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E6AA9" w14:textId="3A6C4DF2" w:rsidR="00AF7B53" w:rsidRDefault="00F85209" w:rsidP="00683139">
      <w:pPr>
        <w:spacing w:before="240" w:line="360" w:lineRule="auto"/>
        <w:ind w:left="11" w:hanging="11"/>
        <w:jc w:val="right"/>
        <w:rPr>
          <w:b/>
          <w:bCs/>
          <w:i/>
          <w:iCs/>
        </w:rPr>
      </w:pPr>
      <w:r w:rsidRPr="00F85209">
        <w:rPr>
          <w:b/>
          <w:bCs/>
          <w:i/>
          <w:iCs/>
        </w:rPr>
        <w:t>https://doi.org/10.23913/ride.v11i21.808</w:t>
      </w:r>
    </w:p>
    <w:p w14:paraId="55949303" w14:textId="144E3044" w:rsidR="00683139" w:rsidRPr="00780DDF" w:rsidRDefault="00683139" w:rsidP="00683139">
      <w:pPr>
        <w:spacing w:before="240" w:line="360" w:lineRule="auto"/>
        <w:ind w:left="11" w:hanging="11"/>
        <w:jc w:val="right"/>
        <w:rPr>
          <w:b/>
          <w:sz w:val="36"/>
          <w:szCs w:val="36"/>
        </w:rPr>
      </w:pPr>
      <w:r w:rsidRPr="00780DDF">
        <w:rPr>
          <w:b/>
          <w:bCs/>
          <w:i/>
          <w:iCs/>
        </w:rPr>
        <w:t>Artículos científicos</w:t>
      </w:r>
    </w:p>
    <w:p w14:paraId="296ABA47" w14:textId="67D79C50" w:rsidR="006414EE" w:rsidRPr="00780DDF" w:rsidRDefault="006414EE" w:rsidP="00683139">
      <w:pPr>
        <w:spacing w:line="276" w:lineRule="auto"/>
        <w:jc w:val="right"/>
        <w:rPr>
          <w:rFonts w:ascii="Calibri" w:hAnsi="Calibri" w:cs="Calibri"/>
          <w:b/>
          <w:sz w:val="36"/>
          <w:szCs w:val="36"/>
        </w:rPr>
      </w:pPr>
      <w:r w:rsidRPr="00780DDF">
        <w:rPr>
          <w:rFonts w:ascii="Calibri" w:hAnsi="Calibri" w:cs="Calibri"/>
          <w:b/>
          <w:sz w:val="36"/>
          <w:szCs w:val="36"/>
        </w:rPr>
        <w:t>La política educativa de las instituciones educativas públicas de educación media como propuesta para la mejora continua en la educación</w:t>
      </w:r>
    </w:p>
    <w:p w14:paraId="15DE1633" w14:textId="77777777" w:rsidR="00683139" w:rsidRPr="00780DDF" w:rsidRDefault="00683139" w:rsidP="00683139">
      <w:pPr>
        <w:spacing w:line="276" w:lineRule="auto"/>
        <w:jc w:val="right"/>
        <w:rPr>
          <w:rFonts w:ascii="Calibri" w:hAnsi="Calibri" w:cs="Calibri"/>
          <w:b/>
          <w:i/>
          <w:iCs/>
          <w:sz w:val="28"/>
          <w:szCs w:val="28"/>
        </w:rPr>
      </w:pPr>
    </w:p>
    <w:p w14:paraId="7E78FB79" w14:textId="193B5FFC" w:rsidR="006414EE" w:rsidRPr="00780DDF" w:rsidRDefault="006414EE" w:rsidP="00683139">
      <w:pPr>
        <w:spacing w:line="276" w:lineRule="auto"/>
        <w:jc w:val="right"/>
        <w:rPr>
          <w:rFonts w:ascii="Calibri" w:hAnsi="Calibri" w:cs="Calibri"/>
          <w:b/>
          <w:i/>
          <w:iCs/>
          <w:sz w:val="28"/>
          <w:szCs w:val="28"/>
          <w:lang w:val="en-US"/>
        </w:rPr>
      </w:pPr>
      <w:r w:rsidRPr="00780DDF">
        <w:rPr>
          <w:rFonts w:ascii="Calibri" w:hAnsi="Calibri" w:cs="Calibri"/>
          <w:b/>
          <w:i/>
          <w:iCs/>
          <w:sz w:val="28"/>
          <w:szCs w:val="28"/>
          <w:lang w:val="en-US"/>
        </w:rPr>
        <w:t>The educational policy of public educational institutions of secondary education as a proposal for continuous improvement in education</w:t>
      </w:r>
    </w:p>
    <w:p w14:paraId="0299D07A" w14:textId="77777777" w:rsidR="00683139" w:rsidRPr="00780DDF" w:rsidRDefault="00683139" w:rsidP="00683139">
      <w:pPr>
        <w:spacing w:line="276" w:lineRule="auto"/>
        <w:jc w:val="right"/>
        <w:rPr>
          <w:rFonts w:ascii="Calibri" w:hAnsi="Calibri" w:cs="Calibri"/>
          <w:b/>
          <w:i/>
          <w:iCs/>
          <w:sz w:val="28"/>
          <w:szCs w:val="28"/>
          <w:lang w:val="en-US"/>
        </w:rPr>
      </w:pPr>
    </w:p>
    <w:p w14:paraId="53F0600B" w14:textId="0406593B" w:rsidR="00683139" w:rsidRPr="00780DDF" w:rsidRDefault="00683139" w:rsidP="00683139">
      <w:pPr>
        <w:spacing w:line="276" w:lineRule="auto"/>
        <w:jc w:val="right"/>
        <w:rPr>
          <w:rFonts w:ascii="Calibri" w:hAnsi="Calibri" w:cs="Calibri"/>
          <w:b/>
          <w:i/>
          <w:iCs/>
          <w:sz w:val="28"/>
          <w:szCs w:val="28"/>
        </w:rPr>
      </w:pPr>
      <w:r w:rsidRPr="00780DDF">
        <w:rPr>
          <w:rFonts w:ascii="Calibri" w:hAnsi="Calibri" w:cs="Calibri"/>
          <w:b/>
          <w:i/>
          <w:iCs/>
          <w:sz w:val="28"/>
          <w:szCs w:val="28"/>
        </w:rPr>
        <w:t>A política educacional das instituições públicas de ensino médio como proposta de melhoria contínua na educação</w:t>
      </w:r>
    </w:p>
    <w:p w14:paraId="02544E51" w14:textId="77777777" w:rsidR="006414EE" w:rsidRPr="00780DDF" w:rsidRDefault="006414EE" w:rsidP="009F22DB">
      <w:pPr>
        <w:spacing w:line="360" w:lineRule="auto"/>
        <w:ind w:left="11" w:hanging="11"/>
        <w:jc w:val="right"/>
        <w:rPr>
          <w:b/>
          <w:sz w:val="8"/>
          <w:szCs w:val="8"/>
        </w:rPr>
      </w:pPr>
    </w:p>
    <w:p w14:paraId="5A222A57" w14:textId="77777777" w:rsidR="00683139" w:rsidRPr="00780DDF" w:rsidRDefault="00683139" w:rsidP="009F22DB">
      <w:pPr>
        <w:spacing w:line="360" w:lineRule="auto"/>
        <w:ind w:left="11" w:hanging="11"/>
        <w:jc w:val="right"/>
        <w:rPr>
          <w:b/>
          <w:u w:color="000000"/>
          <w:lang w:val="es-ES_tradnl"/>
        </w:rPr>
      </w:pPr>
    </w:p>
    <w:p w14:paraId="774D288D" w14:textId="61DF99F5" w:rsidR="006414EE" w:rsidRPr="00780DDF" w:rsidRDefault="006414EE" w:rsidP="00683139">
      <w:pPr>
        <w:spacing w:line="276" w:lineRule="auto"/>
        <w:ind w:left="11" w:hanging="11"/>
        <w:jc w:val="right"/>
        <w:rPr>
          <w:rFonts w:asciiTheme="minorHAnsi" w:hAnsiTheme="minorHAnsi" w:cstheme="minorHAnsi"/>
          <w:b/>
          <w:u w:color="000000"/>
          <w:lang w:val="es-ES_tradnl"/>
        </w:rPr>
      </w:pPr>
      <w:r w:rsidRPr="00780DDF">
        <w:rPr>
          <w:rFonts w:asciiTheme="minorHAnsi" w:hAnsiTheme="minorHAnsi" w:cstheme="minorHAnsi"/>
          <w:b/>
          <w:u w:color="000000"/>
          <w:lang w:val="es-ES_tradnl"/>
        </w:rPr>
        <w:t>Francisco Flores Cuevas</w:t>
      </w:r>
    </w:p>
    <w:p w14:paraId="6619B317" w14:textId="0420489B" w:rsidR="006414EE" w:rsidRPr="00780DDF" w:rsidRDefault="006414EE" w:rsidP="00683139">
      <w:pPr>
        <w:spacing w:line="276" w:lineRule="auto"/>
        <w:ind w:left="11" w:hanging="11"/>
        <w:jc w:val="right"/>
      </w:pPr>
      <w:r w:rsidRPr="00780DDF">
        <w:t>Universidad de Guadalajara</w:t>
      </w:r>
      <w:r w:rsidR="00683139" w:rsidRPr="00780DDF">
        <w:t>, Centro Universitario de la Costa, México</w:t>
      </w:r>
    </w:p>
    <w:p w14:paraId="02F872AB" w14:textId="5CBBD2EC" w:rsidR="006414EE" w:rsidRPr="00780DDF" w:rsidRDefault="006414EE" w:rsidP="00683139">
      <w:pPr>
        <w:spacing w:line="276" w:lineRule="auto"/>
        <w:ind w:left="11" w:hanging="11"/>
        <w:jc w:val="right"/>
        <w:rPr>
          <w:rFonts w:asciiTheme="minorHAnsi" w:hAnsiTheme="minorHAnsi" w:cstheme="minorHAnsi"/>
          <w:color w:val="FF0000"/>
          <w:sz w:val="28"/>
          <w:szCs w:val="28"/>
        </w:rPr>
      </w:pPr>
      <w:r w:rsidRPr="00780DDF">
        <w:rPr>
          <w:rFonts w:asciiTheme="minorHAnsi" w:hAnsiTheme="minorHAnsi" w:cstheme="minorHAnsi"/>
          <w:color w:val="FF0000"/>
        </w:rPr>
        <w:t>francisco.fcuevas@academicos.udg.mx</w:t>
      </w:r>
    </w:p>
    <w:p w14:paraId="008C8AD6" w14:textId="77777777" w:rsidR="007211FE" w:rsidRPr="00780DDF" w:rsidRDefault="007211FE" w:rsidP="007211FE">
      <w:pPr>
        <w:jc w:val="right"/>
      </w:pPr>
      <w:r w:rsidRPr="00AF7B53">
        <w:t>https://orcid.org/0000-0002-8242-8793</w:t>
      </w:r>
    </w:p>
    <w:p w14:paraId="771D0C87" w14:textId="77777777" w:rsidR="00683139" w:rsidRPr="00780DDF" w:rsidRDefault="00683139" w:rsidP="00683139">
      <w:pPr>
        <w:spacing w:line="276" w:lineRule="auto"/>
        <w:ind w:left="11" w:hanging="11"/>
        <w:jc w:val="right"/>
        <w:rPr>
          <w:rFonts w:asciiTheme="minorHAnsi" w:hAnsiTheme="minorHAnsi" w:cstheme="minorHAnsi"/>
          <w:b/>
          <w:u w:color="000000"/>
          <w:lang w:val="es-ES_tradnl"/>
        </w:rPr>
      </w:pPr>
    </w:p>
    <w:p w14:paraId="396F97BE" w14:textId="7DF9E6ED" w:rsidR="006414EE" w:rsidRPr="00780DDF" w:rsidRDefault="006414EE" w:rsidP="00683139">
      <w:pPr>
        <w:spacing w:line="276" w:lineRule="auto"/>
        <w:ind w:left="11" w:hanging="11"/>
        <w:jc w:val="right"/>
        <w:rPr>
          <w:rFonts w:asciiTheme="minorHAnsi" w:hAnsiTheme="minorHAnsi" w:cstheme="minorHAnsi"/>
          <w:b/>
          <w:u w:color="000000"/>
          <w:lang w:val="es-ES_tradnl"/>
        </w:rPr>
      </w:pPr>
      <w:r w:rsidRPr="00780DDF">
        <w:rPr>
          <w:rFonts w:asciiTheme="minorHAnsi" w:hAnsiTheme="minorHAnsi" w:cstheme="minorHAnsi"/>
          <w:b/>
          <w:u w:color="000000"/>
          <w:lang w:val="es-ES_tradnl"/>
        </w:rPr>
        <w:t>Claudio Rafael Vásquez Martínez</w:t>
      </w:r>
    </w:p>
    <w:p w14:paraId="3E8F534E" w14:textId="371B3965" w:rsidR="006414EE" w:rsidRPr="00780DDF" w:rsidRDefault="00683139" w:rsidP="00683139">
      <w:pPr>
        <w:spacing w:line="276" w:lineRule="auto"/>
        <w:ind w:left="11" w:hanging="11"/>
        <w:jc w:val="right"/>
        <w:rPr>
          <w:rFonts w:asciiTheme="minorHAnsi" w:hAnsiTheme="minorHAnsi" w:cstheme="minorHAnsi"/>
          <w:color w:val="FF0000"/>
        </w:rPr>
      </w:pPr>
      <w:r w:rsidRPr="00780DDF">
        <w:t>Universidad de Guadalajara, Centro Universitario de la Costa, México</w:t>
      </w:r>
      <w:r w:rsidRPr="00780DDF">
        <w:rPr>
          <w:rFonts w:asciiTheme="minorHAnsi" w:hAnsiTheme="minorHAnsi" w:cstheme="minorHAnsi"/>
          <w:color w:val="FF0000"/>
        </w:rPr>
        <w:t xml:space="preserve"> </w:t>
      </w:r>
      <w:r w:rsidR="006414EE" w:rsidRPr="00780DDF">
        <w:rPr>
          <w:rFonts w:asciiTheme="minorHAnsi" w:hAnsiTheme="minorHAnsi" w:cstheme="minorHAnsi"/>
          <w:color w:val="FF0000"/>
        </w:rPr>
        <w:t>crvasquezm@gmail.com</w:t>
      </w:r>
    </w:p>
    <w:p w14:paraId="1B7BA125" w14:textId="16AFDF9B" w:rsidR="006414EE" w:rsidRPr="00780DDF" w:rsidRDefault="006414EE" w:rsidP="00683139">
      <w:pPr>
        <w:spacing w:line="276" w:lineRule="auto"/>
        <w:ind w:left="11" w:hanging="11"/>
        <w:jc w:val="right"/>
      </w:pPr>
      <w:r w:rsidRPr="00780DDF">
        <w:t>https://orcid.org/0000-0001-6383-270X</w:t>
      </w:r>
    </w:p>
    <w:p w14:paraId="300B7D72" w14:textId="77777777" w:rsidR="00683139" w:rsidRPr="00780DDF" w:rsidRDefault="00683139" w:rsidP="00683139">
      <w:pPr>
        <w:spacing w:line="276" w:lineRule="auto"/>
        <w:ind w:left="11" w:hanging="11"/>
        <w:jc w:val="right"/>
        <w:rPr>
          <w:rFonts w:asciiTheme="minorHAnsi" w:hAnsiTheme="minorHAnsi" w:cstheme="minorHAnsi"/>
          <w:b/>
          <w:u w:color="000000"/>
          <w:lang w:val="es-ES_tradnl"/>
        </w:rPr>
      </w:pPr>
    </w:p>
    <w:p w14:paraId="1E775D9B" w14:textId="701D5324" w:rsidR="006414EE" w:rsidRPr="00780DDF" w:rsidRDefault="006414EE" w:rsidP="00683139">
      <w:pPr>
        <w:spacing w:line="276" w:lineRule="auto"/>
        <w:ind w:left="11" w:hanging="11"/>
        <w:jc w:val="right"/>
        <w:rPr>
          <w:rFonts w:asciiTheme="minorHAnsi" w:hAnsiTheme="minorHAnsi" w:cstheme="minorHAnsi"/>
          <w:b/>
          <w:u w:color="000000"/>
          <w:lang w:val="es-ES_tradnl"/>
        </w:rPr>
      </w:pPr>
      <w:r w:rsidRPr="00780DDF">
        <w:rPr>
          <w:rFonts w:asciiTheme="minorHAnsi" w:hAnsiTheme="minorHAnsi" w:cstheme="minorHAnsi"/>
          <w:b/>
          <w:u w:color="000000"/>
          <w:lang w:val="es-ES_tradnl"/>
        </w:rPr>
        <w:t>María Piedad Pelayo Landázuri</w:t>
      </w:r>
    </w:p>
    <w:p w14:paraId="3E47E658" w14:textId="7C6B4B24" w:rsidR="006414EE" w:rsidRPr="00780DDF" w:rsidRDefault="00683139" w:rsidP="00683139">
      <w:pPr>
        <w:spacing w:line="276" w:lineRule="auto"/>
        <w:ind w:left="11" w:hanging="11"/>
        <w:jc w:val="right"/>
        <w:rPr>
          <w:rFonts w:asciiTheme="minorHAnsi" w:hAnsiTheme="minorHAnsi" w:cstheme="minorHAnsi"/>
          <w:color w:val="FF0000"/>
        </w:rPr>
      </w:pPr>
      <w:r w:rsidRPr="00780DDF">
        <w:t>Universidad de Guadalajara, Centro Universitario de la Costa, México</w:t>
      </w:r>
      <w:r w:rsidRPr="00780DDF">
        <w:rPr>
          <w:rFonts w:asciiTheme="minorHAnsi" w:hAnsiTheme="minorHAnsi" w:cstheme="minorHAnsi"/>
          <w:color w:val="FF0000"/>
        </w:rPr>
        <w:t xml:space="preserve"> </w:t>
      </w:r>
      <w:r w:rsidR="006414EE" w:rsidRPr="00780DDF">
        <w:rPr>
          <w:rFonts w:asciiTheme="minorHAnsi" w:hAnsiTheme="minorHAnsi" w:cstheme="minorHAnsi"/>
          <w:color w:val="FF0000"/>
        </w:rPr>
        <w:t>landazur@cucsur.udg.mx</w:t>
      </w:r>
    </w:p>
    <w:p w14:paraId="675C8393" w14:textId="53E8AEA8" w:rsidR="006414EE" w:rsidRPr="00780DDF" w:rsidRDefault="006414EE" w:rsidP="00683139">
      <w:pPr>
        <w:spacing w:line="276" w:lineRule="auto"/>
        <w:ind w:left="11" w:hanging="11"/>
        <w:jc w:val="right"/>
        <w:rPr>
          <w:rStyle w:val="Hipervnculo"/>
        </w:rPr>
      </w:pPr>
      <w:r w:rsidRPr="00780DDF">
        <w:t>https://orcid.org/0000-0002-6641-6039</w:t>
      </w:r>
    </w:p>
    <w:p w14:paraId="3929D6AE" w14:textId="151DAECD" w:rsidR="00352E2A" w:rsidRPr="00780DDF" w:rsidRDefault="00352E2A" w:rsidP="009F22DB">
      <w:pPr>
        <w:spacing w:line="360" w:lineRule="auto"/>
        <w:rPr>
          <w:b/>
          <w:bCs/>
          <w:lang w:val="es-ES"/>
        </w:rPr>
      </w:pPr>
    </w:p>
    <w:p w14:paraId="2EC79CEE" w14:textId="3B2E9B11" w:rsidR="00352E2A" w:rsidRPr="00780DDF" w:rsidRDefault="00352E2A" w:rsidP="009F22DB">
      <w:pPr>
        <w:spacing w:line="360" w:lineRule="auto"/>
        <w:rPr>
          <w:b/>
          <w:bCs/>
          <w:lang w:val="es-ES"/>
        </w:rPr>
      </w:pPr>
    </w:p>
    <w:p w14:paraId="0FFCC62C" w14:textId="2337D8C1" w:rsidR="00780DDF" w:rsidRDefault="00780DDF">
      <w:pPr>
        <w:rPr>
          <w:b/>
          <w:bCs/>
          <w:lang w:val="es-ES"/>
        </w:rPr>
      </w:pPr>
      <w:r>
        <w:rPr>
          <w:b/>
          <w:bCs/>
          <w:lang w:val="es-ES"/>
        </w:rPr>
        <w:br w:type="page"/>
      </w:r>
    </w:p>
    <w:p w14:paraId="6F67F2E6" w14:textId="79DD4841" w:rsidR="006414EE" w:rsidRPr="00AF7B53" w:rsidRDefault="006414EE" w:rsidP="009F22DB">
      <w:pPr>
        <w:spacing w:line="360" w:lineRule="auto"/>
        <w:rPr>
          <w:rFonts w:asciiTheme="minorHAnsi" w:hAnsiTheme="minorHAnsi" w:cstheme="minorHAnsi"/>
          <w:b/>
          <w:bCs/>
          <w:sz w:val="28"/>
          <w:szCs w:val="28"/>
          <w:lang w:val="es-ES"/>
        </w:rPr>
      </w:pPr>
      <w:r w:rsidRPr="00AF7B53">
        <w:rPr>
          <w:rFonts w:asciiTheme="minorHAnsi" w:hAnsiTheme="minorHAnsi" w:cstheme="minorHAnsi"/>
          <w:b/>
          <w:bCs/>
          <w:sz w:val="28"/>
          <w:szCs w:val="28"/>
          <w:lang w:val="es-ES"/>
        </w:rPr>
        <w:lastRenderedPageBreak/>
        <w:t xml:space="preserve">Resumen </w:t>
      </w:r>
    </w:p>
    <w:p w14:paraId="436FF97E" w14:textId="63632038" w:rsidR="00EA75ED" w:rsidRPr="00780DDF" w:rsidRDefault="00EA75ED" w:rsidP="006E4942">
      <w:pPr>
        <w:spacing w:line="360" w:lineRule="auto"/>
        <w:ind w:left="11" w:hanging="11"/>
        <w:jc w:val="both"/>
      </w:pPr>
      <w:r w:rsidRPr="00780DDF">
        <w:rPr>
          <w:lang w:val="es-ES"/>
        </w:rPr>
        <w:t xml:space="preserve">El propósito del presente trabajo fue determinar cuál ha sido el impacto en cuanto a la implementación de una metodología con enfoque constructivista para promover el desarrollo de competencias ciudadanas en estudiantes </w:t>
      </w:r>
      <w:r w:rsidRPr="00780DDF">
        <w:t xml:space="preserve">del grado undécimo en el departamento del Quindío (Colombia). </w:t>
      </w:r>
      <w:r w:rsidR="007211FE" w:rsidRPr="00780DDF">
        <w:t xml:space="preserve"> </w:t>
      </w:r>
      <w:r w:rsidRPr="00780DDF">
        <w:t xml:space="preserve">Para ello, se llevó a cabo un estudio con </w:t>
      </w:r>
      <w:r w:rsidRPr="00780DDF">
        <w:rPr>
          <w:lang w:val="es-ES"/>
        </w:rPr>
        <w:t>enfoque cuantitativo de alcance exploratorio, descriptivo y con un diseño cuasi</w:t>
      </w:r>
      <w:r w:rsidR="007211FE" w:rsidRPr="00780DDF">
        <w:rPr>
          <w:lang w:val="es-ES"/>
        </w:rPr>
        <w:t xml:space="preserve"> </w:t>
      </w:r>
      <w:r w:rsidRPr="00780DDF">
        <w:rPr>
          <w:lang w:val="es-ES"/>
        </w:rPr>
        <w:t xml:space="preserve">experimental con delineación transversal. En concreto, participaron </w:t>
      </w:r>
      <w:r w:rsidRPr="00780DDF">
        <w:t xml:space="preserve">83 instituciones educativas públicas de educación media del departamento del Quindío. Asimismo, se seleccionaron dos grupos (uno piloto y otro de control) del grado undécimo durante el periodo 2018-2. En el grupo piloto se desarrolló la metodología basada en enfoques de enseñanza constructivistas </w:t>
      </w:r>
      <w:r w:rsidR="004621CE" w:rsidRPr="00780DDF">
        <w:t xml:space="preserve">(p. ej., </w:t>
      </w:r>
      <w:r w:rsidRPr="00780DDF">
        <w:t>el aprendizaje significativo y el colaborativo-cooperativo</w:t>
      </w:r>
      <w:r w:rsidR="004621CE" w:rsidRPr="00780DDF">
        <w:t>)</w:t>
      </w:r>
      <w:r w:rsidRPr="00780DDF">
        <w:t xml:space="preserve">. </w:t>
      </w:r>
    </w:p>
    <w:p w14:paraId="39C31D48" w14:textId="11F8B154" w:rsidR="00EA75ED" w:rsidRPr="00780DDF" w:rsidRDefault="00EA75ED" w:rsidP="006E4942">
      <w:pPr>
        <w:spacing w:line="360" w:lineRule="auto"/>
        <w:ind w:left="11" w:hanging="11"/>
        <w:jc w:val="both"/>
      </w:pPr>
      <w:r w:rsidRPr="00780DDF">
        <w:t>El instrumento utilizado fue la entrevista estructurada, que consistió en una serie de preguntas sistemáticas, además de cuestionarios que se aplicaron en tres rubros: uno dirigido a los rectores, otro a los coordinadores de área de Sociales y el último a los docentes orientadores. Los resultados demuestran que existen deficiencias en la apropiación de las metodologías constructivistas y los modelos pedagógicos empleados en las instituciones objeto de estudio. Asimismo, l</w:t>
      </w:r>
      <w:r w:rsidRPr="00780DDF">
        <w:rPr>
          <w:lang w:val="es-ES"/>
        </w:rPr>
        <w:t xml:space="preserve">a apropiación de metodologías constructivistas no ha sido adecuada en el desarrollo de competencias ciudadanas en los estudiantes de grado </w:t>
      </w:r>
      <w:r w:rsidRPr="00780DDF">
        <w:t>undécimo</w:t>
      </w:r>
      <w:r w:rsidRPr="00780DDF">
        <w:rPr>
          <w:lang w:val="es-ES"/>
        </w:rPr>
        <w:t>, lo cual se v</w:t>
      </w:r>
      <w:r w:rsidR="006E4942" w:rsidRPr="00780DDF">
        <w:rPr>
          <w:lang w:val="es-ES"/>
        </w:rPr>
        <w:t xml:space="preserve"> </w:t>
      </w:r>
      <w:r w:rsidRPr="00780DDF">
        <w:rPr>
          <w:lang w:val="es-ES"/>
        </w:rPr>
        <w:t>e reflejado en un puntaje bajo de rendimiento escolar y de compromiso en sus actividades académicas debido a los conflictos, intolerancia y desigualdad que se viven en la comunidad educativa</w:t>
      </w:r>
      <w:r w:rsidRPr="00780DDF">
        <w:t>.</w:t>
      </w:r>
    </w:p>
    <w:p w14:paraId="355C6811" w14:textId="483C583B" w:rsidR="006414EE" w:rsidRDefault="006414EE" w:rsidP="009F22DB">
      <w:pPr>
        <w:spacing w:line="360" w:lineRule="auto"/>
      </w:pPr>
      <w:r w:rsidRPr="00AF7B53">
        <w:rPr>
          <w:rFonts w:asciiTheme="minorHAnsi" w:hAnsiTheme="minorHAnsi" w:cstheme="minorHAnsi"/>
          <w:b/>
          <w:bCs/>
          <w:sz w:val="28"/>
          <w:szCs w:val="28"/>
          <w:lang w:val="es-ES"/>
        </w:rPr>
        <w:t>Palabras clave:</w:t>
      </w:r>
      <w:r w:rsidRPr="00780DDF">
        <w:rPr>
          <w:bCs/>
          <w:lang w:val="es-ES"/>
        </w:rPr>
        <w:t xml:space="preserve"> </w:t>
      </w:r>
      <w:r w:rsidRPr="00780DDF">
        <w:t xml:space="preserve">aprendizaje significativo, </w:t>
      </w:r>
      <w:r w:rsidR="005D13D3" w:rsidRPr="00780DDF">
        <w:t>competencias para la vida</w:t>
      </w:r>
      <w:r w:rsidRPr="00780DDF">
        <w:t>, evaluación del estudiante.</w:t>
      </w:r>
    </w:p>
    <w:p w14:paraId="4E11A2C1" w14:textId="77777777" w:rsidR="00AF7B53" w:rsidRPr="00780DDF" w:rsidRDefault="00AF7B53" w:rsidP="009F22DB">
      <w:pPr>
        <w:spacing w:line="360" w:lineRule="auto"/>
      </w:pPr>
    </w:p>
    <w:p w14:paraId="35113549" w14:textId="77777777" w:rsidR="006414EE" w:rsidRPr="00F85209" w:rsidRDefault="006414EE" w:rsidP="009F22DB">
      <w:pPr>
        <w:spacing w:line="360" w:lineRule="auto"/>
        <w:ind w:left="11" w:hanging="11"/>
        <w:rPr>
          <w:rFonts w:asciiTheme="minorHAnsi" w:hAnsiTheme="minorHAnsi" w:cstheme="minorHAnsi"/>
          <w:b/>
          <w:bCs/>
          <w:sz w:val="28"/>
          <w:szCs w:val="28"/>
          <w:lang w:val="en-US"/>
        </w:rPr>
      </w:pPr>
      <w:r w:rsidRPr="00F85209">
        <w:rPr>
          <w:rFonts w:asciiTheme="minorHAnsi" w:hAnsiTheme="minorHAnsi" w:cstheme="minorHAnsi"/>
          <w:b/>
          <w:bCs/>
          <w:sz w:val="28"/>
          <w:szCs w:val="28"/>
          <w:lang w:val="en-US"/>
        </w:rPr>
        <w:t>Abstract</w:t>
      </w:r>
    </w:p>
    <w:p w14:paraId="4FBDE686" w14:textId="77777777" w:rsidR="00EB094A" w:rsidRPr="00780DDF" w:rsidRDefault="00EB094A" w:rsidP="00EB094A">
      <w:pPr>
        <w:spacing w:line="360" w:lineRule="auto"/>
        <w:ind w:left="11" w:hanging="11"/>
        <w:jc w:val="both"/>
        <w:rPr>
          <w:lang w:val="en-US"/>
        </w:rPr>
      </w:pPr>
      <w:r w:rsidRPr="00780DDF">
        <w:rPr>
          <w:lang w:val="en-US"/>
        </w:rPr>
        <w:t xml:space="preserve">The purpose of this work was to determine what the impact has been regarding the implementation of a methodology with a constructivist approach to promote the development of citizenship competencies in eleventh grade students in the department of Quindío (Colombia). For this, a study was carried out with a quantitative approach of exploratory, descriptive scope and with a quasi-experimental design with cross-sectional delineation. </w:t>
      </w:r>
      <w:r w:rsidRPr="00780DDF">
        <w:rPr>
          <w:lang w:val="en-US"/>
        </w:rPr>
        <w:lastRenderedPageBreak/>
        <w:t>Specifically, 83 public educational institutions of secondary education of the department of Quindío participated. Likewise, two groups (one pilot and one control) of the eleventh grade were selected during the 2018-2 period. In the pilot group, the methodology based on constructivist teaching approaches (</w:t>
      </w:r>
      <w:proofErr w:type="spellStart"/>
      <w:r w:rsidRPr="00780DDF">
        <w:rPr>
          <w:lang w:val="en-US"/>
        </w:rPr>
        <w:t>eg</w:t>
      </w:r>
      <w:proofErr w:type="spellEnd"/>
      <w:r w:rsidRPr="00780DDF">
        <w:rPr>
          <w:lang w:val="en-US"/>
        </w:rPr>
        <w:t>, meaningful learning and collaborative-cooperative) was developed.</w:t>
      </w:r>
    </w:p>
    <w:p w14:paraId="43418091" w14:textId="77777777" w:rsidR="00EB094A" w:rsidRPr="00780DDF" w:rsidRDefault="00EB094A" w:rsidP="00EB094A">
      <w:pPr>
        <w:spacing w:line="360" w:lineRule="auto"/>
        <w:ind w:left="11" w:hanging="11"/>
        <w:jc w:val="both"/>
        <w:rPr>
          <w:lang w:val="en-US"/>
        </w:rPr>
      </w:pPr>
      <w:r w:rsidRPr="00780DDF">
        <w:rPr>
          <w:lang w:val="en-US"/>
        </w:rPr>
        <w:t>The instrument used was the structured interview, which consisted of a series of systematic questions, in addition to questionnaires that were applied in three areas: one addressed to the principals, another to the Social area coordinators and the last to the guidance teachers. The results show that there are deficiencies in the appropriation of constructivist methodologies and pedagogical models used in the institutions under study. Likewise, the appropriation of constructivist methodologies has not been adequate in the development of citizenship competences in eleventh grade students, which is reflected in a low score of school performance and commitment in their academic activities due to conflicts, intolerance and inequality that is experienced in the educational community.</w:t>
      </w:r>
    </w:p>
    <w:p w14:paraId="17AD064D" w14:textId="54D855F3" w:rsidR="00B02743" w:rsidRDefault="00EB094A" w:rsidP="00EB094A">
      <w:pPr>
        <w:spacing w:line="360" w:lineRule="auto"/>
        <w:ind w:left="11" w:hanging="11"/>
        <w:jc w:val="both"/>
        <w:rPr>
          <w:lang w:val="en-US"/>
        </w:rPr>
      </w:pPr>
      <w:r w:rsidRPr="00F85209">
        <w:rPr>
          <w:rFonts w:asciiTheme="minorHAnsi" w:hAnsiTheme="minorHAnsi" w:cstheme="minorHAnsi"/>
          <w:b/>
          <w:bCs/>
          <w:sz w:val="28"/>
          <w:szCs w:val="28"/>
          <w:lang w:val="en-US"/>
        </w:rPr>
        <w:t>Keywords:</w:t>
      </w:r>
      <w:r w:rsidRPr="00780DDF">
        <w:rPr>
          <w:lang w:val="en-US"/>
        </w:rPr>
        <w:t xml:space="preserve"> meaningful learning, </w:t>
      </w:r>
      <w:r w:rsidR="005D13D3" w:rsidRPr="00780DDF">
        <w:rPr>
          <w:lang w:val="en-US"/>
        </w:rPr>
        <w:t>life skills</w:t>
      </w:r>
      <w:r w:rsidRPr="00780DDF">
        <w:rPr>
          <w:lang w:val="en-US"/>
        </w:rPr>
        <w:t>, student assessment.</w:t>
      </w:r>
    </w:p>
    <w:p w14:paraId="0A6622A6" w14:textId="0B4BE5D7" w:rsidR="00AF7B53" w:rsidRDefault="00AF7B53" w:rsidP="00EB094A">
      <w:pPr>
        <w:spacing w:line="360" w:lineRule="auto"/>
        <w:ind w:left="11" w:hanging="11"/>
        <w:jc w:val="both"/>
        <w:rPr>
          <w:lang w:val="en-US"/>
        </w:rPr>
      </w:pPr>
    </w:p>
    <w:p w14:paraId="79BD3109" w14:textId="402B2E1E" w:rsidR="00AF7B53" w:rsidRPr="00AF7B53" w:rsidRDefault="00AF7B53" w:rsidP="00EB094A">
      <w:pPr>
        <w:spacing w:line="360" w:lineRule="auto"/>
        <w:ind w:left="11" w:hanging="11"/>
        <w:jc w:val="both"/>
        <w:rPr>
          <w:rFonts w:asciiTheme="minorHAnsi" w:hAnsiTheme="minorHAnsi" w:cstheme="minorHAnsi"/>
          <w:b/>
          <w:bCs/>
          <w:sz w:val="28"/>
          <w:szCs w:val="28"/>
          <w:lang w:val="es-ES"/>
        </w:rPr>
      </w:pPr>
      <w:r w:rsidRPr="00AF7B53">
        <w:rPr>
          <w:rFonts w:asciiTheme="minorHAnsi" w:hAnsiTheme="minorHAnsi" w:cstheme="minorHAnsi"/>
          <w:b/>
          <w:bCs/>
          <w:sz w:val="28"/>
          <w:szCs w:val="28"/>
          <w:lang w:val="es-ES"/>
        </w:rPr>
        <w:t>Resumo</w:t>
      </w:r>
    </w:p>
    <w:p w14:paraId="7CC22BF9" w14:textId="77777777" w:rsidR="00AF7B53" w:rsidRPr="00AF7B53" w:rsidRDefault="00AF7B53" w:rsidP="00AF7B53">
      <w:pPr>
        <w:spacing w:line="360" w:lineRule="auto"/>
        <w:ind w:left="11" w:hanging="11"/>
        <w:jc w:val="both"/>
      </w:pPr>
      <w:r w:rsidRPr="00AF7B53">
        <w:t xml:space="preserve">O objetivo </w:t>
      </w:r>
      <w:proofErr w:type="spellStart"/>
      <w:r w:rsidRPr="00AF7B53">
        <w:t>deste</w:t>
      </w:r>
      <w:proofErr w:type="spellEnd"/>
      <w:r w:rsidRPr="00AF7B53">
        <w:t xml:space="preserve"> </w:t>
      </w:r>
      <w:proofErr w:type="spellStart"/>
      <w:r w:rsidRPr="00AF7B53">
        <w:t>trabalho</w:t>
      </w:r>
      <w:proofErr w:type="spellEnd"/>
      <w:r w:rsidRPr="00AF7B53">
        <w:t xml:space="preserve"> </w:t>
      </w:r>
      <w:proofErr w:type="spellStart"/>
      <w:r w:rsidRPr="00AF7B53">
        <w:t>foi</w:t>
      </w:r>
      <w:proofErr w:type="spellEnd"/>
      <w:r w:rsidRPr="00AF7B53">
        <w:t xml:space="preserve"> determinar </w:t>
      </w:r>
      <w:proofErr w:type="spellStart"/>
      <w:r w:rsidRPr="00AF7B53">
        <w:t>qual</w:t>
      </w:r>
      <w:proofErr w:type="spellEnd"/>
      <w:r w:rsidRPr="00AF7B53">
        <w:t xml:space="preserve"> </w:t>
      </w:r>
      <w:proofErr w:type="spellStart"/>
      <w:r w:rsidRPr="00AF7B53">
        <w:t>foi</w:t>
      </w:r>
      <w:proofErr w:type="spellEnd"/>
      <w:r w:rsidRPr="00AF7B53">
        <w:t xml:space="preserve"> o impacto da </w:t>
      </w:r>
      <w:proofErr w:type="spellStart"/>
      <w:r w:rsidRPr="00AF7B53">
        <w:t>implementação</w:t>
      </w:r>
      <w:proofErr w:type="spellEnd"/>
      <w:r w:rsidRPr="00AF7B53">
        <w:t xml:space="preserve"> de </w:t>
      </w:r>
      <w:proofErr w:type="spellStart"/>
      <w:r w:rsidRPr="00AF7B53">
        <w:t>uma</w:t>
      </w:r>
      <w:proofErr w:type="spellEnd"/>
      <w:r w:rsidRPr="00AF7B53">
        <w:t xml:space="preserve"> </w:t>
      </w:r>
      <w:proofErr w:type="spellStart"/>
      <w:r w:rsidRPr="00AF7B53">
        <w:t>metodologia</w:t>
      </w:r>
      <w:proofErr w:type="spellEnd"/>
      <w:r w:rsidRPr="00AF7B53">
        <w:t xml:space="preserve"> </w:t>
      </w:r>
      <w:proofErr w:type="spellStart"/>
      <w:r w:rsidRPr="00AF7B53">
        <w:t>com</w:t>
      </w:r>
      <w:proofErr w:type="spellEnd"/>
      <w:r w:rsidRPr="00AF7B53">
        <w:t xml:space="preserve"> enfoque </w:t>
      </w:r>
      <w:proofErr w:type="spellStart"/>
      <w:r w:rsidRPr="00AF7B53">
        <w:t>construtivista</w:t>
      </w:r>
      <w:proofErr w:type="spellEnd"/>
      <w:r w:rsidRPr="00AF7B53">
        <w:t xml:space="preserve"> para promover o </w:t>
      </w:r>
      <w:proofErr w:type="spellStart"/>
      <w:r w:rsidRPr="00AF7B53">
        <w:t>desenvolvimento</w:t>
      </w:r>
      <w:proofErr w:type="spellEnd"/>
      <w:r w:rsidRPr="00AF7B53">
        <w:t xml:space="preserve"> de </w:t>
      </w:r>
      <w:proofErr w:type="spellStart"/>
      <w:r w:rsidRPr="00AF7B53">
        <w:t>competências</w:t>
      </w:r>
      <w:proofErr w:type="spellEnd"/>
      <w:r w:rsidRPr="00AF7B53">
        <w:t xml:space="preserve"> de </w:t>
      </w:r>
      <w:proofErr w:type="spellStart"/>
      <w:r w:rsidRPr="00AF7B53">
        <w:t>cidadania</w:t>
      </w:r>
      <w:proofErr w:type="spellEnd"/>
      <w:r w:rsidRPr="00AF7B53">
        <w:t xml:space="preserve"> em </w:t>
      </w:r>
      <w:proofErr w:type="spellStart"/>
      <w:r w:rsidRPr="00AF7B53">
        <w:t>alunos</w:t>
      </w:r>
      <w:proofErr w:type="spellEnd"/>
      <w:r w:rsidRPr="00AF7B53">
        <w:t xml:space="preserve"> do 11º ano do departamento de Quindío (</w:t>
      </w:r>
      <w:proofErr w:type="spellStart"/>
      <w:r w:rsidRPr="00AF7B53">
        <w:t>Colômbia</w:t>
      </w:r>
      <w:proofErr w:type="spellEnd"/>
      <w:r w:rsidRPr="00AF7B53">
        <w:t xml:space="preserve">). Para </w:t>
      </w:r>
      <w:proofErr w:type="spellStart"/>
      <w:r w:rsidRPr="00AF7B53">
        <w:t>isso</w:t>
      </w:r>
      <w:proofErr w:type="spellEnd"/>
      <w:r w:rsidRPr="00AF7B53">
        <w:t xml:space="preserve">, </w:t>
      </w:r>
      <w:proofErr w:type="spellStart"/>
      <w:r w:rsidRPr="00AF7B53">
        <w:t>foi</w:t>
      </w:r>
      <w:proofErr w:type="spellEnd"/>
      <w:r w:rsidRPr="00AF7B53">
        <w:t xml:space="preserve"> realizado </w:t>
      </w:r>
      <w:proofErr w:type="spellStart"/>
      <w:r w:rsidRPr="00AF7B53">
        <w:t>um</w:t>
      </w:r>
      <w:proofErr w:type="spellEnd"/>
      <w:r w:rsidRPr="00AF7B53">
        <w:t xml:space="preserve"> </w:t>
      </w:r>
      <w:proofErr w:type="spellStart"/>
      <w:r w:rsidRPr="00AF7B53">
        <w:t>estudo</w:t>
      </w:r>
      <w:proofErr w:type="spellEnd"/>
      <w:r w:rsidRPr="00AF7B53">
        <w:t xml:space="preserve"> </w:t>
      </w:r>
      <w:proofErr w:type="spellStart"/>
      <w:r w:rsidRPr="00AF7B53">
        <w:t>com</w:t>
      </w:r>
      <w:proofErr w:type="spellEnd"/>
      <w:r w:rsidRPr="00AF7B53">
        <w:t xml:space="preserve"> </w:t>
      </w:r>
      <w:proofErr w:type="spellStart"/>
      <w:r w:rsidRPr="00AF7B53">
        <w:t>abordagem</w:t>
      </w:r>
      <w:proofErr w:type="spellEnd"/>
      <w:r w:rsidRPr="00AF7B53">
        <w:t xml:space="preserve"> </w:t>
      </w:r>
      <w:proofErr w:type="spellStart"/>
      <w:r w:rsidRPr="00AF7B53">
        <w:t>quantitativa</w:t>
      </w:r>
      <w:proofErr w:type="spellEnd"/>
      <w:r w:rsidRPr="00AF7B53">
        <w:t xml:space="preserve"> de escopo </w:t>
      </w:r>
      <w:proofErr w:type="spellStart"/>
      <w:r w:rsidRPr="00AF7B53">
        <w:t>exploratório</w:t>
      </w:r>
      <w:proofErr w:type="spellEnd"/>
      <w:r w:rsidRPr="00AF7B53">
        <w:t xml:space="preserve">, </w:t>
      </w:r>
      <w:proofErr w:type="spellStart"/>
      <w:r w:rsidRPr="00AF7B53">
        <w:t>descritivo</w:t>
      </w:r>
      <w:proofErr w:type="spellEnd"/>
      <w:r w:rsidRPr="00AF7B53">
        <w:t xml:space="preserve"> e </w:t>
      </w:r>
      <w:proofErr w:type="spellStart"/>
      <w:r w:rsidRPr="00AF7B53">
        <w:t>com</w:t>
      </w:r>
      <w:proofErr w:type="spellEnd"/>
      <w:r w:rsidRPr="00AF7B53">
        <w:t xml:space="preserve"> delineamento </w:t>
      </w:r>
      <w:proofErr w:type="spellStart"/>
      <w:r w:rsidRPr="00AF7B53">
        <w:t>quase</w:t>
      </w:r>
      <w:proofErr w:type="spellEnd"/>
      <w:r w:rsidRPr="00AF7B53">
        <w:t xml:space="preserve"> experimental </w:t>
      </w:r>
      <w:proofErr w:type="spellStart"/>
      <w:r w:rsidRPr="00AF7B53">
        <w:t>com</w:t>
      </w:r>
      <w:proofErr w:type="spellEnd"/>
      <w:r w:rsidRPr="00AF7B53">
        <w:t xml:space="preserve"> delineamento transversal. </w:t>
      </w:r>
      <w:proofErr w:type="spellStart"/>
      <w:r w:rsidRPr="00AF7B53">
        <w:t>Especificamente</w:t>
      </w:r>
      <w:proofErr w:type="spellEnd"/>
      <w:r w:rsidRPr="00AF7B53">
        <w:t xml:space="preserve">, </w:t>
      </w:r>
      <w:proofErr w:type="spellStart"/>
      <w:r w:rsidRPr="00AF7B53">
        <w:t>participaram</w:t>
      </w:r>
      <w:proofErr w:type="spellEnd"/>
      <w:r w:rsidRPr="00AF7B53">
        <w:t xml:space="preserve"> 83 </w:t>
      </w:r>
      <w:proofErr w:type="spellStart"/>
      <w:r w:rsidRPr="00AF7B53">
        <w:t>instituições</w:t>
      </w:r>
      <w:proofErr w:type="spellEnd"/>
      <w:r w:rsidRPr="00AF7B53">
        <w:t xml:space="preserve"> públicas de </w:t>
      </w:r>
      <w:proofErr w:type="spellStart"/>
      <w:r w:rsidRPr="00AF7B53">
        <w:t>ensino</w:t>
      </w:r>
      <w:proofErr w:type="spellEnd"/>
      <w:r w:rsidRPr="00AF7B53">
        <w:t xml:space="preserve"> </w:t>
      </w:r>
      <w:proofErr w:type="spellStart"/>
      <w:r w:rsidRPr="00AF7B53">
        <w:t>médio</w:t>
      </w:r>
      <w:proofErr w:type="spellEnd"/>
      <w:r w:rsidRPr="00AF7B53">
        <w:t xml:space="preserve"> do departamento de Quindío. Da mesma forma, </w:t>
      </w:r>
      <w:proofErr w:type="spellStart"/>
      <w:r w:rsidRPr="00AF7B53">
        <w:t>dois</w:t>
      </w:r>
      <w:proofErr w:type="spellEnd"/>
      <w:r w:rsidRPr="00AF7B53">
        <w:t xml:space="preserve"> grupos (</w:t>
      </w:r>
      <w:proofErr w:type="spellStart"/>
      <w:r w:rsidRPr="00AF7B53">
        <w:t>um</w:t>
      </w:r>
      <w:proofErr w:type="spellEnd"/>
      <w:r w:rsidRPr="00AF7B53">
        <w:t xml:space="preserve"> piloto e </w:t>
      </w:r>
      <w:proofErr w:type="spellStart"/>
      <w:r w:rsidRPr="00AF7B53">
        <w:t>um</w:t>
      </w:r>
      <w:proofErr w:type="spellEnd"/>
      <w:r w:rsidRPr="00AF7B53">
        <w:t xml:space="preserve"> controle) da décima </w:t>
      </w:r>
      <w:proofErr w:type="spellStart"/>
      <w:r w:rsidRPr="00AF7B53">
        <w:t>primeira</w:t>
      </w:r>
      <w:proofErr w:type="spellEnd"/>
      <w:r w:rsidRPr="00AF7B53">
        <w:t xml:space="preserve"> </w:t>
      </w:r>
      <w:proofErr w:type="spellStart"/>
      <w:r w:rsidRPr="00AF7B53">
        <w:t>série</w:t>
      </w:r>
      <w:proofErr w:type="spellEnd"/>
      <w:r w:rsidRPr="00AF7B53">
        <w:t xml:space="preserve"> </w:t>
      </w:r>
      <w:proofErr w:type="spellStart"/>
      <w:r w:rsidRPr="00AF7B53">
        <w:t>foram</w:t>
      </w:r>
      <w:proofErr w:type="spellEnd"/>
      <w:r w:rsidRPr="00AF7B53">
        <w:t xml:space="preserve"> </w:t>
      </w:r>
      <w:proofErr w:type="spellStart"/>
      <w:r w:rsidRPr="00AF7B53">
        <w:t>selecionados</w:t>
      </w:r>
      <w:proofErr w:type="spellEnd"/>
      <w:r w:rsidRPr="00AF7B53">
        <w:t xml:space="preserve"> durante o período de 2018-2. No grupo piloto, </w:t>
      </w:r>
      <w:proofErr w:type="spellStart"/>
      <w:r w:rsidRPr="00AF7B53">
        <w:t>foi</w:t>
      </w:r>
      <w:proofErr w:type="spellEnd"/>
      <w:r w:rsidRPr="00AF7B53">
        <w:t xml:space="preserve"> </w:t>
      </w:r>
      <w:proofErr w:type="spellStart"/>
      <w:r w:rsidRPr="00AF7B53">
        <w:t>desenvolvida</w:t>
      </w:r>
      <w:proofErr w:type="spellEnd"/>
      <w:r w:rsidRPr="00AF7B53">
        <w:t xml:space="preserve"> a </w:t>
      </w:r>
      <w:proofErr w:type="spellStart"/>
      <w:r w:rsidRPr="00AF7B53">
        <w:t>metodologia</w:t>
      </w:r>
      <w:proofErr w:type="spellEnd"/>
      <w:r w:rsidRPr="00AF7B53">
        <w:t xml:space="preserve"> </w:t>
      </w:r>
      <w:proofErr w:type="spellStart"/>
      <w:r w:rsidRPr="00AF7B53">
        <w:t>baseada</w:t>
      </w:r>
      <w:proofErr w:type="spellEnd"/>
      <w:r w:rsidRPr="00AF7B53">
        <w:t xml:space="preserve"> em </w:t>
      </w:r>
      <w:proofErr w:type="spellStart"/>
      <w:r w:rsidRPr="00AF7B53">
        <w:t>abordagens</w:t>
      </w:r>
      <w:proofErr w:type="spellEnd"/>
      <w:r w:rsidRPr="00AF7B53">
        <w:t xml:space="preserve"> </w:t>
      </w:r>
      <w:proofErr w:type="spellStart"/>
      <w:r w:rsidRPr="00AF7B53">
        <w:t>construtivistas</w:t>
      </w:r>
      <w:proofErr w:type="spellEnd"/>
      <w:r w:rsidRPr="00AF7B53">
        <w:t xml:space="preserve"> de </w:t>
      </w:r>
      <w:proofErr w:type="spellStart"/>
      <w:r w:rsidRPr="00AF7B53">
        <w:t>ensino</w:t>
      </w:r>
      <w:proofErr w:type="spellEnd"/>
      <w:r w:rsidRPr="00AF7B53">
        <w:t xml:space="preserve"> (por </w:t>
      </w:r>
      <w:proofErr w:type="spellStart"/>
      <w:r w:rsidRPr="00AF7B53">
        <w:t>exemplo</w:t>
      </w:r>
      <w:proofErr w:type="spellEnd"/>
      <w:r w:rsidRPr="00AF7B53">
        <w:t xml:space="preserve">, </w:t>
      </w:r>
      <w:proofErr w:type="spellStart"/>
      <w:r w:rsidRPr="00AF7B53">
        <w:t>aprendizagem</w:t>
      </w:r>
      <w:proofErr w:type="spellEnd"/>
      <w:r w:rsidRPr="00AF7B53">
        <w:t xml:space="preserve"> significativa </w:t>
      </w:r>
      <w:proofErr w:type="gramStart"/>
      <w:r w:rsidRPr="00AF7B53">
        <w:t>e</w:t>
      </w:r>
      <w:proofErr w:type="gramEnd"/>
      <w:r w:rsidRPr="00AF7B53">
        <w:t xml:space="preserve"> colaborativo-cooperativo).</w:t>
      </w:r>
    </w:p>
    <w:p w14:paraId="401DF97A" w14:textId="77777777" w:rsidR="00AF7B53" w:rsidRPr="00AF7B53" w:rsidRDefault="00AF7B53" w:rsidP="00AF7B53">
      <w:pPr>
        <w:spacing w:line="360" w:lineRule="auto"/>
        <w:ind w:left="11" w:hanging="11"/>
        <w:jc w:val="both"/>
      </w:pPr>
      <w:r w:rsidRPr="00AF7B53">
        <w:t xml:space="preserve">O instrumento utilizado </w:t>
      </w:r>
      <w:proofErr w:type="spellStart"/>
      <w:r w:rsidRPr="00AF7B53">
        <w:t>foi</w:t>
      </w:r>
      <w:proofErr w:type="spellEnd"/>
      <w:r w:rsidRPr="00AF7B53">
        <w:t xml:space="preserve"> a entrevista </w:t>
      </w:r>
      <w:proofErr w:type="spellStart"/>
      <w:r w:rsidRPr="00AF7B53">
        <w:t>estruturada</w:t>
      </w:r>
      <w:proofErr w:type="spellEnd"/>
      <w:r w:rsidRPr="00AF7B53">
        <w:t xml:space="preserve">, que </w:t>
      </w:r>
      <w:proofErr w:type="spellStart"/>
      <w:r w:rsidRPr="00AF7B53">
        <w:t>consistiu</w:t>
      </w:r>
      <w:proofErr w:type="spellEnd"/>
      <w:r w:rsidRPr="00AF7B53">
        <w:t xml:space="preserve"> em </w:t>
      </w:r>
      <w:proofErr w:type="spellStart"/>
      <w:r w:rsidRPr="00AF7B53">
        <w:t>uma</w:t>
      </w:r>
      <w:proofErr w:type="spellEnd"/>
      <w:r w:rsidRPr="00AF7B53">
        <w:t xml:space="preserve"> </w:t>
      </w:r>
      <w:proofErr w:type="spellStart"/>
      <w:r w:rsidRPr="00AF7B53">
        <w:t>série</w:t>
      </w:r>
      <w:proofErr w:type="spellEnd"/>
      <w:r w:rsidRPr="00AF7B53">
        <w:t xml:space="preserve"> de </w:t>
      </w:r>
      <w:proofErr w:type="spellStart"/>
      <w:r w:rsidRPr="00AF7B53">
        <w:t>questões</w:t>
      </w:r>
      <w:proofErr w:type="spellEnd"/>
      <w:r w:rsidRPr="00AF7B53">
        <w:t xml:space="preserve"> sistematizadas, </w:t>
      </w:r>
      <w:proofErr w:type="spellStart"/>
      <w:r w:rsidRPr="00AF7B53">
        <w:t>além</w:t>
      </w:r>
      <w:proofErr w:type="spellEnd"/>
      <w:r w:rsidRPr="00AF7B53">
        <w:t xml:space="preserve"> de </w:t>
      </w:r>
      <w:proofErr w:type="spellStart"/>
      <w:r w:rsidRPr="00AF7B53">
        <w:t>questionários</w:t>
      </w:r>
      <w:proofErr w:type="spellEnd"/>
      <w:r w:rsidRPr="00AF7B53">
        <w:t xml:space="preserve"> aplicados em </w:t>
      </w:r>
      <w:proofErr w:type="spellStart"/>
      <w:r w:rsidRPr="00AF7B53">
        <w:t>três</w:t>
      </w:r>
      <w:proofErr w:type="spellEnd"/>
      <w:r w:rsidRPr="00AF7B53">
        <w:t xml:space="preserve"> áreas: </w:t>
      </w:r>
      <w:proofErr w:type="spellStart"/>
      <w:r w:rsidRPr="00AF7B53">
        <w:t>uma</w:t>
      </w:r>
      <w:proofErr w:type="spellEnd"/>
      <w:r w:rsidRPr="00AF7B53">
        <w:t xml:space="preserve"> dirigida </w:t>
      </w:r>
      <w:proofErr w:type="spellStart"/>
      <w:r w:rsidRPr="00AF7B53">
        <w:t>aos</w:t>
      </w:r>
      <w:proofErr w:type="spellEnd"/>
      <w:r w:rsidRPr="00AF7B53">
        <w:t xml:space="preserve"> </w:t>
      </w:r>
      <w:proofErr w:type="spellStart"/>
      <w:r w:rsidRPr="00AF7B53">
        <w:t>diretores</w:t>
      </w:r>
      <w:proofErr w:type="spellEnd"/>
      <w:r w:rsidRPr="00AF7B53">
        <w:t xml:space="preserve">, </w:t>
      </w:r>
      <w:proofErr w:type="spellStart"/>
      <w:r w:rsidRPr="00AF7B53">
        <w:t>outra</w:t>
      </w:r>
      <w:proofErr w:type="spellEnd"/>
      <w:r w:rsidRPr="00AF7B53">
        <w:t xml:space="preserve"> </w:t>
      </w:r>
      <w:proofErr w:type="spellStart"/>
      <w:r w:rsidRPr="00AF7B53">
        <w:t>aos</w:t>
      </w:r>
      <w:proofErr w:type="spellEnd"/>
      <w:r w:rsidRPr="00AF7B53">
        <w:t xml:space="preserve"> </w:t>
      </w:r>
      <w:proofErr w:type="spellStart"/>
      <w:r w:rsidRPr="00AF7B53">
        <w:t>coordenadores</w:t>
      </w:r>
      <w:proofErr w:type="spellEnd"/>
      <w:r w:rsidRPr="00AF7B53">
        <w:t xml:space="preserve"> da área Social e a última </w:t>
      </w:r>
      <w:proofErr w:type="spellStart"/>
      <w:r w:rsidRPr="00AF7B53">
        <w:t>aos</w:t>
      </w:r>
      <w:proofErr w:type="spellEnd"/>
      <w:r w:rsidRPr="00AF7B53">
        <w:t xml:space="preserve"> orientadores. Os resultados </w:t>
      </w:r>
      <w:proofErr w:type="spellStart"/>
      <w:r w:rsidRPr="00AF7B53">
        <w:t>mostram</w:t>
      </w:r>
      <w:proofErr w:type="spellEnd"/>
      <w:r w:rsidRPr="00AF7B53">
        <w:t xml:space="preserve"> </w:t>
      </w:r>
      <w:r w:rsidRPr="00AF7B53">
        <w:lastRenderedPageBreak/>
        <w:t xml:space="preserve">que </w:t>
      </w:r>
      <w:proofErr w:type="spellStart"/>
      <w:r w:rsidRPr="00AF7B53">
        <w:t>há</w:t>
      </w:r>
      <w:proofErr w:type="spellEnd"/>
      <w:r w:rsidRPr="00AF7B53">
        <w:t xml:space="preserve"> </w:t>
      </w:r>
      <w:proofErr w:type="spellStart"/>
      <w:r w:rsidRPr="00AF7B53">
        <w:t>deficiências</w:t>
      </w:r>
      <w:proofErr w:type="spellEnd"/>
      <w:r w:rsidRPr="00AF7B53">
        <w:t xml:space="preserve"> </w:t>
      </w:r>
      <w:proofErr w:type="spellStart"/>
      <w:r w:rsidRPr="00AF7B53">
        <w:t>na</w:t>
      </w:r>
      <w:proofErr w:type="spellEnd"/>
      <w:r w:rsidRPr="00AF7B53">
        <w:t xml:space="preserve"> </w:t>
      </w:r>
      <w:proofErr w:type="spellStart"/>
      <w:r w:rsidRPr="00AF7B53">
        <w:t>apropriação</w:t>
      </w:r>
      <w:proofErr w:type="spellEnd"/>
      <w:r w:rsidRPr="00AF7B53">
        <w:t xml:space="preserve"> de </w:t>
      </w:r>
      <w:proofErr w:type="spellStart"/>
      <w:r w:rsidRPr="00AF7B53">
        <w:t>metodologias</w:t>
      </w:r>
      <w:proofErr w:type="spellEnd"/>
      <w:r w:rsidRPr="00AF7B53">
        <w:t xml:space="preserve"> </w:t>
      </w:r>
      <w:proofErr w:type="spellStart"/>
      <w:r w:rsidRPr="00AF7B53">
        <w:t>construtivistas</w:t>
      </w:r>
      <w:proofErr w:type="spellEnd"/>
      <w:r w:rsidRPr="00AF7B53">
        <w:t xml:space="preserve"> e modelos pedagógicos utilizados </w:t>
      </w:r>
      <w:proofErr w:type="spellStart"/>
      <w:r w:rsidRPr="00AF7B53">
        <w:t>nas</w:t>
      </w:r>
      <w:proofErr w:type="spellEnd"/>
      <w:r w:rsidRPr="00AF7B53">
        <w:t xml:space="preserve"> </w:t>
      </w:r>
      <w:proofErr w:type="spellStart"/>
      <w:r w:rsidRPr="00AF7B53">
        <w:t>instituições</w:t>
      </w:r>
      <w:proofErr w:type="spellEnd"/>
      <w:r w:rsidRPr="00AF7B53">
        <w:t xml:space="preserve"> em </w:t>
      </w:r>
      <w:proofErr w:type="spellStart"/>
      <w:r w:rsidRPr="00AF7B53">
        <w:t>estudo</w:t>
      </w:r>
      <w:proofErr w:type="spellEnd"/>
      <w:r w:rsidRPr="00AF7B53">
        <w:t xml:space="preserve">. Da mesma forma, a </w:t>
      </w:r>
      <w:proofErr w:type="spellStart"/>
      <w:r w:rsidRPr="00AF7B53">
        <w:t>apropriação</w:t>
      </w:r>
      <w:proofErr w:type="spellEnd"/>
      <w:r w:rsidRPr="00AF7B53">
        <w:t xml:space="preserve"> de </w:t>
      </w:r>
      <w:proofErr w:type="spellStart"/>
      <w:r w:rsidRPr="00AF7B53">
        <w:t>metodologias</w:t>
      </w:r>
      <w:proofErr w:type="spellEnd"/>
      <w:r w:rsidRPr="00AF7B53">
        <w:t xml:space="preserve"> </w:t>
      </w:r>
      <w:proofErr w:type="spellStart"/>
      <w:r w:rsidRPr="00AF7B53">
        <w:t>construtivistas</w:t>
      </w:r>
      <w:proofErr w:type="spellEnd"/>
      <w:r w:rsidRPr="00AF7B53">
        <w:t xml:space="preserve"> </w:t>
      </w:r>
      <w:proofErr w:type="spellStart"/>
      <w:r w:rsidRPr="00AF7B53">
        <w:t>não</w:t>
      </w:r>
      <w:proofErr w:type="spellEnd"/>
      <w:r w:rsidRPr="00AF7B53">
        <w:t xml:space="preserve"> </w:t>
      </w:r>
      <w:proofErr w:type="spellStart"/>
      <w:r w:rsidRPr="00AF7B53">
        <w:t>tem</w:t>
      </w:r>
      <w:proofErr w:type="spellEnd"/>
      <w:r w:rsidRPr="00AF7B53">
        <w:t xml:space="preserve"> sido </w:t>
      </w:r>
      <w:proofErr w:type="spellStart"/>
      <w:r w:rsidRPr="00AF7B53">
        <w:t>adequada</w:t>
      </w:r>
      <w:proofErr w:type="spellEnd"/>
      <w:r w:rsidRPr="00AF7B53">
        <w:t xml:space="preserve"> no </w:t>
      </w:r>
      <w:proofErr w:type="spellStart"/>
      <w:r w:rsidRPr="00AF7B53">
        <w:t>desenvolvimento</w:t>
      </w:r>
      <w:proofErr w:type="spellEnd"/>
      <w:r w:rsidRPr="00AF7B53">
        <w:t xml:space="preserve"> de </w:t>
      </w:r>
      <w:proofErr w:type="spellStart"/>
      <w:r w:rsidRPr="00AF7B53">
        <w:t>competências</w:t>
      </w:r>
      <w:proofErr w:type="spellEnd"/>
      <w:r w:rsidRPr="00AF7B53">
        <w:t xml:space="preserve"> de </w:t>
      </w:r>
      <w:proofErr w:type="spellStart"/>
      <w:r w:rsidRPr="00AF7B53">
        <w:t>cidadania</w:t>
      </w:r>
      <w:proofErr w:type="spellEnd"/>
      <w:r w:rsidRPr="00AF7B53">
        <w:t xml:space="preserve"> em </w:t>
      </w:r>
      <w:proofErr w:type="spellStart"/>
      <w:r w:rsidRPr="00AF7B53">
        <w:t>alunos</w:t>
      </w:r>
      <w:proofErr w:type="spellEnd"/>
      <w:r w:rsidRPr="00AF7B53">
        <w:t xml:space="preserve"> do 11º ano, o que se reflete em </w:t>
      </w:r>
      <w:proofErr w:type="spellStart"/>
      <w:r w:rsidRPr="00AF7B53">
        <w:t>baixo</w:t>
      </w:r>
      <w:proofErr w:type="spellEnd"/>
      <w:r w:rsidRPr="00AF7B53">
        <w:t xml:space="preserve"> índice de </w:t>
      </w:r>
      <w:proofErr w:type="spellStart"/>
      <w:r w:rsidRPr="00AF7B53">
        <w:t>desempenho</w:t>
      </w:r>
      <w:proofErr w:type="spellEnd"/>
      <w:r w:rsidRPr="00AF7B53">
        <w:t xml:space="preserve"> escolar e </w:t>
      </w:r>
      <w:proofErr w:type="spellStart"/>
      <w:r w:rsidRPr="00AF7B53">
        <w:t>comprometimento</w:t>
      </w:r>
      <w:proofErr w:type="spellEnd"/>
      <w:r w:rsidRPr="00AF7B53">
        <w:t xml:space="preserve"> </w:t>
      </w:r>
      <w:proofErr w:type="spellStart"/>
      <w:r w:rsidRPr="00AF7B53">
        <w:t>nas</w:t>
      </w:r>
      <w:proofErr w:type="spellEnd"/>
      <w:r w:rsidRPr="00AF7B53">
        <w:t xml:space="preserve"> </w:t>
      </w:r>
      <w:proofErr w:type="spellStart"/>
      <w:r w:rsidRPr="00AF7B53">
        <w:t>atividades</w:t>
      </w:r>
      <w:proofErr w:type="spellEnd"/>
      <w:r w:rsidRPr="00AF7B53">
        <w:t xml:space="preserve"> </w:t>
      </w:r>
      <w:proofErr w:type="spellStart"/>
      <w:r w:rsidRPr="00AF7B53">
        <w:t>acadêmicas</w:t>
      </w:r>
      <w:proofErr w:type="spellEnd"/>
      <w:r w:rsidRPr="00AF7B53">
        <w:t xml:space="preserve"> </w:t>
      </w:r>
      <w:proofErr w:type="spellStart"/>
      <w:r w:rsidRPr="00AF7B53">
        <w:t>devido</w:t>
      </w:r>
      <w:proofErr w:type="spellEnd"/>
      <w:r w:rsidRPr="00AF7B53">
        <w:t xml:space="preserve"> a </w:t>
      </w:r>
      <w:proofErr w:type="spellStart"/>
      <w:r w:rsidRPr="00AF7B53">
        <w:t>conflitos</w:t>
      </w:r>
      <w:proofErr w:type="spellEnd"/>
      <w:r w:rsidRPr="00AF7B53">
        <w:t xml:space="preserve">, </w:t>
      </w:r>
      <w:proofErr w:type="spellStart"/>
      <w:r w:rsidRPr="00AF7B53">
        <w:t>intolerância</w:t>
      </w:r>
      <w:proofErr w:type="spellEnd"/>
      <w:r w:rsidRPr="00AF7B53">
        <w:t xml:space="preserve"> e </w:t>
      </w:r>
      <w:proofErr w:type="spellStart"/>
      <w:r w:rsidRPr="00AF7B53">
        <w:t>desigualdade</w:t>
      </w:r>
      <w:proofErr w:type="spellEnd"/>
      <w:r w:rsidRPr="00AF7B53">
        <w:t xml:space="preserve"> vivida </w:t>
      </w:r>
      <w:proofErr w:type="spellStart"/>
      <w:r w:rsidRPr="00AF7B53">
        <w:t>na</w:t>
      </w:r>
      <w:proofErr w:type="spellEnd"/>
      <w:r w:rsidRPr="00AF7B53">
        <w:t xml:space="preserve"> </w:t>
      </w:r>
      <w:proofErr w:type="spellStart"/>
      <w:r w:rsidRPr="00AF7B53">
        <w:t>comunidade</w:t>
      </w:r>
      <w:proofErr w:type="spellEnd"/>
      <w:r w:rsidRPr="00AF7B53">
        <w:t xml:space="preserve"> educacional.</w:t>
      </w:r>
    </w:p>
    <w:p w14:paraId="53950645" w14:textId="7CB099CB" w:rsidR="00AF7B53" w:rsidRDefault="00AF7B53" w:rsidP="00AF7B53">
      <w:pPr>
        <w:spacing w:line="360" w:lineRule="auto"/>
        <w:ind w:left="11" w:hanging="11"/>
        <w:jc w:val="both"/>
      </w:pPr>
      <w:proofErr w:type="spellStart"/>
      <w:r w:rsidRPr="00AF7B53">
        <w:rPr>
          <w:rFonts w:asciiTheme="minorHAnsi" w:hAnsiTheme="minorHAnsi" w:cstheme="minorHAnsi"/>
          <w:b/>
          <w:bCs/>
          <w:sz w:val="28"/>
          <w:szCs w:val="28"/>
          <w:lang w:val="es-ES"/>
        </w:rPr>
        <w:t>Palavras</w:t>
      </w:r>
      <w:proofErr w:type="spellEnd"/>
      <w:r w:rsidRPr="00AF7B53">
        <w:rPr>
          <w:rFonts w:asciiTheme="minorHAnsi" w:hAnsiTheme="minorHAnsi" w:cstheme="minorHAnsi"/>
          <w:b/>
          <w:bCs/>
          <w:sz w:val="28"/>
          <w:szCs w:val="28"/>
          <w:lang w:val="es-ES"/>
        </w:rPr>
        <w:t>-chave:</w:t>
      </w:r>
      <w:r w:rsidRPr="00AF7B53">
        <w:t xml:space="preserve"> </w:t>
      </w:r>
      <w:proofErr w:type="spellStart"/>
      <w:r w:rsidRPr="00AF7B53">
        <w:t>aprendizagem</w:t>
      </w:r>
      <w:proofErr w:type="spellEnd"/>
      <w:r w:rsidRPr="00AF7B53">
        <w:t xml:space="preserve"> significativa, habilidades para a vida, </w:t>
      </w:r>
      <w:proofErr w:type="spellStart"/>
      <w:r w:rsidRPr="00AF7B53">
        <w:t>avaliação</w:t>
      </w:r>
      <w:proofErr w:type="spellEnd"/>
      <w:r w:rsidRPr="00AF7B53">
        <w:t xml:space="preserve"> do aluno.</w:t>
      </w:r>
    </w:p>
    <w:p w14:paraId="0B21CD34" w14:textId="21B73D0E" w:rsidR="00AF7B53" w:rsidRPr="004D3598" w:rsidRDefault="00AF7B53" w:rsidP="00AF7B53">
      <w:pPr>
        <w:pStyle w:val="HTMLconformatoprevio"/>
        <w:shd w:val="clear" w:color="auto" w:fill="FFFFFF"/>
        <w:rPr>
          <w:rFonts w:ascii="Times New Roman" w:hAnsi="Times New Roman"/>
          <w:color w:val="000000"/>
          <w:sz w:val="24"/>
        </w:rPr>
      </w:pPr>
      <w:r w:rsidRPr="004D3598">
        <w:rPr>
          <w:rFonts w:ascii="Times New Roman" w:hAnsi="Times New Roman"/>
          <w:b/>
          <w:color w:val="000000"/>
          <w:sz w:val="24"/>
        </w:rPr>
        <w:t>Fecha Recepción:</w:t>
      </w:r>
      <w:r w:rsidRPr="004D3598">
        <w:rPr>
          <w:rFonts w:ascii="Times New Roman" w:hAnsi="Times New Roman"/>
          <w:color w:val="000000"/>
          <w:sz w:val="24"/>
        </w:rPr>
        <w:t xml:space="preserve"> </w:t>
      </w:r>
      <w:r>
        <w:rPr>
          <w:rFonts w:ascii="Times New Roman" w:hAnsi="Times New Roman"/>
          <w:color w:val="000000"/>
          <w:sz w:val="24"/>
        </w:rPr>
        <w:t>Julio</w:t>
      </w:r>
      <w:r w:rsidRPr="004D3598">
        <w:rPr>
          <w:rFonts w:ascii="Times New Roman" w:hAnsi="Times New Roman"/>
          <w:color w:val="000000"/>
          <w:sz w:val="24"/>
        </w:rPr>
        <w:t xml:space="preserve"> 2020                               </w:t>
      </w:r>
      <w:r w:rsidRPr="004D3598">
        <w:rPr>
          <w:rFonts w:ascii="Times New Roman" w:hAnsi="Times New Roman"/>
          <w:b/>
          <w:color w:val="000000"/>
          <w:sz w:val="24"/>
        </w:rPr>
        <w:t>Fecha Aceptación:</w:t>
      </w:r>
      <w:r w:rsidRPr="004D3598">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sidRPr="004D3598">
        <w:rPr>
          <w:rFonts w:ascii="Times New Roman" w:hAnsi="Times New Roman"/>
          <w:color w:val="000000"/>
          <w:sz w:val="24"/>
        </w:rPr>
        <w:t xml:space="preserve"> 2020</w:t>
      </w:r>
    </w:p>
    <w:p w14:paraId="2ACA0D52" w14:textId="77777777" w:rsidR="00AF7B53" w:rsidRPr="004D3598" w:rsidRDefault="00E2094A" w:rsidP="00AF7B53">
      <w:pPr>
        <w:shd w:val="clear" w:color="auto" w:fill="FFFFFF"/>
        <w:spacing w:line="360" w:lineRule="auto"/>
        <w:jc w:val="both"/>
        <w:rPr>
          <w:b/>
          <w:bCs/>
          <w:iCs/>
          <w:sz w:val="28"/>
          <w:szCs w:val="28"/>
          <w:lang w:val="en-US"/>
        </w:rPr>
      </w:pPr>
      <w:r>
        <w:rPr>
          <w:noProof/>
        </w:rPr>
        <w:pict w14:anchorId="49DBAA51">
          <v:rect id="_x0000_i1025" alt="" style="width:441.9pt;height:.05pt;mso-width-percent:0;mso-height-percent:0;mso-width-percent:0;mso-height-percent:0" o:hralign="center" o:hrstd="t" o:hr="t" fillcolor="#a0a0a0" stroked="f"/>
        </w:pict>
      </w:r>
    </w:p>
    <w:p w14:paraId="0255D680" w14:textId="34FCF5DE" w:rsidR="006414EE" w:rsidRPr="00AF7B53" w:rsidRDefault="006414EE" w:rsidP="009F22DB">
      <w:pPr>
        <w:spacing w:line="360" w:lineRule="auto"/>
        <w:ind w:left="11"/>
        <w:jc w:val="center"/>
        <w:rPr>
          <w:b/>
          <w:bCs/>
          <w:sz w:val="32"/>
          <w:szCs w:val="32"/>
          <w:lang w:val="es-ES"/>
        </w:rPr>
      </w:pPr>
      <w:r w:rsidRPr="00AF7B53">
        <w:rPr>
          <w:b/>
          <w:bCs/>
          <w:sz w:val="32"/>
          <w:szCs w:val="32"/>
          <w:lang w:val="es-ES"/>
        </w:rPr>
        <w:t>Introducción</w:t>
      </w:r>
    </w:p>
    <w:p w14:paraId="31396905" w14:textId="13E21A9A" w:rsidR="00AF15C5" w:rsidRPr="00780DDF" w:rsidRDefault="006414EE" w:rsidP="006E4942">
      <w:pPr>
        <w:spacing w:line="360" w:lineRule="auto"/>
        <w:ind w:left="11" w:firstLine="708"/>
        <w:jc w:val="both"/>
        <w:rPr>
          <w:lang w:val="es-ES"/>
        </w:rPr>
      </w:pPr>
      <w:r w:rsidRPr="00780DDF">
        <w:rPr>
          <w:lang w:val="es-ES"/>
        </w:rPr>
        <w:t xml:space="preserve">Por tradición, el desarrollo de competencias educativas en los estudiantes ha ocupado un lugar privilegiado en el quehacer de las </w:t>
      </w:r>
      <w:r w:rsidR="00B02743" w:rsidRPr="00780DDF">
        <w:rPr>
          <w:lang w:val="es-ES"/>
        </w:rPr>
        <w:t xml:space="preserve">instituciones de educación, </w:t>
      </w:r>
      <w:r w:rsidRPr="00780DDF">
        <w:rPr>
          <w:lang w:val="es-ES"/>
        </w:rPr>
        <w:t xml:space="preserve">puesto que sus resultados académicos son valorados por la sociedad de manera permanente. Por </w:t>
      </w:r>
      <w:r w:rsidR="00B02743" w:rsidRPr="00780DDF">
        <w:rPr>
          <w:lang w:val="es-ES"/>
        </w:rPr>
        <w:t>eso</w:t>
      </w:r>
      <w:r w:rsidRPr="00780DDF">
        <w:rPr>
          <w:lang w:val="es-ES"/>
        </w:rPr>
        <w:t xml:space="preserve">, las competencias tienen un alto impacto social en el corto, mediano y largo plazo, </w:t>
      </w:r>
      <w:r w:rsidR="00B02743" w:rsidRPr="00780DDF">
        <w:rPr>
          <w:lang w:val="es-ES"/>
        </w:rPr>
        <w:t>de ahí</w:t>
      </w:r>
      <w:r w:rsidRPr="00780DDF">
        <w:rPr>
          <w:lang w:val="es-ES"/>
        </w:rPr>
        <w:t xml:space="preserve"> la importancia de revisar y replantear constantemente su acción</w:t>
      </w:r>
      <w:r w:rsidR="00B02743" w:rsidRPr="00780DDF">
        <w:rPr>
          <w:lang w:val="es-ES"/>
        </w:rPr>
        <w:t xml:space="preserve"> para </w:t>
      </w:r>
      <w:r w:rsidRPr="00780DDF">
        <w:rPr>
          <w:lang w:val="es-ES"/>
        </w:rPr>
        <w:t xml:space="preserve">ofrecer servicios educativos de calidad acordes a las demandas sociales del entorno, lo que implica que el estudiante como actor principal analice y actualice </w:t>
      </w:r>
      <w:r w:rsidR="004621CE" w:rsidRPr="00780DDF">
        <w:rPr>
          <w:lang w:val="es-ES"/>
        </w:rPr>
        <w:t>de</w:t>
      </w:r>
      <w:r w:rsidRPr="00780DDF">
        <w:rPr>
          <w:lang w:val="es-ES"/>
        </w:rPr>
        <w:t xml:space="preserve"> forma constante su marco axiológico-conceptual-metodológico.</w:t>
      </w:r>
      <w:r w:rsidR="00B02743" w:rsidRPr="00780DDF">
        <w:rPr>
          <w:lang w:val="es-ES"/>
        </w:rPr>
        <w:t xml:space="preserve"> </w:t>
      </w:r>
      <w:r w:rsidRPr="00780DDF">
        <w:rPr>
          <w:lang w:val="es-ES"/>
        </w:rPr>
        <w:t>Asimismo, en los diversos escenarios de la educación para el siglo XXI las concepciones vinculadas con las competencias y las prácticas pedagógicas ocupan un lugar central en el present</w:t>
      </w:r>
      <w:r w:rsidR="00514270" w:rsidRPr="00780DDF">
        <w:rPr>
          <w:lang w:val="es-ES"/>
        </w:rPr>
        <w:t>e</w:t>
      </w:r>
      <w:r w:rsidRPr="00780DDF">
        <w:rPr>
          <w:lang w:val="es-ES"/>
        </w:rPr>
        <w:t xml:space="preserve"> análisis, puesto que no es posible concebir el cambio </w:t>
      </w:r>
      <w:r w:rsidR="00B02743" w:rsidRPr="00780DDF">
        <w:rPr>
          <w:lang w:val="es-ES"/>
        </w:rPr>
        <w:t>dentro</w:t>
      </w:r>
      <w:r w:rsidRPr="00780DDF">
        <w:rPr>
          <w:lang w:val="es-ES"/>
        </w:rPr>
        <w:t xml:space="preserve"> de las instituciones sin abordar el replanteamiento del ser y quehacer formativo.</w:t>
      </w:r>
    </w:p>
    <w:p w14:paraId="7390B3A7" w14:textId="326EA53D" w:rsidR="009F22DB" w:rsidRPr="00780DDF" w:rsidRDefault="00B02743" w:rsidP="006E4942">
      <w:pPr>
        <w:spacing w:line="360" w:lineRule="auto"/>
        <w:ind w:left="11" w:firstLine="708"/>
        <w:jc w:val="both"/>
        <w:rPr>
          <w:lang w:val="es-ES"/>
        </w:rPr>
      </w:pPr>
      <w:r w:rsidRPr="00780DDF">
        <w:rPr>
          <w:lang w:val="es-ES"/>
        </w:rPr>
        <w:t>Con</w:t>
      </w:r>
      <w:r w:rsidR="00AF15C5" w:rsidRPr="00780DDF">
        <w:rPr>
          <w:lang w:val="es-ES"/>
        </w:rPr>
        <w:t xml:space="preserve"> base </w:t>
      </w:r>
      <w:r w:rsidRPr="00780DDF">
        <w:rPr>
          <w:lang w:val="es-ES"/>
        </w:rPr>
        <w:t>en</w:t>
      </w:r>
      <w:r w:rsidR="00AF15C5" w:rsidRPr="00780DDF">
        <w:rPr>
          <w:lang w:val="es-ES"/>
        </w:rPr>
        <w:t xml:space="preserve"> lo </w:t>
      </w:r>
      <w:r w:rsidRPr="00780DDF">
        <w:rPr>
          <w:lang w:val="es-ES"/>
        </w:rPr>
        <w:t>expuesto,</w:t>
      </w:r>
      <w:r w:rsidR="00AF15C5" w:rsidRPr="00780DDF">
        <w:rPr>
          <w:lang w:val="es-ES"/>
        </w:rPr>
        <w:t xml:space="preserve"> se </w:t>
      </w:r>
      <w:r w:rsidRPr="00780DDF">
        <w:rPr>
          <w:lang w:val="es-ES"/>
        </w:rPr>
        <w:t>han planteado</w:t>
      </w:r>
      <w:r w:rsidR="00AF15C5" w:rsidRPr="00780DDF">
        <w:rPr>
          <w:lang w:val="es-ES"/>
        </w:rPr>
        <w:t xml:space="preserve"> las siguientes interrogantes:</w:t>
      </w:r>
      <w:r w:rsidRPr="00780DDF">
        <w:rPr>
          <w:lang w:val="es-ES"/>
        </w:rPr>
        <w:t xml:space="preserve"> </w:t>
      </w:r>
      <w:r w:rsidR="009F22DB" w:rsidRPr="00780DDF">
        <w:t>¿</w:t>
      </w:r>
      <w:r w:rsidRPr="00780DDF">
        <w:t>c</w:t>
      </w:r>
      <w:r w:rsidR="009F22DB" w:rsidRPr="00780DDF">
        <w:t>ómo ha sido la institucionalización de las competencias ciudadanas en las instituciones educativas públicas del departamento del Quindío desde las gestiones institucionales?</w:t>
      </w:r>
      <w:r w:rsidR="00B10FE3" w:rsidRPr="00780DDF">
        <w:rPr>
          <w:lang w:val="es-ES"/>
        </w:rPr>
        <w:t xml:space="preserve"> </w:t>
      </w:r>
      <w:r w:rsidR="009F22DB" w:rsidRPr="00780DDF">
        <w:t>¿El modelo pedagógico institucional ha determina</w:t>
      </w:r>
      <w:r w:rsidR="00C34074" w:rsidRPr="00780DDF">
        <w:t>do el resultado de las pruebas S</w:t>
      </w:r>
      <w:r w:rsidR="009F22DB" w:rsidRPr="00780DDF">
        <w:t>aber 11</w:t>
      </w:r>
      <w:r w:rsidR="00D6110A" w:rsidRPr="00780DDF">
        <w:t>.°</w:t>
      </w:r>
      <w:r w:rsidR="00C34074" w:rsidRPr="00780DDF">
        <w:rPr>
          <w:rStyle w:val="Refdenotaalpie"/>
          <w:lang w:val="es-ES"/>
        </w:rPr>
        <w:footnoteReference w:id="1"/>
      </w:r>
      <w:r w:rsidR="009F22DB" w:rsidRPr="00780DDF">
        <w:t xml:space="preserve"> en la variable de </w:t>
      </w:r>
      <w:r w:rsidR="0074361C" w:rsidRPr="00780DDF">
        <w:t>S</w:t>
      </w:r>
      <w:r w:rsidR="009F22DB" w:rsidRPr="00780DDF">
        <w:t>ociales y competencias ciudadanas en los últimos cinco años?</w:t>
      </w:r>
      <w:r w:rsidR="00B10FE3" w:rsidRPr="00780DDF">
        <w:rPr>
          <w:lang w:val="es-ES"/>
        </w:rPr>
        <w:t xml:space="preserve"> </w:t>
      </w:r>
      <w:r w:rsidR="009F22DB" w:rsidRPr="00780DDF">
        <w:t xml:space="preserve">¿De qué manera el diseño </w:t>
      </w:r>
      <w:r w:rsidR="009F22DB" w:rsidRPr="00780DDF">
        <w:lastRenderedPageBreak/>
        <w:t xml:space="preserve">pedagógico, las prácticas pedagógicas, la gestión de aula y las estrategias didácticas inciden en el desarrollo de competencias ciudadanas en estudiantes de grado </w:t>
      </w:r>
      <w:r w:rsidR="0074361C" w:rsidRPr="00780DDF">
        <w:t>undécimo</w:t>
      </w:r>
      <w:r w:rsidR="009F22DB" w:rsidRPr="00780DDF">
        <w:t>?</w:t>
      </w:r>
      <w:r w:rsidR="00B10FE3" w:rsidRPr="00780DDF">
        <w:rPr>
          <w:lang w:val="es-ES"/>
        </w:rPr>
        <w:t xml:space="preserve"> </w:t>
      </w:r>
      <w:r w:rsidR="009F22DB" w:rsidRPr="00780DDF">
        <w:t>¿Cómo ha sido el apoyo por parte de los directivos en los procesos de atención a los estudiantes y resolución de conflictos escolares?</w:t>
      </w:r>
      <w:r w:rsidR="00B10FE3" w:rsidRPr="00780DDF">
        <w:rPr>
          <w:lang w:val="es-ES"/>
        </w:rPr>
        <w:t xml:space="preserve"> </w:t>
      </w:r>
      <w:r w:rsidR="009F22DB" w:rsidRPr="00780DDF">
        <w:t xml:space="preserve">¿Cómo la implementación de una metodología constructuvista para el desarrollo de competencias ciudadanas impacta </w:t>
      </w:r>
      <w:r w:rsidRPr="00780DDF">
        <w:t xml:space="preserve">en </w:t>
      </w:r>
      <w:r w:rsidR="00C34074" w:rsidRPr="00780DDF">
        <w:t>los resultados de las pruebas S</w:t>
      </w:r>
      <w:r w:rsidR="009F22DB" w:rsidRPr="00780DDF">
        <w:t>aber 11</w:t>
      </w:r>
      <w:r w:rsidR="00D6110A" w:rsidRPr="00780DDF">
        <w:t>.°</w:t>
      </w:r>
      <w:r w:rsidR="009F22DB" w:rsidRPr="00780DDF">
        <w:t xml:space="preserve"> y los indicadores de convivencia escolar?</w:t>
      </w:r>
    </w:p>
    <w:p w14:paraId="3DDE5B8D" w14:textId="0DADF770" w:rsidR="005978B5" w:rsidRDefault="005978B5" w:rsidP="006E4942">
      <w:pPr>
        <w:spacing w:line="360" w:lineRule="auto"/>
        <w:ind w:left="11" w:firstLine="708"/>
        <w:jc w:val="both"/>
        <w:rPr>
          <w:lang w:val="es-ES"/>
        </w:rPr>
      </w:pPr>
      <w:r w:rsidRPr="00780DDF">
        <w:rPr>
          <w:lang w:val="es-ES"/>
        </w:rPr>
        <w:t xml:space="preserve">Para dar respuesta a las anteriores interrogantes se partió de la siguiente </w:t>
      </w:r>
      <w:r w:rsidR="00923111" w:rsidRPr="00780DDF">
        <w:rPr>
          <w:lang w:val="es-ES"/>
        </w:rPr>
        <w:t>hipótesis de trabajo</w:t>
      </w:r>
      <w:r w:rsidR="00B02743" w:rsidRPr="00780DDF">
        <w:rPr>
          <w:lang w:val="es-ES"/>
        </w:rPr>
        <w:t>: l</w:t>
      </w:r>
      <w:r w:rsidRPr="00780DDF">
        <w:rPr>
          <w:lang w:val="es-ES"/>
        </w:rPr>
        <w:t xml:space="preserve">a apropiación de metodologías constructivistas </w:t>
      </w:r>
      <w:r w:rsidR="00514270" w:rsidRPr="00780DDF">
        <w:rPr>
          <w:lang w:val="es-ES"/>
        </w:rPr>
        <w:t>no ha sido adecuad</w:t>
      </w:r>
      <w:r w:rsidR="00B02743" w:rsidRPr="00780DDF">
        <w:rPr>
          <w:lang w:val="es-ES"/>
        </w:rPr>
        <w:t>a</w:t>
      </w:r>
      <w:r w:rsidRPr="00780DDF">
        <w:rPr>
          <w:lang w:val="es-ES"/>
        </w:rPr>
        <w:t xml:space="preserve"> </w:t>
      </w:r>
      <w:r w:rsidR="00B02743" w:rsidRPr="00780DDF">
        <w:rPr>
          <w:lang w:val="es-ES"/>
        </w:rPr>
        <w:t xml:space="preserve">para </w:t>
      </w:r>
      <w:r w:rsidRPr="00780DDF">
        <w:rPr>
          <w:lang w:val="es-ES"/>
        </w:rPr>
        <w:t xml:space="preserve">el desarrollo de </w:t>
      </w:r>
      <w:r w:rsidR="00B02743" w:rsidRPr="00780DDF">
        <w:rPr>
          <w:lang w:val="es-ES"/>
        </w:rPr>
        <w:t xml:space="preserve">competencias ciudadanas </w:t>
      </w:r>
      <w:r w:rsidRPr="00780DDF">
        <w:rPr>
          <w:lang w:val="es-ES"/>
        </w:rPr>
        <w:t xml:space="preserve">en los estudiantes de grado </w:t>
      </w:r>
      <w:r w:rsidR="0074361C" w:rsidRPr="00780DDF">
        <w:t>undécimo</w:t>
      </w:r>
      <w:r w:rsidRPr="00780DDF">
        <w:rPr>
          <w:lang w:val="es-ES"/>
        </w:rPr>
        <w:t xml:space="preserve">, lo cual se </w:t>
      </w:r>
      <w:r w:rsidR="00B02743" w:rsidRPr="00780DDF">
        <w:rPr>
          <w:lang w:val="es-ES"/>
        </w:rPr>
        <w:t>evidencia</w:t>
      </w:r>
      <w:r w:rsidRPr="00780DDF">
        <w:rPr>
          <w:lang w:val="es-ES"/>
        </w:rPr>
        <w:t xml:space="preserve"> en un puntaje bajo </w:t>
      </w:r>
      <w:r w:rsidR="00B02743" w:rsidRPr="00780DDF">
        <w:rPr>
          <w:lang w:val="es-ES"/>
        </w:rPr>
        <w:t xml:space="preserve">en cuanto a </w:t>
      </w:r>
      <w:r w:rsidR="00514270" w:rsidRPr="00780DDF">
        <w:rPr>
          <w:lang w:val="es-ES"/>
        </w:rPr>
        <w:t xml:space="preserve">rendimiento escolar y </w:t>
      </w:r>
      <w:r w:rsidRPr="00780DDF">
        <w:rPr>
          <w:lang w:val="es-ES"/>
        </w:rPr>
        <w:t xml:space="preserve">compromiso </w:t>
      </w:r>
      <w:r w:rsidR="00B02743" w:rsidRPr="00780DDF">
        <w:rPr>
          <w:lang w:val="es-ES"/>
        </w:rPr>
        <w:t>con</w:t>
      </w:r>
      <w:r w:rsidRPr="00780DDF">
        <w:rPr>
          <w:lang w:val="es-ES"/>
        </w:rPr>
        <w:t xml:space="preserve"> </w:t>
      </w:r>
      <w:r w:rsidR="00B02743" w:rsidRPr="00780DDF">
        <w:rPr>
          <w:lang w:val="es-ES"/>
        </w:rPr>
        <w:t>las</w:t>
      </w:r>
      <w:r w:rsidRPr="00780DDF">
        <w:rPr>
          <w:lang w:val="es-ES"/>
        </w:rPr>
        <w:t xml:space="preserve"> actividades académicas </w:t>
      </w:r>
      <w:r w:rsidR="00514270" w:rsidRPr="00780DDF">
        <w:rPr>
          <w:lang w:val="es-ES"/>
        </w:rPr>
        <w:t>debido a</w:t>
      </w:r>
      <w:r w:rsidRPr="00780DDF">
        <w:rPr>
          <w:lang w:val="es-ES"/>
        </w:rPr>
        <w:t xml:space="preserve"> los conflictos, intolerancia y desigualdad que se vive</w:t>
      </w:r>
      <w:r w:rsidR="00B02743" w:rsidRPr="00780DDF">
        <w:rPr>
          <w:lang w:val="es-ES"/>
        </w:rPr>
        <w:t>n</w:t>
      </w:r>
      <w:r w:rsidRPr="00780DDF">
        <w:rPr>
          <w:lang w:val="es-ES"/>
        </w:rPr>
        <w:t xml:space="preserve"> </w:t>
      </w:r>
      <w:r w:rsidR="00B02743" w:rsidRPr="00780DDF">
        <w:rPr>
          <w:lang w:val="es-ES"/>
        </w:rPr>
        <w:t xml:space="preserve">en </w:t>
      </w:r>
      <w:r w:rsidRPr="00780DDF">
        <w:rPr>
          <w:lang w:val="es-ES"/>
        </w:rPr>
        <w:t>la comunidad educativa.</w:t>
      </w:r>
    </w:p>
    <w:p w14:paraId="65FA43C0" w14:textId="77777777" w:rsidR="00AF7B53" w:rsidRPr="00780DDF" w:rsidRDefault="00AF7B53" w:rsidP="006E4942">
      <w:pPr>
        <w:spacing w:line="360" w:lineRule="auto"/>
        <w:ind w:left="11" w:firstLine="708"/>
        <w:jc w:val="both"/>
        <w:rPr>
          <w:lang w:val="es-ES"/>
        </w:rPr>
      </w:pPr>
    </w:p>
    <w:p w14:paraId="286DC82D" w14:textId="72E31093" w:rsidR="0010295A" w:rsidRPr="00AF7B53" w:rsidRDefault="0010295A" w:rsidP="009F22DB">
      <w:pPr>
        <w:spacing w:line="360" w:lineRule="auto"/>
        <w:ind w:left="11"/>
        <w:jc w:val="center"/>
        <w:rPr>
          <w:b/>
          <w:bCs/>
          <w:sz w:val="28"/>
          <w:szCs w:val="28"/>
        </w:rPr>
      </w:pPr>
      <w:r w:rsidRPr="00AF7B53">
        <w:rPr>
          <w:b/>
          <w:bCs/>
          <w:sz w:val="28"/>
          <w:szCs w:val="28"/>
        </w:rPr>
        <w:t>Antecedentes y justificación</w:t>
      </w:r>
    </w:p>
    <w:p w14:paraId="6DC9AAA2" w14:textId="77777777" w:rsidR="00C34074" w:rsidRPr="00780DDF" w:rsidRDefault="00675DF8" w:rsidP="006E4942">
      <w:pPr>
        <w:spacing w:line="360" w:lineRule="auto"/>
        <w:ind w:left="11" w:firstLine="708"/>
        <w:jc w:val="both"/>
        <w:rPr>
          <w:lang w:val="es-ES"/>
        </w:rPr>
      </w:pPr>
      <w:r w:rsidRPr="00780DDF">
        <w:rPr>
          <w:lang w:val="es-ES"/>
        </w:rPr>
        <w:t>Es</w:t>
      </w:r>
      <w:r w:rsidR="006414EE" w:rsidRPr="00780DDF">
        <w:rPr>
          <w:lang w:val="es-ES"/>
        </w:rPr>
        <w:t xml:space="preserve"> pertinente </w:t>
      </w:r>
      <w:r w:rsidRPr="00780DDF">
        <w:rPr>
          <w:lang w:val="es-ES"/>
        </w:rPr>
        <w:t>señalar</w:t>
      </w:r>
      <w:r w:rsidR="006414EE" w:rsidRPr="00780DDF">
        <w:rPr>
          <w:lang w:val="es-ES"/>
        </w:rPr>
        <w:t xml:space="preserve"> que desde la perspectiva que se abord</w:t>
      </w:r>
      <w:r w:rsidR="00B02743" w:rsidRPr="00780DDF">
        <w:rPr>
          <w:lang w:val="es-ES"/>
        </w:rPr>
        <w:t>ó</w:t>
      </w:r>
      <w:r w:rsidR="006414EE" w:rsidRPr="00780DDF">
        <w:rPr>
          <w:lang w:val="es-ES"/>
        </w:rPr>
        <w:t xml:space="preserve"> </w:t>
      </w:r>
      <w:r w:rsidRPr="00780DDF">
        <w:rPr>
          <w:lang w:val="es-ES"/>
        </w:rPr>
        <w:t>este objeto de estudio</w:t>
      </w:r>
      <w:r w:rsidR="006414EE" w:rsidRPr="00780DDF">
        <w:rPr>
          <w:lang w:val="es-ES"/>
        </w:rPr>
        <w:t>, se asum</w:t>
      </w:r>
      <w:r w:rsidR="008E3632" w:rsidRPr="00780DDF">
        <w:rPr>
          <w:lang w:val="es-ES"/>
        </w:rPr>
        <w:t>ió</w:t>
      </w:r>
      <w:r w:rsidR="006414EE" w:rsidRPr="00780DDF">
        <w:rPr>
          <w:lang w:val="es-ES"/>
        </w:rPr>
        <w:t xml:space="preserve"> la existencia de una educación </w:t>
      </w:r>
      <w:r w:rsidR="008E3632" w:rsidRPr="00780DDF">
        <w:rPr>
          <w:lang w:val="es-ES"/>
        </w:rPr>
        <w:t>centrada</w:t>
      </w:r>
      <w:r w:rsidR="006414EE" w:rsidRPr="00780DDF">
        <w:rPr>
          <w:lang w:val="es-ES"/>
        </w:rPr>
        <w:t xml:space="preserve"> en competencias </w:t>
      </w:r>
      <w:r w:rsidR="0010295A" w:rsidRPr="00780DDF">
        <w:rPr>
          <w:lang w:val="es-ES"/>
        </w:rPr>
        <w:t>ciudadanas</w:t>
      </w:r>
      <w:r w:rsidR="008E3632" w:rsidRPr="00780DDF">
        <w:rPr>
          <w:lang w:val="es-ES"/>
        </w:rPr>
        <w:t>,</w:t>
      </w:r>
      <w:r w:rsidR="0010295A" w:rsidRPr="00780DDF">
        <w:rPr>
          <w:lang w:val="es-ES"/>
        </w:rPr>
        <w:t xml:space="preserve"> </w:t>
      </w:r>
      <w:r w:rsidR="00B02743" w:rsidRPr="00780DDF">
        <w:rPr>
          <w:lang w:val="es-ES"/>
        </w:rPr>
        <w:t xml:space="preserve">las cuales son un </w:t>
      </w:r>
      <w:r w:rsidRPr="00780DDF">
        <w:rPr>
          <w:lang w:val="es-ES"/>
        </w:rPr>
        <w:t>conjunto de conocimientos y habilidades</w:t>
      </w:r>
      <w:r w:rsidR="008E3632" w:rsidRPr="00780DDF">
        <w:rPr>
          <w:lang w:val="es-ES"/>
        </w:rPr>
        <w:t xml:space="preserve"> </w:t>
      </w:r>
      <w:r w:rsidR="00B02743" w:rsidRPr="00780DDF">
        <w:rPr>
          <w:lang w:val="es-ES"/>
        </w:rPr>
        <w:t>que las personas</w:t>
      </w:r>
      <w:r w:rsidRPr="00780DDF">
        <w:rPr>
          <w:lang w:val="es-ES"/>
        </w:rPr>
        <w:t xml:space="preserve"> </w:t>
      </w:r>
      <w:r w:rsidR="00B02743" w:rsidRPr="00780DDF">
        <w:rPr>
          <w:lang w:val="es-ES"/>
        </w:rPr>
        <w:t xml:space="preserve">usan </w:t>
      </w:r>
      <w:r w:rsidRPr="00780DDF">
        <w:rPr>
          <w:lang w:val="es-ES"/>
        </w:rPr>
        <w:t xml:space="preserve">de manera </w:t>
      </w:r>
      <w:r w:rsidR="008E3632" w:rsidRPr="00780DDF">
        <w:rPr>
          <w:lang w:val="es-ES"/>
        </w:rPr>
        <w:t xml:space="preserve">consiente y </w:t>
      </w:r>
      <w:r w:rsidRPr="00780DDF">
        <w:rPr>
          <w:lang w:val="es-ES"/>
        </w:rPr>
        <w:t>constructiva dentro de una sociedad democrática</w:t>
      </w:r>
      <w:r w:rsidR="006414EE" w:rsidRPr="00780DDF">
        <w:rPr>
          <w:lang w:val="es-ES"/>
        </w:rPr>
        <w:t>.</w:t>
      </w:r>
      <w:r w:rsidR="00B02743" w:rsidRPr="00780DDF">
        <w:rPr>
          <w:lang w:val="es-ES"/>
        </w:rPr>
        <w:t xml:space="preserve"> </w:t>
      </w:r>
    </w:p>
    <w:p w14:paraId="4CFB0712" w14:textId="4D060234" w:rsidR="0010295A" w:rsidRDefault="00B02743" w:rsidP="006E4942">
      <w:pPr>
        <w:spacing w:line="360" w:lineRule="auto"/>
        <w:ind w:left="11" w:firstLine="708"/>
        <w:jc w:val="both"/>
        <w:rPr>
          <w:lang w:val="es-ES"/>
        </w:rPr>
      </w:pPr>
      <w:r w:rsidRPr="00780DDF">
        <w:rPr>
          <w:lang w:val="es-ES"/>
        </w:rPr>
        <w:t xml:space="preserve">En concreto, </w:t>
      </w:r>
      <w:r w:rsidR="00DE6C62" w:rsidRPr="00780DDF">
        <w:rPr>
          <w:lang w:val="es-ES"/>
        </w:rPr>
        <w:t>este trabajo</w:t>
      </w:r>
      <w:r w:rsidR="0010295A" w:rsidRPr="00780DDF">
        <w:rPr>
          <w:lang w:val="es-ES"/>
        </w:rPr>
        <w:t xml:space="preserve"> se desarrolló dentro de un contexto conocido </w:t>
      </w:r>
      <w:r w:rsidR="008E3632" w:rsidRPr="00780DDF">
        <w:rPr>
          <w:lang w:val="es-ES"/>
        </w:rPr>
        <w:t>por el investigador</w:t>
      </w:r>
      <w:r w:rsidRPr="00780DDF">
        <w:rPr>
          <w:lang w:val="es-ES"/>
        </w:rPr>
        <w:t xml:space="preserve">, de ahí que no </w:t>
      </w:r>
      <w:r w:rsidR="00C34074" w:rsidRPr="00780DDF">
        <w:rPr>
          <w:lang w:val="es-ES"/>
        </w:rPr>
        <w:t xml:space="preserve">hayan surgido </w:t>
      </w:r>
      <w:r w:rsidR="0010295A" w:rsidRPr="00780DDF">
        <w:rPr>
          <w:lang w:val="es-ES"/>
        </w:rPr>
        <w:t>inconvenientes a</w:t>
      </w:r>
      <w:r w:rsidR="00C34074" w:rsidRPr="00780DDF">
        <w:rPr>
          <w:lang w:val="es-ES"/>
        </w:rPr>
        <w:t xml:space="preserve">l momento </w:t>
      </w:r>
      <w:r w:rsidR="0010295A" w:rsidRPr="00780DDF">
        <w:rPr>
          <w:lang w:val="es-ES"/>
        </w:rPr>
        <w:t xml:space="preserve">de realizar las entrevistas </w:t>
      </w:r>
      <w:r w:rsidR="00DE6C62" w:rsidRPr="00780DDF">
        <w:rPr>
          <w:lang w:val="es-ES"/>
        </w:rPr>
        <w:t>dentro de las instituciones</w:t>
      </w:r>
      <w:r w:rsidR="0010295A" w:rsidRPr="00780DDF">
        <w:rPr>
          <w:lang w:val="es-ES"/>
        </w:rPr>
        <w:t xml:space="preserve"> educativas</w:t>
      </w:r>
      <w:r w:rsidR="008E3632" w:rsidRPr="00780DDF">
        <w:rPr>
          <w:lang w:val="es-ES"/>
        </w:rPr>
        <w:t xml:space="preserve"> participantes</w:t>
      </w:r>
      <w:r w:rsidR="0010295A" w:rsidRPr="00780DDF">
        <w:rPr>
          <w:lang w:val="es-ES"/>
        </w:rPr>
        <w:t xml:space="preserve">. Asimismo, el acompañamiento y </w:t>
      </w:r>
      <w:r w:rsidR="00C34074" w:rsidRPr="00780DDF">
        <w:rPr>
          <w:lang w:val="es-ES"/>
        </w:rPr>
        <w:t xml:space="preserve">la </w:t>
      </w:r>
      <w:r w:rsidR="0010295A" w:rsidRPr="00780DDF">
        <w:rPr>
          <w:lang w:val="es-ES"/>
        </w:rPr>
        <w:t xml:space="preserve">disposición de </w:t>
      </w:r>
      <w:r w:rsidR="00675DF8" w:rsidRPr="00780DDF">
        <w:rPr>
          <w:lang w:val="es-ES"/>
        </w:rPr>
        <w:t>l</w:t>
      </w:r>
      <w:r w:rsidR="008E3632" w:rsidRPr="00780DDF">
        <w:rPr>
          <w:lang w:val="es-ES"/>
        </w:rPr>
        <w:t>o</w:t>
      </w:r>
      <w:r w:rsidR="00675DF8" w:rsidRPr="00780DDF">
        <w:rPr>
          <w:lang w:val="es-ES"/>
        </w:rPr>
        <w:t xml:space="preserve">s </w:t>
      </w:r>
      <w:r w:rsidR="008E3632" w:rsidRPr="00780DDF">
        <w:rPr>
          <w:lang w:val="es-ES"/>
        </w:rPr>
        <w:t>centros escolares</w:t>
      </w:r>
      <w:r w:rsidR="0010295A" w:rsidRPr="00780DDF">
        <w:rPr>
          <w:lang w:val="es-ES"/>
        </w:rPr>
        <w:t xml:space="preserve">, de los directivos, </w:t>
      </w:r>
      <w:r w:rsidR="00C34074" w:rsidRPr="00780DDF">
        <w:rPr>
          <w:lang w:val="es-ES"/>
        </w:rPr>
        <w:t>d</w:t>
      </w:r>
      <w:r w:rsidR="008E3632" w:rsidRPr="00780DDF">
        <w:rPr>
          <w:lang w:val="es-ES"/>
        </w:rPr>
        <w:t xml:space="preserve">el personal </w:t>
      </w:r>
      <w:r w:rsidR="0010295A" w:rsidRPr="00780DDF">
        <w:rPr>
          <w:lang w:val="es-ES"/>
        </w:rPr>
        <w:t xml:space="preserve">administrativo y </w:t>
      </w:r>
      <w:r w:rsidR="00C34074" w:rsidRPr="00780DDF">
        <w:rPr>
          <w:lang w:val="es-ES"/>
        </w:rPr>
        <w:t xml:space="preserve">de </w:t>
      </w:r>
      <w:r w:rsidR="008E3632" w:rsidRPr="00780DDF">
        <w:rPr>
          <w:lang w:val="es-ES"/>
        </w:rPr>
        <w:t xml:space="preserve">los </w:t>
      </w:r>
      <w:r w:rsidR="0010295A" w:rsidRPr="00780DDF">
        <w:rPr>
          <w:lang w:val="es-ES"/>
        </w:rPr>
        <w:t xml:space="preserve">docentes </w:t>
      </w:r>
      <w:r w:rsidR="008E3632" w:rsidRPr="00780DDF">
        <w:rPr>
          <w:lang w:val="es-ES"/>
        </w:rPr>
        <w:t xml:space="preserve">que participaron </w:t>
      </w:r>
      <w:r w:rsidR="0010295A" w:rsidRPr="00780DDF">
        <w:rPr>
          <w:lang w:val="es-ES"/>
        </w:rPr>
        <w:t xml:space="preserve">en el desarrollo </w:t>
      </w:r>
      <w:r w:rsidR="00675DF8" w:rsidRPr="00780DDF">
        <w:rPr>
          <w:lang w:val="es-ES"/>
        </w:rPr>
        <w:t xml:space="preserve">del presente trabajo </w:t>
      </w:r>
      <w:r w:rsidR="0010295A" w:rsidRPr="00780DDF">
        <w:rPr>
          <w:lang w:val="es-ES"/>
        </w:rPr>
        <w:t>fue</w:t>
      </w:r>
      <w:r w:rsidR="00C34074" w:rsidRPr="00780DDF">
        <w:rPr>
          <w:lang w:val="es-ES"/>
        </w:rPr>
        <w:t>ron adecuados</w:t>
      </w:r>
      <w:r w:rsidR="0010295A" w:rsidRPr="00780DDF">
        <w:rPr>
          <w:lang w:val="es-ES"/>
        </w:rPr>
        <w:t xml:space="preserve">, </w:t>
      </w:r>
      <w:r w:rsidR="00C34074" w:rsidRPr="00780DDF">
        <w:rPr>
          <w:lang w:val="es-ES"/>
        </w:rPr>
        <w:t xml:space="preserve">lo cual fue indispensable para procurar </w:t>
      </w:r>
      <w:r w:rsidR="0010295A" w:rsidRPr="00780DDF">
        <w:rPr>
          <w:lang w:val="es-ES"/>
        </w:rPr>
        <w:t xml:space="preserve">encontrar </w:t>
      </w:r>
      <w:r w:rsidR="00C34074" w:rsidRPr="00780DDF">
        <w:rPr>
          <w:lang w:val="es-ES"/>
        </w:rPr>
        <w:t xml:space="preserve">respuesta </w:t>
      </w:r>
      <w:r w:rsidR="0010295A" w:rsidRPr="00780DDF">
        <w:rPr>
          <w:lang w:val="es-ES"/>
        </w:rPr>
        <w:t xml:space="preserve">a </w:t>
      </w:r>
      <w:r w:rsidR="00C34074" w:rsidRPr="00780DDF">
        <w:rPr>
          <w:lang w:val="es-ES"/>
        </w:rPr>
        <w:t>las</w:t>
      </w:r>
      <w:r w:rsidR="0010295A" w:rsidRPr="00780DDF">
        <w:rPr>
          <w:lang w:val="es-ES"/>
        </w:rPr>
        <w:t xml:space="preserve"> necesidades más sentidas </w:t>
      </w:r>
      <w:r w:rsidR="00C34074" w:rsidRPr="00780DDF">
        <w:rPr>
          <w:lang w:val="es-ES"/>
        </w:rPr>
        <w:t>sobre el tema plantead</w:t>
      </w:r>
      <w:r w:rsidR="004621CE" w:rsidRPr="00780DDF">
        <w:rPr>
          <w:lang w:val="es-ES"/>
        </w:rPr>
        <w:t>o</w:t>
      </w:r>
      <w:r w:rsidR="00C34074" w:rsidRPr="00780DDF">
        <w:rPr>
          <w:lang w:val="es-ES"/>
        </w:rPr>
        <w:t xml:space="preserve">. </w:t>
      </w:r>
    </w:p>
    <w:p w14:paraId="7A8F5C7B" w14:textId="68DBC17C" w:rsidR="00AF7B53" w:rsidRDefault="00AF7B53" w:rsidP="006E4942">
      <w:pPr>
        <w:spacing w:line="360" w:lineRule="auto"/>
        <w:ind w:left="11" w:firstLine="708"/>
        <w:jc w:val="both"/>
        <w:rPr>
          <w:lang w:val="es-ES"/>
        </w:rPr>
      </w:pPr>
    </w:p>
    <w:p w14:paraId="519A93FA" w14:textId="322BC72C" w:rsidR="00AF7B53" w:rsidRDefault="00AF7B53" w:rsidP="006E4942">
      <w:pPr>
        <w:spacing w:line="360" w:lineRule="auto"/>
        <w:ind w:left="11" w:firstLine="708"/>
        <w:jc w:val="both"/>
        <w:rPr>
          <w:lang w:val="es-ES"/>
        </w:rPr>
      </w:pPr>
    </w:p>
    <w:p w14:paraId="5484A54C" w14:textId="7FC624EE" w:rsidR="00AF7B53" w:rsidRDefault="00AF7B53" w:rsidP="006E4942">
      <w:pPr>
        <w:spacing w:line="360" w:lineRule="auto"/>
        <w:ind w:left="11" w:firstLine="708"/>
        <w:jc w:val="both"/>
        <w:rPr>
          <w:lang w:val="es-ES"/>
        </w:rPr>
      </w:pPr>
    </w:p>
    <w:p w14:paraId="6F83B3DF" w14:textId="2A986421" w:rsidR="00AF7B53" w:rsidRDefault="00AF7B53" w:rsidP="006E4942">
      <w:pPr>
        <w:spacing w:line="360" w:lineRule="auto"/>
        <w:ind w:left="11" w:firstLine="708"/>
        <w:jc w:val="both"/>
        <w:rPr>
          <w:lang w:val="es-ES"/>
        </w:rPr>
      </w:pPr>
    </w:p>
    <w:p w14:paraId="3346120B" w14:textId="77777777" w:rsidR="00AF7B53" w:rsidRPr="00780DDF" w:rsidRDefault="00AF7B53" w:rsidP="006E4942">
      <w:pPr>
        <w:spacing w:line="360" w:lineRule="auto"/>
        <w:ind w:left="11" w:firstLine="708"/>
        <w:jc w:val="both"/>
        <w:rPr>
          <w:lang w:val="es-ES"/>
        </w:rPr>
      </w:pPr>
    </w:p>
    <w:p w14:paraId="2E565522" w14:textId="77777777" w:rsidR="006414EE" w:rsidRPr="00780DDF" w:rsidRDefault="006414EE" w:rsidP="00B10FE3">
      <w:pPr>
        <w:spacing w:line="360" w:lineRule="auto"/>
        <w:jc w:val="center"/>
        <w:rPr>
          <w:b/>
          <w:bCs/>
          <w:sz w:val="28"/>
          <w:szCs w:val="28"/>
          <w:lang w:val="es-ES"/>
        </w:rPr>
      </w:pPr>
      <w:r w:rsidRPr="00780DDF">
        <w:rPr>
          <w:b/>
          <w:bCs/>
          <w:sz w:val="28"/>
          <w:szCs w:val="28"/>
          <w:lang w:val="es-ES"/>
        </w:rPr>
        <w:lastRenderedPageBreak/>
        <w:t>Referentes teórico-contextuales</w:t>
      </w:r>
    </w:p>
    <w:p w14:paraId="410CC242" w14:textId="222EF17C" w:rsidR="006414EE" w:rsidRDefault="00C34074" w:rsidP="006E4942">
      <w:pPr>
        <w:spacing w:line="360" w:lineRule="auto"/>
        <w:ind w:firstLine="708"/>
        <w:jc w:val="both"/>
        <w:rPr>
          <w:lang w:val="es-ES"/>
        </w:rPr>
      </w:pPr>
      <w:r w:rsidRPr="00780DDF">
        <w:rPr>
          <w:lang w:val="es-ES"/>
        </w:rPr>
        <w:t xml:space="preserve">Para recabar </w:t>
      </w:r>
      <w:r w:rsidR="006414EE" w:rsidRPr="00780DDF">
        <w:rPr>
          <w:lang w:val="es-ES"/>
        </w:rPr>
        <w:t xml:space="preserve">las bases teóricas </w:t>
      </w:r>
      <w:r w:rsidRPr="00780DDF">
        <w:rPr>
          <w:lang w:val="es-ES"/>
        </w:rPr>
        <w:t>de</w:t>
      </w:r>
      <w:r w:rsidR="00DE6C62" w:rsidRPr="00780DDF">
        <w:rPr>
          <w:lang w:val="es-ES"/>
        </w:rPr>
        <w:t xml:space="preserve"> </w:t>
      </w:r>
      <w:r w:rsidRPr="00780DDF">
        <w:rPr>
          <w:lang w:val="es-ES"/>
        </w:rPr>
        <w:t>esta investigación se tomó en cuenta la teoría disponible sobre competencias</w:t>
      </w:r>
      <w:r w:rsidR="00822DA8" w:rsidRPr="00780DDF">
        <w:rPr>
          <w:lang w:val="es-ES"/>
        </w:rPr>
        <w:t xml:space="preserve"> ciudadanas, aprendizaje significativo y cooperativo-colaborativo</w:t>
      </w:r>
      <w:r w:rsidRPr="00780DDF">
        <w:rPr>
          <w:lang w:val="es-ES"/>
        </w:rPr>
        <w:t xml:space="preserve">, así como </w:t>
      </w:r>
      <w:r w:rsidR="00822DA8" w:rsidRPr="00780DDF">
        <w:rPr>
          <w:lang w:val="es-ES"/>
        </w:rPr>
        <w:t xml:space="preserve"> modelos pedagógicos </w:t>
      </w:r>
      <w:r w:rsidR="00DE6C62" w:rsidRPr="00780DDF">
        <w:rPr>
          <w:lang w:val="es-ES"/>
        </w:rPr>
        <w:t>que permitier</w:t>
      </w:r>
      <w:r w:rsidRPr="00780DDF">
        <w:rPr>
          <w:lang w:val="es-ES"/>
        </w:rPr>
        <w:t>o</w:t>
      </w:r>
      <w:r w:rsidR="00DE6C62" w:rsidRPr="00780DDF">
        <w:rPr>
          <w:lang w:val="es-ES"/>
        </w:rPr>
        <w:t>n</w:t>
      </w:r>
      <w:r w:rsidR="006414EE" w:rsidRPr="00780DDF">
        <w:rPr>
          <w:lang w:val="es-ES"/>
        </w:rPr>
        <w:t xml:space="preserve"> </w:t>
      </w:r>
      <w:r w:rsidRPr="00780DDF">
        <w:rPr>
          <w:lang w:val="es-ES"/>
        </w:rPr>
        <w:t>describir</w:t>
      </w:r>
      <w:r w:rsidR="00DE6C62" w:rsidRPr="00780DDF">
        <w:rPr>
          <w:lang w:val="es-ES"/>
        </w:rPr>
        <w:t xml:space="preserve"> las características de</w:t>
      </w:r>
      <w:r w:rsidR="006414EE" w:rsidRPr="00780DDF">
        <w:rPr>
          <w:lang w:val="es-ES"/>
        </w:rPr>
        <w:t xml:space="preserve"> las instituciones educativas </w:t>
      </w:r>
      <w:r w:rsidRPr="00780DDF">
        <w:rPr>
          <w:lang w:val="es-ES"/>
        </w:rPr>
        <w:t>participantes. De ese modo, se pudo conocer</w:t>
      </w:r>
      <w:r w:rsidR="006414EE" w:rsidRPr="00780DDF">
        <w:rPr>
          <w:lang w:val="es-ES"/>
        </w:rPr>
        <w:t xml:space="preserve"> </w:t>
      </w:r>
      <w:r w:rsidRPr="00780DDF">
        <w:rPr>
          <w:lang w:val="es-ES"/>
        </w:rPr>
        <w:t>la</w:t>
      </w:r>
      <w:r w:rsidR="006414EE" w:rsidRPr="00780DDF">
        <w:rPr>
          <w:lang w:val="es-ES"/>
        </w:rPr>
        <w:t xml:space="preserve"> incidencia </w:t>
      </w:r>
      <w:r w:rsidRPr="00780DDF">
        <w:rPr>
          <w:lang w:val="es-ES"/>
        </w:rPr>
        <w:t xml:space="preserve">de los anteriores conceptos </w:t>
      </w:r>
      <w:r w:rsidR="006414EE" w:rsidRPr="00780DDF">
        <w:rPr>
          <w:lang w:val="es-ES"/>
        </w:rPr>
        <w:t xml:space="preserve">en los resultados de las pruebas Saber </w:t>
      </w:r>
      <w:r w:rsidR="005D13D3" w:rsidRPr="00780DDF">
        <w:rPr>
          <w:lang w:val="es-ES"/>
        </w:rPr>
        <w:t>11</w:t>
      </w:r>
      <w:r w:rsidR="005D13D3" w:rsidRPr="00780DDF">
        <w:t>. °</w:t>
      </w:r>
      <w:r w:rsidRPr="00780DDF">
        <w:rPr>
          <w:lang w:val="es-ES"/>
        </w:rPr>
        <w:t>,</w:t>
      </w:r>
      <w:r w:rsidR="006414EE" w:rsidRPr="00780DDF">
        <w:rPr>
          <w:lang w:val="es-ES"/>
        </w:rPr>
        <w:t xml:space="preserve"> </w:t>
      </w:r>
      <w:r w:rsidR="000B346C" w:rsidRPr="00780DDF">
        <w:rPr>
          <w:lang w:val="es-ES"/>
        </w:rPr>
        <w:t>de acuer</w:t>
      </w:r>
      <w:r w:rsidR="001523A4" w:rsidRPr="00780DDF">
        <w:rPr>
          <w:lang w:val="es-ES"/>
        </w:rPr>
        <w:t>d</w:t>
      </w:r>
      <w:r w:rsidR="000B346C" w:rsidRPr="00780DDF">
        <w:rPr>
          <w:lang w:val="es-ES"/>
        </w:rPr>
        <w:t xml:space="preserve">o con el </w:t>
      </w:r>
      <w:r w:rsidR="00417EEE" w:rsidRPr="00780DDF">
        <w:rPr>
          <w:lang w:val="es-ES"/>
        </w:rPr>
        <w:t xml:space="preserve">Instituto Colombiano para el Fomento de la Educación Superior </w:t>
      </w:r>
      <w:r w:rsidRPr="00780DDF">
        <w:rPr>
          <w:lang w:val="es-ES"/>
        </w:rPr>
        <w:t>(</w:t>
      </w:r>
      <w:r w:rsidR="000B346C" w:rsidRPr="00780DDF">
        <w:rPr>
          <w:lang w:val="es-ES"/>
        </w:rPr>
        <w:t>ICFES</w:t>
      </w:r>
      <w:r w:rsidRPr="00780DDF">
        <w:rPr>
          <w:lang w:val="es-ES"/>
        </w:rPr>
        <w:t xml:space="preserve">) </w:t>
      </w:r>
      <w:r w:rsidR="000B346C" w:rsidRPr="00780DDF">
        <w:rPr>
          <w:lang w:val="es-ES"/>
        </w:rPr>
        <w:t>(2016)</w:t>
      </w:r>
      <w:r w:rsidR="00B02743" w:rsidRPr="00780DDF">
        <w:rPr>
          <w:lang w:val="es-ES"/>
        </w:rPr>
        <w:t xml:space="preserve"> </w:t>
      </w:r>
      <w:r w:rsidR="006414EE" w:rsidRPr="00780DDF">
        <w:rPr>
          <w:lang w:val="es-ES"/>
        </w:rPr>
        <w:t xml:space="preserve">en los últimos tres años. </w:t>
      </w:r>
    </w:p>
    <w:p w14:paraId="7DF2F271" w14:textId="77777777" w:rsidR="00AF7B53" w:rsidRPr="00780DDF" w:rsidRDefault="00AF7B53" w:rsidP="006E4942">
      <w:pPr>
        <w:spacing w:line="360" w:lineRule="auto"/>
        <w:ind w:firstLine="708"/>
        <w:jc w:val="both"/>
        <w:rPr>
          <w:lang w:val="es-ES"/>
        </w:rPr>
      </w:pPr>
    </w:p>
    <w:p w14:paraId="2486317D" w14:textId="6C4BD56E" w:rsidR="006414EE" w:rsidRPr="00AF7B53" w:rsidRDefault="006414EE" w:rsidP="00AF7B53">
      <w:pPr>
        <w:spacing w:line="360" w:lineRule="auto"/>
        <w:jc w:val="center"/>
        <w:rPr>
          <w:b/>
          <w:bCs/>
          <w:sz w:val="26"/>
          <w:szCs w:val="26"/>
        </w:rPr>
      </w:pPr>
      <w:r w:rsidRPr="00AF7B53">
        <w:rPr>
          <w:b/>
          <w:bCs/>
          <w:sz w:val="26"/>
          <w:szCs w:val="26"/>
        </w:rPr>
        <w:t xml:space="preserve">Competencias </w:t>
      </w:r>
      <w:r w:rsidR="00C34074" w:rsidRPr="00AF7B53">
        <w:rPr>
          <w:b/>
          <w:bCs/>
          <w:sz w:val="26"/>
          <w:szCs w:val="26"/>
        </w:rPr>
        <w:t>c</w:t>
      </w:r>
      <w:r w:rsidRPr="00AF7B53">
        <w:rPr>
          <w:b/>
          <w:bCs/>
          <w:sz w:val="26"/>
          <w:szCs w:val="26"/>
        </w:rPr>
        <w:t>iudadanas</w:t>
      </w:r>
    </w:p>
    <w:p w14:paraId="2CCBCAAB" w14:textId="52D11FB8" w:rsidR="00395851" w:rsidRPr="00780DDF" w:rsidRDefault="00395851" w:rsidP="001330FB">
      <w:pPr>
        <w:pStyle w:val="NormalWeb"/>
        <w:shd w:val="clear" w:color="auto" w:fill="FFFFFF"/>
        <w:spacing w:before="0" w:beforeAutospacing="0" w:after="0" w:afterAutospacing="0" w:line="360" w:lineRule="auto"/>
        <w:ind w:firstLine="698"/>
        <w:jc w:val="both"/>
        <w:rPr>
          <w:lang w:val="es-ES"/>
        </w:rPr>
      </w:pPr>
      <w:r w:rsidRPr="00780DDF">
        <w:rPr>
          <w:lang w:val="es-ES"/>
        </w:rPr>
        <w:t>En este sentido, Krotz (1996) menciona que:</w:t>
      </w:r>
    </w:p>
    <w:p w14:paraId="114A44EF" w14:textId="597229CE" w:rsidR="00D87050" w:rsidRPr="00780DDF" w:rsidRDefault="00D87050" w:rsidP="00D87050">
      <w:pPr>
        <w:pStyle w:val="NormalWeb"/>
        <w:shd w:val="clear" w:color="auto" w:fill="FFFFFF"/>
        <w:spacing w:before="0" w:beforeAutospacing="0" w:after="0" w:afterAutospacing="0" w:line="360" w:lineRule="auto"/>
        <w:ind w:left="1416"/>
        <w:jc w:val="both"/>
        <w:rPr>
          <w:lang w:val="es-ES"/>
        </w:rPr>
      </w:pPr>
      <w:r w:rsidRPr="00780DDF">
        <w:rPr>
          <w:lang w:val="es-ES"/>
        </w:rPr>
        <w:t xml:space="preserve">Las competencias ciudadanas tienen una semejanza con la llamada educación informal, la cual ha sido descrita como el proceso de toda la vida, por el cual cada persona adquiere y acumula conocimientos, habilidades, actitudes y comprensión a partir de la experiencia diaria y mediante la exposición al medio ambiente (en casa, en el trabajo, en el juego; del ejemplo y actitudes de la familia y amigos; de los viajes, leyendo periódicos y libros; escuchando la radio o viendo cine y televisión). Generalmente, “la educación informal es desorganizada y con frecuencia </w:t>
      </w:r>
      <w:r w:rsidR="001330FB" w:rsidRPr="00780DDF">
        <w:rPr>
          <w:lang w:val="es-ES"/>
        </w:rPr>
        <w:t>sistemática</w:t>
      </w:r>
      <w:r w:rsidRPr="00780DDF">
        <w:rPr>
          <w:lang w:val="es-ES"/>
        </w:rPr>
        <w:t xml:space="preserve">; sin embargo, </w:t>
      </w:r>
      <w:r w:rsidR="001330FB" w:rsidRPr="00780DDF">
        <w:rPr>
          <w:lang w:val="es-ES"/>
        </w:rPr>
        <w:t>esta</w:t>
      </w:r>
      <w:r w:rsidRPr="00780DDF">
        <w:rPr>
          <w:lang w:val="es-ES"/>
        </w:rPr>
        <w:t xml:space="preserve"> da cuenta de la gran mayoría del aprendizaje total de cualquier persona en el transcurso de su vida, con independencia de que tenga un alto grado de estudios” (</w:t>
      </w:r>
      <w:r w:rsidR="00395851" w:rsidRPr="00780DDF">
        <w:rPr>
          <w:lang w:val="es-ES"/>
        </w:rPr>
        <w:t>p. 255</w:t>
      </w:r>
      <w:r w:rsidRPr="00780DDF">
        <w:rPr>
          <w:lang w:val="es-ES"/>
        </w:rPr>
        <w:t>).</w:t>
      </w:r>
    </w:p>
    <w:p w14:paraId="6A6AC4D3" w14:textId="3EFF95AD" w:rsidR="00495B4E" w:rsidRPr="00780DDF" w:rsidRDefault="00D6110A" w:rsidP="00B10FE3">
      <w:pPr>
        <w:pStyle w:val="NormalWeb"/>
        <w:shd w:val="clear" w:color="auto" w:fill="FFFFFF"/>
        <w:spacing w:before="0" w:beforeAutospacing="0" w:after="0" w:afterAutospacing="0" w:line="360" w:lineRule="auto"/>
        <w:ind w:firstLine="708"/>
        <w:jc w:val="both"/>
        <w:rPr>
          <w:lang w:val="es-ES"/>
        </w:rPr>
      </w:pPr>
      <w:r w:rsidRPr="00780DDF">
        <w:rPr>
          <w:lang w:val="es-ES"/>
        </w:rPr>
        <w:t>Como complemento de la anterior definición</w:t>
      </w:r>
      <w:r w:rsidR="00495B4E" w:rsidRPr="00780DDF">
        <w:rPr>
          <w:lang w:val="es-ES"/>
        </w:rPr>
        <w:t xml:space="preserve">, Ferrer (2006) menciona </w:t>
      </w:r>
      <w:r w:rsidRPr="00780DDF">
        <w:rPr>
          <w:lang w:val="es-ES"/>
        </w:rPr>
        <w:t>lo siguiente</w:t>
      </w:r>
      <w:r w:rsidR="00495B4E" w:rsidRPr="00780DDF">
        <w:rPr>
          <w:lang w:val="es-ES"/>
        </w:rPr>
        <w:t>:</w:t>
      </w:r>
    </w:p>
    <w:p w14:paraId="57E7AAAC" w14:textId="1A89B100" w:rsidR="00495B4E" w:rsidRPr="00780DDF" w:rsidRDefault="00495B4E" w:rsidP="00B10FE3">
      <w:pPr>
        <w:pStyle w:val="NormalWeb"/>
        <w:shd w:val="clear" w:color="auto" w:fill="FFFFFF"/>
        <w:spacing w:before="0" w:beforeAutospacing="0" w:after="0" w:afterAutospacing="0" w:line="360" w:lineRule="auto"/>
        <w:ind w:left="1416"/>
        <w:jc w:val="both"/>
        <w:rPr>
          <w:lang w:val="es-ES"/>
        </w:rPr>
      </w:pPr>
      <w:r w:rsidRPr="00780DDF">
        <w:rPr>
          <w:lang w:val="es-ES"/>
        </w:rPr>
        <w:t>La necesidad de garantizar la construcción de una cultura de paz, basada en una educación que trabaje en conocimientos, actitudes, habilidades, emociones y competencias, que desarrollen, en todos los actores educativos, la autonomía moral y ética, a partir de la reflexión sobre la acción, haciendo realidad la equidad, la legalidad, la inclusión social, el respeto y la valoración de la diversidad étnica, económica, cultural, religiosa, política, sexual y de género</w:t>
      </w:r>
      <w:r w:rsidR="00D6110A" w:rsidRPr="00780DDF">
        <w:rPr>
          <w:lang w:val="es-ES"/>
        </w:rPr>
        <w:t xml:space="preserve"> (p. </w:t>
      </w:r>
      <w:r w:rsidR="00395851" w:rsidRPr="00780DDF">
        <w:rPr>
          <w:lang w:val="es-ES"/>
        </w:rPr>
        <w:t>58</w:t>
      </w:r>
      <w:r w:rsidR="00D6110A" w:rsidRPr="00780DDF">
        <w:rPr>
          <w:lang w:val="es-ES"/>
        </w:rPr>
        <w:t>)</w:t>
      </w:r>
      <w:r w:rsidRPr="00780DDF">
        <w:rPr>
          <w:lang w:val="es-ES"/>
        </w:rPr>
        <w:t>.</w:t>
      </w:r>
    </w:p>
    <w:p w14:paraId="5FE2E8AA" w14:textId="06AB7FA6" w:rsidR="00D24C2B" w:rsidRPr="00780DDF" w:rsidRDefault="00D24C2B" w:rsidP="00395851">
      <w:pPr>
        <w:spacing w:line="360" w:lineRule="auto"/>
        <w:ind w:firstLine="709"/>
        <w:jc w:val="both"/>
      </w:pPr>
      <w:r w:rsidRPr="00780DDF">
        <w:lastRenderedPageBreak/>
        <w:t xml:space="preserve">Además, teniendo en cuenta las </w:t>
      </w:r>
      <w:r w:rsidR="00D6110A" w:rsidRPr="00780DDF">
        <w:t>recomendaciones</w:t>
      </w:r>
      <w:r w:rsidRPr="00780DDF">
        <w:t xml:space="preserve"> del </w:t>
      </w:r>
      <w:r w:rsidR="00D6110A" w:rsidRPr="00780DDF">
        <w:rPr>
          <w:rFonts w:eastAsia="Calibri"/>
        </w:rPr>
        <w:t>Ministerio de Educación Nacional de Colombia</w:t>
      </w:r>
      <w:r w:rsidR="00D6110A" w:rsidRPr="00780DDF">
        <w:t xml:space="preserve"> (MEN) </w:t>
      </w:r>
      <w:r w:rsidRPr="00780DDF">
        <w:t>(2004)</w:t>
      </w:r>
      <w:r w:rsidR="00D6110A" w:rsidRPr="00780DDF">
        <w:t>,</w:t>
      </w:r>
      <w:r w:rsidRPr="00780DDF">
        <w:t xml:space="preserve"> se establecen tres ámbitos que involucran esencialmente competencias ciudadanas y cuatro tipos de ellas. Los ámbitos son:</w:t>
      </w:r>
    </w:p>
    <w:p w14:paraId="1F04AC3C" w14:textId="37D40E91" w:rsidR="00D24C2B" w:rsidRPr="00780DDF" w:rsidRDefault="00D24C2B" w:rsidP="00395851">
      <w:pPr>
        <w:numPr>
          <w:ilvl w:val="0"/>
          <w:numId w:val="6"/>
        </w:numPr>
        <w:tabs>
          <w:tab w:val="left" w:pos="1843"/>
        </w:tabs>
        <w:spacing w:line="360" w:lineRule="auto"/>
        <w:ind w:left="1560" w:hanging="142"/>
        <w:contextualSpacing/>
        <w:jc w:val="both"/>
      </w:pPr>
      <w:r w:rsidRPr="00780DDF">
        <w:t xml:space="preserve">Convivencia y paz: </w:t>
      </w:r>
      <w:r w:rsidR="00D6110A" w:rsidRPr="00780DDF">
        <w:t>S</w:t>
      </w:r>
      <w:r w:rsidRPr="00780DDF">
        <w:t>e refiere a la promoción de relaciones sociales basadas en el cuidado mutuo, el respeto y la tolerancia.</w:t>
      </w:r>
    </w:p>
    <w:p w14:paraId="1150318C" w14:textId="08FA3AD7" w:rsidR="00D24C2B" w:rsidRPr="00780DDF" w:rsidRDefault="00D24C2B" w:rsidP="00395851">
      <w:pPr>
        <w:numPr>
          <w:ilvl w:val="0"/>
          <w:numId w:val="6"/>
        </w:numPr>
        <w:tabs>
          <w:tab w:val="left" w:pos="1843"/>
        </w:tabs>
        <w:spacing w:line="360" w:lineRule="auto"/>
        <w:ind w:left="1560" w:hanging="142"/>
        <w:contextualSpacing/>
        <w:jc w:val="both"/>
      </w:pPr>
      <w:r w:rsidRPr="00780DDF">
        <w:t xml:space="preserve">Participación y responsabilidad democrática: </w:t>
      </w:r>
      <w:r w:rsidR="00D6110A" w:rsidRPr="00780DDF">
        <w:t>C</w:t>
      </w:r>
      <w:r w:rsidRPr="00780DDF">
        <w:t>oncierne a la preparación para ejercer la ciudadanía de manera activa, informada, reflexiva y responsable.</w:t>
      </w:r>
    </w:p>
    <w:p w14:paraId="4C8980BB" w14:textId="597B0863" w:rsidR="00D24C2B" w:rsidRPr="00780DDF" w:rsidRDefault="00D24C2B" w:rsidP="00395851">
      <w:pPr>
        <w:numPr>
          <w:ilvl w:val="0"/>
          <w:numId w:val="6"/>
        </w:numPr>
        <w:tabs>
          <w:tab w:val="left" w:pos="1843"/>
        </w:tabs>
        <w:spacing w:line="360" w:lineRule="auto"/>
        <w:ind w:left="1560" w:hanging="142"/>
        <w:contextualSpacing/>
        <w:jc w:val="both"/>
      </w:pPr>
      <w:r w:rsidRPr="00780DDF">
        <w:t xml:space="preserve">Pluralidad, identidad y valoración de las diferencias: </w:t>
      </w:r>
      <w:r w:rsidR="00D6110A" w:rsidRPr="00780DDF">
        <w:t>A</w:t>
      </w:r>
      <w:r w:rsidRPr="00780DDF">
        <w:t>punta a la interiorización del reconocimiento, valoración y respeto de las diferencias (étnicas, culturales, religiosas, de género, sexuales u otras) existentes entre individuos o grupos sociales</w:t>
      </w:r>
    </w:p>
    <w:p w14:paraId="521C5A9A" w14:textId="77777777" w:rsidR="00D24C2B" w:rsidRPr="00780DDF" w:rsidRDefault="00D24C2B" w:rsidP="00395851">
      <w:pPr>
        <w:tabs>
          <w:tab w:val="left" w:pos="1843"/>
        </w:tabs>
        <w:spacing w:line="360" w:lineRule="auto"/>
        <w:ind w:left="1560" w:hanging="142"/>
        <w:jc w:val="both"/>
      </w:pPr>
      <w:r w:rsidRPr="00780DDF">
        <w:t>Los tipos de competencias son:</w:t>
      </w:r>
    </w:p>
    <w:p w14:paraId="24CCA987" w14:textId="77777777" w:rsidR="00D24C2B" w:rsidRPr="00780DDF" w:rsidRDefault="00D24C2B" w:rsidP="00395851">
      <w:pPr>
        <w:numPr>
          <w:ilvl w:val="0"/>
          <w:numId w:val="7"/>
        </w:numPr>
        <w:tabs>
          <w:tab w:val="left" w:pos="1843"/>
        </w:tabs>
        <w:spacing w:line="360" w:lineRule="auto"/>
        <w:ind w:left="1560" w:hanging="142"/>
        <w:contextualSpacing/>
        <w:jc w:val="both"/>
      </w:pPr>
      <w:r w:rsidRPr="00780DDF">
        <w:t>Emocionales</w:t>
      </w:r>
    </w:p>
    <w:p w14:paraId="5A9062E1" w14:textId="77777777" w:rsidR="00D24C2B" w:rsidRPr="00780DDF" w:rsidRDefault="00D24C2B" w:rsidP="00395851">
      <w:pPr>
        <w:numPr>
          <w:ilvl w:val="0"/>
          <w:numId w:val="7"/>
        </w:numPr>
        <w:tabs>
          <w:tab w:val="left" w:pos="1843"/>
        </w:tabs>
        <w:spacing w:line="360" w:lineRule="auto"/>
        <w:ind w:left="1560" w:hanging="142"/>
        <w:contextualSpacing/>
        <w:jc w:val="both"/>
      </w:pPr>
      <w:r w:rsidRPr="00780DDF">
        <w:t>Cognitivas</w:t>
      </w:r>
    </w:p>
    <w:p w14:paraId="702E2C79" w14:textId="77777777" w:rsidR="00D24C2B" w:rsidRPr="00780DDF" w:rsidRDefault="00D24C2B" w:rsidP="00395851">
      <w:pPr>
        <w:numPr>
          <w:ilvl w:val="0"/>
          <w:numId w:val="7"/>
        </w:numPr>
        <w:tabs>
          <w:tab w:val="left" w:pos="1843"/>
        </w:tabs>
        <w:spacing w:line="360" w:lineRule="auto"/>
        <w:ind w:left="1560" w:hanging="142"/>
        <w:contextualSpacing/>
        <w:jc w:val="both"/>
      </w:pPr>
      <w:r w:rsidRPr="00780DDF">
        <w:t>Comunicativas</w:t>
      </w:r>
    </w:p>
    <w:p w14:paraId="366D1CE3" w14:textId="27AC4480" w:rsidR="00D24C2B" w:rsidRPr="00780DDF" w:rsidRDefault="00D24C2B" w:rsidP="00395851">
      <w:pPr>
        <w:numPr>
          <w:ilvl w:val="0"/>
          <w:numId w:val="7"/>
        </w:numPr>
        <w:tabs>
          <w:tab w:val="left" w:pos="1843"/>
        </w:tabs>
        <w:spacing w:line="360" w:lineRule="auto"/>
        <w:ind w:left="1560" w:hanging="142"/>
        <w:contextualSpacing/>
        <w:jc w:val="both"/>
      </w:pPr>
      <w:r w:rsidRPr="00780DDF">
        <w:t>Integradoras (acciones y actitudes ciudadanas).</w:t>
      </w:r>
    </w:p>
    <w:p w14:paraId="413F058F" w14:textId="77777777" w:rsidR="00AF7B53" w:rsidRDefault="00AF7B53" w:rsidP="00AF7B53">
      <w:pPr>
        <w:pStyle w:val="NormalWeb"/>
        <w:shd w:val="clear" w:color="auto" w:fill="FFFFFF"/>
        <w:spacing w:before="0" w:beforeAutospacing="0" w:after="0" w:afterAutospacing="0" w:line="360" w:lineRule="auto"/>
        <w:jc w:val="both"/>
        <w:rPr>
          <w:b/>
          <w:bCs/>
          <w:lang w:val="es-ES"/>
        </w:rPr>
      </w:pPr>
    </w:p>
    <w:p w14:paraId="10355508" w14:textId="3447CAE2" w:rsidR="006414EE" w:rsidRPr="00AF7B53" w:rsidRDefault="006414EE" w:rsidP="00AF7B53">
      <w:pPr>
        <w:pStyle w:val="NormalWeb"/>
        <w:shd w:val="clear" w:color="auto" w:fill="FFFFFF"/>
        <w:spacing w:before="0" w:beforeAutospacing="0" w:after="0" w:afterAutospacing="0" w:line="360" w:lineRule="auto"/>
        <w:jc w:val="center"/>
        <w:rPr>
          <w:b/>
          <w:bCs/>
          <w:sz w:val="26"/>
          <w:szCs w:val="26"/>
          <w:lang w:val="es-ES"/>
        </w:rPr>
      </w:pPr>
      <w:r w:rsidRPr="00AF7B53">
        <w:rPr>
          <w:b/>
          <w:bCs/>
          <w:sz w:val="26"/>
          <w:szCs w:val="26"/>
          <w:lang w:val="es-ES"/>
        </w:rPr>
        <w:t xml:space="preserve">Institucionalización de las </w:t>
      </w:r>
      <w:r w:rsidR="00D6110A" w:rsidRPr="00AF7B53">
        <w:rPr>
          <w:b/>
          <w:bCs/>
          <w:sz w:val="26"/>
          <w:szCs w:val="26"/>
          <w:lang w:val="es-ES"/>
        </w:rPr>
        <w:t>competencias ciudadanas</w:t>
      </w:r>
    </w:p>
    <w:p w14:paraId="690BD2FE" w14:textId="0740289F" w:rsidR="006414EE" w:rsidRPr="00780DDF" w:rsidRDefault="006414EE" w:rsidP="00B10FE3">
      <w:pPr>
        <w:pStyle w:val="NormalWeb"/>
        <w:shd w:val="clear" w:color="auto" w:fill="FFFFFF"/>
        <w:spacing w:before="0" w:beforeAutospacing="0" w:after="0" w:afterAutospacing="0" w:line="360" w:lineRule="auto"/>
        <w:ind w:firstLine="708"/>
        <w:jc w:val="both"/>
        <w:rPr>
          <w:lang w:val="es-ES"/>
        </w:rPr>
      </w:pPr>
      <w:r w:rsidRPr="00780DDF">
        <w:rPr>
          <w:lang w:val="es-ES"/>
        </w:rPr>
        <w:t>En el año 2004</w:t>
      </w:r>
      <w:r w:rsidR="00D6110A" w:rsidRPr="00780DDF">
        <w:rPr>
          <w:lang w:val="es-ES"/>
        </w:rPr>
        <w:t>, el</w:t>
      </w:r>
      <w:r w:rsidRPr="00780DDF">
        <w:rPr>
          <w:lang w:val="es-ES"/>
        </w:rPr>
        <w:t xml:space="preserve"> MEN desarroll</w:t>
      </w:r>
      <w:r w:rsidR="004621CE" w:rsidRPr="00780DDF">
        <w:rPr>
          <w:lang w:val="es-ES"/>
        </w:rPr>
        <w:t>ó</w:t>
      </w:r>
      <w:r w:rsidRPr="00780DDF">
        <w:rPr>
          <w:lang w:val="es-ES"/>
        </w:rPr>
        <w:t xml:space="preserve"> el programa de </w:t>
      </w:r>
      <w:r w:rsidR="00D6110A" w:rsidRPr="00780DDF">
        <w:rPr>
          <w:lang w:val="es-ES"/>
        </w:rPr>
        <w:t>competencias ciudadanas,</w:t>
      </w:r>
      <w:r w:rsidRPr="00780DDF">
        <w:rPr>
          <w:lang w:val="es-ES"/>
        </w:rPr>
        <w:t xml:space="preserve"> entendido como un conjunto de estrategias pedagógicas, técnicas y de gestión orientadas a fortalecer </w:t>
      </w:r>
      <w:r w:rsidR="00D6110A" w:rsidRPr="00780DDF">
        <w:rPr>
          <w:lang w:val="es-ES"/>
        </w:rPr>
        <w:t>las capacidades de las secretarí</w:t>
      </w:r>
      <w:r w:rsidRPr="00780DDF">
        <w:rPr>
          <w:lang w:val="es-ES"/>
        </w:rPr>
        <w:t>as de educación</w:t>
      </w:r>
      <w:r w:rsidR="00D6110A" w:rsidRPr="00780DDF">
        <w:rPr>
          <w:lang w:val="es-ES"/>
        </w:rPr>
        <w:t xml:space="preserve"> (</w:t>
      </w:r>
      <w:r w:rsidRPr="00780DDF">
        <w:rPr>
          <w:lang w:val="es-ES"/>
        </w:rPr>
        <w:t>SE</w:t>
      </w:r>
      <w:r w:rsidR="00D6110A" w:rsidRPr="00780DDF">
        <w:rPr>
          <w:lang w:val="es-ES"/>
        </w:rPr>
        <w:t>)</w:t>
      </w:r>
      <w:r w:rsidRPr="00780DDF">
        <w:rPr>
          <w:lang w:val="es-ES"/>
        </w:rPr>
        <w:t xml:space="preserve"> y de los establecimientos ed</w:t>
      </w:r>
      <w:r w:rsidR="00D6110A" w:rsidRPr="00780DDF">
        <w:rPr>
          <w:lang w:val="es-ES"/>
        </w:rPr>
        <w:t>ucativos (EE). El objetivo del p</w:t>
      </w:r>
      <w:r w:rsidRPr="00780DDF">
        <w:rPr>
          <w:lang w:val="es-ES"/>
        </w:rPr>
        <w:t xml:space="preserve">rograma </w:t>
      </w:r>
      <w:r w:rsidR="004621CE" w:rsidRPr="00780DDF">
        <w:rPr>
          <w:lang w:val="es-ES"/>
        </w:rPr>
        <w:t>fue</w:t>
      </w:r>
      <w:r w:rsidRPr="00780DDF">
        <w:rPr>
          <w:lang w:val="es-ES"/>
        </w:rPr>
        <w:t xml:space="preserve"> facilitar a las SE y a los EE la construcción de ambientes democráticos y climas escolares propicios para la particip</w:t>
      </w:r>
      <w:r w:rsidR="00D6110A" w:rsidRPr="00780DDF">
        <w:rPr>
          <w:lang w:val="es-ES"/>
        </w:rPr>
        <w:t>ación y la convivencia pacífica</w:t>
      </w:r>
      <w:r w:rsidRPr="00780DDF">
        <w:rPr>
          <w:lang w:val="es-ES"/>
        </w:rPr>
        <w:t xml:space="preserve"> que permitan a los estudiantes ejercer una ciudadanía activa. </w:t>
      </w:r>
    </w:p>
    <w:p w14:paraId="05AA583B" w14:textId="1BCA83DE" w:rsidR="006414EE" w:rsidRPr="00780DDF" w:rsidRDefault="004621CE" w:rsidP="00B10FE3">
      <w:pPr>
        <w:pStyle w:val="NormalWeb"/>
        <w:shd w:val="clear" w:color="auto" w:fill="FFFFFF"/>
        <w:spacing w:before="0" w:beforeAutospacing="0" w:after="0" w:afterAutospacing="0" w:line="360" w:lineRule="auto"/>
        <w:ind w:left="1416"/>
        <w:jc w:val="both"/>
        <w:rPr>
          <w:lang w:val="es-ES"/>
        </w:rPr>
      </w:pPr>
      <w:r w:rsidRPr="00780DDF">
        <w:rPr>
          <w:lang w:val="es-ES"/>
        </w:rPr>
        <w:t>E</w:t>
      </w:r>
      <w:r w:rsidR="006414EE" w:rsidRPr="00780DDF">
        <w:rPr>
          <w:lang w:val="es-ES"/>
        </w:rPr>
        <w:t>l programa está constituido por cuatro líneas de acción: 1. Fortalecimiento a las condiciones pedagógicas del cuerpo docente en el desarrollo de Competencias Ciudadanas y la construcción de ambientes democráticos 2. Fortalecimiento de las condiciones técnicas y pedagógicas de las Secretarías de Educación 3. Fortalecimiento de procesos de gestión intersectorial 4. Movilización Social y Comunicación</w:t>
      </w:r>
      <w:r w:rsidR="00D6110A" w:rsidRPr="00780DDF">
        <w:rPr>
          <w:lang w:val="es-ES"/>
        </w:rPr>
        <w:t xml:space="preserve"> (</w:t>
      </w:r>
      <w:r w:rsidRPr="00780DDF">
        <w:rPr>
          <w:lang w:val="es-ES"/>
        </w:rPr>
        <w:t>MEN</w:t>
      </w:r>
      <w:r w:rsidR="00D6110A" w:rsidRPr="00780DDF">
        <w:rPr>
          <w:lang w:val="es-ES"/>
        </w:rPr>
        <w:t xml:space="preserve">, </w:t>
      </w:r>
      <w:r w:rsidRPr="00780DDF">
        <w:rPr>
          <w:lang w:val="es-ES"/>
        </w:rPr>
        <w:t>2012</w:t>
      </w:r>
      <w:r w:rsidR="00D6110A" w:rsidRPr="00780DDF">
        <w:rPr>
          <w:lang w:val="es-ES"/>
        </w:rPr>
        <w:t xml:space="preserve">, </w:t>
      </w:r>
      <w:r w:rsidRPr="00780DDF">
        <w:rPr>
          <w:lang w:val="es-ES"/>
        </w:rPr>
        <w:t xml:space="preserve">p. </w:t>
      </w:r>
      <w:r w:rsidR="000027F2" w:rsidRPr="00780DDF">
        <w:rPr>
          <w:lang w:val="es-ES"/>
        </w:rPr>
        <w:t>347</w:t>
      </w:r>
      <w:r w:rsidR="00D6110A" w:rsidRPr="00780DDF">
        <w:rPr>
          <w:lang w:val="es-ES"/>
        </w:rPr>
        <w:t>)</w:t>
      </w:r>
      <w:r w:rsidR="006414EE" w:rsidRPr="00780DDF">
        <w:rPr>
          <w:lang w:val="es-ES"/>
        </w:rPr>
        <w:t>.</w:t>
      </w:r>
    </w:p>
    <w:p w14:paraId="5DC4071A" w14:textId="310FE350" w:rsidR="006414EE" w:rsidRPr="00AF7B53" w:rsidRDefault="006414EE" w:rsidP="00AF7B53">
      <w:pPr>
        <w:spacing w:line="360" w:lineRule="auto"/>
        <w:jc w:val="center"/>
        <w:rPr>
          <w:b/>
          <w:sz w:val="26"/>
          <w:szCs w:val="26"/>
          <w:lang w:val="es-ES"/>
        </w:rPr>
      </w:pPr>
      <w:r w:rsidRPr="00AF7B53">
        <w:rPr>
          <w:b/>
          <w:sz w:val="26"/>
          <w:szCs w:val="26"/>
          <w:lang w:val="es-ES"/>
        </w:rPr>
        <w:lastRenderedPageBreak/>
        <w:t xml:space="preserve">La evaluación de las </w:t>
      </w:r>
      <w:r w:rsidR="00D6110A" w:rsidRPr="00AF7B53">
        <w:rPr>
          <w:b/>
          <w:sz w:val="26"/>
          <w:szCs w:val="26"/>
          <w:lang w:val="es-ES"/>
        </w:rPr>
        <w:t xml:space="preserve">competencias ciudadanas </w:t>
      </w:r>
      <w:r w:rsidRPr="00AF7B53">
        <w:rPr>
          <w:b/>
          <w:sz w:val="26"/>
          <w:szCs w:val="26"/>
          <w:lang w:val="es-ES"/>
        </w:rPr>
        <w:t>en las pruebas Saber</w:t>
      </w:r>
      <w:r w:rsidR="00AE735B" w:rsidRPr="00AF7B53">
        <w:rPr>
          <w:b/>
          <w:sz w:val="26"/>
          <w:szCs w:val="26"/>
          <w:lang w:val="es-ES"/>
        </w:rPr>
        <w:t xml:space="preserve"> </w:t>
      </w:r>
      <w:r w:rsidR="002B1D06" w:rsidRPr="00AF7B53">
        <w:rPr>
          <w:b/>
          <w:sz w:val="26"/>
          <w:szCs w:val="26"/>
          <w:lang w:val="es-ES"/>
        </w:rPr>
        <w:t>11</w:t>
      </w:r>
      <w:r w:rsidR="002B1D06" w:rsidRPr="00AF7B53">
        <w:rPr>
          <w:b/>
          <w:sz w:val="26"/>
          <w:szCs w:val="26"/>
        </w:rPr>
        <w:t>. °</w:t>
      </w:r>
    </w:p>
    <w:p w14:paraId="77E77BCF" w14:textId="3B4B0657" w:rsidR="006414EE" w:rsidRPr="00780DDF" w:rsidRDefault="006414EE" w:rsidP="00B10FE3">
      <w:pPr>
        <w:pStyle w:val="NormalWeb"/>
        <w:shd w:val="clear" w:color="auto" w:fill="FFFFFF"/>
        <w:spacing w:before="0" w:beforeAutospacing="0" w:after="0" w:afterAutospacing="0" w:line="360" w:lineRule="auto"/>
        <w:ind w:firstLine="708"/>
        <w:jc w:val="both"/>
        <w:rPr>
          <w:lang w:val="es-ES"/>
        </w:rPr>
      </w:pPr>
      <w:r w:rsidRPr="00780DDF">
        <w:rPr>
          <w:lang w:val="es-ES"/>
        </w:rPr>
        <w:t>“Para el diseño de la evaluación de Competencias Ciudadanas, el ICFES tomó como base los criterios comunes de calidad educativa que el MEN propone para estas competencias: los Estándares Básicos de Competencias Ciudadanas” (MEN, 2011</w:t>
      </w:r>
      <w:r w:rsidR="00D6110A" w:rsidRPr="00780DDF">
        <w:rPr>
          <w:lang w:val="es-ES"/>
        </w:rPr>
        <w:t xml:space="preserve">, p. </w:t>
      </w:r>
      <w:r w:rsidR="002B1D06" w:rsidRPr="00780DDF">
        <w:rPr>
          <w:lang w:val="es-ES"/>
        </w:rPr>
        <w:t>648</w:t>
      </w:r>
      <w:r w:rsidRPr="00780DDF">
        <w:rPr>
          <w:lang w:val="es-ES"/>
        </w:rPr>
        <w:t>). También el ICFES contó con la asesoría de expertos en el área que contribuyeron en la formulación y en la validación del diseño de las pruebas.</w:t>
      </w:r>
      <w:r w:rsidR="00D6110A" w:rsidRPr="00780DDF">
        <w:rPr>
          <w:lang w:val="es-ES"/>
        </w:rPr>
        <w:t xml:space="preserve"> </w:t>
      </w:r>
      <w:r w:rsidRPr="00780DDF">
        <w:rPr>
          <w:lang w:val="es-ES"/>
        </w:rPr>
        <w:t xml:space="preserve">Como determina el ICFES (2016), para el diseño de las evaluaciones </w:t>
      </w:r>
      <w:r w:rsidR="00D6110A" w:rsidRPr="00780DDF">
        <w:rPr>
          <w:lang w:val="es-ES"/>
        </w:rPr>
        <w:t>“</w:t>
      </w:r>
      <w:r w:rsidRPr="00780DDF">
        <w:rPr>
          <w:lang w:val="es-ES"/>
        </w:rPr>
        <w:t>se tomaron en cuenta las competencias cognitivas, emocionales, integradoras y comunicativas. Para llevar a cabo las pruebas estandarizadas fue necesario clasificarlas en dos grupos para poder aplicar un instrumento de evaluación por las particularidades de cada una”</w:t>
      </w:r>
      <w:r w:rsidR="00D6110A" w:rsidRPr="00780DDF">
        <w:rPr>
          <w:lang w:val="es-ES"/>
        </w:rPr>
        <w:t xml:space="preserve"> (p. </w:t>
      </w:r>
      <w:r w:rsidR="001330FB" w:rsidRPr="00780DDF">
        <w:rPr>
          <w:lang w:val="es-ES"/>
        </w:rPr>
        <w:t>149</w:t>
      </w:r>
      <w:r w:rsidR="00D6110A" w:rsidRPr="00780DDF">
        <w:rPr>
          <w:lang w:val="es-ES"/>
        </w:rPr>
        <w:t>)</w:t>
      </w:r>
      <w:r w:rsidRPr="00780DDF">
        <w:rPr>
          <w:lang w:val="es-ES"/>
        </w:rPr>
        <w:t xml:space="preserve">. </w:t>
      </w:r>
    </w:p>
    <w:p w14:paraId="05CF38C3" w14:textId="29C52767" w:rsidR="006414EE" w:rsidRDefault="006414EE" w:rsidP="00B10FE3">
      <w:pPr>
        <w:pStyle w:val="NormalWeb"/>
        <w:shd w:val="clear" w:color="auto" w:fill="FFFFFF"/>
        <w:spacing w:before="0" w:beforeAutospacing="0" w:after="0" w:afterAutospacing="0" w:line="360" w:lineRule="auto"/>
        <w:ind w:firstLine="708"/>
        <w:jc w:val="both"/>
        <w:rPr>
          <w:lang w:val="es-ES"/>
        </w:rPr>
      </w:pPr>
      <w:r w:rsidRPr="00780DDF">
        <w:rPr>
          <w:lang w:val="es-ES"/>
        </w:rPr>
        <w:t xml:space="preserve">Teniendo en cuenta el examen que se aplique, los módulos que evalúan </w:t>
      </w:r>
      <w:r w:rsidR="00D6110A" w:rsidRPr="00780DDF">
        <w:rPr>
          <w:lang w:val="es-ES"/>
        </w:rPr>
        <w:t xml:space="preserve">competencias ciudadanas </w:t>
      </w:r>
      <w:r w:rsidRPr="00780DDF">
        <w:rPr>
          <w:lang w:val="es-ES"/>
        </w:rPr>
        <w:t>reciben las siguientes denominaciones:</w:t>
      </w:r>
    </w:p>
    <w:p w14:paraId="0B8555D7" w14:textId="77777777" w:rsidR="00AF7B53" w:rsidRPr="00780DDF" w:rsidRDefault="00AF7B53" w:rsidP="00B10FE3">
      <w:pPr>
        <w:pStyle w:val="NormalWeb"/>
        <w:shd w:val="clear" w:color="auto" w:fill="FFFFFF"/>
        <w:spacing w:before="0" w:beforeAutospacing="0" w:after="0" w:afterAutospacing="0" w:line="360" w:lineRule="auto"/>
        <w:ind w:firstLine="708"/>
        <w:jc w:val="both"/>
        <w:rPr>
          <w:lang w:val="es-ES"/>
        </w:rPr>
      </w:pPr>
    </w:p>
    <w:p w14:paraId="79C13181" w14:textId="4BD31A4D" w:rsidR="006414EE" w:rsidRPr="00780DDF" w:rsidRDefault="006414EE" w:rsidP="00B10FE3">
      <w:pPr>
        <w:spacing w:line="360" w:lineRule="auto"/>
        <w:jc w:val="center"/>
        <w:rPr>
          <w:szCs w:val="28"/>
        </w:rPr>
      </w:pPr>
      <w:r w:rsidRPr="00780DDF">
        <w:rPr>
          <w:b/>
          <w:szCs w:val="28"/>
        </w:rPr>
        <w:t>Tabla 1.</w:t>
      </w:r>
      <w:r w:rsidRPr="00780DDF">
        <w:rPr>
          <w:szCs w:val="28"/>
        </w:rPr>
        <w:t xml:space="preserve"> Competencias </w:t>
      </w:r>
      <w:r w:rsidR="00D6110A" w:rsidRPr="00780DDF">
        <w:rPr>
          <w:szCs w:val="28"/>
        </w:rPr>
        <w:t xml:space="preserve">ciudadanas en los exámenes </w:t>
      </w:r>
      <w:r w:rsidRPr="00780DDF">
        <w:rPr>
          <w:szCs w:val="28"/>
        </w:rPr>
        <w:t>Saber</w:t>
      </w:r>
      <w:r w:rsidR="001330FB" w:rsidRPr="00780DDF">
        <w:rPr>
          <w:szCs w:val="28"/>
        </w:rPr>
        <w:t>.</w:t>
      </w:r>
    </w:p>
    <w:tbl>
      <w:tblPr>
        <w:tblStyle w:val="Tablaconcuadrcula4-nfasis21"/>
        <w:tblW w:w="7938" w:type="dxa"/>
        <w:jc w:val="center"/>
        <w:tblLook w:val="04A0" w:firstRow="1" w:lastRow="0" w:firstColumn="1" w:lastColumn="0" w:noHBand="0" w:noVBand="1"/>
      </w:tblPr>
      <w:tblGrid>
        <w:gridCol w:w="2510"/>
        <w:gridCol w:w="2724"/>
        <w:gridCol w:w="2704"/>
      </w:tblGrid>
      <w:tr w:rsidR="006414EE" w:rsidRPr="00AF7B53" w14:paraId="02CCEC1B" w14:textId="77777777" w:rsidTr="00D20D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952990" w14:textId="77777777" w:rsidR="006414EE" w:rsidRPr="00AF7B53" w:rsidRDefault="006414EE" w:rsidP="00880420">
            <w:pPr>
              <w:jc w:val="center"/>
              <w:rPr>
                <w:color w:val="000000" w:themeColor="text1"/>
                <w:sz w:val="24"/>
                <w:szCs w:val="24"/>
              </w:rPr>
            </w:pP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682AFE" w14:textId="77777777" w:rsidR="006414EE" w:rsidRPr="00AF7B53" w:rsidRDefault="006414EE" w:rsidP="00880420">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AF7B53">
              <w:rPr>
                <w:color w:val="000000" w:themeColor="text1"/>
                <w:sz w:val="24"/>
                <w:szCs w:val="24"/>
              </w:rPr>
              <w:t>Instrumento 1</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461629" w14:textId="77777777" w:rsidR="006414EE" w:rsidRPr="00AF7B53" w:rsidRDefault="006414EE" w:rsidP="00880420">
            <w:pPr>
              <w:jc w:val="center"/>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sidRPr="00AF7B53">
              <w:rPr>
                <w:color w:val="000000" w:themeColor="text1"/>
                <w:sz w:val="24"/>
                <w:szCs w:val="24"/>
              </w:rPr>
              <w:t>Instrumento 1</w:t>
            </w:r>
          </w:p>
        </w:tc>
      </w:tr>
      <w:tr w:rsidR="006414EE" w:rsidRPr="00AF7B53" w14:paraId="6A7FF4F0" w14:textId="77777777" w:rsidTr="00D20D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8A66AF" w14:textId="77777777" w:rsidR="006414EE" w:rsidRPr="00AF7B53" w:rsidRDefault="006414EE" w:rsidP="00880420">
            <w:pPr>
              <w:jc w:val="center"/>
              <w:rPr>
                <w:b w:val="0"/>
                <w:sz w:val="24"/>
                <w:szCs w:val="24"/>
              </w:rPr>
            </w:pPr>
            <w:r w:rsidRPr="00AF7B53">
              <w:rPr>
                <w:b w:val="0"/>
                <w:sz w:val="24"/>
                <w:szCs w:val="24"/>
              </w:rPr>
              <w:t>Saber Pro</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91F4C1" w14:textId="77777777" w:rsidR="006414EE" w:rsidRPr="00AF7B53" w:rsidRDefault="006414EE" w:rsidP="00880420">
            <w:pPr>
              <w:cnfStyle w:val="000000100000" w:firstRow="0" w:lastRow="0" w:firstColumn="0" w:lastColumn="0" w:oddVBand="0" w:evenVBand="0" w:oddHBand="1" w:evenHBand="0" w:firstRowFirstColumn="0" w:firstRowLastColumn="0" w:lastRowFirstColumn="0" w:lastRowLastColumn="0"/>
              <w:rPr>
                <w:bCs/>
                <w:sz w:val="24"/>
                <w:szCs w:val="24"/>
              </w:rPr>
            </w:pPr>
            <w:r w:rsidRPr="00AF7B53">
              <w:rPr>
                <w:bCs/>
                <w:sz w:val="24"/>
                <w:szCs w:val="24"/>
              </w:rPr>
              <w:t xml:space="preserve">Competencias </w:t>
            </w:r>
          </w:p>
          <w:p w14:paraId="4C679540" w14:textId="77777777" w:rsidR="006414EE" w:rsidRPr="00AF7B53" w:rsidRDefault="006414EE" w:rsidP="00880420">
            <w:pPr>
              <w:cnfStyle w:val="000000100000" w:firstRow="0" w:lastRow="0" w:firstColumn="0" w:lastColumn="0" w:oddVBand="0" w:evenVBand="0" w:oddHBand="1" w:evenHBand="0" w:firstRowFirstColumn="0" w:firstRowLastColumn="0" w:lastRowFirstColumn="0" w:lastRowLastColumn="0"/>
              <w:rPr>
                <w:bCs/>
                <w:sz w:val="24"/>
                <w:szCs w:val="24"/>
              </w:rPr>
            </w:pPr>
            <w:r w:rsidRPr="00AF7B53">
              <w:rPr>
                <w:bCs/>
                <w:sz w:val="24"/>
                <w:szCs w:val="24"/>
              </w:rPr>
              <w:t>ciudadanas</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D5A0A0" w14:textId="77777777" w:rsidR="006414EE" w:rsidRPr="00AF7B53" w:rsidRDefault="006414EE" w:rsidP="00880420">
            <w:pPr>
              <w:jc w:val="center"/>
              <w:cnfStyle w:val="000000100000" w:firstRow="0" w:lastRow="0" w:firstColumn="0" w:lastColumn="0" w:oddVBand="0" w:evenVBand="0" w:oddHBand="1" w:evenHBand="0" w:firstRowFirstColumn="0" w:firstRowLastColumn="0" w:lastRowFirstColumn="0" w:lastRowLastColumn="0"/>
              <w:rPr>
                <w:bCs/>
                <w:sz w:val="24"/>
                <w:szCs w:val="24"/>
              </w:rPr>
            </w:pPr>
          </w:p>
        </w:tc>
      </w:tr>
      <w:tr w:rsidR="006414EE" w:rsidRPr="00AF7B53" w14:paraId="230D9A75" w14:textId="77777777" w:rsidTr="00D20DFD">
        <w:trPr>
          <w:jc w:val="center"/>
        </w:trPr>
        <w:tc>
          <w:tcPr>
            <w:cnfStyle w:val="001000000000" w:firstRow="0" w:lastRow="0" w:firstColumn="1" w:lastColumn="0" w:oddVBand="0" w:evenVBand="0" w:oddHBand="0" w:evenHBand="0" w:firstRowFirstColumn="0" w:firstRowLastColumn="0" w:lastRowFirstColumn="0" w:lastRowLastColumn="0"/>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E47AB9" w14:textId="77777777" w:rsidR="006414EE" w:rsidRPr="00AF7B53" w:rsidRDefault="006414EE" w:rsidP="00880420">
            <w:pPr>
              <w:jc w:val="center"/>
              <w:rPr>
                <w:b w:val="0"/>
                <w:sz w:val="24"/>
                <w:szCs w:val="24"/>
              </w:rPr>
            </w:pPr>
            <w:r w:rsidRPr="00AF7B53">
              <w:rPr>
                <w:b w:val="0"/>
                <w:sz w:val="24"/>
                <w:szCs w:val="24"/>
              </w:rPr>
              <w:t>Saber 11.</w:t>
            </w:r>
            <w:r w:rsidRPr="00AF7B53">
              <w:rPr>
                <w:b w:val="0"/>
                <w:sz w:val="24"/>
                <w:szCs w:val="24"/>
                <w:vertAlign w:val="superscript"/>
              </w:rPr>
              <w:t>o</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44D562" w14:textId="77777777" w:rsidR="006414EE" w:rsidRPr="00AF7B53" w:rsidRDefault="006414EE" w:rsidP="00880420">
            <w:pPr>
              <w:cnfStyle w:val="000000000000" w:firstRow="0" w:lastRow="0" w:firstColumn="0" w:lastColumn="0" w:oddVBand="0" w:evenVBand="0" w:oddHBand="0" w:evenHBand="0" w:firstRowFirstColumn="0" w:firstRowLastColumn="0" w:lastRowFirstColumn="0" w:lastRowLastColumn="0"/>
              <w:rPr>
                <w:bCs/>
                <w:sz w:val="24"/>
                <w:szCs w:val="24"/>
              </w:rPr>
            </w:pPr>
            <w:r w:rsidRPr="00AF7B53">
              <w:rPr>
                <w:bCs/>
                <w:sz w:val="24"/>
                <w:szCs w:val="24"/>
              </w:rPr>
              <w:t xml:space="preserve">Competencias </w:t>
            </w:r>
          </w:p>
          <w:p w14:paraId="34BB0A10" w14:textId="501E9BF7" w:rsidR="006414EE" w:rsidRPr="00AF7B53" w:rsidRDefault="00240453" w:rsidP="00240453">
            <w:pPr>
              <w:cnfStyle w:val="000000000000" w:firstRow="0" w:lastRow="0" w:firstColumn="0" w:lastColumn="0" w:oddVBand="0" w:evenVBand="0" w:oddHBand="0" w:evenHBand="0" w:firstRowFirstColumn="0" w:firstRowLastColumn="0" w:lastRowFirstColumn="0" w:lastRowLastColumn="0"/>
              <w:rPr>
                <w:bCs/>
                <w:sz w:val="24"/>
                <w:szCs w:val="24"/>
              </w:rPr>
            </w:pPr>
            <w:r w:rsidRPr="00AF7B53">
              <w:rPr>
                <w:bCs/>
                <w:sz w:val="24"/>
                <w:szCs w:val="24"/>
              </w:rPr>
              <w:t>c</w:t>
            </w:r>
            <w:r w:rsidR="006414EE" w:rsidRPr="00AF7B53">
              <w:rPr>
                <w:bCs/>
                <w:sz w:val="24"/>
                <w:szCs w:val="24"/>
              </w:rPr>
              <w:t>iudadanas</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7DCC27" w14:textId="77777777" w:rsidR="006414EE" w:rsidRPr="00AF7B53" w:rsidRDefault="006414EE" w:rsidP="00880420">
            <w:pPr>
              <w:jc w:val="center"/>
              <w:cnfStyle w:val="000000000000" w:firstRow="0" w:lastRow="0" w:firstColumn="0" w:lastColumn="0" w:oddVBand="0" w:evenVBand="0" w:oddHBand="0" w:evenHBand="0" w:firstRowFirstColumn="0" w:firstRowLastColumn="0" w:lastRowFirstColumn="0" w:lastRowLastColumn="0"/>
              <w:rPr>
                <w:bCs/>
                <w:sz w:val="24"/>
                <w:szCs w:val="24"/>
              </w:rPr>
            </w:pPr>
          </w:p>
        </w:tc>
      </w:tr>
      <w:tr w:rsidR="006414EE" w:rsidRPr="00AF7B53" w14:paraId="68F55539" w14:textId="77777777" w:rsidTr="00D20D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EB4D60" w14:textId="77777777" w:rsidR="006414EE" w:rsidRPr="00AF7B53" w:rsidRDefault="006414EE" w:rsidP="00880420">
            <w:pPr>
              <w:jc w:val="center"/>
              <w:rPr>
                <w:b w:val="0"/>
                <w:sz w:val="24"/>
                <w:szCs w:val="24"/>
              </w:rPr>
            </w:pPr>
            <w:r w:rsidRPr="00AF7B53">
              <w:rPr>
                <w:b w:val="0"/>
                <w:sz w:val="24"/>
                <w:szCs w:val="24"/>
              </w:rPr>
              <w:t>Saber 9.</w:t>
            </w:r>
            <w:r w:rsidRPr="00AF7B53">
              <w:rPr>
                <w:b w:val="0"/>
                <w:sz w:val="24"/>
                <w:szCs w:val="24"/>
                <w:vertAlign w:val="superscript"/>
              </w:rPr>
              <w:t>o</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0431AA" w14:textId="77777777" w:rsidR="006414EE" w:rsidRPr="00AF7B53" w:rsidRDefault="006414EE" w:rsidP="00880420">
            <w:pPr>
              <w:cnfStyle w:val="000000100000" w:firstRow="0" w:lastRow="0" w:firstColumn="0" w:lastColumn="0" w:oddVBand="0" w:evenVBand="0" w:oddHBand="1" w:evenHBand="0" w:firstRowFirstColumn="0" w:firstRowLastColumn="0" w:lastRowFirstColumn="0" w:lastRowLastColumn="0"/>
              <w:rPr>
                <w:bCs/>
                <w:sz w:val="24"/>
                <w:szCs w:val="24"/>
              </w:rPr>
            </w:pPr>
            <w:r w:rsidRPr="00AF7B53">
              <w:rPr>
                <w:bCs/>
                <w:sz w:val="24"/>
                <w:szCs w:val="24"/>
              </w:rPr>
              <w:t xml:space="preserve">Pensamiento </w:t>
            </w:r>
          </w:p>
          <w:p w14:paraId="54F24623" w14:textId="77777777" w:rsidR="006414EE" w:rsidRPr="00AF7B53" w:rsidRDefault="006414EE" w:rsidP="00880420">
            <w:pPr>
              <w:cnfStyle w:val="000000100000" w:firstRow="0" w:lastRow="0" w:firstColumn="0" w:lastColumn="0" w:oddVBand="0" w:evenVBand="0" w:oddHBand="1" w:evenHBand="0" w:firstRowFirstColumn="0" w:firstRowLastColumn="0" w:lastRowFirstColumn="0" w:lastRowLastColumn="0"/>
              <w:rPr>
                <w:bCs/>
                <w:sz w:val="24"/>
                <w:szCs w:val="24"/>
              </w:rPr>
            </w:pPr>
            <w:r w:rsidRPr="00AF7B53">
              <w:rPr>
                <w:bCs/>
                <w:sz w:val="24"/>
                <w:szCs w:val="24"/>
              </w:rPr>
              <w:t>ciudadano</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797E76" w14:textId="77777777" w:rsidR="006414EE" w:rsidRPr="00AF7B53" w:rsidRDefault="006414EE" w:rsidP="00880420">
            <w:pPr>
              <w:cnfStyle w:val="000000100000" w:firstRow="0" w:lastRow="0" w:firstColumn="0" w:lastColumn="0" w:oddVBand="0" w:evenVBand="0" w:oddHBand="1" w:evenHBand="0" w:firstRowFirstColumn="0" w:firstRowLastColumn="0" w:lastRowFirstColumn="0" w:lastRowLastColumn="0"/>
              <w:rPr>
                <w:bCs/>
                <w:sz w:val="24"/>
                <w:szCs w:val="24"/>
              </w:rPr>
            </w:pPr>
            <w:r w:rsidRPr="00AF7B53">
              <w:rPr>
                <w:bCs/>
                <w:sz w:val="24"/>
                <w:szCs w:val="24"/>
              </w:rPr>
              <w:t>Acciones y actitudes ciudadanas</w:t>
            </w:r>
          </w:p>
        </w:tc>
      </w:tr>
      <w:tr w:rsidR="006414EE" w:rsidRPr="00AF7B53" w14:paraId="4A4B2A2B" w14:textId="77777777" w:rsidTr="00D20DFD">
        <w:trPr>
          <w:jc w:val="center"/>
        </w:trPr>
        <w:tc>
          <w:tcPr>
            <w:cnfStyle w:val="001000000000" w:firstRow="0" w:lastRow="0" w:firstColumn="1" w:lastColumn="0" w:oddVBand="0" w:evenVBand="0" w:oddHBand="0" w:evenHBand="0" w:firstRowFirstColumn="0" w:firstRowLastColumn="0" w:lastRowFirstColumn="0" w:lastRowLastColumn="0"/>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D35C53" w14:textId="77777777" w:rsidR="006414EE" w:rsidRPr="00AF7B53" w:rsidRDefault="006414EE" w:rsidP="00880420">
            <w:pPr>
              <w:jc w:val="center"/>
              <w:rPr>
                <w:b w:val="0"/>
                <w:sz w:val="24"/>
                <w:szCs w:val="24"/>
              </w:rPr>
            </w:pPr>
            <w:r w:rsidRPr="00AF7B53">
              <w:rPr>
                <w:b w:val="0"/>
                <w:sz w:val="24"/>
                <w:szCs w:val="24"/>
              </w:rPr>
              <w:t>Saber 5.</w:t>
            </w:r>
            <w:r w:rsidRPr="00AF7B53">
              <w:rPr>
                <w:b w:val="0"/>
                <w:sz w:val="24"/>
                <w:szCs w:val="24"/>
                <w:vertAlign w:val="superscript"/>
              </w:rPr>
              <w:t>o</w:t>
            </w:r>
          </w:p>
        </w:tc>
        <w:tc>
          <w:tcPr>
            <w:tcW w:w="3131" w:type="dxa"/>
            <w:tcBorders>
              <w:top w:val="single" w:sz="4" w:space="0" w:color="000000" w:themeColor="text1"/>
              <w:left w:val="single" w:sz="4" w:space="0" w:color="000000" w:themeColor="text1"/>
              <w:bottom w:val="single" w:sz="4" w:space="0" w:color="000000" w:themeColor="text1"/>
            </w:tcBorders>
            <w:shd w:val="clear" w:color="auto" w:fill="auto"/>
          </w:tcPr>
          <w:p w14:paraId="1589B638" w14:textId="77777777" w:rsidR="006414EE" w:rsidRPr="00AF7B53" w:rsidRDefault="006414EE" w:rsidP="00880420">
            <w:pPr>
              <w:cnfStyle w:val="000000000000" w:firstRow="0" w:lastRow="0" w:firstColumn="0" w:lastColumn="0" w:oddVBand="0" w:evenVBand="0" w:oddHBand="0" w:evenHBand="0" w:firstRowFirstColumn="0" w:firstRowLastColumn="0" w:lastRowFirstColumn="0" w:lastRowLastColumn="0"/>
              <w:rPr>
                <w:bCs/>
                <w:sz w:val="24"/>
                <w:szCs w:val="24"/>
              </w:rPr>
            </w:pPr>
            <w:r w:rsidRPr="00AF7B53">
              <w:rPr>
                <w:bCs/>
                <w:sz w:val="24"/>
                <w:szCs w:val="24"/>
              </w:rPr>
              <w:t xml:space="preserve">Pensamiento </w:t>
            </w:r>
          </w:p>
          <w:p w14:paraId="5F20428E" w14:textId="77777777" w:rsidR="006414EE" w:rsidRPr="00AF7B53" w:rsidRDefault="006414EE" w:rsidP="00880420">
            <w:pPr>
              <w:cnfStyle w:val="000000000000" w:firstRow="0" w:lastRow="0" w:firstColumn="0" w:lastColumn="0" w:oddVBand="0" w:evenVBand="0" w:oddHBand="0" w:evenHBand="0" w:firstRowFirstColumn="0" w:firstRowLastColumn="0" w:lastRowFirstColumn="0" w:lastRowLastColumn="0"/>
              <w:rPr>
                <w:bCs/>
                <w:sz w:val="24"/>
                <w:szCs w:val="24"/>
              </w:rPr>
            </w:pPr>
            <w:r w:rsidRPr="00AF7B53">
              <w:rPr>
                <w:bCs/>
                <w:sz w:val="24"/>
                <w:szCs w:val="24"/>
              </w:rPr>
              <w:t>ciudadano</w:t>
            </w:r>
          </w:p>
        </w:tc>
        <w:tc>
          <w:tcPr>
            <w:tcW w:w="3132" w:type="dxa"/>
            <w:tcBorders>
              <w:top w:val="single" w:sz="4" w:space="0" w:color="000000" w:themeColor="text1"/>
              <w:bottom w:val="single" w:sz="4" w:space="0" w:color="000000" w:themeColor="text1"/>
              <w:right w:val="single" w:sz="4" w:space="0" w:color="000000" w:themeColor="text1"/>
            </w:tcBorders>
            <w:shd w:val="clear" w:color="auto" w:fill="auto"/>
          </w:tcPr>
          <w:p w14:paraId="73A634F9" w14:textId="77777777" w:rsidR="006414EE" w:rsidRPr="00AF7B53" w:rsidRDefault="006414EE" w:rsidP="00880420">
            <w:pPr>
              <w:cnfStyle w:val="000000000000" w:firstRow="0" w:lastRow="0" w:firstColumn="0" w:lastColumn="0" w:oddVBand="0" w:evenVBand="0" w:oddHBand="0" w:evenHBand="0" w:firstRowFirstColumn="0" w:firstRowLastColumn="0" w:lastRowFirstColumn="0" w:lastRowLastColumn="0"/>
              <w:rPr>
                <w:bCs/>
                <w:sz w:val="24"/>
                <w:szCs w:val="24"/>
              </w:rPr>
            </w:pPr>
            <w:r w:rsidRPr="00AF7B53">
              <w:rPr>
                <w:bCs/>
                <w:sz w:val="24"/>
                <w:szCs w:val="24"/>
              </w:rPr>
              <w:t>Acciones y actitudes ciudadanas</w:t>
            </w:r>
          </w:p>
        </w:tc>
      </w:tr>
    </w:tbl>
    <w:p w14:paraId="409D9B3F" w14:textId="7BC37AF1" w:rsidR="006414EE" w:rsidRPr="00780DDF" w:rsidRDefault="006414EE" w:rsidP="00B10FE3">
      <w:pPr>
        <w:tabs>
          <w:tab w:val="left" w:pos="1875"/>
        </w:tabs>
        <w:jc w:val="center"/>
        <w:rPr>
          <w:szCs w:val="28"/>
        </w:rPr>
      </w:pPr>
      <w:r w:rsidRPr="00780DDF">
        <w:rPr>
          <w:szCs w:val="28"/>
        </w:rPr>
        <w:t>Fuente: ICFES (2016)</w:t>
      </w:r>
      <w:r w:rsidR="001330FB" w:rsidRPr="00780DDF">
        <w:rPr>
          <w:szCs w:val="28"/>
        </w:rPr>
        <w:t>.</w:t>
      </w:r>
    </w:p>
    <w:p w14:paraId="7959A1BD" w14:textId="219CC2AC" w:rsidR="006414EE" w:rsidRPr="00780DDF" w:rsidRDefault="006414EE" w:rsidP="00212BA3">
      <w:pPr>
        <w:pStyle w:val="NormalWeb"/>
        <w:shd w:val="clear" w:color="auto" w:fill="FFFFFF"/>
        <w:spacing w:before="0" w:beforeAutospacing="0" w:after="0" w:afterAutospacing="0" w:line="360" w:lineRule="auto"/>
        <w:ind w:firstLine="708"/>
        <w:jc w:val="both"/>
        <w:rPr>
          <w:lang w:val="es-ES"/>
        </w:rPr>
      </w:pPr>
      <w:r w:rsidRPr="00780DDF">
        <w:rPr>
          <w:lang w:val="es-ES"/>
        </w:rPr>
        <w:t xml:space="preserve">Cada examen incluye de esta manera componentes </w:t>
      </w:r>
      <w:r w:rsidR="00240453" w:rsidRPr="00780DDF">
        <w:rPr>
          <w:lang w:val="es-ES"/>
        </w:rPr>
        <w:t>como</w:t>
      </w:r>
      <w:r w:rsidRPr="00780DDF">
        <w:rPr>
          <w:lang w:val="es-ES"/>
        </w:rPr>
        <w:t xml:space="preserve"> </w:t>
      </w:r>
      <w:r w:rsidR="00240453" w:rsidRPr="00780DDF">
        <w:rPr>
          <w:lang w:val="es-ES"/>
        </w:rPr>
        <w:t>c</w:t>
      </w:r>
      <w:r w:rsidRPr="00780DDF">
        <w:rPr>
          <w:lang w:val="es-ES"/>
        </w:rPr>
        <w:t xml:space="preserve">onocimiento, </w:t>
      </w:r>
      <w:r w:rsidR="00240453" w:rsidRPr="00780DDF">
        <w:rPr>
          <w:lang w:val="es-ES"/>
        </w:rPr>
        <w:t>argumentación, multiperspectivismo y pensamiento sistémico</w:t>
      </w:r>
      <w:r w:rsidRPr="00780DDF">
        <w:rPr>
          <w:lang w:val="es-ES"/>
        </w:rPr>
        <w:t>.</w:t>
      </w:r>
      <w:r w:rsidR="00B02743" w:rsidRPr="00780DDF">
        <w:rPr>
          <w:lang w:val="es-ES"/>
        </w:rPr>
        <w:t xml:space="preserve"> </w:t>
      </w:r>
      <w:r w:rsidRPr="00780DDF">
        <w:rPr>
          <w:lang w:val="es-ES"/>
        </w:rPr>
        <w:t>Para esta evaluación el ICFES diseña las especificaciones de cada prueba a partir del modelo basado en evidencias según una estructura de tres niveles formales: afirmaciones, evidencias y tareas.</w:t>
      </w:r>
      <w:r w:rsidR="00B02743" w:rsidRPr="00780DDF">
        <w:rPr>
          <w:lang w:val="es-ES"/>
        </w:rPr>
        <w:t xml:space="preserve"> </w:t>
      </w:r>
      <w:r w:rsidRPr="00780DDF">
        <w:rPr>
          <w:lang w:val="es-ES"/>
        </w:rPr>
        <w:t xml:space="preserve">Para el ICFES una afirmación es un enunciado que detalla capacidades, habilidades o conocimientos que pueden atribuirse a un estudiante. El conjunto de afirmaciones forma una competencia y por ello describen de qué es capaz un estudiante que domina esa competencia. </w:t>
      </w:r>
    </w:p>
    <w:p w14:paraId="7E9ED867" w14:textId="77777777" w:rsidR="006414EE" w:rsidRPr="00780DDF" w:rsidRDefault="006414EE" w:rsidP="00212BA3">
      <w:pPr>
        <w:pStyle w:val="NormalWeb"/>
        <w:shd w:val="clear" w:color="auto" w:fill="FFFFFF"/>
        <w:spacing w:before="0" w:beforeAutospacing="0" w:after="0" w:afterAutospacing="0" w:line="360" w:lineRule="auto"/>
        <w:ind w:firstLine="708"/>
        <w:jc w:val="both"/>
        <w:rPr>
          <w:lang w:val="es-ES"/>
        </w:rPr>
      </w:pPr>
      <w:r w:rsidRPr="00780DDF">
        <w:rPr>
          <w:lang w:val="es-ES"/>
        </w:rPr>
        <w:t xml:space="preserve">Las evidencias precisan cuáles son las acciones que pueden acreditar que un estudiante cuenta con una competencia. Son operaciones que pueden dar muestra de que se dispone de las capacidades, las habilidades o los conocimientos detallados en una afirmación </w:t>
      </w:r>
      <w:r w:rsidRPr="00780DDF">
        <w:rPr>
          <w:lang w:val="es-ES"/>
        </w:rPr>
        <w:lastRenderedPageBreak/>
        <w:t>y con la tarea se determina el desempeño de un estudiante al contestar una pregunta o seguir una instrucción. Cuando una tarea se resuelve correctamente, se cuenta con los elementos para sustentar una evidencia.</w:t>
      </w:r>
    </w:p>
    <w:p w14:paraId="2EE0D44A" w14:textId="153ACE28" w:rsidR="006414EE" w:rsidRDefault="006414EE" w:rsidP="00212BA3">
      <w:pPr>
        <w:pStyle w:val="NormalWeb"/>
        <w:shd w:val="clear" w:color="auto" w:fill="FFFFFF"/>
        <w:spacing w:before="0" w:beforeAutospacing="0" w:after="0" w:afterAutospacing="0" w:line="360" w:lineRule="auto"/>
        <w:ind w:firstLine="708"/>
        <w:jc w:val="both"/>
        <w:rPr>
          <w:lang w:val="es-ES"/>
        </w:rPr>
      </w:pPr>
      <w:r w:rsidRPr="00780DDF">
        <w:rPr>
          <w:lang w:val="es-ES"/>
        </w:rPr>
        <w:t xml:space="preserve">En las pruebas Saber </w:t>
      </w:r>
      <w:r w:rsidR="005D13D3" w:rsidRPr="00780DDF">
        <w:rPr>
          <w:lang w:val="es-ES"/>
        </w:rPr>
        <w:t>11. °</w:t>
      </w:r>
      <w:r w:rsidRPr="00780DDF">
        <w:rPr>
          <w:lang w:val="es-ES"/>
        </w:rPr>
        <w:t xml:space="preserve"> se propone una subprueba de Sociales y Ciudadanas. Las pruebas Saber Pro y Saber </w:t>
      </w:r>
      <w:r w:rsidR="005D13D3" w:rsidRPr="00780DDF">
        <w:rPr>
          <w:lang w:val="es-ES"/>
        </w:rPr>
        <w:t>11. °</w:t>
      </w:r>
      <w:r w:rsidRPr="00780DDF">
        <w:rPr>
          <w:lang w:val="es-ES"/>
        </w:rPr>
        <w:t xml:space="preserve"> son similares, lo que le permite al ICFES determinar cómo y en qué medida se desarrollaron las </w:t>
      </w:r>
      <w:r w:rsidR="00240453" w:rsidRPr="00780DDF">
        <w:rPr>
          <w:lang w:val="es-ES"/>
        </w:rPr>
        <w:t xml:space="preserve">competencias ciudadanas </w:t>
      </w:r>
      <w:r w:rsidRPr="00780DDF">
        <w:rPr>
          <w:lang w:val="es-ES"/>
        </w:rPr>
        <w:t xml:space="preserve">durante la etapa universitaria frente a la etapa escolar. </w:t>
      </w:r>
      <w:r w:rsidR="00240453" w:rsidRPr="00780DDF">
        <w:rPr>
          <w:lang w:val="es-ES"/>
        </w:rPr>
        <w:t>E</w:t>
      </w:r>
      <w:r w:rsidRPr="00780DDF">
        <w:rPr>
          <w:lang w:val="es-ES"/>
        </w:rPr>
        <w:t xml:space="preserve">n la </w:t>
      </w:r>
      <w:r w:rsidR="00240453" w:rsidRPr="00780DDF">
        <w:rPr>
          <w:lang w:val="es-ES"/>
        </w:rPr>
        <w:t>tabla 2 se muestra</w:t>
      </w:r>
      <w:r w:rsidRPr="00780DDF">
        <w:rPr>
          <w:lang w:val="es-ES"/>
        </w:rPr>
        <w:t xml:space="preserve"> la equivalencia de conocimientos </w:t>
      </w:r>
      <w:r w:rsidR="00240453" w:rsidRPr="00780DDF">
        <w:rPr>
          <w:lang w:val="es-ES"/>
        </w:rPr>
        <w:t>según</w:t>
      </w:r>
      <w:r w:rsidRPr="00780DDF">
        <w:rPr>
          <w:lang w:val="es-ES"/>
        </w:rPr>
        <w:t xml:space="preserve"> las pruebas.</w:t>
      </w:r>
    </w:p>
    <w:p w14:paraId="103936C6" w14:textId="77777777" w:rsidR="00AF7B53" w:rsidRDefault="00AF7B53" w:rsidP="00AF7B53">
      <w:pPr>
        <w:pStyle w:val="NormalWeb"/>
        <w:shd w:val="clear" w:color="auto" w:fill="FFFFFF"/>
        <w:spacing w:before="0" w:beforeAutospacing="0" w:after="0" w:afterAutospacing="0" w:line="360" w:lineRule="auto"/>
        <w:rPr>
          <w:lang w:val="es-ES"/>
        </w:rPr>
      </w:pPr>
    </w:p>
    <w:p w14:paraId="023CF1E1" w14:textId="01FADE92" w:rsidR="006414EE" w:rsidRPr="00AF7B53" w:rsidRDefault="006414EE" w:rsidP="00AF7B53">
      <w:pPr>
        <w:pStyle w:val="NormalWeb"/>
        <w:shd w:val="clear" w:color="auto" w:fill="FFFFFF"/>
        <w:spacing w:before="0" w:beforeAutospacing="0" w:after="0" w:afterAutospacing="0" w:line="360" w:lineRule="auto"/>
        <w:jc w:val="center"/>
        <w:rPr>
          <w:szCs w:val="28"/>
          <w:lang w:val="es-ES"/>
        </w:rPr>
      </w:pPr>
      <w:r w:rsidRPr="00AF7B53">
        <w:rPr>
          <w:b/>
          <w:bCs/>
          <w:szCs w:val="28"/>
          <w:lang w:val="es-ES"/>
        </w:rPr>
        <w:t>Tabla 2.</w:t>
      </w:r>
      <w:r w:rsidRPr="00AF7B53">
        <w:rPr>
          <w:szCs w:val="28"/>
          <w:lang w:val="es-ES"/>
        </w:rPr>
        <w:t xml:space="preserve"> Equivalencia de conocimientos </w:t>
      </w:r>
      <w:r w:rsidR="00240453" w:rsidRPr="00AF7B53">
        <w:rPr>
          <w:szCs w:val="28"/>
          <w:lang w:val="es-ES"/>
        </w:rPr>
        <w:t>según</w:t>
      </w:r>
      <w:r w:rsidRPr="00AF7B53">
        <w:rPr>
          <w:szCs w:val="28"/>
          <w:lang w:val="es-ES"/>
        </w:rPr>
        <w:t xml:space="preserve"> las pruebas</w:t>
      </w:r>
      <w:r w:rsidR="001330FB" w:rsidRPr="00AF7B53">
        <w:rPr>
          <w:szCs w:val="28"/>
          <w:lang w:val="es-ES"/>
        </w:rPr>
        <w:t>.</w:t>
      </w:r>
    </w:p>
    <w:tbl>
      <w:tblPr>
        <w:tblStyle w:val="Tablaconcuadrcula"/>
        <w:tblW w:w="7938" w:type="dxa"/>
        <w:jc w:val="center"/>
        <w:tblLook w:val="04A0" w:firstRow="1" w:lastRow="0" w:firstColumn="1" w:lastColumn="0" w:noHBand="0" w:noVBand="1"/>
      </w:tblPr>
      <w:tblGrid>
        <w:gridCol w:w="4125"/>
        <w:gridCol w:w="3813"/>
      </w:tblGrid>
      <w:tr w:rsidR="006414EE" w:rsidRPr="00780DDF" w14:paraId="63B5BA82" w14:textId="77777777" w:rsidTr="005D13D3">
        <w:trPr>
          <w:jc w:val="center"/>
        </w:trPr>
        <w:tc>
          <w:tcPr>
            <w:tcW w:w="4125" w:type="dxa"/>
          </w:tcPr>
          <w:p w14:paraId="7717F3CA" w14:textId="77777777" w:rsidR="006414EE" w:rsidRPr="00780DDF" w:rsidRDefault="006414EE" w:rsidP="00880420">
            <w:pPr>
              <w:spacing w:before="120" w:after="120"/>
              <w:jc w:val="center"/>
            </w:pPr>
            <w:r w:rsidRPr="00780DDF">
              <w:t>Otros exámenes Saber</w:t>
            </w:r>
          </w:p>
        </w:tc>
        <w:tc>
          <w:tcPr>
            <w:tcW w:w="3813" w:type="dxa"/>
          </w:tcPr>
          <w:p w14:paraId="6CF08F48" w14:textId="77777777" w:rsidR="006414EE" w:rsidRPr="00780DDF" w:rsidRDefault="006414EE" w:rsidP="00880420">
            <w:pPr>
              <w:spacing w:before="120" w:after="120"/>
              <w:jc w:val="center"/>
            </w:pPr>
            <w:r w:rsidRPr="00780DDF">
              <w:t>Saber 11.</w:t>
            </w:r>
            <w:r w:rsidRPr="00780DDF">
              <w:rPr>
                <w:vertAlign w:val="superscript"/>
              </w:rPr>
              <w:t>o</w:t>
            </w:r>
          </w:p>
        </w:tc>
      </w:tr>
      <w:tr w:rsidR="006414EE" w:rsidRPr="00780DDF" w14:paraId="18705096" w14:textId="77777777" w:rsidTr="005D13D3">
        <w:trPr>
          <w:jc w:val="center"/>
        </w:trPr>
        <w:tc>
          <w:tcPr>
            <w:tcW w:w="4125" w:type="dxa"/>
          </w:tcPr>
          <w:p w14:paraId="4DC10915" w14:textId="77777777" w:rsidR="006414EE" w:rsidRPr="00780DDF" w:rsidRDefault="006414EE" w:rsidP="00880420">
            <w:pPr>
              <w:spacing w:before="120" w:after="120"/>
              <w:jc w:val="center"/>
              <w:rPr>
                <w:b/>
              </w:rPr>
            </w:pPr>
            <w:r w:rsidRPr="00780DDF">
              <w:rPr>
                <w:b/>
              </w:rPr>
              <w:t>Conocimiento</w:t>
            </w:r>
          </w:p>
        </w:tc>
        <w:tc>
          <w:tcPr>
            <w:tcW w:w="3813" w:type="dxa"/>
          </w:tcPr>
          <w:p w14:paraId="01864E23" w14:textId="77777777" w:rsidR="006414EE" w:rsidRPr="00780DDF" w:rsidRDefault="006414EE" w:rsidP="00880420">
            <w:pPr>
              <w:spacing w:before="120" w:after="120"/>
              <w:jc w:val="center"/>
              <w:rPr>
                <w:bCs/>
              </w:rPr>
            </w:pPr>
            <w:r w:rsidRPr="00780DDF">
              <w:rPr>
                <w:bCs/>
              </w:rPr>
              <w:t>Pensamiento Social</w:t>
            </w:r>
          </w:p>
        </w:tc>
      </w:tr>
      <w:tr w:rsidR="006414EE" w:rsidRPr="00780DDF" w14:paraId="48443F6A" w14:textId="77777777" w:rsidTr="005D13D3">
        <w:trPr>
          <w:jc w:val="center"/>
        </w:trPr>
        <w:tc>
          <w:tcPr>
            <w:tcW w:w="4125" w:type="dxa"/>
          </w:tcPr>
          <w:p w14:paraId="27D042FE" w14:textId="77777777" w:rsidR="006414EE" w:rsidRPr="00780DDF" w:rsidRDefault="006414EE" w:rsidP="00880420">
            <w:pPr>
              <w:spacing w:before="120" w:after="120"/>
              <w:jc w:val="center"/>
              <w:rPr>
                <w:b/>
              </w:rPr>
            </w:pPr>
            <w:r w:rsidRPr="00780DDF">
              <w:rPr>
                <w:b/>
              </w:rPr>
              <w:t>Argumentación</w:t>
            </w:r>
          </w:p>
        </w:tc>
        <w:tc>
          <w:tcPr>
            <w:tcW w:w="3813" w:type="dxa"/>
            <w:vMerge w:val="restart"/>
          </w:tcPr>
          <w:p w14:paraId="7BA6C799" w14:textId="77777777" w:rsidR="006414EE" w:rsidRPr="00780DDF" w:rsidRDefault="006414EE" w:rsidP="00880420">
            <w:pPr>
              <w:spacing w:before="120" w:after="120"/>
              <w:jc w:val="center"/>
              <w:rPr>
                <w:bCs/>
              </w:rPr>
            </w:pPr>
            <w:r w:rsidRPr="00780DDF">
              <w:rPr>
                <w:bCs/>
              </w:rPr>
              <w:t>Interpretación y análisis de perspectivas</w:t>
            </w:r>
          </w:p>
        </w:tc>
      </w:tr>
      <w:tr w:rsidR="006414EE" w:rsidRPr="00780DDF" w14:paraId="608F4E6A" w14:textId="77777777" w:rsidTr="005D13D3">
        <w:trPr>
          <w:jc w:val="center"/>
        </w:trPr>
        <w:tc>
          <w:tcPr>
            <w:tcW w:w="4125" w:type="dxa"/>
          </w:tcPr>
          <w:p w14:paraId="7D41AD48" w14:textId="77777777" w:rsidR="006414EE" w:rsidRPr="00780DDF" w:rsidRDefault="006414EE" w:rsidP="00880420">
            <w:pPr>
              <w:spacing w:before="120" w:after="120"/>
              <w:jc w:val="center"/>
              <w:rPr>
                <w:b/>
              </w:rPr>
            </w:pPr>
            <w:r w:rsidRPr="00780DDF">
              <w:rPr>
                <w:b/>
              </w:rPr>
              <w:t>Multiperpestivismo</w:t>
            </w:r>
          </w:p>
        </w:tc>
        <w:tc>
          <w:tcPr>
            <w:tcW w:w="3813" w:type="dxa"/>
            <w:vMerge/>
          </w:tcPr>
          <w:p w14:paraId="5BA192F3" w14:textId="77777777" w:rsidR="006414EE" w:rsidRPr="00780DDF" w:rsidRDefault="006414EE" w:rsidP="00880420">
            <w:pPr>
              <w:spacing w:before="120" w:after="120"/>
              <w:jc w:val="center"/>
              <w:rPr>
                <w:bCs/>
              </w:rPr>
            </w:pPr>
          </w:p>
        </w:tc>
      </w:tr>
      <w:tr w:rsidR="006414EE" w:rsidRPr="00780DDF" w14:paraId="05EC7313" w14:textId="77777777" w:rsidTr="005D13D3">
        <w:trPr>
          <w:jc w:val="center"/>
        </w:trPr>
        <w:tc>
          <w:tcPr>
            <w:tcW w:w="4125" w:type="dxa"/>
          </w:tcPr>
          <w:p w14:paraId="74C0260D" w14:textId="77777777" w:rsidR="006414EE" w:rsidRPr="00780DDF" w:rsidRDefault="006414EE" w:rsidP="00880420">
            <w:pPr>
              <w:spacing w:before="120" w:after="120"/>
              <w:jc w:val="center"/>
              <w:rPr>
                <w:b/>
              </w:rPr>
            </w:pPr>
            <w:r w:rsidRPr="00780DDF">
              <w:rPr>
                <w:b/>
              </w:rPr>
              <w:t>Pensamiento sistémico</w:t>
            </w:r>
          </w:p>
        </w:tc>
        <w:tc>
          <w:tcPr>
            <w:tcW w:w="3813" w:type="dxa"/>
          </w:tcPr>
          <w:p w14:paraId="0A80AFFF" w14:textId="77777777" w:rsidR="006414EE" w:rsidRPr="00780DDF" w:rsidRDefault="006414EE" w:rsidP="00880420">
            <w:pPr>
              <w:spacing w:before="120" w:after="120"/>
              <w:rPr>
                <w:bCs/>
              </w:rPr>
            </w:pPr>
            <w:r w:rsidRPr="00780DDF">
              <w:rPr>
                <w:bCs/>
              </w:rPr>
              <w:t>Pensamiento reflexivo y sistémico</w:t>
            </w:r>
          </w:p>
        </w:tc>
      </w:tr>
    </w:tbl>
    <w:p w14:paraId="5B076489" w14:textId="7DF6F217" w:rsidR="006414EE" w:rsidRPr="00AF7B53" w:rsidRDefault="006414EE" w:rsidP="006414EE">
      <w:pPr>
        <w:spacing w:line="360" w:lineRule="auto"/>
        <w:jc w:val="center"/>
        <w:rPr>
          <w:szCs w:val="28"/>
        </w:rPr>
      </w:pPr>
      <w:r w:rsidRPr="00AF7B53">
        <w:rPr>
          <w:szCs w:val="28"/>
        </w:rPr>
        <w:t>Fuente: ICFES (2016)</w:t>
      </w:r>
    </w:p>
    <w:p w14:paraId="26594E7D" w14:textId="77777777" w:rsidR="00AF7B53" w:rsidRDefault="00AF7B53" w:rsidP="00B10FE3">
      <w:pPr>
        <w:spacing w:line="360" w:lineRule="auto"/>
        <w:jc w:val="center"/>
        <w:rPr>
          <w:b/>
          <w:lang w:val="es-ES"/>
        </w:rPr>
      </w:pPr>
    </w:p>
    <w:p w14:paraId="45A8C44B" w14:textId="05B25AFD" w:rsidR="006414EE" w:rsidRPr="00780DDF" w:rsidRDefault="00240453" w:rsidP="00B10FE3">
      <w:pPr>
        <w:spacing w:line="360" w:lineRule="auto"/>
        <w:jc w:val="center"/>
        <w:rPr>
          <w:b/>
          <w:lang w:val="es-ES"/>
        </w:rPr>
      </w:pPr>
      <w:r w:rsidRPr="00780DDF">
        <w:rPr>
          <w:b/>
          <w:lang w:val="es-ES"/>
        </w:rPr>
        <w:t>Aprendizaje s</w:t>
      </w:r>
      <w:r w:rsidR="006414EE" w:rsidRPr="00780DDF">
        <w:rPr>
          <w:b/>
          <w:lang w:val="es-ES"/>
        </w:rPr>
        <w:t>ignificativo</w:t>
      </w:r>
    </w:p>
    <w:p w14:paraId="767F59FE" w14:textId="218BBC82" w:rsidR="006414EE" w:rsidRPr="00780DDF" w:rsidRDefault="006414EE" w:rsidP="00B10FE3">
      <w:pPr>
        <w:tabs>
          <w:tab w:val="left" w:pos="915"/>
        </w:tabs>
        <w:spacing w:line="360" w:lineRule="auto"/>
        <w:ind w:firstLine="709"/>
        <w:rPr>
          <w:lang w:val="es-ES"/>
        </w:rPr>
      </w:pPr>
      <w:r w:rsidRPr="00780DDF">
        <w:rPr>
          <w:lang w:val="es-ES"/>
        </w:rPr>
        <w:t>Esta teoría está catalogada como una teoría psicológica del aprendizaje en el aula.</w:t>
      </w:r>
      <w:r w:rsidR="00240453" w:rsidRPr="00780DDF">
        <w:rPr>
          <w:lang w:val="es-ES"/>
        </w:rPr>
        <w:t xml:space="preserve"> Al respecto, </w:t>
      </w:r>
      <w:r w:rsidRPr="00780DDF">
        <w:rPr>
          <w:lang w:val="es-ES"/>
        </w:rPr>
        <w:t>Ausubel (1976)</w:t>
      </w:r>
      <w:r w:rsidR="00240453" w:rsidRPr="00780DDF">
        <w:rPr>
          <w:lang w:val="es-ES"/>
        </w:rPr>
        <w:t xml:space="preserve"> explica</w:t>
      </w:r>
      <w:r w:rsidRPr="00780DDF">
        <w:rPr>
          <w:lang w:val="es-ES"/>
        </w:rPr>
        <w:t>:</w:t>
      </w:r>
    </w:p>
    <w:p w14:paraId="0EAC62EE" w14:textId="68E6CC61" w:rsidR="006414EE" w:rsidRPr="00780DDF" w:rsidRDefault="006414EE" w:rsidP="00B10FE3">
      <w:pPr>
        <w:pStyle w:val="NormalWeb"/>
        <w:shd w:val="clear" w:color="auto" w:fill="FFFFFF"/>
        <w:spacing w:before="0" w:beforeAutospacing="0" w:after="0" w:afterAutospacing="0" w:line="360" w:lineRule="auto"/>
        <w:ind w:left="1416"/>
        <w:jc w:val="both"/>
        <w:rPr>
          <w:lang w:val="es-ES"/>
        </w:rPr>
      </w:pPr>
      <w:r w:rsidRPr="00780DDF">
        <w:rPr>
          <w:lang w:val="es-ES"/>
        </w:rPr>
        <w:t>Es una teoría psicológica a razón que se enfoca en los procesos que cualquier persona ofrece para aprender, hace énfasis en lo que se evidencia en el aula en lo</w:t>
      </w:r>
      <w:r w:rsidR="00240453" w:rsidRPr="00780DDF">
        <w:rPr>
          <w:lang w:val="es-ES"/>
        </w:rPr>
        <w:t>s procesos de aprendizaje; en có</w:t>
      </w:r>
      <w:r w:rsidRPr="00780DDF">
        <w:rPr>
          <w:lang w:val="es-ES"/>
        </w:rPr>
        <w:t xml:space="preserve">mo </w:t>
      </w:r>
      <w:r w:rsidR="00240453" w:rsidRPr="00780DDF">
        <w:rPr>
          <w:lang w:val="es-ES"/>
        </w:rPr>
        <w:t>s</w:t>
      </w:r>
      <w:r w:rsidRPr="00780DDF">
        <w:rPr>
          <w:lang w:val="es-ES"/>
        </w:rPr>
        <w:t>e desarrolla en los estudiantes, en las estrategias y recursos necesarios para que se genere el aprendizaje y en las técnicas e instrumentos de evaluación formativa utilizada. También es una teoría de aprendizaje porque aborda todos y cada uno de los elementos, factores, condiciones y tipos que garantizan la adquisición, la asimilación y la retención del contenido que la institución ofrece los estudiantes, de modo que adquiera significado para el mismo</w:t>
      </w:r>
      <w:r w:rsidR="00240453" w:rsidRPr="00780DDF">
        <w:rPr>
          <w:lang w:val="es-ES"/>
        </w:rPr>
        <w:t xml:space="preserve"> (p. </w:t>
      </w:r>
      <w:r w:rsidR="00C93DA5" w:rsidRPr="00780DDF">
        <w:rPr>
          <w:lang w:val="es-ES"/>
        </w:rPr>
        <w:t>648</w:t>
      </w:r>
      <w:r w:rsidR="00240453" w:rsidRPr="00780DDF">
        <w:rPr>
          <w:lang w:val="es-ES"/>
        </w:rPr>
        <w:t>)</w:t>
      </w:r>
      <w:r w:rsidRPr="00780DDF">
        <w:rPr>
          <w:lang w:val="es-ES"/>
        </w:rPr>
        <w:t>.</w:t>
      </w:r>
    </w:p>
    <w:p w14:paraId="065C0F78" w14:textId="18565918" w:rsidR="006414EE" w:rsidRPr="00780DDF" w:rsidRDefault="00240453" w:rsidP="00B10FE3">
      <w:pPr>
        <w:tabs>
          <w:tab w:val="left" w:pos="915"/>
        </w:tabs>
        <w:spacing w:line="360" w:lineRule="auto"/>
        <w:ind w:firstLine="709"/>
      </w:pPr>
      <w:r w:rsidRPr="00780DDF">
        <w:lastRenderedPageBreak/>
        <w:t>Asi</w:t>
      </w:r>
      <w:r w:rsidR="006414EE" w:rsidRPr="00780DDF">
        <w:t>mismo</w:t>
      </w:r>
      <w:r w:rsidR="004A5C7D" w:rsidRPr="00780DDF">
        <w:t>,</w:t>
      </w:r>
      <w:r w:rsidR="006414EE" w:rsidRPr="00780DDF">
        <w:t xml:space="preserve"> Pozo (1989) </w:t>
      </w:r>
      <w:r w:rsidRPr="00780DDF">
        <w:t>señala</w:t>
      </w:r>
      <w:r w:rsidR="006414EE" w:rsidRPr="00780DDF">
        <w:t xml:space="preserve"> que “la Teoría del Aprendizaje Significativo es una teoría cognitiva de reestructuración; porque se funda desde un enfoque organicista de cada persona y que se concentra en el aprendizaje generado en un contexto escolar”</w:t>
      </w:r>
      <w:r w:rsidRPr="00780DDF">
        <w:t xml:space="preserve"> (p. </w:t>
      </w:r>
      <w:r w:rsidR="00C93DA5" w:rsidRPr="00780DDF">
        <w:t>33</w:t>
      </w:r>
      <w:r w:rsidRPr="00780DDF">
        <w:t>)</w:t>
      </w:r>
      <w:r w:rsidR="006414EE" w:rsidRPr="00780DDF">
        <w:t xml:space="preserve">. </w:t>
      </w:r>
      <w:r w:rsidRPr="00780DDF">
        <w:t>P</w:t>
      </w:r>
      <w:r w:rsidR="006414EE" w:rsidRPr="00780DDF">
        <w:t>or ello</w:t>
      </w:r>
      <w:r w:rsidRPr="00780DDF">
        <w:t>,</w:t>
      </w:r>
      <w:r w:rsidR="006414EE" w:rsidRPr="00780DDF">
        <w:t xml:space="preserve"> </w:t>
      </w:r>
      <w:r w:rsidRPr="00780DDF">
        <w:t xml:space="preserve">se puede considerar como </w:t>
      </w:r>
      <w:r w:rsidR="006414EE" w:rsidRPr="00780DDF">
        <w:t>una teoría constructivista, ya que es el propio estudiante el que está inmerso en su propio aprendizaje y construye conocimiento.</w:t>
      </w:r>
    </w:p>
    <w:p w14:paraId="7616F2F4" w14:textId="1B2E2248" w:rsidR="006414EE" w:rsidRPr="00780DDF" w:rsidRDefault="00240453" w:rsidP="00780DDF">
      <w:pPr>
        <w:spacing w:line="360" w:lineRule="auto"/>
        <w:ind w:firstLine="709"/>
        <w:jc w:val="both"/>
      </w:pPr>
      <w:r w:rsidRPr="00780DDF">
        <w:t>E</w:t>
      </w:r>
      <w:r w:rsidR="006414EE" w:rsidRPr="00780DDF">
        <w:t>l aprendizaje significativo</w:t>
      </w:r>
      <w:r w:rsidRPr="00780DDF">
        <w:t>, entonces,</w:t>
      </w:r>
      <w:r w:rsidR="006414EE" w:rsidRPr="00780DDF">
        <w:t xml:space="preserve"> </w:t>
      </w:r>
      <w:r w:rsidRPr="00780DDF">
        <w:t xml:space="preserve">se establece porque </w:t>
      </w:r>
      <w:r w:rsidR="006414EE" w:rsidRPr="00780DDF">
        <w:t>solo se puede aprender a par</w:t>
      </w:r>
      <w:r w:rsidRPr="00780DDF">
        <w:t>tir de aquello que ya conocemos;</w:t>
      </w:r>
      <w:r w:rsidR="006414EE" w:rsidRPr="00780DDF">
        <w:t xml:space="preserve"> de esta manera se promueve el aprendizaje y cobran relevancia los conocimientos previos de los estudiantes. En palabras de Ausubel (1976), “si tuviese que reducir toda la psicología educacional a un solo principio, diría lo siguiente: el factor aislado más importante que influencia el aprendizaje, es aquello que el aprendiz ya sabe. Averígüese esto y enséñese de acuerdo a ello”</w:t>
      </w:r>
      <w:r w:rsidRPr="00780DDF">
        <w:t xml:space="preserve"> (p. </w:t>
      </w:r>
      <w:r w:rsidR="00C93DA5" w:rsidRPr="00780DDF">
        <w:t>648</w:t>
      </w:r>
      <w:r w:rsidRPr="00780DDF">
        <w:t>)</w:t>
      </w:r>
      <w:r w:rsidR="006414EE" w:rsidRPr="00780DDF">
        <w:t>.</w:t>
      </w:r>
    </w:p>
    <w:p w14:paraId="602001EA" w14:textId="77777777" w:rsidR="00AF7B53" w:rsidRDefault="00AF7B53" w:rsidP="00B10FE3">
      <w:pPr>
        <w:spacing w:line="360" w:lineRule="auto"/>
        <w:jc w:val="center"/>
        <w:rPr>
          <w:b/>
          <w:lang w:val="es-ES"/>
        </w:rPr>
      </w:pPr>
    </w:p>
    <w:p w14:paraId="6973737F" w14:textId="4B24DC30" w:rsidR="006414EE" w:rsidRPr="00AF7B53" w:rsidRDefault="006414EE" w:rsidP="00B10FE3">
      <w:pPr>
        <w:spacing w:line="360" w:lineRule="auto"/>
        <w:jc w:val="center"/>
        <w:rPr>
          <w:b/>
          <w:sz w:val="26"/>
          <w:szCs w:val="26"/>
          <w:lang w:val="es-ES"/>
        </w:rPr>
      </w:pPr>
      <w:r w:rsidRPr="00AF7B53">
        <w:rPr>
          <w:b/>
          <w:sz w:val="26"/>
          <w:szCs w:val="26"/>
          <w:lang w:val="es-ES"/>
        </w:rPr>
        <w:t xml:space="preserve">Aprendizaje </w:t>
      </w:r>
      <w:r w:rsidR="00240453" w:rsidRPr="00AF7B53">
        <w:rPr>
          <w:b/>
          <w:sz w:val="26"/>
          <w:szCs w:val="26"/>
          <w:lang w:val="es-ES"/>
        </w:rPr>
        <w:t>colaborativo- cooperativo</w:t>
      </w:r>
    </w:p>
    <w:p w14:paraId="318DF754" w14:textId="1847010C" w:rsidR="0077242D" w:rsidRPr="00780DDF" w:rsidRDefault="00240453" w:rsidP="00C93DA5">
      <w:pPr>
        <w:spacing w:line="360" w:lineRule="auto"/>
        <w:ind w:firstLine="698"/>
        <w:jc w:val="both"/>
      </w:pPr>
      <w:r w:rsidRPr="00780DDF">
        <w:t xml:space="preserve">El aprendizaje colaborativo-cooperativo es concebido por </w:t>
      </w:r>
      <w:r w:rsidR="0077242D" w:rsidRPr="00780DDF">
        <w:t xml:space="preserve">Salinas (2000) </w:t>
      </w:r>
      <w:r w:rsidRPr="00780DDF">
        <w:t>del siguiente modo</w:t>
      </w:r>
      <w:r w:rsidR="0077242D" w:rsidRPr="00780DDF">
        <w:t>:</w:t>
      </w:r>
    </w:p>
    <w:p w14:paraId="0426FAFD" w14:textId="4A647C08" w:rsidR="004A5C7D" w:rsidRPr="00780DDF" w:rsidRDefault="004A5C7D" w:rsidP="00C93DA5">
      <w:pPr>
        <w:spacing w:line="360" w:lineRule="auto"/>
        <w:ind w:left="1416"/>
        <w:jc w:val="both"/>
      </w:pPr>
      <w:r w:rsidRPr="00780DDF">
        <w:t xml:space="preserve">El aprendizaje Colaborativo-Cooperativo se refiere a metodologías de aprendizaje que incentivan a los individuos a conocer, compartir y ampliar información que se tiene en un tema específico en colectivo. </w:t>
      </w:r>
      <w:r w:rsidR="0077242D" w:rsidRPr="00780DDF">
        <w:t xml:space="preserve">Además de que </w:t>
      </w:r>
      <w:r w:rsidRPr="00780DDF">
        <w:t>es la adquisición de destrezas y actitudes que ocurren como resultado de la interacción de grupo.</w:t>
      </w:r>
      <w:r w:rsidR="00CF0A0F" w:rsidRPr="00780DDF">
        <w:t xml:space="preserve"> </w:t>
      </w:r>
      <w:r w:rsidR="006414EE" w:rsidRPr="00780DDF">
        <w:t>En el periodo entre 1970 y 1980, realizan diversas investigaciones sobre el entorno social y nuevas técnicas de aprendizaje, así como juegos y didácticas y se determinan guías de enseñanza en diferentes lugares del mundo</w:t>
      </w:r>
      <w:r w:rsidR="00CF0A0F" w:rsidRPr="00780DDF">
        <w:t xml:space="preserve"> (p. </w:t>
      </w:r>
      <w:r w:rsidR="003C1DB5" w:rsidRPr="00780DDF">
        <w:t>221</w:t>
      </w:r>
      <w:r w:rsidR="00CF0A0F" w:rsidRPr="00780DDF">
        <w:t>)</w:t>
      </w:r>
      <w:r w:rsidR="006414EE" w:rsidRPr="00780DDF">
        <w:t xml:space="preserve">. </w:t>
      </w:r>
      <w:bookmarkStart w:id="0" w:name="_Hlk17540268"/>
    </w:p>
    <w:p w14:paraId="6FD657C5" w14:textId="4E5B2CA3" w:rsidR="004A5C7D" w:rsidRPr="00780DDF" w:rsidRDefault="004A5C7D" w:rsidP="003C1DB5">
      <w:pPr>
        <w:spacing w:line="360" w:lineRule="auto"/>
        <w:ind w:firstLine="709"/>
        <w:jc w:val="both"/>
      </w:pPr>
      <w:r w:rsidRPr="00780DDF">
        <w:t>Se busca</w:t>
      </w:r>
      <w:r w:rsidR="00CF0A0F" w:rsidRPr="00780DDF">
        <w:t>, por tanto,</w:t>
      </w:r>
      <w:r w:rsidRPr="00780DDF">
        <w:t xml:space="preserve"> que los estudiantes adquieran conocimientos, aprendan a relacionarse con otro</w:t>
      </w:r>
      <w:r w:rsidR="00CF0A0F" w:rsidRPr="00780DDF">
        <w:t>s</w:t>
      </w:r>
      <w:r w:rsidRPr="00780DDF">
        <w:t>, expres</w:t>
      </w:r>
      <w:r w:rsidR="00CF0A0F" w:rsidRPr="00780DDF">
        <w:t>en</w:t>
      </w:r>
      <w:r w:rsidRPr="00780DDF">
        <w:t xml:space="preserve"> y compart</w:t>
      </w:r>
      <w:r w:rsidR="00CF0A0F" w:rsidRPr="00780DDF">
        <w:t>an</w:t>
      </w:r>
      <w:r w:rsidRPr="00780DDF">
        <w:t xml:space="preserve"> sus ideas, habl</w:t>
      </w:r>
      <w:r w:rsidR="00CF0A0F" w:rsidRPr="00780DDF">
        <w:t>en</w:t>
      </w:r>
      <w:r w:rsidRPr="00780DDF">
        <w:t xml:space="preserve"> por turnos y acept</w:t>
      </w:r>
      <w:r w:rsidR="00CF0A0F" w:rsidRPr="00780DDF">
        <w:t>en</w:t>
      </w:r>
      <w:r w:rsidRPr="00780DDF">
        <w:t xml:space="preserve"> la diversidad. </w:t>
      </w:r>
      <w:r w:rsidR="00CF0A0F" w:rsidRPr="00780DDF">
        <w:t>C</w:t>
      </w:r>
      <w:r w:rsidRPr="00780DDF">
        <w:t>on este conjunto de métodos</w:t>
      </w:r>
      <w:r w:rsidR="00CF0A0F" w:rsidRPr="00780DDF">
        <w:t xml:space="preserve"> se pretende </w:t>
      </w:r>
      <w:r w:rsidRPr="00780DDF">
        <w:t xml:space="preserve">que los estudiantes se comprometan con su propio aprendizaje y aprendan junto a </w:t>
      </w:r>
      <w:r w:rsidR="00CF0A0F" w:rsidRPr="00780DDF">
        <w:t>sus semejantes; en otras palabras,</w:t>
      </w:r>
      <w:r w:rsidRPr="00780DDF">
        <w:t xml:space="preserve"> </w:t>
      </w:r>
      <w:r w:rsidR="00CF0A0F" w:rsidRPr="00780DDF">
        <w:t xml:space="preserve">se procura que también </w:t>
      </w:r>
      <w:r w:rsidRPr="00780DDF">
        <w:t>sea responsable de que su compañero de grupo se desarrolle y que el éxito del grupo completo dependa de los aportes de cada uno.</w:t>
      </w:r>
    </w:p>
    <w:bookmarkEnd w:id="0"/>
    <w:p w14:paraId="68963B1B" w14:textId="09A90D98" w:rsidR="006414EE" w:rsidRPr="00780DDF" w:rsidRDefault="006414EE" w:rsidP="003C1DB5">
      <w:pPr>
        <w:spacing w:line="360" w:lineRule="auto"/>
        <w:ind w:firstLine="709"/>
        <w:jc w:val="both"/>
      </w:pPr>
      <w:r w:rsidRPr="00780DDF">
        <w:t xml:space="preserve">Los individuos pasan de una actitud pasiva a una activa, lo cual potencializa el dominio de las capacidades para adaptarse a un entorno que se modifica rápidamente: trabajar </w:t>
      </w:r>
      <w:r w:rsidRPr="00780DDF">
        <w:lastRenderedPageBreak/>
        <w:t xml:space="preserve">en equipo de forma cooperativa y colaborativa, aplicar las técnicas de pensamiento abstracto e identificar problemas y desarrollar soluciones. </w:t>
      </w:r>
      <w:r w:rsidR="00CF0A0F" w:rsidRPr="00780DDF">
        <w:t xml:space="preserve">Al respecto, </w:t>
      </w:r>
      <w:r w:rsidRPr="00780DDF">
        <w:t>Johnson y Johnson (1999</w:t>
      </w:r>
      <w:r w:rsidR="0077242D" w:rsidRPr="00780DDF">
        <w:t>) añaden</w:t>
      </w:r>
      <w:r w:rsidRPr="00780DDF">
        <w:t>:</w:t>
      </w:r>
    </w:p>
    <w:p w14:paraId="666676D0" w14:textId="21D701DB" w:rsidR="006414EE" w:rsidRPr="00780DDF" w:rsidRDefault="006414EE" w:rsidP="001330FB">
      <w:pPr>
        <w:spacing w:line="360" w:lineRule="auto"/>
        <w:ind w:left="1416"/>
        <w:jc w:val="both"/>
      </w:pPr>
      <w:r w:rsidRPr="00780DDF">
        <w:t>El docente en este ambiente asume un papel que se caracteriza por su alto grado de desempeño, planeación didáctica y liderazgo, con base en un conocimiento profundo de los contenidos de aprendizaje y del perfil del estudiante, pues lo guiar</w:t>
      </w:r>
      <w:r w:rsidR="00CF0A0F" w:rsidRPr="00780DDF">
        <w:t>á</w:t>
      </w:r>
      <w:r w:rsidRPr="00780DDF">
        <w:t>n de forma de atraerlos y persuadirlos para el cumplimiento de los objetivos de aprendizaje</w:t>
      </w:r>
      <w:r w:rsidR="00CF0A0F" w:rsidRPr="00780DDF">
        <w:t xml:space="preserve"> (p. </w:t>
      </w:r>
      <w:r w:rsidR="003C1DB5" w:rsidRPr="00780DDF">
        <w:t>43</w:t>
      </w:r>
      <w:r w:rsidR="00CF0A0F" w:rsidRPr="00780DDF">
        <w:t>)</w:t>
      </w:r>
      <w:r w:rsidRPr="00780DDF">
        <w:t>.</w:t>
      </w:r>
    </w:p>
    <w:p w14:paraId="1FCE46B4" w14:textId="46F65E1A" w:rsidR="0077242D" w:rsidRDefault="003C1DB5" w:rsidP="003C1DB5">
      <w:pPr>
        <w:spacing w:line="360" w:lineRule="auto"/>
        <w:ind w:firstLine="709"/>
        <w:jc w:val="both"/>
      </w:pPr>
      <w:r w:rsidRPr="00780DDF">
        <w:t xml:space="preserve">En este mismo sentido el autor menciona que </w:t>
      </w:r>
      <w:r w:rsidR="0077242D" w:rsidRPr="00780DDF">
        <w:t>el aprendizaje</w:t>
      </w:r>
      <w:r w:rsidR="00CF0A0F" w:rsidRPr="00780DDF">
        <w:t xml:space="preserve"> cooperativo-colaborativo </w:t>
      </w:r>
      <w:r w:rsidR="0077242D" w:rsidRPr="00780DDF">
        <w:t>la valoración y la evaluación significan más que asignar calificaciones. Es una manera de saber si los estud</w:t>
      </w:r>
      <w:r w:rsidR="00CF0A0F" w:rsidRPr="00780DDF">
        <w:t xml:space="preserve">iantes aprendieron lo propuesto para determinar </w:t>
      </w:r>
      <w:r w:rsidR="0077242D" w:rsidRPr="00780DDF">
        <w:t>la eficacia de las técnicas de aprendizaje, la utilidad de los recursos didácticos, la claridad de los contenidos y el apoyo del docente</w:t>
      </w:r>
      <w:r w:rsidR="00CF0A0F" w:rsidRPr="00780DDF">
        <w:t xml:space="preserve">, lo cual —en definitiva— es usado </w:t>
      </w:r>
      <w:r w:rsidR="0077242D" w:rsidRPr="00780DDF">
        <w:t xml:space="preserve">como guía de mejora y ajuste </w:t>
      </w:r>
      <w:r w:rsidR="00CF0A0F" w:rsidRPr="00780DDF">
        <w:t>para</w:t>
      </w:r>
      <w:r w:rsidR="0077242D" w:rsidRPr="00780DDF">
        <w:t xml:space="preserve"> próximos grupos de trabajo.</w:t>
      </w:r>
    </w:p>
    <w:p w14:paraId="7484DB17" w14:textId="77777777" w:rsidR="00AF7B53" w:rsidRPr="00780DDF" w:rsidRDefault="00AF7B53" w:rsidP="003C1DB5">
      <w:pPr>
        <w:spacing w:line="360" w:lineRule="auto"/>
        <w:ind w:firstLine="709"/>
        <w:jc w:val="both"/>
      </w:pPr>
    </w:p>
    <w:p w14:paraId="1BF22F5B" w14:textId="77777777" w:rsidR="006414EE" w:rsidRPr="00AF7B53" w:rsidRDefault="006414EE" w:rsidP="00B10FE3">
      <w:pPr>
        <w:spacing w:line="360" w:lineRule="auto"/>
        <w:jc w:val="center"/>
        <w:rPr>
          <w:b/>
          <w:bCs/>
          <w:sz w:val="32"/>
          <w:szCs w:val="32"/>
        </w:rPr>
      </w:pPr>
      <w:r w:rsidRPr="00AF7B53">
        <w:rPr>
          <w:b/>
          <w:bCs/>
          <w:sz w:val="32"/>
          <w:szCs w:val="32"/>
        </w:rPr>
        <w:t>Metodología</w:t>
      </w:r>
    </w:p>
    <w:p w14:paraId="288C0142" w14:textId="7C37AC69" w:rsidR="00315A11" w:rsidRPr="00780DDF" w:rsidRDefault="00DA1133" w:rsidP="003C1DB5">
      <w:pPr>
        <w:spacing w:line="360" w:lineRule="auto"/>
        <w:ind w:firstLine="709"/>
        <w:jc w:val="both"/>
      </w:pPr>
      <w:r w:rsidRPr="00780DDF">
        <w:t>Antes de iniciar</w:t>
      </w:r>
      <w:r w:rsidR="00315A11" w:rsidRPr="00780DDF">
        <w:t xml:space="preserve"> </w:t>
      </w:r>
      <w:r w:rsidRPr="00780DDF">
        <w:t xml:space="preserve">este </w:t>
      </w:r>
      <w:r w:rsidR="00315A11" w:rsidRPr="00780DDF">
        <w:t>trabajo de investigación</w:t>
      </w:r>
      <w:r w:rsidRPr="00780DDF">
        <w:t>,</w:t>
      </w:r>
      <w:r w:rsidR="00315A11" w:rsidRPr="00780DDF">
        <w:t xml:space="preserve"> se soli</w:t>
      </w:r>
      <w:r w:rsidR="00E52D61" w:rsidRPr="00780DDF">
        <w:t>ci</w:t>
      </w:r>
      <w:r w:rsidR="00315A11" w:rsidRPr="00780DDF">
        <w:t>t</w:t>
      </w:r>
      <w:r w:rsidR="00CF0A0F" w:rsidRPr="00780DDF">
        <w:t>ó</w:t>
      </w:r>
      <w:r w:rsidR="00315A11" w:rsidRPr="00780DDF">
        <w:t xml:space="preserve"> permiso </w:t>
      </w:r>
      <w:r w:rsidR="00E52D61" w:rsidRPr="00780DDF">
        <w:t>a</w:t>
      </w:r>
      <w:r w:rsidR="00315A11" w:rsidRPr="00780DDF">
        <w:t xml:space="preserve"> cada una de las 83 instituciones de educación media del Quindío </w:t>
      </w:r>
      <w:r w:rsidR="00E52D61" w:rsidRPr="00780DDF">
        <w:t>para aplicar los instrumentos y entrevistas relacionad</w:t>
      </w:r>
      <w:r w:rsidRPr="00780DDF">
        <w:t>o</w:t>
      </w:r>
      <w:r w:rsidR="00CF0A0F" w:rsidRPr="00780DDF">
        <w:t>s con</w:t>
      </w:r>
      <w:r w:rsidR="00E52D61" w:rsidRPr="00780DDF">
        <w:t xml:space="preserve"> los modelos pedagógicos </w:t>
      </w:r>
      <w:r w:rsidRPr="00780DDF">
        <w:t xml:space="preserve">orientados </w:t>
      </w:r>
      <w:r w:rsidR="00E52D61" w:rsidRPr="00780DDF">
        <w:t>a la enseñanza de competencias ciudadanas.</w:t>
      </w:r>
      <w:r w:rsidR="00B02743" w:rsidRPr="00780DDF">
        <w:t xml:space="preserve"> </w:t>
      </w:r>
      <w:r w:rsidR="00E52D61" w:rsidRPr="00780DDF">
        <w:t xml:space="preserve">En cuanto al diseño </w:t>
      </w:r>
      <w:r w:rsidR="00A72EB4" w:rsidRPr="00780DDF">
        <w:t>cuasi</w:t>
      </w:r>
      <w:r w:rsidR="00E52D61" w:rsidRPr="00780DDF">
        <w:t>experimental</w:t>
      </w:r>
      <w:r w:rsidR="00CF0A0F" w:rsidRPr="00780DDF">
        <w:t>,</w:t>
      </w:r>
      <w:r w:rsidR="00E52D61" w:rsidRPr="00780DDF">
        <w:t xml:space="preserve"> se seleccionaron dos grupos </w:t>
      </w:r>
      <w:r w:rsidR="00A72EB4" w:rsidRPr="00780DDF">
        <w:t>d</w:t>
      </w:r>
      <w:r w:rsidR="00E52D61" w:rsidRPr="00780DDF">
        <w:t xml:space="preserve">el grado </w:t>
      </w:r>
      <w:r w:rsidR="0074361C" w:rsidRPr="00780DDF">
        <w:t>undécimo</w:t>
      </w:r>
      <w:r w:rsidR="00E52D61" w:rsidRPr="00780DDF">
        <w:t xml:space="preserve"> </w:t>
      </w:r>
      <w:r w:rsidR="00A72EB4" w:rsidRPr="00780DDF">
        <w:t>durante el periodo 2018-2</w:t>
      </w:r>
      <w:r w:rsidR="00CF0A0F" w:rsidRPr="00780DDF">
        <w:t>, que inició el 23 de agosto y finalizó</w:t>
      </w:r>
      <w:r w:rsidR="00A72EB4" w:rsidRPr="00780DDF">
        <w:t xml:space="preserve"> el 6 de diciembre de </w:t>
      </w:r>
      <w:r w:rsidR="00CF0A0F" w:rsidRPr="00780DDF">
        <w:t>ese año.</w:t>
      </w:r>
      <w:r w:rsidR="00A72EB4" w:rsidRPr="00780DDF">
        <w:t xml:space="preserve"> </w:t>
      </w:r>
      <w:r w:rsidR="00CF0A0F" w:rsidRPr="00780DDF">
        <w:t>El</w:t>
      </w:r>
      <w:r w:rsidR="00B02743" w:rsidRPr="00780DDF">
        <w:t xml:space="preserve"> </w:t>
      </w:r>
      <w:r w:rsidR="00E52D61" w:rsidRPr="00780DDF">
        <w:t xml:space="preserve">grupo de control </w:t>
      </w:r>
      <w:r w:rsidR="00A72EB4" w:rsidRPr="00780DDF">
        <w:t>y</w:t>
      </w:r>
      <w:r w:rsidR="00E52D61" w:rsidRPr="00780DDF">
        <w:t xml:space="preserve"> </w:t>
      </w:r>
      <w:r w:rsidR="00CF0A0F" w:rsidRPr="00780DDF">
        <w:t xml:space="preserve">el </w:t>
      </w:r>
      <w:r w:rsidR="00E52D61" w:rsidRPr="00780DDF">
        <w:t xml:space="preserve">grupo piloto </w:t>
      </w:r>
      <w:r w:rsidR="00CF0A0F" w:rsidRPr="00780DDF">
        <w:t xml:space="preserve">pertenecían </w:t>
      </w:r>
      <w:r w:rsidR="00E52D61" w:rsidRPr="00780DDF">
        <w:t>a la instituci</w:t>
      </w:r>
      <w:r w:rsidR="001F3C4B" w:rsidRPr="00780DDF">
        <w:t>ón educativa Antonio Nariño de L</w:t>
      </w:r>
      <w:r w:rsidR="00E52D61" w:rsidRPr="00780DDF">
        <w:t>a Tebaida</w:t>
      </w:r>
      <w:r w:rsidR="00CF0A0F" w:rsidRPr="00780DDF">
        <w:t>,</w:t>
      </w:r>
      <w:r w:rsidR="00E52D61" w:rsidRPr="00780DDF">
        <w:t xml:space="preserve"> en el </w:t>
      </w:r>
      <w:r w:rsidR="001A1CD8" w:rsidRPr="00780DDF">
        <w:t>d</w:t>
      </w:r>
      <w:r w:rsidR="00E52D61" w:rsidRPr="00780DDF">
        <w:t xml:space="preserve">epartamento del Quindío </w:t>
      </w:r>
      <w:r w:rsidR="00CF0A0F" w:rsidRPr="00780DDF">
        <w:t>(R</w:t>
      </w:r>
      <w:r w:rsidR="00E52D61" w:rsidRPr="00780DDF">
        <w:t>epública de Colombia</w:t>
      </w:r>
      <w:r w:rsidR="00CF0A0F" w:rsidRPr="00780DDF">
        <w:t>)</w:t>
      </w:r>
      <w:r w:rsidR="00E52D61" w:rsidRPr="00780DDF">
        <w:t xml:space="preserve">. </w:t>
      </w:r>
      <w:r w:rsidR="00A72EB4" w:rsidRPr="00780DDF">
        <w:t>En el grupo</w:t>
      </w:r>
      <w:r w:rsidR="00B02743" w:rsidRPr="00780DDF">
        <w:t xml:space="preserve"> </w:t>
      </w:r>
      <w:r w:rsidR="00694330" w:rsidRPr="00780DDF">
        <w:t>piloto</w:t>
      </w:r>
      <w:r w:rsidR="00E52D61" w:rsidRPr="00780DDF">
        <w:t xml:space="preserve"> se desarrolló la metodología basada en enfoques de enseñanza constructivistas</w:t>
      </w:r>
      <w:r w:rsidR="00CF0A0F" w:rsidRPr="00780DDF">
        <w:t>,</w:t>
      </w:r>
      <w:r w:rsidR="00B02743" w:rsidRPr="00780DDF">
        <w:t xml:space="preserve"> </w:t>
      </w:r>
      <w:r w:rsidR="00E52D61" w:rsidRPr="00780DDF">
        <w:t xml:space="preserve">como el </w:t>
      </w:r>
      <w:r w:rsidR="00CF0A0F" w:rsidRPr="00780DDF">
        <w:t>aprendizaje significativo y el colaborativo-cooperativo. A este grupo</w:t>
      </w:r>
      <w:r w:rsidR="00E52D61" w:rsidRPr="00780DDF">
        <w:t xml:space="preserve"> </w:t>
      </w:r>
      <w:r w:rsidR="00CF0A0F" w:rsidRPr="00780DDF">
        <w:t>se le dio</w:t>
      </w:r>
      <w:r w:rsidR="00E52D61" w:rsidRPr="00780DDF">
        <w:t xml:space="preserve"> </w:t>
      </w:r>
      <w:r w:rsidR="00694330" w:rsidRPr="00780DDF">
        <w:t xml:space="preserve">seguimiento durante el año para contrastar la información </w:t>
      </w:r>
      <w:r w:rsidR="00CF0A0F" w:rsidRPr="00780DDF">
        <w:t xml:space="preserve">recabada </w:t>
      </w:r>
      <w:r w:rsidR="00694330" w:rsidRPr="00780DDF">
        <w:t>con el grupo de control.</w:t>
      </w:r>
    </w:p>
    <w:p w14:paraId="58823735" w14:textId="77777777" w:rsidR="00AF7B53" w:rsidRDefault="00AF7B53" w:rsidP="00B10FE3">
      <w:pPr>
        <w:autoSpaceDE w:val="0"/>
        <w:autoSpaceDN w:val="0"/>
        <w:adjustRightInd w:val="0"/>
        <w:spacing w:line="360" w:lineRule="auto"/>
        <w:rPr>
          <w:b/>
          <w:bCs/>
        </w:rPr>
      </w:pPr>
    </w:p>
    <w:p w14:paraId="35CE47E5" w14:textId="77777777" w:rsidR="00AF7B53" w:rsidRDefault="00AF7B53" w:rsidP="00B10FE3">
      <w:pPr>
        <w:autoSpaceDE w:val="0"/>
        <w:autoSpaceDN w:val="0"/>
        <w:adjustRightInd w:val="0"/>
        <w:spacing w:line="360" w:lineRule="auto"/>
        <w:rPr>
          <w:b/>
          <w:bCs/>
        </w:rPr>
      </w:pPr>
    </w:p>
    <w:p w14:paraId="7C41561A" w14:textId="77777777" w:rsidR="00AF7B53" w:rsidRDefault="00AF7B53" w:rsidP="00B10FE3">
      <w:pPr>
        <w:autoSpaceDE w:val="0"/>
        <w:autoSpaceDN w:val="0"/>
        <w:adjustRightInd w:val="0"/>
        <w:spacing w:line="360" w:lineRule="auto"/>
        <w:rPr>
          <w:b/>
          <w:bCs/>
        </w:rPr>
      </w:pPr>
    </w:p>
    <w:p w14:paraId="753D6805" w14:textId="45A8EAB7" w:rsidR="006414EE" w:rsidRPr="00AF7B53" w:rsidRDefault="006414EE" w:rsidP="00AF7B53">
      <w:pPr>
        <w:autoSpaceDE w:val="0"/>
        <w:autoSpaceDN w:val="0"/>
        <w:adjustRightInd w:val="0"/>
        <w:spacing w:line="360" w:lineRule="auto"/>
        <w:jc w:val="center"/>
        <w:rPr>
          <w:b/>
          <w:bCs/>
          <w:sz w:val="28"/>
          <w:szCs w:val="28"/>
        </w:rPr>
      </w:pPr>
      <w:r w:rsidRPr="00AF7B53">
        <w:rPr>
          <w:b/>
          <w:bCs/>
          <w:sz w:val="28"/>
          <w:szCs w:val="28"/>
        </w:rPr>
        <w:lastRenderedPageBreak/>
        <w:t>Tipo de estudio</w:t>
      </w:r>
    </w:p>
    <w:p w14:paraId="59DF7FA0" w14:textId="6F906798" w:rsidR="00694330" w:rsidRPr="00780DDF" w:rsidRDefault="00694330" w:rsidP="003C1DB5">
      <w:pPr>
        <w:spacing w:line="360" w:lineRule="auto"/>
        <w:ind w:firstLine="709"/>
        <w:jc w:val="both"/>
      </w:pPr>
      <w:r w:rsidRPr="00780DDF">
        <w:t xml:space="preserve">Para el diseño de una investigación </w:t>
      </w:r>
      <w:r w:rsidR="00CF0A0F" w:rsidRPr="00780DDF">
        <w:t>—</w:t>
      </w:r>
      <w:r w:rsidRPr="00780DDF">
        <w:t>desde la perspectiva de Cauas (2015)</w:t>
      </w:r>
      <w:r w:rsidR="00CF0A0F" w:rsidRPr="00780DDF">
        <w:t>—</w:t>
      </w:r>
      <w:r w:rsidRPr="00780DDF">
        <w:t xml:space="preserve"> “se debe tener en cuenta la forma en que se recolectaran los datos, así como su análisis e interpretación, esto se hace a partir del enfoque metodológico, que incluye el diseño de los instrumentos”</w:t>
      </w:r>
      <w:r w:rsidR="00CF0A0F" w:rsidRPr="00780DDF">
        <w:t xml:space="preserve"> (p. </w:t>
      </w:r>
      <w:r w:rsidR="003C1DB5" w:rsidRPr="00780DDF">
        <w:t>321</w:t>
      </w:r>
      <w:r w:rsidR="00CF0A0F" w:rsidRPr="00780DDF">
        <w:t>)</w:t>
      </w:r>
      <w:r w:rsidRPr="00780DDF">
        <w:t>. “Es el “cómo” se realizará el estudio para responder al problema planteado”</w:t>
      </w:r>
      <w:r w:rsidR="005E789D" w:rsidRPr="00780DDF">
        <w:t xml:space="preserve"> (Arias, 2016</w:t>
      </w:r>
      <w:r w:rsidR="00CF0A0F" w:rsidRPr="00780DDF">
        <w:t xml:space="preserve">, p. </w:t>
      </w:r>
      <w:r w:rsidR="003C1DB5" w:rsidRPr="00780DDF">
        <w:t>323</w:t>
      </w:r>
      <w:r w:rsidRPr="00780DDF">
        <w:t>).</w:t>
      </w:r>
    </w:p>
    <w:p w14:paraId="6944FB49" w14:textId="77777777" w:rsidR="00AF7B53" w:rsidRDefault="00AF7B53" w:rsidP="00B10FE3">
      <w:pPr>
        <w:spacing w:line="360" w:lineRule="auto"/>
        <w:rPr>
          <w:b/>
          <w:bCs/>
        </w:rPr>
      </w:pPr>
    </w:p>
    <w:p w14:paraId="71605E08" w14:textId="71912BAA" w:rsidR="006414EE" w:rsidRPr="00AF7B53" w:rsidRDefault="006414EE" w:rsidP="00AF7B53">
      <w:pPr>
        <w:spacing w:line="360" w:lineRule="auto"/>
        <w:jc w:val="center"/>
        <w:rPr>
          <w:b/>
          <w:bCs/>
          <w:sz w:val="28"/>
          <w:szCs w:val="28"/>
        </w:rPr>
      </w:pPr>
      <w:r w:rsidRPr="00AF7B53">
        <w:rPr>
          <w:b/>
          <w:bCs/>
          <w:sz w:val="28"/>
          <w:szCs w:val="28"/>
        </w:rPr>
        <w:t>Diseño del estudio</w:t>
      </w:r>
    </w:p>
    <w:p w14:paraId="7A2B2431" w14:textId="52B6DC12" w:rsidR="00694330" w:rsidRPr="00780DDF" w:rsidRDefault="00CF0A0F" w:rsidP="00B10FE3">
      <w:pPr>
        <w:pStyle w:val="Textoindependiente3"/>
        <w:ind w:firstLine="708"/>
        <w:contextualSpacing/>
      </w:pPr>
      <w:r w:rsidRPr="00780DDF">
        <w:t>Como ya se mencionó,</w:t>
      </w:r>
      <w:r w:rsidR="00694330" w:rsidRPr="00780DDF">
        <w:t xml:space="preserve"> el diseño </w:t>
      </w:r>
      <w:r w:rsidRPr="00780DDF">
        <w:t>—</w:t>
      </w:r>
      <w:r w:rsidR="00694330" w:rsidRPr="00780DDF">
        <w:t>en su primer momento</w:t>
      </w:r>
      <w:r w:rsidRPr="00780DDF">
        <w:t>—</w:t>
      </w:r>
      <w:r w:rsidR="00694330" w:rsidRPr="00780DDF">
        <w:t xml:space="preserve"> tuvo un enfoque cuantitativo, </w:t>
      </w:r>
      <w:r w:rsidRPr="00780DDF">
        <w:t xml:space="preserve">así como un </w:t>
      </w:r>
      <w:r w:rsidR="00694330" w:rsidRPr="00780DDF">
        <w:t>alcance exploratorio</w:t>
      </w:r>
      <w:r w:rsidRPr="00780DDF">
        <w:t xml:space="preserve"> y</w:t>
      </w:r>
      <w:r w:rsidR="00694330" w:rsidRPr="00780DDF">
        <w:t xml:space="preserve"> descriptivo que sirvió para recolectar y contrast</w:t>
      </w:r>
      <w:r w:rsidRPr="00780DDF">
        <w:t>ar</w:t>
      </w:r>
      <w:r w:rsidR="00694330" w:rsidRPr="00780DDF">
        <w:t xml:space="preserve"> la información </w:t>
      </w:r>
      <w:r w:rsidR="005170E3" w:rsidRPr="00780DDF">
        <w:t>de las instituciones educativas objeto de estudio.</w:t>
      </w:r>
      <w:r w:rsidR="00B02743" w:rsidRPr="00780DDF">
        <w:t xml:space="preserve"> </w:t>
      </w:r>
      <w:r w:rsidR="005170E3" w:rsidRPr="00780DDF">
        <w:t xml:space="preserve">Además, se realizó un trabajo cuasiexperimental con una delineación transversal, </w:t>
      </w:r>
      <w:r w:rsidR="001A1CD8" w:rsidRPr="00780DDF">
        <w:t>pues</w:t>
      </w:r>
      <w:r w:rsidR="005170E3" w:rsidRPr="00780DDF">
        <w:t xml:space="preserve"> se trabajaron con dos grupos </w:t>
      </w:r>
      <w:r w:rsidR="001A1CD8" w:rsidRPr="00780DDF">
        <w:t>(</w:t>
      </w:r>
      <w:r w:rsidR="005170E3" w:rsidRPr="00780DDF">
        <w:t>uno de control y otro piloto</w:t>
      </w:r>
      <w:r w:rsidR="001A1CD8" w:rsidRPr="00780DDF">
        <w:t>),</w:t>
      </w:r>
      <w:r w:rsidR="005170E3" w:rsidRPr="00780DDF">
        <w:t xml:space="preserve"> a los que se les dio seguimiento en el periodo </w:t>
      </w:r>
      <w:r w:rsidR="001A1CD8" w:rsidRPr="00780DDF">
        <w:t>ya señalado</w:t>
      </w:r>
      <w:r w:rsidR="005170E3" w:rsidRPr="00780DDF">
        <w:t>.</w:t>
      </w:r>
    </w:p>
    <w:p w14:paraId="7F73F814" w14:textId="202566A1" w:rsidR="006414EE" w:rsidRPr="00780DDF" w:rsidRDefault="006414EE" w:rsidP="003C1DB5">
      <w:pPr>
        <w:spacing w:line="360" w:lineRule="auto"/>
        <w:ind w:firstLine="709"/>
        <w:jc w:val="both"/>
      </w:pPr>
      <w:r w:rsidRPr="00780DDF">
        <w:t>En el caso de la investigación</w:t>
      </w:r>
      <w:r w:rsidR="001A1CD8" w:rsidRPr="00780DDF">
        <w:t>,</w:t>
      </w:r>
      <w:r w:rsidRPr="00780DDF">
        <w:t xml:space="preserve"> se aplicó este diseño porque primero se recolectó y contrastó la información de las instituciones de educación media públicas del departamento del Quindío seleccionadas en la muestra en cuanto a los elementos de los modelos pedagógicos aplicados a la enseñanza de competencias ciudadanas</w:t>
      </w:r>
      <w:r w:rsidR="001A1CD8" w:rsidRPr="00780DDF">
        <w:t xml:space="preserve">; luego </w:t>
      </w:r>
      <w:r w:rsidRPr="00780DDF">
        <w:t xml:space="preserve">se tomó un grupo de control </w:t>
      </w:r>
      <w:r w:rsidR="001A1CD8" w:rsidRPr="00780DDF">
        <w:t>(</w:t>
      </w:r>
      <w:r w:rsidRPr="00780DDF">
        <w:t>11</w:t>
      </w:r>
      <w:r w:rsidR="001A1CD8" w:rsidRPr="00780DDF">
        <w:t xml:space="preserve">.° </w:t>
      </w:r>
      <w:r w:rsidRPr="00780DDF">
        <w:t>B</w:t>
      </w:r>
      <w:r w:rsidR="001A1CD8" w:rsidRPr="00780DDF">
        <w:t>)</w:t>
      </w:r>
      <w:r w:rsidRPr="00780DDF">
        <w:t xml:space="preserve"> y un grupo piloto </w:t>
      </w:r>
      <w:r w:rsidR="001A1CD8" w:rsidRPr="00780DDF">
        <w:t>(</w:t>
      </w:r>
      <w:r w:rsidRPr="00780DDF">
        <w:t>11</w:t>
      </w:r>
      <w:r w:rsidR="001A1CD8" w:rsidRPr="00780DDF">
        <w:t xml:space="preserve">.° </w:t>
      </w:r>
      <w:r w:rsidRPr="00780DDF">
        <w:t>A</w:t>
      </w:r>
      <w:r w:rsidR="001A1CD8" w:rsidRPr="00780DDF">
        <w:t xml:space="preserve">); con este último se </w:t>
      </w:r>
      <w:r w:rsidRPr="00780DDF">
        <w:t>desarrolló la metodología basada en enfoques de enseñanza constructivistas</w:t>
      </w:r>
      <w:r w:rsidR="001A1CD8" w:rsidRPr="00780DDF">
        <w:t>,</w:t>
      </w:r>
      <w:r w:rsidR="00B02743" w:rsidRPr="00780DDF">
        <w:t xml:space="preserve"> </w:t>
      </w:r>
      <w:r w:rsidRPr="00780DDF">
        <w:t xml:space="preserve">como el </w:t>
      </w:r>
      <w:r w:rsidR="001A1CD8" w:rsidRPr="00780DDF">
        <w:t>aprendizaje significativo y el colaborativo-cooperativo;</w:t>
      </w:r>
      <w:r w:rsidRPr="00780DDF">
        <w:t xml:space="preserve"> además</w:t>
      </w:r>
      <w:r w:rsidR="001A1CD8" w:rsidRPr="00780DDF">
        <w:t>,</w:t>
      </w:r>
      <w:r w:rsidRPr="00780DDF">
        <w:t xml:space="preserve"> se le realizó el seguimiento durante el año para contrastar la información con el grupo de control.</w:t>
      </w:r>
    </w:p>
    <w:p w14:paraId="1F0124A8" w14:textId="20FC8329" w:rsidR="006414EE" w:rsidRPr="00780DDF" w:rsidRDefault="006414EE" w:rsidP="003C1DB5">
      <w:pPr>
        <w:spacing w:line="360" w:lineRule="auto"/>
        <w:ind w:firstLine="709"/>
        <w:jc w:val="both"/>
      </w:pPr>
      <w:r w:rsidRPr="00780DDF">
        <w:t xml:space="preserve">Con estos resultados se </w:t>
      </w:r>
      <w:r w:rsidR="001A1CD8" w:rsidRPr="00780DDF">
        <w:t>probó</w:t>
      </w:r>
      <w:r w:rsidRPr="00780DDF">
        <w:t xml:space="preserve"> la validez externa de la metodología</w:t>
      </w:r>
      <w:r w:rsidR="001A1CD8" w:rsidRPr="00780DDF">
        <w:t xml:space="preserve">, la cual </w:t>
      </w:r>
      <w:r w:rsidRPr="00780DDF">
        <w:t xml:space="preserve">combinó los enfoques de </w:t>
      </w:r>
      <w:r w:rsidR="001A1CD8" w:rsidRPr="00780DDF">
        <w:t xml:space="preserve">aprendizaje significativo y el colaborativo-cooperativo </w:t>
      </w:r>
      <w:r w:rsidRPr="00780DDF">
        <w:t>para la enseñanza de competencias ciudadanas</w:t>
      </w:r>
      <w:r w:rsidR="001A1CD8" w:rsidRPr="00780DDF">
        <w:t xml:space="preserve">. De ese modo se procuró que fuera </w:t>
      </w:r>
      <w:r w:rsidRPr="00780DDF">
        <w:t xml:space="preserve">aplicable </w:t>
      </w:r>
      <w:r w:rsidR="001A1CD8" w:rsidRPr="00780DDF">
        <w:t>en</w:t>
      </w:r>
      <w:r w:rsidRPr="00780DDF">
        <w:t xml:space="preserve"> todas las instituciones educativas del departamento y del país.</w:t>
      </w:r>
    </w:p>
    <w:p w14:paraId="5923D730" w14:textId="77777777" w:rsidR="00AF7B53" w:rsidRDefault="00AF7B53" w:rsidP="00B10FE3">
      <w:pPr>
        <w:spacing w:line="360" w:lineRule="auto"/>
        <w:jc w:val="center"/>
        <w:rPr>
          <w:b/>
          <w:bCs/>
          <w:sz w:val="28"/>
          <w:szCs w:val="28"/>
        </w:rPr>
      </w:pPr>
    </w:p>
    <w:p w14:paraId="4B07D39D" w14:textId="77777777" w:rsidR="00AF7B53" w:rsidRDefault="00AF7B53" w:rsidP="00B10FE3">
      <w:pPr>
        <w:spacing w:line="360" w:lineRule="auto"/>
        <w:jc w:val="center"/>
        <w:rPr>
          <w:b/>
          <w:bCs/>
          <w:sz w:val="28"/>
          <w:szCs w:val="28"/>
        </w:rPr>
      </w:pPr>
    </w:p>
    <w:p w14:paraId="7BF55E02" w14:textId="77777777" w:rsidR="00AF7B53" w:rsidRDefault="00AF7B53" w:rsidP="00B10FE3">
      <w:pPr>
        <w:spacing w:line="360" w:lineRule="auto"/>
        <w:jc w:val="center"/>
        <w:rPr>
          <w:b/>
          <w:bCs/>
          <w:sz w:val="28"/>
          <w:szCs w:val="28"/>
        </w:rPr>
      </w:pPr>
    </w:p>
    <w:p w14:paraId="02713C32" w14:textId="77777777" w:rsidR="00AF7B53" w:rsidRDefault="00AF7B53" w:rsidP="00B10FE3">
      <w:pPr>
        <w:spacing w:line="360" w:lineRule="auto"/>
        <w:jc w:val="center"/>
        <w:rPr>
          <w:b/>
          <w:bCs/>
          <w:sz w:val="28"/>
          <w:szCs w:val="28"/>
        </w:rPr>
      </w:pPr>
    </w:p>
    <w:p w14:paraId="75B4477A" w14:textId="0F246632" w:rsidR="00701A84" w:rsidRPr="00780DDF" w:rsidRDefault="00701A84" w:rsidP="00B10FE3">
      <w:pPr>
        <w:spacing w:line="360" w:lineRule="auto"/>
        <w:jc w:val="center"/>
        <w:rPr>
          <w:b/>
          <w:bCs/>
          <w:sz w:val="28"/>
          <w:szCs w:val="28"/>
        </w:rPr>
      </w:pPr>
      <w:r w:rsidRPr="00780DDF">
        <w:rPr>
          <w:b/>
          <w:bCs/>
          <w:sz w:val="28"/>
          <w:szCs w:val="28"/>
        </w:rPr>
        <w:lastRenderedPageBreak/>
        <w:t>Población</w:t>
      </w:r>
    </w:p>
    <w:p w14:paraId="09E81195" w14:textId="570FE76E" w:rsidR="006414EE" w:rsidRPr="00780DDF" w:rsidRDefault="001A1CD8" w:rsidP="003C1DB5">
      <w:pPr>
        <w:spacing w:line="360" w:lineRule="auto"/>
        <w:ind w:firstLine="709"/>
        <w:jc w:val="both"/>
      </w:pPr>
      <w:r w:rsidRPr="00780DDF">
        <w:rPr>
          <w:bCs/>
        </w:rPr>
        <w:t>Como m</w:t>
      </w:r>
      <w:r w:rsidR="006414EE" w:rsidRPr="00780DDF">
        <w:rPr>
          <w:bCs/>
        </w:rPr>
        <w:t>uestra</w:t>
      </w:r>
      <w:r w:rsidR="006414EE" w:rsidRPr="00780DDF">
        <w:t xml:space="preserve"> se tomó </w:t>
      </w:r>
      <w:r w:rsidRPr="00780DDF">
        <w:t xml:space="preserve">a </w:t>
      </w:r>
      <w:r w:rsidR="006414EE" w:rsidRPr="00780DDF">
        <w:t xml:space="preserve">un subgrupo de la población objeto de estudio. Para calcular la muestra en la investigación en cuanto a la caracterización de las </w:t>
      </w:r>
      <w:r w:rsidR="00701A84" w:rsidRPr="00780DDF">
        <w:t xml:space="preserve">83 </w:t>
      </w:r>
      <w:r w:rsidRPr="00780DDF">
        <w:t>instituciones</w:t>
      </w:r>
      <w:r w:rsidR="006414EE" w:rsidRPr="00780DDF">
        <w:t xml:space="preserve"> educativas se trabajó con una muest</w:t>
      </w:r>
      <w:r w:rsidRPr="00780DDF">
        <w:t>ra no probabilística por cuotas; esta —</w:t>
      </w:r>
      <w:r w:rsidR="006414EE" w:rsidRPr="00780DDF">
        <w:t>según Mejía (2013)</w:t>
      </w:r>
      <w:r w:rsidRPr="00780DDF">
        <w:t>—</w:t>
      </w:r>
      <w:r w:rsidR="006414EE" w:rsidRPr="00780DDF">
        <w:t xml:space="preserve"> </w:t>
      </w:r>
      <w:r w:rsidR="00880420" w:rsidRPr="00780DDF">
        <w:t>“</w:t>
      </w:r>
      <w:r w:rsidR="006414EE" w:rsidRPr="00780DDF">
        <w:t>consiste en formar grupos unidos por alguna característica y a criterio del investigador</w:t>
      </w:r>
      <w:r w:rsidR="00880420" w:rsidRPr="00780DDF">
        <w:t>”</w:t>
      </w:r>
      <w:r w:rsidRPr="00780DDF">
        <w:t xml:space="preserve"> (p. </w:t>
      </w:r>
      <w:r w:rsidR="009852BD" w:rsidRPr="00780DDF">
        <w:t>27</w:t>
      </w:r>
      <w:r w:rsidRPr="00780DDF">
        <w:t>).</w:t>
      </w:r>
      <w:r w:rsidR="006414EE" w:rsidRPr="00780DDF">
        <w:t xml:space="preserve"> </w:t>
      </w:r>
      <w:r w:rsidRPr="00780DDF">
        <w:t>E</w:t>
      </w:r>
      <w:r w:rsidR="006414EE" w:rsidRPr="00780DDF">
        <w:t xml:space="preserve">n la investigación se </w:t>
      </w:r>
      <w:r w:rsidRPr="00780DDF">
        <w:t>tomó</w:t>
      </w:r>
      <w:r w:rsidR="006414EE" w:rsidRPr="00780DDF">
        <w:t xml:space="preserve"> como característica que </w:t>
      </w:r>
      <w:r w:rsidRPr="00780DDF">
        <w:t>fueran</w:t>
      </w:r>
      <w:r w:rsidR="006414EE" w:rsidRPr="00780DDF">
        <w:t xml:space="preserve"> </w:t>
      </w:r>
      <w:r w:rsidRPr="00780DDF">
        <w:t xml:space="preserve">de </w:t>
      </w:r>
      <w:r w:rsidR="006414EE" w:rsidRPr="00780DDF">
        <w:t xml:space="preserve">grado </w:t>
      </w:r>
      <w:r w:rsidR="0074361C" w:rsidRPr="00780DDF">
        <w:t>undécimo</w:t>
      </w:r>
      <w:r w:rsidR="006414EE" w:rsidRPr="00780DDF">
        <w:t xml:space="preserve">, </w:t>
      </w:r>
      <w:r w:rsidRPr="00780DDF">
        <w:t>del sector pú</w:t>
      </w:r>
      <w:r w:rsidR="006414EE" w:rsidRPr="00780DDF">
        <w:t xml:space="preserve">blico y que </w:t>
      </w:r>
      <w:r w:rsidRPr="00780DDF">
        <w:t>estuvieran</w:t>
      </w:r>
      <w:r w:rsidR="006414EE" w:rsidRPr="00780DDF">
        <w:t xml:space="preserve"> dispuestos a entregar información sobre la </w:t>
      </w:r>
      <w:r w:rsidRPr="00780DDF">
        <w:t>institucionalización</w:t>
      </w:r>
      <w:r w:rsidR="006414EE" w:rsidRPr="00780DDF">
        <w:t xml:space="preserve"> de las competencias ciudadanas. Este muestreo </w:t>
      </w:r>
      <w:r w:rsidR="001F3C4B" w:rsidRPr="00780DDF">
        <w:t>fue</w:t>
      </w:r>
      <w:r w:rsidR="006414EE" w:rsidRPr="00780DDF">
        <w:t xml:space="preserve"> aplicado para tomar la muestra de las 8</w:t>
      </w:r>
      <w:r w:rsidR="00B17447" w:rsidRPr="00780DDF">
        <w:t>3</w:t>
      </w:r>
      <w:r w:rsidR="006414EE" w:rsidRPr="00780DDF">
        <w:t xml:space="preserve"> instituciones educativas </w:t>
      </w:r>
      <w:r w:rsidR="001F3C4B" w:rsidRPr="00780DDF">
        <w:t xml:space="preserve">donde se realizaron </w:t>
      </w:r>
      <w:r w:rsidR="006414EE" w:rsidRPr="00780DDF">
        <w:t>las entrevistas de caracterización.</w:t>
      </w:r>
    </w:p>
    <w:p w14:paraId="26F73EB9" w14:textId="012A301C" w:rsidR="006414EE" w:rsidRPr="00780DDF" w:rsidRDefault="001F3C4B" w:rsidP="009852BD">
      <w:pPr>
        <w:spacing w:line="360" w:lineRule="auto"/>
        <w:ind w:firstLine="709"/>
        <w:jc w:val="both"/>
      </w:pPr>
      <w:r w:rsidRPr="00780DDF">
        <w:t>La m</w:t>
      </w:r>
      <w:r w:rsidR="006414EE" w:rsidRPr="00780DDF">
        <w:t xml:space="preserve">uestra no probabilística </w:t>
      </w:r>
      <w:r w:rsidRPr="00780DDF">
        <w:t>—</w:t>
      </w:r>
      <w:r w:rsidR="006414EE" w:rsidRPr="00780DDF">
        <w:t>a jucio del investigador</w:t>
      </w:r>
      <w:r w:rsidRPr="00780DDF">
        <w:t>—</w:t>
      </w:r>
      <w:r w:rsidR="006414EE" w:rsidRPr="00780DDF">
        <w:t xml:space="preserve"> se utilizó para establecer que la institución educativa de educación media de carácter público en la que se aplicó la metodología propuesta en competencias ciudadanas e</w:t>
      </w:r>
      <w:r w:rsidRPr="00780DDF">
        <w:t>ra</w:t>
      </w:r>
      <w:r w:rsidR="006414EE" w:rsidRPr="00780DDF">
        <w:t xml:space="preserve"> la Antonio Nariño del municipio </w:t>
      </w:r>
      <w:r w:rsidRPr="00780DDF">
        <w:t>La Tebaida. Además, se tomaron en cuenta algunas de</w:t>
      </w:r>
      <w:r w:rsidR="006414EE" w:rsidRPr="00780DDF">
        <w:t xml:space="preserve"> </w:t>
      </w:r>
      <w:r w:rsidRPr="00780DDF">
        <w:t xml:space="preserve">sus </w:t>
      </w:r>
      <w:r w:rsidR="006414EE" w:rsidRPr="00780DDF">
        <w:t>características especiales</w:t>
      </w:r>
      <w:r w:rsidRPr="00780DDF">
        <w:t>,</w:t>
      </w:r>
      <w:r w:rsidR="006414EE" w:rsidRPr="00780DDF">
        <w:t xml:space="preserve"> como un modelo pedagógico constructivista, recursos suficientes y pertinentes para su desarrollo, </w:t>
      </w:r>
      <w:r w:rsidRPr="00780DDF">
        <w:t>así como</w:t>
      </w:r>
      <w:r w:rsidR="006414EE" w:rsidRPr="00780DDF">
        <w:t xml:space="preserve"> personal cualificado y dispuesto a realizar el experimento.</w:t>
      </w:r>
      <w:r w:rsidR="00B02743" w:rsidRPr="00780DDF">
        <w:t xml:space="preserve"> </w:t>
      </w:r>
      <w:r w:rsidR="006414EE" w:rsidRPr="00780DDF">
        <w:t xml:space="preserve">El grupo piloto tomado </w:t>
      </w:r>
      <w:r w:rsidRPr="00780DDF">
        <w:t>fue</w:t>
      </w:r>
      <w:r w:rsidR="006414EE" w:rsidRPr="00780DDF">
        <w:t xml:space="preserve"> el grado 11</w:t>
      </w:r>
      <w:r w:rsidRPr="00780DDF">
        <w:t xml:space="preserve">.° </w:t>
      </w:r>
      <w:r w:rsidR="006414EE" w:rsidRPr="00780DDF">
        <w:t>A</w:t>
      </w:r>
      <w:r w:rsidRPr="00780DDF">
        <w:t>,</w:t>
      </w:r>
      <w:r w:rsidR="006414EE" w:rsidRPr="00780DDF">
        <w:t xml:space="preserve"> y el grupo de control </w:t>
      </w:r>
      <w:r w:rsidRPr="00780DDF">
        <w:t xml:space="preserve">fue el </w:t>
      </w:r>
      <w:r w:rsidR="006414EE" w:rsidRPr="00780DDF">
        <w:t>11</w:t>
      </w:r>
      <w:r w:rsidRPr="00780DDF">
        <w:t xml:space="preserve">.° </w:t>
      </w:r>
      <w:r w:rsidR="006414EE" w:rsidRPr="00780DDF">
        <w:t xml:space="preserve">B. </w:t>
      </w:r>
    </w:p>
    <w:p w14:paraId="3B7091AC" w14:textId="77777777" w:rsidR="00AF7B53" w:rsidRDefault="00AF7B53" w:rsidP="00B10FE3">
      <w:pPr>
        <w:spacing w:line="360" w:lineRule="auto"/>
        <w:rPr>
          <w:b/>
          <w:bCs/>
          <w:sz w:val="28"/>
          <w:szCs w:val="28"/>
        </w:rPr>
      </w:pPr>
    </w:p>
    <w:p w14:paraId="5D8A20D0" w14:textId="6891477A" w:rsidR="006414EE" w:rsidRPr="00780DDF" w:rsidRDefault="006414EE" w:rsidP="00AF7B53">
      <w:pPr>
        <w:spacing w:line="360" w:lineRule="auto"/>
        <w:jc w:val="center"/>
        <w:rPr>
          <w:b/>
          <w:bCs/>
          <w:sz w:val="28"/>
          <w:szCs w:val="28"/>
        </w:rPr>
      </w:pPr>
      <w:r w:rsidRPr="00780DDF">
        <w:rPr>
          <w:b/>
          <w:bCs/>
          <w:sz w:val="28"/>
          <w:szCs w:val="28"/>
        </w:rPr>
        <w:t>Descripción del instrumento</w:t>
      </w:r>
    </w:p>
    <w:p w14:paraId="1719A601" w14:textId="668AAA24" w:rsidR="006414EE" w:rsidRPr="00780DDF" w:rsidRDefault="006414EE" w:rsidP="009852BD">
      <w:pPr>
        <w:spacing w:line="360" w:lineRule="auto"/>
        <w:ind w:firstLine="709"/>
        <w:jc w:val="both"/>
      </w:pPr>
      <w:r w:rsidRPr="00780DDF">
        <w:t xml:space="preserve">Para </w:t>
      </w:r>
      <w:r w:rsidR="001F3C4B" w:rsidRPr="00780DDF">
        <w:t xml:space="preserve">recabar la </w:t>
      </w:r>
      <w:r w:rsidRPr="00780DDF">
        <w:t>información se utilizó la entrevista estructurada</w:t>
      </w:r>
      <w:r w:rsidR="001F3C4B" w:rsidRPr="00780DDF">
        <w:t>; esta se basa</w:t>
      </w:r>
      <w:r w:rsidRPr="00780DDF">
        <w:t xml:space="preserve"> en una serie de preguntas sistemáticas y organizadas relacionadas con el tema de estudio y presentadas en instrumentos tipo cuestionario. Los instrumentos aplicados </w:t>
      </w:r>
      <w:r w:rsidR="001F3C4B" w:rsidRPr="00780DDF">
        <w:t>fueron</w:t>
      </w:r>
      <w:r w:rsidRPr="00780DDF">
        <w:t xml:space="preserve"> tres: uno dirigido a los rectores, otro a los coordinadores de</w:t>
      </w:r>
      <w:r w:rsidR="001F3C4B" w:rsidRPr="00780DDF">
        <w:t>l</w:t>
      </w:r>
      <w:r w:rsidRPr="00780DDF">
        <w:t xml:space="preserve"> área de </w:t>
      </w:r>
      <w:r w:rsidR="001F3C4B" w:rsidRPr="00780DDF">
        <w:t>S</w:t>
      </w:r>
      <w:r w:rsidRPr="00780DDF">
        <w:t>ociales y el último a los docentes orientadores.</w:t>
      </w:r>
    </w:p>
    <w:p w14:paraId="339B0920" w14:textId="77777777" w:rsidR="001F3C4B" w:rsidRPr="00780DDF" w:rsidRDefault="006414EE" w:rsidP="009852BD">
      <w:pPr>
        <w:spacing w:line="360" w:lineRule="auto"/>
        <w:ind w:firstLine="709"/>
        <w:jc w:val="both"/>
      </w:pPr>
      <w:r w:rsidRPr="00780DDF">
        <w:t xml:space="preserve">El cuestionario de entrevista para rectores </w:t>
      </w:r>
      <w:r w:rsidR="001F3C4B" w:rsidRPr="00780DDF">
        <w:t>—</w:t>
      </w:r>
      <w:r w:rsidRPr="00780DDF">
        <w:t>además de los datos generales de identificación de la institución</w:t>
      </w:r>
      <w:r w:rsidR="001F3C4B" w:rsidRPr="00780DDF">
        <w:t>—</w:t>
      </w:r>
      <w:r w:rsidRPr="00780DDF">
        <w:t xml:space="preserve"> cont</w:t>
      </w:r>
      <w:r w:rsidR="001F3C4B" w:rsidRPr="00780DDF">
        <w:t>enía</w:t>
      </w:r>
      <w:r w:rsidRPr="00780DDF">
        <w:t xml:space="preserve"> preguntas sobre el modelo pedagógico, los resultados de las pruebas </w:t>
      </w:r>
      <w:r w:rsidR="001F3C4B" w:rsidRPr="00780DDF">
        <w:t>S</w:t>
      </w:r>
      <w:r w:rsidRPr="00780DDF">
        <w:t xml:space="preserve">aber, </w:t>
      </w:r>
      <w:r w:rsidR="001F3C4B" w:rsidRPr="00780DDF">
        <w:t xml:space="preserve">los </w:t>
      </w:r>
      <w:r w:rsidRPr="00780DDF">
        <w:t xml:space="preserve">planes de mejoramiento y la institucionalización de las competencias ciudadanas. </w:t>
      </w:r>
    </w:p>
    <w:p w14:paraId="1795E031" w14:textId="77777777" w:rsidR="001F3C4B" w:rsidRPr="00780DDF" w:rsidRDefault="006414EE" w:rsidP="009852BD">
      <w:pPr>
        <w:spacing w:line="360" w:lineRule="auto"/>
        <w:ind w:firstLine="709"/>
        <w:jc w:val="both"/>
      </w:pPr>
      <w:r w:rsidRPr="00780DDF">
        <w:t xml:space="preserve">El instrumento diseñado para los coordinadores del área de </w:t>
      </w:r>
      <w:r w:rsidR="001F3C4B" w:rsidRPr="00780DDF">
        <w:t>S</w:t>
      </w:r>
      <w:r w:rsidRPr="00780DDF">
        <w:t xml:space="preserve">ociales </w:t>
      </w:r>
      <w:r w:rsidR="001F3C4B" w:rsidRPr="00780DDF">
        <w:t xml:space="preserve">se elaboró para </w:t>
      </w:r>
      <w:r w:rsidRPr="00780DDF">
        <w:t xml:space="preserve">recolectar información sobre las prácticas pedagógicas, el clima escolar, los ambientes de </w:t>
      </w:r>
      <w:r w:rsidRPr="00780DDF">
        <w:lastRenderedPageBreak/>
        <w:t xml:space="preserve">aprendizaje y los estilos de enseñanza que se manifiestan en el aula de clase para el desarrollo de habilidades y </w:t>
      </w:r>
      <w:r w:rsidR="001F3C4B" w:rsidRPr="00780DDF">
        <w:t>competencias ciudadanas.</w:t>
      </w:r>
    </w:p>
    <w:p w14:paraId="4E02310E" w14:textId="6A748AE4" w:rsidR="006414EE" w:rsidRPr="00780DDF" w:rsidRDefault="001F3C4B" w:rsidP="009852BD">
      <w:pPr>
        <w:spacing w:line="360" w:lineRule="auto"/>
        <w:ind w:firstLine="709"/>
        <w:jc w:val="both"/>
      </w:pPr>
      <w:r w:rsidRPr="00780DDF">
        <w:t xml:space="preserve">Por último, </w:t>
      </w:r>
      <w:r w:rsidR="006414EE" w:rsidRPr="00780DDF">
        <w:t xml:space="preserve">el instrumento de los docentes orientadores </w:t>
      </w:r>
      <w:r w:rsidRPr="00780DDF">
        <w:t xml:space="preserve">se enfocó en recopilar </w:t>
      </w:r>
      <w:r w:rsidR="006414EE" w:rsidRPr="00780DDF">
        <w:t>información sobre</w:t>
      </w:r>
      <w:r w:rsidR="00B02743" w:rsidRPr="00780DDF">
        <w:t xml:space="preserve"> </w:t>
      </w:r>
      <w:r w:rsidRPr="00780DDF">
        <w:t xml:space="preserve">las </w:t>
      </w:r>
      <w:r w:rsidR="006414EE" w:rsidRPr="00780DDF">
        <w:t xml:space="preserve">relaciones con los padres de familia, los estudiantes y la comunidad para el desarrollo de habilidades y </w:t>
      </w:r>
      <w:r w:rsidRPr="00780DDF">
        <w:t>competencias ciudadanas</w:t>
      </w:r>
      <w:r w:rsidR="006414EE" w:rsidRPr="00780DDF">
        <w:t xml:space="preserve">, así </w:t>
      </w:r>
      <w:r w:rsidRPr="00780DDF">
        <w:t xml:space="preserve">como para </w:t>
      </w:r>
      <w:r w:rsidR="006414EE" w:rsidRPr="00780DDF">
        <w:t>el manejo de conflictos internos y externos.</w:t>
      </w:r>
    </w:p>
    <w:p w14:paraId="6C794691" w14:textId="77777777" w:rsidR="00AF7B53" w:rsidRDefault="00AF7B53" w:rsidP="009852BD">
      <w:pPr>
        <w:spacing w:line="360" w:lineRule="auto"/>
        <w:jc w:val="both"/>
        <w:rPr>
          <w:b/>
          <w:bCs/>
        </w:rPr>
      </w:pPr>
    </w:p>
    <w:p w14:paraId="0B3783BE" w14:textId="287004EA" w:rsidR="006414EE" w:rsidRPr="00AF7B53" w:rsidRDefault="006414EE" w:rsidP="00AF7B53">
      <w:pPr>
        <w:spacing w:line="360" w:lineRule="auto"/>
        <w:jc w:val="center"/>
        <w:rPr>
          <w:b/>
          <w:bCs/>
          <w:sz w:val="28"/>
          <w:szCs w:val="28"/>
        </w:rPr>
      </w:pPr>
      <w:r w:rsidRPr="00AF7B53">
        <w:rPr>
          <w:b/>
          <w:bCs/>
          <w:sz w:val="28"/>
          <w:szCs w:val="28"/>
        </w:rPr>
        <w:t>Procesamiento de datos</w:t>
      </w:r>
    </w:p>
    <w:p w14:paraId="6BC5D09C" w14:textId="6A5AF43D" w:rsidR="006414EE" w:rsidRPr="00780DDF" w:rsidRDefault="006414EE" w:rsidP="009852BD">
      <w:pPr>
        <w:spacing w:line="360" w:lineRule="auto"/>
        <w:ind w:firstLine="709"/>
        <w:jc w:val="both"/>
      </w:pPr>
      <w:r w:rsidRPr="00780DDF">
        <w:t xml:space="preserve">La información </w:t>
      </w:r>
      <w:r w:rsidR="00566CE0" w:rsidRPr="00780DDF">
        <w:t>fue</w:t>
      </w:r>
      <w:r w:rsidRPr="00780DDF">
        <w:t xml:space="preserve"> tomada de los rectores, coordinadores del área de </w:t>
      </w:r>
      <w:r w:rsidR="00566CE0" w:rsidRPr="00780DDF">
        <w:t>S</w:t>
      </w:r>
      <w:r w:rsidRPr="00780DDF">
        <w:t>ociales y docentes orientadores de las instituciones educativas</w:t>
      </w:r>
      <w:r w:rsidR="00566CE0" w:rsidRPr="00780DDF">
        <w:t xml:space="preserve">, que fueron </w:t>
      </w:r>
      <w:r w:rsidRPr="00780DDF">
        <w:t>seleccionad</w:t>
      </w:r>
      <w:r w:rsidR="00566CE0" w:rsidRPr="00780DDF">
        <w:t>o</w:t>
      </w:r>
      <w:r w:rsidRPr="00780DDF">
        <w:t xml:space="preserve">s por los bajos y altos resultados en la variable de sociales y competencias ciudadanas </w:t>
      </w:r>
      <w:r w:rsidR="00566CE0" w:rsidRPr="00780DDF">
        <w:t xml:space="preserve">recabados </w:t>
      </w:r>
      <w:r w:rsidRPr="00780DDF">
        <w:t xml:space="preserve">en las pruebas </w:t>
      </w:r>
      <w:r w:rsidR="00566CE0" w:rsidRPr="00780DDF">
        <w:t>S</w:t>
      </w:r>
      <w:r w:rsidRPr="00780DDF">
        <w:t>aber 11</w:t>
      </w:r>
      <w:r w:rsidR="00566CE0" w:rsidRPr="00780DDF">
        <w:t>.°</w:t>
      </w:r>
      <w:r w:rsidRPr="00780DDF">
        <w:t xml:space="preserve"> del periodo 2018-2.</w:t>
      </w:r>
      <w:r w:rsidR="00B02743" w:rsidRPr="00780DDF">
        <w:t xml:space="preserve"> </w:t>
      </w:r>
      <w:r w:rsidR="00566CE0" w:rsidRPr="00780DDF">
        <w:t xml:space="preserve">Asimismo, se </w:t>
      </w:r>
      <w:r w:rsidR="00746A46" w:rsidRPr="00780DDF">
        <w:t xml:space="preserve">tomaron </w:t>
      </w:r>
      <w:r w:rsidRPr="00780DDF">
        <w:t xml:space="preserve">los resultados de las pruebas piloto y el seguimiento a los estudiantes de grado </w:t>
      </w:r>
      <w:r w:rsidR="00DA1133" w:rsidRPr="00780DDF">
        <w:t>undécimo</w:t>
      </w:r>
      <w:r w:rsidRPr="00780DDF">
        <w:t xml:space="preserve"> de la institución educativa Antonio Nariño de La Tebaida durante la implementación de la metodología para el desarrollo de competencias ciudadanas.</w:t>
      </w:r>
    </w:p>
    <w:p w14:paraId="1EE0E08B" w14:textId="5D1A664C" w:rsidR="006414EE" w:rsidRPr="00780DDF" w:rsidRDefault="006414EE" w:rsidP="009852BD">
      <w:pPr>
        <w:spacing w:line="360" w:lineRule="auto"/>
        <w:ind w:firstLine="709"/>
        <w:jc w:val="both"/>
      </w:pPr>
      <w:r w:rsidRPr="00780DDF">
        <w:t xml:space="preserve">Para el procesamiento y análisis de </w:t>
      </w:r>
      <w:r w:rsidR="00746A46" w:rsidRPr="00780DDF">
        <w:t xml:space="preserve">la </w:t>
      </w:r>
      <w:r w:rsidRPr="00780DDF">
        <w:t xml:space="preserve">información de algunas preguntas de los formatos se creó una base de datos para ser procesada estadísticamente en </w:t>
      </w:r>
      <w:r w:rsidR="00746A46" w:rsidRPr="00780DDF">
        <w:t>E</w:t>
      </w:r>
      <w:r w:rsidRPr="00780DDF">
        <w:t>xcel. La información cualitativ</w:t>
      </w:r>
      <w:r w:rsidR="00746A46" w:rsidRPr="00780DDF">
        <w:t>a</w:t>
      </w:r>
      <w:r w:rsidRPr="00780DDF">
        <w:t xml:space="preserve"> se </w:t>
      </w:r>
      <w:r w:rsidR="00746A46" w:rsidRPr="00780DDF">
        <w:t xml:space="preserve">examinó </w:t>
      </w:r>
      <w:r w:rsidRPr="00780DDF">
        <w:t>con un análisis de contenido</w:t>
      </w:r>
      <w:r w:rsidR="00746A46" w:rsidRPr="00780DDF">
        <w:t xml:space="preserve"> para buscar </w:t>
      </w:r>
      <w:r w:rsidRPr="00780DDF">
        <w:t xml:space="preserve">relacionar las categorías encontradas con los resultados de las pruebas </w:t>
      </w:r>
      <w:r w:rsidR="00746A46" w:rsidRPr="00780DDF">
        <w:t>S</w:t>
      </w:r>
      <w:r w:rsidRPr="00780DDF">
        <w:t>aber 11</w:t>
      </w:r>
      <w:r w:rsidR="00746A46" w:rsidRPr="00780DDF">
        <w:t>.°</w:t>
      </w:r>
      <w:r w:rsidRPr="00780DDF">
        <w:t xml:space="preserve"> y los resultados de la implementación de la nueva metodología.</w:t>
      </w:r>
    </w:p>
    <w:p w14:paraId="0BEF35D5" w14:textId="77777777" w:rsidR="00AF7B53" w:rsidRDefault="00AF7B53" w:rsidP="00B10FE3">
      <w:pPr>
        <w:spacing w:line="360" w:lineRule="auto"/>
        <w:ind w:left="11"/>
        <w:jc w:val="center"/>
        <w:rPr>
          <w:b/>
          <w:sz w:val="28"/>
          <w:szCs w:val="28"/>
          <w:lang w:val="es-ES"/>
        </w:rPr>
      </w:pPr>
    </w:p>
    <w:p w14:paraId="0E933E4D" w14:textId="03952669" w:rsidR="006414EE" w:rsidRPr="00AF7B53" w:rsidRDefault="006414EE" w:rsidP="00B10FE3">
      <w:pPr>
        <w:spacing w:line="360" w:lineRule="auto"/>
        <w:ind w:left="11"/>
        <w:jc w:val="center"/>
        <w:rPr>
          <w:b/>
          <w:sz w:val="32"/>
          <w:szCs w:val="32"/>
          <w:lang w:val="es-ES"/>
        </w:rPr>
      </w:pPr>
      <w:r w:rsidRPr="00AF7B53">
        <w:rPr>
          <w:b/>
          <w:sz w:val="32"/>
          <w:szCs w:val="32"/>
          <w:lang w:val="es-ES"/>
        </w:rPr>
        <w:t>Discusión</w:t>
      </w:r>
    </w:p>
    <w:p w14:paraId="0D47F56A" w14:textId="2208EBF2" w:rsidR="00880420" w:rsidRPr="00780DDF" w:rsidRDefault="00746A46" w:rsidP="009852BD">
      <w:pPr>
        <w:spacing w:line="360" w:lineRule="auto"/>
        <w:ind w:left="11" w:firstLine="709"/>
        <w:jc w:val="both"/>
      </w:pPr>
      <w:r w:rsidRPr="00780DDF">
        <w:t>L</w:t>
      </w:r>
      <w:r w:rsidR="009D2EB5" w:rsidRPr="00780DDF">
        <w:t xml:space="preserve">a discusión de resultados </w:t>
      </w:r>
      <w:r w:rsidRPr="00780DDF">
        <w:t>—de acuerdo con</w:t>
      </w:r>
      <w:r w:rsidR="009D2EB5" w:rsidRPr="00780DDF">
        <w:t xml:space="preserve"> </w:t>
      </w:r>
      <w:r w:rsidR="00200773" w:rsidRPr="00780DDF">
        <w:t>Millá</w:t>
      </w:r>
      <w:r w:rsidR="00F953B5" w:rsidRPr="00780DDF">
        <w:t>n</w:t>
      </w:r>
      <w:r w:rsidR="009D2EB5" w:rsidRPr="00780DDF">
        <w:t xml:space="preserve"> (2015)</w:t>
      </w:r>
      <w:r w:rsidRPr="00780DDF">
        <w:t>—</w:t>
      </w:r>
      <w:r w:rsidR="009D2EB5" w:rsidRPr="00780DDF">
        <w:t xml:space="preserve"> </w:t>
      </w:r>
      <w:r w:rsidR="001330FB" w:rsidRPr="00780DDF">
        <w:t>“</w:t>
      </w:r>
      <w:r w:rsidRPr="00780DDF">
        <w:t>consiste en</w:t>
      </w:r>
      <w:r w:rsidR="009D2EB5" w:rsidRPr="00780DDF">
        <w:t xml:space="preserve"> el manejo de hechos y números </w:t>
      </w:r>
      <w:r w:rsidRPr="00780DDF">
        <w:t>recabados</w:t>
      </w:r>
      <w:r w:rsidR="009D2EB5" w:rsidRPr="00780DDF">
        <w:t xml:space="preserve"> </w:t>
      </w:r>
      <w:r w:rsidRPr="00780DDF">
        <w:t xml:space="preserve">para </w:t>
      </w:r>
      <w:r w:rsidR="009D2EB5" w:rsidRPr="00780DDF">
        <w:t>tomar decisiones adecuadas</w:t>
      </w:r>
      <w:r w:rsidR="001330FB" w:rsidRPr="00780DDF">
        <w:t>” (p. 225)</w:t>
      </w:r>
      <w:r w:rsidR="009D2EB5" w:rsidRPr="00780DDF">
        <w:t xml:space="preserve">. </w:t>
      </w:r>
      <w:r w:rsidRPr="00780DDF">
        <w:t xml:space="preserve">En concreto, </w:t>
      </w:r>
      <w:r w:rsidR="009D2EB5" w:rsidRPr="00780DDF">
        <w:t>la recopilación de información para caract</w:t>
      </w:r>
      <w:r w:rsidRPr="00780DDF">
        <w:t>e</w:t>
      </w:r>
      <w:r w:rsidR="009D2EB5" w:rsidRPr="00780DDF">
        <w:t xml:space="preserve">rizar </w:t>
      </w:r>
      <w:r w:rsidRPr="00780DDF">
        <w:t xml:space="preserve">a </w:t>
      </w:r>
      <w:r w:rsidR="009D2EB5" w:rsidRPr="00780DDF">
        <w:t xml:space="preserve">las instituciones educativas se </w:t>
      </w:r>
      <w:r w:rsidRPr="00780DDF">
        <w:t>extrajo</w:t>
      </w:r>
      <w:r w:rsidR="009D2EB5" w:rsidRPr="00780DDF">
        <w:t xml:space="preserve"> </w:t>
      </w:r>
      <w:r w:rsidRPr="00780DDF">
        <w:t>de</w:t>
      </w:r>
      <w:r w:rsidR="009D2EB5" w:rsidRPr="00780DDF">
        <w:t xml:space="preserve"> entrevistas a los rectores, coordinadores del área de </w:t>
      </w:r>
      <w:r w:rsidRPr="00780DDF">
        <w:t>S</w:t>
      </w:r>
      <w:r w:rsidR="009D2EB5" w:rsidRPr="00780DDF">
        <w:t xml:space="preserve">ociales y orientadores de 27 </w:t>
      </w:r>
      <w:r w:rsidRPr="00780DDF">
        <w:t>instituciones educativas</w:t>
      </w:r>
      <w:r w:rsidR="009D2EB5" w:rsidRPr="00780DDF">
        <w:t xml:space="preserve"> </w:t>
      </w:r>
      <w:r w:rsidRPr="00780DDF">
        <w:t xml:space="preserve">(de una población de 83) ubicadas en el </w:t>
      </w:r>
      <w:r w:rsidR="009D2EB5" w:rsidRPr="00780DDF">
        <w:t>departamento del Qu</w:t>
      </w:r>
      <w:r w:rsidRPr="00780DDF">
        <w:t>indí</w:t>
      </w:r>
      <w:r w:rsidR="009D2EB5" w:rsidRPr="00780DDF">
        <w:t>o.</w:t>
      </w:r>
      <w:r w:rsidR="00B02743" w:rsidRPr="00780DDF">
        <w:t xml:space="preserve"> </w:t>
      </w:r>
    </w:p>
    <w:p w14:paraId="005277F2" w14:textId="77777777" w:rsidR="00746A46" w:rsidRPr="00780DDF" w:rsidRDefault="009D2EB5" w:rsidP="009852BD">
      <w:pPr>
        <w:spacing w:line="360" w:lineRule="auto"/>
        <w:ind w:left="11" w:firstLine="709"/>
        <w:jc w:val="both"/>
      </w:pPr>
      <w:r w:rsidRPr="00780DDF">
        <w:t xml:space="preserve">Los temas tratados en las entrevistas estaban </w:t>
      </w:r>
      <w:r w:rsidR="00746A46" w:rsidRPr="00780DDF">
        <w:t>enfocados en</w:t>
      </w:r>
      <w:r w:rsidRPr="00780DDF">
        <w:t xml:space="preserve"> la gestión institucional, instancias de participación, aula de clase, proyectos pedagógicos y tiempo libre. Para el contraste de los datos cualitativos se tomaron los datos de las pruebas </w:t>
      </w:r>
      <w:r w:rsidR="00746A46" w:rsidRPr="00780DDF">
        <w:t>S</w:t>
      </w:r>
      <w:r w:rsidRPr="00780DDF">
        <w:t>aber 11</w:t>
      </w:r>
      <w:r w:rsidR="00746A46" w:rsidRPr="00780DDF">
        <w:t>.</w:t>
      </w:r>
      <w:r w:rsidRPr="00780DDF">
        <w:t xml:space="preserve">° de los </w:t>
      </w:r>
      <w:r w:rsidRPr="00780DDF">
        <w:lastRenderedPageBreak/>
        <w:t>últimos tres años</w:t>
      </w:r>
      <w:r w:rsidR="00746A46" w:rsidRPr="00780DDF">
        <w:t xml:space="preserve">. Así se logró </w:t>
      </w:r>
      <w:r w:rsidRPr="00780DDF">
        <w:t xml:space="preserve">develar la </w:t>
      </w:r>
      <w:r w:rsidR="00746A46" w:rsidRPr="00780DDF">
        <w:t>incidencia</w:t>
      </w:r>
      <w:r w:rsidRPr="00780DDF">
        <w:t xml:space="preserve"> de los componentes de la institucionalización de las </w:t>
      </w:r>
      <w:r w:rsidR="00746A46" w:rsidRPr="00780DDF">
        <w:t xml:space="preserve">competencias ciudadanas </w:t>
      </w:r>
      <w:r w:rsidRPr="00780DDF">
        <w:t xml:space="preserve">y los resultados de las pruebas </w:t>
      </w:r>
      <w:r w:rsidR="00746A46" w:rsidRPr="00780DDF">
        <w:t>S</w:t>
      </w:r>
      <w:r w:rsidRPr="00780DDF">
        <w:t>aber 11</w:t>
      </w:r>
      <w:r w:rsidR="00746A46" w:rsidRPr="00780DDF">
        <w:t>.</w:t>
      </w:r>
      <w:r w:rsidRPr="00780DDF">
        <w:t>°.</w:t>
      </w:r>
      <w:r w:rsidR="00B02743" w:rsidRPr="00780DDF">
        <w:t xml:space="preserve"> </w:t>
      </w:r>
    </w:p>
    <w:p w14:paraId="70B31D43" w14:textId="711D06EB" w:rsidR="009D2EB5" w:rsidRPr="00780DDF" w:rsidRDefault="009D2EB5" w:rsidP="009852BD">
      <w:pPr>
        <w:spacing w:line="360" w:lineRule="auto"/>
        <w:ind w:left="11" w:firstLine="709"/>
        <w:jc w:val="both"/>
      </w:pPr>
      <w:r w:rsidRPr="00780DDF">
        <w:t xml:space="preserve">En la </w:t>
      </w:r>
      <w:r w:rsidR="00746A46" w:rsidRPr="00780DDF">
        <w:t>implementación</w:t>
      </w:r>
      <w:r w:rsidRPr="00780DDF">
        <w:t xml:space="preserve"> de la metodología se recogieron datos de las simulacio</w:t>
      </w:r>
      <w:r w:rsidR="00746A46" w:rsidRPr="00780DDF">
        <w:t>nes de la p</w:t>
      </w:r>
      <w:r w:rsidRPr="00780DDF">
        <w:t xml:space="preserve">rueba </w:t>
      </w:r>
      <w:r w:rsidR="00746A46" w:rsidRPr="00780DDF">
        <w:t>S</w:t>
      </w:r>
      <w:r w:rsidRPr="00780DDF">
        <w:t>aber 11</w:t>
      </w:r>
      <w:r w:rsidR="00746A46" w:rsidRPr="00780DDF">
        <w:t>.</w:t>
      </w:r>
      <w:r w:rsidRPr="00780DDF">
        <w:t xml:space="preserve">° en la variable de </w:t>
      </w:r>
      <w:r w:rsidR="00746A46" w:rsidRPr="00780DDF">
        <w:t xml:space="preserve">competencias ciudadanas </w:t>
      </w:r>
      <w:r w:rsidRPr="00780DDF">
        <w:t>en estudiantes de 11</w:t>
      </w:r>
      <w:r w:rsidR="00746A46" w:rsidRPr="00780DDF">
        <w:t>.° A</w:t>
      </w:r>
      <w:r w:rsidRPr="00780DDF">
        <w:t xml:space="preserve"> </w:t>
      </w:r>
      <w:r w:rsidR="00746A46" w:rsidRPr="00780DDF">
        <w:t>(</w:t>
      </w:r>
      <w:r w:rsidRPr="00780DDF">
        <w:t>grupo piloto</w:t>
      </w:r>
      <w:r w:rsidR="00746A46" w:rsidRPr="00780DDF">
        <w:t>)</w:t>
      </w:r>
      <w:r w:rsidRPr="00780DDF">
        <w:t xml:space="preserve"> y 11</w:t>
      </w:r>
      <w:r w:rsidR="00746A46" w:rsidRPr="00780DDF">
        <w:t>.° B (</w:t>
      </w:r>
      <w:r w:rsidRPr="00780DDF">
        <w:t>grupo de control</w:t>
      </w:r>
      <w:r w:rsidR="00746A46" w:rsidRPr="00780DDF">
        <w:t xml:space="preserve">), así como </w:t>
      </w:r>
      <w:r w:rsidRPr="00780DDF">
        <w:t xml:space="preserve">de los indicadores de convivencia escolar de </w:t>
      </w:r>
      <w:r w:rsidR="00746A46" w:rsidRPr="00780DDF">
        <w:t>ambos</w:t>
      </w:r>
      <w:r w:rsidRPr="00780DDF">
        <w:t xml:space="preserve"> grupos.</w:t>
      </w:r>
    </w:p>
    <w:p w14:paraId="1D304D16" w14:textId="77777777" w:rsidR="00AF7B53" w:rsidRDefault="00AF7B53" w:rsidP="00AF7B53">
      <w:pPr>
        <w:spacing w:line="360" w:lineRule="auto"/>
        <w:ind w:left="11"/>
        <w:jc w:val="both"/>
        <w:rPr>
          <w:b/>
          <w:bCs/>
        </w:rPr>
      </w:pPr>
    </w:p>
    <w:p w14:paraId="22767CEA" w14:textId="72F0DBE1" w:rsidR="009D2EB5" w:rsidRPr="00AF7B53" w:rsidRDefault="009D2EB5" w:rsidP="00AF7B53">
      <w:pPr>
        <w:spacing w:line="360" w:lineRule="auto"/>
        <w:ind w:left="11"/>
        <w:jc w:val="center"/>
        <w:rPr>
          <w:b/>
          <w:bCs/>
          <w:sz w:val="26"/>
          <w:szCs w:val="26"/>
        </w:rPr>
      </w:pPr>
      <w:r w:rsidRPr="00AF7B53">
        <w:rPr>
          <w:b/>
          <w:bCs/>
          <w:sz w:val="26"/>
          <w:szCs w:val="26"/>
        </w:rPr>
        <w:t>¿Cómo ha sido la institucionalización de las competencias ciudadanas en las instituciones educativas públicas del departamento del Quindío desde las gestiones institucionales?</w:t>
      </w:r>
    </w:p>
    <w:p w14:paraId="2482F8E7" w14:textId="610A12B1" w:rsidR="009D2EB5" w:rsidRDefault="009D2EB5" w:rsidP="009852BD">
      <w:pPr>
        <w:spacing w:line="360" w:lineRule="auto"/>
        <w:ind w:left="11" w:firstLine="709"/>
        <w:jc w:val="both"/>
      </w:pPr>
      <w:r w:rsidRPr="00780DDF">
        <w:t xml:space="preserve">La institucionalización de las competencias ciudadanas en las </w:t>
      </w:r>
      <w:r w:rsidR="00746A46" w:rsidRPr="00780DDF">
        <w:t>entidades</w:t>
      </w:r>
      <w:r w:rsidRPr="00780DDF">
        <w:t xml:space="preserve"> educativas caracterizadas es diferente </w:t>
      </w:r>
      <w:r w:rsidR="00746A46" w:rsidRPr="00780DDF">
        <w:t xml:space="preserve">debido a que </w:t>
      </w:r>
      <w:r w:rsidRPr="00780DDF">
        <w:t xml:space="preserve">ha sido un proceso complejo en cuanto a su nivel </w:t>
      </w:r>
      <w:r w:rsidR="00746A46" w:rsidRPr="00780DDF">
        <w:t xml:space="preserve">de </w:t>
      </w:r>
      <w:r w:rsidRPr="00780DDF">
        <w:t>implementación desde las gestiones institucionales.</w:t>
      </w:r>
      <w:r w:rsidR="00B02743" w:rsidRPr="00780DDF">
        <w:t xml:space="preserve"> </w:t>
      </w:r>
      <w:r w:rsidR="00746A46" w:rsidRPr="00780DDF">
        <w:t>De acuerdo con</w:t>
      </w:r>
      <w:r w:rsidRPr="00780DDF">
        <w:t xml:space="preserve"> la guía del </w:t>
      </w:r>
      <w:r w:rsidR="00746A46" w:rsidRPr="00780DDF">
        <w:t>MEN</w:t>
      </w:r>
      <w:r w:rsidRPr="00780DDF">
        <w:t>, la institucionalización de las competencias ciudadanas en las instituciones se realiza teniendo en cuenta el nivel en el que se encuentra el componente dentro de un proceso que corresponde a la gestión directiva, administ</w:t>
      </w:r>
      <w:r w:rsidR="00746A46" w:rsidRPr="00780DDF">
        <w:t>rativa, académica y comunitaria. A</w:t>
      </w:r>
      <w:r w:rsidRPr="00780DDF">
        <w:t xml:space="preserve"> continuación, se encuentran los resultados del número de instituciones que están en cada nivel.</w:t>
      </w:r>
    </w:p>
    <w:p w14:paraId="5A7BF800" w14:textId="77777777" w:rsidR="00AF7B53" w:rsidRPr="00780DDF" w:rsidRDefault="00AF7B53" w:rsidP="009852BD">
      <w:pPr>
        <w:spacing w:line="360" w:lineRule="auto"/>
        <w:ind w:left="11" w:firstLine="709"/>
        <w:jc w:val="both"/>
      </w:pPr>
    </w:p>
    <w:p w14:paraId="72BA7CE9" w14:textId="77777777" w:rsidR="00AF7B53" w:rsidRDefault="00AF7B53" w:rsidP="001330FB">
      <w:pPr>
        <w:spacing w:line="360" w:lineRule="auto"/>
        <w:ind w:left="11" w:firstLine="709"/>
        <w:jc w:val="center"/>
        <w:rPr>
          <w:b/>
          <w:bCs/>
        </w:rPr>
      </w:pPr>
    </w:p>
    <w:p w14:paraId="5B6E956D" w14:textId="77777777" w:rsidR="00AF7B53" w:rsidRDefault="00AF7B53" w:rsidP="001330FB">
      <w:pPr>
        <w:spacing w:line="360" w:lineRule="auto"/>
        <w:ind w:left="11" w:firstLine="709"/>
        <w:jc w:val="center"/>
        <w:rPr>
          <w:b/>
          <w:bCs/>
        </w:rPr>
      </w:pPr>
    </w:p>
    <w:p w14:paraId="65264C18" w14:textId="77777777" w:rsidR="00AF7B53" w:rsidRDefault="00AF7B53" w:rsidP="001330FB">
      <w:pPr>
        <w:spacing w:line="360" w:lineRule="auto"/>
        <w:ind w:left="11" w:firstLine="709"/>
        <w:jc w:val="center"/>
        <w:rPr>
          <w:b/>
          <w:bCs/>
        </w:rPr>
      </w:pPr>
    </w:p>
    <w:p w14:paraId="4B1A9D3C" w14:textId="77777777" w:rsidR="00AF7B53" w:rsidRDefault="00AF7B53" w:rsidP="001330FB">
      <w:pPr>
        <w:spacing w:line="360" w:lineRule="auto"/>
        <w:ind w:left="11" w:firstLine="709"/>
        <w:jc w:val="center"/>
        <w:rPr>
          <w:b/>
          <w:bCs/>
        </w:rPr>
      </w:pPr>
    </w:p>
    <w:p w14:paraId="71ACD4CC" w14:textId="77777777" w:rsidR="00AF7B53" w:rsidRDefault="00AF7B53" w:rsidP="001330FB">
      <w:pPr>
        <w:spacing w:line="360" w:lineRule="auto"/>
        <w:ind w:left="11" w:firstLine="709"/>
        <w:jc w:val="center"/>
        <w:rPr>
          <w:b/>
          <w:bCs/>
        </w:rPr>
      </w:pPr>
    </w:p>
    <w:p w14:paraId="749066AC" w14:textId="77777777" w:rsidR="00AF7B53" w:rsidRDefault="00AF7B53" w:rsidP="001330FB">
      <w:pPr>
        <w:spacing w:line="360" w:lineRule="auto"/>
        <w:ind w:left="11" w:firstLine="709"/>
        <w:jc w:val="center"/>
        <w:rPr>
          <w:b/>
          <w:bCs/>
        </w:rPr>
      </w:pPr>
    </w:p>
    <w:p w14:paraId="72526CA6" w14:textId="77777777" w:rsidR="00AF7B53" w:rsidRDefault="00AF7B53" w:rsidP="001330FB">
      <w:pPr>
        <w:spacing w:line="360" w:lineRule="auto"/>
        <w:ind w:left="11" w:firstLine="709"/>
        <w:jc w:val="center"/>
        <w:rPr>
          <w:b/>
          <w:bCs/>
        </w:rPr>
      </w:pPr>
    </w:p>
    <w:p w14:paraId="43EF4314" w14:textId="77777777" w:rsidR="00AF7B53" w:rsidRDefault="00AF7B53" w:rsidP="001330FB">
      <w:pPr>
        <w:spacing w:line="360" w:lineRule="auto"/>
        <w:ind w:left="11" w:firstLine="709"/>
        <w:jc w:val="center"/>
        <w:rPr>
          <w:b/>
          <w:bCs/>
        </w:rPr>
      </w:pPr>
    </w:p>
    <w:p w14:paraId="43DF5C06" w14:textId="77777777" w:rsidR="00AF7B53" w:rsidRDefault="00AF7B53" w:rsidP="001330FB">
      <w:pPr>
        <w:spacing w:line="360" w:lineRule="auto"/>
        <w:ind w:left="11" w:firstLine="709"/>
        <w:jc w:val="center"/>
        <w:rPr>
          <w:b/>
          <w:bCs/>
        </w:rPr>
      </w:pPr>
    </w:p>
    <w:p w14:paraId="4BE38F80" w14:textId="77777777" w:rsidR="00AF7B53" w:rsidRDefault="00AF7B53" w:rsidP="001330FB">
      <w:pPr>
        <w:spacing w:line="360" w:lineRule="auto"/>
        <w:ind w:left="11" w:firstLine="709"/>
        <w:jc w:val="center"/>
        <w:rPr>
          <w:b/>
          <w:bCs/>
        </w:rPr>
      </w:pPr>
    </w:p>
    <w:p w14:paraId="7F8F7A3D" w14:textId="77777777" w:rsidR="00AF7B53" w:rsidRDefault="00AF7B53" w:rsidP="001330FB">
      <w:pPr>
        <w:spacing w:line="360" w:lineRule="auto"/>
        <w:ind w:left="11" w:firstLine="709"/>
        <w:jc w:val="center"/>
        <w:rPr>
          <w:b/>
          <w:bCs/>
        </w:rPr>
      </w:pPr>
    </w:p>
    <w:p w14:paraId="5453B542" w14:textId="77777777" w:rsidR="00AF7B53" w:rsidRDefault="00AF7B53" w:rsidP="001330FB">
      <w:pPr>
        <w:spacing w:line="360" w:lineRule="auto"/>
        <w:ind w:left="11" w:firstLine="709"/>
        <w:jc w:val="center"/>
        <w:rPr>
          <w:b/>
          <w:bCs/>
        </w:rPr>
      </w:pPr>
    </w:p>
    <w:p w14:paraId="0AF48A51" w14:textId="6115FB3E" w:rsidR="009D2EB5" w:rsidRDefault="003E4642" w:rsidP="00AF7B53">
      <w:pPr>
        <w:spacing w:line="360" w:lineRule="auto"/>
        <w:jc w:val="center"/>
        <w:rPr>
          <w:b/>
          <w:bCs/>
          <w:sz w:val="26"/>
          <w:szCs w:val="26"/>
        </w:rPr>
      </w:pPr>
      <w:r w:rsidRPr="00AF7B53">
        <w:rPr>
          <w:b/>
          <w:bCs/>
          <w:sz w:val="26"/>
          <w:szCs w:val="26"/>
        </w:rPr>
        <w:lastRenderedPageBreak/>
        <w:t>Gestión</w:t>
      </w:r>
      <w:r w:rsidR="009D2EB5" w:rsidRPr="00AF7B53">
        <w:rPr>
          <w:b/>
          <w:bCs/>
          <w:sz w:val="26"/>
          <w:szCs w:val="26"/>
        </w:rPr>
        <w:t xml:space="preserve"> directiva y administrativa</w:t>
      </w:r>
    </w:p>
    <w:p w14:paraId="235455D6" w14:textId="77777777" w:rsidR="00AF7B53" w:rsidRPr="00AF7B53" w:rsidRDefault="00AF7B53" w:rsidP="00AF7B53">
      <w:pPr>
        <w:spacing w:line="360" w:lineRule="auto"/>
        <w:jc w:val="center"/>
        <w:rPr>
          <w:b/>
          <w:bCs/>
          <w:sz w:val="26"/>
          <w:szCs w:val="26"/>
        </w:rPr>
      </w:pPr>
    </w:p>
    <w:p w14:paraId="626AF514" w14:textId="2A5D8722" w:rsidR="009D2EB5" w:rsidRPr="00AF7B53" w:rsidRDefault="009D2EB5" w:rsidP="003E4642">
      <w:pPr>
        <w:spacing w:line="360" w:lineRule="auto"/>
        <w:ind w:left="11"/>
        <w:jc w:val="center"/>
        <w:rPr>
          <w:sz w:val="28"/>
          <w:szCs w:val="28"/>
        </w:rPr>
      </w:pPr>
      <w:r w:rsidRPr="00AF7B53">
        <w:rPr>
          <w:b/>
          <w:bCs/>
          <w:szCs w:val="28"/>
        </w:rPr>
        <w:t xml:space="preserve">Tabla </w:t>
      </w:r>
      <w:r w:rsidR="00B17447" w:rsidRPr="00AF7B53">
        <w:rPr>
          <w:b/>
          <w:bCs/>
          <w:szCs w:val="28"/>
        </w:rPr>
        <w:t>3</w:t>
      </w:r>
      <w:r w:rsidRPr="00AF7B53">
        <w:rPr>
          <w:b/>
          <w:bCs/>
          <w:szCs w:val="28"/>
        </w:rPr>
        <w:t>.</w:t>
      </w:r>
      <w:r w:rsidRPr="00AF7B53">
        <w:rPr>
          <w:szCs w:val="28"/>
        </w:rPr>
        <w:t xml:space="preserve"> Número de instituciones en cada nivel </w:t>
      </w:r>
      <w:r w:rsidR="003E4642" w:rsidRPr="00AF7B53">
        <w:rPr>
          <w:szCs w:val="28"/>
        </w:rPr>
        <w:t xml:space="preserve">de </w:t>
      </w:r>
      <w:r w:rsidRPr="00AF7B53">
        <w:rPr>
          <w:szCs w:val="28"/>
        </w:rPr>
        <w:t>gestión directiva y administrativa</w:t>
      </w:r>
    </w:p>
    <w:tbl>
      <w:tblPr>
        <w:tblStyle w:val="Tablaconcuadrcula"/>
        <w:tblW w:w="8642" w:type="dxa"/>
        <w:jc w:val="center"/>
        <w:tblLayout w:type="fixed"/>
        <w:tblLook w:val="04A0" w:firstRow="1" w:lastRow="0" w:firstColumn="1" w:lastColumn="0" w:noHBand="0" w:noVBand="1"/>
      </w:tblPr>
      <w:tblGrid>
        <w:gridCol w:w="1776"/>
        <w:gridCol w:w="2330"/>
        <w:gridCol w:w="567"/>
        <w:gridCol w:w="1276"/>
        <w:gridCol w:w="1276"/>
        <w:gridCol w:w="1417"/>
      </w:tblGrid>
      <w:tr w:rsidR="009D2EB5" w:rsidRPr="00AF7B53" w14:paraId="6DE66E6D" w14:textId="77777777" w:rsidTr="005D13D3">
        <w:trPr>
          <w:trHeight w:val="450"/>
          <w:jc w:val="center"/>
        </w:trPr>
        <w:tc>
          <w:tcPr>
            <w:tcW w:w="1776" w:type="dxa"/>
            <w:hideMark/>
          </w:tcPr>
          <w:p w14:paraId="3C48EE30" w14:textId="77777777" w:rsidR="009D2EB5" w:rsidRPr="00AF7B53" w:rsidRDefault="009D2EB5" w:rsidP="00352E2A">
            <w:pPr>
              <w:jc w:val="center"/>
              <w:rPr>
                <w:b/>
                <w:bCs/>
                <w:lang w:val="es-CO" w:eastAsia="es-CO"/>
              </w:rPr>
            </w:pPr>
            <w:r w:rsidRPr="00AF7B53">
              <w:rPr>
                <w:b/>
                <w:bCs/>
                <w:lang w:val="es-CO" w:eastAsia="es-CO"/>
              </w:rPr>
              <w:t>PROCESO</w:t>
            </w:r>
          </w:p>
        </w:tc>
        <w:tc>
          <w:tcPr>
            <w:tcW w:w="2330" w:type="dxa"/>
            <w:hideMark/>
          </w:tcPr>
          <w:p w14:paraId="54E66CD2" w14:textId="77777777" w:rsidR="009D2EB5" w:rsidRPr="00AF7B53" w:rsidRDefault="009D2EB5" w:rsidP="00352E2A">
            <w:pPr>
              <w:jc w:val="center"/>
              <w:rPr>
                <w:b/>
                <w:bCs/>
                <w:lang w:val="es-CO" w:eastAsia="es-CO"/>
              </w:rPr>
            </w:pPr>
            <w:r w:rsidRPr="00AF7B53">
              <w:rPr>
                <w:b/>
                <w:bCs/>
                <w:lang w:val="es-CO" w:eastAsia="es-CO"/>
              </w:rPr>
              <w:t>COMPONENTE</w:t>
            </w:r>
          </w:p>
        </w:tc>
        <w:tc>
          <w:tcPr>
            <w:tcW w:w="567" w:type="dxa"/>
            <w:hideMark/>
          </w:tcPr>
          <w:p w14:paraId="26E995C6" w14:textId="7BE1074E" w:rsidR="009D2EB5" w:rsidRPr="00AF7B53" w:rsidRDefault="009D2EB5" w:rsidP="00352E2A">
            <w:pPr>
              <w:jc w:val="center"/>
              <w:rPr>
                <w:b/>
                <w:bCs/>
                <w:lang w:val="es-CO" w:eastAsia="es-CO"/>
              </w:rPr>
            </w:pPr>
            <w:r w:rsidRPr="00AF7B53">
              <w:rPr>
                <w:b/>
                <w:bCs/>
                <w:lang w:val="es-CO" w:eastAsia="es-CO"/>
              </w:rPr>
              <w:t>EXIS</w:t>
            </w:r>
          </w:p>
        </w:tc>
        <w:tc>
          <w:tcPr>
            <w:tcW w:w="1276" w:type="dxa"/>
            <w:hideMark/>
          </w:tcPr>
          <w:p w14:paraId="6A238C77" w14:textId="77777777" w:rsidR="009D2EB5" w:rsidRPr="00AF7B53" w:rsidRDefault="009D2EB5" w:rsidP="00352E2A">
            <w:pPr>
              <w:jc w:val="center"/>
              <w:rPr>
                <w:b/>
                <w:bCs/>
                <w:lang w:val="es-CO" w:eastAsia="es-CO"/>
              </w:rPr>
            </w:pPr>
            <w:r w:rsidRPr="00AF7B53">
              <w:rPr>
                <w:b/>
                <w:bCs/>
                <w:lang w:val="es-CO" w:eastAsia="es-CO"/>
              </w:rPr>
              <w:t>PERTINENCIA</w:t>
            </w:r>
          </w:p>
        </w:tc>
        <w:tc>
          <w:tcPr>
            <w:tcW w:w="1276" w:type="dxa"/>
            <w:hideMark/>
          </w:tcPr>
          <w:p w14:paraId="70D0B2A1" w14:textId="77777777" w:rsidR="009D2EB5" w:rsidRPr="00AF7B53" w:rsidRDefault="009D2EB5" w:rsidP="00352E2A">
            <w:pPr>
              <w:jc w:val="center"/>
              <w:rPr>
                <w:b/>
                <w:bCs/>
                <w:lang w:val="es-CO" w:eastAsia="es-CO"/>
              </w:rPr>
            </w:pPr>
            <w:r w:rsidRPr="00AF7B53">
              <w:rPr>
                <w:b/>
                <w:bCs/>
                <w:lang w:val="es-CO" w:eastAsia="es-CO"/>
              </w:rPr>
              <w:t>APROPIACIÓN</w:t>
            </w:r>
          </w:p>
        </w:tc>
        <w:tc>
          <w:tcPr>
            <w:tcW w:w="1417" w:type="dxa"/>
            <w:hideMark/>
          </w:tcPr>
          <w:p w14:paraId="1161BEEE" w14:textId="77777777" w:rsidR="009D2EB5" w:rsidRPr="00AF7B53" w:rsidRDefault="009D2EB5" w:rsidP="00352E2A">
            <w:pPr>
              <w:jc w:val="center"/>
              <w:rPr>
                <w:b/>
                <w:bCs/>
                <w:lang w:val="es-CO" w:eastAsia="es-CO"/>
              </w:rPr>
            </w:pPr>
            <w:r w:rsidRPr="00AF7B53">
              <w:rPr>
                <w:b/>
                <w:bCs/>
                <w:lang w:val="es-CO" w:eastAsia="es-CO"/>
              </w:rPr>
              <w:t>MEJORAMIENTO CONTINUO</w:t>
            </w:r>
          </w:p>
        </w:tc>
      </w:tr>
      <w:tr w:rsidR="009D2EB5" w:rsidRPr="00AF7B53" w14:paraId="0496CD59" w14:textId="77777777" w:rsidTr="005D13D3">
        <w:trPr>
          <w:trHeight w:val="455"/>
          <w:jc w:val="center"/>
        </w:trPr>
        <w:tc>
          <w:tcPr>
            <w:tcW w:w="1776" w:type="dxa"/>
            <w:vMerge w:val="restart"/>
            <w:hideMark/>
          </w:tcPr>
          <w:p w14:paraId="3C272DC1" w14:textId="77777777" w:rsidR="009D2EB5" w:rsidRPr="00AF7B53" w:rsidRDefault="009D2EB5" w:rsidP="00352E2A">
            <w:pPr>
              <w:rPr>
                <w:b/>
                <w:bCs/>
                <w:lang w:val="es-CO" w:eastAsia="es-CO"/>
              </w:rPr>
            </w:pPr>
            <w:r w:rsidRPr="00AF7B53">
              <w:rPr>
                <w:b/>
                <w:bCs/>
                <w:lang w:val="es-CO" w:eastAsia="es-CO"/>
              </w:rPr>
              <w:t xml:space="preserve">DIRECCIONAMIENTO ESTRATÉGICO </w:t>
            </w:r>
          </w:p>
          <w:p w14:paraId="46131D27" w14:textId="77777777" w:rsidR="009D2EB5" w:rsidRPr="00AF7B53" w:rsidRDefault="009D2EB5" w:rsidP="00352E2A">
            <w:pPr>
              <w:rPr>
                <w:b/>
                <w:bCs/>
                <w:lang w:val="es-CO" w:eastAsia="es-CO"/>
              </w:rPr>
            </w:pPr>
            <w:r w:rsidRPr="00AF7B53">
              <w:rPr>
                <w:b/>
                <w:bCs/>
                <w:lang w:val="es-CO" w:eastAsia="es-CO"/>
              </w:rPr>
              <w:t> </w:t>
            </w:r>
          </w:p>
          <w:p w14:paraId="66524B6A" w14:textId="77777777" w:rsidR="009D2EB5" w:rsidRPr="00AF7B53" w:rsidRDefault="009D2EB5" w:rsidP="00352E2A">
            <w:pPr>
              <w:rPr>
                <w:b/>
                <w:bCs/>
                <w:lang w:val="es-CO" w:eastAsia="es-CO"/>
              </w:rPr>
            </w:pPr>
            <w:r w:rsidRPr="00AF7B53">
              <w:rPr>
                <w:b/>
                <w:bCs/>
                <w:lang w:val="es-CO" w:eastAsia="es-CO"/>
              </w:rPr>
              <w:t> </w:t>
            </w:r>
          </w:p>
        </w:tc>
        <w:tc>
          <w:tcPr>
            <w:tcW w:w="2330" w:type="dxa"/>
            <w:hideMark/>
          </w:tcPr>
          <w:p w14:paraId="7E241113" w14:textId="053FA40E" w:rsidR="009D2EB5" w:rsidRPr="00AF7B53" w:rsidRDefault="003E4642" w:rsidP="00352E2A">
            <w:pPr>
              <w:rPr>
                <w:lang w:val="es-CO" w:eastAsia="es-CO"/>
              </w:rPr>
            </w:pPr>
            <w:r w:rsidRPr="00AF7B53">
              <w:rPr>
                <w:lang w:val="es-CO" w:eastAsia="es-CO"/>
              </w:rPr>
              <w:t>Misión, v</w:t>
            </w:r>
            <w:r w:rsidR="009D2EB5" w:rsidRPr="00AF7B53">
              <w:rPr>
                <w:lang w:val="es-CO" w:eastAsia="es-CO"/>
              </w:rPr>
              <w:t>isión y principios</w:t>
            </w:r>
          </w:p>
        </w:tc>
        <w:tc>
          <w:tcPr>
            <w:tcW w:w="567" w:type="dxa"/>
            <w:hideMark/>
          </w:tcPr>
          <w:p w14:paraId="48AFF180" w14:textId="77777777" w:rsidR="009D2EB5" w:rsidRPr="00AF7B53" w:rsidRDefault="009D2EB5" w:rsidP="00352E2A">
            <w:pPr>
              <w:jc w:val="center"/>
              <w:rPr>
                <w:lang w:val="es-CO" w:eastAsia="es-CO"/>
              </w:rPr>
            </w:pPr>
            <w:r w:rsidRPr="00AF7B53">
              <w:rPr>
                <w:lang w:val="es-CO" w:eastAsia="es-CO"/>
              </w:rPr>
              <w:t>2</w:t>
            </w:r>
          </w:p>
        </w:tc>
        <w:tc>
          <w:tcPr>
            <w:tcW w:w="1276" w:type="dxa"/>
            <w:hideMark/>
          </w:tcPr>
          <w:p w14:paraId="20D08F0C" w14:textId="77777777" w:rsidR="009D2EB5" w:rsidRPr="00AF7B53" w:rsidRDefault="009D2EB5" w:rsidP="00352E2A">
            <w:pPr>
              <w:jc w:val="center"/>
              <w:rPr>
                <w:lang w:val="es-CO" w:eastAsia="es-CO"/>
              </w:rPr>
            </w:pPr>
            <w:r w:rsidRPr="00AF7B53">
              <w:rPr>
                <w:lang w:val="es-CO" w:eastAsia="es-CO"/>
              </w:rPr>
              <w:t>3</w:t>
            </w:r>
          </w:p>
        </w:tc>
        <w:tc>
          <w:tcPr>
            <w:tcW w:w="1276" w:type="dxa"/>
            <w:hideMark/>
          </w:tcPr>
          <w:p w14:paraId="7C0C8723" w14:textId="77777777" w:rsidR="009D2EB5" w:rsidRPr="00AF7B53" w:rsidRDefault="009D2EB5" w:rsidP="00352E2A">
            <w:pPr>
              <w:jc w:val="center"/>
              <w:rPr>
                <w:lang w:val="es-CO" w:eastAsia="es-CO"/>
              </w:rPr>
            </w:pPr>
            <w:r w:rsidRPr="00AF7B53">
              <w:rPr>
                <w:lang w:val="es-CO" w:eastAsia="es-CO"/>
              </w:rPr>
              <w:t>12</w:t>
            </w:r>
          </w:p>
        </w:tc>
        <w:tc>
          <w:tcPr>
            <w:tcW w:w="1417" w:type="dxa"/>
            <w:hideMark/>
          </w:tcPr>
          <w:p w14:paraId="07A94A5F" w14:textId="77777777" w:rsidR="009D2EB5" w:rsidRPr="00AF7B53" w:rsidRDefault="009D2EB5" w:rsidP="00352E2A">
            <w:pPr>
              <w:jc w:val="center"/>
              <w:rPr>
                <w:lang w:val="es-CO" w:eastAsia="es-CO"/>
              </w:rPr>
            </w:pPr>
            <w:r w:rsidRPr="00AF7B53">
              <w:rPr>
                <w:lang w:val="es-CO" w:eastAsia="es-CO"/>
              </w:rPr>
              <w:t>10</w:t>
            </w:r>
          </w:p>
        </w:tc>
      </w:tr>
      <w:tr w:rsidR="009D2EB5" w:rsidRPr="00AF7B53" w14:paraId="1AD098EE" w14:textId="77777777" w:rsidTr="005D13D3">
        <w:trPr>
          <w:trHeight w:val="249"/>
          <w:jc w:val="center"/>
        </w:trPr>
        <w:tc>
          <w:tcPr>
            <w:tcW w:w="1776" w:type="dxa"/>
            <w:vMerge/>
            <w:hideMark/>
          </w:tcPr>
          <w:p w14:paraId="2850709A" w14:textId="77777777" w:rsidR="009D2EB5" w:rsidRPr="00AF7B53" w:rsidRDefault="009D2EB5" w:rsidP="00352E2A">
            <w:pPr>
              <w:rPr>
                <w:b/>
                <w:bCs/>
                <w:lang w:val="es-CO" w:eastAsia="es-CO"/>
              </w:rPr>
            </w:pPr>
          </w:p>
        </w:tc>
        <w:tc>
          <w:tcPr>
            <w:tcW w:w="2330" w:type="dxa"/>
            <w:hideMark/>
          </w:tcPr>
          <w:p w14:paraId="30FC904C" w14:textId="77777777" w:rsidR="009D2EB5" w:rsidRPr="00AF7B53" w:rsidRDefault="009D2EB5" w:rsidP="00352E2A">
            <w:pPr>
              <w:rPr>
                <w:lang w:val="es-CO" w:eastAsia="es-CO"/>
              </w:rPr>
            </w:pPr>
            <w:r w:rsidRPr="00AF7B53">
              <w:rPr>
                <w:lang w:val="es-CO" w:eastAsia="es-CO"/>
              </w:rPr>
              <w:t>Metas institucionales</w:t>
            </w:r>
          </w:p>
        </w:tc>
        <w:tc>
          <w:tcPr>
            <w:tcW w:w="567" w:type="dxa"/>
            <w:hideMark/>
          </w:tcPr>
          <w:p w14:paraId="643890F8" w14:textId="77777777" w:rsidR="009D2EB5" w:rsidRPr="00AF7B53" w:rsidRDefault="009D2EB5" w:rsidP="00352E2A">
            <w:pPr>
              <w:jc w:val="center"/>
              <w:rPr>
                <w:lang w:val="es-CO" w:eastAsia="es-CO"/>
              </w:rPr>
            </w:pPr>
            <w:r w:rsidRPr="00AF7B53">
              <w:rPr>
                <w:lang w:val="es-CO" w:eastAsia="es-CO"/>
              </w:rPr>
              <w:t>2</w:t>
            </w:r>
          </w:p>
        </w:tc>
        <w:tc>
          <w:tcPr>
            <w:tcW w:w="1276" w:type="dxa"/>
            <w:hideMark/>
          </w:tcPr>
          <w:p w14:paraId="691E605E" w14:textId="77777777" w:rsidR="009D2EB5" w:rsidRPr="00AF7B53" w:rsidRDefault="009D2EB5" w:rsidP="00352E2A">
            <w:pPr>
              <w:jc w:val="center"/>
              <w:rPr>
                <w:lang w:val="es-CO" w:eastAsia="es-CO"/>
              </w:rPr>
            </w:pPr>
            <w:r w:rsidRPr="00AF7B53">
              <w:rPr>
                <w:lang w:val="es-CO" w:eastAsia="es-CO"/>
              </w:rPr>
              <w:t>4</w:t>
            </w:r>
          </w:p>
        </w:tc>
        <w:tc>
          <w:tcPr>
            <w:tcW w:w="1276" w:type="dxa"/>
            <w:hideMark/>
          </w:tcPr>
          <w:p w14:paraId="4D63F407" w14:textId="77777777" w:rsidR="009D2EB5" w:rsidRPr="00AF7B53" w:rsidRDefault="009D2EB5" w:rsidP="00352E2A">
            <w:pPr>
              <w:jc w:val="center"/>
              <w:rPr>
                <w:lang w:val="es-CO" w:eastAsia="es-CO"/>
              </w:rPr>
            </w:pPr>
            <w:r w:rsidRPr="00AF7B53">
              <w:rPr>
                <w:lang w:val="es-CO" w:eastAsia="es-CO"/>
              </w:rPr>
              <w:t>14</w:t>
            </w:r>
          </w:p>
        </w:tc>
        <w:tc>
          <w:tcPr>
            <w:tcW w:w="1417" w:type="dxa"/>
            <w:hideMark/>
          </w:tcPr>
          <w:p w14:paraId="0E959061" w14:textId="77777777" w:rsidR="009D2EB5" w:rsidRPr="00AF7B53" w:rsidRDefault="009D2EB5" w:rsidP="00352E2A">
            <w:pPr>
              <w:jc w:val="center"/>
              <w:rPr>
                <w:lang w:val="es-CO" w:eastAsia="es-CO"/>
              </w:rPr>
            </w:pPr>
            <w:r w:rsidRPr="00AF7B53">
              <w:rPr>
                <w:lang w:val="es-CO" w:eastAsia="es-CO"/>
              </w:rPr>
              <w:t>7</w:t>
            </w:r>
          </w:p>
        </w:tc>
      </w:tr>
      <w:tr w:rsidR="009D2EB5" w:rsidRPr="00AF7B53" w14:paraId="3A801FAA" w14:textId="77777777" w:rsidTr="005D13D3">
        <w:trPr>
          <w:trHeight w:val="551"/>
          <w:jc w:val="center"/>
        </w:trPr>
        <w:tc>
          <w:tcPr>
            <w:tcW w:w="1776" w:type="dxa"/>
            <w:vMerge/>
            <w:hideMark/>
          </w:tcPr>
          <w:p w14:paraId="4F87A512" w14:textId="77777777" w:rsidR="009D2EB5" w:rsidRPr="00AF7B53" w:rsidRDefault="009D2EB5" w:rsidP="00352E2A">
            <w:pPr>
              <w:rPr>
                <w:b/>
                <w:bCs/>
                <w:lang w:val="es-CO" w:eastAsia="es-CO"/>
              </w:rPr>
            </w:pPr>
          </w:p>
        </w:tc>
        <w:tc>
          <w:tcPr>
            <w:tcW w:w="2330" w:type="dxa"/>
            <w:hideMark/>
          </w:tcPr>
          <w:p w14:paraId="21D48FBD" w14:textId="77777777" w:rsidR="009D2EB5" w:rsidRPr="00AF7B53" w:rsidRDefault="009D2EB5" w:rsidP="00352E2A">
            <w:pPr>
              <w:rPr>
                <w:lang w:val="es-CO" w:eastAsia="es-CO"/>
              </w:rPr>
            </w:pPr>
            <w:r w:rsidRPr="00AF7B53">
              <w:rPr>
                <w:lang w:val="es-CO" w:eastAsia="es-CO"/>
              </w:rPr>
              <w:t>Política de inclusión y diversidad</w:t>
            </w:r>
          </w:p>
        </w:tc>
        <w:tc>
          <w:tcPr>
            <w:tcW w:w="567" w:type="dxa"/>
            <w:hideMark/>
          </w:tcPr>
          <w:p w14:paraId="729B0439" w14:textId="77777777" w:rsidR="009D2EB5" w:rsidRPr="00AF7B53" w:rsidRDefault="009D2EB5" w:rsidP="00352E2A">
            <w:pPr>
              <w:jc w:val="center"/>
              <w:rPr>
                <w:lang w:val="es-CO" w:eastAsia="es-CO"/>
              </w:rPr>
            </w:pPr>
            <w:r w:rsidRPr="00AF7B53">
              <w:rPr>
                <w:lang w:val="es-CO" w:eastAsia="es-CO"/>
              </w:rPr>
              <w:t>1</w:t>
            </w:r>
          </w:p>
        </w:tc>
        <w:tc>
          <w:tcPr>
            <w:tcW w:w="1276" w:type="dxa"/>
            <w:hideMark/>
          </w:tcPr>
          <w:p w14:paraId="3FFDF23F" w14:textId="77777777" w:rsidR="009D2EB5" w:rsidRPr="00AF7B53" w:rsidRDefault="009D2EB5" w:rsidP="00352E2A">
            <w:pPr>
              <w:jc w:val="center"/>
              <w:rPr>
                <w:lang w:val="es-CO" w:eastAsia="es-CO"/>
              </w:rPr>
            </w:pPr>
            <w:r w:rsidRPr="00AF7B53">
              <w:rPr>
                <w:lang w:val="es-CO" w:eastAsia="es-CO"/>
              </w:rPr>
              <w:t>5</w:t>
            </w:r>
          </w:p>
        </w:tc>
        <w:tc>
          <w:tcPr>
            <w:tcW w:w="1276" w:type="dxa"/>
            <w:hideMark/>
          </w:tcPr>
          <w:p w14:paraId="0C433853" w14:textId="77777777" w:rsidR="009D2EB5" w:rsidRPr="00AF7B53" w:rsidRDefault="009D2EB5" w:rsidP="00352E2A">
            <w:pPr>
              <w:jc w:val="center"/>
              <w:rPr>
                <w:lang w:val="es-CO" w:eastAsia="es-CO"/>
              </w:rPr>
            </w:pPr>
            <w:r w:rsidRPr="00AF7B53">
              <w:rPr>
                <w:lang w:val="es-CO" w:eastAsia="es-CO"/>
              </w:rPr>
              <w:t>16</w:t>
            </w:r>
          </w:p>
        </w:tc>
        <w:tc>
          <w:tcPr>
            <w:tcW w:w="1417" w:type="dxa"/>
            <w:hideMark/>
          </w:tcPr>
          <w:p w14:paraId="09D48F0A" w14:textId="77777777" w:rsidR="009D2EB5" w:rsidRPr="00AF7B53" w:rsidRDefault="009D2EB5" w:rsidP="00352E2A">
            <w:pPr>
              <w:jc w:val="center"/>
              <w:rPr>
                <w:lang w:val="es-CO" w:eastAsia="es-CO"/>
              </w:rPr>
            </w:pPr>
            <w:r w:rsidRPr="00AF7B53">
              <w:rPr>
                <w:lang w:val="es-CO" w:eastAsia="es-CO"/>
              </w:rPr>
              <w:t>5</w:t>
            </w:r>
          </w:p>
        </w:tc>
      </w:tr>
      <w:tr w:rsidR="009D2EB5" w:rsidRPr="00AF7B53" w14:paraId="78BF99CA" w14:textId="77777777" w:rsidTr="005D13D3">
        <w:trPr>
          <w:trHeight w:val="262"/>
          <w:jc w:val="center"/>
        </w:trPr>
        <w:tc>
          <w:tcPr>
            <w:tcW w:w="1776" w:type="dxa"/>
            <w:vMerge w:val="restart"/>
            <w:hideMark/>
          </w:tcPr>
          <w:p w14:paraId="604B9CF7" w14:textId="77777777" w:rsidR="009D2EB5" w:rsidRPr="00AF7B53" w:rsidRDefault="009D2EB5" w:rsidP="00352E2A">
            <w:pPr>
              <w:rPr>
                <w:b/>
                <w:bCs/>
                <w:lang w:val="es-CO" w:eastAsia="es-CO"/>
              </w:rPr>
            </w:pPr>
            <w:r w:rsidRPr="00AF7B53">
              <w:rPr>
                <w:b/>
                <w:bCs/>
                <w:lang w:val="es-CO" w:eastAsia="es-CO"/>
              </w:rPr>
              <w:t>CLIMA ESCOLAR</w:t>
            </w:r>
          </w:p>
          <w:p w14:paraId="4FD19243" w14:textId="77777777" w:rsidR="009D2EB5" w:rsidRPr="00AF7B53" w:rsidRDefault="009D2EB5" w:rsidP="00352E2A">
            <w:pPr>
              <w:rPr>
                <w:b/>
                <w:bCs/>
                <w:lang w:val="es-CO" w:eastAsia="es-CO"/>
              </w:rPr>
            </w:pPr>
            <w:r w:rsidRPr="00AF7B53">
              <w:rPr>
                <w:b/>
                <w:bCs/>
                <w:lang w:val="es-CO" w:eastAsia="es-CO"/>
              </w:rPr>
              <w:t> </w:t>
            </w:r>
          </w:p>
          <w:p w14:paraId="35E4E8B6" w14:textId="77777777" w:rsidR="009D2EB5" w:rsidRPr="00AF7B53" w:rsidRDefault="009D2EB5" w:rsidP="00352E2A">
            <w:pPr>
              <w:rPr>
                <w:b/>
                <w:bCs/>
                <w:lang w:val="es-CO" w:eastAsia="es-CO"/>
              </w:rPr>
            </w:pPr>
            <w:r w:rsidRPr="00AF7B53">
              <w:rPr>
                <w:b/>
                <w:bCs/>
                <w:lang w:val="es-CO" w:eastAsia="es-CO"/>
              </w:rPr>
              <w:t> </w:t>
            </w:r>
          </w:p>
          <w:p w14:paraId="29C055D3" w14:textId="77777777" w:rsidR="009D2EB5" w:rsidRPr="00AF7B53" w:rsidRDefault="009D2EB5" w:rsidP="00352E2A">
            <w:pPr>
              <w:rPr>
                <w:b/>
                <w:bCs/>
                <w:lang w:val="es-CO" w:eastAsia="es-CO"/>
              </w:rPr>
            </w:pPr>
            <w:r w:rsidRPr="00AF7B53">
              <w:rPr>
                <w:b/>
                <w:bCs/>
                <w:lang w:val="es-CO" w:eastAsia="es-CO"/>
              </w:rPr>
              <w:t> </w:t>
            </w:r>
          </w:p>
        </w:tc>
        <w:tc>
          <w:tcPr>
            <w:tcW w:w="2330" w:type="dxa"/>
            <w:hideMark/>
          </w:tcPr>
          <w:p w14:paraId="52A952F9" w14:textId="77777777" w:rsidR="009D2EB5" w:rsidRPr="00AF7B53" w:rsidRDefault="009D2EB5" w:rsidP="00352E2A">
            <w:pPr>
              <w:rPr>
                <w:lang w:val="es-CO" w:eastAsia="es-CO"/>
              </w:rPr>
            </w:pPr>
            <w:r w:rsidRPr="00AF7B53">
              <w:rPr>
                <w:lang w:val="es-CO" w:eastAsia="es-CO"/>
              </w:rPr>
              <w:t>Manual de convivencia</w:t>
            </w:r>
          </w:p>
        </w:tc>
        <w:tc>
          <w:tcPr>
            <w:tcW w:w="567" w:type="dxa"/>
            <w:hideMark/>
          </w:tcPr>
          <w:p w14:paraId="44E0F3B2" w14:textId="77777777" w:rsidR="009D2EB5" w:rsidRPr="00AF7B53" w:rsidRDefault="009D2EB5" w:rsidP="00352E2A">
            <w:pPr>
              <w:jc w:val="center"/>
              <w:rPr>
                <w:lang w:val="es-CO" w:eastAsia="es-CO"/>
              </w:rPr>
            </w:pPr>
            <w:r w:rsidRPr="00AF7B53">
              <w:rPr>
                <w:lang w:val="es-CO" w:eastAsia="es-CO"/>
              </w:rPr>
              <w:t> </w:t>
            </w:r>
          </w:p>
        </w:tc>
        <w:tc>
          <w:tcPr>
            <w:tcW w:w="1276" w:type="dxa"/>
            <w:hideMark/>
          </w:tcPr>
          <w:p w14:paraId="04F1DA52" w14:textId="77777777" w:rsidR="009D2EB5" w:rsidRPr="00AF7B53" w:rsidRDefault="009D2EB5" w:rsidP="00352E2A">
            <w:pPr>
              <w:jc w:val="center"/>
              <w:rPr>
                <w:lang w:val="es-CO" w:eastAsia="es-CO"/>
              </w:rPr>
            </w:pPr>
            <w:r w:rsidRPr="00AF7B53">
              <w:rPr>
                <w:lang w:val="es-CO" w:eastAsia="es-CO"/>
              </w:rPr>
              <w:t>3</w:t>
            </w:r>
          </w:p>
        </w:tc>
        <w:tc>
          <w:tcPr>
            <w:tcW w:w="1276" w:type="dxa"/>
            <w:hideMark/>
          </w:tcPr>
          <w:p w14:paraId="4D51296B" w14:textId="77777777" w:rsidR="009D2EB5" w:rsidRPr="00AF7B53" w:rsidRDefault="009D2EB5" w:rsidP="00352E2A">
            <w:pPr>
              <w:jc w:val="center"/>
              <w:rPr>
                <w:lang w:val="es-CO" w:eastAsia="es-CO"/>
              </w:rPr>
            </w:pPr>
            <w:r w:rsidRPr="00AF7B53">
              <w:rPr>
                <w:lang w:val="es-CO" w:eastAsia="es-CO"/>
              </w:rPr>
              <w:t>15</w:t>
            </w:r>
          </w:p>
        </w:tc>
        <w:tc>
          <w:tcPr>
            <w:tcW w:w="1417" w:type="dxa"/>
            <w:hideMark/>
          </w:tcPr>
          <w:p w14:paraId="3DAEDF76" w14:textId="77777777" w:rsidR="009D2EB5" w:rsidRPr="00AF7B53" w:rsidRDefault="009D2EB5" w:rsidP="00352E2A">
            <w:pPr>
              <w:jc w:val="center"/>
              <w:rPr>
                <w:lang w:val="es-CO" w:eastAsia="es-CO"/>
              </w:rPr>
            </w:pPr>
            <w:r w:rsidRPr="00AF7B53">
              <w:rPr>
                <w:lang w:val="es-CO" w:eastAsia="es-CO"/>
              </w:rPr>
              <w:t>9</w:t>
            </w:r>
          </w:p>
        </w:tc>
      </w:tr>
      <w:tr w:rsidR="009D2EB5" w:rsidRPr="00AF7B53" w14:paraId="659301AF" w14:textId="77777777" w:rsidTr="005D13D3">
        <w:trPr>
          <w:trHeight w:val="407"/>
          <w:jc w:val="center"/>
        </w:trPr>
        <w:tc>
          <w:tcPr>
            <w:tcW w:w="1776" w:type="dxa"/>
            <w:vMerge/>
            <w:hideMark/>
          </w:tcPr>
          <w:p w14:paraId="697BD81C" w14:textId="77777777" w:rsidR="009D2EB5" w:rsidRPr="00AF7B53" w:rsidRDefault="009D2EB5" w:rsidP="00352E2A">
            <w:pPr>
              <w:rPr>
                <w:b/>
                <w:bCs/>
                <w:lang w:val="es-CO" w:eastAsia="es-CO"/>
              </w:rPr>
            </w:pPr>
          </w:p>
        </w:tc>
        <w:tc>
          <w:tcPr>
            <w:tcW w:w="2330" w:type="dxa"/>
            <w:hideMark/>
          </w:tcPr>
          <w:p w14:paraId="4F1EA295" w14:textId="77777777" w:rsidR="009D2EB5" w:rsidRPr="00AF7B53" w:rsidRDefault="009D2EB5" w:rsidP="00352E2A">
            <w:pPr>
              <w:rPr>
                <w:lang w:val="es-CO" w:eastAsia="es-CO"/>
              </w:rPr>
            </w:pPr>
            <w:r w:rsidRPr="00AF7B53">
              <w:rPr>
                <w:lang w:val="es-CO" w:eastAsia="es-CO"/>
              </w:rPr>
              <w:t>Manejo de conflictos en el PEI</w:t>
            </w:r>
          </w:p>
        </w:tc>
        <w:tc>
          <w:tcPr>
            <w:tcW w:w="567" w:type="dxa"/>
            <w:hideMark/>
          </w:tcPr>
          <w:p w14:paraId="655003FF" w14:textId="77777777" w:rsidR="009D2EB5" w:rsidRPr="00AF7B53" w:rsidRDefault="009D2EB5" w:rsidP="00352E2A">
            <w:pPr>
              <w:rPr>
                <w:lang w:val="es-CO" w:eastAsia="es-CO"/>
              </w:rPr>
            </w:pPr>
            <w:r w:rsidRPr="00AF7B53">
              <w:rPr>
                <w:lang w:val="es-CO" w:eastAsia="es-CO"/>
              </w:rPr>
              <w:t> </w:t>
            </w:r>
          </w:p>
        </w:tc>
        <w:tc>
          <w:tcPr>
            <w:tcW w:w="1276" w:type="dxa"/>
            <w:hideMark/>
          </w:tcPr>
          <w:p w14:paraId="49B62D9F" w14:textId="77777777" w:rsidR="009D2EB5" w:rsidRPr="00AF7B53" w:rsidRDefault="009D2EB5" w:rsidP="00352E2A">
            <w:pPr>
              <w:jc w:val="center"/>
              <w:rPr>
                <w:lang w:val="es-CO" w:eastAsia="es-CO"/>
              </w:rPr>
            </w:pPr>
            <w:r w:rsidRPr="00AF7B53">
              <w:rPr>
                <w:lang w:val="es-CO" w:eastAsia="es-CO"/>
              </w:rPr>
              <w:t>3</w:t>
            </w:r>
          </w:p>
        </w:tc>
        <w:tc>
          <w:tcPr>
            <w:tcW w:w="1276" w:type="dxa"/>
            <w:hideMark/>
          </w:tcPr>
          <w:p w14:paraId="6D00FA63" w14:textId="77777777" w:rsidR="009D2EB5" w:rsidRPr="00AF7B53" w:rsidRDefault="009D2EB5" w:rsidP="00352E2A">
            <w:pPr>
              <w:jc w:val="center"/>
              <w:rPr>
                <w:lang w:val="es-CO" w:eastAsia="es-CO"/>
              </w:rPr>
            </w:pPr>
            <w:r w:rsidRPr="00AF7B53">
              <w:rPr>
                <w:lang w:val="es-CO" w:eastAsia="es-CO"/>
              </w:rPr>
              <w:t>18</w:t>
            </w:r>
          </w:p>
        </w:tc>
        <w:tc>
          <w:tcPr>
            <w:tcW w:w="1417" w:type="dxa"/>
            <w:hideMark/>
          </w:tcPr>
          <w:p w14:paraId="599288B2" w14:textId="77777777" w:rsidR="009D2EB5" w:rsidRPr="00AF7B53" w:rsidRDefault="009D2EB5" w:rsidP="00352E2A">
            <w:pPr>
              <w:jc w:val="center"/>
              <w:rPr>
                <w:lang w:val="es-CO" w:eastAsia="es-CO"/>
              </w:rPr>
            </w:pPr>
            <w:r w:rsidRPr="00AF7B53">
              <w:rPr>
                <w:lang w:val="es-CO" w:eastAsia="es-CO"/>
              </w:rPr>
              <w:t>6</w:t>
            </w:r>
          </w:p>
        </w:tc>
      </w:tr>
      <w:tr w:rsidR="009D2EB5" w:rsidRPr="00AF7B53" w14:paraId="7FCA390A" w14:textId="77777777" w:rsidTr="005D13D3">
        <w:trPr>
          <w:trHeight w:val="555"/>
          <w:jc w:val="center"/>
        </w:trPr>
        <w:tc>
          <w:tcPr>
            <w:tcW w:w="1776" w:type="dxa"/>
            <w:vMerge/>
            <w:hideMark/>
          </w:tcPr>
          <w:p w14:paraId="53B47B6D" w14:textId="77777777" w:rsidR="009D2EB5" w:rsidRPr="00AF7B53" w:rsidRDefault="009D2EB5" w:rsidP="00352E2A">
            <w:pPr>
              <w:rPr>
                <w:b/>
                <w:bCs/>
                <w:lang w:val="es-CO" w:eastAsia="es-CO"/>
              </w:rPr>
            </w:pPr>
          </w:p>
        </w:tc>
        <w:tc>
          <w:tcPr>
            <w:tcW w:w="2330" w:type="dxa"/>
            <w:hideMark/>
          </w:tcPr>
          <w:p w14:paraId="4DEFF12B" w14:textId="77777777" w:rsidR="009D2EB5" w:rsidRPr="00AF7B53" w:rsidRDefault="009D2EB5" w:rsidP="00352E2A">
            <w:pPr>
              <w:rPr>
                <w:lang w:val="es-CO" w:eastAsia="es-CO"/>
              </w:rPr>
            </w:pPr>
            <w:r w:rsidRPr="00AF7B53">
              <w:rPr>
                <w:lang w:val="es-CO" w:eastAsia="es-CO"/>
              </w:rPr>
              <w:t>Manejo de casos difíciles en el PEI</w:t>
            </w:r>
          </w:p>
        </w:tc>
        <w:tc>
          <w:tcPr>
            <w:tcW w:w="567" w:type="dxa"/>
            <w:hideMark/>
          </w:tcPr>
          <w:p w14:paraId="0903E008" w14:textId="77777777" w:rsidR="009D2EB5" w:rsidRPr="00AF7B53" w:rsidRDefault="009D2EB5" w:rsidP="00352E2A">
            <w:pPr>
              <w:rPr>
                <w:lang w:val="es-CO" w:eastAsia="es-CO"/>
              </w:rPr>
            </w:pPr>
            <w:r w:rsidRPr="00AF7B53">
              <w:rPr>
                <w:lang w:val="es-CO" w:eastAsia="es-CO"/>
              </w:rPr>
              <w:t> </w:t>
            </w:r>
          </w:p>
        </w:tc>
        <w:tc>
          <w:tcPr>
            <w:tcW w:w="1276" w:type="dxa"/>
            <w:hideMark/>
          </w:tcPr>
          <w:p w14:paraId="74B64B79" w14:textId="77777777" w:rsidR="009D2EB5" w:rsidRPr="00AF7B53" w:rsidRDefault="009D2EB5" w:rsidP="00352E2A">
            <w:pPr>
              <w:jc w:val="center"/>
              <w:rPr>
                <w:lang w:val="es-CO" w:eastAsia="es-CO"/>
              </w:rPr>
            </w:pPr>
            <w:r w:rsidRPr="00AF7B53">
              <w:rPr>
                <w:lang w:val="es-CO" w:eastAsia="es-CO"/>
              </w:rPr>
              <w:t>5</w:t>
            </w:r>
          </w:p>
        </w:tc>
        <w:tc>
          <w:tcPr>
            <w:tcW w:w="1276" w:type="dxa"/>
            <w:hideMark/>
          </w:tcPr>
          <w:p w14:paraId="107A667C" w14:textId="77777777" w:rsidR="009D2EB5" w:rsidRPr="00AF7B53" w:rsidRDefault="009D2EB5" w:rsidP="00352E2A">
            <w:pPr>
              <w:jc w:val="center"/>
              <w:rPr>
                <w:lang w:val="es-CO" w:eastAsia="es-CO"/>
              </w:rPr>
            </w:pPr>
            <w:r w:rsidRPr="00AF7B53">
              <w:rPr>
                <w:lang w:val="es-CO" w:eastAsia="es-CO"/>
              </w:rPr>
              <w:t>18</w:t>
            </w:r>
          </w:p>
        </w:tc>
        <w:tc>
          <w:tcPr>
            <w:tcW w:w="1417" w:type="dxa"/>
            <w:hideMark/>
          </w:tcPr>
          <w:p w14:paraId="42BA4A89" w14:textId="77777777" w:rsidR="009D2EB5" w:rsidRPr="00AF7B53" w:rsidRDefault="009D2EB5" w:rsidP="00352E2A">
            <w:pPr>
              <w:jc w:val="center"/>
              <w:rPr>
                <w:lang w:val="es-CO" w:eastAsia="es-CO"/>
              </w:rPr>
            </w:pPr>
            <w:r w:rsidRPr="00AF7B53">
              <w:rPr>
                <w:lang w:val="es-CO" w:eastAsia="es-CO"/>
              </w:rPr>
              <w:t>4</w:t>
            </w:r>
          </w:p>
        </w:tc>
      </w:tr>
      <w:tr w:rsidR="009D2EB5" w:rsidRPr="00AF7B53" w14:paraId="7B2EA1B1" w14:textId="77777777" w:rsidTr="005D13D3">
        <w:trPr>
          <w:trHeight w:val="393"/>
          <w:jc w:val="center"/>
        </w:trPr>
        <w:tc>
          <w:tcPr>
            <w:tcW w:w="1776" w:type="dxa"/>
            <w:vMerge/>
            <w:hideMark/>
          </w:tcPr>
          <w:p w14:paraId="0BFB3B95" w14:textId="77777777" w:rsidR="009D2EB5" w:rsidRPr="00AF7B53" w:rsidRDefault="009D2EB5" w:rsidP="00352E2A">
            <w:pPr>
              <w:rPr>
                <w:b/>
                <w:bCs/>
                <w:lang w:val="es-CO" w:eastAsia="es-CO"/>
              </w:rPr>
            </w:pPr>
          </w:p>
        </w:tc>
        <w:tc>
          <w:tcPr>
            <w:tcW w:w="2330" w:type="dxa"/>
            <w:hideMark/>
          </w:tcPr>
          <w:p w14:paraId="40297BDA" w14:textId="77777777" w:rsidR="009D2EB5" w:rsidRPr="00AF7B53" w:rsidRDefault="009D2EB5" w:rsidP="00352E2A">
            <w:pPr>
              <w:rPr>
                <w:lang w:val="es-CO" w:eastAsia="es-CO"/>
              </w:rPr>
            </w:pPr>
            <w:r w:rsidRPr="00AF7B53">
              <w:rPr>
                <w:lang w:val="es-CO" w:eastAsia="es-CO"/>
              </w:rPr>
              <w:t>Pertinencia y participación</w:t>
            </w:r>
          </w:p>
        </w:tc>
        <w:tc>
          <w:tcPr>
            <w:tcW w:w="567" w:type="dxa"/>
            <w:hideMark/>
          </w:tcPr>
          <w:p w14:paraId="128120EE" w14:textId="77777777" w:rsidR="009D2EB5" w:rsidRPr="00AF7B53" w:rsidRDefault="009D2EB5" w:rsidP="00352E2A">
            <w:pPr>
              <w:rPr>
                <w:lang w:val="es-CO" w:eastAsia="es-CO"/>
              </w:rPr>
            </w:pPr>
            <w:r w:rsidRPr="00AF7B53">
              <w:rPr>
                <w:lang w:val="es-CO" w:eastAsia="es-CO"/>
              </w:rPr>
              <w:t> </w:t>
            </w:r>
          </w:p>
        </w:tc>
        <w:tc>
          <w:tcPr>
            <w:tcW w:w="1276" w:type="dxa"/>
            <w:hideMark/>
          </w:tcPr>
          <w:p w14:paraId="7ED90FEA" w14:textId="77777777" w:rsidR="009D2EB5" w:rsidRPr="00AF7B53" w:rsidRDefault="009D2EB5" w:rsidP="00352E2A">
            <w:pPr>
              <w:jc w:val="center"/>
              <w:rPr>
                <w:lang w:val="es-CO" w:eastAsia="es-CO"/>
              </w:rPr>
            </w:pPr>
            <w:r w:rsidRPr="00AF7B53">
              <w:rPr>
                <w:lang w:val="es-CO" w:eastAsia="es-CO"/>
              </w:rPr>
              <w:t>8</w:t>
            </w:r>
          </w:p>
        </w:tc>
        <w:tc>
          <w:tcPr>
            <w:tcW w:w="1276" w:type="dxa"/>
            <w:hideMark/>
          </w:tcPr>
          <w:p w14:paraId="684492D2" w14:textId="77777777" w:rsidR="009D2EB5" w:rsidRPr="00AF7B53" w:rsidRDefault="009D2EB5" w:rsidP="00352E2A">
            <w:pPr>
              <w:jc w:val="center"/>
              <w:rPr>
                <w:lang w:val="es-CO" w:eastAsia="es-CO"/>
              </w:rPr>
            </w:pPr>
            <w:r w:rsidRPr="00AF7B53">
              <w:rPr>
                <w:lang w:val="es-CO" w:eastAsia="es-CO"/>
              </w:rPr>
              <w:t>13</w:t>
            </w:r>
          </w:p>
        </w:tc>
        <w:tc>
          <w:tcPr>
            <w:tcW w:w="1417" w:type="dxa"/>
            <w:hideMark/>
          </w:tcPr>
          <w:p w14:paraId="29C16439" w14:textId="77777777" w:rsidR="009D2EB5" w:rsidRPr="00AF7B53" w:rsidRDefault="009D2EB5" w:rsidP="00352E2A">
            <w:pPr>
              <w:jc w:val="center"/>
              <w:rPr>
                <w:lang w:val="es-CO" w:eastAsia="es-CO"/>
              </w:rPr>
            </w:pPr>
            <w:r w:rsidRPr="00AF7B53">
              <w:rPr>
                <w:lang w:val="es-CO" w:eastAsia="es-CO"/>
              </w:rPr>
              <w:t>6</w:t>
            </w:r>
          </w:p>
        </w:tc>
      </w:tr>
      <w:tr w:rsidR="009D2EB5" w:rsidRPr="00AF7B53" w14:paraId="5ABB0C16" w14:textId="77777777" w:rsidTr="005D13D3">
        <w:trPr>
          <w:trHeight w:val="697"/>
          <w:jc w:val="center"/>
        </w:trPr>
        <w:tc>
          <w:tcPr>
            <w:tcW w:w="1776" w:type="dxa"/>
            <w:hideMark/>
          </w:tcPr>
          <w:p w14:paraId="46FDEBFA" w14:textId="77777777" w:rsidR="009D2EB5" w:rsidRPr="00AF7B53" w:rsidRDefault="009D2EB5" w:rsidP="00352E2A">
            <w:pPr>
              <w:rPr>
                <w:b/>
                <w:bCs/>
                <w:lang w:val="es-CO" w:eastAsia="es-CO"/>
              </w:rPr>
            </w:pPr>
            <w:r w:rsidRPr="00AF7B53">
              <w:rPr>
                <w:b/>
                <w:bCs/>
                <w:lang w:val="es-CO" w:eastAsia="es-CO"/>
              </w:rPr>
              <w:t xml:space="preserve">GESTIÓN ADMINISTRATIVA Y FINANCIERA </w:t>
            </w:r>
          </w:p>
        </w:tc>
        <w:tc>
          <w:tcPr>
            <w:tcW w:w="2330" w:type="dxa"/>
            <w:hideMark/>
          </w:tcPr>
          <w:p w14:paraId="1652A639" w14:textId="77777777" w:rsidR="009D2EB5" w:rsidRPr="00AF7B53" w:rsidRDefault="009D2EB5" w:rsidP="00352E2A">
            <w:pPr>
              <w:rPr>
                <w:lang w:val="es-CO" w:eastAsia="es-CO"/>
              </w:rPr>
            </w:pPr>
            <w:r w:rsidRPr="00AF7B53">
              <w:rPr>
                <w:lang w:val="es-CO" w:eastAsia="es-CO"/>
              </w:rPr>
              <w:t>Formación y capacitación</w:t>
            </w:r>
          </w:p>
        </w:tc>
        <w:tc>
          <w:tcPr>
            <w:tcW w:w="567" w:type="dxa"/>
            <w:hideMark/>
          </w:tcPr>
          <w:p w14:paraId="7BBF885C" w14:textId="77777777" w:rsidR="009D2EB5" w:rsidRPr="00AF7B53" w:rsidRDefault="009D2EB5" w:rsidP="00352E2A">
            <w:pPr>
              <w:jc w:val="center"/>
              <w:rPr>
                <w:lang w:val="es-CO" w:eastAsia="es-CO"/>
              </w:rPr>
            </w:pPr>
            <w:r w:rsidRPr="00AF7B53">
              <w:rPr>
                <w:lang w:val="es-CO" w:eastAsia="es-CO"/>
              </w:rPr>
              <w:t>1</w:t>
            </w:r>
          </w:p>
        </w:tc>
        <w:tc>
          <w:tcPr>
            <w:tcW w:w="1276" w:type="dxa"/>
            <w:hideMark/>
          </w:tcPr>
          <w:p w14:paraId="7DDF1F57" w14:textId="77777777" w:rsidR="009D2EB5" w:rsidRPr="00AF7B53" w:rsidRDefault="009D2EB5" w:rsidP="00352E2A">
            <w:pPr>
              <w:jc w:val="center"/>
              <w:rPr>
                <w:lang w:val="es-CO" w:eastAsia="es-CO"/>
              </w:rPr>
            </w:pPr>
            <w:r w:rsidRPr="00AF7B53">
              <w:rPr>
                <w:lang w:val="es-CO" w:eastAsia="es-CO"/>
              </w:rPr>
              <w:t>8</w:t>
            </w:r>
          </w:p>
        </w:tc>
        <w:tc>
          <w:tcPr>
            <w:tcW w:w="1276" w:type="dxa"/>
            <w:hideMark/>
          </w:tcPr>
          <w:p w14:paraId="73C2386D" w14:textId="77777777" w:rsidR="009D2EB5" w:rsidRPr="00AF7B53" w:rsidRDefault="009D2EB5" w:rsidP="00352E2A">
            <w:pPr>
              <w:jc w:val="center"/>
              <w:rPr>
                <w:lang w:val="es-CO" w:eastAsia="es-CO"/>
              </w:rPr>
            </w:pPr>
            <w:r w:rsidRPr="00AF7B53">
              <w:rPr>
                <w:lang w:val="es-CO" w:eastAsia="es-CO"/>
              </w:rPr>
              <w:t>15</w:t>
            </w:r>
          </w:p>
        </w:tc>
        <w:tc>
          <w:tcPr>
            <w:tcW w:w="1417" w:type="dxa"/>
            <w:hideMark/>
          </w:tcPr>
          <w:p w14:paraId="7CFB961F" w14:textId="77777777" w:rsidR="009D2EB5" w:rsidRPr="00AF7B53" w:rsidRDefault="009D2EB5" w:rsidP="00352E2A">
            <w:pPr>
              <w:jc w:val="center"/>
              <w:rPr>
                <w:lang w:val="es-CO" w:eastAsia="es-CO"/>
              </w:rPr>
            </w:pPr>
            <w:r w:rsidRPr="00AF7B53">
              <w:rPr>
                <w:lang w:val="es-CO" w:eastAsia="es-CO"/>
              </w:rPr>
              <w:t>3</w:t>
            </w:r>
          </w:p>
        </w:tc>
      </w:tr>
      <w:tr w:rsidR="009D2EB5" w:rsidRPr="00AF7B53" w14:paraId="3508E36C" w14:textId="77777777" w:rsidTr="005D13D3">
        <w:trPr>
          <w:trHeight w:val="253"/>
          <w:jc w:val="center"/>
        </w:trPr>
        <w:tc>
          <w:tcPr>
            <w:tcW w:w="1776" w:type="dxa"/>
            <w:vMerge w:val="restart"/>
            <w:hideMark/>
          </w:tcPr>
          <w:p w14:paraId="54CB8653" w14:textId="77777777" w:rsidR="009D2EB5" w:rsidRPr="00AF7B53" w:rsidRDefault="009D2EB5" w:rsidP="00352E2A">
            <w:pPr>
              <w:rPr>
                <w:b/>
                <w:bCs/>
                <w:lang w:val="es-CO" w:eastAsia="es-CO"/>
              </w:rPr>
            </w:pPr>
            <w:bookmarkStart w:id="1" w:name="_Hlk20062090"/>
          </w:p>
          <w:p w14:paraId="1EED124B" w14:textId="77777777" w:rsidR="009D2EB5" w:rsidRPr="00AF7B53" w:rsidRDefault="009D2EB5" w:rsidP="00352E2A">
            <w:pPr>
              <w:rPr>
                <w:b/>
                <w:bCs/>
                <w:lang w:val="es-CO" w:eastAsia="es-CO"/>
              </w:rPr>
            </w:pPr>
          </w:p>
          <w:p w14:paraId="07E38F8E" w14:textId="77777777" w:rsidR="009D2EB5" w:rsidRPr="00AF7B53" w:rsidRDefault="009D2EB5" w:rsidP="00352E2A">
            <w:pPr>
              <w:rPr>
                <w:b/>
                <w:bCs/>
                <w:lang w:val="es-CO" w:eastAsia="es-CO"/>
              </w:rPr>
            </w:pPr>
            <w:r w:rsidRPr="00AF7B53">
              <w:rPr>
                <w:b/>
                <w:bCs/>
                <w:lang w:val="es-CO" w:eastAsia="es-CO"/>
              </w:rPr>
              <w:t>GOBIERNO ESCOLAR</w:t>
            </w:r>
          </w:p>
          <w:p w14:paraId="4006F8ED" w14:textId="77777777" w:rsidR="009D2EB5" w:rsidRPr="00AF7B53" w:rsidRDefault="009D2EB5" w:rsidP="00352E2A">
            <w:pPr>
              <w:rPr>
                <w:b/>
                <w:bCs/>
                <w:lang w:val="es-CO" w:eastAsia="es-CO"/>
              </w:rPr>
            </w:pPr>
          </w:p>
          <w:p w14:paraId="66887ABB" w14:textId="77777777" w:rsidR="009D2EB5" w:rsidRPr="00AF7B53" w:rsidRDefault="009D2EB5" w:rsidP="00352E2A">
            <w:pPr>
              <w:rPr>
                <w:b/>
                <w:bCs/>
                <w:lang w:val="es-CO" w:eastAsia="es-CO"/>
              </w:rPr>
            </w:pPr>
          </w:p>
          <w:p w14:paraId="1CD94196" w14:textId="77777777" w:rsidR="009D2EB5" w:rsidRPr="00AF7B53" w:rsidRDefault="009D2EB5" w:rsidP="00352E2A">
            <w:pPr>
              <w:rPr>
                <w:b/>
                <w:bCs/>
                <w:lang w:val="es-CO" w:eastAsia="es-CO"/>
              </w:rPr>
            </w:pPr>
          </w:p>
          <w:p w14:paraId="55B5CF50" w14:textId="77777777" w:rsidR="009D2EB5" w:rsidRPr="00AF7B53" w:rsidRDefault="009D2EB5" w:rsidP="00352E2A">
            <w:pPr>
              <w:rPr>
                <w:b/>
                <w:bCs/>
                <w:lang w:val="es-CO" w:eastAsia="es-CO"/>
              </w:rPr>
            </w:pPr>
          </w:p>
        </w:tc>
        <w:tc>
          <w:tcPr>
            <w:tcW w:w="2330" w:type="dxa"/>
            <w:hideMark/>
          </w:tcPr>
          <w:p w14:paraId="3ADF1644" w14:textId="1B8B06D2" w:rsidR="009D2EB5" w:rsidRPr="00AF7B53" w:rsidRDefault="009D2EB5" w:rsidP="003E4642">
            <w:pPr>
              <w:rPr>
                <w:lang w:val="es-CO" w:eastAsia="es-CO"/>
              </w:rPr>
            </w:pPr>
            <w:r w:rsidRPr="00AF7B53">
              <w:rPr>
                <w:lang w:val="es-CO" w:eastAsia="es-CO"/>
              </w:rPr>
              <w:t xml:space="preserve">Consejo </w:t>
            </w:r>
            <w:r w:rsidR="003E4642" w:rsidRPr="00AF7B53">
              <w:rPr>
                <w:lang w:val="es-CO" w:eastAsia="es-CO"/>
              </w:rPr>
              <w:t>d</w:t>
            </w:r>
            <w:r w:rsidRPr="00AF7B53">
              <w:rPr>
                <w:lang w:val="es-CO" w:eastAsia="es-CO"/>
              </w:rPr>
              <w:t>irectivo</w:t>
            </w:r>
          </w:p>
        </w:tc>
        <w:tc>
          <w:tcPr>
            <w:tcW w:w="567" w:type="dxa"/>
            <w:hideMark/>
          </w:tcPr>
          <w:p w14:paraId="1B65FF41" w14:textId="77777777" w:rsidR="009D2EB5" w:rsidRPr="00AF7B53" w:rsidRDefault="009D2EB5" w:rsidP="00352E2A">
            <w:pPr>
              <w:rPr>
                <w:lang w:val="es-CO" w:eastAsia="es-CO"/>
              </w:rPr>
            </w:pPr>
            <w:r w:rsidRPr="00AF7B53">
              <w:rPr>
                <w:lang w:val="es-CO" w:eastAsia="es-CO"/>
              </w:rPr>
              <w:t> </w:t>
            </w:r>
          </w:p>
        </w:tc>
        <w:tc>
          <w:tcPr>
            <w:tcW w:w="1276" w:type="dxa"/>
            <w:hideMark/>
          </w:tcPr>
          <w:p w14:paraId="32FE1E35" w14:textId="77777777" w:rsidR="009D2EB5" w:rsidRPr="00AF7B53" w:rsidRDefault="009D2EB5" w:rsidP="00352E2A">
            <w:pPr>
              <w:jc w:val="center"/>
              <w:rPr>
                <w:lang w:val="es-CO" w:eastAsia="es-CO"/>
              </w:rPr>
            </w:pPr>
            <w:r w:rsidRPr="00AF7B53">
              <w:rPr>
                <w:lang w:val="es-CO" w:eastAsia="es-CO"/>
              </w:rPr>
              <w:t>1</w:t>
            </w:r>
          </w:p>
        </w:tc>
        <w:tc>
          <w:tcPr>
            <w:tcW w:w="1276" w:type="dxa"/>
            <w:hideMark/>
          </w:tcPr>
          <w:p w14:paraId="59D99691" w14:textId="77777777" w:rsidR="009D2EB5" w:rsidRPr="00AF7B53" w:rsidRDefault="009D2EB5" w:rsidP="00352E2A">
            <w:pPr>
              <w:jc w:val="center"/>
              <w:rPr>
                <w:lang w:val="es-CO" w:eastAsia="es-CO"/>
              </w:rPr>
            </w:pPr>
            <w:r w:rsidRPr="00AF7B53">
              <w:rPr>
                <w:lang w:val="es-CO" w:eastAsia="es-CO"/>
              </w:rPr>
              <w:t>9</w:t>
            </w:r>
          </w:p>
        </w:tc>
        <w:tc>
          <w:tcPr>
            <w:tcW w:w="1417" w:type="dxa"/>
            <w:hideMark/>
          </w:tcPr>
          <w:p w14:paraId="0B72252D" w14:textId="77777777" w:rsidR="009D2EB5" w:rsidRPr="00AF7B53" w:rsidRDefault="009D2EB5" w:rsidP="00352E2A">
            <w:pPr>
              <w:jc w:val="center"/>
              <w:rPr>
                <w:lang w:val="es-CO" w:eastAsia="es-CO"/>
              </w:rPr>
            </w:pPr>
            <w:r w:rsidRPr="00AF7B53">
              <w:rPr>
                <w:lang w:val="es-CO" w:eastAsia="es-CO"/>
              </w:rPr>
              <w:t>17</w:t>
            </w:r>
          </w:p>
        </w:tc>
      </w:tr>
      <w:tr w:rsidR="009D2EB5" w:rsidRPr="00AF7B53" w14:paraId="7EA74D2C" w14:textId="77777777" w:rsidTr="005D13D3">
        <w:trPr>
          <w:trHeight w:val="271"/>
          <w:jc w:val="center"/>
        </w:trPr>
        <w:tc>
          <w:tcPr>
            <w:tcW w:w="1776" w:type="dxa"/>
            <w:vMerge/>
            <w:hideMark/>
          </w:tcPr>
          <w:p w14:paraId="3109894A" w14:textId="77777777" w:rsidR="009D2EB5" w:rsidRPr="00AF7B53" w:rsidRDefault="009D2EB5" w:rsidP="00352E2A">
            <w:pPr>
              <w:rPr>
                <w:b/>
                <w:bCs/>
                <w:lang w:val="es-CO" w:eastAsia="es-CO"/>
              </w:rPr>
            </w:pPr>
          </w:p>
        </w:tc>
        <w:tc>
          <w:tcPr>
            <w:tcW w:w="2330" w:type="dxa"/>
            <w:hideMark/>
          </w:tcPr>
          <w:p w14:paraId="55E4BAAB" w14:textId="46C2FF26" w:rsidR="009D2EB5" w:rsidRPr="00AF7B53" w:rsidRDefault="009D2EB5" w:rsidP="003E4642">
            <w:pPr>
              <w:rPr>
                <w:lang w:val="es-CO" w:eastAsia="es-CO"/>
              </w:rPr>
            </w:pPr>
            <w:r w:rsidRPr="00AF7B53">
              <w:rPr>
                <w:lang w:val="es-CO" w:eastAsia="es-CO"/>
              </w:rPr>
              <w:t xml:space="preserve">Consejo </w:t>
            </w:r>
            <w:r w:rsidR="003E4642" w:rsidRPr="00AF7B53">
              <w:rPr>
                <w:lang w:val="es-CO" w:eastAsia="es-CO"/>
              </w:rPr>
              <w:t>a</w:t>
            </w:r>
            <w:r w:rsidRPr="00AF7B53">
              <w:rPr>
                <w:lang w:val="es-CO" w:eastAsia="es-CO"/>
              </w:rPr>
              <w:t>cadémico</w:t>
            </w:r>
          </w:p>
        </w:tc>
        <w:tc>
          <w:tcPr>
            <w:tcW w:w="567" w:type="dxa"/>
            <w:hideMark/>
          </w:tcPr>
          <w:p w14:paraId="42DA0358" w14:textId="77777777" w:rsidR="009D2EB5" w:rsidRPr="00AF7B53" w:rsidRDefault="009D2EB5" w:rsidP="00352E2A">
            <w:pPr>
              <w:rPr>
                <w:lang w:val="es-CO" w:eastAsia="es-CO"/>
              </w:rPr>
            </w:pPr>
            <w:r w:rsidRPr="00AF7B53">
              <w:rPr>
                <w:lang w:val="es-CO" w:eastAsia="es-CO"/>
              </w:rPr>
              <w:t> </w:t>
            </w:r>
          </w:p>
        </w:tc>
        <w:tc>
          <w:tcPr>
            <w:tcW w:w="1276" w:type="dxa"/>
            <w:hideMark/>
          </w:tcPr>
          <w:p w14:paraId="40BF1CE9" w14:textId="77777777" w:rsidR="009D2EB5" w:rsidRPr="00AF7B53" w:rsidRDefault="009D2EB5" w:rsidP="00352E2A">
            <w:pPr>
              <w:jc w:val="center"/>
              <w:rPr>
                <w:lang w:val="es-CO" w:eastAsia="es-CO"/>
              </w:rPr>
            </w:pPr>
            <w:r w:rsidRPr="00AF7B53">
              <w:rPr>
                <w:lang w:val="es-CO" w:eastAsia="es-CO"/>
              </w:rPr>
              <w:t>1</w:t>
            </w:r>
          </w:p>
        </w:tc>
        <w:tc>
          <w:tcPr>
            <w:tcW w:w="1276" w:type="dxa"/>
            <w:hideMark/>
          </w:tcPr>
          <w:p w14:paraId="7EC4FD98" w14:textId="77777777" w:rsidR="009D2EB5" w:rsidRPr="00AF7B53" w:rsidRDefault="009D2EB5" w:rsidP="00352E2A">
            <w:pPr>
              <w:jc w:val="center"/>
              <w:rPr>
                <w:lang w:val="es-CO" w:eastAsia="es-CO"/>
              </w:rPr>
            </w:pPr>
            <w:r w:rsidRPr="00AF7B53">
              <w:rPr>
                <w:lang w:val="es-CO" w:eastAsia="es-CO"/>
              </w:rPr>
              <w:t>15</w:t>
            </w:r>
          </w:p>
        </w:tc>
        <w:tc>
          <w:tcPr>
            <w:tcW w:w="1417" w:type="dxa"/>
            <w:hideMark/>
          </w:tcPr>
          <w:p w14:paraId="6641A016" w14:textId="77777777" w:rsidR="009D2EB5" w:rsidRPr="00AF7B53" w:rsidRDefault="009D2EB5" w:rsidP="00352E2A">
            <w:pPr>
              <w:jc w:val="center"/>
              <w:rPr>
                <w:lang w:val="es-CO" w:eastAsia="es-CO"/>
              </w:rPr>
            </w:pPr>
            <w:r w:rsidRPr="00AF7B53">
              <w:rPr>
                <w:lang w:val="es-CO" w:eastAsia="es-CO"/>
              </w:rPr>
              <w:t>11</w:t>
            </w:r>
          </w:p>
        </w:tc>
      </w:tr>
      <w:tr w:rsidR="009D2EB5" w:rsidRPr="00AF7B53" w14:paraId="26598C96" w14:textId="77777777" w:rsidTr="005D13D3">
        <w:trPr>
          <w:trHeight w:val="261"/>
          <w:jc w:val="center"/>
        </w:trPr>
        <w:tc>
          <w:tcPr>
            <w:tcW w:w="1776" w:type="dxa"/>
            <w:vMerge/>
            <w:hideMark/>
          </w:tcPr>
          <w:p w14:paraId="73488160" w14:textId="77777777" w:rsidR="009D2EB5" w:rsidRPr="00AF7B53" w:rsidRDefault="009D2EB5" w:rsidP="00352E2A">
            <w:pPr>
              <w:rPr>
                <w:b/>
                <w:bCs/>
                <w:lang w:val="es-CO" w:eastAsia="es-CO"/>
              </w:rPr>
            </w:pPr>
          </w:p>
        </w:tc>
        <w:tc>
          <w:tcPr>
            <w:tcW w:w="2330" w:type="dxa"/>
            <w:hideMark/>
          </w:tcPr>
          <w:p w14:paraId="3F982B66" w14:textId="77777777" w:rsidR="009D2EB5" w:rsidRPr="00AF7B53" w:rsidRDefault="009D2EB5" w:rsidP="00352E2A">
            <w:pPr>
              <w:rPr>
                <w:lang w:val="es-CO" w:eastAsia="es-CO"/>
              </w:rPr>
            </w:pPr>
            <w:r w:rsidRPr="00AF7B53">
              <w:rPr>
                <w:lang w:val="es-CO" w:eastAsia="es-CO"/>
              </w:rPr>
              <w:t>Consejo de evaluación</w:t>
            </w:r>
          </w:p>
        </w:tc>
        <w:tc>
          <w:tcPr>
            <w:tcW w:w="567" w:type="dxa"/>
            <w:hideMark/>
          </w:tcPr>
          <w:p w14:paraId="4BC5B4B5" w14:textId="77777777" w:rsidR="009D2EB5" w:rsidRPr="00AF7B53" w:rsidRDefault="009D2EB5" w:rsidP="00352E2A">
            <w:pPr>
              <w:rPr>
                <w:lang w:val="es-CO" w:eastAsia="es-CO"/>
              </w:rPr>
            </w:pPr>
            <w:r w:rsidRPr="00AF7B53">
              <w:rPr>
                <w:lang w:val="es-CO" w:eastAsia="es-CO"/>
              </w:rPr>
              <w:t> </w:t>
            </w:r>
          </w:p>
        </w:tc>
        <w:tc>
          <w:tcPr>
            <w:tcW w:w="1276" w:type="dxa"/>
            <w:hideMark/>
          </w:tcPr>
          <w:p w14:paraId="7AB2569F" w14:textId="77777777" w:rsidR="009D2EB5" w:rsidRPr="00AF7B53" w:rsidRDefault="009D2EB5" w:rsidP="00352E2A">
            <w:pPr>
              <w:jc w:val="center"/>
              <w:rPr>
                <w:lang w:val="es-CO" w:eastAsia="es-CO"/>
              </w:rPr>
            </w:pPr>
            <w:r w:rsidRPr="00AF7B53">
              <w:rPr>
                <w:lang w:val="es-CO" w:eastAsia="es-CO"/>
              </w:rPr>
              <w:t>6</w:t>
            </w:r>
          </w:p>
        </w:tc>
        <w:tc>
          <w:tcPr>
            <w:tcW w:w="1276" w:type="dxa"/>
            <w:hideMark/>
          </w:tcPr>
          <w:p w14:paraId="26B20DEB" w14:textId="77777777" w:rsidR="009D2EB5" w:rsidRPr="00AF7B53" w:rsidRDefault="009D2EB5" w:rsidP="00352E2A">
            <w:pPr>
              <w:jc w:val="center"/>
              <w:rPr>
                <w:lang w:val="es-CO" w:eastAsia="es-CO"/>
              </w:rPr>
            </w:pPr>
            <w:r w:rsidRPr="00AF7B53">
              <w:rPr>
                <w:lang w:val="es-CO" w:eastAsia="es-CO"/>
              </w:rPr>
              <w:t>17</w:t>
            </w:r>
          </w:p>
        </w:tc>
        <w:tc>
          <w:tcPr>
            <w:tcW w:w="1417" w:type="dxa"/>
            <w:hideMark/>
          </w:tcPr>
          <w:p w14:paraId="17CCC977" w14:textId="77777777" w:rsidR="009D2EB5" w:rsidRPr="00AF7B53" w:rsidRDefault="009D2EB5" w:rsidP="00352E2A">
            <w:pPr>
              <w:jc w:val="center"/>
              <w:rPr>
                <w:lang w:val="es-CO" w:eastAsia="es-CO"/>
              </w:rPr>
            </w:pPr>
            <w:r w:rsidRPr="00AF7B53">
              <w:rPr>
                <w:lang w:val="es-CO" w:eastAsia="es-CO"/>
              </w:rPr>
              <w:t>4</w:t>
            </w:r>
          </w:p>
        </w:tc>
      </w:tr>
      <w:tr w:rsidR="009D2EB5" w:rsidRPr="00AF7B53" w14:paraId="13988669" w14:textId="77777777" w:rsidTr="005D13D3">
        <w:trPr>
          <w:trHeight w:val="265"/>
          <w:jc w:val="center"/>
        </w:trPr>
        <w:tc>
          <w:tcPr>
            <w:tcW w:w="1776" w:type="dxa"/>
            <w:vMerge/>
            <w:hideMark/>
          </w:tcPr>
          <w:p w14:paraId="54730C5D" w14:textId="77777777" w:rsidR="009D2EB5" w:rsidRPr="00AF7B53" w:rsidRDefault="009D2EB5" w:rsidP="00352E2A">
            <w:pPr>
              <w:rPr>
                <w:b/>
                <w:bCs/>
                <w:lang w:val="es-CO" w:eastAsia="es-CO"/>
              </w:rPr>
            </w:pPr>
          </w:p>
        </w:tc>
        <w:tc>
          <w:tcPr>
            <w:tcW w:w="2330" w:type="dxa"/>
            <w:hideMark/>
          </w:tcPr>
          <w:p w14:paraId="5CAE3CA0" w14:textId="7A3166F8" w:rsidR="009D2EB5" w:rsidRPr="00AF7B53" w:rsidRDefault="009D2EB5" w:rsidP="003E4642">
            <w:pPr>
              <w:rPr>
                <w:lang w:val="es-CO" w:eastAsia="es-CO"/>
              </w:rPr>
            </w:pPr>
            <w:r w:rsidRPr="00AF7B53">
              <w:rPr>
                <w:lang w:val="es-CO" w:eastAsia="es-CO"/>
              </w:rPr>
              <w:t xml:space="preserve">Consejo </w:t>
            </w:r>
            <w:r w:rsidR="003E4642" w:rsidRPr="00AF7B53">
              <w:rPr>
                <w:lang w:val="es-CO" w:eastAsia="es-CO"/>
              </w:rPr>
              <w:t>e</w:t>
            </w:r>
            <w:r w:rsidRPr="00AF7B53">
              <w:rPr>
                <w:lang w:val="es-CO" w:eastAsia="es-CO"/>
              </w:rPr>
              <w:t>studiantil</w:t>
            </w:r>
          </w:p>
        </w:tc>
        <w:tc>
          <w:tcPr>
            <w:tcW w:w="567" w:type="dxa"/>
            <w:hideMark/>
          </w:tcPr>
          <w:p w14:paraId="2358B519" w14:textId="77777777" w:rsidR="009D2EB5" w:rsidRPr="00AF7B53" w:rsidRDefault="009D2EB5" w:rsidP="00352E2A">
            <w:pPr>
              <w:jc w:val="center"/>
              <w:rPr>
                <w:lang w:val="es-CO" w:eastAsia="es-CO"/>
              </w:rPr>
            </w:pPr>
            <w:r w:rsidRPr="00AF7B53">
              <w:rPr>
                <w:lang w:val="es-CO" w:eastAsia="es-CO"/>
              </w:rPr>
              <w:t>1</w:t>
            </w:r>
          </w:p>
        </w:tc>
        <w:tc>
          <w:tcPr>
            <w:tcW w:w="1276" w:type="dxa"/>
            <w:hideMark/>
          </w:tcPr>
          <w:p w14:paraId="1D2833EF" w14:textId="77777777" w:rsidR="009D2EB5" w:rsidRPr="00AF7B53" w:rsidRDefault="009D2EB5" w:rsidP="00352E2A">
            <w:pPr>
              <w:jc w:val="center"/>
              <w:rPr>
                <w:lang w:val="es-CO" w:eastAsia="es-CO"/>
              </w:rPr>
            </w:pPr>
            <w:r w:rsidRPr="00AF7B53">
              <w:rPr>
                <w:lang w:val="es-CO" w:eastAsia="es-CO"/>
              </w:rPr>
              <w:t>5</w:t>
            </w:r>
          </w:p>
        </w:tc>
        <w:tc>
          <w:tcPr>
            <w:tcW w:w="1276" w:type="dxa"/>
            <w:hideMark/>
          </w:tcPr>
          <w:p w14:paraId="2A5D25FA" w14:textId="77777777" w:rsidR="009D2EB5" w:rsidRPr="00AF7B53" w:rsidRDefault="009D2EB5" w:rsidP="00352E2A">
            <w:pPr>
              <w:jc w:val="center"/>
              <w:rPr>
                <w:lang w:val="es-CO" w:eastAsia="es-CO"/>
              </w:rPr>
            </w:pPr>
            <w:r w:rsidRPr="00AF7B53">
              <w:rPr>
                <w:lang w:val="es-CO" w:eastAsia="es-CO"/>
              </w:rPr>
              <w:t>19</w:t>
            </w:r>
          </w:p>
        </w:tc>
        <w:tc>
          <w:tcPr>
            <w:tcW w:w="1417" w:type="dxa"/>
            <w:hideMark/>
          </w:tcPr>
          <w:p w14:paraId="5286AC9B" w14:textId="77777777" w:rsidR="009D2EB5" w:rsidRPr="00AF7B53" w:rsidRDefault="009D2EB5" w:rsidP="00352E2A">
            <w:pPr>
              <w:jc w:val="center"/>
              <w:rPr>
                <w:lang w:val="es-CO" w:eastAsia="es-CO"/>
              </w:rPr>
            </w:pPr>
            <w:r w:rsidRPr="00AF7B53">
              <w:rPr>
                <w:lang w:val="es-CO" w:eastAsia="es-CO"/>
              </w:rPr>
              <w:t>2</w:t>
            </w:r>
          </w:p>
        </w:tc>
      </w:tr>
      <w:tr w:rsidR="009D2EB5" w:rsidRPr="00AF7B53" w14:paraId="14F9EA86" w14:textId="77777777" w:rsidTr="005D13D3">
        <w:trPr>
          <w:trHeight w:val="269"/>
          <w:jc w:val="center"/>
        </w:trPr>
        <w:tc>
          <w:tcPr>
            <w:tcW w:w="1776" w:type="dxa"/>
            <w:vMerge/>
            <w:hideMark/>
          </w:tcPr>
          <w:p w14:paraId="5D69244A" w14:textId="77777777" w:rsidR="009D2EB5" w:rsidRPr="00AF7B53" w:rsidRDefault="009D2EB5" w:rsidP="00352E2A">
            <w:pPr>
              <w:rPr>
                <w:b/>
                <w:bCs/>
                <w:lang w:val="es-CO" w:eastAsia="es-CO"/>
              </w:rPr>
            </w:pPr>
          </w:p>
        </w:tc>
        <w:tc>
          <w:tcPr>
            <w:tcW w:w="2330" w:type="dxa"/>
            <w:hideMark/>
          </w:tcPr>
          <w:p w14:paraId="25A202ED" w14:textId="5F059086" w:rsidR="009D2EB5" w:rsidRPr="00AF7B53" w:rsidRDefault="009D2EB5" w:rsidP="003E4642">
            <w:pPr>
              <w:rPr>
                <w:lang w:val="es-CO" w:eastAsia="es-CO"/>
              </w:rPr>
            </w:pPr>
            <w:r w:rsidRPr="00AF7B53">
              <w:rPr>
                <w:lang w:val="es-CO" w:eastAsia="es-CO"/>
              </w:rPr>
              <w:t>Personero</w:t>
            </w:r>
            <w:r w:rsidR="003E4642" w:rsidRPr="00AF7B53">
              <w:rPr>
                <w:lang w:val="es-CO" w:eastAsia="es-CO"/>
              </w:rPr>
              <w:t xml:space="preserve"> e</w:t>
            </w:r>
            <w:r w:rsidRPr="00AF7B53">
              <w:rPr>
                <w:lang w:val="es-CO" w:eastAsia="es-CO"/>
              </w:rPr>
              <w:t>studiantil</w:t>
            </w:r>
          </w:p>
        </w:tc>
        <w:tc>
          <w:tcPr>
            <w:tcW w:w="567" w:type="dxa"/>
            <w:hideMark/>
          </w:tcPr>
          <w:p w14:paraId="535701FB" w14:textId="77777777" w:rsidR="009D2EB5" w:rsidRPr="00AF7B53" w:rsidRDefault="009D2EB5" w:rsidP="00352E2A">
            <w:pPr>
              <w:rPr>
                <w:lang w:val="es-CO" w:eastAsia="es-CO"/>
              </w:rPr>
            </w:pPr>
            <w:r w:rsidRPr="00AF7B53">
              <w:rPr>
                <w:lang w:val="es-CO" w:eastAsia="es-CO"/>
              </w:rPr>
              <w:t> </w:t>
            </w:r>
          </w:p>
        </w:tc>
        <w:tc>
          <w:tcPr>
            <w:tcW w:w="1276" w:type="dxa"/>
            <w:hideMark/>
          </w:tcPr>
          <w:p w14:paraId="4BF3E9C0" w14:textId="77777777" w:rsidR="009D2EB5" w:rsidRPr="00AF7B53" w:rsidRDefault="009D2EB5" w:rsidP="00352E2A">
            <w:pPr>
              <w:jc w:val="center"/>
              <w:rPr>
                <w:lang w:val="es-CO" w:eastAsia="es-CO"/>
              </w:rPr>
            </w:pPr>
            <w:r w:rsidRPr="00AF7B53">
              <w:rPr>
                <w:lang w:val="es-CO" w:eastAsia="es-CO"/>
              </w:rPr>
              <w:t>5</w:t>
            </w:r>
          </w:p>
        </w:tc>
        <w:tc>
          <w:tcPr>
            <w:tcW w:w="1276" w:type="dxa"/>
            <w:hideMark/>
          </w:tcPr>
          <w:p w14:paraId="675B5658" w14:textId="77777777" w:rsidR="009D2EB5" w:rsidRPr="00AF7B53" w:rsidRDefault="009D2EB5" w:rsidP="00352E2A">
            <w:pPr>
              <w:jc w:val="center"/>
              <w:rPr>
                <w:lang w:val="es-CO" w:eastAsia="es-CO"/>
              </w:rPr>
            </w:pPr>
            <w:r w:rsidRPr="00AF7B53">
              <w:rPr>
                <w:lang w:val="es-CO" w:eastAsia="es-CO"/>
              </w:rPr>
              <w:t>16</w:t>
            </w:r>
          </w:p>
        </w:tc>
        <w:tc>
          <w:tcPr>
            <w:tcW w:w="1417" w:type="dxa"/>
            <w:hideMark/>
          </w:tcPr>
          <w:p w14:paraId="360C67E1" w14:textId="77777777" w:rsidR="009D2EB5" w:rsidRPr="00AF7B53" w:rsidRDefault="009D2EB5" w:rsidP="00352E2A">
            <w:pPr>
              <w:jc w:val="center"/>
              <w:rPr>
                <w:lang w:val="es-CO" w:eastAsia="es-CO"/>
              </w:rPr>
            </w:pPr>
            <w:r w:rsidRPr="00AF7B53">
              <w:rPr>
                <w:lang w:val="es-CO" w:eastAsia="es-CO"/>
              </w:rPr>
              <w:t>6</w:t>
            </w:r>
          </w:p>
        </w:tc>
      </w:tr>
      <w:tr w:rsidR="009D2EB5" w:rsidRPr="00AF7B53" w14:paraId="1E759510" w14:textId="77777777" w:rsidTr="005D13D3">
        <w:trPr>
          <w:trHeight w:val="388"/>
          <w:jc w:val="center"/>
        </w:trPr>
        <w:tc>
          <w:tcPr>
            <w:tcW w:w="1776" w:type="dxa"/>
            <w:vMerge w:val="restart"/>
            <w:hideMark/>
          </w:tcPr>
          <w:p w14:paraId="52A6CA9B" w14:textId="77777777" w:rsidR="009D2EB5" w:rsidRPr="00AF7B53" w:rsidRDefault="009D2EB5" w:rsidP="00352E2A">
            <w:pPr>
              <w:rPr>
                <w:b/>
                <w:bCs/>
                <w:lang w:val="es-CO" w:eastAsia="es-CO"/>
              </w:rPr>
            </w:pPr>
            <w:bookmarkStart w:id="2" w:name="_Hlk20062470"/>
            <w:bookmarkEnd w:id="1"/>
            <w:r w:rsidRPr="00AF7B53">
              <w:rPr>
                <w:b/>
                <w:bCs/>
                <w:lang w:val="es-CO" w:eastAsia="es-CO"/>
              </w:rPr>
              <w:t>CULTURA INSTITUCIONAL</w:t>
            </w:r>
          </w:p>
          <w:p w14:paraId="63B7716D" w14:textId="77777777" w:rsidR="009D2EB5" w:rsidRPr="00AF7B53" w:rsidRDefault="009D2EB5" w:rsidP="00352E2A">
            <w:pPr>
              <w:rPr>
                <w:b/>
                <w:bCs/>
                <w:lang w:val="es-CO" w:eastAsia="es-CO"/>
              </w:rPr>
            </w:pPr>
          </w:p>
          <w:p w14:paraId="0F8749A1" w14:textId="77777777" w:rsidR="009D2EB5" w:rsidRPr="00AF7B53" w:rsidRDefault="009D2EB5" w:rsidP="00352E2A">
            <w:pPr>
              <w:rPr>
                <w:b/>
                <w:bCs/>
                <w:lang w:val="es-CO" w:eastAsia="es-CO"/>
              </w:rPr>
            </w:pPr>
          </w:p>
          <w:p w14:paraId="54204F99" w14:textId="77777777" w:rsidR="009D2EB5" w:rsidRPr="00AF7B53" w:rsidRDefault="009D2EB5" w:rsidP="00352E2A">
            <w:pPr>
              <w:rPr>
                <w:b/>
                <w:bCs/>
                <w:lang w:val="es-CO" w:eastAsia="es-CO"/>
              </w:rPr>
            </w:pPr>
          </w:p>
        </w:tc>
        <w:tc>
          <w:tcPr>
            <w:tcW w:w="2330" w:type="dxa"/>
            <w:hideMark/>
          </w:tcPr>
          <w:p w14:paraId="769A7D91" w14:textId="77777777" w:rsidR="009D2EB5" w:rsidRPr="00AF7B53" w:rsidRDefault="009D2EB5" w:rsidP="00352E2A">
            <w:pPr>
              <w:rPr>
                <w:lang w:val="es-CO" w:eastAsia="es-CO"/>
              </w:rPr>
            </w:pPr>
            <w:r w:rsidRPr="00AF7B53">
              <w:rPr>
                <w:lang w:val="es-CO" w:eastAsia="es-CO"/>
              </w:rPr>
              <w:t xml:space="preserve">Mecanismos de comunicación </w:t>
            </w:r>
          </w:p>
        </w:tc>
        <w:tc>
          <w:tcPr>
            <w:tcW w:w="567" w:type="dxa"/>
            <w:hideMark/>
          </w:tcPr>
          <w:p w14:paraId="1FD00D7A" w14:textId="77777777" w:rsidR="009D2EB5" w:rsidRPr="00AF7B53" w:rsidRDefault="009D2EB5" w:rsidP="00352E2A">
            <w:pPr>
              <w:rPr>
                <w:lang w:val="es-CO" w:eastAsia="es-CO"/>
              </w:rPr>
            </w:pPr>
            <w:r w:rsidRPr="00AF7B53">
              <w:rPr>
                <w:lang w:val="es-CO" w:eastAsia="es-CO"/>
              </w:rPr>
              <w:t> </w:t>
            </w:r>
          </w:p>
        </w:tc>
        <w:tc>
          <w:tcPr>
            <w:tcW w:w="1276" w:type="dxa"/>
            <w:hideMark/>
          </w:tcPr>
          <w:p w14:paraId="0BA1C715" w14:textId="77777777" w:rsidR="009D2EB5" w:rsidRPr="00AF7B53" w:rsidRDefault="009D2EB5" w:rsidP="00352E2A">
            <w:pPr>
              <w:jc w:val="center"/>
              <w:rPr>
                <w:lang w:val="es-CO" w:eastAsia="es-CO"/>
              </w:rPr>
            </w:pPr>
            <w:r w:rsidRPr="00AF7B53">
              <w:rPr>
                <w:lang w:val="es-CO" w:eastAsia="es-CO"/>
              </w:rPr>
              <w:t>5</w:t>
            </w:r>
          </w:p>
        </w:tc>
        <w:tc>
          <w:tcPr>
            <w:tcW w:w="1276" w:type="dxa"/>
            <w:hideMark/>
          </w:tcPr>
          <w:p w14:paraId="585F2839" w14:textId="77777777" w:rsidR="009D2EB5" w:rsidRPr="00AF7B53" w:rsidRDefault="009D2EB5" w:rsidP="00352E2A">
            <w:pPr>
              <w:jc w:val="center"/>
              <w:rPr>
                <w:lang w:val="es-CO" w:eastAsia="es-CO"/>
              </w:rPr>
            </w:pPr>
            <w:r w:rsidRPr="00AF7B53">
              <w:rPr>
                <w:lang w:val="es-CO" w:eastAsia="es-CO"/>
              </w:rPr>
              <w:t>14</w:t>
            </w:r>
          </w:p>
        </w:tc>
        <w:tc>
          <w:tcPr>
            <w:tcW w:w="1417" w:type="dxa"/>
            <w:hideMark/>
          </w:tcPr>
          <w:p w14:paraId="55970A5E" w14:textId="77777777" w:rsidR="009D2EB5" w:rsidRPr="00AF7B53" w:rsidRDefault="009D2EB5" w:rsidP="00352E2A">
            <w:pPr>
              <w:jc w:val="center"/>
              <w:rPr>
                <w:lang w:val="es-CO" w:eastAsia="es-CO"/>
              </w:rPr>
            </w:pPr>
            <w:r w:rsidRPr="00AF7B53">
              <w:rPr>
                <w:lang w:val="es-CO" w:eastAsia="es-CO"/>
              </w:rPr>
              <w:t>8</w:t>
            </w:r>
          </w:p>
        </w:tc>
      </w:tr>
      <w:tr w:rsidR="009D2EB5" w:rsidRPr="00AF7B53" w14:paraId="2AA4EC29" w14:textId="77777777" w:rsidTr="005D13D3">
        <w:trPr>
          <w:trHeight w:val="407"/>
          <w:jc w:val="center"/>
        </w:trPr>
        <w:tc>
          <w:tcPr>
            <w:tcW w:w="1776" w:type="dxa"/>
            <w:vMerge/>
            <w:hideMark/>
          </w:tcPr>
          <w:p w14:paraId="1FE44348" w14:textId="77777777" w:rsidR="009D2EB5" w:rsidRPr="00AF7B53" w:rsidRDefault="009D2EB5" w:rsidP="00352E2A">
            <w:pPr>
              <w:rPr>
                <w:b/>
                <w:bCs/>
                <w:lang w:val="es-CO" w:eastAsia="es-CO"/>
              </w:rPr>
            </w:pPr>
          </w:p>
        </w:tc>
        <w:tc>
          <w:tcPr>
            <w:tcW w:w="2330" w:type="dxa"/>
            <w:hideMark/>
          </w:tcPr>
          <w:p w14:paraId="12F5EB0A" w14:textId="77777777" w:rsidR="009D2EB5" w:rsidRPr="00AF7B53" w:rsidRDefault="009D2EB5" w:rsidP="00352E2A">
            <w:pPr>
              <w:rPr>
                <w:lang w:val="es-CO" w:eastAsia="es-CO"/>
              </w:rPr>
            </w:pPr>
            <w:r w:rsidRPr="00AF7B53">
              <w:rPr>
                <w:lang w:val="es-CO" w:eastAsia="es-CO"/>
              </w:rPr>
              <w:t>Trabajo en equipo</w:t>
            </w:r>
          </w:p>
        </w:tc>
        <w:tc>
          <w:tcPr>
            <w:tcW w:w="567" w:type="dxa"/>
            <w:hideMark/>
          </w:tcPr>
          <w:p w14:paraId="7F4695DA" w14:textId="77777777" w:rsidR="009D2EB5" w:rsidRPr="00AF7B53" w:rsidRDefault="009D2EB5" w:rsidP="00352E2A">
            <w:pPr>
              <w:rPr>
                <w:lang w:val="es-CO" w:eastAsia="es-CO"/>
              </w:rPr>
            </w:pPr>
            <w:r w:rsidRPr="00AF7B53">
              <w:rPr>
                <w:lang w:val="es-CO" w:eastAsia="es-CO"/>
              </w:rPr>
              <w:t> </w:t>
            </w:r>
          </w:p>
        </w:tc>
        <w:tc>
          <w:tcPr>
            <w:tcW w:w="1276" w:type="dxa"/>
            <w:hideMark/>
          </w:tcPr>
          <w:p w14:paraId="51EFC760" w14:textId="77777777" w:rsidR="009D2EB5" w:rsidRPr="00AF7B53" w:rsidRDefault="009D2EB5" w:rsidP="00352E2A">
            <w:pPr>
              <w:jc w:val="center"/>
              <w:rPr>
                <w:lang w:val="es-CO" w:eastAsia="es-CO"/>
              </w:rPr>
            </w:pPr>
            <w:r w:rsidRPr="00AF7B53">
              <w:rPr>
                <w:lang w:val="es-CO" w:eastAsia="es-CO"/>
              </w:rPr>
              <w:t>5</w:t>
            </w:r>
          </w:p>
        </w:tc>
        <w:tc>
          <w:tcPr>
            <w:tcW w:w="1276" w:type="dxa"/>
            <w:hideMark/>
          </w:tcPr>
          <w:p w14:paraId="76C09F63" w14:textId="77777777" w:rsidR="009D2EB5" w:rsidRPr="00AF7B53" w:rsidRDefault="009D2EB5" w:rsidP="00352E2A">
            <w:pPr>
              <w:jc w:val="center"/>
              <w:rPr>
                <w:lang w:val="es-CO" w:eastAsia="es-CO"/>
              </w:rPr>
            </w:pPr>
            <w:r w:rsidRPr="00AF7B53">
              <w:rPr>
                <w:lang w:val="es-CO" w:eastAsia="es-CO"/>
              </w:rPr>
              <w:t>16</w:t>
            </w:r>
          </w:p>
        </w:tc>
        <w:tc>
          <w:tcPr>
            <w:tcW w:w="1417" w:type="dxa"/>
            <w:hideMark/>
          </w:tcPr>
          <w:p w14:paraId="56AFA049" w14:textId="77777777" w:rsidR="009D2EB5" w:rsidRPr="00AF7B53" w:rsidRDefault="009D2EB5" w:rsidP="00352E2A">
            <w:pPr>
              <w:jc w:val="center"/>
              <w:rPr>
                <w:lang w:val="es-CO" w:eastAsia="es-CO"/>
              </w:rPr>
            </w:pPr>
            <w:r w:rsidRPr="00AF7B53">
              <w:rPr>
                <w:lang w:val="es-CO" w:eastAsia="es-CO"/>
              </w:rPr>
              <w:t>6</w:t>
            </w:r>
          </w:p>
        </w:tc>
      </w:tr>
      <w:tr w:rsidR="009D2EB5" w:rsidRPr="00AF7B53" w14:paraId="3142011C" w14:textId="77777777" w:rsidTr="005D13D3">
        <w:trPr>
          <w:trHeight w:val="697"/>
          <w:jc w:val="center"/>
        </w:trPr>
        <w:tc>
          <w:tcPr>
            <w:tcW w:w="1776" w:type="dxa"/>
            <w:vMerge/>
            <w:hideMark/>
          </w:tcPr>
          <w:p w14:paraId="140499FE" w14:textId="77777777" w:rsidR="009D2EB5" w:rsidRPr="00AF7B53" w:rsidRDefault="009D2EB5" w:rsidP="00352E2A">
            <w:pPr>
              <w:rPr>
                <w:b/>
                <w:bCs/>
                <w:lang w:val="es-CO" w:eastAsia="es-CO"/>
              </w:rPr>
            </w:pPr>
          </w:p>
        </w:tc>
        <w:tc>
          <w:tcPr>
            <w:tcW w:w="2330" w:type="dxa"/>
            <w:hideMark/>
          </w:tcPr>
          <w:p w14:paraId="0F94687D" w14:textId="15431FF0" w:rsidR="009D2EB5" w:rsidRPr="00AF7B53" w:rsidRDefault="009D2EB5" w:rsidP="00352E2A">
            <w:pPr>
              <w:rPr>
                <w:lang w:val="es-CO" w:eastAsia="es-CO"/>
              </w:rPr>
            </w:pPr>
            <w:r w:rsidRPr="00AF7B53">
              <w:rPr>
                <w:lang w:val="es-CO" w:eastAsia="es-CO"/>
              </w:rPr>
              <w:t>Identifica</w:t>
            </w:r>
            <w:r w:rsidR="003E4642" w:rsidRPr="00AF7B53">
              <w:rPr>
                <w:lang w:val="es-CO" w:eastAsia="es-CO"/>
              </w:rPr>
              <w:t>ción y divulgación de buenas prá</w:t>
            </w:r>
            <w:r w:rsidRPr="00AF7B53">
              <w:rPr>
                <w:lang w:val="es-CO" w:eastAsia="es-CO"/>
              </w:rPr>
              <w:t>cticas</w:t>
            </w:r>
          </w:p>
        </w:tc>
        <w:tc>
          <w:tcPr>
            <w:tcW w:w="567" w:type="dxa"/>
            <w:hideMark/>
          </w:tcPr>
          <w:p w14:paraId="4B793443" w14:textId="77777777" w:rsidR="009D2EB5" w:rsidRPr="00AF7B53" w:rsidRDefault="009D2EB5" w:rsidP="00352E2A">
            <w:pPr>
              <w:jc w:val="center"/>
              <w:rPr>
                <w:lang w:val="es-CO" w:eastAsia="es-CO"/>
              </w:rPr>
            </w:pPr>
            <w:r w:rsidRPr="00AF7B53">
              <w:rPr>
                <w:lang w:val="es-CO" w:eastAsia="es-CO"/>
              </w:rPr>
              <w:t>2</w:t>
            </w:r>
          </w:p>
        </w:tc>
        <w:tc>
          <w:tcPr>
            <w:tcW w:w="1276" w:type="dxa"/>
            <w:hideMark/>
          </w:tcPr>
          <w:p w14:paraId="03D6D8AB" w14:textId="77777777" w:rsidR="009D2EB5" w:rsidRPr="00AF7B53" w:rsidRDefault="009D2EB5" w:rsidP="00352E2A">
            <w:pPr>
              <w:jc w:val="center"/>
              <w:rPr>
                <w:lang w:val="es-CO" w:eastAsia="es-CO"/>
              </w:rPr>
            </w:pPr>
            <w:r w:rsidRPr="00AF7B53">
              <w:rPr>
                <w:lang w:val="es-CO" w:eastAsia="es-CO"/>
              </w:rPr>
              <w:t>5</w:t>
            </w:r>
          </w:p>
        </w:tc>
        <w:tc>
          <w:tcPr>
            <w:tcW w:w="1276" w:type="dxa"/>
            <w:hideMark/>
          </w:tcPr>
          <w:p w14:paraId="6442C1EE" w14:textId="77777777" w:rsidR="009D2EB5" w:rsidRPr="00AF7B53" w:rsidRDefault="009D2EB5" w:rsidP="00352E2A">
            <w:pPr>
              <w:jc w:val="center"/>
              <w:rPr>
                <w:lang w:val="es-CO" w:eastAsia="es-CO"/>
              </w:rPr>
            </w:pPr>
            <w:r w:rsidRPr="00AF7B53">
              <w:rPr>
                <w:lang w:val="es-CO" w:eastAsia="es-CO"/>
              </w:rPr>
              <w:t>18</w:t>
            </w:r>
          </w:p>
        </w:tc>
        <w:tc>
          <w:tcPr>
            <w:tcW w:w="1417" w:type="dxa"/>
            <w:hideMark/>
          </w:tcPr>
          <w:p w14:paraId="7016AEEF" w14:textId="77777777" w:rsidR="009D2EB5" w:rsidRPr="00AF7B53" w:rsidRDefault="009D2EB5" w:rsidP="00352E2A">
            <w:pPr>
              <w:jc w:val="center"/>
              <w:rPr>
                <w:lang w:val="es-CO" w:eastAsia="es-CO"/>
              </w:rPr>
            </w:pPr>
            <w:r w:rsidRPr="00AF7B53">
              <w:rPr>
                <w:lang w:val="es-CO" w:eastAsia="es-CO"/>
              </w:rPr>
              <w:t>2</w:t>
            </w:r>
          </w:p>
        </w:tc>
      </w:tr>
      <w:tr w:rsidR="009D2EB5" w:rsidRPr="00AF7B53" w14:paraId="3D2F8D0E" w14:textId="77777777" w:rsidTr="005D13D3">
        <w:trPr>
          <w:trHeight w:val="267"/>
          <w:jc w:val="center"/>
        </w:trPr>
        <w:tc>
          <w:tcPr>
            <w:tcW w:w="1776" w:type="dxa"/>
            <w:vMerge/>
            <w:hideMark/>
          </w:tcPr>
          <w:p w14:paraId="4C31536E" w14:textId="77777777" w:rsidR="009D2EB5" w:rsidRPr="00AF7B53" w:rsidRDefault="009D2EB5" w:rsidP="00352E2A">
            <w:pPr>
              <w:rPr>
                <w:b/>
                <w:bCs/>
                <w:lang w:val="es-CO" w:eastAsia="es-CO"/>
              </w:rPr>
            </w:pPr>
          </w:p>
        </w:tc>
        <w:tc>
          <w:tcPr>
            <w:tcW w:w="2330" w:type="dxa"/>
            <w:hideMark/>
          </w:tcPr>
          <w:p w14:paraId="1B5A8F03" w14:textId="77777777" w:rsidR="009D2EB5" w:rsidRPr="00AF7B53" w:rsidRDefault="009D2EB5" w:rsidP="00352E2A">
            <w:pPr>
              <w:rPr>
                <w:lang w:val="es-CO" w:eastAsia="es-CO"/>
              </w:rPr>
            </w:pPr>
            <w:r w:rsidRPr="00AF7B53">
              <w:rPr>
                <w:lang w:val="es-CO" w:eastAsia="es-CO"/>
              </w:rPr>
              <w:t>Participación estudiantil</w:t>
            </w:r>
          </w:p>
        </w:tc>
        <w:tc>
          <w:tcPr>
            <w:tcW w:w="567" w:type="dxa"/>
            <w:hideMark/>
          </w:tcPr>
          <w:p w14:paraId="7C2D16B7" w14:textId="77777777" w:rsidR="009D2EB5" w:rsidRPr="00AF7B53" w:rsidRDefault="009D2EB5" w:rsidP="00352E2A">
            <w:pPr>
              <w:rPr>
                <w:lang w:val="es-CO" w:eastAsia="es-CO"/>
              </w:rPr>
            </w:pPr>
            <w:r w:rsidRPr="00AF7B53">
              <w:rPr>
                <w:lang w:val="es-CO" w:eastAsia="es-CO"/>
              </w:rPr>
              <w:t> </w:t>
            </w:r>
          </w:p>
        </w:tc>
        <w:tc>
          <w:tcPr>
            <w:tcW w:w="1276" w:type="dxa"/>
            <w:hideMark/>
          </w:tcPr>
          <w:p w14:paraId="68CD6643" w14:textId="77777777" w:rsidR="009D2EB5" w:rsidRPr="00AF7B53" w:rsidRDefault="009D2EB5" w:rsidP="00352E2A">
            <w:pPr>
              <w:jc w:val="center"/>
              <w:rPr>
                <w:lang w:val="es-CO" w:eastAsia="es-CO"/>
              </w:rPr>
            </w:pPr>
            <w:r w:rsidRPr="00AF7B53">
              <w:rPr>
                <w:lang w:val="es-CO" w:eastAsia="es-CO"/>
              </w:rPr>
              <w:t>6</w:t>
            </w:r>
          </w:p>
        </w:tc>
        <w:tc>
          <w:tcPr>
            <w:tcW w:w="1276" w:type="dxa"/>
            <w:hideMark/>
          </w:tcPr>
          <w:p w14:paraId="2AD8F4E1" w14:textId="77777777" w:rsidR="009D2EB5" w:rsidRPr="00AF7B53" w:rsidRDefault="009D2EB5" w:rsidP="00352E2A">
            <w:pPr>
              <w:jc w:val="center"/>
              <w:rPr>
                <w:lang w:val="es-CO" w:eastAsia="es-CO"/>
              </w:rPr>
            </w:pPr>
            <w:r w:rsidRPr="00AF7B53">
              <w:rPr>
                <w:lang w:val="es-CO" w:eastAsia="es-CO"/>
              </w:rPr>
              <w:t>14</w:t>
            </w:r>
          </w:p>
        </w:tc>
        <w:tc>
          <w:tcPr>
            <w:tcW w:w="1417" w:type="dxa"/>
            <w:hideMark/>
          </w:tcPr>
          <w:p w14:paraId="60371BBA" w14:textId="77777777" w:rsidR="009D2EB5" w:rsidRPr="00AF7B53" w:rsidRDefault="009D2EB5" w:rsidP="00352E2A">
            <w:pPr>
              <w:jc w:val="center"/>
              <w:rPr>
                <w:lang w:val="es-CO" w:eastAsia="es-CO"/>
              </w:rPr>
            </w:pPr>
            <w:r w:rsidRPr="00AF7B53">
              <w:rPr>
                <w:lang w:val="es-CO" w:eastAsia="es-CO"/>
              </w:rPr>
              <w:t>7</w:t>
            </w:r>
          </w:p>
        </w:tc>
      </w:tr>
      <w:tr w:rsidR="009D2EB5" w:rsidRPr="00AF7B53" w14:paraId="7B725457" w14:textId="77777777" w:rsidTr="005D13D3">
        <w:trPr>
          <w:trHeight w:val="825"/>
          <w:jc w:val="center"/>
        </w:trPr>
        <w:tc>
          <w:tcPr>
            <w:tcW w:w="1776" w:type="dxa"/>
            <w:vMerge w:val="restart"/>
            <w:hideMark/>
          </w:tcPr>
          <w:p w14:paraId="64432DCC" w14:textId="77777777" w:rsidR="009D2EB5" w:rsidRPr="00AF7B53" w:rsidRDefault="009D2EB5" w:rsidP="00352E2A">
            <w:pPr>
              <w:rPr>
                <w:b/>
                <w:bCs/>
                <w:lang w:val="es-CO" w:eastAsia="es-CO"/>
              </w:rPr>
            </w:pPr>
            <w:bookmarkStart w:id="3" w:name="_Hlk20062608"/>
            <w:bookmarkEnd w:id="2"/>
            <w:r w:rsidRPr="00AF7B53">
              <w:rPr>
                <w:b/>
                <w:bCs/>
                <w:lang w:val="es-CO" w:eastAsia="es-CO"/>
              </w:rPr>
              <w:lastRenderedPageBreak/>
              <w:t>RELACIÓN CON EL ENTORNO</w:t>
            </w:r>
          </w:p>
          <w:p w14:paraId="0040D18A" w14:textId="77777777" w:rsidR="009D2EB5" w:rsidRPr="00AF7B53" w:rsidRDefault="009D2EB5" w:rsidP="00352E2A">
            <w:pPr>
              <w:rPr>
                <w:b/>
                <w:bCs/>
                <w:lang w:val="es-CO" w:eastAsia="es-CO"/>
              </w:rPr>
            </w:pPr>
            <w:r w:rsidRPr="00AF7B53">
              <w:rPr>
                <w:b/>
                <w:bCs/>
                <w:lang w:val="es-CO" w:eastAsia="es-CO"/>
              </w:rPr>
              <w:t> </w:t>
            </w:r>
          </w:p>
          <w:p w14:paraId="51B35A39" w14:textId="77777777" w:rsidR="009D2EB5" w:rsidRPr="00AF7B53" w:rsidRDefault="009D2EB5" w:rsidP="00352E2A">
            <w:pPr>
              <w:rPr>
                <w:b/>
                <w:bCs/>
                <w:lang w:val="es-CO" w:eastAsia="es-CO"/>
              </w:rPr>
            </w:pPr>
            <w:r w:rsidRPr="00AF7B53">
              <w:rPr>
                <w:b/>
                <w:bCs/>
                <w:lang w:val="es-CO" w:eastAsia="es-CO"/>
              </w:rPr>
              <w:t> </w:t>
            </w:r>
          </w:p>
        </w:tc>
        <w:tc>
          <w:tcPr>
            <w:tcW w:w="2330" w:type="dxa"/>
            <w:hideMark/>
          </w:tcPr>
          <w:p w14:paraId="6899144C" w14:textId="77777777" w:rsidR="009D2EB5" w:rsidRPr="00AF7B53" w:rsidRDefault="009D2EB5" w:rsidP="00352E2A">
            <w:pPr>
              <w:rPr>
                <w:lang w:val="es-CO" w:eastAsia="es-CO"/>
              </w:rPr>
            </w:pPr>
            <w:r w:rsidRPr="00AF7B53">
              <w:rPr>
                <w:lang w:val="es-CO" w:eastAsia="es-CO"/>
              </w:rPr>
              <w:t>Autoridades educativas para desarrollar proyectos pedagógicos</w:t>
            </w:r>
          </w:p>
        </w:tc>
        <w:tc>
          <w:tcPr>
            <w:tcW w:w="567" w:type="dxa"/>
            <w:hideMark/>
          </w:tcPr>
          <w:p w14:paraId="53AC9CCC" w14:textId="77777777" w:rsidR="009D2EB5" w:rsidRPr="00AF7B53" w:rsidRDefault="009D2EB5" w:rsidP="00352E2A">
            <w:pPr>
              <w:rPr>
                <w:lang w:val="es-CO" w:eastAsia="es-CO"/>
              </w:rPr>
            </w:pPr>
            <w:r w:rsidRPr="00AF7B53">
              <w:rPr>
                <w:lang w:val="es-CO" w:eastAsia="es-CO"/>
              </w:rPr>
              <w:t> </w:t>
            </w:r>
          </w:p>
        </w:tc>
        <w:tc>
          <w:tcPr>
            <w:tcW w:w="1276" w:type="dxa"/>
            <w:hideMark/>
          </w:tcPr>
          <w:p w14:paraId="20081B3F" w14:textId="77777777" w:rsidR="009D2EB5" w:rsidRPr="00AF7B53" w:rsidRDefault="009D2EB5" w:rsidP="00352E2A">
            <w:pPr>
              <w:jc w:val="center"/>
              <w:rPr>
                <w:lang w:val="es-CO" w:eastAsia="es-CO"/>
              </w:rPr>
            </w:pPr>
            <w:r w:rsidRPr="00AF7B53">
              <w:rPr>
                <w:lang w:val="es-CO" w:eastAsia="es-CO"/>
              </w:rPr>
              <w:t>6</w:t>
            </w:r>
          </w:p>
        </w:tc>
        <w:tc>
          <w:tcPr>
            <w:tcW w:w="1276" w:type="dxa"/>
            <w:hideMark/>
          </w:tcPr>
          <w:p w14:paraId="720A1142" w14:textId="77777777" w:rsidR="009D2EB5" w:rsidRPr="00AF7B53" w:rsidRDefault="009D2EB5" w:rsidP="00352E2A">
            <w:pPr>
              <w:jc w:val="center"/>
              <w:rPr>
                <w:lang w:val="es-CO" w:eastAsia="es-CO"/>
              </w:rPr>
            </w:pPr>
            <w:r w:rsidRPr="00AF7B53">
              <w:rPr>
                <w:lang w:val="es-CO" w:eastAsia="es-CO"/>
              </w:rPr>
              <w:t>16</w:t>
            </w:r>
          </w:p>
        </w:tc>
        <w:tc>
          <w:tcPr>
            <w:tcW w:w="1417" w:type="dxa"/>
            <w:hideMark/>
          </w:tcPr>
          <w:p w14:paraId="0744F4DC" w14:textId="77777777" w:rsidR="009D2EB5" w:rsidRPr="00AF7B53" w:rsidRDefault="009D2EB5" w:rsidP="00352E2A">
            <w:pPr>
              <w:jc w:val="center"/>
              <w:rPr>
                <w:lang w:val="es-CO" w:eastAsia="es-CO"/>
              </w:rPr>
            </w:pPr>
            <w:r w:rsidRPr="00AF7B53">
              <w:rPr>
                <w:lang w:val="es-CO" w:eastAsia="es-CO"/>
              </w:rPr>
              <w:t>5</w:t>
            </w:r>
          </w:p>
        </w:tc>
      </w:tr>
      <w:tr w:rsidR="009D2EB5" w:rsidRPr="00AF7B53" w14:paraId="2A7C9712" w14:textId="77777777" w:rsidTr="005D13D3">
        <w:trPr>
          <w:trHeight w:val="822"/>
          <w:jc w:val="center"/>
        </w:trPr>
        <w:tc>
          <w:tcPr>
            <w:tcW w:w="1776" w:type="dxa"/>
            <w:vMerge/>
            <w:hideMark/>
          </w:tcPr>
          <w:p w14:paraId="6C1A8530" w14:textId="77777777" w:rsidR="009D2EB5" w:rsidRPr="00AF7B53" w:rsidRDefault="009D2EB5" w:rsidP="00352E2A">
            <w:pPr>
              <w:rPr>
                <w:b/>
                <w:bCs/>
                <w:lang w:val="es-CO" w:eastAsia="es-CO"/>
              </w:rPr>
            </w:pPr>
          </w:p>
        </w:tc>
        <w:tc>
          <w:tcPr>
            <w:tcW w:w="2330" w:type="dxa"/>
            <w:hideMark/>
          </w:tcPr>
          <w:p w14:paraId="50747EBE" w14:textId="4B2CEBF1" w:rsidR="009D2EB5" w:rsidRPr="00AF7B53" w:rsidRDefault="009D2EB5" w:rsidP="00352E2A">
            <w:pPr>
              <w:rPr>
                <w:lang w:val="es-CO" w:eastAsia="es-CO"/>
              </w:rPr>
            </w:pPr>
            <w:r w:rsidRPr="00AF7B53">
              <w:rPr>
                <w:lang w:val="es-CO" w:eastAsia="es-CO"/>
              </w:rPr>
              <w:t>Otras instituciones</w:t>
            </w:r>
            <w:r w:rsidR="003E4642" w:rsidRPr="00AF7B53">
              <w:rPr>
                <w:lang w:val="es-CO" w:eastAsia="es-CO"/>
              </w:rPr>
              <w:t>,</w:t>
            </w:r>
            <w:r w:rsidRPr="00AF7B53">
              <w:rPr>
                <w:lang w:val="es-CO" w:eastAsia="es-CO"/>
              </w:rPr>
              <w:t xml:space="preserve"> desarrollar proyectos pedagógicos y uso de tiempo libre</w:t>
            </w:r>
          </w:p>
        </w:tc>
        <w:tc>
          <w:tcPr>
            <w:tcW w:w="567" w:type="dxa"/>
            <w:hideMark/>
          </w:tcPr>
          <w:p w14:paraId="202F260D" w14:textId="77777777" w:rsidR="009D2EB5" w:rsidRPr="00AF7B53" w:rsidRDefault="009D2EB5" w:rsidP="00352E2A">
            <w:pPr>
              <w:rPr>
                <w:lang w:val="es-CO" w:eastAsia="es-CO"/>
              </w:rPr>
            </w:pPr>
            <w:r w:rsidRPr="00AF7B53">
              <w:rPr>
                <w:lang w:val="es-CO" w:eastAsia="es-CO"/>
              </w:rPr>
              <w:t> </w:t>
            </w:r>
          </w:p>
        </w:tc>
        <w:tc>
          <w:tcPr>
            <w:tcW w:w="1276" w:type="dxa"/>
            <w:hideMark/>
          </w:tcPr>
          <w:p w14:paraId="4BD39132" w14:textId="77777777" w:rsidR="009D2EB5" w:rsidRPr="00AF7B53" w:rsidRDefault="009D2EB5" w:rsidP="00352E2A">
            <w:pPr>
              <w:jc w:val="center"/>
              <w:rPr>
                <w:lang w:val="es-CO" w:eastAsia="es-CO"/>
              </w:rPr>
            </w:pPr>
            <w:r w:rsidRPr="00AF7B53">
              <w:rPr>
                <w:lang w:val="es-CO" w:eastAsia="es-CO"/>
              </w:rPr>
              <w:t>3</w:t>
            </w:r>
          </w:p>
        </w:tc>
        <w:tc>
          <w:tcPr>
            <w:tcW w:w="1276" w:type="dxa"/>
            <w:hideMark/>
          </w:tcPr>
          <w:p w14:paraId="0E760827" w14:textId="77777777" w:rsidR="009D2EB5" w:rsidRPr="00AF7B53" w:rsidRDefault="009D2EB5" w:rsidP="00352E2A">
            <w:pPr>
              <w:jc w:val="center"/>
              <w:rPr>
                <w:lang w:val="es-CO" w:eastAsia="es-CO"/>
              </w:rPr>
            </w:pPr>
            <w:r w:rsidRPr="00AF7B53">
              <w:rPr>
                <w:lang w:val="es-CO" w:eastAsia="es-CO"/>
              </w:rPr>
              <w:t>21</w:t>
            </w:r>
          </w:p>
        </w:tc>
        <w:tc>
          <w:tcPr>
            <w:tcW w:w="1417" w:type="dxa"/>
            <w:hideMark/>
          </w:tcPr>
          <w:p w14:paraId="6123839A" w14:textId="77777777" w:rsidR="009D2EB5" w:rsidRPr="00AF7B53" w:rsidRDefault="009D2EB5" w:rsidP="00352E2A">
            <w:pPr>
              <w:jc w:val="center"/>
              <w:rPr>
                <w:lang w:val="es-CO" w:eastAsia="es-CO"/>
              </w:rPr>
            </w:pPr>
            <w:r w:rsidRPr="00AF7B53">
              <w:rPr>
                <w:lang w:val="es-CO" w:eastAsia="es-CO"/>
              </w:rPr>
              <w:t>3</w:t>
            </w:r>
          </w:p>
        </w:tc>
      </w:tr>
      <w:tr w:rsidR="009D2EB5" w:rsidRPr="00AF7B53" w14:paraId="51D8542C" w14:textId="77777777" w:rsidTr="005D13D3">
        <w:trPr>
          <w:trHeight w:val="693"/>
          <w:jc w:val="center"/>
        </w:trPr>
        <w:tc>
          <w:tcPr>
            <w:tcW w:w="1776" w:type="dxa"/>
            <w:vMerge/>
            <w:hideMark/>
          </w:tcPr>
          <w:p w14:paraId="08BC4524" w14:textId="77777777" w:rsidR="009D2EB5" w:rsidRPr="00AF7B53" w:rsidRDefault="009D2EB5" w:rsidP="00352E2A">
            <w:pPr>
              <w:rPr>
                <w:b/>
                <w:bCs/>
                <w:lang w:val="es-CO" w:eastAsia="es-CO"/>
              </w:rPr>
            </w:pPr>
          </w:p>
        </w:tc>
        <w:tc>
          <w:tcPr>
            <w:tcW w:w="2330" w:type="dxa"/>
            <w:hideMark/>
          </w:tcPr>
          <w:p w14:paraId="39B52103" w14:textId="15644768" w:rsidR="009D2EB5" w:rsidRPr="00AF7B53" w:rsidRDefault="009D2EB5" w:rsidP="00352E2A">
            <w:pPr>
              <w:rPr>
                <w:lang w:val="es-CO" w:eastAsia="es-CO"/>
              </w:rPr>
            </w:pPr>
            <w:r w:rsidRPr="00AF7B53">
              <w:rPr>
                <w:lang w:val="es-CO" w:eastAsia="es-CO"/>
              </w:rPr>
              <w:t>Sector productivo</w:t>
            </w:r>
            <w:r w:rsidR="003E4642" w:rsidRPr="00AF7B53">
              <w:rPr>
                <w:lang w:val="es-CO" w:eastAsia="es-CO"/>
              </w:rPr>
              <w:t>,</w:t>
            </w:r>
            <w:r w:rsidRPr="00AF7B53">
              <w:rPr>
                <w:lang w:val="es-CO" w:eastAsia="es-CO"/>
              </w:rPr>
              <w:t xml:space="preserve"> desarrollar proyectos pedagógicos</w:t>
            </w:r>
          </w:p>
        </w:tc>
        <w:tc>
          <w:tcPr>
            <w:tcW w:w="567" w:type="dxa"/>
            <w:hideMark/>
          </w:tcPr>
          <w:p w14:paraId="74C04CFF" w14:textId="77777777" w:rsidR="009D2EB5" w:rsidRPr="00AF7B53" w:rsidRDefault="009D2EB5" w:rsidP="00352E2A">
            <w:pPr>
              <w:jc w:val="center"/>
              <w:rPr>
                <w:lang w:val="es-CO" w:eastAsia="es-CO"/>
              </w:rPr>
            </w:pPr>
            <w:r w:rsidRPr="00AF7B53">
              <w:rPr>
                <w:lang w:val="es-CO" w:eastAsia="es-CO"/>
              </w:rPr>
              <w:t>7</w:t>
            </w:r>
          </w:p>
        </w:tc>
        <w:tc>
          <w:tcPr>
            <w:tcW w:w="1276" w:type="dxa"/>
            <w:hideMark/>
          </w:tcPr>
          <w:p w14:paraId="1056DBD5" w14:textId="77777777" w:rsidR="009D2EB5" w:rsidRPr="00AF7B53" w:rsidRDefault="009D2EB5" w:rsidP="00352E2A">
            <w:pPr>
              <w:jc w:val="center"/>
              <w:rPr>
                <w:lang w:val="es-CO" w:eastAsia="es-CO"/>
              </w:rPr>
            </w:pPr>
            <w:r w:rsidRPr="00AF7B53">
              <w:rPr>
                <w:lang w:val="es-CO" w:eastAsia="es-CO"/>
              </w:rPr>
              <w:t>4</w:t>
            </w:r>
          </w:p>
        </w:tc>
        <w:tc>
          <w:tcPr>
            <w:tcW w:w="1276" w:type="dxa"/>
            <w:hideMark/>
          </w:tcPr>
          <w:p w14:paraId="6F3C4455" w14:textId="77777777" w:rsidR="009D2EB5" w:rsidRPr="00AF7B53" w:rsidRDefault="009D2EB5" w:rsidP="00352E2A">
            <w:pPr>
              <w:jc w:val="center"/>
              <w:rPr>
                <w:lang w:val="es-CO" w:eastAsia="es-CO"/>
              </w:rPr>
            </w:pPr>
            <w:r w:rsidRPr="00AF7B53">
              <w:rPr>
                <w:lang w:val="es-CO" w:eastAsia="es-CO"/>
              </w:rPr>
              <w:t>13</w:t>
            </w:r>
          </w:p>
        </w:tc>
        <w:tc>
          <w:tcPr>
            <w:tcW w:w="1417" w:type="dxa"/>
            <w:hideMark/>
          </w:tcPr>
          <w:p w14:paraId="7616556E" w14:textId="77777777" w:rsidR="009D2EB5" w:rsidRPr="00AF7B53" w:rsidRDefault="009D2EB5" w:rsidP="00352E2A">
            <w:pPr>
              <w:jc w:val="center"/>
              <w:rPr>
                <w:lang w:val="es-CO" w:eastAsia="es-CO"/>
              </w:rPr>
            </w:pPr>
            <w:r w:rsidRPr="00AF7B53">
              <w:rPr>
                <w:lang w:val="es-CO" w:eastAsia="es-CO"/>
              </w:rPr>
              <w:t>3</w:t>
            </w:r>
          </w:p>
        </w:tc>
      </w:tr>
      <w:bookmarkEnd w:id="3"/>
      <w:tr w:rsidR="009D2EB5" w:rsidRPr="00AF7B53" w14:paraId="00B97841" w14:textId="77777777" w:rsidTr="005D13D3">
        <w:trPr>
          <w:trHeight w:val="781"/>
          <w:jc w:val="center"/>
        </w:trPr>
        <w:tc>
          <w:tcPr>
            <w:tcW w:w="1776" w:type="dxa"/>
            <w:hideMark/>
          </w:tcPr>
          <w:p w14:paraId="7321F585" w14:textId="77777777" w:rsidR="009D2EB5" w:rsidRPr="00AF7B53" w:rsidRDefault="009D2EB5" w:rsidP="00352E2A">
            <w:pPr>
              <w:rPr>
                <w:b/>
                <w:bCs/>
                <w:lang w:val="es-CO" w:eastAsia="es-CO"/>
              </w:rPr>
            </w:pPr>
            <w:r w:rsidRPr="00AF7B53">
              <w:rPr>
                <w:b/>
                <w:bCs/>
                <w:lang w:val="es-CO" w:eastAsia="es-CO"/>
              </w:rPr>
              <w:t>GESTIÓN ESTRATÉGICA</w:t>
            </w:r>
          </w:p>
        </w:tc>
        <w:tc>
          <w:tcPr>
            <w:tcW w:w="2330" w:type="dxa"/>
            <w:hideMark/>
          </w:tcPr>
          <w:p w14:paraId="78D4F1D7" w14:textId="77777777" w:rsidR="009D2EB5" w:rsidRPr="00AF7B53" w:rsidRDefault="009D2EB5" w:rsidP="00352E2A">
            <w:pPr>
              <w:rPr>
                <w:lang w:val="es-CO" w:eastAsia="es-CO"/>
              </w:rPr>
            </w:pPr>
            <w:bookmarkStart w:id="4" w:name="_Hlk20062778"/>
            <w:r w:rsidRPr="00AF7B53">
              <w:rPr>
                <w:lang w:val="es-CO" w:eastAsia="es-CO"/>
              </w:rPr>
              <w:t>Articulación de planes, proyectos y acciones para el tiempo libre</w:t>
            </w:r>
            <w:bookmarkEnd w:id="4"/>
          </w:p>
        </w:tc>
        <w:tc>
          <w:tcPr>
            <w:tcW w:w="567" w:type="dxa"/>
            <w:hideMark/>
          </w:tcPr>
          <w:p w14:paraId="1C4EAF22" w14:textId="77777777" w:rsidR="009D2EB5" w:rsidRPr="00AF7B53" w:rsidRDefault="009D2EB5" w:rsidP="00352E2A">
            <w:pPr>
              <w:rPr>
                <w:lang w:val="es-CO" w:eastAsia="es-CO"/>
              </w:rPr>
            </w:pPr>
            <w:r w:rsidRPr="00AF7B53">
              <w:rPr>
                <w:lang w:val="es-CO" w:eastAsia="es-CO"/>
              </w:rPr>
              <w:t> </w:t>
            </w:r>
          </w:p>
        </w:tc>
        <w:tc>
          <w:tcPr>
            <w:tcW w:w="1276" w:type="dxa"/>
            <w:hideMark/>
          </w:tcPr>
          <w:p w14:paraId="11A15FBB" w14:textId="77777777" w:rsidR="009D2EB5" w:rsidRPr="00AF7B53" w:rsidRDefault="009D2EB5" w:rsidP="00352E2A">
            <w:pPr>
              <w:jc w:val="center"/>
              <w:rPr>
                <w:lang w:val="es-CO" w:eastAsia="es-CO"/>
              </w:rPr>
            </w:pPr>
            <w:r w:rsidRPr="00AF7B53">
              <w:rPr>
                <w:lang w:val="es-CO" w:eastAsia="es-CO"/>
              </w:rPr>
              <w:t>4</w:t>
            </w:r>
          </w:p>
        </w:tc>
        <w:tc>
          <w:tcPr>
            <w:tcW w:w="1276" w:type="dxa"/>
            <w:hideMark/>
          </w:tcPr>
          <w:p w14:paraId="76E23B22" w14:textId="77777777" w:rsidR="009D2EB5" w:rsidRPr="00AF7B53" w:rsidRDefault="009D2EB5" w:rsidP="00352E2A">
            <w:pPr>
              <w:jc w:val="center"/>
              <w:rPr>
                <w:lang w:val="es-CO" w:eastAsia="es-CO"/>
              </w:rPr>
            </w:pPr>
            <w:r w:rsidRPr="00AF7B53">
              <w:rPr>
                <w:lang w:val="es-CO" w:eastAsia="es-CO"/>
              </w:rPr>
              <w:t>18</w:t>
            </w:r>
          </w:p>
        </w:tc>
        <w:tc>
          <w:tcPr>
            <w:tcW w:w="1417" w:type="dxa"/>
            <w:hideMark/>
          </w:tcPr>
          <w:p w14:paraId="60037C03" w14:textId="77777777" w:rsidR="009D2EB5" w:rsidRPr="00AF7B53" w:rsidRDefault="009D2EB5" w:rsidP="00352E2A">
            <w:pPr>
              <w:jc w:val="center"/>
              <w:rPr>
                <w:lang w:val="es-CO" w:eastAsia="es-CO"/>
              </w:rPr>
            </w:pPr>
            <w:r w:rsidRPr="00AF7B53">
              <w:rPr>
                <w:lang w:val="es-CO" w:eastAsia="es-CO"/>
              </w:rPr>
              <w:t>5</w:t>
            </w:r>
          </w:p>
        </w:tc>
      </w:tr>
    </w:tbl>
    <w:p w14:paraId="6646FE13" w14:textId="650AFCF4" w:rsidR="009D2EB5" w:rsidRPr="00AF7B53" w:rsidRDefault="009D2EB5" w:rsidP="003E4642">
      <w:pPr>
        <w:tabs>
          <w:tab w:val="center" w:pos="5103"/>
        </w:tabs>
        <w:jc w:val="center"/>
        <w:rPr>
          <w:szCs w:val="28"/>
        </w:rPr>
      </w:pPr>
      <w:r w:rsidRPr="00AF7B53">
        <w:rPr>
          <w:bCs/>
          <w:szCs w:val="28"/>
        </w:rPr>
        <w:t>Fuente:</w:t>
      </w:r>
      <w:r w:rsidRPr="00AF7B53">
        <w:rPr>
          <w:szCs w:val="28"/>
        </w:rPr>
        <w:t xml:space="preserve"> Elaboración propia</w:t>
      </w:r>
    </w:p>
    <w:p w14:paraId="36DFE54E" w14:textId="77777777" w:rsidR="003E4642" w:rsidRPr="00780DDF" w:rsidRDefault="009D2EB5" w:rsidP="009852BD">
      <w:pPr>
        <w:spacing w:line="360" w:lineRule="auto"/>
        <w:ind w:left="11" w:firstLine="709"/>
        <w:jc w:val="both"/>
      </w:pPr>
      <w:bookmarkStart w:id="5" w:name="_Hlk20063189"/>
      <w:r w:rsidRPr="00780DDF">
        <w:t>E</w:t>
      </w:r>
      <w:r w:rsidR="003E4642" w:rsidRPr="00780DDF">
        <w:t>n</w:t>
      </w:r>
      <w:r w:rsidRPr="00780DDF">
        <w:t xml:space="preserve"> estos componentes se evidencia que la mayoría están en apropiación de sus elementos estratégicos y que han ido incorporando de manera gradual las competencias ciudadanas a los estamentos directivos</w:t>
      </w:r>
      <w:r w:rsidR="003E4642" w:rsidRPr="00780DDF">
        <w:t xml:space="preserve">; de hecho, </w:t>
      </w:r>
      <w:r w:rsidRPr="00780DDF">
        <w:t>algun</w:t>
      </w:r>
      <w:r w:rsidR="003E4642" w:rsidRPr="00780DDF">
        <w:t>a</w:t>
      </w:r>
      <w:r w:rsidRPr="00780DDF">
        <w:t>s ya trabajan desde el mejoramiento continuo como proceso significativo</w:t>
      </w:r>
      <w:r w:rsidR="003E4642" w:rsidRPr="00780DDF">
        <w:t xml:space="preserve">, aunque en otras </w:t>
      </w:r>
      <w:r w:rsidRPr="00780DDF">
        <w:t>apenas existen los componentes en la institución.</w:t>
      </w:r>
      <w:r w:rsidR="00B02743" w:rsidRPr="00780DDF">
        <w:t xml:space="preserve"> </w:t>
      </w:r>
    </w:p>
    <w:p w14:paraId="04E16E24" w14:textId="77777777" w:rsidR="00B2647F" w:rsidRPr="00780DDF" w:rsidRDefault="009D2EB5" w:rsidP="009852BD">
      <w:pPr>
        <w:spacing w:line="360" w:lineRule="auto"/>
        <w:ind w:left="11" w:firstLine="709"/>
        <w:jc w:val="both"/>
      </w:pPr>
      <w:r w:rsidRPr="00780DDF">
        <w:t>El clima escolar es el segundo proceso</w:t>
      </w:r>
      <w:r w:rsidR="003E4642" w:rsidRPr="00780DDF">
        <w:t xml:space="preserve">, el cual está constituido por </w:t>
      </w:r>
      <w:r w:rsidR="00B2647F" w:rsidRPr="00780DDF">
        <w:t>los</w:t>
      </w:r>
      <w:r w:rsidRPr="00780DDF">
        <w:t xml:space="preserve"> componente</w:t>
      </w:r>
      <w:r w:rsidR="00B2647F" w:rsidRPr="00780DDF">
        <w:t>s</w:t>
      </w:r>
      <w:r w:rsidRPr="00780DDF">
        <w:t xml:space="preserve"> </w:t>
      </w:r>
      <w:r w:rsidRPr="00780DDF">
        <w:rPr>
          <w:i/>
        </w:rPr>
        <w:t>manual de convivencia</w:t>
      </w:r>
      <w:r w:rsidRPr="00780DDF">
        <w:t xml:space="preserve">, </w:t>
      </w:r>
      <w:r w:rsidRPr="00780DDF">
        <w:rPr>
          <w:i/>
        </w:rPr>
        <w:t>manejo de conflictos en el PEI</w:t>
      </w:r>
      <w:r w:rsidRPr="00780DDF">
        <w:t xml:space="preserve">, </w:t>
      </w:r>
      <w:r w:rsidRPr="00780DDF">
        <w:rPr>
          <w:i/>
        </w:rPr>
        <w:t>manejo de casos difíciles</w:t>
      </w:r>
      <w:r w:rsidRPr="00780DDF">
        <w:t xml:space="preserve"> y la </w:t>
      </w:r>
      <w:r w:rsidRPr="00780DDF">
        <w:rPr>
          <w:i/>
        </w:rPr>
        <w:t>pertinencia y participación</w:t>
      </w:r>
      <w:r w:rsidR="003E4642" w:rsidRPr="00780DDF">
        <w:t xml:space="preserve">. En esto, </w:t>
      </w:r>
      <w:r w:rsidRPr="00780DDF">
        <w:t xml:space="preserve">la mayoría de </w:t>
      </w:r>
      <w:r w:rsidR="003E4642" w:rsidRPr="00780DDF">
        <w:t xml:space="preserve">las </w:t>
      </w:r>
      <w:r w:rsidRPr="00780DDF">
        <w:t>instituciones se encuentran en apropiación, algunas en mejoramiento</w:t>
      </w:r>
      <w:r w:rsidR="003E4642" w:rsidRPr="00780DDF">
        <w:t>,</w:t>
      </w:r>
      <w:r w:rsidRPr="00780DDF">
        <w:t xml:space="preserve"> y </w:t>
      </w:r>
      <w:r w:rsidR="003E4642" w:rsidRPr="00780DDF">
        <w:t>otras</w:t>
      </w:r>
      <w:r w:rsidRPr="00780DDF">
        <w:t xml:space="preserve"> en pertenencia. </w:t>
      </w:r>
    </w:p>
    <w:p w14:paraId="03851F76" w14:textId="382F31E9" w:rsidR="009D2EB5" w:rsidRPr="00780DDF" w:rsidRDefault="009D2EB5" w:rsidP="009852BD">
      <w:pPr>
        <w:spacing w:line="360" w:lineRule="auto"/>
        <w:ind w:left="11" w:firstLine="709"/>
        <w:jc w:val="both"/>
      </w:pPr>
      <w:r w:rsidRPr="00780DDF">
        <w:t>Otro proceso es la gestión administrativa y financiera</w:t>
      </w:r>
      <w:r w:rsidR="003E4642" w:rsidRPr="00780DDF">
        <w:t>,</w:t>
      </w:r>
      <w:r w:rsidRPr="00780DDF">
        <w:t xml:space="preserve"> la cual est</w:t>
      </w:r>
      <w:r w:rsidR="003E4642" w:rsidRPr="00780DDF">
        <w:t>á enfocada en</w:t>
      </w:r>
      <w:r w:rsidRPr="00780DDF">
        <w:t xml:space="preserve"> la asignación de recurso</w:t>
      </w:r>
      <w:r w:rsidR="00B2647F" w:rsidRPr="00780DDF">
        <w:t xml:space="preserve">s para formación y capacitación; en esta, </w:t>
      </w:r>
      <w:r w:rsidRPr="00780DDF">
        <w:t xml:space="preserve">la mayoría de </w:t>
      </w:r>
      <w:r w:rsidR="00B2647F" w:rsidRPr="00780DDF">
        <w:t xml:space="preserve">las </w:t>
      </w:r>
      <w:r w:rsidRPr="00780DDF">
        <w:t>instituciones están en apropiación y pertinencia, algunas en mejoramiento continuo y una en existencia.</w:t>
      </w:r>
    </w:p>
    <w:p w14:paraId="244355ED" w14:textId="77777777" w:rsidR="00B2647F" w:rsidRPr="00780DDF" w:rsidRDefault="009D2EB5" w:rsidP="009852BD">
      <w:pPr>
        <w:spacing w:line="360" w:lineRule="auto"/>
        <w:ind w:left="11" w:firstLine="709"/>
        <w:jc w:val="both"/>
      </w:pPr>
      <w:r w:rsidRPr="00780DDF">
        <w:t>En cuanto a la relación con el entorno</w:t>
      </w:r>
      <w:r w:rsidR="003E4642" w:rsidRPr="00780DDF">
        <w:t>,</w:t>
      </w:r>
      <w:r w:rsidRPr="00780DDF">
        <w:t xml:space="preserve"> tiene</w:t>
      </w:r>
      <w:r w:rsidR="003E4642" w:rsidRPr="00780DDF">
        <w:t>n</w:t>
      </w:r>
      <w:r w:rsidRPr="00780DDF">
        <w:t xml:space="preserve"> incorporado</w:t>
      </w:r>
      <w:r w:rsidR="003E4642" w:rsidRPr="00780DDF">
        <w:t>s</w:t>
      </w:r>
      <w:r w:rsidRPr="00780DDF">
        <w:t xml:space="preserve"> los componentes </w:t>
      </w:r>
      <w:r w:rsidRPr="00780DDF">
        <w:rPr>
          <w:i/>
        </w:rPr>
        <w:t>autoridades educativas para desarrollar proyectos pedagógicos</w:t>
      </w:r>
      <w:r w:rsidRPr="00780DDF">
        <w:t xml:space="preserve">, </w:t>
      </w:r>
      <w:r w:rsidRPr="00780DDF">
        <w:rPr>
          <w:i/>
        </w:rPr>
        <w:t>otras instituciones desarrollar proyectos pedagógicos y uso de tiempo libre</w:t>
      </w:r>
      <w:r w:rsidR="00B2647F" w:rsidRPr="00780DDF">
        <w:t xml:space="preserve">, y </w:t>
      </w:r>
      <w:r w:rsidRPr="00780DDF">
        <w:t xml:space="preserve">la relación </w:t>
      </w:r>
      <w:r w:rsidR="003E4642" w:rsidRPr="00780DDF">
        <w:rPr>
          <w:i/>
        </w:rPr>
        <w:t>s</w:t>
      </w:r>
      <w:r w:rsidRPr="00780DDF">
        <w:rPr>
          <w:i/>
        </w:rPr>
        <w:t>ector productivo desarrollar proyectos pedagógicos</w:t>
      </w:r>
      <w:r w:rsidR="00B2647F" w:rsidRPr="00780DDF">
        <w:t xml:space="preserve">; estos, </w:t>
      </w:r>
      <w:r w:rsidR="003E4642" w:rsidRPr="00780DDF">
        <w:t>en</w:t>
      </w:r>
      <w:r w:rsidRPr="00780DDF">
        <w:t xml:space="preserve"> la mayoría de las instituciones</w:t>
      </w:r>
      <w:r w:rsidR="00B2647F" w:rsidRPr="00780DDF">
        <w:t>,</w:t>
      </w:r>
      <w:r w:rsidRPr="00780DDF">
        <w:t xml:space="preserve"> se encuentra</w:t>
      </w:r>
      <w:r w:rsidR="00B2647F" w:rsidRPr="00780DDF">
        <w:t>n</w:t>
      </w:r>
      <w:r w:rsidRPr="00780DDF">
        <w:t xml:space="preserve"> en apropiación, algunas en mejoramiento continuo y pertenencia, </w:t>
      </w:r>
      <w:r w:rsidR="003E4642" w:rsidRPr="00780DDF">
        <w:t xml:space="preserve">y </w:t>
      </w:r>
      <w:r w:rsidRPr="00780DDF">
        <w:t xml:space="preserve">otras en existencia. </w:t>
      </w:r>
    </w:p>
    <w:p w14:paraId="225786D1" w14:textId="7449A960" w:rsidR="009D2EB5" w:rsidRPr="00780DDF" w:rsidRDefault="009D2EB5" w:rsidP="009852BD">
      <w:pPr>
        <w:spacing w:line="360" w:lineRule="auto"/>
        <w:ind w:left="11" w:firstLine="709"/>
        <w:jc w:val="both"/>
      </w:pPr>
      <w:r w:rsidRPr="00780DDF">
        <w:t xml:space="preserve">La gestión estratégica es </w:t>
      </w:r>
      <w:r w:rsidR="00B2647F" w:rsidRPr="00780DDF">
        <w:t xml:space="preserve">un </w:t>
      </w:r>
      <w:r w:rsidRPr="00780DDF">
        <w:t xml:space="preserve">proceso encaminado a la </w:t>
      </w:r>
      <w:r w:rsidRPr="00780DDF">
        <w:rPr>
          <w:i/>
        </w:rPr>
        <w:t>articulación de planes, proyectos y acciones para el tiempo libre</w:t>
      </w:r>
      <w:r w:rsidR="00B2647F" w:rsidRPr="00780DDF">
        <w:t>; en esto,</w:t>
      </w:r>
      <w:r w:rsidRPr="00780DDF">
        <w:t xml:space="preserve"> las instituciones se encuentran en apropiación en su mayoría y otras en mejoramiento continuo y pertinencia.</w:t>
      </w:r>
    </w:p>
    <w:p w14:paraId="12DBD007" w14:textId="7395CE82" w:rsidR="009D2EB5" w:rsidRPr="00780DDF" w:rsidRDefault="00B2647F" w:rsidP="009852BD">
      <w:pPr>
        <w:spacing w:line="360" w:lineRule="auto"/>
        <w:ind w:left="11" w:firstLine="709"/>
        <w:jc w:val="both"/>
      </w:pPr>
      <w:r w:rsidRPr="00780DDF">
        <w:lastRenderedPageBreak/>
        <w:t>En cuanto al proceso má</w:t>
      </w:r>
      <w:r w:rsidR="009D2EB5" w:rsidRPr="00780DDF">
        <w:t xml:space="preserve">s </w:t>
      </w:r>
      <w:r w:rsidRPr="00780DDF">
        <w:t>consolidado</w:t>
      </w:r>
      <w:r w:rsidR="009D2EB5" w:rsidRPr="00780DDF">
        <w:t xml:space="preserve"> en las instituciones</w:t>
      </w:r>
      <w:r w:rsidRPr="00780DDF">
        <w:t xml:space="preserve">, se puede decir que </w:t>
      </w:r>
      <w:r w:rsidR="009D2EB5" w:rsidRPr="00780DDF">
        <w:t xml:space="preserve">es el de gobierno escolar, </w:t>
      </w:r>
      <w:r w:rsidRPr="00780DDF">
        <w:t xml:space="preserve">pues </w:t>
      </w:r>
      <w:r w:rsidR="009D2EB5" w:rsidRPr="00780DDF">
        <w:t>todos los estamentos de gobierno se encuentran funcionando adecuadamente y participando en los temas de convivencia escolar</w:t>
      </w:r>
      <w:r w:rsidRPr="00780DDF">
        <w:t xml:space="preserve">. Luego se encontrarían el </w:t>
      </w:r>
      <w:r w:rsidR="009D2EB5" w:rsidRPr="00780DDF">
        <w:t xml:space="preserve">direccionamiento estratégico, la gestión estratégica y el </w:t>
      </w:r>
      <w:r w:rsidRPr="00780DDF">
        <w:t xml:space="preserve">clima escolar; con esto queda en evidencia que </w:t>
      </w:r>
      <w:r w:rsidR="009D2EB5" w:rsidRPr="00780DDF">
        <w:t xml:space="preserve">se realizan esfuerzos institucionales </w:t>
      </w:r>
      <w:r w:rsidRPr="00780DDF">
        <w:t>para</w:t>
      </w:r>
      <w:r w:rsidR="009D2EB5" w:rsidRPr="00780DDF">
        <w:t xml:space="preserve"> fortalecer desde la normatividad interna los elementos de competencias ciudadanas. También se </w:t>
      </w:r>
      <w:r w:rsidRPr="00780DDF">
        <w:t>destacan</w:t>
      </w:r>
      <w:r w:rsidR="009D2EB5" w:rsidRPr="00780DDF">
        <w:t xml:space="preserve"> otros procesos que </w:t>
      </w:r>
      <w:r w:rsidRPr="00780DDF">
        <w:t xml:space="preserve">se deben consolidar, </w:t>
      </w:r>
      <w:r w:rsidR="009D2EB5" w:rsidRPr="00780DDF">
        <w:t>como la relación con el entorno, la cultura institucional y la gestión administrativa y financiera.</w:t>
      </w:r>
      <w:bookmarkEnd w:id="5"/>
    </w:p>
    <w:p w14:paraId="48E4CE0F" w14:textId="77777777" w:rsidR="00AF7B53" w:rsidRDefault="00AF7B53" w:rsidP="00AF7B53">
      <w:pPr>
        <w:spacing w:line="360" w:lineRule="auto"/>
        <w:rPr>
          <w:b/>
          <w:bCs/>
        </w:rPr>
      </w:pPr>
    </w:p>
    <w:p w14:paraId="15C856B1" w14:textId="7196FFEB" w:rsidR="009D2EB5" w:rsidRPr="00AF7B53" w:rsidRDefault="009D2EB5" w:rsidP="00AF7B53">
      <w:pPr>
        <w:spacing w:line="360" w:lineRule="auto"/>
        <w:jc w:val="center"/>
        <w:rPr>
          <w:b/>
          <w:bCs/>
          <w:sz w:val="26"/>
          <w:szCs w:val="26"/>
        </w:rPr>
      </w:pPr>
      <w:r w:rsidRPr="00AF7B53">
        <w:rPr>
          <w:b/>
          <w:bCs/>
          <w:sz w:val="26"/>
          <w:szCs w:val="26"/>
        </w:rPr>
        <w:t xml:space="preserve">Gestión </w:t>
      </w:r>
      <w:proofErr w:type="spellStart"/>
      <w:r w:rsidRPr="00AF7B53">
        <w:rPr>
          <w:b/>
          <w:bCs/>
          <w:sz w:val="26"/>
          <w:szCs w:val="26"/>
        </w:rPr>
        <w:t>academica</w:t>
      </w:r>
      <w:proofErr w:type="spellEnd"/>
    </w:p>
    <w:p w14:paraId="41B275FA" w14:textId="15507CDE" w:rsidR="009D2EB5" w:rsidRPr="00780DDF" w:rsidRDefault="009D2EB5" w:rsidP="00B2647F">
      <w:pPr>
        <w:spacing w:line="360" w:lineRule="auto"/>
        <w:jc w:val="center"/>
      </w:pPr>
      <w:r w:rsidRPr="00780DDF">
        <w:rPr>
          <w:b/>
          <w:bCs/>
        </w:rPr>
        <w:t xml:space="preserve">Tabla </w:t>
      </w:r>
      <w:r w:rsidR="00B17447" w:rsidRPr="00780DDF">
        <w:rPr>
          <w:b/>
          <w:bCs/>
        </w:rPr>
        <w:t>4</w:t>
      </w:r>
      <w:r w:rsidRPr="00780DDF">
        <w:rPr>
          <w:b/>
          <w:bCs/>
        </w:rPr>
        <w:t>.</w:t>
      </w:r>
      <w:r w:rsidRPr="00780DDF">
        <w:t xml:space="preserve"> Número de instituciones en cada nivel gestión académica</w:t>
      </w:r>
      <w:r w:rsidR="001330FB" w:rsidRPr="00780DDF">
        <w:t>.</w:t>
      </w:r>
    </w:p>
    <w:tbl>
      <w:tblPr>
        <w:tblStyle w:val="Tablaconcuadrcula"/>
        <w:tblW w:w="8572" w:type="dxa"/>
        <w:jc w:val="center"/>
        <w:tblLayout w:type="fixed"/>
        <w:tblLook w:val="04A0" w:firstRow="1" w:lastRow="0" w:firstColumn="1" w:lastColumn="0" w:noHBand="0" w:noVBand="1"/>
      </w:tblPr>
      <w:tblGrid>
        <w:gridCol w:w="1626"/>
        <w:gridCol w:w="2835"/>
        <w:gridCol w:w="851"/>
        <w:gridCol w:w="992"/>
        <w:gridCol w:w="992"/>
        <w:gridCol w:w="1276"/>
      </w:tblGrid>
      <w:tr w:rsidR="009D2EB5" w:rsidRPr="00AF7B53" w14:paraId="1035EAD2" w14:textId="77777777" w:rsidTr="005D13D3">
        <w:trPr>
          <w:trHeight w:val="513"/>
          <w:jc w:val="center"/>
        </w:trPr>
        <w:tc>
          <w:tcPr>
            <w:tcW w:w="1626" w:type="dxa"/>
            <w:hideMark/>
          </w:tcPr>
          <w:p w14:paraId="7664E211" w14:textId="77777777" w:rsidR="009D2EB5" w:rsidRPr="00AF7B53" w:rsidRDefault="009D2EB5" w:rsidP="00352E2A">
            <w:pPr>
              <w:jc w:val="center"/>
              <w:rPr>
                <w:b/>
                <w:bCs/>
                <w:lang w:val="es-CO" w:eastAsia="es-CO"/>
              </w:rPr>
            </w:pPr>
            <w:r w:rsidRPr="00AF7B53">
              <w:rPr>
                <w:b/>
                <w:bCs/>
                <w:lang w:val="es-CO" w:eastAsia="es-CO"/>
              </w:rPr>
              <w:t>PROCESO</w:t>
            </w:r>
          </w:p>
        </w:tc>
        <w:tc>
          <w:tcPr>
            <w:tcW w:w="2835" w:type="dxa"/>
            <w:hideMark/>
          </w:tcPr>
          <w:p w14:paraId="174195BF" w14:textId="77777777" w:rsidR="009D2EB5" w:rsidRPr="00AF7B53" w:rsidRDefault="009D2EB5" w:rsidP="00352E2A">
            <w:pPr>
              <w:jc w:val="center"/>
              <w:rPr>
                <w:b/>
                <w:bCs/>
                <w:lang w:val="es-CO" w:eastAsia="es-CO"/>
              </w:rPr>
            </w:pPr>
            <w:r w:rsidRPr="00AF7B53">
              <w:rPr>
                <w:b/>
                <w:bCs/>
                <w:lang w:val="es-CO" w:eastAsia="es-CO"/>
              </w:rPr>
              <w:t>COMPONENTE</w:t>
            </w:r>
          </w:p>
        </w:tc>
        <w:tc>
          <w:tcPr>
            <w:tcW w:w="851" w:type="dxa"/>
            <w:hideMark/>
          </w:tcPr>
          <w:p w14:paraId="4A1A85B2" w14:textId="77777777" w:rsidR="009D2EB5" w:rsidRPr="00AF7B53" w:rsidRDefault="009D2EB5" w:rsidP="00352E2A">
            <w:pPr>
              <w:jc w:val="center"/>
              <w:rPr>
                <w:b/>
                <w:bCs/>
                <w:lang w:val="es-CO" w:eastAsia="es-CO"/>
              </w:rPr>
            </w:pPr>
            <w:r w:rsidRPr="00AF7B53">
              <w:rPr>
                <w:b/>
                <w:bCs/>
                <w:lang w:val="es-CO" w:eastAsia="es-CO"/>
              </w:rPr>
              <w:t>EXISTENCIA</w:t>
            </w:r>
          </w:p>
        </w:tc>
        <w:tc>
          <w:tcPr>
            <w:tcW w:w="992" w:type="dxa"/>
            <w:hideMark/>
          </w:tcPr>
          <w:p w14:paraId="7687D82D" w14:textId="77777777" w:rsidR="009D2EB5" w:rsidRPr="00AF7B53" w:rsidRDefault="009D2EB5" w:rsidP="00352E2A">
            <w:pPr>
              <w:jc w:val="center"/>
              <w:rPr>
                <w:b/>
                <w:bCs/>
                <w:lang w:val="es-CO" w:eastAsia="es-CO"/>
              </w:rPr>
            </w:pPr>
            <w:r w:rsidRPr="00AF7B53">
              <w:rPr>
                <w:b/>
                <w:bCs/>
                <w:lang w:val="es-CO" w:eastAsia="es-CO"/>
              </w:rPr>
              <w:t>PERTINENCIA</w:t>
            </w:r>
          </w:p>
        </w:tc>
        <w:tc>
          <w:tcPr>
            <w:tcW w:w="992" w:type="dxa"/>
            <w:hideMark/>
          </w:tcPr>
          <w:p w14:paraId="547D205F" w14:textId="77777777" w:rsidR="009D2EB5" w:rsidRPr="00AF7B53" w:rsidRDefault="009D2EB5" w:rsidP="00352E2A">
            <w:pPr>
              <w:jc w:val="center"/>
              <w:rPr>
                <w:b/>
                <w:bCs/>
                <w:lang w:val="es-CO" w:eastAsia="es-CO"/>
              </w:rPr>
            </w:pPr>
            <w:r w:rsidRPr="00AF7B53">
              <w:rPr>
                <w:b/>
                <w:bCs/>
                <w:lang w:val="es-CO" w:eastAsia="es-CO"/>
              </w:rPr>
              <w:t>APROPIACIÓN</w:t>
            </w:r>
          </w:p>
        </w:tc>
        <w:tc>
          <w:tcPr>
            <w:tcW w:w="1276" w:type="dxa"/>
            <w:hideMark/>
          </w:tcPr>
          <w:p w14:paraId="5F4FB740" w14:textId="77777777" w:rsidR="009D2EB5" w:rsidRPr="00AF7B53" w:rsidRDefault="009D2EB5" w:rsidP="00352E2A">
            <w:pPr>
              <w:jc w:val="center"/>
              <w:rPr>
                <w:b/>
                <w:bCs/>
                <w:lang w:val="es-CO" w:eastAsia="es-CO"/>
              </w:rPr>
            </w:pPr>
            <w:r w:rsidRPr="00AF7B53">
              <w:rPr>
                <w:b/>
                <w:bCs/>
                <w:lang w:val="es-CO" w:eastAsia="es-CO"/>
              </w:rPr>
              <w:t>MEJORAMIENTO CONTINUO</w:t>
            </w:r>
          </w:p>
        </w:tc>
      </w:tr>
      <w:tr w:rsidR="009D2EB5" w:rsidRPr="00AF7B53" w14:paraId="1044AFD4" w14:textId="77777777" w:rsidTr="005D13D3">
        <w:trPr>
          <w:trHeight w:val="833"/>
          <w:jc w:val="center"/>
        </w:trPr>
        <w:tc>
          <w:tcPr>
            <w:tcW w:w="1626" w:type="dxa"/>
            <w:vMerge w:val="restart"/>
            <w:hideMark/>
          </w:tcPr>
          <w:p w14:paraId="7F7E2239" w14:textId="77777777" w:rsidR="009D2EB5" w:rsidRPr="00AF7B53" w:rsidRDefault="009D2EB5" w:rsidP="00352E2A">
            <w:pPr>
              <w:rPr>
                <w:b/>
                <w:bCs/>
                <w:lang w:val="es-CO" w:eastAsia="es-CO"/>
              </w:rPr>
            </w:pPr>
            <w:r w:rsidRPr="00AF7B53">
              <w:rPr>
                <w:b/>
                <w:bCs/>
                <w:lang w:val="es-CO" w:eastAsia="es-CO"/>
              </w:rPr>
              <w:t xml:space="preserve">DISEÑO PEDAGÓGICO </w:t>
            </w:r>
          </w:p>
          <w:p w14:paraId="24F3DDCB" w14:textId="77777777" w:rsidR="009D2EB5" w:rsidRPr="00AF7B53" w:rsidRDefault="009D2EB5" w:rsidP="00352E2A">
            <w:pPr>
              <w:rPr>
                <w:b/>
                <w:bCs/>
                <w:lang w:val="es-CO" w:eastAsia="es-CO"/>
              </w:rPr>
            </w:pPr>
            <w:r w:rsidRPr="00AF7B53">
              <w:rPr>
                <w:b/>
                <w:bCs/>
                <w:lang w:val="es-CO" w:eastAsia="es-CO"/>
              </w:rPr>
              <w:t> </w:t>
            </w:r>
          </w:p>
          <w:p w14:paraId="3A907C9A" w14:textId="77777777" w:rsidR="009D2EB5" w:rsidRPr="00AF7B53" w:rsidRDefault="009D2EB5" w:rsidP="00352E2A">
            <w:pPr>
              <w:rPr>
                <w:b/>
                <w:bCs/>
                <w:lang w:val="es-CO" w:eastAsia="es-CO"/>
              </w:rPr>
            </w:pPr>
            <w:r w:rsidRPr="00AF7B53">
              <w:rPr>
                <w:b/>
                <w:bCs/>
                <w:lang w:val="es-CO" w:eastAsia="es-CO"/>
              </w:rPr>
              <w:t> </w:t>
            </w:r>
          </w:p>
        </w:tc>
        <w:tc>
          <w:tcPr>
            <w:tcW w:w="2835" w:type="dxa"/>
            <w:hideMark/>
          </w:tcPr>
          <w:p w14:paraId="54090134" w14:textId="77777777" w:rsidR="009D2EB5" w:rsidRPr="00AF7B53" w:rsidRDefault="009D2EB5" w:rsidP="00352E2A">
            <w:pPr>
              <w:rPr>
                <w:lang w:val="es-CO" w:eastAsia="es-CO"/>
              </w:rPr>
            </w:pPr>
            <w:r w:rsidRPr="00AF7B53">
              <w:rPr>
                <w:lang w:val="es-CO" w:eastAsia="es-CO"/>
              </w:rPr>
              <w:t>Plan de estudios en competencias ciudadanas y proyectos pedagógicos</w:t>
            </w:r>
          </w:p>
        </w:tc>
        <w:tc>
          <w:tcPr>
            <w:tcW w:w="851" w:type="dxa"/>
            <w:hideMark/>
          </w:tcPr>
          <w:p w14:paraId="787FF8E3" w14:textId="77777777" w:rsidR="009D2EB5" w:rsidRPr="00AF7B53" w:rsidRDefault="009D2EB5" w:rsidP="00352E2A">
            <w:pPr>
              <w:jc w:val="center"/>
              <w:rPr>
                <w:lang w:val="es-CO" w:eastAsia="es-CO"/>
              </w:rPr>
            </w:pPr>
            <w:r w:rsidRPr="00AF7B53">
              <w:rPr>
                <w:lang w:val="es-CO" w:eastAsia="es-CO"/>
              </w:rPr>
              <w:t>1</w:t>
            </w:r>
          </w:p>
        </w:tc>
        <w:tc>
          <w:tcPr>
            <w:tcW w:w="992" w:type="dxa"/>
            <w:hideMark/>
          </w:tcPr>
          <w:p w14:paraId="607C03DD" w14:textId="77777777" w:rsidR="009D2EB5" w:rsidRPr="00AF7B53" w:rsidRDefault="009D2EB5" w:rsidP="00352E2A">
            <w:pPr>
              <w:jc w:val="center"/>
              <w:rPr>
                <w:lang w:val="es-CO" w:eastAsia="es-CO"/>
              </w:rPr>
            </w:pPr>
            <w:r w:rsidRPr="00AF7B53">
              <w:rPr>
                <w:lang w:val="es-CO" w:eastAsia="es-CO"/>
              </w:rPr>
              <w:t>5</w:t>
            </w:r>
          </w:p>
        </w:tc>
        <w:tc>
          <w:tcPr>
            <w:tcW w:w="992" w:type="dxa"/>
            <w:hideMark/>
          </w:tcPr>
          <w:p w14:paraId="10AD289A" w14:textId="77777777" w:rsidR="009D2EB5" w:rsidRPr="00AF7B53" w:rsidRDefault="009D2EB5" w:rsidP="00352E2A">
            <w:pPr>
              <w:jc w:val="center"/>
              <w:rPr>
                <w:lang w:val="es-CO" w:eastAsia="es-CO"/>
              </w:rPr>
            </w:pPr>
            <w:r w:rsidRPr="00AF7B53">
              <w:rPr>
                <w:lang w:val="es-CO" w:eastAsia="es-CO"/>
              </w:rPr>
              <w:t>15</w:t>
            </w:r>
          </w:p>
        </w:tc>
        <w:tc>
          <w:tcPr>
            <w:tcW w:w="1276" w:type="dxa"/>
            <w:hideMark/>
          </w:tcPr>
          <w:p w14:paraId="5DFB6453" w14:textId="77777777" w:rsidR="009D2EB5" w:rsidRPr="00AF7B53" w:rsidRDefault="009D2EB5" w:rsidP="00352E2A">
            <w:pPr>
              <w:jc w:val="center"/>
              <w:rPr>
                <w:lang w:val="es-CO" w:eastAsia="es-CO"/>
              </w:rPr>
            </w:pPr>
            <w:r w:rsidRPr="00AF7B53">
              <w:rPr>
                <w:lang w:val="es-CO" w:eastAsia="es-CO"/>
              </w:rPr>
              <w:t>6</w:t>
            </w:r>
          </w:p>
        </w:tc>
      </w:tr>
      <w:tr w:rsidR="009D2EB5" w:rsidRPr="00AF7B53" w14:paraId="402BB2D5" w14:textId="77777777" w:rsidTr="005D13D3">
        <w:trPr>
          <w:trHeight w:val="480"/>
          <w:jc w:val="center"/>
        </w:trPr>
        <w:tc>
          <w:tcPr>
            <w:tcW w:w="1626" w:type="dxa"/>
            <w:vMerge/>
            <w:hideMark/>
          </w:tcPr>
          <w:p w14:paraId="361A0C2B" w14:textId="77777777" w:rsidR="009D2EB5" w:rsidRPr="00AF7B53" w:rsidRDefault="009D2EB5" w:rsidP="00352E2A">
            <w:pPr>
              <w:rPr>
                <w:b/>
                <w:bCs/>
                <w:lang w:val="es-CO" w:eastAsia="es-CO"/>
              </w:rPr>
            </w:pPr>
          </w:p>
        </w:tc>
        <w:tc>
          <w:tcPr>
            <w:tcW w:w="2835" w:type="dxa"/>
            <w:hideMark/>
          </w:tcPr>
          <w:p w14:paraId="20519149" w14:textId="3EE19CB4" w:rsidR="009D2EB5" w:rsidRPr="00AF7B53" w:rsidRDefault="00B2647F" w:rsidP="00352E2A">
            <w:pPr>
              <w:rPr>
                <w:lang w:val="es-CO" w:eastAsia="es-CO"/>
              </w:rPr>
            </w:pPr>
            <w:r w:rsidRPr="00AF7B53">
              <w:rPr>
                <w:lang w:val="es-CO" w:eastAsia="es-CO"/>
              </w:rPr>
              <w:t>Enfoque m</w:t>
            </w:r>
            <w:r w:rsidR="009D2EB5" w:rsidRPr="00AF7B53">
              <w:rPr>
                <w:lang w:val="es-CO" w:eastAsia="es-CO"/>
              </w:rPr>
              <w:t>etodológico</w:t>
            </w:r>
          </w:p>
        </w:tc>
        <w:tc>
          <w:tcPr>
            <w:tcW w:w="851" w:type="dxa"/>
            <w:hideMark/>
          </w:tcPr>
          <w:p w14:paraId="743F51D1" w14:textId="77777777" w:rsidR="009D2EB5" w:rsidRPr="00AF7B53" w:rsidRDefault="009D2EB5" w:rsidP="00352E2A">
            <w:pPr>
              <w:jc w:val="center"/>
              <w:rPr>
                <w:lang w:val="es-CO" w:eastAsia="es-CO"/>
              </w:rPr>
            </w:pPr>
            <w:r w:rsidRPr="00AF7B53">
              <w:rPr>
                <w:lang w:val="es-CO" w:eastAsia="es-CO"/>
              </w:rPr>
              <w:t>1</w:t>
            </w:r>
          </w:p>
        </w:tc>
        <w:tc>
          <w:tcPr>
            <w:tcW w:w="992" w:type="dxa"/>
            <w:hideMark/>
          </w:tcPr>
          <w:p w14:paraId="3C32B6E3" w14:textId="77777777" w:rsidR="009D2EB5" w:rsidRPr="00AF7B53" w:rsidRDefault="009D2EB5" w:rsidP="00352E2A">
            <w:pPr>
              <w:jc w:val="center"/>
              <w:rPr>
                <w:lang w:val="es-CO" w:eastAsia="es-CO"/>
              </w:rPr>
            </w:pPr>
            <w:r w:rsidRPr="00AF7B53">
              <w:rPr>
                <w:lang w:val="es-CO" w:eastAsia="es-CO"/>
              </w:rPr>
              <w:t>3</w:t>
            </w:r>
          </w:p>
        </w:tc>
        <w:tc>
          <w:tcPr>
            <w:tcW w:w="992" w:type="dxa"/>
            <w:hideMark/>
          </w:tcPr>
          <w:p w14:paraId="009EF4F7" w14:textId="77777777" w:rsidR="009D2EB5" w:rsidRPr="00AF7B53" w:rsidRDefault="009D2EB5" w:rsidP="00352E2A">
            <w:pPr>
              <w:jc w:val="center"/>
              <w:rPr>
                <w:lang w:val="es-CO" w:eastAsia="es-CO"/>
              </w:rPr>
            </w:pPr>
            <w:r w:rsidRPr="00AF7B53">
              <w:rPr>
                <w:lang w:val="es-CO" w:eastAsia="es-CO"/>
              </w:rPr>
              <w:t>17</w:t>
            </w:r>
          </w:p>
        </w:tc>
        <w:tc>
          <w:tcPr>
            <w:tcW w:w="1276" w:type="dxa"/>
            <w:hideMark/>
          </w:tcPr>
          <w:p w14:paraId="6D285AAE" w14:textId="77777777" w:rsidR="009D2EB5" w:rsidRPr="00AF7B53" w:rsidRDefault="009D2EB5" w:rsidP="00352E2A">
            <w:pPr>
              <w:jc w:val="center"/>
              <w:rPr>
                <w:lang w:val="es-CO" w:eastAsia="es-CO"/>
              </w:rPr>
            </w:pPr>
            <w:r w:rsidRPr="00AF7B53">
              <w:rPr>
                <w:lang w:val="es-CO" w:eastAsia="es-CO"/>
              </w:rPr>
              <w:t>6</w:t>
            </w:r>
          </w:p>
        </w:tc>
      </w:tr>
      <w:tr w:rsidR="009D2EB5" w:rsidRPr="00AF7B53" w14:paraId="1CD3E81D" w14:textId="77777777" w:rsidTr="005D13D3">
        <w:trPr>
          <w:trHeight w:val="300"/>
          <w:jc w:val="center"/>
        </w:trPr>
        <w:tc>
          <w:tcPr>
            <w:tcW w:w="1626" w:type="dxa"/>
            <w:vMerge/>
            <w:hideMark/>
          </w:tcPr>
          <w:p w14:paraId="677870DD" w14:textId="77777777" w:rsidR="009D2EB5" w:rsidRPr="00AF7B53" w:rsidRDefault="009D2EB5" w:rsidP="00352E2A">
            <w:pPr>
              <w:rPr>
                <w:b/>
                <w:bCs/>
                <w:lang w:val="es-CO" w:eastAsia="es-CO"/>
              </w:rPr>
            </w:pPr>
          </w:p>
        </w:tc>
        <w:tc>
          <w:tcPr>
            <w:tcW w:w="2835" w:type="dxa"/>
            <w:hideMark/>
          </w:tcPr>
          <w:p w14:paraId="128EC62C" w14:textId="77777777" w:rsidR="009D2EB5" w:rsidRPr="00AF7B53" w:rsidRDefault="009D2EB5" w:rsidP="00352E2A">
            <w:pPr>
              <w:rPr>
                <w:lang w:val="es-CO" w:eastAsia="es-CO"/>
              </w:rPr>
            </w:pPr>
            <w:r w:rsidRPr="00AF7B53">
              <w:rPr>
                <w:lang w:val="es-CO" w:eastAsia="es-CO"/>
              </w:rPr>
              <w:t>Evaluación</w:t>
            </w:r>
          </w:p>
        </w:tc>
        <w:tc>
          <w:tcPr>
            <w:tcW w:w="851" w:type="dxa"/>
            <w:hideMark/>
          </w:tcPr>
          <w:p w14:paraId="0A555171" w14:textId="77777777" w:rsidR="009D2EB5" w:rsidRPr="00AF7B53" w:rsidRDefault="009D2EB5" w:rsidP="00352E2A">
            <w:pPr>
              <w:jc w:val="center"/>
              <w:rPr>
                <w:lang w:val="es-CO" w:eastAsia="es-CO"/>
              </w:rPr>
            </w:pPr>
            <w:r w:rsidRPr="00AF7B53">
              <w:rPr>
                <w:lang w:val="es-CO" w:eastAsia="es-CO"/>
              </w:rPr>
              <w:t>1</w:t>
            </w:r>
          </w:p>
        </w:tc>
        <w:tc>
          <w:tcPr>
            <w:tcW w:w="992" w:type="dxa"/>
            <w:hideMark/>
          </w:tcPr>
          <w:p w14:paraId="06220C29" w14:textId="77777777" w:rsidR="009D2EB5" w:rsidRPr="00AF7B53" w:rsidRDefault="009D2EB5" w:rsidP="00352E2A">
            <w:pPr>
              <w:jc w:val="center"/>
              <w:rPr>
                <w:lang w:val="es-CO" w:eastAsia="es-CO"/>
              </w:rPr>
            </w:pPr>
            <w:r w:rsidRPr="00AF7B53">
              <w:rPr>
                <w:lang w:val="es-CO" w:eastAsia="es-CO"/>
              </w:rPr>
              <w:t>5</w:t>
            </w:r>
          </w:p>
        </w:tc>
        <w:tc>
          <w:tcPr>
            <w:tcW w:w="992" w:type="dxa"/>
            <w:hideMark/>
          </w:tcPr>
          <w:p w14:paraId="63392588" w14:textId="77777777" w:rsidR="009D2EB5" w:rsidRPr="00AF7B53" w:rsidRDefault="009D2EB5" w:rsidP="00352E2A">
            <w:pPr>
              <w:jc w:val="center"/>
              <w:rPr>
                <w:lang w:val="es-CO" w:eastAsia="es-CO"/>
              </w:rPr>
            </w:pPr>
            <w:r w:rsidRPr="00AF7B53">
              <w:rPr>
                <w:lang w:val="es-CO" w:eastAsia="es-CO"/>
              </w:rPr>
              <w:t>15</w:t>
            </w:r>
          </w:p>
        </w:tc>
        <w:tc>
          <w:tcPr>
            <w:tcW w:w="1276" w:type="dxa"/>
            <w:hideMark/>
          </w:tcPr>
          <w:p w14:paraId="2261CBCB" w14:textId="77777777" w:rsidR="009D2EB5" w:rsidRPr="00AF7B53" w:rsidRDefault="009D2EB5" w:rsidP="00352E2A">
            <w:pPr>
              <w:jc w:val="center"/>
              <w:rPr>
                <w:lang w:val="es-CO" w:eastAsia="es-CO"/>
              </w:rPr>
            </w:pPr>
            <w:r w:rsidRPr="00AF7B53">
              <w:rPr>
                <w:lang w:val="es-CO" w:eastAsia="es-CO"/>
              </w:rPr>
              <w:t>6</w:t>
            </w:r>
          </w:p>
        </w:tc>
      </w:tr>
      <w:tr w:rsidR="009D2EB5" w:rsidRPr="00AF7B53" w14:paraId="0ED32B9C" w14:textId="77777777" w:rsidTr="005D13D3">
        <w:trPr>
          <w:trHeight w:val="899"/>
          <w:jc w:val="center"/>
        </w:trPr>
        <w:tc>
          <w:tcPr>
            <w:tcW w:w="1626" w:type="dxa"/>
            <w:vMerge w:val="restart"/>
            <w:hideMark/>
          </w:tcPr>
          <w:p w14:paraId="087C7150" w14:textId="77777777" w:rsidR="009D2EB5" w:rsidRPr="00AF7B53" w:rsidRDefault="009D2EB5" w:rsidP="00352E2A">
            <w:pPr>
              <w:rPr>
                <w:b/>
                <w:bCs/>
                <w:lang w:val="es-CO" w:eastAsia="es-CO"/>
              </w:rPr>
            </w:pPr>
            <w:r w:rsidRPr="00AF7B53">
              <w:rPr>
                <w:b/>
                <w:bCs/>
                <w:lang w:val="es-CO" w:eastAsia="es-CO"/>
              </w:rPr>
              <w:t>PRÁCTICAS PEDAGÓGICAS</w:t>
            </w:r>
          </w:p>
          <w:p w14:paraId="2913B632" w14:textId="77777777" w:rsidR="009D2EB5" w:rsidRPr="00AF7B53" w:rsidRDefault="009D2EB5" w:rsidP="00352E2A">
            <w:pPr>
              <w:rPr>
                <w:b/>
                <w:bCs/>
                <w:lang w:val="es-CO" w:eastAsia="es-CO"/>
              </w:rPr>
            </w:pPr>
            <w:r w:rsidRPr="00AF7B53">
              <w:rPr>
                <w:b/>
                <w:bCs/>
                <w:lang w:val="es-CO" w:eastAsia="es-CO"/>
              </w:rPr>
              <w:t> </w:t>
            </w:r>
          </w:p>
        </w:tc>
        <w:tc>
          <w:tcPr>
            <w:tcW w:w="2835" w:type="dxa"/>
            <w:hideMark/>
          </w:tcPr>
          <w:p w14:paraId="7441757A" w14:textId="77777777" w:rsidR="009D2EB5" w:rsidRPr="00AF7B53" w:rsidRDefault="009D2EB5" w:rsidP="00352E2A">
            <w:pPr>
              <w:rPr>
                <w:lang w:val="es-CO" w:eastAsia="es-CO"/>
              </w:rPr>
            </w:pPr>
            <w:r w:rsidRPr="00AF7B53">
              <w:rPr>
                <w:lang w:val="es-CO" w:eastAsia="es-CO"/>
              </w:rPr>
              <w:t>Orientaciones didácticas generales y de proyectos pedagógicos</w:t>
            </w:r>
          </w:p>
        </w:tc>
        <w:tc>
          <w:tcPr>
            <w:tcW w:w="851" w:type="dxa"/>
            <w:hideMark/>
          </w:tcPr>
          <w:p w14:paraId="0E44B6F2" w14:textId="77777777" w:rsidR="009D2EB5" w:rsidRPr="00AF7B53" w:rsidRDefault="009D2EB5" w:rsidP="00352E2A">
            <w:pPr>
              <w:rPr>
                <w:lang w:val="es-CO" w:eastAsia="es-CO"/>
              </w:rPr>
            </w:pPr>
            <w:r w:rsidRPr="00AF7B53">
              <w:rPr>
                <w:lang w:val="es-CO" w:eastAsia="es-CO"/>
              </w:rPr>
              <w:t> </w:t>
            </w:r>
          </w:p>
        </w:tc>
        <w:tc>
          <w:tcPr>
            <w:tcW w:w="992" w:type="dxa"/>
            <w:hideMark/>
          </w:tcPr>
          <w:p w14:paraId="7D2B0B7F" w14:textId="77777777" w:rsidR="009D2EB5" w:rsidRPr="00AF7B53" w:rsidRDefault="009D2EB5" w:rsidP="00352E2A">
            <w:pPr>
              <w:jc w:val="center"/>
              <w:rPr>
                <w:lang w:val="es-CO" w:eastAsia="es-CO"/>
              </w:rPr>
            </w:pPr>
            <w:r w:rsidRPr="00AF7B53">
              <w:rPr>
                <w:lang w:val="es-CO" w:eastAsia="es-CO"/>
              </w:rPr>
              <w:t>5</w:t>
            </w:r>
          </w:p>
        </w:tc>
        <w:tc>
          <w:tcPr>
            <w:tcW w:w="992" w:type="dxa"/>
            <w:hideMark/>
          </w:tcPr>
          <w:p w14:paraId="77650011" w14:textId="77777777" w:rsidR="009D2EB5" w:rsidRPr="00AF7B53" w:rsidRDefault="009D2EB5" w:rsidP="00352E2A">
            <w:pPr>
              <w:jc w:val="center"/>
              <w:rPr>
                <w:lang w:val="es-CO" w:eastAsia="es-CO"/>
              </w:rPr>
            </w:pPr>
            <w:r w:rsidRPr="00AF7B53">
              <w:rPr>
                <w:lang w:val="es-CO" w:eastAsia="es-CO"/>
              </w:rPr>
              <w:t>18</w:t>
            </w:r>
          </w:p>
        </w:tc>
        <w:tc>
          <w:tcPr>
            <w:tcW w:w="1276" w:type="dxa"/>
            <w:hideMark/>
          </w:tcPr>
          <w:p w14:paraId="78C092F8" w14:textId="77777777" w:rsidR="009D2EB5" w:rsidRPr="00AF7B53" w:rsidRDefault="009D2EB5" w:rsidP="00352E2A">
            <w:pPr>
              <w:jc w:val="center"/>
              <w:rPr>
                <w:lang w:val="es-CO" w:eastAsia="es-CO"/>
              </w:rPr>
            </w:pPr>
            <w:r w:rsidRPr="00AF7B53">
              <w:rPr>
                <w:lang w:val="es-CO" w:eastAsia="es-CO"/>
              </w:rPr>
              <w:t>4</w:t>
            </w:r>
          </w:p>
        </w:tc>
      </w:tr>
      <w:tr w:rsidR="009D2EB5" w:rsidRPr="00AF7B53" w14:paraId="0BADA0EC" w14:textId="77777777" w:rsidTr="005D13D3">
        <w:trPr>
          <w:trHeight w:val="557"/>
          <w:jc w:val="center"/>
        </w:trPr>
        <w:tc>
          <w:tcPr>
            <w:tcW w:w="1626" w:type="dxa"/>
            <w:vMerge/>
            <w:hideMark/>
          </w:tcPr>
          <w:p w14:paraId="563CA85B" w14:textId="77777777" w:rsidR="009D2EB5" w:rsidRPr="00AF7B53" w:rsidRDefault="009D2EB5" w:rsidP="00352E2A">
            <w:pPr>
              <w:rPr>
                <w:b/>
                <w:bCs/>
                <w:lang w:val="es-CO" w:eastAsia="es-CO"/>
              </w:rPr>
            </w:pPr>
          </w:p>
        </w:tc>
        <w:tc>
          <w:tcPr>
            <w:tcW w:w="2835" w:type="dxa"/>
            <w:hideMark/>
          </w:tcPr>
          <w:p w14:paraId="70139D19" w14:textId="77777777" w:rsidR="009D2EB5" w:rsidRPr="00AF7B53" w:rsidRDefault="009D2EB5" w:rsidP="00352E2A">
            <w:pPr>
              <w:rPr>
                <w:lang w:val="es-CO" w:eastAsia="es-CO"/>
              </w:rPr>
            </w:pPr>
            <w:r w:rsidRPr="00AF7B53">
              <w:rPr>
                <w:lang w:val="es-CO" w:eastAsia="es-CO"/>
              </w:rPr>
              <w:t>Uso de los tiempos para el aprendizaje</w:t>
            </w:r>
          </w:p>
        </w:tc>
        <w:tc>
          <w:tcPr>
            <w:tcW w:w="851" w:type="dxa"/>
            <w:hideMark/>
          </w:tcPr>
          <w:p w14:paraId="3B7EB374" w14:textId="77777777" w:rsidR="009D2EB5" w:rsidRPr="00AF7B53" w:rsidRDefault="009D2EB5" w:rsidP="00352E2A">
            <w:pPr>
              <w:rPr>
                <w:lang w:val="es-CO" w:eastAsia="es-CO"/>
              </w:rPr>
            </w:pPr>
            <w:r w:rsidRPr="00AF7B53">
              <w:rPr>
                <w:lang w:val="es-CO" w:eastAsia="es-CO"/>
              </w:rPr>
              <w:t> </w:t>
            </w:r>
          </w:p>
        </w:tc>
        <w:tc>
          <w:tcPr>
            <w:tcW w:w="992" w:type="dxa"/>
            <w:hideMark/>
          </w:tcPr>
          <w:p w14:paraId="06B74E39" w14:textId="77777777" w:rsidR="009D2EB5" w:rsidRPr="00AF7B53" w:rsidRDefault="009D2EB5" w:rsidP="00352E2A">
            <w:pPr>
              <w:jc w:val="center"/>
              <w:rPr>
                <w:lang w:val="es-CO" w:eastAsia="es-CO"/>
              </w:rPr>
            </w:pPr>
            <w:r w:rsidRPr="00AF7B53">
              <w:rPr>
                <w:lang w:val="es-CO" w:eastAsia="es-CO"/>
              </w:rPr>
              <w:t>4</w:t>
            </w:r>
          </w:p>
        </w:tc>
        <w:tc>
          <w:tcPr>
            <w:tcW w:w="992" w:type="dxa"/>
            <w:hideMark/>
          </w:tcPr>
          <w:p w14:paraId="41409575" w14:textId="77777777" w:rsidR="009D2EB5" w:rsidRPr="00AF7B53" w:rsidRDefault="009D2EB5" w:rsidP="00352E2A">
            <w:pPr>
              <w:jc w:val="center"/>
              <w:rPr>
                <w:lang w:val="es-CO" w:eastAsia="es-CO"/>
              </w:rPr>
            </w:pPr>
            <w:r w:rsidRPr="00AF7B53">
              <w:rPr>
                <w:lang w:val="es-CO" w:eastAsia="es-CO"/>
              </w:rPr>
              <w:t>18</w:t>
            </w:r>
          </w:p>
        </w:tc>
        <w:tc>
          <w:tcPr>
            <w:tcW w:w="1276" w:type="dxa"/>
            <w:hideMark/>
          </w:tcPr>
          <w:p w14:paraId="65B27E8C" w14:textId="77777777" w:rsidR="009D2EB5" w:rsidRPr="00AF7B53" w:rsidRDefault="009D2EB5" w:rsidP="00352E2A">
            <w:pPr>
              <w:jc w:val="center"/>
              <w:rPr>
                <w:lang w:val="es-CO" w:eastAsia="es-CO"/>
              </w:rPr>
            </w:pPr>
            <w:r w:rsidRPr="00AF7B53">
              <w:rPr>
                <w:lang w:val="es-CO" w:eastAsia="es-CO"/>
              </w:rPr>
              <w:t>5</w:t>
            </w:r>
          </w:p>
        </w:tc>
      </w:tr>
      <w:tr w:rsidR="009D2EB5" w:rsidRPr="00AF7B53" w14:paraId="1C199839" w14:textId="77777777" w:rsidTr="005D13D3">
        <w:trPr>
          <w:trHeight w:val="567"/>
          <w:jc w:val="center"/>
        </w:trPr>
        <w:tc>
          <w:tcPr>
            <w:tcW w:w="1626" w:type="dxa"/>
            <w:vMerge w:val="restart"/>
            <w:hideMark/>
          </w:tcPr>
          <w:p w14:paraId="1F032BF8" w14:textId="77777777" w:rsidR="009D2EB5" w:rsidRPr="00AF7B53" w:rsidRDefault="009D2EB5" w:rsidP="00352E2A">
            <w:pPr>
              <w:rPr>
                <w:b/>
                <w:bCs/>
                <w:lang w:val="es-CO" w:eastAsia="es-CO"/>
              </w:rPr>
            </w:pPr>
            <w:r w:rsidRPr="00AF7B53">
              <w:rPr>
                <w:b/>
                <w:bCs/>
                <w:lang w:val="es-CO" w:eastAsia="es-CO"/>
              </w:rPr>
              <w:t>GESTÓN DE AULA</w:t>
            </w:r>
          </w:p>
          <w:p w14:paraId="57BA7F57" w14:textId="77777777" w:rsidR="009D2EB5" w:rsidRPr="00AF7B53" w:rsidRDefault="009D2EB5" w:rsidP="00352E2A">
            <w:pPr>
              <w:rPr>
                <w:b/>
                <w:bCs/>
                <w:lang w:val="es-CO" w:eastAsia="es-CO"/>
              </w:rPr>
            </w:pPr>
            <w:r w:rsidRPr="00AF7B53">
              <w:rPr>
                <w:b/>
                <w:bCs/>
                <w:lang w:val="es-CO" w:eastAsia="es-CO"/>
              </w:rPr>
              <w:t> </w:t>
            </w:r>
          </w:p>
        </w:tc>
        <w:tc>
          <w:tcPr>
            <w:tcW w:w="2835" w:type="dxa"/>
            <w:hideMark/>
          </w:tcPr>
          <w:p w14:paraId="28B419ED" w14:textId="57FBAB28" w:rsidR="009D2EB5" w:rsidRPr="00AF7B53" w:rsidRDefault="00B2647F" w:rsidP="00352E2A">
            <w:pPr>
              <w:rPr>
                <w:lang w:val="es-CO" w:eastAsia="es-CO"/>
              </w:rPr>
            </w:pPr>
            <w:r w:rsidRPr="00AF7B53">
              <w:rPr>
                <w:lang w:val="es-CO" w:eastAsia="es-CO"/>
              </w:rPr>
              <w:t>Estilo y relación p</w:t>
            </w:r>
            <w:r w:rsidR="009D2EB5" w:rsidRPr="00AF7B53">
              <w:rPr>
                <w:lang w:val="es-CO" w:eastAsia="es-CO"/>
              </w:rPr>
              <w:t>edagógica</w:t>
            </w:r>
          </w:p>
        </w:tc>
        <w:tc>
          <w:tcPr>
            <w:tcW w:w="851" w:type="dxa"/>
            <w:hideMark/>
          </w:tcPr>
          <w:p w14:paraId="20537377" w14:textId="77777777" w:rsidR="009D2EB5" w:rsidRPr="00AF7B53" w:rsidRDefault="009D2EB5" w:rsidP="00352E2A">
            <w:pPr>
              <w:jc w:val="center"/>
              <w:rPr>
                <w:lang w:val="es-CO" w:eastAsia="es-CO"/>
              </w:rPr>
            </w:pPr>
            <w:r w:rsidRPr="00AF7B53">
              <w:rPr>
                <w:lang w:val="es-CO" w:eastAsia="es-CO"/>
              </w:rPr>
              <w:t> </w:t>
            </w:r>
          </w:p>
        </w:tc>
        <w:tc>
          <w:tcPr>
            <w:tcW w:w="992" w:type="dxa"/>
            <w:hideMark/>
          </w:tcPr>
          <w:p w14:paraId="3C8151F4" w14:textId="77777777" w:rsidR="009D2EB5" w:rsidRPr="00AF7B53" w:rsidRDefault="009D2EB5" w:rsidP="00352E2A">
            <w:pPr>
              <w:jc w:val="center"/>
              <w:rPr>
                <w:lang w:val="es-CO" w:eastAsia="es-CO"/>
              </w:rPr>
            </w:pPr>
            <w:r w:rsidRPr="00AF7B53">
              <w:rPr>
                <w:lang w:val="es-CO" w:eastAsia="es-CO"/>
              </w:rPr>
              <w:t>2</w:t>
            </w:r>
          </w:p>
        </w:tc>
        <w:tc>
          <w:tcPr>
            <w:tcW w:w="992" w:type="dxa"/>
            <w:hideMark/>
          </w:tcPr>
          <w:p w14:paraId="4831E08C" w14:textId="77777777" w:rsidR="009D2EB5" w:rsidRPr="00AF7B53" w:rsidRDefault="009D2EB5" w:rsidP="00352E2A">
            <w:pPr>
              <w:jc w:val="center"/>
              <w:rPr>
                <w:lang w:val="es-CO" w:eastAsia="es-CO"/>
              </w:rPr>
            </w:pPr>
            <w:r w:rsidRPr="00AF7B53">
              <w:rPr>
                <w:lang w:val="es-CO" w:eastAsia="es-CO"/>
              </w:rPr>
              <w:t>17</w:t>
            </w:r>
          </w:p>
        </w:tc>
        <w:tc>
          <w:tcPr>
            <w:tcW w:w="1276" w:type="dxa"/>
            <w:hideMark/>
          </w:tcPr>
          <w:p w14:paraId="3C802BB5" w14:textId="77777777" w:rsidR="009D2EB5" w:rsidRPr="00AF7B53" w:rsidRDefault="009D2EB5" w:rsidP="00352E2A">
            <w:pPr>
              <w:jc w:val="center"/>
              <w:rPr>
                <w:lang w:val="es-CO" w:eastAsia="es-CO"/>
              </w:rPr>
            </w:pPr>
            <w:r w:rsidRPr="00AF7B53">
              <w:rPr>
                <w:lang w:val="es-CO" w:eastAsia="es-CO"/>
              </w:rPr>
              <w:t>8</w:t>
            </w:r>
          </w:p>
        </w:tc>
      </w:tr>
      <w:tr w:rsidR="009D2EB5" w:rsidRPr="00AF7B53" w14:paraId="3E1E8976" w14:textId="77777777" w:rsidTr="005D13D3">
        <w:trPr>
          <w:trHeight w:val="261"/>
          <w:jc w:val="center"/>
        </w:trPr>
        <w:tc>
          <w:tcPr>
            <w:tcW w:w="1626" w:type="dxa"/>
            <w:vMerge/>
            <w:hideMark/>
          </w:tcPr>
          <w:p w14:paraId="1CF1718A" w14:textId="77777777" w:rsidR="009D2EB5" w:rsidRPr="00AF7B53" w:rsidRDefault="009D2EB5" w:rsidP="00352E2A">
            <w:pPr>
              <w:rPr>
                <w:b/>
                <w:bCs/>
                <w:lang w:val="es-CO" w:eastAsia="es-CO"/>
              </w:rPr>
            </w:pPr>
          </w:p>
        </w:tc>
        <w:tc>
          <w:tcPr>
            <w:tcW w:w="2835" w:type="dxa"/>
            <w:hideMark/>
          </w:tcPr>
          <w:p w14:paraId="759D82C3" w14:textId="77777777" w:rsidR="009D2EB5" w:rsidRPr="00AF7B53" w:rsidRDefault="009D2EB5" w:rsidP="00352E2A">
            <w:pPr>
              <w:rPr>
                <w:lang w:val="es-CO" w:eastAsia="es-CO"/>
              </w:rPr>
            </w:pPr>
            <w:r w:rsidRPr="00AF7B53">
              <w:rPr>
                <w:lang w:val="es-CO" w:eastAsia="es-CO"/>
              </w:rPr>
              <w:t>Planeación de clases</w:t>
            </w:r>
          </w:p>
        </w:tc>
        <w:tc>
          <w:tcPr>
            <w:tcW w:w="851" w:type="dxa"/>
            <w:hideMark/>
          </w:tcPr>
          <w:p w14:paraId="36AE658E" w14:textId="77777777" w:rsidR="009D2EB5" w:rsidRPr="00AF7B53" w:rsidRDefault="009D2EB5" w:rsidP="00352E2A">
            <w:pPr>
              <w:rPr>
                <w:lang w:val="es-CO" w:eastAsia="es-CO"/>
              </w:rPr>
            </w:pPr>
            <w:r w:rsidRPr="00AF7B53">
              <w:rPr>
                <w:lang w:val="es-CO" w:eastAsia="es-CO"/>
              </w:rPr>
              <w:t> </w:t>
            </w:r>
          </w:p>
        </w:tc>
        <w:tc>
          <w:tcPr>
            <w:tcW w:w="992" w:type="dxa"/>
            <w:hideMark/>
          </w:tcPr>
          <w:p w14:paraId="5B7AD605" w14:textId="77777777" w:rsidR="009D2EB5" w:rsidRPr="00AF7B53" w:rsidRDefault="009D2EB5" w:rsidP="00352E2A">
            <w:pPr>
              <w:jc w:val="center"/>
              <w:rPr>
                <w:lang w:val="es-CO" w:eastAsia="es-CO"/>
              </w:rPr>
            </w:pPr>
            <w:r w:rsidRPr="00AF7B53">
              <w:rPr>
                <w:lang w:val="es-CO" w:eastAsia="es-CO"/>
              </w:rPr>
              <w:t>5</w:t>
            </w:r>
          </w:p>
        </w:tc>
        <w:tc>
          <w:tcPr>
            <w:tcW w:w="992" w:type="dxa"/>
            <w:hideMark/>
          </w:tcPr>
          <w:p w14:paraId="12716B11" w14:textId="77777777" w:rsidR="009D2EB5" w:rsidRPr="00AF7B53" w:rsidRDefault="009D2EB5" w:rsidP="00352E2A">
            <w:pPr>
              <w:jc w:val="center"/>
              <w:rPr>
                <w:lang w:val="es-CO" w:eastAsia="es-CO"/>
              </w:rPr>
            </w:pPr>
            <w:r w:rsidRPr="00AF7B53">
              <w:rPr>
                <w:lang w:val="es-CO" w:eastAsia="es-CO"/>
              </w:rPr>
              <w:t>17</w:t>
            </w:r>
          </w:p>
        </w:tc>
        <w:tc>
          <w:tcPr>
            <w:tcW w:w="1276" w:type="dxa"/>
            <w:hideMark/>
          </w:tcPr>
          <w:p w14:paraId="24251836" w14:textId="77777777" w:rsidR="009D2EB5" w:rsidRPr="00AF7B53" w:rsidRDefault="009D2EB5" w:rsidP="00352E2A">
            <w:pPr>
              <w:jc w:val="center"/>
              <w:rPr>
                <w:lang w:val="es-CO" w:eastAsia="es-CO"/>
              </w:rPr>
            </w:pPr>
            <w:r w:rsidRPr="00AF7B53">
              <w:rPr>
                <w:lang w:val="es-CO" w:eastAsia="es-CO"/>
              </w:rPr>
              <w:t>5</w:t>
            </w:r>
          </w:p>
        </w:tc>
      </w:tr>
      <w:tr w:rsidR="009D2EB5" w:rsidRPr="00AF7B53" w14:paraId="2D19CF36" w14:textId="77777777" w:rsidTr="005D13D3">
        <w:trPr>
          <w:trHeight w:val="480"/>
          <w:jc w:val="center"/>
        </w:trPr>
        <w:tc>
          <w:tcPr>
            <w:tcW w:w="1626" w:type="dxa"/>
            <w:hideMark/>
          </w:tcPr>
          <w:p w14:paraId="348C5666" w14:textId="77777777" w:rsidR="009D2EB5" w:rsidRPr="00AF7B53" w:rsidRDefault="009D2EB5" w:rsidP="00352E2A">
            <w:pPr>
              <w:rPr>
                <w:b/>
                <w:bCs/>
                <w:lang w:val="es-CO" w:eastAsia="es-CO"/>
              </w:rPr>
            </w:pPr>
            <w:r w:rsidRPr="00AF7B53">
              <w:rPr>
                <w:b/>
                <w:bCs/>
                <w:lang w:val="es-CO" w:eastAsia="es-CO"/>
              </w:rPr>
              <w:t>ACCESIBILIDAD</w:t>
            </w:r>
          </w:p>
        </w:tc>
        <w:tc>
          <w:tcPr>
            <w:tcW w:w="2835" w:type="dxa"/>
            <w:hideMark/>
          </w:tcPr>
          <w:p w14:paraId="06DB5B6E" w14:textId="77777777" w:rsidR="009D2EB5" w:rsidRPr="00AF7B53" w:rsidRDefault="009D2EB5" w:rsidP="00352E2A">
            <w:pPr>
              <w:rPr>
                <w:lang w:val="es-CO" w:eastAsia="es-CO"/>
              </w:rPr>
            </w:pPr>
            <w:r w:rsidRPr="00AF7B53">
              <w:rPr>
                <w:lang w:val="es-CO" w:eastAsia="es-CO"/>
              </w:rPr>
              <w:t xml:space="preserve">Proyectos de vida </w:t>
            </w:r>
          </w:p>
        </w:tc>
        <w:tc>
          <w:tcPr>
            <w:tcW w:w="851" w:type="dxa"/>
            <w:hideMark/>
          </w:tcPr>
          <w:p w14:paraId="284F2C4E" w14:textId="77777777" w:rsidR="009D2EB5" w:rsidRPr="00AF7B53" w:rsidRDefault="009D2EB5" w:rsidP="00352E2A">
            <w:pPr>
              <w:jc w:val="center"/>
              <w:rPr>
                <w:lang w:val="es-CO" w:eastAsia="es-CO"/>
              </w:rPr>
            </w:pPr>
            <w:r w:rsidRPr="00AF7B53">
              <w:rPr>
                <w:lang w:val="es-CO" w:eastAsia="es-CO"/>
              </w:rPr>
              <w:t>2</w:t>
            </w:r>
          </w:p>
        </w:tc>
        <w:tc>
          <w:tcPr>
            <w:tcW w:w="992" w:type="dxa"/>
            <w:hideMark/>
          </w:tcPr>
          <w:p w14:paraId="00637FA9" w14:textId="77777777" w:rsidR="009D2EB5" w:rsidRPr="00AF7B53" w:rsidRDefault="009D2EB5" w:rsidP="00352E2A">
            <w:pPr>
              <w:jc w:val="center"/>
              <w:rPr>
                <w:lang w:val="es-CO" w:eastAsia="es-CO"/>
              </w:rPr>
            </w:pPr>
            <w:r w:rsidRPr="00AF7B53">
              <w:rPr>
                <w:lang w:val="es-CO" w:eastAsia="es-CO"/>
              </w:rPr>
              <w:t>6</w:t>
            </w:r>
          </w:p>
        </w:tc>
        <w:tc>
          <w:tcPr>
            <w:tcW w:w="992" w:type="dxa"/>
            <w:hideMark/>
          </w:tcPr>
          <w:p w14:paraId="04252946" w14:textId="77777777" w:rsidR="009D2EB5" w:rsidRPr="00AF7B53" w:rsidRDefault="009D2EB5" w:rsidP="00352E2A">
            <w:pPr>
              <w:jc w:val="center"/>
              <w:rPr>
                <w:lang w:val="es-CO" w:eastAsia="es-CO"/>
              </w:rPr>
            </w:pPr>
            <w:r w:rsidRPr="00AF7B53">
              <w:rPr>
                <w:lang w:val="es-CO" w:eastAsia="es-CO"/>
              </w:rPr>
              <w:t>13</w:t>
            </w:r>
          </w:p>
        </w:tc>
        <w:tc>
          <w:tcPr>
            <w:tcW w:w="1276" w:type="dxa"/>
            <w:hideMark/>
          </w:tcPr>
          <w:p w14:paraId="20AD22B9" w14:textId="77777777" w:rsidR="009D2EB5" w:rsidRPr="00AF7B53" w:rsidRDefault="009D2EB5" w:rsidP="00352E2A">
            <w:pPr>
              <w:jc w:val="center"/>
              <w:rPr>
                <w:lang w:val="es-CO" w:eastAsia="es-CO"/>
              </w:rPr>
            </w:pPr>
            <w:r w:rsidRPr="00AF7B53">
              <w:rPr>
                <w:lang w:val="es-CO" w:eastAsia="es-CO"/>
              </w:rPr>
              <w:t>6</w:t>
            </w:r>
          </w:p>
        </w:tc>
      </w:tr>
      <w:tr w:rsidR="009D2EB5" w:rsidRPr="00AF7B53" w14:paraId="6BC3D3E0" w14:textId="77777777" w:rsidTr="005D13D3">
        <w:trPr>
          <w:trHeight w:val="925"/>
          <w:jc w:val="center"/>
        </w:trPr>
        <w:tc>
          <w:tcPr>
            <w:tcW w:w="1626" w:type="dxa"/>
            <w:hideMark/>
          </w:tcPr>
          <w:p w14:paraId="522F2086" w14:textId="77777777" w:rsidR="009D2EB5" w:rsidRPr="00AF7B53" w:rsidRDefault="009D2EB5" w:rsidP="00352E2A">
            <w:pPr>
              <w:rPr>
                <w:b/>
                <w:bCs/>
                <w:lang w:val="es-CO" w:eastAsia="es-CO"/>
              </w:rPr>
            </w:pPr>
            <w:r w:rsidRPr="00AF7B53">
              <w:rPr>
                <w:b/>
                <w:bCs/>
                <w:lang w:val="es-CO" w:eastAsia="es-CO"/>
              </w:rPr>
              <w:t>GESTIÓN ESTRATÉGICA</w:t>
            </w:r>
          </w:p>
        </w:tc>
        <w:tc>
          <w:tcPr>
            <w:tcW w:w="2835" w:type="dxa"/>
            <w:hideMark/>
          </w:tcPr>
          <w:p w14:paraId="74FF84F6" w14:textId="77777777" w:rsidR="009D2EB5" w:rsidRPr="00AF7B53" w:rsidRDefault="009D2EB5" w:rsidP="00352E2A">
            <w:pPr>
              <w:rPr>
                <w:lang w:val="es-CO" w:eastAsia="es-CO"/>
              </w:rPr>
            </w:pPr>
            <w:r w:rsidRPr="00AF7B53">
              <w:rPr>
                <w:lang w:val="es-CO" w:eastAsia="es-CO"/>
              </w:rPr>
              <w:t>Estrategia pedagógica para el aprovechamiento del tiempo libre</w:t>
            </w:r>
          </w:p>
        </w:tc>
        <w:tc>
          <w:tcPr>
            <w:tcW w:w="851" w:type="dxa"/>
            <w:hideMark/>
          </w:tcPr>
          <w:p w14:paraId="099CD672" w14:textId="77777777" w:rsidR="009D2EB5" w:rsidRPr="00AF7B53" w:rsidRDefault="009D2EB5" w:rsidP="00352E2A">
            <w:pPr>
              <w:jc w:val="center"/>
              <w:rPr>
                <w:lang w:val="es-CO" w:eastAsia="es-CO"/>
              </w:rPr>
            </w:pPr>
            <w:r w:rsidRPr="00AF7B53">
              <w:rPr>
                <w:lang w:val="es-CO" w:eastAsia="es-CO"/>
              </w:rPr>
              <w:t>1</w:t>
            </w:r>
          </w:p>
        </w:tc>
        <w:tc>
          <w:tcPr>
            <w:tcW w:w="992" w:type="dxa"/>
            <w:hideMark/>
          </w:tcPr>
          <w:p w14:paraId="60DB774E" w14:textId="77777777" w:rsidR="009D2EB5" w:rsidRPr="00AF7B53" w:rsidRDefault="009D2EB5" w:rsidP="00352E2A">
            <w:pPr>
              <w:jc w:val="center"/>
              <w:rPr>
                <w:lang w:val="es-CO" w:eastAsia="es-CO"/>
              </w:rPr>
            </w:pPr>
            <w:r w:rsidRPr="00AF7B53">
              <w:rPr>
                <w:lang w:val="es-CO" w:eastAsia="es-CO"/>
              </w:rPr>
              <w:t>8</w:t>
            </w:r>
          </w:p>
        </w:tc>
        <w:tc>
          <w:tcPr>
            <w:tcW w:w="992" w:type="dxa"/>
            <w:hideMark/>
          </w:tcPr>
          <w:p w14:paraId="5E7CC566" w14:textId="77777777" w:rsidR="009D2EB5" w:rsidRPr="00AF7B53" w:rsidRDefault="009D2EB5" w:rsidP="00352E2A">
            <w:pPr>
              <w:jc w:val="center"/>
              <w:rPr>
                <w:lang w:val="es-CO" w:eastAsia="es-CO"/>
              </w:rPr>
            </w:pPr>
            <w:r w:rsidRPr="00AF7B53">
              <w:rPr>
                <w:lang w:val="es-CO" w:eastAsia="es-CO"/>
              </w:rPr>
              <w:t>8</w:t>
            </w:r>
          </w:p>
        </w:tc>
        <w:tc>
          <w:tcPr>
            <w:tcW w:w="1276" w:type="dxa"/>
            <w:hideMark/>
          </w:tcPr>
          <w:p w14:paraId="73ADC0A1" w14:textId="77777777" w:rsidR="009D2EB5" w:rsidRPr="00AF7B53" w:rsidRDefault="009D2EB5" w:rsidP="00352E2A">
            <w:pPr>
              <w:jc w:val="center"/>
              <w:rPr>
                <w:lang w:val="es-CO" w:eastAsia="es-CO"/>
              </w:rPr>
            </w:pPr>
            <w:r w:rsidRPr="00AF7B53">
              <w:rPr>
                <w:lang w:val="es-CO" w:eastAsia="es-CO"/>
              </w:rPr>
              <w:t>6</w:t>
            </w:r>
          </w:p>
        </w:tc>
      </w:tr>
      <w:tr w:rsidR="009D2EB5" w:rsidRPr="00AF7B53" w14:paraId="00645C22" w14:textId="77777777" w:rsidTr="005D13D3">
        <w:trPr>
          <w:trHeight w:val="696"/>
          <w:jc w:val="center"/>
        </w:trPr>
        <w:tc>
          <w:tcPr>
            <w:tcW w:w="1626" w:type="dxa"/>
            <w:hideMark/>
          </w:tcPr>
          <w:p w14:paraId="52A42E16" w14:textId="77777777" w:rsidR="009D2EB5" w:rsidRPr="00AF7B53" w:rsidRDefault="009D2EB5" w:rsidP="00352E2A">
            <w:pPr>
              <w:rPr>
                <w:b/>
                <w:bCs/>
                <w:lang w:val="es-CO" w:eastAsia="es-CO"/>
              </w:rPr>
            </w:pPr>
            <w:r w:rsidRPr="00AF7B53">
              <w:rPr>
                <w:b/>
                <w:bCs/>
                <w:lang w:val="es-CO" w:eastAsia="es-CO"/>
              </w:rPr>
              <w:t>PARTICIPACIÓN Y CONVIVIENCIA</w:t>
            </w:r>
          </w:p>
        </w:tc>
        <w:tc>
          <w:tcPr>
            <w:tcW w:w="2835" w:type="dxa"/>
            <w:hideMark/>
          </w:tcPr>
          <w:p w14:paraId="7F88E99D" w14:textId="77777777" w:rsidR="009D2EB5" w:rsidRPr="00AF7B53" w:rsidRDefault="009D2EB5" w:rsidP="00352E2A">
            <w:pPr>
              <w:rPr>
                <w:lang w:val="es-CO" w:eastAsia="es-CO"/>
              </w:rPr>
            </w:pPr>
            <w:r w:rsidRPr="00AF7B53">
              <w:rPr>
                <w:lang w:val="es-CO" w:eastAsia="es-CO"/>
              </w:rPr>
              <w:t>Participación de estudiantes en proyectos pedagógicos</w:t>
            </w:r>
          </w:p>
        </w:tc>
        <w:tc>
          <w:tcPr>
            <w:tcW w:w="851" w:type="dxa"/>
            <w:hideMark/>
          </w:tcPr>
          <w:p w14:paraId="42773441" w14:textId="77777777" w:rsidR="009D2EB5" w:rsidRPr="00AF7B53" w:rsidRDefault="009D2EB5" w:rsidP="00352E2A">
            <w:pPr>
              <w:rPr>
                <w:lang w:val="es-CO" w:eastAsia="es-CO"/>
              </w:rPr>
            </w:pPr>
            <w:r w:rsidRPr="00AF7B53">
              <w:rPr>
                <w:lang w:val="es-CO" w:eastAsia="es-CO"/>
              </w:rPr>
              <w:t> </w:t>
            </w:r>
          </w:p>
        </w:tc>
        <w:tc>
          <w:tcPr>
            <w:tcW w:w="992" w:type="dxa"/>
            <w:hideMark/>
          </w:tcPr>
          <w:p w14:paraId="721C8424" w14:textId="77777777" w:rsidR="009D2EB5" w:rsidRPr="00AF7B53" w:rsidRDefault="009D2EB5" w:rsidP="00352E2A">
            <w:pPr>
              <w:jc w:val="center"/>
              <w:rPr>
                <w:lang w:val="es-CO" w:eastAsia="es-CO"/>
              </w:rPr>
            </w:pPr>
            <w:r w:rsidRPr="00AF7B53">
              <w:rPr>
                <w:lang w:val="es-CO" w:eastAsia="es-CO"/>
              </w:rPr>
              <w:t>4</w:t>
            </w:r>
          </w:p>
        </w:tc>
        <w:tc>
          <w:tcPr>
            <w:tcW w:w="992" w:type="dxa"/>
            <w:hideMark/>
          </w:tcPr>
          <w:p w14:paraId="4B0653CF" w14:textId="77777777" w:rsidR="009D2EB5" w:rsidRPr="00AF7B53" w:rsidRDefault="009D2EB5" w:rsidP="00352E2A">
            <w:pPr>
              <w:jc w:val="center"/>
              <w:rPr>
                <w:lang w:val="es-CO" w:eastAsia="es-CO"/>
              </w:rPr>
            </w:pPr>
            <w:r w:rsidRPr="00AF7B53">
              <w:rPr>
                <w:lang w:val="es-CO" w:eastAsia="es-CO"/>
              </w:rPr>
              <w:t>8</w:t>
            </w:r>
          </w:p>
        </w:tc>
        <w:tc>
          <w:tcPr>
            <w:tcW w:w="1276" w:type="dxa"/>
            <w:hideMark/>
          </w:tcPr>
          <w:p w14:paraId="4CCA1A6B" w14:textId="77777777" w:rsidR="009D2EB5" w:rsidRPr="00AF7B53" w:rsidRDefault="009D2EB5" w:rsidP="00352E2A">
            <w:pPr>
              <w:jc w:val="center"/>
              <w:rPr>
                <w:lang w:val="es-CO" w:eastAsia="es-CO"/>
              </w:rPr>
            </w:pPr>
            <w:r w:rsidRPr="00AF7B53">
              <w:rPr>
                <w:lang w:val="es-CO" w:eastAsia="es-CO"/>
              </w:rPr>
              <w:t>15</w:t>
            </w:r>
          </w:p>
        </w:tc>
      </w:tr>
    </w:tbl>
    <w:p w14:paraId="252F2EFD" w14:textId="50D2F30F" w:rsidR="009D2EB5" w:rsidRPr="00AF7B53" w:rsidRDefault="009D2EB5" w:rsidP="00B2647F">
      <w:pPr>
        <w:jc w:val="center"/>
        <w:rPr>
          <w:szCs w:val="28"/>
          <w:lang w:eastAsia="es-CO"/>
        </w:rPr>
      </w:pPr>
      <w:r w:rsidRPr="00AF7B53">
        <w:rPr>
          <w:szCs w:val="28"/>
          <w:lang w:eastAsia="es-CO"/>
        </w:rPr>
        <w:t>F</w:t>
      </w:r>
      <w:r w:rsidR="00B2647F" w:rsidRPr="00AF7B53">
        <w:rPr>
          <w:szCs w:val="28"/>
          <w:lang w:eastAsia="es-CO"/>
        </w:rPr>
        <w:t>uente</w:t>
      </w:r>
      <w:r w:rsidRPr="00AF7B53">
        <w:rPr>
          <w:szCs w:val="28"/>
          <w:lang w:eastAsia="es-CO"/>
        </w:rPr>
        <w:t>: Elaboración propia</w:t>
      </w:r>
    </w:p>
    <w:p w14:paraId="20F6C00C" w14:textId="77777777" w:rsidR="00315032" w:rsidRPr="00315032" w:rsidRDefault="00315032" w:rsidP="009852BD">
      <w:pPr>
        <w:spacing w:line="360" w:lineRule="auto"/>
        <w:ind w:left="11" w:firstLine="709"/>
        <w:jc w:val="both"/>
        <w:rPr>
          <w:sz w:val="13"/>
          <w:szCs w:val="13"/>
        </w:rPr>
      </w:pPr>
    </w:p>
    <w:p w14:paraId="730E98B0" w14:textId="3532466E" w:rsidR="00B2647F" w:rsidRPr="00780DDF" w:rsidRDefault="009D2EB5" w:rsidP="009852BD">
      <w:pPr>
        <w:spacing w:line="360" w:lineRule="auto"/>
        <w:ind w:left="11" w:firstLine="709"/>
        <w:jc w:val="both"/>
      </w:pPr>
      <w:r w:rsidRPr="00780DDF">
        <w:lastRenderedPageBreak/>
        <w:t>El proceso de diseño pedagógico tiene tres componentes</w:t>
      </w:r>
      <w:r w:rsidR="00B2647F" w:rsidRPr="00780DDF">
        <w:t>:</w:t>
      </w:r>
      <w:r w:rsidRPr="00780DDF">
        <w:t xml:space="preserve"> </w:t>
      </w:r>
      <w:r w:rsidRPr="00780DDF">
        <w:rPr>
          <w:i/>
        </w:rPr>
        <w:t>plan de estudios en competencias ciudadanas y proyectos pedagógicos</w:t>
      </w:r>
      <w:r w:rsidRPr="00780DDF">
        <w:t xml:space="preserve">, </w:t>
      </w:r>
      <w:r w:rsidRPr="00780DDF">
        <w:rPr>
          <w:i/>
        </w:rPr>
        <w:t xml:space="preserve">enfoque </w:t>
      </w:r>
      <w:r w:rsidR="00B2647F" w:rsidRPr="00780DDF">
        <w:rPr>
          <w:i/>
        </w:rPr>
        <w:t>m</w:t>
      </w:r>
      <w:r w:rsidRPr="00780DDF">
        <w:rPr>
          <w:i/>
        </w:rPr>
        <w:t>etodológico</w:t>
      </w:r>
      <w:r w:rsidRPr="00780DDF">
        <w:t xml:space="preserve"> y </w:t>
      </w:r>
      <w:r w:rsidRPr="00780DDF">
        <w:rPr>
          <w:i/>
        </w:rPr>
        <w:t>evaluación</w:t>
      </w:r>
      <w:r w:rsidR="00B2647F" w:rsidRPr="00780DDF">
        <w:rPr>
          <w:i/>
        </w:rPr>
        <w:t>.</w:t>
      </w:r>
      <w:r w:rsidR="00B2647F" w:rsidRPr="00780DDF">
        <w:t xml:space="preserve"> L</w:t>
      </w:r>
      <w:r w:rsidRPr="00780DDF">
        <w:t>as instituciones es su mayoría se encuentran en apropiación, otra porción en mejoramiento continuo, algunas pocas en pertinencia y tres en existencia</w:t>
      </w:r>
      <w:r w:rsidR="00B2647F" w:rsidRPr="00780DDF">
        <w:t>,</w:t>
      </w:r>
      <w:r w:rsidRPr="00780DDF">
        <w:t xml:space="preserve"> </w:t>
      </w:r>
      <w:r w:rsidR="00B2647F" w:rsidRPr="00780DDF">
        <w:t>donde</w:t>
      </w:r>
      <w:r w:rsidRPr="00780DDF">
        <w:t xml:space="preserve"> apenas se </w:t>
      </w:r>
      <w:r w:rsidR="00B2647F" w:rsidRPr="00780DDF">
        <w:t>está trabajando en</w:t>
      </w:r>
      <w:r w:rsidRPr="00780DDF">
        <w:t xml:space="preserve"> las competencias ciudadanas. </w:t>
      </w:r>
    </w:p>
    <w:p w14:paraId="1E2A60F4" w14:textId="7079FB90" w:rsidR="009D2EB5" w:rsidRPr="00780DDF" w:rsidRDefault="009D2EB5" w:rsidP="009852BD">
      <w:pPr>
        <w:spacing w:line="360" w:lineRule="auto"/>
        <w:ind w:left="11" w:firstLine="709"/>
        <w:jc w:val="both"/>
      </w:pPr>
      <w:r w:rsidRPr="00780DDF">
        <w:t xml:space="preserve">Las prácticas pedagógicas </w:t>
      </w:r>
      <w:r w:rsidR="00B2647F" w:rsidRPr="00780DDF">
        <w:t xml:space="preserve">está constituida por </w:t>
      </w:r>
      <w:r w:rsidRPr="00780DDF">
        <w:rPr>
          <w:i/>
        </w:rPr>
        <w:t>orientaciones didácticas generales y de proyectos pedagógicos</w:t>
      </w:r>
      <w:r w:rsidRPr="00780DDF">
        <w:t xml:space="preserve"> y </w:t>
      </w:r>
      <w:r w:rsidRPr="00780DDF">
        <w:rPr>
          <w:i/>
        </w:rPr>
        <w:t>uso de los tiempos para el aprendizaje</w:t>
      </w:r>
      <w:r w:rsidR="00B2647F" w:rsidRPr="00780DDF">
        <w:rPr>
          <w:i/>
        </w:rPr>
        <w:t>;</w:t>
      </w:r>
      <w:r w:rsidRPr="00780DDF">
        <w:t xml:space="preserve"> la mayoría de las instituciones se encuentran en un nivel de apropiación y el resto en mejoramiento continuo y pertinencia.</w:t>
      </w:r>
    </w:p>
    <w:p w14:paraId="29B0BB53" w14:textId="77777777" w:rsidR="00165693" w:rsidRPr="00780DDF" w:rsidRDefault="009D2EB5" w:rsidP="009852BD">
      <w:pPr>
        <w:spacing w:line="360" w:lineRule="auto"/>
        <w:ind w:left="11" w:firstLine="709"/>
        <w:jc w:val="both"/>
      </w:pPr>
      <w:r w:rsidRPr="00780DDF">
        <w:t xml:space="preserve">La gestión de aula es un proceso que contiene </w:t>
      </w:r>
      <w:r w:rsidRPr="00780DDF">
        <w:rPr>
          <w:i/>
        </w:rPr>
        <w:t>estilo y relación pedagógica</w:t>
      </w:r>
      <w:r w:rsidRPr="00780DDF">
        <w:t xml:space="preserve"> y </w:t>
      </w:r>
      <w:r w:rsidRPr="00780DDF">
        <w:rPr>
          <w:i/>
        </w:rPr>
        <w:t>planeación de clases</w:t>
      </w:r>
      <w:r w:rsidR="00165693" w:rsidRPr="00780DDF">
        <w:rPr>
          <w:i/>
        </w:rPr>
        <w:t>.</w:t>
      </w:r>
      <w:r w:rsidRPr="00780DDF">
        <w:rPr>
          <w:i/>
        </w:rPr>
        <w:t xml:space="preserve"> </w:t>
      </w:r>
      <w:r w:rsidR="00165693" w:rsidRPr="00780DDF">
        <w:t>L</w:t>
      </w:r>
      <w:r w:rsidRPr="00780DDF">
        <w:t xml:space="preserve">as instituciones se encuentran ubicadas en su mayoría en apropiación y el resto en mejoramiento continuo y dos en pertinencia. </w:t>
      </w:r>
    </w:p>
    <w:p w14:paraId="053B465A" w14:textId="77777777" w:rsidR="00165693" w:rsidRPr="00780DDF" w:rsidRDefault="009D2EB5" w:rsidP="009852BD">
      <w:pPr>
        <w:spacing w:line="360" w:lineRule="auto"/>
        <w:ind w:left="11" w:firstLine="709"/>
        <w:jc w:val="both"/>
      </w:pPr>
      <w:r w:rsidRPr="00780DDF">
        <w:t>Otro proceso es la accesibilidad</w:t>
      </w:r>
      <w:r w:rsidR="00165693" w:rsidRPr="00780DDF">
        <w:t>,</w:t>
      </w:r>
      <w:r w:rsidRPr="00780DDF">
        <w:t xml:space="preserve"> que contempla los </w:t>
      </w:r>
      <w:r w:rsidRPr="00780DDF">
        <w:rPr>
          <w:i/>
        </w:rPr>
        <w:t>proyectos de vida</w:t>
      </w:r>
      <w:r w:rsidR="00165693" w:rsidRPr="00780DDF">
        <w:rPr>
          <w:i/>
        </w:rPr>
        <w:t>.</w:t>
      </w:r>
      <w:r w:rsidRPr="00780DDF">
        <w:t xml:space="preserve"> </w:t>
      </w:r>
      <w:r w:rsidR="00165693" w:rsidRPr="00780DDF">
        <w:t>L</w:t>
      </w:r>
      <w:r w:rsidRPr="00780DDF">
        <w:t>a mayoría de las instituciones se encuentran en apropiación y pertenencia, otr</w:t>
      </w:r>
      <w:r w:rsidR="00165693" w:rsidRPr="00780DDF">
        <w:t>a</w:t>
      </w:r>
      <w:r w:rsidRPr="00780DDF">
        <w:t>s en mejoramiento continuo y dos en existencia.</w:t>
      </w:r>
      <w:r w:rsidR="00B02743" w:rsidRPr="00780DDF">
        <w:t xml:space="preserve"> </w:t>
      </w:r>
    </w:p>
    <w:p w14:paraId="6A63CA56" w14:textId="77777777" w:rsidR="00165693" w:rsidRPr="00780DDF" w:rsidRDefault="009D2EB5" w:rsidP="009852BD">
      <w:pPr>
        <w:spacing w:line="360" w:lineRule="auto"/>
        <w:ind w:left="11" w:firstLine="709"/>
        <w:jc w:val="both"/>
      </w:pPr>
      <w:r w:rsidRPr="00780DDF">
        <w:t xml:space="preserve">La gestión estratégica es un proceso importante que trabaja la </w:t>
      </w:r>
      <w:r w:rsidRPr="00780DDF">
        <w:rPr>
          <w:i/>
        </w:rPr>
        <w:t>estrategia pedagógica para el aprovechamiento del tiempo libre</w:t>
      </w:r>
      <w:r w:rsidR="00165693" w:rsidRPr="00780DDF">
        <w:rPr>
          <w:i/>
        </w:rPr>
        <w:t>.</w:t>
      </w:r>
      <w:r w:rsidRPr="00780DDF">
        <w:t xml:space="preserve"> </w:t>
      </w:r>
      <w:r w:rsidR="00165693" w:rsidRPr="00780DDF">
        <w:t>E</w:t>
      </w:r>
      <w:r w:rsidRPr="00780DDF">
        <w:t>n este componente las instituciones están divididas en pertinencia, apropiación y mejoramiento continuo</w:t>
      </w:r>
      <w:r w:rsidR="00165693" w:rsidRPr="00780DDF">
        <w:t>;</w:t>
      </w:r>
      <w:r w:rsidRPr="00780DDF">
        <w:t xml:space="preserve"> solo una se encuentra en existencia</w:t>
      </w:r>
      <w:r w:rsidR="00165693" w:rsidRPr="00780DDF">
        <w:t>.</w:t>
      </w:r>
      <w:r w:rsidRPr="00780DDF">
        <w:t xml:space="preserve"> </w:t>
      </w:r>
    </w:p>
    <w:p w14:paraId="646DE1FB" w14:textId="2D00380D" w:rsidR="009D2EB5" w:rsidRPr="00780DDF" w:rsidRDefault="00165693" w:rsidP="009852BD">
      <w:pPr>
        <w:spacing w:line="360" w:lineRule="auto"/>
        <w:ind w:left="11" w:firstLine="709"/>
        <w:jc w:val="both"/>
      </w:pPr>
      <w:r w:rsidRPr="00780DDF">
        <w:t>P</w:t>
      </w:r>
      <w:r w:rsidR="009D2EB5" w:rsidRPr="00780DDF">
        <w:t>or último</w:t>
      </w:r>
      <w:r w:rsidRPr="00780DDF">
        <w:t>,</w:t>
      </w:r>
      <w:r w:rsidR="009D2EB5" w:rsidRPr="00780DDF">
        <w:t xml:space="preserve"> el proceso de participación y convivencia está enfocado en la </w:t>
      </w:r>
      <w:r w:rsidR="009D2EB5" w:rsidRPr="00780DDF">
        <w:rPr>
          <w:i/>
        </w:rPr>
        <w:t>participación de estudiantes en proyectos pedagógicos</w:t>
      </w:r>
      <w:r w:rsidRPr="00780DDF">
        <w:t xml:space="preserve">. En este </w:t>
      </w:r>
      <w:r w:rsidR="009D2EB5" w:rsidRPr="00780DDF">
        <w:t xml:space="preserve">la mayoría de las instituciones </w:t>
      </w:r>
      <w:r w:rsidRPr="00780DDF">
        <w:t xml:space="preserve">se encuentran </w:t>
      </w:r>
      <w:r w:rsidR="009D2EB5" w:rsidRPr="00780DDF">
        <w:t>en mejoramiento continuo.</w:t>
      </w:r>
    </w:p>
    <w:p w14:paraId="6683543D" w14:textId="77789524" w:rsidR="009D2EB5" w:rsidRPr="00780DDF" w:rsidRDefault="00165693" w:rsidP="009852BD">
      <w:pPr>
        <w:spacing w:line="360" w:lineRule="auto"/>
        <w:ind w:left="11" w:firstLine="709"/>
        <w:jc w:val="both"/>
      </w:pPr>
      <w:r w:rsidRPr="00780DDF">
        <w:t xml:space="preserve">De manera general, se puede decir que </w:t>
      </w:r>
      <w:r w:rsidR="009D2EB5" w:rsidRPr="00780DDF">
        <w:t xml:space="preserve">el proceso mejor implementado en las instituciones </w:t>
      </w:r>
      <w:r w:rsidRPr="00780DDF">
        <w:t xml:space="preserve">relacionado con </w:t>
      </w:r>
      <w:r w:rsidR="009D2EB5" w:rsidRPr="00780DDF">
        <w:t>la gestión académica</w:t>
      </w:r>
      <w:r w:rsidRPr="00780DDF">
        <w:t xml:space="preserve"> son las prá</w:t>
      </w:r>
      <w:r w:rsidR="009D2EB5" w:rsidRPr="00780DDF">
        <w:t>cticas pedagógicas y la ge</w:t>
      </w:r>
      <w:r w:rsidRPr="00780DDF">
        <w:t xml:space="preserve">stión de aula, mientras que </w:t>
      </w:r>
      <w:r w:rsidR="009D2EB5" w:rsidRPr="00780DDF">
        <w:t xml:space="preserve">los procesos </w:t>
      </w:r>
      <w:r w:rsidRPr="00780DDF">
        <w:t xml:space="preserve">de </w:t>
      </w:r>
      <w:r w:rsidR="009D2EB5" w:rsidRPr="00780DDF">
        <w:t>accesibilidad y gestión estratégica se deben mejorar.</w:t>
      </w:r>
    </w:p>
    <w:p w14:paraId="2ECA579D" w14:textId="77777777" w:rsidR="00AF7B53" w:rsidRDefault="00AF7B53" w:rsidP="00AF7B53">
      <w:pPr>
        <w:spacing w:line="360" w:lineRule="auto"/>
        <w:rPr>
          <w:b/>
          <w:bCs/>
        </w:rPr>
      </w:pPr>
    </w:p>
    <w:p w14:paraId="6542F79B" w14:textId="77777777" w:rsidR="00AF7B53" w:rsidRDefault="00AF7B53" w:rsidP="00AF7B53">
      <w:pPr>
        <w:spacing w:line="360" w:lineRule="auto"/>
        <w:rPr>
          <w:b/>
          <w:bCs/>
        </w:rPr>
      </w:pPr>
    </w:p>
    <w:p w14:paraId="1092AE42" w14:textId="77777777" w:rsidR="00AF7B53" w:rsidRDefault="00AF7B53" w:rsidP="00AF7B53">
      <w:pPr>
        <w:spacing w:line="360" w:lineRule="auto"/>
        <w:rPr>
          <w:b/>
          <w:bCs/>
        </w:rPr>
      </w:pPr>
    </w:p>
    <w:p w14:paraId="6FB36666" w14:textId="77777777" w:rsidR="00AF7B53" w:rsidRDefault="00AF7B53" w:rsidP="00AF7B53">
      <w:pPr>
        <w:spacing w:line="360" w:lineRule="auto"/>
        <w:rPr>
          <w:b/>
          <w:bCs/>
        </w:rPr>
      </w:pPr>
    </w:p>
    <w:p w14:paraId="67D7EB3C" w14:textId="77777777" w:rsidR="00AF7B53" w:rsidRDefault="00AF7B53" w:rsidP="00AF7B53">
      <w:pPr>
        <w:spacing w:line="360" w:lineRule="auto"/>
        <w:rPr>
          <w:b/>
          <w:bCs/>
        </w:rPr>
      </w:pPr>
    </w:p>
    <w:p w14:paraId="7A3ACC63" w14:textId="77777777" w:rsidR="00AF7B53" w:rsidRDefault="00AF7B53" w:rsidP="00AF7B53">
      <w:pPr>
        <w:spacing w:line="360" w:lineRule="auto"/>
        <w:rPr>
          <w:b/>
          <w:bCs/>
        </w:rPr>
      </w:pPr>
    </w:p>
    <w:p w14:paraId="5743A43E" w14:textId="616852BB" w:rsidR="009D2EB5" w:rsidRPr="00AF7B53" w:rsidRDefault="009D2EB5" w:rsidP="00AF7B53">
      <w:pPr>
        <w:spacing w:line="360" w:lineRule="auto"/>
        <w:jc w:val="center"/>
        <w:rPr>
          <w:b/>
          <w:bCs/>
          <w:sz w:val="26"/>
          <w:szCs w:val="26"/>
        </w:rPr>
      </w:pPr>
      <w:r w:rsidRPr="00AF7B53">
        <w:rPr>
          <w:b/>
          <w:bCs/>
          <w:sz w:val="26"/>
          <w:szCs w:val="26"/>
        </w:rPr>
        <w:lastRenderedPageBreak/>
        <w:t>Gestión comunitaria</w:t>
      </w:r>
    </w:p>
    <w:p w14:paraId="5900B092" w14:textId="0C418107" w:rsidR="009D2EB5" w:rsidRPr="00AF7B53" w:rsidRDefault="009D2EB5" w:rsidP="00165693">
      <w:pPr>
        <w:spacing w:line="360" w:lineRule="auto"/>
        <w:jc w:val="center"/>
      </w:pPr>
      <w:r w:rsidRPr="00AF7B53">
        <w:rPr>
          <w:b/>
          <w:bCs/>
        </w:rPr>
        <w:t>Tabla</w:t>
      </w:r>
      <w:r w:rsidR="00A413DE" w:rsidRPr="00AF7B53">
        <w:rPr>
          <w:b/>
          <w:bCs/>
        </w:rPr>
        <w:t xml:space="preserve"> </w:t>
      </w:r>
      <w:r w:rsidR="00B17447" w:rsidRPr="00AF7B53">
        <w:rPr>
          <w:b/>
          <w:bCs/>
        </w:rPr>
        <w:t>5</w:t>
      </w:r>
      <w:r w:rsidRPr="00AF7B53">
        <w:rPr>
          <w:b/>
          <w:bCs/>
        </w:rPr>
        <w:t>.</w:t>
      </w:r>
      <w:r w:rsidRPr="00AF7B53">
        <w:t xml:space="preserve"> Número de instituciones en cada nivel </w:t>
      </w:r>
      <w:r w:rsidR="00165693" w:rsidRPr="00AF7B53">
        <w:t xml:space="preserve">de </w:t>
      </w:r>
      <w:r w:rsidRPr="00AF7B53">
        <w:t>gestión comunitaria</w:t>
      </w:r>
      <w:r w:rsidR="00780DDF" w:rsidRPr="00AF7B53">
        <w:t>.</w:t>
      </w:r>
    </w:p>
    <w:tbl>
      <w:tblPr>
        <w:tblStyle w:val="Tablaconcuadrcula"/>
        <w:tblW w:w="8762" w:type="dxa"/>
        <w:jc w:val="center"/>
        <w:tblLayout w:type="fixed"/>
        <w:tblLook w:val="04A0" w:firstRow="1" w:lastRow="0" w:firstColumn="1" w:lastColumn="0" w:noHBand="0" w:noVBand="1"/>
      </w:tblPr>
      <w:tblGrid>
        <w:gridCol w:w="1852"/>
        <w:gridCol w:w="3105"/>
        <w:gridCol w:w="1134"/>
        <w:gridCol w:w="780"/>
        <w:gridCol w:w="851"/>
        <w:gridCol w:w="1040"/>
      </w:tblGrid>
      <w:tr w:rsidR="00AB4628" w:rsidRPr="00AF7B53" w14:paraId="7505C007" w14:textId="77777777" w:rsidTr="00315032">
        <w:trPr>
          <w:trHeight w:val="517"/>
          <w:jc w:val="center"/>
        </w:trPr>
        <w:tc>
          <w:tcPr>
            <w:tcW w:w="1852" w:type="dxa"/>
            <w:hideMark/>
          </w:tcPr>
          <w:p w14:paraId="0A82A6E9" w14:textId="77777777" w:rsidR="009D2EB5" w:rsidRPr="00AF7B53" w:rsidRDefault="009D2EB5" w:rsidP="00352E2A">
            <w:pPr>
              <w:jc w:val="center"/>
              <w:rPr>
                <w:b/>
                <w:bCs/>
                <w:lang w:val="es-CO" w:eastAsia="es-CO"/>
              </w:rPr>
            </w:pPr>
            <w:r w:rsidRPr="00AF7B53">
              <w:rPr>
                <w:b/>
                <w:bCs/>
                <w:lang w:val="es-CO" w:eastAsia="es-CO"/>
              </w:rPr>
              <w:t>PROCESO</w:t>
            </w:r>
          </w:p>
        </w:tc>
        <w:tc>
          <w:tcPr>
            <w:tcW w:w="3105" w:type="dxa"/>
            <w:hideMark/>
          </w:tcPr>
          <w:p w14:paraId="5149F243" w14:textId="77777777" w:rsidR="009D2EB5" w:rsidRPr="00AF7B53" w:rsidRDefault="009D2EB5" w:rsidP="00352E2A">
            <w:pPr>
              <w:jc w:val="center"/>
              <w:rPr>
                <w:b/>
                <w:bCs/>
                <w:lang w:val="es-CO" w:eastAsia="es-CO"/>
              </w:rPr>
            </w:pPr>
            <w:r w:rsidRPr="00AF7B53">
              <w:rPr>
                <w:b/>
                <w:bCs/>
                <w:lang w:val="es-CO" w:eastAsia="es-CO"/>
              </w:rPr>
              <w:t>COMPONENTE</w:t>
            </w:r>
          </w:p>
        </w:tc>
        <w:tc>
          <w:tcPr>
            <w:tcW w:w="1134" w:type="dxa"/>
            <w:hideMark/>
          </w:tcPr>
          <w:p w14:paraId="1CDFE855" w14:textId="77777777" w:rsidR="009D2EB5" w:rsidRPr="00AF7B53" w:rsidRDefault="009D2EB5" w:rsidP="00352E2A">
            <w:pPr>
              <w:jc w:val="center"/>
              <w:rPr>
                <w:b/>
                <w:bCs/>
                <w:lang w:val="es-CO" w:eastAsia="es-CO"/>
              </w:rPr>
            </w:pPr>
            <w:r w:rsidRPr="00AF7B53">
              <w:rPr>
                <w:b/>
                <w:bCs/>
                <w:lang w:val="es-CO" w:eastAsia="es-CO"/>
              </w:rPr>
              <w:t>EXISTENCIA</w:t>
            </w:r>
          </w:p>
        </w:tc>
        <w:tc>
          <w:tcPr>
            <w:tcW w:w="780" w:type="dxa"/>
            <w:hideMark/>
          </w:tcPr>
          <w:p w14:paraId="54E0BF3F" w14:textId="77777777" w:rsidR="009D2EB5" w:rsidRPr="00AF7B53" w:rsidRDefault="009D2EB5" w:rsidP="00352E2A">
            <w:pPr>
              <w:jc w:val="center"/>
              <w:rPr>
                <w:b/>
                <w:bCs/>
                <w:lang w:val="es-CO" w:eastAsia="es-CO"/>
              </w:rPr>
            </w:pPr>
            <w:r w:rsidRPr="00AF7B53">
              <w:rPr>
                <w:b/>
                <w:bCs/>
                <w:lang w:val="es-CO" w:eastAsia="es-CO"/>
              </w:rPr>
              <w:t>PERTINENCIA</w:t>
            </w:r>
          </w:p>
        </w:tc>
        <w:tc>
          <w:tcPr>
            <w:tcW w:w="851" w:type="dxa"/>
            <w:hideMark/>
          </w:tcPr>
          <w:p w14:paraId="4D15C0D5" w14:textId="77777777" w:rsidR="009D2EB5" w:rsidRPr="00AF7B53" w:rsidRDefault="009D2EB5" w:rsidP="00352E2A">
            <w:pPr>
              <w:jc w:val="center"/>
              <w:rPr>
                <w:b/>
                <w:bCs/>
                <w:lang w:val="es-CO" w:eastAsia="es-CO"/>
              </w:rPr>
            </w:pPr>
            <w:r w:rsidRPr="00AF7B53">
              <w:rPr>
                <w:b/>
                <w:bCs/>
                <w:lang w:val="es-CO" w:eastAsia="es-CO"/>
              </w:rPr>
              <w:t>APROPIACIÓN</w:t>
            </w:r>
          </w:p>
        </w:tc>
        <w:tc>
          <w:tcPr>
            <w:tcW w:w="1040" w:type="dxa"/>
            <w:hideMark/>
          </w:tcPr>
          <w:p w14:paraId="56938943" w14:textId="77777777" w:rsidR="009D2EB5" w:rsidRPr="00AF7B53" w:rsidRDefault="009D2EB5" w:rsidP="00352E2A">
            <w:pPr>
              <w:jc w:val="center"/>
              <w:rPr>
                <w:b/>
                <w:bCs/>
                <w:lang w:val="es-CO" w:eastAsia="es-CO"/>
              </w:rPr>
            </w:pPr>
            <w:r w:rsidRPr="00AF7B53">
              <w:rPr>
                <w:b/>
                <w:bCs/>
                <w:lang w:val="es-CO" w:eastAsia="es-CO"/>
              </w:rPr>
              <w:t>MEJORAMIENTO CONTINUO</w:t>
            </w:r>
          </w:p>
        </w:tc>
      </w:tr>
      <w:tr w:rsidR="00AB4628" w:rsidRPr="00AF7B53" w14:paraId="64506000" w14:textId="77777777" w:rsidTr="00315032">
        <w:trPr>
          <w:trHeight w:val="567"/>
          <w:jc w:val="center"/>
        </w:trPr>
        <w:tc>
          <w:tcPr>
            <w:tcW w:w="1852" w:type="dxa"/>
            <w:hideMark/>
          </w:tcPr>
          <w:p w14:paraId="78A4D3EF" w14:textId="77777777" w:rsidR="009D2EB5" w:rsidRPr="00AF7B53" w:rsidRDefault="009D2EB5" w:rsidP="00352E2A">
            <w:pPr>
              <w:rPr>
                <w:b/>
                <w:bCs/>
                <w:lang w:val="es-CO" w:eastAsia="es-CO"/>
              </w:rPr>
            </w:pPr>
            <w:r w:rsidRPr="00AF7B53">
              <w:rPr>
                <w:b/>
                <w:bCs/>
                <w:lang w:val="es-CO" w:eastAsia="es-CO"/>
              </w:rPr>
              <w:t>GOBIERNO ESCOLAR</w:t>
            </w:r>
          </w:p>
        </w:tc>
        <w:tc>
          <w:tcPr>
            <w:tcW w:w="3105" w:type="dxa"/>
            <w:hideMark/>
          </w:tcPr>
          <w:p w14:paraId="666380B7" w14:textId="4BCE96B4" w:rsidR="009D2EB5" w:rsidRPr="00AF7B53" w:rsidRDefault="00165693" w:rsidP="00352E2A">
            <w:pPr>
              <w:rPr>
                <w:lang w:val="es-CO" w:eastAsia="es-CO"/>
              </w:rPr>
            </w:pPr>
            <w:r w:rsidRPr="00AF7B53">
              <w:rPr>
                <w:lang w:val="es-CO" w:eastAsia="es-CO"/>
              </w:rPr>
              <w:t>Papel de los p</w:t>
            </w:r>
            <w:r w:rsidR="009D2EB5" w:rsidRPr="00AF7B53">
              <w:rPr>
                <w:lang w:val="es-CO" w:eastAsia="es-CO"/>
              </w:rPr>
              <w:t>adres de familia</w:t>
            </w:r>
          </w:p>
        </w:tc>
        <w:tc>
          <w:tcPr>
            <w:tcW w:w="1134" w:type="dxa"/>
            <w:hideMark/>
          </w:tcPr>
          <w:p w14:paraId="124DE74B" w14:textId="77777777" w:rsidR="009D2EB5" w:rsidRPr="00AF7B53" w:rsidRDefault="009D2EB5" w:rsidP="00352E2A">
            <w:pPr>
              <w:jc w:val="center"/>
              <w:rPr>
                <w:lang w:val="es-CO" w:eastAsia="es-CO"/>
              </w:rPr>
            </w:pPr>
            <w:r w:rsidRPr="00AF7B53">
              <w:rPr>
                <w:lang w:val="es-CO" w:eastAsia="es-CO"/>
              </w:rPr>
              <w:t>3</w:t>
            </w:r>
          </w:p>
        </w:tc>
        <w:tc>
          <w:tcPr>
            <w:tcW w:w="780" w:type="dxa"/>
            <w:hideMark/>
          </w:tcPr>
          <w:p w14:paraId="51AED08F" w14:textId="77777777" w:rsidR="009D2EB5" w:rsidRPr="00AF7B53" w:rsidRDefault="009D2EB5" w:rsidP="00352E2A">
            <w:pPr>
              <w:jc w:val="center"/>
              <w:rPr>
                <w:lang w:val="es-CO" w:eastAsia="es-CO"/>
              </w:rPr>
            </w:pPr>
            <w:r w:rsidRPr="00AF7B53">
              <w:rPr>
                <w:lang w:val="es-CO" w:eastAsia="es-CO"/>
              </w:rPr>
              <w:t>3</w:t>
            </w:r>
          </w:p>
        </w:tc>
        <w:tc>
          <w:tcPr>
            <w:tcW w:w="851" w:type="dxa"/>
            <w:hideMark/>
          </w:tcPr>
          <w:p w14:paraId="3A83CD26" w14:textId="77777777" w:rsidR="009D2EB5" w:rsidRPr="00AF7B53" w:rsidRDefault="009D2EB5" w:rsidP="00352E2A">
            <w:pPr>
              <w:jc w:val="center"/>
              <w:rPr>
                <w:lang w:val="es-CO" w:eastAsia="es-CO"/>
              </w:rPr>
            </w:pPr>
            <w:r w:rsidRPr="00AF7B53">
              <w:rPr>
                <w:lang w:val="es-CO" w:eastAsia="es-CO"/>
              </w:rPr>
              <w:t>18</w:t>
            </w:r>
          </w:p>
        </w:tc>
        <w:tc>
          <w:tcPr>
            <w:tcW w:w="1040" w:type="dxa"/>
            <w:hideMark/>
          </w:tcPr>
          <w:p w14:paraId="6D62046B" w14:textId="77777777" w:rsidR="009D2EB5" w:rsidRPr="00AF7B53" w:rsidRDefault="009D2EB5" w:rsidP="00352E2A">
            <w:pPr>
              <w:jc w:val="center"/>
              <w:rPr>
                <w:lang w:val="es-CO" w:eastAsia="es-CO"/>
              </w:rPr>
            </w:pPr>
            <w:r w:rsidRPr="00AF7B53">
              <w:rPr>
                <w:lang w:val="es-CO" w:eastAsia="es-CO"/>
              </w:rPr>
              <w:t>3</w:t>
            </w:r>
          </w:p>
        </w:tc>
      </w:tr>
      <w:tr w:rsidR="00AB4628" w:rsidRPr="00AF7B53" w14:paraId="4437A5B1" w14:textId="77777777" w:rsidTr="00315032">
        <w:trPr>
          <w:trHeight w:val="830"/>
          <w:jc w:val="center"/>
        </w:trPr>
        <w:tc>
          <w:tcPr>
            <w:tcW w:w="1852" w:type="dxa"/>
            <w:hideMark/>
          </w:tcPr>
          <w:p w14:paraId="7A7FC5D3" w14:textId="77777777" w:rsidR="009D2EB5" w:rsidRPr="00AF7B53" w:rsidRDefault="009D2EB5" w:rsidP="00352E2A">
            <w:pPr>
              <w:rPr>
                <w:b/>
                <w:bCs/>
                <w:lang w:val="es-CO" w:eastAsia="es-CO"/>
              </w:rPr>
            </w:pPr>
            <w:r w:rsidRPr="00AF7B53">
              <w:rPr>
                <w:b/>
                <w:bCs/>
                <w:lang w:val="es-CO" w:eastAsia="es-CO"/>
              </w:rPr>
              <w:t>RELACIÓN CON EL SECTOR EXTERNO</w:t>
            </w:r>
          </w:p>
        </w:tc>
        <w:tc>
          <w:tcPr>
            <w:tcW w:w="3105" w:type="dxa"/>
            <w:hideMark/>
          </w:tcPr>
          <w:p w14:paraId="12D52A17" w14:textId="64EA5D5F" w:rsidR="009D2EB5" w:rsidRPr="00AF7B53" w:rsidRDefault="00165693" w:rsidP="00352E2A">
            <w:pPr>
              <w:rPr>
                <w:lang w:val="es-CO" w:eastAsia="es-CO"/>
              </w:rPr>
            </w:pPr>
            <w:r w:rsidRPr="00AF7B53">
              <w:rPr>
                <w:lang w:val="es-CO" w:eastAsia="es-CO"/>
              </w:rPr>
              <w:t>Apoyo de los p</w:t>
            </w:r>
            <w:r w:rsidR="009D2EB5" w:rsidRPr="00AF7B53">
              <w:rPr>
                <w:lang w:val="es-CO" w:eastAsia="es-CO"/>
              </w:rPr>
              <w:t>adres de familia</w:t>
            </w:r>
          </w:p>
        </w:tc>
        <w:tc>
          <w:tcPr>
            <w:tcW w:w="1134" w:type="dxa"/>
            <w:hideMark/>
          </w:tcPr>
          <w:p w14:paraId="16BC6057" w14:textId="77777777" w:rsidR="009D2EB5" w:rsidRPr="00AF7B53" w:rsidRDefault="009D2EB5" w:rsidP="00352E2A">
            <w:pPr>
              <w:jc w:val="center"/>
              <w:rPr>
                <w:lang w:val="es-CO" w:eastAsia="es-CO"/>
              </w:rPr>
            </w:pPr>
            <w:r w:rsidRPr="00AF7B53">
              <w:rPr>
                <w:lang w:val="es-CO" w:eastAsia="es-CO"/>
              </w:rPr>
              <w:t>3</w:t>
            </w:r>
          </w:p>
        </w:tc>
        <w:tc>
          <w:tcPr>
            <w:tcW w:w="780" w:type="dxa"/>
            <w:hideMark/>
          </w:tcPr>
          <w:p w14:paraId="53C8B4FC" w14:textId="77777777" w:rsidR="009D2EB5" w:rsidRPr="00AF7B53" w:rsidRDefault="009D2EB5" w:rsidP="00352E2A">
            <w:pPr>
              <w:jc w:val="center"/>
              <w:rPr>
                <w:lang w:val="es-CO" w:eastAsia="es-CO"/>
              </w:rPr>
            </w:pPr>
            <w:r w:rsidRPr="00AF7B53">
              <w:rPr>
                <w:lang w:val="es-CO" w:eastAsia="es-CO"/>
              </w:rPr>
              <w:t>7</w:t>
            </w:r>
          </w:p>
        </w:tc>
        <w:tc>
          <w:tcPr>
            <w:tcW w:w="851" w:type="dxa"/>
            <w:hideMark/>
          </w:tcPr>
          <w:p w14:paraId="55D3F70B" w14:textId="77777777" w:rsidR="009D2EB5" w:rsidRPr="00AF7B53" w:rsidRDefault="009D2EB5" w:rsidP="00352E2A">
            <w:pPr>
              <w:jc w:val="center"/>
              <w:rPr>
                <w:lang w:val="es-CO" w:eastAsia="es-CO"/>
              </w:rPr>
            </w:pPr>
            <w:r w:rsidRPr="00AF7B53">
              <w:rPr>
                <w:lang w:val="es-CO" w:eastAsia="es-CO"/>
              </w:rPr>
              <w:t>15</w:t>
            </w:r>
          </w:p>
        </w:tc>
        <w:tc>
          <w:tcPr>
            <w:tcW w:w="1040" w:type="dxa"/>
            <w:hideMark/>
          </w:tcPr>
          <w:p w14:paraId="3FB9567C" w14:textId="77777777" w:rsidR="009D2EB5" w:rsidRPr="00AF7B53" w:rsidRDefault="009D2EB5" w:rsidP="00352E2A">
            <w:pPr>
              <w:jc w:val="center"/>
              <w:rPr>
                <w:lang w:val="es-CO" w:eastAsia="es-CO"/>
              </w:rPr>
            </w:pPr>
            <w:r w:rsidRPr="00AF7B53">
              <w:rPr>
                <w:lang w:val="es-CO" w:eastAsia="es-CO"/>
              </w:rPr>
              <w:t>2</w:t>
            </w:r>
          </w:p>
        </w:tc>
      </w:tr>
      <w:tr w:rsidR="00F53CD5" w:rsidRPr="00AF7B53" w14:paraId="477A9069" w14:textId="77777777" w:rsidTr="00315032">
        <w:trPr>
          <w:trHeight w:val="1871"/>
          <w:jc w:val="center"/>
        </w:trPr>
        <w:tc>
          <w:tcPr>
            <w:tcW w:w="1852" w:type="dxa"/>
            <w:vMerge w:val="restart"/>
            <w:hideMark/>
          </w:tcPr>
          <w:p w14:paraId="25DC5E8E" w14:textId="77777777" w:rsidR="00F53CD5" w:rsidRPr="00AF7B53" w:rsidRDefault="00F53CD5" w:rsidP="00352E2A">
            <w:pPr>
              <w:rPr>
                <w:b/>
                <w:bCs/>
                <w:lang w:val="es-CO" w:eastAsia="es-CO"/>
              </w:rPr>
            </w:pPr>
            <w:r w:rsidRPr="00AF7B53">
              <w:rPr>
                <w:b/>
                <w:bCs/>
                <w:lang w:val="es-CO" w:eastAsia="es-CO"/>
              </w:rPr>
              <w:t>ACCESIBILIDAD</w:t>
            </w:r>
          </w:p>
        </w:tc>
        <w:tc>
          <w:tcPr>
            <w:tcW w:w="3105" w:type="dxa"/>
            <w:hideMark/>
          </w:tcPr>
          <w:p w14:paraId="12242C9B" w14:textId="77777777" w:rsidR="00F53CD5" w:rsidRPr="00AF7B53" w:rsidRDefault="00F53CD5" w:rsidP="00352E2A">
            <w:pPr>
              <w:rPr>
                <w:lang w:val="es-CO" w:eastAsia="es-CO"/>
              </w:rPr>
            </w:pPr>
            <w:r w:rsidRPr="00AF7B53">
              <w:rPr>
                <w:lang w:val="es-CO" w:eastAsia="es-CO"/>
              </w:rPr>
              <w:t>Atención educativa a grupos poblacionales con situaciones de vulnerabilidad y barreras de aprendizaje</w:t>
            </w:r>
          </w:p>
        </w:tc>
        <w:tc>
          <w:tcPr>
            <w:tcW w:w="1134" w:type="dxa"/>
            <w:hideMark/>
          </w:tcPr>
          <w:p w14:paraId="10CFE092" w14:textId="77777777" w:rsidR="00F53CD5" w:rsidRPr="00AF7B53" w:rsidRDefault="00F53CD5" w:rsidP="00352E2A">
            <w:pPr>
              <w:jc w:val="center"/>
              <w:rPr>
                <w:lang w:val="es-CO" w:eastAsia="es-CO"/>
              </w:rPr>
            </w:pPr>
            <w:r w:rsidRPr="00AF7B53">
              <w:rPr>
                <w:lang w:val="es-CO" w:eastAsia="es-CO"/>
              </w:rPr>
              <w:t>3</w:t>
            </w:r>
          </w:p>
        </w:tc>
        <w:tc>
          <w:tcPr>
            <w:tcW w:w="780" w:type="dxa"/>
            <w:hideMark/>
          </w:tcPr>
          <w:p w14:paraId="11E7059A" w14:textId="77777777" w:rsidR="00F53CD5" w:rsidRPr="00AF7B53" w:rsidRDefault="00F53CD5" w:rsidP="00352E2A">
            <w:pPr>
              <w:jc w:val="center"/>
              <w:rPr>
                <w:lang w:val="es-CO" w:eastAsia="es-CO"/>
              </w:rPr>
            </w:pPr>
            <w:r w:rsidRPr="00AF7B53">
              <w:rPr>
                <w:lang w:val="es-CO" w:eastAsia="es-CO"/>
              </w:rPr>
              <w:t>5</w:t>
            </w:r>
          </w:p>
        </w:tc>
        <w:tc>
          <w:tcPr>
            <w:tcW w:w="851" w:type="dxa"/>
            <w:hideMark/>
          </w:tcPr>
          <w:p w14:paraId="66CEA023" w14:textId="77777777" w:rsidR="00F53CD5" w:rsidRPr="00AF7B53" w:rsidRDefault="00F53CD5" w:rsidP="00352E2A">
            <w:pPr>
              <w:jc w:val="center"/>
              <w:rPr>
                <w:lang w:val="es-CO" w:eastAsia="es-CO"/>
              </w:rPr>
            </w:pPr>
            <w:r w:rsidRPr="00AF7B53">
              <w:rPr>
                <w:lang w:val="es-CO" w:eastAsia="es-CO"/>
              </w:rPr>
              <w:t>9</w:t>
            </w:r>
          </w:p>
        </w:tc>
        <w:tc>
          <w:tcPr>
            <w:tcW w:w="1040" w:type="dxa"/>
            <w:hideMark/>
          </w:tcPr>
          <w:p w14:paraId="1FE24B97" w14:textId="77777777" w:rsidR="00F53CD5" w:rsidRPr="00AF7B53" w:rsidRDefault="00F53CD5" w:rsidP="00352E2A">
            <w:pPr>
              <w:jc w:val="center"/>
              <w:rPr>
                <w:lang w:val="es-CO" w:eastAsia="es-CO"/>
              </w:rPr>
            </w:pPr>
            <w:r w:rsidRPr="00AF7B53">
              <w:rPr>
                <w:lang w:val="es-CO" w:eastAsia="es-CO"/>
              </w:rPr>
              <w:t>9</w:t>
            </w:r>
          </w:p>
        </w:tc>
      </w:tr>
      <w:tr w:rsidR="00F53CD5" w:rsidRPr="00AF7B53" w14:paraId="5CC40A0D" w14:textId="77777777" w:rsidTr="00315032">
        <w:trPr>
          <w:trHeight w:val="1164"/>
          <w:jc w:val="center"/>
        </w:trPr>
        <w:tc>
          <w:tcPr>
            <w:tcW w:w="1852" w:type="dxa"/>
            <w:vMerge/>
          </w:tcPr>
          <w:p w14:paraId="1D345278" w14:textId="77777777" w:rsidR="00F53CD5" w:rsidRPr="00AF7B53" w:rsidRDefault="00F53CD5" w:rsidP="00352E2A">
            <w:pPr>
              <w:rPr>
                <w:b/>
                <w:bCs/>
                <w:lang w:val="es-CO" w:eastAsia="es-CO"/>
              </w:rPr>
            </w:pPr>
          </w:p>
        </w:tc>
        <w:tc>
          <w:tcPr>
            <w:tcW w:w="3105" w:type="dxa"/>
          </w:tcPr>
          <w:p w14:paraId="7B4C7DC9" w14:textId="2DA63247" w:rsidR="00F53CD5" w:rsidRPr="00AF7B53" w:rsidRDefault="00F53CD5" w:rsidP="00352E2A">
            <w:pPr>
              <w:rPr>
                <w:lang w:val="es-CO" w:eastAsia="es-CO"/>
              </w:rPr>
            </w:pPr>
            <w:r w:rsidRPr="00AF7B53">
              <w:rPr>
                <w:lang w:val="es-CO" w:eastAsia="es-CO"/>
              </w:rPr>
              <w:t>Necesidades y expectativas de los estudiantes en competencias ciudadanas y tiempo libre</w:t>
            </w:r>
          </w:p>
        </w:tc>
        <w:tc>
          <w:tcPr>
            <w:tcW w:w="1134" w:type="dxa"/>
          </w:tcPr>
          <w:p w14:paraId="40829110" w14:textId="5BE3A3A9" w:rsidR="00F53CD5" w:rsidRPr="00AF7B53" w:rsidRDefault="00F53CD5" w:rsidP="00352E2A">
            <w:pPr>
              <w:jc w:val="center"/>
              <w:rPr>
                <w:lang w:val="es-CO" w:eastAsia="es-CO"/>
              </w:rPr>
            </w:pPr>
            <w:r w:rsidRPr="00AF7B53">
              <w:rPr>
                <w:lang w:val="es-CO" w:eastAsia="es-CO"/>
              </w:rPr>
              <w:t>11</w:t>
            </w:r>
          </w:p>
        </w:tc>
        <w:tc>
          <w:tcPr>
            <w:tcW w:w="780" w:type="dxa"/>
          </w:tcPr>
          <w:p w14:paraId="6C03F531" w14:textId="470A6A61" w:rsidR="00F53CD5" w:rsidRPr="00AF7B53" w:rsidRDefault="00F53CD5" w:rsidP="00352E2A">
            <w:pPr>
              <w:jc w:val="center"/>
              <w:rPr>
                <w:lang w:val="es-CO" w:eastAsia="es-CO"/>
              </w:rPr>
            </w:pPr>
            <w:r w:rsidRPr="00AF7B53">
              <w:rPr>
                <w:lang w:val="es-CO" w:eastAsia="es-CO"/>
              </w:rPr>
              <w:t>5</w:t>
            </w:r>
          </w:p>
        </w:tc>
        <w:tc>
          <w:tcPr>
            <w:tcW w:w="851" w:type="dxa"/>
          </w:tcPr>
          <w:p w14:paraId="6EE24598" w14:textId="759FD8DC" w:rsidR="00F53CD5" w:rsidRPr="00AF7B53" w:rsidRDefault="00F53CD5" w:rsidP="00352E2A">
            <w:pPr>
              <w:jc w:val="center"/>
              <w:rPr>
                <w:lang w:val="es-CO" w:eastAsia="es-CO"/>
              </w:rPr>
            </w:pPr>
            <w:r w:rsidRPr="00AF7B53">
              <w:rPr>
                <w:lang w:val="es-CO" w:eastAsia="es-CO"/>
              </w:rPr>
              <w:t>7</w:t>
            </w:r>
          </w:p>
        </w:tc>
        <w:tc>
          <w:tcPr>
            <w:tcW w:w="1040" w:type="dxa"/>
          </w:tcPr>
          <w:p w14:paraId="7994CE87" w14:textId="104F7705" w:rsidR="00F53CD5" w:rsidRPr="00AF7B53" w:rsidRDefault="00F53CD5" w:rsidP="00352E2A">
            <w:pPr>
              <w:jc w:val="center"/>
              <w:rPr>
                <w:lang w:val="es-CO" w:eastAsia="es-CO"/>
              </w:rPr>
            </w:pPr>
            <w:r w:rsidRPr="00AF7B53">
              <w:rPr>
                <w:lang w:val="es-CO" w:eastAsia="es-CO"/>
              </w:rPr>
              <w:t>4</w:t>
            </w:r>
          </w:p>
        </w:tc>
      </w:tr>
      <w:tr w:rsidR="00F53CD5" w:rsidRPr="00AF7B53" w14:paraId="480A5BBC" w14:textId="77777777" w:rsidTr="00315032">
        <w:trPr>
          <w:trHeight w:val="720"/>
          <w:jc w:val="center"/>
        </w:trPr>
        <w:tc>
          <w:tcPr>
            <w:tcW w:w="1852" w:type="dxa"/>
            <w:hideMark/>
          </w:tcPr>
          <w:p w14:paraId="275D96A4" w14:textId="332C23D0" w:rsidR="00F53CD5" w:rsidRPr="00AF7B53" w:rsidRDefault="00F53CD5" w:rsidP="00352E2A">
            <w:pPr>
              <w:rPr>
                <w:b/>
                <w:bCs/>
                <w:lang w:val="es-CO" w:eastAsia="es-CO"/>
              </w:rPr>
            </w:pPr>
            <w:r w:rsidRPr="00AF7B53">
              <w:rPr>
                <w:b/>
                <w:bCs/>
                <w:lang w:val="es-CO" w:eastAsia="es-CO"/>
              </w:rPr>
              <w:t>PROYECCIÓN A LA COMUNIDAD</w:t>
            </w:r>
          </w:p>
        </w:tc>
        <w:tc>
          <w:tcPr>
            <w:tcW w:w="3105" w:type="dxa"/>
            <w:hideMark/>
          </w:tcPr>
          <w:p w14:paraId="4C68D876" w14:textId="77777777" w:rsidR="00F53CD5" w:rsidRPr="00AF7B53" w:rsidRDefault="00F53CD5" w:rsidP="00352E2A">
            <w:pPr>
              <w:rPr>
                <w:lang w:val="es-CO" w:eastAsia="es-CO"/>
              </w:rPr>
            </w:pPr>
            <w:r w:rsidRPr="00AF7B53">
              <w:rPr>
                <w:lang w:val="es-CO" w:eastAsia="es-CO"/>
              </w:rPr>
              <w:t>Oferta de servicios a la comunidad</w:t>
            </w:r>
          </w:p>
        </w:tc>
        <w:tc>
          <w:tcPr>
            <w:tcW w:w="1134" w:type="dxa"/>
            <w:hideMark/>
          </w:tcPr>
          <w:p w14:paraId="6D44FA43" w14:textId="77777777" w:rsidR="00F53CD5" w:rsidRPr="00AF7B53" w:rsidRDefault="00F53CD5" w:rsidP="00352E2A">
            <w:pPr>
              <w:jc w:val="center"/>
              <w:rPr>
                <w:lang w:val="es-CO" w:eastAsia="es-CO"/>
              </w:rPr>
            </w:pPr>
            <w:r w:rsidRPr="00AF7B53">
              <w:rPr>
                <w:lang w:val="es-CO" w:eastAsia="es-CO"/>
              </w:rPr>
              <w:t>3</w:t>
            </w:r>
          </w:p>
        </w:tc>
        <w:tc>
          <w:tcPr>
            <w:tcW w:w="780" w:type="dxa"/>
            <w:hideMark/>
          </w:tcPr>
          <w:p w14:paraId="0A41BC8D" w14:textId="77777777" w:rsidR="00F53CD5" w:rsidRPr="00AF7B53" w:rsidRDefault="00F53CD5" w:rsidP="00352E2A">
            <w:pPr>
              <w:jc w:val="center"/>
              <w:rPr>
                <w:lang w:val="es-CO" w:eastAsia="es-CO"/>
              </w:rPr>
            </w:pPr>
            <w:r w:rsidRPr="00AF7B53">
              <w:rPr>
                <w:lang w:val="es-CO" w:eastAsia="es-CO"/>
              </w:rPr>
              <w:t>6</w:t>
            </w:r>
          </w:p>
        </w:tc>
        <w:tc>
          <w:tcPr>
            <w:tcW w:w="851" w:type="dxa"/>
            <w:hideMark/>
          </w:tcPr>
          <w:p w14:paraId="16EB2965" w14:textId="77777777" w:rsidR="00F53CD5" w:rsidRPr="00AF7B53" w:rsidRDefault="00F53CD5" w:rsidP="00352E2A">
            <w:pPr>
              <w:jc w:val="center"/>
              <w:rPr>
                <w:lang w:val="es-CO" w:eastAsia="es-CO"/>
              </w:rPr>
            </w:pPr>
            <w:r w:rsidRPr="00AF7B53">
              <w:rPr>
                <w:lang w:val="es-CO" w:eastAsia="es-CO"/>
              </w:rPr>
              <w:t>7</w:t>
            </w:r>
          </w:p>
        </w:tc>
        <w:tc>
          <w:tcPr>
            <w:tcW w:w="1040" w:type="dxa"/>
            <w:hideMark/>
          </w:tcPr>
          <w:p w14:paraId="569FB5B2" w14:textId="77777777" w:rsidR="00F53CD5" w:rsidRPr="00AF7B53" w:rsidRDefault="00F53CD5" w:rsidP="00352E2A">
            <w:pPr>
              <w:jc w:val="center"/>
              <w:rPr>
                <w:lang w:val="es-CO" w:eastAsia="es-CO"/>
              </w:rPr>
            </w:pPr>
            <w:r w:rsidRPr="00AF7B53">
              <w:rPr>
                <w:lang w:val="es-CO" w:eastAsia="es-CO"/>
              </w:rPr>
              <w:t>11</w:t>
            </w:r>
          </w:p>
        </w:tc>
      </w:tr>
    </w:tbl>
    <w:p w14:paraId="506E0E9E" w14:textId="0A6E4733" w:rsidR="009D2EB5" w:rsidRPr="00780DDF" w:rsidRDefault="009D2EB5" w:rsidP="00165693">
      <w:pPr>
        <w:jc w:val="center"/>
        <w:rPr>
          <w:bCs/>
          <w:sz w:val="22"/>
          <w:lang w:eastAsia="es-CO"/>
        </w:rPr>
      </w:pPr>
      <w:r w:rsidRPr="00AF7B53">
        <w:rPr>
          <w:lang w:eastAsia="es-CO"/>
        </w:rPr>
        <w:t>F</w:t>
      </w:r>
      <w:r w:rsidR="00165693" w:rsidRPr="00AF7B53">
        <w:rPr>
          <w:lang w:eastAsia="es-CO"/>
        </w:rPr>
        <w:t>uente</w:t>
      </w:r>
      <w:r w:rsidRPr="00AF7B53">
        <w:rPr>
          <w:lang w:eastAsia="es-CO"/>
        </w:rPr>
        <w:t>:</w:t>
      </w:r>
      <w:r w:rsidRPr="00AF7B53">
        <w:rPr>
          <w:bCs/>
          <w:lang w:eastAsia="es-CO"/>
        </w:rPr>
        <w:t xml:space="preserve"> Elaboración propia</w:t>
      </w:r>
    </w:p>
    <w:p w14:paraId="46339824" w14:textId="79866BB8" w:rsidR="00165693" w:rsidRPr="00780DDF" w:rsidRDefault="009D2EB5" w:rsidP="00D77C25">
      <w:pPr>
        <w:spacing w:line="360" w:lineRule="auto"/>
        <w:ind w:left="11" w:firstLine="709"/>
        <w:jc w:val="both"/>
      </w:pPr>
      <w:r w:rsidRPr="00780DDF">
        <w:t xml:space="preserve">La gestión comunitaria </w:t>
      </w:r>
      <w:r w:rsidR="00165693" w:rsidRPr="00780DDF">
        <w:t>está constituida por cuatro</w:t>
      </w:r>
      <w:r w:rsidRPr="00780DDF">
        <w:t xml:space="preserve"> procesos</w:t>
      </w:r>
      <w:r w:rsidR="00165693" w:rsidRPr="00780DDF">
        <w:t>:</w:t>
      </w:r>
      <w:r w:rsidRPr="00780DDF">
        <w:t xml:space="preserve"> el primero es el gobierno escolar</w:t>
      </w:r>
      <w:r w:rsidR="00165693" w:rsidRPr="00780DDF">
        <w:t>,</w:t>
      </w:r>
      <w:r w:rsidRPr="00780DDF">
        <w:t xml:space="preserve"> que tiene como componente el </w:t>
      </w:r>
      <w:r w:rsidRPr="00780DDF">
        <w:rPr>
          <w:i/>
        </w:rPr>
        <w:t>papel de los padres de familia</w:t>
      </w:r>
      <w:r w:rsidR="00165693" w:rsidRPr="00780DDF">
        <w:t xml:space="preserve">; en este, </w:t>
      </w:r>
      <w:r w:rsidRPr="00780DDF">
        <w:t xml:space="preserve">la mayoría de las instituciones educativas se encuentran en apropiación, </w:t>
      </w:r>
      <w:r w:rsidR="00165693" w:rsidRPr="00780DDF">
        <w:t>mientras que el</w:t>
      </w:r>
      <w:r w:rsidRPr="00780DDF">
        <w:t xml:space="preserve"> resto se dividen en existencia, pert</w:t>
      </w:r>
      <w:r w:rsidR="00165693" w:rsidRPr="00780DDF">
        <w:t>inencia y mejoramiento continuo.</w:t>
      </w:r>
      <w:r w:rsidRPr="00780DDF">
        <w:t xml:space="preserve"> </w:t>
      </w:r>
    </w:p>
    <w:p w14:paraId="49DE8443" w14:textId="77777777" w:rsidR="00F53CD5" w:rsidRPr="00780DDF" w:rsidRDefault="00165693" w:rsidP="00D77C25">
      <w:pPr>
        <w:spacing w:line="360" w:lineRule="auto"/>
        <w:ind w:left="11" w:firstLine="709"/>
        <w:jc w:val="both"/>
      </w:pPr>
      <w:r w:rsidRPr="00780DDF">
        <w:t>E</w:t>
      </w:r>
      <w:r w:rsidR="009D2EB5" w:rsidRPr="00780DDF">
        <w:t xml:space="preserve">l segundo es la relación con el sector externo, </w:t>
      </w:r>
      <w:r w:rsidRPr="00780DDF">
        <w:t>constituido por</w:t>
      </w:r>
      <w:r w:rsidR="009D2EB5" w:rsidRPr="00780DDF">
        <w:t xml:space="preserve"> </w:t>
      </w:r>
      <w:r w:rsidRPr="00780DDF">
        <w:t>e</w:t>
      </w:r>
      <w:r w:rsidR="009D2EB5" w:rsidRPr="00780DDF">
        <w:t xml:space="preserve">l </w:t>
      </w:r>
      <w:r w:rsidRPr="00780DDF">
        <w:rPr>
          <w:i/>
        </w:rPr>
        <w:t>apoyo de los p</w:t>
      </w:r>
      <w:r w:rsidR="009D2EB5" w:rsidRPr="00780DDF">
        <w:rPr>
          <w:i/>
        </w:rPr>
        <w:t>adres de familia</w:t>
      </w:r>
      <w:r w:rsidR="009D2EB5" w:rsidRPr="00780DDF">
        <w:t xml:space="preserve"> en los temas de convivencia escolar</w:t>
      </w:r>
      <w:r w:rsidR="00F53CD5" w:rsidRPr="00780DDF">
        <w:t xml:space="preserve">. Aquí, </w:t>
      </w:r>
      <w:r w:rsidR="009D2EB5" w:rsidRPr="00780DDF">
        <w:t>las instituciones en su mayoría se encuentran en apropiación y el resto de distribuyen en existencia, pertinencia y un bajo porcentaje en mejoramiento continuo</w:t>
      </w:r>
      <w:r w:rsidR="00F53CD5" w:rsidRPr="00780DDF">
        <w:t>.</w:t>
      </w:r>
    </w:p>
    <w:p w14:paraId="5936EB84" w14:textId="77777777" w:rsidR="00F53CD5" w:rsidRPr="00780DDF" w:rsidRDefault="00F53CD5" w:rsidP="00D77C25">
      <w:pPr>
        <w:spacing w:line="360" w:lineRule="auto"/>
        <w:ind w:left="11" w:firstLine="709"/>
        <w:jc w:val="both"/>
      </w:pPr>
      <w:r w:rsidRPr="00780DDF">
        <w:t>El</w:t>
      </w:r>
      <w:r w:rsidR="009D2EB5" w:rsidRPr="00780DDF">
        <w:t xml:space="preserve"> proceso </w:t>
      </w:r>
      <w:r w:rsidRPr="00780DDF">
        <w:t xml:space="preserve">referido a </w:t>
      </w:r>
      <w:r w:rsidR="009D2EB5" w:rsidRPr="00780DDF">
        <w:t xml:space="preserve">la accesibilidad </w:t>
      </w:r>
      <w:r w:rsidRPr="00780DDF">
        <w:t xml:space="preserve">está constituido por </w:t>
      </w:r>
      <w:r w:rsidR="009D2EB5" w:rsidRPr="00780DDF">
        <w:t xml:space="preserve">la </w:t>
      </w:r>
      <w:r w:rsidR="009D2EB5" w:rsidRPr="00780DDF">
        <w:rPr>
          <w:i/>
        </w:rPr>
        <w:t>atención educativa a grupos poblacionales con situaciones de vulnerabilidad y barreras de aprendizaje</w:t>
      </w:r>
      <w:r w:rsidRPr="00780DDF">
        <w:rPr>
          <w:i/>
        </w:rPr>
        <w:t xml:space="preserve"> </w:t>
      </w:r>
      <w:r w:rsidRPr="00780DDF">
        <w:t xml:space="preserve">y </w:t>
      </w:r>
      <w:r w:rsidR="009D2EB5" w:rsidRPr="00780DDF">
        <w:t xml:space="preserve">las </w:t>
      </w:r>
      <w:r w:rsidR="009D2EB5" w:rsidRPr="00780DDF">
        <w:rPr>
          <w:i/>
        </w:rPr>
        <w:lastRenderedPageBreak/>
        <w:t>necesidades y expectativas de los estudiantes en competencias ciudadanas y tiempo libre</w:t>
      </w:r>
      <w:r w:rsidRPr="00780DDF">
        <w:t xml:space="preserve">. En estas </w:t>
      </w:r>
      <w:r w:rsidR="009D2EB5" w:rsidRPr="00780DDF">
        <w:t>las 27 instituciones se encuentran en los cuatro niveles</w:t>
      </w:r>
      <w:r w:rsidRPr="00780DDF">
        <w:t>.</w:t>
      </w:r>
    </w:p>
    <w:p w14:paraId="29339CA4" w14:textId="22C5EB18" w:rsidR="009D2EB5" w:rsidRPr="00780DDF" w:rsidRDefault="00F53CD5" w:rsidP="00D77C25">
      <w:pPr>
        <w:spacing w:line="360" w:lineRule="auto"/>
        <w:ind w:left="11" w:firstLine="709"/>
        <w:jc w:val="both"/>
      </w:pPr>
      <w:r w:rsidRPr="00780DDF">
        <w:t>P</w:t>
      </w:r>
      <w:r w:rsidR="009D2EB5" w:rsidRPr="00780DDF">
        <w:t>or último</w:t>
      </w:r>
      <w:r w:rsidRPr="00780DDF">
        <w:t>,</w:t>
      </w:r>
      <w:r w:rsidR="009D2EB5" w:rsidRPr="00780DDF">
        <w:t xml:space="preserve"> </w:t>
      </w:r>
      <w:r w:rsidRPr="00780DDF">
        <w:t xml:space="preserve">en </w:t>
      </w:r>
      <w:r w:rsidR="009D2EB5" w:rsidRPr="00780DDF">
        <w:t xml:space="preserve">la proyección a la comunidad </w:t>
      </w:r>
      <w:r w:rsidRPr="00780DDF">
        <w:t xml:space="preserve">—conformada por </w:t>
      </w:r>
      <w:r w:rsidR="009D2EB5" w:rsidRPr="00780DDF">
        <w:t xml:space="preserve">la </w:t>
      </w:r>
      <w:r w:rsidR="009D2EB5" w:rsidRPr="00780DDF">
        <w:rPr>
          <w:i/>
        </w:rPr>
        <w:t>oferta de servicios a la comunidad</w:t>
      </w:r>
      <w:r w:rsidRPr="00780DDF">
        <w:rPr>
          <w:i/>
        </w:rPr>
        <w:t>—</w:t>
      </w:r>
      <w:r w:rsidRPr="00780DDF">
        <w:t xml:space="preserve">, </w:t>
      </w:r>
      <w:r w:rsidR="009D2EB5" w:rsidRPr="00780DDF">
        <w:t>la mitad se las instituciones se encuentran en mejoramiento continuo seguido de apropiación, pertinencia y existencia.</w:t>
      </w:r>
    </w:p>
    <w:p w14:paraId="107AE630" w14:textId="77777777" w:rsidR="00F53CD5" w:rsidRPr="00780DDF" w:rsidRDefault="00F53CD5" w:rsidP="00D77C25">
      <w:pPr>
        <w:spacing w:line="360" w:lineRule="auto"/>
        <w:ind w:left="11" w:firstLine="709"/>
        <w:jc w:val="both"/>
      </w:pPr>
      <w:r w:rsidRPr="00780DDF">
        <w:t>A grandes rasgos</w:t>
      </w:r>
      <w:r w:rsidR="009D2EB5" w:rsidRPr="00780DDF">
        <w:t xml:space="preserve">, </w:t>
      </w:r>
      <w:r w:rsidRPr="00780DDF">
        <w:t xml:space="preserve">se puede señalar que </w:t>
      </w:r>
      <w:r w:rsidR="009D2EB5" w:rsidRPr="00780DDF">
        <w:t>el proceso mejor estructurado en las instituciones es el de la oferta de servicios a la comunidad, seguido de la relación con el sector externo, el gobierno escolar y</w:t>
      </w:r>
      <w:r w:rsidRPr="00780DDF">
        <w:t>,</w:t>
      </w:r>
      <w:r w:rsidR="009D2EB5" w:rsidRPr="00780DDF">
        <w:t xml:space="preserve"> por último</w:t>
      </w:r>
      <w:r w:rsidRPr="00780DDF">
        <w:t>,</w:t>
      </w:r>
      <w:r w:rsidR="009D2EB5" w:rsidRPr="00780DDF">
        <w:t xml:space="preserve"> la accesibilidad </w:t>
      </w:r>
      <w:r w:rsidRPr="00780DDF">
        <w:t xml:space="preserve">(en esta se </w:t>
      </w:r>
      <w:r w:rsidR="009D2EB5" w:rsidRPr="00780DDF">
        <w:t>deben aplicar acciones de mejora institucional</w:t>
      </w:r>
      <w:r w:rsidRPr="00780DDF">
        <w:t>)</w:t>
      </w:r>
      <w:r w:rsidR="009D2EB5" w:rsidRPr="00780DDF">
        <w:t>.</w:t>
      </w:r>
      <w:r w:rsidR="00B02743" w:rsidRPr="00780DDF">
        <w:t xml:space="preserve"> </w:t>
      </w:r>
    </w:p>
    <w:p w14:paraId="59C0BBA4" w14:textId="77D14E96" w:rsidR="009D2EB5" w:rsidRDefault="009D2EB5" w:rsidP="00D77C25">
      <w:pPr>
        <w:spacing w:line="360" w:lineRule="auto"/>
        <w:ind w:left="11" w:firstLine="709"/>
        <w:jc w:val="both"/>
      </w:pPr>
      <w:r w:rsidRPr="00780DDF">
        <w:t>Las instituciones</w:t>
      </w:r>
      <w:r w:rsidR="00F53CD5" w:rsidRPr="00780DDF">
        <w:t xml:space="preserve">, en síntesis, </w:t>
      </w:r>
      <w:r w:rsidRPr="00780DDF">
        <w:t xml:space="preserve">tienen procesos </w:t>
      </w:r>
      <w:r w:rsidR="00F53CD5" w:rsidRPr="00780DDF">
        <w:t xml:space="preserve">apropiados </w:t>
      </w:r>
      <w:r w:rsidRPr="00780DDF">
        <w:t>de institucionalización de las competencias ciudadanas</w:t>
      </w:r>
      <w:r w:rsidR="00F53CD5" w:rsidRPr="00780DDF">
        <w:t xml:space="preserve"> y</w:t>
      </w:r>
      <w:r w:rsidRPr="00780DDF">
        <w:t xml:space="preserve"> han realizado esfuerzos significativos </w:t>
      </w:r>
      <w:r w:rsidR="00F53CD5" w:rsidRPr="00780DDF">
        <w:t>para</w:t>
      </w:r>
      <w:r w:rsidRPr="00780DDF">
        <w:t xml:space="preserve"> mejorar las condiciones de desarrollo de habilidades para la vida </w:t>
      </w:r>
      <w:r w:rsidR="00F53CD5" w:rsidRPr="00780DDF">
        <w:t>de</w:t>
      </w:r>
      <w:r w:rsidRPr="00780DDF">
        <w:t xml:space="preserve"> los estudiantes</w:t>
      </w:r>
      <w:r w:rsidR="00F53CD5" w:rsidRPr="00780DDF">
        <w:t xml:space="preserve">. Asimismo, </w:t>
      </w:r>
      <w:r w:rsidRPr="00780DDF">
        <w:t>continúan en procesos de mejora para lograr la sinergia entre todos los procesos y componentes de cada gestión.</w:t>
      </w:r>
    </w:p>
    <w:p w14:paraId="33C0DA83" w14:textId="77777777" w:rsidR="00315032" w:rsidRPr="00780DDF" w:rsidRDefault="00315032" w:rsidP="00D77C25">
      <w:pPr>
        <w:spacing w:line="360" w:lineRule="auto"/>
        <w:ind w:left="11" w:firstLine="709"/>
        <w:jc w:val="both"/>
      </w:pPr>
    </w:p>
    <w:p w14:paraId="51EB742B" w14:textId="62F5DC32" w:rsidR="009D2EB5" w:rsidRPr="00AF7B53" w:rsidRDefault="009D2EB5" w:rsidP="00AF7B53">
      <w:pPr>
        <w:spacing w:line="360" w:lineRule="auto"/>
        <w:ind w:left="11"/>
        <w:jc w:val="center"/>
        <w:rPr>
          <w:b/>
          <w:bCs/>
          <w:sz w:val="26"/>
          <w:szCs w:val="26"/>
        </w:rPr>
      </w:pPr>
      <w:r w:rsidRPr="00AF7B53">
        <w:rPr>
          <w:b/>
          <w:bCs/>
          <w:sz w:val="26"/>
          <w:szCs w:val="26"/>
        </w:rPr>
        <w:t xml:space="preserve">¿El modelo pedagógico institucional ha determinado el resultado de las pruebas </w:t>
      </w:r>
      <w:r w:rsidR="00F53CD5" w:rsidRPr="00AF7B53">
        <w:rPr>
          <w:b/>
          <w:bCs/>
          <w:sz w:val="26"/>
          <w:szCs w:val="26"/>
        </w:rPr>
        <w:t>S</w:t>
      </w:r>
      <w:r w:rsidRPr="00AF7B53">
        <w:rPr>
          <w:b/>
          <w:bCs/>
          <w:sz w:val="26"/>
          <w:szCs w:val="26"/>
        </w:rPr>
        <w:t xml:space="preserve">aber </w:t>
      </w:r>
      <w:proofErr w:type="gramStart"/>
      <w:r w:rsidRPr="00AF7B53">
        <w:rPr>
          <w:b/>
          <w:bCs/>
          <w:sz w:val="26"/>
          <w:szCs w:val="26"/>
        </w:rPr>
        <w:t>11</w:t>
      </w:r>
      <w:r w:rsidR="00F53CD5" w:rsidRPr="00AF7B53">
        <w:rPr>
          <w:b/>
          <w:bCs/>
          <w:sz w:val="26"/>
          <w:szCs w:val="26"/>
        </w:rPr>
        <w:t>.°</w:t>
      </w:r>
      <w:proofErr w:type="gramEnd"/>
      <w:r w:rsidRPr="00AF7B53">
        <w:rPr>
          <w:b/>
          <w:bCs/>
          <w:sz w:val="26"/>
          <w:szCs w:val="26"/>
        </w:rPr>
        <w:t xml:space="preserve"> en la variable de </w:t>
      </w:r>
      <w:r w:rsidR="00F53CD5" w:rsidRPr="00AF7B53">
        <w:rPr>
          <w:b/>
          <w:bCs/>
          <w:sz w:val="26"/>
          <w:szCs w:val="26"/>
        </w:rPr>
        <w:t>S</w:t>
      </w:r>
      <w:r w:rsidRPr="00AF7B53">
        <w:rPr>
          <w:b/>
          <w:bCs/>
          <w:sz w:val="26"/>
          <w:szCs w:val="26"/>
        </w:rPr>
        <w:t>ociales y competencias ciudadanas en los últimos cinco años?</w:t>
      </w:r>
    </w:p>
    <w:p w14:paraId="3C0A8720" w14:textId="77777777" w:rsidR="00F53CD5" w:rsidRPr="00780DDF" w:rsidRDefault="00F53CD5" w:rsidP="00D77C25">
      <w:pPr>
        <w:spacing w:line="360" w:lineRule="auto"/>
        <w:ind w:left="11" w:firstLine="709"/>
        <w:jc w:val="both"/>
      </w:pPr>
      <w:r w:rsidRPr="00780DDF">
        <w:t>A partir de los r</w:t>
      </w:r>
      <w:r w:rsidR="009D2EB5" w:rsidRPr="00780DDF">
        <w:t xml:space="preserve">esultados de las pruebas </w:t>
      </w:r>
      <w:r w:rsidRPr="00780DDF">
        <w:t>S</w:t>
      </w:r>
      <w:r w:rsidR="009D2EB5" w:rsidRPr="00780DDF">
        <w:t xml:space="preserve">aber </w:t>
      </w:r>
      <w:proofErr w:type="gramStart"/>
      <w:r w:rsidR="009D2EB5" w:rsidRPr="00780DDF">
        <w:t>11</w:t>
      </w:r>
      <w:r w:rsidRPr="00780DDF">
        <w:t>.°</w:t>
      </w:r>
      <w:proofErr w:type="gramEnd"/>
      <w:r w:rsidR="009D2EB5" w:rsidRPr="00780DDF">
        <w:t xml:space="preserve">, se </w:t>
      </w:r>
      <w:r w:rsidRPr="00780DDF">
        <w:t xml:space="preserve">puede indicar </w:t>
      </w:r>
      <w:r w:rsidR="009D2EB5" w:rsidRPr="00780DDF">
        <w:t>que las instituciones educativas del departamento del Quindío tienen implementado el modelo pedagógico constructivista con diferentes enfoques. En el municipio de Armenia</w:t>
      </w:r>
      <w:r w:rsidRPr="00780DDF">
        <w:t>,</w:t>
      </w:r>
      <w:r w:rsidR="009D2EB5" w:rsidRPr="00780DDF">
        <w:t xml:space="preserve"> la institución oficial </w:t>
      </w:r>
      <w:r w:rsidRPr="00780DDF">
        <w:t xml:space="preserve">Teresita Montes (con un enfoque de modificabilidad cognitiva) es la </w:t>
      </w:r>
      <w:r w:rsidR="009D2EB5" w:rsidRPr="00780DDF">
        <w:t>que mejores resultados tiene en la prueba Saber P</w:t>
      </w:r>
      <w:r w:rsidRPr="00780DDF">
        <w:t xml:space="preserve">ro, específicamente </w:t>
      </w:r>
      <w:r w:rsidR="009D2EB5" w:rsidRPr="00780DDF">
        <w:t xml:space="preserve">en la variable de </w:t>
      </w:r>
      <w:r w:rsidRPr="00780DDF">
        <w:t>S</w:t>
      </w:r>
      <w:r w:rsidR="009D2EB5" w:rsidRPr="00780DDF">
        <w:t>ociales y competencias ciudadanas</w:t>
      </w:r>
      <w:r w:rsidRPr="00780DDF">
        <w:t>.</w:t>
      </w:r>
    </w:p>
    <w:p w14:paraId="50D47D8C" w14:textId="43AE306A" w:rsidR="009D2EB5" w:rsidRDefault="005C3CB6" w:rsidP="00D77C25">
      <w:pPr>
        <w:spacing w:line="360" w:lineRule="auto"/>
        <w:ind w:left="11" w:firstLine="709"/>
        <w:jc w:val="both"/>
      </w:pPr>
      <w:r w:rsidRPr="00780DDF">
        <w:t>Asimismo, y de manera general, a continuación se describen los enfoques usados en las demás instituciones: e</w:t>
      </w:r>
      <w:r w:rsidR="009D2EB5" w:rsidRPr="00780DDF">
        <w:t xml:space="preserve">n el municipio de Calarcá, la institución educativa Segundo Henao </w:t>
      </w:r>
      <w:r w:rsidRPr="00780DDF">
        <w:t xml:space="preserve">emplea </w:t>
      </w:r>
      <w:r w:rsidR="009D2EB5" w:rsidRPr="00780DDF">
        <w:t xml:space="preserve">un enfoque de </w:t>
      </w:r>
      <w:r w:rsidR="00F53CD5" w:rsidRPr="00780DDF">
        <w:t>aprendizaje significativo</w:t>
      </w:r>
      <w:r w:rsidRPr="00780DDF">
        <w:t>.</w:t>
      </w:r>
      <w:r w:rsidR="009D2EB5" w:rsidRPr="00780DDF">
        <w:t xml:space="preserve"> </w:t>
      </w:r>
      <w:r w:rsidRPr="00780DDF">
        <w:t>E</w:t>
      </w:r>
      <w:r w:rsidR="009D2EB5" w:rsidRPr="00780DDF">
        <w:t>n la institución Pedacito de Cielo</w:t>
      </w:r>
      <w:r w:rsidRPr="00780DDF">
        <w:t>,</w:t>
      </w:r>
      <w:r w:rsidR="009D2EB5" w:rsidRPr="00780DDF">
        <w:t xml:space="preserve"> ubicada en el municipio de La Tebaida</w:t>
      </w:r>
      <w:r w:rsidRPr="00780DDF">
        <w:t xml:space="preserve">, se </w:t>
      </w:r>
      <w:r w:rsidR="009D2EB5" w:rsidRPr="00780DDF">
        <w:t xml:space="preserve">desarrolla un enfoque de </w:t>
      </w:r>
      <w:r w:rsidRPr="00780DDF">
        <w:t>aprendizaje cognitivo.</w:t>
      </w:r>
      <w:r w:rsidR="009D2EB5" w:rsidRPr="00780DDF">
        <w:t xml:space="preserve"> </w:t>
      </w:r>
      <w:r w:rsidRPr="00780DDF">
        <w:t>E</w:t>
      </w:r>
      <w:r w:rsidR="009D2EB5" w:rsidRPr="00780DDF">
        <w:t>n el municipio de Quimbaya</w:t>
      </w:r>
      <w:r w:rsidRPr="00780DDF">
        <w:t>,</w:t>
      </w:r>
      <w:r w:rsidR="009D2EB5" w:rsidRPr="00780DDF">
        <w:t xml:space="preserve"> la Mercadotecnia </w:t>
      </w:r>
      <w:r w:rsidRPr="00780DDF">
        <w:t>se basa en el</w:t>
      </w:r>
      <w:r w:rsidR="009D2EB5" w:rsidRPr="00780DDF">
        <w:t xml:space="preserve"> enfoque </w:t>
      </w:r>
      <w:r w:rsidRPr="00780DDF">
        <w:t>enseñanza para la compresión.</w:t>
      </w:r>
      <w:r w:rsidR="009D2EB5" w:rsidRPr="00780DDF">
        <w:t xml:space="preserve"> </w:t>
      </w:r>
      <w:r w:rsidRPr="00780DDF">
        <w:t>E</w:t>
      </w:r>
      <w:r w:rsidR="009D2EB5" w:rsidRPr="00780DDF">
        <w:t xml:space="preserve">l Instituto Buenavista desarrolla el enfoque </w:t>
      </w:r>
      <w:r w:rsidRPr="00780DDF">
        <w:t>enseñanza para la compresión.</w:t>
      </w:r>
      <w:r w:rsidR="009D2EB5" w:rsidRPr="00780DDF">
        <w:t xml:space="preserve"> </w:t>
      </w:r>
      <w:r w:rsidRPr="00780DDF">
        <w:t>E</w:t>
      </w:r>
      <w:r w:rsidR="009D2EB5" w:rsidRPr="00780DDF">
        <w:t>n el municipio de Salento</w:t>
      </w:r>
      <w:r w:rsidRPr="00780DDF">
        <w:t>,</w:t>
      </w:r>
      <w:r w:rsidR="009D2EB5" w:rsidRPr="00780DDF">
        <w:t xml:space="preserve"> el Liceo Quindío se enfoca en el </w:t>
      </w:r>
      <w:r w:rsidRPr="00780DDF">
        <w:t>aprendizaje significativo.</w:t>
      </w:r>
      <w:r w:rsidR="00B02743" w:rsidRPr="00780DDF">
        <w:t xml:space="preserve"> </w:t>
      </w:r>
      <w:r w:rsidRPr="00780DDF">
        <w:t>L</w:t>
      </w:r>
      <w:r w:rsidR="009D2EB5" w:rsidRPr="00780DDF">
        <w:t xml:space="preserve">a </w:t>
      </w:r>
      <w:r w:rsidR="009D2EB5" w:rsidRPr="00780DDF">
        <w:lastRenderedPageBreak/>
        <w:t xml:space="preserve">Ciudadela Educativa José María Córdoba trabaja con la </w:t>
      </w:r>
      <w:r w:rsidRPr="00780DDF">
        <w:t>nueva escuela.</w:t>
      </w:r>
      <w:r w:rsidR="009D2EB5" w:rsidRPr="00780DDF">
        <w:t xml:space="preserve"> </w:t>
      </w:r>
      <w:r w:rsidRPr="00780DDF">
        <w:t>E</w:t>
      </w:r>
      <w:r w:rsidR="009D2EB5" w:rsidRPr="00780DDF">
        <w:t xml:space="preserve">l Instituto Pijao tiene implementado el </w:t>
      </w:r>
      <w:r w:rsidRPr="00780DDF">
        <w:t>aprendizaje significativo.</w:t>
      </w:r>
      <w:r w:rsidR="009D2EB5" w:rsidRPr="00780DDF">
        <w:t xml:space="preserve"> </w:t>
      </w:r>
      <w:r w:rsidRPr="00780DDF">
        <w:t>E</w:t>
      </w:r>
      <w:r w:rsidR="009D2EB5" w:rsidRPr="00780DDF">
        <w:t xml:space="preserve">l Instituto Génova trabaja con el enfoque </w:t>
      </w:r>
      <w:r w:rsidRPr="00780DDF">
        <w:t>pedagogía conceptual.</w:t>
      </w:r>
      <w:r w:rsidR="009D2EB5" w:rsidRPr="00780DDF">
        <w:t xml:space="preserve"> </w:t>
      </w:r>
      <w:r w:rsidRPr="00780DDF">
        <w:t>E</w:t>
      </w:r>
      <w:r w:rsidR="009D2EB5" w:rsidRPr="00780DDF">
        <w:t xml:space="preserve">n el Instituto Montenegro </w:t>
      </w:r>
      <w:r w:rsidRPr="00780DDF">
        <w:t xml:space="preserve">se trabaja </w:t>
      </w:r>
      <w:r w:rsidR="009D2EB5" w:rsidRPr="00780DDF">
        <w:t xml:space="preserve">con </w:t>
      </w:r>
      <w:r w:rsidRPr="00780DDF">
        <w:t xml:space="preserve">el aprendizaje significativo; </w:t>
      </w:r>
      <w:r w:rsidR="009D2EB5" w:rsidRPr="00780DDF">
        <w:t>y en el municipio de Circasia</w:t>
      </w:r>
      <w:r w:rsidRPr="00780DDF">
        <w:t>,</w:t>
      </w:r>
      <w:r w:rsidR="009D2EB5" w:rsidRPr="00780DDF">
        <w:t xml:space="preserve"> la </w:t>
      </w:r>
      <w:r w:rsidRPr="00780DDF">
        <w:t xml:space="preserve">institución educativa </w:t>
      </w:r>
      <w:r w:rsidR="009D2EB5" w:rsidRPr="00780DDF">
        <w:t xml:space="preserve">San José </w:t>
      </w:r>
      <w:r w:rsidRPr="00780DDF">
        <w:t xml:space="preserve">emplea </w:t>
      </w:r>
      <w:r w:rsidR="009D2EB5" w:rsidRPr="00780DDF">
        <w:t xml:space="preserve">la </w:t>
      </w:r>
      <w:r w:rsidRPr="00780DDF">
        <w:t>pedagogía conceptual</w:t>
      </w:r>
      <w:r w:rsidR="009D2EB5" w:rsidRPr="00780DDF">
        <w:t>.</w:t>
      </w:r>
    </w:p>
    <w:p w14:paraId="0C8437E4" w14:textId="77777777" w:rsidR="00AF7B53" w:rsidRPr="00780DDF" w:rsidRDefault="00AF7B53" w:rsidP="00D77C25">
      <w:pPr>
        <w:spacing w:line="360" w:lineRule="auto"/>
        <w:ind w:left="11" w:firstLine="709"/>
        <w:jc w:val="both"/>
      </w:pPr>
    </w:p>
    <w:p w14:paraId="3642CA9A" w14:textId="6A03A365" w:rsidR="001B6975" w:rsidRPr="00AF7B53" w:rsidRDefault="001B6975" w:rsidP="00AF7B53">
      <w:pPr>
        <w:spacing w:line="360" w:lineRule="auto"/>
        <w:ind w:left="11"/>
        <w:jc w:val="center"/>
        <w:rPr>
          <w:b/>
          <w:bCs/>
          <w:sz w:val="26"/>
          <w:szCs w:val="26"/>
        </w:rPr>
      </w:pPr>
      <w:r w:rsidRPr="00AF7B53">
        <w:rPr>
          <w:b/>
          <w:bCs/>
          <w:sz w:val="26"/>
          <w:szCs w:val="26"/>
        </w:rPr>
        <w:t xml:space="preserve">¿De qué manera el diseño pedagógico, las prácticas pedagógicas, la gestión de aula y las estrategias didácticas inciden en el desarrollo de competencias ciudadanas en estudiantes de grado </w:t>
      </w:r>
      <w:r w:rsidR="00DA1133" w:rsidRPr="00AF7B53">
        <w:rPr>
          <w:b/>
          <w:sz w:val="26"/>
          <w:szCs w:val="26"/>
        </w:rPr>
        <w:t>undécimo</w:t>
      </w:r>
      <w:r w:rsidRPr="00AF7B53">
        <w:rPr>
          <w:b/>
          <w:bCs/>
          <w:sz w:val="26"/>
          <w:szCs w:val="26"/>
        </w:rPr>
        <w:t>?</w:t>
      </w:r>
    </w:p>
    <w:p w14:paraId="3B633A0E" w14:textId="088B9D8C" w:rsidR="001B6975" w:rsidRDefault="001B6975" w:rsidP="00D77C25">
      <w:pPr>
        <w:spacing w:line="360" w:lineRule="auto"/>
        <w:ind w:left="11" w:firstLine="709"/>
        <w:jc w:val="both"/>
      </w:pPr>
      <w:r w:rsidRPr="00780DDF">
        <w:t xml:space="preserve">En la caracterización que se realizó en las instituciones educativas a través del instrumento de coordinadores del área de </w:t>
      </w:r>
      <w:r w:rsidR="005C3CB6" w:rsidRPr="00780DDF">
        <w:t>S</w:t>
      </w:r>
      <w:r w:rsidRPr="00780DDF">
        <w:t>ociales</w:t>
      </w:r>
      <w:r w:rsidR="005C3CB6" w:rsidRPr="00780DDF">
        <w:t>,</w:t>
      </w:r>
      <w:r w:rsidRPr="00780DDF">
        <w:t xml:space="preserve"> se encontraron datos importantes de la relación entre la gestión academica y el desarrollo de las competencias ciudadanas.</w:t>
      </w:r>
    </w:p>
    <w:p w14:paraId="5A8FFD19" w14:textId="77777777" w:rsidR="00315032" w:rsidRPr="00780DDF" w:rsidRDefault="00315032" w:rsidP="00D77C25">
      <w:pPr>
        <w:spacing w:line="360" w:lineRule="auto"/>
        <w:ind w:left="11" w:firstLine="709"/>
        <w:jc w:val="both"/>
      </w:pPr>
    </w:p>
    <w:p w14:paraId="3B318CE8" w14:textId="4760D016" w:rsidR="009D2EB5" w:rsidRPr="00AF7B53" w:rsidRDefault="001B6975" w:rsidP="00AF7B53">
      <w:pPr>
        <w:spacing w:line="360" w:lineRule="auto"/>
        <w:jc w:val="center"/>
        <w:rPr>
          <w:szCs w:val="28"/>
        </w:rPr>
      </w:pPr>
      <w:r w:rsidRPr="00AF7B53">
        <w:rPr>
          <w:b/>
          <w:bCs/>
          <w:szCs w:val="28"/>
        </w:rPr>
        <w:t>Figura</w:t>
      </w:r>
      <w:r w:rsidR="005C3CB6" w:rsidRPr="00AF7B53">
        <w:rPr>
          <w:b/>
          <w:bCs/>
          <w:szCs w:val="28"/>
        </w:rPr>
        <w:t xml:space="preserve"> </w:t>
      </w:r>
      <w:r w:rsidR="00B17447" w:rsidRPr="00AF7B53">
        <w:rPr>
          <w:b/>
          <w:bCs/>
          <w:szCs w:val="28"/>
        </w:rPr>
        <w:t>1</w:t>
      </w:r>
      <w:r w:rsidRPr="00AF7B53">
        <w:rPr>
          <w:b/>
          <w:bCs/>
          <w:szCs w:val="28"/>
        </w:rPr>
        <w:t>.</w:t>
      </w:r>
      <w:r w:rsidRPr="00AF7B53">
        <w:rPr>
          <w:szCs w:val="28"/>
        </w:rPr>
        <w:t xml:space="preserve"> Análisis de la </w:t>
      </w:r>
      <w:r w:rsidR="005C3CB6" w:rsidRPr="00AF7B53">
        <w:rPr>
          <w:szCs w:val="28"/>
        </w:rPr>
        <w:t>p</w:t>
      </w:r>
      <w:r w:rsidRPr="00AF7B53">
        <w:rPr>
          <w:szCs w:val="28"/>
        </w:rPr>
        <w:t>regunta</w:t>
      </w:r>
    </w:p>
    <w:p w14:paraId="5255515A" w14:textId="681BC6EA" w:rsidR="001B6975" w:rsidRPr="00AF7B53" w:rsidRDefault="001B6975" w:rsidP="00A413DE">
      <w:pPr>
        <w:jc w:val="center"/>
        <w:rPr>
          <w:szCs w:val="28"/>
        </w:rPr>
      </w:pPr>
      <w:r w:rsidRPr="00780DDF">
        <w:rPr>
          <w:rFonts w:ascii="Arial" w:hAnsi="Arial" w:cs="Arial"/>
          <w:b/>
          <w:noProof/>
          <w:lang w:val="es-VE" w:eastAsia="es-VE"/>
        </w:rPr>
        <w:drawing>
          <wp:inline distT="0" distB="0" distL="0" distR="0" wp14:anchorId="6F25FA95" wp14:editId="73717209">
            <wp:extent cx="5595759" cy="3199035"/>
            <wp:effectExtent l="12700" t="12700" r="17780" b="14605"/>
            <wp:docPr id="689" name="Imagen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4619" cy="3238402"/>
                    </a:xfrm>
                    <a:prstGeom prst="rect">
                      <a:avLst/>
                    </a:prstGeom>
                    <a:noFill/>
                    <a:ln w="9525" cmpd="sng">
                      <a:solidFill>
                        <a:srgbClr val="000000"/>
                      </a:solidFill>
                      <a:miter lim="800000"/>
                      <a:headEnd/>
                      <a:tailEnd/>
                    </a:ln>
                    <a:effectLst/>
                  </pic:spPr>
                </pic:pic>
              </a:graphicData>
            </a:graphic>
          </wp:inline>
        </w:drawing>
      </w:r>
      <w:r w:rsidRPr="00780DDF">
        <w:rPr>
          <w:rFonts w:ascii="Arial" w:hAnsi="Arial" w:cs="Arial"/>
          <w:b/>
        </w:rPr>
        <w:br w:type="textWrapping" w:clear="all"/>
      </w:r>
      <w:r w:rsidRPr="00AF7B53">
        <w:rPr>
          <w:bCs/>
          <w:szCs w:val="28"/>
        </w:rPr>
        <w:t>F</w:t>
      </w:r>
      <w:r w:rsidR="005C3CB6" w:rsidRPr="00AF7B53">
        <w:rPr>
          <w:bCs/>
          <w:szCs w:val="28"/>
        </w:rPr>
        <w:t>uente</w:t>
      </w:r>
      <w:r w:rsidRPr="00AF7B53">
        <w:rPr>
          <w:bCs/>
          <w:szCs w:val="28"/>
        </w:rPr>
        <w:t>:</w:t>
      </w:r>
      <w:r w:rsidRPr="00AF7B53">
        <w:rPr>
          <w:szCs w:val="28"/>
        </w:rPr>
        <w:t xml:space="preserve"> Elaboración propia</w:t>
      </w:r>
    </w:p>
    <w:p w14:paraId="79EAF60E" w14:textId="77777777" w:rsidR="005C3CB6" w:rsidRPr="00780DDF" w:rsidRDefault="005C3CB6" w:rsidP="00A413DE">
      <w:pPr>
        <w:jc w:val="center"/>
        <w:rPr>
          <w:sz w:val="22"/>
        </w:rPr>
      </w:pPr>
    </w:p>
    <w:p w14:paraId="2E1ED033" w14:textId="660AFA0C" w:rsidR="001B6975" w:rsidRPr="00780DDF" w:rsidRDefault="005C3CB6" w:rsidP="00D77C25">
      <w:pPr>
        <w:spacing w:line="360" w:lineRule="auto"/>
        <w:ind w:left="11" w:firstLine="709"/>
        <w:jc w:val="both"/>
      </w:pPr>
      <w:r w:rsidRPr="00780DDF">
        <w:t>De acuerdo con</w:t>
      </w:r>
      <w:r w:rsidR="001B6975" w:rsidRPr="00780DDF">
        <w:t xml:space="preserve"> los datos recolectados</w:t>
      </w:r>
      <w:r w:rsidRPr="00780DDF">
        <w:t>,</w:t>
      </w:r>
      <w:r w:rsidR="001B6975" w:rsidRPr="00780DDF">
        <w:t xml:space="preserve"> 20 de las 27 instituciones educativas caracterizadas no tienen una asignatura exclusiva para el desarrollo de competencias </w:t>
      </w:r>
      <w:r w:rsidR="001B6975" w:rsidRPr="00780DDF">
        <w:lastRenderedPageBreak/>
        <w:t xml:space="preserve">ciudadanas, </w:t>
      </w:r>
      <w:r w:rsidRPr="00780DDF">
        <w:t>por lo que las trabajan</w:t>
      </w:r>
      <w:r w:rsidR="001B6975" w:rsidRPr="00780DDF">
        <w:t xml:space="preserve"> de manera transversal</w:t>
      </w:r>
      <w:r w:rsidRPr="00780DDF">
        <w:t>.</w:t>
      </w:r>
      <w:r w:rsidR="001B6975" w:rsidRPr="00780DDF">
        <w:t xml:space="preserve"> </w:t>
      </w:r>
      <w:r w:rsidRPr="00780DDF">
        <w:t>L</w:t>
      </w:r>
      <w:r w:rsidR="001B6975" w:rsidRPr="00780DDF">
        <w:t xml:space="preserve">as 7 instituciones restantes dedican </w:t>
      </w:r>
      <w:r w:rsidRPr="00780DDF">
        <w:t>dos</w:t>
      </w:r>
      <w:r w:rsidR="001B6975" w:rsidRPr="00780DDF">
        <w:t xml:space="preserve"> horas semanales </w:t>
      </w:r>
      <w:r w:rsidRPr="00780DDF">
        <w:t>a</w:t>
      </w:r>
      <w:r w:rsidR="001B6975" w:rsidRPr="00780DDF">
        <w:t xml:space="preserve"> una asignatura diferenciada para las competencias ciudadanas.</w:t>
      </w:r>
    </w:p>
    <w:p w14:paraId="1275E130" w14:textId="77777777" w:rsidR="00AF7B53" w:rsidRDefault="00AF7B53" w:rsidP="00AF7B53">
      <w:pPr>
        <w:spacing w:line="360" w:lineRule="auto"/>
        <w:ind w:left="11"/>
        <w:jc w:val="both"/>
        <w:rPr>
          <w:b/>
          <w:bCs/>
        </w:rPr>
      </w:pPr>
    </w:p>
    <w:p w14:paraId="68BB3E29" w14:textId="0CAAE091" w:rsidR="001B6975" w:rsidRPr="00AF7B53" w:rsidRDefault="001B6975" w:rsidP="00AF7B53">
      <w:pPr>
        <w:spacing w:line="360" w:lineRule="auto"/>
        <w:ind w:left="11"/>
        <w:jc w:val="center"/>
        <w:rPr>
          <w:b/>
          <w:bCs/>
          <w:sz w:val="26"/>
          <w:szCs w:val="26"/>
        </w:rPr>
      </w:pPr>
      <w:r w:rsidRPr="00AF7B53">
        <w:rPr>
          <w:b/>
          <w:bCs/>
          <w:sz w:val="26"/>
          <w:szCs w:val="26"/>
        </w:rPr>
        <w:t>¿Cómo ha sido el apoyo por parte de los directivos en los procesos de atención a los estudiantes y resolución de conflictos escolares?</w:t>
      </w:r>
    </w:p>
    <w:p w14:paraId="497C44B9" w14:textId="77777777" w:rsidR="00AF7B53" w:rsidRDefault="00AF7B53" w:rsidP="005C3CB6">
      <w:pPr>
        <w:spacing w:line="360" w:lineRule="auto"/>
        <w:jc w:val="center"/>
        <w:rPr>
          <w:b/>
          <w:bCs/>
          <w:sz w:val="22"/>
        </w:rPr>
      </w:pPr>
    </w:p>
    <w:p w14:paraId="724C8ED9" w14:textId="4F4C9EFE" w:rsidR="001B6975" w:rsidRPr="00AF7B53" w:rsidRDefault="001B6975" w:rsidP="005C3CB6">
      <w:pPr>
        <w:spacing w:line="360" w:lineRule="auto"/>
        <w:jc w:val="center"/>
        <w:rPr>
          <w:szCs w:val="28"/>
        </w:rPr>
      </w:pPr>
      <w:r w:rsidRPr="00AF7B53">
        <w:rPr>
          <w:b/>
          <w:bCs/>
          <w:szCs w:val="28"/>
        </w:rPr>
        <w:t xml:space="preserve">Tabla </w:t>
      </w:r>
      <w:r w:rsidR="00B17447" w:rsidRPr="00AF7B53">
        <w:rPr>
          <w:b/>
          <w:bCs/>
          <w:szCs w:val="28"/>
        </w:rPr>
        <w:t>6</w:t>
      </w:r>
      <w:r w:rsidRPr="00AF7B53">
        <w:rPr>
          <w:b/>
          <w:bCs/>
          <w:szCs w:val="28"/>
        </w:rPr>
        <w:t>.</w:t>
      </w:r>
      <w:r w:rsidRPr="00AF7B53">
        <w:rPr>
          <w:szCs w:val="28"/>
        </w:rPr>
        <w:t xml:space="preserve"> </w:t>
      </w:r>
      <w:r w:rsidR="005C3CB6" w:rsidRPr="00AF7B53">
        <w:rPr>
          <w:szCs w:val="28"/>
        </w:rPr>
        <w:t xml:space="preserve">Datos recabados con base en la </w:t>
      </w:r>
      <w:r w:rsidRPr="00AF7B53">
        <w:rPr>
          <w:szCs w:val="28"/>
        </w:rPr>
        <w:t>pregunta anterior</w:t>
      </w:r>
    </w:p>
    <w:tbl>
      <w:tblPr>
        <w:tblStyle w:val="Tablaconcuadrcula"/>
        <w:tblpPr w:leftFromText="141" w:rightFromText="141" w:vertAnchor="text" w:tblpXSpec="center" w:tblpY="1"/>
        <w:tblW w:w="4678" w:type="dxa"/>
        <w:tblLayout w:type="fixed"/>
        <w:tblLook w:val="04A0" w:firstRow="1" w:lastRow="0" w:firstColumn="1" w:lastColumn="0" w:noHBand="0" w:noVBand="1"/>
      </w:tblPr>
      <w:tblGrid>
        <w:gridCol w:w="2835"/>
        <w:gridCol w:w="1276"/>
        <w:gridCol w:w="567"/>
      </w:tblGrid>
      <w:tr w:rsidR="001B6975" w:rsidRPr="00AF7B53" w14:paraId="3CCF2CD5" w14:textId="77777777" w:rsidTr="005D13D3">
        <w:trPr>
          <w:trHeight w:val="300"/>
        </w:trPr>
        <w:tc>
          <w:tcPr>
            <w:tcW w:w="2835" w:type="dxa"/>
            <w:hideMark/>
          </w:tcPr>
          <w:p w14:paraId="7E110082" w14:textId="77777777" w:rsidR="001B6975" w:rsidRPr="00AF7B53" w:rsidRDefault="001B6975" w:rsidP="00352E2A">
            <w:pPr>
              <w:jc w:val="center"/>
              <w:rPr>
                <w:rFonts w:cs="Calibri"/>
                <w:b/>
                <w:bCs/>
                <w:lang w:val="es-CO" w:eastAsia="es-CO"/>
              </w:rPr>
            </w:pPr>
            <w:r w:rsidRPr="00AF7B53">
              <w:rPr>
                <w:rFonts w:cs="Calibri"/>
                <w:b/>
                <w:bCs/>
                <w:lang w:val="es-CO" w:eastAsia="es-CO"/>
              </w:rPr>
              <w:t>Escala</w:t>
            </w:r>
          </w:p>
        </w:tc>
        <w:tc>
          <w:tcPr>
            <w:tcW w:w="1276" w:type="dxa"/>
            <w:hideMark/>
          </w:tcPr>
          <w:p w14:paraId="6D4D67CC" w14:textId="77777777" w:rsidR="001B6975" w:rsidRPr="00AF7B53" w:rsidRDefault="001B6975" w:rsidP="00352E2A">
            <w:pPr>
              <w:jc w:val="center"/>
              <w:rPr>
                <w:rFonts w:cs="Calibri"/>
                <w:b/>
                <w:bCs/>
                <w:lang w:val="es-CO" w:eastAsia="es-CO"/>
              </w:rPr>
            </w:pPr>
            <w:r w:rsidRPr="00AF7B53">
              <w:rPr>
                <w:rFonts w:cs="Calibri"/>
                <w:b/>
                <w:bCs/>
                <w:lang w:val="es-CO" w:eastAsia="es-CO"/>
              </w:rPr>
              <w:t>Número de instituciones</w:t>
            </w:r>
          </w:p>
        </w:tc>
        <w:tc>
          <w:tcPr>
            <w:tcW w:w="567" w:type="dxa"/>
            <w:hideMark/>
          </w:tcPr>
          <w:p w14:paraId="4D93DE97" w14:textId="77777777" w:rsidR="001B6975" w:rsidRPr="00AF7B53" w:rsidRDefault="001B6975" w:rsidP="00352E2A">
            <w:pPr>
              <w:jc w:val="center"/>
              <w:rPr>
                <w:rFonts w:cs="Calibri"/>
                <w:b/>
                <w:bCs/>
                <w:lang w:val="es-CO" w:eastAsia="es-CO"/>
              </w:rPr>
            </w:pPr>
            <w:r w:rsidRPr="00AF7B53">
              <w:rPr>
                <w:rFonts w:cs="Calibri"/>
                <w:b/>
                <w:bCs/>
                <w:lang w:val="es-CO" w:eastAsia="es-CO"/>
              </w:rPr>
              <w:t>%</w:t>
            </w:r>
          </w:p>
        </w:tc>
      </w:tr>
      <w:tr w:rsidR="001B6975" w:rsidRPr="00AF7B53" w14:paraId="6CA0C7AA" w14:textId="77777777" w:rsidTr="005D13D3">
        <w:trPr>
          <w:trHeight w:val="300"/>
        </w:trPr>
        <w:tc>
          <w:tcPr>
            <w:tcW w:w="2835" w:type="dxa"/>
            <w:hideMark/>
          </w:tcPr>
          <w:p w14:paraId="72F7C962" w14:textId="65E2648E" w:rsidR="001B6975" w:rsidRPr="00AF7B53" w:rsidRDefault="001B6975" w:rsidP="00352E2A">
            <w:pPr>
              <w:rPr>
                <w:rFonts w:cs="Calibri"/>
                <w:lang w:val="es-CO" w:eastAsia="es-CO"/>
              </w:rPr>
            </w:pPr>
            <w:r w:rsidRPr="00AF7B53">
              <w:rPr>
                <w:rFonts w:cs="Calibri"/>
                <w:lang w:val="es-CO" w:eastAsia="es-CO"/>
              </w:rPr>
              <w:t>Muy significativo</w:t>
            </w:r>
          </w:p>
        </w:tc>
        <w:tc>
          <w:tcPr>
            <w:tcW w:w="1276" w:type="dxa"/>
            <w:hideMark/>
          </w:tcPr>
          <w:p w14:paraId="26F5A4EC" w14:textId="045EEB3E" w:rsidR="001B6975" w:rsidRPr="00AF7B53" w:rsidRDefault="001B6975" w:rsidP="00352E2A">
            <w:pPr>
              <w:jc w:val="right"/>
              <w:rPr>
                <w:rFonts w:cs="Calibri"/>
                <w:lang w:val="es-CO" w:eastAsia="es-CO"/>
              </w:rPr>
            </w:pPr>
            <w:r w:rsidRPr="00AF7B53">
              <w:rPr>
                <w:rFonts w:cs="Calibri"/>
                <w:lang w:val="es-CO" w:eastAsia="es-CO"/>
              </w:rPr>
              <w:t>75</w:t>
            </w:r>
          </w:p>
        </w:tc>
        <w:tc>
          <w:tcPr>
            <w:tcW w:w="567" w:type="dxa"/>
            <w:hideMark/>
          </w:tcPr>
          <w:p w14:paraId="38C4B000" w14:textId="77777777" w:rsidR="001B6975" w:rsidRPr="00AF7B53" w:rsidRDefault="001B6975" w:rsidP="00352E2A">
            <w:pPr>
              <w:jc w:val="right"/>
              <w:rPr>
                <w:rFonts w:cs="Calibri"/>
                <w:lang w:val="es-CO" w:eastAsia="es-CO"/>
              </w:rPr>
            </w:pPr>
            <w:r w:rsidRPr="00AF7B53">
              <w:rPr>
                <w:rFonts w:cs="Calibri"/>
                <w:lang w:val="es-CO" w:eastAsia="es-CO"/>
              </w:rPr>
              <w:t>92,6</w:t>
            </w:r>
          </w:p>
        </w:tc>
      </w:tr>
      <w:tr w:rsidR="001B6975" w:rsidRPr="00AF7B53" w14:paraId="7D3F7C48" w14:textId="77777777" w:rsidTr="005D13D3">
        <w:trPr>
          <w:trHeight w:val="300"/>
        </w:trPr>
        <w:tc>
          <w:tcPr>
            <w:tcW w:w="2835" w:type="dxa"/>
            <w:hideMark/>
          </w:tcPr>
          <w:p w14:paraId="6F18B286" w14:textId="77777777" w:rsidR="001B6975" w:rsidRPr="00AF7B53" w:rsidRDefault="001B6975" w:rsidP="00352E2A">
            <w:pPr>
              <w:rPr>
                <w:rFonts w:cs="Calibri"/>
                <w:lang w:val="es-CO" w:eastAsia="es-CO"/>
              </w:rPr>
            </w:pPr>
            <w:r w:rsidRPr="00AF7B53">
              <w:rPr>
                <w:rFonts w:cs="Calibri"/>
                <w:lang w:val="es-CO" w:eastAsia="es-CO"/>
              </w:rPr>
              <w:t>Significativo</w:t>
            </w:r>
          </w:p>
        </w:tc>
        <w:tc>
          <w:tcPr>
            <w:tcW w:w="1276" w:type="dxa"/>
            <w:hideMark/>
          </w:tcPr>
          <w:p w14:paraId="2185C2EE" w14:textId="0C3F60A0" w:rsidR="001B6975" w:rsidRPr="00AF7B53" w:rsidRDefault="001B6975" w:rsidP="00352E2A">
            <w:pPr>
              <w:jc w:val="right"/>
              <w:rPr>
                <w:rFonts w:cs="Calibri"/>
                <w:lang w:val="es-CO" w:eastAsia="es-CO"/>
              </w:rPr>
            </w:pPr>
            <w:r w:rsidRPr="00AF7B53">
              <w:rPr>
                <w:rFonts w:cs="Calibri"/>
                <w:lang w:val="es-CO" w:eastAsia="es-CO"/>
              </w:rPr>
              <w:t>5</w:t>
            </w:r>
          </w:p>
        </w:tc>
        <w:tc>
          <w:tcPr>
            <w:tcW w:w="567" w:type="dxa"/>
            <w:hideMark/>
          </w:tcPr>
          <w:p w14:paraId="2393EEDE" w14:textId="77777777" w:rsidR="001B6975" w:rsidRPr="00AF7B53" w:rsidRDefault="001B6975" w:rsidP="00352E2A">
            <w:pPr>
              <w:jc w:val="right"/>
              <w:rPr>
                <w:rFonts w:cs="Calibri"/>
                <w:lang w:val="es-CO" w:eastAsia="es-CO"/>
              </w:rPr>
            </w:pPr>
            <w:r w:rsidRPr="00AF7B53">
              <w:rPr>
                <w:rFonts w:cs="Calibri"/>
                <w:lang w:val="es-CO" w:eastAsia="es-CO"/>
              </w:rPr>
              <w:t>7,4</w:t>
            </w:r>
          </w:p>
        </w:tc>
      </w:tr>
      <w:tr w:rsidR="001B6975" w:rsidRPr="00AF7B53" w14:paraId="0D718175" w14:textId="77777777" w:rsidTr="005D13D3">
        <w:trPr>
          <w:trHeight w:val="300"/>
        </w:trPr>
        <w:tc>
          <w:tcPr>
            <w:tcW w:w="2835" w:type="dxa"/>
            <w:hideMark/>
          </w:tcPr>
          <w:p w14:paraId="078FDADC" w14:textId="77777777" w:rsidR="001B6975" w:rsidRPr="00AF7B53" w:rsidRDefault="001B6975" w:rsidP="00352E2A">
            <w:pPr>
              <w:rPr>
                <w:rFonts w:cs="Calibri"/>
                <w:lang w:val="es-CO" w:eastAsia="es-CO"/>
              </w:rPr>
            </w:pPr>
            <w:r w:rsidRPr="00AF7B53">
              <w:rPr>
                <w:rFonts w:cs="Calibri"/>
                <w:lang w:val="es-CO" w:eastAsia="es-CO"/>
              </w:rPr>
              <w:t>Regular</w:t>
            </w:r>
          </w:p>
        </w:tc>
        <w:tc>
          <w:tcPr>
            <w:tcW w:w="1276" w:type="dxa"/>
            <w:hideMark/>
          </w:tcPr>
          <w:p w14:paraId="34CBD169" w14:textId="705FA345" w:rsidR="001B6975" w:rsidRPr="00AF7B53" w:rsidRDefault="001B6975" w:rsidP="00352E2A">
            <w:pPr>
              <w:jc w:val="right"/>
              <w:rPr>
                <w:rFonts w:cs="Calibri"/>
                <w:lang w:val="es-CO" w:eastAsia="es-CO"/>
              </w:rPr>
            </w:pPr>
            <w:r w:rsidRPr="00AF7B53">
              <w:rPr>
                <w:rFonts w:cs="Calibri"/>
                <w:lang w:val="es-CO" w:eastAsia="es-CO"/>
              </w:rPr>
              <w:t>2</w:t>
            </w:r>
          </w:p>
        </w:tc>
        <w:tc>
          <w:tcPr>
            <w:tcW w:w="567" w:type="dxa"/>
            <w:hideMark/>
          </w:tcPr>
          <w:p w14:paraId="0A2D786C" w14:textId="77777777" w:rsidR="001B6975" w:rsidRPr="00AF7B53" w:rsidRDefault="001B6975" w:rsidP="00352E2A">
            <w:pPr>
              <w:jc w:val="right"/>
              <w:rPr>
                <w:rFonts w:cs="Calibri"/>
                <w:lang w:val="es-CO" w:eastAsia="es-CO"/>
              </w:rPr>
            </w:pPr>
            <w:r w:rsidRPr="00AF7B53">
              <w:rPr>
                <w:rFonts w:cs="Calibri"/>
                <w:lang w:val="es-CO" w:eastAsia="es-CO"/>
              </w:rPr>
              <w:t>0</w:t>
            </w:r>
          </w:p>
        </w:tc>
      </w:tr>
      <w:tr w:rsidR="001B6975" w:rsidRPr="00AF7B53" w14:paraId="58A46E7E" w14:textId="77777777" w:rsidTr="005D13D3">
        <w:trPr>
          <w:trHeight w:val="261"/>
        </w:trPr>
        <w:tc>
          <w:tcPr>
            <w:tcW w:w="2835" w:type="dxa"/>
            <w:hideMark/>
          </w:tcPr>
          <w:p w14:paraId="56801E26" w14:textId="77777777" w:rsidR="001B6975" w:rsidRPr="00AF7B53" w:rsidRDefault="001B6975" w:rsidP="00352E2A">
            <w:pPr>
              <w:rPr>
                <w:rFonts w:cs="Calibri"/>
                <w:lang w:val="es-CO" w:eastAsia="es-CO"/>
              </w:rPr>
            </w:pPr>
            <w:r w:rsidRPr="00AF7B53">
              <w:rPr>
                <w:rFonts w:cs="Calibri"/>
                <w:lang w:val="es-CO" w:eastAsia="es-CO"/>
              </w:rPr>
              <w:t>Poco significativo</w:t>
            </w:r>
          </w:p>
        </w:tc>
        <w:tc>
          <w:tcPr>
            <w:tcW w:w="1276" w:type="dxa"/>
            <w:hideMark/>
          </w:tcPr>
          <w:p w14:paraId="0C117DEF" w14:textId="5C1AC820" w:rsidR="001B6975" w:rsidRPr="00AF7B53" w:rsidRDefault="001B6975" w:rsidP="00352E2A">
            <w:pPr>
              <w:jc w:val="right"/>
              <w:rPr>
                <w:rFonts w:cs="Calibri"/>
                <w:lang w:val="es-CO" w:eastAsia="es-CO"/>
              </w:rPr>
            </w:pPr>
            <w:r w:rsidRPr="00AF7B53">
              <w:rPr>
                <w:rFonts w:cs="Calibri"/>
                <w:lang w:val="es-CO" w:eastAsia="es-CO"/>
              </w:rPr>
              <w:t>1</w:t>
            </w:r>
          </w:p>
        </w:tc>
        <w:tc>
          <w:tcPr>
            <w:tcW w:w="567" w:type="dxa"/>
            <w:hideMark/>
          </w:tcPr>
          <w:p w14:paraId="16190368" w14:textId="77777777" w:rsidR="001B6975" w:rsidRPr="00AF7B53" w:rsidRDefault="001B6975" w:rsidP="00352E2A">
            <w:pPr>
              <w:jc w:val="right"/>
              <w:rPr>
                <w:rFonts w:cs="Calibri"/>
                <w:lang w:val="es-CO" w:eastAsia="es-CO"/>
              </w:rPr>
            </w:pPr>
            <w:r w:rsidRPr="00AF7B53">
              <w:rPr>
                <w:rFonts w:cs="Calibri"/>
                <w:lang w:val="es-CO" w:eastAsia="es-CO"/>
              </w:rPr>
              <w:t>0</w:t>
            </w:r>
          </w:p>
        </w:tc>
      </w:tr>
      <w:tr w:rsidR="001B6975" w:rsidRPr="00AF7B53" w14:paraId="65E14AB0" w14:textId="77777777" w:rsidTr="005D13D3">
        <w:trPr>
          <w:trHeight w:val="300"/>
        </w:trPr>
        <w:tc>
          <w:tcPr>
            <w:tcW w:w="2835" w:type="dxa"/>
            <w:hideMark/>
          </w:tcPr>
          <w:p w14:paraId="372FBD14" w14:textId="77777777" w:rsidR="001B6975" w:rsidRPr="00AF7B53" w:rsidRDefault="001B6975" w:rsidP="00352E2A">
            <w:pPr>
              <w:rPr>
                <w:rFonts w:cs="Calibri"/>
                <w:lang w:val="es-CO" w:eastAsia="es-CO"/>
              </w:rPr>
            </w:pPr>
            <w:r w:rsidRPr="00AF7B53">
              <w:rPr>
                <w:rFonts w:cs="Calibri"/>
                <w:lang w:val="es-CO" w:eastAsia="es-CO"/>
              </w:rPr>
              <w:t>Nada significativo</w:t>
            </w:r>
          </w:p>
        </w:tc>
        <w:tc>
          <w:tcPr>
            <w:tcW w:w="1276" w:type="dxa"/>
            <w:hideMark/>
          </w:tcPr>
          <w:p w14:paraId="3D7571EC" w14:textId="77777777" w:rsidR="001B6975" w:rsidRPr="00AF7B53" w:rsidRDefault="001B6975" w:rsidP="00352E2A">
            <w:pPr>
              <w:jc w:val="right"/>
              <w:rPr>
                <w:rFonts w:cs="Calibri"/>
                <w:lang w:val="es-CO" w:eastAsia="es-CO"/>
              </w:rPr>
            </w:pPr>
            <w:r w:rsidRPr="00AF7B53">
              <w:rPr>
                <w:rFonts w:cs="Calibri"/>
                <w:lang w:val="es-CO" w:eastAsia="es-CO"/>
              </w:rPr>
              <w:t>0</w:t>
            </w:r>
          </w:p>
        </w:tc>
        <w:tc>
          <w:tcPr>
            <w:tcW w:w="567" w:type="dxa"/>
            <w:hideMark/>
          </w:tcPr>
          <w:p w14:paraId="5DA0336A" w14:textId="77777777" w:rsidR="001B6975" w:rsidRPr="00AF7B53" w:rsidRDefault="001B6975" w:rsidP="00352E2A">
            <w:pPr>
              <w:jc w:val="right"/>
              <w:rPr>
                <w:rFonts w:cs="Calibri"/>
                <w:lang w:val="es-CO" w:eastAsia="es-CO"/>
              </w:rPr>
            </w:pPr>
            <w:r w:rsidRPr="00AF7B53">
              <w:rPr>
                <w:rFonts w:cs="Calibri"/>
                <w:lang w:val="es-CO" w:eastAsia="es-CO"/>
              </w:rPr>
              <w:t>0</w:t>
            </w:r>
          </w:p>
        </w:tc>
      </w:tr>
      <w:tr w:rsidR="001B6975" w:rsidRPr="00AF7B53" w14:paraId="68878B84" w14:textId="77777777" w:rsidTr="005D13D3">
        <w:trPr>
          <w:trHeight w:val="300"/>
        </w:trPr>
        <w:tc>
          <w:tcPr>
            <w:tcW w:w="2835" w:type="dxa"/>
            <w:hideMark/>
          </w:tcPr>
          <w:p w14:paraId="0EFB3255" w14:textId="77777777" w:rsidR="001B6975" w:rsidRPr="00AF7B53" w:rsidRDefault="001B6975" w:rsidP="00352E2A">
            <w:pPr>
              <w:rPr>
                <w:rFonts w:cs="Calibri"/>
                <w:lang w:val="es-CO" w:eastAsia="es-CO"/>
              </w:rPr>
            </w:pPr>
            <w:r w:rsidRPr="00AF7B53">
              <w:rPr>
                <w:rFonts w:cs="Calibri"/>
                <w:lang w:val="es-CO" w:eastAsia="es-CO"/>
              </w:rPr>
              <w:t>Total</w:t>
            </w:r>
          </w:p>
        </w:tc>
        <w:tc>
          <w:tcPr>
            <w:tcW w:w="1276" w:type="dxa"/>
            <w:hideMark/>
          </w:tcPr>
          <w:p w14:paraId="55C6AC09" w14:textId="72995CFC" w:rsidR="001B6975" w:rsidRPr="00AF7B53" w:rsidRDefault="001B6975" w:rsidP="00352E2A">
            <w:pPr>
              <w:jc w:val="right"/>
              <w:rPr>
                <w:rFonts w:cs="Calibri"/>
                <w:lang w:val="es-CO" w:eastAsia="es-CO"/>
              </w:rPr>
            </w:pPr>
            <w:r w:rsidRPr="00AF7B53">
              <w:rPr>
                <w:rFonts w:cs="Calibri"/>
                <w:lang w:val="es-CO" w:eastAsia="es-CO"/>
              </w:rPr>
              <w:t>83</w:t>
            </w:r>
          </w:p>
        </w:tc>
        <w:tc>
          <w:tcPr>
            <w:tcW w:w="567" w:type="dxa"/>
            <w:hideMark/>
          </w:tcPr>
          <w:p w14:paraId="41C2C836" w14:textId="77777777" w:rsidR="001B6975" w:rsidRPr="00AF7B53" w:rsidRDefault="001B6975" w:rsidP="00352E2A">
            <w:pPr>
              <w:jc w:val="right"/>
              <w:rPr>
                <w:rFonts w:cs="Calibri"/>
                <w:lang w:val="es-CO" w:eastAsia="es-CO"/>
              </w:rPr>
            </w:pPr>
            <w:r w:rsidRPr="00AF7B53">
              <w:rPr>
                <w:rFonts w:cs="Calibri"/>
                <w:lang w:val="es-CO" w:eastAsia="es-CO"/>
              </w:rPr>
              <w:t>100</w:t>
            </w:r>
          </w:p>
        </w:tc>
      </w:tr>
    </w:tbl>
    <w:p w14:paraId="3300473B" w14:textId="3F654DDD" w:rsidR="001B6975" w:rsidRPr="00AF7B53" w:rsidRDefault="001B6975" w:rsidP="00B17447">
      <w:pPr>
        <w:tabs>
          <w:tab w:val="center" w:pos="5103"/>
        </w:tabs>
        <w:jc w:val="center"/>
      </w:pPr>
      <w:r w:rsidRPr="00780DDF">
        <w:rPr>
          <w:rFonts w:ascii="Arial" w:hAnsi="Arial" w:cs="Arial"/>
          <w:b/>
          <w:sz w:val="6"/>
          <w:szCs w:val="6"/>
        </w:rPr>
        <w:br w:type="textWrapping" w:clear="all"/>
      </w:r>
      <w:r w:rsidRPr="00AF7B53">
        <w:rPr>
          <w:lang w:eastAsia="es-CO"/>
        </w:rPr>
        <w:t>F</w:t>
      </w:r>
      <w:r w:rsidR="005C3CB6" w:rsidRPr="00AF7B53">
        <w:rPr>
          <w:lang w:eastAsia="es-CO"/>
        </w:rPr>
        <w:t>uente</w:t>
      </w:r>
      <w:r w:rsidRPr="00AF7B53">
        <w:rPr>
          <w:lang w:eastAsia="es-CO"/>
        </w:rPr>
        <w:t>: Elaboración propia</w:t>
      </w:r>
    </w:p>
    <w:p w14:paraId="62B35D2B" w14:textId="4E8228BD" w:rsidR="001B6975" w:rsidRPr="00780DDF" w:rsidRDefault="001B6975" w:rsidP="00D77C25">
      <w:pPr>
        <w:spacing w:line="360" w:lineRule="auto"/>
        <w:ind w:left="11" w:firstLine="709"/>
        <w:jc w:val="both"/>
      </w:pPr>
      <w:r w:rsidRPr="00780DDF">
        <w:t xml:space="preserve">En la mayoría de </w:t>
      </w:r>
      <w:proofErr w:type="gramStart"/>
      <w:r w:rsidRPr="00780DDF">
        <w:t>instituciones</w:t>
      </w:r>
      <w:proofErr w:type="gramEnd"/>
      <w:r w:rsidRPr="00780DDF">
        <w:t xml:space="preserve"> del departamento del Quindio, los directivos apoyan la orientación escolar y </w:t>
      </w:r>
      <w:r w:rsidR="005C3CB6" w:rsidRPr="00780DDF">
        <w:t xml:space="preserve">a los </w:t>
      </w:r>
      <w:r w:rsidRPr="00780DDF">
        <w:t xml:space="preserve">docentes </w:t>
      </w:r>
      <w:r w:rsidR="005C3CB6" w:rsidRPr="00780DDF">
        <w:t>en</w:t>
      </w:r>
      <w:r w:rsidRPr="00780DDF">
        <w:t xml:space="preserve"> la solución de conflictos</w:t>
      </w:r>
      <w:r w:rsidR="005C3CB6" w:rsidRPr="00780DDF">
        <w:t>; asimismo,</w:t>
      </w:r>
      <w:r w:rsidRPr="00780DDF">
        <w:t xml:space="preserve"> mantienen </w:t>
      </w:r>
      <w:r w:rsidR="005C3CB6" w:rsidRPr="00780DDF">
        <w:t>relaciones</w:t>
      </w:r>
      <w:r w:rsidRPr="00780DDF">
        <w:t xml:space="preserve"> de cordialidad y comunicación para que los procesos se desarrollen de forma oportuna.</w:t>
      </w:r>
    </w:p>
    <w:p w14:paraId="6F21A5AA" w14:textId="77777777" w:rsidR="00AC0445" w:rsidRDefault="00AC0445" w:rsidP="00AC0445">
      <w:pPr>
        <w:spacing w:line="360" w:lineRule="auto"/>
        <w:ind w:left="11"/>
        <w:jc w:val="both"/>
        <w:rPr>
          <w:b/>
        </w:rPr>
      </w:pPr>
    </w:p>
    <w:p w14:paraId="1926B360" w14:textId="083833A3" w:rsidR="00542A5D" w:rsidRPr="00AC0445" w:rsidRDefault="00542A5D" w:rsidP="00AC0445">
      <w:pPr>
        <w:spacing w:line="360" w:lineRule="auto"/>
        <w:ind w:left="11"/>
        <w:jc w:val="center"/>
        <w:rPr>
          <w:b/>
          <w:sz w:val="26"/>
          <w:szCs w:val="26"/>
        </w:rPr>
      </w:pPr>
      <w:r w:rsidRPr="00AC0445">
        <w:rPr>
          <w:b/>
          <w:sz w:val="26"/>
          <w:szCs w:val="26"/>
        </w:rPr>
        <w:t xml:space="preserve">¿Cómo la implementación de una metodología </w:t>
      </w:r>
      <w:r w:rsidR="005C3CB6" w:rsidRPr="00AC0445">
        <w:rPr>
          <w:b/>
          <w:sz w:val="26"/>
          <w:szCs w:val="26"/>
        </w:rPr>
        <w:t>constructivista</w:t>
      </w:r>
      <w:r w:rsidRPr="00AC0445">
        <w:rPr>
          <w:b/>
          <w:sz w:val="26"/>
          <w:szCs w:val="26"/>
        </w:rPr>
        <w:t xml:space="preserve"> para el desarrollo de competencias ciudadanas impacta los resultados de las pruebas </w:t>
      </w:r>
      <w:r w:rsidR="005C3CB6" w:rsidRPr="00AC0445">
        <w:rPr>
          <w:b/>
          <w:sz w:val="26"/>
          <w:szCs w:val="26"/>
        </w:rPr>
        <w:t>S</w:t>
      </w:r>
      <w:r w:rsidRPr="00AC0445">
        <w:rPr>
          <w:b/>
          <w:sz w:val="26"/>
          <w:szCs w:val="26"/>
        </w:rPr>
        <w:t xml:space="preserve">aber </w:t>
      </w:r>
      <w:proofErr w:type="gramStart"/>
      <w:r w:rsidRPr="00AC0445">
        <w:rPr>
          <w:b/>
          <w:sz w:val="26"/>
          <w:szCs w:val="26"/>
        </w:rPr>
        <w:t>11</w:t>
      </w:r>
      <w:r w:rsidR="005C3CB6" w:rsidRPr="00AC0445">
        <w:rPr>
          <w:b/>
          <w:sz w:val="26"/>
          <w:szCs w:val="26"/>
        </w:rPr>
        <w:t>.°</w:t>
      </w:r>
      <w:proofErr w:type="gramEnd"/>
      <w:r w:rsidRPr="00AC0445">
        <w:rPr>
          <w:b/>
          <w:sz w:val="26"/>
          <w:szCs w:val="26"/>
        </w:rPr>
        <w:t xml:space="preserve"> y los indicadores de convivencia escolar?</w:t>
      </w:r>
    </w:p>
    <w:p w14:paraId="5ACCB430" w14:textId="39248A39" w:rsidR="00542A5D" w:rsidRPr="00780DDF" w:rsidRDefault="00542A5D" w:rsidP="00D77C25">
      <w:pPr>
        <w:spacing w:line="360" w:lineRule="auto"/>
        <w:ind w:left="11" w:firstLine="709"/>
        <w:jc w:val="both"/>
      </w:pPr>
      <w:r w:rsidRPr="00780DDF">
        <w:t xml:space="preserve">La metodología propuesta fue implementada en la </w:t>
      </w:r>
      <w:r w:rsidR="005C3CB6" w:rsidRPr="00780DDF">
        <w:t xml:space="preserve">institución educativa </w:t>
      </w:r>
      <w:r w:rsidRPr="00780DDF">
        <w:t xml:space="preserve">Antonio Nariño del municipio </w:t>
      </w:r>
      <w:r w:rsidR="005C3CB6" w:rsidRPr="00780DDF">
        <w:t xml:space="preserve">La Tebaida. En síntesis, se aplicó a un grupo de </w:t>
      </w:r>
      <w:r w:rsidRPr="00780DDF">
        <w:t>11</w:t>
      </w:r>
      <w:r w:rsidR="005C3CB6" w:rsidRPr="00780DDF">
        <w:t>.° A</w:t>
      </w:r>
      <w:r w:rsidRPr="00780DDF">
        <w:t xml:space="preserve"> </w:t>
      </w:r>
      <w:r w:rsidR="005C3CB6" w:rsidRPr="00780DDF">
        <w:t>(</w:t>
      </w:r>
      <w:r w:rsidRPr="00780DDF">
        <w:t>con 23 estudiantes</w:t>
      </w:r>
      <w:r w:rsidR="005C3CB6" w:rsidRPr="00780DDF">
        <w:t>)</w:t>
      </w:r>
      <w:r w:rsidRPr="00780DDF">
        <w:t xml:space="preserve"> y </w:t>
      </w:r>
      <w:r w:rsidR="005C3CB6" w:rsidRPr="00780DDF">
        <w:t>a un</w:t>
      </w:r>
      <w:r w:rsidRPr="00780DDF">
        <w:t xml:space="preserve"> grupo de control </w:t>
      </w:r>
      <w:r w:rsidR="005C3CB6" w:rsidRPr="00780DDF">
        <w:t>(</w:t>
      </w:r>
      <w:r w:rsidRPr="00780DDF">
        <w:t>11</w:t>
      </w:r>
      <w:r w:rsidR="005C3CB6" w:rsidRPr="00780DDF">
        <w:t>.° B,</w:t>
      </w:r>
      <w:r w:rsidRPr="00780DDF">
        <w:t xml:space="preserve"> con 20 estudiantes</w:t>
      </w:r>
      <w:r w:rsidR="005C3CB6" w:rsidRPr="00780DDF">
        <w:t>)</w:t>
      </w:r>
      <w:r w:rsidRPr="00780DDF">
        <w:t>.</w:t>
      </w:r>
      <w:r w:rsidR="00B02743" w:rsidRPr="00780DDF">
        <w:t xml:space="preserve"> </w:t>
      </w:r>
      <w:r w:rsidRPr="00780DDF">
        <w:t>Se inici</w:t>
      </w:r>
      <w:r w:rsidR="00FB10FD" w:rsidRPr="00780DDF">
        <w:t>ó</w:t>
      </w:r>
      <w:r w:rsidRPr="00780DDF">
        <w:t xml:space="preserve"> </w:t>
      </w:r>
      <w:r w:rsidR="00FB10FD" w:rsidRPr="00780DDF">
        <w:t>con el diagnó</w:t>
      </w:r>
      <w:r w:rsidRPr="00780DDF">
        <w:t xml:space="preserve">stico de </w:t>
      </w:r>
      <w:r w:rsidR="00FB10FD" w:rsidRPr="00780DDF">
        <w:t xml:space="preserve">los </w:t>
      </w:r>
      <w:r w:rsidRPr="00780DDF">
        <w:t>estilos de aprendizaje:</w:t>
      </w:r>
    </w:p>
    <w:p w14:paraId="60B0B8DF" w14:textId="77777777" w:rsidR="00AC0445" w:rsidRDefault="00AC0445" w:rsidP="00FB10FD">
      <w:pPr>
        <w:spacing w:line="360" w:lineRule="auto"/>
        <w:jc w:val="center"/>
        <w:rPr>
          <w:b/>
          <w:bCs/>
          <w:sz w:val="22"/>
        </w:rPr>
      </w:pPr>
    </w:p>
    <w:p w14:paraId="07390001" w14:textId="77777777" w:rsidR="00AC0445" w:rsidRDefault="00AC0445" w:rsidP="00FB10FD">
      <w:pPr>
        <w:spacing w:line="360" w:lineRule="auto"/>
        <w:jc w:val="center"/>
        <w:rPr>
          <w:b/>
          <w:bCs/>
          <w:sz w:val="22"/>
        </w:rPr>
      </w:pPr>
    </w:p>
    <w:p w14:paraId="1813DBAD" w14:textId="77777777" w:rsidR="00AC0445" w:rsidRDefault="00AC0445" w:rsidP="00FB10FD">
      <w:pPr>
        <w:spacing w:line="360" w:lineRule="auto"/>
        <w:jc w:val="center"/>
        <w:rPr>
          <w:b/>
          <w:bCs/>
          <w:sz w:val="22"/>
        </w:rPr>
      </w:pPr>
    </w:p>
    <w:p w14:paraId="08D87875" w14:textId="4CDF3F0F" w:rsidR="00542A5D" w:rsidRPr="00AC0445" w:rsidRDefault="00542A5D" w:rsidP="00FB10FD">
      <w:pPr>
        <w:spacing w:line="360" w:lineRule="auto"/>
        <w:jc w:val="center"/>
        <w:rPr>
          <w:szCs w:val="28"/>
        </w:rPr>
      </w:pPr>
      <w:r w:rsidRPr="00AC0445">
        <w:rPr>
          <w:b/>
          <w:bCs/>
          <w:szCs w:val="28"/>
        </w:rPr>
        <w:lastRenderedPageBreak/>
        <w:t xml:space="preserve">Figura </w:t>
      </w:r>
      <w:r w:rsidR="00B17447" w:rsidRPr="00AC0445">
        <w:rPr>
          <w:b/>
          <w:bCs/>
          <w:szCs w:val="28"/>
        </w:rPr>
        <w:t>2</w:t>
      </w:r>
      <w:r w:rsidRPr="00AC0445">
        <w:rPr>
          <w:b/>
          <w:bCs/>
          <w:szCs w:val="28"/>
        </w:rPr>
        <w:t>.</w:t>
      </w:r>
      <w:r w:rsidRPr="00AC0445">
        <w:rPr>
          <w:szCs w:val="28"/>
        </w:rPr>
        <w:t xml:space="preserve"> Análisis </w:t>
      </w:r>
      <w:r w:rsidR="00FB10FD" w:rsidRPr="00AC0445">
        <w:rPr>
          <w:szCs w:val="28"/>
        </w:rPr>
        <w:t xml:space="preserve">de </w:t>
      </w:r>
      <w:r w:rsidRPr="00AC0445">
        <w:rPr>
          <w:szCs w:val="28"/>
        </w:rPr>
        <w:t>inteligencias</w:t>
      </w:r>
    </w:p>
    <w:p w14:paraId="0BCD6EB3" w14:textId="3967932B" w:rsidR="009D2EB5" w:rsidRPr="00780DDF" w:rsidRDefault="00542A5D" w:rsidP="00A413DE">
      <w:pPr>
        <w:spacing w:line="360" w:lineRule="auto"/>
        <w:ind w:left="11" w:hanging="11"/>
      </w:pPr>
      <w:r w:rsidRPr="00780DDF">
        <w:rPr>
          <w:rFonts w:ascii="Arial" w:hAnsi="Arial" w:cs="Arial"/>
          <w:noProof/>
          <w:lang w:val="es-VE" w:eastAsia="es-VE"/>
        </w:rPr>
        <w:drawing>
          <wp:inline distT="0" distB="0" distL="0" distR="0" wp14:anchorId="55859A42" wp14:editId="68BDC02C">
            <wp:extent cx="5596886" cy="1544047"/>
            <wp:effectExtent l="12700" t="12700" r="17145" b="18415"/>
            <wp:docPr id="68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3015" cy="1559532"/>
                    </a:xfrm>
                    <a:prstGeom prst="rect">
                      <a:avLst/>
                    </a:prstGeom>
                    <a:noFill/>
                    <a:ln w="9525" cmpd="sng">
                      <a:solidFill>
                        <a:srgbClr val="000000"/>
                      </a:solidFill>
                      <a:miter lim="800000"/>
                      <a:headEnd/>
                      <a:tailEnd/>
                    </a:ln>
                    <a:effectLst/>
                  </pic:spPr>
                </pic:pic>
              </a:graphicData>
            </a:graphic>
          </wp:inline>
        </w:drawing>
      </w:r>
    </w:p>
    <w:p w14:paraId="77CA2DD8" w14:textId="2B82F9AB" w:rsidR="00542A5D" w:rsidRPr="00AC0445" w:rsidRDefault="00542A5D" w:rsidP="00B17447">
      <w:pPr>
        <w:tabs>
          <w:tab w:val="center" w:pos="5103"/>
        </w:tabs>
        <w:jc w:val="center"/>
      </w:pPr>
      <w:r w:rsidRPr="00AC0445">
        <w:rPr>
          <w:szCs w:val="28"/>
          <w:lang w:eastAsia="es-CO"/>
        </w:rPr>
        <w:t>F</w:t>
      </w:r>
      <w:r w:rsidR="00FB10FD" w:rsidRPr="00AC0445">
        <w:rPr>
          <w:szCs w:val="28"/>
          <w:lang w:eastAsia="es-CO"/>
        </w:rPr>
        <w:t>uente</w:t>
      </w:r>
      <w:r w:rsidRPr="00AC0445">
        <w:rPr>
          <w:szCs w:val="28"/>
          <w:lang w:eastAsia="es-CO"/>
        </w:rPr>
        <w:t>: Elaboración propia</w:t>
      </w:r>
      <w:r w:rsidR="00A413DE" w:rsidRPr="00AC0445">
        <w:t xml:space="preserve"> </w:t>
      </w:r>
    </w:p>
    <w:p w14:paraId="42047DA8" w14:textId="77777777" w:rsidR="00FB10FD" w:rsidRPr="00780DDF" w:rsidRDefault="00FB10FD" w:rsidP="00D77C25">
      <w:pPr>
        <w:spacing w:line="360" w:lineRule="auto"/>
        <w:ind w:firstLine="709"/>
        <w:jc w:val="both"/>
      </w:pPr>
      <w:r w:rsidRPr="00780DDF">
        <w:t>Después</w:t>
      </w:r>
      <w:r w:rsidR="00542A5D" w:rsidRPr="00780DDF">
        <w:t xml:space="preserve"> de aplicar el test de inteligencias multiples a los estudiantes de 11</w:t>
      </w:r>
      <w:r w:rsidRPr="00780DDF">
        <w:t>.° A,</w:t>
      </w:r>
      <w:r w:rsidR="00542A5D" w:rsidRPr="00780DDF">
        <w:t xml:space="preserve"> se </w:t>
      </w:r>
      <w:r w:rsidRPr="00780DDF">
        <w:t xml:space="preserve">pude decir que </w:t>
      </w:r>
      <w:r w:rsidR="00542A5D" w:rsidRPr="00780DDF">
        <w:t xml:space="preserve">8 </w:t>
      </w:r>
      <w:r w:rsidRPr="00780DDF">
        <w:t xml:space="preserve">participantes </w:t>
      </w:r>
      <w:r w:rsidR="00542A5D" w:rsidRPr="00780DDF">
        <w:t xml:space="preserve">aprenden de forma corporal-kinestésica; 6 tienen capacidades interpersonales; 4 </w:t>
      </w:r>
      <w:r w:rsidRPr="00780DDF">
        <w:t>aprenden desde lo lingüístico-verbal,</w:t>
      </w:r>
      <w:r w:rsidR="00542A5D" w:rsidRPr="00780DDF">
        <w:t xml:space="preserve"> 3 tienen talento de ap</w:t>
      </w:r>
      <w:r w:rsidRPr="00780DDF">
        <w:t>rendizaje desde lo lógico-matemá</w:t>
      </w:r>
      <w:r w:rsidR="00542A5D" w:rsidRPr="00780DDF">
        <w:t>tico</w:t>
      </w:r>
      <w:r w:rsidRPr="00780DDF">
        <w:t>,</w:t>
      </w:r>
      <w:r w:rsidR="00542A5D" w:rsidRPr="00780DDF">
        <w:t xml:space="preserve"> y 2 muestran capacidades espaciales.</w:t>
      </w:r>
      <w:r w:rsidR="00B02743" w:rsidRPr="00780DDF">
        <w:t xml:space="preserve"> </w:t>
      </w:r>
    </w:p>
    <w:p w14:paraId="0DC4AE20" w14:textId="1FD156B0" w:rsidR="00542A5D" w:rsidRPr="00780DDF" w:rsidRDefault="00FB10FD" w:rsidP="00D77C25">
      <w:pPr>
        <w:spacing w:line="360" w:lineRule="auto"/>
        <w:ind w:firstLine="709"/>
        <w:jc w:val="both"/>
      </w:pPr>
      <w:r w:rsidRPr="00780DDF">
        <w:t xml:space="preserve">A partir de </w:t>
      </w:r>
      <w:r w:rsidR="00542A5D" w:rsidRPr="00780DDF">
        <w:t xml:space="preserve">este </w:t>
      </w:r>
      <w:r w:rsidRPr="00780DDF">
        <w:t>diagnóstico</w:t>
      </w:r>
      <w:r w:rsidR="00542A5D" w:rsidRPr="00780DDF">
        <w:t>, se inici</w:t>
      </w:r>
      <w:r w:rsidRPr="00780DDF">
        <w:t>ó</w:t>
      </w:r>
      <w:r w:rsidR="00542A5D" w:rsidRPr="00780DDF">
        <w:t xml:space="preserve"> la planeación del trabajo y los talleres, con una intensidad horaria de 2 horas semanales</w:t>
      </w:r>
      <w:r w:rsidRPr="00780DDF">
        <w:t>,</w:t>
      </w:r>
      <w:r w:rsidR="00542A5D" w:rsidRPr="00780DDF">
        <w:t xml:space="preserve"> durante 24 semanas del calendario escolar. En la planeación se incluy</w:t>
      </w:r>
      <w:r w:rsidRPr="00780DDF">
        <w:t>ó el tema, la té</w:t>
      </w:r>
      <w:r w:rsidR="00542A5D" w:rsidRPr="00780DDF">
        <w:t xml:space="preserve">cnica didáctica, la competencia o logro </w:t>
      </w:r>
      <w:r w:rsidRPr="00780DDF">
        <w:t>que se quería alcanzar</w:t>
      </w:r>
      <w:r w:rsidR="00542A5D" w:rsidRPr="00780DDF">
        <w:t xml:space="preserve">, las actividades, </w:t>
      </w:r>
      <w:r w:rsidRPr="00780DDF">
        <w:t xml:space="preserve">los </w:t>
      </w:r>
      <w:r w:rsidR="00542A5D" w:rsidRPr="00780DDF">
        <w:t xml:space="preserve">recursos y </w:t>
      </w:r>
      <w:r w:rsidRPr="00780DDF">
        <w:t xml:space="preserve">el </w:t>
      </w:r>
      <w:r w:rsidR="00542A5D" w:rsidRPr="00780DDF">
        <w:t>tiempo necesarios para su desarrollo.</w:t>
      </w:r>
      <w:r w:rsidR="00B02743" w:rsidRPr="00780DDF">
        <w:t xml:space="preserve"> </w:t>
      </w:r>
      <w:r w:rsidRPr="00780DDF">
        <w:t xml:space="preserve">En conclusión, </w:t>
      </w:r>
      <w:r w:rsidR="00542A5D" w:rsidRPr="00780DDF">
        <w:t>se pueden determinar las siguientes consideraciones desde el aprendizaje significativo y colaborativo.</w:t>
      </w:r>
    </w:p>
    <w:p w14:paraId="59E1E6F9" w14:textId="27871DDA" w:rsidR="00542A5D" w:rsidRPr="00780DDF" w:rsidRDefault="00542A5D" w:rsidP="00D77C25">
      <w:pPr>
        <w:pStyle w:val="Prrafodelista"/>
        <w:numPr>
          <w:ilvl w:val="0"/>
          <w:numId w:val="8"/>
        </w:numPr>
        <w:tabs>
          <w:tab w:val="left" w:pos="284"/>
          <w:tab w:val="left" w:pos="851"/>
          <w:tab w:val="left" w:pos="1134"/>
        </w:tabs>
        <w:spacing w:line="360" w:lineRule="auto"/>
        <w:jc w:val="both"/>
      </w:pPr>
      <w:r w:rsidRPr="00780DDF">
        <w:t xml:space="preserve">El </w:t>
      </w:r>
      <w:r w:rsidR="00FB10FD" w:rsidRPr="00780DDF">
        <w:t xml:space="preserve">aprendizaje significativo </w:t>
      </w:r>
      <w:r w:rsidRPr="00780DDF">
        <w:t>en aula:</w:t>
      </w:r>
      <w:r w:rsidR="00B02743" w:rsidRPr="00780DDF">
        <w:t xml:space="preserve"> </w:t>
      </w:r>
      <w:r w:rsidRPr="00780DDF">
        <w:t xml:space="preserve">Se pudo evidenciar el </w:t>
      </w:r>
      <w:r w:rsidR="00FB10FD" w:rsidRPr="00780DDF">
        <w:t>aprendizaje significativo b</w:t>
      </w:r>
      <w:r w:rsidRPr="00780DDF">
        <w:t xml:space="preserve">ásico con el significado de las palabras y las ideas que se construyeron en los </w:t>
      </w:r>
      <w:r w:rsidR="00FB10FD" w:rsidRPr="00780DDF">
        <w:t>diferentes</w:t>
      </w:r>
      <w:r w:rsidRPr="00780DDF">
        <w:t xml:space="preserve"> talleres</w:t>
      </w:r>
      <w:r w:rsidR="00FB10FD" w:rsidRPr="00780DDF">
        <w:t>;</w:t>
      </w:r>
      <w:r w:rsidRPr="00780DDF">
        <w:t xml:space="preserve"> en segundo lugar</w:t>
      </w:r>
      <w:r w:rsidR="00FB10FD" w:rsidRPr="00780DDF">
        <w:t>,</w:t>
      </w:r>
      <w:r w:rsidRPr="00780DDF">
        <w:t xml:space="preserve"> el </w:t>
      </w:r>
      <w:r w:rsidR="00FB10FD" w:rsidRPr="00780DDF">
        <w:t xml:space="preserve">aprendizaje significativo </w:t>
      </w:r>
      <w:r w:rsidRPr="00780DDF">
        <w:t xml:space="preserve">de los conceptos se </w:t>
      </w:r>
      <w:r w:rsidR="00FB10FD" w:rsidRPr="00780DDF">
        <w:t xml:space="preserve">evidenció </w:t>
      </w:r>
      <w:r w:rsidRPr="00780DDF">
        <w:t xml:space="preserve">con </w:t>
      </w:r>
      <w:r w:rsidR="00FB10FD" w:rsidRPr="00780DDF">
        <w:t>las definiciones</w:t>
      </w:r>
      <w:r w:rsidRPr="00780DDF">
        <w:t xml:space="preserve"> y experiencias de cada uno de los estudiantes</w:t>
      </w:r>
      <w:r w:rsidR="00FB10FD" w:rsidRPr="00780DDF">
        <w:t>.</w:t>
      </w:r>
      <w:r w:rsidRPr="00780DDF">
        <w:t xml:space="preserve"> </w:t>
      </w:r>
      <w:r w:rsidR="00FB10FD" w:rsidRPr="00780DDF">
        <w:t>P</w:t>
      </w:r>
      <w:r w:rsidRPr="00780DDF">
        <w:t xml:space="preserve">or </w:t>
      </w:r>
      <w:r w:rsidR="00FB10FD" w:rsidRPr="00780DDF">
        <w:t>último,</w:t>
      </w:r>
      <w:r w:rsidRPr="00780DDF">
        <w:t xml:space="preserve"> </w:t>
      </w:r>
      <w:r w:rsidR="00FB10FD" w:rsidRPr="00780DDF">
        <w:t xml:space="preserve">el aprendizaje significativo </w:t>
      </w:r>
      <w:r w:rsidRPr="00780DDF">
        <w:t>de las preposiciones</w:t>
      </w:r>
      <w:r w:rsidR="00FB10FD" w:rsidRPr="00780DDF">
        <w:t>,</w:t>
      </w:r>
      <w:r w:rsidRPr="00780DDF">
        <w:t xml:space="preserve"> que le dan la significación a la realidad y </w:t>
      </w:r>
      <w:r w:rsidR="00FB10FD" w:rsidRPr="00780DDF">
        <w:t xml:space="preserve">a </w:t>
      </w:r>
      <w:r w:rsidRPr="00780DDF">
        <w:t>fenómenos vividos en la institución educativa.</w:t>
      </w:r>
    </w:p>
    <w:p w14:paraId="2EBFC4B9" w14:textId="77777777" w:rsidR="00FB10FD" w:rsidRPr="00780DDF" w:rsidRDefault="00542A5D" w:rsidP="00D77C25">
      <w:pPr>
        <w:pStyle w:val="Prrafodelista"/>
        <w:numPr>
          <w:ilvl w:val="0"/>
          <w:numId w:val="8"/>
        </w:numPr>
        <w:tabs>
          <w:tab w:val="left" w:pos="284"/>
          <w:tab w:val="left" w:pos="851"/>
          <w:tab w:val="left" w:pos="1134"/>
        </w:tabs>
        <w:spacing w:line="360" w:lineRule="auto"/>
        <w:jc w:val="both"/>
      </w:pPr>
      <w:r w:rsidRPr="00780DDF">
        <w:t xml:space="preserve">El aprendizaje </w:t>
      </w:r>
      <w:r w:rsidR="00FB10FD" w:rsidRPr="00780DDF">
        <w:t>c</w:t>
      </w:r>
      <w:r w:rsidRPr="00780DDF">
        <w:t>olaborativo en aula:</w:t>
      </w:r>
      <w:r w:rsidR="00B02743" w:rsidRPr="00780DDF">
        <w:t xml:space="preserve"> </w:t>
      </w:r>
      <w:r w:rsidRPr="00780DDF">
        <w:t>Se configuraron diferentes grupos de aprendizaje cooperativo-colaborativo durante el desarrollo de los talleres</w:t>
      </w:r>
      <w:r w:rsidR="00FB10FD" w:rsidRPr="00780DDF">
        <w:t>.</w:t>
      </w:r>
      <w:r w:rsidRPr="00780DDF">
        <w:t xml:space="preserve"> </w:t>
      </w:r>
      <w:r w:rsidR="00FB10FD" w:rsidRPr="00780DDF">
        <w:t>A</w:t>
      </w:r>
      <w:r w:rsidRPr="00780DDF">
        <w:t xml:space="preserve">l inicio no fue fácil lograr la asimiliacion de los equipos de trabajo, pero con el tiempo </w:t>
      </w:r>
      <w:r w:rsidR="00FB10FD" w:rsidRPr="00780DDF">
        <w:t xml:space="preserve">se logró </w:t>
      </w:r>
      <w:r w:rsidRPr="00780DDF">
        <w:t xml:space="preserve">una mejor </w:t>
      </w:r>
      <w:r w:rsidR="00FB10FD" w:rsidRPr="00780DDF">
        <w:t>sincronía</w:t>
      </w:r>
      <w:r w:rsidRPr="00780DDF">
        <w:t xml:space="preserve"> entre los estudiantes. </w:t>
      </w:r>
    </w:p>
    <w:p w14:paraId="601CD9A3" w14:textId="5D3742E4" w:rsidR="00542A5D" w:rsidRPr="00780DDF" w:rsidRDefault="00542A5D" w:rsidP="00D77C25">
      <w:pPr>
        <w:pStyle w:val="Prrafodelista"/>
        <w:numPr>
          <w:ilvl w:val="0"/>
          <w:numId w:val="8"/>
        </w:numPr>
        <w:tabs>
          <w:tab w:val="left" w:pos="284"/>
          <w:tab w:val="left" w:pos="851"/>
          <w:tab w:val="left" w:pos="1134"/>
        </w:tabs>
        <w:spacing w:line="360" w:lineRule="auto"/>
        <w:jc w:val="both"/>
      </w:pPr>
      <w:r w:rsidRPr="00780DDF">
        <w:t xml:space="preserve">Evaluación del </w:t>
      </w:r>
      <w:r w:rsidR="00FB10FD" w:rsidRPr="00780DDF">
        <w:t xml:space="preserve">aprendizaje cooperativo-colaborativo </w:t>
      </w:r>
      <w:r w:rsidRPr="00780DDF">
        <w:t>aplicado</w:t>
      </w:r>
      <w:r w:rsidR="00FB10FD" w:rsidRPr="00780DDF">
        <w:t>:</w:t>
      </w:r>
      <w:r w:rsidRPr="00780DDF">
        <w:t xml:space="preserve"> Se evidencia la evaluacion dada en las categorías y subcategorías de este tipo de aprendizaje</w:t>
      </w:r>
      <w:r w:rsidR="00FB10FD" w:rsidRPr="00780DDF">
        <w:t>,</w:t>
      </w:r>
      <w:r w:rsidRPr="00780DDF">
        <w:t xml:space="preserve"> </w:t>
      </w:r>
      <w:r w:rsidRPr="00780DDF">
        <w:lastRenderedPageBreak/>
        <w:t>haciendo una referencia al desarrollo de las actividades p</w:t>
      </w:r>
      <w:r w:rsidR="00FB10FD" w:rsidRPr="00780DDF">
        <w:t>ropuestas en la metodología y có</w:t>
      </w:r>
      <w:r w:rsidRPr="00780DDF">
        <w:t>mo se alcanz</w:t>
      </w:r>
      <w:r w:rsidR="00FB10FD" w:rsidRPr="00780DDF">
        <w:t>ó</w:t>
      </w:r>
      <w:r w:rsidRPr="00780DDF">
        <w:t xml:space="preserve"> cada una de ellas durante el trabajo en aula. </w:t>
      </w:r>
    </w:p>
    <w:p w14:paraId="6C3479A6" w14:textId="452183FB" w:rsidR="00542A5D" w:rsidRPr="00780DDF" w:rsidRDefault="00542A5D" w:rsidP="00D77C25">
      <w:pPr>
        <w:spacing w:line="360" w:lineRule="auto"/>
        <w:ind w:firstLine="709"/>
        <w:jc w:val="both"/>
      </w:pPr>
      <w:r w:rsidRPr="00780DDF">
        <w:t xml:space="preserve">Para cerrar </w:t>
      </w:r>
      <w:r w:rsidR="00BC3B45" w:rsidRPr="00780DDF">
        <w:t>la investigación</w:t>
      </w:r>
      <w:r w:rsidRPr="00780DDF">
        <w:t xml:space="preserve"> con los estudiantes del grado 11</w:t>
      </w:r>
      <w:r w:rsidR="00FB10FD" w:rsidRPr="00780DDF">
        <w:t>.°</w:t>
      </w:r>
      <w:r w:rsidRPr="00780DDF">
        <w:t xml:space="preserve"> A, se realizó un trabajo de aprendizaje experiencial por medio de una campaña institucional </w:t>
      </w:r>
      <w:r w:rsidR="00FB10FD" w:rsidRPr="00780DDF">
        <w:t>denominada</w:t>
      </w:r>
      <w:r w:rsidRPr="00780DDF">
        <w:t xml:space="preserve"> </w:t>
      </w:r>
      <w:r w:rsidRPr="00780DDF">
        <w:rPr>
          <w:i/>
        </w:rPr>
        <w:t xml:space="preserve">Somos </w:t>
      </w:r>
      <w:r w:rsidR="00FB10FD" w:rsidRPr="00780DDF">
        <w:rPr>
          <w:i/>
        </w:rPr>
        <w:t>gestores de convivencia escolar</w:t>
      </w:r>
      <w:r w:rsidRPr="00780DDF">
        <w:t xml:space="preserve">, la cual </w:t>
      </w:r>
      <w:r w:rsidR="00FB10FD" w:rsidRPr="00780DDF">
        <w:t>tenía</w:t>
      </w:r>
      <w:r w:rsidRPr="00780DDF">
        <w:t xml:space="preserve"> como finalidad promover elementos de conviviencia escolar y apoyar el desarrollo de las habilidades para la vida. La campaña tenía actividades de participación general en bachillerato </w:t>
      </w:r>
      <w:r w:rsidR="00FB10FD" w:rsidRPr="00780DDF">
        <w:t>(</w:t>
      </w:r>
      <w:r w:rsidRPr="00780DDF">
        <w:t>grados de 6</w:t>
      </w:r>
      <w:r w:rsidR="00FB10FD" w:rsidRPr="00780DDF">
        <w:t>.°</w:t>
      </w:r>
      <w:r w:rsidRPr="00780DDF">
        <w:t xml:space="preserve"> a 11</w:t>
      </w:r>
      <w:r w:rsidR="00FB10FD" w:rsidRPr="00780DDF">
        <w:t>.°)</w:t>
      </w:r>
      <w:r w:rsidRPr="00780DDF">
        <w:t>. La primera actividad fue el concurso de carteleras por grupo</w:t>
      </w:r>
      <w:r w:rsidR="00BC3B45" w:rsidRPr="00780DDF">
        <w:t xml:space="preserve"> para promover </w:t>
      </w:r>
      <w:r w:rsidRPr="00780DDF">
        <w:t xml:space="preserve">el trabajo en equipo, el liderazgo, </w:t>
      </w:r>
      <w:r w:rsidR="00FB10FD" w:rsidRPr="00780DDF">
        <w:t xml:space="preserve">la </w:t>
      </w:r>
      <w:r w:rsidRPr="00780DDF">
        <w:t xml:space="preserve">solución de conflictos y </w:t>
      </w:r>
      <w:r w:rsidR="00FB10FD" w:rsidRPr="00780DDF">
        <w:t xml:space="preserve">la </w:t>
      </w:r>
      <w:r w:rsidRPr="00780DDF">
        <w:t xml:space="preserve">consolidación </w:t>
      </w:r>
      <w:r w:rsidR="00FB10FD" w:rsidRPr="00780DDF">
        <w:t>del conocimiento en el tema del acoso escolar</w:t>
      </w:r>
      <w:r w:rsidRPr="00780DDF">
        <w:t xml:space="preserve"> y </w:t>
      </w:r>
      <w:r w:rsidR="00FB10FD" w:rsidRPr="00780DDF">
        <w:t xml:space="preserve">la </w:t>
      </w:r>
      <w:r w:rsidRPr="00780DDF">
        <w:t>discriminación.</w:t>
      </w:r>
      <w:r w:rsidR="00B02743" w:rsidRPr="00780DDF">
        <w:t xml:space="preserve"> </w:t>
      </w:r>
      <w:r w:rsidRPr="00780DDF">
        <w:t>La segunda actividad se realiz</w:t>
      </w:r>
      <w:r w:rsidR="00FB10FD" w:rsidRPr="00780DDF">
        <w:t>ó</w:t>
      </w:r>
      <w:r w:rsidRPr="00780DDF">
        <w:t xml:space="preserve"> con los estudiantes de cada g</w:t>
      </w:r>
      <w:r w:rsidR="00FB10FD" w:rsidRPr="00780DDF">
        <w:t xml:space="preserve">rado de manera individual. Se </w:t>
      </w:r>
      <w:r w:rsidR="00265496" w:rsidRPr="00780DDF">
        <w:t>desarrolló</w:t>
      </w:r>
      <w:r w:rsidRPr="00780DDF">
        <w:t xml:space="preserve"> un juego </w:t>
      </w:r>
      <w:r w:rsidR="00265496" w:rsidRPr="00780DDF">
        <w:t>para romper el hielo</w:t>
      </w:r>
      <w:r w:rsidRPr="00780DDF">
        <w:t xml:space="preserve">, una </w:t>
      </w:r>
      <w:r w:rsidR="00265496" w:rsidRPr="00780DDF">
        <w:t xml:space="preserve">actividad </w:t>
      </w:r>
      <w:r w:rsidRPr="00780DDF">
        <w:t xml:space="preserve">lúdica de construcción en equipos con </w:t>
      </w:r>
      <w:r w:rsidR="00265496" w:rsidRPr="00780DDF">
        <w:t>barreras y una conclusión final. L</w:t>
      </w:r>
      <w:r w:rsidRPr="00780DDF">
        <w:t>a actividad buscaba que los estudiantes en cada subgrupo lograr</w:t>
      </w:r>
      <w:r w:rsidR="00265496" w:rsidRPr="00780DDF">
        <w:t>a</w:t>
      </w:r>
      <w:r w:rsidRPr="00780DDF">
        <w:t>n la comunicación asertiva, construir una estrategia grupal, trabajar en equipo y aprender a tolerar la diversidad.</w:t>
      </w:r>
    </w:p>
    <w:p w14:paraId="4D84CACD" w14:textId="77777777" w:rsidR="00AC0445" w:rsidRDefault="00AC0445" w:rsidP="00AC0445">
      <w:pPr>
        <w:spacing w:line="360" w:lineRule="auto"/>
        <w:jc w:val="both"/>
        <w:rPr>
          <w:b/>
          <w:bCs/>
        </w:rPr>
      </w:pPr>
    </w:p>
    <w:p w14:paraId="5D770F07" w14:textId="5AB0D914" w:rsidR="006414EE" w:rsidRPr="00AC0445" w:rsidRDefault="006414EE" w:rsidP="00AC0445">
      <w:pPr>
        <w:spacing w:line="360" w:lineRule="auto"/>
        <w:jc w:val="center"/>
        <w:rPr>
          <w:b/>
          <w:bCs/>
          <w:sz w:val="26"/>
          <w:szCs w:val="26"/>
        </w:rPr>
      </w:pPr>
      <w:r w:rsidRPr="00AC0445">
        <w:rPr>
          <w:b/>
          <w:bCs/>
          <w:sz w:val="26"/>
          <w:szCs w:val="26"/>
        </w:rPr>
        <w:t xml:space="preserve">¿Cuál enfoque se recomienda adoptar por parte de las </w:t>
      </w:r>
      <w:r w:rsidR="00265496" w:rsidRPr="00AC0445">
        <w:rPr>
          <w:b/>
          <w:bCs/>
          <w:sz w:val="26"/>
          <w:szCs w:val="26"/>
        </w:rPr>
        <w:t xml:space="preserve">instituciones educativas para </w:t>
      </w:r>
      <w:r w:rsidRPr="00AC0445">
        <w:rPr>
          <w:b/>
          <w:bCs/>
          <w:sz w:val="26"/>
          <w:szCs w:val="26"/>
        </w:rPr>
        <w:t xml:space="preserve">mejorar los resultados de las pruebas </w:t>
      </w:r>
      <w:r w:rsidR="00265496" w:rsidRPr="00AC0445">
        <w:rPr>
          <w:b/>
          <w:bCs/>
          <w:sz w:val="26"/>
          <w:szCs w:val="26"/>
        </w:rPr>
        <w:t>S</w:t>
      </w:r>
      <w:r w:rsidRPr="00AC0445">
        <w:rPr>
          <w:b/>
          <w:bCs/>
          <w:sz w:val="26"/>
          <w:szCs w:val="26"/>
        </w:rPr>
        <w:t xml:space="preserve">aber </w:t>
      </w:r>
      <w:proofErr w:type="gramStart"/>
      <w:r w:rsidRPr="00AC0445">
        <w:rPr>
          <w:b/>
          <w:bCs/>
          <w:sz w:val="26"/>
          <w:szCs w:val="26"/>
        </w:rPr>
        <w:t>11</w:t>
      </w:r>
      <w:r w:rsidR="00265496" w:rsidRPr="00AC0445">
        <w:rPr>
          <w:b/>
          <w:bCs/>
          <w:sz w:val="26"/>
          <w:szCs w:val="26"/>
        </w:rPr>
        <w:t>.°</w:t>
      </w:r>
      <w:proofErr w:type="gramEnd"/>
      <w:r w:rsidRPr="00AC0445">
        <w:rPr>
          <w:b/>
          <w:bCs/>
          <w:sz w:val="26"/>
          <w:szCs w:val="26"/>
        </w:rPr>
        <w:t xml:space="preserve"> y los indicadores de convivencia escolar?</w:t>
      </w:r>
    </w:p>
    <w:p w14:paraId="3B8858B5" w14:textId="7A6501F2" w:rsidR="006414EE" w:rsidRDefault="006414EE" w:rsidP="00D77C25">
      <w:pPr>
        <w:spacing w:line="360" w:lineRule="auto"/>
        <w:ind w:firstLine="709"/>
        <w:jc w:val="both"/>
      </w:pPr>
      <w:r w:rsidRPr="00780DDF">
        <w:t>El enfoque propuesto para trabajar el desarrollo de competencias ciudadanas en las instituciones educat</w:t>
      </w:r>
      <w:r w:rsidR="00265496" w:rsidRPr="00780DDF">
        <w:t>ivas del departamento del Quindío está</w:t>
      </w:r>
      <w:r w:rsidRPr="00780DDF">
        <w:t xml:space="preserve"> orientado al aprendizaje significativo y colaborativo-cooperativo, teniendo en cuenta las técnicas didácticas </w:t>
      </w:r>
      <w:r w:rsidR="00265496" w:rsidRPr="00780DDF">
        <w:t xml:space="preserve">de </w:t>
      </w:r>
      <w:r w:rsidRPr="00780DDF">
        <w:t>aprendizaje experiencial y la simulación.</w:t>
      </w:r>
    </w:p>
    <w:p w14:paraId="10089B33" w14:textId="0F358612" w:rsidR="00AC0445" w:rsidRDefault="00AC0445" w:rsidP="00D77C25">
      <w:pPr>
        <w:spacing w:line="360" w:lineRule="auto"/>
        <w:ind w:firstLine="709"/>
        <w:jc w:val="both"/>
      </w:pPr>
    </w:p>
    <w:p w14:paraId="1365112C" w14:textId="2750740B" w:rsidR="00AC0445" w:rsidRDefault="00AC0445" w:rsidP="00D77C25">
      <w:pPr>
        <w:spacing w:line="360" w:lineRule="auto"/>
        <w:ind w:firstLine="709"/>
        <w:jc w:val="both"/>
      </w:pPr>
    </w:p>
    <w:p w14:paraId="5480802B" w14:textId="60C1D7F9" w:rsidR="00AC0445" w:rsidRDefault="00AC0445" w:rsidP="00D77C25">
      <w:pPr>
        <w:spacing w:line="360" w:lineRule="auto"/>
        <w:ind w:firstLine="709"/>
        <w:jc w:val="both"/>
      </w:pPr>
    </w:p>
    <w:p w14:paraId="078749F2" w14:textId="6C2C7E43" w:rsidR="00AC0445" w:rsidRDefault="00AC0445" w:rsidP="00D77C25">
      <w:pPr>
        <w:spacing w:line="360" w:lineRule="auto"/>
        <w:ind w:firstLine="709"/>
        <w:jc w:val="both"/>
      </w:pPr>
    </w:p>
    <w:p w14:paraId="01F4B6C5" w14:textId="241462BC" w:rsidR="00AC0445" w:rsidRDefault="00AC0445" w:rsidP="00D77C25">
      <w:pPr>
        <w:spacing w:line="360" w:lineRule="auto"/>
        <w:ind w:firstLine="709"/>
        <w:jc w:val="both"/>
      </w:pPr>
    </w:p>
    <w:p w14:paraId="3D1C7E7F" w14:textId="092DA176" w:rsidR="00AC0445" w:rsidRDefault="00AC0445" w:rsidP="00D77C25">
      <w:pPr>
        <w:spacing w:line="360" w:lineRule="auto"/>
        <w:ind w:firstLine="709"/>
        <w:jc w:val="both"/>
      </w:pPr>
    </w:p>
    <w:p w14:paraId="3697DEBF" w14:textId="7B4905AC" w:rsidR="00AC0445" w:rsidRDefault="00AC0445" w:rsidP="00D77C25">
      <w:pPr>
        <w:spacing w:line="360" w:lineRule="auto"/>
        <w:ind w:firstLine="709"/>
        <w:jc w:val="both"/>
      </w:pPr>
    </w:p>
    <w:p w14:paraId="3B6B91D8" w14:textId="28C6D6C6" w:rsidR="00AC0445" w:rsidRDefault="00AC0445" w:rsidP="00D77C25">
      <w:pPr>
        <w:spacing w:line="360" w:lineRule="auto"/>
        <w:ind w:firstLine="709"/>
        <w:jc w:val="both"/>
      </w:pPr>
    </w:p>
    <w:p w14:paraId="6F2A3275" w14:textId="77777777" w:rsidR="00AC0445" w:rsidRPr="00780DDF" w:rsidRDefault="00AC0445" w:rsidP="00D77C25">
      <w:pPr>
        <w:spacing w:line="360" w:lineRule="auto"/>
        <w:ind w:firstLine="709"/>
        <w:jc w:val="both"/>
      </w:pPr>
    </w:p>
    <w:p w14:paraId="78BFF76F" w14:textId="3536B7CA" w:rsidR="006414EE" w:rsidRPr="00AC0445" w:rsidRDefault="006414EE" w:rsidP="006414EE">
      <w:pPr>
        <w:spacing w:line="360" w:lineRule="auto"/>
        <w:jc w:val="center"/>
        <w:rPr>
          <w:szCs w:val="28"/>
        </w:rPr>
      </w:pPr>
      <w:r w:rsidRPr="00AC0445">
        <w:rPr>
          <w:b/>
          <w:szCs w:val="28"/>
        </w:rPr>
        <w:lastRenderedPageBreak/>
        <w:t xml:space="preserve">Figura </w:t>
      </w:r>
      <w:r w:rsidR="00B17447" w:rsidRPr="00AC0445">
        <w:rPr>
          <w:b/>
          <w:szCs w:val="28"/>
        </w:rPr>
        <w:t>3</w:t>
      </w:r>
      <w:r w:rsidRPr="00AC0445">
        <w:rPr>
          <w:b/>
          <w:szCs w:val="28"/>
        </w:rPr>
        <w:t>.</w:t>
      </w:r>
      <w:r w:rsidRPr="00AC0445">
        <w:rPr>
          <w:szCs w:val="28"/>
        </w:rPr>
        <w:t xml:space="preserve"> Enfoque de aprendizaje propuesto</w:t>
      </w:r>
    </w:p>
    <w:p w14:paraId="77845BCD" w14:textId="497B7140" w:rsidR="006414EE" w:rsidRPr="00780DDF" w:rsidRDefault="00A413DE" w:rsidP="00A413DE">
      <w:pPr>
        <w:spacing w:line="360" w:lineRule="auto"/>
        <w:ind w:left="11" w:hanging="11"/>
        <w:jc w:val="center"/>
      </w:pPr>
      <w:r w:rsidRPr="00780DDF">
        <w:rPr>
          <w:noProof/>
          <w:lang w:val="es-VE" w:eastAsia="es-VE"/>
        </w:rPr>
        <mc:AlternateContent>
          <mc:Choice Requires="wps">
            <w:drawing>
              <wp:anchor distT="0" distB="0" distL="114300" distR="114300" simplePos="0" relativeHeight="251659264" behindDoc="0" locked="0" layoutInCell="1" allowOverlap="1" wp14:anchorId="3C3D9ABE" wp14:editId="747DBA42">
                <wp:simplePos x="0" y="0"/>
                <wp:positionH relativeFrom="margin">
                  <wp:posOffset>1115695</wp:posOffset>
                </wp:positionH>
                <wp:positionV relativeFrom="paragraph">
                  <wp:posOffset>1275254</wp:posOffset>
                </wp:positionV>
                <wp:extent cx="3750310" cy="245889"/>
                <wp:effectExtent l="0" t="0" r="0" b="0"/>
                <wp:wrapNone/>
                <wp:docPr id="53" name="Cuadro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0310" cy="245889"/>
                        </a:xfrm>
                        <a:prstGeom prst="rect">
                          <a:avLst/>
                        </a:prstGeom>
                        <a:noFill/>
                        <a:ln>
                          <a:noFill/>
                        </a:ln>
                        <a:effectLst/>
                      </wps:spPr>
                      <wps:txbx>
                        <w:txbxContent>
                          <w:p w14:paraId="2DE09453" w14:textId="77777777" w:rsidR="00AF7B53" w:rsidRPr="001316B1" w:rsidRDefault="00AF7B53" w:rsidP="006414EE">
                            <w:pPr>
                              <w:jc w:val="center"/>
                              <w:rPr>
                                <w:b/>
                                <w:color w:val="262626"/>
                                <w:lang w:val="es-CO"/>
                              </w:rPr>
                            </w:pPr>
                            <w:r w:rsidRPr="001316B1">
                              <w:rPr>
                                <w:b/>
                                <w:color w:val="262626"/>
                                <w:lang w:val="es-CO"/>
                              </w:rPr>
                              <w:t>COMPETENCIAS CIUDADANAS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D9ABE" id="_x0000_t202" coordsize="21600,21600" o:spt="202" path="m,l,21600r21600,l21600,xe">
                <v:stroke joinstyle="miter"/>
                <v:path gradientshapeok="t" o:connecttype="rect"/>
              </v:shapetype>
              <v:shape id="Cuadro de texto 53" o:spid="_x0000_s1026" type="#_x0000_t202" style="position:absolute;left:0;text-align:left;margin-left:87.85pt;margin-top:100.4pt;width:295.3pt;height:1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" filled="f" stroked="f">
                <v:textbox>
                  <w:txbxContent>
                    <w:p w14:paraId="2DE09453" w14:textId="77777777" w:rsidR="00AF7B53" w:rsidRPr="001316B1" w:rsidRDefault="00AF7B53" w:rsidP="006414EE">
                      <w:pPr>
                        <w:jc w:val="center"/>
                        <w:rPr>
                          <w:b/>
                          <w:color w:val="262626"/>
                          <w:lang w:val="es-CO"/>
                        </w:rPr>
                      </w:pPr>
                      <w:r w:rsidRPr="001316B1">
                        <w:rPr>
                          <w:b/>
                          <w:color w:val="262626"/>
                          <w:lang w:val="es-CO"/>
                        </w:rPr>
                        <w:t>COMPETENCIAS CIUDADANAS</w:t>
                      </w:r>
                    </w:p>
                  </w:txbxContent>
                </v:textbox>
                <w10:wrap anchorx="margin"/>
              </v:shape>
            </w:pict>
          </mc:Fallback>
        </mc:AlternateContent>
      </w:r>
      <w:r w:rsidR="006414EE" w:rsidRPr="00780DDF">
        <w:rPr>
          <w:noProof/>
          <w:lang w:val="es-VE" w:eastAsia="es-VE"/>
        </w:rPr>
        <w:drawing>
          <wp:inline distT="0" distB="0" distL="0" distR="0" wp14:anchorId="4A3B6F23" wp14:editId="6A7096EE">
            <wp:extent cx="5196840" cy="1455462"/>
            <wp:effectExtent l="63500" t="63500" r="124460" b="132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0273" cy="147882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BC2B8B1" w14:textId="40DEAC1D" w:rsidR="006414EE" w:rsidRPr="00AC0445" w:rsidRDefault="006414EE" w:rsidP="00B17447">
      <w:pPr>
        <w:spacing w:line="360" w:lineRule="auto"/>
        <w:jc w:val="center"/>
        <w:rPr>
          <w:szCs w:val="28"/>
        </w:rPr>
      </w:pPr>
      <w:r w:rsidRPr="00AC0445">
        <w:rPr>
          <w:szCs w:val="28"/>
        </w:rPr>
        <w:t>Fuente: Elaboración propia</w:t>
      </w:r>
    </w:p>
    <w:p w14:paraId="68342375" w14:textId="258C7294" w:rsidR="006414EE" w:rsidRPr="00780DDF" w:rsidRDefault="006414EE" w:rsidP="00D77C25">
      <w:pPr>
        <w:spacing w:line="360" w:lineRule="auto"/>
        <w:ind w:left="11" w:firstLine="709"/>
        <w:jc w:val="both"/>
      </w:pPr>
      <w:r w:rsidRPr="00780DDF">
        <w:t xml:space="preserve">De acuerdo </w:t>
      </w:r>
      <w:r w:rsidR="00265496" w:rsidRPr="00780DDF">
        <w:t>con el</w:t>
      </w:r>
      <w:r w:rsidRPr="00780DDF">
        <w:t xml:space="preserve"> </w:t>
      </w:r>
      <w:r w:rsidR="00265496" w:rsidRPr="00780DDF">
        <w:t>experimento</w:t>
      </w:r>
      <w:r w:rsidRPr="00780DDF">
        <w:t xml:space="preserve"> realizado en la institución educativa Antonio Nariño de La Tebaida, se puede determinar que el enfoque metodológico funciona</w:t>
      </w:r>
      <w:r w:rsidR="00265496" w:rsidRPr="00780DDF">
        <w:t>, por lo que se puede aplicar</w:t>
      </w:r>
      <w:r w:rsidRPr="00780DDF">
        <w:t xml:space="preserve"> no solo en </w:t>
      </w:r>
      <w:r w:rsidR="00265496" w:rsidRPr="00780DDF">
        <w:t xml:space="preserve">el </w:t>
      </w:r>
      <w:r w:rsidRPr="00780DDF">
        <w:t xml:space="preserve">grado </w:t>
      </w:r>
      <w:r w:rsidR="00DA1133" w:rsidRPr="00780DDF">
        <w:t>undécimo</w:t>
      </w:r>
      <w:r w:rsidR="00265496" w:rsidRPr="00780DDF">
        <w:t>,</w:t>
      </w:r>
      <w:r w:rsidRPr="00780DDF">
        <w:t xml:space="preserve"> sino </w:t>
      </w:r>
      <w:r w:rsidR="00265496" w:rsidRPr="00780DDF">
        <w:t xml:space="preserve">también desde el </w:t>
      </w:r>
      <w:r w:rsidRPr="00780DDF">
        <w:t>pre</w:t>
      </w:r>
      <w:r w:rsidR="00265496" w:rsidRPr="00780DDF">
        <w:t>e</w:t>
      </w:r>
      <w:r w:rsidRPr="00780DDF">
        <w:t xml:space="preserve">scolar para garantizar la </w:t>
      </w:r>
      <w:r w:rsidR="00265496" w:rsidRPr="00780DDF">
        <w:t xml:space="preserve">transversalidad </w:t>
      </w:r>
      <w:r w:rsidRPr="00780DDF">
        <w:t>de los temas y el desarrollo de competencias de manera adecuada teniendo en cuenta las necesidades de la sociedad. Asimismo</w:t>
      </w:r>
      <w:r w:rsidR="00265496" w:rsidRPr="00780DDF">
        <w:t>,</w:t>
      </w:r>
      <w:r w:rsidRPr="00780DDF">
        <w:t xml:space="preserve"> se alcanzan a fortalecer habilidades de trabajo colectivo y aprendizaje grupal</w:t>
      </w:r>
      <w:r w:rsidR="00265496" w:rsidRPr="00780DDF">
        <w:t>.</w:t>
      </w:r>
      <w:r w:rsidRPr="00780DDF">
        <w:t xml:space="preserve"> </w:t>
      </w:r>
      <w:r w:rsidR="00265496" w:rsidRPr="00780DDF">
        <w:t>C</w:t>
      </w:r>
      <w:r w:rsidRPr="00780DDF">
        <w:t>on las configuraciones y la evaluación de grupo se evidencia la aporpiacion de diferentes componentes en los estudiantes objeto del estudio.</w:t>
      </w:r>
    </w:p>
    <w:p w14:paraId="2477F77B" w14:textId="77777777" w:rsidR="00AC0445" w:rsidRDefault="00AC0445" w:rsidP="00B10FE3">
      <w:pPr>
        <w:spacing w:line="360" w:lineRule="auto"/>
        <w:ind w:left="11"/>
        <w:jc w:val="center"/>
        <w:rPr>
          <w:b/>
          <w:sz w:val="32"/>
          <w:szCs w:val="32"/>
          <w:lang w:val="es-ES"/>
        </w:rPr>
      </w:pPr>
    </w:p>
    <w:p w14:paraId="06A46E40" w14:textId="397DA6E2" w:rsidR="006414EE" w:rsidRPr="00780DDF" w:rsidRDefault="006414EE" w:rsidP="00B10FE3">
      <w:pPr>
        <w:spacing w:line="360" w:lineRule="auto"/>
        <w:ind w:left="11"/>
        <w:jc w:val="center"/>
        <w:rPr>
          <w:b/>
          <w:sz w:val="32"/>
          <w:szCs w:val="32"/>
          <w:lang w:val="es-ES"/>
        </w:rPr>
      </w:pPr>
      <w:r w:rsidRPr="00780DDF">
        <w:rPr>
          <w:b/>
          <w:sz w:val="32"/>
          <w:szCs w:val="32"/>
          <w:lang w:val="es-ES"/>
        </w:rPr>
        <w:t>Conclusiones</w:t>
      </w:r>
    </w:p>
    <w:p w14:paraId="6D263C27" w14:textId="61F2A904" w:rsidR="006414EE" w:rsidRPr="00780DDF" w:rsidRDefault="006414EE" w:rsidP="00D77C25">
      <w:pPr>
        <w:spacing w:line="360" w:lineRule="auto"/>
        <w:ind w:left="11" w:firstLine="709"/>
        <w:jc w:val="both"/>
      </w:pPr>
      <w:r w:rsidRPr="00780DDF">
        <w:t>La información que arroj</w:t>
      </w:r>
      <w:r w:rsidR="00BC3B45" w:rsidRPr="00780DDF">
        <w:t>ó</w:t>
      </w:r>
      <w:r w:rsidRPr="00780DDF">
        <w:t xml:space="preserve"> la presente investigación valida la siguiente hipótesis: </w:t>
      </w:r>
      <w:r w:rsidR="00BC3B45" w:rsidRPr="00780DDF">
        <w:t>l</w:t>
      </w:r>
      <w:r w:rsidR="003B0B11" w:rsidRPr="00780DDF">
        <w:rPr>
          <w:lang w:val="es-ES"/>
        </w:rPr>
        <w:t>a apropiación de metodologías constructivistas no ha sido adecuad</w:t>
      </w:r>
      <w:r w:rsidR="00BC3B45" w:rsidRPr="00780DDF">
        <w:rPr>
          <w:lang w:val="es-ES"/>
        </w:rPr>
        <w:t>a</w:t>
      </w:r>
      <w:r w:rsidR="003B0B11" w:rsidRPr="00780DDF">
        <w:rPr>
          <w:lang w:val="es-ES"/>
        </w:rPr>
        <w:t xml:space="preserve"> en el desarrollo de </w:t>
      </w:r>
      <w:r w:rsidR="00BC3B45" w:rsidRPr="00780DDF">
        <w:rPr>
          <w:lang w:val="es-ES"/>
        </w:rPr>
        <w:t xml:space="preserve">competencias ciudadanas </w:t>
      </w:r>
      <w:r w:rsidR="003B0B11" w:rsidRPr="00780DDF">
        <w:rPr>
          <w:lang w:val="es-ES"/>
        </w:rPr>
        <w:t xml:space="preserve">en los estudiantes de grado </w:t>
      </w:r>
      <w:r w:rsidR="00DA1133" w:rsidRPr="00780DDF">
        <w:t>undécimo</w:t>
      </w:r>
      <w:r w:rsidR="00BC3B45" w:rsidRPr="00780DDF">
        <w:rPr>
          <w:lang w:val="es-ES"/>
        </w:rPr>
        <w:t xml:space="preserve">, lo cual se ve reflejado </w:t>
      </w:r>
      <w:r w:rsidR="003B0B11" w:rsidRPr="00780DDF">
        <w:rPr>
          <w:lang w:val="es-ES"/>
        </w:rPr>
        <w:t xml:space="preserve">en un puntaje bajo </w:t>
      </w:r>
      <w:r w:rsidR="00BC3B45" w:rsidRPr="00780DDF">
        <w:rPr>
          <w:lang w:val="es-ES"/>
        </w:rPr>
        <w:t xml:space="preserve">de </w:t>
      </w:r>
      <w:r w:rsidR="003B0B11" w:rsidRPr="00780DDF">
        <w:rPr>
          <w:lang w:val="es-ES"/>
        </w:rPr>
        <w:t xml:space="preserve">rendimiento escolar y de compromiso en sus actividades académicas debido a los conflictos, intolerancia y desigualdad que se viven </w:t>
      </w:r>
      <w:r w:rsidR="00BC3B45" w:rsidRPr="00780DDF">
        <w:rPr>
          <w:lang w:val="es-ES"/>
        </w:rPr>
        <w:t xml:space="preserve">en </w:t>
      </w:r>
      <w:r w:rsidR="003B0B11" w:rsidRPr="00780DDF">
        <w:rPr>
          <w:lang w:val="es-ES"/>
        </w:rPr>
        <w:t>la comunidad educativa</w:t>
      </w:r>
      <w:r w:rsidRPr="00780DDF">
        <w:t xml:space="preserve">. </w:t>
      </w:r>
    </w:p>
    <w:p w14:paraId="0F589B0D" w14:textId="449647AD" w:rsidR="00212BA3" w:rsidRPr="000960C9" w:rsidRDefault="006414EE" w:rsidP="000960C9">
      <w:pPr>
        <w:spacing w:line="360" w:lineRule="auto"/>
        <w:ind w:left="11" w:firstLine="709"/>
        <w:jc w:val="both"/>
      </w:pPr>
      <w:r w:rsidRPr="00780DDF">
        <w:t>Además, se evidenci</w:t>
      </w:r>
      <w:r w:rsidR="00BC3B45" w:rsidRPr="00780DDF">
        <w:t>ó</w:t>
      </w:r>
      <w:r w:rsidRPr="00780DDF">
        <w:t xml:space="preserve"> que los modelos pedagógicos de las instituciones educativas </w:t>
      </w:r>
      <w:r w:rsidR="00BC3B45" w:rsidRPr="00780DDF">
        <w:t>—</w:t>
      </w:r>
      <w:r w:rsidRPr="00780DDF">
        <w:t>a pesar de declararse constructivistas en sus diferentes enfoques</w:t>
      </w:r>
      <w:r w:rsidR="00BC3B45" w:rsidRPr="00780DDF">
        <w:t>—</w:t>
      </w:r>
      <w:r w:rsidRPr="00780DDF">
        <w:t xml:space="preserve"> </w:t>
      </w:r>
      <w:r w:rsidR="00BC3B45" w:rsidRPr="00780DDF">
        <w:t xml:space="preserve">no se hallan </w:t>
      </w:r>
      <w:r w:rsidRPr="00780DDF">
        <w:t>en el currículo, en las prácticas pedagógicas</w:t>
      </w:r>
      <w:r w:rsidR="00BC3B45" w:rsidRPr="00780DDF">
        <w:t>,</w:t>
      </w:r>
      <w:r w:rsidRPr="00780DDF">
        <w:t xml:space="preserve"> en las técnicas didácticas ni en los procesos de enseñanza-aprendizaje. As</w:t>
      </w:r>
      <w:r w:rsidR="00BC3B45" w:rsidRPr="00780DDF">
        <w:t>i</w:t>
      </w:r>
      <w:r w:rsidRPr="00780DDF">
        <w:t>mismo</w:t>
      </w:r>
      <w:r w:rsidR="00BC3B45" w:rsidRPr="00780DDF">
        <w:t>,</w:t>
      </w:r>
      <w:r w:rsidRPr="00780DDF">
        <w:t xml:space="preserve"> los resultados de las pruebas </w:t>
      </w:r>
      <w:r w:rsidR="00BC3B45" w:rsidRPr="00780DDF">
        <w:t>S</w:t>
      </w:r>
      <w:r w:rsidRPr="00780DDF">
        <w:t>aber 11</w:t>
      </w:r>
      <w:r w:rsidR="00BC3B45" w:rsidRPr="00780DDF">
        <w:t>.°</w:t>
      </w:r>
      <w:r w:rsidRPr="00780DDF">
        <w:t xml:space="preserve"> en el componente de </w:t>
      </w:r>
      <w:r w:rsidR="00BC3B45" w:rsidRPr="00780DDF">
        <w:t>S</w:t>
      </w:r>
      <w:r w:rsidRPr="00780DDF">
        <w:t xml:space="preserve">ociales y competencias ciudadanas en todos los municipios </w:t>
      </w:r>
      <w:r w:rsidR="00A468A1" w:rsidRPr="00780DDF">
        <w:t>de La Tebaida s</w:t>
      </w:r>
      <w:r w:rsidRPr="00780DDF">
        <w:t xml:space="preserve">e </w:t>
      </w:r>
      <w:r w:rsidR="00A468A1" w:rsidRPr="00780DDF">
        <w:t>ubican en la media nacional. De hecho,</w:t>
      </w:r>
      <w:r w:rsidRPr="00780DDF">
        <w:t xml:space="preserve"> en el último año </w:t>
      </w:r>
      <w:r w:rsidR="00A468A1" w:rsidRPr="00780DDF">
        <w:t xml:space="preserve">se observa una tendencia a decaer </w:t>
      </w:r>
      <w:r w:rsidRPr="00780DDF">
        <w:t xml:space="preserve">por la falta </w:t>
      </w:r>
      <w:r w:rsidRPr="00780DDF">
        <w:lastRenderedPageBreak/>
        <w:t>de visión y coherencia entre el modelo pe</w:t>
      </w:r>
      <w:r w:rsidR="00A468A1" w:rsidRPr="00780DDF">
        <w:t>dagógico, el currículo y las prá</w:t>
      </w:r>
      <w:r w:rsidRPr="00780DDF">
        <w:t>cticas pedagógicas en aula.</w:t>
      </w:r>
      <w:r w:rsidR="00A468A1" w:rsidRPr="00780DDF">
        <w:t xml:space="preserve"> </w:t>
      </w:r>
    </w:p>
    <w:p w14:paraId="7DC815D2" w14:textId="1F803012" w:rsidR="00A468A1" w:rsidRPr="00780DDF" w:rsidRDefault="006414EE" w:rsidP="00D77C25">
      <w:pPr>
        <w:spacing w:line="360" w:lineRule="auto"/>
        <w:ind w:left="11" w:firstLine="709"/>
        <w:jc w:val="both"/>
      </w:pPr>
      <w:r w:rsidRPr="00780DDF">
        <w:t xml:space="preserve">También se puede </w:t>
      </w:r>
      <w:r w:rsidR="009D2BED" w:rsidRPr="00780DDF">
        <w:t>señalar</w:t>
      </w:r>
      <w:r w:rsidRPr="00780DDF">
        <w:t xml:space="preserve"> que falta mejorar el nivel de institucionalización de los procesos y componentes desde las gestiones institucionales, es decir, algunos procesos se encuentran en el nivel de apropiación, pero otros apenas están en existencia, </w:t>
      </w:r>
      <w:r w:rsidR="00A468A1" w:rsidRPr="00780DDF">
        <w:t>lo que demuestra</w:t>
      </w:r>
      <w:r w:rsidRPr="00780DDF">
        <w:t xml:space="preserve"> que el desarrollo de los elementos de competencias ciudadanas en las instituciones educativas públicas del departamento del Quindío está en un nivel medio. </w:t>
      </w:r>
    </w:p>
    <w:p w14:paraId="6CA575A8" w14:textId="408D2C07" w:rsidR="006414EE" w:rsidRPr="00780DDF" w:rsidRDefault="006414EE" w:rsidP="00D77C25">
      <w:pPr>
        <w:spacing w:line="360" w:lineRule="auto"/>
        <w:ind w:left="11" w:firstLine="709"/>
        <w:jc w:val="both"/>
      </w:pPr>
      <w:r w:rsidRPr="00780DDF">
        <w:t>Otra consideración importante es que los docentes del área de ciencias sociales no son capacitados de manera coherente en temas de competencias ciudadanas y pedagogía alternativa</w:t>
      </w:r>
      <w:r w:rsidR="00A468A1" w:rsidRPr="00780DDF">
        <w:t>;</w:t>
      </w:r>
      <w:r w:rsidRPr="00780DDF">
        <w:t xml:space="preserve"> por ello</w:t>
      </w:r>
      <w:r w:rsidR="00A468A1" w:rsidRPr="00780DDF">
        <w:t>,</w:t>
      </w:r>
      <w:r w:rsidRPr="00780DDF">
        <w:t xml:space="preserve"> no tienen herramientas para construir el currículo adecuado y llevar a cabo una planeación de aula acorde a las necesidades de los estudiantes y del entorno. </w:t>
      </w:r>
    </w:p>
    <w:p w14:paraId="229F92D0" w14:textId="5D99F712" w:rsidR="006414EE" w:rsidRPr="00780DDF" w:rsidRDefault="006414EE" w:rsidP="00D77C25">
      <w:pPr>
        <w:spacing w:line="360" w:lineRule="auto"/>
        <w:ind w:left="11" w:firstLine="709"/>
        <w:jc w:val="both"/>
      </w:pPr>
      <w:r w:rsidRPr="00780DDF">
        <w:t>Es importante destacar la labor de las instituciones educativas en la resolución de conflictos escolares</w:t>
      </w:r>
      <w:r w:rsidR="00A468A1" w:rsidRPr="00780DDF">
        <w:t xml:space="preserve">, lo que se ha logrado involucrando a </w:t>
      </w:r>
      <w:r w:rsidRPr="00780DDF">
        <w:t xml:space="preserve">los padres de familia y </w:t>
      </w:r>
      <w:r w:rsidR="00A468A1" w:rsidRPr="00780DDF">
        <w:t xml:space="preserve">a </w:t>
      </w:r>
      <w:r w:rsidRPr="00780DDF">
        <w:t>los directivos de la institución</w:t>
      </w:r>
      <w:r w:rsidR="00A468A1" w:rsidRPr="00780DDF">
        <w:t xml:space="preserve"> e incrementando </w:t>
      </w:r>
      <w:r w:rsidRPr="00780DDF">
        <w:t xml:space="preserve">el número de proyectos </w:t>
      </w:r>
      <w:r w:rsidR="00A468A1" w:rsidRPr="00780DDF">
        <w:t xml:space="preserve">con la comunidad. Aun así, vale destacar que </w:t>
      </w:r>
      <w:r w:rsidRPr="00780DDF">
        <w:t xml:space="preserve">muchas no cuentan con </w:t>
      </w:r>
      <w:r w:rsidR="00A468A1" w:rsidRPr="00780DDF">
        <w:t xml:space="preserve">un </w:t>
      </w:r>
      <w:r w:rsidRPr="00780DDF">
        <w:t xml:space="preserve">orientador escolar, </w:t>
      </w:r>
      <w:r w:rsidR="00A468A1" w:rsidRPr="00780DDF">
        <w:t>de ahí que sus funciones hayan sido desempeñadas</w:t>
      </w:r>
      <w:r w:rsidRPr="00780DDF">
        <w:t xml:space="preserve"> por un comité de convivencia o de conciliación que de forma precaria ha logrado apoyar la gestión comunitaria con los escasos recursos </w:t>
      </w:r>
      <w:r w:rsidR="00A468A1" w:rsidRPr="00780DDF">
        <w:t>disponibles</w:t>
      </w:r>
      <w:r w:rsidRPr="00780DDF">
        <w:t xml:space="preserve"> y las dificultades sociales, económicas y culturales que vive la comunidad académica.</w:t>
      </w:r>
    </w:p>
    <w:p w14:paraId="59B1D64D" w14:textId="2BFB1C9E" w:rsidR="00B17447" w:rsidRPr="00780DDF" w:rsidRDefault="006414EE" w:rsidP="00D77C25">
      <w:pPr>
        <w:tabs>
          <w:tab w:val="left" w:pos="915"/>
        </w:tabs>
        <w:spacing w:line="360" w:lineRule="auto"/>
        <w:ind w:firstLine="709"/>
        <w:jc w:val="both"/>
      </w:pPr>
      <w:r w:rsidRPr="00780DDF">
        <w:t>En cuanto a la implementación de la metodología en la institución educativa Antonio Nariño del municipio La Tebaida</w:t>
      </w:r>
      <w:r w:rsidR="00A468A1" w:rsidRPr="00780DDF">
        <w:t>,</w:t>
      </w:r>
      <w:r w:rsidRPr="00780DDF">
        <w:t xml:space="preserve"> se puede concluir que a través de un enfoque constructivista de aprendizaje significativo y colaborativo </w:t>
      </w:r>
      <w:r w:rsidR="00A468A1" w:rsidRPr="00780DDF">
        <w:t>—</w:t>
      </w:r>
      <w:r w:rsidRPr="00780DDF">
        <w:t>tomando como base dos técnicas didácticas</w:t>
      </w:r>
      <w:r w:rsidR="00A468A1" w:rsidRPr="00780DDF">
        <w:t>:</w:t>
      </w:r>
      <w:r w:rsidRPr="00780DDF">
        <w:t xml:space="preserve"> la simulación y el aprendizaje experiencial</w:t>
      </w:r>
      <w:r w:rsidR="00A468A1" w:rsidRPr="00780DDF">
        <w:t>—</w:t>
      </w:r>
      <w:r w:rsidRPr="00780DDF">
        <w:t xml:space="preserve"> los estudiantes mejoraron las habilidades y competencias </w:t>
      </w:r>
      <w:r w:rsidR="00A468A1" w:rsidRPr="00780DDF">
        <w:t>emocionales, cognitivas, comunicativas e integradoras d</w:t>
      </w:r>
      <w:r w:rsidRPr="00780DDF">
        <w:t>el saber conocer (conocimiento), sabe</w:t>
      </w:r>
      <w:r w:rsidR="00A468A1" w:rsidRPr="00780DDF">
        <w:t>r hacer (análisis y aplicación) y</w:t>
      </w:r>
      <w:r w:rsidRPr="00780DDF">
        <w:t xml:space="preserve"> saber ser y convivir (interiorización). Estos resultados se evidencian en los puntajes obtenidos en los tres simulacros que se realizaron </w:t>
      </w:r>
      <w:r w:rsidR="00A468A1" w:rsidRPr="00780DDF">
        <w:t xml:space="preserve">tanto al grupo objeto de estudio como al grupo de control. Por ello, se puede decir que </w:t>
      </w:r>
      <w:r w:rsidRPr="00780DDF">
        <w:t>la metodología funciona</w:t>
      </w:r>
      <w:r w:rsidR="00A468A1" w:rsidRPr="00780DDF">
        <w:t xml:space="preserve">, pues </w:t>
      </w:r>
      <w:r w:rsidRPr="00780DDF">
        <w:t>aporta al desarrollo de estas competencias no solo para</w:t>
      </w:r>
      <w:r w:rsidR="00A468A1" w:rsidRPr="00780DDF">
        <w:t xml:space="preserve"> los resultados de las pruebas S</w:t>
      </w:r>
      <w:r w:rsidRPr="00780DDF">
        <w:t>aber 11</w:t>
      </w:r>
      <w:r w:rsidR="00A468A1" w:rsidRPr="00780DDF">
        <w:t>.°,</w:t>
      </w:r>
      <w:r w:rsidRPr="00780DDF">
        <w:t xml:space="preserve"> sino también para la reducción de conflictos escolares y sociales en la comunidad educativa.</w:t>
      </w:r>
      <w:r w:rsidR="00B17447" w:rsidRPr="00780DDF">
        <w:t xml:space="preserve"> </w:t>
      </w:r>
    </w:p>
    <w:p w14:paraId="51F702B4" w14:textId="0C007CA5" w:rsidR="0074361C" w:rsidRPr="00780DDF" w:rsidRDefault="0074361C" w:rsidP="00D77C25">
      <w:pPr>
        <w:spacing w:line="360" w:lineRule="auto"/>
        <w:ind w:left="11" w:firstLine="709"/>
        <w:jc w:val="both"/>
      </w:pPr>
      <w:r w:rsidRPr="00780DDF">
        <w:t xml:space="preserve">Por otra parte, vale destacar que antes de desarrollar una propuesta se deben tener en cuenta las características de los estudiantes, para lo cual se pueden formular las siguientes </w:t>
      </w:r>
      <w:r w:rsidRPr="00780DDF">
        <w:lastRenderedPageBreak/>
        <w:t xml:space="preserve">preguntas: ¿quiénes son los estudiantes? ¿Cómo es su entorno? ¿Cuáles son sus saberes previos? ¿Cuál es el estilo de aprendizaje? ¿Cuáles son sus intereses y expectativas? Para ello, resulta útil elaborar un test de estilos de aprendizaje de inteligencias múltiples y un diagnóstico de saber previos para enfocar la asignatura y los elementos transversales según las necesidades de los estudiantes. </w:t>
      </w:r>
    </w:p>
    <w:p w14:paraId="6AF221DE" w14:textId="6613D421" w:rsidR="006414EE" w:rsidRPr="00780DDF" w:rsidRDefault="006414EE" w:rsidP="00D77C25">
      <w:pPr>
        <w:spacing w:line="360" w:lineRule="auto"/>
        <w:ind w:left="11" w:firstLine="709"/>
        <w:jc w:val="both"/>
      </w:pPr>
      <w:r w:rsidRPr="00780DDF">
        <w:t xml:space="preserve">Ahora bien, si se </w:t>
      </w:r>
      <w:r w:rsidR="00AD1D05" w:rsidRPr="00780DDF">
        <w:t>analiza</w:t>
      </w:r>
      <w:r w:rsidRPr="00780DDF">
        <w:t xml:space="preserve"> el entorno en el que se encuentran las instituciones de educación media, se puede agregar que Colombia es un país en guerra en el que diariamente ocurren fenómenos de violencia, exclusión, injusticia, ineq</w:t>
      </w:r>
      <w:r w:rsidR="00AD1D05" w:rsidRPr="00780DDF">
        <w:t>uidad y vulneración de derechos. Por ende,</w:t>
      </w:r>
      <w:r w:rsidRPr="00780DDF">
        <w:t xml:space="preserve"> se hace necesario estar abiertos a las discusiones sobre</w:t>
      </w:r>
      <w:r w:rsidR="00B02743" w:rsidRPr="00780DDF">
        <w:t xml:space="preserve"> </w:t>
      </w:r>
      <w:r w:rsidRPr="00780DDF">
        <w:t xml:space="preserve">la ciudadanía multicultural, intercultural y democrática </w:t>
      </w:r>
      <w:r w:rsidR="00AD1D05" w:rsidRPr="00780DDF">
        <w:t xml:space="preserve">para </w:t>
      </w:r>
      <w:r w:rsidRPr="00780DDF">
        <w:t xml:space="preserve">aportar conocimientos que ayuden a interpretar críticamente esta compleja realidad y avanzar hacia la formación de </w:t>
      </w:r>
      <w:r w:rsidR="00AD1D05" w:rsidRPr="00780DDF">
        <w:t>ciudadanos</w:t>
      </w:r>
      <w:r w:rsidRPr="00780DDF">
        <w:t xml:space="preserve"> </w:t>
      </w:r>
      <w:r w:rsidR="00AD1D05" w:rsidRPr="00780DDF">
        <w:t xml:space="preserve">que </w:t>
      </w:r>
      <w:r w:rsidRPr="00780DDF">
        <w:t>aporten a construir una sociedad que pueda convertirse en un referente de justicia, inclusión, pluralidad, igualdad, lib</w:t>
      </w:r>
      <w:r w:rsidR="00AD1D05" w:rsidRPr="00780DDF">
        <w:t>ertad, participación y respeto por</w:t>
      </w:r>
      <w:r w:rsidRPr="00780DDF">
        <w:t xml:space="preserve"> los derechos humano. Es imperioso que el país se alinee a las tendencias mundiales en cuanto a paz, ciudadanía y habilidades para la vida para promover el bienestar colectivo de toda la sociedad.</w:t>
      </w:r>
    </w:p>
    <w:p w14:paraId="660A4273" w14:textId="3A0EA9EB" w:rsidR="006414EE" w:rsidRPr="00780DDF" w:rsidRDefault="006414EE" w:rsidP="00D77C25">
      <w:pPr>
        <w:spacing w:line="360" w:lineRule="auto"/>
        <w:ind w:left="11" w:firstLine="709"/>
        <w:jc w:val="both"/>
      </w:pPr>
      <w:r w:rsidRPr="00780DDF">
        <w:t xml:space="preserve">Desde el gobierno nacional se deben reformar las políticas públicas para </w:t>
      </w:r>
      <w:r w:rsidR="00AD1D05" w:rsidRPr="00780DDF">
        <w:t xml:space="preserve">formar a estudiantes </w:t>
      </w:r>
      <w:r w:rsidRPr="00780DDF">
        <w:t>con capacidades para el diálogo, para ejercer sus derechos políticos, civiles, sociales y culturales de manera adecuada y para que asuman los deberes como ciudadanos. Este esfuerzo debe ser responsabilidad de las instituciones educativas, los gobernantes, la sociedad civil, los padres de familia y los medios de comunicación. La normativa propuesta por el Ministerio de Educación Nacional tiene lineamientos importantes para cada uno de los grados y en la institucionalización</w:t>
      </w:r>
      <w:r w:rsidR="00AD1D05" w:rsidRPr="00780DDF">
        <w:t xml:space="preserve"> de las competencias ciudadanas;</w:t>
      </w:r>
      <w:r w:rsidRPr="00780DDF">
        <w:t xml:space="preserve"> sin emba</w:t>
      </w:r>
      <w:r w:rsidR="00AD1D05" w:rsidRPr="00780DDF">
        <w:t>r</w:t>
      </w:r>
      <w:r w:rsidRPr="00780DDF">
        <w:t>go</w:t>
      </w:r>
      <w:r w:rsidR="00AD1D05" w:rsidRPr="00780DDF">
        <w:t>,</w:t>
      </w:r>
      <w:r w:rsidRPr="00780DDF">
        <w:t xml:space="preserve"> </w:t>
      </w:r>
      <w:r w:rsidR="00AD1D05" w:rsidRPr="00780DDF">
        <w:t>hace falta trabajar en</w:t>
      </w:r>
      <w:r w:rsidRPr="00780DDF">
        <w:t xml:space="preserve"> la construcción de </w:t>
      </w:r>
      <w:r w:rsidR="00AD1D05" w:rsidRPr="00780DDF">
        <w:t xml:space="preserve">la </w:t>
      </w:r>
      <w:r w:rsidRPr="00780DDF">
        <w:t xml:space="preserve">subjetividad política, el trabajo cotidiano en las aulas y las necesidades que viven las instituciones educativas, </w:t>
      </w:r>
      <w:r w:rsidR="00AD1D05" w:rsidRPr="00780DDF">
        <w:t xml:space="preserve">así como en </w:t>
      </w:r>
      <w:r w:rsidRPr="00780DDF">
        <w:t xml:space="preserve">la creación de espacios alternativos para avanzar en la formación ciudadana colectivamente. </w:t>
      </w:r>
    </w:p>
    <w:p w14:paraId="541E64DA" w14:textId="55A3B2C9" w:rsidR="00212BA3" w:rsidRPr="00780DDF" w:rsidRDefault="00212BA3" w:rsidP="00D77C25">
      <w:pPr>
        <w:pStyle w:val="NormalWeb"/>
        <w:shd w:val="clear" w:color="auto" w:fill="FFFFFF"/>
        <w:spacing w:before="0" w:beforeAutospacing="0" w:after="0" w:afterAutospacing="0" w:line="360" w:lineRule="auto"/>
        <w:ind w:firstLine="708"/>
        <w:jc w:val="both"/>
        <w:rPr>
          <w:lang w:val="es-ES"/>
        </w:rPr>
      </w:pPr>
      <w:r w:rsidRPr="00780DDF">
        <w:rPr>
          <w:lang w:val="es-ES"/>
        </w:rPr>
        <w:t xml:space="preserve">En el </w:t>
      </w:r>
      <w:r w:rsidR="00AD1D05" w:rsidRPr="00780DDF">
        <w:rPr>
          <w:lang w:val="es-ES"/>
        </w:rPr>
        <w:t xml:space="preserve">programa de competencias ciudadanas </w:t>
      </w:r>
      <w:r w:rsidRPr="00780DDF">
        <w:rPr>
          <w:lang w:val="es-ES"/>
        </w:rPr>
        <w:t xml:space="preserve">se comprende la ciudadanía de tipo liberal como un mínimo. </w:t>
      </w:r>
      <w:r w:rsidR="00AD1D05" w:rsidRPr="00780DDF">
        <w:rPr>
          <w:lang w:val="es-ES"/>
        </w:rPr>
        <w:t>No obstante</w:t>
      </w:r>
      <w:r w:rsidRPr="00780DDF">
        <w:rPr>
          <w:lang w:val="es-ES"/>
        </w:rPr>
        <w:t>, dada la diversidad que existe en los contextos en los que s</w:t>
      </w:r>
      <w:r w:rsidR="00AD1D05" w:rsidRPr="00780DDF">
        <w:rPr>
          <w:lang w:val="es-ES"/>
        </w:rPr>
        <w:t>e implementan las acciones del p</w:t>
      </w:r>
      <w:r w:rsidRPr="00780DDF">
        <w:rPr>
          <w:lang w:val="es-ES"/>
        </w:rPr>
        <w:t>rograma, la noción de la ciudadanía democrática radical resulta una aproximación más deseable, de manera que se reconozcan voces diferentes y, por lo tanto, la pluralidad y posibles contradicciones implícitas en el concepto.</w:t>
      </w:r>
      <w:r w:rsidR="00B02743" w:rsidRPr="00780DDF">
        <w:rPr>
          <w:lang w:val="es-ES"/>
        </w:rPr>
        <w:t xml:space="preserve"> </w:t>
      </w:r>
      <w:r w:rsidRPr="00780DDF">
        <w:rPr>
          <w:lang w:val="es-ES"/>
        </w:rPr>
        <w:t xml:space="preserve">“En esta </w:t>
      </w:r>
      <w:r w:rsidRPr="00780DDF">
        <w:rPr>
          <w:lang w:val="es-ES"/>
        </w:rPr>
        <w:lastRenderedPageBreak/>
        <w:t>medida, las acciones del Programa están dirigidas a que todas las ciudadanías tengan espacios de expresión y discusión en la sociedad” (MEN, 2011</w:t>
      </w:r>
      <w:r w:rsidR="00AD1D05" w:rsidRPr="00780DDF">
        <w:rPr>
          <w:lang w:val="es-ES"/>
        </w:rPr>
        <w:t xml:space="preserve">, p. </w:t>
      </w:r>
      <w:r w:rsidR="00D77C25" w:rsidRPr="00780DDF">
        <w:rPr>
          <w:lang w:val="es-ES"/>
        </w:rPr>
        <w:t>320</w:t>
      </w:r>
      <w:r w:rsidRPr="00780DDF">
        <w:rPr>
          <w:lang w:val="es-ES"/>
        </w:rPr>
        <w:t xml:space="preserve">). </w:t>
      </w:r>
    </w:p>
    <w:p w14:paraId="5FC5D2D4" w14:textId="295DF92F" w:rsidR="006414EE" w:rsidRDefault="006414EE" w:rsidP="00D77C25">
      <w:pPr>
        <w:spacing w:line="360" w:lineRule="auto"/>
        <w:ind w:left="11" w:firstLine="709"/>
        <w:jc w:val="both"/>
      </w:pPr>
      <w:r w:rsidRPr="00780DDF">
        <w:t xml:space="preserve">Para lograr que el aula se convierta en un lugar propicio para el desarrollo de competencias ciudadanas es necesario que las actividades que se implementen se articulen a los contextos y a la </w:t>
      </w:r>
      <w:r w:rsidR="0074361C" w:rsidRPr="00780DDF">
        <w:t>cotidianidad de los estudiantes;</w:t>
      </w:r>
      <w:r w:rsidRPr="00780DDF">
        <w:t xml:space="preserve"> además</w:t>
      </w:r>
      <w:r w:rsidR="0074361C" w:rsidRPr="00780DDF">
        <w:t>,</w:t>
      </w:r>
      <w:r w:rsidRPr="00780DDF">
        <w:t xml:space="preserve"> se hace </w:t>
      </w:r>
      <w:r w:rsidR="0074361C" w:rsidRPr="00780DDF">
        <w:t>indispensable</w:t>
      </w:r>
      <w:r w:rsidRPr="00780DDF">
        <w:t xml:space="preserve"> forjar relaciones basada</w:t>
      </w:r>
      <w:r w:rsidR="0074361C" w:rsidRPr="00780DDF">
        <w:t>s en el diálogo y respeto mutuo, l</w:t>
      </w:r>
      <w:r w:rsidRPr="00780DDF">
        <w:t xml:space="preserve">o cual se logra a partir de un estilo de enseñanza constructivista. Los docentes de estos espacios deben construir nuevos conocimientos y crear estrategias didácticas innovadoras para formar en competencias ciudadanas </w:t>
      </w:r>
      <w:r w:rsidR="0074361C" w:rsidRPr="00780DDF">
        <w:t xml:space="preserve">y generar </w:t>
      </w:r>
      <w:r w:rsidRPr="00780DDF">
        <w:t>un espacio en el aula propicio para la formación integral.</w:t>
      </w:r>
      <w:r w:rsidR="0074361C" w:rsidRPr="00780DDF">
        <w:t xml:space="preserve"> Por todo esto, se puede afirmar que se dieron</w:t>
      </w:r>
      <w:r w:rsidRPr="00780DDF">
        <w:t xml:space="preserve"> respuesta</w:t>
      </w:r>
      <w:r w:rsidR="0074361C" w:rsidRPr="00780DDF">
        <w:t>s</w:t>
      </w:r>
      <w:r w:rsidRPr="00780DDF">
        <w:t xml:space="preserve"> a las preguntas de investigación</w:t>
      </w:r>
      <w:r w:rsidR="0074361C" w:rsidRPr="00780DDF">
        <w:t xml:space="preserve"> y se </w:t>
      </w:r>
      <w:r w:rsidRPr="00780DDF">
        <w:t xml:space="preserve">cumplieron los objetivos </w:t>
      </w:r>
      <w:r w:rsidR="0074361C" w:rsidRPr="00780DDF">
        <w:t>trazados</w:t>
      </w:r>
      <w:r w:rsidRPr="00780DDF">
        <w:t xml:space="preserve">. </w:t>
      </w:r>
    </w:p>
    <w:p w14:paraId="152D4F34" w14:textId="77777777" w:rsidR="00AC0445" w:rsidRDefault="00AC0445" w:rsidP="00D77C25">
      <w:pPr>
        <w:spacing w:line="360" w:lineRule="auto"/>
        <w:ind w:left="11" w:firstLine="709"/>
        <w:jc w:val="both"/>
      </w:pPr>
    </w:p>
    <w:p w14:paraId="0453527F" w14:textId="77777777" w:rsidR="000960C9" w:rsidRPr="00AC0445" w:rsidRDefault="000960C9" w:rsidP="000960C9">
      <w:pPr>
        <w:spacing w:line="360" w:lineRule="auto"/>
        <w:jc w:val="center"/>
        <w:rPr>
          <w:b/>
          <w:bCs/>
          <w:sz w:val="28"/>
          <w:szCs w:val="28"/>
        </w:rPr>
      </w:pPr>
      <w:r w:rsidRPr="00AC0445">
        <w:rPr>
          <w:b/>
          <w:bCs/>
          <w:sz w:val="28"/>
          <w:szCs w:val="28"/>
        </w:rPr>
        <w:t>Contribuciones a futuras líneas de investigación</w:t>
      </w:r>
    </w:p>
    <w:p w14:paraId="0BED21E5" w14:textId="552F8A88" w:rsidR="00AC0445" w:rsidRDefault="000960C9" w:rsidP="00AC0445">
      <w:pPr>
        <w:spacing w:line="360" w:lineRule="auto"/>
        <w:ind w:firstLine="708"/>
        <w:jc w:val="both"/>
        <w:rPr>
          <w:bCs/>
        </w:rPr>
      </w:pPr>
      <w:r w:rsidRPr="000960C9">
        <w:rPr>
          <w:bCs/>
        </w:rPr>
        <w:t>Como futuras líneas de investigación se propone que, a través de la capacitación de los docentes</w:t>
      </w:r>
      <w:r>
        <w:rPr>
          <w:bCs/>
        </w:rPr>
        <w:t xml:space="preserve"> para que diseñen diversas </w:t>
      </w:r>
      <w:r w:rsidRPr="00780DDF">
        <w:rPr>
          <w:lang w:val="es-ES"/>
        </w:rPr>
        <w:t xml:space="preserve">metodologías constructivistas </w:t>
      </w:r>
      <w:r>
        <w:rPr>
          <w:lang w:val="es-ES"/>
        </w:rPr>
        <w:t xml:space="preserve">que sean </w:t>
      </w:r>
      <w:r w:rsidRPr="00780DDF">
        <w:rPr>
          <w:lang w:val="es-ES"/>
        </w:rPr>
        <w:t>adecuada</w:t>
      </w:r>
      <w:r>
        <w:rPr>
          <w:lang w:val="es-ES"/>
        </w:rPr>
        <w:t xml:space="preserve">s para el </w:t>
      </w:r>
      <w:r w:rsidRPr="00780DDF">
        <w:rPr>
          <w:lang w:val="es-ES"/>
        </w:rPr>
        <w:t xml:space="preserve">desarrollo de competencias ciudadanas en los estudiantes </w:t>
      </w:r>
      <w:r>
        <w:rPr>
          <w:lang w:val="es-ES"/>
        </w:rPr>
        <w:t xml:space="preserve">que se vean reflejadas en un mayor </w:t>
      </w:r>
      <w:r w:rsidRPr="00780DDF">
        <w:rPr>
          <w:lang w:val="es-ES"/>
        </w:rPr>
        <w:t>rendimiento escolar</w:t>
      </w:r>
      <w:r>
        <w:rPr>
          <w:lang w:val="es-ES"/>
        </w:rPr>
        <w:t xml:space="preserve">, además de generar </w:t>
      </w:r>
      <w:r w:rsidRPr="00780DDF">
        <w:rPr>
          <w:lang w:val="es-ES"/>
        </w:rPr>
        <w:t>compromiso</w:t>
      </w:r>
      <w:r>
        <w:rPr>
          <w:lang w:val="es-ES"/>
        </w:rPr>
        <w:t>s</w:t>
      </w:r>
      <w:r w:rsidRPr="00780DDF">
        <w:rPr>
          <w:lang w:val="es-ES"/>
        </w:rPr>
        <w:t xml:space="preserve"> en sus </w:t>
      </w:r>
      <w:r>
        <w:rPr>
          <w:lang w:val="es-ES"/>
        </w:rPr>
        <w:t xml:space="preserve">diversas </w:t>
      </w:r>
      <w:r w:rsidRPr="00780DDF">
        <w:rPr>
          <w:lang w:val="es-ES"/>
        </w:rPr>
        <w:t xml:space="preserve">actividades académicas </w:t>
      </w:r>
      <w:r>
        <w:rPr>
          <w:lang w:val="es-ES"/>
        </w:rPr>
        <w:t>de los estudiantes, docentes, padres de familia</w:t>
      </w:r>
      <w:r w:rsidRPr="00780DDF">
        <w:rPr>
          <w:lang w:val="es-ES"/>
        </w:rPr>
        <w:t xml:space="preserve"> </w:t>
      </w:r>
      <w:r>
        <w:rPr>
          <w:lang w:val="es-ES"/>
        </w:rPr>
        <w:t xml:space="preserve">para la mejora de la calidad de la educación en su </w:t>
      </w:r>
      <w:r w:rsidRPr="00780DDF">
        <w:rPr>
          <w:lang w:val="es-ES"/>
        </w:rPr>
        <w:t>comunidad educativa</w:t>
      </w:r>
      <w:r>
        <w:rPr>
          <w:lang w:val="es-ES"/>
        </w:rPr>
        <w:t xml:space="preserve"> y dentro de su contexto social.</w:t>
      </w:r>
    </w:p>
    <w:p w14:paraId="1BE275F9" w14:textId="59D4A0E1" w:rsidR="00AC0445" w:rsidRDefault="00AC0445" w:rsidP="00AC0445">
      <w:pPr>
        <w:spacing w:line="360" w:lineRule="auto"/>
        <w:ind w:firstLine="708"/>
        <w:jc w:val="both"/>
        <w:rPr>
          <w:bCs/>
        </w:rPr>
      </w:pPr>
    </w:p>
    <w:p w14:paraId="4D2CC642" w14:textId="49BEA8BE" w:rsidR="00AC0445" w:rsidRDefault="00AC0445" w:rsidP="00AC0445">
      <w:pPr>
        <w:spacing w:line="360" w:lineRule="auto"/>
        <w:ind w:firstLine="708"/>
        <w:jc w:val="both"/>
        <w:rPr>
          <w:bCs/>
        </w:rPr>
      </w:pPr>
    </w:p>
    <w:p w14:paraId="325C67E7" w14:textId="1E0ACB75" w:rsidR="00AC0445" w:rsidRDefault="00AC0445" w:rsidP="00AC0445">
      <w:pPr>
        <w:spacing w:line="360" w:lineRule="auto"/>
        <w:ind w:firstLine="708"/>
        <w:jc w:val="both"/>
        <w:rPr>
          <w:bCs/>
        </w:rPr>
      </w:pPr>
    </w:p>
    <w:p w14:paraId="1F2C065F" w14:textId="76FD2D32" w:rsidR="00AC0445" w:rsidRDefault="00AC0445" w:rsidP="00AC0445">
      <w:pPr>
        <w:spacing w:line="360" w:lineRule="auto"/>
        <w:ind w:firstLine="708"/>
        <w:jc w:val="both"/>
        <w:rPr>
          <w:bCs/>
        </w:rPr>
      </w:pPr>
    </w:p>
    <w:p w14:paraId="69BBCA54" w14:textId="644DD965" w:rsidR="00AC0445" w:rsidRDefault="00AC0445" w:rsidP="00AC0445">
      <w:pPr>
        <w:spacing w:line="360" w:lineRule="auto"/>
        <w:ind w:firstLine="708"/>
        <w:jc w:val="both"/>
        <w:rPr>
          <w:bCs/>
        </w:rPr>
      </w:pPr>
    </w:p>
    <w:p w14:paraId="1999F294" w14:textId="41FBC70C" w:rsidR="00AC0445" w:rsidRDefault="00AC0445" w:rsidP="00AC0445">
      <w:pPr>
        <w:spacing w:line="360" w:lineRule="auto"/>
        <w:ind w:firstLine="708"/>
        <w:jc w:val="both"/>
        <w:rPr>
          <w:bCs/>
        </w:rPr>
      </w:pPr>
    </w:p>
    <w:p w14:paraId="730FE26F" w14:textId="436EBCAD" w:rsidR="00AC0445" w:rsidRDefault="00AC0445" w:rsidP="00AC0445">
      <w:pPr>
        <w:spacing w:line="360" w:lineRule="auto"/>
        <w:ind w:firstLine="708"/>
        <w:jc w:val="both"/>
        <w:rPr>
          <w:bCs/>
        </w:rPr>
      </w:pPr>
    </w:p>
    <w:p w14:paraId="0A491889" w14:textId="313EF186" w:rsidR="00AC0445" w:rsidRDefault="00AC0445" w:rsidP="00AC0445">
      <w:pPr>
        <w:spacing w:line="360" w:lineRule="auto"/>
        <w:ind w:firstLine="708"/>
        <w:jc w:val="both"/>
        <w:rPr>
          <w:bCs/>
        </w:rPr>
      </w:pPr>
    </w:p>
    <w:p w14:paraId="1F82FF2B" w14:textId="77777777" w:rsidR="00AC0445" w:rsidRDefault="00AC0445" w:rsidP="00AC0445">
      <w:pPr>
        <w:spacing w:line="360" w:lineRule="auto"/>
        <w:ind w:firstLine="708"/>
        <w:jc w:val="both"/>
        <w:rPr>
          <w:rFonts w:eastAsiaTheme="minorHAnsi"/>
          <w:b/>
          <w:bCs/>
          <w:sz w:val="28"/>
          <w:szCs w:val="28"/>
          <w:lang w:val="es-ES"/>
        </w:rPr>
      </w:pPr>
    </w:p>
    <w:p w14:paraId="115335BA" w14:textId="0B2037F3" w:rsidR="006414EE" w:rsidRPr="00AC0445" w:rsidRDefault="006414EE" w:rsidP="00AC0445">
      <w:pPr>
        <w:pStyle w:val="Ttulo2"/>
        <w:spacing w:before="0" w:line="360" w:lineRule="auto"/>
        <w:ind w:left="0" w:firstLine="0"/>
        <w:rPr>
          <w:rFonts w:asciiTheme="minorHAnsi" w:eastAsiaTheme="minorHAnsi" w:hAnsiTheme="minorHAnsi" w:cstheme="minorHAnsi"/>
          <w:b/>
          <w:bCs/>
          <w:color w:val="auto"/>
          <w:sz w:val="28"/>
          <w:szCs w:val="28"/>
          <w:lang w:val="es-ES"/>
        </w:rPr>
      </w:pPr>
      <w:r w:rsidRPr="00AC0445">
        <w:rPr>
          <w:rFonts w:asciiTheme="minorHAnsi" w:eastAsiaTheme="minorHAnsi" w:hAnsiTheme="minorHAnsi" w:cstheme="minorHAnsi"/>
          <w:b/>
          <w:bCs/>
          <w:color w:val="auto"/>
          <w:sz w:val="28"/>
          <w:szCs w:val="28"/>
          <w:lang w:val="es-ES"/>
        </w:rPr>
        <w:lastRenderedPageBreak/>
        <w:t>Referencias</w:t>
      </w:r>
      <w:r w:rsidR="00212BA3" w:rsidRPr="00AC0445">
        <w:rPr>
          <w:rFonts w:asciiTheme="minorHAnsi" w:eastAsiaTheme="minorHAnsi" w:hAnsiTheme="minorHAnsi" w:cstheme="minorHAnsi"/>
          <w:b/>
          <w:bCs/>
          <w:color w:val="auto"/>
          <w:sz w:val="28"/>
          <w:szCs w:val="28"/>
          <w:lang w:val="es-ES"/>
        </w:rPr>
        <w:t xml:space="preserve"> </w:t>
      </w:r>
    </w:p>
    <w:p w14:paraId="413D2646" w14:textId="24572883" w:rsidR="001330FB" w:rsidRPr="00780DDF" w:rsidRDefault="001330FB" w:rsidP="00D87050">
      <w:pPr>
        <w:spacing w:line="360" w:lineRule="auto"/>
        <w:ind w:left="709" w:hanging="709"/>
        <w:jc w:val="both"/>
        <w:rPr>
          <w:rFonts w:eastAsia="Calibri"/>
          <w:color w:val="000000" w:themeColor="text1"/>
        </w:rPr>
      </w:pPr>
      <w:r w:rsidRPr="00780DDF">
        <w:rPr>
          <w:rFonts w:eastAsia="Calibri"/>
          <w:color w:val="000000" w:themeColor="text1"/>
        </w:rPr>
        <w:t xml:space="preserve">Arias, V. (2016). </w:t>
      </w:r>
      <w:r w:rsidRPr="00780DDF">
        <w:rPr>
          <w:rFonts w:eastAsia="Calibri"/>
          <w:i/>
          <w:iCs/>
          <w:color w:val="000000" w:themeColor="text1"/>
        </w:rPr>
        <w:t>Las TIC en la educación en ciencias en Colombia: una mirada a la investigación en la línea en términos de su contribución a los propósitos actuales de la educación científica</w:t>
      </w:r>
      <w:r w:rsidRPr="00780DDF">
        <w:rPr>
          <w:rFonts w:eastAsia="Calibri"/>
          <w:color w:val="000000" w:themeColor="text1"/>
        </w:rPr>
        <w:t xml:space="preserve"> (tesis de maestría). Universidad de Antioquia. Recuperado de </w:t>
      </w:r>
      <w:r w:rsidRPr="00AC0445">
        <w:rPr>
          <w:rFonts w:eastAsia="Calibri"/>
        </w:rPr>
        <w:t>http://tesis.udea.edu.co/bitstream/10495/5238/1/vanessaarias_2016_ticcienciascolombia.pdf</w:t>
      </w:r>
    </w:p>
    <w:p w14:paraId="61F215D5" w14:textId="77777777" w:rsidR="001330FB" w:rsidRPr="00780DDF" w:rsidRDefault="001330FB" w:rsidP="00D87050">
      <w:pPr>
        <w:spacing w:line="360" w:lineRule="auto"/>
        <w:ind w:left="709" w:hanging="709"/>
        <w:jc w:val="both"/>
        <w:rPr>
          <w:rFonts w:eastAsia="Calibri"/>
          <w:color w:val="000000" w:themeColor="text1"/>
        </w:rPr>
      </w:pPr>
      <w:r w:rsidRPr="00780DDF">
        <w:rPr>
          <w:rFonts w:eastAsia="Calibri"/>
          <w:color w:val="000000" w:themeColor="text1"/>
        </w:rPr>
        <w:t xml:space="preserve">Ausubel, D. (1976). </w:t>
      </w:r>
      <w:r w:rsidRPr="00780DDF">
        <w:rPr>
          <w:rFonts w:eastAsia="Calibri"/>
          <w:i/>
          <w:iCs/>
          <w:color w:val="000000" w:themeColor="text1"/>
        </w:rPr>
        <w:t xml:space="preserve">Psicología educativa: un punto de vista cognoscitivo </w:t>
      </w:r>
      <w:r w:rsidRPr="00780DDF">
        <w:rPr>
          <w:rFonts w:eastAsia="Calibri"/>
          <w:color w:val="000000" w:themeColor="text1"/>
        </w:rPr>
        <w:t>(pp 647-648). México: Editorial Trillas, S. A.</w:t>
      </w:r>
    </w:p>
    <w:p w14:paraId="1F3C7462" w14:textId="77777777" w:rsidR="001330FB" w:rsidRPr="00780DDF" w:rsidRDefault="001330FB" w:rsidP="00D87050">
      <w:pPr>
        <w:spacing w:line="360" w:lineRule="auto"/>
        <w:ind w:left="709" w:hanging="709"/>
        <w:jc w:val="both"/>
        <w:rPr>
          <w:rFonts w:eastAsia="Calibri"/>
          <w:color w:val="000000" w:themeColor="text1"/>
        </w:rPr>
      </w:pPr>
      <w:r w:rsidRPr="00780DDF">
        <w:rPr>
          <w:rFonts w:eastAsia="Calibri"/>
          <w:color w:val="000000" w:themeColor="text1"/>
        </w:rPr>
        <w:t xml:space="preserve">Cauas, D. (2015). </w:t>
      </w:r>
      <w:r w:rsidRPr="00780DDF">
        <w:rPr>
          <w:rFonts w:eastAsia="Calibri"/>
          <w:i/>
          <w:iCs/>
          <w:color w:val="000000" w:themeColor="text1"/>
        </w:rPr>
        <w:t>Definición de las variables, enfoque y tipo de investigación</w:t>
      </w:r>
      <w:r w:rsidRPr="00780DDF">
        <w:rPr>
          <w:rFonts w:eastAsia="Calibri"/>
          <w:color w:val="000000" w:themeColor="text1"/>
        </w:rPr>
        <w:t xml:space="preserve"> (pp. 321-324)</w:t>
      </w:r>
      <w:r w:rsidRPr="00780DDF">
        <w:rPr>
          <w:rFonts w:eastAsia="Calibri"/>
          <w:i/>
          <w:iCs/>
          <w:color w:val="000000" w:themeColor="text1"/>
        </w:rPr>
        <w:t>. </w:t>
      </w:r>
      <w:r w:rsidRPr="00780DDF">
        <w:rPr>
          <w:rFonts w:eastAsia="Calibri"/>
          <w:iCs/>
          <w:color w:val="000000" w:themeColor="text1"/>
        </w:rPr>
        <w:t>Bogotá: Biblioteca Electrónica de la Universidad Nacional de Colombia</w:t>
      </w:r>
      <w:r w:rsidRPr="00780DDF">
        <w:rPr>
          <w:rFonts w:eastAsia="Calibri"/>
          <w:color w:val="000000" w:themeColor="text1"/>
        </w:rPr>
        <w:t xml:space="preserve">. </w:t>
      </w:r>
    </w:p>
    <w:p w14:paraId="6D498B92" w14:textId="3EB9E35C" w:rsidR="001330FB" w:rsidRPr="00780DDF" w:rsidRDefault="001330FB" w:rsidP="00D87050">
      <w:pPr>
        <w:spacing w:line="360" w:lineRule="auto"/>
        <w:ind w:left="709" w:hanging="709"/>
        <w:jc w:val="both"/>
        <w:rPr>
          <w:rFonts w:eastAsia="Calibri"/>
          <w:color w:val="000000" w:themeColor="text1"/>
        </w:rPr>
      </w:pPr>
      <w:r w:rsidRPr="00780DDF">
        <w:rPr>
          <w:rFonts w:eastAsia="Calibri"/>
          <w:color w:val="000000" w:themeColor="text1"/>
        </w:rPr>
        <w:t xml:space="preserve">Ferrer, G. (2006). </w:t>
      </w:r>
      <w:r w:rsidRPr="00780DDF">
        <w:rPr>
          <w:rFonts w:eastAsia="Calibri"/>
          <w:i/>
          <w:color w:val="000000" w:themeColor="text1"/>
        </w:rPr>
        <w:t>Estándares en educación: implicancias para su aplicación en América Latina</w:t>
      </w:r>
      <w:r w:rsidRPr="00780DDF">
        <w:rPr>
          <w:rFonts w:eastAsia="Calibri"/>
          <w:iCs/>
          <w:color w:val="000000" w:themeColor="text1"/>
        </w:rPr>
        <w:t xml:space="preserve"> (pp. 58-62)</w:t>
      </w:r>
      <w:r w:rsidRPr="00780DDF">
        <w:rPr>
          <w:rFonts w:eastAsia="Calibri"/>
          <w:color w:val="000000" w:themeColor="text1"/>
        </w:rPr>
        <w:t>. Colombia: Editorial San Marino.</w:t>
      </w:r>
    </w:p>
    <w:p w14:paraId="397C542E" w14:textId="77777777" w:rsidR="001330FB" w:rsidRPr="00780DDF" w:rsidRDefault="001330FB" w:rsidP="00D87050">
      <w:pPr>
        <w:spacing w:line="360" w:lineRule="auto"/>
        <w:ind w:left="709" w:hanging="709"/>
        <w:jc w:val="both"/>
        <w:rPr>
          <w:rFonts w:eastAsia="Calibri"/>
          <w:color w:val="000000" w:themeColor="text1"/>
        </w:rPr>
      </w:pPr>
      <w:r w:rsidRPr="00780DDF">
        <w:rPr>
          <w:rFonts w:eastAsia="Calibri"/>
          <w:color w:val="000000" w:themeColor="text1"/>
        </w:rPr>
        <w:t>Instituto Colombiano para el Fomento de la Educación Superior- I.C.F.E.S (2005). Prueba saber 2005. Estructura prueba. I.C.F.E.S. (P.P.9). Editorial I.C.F.E.S. Bogotá, Colombia.</w:t>
      </w:r>
    </w:p>
    <w:p w14:paraId="71B6312A" w14:textId="77777777" w:rsidR="001330FB" w:rsidRPr="00780DDF" w:rsidRDefault="001330FB" w:rsidP="00D87050">
      <w:pPr>
        <w:spacing w:line="360" w:lineRule="auto"/>
        <w:ind w:left="709" w:hanging="709"/>
        <w:jc w:val="both"/>
        <w:rPr>
          <w:rFonts w:eastAsia="Calibri"/>
          <w:color w:val="000000" w:themeColor="text1"/>
        </w:rPr>
      </w:pPr>
      <w:r w:rsidRPr="00780DDF">
        <w:rPr>
          <w:rFonts w:eastAsia="Calibri"/>
          <w:color w:val="000000" w:themeColor="text1"/>
        </w:rPr>
        <w:t xml:space="preserve">Instituto Colombiano para la Evaluación de la Educación (ICFES) (2016). </w:t>
      </w:r>
      <w:r w:rsidRPr="00780DDF">
        <w:rPr>
          <w:rFonts w:eastAsia="Calibri"/>
          <w:i/>
          <w:iCs/>
          <w:color w:val="000000" w:themeColor="text1"/>
        </w:rPr>
        <w:t>Marco de referencia para la evaluación, ICFES. Las competencias ciudadanas en las pruebas Saber 5.°, 9.°; Saber 11.° y Saber Pro</w:t>
      </w:r>
      <w:r w:rsidRPr="00780DDF">
        <w:rPr>
          <w:rFonts w:eastAsia="Calibri"/>
          <w:color w:val="000000" w:themeColor="text1"/>
        </w:rPr>
        <w:t xml:space="preserve"> (pp. 320-321).</w:t>
      </w:r>
      <w:r w:rsidRPr="00780DDF">
        <w:rPr>
          <w:rFonts w:eastAsia="Calibri"/>
          <w:i/>
          <w:iCs/>
          <w:color w:val="000000" w:themeColor="text1"/>
        </w:rPr>
        <w:t xml:space="preserve"> </w:t>
      </w:r>
      <w:r w:rsidRPr="00780DDF">
        <w:rPr>
          <w:rFonts w:eastAsia="Calibri"/>
          <w:iCs/>
          <w:color w:val="000000" w:themeColor="text1"/>
        </w:rPr>
        <w:t>Bogotá</w:t>
      </w:r>
      <w:r w:rsidRPr="00780DDF">
        <w:rPr>
          <w:rFonts w:eastAsia="Calibri"/>
          <w:color w:val="000000" w:themeColor="text1"/>
        </w:rPr>
        <w:t>: ICFES.</w:t>
      </w:r>
    </w:p>
    <w:p w14:paraId="75890AE5" w14:textId="77777777" w:rsidR="001330FB" w:rsidRPr="00780DDF" w:rsidRDefault="001330FB" w:rsidP="00D87050">
      <w:pPr>
        <w:spacing w:line="360" w:lineRule="auto"/>
        <w:ind w:left="709" w:hanging="709"/>
        <w:jc w:val="both"/>
        <w:rPr>
          <w:rFonts w:eastAsia="Calibri"/>
          <w:color w:val="000000" w:themeColor="text1"/>
        </w:rPr>
      </w:pPr>
      <w:r w:rsidRPr="00780DDF">
        <w:rPr>
          <w:rFonts w:eastAsia="Calibri"/>
          <w:color w:val="000000" w:themeColor="text1"/>
        </w:rPr>
        <w:t xml:space="preserve">Johnson, D. y Johnson, R. (1999). </w:t>
      </w:r>
      <w:r w:rsidRPr="00780DDF">
        <w:rPr>
          <w:rFonts w:eastAsia="Calibri"/>
          <w:i/>
          <w:iCs/>
          <w:color w:val="000000" w:themeColor="text1"/>
        </w:rPr>
        <w:t xml:space="preserve">Aprender juntos y solos </w:t>
      </w:r>
      <w:r w:rsidRPr="00780DDF">
        <w:rPr>
          <w:rFonts w:eastAsia="Calibri"/>
          <w:color w:val="000000" w:themeColor="text1"/>
        </w:rPr>
        <w:t>(17-21)</w:t>
      </w:r>
      <w:r w:rsidRPr="00780DDF">
        <w:rPr>
          <w:rFonts w:eastAsia="Calibri"/>
          <w:i/>
          <w:iCs/>
          <w:color w:val="000000" w:themeColor="text1"/>
        </w:rPr>
        <w:t xml:space="preserve">. </w:t>
      </w:r>
      <w:r w:rsidRPr="00780DDF">
        <w:rPr>
          <w:rFonts w:eastAsia="Calibri"/>
          <w:iCs/>
          <w:color w:val="000000" w:themeColor="text1"/>
        </w:rPr>
        <w:t>Buenos Aires</w:t>
      </w:r>
      <w:r w:rsidRPr="00780DDF">
        <w:rPr>
          <w:rFonts w:eastAsia="Calibri"/>
          <w:color w:val="000000" w:themeColor="text1"/>
        </w:rPr>
        <w:t>: Aique Grupo Editor, S.A.</w:t>
      </w:r>
    </w:p>
    <w:p w14:paraId="2573F019" w14:textId="77777777" w:rsidR="001330FB" w:rsidRPr="00780DDF" w:rsidRDefault="001330FB" w:rsidP="00D87050">
      <w:pPr>
        <w:spacing w:line="360" w:lineRule="auto"/>
        <w:ind w:left="709" w:hanging="709"/>
        <w:jc w:val="both"/>
        <w:rPr>
          <w:rFonts w:eastAsia="Calibri"/>
          <w:color w:val="000000" w:themeColor="text1"/>
        </w:rPr>
      </w:pPr>
      <w:r w:rsidRPr="000960C9">
        <w:rPr>
          <w:rFonts w:eastAsia="Calibri"/>
          <w:color w:val="000000" w:themeColor="text1"/>
        </w:rPr>
        <w:t xml:space="preserve">Johnson, D., Johnson, R. y Holubec, E. (1994). </w:t>
      </w:r>
      <w:r w:rsidRPr="00780DDF">
        <w:rPr>
          <w:rFonts w:eastAsia="Calibri"/>
          <w:i/>
          <w:iCs/>
          <w:color w:val="000000" w:themeColor="text1"/>
        </w:rPr>
        <w:t>El aprendizaje cooperativo en el aula</w:t>
      </w:r>
      <w:r w:rsidRPr="00780DDF">
        <w:rPr>
          <w:rFonts w:eastAsia="Calibri"/>
          <w:color w:val="000000" w:themeColor="text1"/>
        </w:rPr>
        <w:t xml:space="preserve"> (pp 40-45). Buenos Aires: Talleres Gráficos D'Aversa.</w:t>
      </w:r>
    </w:p>
    <w:p w14:paraId="6BCEC120" w14:textId="77777777" w:rsidR="001330FB" w:rsidRPr="00780DDF" w:rsidRDefault="001330FB" w:rsidP="00D87050">
      <w:pPr>
        <w:spacing w:line="360" w:lineRule="auto"/>
        <w:ind w:left="709" w:hanging="709"/>
        <w:jc w:val="both"/>
        <w:rPr>
          <w:rFonts w:eastAsia="Calibri"/>
          <w:color w:val="000000" w:themeColor="text1"/>
        </w:rPr>
      </w:pPr>
      <w:r w:rsidRPr="00780DDF">
        <w:rPr>
          <w:rFonts w:eastAsia="Calibri"/>
          <w:color w:val="000000" w:themeColor="text1"/>
        </w:rPr>
        <w:t xml:space="preserve">Krotz, E. (coord.) (1996). El Estudio de la Cultura Política en México (Perspectivas disciplinarias y actores políticos). Cultura política y medios de difusión: educación informal y socialización, Sánchez Ruíz, Enrique E., México: ed. Dirección General de Publicaciones del Consejo Nacional para la Cultura y las Artes y Centro de Investigaciones y Estudios Superiores en Antropología Social. </w:t>
      </w:r>
    </w:p>
    <w:p w14:paraId="75D3E4DA" w14:textId="302877C7" w:rsidR="001330FB" w:rsidRPr="00780DDF" w:rsidRDefault="001330FB" w:rsidP="00D87050">
      <w:pPr>
        <w:spacing w:line="360" w:lineRule="auto"/>
        <w:ind w:left="709" w:hanging="709"/>
        <w:jc w:val="both"/>
        <w:rPr>
          <w:rFonts w:eastAsia="Calibri"/>
          <w:color w:val="000000" w:themeColor="text1"/>
          <w:sz w:val="22"/>
          <w:szCs w:val="22"/>
        </w:rPr>
      </w:pPr>
      <w:r w:rsidRPr="00780DDF">
        <w:rPr>
          <w:rFonts w:eastAsia="Calibri"/>
          <w:color w:val="000000" w:themeColor="text1"/>
        </w:rPr>
        <w:t xml:space="preserve">Mejía, D. (2013). </w:t>
      </w:r>
      <w:r w:rsidRPr="00780DDF">
        <w:rPr>
          <w:rFonts w:eastAsia="Calibri"/>
          <w:i/>
          <w:iCs/>
          <w:color w:val="000000" w:themeColor="text1"/>
        </w:rPr>
        <w:t xml:space="preserve">Pedagógico-didáctica: la enseñanza de las Ciencias Sociales a través de la didáctica viva y la educación para una cultura de paz en la Normal Superior Montes de María </w:t>
      </w:r>
      <w:r w:rsidRPr="00780DDF">
        <w:rPr>
          <w:rFonts w:eastAsia="Calibri"/>
          <w:color w:val="000000" w:themeColor="text1"/>
        </w:rPr>
        <w:t>(pp.225-230).</w:t>
      </w:r>
      <w:r w:rsidRPr="00780DDF">
        <w:rPr>
          <w:rFonts w:eastAsia="Calibri"/>
          <w:i/>
          <w:iCs/>
          <w:color w:val="000000" w:themeColor="text1"/>
        </w:rPr>
        <w:t xml:space="preserve"> </w:t>
      </w:r>
      <w:r w:rsidRPr="00780DDF">
        <w:rPr>
          <w:rFonts w:eastAsia="Calibri"/>
          <w:iCs/>
          <w:color w:val="000000" w:themeColor="text1"/>
        </w:rPr>
        <w:t>Colombia: Compartir palabra maestra (pp. 27)</w:t>
      </w:r>
      <w:r w:rsidRPr="00780DDF">
        <w:rPr>
          <w:rFonts w:eastAsia="Calibri"/>
          <w:color w:val="000000" w:themeColor="text1"/>
        </w:rPr>
        <w:t xml:space="preserve">. Recuperado de </w:t>
      </w:r>
      <w:r w:rsidRPr="00AC0445">
        <w:rPr>
          <w:rFonts w:eastAsia="Calibri"/>
        </w:rPr>
        <w:t>https://compartirpalabramaestra.org/experiencias/la-ensenanza-de-</w:t>
      </w:r>
      <w:r w:rsidRPr="00AC0445">
        <w:rPr>
          <w:rFonts w:eastAsia="Calibri"/>
        </w:rPr>
        <w:lastRenderedPageBreak/>
        <w:t>las-ciencias-sociaes-traves-de-la-didactica-viva-y-la-educacion-para-una-cultura-de-paz</w:t>
      </w:r>
      <w:r w:rsidRPr="00780DDF">
        <w:rPr>
          <w:rFonts w:eastAsia="Calibri"/>
          <w:color w:val="000000" w:themeColor="text1"/>
        </w:rPr>
        <w:t xml:space="preserve"> </w:t>
      </w:r>
    </w:p>
    <w:p w14:paraId="5CFF85B1" w14:textId="77777777" w:rsidR="001330FB" w:rsidRPr="00780DDF" w:rsidRDefault="001330FB" w:rsidP="00D87050">
      <w:pPr>
        <w:spacing w:line="360" w:lineRule="auto"/>
        <w:ind w:left="709" w:hanging="709"/>
        <w:jc w:val="both"/>
        <w:rPr>
          <w:rFonts w:eastAsia="Calibri"/>
          <w:color w:val="000000" w:themeColor="text1"/>
        </w:rPr>
      </w:pPr>
      <w:r w:rsidRPr="00780DDF">
        <w:rPr>
          <w:rFonts w:eastAsia="Calibri"/>
          <w:color w:val="000000" w:themeColor="text1"/>
        </w:rPr>
        <w:t xml:space="preserve">Millán, C. (2015). Apuntes para una historia de la educación en Colombia. Bogotá. </w:t>
      </w:r>
      <w:r w:rsidRPr="00780DDF">
        <w:rPr>
          <w:rFonts w:eastAsia="Calibri"/>
          <w:i/>
          <w:color w:val="000000" w:themeColor="text1"/>
        </w:rPr>
        <w:t>Revista Actualidades Pedagógicas</w:t>
      </w:r>
      <w:r w:rsidRPr="00780DDF">
        <w:rPr>
          <w:rFonts w:eastAsia="Calibri"/>
          <w:color w:val="000000" w:themeColor="text1"/>
        </w:rPr>
        <w:t xml:space="preserve">, </w:t>
      </w:r>
      <w:r w:rsidRPr="00780DDF">
        <w:rPr>
          <w:rFonts w:eastAsia="Calibri"/>
          <w:i/>
          <w:color w:val="000000" w:themeColor="text1"/>
        </w:rPr>
        <w:t>64</w:t>
      </w:r>
      <w:r w:rsidRPr="00780DDF">
        <w:rPr>
          <w:rFonts w:eastAsia="Calibri"/>
          <w:color w:val="000000" w:themeColor="text1"/>
        </w:rPr>
        <w:t xml:space="preserve">, 261-265. Recuperado de </w:t>
      </w:r>
      <w:hyperlink r:id="rId11" w:history="1">
        <w:r w:rsidRPr="00780DDF">
          <w:rPr>
            <w:rFonts w:eastAsia="Calibri"/>
            <w:color w:val="000000" w:themeColor="text1"/>
          </w:rPr>
          <w:t>https://revistas.lasalle.edu.co/index.php/ap/article/view/3209/2568</w:t>
        </w:r>
      </w:hyperlink>
      <w:r w:rsidRPr="00780DDF">
        <w:rPr>
          <w:rFonts w:eastAsia="Calibri"/>
          <w:color w:val="000000" w:themeColor="text1"/>
        </w:rPr>
        <w:t xml:space="preserve">  </w:t>
      </w:r>
    </w:p>
    <w:p w14:paraId="51B8B2F0" w14:textId="77777777" w:rsidR="001330FB" w:rsidRPr="00780DDF" w:rsidRDefault="001330FB" w:rsidP="00D87050">
      <w:pPr>
        <w:spacing w:line="360" w:lineRule="auto"/>
        <w:ind w:left="709" w:hanging="709"/>
        <w:jc w:val="both"/>
        <w:rPr>
          <w:rFonts w:eastAsia="Calibri"/>
          <w:color w:val="000000" w:themeColor="text1"/>
        </w:rPr>
      </w:pPr>
      <w:r w:rsidRPr="00780DDF">
        <w:rPr>
          <w:rFonts w:eastAsia="Calibri"/>
          <w:color w:val="000000" w:themeColor="text1"/>
        </w:rPr>
        <w:t xml:space="preserve">Ministerio de Educación Nacional de Colombia (2004). </w:t>
      </w:r>
      <w:r w:rsidRPr="00780DDF">
        <w:rPr>
          <w:rFonts w:eastAsia="Calibri"/>
          <w:i/>
          <w:iCs/>
          <w:color w:val="000000" w:themeColor="text1"/>
        </w:rPr>
        <w:t>Al tablero N° 38</w:t>
      </w:r>
      <w:r w:rsidRPr="00780DDF">
        <w:rPr>
          <w:rFonts w:eastAsia="Calibri"/>
          <w:color w:val="000000" w:themeColor="text1"/>
        </w:rPr>
        <w:t xml:space="preserve">. Recuperado de </w:t>
      </w:r>
      <w:hyperlink r:id="rId12" w:history="1">
        <w:r w:rsidRPr="00780DDF">
          <w:rPr>
            <w:rFonts w:eastAsia="Calibri"/>
            <w:color w:val="000000" w:themeColor="text1"/>
          </w:rPr>
          <w:t>http://www.mineducacion.gov.co/1621/article-107411.html</w:t>
        </w:r>
      </w:hyperlink>
      <w:r w:rsidRPr="00780DDF">
        <w:rPr>
          <w:rFonts w:eastAsia="Calibri"/>
          <w:color w:val="000000" w:themeColor="text1"/>
        </w:rPr>
        <w:t xml:space="preserve"> </w:t>
      </w:r>
    </w:p>
    <w:p w14:paraId="35B580A6" w14:textId="77777777" w:rsidR="001330FB" w:rsidRPr="00780DDF" w:rsidRDefault="001330FB" w:rsidP="00D87050">
      <w:pPr>
        <w:spacing w:line="360" w:lineRule="auto"/>
        <w:ind w:left="709" w:hanging="709"/>
        <w:jc w:val="both"/>
        <w:rPr>
          <w:rFonts w:eastAsia="Calibri"/>
          <w:color w:val="000000" w:themeColor="text1"/>
        </w:rPr>
      </w:pPr>
      <w:r w:rsidRPr="00780DDF">
        <w:rPr>
          <w:rFonts w:eastAsia="Calibri"/>
          <w:color w:val="000000" w:themeColor="text1"/>
        </w:rPr>
        <w:t xml:space="preserve">Ministerio de Educación Nacional de Colombia (2011). </w:t>
      </w:r>
      <w:r w:rsidRPr="00780DDF">
        <w:rPr>
          <w:rFonts w:eastAsia="Calibri"/>
          <w:i/>
          <w:iCs/>
          <w:color w:val="000000" w:themeColor="text1"/>
        </w:rPr>
        <w:t>Orientaciones para la institucionalización de las competencias ciudadanas. Cartilla 2. Mapa Programa de Competencias Ciudadanas</w:t>
      </w:r>
      <w:r w:rsidRPr="00780DDF">
        <w:rPr>
          <w:rFonts w:eastAsia="Calibri"/>
          <w:color w:val="000000" w:themeColor="text1"/>
        </w:rPr>
        <w:t>. Bogotá: Amado Impresores S.A.S. (pp. 647-650)</w:t>
      </w:r>
    </w:p>
    <w:p w14:paraId="0F152385" w14:textId="2462D422" w:rsidR="001330FB" w:rsidRPr="00780DDF" w:rsidRDefault="001330FB" w:rsidP="00D87050">
      <w:pPr>
        <w:spacing w:line="360" w:lineRule="auto"/>
        <w:ind w:left="709" w:hanging="709"/>
        <w:jc w:val="both"/>
        <w:rPr>
          <w:rFonts w:eastAsia="Calibri"/>
          <w:color w:val="000000" w:themeColor="text1"/>
        </w:rPr>
      </w:pPr>
      <w:r w:rsidRPr="00780DDF">
        <w:rPr>
          <w:rFonts w:eastAsia="Calibri"/>
          <w:color w:val="000000" w:themeColor="text1"/>
        </w:rPr>
        <w:t>Ministerio de Educación Nacional de Colombia (2012</w:t>
      </w:r>
      <w:r w:rsidRPr="00780DDF">
        <w:rPr>
          <w:rFonts w:eastAsia="Calibri"/>
          <w:iCs/>
          <w:color w:val="000000" w:themeColor="text1"/>
        </w:rPr>
        <w:t>)</w:t>
      </w:r>
      <w:r w:rsidRPr="00780DDF">
        <w:rPr>
          <w:rFonts w:eastAsia="Calibri"/>
          <w:i/>
          <w:iCs/>
          <w:color w:val="000000" w:themeColor="text1"/>
        </w:rPr>
        <w:t xml:space="preserve">. Fundamentos pedagógicos 2012-2014: Programa de Competencias Ciudadanas </w:t>
      </w:r>
      <w:r w:rsidRPr="00780DDF">
        <w:rPr>
          <w:rFonts w:eastAsia="Calibri"/>
          <w:color w:val="000000" w:themeColor="text1"/>
        </w:rPr>
        <w:t>(pp. 344-347). Colombia: MEN.</w:t>
      </w:r>
    </w:p>
    <w:p w14:paraId="3900562C" w14:textId="495A8441" w:rsidR="001330FB" w:rsidRPr="00780DDF" w:rsidRDefault="001330FB" w:rsidP="002B1D06">
      <w:pPr>
        <w:spacing w:line="360" w:lineRule="auto"/>
        <w:ind w:left="709" w:hanging="709"/>
        <w:jc w:val="both"/>
        <w:rPr>
          <w:rFonts w:eastAsia="Calibri"/>
          <w:color w:val="000000" w:themeColor="text1"/>
        </w:rPr>
      </w:pPr>
      <w:r w:rsidRPr="00780DDF">
        <w:rPr>
          <w:rFonts w:eastAsia="Calibri"/>
          <w:color w:val="000000" w:themeColor="text1"/>
        </w:rPr>
        <w:t>MINISTERIO DE EDUCACIÓN NACIONAL. 2016. Estándares Básicos de Competencias en Lenguaje, Matemáticas, Ciencias y Ciudadanas. Bogotá: Ministerio de Educación Nacional, p. 149.</w:t>
      </w:r>
    </w:p>
    <w:p w14:paraId="5CF699F1" w14:textId="77777777" w:rsidR="001330FB" w:rsidRPr="00780DDF" w:rsidRDefault="001330FB" w:rsidP="00D87050">
      <w:pPr>
        <w:spacing w:line="360" w:lineRule="auto"/>
        <w:ind w:left="709" w:hanging="709"/>
        <w:jc w:val="both"/>
        <w:rPr>
          <w:rFonts w:eastAsia="Calibri"/>
          <w:color w:val="000000" w:themeColor="text1"/>
        </w:rPr>
      </w:pPr>
      <w:r w:rsidRPr="00780DDF">
        <w:rPr>
          <w:rFonts w:eastAsia="Calibri"/>
          <w:color w:val="000000" w:themeColor="text1"/>
        </w:rPr>
        <w:t xml:space="preserve">Pozo, J. (1989). </w:t>
      </w:r>
      <w:r w:rsidRPr="00780DDF">
        <w:rPr>
          <w:rFonts w:eastAsia="Calibri"/>
          <w:i/>
          <w:iCs/>
          <w:color w:val="000000" w:themeColor="text1"/>
        </w:rPr>
        <w:t xml:space="preserve">Teorías cognitivas del aprendizaje </w:t>
      </w:r>
      <w:r w:rsidRPr="00780DDF">
        <w:rPr>
          <w:rFonts w:eastAsia="Calibri"/>
          <w:color w:val="000000" w:themeColor="text1"/>
        </w:rPr>
        <w:t xml:space="preserve">(pp.33-34). Madrid: Ed. Morata. </w:t>
      </w:r>
    </w:p>
    <w:p w14:paraId="7B7CA916" w14:textId="77777777" w:rsidR="001330FB" w:rsidRPr="00780DDF" w:rsidRDefault="001330FB" w:rsidP="00D87050">
      <w:pPr>
        <w:spacing w:line="360" w:lineRule="auto"/>
        <w:ind w:left="709" w:hanging="709"/>
        <w:jc w:val="both"/>
        <w:rPr>
          <w:rFonts w:eastAsia="Calibri"/>
          <w:color w:val="000000" w:themeColor="text1"/>
        </w:rPr>
      </w:pPr>
      <w:r w:rsidRPr="00780DDF">
        <w:rPr>
          <w:rFonts w:eastAsia="Calibri"/>
          <w:color w:val="000000" w:themeColor="text1"/>
        </w:rPr>
        <w:t xml:space="preserve">Ruiz, A. y Chaux, E. (2005). </w:t>
      </w:r>
      <w:r w:rsidRPr="00780DDF">
        <w:rPr>
          <w:rFonts w:eastAsia="Calibri"/>
          <w:i/>
          <w:iCs/>
          <w:color w:val="000000" w:themeColor="text1"/>
        </w:rPr>
        <w:t xml:space="preserve">La formación de competencias ciudadanas </w:t>
      </w:r>
      <w:r w:rsidRPr="00780DDF">
        <w:rPr>
          <w:rFonts w:eastAsia="Calibri"/>
          <w:color w:val="000000" w:themeColor="text1"/>
        </w:rPr>
        <w:t>(pp. 45-46). Bogotá: ASCOFADE.</w:t>
      </w:r>
    </w:p>
    <w:p w14:paraId="786F9877" w14:textId="16A89CE1" w:rsidR="00780DDF" w:rsidRDefault="001330FB" w:rsidP="00D87050">
      <w:pPr>
        <w:spacing w:line="360" w:lineRule="auto"/>
        <w:ind w:left="709" w:hanging="709"/>
        <w:jc w:val="both"/>
        <w:rPr>
          <w:rFonts w:eastAsia="Calibri"/>
          <w:color w:val="000000" w:themeColor="text1"/>
        </w:rPr>
      </w:pPr>
      <w:r w:rsidRPr="00780DDF">
        <w:rPr>
          <w:rFonts w:eastAsia="Calibri"/>
          <w:color w:val="000000" w:themeColor="text1"/>
        </w:rPr>
        <w:t xml:space="preserve">Salinas, J. (2000). </w:t>
      </w:r>
      <w:r w:rsidRPr="00780DDF">
        <w:rPr>
          <w:rFonts w:eastAsia="Calibri"/>
          <w:iCs/>
          <w:color w:val="000000" w:themeColor="text1"/>
        </w:rPr>
        <w:t>El aprendizaje colaborativo con los nuevos canales de comunicación</w:t>
      </w:r>
      <w:r w:rsidRPr="00780DDF">
        <w:rPr>
          <w:rFonts w:eastAsia="Calibri"/>
          <w:i/>
          <w:iCs/>
          <w:color w:val="000000" w:themeColor="text1"/>
        </w:rPr>
        <w:t>.</w:t>
      </w:r>
      <w:r w:rsidRPr="00780DDF">
        <w:rPr>
          <w:rFonts w:eastAsia="Calibri"/>
          <w:color w:val="000000" w:themeColor="text1"/>
        </w:rPr>
        <w:t xml:space="preserve"> En Cabero, J. (ed.) (2000), </w:t>
      </w:r>
      <w:r w:rsidRPr="00780DDF">
        <w:rPr>
          <w:rFonts w:eastAsia="Calibri"/>
          <w:i/>
          <w:color w:val="000000" w:themeColor="text1"/>
        </w:rPr>
        <w:t xml:space="preserve">Nuevas tecnologías aplicadas a la educación </w:t>
      </w:r>
      <w:r w:rsidRPr="00780DDF">
        <w:rPr>
          <w:rFonts w:eastAsia="Calibri"/>
          <w:color w:val="000000" w:themeColor="text1"/>
        </w:rPr>
        <w:t>(pp. 199-227). Madrid: Síntesis.</w:t>
      </w:r>
    </w:p>
    <w:p w14:paraId="491B91CB" w14:textId="77777777" w:rsidR="000960C9" w:rsidRDefault="000960C9">
      <w:pPr>
        <w:rPr>
          <w:rFonts w:eastAsia="Calibri"/>
          <w:color w:val="000000" w:themeColor="text1"/>
        </w:rPr>
      </w:pPr>
    </w:p>
    <w:p w14:paraId="63FDDF41" w14:textId="77777777" w:rsidR="00466485" w:rsidRDefault="00466485">
      <w:pPr>
        <w:rPr>
          <w:b/>
          <w:bCs/>
        </w:rPr>
      </w:pPr>
      <w:r>
        <w:rPr>
          <w:b/>
          <w:bCs/>
        </w:rPr>
        <w:br w:type="page"/>
      </w:r>
    </w:p>
    <w:p w14:paraId="41B4E2C7" w14:textId="5ED26962" w:rsidR="000960C9" w:rsidRDefault="000960C9" w:rsidP="000960C9">
      <w:pPr>
        <w:spacing w:line="360" w:lineRule="auto"/>
        <w:jc w:val="both"/>
        <w:rPr>
          <w:b/>
          <w:bCs/>
        </w:rPr>
      </w:pPr>
      <w:r>
        <w:rPr>
          <w:b/>
          <w:bCs/>
        </w:rPr>
        <w:lastRenderedPageBreak/>
        <w:t>Francisco Flores Cuevas</w:t>
      </w:r>
    </w:p>
    <w:p w14:paraId="2DB771AE" w14:textId="23ECAE79" w:rsidR="00C11F53" w:rsidRPr="00CA211A" w:rsidRDefault="000960C9" w:rsidP="00C11F53">
      <w:pPr>
        <w:spacing w:line="360" w:lineRule="auto"/>
        <w:jc w:val="both"/>
      </w:pPr>
      <w:r>
        <w:t xml:space="preserve">Doctor en Gerencia y Polítuca Educativa Universidad de Baja California, </w:t>
      </w:r>
      <w:r w:rsidRPr="00CA211A">
        <w:t>Maest</w:t>
      </w:r>
      <w:r>
        <w:t>re</w:t>
      </w:r>
      <w:r w:rsidRPr="00CA211A">
        <w:t xml:space="preserve"> en Educación </w:t>
      </w:r>
      <w:r>
        <w:t>por</w:t>
      </w:r>
      <w:r w:rsidRPr="00CA211A">
        <w:t xml:space="preserve"> la Universidad </w:t>
      </w:r>
      <w:r>
        <w:t xml:space="preserve">del </w:t>
      </w:r>
      <w:r w:rsidRPr="00CA211A">
        <w:t xml:space="preserve">Valle de </w:t>
      </w:r>
      <w:r>
        <w:t>Atemajac</w:t>
      </w:r>
      <w:r w:rsidRPr="00CA211A">
        <w:t xml:space="preserve"> </w:t>
      </w:r>
      <w:r>
        <w:t>UNIVA,</w:t>
      </w:r>
      <w:r w:rsidRPr="00CA211A">
        <w:t xml:space="preserve"> </w:t>
      </w:r>
      <w:r>
        <w:t xml:space="preserve">Licenciado en Informática </w:t>
      </w:r>
      <w:r w:rsidR="007D232F">
        <w:t>Instituto Tecnológico de Ciudad Guzmán</w:t>
      </w:r>
      <w:r>
        <w:t>.</w:t>
      </w:r>
      <w:r w:rsidRPr="00CA211A">
        <w:t xml:space="preserve"> </w:t>
      </w:r>
      <w:r w:rsidR="007D232F">
        <w:t>D</w:t>
      </w:r>
      <w:r>
        <w:t>iplomado</w:t>
      </w:r>
      <w:r w:rsidR="007D232F">
        <w:t>s</w:t>
      </w:r>
      <w:r w:rsidRPr="00CA211A">
        <w:t xml:space="preserve"> en Competencias Docentes </w:t>
      </w:r>
      <w:r w:rsidR="007D232F">
        <w:t>Universidad de Arizona, Certificación de Cisco IT Essential, Diplñomado en Educación a Distancia Universidad de San Diego, Cal.</w:t>
      </w:r>
      <w:r w:rsidRPr="00CA211A">
        <w:t xml:space="preserve">, </w:t>
      </w:r>
      <w:r w:rsidR="007D232F">
        <w:t>D</w:t>
      </w:r>
      <w:r>
        <w:t xml:space="preserve">iplomado </w:t>
      </w:r>
      <w:r w:rsidRPr="00CA211A">
        <w:t xml:space="preserve">en </w:t>
      </w:r>
      <w:r w:rsidR="007D232F">
        <w:t>Competencias Docentes para el Siglo XXI por el Tec de Monterrey en convenio con la Universidad de Cambridge</w:t>
      </w:r>
      <w:r>
        <w:t>. Es c</w:t>
      </w:r>
      <w:r w:rsidRPr="00CA211A">
        <w:t>atedrátic</w:t>
      </w:r>
      <w:r w:rsidR="007D232F">
        <w:t>o</w:t>
      </w:r>
      <w:r w:rsidRPr="00CA211A">
        <w:t xml:space="preserve"> de tiempo completo en </w:t>
      </w:r>
      <w:r w:rsidR="007D232F">
        <w:t>la Universidad de Guadalajara</w:t>
      </w:r>
      <w:r>
        <w:t>,</w:t>
      </w:r>
      <w:r w:rsidRPr="00CA211A">
        <w:t xml:space="preserve"> Campus </w:t>
      </w:r>
      <w:r w:rsidR="007D232F">
        <w:t>CUCosta Puerto Vallarta, docente y asesor de tesis doctorales de la Universidad de Baja California</w:t>
      </w:r>
      <w:r>
        <w:t xml:space="preserve">. </w:t>
      </w:r>
      <w:r w:rsidR="007D232F">
        <w:t xml:space="preserve">Líder del </w:t>
      </w:r>
      <w:r w:rsidRPr="00CA211A">
        <w:t xml:space="preserve">cuerpo académico en </w:t>
      </w:r>
      <w:r w:rsidR="007D232F">
        <w:t>consolidación UDG-CA 653 “Tecnologías Aplicadas a la Educación”.  Perfil PRODEP Nivel XVII.</w:t>
      </w:r>
      <w:r w:rsidR="00C11F53">
        <w:t xml:space="preserve"> Autor de mas de 15 </w:t>
      </w:r>
      <w:r w:rsidR="00C11F53" w:rsidRPr="00CA211A">
        <w:t>libro</w:t>
      </w:r>
      <w:r w:rsidR="00C11F53">
        <w:t xml:space="preserve">s relacionados con Competencias docentes </w:t>
      </w:r>
      <w:r w:rsidR="00C11F53" w:rsidRPr="00CA211A">
        <w:t xml:space="preserve">y </w:t>
      </w:r>
      <w:r w:rsidR="00C11F53">
        <w:t xml:space="preserve">de mas de 25 </w:t>
      </w:r>
      <w:r w:rsidR="00C11F53" w:rsidRPr="00CA211A">
        <w:t>artículos</w:t>
      </w:r>
      <w:r w:rsidR="00C11F53">
        <w:t xml:space="preserve"> publicados en revistas nacionales e internacionales.</w:t>
      </w:r>
    </w:p>
    <w:p w14:paraId="1E2720A4" w14:textId="77777777" w:rsidR="00466485" w:rsidRDefault="00466485" w:rsidP="000960C9">
      <w:pPr>
        <w:spacing w:line="360" w:lineRule="auto"/>
        <w:jc w:val="both"/>
        <w:rPr>
          <w:b/>
          <w:bCs/>
        </w:rPr>
      </w:pPr>
    </w:p>
    <w:p w14:paraId="49D7324D" w14:textId="123F43B3" w:rsidR="000960C9" w:rsidRDefault="007D232F" w:rsidP="000960C9">
      <w:pPr>
        <w:spacing w:line="360" w:lineRule="auto"/>
        <w:jc w:val="both"/>
        <w:rPr>
          <w:b/>
          <w:bCs/>
        </w:rPr>
      </w:pPr>
      <w:r>
        <w:rPr>
          <w:b/>
          <w:bCs/>
        </w:rPr>
        <w:t>Claudio Rafael Vásquez Martínez</w:t>
      </w:r>
    </w:p>
    <w:p w14:paraId="5FB18C9C" w14:textId="638D80AD" w:rsidR="000960C9" w:rsidRPr="00CA211A" w:rsidRDefault="000960C9" w:rsidP="000960C9">
      <w:pPr>
        <w:spacing w:line="360" w:lineRule="auto"/>
        <w:jc w:val="both"/>
      </w:pPr>
      <w:r w:rsidRPr="00CA211A">
        <w:t xml:space="preserve">Doctor en </w:t>
      </w:r>
      <w:r w:rsidR="007D232F">
        <w:t>Educación Universidad Autónoma de Guadalajara</w:t>
      </w:r>
      <w:r w:rsidRPr="00CA211A">
        <w:t xml:space="preserve">, </w:t>
      </w:r>
      <w:r w:rsidR="007D232F">
        <w:t>Maestro en Sociología de la Educación Universidad de Antioquia Medellin Colombia, Licenciado en Tecnología Industrial Universidad de San Buenaventura Medellin Colombia.  Diplomados</w:t>
      </w:r>
      <w:r w:rsidR="007D232F" w:rsidRPr="00CA211A">
        <w:t xml:space="preserve"> en Competencias Docentes </w:t>
      </w:r>
      <w:r w:rsidR="007D232F">
        <w:t xml:space="preserve">Universidad de Arizona, </w:t>
      </w:r>
      <w:r w:rsidR="00C11F53">
        <w:t>Doctorado Honoris Causa por la Universidad Autónoma de Nayarit, Galardonado por el H. Ayuntamiento de Puerto Vallarta y por la Universidad de Guadalajara</w:t>
      </w:r>
      <w:r w:rsidR="007D232F">
        <w:t>. Es c</w:t>
      </w:r>
      <w:r w:rsidR="007D232F" w:rsidRPr="00CA211A">
        <w:t>atedrátic</w:t>
      </w:r>
      <w:r w:rsidR="007D232F">
        <w:t>o</w:t>
      </w:r>
      <w:r w:rsidR="007D232F" w:rsidRPr="00CA211A">
        <w:t xml:space="preserve"> de tiempo completo </w:t>
      </w:r>
      <w:r w:rsidR="00C11F53">
        <w:t xml:space="preserve">Titular C </w:t>
      </w:r>
      <w:r w:rsidR="007D232F" w:rsidRPr="00CA211A">
        <w:t xml:space="preserve">en </w:t>
      </w:r>
      <w:r w:rsidR="007D232F">
        <w:t>la Universidad de Guadalajara,</w:t>
      </w:r>
      <w:r w:rsidR="007D232F" w:rsidRPr="00CA211A">
        <w:t xml:space="preserve"> Campus </w:t>
      </w:r>
      <w:r w:rsidR="007D232F">
        <w:t xml:space="preserve">CUCosta Puerto Vallarta, docente y asesor de tesis doctorales de la Universidad de Baja California. </w:t>
      </w:r>
      <w:r w:rsidR="00C11F53">
        <w:t>Miembr</w:t>
      </w:r>
      <w:r w:rsidR="00466485">
        <w:t>o</w:t>
      </w:r>
      <w:r w:rsidR="007D232F">
        <w:t xml:space="preserve"> del </w:t>
      </w:r>
      <w:r w:rsidR="007D232F" w:rsidRPr="00CA211A">
        <w:t xml:space="preserve">cuerpo académico en </w:t>
      </w:r>
      <w:r w:rsidR="007D232F">
        <w:t>consolidación UDG-CA 653 “Tecnologías Aplicadas a la Educación”.  Perfil PRODEP Nivel XVII.</w:t>
      </w:r>
      <w:r w:rsidR="00C11F53">
        <w:t xml:space="preserve"> Candidato al Sistema Nacional de Investigadores. </w:t>
      </w:r>
      <w:r>
        <w:t>Ha publicado un</w:t>
      </w:r>
      <w:r w:rsidRPr="00CA211A">
        <w:t xml:space="preserve"> libro y varios artículos</w:t>
      </w:r>
      <w:r w:rsidR="00C11F53">
        <w:t xml:space="preserve"> en revistas nacionales e internacionales.</w:t>
      </w:r>
    </w:p>
    <w:p w14:paraId="26FAB765" w14:textId="77777777" w:rsidR="00AC0445" w:rsidRDefault="00AC0445" w:rsidP="000960C9">
      <w:pPr>
        <w:spacing w:line="360" w:lineRule="auto"/>
        <w:jc w:val="both"/>
        <w:rPr>
          <w:b/>
          <w:bCs/>
        </w:rPr>
      </w:pPr>
    </w:p>
    <w:p w14:paraId="07B8D6F1" w14:textId="7A22BA28" w:rsidR="000960C9" w:rsidRDefault="00C11F53" w:rsidP="000960C9">
      <w:pPr>
        <w:spacing w:line="360" w:lineRule="auto"/>
        <w:jc w:val="both"/>
        <w:rPr>
          <w:b/>
          <w:bCs/>
        </w:rPr>
      </w:pPr>
      <w:r>
        <w:rPr>
          <w:b/>
          <w:bCs/>
        </w:rPr>
        <w:t>Ma. Piedad Pelayo Landazuri</w:t>
      </w:r>
    </w:p>
    <w:p w14:paraId="6A16D4E0" w14:textId="06DB325F" w:rsidR="00466485" w:rsidRPr="00CA211A" w:rsidRDefault="000960C9" w:rsidP="00466485">
      <w:pPr>
        <w:spacing w:line="360" w:lineRule="auto"/>
        <w:jc w:val="both"/>
      </w:pPr>
      <w:r w:rsidRPr="00CA211A">
        <w:t xml:space="preserve">Doctora en </w:t>
      </w:r>
      <w:r w:rsidR="00C11F53">
        <w:t>Educación</w:t>
      </w:r>
      <w:r w:rsidRPr="00CA211A">
        <w:t xml:space="preserve">, </w:t>
      </w:r>
      <w:r w:rsidR="00C11F53">
        <w:t xml:space="preserve">Benemérita Universidad Autónoma de Puebla, Maestría en Educación SEP Jalisco </w:t>
      </w:r>
      <w:r w:rsidRPr="00CA211A">
        <w:t>y</w:t>
      </w:r>
      <w:r>
        <w:t xml:space="preserve"> l</w:t>
      </w:r>
      <w:r w:rsidRPr="00CA211A">
        <w:t>icencia</w:t>
      </w:r>
      <w:r w:rsidR="00C11F53">
        <w:t xml:space="preserve">tura en Ingeniería Agrónomo y Zooctecnista por la Universidad de Guadalajara Campus Autlán de Navarro Jalisco. Diversos diplomados disciplinares en formación docente por la Universidad de Guadalajara dentro de los programas para el </w:t>
      </w:r>
      <w:r w:rsidR="00C11F53">
        <w:lastRenderedPageBreak/>
        <w:t>Fortalecimiento Docente y del PROINNOVA</w:t>
      </w:r>
      <w:r>
        <w:t>.</w:t>
      </w:r>
      <w:r w:rsidRPr="00CA211A">
        <w:t xml:space="preserve"> </w:t>
      </w:r>
      <w:r>
        <w:t>Es c</w:t>
      </w:r>
      <w:r w:rsidRPr="00CA211A">
        <w:t xml:space="preserve">atedrática de tiempo completo en </w:t>
      </w:r>
      <w:r w:rsidR="00C11F53">
        <w:t>la Universidad de Guadalajara</w:t>
      </w:r>
      <w:r>
        <w:t xml:space="preserve">, </w:t>
      </w:r>
      <w:r w:rsidRPr="00CA211A">
        <w:t xml:space="preserve">Campus </w:t>
      </w:r>
      <w:r w:rsidR="00C11F53">
        <w:t>CUCOSTA sur con sede en Autlán Jalisco</w:t>
      </w:r>
      <w:r>
        <w:t>,</w:t>
      </w:r>
      <w:r w:rsidRPr="00CA211A">
        <w:t xml:space="preserve"> y actualmente </w:t>
      </w:r>
      <w:r>
        <w:t>funge como p</w:t>
      </w:r>
      <w:r w:rsidRPr="00CA211A">
        <w:t xml:space="preserve">residenta de </w:t>
      </w:r>
      <w:r>
        <w:t>a</w:t>
      </w:r>
      <w:r w:rsidRPr="00CA211A">
        <w:t xml:space="preserve">cademia de Ciencias </w:t>
      </w:r>
      <w:r w:rsidR="00C11F53">
        <w:t>Exactas</w:t>
      </w:r>
      <w:r w:rsidRPr="00CA211A">
        <w:t>.</w:t>
      </w:r>
      <w:r>
        <w:t xml:space="preserve"> Cuenta con Perfil</w:t>
      </w:r>
      <w:r w:rsidRPr="00CA211A">
        <w:t xml:space="preserve"> Deseable </w:t>
      </w:r>
      <w:r>
        <w:t xml:space="preserve">del </w:t>
      </w:r>
      <w:r w:rsidRPr="001C1C6C">
        <w:t xml:space="preserve">Programa de Mejoramiento del Profesorado </w:t>
      </w:r>
      <w:r>
        <w:t>(</w:t>
      </w:r>
      <w:r w:rsidRPr="00CA211A">
        <w:t>Promep</w:t>
      </w:r>
      <w:r>
        <w:t>).</w:t>
      </w:r>
      <w:r w:rsidRPr="00CA211A">
        <w:t xml:space="preserve"> </w:t>
      </w:r>
      <w:r w:rsidR="00466485">
        <w:t xml:space="preserve">Forma parte del cuerpo académico </w:t>
      </w:r>
      <w:r w:rsidR="00C11F53" w:rsidRPr="00CA211A">
        <w:t xml:space="preserve">en </w:t>
      </w:r>
      <w:r w:rsidR="00C11F53">
        <w:t>consolidación UDG-CA 653 “Tecnologías Aplicadas a la Educación”</w:t>
      </w:r>
      <w:r w:rsidR="00466485">
        <w:t xml:space="preserve">. Ha publicado </w:t>
      </w:r>
      <w:r w:rsidR="00466485" w:rsidRPr="00CA211A">
        <w:t>libro</w:t>
      </w:r>
      <w:r w:rsidR="00466485">
        <w:t>s</w:t>
      </w:r>
      <w:r w:rsidR="00466485" w:rsidRPr="00CA211A">
        <w:t xml:space="preserve"> y varios artículos</w:t>
      </w:r>
      <w:r w:rsidR="00466485">
        <w:t xml:space="preserve"> en revistas nacionales e internacionales.</w:t>
      </w:r>
    </w:p>
    <w:p w14:paraId="5D9713D7" w14:textId="22281CE9" w:rsidR="00780DDF" w:rsidRDefault="00780DDF">
      <w:pPr>
        <w:rPr>
          <w:rFonts w:eastAsia="Calibri"/>
          <w:color w:val="000000" w:themeColor="text1"/>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1"/>
        <w:gridCol w:w="5359"/>
      </w:tblGrid>
      <w:tr w:rsidR="00780DDF" w:rsidRPr="00780DDF" w14:paraId="562E8E8D" w14:textId="77777777" w:rsidTr="000960C9">
        <w:tc>
          <w:tcPr>
            <w:tcW w:w="4001" w:type="dxa"/>
            <w:shd w:val="clear" w:color="auto" w:fill="auto"/>
            <w:tcMar>
              <w:top w:w="100" w:type="dxa"/>
              <w:left w:w="100" w:type="dxa"/>
              <w:bottom w:w="100" w:type="dxa"/>
              <w:right w:w="100" w:type="dxa"/>
            </w:tcMar>
          </w:tcPr>
          <w:p w14:paraId="07E1107A" w14:textId="77777777" w:rsidR="00780DDF" w:rsidRPr="00780DDF" w:rsidRDefault="00780DDF" w:rsidP="00AC0445">
            <w:pPr>
              <w:pStyle w:val="Ttulo3"/>
              <w:widowControl w:val="0"/>
              <w:rPr>
                <w:rFonts w:ascii="Times New Roman" w:hAnsi="Times New Roman" w:cs="Times New Roman"/>
                <w:b/>
                <w:bCs/>
                <w:color w:val="000000" w:themeColor="text1"/>
              </w:rPr>
            </w:pPr>
            <w:r w:rsidRPr="00780DDF">
              <w:rPr>
                <w:rFonts w:ascii="Times New Roman" w:hAnsi="Times New Roman" w:cs="Times New Roman"/>
                <w:b/>
                <w:bCs/>
                <w:color w:val="000000" w:themeColor="text1"/>
              </w:rPr>
              <w:t>Rol de Contribución</w:t>
            </w:r>
          </w:p>
        </w:tc>
        <w:tc>
          <w:tcPr>
            <w:tcW w:w="5359" w:type="dxa"/>
            <w:shd w:val="clear" w:color="auto" w:fill="auto"/>
            <w:tcMar>
              <w:top w:w="100" w:type="dxa"/>
              <w:left w:w="100" w:type="dxa"/>
              <w:bottom w:w="100" w:type="dxa"/>
              <w:right w:w="100" w:type="dxa"/>
            </w:tcMar>
          </w:tcPr>
          <w:p w14:paraId="6041C4FA" w14:textId="77777777" w:rsidR="00780DDF" w:rsidRPr="00780DDF" w:rsidRDefault="00780DDF" w:rsidP="00AC0445">
            <w:pPr>
              <w:pStyle w:val="Ttulo3"/>
              <w:widowControl w:val="0"/>
              <w:rPr>
                <w:rFonts w:ascii="Times New Roman" w:hAnsi="Times New Roman" w:cs="Times New Roman"/>
                <w:b/>
                <w:bCs/>
                <w:color w:val="000000" w:themeColor="text1"/>
              </w:rPr>
            </w:pPr>
            <w:bookmarkStart w:id="6" w:name="_btsjgdfgjwkr" w:colFirst="0" w:colLast="0"/>
            <w:bookmarkEnd w:id="6"/>
            <w:r w:rsidRPr="00780DDF">
              <w:rPr>
                <w:rFonts w:ascii="Times New Roman" w:hAnsi="Times New Roman" w:cs="Times New Roman"/>
                <w:b/>
                <w:bCs/>
                <w:color w:val="000000" w:themeColor="text1"/>
              </w:rPr>
              <w:t>Autor (es)</w:t>
            </w:r>
          </w:p>
        </w:tc>
      </w:tr>
      <w:tr w:rsidR="00780DDF" w:rsidRPr="00E76D09" w14:paraId="535E35AA" w14:textId="77777777" w:rsidTr="000960C9">
        <w:tc>
          <w:tcPr>
            <w:tcW w:w="4001" w:type="dxa"/>
            <w:shd w:val="clear" w:color="auto" w:fill="auto"/>
            <w:tcMar>
              <w:top w:w="100" w:type="dxa"/>
              <w:left w:w="100" w:type="dxa"/>
              <w:bottom w:w="100" w:type="dxa"/>
              <w:right w:w="100" w:type="dxa"/>
            </w:tcMar>
          </w:tcPr>
          <w:p w14:paraId="531F87FF" w14:textId="77777777" w:rsidR="00780DDF" w:rsidRPr="00E76D09" w:rsidRDefault="00780DDF" w:rsidP="000960C9">
            <w:pPr>
              <w:widowControl w:val="0"/>
              <w:rPr>
                <w:b/>
              </w:rPr>
            </w:pPr>
            <w:r w:rsidRPr="00E76D09">
              <w:rPr>
                <w:b/>
              </w:rPr>
              <w:t>Conceptualización</w:t>
            </w:r>
          </w:p>
        </w:tc>
        <w:tc>
          <w:tcPr>
            <w:tcW w:w="5359" w:type="dxa"/>
            <w:shd w:val="clear" w:color="auto" w:fill="auto"/>
            <w:tcMar>
              <w:top w:w="100" w:type="dxa"/>
              <w:left w:w="100" w:type="dxa"/>
              <w:bottom w:w="100" w:type="dxa"/>
              <w:right w:w="100" w:type="dxa"/>
            </w:tcMar>
          </w:tcPr>
          <w:p w14:paraId="7BB11421" w14:textId="7E115A3E" w:rsidR="00780DDF" w:rsidRPr="00780DDF" w:rsidRDefault="00780DDF" w:rsidP="000960C9">
            <w:pPr>
              <w:widowControl w:val="0"/>
              <w:rPr>
                <w:bCs/>
              </w:rPr>
            </w:pPr>
            <w:r w:rsidRPr="00780DDF">
              <w:rPr>
                <w:bCs/>
              </w:rPr>
              <w:t>Francisco Flores Cuevas</w:t>
            </w:r>
          </w:p>
        </w:tc>
      </w:tr>
      <w:tr w:rsidR="00780DDF" w:rsidRPr="00E76D09" w14:paraId="70A76123" w14:textId="77777777" w:rsidTr="000960C9">
        <w:tc>
          <w:tcPr>
            <w:tcW w:w="4001" w:type="dxa"/>
            <w:shd w:val="clear" w:color="auto" w:fill="auto"/>
            <w:tcMar>
              <w:top w:w="100" w:type="dxa"/>
              <w:left w:w="100" w:type="dxa"/>
              <w:bottom w:w="100" w:type="dxa"/>
              <w:right w:w="100" w:type="dxa"/>
            </w:tcMar>
          </w:tcPr>
          <w:p w14:paraId="603DA860" w14:textId="77777777" w:rsidR="00780DDF" w:rsidRPr="00E76D09" w:rsidRDefault="00780DDF" w:rsidP="000960C9">
            <w:pPr>
              <w:widowControl w:val="0"/>
              <w:rPr>
                <w:b/>
              </w:rPr>
            </w:pPr>
            <w:r w:rsidRPr="00E76D09">
              <w:rPr>
                <w:b/>
              </w:rPr>
              <w:t>Metodología</w:t>
            </w:r>
          </w:p>
        </w:tc>
        <w:tc>
          <w:tcPr>
            <w:tcW w:w="5359" w:type="dxa"/>
            <w:shd w:val="clear" w:color="auto" w:fill="auto"/>
            <w:tcMar>
              <w:top w:w="100" w:type="dxa"/>
              <w:left w:w="100" w:type="dxa"/>
              <w:bottom w:w="100" w:type="dxa"/>
              <w:right w:w="100" w:type="dxa"/>
            </w:tcMar>
          </w:tcPr>
          <w:p w14:paraId="3871611D" w14:textId="544515A3" w:rsidR="00780DDF" w:rsidRPr="00E76D09" w:rsidRDefault="00780DDF" w:rsidP="000960C9">
            <w:pPr>
              <w:widowControl w:val="0"/>
            </w:pPr>
            <w:r w:rsidRPr="00780DDF">
              <w:rPr>
                <w:bCs/>
              </w:rPr>
              <w:t>Francisco Flores Cuevas</w:t>
            </w:r>
          </w:p>
        </w:tc>
      </w:tr>
      <w:tr w:rsidR="00780DDF" w:rsidRPr="00E76D09" w14:paraId="31F1E1F3" w14:textId="77777777" w:rsidTr="000960C9">
        <w:tc>
          <w:tcPr>
            <w:tcW w:w="4001" w:type="dxa"/>
            <w:shd w:val="clear" w:color="auto" w:fill="auto"/>
            <w:tcMar>
              <w:top w:w="100" w:type="dxa"/>
              <w:left w:w="100" w:type="dxa"/>
              <w:bottom w:w="100" w:type="dxa"/>
              <w:right w:w="100" w:type="dxa"/>
            </w:tcMar>
          </w:tcPr>
          <w:p w14:paraId="6046601E" w14:textId="77777777" w:rsidR="00780DDF" w:rsidRPr="00E76D09" w:rsidRDefault="00780DDF" w:rsidP="000960C9">
            <w:pPr>
              <w:widowControl w:val="0"/>
              <w:rPr>
                <w:b/>
              </w:rPr>
            </w:pPr>
            <w:r w:rsidRPr="00E76D09">
              <w:rPr>
                <w:b/>
              </w:rPr>
              <w:t>Software</w:t>
            </w:r>
          </w:p>
        </w:tc>
        <w:tc>
          <w:tcPr>
            <w:tcW w:w="5359" w:type="dxa"/>
            <w:shd w:val="clear" w:color="auto" w:fill="auto"/>
            <w:tcMar>
              <w:top w:w="100" w:type="dxa"/>
              <w:left w:w="100" w:type="dxa"/>
              <w:bottom w:w="100" w:type="dxa"/>
              <w:right w:w="100" w:type="dxa"/>
            </w:tcMar>
          </w:tcPr>
          <w:p w14:paraId="06E24807" w14:textId="01757A74" w:rsidR="00780DDF" w:rsidRPr="00E76D09" w:rsidRDefault="00780DDF" w:rsidP="000960C9">
            <w:pPr>
              <w:widowControl w:val="0"/>
            </w:pPr>
            <w:r w:rsidRPr="00780DDF">
              <w:rPr>
                <w:bCs/>
              </w:rPr>
              <w:t>Francisco Flores Cuevas</w:t>
            </w:r>
          </w:p>
        </w:tc>
      </w:tr>
      <w:tr w:rsidR="00780DDF" w:rsidRPr="00E76D09" w14:paraId="3A244B46" w14:textId="77777777" w:rsidTr="000960C9">
        <w:tc>
          <w:tcPr>
            <w:tcW w:w="4001" w:type="dxa"/>
            <w:shd w:val="clear" w:color="auto" w:fill="auto"/>
            <w:tcMar>
              <w:top w:w="100" w:type="dxa"/>
              <w:left w:w="100" w:type="dxa"/>
              <w:bottom w:w="100" w:type="dxa"/>
              <w:right w:w="100" w:type="dxa"/>
            </w:tcMar>
          </w:tcPr>
          <w:p w14:paraId="277603F7" w14:textId="77777777" w:rsidR="00780DDF" w:rsidRPr="00E76D09" w:rsidRDefault="00780DDF" w:rsidP="000960C9">
            <w:pPr>
              <w:widowControl w:val="0"/>
              <w:rPr>
                <w:b/>
              </w:rPr>
            </w:pPr>
            <w:r w:rsidRPr="00E76D09">
              <w:rPr>
                <w:b/>
              </w:rPr>
              <w:t>Validación</w:t>
            </w:r>
          </w:p>
        </w:tc>
        <w:tc>
          <w:tcPr>
            <w:tcW w:w="5359" w:type="dxa"/>
            <w:shd w:val="clear" w:color="auto" w:fill="auto"/>
            <w:tcMar>
              <w:top w:w="100" w:type="dxa"/>
              <w:left w:w="100" w:type="dxa"/>
              <w:bottom w:w="100" w:type="dxa"/>
              <w:right w:w="100" w:type="dxa"/>
            </w:tcMar>
          </w:tcPr>
          <w:p w14:paraId="7582E8A7" w14:textId="4D86F370" w:rsidR="00780DDF" w:rsidRPr="00E76D09" w:rsidRDefault="00780DDF" w:rsidP="000960C9">
            <w:pPr>
              <w:widowControl w:val="0"/>
            </w:pPr>
            <w:r w:rsidRPr="00780DDF">
              <w:rPr>
                <w:bCs/>
              </w:rPr>
              <w:t>Claudio Rafael Vásquez Martínez</w:t>
            </w:r>
          </w:p>
        </w:tc>
      </w:tr>
      <w:tr w:rsidR="00780DDF" w:rsidRPr="00E76D09" w14:paraId="1C455E1E" w14:textId="77777777" w:rsidTr="000960C9">
        <w:tc>
          <w:tcPr>
            <w:tcW w:w="4001" w:type="dxa"/>
            <w:shd w:val="clear" w:color="auto" w:fill="auto"/>
            <w:tcMar>
              <w:top w:w="100" w:type="dxa"/>
              <w:left w:w="100" w:type="dxa"/>
              <w:bottom w:w="100" w:type="dxa"/>
              <w:right w:w="100" w:type="dxa"/>
            </w:tcMar>
          </w:tcPr>
          <w:p w14:paraId="1D6898F8" w14:textId="77777777" w:rsidR="00780DDF" w:rsidRPr="00E76D09" w:rsidRDefault="00780DDF" w:rsidP="000960C9">
            <w:pPr>
              <w:widowControl w:val="0"/>
              <w:rPr>
                <w:b/>
              </w:rPr>
            </w:pPr>
            <w:r w:rsidRPr="00E76D09">
              <w:rPr>
                <w:b/>
              </w:rPr>
              <w:t>Análisis Formal</w:t>
            </w:r>
          </w:p>
        </w:tc>
        <w:tc>
          <w:tcPr>
            <w:tcW w:w="5359" w:type="dxa"/>
            <w:shd w:val="clear" w:color="auto" w:fill="auto"/>
            <w:tcMar>
              <w:top w:w="100" w:type="dxa"/>
              <w:left w:w="100" w:type="dxa"/>
              <w:bottom w:w="100" w:type="dxa"/>
              <w:right w:w="100" w:type="dxa"/>
            </w:tcMar>
          </w:tcPr>
          <w:p w14:paraId="50C12215" w14:textId="294F6614" w:rsidR="00780DDF" w:rsidRPr="00E76D09" w:rsidRDefault="00780DDF" w:rsidP="000960C9">
            <w:pPr>
              <w:widowControl w:val="0"/>
            </w:pPr>
            <w:r w:rsidRPr="00780DDF">
              <w:rPr>
                <w:bCs/>
              </w:rPr>
              <w:t>Claudio Rafael Vásquez Martínez</w:t>
            </w:r>
          </w:p>
        </w:tc>
      </w:tr>
      <w:tr w:rsidR="00780DDF" w:rsidRPr="00E76D09" w14:paraId="3BD12784" w14:textId="77777777" w:rsidTr="000960C9">
        <w:tc>
          <w:tcPr>
            <w:tcW w:w="4001" w:type="dxa"/>
            <w:shd w:val="clear" w:color="auto" w:fill="auto"/>
            <w:tcMar>
              <w:top w:w="100" w:type="dxa"/>
              <w:left w:w="100" w:type="dxa"/>
              <w:bottom w:w="100" w:type="dxa"/>
              <w:right w:w="100" w:type="dxa"/>
            </w:tcMar>
          </w:tcPr>
          <w:p w14:paraId="2C385A40" w14:textId="77777777" w:rsidR="00780DDF" w:rsidRPr="00E76D09" w:rsidRDefault="00780DDF" w:rsidP="000960C9">
            <w:pPr>
              <w:widowControl w:val="0"/>
              <w:rPr>
                <w:b/>
              </w:rPr>
            </w:pPr>
            <w:r w:rsidRPr="00E76D09">
              <w:rPr>
                <w:b/>
              </w:rPr>
              <w:t>Investigación</w:t>
            </w:r>
          </w:p>
        </w:tc>
        <w:tc>
          <w:tcPr>
            <w:tcW w:w="5359" w:type="dxa"/>
            <w:shd w:val="clear" w:color="auto" w:fill="auto"/>
            <w:tcMar>
              <w:top w:w="100" w:type="dxa"/>
              <w:left w:w="100" w:type="dxa"/>
              <w:bottom w:w="100" w:type="dxa"/>
              <w:right w:w="100" w:type="dxa"/>
            </w:tcMar>
          </w:tcPr>
          <w:p w14:paraId="08EB0951" w14:textId="57B26DE8" w:rsidR="00780DDF" w:rsidRPr="00E76D09" w:rsidRDefault="00780DDF" w:rsidP="000960C9">
            <w:pPr>
              <w:widowControl w:val="0"/>
            </w:pPr>
            <w:r w:rsidRPr="00780DDF">
              <w:rPr>
                <w:bCs/>
              </w:rPr>
              <w:t>Francisco Flores Cuevas</w:t>
            </w:r>
          </w:p>
        </w:tc>
      </w:tr>
      <w:tr w:rsidR="00780DDF" w:rsidRPr="00E76D09" w14:paraId="31A8CE8B" w14:textId="77777777" w:rsidTr="000960C9">
        <w:tc>
          <w:tcPr>
            <w:tcW w:w="4001" w:type="dxa"/>
            <w:shd w:val="clear" w:color="auto" w:fill="auto"/>
            <w:tcMar>
              <w:top w:w="100" w:type="dxa"/>
              <w:left w:w="100" w:type="dxa"/>
              <w:bottom w:w="100" w:type="dxa"/>
              <w:right w:w="100" w:type="dxa"/>
            </w:tcMar>
          </w:tcPr>
          <w:p w14:paraId="61E5CA8B" w14:textId="77777777" w:rsidR="00780DDF" w:rsidRPr="00E76D09" w:rsidRDefault="00780DDF" w:rsidP="000960C9">
            <w:pPr>
              <w:widowControl w:val="0"/>
              <w:rPr>
                <w:b/>
              </w:rPr>
            </w:pPr>
            <w:r w:rsidRPr="00E76D09">
              <w:rPr>
                <w:b/>
              </w:rPr>
              <w:t>Recursos</w:t>
            </w:r>
          </w:p>
        </w:tc>
        <w:tc>
          <w:tcPr>
            <w:tcW w:w="5359" w:type="dxa"/>
            <w:shd w:val="clear" w:color="auto" w:fill="auto"/>
            <w:tcMar>
              <w:top w:w="100" w:type="dxa"/>
              <w:left w:w="100" w:type="dxa"/>
              <w:bottom w:w="100" w:type="dxa"/>
              <w:right w:w="100" w:type="dxa"/>
            </w:tcMar>
          </w:tcPr>
          <w:p w14:paraId="47981D4C" w14:textId="799B414E" w:rsidR="00780DDF" w:rsidRPr="00E76D09" w:rsidRDefault="00780DDF" w:rsidP="000960C9">
            <w:pPr>
              <w:widowControl w:val="0"/>
            </w:pPr>
            <w:r w:rsidRPr="00780DDF">
              <w:rPr>
                <w:bCs/>
              </w:rPr>
              <w:t>Francisco Flores Cuevas</w:t>
            </w:r>
          </w:p>
        </w:tc>
      </w:tr>
      <w:tr w:rsidR="00780DDF" w:rsidRPr="00E76D09" w14:paraId="027DC9C0" w14:textId="77777777" w:rsidTr="000960C9">
        <w:tc>
          <w:tcPr>
            <w:tcW w:w="4001" w:type="dxa"/>
            <w:shd w:val="clear" w:color="auto" w:fill="auto"/>
            <w:tcMar>
              <w:top w:w="100" w:type="dxa"/>
              <w:left w:w="100" w:type="dxa"/>
              <w:bottom w:w="100" w:type="dxa"/>
              <w:right w:w="100" w:type="dxa"/>
            </w:tcMar>
          </w:tcPr>
          <w:p w14:paraId="34086D7C" w14:textId="77777777" w:rsidR="00780DDF" w:rsidRPr="00E76D09" w:rsidRDefault="00780DDF" w:rsidP="000960C9">
            <w:pPr>
              <w:widowControl w:val="0"/>
              <w:rPr>
                <w:b/>
              </w:rPr>
            </w:pPr>
            <w:r w:rsidRPr="00E76D09">
              <w:rPr>
                <w:b/>
              </w:rPr>
              <w:t>Curación de datos</w:t>
            </w:r>
          </w:p>
        </w:tc>
        <w:tc>
          <w:tcPr>
            <w:tcW w:w="5359" w:type="dxa"/>
            <w:shd w:val="clear" w:color="auto" w:fill="auto"/>
            <w:tcMar>
              <w:top w:w="100" w:type="dxa"/>
              <w:left w:w="100" w:type="dxa"/>
              <w:bottom w:w="100" w:type="dxa"/>
              <w:right w:w="100" w:type="dxa"/>
            </w:tcMar>
          </w:tcPr>
          <w:p w14:paraId="425CF05C" w14:textId="430D3DC0" w:rsidR="00780DDF" w:rsidRPr="00E76D09" w:rsidRDefault="00780DDF" w:rsidP="000960C9">
            <w:pPr>
              <w:widowControl w:val="0"/>
            </w:pPr>
            <w:r w:rsidRPr="00780DDF">
              <w:rPr>
                <w:bCs/>
              </w:rPr>
              <w:t>María Piedad Pelayo Landázuri</w:t>
            </w:r>
          </w:p>
        </w:tc>
      </w:tr>
      <w:tr w:rsidR="00780DDF" w:rsidRPr="00E76D09" w14:paraId="510C0129" w14:textId="77777777" w:rsidTr="000960C9">
        <w:tc>
          <w:tcPr>
            <w:tcW w:w="4001" w:type="dxa"/>
            <w:shd w:val="clear" w:color="auto" w:fill="auto"/>
            <w:tcMar>
              <w:top w:w="100" w:type="dxa"/>
              <w:left w:w="100" w:type="dxa"/>
              <w:bottom w:w="100" w:type="dxa"/>
              <w:right w:w="100" w:type="dxa"/>
            </w:tcMar>
          </w:tcPr>
          <w:p w14:paraId="2EB17370" w14:textId="77777777" w:rsidR="00780DDF" w:rsidRPr="00E76D09" w:rsidRDefault="00780DDF" w:rsidP="000960C9">
            <w:pPr>
              <w:widowControl w:val="0"/>
              <w:rPr>
                <w:b/>
              </w:rPr>
            </w:pPr>
            <w:r w:rsidRPr="00E76D09">
              <w:rPr>
                <w:b/>
              </w:rPr>
              <w:t>Escritura - Preparación del borrador original</w:t>
            </w:r>
          </w:p>
        </w:tc>
        <w:tc>
          <w:tcPr>
            <w:tcW w:w="5359" w:type="dxa"/>
            <w:shd w:val="clear" w:color="auto" w:fill="auto"/>
            <w:tcMar>
              <w:top w:w="100" w:type="dxa"/>
              <w:left w:w="100" w:type="dxa"/>
              <w:bottom w:w="100" w:type="dxa"/>
              <w:right w:w="100" w:type="dxa"/>
            </w:tcMar>
          </w:tcPr>
          <w:p w14:paraId="68A65B5E" w14:textId="14D9FF93" w:rsidR="00780DDF" w:rsidRPr="00E76D09" w:rsidRDefault="00780DDF" w:rsidP="000960C9">
            <w:pPr>
              <w:widowControl w:val="0"/>
            </w:pPr>
            <w:r w:rsidRPr="00780DDF">
              <w:rPr>
                <w:bCs/>
              </w:rPr>
              <w:t>María Piedad Pelayo Landázuri</w:t>
            </w:r>
          </w:p>
        </w:tc>
      </w:tr>
      <w:tr w:rsidR="00780DDF" w:rsidRPr="00E76D09" w14:paraId="30CAF46C" w14:textId="77777777" w:rsidTr="000960C9">
        <w:tc>
          <w:tcPr>
            <w:tcW w:w="4001" w:type="dxa"/>
            <w:shd w:val="clear" w:color="auto" w:fill="auto"/>
            <w:tcMar>
              <w:top w:w="100" w:type="dxa"/>
              <w:left w:w="100" w:type="dxa"/>
              <w:bottom w:w="100" w:type="dxa"/>
              <w:right w:w="100" w:type="dxa"/>
            </w:tcMar>
          </w:tcPr>
          <w:p w14:paraId="54955DD5" w14:textId="77777777" w:rsidR="00780DDF" w:rsidRPr="00E76D09" w:rsidRDefault="00780DDF" w:rsidP="000960C9">
            <w:pPr>
              <w:widowControl w:val="0"/>
              <w:rPr>
                <w:b/>
              </w:rPr>
            </w:pPr>
            <w:r w:rsidRPr="00E76D09">
              <w:rPr>
                <w:b/>
              </w:rPr>
              <w:t>Escritura - Revisión y edición</w:t>
            </w:r>
          </w:p>
        </w:tc>
        <w:tc>
          <w:tcPr>
            <w:tcW w:w="5359" w:type="dxa"/>
            <w:shd w:val="clear" w:color="auto" w:fill="auto"/>
            <w:tcMar>
              <w:top w:w="100" w:type="dxa"/>
              <w:left w:w="100" w:type="dxa"/>
              <w:bottom w:w="100" w:type="dxa"/>
              <w:right w:w="100" w:type="dxa"/>
            </w:tcMar>
          </w:tcPr>
          <w:p w14:paraId="013D895A" w14:textId="6DC5757C" w:rsidR="00780DDF" w:rsidRPr="00E76D09" w:rsidRDefault="00780DDF" w:rsidP="000960C9">
            <w:pPr>
              <w:widowControl w:val="0"/>
            </w:pPr>
            <w:r w:rsidRPr="00780DDF">
              <w:rPr>
                <w:bCs/>
              </w:rPr>
              <w:t>Claudio Rafael Vásquez Martínez</w:t>
            </w:r>
          </w:p>
        </w:tc>
      </w:tr>
      <w:tr w:rsidR="00780DDF" w:rsidRPr="00E76D09" w14:paraId="5DB07FB1" w14:textId="77777777" w:rsidTr="000960C9">
        <w:tc>
          <w:tcPr>
            <w:tcW w:w="4001" w:type="dxa"/>
            <w:shd w:val="clear" w:color="auto" w:fill="auto"/>
            <w:tcMar>
              <w:top w:w="100" w:type="dxa"/>
              <w:left w:w="100" w:type="dxa"/>
              <w:bottom w:w="100" w:type="dxa"/>
              <w:right w:w="100" w:type="dxa"/>
            </w:tcMar>
          </w:tcPr>
          <w:p w14:paraId="750FABF3" w14:textId="77777777" w:rsidR="00780DDF" w:rsidRPr="00E76D09" w:rsidRDefault="00780DDF" w:rsidP="000960C9">
            <w:pPr>
              <w:widowControl w:val="0"/>
              <w:rPr>
                <w:b/>
              </w:rPr>
            </w:pPr>
            <w:r w:rsidRPr="00E76D09">
              <w:rPr>
                <w:b/>
              </w:rPr>
              <w:t>Visualización</w:t>
            </w:r>
          </w:p>
        </w:tc>
        <w:tc>
          <w:tcPr>
            <w:tcW w:w="5359" w:type="dxa"/>
            <w:shd w:val="clear" w:color="auto" w:fill="auto"/>
            <w:tcMar>
              <w:top w:w="100" w:type="dxa"/>
              <w:left w:w="100" w:type="dxa"/>
              <w:bottom w:w="100" w:type="dxa"/>
              <w:right w:w="100" w:type="dxa"/>
            </w:tcMar>
          </w:tcPr>
          <w:p w14:paraId="75447103" w14:textId="30DCC683" w:rsidR="00780DDF" w:rsidRPr="00E76D09" w:rsidRDefault="00780DDF" w:rsidP="000960C9">
            <w:pPr>
              <w:widowControl w:val="0"/>
            </w:pPr>
            <w:r w:rsidRPr="00780DDF">
              <w:rPr>
                <w:bCs/>
              </w:rPr>
              <w:t>María Piedad Pelayo Landázuri</w:t>
            </w:r>
          </w:p>
        </w:tc>
      </w:tr>
      <w:tr w:rsidR="00780DDF" w:rsidRPr="00E76D09" w14:paraId="248F3D56" w14:textId="77777777" w:rsidTr="000960C9">
        <w:tc>
          <w:tcPr>
            <w:tcW w:w="4001" w:type="dxa"/>
            <w:shd w:val="clear" w:color="auto" w:fill="auto"/>
            <w:tcMar>
              <w:top w:w="100" w:type="dxa"/>
              <w:left w:w="100" w:type="dxa"/>
              <w:bottom w:w="100" w:type="dxa"/>
              <w:right w:w="100" w:type="dxa"/>
            </w:tcMar>
          </w:tcPr>
          <w:p w14:paraId="571F9007" w14:textId="77777777" w:rsidR="00780DDF" w:rsidRPr="00E76D09" w:rsidRDefault="00780DDF" w:rsidP="000960C9">
            <w:pPr>
              <w:widowControl w:val="0"/>
              <w:rPr>
                <w:b/>
              </w:rPr>
            </w:pPr>
            <w:r w:rsidRPr="00E76D09">
              <w:rPr>
                <w:b/>
              </w:rPr>
              <w:t>Supervisión</w:t>
            </w:r>
          </w:p>
        </w:tc>
        <w:tc>
          <w:tcPr>
            <w:tcW w:w="5359" w:type="dxa"/>
            <w:shd w:val="clear" w:color="auto" w:fill="auto"/>
            <w:tcMar>
              <w:top w:w="100" w:type="dxa"/>
              <w:left w:w="100" w:type="dxa"/>
              <w:bottom w:w="100" w:type="dxa"/>
              <w:right w:w="100" w:type="dxa"/>
            </w:tcMar>
          </w:tcPr>
          <w:p w14:paraId="70E53781" w14:textId="1BE83F5B" w:rsidR="00780DDF" w:rsidRPr="00E76D09" w:rsidRDefault="00780DDF" w:rsidP="000960C9">
            <w:pPr>
              <w:widowControl w:val="0"/>
            </w:pPr>
            <w:r w:rsidRPr="00780DDF">
              <w:rPr>
                <w:bCs/>
              </w:rPr>
              <w:t>Francisco Flores Cuevas</w:t>
            </w:r>
          </w:p>
        </w:tc>
      </w:tr>
      <w:tr w:rsidR="00780DDF" w:rsidRPr="00E76D09" w14:paraId="034A2B23" w14:textId="77777777" w:rsidTr="000960C9">
        <w:tc>
          <w:tcPr>
            <w:tcW w:w="4001" w:type="dxa"/>
            <w:shd w:val="clear" w:color="auto" w:fill="auto"/>
            <w:tcMar>
              <w:top w:w="100" w:type="dxa"/>
              <w:left w:w="100" w:type="dxa"/>
              <w:bottom w:w="100" w:type="dxa"/>
              <w:right w:w="100" w:type="dxa"/>
            </w:tcMar>
          </w:tcPr>
          <w:p w14:paraId="2630CE42" w14:textId="77777777" w:rsidR="00780DDF" w:rsidRPr="00E76D09" w:rsidRDefault="00780DDF" w:rsidP="000960C9">
            <w:pPr>
              <w:widowControl w:val="0"/>
              <w:rPr>
                <w:b/>
              </w:rPr>
            </w:pPr>
            <w:r w:rsidRPr="00E76D09">
              <w:rPr>
                <w:b/>
              </w:rPr>
              <w:t>Administración de Proyectos</w:t>
            </w:r>
          </w:p>
        </w:tc>
        <w:tc>
          <w:tcPr>
            <w:tcW w:w="5359" w:type="dxa"/>
            <w:shd w:val="clear" w:color="auto" w:fill="auto"/>
            <w:tcMar>
              <w:top w:w="100" w:type="dxa"/>
              <w:left w:w="100" w:type="dxa"/>
              <w:bottom w:w="100" w:type="dxa"/>
              <w:right w:w="100" w:type="dxa"/>
            </w:tcMar>
          </w:tcPr>
          <w:p w14:paraId="39656E6D" w14:textId="71D874C9" w:rsidR="00780DDF" w:rsidRPr="00E76D09" w:rsidRDefault="00780DDF" w:rsidP="000960C9">
            <w:pPr>
              <w:widowControl w:val="0"/>
            </w:pPr>
            <w:r w:rsidRPr="00780DDF">
              <w:rPr>
                <w:bCs/>
              </w:rPr>
              <w:t>Francisco Flores Cuevas</w:t>
            </w:r>
          </w:p>
        </w:tc>
      </w:tr>
      <w:tr w:rsidR="00780DDF" w:rsidRPr="00E76D09" w14:paraId="69D75D33" w14:textId="77777777" w:rsidTr="000960C9">
        <w:tc>
          <w:tcPr>
            <w:tcW w:w="4001" w:type="dxa"/>
            <w:shd w:val="clear" w:color="auto" w:fill="auto"/>
            <w:tcMar>
              <w:top w:w="100" w:type="dxa"/>
              <w:left w:w="100" w:type="dxa"/>
              <w:bottom w:w="100" w:type="dxa"/>
              <w:right w:w="100" w:type="dxa"/>
            </w:tcMar>
          </w:tcPr>
          <w:p w14:paraId="4F658188" w14:textId="77777777" w:rsidR="00780DDF" w:rsidRPr="00E76D09" w:rsidRDefault="00780DDF" w:rsidP="000960C9">
            <w:pPr>
              <w:widowControl w:val="0"/>
              <w:rPr>
                <w:b/>
              </w:rPr>
            </w:pPr>
            <w:r w:rsidRPr="00E76D09">
              <w:rPr>
                <w:b/>
              </w:rPr>
              <w:t>Adquisición de fondos</w:t>
            </w:r>
          </w:p>
        </w:tc>
        <w:tc>
          <w:tcPr>
            <w:tcW w:w="5359" w:type="dxa"/>
            <w:shd w:val="clear" w:color="auto" w:fill="auto"/>
            <w:tcMar>
              <w:top w:w="100" w:type="dxa"/>
              <w:left w:w="100" w:type="dxa"/>
              <w:bottom w:w="100" w:type="dxa"/>
              <w:right w:w="100" w:type="dxa"/>
            </w:tcMar>
          </w:tcPr>
          <w:p w14:paraId="04271182" w14:textId="33D21343" w:rsidR="00780DDF" w:rsidRPr="00E76D09" w:rsidRDefault="00780DDF" w:rsidP="000960C9">
            <w:pPr>
              <w:widowControl w:val="0"/>
            </w:pPr>
            <w:r w:rsidRPr="00780DDF">
              <w:rPr>
                <w:bCs/>
              </w:rPr>
              <w:t>Francisco Flores Cuevas</w:t>
            </w:r>
          </w:p>
        </w:tc>
      </w:tr>
    </w:tbl>
    <w:p w14:paraId="2DBE0CBD" w14:textId="7338D1AE" w:rsidR="00BB0D62" w:rsidRPr="00D87050" w:rsidRDefault="00BB0D62" w:rsidP="00D87050">
      <w:pPr>
        <w:spacing w:after="188" w:line="259" w:lineRule="auto"/>
        <w:ind w:right="3594"/>
        <w:jc w:val="both"/>
        <w:rPr>
          <w:color w:val="000000" w:themeColor="text1"/>
        </w:rPr>
      </w:pPr>
    </w:p>
    <w:sectPr w:rsidR="00BB0D62" w:rsidRPr="00D87050" w:rsidSect="00AF7B53">
      <w:headerReference w:type="even" r:id="rId13"/>
      <w:headerReference w:type="default" r:id="rId14"/>
      <w:footerReference w:type="default" r:id="rId15"/>
      <w:headerReference w:type="first" r:id="rId16"/>
      <w:pgSz w:w="12240" w:h="15840"/>
      <w:pgMar w:top="1417" w:right="1701" w:bottom="1417" w:left="1701" w:header="284" w:footer="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4AE73" w14:textId="77777777" w:rsidR="00E2094A" w:rsidRDefault="00E2094A">
      <w:r>
        <w:separator/>
      </w:r>
    </w:p>
  </w:endnote>
  <w:endnote w:type="continuationSeparator" w:id="0">
    <w:p w14:paraId="2AD88C9E" w14:textId="77777777" w:rsidR="00E2094A" w:rsidRDefault="00E2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CC492" w14:textId="02508528" w:rsidR="00AF7B53" w:rsidRDefault="00AF7B53">
    <w:pPr>
      <w:pStyle w:val="Piedepgina"/>
    </w:pPr>
    <w:r>
      <w:t xml:space="preserve">          </w:t>
    </w:r>
    <w:r>
      <w:rPr>
        <w:noProof/>
      </w:rPr>
      <w:drawing>
        <wp:inline distT="0" distB="0" distL="0" distR="0" wp14:anchorId="7969E662" wp14:editId="6EB83B2E">
          <wp:extent cx="1600200" cy="419100"/>
          <wp:effectExtent l="0" t="0" r="0" b="0"/>
          <wp:docPr id="27" name="Imagen 2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83139">
      <w:rPr>
        <w:rFonts w:asciiTheme="minorHAnsi" w:hAnsiTheme="minorHAnsi" w:cstheme="minorHAnsi"/>
        <w:b/>
        <w:sz w:val="22"/>
        <w:szCs w:val="22"/>
      </w:rPr>
      <w:t xml:space="preserve">Vol. 11, Núm. 21 Julio - </w:t>
    </w:r>
    <w:proofErr w:type="gramStart"/>
    <w:r w:rsidRPr="00683139">
      <w:rPr>
        <w:rFonts w:asciiTheme="minorHAnsi" w:hAnsiTheme="minorHAnsi" w:cstheme="minorHAnsi"/>
        <w:b/>
        <w:sz w:val="22"/>
        <w:szCs w:val="22"/>
      </w:rPr>
      <w:t>Diciembre</w:t>
    </w:r>
    <w:proofErr w:type="gramEnd"/>
    <w:r w:rsidRPr="00683139">
      <w:rPr>
        <w:rFonts w:asciiTheme="minorHAnsi" w:hAnsiTheme="minorHAnsi" w:cstheme="minorHAnsi"/>
        <w:b/>
        <w:sz w:val="22"/>
        <w:szCs w:val="22"/>
      </w:rPr>
      <w:t xml:space="preserve"> 2020, e</w:t>
    </w:r>
    <w:r w:rsidR="00F85209">
      <w:rPr>
        <w:rFonts w:asciiTheme="minorHAnsi" w:hAnsiTheme="minorHAnsi" w:cstheme="minorHAnsi"/>
        <w:b/>
        <w:sz w:val="22"/>
        <w:szCs w:val="22"/>
      </w:rPr>
      <w:t>157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B5D26" w14:textId="77777777" w:rsidR="00E2094A" w:rsidRDefault="00E2094A">
      <w:r>
        <w:separator/>
      </w:r>
    </w:p>
  </w:footnote>
  <w:footnote w:type="continuationSeparator" w:id="0">
    <w:p w14:paraId="41B9B781" w14:textId="77777777" w:rsidR="00E2094A" w:rsidRDefault="00E2094A">
      <w:r>
        <w:continuationSeparator/>
      </w:r>
    </w:p>
  </w:footnote>
  <w:footnote w:id="1">
    <w:p w14:paraId="61EB3C2D" w14:textId="27784428" w:rsidR="00AF7B53" w:rsidRPr="00C34074" w:rsidRDefault="00AF7B53" w:rsidP="001D19B0">
      <w:pPr>
        <w:jc w:val="both"/>
        <w:rPr>
          <w:sz w:val="20"/>
          <w:szCs w:val="20"/>
        </w:rPr>
      </w:pPr>
      <w:r>
        <w:rPr>
          <w:rStyle w:val="Refdenotaalpie"/>
        </w:rPr>
        <w:footnoteRef/>
      </w:r>
      <w:r>
        <w:t xml:space="preserve"> </w:t>
      </w:r>
      <w:r w:rsidRPr="00417EEE">
        <w:rPr>
          <w:color w:val="202122"/>
          <w:sz w:val="20"/>
          <w:szCs w:val="20"/>
          <w:shd w:val="clear" w:color="auto" w:fill="FFFFFF"/>
        </w:rPr>
        <w:t>Es una prueba estan</w:t>
      </w:r>
      <w:r w:rsidRPr="00C34074">
        <w:rPr>
          <w:color w:val="202122"/>
          <w:sz w:val="20"/>
          <w:szCs w:val="20"/>
          <w:shd w:val="clear" w:color="auto" w:fill="FFFFFF"/>
        </w:rPr>
        <w:t xml:space="preserve">darizada aplicada por el </w:t>
      </w:r>
      <w:r w:rsidRPr="00C34074">
        <w:rPr>
          <w:sz w:val="20"/>
          <w:szCs w:val="20"/>
          <w:lang w:val="es-ES"/>
        </w:rPr>
        <w:t>Instituto Colombiano para el Fomento de la Educación Superior</w:t>
      </w:r>
      <w:r w:rsidRPr="00417EEE">
        <w:rPr>
          <w:color w:val="202122"/>
          <w:sz w:val="20"/>
          <w:szCs w:val="20"/>
          <w:shd w:val="clear" w:color="auto" w:fill="FFFFFF"/>
        </w:rPr>
        <w:t> </w:t>
      </w:r>
      <w:r>
        <w:rPr>
          <w:color w:val="202122"/>
          <w:sz w:val="20"/>
          <w:szCs w:val="20"/>
          <w:shd w:val="clear" w:color="auto" w:fill="FFFFFF"/>
        </w:rPr>
        <w:t>(</w:t>
      </w:r>
      <w:r w:rsidRPr="00417EEE">
        <w:rPr>
          <w:sz w:val="20"/>
          <w:szCs w:val="20"/>
          <w:shd w:val="clear" w:color="auto" w:fill="FFFFFF"/>
        </w:rPr>
        <w:t>ICFES</w:t>
      </w:r>
      <w:r>
        <w:rPr>
          <w:sz w:val="20"/>
          <w:szCs w:val="20"/>
          <w:shd w:val="clear" w:color="auto" w:fill="FFFFFF"/>
        </w:rPr>
        <w:t>)</w:t>
      </w:r>
      <w:r w:rsidRPr="00417EEE">
        <w:rPr>
          <w:color w:val="202122"/>
          <w:sz w:val="20"/>
          <w:szCs w:val="20"/>
          <w:shd w:val="clear" w:color="auto" w:fill="FFFFFF"/>
        </w:rPr>
        <w:t> a los estudiantes que se encuentran en el último año de educación media en </w:t>
      </w:r>
      <w:r w:rsidRPr="00417EEE">
        <w:rPr>
          <w:sz w:val="20"/>
          <w:szCs w:val="20"/>
          <w:shd w:val="clear" w:color="auto" w:fill="FFFFFF"/>
        </w:rPr>
        <w:t>Colombia</w:t>
      </w:r>
      <w:r w:rsidRPr="00417EEE">
        <w:rPr>
          <w:color w:val="202122"/>
          <w:sz w:val="20"/>
          <w:szCs w:val="20"/>
          <w:shd w:val="clear" w:color="auto" w:fill="FFFFFF"/>
        </w:rPr>
        <w:t> (usualmente grado undécimo) con el fin de otorgarles resultados oficiales que les permita acceder a la educación superior. El examen es bastante reconocido a nivel nacional y es ampliamente utilizado por universidades privadas y públicas como criterio de admisión</w:t>
      </w:r>
      <w:r w:rsidRPr="00417EEE">
        <w:rPr>
          <w:sz w:val="20"/>
          <w:szCs w:val="20"/>
        </w:rPr>
        <w:t>.</w:t>
      </w:r>
    </w:p>
    <w:p w14:paraId="18707F8A" w14:textId="77777777" w:rsidR="00AF7B53" w:rsidRPr="001523A4" w:rsidRDefault="00AF7B53" w:rsidP="00C34074">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550C7" w14:textId="77777777" w:rsidR="00AF7B53" w:rsidRDefault="00AF7B53">
    <w:pPr>
      <w:spacing w:line="259" w:lineRule="auto"/>
      <w:ind w:left="-1" w:right="-44"/>
      <w:jc w:val="right"/>
    </w:pPr>
    <w:r>
      <w:rPr>
        <w:noProof/>
        <w:lang w:val="es-VE" w:eastAsia="es-VE"/>
      </w:rPr>
      <w:drawing>
        <wp:anchor distT="0" distB="0" distL="114300" distR="114300" simplePos="0" relativeHeight="251658240" behindDoc="0" locked="0" layoutInCell="1" allowOverlap="0" wp14:anchorId="4A2196D6" wp14:editId="05A45CC6">
          <wp:simplePos x="0" y="0"/>
          <wp:positionH relativeFrom="page">
            <wp:posOffset>1080135</wp:posOffset>
          </wp:positionH>
          <wp:positionV relativeFrom="page">
            <wp:posOffset>180340</wp:posOffset>
          </wp:positionV>
          <wp:extent cx="5610225" cy="657225"/>
          <wp:effectExtent l="0" t="0" r="0" b="0"/>
          <wp:wrapSquare wrapText="bothSides"/>
          <wp:docPr id="25" name="Picture 505"/>
          <wp:cNvGraphicFramePr/>
          <a:graphic xmlns:a="http://schemas.openxmlformats.org/drawingml/2006/main">
            <a:graphicData uri="http://schemas.openxmlformats.org/drawingml/2006/picture">
              <pic:pic xmlns:pic="http://schemas.openxmlformats.org/drawingml/2006/picture">
                <pic:nvPicPr>
                  <pic:cNvPr id="505" name="Picture 505"/>
                  <pic:cNvPicPr/>
                </pic:nvPicPr>
                <pic:blipFill>
                  <a:blip r:embed="rId1"/>
                  <a:stretch>
                    <a:fillRect/>
                  </a:stretch>
                </pic:blipFill>
                <pic:spPr>
                  <a:xfrm>
                    <a:off x="0" y="0"/>
                    <a:ext cx="5610225" cy="657225"/>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BEB5C" w14:textId="77777777" w:rsidR="00AF7B53" w:rsidRDefault="00AF7B53">
    <w:pPr>
      <w:spacing w:line="259" w:lineRule="auto"/>
      <w:ind w:left="-1" w:right="-44"/>
      <w:jc w:val="right"/>
    </w:pPr>
    <w:r>
      <w:rPr>
        <w:noProof/>
        <w:lang w:val="es-VE" w:eastAsia="es-VE"/>
      </w:rPr>
      <w:drawing>
        <wp:anchor distT="0" distB="0" distL="114300" distR="114300" simplePos="0" relativeHeight="251659264" behindDoc="0" locked="0" layoutInCell="1" allowOverlap="0" wp14:anchorId="0D87C0EB" wp14:editId="2C00B88F">
          <wp:simplePos x="0" y="0"/>
          <wp:positionH relativeFrom="page">
            <wp:posOffset>1080135</wp:posOffset>
          </wp:positionH>
          <wp:positionV relativeFrom="page">
            <wp:posOffset>180340</wp:posOffset>
          </wp:positionV>
          <wp:extent cx="5610225" cy="657225"/>
          <wp:effectExtent l="0" t="0" r="0" b="0"/>
          <wp:wrapSquare wrapText="bothSides"/>
          <wp:docPr id="26" name="Picture 505"/>
          <wp:cNvGraphicFramePr/>
          <a:graphic xmlns:a="http://schemas.openxmlformats.org/drawingml/2006/main">
            <a:graphicData uri="http://schemas.openxmlformats.org/drawingml/2006/picture">
              <pic:pic xmlns:pic="http://schemas.openxmlformats.org/drawingml/2006/picture">
                <pic:nvPicPr>
                  <pic:cNvPr id="505" name="Picture 505"/>
                  <pic:cNvPicPr/>
                </pic:nvPicPr>
                <pic:blipFill>
                  <a:blip r:embed="rId1"/>
                  <a:stretch>
                    <a:fillRect/>
                  </a:stretch>
                </pic:blipFill>
                <pic:spPr>
                  <a:xfrm>
                    <a:off x="0" y="0"/>
                    <a:ext cx="5610225" cy="657225"/>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32E16" w14:textId="77777777" w:rsidR="00AF7B53" w:rsidRDefault="00AF7B53">
    <w:pPr>
      <w:spacing w:line="259" w:lineRule="auto"/>
      <w:ind w:left="-1" w:right="-44"/>
      <w:jc w:val="right"/>
    </w:pPr>
    <w:r>
      <w:rPr>
        <w:noProof/>
        <w:lang w:val="es-VE" w:eastAsia="es-VE"/>
      </w:rPr>
      <w:drawing>
        <wp:anchor distT="0" distB="0" distL="114300" distR="114300" simplePos="0" relativeHeight="251660288" behindDoc="0" locked="0" layoutInCell="1" allowOverlap="0" wp14:anchorId="32B520D7" wp14:editId="69B9983E">
          <wp:simplePos x="0" y="0"/>
          <wp:positionH relativeFrom="page">
            <wp:posOffset>1080135</wp:posOffset>
          </wp:positionH>
          <wp:positionV relativeFrom="page">
            <wp:posOffset>180340</wp:posOffset>
          </wp:positionV>
          <wp:extent cx="5610225" cy="657225"/>
          <wp:effectExtent l="0" t="0" r="0" b="0"/>
          <wp:wrapSquare wrapText="bothSides"/>
          <wp:docPr id="28" name="Picture 505"/>
          <wp:cNvGraphicFramePr/>
          <a:graphic xmlns:a="http://schemas.openxmlformats.org/drawingml/2006/main">
            <a:graphicData uri="http://schemas.openxmlformats.org/drawingml/2006/picture">
              <pic:pic xmlns:pic="http://schemas.openxmlformats.org/drawingml/2006/picture">
                <pic:nvPicPr>
                  <pic:cNvPr id="505" name="Picture 505"/>
                  <pic:cNvPicPr/>
                </pic:nvPicPr>
                <pic:blipFill>
                  <a:blip r:embed="rId1"/>
                  <a:stretch>
                    <a:fillRect/>
                  </a:stretch>
                </pic:blipFill>
                <pic:spPr>
                  <a:xfrm>
                    <a:off x="0" y="0"/>
                    <a:ext cx="5610225" cy="657225"/>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3B0B"/>
    <w:multiLevelType w:val="hybridMultilevel"/>
    <w:tmpl w:val="B798D912"/>
    <w:lvl w:ilvl="0" w:tplc="3800DB86">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6B846">
      <w:start w:val="1"/>
      <w:numFmt w:val="lowerLetter"/>
      <w:lvlText w:val="%2"/>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D8C376">
      <w:start w:val="1"/>
      <w:numFmt w:val="lowerRoman"/>
      <w:lvlText w:val="%3"/>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42D02A">
      <w:start w:val="1"/>
      <w:numFmt w:val="decimal"/>
      <w:lvlText w:val="%4"/>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EA37DC">
      <w:start w:val="1"/>
      <w:numFmt w:val="lowerLetter"/>
      <w:lvlText w:val="%5"/>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24ADC">
      <w:start w:val="1"/>
      <w:numFmt w:val="lowerRoman"/>
      <w:lvlText w:val="%6"/>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D42478">
      <w:start w:val="1"/>
      <w:numFmt w:val="decimal"/>
      <w:lvlText w:val="%7"/>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6DEDC">
      <w:start w:val="1"/>
      <w:numFmt w:val="lowerLetter"/>
      <w:lvlText w:val="%8"/>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C2112C">
      <w:start w:val="1"/>
      <w:numFmt w:val="lowerRoman"/>
      <w:lvlText w:val="%9"/>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BF5812"/>
    <w:multiLevelType w:val="hybridMultilevel"/>
    <w:tmpl w:val="D13C744E"/>
    <w:lvl w:ilvl="0" w:tplc="4C886560">
      <w:start w:val="1"/>
      <w:numFmt w:val="lowerLetter"/>
      <w:lvlText w:val="(%1)"/>
      <w:lvlJc w:val="left"/>
      <w:pPr>
        <w:ind w:left="70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C2AFBEC">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2ACE1F2">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94C9E18">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B801676">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070BB32">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05AD3E0">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BDC042C">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47EBC08">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5D0B3D"/>
    <w:multiLevelType w:val="hybridMultilevel"/>
    <w:tmpl w:val="BA3C237C"/>
    <w:lvl w:ilvl="0" w:tplc="D348E7A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F4AA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DE85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8A20C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4A27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AA27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767A1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98E4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E6217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21426C"/>
    <w:multiLevelType w:val="hybridMultilevel"/>
    <w:tmpl w:val="25BE67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A42084D"/>
    <w:multiLevelType w:val="multilevel"/>
    <w:tmpl w:val="1F86C6EC"/>
    <w:lvl w:ilvl="0">
      <w:start w:val="1"/>
      <w:numFmt w:val="decimal"/>
      <w:lvlText w:val="%1."/>
      <w:lvlJc w:val="left"/>
      <w:pPr>
        <w:ind w:left="1854" w:hanging="360"/>
      </w:pPr>
    </w:lvl>
    <w:lvl w:ilvl="1">
      <w:start w:val="2"/>
      <w:numFmt w:val="decimal"/>
      <w:isLgl/>
      <w:lvlText w:val="%1.%2."/>
      <w:lvlJc w:val="left"/>
      <w:pPr>
        <w:ind w:left="2214" w:hanging="72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574" w:hanging="108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934" w:hanging="144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3294" w:hanging="1800"/>
      </w:pPr>
      <w:rPr>
        <w:rFonts w:hint="default"/>
      </w:rPr>
    </w:lvl>
    <w:lvl w:ilvl="8">
      <w:start w:val="1"/>
      <w:numFmt w:val="decimal"/>
      <w:isLgl/>
      <w:lvlText w:val="%1.%2.%3.%4.%5.%6.%7.%8.%9."/>
      <w:lvlJc w:val="left"/>
      <w:pPr>
        <w:ind w:left="3294" w:hanging="1800"/>
      </w:pPr>
      <w:rPr>
        <w:rFonts w:hint="default"/>
      </w:rPr>
    </w:lvl>
  </w:abstractNum>
  <w:abstractNum w:abstractNumId="5" w15:restartNumberingAfterBreak="0">
    <w:nsid w:val="5641511D"/>
    <w:multiLevelType w:val="hybridMultilevel"/>
    <w:tmpl w:val="151A021E"/>
    <w:lvl w:ilvl="0" w:tplc="999678BA">
      <w:start w:val="1"/>
      <w:numFmt w:val="lowerLetter"/>
      <w:lvlText w:val="(%1)"/>
      <w:lvlJc w:val="left"/>
      <w:pPr>
        <w:ind w:left="70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2602C64">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9F0C0E0">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EB2EE96">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7F46274">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2A4D020">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BE6710A">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5D497DA">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1065966">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E82792E"/>
    <w:multiLevelType w:val="hybridMultilevel"/>
    <w:tmpl w:val="6CD0F7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5D95556"/>
    <w:multiLevelType w:val="multilevel"/>
    <w:tmpl w:val="F3B063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C0518F"/>
    <w:multiLevelType w:val="multilevel"/>
    <w:tmpl w:val="A0A2D808"/>
    <w:lvl w:ilvl="0">
      <w:start w:val="1"/>
      <w:numFmt w:val="decimal"/>
      <w:lvlText w:val="%1."/>
      <w:lvlJc w:val="left"/>
      <w:pPr>
        <w:ind w:left="1854" w:hanging="360"/>
      </w:p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num w:numId="1">
    <w:abstractNumId w:val="2"/>
  </w:num>
  <w:num w:numId="2">
    <w:abstractNumId w:val="5"/>
  </w:num>
  <w:num w:numId="3">
    <w:abstractNumId w:val="0"/>
  </w:num>
  <w:num w:numId="4">
    <w:abstractNumId w:val="1"/>
  </w:num>
  <w:num w:numId="5">
    <w:abstractNumId w:val="6"/>
  </w:num>
  <w:num w:numId="6">
    <w:abstractNumId w:val="8"/>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62"/>
    <w:rsid w:val="000027F2"/>
    <w:rsid w:val="000960C9"/>
    <w:rsid w:val="000B346C"/>
    <w:rsid w:val="000D050D"/>
    <w:rsid w:val="0010295A"/>
    <w:rsid w:val="001330FB"/>
    <w:rsid w:val="00144EED"/>
    <w:rsid w:val="001523A4"/>
    <w:rsid w:val="00165693"/>
    <w:rsid w:val="001820B8"/>
    <w:rsid w:val="001A1CD8"/>
    <w:rsid w:val="001B6975"/>
    <w:rsid w:val="001D19B0"/>
    <w:rsid w:val="001F3C4B"/>
    <w:rsid w:val="00200773"/>
    <w:rsid w:val="00212BA3"/>
    <w:rsid w:val="0021675D"/>
    <w:rsid w:val="00240453"/>
    <w:rsid w:val="00265496"/>
    <w:rsid w:val="002A4B30"/>
    <w:rsid w:val="002B1D06"/>
    <w:rsid w:val="002B3161"/>
    <w:rsid w:val="00303F66"/>
    <w:rsid w:val="00315032"/>
    <w:rsid w:val="00315A11"/>
    <w:rsid w:val="003273AA"/>
    <w:rsid w:val="00352E2A"/>
    <w:rsid w:val="003668E5"/>
    <w:rsid w:val="0037090D"/>
    <w:rsid w:val="00395851"/>
    <w:rsid w:val="003B0B11"/>
    <w:rsid w:val="003C1DB5"/>
    <w:rsid w:val="003E4642"/>
    <w:rsid w:val="00417EEE"/>
    <w:rsid w:val="004621CE"/>
    <w:rsid w:val="00466485"/>
    <w:rsid w:val="00477DD0"/>
    <w:rsid w:val="00495B4E"/>
    <w:rsid w:val="004A5C7D"/>
    <w:rsid w:val="004B1EDC"/>
    <w:rsid w:val="00514270"/>
    <w:rsid w:val="005170E3"/>
    <w:rsid w:val="005407E9"/>
    <w:rsid w:val="00542A5D"/>
    <w:rsid w:val="005621DB"/>
    <w:rsid w:val="00566CE0"/>
    <w:rsid w:val="005978B5"/>
    <w:rsid w:val="005C3CB6"/>
    <w:rsid w:val="005D13D3"/>
    <w:rsid w:val="005E789D"/>
    <w:rsid w:val="00611F2A"/>
    <w:rsid w:val="006414EE"/>
    <w:rsid w:val="00675DF8"/>
    <w:rsid w:val="00683139"/>
    <w:rsid w:val="00694330"/>
    <w:rsid w:val="00696631"/>
    <w:rsid w:val="006E4942"/>
    <w:rsid w:val="00701A84"/>
    <w:rsid w:val="0071430D"/>
    <w:rsid w:val="007211FE"/>
    <w:rsid w:val="0074361C"/>
    <w:rsid w:val="00746A46"/>
    <w:rsid w:val="00752548"/>
    <w:rsid w:val="0077242D"/>
    <w:rsid w:val="00780DDF"/>
    <w:rsid w:val="007D232F"/>
    <w:rsid w:val="007E4C58"/>
    <w:rsid w:val="007F3201"/>
    <w:rsid w:val="00800F27"/>
    <w:rsid w:val="00822DA8"/>
    <w:rsid w:val="00880420"/>
    <w:rsid w:val="008C1DC6"/>
    <w:rsid w:val="008E3632"/>
    <w:rsid w:val="00904AA6"/>
    <w:rsid w:val="00923111"/>
    <w:rsid w:val="009605BC"/>
    <w:rsid w:val="009852BD"/>
    <w:rsid w:val="009A0260"/>
    <w:rsid w:val="009D2BED"/>
    <w:rsid w:val="009D2EB5"/>
    <w:rsid w:val="009F22DB"/>
    <w:rsid w:val="00A413DE"/>
    <w:rsid w:val="00A468A1"/>
    <w:rsid w:val="00A72EB4"/>
    <w:rsid w:val="00A76980"/>
    <w:rsid w:val="00AB4628"/>
    <w:rsid w:val="00AC0445"/>
    <w:rsid w:val="00AD1D05"/>
    <w:rsid w:val="00AE735B"/>
    <w:rsid w:val="00AF15C5"/>
    <w:rsid w:val="00AF7B53"/>
    <w:rsid w:val="00B02743"/>
    <w:rsid w:val="00B046FF"/>
    <w:rsid w:val="00B10FE3"/>
    <w:rsid w:val="00B1180F"/>
    <w:rsid w:val="00B17447"/>
    <w:rsid w:val="00B2647F"/>
    <w:rsid w:val="00B32399"/>
    <w:rsid w:val="00B50D66"/>
    <w:rsid w:val="00BB0D62"/>
    <w:rsid w:val="00BB2423"/>
    <w:rsid w:val="00BC3B45"/>
    <w:rsid w:val="00C0202D"/>
    <w:rsid w:val="00C11F53"/>
    <w:rsid w:val="00C34074"/>
    <w:rsid w:val="00C51982"/>
    <w:rsid w:val="00C9078B"/>
    <w:rsid w:val="00C93DA5"/>
    <w:rsid w:val="00CE14C4"/>
    <w:rsid w:val="00CF0A0F"/>
    <w:rsid w:val="00CF5D01"/>
    <w:rsid w:val="00D20DFD"/>
    <w:rsid w:val="00D24C2B"/>
    <w:rsid w:val="00D41A69"/>
    <w:rsid w:val="00D6110A"/>
    <w:rsid w:val="00D61BAA"/>
    <w:rsid w:val="00D61D1D"/>
    <w:rsid w:val="00D77C25"/>
    <w:rsid w:val="00D87050"/>
    <w:rsid w:val="00DA1133"/>
    <w:rsid w:val="00DA18CC"/>
    <w:rsid w:val="00DB78F1"/>
    <w:rsid w:val="00DE6C62"/>
    <w:rsid w:val="00E03BD4"/>
    <w:rsid w:val="00E050D1"/>
    <w:rsid w:val="00E0601D"/>
    <w:rsid w:val="00E0756D"/>
    <w:rsid w:val="00E2094A"/>
    <w:rsid w:val="00E52D61"/>
    <w:rsid w:val="00EA75ED"/>
    <w:rsid w:val="00EB094A"/>
    <w:rsid w:val="00F304B0"/>
    <w:rsid w:val="00F52CC0"/>
    <w:rsid w:val="00F53CD5"/>
    <w:rsid w:val="00F85209"/>
    <w:rsid w:val="00F953B5"/>
    <w:rsid w:val="00FB10FD"/>
    <w:rsid w:val="00FE6C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4E0F9"/>
  <w15:docId w15:val="{87DEBFA2-7371-4E30-B93D-A8016E6E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MX"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06"/>
    <w:rPr>
      <w:rFonts w:ascii="Times New Roman" w:eastAsia="Times New Roman" w:hAnsi="Times New Roman" w:cs="Times New Roman"/>
      <w:lang w:eastAsia="es-MX"/>
    </w:rPr>
  </w:style>
  <w:style w:type="paragraph" w:styleId="Ttulo1">
    <w:name w:val="heading 1"/>
    <w:next w:val="Normal"/>
    <w:link w:val="Ttulo1Car"/>
    <w:uiPriority w:val="9"/>
    <w:qFormat/>
    <w:pPr>
      <w:keepNext/>
      <w:keepLines/>
      <w:spacing w:line="259" w:lineRule="auto"/>
      <w:ind w:right="3321"/>
      <w:jc w:val="right"/>
      <w:outlineLvl w:val="0"/>
    </w:pPr>
    <w:rPr>
      <w:rFonts w:ascii="Calibri" w:eastAsia="Calibri" w:hAnsi="Calibri" w:cs="Calibri"/>
      <w:color w:val="000000"/>
    </w:rPr>
  </w:style>
  <w:style w:type="paragraph" w:styleId="Ttulo2">
    <w:name w:val="heading 2"/>
    <w:basedOn w:val="Normal"/>
    <w:next w:val="Normal"/>
    <w:link w:val="Ttulo2Car"/>
    <w:uiPriority w:val="9"/>
    <w:semiHidden/>
    <w:unhideWhenUsed/>
    <w:qFormat/>
    <w:rsid w:val="006414EE"/>
    <w:pPr>
      <w:keepNext/>
      <w:keepLines/>
      <w:spacing w:before="40" w:line="264" w:lineRule="auto"/>
      <w:ind w:left="10" w:right="1" w:hanging="10"/>
      <w:jc w:val="both"/>
      <w:outlineLvl w:val="1"/>
    </w:pPr>
    <w:rPr>
      <w:rFonts w:asciiTheme="majorHAnsi" w:eastAsiaTheme="majorEastAsia" w:hAnsiTheme="majorHAnsi" w:cstheme="majorBidi"/>
      <w:color w:val="2F5496" w:themeColor="accent1" w:themeShade="BF"/>
      <w:sz w:val="26"/>
      <w:szCs w:val="26"/>
      <w:lang w:bidi="es-MX"/>
    </w:rPr>
  </w:style>
  <w:style w:type="paragraph" w:styleId="Ttulo3">
    <w:name w:val="heading 3"/>
    <w:basedOn w:val="Normal"/>
    <w:next w:val="Normal"/>
    <w:link w:val="Ttulo3Car"/>
    <w:uiPriority w:val="9"/>
    <w:semiHidden/>
    <w:unhideWhenUsed/>
    <w:qFormat/>
    <w:rsid w:val="00780DDF"/>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4"/>
    </w:rPr>
  </w:style>
  <w:style w:type="table" w:customStyle="1" w:styleId="TableGrid">
    <w:name w:val="TableGrid"/>
    <w:tblPr>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sid w:val="006414EE"/>
    <w:rPr>
      <w:rFonts w:asciiTheme="majorHAnsi" w:eastAsiaTheme="majorEastAsia" w:hAnsiTheme="majorHAnsi" w:cstheme="majorBidi"/>
      <w:color w:val="2F5496" w:themeColor="accent1" w:themeShade="BF"/>
      <w:sz w:val="26"/>
      <w:szCs w:val="26"/>
      <w:lang w:eastAsia="es-MX" w:bidi="es-MX"/>
    </w:rPr>
  </w:style>
  <w:style w:type="paragraph" w:styleId="Prrafodelista">
    <w:name w:val="List Paragraph"/>
    <w:basedOn w:val="Normal"/>
    <w:uiPriority w:val="34"/>
    <w:qFormat/>
    <w:rsid w:val="006414EE"/>
    <w:pPr>
      <w:ind w:left="720"/>
      <w:contextualSpacing/>
    </w:pPr>
    <w:rPr>
      <w:lang w:eastAsia="es-ES_tradnl"/>
    </w:rPr>
  </w:style>
  <w:style w:type="paragraph" w:styleId="NormalWeb">
    <w:name w:val="Normal (Web)"/>
    <w:basedOn w:val="Normal"/>
    <w:uiPriority w:val="99"/>
    <w:unhideWhenUsed/>
    <w:rsid w:val="006414EE"/>
    <w:pPr>
      <w:spacing w:before="100" w:beforeAutospacing="1" w:after="100" w:afterAutospacing="1"/>
    </w:pPr>
  </w:style>
  <w:style w:type="character" w:styleId="Hipervnculo">
    <w:name w:val="Hyperlink"/>
    <w:uiPriority w:val="99"/>
    <w:rsid w:val="006414EE"/>
    <w:rPr>
      <w:color w:val="0000FF"/>
      <w:u w:val="single"/>
    </w:rPr>
  </w:style>
  <w:style w:type="table" w:customStyle="1" w:styleId="Tablaconcuadrcula4-nfasis21">
    <w:name w:val="Tabla con cuadrícula 4 - Énfasis 21"/>
    <w:basedOn w:val="Tablanormal"/>
    <w:uiPriority w:val="49"/>
    <w:rsid w:val="006414EE"/>
    <w:rPr>
      <w:rFonts w:eastAsiaTheme="minorHAnsi"/>
      <w:sz w:val="22"/>
      <w:szCs w:val="22"/>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1clara-nfasis31">
    <w:name w:val="Tabla con cuadrícula 1 clara - Énfasis 31"/>
    <w:basedOn w:val="Tablanormal"/>
    <w:uiPriority w:val="46"/>
    <w:rsid w:val="006414EE"/>
    <w:rPr>
      <w:rFonts w:eastAsiaTheme="minorHAns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Piedepgina">
    <w:name w:val="footer"/>
    <w:basedOn w:val="Normal"/>
    <w:link w:val="PiedepginaCar"/>
    <w:uiPriority w:val="99"/>
    <w:unhideWhenUsed/>
    <w:rsid w:val="006414EE"/>
    <w:pPr>
      <w:tabs>
        <w:tab w:val="center" w:pos="4419"/>
        <w:tab w:val="right" w:pos="8838"/>
      </w:tabs>
      <w:ind w:left="10" w:right="1" w:hanging="10"/>
      <w:jc w:val="both"/>
    </w:pPr>
    <w:rPr>
      <w:color w:val="000000"/>
      <w:lang w:bidi="es-MX"/>
    </w:rPr>
  </w:style>
  <w:style w:type="character" w:customStyle="1" w:styleId="PiedepginaCar">
    <w:name w:val="Pie de página Car"/>
    <w:basedOn w:val="Fuentedeprrafopredeter"/>
    <w:link w:val="Piedepgina"/>
    <w:uiPriority w:val="99"/>
    <w:rsid w:val="006414EE"/>
    <w:rPr>
      <w:rFonts w:ascii="Times New Roman" w:eastAsia="Times New Roman" w:hAnsi="Times New Roman" w:cs="Times New Roman"/>
      <w:color w:val="000000"/>
      <w:lang w:eastAsia="es-MX" w:bidi="es-MX"/>
    </w:rPr>
  </w:style>
  <w:style w:type="character" w:styleId="Refdecomentario">
    <w:name w:val="annotation reference"/>
    <w:basedOn w:val="Fuentedeprrafopredeter"/>
    <w:uiPriority w:val="99"/>
    <w:semiHidden/>
    <w:unhideWhenUsed/>
    <w:rsid w:val="006414EE"/>
    <w:rPr>
      <w:sz w:val="16"/>
      <w:szCs w:val="16"/>
    </w:rPr>
  </w:style>
  <w:style w:type="paragraph" w:styleId="Textocomentario">
    <w:name w:val="annotation text"/>
    <w:basedOn w:val="Normal"/>
    <w:link w:val="TextocomentarioCar"/>
    <w:uiPriority w:val="99"/>
    <w:unhideWhenUsed/>
    <w:rsid w:val="006414EE"/>
    <w:pPr>
      <w:spacing w:after="153"/>
      <w:ind w:left="10" w:right="1" w:hanging="10"/>
      <w:jc w:val="both"/>
    </w:pPr>
    <w:rPr>
      <w:color w:val="000000"/>
      <w:sz w:val="20"/>
      <w:szCs w:val="20"/>
      <w:lang w:bidi="es-MX"/>
    </w:rPr>
  </w:style>
  <w:style w:type="character" w:customStyle="1" w:styleId="TextocomentarioCar">
    <w:name w:val="Texto comentario Car"/>
    <w:basedOn w:val="Fuentedeprrafopredeter"/>
    <w:link w:val="Textocomentario"/>
    <w:uiPriority w:val="99"/>
    <w:rsid w:val="006414EE"/>
    <w:rPr>
      <w:rFonts w:ascii="Times New Roman" w:eastAsia="Times New Roman" w:hAnsi="Times New Roman" w:cs="Times New Roman"/>
      <w:color w:val="000000"/>
      <w:sz w:val="20"/>
      <w:szCs w:val="20"/>
      <w:lang w:eastAsia="es-MX" w:bidi="es-MX"/>
    </w:rPr>
  </w:style>
  <w:style w:type="paragraph" w:styleId="Asuntodelcomentario">
    <w:name w:val="annotation subject"/>
    <w:basedOn w:val="Textocomentario"/>
    <w:next w:val="Textocomentario"/>
    <w:link w:val="AsuntodelcomentarioCar"/>
    <w:uiPriority w:val="99"/>
    <w:semiHidden/>
    <w:unhideWhenUsed/>
    <w:rsid w:val="006414EE"/>
    <w:rPr>
      <w:b/>
      <w:bCs/>
    </w:rPr>
  </w:style>
  <w:style w:type="character" w:customStyle="1" w:styleId="AsuntodelcomentarioCar">
    <w:name w:val="Asunto del comentario Car"/>
    <w:basedOn w:val="TextocomentarioCar"/>
    <w:link w:val="Asuntodelcomentario"/>
    <w:uiPriority w:val="99"/>
    <w:semiHidden/>
    <w:rsid w:val="006414EE"/>
    <w:rPr>
      <w:rFonts w:ascii="Times New Roman" w:eastAsia="Times New Roman" w:hAnsi="Times New Roman" w:cs="Times New Roman"/>
      <w:b/>
      <w:bCs/>
      <w:color w:val="000000"/>
      <w:sz w:val="20"/>
      <w:szCs w:val="20"/>
      <w:lang w:eastAsia="es-MX" w:bidi="es-MX"/>
    </w:rPr>
  </w:style>
  <w:style w:type="paragraph" w:styleId="Textodeglobo">
    <w:name w:val="Balloon Text"/>
    <w:basedOn w:val="Normal"/>
    <w:link w:val="TextodegloboCar"/>
    <w:uiPriority w:val="99"/>
    <w:semiHidden/>
    <w:unhideWhenUsed/>
    <w:rsid w:val="006414EE"/>
    <w:pPr>
      <w:ind w:left="10" w:right="1" w:hanging="10"/>
      <w:jc w:val="both"/>
    </w:pPr>
    <w:rPr>
      <w:color w:val="000000"/>
      <w:sz w:val="18"/>
      <w:szCs w:val="18"/>
      <w:lang w:bidi="es-MX"/>
    </w:rPr>
  </w:style>
  <w:style w:type="character" w:customStyle="1" w:styleId="TextodegloboCar">
    <w:name w:val="Texto de globo Car"/>
    <w:basedOn w:val="Fuentedeprrafopredeter"/>
    <w:link w:val="Textodeglobo"/>
    <w:uiPriority w:val="99"/>
    <w:semiHidden/>
    <w:rsid w:val="006414EE"/>
    <w:rPr>
      <w:rFonts w:ascii="Times New Roman" w:eastAsia="Times New Roman" w:hAnsi="Times New Roman" w:cs="Times New Roman"/>
      <w:color w:val="000000"/>
      <w:sz w:val="18"/>
      <w:szCs w:val="18"/>
      <w:lang w:eastAsia="es-MX" w:bidi="es-MX"/>
    </w:rPr>
  </w:style>
  <w:style w:type="paragraph" w:styleId="Textonotapie">
    <w:name w:val="footnote text"/>
    <w:basedOn w:val="Normal"/>
    <w:link w:val="TextonotapieCar"/>
    <w:uiPriority w:val="99"/>
    <w:semiHidden/>
    <w:unhideWhenUsed/>
    <w:rsid w:val="000B346C"/>
    <w:pPr>
      <w:ind w:left="10" w:right="1" w:hanging="10"/>
      <w:jc w:val="both"/>
    </w:pPr>
    <w:rPr>
      <w:color w:val="000000"/>
      <w:sz w:val="20"/>
      <w:szCs w:val="20"/>
      <w:lang w:bidi="es-MX"/>
    </w:rPr>
  </w:style>
  <w:style w:type="character" w:customStyle="1" w:styleId="TextonotapieCar">
    <w:name w:val="Texto nota pie Car"/>
    <w:basedOn w:val="Fuentedeprrafopredeter"/>
    <w:link w:val="Textonotapie"/>
    <w:uiPriority w:val="99"/>
    <w:semiHidden/>
    <w:rsid w:val="000B346C"/>
    <w:rPr>
      <w:rFonts w:ascii="Times New Roman" w:eastAsia="Times New Roman" w:hAnsi="Times New Roman" w:cs="Times New Roman"/>
      <w:color w:val="000000"/>
      <w:sz w:val="20"/>
      <w:szCs w:val="20"/>
      <w:lang w:eastAsia="es-MX" w:bidi="es-MX"/>
    </w:rPr>
  </w:style>
  <w:style w:type="character" w:styleId="Refdenotaalpie">
    <w:name w:val="footnote reference"/>
    <w:basedOn w:val="Fuentedeprrafopredeter"/>
    <w:uiPriority w:val="99"/>
    <w:semiHidden/>
    <w:unhideWhenUsed/>
    <w:rsid w:val="000B346C"/>
    <w:rPr>
      <w:vertAlign w:val="superscript"/>
    </w:rPr>
  </w:style>
  <w:style w:type="paragraph" w:styleId="Textoindependiente3">
    <w:name w:val="Body Text 3"/>
    <w:aliases w:val="Texto independiente 3 título tabla"/>
    <w:basedOn w:val="Textoindependiente"/>
    <w:next w:val="Textoindependiente"/>
    <w:link w:val="Textoindependiente3Car"/>
    <w:uiPriority w:val="99"/>
    <w:unhideWhenUsed/>
    <w:qFormat/>
    <w:rsid w:val="00315A11"/>
    <w:pPr>
      <w:spacing w:after="0" w:line="360" w:lineRule="auto"/>
      <w:ind w:left="0" w:right="0" w:firstLine="0"/>
    </w:pPr>
    <w:rPr>
      <w:rFonts w:eastAsiaTheme="minorEastAsia" w:cstheme="minorBidi"/>
      <w:color w:val="auto"/>
      <w:szCs w:val="16"/>
      <w:lang w:val="es-ES_tradnl" w:eastAsia="es-ES" w:bidi="ar-SA"/>
    </w:rPr>
  </w:style>
  <w:style w:type="character" w:customStyle="1" w:styleId="Textoindependiente3Car">
    <w:name w:val="Texto independiente 3 Car"/>
    <w:aliases w:val="Texto independiente 3 título tabla Car"/>
    <w:basedOn w:val="Fuentedeprrafopredeter"/>
    <w:link w:val="Textoindependiente3"/>
    <w:uiPriority w:val="99"/>
    <w:rsid w:val="00315A11"/>
    <w:rPr>
      <w:rFonts w:ascii="Times New Roman" w:hAnsi="Times New Roman"/>
      <w:szCs w:val="16"/>
      <w:lang w:val="es-ES_tradnl" w:eastAsia="es-ES"/>
    </w:rPr>
  </w:style>
  <w:style w:type="paragraph" w:styleId="Textoindependiente">
    <w:name w:val="Body Text"/>
    <w:basedOn w:val="Normal"/>
    <w:link w:val="TextoindependienteCar"/>
    <w:uiPriority w:val="99"/>
    <w:semiHidden/>
    <w:unhideWhenUsed/>
    <w:rsid w:val="00315A11"/>
    <w:pPr>
      <w:spacing w:after="120" w:line="264" w:lineRule="auto"/>
      <w:ind w:left="10" w:right="1" w:hanging="10"/>
      <w:jc w:val="both"/>
    </w:pPr>
    <w:rPr>
      <w:color w:val="000000"/>
      <w:lang w:bidi="es-MX"/>
    </w:rPr>
  </w:style>
  <w:style w:type="character" w:customStyle="1" w:styleId="TextoindependienteCar">
    <w:name w:val="Texto independiente Car"/>
    <w:basedOn w:val="Fuentedeprrafopredeter"/>
    <w:link w:val="Textoindependiente"/>
    <w:uiPriority w:val="99"/>
    <w:semiHidden/>
    <w:rsid w:val="00315A11"/>
    <w:rPr>
      <w:rFonts w:ascii="Times New Roman" w:eastAsia="Times New Roman" w:hAnsi="Times New Roman" w:cs="Times New Roman"/>
      <w:color w:val="000000"/>
      <w:lang w:eastAsia="es-MX" w:bidi="es-MX"/>
    </w:rPr>
  </w:style>
  <w:style w:type="character" w:customStyle="1" w:styleId="Mencinsinresolver1">
    <w:name w:val="Mención sin resolver1"/>
    <w:basedOn w:val="Fuentedeprrafopredeter"/>
    <w:uiPriority w:val="99"/>
    <w:semiHidden/>
    <w:unhideWhenUsed/>
    <w:rsid w:val="00F953B5"/>
    <w:rPr>
      <w:color w:val="605E5C"/>
      <w:shd w:val="clear" w:color="auto" w:fill="E1DFDD"/>
    </w:rPr>
  </w:style>
  <w:style w:type="character" w:styleId="Mencinsinresolver">
    <w:name w:val="Unresolved Mention"/>
    <w:basedOn w:val="Fuentedeprrafopredeter"/>
    <w:uiPriority w:val="99"/>
    <w:semiHidden/>
    <w:unhideWhenUsed/>
    <w:rsid w:val="007211FE"/>
    <w:rPr>
      <w:color w:val="605E5C"/>
      <w:shd w:val="clear" w:color="auto" w:fill="E1DFDD"/>
    </w:rPr>
  </w:style>
  <w:style w:type="character" w:customStyle="1" w:styleId="orcid-id-https">
    <w:name w:val="orcid-id-https"/>
    <w:basedOn w:val="Fuentedeprrafopredeter"/>
    <w:rsid w:val="007211FE"/>
  </w:style>
  <w:style w:type="table" w:styleId="Tablaconcuadrcula">
    <w:name w:val="Table Grid"/>
    <w:basedOn w:val="Tablanormal"/>
    <w:uiPriority w:val="39"/>
    <w:rsid w:val="005D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6E4942"/>
    <w:rPr>
      <w:color w:val="954F72" w:themeColor="followedHyperlink"/>
      <w:u w:val="single"/>
    </w:rPr>
  </w:style>
  <w:style w:type="character" w:customStyle="1" w:styleId="Ttulo3Car">
    <w:name w:val="Título 3 Car"/>
    <w:basedOn w:val="Fuentedeprrafopredeter"/>
    <w:link w:val="Ttulo3"/>
    <w:uiPriority w:val="9"/>
    <w:semiHidden/>
    <w:rsid w:val="00780DDF"/>
    <w:rPr>
      <w:rFonts w:asciiTheme="majorHAnsi" w:eastAsiaTheme="majorEastAsia" w:hAnsiTheme="majorHAnsi" w:cstheme="majorBidi"/>
      <w:color w:val="1F3763" w:themeColor="accent1" w:themeShade="7F"/>
      <w:lang w:eastAsia="es-MX"/>
    </w:rPr>
  </w:style>
  <w:style w:type="paragraph" w:styleId="HTMLconformatoprevio">
    <w:name w:val="HTML Preformatted"/>
    <w:basedOn w:val="Normal"/>
    <w:link w:val="HTMLconformatoprevioCar"/>
    <w:uiPriority w:val="99"/>
    <w:unhideWhenUsed/>
    <w:rsid w:val="00AF7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AF7B53"/>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46202">
      <w:bodyDiv w:val="1"/>
      <w:marLeft w:val="0"/>
      <w:marRight w:val="0"/>
      <w:marTop w:val="0"/>
      <w:marBottom w:val="0"/>
      <w:divBdr>
        <w:top w:val="none" w:sz="0" w:space="0" w:color="auto"/>
        <w:left w:val="none" w:sz="0" w:space="0" w:color="auto"/>
        <w:bottom w:val="none" w:sz="0" w:space="0" w:color="auto"/>
        <w:right w:val="none" w:sz="0" w:space="0" w:color="auto"/>
      </w:divBdr>
      <w:divsChild>
        <w:div w:id="2045860816">
          <w:marLeft w:val="0"/>
          <w:marRight w:val="0"/>
          <w:marTop w:val="0"/>
          <w:marBottom w:val="0"/>
          <w:divBdr>
            <w:top w:val="none" w:sz="0" w:space="0" w:color="auto"/>
            <w:left w:val="none" w:sz="0" w:space="0" w:color="auto"/>
            <w:bottom w:val="none" w:sz="0" w:space="0" w:color="auto"/>
            <w:right w:val="none" w:sz="0" w:space="0" w:color="auto"/>
          </w:divBdr>
        </w:div>
        <w:div w:id="1516842874">
          <w:marLeft w:val="0"/>
          <w:marRight w:val="0"/>
          <w:marTop w:val="0"/>
          <w:marBottom w:val="0"/>
          <w:divBdr>
            <w:top w:val="none" w:sz="0" w:space="0" w:color="auto"/>
            <w:left w:val="none" w:sz="0" w:space="0" w:color="auto"/>
            <w:bottom w:val="none" w:sz="0" w:space="0" w:color="auto"/>
            <w:right w:val="none" w:sz="0" w:space="0" w:color="auto"/>
          </w:divBdr>
        </w:div>
      </w:divsChild>
    </w:div>
    <w:div w:id="127287184">
      <w:bodyDiv w:val="1"/>
      <w:marLeft w:val="0"/>
      <w:marRight w:val="0"/>
      <w:marTop w:val="0"/>
      <w:marBottom w:val="0"/>
      <w:divBdr>
        <w:top w:val="none" w:sz="0" w:space="0" w:color="auto"/>
        <w:left w:val="none" w:sz="0" w:space="0" w:color="auto"/>
        <w:bottom w:val="none" w:sz="0" w:space="0" w:color="auto"/>
        <w:right w:val="none" w:sz="0" w:space="0" w:color="auto"/>
      </w:divBdr>
      <w:divsChild>
        <w:div w:id="602610466">
          <w:marLeft w:val="0"/>
          <w:marRight w:val="0"/>
          <w:marTop w:val="0"/>
          <w:marBottom w:val="0"/>
          <w:divBdr>
            <w:top w:val="none" w:sz="0" w:space="0" w:color="auto"/>
            <w:left w:val="none" w:sz="0" w:space="0" w:color="auto"/>
            <w:bottom w:val="none" w:sz="0" w:space="0" w:color="auto"/>
            <w:right w:val="none" w:sz="0" w:space="0" w:color="auto"/>
          </w:divBdr>
        </w:div>
        <w:div w:id="1786804142">
          <w:marLeft w:val="0"/>
          <w:marRight w:val="0"/>
          <w:marTop w:val="0"/>
          <w:marBottom w:val="0"/>
          <w:divBdr>
            <w:top w:val="none" w:sz="0" w:space="0" w:color="auto"/>
            <w:left w:val="none" w:sz="0" w:space="0" w:color="auto"/>
            <w:bottom w:val="none" w:sz="0" w:space="0" w:color="auto"/>
            <w:right w:val="none" w:sz="0" w:space="0" w:color="auto"/>
          </w:divBdr>
        </w:div>
        <w:div w:id="1922178976">
          <w:marLeft w:val="0"/>
          <w:marRight w:val="0"/>
          <w:marTop w:val="0"/>
          <w:marBottom w:val="0"/>
          <w:divBdr>
            <w:top w:val="none" w:sz="0" w:space="0" w:color="auto"/>
            <w:left w:val="none" w:sz="0" w:space="0" w:color="auto"/>
            <w:bottom w:val="none" w:sz="0" w:space="0" w:color="auto"/>
            <w:right w:val="none" w:sz="0" w:space="0" w:color="auto"/>
          </w:divBdr>
        </w:div>
        <w:div w:id="1465001195">
          <w:marLeft w:val="0"/>
          <w:marRight w:val="0"/>
          <w:marTop w:val="0"/>
          <w:marBottom w:val="0"/>
          <w:divBdr>
            <w:top w:val="none" w:sz="0" w:space="0" w:color="auto"/>
            <w:left w:val="none" w:sz="0" w:space="0" w:color="auto"/>
            <w:bottom w:val="none" w:sz="0" w:space="0" w:color="auto"/>
            <w:right w:val="none" w:sz="0" w:space="0" w:color="auto"/>
          </w:divBdr>
        </w:div>
        <w:div w:id="1678190989">
          <w:marLeft w:val="0"/>
          <w:marRight w:val="0"/>
          <w:marTop w:val="0"/>
          <w:marBottom w:val="0"/>
          <w:divBdr>
            <w:top w:val="none" w:sz="0" w:space="0" w:color="auto"/>
            <w:left w:val="none" w:sz="0" w:space="0" w:color="auto"/>
            <w:bottom w:val="none" w:sz="0" w:space="0" w:color="auto"/>
            <w:right w:val="none" w:sz="0" w:space="0" w:color="auto"/>
          </w:divBdr>
        </w:div>
      </w:divsChild>
    </w:div>
    <w:div w:id="487135659">
      <w:bodyDiv w:val="1"/>
      <w:marLeft w:val="0"/>
      <w:marRight w:val="0"/>
      <w:marTop w:val="0"/>
      <w:marBottom w:val="0"/>
      <w:divBdr>
        <w:top w:val="none" w:sz="0" w:space="0" w:color="auto"/>
        <w:left w:val="none" w:sz="0" w:space="0" w:color="auto"/>
        <w:bottom w:val="none" w:sz="0" w:space="0" w:color="auto"/>
        <w:right w:val="none" w:sz="0" w:space="0" w:color="auto"/>
      </w:divBdr>
    </w:div>
    <w:div w:id="664747045">
      <w:bodyDiv w:val="1"/>
      <w:marLeft w:val="0"/>
      <w:marRight w:val="0"/>
      <w:marTop w:val="0"/>
      <w:marBottom w:val="0"/>
      <w:divBdr>
        <w:top w:val="none" w:sz="0" w:space="0" w:color="auto"/>
        <w:left w:val="none" w:sz="0" w:space="0" w:color="auto"/>
        <w:bottom w:val="none" w:sz="0" w:space="0" w:color="auto"/>
        <w:right w:val="none" w:sz="0" w:space="0" w:color="auto"/>
      </w:divBdr>
      <w:divsChild>
        <w:div w:id="460657990">
          <w:marLeft w:val="0"/>
          <w:marRight w:val="0"/>
          <w:marTop w:val="0"/>
          <w:marBottom w:val="0"/>
          <w:divBdr>
            <w:top w:val="none" w:sz="0" w:space="0" w:color="auto"/>
            <w:left w:val="none" w:sz="0" w:space="0" w:color="auto"/>
            <w:bottom w:val="none" w:sz="0" w:space="0" w:color="auto"/>
            <w:right w:val="none" w:sz="0" w:space="0" w:color="auto"/>
          </w:divBdr>
          <w:divsChild>
            <w:div w:id="354499876">
              <w:marLeft w:val="0"/>
              <w:marRight w:val="0"/>
              <w:marTop w:val="0"/>
              <w:marBottom w:val="0"/>
              <w:divBdr>
                <w:top w:val="none" w:sz="0" w:space="0" w:color="auto"/>
                <w:left w:val="none" w:sz="0" w:space="0" w:color="auto"/>
                <w:bottom w:val="none" w:sz="0" w:space="0" w:color="auto"/>
                <w:right w:val="none" w:sz="0" w:space="0" w:color="auto"/>
              </w:divBdr>
              <w:divsChild>
                <w:div w:id="1661732528">
                  <w:marLeft w:val="0"/>
                  <w:marRight w:val="0"/>
                  <w:marTop w:val="0"/>
                  <w:marBottom w:val="0"/>
                  <w:divBdr>
                    <w:top w:val="none" w:sz="0" w:space="0" w:color="auto"/>
                    <w:left w:val="none" w:sz="0" w:space="0" w:color="auto"/>
                    <w:bottom w:val="none" w:sz="0" w:space="0" w:color="auto"/>
                    <w:right w:val="none" w:sz="0" w:space="0" w:color="auto"/>
                  </w:divBdr>
                  <w:divsChild>
                    <w:div w:id="145000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573886">
      <w:bodyDiv w:val="1"/>
      <w:marLeft w:val="0"/>
      <w:marRight w:val="0"/>
      <w:marTop w:val="0"/>
      <w:marBottom w:val="0"/>
      <w:divBdr>
        <w:top w:val="none" w:sz="0" w:space="0" w:color="auto"/>
        <w:left w:val="none" w:sz="0" w:space="0" w:color="auto"/>
        <w:bottom w:val="none" w:sz="0" w:space="0" w:color="auto"/>
        <w:right w:val="none" w:sz="0" w:space="0" w:color="auto"/>
      </w:divBdr>
    </w:div>
    <w:div w:id="1059476524">
      <w:bodyDiv w:val="1"/>
      <w:marLeft w:val="0"/>
      <w:marRight w:val="0"/>
      <w:marTop w:val="0"/>
      <w:marBottom w:val="0"/>
      <w:divBdr>
        <w:top w:val="none" w:sz="0" w:space="0" w:color="auto"/>
        <w:left w:val="none" w:sz="0" w:space="0" w:color="auto"/>
        <w:bottom w:val="none" w:sz="0" w:space="0" w:color="auto"/>
        <w:right w:val="none" w:sz="0" w:space="0" w:color="auto"/>
      </w:divBdr>
      <w:divsChild>
        <w:div w:id="249974385">
          <w:marLeft w:val="0"/>
          <w:marRight w:val="0"/>
          <w:marTop w:val="15"/>
          <w:marBottom w:val="0"/>
          <w:divBdr>
            <w:top w:val="none" w:sz="0" w:space="0" w:color="auto"/>
            <w:left w:val="none" w:sz="0" w:space="0" w:color="auto"/>
            <w:bottom w:val="none" w:sz="0" w:space="0" w:color="auto"/>
            <w:right w:val="none" w:sz="0" w:space="0" w:color="auto"/>
          </w:divBdr>
          <w:divsChild>
            <w:div w:id="1797219108">
              <w:marLeft w:val="0"/>
              <w:marRight w:val="0"/>
              <w:marTop w:val="0"/>
              <w:marBottom w:val="0"/>
              <w:divBdr>
                <w:top w:val="none" w:sz="0" w:space="0" w:color="auto"/>
                <w:left w:val="none" w:sz="0" w:space="0" w:color="auto"/>
                <w:bottom w:val="none" w:sz="0" w:space="0" w:color="auto"/>
                <w:right w:val="none" w:sz="0" w:space="0" w:color="auto"/>
              </w:divBdr>
              <w:divsChild>
                <w:div w:id="1684211970">
                  <w:marLeft w:val="0"/>
                  <w:marRight w:val="0"/>
                  <w:marTop w:val="0"/>
                  <w:marBottom w:val="0"/>
                  <w:divBdr>
                    <w:top w:val="none" w:sz="0" w:space="0" w:color="auto"/>
                    <w:left w:val="none" w:sz="0" w:space="0" w:color="auto"/>
                    <w:bottom w:val="none" w:sz="0" w:space="0" w:color="auto"/>
                    <w:right w:val="none" w:sz="0" w:space="0" w:color="auto"/>
                  </w:divBdr>
                </w:div>
                <w:div w:id="570896013">
                  <w:marLeft w:val="0"/>
                  <w:marRight w:val="0"/>
                  <w:marTop w:val="0"/>
                  <w:marBottom w:val="0"/>
                  <w:divBdr>
                    <w:top w:val="none" w:sz="0" w:space="0" w:color="auto"/>
                    <w:left w:val="none" w:sz="0" w:space="0" w:color="auto"/>
                    <w:bottom w:val="none" w:sz="0" w:space="0" w:color="auto"/>
                    <w:right w:val="none" w:sz="0" w:space="0" w:color="auto"/>
                  </w:divBdr>
                </w:div>
                <w:div w:id="1855538075">
                  <w:marLeft w:val="0"/>
                  <w:marRight w:val="0"/>
                  <w:marTop w:val="0"/>
                  <w:marBottom w:val="0"/>
                  <w:divBdr>
                    <w:top w:val="none" w:sz="0" w:space="0" w:color="auto"/>
                    <w:left w:val="none" w:sz="0" w:space="0" w:color="auto"/>
                    <w:bottom w:val="none" w:sz="0" w:space="0" w:color="auto"/>
                    <w:right w:val="none" w:sz="0" w:space="0" w:color="auto"/>
                  </w:divBdr>
                </w:div>
                <w:div w:id="613168642">
                  <w:marLeft w:val="0"/>
                  <w:marRight w:val="0"/>
                  <w:marTop w:val="0"/>
                  <w:marBottom w:val="0"/>
                  <w:divBdr>
                    <w:top w:val="none" w:sz="0" w:space="0" w:color="auto"/>
                    <w:left w:val="none" w:sz="0" w:space="0" w:color="auto"/>
                    <w:bottom w:val="none" w:sz="0" w:space="0" w:color="auto"/>
                    <w:right w:val="none" w:sz="0" w:space="0" w:color="auto"/>
                  </w:divBdr>
                </w:div>
                <w:div w:id="2121534579">
                  <w:marLeft w:val="0"/>
                  <w:marRight w:val="0"/>
                  <w:marTop w:val="0"/>
                  <w:marBottom w:val="0"/>
                  <w:divBdr>
                    <w:top w:val="none" w:sz="0" w:space="0" w:color="auto"/>
                    <w:left w:val="none" w:sz="0" w:space="0" w:color="auto"/>
                    <w:bottom w:val="none" w:sz="0" w:space="0" w:color="auto"/>
                    <w:right w:val="none" w:sz="0" w:space="0" w:color="auto"/>
                  </w:divBdr>
                </w:div>
                <w:div w:id="890120154">
                  <w:marLeft w:val="0"/>
                  <w:marRight w:val="0"/>
                  <w:marTop w:val="0"/>
                  <w:marBottom w:val="0"/>
                  <w:divBdr>
                    <w:top w:val="none" w:sz="0" w:space="0" w:color="auto"/>
                    <w:left w:val="none" w:sz="0" w:space="0" w:color="auto"/>
                    <w:bottom w:val="none" w:sz="0" w:space="0" w:color="auto"/>
                    <w:right w:val="none" w:sz="0" w:space="0" w:color="auto"/>
                  </w:divBdr>
                </w:div>
                <w:div w:id="1587036424">
                  <w:marLeft w:val="0"/>
                  <w:marRight w:val="0"/>
                  <w:marTop w:val="0"/>
                  <w:marBottom w:val="0"/>
                  <w:divBdr>
                    <w:top w:val="none" w:sz="0" w:space="0" w:color="auto"/>
                    <w:left w:val="none" w:sz="0" w:space="0" w:color="auto"/>
                    <w:bottom w:val="none" w:sz="0" w:space="0" w:color="auto"/>
                    <w:right w:val="none" w:sz="0" w:space="0" w:color="auto"/>
                  </w:divBdr>
                </w:div>
                <w:div w:id="2075396186">
                  <w:marLeft w:val="0"/>
                  <w:marRight w:val="0"/>
                  <w:marTop w:val="0"/>
                  <w:marBottom w:val="0"/>
                  <w:divBdr>
                    <w:top w:val="none" w:sz="0" w:space="0" w:color="auto"/>
                    <w:left w:val="none" w:sz="0" w:space="0" w:color="auto"/>
                    <w:bottom w:val="none" w:sz="0" w:space="0" w:color="auto"/>
                    <w:right w:val="none" w:sz="0" w:space="0" w:color="auto"/>
                  </w:divBdr>
                </w:div>
                <w:div w:id="1931230076">
                  <w:marLeft w:val="0"/>
                  <w:marRight w:val="0"/>
                  <w:marTop w:val="0"/>
                  <w:marBottom w:val="0"/>
                  <w:divBdr>
                    <w:top w:val="none" w:sz="0" w:space="0" w:color="auto"/>
                    <w:left w:val="none" w:sz="0" w:space="0" w:color="auto"/>
                    <w:bottom w:val="none" w:sz="0" w:space="0" w:color="auto"/>
                    <w:right w:val="none" w:sz="0" w:space="0" w:color="auto"/>
                  </w:divBdr>
                </w:div>
                <w:div w:id="805700694">
                  <w:marLeft w:val="0"/>
                  <w:marRight w:val="0"/>
                  <w:marTop w:val="0"/>
                  <w:marBottom w:val="0"/>
                  <w:divBdr>
                    <w:top w:val="none" w:sz="0" w:space="0" w:color="auto"/>
                    <w:left w:val="none" w:sz="0" w:space="0" w:color="auto"/>
                    <w:bottom w:val="none" w:sz="0" w:space="0" w:color="auto"/>
                    <w:right w:val="none" w:sz="0" w:space="0" w:color="auto"/>
                  </w:divBdr>
                </w:div>
                <w:div w:id="1605697588">
                  <w:marLeft w:val="0"/>
                  <w:marRight w:val="0"/>
                  <w:marTop w:val="0"/>
                  <w:marBottom w:val="0"/>
                  <w:divBdr>
                    <w:top w:val="none" w:sz="0" w:space="0" w:color="auto"/>
                    <w:left w:val="none" w:sz="0" w:space="0" w:color="auto"/>
                    <w:bottom w:val="none" w:sz="0" w:space="0" w:color="auto"/>
                    <w:right w:val="none" w:sz="0" w:space="0" w:color="auto"/>
                  </w:divBdr>
                </w:div>
                <w:div w:id="1170490247">
                  <w:marLeft w:val="0"/>
                  <w:marRight w:val="0"/>
                  <w:marTop w:val="0"/>
                  <w:marBottom w:val="0"/>
                  <w:divBdr>
                    <w:top w:val="none" w:sz="0" w:space="0" w:color="auto"/>
                    <w:left w:val="none" w:sz="0" w:space="0" w:color="auto"/>
                    <w:bottom w:val="none" w:sz="0" w:space="0" w:color="auto"/>
                    <w:right w:val="none" w:sz="0" w:space="0" w:color="auto"/>
                  </w:divBdr>
                </w:div>
                <w:div w:id="823811535">
                  <w:marLeft w:val="0"/>
                  <w:marRight w:val="0"/>
                  <w:marTop w:val="0"/>
                  <w:marBottom w:val="0"/>
                  <w:divBdr>
                    <w:top w:val="none" w:sz="0" w:space="0" w:color="auto"/>
                    <w:left w:val="none" w:sz="0" w:space="0" w:color="auto"/>
                    <w:bottom w:val="none" w:sz="0" w:space="0" w:color="auto"/>
                    <w:right w:val="none" w:sz="0" w:space="0" w:color="auto"/>
                  </w:divBdr>
                </w:div>
                <w:div w:id="1609854456">
                  <w:marLeft w:val="0"/>
                  <w:marRight w:val="0"/>
                  <w:marTop w:val="0"/>
                  <w:marBottom w:val="0"/>
                  <w:divBdr>
                    <w:top w:val="none" w:sz="0" w:space="0" w:color="auto"/>
                    <w:left w:val="none" w:sz="0" w:space="0" w:color="auto"/>
                    <w:bottom w:val="none" w:sz="0" w:space="0" w:color="auto"/>
                    <w:right w:val="none" w:sz="0" w:space="0" w:color="auto"/>
                  </w:divBdr>
                </w:div>
                <w:div w:id="1666202006">
                  <w:marLeft w:val="0"/>
                  <w:marRight w:val="0"/>
                  <w:marTop w:val="0"/>
                  <w:marBottom w:val="0"/>
                  <w:divBdr>
                    <w:top w:val="none" w:sz="0" w:space="0" w:color="auto"/>
                    <w:left w:val="none" w:sz="0" w:space="0" w:color="auto"/>
                    <w:bottom w:val="none" w:sz="0" w:space="0" w:color="auto"/>
                    <w:right w:val="none" w:sz="0" w:space="0" w:color="auto"/>
                  </w:divBdr>
                </w:div>
                <w:div w:id="903443932">
                  <w:marLeft w:val="0"/>
                  <w:marRight w:val="0"/>
                  <w:marTop w:val="0"/>
                  <w:marBottom w:val="0"/>
                  <w:divBdr>
                    <w:top w:val="none" w:sz="0" w:space="0" w:color="auto"/>
                    <w:left w:val="none" w:sz="0" w:space="0" w:color="auto"/>
                    <w:bottom w:val="none" w:sz="0" w:space="0" w:color="auto"/>
                    <w:right w:val="none" w:sz="0" w:space="0" w:color="auto"/>
                  </w:divBdr>
                </w:div>
                <w:div w:id="571430507">
                  <w:marLeft w:val="0"/>
                  <w:marRight w:val="0"/>
                  <w:marTop w:val="0"/>
                  <w:marBottom w:val="0"/>
                  <w:divBdr>
                    <w:top w:val="none" w:sz="0" w:space="0" w:color="auto"/>
                    <w:left w:val="none" w:sz="0" w:space="0" w:color="auto"/>
                    <w:bottom w:val="none" w:sz="0" w:space="0" w:color="auto"/>
                    <w:right w:val="none" w:sz="0" w:space="0" w:color="auto"/>
                  </w:divBdr>
                </w:div>
                <w:div w:id="1818720577">
                  <w:marLeft w:val="0"/>
                  <w:marRight w:val="0"/>
                  <w:marTop w:val="0"/>
                  <w:marBottom w:val="0"/>
                  <w:divBdr>
                    <w:top w:val="none" w:sz="0" w:space="0" w:color="auto"/>
                    <w:left w:val="none" w:sz="0" w:space="0" w:color="auto"/>
                    <w:bottom w:val="none" w:sz="0" w:space="0" w:color="auto"/>
                    <w:right w:val="none" w:sz="0" w:space="0" w:color="auto"/>
                  </w:divBdr>
                </w:div>
                <w:div w:id="1372152087">
                  <w:marLeft w:val="0"/>
                  <w:marRight w:val="0"/>
                  <w:marTop w:val="0"/>
                  <w:marBottom w:val="0"/>
                  <w:divBdr>
                    <w:top w:val="none" w:sz="0" w:space="0" w:color="auto"/>
                    <w:left w:val="none" w:sz="0" w:space="0" w:color="auto"/>
                    <w:bottom w:val="none" w:sz="0" w:space="0" w:color="auto"/>
                    <w:right w:val="none" w:sz="0" w:space="0" w:color="auto"/>
                  </w:divBdr>
                </w:div>
                <w:div w:id="1459185269">
                  <w:marLeft w:val="0"/>
                  <w:marRight w:val="0"/>
                  <w:marTop w:val="0"/>
                  <w:marBottom w:val="0"/>
                  <w:divBdr>
                    <w:top w:val="none" w:sz="0" w:space="0" w:color="auto"/>
                    <w:left w:val="none" w:sz="0" w:space="0" w:color="auto"/>
                    <w:bottom w:val="none" w:sz="0" w:space="0" w:color="auto"/>
                    <w:right w:val="none" w:sz="0" w:space="0" w:color="auto"/>
                  </w:divBdr>
                </w:div>
                <w:div w:id="1293903386">
                  <w:marLeft w:val="0"/>
                  <w:marRight w:val="0"/>
                  <w:marTop w:val="0"/>
                  <w:marBottom w:val="0"/>
                  <w:divBdr>
                    <w:top w:val="none" w:sz="0" w:space="0" w:color="auto"/>
                    <w:left w:val="none" w:sz="0" w:space="0" w:color="auto"/>
                    <w:bottom w:val="none" w:sz="0" w:space="0" w:color="auto"/>
                    <w:right w:val="none" w:sz="0" w:space="0" w:color="auto"/>
                  </w:divBdr>
                </w:div>
                <w:div w:id="483743509">
                  <w:marLeft w:val="0"/>
                  <w:marRight w:val="0"/>
                  <w:marTop w:val="0"/>
                  <w:marBottom w:val="0"/>
                  <w:divBdr>
                    <w:top w:val="none" w:sz="0" w:space="0" w:color="auto"/>
                    <w:left w:val="none" w:sz="0" w:space="0" w:color="auto"/>
                    <w:bottom w:val="none" w:sz="0" w:space="0" w:color="auto"/>
                    <w:right w:val="none" w:sz="0" w:space="0" w:color="auto"/>
                  </w:divBdr>
                </w:div>
                <w:div w:id="1818650351">
                  <w:marLeft w:val="0"/>
                  <w:marRight w:val="0"/>
                  <w:marTop w:val="0"/>
                  <w:marBottom w:val="0"/>
                  <w:divBdr>
                    <w:top w:val="none" w:sz="0" w:space="0" w:color="auto"/>
                    <w:left w:val="none" w:sz="0" w:space="0" w:color="auto"/>
                    <w:bottom w:val="none" w:sz="0" w:space="0" w:color="auto"/>
                    <w:right w:val="none" w:sz="0" w:space="0" w:color="auto"/>
                  </w:divBdr>
                </w:div>
                <w:div w:id="4064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3954">
          <w:marLeft w:val="0"/>
          <w:marRight w:val="0"/>
          <w:marTop w:val="15"/>
          <w:marBottom w:val="0"/>
          <w:divBdr>
            <w:top w:val="none" w:sz="0" w:space="0" w:color="auto"/>
            <w:left w:val="none" w:sz="0" w:space="0" w:color="auto"/>
            <w:bottom w:val="none" w:sz="0" w:space="0" w:color="auto"/>
            <w:right w:val="none" w:sz="0" w:space="0" w:color="auto"/>
          </w:divBdr>
          <w:divsChild>
            <w:div w:id="143794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3716">
      <w:bodyDiv w:val="1"/>
      <w:marLeft w:val="0"/>
      <w:marRight w:val="0"/>
      <w:marTop w:val="0"/>
      <w:marBottom w:val="0"/>
      <w:divBdr>
        <w:top w:val="none" w:sz="0" w:space="0" w:color="auto"/>
        <w:left w:val="none" w:sz="0" w:space="0" w:color="auto"/>
        <w:bottom w:val="none" w:sz="0" w:space="0" w:color="auto"/>
        <w:right w:val="none" w:sz="0" w:space="0" w:color="auto"/>
      </w:divBdr>
    </w:div>
    <w:div w:id="1448547324">
      <w:bodyDiv w:val="1"/>
      <w:marLeft w:val="0"/>
      <w:marRight w:val="0"/>
      <w:marTop w:val="0"/>
      <w:marBottom w:val="0"/>
      <w:divBdr>
        <w:top w:val="none" w:sz="0" w:space="0" w:color="auto"/>
        <w:left w:val="none" w:sz="0" w:space="0" w:color="auto"/>
        <w:bottom w:val="none" w:sz="0" w:space="0" w:color="auto"/>
        <w:right w:val="none" w:sz="0" w:space="0" w:color="auto"/>
      </w:divBdr>
    </w:div>
    <w:div w:id="1734503930">
      <w:bodyDiv w:val="1"/>
      <w:marLeft w:val="0"/>
      <w:marRight w:val="0"/>
      <w:marTop w:val="0"/>
      <w:marBottom w:val="0"/>
      <w:divBdr>
        <w:top w:val="none" w:sz="0" w:space="0" w:color="auto"/>
        <w:left w:val="none" w:sz="0" w:space="0" w:color="auto"/>
        <w:bottom w:val="none" w:sz="0" w:space="0" w:color="auto"/>
        <w:right w:val="none" w:sz="0" w:space="0" w:color="auto"/>
      </w:divBdr>
      <w:divsChild>
        <w:div w:id="618881002">
          <w:marLeft w:val="0"/>
          <w:marRight w:val="0"/>
          <w:marTop w:val="0"/>
          <w:marBottom w:val="0"/>
          <w:divBdr>
            <w:top w:val="none" w:sz="0" w:space="0" w:color="auto"/>
            <w:left w:val="none" w:sz="0" w:space="0" w:color="auto"/>
            <w:bottom w:val="none" w:sz="0" w:space="0" w:color="auto"/>
            <w:right w:val="none" w:sz="0" w:space="0" w:color="auto"/>
          </w:divBdr>
        </w:div>
        <w:div w:id="1071150893">
          <w:marLeft w:val="0"/>
          <w:marRight w:val="0"/>
          <w:marTop w:val="0"/>
          <w:marBottom w:val="0"/>
          <w:divBdr>
            <w:top w:val="none" w:sz="0" w:space="0" w:color="auto"/>
            <w:left w:val="none" w:sz="0" w:space="0" w:color="auto"/>
            <w:bottom w:val="none" w:sz="0" w:space="0" w:color="auto"/>
            <w:right w:val="none" w:sz="0" w:space="0" w:color="auto"/>
          </w:divBdr>
        </w:div>
        <w:div w:id="301469714">
          <w:marLeft w:val="0"/>
          <w:marRight w:val="0"/>
          <w:marTop w:val="0"/>
          <w:marBottom w:val="0"/>
          <w:divBdr>
            <w:top w:val="none" w:sz="0" w:space="0" w:color="auto"/>
            <w:left w:val="none" w:sz="0" w:space="0" w:color="auto"/>
            <w:bottom w:val="none" w:sz="0" w:space="0" w:color="auto"/>
            <w:right w:val="none" w:sz="0" w:space="0" w:color="auto"/>
          </w:divBdr>
        </w:div>
        <w:div w:id="310209157">
          <w:marLeft w:val="0"/>
          <w:marRight w:val="0"/>
          <w:marTop w:val="0"/>
          <w:marBottom w:val="0"/>
          <w:divBdr>
            <w:top w:val="none" w:sz="0" w:space="0" w:color="auto"/>
            <w:left w:val="none" w:sz="0" w:space="0" w:color="auto"/>
            <w:bottom w:val="none" w:sz="0" w:space="0" w:color="auto"/>
            <w:right w:val="none" w:sz="0" w:space="0" w:color="auto"/>
          </w:divBdr>
        </w:div>
        <w:div w:id="231893909">
          <w:marLeft w:val="0"/>
          <w:marRight w:val="0"/>
          <w:marTop w:val="0"/>
          <w:marBottom w:val="0"/>
          <w:divBdr>
            <w:top w:val="none" w:sz="0" w:space="0" w:color="auto"/>
            <w:left w:val="none" w:sz="0" w:space="0" w:color="auto"/>
            <w:bottom w:val="none" w:sz="0" w:space="0" w:color="auto"/>
            <w:right w:val="none" w:sz="0" w:space="0" w:color="auto"/>
          </w:divBdr>
        </w:div>
      </w:divsChild>
    </w:div>
    <w:div w:id="1787114310">
      <w:bodyDiv w:val="1"/>
      <w:marLeft w:val="0"/>
      <w:marRight w:val="0"/>
      <w:marTop w:val="0"/>
      <w:marBottom w:val="0"/>
      <w:divBdr>
        <w:top w:val="none" w:sz="0" w:space="0" w:color="auto"/>
        <w:left w:val="none" w:sz="0" w:space="0" w:color="auto"/>
        <w:bottom w:val="none" w:sz="0" w:space="0" w:color="auto"/>
        <w:right w:val="none" w:sz="0" w:space="0" w:color="auto"/>
      </w:divBdr>
      <w:divsChild>
        <w:div w:id="1268808805">
          <w:marLeft w:val="0"/>
          <w:marRight w:val="0"/>
          <w:marTop w:val="0"/>
          <w:marBottom w:val="0"/>
          <w:divBdr>
            <w:top w:val="none" w:sz="0" w:space="0" w:color="auto"/>
            <w:left w:val="none" w:sz="0" w:space="0" w:color="auto"/>
            <w:bottom w:val="none" w:sz="0" w:space="0" w:color="auto"/>
            <w:right w:val="none" w:sz="0" w:space="0" w:color="auto"/>
          </w:divBdr>
          <w:divsChild>
            <w:div w:id="1641880033">
              <w:marLeft w:val="0"/>
              <w:marRight w:val="0"/>
              <w:marTop w:val="0"/>
              <w:marBottom w:val="0"/>
              <w:divBdr>
                <w:top w:val="none" w:sz="0" w:space="0" w:color="auto"/>
                <w:left w:val="none" w:sz="0" w:space="0" w:color="auto"/>
                <w:bottom w:val="none" w:sz="0" w:space="0" w:color="auto"/>
                <w:right w:val="none" w:sz="0" w:space="0" w:color="auto"/>
              </w:divBdr>
              <w:divsChild>
                <w:div w:id="1840610182">
                  <w:marLeft w:val="0"/>
                  <w:marRight w:val="0"/>
                  <w:marTop w:val="0"/>
                  <w:marBottom w:val="0"/>
                  <w:divBdr>
                    <w:top w:val="none" w:sz="0" w:space="0" w:color="auto"/>
                    <w:left w:val="none" w:sz="0" w:space="0" w:color="auto"/>
                    <w:bottom w:val="none" w:sz="0" w:space="0" w:color="auto"/>
                    <w:right w:val="none" w:sz="0" w:space="0" w:color="auto"/>
                  </w:divBdr>
                  <w:divsChild>
                    <w:div w:id="12984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254665">
      <w:bodyDiv w:val="1"/>
      <w:marLeft w:val="0"/>
      <w:marRight w:val="0"/>
      <w:marTop w:val="0"/>
      <w:marBottom w:val="0"/>
      <w:divBdr>
        <w:top w:val="none" w:sz="0" w:space="0" w:color="auto"/>
        <w:left w:val="none" w:sz="0" w:space="0" w:color="auto"/>
        <w:bottom w:val="none" w:sz="0" w:space="0" w:color="auto"/>
        <w:right w:val="none" w:sz="0" w:space="0" w:color="auto"/>
      </w:divBdr>
    </w:div>
    <w:div w:id="1953003885">
      <w:bodyDiv w:val="1"/>
      <w:marLeft w:val="0"/>
      <w:marRight w:val="0"/>
      <w:marTop w:val="0"/>
      <w:marBottom w:val="0"/>
      <w:divBdr>
        <w:top w:val="none" w:sz="0" w:space="0" w:color="auto"/>
        <w:left w:val="none" w:sz="0" w:space="0" w:color="auto"/>
        <w:bottom w:val="none" w:sz="0" w:space="0" w:color="auto"/>
        <w:right w:val="none" w:sz="0" w:space="0" w:color="auto"/>
      </w:divBdr>
    </w:div>
    <w:div w:id="2102218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educacion.gov.co/1621/article-107411.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lasalle.edu.co/index.php/ap/article/view/3209/256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7189F-7612-4055-9B97-C17D8A013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33</Pages>
  <Words>9212</Words>
  <Characters>50672</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elsom</dc:creator>
  <cp:keywords/>
  <cp:lastModifiedBy>Gustavo Toledo</cp:lastModifiedBy>
  <cp:revision>4</cp:revision>
  <dcterms:created xsi:type="dcterms:W3CDTF">2020-12-15T00:17:00Z</dcterms:created>
  <dcterms:modified xsi:type="dcterms:W3CDTF">2020-12-16T01:54:00Z</dcterms:modified>
</cp:coreProperties>
</file>