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E88D6" w14:textId="3602C564" w:rsidR="003B2711" w:rsidRPr="003224AD" w:rsidRDefault="003224AD" w:rsidP="003B2711">
      <w:pPr>
        <w:pStyle w:val="Ttulooriginal"/>
        <w:spacing w:line="360" w:lineRule="auto"/>
        <w:jc w:val="right"/>
        <w:rPr>
          <w:b/>
          <w:bCs/>
          <w:i/>
          <w:iCs/>
          <w:sz w:val="24"/>
          <w:szCs w:val="24"/>
        </w:rPr>
      </w:pPr>
      <w:r w:rsidRPr="003224AD">
        <w:rPr>
          <w:b/>
          <w:bCs/>
          <w:i/>
          <w:iCs/>
          <w:sz w:val="24"/>
          <w:szCs w:val="24"/>
        </w:rPr>
        <w:t>https://doi.org/10.23913/ride.v11i21.798</w:t>
      </w:r>
    </w:p>
    <w:p w14:paraId="1D5DDBB1" w14:textId="31500A22" w:rsidR="003B2711" w:rsidRDefault="003B2711" w:rsidP="003B2711">
      <w:pPr>
        <w:pStyle w:val="Ttulooriginal"/>
        <w:spacing w:line="360" w:lineRule="auto"/>
        <w:jc w:val="right"/>
        <w:rPr>
          <w:b/>
          <w:bCs/>
          <w:color w:val="000000" w:themeColor="text1"/>
          <w:sz w:val="32"/>
          <w:szCs w:val="24"/>
        </w:rPr>
      </w:pPr>
      <w:r w:rsidRPr="00140DDC">
        <w:rPr>
          <w:b/>
          <w:bCs/>
          <w:i/>
          <w:iCs/>
          <w:sz w:val="24"/>
          <w:szCs w:val="24"/>
        </w:rPr>
        <w:t>Artículos científicos</w:t>
      </w:r>
    </w:p>
    <w:p w14:paraId="72F11616" w14:textId="68BADA6D" w:rsidR="007B73C3" w:rsidRPr="003B2711" w:rsidRDefault="00F90D62" w:rsidP="003B2711">
      <w:pPr>
        <w:spacing w:after="0" w:line="276" w:lineRule="auto"/>
        <w:jc w:val="right"/>
        <w:rPr>
          <w:rFonts w:ascii="Calibri" w:eastAsia="Times New Roman" w:hAnsi="Calibri" w:cs="Calibri"/>
          <w:b/>
          <w:color w:val="000000"/>
          <w:sz w:val="36"/>
          <w:szCs w:val="36"/>
          <w:lang w:val="es-MX" w:eastAsia="es-MX"/>
        </w:rPr>
      </w:pPr>
      <w:r w:rsidRPr="003B2711">
        <w:rPr>
          <w:rFonts w:ascii="Calibri" w:eastAsia="Times New Roman" w:hAnsi="Calibri" w:cs="Calibri"/>
          <w:b/>
          <w:color w:val="000000"/>
          <w:sz w:val="36"/>
          <w:szCs w:val="36"/>
          <w:lang w:val="es-MX" w:eastAsia="es-MX"/>
        </w:rPr>
        <w:t>C</w:t>
      </w:r>
      <w:r w:rsidR="00EB1584" w:rsidRPr="003B2711">
        <w:rPr>
          <w:rFonts w:ascii="Calibri" w:eastAsia="Times New Roman" w:hAnsi="Calibri" w:cs="Calibri"/>
          <w:b/>
          <w:color w:val="000000"/>
          <w:sz w:val="36"/>
          <w:szCs w:val="36"/>
          <w:lang w:val="es-MX" w:eastAsia="es-MX"/>
        </w:rPr>
        <w:t>onocimientos, actitudes y prácticas socioambientales en estudiantes de la Universidad Autónoma de Guerrero, México</w:t>
      </w:r>
    </w:p>
    <w:p w14:paraId="6FC75BCC" w14:textId="77777777" w:rsidR="003B2711" w:rsidRPr="000135FF" w:rsidRDefault="003B2711" w:rsidP="003B2711">
      <w:pPr>
        <w:spacing w:after="0" w:line="276" w:lineRule="auto"/>
        <w:jc w:val="right"/>
        <w:rPr>
          <w:rFonts w:ascii="Calibri" w:eastAsia="Times New Roman" w:hAnsi="Calibri" w:cs="Calibri"/>
          <w:b/>
          <w:i/>
          <w:iCs/>
          <w:color w:val="000000"/>
          <w:sz w:val="28"/>
          <w:szCs w:val="28"/>
          <w:lang w:val="es-MX" w:eastAsia="es-MX"/>
        </w:rPr>
      </w:pPr>
    </w:p>
    <w:p w14:paraId="20C86FCA" w14:textId="7619C452" w:rsidR="003B2711" w:rsidRPr="003B2711" w:rsidRDefault="003B2711" w:rsidP="003B2711">
      <w:pPr>
        <w:spacing w:after="0" w:line="276" w:lineRule="auto"/>
        <w:jc w:val="right"/>
        <w:rPr>
          <w:rFonts w:ascii="Calibri" w:eastAsia="Times New Roman" w:hAnsi="Calibri" w:cs="Calibri"/>
          <w:b/>
          <w:i/>
          <w:iCs/>
          <w:color w:val="000000"/>
          <w:sz w:val="28"/>
          <w:szCs w:val="28"/>
          <w:lang w:val="en-US" w:eastAsia="es-MX"/>
        </w:rPr>
      </w:pPr>
      <w:r w:rsidRPr="003B2711">
        <w:rPr>
          <w:rFonts w:ascii="Calibri" w:eastAsia="Times New Roman" w:hAnsi="Calibri" w:cs="Calibri"/>
          <w:b/>
          <w:i/>
          <w:iCs/>
          <w:color w:val="000000"/>
          <w:sz w:val="28"/>
          <w:szCs w:val="28"/>
          <w:lang w:val="en-US" w:eastAsia="es-MX"/>
        </w:rPr>
        <w:t>Knowledge, attitudes and socio-environmenta</w:t>
      </w:r>
      <w:r w:rsidR="000135FF">
        <w:rPr>
          <w:rFonts w:ascii="Calibri" w:eastAsia="Times New Roman" w:hAnsi="Calibri" w:cs="Calibri"/>
          <w:b/>
          <w:i/>
          <w:iCs/>
          <w:color w:val="000000"/>
          <w:sz w:val="28"/>
          <w:szCs w:val="28"/>
          <w:lang w:val="en-US" w:eastAsia="es-MX"/>
        </w:rPr>
        <w:t>l practices in students of the Autonomous University of Guerrero, M</w:t>
      </w:r>
      <w:r w:rsidRPr="003B2711">
        <w:rPr>
          <w:rFonts w:ascii="Calibri" w:eastAsia="Times New Roman" w:hAnsi="Calibri" w:cs="Calibri"/>
          <w:b/>
          <w:i/>
          <w:iCs/>
          <w:color w:val="000000"/>
          <w:sz w:val="28"/>
          <w:szCs w:val="28"/>
          <w:lang w:val="en-US" w:eastAsia="es-MX"/>
        </w:rPr>
        <w:t>exico</w:t>
      </w:r>
    </w:p>
    <w:p w14:paraId="45434EC8" w14:textId="77777777" w:rsidR="003B2711" w:rsidRPr="000135FF" w:rsidRDefault="003B2711" w:rsidP="003B2711">
      <w:pPr>
        <w:spacing w:after="0" w:line="276" w:lineRule="auto"/>
        <w:jc w:val="right"/>
        <w:rPr>
          <w:rFonts w:ascii="Calibri" w:eastAsia="Times New Roman" w:hAnsi="Calibri" w:cs="Calibri"/>
          <w:b/>
          <w:i/>
          <w:iCs/>
          <w:color w:val="000000"/>
          <w:sz w:val="28"/>
          <w:szCs w:val="28"/>
          <w:lang w:val="en-US" w:eastAsia="es-MX"/>
        </w:rPr>
      </w:pPr>
    </w:p>
    <w:p w14:paraId="6BF26310" w14:textId="4E198D01" w:rsidR="003B2711" w:rsidRPr="003B2711" w:rsidRDefault="003B2711" w:rsidP="003B2711">
      <w:pPr>
        <w:spacing w:after="0" w:line="276" w:lineRule="auto"/>
        <w:jc w:val="right"/>
        <w:rPr>
          <w:rFonts w:ascii="Calibri" w:eastAsia="Times New Roman" w:hAnsi="Calibri" w:cs="Calibri"/>
          <w:b/>
          <w:i/>
          <w:iCs/>
          <w:color w:val="000000"/>
          <w:sz w:val="28"/>
          <w:szCs w:val="28"/>
          <w:lang w:val="es-MX" w:eastAsia="es-MX"/>
        </w:rPr>
      </w:pPr>
      <w:proofErr w:type="spellStart"/>
      <w:r w:rsidRPr="003B2711">
        <w:rPr>
          <w:rFonts w:ascii="Calibri" w:eastAsia="Times New Roman" w:hAnsi="Calibri" w:cs="Calibri"/>
          <w:b/>
          <w:i/>
          <w:iCs/>
          <w:color w:val="000000"/>
          <w:sz w:val="28"/>
          <w:szCs w:val="28"/>
          <w:lang w:val="es-MX" w:eastAsia="es-MX"/>
        </w:rPr>
        <w:t>Conhecimentos</w:t>
      </w:r>
      <w:proofErr w:type="spellEnd"/>
      <w:r w:rsidRPr="003B2711">
        <w:rPr>
          <w:rFonts w:ascii="Calibri" w:eastAsia="Times New Roman" w:hAnsi="Calibri" w:cs="Calibri"/>
          <w:b/>
          <w:i/>
          <w:iCs/>
          <w:color w:val="000000"/>
          <w:sz w:val="28"/>
          <w:szCs w:val="28"/>
          <w:lang w:val="es-MX" w:eastAsia="es-MX"/>
        </w:rPr>
        <w:t xml:space="preserve">, </w:t>
      </w:r>
      <w:proofErr w:type="spellStart"/>
      <w:r w:rsidRPr="003B2711">
        <w:rPr>
          <w:rFonts w:ascii="Calibri" w:eastAsia="Times New Roman" w:hAnsi="Calibri" w:cs="Calibri"/>
          <w:b/>
          <w:i/>
          <w:iCs/>
          <w:color w:val="000000"/>
          <w:sz w:val="28"/>
          <w:szCs w:val="28"/>
          <w:lang w:val="es-MX" w:eastAsia="es-MX"/>
        </w:rPr>
        <w:t>atitudes</w:t>
      </w:r>
      <w:proofErr w:type="spellEnd"/>
      <w:r w:rsidRPr="003B2711">
        <w:rPr>
          <w:rFonts w:ascii="Calibri" w:eastAsia="Times New Roman" w:hAnsi="Calibri" w:cs="Calibri"/>
          <w:b/>
          <w:i/>
          <w:iCs/>
          <w:color w:val="000000"/>
          <w:sz w:val="28"/>
          <w:szCs w:val="28"/>
          <w:lang w:val="es-MX" w:eastAsia="es-MX"/>
        </w:rPr>
        <w:t xml:space="preserve"> e </w:t>
      </w:r>
      <w:proofErr w:type="spellStart"/>
      <w:r w:rsidRPr="003B2711">
        <w:rPr>
          <w:rFonts w:ascii="Calibri" w:eastAsia="Times New Roman" w:hAnsi="Calibri" w:cs="Calibri"/>
          <w:b/>
          <w:i/>
          <w:iCs/>
          <w:color w:val="000000"/>
          <w:sz w:val="28"/>
          <w:szCs w:val="28"/>
          <w:lang w:val="es-MX" w:eastAsia="es-MX"/>
        </w:rPr>
        <w:t>práticas</w:t>
      </w:r>
      <w:proofErr w:type="spellEnd"/>
      <w:r w:rsidRPr="003B2711">
        <w:rPr>
          <w:rFonts w:ascii="Calibri" w:eastAsia="Times New Roman" w:hAnsi="Calibri" w:cs="Calibri"/>
          <w:b/>
          <w:i/>
          <w:iCs/>
          <w:color w:val="000000"/>
          <w:sz w:val="28"/>
          <w:szCs w:val="28"/>
          <w:lang w:val="es-MX" w:eastAsia="es-MX"/>
        </w:rPr>
        <w:t xml:space="preserve"> </w:t>
      </w:r>
      <w:proofErr w:type="spellStart"/>
      <w:r w:rsidRPr="003B2711">
        <w:rPr>
          <w:rFonts w:ascii="Calibri" w:eastAsia="Times New Roman" w:hAnsi="Calibri" w:cs="Calibri"/>
          <w:b/>
          <w:i/>
          <w:iCs/>
          <w:color w:val="000000"/>
          <w:sz w:val="28"/>
          <w:szCs w:val="28"/>
          <w:lang w:val="es-MX" w:eastAsia="es-MX"/>
        </w:rPr>
        <w:t>socioambientais</w:t>
      </w:r>
      <w:proofErr w:type="spellEnd"/>
      <w:r w:rsidRPr="003B2711">
        <w:rPr>
          <w:rFonts w:ascii="Calibri" w:eastAsia="Times New Roman" w:hAnsi="Calibri" w:cs="Calibri"/>
          <w:b/>
          <w:i/>
          <w:iCs/>
          <w:color w:val="000000"/>
          <w:sz w:val="28"/>
          <w:szCs w:val="28"/>
          <w:lang w:val="es-MX" w:eastAsia="es-MX"/>
        </w:rPr>
        <w:t xml:space="preserve"> em </w:t>
      </w:r>
      <w:proofErr w:type="spellStart"/>
      <w:r w:rsidRPr="003B2711">
        <w:rPr>
          <w:rFonts w:ascii="Calibri" w:eastAsia="Times New Roman" w:hAnsi="Calibri" w:cs="Calibri"/>
          <w:b/>
          <w:i/>
          <w:iCs/>
          <w:color w:val="000000"/>
          <w:sz w:val="28"/>
          <w:szCs w:val="28"/>
          <w:lang w:val="es-MX" w:eastAsia="es-MX"/>
        </w:rPr>
        <w:t>alunos</w:t>
      </w:r>
      <w:proofErr w:type="spellEnd"/>
      <w:r w:rsidRPr="003B2711">
        <w:rPr>
          <w:rFonts w:ascii="Calibri" w:eastAsia="Times New Roman" w:hAnsi="Calibri" w:cs="Calibri"/>
          <w:b/>
          <w:i/>
          <w:iCs/>
          <w:color w:val="000000"/>
          <w:sz w:val="28"/>
          <w:szCs w:val="28"/>
          <w:lang w:val="es-MX" w:eastAsia="es-MX"/>
        </w:rPr>
        <w:t xml:space="preserve"> da </w:t>
      </w:r>
      <w:proofErr w:type="spellStart"/>
      <w:r w:rsidRPr="003B2711">
        <w:rPr>
          <w:rFonts w:ascii="Calibri" w:eastAsia="Times New Roman" w:hAnsi="Calibri" w:cs="Calibri"/>
          <w:b/>
          <w:i/>
          <w:iCs/>
          <w:color w:val="000000"/>
          <w:sz w:val="28"/>
          <w:szCs w:val="28"/>
          <w:lang w:val="es-MX" w:eastAsia="es-MX"/>
        </w:rPr>
        <w:t>Universidade</w:t>
      </w:r>
      <w:proofErr w:type="spellEnd"/>
      <w:r w:rsidRPr="003B2711">
        <w:rPr>
          <w:rFonts w:ascii="Calibri" w:eastAsia="Times New Roman" w:hAnsi="Calibri" w:cs="Calibri"/>
          <w:b/>
          <w:i/>
          <w:iCs/>
          <w:color w:val="000000"/>
          <w:sz w:val="28"/>
          <w:szCs w:val="28"/>
          <w:lang w:val="es-MX" w:eastAsia="es-MX"/>
        </w:rPr>
        <w:t xml:space="preserve"> </w:t>
      </w:r>
      <w:proofErr w:type="spellStart"/>
      <w:r w:rsidRPr="003B2711">
        <w:rPr>
          <w:rFonts w:ascii="Calibri" w:eastAsia="Times New Roman" w:hAnsi="Calibri" w:cs="Calibri"/>
          <w:b/>
          <w:i/>
          <w:iCs/>
          <w:color w:val="000000"/>
          <w:sz w:val="28"/>
          <w:szCs w:val="28"/>
          <w:lang w:val="es-MX" w:eastAsia="es-MX"/>
        </w:rPr>
        <w:t>Autônoma</w:t>
      </w:r>
      <w:proofErr w:type="spellEnd"/>
      <w:r w:rsidRPr="003B2711">
        <w:rPr>
          <w:rFonts w:ascii="Calibri" w:eastAsia="Times New Roman" w:hAnsi="Calibri" w:cs="Calibri"/>
          <w:b/>
          <w:i/>
          <w:iCs/>
          <w:color w:val="000000"/>
          <w:sz w:val="28"/>
          <w:szCs w:val="28"/>
          <w:lang w:val="es-MX" w:eastAsia="es-MX"/>
        </w:rPr>
        <w:t xml:space="preserve"> de Guerrero, México</w:t>
      </w:r>
    </w:p>
    <w:p w14:paraId="25E940D5" w14:textId="77777777" w:rsidR="00F90D62" w:rsidRPr="003B2711" w:rsidRDefault="00F90D62" w:rsidP="00F90D62">
      <w:pPr>
        <w:tabs>
          <w:tab w:val="left" w:pos="5103"/>
        </w:tabs>
        <w:spacing w:after="0" w:line="360" w:lineRule="auto"/>
        <w:jc w:val="left"/>
        <w:rPr>
          <w:rFonts w:eastAsia="Times New Roman"/>
          <w:b/>
          <w:i/>
          <w:color w:val="000000"/>
          <w:sz w:val="24"/>
          <w:szCs w:val="24"/>
          <w:lang w:val="es-MX" w:eastAsia="pt-BR"/>
        </w:rPr>
      </w:pPr>
    </w:p>
    <w:p w14:paraId="0068E228" w14:textId="2856597C" w:rsidR="0031734B" w:rsidRPr="003B2711" w:rsidRDefault="00F90D62" w:rsidP="003B2711">
      <w:pPr>
        <w:tabs>
          <w:tab w:val="left" w:pos="5103"/>
        </w:tabs>
        <w:spacing w:after="0" w:line="276" w:lineRule="auto"/>
        <w:jc w:val="right"/>
        <w:rPr>
          <w:rFonts w:asciiTheme="minorHAnsi" w:eastAsia="Times New Roman" w:hAnsiTheme="minorHAnsi" w:cstheme="minorHAnsi"/>
          <w:b/>
          <w:iCs/>
          <w:color w:val="000000"/>
          <w:sz w:val="24"/>
          <w:szCs w:val="24"/>
          <w:vertAlign w:val="superscript"/>
          <w:lang w:val="es-CL" w:eastAsia="pt-BR"/>
        </w:rPr>
      </w:pPr>
      <w:r w:rsidRPr="003B2711">
        <w:rPr>
          <w:rFonts w:asciiTheme="minorHAnsi" w:eastAsia="Times New Roman" w:hAnsiTheme="minorHAnsi" w:cstheme="minorHAnsi"/>
          <w:b/>
          <w:iCs/>
          <w:color w:val="000000"/>
          <w:sz w:val="24"/>
          <w:szCs w:val="24"/>
          <w:lang w:val="es-CL" w:eastAsia="pt-BR"/>
        </w:rPr>
        <w:t xml:space="preserve">Herlinda </w:t>
      </w:r>
      <w:proofErr w:type="spellStart"/>
      <w:r w:rsidRPr="003B2711">
        <w:rPr>
          <w:rFonts w:asciiTheme="minorHAnsi" w:eastAsia="Times New Roman" w:hAnsiTheme="minorHAnsi" w:cstheme="minorHAnsi"/>
          <w:b/>
          <w:iCs/>
          <w:color w:val="000000"/>
          <w:sz w:val="24"/>
          <w:szCs w:val="24"/>
          <w:lang w:val="es-CL" w:eastAsia="pt-BR"/>
        </w:rPr>
        <w:t>Gervacio</w:t>
      </w:r>
      <w:proofErr w:type="spellEnd"/>
      <w:r w:rsidRPr="003B2711">
        <w:rPr>
          <w:rFonts w:asciiTheme="minorHAnsi" w:eastAsia="Times New Roman" w:hAnsiTheme="minorHAnsi" w:cstheme="minorHAnsi"/>
          <w:b/>
          <w:iCs/>
          <w:color w:val="000000"/>
          <w:sz w:val="24"/>
          <w:szCs w:val="24"/>
          <w:lang w:val="es-CL" w:eastAsia="pt-BR"/>
        </w:rPr>
        <w:t xml:space="preserve"> Jiménez</w:t>
      </w:r>
    </w:p>
    <w:p w14:paraId="34CDCB06" w14:textId="77777777" w:rsidR="003B2711" w:rsidRDefault="003B2711" w:rsidP="003B2711">
      <w:pPr>
        <w:tabs>
          <w:tab w:val="left" w:pos="5103"/>
        </w:tabs>
        <w:spacing w:after="0" w:line="276" w:lineRule="auto"/>
        <w:jc w:val="right"/>
        <w:rPr>
          <w:sz w:val="24"/>
          <w:szCs w:val="24"/>
          <w:lang w:val="pt-BR"/>
        </w:rPr>
      </w:pPr>
      <w:proofErr w:type="spellStart"/>
      <w:r w:rsidRPr="006E58E7">
        <w:rPr>
          <w:sz w:val="24"/>
          <w:szCs w:val="24"/>
          <w:lang w:val="pt-BR"/>
        </w:rPr>
        <w:t>Universidad</w:t>
      </w:r>
      <w:proofErr w:type="spellEnd"/>
      <w:r w:rsidRPr="006E58E7">
        <w:rPr>
          <w:sz w:val="24"/>
          <w:szCs w:val="24"/>
          <w:lang w:val="pt-BR"/>
        </w:rPr>
        <w:t xml:space="preserve"> Autónoma de Guerrero,</w:t>
      </w:r>
      <w:r>
        <w:rPr>
          <w:sz w:val="24"/>
          <w:szCs w:val="24"/>
          <w:lang w:val="pt-BR"/>
        </w:rPr>
        <w:t xml:space="preserve"> México</w:t>
      </w:r>
    </w:p>
    <w:p w14:paraId="5427C72B" w14:textId="01E33E03" w:rsidR="003B2711" w:rsidRPr="003B2711" w:rsidRDefault="003B2711" w:rsidP="003B2711">
      <w:pPr>
        <w:tabs>
          <w:tab w:val="left" w:pos="5103"/>
        </w:tabs>
        <w:spacing w:after="0" w:line="276" w:lineRule="auto"/>
        <w:jc w:val="right"/>
        <w:rPr>
          <w:rFonts w:asciiTheme="minorHAnsi" w:hAnsiTheme="minorHAnsi" w:cstheme="minorHAnsi"/>
          <w:color w:val="FF0000"/>
          <w:sz w:val="24"/>
          <w:szCs w:val="24"/>
          <w:lang w:val="pt-BR"/>
        </w:rPr>
      </w:pPr>
      <w:r w:rsidRPr="003B2711">
        <w:rPr>
          <w:rFonts w:asciiTheme="minorHAnsi" w:hAnsiTheme="minorHAnsi" w:cstheme="minorHAnsi"/>
          <w:color w:val="FF0000"/>
          <w:sz w:val="24"/>
          <w:szCs w:val="24"/>
          <w:lang w:val="pt-BR"/>
        </w:rPr>
        <w:t xml:space="preserve">lindagj09@gmail.com </w:t>
      </w:r>
    </w:p>
    <w:p w14:paraId="2D3A1646" w14:textId="4F1555B1" w:rsidR="003B2711" w:rsidRPr="003B2711" w:rsidRDefault="00B16F36" w:rsidP="003B2711">
      <w:pPr>
        <w:tabs>
          <w:tab w:val="left" w:pos="5103"/>
        </w:tabs>
        <w:spacing w:after="0" w:line="276" w:lineRule="auto"/>
        <w:jc w:val="right"/>
        <w:rPr>
          <w:rFonts w:eastAsia="Times New Roman"/>
          <w:b/>
          <w:i/>
          <w:color w:val="000000"/>
          <w:sz w:val="24"/>
          <w:szCs w:val="24"/>
          <w:lang w:val="pt-BR" w:eastAsia="pt-BR"/>
        </w:rPr>
      </w:pPr>
      <w:r w:rsidRPr="00B16F36">
        <w:rPr>
          <w:sz w:val="24"/>
          <w:szCs w:val="24"/>
          <w:lang w:val="pt-BR"/>
        </w:rPr>
        <w:t>https://orcid.org/0000-0003-3037-9528</w:t>
      </w:r>
      <w:r>
        <w:rPr>
          <w:sz w:val="24"/>
          <w:szCs w:val="24"/>
          <w:lang w:val="pt-BR"/>
        </w:rPr>
        <w:t xml:space="preserve"> </w:t>
      </w:r>
    </w:p>
    <w:p w14:paraId="5C6D7EA9" w14:textId="77777777" w:rsidR="003B2711" w:rsidRPr="000135FF" w:rsidRDefault="003B2711" w:rsidP="003B2711">
      <w:pPr>
        <w:tabs>
          <w:tab w:val="left" w:pos="5103"/>
        </w:tabs>
        <w:spacing w:after="0" w:line="276" w:lineRule="auto"/>
        <w:jc w:val="right"/>
        <w:rPr>
          <w:rFonts w:eastAsia="Times New Roman"/>
          <w:b/>
          <w:i/>
          <w:color w:val="000000"/>
          <w:sz w:val="24"/>
          <w:szCs w:val="24"/>
          <w:lang w:val="pt-BR" w:eastAsia="pt-BR"/>
        </w:rPr>
      </w:pPr>
    </w:p>
    <w:p w14:paraId="52B8C38A" w14:textId="7BBEA930" w:rsidR="00F90D62" w:rsidRPr="003B2711" w:rsidRDefault="00F90D62" w:rsidP="003B2711">
      <w:pPr>
        <w:tabs>
          <w:tab w:val="left" w:pos="5103"/>
        </w:tabs>
        <w:spacing w:after="0" w:line="276" w:lineRule="auto"/>
        <w:jc w:val="right"/>
        <w:rPr>
          <w:rFonts w:asciiTheme="minorHAnsi" w:eastAsia="Times New Roman" w:hAnsiTheme="minorHAnsi" w:cstheme="minorHAnsi"/>
          <w:b/>
          <w:iCs/>
          <w:color w:val="000000"/>
          <w:sz w:val="24"/>
          <w:szCs w:val="24"/>
          <w:lang w:val="es-CL" w:eastAsia="pt-BR"/>
        </w:rPr>
      </w:pPr>
      <w:r w:rsidRPr="003B2711">
        <w:rPr>
          <w:rFonts w:asciiTheme="minorHAnsi" w:eastAsia="Times New Roman" w:hAnsiTheme="minorHAnsi" w:cstheme="minorHAnsi"/>
          <w:b/>
          <w:iCs/>
          <w:color w:val="000000"/>
          <w:sz w:val="24"/>
          <w:szCs w:val="24"/>
          <w:lang w:val="es-CL" w:eastAsia="pt-BR"/>
        </w:rPr>
        <w:t>Benjamín Castillo Elías</w:t>
      </w:r>
      <w:r w:rsidR="003B2711" w:rsidRPr="003B2711">
        <w:rPr>
          <w:rFonts w:asciiTheme="minorHAnsi" w:eastAsia="Times New Roman" w:hAnsiTheme="minorHAnsi" w:cstheme="minorHAnsi"/>
          <w:b/>
          <w:iCs/>
          <w:color w:val="000000"/>
          <w:sz w:val="24"/>
          <w:szCs w:val="24"/>
          <w:lang w:val="es-CL" w:eastAsia="pt-BR"/>
        </w:rPr>
        <w:t>*</w:t>
      </w:r>
    </w:p>
    <w:p w14:paraId="69EC567A" w14:textId="2ABE6CC0" w:rsidR="003B2711" w:rsidRPr="00F90D62" w:rsidRDefault="003B2711" w:rsidP="003B2711">
      <w:pPr>
        <w:tabs>
          <w:tab w:val="left" w:pos="5103"/>
        </w:tabs>
        <w:spacing w:after="0" w:line="276" w:lineRule="auto"/>
        <w:jc w:val="right"/>
        <w:rPr>
          <w:rFonts w:eastAsia="Times New Roman"/>
          <w:b/>
          <w:i/>
          <w:color w:val="000000"/>
          <w:sz w:val="24"/>
          <w:szCs w:val="24"/>
          <w:lang w:val="es-CL" w:eastAsia="pt-BR"/>
        </w:rPr>
      </w:pPr>
      <w:proofErr w:type="spellStart"/>
      <w:r w:rsidRPr="006E58E7">
        <w:rPr>
          <w:sz w:val="24"/>
          <w:szCs w:val="24"/>
          <w:lang w:val="pt-BR"/>
        </w:rPr>
        <w:t>Universidad</w:t>
      </w:r>
      <w:proofErr w:type="spellEnd"/>
      <w:r w:rsidRPr="006E58E7">
        <w:rPr>
          <w:sz w:val="24"/>
          <w:szCs w:val="24"/>
          <w:lang w:val="pt-BR"/>
        </w:rPr>
        <w:t xml:space="preserve"> Autónoma de Guerrero,</w:t>
      </w:r>
      <w:r>
        <w:rPr>
          <w:sz w:val="24"/>
          <w:szCs w:val="24"/>
          <w:lang w:val="pt-BR"/>
        </w:rPr>
        <w:t xml:space="preserve"> México</w:t>
      </w:r>
    </w:p>
    <w:p w14:paraId="6035FE54" w14:textId="49C9566D" w:rsidR="003B2711" w:rsidRPr="003B2711" w:rsidRDefault="00F90D62" w:rsidP="003B2711">
      <w:pPr>
        <w:tabs>
          <w:tab w:val="left" w:pos="5103"/>
        </w:tabs>
        <w:spacing w:after="0" w:line="276" w:lineRule="auto"/>
        <w:jc w:val="right"/>
        <w:rPr>
          <w:rFonts w:asciiTheme="minorHAnsi" w:hAnsiTheme="minorHAnsi" w:cstheme="minorHAnsi"/>
          <w:color w:val="FF0000"/>
          <w:sz w:val="24"/>
          <w:szCs w:val="24"/>
          <w:lang w:val="pt-BR"/>
        </w:rPr>
      </w:pPr>
      <w:r w:rsidRPr="003B2711">
        <w:rPr>
          <w:rFonts w:asciiTheme="minorHAnsi" w:hAnsiTheme="minorHAnsi" w:cstheme="minorHAnsi"/>
          <w:color w:val="FF0000"/>
          <w:sz w:val="24"/>
          <w:szCs w:val="24"/>
          <w:lang w:val="pt-BR"/>
        </w:rPr>
        <w:t xml:space="preserve"> </w:t>
      </w:r>
      <w:r w:rsidR="003B2711" w:rsidRPr="003B2711">
        <w:rPr>
          <w:rFonts w:asciiTheme="minorHAnsi" w:hAnsiTheme="minorHAnsi" w:cstheme="minorHAnsi"/>
          <w:color w:val="FF0000"/>
          <w:sz w:val="24"/>
          <w:szCs w:val="24"/>
          <w:lang w:val="pt-BR"/>
        </w:rPr>
        <w:t>bcastilloe@hotmail.com</w:t>
      </w:r>
    </w:p>
    <w:p w14:paraId="699EA529" w14:textId="15AA7686" w:rsidR="003B2711" w:rsidRPr="006E58E7" w:rsidRDefault="00B16F36" w:rsidP="003B2711">
      <w:pPr>
        <w:tabs>
          <w:tab w:val="left" w:pos="5103"/>
        </w:tabs>
        <w:spacing w:after="0" w:line="276" w:lineRule="auto"/>
        <w:jc w:val="right"/>
        <w:rPr>
          <w:sz w:val="24"/>
          <w:szCs w:val="24"/>
          <w:lang w:val="pt-BR"/>
        </w:rPr>
      </w:pPr>
      <w:r w:rsidRPr="00B16F36">
        <w:rPr>
          <w:sz w:val="24"/>
          <w:szCs w:val="24"/>
          <w:lang w:val="pt-BR"/>
        </w:rPr>
        <w:t>https://orcid.org/0000-0003-1487-5353</w:t>
      </w:r>
      <w:r>
        <w:rPr>
          <w:sz w:val="24"/>
          <w:szCs w:val="24"/>
          <w:lang w:val="pt-BR"/>
        </w:rPr>
        <w:t xml:space="preserve"> </w:t>
      </w:r>
    </w:p>
    <w:p w14:paraId="1E4947E6" w14:textId="77777777" w:rsidR="00F90D62" w:rsidRPr="006E58E7" w:rsidRDefault="00F90D62" w:rsidP="00F90D62">
      <w:pPr>
        <w:spacing w:after="0" w:line="240" w:lineRule="auto"/>
        <w:rPr>
          <w:sz w:val="24"/>
          <w:szCs w:val="24"/>
          <w:lang w:val="pt-BR"/>
        </w:rPr>
      </w:pPr>
    </w:p>
    <w:p w14:paraId="1F2349E9" w14:textId="77777777" w:rsidR="0031734B" w:rsidRPr="0031734B" w:rsidRDefault="0031734B" w:rsidP="003B2711">
      <w:pPr>
        <w:shd w:val="clear" w:color="auto" w:fill="FFFFFF"/>
        <w:spacing w:after="0" w:line="240" w:lineRule="auto"/>
        <w:jc w:val="right"/>
        <w:rPr>
          <w:rFonts w:eastAsia="Times New Roman"/>
          <w:sz w:val="24"/>
          <w:szCs w:val="24"/>
          <w:lang w:val="es-MX" w:eastAsia="es-MX"/>
        </w:rPr>
      </w:pPr>
      <w:r w:rsidRPr="0031734B">
        <w:rPr>
          <w:rFonts w:eastAsia="Times New Roman"/>
          <w:b/>
          <w:sz w:val="24"/>
          <w:szCs w:val="24"/>
          <w:lang w:val="es-MX" w:eastAsia="es-MX"/>
        </w:rPr>
        <w:t>*</w:t>
      </w:r>
      <w:r w:rsidRPr="0031734B">
        <w:rPr>
          <w:rFonts w:eastAsia="Times New Roman"/>
          <w:sz w:val="24"/>
          <w:szCs w:val="24"/>
          <w:lang w:val="es-MX" w:eastAsia="es-MX"/>
        </w:rPr>
        <w:t xml:space="preserve"> Autor de correspondencia</w:t>
      </w:r>
    </w:p>
    <w:p w14:paraId="27D7412B" w14:textId="77777777" w:rsidR="00F90D62" w:rsidRDefault="00F90D62" w:rsidP="00F90D62">
      <w:pPr>
        <w:pStyle w:val="Resumen"/>
        <w:spacing w:line="360" w:lineRule="auto"/>
        <w:rPr>
          <w:b/>
          <w:color w:val="000000" w:themeColor="text1"/>
          <w:sz w:val="24"/>
          <w:szCs w:val="24"/>
        </w:rPr>
      </w:pPr>
    </w:p>
    <w:p w14:paraId="07EBDA14" w14:textId="77777777" w:rsidR="00F90D62" w:rsidRPr="003B2711" w:rsidRDefault="007A3AB1" w:rsidP="00F90D62">
      <w:pPr>
        <w:pStyle w:val="Resumen"/>
        <w:spacing w:line="360" w:lineRule="auto"/>
        <w:rPr>
          <w:rFonts w:asciiTheme="minorHAnsi" w:hAnsiTheme="minorHAnsi" w:cstheme="minorHAnsi"/>
          <w:b/>
          <w:color w:val="000000" w:themeColor="text1"/>
          <w:sz w:val="28"/>
          <w:szCs w:val="28"/>
        </w:rPr>
      </w:pPr>
      <w:r w:rsidRPr="003B2711">
        <w:rPr>
          <w:rFonts w:asciiTheme="minorHAnsi" w:hAnsiTheme="minorHAnsi" w:cstheme="minorHAnsi"/>
          <w:b/>
          <w:color w:val="000000" w:themeColor="text1"/>
          <w:sz w:val="28"/>
          <w:szCs w:val="28"/>
        </w:rPr>
        <w:t>Resumen</w:t>
      </w:r>
    </w:p>
    <w:p w14:paraId="105C7EE1" w14:textId="0EC19DEE" w:rsidR="001E0BAB" w:rsidRPr="00D916D7" w:rsidRDefault="001E0BAB" w:rsidP="001E0BAB">
      <w:pPr>
        <w:pStyle w:val="Resumen"/>
        <w:spacing w:line="360" w:lineRule="auto"/>
        <w:rPr>
          <w:bCs w:val="0"/>
          <w:color w:val="000000" w:themeColor="text1"/>
          <w:sz w:val="24"/>
          <w:szCs w:val="24"/>
        </w:rPr>
      </w:pPr>
      <w:r w:rsidRPr="00F90D62">
        <w:rPr>
          <w:bCs w:val="0"/>
          <w:color w:val="000000" w:themeColor="text1"/>
          <w:sz w:val="24"/>
          <w:szCs w:val="24"/>
        </w:rPr>
        <w:t xml:space="preserve">Esta investigación analizó el nivel de educación ambiental que poseen estudiantes del nivel medio superior de la Universidad </w:t>
      </w:r>
      <w:r w:rsidRPr="007C0E11">
        <w:rPr>
          <w:bCs w:val="0"/>
          <w:color w:val="000000" w:themeColor="text1"/>
          <w:sz w:val="24"/>
          <w:szCs w:val="24"/>
        </w:rPr>
        <w:t>Autó</w:t>
      </w:r>
      <w:r w:rsidR="00416C36" w:rsidRPr="007C0E11">
        <w:rPr>
          <w:bCs w:val="0"/>
          <w:color w:val="000000" w:themeColor="text1"/>
          <w:sz w:val="24"/>
          <w:szCs w:val="24"/>
        </w:rPr>
        <w:t xml:space="preserve">noma de Guerrero, se </w:t>
      </w:r>
      <w:r w:rsidRPr="007C0E11">
        <w:rPr>
          <w:bCs w:val="0"/>
          <w:color w:val="000000" w:themeColor="text1"/>
          <w:sz w:val="24"/>
          <w:szCs w:val="24"/>
        </w:rPr>
        <w:t xml:space="preserve">consideraron las variables sobre </w:t>
      </w:r>
      <w:r w:rsidR="00416C36" w:rsidRPr="007C0E11">
        <w:rPr>
          <w:bCs w:val="0"/>
          <w:color w:val="000000" w:themeColor="text1"/>
          <w:sz w:val="24"/>
          <w:szCs w:val="24"/>
        </w:rPr>
        <w:t>el conocimiento</w:t>
      </w:r>
      <w:r w:rsidRPr="007C0E11">
        <w:rPr>
          <w:bCs w:val="0"/>
          <w:color w:val="000000" w:themeColor="text1"/>
          <w:sz w:val="24"/>
          <w:szCs w:val="24"/>
        </w:rPr>
        <w:t xml:space="preserve"> y formación ambiental, saber actuar ante los problemas </w:t>
      </w:r>
      <w:r w:rsidR="00416C36" w:rsidRPr="007C0E11">
        <w:rPr>
          <w:bCs w:val="0"/>
          <w:color w:val="000000" w:themeColor="text1"/>
          <w:sz w:val="24"/>
          <w:szCs w:val="24"/>
        </w:rPr>
        <w:t>socio</w:t>
      </w:r>
      <w:r w:rsidRPr="007C0E11">
        <w:rPr>
          <w:bCs w:val="0"/>
          <w:color w:val="000000" w:themeColor="text1"/>
          <w:sz w:val="24"/>
          <w:szCs w:val="24"/>
        </w:rPr>
        <w:t xml:space="preserve">ambientales, prácticas de carácter ambiental, percepción sobre la complejidad de problemas </w:t>
      </w:r>
      <w:r w:rsidR="00416C36" w:rsidRPr="007C0E11">
        <w:rPr>
          <w:bCs w:val="0"/>
          <w:color w:val="000000" w:themeColor="text1"/>
          <w:sz w:val="24"/>
          <w:szCs w:val="24"/>
        </w:rPr>
        <w:t>socio</w:t>
      </w:r>
      <w:r w:rsidRPr="007C0E11">
        <w:rPr>
          <w:bCs w:val="0"/>
          <w:color w:val="000000" w:themeColor="text1"/>
          <w:sz w:val="24"/>
          <w:szCs w:val="24"/>
        </w:rPr>
        <w:t>ambientales, grado de ambientalización en el currículo</w:t>
      </w:r>
      <w:r w:rsidR="00416C36" w:rsidRPr="007C0E11">
        <w:rPr>
          <w:bCs w:val="0"/>
          <w:color w:val="000000" w:themeColor="text1"/>
          <w:sz w:val="24"/>
          <w:szCs w:val="24"/>
        </w:rPr>
        <w:t>, actitudes</w:t>
      </w:r>
      <w:r w:rsidRPr="007C0E11">
        <w:rPr>
          <w:bCs w:val="0"/>
          <w:color w:val="000000" w:themeColor="text1"/>
          <w:sz w:val="24"/>
          <w:szCs w:val="24"/>
        </w:rPr>
        <w:t xml:space="preserve"> y conductas proambientales desarrolladas</w:t>
      </w:r>
      <w:r>
        <w:rPr>
          <w:bCs w:val="0"/>
          <w:color w:val="000000" w:themeColor="text1"/>
          <w:sz w:val="24"/>
          <w:szCs w:val="24"/>
        </w:rPr>
        <w:t xml:space="preserve"> durante el proceso de enseñanza-aprendizaje</w:t>
      </w:r>
      <w:r w:rsidRPr="00F90D62">
        <w:rPr>
          <w:bCs w:val="0"/>
          <w:color w:val="000000" w:themeColor="text1"/>
          <w:sz w:val="24"/>
          <w:szCs w:val="24"/>
        </w:rPr>
        <w:t xml:space="preserve">. </w:t>
      </w:r>
      <w:r>
        <w:rPr>
          <w:bCs w:val="0"/>
          <w:color w:val="000000" w:themeColor="text1"/>
          <w:sz w:val="24"/>
          <w:szCs w:val="24"/>
        </w:rPr>
        <w:t>E</w:t>
      </w:r>
      <w:r>
        <w:rPr>
          <w:bCs w:val="0"/>
          <w:sz w:val="24"/>
          <w:szCs w:val="24"/>
          <w:lang w:val="es-MX"/>
        </w:rPr>
        <w:t>l objetivo de esta</w:t>
      </w:r>
      <w:r w:rsidRPr="00F90D62">
        <w:rPr>
          <w:bCs w:val="0"/>
          <w:sz w:val="24"/>
          <w:szCs w:val="24"/>
          <w:lang w:val="es-MX"/>
        </w:rPr>
        <w:t xml:space="preserve"> investigación fue </w:t>
      </w:r>
      <w:r>
        <w:rPr>
          <w:bCs w:val="0"/>
          <w:sz w:val="24"/>
          <w:szCs w:val="24"/>
          <w:lang w:val="es-MX"/>
        </w:rPr>
        <w:t xml:space="preserve">explorar el </w:t>
      </w:r>
      <w:r w:rsidRPr="00F90D62">
        <w:rPr>
          <w:bCs w:val="0"/>
          <w:sz w:val="24"/>
          <w:szCs w:val="24"/>
          <w:lang w:val="es-MX"/>
        </w:rPr>
        <w:t>conocimiento</w:t>
      </w:r>
      <w:r>
        <w:rPr>
          <w:bCs w:val="0"/>
          <w:sz w:val="24"/>
          <w:szCs w:val="24"/>
          <w:lang w:val="es-MX"/>
        </w:rPr>
        <w:t>,</w:t>
      </w:r>
      <w:r w:rsidRPr="00F90D62">
        <w:rPr>
          <w:bCs w:val="0"/>
          <w:sz w:val="24"/>
          <w:szCs w:val="24"/>
          <w:lang w:val="es-MX"/>
        </w:rPr>
        <w:t xml:space="preserve"> la formación, </w:t>
      </w:r>
      <w:r>
        <w:rPr>
          <w:bCs w:val="0"/>
          <w:sz w:val="24"/>
          <w:szCs w:val="24"/>
          <w:lang w:val="es-MX"/>
        </w:rPr>
        <w:t>l</w:t>
      </w:r>
      <w:r w:rsidRPr="00F90D62">
        <w:rPr>
          <w:bCs w:val="0"/>
          <w:sz w:val="24"/>
          <w:szCs w:val="24"/>
          <w:lang w:val="es-MX"/>
        </w:rPr>
        <w:t xml:space="preserve">as actitudes y </w:t>
      </w:r>
      <w:r>
        <w:rPr>
          <w:bCs w:val="0"/>
          <w:sz w:val="24"/>
          <w:szCs w:val="24"/>
          <w:lang w:val="es-MX"/>
        </w:rPr>
        <w:t>conductas</w:t>
      </w:r>
      <w:r w:rsidRPr="00F90D62">
        <w:rPr>
          <w:bCs w:val="0"/>
          <w:sz w:val="24"/>
          <w:szCs w:val="24"/>
          <w:lang w:val="es-MX"/>
        </w:rPr>
        <w:t xml:space="preserve"> proambientales </w:t>
      </w:r>
      <w:r>
        <w:rPr>
          <w:bCs w:val="0"/>
          <w:sz w:val="24"/>
          <w:szCs w:val="24"/>
          <w:lang w:val="es-MX"/>
        </w:rPr>
        <w:t>que tienen estudiantes de preparatoria, con base</w:t>
      </w:r>
      <w:r w:rsidRPr="00F90D62">
        <w:rPr>
          <w:bCs w:val="0"/>
          <w:sz w:val="24"/>
          <w:szCs w:val="24"/>
          <w:lang w:val="es-MX"/>
        </w:rPr>
        <w:t xml:space="preserve"> en la enseñanza</w:t>
      </w:r>
      <w:r>
        <w:rPr>
          <w:bCs w:val="0"/>
          <w:sz w:val="24"/>
          <w:szCs w:val="24"/>
          <w:lang w:val="es-MX"/>
        </w:rPr>
        <w:t>-aprendizaje adquirido durante su</w:t>
      </w:r>
      <w:r w:rsidRPr="00F90D62">
        <w:rPr>
          <w:bCs w:val="0"/>
          <w:sz w:val="24"/>
          <w:szCs w:val="24"/>
          <w:lang w:val="es-MX"/>
        </w:rPr>
        <w:t xml:space="preserve"> estancia en el centro educativo </w:t>
      </w:r>
      <w:r w:rsidRPr="00F90D62">
        <w:rPr>
          <w:bCs w:val="0"/>
          <w:sz w:val="24"/>
          <w:szCs w:val="24"/>
        </w:rPr>
        <w:t>de la Universida</w:t>
      </w:r>
      <w:r>
        <w:rPr>
          <w:bCs w:val="0"/>
          <w:sz w:val="24"/>
          <w:szCs w:val="24"/>
        </w:rPr>
        <w:t xml:space="preserve">d Autónoma de Guerrero. </w:t>
      </w:r>
      <w:r w:rsidRPr="00F90D62">
        <w:rPr>
          <w:bCs w:val="0"/>
          <w:color w:val="000000" w:themeColor="text1"/>
          <w:sz w:val="24"/>
          <w:szCs w:val="24"/>
        </w:rPr>
        <w:t>El método utilizado</w:t>
      </w:r>
      <w:r>
        <w:rPr>
          <w:bCs w:val="0"/>
          <w:color w:val="000000" w:themeColor="text1"/>
          <w:sz w:val="24"/>
          <w:szCs w:val="24"/>
        </w:rPr>
        <w:t xml:space="preserve"> fue eminentemente cuantitativo, y</w:t>
      </w:r>
      <w:r w:rsidRPr="00F90D62">
        <w:rPr>
          <w:bCs w:val="0"/>
          <w:color w:val="000000" w:themeColor="text1"/>
          <w:sz w:val="24"/>
          <w:szCs w:val="24"/>
        </w:rPr>
        <w:t xml:space="preserve"> las </w:t>
      </w:r>
      <w:r w:rsidRPr="00F90D62">
        <w:rPr>
          <w:bCs w:val="0"/>
          <w:color w:val="000000" w:themeColor="text1"/>
          <w:sz w:val="24"/>
          <w:szCs w:val="24"/>
        </w:rPr>
        <w:lastRenderedPageBreak/>
        <w:t xml:space="preserve">variables fueron analizadas </w:t>
      </w:r>
      <w:r>
        <w:rPr>
          <w:bCs w:val="0"/>
          <w:color w:val="000000" w:themeColor="text1"/>
          <w:sz w:val="24"/>
          <w:szCs w:val="24"/>
        </w:rPr>
        <w:t>a través de la escala de</w:t>
      </w:r>
      <w:r w:rsidRPr="00F90D62">
        <w:rPr>
          <w:bCs w:val="0"/>
          <w:color w:val="000000" w:themeColor="text1"/>
          <w:sz w:val="24"/>
          <w:szCs w:val="24"/>
        </w:rPr>
        <w:t xml:space="preserve"> Liker</w:t>
      </w:r>
      <w:r>
        <w:rPr>
          <w:bCs w:val="0"/>
          <w:color w:val="000000" w:themeColor="text1"/>
          <w:sz w:val="24"/>
          <w:szCs w:val="24"/>
        </w:rPr>
        <w:t>t</w:t>
      </w:r>
      <w:r w:rsidRPr="00F90D62">
        <w:rPr>
          <w:bCs w:val="0"/>
          <w:color w:val="000000" w:themeColor="text1"/>
          <w:sz w:val="24"/>
          <w:szCs w:val="24"/>
        </w:rPr>
        <w:t xml:space="preserve"> </w:t>
      </w:r>
      <w:r>
        <w:rPr>
          <w:bCs w:val="0"/>
          <w:color w:val="000000" w:themeColor="text1"/>
          <w:sz w:val="24"/>
          <w:szCs w:val="24"/>
        </w:rPr>
        <w:t xml:space="preserve">el cual </w:t>
      </w:r>
      <w:r w:rsidRPr="00033968">
        <w:rPr>
          <w:bCs w:val="0"/>
          <w:color w:val="000000" w:themeColor="text1"/>
          <w:sz w:val="24"/>
          <w:szCs w:val="24"/>
        </w:rPr>
        <w:t>es</w:t>
      </w:r>
      <w:r w:rsidRPr="00033968">
        <w:rPr>
          <w:color w:val="000000" w:themeColor="text1"/>
          <w:sz w:val="24"/>
          <w:szCs w:val="24"/>
        </w:rPr>
        <w:t xml:space="preserve"> un método de investigación de</w:t>
      </w:r>
      <w:r w:rsidRPr="00033968">
        <w:rPr>
          <w:color w:val="000000" w:themeColor="text1"/>
          <w:sz w:val="24"/>
          <w:szCs w:val="24"/>
          <w:shd w:val="clear" w:color="auto" w:fill="F5F8FA"/>
        </w:rPr>
        <w:t xml:space="preserve"> </w:t>
      </w:r>
      <w:r w:rsidRPr="00033968">
        <w:rPr>
          <w:color w:val="000000" w:themeColor="text1"/>
          <w:sz w:val="24"/>
          <w:szCs w:val="24"/>
        </w:rPr>
        <w:t>campo que permite medir la opinión sobre un tema a través de un</w:t>
      </w:r>
      <w:r>
        <w:rPr>
          <w:color w:val="000000" w:themeColor="text1"/>
          <w:sz w:val="24"/>
          <w:szCs w:val="24"/>
        </w:rPr>
        <w:t>a encuesta</w:t>
      </w:r>
      <w:r w:rsidRPr="00033968">
        <w:rPr>
          <w:color w:val="000000" w:themeColor="text1"/>
          <w:sz w:val="24"/>
          <w:szCs w:val="24"/>
        </w:rPr>
        <w:t xml:space="preserve"> que</w:t>
      </w:r>
      <w:r w:rsidRPr="00033968">
        <w:rPr>
          <w:color w:val="000000" w:themeColor="text1"/>
          <w:sz w:val="24"/>
          <w:szCs w:val="24"/>
          <w:shd w:val="clear" w:color="auto" w:fill="F5F8FA"/>
        </w:rPr>
        <w:t xml:space="preserve"> </w:t>
      </w:r>
      <w:r w:rsidRPr="00033968">
        <w:rPr>
          <w:color w:val="000000" w:themeColor="text1"/>
          <w:sz w:val="24"/>
          <w:szCs w:val="24"/>
        </w:rPr>
        <w:t>identifica el grado de acuerdo o desacuerdo de cada pregunta</w:t>
      </w:r>
      <w:r>
        <w:rPr>
          <w:color w:val="000000" w:themeColor="text1"/>
          <w:sz w:val="24"/>
          <w:szCs w:val="24"/>
        </w:rPr>
        <w:t xml:space="preserve">, empleando </w:t>
      </w:r>
      <w:r w:rsidRPr="00033968">
        <w:rPr>
          <w:color w:val="000000" w:themeColor="text1"/>
          <w:sz w:val="24"/>
          <w:szCs w:val="24"/>
        </w:rPr>
        <w:t xml:space="preserve">5 </w:t>
      </w:r>
      <w:r>
        <w:rPr>
          <w:color w:val="000000" w:themeColor="text1"/>
          <w:sz w:val="24"/>
          <w:szCs w:val="24"/>
        </w:rPr>
        <w:t>categorías para esta investigación</w:t>
      </w:r>
      <w:r w:rsidRPr="00033968">
        <w:rPr>
          <w:color w:val="000000" w:themeColor="text1"/>
          <w:sz w:val="24"/>
          <w:szCs w:val="24"/>
        </w:rPr>
        <w:t>.</w:t>
      </w:r>
      <w:r>
        <w:rPr>
          <w:bCs w:val="0"/>
          <w:color w:val="000000" w:themeColor="text1"/>
          <w:sz w:val="24"/>
          <w:szCs w:val="24"/>
        </w:rPr>
        <w:t xml:space="preserve"> </w:t>
      </w:r>
      <w:r w:rsidRPr="00F90D62">
        <w:rPr>
          <w:bCs w:val="0"/>
          <w:color w:val="000000" w:themeColor="text1"/>
          <w:sz w:val="24"/>
          <w:szCs w:val="24"/>
        </w:rPr>
        <w:t xml:space="preserve">Los resultados </w:t>
      </w:r>
      <w:r>
        <w:rPr>
          <w:bCs w:val="0"/>
          <w:color w:val="000000" w:themeColor="text1"/>
          <w:sz w:val="24"/>
          <w:szCs w:val="24"/>
        </w:rPr>
        <w:t xml:space="preserve">indicaron que </w:t>
      </w:r>
      <w:r w:rsidRPr="00F90D62">
        <w:rPr>
          <w:bCs w:val="0"/>
          <w:color w:val="000000" w:themeColor="text1"/>
          <w:sz w:val="24"/>
          <w:szCs w:val="24"/>
        </w:rPr>
        <w:t xml:space="preserve">sus </w:t>
      </w:r>
      <w:r w:rsidRPr="0081214C">
        <w:rPr>
          <w:bCs w:val="0"/>
          <w:color w:val="000000" w:themeColor="text1"/>
          <w:sz w:val="24"/>
          <w:szCs w:val="24"/>
        </w:rPr>
        <w:t xml:space="preserve">conocimientos y </w:t>
      </w:r>
      <w:r w:rsidRPr="007C0E11">
        <w:rPr>
          <w:bCs w:val="0"/>
          <w:color w:val="000000" w:themeColor="text1"/>
          <w:sz w:val="24"/>
          <w:szCs w:val="24"/>
        </w:rPr>
        <w:t xml:space="preserve">prácticas sobre temáticas ambientales van de “escasos” a “regular”; habitualmente saben actuar ante las problemáticas </w:t>
      </w:r>
      <w:r w:rsidR="00416C36" w:rsidRPr="007C0E11">
        <w:rPr>
          <w:bCs w:val="0"/>
          <w:color w:val="000000" w:themeColor="text1"/>
          <w:sz w:val="24"/>
          <w:szCs w:val="24"/>
        </w:rPr>
        <w:t>socio</w:t>
      </w:r>
      <w:r w:rsidRPr="007C0E11">
        <w:rPr>
          <w:bCs w:val="0"/>
          <w:color w:val="000000" w:themeColor="text1"/>
          <w:sz w:val="24"/>
          <w:szCs w:val="24"/>
        </w:rPr>
        <w:t xml:space="preserve">ambientales que los rodea; se observó que poseen escasa percepción sobre la complejidad de los actuales problemas ambientales, </w:t>
      </w:r>
      <w:r w:rsidRPr="007C0E11">
        <w:rPr>
          <w:color w:val="000000" w:themeColor="text1"/>
          <w:sz w:val="24"/>
          <w:szCs w:val="24"/>
        </w:rPr>
        <w:t>el estudio demostró, que l</w:t>
      </w:r>
      <w:r w:rsidRPr="007C0E11">
        <w:rPr>
          <w:bCs w:val="0"/>
          <w:color w:val="000000" w:themeColor="text1"/>
          <w:sz w:val="24"/>
          <w:szCs w:val="24"/>
        </w:rPr>
        <w:t>os estudiantes tienen escaza conciencia para actuar, cuidar y proteger su entorno socioambiental, con un bajo</w:t>
      </w:r>
      <w:r w:rsidRPr="00F90D62">
        <w:rPr>
          <w:bCs w:val="0"/>
          <w:color w:val="000000" w:themeColor="text1"/>
          <w:sz w:val="24"/>
          <w:szCs w:val="24"/>
        </w:rPr>
        <w:t xml:space="preserve"> interés para resolver las problemáticas ambientales a nivel local</w:t>
      </w:r>
      <w:r>
        <w:rPr>
          <w:bCs w:val="0"/>
          <w:color w:val="000000" w:themeColor="text1"/>
          <w:sz w:val="24"/>
          <w:szCs w:val="24"/>
        </w:rPr>
        <w:t xml:space="preserve">, lo que se refleja en los resultados de la variable </w:t>
      </w:r>
      <w:r w:rsidRPr="007E1538">
        <w:rPr>
          <w:bCs w:val="0"/>
          <w:color w:val="000000" w:themeColor="text1"/>
          <w:sz w:val="24"/>
          <w:szCs w:val="24"/>
        </w:rPr>
        <w:t>ambientalización en el currículo</w:t>
      </w:r>
      <w:r>
        <w:rPr>
          <w:bCs w:val="0"/>
          <w:color w:val="000000" w:themeColor="text1"/>
          <w:sz w:val="24"/>
          <w:szCs w:val="24"/>
        </w:rPr>
        <w:t xml:space="preserve">, que va de “escaso” a “regular”. Se concluyó que </w:t>
      </w:r>
      <w:r w:rsidRPr="00F90D62">
        <w:rPr>
          <w:rFonts w:eastAsia="Times New Roman"/>
          <w:color w:val="000000" w:themeColor="text1"/>
          <w:sz w:val="24"/>
          <w:szCs w:val="24"/>
          <w:lang w:eastAsia="es-MX"/>
        </w:rPr>
        <w:t>l</w:t>
      </w:r>
      <w:r w:rsidRPr="00F90D62">
        <w:rPr>
          <w:color w:val="000000" w:themeColor="text1"/>
          <w:sz w:val="24"/>
          <w:szCs w:val="24"/>
        </w:rPr>
        <w:t>a percep</w:t>
      </w:r>
      <w:r>
        <w:rPr>
          <w:color w:val="000000" w:themeColor="text1"/>
          <w:sz w:val="24"/>
          <w:szCs w:val="24"/>
        </w:rPr>
        <w:t xml:space="preserve">ción de los estudiantes no </w:t>
      </w:r>
      <w:r w:rsidRPr="00F90D62">
        <w:rPr>
          <w:color w:val="000000" w:themeColor="text1"/>
          <w:sz w:val="24"/>
          <w:szCs w:val="24"/>
        </w:rPr>
        <w:t>impacta</w:t>
      </w:r>
      <w:r>
        <w:rPr>
          <w:color w:val="000000" w:themeColor="text1"/>
          <w:sz w:val="24"/>
          <w:szCs w:val="24"/>
        </w:rPr>
        <w:t xml:space="preserve"> en</w:t>
      </w:r>
      <w:r w:rsidRPr="00F90D62">
        <w:rPr>
          <w:color w:val="000000" w:themeColor="text1"/>
          <w:sz w:val="24"/>
          <w:szCs w:val="24"/>
        </w:rPr>
        <w:t xml:space="preserve"> accion</w:t>
      </w:r>
      <w:r>
        <w:rPr>
          <w:color w:val="000000" w:themeColor="text1"/>
          <w:sz w:val="24"/>
          <w:szCs w:val="24"/>
        </w:rPr>
        <w:t>es positivas a favor del ambiente y que estas acciones beneficien a los centros educativos y a su comunidad.</w:t>
      </w:r>
      <w:r w:rsidRPr="00F90D62">
        <w:rPr>
          <w:color w:val="000000" w:themeColor="text1"/>
          <w:sz w:val="24"/>
          <w:szCs w:val="24"/>
        </w:rPr>
        <w:t xml:space="preserve"> </w:t>
      </w:r>
      <w:r>
        <w:rPr>
          <w:color w:val="000000" w:themeColor="text1"/>
          <w:sz w:val="24"/>
          <w:szCs w:val="24"/>
        </w:rPr>
        <w:t xml:space="preserve">Los datos de este estudio coinciden con otras </w:t>
      </w:r>
      <w:r w:rsidRPr="00F90D62">
        <w:rPr>
          <w:color w:val="000000" w:themeColor="text1"/>
          <w:sz w:val="24"/>
          <w:szCs w:val="24"/>
        </w:rPr>
        <w:t xml:space="preserve"> investigaciones </w:t>
      </w:r>
      <w:r>
        <w:rPr>
          <w:color w:val="000000" w:themeColor="text1"/>
          <w:sz w:val="24"/>
          <w:szCs w:val="24"/>
        </w:rPr>
        <w:t xml:space="preserve">similares a ésta, donde se ha llegado a la misma conclusión, </w:t>
      </w:r>
      <w:r w:rsidRPr="00F90D62">
        <w:rPr>
          <w:color w:val="000000" w:themeColor="text1"/>
          <w:sz w:val="24"/>
          <w:szCs w:val="24"/>
        </w:rPr>
        <w:t xml:space="preserve"> el conocimiento</w:t>
      </w:r>
      <w:r>
        <w:rPr>
          <w:color w:val="000000" w:themeColor="text1"/>
          <w:sz w:val="24"/>
          <w:szCs w:val="24"/>
        </w:rPr>
        <w:t xml:space="preserve"> y la conciencia no han sido</w:t>
      </w:r>
      <w:r w:rsidRPr="00F90D62">
        <w:rPr>
          <w:color w:val="000000" w:themeColor="text1"/>
          <w:sz w:val="24"/>
          <w:szCs w:val="24"/>
        </w:rPr>
        <w:t xml:space="preserve"> suficiente</w:t>
      </w:r>
      <w:r>
        <w:rPr>
          <w:color w:val="000000" w:themeColor="text1"/>
          <w:sz w:val="24"/>
          <w:szCs w:val="24"/>
        </w:rPr>
        <w:t>s para desarrollar actitudes proambientales, es necesario poner y llevar a la práctica acciones responsables, con una adecuada metodología para proponer actividades que ayuden a la resolución de los problemas</w:t>
      </w:r>
      <w:r w:rsidRPr="00F90D62">
        <w:rPr>
          <w:color w:val="000000" w:themeColor="text1"/>
          <w:sz w:val="24"/>
          <w:szCs w:val="24"/>
        </w:rPr>
        <w:t xml:space="preserve"> ambiental</w:t>
      </w:r>
      <w:r>
        <w:rPr>
          <w:color w:val="000000" w:themeColor="text1"/>
          <w:sz w:val="24"/>
          <w:szCs w:val="24"/>
        </w:rPr>
        <w:t>es vigentes</w:t>
      </w:r>
      <w:r w:rsidRPr="00F90D62">
        <w:rPr>
          <w:color w:val="000000" w:themeColor="text1"/>
          <w:sz w:val="24"/>
          <w:szCs w:val="24"/>
        </w:rPr>
        <w:t xml:space="preserve"> y</w:t>
      </w:r>
      <w:r>
        <w:rPr>
          <w:color w:val="000000" w:themeColor="text1"/>
          <w:sz w:val="24"/>
          <w:szCs w:val="24"/>
        </w:rPr>
        <w:t xml:space="preserve"> que estas acciones se vean reflejadas</w:t>
      </w:r>
      <w:r w:rsidRPr="00F90D62">
        <w:rPr>
          <w:color w:val="000000" w:themeColor="text1"/>
          <w:sz w:val="24"/>
          <w:szCs w:val="24"/>
        </w:rPr>
        <w:t xml:space="preserve"> en</w:t>
      </w:r>
      <w:r>
        <w:rPr>
          <w:color w:val="000000" w:themeColor="text1"/>
          <w:sz w:val="24"/>
          <w:szCs w:val="24"/>
        </w:rPr>
        <w:t xml:space="preserve"> beneficio del entorno en el que los estudiantes se </w:t>
      </w:r>
      <w:r w:rsidRPr="00F90D62">
        <w:rPr>
          <w:color w:val="000000" w:themeColor="text1"/>
          <w:sz w:val="24"/>
          <w:szCs w:val="24"/>
        </w:rPr>
        <w:t xml:space="preserve"> desenvuelven. </w:t>
      </w:r>
    </w:p>
    <w:p w14:paraId="41E7C484" w14:textId="77777777" w:rsidR="007B73C3" w:rsidRPr="00F90D62" w:rsidRDefault="007A3AB1" w:rsidP="00F90D62">
      <w:pPr>
        <w:pStyle w:val="Palabrasclave"/>
        <w:spacing w:after="0" w:line="360" w:lineRule="auto"/>
        <w:rPr>
          <w:color w:val="000000" w:themeColor="text1"/>
          <w:sz w:val="24"/>
          <w:szCs w:val="24"/>
        </w:rPr>
      </w:pPr>
      <w:r w:rsidRPr="003B2711">
        <w:rPr>
          <w:rFonts w:asciiTheme="minorHAnsi" w:hAnsiTheme="minorHAnsi" w:cstheme="minorHAnsi"/>
          <w:b/>
          <w:color w:val="000000" w:themeColor="text1"/>
          <w:sz w:val="28"/>
          <w:szCs w:val="28"/>
        </w:rPr>
        <w:t>Palabras clave:</w:t>
      </w:r>
      <w:r w:rsidRPr="00F90D62">
        <w:rPr>
          <w:b/>
          <w:color w:val="000000" w:themeColor="text1"/>
          <w:sz w:val="24"/>
          <w:szCs w:val="24"/>
        </w:rPr>
        <w:t xml:space="preserve"> </w:t>
      </w:r>
      <w:r w:rsidR="00EB1584">
        <w:rPr>
          <w:color w:val="000000" w:themeColor="text1"/>
          <w:sz w:val="24"/>
          <w:szCs w:val="24"/>
          <w:lang w:val="es-CL"/>
        </w:rPr>
        <w:t>ambientalización,</w:t>
      </w:r>
      <w:r w:rsidR="007B73C3" w:rsidRPr="00F90D62">
        <w:rPr>
          <w:color w:val="000000" w:themeColor="text1"/>
          <w:sz w:val="24"/>
          <w:szCs w:val="24"/>
          <w:lang w:val="es-CL"/>
        </w:rPr>
        <w:t xml:space="preserve"> </w:t>
      </w:r>
      <w:r w:rsidR="00AB57E8" w:rsidRPr="00F90D62">
        <w:rPr>
          <w:color w:val="000000" w:themeColor="text1"/>
          <w:sz w:val="24"/>
          <w:szCs w:val="24"/>
          <w:lang w:val="es-CL"/>
        </w:rPr>
        <w:t>centros educativos</w:t>
      </w:r>
      <w:r w:rsidR="00EB1584">
        <w:rPr>
          <w:color w:val="000000" w:themeColor="text1"/>
          <w:sz w:val="24"/>
          <w:szCs w:val="24"/>
          <w:lang w:val="es-CL"/>
        </w:rPr>
        <w:t>,</w:t>
      </w:r>
      <w:r w:rsidR="00AB57E8">
        <w:rPr>
          <w:color w:val="000000" w:themeColor="text1"/>
          <w:sz w:val="24"/>
          <w:szCs w:val="24"/>
          <w:lang w:val="es-CL"/>
        </w:rPr>
        <w:t xml:space="preserve"> </w:t>
      </w:r>
      <w:r w:rsidR="00061E9D" w:rsidRPr="00F90D62">
        <w:rPr>
          <w:color w:val="000000" w:themeColor="text1"/>
          <w:sz w:val="24"/>
          <w:szCs w:val="24"/>
          <w:lang w:val="es-CL"/>
        </w:rPr>
        <w:t>educación ambiental</w:t>
      </w:r>
      <w:r w:rsidR="00EB1584">
        <w:rPr>
          <w:color w:val="000000" w:themeColor="text1"/>
          <w:sz w:val="24"/>
          <w:szCs w:val="24"/>
          <w:lang w:val="es-CL"/>
        </w:rPr>
        <w:t>,</w:t>
      </w:r>
      <w:r w:rsidR="007B73C3" w:rsidRPr="00F90D62">
        <w:rPr>
          <w:color w:val="000000" w:themeColor="text1"/>
          <w:sz w:val="24"/>
          <w:szCs w:val="24"/>
          <w:lang w:val="es-CL"/>
        </w:rPr>
        <w:t xml:space="preserve"> c</w:t>
      </w:r>
      <w:r w:rsidR="00EB1584">
        <w:rPr>
          <w:color w:val="000000" w:themeColor="text1"/>
          <w:sz w:val="24"/>
          <w:szCs w:val="24"/>
          <w:lang w:val="es-CL"/>
        </w:rPr>
        <w:t>urrí</w:t>
      </w:r>
      <w:r w:rsidR="00312E44" w:rsidRPr="00F90D62">
        <w:rPr>
          <w:color w:val="000000" w:themeColor="text1"/>
          <w:sz w:val="24"/>
          <w:szCs w:val="24"/>
          <w:lang w:val="es-CL"/>
        </w:rPr>
        <w:t>cul</w:t>
      </w:r>
      <w:r w:rsidR="00EB1584">
        <w:rPr>
          <w:color w:val="000000" w:themeColor="text1"/>
          <w:sz w:val="24"/>
          <w:szCs w:val="24"/>
          <w:lang w:val="es-CL"/>
        </w:rPr>
        <w:t>o,</w:t>
      </w:r>
      <w:r w:rsidR="00AB57E8">
        <w:rPr>
          <w:color w:val="000000" w:themeColor="text1"/>
          <w:sz w:val="24"/>
          <w:szCs w:val="24"/>
          <w:lang w:val="es-CL"/>
        </w:rPr>
        <w:t xml:space="preserve"> transverzalización</w:t>
      </w:r>
      <w:r w:rsidR="00AB77BB" w:rsidRPr="00F90D62">
        <w:rPr>
          <w:color w:val="000000" w:themeColor="text1"/>
          <w:sz w:val="24"/>
          <w:szCs w:val="24"/>
          <w:lang w:val="es-CL"/>
        </w:rPr>
        <w:t>.</w:t>
      </w:r>
    </w:p>
    <w:p w14:paraId="736ACF0C" w14:textId="77777777" w:rsidR="00F90D62" w:rsidRDefault="00F90D62" w:rsidP="00F90D62">
      <w:pPr>
        <w:pStyle w:val="Ttuloeninglstraducido"/>
        <w:spacing w:after="0" w:line="360" w:lineRule="auto"/>
        <w:rPr>
          <w:color w:val="000000" w:themeColor="text1"/>
          <w:lang w:val="es-ES"/>
        </w:rPr>
      </w:pPr>
    </w:p>
    <w:p w14:paraId="1FC6CE51" w14:textId="77777777" w:rsidR="00F90D62" w:rsidRPr="00B16F36" w:rsidRDefault="007A3AB1" w:rsidP="009B17DA">
      <w:pPr>
        <w:pStyle w:val="Resumen"/>
        <w:spacing w:line="360" w:lineRule="auto"/>
        <w:rPr>
          <w:rFonts w:asciiTheme="minorHAnsi" w:hAnsiTheme="minorHAnsi"/>
          <w:b/>
          <w:color w:val="000000" w:themeColor="text1"/>
          <w:sz w:val="28"/>
          <w:szCs w:val="28"/>
          <w:lang w:val="en-US"/>
        </w:rPr>
      </w:pPr>
      <w:r w:rsidRPr="00B16F36">
        <w:rPr>
          <w:rFonts w:asciiTheme="minorHAnsi" w:hAnsiTheme="minorHAnsi"/>
          <w:b/>
          <w:color w:val="000000" w:themeColor="text1"/>
          <w:sz w:val="28"/>
          <w:szCs w:val="28"/>
          <w:lang w:val="en-US"/>
        </w:rPr>
        <w:t>Abstract</w:t>
      </w:r>
      <w:r w:rsidR="002A190C" w:rsidRPr="00B16F36">
        <w:rPr>
          <w:rFonts w:asciiTheme="minorHAnsi" w:hAnsiTheme="minorHAnsi"/>
          <w:b/>
          <w:color w:val="000000" w:themeColor="text1"/>
          <w:sz w:val="28"/>
          <w:szCs w:val="28"/>
          <w:lang w:val="en-US"/>
        </w:rPr>
        <w:t xml:space="preserve"> </w:t>
      </w:r>
    </w:p>
    <w:p w14:paraId="485A2FB4" w14:textId="56BC9DF7" w:rsidR="009B17DA" w:rsidRPr="009B17DA" w:rsidRDefault="001677CD" w:rsidP="009B17DA">
      <w:pPr>
        <w:spacing w:after="0" w:line="360" w:lineRule="auto"/>
        <w:rPr>
          <w:sz w:val="24"/>
          <w:szCs w:val="24"/>
          <w:lang w:val="en-US"/>
        </w:rPr>
      </w:pPr>
      <w:r w:rsidRPr="009B17DA">
        <w:rPr>
          <w:sz w:val="24"/>
          <w:szCs w:val="24"/>
          <w:lang w:val="en-US"/>
        </w:rPr>
        <w:t xml:space="preserve">This research analyzed the level of environmental education that students have in the high school of the Autonomous University </w:t>
      </w:r>
      <w:r w:rsidRPr="007C0E11">
        <w:rPr>
          <w:sz w:val="24"/>
          <w:szCs w:val="24"/>
          <w:lang w:val="en-US"/>
        </w:rPr>
        <w:t xml:space="preserve">of Guerrero, were considered variables on environmental knowledge and training, how to act on </w:t>
      </w:r>
      <w:r w:rsidR="00416C36" w:rsidRPr="007C0E11">
        <w:rPr>
          <w:sz w:val="24"/>
          <w:szCs w:val="24"/>
          <w:lang w:val="en-US"/>
        </w:rPr>
        <w:t>socio-environmental</w:t>
      </w:r>
      <w:r w:rsidRPr="007C0E11">
        <w:rPr>
          <w:sz w:val="24"/>
          <w:szCs w:val="24"/>
          <w:lang w:val="en-US"/>
        </w:rPr>
        <w:t xml:space="preserve"> problems, environmental practices, perception of the complexity of </w:t>
      </w:r>
      <w:r w:rsidR="00416C36" w:rsidRPr="007C0E11">
        <w:rPr>
          <w:sz w:val="24"/>
          <w:szCs w:val="24"/>
          <w:lang w:val="en-US"/>
        </w:rPr>
        <w:t>socio-environmental</w:t>
      </w:r>
      <w:r w:rsidRPr="007C0E11">
        <w:rPr>
          <w:sz w:val="24"/>
          <w:szCs w:val="24"/>
          <w:lang w:val="en-US"/>
        </w:rPr>
        <w:t xml:space="preserve"> problems , degree of environmentalisation in the curriculum, attitudes and pro-environmental</w:t>
      </w:r>
      <w:r w:rsidRPr="009B17DA">
        <w:rPr>
          <w:sz w:val="24"/>
          <w:szCs w:val="24"/>
          <w:lang w:val="en-US"/>
        </w:rPr>
        <w:t xml:space="preserve"> behaviors developed during the teaching-learning process.</w:t>
      </w:r>
      <w:r w:rsidR="009B17DA">
        <w:rPr>
          <w:sz w:val="24"/>
          <w:szCs w:val="24"/>
          <w:lang w:val="en-US"/>
        </w:rPr>
        <w:t xml:space="preserve"> </w:t>
      </w:r>
      <w:r w:rsidRPr="009B17DA">
        <w:rPr>
          <w:sz w:val="24"/>
          <w:szCs w:val="24"/>
          <w:lang w:val="en-US"/>
        </w:rPr>
        <w:t>The objective of this research was to explore the knowledge, training, attitudes, and pro-environmental behaviors that high school students have, based on the teaching-learning acquired during their stay at the educational center of the Autonomous University of Guerrero.</w:t>
      </w:r>
      <w:r w:rsidR="009B17DA">
        <w:rPr>
          <w:sz w:val="24"/>
          <w:szCs w:val="24"/>
          <w:lang w:val="en-US"/>
        </w:rPr>
        <w:t xml:space="preserve"> </w:t>
      </w:r>
      <w:r w:rsidRPr="009B17DA">
        <w:rPr>
          <w:sz w:val="24"/>
          <w:szCs w:val="24"/>
          <w:lang w:val="en-US"/>
        </w:rPr>
        <w:t xml:space="preserve">The method used was eminently quantitative, and the variables were analyzed through the Likert </w:t>
      </w:r>
      <w:r w:rsidR="00F142A9" w:rsidRPr="009B17DA">
        <w:rPr>
          <w:sz w:val="24"/>
          <w:szCs w:val="24"/>
          <w:lang w:val="en-US"/>
        </w:rPr>
        <w:t>scale, which</w:t>
      </w:r>
      <w:r w:rsidRPr="009B17DA">
        <w:rPr>
          <w:sz w:val="24"/>
          <w:szCs w:val="24"/>
          <w:lang w:val="en-US"/>
        </w:rPr>
        <w:t xml:space="preserve"> is a field research method that allows measuring the opinion on a topic through a survey that identifies the degree of agreement or disagreement of each question, using 5 categories for this </w:t>
      </w:r>
      <w:r w:rsidRPr="009B17DA">
        <w:rPr>
          <w:sz w:val="24"/>
          <w:szCs w:val="24"/>
          <w:lang w:val="en-US"/>
        </w:rPr>
        <w:lastRenderedPageBreak/>
        <w:t>research.</w:t>
      </w:r>
      <w:r w:rsidR="009B17DA">
        <w:rPr>
          <w:sz w:val="24"/>
          <w:szCs w:val="24"/>
          <w:lang w:val="en-US"/>
        </w:rPr>
        <w:t xml:space="preserve"> </w:t>
      </w:r>
      <w:r w:rsidR="009B17DA" w:rsidRPr="009B17DA">
        <w:rPr>
          <w:sz w:val="24"/>
          <w:szCs w:val="24"/>
          <w:lang w:val="en-US"/>
        </w:rPr>
        <w:t xml:space="preserve">The results indicated that their knowledge and </w:t>
      </w:r>
      <w:r w:rsidR="009B17DA" w:rsidRPr="007C0E11">
        <w:rPr>
          <w:sz w:val="24"/>
          <w:szCs w:val="24"/>
          <w:lang w:val="en-US"/>
        </w:rPr>
        <w:t xml:space="preserve">practices on environmental issues range from "scarce" to "regular"; they usually know how to deal with the </w:t>
      </w:r>
      <w:r w:rsidR="00416C36" w:rsidRPr="007C0E11">
        <w:rPr>
          <w:sz w:val="24"/>
          <w:szCs w:val="24"/>
          <w:lang w:val="en-US"/>
        </w:rPr>
        <w:t>socio-environmental</w:t>
      </w:r>
      <w:r w:rsidR="009B17DA" w:rsidRPr="007C0E11">
        <w:rPr>
          <w:sz w:val="24"/>
          <w:szCs w:val="24"/>
          <w:lang w:val="en-US"/>
        </w:rPr>
        <w:t xml:space="preserve"> problems that surround them; it was observed that they have a little perception about the complexity of current environmental problems, the study showed that students have limited awareness to act, care and protect their socio-environmental environment, with a low interest in solving environmental problems at the local level, which is reflected in the results of the</w:t>
      </w:r>
      <w:r w:rsidR="009B17DA" w:rsidRPr="009B17DA">
        <w:rPr>
          <w:sz w:val="24"/>
          <w:szCs w:val="24"/>
          <w:lang w:val="en-US"/>
        </w:rPr>
        <w:t xml:space="preserve"> environmentalization variable in the curriculum, which ranges from "scarce" to "regular".</w:t>
      </w:r>
      <w:r w:rsidR="009B17DA">
        <w:rPr>
          <w:sz w:val="24"/>
          <w:szCs w:val="24"/>
          <w:lang w:val="en-US"/>
        </w:rPr>
        <w:t xml:space="preserve"> </w:t>
      </w:r>
      <w:r w:rsidR="009B17DA" w:rsidRPr="009B17DA">
        <w:rPr>
          <w:sz w:val="24"/>
          <w:szCs w:val="24"/>
          <w:lang w:val="en-US"/>
        </w:rPr>
        <w:t>It was concluded that the students' perception does not impact on positive actions in favor of the environment and that these actions benefit the educational centers and their community.</w:t>
      </w:r>
      <w:r w:rsidR="009B17DA">
        <w:rPr>
          <w:sz w:val="24"/>
          <w:szCs w:val="24"/>
          <w:lang w:val="en-US"/>
        </w:rPr>
        <w:t xml:space="preserve"> </w:t>
      </w:r>
      <w:r w:rsidR="009B17DA" w:rsidRPr="009B17DA">
        <w:rPr>
          <w:sz w:val="24"/>
          <w:szCs w:val="24"/>
          <w:lang w:val="en-US"/>
        </w:rPr>
        <w:t>The data from this study coincide with other research similar to this one, where the same conclusion has been reached, knowledge and awareness have not been enough to develop pro-environmental attitudes, it is necessary to put and implement responsible actions, with an adequate methodology to propose activities that help to solve current environmental problems and that these actions are reflected in the benefit of the environment in which the students work.</w:t>
      </w:r>
    </w:p>
    <w:p w14:paraId="0088B74B" w14:textId="6A0C3C62" w:rsidR="006E58E7" w:rsidRDefault="00CD5720" w:rsidP="00AF68C9">
      <w:pPr>
        <w:spacing w:after="0" w:line="360" w:lineRule="auto"/>
        <w:rPr>
          <w:sz w:val="24"/>
          <w:szCs w:val="24"/>
          <w:lang w:val="en-US"/>
        </w:rPr>
      </w:pPr>
      <w:r w:rsidRPr="000135FF">
        <w:rPr>
          <w:rFonts w:asciiTheme="minorHAnsi" w:hAnsiTheme="minorHAnsi" w:cstheme="minorHAnsi"/>
          <w:b/>
          <w:bCs/>
          <w:color w:val="000000" w:themeColor="text1"/>
          <w:sz w:val="28"/>
          <w:szCs w:val="28"/>
          <w:lang w:val="en-US"/>
        </w:rPr>
        <w:t>Keywords</w:t>
      </w:r>
      <w:r w:rsidR="007A3AB1" w:rsidRPr="000135FF">
        <w:rPr>
          <w:rFonts w:asciiTheme="minorHAnsi" w:hAnsiTheme="minorHAnsi" w:cstheme="minorHAnsi"/>
          <w:b/>
          <w:bCs/>
          <w:color w:val="000000" w:themeColor="text1"/>
          <w:sz w:val="28"/>
          <w:szCs w:val="28"/>
          <w:lang w:val="en-US"/>
        </w:rPr>
        <w:t>:</w:t>
      </w:r>
      <w:r w:rsidR="007A3AB1" w:rsidRPr="00EB1584">
        <w:rPr>
          <w:b/>
          <w:sz w:val="24"/>
          <w:szCs w:val="24"/>
          <w:lang w:val="en-US"/>
        </w:rPr>
        <w:t xml:space="preserve"> </w:t>
      </w:r>
      <w:r w:rsidR="00AF68C9" w:rsidRPr="00EB1584">
        <w:rPr>
          <w:sz w:val="24"/>
          <w:szCs w:val="24"/>
          <w:lang w:val="en-US"/>
        </w:rPr>
        <w:t>environmentalization</w:t>
      </w:r>
      <w:r w:rsidR="00EB1584">
        <w:rPr>
          <w:sz w:val="24"/>
          <w:szCs w:val="24"/>
          <w:lang w:val="en-US"/>
        </w:rPr>
        <w:t>,</w:t>
      </w:r>
      <w:r w:rsidR="00AF68C9" w:rsidRPr="00EB1584">
        <w:rPr>
          <w:sz w:val="24"/>
          <w:szCs w:val="24"/>
          <w:lang w:val="en-US"/>
        </w:rPr>
        <w:t xml:space="preserve"> educational centers</w:t>
      </w:r>
      <w:r w:rsidR="00EB1584">
        <w:rPr>
          <w:sz w:val="24"/>
          <w:szCs w:val="24"/>
          <w:lang w:val="en-US"/>
        </w:rPr>
        <w:t>,</w:t>
      </w:r>
      <w:r w:rsidR="00AF68C9" w:rsidRPr="00EB1584">
        <w:rPr>
          <w:sz w:val="24"/>
          <w:szCs w:val="24"/>
          <w:lang w:val="en-US"/>
        </w:rPr>
        <w:t xml:space="preserve"> environmental education</w:t>
      </w:r>
      <w:r w:rsidR="00EB1584">
        <w:rPr>
          <w:sz w:val="24"/>
          <w:szCs w:val="24"/>
          <w:lang w:val="en-US"/>
        </w:rPr>
        <w:t>,</w:t>
      </w:r>
      <w:r w:rsidR="00AF68C9" w:rsidRPr="00EB1584">
        <w:rPr>
          <w:sz w:val="24"/>
          <w:szCs w:val="24"/>
          <w:lang w:val="en-US"/>
        </w:rPr>
        <w:t xml:space="preserve"> curriculum</w:t>
      </w:r>
      <w:r w:rsidR="00EB1584">
        <w:rPr>
          <w:sz w:val="24"/>
          <w:szCs w:val="24"/>
          <w:lang w:val="en-US"/>
        </w:rPr>
        <w:t>,</w:t>
      </w:r>
      <w:r w:rsidR="00AF68C9" w:rsidRPr="00EB1584">
        <w:rPr>
          <w:sz w:val="24"/>
          <w:szCs w:val="24"/>
          <w:lang w:val="en-US"/>
        </w:rPr>
        <w:t xml:space="preserve"> transverzalization.</w:t>
      </w:r>
    </w:p>
    <w:p w14:paraId="72757402" w14:textId="1EF06CF6" w:rsidR="003B2711" w:rsidRDefault="003B2711" w:rsidP="00AF68C9">
      <w:pPr>
        <w:spacing w:after="0" w:line="360" w:lineRule="auto"/>
        <w:rPr>
          <w:sz w:val="24"/>
          <w:szCs w:val="24"/>
          <w:lang w:val="en-US"/>
        </w:rPr>
      </w:pPr>
    </w:p>
    <w:p w14:paraId="1D9AC538" w14:textId="77777777" w:rsidR="00917713" w:rsidRPr="00B16F36" w:rsidRDefault="00917713" w:rsidP="00917713">
      <w:pPr>
        <w:spacing w:after="0" w:line="360" w:lineRule="auto"/>
        <w:rPr>
          <w:rFonts w:asciiTheme="minorHAnsi" w:hAnsiTheme="minorHAnsi"/>
          <w:b/>
          <w:bCs/>
          <w:color w:val="000000" w:themeColor="text1"/>
          <w:sz w:val="28"/>
          <w:szCs w:val="28"/>
        </w:rPr>
      </w:pPr>
      <w:r w:rsidRPr="00B16F36">
        <w:rPr>
          <w:rFonts w:asciiTheme="minorHAnsi" w:hAnsiTheme="minorHAnsi"/>
          <w:b/>
          <w:bCs/>
          <w:color w:val="000000" w:themeColor="text1"/>
          <w:sz w:val="28"/>
          <w:szCs w:val="28"/>
        </w:rPr>
        <w:t>Resumo</w:t>
      </w:r>
    </w:p>
    <w:p w14:paraId="0019F19C" w14:textId="47C11C28" w:rsidR="00B16F36" w:rsidRPr="00B16F36" w:rsidRDefault="000B5638" w:rsidP="000B5638">
      <w:pPr>
        <w:spacing w:after="0" w:line="360" w:lineRule="auto"/>
        <w:rPr>
          <w:bCs/>
          <w:color w:val="000000" w:themeColor="text1"/>
          <w:sz w:val="24"/>
          <w:szCs w:val="24"/>
        </w:rPr>
      </w:pPr>
      <w:r w:rsidRPr="00B16F36">
        <w:rPr>
          <w:bCs/>
          <w:color w:val="000000" w:themeColor="text1"/>
          <w:sz w:val="24"/>
          <w:szCs w:val="24"/>
        </w:rPr>
        <w:t xml:space="preserve">Esta pesquisa analisou o nível de educação ambiental dos alunos do ensino médio da Universidade Autônoma de Guerrero, foram consideradas as </w:t>
      </w:r>
      <w:proofErr w:type="spellStart"/>
      <w:r w:rsidRPr="00B16F36">
        <w:rPr>
          <w:bCs/>
          <w:color w:val="000000" w:themeColor="text1"/>
          <w:sz w:val="24"/>
          <w:szCs w:val="24"/>
        </w:rPr>
        <w:t>variáveis</w:t>
      </w:r>
      <w:proofErr w:type="spellEnd"/>
      <w:r w:rsidRPr="00B16F36">
        <w:rPr>
          <w:bCs/>
          <w:color w:val="000000" w:themeColor="text1"/>
          <w:sz w:val="24"/>
          <w:szCs w:val="24"/>
        </w:rPr>
        <w:t xml:space="preserve"> sobre o </w:t>
      </w:r>
      <w:proofErr w:type="spellStart"/>
      <w:r w:rsidRPr="00B16F36">
        <w:rPr>
          <w:bCs/>
          <w:color w:val="000000" w:themeColor="text1"/>
          <w:sz w:val="24"/>
          <w:szCs w:val="24"/>
        </w:rPr>
        <w:t>conhecimento</w:t>
      </w:r>
      <w:proofErr w:type="spellEnd"/>
      <w:r w:rsidRPr="00B16F36">
        <w:rPr>
          <w:bCs/>
          <w:color w:val="000000" w:themeColor="text1"/>
          <w:sz w:val="24"/>
          <w:szCs w:val="24"/>
        </w:rPr>
        <w:t xml:space="preserve"> e a </w:t>
      </w:r>
      <w:proofErr w:type="spellStart"/>
      <w:r w:rsidRPr="00B16F36">
        <w:rPr>
          <w:bCs/>
          <w:color w:val="000000" w:themeColor="text1"/>
          <w:sz w:val="24"/>
          <w:szCs w:val="24"/>
        </w:rPr>
        <w:t>formação</w:t>
      </w:r>
      <w:proofErr w:type="spellEnd"/>
      <w:r w:rsidRPr="00B16F36">
        <w:rPr>
          <w:bCs/>
          <w:color w:val="000000" w:themeColor="text1"/>
          <w:sz w:val="24"/>
          <w:szCs w:val="24"/>
        </w:rPr>
        <w:t xml:space="preserve"> ambiental, saber </w:t>
      </w:r>
      <w:proofErr w:type="spellStart"/>
      <w:r w:rsidRPr="00B16F36">
        <w:rPr>
          <w:bCs/>
          <w:color w:val="000000" w:themeColor="text1"/>
          <w:sz w:val="24"/>
          <w:szCs w:val="24"/>
        </w:rPr>
        <w:t>agir</w:t>
      </w:r>
      <w:proofErr w:type="spellEnd"/>
      <w:r w:rsidRPr="00B16F36">
        <w:rPr>
          <w:bCs/>
          <w:color w:val="000000" w:themeColor="text1"/>
          <w:sz w:val="24"/>
          <w:szCs w:val="24"/>
        </w:rPr>
        <w:t xml:space="preserve"> </w:t>
      </w:r>
      <w:proofErr w:type="spellStart"/>
      <w:r w:rsidRPr="007C0E11">
        <w:rPr>
          <w:bCs/>
          <w:color w:val="000000" w:themeColor="text1"/>
          <w:sz w:val="24"/>
          <w:szCs w:val="24"/>
        </w:rPr>
        <w:t>perante</w:t>
      </w:r>
      <w:proofErr w:type="spellEnd"/>
      <w:r w:rsidRPr="007C0E11">
        <w:rPr>
          <w:bCs/>
          <w:color w:val="000000" w:themeColor="text1"/>
          <w:sz w:val="24"/>
          <w:szCs w:val="24"/>
        </w:rPr>
        <w:t xml:space="preserve"> os problemas </w:t>
      </w:r>
      <w:proofErr w:type="spellStart"/>
      <w:r w:rsidR="00780F06" w:rsidRPr="007C0E11">
        <w:rPr>
          <w:bCs/>
          <w:color w:val="000000" w:themeColor="text1"/>
          <w:sz w:val="24"/>
          <w:szCs w:val="24"/>
        </w:rPr>
        <w:t>socioambientais</w:t>
      </w:r>
      <w:proofErr w:type="spellEnd"/>
      <w:r w:rsidRPr="007C0E11">
        <w:rPr>
          <w:bCs/>
          <w:color w:val="000000" w:themeColor="text1"/>
          <w:sz w:val="24"/>
          <w:szCs w:val="24"/>
        </w:rPr>
        <w:t xml:space="preserve">, </w:t>
      </w:r>
      <w:proofErr w:type="spellStart"/>
      <w:r w:rsidRPr="007C0E11">
        <w:rPr>
          <w:bCs/>
          <w:color w:val="000000" w:themeColor="text1"/>
          <w:sz w:val="24"/>
          <w:szCs w:val="24"/>
        </w:rPr>
        <w:t>práticas</w:t>
      </w:r>
      <w:proofErr w:type="spellEnd"/>
      <w:r w:rsidRPr="007C0E11">
        <w:rPr>
          <w:bCs/>
          <w:color w:val="000000" w:themeColor="text1"/>
          <w:sz w:val="24"/>
          <w:szCs w:val="24"/>
        </w:rPr>
        <w:t xml:space="preserve"> de </w:t>
      </w:r>
      <w:proofErr w:type="spellStart"/>
      <w:r w:rsidRPr="007C0E11">
        <w:rPr>
          <w:bCs/>
          <w:color w:val="000000" w:themeColor="text1"/>
          <w:sz w:val="24"/>
          <w:szCs w:val="24"/>
        </w:rPr>
        <w:t>caráter</w:t>
      </w:r>
      <w:proofErr w:type="spellEnd"/>
      <w:r w:rsidRPr="007C0E11">
        <w:rPr>
          <w:bCs/>
          <w:color w:val="000000" w:themeColor="text1"/>
          <w:sz w:val="24"/>
          <w:szCs w:val="24"/>
        </w:rPr>
        <w:t xml:space="preserve"> ambiental, </w:t>
      </w:r>
      <w:proofErr w:type="spellStart"/>
      <w:r w:rsidRPr="007C0E11">
        <w:rPr>
          <w:bCs/>
          <w:color w:val="000000" w:themeColor="text1"/>
          <w:sz w:val="24"/>
          <w:szCs w:val="24"/>
        </w:rPr>
        <w:t>percepção</w:t>
      </w:r>
      <w:proofErr w:type="spellEnd"/>
      <w:r w:rsidRPr="007C0E11">
        <w:rPr>
          <w:bCs/>
          <w:color w:val="000000" w:themeColor="text1"/>
          <w:sz w:val="24"/>
          <w:szCs w:val="24"/>
        </w:rPr>
        <w:t xml:space="preserve"> sobre a </w:t>
      </w:r>
      <w:proofErr w:type="spellStart"/>
      <w:r w:rsidRPr="007C0E11">
        <w:rPr>
          <w:bCs/>
          <w:color w:val="000000" w:themeColor="text1"/>
          <w:sz w:val="24"/>
          <w:szCs w:val="24"/>
        </w:rPr>
        <w:t>complexidade</w:t>
      </w:r>
      <w:proofErr w:type="spellEnd"/>
      <w:r w:rsidRPr="007C0E11">
        <w:rPr>
          <w:bCs/>
          <w:color w:val="000000" w:themeColor="text1"/>
          <w:sz w:val="24"/>
          <w:szCs w:val="24"/>
        </w:rPr>
        <w:t xml:space="preserve"> dos problemas </w:t>
      </w:r>
      <w:proofErr w:type="spellStart"/>
      <w:r w:rsidR="00780F06" w:rsidRPr="007C0E11">
        <w:rPr>
          <w:bCs/>
          <w:color w:val="000000" w:themeColor="text1"/>
          <w:sz w:val="24"/>
          <w:szCs w:val="24"/>
        </w:rPr>
        <w:t>socio</w:t>
      </w:r>
      <w:r w:rsidRPr="007C0E11">
        <w:rPr>
          <w:bCs/>
          <w:color w:val="000000" w:themeColor="text1"/>
          <w:sz w:val="24"/>
          <w:szCs w:val="24"/>
        </w:rPr>
        <w:t>ambientais</w:t>
      </w:r>
      <w:proofErr w:type="spellEnd"/>
      <w:r w:rsidRPr="007C0E11">
        <w:rPr>
          <w:bCs/>
          <w:color w:val="000000" w:themeColor="text1"/>
          <w:sz w:val="24"/>
          <w:szCs w:val="24"/>
        </w:rPr>
        <w:t xml:space="preserve">, </w:t>
      </w:r>
      <w:proofErr w:type="spellStart"/>
      <w:r w:rsidRPr="007C0E11">
        <w:rPr>
          <w:bCs/>
          <w:color w:val="000000" w:themeColor="text1"/>
          <w:sz w:val="24"/>
          <w:szCs w:val="24"/>
        </w:rPr>
        <w:t>grau</w:t>
      </w:r>
      <w:proofErr w:type="spellEnd"/>
      <w:r w:rsidRPr="007C0E11">
        <w:rPr>
          <w:bCs/>
          <w:color w:val="000000" w:themeColor="text1"/>
          <w:sz w:val="24"/>
          <w:szCs w:val="24"/>
        </w:rPr>
        <w:t xml:space="preserve"> de </w:t>
      </w:r>
      <w:proofErr w:type="spellStart"/>
      <w:r w:rsidRPr="007C0E11">
        <w:rPr>
          <w:bCs/>
          <w:color w:val="000000" w:themeColor="text1"/>
          <w:sz w:val="24"/>
          <w:szCs w:val="24"/>
        </w:rPr>
        <w:t>ambientalização</w:t>
      </w:r>
      <w:proofErr w:type="spellEnd"/>
      <w:r w:rsidRPr="007C0E11">
        <w:rPr>
          <w:bCs/>
          <w:color w:val="000000" w:themeColor="text1"/>
          <w:sz w:val="24"/>
          <w:szCs w:val="24"/>
        </w:rPr>
        <w:t xml:space="preserve"> no currículo, </w:t>
      </w:r>
      <w:proofErr w:type="spellStart"/>
      <w:r w:rsidRPr="007C0E11">
        <w:rPr>
          <w:bCs/>
          <w:color w:val="000000" w:themeColor="text1"/>
          <w:sz w:val="24"/>
          <w:szCs w:val="24"/>
        </w:rPr>
        <w:t>Atitudes</w:t>
      </w:r>
      <w:proofErr w:type="spellEnd"/>
      <w:r w:rsidRPr="007C0E11">
        <w:rPr>
          <w:bCs/>
          <w:color w:val="000000" w:themeColor="text1"/>
          <w:sz w:val="24"/>
          <w:szCs w:val="24"/>
        </w:rPr>
        <w:t xml:space="preserve"> e condutas </w:t>
      </w:r>
      <w:proofErr w:type="spellStart"/>
      <w:r w:rsidRPr="007C0E11">
        <w:rPr>
          <w:bCs/>
          <w:color w:val="000000" w:themeColor="text1"/>
          <w:sz w:val="24"/>
          <w:szCs w:val="24"/>
        </w:rPr>
        <w:t>pró-ambientais</w:t>
      </w:r>
      <w:proofErr w:type="spellEnd"/>
      <w:r w:rsidRPr="007C0E11">
        <w:rPr>
          <w:bCs/>
          <w:color w:val="000000" w:themeColor="text1"/>
          <w:sz w:val="24"/>
          <w:szCs w:val="24"/>
        </w:rPr>
        <w:t xml:space="preserve"> </w:t>
      </w:r>
      <w:proofErr w:type="spellStart"/>
      <w:r w:rsidRPr="007C0E11">
        <w:rPr>
          <w:bCs/>
          <w:color w:val="000000" w:themeColor="text1"/>
          <w:sz w:val="24"/>
          <w:szCs w:val="24"/>
        </w:rPr>
        <w:t>desenvolvidas</w:t>
      </w:r>
      <w:proofErr w:type="spellEnd"/>
      <w:r w:rsidRPr="007C0E11">
        <w:rPr>
          <w:bCs/>
          <w:color w:val="000000" w:themeColor="text1"/>
          <w:sz w:val="24"/>
          <w:szCs w:val="24"/>
        </w:rPr>
        <w:t xml:space="preserve"> durante o </w:t>
      </w:r>
      <w:proofErr w:type="spellStart"/>
      <w:r w:rsidRPr="007C0E11">
        <w:rPr>
          <w:bCs/>
          <w:color w:val="000000" w:themeColor="text1"/>
          <w:sz w:val="24"/>
          <w:szCs w:val="24"/>
        </w:rPr>
        <w:t>processo</w:t>
      </w:r>
      <w:proofErr w:type="spellEnd"/>
      <w:r w:rsidRPr="007C0E11">
        <w:rPr>
          <w:bCs/>
          <w:color w:val="000000" w:themeColor="text1"/>
          <w:sz w:val="24"/>
          <w:szCs w:val="24"/>
        </w:rPr>
        <w:t xml:space="preserve"> de </w:t>
      </w:r>
      <w:proofErr w:type="spellStart"/>
      <w:r w:rsidRPr="007C0E11">
        <w:rPr>
          <w:bCs/>
          <w:color w:val="000000" w:themeColor="text1"/>
          <w:sz w:val="24"/>
          <w:szCs w:val="24"/>
        </w:rPr>
        <w:t>ensino-aprendizagem</w:t>
      </w:r>
      <w:proofErr w:type="spellEnd"/>
      <w:r w:rsidRPr="007C0E11">
        <w:rPr>
          <w:bCs/>
          <w:color w:val="000000" w:themeColor="text1"/>
          <w:sz w:val="24"/>
          <w:szCs w:val="24"/>
        </w:rPr>
        <w:t xml:space="preserve">. O </w:t>
      </w:r>
      <w:proofErr w:type="spellStart"/>
      <w:r w:rsidRPr="007C0E11">
        <w:rPr>
          <w:bCs/>
          <w:color w:val="000000" w:themeColor="text1"/>
          <w:sz w:val="24"/>
          <w:szCs w:val="24"/>
        </w:rPr>
        <w:t>objectivo</w:t>
      </w:r>
      <w:proofErr w:type="spellEnd"/>
      <w:r w:rsidRPr="007C0E11">
        <w:rPr>
          <w:bCs/>
          <w:color w:val="000000" w:themeColor="text1"/>
          <w:sz w:val="24"/>
          <w:szCs w:val="24"/>
        </w:rPr>
        <w:t xml:space="preserve"> </w:t>
      </w:r>
      <w:proofErr w:type="spellStart"/>
      <w:r w:rsidRPr="007C0E11">
        <w:rPr>
          <w:bCs/>
          <w:color w:val="000000" w:themeColor="text1"/>
          <w:sz w:val="24"/>
          <w:szCs w:val="24"/>
        </w:rPr>
        <w:t>desta</w:t>
      </w:r>
      <w:proofErr w:type="spellEnd"/>
      <w:r w:rsidRPr="007C0E11">
        <w:rPr>
          <w:bCs/>
          <w:color w:val="000000" w:themeColor="text1"/>
          <w:sz w:val="24"/>
          <w:szCs w:val="24"/>
        </w:rPr>
        <w:t xml:space="preserve"> </w:t>
      </w:r>
      <w:proofErr w:type="spellStart"/>
      <w:r w:rsidRPr="007C0E11">
        <w:rPr>
          <w:bCs/>
          <w:color w:val="000000" w:themeColor="text1"/>
          <w:sz w:val="24"/>
          <w:szCs w:val="24"/>
        </w:rPr>
        <w:t>investigação</w:t>
      </w:r>
      <w:proofErr w:type="spellEnd"/>
      <w:r w:rsidRPr="007C0E11">
        <w:rPr>
          <w:bCs/>
          <w:color w:val="000000" w:themeColor="text1"/>
          <w:sz w:val="24"/>
          <w:szCs w:val="24"/>
        </w:rPr>
        <w:t xml:space="preserve"> era</w:t>
      </w:r>
      <w:r w:rsidRPr="00B16F36">
        <w:rPr>
          <w:bCs/>
          <w:color w:val="000000" w:themeColor="text1"/>
          <w:sz w:val="24"/>
          <w:szCs w:val="24"/>
        </w:rPr>
        <w:t xml:space="preserve"> explorar os </w:t>
      </w:r>
      <w:proofErr w:type="spellStart"/>
      <w:r w:rsidRPr="00B16F36">
        <w:rPr>
          <w:bCs/>
          <w:color w:val="000000" w:themeColor="text1"/>
          <w:sz w:val="24"/>
          <w:szCs w:val="24"/>
        </w:rPr>
        <w:t>conhecimentos</w:t>
      </w:r>
      <w:proofErr w:type="spellEnd"/>
      <w:r w:rsidRPr="00B16F36">
        <w:rPr>
          <w:bCs/>
          <w:color w:val="000000" w:themeColor="text1"/>
          <w:sz w:val="24"/>
          <w:szCs w:val="24"/>
        </w:rPr>
        <w:t xml:space="preserve">, </w:t>
      </w:r>
      <w:proofErr w:type="spellStart"/>
      <w:r w:rsidRPr="00B16F36">
        <w:rPr>
          <w:bCs/>
          <w:color w:val="000000" w:themeColor="text1"/>
          <w:sz w:val="24"/>
          <w:szCs w:val="24"/>
        </w:rPr>
        <w:t>formação</w:t>
      </w:r>
      <w:proofErr w:type="spellEnd"/>
      <w:r w:rsidRPr="00B16F36">
        <w:rPr>
          <w:bCs/>
          <w:color w:val="000000" w:themeColor="text1"/>
          <w:sz w:val="24"/>
          <w:szCs w:val="24"/>
        </w:rPr>
        <w:t xml:space="preserve">, </w:t>
      </w:r>
      <w:proofErr w:type="spellStart"/>
      <w:r w:rsidRPr="00B16F36">
        <w:rPr>
          <w:bCs/>
          <w:color w:val="000000" w:themeColor="text1"/>
          <w:sz w:val="24"/>
          <w:szCs w:val="24"/>
        </w:rPr>
        <w:t>atitudes</w:t>
      </w:r>
      <w:proofErr w:type="spellEnd"/>
      <w:r w:rsidRPr="00B16F36">
        <w:rPr>
          <w:bCs/>
          <w:color w:val="000000" w:themeColor="text1"/>
          <w:sz w:val="24"/>
          <w:szCs w:val="24"/>
        </w:rPr>
        <w:t xml:space="preserve"> e </w:t>
      </w:r>
      <w:proofErr w:type="spellStart"/>
      <w:r w:rsidRPr="00B16F36">
        <w:rPr>
          <w:bCs/>
          <w:color w:val="000000" w:themeColor="text1"/>
          <w:sz w:val="24"/>
          <w:szCs w:val="24"/>
        </w:rPr>
        <w:t>comportamentos</w:t>
      </w:r>
      <w:proofErr w:type="spellEnd"/>
      <w:r w:rsidRPr="00B16F36">
        <w:rPr>
          <w:bCs/>
          <w:color w:val="000000" w:themeColor="text1"/>
          <w:sz w:val="24"/>
          <w:szCs w:val="24"/>
        </w:rPr>
        <w:t xml:space="preserve"> </w:t>
      </w:r>
      <w:proofErr w:type="spellStart"/>
      <w:r w:rsidRPr="00B16F36">
        <w:rPr>
          <w:bCs/>
          <w:color w:val="000000" w:themeColor="text1"/>
          <w:sz w:val="24"/>
          <w:szCs w:val="24"/>
        </w:rPr>
        <w:t>pró-ambientais</w:t>
      </w:r>
      <w:proofErr w:type="spellEnd"/>
      <w:r w:rsidRPr="00B16F36">
        <w:rPr>
          <w:bCs/>
          <w:color w:val="000000" w:themeColor="text1"/>
          <w:sz w:val="24"/>
          <w:szCs w:val="24"/>
        </w:rPr>
        <w:t xml:space="preserve"> dos </w:t>
      </w:r>
      <w:proofErr w:type="spellStart"/>
      <w:r w:rsidRPr="00B16F36">
        <w:rPr>
          <w:bCs/>
          <w:color w:val="000000" w:themeColor="text1"/>
          <w:sz w:val="24"/>
          <w:szCs w:val="24"/>
        </w:rPr>
        <w:t>estudantes</w:t>
      </w:r>
      <w:proofErr w:type="spellEnd"/>
      <w:r w:rsidRPr="00B16F36">
        <w:rPr>
          <w:bCs/>
          <w:color w:val="000000" w:themeColor="text1"/>
          <w:sz w:val="24"/>
          <w:szCs w:val="24"/>
        </w:rPr>
        <w:t xml:space="preserve"> do </w:t>
      </w:r>
      <w:proofErr w:type="spellStart"/>
      <w:r w:rsidRPr="00B16F36">
        <w:rPr>
          <w:bCs/>
          <w:color w:val="000000" w:themeColor="text1"/>
          <w:sz w:val="24"/>
          <w:szCs w:val="24"/>
        </w:rPr>
        <w:t>ensino</w:t>
      </w:r>
      <w:proofErr w:type="spellEnd"/>
      <w:r w:rsidRPr="00B16F36">
        <w:rPr>
          <w:bCs/>
          <w:color w:val="000000" w:themeColor="text1"/>
          <w:sz w:val="24"/>
          <w:szCs w:val="24"/>
        </w:rPr>
        <w:t xml:space="preserve"> </w:t>
      </w:r>
      <w:proofErr w:type="spellStart"/>
      <w:r w:rsidRPr="00B16F36">
        <w:rPr>
          <w:bCs/>
          <w:color w:val="000000" w:themeColor="text1"/>
          <w:sz w:val="24"/>
          <w:szCs w:val="24"/>
        </w:rPr>
        <w:t>secundário</w:t>
      </w:r>
      <w:proofErr w:type="spellEnd"/>
      <w:r w:rsidRPr="00B16F36">
        <w:rPr>
          <w:bCs/>
          <w:color w:val="000000" w:themeColor="text1"/>
          <w:sz w:val="24"/>
          <w:szCs w:val="24"/>
        </w:rPr>
        <w:t xml:space="preserve">, </w:t>
      </w:r>
      <w:proofErr w:type="spellStart"/>
      <w:r w:rsidRPr="00B16F36">
        <w:rPr>
          <w:bCs/>
          <w:color w:val="000000" w:themeColor="text1"/>
          <w:sz w:val="24"/>
          <w:szCs w:val="24"/>
        </w:rPr>
        <w:t>com</w:t>
      </w:r>
      <w:proofErr w:type="spellEnd"/>
      <w:r w:rsidRPr="00B16F36">
        <w:rPr>
          <w:bCs/>
          <w:color w:val="000000" w:themeColor="text1"/>
          <w:sz w:val="24"/>
          <w:szCs w:val="24"/>
        </w:rPr>
        <w:t xml:space="preserve"> base no </w:t>
      </w:r>
      <w:proofErr w:type="spellStart"/>
      <w:r w:rsidRPr="00B16F36">
        <w:rPr>
          <w:bCs/>
          <w:color w:val="000000" w:themeColor="text1"/>
          <w:sz w:val="24"/>
          <w:szCs w:val="24"/>
        </w:rPr>
        <w:t>ensino-aprendizagem</w:t>
      </w:r>
      <w:proofErr w:type="spellEnd"/>
      <w:r w:rsidRPr="00B16F36">
        <w:rPr>
          <w:bCs/>
          <w:color w:val="000000" w:themeColor="text1"/>
          <w:sz w:val="24"/>
          <w:szCs w:val="24"/>
        </w:rPr>
        <w:t xml:space="preserve"> adquirido durante a </w:t>
      </w:r>
      <w:proofErr w:type="spellStart"/>
      <w:r w:rsidRPr="00B16F36">
        <w:rPr>
          <w:bCs/>
          <w:color w:val="000000" w:themeColor="text1"/>
          <w:sz w:val="24"/>
          <w:szCs w:val="24"/>
        </w:rPr>
        <w:t>sua</w:t>
      </w:r>
      <w:proofErr w:type="spellEnd"/>
      <w:r w:rsidRPr="00B16F36">
        <w:rPr>
          <w:bCs/>
          <w:color w:val="000000" w:themeColor="text1"/>
          <w:sz w:val="24"/>
          <w:szCs w:val="24"/>
        </w:rPr>
        <w:t xml:space="preserve"> </w:t>
      </w:r>
      <w:proofErr w:type="spellStart"/>
      <w:r w:rsidRPr="00B16F36">
        <w:rPr>
          <w:bCs/>
          <w:color w:val="000000" w:themeColor="text1"/>
          <w:sz w:val="24"/>
          <w:szCs w:val="24"/>
        </w:rPr>
        <w:t>estadia</w:t>
      </w:r>
      <w:proofErr w:type="spellEnd"/>
      <w:r w:rsidRPr="00B16F36">
        <w:rPr>
          <w:bCs/>
          <w:color w:val="000000" w:themeColor="text1"/>
          <w:sz w:val="24"/>
          <w:szCs w:val="24"/>
        </w:rPr>
        <w:t xml:space="preserve"> no centro educativo da Universidade Autónoma de Guerrero.</w:t>
      </w:r>
      <w:r w:rsidR="00B16F36">
        <w:rPr>
          <w:bCs/>
          <w:color w:val="000000" w:themeColor="text1"/>
          <w:sz w:val="24"/>
          <w:szCs w:val="24"/>
        </w:rPr>
        <w:t xml:space="preserve"> </w:t>
      </w:r>
      <w:r w:rsidRPr="00B16F36">
        <w:rPr>
          <w:bCs/>
          <w:color w:val="000000" w:themeColor="text1"/>
          <w:sz w:val="24"/>
          <w:szCs w:val="24"/>
        </w:rPr>
        <w:t xml:space="preserve">O método utilizado </w:t>
      </w:r>
      <w:proofErr w:type="spellStart"/>
      <w:r w:rsidRPr="00B16F36">
        <w:rPr>
          <w:bCs/>
          <w:color w:val="000000" w:themeColor="text1"/>
          <w:sz w:val="24"/>
          <w:szCs w:val="24"/>
        </w:rPr>
        <w:t>foi</w:t>
      </w:r>
      <w:proofErr w:type="spellEnd"/>
      <w:r w:rsidRPr="00B16F36">
        <w:rPr>
          <w:bCs/>
          <w:color w:val="000000" w:themeColor="text1"/>
          <w:sz w:val="24"/>
          <w:szCs w:val="24"/>
        </w:rPr>
        <w:t xml:space="preserve"> eminentemente </w:t>
      </w:r>
      <w:proofErr w:type="spellStart"/>
      <w:r w:rsidRPr="00B16F36">
        <w:rPr>
          <w:bCs/>
          <w:color w:val="000000" w:themeColor="text1"/>
          <w:sz w:val="24"/>
          <w:szCs w:val="24"/>
        </w:rPr>
        <w:t>quantitativo</w:t>
      </w:r>
      <w:proofErr w:type="spellEnd"/>
      <w:r w:rsidRPr="00B16F36">
        <w:rPr>
          <w:bCs/>
          <w:color w:val="000000" w:themeColor="text1"/>
          <w:sz w:val="24"/>
          <w:szCs w:val="24"/>
        </w:rPr>
        <w:t xml:space="preserve">, e as variáveis foram analisadas através da escala Likert que é </w:t>
      </w:r>
      <w:proofErr w:type="spellStart"/>
      <w:r w:rsidRPr="00B16F36">
        <w:rPr>
          <w:bCs/>
          <w:color w:val="000000" w:themeColor="text1"/>
          <w:sz w:val="24"/>
          <w:szCs w:val="24"/>
        </w:rPr>
        <w:t>um</w:t>
      </w:r>
      <w:proofErr w:type="spellEnd"/>
      <w:r w:rsidRPr="00B16F36">
        <w:rPr>
          <w:bCs/>
          <w:color w:val="000000" w:themeColor="text1"/>
          <w:sz w:val="24"/>
          <w:szCs w:val="24"/>
        </w:rPr>
        <w:t xml:space="preserve"> método de pesquisa de campo que permite medir a </w:t>
      </w:r>
      <w:proofErr w:type="spellStart"/>
      <w:r w:rsidRPr="00B16F36">
        <w:rPr>
          <w:bCs/>
          <w:color w:val="000000" w:themeColor="text1"/>
          <w:sz w:val="24"/>
          <w:szCs w:val="24"/>
        </w:rPr>
        <w:t>opinião</w:t>
      </w:r>
      <w:proofErr w:type="spellEnd"/>
      <w:r w:rsidRPr="00B16F36">
        <w:rPr>
          <w:bCs/>
          <w:color w:val="000000" w:themeColor="text1"/>
          <w:sz w:val="24"/>
          <w:szCs w:val="24"/>
        </w:rPr>
        <w:t xml:space="preserve"> sobre </w:t>
      </w:r>
      <w:proofErr w:type="spellStart"/>
      <w:r w:rsidRPr="00B16F36">
        <w:rPr>
          <w:bCs/>
          <w:color w:val="000000" w:themeColor="text1"/>
          <w:sz w:val="24"/>
          <w:szCs w:val="24"/>
        </w:rPr>
        <w:t>um</w:t>
      </w:r>
      <w:proofErr w:type="spellEnd"/>
      <w:r w:rsidRPr="00B16F36">
        <w:rPr>
          <w:bCs/>
          <w:color w:val="000000" w:themeColor="text1"/>
          <w:sz w:val="24"/>
          <w:szCs w:val="24"/>
        </w:rPr>
        <w:t xml:space="preserve"> tópico </w:t>
      </w:r>
      <w:proofErr w:type="spellStart"/>
      <w:r w:rsidRPr="00B16F36">
        <w:rPr>
          <w:bCs/>
          <w:color w:val="000000" w:themeColor="text1"/>
          <w:sz w:val="24"/>
          <w:szCs w:val="24"/>
        </w:rPr>
        <w:t>através</w:t>
      </w:r>
      <w:proofErr w:type="spellEnd"/>
      <w:r w:rsidRPr="00B16F36">
        <w:rPr>
          <w:bCs/>
          <w:color w:val="000000" w:themeColor="text1"/>
          <w:sz w:val="24"/>
          <w:szCs w:val="24"/>
        </w:rPr>
        <w:t xml:space="preserve"> de </w:t>
      </w:r>
      <w:proofErr w:type="spellStart"/>
      <w:r w:rsidRPr="00B16F36">
        <w:rPr>
          <w:bCs/>
          <w:color w:val="000000" w:themeColor="text1"/>
          <w:sz w:val="24"/>
          <w:szCs w:val="24"/>
        </w:rPr>
        <w:t>um</w:t>
      </w:r>
      <w:proofErr w:type="spellEnd"/>
      <w:r w:rsidRPr="00B16F36">
        <w:rPr>
          <w:bCs/>
          <w:color w:val="000000" w:themeColor="text1"/>
          <w:sz w:val="24"/>
          <w:szCs w:val="24"/>
        </w:rPr>
        <w:t xml:space="preserve"> </w:t>
      </w:r>
      <w:proofErr w:type="spellStart"/>
      <w:r w:rsidRPr="00B16F36">
        <w:rPr>
          <w:bCs/>
          <w:color w:val="000000" w:themeColor="text1"/>
          <w:sz w:val="24"/>
          <w:szCs w:val="24"/>
        </w:rPr>
        <w:t>inquérito</w:t>
      </w:r>
      <w:proofErr w:type="spellEnd"/>
      <w:r w:rsidRPr="00B16F36">
        <w:rPr>
          <w:bCs/>
          <w:color w:val="000000" w:themeColor="text1"/>
          <w:sz w:val="24"/>
          <w:szCs w:val="24"/>
        </w:rPr>
        <w:t xml:space="preserve"> que identifica o </w:t>
      </w:r>
      <w:proofErr w:type="spellStart"/>
      <w:r w:rsidRPr="00B16F36">
        <w:rPr>
          <w:bCs/>
          <w:color w:val="000000" w:themeColor="text1"/>
          <w:sz w:val="24"/>
          <w:szCs w:val="24"/>
        </w:rPr>
        <w:t>grau</w:t>
      </w:r>
      <w:proofErr w:type="spellEnd"/>
      <w:r w:rsidRPr="00B16F36">
        <w:rPr>
          <w:bCs/>
          <w:color w:val="000000" w:themeColor="text1"/>
          <w:sz w:val="24"/>
          <w:szCs w:val="24"/>
        </w:rPr>
        <w:t xml:space="preserve"> de </w:t>
      </w:r>
      <w:proofErr w:type="spellStart"/>
      <w:r w:rsidRPr="00B16F36">
        <w:rPr>
          <w:bCs/>
          <w:color w:val="000000" w:themeColor="text1"/>
          <w:sz w:val="24"/>
          <w:szCs w:val="24"/>
        </w:rPr>
        <w:t>concordância</w:t>
      </w:r>
      <w:proofErr w:type="spellEnd"/>
      <w:r w:rsidRPr="00B16F36">
        <w:rPr>
          <w:bCs/>
          <w:color w:val="000000" w:themeColor="text1"/>
          <w:sz w:val="24"/>
          <w:szCs w:val="24"/>
        </w:rPr>
        <w:t xml:space="preserve"> </w:t>
      </w:r>
      <w:proofErr w:type="spellStart"/>
      <w:r w:rsidRPr="00B16F36">
        <w:rPr>
          <w:bCs/>
          <w:color w:val="000000" w:themeColor="text1"/>
          <w:sz w:val="24"/>
          <w:szCs w:val="24"/>
        </w:rPr>
        <w:t>ou</w:t>
      </w:r>
      <w:proofErr w:type="spellEnd"/>
      <w:r w:rsidRPr="00B16F36">
        <w:rPr>
          <w:bCs/>
          <w:color w:val="000000" w:themeColor="text1"/>
          <w:sz w:val="24"/>
          <w:szCs w:val="24"/>
        </w:rPr>
        <w:t xml:space="preserve"> </w:t>
      </w:r>
      <w:proofErr w:type="spellStart"/>
      <w:r w:rsidRPr="00B16F36">
        <w:rPr>
          <w:bCs/>
          <w:color w:val="000000" w:themeColor="text1"/>
          <w:sz w:val="24"/>
          <w:szCs w:val="24"/>
        </w:rPr>
        <w:t>desacordo</w:t>
      </w:r>
      <w:proofErr w:type="spellEnd"/>
      <w:r w:rsidRPr="00B16F36">
        <w:rPr>
          <w:bCs/>
          <w:color w:val="000000" w:themeColor="text1"/>
          <w:sz w:val="24"/>
          <w:szCs w:val="24"/>
        </w:rPr>
        <w:t xml:space="preserve"> de cada </w:t>
      </w:r>
      <w:proofErr w:type="spellStart"/>
      <w:r w:rsidRPr="00B16F36">
        <w:rPr>
          <w:bCs/>
          <w:color w:val="000000" w:themeColor="text1"/>
          <w:sz w:val="24"/>
          <w:szCs w:val="24"/>
        </w:rPr>
        <w:t>questão</w:t>
      </w:r>
      <w:proofErr w:type="spellEnd"/>
      <w:r w:rsidRPr="00B16F36">
        <w:rPr>
          <w:bCs/>
          <w:color w:val="000000" w:themeColor="text1"/>
          <w:sz w:val="24"/>
          <w:szCs w:val="24"/>
        </w:rPr>
        <w:t xml:space="preserve">, utilizando 5 </w:t>
      </w:r>
      <w:proofErr w:type="spellStart"/>
      <w:r w:rsidRPr="00B16F36">
        <w:rPr>
          <w:bCs/>
          <w:color w:val="000000" w:themeColor="text1"/>
          <w:sz w:val="24"/>
          <w:szCs w:val="24"/>
        </w:rPr>
        <w:t>categorias</w:t>
      </w:r>
      <w:proofErr w:type="spellEnd"/>
      <w:r w:rsidRPr="00B16F36">
        <w:rPr>
          <w:bCs/>
          <w:color w:val="000000" w:themeColor="text1"/>
          <w:sz w:val="24"/>
          <w:szCs w:val="24"/>
        </w:rPr>
        <w:t xml:space="preserve"> para esta pesquisa.</w:t>
      </w:r>
      <w:r w:rsidR="00B16F36">
        <w:rPr>
          <w:bCs/>
          <w:color w:val="000000" w:themeColor="text1"/>
          <w:sz w:val="24"/>
          <w:szCs w:val="24"/>
        </w:rPr>
        <w:t xml:space="preserve"> </w:t>
      </w:r>
      <w:r w:rsidRPr="00B16F36">
        <w:rPr>
          <w:bCs/>
          <w:color w:val="000000" w:themeColor="text1"/>
          <w:sz w:val="24"/>
          <w:szCs w:val="24"/>
        </w:rPr>
        <w:t xml:space="preserve">Os resultados </w:t>
      </w:r>
      <w:proofErr w:type="spellStart"/>
      <w:r w:rsidRPr="00B16F36">
        <w:rPr>
          <w:bCs/>
          <w:color w:val="000000" w:themeColor="text1"/>
          <w:sz w:val="24"/>
          <w:szCs w:val="24"/>
        </w:rPr>
        <w:t>indicaram</w:t>
      </w:r>
      <w:proofErr w:type="spellEnd"/>
      <w:r w:rsidRPr="00B16F36">
        <w:rPr>
          <w:bCs/>
          <w:color w:val="000000" w:themeColor="text1"/>
          <w:sz w:val="24"/>
          <w:szCs w:val="24"/>
        </w:rPr>
        <w:t xml:space="preserve"> que os </w:t>
      </w:r>
      <w:proofErr w:type="spellStart"/>
      <w:r w:rsidRPr="00B16F36">
        <w:rPr>
          <w:bCs/>
          <w:color w:val="000000" w:themeColor="text1"/>
          <w:sz w:val="24"/>
          <w:szCs w:val="24"/>
        </w:rPr>
        <w:t>seus</w:t>
      </w:r>
      <w:proofErr w:type="spellEnd"/>
      <w:r w:rsidRPr="00B16F36">
        <w:rPr>
          <w:bCs/>
          <w:color w:val="000000" w:themeColor="text1"/>
          <w:sz w:val="24"/>
          <w:szCs w:val="24"/>
        </w:rPr>
        <w:t xml:space="preserve"> </w:t>
      </w:r>
      <w:proofErr w:type="spellStart"/>
      <w:r w:rsidRPr="00B16F36">
        <w:rPr>
          <w:bCs/>
          <w:color w:val="000000" w:themeColor="text1"/>
          <w:sz w:val="24"/>
          <w:szCs w:val="24"/>
        </w:rPr>
        <w:t>conhecimentos</w:t>
      </w:r>
      <w:proofErr w:type="spellEnd"/>
      <w:r w:rsidRPr="00B16F36">
        <w:rPr>
          <w:bCs/>
          <w:color w:val="000000" w:themeColor="text1"/>
          <w:sz w:val="24"/>
          <w:szCs w:val="24"/>
        </w:rPr>
        <w:t xml:space="preserve"> e </w:t>
      </w:r>
      <w:proofErr w:type="spellStart"/>
      <w:r w:rsidRPr="00B16F36">
        <w:rPr>
          <w:bCs/>
          <w:color w:val="000000" w:themeColor="text1"/>
          <w:sz w:val="24"/>
          <w:szCs w:val="24"/>
        </w:rPr>
        <w:t>práticas</w:t>
      </w:r>
      <w:proofErr w:type="spellEnd"/>
      <w:r w:rsidRPr="00B16F36">
        <w:rPr>
          <w:bCs/>
          <w:color w:val="000000" w:themeColor="text1"/>
          <w:sz w:val="24"/>
          <w:szCs w:val="24"/>
        </w:rPr>
        <w:t xml:space="preserve"> sobre </w:t>
      </w:r>
      <w:proofErr w:type="spellStart"/>
      <w:r w:rsidRPr="00B16F36">
        <w:rPr>
          <w:bCs/>
          <w:color w:val="000000" w:themeColor="text1"/>
          <w:sz w:val="24"/>
          <w:szCs w:val="24"/>
        </w:rPr>
        <w:t>questões</w:t>
      </w:r>
      <w:proofErr w:type="spellEnd"/>
      <w:r w:rsidRPr="00B16F36">
        <w:rPr>
          <w:bCs/>
          <w:color w:val="000000" w:themeColor="text1"/>
          <w:sz w:val="24"/>
          <w:szCs w:val="24"/>
        </w:rPr>
        <w:t xml:space="preserve"> </w:t>
      </w:r>
      <w:proofErr w:type="spellStart"/>
      <w:r w:rsidRPr="00B16F36">
        <w:rPr>
          <w:bCs/>
          <w:color w:val="000000" w:themeColor="text1"/>
          <w:sz w:val="24"/>
          <w:szCs w:val="24"/>
        </w:rPr>
        <w:t>ambientais</w:t>
      </w:r>
      <w:proofErr w:type="spellEnd"/>
      <w:r w:rsidRPr="00B16F36">
        <w:rPr>
          <w:bCs/>
          <w:color w:val="000000" w:themeColor="text1"/>
          <w:sz w:val="24"/>
          <w:szCs w:val="24"/>
        </w:rPr>
        <w:t xml:space="preserve"> </w:t>
      </w:r>
      <w:proofErr w:type="spellStart"/>
      <w:r w:rsidRPr="00B16F36">
        <w:rPr>
          <w:bCs/>
          <w:color w:val="000000" w:themeColor="text1"/>
          <w:sz w:val="24"/>
          <w:szCs w:val="24"/>
        </w:rPr>
        <w:t>variam</w:t>
      </w:r>
      <w:proofErr w:type="spellEnd"/>
      <w:r w:rsidRPr="00B16F36">
        <w:rPr>
          <w:bCs/>
          <w:color w:val="000000" w:themeColor="text1"/>
          <w:sz w:val="24"/>
          <w:szCs w:val="24"/>
        </w:rPr>
        <w:t xml:space="preserve"> de "</w:t>
      </w:r>
      <w:proofErr w:type="spellStart"/>
      <w:r w:rsidRPr="00B16F36">
        <w:rPr>
          <w:bCs/>
          <w:color w:val="000000" w:themeColor="text1"/>
          <w:sz w:val="24"/>
          <w:szCs w:val="24"/>
        </w:rPr>
        <w:t>escassos</w:t>
      </w:r>
      <w:proofErr w:type="spellEnd"/>
      <w:r w:rsidRPr="00B16F36">
        <w:rPr>
          <w:bCs/>
          <w:color w:val="000000" w:themeColor="text1"/>
          <w:sz w:val="24"/>
          <w:szCs w:val="24"/>
        </w:rPr>
        <w:t xml:space="preserve">" a "regulares"; normalmente </w:t>
      </w:r>
      <w:proofErr w:type="spellStart"/>
      <w:r w:rsidRPr="00B16F36">
        <w:rPr>
          <w:bCs/>
          <w:color w:val="000000" w:themeColor="text1"/>
          <w:sz w:val="24"/>
          <w:szCs w:val="24"/>
        </w:rPr>
        <w:t>sabem</w:t>
      </w:r>
      <w:proofErr w:type="spellEnd"/>
      <w:r w:rsidRPr="00B16F36">
        <w:rPr>
          <w:bCs/>
          <w:color w:val="000000" w:themeColor="text1"/>
          <w:sz w:val="24"/>
          <w:szCs w:val="24"/>
        </w:rPr>
        <w:t xml:space="preserve"> como </w:t>
      </w:r>
      <w:proofErr w:type="spellStart"/>
      <w:r w:rsidRPr="00B16F36">
        <w:rPr>
          <w:bCs/>
          <w:color w:val="000000" w:themeColor="text1"/>
          <w:sz w:val="24"/>
          <w:szCs w:val="24"/>
        </w:rPr>
        <w:t>lidar</w:t>
      </w:r>
      <w:proofErr w:type="spellEnd"/>
      <w:r w:rsidRPr="00B16F36">
        <w:rPr>
          <w:bCs/>
          <w:color w:val="000000" w:themeColor="text1"/>
          <w:sz w:val="24"/>
          <w:szCs w:val="24"/>
        </w:rPr>
        <w:t xml:space="preserve"> </w:t>
      </w:r>
      <w:proofErr w:type="spellStart"/>
      <w:r w:rsidRPr="00B16F36">
        <w:rPr>
          <w:bCs/>
          <w:color w:val="000000" w:themeColor="text1"/>
          <w:sz w:val="24"/>
          <w:szCs w:val="24"/>
        </w:rPr>
        <w:t>com</w:t>
      </w:r>
      <w:proofErr w:type="spellEnd"/>
      <w:r w:rsidRPr="00B16F36">
        <w:rPr>
          <w:bCs/>
          <w:color w:val="000000" w:themeColor="text1"/>
          <w:sz w:val="24"/>
          <w:szCs w:val="24"/>
        </w:rPr>
        <w:t xml:space="preserve"> </w:t>
      </w:r>
      <w:r w:rsidRPr="007C0E11">
        <w:rPr>
          <w:bCs/>
          <w:color w:val="000000" w:themeColor="text1"/>
          <w:sz w:val="24"/>
          <w:szCs w:val="24"/>
        </w:rPr>
        <w:t xml:space="preserve">os problemas </w:t>
      </w:r>
      <w:proofErr w:type="spellStart"/>
      <w:r w:rsidR="007C0E11" w:rsidRPr="007C0E11">
        <w:rPr>
          <w:bCs/>
          <w:color w:val="000000" w:themeColor="text1"/>
          <w:sz w:val="24"/>
          <w:szCs w:val="24"/>
        </w:rPr>
        <w:t>socio</w:t>
      </w:r>
      <w:r w:rsidRPr="007C0E11">
        <w:rPr>
          <w:bCs/>
          <w:color w:val="000000" w:themeColor="text1"/>
          <w:sz w:val="24"/>
          <w:szCs w:val="24"/>
        </w:rPr>
        <w:t>ambientais</w:t>
      </w:r>
      <w:proofErr w:type="spellEnd"/>
      <w:r w:rsidRPr="007C0E11">
        <w:rPr>
          <w:bCs/>
          <w:color w:val="000000" w:themeColor="text1"/>
          <w:sz w:val="24"/>
          <w:szCs w:val="24"/>
        </w:rPr>
        <w:t xml:space="preserve"> que os </w:t>
      </w:r>
      <w:proofErr w:type="spellStart"/>
      <w:r w:rsidRPr="007C0E11">
        <w:rPr>
          <w:bCs/>
          <w:color w:val="000000" w:themeColor="text1"/>
          <w:sz w:val="24"/>
          <w:szCs w:val="24"/>
        </w:rPr>
        <w:t>rodeiam</w:t>
      </w:r>
      <w:proofErr w:type="spellEnd"/>
      <w:r w:rsidRPr="007C0E11">
        <w:rPr>
          <w:bCs/>
          <w:color w:val="000000" w:themeColor="text1"/>
          <w:sz w:val="24"/>
          <w:szCs w:val="24"/>
        </w:rPr>
        <w:t xml:space="preserve">; </w:t>
      </w:r>
      <w:proofErr w:type="spellStart"/>
      <w:r w:rsidRPr="007C0E11">
        <w:rPr>
          <w:bCs/>
          <w:color w:val="000000" w:themeColor="text1"/>
          <w:sz w:val="24"/>
          <w:szCs w:val="24"/>
        </w:rPr>
        <w:t>observou</w:t>
      </w:r>
      <w:proofErr w:type="spellEnd"/>
      <w:r w:rsidRPr="007C0E11">
        <w:rPr>
          <w:bCs/>
          <w:color w:val="000000" w:themeColor="text1"/>
          <w:sz w:val="24"/>
          <w:szCs w:val="24"/>
        </w:rPr>
        <w:t>-</w:t>
      </w:r>
      <w:proofErr w:type="spellStart"/>
      <w:r w:rsidRPr="007C0E11">
        <w:rPr>
          <w:bCs/>
          <w:color w:val="000000" w:themeColor="text1"/>
          <w:sz w:val="24"/>
          <w:szCs w:val="24"/>
        </w:rPr>
        <w:t>se</w:t>
      </w:r>
      <w:proofErr w:type="spellEnd"/>
      <w:r w:rsidRPr="007C0E11">
        <w:rPr>
          <w:bCs/>
          <w:color w:val="000000" w:themeColor="text1"/>
          <w:sz w:val="24"/>
          <w:szCs w:val="24"/>
        </w:rPr>
        <w:t xml:space="preserve"> </w:t>
      </w:r>
      <w:r w:rsidRPr="007C0E11">
        <w:rPr>
          <w:bCs/>
          <w:color w:val="000000" w:themeColor="text1"/>
          <w:sz w:val="24"/>
          <w:szCs w:val="24"/>
        </w:rPr>
        <w:lastRenderedPageBreak/>
        <w:t xml:space="preserve">que </w:t>
      </w:r>
      <w:proofErr w:type="spellStart"/>
      <w:r w:rsidRPr="007C0E11">
        <w:rPr>
          <w:bCs/>
          <w:color w:val="000000" w:themeColor="text1"/>
          <w:sz w:val="24"/>
          <w:szCs w:val="24"/>
        </w:rPr>
        <w:t>têm</w:t>
      </w:r>
      <w:proofErr w:type="spellEnd"/>
      <w:r w:rsidRPr="007C0E11">
        <w:rPr>
          <w:bCs/>
          <w:color w:val="000000" w:themeColor="text1"/>
          <w:sz w:val="24"/>
          <w:szCs w:val="24"/>
        </w:rPr>
        <w:t xml:space="preserve"> </w:t>
      </w:r>
      <w:proofErr w:type="spellStart"/>
      <w:r w:rsidRPr="007C0E11">
        <w:rPr>
          <w:bCs/>
          <w:color w:val="000000" w:themeColor="text1"/>
          <w:sz w:val="24"/>
          <w:szCs w:val="24"/>
        </w:rPr>
        <w:t>pouca</w:t>
      </w:r>
      <w:proofErr w:type="spellEnd"/>
      <w:r w:rsidRPr="007C0E11">
        <w:rPr>
          <w:bCs/>
          <w:color w:val="000000" w:themeColor="text1"/>
          <w:sz w:val="24"/>
          <w:szCs w:val="24"/>
        </w:rPr>
        <w:t xml:space="preserve"> </w:t>
      </w:r>
      <w:proofErr w:type="spellStart"/>
      <w:r w:rsidRPr="007C0E11">
        <w:rPr>
          <w:bCs/>
          <w:color w:val="000000" w:themeColor="text1"/>
          <w:sz w:val="24"/>
          <w:szCs w:val="24"/>
        </w:rPr>
        <w:t>percepção</w:t>
      </w:r>
      <w:proofErr w:type="spellEnd"/>
      <w:r w:rsidRPr="007C0E11">
        <w:rPr>
          <w:bCs/>
          <w:color w:val="000000" w:themeColor="text1"/>
          <w:sz w:val="24"/>
          <w:szCs w:val="24"/>
        </w:rPr>
        <w:t xml:space="preserve"> da </w:t>
      </w:r>
      <w:proofErr w:type="spellStart"/>
      <w:r w:rsidRPr="007C0E11">
        <w:rPr>
          <w:bCs/>
          <w:color w:val="000000" w:themeColor="text1"/>
          <w:sz w:val="24"/>
          <w:szCs w:val="24"/>
        </w:rPr>
        <w:t>complexidade</w:t>
      </w:r>
      <w:proofErr w:type="spellEnd"/>
      <w:r w:rsidRPr="007C0E11">
        <w:rPr>
          <w:bCs/>
          <w:color w:val="000000" w:themeColor="text1"/>
          <w:sz w:val="24"/>
          <w:szCs w:val="24"/>
        </w:rPr>
        <w:t xml:space="preserve"> dos problemas </w:t>
      </w:r>
      <w:proofErr w:type="spellStart"/>
      <w:r w:rsidRPr="007C0E11">
        <w:rPr>
          <w:bCs/>
          <w:color w:val="000000" w:themeColor="text1"/>
          <w:sz w:val="24"/>
          <w:szCs w:val="24"/>
        </w:rPr>
        <w:t>ambientais</w:t>
      </w:r>
      <w:proofErr w:type="spellEnd"/>
      <w:r w:rsidRPr="007C0E11">
        <w:rPr>
          <w:bCs/>
          <w:color w:val="000000" w:themeColor="text1"/>
          <w:sz w:val="24"/>
          <w:szCs w:val="24"/>
        </w:rPr>
        <w:t xml:space="preserve"> actuáis, o </w:t>
      </w:r>
      <w:proofErr w:type="spellStart"/>
      <w:r w:rsidRPr="007C0E11">
        <w:rPr>
          <w:bCs/>
          <w:color w:val="000000" w:themeColor="text1"/>
          <w:sz w:val="24"/>
          <w:szCs w:val="24"/>
        </w:rPr>
        <w:t>estudo</w:t>
      </w:r>
      <w:proofErr w:type="spellEnd"/>
      <w:r w:rsidRPr="007C0E11">
        <w:rPr>
          <w:bCs/>
          <w:color w:val="000000" w:themeColor="text1"/>
          <w:sz w:val="24"/>
          <w:szCs w:val="24"/>
        </w:rPr>
        <w:t xml:space="preserve"> </w:t>
      </w:r>
      <w:proofErr w:type="spellStart"/>
      <w:r w:rsidRPr="007C0E11">
        <w:rPr>
          <w:bCs/>
          <w:color w:val="000000" w:themeColor="text1"/>
          <w:sz w:val="24"/>
          <w:szCs w:val="24"/>
        </w:rPr>
        <w:t>mostrou</w:t>
      </w:r>
      <w:proofErr w:type="spellEnd"/>
      <w:r w:rsidRPr="007C0E11">
        <w:rPr>
          <w:bCs/>
          <w:color w:val="000000" w:themeColor="text1"/>
          <w:sz w:val="24"/>
          <w:szCs w:val="24"/>
        </w:rPr>
        <w:t xml:space="preserve"> que os </w:t>
      </w:r>
      <w:proofErr w:type="spellStart"/>
      <w:r w:rsidRPr="007C0E11">
        <w:rPr>
          <w:bCs/>
          <w:color w:val="000000" w:themeColor="text1"/>
          <w:sz w:val="24"/>
          <w:szCs w:val="24"/>
        </w:rPr>
        <w:t>estudantes</w:t>
      </w:r>
      <w:proofErr w:type="spellEnd"/>
      <w:r w:rsidRPr="007C0E11">
        <w:rPr>
          <w:bCs/>
          <w:color w:val="000000" w:themeColor="text1"/>
          <w:sz w:val="24"/>
          <w:szCs w:val="24"/>
        </w:rPr>
        <w:t xml:space="preserve"> </w:t>
      </w:r>
      <w:proofErr w:type="spellStart"/>
      <w:r w:rsidRPr="007C0E11">
        <w:rPr>
          <w:bCs/>
          <w:color w:val="000000" w:themeColor="text1"/>
          <w:sz w:val="24"/>
          <w:szCs w:val="24"/>
        </w:rPr>
        <w:t>têm</w:t>
      </w:r>
      <w:proofErr w:type="spellEnd"/>
      <w:r w:rsidRPr="007C0E11">
        <w:rPr>
          <w:bCs/>
          <w:color w:val="000000" w:themeColor="text1"/>
          <w:sz w:val="24"/>
          <w:szCs w:val="24"/>
        </w:rPr>
        <w:t xml:space="preserve"> </w:t>
      </w:r>
      <w:proofErr w:type="spellStart"/>
      <w:r w:rsidRPr="007C0E11">
        <w:rPr>
          <w:bCs/>
          <w:color w:val="000000" w:themeColor="text1"/>
          <w:sz w:val="24"/>
          <w:szCs w:val="24"/>
        </w:rPr>
        <w:t>pouca</w:t>
      </w:r>
      <w:proofErr w:type="spellEnd"/>
      <w:r w:rsidRPr="007C0E11">
        <w:rPr>
          <w:bCs/>
          <w:color w:val="000000" w:themeColor="text1"/>
          <w:sz w:val="24"/>
          <w:szCs w:val="24"/>
        </w:rPr>
        <w:t xml:space="preserve"> </w:t>
      </w:r>
      <w:proofErr w:type="spellStart"/>
      <w:r w:rsidRPr="007C0E11">
        <w:rPr>
          <w:bCs/>
          <w:color w:val="000000" w:themeColor="text1"/>
          <w:sz w:val="24"/>
          <w:szCs w:val="24"/>
        </w:rPr>
        <w:t>consciência</w:t>
      </w:r>
      <w:proofErr w:type="spellEnd"/>
      <w:r w:rsidRPr="007C0E11">
        <w:rPr>
          <w:bCs/>
          <w:color w:val="000000" w:themeColor="text1"/>
          <w:sz w:val="24"/>
          <w:szCs w:val="24"/>
        </w:rPr>
        <w:t xml:space="preserve"> para </w:t>
      </w:r>
      <w:proofErr w:type="spellStart"/>
      <w:r w:rsidRPr="007C0E11">
        <w:rPr>
          <w:bCs/>
          <w:color w:val="000000" w:themeColor="text1"/>
          <w:sz w:val="24"/>
          <w:szCs w:val="24"/>
        </w:rPr>
        <w:t>agir</w:t>
      </w:r>
      <w:proofErr w:type="spellEnd"/>
      <w:r w:rsidRPr="007C0E11">
        <w:rPr>
          <w:bCs/>
          <w:color w:val="000000" w:themeColor="text1"/>
          <w:sz w:val="24"/>
          <w:szCs w:val="24"/>
        </w:rPr>
        <w:t xml:space="preserve">, cuidar e proteger o </w:t>
      </w:r>
      <w:proofErr w:type="spellStart"/>
      <w:r w:rsidRPr="007C0E11">
        <w:rPr>
          <w:bCs/>
          <w:color w:val="000000" w:themeColor="text1"/>
          <w:sz w:val="24"/>
          <w:szCs w:val="24"/>
        </w:rPr>
        <w:t>seu</w:t>
      </w:r>
      <w:proofErr w:type="spellEnd"/>
      <w:r w:rsidRPr="007C0E11">
        <w:rPr>
          <w:bCs/>
          <w:color w:val="000000" w:themeColor="text1"/>
          <w:sz w:val="24"/>
          <w:szCs w:val="24"/>
        </w:rPr>
        <w:t xml:space="preserve"> ambiente </w:t>
      </w:r>
      <w:proofErr w:type="spellStart"/>
      <w:r w:rsidRPr="007C0E11">
        <w:rPr>
          <w:bCs/>
          <w:color w:val="000000" w:themeColor="text1"/>
          <w:sz w:val="24"/>
          <w:szCs w:val="24"/>
        </w:rPr>
        <w:t>sócio</w:t>
      </w:r>
      <w:proofErr w:type="spellEnd"/>
      <w:r w:rsidRPr="007C0E11">
        <w:rPr>
          <w:bCs/>
          <w:color w:val="000000" w:themeColor="text1"/>
          <w:sz w:val="24"/>
          <w:szCs w:val="24"/>
        </w:rPr>
        <w:t xml:space="preserve">-ambiental, </w:t>
      </w:r>
      <w:proofErr w:type="spellStart"/>
      <w:r w:rsidRPr="007C0E11">
        <w:rPr>
          <w:bCs/>
          <w:color w:val="000000" w:themeColor="text1"/>
          <w:sz w:val="24"/>
          <w:szCs w:val="24"/>
        </w:rPr>
        <w:t>com</w:t>
      </w:r>
      <w:proofErr w:type="spellEnd"/>
      <w:r w:rsidRPr="007C0E11">
        <w:rPr>
          <w:bCs/>
          <w:color w:val="000000" w:themeColor="text1"/>
          <w:sz w:val="24"/>
          <w:szCs w:val="24"/>
        </w:rPr>
        <w:t xml:space="preserve"> </w:t>
      </w:r>
      <w:proofErr w:type="spellStart"/>
      <w:r w:rsidRPr="007C0E11">
        <w:rPr>
          <w:bCs/>
          <w:color w:val="000000" w:themeColor="text1"/>
          <w:sz w:val="24"/>
          <w:szCs w:val="24"/>
        </w:rPr>
        <w:t>um</w:t>
      </w:r>
      <w:proofErr w:type="spellEnd"/>
      <w:r w:rsidRPr="007C0E11">
        <w:rPr>
          <w:bCs/>
          <w:color w:val="000000" w:themeColor="text1"/>
          <w:sz w:val="24"/>
          <w:szCs w:val="24"/>
        </w:rPr>
        <w:t xml:space="preserve"> </w:t>
      </w:r>
      <w:proofErr w:type="spellStart"/>
      <w:r w:rsidRPr="007C0E11">
        <w:rPr>
          <w:bCs/>
          <w:color w:val="000000" w:themeColor="text1"/>
          <w:sz w:val="24"/>
          <w:szCs w:val="24"/>
        </w:rPr>
        <w:t>baixo</w:t>
      </w:r>
      <w:proofErr w:type="spellEnd"/>
      <w:r w:rsidRPr="007C0E11">
        <w:rPr>
          <w:bCs/>
          <w:color w:val="000000" w:themeColor="text1"/>
          <w:sz w:val="24"/>
          <w:szCs w:val="24"/>
        </w:rPr>
        <w:t xml:space="preserve"> </w:t>
      </w:r>
      <w:proofErr w:type="spellStart"/>
      <w:r w:rsidRPr="007C0E11">
        <w:rPr>
          <w:bCs/>
          <w:color w:val="000000" w:themeColor="text1"/>
          <w:sz w:val="24"/>
          <w:szCs w:val="24"/>
        </w:rPr>
        <w:t>interesse</w:t>
      </w:r>
      <w:proofErr w:type="spellEnd"/>
      <w:r w:rsidRPr="007C0E11">
        <w:rPr>
          <w:bCs/>
          <w:color w:val="000000" w:themeColor="text1"/>
          <w:sz w:val="24"/>
          <w:szCs w:val="24"/>
        </w:rPr>
        <w:t xml:space="preserve"> em resolver</w:t>
      </w:r>
      <w:r w:rsidRPr="00B16F36">
        <w:rPr>
          <w:bCs/>
          <w:color w:val="000000" w:themeColor="text1"/>
          <w:sz w:val="24"/>
          <w:szCs w:val="24"/>
        </w:rPr>
        <w:t xml:space="preserve"> problemas ambientais a nível local, o que se reflecte nos resultados da </w:t>
      </w:r>
      <w:proofErr w:type="spellStart"/>
      <w:r w:rsidRPr="00B16F36">
        <w:rPr>
          <w:bCs/>
          <w:color w:val="000000" w:themeColor="text1"/>
          <w:sz w:val="24"/>
          <w:szCs w:val="24"/>
        </w:rPr>
        <w:t>variável</w:t>
      </w:r>
      <w:proofErr w:type="spellEnd"/>
      <w:r w:rsidRPr="00B16F36">
        <w:rPr>
          <w:bCs/>
          <w:color w:val="000000" w:themeColor="text1"/>
          <w:sz w:val="24"/>
          <w:szCs w:val="24"/>
        </w:rPr>
        <w:t xml:space="preserve"> de </w:t>
      </w:r>
      <w:proofErr w:type="spellStart"/>
      <w:r w:rsidRPr="00B16F36">
        <w:rPr>
          <w:bCs/>
          <w:color w:val="000000" w:themeColor="text1"/>
          <w:sz w:val="24"/>
          <w:szCs w:val="24"/>
        </w:rPr>
        <w:t>ambientalização</w:t>
      </w:r>
      <w:proofErr w:type="spellEnd"/>
      <w:r w:rsidRPr="00B16F36">
        <w:rPr>
          <w:bCs/>
          <w:color w:val="000000" w:themeColor="text1"/>
          <w:sz w:val="24"/>
          <w:szCs w:val="24"/>
        </w:rPr>
        <w:t xml:space="preserve"> no currículo, que varia de "baixa" a "regular".</w:t>
      </w:r>
      <w:r w:rsidR="00B16F36">
        <w:rPr>
          <w:bCs/>
          <w:color w:val="000000" w:themeColor="text1"/>
          <w:sz w:val="24"/>
          <w:szCs w:val="24"/>
        </w:rPr>
        <w:t xml:space="preserve"> </w:t>
      </w:r>
      <w:proofErr w:type="spellStart"/>
      <w:r w:rsidRPr="00B16F36">
        <w:rPr>
          <w:bCs/>
          <w:color w:val="000000" w:themeColor="text1"/>
          <w:sz w:val="24"/>
          <w:szCs w:val="24"/>
        </w:rPr>
        <w:t>Concluiu</w:t>
      </w:r>
      <w:proofErr w:type="spellEnd"/>
      <w:r w:rsidRPr="00B16F36">
        <w:rPr>
          <w:bCs/>
          <w:color w:val="000000" w:themeColor="text1"/>
          <w:sz w:val="24"/>
          <w:szCs w:val="24"/>
        </w:rPr>
        <w:t>-</w:t>
      </w:r>
      <w:proofErr w:type="spellStart"/>
      <w:r w:rsidRPr="00B16F36">
        <w:rPr>
          <w:bCs/>
          <w:color w:val="000000" w:themeColor="text1"/>
          <w:sz w:val="24"/>
          <w:szCs w:val="24"/>
        </w:rPr>
        <w:t>se</w:t>
      </w:r>
      <w:proofErr w:type="spellEnd"/>
      <w:r w:rsidRPr="00B16F36">
        <w:rPr>
          <w:bCs/>
          <w:color w:val="000000" w:themeColor="text1"/>
          <w:sz w:val="24"/>
          <w:szCs w:val="24"/>
        </w:rPr>
        <w:t xml:space="preserve"> que a </w:t>
      </w:r>
      <w:proofErr w:type="spellStart"/>
      <w:r w:rsidRPr="00B16F36">
        <w:rPr>
          <w:bCs/>
          <w:color w:val="000000" w:themeColor="text1"/>
          <w:sz w:val="24"/>
          <w:szCs w:val="24"/>
        </w:rPr>
        <w:t>percepção</w:t>
      </w:r>
      <w:proofErr w:type="spellEnd"/>
      <w:r w:rsidRPr="00B16F36">
        <w:rPr>
          <w:bCs/>
          <w:color w:val="000000" w:themeColor="text1"/>
          <w:sz w:val="24"/>
          <w:szCs w:val="24"/>
        </w:rPr>
        <w:t xml:space="preserve"> dos </w:t>
      </w:r>
      <w:proofErr w:type="spellStart"/>
      <w:r w:rsidRPr="00B16F36">
        <w:rPr>
          <w:bCs/>
          <w:color w:val="000000" w:themeColor="text1"/>
          <w:sz w:val="24"/>
          <w:szCs w:val="24"/>
        </w:rPr>
        <w:t>estudantes</w:t>
      </w:r>
      <w:proofErr w:type="spellEnd"/>
      <w:r w:rsidRPr="00B16F36">
        <w:rPr>
          <w:bCs/>
          <w:color w:val="000000" w:themeColor="text1"/>
          <w:sz w:val="24"/>
          <w:szCs w:val="24"/>
        </w:rPr>
        <w:t xml:space="preserve"> </w:t>
      </w:r>
      <w:proofErr w:type="spellStart"/>
      <w:r w:rsidRPr="00B16F36">
        <w:rPr>
          <w:bCs/>
          <w:color w:val="000000" w:themeColor="text1"/>
          <w:sz w:val="24"/>
          <w:szCs w:val="24"/>
        </w:rPr>
        <w:t>não</w:t>
      </w:r>
      <w:proofErr w:type="spellEnd"/>
      <w:r w:rsidRPr="00B16F36">
        <w:rPr>
          <w:bCs/>
          <w:color w:val="000000" w:themeColor="text1"/>
          <w:sz w:val="24"/>
          <w:szCs w:val="24"/>
        </w:rPr>
        <w:t xml:space="preserve"> </w:t>
      </w:r>
      <w:proofErr w:type="spellStart"/>
      <w:r w:rsidRPr="00B16F36">
        <w:rPr>
          <w:bCs/>
          <w:color w:val="000000" w:themeColor="text1"/>
          <w:sz w:val="24"/>
          <w:szCs w:val="24"/>
        </w:rPr>
        <w:t>tem</w:t>
      </w:r>
      <w:proofErr w:type="spellEnd"/>
      <w:r w:rsidRPr="00B16F36">
        <w:rPr>
          <w:bCs/>
          <w:color w:val="000000" w:themeColor="text1"/>
          <w:sz w:val="24"/>
          <w:szCs w:val="24"/>
        </w:rPr>
        <w:t xml:space="preserve"> impacto </w:t>
      </w:r>
      <w:proofErr w:type="spellStart"/>
      <w:r w:rsidRPr="00B16F36">
        <w:rPr>
          <w:bCs/>
          <w:color w:val="000000" w:themeColor="text1"/>
          <w:sz w:val="24"/>
          <w:szCs w:val="24"/>
        </w:rPr>
        <w:t>nas</w:t>
      </w:r>
      <w:proofErr w:type="spellEnd"/>
      <w:r w:rsidRPr="00B16F36">
        <w:rPr>
          <w:bCs/>
          <w:color w:val="000000" w:themeColor="text1"/>
          <w:sz w:val="24"/>
          <w:szCs w:val="24"/>
        </w:rPr>
        <w:t xml:space="preserve"> </w:t>
      </w:r>
      <w:proofErr w:type="spellStart"/>
      <w:r w:rsidRPr="00B16F36">
        <w:rPr>
          <w:bCs/>
          <w:color w:val="000000" w:themeColor="text1"/>
          <w:sz w:val="24"/>
          <w:szCs w:val="24"/>
        </w:rPr>
        <w:t>acções</w:t>
      </w:r>
      <w:proofErr w:type="spellEnd"/>
      <w:r w:rsidRPr="00B16F36">
        <w:rPr>
          <w:bCs/>
          <w:color w:val="000000" w:themeColor="text1"/>
          <w:sz w:val="24"/>
          <w:szCs w:val="24"/>
        </w:rPr>
        <w:t xml:space="preserve"> positivas a favor do ambiente e que estas </w:t>
      </w:r>
      <w:proofErr w:type="spellStart"/>
      <w:r w:rsidRPr="00B16F36">
        <w:rPr>
          <w:bCs/>
          <w:color w:val="000000" w:themeColor="text1"/>
          <w:sz w:val="24"/>
          <w:szCs w:val="24"/>
        </w:rPr>
        <w:t>acções</w:t>
      </w:r>
      <w:proofErr w:type="spellEnd"/>
      <w:r w:rsidRPr="00B16F36">
        <w:rPr>
          <w:bCs/>
          <w:color w:val="000000" w:themeColor="text1"/>
          <w:sz w:val="24"/>
          <w:szCs w:val="24"/>
        </w:rPr>
        <w:t xml:space="preserve"> </w:t>
      </w:r>
      <w:proofErr w:type="spellStart"/>
      <w:r w:rsidRPr="00B16F36">
        <w:rPr>
          <w:bCs/>
          <w:color w:val="000000" w:themeColor="text1"/>
          <w:sz w:val="24"/>
          <w:szCs w:val="24"/>
        </w:rPr>
        <w:t>beneficiam</w:t>
      </w:r>
      <w:proofErr w:type="spellEnd"/>
      <w:r w:rsidRPr="00B16F36">
        <w:rPr>
          <w:bCs/>
          <w:color w:val="000000" w:themeColor="text1"/>
          <w:sz w:val="24"/>
          <w:szCs w:val="24"/>
        </w:rPr>
        <w:t xml:space="preserve"> os centros educativos e a </w:t>
      </w:r>
      <w:proofErr w:type="spellStart"/>
      <w:r w:rsidRPr="00B16F36">
        <w:rPr>
          <w:bCs/>
          <w:color w:val="000000" w:themeColor="text1"/>
          <w:sz w:val="24"/>
          <w:szCs w:val="24"/>
        </w:rPr>
        <w:t>sua</w:t>
      </w:r>
      <w:proofErr w:type="spellEnd"/>
      <w:r w:rsidRPr="00B16F36">
        <w:rPr>
          <w:bCs/>
          <w:color w:val="000000" w:themeColor="text1"/>
          <w:sz w:val="24"/>
          <w:szCs w:val="24"/>
        </w:rPr>
        <w:t xml:space="preserve"> </w:t>
      </w:r>
      <w:proofErr w:type="spellStart"/>
      <w:r w:rsidRPr="00B16F36">
        <w:rPr>
          <w:bCs/>
          <w:color w:val="000000" w:themeColor="text1"/>
          <w:sz w:val="24"/>
          <w:szCs w:val="24"/>
        </w:rPr>
        <w:t>comunidade</w:t>
      </w:r>
      <w:proofErr w:type="spellEnd"/>
      <w:r w:rsidRPr="00B16F36">
        <w:rPr>
          <w:bCs/>
          <w:color w:val="000000" w:themeColor="text1"/>
          <w:sz w:val="24"/>
          <w:szCs w:val="24"/>
        </w:rPr>
        <w:t>.</w:t>
      </w:r>
      <w:r w:rsidR="00B16F36">
        <w:rPr>
          <w:bCs/>
          <w:color w:val="000000" w:themeColor="text1"/>
          <w:sz w:val="24"/>
          <w:szCs w:val="24"/>
        </w:rPr>
        <w:t xml:space="preserve"> </w:t>
      </w:r>
      <w:r w:rsidR="00B16F36" w:rsidRPr="00B16F36">
        <w:rPr>
          <w:bCs/>
          <w:color w:val="000000" w:themeColor="text1"/>
          <w:sz w:val="24"/>
          <w:szCs w:val="24"/>
        </w:rPr>
        <w:t xml:space="preserve">Os dados </w:t>
      </w:r>
      <w:proofErr w:type="spellStart"/>
      <w:r w:rsidR="00B16F36" w:rsidRPr="00B16F36">
        <w:rPr>
          <w:bCs/>
          <w:color w:val="000000" w:themeColor="text1"/>
          <w:sz w:val="24"/>
          <w:szCs w:val="24"/>
        </w:rPr>
        <w:t>deste</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estudo</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são</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coerentes</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com</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outras</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investigações</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semelhantes</w:t>
      </w:r>
      <w:proofErr w:type="spellEnd"/>
      <w:r w:rsidR="00B16F36" w:rsidRPr="00B16F36">
        <w:rPr>
          <w:bCs/>
          <w:color w:val="000000" w:themeColor="text1"/>
          <w:sz w:val="24"/>
          <w:szCs w:val="24"/>
        </w:rPr>
        <w:t xml:space="preserve"> a este, onde se </w:t>
      </w:r>
      <w:proofErr w:type="spellStart"/>
      <w:r w:rsidR="00B16F36" w:rsidRPr="00B16F36">
        <w:rPr>
          <w:bCs/>
          <w:color w:val="000000" w:themeColor="text1"/>
          <w:sz w:val="24"/>
          <w:szCs w:val="24"/>
        </w:rPr>
        <w:t>chegou</w:t>
      </w:r>
      <w:proofErr w:type="spellEnd"/>
      <w:r w:rsidR="00B16F36" w:rsidRPr="00B16F36">
        <w:rPr>
          <w:bCs/>
          <w:color w:val="000000" w:themeColor="text1"/>
          <w:sz w:val="24"/>
          <w:szCs w:val="24"/>
        </w:rPr>
        <w:t xml:space="preserve"> à mesma </w:t>
      </w:r>
      <w:proofErr w:type="spellStart"/>
      <w:r w:rsidR="00B16F36" w:rsidRPr="00B16F36">
        <w:rPr>
          <w:bCs/>
          <w:color w:val="000000" w:themeColor="text1"/>
          <w:sz w:val="24"/>
          <w:szCs w:val="24"/>
        </w:rPr>
        <w:t>conclusão</w:t>
      </w:r>
      <w:proofErr w:type="spellEnd"/>
      <w:r w:rsidR="00B16F36" w:rsidRPr="00B16F36">
        <w:rPr>
          <w:bCs/>
          <w:color w:val="000000" w:themeColor="text1"/>
          <w:sz w:val="24"/>
          <w:szCs w:val="24"/>
        </w:rPr>
        <w:t xml:space="preserve">, o </w:t>
      </w:r>
      <w:proofErr w:type="spellStart"/>
      <w:r w:rsidR="00B16F36" w:rsidRPr="00B16F36">
        <w:rPr>
          <w:bCs/>
          <w:color w:val="000000" w:themeColor="text1"/>
          <w:sz w:val="24"/>
          <w:szCs w:val="24"/>
        </w:rPr>
        <w:t>conhecimento</w:t>
      </w:r>
      <w:proofErr w:type="spellEnd"/>
      <w:r w:rsidR="00B16F36" w:rsidRPr="00B16F36">
        <w:rPr>
          <w:bCs/>
          <w:color w:val="000000" w:themeColor="text1"/>
          <w:sz w:val="24"/>
          <w:szCs w:val="24"/>
        </w:rPr>
        <w:t xml:space="preserve"> e a </w:t>
      </w:r>
      <w:proofErr w:type="spellStart"/>
      <w:r w:rsidR="00B16F36" w:rsidRPr="00B16F36">
        <w:rPr>
          <w:bCs/>
          <w:color w:val="000000" w:themeColor="text1"/>
          <w:sz w:val="24"/>
          <w:szCs w:val="24"/>
        </w:rPr>
        <w:t>sensibilização</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não</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foram</w:t>
      </w:r>
      <w:proofErr w:type="spellEnd"/>
      <w:r w:rsidR="00B16F36" w:rsidRPr="00B16F36">
        <w:rPr>
          <w:bCs/>
          <w:color w:val="000000" w:themeColor="text1"/>
          <w:sz w:val="24"/>
          <w:szCs w:val="24"/>
        </w:rPr>
        <w:t xml:space="preserve"> suficientes para desenvolver </w:t>
      </w:r>
      <w:proofErr w:type="spellStart"/>
      <w:r w:rsidR="00B16F36" w:rsidRPr="00B16F36">
        <w:rPr>
          <w:bCs/>
          <w:color w:val="000000" w:themeColor="text1"/>
          <w:sz w:val="24"/>
          <w:szCs w:val="24"/>
        </w:rPr>
        <w:t>atitudes</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pró-ambientais</w:t>
      </w:r>
      <w:proofErr w:type="spellEnd"/>
      <w:r w:rsidR="00B16F36" w:rsidRPr="00B16F36">
        <w:rPr>
          <w:bCs/>
          <w:color w:val="000000" w:themeColor="text1"/>
          <w:sz w:val="24"/>
          <w:szCs w:val="24"/>
        </w:rPr>
        <w:t xml:space="preserve">, é </w:t>
      </w:r>
      <w:proofErr w:type="spellStart"/>
      <w:r w:rsidR="00B16F36" w:rsidRPr="00B16F36">
        <w:rPr>
          <w:bCs/>
          <w:color w:val="000000" w:themeColor="text1"/>
          <w:sz w:val="24"/>
          <w:szCs w:val="24"/>
        </w:rPr>
        <w:t>necessário</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pôr</w:t>
      </w:r>
      <w:proofErr w:type="spellEnd"/>
      <w:r w:rsidR="00B16F36" w:rsidRPr="00B16F36">
        <w:rPr>
          <w:bCs/>
          <w:color w:val="000000" w:themeColor="text1"/>
          <w:sz w:val="24"/>
          <w:szCs w:val="24"/>
        </w:rPr>
        <w:t xml:space="preserve"> em </w:t>
      </w:r>
      <w:proofErr w:type="spellStart"/>
      <w:r w:rsidR="00B16F36" w:rsidRPr="00B16F36">
        <w:rPr>
          <w:bCs/>
          <w:color w:val="000000" w:themeColor="text1"/>
          <w:sz w:val="24"/>
          <w:szCs w:val="24"/>
        </w:rPr>
        <w:t>prática</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acções</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responsáveis</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com</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uma</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metodologia</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adequada</w:t>
      </w:r>
      <w:proofErr w:type="spellEnd"/>
      <w:r w:rsidR="00B16F36" w:rsidRPr="00B16F36">
        <w:rPr>
          <w:bCs/>
          <w:color w:val="000000" w:themeColor="text1"/>
          <w:sz w:val="24"/>
          <w:szCs w:val="24"/>
        </w:rPr>
        <w:t xml:space="preserve"> para </w:t>
      </w:r>
      <w:proofErr w:type="spellStart"/>
      <w:r w:rsidR="00B16F36" w:rsidRPr="00B16F36">
        <w:rPr>
          <w:bCs/>
          <w:color w:val="000000" w:themeColor="text1"/>
          <w:sz w:val="24"/>
          <w:szCs w:val="24"/>
        </w:rPr>
        <w:t>propor</w:t>
      </w:r>
      <w:proofErr w:type="spellEnd"/>
      <w:r w:rsidR="00B16F36" w:rsidRPr="00B16F36">
        <w:rPr>
          <w:bCs/>
          <w:color w:val="000000" w:themeColor="text1"/>
          <w:sz w:val="24"/>
          <w:szCs w:val="24"/>
        </w:rPr>
        <w:t xml:space="preserve"> actividades que </w:t>
      </w:r>
      <w:proofErr w:type="spellStart"/>
      <w:r w:rsidR="00B16F36" w:rsidRPr="00B16F36">
        <w:rPr>
          <w:bCs/>
          <w:color w:val="000000" w:themeColor="text1"/>
          <w:sz w:val="24"/>
          <w:szCs w:val="24"/>
        </w:rPr>
        <w:t>ajudem</w:t>
      </w:r>
      <w:proofErr w:type="spellEnd"/>
      <w:r w:rsidR="00B16F36" w:rsidRPr="00B16F36">
        <w:rPr>
          <w:bCs/>
          <w:color w:val="000000" w:themeColor="text1"/>
          <w:sz w:val="24"/>
          <w:szCs w:val="24"/>
        </w:rPr>
        <w:t xml:space="preserve"> a resolver os problemas ambientais actuais e que estas </w:t>
      </w:r>
      <w:proofErr w:type="spellStart"/>
      <w:r w:rsidR="00B16F36" w:rsidRPr="00B16F36">
        <w:rPr>
          <w:bCs/>
          <w:color w:val="000000" w:themeColor="text1"/>
          <w:sz w:val="24"/>
          <w:szCs w:val="24"/>
        </w:rPr>
        <w:t>acções</w:t>
      </w:r>
      <w:proofErr w:type="spellEnd"/>
      <w:r w:rsidR="00B16F36" w:rsidRPr="00B16F36">
        <w:rPr>
          <w:bCs/>
          <w:color w:val="000000" w:themeColor="text1"/>
          <w:sz w:val="24"/>
          <w:szCs w:val="24"/>
        </w:rPr>
        <w:t xml:space="preserve"> se </w:t>
      </w:r>
      <w:proofErr w:type="spellStart"/>
      <w:r w:rsidR="00B16F36" w:rsidRPr="00B16F36">
        <w:rPr>
          <w:bCs/>
          <w:color w:val="000000" w:themeColor="text1"/>
          <w:sz w:val="24"/>
          <w:szCs w:val="24"/>
        </w:rPr>
        <w:t>reflictam</w:t>
      </w:r>
      <w:proofErr w:type="spellEnd"/>
      <w:r w:rsidR="00B16F36" w:rsidRPr="00B16F36">
        <w:rPr>
          <w:bCs/>
          <w:color w:val="000000" w:themeColor="text1"/>
          <w:sz w:val="24"/>
          <w:szCs w:val="24"/>
        </w:rPr>
        <w:t xml:space="preserve"> no </w:t>
      </w:r>
      <w:proofErr w:type="spellStart"/>
      <w:r w:rsidR="00B16F36" w:rsidRPr="00B16F36">
        <w:rPr>
          <w:bCs/>
          <w:color w:val="000000" w:themeColor="text1"/>
          <w:sz w:val="24"/>
          <w:szCs w:val="24"/>
        </w:rPr>
        <w:t>benefício</w:t>
      </w:r>
      <w:proofErr w:type="spellEnd"/>
      <w:r w:rsidR="00B16F36" w:rsidRPr="00B16F36">
        <w:rPr>
          <w:bCs/>
          <w:color w:val="000000" w:themeColor="text1"/>
          <w:sz w:val="24"/>
          <w:szCs w:val="24"/>
        </w:rPr>
        <w:t xml:space="preserve"> do ambiente em que os </w:t>
      </w:r>
      <w:proofErr w:type="spellStart"/>
      <w:r w:rsidR="00B16F36" w:rsidRPr="00B16F36">
        <w:rPr>
          <w:bCs/>
          <w:color w:val="000000" w:themeColor="text1"/>
          <w:sz w:val="24"/>
          <w:szCs w:val="24"/>
        </w:rPr>
        <w:t>estudantes</w:t>
      </w:r>
      <w:proofErr w:type="spellEnd"/>
      <w:r w:rsidR="00B16F36" w:rsidRPr="00B16F36">
        <w:rPr>
          <w:bCs/>
          <w:color w:val="000000" w:themeColor="text1"/>
          <w:sz w:val="24"/>
          <w:szCs w:val="24"/>
        </w:rPr>
        <w:t xml:space="preserve"> </w:t>
      </w:r>
      <w:proofErr w:type="spellStart"/>
      <w:r w:rsidR="00B16F36" w:rsidRPr="00B16F36">
        <w:rPr>
          <w:bCs/>
          <w:color w:val="000000" w:themeColor="text1"/>
          <w:sz w:val="24"/>
          <w:szCs w:val="24"/>
        </w:rPr>
        <w:t>trabalham</w:t>
      </w:r>
      <w:proofErr w:type="spellEnd"/>
      <w:r w:rsidR="00B16F36" w:rsidRPr="00B16F36">
        <w:rPr>
          <w:bCs/>
          <w:color w:val="000000" w:themeColor="text1"/>
          <w:sz w:val="24"/>
          <w:szCs w:val="24"/>
        </w:rPr>
        <w:t>.</w:t>
      </w:r>
    </w:p>
    <w:p w14:paraId="0D456D07" w14:textId="76362D1D" w:rsidR="00917713" w:rsidRDefault="00917713" w:rsidP="00FF5E2C">
      <w:pPr>
        <w:pStyle w:val="NormalWeb"/>
        <w:spacing w:before="0" w:beforeAutospacing="0" w:after="0" w:afterAutospacing="0" w:line="360" w:lineRule="auto"/>
        <w:rPr>
          <w:color w:val="000000" w:themeColor="text1"/>
        </w:rPr>
      </w:pPr>
      <w:r w:rsidRPr="003B2711">
        <w:rPr>
          <w:rFonts w:asciiTheme="minorHAnsi" w:eastAsia="Calibri" w:hAnsiTheme="minorHAnsi" w:cstheme="minorHAnsi"/>
          <w:b/>
          <w:bCs/>
          <w:color w:val="000000" w:themeColor="text1"/>
          <w:sz w:val="28"/>
          <w:szCs w:val="28"/>
          <w:lang w:eastAsia="en-US"/>
        </w:rPr>
        <w:t>Palavras-chave:</w:t>
      </w:r>
      <w:r w:rsidR="0062168D">
        <w:rPr>
          <w:rFonts w:eastAsiaTheme="minorHAnsi"/>
          <w:color w:val="000000" w:themeColor="text1"/>
        </w:rPr>
        <w:t xml:space="preserve"> </w:t>
      </w:r>
      <w:r w:rsidR="00AF68C9" w:rsidRPr="00AF68C9">
        <w:rPr>
          <w:color w:val="000000" w:themeColor="text1"/>
        </w:rPr>
        <w:t>ambientalização; centros educativos; educação ambiental; curriculum; transverzalização.</w:t>
      </w:r>
    </w:p>
    <w:p w14:paraId="6C537C96" w14:textId="321E0609" w:rsidR="003B2711" w:rsidRPr="00140DDC" w:rsidRDefault="003B2711" w:rsidP="004749B5">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r>
        <w:rPr>
          <w:rFonts w:ascii="Times New Roman" w:hAnsi="Times New Roman"/>
          <w:color w:val="000000"/>
          <w:sz w:val="24"/>
        </w:rPr>
        <w:t>Marzo</w:t>
      </w:r>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Diciembre</w:t>
      </w:r>
      <w:r w:rsidRPr="00140DDC">
        <w:rPr>
          <w:rFonts w:ascii="Times New Roman" w:hAnsi="Times New Roman"/>
          <w:color w:val="000000"/>
          <w:sz w:val="24"/>
        </w:rPr>
        <w:t xml:space="preserve"> 2020</w:t>
      </w:r>
    </w:p>
    <w:p w14:paraId="176D9651" w14:textId="59DF7E14" w:rsidR="003B2711" w:rsidRPr="00FF5E2C" w:rsidRDefault="00A81D97" w:rsidP="003B2711">
      <w:pPr>
        <w:pStyle w:val="NormalWeb"/>
        <w:spacing w:before="0" w:beforeAutospacing="0" w:after="0" w:afterAutospacing="0" w:line="360" w:lineRule="auto"/>
        <w:rPr>
          <w:bCs/>
          <w:color w:val="000000"/>
          <w:lang w:val="es-MX"/>
        </w:rPr>
      </w:pPr>
      <w:r>
        <w:rPr>
          <w:noProof/>
        </w:rPr>
        <w:pict w14:anchorId="3ADDDC26">
          <v:rect id="_x0000_i1025" alt="" style="width:441.9pt;height:.05pt;mso-width-percent:0;mso-height-percent:0;mso-width-percent:0;mso-height-percent:0" o:hralign="center" o:hrstd="t" o:hr="t" fillcolor="#a0a0a0" stroked="f"/>
        </w:pict>
      </w:r>
    </w:p>
    <w:p w14:paraId="7C2B7398" w14:textId="77777777" w:rsidR="000502BF" w:rsidRPr="003F7919" w:rsidRDefault="000502BF" w:rsidP="003F7919">
      <w:pPr>
        <w:spacing w:after="0" w:line="360" w:lineRule="auto"/>
        <w:jc w:val="center"/>
        <w:rPr>
          <w:b/>
          <w:sz w:val="32"/>
          <w:szCs w:val="32"/>
          <w:shd w:val="clear" w:color="auto" w:fill="FFFFFF"/>
          <w:lang w:val="es-CL"/>
        </w:rPr>
      </w:pPr>
      <w:r w:rsidRPr="003F7919">
        <w:rPr>
          <w:b/>
          <w:sz w:val="32"/>
          <w:szCs w:val="32"/>
          <w:shd w:val="clear" w:color="auto" w:fill="FFFFFF"/>
          <w:lang w:val="es-CL"/>
        </w:rPr>
        <w:t>Introducción</w:t>
      </w:r>
    </w:p>
    <w:p w14:paraId="29FE934B" w14:textId="77777777" w:rsidR="000502BF" w:rsidRPr="00F90D62" w:rsidRDefault="000502BF" w:rsidP="003F7919">
      <w:pPr>
        <w:spacing w:after="0" w:line="360" w:lineRule="auto"/>
        <w:ind w:firstLine="709"/>
        <w:rPr>
          <w:sz w:val="24"/>
          <w:szCs w:val="24"/>
          <w:lang w:eastAsia="pt-BR"/>
        </w:rPr>
      </w:pPr>
      <w:r w:rsidRPr="00F90D62">
        <w:rPr>
          <w:sz w:val="24"/>
          <w:szCs w:val="24"/>
          <w:lang w:eastAsia="pt-BR"/>
        </w:rPr>
        <w:t xml:space="preserve">En diversas conferencias mundiales </w:t>
      </w:r>
      <w:r w:rsidR="00D40621">
        <w:rPr>
          <w:sz w:val="24"/>
          <w:szCs w:val="24"/>
          <w:lang w:eastAsia="pt-BR"/>
        </w:rPr>
        <w:t>organizadas por</w:t>
      </w:r>
      <w:r w:rsidRPr="00F90D62">
        <w:rPr>
          <w:sz w:val="24"/>
          <w:szCs w:val="24"/>
          <w:lang w:eastAsia="pt-BR"/>
        </w:rPr>
        <w:t xml:space="preserve"> las Naciones Unidas </w:t>
      </w:r>
      <w:r w:rsidR="00D40621">
        <w:rPr>
          <w:sz w:val="24"/>
          <w:szCs w:val="24"/>
          <w:lang w:eastAsia="pt-BR"/>
        </w:rPr>
        <w:t xml:space="preserve">para tratar temas como </w:t>
      </w:r>
      <w:r w:rsidRPr="00F90D62">
        <w:rPr>
          <w:sz w:val="24"/>
          <w:szCs w:val="24"/>
          <w:lang w:eastAsia="pt-BR"/>
        </w:rPr>
        <w:t xml:space="preserve">la </w:t>
      </w:r>
      <w:r w:rsidR="00D40621" w:rsidRPr="00F90D62">
        <w:rPr>
          <w:sz w:val="24"/>
          <w:szCs w:val="24"/>
          <w:lang w:eastAsia="pt-BR"/>
        </w:rPr>
        <w:t>educación para el desarrollo sustentable</w:t>
      </w:r>
      <w:r w:rsidR="00F9516A" w:rsidRPr="00F90D62">
        <w:rPr>
          <w:sz w:val="24"/>
          <w:szCs w:val="24"/>
          <w:lang w:eastAsia="pt-BR"/>
        </w:rPr>
        <w:t>,</w:t>
      </w:r>
      <w:r w:rsidRPr="00F90D62">
        <w:rPr>
          <w:sz w:val="24"/>
          <w:szCs w:val="24"/>
          <w:lang w:eastAsia="pt-BR"/>
        </w:rPr>
        <w:t xml:space="preserve"> la educación ambiental</w:t>
      </w:r>
      <w:r w:rsidR="00D40621">
        <w:rPr>
          <w:sz w:val="24"/>
          <w:szCs w:val="24"/>
          <w:lang w:eastAsia="pt-BR"/>
        </w:rPr>
        <w:t xml:space="preserve"> o</w:t>
      </w:r>
      <w:r w:rsidR="008F5947" w:rsidRPr="00F90D62">
        <w:rPr>
          <w:sz w:val="24"/>
          <w:szCs w:val="24"/>
          <w:lang w:eastAsia="pt-BR"/>
        </w:rPr>
        <w:t xml:space="preserve"> la </w:t>
      </w:r>
      <w:r w:rsidR="00D40621">
        <w:rPr>
          <w:sz w:val="24"/>
          <w:szCs w:val="24"/>
          <w:lang w:eastAsia="pt-BR"/>
        </w:rPr>
        <w:t>educación</w:t>
      </w:r>
      <w:r w:rsidR="008F5947" w:rsidRPr="00F90D62">
        <w:rPr>
          <w:color w:val="000000" w:themeColor="text1"/>
          <w:sz w:val="24"/>
          <w:szCs w:val="24"/>
          <w:lang w:val="es-MX"/>
        </w:rPr>
        <w:t xml:space="preserve"> para la ciudadanía mundial, </w:t>
      </w:r>
      <w:r w:rsidR="00D40621">
        <w:rPr>
          <w:sz w:val="24"/>
          <w:szCs w:val="24"/>
          <w:lang w:eastAsia="pt-BR"/>
        </w:rPr>
        <w:t>ha habido consenso</w:t>
      </w:r>
      <w:r w:rsidRPr="00F90D62">
        <w:rPr>
          <w:sz w:val="24"/>
          <w:szCs w:val="24"/>
          <w:lang w:eastAsia="pt-BR"/>
        </w:rPr>
        <w:t xml:space="preserve"> sobre la importancia </w:t>
      </w:r>
      <w:r w:rsidR="00D40621">
        <w:rPr>
          <w:sz w:val="24"/>
          <w:szCs w:val="24"/>
          <w:lang w:eastAsia="pt-BR"/>
        </w:rPr>
        <w:t>de esos temas</w:t>
      </w:r>
      <w:r w:rsidRPr="00F90D62">
        <w:rPr>
          <w:sz w:val="24"/>
          <w:szCs w:val="24"/>
          <w:lang w:eastAsia="pt-BR"/>
        </w:rPr>
        <w:t xml:space="preserve"> </w:t>
      </w:r>
      <w:r w:rsidR="00D40621">
        <w:rPr>
          <w:sz w:val="24"/>
          <w:szCs w:val="24"/>
          <w:lang w:eastAsia="pt-BR"/>
        </w:rPr>
        <w:t xml:space="preserve">para </w:t>
      </w:r>
      <w:r w:rsidRPr="00F90D62">
        <w:rPr>
          <w:sz w:val="24"/>
          <w:szCs w:val="24"/>
          <w:lang w:eastAsia="pt-BR"/>
        </w:rPr>
        <w:t xml:space="preserve">formar personas dotadas de </w:t>
      </w:r>
      <w:r w:rsidR="00D40621" w:rsidRPr="00F90D62">
        <w:rPr>
          <w:sz w:val="24"/>
          <w:szCs w:val="24"/>
          <w:lang w:eastAsia="pt-BR"/>
        </w:rPr>
        <w:t xml:space="preserve">actitudes </w:t>
      </w:r>
      <w:r w:rsidR="00D40621">
        <w:rPr>
          <w:sz w:val="24"/>
          <w:szCs w:val="24"/>
          <w:lang w:eastAsia="pt-BR"/>
        </w:rPr>
        <w:t xml:space="preserve">y </w:t>
      </w:r>
      <w:r w:rsidRPr="00F90D62">
        <w:rPr>
          <w:sz w:val="24"/>
          <w:szCs w:val="24"/>
          <w:lang w:eastAsia="pt-BR"/>
        </w:rPr>
        <w:t>conocimiento necesarios para afrontar desafíos relacionados con problemas soci</w:t>
      </w:r>
      <w:r w:rsidR="0076295D">
        <w:rPr>
          <w:sz w:val="24"/>
          <w:szCs w:val="24"/>
          <w:lang w:eastAsia="pt-BR"/>
        </w:rPr>
        <w:t>o</w:t>
      </w:r>
      <w:r w:rsidRPr="00F90D62">
        <w:rPr>
          <w:sz w:val="24"/>
          <w:szCs w:val="24"/>
          <w:lang w:eastAsia="pt-BR"/>
        </w:rPr>
        <w:t>ambiental</w:t>
      </w:r>
      <w:r w:rsidR="00D40621">
        <w:rPr>
          <w:sz w:val="24"/>
          <w:szCs w:val="24"/>
          <w:lang w:eastAsia="pt-BR"/>
        </w:rPr>
        <w:t>es</w:t>
      </w:r>
      <w:r w:rsidRPr="00F90D62">
        <w:rPr>
          <w:sz w:val="24"/>
          <w:szCs w:val="24"/>
          <w:lang w:eastAsia="pt-BR"/>
        </w:rPr>
        <w:t xml:space="preserve"> (</w:t>
      </w:r>
      <w:r w:rsidR="00CB57AF" w:rsidRPr="00F90D62">
        <w:rPr>
          <w:color w:val="000000" w:themeColor="text1"/>
          <w:sz w:val="24"/>
          <w:szCs w:val="24"/>
          <w:shd w:val="clear" w:color="auto" w:fill="FFFFFF"/>
        </w:rPr>
        <w:t xml:space="preserve">Organización de las Naciones Unidas </w:t>
      </w:r>
      <w:r w:rsidR="00CB57AF" w:rsidRPr="00F90D62">
        <w:rPr>
          <w:bCs/>
          <w:color w:val="000000" w:themeColor="text1"/>
          <w:sz w:val="24"/>
          <w:szCs w:val="24"/>
          <w:shd w:val="clear" w:color="auto" w:fill="FFFFFF"/>
        </w:rPr>
        <w:t>para la Educación, la Ciencia y la Cultura</w:t>
      </w:r>
      <w:r w:rsidR="00CB57AF" w:rsidRPr="00F90D62">
        <w:rPr>
          <w:sz w:val="24"/>
          <w:szCs w:val="24"/>
          <w:lang w:eastAsia="pt-BR"/>
        </w:rPr>
        <w:t xml:space="preserve"> </w:t>
      </w:r>
      <w:r w:rsidR="00CB57AF">
        <w:rPr>
          <w:sz w:val="24"/>
          <w:szCs w:val="24"/>
          <w:lang w:eastAsia="pt-BR"/>
        </w:rPr>
        <w:t>[</w:t>
      </w:r>
      <w:r w:rsidRPr="00F90D62">
        <w:rPr>
          <w:sz w:val="24"/>
          <w:szCs w:val="24"/>
          <w:lang w:eastAsia="pt-BR"/>
        </w:rPr>
        <w:t>U</w:t>
      </w:r>
      <w:r w:rsidR="00D40621" w:rsidRPr="00F90D62">
        <w:rPr>
          <w:sz w:val="24"/>
          <w:szCs w:val="24"/>
          <w:lang w:eastAsia="pt-BR"/>
        </w:rPr>
        <w:t>nesco</w:t>
      </w:r>
      <w:r w:rsidR="00CB57AF">
        <w:rPr>
          <w:sz w:val="24"/>
          <w:szCs w:val="24"/>
          <w:lang w:eastAsia="pt-BR"/>
        </w:rPr>
        <w:t>]</w:t>
      </w:r>
      <w:r w:rsidRPr="00F90D62">
        <w:rPr>
          <w:sz w:val="24"/>
          <w:szCs w:val="24"/>
          <w:lang w:eastAsia="pt-BR"/>
        </w:rPr>
        <w:t xml:space="preserve">, </w:t>
      </w:r>
      <w:r w:rsidR="00F9516A" w:rsidRPr="00F90D62">
        <w:rPr>
          <w:sz w:val="24"/>
          <w:szCs w:val="24"/>
          <w:lang w:eastAsia="pt-BR"/>
        </w:rPr>
        <w:t>2014</w:t>
      </w:r>
      <w:r w:rsidR="00D40621">
        <w:rPr>
          <w:sz w:val="24"/>
          <w:szCs w:val="24"/>
          <w:lang w:eastAsia="pt-BR"/>
        </w:rPr>
        <w:t>,</w:t>
      </w:r>
      <w:r w:rsidR="00F9516A" w:rsidRPr="00F90D62">
        <w:rPr>
          <w:sz w:val="24"/>
          <w:szCs w:val="24"/>
          <w:lang w:eastAsia="pt-BR"/>
        </w:rPr>
        <w:t xml:space="preserve"> </w:t>
      </w:r>
      <w:r w:rsidRPr="00F90D62">
        <w:rPr>
          <w:sz w:val="24"/>
          <w:szCs w:val="24"/>
          <w:lang w:eastAsia="pt-BR"/>
        </w:rPr>
        <w:t>201</w:t>
      </w:r>
      <w:r w:rsidR="008F5947" w:rsidRPr="00F90D62">
        <w:rPr>
          <w:sz w:val="24"/>
          <w:szCs w:val="24"/>
          <w:lang w:eastAsia="pt-BR"/>
        </w:rPr>
        <w:t>5</w:t>
      </w:r>
      <w:r w:rsidRPr="00F90D62">
        <w:rPr>
          <w:sz w:val="24"/>
          <w:szCs w:val="24"/>
          <w:lang w:eastAsia="pt-BR"/>
        </w:rPr>
        <w:t xml:space="preserve">). </w:t>
      </w:r>
      <w:r w:rsidR="0076295D">
        <w:rPr>
          <w:sz w:val="24"/>
          <w:szCs w:val="24"/>
          <w:lang w:eastAsia="pt-BR"/>
        </w:rPr>
        <w:t>De hecho, s</w:t>
      </w:r>
      <w:r w:rsidRPr="00F90D62">
        <w:rPr>
          <w:sz w:val="24"/>
          <w:szCs w:val="24"/>
          <w:lang w:eastAsia="pt-BR"/>
        </w:rPr>
        <w:t xml:space="preserve">e han establecido diferentes políticas y agendas ambientales donde se dota de estrategias </w:t>
      </w:r>
      <w:r w:rsidR="008F5947" w:rsidRPr="00F90D62">
        <w:rPr>
          <w:sz w:val="24"/>
          <w:szCs w:val="24"/>
          <w:lang w:eastAsia="pt-BR"/>
        </w:rPr>
        <w:t>y recomendaciones</w:t>
      </w:r>
      <w:r w:rsidRPr="00F90D62">
        <w:rPr>
          <w:sz w:val="24"/>
          <w:szCs w:val="24"/>
          <w:lang w:eastAsia="pt-BR"/>
        </w:rPr>
        <w:t xml:space="preserve"> a los líderes mundiales sobre la importancia de contar con </w:t>
      </w:r>
      <w:r w:rsidR="00D40621">
        <w:rPr>
          <w:sz w:val="24"/>
          <w:szCs w:val="24"/>
          <w:lang w:eastAsia="pt-BR"/>
        </w:rPr>
        <w:t xml:space="preserve">una </w:t>
      </w:r>
      <w:r w:rsidRPr="00F90D62">
        <w:rPr>
          <w:sz w:val="24"/>
          <w:szCs w:val="24"/>
          <w:lang w:eastAsia="pt-BR"/>
        </w:rPr>
        <w:t>agenda ambiental basada en las necesidades y problemáticas de cada país.</w:t>
      </w:r>
      <w:r w:rsidR="00EB1584">
        <w:rPr>
          <w:sz w:val="24"/>
          <w:szCs w:val="24"/>
          <w:lang w:eastAsia="pt-BR"/>
        </w:rPr>
        <w:t xml:space="preserve"> </w:t>
      </w:r>
    </w:p>
    <w:p w14:paraId="26656E80" w14:textId="06D41C44" w:rsidR="000502BF" w:rsidRPr="00F90D62" w:rsidRDefault="00D40621" w:rsidP="003F7919">
      <w:pPr>
        <w:spacing w:after="0" w:line="360" w:lineRule="auto"/>
        <w:ind w:firstLine="709"/>
        <w:rPr>
          <w:sz w:val="24"/>
          <w:szCs w:val="24"/>
          <w:lang w:eastAsia="pt-BR"/>
        </w:rPr>
      </w:pPr>
      <w:r>
        <w:rPr>
          <w:color w:val="000000" w:themeColor="text1"/>
          <w:sz w:val="24"/>
          <w:szCs w:val="24"/>
          <w:lang w:eastAsia="pt-BR"/>
        </w:rPr>
        <w:t>E</w:t>
      </w:r>
      <w:r w:rsidR="000502BF" w:rsidRPr="00F90D62">
        <w:rPr>
          <w:color w:val="000000" w:themeColor="text1"/>
          <w:sz w:val="24"/>
          <w:szCs w:val="24"/>
          <w:lang w:val="es-CL" w:eastAsia="pt-BR"/>
        </w:rPr>
        <w:t>n el plano educativo,</w:t>
      </w:r>
      <w:r w:rsidR="000502BF" w:rsidRPr="00F90D62">
        <w:rPr>
          <w:color w:val="000000" w:themeColor="text1"/>
          <w:sz w:val="24"/>
          <w:szCs w:val="24"/>
          <w:lang w:eastAsia="pt-BR"/>
        </w:rPr>
        <w:t xml:space="preserve"> las universidades </w:t>
      </w:r>
      <w:r>
        <w:rPr>
          <w:color w:val="000000" w:themeColor="text1"/>
          <w:sz w:val="24"/>
          <w:szCs w:val="24"/>
          <w:lang w:eastAsia="pt-BR"/>
        </w:rPr>
        <w:t xml:space="preserve">de México </w:t>
      </w:r>
      <w:r w:rsidR="000502BF" w:rsidRPr="00F90D62">
        <w:rPr>
          <w:color w:val="000000" w:themeColor="text1"/>
          <w:sz w:val="24"/>
          <w:szCs w:val="24"/>
          <w:lang w:eastAsia="pt-BR"/>
        </w:rPr>
        <w:t xml:space="preserve">no han </w:t>
      </w:r>
      <w:r>
        <w:rPr>
          <w:color w:val="000000" w:themeColor="text1"/>
          <w:sz w:val="24"/>
          <w:szCs w:val="24"/>
          <w:lang w:eastAsia="pt-BR"/>
        </w:rPr>
        <w:t>estado</w:t>
      </w:r>
      <w:r w:rsidR="000502BF" w:rsidRPr="00F90D62">
        <w:rPr>
          <w:color w:val="000000" w:themeColor="text1"/>
          <w:sz w:val="24"/>
          <w:szCs w:val="24"/>
          <w:lang w:eastAsia="pt-BR"/>
        </w:rPr>
        <w:t xml:space="preserve"> ajenas a estos lineamientos, de tal manera que se han adherido a atender las recomendaciones de la U</w:t>
      </w:r>
      <w:r w:rsidRPr="00F90D62">
        <w:rPr>
          <w:color w:val="000000" w:themeColor="text1"/>
          <w:sz w:val="24"/>
          <w:szCs w:val="24"/>
          <w:lang w:eastAsia="pt-BR"/>
        </w:rPr>
        <w:t>nesco</w:t>
      </w:r>
      <w:r w:rsidR="000502BF" w:rsidRPr="00F90D62">
        <w:rPr>
          <w:color w:val="000000" w:themeColor="text1"/>
          <w:sz w:val="24"/>
          <w:szCs w:val="24"/>
          <w:lang w:eastAsia="pt-BR"/>
        </w:rPr>
        <w:t xml:space="preserve"> </w:t>
      </w:r>
      <w:r w:rsidR="000502BF" w:rsidRPr="00F90D62">
        <w:rPr>
          <w:sz w:val="24"/>
          <w:szCs w:val="24"/>
          <w:lang w:eastAsia="pt-BR"/>
        </w:rPr>
        <w:t xml:space="preserve">para contribuir </w:t>
      </w:r>
      <w:r>
        <w:rPr>
          <w:sz w:val="24"/>
          <w:szCs w:val="24"/>
          <w:lang w:eastAsia="pt-BR"/>
        </w:rPr>
        <w:t>a</w:t>
      </w:r>
      <w:r w:rsidR="000502BF" w:rsidRPr="00F90D62">
        <w:rPr>
          <w:sz w:val="24"/>
          <w:szCs w:val="24"/>
          <w:lang w:eastAsia="pt-BR"/>
        </w:rPr>
        <w:t xml:space="preserve"> la reorientación de procesos sustantivos y del fortalecimiento de las capacidades institucionales en el desarrollo de tecnología y la aplicación de conocimiento con el firme compromiso de mantener en el tiempo estos compromisos (</w:t>
      </w:r>
      <w:r w:rsidR="00D83179" w:rsidRPr="005D453C">
        <w:rPr>
          <w:bCs/>
          <w:color w:val="000000" w:themeColor="text1"/>
          <w:sz w:val="24"/>
          <w:szCs w:val="24"/>
        </w:rPr>
        <w:t>Organización Universitaria Interamericana</w:t>
      </w:r>
      <w:r w:rsidR="00D83179">
        <w:rPr>
          <w:bCs/>
          <w:color w:val="000000" w:themeColor="text1"/>
          <w:sz w:val="24"/>
          <w:szCs w:val="24"/>
        </w:rPr>
        <w:t>-</w:t>
      </w:r>
      <w:r w:rsidR="00D83179" w:rsidRPr="005D453C">
        <w:rPr>
          <w:bCs/>
          <w:color w:val="000000" w:themeColor="text1"/>
          <w:sz w:val="24"/>
          <w:szCs w:val="24"/>
        </w:rPr>
        <w:t>Organización Interamericana para la Educación Superior</w:t>
      </w:r>
      <w:r w:rsidR="00D83179" w:rsidRPr="00F90D62">
        <w:rPr>
          <w:sz w:val="24"/>
          <w:szCs w:val="24"/>
          <w:lang w:eastAsia="pt-BR"/>
        </w:rPr>
        <w:t xml:space="preserve"> </w:t>
      </w:r>
      <w:r w:rsidR="00D83179">
        <w:rPr>
          <w:sz w:val="24"/>
          <w:szCs w:val="24"/>
          <w:lang w:eastAsia="pt-BR"/>
        </w:rPr>
        <w:t>[</w:t>
      </w:r>
      <w:r w:rsidR="000502BF" w:rsidRPr="00F90D62">
        <w:rPr>
          <w:sz w:val="24"/>
          <w:szCs w:val="24"/>
          <w:lang w:eastAsia="pt-BR"/>
        </w:rPr>
        <w:t>OUI-IOHE</w:t>
      </w:r>
      <w:r w:rsidR="00D83179">
        <w:rPr>
          <w:sz w:val="24"/>
          <w:szCs w:val="24"/>
          <w:lang w:eastAsia="pt-BR"/>
        </w:rPr>
        <w:t>]</w:t>
      </w:r>
      <w:r w:rsidR="000502BF" w:rsidRPr="00F90D62">
        <w:rPr>
          <w:sz w:val="24"/>
          <w:szCs w:val="24"/>
          <w:lang w:eastAsia="pt-BR"/>
        </w:rPr>
        <w:t>, 2011).</w:t>
      </w:r>
    </w:p>
    <w:p w14:paraId="1C4CFE91" w14:textId="7FB05991" w:rsidR="009469B0" w:rsidRPr="00F90D62" w:rsidRDefault="00CB57AF" w:rsidP="008A59FF">
      <w:pPr>
        <w:spacing w:after="0" w:line="360" w:lineRule="auto"/>
        <w:ind w:firstLine="709"/>
        <w:rPr>
          <w:bCs/>
          <w:sz w:val="24"/>
          <w:szCs w:val="24"/>
          <w:lang w:val="es-MX"/>
        </w:rPr>
      </w:pPr>
      <w:r>
        <w:rPr>
          <w:sz w:val="24"/>
          <w:szCs w:val="24"/>
          <w:lang w:val="es-CL" w:eastAsia="pt-BR"/>
        </w:rPr>
        <w:t>La Secretarí</w:t>
      </w:r>
      <w:r w:rsidR="000502BF" w:rsidRPr="00F90D62">
        <w:rPr>
          <w:sz w:val="24"/>
          <w:szCs w:val="24"/>
          <w:lang w:val="es-CL" w:eastAsia="pt-BR"/>
        </w:rPr>
        <w:t>a de Educación Pública (SEP),</w:t>
      </w:r>
      <w:r w:rsidR="00EB1584">
        <w:rPr>
          <w:sz w:val="24"/>
          <w:szCs w:val="24"/>
          <w:lang w:val="es-CL" w:eastAsia="pt-BR"/>
        </w:rPr>
        <w:t xml:space="preserve"> </w:t>
      </w:r>
      <w:r w:rsidR="000502BF" w:rsidRPr="00F90D62">
        <w:rPr>
          <w:bCs/>
          <w:sz w:val="24"/>
          <w:szCs w:val="24"/>
          <w:lang w:val="es-CL"/>
        </w:rPr>
        <w:t>d</w:t>
      </w:r>
      <w:r w:rsidR="000502BF" w:rsidRPr="00F90D62">
        <w:rPr>
          <w:bCs/>
          <w:sz w:val="24"/>
          <w:szCs w:val="24"/>
        </w:rPr>
        <w:t>entro de los fundamentos legal</w:t>
      </w:r>
      <w:r>
        <w:rPr>
          <w:bCs/>
          <w:sz w:val="24"/>
          <w:szCs w:val="24"/>
        </w:rPr>
        <w:t>es</w:t>
      </w:r>
      <w:r w:rsidR="000502BF" w:rsidRPr="00F90D62">
        <w:rPr>
          <w:bCs/>
          <w:sz w:val="24"/>
          <w:szCs w:val="24"/>
        </w:rPr>
        <w:t xml:space="preserve"> de la actual reforma educativa en el </w:t>
      </w:r>
      <w:r w:rsidRPr="00F90D62">
        <w:rPr>
          <w:bCs/>
          <w:sz w:val="24"/>
          <w:szCs w:val="24"/>
        </w:rPr>
        <w:t xml:space="preserve">nivel medio superior </w:t>
      </w:r>
      <w:r w:rsidR="000502BF" w:rsidRPr="00F90D62">
        <w:rPr>
          <w:bCs/>
          <w:sz w:val="24"/>
          <w:szCs w:val="24"/>
        </w:rPr>
        <w:t>(NMS) en</w:t>
      </w:r>
      <w:r w:rsidR="00EB1584">
        <w:rPr>
          <w:bCs/>
          <w:sz w:val="24"/>
          <w:szCs w:val="24"/>
        </w:rPr>
        <w:t xml:space="preserve"> </w:t>
      </w:r>
      <w:r w:rsidR="000502BF" w:rsidRPr="00F90D62">
        <w:rPr>
          <w:bCs/>
          <w:sz w:val="24"/>
          <w:szCs w:val="24"/>
        </w:rPr>
        <w:t>México,</w:t>
      </w:r>
      <w:r w:rsidR="00EB1584">
        <w:rPr>
          <w:bCs/>
          <w:sz w:val="24"/>
          <w:szCs w:val="24"/>
        </w:rPr>
        <w:t xml:space="preserve"> </w:t>
      </w:r>
      <w:r>
        <w:rPr>
          <w:bCs/>
          <w:sz w:val="24"/>
          <w:szCs w:val="24"/>
        </w:rPr>
        <w:t xml:space="preserve">ha establecido como </w:t>
      </w:r>
      <w:r w:rsidR="000502BF" w:rsidRPr="00F90D62">
        <w:rPr>
          <w:bCs/>
          <w:sz w:val="24"/>
          <w:szCs w:val="24"/>
        </w:rPr>
        <w:t>objetivo</w:t>
      </w:r>
      <w:r>
        <w:rPr>
          <w:bCs/>
          <w:sz w:val="24"/>
          <w:szCs w:val="24"/>
        </w:rPr>
        <w:t xml:space="preserve"> </w:t>
      </w:r>
      <w:r>
        <w:rPr>
          <w:bCs/>
          <w:sz w:val="24"/>
          <w:szCs w:val="24"/>
        </w:rPr>
        <w:lastRenderedPageBreak/>
        <w:t xml:space="preserve">primordial </w:t>
      </w:r>
      <w:r w:rsidRPr="00F90D62">
        <w:rPr>
          <w:bCs/>
          <w:sz w:val="24"/>
          <w:szCs w:val="24"/>
        </w:rPr>
        <w:t>asegurar que el estudiante reciba</w:t>
      </w:r>
      <w:r w:rsidR="00671F9A">
        <w:rPr>
          <w:bCs/>
          <w:sz w:val="24"/>
          <w:szCs w:val="24"/>
        </w:rPr>
        <w:t xml:space="preserve"> </w:t>
      </w:r>
      <w:r w:rsidRPr="00F90D62">
        <w:rPr>
          <w:bCs/>
          <w:sz w:val="24"/>
          <w:szCs w:val="24"/>
        </w:rPr>
        <w:t>independientemente de su entorno socioeconómico, origen étnico o género</w:t>
      </w:r>
      <w:r w:rsidR="00671F9A">
        <w:rPr>
          <w:bCs/>
          <w:sz w:val="24"/>
          <w:szCs w:val="24"/>
        </w:rPr>
        <w:t xml:space="preserve">, </w:t>
      </w:r>
      <w:r>
        <w:rPr>
          <w:bCs/>
          <w:sz w:val="24"/>
          <w:szCs w:val="24"/>
        </w:rPr>
        <w:t>una</w:t>
      </w:r>
      <w:r w:rsidRPr="00F90D62">
        <w:rPr>
          <w:bCs/>
          <w:sz w:val="24"/>
          <w:szCs w:val="24"/>
        </w:rPr>
        <w:t xml:space="preserve"> educación que proporcione aprendizajes y conocimientos significativos, relevantes y útiles para la vida</w:t>
      </w:r>
      <w:r w:rsidR="008A59FF">
        <w:rPr>
          <w:bCs/>
          <w:sz w:val="24"/>
          <w:szCs w:val="24"/>
        </w:rPr>
        <w:t xml:space="preserve">. La intención es formar ciudadanos </w:t>
      </w:r>
      <w:r w:rsidR="000502BF" w:rsidRPr="00F90D62">
        <w:rPr>
          <w:bCs/>
          <w:sz w:val="24"/>
          <w:szCs w:val="24"/>
        </w:rPr>
        <w:t>que tengan la motivación y capacidad de lograr su desarrollo personal, laboral y famil</w:t>
      </w:r>
      <w:r w:rsidR="008A59FF">
        <w:rPr>
          <w:bCs/>
          <w:sz w:val="24"/>
          <w:szCs w:val="24"/>
        </w:rPr>
        <w:t>iar, dispuesto</w:t>
      </w:r>
      <w:r w:rsidR="000502BF" w:rsidRPr="00F90D62">
        <w:rPr>
          <w:bCs/>
          <w:sz w:val="24"/>
          <w:szCs w:val="24"/>
        </w:rPr>
        <w:t>s a mejorar su entorno social y natural (</w:t>
      </w:r>
      <w:r w:rsidR="00D83179" w:rsidRPr="005D453C">
        <w:rPr>
          <w:sz w:val="24"/>
          <w:szCs w:val="24"/>
          <w:lang w:val="es-CL" w:eastAsia="pt-BR"/>
        </w:rPr>
        <w:t>Secretaría de Educación Pública</w:t>
      </w:r>
      <w:r w:rsidR="00D83179" w:rsidRPr="005D453C">
        <w:rPr>
          <w:bCs/>
          <w:color w:val="000000" w:themeColor="text1"/>
          <w:sz w:val="24"/>
          <w:szCs w:val="24"/>
          <w:lang w:val="es-MX"/>
        </w:rPr>
        <w:t xml:space="preserve"> </w:t>
      </w:r>
      <w:r w:rsidR="00D83179">
        <w:rPr>
          <w:bCs/>
          <w:color w:val="000000" w:themeColor="text1"/>
          <w:sz w:val="24"/>
          <w:szCs w:val="24"/>
          <w:lang w:val="es-MX"/>
        </w:rPr>
        <w:t>[</w:t>
      </w:r>
      <w:r w:rsidR="000502BF" w:rsidRPr="00F90D62">
        <w:rPr>
          <w:bCs/>
          <w:sz w:val="24"/>
          <w:szCs w:val="24"/>
        </w:rPr>
        <w:t>SEP</w:t>
      </w:r>
      <w:r w:rsidR="00D83179">
        <w:rPr>
          <w:bCs/>
          <w:sz w:val="24"/>
          <w:szCs w:val="24"/>
        </w:rPr>
        <w:t>]</w:t>
      </w:r>
      <w:r w:rsidR="000502BF" w:rsidRPr="00F90D62">
        <w:rPr>
          <w:bCs/>
          <w:sz w:val="24"/>
          <w:szCs w:val="24"/>
        </w:rPr>
        <w:t xml:space="preserve">, 2017). </w:t>
      </w:r>
      <w:r w:rsidR="008A59FF">
        <w:rPr>
          <w:bCs/>
          <w:sz w:val="24"/>
          <w:szCs w:val="24"/>
        </w:rPr>
        <w:t>Por ello, se</w:t>
      </w:r>
      <w:r w:rsidR="000502BF" w:rsidRPr="00F90D62">
        <w:rPr>
          <w:bCs/>
          <w:sz w:val="24"/>
          <w:szCs w:val="24"/>
          <w:lang w:val="es-MX"/>
        </w:rPr>
        <w:t xml:space="preserve"> de</w:t>
      </w:r>
      <w:r w:rsidR="00422AE2" w:rsidRPr="00F90D62">
        <w:rPr>
          <w:bCs/>
          <w:sz w:val="24"/>
          <w:szCs w:val="24"/>
          <w:lang w:val="es-MX"/>
        </w:rPr>
        <w:t xml:space="preserve">fine un nuevo perfil de egreso </w:t>
      </w:r>
      <w:r w:rsidR="008A59FF">
        <w:rPr>
          <w:bCs/>
          <w:sz w:val="24"/>
          <w:szCs w:val="24"/>
          <w:lang w:val="es-MX"/>
        </w:rPr>
        <w:t>conformado por once</w:t>
      </w:r>
      <w:r w:rsidR="000502BF" w:rsidRPr="00F90D62">
        <w:rPr>
          <w:bCs/>
          <w:sz w:val="24"/>
          <w:szCs w:val="24"/>
          <w:lang w:val="es-MX"/>
        </w:rPr>
        <w:t xml:space="preserve"> ámbitos que establecen las competencias que deben caracterizar </w:t>
      </w:r>
      <w:r w:rsidR="008A59FF">
        <w:rPr>
          <w:bCs/>
          <w:sz w:val="24"/>
          <w:szCs w:val="24"/>
          <w:lang w:val="es-MX"/>
        </w:rPr>
        <w:t>a todos los egresados de la EMS, como</w:t>
      </w:r>
      <w:r w:rsidR="000502BF" w:rsidRPr="00F90D62">
        <w:rPr>
          <w:bCs/>
          <w:sz w:val="24"/>
          <w:szCs w:val="24"/>
          <w:lang w:val="es-MX"/>
        </w:rPr>
        <w:t xml:space="preserve"> el </w:t>
      </w:r>
      <w:r w:rsidR="008A59FF">
        <w:rPr>
          <w:bCs/>
          <w:sz w:val="24"/>
          <w:szCs w:val="24"/>
          <w:lang w:val="es-MX"/>
        </w:rPr>
        <w:t>c</w:t>
      </w:r>
      <w:r w:rsidR="000502BF" w:rsidRPr="008A59FF">
        <w:rPr>
          <w:bCs/>
          <w:sz w:val="24"/>
          <w:szCs w:val="24"/>
          <w:lang w:val="es-MX"/>
        </w:rPr>
        <w:t xml:space="preserve">uidado del </w:t>
      </w:r>
      <w:r w:rsidR="008A59FF" w:rsidRPr="008A59FF">
        <w:rPr>
          <w:bCs/>
          <w:sz w:val="24"/>
          <w:szCs w:val="24"/>
          <w:lang w:val="es-MX"/>
        </w:rPr>
        <w:t>medio ambiente</w:t>
      </w:r>
      <w:r w:rsidR="008A59FF">
        <w:rPr>
          <w:bCs/>
          <w:sz w:val="24"/>
          <w:szCs w:val="24"/>
          <w:lang w:val="es-MX"/>
        </w:rPr>
        <w:t xml:space="preserve">, para lo cual se debe </w:t>
      </w:r>
      <w:r w:rsidR="000502BF" w:rsidRPr="008A59FF">
        <w:rPr>
          <w:bCs/>
          <w:sz w:val="24"/>
          <w:szCs w:val="24"/>
          <w:lang w:val="es-MX"/>
        </w:rPr>
        <w:t xml:space="preserve">“comprender la importancia de la sustentabilidad y </w:t>
      </w:r>
      <w:r w:rsidR="008A59FF">
        <w:rPr>
          <w:bCs/>
          <w:sz w:val="24"/>
          <w:szCs w:val="24"/>
          <w:lang w:val="es-MX"/>
        </w:rPr>
        <w:t>asumir</w:t>
      </w:r>
      <w:r w:rsidR="000502BF" w:rsidRPr="008A59FF">
        <w:rPr>
          <w:bCs/>
          <w:sz w:val="24"/>
          <w:szCs w:val="24"/>
          <w:lang w:val="es-MX"/>
        </w:rPr>
        <w:t xml:space="preserve"> una actitud proactiva para encontrar soluciones sustentables. </w:t>
      </w:r>
      <w:r w:rsidR="008A59FF">
        <w:rPr>
          <w:bCs/>
          <w:sz w:val="24"/>
          <w:szCs w:val="24"/>
          <w:lang w:val="es-MX"/>
        </w:rPr>
        <w:t>Pensar</w:t>
      </w:r>
      <w:r w:rsidR="000502BF" w:rsidRPr="008A59FF">
        <w:rPr>
          <w:bCs/>
          <w:sz w:val="24"/>
          <w:szCs w:val="24"/>
          <w:lang w:val="es-MX"/>
        </w:rPr>
        <w:t xml:space="preserve"> globalmente y </w:t>
      </w:r>
      <w:r w:rsidR="001703CA" w:rsidRPr="008A59FF">
        <w:rPr>
          <w:bCs/>
          <w:sz w:val="24"/>
          <w:szCs w:val="24"/>
          <w:lang w:val="es-MX"/>
        </w:rPr>
        <w:t>actua</w:t>
      </w:r>
      <w:r w:rsidR="001703CA">
        <w:rPr>
          <w:bCs/>
          <w:sz w:val="24"/>
          <w:szCs w:val="24"/>
          <w:lang w:val="es-MX"/>
        </w:rPr>
        <w:t>r</w:t>
      </w:r>
      <w:r w:rsidR="000502BF" w:rsidRPr="008A59FF">
        <w:rPr>
          <w:bCs/>
          <w:sz w:val="24"/>
          <w:szCs w:val="24"/>
          <w:lang w:val="es-MX"/>
        </w:rPr>
        <w:t xml:space="preserve"> localmente. Valora</w:t>
      </w:r>
      <w:r w:rsidR="008A59FF">
        <w:rPr>
          <w:bCs/>
          <w:sz w:val="24"/>
          <w:szCs w:val="24"/>
          <w:lang w:val="es-MX"/>
        </w:rPr>
        <w:t>r</w:t>
      </w:r>
      <w:r w:rsidR="000502BF" w:rsidRPr="008A59FF">
        <w:rPr>
          <w:bCs/>
          <w:sz w:val="24"/>
          <w:szCs w:val="24"/>
          <w:lang w:val="es-MX"/>
        </w:rPr>
        <w:t xml:space="preserve"> el impacto social y ambiental de las innovaciones e impactos científicos</w:t>
      </w:r>
      <w:r w:rsidR="000502BF" w:rsidRPr="00F90D62">
        <w:rPr>
          <w:bCs/>
          <w:i/>
          <w:sz w:val="24"/>
          <w:szCs w:val="24"/>
          <w:lang w:val="es-MX"/>
        </w:rPr>
        <w:t xml:space="preserve">” </w:t>
      </w:r>
      <w:r w:rsidR="000502BF" w:rsidRPr="00F90D62">
        <w:rPr>
          <w:bCs/>
          <w:sz w:val="24"/>
          <w:szCs w:val="24"/>
          <w:lang w:val="es-MX"/>
        </w:rPr>
        <w:t>(</w:t>
      </w:r>
      <w:r w:rsidR="00D83179" w:rsidRPr="005D453C">
        <w:rPr>
          <w:sz w:val="24"/>
          <w:szCs w:val="24"/>
          <w:lang w:val="es-CL" w:eastAsia="pt-BR"/>
        </w:rPr>
        <w:t>Secretaría de Educación Pública</w:t>
      </w:r>
      <w:r w:rsidR="00D83179" w:rsidRPr="005D453C">
        <w:rPr>
          <w:bCs/>
          <w:color w:val="000000" w:themeColor="text1"/>
          <w:sz w:val="24"/>
          <w:szCs w:val="24"/>
          <w:lang w:val="es-MX"/>
        </w:rPr>
        <w:t xml:space="preserve"> </w:t>
      </w:r>
      <w:r w:rsidR="00D83179">
        <w:rPr>
          <w:bCs/>
          <w:color w:val="000000" w:themeColor="text1"/>
          <w:sz w:val="24"/>
          <w:szCs w:val="24"/>
          <w:lang w:val="es-MX"/>
        </w:rPr>
        <w:t>[</w:t>
      </w:r>
      <w:r w:rsidR="000502BF" w:rsidRPr="00F90D62">
        <w:rPr>
          <w:bCs/>
          <w:sz w:val="24"/>
          <w:szCs w:val="24"/>
          <w:lang w:val="es-MX"/>
        </w:rPr>
        <w:t>SEP</w:t>
      </w:r>
      <w:r w:rsidR="00D83179">
        <w:rPr>
          <w:bCs/>
          <w:sz w:val="24"/>
          <w:szCs w:val="24"/>
          <w:lang w:val="es-MX"/>
        </w:rPr>
        <w:t>]</w:t>
      </w:r>
      <w:r w:rsidR="000502BF" w:rsidRPr="00F90D62">
        <w:rPr>
          <w:bCs/>
          <w:sz w:val="24"/>
          <w:szCs w:val="24"/>
          <w:lang w:val="es-MX"/>
        </w:rPr>
        <w:t>, 2017)</w:t>
      </w:r>
      <w:r w:rsidR="009469B0" w:rsidRPr="00F90D62">
        <w:rPr>
          <w:bCs/>
          <w:sz w:val="24"/>
          <w:szCs w:val="24"/>
          <w:lang w:val="es-MX"/>
        </w:rPr>
        <w:t>.</w:t>
      </w:r>
    </w:p>
    <w:p w14:paraId="50CEC0E3" w14:textId="77777777" w:rsidR="000502BF" w:rsidRPr="00F90D62" w:rsidRDefault="008A59FF" w:rsidP="003F7919">
      <w:pPr>
        <w:spacing w:after="0" w:line="360" w:lineRule="auto"/>
        <w:ind w:firstLine="709"/>
        <w:rPr>
          <w:bCs/>
          <w:sz w:val="24"/>
          <w:szCs w:val="24"/>
        </w:rPr>
      </w:pPr>
      <w:r>
        <w:rPr>
          <w:bCs/>
          <w:sz w:val="24"/>
          <w:szCs w:val="24"/>
        </w:rPr>
        <w:t>En tal sentido, debe quedar claro que l</w:t>
      </w:r>
      <w:r w:rsidR="000502BF" w:rsidRPr="00F90D62">
        <w:rPr>
          <w:bCs/>
          <w:sz w:val="24"/>
          <w:szCs w:val="24"/>
        </w:rPr>
        <w:t xml:space="preserve">a educación ambiental aborda como objeto de estudio las relaciones sociales con el medio ambiente, </w:t>
      </w:r>
      <w:r>
        <w:rPr>
          <w:bCs/>
          <w:sz w:val="24"/>
          <w:szCs w:val="24"/>
        </w:rPr>
        <w:t>delimitando</w:t>
      </w:r>
      <w:r w:rsidR="000502BF" w:rsidRPr="00F90D62">
        <w:rPr>
          <w:bCs/>
          <w:sz w:val="24"/>
          <w:szCs w:val="24"/>
        </w:rPr>
        <w:t xml:space="preserve"> aquellos elementos que lo forman y </w:t>
      </w:r>
      <w:r>
        <w:rPr>
          <w:bCs/>
          <w:sz w:val="24"/>
          <w:szCs w:val="24"/>
        </w:rPr>
        <w:t xml:space="preserve">construyendo </w:t>
      </w:r>
      <w:r w:rsidR="000502BF" w:rsidRPr="00F90D62">
        <w:rPr>
          <w:bCs/>
          <w:sz w:val="24"/>
          <w:szCs w:val="24"/>
        </w:rPr>
        <w:t xml:space="preserve">sus objetivos. </w:t>
      </w:r>
      <w:r>
        <w:rPr>
          <w:bCs/>
          <w:sz w:val="24"/>
          <w:szCs w:val="24"/>
        </w:rPr>
        <w:t>Esa d</w:t>
      </w:r>
      <w:r w:rsidR="000502BF" w:rsidRPr="00F90D62">
        <w:rPr>
          <w:bCs/>
          <w:sz w:val="24"/>
          <w:szCs w:val="24"/>
        </w:rPr>
        <w:t>elimitación da lugar a las acciones educativas, mediadas por las esferas de las relaciones personales, sociales y con el ambiente biofísico</w:t>
      </w:r>
      <w:r>
        <w:rPr>
          <w:bCs/>
          <w:sz w:val="24"/>
          <w:szCs w:val="24"/>
        </w:rPr>
        <w:t>,</w:t>
      </w:r>
      <w:r w:rsidR="000502BF" w:rsidRPr="00F90D62">
        <w:rPr>
          <w:bCs/>
          <w:sz w:val="24"/>
          <w:szCs w:val="24"/>
        </w:rPr>
        <w:t xml:space="preserve"> que son recorridas por los eje</w:t>
      </w:r>
      <w:r w:rsidR="009469B0" w:rsidRPr="00F90D62">
        <w:rPr>
          <w:bCs/>
          <w:sz w:val="24"/>
          <w:szCs w:val="24"/>
        </w:rPr>
        <w:t>s</w:t>
      </w:r>
      <w:r w:rsidR="000502BF" w:rsidRPr="00F90D62">
        <w:rPr>
          <w:bCs/>
          <w:sz w:val="24"/>
          <w:szCs w:val="24"/>
        </w:rPr>
        <w:t xml:space="preserve"> de impacto ambiental no f</w:t>
      </w:r>
      <w:r w:rsidR="009469B0" w:rsidRPr="00F90D62">
        <w:rPr>
          <w:bCs/>
          <w:sz w:val="24"/>
          <w:szCs w:val="24"/>
        </w:rPr>
        <w:t>avorable “negativo” y favorable “positivo”</w:t>
      </w:r>
      <w:r w:rsidR="000502BF" w:rsidRPr="00F90D62">
        <w:rPr>
          <w:bCs/>
          <w:sz w:val="24"/>
          <w:szCs w:val="24"/>
        </w:rPr>
        <w:t xml:space="preserve"> (Calixto,</w:t>
      </w:r>
      <w:r w:rsidR="00422AE2" w:rsidRPr="00F90D62">
        <w:rPr>
          <w:bCs/>
          <w:sz w:val="24"/>
          <w:szCs w:val="24"/>
        </w:rPr>
        <w:t xml:space="preserve"> </w:t>
      </w:r>
      <w:r w:rsidR="000502BF" w:rsidRPr="00F90D62">
        <w:rPr>
          <w:bCs/>
          <w:sz w:val="24"/>
          <w:szCs w:val="24"/>
        </w:rPr>
        <w:t>201</w:t>
      </w:r>
      <w:r w:rsidR="00CC1B71" w:rsidRPr="00F90D62">
        <w:rPr>
          <w:bCs/>
          <w:sz w:val="24"/>
          <w:szCs w:val="24"/>
        </w:rPr>
        <w:t>8</w:t>
      </w:r>
      <w:r w:rsidR="000502BF" w:rsidRPr="00F90D62">
        <w:rPr>
          <w:bCs/>
          <w:sz w:val="24"/>
          <w:szCs w:val="24"/>
        </w:rPr>
        <w:t>)</w:t>
      </w:r>
      <w:r w:rsidR="00422AE2" w:rsidRPr="00F90D62">
        <w:rPr>
          <w:bCs/>
          <w:sz w:val="24"/>
          <w:szCs w:val="24"/>
        </w:rPr>
        <w:t>.</w:t>
      </w:r>
    </w:p>
    <w:p w14:paraId="26CAB7DB" w14:textId="613B26B5" w:rsidR="00CC1B71" w:rsidRPr="00F90D62" w:rsidRDefault="008A59FF" w:rsidP="008A59FF">
      <w:pPr>
        <w:spacing w:after="0" w:line="360" w:lineRule="auto"/>
        <w:ind w:firstLine="709"/>
        <w:rPr>
          <w:bCs/>
          <w:sz w:val="24"/>
          <w:szCs w:val="24"/>
        </w:rPr>
      </w:pPr>
      <w:r>
        <w:rPr>
          <w:bCs/>
          <w:sz w:val="24"/>
          <w:szCs w:val="24"/>
          <w:lang w:val="es-MX"/>
        </w:rPr>
        <w:t xml:space="preserve">En efecto, </w:t>
      </w:r>
      <w:r w:rsidR="000502BF" w:rsidRPr="00F90D62">
        <w:rPr>
          <w:bCs/>
          <w:sz w:val="24"/>
          <w:szCs w:val="24"/>
        </w:rPr>
        <w:t>las problemáticas ambientales existentes a nivel mundial</w:t>
      </w:r>
      <w:r w:rsidR="001703CA">
        <w:rPr>
          <w:bCs/>
          <w:sz w:val="24"/>
          <w:szCs w:val="24"/>
        </w:rPr>
        <w:t>,</w:t>
      </w:r>
      <w:r w:rsidR="000502BF" w:rsidRPr="00F90D62">
        <w:rPr>
          <w:bCs/>
          <w:sz w:val="24"/>
          <w:szCs w:val="24"/>
        </w:rPr>
        <w:t xml:space="preserve"> las cuales se han recrudecido en todos los ámbitos sociales y económicos, </w:t>
      </w:r>
      <w:r>
        <w:rPr>
          <w:bCs/>
          <w:sz w:val="24"/>
          <w:szCs w:val="24"/>
        </w:rPr>
        <w:t xml:space="preserve">y están </w:t>
      </w:r>
      <w:r w:rsidR="000502BF" w:rsidRPr="00F90D62">
        <w:rPr>
          <w:bCs/>
          <w:sz w:val="24"/>
          <w:szCs w:val="24"/>
        </w:rPr>
        <w:t>afectando al planeta</w:t>
      </w:r>
      <w:r>
        <w:rPr>
          <w:bCs/>
          <w:sz w:val="24"/>
          <w:szCs w:val="24"/>
        </w:rPr>
        <w:t xml:space="preserve"> con </w:t>
      </w:r>
      <w:r w:rsidR="000502BF" w:rsidRPr="00F90D62">
        <w:rPr>
          <w:bCs/>
          <w:sz w:val="24"/>
          <w:szCs w:val="24"/>
        </w:rPr>
        <w:t>la desertif</w:t>
      </w:r>
      <w:r w:rsidR="009469B0" w:rsidRPr="00F90D62">
        <w:rPr>
          <w:bCs/>
          <w:sz w:val="24"/>
          <w:szCs w:val="24"/>
        </w:rPr>
        <w:t xml:space="preserve">icación, </w:t>
      </w:r>
      <w:r>
        <w:rPr>
          <w:bCs/>
          <w:sz w:val="24"/>
          <w:szCs w:val="24"/>
        </w:rPr>
        <w:t xml:space="preserve">la </w:t>
      </w:r>
      <w:r w:rsidR="009469B0" w:rsidRPr="00F90D62">
        <w:rPr>
          <w:bCs/>
          <w:sz w:val="24"/>
          <w:szCs w:val="24"/>
        </w:rPr>
        <w:t>escase</w:t>
      </w:r>
      <w:r>
        <w:rPr>
          <w:bCs/>
          <w:sz w:val="24"/>
          <w:szCs w:val="24"/>
        </w:rPr>
        <w:t>z</w:t>
      </w:r>
      <w:r w:rsidR="009469B0" w:rsidRPr="00F90D62">
        <w:rPr>
          <w:bCs/>
          <w:sz w:val="24"/>
          <w:szCs w:val="24"/>
        </w:rPr>
        <w:t xml:space="preserve"> de agua, </w:t>
      </w:r>
      <w:r>
        <w:rPr>
          <w:bCs/>
          <w:sz w:val="24"/>
          <w:szCs w:val="24"/>
        </w:rPr>
        <w:t xml:space="preserve">la </w:t>
      </w:r>
      <w:r w:rsidR="009469B0" w:rsidRPr="00F90D62">
        <w:rPr>
          <w:bCs/>
          <w:sz w:val="24"/>
          <w:szCs w:val="24"/>
        </w:rPr>
        <w:t>sobre</w:t>
      </w:r>
      <w:r w:rsidR="000502BF" w:rsidRPr="00F90D62">
        <w:rPr>
          <w:bCs/>
          <w:sz w:val="24"/>
          <w:szCs w:val="24"/>
        </w:rPr>
        <w:t xml:space="preserve">explotación de los recursos naturales, </w:t>
      </w:r>
      <w:r>
        <w:rPr>
          <w:bCs/>
          <w:sz w:val="24"/>
          <w:szCs w:val="24"/>
        </w:rPr>
        <w:t xml:space="preserve">el </w:t>
      </w:r>
      <w:r w:rsidR="000502BF" w:rsidRPr="00F90D62">
        <w:rPr>
          <w:bCs/>
          <w:sz w:val="24"/>
          <w:szCs w:val="24"/>
        </w:rPr>
        <w:t xml:space="preserve">consumismo excesivo, </w:t>
      </w:r>
      <w:r>
        <w:rPr>
          <w:bCs/>
          <w:sz w:val="24"/>
          <w:szCs w:val="24"/>
        </w:rPr>
        <w:t>e</w:t>
      </w:r>
      <w:r w:rsidR="001703CA">
        <w:rPr>
          <w:bCs/>
          <w:sz w:val="24"/>
          <w:szCs w:val="24"/>
        </w:rPr>
        <w:t>ntre otros,</w:t>
      </w:r>
      <w:r>
        <w:rPr>
          <w:bCs/>
          <w:sz w:val="24"/>
          <w:szCs w:val="24"/>
        </w:rPr>
        <w:t xml:space="preserve"> ha originado</w:t>
      </w:r>
      <w:r w:rsidR="000502BF" w:rsidRPr="00F90D62">
        <w:rPr>
          <w:bCs/>
          <w:sz w:val="24"/>
          <w:szCs w:val="24"/>
        </w:rPr>
        <w:t xml:space="preserve"> la búsqueda de respuestas desde la docencia</w:t>
      </w:r>
      <w:r>
        <w:rPr>
          <w:bCs/>
          <w:sz w:val="24"/>
          <w:szCs w:val="24"/>
        </w:rPr>
        <w:t xml:space="preserve">. </w:t>
      </w:r>
      <w:r w:rsidR="00CC1B71" w:rsidRPr="00F90D62">
        <w:rPr>
          <w:bCs/>
          <w:sz w:val="24"/>
          <w:szCs w:val="24"/>
        </w:rPr>
        <w:t>Calixto (20</w:t>
      </w:r>
      <w:r w:rsidR="001703CA">
        <w:rPr>
          <w:bCs/>
          <w:sz w:val="24"/>
          <w:szCs w:val="24"/>
        </w:rPr>
        <w:t>19)</w:t>
      </w:r>
      <w:r>
        <w:rPr>
          <w:bCs/>
          <w:sz w:val="24"/>
          <w:szCs w:val="24"/>
        </w:rPr>
        <w:t xml:space="preserve">, </w:t>
      </w:r>
      <w:r w:rsidR="00CC1B71" w:rsidRPr="00F90D62">
        <w:rPr>
          <w:bCs/>
          <w:sz w:val="24"/>
          <w:szCs w:val="24"/>
        </w:rPr>
        <w:t>propone estrategias didácticas en las instituciones educativas para la mitigación de las problemáticas ambientales existentes.</w:t>
      </w:r>
    </w:p>
    <w:p w14:paraId="49FC1BE8" w14:textId="42586191" w:rsidR="008A59FF" w:rsidRDefault="000502BF" w:rsidP="003F7919">
      <w:pPr>
        <w:spacing w:after="0" w:line="360" w:lineRule="auto"/>
        <w:ind w:firstLine="709"/>
        <w:rPr>
          <w:bCs/>
          <w:sz w:val="24"/>
          <w:szCs w:val="24"/>
          <w:lang w:val="es-MX"/>
        </w:rPr>
      </w:pPr>
      <w:r w:rsidRPr="00F90D62">
        <w:rPr>
          <w:bCs/>
          <w:sz w:val="24"/>
          <w:szCs w:val="24"/>
        </w:rPr>
        <w:t xml:space="preserve">La educación </w:t>
      </w:r>
      <w:r w:rsidR="00F533F3" w:rsidRPr="00F90D62">
        <w:rPr>
          <w:bCs/>
          <w:sz w:val="24"/>
          <w:szCs w:val="24"/>
        </w:rPr>
        <w:t>ambiental no</w:t>
      </w:r>
      <w:r w:rsidRPr="00F90D62">
        <w:rPr>
          <w:bCs/>
          <w:sz w:val="24"/>
          <w:szCs w:val="24"/>
        </w:rPr>
        <w:t xml:space="preserve"> </w:t>
      </w:r>
      <w:r w:rsidR="00F533F3" w:rsidRPr="00F90D62">
        <w:rPr>
          <w:bCs/>
          <w:sz w:val="24"/>
          <w:szCs w:val="24"/>
        </w:rPr>
        <w:t>solo comprende</w:t>
      </w:r>
      <w:r w:rsidRPr="00F90D62">
        <w:rPr>
          <w:bCs/>
          <w:sz w:val="24"/>
          <w:szCs w:val="24"/>
        </w:rPr>
        <w:t xml:space="preserve"> los conocimientos sobre los problemas ambientales, </w:t>
      </w:r>
      <w:r w:rsidR="008A59FF">
        <w:rPr>
          <w:bCs/>
          <w:sz w:val="24"/>
          <w:szCs w:val="24"/>
        </w:rPr>
        <w:t xml:space="preserve">sino también </w:t>
      </w:r>
      <w:r w:rsidR="00F533F3" w:rsidRPr="00F90D62">
        <w:rPr>
          <w:bCs/>
          <w:sz w:val="24"/>
          <w:szCs w:val="24"/>
        </w:rPr>
        <w:t>la</w:t>
      </w:r>
      <w:r w:rsidRPr="00F90D62">
        <w:rPr>
          <w:bCs/>
          <w:sz w:val="24"/>
          <w:szCs w:val="24"/>
        </w:rPr>
        <w:t xml:space="preserve"> sensibilización, la adquisición </w:t>
      </w:r>
      <w:r w:rsidR="00F533F3" w:rsidRPr="00F90D62">
        <w:rPr>
          <w:bCs/>
          <w:sz w:val="24"/>
          <w:szCs w:val="24"/>
        </w:rPr>
        <w:t>de conciencia, las</w:t>
      </w:r>
      <w:r w:rsidRPr="00F90D62">
        <w:rPr>
          <w:bCs/>
          <w:sz w:val="24"/>
          <w:szCs w:val="24"/>
        </w:rPr>
        <w:t xml:space="preserve"> aptitudes y comportamientos que están estrechamente relacionados con los valores y las actitudes del ser humano.</w:t>
      </w:r>
      <w:r w:rsidRPr="00F90D62">
        <w:rPr>
          <w:bCs/>
          <w:sz w:val="24"/>
          <w:szCs w:val="24"/>
          <w:lang w:val="es-MX"/>
        </w:rPr>
        <w:t xml:space="preserve"> Las </w:t>
      </w:r>
      <w:r w:rsidR="008A59FF">
        <w:rPr>
          <w:bCs/>
          <w:sz w:val="24"/>
          <w:szCs w:val="24"/>
          <w:lang w:val="es-MX"/>
        </w:rPr>
        <w:t>u</w:t>
      </w:r>
      <w:r w:rsidRPr="00F90D62">
        <w:rPr>
          <w:bCs/>
          <w:sz w:val="24"/>
          <w:szCs w:val="24"/>
          <w:lang w:val="es-MX"/>
        </w:rPr>
        <w:t xml:space="preserve">niversidades </w:t>
      </w:r>
      <w:r w:rsidR="00F90D62" w:rsidRPr="00F90D62">
        <w:rPr>
          <w:bCs/>
          <w:sz w:val="24"/>
          <w:szCs w:val="24"/>
          <w:lang w:val="es-MX"/>
        </w:rPr>
        <w:t>como formadoras</w:t>
      </w:r>
      <w:r w:rsidRPr="00F90D62">
        <w:rPr>
          <w:bCs/>
          <w:sz w:val="24"/>
          <w:szCs w:val="24"/>
          <w:lang w:val="es-MX"/>
        </w:rPr>
        <w:t xml:space="preserve"> y modeladoras de conductas y actitudes tienen la responsabilidad de garantizar aprendizajes significativos en los estudiantes</w:t>
      </w:r>
      <w:r w:rsidR="001703CA">
        <w:rPr>
          <w:bCs/>
          <w:sz w:val="24"/>
          <w:szCs w:val="24"/>
          <w:lang w:val="es-MX"/>
        </w:rPr>
        <w:t xml:space="preserve"> sobre el tema que aquí se aborda</w:t>
      </w:r>
      <w:r w:rsidRPr="00F90D62">
        <w:rPr>
          <w:bCs/>
          <w:sz w:val="24"/>
          <w:szCs w:val="24"/>
          <w:lang w:val="es-MX"/>
        </w:rPr>
        <w:t xml:space="preserve">. </w:t>
      </w:r>
    </w:p>
    <w:p w14:paraId="67C77AD4" w14:textId="43AADBED" w:rsidR="002D202C" w:rsidRDefault="008A59FF" w:rsidP="003F7919">
      <w:pPr>
        <w:spacing w:after="0" w:line="360" w:lineRule="auto"/>
        <w:ind w:firstLine="709"/>
        <w:rPr>
          <w:bCs/>
          <w:sz w:val="24"/>
          <w:szCs w:val="24"/>
          <w:lang w:val="es-MX"/>
        </w:rPr>
      </w:pPr>
      <w:r>
        <w:rPr>
          <w:bCs/>
          <w:sz w:val="24"/>
          <w:szCs w:val="24"/>
          <w:lang w:val="es-MX"/>
        </w:rPr>
        <w:t>Por ello, e</w:t>
      </w:r>
      <w:r w:rsidR="000502BF" w:rsidRPr="00F90D62">
        <w:rPr>
          <w:bCs/>
          <w:sz w:val="24"/>
          <w:szCs w:val="24"/>
          <w:lang w:val="es-MX"/>
        </w:rPr>
        <w:t xml:space="preserve">n la presente investigación se </w:t>
      </w:r>
      <w:r w:rsidR="001703CA">
        <w:rPr>
          <w:bCs/>
          <w:sz w:val="24"/>
          <w:szCs w:val="24"/>
          <w:lang w:val="es-MX"/>
        </w:rPr>
        <w:t>explora</w:t>
      </w:r>
      <w:r w:rsidR="000502BF" w:rsidRPr="00F90D62">
        <w:rPr>
          <w:bCs/>
          <w:sz w:val="24"/>
          <w:szCs w:val="24"/>
          <w:lang w:val="es-MX"/>
        </w:rPr>
        <w:t xml:space="preserve"> el nivel de conocimientos, actitudes y </w:t>
      </w:r>
      <w:r w:rsidR="00F90D62" w:rsidRPr="00F90D62">
        <w:rPr>
          <w:bCs/>
          <w:sz w:val="24"/>
          <w:szCs w:val="24"/>
          <w:lang w:val="es-MX"/>
        </w:rPr>
        <w:t>conductas que</w:t>
      </w:r>
      <w:r w:rsidR="000502BF" w:rsidRPr="00F90D62">
        <w:rPr>
          <w:bCs/>
          <w:sz w:val="24"/>
          <w:szCs w:val="24"/>
          <w:lang w:val="es-MX"/>
        </w:rPr>
        <w:t xml:space="preserve"> poseen los estudiantes en favor del cuidado del ambiente</w:t>
      </w:r>
      <w:r w:rsidR="001703CA">
        <w:rPr>
          <w:bCs/>
          <w:sz w:val="24"/>
          <w:szCs w:val="24"/>
          <w:lang w:val="es-MX"/>
        </w:rPr>
        <w:t>. La</w:t>
      </w:r>
      <w:r w:rsidR="002D202C">
        <w:rPr>
          <w:bCs/>
          <w:sz w:val="24"/>
          <w:szCs w:val="24"/>
          <w:lang w:val="es-MX"/>
        </w:rPr>
        <w:t xml:space="preserve"> </w:t>
      </w:r>
      <w:r w:rsidR="001703CA">
        <w:rPr>
          <w:bCs/>
          <w:sz w:val="24"/>
          <w:szCs w:val="24"/>
          <w:lang w:val="es-MX"/>
        </w:rPr>
        <w:t>presente investigación</w:t>
      </w:r>
      <w:r w:rsidR="002D202C">
        <w:rPr>
          <w:bCs/>
          <w:sz w:val="24"/>
          <w:szCs w:val="24"/>
          <w:lang w:val="es-MX"/>
        </w:rPr>
        <w:t xml:space="preserve"> se ha sustentado </w:t>
      </w:r>
      <w:r w:rsidR="000502BF" w:rsidRPr="00F90D62">
        <w:rPr>
          <w:bCs/>
          <w:sz w:val="24"/>
          <w:szCs w:val="24"/>
          <w:lang w:val="es-MX"/>
        </w:rPr>
        <w:t xml:space="preserve">en </w:t>
      </w:r>
      <w:r w:rsidR="0076295D">
        <w:rPr>
          <w:bCs/>
          <w:sz w:val="24"/>
          <w:szCs w:val="24"/>
          <w:lang w:val="es-MX"/>
        </w:rPr>
        <w:t>distintos</w:t>
      </w:r>
      <w:r w:rsidR="000502BF" w:rsidRPr="00F90D62">
        <w:rPr>
          <w:bCs/>
          <w:sz w:val="24"/>
          <w:szCs w:val="24"/>
          <w:lang w:val="es-MX"/>
        </w:rPr>
        <w:t xml:space="preserve"> estudios </w:t>
      </w:r>
      <w:r w:rsidR="002D202C">
        <w:rPr>
          <w:bCs/>
          <w:sz w:val="24"/>
          <w:szCs w:val="24"/>
          <w:lang w:val="es-MX"/>
        </w:rPr>
        <w:t xml:space="preserve">efectuados </w:t>
      </w:r>
      <w:r w:rsidR="000502BF" w:rsidRPr="00F90D62">
        <w:rPr>
          <w:bCs/>
          <w:sz w:val="24"/>
          <w:szCs w:val="24"/>
          <w:lang w:val="es-MX"/>
        </w:rPr>
        <w:t>en difere</w:t>
      </w:r>
      <w:r w:rsidR="001703CA">
        <w:rPr>
          <w:bCs/>
          <w:sz w:val="24"/>
          <w:szCs w:val="24"/>
          <w:lang w:val="es-MX"/>
        </w:rPr>
        <w:t>ntes momentos y tiempos en los C</w:t>
      </w:r>
      <w:r w:rsidR="000502BF" w:rsidRPr="00F90D62">
        <w:rPr>
          <w:bCs/>
          <w:sz w:val="24"/>
          <w:szCs w:val="24"/>
          <w:lang w:val="es-MX"/>
        </w:rPr>
        <w:t>amp</w:t>
      </w:r>
      <w:r w:rsidR="001703CA">
        <w:rPr>
          <w:bCs/>
          <w:sz w:val="24"/>
          <w:szCs w:val="24"/>
          <w:lang w:val="es-MX"/>
        </w:rPr>
        <w:t>u</w:t>
      </w:r>
      <w:r w:rsidR="000502BF" w:rsidRPr="00F90D62">
        <w:rPr>
          <w:bCs/>
          <w:sz w:val="24"/>
          <w:szCs w:val="24"/>
          <w:lang w:val="es-MX"/>
        </w:rPr>
        <w:t xml:space="preserve">s </w:t>
      </w:r>
      <w:r w:rsidR="000502BF" w:rsidRPr="00F90D62">
        <w:rPr>
          <w:bCs/>
          <w:sz w:val="24"/>
          <w:szCs w:val="24"/>
          <w:lang w:val="es-MX"/>
        </w:rPr>
        <w:lastRenderedPageBreak/>
        <w:t xml:space="preserve">universitarios, </w:t>
      </w:r>
      <w:r w:rsidR="002D202C">
        <w:rPr>
          <w:bCs/>
          <w:sz w:val="24"/>
          <w:szCs w:val="24"/>
          <w:lang w:val="es-MX"/>
        </w:rPr>
        <w:t xml:space="preserve">y </w:t>
      </w:r>
      <w:r w:rsidR="000502BF" w:rsidRPr="00F90D62">
        <w:rPr>
          <w:bCs/>
          <w:sz w:val="24"/>
          <w:szCs w:val="24"/>
          <w:lang w:val="es-MX"/>
        </w:rPr>
        <w:t xml:space="preserve">cuyos resultados han servido como base para </w:t>
      </w:r>
      <w:r w:rsidR="002D202C">
        <w:rPr>
          <w:bCs/>
          <w:sz w:val="24"/>
          <w:szCs w:val="24"/>
          <w:lang w:val="es-MX"/>
        </w:rPr>
        <w:t>fomentar</w:t>
      </w:r>
      <w:r w:rsidR="000502BF" w:rsidRPr="00F90D62">
        <w:rPr>
          <w:bCs/>
          <w:sz w:val="24"/>
          <w:szCs w:val="24"/>
          <w:lang w:val="es-MX"/>
        </w:rPr>
        <w:t xml:space="preserve"> cambios pertinentes en </w:t>
      </w:r>
      <w:r w:rsidR="003F3FC4">
        <w:rPr>
          <w:bCs/>
          <w:sz w:val="24"/>
          <w:szCs w:val="24"/>
          <w:lang w:val="es-MX"/>
        </w:rPr>
        <w:t xml:space="preserve">el currículo </w:t>
      </w:r>
      <w:r w:rsidR="002D202C">
        <w:rPr>
          <w:bCs/>
          <w:sz w:val="24"/>
          <w:szCs w:val="24"/>
          <w:lang w:val="es-MX"/>
        </w:rPr>
        <w:t>de</w:t>
      </w:r>
      <w:r w:rsidR="000502BF" w:rsidRPr="00F90D62">
        <w:rPr>
          <w:bCs/>
          <w:sz w:val="24"/>
          <w:szCs w:val="24"/>
          <w:lang w:val="es-MX"/>
        </w:rPr>
        <w:t xml:space="preserve"> </w:t>
      </w:r>
      <w:r w:rsidR="003F3FC4">
        <w:rPr>
          <w:bCs/>
          <w:sz w:val="24"/>
          <w:szCs w:val="24"/>
          <w:lang w:val="es-MX"/>
        </w:rPr>
        <w:t xml:space="preserve">las </w:t>
      </w:r>
      <w:r w:rsidR="000502BF" w:rsidRPr="00F90D62">
        <w:rPr>
          <w:bCs/>
          <w:sz w:val="24"/>
          <w:szCs w:val="24"/>
          <w:lang w:val="es-MX"/>
        </w:rPr>
        <w:t xml:space="preserve">universidades de México y de todo el mundo. </w:t>
      </w:r>
    </w:p>
    <w:p w14:paraId="6AC01844" w14:textId="2DD387A4" w:rsidR="002D202C" w:rsidRDefault="000502BF" w:rsidP="003F7919">
      <w:pPr>
        <w:spacing w:after="0" w:line="360" w:lineRule="auto"/>
        <w:ind w:firstLine="709"/>
        <w:rPr>
          <w:bCs/>
          <w:sz w:val="24"/>
          <w:szCs w:val="24"/>
          <w:lang w:val="es-VE"/>
        </w:rPr>
      </w:pPr>
      <w:r w:rsidRPr="00F90D62">
        <w:rPr>
          <w:bCs/>
          <w:sz w:val="24"/>
          <w:szCs w:val="24"/>
        </w:rPr>
        <w:t>En México</w:t>
      </w:r>
      <w:r w:rsidR="002D202C">
        <w:rPr>
          <w:bCs/>
          <w:sz w:val="24"/>
          <w:szCs w:val="24"/>
        </w:rPr>
        <w:t>,</w:t>
      </w:r>
      <w:r w:rsidRPr="00F90D62">
        <w:rPr>
          <w:bCs/>
          <w:sz w:val="24"/>
          <w:szCs w:val="24"/>
        </w:rPr>
        <w:t xml:space="preserve"> los programas académicos vinculados con la educación ambiental</w:t>
      </w:r>
      <w:r w:rsidR="00067B25" w:rsidRPr="00F90D62">
        <w:rPr>
          <w:bCs/>
          <w:sz w:val="24"/>
          <w:szCs w:val="24"/>
        </w:rPr>
        <w:t>,</w:t>
      </w:r>
      <w:r w:rsidR="00E85BC2" w:rsidRPr="00F90D62">
        <w:rPr>
          <w:bCs/>
          <w:sz w:val="24"/>
          <w:szCs w:val="24"/>
        </w:rPr>
        <w:t xml:space="preserve"> </w:t>
      </w:r>
      <w:r w:rsidR="002D202C">
        <w:rPr>
          <w:bCs/>
          <w:sz w:val="24"/>
          <w:szCs w:val="24"/>
        </w:rPr>
        <w:t xml:space="preserve">las </w:t>
      </w:r>
      <w:r w:rsidR="00E85BC2" w:rsidRPr="00F90D62">
        <w:rPr>
          <w:sz w:val="24"/>
          <w:szCs w:val="24"/>
        </w:rPr>
        <w:t xml:space="preserve">políticas para la sustentabilidad de las </w:t>
      </w:r>
      <w:r w:rsidR="002D202C" w:rsidRPr="00F90D62">
        <w:rPr>
          <w:sz w:val="24"/>
          <w:szCs w:val="24"/>
        </w:rPr>
        <w:t xml:space="preserve">instituciones de educación superior </w:t>
      </w:r>
      <w:r w:rsidR="00067B25" w:rsidRPr="00F90D62">
        <w:rPr>
          <w:sz w:val="24"/>
          <w:szCs w:val="24"/>
        </w:rPr>
        <w:t xml:space="preserve">y la importancia de la </w:t>
      </w:r>
      <w:r w:rsidR="00067B25" w:rsidRPr="00F90D62">
        <w:rPr>
          <w:bCs/>
          <w:color w:val="000000"/>
          <w:sz w:val="24"/>
          <w:szCs w:val="24"/>
          <w:shd w:val="clear" w:color="auto" w:fill="FFFFFF"/>
        </w:rPr>
        <w:t>formación de educadores ambientales en México</w:t>
      </w:r>
      <w:r w:rsidR="003F3FC4">
        <w:rPr>
          <w:bCs/>
          <w:color w:val="000000"/>
          <w:sz w:val="24"/>
          <w:szCs w:val="24"/>
          <w:shd w:val="clear" w:color="auto" w:fill="FFFFFF"/>
        </w:rPr>
        <w:t>,</w:t>
      </w:r>
      <w:r w:rsidR="00E85BC2" w:rsidRPr="00F90D62">
        <w:rPr>
          <w:sz w:val="24"/>
          <w:szCs w:val="24"/>
        </w:rPr>
        <w:t xml:space="preserve"> </w:t>
      </w:r>
      <w:r w:rsidRPr="00F90D62">
        <w:rPr>
          <w:bCs/>
          <w:sz w:val="24"/>
          <w:szCs w:val="24"/>
        </w:rPr>
        <w:t xml:space="preserve">se iniciaron hace aproximadamente veinte años </w:t>
      </w:r>
      <w:r w:rsidR="009469B0" w:rsidRPr="00F90D62">
        <w:rPr>
          <w:bCs/>
          <w:sz w:val="24"/>
          <w:szCs w:val="24"/>
        </w:rPr>
        <w:t>(</w:t>
      </w:r>
      <w:r w:rsidR="002D202C" w:rsidRPr="00F90D62">
        <w:rPr>
          <w:bCs/>
          <w:sz w:val="24"/>
          <w:szCs w:val="24"/>
        </w:rPr>
        <w:t xml:space="preserve">González-Gaudiano </w:t>
      </w:r>
      <w:r w:rsidR="002D202C">
        <w:rPr>
          <w:bCs/>
          <w:sz w:val="24"/>
          <w:szCs w:val="24"/>
        </w:rPr>
        <w:t>y</w:t>
      </w:r>
      <w:r w:rsidR="002D202C" w:rsidRPr="00F90D62">
        <w:rPr>
          <w:bCs/>
          <w:sz w:val="24"/>
          <w:szCs w:val="24"/>
        </w:rPr>
        <w:t xml:space="preserve"> </w:t>
      </w:r>
      <w:r w:rsidR="002D202C" w:rsidRPr="00F90D62">
        <w:rPr>
          <w:color w:val="000000" w:themeColor="text1"/>
          <w:sz w:val="24"/>
          <w:szCs w:val="24"/>
        </w:rPr>
        <w:t>Arias-Ortega</w:t>
      </w:r>
      <w:r w:rsidR="002D202C" w:rsidRPr="00F90D62">
        <w:rPr>
          <w:bCs/>
          <w:sz w:val="24"/>
          <w:szCs w:val="24"/>
        </w:rPr>
        <w:t>, 2017</w:t>
      </w:r>
      <w:r w:rsidR="002D202C">
        <w:rPr>
          <w:bCs/>
          <w:sz w:val="24"/>
          <w:szCs w:val="24"/>
        </w:rPr>
        <w:t xml:space="preserve">; </w:t>
      </w:r>
      <w:r w:rsidR="003F2221" w:rsidRPr="00F90D62">
        <w:rPr>
          <w:color w:val="000000"/>
          <w:sz w:val="24"/>
          <w:szCs w:val="24"/>
        </w:rPr>
        <w:t xml:space="preserve">Martínez-Fernández </w:t>
      </w:r>
      <w:r w:rsidR="004A7FB7">
        <w:rPr>
          <w:color w:val="000000"/>
          <w:sz w:val="24"/>
          <w:szCs w:val="24"/>
        </w:rPr>
        <w:t>y</w:t>
      </w:r>
      <w:r w:rsidR="003F2221" w:rsidRPr="00F90D62">
        <w:rPr>
          <w:color w:val="000000" w:themeColor="text1"/>
          <w:sz w:val="24"/>
          <w:szCs w:val="24"/>
        </w:rPr>
        <w:t xml:space="preserve"> González, </w:t>
      </w:r>
      <w:r w:rsidR="00E85BC2" w:rsidRPr="00F90D62">
        <w:rPr>
          <w:color w:val="000000" w:themeColor="text1"/>
          <w:sz w:val="24"/>
          <w:szCs w:val="24"/>
        </w:rPr>
        <w:t>2015</w:t>
      </w:r>
      <w:r w:rsidRPr="00F90D62">
        <w:rPr>
          <w:bCs/>
          <w:sz w:val="24"/>
          <w:szCs w:val="24"/>
        </w:rPr>
        <w:t>)</w:t>
      </w:r>
      <w:r w:rsidR="002D202C">
        <w:rPr>
          <w:bCs/>
          <w:sz w:val="24"/>
          <w:szCs w:val="24"/>
          <w:lang w:val="es-MX"/>
        </w:rPr>
        <w:t xml:space="preserve">. Al respecto, </w:t>
      </w:r>
      <w:r w:rsidRPr="00F90D62">
        <w:rPr>
          <w:bCs/>
          <w:sz w:val="24"/>
          <w:szCs w:val="24"/>
        </w:rPr>
        <w:t>Benayas del Álamo</w:t>
      </w:r>
      <w:r w:rsidR="0075327A">
        <w:rPr>
          <w:bCs/>
          <w:sz w:val="24"/>
          <w:szCs w:val="24"/>
        </w:rPr>
        <w:t xml:space="preserve">, </w:t>
      </w:r>
      <w:r w:rsidR="0075327A">
        <w:rPr>
          <w:color w:val="000000" w:themeColor="text1"/>
          <w:sz w:val="24"/>
          <w:szCs w:val="24"/>
        </w:rPr>
        <w:t>Alba y Sánchez</w:t>
      </w:r>
      <w:r w:rsidR="0075327A">
        <w:rPr>
          <w:bCs/>
          <w:sz w:val="24"/>
          <w:szCs w:val="24"/>
        </w:rPr>
        <w:t xml:space="preserve"> (2002</w:t>
      </w:r>
      <w:r w:rsidRPr="00F90D62">
        <w:rPr>
          <w:bCs/>
          <w:sz w:val="24"/>
          <w:szCs w:val="24"/>
        </w:rPr>
        <w:t>)</w:t>
      </w:r>
      <w:r w:rsidR="009469B0" w:rsidRPr="00F90D62">
        <w:rPr>
          <w:bCs/>
          <w:sz w:val="24"/>
          <w:szCs w:val="24"/>
        </w:rPr>
        <w:t xml:space="preserve"> </w:t>
      </w:r>
      <w:r w:rsidR="009469B0" w:rsidRPr="00F90D62">
        <w:rPr>
          <w:bCs/>
          <w:sz w:val="24"/>
          <w:szCs w:val="24"/>
          <w:lang w:val="es-VE"/>
        </w:rPr>
        <w:t>infiere</w:t>
      </w:r>
      <w:r w:rsidR="0075327A">
        <w:rPr>
          <w:bCs/>
          <w:sz w:val="24"/>
          <w:szCs w:val="24"/>
          <w:lang w:val="es-VE"/>
        </w:rPr>
        <w:t>n</w:t>
      </w:r>
      <w:r w:rsidRPr="00F90D62">
        <w:rPr>
          <w:bCs/>
          <w:sz w:val="24"/>
          <w:szCs w:val="24"/>
          <w:lang w:val="es-VE"/>
        </w:rPr>
        <w:t xml:space="preserve"> que la ambientalización de los </w:t>
      </w:r>
      <w:r w:rsidR="003F3FC4">
        <w:rPr>
          <w:bCs/>
          <w:sz w:val="24"/>
          <w:szCs w:val="24"/>
          <w:lang w:val="es-VE"/>
        </w:rPr>
        <w:t>C</w:t>
      </w:r>
      <w:r w:rsidR="002D202C" w:rsidRPr="00F90D62">
        <w:rPr>
          <w:bCs/>
          <w:sz w:val="24"/>
          <w:szCs w:val="24"/>
          <w:lang w:val="es-VE"/>
        </w:rPr>
        <w:t xml:space="preserve">ampus universitarios </w:t>
      </w:r>
      <w:r w:rsidRPr="00F90D62">
        <w:rPr>
          <w:bCs/>
          <w:sz w:val="24"/>
          <w:szCs w:val="24"/>
          <w:lang w:val="es-VE"/>
        </w:rPr>
        <w:t xml:space="preserve">requiere de recursos necesarios para su correcta implementación, que transfieran un proceso de cambio en los universitarios y que funcione como un efecto replicador en la sociedad. </w:t>
      </w:r>
    </w:p>
    <w:p w14:paraId="666FCF34" w14:textId="550C7262" w:rsidR="000502BF" w:rsidRPr="00F90D62" w:rsidRDefault="003F3FC4" w:rsidP="003F7919">
      <w:pPr>
        <w:spacing w:after="0" w:line="360" w:lineRule="auto"/>
        <w:ind w:firstLine="709"/>
        <w:rPr>
          <w:bCs/>
          <w:sz w:val="24"/>
          <w:szCs w:val="24"/>
        </w:rPr>
      </w:pPr>
      <w:r>
        <w:rPr>
          <w:bCs/>
          <w:sz w:val="24"/>
          <w:szCs w:val="24"/>
          <w:lang w:val="es-VE"/>
        </w:rPr>
        <w:t>Investigaciones como las realizadas p</w:t>
      </w:r>
      <w:r w:rsidR="002D202C">
        <w:rPr>
          <w:bCs/>
          <w:sz w:val="24"/>
          <w:szCs w:val="24"/>
          <w:lang w:val="es-VE"/>
        </w:rPr>
        <w:t xml:space="preserve">or </w:t>
      </w:r>
      <w:proofErr w:type="spellStart"/>
      <w:r w:rsidR="002D202C">
        <w:rPr>
          <w:bCs/>
          <w:sz w:val="24"/>
          <w:szCs w:val="24"/>
        </w:rPr>
        <w:t>Leff</w:t>
      </w:r>
      <w:proofErr w:type="spellEnd"/>
      <w:r w:rsidR="002D202C">
        <w:rPr>
          <w:bCs/>
          <w:sz w:val="24"/>
          <w:szCs w:val="24"/>
        </w:rPr>
        <w:t xml:space="preserve"> (2006),</w:t>
      </w:r>
      <w:r w:rsidR="003F2221" w:rsidRPr="00F90D62">
        <w:rPr>
          <w:bCs/>
          <w:sz w:val="24"/>
          <w:szCs w:val="24"/>
        </w:rPr>
        <w:t xml:space="preserve"> </w:t>
      </w:r>
      <w:r w:rsidR="002D202C">
        <w:rPr>
          <w:bCs/>
          <w:sz w:val="24"/>
          <w:szCs w:val="24"/>
        </w:rPr>
        <w:t>Tovar-Gálvez (2012),</w:t>
      </w:r>
      <w:r w:rsidR="004A7FB7">
        <w:rPr>
          <w:bCs/>
          <w:sz w:val="24"/>
          <w:szCs w:val="24"/>
        </w:rPr>
        <w:t xml:space="preserve"> </w:t>
      </w:r>
      <w:r w:rsidR="000502BF" w:rsidRPr="00F90D62">
        <w:rPr>
          <w:bCs/>
          <w:sz w:val="24"/>
          <w:szCs w:val="24"/>
        </w:rPr>
        <w:t>Medina y Páramo (2014),</w:t>
      </w:r>
      <w:r w:rsidR="00EB1584">
        <w:rPr>
          <w:bCs/>
          <w:sz w:val="24"/>
          <w:szCs w:val="24"/>
        </w:rPr>
        <w:t xml:space="preserve"> </w:t>
      </w:r>
      <w:r w:rsidR="000502BF" w:rsidRPr="00F90D62">
        <w:rPr>
          <w:bCs/>
          <w:sz w:val="24"/>
          <w:szCs w:val="24"/>
          <w:lang w:val="es-VE"/>
        </w:rPr>
        <w:t>Peza (201</w:t>
      </w:r>
      <w:r w:rsidR="008054EB" w:rsidRPr="00F90D62">
        <w:rPr>
          <w:bCs/>
          <w:sz w:val="24"/>
          <w:szCs w:val="24"/>
          <w:lang w:val="es-VE"/>
        </w:rPr>
        <w:t>4</w:t>
      </w:r>
      <w:r w:rsidR="000502BF" w:rsidRPr="00F90D62">
        <w:rPr>
          <w:bCs/>
          <w:sz w:val="24"/>
          <w:szCs w:val="24"/>
          <w:lang w:val="es-VE"/>
        </w:rPr>
        <w:t>)</w:t>
      </w:r>
      <w:r w:rsidR="002D202C">
        <w:rPr>
          <w:bCs/>
          <w:sz w:val="24"/>
          <w:szCs w:val="24"/>
          <w:lang w:val="es-VE"/>
        </w:rPr>
        <w:t>,</w:t>
      </w:r>
      <w:r w:rsidR="000502BF" w:rsidRPr="00F90D62">
        <w:rPr>
          <w:bCs/>
          <w:sz w:val="24"/>
          <w:szCs w:val="24"/>
        </w:rPr>
        <w:t xml:space="preserve"> </w:t>
      </w:r>
      <w:r w:rsidR="000502BF" w:rsidRPr="00F90D62">
        <w:rPr>
          <w:bCs/>
          <w:sz w:val="24"/>
          <w:szCs w:val="24"/>
          <w:lang w:val="es-VE"/>
        </w:rPr>
        <w:t>Gervacio y Castillo (2019)</w:t>
      </w:r>
      <w:r>
        <w:rPr>
          <w:bCs/>
          <w:sz w:val="24"/>
          <w:szCs w:val="24"/>
          <w:lang w:val="es-VE"/>
        </w:rPr>
        <w:t xml:space="preserve">, </w:t>
      </w:r>
      <w:r w:rsidR="000502BF" w:rsidRPr="00F90D62">
        <w:rPr>
          <w:bCs/>
          <w:sz w:val="24"/>
          <w:szCs w:val="24"/>
          <w:lang w:val="es-VE"/>
        </w:rPr>
        <w:t xml:space="preserve">han contribuido </w:t>
      </w:r>
      <w:r>
        <w:rPr>
          <w:bCs/>
          <w:sz w:val="24"/>
          <w:szCs w:val="24"/>
          <w:lang w:val="es-VE"/>
        </w:rPr>
        <w:t>en los procesos educativos en el ámbito socioambiental; d</w:t>
      </w:r>
      <w:r w:rsidR="000502BF" w:rsidRPr="00F90D62">
        <w:rPr>
          <w:bCs/>
          <w:sz w:val="24"/>
          <w:szCs w:val="24"/>
          <w:lang w:val="es-VE"/>
        </w:rPr>
        <w:t xml:space="preserve">e igual manera, en </w:t>
      </w:r>
      <w:r w:rsidR="000502BF" w:rsidRPr="00F90D62">
        <w:rPr>
          <w:bCs/>
          <w:sz w:val="24"/>
          <w:szCs w:val="24"/>
        </w:rPr>
        <w:t xml:space="preserve">la región latinoamericana </w:t>
      </w:r>
      <w:r>
        <w:rPr>
          <w:bCs/>
          <w:sz w:val="24"/>
          <w:szCs w:val="24"/>
        </w:rPr>
        <w:t xml:space="preserve">se han venido desarrollando </w:t>
      </w:r>
      <w:r w:rsidR="000502BF" w:rsidRPr="00F90D62">
        <w:rPr>
          <w:bCs/>
          <w:sz w:val="24"/>
          <w:szCs w:val="24"/>
        </w:rPr>
        <w:t>divers</w:t>
      </w:r>
      <w:r>
        <w:rPr>
          <w:bCs/>
          <w:sz w:val="24"/>
          <w:szCs w:val="24"/>
        </w:rPr>
        <w:t>a</w:t>
      </w:r>
      <w:r w:rsidR="000502BF" w:rsidRPr="00F90D62">
        <w:rPr>
          <w:bCs/>
          <w:sz w:val="24"/>
          <w:szCs w:val="24"/>
        </w:rPr>
        <w:t xml:space="preserve">s </w:t>
      </w:r>
      <w:r>
        <w:rPr>
          <w:bCs/>
          <w:sz w:val="24"/>
          <w:szCs w:val="24"/>
        </w:rPr>
        <w:t xml:space="preserve">investigaciones y </w:t>
      </w:r>
      <w:r w:rsidR="000502BF" w:rsidRPr="00F90D62">
        <w:rPr>
          <w:bCs/>
          <w:sz w:val="24"/>
          <w:szCs w:val="24"/>
        </w:rPr>
        <w:t xml:space="preserve">estudios </w:t>
      </w:r>
      <w:r>
        <w:rPr>
          <w:bCs/>
          <w:sz w:val="24"/>
          <w:szCs w:val="24"/>
        </w:rPr>
        <w:t>sobre</w:t>
      </w:r>
      <w:r w:rsidR="000502BF" w:rsidRPr="00F90D62">
        <w:rPr>
          <w:bCs/>
          <w:sz w:val="24"/>
          <w:szCs w:val="24"/>
        </w:rPr>
        <w:t xml:space="preserve"> el tema y su integración en las universidades como una tendencia en la contribución con la sustentabilidad ambiental</w:t>
      </w:r>
      <w:r w:rsidR="00EB1584">
        <w:rPr>
          <w:bCs/>
          <w:sz w:val="24"/>
          <w:szCs w:val="24"/>
        </w:rPr>
        <w:t xml:space="preserve"> </w:t>
      </w:r>
      <w:r w:rsidR="000502BF" w:rsidRPr="00F90D62">
        <w:rPr>
          <w:sz w:val="24"/>
          <w:szCs w:val="24"/>
        </w:rPr>
        <w:t>(</w:t>
      </w:r>
      <w:r w:rsidR="000E291B" w:rsidRPr="00F90D62">
        <w:rPr>
          <w:sz w:val="24"/>
          <w:szCs w:val="24"/>
          <w:lang w:val="es-MX"/>
        </w:rPr>
        <w:t xml:space="preserve">Carrasco </w:t>
      </w:r>
      <w:r w:rsidR="000E291B" w:rsidRPr="00F90D62">
        <w:rPr>
          <w:color w:val="000000" w:themeColor="text1"/>
          <w:sz w:val="24"/>
          <w:szCs w:val="24"/>
          <w:lang w:val="es-MX"/>
        </w:rPr>
        <w:t xml:space="preserve">y Vásquez, 2016; </w:t>
      </w:r>
      <w:r w:rsidR="000502BF" w:rsidRPr="00F90D62">
        <w:rPr>
          <w:bCs/>
          <w:sz w:val="24"/>
          <w:szCs w:val="24"/>
        </w:rPr>
        <w:t xml:space="preserve">Zúñiga-Sánchez </w:t>
      </w:r>
      <w:r w:rsidR="003B4CE8" w:rsidRPr="00F90D62">
        <w:rPr>
          <w:bCs/>
          <w:sz w:val="24"/>
          <w:szCs w:val="24"/>
        </w:rPr>
        <w:t xml:space="preserve">y </w:t>
      </w:r>
      <w:proofErr w:type="spellStart"/>
      <w:r w:rsidR="000502BF" w:rsidRPr="00F90D62">
        <w:rPr>
          <w:bCs/>
          <w:sz w:val="24"/>
          <w:szCs w:val="24"/>
        </w:rPr>
        <w:t>Marúm</w:t>
      </w:r>
      <w:proofErr w:type="spellEnd"/>
      <w:r w:rsidR="000502BF" w:rsidRPr="00F90D62">
        <w:rPr>
          <w:bCs/>
          <w:sz w:val="24"/>
          <w:szCs w:val="24"/>
        </w:rPr>
        <w:t>-Espinosa, 2016).</w:t>
      </w:r>
    </w:p>
    <w:p w14:paraId="05853C2A" w14:textId="66A2CFC1" w:rsidR="003F3FC4" w:rsidRPr="003F3FC4" w:rsidRDefault="003F3FC4" w:rsidP="003F3FC4">
      <w:pPr>
        <w:spacing w:after="0" w:line="360" w:lineRule="auto"/>
        <w:ind w:firstLine="709"/>
        <w:rPr>
          <w:bCs/>
          <w:color w:val="000000" w:themeColor="text1"/>
          <w:sz w:val="24"/>
          <w:szCs w:val="24"/>
          <w:lang w:val="es-VE"/>
        </w:rPr>
      </w:pPr>
      <w:r w:rsidRPr="003F3FC4">
        <w:rPr>
          <w:bCs/>
          <w:color w:val="000000" w:themeColor="text1"/>
          <w:sz w:val="24"/>
          <w:szCs w:val="24"/>
        </w:rPr>
        <w:t>De tal suerte que,</w:t>
      </w:r>
      <w:r w:rsidRPr="003F3FC4">
        <w:rPr>
          <w:bCs/>
          <w:color w:val="000000" w:themeColor="text1"/>
          <w:sz w:val="24"/>
          <w:szCs w:val="24"/>
          <w:lang w:val="es-MX"/>
        </w:rPr>
        <w:t xml:space="preserve"> el objetivo de la presente investigación ha sido la exploración del conocimiento, la formación, las actitudes y las conductas proambientales de los estudiantes de preparatoria, basados en la enseñanza-aprendizaje y los conocimientos adquiridos sobre temáticas socioambientales, sus posibles soluciones o propuestas que permitan mantener un equilibrio entre los impactos antropogénicos y la armonía con el ambiente que los rodea. </w:t>
      </w:r>
    </w:p>
    <w:p w14:paraId="4F15770E" w14:textId="77777777" w:rsidR="003F3FC4" w:rsidRPr="003F3FC4" w:rsidRDefault="003F3FC4" w:rsidP="003F7919">
      <w:pPr>
        <w:spacing w:after="0" w:line="360" w:lineRule="auto"/>
        <w:ind w:firstLine="709"/>
        <w:rPr>
          <w:bCs/>
          <w:sz w:val="24"/>
          <w:szCs w:val="24"/>
          <w:lang w:val="es-VE"/>
        </w:rPr>
      </w:pPr>
    </w:p>
    <w:p w14:paraId="304A9295" w14:textId="77777777" w:rsidR="000502BF" w:rsidRPr="003F7919" w:rsidRDefault="000502BF" w:rsidP="003F7919">
      <w:pPr>
        <w:spacing w:after="0" w:line="360" w:lineRule="auto"/>
        <w:jc w:val="center"/>
        <w:rPr>
          <w:b/>
          <w:bCs/>
          <w:sz w:val="32"/>
          <w:szCs w:val="32"/>
        </w:rPr>
      </w:pPr>
      <w:r w:rsidRPr="003F7919">
        <w:rPr>
          <w:b/>
          <w:bCs/>
          <w:sz w:val="32"/>
          <w:szCs w:val="32"/>
        </w:rPr>
        <w:t>Metodología</w:t>
      </w:r>
    </w:p>
    <w:p w14:paraId="37E63C9D" w14:textId="77777777" w:rsidR="00C712ED" w:rsidRDefault="003F7919" w:rsidP="003F7919">
      <w:pPr>
        <w:spacing w:after="0" w:line="360" w:lineRule="auto"/>
        <w:ind w:firstLine="709"/>
        <w:rPr>
          <w:bCs/>
          <w:sz w:val="24"/>
          <w:szCs w:val="24"/>
          <w:lang w:val="es-MX"/>
        </w:rPr>
      </w:pPr>
      <w:r w:rsidRPr="00F90D62">
        <w:rPr>
          <w:bCs/>
          <w:sz w:val="24"/>
          <w:szCs w:val="24"/>
        </w:rPr>
        <w:t>Los procesos de diseño metodológico dependen</w:t>
      </w:r>
      <w:r w:rsidR="00F90D62" w:rsidRPr="00F90D62">
        <w:rPr>
          <w:bCs/>
          <w:sz w:val="24"/>
          <w:szCs w:val="24"/>
        </w:rPr>
        <w:t xml:space="preserve"> de</w:t>
      </w:r>
      <w:r w:rsidR="00C712ED" w:rsidRPr="00F90D62">
        <w:rPr>
          <w:bCs/>
          <w:sz w:val="24"/>
          <w:szCs w:val="24"/>
        </w:rPr>
        <w:t xml:space="preserve"> la perspectiva epistemológica con que se aborde el diagnóstico </w:t>
      </w:r>
      <w:r w:rsidR="002D202C">
        <w:rPr>
          <w:bCs/>
          <w:sz w:val="24"/>
          <w:szCs w:val="24"/>
        </w:rPr>
        <w:t>que se quiere</w:t>
      </w:r>
      <w:r w:rsidR="00C712ED" w:rsidRPr="00F90D62">
        <w:rPr>
          <w:bCs/>
          <w:sz w:val="24"/>
          <w:szCs w:val="24"/>
        </w:rPr>
        <w:t xml:space="preserve"> </w:t>
      </w:r>
      <w:r w:rsidRPr="00F90D62">
        <w:rPr>
          <w:bCs/>
          <w:sz w:val="24"/>
          <w:szCs w:val="24"/>
        </w:rPr>
        <w:t>realizar,</w:t>
      </w:r>
      <w:r w:rsidR="00C712ED" w:rsidRPr="00F90D62">
        <w:rPr>
          <w:bCs/>
          <w:sz w:val="24"/>
          <w:szCs w:val="24"/>
        </w:rPr>
        <w:t xml:space="preserve"> así como </w:t>
      </w:r>
      <w:r w:rsidR="002D202C">
        <w:rPr>
          <w:bCs/>
          <w:sz w:val="24"/>
          <w:szCs w:val="24"/>
        </w:rPr>
        <w:t xml:space="preserve">de los </w:t>
      </w:r>
      <w:r w:rsidR="00C712ED" w:rsidRPr="00F90D62">
        <w:rPr>
          <w:bCs/>
          <w:sz w:val="24"/>
          <w:szCs w:val="24"/>
        </w:rPr>
        <w:t>propósitos</w:t>
      </w:r>
      <w:r w:rsidR="002D202C">
        <w:rPr>
          <w:bCs/>
          <w:sz w:val="24"/>
          <w:szCs w:val="24"/>
        </w:rPr>
        <w:t xml:space="preserve"> establecidos</w:t>
      </w:r>
      <w:r w:rsidR="00C712ED" w:rsidRPr="00F90D62">
        <w:rPr>
          <w:bCs/>
          <w:sz w:val="24"/>
          <w:szCs w:val="24"/>
        </w:rPr>
        <w:t xml:space="preserve"> (</w:t>
      </w:r>
      <w:proofErr w:type="spellStart"/>
      <w:r w:rsidR="00C712ED" w:rsidRPr="00F90D62">
        <w:rPr>
          <w:bCs/>
          <w:sz w:val="24"/>
          <w:szCs w:val="24"/>
        </w:rPr>
        <w:t>Yazan</w:t>
      </w:r>
      <w:proofErr w:type="spellEnd"/>
      <w:r w:rsidR="00C712ED" w:rsidRPr="00F90D62">
        <w:rPr>
          <w:bCs/>
          <w:sz w:val="24"/>
          <w:szCs w:val="24"/>
        </w:rPr>
        <w:t xml:space="preserve">, 2015). En este sentido, la metodología que se utilizó para la presente investigación fue a través de encuestas </w:t>
      </w:r>
      <w:r w:rsidR="0076295D">
        <w:rPr>
          <w:bCs/>
          <w:sz w:val="24"/>
          <w:szCs w:val="24"/>
        </w:rPr>
        <w:t>aplicadas</w:t>
      </w:r>
      <w:r w:rsidR="002D202C">
        <w:rPr>
          <w:bCs/>
          <w:sz w:val="24"/>
          <w:szCs w:val="24"/>
        </w:rPr>
        <w:t xml:space="preserve"> a estudiantes de cuatro</w:t>
      </w:r>
      <w:r w:rsidR="00C712ED" w:rsidRPr="00F90D62">
        <w:rPr>
          <w:bCs/>
          <w:sz w:val="24"/>
          <w:szCs w:val="24"/>
        </w:rPr>
        <w:t xml:space="preserve"> preparatorias de la Universidad Autónoma de Guerrero (UAGro)</w:t>
      </w:r>
      <w:r w:rsidR="002D202C">
        <w:rPr>
          <w:bCs/>
          <w:sz w:val="24"/>
          <w:szCs w:val="24"/>
        </w:rPr>
        <w:t>,</w:t>
      </w:r>
      <w:r w:rsidR="00C712ED" w:rsidRPr="00F90D62">
        <w:rPr>
          <w:bCs/>
          <w:sz w:val="24"/>
          <w:szCs w:val="24"/>
        </w:rPr>
        <w:t xml:space="preserve"> ubicadas en Acapulco, G</w:t>
      </w:r>
      <w:r w:rsidR="00F533F3" w:rsidRPr="00F90D62">
        <w:rPr>
          <w:bCs/>
          <w:sz w:val="24"/>
          <w:szCs w:val="24"/>
        </w:rPr>
        <w:t>uerre</w:t>
      </w:r>
      <w:r w:rsidR="00C712ED" w:rsidRPr="00F90D62">
        <w:rPr>
          <w:bCs/>
          <w:sz w:val="24"/>
          <w:szCs w:val="24"/>
        </w:rPr>
        <w:t xml:space="preserve">ro </w:t>
      </w:r>
      <w:r w:rsidR="002D202C">
        <w:rPr>
          <w:bCs/>
          <w:sz w:val="24"/>
          <w:szCs w:val="24"/>
        </w:rPr>
        <w:t>(</w:t>
      </w:r>
      <w:r w:rsidR="00C712ED" w:rsidRPr="00F90D62">
        <w:rPr>
          <w:bCs/>
          <w:sz w:val="24"/>
          <w:szCs w:val="24"/>
        </w:rPr>
        <w:t>México</w:t>
      </w:r>
      <w:r w:rsidR="002D202C">
        <w:rPr>
          <w:bCs/>
          <w:sz w:val="24"/>
          <w:szCs w:val="24"/>
        </w:rPr>
        <w:t>)</w:t>
      </w:r>
      <w:r w:rsidR="00C712ED" w:rsidRPr="00F90D62">
        <w:rPr>
          <w:bCs/>
          <w:sz w:val="24"/>
          <w:szCs w:val="24"/>
        </w:rPr>
        <w:t>.</w:t>
      </w:r>
      <w:r w:rsidR="00C712ED" w:rsidRPr="00F90D62">
        <w:rPr>
          <w:bCs/>
          <w:sz w:val="24"/>
          <w:szCs w:val="24"/>
          <w:lang w:val="es-MX"/>
        </w:rPr>
        <w:t xml:space="preserve"> </w:t>
      </w:r>
    </w:p>
    <w:p w14:paraId="16B02EC0" w14:textId="77777777" w:rsidR="00F90D62" w:rsidRDefault="00F90D62" w:rsidP="00F90D62">
      <w:pPr>
        <w:spacing w:after="0" w:line="360" w:lineRule="auto"/>
        <w:rPr>
          <w:bCs/>
          <w:sz w:val="24"/>
          <w:szCs w:val="24"/>
          <w:lang w:val="es-MX"/>
        </w:rPr>
      </w:pPr>
    </w:p>
    <w:p w14:paraId="7FFE3BCF" w14:textId="77777777" w:rsidR="00C712ED" w:rsidRPr="003F7919" w:rsidRDefault="00C712ED" w:rsidP="003F7919">
      <w:pPr>
        <w:spacing w:after="0" w:line="360" w:lineRule="auto"/>
        <w:jc w:val="center"/>
        <w:rPr>
          <w:b/>
          <w:bCs/>
          <w:sz w:val="28"/>
          <w:szCs w:val="28"/>
          <w:lang w:val="es-MX"/>
        </w:rPr>
      </w:pPr>
      <w:r w:rsidRPr="003F7919">
        <w:rPr>
          <w:b/>
          <w:bCs/>
          <w:iCs/>
          <w:sz w:val="28"/>
          <w:szCs w:val="28"/>
        </w:rPr>
        <w:t>Área de estudio</w:t>
      </w:r>
    </w:p>
    <w:p w14:paraId="57498004" w14:textId="1ACCD5EC" w:rsidR="006C1DA6" w:rsidRDefault="00F533F3" w:rsidP="003F7919">
      <w:pPr>
        <w:spacing w:after="0" w:line="360" w:lineRule="auto"/>
        <w:ind w:firstLine="709"/>
        <w:rPr>
          <w:rFonts w:cs="LTAperto Roman"/>
          <w:color w:val="000000"/>
          <w:sz w:val="24"/>
          <w:szCs w:val="24"/>
        </w:rPr>
      </w:pPr>
      <w:r w:rsidRPr="00F90D62">
        <w:rPr>
          <w:rFonts w:cs="LTAperto Roman"/>
          <w:color w:val="000000"/>
          <w:sz w:val="24"/>
          <w:szCs w:val="24"/>
        </w:rPr>
        <w:t xml:space="preserve">Se trabajó con las preparatorias 2, 7, 17 y 27 del nivel medio superior de la Universidad Autónoma de Guerrero ubicadas en la </w:t>
      </w:r>
      <w:r w:rsidR="002D202C">
        <w:rPr>
          <w:rFonts w:cs="LTAperto Roman"/>
          <w:color w:val="000000"/>
          <w:sz w:val="24"/>
          <w:szCs w:val="24"/>
        </w:rPr>
        <w:t>c</w:t>
      </w:r>
      <w:r w:rsidRPr="00F90D62">
        <w:rPr>
          <w:rFonts w:cs="LTAperto Roman"/>
          <w:color w:val="000000"/>
          <w:sz w:val="24"/>
          <w:szCs w:val="24"/>
        </w:rPr>
        <w:t>iudad de Acapulco, Guerrero (</w:t>
      </w:r>
      <w:r w:rsidR="004A7FB7">
        <w:rPr>
          <w:rFonts w:cs="LTAperto Roman"/>
          <w:color w:val="000000"/>
          <w:sz w:val="24"/>
          <w:szCs w:val="24"/>
        </w:rPr>
        <w:t>f</w:t>
      </w:r>
      <w:r w:rsidRPr="00F90D62">
        <w:rPr>
          <w:rFonts w:cs="LTAperto Roman"/>
          <w:color w:val="000000"/>
          <w:sz w:val="24"/>
          <w:szCs w:val="24"/>
        </w:rPr>
        <w:t>igura 1).</w:t>
      </w:r>
    </w:p>
    <w:p w14:paraId="3F378B50" w14:textId="77777777" w:rsidR="003224AD" w:rsidRDefault="003224AD" w:rsidP="003F7919">
      <w:pPr>
        <w:spacing w:after="0" w:line="360" w:lineRule="auto"/>
        <w:ind w:firstLine="709"/>
        <w:rPr>
          <w:rFonts w:cs="LTAperto Roman"/>
          <w:color w:val="000000"/>
          <w:sz w:val="24"/>
          <w:szCs w:val="24"/>
        </w:rPr>
      </w:pPr>
    </w:p>
    <w:p w14:paraId="39F1D98A" w14:textId="77777777" w:rsidR="003F7919" w:rsidRPr="007C5FF7" w:rsidRDefault="003F7919" w:rsidP="00060CD4">
      <w:pPr>
        <w:spacing w:after="0" w:line="360" w:lineRule="auto"/>
        <w:jc w:val="center"/>
        <w:rPr>
          <w:sz w:val="24"/>
          <w:szCs w:val="28"/>
        </w:rPr>
      </w:pPr>
      <w:r w:rsidRPr="007C5FF7">
        <w:rPr>
          <w:b/>
          <w:sz w:val="24"/>
          <w:szCs w:val="28"/>
        </w:rPr>
        <w:lastRenderedPageBreak/>
        <w:t>Figura 1.</w:t>
      </w:r>
      <w:r w:rsidRPr="007C5FF7">
        <w:rPr>
          <w:sz w:val="24"/>
          <w:szCs w:val="28"/>
        </w:rPr>
        <w:t xml:space="preserve"> Mapa de </w:t>
      </w:r>
      <w:r w:rsidR="002D202C" w:rsidRPr="007C5FF7">
        <w:rPr>
          <w:sz w:val="24"/>
          <w:szCs w:val="28"/>
        </w:rPr>
        <w:t>u</w:t>
      </w:r>
      <w:r w:rsidRPr="007C5FF7">
        <w:rPr>
          <w:sz w:val="24"/>
          <w:szCs w:val="28"/>
        </w:rPr>
        <w:t>bicación de las preparatorias encuestadas de la UAGro</w:t>
      </w:r>
    </w:p>
    <w:p w14:paraId="0E335CD3" w14:textId="77777777" w:rsidR="005D031F" w:rsidRDefault="005D031F" w:rsidP="00060CD4">
      <w:pPr>
        <w:spacing w:after="0" w:line="360" w:lineRule="auto"/>
        <w:jc w:val="center"/>
        <w:rPr>
          <w:sz w:val="24"/>
          <w:szCs w:val="24"/>
        </w:rPr>
      </w:pPr>
      <w:r w:rsidRPr="00DE1350">
        <w:rPr>
          <w:rFonts w:cs="Arial"/>
          <w:bCs/>
          <w:noProof/>
          <w:color w:val="000000"/>
          <w:lang w:val="es-MX" w:eastAsia="es-MX"/>
        </w:rPr>
        <w:drawing>
          <wp:inline distT="0" distB="0" distL="0" distR="0" wp14:anchorId="35333077" wp14:editId="07D7201F">
            <wp:extent cx="5061181" cy="3733800"/>
            <wp:effectExtent l="19050" t="19050" r="2540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108386" cy="3768625"/>
                    </a:xfrm>
                    <a:prstGeom prst="rect">
                      <a:avLst/>
                    </a:prstGeom>
                    <a:noFill/>
                    <a:ln w="9525" cmpd="sng">
                      <a:solidFill>
                        <a:srgbClr val="000000"/>
                      </a:solidFill>
                      <a:miter lim="800000"/>
                      <a:headEnd/>
                      <a:tailEnd/>
                    </a:ln>
                    <a:effectLst/>
                  </pic:spPr>
                </pic:pic>
              </a:graphicData>
            </a:graphic>
          </wp:inline>
        </w:drawing>
      </w:r>
    </w:p>
    <w:p w14:paraId="637CCE63" w14:textId="77777777" w:rsidR="00C712ED" w:rsidRPr="007C5FF7" w:rsidRDefault="00C712ED" w:rsidP="006C1DA6">
      <w:pPr>
        <w:spacing w:after="0" w:line="240" w:lineRule="auto"/>
        <w:jc w:val="center"/>
        <w:rPr>
          <w:sz w:val="24"/>
          <w:szCs w:val="28"/>
        </w:rPr>
      </w:pPr>
      <w:r w:rsidRPr="007C5FF7">
        <w:rPr>
          <w:sz w:val="24"/>
          <w:szCs w:val="28"/>
        </w:rPr>
        <w:t xml:space="preserve">Fuente: Elaboración </w:t>
      </w:r>
      <w:r w:rsidR="006C1DA6" w:rsidRPr="007C5FF7">
        <w:rPr>
          <w:sz w:val="24"/>
          <w:szCs w:val="28"/>
        </w:rPr>
        <w:t xml:space="preserve">propia </w:t>
      </w:r>
    </w:p>
    <w:p w14:paraId="46068D99" w14:textId="77777777" w:rsidR="005C1004" w:rsidRDefault="005C1004" w:rsidP="00EE2412">
      <w:pPr>
        <w:spacing w:after="0" w:line="360" w:lineRule="auto"/>
        <w:rPr>
          <w:b/>
          <w:bCs/>
          <w:iCs/>
          <w:sz w:val="24"/>
          <w:szCs w:val="24"/>
        </w:rPr>
      </w:pPr>
    </w:p>
    <w:p w14:paraId="0472F410" w14:textId="77777777" w:rsidR="00C712ED" w:rsidRPr="00244E33" w:rsidRDefault="00C712ED" w:rsidP="003F7919">
      <w:pPr>
        <w:spacing w:after="0" w:line="360" w:lineRule="auto"/>
        <w:jc w:val="center"/>
        <w:rPr>
          <w:b/>
          <w:bCs/>
          <w:iCs/>
          <w:sz w:val="28"/>
          <w:szCs w:val="28"/>
        </w:rPr>
      </w:pPr>
      <w:r w:rsidRPr="00244E33">
        <w:rPr>
          <w:b/>
          <w:bCs/>
          <w:iCs/>
          <w:sz w:val="28"/>
          <w:szCs w:val="28"/>
        </w:rPr>
        <w:t>Parte experimental</w:t>
      </w:r>
    </w:p>
    <w:p w14:paraId="4909B63F" w14:textId="2B691EB7" w:rsidR="00F91CB6" w:rsidRDefault="002D202C" w:rsidP="00F91CB6">
      <w:pPr>
        <w:spacing w:after="0" w:line="360" w:lineRule="auto"/>
        <w:ind w:firstLine="709"/>
        <w:rPr>
          <w:sz w:val="24"/>
          <w:szCs w:val="24"/>
          <w:lang w:val="es-MX"/>
        </w:rPr>
      </w:pPr>
      <w:r>
        <w:rPr>
          <w:bCs/>
          <w:sz w:val="24"/>
          <w:szCs w:val="24"/>
        </w:rPr>
        <w:t xml:space="preserve">Las encuestas se aplicaron </w:t>
      </w:r>
      <w:r w:rsidRPr="00EE2412">
        <w:rPr>
          <w:sz w:val="24"/>
          <w:szCs w:val="24"/>
        </w:rPr>
        <w:t xml:space="preserve">en </w:t>
      </w:r>
      <w:r>
        <w:rPr>
          <w:sz w:val="24"/>
          <w:szCs w:val="24"/>
        </w:rPr>
        <w:t xml:space="preserve">los </w:t>
      </w:r>
      <w:r w:rsidRPr="00EE2412">
        <w:rPr>
          <w:sz w:val="24"/>
          <w:szCs w:val="24"/>
        </w:rPr>
        <w:t>salones de cla</w:t>
      </w:r>
      <w:r>
        <w:rPr>
          <w:sz w:val="24"/>
          <w:szCs w:val="24"/>
        </w:rPr>
        <w:t>se</w:t>
      </w:r>
      <w:r w:rsidRPr="00EE2412">
        <w:rPr>
          <w:bCs/>
          <w:sz w:val="24"/>
          <w:szCs w:val="24"/>
        </w:rPr>
        <w:t xml:space="preserve"> </w:t>
      </w:r>
      <w:r w:rsidR="00C712ED" w:rsidRPr="00EE2412">
        <w:rPr>
          <w:bCs/>
          <w:sz w:val="24"/>
          <w:szCs w:val="24"/>
        </w:rPr>
        <w:t>a 1</w:t>
      </w:r>
      <w:r w:rsidR="00671F9A">
        <w:rPr>
          <w:bCs/>
          <w:sz w:val="24"/>
          <w:szCs w:val="24"/>
        </w:rPr>
        <w:t>,</w:t>
      </w:r>
      <w:r w:rsidR="00C712ED" w:rsidRPr="00EE2412">
        <w:rPr>
          <w:bCs/>
          <w:sz w:val="24"/>
          <w:szCs w:val="24"/>
        </w:rPr>
        <w:t xml:space="preserve">104 estudiantes del sexto semestre distribuidos en las cuatro preparatorias </w:t>
      </w:r>
      <w:r w:rsidR="003F3FC4">
        <w:rPr>
          <w:bCs/>
          <w:sz w:val="24"/>
          <w:szCs w:val="24"/>
        </w:rPr>
        <w:t>en</w:t>
      </w:r>
      <w:r w:rsidR="00244E33">
        <w:rPr>
          <w:bCs/>
          <w:sz w:val="24"/>
          <w:szCs w:val="24"/>
        </w:rPr>
        <w:t xml:space="preserve"> los </w:t>
      </w:r>
      <w:r w:rsidR="00244E33">
        <w:rPr>
          <w:sz w:val="24"/>
          <w:szCs w:val="24"/>
        </w:rPr>
        <w:t>turnos matutino y vespertino</w:t>
      </w:r>
      <w:r w:rsidR="003F3FC4">
        <w:rPr>
          <w:sz w:val="24"/>
          <w:szCs w:val="24"/>
        </w:rPr>
        <w:t>; s</w:t>
      </w:r>
      <w:r w:rsidR="00F91CB6" w:rsidRPr="00EE2412">
        <w:rPr>
          <w:bCs/>
          <w:sz w:val="24"/>
          <w:szCs w:val="24"/>
        </w:rPr>
        <w:t>e consideró encuestar solo a estudiantes del tercer año porque ya habían tomado prácticamente todas las materias del plan de estudios</w:t>
      </w:r>
      <w:r w:rsidR="00F91CB6">
        <w:rPr>
          <w:bCs/>
          <w:sz w:val="24"/>
          <w:szCs w:val="24"/>
        </w:rPr>
        <w:t>;</w:t>
      </w:r>
      <w:r w:rsidR="00F91CB6" w:rsidRPr="00EE2412">
        <w:rPr>
          <w:bCs/>
          <w:sz w:val="24"/>
          <w:szCs w:val="24"/>
        </w:rPr>
        <w:t xml:space="preserve"> esto permitió identificar los conocimientos y la formación ambiental que adquirieron durante su trayecto por la preparatoria.</w:t>
      </w:r>
      <w:r w:rsidR="00F91CB6">
        <w:rPr>
          <w:bCs/>
          <w:sz w:val="24"/>
          <w:szCs w:val="24"/>
        </w:rPr>
        <w:t xml:space="preserve"> </w:t>
      </w:r>
    </w:p>
    <w:p w14:paraId="14A15DB7" w14:textId="77777777" w:rsidR="00F91CB6" w:rsidRDefault="00F91CB6" w:rsidP="005D031F">
      <w:pPr>
        <w:spacing w:after="0" w:line="360" w:lineRule="auto"/>
        <w:ind w:firstLine="709"/>
        <w:rPr>
          <w:bCs/>
          <w:sz w:val="24"/>
          <w:szCs w:val="24"/>
        </w:rPr>
      </w:pPr>
      <w:r>
        <w:rPr>
          <w:bCs/>
          <w:sz w:val="24"/>
          <w:szCs w:val="24"/>
        </w:rPr>
        <w:t>L</w:t>
      </w:r>
      <w:r w:rsidRPr="00EE2412">
        <w:rPr>
          <w:bCs/>
          <w:sz w:val="24"/>
          <w:szCs w:val="24"/>
        </w:rPr>
        <w:t xml:space="preserve">a encuesta </w:t>
      </w:r>
      <w:r>
        <w:rPr>
          <w:bCs/>
          <w:sz w:val="24"/>
          <w:szCs w:val="24"/>
        </w:rPr>
        <w:t>fue considerada</w:t>
      </w:r>
      <w:r w:rsidRPr="00EE2412">
        <w:rPr>
          <w:bCs/>
          <w:sz w:val="24"/>
          <w:szCs w:val="24"/>
        </w:rPr>
        <w:t xml:space="preserve"> el método más apropiado porque las dos variables </w:t>
      </w:r>
      <w:r>
        <w:rPr>
          <w:bCs/>
          <w:sz w:val="24"/>
          <w:szCs w:val="24"/>
        </w:rPr>
        <w:t xml:space="preserve">tenían </w:t>
      </w:r>
      <w:r w:rsidRPr="00EE2412">
        <w:rPr>
          <w:bCs/>
          <w:sz w:val="24"/>
          <w:szCs w:val="24"/>
        </w:rPr>
        <w:t>que ver con “el grado de</w:t>
      </w:r>
      <w:r w:rsidR="0076295D">
        <w:rPr>
          <w:bCs/>
          <w:sz w:val="24"/>
          <w:szCs w:val="24"/>
        </w:rPr>
        <w:t>…</w:t>
      </w:r>
      <w:r w:rsidRPr="00EE2412">
        <w:rPr>
          <w:bCs/>
          <w:sz w:val="24"/>
          <w:szCs w:val="24"/>
        </w:rPr>
        <w:t xml:space="preserve">”, </w:t>
      </w:r>
      <w:r>
        <w:rPr>
          <w:bCs/>
          <w:sz w:val="24"/>
          <w:szCs w:val="24"/>
        </w:rPr>
        <w:t xml:space="preserve">lo cual es </w:t>
      </w:r>
      <w:r w:rsidRPr="00EE2412">
        <w:rPr>
          <w:bCs/>
          <w:sz w:val="24"/>
          <w:szCs w:val="24"/>
        </w:rPr>
        <w:t>una cuestión de carácter eminentemente cuantitativo</w:t>
      </w:r>
      <w:r>
        <w:rPr>
          <w:bCs/>
          <w:sz w:val="24"/>
          <w:szCs w:val="24"/>
        </w:rPr>
        <w:t xml:space="preserve">. Dichas </w:t>
      </w:r>
      <w:r w:rsidRPr="00EE2412">
        <w:rPr>
          <w:bCs/>
          <w:sz w:val="24"/>
          <w:szCs w:val="24"/>
        </w:rPr>
        <w:t xml:space="preserve"> variables, a su vez, son de carácter ordinal. </w:t>
      </w:r>
      <w:r>
        <w:rPr>
          <w:bCs/>
          <w:sz w:val="24"/>
          <w:szCs w:val="24"/>
        </w:rPr>
        <w:t xml:space="preserve">En otras palabras, </w:t>
      </w:r>
      <w:r w:rsidRPr="00EE2412">
        <w:rPr>
          <w:bCs/>
          <w:sz w:val="24"/>
          <w:szCs w:val="24"/>
        </w:rPr>
        <w:t xml:space="preserve">no </w:t>
      </w:r>
      <w:r>
        <w:rPr>
          <w:bCs/>
          <w:sz w:val="24"/>
          <w:szCs w:val="24"/>
        </w:rPr>
        <w:t>fueron</w:t>
      </w:r>
      <w:r w:rsidRPr="00EE2412">
        <w:rPr>
          <w:bCs/>
          <w:sz w:val="24"/>
          <w:szCs w:val="24"/>
        </w:rPr>
        <w:t xml:space="preserve"> las predisposiciones del investigador las que determina</w:t>
      </w:r>
      <w:r>
        <w:rPr>
          <w:bCs/>
          <w:sz w:val="24"/>
          <w:szCs w:val="24"/>
        </w:rPr>
        <w:t>ron</w:t>
      </w:r>
      <w:r w:rsidRPr="00EE2412">
        <w:rPr>
          <w:bCs/>
          <w:sz w:val="24"/>
          <w:szCs w:val="24"/>
        </w:rPr>
        <w:t xml:space="preserve"> el diseño de </w:t>
      </w:r>
      <w:r>
        <w:rPr>
          <w:bCs/>
          <w:sz w:val="24"/>
          <w:szCs w:val="24"/>
        </w:rPr>
        <w:t xml:space="preserve">la </w:t>
      </w:r>
      <w:r w:rsidRPr="00EE2412">
        <w:rPr>
          <w:bCs/>
          <w:sz w:val="24"/>
          <w:szCs w:val="24"/>
        </w:rPr>
        <w:t xml:space="preserve">investigación (Weigel </w:t>
      </w:r>
      <w:r>
        <w:rPr>
          <w:bCs/>
          <w:sz w:val="24"/>
          <w:szCs w:val="24"/>
        </w:rPr>
        <w:t>y</w:t>
      </w:r>
      <w:r w:rsidRPr="00EE2412">
        <w:rPr>
          <w:bCs/>
          <w:sz w:val="24"/>
          <w:szCs w:val="24"/>
        </w:rPr>
        <w:t xml:space="preserve"> Weigel, 1978; Wences, 2005). </w:t>
      </w:r>
    </w:p>
    <w:p w14:paraId="0D94EC42" w14:textId="06B148CA" w:rsidR="00C712ED" w:rsidRPr="00EE2412" w:rsidRDefault="00C712ED" w:rsidP="00244E33">
      <w:pPr>
        <w:spacing w:after="0" w:line="360" w:lineRule="auto"/>
        <w:ind w:firstLine="709"/>
        <w:rPr>
          <w:bCs/>
          <w:sz w:val="24"/>
          <w:szCs w:val="24"/>
        </w:rPr>
      </w:pPr>
      <w:r w:rsidRPr="00EE2412">
        <w:rPr>
          <w:bCs/>
          <w:sz w:val="24"/>
          <w:szCs w:val="24"/>
        </w:rPr>
        <w:t>Para analizar los datos obtenidos se aplicaron sobre las variables las posibilidades que ofrecía la estadística descriptiva.</w:t>
      </w:r>
      <w:r w:rsidR="00F91CB6">
        <w:rPr>
          <w:bCs/>
          <w:sz w:val="24"/>
          <w:szCs w:val="24"/>
        </w:rPr>
        <w:t xml:space="preserve"> </w:t>
      </w:r>
      <w:r w:rsidRPr="00EE2412">
        <w:rPr>
          <w:bCs/>
          <w:sz w:val="24"/>
          <w:szCs w:val="24"/>
        </w:rPr>
        <w:t xml:space="preserve">El vaciado de datos y la construcción de escalas de la encuesta se realizó en el paquete estadístico SPSS </w:t>
      </w:r>
      <w:r w:rsidR="00F91CB6">
        <w:rPr>
          <w:bCs/>
          <w:sz w:val="24"/>
          <w:szCs w:val="24"/>
        </w:rPr>
        <w:t>(</w:t>
      </w:r>
      <w:proofErr w:type="spellStart"/>
      <w:r w:rsidRPr="00EE2412">
        <w:rPr>
          <w:bCs/>
          <w:sz w:val="24"/>
          <w:szCs w:val="24"/>
        </w:rPr>
        <w:t>Statistical</w:t>
      </w:r>
      <w:proofErr w:type="spellEnd"/>
      <w:r w:rsidRPr="00EE2412">
        <w:rPr>
          <w:bCs/>
          <w:sz w:val="24"/>
          <w:szCs w:val="24"/>
        </w:rPr>
        <w:t xml:space="preserve"> </w:t>
      </w:r>
      <w:proofErr w:type="spellStart"/>
      <w:r w:rsidRPr="00EE2412">
        <w:rPr>
          <w:bCs/>
          <w:sz w:val="24"/>
          <w:szCs w:val="24"/>
        </w:rPr>
        <w:t>Package</w:t>
      </w:r>
      <w:proofErr w:type="spellEnd"/>
      <w:r w:rsidRPr="00EE2412">
        <w:rPr>
          <w:bCs/>
          <w:sz w:val="24"/>
          <w:szCs w:val="24"/>
        </w:rPr>
        <w:t xml:space="preserve"> </w:t>
      </w:r>
      <w:proofErr w:type="spellStart"/>
      <w:r w:rsidRPr="00EE2412">
        <w:rPr>
          <w:bCs/>
          <w:sz w:val="24"/>
          <w:szCs w:val="24"/>
        </w:rPr>
        <w:t>for</w:t>
      </w:r>
      <w:proofErr w:type="spellEnd"/>
      <w:r w:rsidRPr="00EE2412">
        <w:rPr>
          <w:bCs/>
          <w:sz w:val="24"/>
          <w:szCs w:val="24"/>
        </w:rPr>
        <w:t xml:space="preserve"> Social </w:t>
      </w:r>
      <w:proofErr w:type="spellStart"/>
      <w:r w:rsidRPr="00EE2412">
        <w:rPr>
          <w:bCs/>
          <w:sz w:val="24"/>
          <w:szCs w:val="24"/>
        </w:rPr>
        <w:t>Sciences</w:t>
      </w:r>
      <w:proofErr w:type="spellEnd"/>
      <w:r w:rsidR="00F91CB6">
        <w:rPr>
          <w:bCs/>
          <w:sz w:val="24"/>
          <w:szCs w:val="24"/>
        </w:rPr>
        <w:t>,</w:t>
      </w:r>
      <w:r w:rsidRPr="00EE2412">
        <w:rPr>
          <w:bCs/>
          <w:sz w:val="24"/>
          <w:szCs w:val="24"/>
        </w:rPr>
        <w:t xml:space="preserve"> v.</w:t>
      </w:r>
      <w:r w:rsidR="00037E1C" w:rsidRPr="00EE2412">
        <w:rPr>
          <w:bCs/>
          <w:sz w:val="24"/>
          <w:szCs w:val="24"/>
        </w:rPr>
        <w:t xml:space="preserve"> 15</w:t>
      </w:r>
      <w:r w:rsidR="00F91CB6">
        <w:rPr>
          <w:bCs/>
          <w:sz w:val="24"/>
          <w:szCs w:val="24"/>
        </w:rPr>
        <w:t>)</w:t>
      </w:r>
      <w:r w:rsidRPr="00EE2412">
        <w:rPr>
          <w:bCs/>
          <w:sz w:val="24"/>
          <w:szCs w:val="24"/>
        </w:rPr>
        <w:t xml:space="preserve"> (Pérez, 200</w:t>
      </w:r>
      <w:r w:rsidR="00037E1C" w:rsidRPr="00EE2412">
        <w:rPr>
          <w:bCs/>
          <w:sz w:val="24"/>
          <w:szCs w:val="24"/>
        </w:rPr>
        <w:t>9</w:t>
      </w:r>
      <w:r w:rsidRPr="00EE2412">
        <w:rPr>
          <w:bCs/>
          <w:sz w:val="24"/>
          <w:szCs w:val="24"/>
        </w:rPr>
        <w:t>).</w:t>
      </w:r>
    </w:p>
    <w:p w14:paraId="25384AFD" w14:textId="02C7AF64" w:rsidR="00C712ED" w:rsidRPr="00EE2412" w:rsidRDefault="00C712ED" w:rsidP="00244E33">
      <w:pPr>
        <w:spacing w:after="0" w:line="360" w:lineRule="auto"/>
        <w:ind w:firstLine="709"/>
        <w:rPr>
          <w:bCs/>
          <w:sz w:val="24"/>
          <w:szCs w:val="24"/>
        </w:rPr>
      </w:pPr>
      <w:r w:rsidRPr="00B07832">
        <w:rPr>
          <w:bCs/>
          <w:sz w:val="24"/>
          <w:szCs w:val="24"/>
        </w:rPr>
        <w:lastRenderedPageBreak/>
        <w:t>Las variables se analizaron a través de</w:t>
      </w:r>
      <w:r w:rsidR="00B07832" w:rsidRPr="00B07832">
        <w:rPr>
          <w:bCs/>
          <w:sz w:val="24"/>
          <w:szCs w:val="24"/>
        </w:rPr>
        <w:t xml:space="preserve"> escalas</w:t>
      </w:r>
      <w:r w:rsidRPr="00B07832">
        <w:rPr>
          <w:bCs/>
          <w:sz w:val="24"/>
          <w:szCs w:val="24"/>
        </w:rPr>
        <w:t xml:space="preserve"> Likert (Hernández-Sampieri</w:t>
      </w:r>
      <w:r w:rsidR="008B6DAB" w:rsidRPr="00B07832">
        <w:rPr>
          <w:bCs/>
          <w:sz w:val="24"/>
          <w:szCs w:val="24"/>
        </w:rPr>
        <w:t xml:space="preserve">, </w:t>
      </w:r>
      <w:r w:rsidR="008B6DAB" w:rsidRPr="00B07832">
        <w:rPr>
          <w:color w:val="000000" w:themeColor="text1"/>
          <w:sz w:val="24"/>
          <w:szCs w:val="24"/>
        </w:rPr>
        <w:t>Fernández y Baptista</w:t>
      </w:r>
      <w:r w:rsidRPr="00B07832">
        <w:rPr>
          <w:bCs/>
          <w:sz w:val="24"/>
          <w:szCs w:val="24"/>
        </w:rPr>
        <w:t>, 2</w:t>
      </w:r>
      <w:r w:rsidR="00F91CB6" w:rsidRPr="00B07832">
        <w:rPr>
          <w:bCs/>
          <w:sz w:val="24"/>
          <w:szCs w:val="24"/>
        </w:rPr>
        <w:t>014).</w:t>
      </w:r>
      <w:r w:rsidRPr="00B07832">
        <w:rPr>
          <w:bCs/>
          <w:sz w:val="24"/>
          <w:szCs w:val="24"/>
        </w:rPr>
        <w:t xml:space="preserve"> </w:t>
      </w:r>
      <w:r w:rsidR="00F91CB6" w:rsidRPr="00B07832">
        <w:rPr>
          <w:bCs/>
          <w:sz w:val="24"/>
          <w:szCs w:val="24"/>
        </w:rPr>
        <w:t>E</w:t>
      </w:r>
      <w:r w:rsidR="00B07832">
        <w:rPr>
          <w:bCs/>
          <w:sz w:val="24"/>
          <w:szCs w:val="24"/>
        </w:rPr>
        <w:t>ste</w:t>
      </w:r>
      <w:r w:rsidR="00F91CB6" w:rsidRPr="00B07832">
        <w:rPr>
          <w:bCs/>
          <w:sz w:val="24"/>
          <w:szCs w:val="24"/>
        </w:rPr>
        <w:t xml:space="preserve"> </w:t>
      </w:r>
      <w:r w:rsidRPr="00B07832">
        <w:rPr>
          <w:bCs/>
          <w:i/>
          <w:sz w:val="24"/>
          <w:szCs w:val="24"/>
        </w:rPr>
        <w:t>software</w:t>
      </w:r>
      <w:r w:rsidRPr="00B07832">
        <w:rPr>
          <w:bCs/>
          <w:sz w:val="24"/>
          <w:szCs w:val="24"/>
        </w:rPr>
        <w:t xml:space="preserve"> </w:t>
      </w:r>
      <w:r w:rsidR="00F91CB6" w:rsidRPr="00B07832">
        <w:rPr>
          <w:bCs/>
          <w:sz w:val="24"/>
          <w:szCs w:val="24"/>
        </w:rPr>
        <w:t xml:space="preserve">se aplicó </w:t>
      </w:r>
      <w:r w:rsidRPr="00B07832">
        <w:rPr>
          <w:bCs/>
          <w:sz w:val="24"/>
          <w:szCs w:val="24"/>
        </w:rPr>
        <w:t xml:space="preserve">para </w:t>
      </w:r>
      <w:r w:rsidR="00B07832">
        <w:rPr>
          <w:bCs/>
          <w:sz w:val="24"/>
          <w:szCs w:val="24"/>
        </w:rPr>
        <w:t>la depuración de</w:t>
      </w:r>
      <w:r w:rsidRPr="00B07832">
        <w:rPr>
          <w:bCs/>
          <w:sz w:val="24"/>
          <w:szCs w:val="24"/>
        </w:rPr>
        <w:t xml:space="preserve"> ítems</w:t>
      </w:r>
      <w:r w:rsidR="00F91CB6" w:rsidRPr="00B07832">
        <w:rPr>
          <w:bCs/>
          <w:sz w:val="24"/>
          <w:szCs w:val="24"/>
        </w:rPr>
        <w:t xml:space="preserve">, </w:t>
      </w:r>
      <w:r w:rsidR="00B07832">
        <w:rPr>
          <w:bCs/>
          <w:sz w:val="24"/>
          <w:szCs w:val="24"/>
        </w:rPr>
        <w:t>así como la formación de escalas</w:t>
      </w:r>
      <w:r w:rsidRPr="00B07832">
        <w:rPr>
          <w:bCs/>
          <w:sz w:val="24"/>
          <w:szCs w:val="24"/>
        </w:rPr>
        <w:t xml:space="preserve">, </w:t>
      </w:r>
      <w:r w:rsidR="00B07832">
        <w:rPr>
          <w:bCs/>
          <w:sz w:val="24"/>
          <w:szCs w:val="24"/>
        </w:rPr>
        <w:t>de acuerdo con e</w:t>
      </w:r>
      <w:r w:rsidRPr="00B07832">
        <w:rPr>
          <w:bCs/>
          <w:sz w:val="24"/>
          <w:szCs w:val="24"/>
        </w:rPr>
        <w:t>l método alfa d</w:t>
      </w:r>
      <w:r w:rsidRPr="00EE2412">
        <w:rPr>
          <w:bCs/>
          <w:sz w:val="24"/>
          <w:szCs w:val="24"/>
        </w:rPr>
        <w:t xml:space="preserve">e </w:t>
      </w:r>
      <w:r w:rsidR="00F91CB6">
        <w:rPr>
          <w:bCs/>
          <w:sz w:val="24"/>
          <w:szCs w:val="24"/>
        </w:rPr>
        <w:t>Cr</w:t>
      </w:r>
      <w:r w:rsidRPr="00EE2412">
        <w:rPr>
          <w:bCs/>
          <w:sz w:val="24"/>
          <w:szCs w:val="24"/>
        </w:rPr>
        <w:t>onbach</w:t>
      </w:r>
      <w:r w:rsidR="00B07832">
        <w:rPr>
          <w:bCs/>
          <w:sz w:val="24"/>
          <w:szCs w:val="24"/>
        </w:rPr>
        <w:t>,</w:t>
      </w:r>
      <w:r w:rsidR="00F91CB6">
        <w:rPr>
          <w:bCs/>
          <w:sz w:val="24"/>
          <w:szCs w:val="24"/>
        </w:rPr>
        <w:t xml:space="preserve"> se </w:t>
      </w:r>
      <w:r w:rsidR="00B07832">
        <w:rPr>
          <w:bCs/>
          <w:sz w:val="24"/>
          <w:szCs w:val="24"/>
        </w:rPr>
        <w:t>consideraron</w:t>
      </w:r>
      <w:r w:rsidR="00F91CB6">
        <w:rPr>
          <w:bCs/>
          <w:sz w:val="24"/>
          <w:szCs w:val="24"/>
        </w:rPr>
        <w:t xml:space="preserve"> </w:t>
      </w:r>
      <w:r w:rsidRPr="00EE2412">
        <w:rPr>
          <w:bCs/>
          <w:sz w:val="24"/>
          <w:szCs w:val="24"/>
        </w:rPr>
        <w:t xml:space="preserve">las siguientes variables: </w:t>
      </w:r>
    </w:p>
    <w:p w14:paraId="7BA1896C" w14:textId="77777777" w:rsidR="00C712ED" w:rsidRPr="00F91CB6" w:rsidRDefault="00C712ED" w:rsidP="00F91CB6">
      <w:pPr>
        <w:pStyle w:val="Prrafodelista"/>
        <w:numPr>
          <w:ilvl w:val="0"/>
          <w:numId w:val="10"/>
        </w:numPr>
        <w:spacing w:after="0" w:line="360" w:lineRule="auto"/>
        <w:rPr>
          <w:bCs/>
          <w:sz w:val="24"/>
          <w:szCs w:val="24"/>
        </w:rPr>
      </w:pPr>
      <w:r w:rsidRPr="00F91CB6">
        <w:rPr>
          <w:bCs/>
          <w:sz w:val="24"/>
          <w:szCs w:val="24"/>
        </w:rPr>
        <w:t xml:space="preserve">Conocimientos </w:t>
      </w:r>
      <w:r w:rsidR="00F91CB6">
        <w:rPr>
          <w:bCs/>
          <w:sz w:val="24"/>
          <w:szCs w:val="24"/>
        </w:rPr>
        <w:t xml:space="preserve">de </w:t>
      </w:r>
      <w:r w:rsidRPr="00F91CB6">
        <w:rPr>
          <w:bCs/>
          <w:sz w:val="24"/>
          <w:szCs w:val="24"/>
        </w:rPr>
        <w:t>formación a</w:t>
      </w:r>
      <w:r w:rsidR="00F91CB6">
        <w:rPr>
          <w:bCs/>
          <w:sz w:val="24"/>
          <w:szCs w:val="24"/>
        </w:rPr>
        <w:t>mbiental recibidos en la escuela.</w:t>
      </w:r>
    </w:p>
    <w:p w14:paraId="7F21F94E" w14:textId="4E46679E" w:rsidR="00C712ED" w:rsidRPr="00F91CB6" w:rsidRDefault="00C712ED" w:rsidP="00F91CB6">
      <w:pPr>
        <w:pStyle w:val="Prrafodelista"/>
        <w:numPr>
          <w:ilvl w:val="0"/>
          <w:numId w:val="10"/>
        </w:numPr>
        <w:spacing w:after="0" w:line="360" w:lineRule="auto"/>
        <w:rPr>
          <w:bCs/>
          <w:sz w:val="24"/>
          <w:szCs w:val="24"/>
        </w:rPr>
      </w:pPr>
      <w:r w:rsidRPr="00F91CB6">
        <w:rPr>
          <w:bCs/>
          <w:sz w:val="24"/>
          <w:szCs w:val="24"/>
        </w:rPr>
        <w:t>Saber actuar ante proble</w:t>
      </w:r>
      <w:r w:rsidR="00F91CB6">
        <w:rPr>
          <w:bCs/>
          <w:sz w:val="24"/>
          <w:szCs w:val="24"/>
        </w:rPr>
        <w:t xml:space="preserve">mas </w:t>
      </w:r>
      <w:r w:rsidR="006C7A87">
        <w:rPr>
          <w:bCs/>
          <w:sz w:val="24"/>
          <w:szCs w:val="24"/>
        </w:rPr>
        <w:t xml:space="preserve">socioambientales </w:t>
      </w:r>
      <w:r w:rsidR="00F91CB6">
        <w:rPr>
          <w:bCs/>
          <w:sz w:val="24"/>
          <w:szCs w:val="24"/>
        </w:rPr>
        <w:t>que se presentan en la vida.</w:t>
      </w:r>
    </w:p>
    <w:p w14:paraId="556615F4" w14:textId="37252311" w:rsidR="00C712ED" w:rsidRPr="00F91CB6" w:rsidRDefault="00C712ED" w:rsidP="00F91CB6">
      <w:pPr>
        <w:pStyle w:val="Prrafodelista"/>
        <w:numPr>
          <w:ilvl w:val="0"/>
          <w:numId w:val="10"/>
        </w:numPr>
        <w:spacing w:after="0" w:line="360" w:lineRule="auto"/>
        <w:rPr>
          <w:bCs/>
          <w:sz w:val="24"/>
          <w:szCs w:val="24"/>
        </w:rPr>
      </w:pPr>
      <w:r w:rsidRPr="00F91CB6">
        <w:rPr>
          <w:bCs/>
          <w:sz w:val="24"/>
          <w:szCs w:val="24"/>
        </w:rPr>
        <w:t xml:space="preserve">Prácticas de carácter ambiental realizadas con </w:t>
      </w:r>
      <w:r w:rsidR="00F91CB6">
        <w:rPr>
          <w:bCs/>
          <w:sz w:val="24"/>
          <w:szCs w:val="24"/>
        </w:rPr>
        <w:t>los</w:t>
      </w:r>
      <w:r w:rsidRPr="00F91CB6">
        <w:rPr>
          <w:bCs/>
          <w:sz w:val="24"/>
          <w:szCs w:val="24"/>
        </w:rPr>
        <w:t xml:space="preserve"> profesores</w:t>
      </w:r>
      <w:r w:rsidR="00F91CB6">
        <w:rPr>
          <w:bCs/>
          <w:sz w:val="24"/>
          <w:szCs w:val="24"/>
        </w:rPr>
        <w:t>.</w:t>
      </w:r>
    </w:p>
    <w:p w14:paraId="48650BC7" w14:textId="615BFE50" w:rsidR="00C712ED" w:rsidRPr="00F91CB6" w:rsidRDefault="00C712ED" w:rsidP="00F91CB6">
      <w:pPr>
        <w:pStyle w:val="Prrafodelista"/>
        <w:numPr>
          <w:ilvl w:val="0"/>
          <w:numId w:val="10"/>
        </w:numPr>
        <w:spacing w:after="0" w:line="360" w:lineRule="auto"/>
        <w:rPr>
          <w:bCs/>
          <w:sz w:val="24"/>
          <w:szCs w:val="24"/>
        </w:rPr>
      </w:pPr>
      <w:r w:rsidRPr="00F91CB6">
        <w:rPr>
          <w:bCs/>
          <w:sz w:val="24"/>
          <w:szCs w:val="24"/>
        </w:rPr>
        <w:t xml:space="preserve">Percepción sobre la complejidad de los problemas </w:t>
      </w:r>
      <w:r w:rsidR="00B07832">
        <w:rPr>
          <w:bCs/>
          <w:sz w:val="24"/>
          <w:szCs w:val="24"/>
        </w:rPr>
        <w:t>socio</w:t>
      </w:r>
      <w:r w:rsidRPr="00F91CB6">
        <w:rPr>
          <w:bCs/>
          <w:sz w:val="24"/>
          <w:szCs w:val="24"/>
        </w:rPr>
        <w:t>ambientales</w:t>
      </w:r>
      <w:r w:rsidR="00F91CB6">
        <w:rPr>
          <w:bCs/>
          <w:sz w:val="24"/>
          <w:szCs w:val="24"/>
        </w:rPr>
        <w:t>.</w:t>
      </w:r>
    </w:p>
    <w:p w14:paraId="6781BED6" w14:textId="77777777" w:rsidR="00FB2C28" w:rsidRPr="00F91CB6" w:rsidRDefault="00FB2C28" w:rsidP="00F91CB6">
      <w:pPr>
        <w:pStyle w:val="Prrafodelista"/>
        <w:numPr>
          <w:ilvl w:val="0"/>
          <w:numId w:val="10"/>
        </w:numPr>
        <w:spacing w:after="0" w:line="360" w:lineRule="auto"/>
        <w:rPr>
          <w:bCs/>
          <w:sz w:val="24"/>
          <w:szCs w:val="24"/>
        </w:rPr>
      </w:pPr>
      <w:r w:rsidRPr="00F91CB6">
        <w:rPr>
          <w:bCs/>
          <w:sz w:val="24"/>
          <w:szCs w:val="24"/>
        </w:rPr>
        <w:t>Ambientalización en el currículo</w:t>
      </w:r>
      <w:r w:rsidR="00F91CB6">
        <w:rPr>
          <w:bCs/>
          <w:sz w:val="24"/>
          <w:szCs w:val="24"/>
        </w:rPr>
        <w:t>.</w:t>
      </w:r>
    </w:p>
    <w:p w14:paraId="78B0CDCF" w14:textId="6FEE8E5F" w:rsidR="00D00F8C" w:rsidRPr="00D00F8C" w:rsidRDefault="005C1004" w:rsidP="00244E33">
      <w:pPr>
        <w:pStyle w:val="NormalWeb"/>
        <w:spacing w:before="0" w:beforeAutospacing="0" w:after="0" w:afterAutospacing="0" w:line="360" w:lineRule="auto"/>
        <w:ind w:firstLine="709"/>
        <w:rPr>
          <w:bCs/>
          <w:color w:val="000000" w:themeColor="text1"/>
          <w:lang w:val="es-MX"/>
        </w:rPr>
      </w:pPr>
      <w:bookmarkStart w:id="0" w:name="_Toc190101512"/>
      <w:r w:rsidRPr="00D00F8C">
        <w:rPr>
          <w:bCs/>
          <w:color w:val="000000" w:themeColor="text1"/>
          <w:lang w:val="es-MX"/>
        </w:rPr>
        <w:t xml:space="preserve">Para analizar la variable </w:t>
      </w:r>
      <w:r w:rsidRPr="00D81598">
        <w:rPr>
          <w:bCs/>
          <w:i/>
          <w:color w:val="000000" w:themeColor="text1"/>
          <w:lang w:val="es-MX"/>
        </w:rPr>
        <w:t xml:space="preserve">ambientalización </w:t>
      </w:r>
      <w:r w:rsidR="00B07832">
        <w:rPr>
          <w:bCs/>
          <w:i/>
          <w:color w:val="000000" w:themeColor="text1"/>
          <w:lang w:val="es-MX"/>
        </w:rPr>
        <w:t>del</w:t>
      </w:r>
      <w:r w:rsidRPr="00D81598">
        <w:rPr>
          <w:bCs/>
          <w:i/>
          <w:color w:val="000000" w:themeColor="text1"/>
          <w:lang w:val="es-MX"/>
        </w:rPr>
        <w:t xml:space="preserve"> currículo</w:t>
      </w:r>
      <w:r w:rsidRPr="00D81598">
        <w:rPr>
          <w:bCs/>
          <w:color w:val="000000" w:themeColor="text1"/>
          <w:lang w:val="es-MX"/>
        </w:rPr>
        <w:t>,</w:t>
      </w:r>
      <w:r w:rsidR="00EB1584">
        <w:rPr>
          <w:bCs/>
          <w:color w:val="000000" w:themeColor="text1"/>
          <w:lang w:val="es-MX"/>
        </w:rPr>
        <w:t xml:space="preserve"> </w:t>
      </w:r>
      <w:r w:rsidRPr="00D00F8C">
        <w:rPr>
          <w:bCs/>
          <w:color w:val="000000" w:themeColor="text1"/>
          <w:lang w:val="es-MX"/>
        </w:rPr>
        <w:t xml:space="preserve">la encuesta </w:t>
      </w:r>
      <w:r w:rsidR="00D00F8C" w:rsidRPr="00D00F8C">
        <w:rPr>
          <w:bCs/>
          <w:color w:val="000000" w:themeColor="text1"/>
          <w:lang w:val="es-MX"/>
        </w:rPr>
        <w:t xml:space="preserve">aplicada a los estudiantes </w:t>
      </w:r>
      <w:r w:rsidRPr="00D00F8C">
        <w:rPr>
          <w:bCs/>
          <w:color w:val="000000" w:themeColor="text1"/>
          <w:lang w:val="es-MX"/>
        </w:rPr>
        <w:t>con</w:t>
      </w:r>
      <w:r w:rsidR="00D00F8C" w:rsidRPr="00D00F8C">
        <w:rPr>
          <w:bCs/>
          <w:color w:val="000000" w:themeColor="text1"/>
          <w:lang w:val="es-MX"/>
        </w:rPr>
        <w:t>templó</w:t>
      </w:r>
      <w:r w:rsidRPr="00D00F8C">
        <w:rPr>
          <w:bCs/>
          <w:color w:val="000000" w:themeColor="text1"/>
          <w:lang w:val="es-MX"/>
        </w:rPr>
        <w:t xml:space="preserve"> un bloque </w:t>
      </w:r>
      <w:r w:rsidR="00D00F8C" w:rsidRPr="00D00F8C">
        <w:rPr>
          <w:bCs/>
          <w:color w:val="000000" w:themeColor="text1"/>
          <w:lang w:val="es-MX"/>
        </w:rPr>
        <w:t xml:space="preserve">referente al grado de ambientalización del plan de estudios, </w:t>
      </w:r>
      <w:r w:rsidR="00F91CB6">
        <w:rPr>
          <w:bCs/>
          <w:color w:val="000000" w:themeColor="text1"/>
          <w:lang w:val="es-MX"/>
        </w:rPr>
        <w:t xml:space="preserve">para </w:t>
      </w:r>
      <w:r w:rsidR="00B07832">
        <w:rPr>
          <w:bCs/>
          <w:color w:val="000000" w:themeColor="text1"/>
          <w:lang w:val="es-MX"/>
        </w:rPr>
        <w:t xml:space="preserve">ello, </w:t>
      </w:r>
      <w:r w:rsidR="00F91CB6">
        <w:rPr>
          <w:bCs/>
          <w:color w:val="000000" w:themeColor="text1"/>
          <w:lang w:val="es-MX"/>
        </w:rPr>
        <w:t xml:space="preserve">se incluyeron </w:t>
      </w:r>
      <w:r w:rsidR="00D00F8C" w:rsidRPr="00D00F8C">
        <w:rPr>
          <w:bCs/>
          <w:color w:val="000000" w:themeColor="text1"/>
          <w:lang w:val="es-MX"/>
        </w:rPr>
        <w:t xml:space="preserve">todas las asignaturas </w:t>
      </w:r>
      <w:r w:rsidR="00F91CB6">
        <w:rPr>
          <w:bCs/>
          <w:color w:val="000000" w:themeColor="text1"/>
          <w:lang w:val="es-MX"/>
        </w:rPr>
        <w:t xml:space="preserve">cursadas hasta el </w:t>
      </w:r>
      <w:r w:rsidR="00B07832">
        <w:rPr>
          <w:bCs/>
          <w:color w:val="000000" w:themeColor="text1"/>
          <w:lang w:val="es-MX"/>
        </w:rPr>
        <w:t>sexto semestre</w:t>
      </w:r>
      <w:r w:rsidR="00F91CB6">
        <w:rPr>
          <w:bCs/>
          <w:color w:val="000000" w:themeColor="text1"/>
          <w:lang w:val="es-MX"/>
        </w:rPr>
        <w:t xml:space="preserve">. </w:t>
      </w:r>
      <w:r w:rsidR="00B07832">
        <w:rPr>
          <w:bCs/>
          <w:color w:val="000000" w:themeColor="text1"/>
          <w:lang w:val="es-MX"/>
        </w:rPr>
        <w:t xml:space="preserve">Para el análisis </w:t>
      </w:r>
      <w:r w:rsidR="00F91CB6">
        <w:rPr>
          <w:bCs/>
          <w:color w:val="000000" w:themeColor="text1"/>
          <w:lang w:val="es-MX"/>
        </w:rPr>
        <w:t xml:space="preserve">se emplearon </w:t>
      </w:r>
      <w:r w:rsidR="00D00F8C" w:rsidRPr="00D00F8C">
        <w:rPr>
          <w:bCs/>
          <w:color w:val="000000" w:themeColor="text1"/>
          <w:lang w:val="es-MX"/>
        </w:rPr>
        <w:t xml:space="preserve">cinco escalas que </w:t>
      </w:r>
      <w:r w:rsidR="00F91CB6">
        <w:rPr>
          <w:bCs/>
          <w:color w:val="000000" w:themeColor="text1"/>
          <w:lang w:val="es-MX"/>
        </w:rPr>
        <w:t>iban</w:t>
      </w:r>
      <w:r w:rsidR="00D00F8C" w:rsidRPr="00D00F8C">
        <w:rPr>
          <w:bCs/>
          <w:color w:val="000000" w:themeColor="text1"/>
          <w:lang w:val="es-MX"/>
        </w:rPr>
        <w:t xml:space="preserve"> de </w:t>
      </w:r>
      <w:r w:rsidR="0076295D">
        <w:rPr>
          <w:bCs/>
          <w:color w:val="000000" w:themeColor="text1"/>
          <w:lang w:val="es-MX"/>
        </w:rPr>
        <w:t>“</w:t>
      </w:r>
      <w:r w:rsidR="00D00F8C" w:rsidRPr="00D00F8C">
        <w:rPr>
          <w:bCs/>
          <w:color w:val="000000" w:themeColor="text1"/>
          <w:lang w:val="es-MX"/>
        </w:rPr>
        <w:t>excelente</w:t>
      </w:r>
      <w:r w:rsidR="0076295D">
        <w:rPr>
          <w:bCs/>
          <w:color w:val="000000" w:themeColor="text1"/>
          <w:lang w:val="es-MX"/>
        </w:rPr>
        <w:t>”</w:t>
      </w:r>
      <w:r w:rsidR="00D00F8C" w:rsidRPr="00D00F8C">
        <w:rPr>
          <w:bCs/>
          <w:color w:val="000000" w:themeColor="text1"/>
          <w:lang w:val="es-MX"/>
        </w:rPr>
        <w:t xml:space="preserve"> a </w:t>
      </w:r>
      <w:r w:rsidR="0076295D">
        <w:rPr>
          <w:bCs/>
          <w:color w:val="000000" w:themeColor="text1"/>
          <w:lang w:val="es-MX"/>
        </w:rPr>
        <w:t>“</w:t>
      </w:r>
      <w:r w:rsidR="00D00F8C" w:rsidRPr="00D00F8C">
        <w:rPr>
          <w:bCs/>
          <w:color w:val="000000" w:themeColor="text1"/>
          <w:lang w:val="es-MX"/>
        </w:rPr>
        <w:t>nulo</w:t>
      </w:r>
      <w:r w:rsidR="0076295D">
        <w:rPr>
          <w:bCs/>
          <w:color w:val="000000" w:themeColor="text1"/>
          <w:lang w:val="es-MX"/>
        </w:rPr>
        <w:t>”</w:t>
      </w:r>
      <w:r w:rsidR="00F91CB6">
        <w:rPr>
          <w:bCs/>
          <w:color w:val="000000" w:themeColor="text1"/>
          <w:lang w:val="es-MX"/>
        </w:rPr>
        <w:t>.</w:t>
      </w:r>
    </w:p>
    <w:p w14:paraId="31D48898" w14:textId="77777777" w:rsidR="00D00F8C" w:rsidRDefault="00D00F8C" w:rsidP="005C1004">
      <w:pPr>
        <w:pStyle w:val="NormalWeb"/>
        <w:spacing w:before="0" w:beforeAutospacing="0" w:after="0" w:afterAutospacing="0" w:line="360" w:lineRule="auto"/>
        <w:rPr>
          <w:bCs/>
          <w:color w:val="000000"/>
          <w:highlight w:val="yellow"/>
          <w:lang w:val="es-MX"/>
        </w:rPr>
      </w:pPr>
    </w:p>
    <w:p w14:paraId="4188F594" w14:textId="77777777" w:rsidR="00C712ED" w:rsidRPr="00244E33" w:rsidRDefault="00033D9D" w:rsidP="00244E33">
      <w:pPr>
        <w:spacing w:after="0" w:line="360" w:lineRule="auto"/>
        <w:jc w:val="center"/>
        <w:rPr>
          <w:b/>
          <w:bCs/>
          <w:color w:val="000000"/>
          <w:sz w:val="32"/>
          <w:szCs w:val="32"/>
          <w:lang w:val="es-MX"/>
        </w:rPr>
      </w:pPr>
      <w:r w:rsidRPr="00244E33">
        <w:rPr>
          <w:b/>
          <w:bCs/>
          <w:color w:val="000000"/>
          <w:sz w:val="32"/>
          <w:szCs w:val="32"/>
          <w:lang w:val="es-MX"/>
        </w:rPr>
        <w:t>R</w:t>
      </w:r>
      <w:r w:rsidR="00C712ED" w:rsidRPr="00244E33">
        <w:rPr>
          <w:b/>
          <w:bCs/>
          <w:color w:val="000000"/>
          <w:sz w:val="32"/>
          <w:szCs w:val="32"/>
          <w:lang w:val="es-MX"/>
        </w:rPr>
        <w:t>esultados</w:t>
      </w:r>
      <w:bookmarkEnd w:id="0"/>
    </w:p>
    <w:p w14:paraId="3E41F7BF" w14:textId="77777777" w:rsidR="00C712ED" w:rsidRPr="00EE2412" w:rsidRDefault="00C712ED" w:rsidP="00244E33">
      <w:pPr>
        <w:tabs>
          <w:tab w:val="center" w:pos="6465"/>
        </w:tabs>
        <w:autoSpaceDE w:val="0"/>
        <w:autoSpaceDN w:val="0"/>
        <w:adjustRightInd w:val="0"/>
        <w:spacing w:after="0" w:line="360" w:lineRule="auto"/>
        <w:ind w:firstLine="851"/>
        <w:rPr>
          <w:bCs/>
          <w:color w:val="000000"/>
          <w:sz w:val="24"/>
          <w:szCs w:val="24"/>
          <w:lang w:val="es-MX"/>
        </w:rPr>
      </w:pPr>
      <w:r w:rsidRPr="00EE2412">
        <w:rPr>
          <w:bCs/>
          <w:color w:val="000000"/>
          <w:sz w:val="24"/>
          <w:szCs w:val="24"/>
          <w:lang w:val="es-MX"/>
        </w:rPr>
        <w:t xml:space="preserve">El primer análisis corresponde a la variable </w:t>
      </w:r>
      <w:r w:rsidRPr="00EE2412">
        <w:rPr>
          <w:bCs/>
          <w:i/>
          <w:color w:val="000000"/>
          <w:sz w:val="24"/>
          <w:szCs w:val="24"/>
          <w:lang w:val="es-MX"/>
        </w:rPr>
        <w:t>preparatorias</w:t>
      </w:r>
      <w:r w:rsidRPr="00EE2412">
        <w:rPr>
          <w:bCs/>
          <w:color w:val="000000"/>
          <w:sz w:val="24"/>
          <w:szCs w:val="24"/>
          <w:lang w:val="es-MX"/>
        </w:rPr>
        <w:t xml:space="preserve"> como variable independiente, y la variable </w:t>
      </w:r>
      <w:r w:rsidRPr="00EE2412">
        <w:rPr>
          <w:bCs/>
          <w:i/>
          <w:color w:val="000000"/>
          <w:sz w:val="24"/>
          <w:szCs w:val="24"/>
          <w:lang w:val="es-MX"/>
        </w:rPr>
        <w:t>formación ambiental recibida en la escuela</w:t>
      </w:r>
      <w:r w:rsidRPr="00EE2412">
        <w:rPr>
          <w:bCs/>
          <w:color w:val="000000"/>
          <w:sz w:val="24"/>
          <w:szCs w:val="24"/>
          <w:lang w:val="es-MX"/>
        </w:rPr>
        <w:t xml:space="preserve"> como dependiente</w:t>
      </w:r>
      <w:r w:rsidR="00F91CB6">
        <w:rPr>
          <w:bCs/>
          <w:color w:val="000000"/>
          <w:sz w:val="24"/>
          <w:szCs w:val="24"/>
          <w:lang w:val="es-MX"/>
        </w:rPr>
        <w:t>. E</w:t>
      </w:r>
      <w:r w:rsidRPr="00EE2412">
        <w:rPr>
          <w:bCs/>
          <w:color w:val="000000"/>
          <w:sz w:val="24"/>
          <w:szCs w:val="24"/>
          <w:lang w:val="es-MX"/>
        </w:rPr>
        <w:t>n este caso interesa saber qu</w:t>
      </w:r>
      <w:r w:rsidR="00F91CB6">
        <w:rPr>
          <w:bCs/>
          <w:color w:val="000000"/>
          <w:sz w:val="24"/>
          <w:szCs w:val="24"/>
          <w:lang w:val="es-MX"/>
        </w:rPr>
        <w:t>é</w:t>
      </w:r>
      <w:r w:rsidRPr="00EE2412">
        <w:rPr>
          <w:bCs/>
          <w:color w:val="000000"/>
          <w:sz w:val="24"/>
          <w:szCs w:val="24"/>
          <w:lang w:val="es-MX"/>
        </w:rPr>
        <w:t xml:space="preserve"> piensan los estudiantes de cada una de </w:t>
      </w:r>
      <w:r w:rsidR="00244E33" w:rsidRPr="00EE2412">
        <w:rPr>
          <w:bCs/>
          <w:color w:val="000000"/>
          <w:sz w:val="24"/>
          <w:szCs w:val="24"/>
          <w:lang w:val="es-MX"/>
        </w:rPr>
        <w:t>las preparatorias</w:t>
      </w:r>
      <w:r w:rsidRPr="00EE2412">
        <w:rPr>
          <w:bCs/>
          <w:color w:val="000000"/>
          <w:sz w:val="24"/>
          <w:szCs w:val="24"/>
          <w:lang w:val="es-MX"/>
        </w:rPr>
        <w:t xml:space="preserve"> </w:t>
      </w:r>
      <w:r w:rsidR="00F91CB6">
        <w:rPr>
          <w:bCs/>
          <w:color w:val="000000"/>
          <w:sz w:val="24"/>
          <w:szCs w:val="24"/>
          <w:lang w:val="es-MX"/>
        </w:rPr>
        <w:t>en</w:t>
      </w:r>
      <w:r w:rsidRPr="00EE2412">
        <w:rPr>
          <w:bCs/>
          <w:color w:val="000000"/>
          <w:sz w:val="24"/>
          <w:szCs w:val="24"/>
          <w:lang w:val="es-MX"/>
        </w:rPr>
        <w:t xml:space="preserve"> relación </w:t>
      </w:r>
      <w:r w:rsidR="00F91CB6">
        <w:rPr>
          <w:bCs/>
          <w:color w:val="000000"/>
          <w:sz w:val="24"/>
          <w:szCs w:val="24"/>
          <w:lang w:val="es-MX"/>
        </w:rPr>
        <w:t>con el</w:t>
      </w:r>
      <w:r w:rsidRPr="00EE2412">
        <w:rPr>
          <w:bCs/>
          <w:color w:val="000000"/>
          <w:sz w:val="24"/>
          <w:szCs w:val="24"/>
          <w:lang w:val="es-MX"/>
        </w:rPr>
        <w:t xml:space="preserve"> conocimiento y formación ambiental obtenida en las escuelas.</w:t>
      </w:r>
      <w:r w:rsidR="00EB1584">
        <w:rPr>
          <w:bCs/>
          <w:color w:val="000000"/>
          <w:sz w:val="24"/>
          <w:szCs w:val="24"/>
          <w:lang w:val="es-MX"/>
        </w:rPr>
        <w:t xml:space="preserve"> </w:t>
      </w:r>
    </w:p>
    <w:p w14:paraId="03CA3115" w14:textId="77777777" w:rsidR="00C712ED" w:rsidRDefault="00F91CB6" w:rsidP="00244E33">
      <w:pPr>
        <w:autoSpaceDE w:val="0"/>
        <w:autoSpaceDN w:val="0"/>
        <w:adjustRightInd w:val="0"/>
        <w:spacing w:after="0" w:line="360" w:lineRule="auto"/>
        <w:ind w:firstLine="851"/>
        <w:rPr>
          <w:color w:val="000000"/>
          <w:sz w:val="24"/>
          <w:szCs w:val="24"/>
        </w:rPr>
      </w:pPr>
      <w:r>
        <w:rPr>
          <w:bCs/>
          <w:color w:val="000000"/>
          <w:sz w:val="24"/>
          <w:szCs w:val="24"/>
        </w:rPr>
        <w:t>En este sentido</w:t>
      </w:r>
      <w:r w:rsidR="00C712ED" w:rsidRPr="00EE2412">
        <w:rPr>
          <w:bCs/>
          <w:color w:val="000000"/>
          <w:sz w:val="24"/>
          <w:szCs w:val="24"/>
        </w:rPr>
        <w:t xml:space="preserve">, se observó que el mayor porcentaje de las respuestas de los estudiantes </w:t>
      </w:r>
      <w:r w:rsidR="007F61C3">
        <w:rPr>
          <w:bCs/>
          <w:color w:val="000000"/>
          <w:sz w:val="24"/>
          <w:szCs w:val="24"/>
        </w:rPr>
        <w:t xml:space="preserve">se ubicaba en la categoría </w:t>
      </w:r>
      <w:r w:rsidR="00C712ED" w:rsidRPr="00244E33">
        <w:rPr>
          <w:bCs/>
          <w:color w:val="000000"/>
          <w:sz w:val="24"/>
          <w:szCs w:val="24"/>
        </w:rPr>
        <w:t>“regular”</w:t>
      </w:r>
      <w:r w:rsidR="007F61C3">
        <w:rPr>
          <w:bCs/>
          <w:color w:val="000000"/>
          <w:sz w:val="24"/>
          <w:szCs w:val="24"/>
        </w:rPr>
        <w:t>.</w:t>
      </w:r>
      <w:r w:rsidR="00C712ED" w:rsidRPr="00EE2412">
        <w:rPr>
          <w:bCs/>
          <w:color w:val="000000"/>
          <w:sz w:val="24"/>
          <w:szCs w:val="24"/>
        </w:rPr>
        <w:t xml:space="preserve"> </w:t>
      </w:r>
      <w:r w:rsidR="007F61C3">
        <w:rPr>
          <w:bCs/>
          <w:color w:val="000000"/>
          <w:sz w:val="24"/>
          <w:szCs w:val="24"/>
        </w:rPr>
        <w:t>E</w:t>
      </w:r>
      <w:r w:rsidR="00C712ED" w:rsidRPr="00EE2412">
        <w:rPr>
          <w:bCs/>
          <w:color w:val="000000"/>
          <w:sz w:val="24"/>
          <w:szCs w:val="24"/>
        </w:rPr>
        <w:t>l análisis mostró que estadísticamente no existe asociación entre ambas variables (</w:t>
      </w:r>
      <w:r w:rsidR="00C712ED" w:rsidRPr="007F61C3">
        <w:rPr>
          <w:bCs/>
          <w:color w:val="000000"/>
          <w:sz w:val="24"/>
          <w:szCs w:val="24"/>
        </w:rPr>
        <w:t>Chi-cuadrad</w:t>
      </w:r>
      <w:r w:rsidR="007F61C3">
        <w:rPr>
          <w:bCs/>
          <w:color w:val="000000"/>
          <w:sz w:val="24"/>
          <w:szCs w:val="24"/>
        </w:rPr>
        <w:t xml:space="preserve">o </w:t>
      </w:r>
      <w:r w:rsidR="00C712ED" w:rsidRPr="00EE2412">
        <w:rPr>
          <w:bCs/>
          <w:color w:val="000000"/>
          <w:sz w:val="24"/>
          <w:szCs w:val="24"/>
        </w:rPr>
        <w:t xml:space="preserve">= 11.427; </w:t>
      </w:r>
      <w:r w:rsidR="00C712ED" w:rsidRPr="007F61C3">
        <w:rPr>
          <w:bCs/>
          <w:color w:val="000000"/>
          <w:sz w:val="24"/>
          <w:szCs w:val="24"/>
        </w:rPr>
        <w:t>P</w:t>
      </w:r>
      <w:r w:rsidR="007F61C3">
        <w:rPr>
          <w:bCs/>
          <w:i/>
          <w:color w:val="000000"/>
          <w:sz w:val="24"/>
          <w:szCs w:val="24"/>
        </w:rPr>
        <w:t xml:space="preserve"> </w:t>
      </w:r>
      <w:r w:rsidR="00C712ED" w:rsidRPr="00EE2412">
        <w:rPr>
          <w:bCs/>
          <w:color w:val="000000"/>
          <w:sz w:val="24"/>
          <w:szCs w:val="24"/>
        </w:rPr>
        <w:t xml:space="preserve">= 0.493), con una relación muy débil (d </w:t>
      </w:r>
      <w:r w:rsidR="00AB57E8" w:rsidRPr="00EE2412">
        <w:rPr>
          <w:bCs/>
          <w:sz w:val="24"/>
          <w:szCs w:val="24"/>
        </w:rPr>
        <w:t>de</w:t>
      </w:r>
      <w:r w:rsidR="00AB57E8" w:rsidRPr="00EE2412">
        <w:rPr>
          <w:bCs/>
          <w:color w:val="000000"/>
          <w:sz w:val="24"/>
          <w:szCs w:val="24"/>
        </w:rPr>
        <w:t xml:space="preserve"> </w:t>
      </w:r>
      <w:r w:rsidR="00C712ED" w:rsidRPr="00EE2412">
        <w:rPr>
          <w:bCs/>
          <w:color w:val="000000"/>
          <w:sz w:val="24"/>
          <w:szCs w:val="24"/>
        </w:rPr>
        <w:t>Somers</w:t>
      </w:r>
      <w:r w:rsidR="007F61C3">
        <w:rPr>
          <w:bCs/>
          <w:color w:val="000000"/>
          <w:sz w:val="24"/>
          <w:szCs w:val="24"/>
        </w:rPr>
        <w:t xml:space="preserve"> </w:t>
      </w:r>
      <w:r w:rsidR="00C712ED" w:rsidRPr="00EE2412">
        <w:rPr>
          <w:bCs/>
          <w:color w:val="000000"/>
          <w:sz w:val="24"/>
          <w:szCs w:val="24"/>
        </w:rPr>
        <w:t>= 0.030, P</w:t>
      </w:r>
      <w:r w:rsidR="007F61C3">
        <w:rPr>
          <w:bCs/>
          <w:color w:val="000000"/>
          <w:sz w:val="24"/>
          <w:szCs w:val="24"/>
        </w:rPr>
        <w:t xml:space="preserve"> </w:t>
      </w:r>
      <w:r w:rsidR="00C712ED" w:rsidRPr="00EE2412">
        <w:rPr>
          <w:bCs/>
          <w:color w:val="000000"/>
          <w:sz w:val="24"/>
          <w:szCs w:val="24"/>
        </w:rPr>
        <w:t xml:space="preserve">= 0.242), por lo que independientemente de la preparatoria de que se trate, el conocimiento y la formación ambiental es </w:t>
      </w:r>
      <w:r w:rsidR="00C712ED" w:rsidRPr="00EE2412">
        <w:rPr>
          <w:color w:val="000000"/>
          <w:sz w:val="24"/>
          <w:szCs w:val="24"/>
        </w:rPr>
        <w:t>regular</w:t>
      </w:r>
      <w:r w:rsidR="00EB1584">
        <w:rPr>
          <w:color w:val="000000"/>
          <w:sz w:val="24"/>
          <w:szCs w:val="24"/>
        </w:rPr>
        <w:t xml:space="preserve"> </w:t>
      </w:r>
      <w:r w:rsidR="00C712ED" w:rsidRPr="00EE2412">
        <w:rPr>
          <w:color w:val="000000"/>
          <w:sz w:val="24"/>
          <w:szCs w:val="24"/>
        </w:rPr>
        <w:t xml:space="preserve">con una tendencia </w:t>
      </w:r>
      <w:r w:rsidR="007F61C3">
        <w:rPr>
          <w:color w:val="000000"/>
          <w:sz w:val="24"/>
          <w:szCs w:val="24"/>
        </w:rPr>
        <w:t>a</w:t>
      </w:r>
      <w:r w:rsidR="00C712ED" w:rsidRPr="00EE2412">
        <w:rPr>
          <w:color w:val="000000"/>
          <w:sz w:val="24"/>
          <w:szCs w:val="24"/>
        </w:rPr>
        <w:t xml:space="preserve"> ser</w:t>
      </w:r>
      <w:r w:rsidR="00EB1584">
        <w:rPr>
          <w:color w:val="000000"/>
          <w:sz w:val="24"/>
          <w:szCs w:val="24"/>
        </w:rPr>
        <w:t xml:space="preserve"> </w:t>
      </w:r>
      <w:r w:rsidR="00C712ED" w:rsidRPr="00EE2412">
        <w:rPr>
          <w:color w:val="000000"/>
          <w:sz w:val="24"/>
          <w:szCs w:val="24"/>
        </w:rPr>
        <w:t>buena (</w:t>
      </w:r>
      <w:r w:rsidR="004A7FB7">
        <w:rPr>
          <w:color w:val="000000"/>
          <w:sz w:val="24"/>
          <w:szCs w:val="24"/>
        </w:rPr>
        <w:t>t</w:t>
      </w:r>
      <w:r w:rsidR="00C712ED" w:rsidRPr="00EE2412">
        <w:rPr>
          <w:color w:val="000000"/>
          <w:sz w:val="24"/>
          <w:szCs w:val="24"/>
        </w:rPr>
        <w:t>abla 1).</w:t>
      </w:r>
    </w:p>
    <w:p w14:paraId="7EC9AC2C" w14:textId="525CC463" w:rsidR="00414ED0" w:rsidRDefault="00414ED0" w:rsidP="00244E33">
      <w:pPr>
        <w:autoSpaceDE w:val="0"/>
        <w:autoSpaceDN w:val="0"/>
        <w:adjustRightInd w:val="0"/>
        <w:spacing w:after="0" w:line="360" w:lineRule="auto"/>
        <w:ind w:firstLine="851"/>
        <w:rPr>
          <w:color w:val="000000"/>
          <w:sz w:val="24"/>
          <w:szCs w:val="24"/>
        </w:rPr>
      </w:pPr>
    </w:p>
    <w:p w14:paraId="4BE6E108" w14:textId="246B0720" w:rsidR="007C5FF7" w:rsidRDefault="007C5FF7" w:rsidP="00244E33">
      <w:pPr>
        <w:autoSpaceDE w:val="0"/>
        <w:autoSpaceDN w:val="0"/>
        <w:adjustRightInd w:val="0"/>
        <w:spacing w:after="0" w:line="360" w:lineRule="auto"/>
        <w:ind w:firstLine="851"/>
        <w:rPr>
          <w:color w:val="000000"/>
          <w:sz w:val="24"/>
          <w:szCs w:val="24"/>
        </w:rPr>
      </w:pPr>
    </w:p>
    <w:p w14:paraId="38FD0B4D" w14:textId="5EA7570C" w:rsidR="007C5FF7" w:rsidRDefault="007C5FF7" w:rsidP="00244E33">
      <w:pPr>
        <w:autoSpaceDE w:val="0"/>
        <w:autoSpaceDN w:val="0"/>
        <w:adjustRightInd w:val="0"/>
        <w:spacing w:after="0" w:line="360" w:lineRule="auto"/>
        <w:ind w:firstLine="851"/>
        <w:rPr>
          <w:color w:val="000000"/>
          <w:sz w:val="24"/>
          <w:szCs w:val="24"/>
        </w:rPr>
      </w:pPr>
    </w:p>
    <w:p w14:paraId="54C34B8A" w14:textId="6335C15A" w:rsidR="007C5FF7" w:rsidRDefault="007C5FF7" w:rsidP="00244E33">
      <w:pPr>
        <w:autoSpaceDE w:val="0"/>
        <w:autoSpaceDN w:val="0"/>
        <w:adjustRightInd w:val="0"/>
        <w:spacing w:after="0" w:line="360" w:lineRule="auto"/>
        <w:ind w:firstLine="851"/>
        <w:rPr>
          <w:color w:val="000000"/>
          <w:sz w:val="24"/>
          <w:szCs w:val="24"/>
        </w:rPr>
      </w:pPr>
    </w:p>
    <w:p w14:paraId="00369351" w14:textId="77777777" w:rsidR="00440A89" w:rsidRDefault="00440A89" w:rsidP="00244E33">
      <w:pPr>
        <w:autoSpaceDE w:val="0"/>
        <w:autoSpaceDN w:val="0"/>
        <w:adjustRightInd w:val="0"/>
        <w:spacing w:after="0" w:line="360" w:lineRule="auto"/>
        <w:ind w:firstLine="851"/>
        <w:rPr>
          <w:color w:val="000000"/>
          <w:sz w:val="24"/>
          <w:szCs w:val="24"/>
        </w:rPr>
      </w:pPr>
    </w:p>
    <w:p w14:paraId="48BE43BF" w14:textId="77777777" w:rsidR="00440A89" w:rsidRDefault="00440A89" w:rsidP="00244E33">
      <w:pPr>
        <w:autoSpaceDE w:val="0"/>
        <w:autoSpaceDN w:val="0"/>
        <w:adjustRightInd w:val="0"/>
        <w:spacing w:after="0" w:line="360" w:lineRule="auto"/>
        <w:ind w:firstLine="851"/>
        <w:rPr>
          <w:color w:val="000000"/>
          <w:sz w:val="24"/>
          <w:szCs w:val="24"/>
        </w:rPr>
      </w:pPr>
    </w:p>
    <w:p w14:paraId="4639CE81" w14:textId="77777777" w:rsidR="00440A89" w:rsidRDefault="00440A89" w:rsidP="00244E33">
      <w:pPr>
        <w:autoSpaceDE w:val="0"/>
        <w:autoSpaceDN w:val="0"/>
        <w:adjustRightInd w:val="0"/>
        <w:spacing w:after="0" w:line="360" w:lineRule="auto"/>
        <w:ind w:firstLine="851"/>
        <w:rPr>
          <w:color w:val="000000"/>
          <w:sz w:val="24"/>
          <w:szCs w:val="24"/>
        </w:rPr>
      </w:pPr>
    </w:p>
    <w:p w14:paraId="204779D5" w14:textId="71199593" w:rsidR="007C5FF7" w:rsidRDefault="007C5FF7" w:rsidP="00244E33">
      <w:pPr>
        <w:autoSpaceDE w:val="0"/>
        <w:autoSpaceDN w:val="0"/>
        <w:adjustRightInd w:val="0"/>
        <w:spacing w:after="0" w:line="360" w:lineRule="auto"/>
        <w:ind w:firstLine="851"/>
        <w:rPr>
          <w:color w:val="000000"/>
          <w:sz w:val="24"/>
          <w:szCs w:val="24"/>
        </w:rPr>
      </w:pPr>
    </w:p>
    <w:p w14:paraId="7D8C2741" w14:textId="77777777" w:rsidR="007C5FF7" w:rsidRPr="00EE2412" w:rsidRDefault="007C5FF7" w:rsidP="00244E33">
      <w:pPr>
        <w:autoSpaceDE w:val="0"/>
        <w:autoSpaceDN w:val="0"/>
        <w:adjustRightInd w:val="0"/>
        <w:spacing w:after="0" w:line="360" w:lineRule="auto"/>
        <w:ind w:firstLine="851"/>
        <w:rPr>
          <w:color w:val="000000"/>
          <w:sz w:val="24"/>
          <w:szCs w:val="24"/>
        </w:rPr>
      </w:pPr>
    </w:p>
    <w:p w14:paraId="5EB93E44" w14:textId="3BD69229" w:rsidR="00E62CFD" w:rsidRPr="007C5FF7" w:rsidRDefault="00C712ED" w:rsidP="00EE2412">
      <w:pPr>
        <w:spacing w:after="0" w:line="360" w:lineRule="auto"/>
        <w:jc w:val="center"/>
        <w:rPr>
          <w:bCs/>
          <w:color w:val="000000"/>
          <w:sz w:val="24"/>
          <w:szCs w:val="28"/>
        </w:rPr>
      </w:pPr>
      <w:r w:rsidRPr="007C5FF7">
        <w:rPr>
          <w:b/>
          <w:bCs/>
          <w:color w:val="000000"/>
          <w:sz w:val="24"/>
          <w:szCs w:val="28"/>
        </w:rPr>
        <w:lastRenderedPageBreak/>
        <w:t>Tabla 1.</w:t>
      </w:r>
      <w:r w:rsidR="00E62CFD">
        <w:rPr>
          <w:bCs/>
          <w:color w:val="000000"/>
          <w:sz w:val="24"/>
          <w:szCs w:val="28"/>
        </w:rPr>
        <w:t xml:space="preserve"> Preparatorias de la UAGro con relación al </w:t>
      </w:r>
      <w:r w:rsidRPr="007C5FF7">
        <w:rPr>
          <w:bCs/>
          <w:color w:val="000000"/>
          <w:sz w:val="24"/>
          <w:szCs w:val="28"/>
        </w:rPr>
        <w:t xml:space="preserve">conocimiento y formación ambiental </w:t>
      </w:r>
    </w:p>
    <w:tbl>
      <w:tblPr>
        <w:tblW w:w="916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3" w:type="dxa"/>
          <w:right w:w="93" w:type="dxa"/>
        </w:tblCellMar>
        <w:tblLook w:val="0000" w:firstRow="0" w:lastRow="0" w:firstColumn="0" w:lastColumn="0" w:noHBand="0" w:noVBand="0"/>
      </w:tblPr>
      <w:tblGrid>
        <w:gridCol w:w="2253"/>
        <w:gridCol w:w="922"/>
        <w:gridCol w:w="1156"/>
        <w:gridCol w:w="1156"/>
        <w:gridCol w:w="1156"/>
        <w:gridCol w:w="1163"/>
        <w:gridCol w:w="675"/>
        <w:gridCol w:w="687"/>
      </w:tblGrid>
      <w:tr w:rsidR="00C712ED" w:rsidRPr="007C5FF7" w14:paraId="01080BA1" w14:textId="77777777" w:rsidTr="007C5FF7">
        <w:trPr>
          <w:trHeight w:val="178"/>
          <w:jc w:val="center"/>
        </w:trPr>
        <w:tc>
          <w:tcPr>
            <w:tcW w:w="2253" w:type="dxa"/>
            <w:shd w:val="clear" w:color="auto" w:fill="auto"/>
            <w:vAlign w:val="bottom"/>
          </w:tcPr>
          <w:p w14:paraId="1B36684B" w14:textId="77777777" w:rsidR="00C712ED" w:rsidRPr="00EE2412" w:rsidRDefault="00C712ED" w:rsidP="00AC443D">
            <w:pPr>
              <w:autoSpaceDE w:val="0"/>
              <w:autoSpaceDN w:val="0"/>
              <w:adjustRightInd w:val="0"/>
              <w:spacing w:after="0" w:line="240" w:lineRule="auto"/>
              <w:rPr>
                <w:color w:val="000000"/>
                <w:sz w:val="24"/>
                <w:szCs w:val="24"/>
              </w:rPr>
            </w:pPr>
          </w:p>
        </w:tc>
        <w:tc>
          <w:tcPr>
            <w:tcW w:w="5553" w:type="dxa"/>
            <w:gridSpan w:val="5"/>
            <w:shd w:val="clear" w:color="auto" w:fill="auto"/>
            <w:vAlign w:val="center"/>
          </w:tcPr>
          <w:p w14:paraId="114BD26D" w14:textId="77777777" w:rsidR="00C712ED" w:rsidRPr="007C5FF7" w:rsidRDefault="00C712ED" w:rsidP="00AC443D">
            <w:pPr>
              <w:autoSpaceDE w:val="0"/>
              <w:autoSpaceDN w:val="0"/>
              <w:adjustRightInd w:val="0"/>
              <w:spacing w:after="0" w:line="240" w:lineRule="auto"/>
              <w:jc w:val="center"/>
              <w:rPr>
                <w:b/>
                <w:color w:val="000000"/>
                <w:sz w:val="24"/>
                <w:szCs w:val="24"/>
              </w:rPr>
            </w:pPr>
            <w:r w:rsidRPr="007C5FF7">
              <w:rPr>
                <w:b/>
                <w:color w:val="000000"/>
                <w:sz w:val="24"/>
                <w:szCs w:val="24"/>
              </w:rPr>
              <w:t>Conocimiento y formación ambiental recibida en la escuela</w:t>
            </w:r>
            <w:r w:rsidRPr="007C5FF7">
              <w:rPr>
                <w:rStyle w:val="Refdenotaalpie"/>
                <w:b/>
                <w:bCs/>
                <w:i/>
                <w:iCs/>
                <w:sz w:val="24"/>
                <w:szCs w:val="24"/>
              </w:rPr>
              <w:t>2</w:t>
            </w:r>
          </w:p>
        </w:tc>
        <w:tc>
          <w:tcPr>
            <w:tcW w:w="1362" w:type="dxa"/>
            <w:gridSpan w:val="2"/>
            <w:shd w:val="clear" w:color="auto" w:fill="auto"/>
            <w:vAlign w:val="center"/>
          </w:tcPr>
          <w:p w14:paraId="24D45686" w14:textId="77777777" w:rsidR="00C712ED" w:rsidRPr="007C5FF7" w:rsidRDefault="00C712ED" w:rsidP="00AC443D">
            <w:pPr>
              <w:autoSpaceDE w:val="0"/>
              <w:autoSpaceDN w:val="0"/>
              <w:adjustRightInd w:val="0"/>
              <w:spacing w:after="0" w:line="240" w:lineRule="auto"/>
              <w:jc w:val="right"/>
              <w:rPr>
                <w:color w:val="000000"/>
                <w:sz w:val="24"/>
                <w:szCs w:val="24"/>
              </w:rPr>
            </w:pPr>
            <w:r w:rsidRPr="007C5FF7">
              <w:rPr>
                <w:color w:val="000000"/>
                <w:sz w:val="24"/>
                <w:szCs w:val="24"/>
              </w:rPr>
              <w:t>Total</w:t>
            </w:r>
          </w:p>
        </w:tc>
      </w:tr>
      <w:tr w:rsidR="00F811FA" w:rsidRPr="007C5FF7" w14:paraId="012CED4E" w14:textId="77777777" w:rsidTr="007C5FF7">
        <w:trPr>
          <w:trHeight w:val="121"/>
          <w:jc w:val="center"/>
        </w:trPr>
        <w:tc>
          <w:tcPr>
            <w:tcW w:w="2253" w:type="dxa"/>
            <w:shd w:val="clear" w:color="auto" w:fill="auto"/>
            <w:vAlign w:val="bottom"/>
          </w:tcPr>
          <w:p w14:paraId="2CB2D4C4" w14:textId="77777777" w:rsidR="00C712ED" w:rsidRPr="007C5FF7" w:rsidRDefault="007F61C3" w:rsidP="00AC443D">
            <w:pPr>
              <w:autoSpaceDE w:val="0"/>
              <w:autoSpaceDN w:val="0"/>
              <w:adjustRightInd w:val="0"/>
              <w:spacing w:after="0" w:line="240" w:lineRule="auto"/>
              <w:rPr>
                <w:b/>
                <w:color w:val="000000"/>
                <w:sz w:val="24"/>
                <w:szCs w:val="24"/>
              </w:rPr>
            </w:pPr>
            <w:r w:rsidRPr="007C5FF7">
              <w:rPr>
                <w:b/>
                <w:color w:val="000000"/>
                <w:sz w:val="24"/>
                <w:szCs w:val="24"/>
              </w:rPr>
              <w:t>Preparatorias de la UAGro del m</w:t>
            </w:r>
            <w:r w:rsidR="00C712ED" w:rsidRPr="007C5FF7">
              <w:rPr>
                <w:b/>
                <w:color w:val="000000"/>
                <w:sz w:val="24"/>
                <w:szCs w:val="24"/>
              </w:rPr>
              <w:t>unicipio de Acapulco, Guerrero.</w:t>
            </w:r>
            <w:r w:rsidR="00C712ED" w:rsidRPr="007C5FF7">
              <w:rPr>
                <w:rStyle w:val="Refdenotaalpie"/>
                <w:b/>
                <w:bCs/>
                <w:i/>
                <w:iCs/>
                <w:sz w:val="24"/>
                <w:szCs w:val="24"/>
              </w:rPr>
              <w:t xml:space="preserve"> 1</w:t>
            </w:r>
          </w:p>
        </w:tc>
        <w:tc>
          <w:tcPr>
            <w:tcW w:w="922" w:type="dxa"/>
            <w:shd w:val="clear" w:color="auto" w:fill="auto"/>
            <w:vAlign w:val="center"/>
          </w:tcPr>
          <w:p w14:paraId="63991C4C"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Nula</w:t>
            </w:r>
          </w:p>
          <w:p w14:paraId="03DF84B0"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w:t>
            </w:r>
          </w:p>
        </w:tc>
        <w:tc>
          <w:tcPr>
            <w:tcW w:w="1156" w:type="dxa"/>
            <w:shd w:val="clear" w:color="auto" w:fill="auto"/>
            <w:vAlign w:val="center"/>
          </w:tcPr>
          <w:p w14:paraId="30F2137A"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Escasa</w:t>
            </w:r>
          </w:p>
          <w:p w14:paraId="51E20A5B"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w:t>
            </w:r>
          </w:p>
        </w:tc>
        <w:tc>
          <w:tcPr>
            <w:tcW w:w="1156" w:type="dxa"/>
            <w:shd w:val="clear" w:color="auto" w:fill="auto"/>
            <w:vAlign w:val="center"/>
          </w:tcPr>
          <w:p w14:paraId="67B4397F"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Regular</w:t>
            </w:r>
          </w:p>
          <w:p w14:paraId="080EA152"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w:t>
            </w:r>
          </w:p>
        </w:tc>
        <w:tc>
          <w:tcPr>
            <w:tcW w:w="1156" w:type="dxa"/>
            <w:shd w:val="clear" w:color="auto" w:fill="auto"/>
            <w:vAlign w:val="center"/>
          </w:tcPr>
          <w:p w14:paraId="344F74A5"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Buena</w:t>
            </w:r>
          </w:p>
          <w:p w14:paraId="673ABE13"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w:t>
            </w:r>
          </w:p>
        </w:tc>
        <w:tc>
          <w:tcPr>
            <w:tcW w:w="1163" w:type="dxa"/>
            <w:shd w:val="clear" w:color="auto" w:fill="auto"/>
            <w:vAlign w:val="center"/>
          </w:tcPr>
          <w:p w14:paraId="539ABA77"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Excelente</w:t>
            </w:r>
          </w:p>
          <w:p w14:paraId="71F03FB8"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w:t>
            </w:r>
          </w:p>
        </w:tc>
        <w:tc>
          <w:tcPr>
            <w:tcW w:w="675" w:type="dxa"/>
            <w:shd w:val="clear" w:color="auto" w:fill="auto"/>
            <w:vAlign w:val="center"/>
          </w:tcPr>
          <w:p w14:paraId="28C9638A"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w:t>
            </w:r>
          </w:p>
        </w:tc>
        <w:tc>
          <w:tcPr>
            <w:tcW w:w="687" w:type="dxa"/>
            <w:shd w:val="clear" w:color="auto" w:fill="auto"/>
            <w:vAlign w:val="center"/>
          </w:tcPr>
          <w:p w14:paraId="50FC7BF9"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n</w:t>
            </w:r>
          </w:p>
        </w:tc>
      </w:tr>
      <w:tr w:rsidR="00F811FA" w:rsidRPr="007C5FF7" w14:paraId="1F656B44" w14:textId="77777777" w:rsidTr="007C5FF7">
        <w:trPr>
          <w:trHeight w:val="221"/>
          <w:jc w:val="center"/>
        </w:trPr>
        <w:tc>
          <w:tcPr>
            <w:tcW w:w="2253" w:type="dxa"/>
            <w:shd w:val="clear" w:color="auto" w:fill="auto"/>
          </w:tcPr>
          <w:p w14:paraId="339887C1" w14:textId="77777777" w:rsidR="00C712ED" w:rsidRPr="007C5FF7" w:rsidRDefault="00C712ED" w:rsidP="007F61C3">
            <w:pPr>
              <w:autoSpaceDE w:val="0"/>
              <w:autoSpaceDN w:val="0"/>
              <w:adjustRightInd w:val="0"/>
              <w:spacing w:after="0" w:line="240" w:lineRule="auto"/>
              <w:rPr>
                <w:b/>
                <w:color w:val="000000"/>
                <w:sz w:val="24"/>
                <w:szCs w:val="24"/>
              </w:rPr>
            </w:pPr>
            <w:r w:rsidRPr="007C5FF7">
              <w:rPr>
                <w:b/>
                <w:color w:val="000000"/>
                <w:sz w:val="24"/>
                <w:szCs w:val="24"/>
              </w:rPr>
              <w:t xml:space="preserve">Preparatoria </w:t>
            </w:r>
            <w:r w:rsidR="007F61C3" w:rsidRPr="007C5FF7">
              <w:rPr>
                <w:b/>
                <w:color w:val="000000"/>
                <w:sz w:val="24"/>
                <w:szCs w:val="24"/>
              </w:rPr>
              <w:t>nr</w:t>
            </w:r>
            <w:r w:rsidRPr="007C5FF7">
              <w:rPr>
                <w:b/>
                <w:color w:val="000000"/>
                <w:sz w:val="24"/>
                <w:szCs w:val="24"/>
              </w:rPr>
              <w:t>o. 2</w:t>
            </w:r>
          </w:p>
        </w:tc>
        <w:tc>
          <w:tcPr>
            <w:tcW w:w="922" w:type="dxa"/>
            <w:shd w:val="clear" w:color="auto" w:fill="auto"/>
            <w:vAlign w:val="center"/>
          </w:tcPr>
          <w:p w14:paraId="7D9CB65A"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w:t>
            </w:r>
          </w:p>
        </w:tc>
        <w:tc>
          <w:tcPr>
            <w:tcW w:w="1156" w:type="dxa"/>
            <w:shd w:val="clear" w:color="auto" w:fill="auto"/>
            <w:vAlign w:val="center"/>
          </w:tcPr>
          <w:p w14:paraId="000C8BBB"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21</w:t>
            </w:r>
          </w:p>
        </w:tc>
        <w:tc>
          <w:tcPr>
            <w:tcW w:w="1156" w:type="dxa"/>
            <w:shd w:val="clear" w:color="auto" w:fill="auto"/>
            <w:vAlign w:val="center"/>
          </w:tcPr>
          <w:p w14:paraId="7C592586" w14:textId="77777777" w:rsidR="00C712ED" w:rsidRPr="007C5FF7" w:rsidRDefault="00C712ED" w:rsidP="00AC443D">
            <w:pPr>
              <w:autoSpaceDE w:val="0"/>
              <w:autoSpaceDN w:val="0"/>
              <w:adjustRightInd w:val="0"/>
              <w:spacing w:after="0" w:line="240" w:lineRule="auto"/>
              <w:jc w:val="center"/>
              <w:rPr>
                <w:b/>
                <w:color w:val="000000"/>
                <w:sz w:val="24"/>
                <w:szCs w:val="24"/>
              </w:rPr>
            </w:pPr>
            <w:r w:rsidRPr="007C5FF7">
              <w:rPr>
                <w:b/>
                <w:color w:val="000000"/>
                <w:sz w:val="24"/>
                <w:szCs w:val="24"/>
              </w:rPr>
              <w:t>50</w:t>
            </w:r>
          </w:p>
        </w:tc>
        <w:tc>
          <w:tcPr>
            <w:tcW w:w="1156" w:type="dxa"/>
            <w:shd w:val="clear" w:color="auto" w:fill="auto"/>
            <w:vAlign w:val="center"/>
          </w:tcPr>
          <w:p w14:paraId="03018669"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26</w:t>
            </w:r>
          </w:p>
        </w:tc>
        <w:tc>
          <w:tcPr>
            <w:tcW w:w="1163" w:type="dxa"/>
            <w:shd w:val="clear" w:color="auto" w:fill="auto"/>
            <w:vAlign w:val="center"/>
          </w:tcPr>
          <w:p w14:paraId="6C8E2DA7"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w:t>
            </w:r>
          </w:p>
        </w:tc>
        <w:tc>
          <w:tcPr>
            <w:tcW w:w="675" w:type="dxa"/>
            <w:shd w:val="clear" w:color="auto" w:fill="auto"/>
            <w:vAlign w:val="center"/>
          </w:tcPr>
          <w:p w14:paraId="257A52C3"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100</w:t>
            </w:r>
          </w:p>
        </w:tc>
        <w:tc>
          <w:tcPr>
            <w:tcW w:w="687" w:type="dxa"/>
            <w:shd w:val="clear" w:color="auto" w:fill="auto"/>
            <w:vAlign w:val="center"/>
          </w:tcPr>
          <w:p w14:paraId="60C5CD64"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268</w:t>
            </w:r>
          </w:p>
        </w:tc>
      </w:tr>
      <w:tr w:rsidR="00F811FA" w:rsidRPr="007C5FF7" w14:paraId="6F82A38A" w14:textId="77777777" w:rsidTr="007C5FF7">
        <w:trPr>
          <w:trHeight w:val="327"/>
          <w:jc w:val="center"/>
        </w:trPr>
        <w:tc>
          <w:tcPr>
            <w:tcW w:w="2253" w:type="dxa"/>
            <w:shd w:val="clear" w:color="auto" w:fill="auto"/>
            <w:vAlign w:val="center"/>
          </w:tcPr>
          <w:p w14:paraId="10D0E5CD" w14:textId="77777777" w:rsidR="00850CB6" w:rsidRPr="007C5FF7" w:rsidRDefault="00850CB6" w:rsidP="00AC443D">
            <w:pPr>
              <w:autoSpaceDE w:val="0"/>
              <w:autoSpaceDN w:val="0"/>
              <w:adjustRightInd w:val="0"/>
              <w:spacing w:after="0" w:line="240" w:lineRule="auto"/>
              <w:rPr>
                <w:b/>
                <w:color w:val="000000"/>
                <w:sz w:val="24"/>
                <w:szCs w:val="24"/>
              </w:rPr>
            </w:pPr>
          </w:p>
          <w:p w14:paraId="390C91A3" w14:textId="77777777" w:rsidR="00C712ED" w:rsidRPr="007C5FF7" w:rsidRDefault="007F61C3" w:rsidP="00AC443D">
            <w:pPr>
              <w:autoSpaceDE w:val="0"/>
              <w:autoSpaceDN w:val="0"/>
              <w:adjustRightInd w:val="0"/>
              <w:spacing w:after="0" w:line="240" w:lineRule="auto"/>
              <w:rPr>
                <w:b/>
                <w:color w:val="000000"/>
                <w:sz w:val="24"/>
                <w:szCs w:val="24"/>
              </w:rPr>
            </w:pPr>
            <w:r w:rsidRPr="007C5FF7">
              <w:rPr>
                <w:b/>
                <w:color w:val="000000"/>
                <w:sz w:val="24"/>
                <w:szCs w:val="24"/>
              </w:rPr>
              <w:t>Preparatoria nr</w:t>
            </w:r>
            <w:r w:rsidR="00C712ED" w:rsidRPr="007C5FF7">
              <w:rPr>
                <w:b/>
                <w:color w:val="000000"/>
                <w:sz w:val="24"/>
                <w:szCs w:val="24"/>
              </w:rPr>
              <w:t>o. 7</w:t>
            </w:r>
          </w:p>
          <w:p w14:paraId="323BDB7B" w14:textId="77777777" w:rsidR="00C712ED" w:rsidRPr="007C5FF7" w:rsidRDefault="00C712ED" w:rsidP="00AC443D">
            <w:pPr>
              <w:autoSpaceDE w:val="0"/>
              <w:autoSpaceDN w:val="0"/>
              <w:adjustRightInd w:val="0"/>
              <w:spacing w:after="0" w:line="240" w:lineRule="auto"/>
              <w:rPr>
                <w:b/>
                <w:color w:val="000000"/>
                <w:sz w:val="24"/>
                <w:szCs w:val="24"/>
              </w:rPr>
            </w:pPr>
            <w:r w:rsidRPr="007C5FF7">
              <w:rPr>
                <w:b/>
                <w:color w:val="000000"/>
                <w:sz w:val="24"/>
                <w:szCs w:val="24"/>
              </w:rPr>
              <w:t xml:space="preserve"> </w:t>
            </w:r>
          </w:p>
        </w:tc>
        <w:tc>
          <w:tcPr>
            <w:tcW w:w="922" w:type="dxa"/>
            <w:shd w:val="clear" w:color="auto" w:fill="auto"/>
            <w:vAlign w:val="center"/>
          </w:tcPr>
          <w:p w14:paraId="3D5FB92D"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w:t>
            </w:r>
          </w:p>
        </w:tc>
        <w:tc>
          <w:tcPr>
            <w:tcW w:w="1156" w:type="dxa"/>
            <w:shd w:val="clear" w:color="auto" w:fill="auto"/>
            <w:vAlign w:val="center"/>
          </w:tcPr>
          <w:p w14:paraId="1C4FD5BB"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23</w:t>
            </w:r>
          </w:p>
        </w:tc>
        <w:tc>
          <w:tcPr>
            <w:tcW w:w="1156" w:type="dxa"/>
            <w:shd w:val="clear" w:color="auto" w:fill="auto"/>
            <w:vAlign w:val="center"/>
          </w:tcPr>
          <w:p w14:paraId="3DC72D5E" w14:textId="77777777" w:rsidR="00C712ED" w:rsidRPr="007C5FF7" w:rsidRDefault="00C712ED" w:rsidP="00AC443D">
            <w:pPr>
              <w:autoSpaceDE w:val="0"/>
              <w:autoSpaceDN w:val="0"/>
              <w:adjustRightInd w:val="0"/>
              <w:spacing w:after="0" w:line="240" w:lineRule="auto"/>
              <w:jc w:val="center"/>
              <w:rPr>
                <w:b/>
                <w:color w:val="000000"/>
                <w:sz w:val="24"/>
                <w:szCs w:val="24"/>
              </w:rPr>
            </w:pPr>
            <w:r w:rsidRPr="007C5FF7">
              <w:rPr>
                <w:b/>
                <w:color w:val="000000"/>
                <w:sz w:val="24"/>
                <w:szCs w:val="24"/>
              </w:rPr>
              <w:t>49</w:t>
            </w:r>
          </w:p>
        </w:tc>
        <w:tc>
          <w:tcPr>
            <w:tcW w:w="1156" w:type="dxa"/>
            <w:shd w:val="clear" w:color="auto" w:fill="auto"/>
            <w:vAlign w:val="center"/>
          </w:tcPr>
          <w:p w14:paraId="1D243F19"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24</w:t>
            </w:r>
          </w:p>
        </w:tc>
        <w:tc>
          <w:tcPr>
            <w:tcW w:w="1163" w:type="dxa"/>
            <w:shd w:val="clear" w:color="auto" w:fill="auto"/>
            <w:vAlign w:val="center"/>
          </w:tcPr>
          <w:p w14:paraId="129574A8"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w:t>
            </w:r>
          </w:p>
        </w:tc>
        <w:tc>
          <w:tcPr>
            <w:tcW w:w="675" w:type="dxa"/>
            <w:shd w:val="clear" w:color="auto" w:fill="auto"/>
            <w:vAlign w:val="center"/>
          </w:tcPr>
          <w:p w14:paraId="0AA90AF4"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100</w:t>
            </w:r>
          </w:p>
        </w:tc>
        <w:tc>
          <w:tcPr>
            <w:tcW w:w="687" w:type="dxa"/>
            <w:shd w:val="clear" w:color="auto" w:fill="auto"/>
            <w:vAlign w:val="center"/>
          </w:tcPr>
          <w:p w14:paraId="1215F5C8"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315</w:t>
            </w:r>
          </w:p>
        </w:tc>
      </w:tr>
      <w:tr w:rsidR="00F811FA" w:rsidRPr="007C5FF7" w14:paraId="0E8A678D" w14:textId="77777777" w:rsidTr="007C5FF7">
        <w:trPr>
          <w:trHeight w:val="327"/>
          <w:jc w:val="center"/>
        </w:trPr>
        <w:tc>
          <w:tcPr>
            <w:tcW w:w="2253" w:type="dxa"/>
            <w:shd w:val="clear" w:color="auto" w:fill="auto"/>
          </w:tcPr>
          <w:p w14:paraId="01C8D395" w14:textId="77777777" w:rsidR="00C712ED" w:rsidRPr="007C5FF7" w:rsidRDefault="007F61C3" w:rsidP="00AC443D">
            <w:pPr>
              <w:autoSpaceDE w:val="0"/>
              <w:autoSpaceDN w:val="0"/>
              <w:adjustRightInd w:val="0"/>
              <w:spacing w:after="0" w:line="240" w:lineRule="auto"/>
              <w:rPr>
                <w:b/>
                <w:color w:val="000000"/>
                <w:sz w:val="24"/>
                <w:szCs w:val="24"/>
              </w:rPr>
            </w:pPr>
            <w:r w:rsidRPr="007C5FF7">
              <w:rPr>
                <w:b/>
                <w:color w:val="000000"/>
                <w:sz w:val="24"/>
                <w:szCs w:val="24"/>
              </w:rPr>
              <w:t>Preparatoria nr</w:t>
            </w:r>
            <w:r w:rsidR="00C712ED" w:rsidRPr="007C5FF7">
              <w:rPr>
                <w:b/>
                <w:color w:val="000000"/>
                <w:sz w:val="24"/>
                <w:szCs w:val="24"/>
              </w:rPr>
              <w:t>o. 17</w:t>
            </w:r>
          </w:p>
        </w:tc>
        <w:tc>
          <w:tcPr>
            <w:tcW w:w="922" w:type="dxa"/>
            <w:shd w:val="clear" w:color="auto" w:fill="auto"/>
            <w:vAlign w:val="center"/>
          </w:tcPr>
          <w:p w14:paraId="1069A4B8"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w:t>
            </w:r>
          </w:p>
        </w:tc>
        <w:tc>
          <w:tcPr>
            <w:tcW w:w="1156" w:type="dxa"/>
            <w:shd w:val="clear" w:color="auto" w:fill="auto"/>
            <w:vAlign w:val="center"/>
          </w:tcPr>
          <w:p w14:paraId="3FE0D30E"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19</w:t>
            </w:r>
          </w:p>
        </w:tc>
        <w:tc>
          <w:tcPr>
            <w:tcW w:w="1156" w:type="dxa"/>
            <w:shd w:val="clear" w:color="auto" w:fill="auto"/>
            <w:vAlign w:val="center"/>
          </w:tcPr>
          <w:p w14:paraId="2F0D9103" w14:textId="77777777" w:rsidR="00C712ED" w:rsidRPr="007C5FF7" w:rsidRDefault="00C712ED" w:rsidP="00AC443D">
            <w:pPr>
              <w:autoSpaceDE w:val="0"/>
              <w:autoSpaceDN w:val="0"/>
              <w:adjustRightInd w:val="0"/>
              <w:spacing w:after="0" w:line="240" w:lineRule="auto"/>
              <w:jc w:val="center"/>
              <w:rPr>
                <w:b/>
                <w:color w:val="000000"/>
                <w:sz w:val="24"/>
                <w:szCs w:val="24"/>
              </w:rPr>
            </w:pPr>
            <w:r w:rsidRPr="007C5FF7">
              <w:rPr>
                <w:b/>
                <w:color w:val="000000"/>
                <w:sz w:val="24"/>
                <w:szCs w:val="24"/>
              </w:rPr>
              <w:t>49</w:t>
            </w:r>
          </w:p>
        </w:tc>
        <w:tc>
          <w:tcPr>
            <w:tcW w:w="1156" w:type="dxa"/>
            <w:shd w:val="clear" w:color="auto" w:fill="auto"/>
            <w:vAlign w:val="center"/>
          </w:tcPr>
          <w:p w14:paraId="3680DA29"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28</w:t>
            </w:r>
          </w:p>
        </w:tc>
        <w:tc>
          <w:tcPr>
            <w:tcW w:w="1163" w:type="dxa"/>
            <w:shd w:val="clear" w:color="auto" w:fill="auto"/>
            <w:vAlign w:val="center"/>
          </w:tcPr>
          <w:p w14:paraId="083E27F8"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w:t>
            </w:r>
          </w:p>
        </w:tc>
        <w:tc>
          <w:tcPr>
            <w:tcW w:w="675" w:type="dxa"/>
            <w:shd w:val="clear" w:color="auto" w:fill="auto"/>
            <w:vAlign w:val="center"/>
          </w:tcPr>
          <w:p w14:paraId="53901D19"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100</w:t>
            </w:r>
          </w:p>
        </w:tc>
        <w:tc>
          <w:tcPr>
            <w:tcW w:w="687" w:type="dxa"/>
            <w:shd w:val="clear" w:color="auto" w:fill="auto"/>
            <w:vAlign w:val="center"/>
          </w:tcPr>
          <w:p w14:paraId="5AB93746"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290</w:t>
            </w:r>
          </w:p>
        </w:tc>
      </w:tr>
      <w:tr w:rsidR="00F811FA" w:rsidRPr="00EE2412" w14:paraId="53A34F26" w14:textId="77777777" w:rsidTr="007C5FF7">
        <w:trPr>
          <w:trHeight w:val="462"/>
          <w:jc w:val="center"/>
        </w:trPr>
        <w:tc>
          <w:tcPr>
            <w:tcW w:w="2253" w:type="dxa"/>
            <w:shd w:val="clear" w:color="auto" w:fill="auto"/>
          </w:tcPr>
          <w:p w14:paraId="6EB34E02" w14:textId="77777777" w:rsidR="00976338" w:rsidRPr="007C5FF7" w:rsidRDefault="00976338" w:rsidP="00AC443D">
            <w:pPr>
              <w:autoSpaceDE w:val="0"/>
              <w:autoSpaceDN w:val="0"/>
              <w:adjustRightInd w:val="0"/>
              <w:spacing w:after="0" w:line="240" w:lineRule="auto"/>
              <w:rPr>
                <w:b/>
                <w:color w:val="000000"/>
                <w:sz w:val="24"/>
                <w:szCs w:val="24"/>
              </w:rPr>
            </w:pPr>
          </w:p>
          <w:p w14:paraId="6FC48EFF" w14:textId="77777777" w:rsidR="00C712ED" w:rsidRPr="007C5FF7" w:rsidRDefault="007F61C3" w:rsidP="00AC443D">
            <w:pPr>
              <w:autoSpaceDE w:val="0"/>
              <w:autoSpaceDN w:val="0"/>
              <w:adjustRightInd w:val="0"/>
              <w:spacing w:after="0" w:line="240" w:lineRule="auto"/>
              <w:rPr>
                <w:b/>
                <w:color w:val="000000"/>
                <w:sz w:val="24"/>
                <w:szCs w:val="24"/>
              </w:rPr>
            </w:pPr>
            <w:r w:rsidRPr="007C5FF7">
              <w:rPr>
                <w:b/>
                <w:color w:val="000000"/>
                <w:sz w:val="24"/>
                <w:szCs w:val="24"/>
              </w:rPr>
              <w:t>Preparatoria nr</w:t>
            </w:r>
            <w:r w:rsidR="00C712ED" w:rsidRPr="007C5FF7">
              <w:rPr>
                <w:b/>
                <w:color w:val="000000"/>
                <w:sz w:val="24"/>
                <w:szCs w:val="24"/>
              </w:rPr>
              <w:t>o. 27</w:t>
            </w:r>
          </w:p>
          <w:p w14:paraId="62AEB89B" w14:textId="77777777" w:rsidR="00C712ED" w:rsidRPr="007C5FF7" w:rsidRDefault="00C712ED" w:rsidP="00AC443D">
            <w:pPr>
              <w:autoSpaceDE w:val="0"/>
              <w:autoSpaceDN w:val="0"/>
              <w:adjustRightInd w:val="0"/>
              <w:spacing w:after="0" w:line="240" w:lineRule="auto"/>
              <w:rPr>
                <w:b/>
                <w:color w:val="000000"/>
                <w:sz w:val="24"/>
                <w:szCs w:val="24"/>
              </w:rPr>
            </w:pPr>
            <w:r w:rsidRPr="007C5FF7">
              <w:rPr>
                <w:b/>
                <w:color w:val="000000"/>
                <w:sz w:val="24"/>
                <w:szCs w:val="24"/>
              </w:rPr>
              <w:t xml:space="preserve"> </w:t>
            </w:r>
          </w:p>
        </w:tc>
        <w:tc>
          <w:tcPr>
            <w:tcW w:w="922" w:type="dxa"/>
            <w:shd w:val="clear" w:color="auto" w:fill="auto"/>
            <w:vAlign w:val="center"/>
          </w:tcPr>
          <w:p w14:paraId="63ED08C5"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w:t>
            </w:r>
          </w:p>
        </w:tc>
        <w:tc>
          <w:tcPr>
            <w:tcW w:w="1156" w:type="dxa"/>
            <w:shd w:val="clear" w:color="auto" w:fill="auto"/>
            <w:vAlign w:val="center"/>
          </w:tcPr>
          <w:p w14:paraId="17764E14"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23</w:t>
            </w:r>
          </w:p>
        </w:tc>
        <w:tc>
          <w:tcPr>
            <w:tcW w:w="1156" w:type="dxa"/>
            <w:shd w:val="clear" w:color="auto" w:fill="auto"/>
            <w:vAlign w:val="center"/>
          </w:tcPr>
          <w:p w14:paraId="309E06F2" w14:textId="77777777" w:rsidR="00C712ED" w:rsidRPr="007C5FF7" w:rsidRDefault="00C712ED" w:rsidP="00AC443D">
            <w:pPr>
              <w:autoSpaceDE w:val="0"/>
              <w:autoSpaceDN w:val="0"/>
              <w:adjustRightInd w:val="0"/>
              <w:spacing w:after="0" w:line="240" w:lineRule="auto"/>
              <w:jc w:val="center"/>
              <w:rPr>
                <w:b/>
                <w:color w:val="000000"/>
                <w:sz w:val="24"/>
                <w:szCs w:val="24"/>
              </w:rPr>
            </w:pPr>
            <w:r w:rsidRPr="007C5FF7">
              <w:rPr>
                <w:b/>
                <w:color w:val="000000"/>
                <w:sz w:val="24"/>
                <w:szCs w:val="24"/>
              </w:rPr>
              <w:t>56</w:t>
            </w:r>
          </w:p>
        </w:tc>
        <w:tc>
          <w:tcPr>
            <w:tcW w:w="1156" w:type="dxa"/>
            <w:shd w:val="clear" w:color="auto" w:fill="auto"/>
            <w:vAlign w:val="center"/>
          </w:tcPr>
          <w:p w14:paraId="397D35CD"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17</w:t>
            </w:r>
          </w:p>
        </w:tc>
        <w:tc>
          <w:tcPr>
            <w:tcW w:w="1163" w:type="dxa"/>
            <w:shd w:val="clear" w:color="auto" w:fill="auto"/>
            <w:vAlign w:val="center"/>
          </w:tcPr>
          <w:p w14:paraId="1385C2AE"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w:t>
            </w:r>
          </w:p>
        </w:tc>
        <w:tc>
          <w:tcPr>
            <w:tcW w:w="675" w:type="dxa"/>
            <w:shd w:val="clear" w:color="auto" w:fill="auto"/>
            <w:vAlign w:val="center"/>
          </w:tcPr>
          <w:p w14:paraId="0D8A5273" w14:textId="77777777" w:rsidR="00C712ED" w:rsidRPr="007C5FF7"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100</w:t>
            </w:r>
          </w:p>
        </w:tc>
        <w:tc>
          <w:tcPr>
            <w:tcW w:w="687" w:type="dxa"/>
            <w:shd w:val="clear" w:color="auto" w:fill="auto"/>
            <w:vAlign w:val="center"/>
          </w:tcPr>
          <w:p w14:paraId="0E89B2F6" w14:textId="77777777" w:rsidR="00C712ED" w:rsidRPr="00EE2412" w:rsidRDefault="00C712ED" w:rsidP="00AC443D">
            <w:pPr>
              <w:autoSpaceDE w:val="0"/>
              <w:autoSpaceDN w:val="0"/>
              <w:adjustRightInd w:val="0"/>
              <w:spacing w:after="0" w:line="240" w:lineRule="auto"/>
              <w:jc w:val="center"/>
              <w:rPr>
                <w:color w:val="000000"/>
                <w:sz w:val="24"/>
                <w:szCs w:val="24"/>
              </w:rPr>
            </w:pPr>
            <w:r w:rsidRPr="007C5FF7">
              <w:rPr>
                <w:color w:val="000000"/>
                <w:sz w:val="24"/>
                <w:szCs w:val="24"/>
              </w:rPr>
              <w:t>231</w:t>
            </w:r>
          </w:p>
        </w:tc>
      </w:tr>
    </w:tbl>
    <w:p w14:paraId="3B203F18" w14:textId="77777777" w:rsidR="00F811FA" w:rsidRPr="007C5FF7" w:rsidRDefault="00F811FA" w:rsidP="007C5FF7">
      <w:pPr>
        <w:autoSpaceDE w:val="0"/>
        <w:autoSpaceDN w:val="0"/>
        <w:adjustRightInd w:val="0"/>
        <w:spacing w:after="0" w:line="360" w:lineRule="auto"/>
        <w:jc w:val="center"/>
        <w:rPr>
          <w:color w:val="000000"/>
          <w:sz w:val="24"/>
          <w:szCs w:val="24"/>
        </w:rPr>
      </w:pPr>
      <w:r w:rsidRPr="007C5FF7">
        <w:rPr>
          <w:color w:val="000000"/>
          <w:sz w:val="24"/>
          <w:szCs w:val="24"/>
        </w:rPr>
        <w:t>Chi-cuadrado de Pearson</w:t>
      </w:r>
      <w:r w:rsidR="00EB1584" w:rsidRPr="007C5FF7">
        <w:rPr>
          <w:color w:val="000000"/>
          <w:sz w:val="24"/>
          <w:szCs w:val="24"/>
        </w:rPr>
        <w:t xml:space="preserve"> </w:t>
      </w:r>
      <w:r w:rsidRPr="007C5FF7">
        <w:rPr>
          <w:color w:val="000000"/>
          <w:sz w:val="24"/>
          <w:szCs w:val="24"/>
        </w:rPr>
        <w:t>(x2)</w:t>
      </w:r>
      <w:r w:rsidR="007F61C3" w:rsidRPr="007C5FF7">
        <w:rPr>
          <w:color w:val="000000"/>
          <w:sz w:val="24"/>
          <w:szCs w:val="24"/>
        </w:rPr>
        <w:t xml:space="preserve"> </w:t>
      </w:r>
      <w:r w:rsidRPr="007C5FF7">
        <w:rPr>
          <w:color w:val="000000"/>
          <w:sz w:val="24"/>
          <w:szCs w:val="24"/>
        </w:rPr>
        <w:t>= 11.427,</w:t>
      </w:r>
      <w:r w:rsidR="00EB1584" w:rsidRPr="007C5FF7">
        <w:rPr>
          <w:color w:val="000000"/>
          <w:sz w:val="24"/>
          <w:szCs w:val="24"/>
        </w:rPr>
        <w:t xml:space="preserve"> </w:t>
      </w:r>
      <w:proofErr w:type="spellStart"/>
      <w:r w:rsidRPr="007C5FF7">
        <w:rPr>
          <w:color w:val="000000"/>
          <w:sz w:val="24"/>
          <w:szCs w:val="24"/>
        </w:rPr>
        <w:t>gl</w:t>
      </w:r>
      <w:proofErr w:type="spellEnd"/>
      <w:r w:rsidR="007F61C3" w:rsidRPr="007C5FF7">
        <w:rPr>
          <w:color w:val="000000"/>
          <w:sz w:val="24"/>
          <w:szCs w:val="24"/>
        </w:rPr>
        <w:t xml:space="preserve"> </w:t>
      </w:r>
      <w:r w:rsidRPr="007C5FF7">
        <w:rPr>
          <w:color w:val="000000"/>
          <w:sz w:val="24"/>
          <w:szCs w:val="24"/>
        </w:rPr>
        <w:t xml:space="preserve">= 12, </w:t>
      </w:r>
      <w:proofErr w:type="spellStart"/>
      <w:r w:rsidRPr="007C5FF7">
        <w:rPr>
          <w:color w:val="000000"/>
          <w:sz w:val="24"/>
          <w:szCs w:val="24"/>
        </w:rPr>
        <w:t>Sig</w:t>
      </w:r>
      <w:proofErr w:type="spellEnd"/>
      <w:r w:rsidR="007F61C3" w:rsidRPr="007C5FF7">
        <w:rPr>
          <w:color w:val="000000"/>
          <w:sz w:val="24"/>
          <w:szCs w:val="24"/>
        </w:rPr>
        <w:t xml:space="preserve"> </w:t>
      </w:r>
      <w:r w:rsidRPr="007C5FF7">
        <w:rPr>
          <w:color w:val="000000"/>
          <w:sz w:val="24"/>
          <w:szCs w:val="24"/>
        </w:rPr>
        <w:t>= .493, d</w:t>
      </w:r>
      <w:r w:rsidR="007F61C3" w:rsidRPr="007C5FF7">
        <w:rPr>
          <w:color w:val="000000"/>
          <w:sz w:val="24"/>
          <w:szCs w:val="24"/>
        </w:rPr>
        <w:t xml:space="preserve"> </w:t>
      </w:r>
      <w:r w:rsidRPr="007C5FF7">
        <w:rPr>
          <w:color w:val="000000"/>
          <w:sz w:val="24"/>
          <w:szCs w:val="24"/>
        </w:rPr>
        <w:t xml:space="preserve">= .030, </w:t>
      </w:r>
      <w:proofErr w:type="spellStart"/>
      <w:r w:rsidRPr="007C5FF7">
        <w:rPr>
          <w:color w:val="000000"/>
          <w:sz w:val="24"/>
          <w:szCs w:val="24"/>
        </w:rPr>
        <w:t>Sig</w:t>
      </w:r>
      <w:proofErr w:type="spellEnd"/>
      <w:r w:rsidR="007F61C3" w:rsidRPr="007C5FF7">
        <w:rPr>
          <w:color w:val="000000"/>
          <w:sz w:val="24"/>
          <w:szCs w:val="24"/>
        </w:rPr>
        <w:t xml:space="preserve"> </w:t>
      </w:r>
      <w:r w:rsidRPr="007C5FF7">
        <w:rPr>
          <w:color w:val="000000"/>
          <w:sz w:val="24"/>
          <w:szCs w:val="24"/>
        </w:rPr>
        <w:t xml:space="preserve">= .242 </w:t>
      </w:r>
    </w:p>
    <w:p w14:paraId="5F2150D6" w14:textId="77777777" w:rsidR="007F61C3" w:rsidRPr="007C5FF7" w:rsidRDefault="00F811FA" w:rsidP="007C5FF7">
      <w:pPr>
        <w:pStyle w:val="Textonotapie"/>
        <w:spacing w:after="0" w:line="360" w:lineRule="auto"/>
        <w:jc w:val="center"/>
        <w:rPr>
          <w:color w:val="000000"/>
          <w:sz w:val="24"/>
          <w:szCs w:val="24"/>
        </w:rPr>
      </w:pPr>
      <w:r w:rsidRPr="007C5FF7">
        <w:rPr>
          <w:rStyle w:val="Refdenotaalpie"/>
          <w:b/>
          <w:bCs/>
          <w:i/>
          <w:iCs/>
          <w:sz w:val="24"/>
          <w:szCs w:val="24"/>
        </w:rPr>
        <w:t>1</w:t>
      </w:r>
      <w:r w:rsidRPr="007C5FF7">
        <w:rPr>
          <w:b/>
          <w:bCs/>
          <w:i/>
          <w:iCs/>
          <w:color w:val="000000"/>
          <w:sz w:val="24"/>
          <w:szCs w:val="24"/>
        </w:rPr>
        <w:t xml:space="preserve"> </w:t>
      </w:r>
      <w:r w:rsidR="007F61C3" w:rsidRPr="007C5FF7">
        <w:rPr>
          <w:color w:val="000000"/>
          <w:sz w:val="24"/>
          <w:szCs w:val="24"/>
          <w:lang w:val="es-MX"/>
        </w:rPr>
        <w:t>Variable i</w:t>
      </w:r>
      <w:r w:rsidRPr="007C5FF7">
        <w:rPr>
          <w:color w:val="000000"/>
          <w:sz w:val="24"/>
          <w:szCs w:val="24"/>
          <w:lang w:val="es-MX"/>
        </w:rPr>
        <w:t>ndependiente</w:t>
      </w:r>
      <w:r w:rsidR="00EB1584" w:rsidRPr="007C5FF7">
        <w:rPr>
          <w:color w:val="000000"/>
          <w:sz w:val="24"/>
          <w:szCs w:val="24"/>
          <w:lang w:val="es-MX"/>
        </w:rPr>
        <w:t xml:space="preserve"> </w:t>
      </w:r>
      <w:r w:rsidRPr="007C5FF7">
        <w:rPr>
          <w:color w:val="000000"/>
          <w:sz w:val="24"/>
          <w:szCs w:val="24"/>
          <w:lang w:val="es-MX"/>
        </w:rPr>
        <w:t>&amp;</w:t>
      </w:r>
      <w:r w:rsidR="00EB1584" w:rsidRPr="007C5FF7">
        <w:rPr>
          <w:color w:val="000000"/>
          <w:sz w:val="24"/>
          <w:szCs w:val="24"/>
          <w:lang w:val="es-MX"/>
        </w:rPr>
        <w:t xml:space="preserve"> </w:t>
      </w:r>
      <w:r w:rsidRPr="007C5FF7">
        <w:rPr>
          <w:rStyle w:val="Refdenotaalpie"/>
          <w:b/>
          <w:bCs/>
          <w:i/>
          <w:iCs/>
          <w:sz w:val="24"/>
          <w:szCs w:val="24"/>
        </w:rPr>
        <w:t>2</w:t>
      </w:r>
      <w:r w:rsidRPr="007C5FF7">
        <w:rPr>
          <w:b/>
          <w:bCs/>
          <w:i/>
          <w:iCs/>
          <w:color w:val="000000"/>
          <w:sz w:val="24"/>
          <w:szCs w:val="24"/>
        </w:rPr>
        <w:t xml:space="preserve"> </w:t>
      </w:r>
      <w:r w:rsidRPr="007C5FF7">
        <w:rPr>
          <w:color w:val="000000"/>
          <w:sz w:val="24"/>
          <w:szCs w:val="24"/>
        </w:rPr>
        <w:t xml:space="preserve">Variable dependiente. </w:t>
      </w:r>
    </w:p>
    <w:p w14:paraId="1C2708C5" w14:textId="77777777" w:rsidR="00F811FA" w:rsidRPr="007C5FF7" w:rsidRDefault="00F811FA" w:rsidP="007C5FF7">
      <w:pPr>
        <w:pStyle w:val="Textonotapie"/>
        <w:spacing w:after="0" w:line="360" w:lineRule="auto"/>
        <w:jc w:val="center"/>
        <w:rPr>
          <w:color w:val="000000"/>
          <w:sz w:val="24"/>
          <w:szCs w:val="24"/>
        </w:rPr>
      </w:pPr>
      <w:r w:rsidRPr="007C5FF7">
        <w:rPr>
          <w:sz w:val="24"/>
          <w:szCs w:val="24"/>
          <w:lang w:val="es-VE"/>
        </w:rPr>
        <w:t>Fuente: Elaboración propia</w:t>
      </w:r>
    </w:p>
    <w:p w14:paraId="73C2B132" w14:textId="087E2304" w:rsidR="00F811FA" w:rsidRPr="00EE2412" w:rsidRDefault="00F811FA" w:rsidP="00244E33">
      <w:pPr>
        <w:tabs>
          <w:tab w:val="center" w:pos="6537"/>
        </w:tabs>
        <w:autoSpaceDE w:val="0"/>
        <w:autoSpaceDN w:val="0"/>
        <w:adjustRightInd w:val="0"/>
        <w:spacing w:after="0" w:line="360" w:lineRule="auto"/>
        <w:ind w:firstLine="851"/>
        <w:rPr>
          <w:bCs/>
          <w:sz w:val="24"/>
          <w:szCs w:val="24"/>
        </w:rPr>
      </w:pPr>
      <w:r w:rsidRPr="00EE2412">
        <w:rPr>
          <w:bCs/>
          <w:color w:val="000000"/>
          <w:sz w:val="24"/>
          <w:szCs w:val="24"/>
        </w:rPr>
        <w:t xml:space="preserve">El análisis </w:t>
      </w:r>
      <w:r w:rsidR="00440A89">
        <w:rPr>
          <w:bCs/>
          <w:color w:val="000000"/>
          <w:sz w:val="24"/>
          <w:szCs w:val="24"/>
        </w:rPr>
        <w:t>del</w:t>
      </w:r>
      <w:r w:rsidRPr="00EE2412">
        <w:rPr>
          <w:bCs/>
          <w:color w:val="000000"/>
          <w:sz w:val="24"/>
          <w:szCs w:val="24"/>
        </w:rPr>
        <w:t xml:space="preserve"> </w:t>
      </w:r>
      <w:r w:rsidRPr="00EE2412">
        <w:rPr>
          <w:bCs/>
          <w:i/>
          <w:color w:val="000000"/>
          <w:sz w:val="24"/>
          <w:szCs w:val="24"/>
        </w:rPr>
        <w:t>género</w:t>
      </w:r>
      <w:r w:rsidRPr="00EE2412">
        <w:rPr>
          <w:bCs/>
          <w:color w:val="000000"/>
          <w:sz w:val="24"/>
          <w:szCs w:val="24"/>
        </w:rPr>
        <w:t xml:space="preserve"> como variable independiente, y </w:t>
      </w:r>
      <w:r w:rsidRPr="00EE2412">
        <w:rPr>
          <w:bCs/>
          <w:i/>
          <w:color w:val="000000"/>
          <w:sz w:val="24"/>
          <w:szCs w:val="24"/>
        </w:rPr>
        <w:t>conocimiento y formación ambiental recibida en la escuela</w:t>
      </w:r>
      <w:r w:rsidRPr="00EE2412">
        <w:rPr>
          <w:bCs/>
          <w:color w:val="000000"/>
          <w:sz w:val="24"/>
          <w:szCs w:val="24"/>
        </w:rPr>
        <w:t xml:space="preserve"> como variable dependiente se realizó con la finalidad de conocer qu</w:t>
      </w:r>
      <w:r w:rsidR="007F61C3">
        <w:rPr>
          <w:bCs/>
          <w:color w:val="000000"/>
          <w:sz w:val="24"/>
          <w:szCs w:val="24"/>
        </w:rPr>
        <w:t>é</w:t>
      </w:r>
      <w:r w:rsidRPr="00EE2412">
        <w:rPr>
          <w:bCs/>
          <w:color w:val="000000"/>
          <w:sz w:val="24"/>
          <w:szCs w:val="24"/>
        </w:rPr>
        <w:t xml:space="preserve"> piensan las mujeres y los hombres</w:t>
      </w:r>
      <w:r w:rsidR="007F61C3">
        <w:rPr>
          <w:bCs/>
          <w:color w:val="000000"/>
          <w:sz w:val="24"/>
          <w:szCs w:val="24"/>
        </w:rPr>
        <w:t xml:space="preserve">. </w:t>
      </w:r>
      <w:r w:rsidR="007F61C3">
        <w:rPr>
          <w:bCs/>
          <w:sz w:val="24"/>
          <w:szCs w:val="24"/>
        </w:rPr>
        <w:t>L</w:t>
      </w:r>
      <w:r w:rsidRPr="00EE2412">
        <w:rPr>
          <w:bCs/>
          <w:sz w:val="24"/>
          <w:szCs w:val="24"/>
        </w:rPr>
        <w:t>os resultados muestran que para ambos géneros</w:t>
      </w:r>
      <w:r w:rsidR="007F61C3">
        <w:rPr>
          <w:bCs/>
          <w:sz w:val="24"/>
          <w:szCs w:val="24"/>
        </w:rPr>
        <w:t xml:space="preserve"> </w:t>
      </w:r>
      <w:r w:rsidR="007F61C3" w:rsidRPr="00EE2412">
        <w:rPr>
          <w:bCs/>
          <w:sz w:val="24"/>
          <w:szCs w:val="24"/>
        </w:rPr>
        <w:t xml:space="preserve">el conocimiento y </w:t>
      </w:r>
      <w:r w:rsidR="007F61C3">
        <w:rPr>
          <w:bCs/>
          <w:sz w:val="24"/>
          <w:szCs w:val="24"/>
        </w:rPr>
        <w:t xml:space="preserve">la </w:t>
      </w:r>
      <w:r w:rsidR="007F61C3" w:rsidRPr="00EE2412">
        <w:rPr>
          <w:bCs/>
          <w:sz w:val="24"/>
          <w:szCs w:val="24"/>
        </w:rPr>
        <w:t>formación ambiental recibida en las escuelas</w:t>
      </w:r>
      <w:r w:rsidR="007F61C3">
        <w:rPr>
          <w:bCs/>
          <w:sz w:val="24"/>
          <w:szCs w:val="24"/>
        </w:rPr>
        <w:t xml:space="preserve"> </w:t>
      </w:r>
      <w:r w:rsidRPr="00EE2412">
        <w:rPr>
          <w:bCs/>
          <w:sz w:val="24"/>
          <w:szCs w:val="24"/>
        </w:rPr>
        <w:t>es “regular”; la pruebas estadísticas manifestaron que no existe asoc</w:t>
      </w:r>
      <w:r w:rsidR="007F61C3">
        <w:rPr>
          <w:bCs/>
          <w:sz w:val="24"/>
          <w:szCs w:val="24"/>
        </w:rPr>
        <w:t>iación entre dichas variables (C</w:t>
      </w:r>
      <w:r w:rsidRPr="00EE2412">
        <w:rPr>
          <w:bCs/>
          <w:sz w:val="24"/>
          <w:szCs w:val="24"/>
        </w:rPr>
        <w:t>hi-cuadrad</w:t>
      </w:r>
      <w:r w:rsidR="007F61C3">
        <w:rPr>
          <w:bCs/>
          <w:sz w:val="24"/>
          <w:szCs w:val="24"/>
        </w:rPr>
        <w:t>o</w:t>
      </w:r>
      <w:r w:rsidRPr="00EE2412">
        <w:rPr>
          <w:bCs/>
          <w:sz w:val="24"/>
          <w:szCs w:val="24"/>
        </w:rPr>
        <w:t xml:space="preserve"> = 5.487; P</w:t>
      </w:r>
      <w:r w:rsidR="007F61C3">
        <w:rPr>
          <w:bCs/>
          <w:sz w:val="24"/>
          <w:szCs w:val="24"/>
        </w:rPr>
        <w:t> </w:t>
      </w:r>
      <w:r w:rsidRPr="00EE2412">
        <w:rPr>
          <w:bCs/>
          <w:sz w:val="24"/>
          <w:szCs w:val="24"/>
        </w:rPr>
        <w:t>=</w:t>
      </w:r>
      <w:r w:rsidR="007F61C3">
        <w:rPr>
          <w:bCs/>
          <w:sz w:val="24"/>
          <w:szCs w:val="24"/>
        </w:rPr>
        <w:t> </w:t>
      </w:r>
      <w:r w:rsidRPr="00EE2412">
        <w:rPr>
          <w:bCs/>
          <w:sz w:val="24"/>
          <w:szCs w:val="24"/>
        </w:rPr>
        <w:t>0.241) con una relación sumamente débil (d de Somers</w:t>
      </w:r>
      <w:r w:rsidR="007F61C3">
        <w:rPr>
          <w:bCs/>
          <w:sz w:val="24"/>
          <w:szCs w:val="24"/>
        </w:rPr>
        <w:t xml:space="preserve"> </w:t>
      </w:r>
      <w:r w:rsidRPr="00EE2412">
        <w:rPr>
          <w:bCs/>
          <w:sz w:val="24"/>
          <w:szCs w:val="24"/>
        </w:rPr>
        <w:t>= 0.024, P</w:t>
      </w:r>
      <w:r w:rsidR="007F61C3">
        <w:rPr>
          <w:bCs/>
          <w:sz w:val="24"/>
          <w:szCs w:val="24"/>
        </w:rPr>
        <w:t xml:space="preserve"> = 0.394). P</w:t>
      </w:r>
      <w:r w:rsidRPr="00EE2412">
        <w:rPr>
          <w:bCs/>
          <w:sz w:val="24"/>
          <w:szCs w:val="24"/>
        </w:rPr>
        <w:t xml:space="preserve">or lo tanto, independientemente del género, la formación y </w:t>
      </w:r>
      <w:r w:rsidR="007F61C3">
        <w:rPr>
          <w:bCs/>
          <w:sz w:val="24"/>
          <w:szCs w:val="24"/>
        </w:rPr>
        <w:t>el conocimiento ambiental recibidos</w:t>
      </w:r>
      <w:r w:rsidRPr="00EE2412">
        <w:rPr>
          <w:bCs/>
          <w:sz w:val="24"/>
          <w:szCs w:val="24"/>
        </w:rPr>
        <w:t xml:space="preserve"> es regular, con una tendencia </w:t>
      </w:r>
      <w:r w:rsidR="00440A89">
        <w:rPr>
          <w:bCs/>
          <w:sz w:val="24"/>
          <w:szCs w:val="24"/>
        </w:rPr>
        <w:t>a ser</w:t>
      </w:r>
      <w:r w:rsidRPr="00EE2412">
        <w:rPr>
          <w:bCs/>
          <w:sz w:val="24"/>
          <w:szCs w:val="24"/>
        </w:rPr>
        <w:t xml:space="preserve"> buena (</w:t>
      </w:r>
      <w:r w:rsidR="004A7FB7">
        <w:rPr>
          <w:bCs/>
          <w:sz w:val="24"/>
          <w:szCs w:val="24"/>
        </w:rPr>
        <w:t>t</w:t>
      </w:r>
      <w:r w:rsidRPr="00EE2412">
        <w:rPr>
          <w:bCs/>
          <w:sz w:val="24"/>
          <w:szCs w:val="24"/>
        </w:rPr>
        <w:t>abla 2).</w:t>
      </w:r>
    </w:p>
    <w:p w14:paraId="1B8A4EE1" w14:textId="073B6863" w:rsidR="007C5FF7" w:rsidRDefault="007C5FF7" w:rsidP="00EE2412">
      <w:pPr>
        <w:tabs>
          <w:tab w:val="center" w:pos="6537"/>
        </w:tabs>
        <w:autoSpaceDE w:val="0"/>
        <w:autoSpaceDN w:val="0"/>
        <w:adjustRightInd w:val="0"/>
        <w:spacing w:after="0" w:line="360" w:lineRule="auto"/>
        <w:ind w:firstLine="284"/>
        <w:rPr>
          <w:bCs/>
          <w:sz w:val="24"/>
          <w:szCs w:val="24"/>
        </w:rPr>
      </w:pPr>
    </w:p>
    <w:p w14:paraId="0D205F61" w14:textId="2DF7D5AB" w:rsidR="004749B5" w:rsidRDefault="004749B5" w:rsidP="00EE2412">
      <w:pPr>
        <w:tabs>
          <w:tab w:val="center" w:pos="6537"/>
        </w:tabs>
        <w:autoSpaceDE w:val="0"/>
        <w:autoSpaceDN w:val="0"/>
        <w:adjustRightInd w:val="0"/>
        <w:spacing w:after="0" w:line="360" w:lineRule="auto"/>
        <w:ind w:firstLine="284"/>
        <w:rPr>
          <w:bCs/>
          <w:sz w:val="24"/>
          <w:szCs w:val="24"/>
        </w:rPr>
      </w:pPr>
    </w:p>
    <w:p w14:paraId="17CCDB43" w14:textId="29046086" w:rsidR="004749B5" w:rsidRDefault="004749B5" w:rsidP="00EE2412">
      <w:pPr>
        <w:tabs>
          <w:tab w:val="center" w:pos="6537"/>
        </w:tabs>
        <w:autoSpaceDE w:val="0"/>
        <w:autoSpaceDN w:val="0"/>
        <w:adjustRightInd w:val="0"/>
        <w:spacing w:after="0" w:line="360" w:lineRule="auto"/>
        <w:ind w:firstLine="284"/>
        <w:rPr>
          <w:bCs/>
          <w:sz w:val="24"/>
          <w:szCs w:val="24"/>
        </w:rPr>
      </w:pPr>
    </w:p>
    <w:p w14:paraId="27F7BD96" w14:textId="6630F337" w:rsidR="004749B5" w:rsidRDefault="004749B5" w:rsidP="00EE2412">
      <w:pPr>
        <w:tabs>
          <w:tab w:val="center" w:pos="6537"/>
        </w:tabs>
        <w:autoSpaceDE w:val="0"/>
        <w:autoSpaceDN w:val="0"/>
        <w:adjustRightInd w:val="0"/>
        <w:spacing w:after="0" w:line="360" w:lineRule="auto"/>
        <w:ind w:firstLine="284"/>
        <w:rPr>
          <w:bCs/>
          <w:sz w:val="24"/>
          <w:szCs w:val="24"/>
        </w:rPr>
      </w:pPr>
    </w:p>
    <w:p w14:paraId="7EEF6902" w14:textId="419C5E5F" w:rsidR="004749B5" w:rsidRDefault="004749B5" w:rsidP="00EE2412">
      <w:pPr>
        <w:tabs>
          <w:tab w:val="center" w:pos="6537"/>
        </w:tabs>
        <w:autoSpaceDE w:val="0"/>
        <w:autoSpaceDN w:val="0"/>
        <w:adjustRightInd w:val="0"/>
        <w:spacing w:after="0" w:line="360" w:lineRule="auto"/>
        <w:ind w:firstLine="284"/>
        <w:rPr>
          <w:bCs/>
          <w:sz w:val="24"/>
          <w:szCs w:val="24"/>
        </w:rPr>
      </w:pPr>
    </w:p>
    <w:p w14:paraId="26DD4B0A" w14:textId="12948106" w:rsidR="004749B5" w:rsidRDefault="004749B5" w:rsidP="00EE2412">
      <w:pPr>
        <w:tabs>
          <w:tab w:val="center" w:pos="6537"/>
        </w:tabs>
        <w:autoSpaceDE w:val="0"/>
        <w:autoSpaceDN w:val="0"/>
        <w:adjustRightInd w:val="0"/>
        <w:spacing w:after="0" w:line="360" w:lineRule="auto"/>
        <w:ind w:firstLine="284"/>
        <w:rPr>
          <w:bCs/>
          <w:sz w:val="24"/>
          <w:szCs w:val="24"/>
        </w:rPr>
      </w:pPr>
    </w:p>
    <w:p w14:paraId="6626741B" w14:textId="6C412119" w:rsidR="004749B5" w:rsidRDefault="004749B5" w:rsidP="00EE2412">
      <w:pPr>
        <w:tabs>
          <w:tab w:val="center" w:pos="6537"/>
        </w:tabs>
        <w:autoSpaceDE w:val="0"/>
        <w:autoSpaceDN w:val="0"/>
        <w:adjustRightInd w:val="0"/>
        <w:spacing w:after="0" w:line="360" w:lineRule="auto"/>
        <w:ind w:firstLine="284"/>
        <w:rPr>
          <w:bCs/>
          <w:sz w:val="24"/>
          <w:szCs w:val="24"/>
        </w:rPr>
      </w:pPr>
    </w:p>
    <w:p w14:paraId="199FAE80" w14:textId="1DF62611" w:rsidR="004749B5" w:rsidRDefault="004749B5" w:rsidP="00EE2412">
      <w:pPr>
        <w:tabs>
          <w:tab w:val="center" w:pos="6537"/>
        </w:tabs>
        <w:autoSpaceDE w:val="0"/>
        <w:autoSpaceDN w:val="0"/>
        <w:adjustRightInd w:val="0"/>
        <w:spacing w:after="0" w:line="360" w:lineRule="auto"/>
        <w:ind w:firstLine="284"/>
        <w:rPr>
          <w:bCs/>
          <w:sz w:val="24"/>
          <w:szCs w:val="24"/>
        </w:rPr>
      </w:pPr>
    </w:p>
    <w:p w14:paraId="071F0B2F" w14:textId="77777777" w:rsidR="004749B5" w:rsidRDefault="004749B5" w:rsidP="00EE2412">
      <w:pPr>
        <w:tabs>
          <w:tab w:val="center" w:pos="6537"/>
        </w:tabs>
        <w:autoSpaceDE w:val="0"/>
        <w:autoSpaceDN w:val="0"/>
        <w:adjustRightInd w:val="0"/>
        <w:spacing w:after="0" w:line="360" w:lineRule="auto"/>
        <w:ind w:firstLine="284"/>
        <w:rPr>
          <w:bCs/>
          <w:sz w:val="24"/>
          <w:szCs w:val="24"/>
        </w:rPr>
      </w:pPr>
    </w:p>
    <w:p w14:paraId="3CC41AF1" w14:textId="45DACD30" w:rsidR="00E62CFD" w:rsidRPr="007C5FF7" w:rsidRDefault="00F811FA" w:rsidP="00E62CFD">
      <w:pPr>
        <w:spacing w:after="0" w:line="360" w:lineRule="auto"/>
        <w:jc w:val="center"/>
        <w:rPr>
          <w:bCs/>
          <w:color w:val="000000"/>
          <w:sz w:val="24"/>
          <w:szCs w:val="28"/>
        </w:rPr>
      </w:pPr>
      <w:r w:rsidRPr="007C5FF7">
        <w:rPr>
          <w:b/>
          <w:bCs/>
          <w:color w:val="000000"/>
          <w:sz w:val="24"/>
          <w:szCs w:val="28"/>
        </w:rPr>
        <w:lastRenderedPageBreak/>
        <w:t>Tabla 2.</w:t>
      </w:r>
      <w:r w:rsidR="00E62CFD">
        <w:rPr>
          <w:bCs/>
          <w:color w:val="000000"/>
          <w:sz w:val="24"/>
          <w:szCs w:val="28"/>
        </w:rPr>
        <w:t xml:space="preserve"> Opinión de género con relación al conocimiento y </w:t>
      </w:r>
      <w:r w:rsidR="00E62CFD" w:rsidRPr="007C5FF7">
        <w:rPr>
          <w:bCs/>
          <w:color w:val="000000"/>
          <w:sz w:val="24"/>
          <w:szCs w:val="28"/>
        </w:rPr>
        <w:t xml:space="preserve">formación ambiental recibida </w:t>
      </w:r>
    </w:p>
    <w:tbl>
      <w:tblPr>
        <w:tblW w:w="929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3" w:type="dxa"/>
          <w:right w:w="93" w:type="dxa"/>
        </w:tblCellMar>
        <w:tblLook w:val="0000" w:firstRow="0" w:lastRow="0" w:firstColumn="0" w:lastColumn="0" w:noHBand="0" w:noVBand="0"/>
      </w:tblPr>
      <w:tblGrid>
        <w:gridCol w:w="1078"/>
        <w:gridCol w:w="1024"/>
        <w:gridCol w:w="543"/>
        <w:gridCol w:w="623"/>
        <w:gridCol w:w="11"/>
        <w:gridCol w:w="517"/>
        <w:gridCol w:w="11"/>
        <w:gridCol w:w="567"/>
        <w:gridCol w:w="481"/>
        <w:gridCol w:w="11"/>
        <w:gridCol w:w="662"/>
        <w:gridCol w:w="528"/>
        <w:gridCol w:w="660"/>
        <w:gridCol w:w="497"/>
        <w:gridCol w:w="669"/>
        <w:gridCol w:w="623"/>
        <w:gridCol w:w="787"/>
        <w:gridCol w:w="6"/>
      </w:tblGrid>
      <w:tr w:rsidR="00D2279B" w:rsidRPr="00EE2412" w14:paraId="6C6C0F78" w14:textId="77777777" w:rsidTr="007C5FF7">
        <w:trPr>
          <w:trHeight w:val="352"/>
          <w:jc w:val="center"/>
        </w:trPr>
        <w:tc>
          <w:tcPr>
            <w:tcW w:w="2102" w:type="dxa"/>
            <w:gridSpan w:val="2"/>
            <w:shd w:val="clear" w:color="000000" w:fill="FFFFFF"/>
          </w:tcPr>
          <w:p w14:paraId="26BAA4DA" w14:textId="77777777" w:rsidR="00D2279B" w:rsidRPr="00EE2412" w:rsidRDefault="00D2279B" w:rsidP="00F36DBA">
            <w:pPr>
              <w:autoSpaceDE w:val="0"/>
              <w:autoSpaceDN w:val="0"/>
              <w:adjustRightInd w:val="0"/>
              <w:spacing w:after="0" w:line="360" w:lineRule="auto"/>
              <w:jc w:val="center"/>
              <w:rPr>
                <w:color w:val="000000"/>
                <w:sz w:val="24"/>
                <w:szCs w:val="24"/>
              </w:rPr>
            </w:pPr>
          </w:p>
        </w:tc>
        <w:tc>
          <w:tcPr>
            <w:tcW w:w="5780" w:type="dxa"/>
            <w:gridSpan w:val="13"/>
            <w:shd w:val="clear" w:color="000000" w:fill="FFFFFF"/>
            <w:vAlign w:val="bottom"/>
          </w:tcPr>
          <w:p w14:paraId="615317FC" w14:textId="77777777" w:rsidR="00D2279B" w:rsidRPr="00EE2412" w:rsidRDefault="00D2279B" w:rsidP="00F36DBA">
            <w:pPr>
              <w:autoSpaceDE w:val="0"/>
              <w:autoSpaceDN w:val="0"/>
              <w:adjustRightInd w:val="0"/>
              <w:spacing w:after="0" w:line="360" w:lineRule="auto"/>
              <w:jc w:val="center"/>
              <w:rPr>
                <w:b/>
                <w:color w:val="000000"/>
                <w:sz w:val="24"/>
                <w:szCs w:val="24"/>
              </w:rPr>
            </w:pPr>
            <w:r w:rsidRPr="00EE2412">
              <w:rPr>
                <w:b/>
                <w:color w:val="000000"/>
                <w:sz w:val="24"/>
                <w:szCs w:val="24"/>
              </w:rPr>
              <w:t>Conocimiento y formación ambiental recibida en la escuela</w:t>
            </w:r>
            <w:r w:rsidRPr="00EE2412">
              <w:rPr>
                <w:rStyle w:val="Refdenotaalpie"/>
                <w:b/>
                <w:bCs/>
                <w:i/>
                <w:iCs/>
                <w:sz w:val="24"/>
                <w:szCs w:val="24"/>
              </w:rPr>
              <w:t>2</w:t>
            </w:r>
          </w:p>
        </w:tc>
        <w:tc>
          <w:tcPr>
            <w:tcW w:w="1416" w:type="dxa"/>
            <w:gridSpan w:val="3"/>
            <w:shd w:val="clear" w:color="000000" w:fill="FFFFFF"/>
            <w:vAlign w:val="bottom"/>
          </w:tcPr>
          <w:p w14:paraId="4BCC01C0"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 xml:space="preserve">Total </w:t>
            </w:r>
          </w:p>
        </w:tc>
      </w:tr>
      <w:tr w:rsidR="00D2279B" w:rsidRPr="00EE2412" w14:paraId="3EDB5F11" w14:textId="77777777" w:rsidTr="007C5FF7">
        <w:trPr>
          <w:gridAfter w:val="1"/>
          <w:wAfter w:w="6" w:type="dxa"/>
          <w:trHeight w:val="172"/>
          <w:jc w:val="center"/>
        </w:trPr>
        <w:tc>
          <w:tcPr>
            <w:tcW w:w="2102" w:type="dxa"/>
            <w:gridSpan w:val="2"/>
            <w:shd w:val="clear" w:color="000000" w:fill="FFFFFF"/>
            <w:vAlign w:val="bottom"/>
          </w:tcPr>
          <w:p w14:paraId="089A5DF1" w14:textId="77777777" w:rsidR="00D2279B" w:rsidRPr="00EE2412" w:rsidRDefault="00D2279B" w:rsidP="00F36DBA">
            <w:pPr>
              <w:autoSpaceDE w:val="0"/>
              <w:autoSpaceDN w:val="0"/>
              <w:adjustRightInd w:val="0"/>
              <w:spacing w:after="0" w:line="360" w:lineRule="auto"/>
              <w:jc w:val="center"/>
              <w:rPr>
                <w:color w:val="000000"/>
                <w:sz w:val="24"/>
                <w:szCs w:val="24"/>
              </w:rPr>
            </w:pPr>
          </w:p>
        </w:tc>
        <w:tc>
          <w:tcPr>
            <w:tcW w:w="1166" w:type="dxa"/>
            <w:gridSpan w:val="2"/>
            <w:shd w:val="clear" w:color="000000" w:fill="FFFFFF"/>
            <w:vAlign w:val="bottom"/>
          </w:tcPr>
          <w:p w14:paraId="25129708"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Nula</w:t>
            </w:r>
          </w:p>
        </w:tc>
        <w:tc>
          <w:tcPr>
            <w:tcW w:w="1106" w:type="dxa"/>
            <w:gridSpan w:val="4"/>
            <w:shd w:val="clear" w:color="000000" w:fill="FFFFFF"/>
            <w:vAlign w:val="bottom"/>
          </w:tcPr>
          <w:p w14:paraId="5538D563"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Escasa</w:t>
            </w:r>
          </w:p>
        </w:tc>
        <w:tc>
          <w:tcPr>
            <w:tcW w:w="1154" w:type="dxa"/>
            <w:gridSpan w:val="3"/>
            <w:shd w:val="clear" w:color="000000" w:fill="FFFFFF"/>
            <w:vAlign w:val="bottom"/>
          </w:tcPr>
          <w:p w14:paraId="005F1BBF"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Regular</w:t>
            </w:r>
          </w:p>
        </w:tc>
        <w:tc>
          <w:tcPr>
            <w:tcW w:w="1188" w:type="dxa"/>
            <w:gridSpan w:val="2"/>
            <w:shd w:val="clear" w:color="000000" w:fill="FFFFFF"/>
            <w:vAlign w:val="bottom"/>
          </w:tcPr>
          <w:p w14:paraId="5BB82DA0"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Buena</w:t>
            </w:r>
          </w:p>
        </w:tc>
        <w:tc>
          <w:tcPr>
            <w:tcW w:w="1166" w:type="dxa"/>
            <w:gridSpan w:val="2"/>
            <w:shd w:val="clear" w:color="000000" w:fill="FFFFFF"/>
            <w:vAlign w:val="bottom"/>
          </w:tcPr>
          <w:p w14:paraId="43BB38A8"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Excelente</w:t>
            </w:r>
          </w:p>
        </w:tc>
        <w:tc>
          <w:tcPr>
            <w:tcW w:w="623" w:type="dxa"/>
            <w:vMerge w:val="restart"/>
            <w:shd w:val="clear" w:color="000000" w:fill="FFFFFF"/>
            <w:vAlign w:val="center"/>
          </w:tcPr>
          <w:p w14:paraId="00794B9E"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787" w:type="dxa"/>
            <w:vMerge w:val="restart"/>
            <w:shd w:val="clear" w:color="000000" w:fill="FFFFFF"/>
            <w:vAlign w:val="center"/>
          </w:tcPr>
          <w:p w14:paraId="4856A3EC"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r>
      <w:tr w:rsidR="00D2279B" w:rsidRPr="00EE2412" w14:paraId="1225D736" w14:textId="77777777" w:rsidTr="007C5FF7">
        <w:trPr>
          <w:gridAfter w:val="1"/>
          <w:wAfter w:w="6" w:type="dxa"/>
          <w:trHeight w:val="208"/>
          <w:jc w:val="center"/>
        </w:trPr>
        <w:tc>
          <w:tcPr>
            <w:tcW w:w="2102" w:type="dxa"/>
            <w:gridSpan w:val="2"/>
            <w:shd w:val="clear" w:color="000000" w:fill="FFFFFF"/>
            <w:vAlign w:val="bottom"/>
          </w:tcPr>
          <w:p w14:paraId="00DAD550" w14:textId="77777777" w:rsidR="00D2279B" w:rsidRPr="00EE2412" w:rsidRDefault="00D2279B" w:rsidP="00F36DBA">
            <w:pPr>
              <w:autoSpaceDE w:val="0"/>
              <w:autoSpaceDN w:val="0"/>
              <w:adjustRightInd w:val="0"/>
              <w:spacing w:after="0" w:line="360" w:lineRule="auto"/>
              <w:jc w:val="center"/>
              <w:rPr>
                <w:color w:val="000000"/>
                <w:sz w:val="24"/>
                <w:szCs w:val="24"/>
              </w:rPr>
            </w:pPr>
          </w:p>
        </w:tc>
        <w:tc>
          <w:tcPr>
            <w:tcW w:w="543" w:type="dxa"/>
            <w:shd w:val="clear" w:color="000000" w:fill="FFFFFF"/>
            <w:vAlign w:val="bottom"/>
          </w:tcPr>
          <w:p w14:paraId="66361223"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623" w:type="dxa"/>
            <w:shd w:val="clear" w:color="000000" w:fill="FFFFFF"/>
            <w:vAlign w:val="bottom"/>
          </w:tcPr>
          <w:p w14:paraId="4362ABC5"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528" w:type="dxa"/>
            <w:gridSpan w:val="2"/>
            <w:shd w:val="clear" w:color="000000" w:fill="FFFFFF"/>
            <w:vAlign w:val="bottom"/>
          </w:tcPr>
          <w:p w14:paraId="3B648ED1"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578" w:type="dxa"/>
            <w:gridSpan w:val="2"/>
            <w:shd w:val="clear" w:color="000000" w:fill="FFFFFF"/>
            <w:vAlign w:val="bottom"/>
          </w:tcPr>
          <w:p w14:paraId="1BC7B122"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481" w:type="dxa"/>
            <w:shd w:val="clear" w:color="000000" w:fill="FFFFFF"/>
            <w:vAlign w:val="bottom"/>
          </w:tcPr>
          <w:p w14:paraId="56E32A96"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673" w:type="dxa"/>
            <w:gridSpan w:val="2"/>
            <w:shd w:val="clear" w:color="000000" w:fill="FFFFFF"/>
            <w:vAlign w:val="bottom"/>
          </w:tcPr>
          <w:p w14:paraId="63E59009"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528" w:type="dxa"/>
            <w:shd w:val="clear" w:color="000000" w:fill="FFFFFF"/>
            <w:vAlign w:val="bottom"/>
          </w:tcPr>
          <w:p w14:paraId="78D39769"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660" w:type="dxa"/>
            <w:shd w:val="clear" w:color="000000" w:fill="FFFFFF"/>
            <w:vAlign w:val="bottom"/>
          </w:tcPr>
          <w:p w14:paraId="686497CB"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497" w:type="dxa"/>
            <w:shd w:val="clear" w:color="000000" w:fill="FFFFFF"/>
            <w:vAlign w:val="bottom"/>
          </w:tcPr>
          <w:p w14:paraId="7620424D"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669" w:type="dxa"/>
            <w:shd w:val="clear" w:color="000000" w:fill="FFFFFF"/>
            <w:vAlign w:val="bottom"/>
          </w:tcPr>
          <w:p w14:paraId="4E9C71F8" w14:textId="77777777" w:rsidR="00D2279B" w:rsidRPr="00EE2412" w:rsidRDefault="00D2279B"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623" w:type="dxa"/>
            <w:vMerge/>
            <w:shd w:val="clear" w:color="000000" w:fill="FFFFFF"/>
            <w:vAlign w:val="bottom"/>
          </w:tcPr>
          <w:p w14:paraId="62CD0372" w14:textId="77777777" w:rsidR="00D2279B" w:rsidRPr="00EE2412" w:rsidRDefault="00D2279B" w:rsidP="00F36DBA">
            <w:pPr>
              <w:autoSpaceDE w:val="0"/>
              <w:autoSpaceDN w:val="0"/>
              <w:adjustRightInd w:val="0"/>
              <w:spacing w:after="0" w:line="360" w:lineRule="auto"/>
              <w:jc w:val="center"/>
              <w:rPr>
                <w:color w:val="000000"/>
                <w:sz w:val="24"/>
                <w:szCs w:val="24"/>
              </w:rPr>
            </w:pPr>
          </w:p>
        </w:tc>
        <w:tc>
          <w:tcPr>
            <w:tcW w:w="787" w:type="dxa"/>
            <w:vMerge/>
            <w:shd w:val="clear" w:color="000000" w:fill="FFFFFF"/>
            <w:vAlign w:val="bottom"/>
          </w:tcPr>
          <w:p w14:paraId="6E0A09C6" w14:textId="77777777" w:rsidR="00D2279B" w:rsidRPr="00EE2412" w:rsidRDefault="00D2279B" w:rsidP="00F36DBA">
            <w:pPr>
              <w:autoSpaceDE w:val="0"/>
              <w:autoSpaceDN w:val="0"/>
              <w:adjustRightInd w:val="0"/>
              <w:spacing w:after="0" w:line="360" w:lineRule="auto"/>
              <w:jc w:val="center"/>
              <w:rPr>
                <w:color w:val="000000"/>
                <w:sz w:val="24"/>
                <w:szCs w:val="24"/>
              </w:rPr>
            </w:pPr>
          </w:p>
        </w:tc>
      </w:tr>
      <w:tr w:rsidR="00F811FA" w:rsidRPr="00EE2412" w14:paraId="20BDB7DD" w14:textId="77777777" w:rsidTr="007C5FF7">
        <w:trPr>
          <w:gridAfter w:val="1"/>
          <w:wAfter w:w="6" w:type="dxa"/>
          <w:trHeight w:val="600"/>
          <w:jc w:val="center"/>
        </w:trPr>
        <w:tc>
          <w:tcPr>
            <w:tcW w:w="1078" w:type="dxa"/>
            <w:vMerge w:val="restart"/>
            <w:shd w:val="clear" w:color="000000" w:fill="FFFFFF"/>
            <w:vAlign w:val="center"/>
          </w:tcPr>
          <w:p w14:paraId="50BDE3D8" w14:textId="77777777" w:rsidR="00F811FA" w:rsidRPr="00EE2412" w:rsidRDefault="00F811FA" w:rsidP="00F36DBA">
            <w:pPr>
              <w:autoSpaceDE w:val="0"/>
              <w:autoSpaceDN w:val="0"/>
              <w:adjustRightInd w:val="0"/>
              <w:spacing w:after="0" w:line="360" w:lineRule="auto"/>
              <w:rPr>
                <w:color w:val="000000"/>
                <w:sz w:val="24"/>
                <w:szCs w:val="24"/>
              </w:rPr>
            </w:pPr>
            <w:r w:rsidRPr="00EE2412">
              <w:rPr>
                <w:b/>
                <w:color w:val="000000"/>
                <w:sz w:val="24"/>
                <w:szCs w:val="24"/>
              </w:rPr>
              <w:t>Género</w:t>
            </w:r>
            <w:r w:rsidRPr="00EE2412">
              <w:rPr>
                <w:rStyle w:val="Refdenotaalpie"/>
                <w:b/>
                <w:bCs/>
                <w:i/>
                <w:iCs/>
                <w:sz w:val="24"/>
                <w:szCs w:val="24"/>
              </w:rPr>
              <w:t>1</w:t>
            </w:r>
          </w:p>
        </w:tc>
        <w:tc>
          <w:tcPr>
            <w:tcW w:w="1024" w:type="dxa"/>
            <w:shd w:val="clear" w:color="000000" w:fill="FFFFFF"/>
            <w:vAlign w:val="center"/>
          </w:tcPr>
          <w:p w14:paraId="1FDABC46"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Hombre</w:t>
            </w:r>
          </w:p>
        </w:tc>
        <w:tc>
          <w:tcPr>
            <w:tcW w:w="543" w:type="dxa"/>
            <w:shd w:val="clear" w:color="000000" w:fill="FFFFFF"/>
            <w:vAlign w:val="center"/>
          </w:tcPr>
          <w:p w14:paraId="25758500"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w:t>
            </w:r>
          </w:p>
        </w:tc>
        <w:tc>
          <w:tcPr>
            <w:tcW w:w="634" w:type="dxa"/>
            <w:gridSpan w:val="2"/>
            <w:shd w:val="clear" w:color="000000" w:fill="FFFFFF"/>
            <w:vAlign w:val="center"/>
          </w:tcPr>
          <w:p w14:paraId="287C13FD"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10</w:t>
            </w:r>
          </w:p>
        </w:tc>
        <w:tc>
          <w:tcPr>
            <w:tcW w:w="528" w:type="dxa"/>
            <w:gridSpan w:val="2"/>
            <w:shd w:val="clear" w:color="000000" w:fill="FFFFFF"/>
            <w:vAlign w:val="center"/>
          </w:tcPr>
          <w:p w14:paraId="3B179339"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20</w:t>
            </w:r>
          </w:p>
        </w:tc>
        <w:tc>
          <w:tcPr>
            <w:tcW w:w="567" w:type="dxa"/>
            <w:shd w:val="clear" w:color="000000" w:fill="FFFFFF"/>
            <w:vAlign w:val="center"/>
          </w:tcPr>
          <w:p w14:paraId="1277C209"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97</w:t>
            </w:r>
          </w:p>
        </w:tc>
        <w:tc>
          <w:tcPr>
            <w:tcW w:w="492" w:type="dxa"/>
            <w:gridSpan w:val="2"/>
            <w:shd w:val="pct15" w:color="000000" w:fill="FFFFFF"/>
            <w:vAlign w:val="center"/>
          </w:tcPr>
          <w:p w14:paraId="175B7BF5" w14:textId="77777777" w:rsidR="00F811FA" w:rsidRPr="00EE2412" w:rsidRDefault="00F811FA" w:rsidP="00F36DBA">
            <w:pPr>
              <w:autoSpaceDE w:val="0"/>
              <w:autoSpaceDN w:val="0"/>
              <w:adjustRightInd w:val="0"/>
              <w:spacing w:after="0" w:line="360" w:lineRule="auto"/>
              <w:jc w:val="center"/>
              <w:rPr>
                <w:b/>
                <w:color w:val="000000"/>
                <w:sz w:val="24"/>
                <w:szCs w:val="24"/>
              </w:rPr>
            </w:pPr>
            <w:r w:rsidRPr="00EE2412">
              <w:rPr>
                <w:b/>
                <w:color w:val="000000"/>
                <w:sz w:val="24"/>
                <w:szCs w:val="24"/>
              </w:rPr>
              <w:t>52</w:t>
            </w:r>
          </w:p>
        </w:tc>
        <w:tc>
          <w:tcPr>
            <w:tcW w:w="662" w:type="dxa"/>
            <w:shd w:val="clear" w:color="000000" w:fill="FFFFFF"/>
            <w:vAlign w:val="center"/>
          </w:tcPr>
          <w:p w14:paraId="2BAF31AF"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252</w:t>
            </w:r>
          </w:p>
        </w:tc>
        <w:tc>
          <w:tcPr>
            <w:tcW w:w="528" w:type="dxa"/>
            <w:shd w:val="clear" w:color="000000" w:fill="FFFFFF"/>
            <w:vAlign w:val="center"/>
          </w:tcPr>
          <w:p w14:paraId="7B11CB94"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24</w:t>
            </w:r>
          </w:p>
        </w:tc>
        <w:tc>
          <w:tcPr>
            <w:tcW w:w="660" w:type="dxa"/>
            <w:shd w:val="clear" w:color="000000" w:fill="FFFFFF"/>
            <w:vAlign w:val="center"/>
          </w:tcPr>
          <w:p w14:paraId="74BBF821"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114</w:t>
            </w:r>
          </w:p>
        </w:tc>
        <w:tc>
          <w:tcPr>
            <w:tcW w:w="497" w:type="dxa"/>
            <w:shd w:val="clear" w:color="000000" w:fill="FFFFFF"/>
            <w:vAlign w:val="center"/>
          </w:tcPr>
          <w:p w14:paraId="6A2B047E"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w:t>
            </w:r>
          </w:p>
        </w:tc>
        <w:tc>
          <w:tcPr>
            <w:tcW w:w="669" w:type="dxa"/>
            <w:shd w:val="clear" w:color="000000" w:fill="FFFFFF"/>
            <w:vAlign w:val="center"/>
          </w:tcPr>
          <w:p w14:paraId="0F585561"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10</w:t>
            </w:r>
          </w:p>
        </w:tc>
        <w:tc>
          <w:tcPr>
            <w:tcW w:w="623" w:type="dxa"/>
            <w:shd w:val="clear" w:color="000000" w:fill="FFFFFF"/>
            <w:vAlign w:val="center"/>
          </w:tcPr>
          <w:p w14:paraId="4AD02A87"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100</w:t>
            </w:r>
          </w:p>
        </w:tc>
        <w:tc>
          <w:tcPr>
            <w:tcW w:w="787" w:type="dxa"/>
            <w:shd w:val="clear" w:color="000000" w:fill="FFFFFF"/>
            <w:vAlign w:val="center"/>
          </w:tcPr>
          <w:p w14:paraId="2EFC510A"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483</w:t>
            </w:r>
          </w:p>
        </w:tc>
      </w:tr>
      <w:tr w:rsidR="00F811FA" w:rsidRPr="00EE2412" w14:paraId="78061FB5" w14:textId="77777777" w:rsidTr="007C5FF7">
        <w:trPr>
          <w:gridAfter w:val="1"/>
          <w:wAfter w:w="6" w:type="dxa"/>
          <w:trHeight w:val="183"/>
          <w:jc w:val="center"/>
        </w:trPr>
        <w:tc>
          <w:tcPr>
            <w:tcW w:w="1078" w:type="dxa"/>
            <w:vMerge/>
            <w:shd w:val="clear" w:color="000000" w:fill="FFFFFF"/>
          </w:tcPr>
          <w:p w14:paraId="29435AD9" w14:textId="77777777" w:rsidR="00F811FA" w:rsidRPr="00EE2412" w:rsidRDefault="00F811FA" w:rsidP="00F36DBA">
            <w:pPr>
              <w:autoSpaceDE w:val="0"/>
              <w:autoSpaceDN w:val="0"/>
              <w:adjustRightInd w:val="0"/>
              <w:spacing w:after="0" w:line="360" w:lineRule="auto"/>
              <w:rPr>
                <w:color w:val="000000"/>
                <w:sz w:val="24"/>
                <w:szCs w:val="24"/>
              </w:rPr>
            </w:pPr>
          </w:p>
        </w:tc>
        <w:tc>
          <w:tcPr>
            <w:tcW w:w="1024" w:type="dxa"/>
            <w:shd w:val="clear" w:color="000000" w:fill="FFFFFF"/>
            <w:vAlign w:val="center"/>
          </w:tcPr>
          <w:p w14:paraId="18010E34"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Mujer</w:t>
            </w:r>
          </w:p>
        </w:tc>
        <w:tc>
          <w:tcPr>
            <w:tcW w:w="543" w:type="dxa"/>
            <w:shd w:val="clear" w:color="000000" w:fill="FFFFFF"/>
            <w:vAlign w:val="center"/>
          </w:tcPr>
          <w:p w14:paraId="7B8A8C6C"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w:t>
            </w:r>
          </w:p>
        </w:tc>
        <w:tc>
          <w:tcPr>
            <w:tcW w:w="634" w:type="dxa"/>
            <w:gridSpan w:val="2"/>
            <w:shd w:val="clear" w:color="000000" w:fill="FFFFFF"/>
            <w:vAlign w:val="center"/>
          </w:tcPr>
          <w:p w14:paraId="0D39F988"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14</w:t>
            </w:r>
          </w:p>
        </w:tc>
        <w:tc>
          <w:tcPr>
            <w:tcW w:w="528" w:type="dxa"/>
            <w:gridSpan w:val="2"/>
            <w:shd w:val="clear" w:color="000000" w:fill="FFFFFF"/>
            <w:vAlign w:val="center"/>
          </w:tcPr>
          <w:p w14:paraId="04269846"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23</w:t>
            </w:r>
          </w:p>
        </w:tc>
        <w:tc>
          <w:tcPr>
            <w:tcW w:w="567" w:type="dxa"/>
            <w:shd w:val="clear" w:color="000000" w:fill="FFFFFF"/>
            <w:vAlign w:val="center"/>
          </w:tcPr>
          <w:p w14:paraId="57AC5BF1"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140</w:t>
            </w:r>
          </w:p>
        </w:tc>
        <w:tc>
          <w:tcPr>
            <w:tcW w:w="492" w:type="dxa"/>
            <w:gridSpan w:val="2"/>
            <w:shd w:val="pct15" w:color="000000" w:fill="FFFFFF"/>
            <w:vAlign w:val="center"/>
          </w:tcPr>
          <w:p w14:paraId="0A501454" w14:textId="77777777" w:rsidR="00F811FA" w:rsidRPr="00EE2412" w:rsidRDefault="00F811FA" w:rsidP="00F36DBA">
            <w:pPr>
              <w:autoSpaceDE w:val="0"/>
              <w:autoSpaceDN w:val="0"/>
              <w:adjustRightInd w:val="0"/>
              <w:spacing w:after="0" w:line="360" w:lineRule="auto"/>
              <w:jc w:val="center"/>
              <w:rPr>
                <w:b/>
                <w:color w:val="000000"/>
                <w:sz w:val="24"/>
                <w:szCs w:val="24"/>
              </w:rPr>
            </w:pPr>
            <w:r w:rsidRPr="00EE2412">
              <w:rPr>
                <w:b/>
                <w:color w:val="000000"/>
                <w:sz w:val="24"/>
                <w:szCs w:val="24"/>
              </w:rPr>
              <w:t>50</w:t>
            </w:r>
          </w:p>
        </w:tc>
        <w:tc>
          <w:tcPr>
            <w:tcW w:w="662" w:type="dxa"/>
            <w:shd w:val="clear" w:color="000000" w:fill="FFFFFF"/>
            <w:vAlign w:val="center"/>
          </w:tcPr>
          <w:p w14:paraId="3D28A3F2"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311</w:t>
            </w:r>
          </w:p>
        </w:tc>
        <w:tc>
          <w:tcPr>
            <w:tcW w:w="528" w:type="dxa"/>
            <w:shd w:val="clear" w:color="000000" w:fill="FFFFFF"/>
            <w:vAlign w:val="center"/>
          </w:tcPr>
          <w:p w14:paraId="5B26550D"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25</w:t>
            </w:r>
          </w:p>
        </w:tc>
        <w:tc>
          <w:tcPr>
            <w:tcW w:w="660" w:type="dxa"/>
            <w:shd w:val="clear" w:color="000000" w:fill="FFFFFF"/>
            <w:vAlign w:val="center"/>
          </w:tcPr>
          <w:p w14:paraId="6899C144"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152</w:t>
            </w:r>
          </w:p>
        </w:tc>
        <w:tc>
          <w:tcPr>
            <w:tcW w:w="497" w:type="dxa"/>
            <w:shd w:val="clear" w:color="000000" w:fill="FFFFFF"/>
            <w:vAlign w:val="center"/>
          </w:tcPr>
          <w:p w14:paraId="6D983CF8"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0</w:t>
            </w:r>
          </w:p>
        </w:tc>
        <w:tc>
          <w:tcPr>
            <w:tcW w:w="669" w:type="dxa"/>
            <w:shd w:val="clear" w:color="000000" w:fill="FFFFFF"/>
            <w:vAlign w:val="center"/>
          </w:tcPr>
          <w:p w14:paraId="0467EC2F"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4</w:t>
            </w:r>
          </w:p>
        </w:tc>
        <w:tc>
          <w:tcPr>
            <w:tcW w:w="623" w:type="dxa"/>
            <w:shd w:val="clear" w:color="000000" w:fill="FFFFFF"/>
            <w:vAlign w:val="center"/>
          </w:tcPr>
          <w:p w14:paraId="21DC84BE"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100</w:t>
            </w:r>
          </w:p>
        </w:tc>
        <w:tc>
          <w:tcPr>
            <w:tcW w:w="787" w:type="dxa"/>
            <w:shd w:val="clear" w:color="000000" w:fill="FFFFFF"/>
            <w:vAlign w:val="center"/>
          </w:tcPr>
          <w:p w14:paraId="23DD334F"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621</w:t>
            </w:r>
          </w:p>
        </w:tc>
      </w:tr>
    </w:tbl>
    <w:p w14:paraId="1DFB63EF" w14:textId="77777777" w:rsidR="00F811FA" w:rsidRPr="007C5FF7" w:rsidRDefault="00F811FA" w:rsidP="007C5FF7">
      <w:pPr>
        <w:autoSpaceDE w:val="0"/>
        <w:autoSpaceDN w:val="0"/>
        <w:adjustRightInd w:val="0"/>
        <w:spacing w:after="0" w:line="360" w:lineRule="auto"/>
        <w:jc w:val="center"/>
        <w:rPr>
          <w:color w:val="000000"/>
          <w:sz w:val="24"/>
          <w:szCs w:val="24"/>
        </w:rPr>
      </w:pPr>
      <w:r w:rsidRPr="007C5FF7">
        <w:rPr>
          <w:color w:val="000000"/>
          <w:sz w:val="24"/>
          <w:szCs w:val="24"/>
        </w:rPr>
        <w:t xml:space="preserve">Chi-cuadrado de </w:t>
      </w:r>
      <w:r w:rsidR="00244E33" w:rsidRPr="007C5FF7">
        <w:rPr>
          <w:color w:val="000000"/>
          <w:sz w:val="24"/>
          <w:szCs w:val="24"/>
        </w:rPr>
        <w:t>Pearson (</w:t>
      </w:r>
      <w:r w:rsidRPr="007C5FF7">
        <w:rPr>
          <w:color w:val="000000"/>
          <w:sz w:val="24"/>
          <w:szCs w:val="24"/>
        </w:rPr>
        <w:t>x</w:t>
      </w:r>
      <w:r w:rsidR="00244E33" w:rsidRPr="007C5FF7">
        <w:rPr>
          <w:color w:val="000000"/>
          <w:sz w:val="24"/>
          <w:szCs w:val="24"/>
        </w:rPr>
        <w:t>2) =</w:t>
      </w:r>
      <w:r w:rsidRPr="007C5FF7">
        <w:rPr>
          <w:color w:val="000000"/>
          <w:sz w:val="24"/>
          <w:szCs w:val="24"/>
        </w:rPr>
        <w:t xml:space="preserve"> 5.487,</w:t>
      </w:r>
      <w:r w:rsidR="00EB1584" w:rsidRPr="007C5FF7">
        <w:rPr>
          <w:color w:val="000000"/>
          <w:sz w:val="24"/>
          <w:szCs w:val="24"/>
        </w:rPr>
        <w:t xml:space="preserve"> </w:t>
      </w:r>
      <w:proofErr w:type="spellStart"/>
      <w:r w:rsidRPr="007C5FF7">
        <w:rPr>
          <w:color w:val="000000"/>
          <w:sz w:val="24"/>
          <w:szCs w:val="24"/>
        </w:rPr>
        <w:t>gl</w:t>
      </w:r>
      <w:proofErr w:type="spellEnd"/>
      <w:r w:rsidR="007F61C3" w:rsidRPr="007C5FF7">
        <w:rPr>
          <w:color w:val="000000"/>
          <w:sz w:val="24"/>
          <w:szCs w:val="24"/>
        </w:rPr>
        <w:t xml:space="preserve"> </w:t>
      </w:r>
      <w:r w:rsidRPr="007C5FF7">
        <w:rPr>
          <w:color w:val="000000"/>
          <w:sz w:val="24"/>
          <w:szCs w:val="24"/>
        </w:rPr>
        <w:t xml:space="preserve">= 4, </w:t>
      </w:r>
      <w:proofErr w:type="spellStart"/>
      <w:r w:rsidRPr="007C5FF7">
        <w:rPr>
          <w:color w:val="000000"/>
          <w:sz w:val="24"/>
          <w:szCs w:val="24"/>
        </w:rPr>
        <w:t>Sig</w:t>
      </w:r>
      <w:proofErr w:type="spellEnd"/>
      <w:r w:rsidR="007F61C3" w:rsidRPr="007C5FF7">
        <w:rPr>
          <w:color w:val="000000"/>
          <w:sz w:val="24"/>
          <w:szCs w:val="24"/>
        </w:rPr>
        <w:t xml:space="preserve"> </w:t>
      </w:r>
      <w:r w:rsidRPr="007C5FF7">
        <w:rPr>
          <w:color w:val="000000"/>
          <w:sz w:val="24"/>
          <w:szCs w:val="24"/>
        </w:rPr>
        <w:t>= .241, d</w:t>
      </w:r>
      <w:r w:rsidR="007F61C3" w:rsidRPr="007C5FF7">
        <w:rPr>
          <w:color w:val="000000"/>
          <w:sz w:val="24"/>
          <w:szCs w:val="24"/>
        </w:rPr>
        <w:t xml:space="preserve"> </w:t>
      </w:r>
      <w:r w:rsidRPr="007C5FF7">
        <w:rPr>
          <w:color w:val="000000"/>
          <w:sz w:val="24"/>
          <w:szCs w:val="24"/>
        </w:rPr>
        <w:t xml:space="preserve">= .024, </w:t>
      </w:r>
      <w:proofErr w:type="spellStart"/>
      <w:r w:rsidRPr="007C5FF7">
        <w:rPr>
          <w:color w:val="000000"/>
          <w:sz w:val="24"/>
          <w:szCs w:val="24"/>
        </w:rPr>
        <w:t>Sig</w:t>
      </w:r>
      <w:proofErr w:type="spellEnd"/>
      <w:r w:rsidR="007F61C3" w:rsidRPr="007C5FF7">
        <w:rPr>
          <w:color w:val="000000"/>
          <w:sz w:val="24"/>
          <w:szCs w:val="24"/>
        </w:rPr>
        <w:t xml:space="preserve"> </w:t>
      </w:r>
      <w:r w:rsidRPr="007C5FF7">
        <w:rPr>
          <w:color w:val="000000"/>
          <w:sz w:val="24"/>
          <w:szCs w:val="24"/>
        </w:rPr>
        <w:t>= .394</w:t>
      </w:r>
    </w:p>
    <w:p w14:paraId="503580FE" w14:textId="77777777" w:rsidR="00F811FA" w:rsidRPr="007C5FF7" w:rsidRDefault="00F811FA" w:rsidP="007C5FF7">
      <w:pPr>
        <w:pStyle w:val="Textonotapie"/>
        <w:spacing w:after="0" w:line="360" w:lineRule="auto"/>
        <w:jc w:val="center"/>
        <w:rPr>
          <w:color w:val="000000"/>
          <w:sz w:val="24"/>
          <w:szCs w:val="24"/>
          <w:lang w:val="es-MX"/>
        </w:rPr>
      </w:pPr>
      <w:r w:rsidRPr="007C5FF7">
        <w:rPr>
          <w:rStyle w:val="Refdenotaalpie"/>
          <w:b/>
          <w:bCs/>
          <w:i/>
          <w:iCs/>
          <w:sz w:val="24"/>
          <w:szCs w:val="24"/>
        </w:rPr>
        <w:t>1</w:t>
      </w:r>
      <w:r w:rsidRPr="007C5FF7">
        <w:rPr>
          <w:b/>
          <w:bCs/>
          <w:i/>
          <w:iCs/>
          <w:sz w:val="24"/>
          <w:szCs w:val="24"/>
        </w:rPr>
        <w:t xml:space="preserve"> </w:t>
      </w:r>
      <w:r w:rsidRPr="007C5FF7">
        <w:rPr>
          <w:sz w:val="24"/>
          <w:szCs w:val="24"/>
          <w:lang w:val="es-MX"/>
        </w:rPr>
        <w:t>Variable Independiente</w:t>
      </w:r>
      <w:r w:rsidR="00EB1584" w:rsidRPr="007C5FF7">
        <w:rPr>
          <w:sz w:val="24"/>
          <w:szCs w:val="24"/>
          <w:lang w:val="es-MX"/>
        </w:rPr>
        <w:t xml:space="preserve"> </w:t>
      </w:r>
      <w:r w:rsidRPr="007C5FF7">
        <w:rPr>
          <w:sz w:val="24"/>
          <w:szCs w:val="24"/>
          <w:lang w:val="es-MX"/>
        </w:rPr>
        <w:t>&amp;</w:t>
      </w:r>
      <w:r w:rsidR="00EB1584" w:rsidRPr="007C5FF7">
        <w:rPr>
          <w:sz w:val="24"/>
          <w:szCs w:val="24"/>
          <w:lang w:val="es-MX"/>
        </w:rPr>
        <w:t xml:space="preserve"> </w:t>
      </w:r>
      <w:r w:rsidRPr="007C5FF7">
        <w:rPr>
          <w:rStyle w:val="Refdenotaalpie"/>
          <w:b/>
          <w:bCs/>
          <w:i/>
          <w:iCs/>
          <w:sz w:val="24"/>
          <w:szCs w:val="24"/>
        </w:rPr>
        <w:t>2</w:t>
      </w:r>
      <w:r w:rsidRPr="007C5FF7">
        <w:rPr>
          <w:b/>
          <w:bCs/>
          <w:i/>
          <w:iCs/>
          <w:sz w:val="24"/>
          <w:szCs w:val="24"/>
        </w:rPr>
        <w:t xml:space="preserve"> </w:t>
      </w:r>
      <w:r w:rsidRPr="007C5FF7">
        <w:rPr>
          <w:sz w:val="24"/>
          <w:szCs w:val="24"/>
        </w:rPr>
        <w:t>Variable dependiente</w:t>
      </w:r>
    </w:p>
    <w:p w14:paraId="2FA280D1" w14:textId="77777777" w:rsidR="00F811FA" w:rsidRPr="007C5FF7" w:rsidRDefault="00F36DBA" w:rsidP="007C5FF7">
      <w:pPr>
        <w:tabs>
          <w:tab w:val="center" w:pos="6537"/>
        </w:tabs>
        <w:autoSpaceDE w:val="0"/>
        <w:autoSpaceDN w:val="0"/>
        <w:adjustRightInd w:val="0"/>
        <w:spacing w:after="0" w:line="360" w:lineRule="auto"/>
        <w:jc w:val="center"/>
        <w:rPr>
          <w:rFonts w:ascii="Arial" w:hAnsi="Arial" w:cs="Arial"/>
          <w:bCs/>
          <w:sz w:val="24"/>
          <w:szCs w:val="24"/>
        </w:rPr>
      </w:pPr>
      <w:r w:rsidRPr="007C5FF7">
        <w:rPr>
          <w:sz w:val="24"/>
          <w:szCs w:val="24"/>
        </w:rPr>
        <w:t xml:space="preserve">Fuente: Elaboración propia </w:t>
      </w:r>
    </w:p>
    <w:p w14:paraId="6079E39A" w14:textId="6C086507" w:rsidR="00244E33" w:rsidRDefault="00F811FA" w:rsidP="00244E33">
      <w:pPr>
        <w:tabs>
          <w:tab w:val="center" w:pos="6537"/>
        </w:tabs>
        <w:autoSpaceDE w:val="0"/>
        <w:autoSpaceDN w:val="0"/>
        <w:adjustRightInd w:val="0"/>
        <w:spacing w:after="0" w:line="360" w:lineRule="auto"/>
        <w:ind w:firstLine="851"/>
        <w:rPr>
          <w:bCs/>
          <w:sz w:val="24"/>
          <w:szCs w:val="24"/>
        </w:rPr>
      </w:pPr>
      <w:r w:rsidRPr="00EE2412">
        <w:rPr>
          <w:bCs/>
          <w:sz w:val="24"/>
          <w:szCs w:val="24"/>
        </w:rPr>
        <w:t xml:space="preserve">El análisis de </w:t>
      </w:r>
      <w:r w:rsidRPr="00EE2412">
        <w:rPr>
          <w:bCs/>
          <w:i/>
          <w:sz w:val="24"/>
          <w:szCs w:val="24"/>
        </w:rPr>
        <w:t>preparatorias</w:t>
      </w:r>
      <w:r w:rsidRPr="00EE2412">
        <w:rPr>
          <w:bCs/>
          <w:sz w:val="24"/>
          <w:szCs w:val="24"/>
        </w:rPr>
        <w:t xml:space="preserve"> como variable independiente, y </w:t>
      </w:r>
      <w:r w:rsidRPr="00EE2412">
        <w:rPr>
          <w:bCs/>
          <w:i/>
          <w:sz w:val="24"/>
          <w:szCs w:val="24"/>
        </w:rPr>
        <w:t xml:space="preserve">saber actuar ante problemas </w:t>
      </w:r>
      <w:r w:rsidR="00440A89">
        <w:rPr>
          <w:bCs/>
          <w:i/>
          <w:sz w:val="24"/>
          <w:szCs w:val="24"/>
        </w:rPr>
        <w:t>socio</w:t>
      </w:r>
      <w:r w:rsidRPr="00EE2412">
        <w:rPr>
          <w:bCs/>
          <w:i/>
          <w:sz w:val="24"/>
          <w:szCs w:val="24"/>
        </w:rPr>
        <w:t>ambientales que se presentan en la vida diaria</w:t>
      </w:r>
      <w:r w:rsidRPr="00EE2412">
        <w:rPr>
          <w:bCs/>
          <w:sz w:val="24"/>
          <w:szCs w:val="24"/>
        </w:rPr>
        <w:t xml:space="preserve"> como variable dependiente se realizó con la finalidad de conocer en qué medida actúan los estudiantes de las distintas preparatorias ante los problemas ambientales, y </w:t>
      </w:r>
      <w:r w:rsidR="007F61C3">
        <w:rPr>
          <w:bCs/>
          <w:sz w:val="24"/>
          <w:szCs w:val="24"/>
        </w:rPr>
        <w:t>cuál</w:t>
      </w:r>
      <w:r w:rsidRPr="00EE2412">
        <w:rPr>
          <w:bCs/>
          <w:sz w:val="24"/>
          <w:szCs w:val="24"/>
        </w:rPr>
        <w:t xml:space="preserve"> preparatoria destaca más en este sentido. </w:t>
      </w:r>
    </w:p>
    <w:p w14:paraId="3F1D842E" w14:textId="1918B0C9" w:rsidR="00F811FA" w:rsidRPr="00EE2412" w:rsidRDefault="00440A89" w:rsidP="00244E33">
      <w:pPr>
        <w:tabs>
          <w:tab w:val="center" w:pos="6537"/>
        </w:tabs>
        <w:autoSpaceDE w:val="0"/>
        <w:autoSpaceDN w:val="0"/>
        <w:adjustRightInd w:val="0"/>
        <w:spacing w:after="0" w:line="360" w:lineRule="auto"/>
        <w:ind w:firstLine="851"/>
        <w:rPr>
          <w:bCs/>
          <w:sz w:val="24"/>
          <w:szCs w:val="24"/>
        </w:rPr>
      </w:pPr>
      <w:r>
        <w:rPr>
          <w:bCs/>
          <w:sz w:val="24"/>
          <w:szCs w:val="24"/>
        </w:rPr>
        <w:t>Los resultados demostraron</w:t>
      </w:r>
      <w:r w:rsidR="00F811FA" w:rsidRPr="00EE2412">
        <w:rPr>
          <w:bCs/>
          <w:sz w:val="24"/>
          <w:szCs w:val="24"/>
        </w:rPr>
        <w:t xml:space="preserve"> que “frecuentemente” saben actuar ante los problemas </w:t>
      </w:r>
      <w:r>
        <w:rPr>
          <w:bCs/>
          <w:sz w:val="24"/>
          <w:szCs w:val="24"/>
        </w:rPr>
        <w:t>socio</w:t>
      </w:r>
      <w:r w:rsidR="00F811FA" w:rsidRPr="00EE2412">
        <w:rPr>
          <w:bCs/>
          <w:sz w:val="24"/>
          <w:szCs w:val="24"/>
        </w:rPr>
        <w:t xml:space="preserve">ambientales que se presentan en la vida diaria, </w:t>
      </w:r>
      <w:r w:rsidR="007F61C3">
        <w:rPr>
          <w:bCs/>
          <w:sz w:val="24"/>
          <w:szCs w:val="24"/>
        </w:rPr>
        <w:t xml:space="preserve">aunque </w:t>
      </w:r>
      <w:r w:rsidR="00F811FA" w:rsidRPr="00EE2412">
        <w:rPr>
          <w:bCs/>
          <w:sz w:val="24"/>
          <w:szCs w:val="24"/>
        </w:rPr>
        <w:t>las pruebas estadísticas manifestaron que no existe asoc</w:t>
      </w:r>
      <w:r w:rsidR="007F61C3">
        <w:rPr>
          <w:bCs/>
          <w:sz w:val="24"/>
          <w:szCs w:val="24"/>
        </w:rPr>
        <w:t>iación entre dichas variables (C</w:t>
      </w:r>
      <w:r w:rsidR="00F811FA" w:rsidRPr="00EE2412">
        <w:rPr>
          <w:bCs/>
          <w:sz w:val="24"/>
          <w:szCs w:val="24"/>
        </w:rPr>
        <w:t>hi-cuadrad</w:t>
      </w:r>
      <w:r w:rsidR="007F61C3">
        <w:rPr>
          <w:bCs/>
          <w:sz w:val="24"/>
          <w:szCs w:val="24"/>
        </w:rPr>
        <w:t>o</w:t>
      </w:r>
      <w:r w:rsidR="00F811FA" w:rsidRPr="00EE2412">
        <w:rPr>
          <w:bCs/>
          <w:sz w:val="24"/>
          <w:szCs w:val="24"/>
        </w:rPr>
        <w:t xml:space="preserve"> = 9.472; P=0.662) con una relación sumamente débil (d de Somers</w:t>
      </w:r>
      <w:r w:rsidR="00660CFC">
        <w:rPr>
          <w:bCs/>
          <w:sz w:val="24"/>
          <w:szCs w:val="24"/>
        </w:rPr>
        <w:t xml:space="preserve"> </w:t>
      </w:r>
      <w:r w:rsidR="00F811FA" w:rsidRPr="00EE2412">
        <w:rPr>
          <w:bCs/>
          <w:sz w:val="24"/>
          <w:szCs w:val="24"/>
        </w:rPr>
        <w:t>= 0.050, P</w:t>
      </w:r>
      <w:r w:rsidR="00660CFC">
        <w:rPr>
          <w:bCs/>
          <w:sz w:val="24"/>
          <w:szCs w:val="24"/>
        </w:rPr>
        <w:t xml:space="preserve"> = 0.44);</w:t>
      </w:r>
      <w:r w:rsidR="00F811FA" w:rsidRPr="00EE2412">
        <w:rPr>
          <w:bCs/>
          <w:sz w:val="24"/>
          <w:szCs w:val="24"/>
        </w:rPr>
        <w:t xml:space="preserve"> por lo tanto, independientemente de la preparatoria de</w:t>
      </w:r>
      <w:r>
        <w:rPr>
          <w:bCs/>
          <w:sz w:val="24"/>
          <w:szCs w:val="24"/>
        </w:rPr>
        <w:t xml:space="preserve"> que se trate, los estudiantes habitualmente</w:t>
      </w:r>
      <w:r w:rsidR="00F811FA" w:rsidRPr="00EE2412">
        <w:rPr>
          <w:bCs/>
          <w:sz w:val="24"/>
          <w:szCs w:val="24"/>
        </w:rPr>
        <w:t xml:space="preserve"> saben actuar ante los problemas </w:t>
      </w:r>
      <w:r>
        <w:rPr>
          <w:bCs/>
          <w:sz w:val="24"/>
          <w:szCs w:val="24"/>
        </w:rPr>
        <w:t>socio</w:t>
      </w:r>
      <w:r w:rsidR="00F811FA" w:rsidRPr="00EE2412">
        <w:rPr>
          <w:bCs/>
          <w:sz w:val="24"/>
          <w:szCs w:val="24"/>
        </w:rPr>
        <w:t>ambientales que se present</w:t>
      </w:r>
      <w:r w:rsidR="00660CFC">
        <w:rPr>
          <w:bCs/>
          <w:sz w:val="24"/>
          <w:szCs w:val="24"/>
        </w:rPr>
        <w:t>a</w:t>
      </w:r>
      <w:r w:rsidR="00F811FA" w:rsidRPr="00EE2412">
        <w:rPr>
          <w:bCs/>
          <w:sz w:val="24"/>
          <w:szCs w:val="24"/>
        </w:rPr>
        <w:t>n en su vida diaria (</w:t>
      </w:r>
      <w:r w:rsidR="004A7FB7">
        <w:rPr>
          <w:bCs/>
          <w:sz w:val="24"/>
          <w:szCs w:val="24"/>
        </w:rPr>
        <w:t>t</w:t>
      </w:r>
      <w:r w:rsidR="00F811FA" w:rsidRPr="00EE2412">
        <w:rPr>
          <w:bCs/>
          <w:sz w:val="24"/>
          <w:szCs w:val="24"/>
        </w:rPr>
        <w:t>abla 3).</w:t>
      </w:r>
    </w:p>
    <w:p w14:paraId="2CEE3CA0" w14:textId="4CFCB59B" w:rsidR="007C5FF7" w:rsidRDefault="007C5FF7" w:rsidP="00EE2412">
      <w:pPr>
        <w:tabs>
          <w:tab w:val="center" w:pos="6537"/>
        </w:tabs>
        <w:autoSpaceDE w:val="0"/>
        <w:autoSpaceDN w:val="0"/>
        <w:adjustRightInd w:val="0"/>
        <w:spacing w:after="0" w:line="360" w:lineRule="auto"/>
        <w:jc w:val="center"/>
        <w:rPr>
          <w:bCs/>
          <w:sz w:val="24"/>
          <w:szCs w:val="24"/>
        </w:rPr>
      </w:pPr>
    </w:p>
    <w:p w14:paraId="15CFE99B" w14:textId="6441A12B" w:rsidR="004749B5" w:rsidRDefault="004749B5" w:rsidP="00EE2412">
      <w:pPr>
        <w:tabs>
          <w:tab w:val="center" w:pos="6537"/>
        </w:tabs>
        <w:autoSpaceDE w:val="0"/>
        <w:autoSpaceDN w:val="0"/>
        <w:adjustRightInd w:val="0"/>
        <w:spacing w:after="0" w:line="360" w:lineRule="auto"/>
        <w:jc w:val="center"/>
        <w:rPr>
          <w:bCs/>
          <w:sz w:val="24"/>
          <w:szCs w:val="24"/>
        </w:rPr>
      </w:pPr>
    </w:p>
    <w:p w14:paraId="44D0E1DC" w14:textId="1C759CB3" w:rsidR="004749B5" w:rsidRDefault="004749B5" w:rsidP="00EE2412">
      <w:pPr>
        <w:tabs>
          <w:tab w:val="center" w:pos="6537"/>
        </w:tabs>
        <w:autoSpaceDE w:val="0"/>
        <w:autoSpaceDN w:val="0"/>
        <w:adjustRightInd w:val="0"/>
        <w:spacing w:after="0" w:line="360" w:lineRule="auto"/>
        <w:jc w:val="center"/>
        <w:rPr>
          <w:bCs/>
          <w:sz w:val="24"/>
          <w:szCs w:val="24"/>
        </w:rPr>
      </w:pPr>
    </w:p>
    <w:p w14:paraId="67094874" w14:textId="6A2D8AA4" w:rsidR="004749B5" w:rsidRDefault="004749B5" w:rsidP="00EE2412">
      <w:pPr>
        <w:tabs>
          <w:tab w:val="center" w:pos="6537"/>
        </w:tabs>
        <w:autoSpaceDE w:val="0"/>
        <w:autoSpaceDN w:val="0"/>
        <w:adjustRightInd w:val="0"/>
        <w:spacing w:after="0" w:line="360" w:lineRule="auto"/>
        <w:jc w:val="center"/>
        <w:rPr>
          <w:bCs/>
          <w:sz w:val="24"/>
          <w:szCs w:val="24"/>
        </w:rPr>
      </w:pPr>
    </w:p>
    <w:p w14:paraId="702CA31F" w14:textId="7B7ACB87" w:rsidR="004749B5" w:rsidRDefault="004749B5" w:rsidP="00EE2412">
      <w:pPr>
        <w:tabs>
          <w:tab w:val="center" w:pos="6537"/>
        </w:tabs>
        <w:autoSpaceDE w:val="0"/>
        <w:autoSpaceDN w:val="0"/>
        <w:adjustRightInd w:val="0"/>
        <w:spacing w:after="0" w:line="360" w:lineRule="auto"/>
        <w:jc w:val="center"/>
        <w:rPr>
          <w:bCs/>
          <w:sz w:val="24"/>
          <w:szCs w:val="24"/>
        </w:rPr>
      </w:pPr>
    </w:p>
    <w:p w14:paraId="30DEF035" w14:textId="73B1E5F6" w:rsidR="004749B5" w:rsidRDefault="004749B5" w:rsidP="00EE2412">
      <w:pPr>
        <w:tabs>
          <w:tab w:val="center" w:pos="6537"/>
        </w:tabs>
        <w:autoSpaceDE w:val="0"/>
        <w:autoSpaceDN w:val="0"/>
        <w:adjustRightInd w:val="0"/>
        <w:spacing w:after="0" w:line="360" w:lineRule="auto"/>
        <w:jc w:val="center"/>
        <w:rPr>
          <w:bCs/>
          <w:sz w:val="24"/>
          <w:szCs w:val="24"/>
        </w:rPr>
      </w:pPr>
    </w:p>
    <w:p w14:paraId="0ACFFDDD" w14:textId="684AC58C" w:rsidR="004749B5" w:rsidRDefault="004749B5" w:rsidP="00EE2412">
      <w:pPr>
        <w:tabs>
          <w:tab w:val="center" w:pos="6537"/>
        </w:tabs>
        <w:autoSpaceDE w:val="0"/>
        <w:autoSpaceDN w:val="0"/>
        <w:adjustRightInd w:val="0"/>
        <w:spacing w:after="0" w:line="360" w:lineRule="auto"/>
        <w:jc w:val="center"/>
        <w:rPr>
          <w:bCs/>
          <w:sz w:val="24"/>
          <w:szCs w:val="24"/>
        </w:rPr>
      </w:pPr>
    </w:p>
    <w:p w14:paraId="178989E4" w14:textId="127BB73D" w:rsidR="004749B5" w:rsidRDefault="004749B5" w:rsidP="00EE2412">
      <w:pPr>
        <w:tabs>
          <w:tab w:val="center" w:pos="6537"/>
        </w:tabs>
        <w:autoSpaceDE w:val="0"/>
        <w:autoSpaceDN w:val="0"/>
        <w:adjustRightInd w:val="0"/>
        <w:spacing w:after="0" w:line="360" w:lineRule="auto"/>
        <w:jc w:val="center"/>
        <w:rPr>
          <w:bCs/>
          <w:sz w:val="24"/>
          <w:szCs w:val="24"/>
        </w:rPr>
      </w:pPr>
    </w:p>
    <w:p w14:paraId="2F31569C" w14:textId="12D46209" w:rsidR="004749B5" w:rsidRDefault="004749B5" w:rsidP="00EE2412">
      <w:pPr>
        <w:tabs>
          <w:tab w:val="center" w:pos="6537"/>
        </w:tabs>
        <w:autoSpaceDE w:val="0"/>
        <w:autoSpaceDN w:val="0"/>
        <w:adjustRightInd w:val="0"/>
        <w:spacing w:after="0" w:line="360" w:lineRule="auto"/>
        <w:jc w:val="center"/>
        <w:rPr>
          <w:bCs/>
          <w:sz w:val="24"/>
          <w:szCs w:val="24"/>
        </w:rPr>
      </w:pPr>
    </w:p>
    <w:p w14:paraId="78C1B20E" w14:textId="39D8CB88" w:rsidR="004749B5" w:rsidRDefault="004749B5" w:rsidP="00EE2412">
      <w:pPr>
        <w:tabs>
          <w:tab w:val="center" w:pos="6537"/>
        </w:tabs>
        <w:autoSpaceDE w:val="0"/>
        <w:autoSpaceDN w:val="0"/>
        <w:adjustRightInd w:val="0"/>
        <w:spacing w:after="0" w:line="360" w:lineRule="auto"/>
        <w:jc w:val="center"/>
        <w:rPr>
          <w:bCs/>
          <w:sz w:val="24"/>
          <w:szCs w:val="24"/>
        </w:rPr>
      </w:pPr>
    </w:p>
    <w:p w14:paraId="4D04F167" w14:textId="51ADE3D1" w:rsidR="004749B5" w:rsidRDefault="004749B5" w:rsidP="00EE2412">
      <w:pPr>
        <w:tabs>
          <w:tab w:val="center" w:pos="6537"/>
        </w:tabs>
        <w:autoSpaceDE w:val="0"/>
        <w:autoSpaceDN w:val="0"/>
        <w:adjustRightInd w:val="0"/>
        <w:spacing w:after="0" w:line="360" w:lineRule="auto"/>
        <w:jc w:val="center"/>
        <w:rPr>
          <w:bCs/>
          <w:sz w:val="24"/>
          <w:szCs w:val="24"/>
        </w:rPr>
      </w:pPr>
    </w:p>
    <w:p w14:paraId="1709BC3E" w14:textId="77777777" w:rsidR="004749B5" w:rsidRDefault="004749B5" w:rsidP="00EE2412">
      <w:pPr>
        <w:tabs>
          <w:tab w:val="center" w:pos="6537"/>
        </w:tabs>
        <w:autoSpaceDE w:val="0"/>
        <w:autoSpaceDN w:val="0"/>
        <w:adjustRightInd w:val="0"/>
        <w:spacing w:after="0" w:line="360" w:lineRule="auto"/>
        <w:jc w:val="center"/>
        <w:rPr>
          <w:bCs/>
          <w:sz w:val="24"/>
          <w:szCs w:val="24"/>
        </w:rPr>
      </w:pPr>
    </w:p>
    <w:p w14:paraId="64EF94D4" w14:textId="302908BA" w:rsidR="00E62CFD" w:rsidRPr="00E62CFD" w:rsidRDefault="00F811FA" w:rsidP="00E62CFD">
      <w:pPr>
        <w:tabs>
          <w:tab w:val="center" w:pos="6537"/>
        </w:tabs>
        <w:autoSpaceDE w:val="0"/>
        <w:autoSpaceDN w:val="0"/>
        <w:adjustRightInd w:val="0"/>
        <w:spacing w:after="0" w:line="360" w:lineRule="auto"/>
        <w:jc w:val="center"/>
        <w:rPr>
          <w:bCs/>
          <w:i/>
          <w:sz w:val="24"/>
          <w:szCs w:val="28"/>
        </w:rPr>
      </w:pPr>
      <w:r w:rsidRPr="007C5FF7">
        <w:rPr>
          <w:b/>
          <w:bCs/>
          <w:sz w:val="24"/>
          <w:szCs w:val="28"/>
        </w:rPr>
        <w:lastRenderedPageBreak/>
        <w:t>Tabla 3.</w:t>
      </w:r>
      <w:r w:rsidR="00E62CFD">
        <w:rPr>
          <w:bCs/>
          <w:sz w:val="24"/>
          <w:szCs w:val="28"/>
        </w:rPr>
        <w:t xml:space="preserve"> </w:t>
      </w:r>
      <w:r w:rsidR="00E62CFD">
        <w:rPr>
          <w:bCs/>
          <w:color w:val="000000"/>
          <w:sz w:val="24"/>
          <w:szCs w:val="28"/>
        </w:rPr>
        <w:t xml:space="preserve">Preparatorias de la UAGro </w:t>
      </w:r>
      <w:r w:rsidR="00E62CFD" w:rsidRPr="00E62CFD">
        <w:rPr>
          <w:bCs/>
          <w:color w:val="000000"/>
          <w:sz w:val="24"/>
          <w:szCs w:val="28"/>
        </w:rPr>
        <w:t xml:space="preserve">con relación </w:t>
      </w:r>
      <w:r w:rsidR="00E62CFD">
        <w:rPr>
          <w:bCs/>
          <w:color w:val="000000"/>
          <w:sz w:val="24"/>
          <w:szCs w:val="28"/>
        </w:rPr>
        <w:t xml:space="preserve">a </w:t>
      </w:r>
      <w:r w:rsidR="00E62CFD" w:rsidRPr="00E62CFD">
        <w:rPr>
          <w:bCs/>
          <w:sz w:val="24"/>
          <w:szCs w:val="28"/>
        </w:rPr>
        <w:t>saber actuar ante problemas socioambientales</w:t>
      </w:r>
    </w:p>
    <w:tbl>
      <w:tblPr>
        <w:tblW w:w="531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643"/>
        <w:gridCol w:w="1549"/>
        <w:gridCol w:w="876"/>
        <w:gridCol w:w="1307"/>
        <w:gridCol w:w="1027"/>
        <w:gridCol w:w="1800"/>
        <w:gridCol w:w="1053"/>
        <w:gridCol w:w="733"/>
      </w:tblGrid>
      <w:tr w:rsidR="00F811FA" w:rsidRPr="00EE2412" w14:paraId="5579976D" w14:textId="77777777" w:rsidTr="007C5FF7">
        <w:trPr>
          <w:trHeight w:val="422"/>
          <w:jc w:val="center"/>
        </w:trPr>
        <w:tc>
          <w:tcPr>
            <w:tcW w:w="1596" w:type="pct"/>
            <w:gridSpan w:val="2"/>
            <w:vMerge w:val="restart"/>
            <w:shd w:val="clear" w:color="auto" w:fill="auto"/>
          </w:tcPr>
          <w:p w14:paraId="5DB43CC1"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p>
        </w:tc>
        <w:tc>
          <w:tcPr>
            <w:tcW w:w="3035" w:type="pct"/>
            <w:gridSpan w:val="5"/>
            <w:shd w:val="clear" w:color="auto" w:fill="auto"/>
          </w:tcPr>
          <w:p w14:paraId="668B9FAA" w14:textId="1548BB80"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b/>
                <w:bCs/>
                <w:color w:val="000000"/>
                <w:sz w:val="24"/>
                <w:szCs w:val="24"/>
              </w:rPr>
              <w:t xml:space="preserve">Saber actuar ante problemas </w:t>
            </w:r>
            <w:r w:rsidR="00440A89">
              <w:rPr>
                <w:b/>
                <w:bCs/>
                <w:color w:val="000000"/>
                <w:sz w:val="24"/>
                <w:szCs w:val="24"/>
              </w:rPr>
              <w:t>socio</w:t>
            </w:r>
            <w:r w:rsidRPr="00EE2412">
              <w:rPr>
                <w:b/>
                <w:bCs/>
                <w:color w:val="000000"/>
                <w:sz w:val="24"/>
                <w:szCs w:val="24"/>
              </w:rPr>
              <w:t>ambientales que se presentan en la vida diaria</w:t>
            </w:r>
            <w:r w:rsidRPr="00EE2412">
              <w:rPr>
                <w:b/>
                <w:bCs/>
                <w:i/>
                <w:iCs/>
                <w:color w:val="000000"/>
                <w:sz w:val="24"/>
                <w:szCs w:val="24"/>
                <w:vertAlign w:val="superscript"/>
              </w:rPr>
              <w:t>2</w:t>
            </w:r>
          </w:p>
        </w:tc>
        <w:tc>
          <w:tcPr>
            <w:tcW w:w="369" w:type="pct"/>
            <w:vMerge w:val="restart"/>
            <w:shd w:val="clear" w:color="auto" w:fill="auto"/>
            <w:vAlign w:val="center"/>
          </w:tcPr>
          <w:p w14:paraId="157917A6"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p>
          <w:p w14:paraId="618CFB71"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Total</w:t>
            </w:r>
          </w:p>
          <w:p w14:paraId="78970A78"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w:t>
            </w:r>
          </w:p>
        </w:tc>
      </w:tr>
      <w:tr w:rsidR="00F811FA" w:rsidRPr="00EE2412" w14:paraId="5A9449E0" w14:textId="77777777" w:rsidTr="007C5FF7">
        <w:trPr>
          <w:trHeight w:val="301"/>
          <w:jc w:val="center"/>
        </w:trPr>
        <w:tc>
          <w:tcPr>
            <w:tcW w:w="1596" w:type="pct"/>
            <w:gridSpan w:val="2"/>
            <w:vMerge/>
            <w:shd w:val="clear" w:color="auto" w:fill="auto"/>
          </w:tcPr>
          <w:p w14:paraId="34B317ED" w14:textId="77777777" w:rsidR="00F811FA" w:rsidRPr="00EE2412" w:rsidRDefault="00F811FA" w:rsidP="00AC443D">
            <w:pPr>
              <w:tabs>
                <w:tab w:val="center" w:pos="5054"/>
              </w:tabs>
              <w:autoSpaceDE w:val="0"/>
              <w:autoSpaceDN w:val="0"/>
              <w:adjustRightInd w:val="0"/>
              <w:spacing w:after="0" w:line="240" w:lineRule="auto"/>
              <w:rPr>
                <w:color w:val="000000"/>
                <w:sz w:val="24"/>
                <w:szCs w:val="24"/>
              </w:rPr>
            </w:pPr>
          </w:p>
        </w:tc>
        <w:tc>
          <w:tcPr>
            <w:tcW w:w="439" w:type="pct"/>
            <w:shd w:val="clear" w:color="auto" w:fill="auto"/>
          </w:tcPr>
          <w:p w14:paraId="55A9A514"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Nunca</w:t>
            </w:r>
          </w:p>
          <w:p w14:paraId="682EE321"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w:t>
            </w:r>
          </w:p>
        </w:tc>
        <w:tc>
          <w:tcPr>
            <w:tcW w:w="655" w:type="pct"/>
            <w:shd w:val="clear" w:color="auto" w:fill="auto"/>
          </w:tcPr>
          <w:p w14:paraId="69CC5449"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Raramente</w:t>
            </w:r>
          </w:p>
          <w:p w14:paraId="5ECA528E"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w:t>
            </w:r>
          </w:p>
        </w:tc>
        <w:tc>
          <w:tcPr>
            <w:tcW w:w="514" w:type="pct"/>
            <w:shd w:val="clear" w:color="auto" w:fill="auto"/>
          </w:tcPr>
          <w:p w14:paraId="12CDE9DB"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Algunas veces</w:t>
            </w:r>
          </w:p>
          <w:p w14:paraId="009128FD"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w:t>
            </w:r>
          </w:p>
        </w:tc>
        <w:tc>
          <w:tcPr>
            <w:tcW w:w="901" w:type="pct"/>
            <w:shd w:val="clear" w:color="auto" w:fill="auto"/>
          </w:tcPr>
          <w:p w14:paraId="5BDE2EC0"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Frecuentemente</w:t>
            </w:r>
          </w:p>
          <w:p w14:paraId="75B46878"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w:t>
            </w:r>
          </w:p>
        </w:tc>
        <w:tc>
          <w:tcPr>
            <w:tcW w:w="527" w:type="pct"/>
            <w:shd w:val="clear" w:color="auto" w:fill="auto"/>
          </w:tcPr>
          <w:p w14:paraId="2518BE67"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Siempre</w:t>
            </w:r>
          </w:p>
          <w:p w14:paraId="414D442B"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w:t>
            </w:r>
          </w:p>
        </w:tc>
        <w:tc>
          <w:tcPr>
            <w:tcW w:w="369" w:type="pct"/>
            <w:vMerge/>
            <w:shd w:val="clear" w:color="auto" w:fill="auto"/>
          </w:tcPr>
          <w:p w14:paraId="4C3CFBCA" w14:textId="77777777" w:rsidR="00F811FA" w:rsidRPr="00EE2412" w:rsidRDefault="00F811FA" w:rsidP="00AC443D">
            <w:pPr>
              <w:tabs>
                <w:tab w:val="center" w:pos="5054"/>
              </w:tabs>
              <w:autoSpaceDE w:val="0"/>
              <w:autoSpaceDN w:val="0"/>
              <w:adjustRightInd w:val="0"/>
              <w:spacing w:after="0" w:line="240" w:lineRule="auto"/>
              <w:rPr>
                <w:color w:val="000000"/>
                <w:sz w:val="24"/>
                <w:szCs w:val="24"/>
              </w:rPr>
            </w:pPr>
          </w:p>
        </w:tc>
      </w:tr>
      <w:tr w:rsidR="00F811FA" w:rsidRPr="00EE2412" w14:paraId="26C63128" w14:textId="77777777" w:rsidTr="007C5FF7">
        <w:trPr>
          <w:trHeight w:val="556"/>
          <w:jc w:val="center"/>
        </w:trPr>
        <w:tc>
          <w:tcPr>
            <w:tcW w:w="822" w:type="pct"/>
            <w:vMerge w:val="restart"/>
            <w:shd w:val="clear" w:color="auto" w:fill="auto"/>
            <w:vAlign w:val="center"/>
          </w:tcPr>
          <w:p w14:paraId="05E2F9E2" w14:textId="77777777" w:rsidR="00F811FA" w:rsidRPr="00EE2412" w:rsidRDefault="00F811FA" w:rsidP="00AC443D">
            <w:pPr>
              <w:tabs>
                <w:tab w:val="center" w:pos="5054"/>
              </w:tabs>
              <w:autoSpaceDE w:val="0"/>
              <w:autoSpaceDN w:val="0"/>
              <w:adjustRightInd w:val="0"/>
              <w:spacing w:after="0" w:line="240" w:lineRule="auto"/>
              <w:rPr>
                <w:color w:val="000000"/>
                <w:sz w:val="24"/>
                <w:szCs w:val="24"/>
              </w:rPr>
            </w:pPr>
            <w:r w:rsidRPr="00EE2412">
              <w:rPr>
                <w:b/>
                <w:bCs/>
                <w:color w:val="000000"/>
                <w:sz w:val="24"/>
                <w:szCs w:val="24"/>
              </w:rPr>
              <w:t>Preparatorias de la UAG</w:t>
            </w:r>
            <w:r w:rsidR="00660CFC">
              <w:rPr>
                <w:b/>
                <w:bCs/>
                <w:color w:val="000000"/>
                <w:sz w:val="24"/>
                <w:szCs w:val="24"/>
              </w:rPr>
              <w:t>ro del m</w:t>
            </w:r>
            <w:r w:rsidRPr="00EE2412">
              <w:rPr>
                <w:b/>
                <w:bCs/>
                <w:color w:val="000000"/>
                <w:sz w:val="24"/>
                <w:szCs w:val="24"/>
              </w:rPr>
              <w:t>unicipio de Acapulco, Guerrero.</w:t>
            </w:r>
            <w:r w:rsidRPr="00EE2412">
              <w:rPr>
                <w:b/>
                <w:bCs/>
                <w:i/>
                <w:iCs/>
                <w:color w:val="000000"/>
                <w:sz w:val="24"/>
                <w:szCs w:val="24"/>
              </w:rPr>
              <w:t xml:space="preserve"> </w:t>
            </w:r>
            <w:r w:rsidRPr="00EE2412">
              <w:rPr>
                <w:b/>
                <w:bCs/>
                <w:i/>
                <w:iCs/>
                <w:color w:val="000000"/>
                <w:sz w:val="24"/>
                <w:szCs w:val="24"/>
                <w:vertAlign w:val="superscript"/>
              </w:rPr>
              <w:t>1</w:t>
            </w:r>
          </w:p>
        </w:tc>
        <w:tc>
          <w:tcPr>
            <w:tcW w:w="775" w:type="pct"/>
            <w:shd w:val="clear" w:color="auto" w:fill="auto"/>
          </w:tcPr>
          <w:p w14:paraId="6F990EF7" w14:textId="77777777" w:rsidR="00F811FA" w:rsidRPr="00EE2412" w:rsidRDefault="00660CFC" w:rsidP="00AC443D">
            <w:pPr>
              <w:tabs>
                <w:tab w:val="center" w:pos="5054"/>
              </w:tabs>
              <w:autoSpaceDE w:val="0"/>
              <w:autoSpaceDN w:val="0"/>
              <w:adjustRightInd w:val="0"/>
              <w:spacing w:after="0" w:line="240" w:lineRule="auto"/>
              <w:rPr>
                <w:color w:val="000000"/>
                <w:sz w:val="24"/>
                <w:szCs w:val="24"/>
              </w:rPr>
            </w:pPr>
            <w:r>
              <w:rPr>
                <w:b/>
                <w:bCs/>
                <w:color w:val="000000"/>
                <w:sz w:val="24"/>
                <w:szCs w:val="24"/>
              </w:rPr>
              <w:t>Preparatoria nr</w:t>
            </w:r>
            <w:r w:rsidR="00F811FA" w:rsidRPr="00EE2412">
              <w:rPr>
                <w:b/>
                <w:bCs/>
                <w:color w:val="000000"/>
                <w:sz w:val="24"/>
                <w:szCs w:val="24"/>
              </w:rPr>
              <w:t>o. 2</w:t>
            </w:r>
          </w:p>
        </w:tc>
        <w:tc>
          <w:tcPr>
            <w:tcW w:w="439" w:type="pct"/>
            <w:shd w:val="clear" w:color="auto" w:fill="auto"/>
            <w:vAlign w:val="center"/>
          </w:tcPr>
          <w:p w14:paraId="5DE01EF4"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2</w:t>
            </w:r>
          </w:p>
        </w:tc>
        <w:tc>
          <w:tcPr>
            <w:tcW w:w="655" w:type="pct"/>
            <w:shd w:val="clear" w:color="auto" w:fill="auto"/>
            <w:vAlign w:val="center"/>
          </w:tcPr>
          <w:p w14:paraId="7A104EFA"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10</w:t>
            </w:r>
          </w:p>
        </w:tc>
        <w:tc>
          <w:tcPr>
            <w:tcW w:w="514" w:type="pct"/>
            <w:shd w:val="clear" w:color="auto" w:fill="auto"/>
            <w:vAlign w:val="center"/>
          </w:tcPr>
          <w:p w14:paraId="5EB2D2F1"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30</w:t>
            </w:r>
          </w:p>
        </w:tc>
        <w:tc>
          <w:tcPr>
            <w:tcW w:w="901" w:type="pct"/>
            <w:shd w:val="clear" w:color="auto" w:fill="auto"/>
            <w:vAlign w:val="center"/>
          </w:tcPr>
          <w:p w14:paraId="0D5346CA" w14:textId="77777777" w:rsidR="00F811FA" w:rsidRPr="00EE2412" w:rsidRDefault="00F811FA" w:rsidP="00AC443D">
            <w:pPr>
              <w:tabs>
                <w:tab w:val="center" w:pos="5054"/>
              </w:tabs>
              <w:autoSpaceDE w:val="0"/>
              <w:autoSpaceDN w:val="0"/>
              <w:adjustRightInd w:val="0"/>
              <w:spacing w:after="0" w:line="240" w:lineRule="auto"/>
              <w:jc w:val="center"/>
              <w:rPr>
                <w:b/>
                <w:color w:val="000000"/>
                <w:sz w:val="24"/>
                <w:szCs w:val="24"/>
              </w:rPr>
            </w:pPr>
            <w:r w:rsidRPr="00EE2412">
              <w:rPr>
                <w:b/>
                <w:color w:val="000000"/>
                <w:sz w:val="24"/>
                <w:szCs w:val="24"/>
                <w:lang w:val="es-MX"/>
              </w:rPr>
              <w:t>41</w:t>
            </w:r>
          </w:p>
        </w:tc>
        <w:tc>
          <w:tcPr>
            <w:tcW w:w="527" w:type="pct"/>
            <w:shd w:val="clear" w:color="auto" w:fill="auto"/>
            <w:vAlign w:val="center"/>
          </w:tcPr>
          <w:p w14:paraId="4ECF61B0"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17</w:t>
            </w:r>
          </w:p>
        </w:tc>
        <w:tc>
          <w:tcPr>
            <w:tcW w:w="369" w:type="pct"/>
            <w:shd w:val="clear" w:color="auto" w:fill="auto"/>
            <w:vAlign w:val="center"/>
          </w:tcPr>
          <w:p w14:paraId="04E38085"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100</w:t>
            </w:r>
          </w:p>
        </w:tc>
      </w:tr>
      <w:tr w:rsidR="00F811FA" w:rsidRPr="00EE2412" w14:paraId="7A356A75" w14:textId="77777777" w:rsidTr="007C5FF7">
        <w:trPr>
          <w:trHeight w:val="562"/>
          <w:jc w:val="center"/>
        </w:trPr>
        <w:tc>
          <w:tcPr>
            <w:tcW w:w="822" w:type="pct"/>
            <w:vMerge/>
            <w:shd w:val="clear" w:color="auto" w:fill="auto"/>
          </w:tcPr>
          <w:p w14:paraId="1C587FE9" w14:textId="77777777" w:rsidR="00F811FA" w:rsidRPr="00EE2412" w:rsidRDefault="00F811FA" w:rsidP="00AC443D">
            <w:pPr>
              <w:tabs>
                <w:tab w:val="center" w:pos="5054"/>
              </w:tabs>
              <w:autoSpaceDE w:val="0"/>
              <w:autoSpaceDN w:val="0"/>
              <w:adjustRightInd w:val="0"/>
              <w:spacing w:after="0" w:line="240" w:lineRule="auto"/>
              <w:rPr>
                <w:color w:val="000000"/>
                <w:sz w:val="24"/>
                <w:szCs w:val="24"/>
              </w:rPr>
            </w:pPr>
          </w:p>
        </w:tc>
        <w:tc>
          <w:tcPr>
            <w:tcW w:w="775" w:type="pct"/>
            <w:shd w:val="clear" w:color="auto" w:fill="auto"/>
          </w:tcPr>
          <w:p w14:paraId="0A2FBFDA" w14:textId="77777777" w:rsidR="00F811FA" w:rsidRPr="00EE2412" w:rsidRDefault="00660CFC" w:rsidP="00AC443D">
            <w:pPr>
              <w:tabs>
                <w:tab w:val="center" w:pos="5054"/>
              </w:tabs>
              <w:autoSpaceDE w:val="0"/>
              <w:autoSpaceDN w:val="0"/>
              <w:adjustRightInd w:val="0"/>
              <w:spacing w:after="0" w:line="240" w:lineRule="auto"/>
              <w:rPr>
                <w:color w:val="000000"/>
                <w:sz w:val="24"/>
                <w:szCs w:val="24"/>
              </w:rPr>
            </w:pPr>
            <w:r>
              <w:rPr>
                <w:b/>
                <w:bCs/>
                <w:color w:val="000000"/>
                <w:sz w:val="24"/>
                <w:szCs w:val="24"/>
              </w:rPr>
              <w:t>Preparatoria nr</w:t>
            </w:r>
            <w:r w:rsidR="00F811FA" w:rsidRPr="00EE2412">
              <w:rPr>
                <w:b/>
                <w:bCs/>
                <w:color w:val="000000"/>
                <w:sz w:val="24"/>
                <w:szCs w:val="24"/>
              </w:rPr>
              <w:t>o. 7</w:t>
            </w:r>
          </w:p>
        </w:tc>
        <w:tc>
          <w:tcPr>
            <w:tcW w:w="439" w:type="pct"/>
            <w:shd w:val="clear" w:color="auto" w:fill="auto"/>
            <w:vAlign w:val="center"/>
          </w:tcPr>
          <w:p w14:paraId="64DFB621"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2</w:t>
            </w:r>
          </w:p>
        </w:tc>
        <w:tc>
          <w:tcPr>
            <w:tcW w:w="655" w:type="pct"/>
            <w:shd w:val="clear" w:color="auto" w:fill="auto"/>
            <w:vAlign w:val="center"/>
          </w:tcPr>
          <w:p w14:paraId="755B0912"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11</w:t>
            </w:r>
          </w:p>
        </w:tc>
        <w:tc>
          <w:tcPr>
            <w:tcW w:w="514" w:type="pct"/>
            <w:shd w:val="clear" w:color="auto" w:fill="auto"/>
            <w:vAlign w:val="center"/>
          </w:tcPr>
          <w:p w14:paraId="4077E5C2"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33</w:t>
            </w:r>
          </w:p>
        </w:tc>
        <w:tc>
          <w:tcPr>
            <w:tcW w:w="901" w:type="pct"/>
            <w:shd w:val="clear" w:color="auto" w:fill="auto"/>
            <w:vAlign w:val="center"/>
          </w:tcPr>
          <w:p w14:paraId="52B624CF" w14:textId="77777777" w:rsidR="00F811FA" w:rsidRPr="00EE2412" w:rsidRDefault="00F811FA" w:rsidP="00AC443D">
            <w:pPr>
              <w:tabs>
                <w:tab w:val="center" w:pos="5054"/>
              </w:tabs>
              <w:autoSpaceDE w:val="0"/>
              <w:autoSpaceDN w:val="0"/>
              <w:adjustRightInd w:val="0"/>
              <w:spacing w:after="0" w:line="240" w:lineRule="auto"/>
              <w:jc w:val="center"/>
              <w:rPr>
                <w:b/>
                <w:color w:val="000000"/>
                <w:sz w:val="24"/>
                <w:szCs w:val="24"/>
              </w:rPr>
            </w:pPr>
            <w:r w:rsidRPr="00EE2412">
              <w:rPr>
                <w:b/>
                <w:color w:val="000000"/>
                <w:sz w:val="24"/>
                <w:szCs w:val="24"/>
              </w:rPr>
              <w:t>36</w:t>
            </w:r>
          </w:p>
        </w:tc>
        <w:tc>
          <w:tcPr>
            <w:tcW w:w="527" w:type="pct"/>
            <w:shd w:val="clear" w:color="auto" w:fill="auto"/>
            <w:vAlign w:val="center"/>
          </w:tcPr>
          <w:p w14:paraId="30AEF12B"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18</w:t>
            </w:r>
          </w:p>
        </w:tc>
        <w:tc>
          <w:tcPr>
            <w:tcW w:w="369" w:type="pct"/>
            <w:shd w:val="clear" w:color="auto" w:fill="auto"/>
            <w:vAlign w:val="center"/>
          </w:tcPr>
          <w:p w14:paraId="4266BB8A"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100</w:t>
            </w:r>
          </w:p>
        </w:tc>
      </w:tr>
      <w:tr w:rsidR="00F811FA" w:rsidRPr="00EE2412" w14:paraId="0B7890DA" w14:textId="77777777" w:rsidTr="007C5FF7">
        <w:trPr>
          <w:trHeight w:val="562"/>
          <w:jc w:val="center"/>
        </w:trPr>
        <w:tc>
          <w:tcPr>
            <w:tcW w:w="822" w:type="pct"/>
            <w:vMerge/>
            <w:shd w:val="clear" w:color="auto" w:fill="auto"/>
          </w:tcPr>
          <w:p w14:paraId="6E41F5B9" w14:textId="77777777" w:rsidR="00F811FA" w:rsidRPr="00EE2412" w:rsidRDefault="00F811FA" w:rsidP="00AC443D">
            <w:pPr>
              <w:tabs>
                <w:tab w:val="center" w:pos="5054"/>
              </w:tabs>
              <w:autoSpaceDE w:val="0"/>
              <w:autoSpaceDN w:val="0"/>
              <w:adjustRightInd w:val="0"/>
              <w:spacing w:after="0" w:line="240" w:lineRule="auto"/>
              <w:rPr>
                <w:color w:val="000000"/>
                <w:sz w:val="24"/>
                <w:szCs w:val="24"/>
              </w:rPr>
            </w:pPr>
          </w:p>
        </w:tc>
        <w:tc>
          <w:tcPr>
            <w:tcW w:w="775" w:type="pct"/>
            <w:shd w:val="clear" w:color="auto" w:fill="auto"/>
          </w:tcPr>
          <w:p w14:paraId="737CB7B6" w14:textId="77777777" w:rsidR="00F811FA" w:rsidRPr="00EE2412" w:rsidRDefault="00660CFC" w:rsidP="00AC443D">
            <w:pPr>
              <w:tabs>
                <w:tab w:val="center" w:pos="5054"/>
              </w:tabs>
              <w:autoSpaceDE w:val="0"/>
              <w:autoSpaceDN w:val="0"/>
              <w:adjustRightInd w:val="0"/>
              <w:spacing w:after="0" w:line="240" w:lineRule="auto"/>
              <w:rPr>
                <w:color w:val="000000"/>
                <w:sz w:val="24"/>
                <w:szCs w:val="24"/>
              </w:rPr>
            </w:pPr>
            <w:r>
              <w:rPr>
                <w:b/>
                <w:bCs/>
                <w:color w:val="000000"/>
                <w:sz w:val="24"/>
                <w:szCs w:val="24"/>
                <w:lang w:val="es-MX"/>
              </w:rPr>
              <w:t>Preparatoria nr</w:t>
            </w:r>
            <w:r w:rsidR="00F811FA" w:rsidRPr="00EE2412">
              <w:rPr>
                <w:b/>
                <w:bCs/>
                <w:color w:val="000000"/>
                <w:sz w:val="24"/>
                <w:szCs w:val="24"/>
                <w:lang w:val="es-MX"/>
              </w:rPr>
              <w:t>o.17</w:t>
            </w:r>
          </w:p>
        </w:tc>
        <w:tc>
          <w:tcPr>
            <w:tcW w:w="439" w:type="pct"/>
            <w:shd w:val="clear" w:color="auto" w:fill="auto"/>
            <w:vAlign w:val="center"/>
          </w:tcPr>
          <w:p w14:paraId="12A0A48D"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3</w:t>
            </w:r>
          </w:p>
        </w:tc>
        <w:tc>
          <w:tcPr>
            <w:tcW w:w="655" w:type="pct"/>
            <w:shd w:val="clear" w:color="auto" w:fill="auto"/>
            <w:vAlign w:val="center"/>
          </w:tcPr>
          <w:p w14:paraId="37D56A33"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12</w:t>
            </w:r>
          </w:p>
        </w:tc>
        <w:tc>
          <w:tcPr>
            <w:tcW w:w="514" w:type="pct"/>
            <w:shd w:val="clear" w:color="auto" w:fill="auto"/>
            <w:vAlign w:val="center"/>
          </w:tcPr>
          <w:p w14:paraId="1157EA1E"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33</w:t>
            </w:r>
          </w:p>
        </w:tc>
        <w:tc>
          <w:tcPr>
            <w:tcW w:w="901" w:type="pct"/>
            <w:shd w:val="clear" w:color="auto" w:fill="auto"/>
            <w:vAlign w:val="center"/>
          </w:tcPr>
          <w:p w14:paraId="74BD2E3A" w14:textId="77777777" w:rsidR="00F811FA" w:rsidRPr="00EE2412" w:rsidRDefault="00F811FA" w:rsidP="00AC443D">
            <w:pPr>
              <w:tabs>
                <w:tab w:val="center" w:pos="5054"/>
              </w:tabs>
              <w:autoSpaceDE w:val="0"/>
              <w:autoSpaceDN w:val="0"/>
              <w:adjustRightInd w:val="0"/>
              <w:spacing w:after="0" w:line="240" w:lineRule="auto"/>
              <w:jc w:val="center"/>
              <w:rPr>
                <w:b/>
                <w:color w:val="000000"/>
                <w:sz w:val="24"/>
                <w:szCs w:val="24"/>
              </w:rPr>
            </w:pPr>
            <w:r w:rsidRPr="00EE2412">
              <w:rPr>
                <w:b/>
                <w:color w:val="000000"/>
                <w:sz w:val="24"/>
                <w:szCs w:val="24"/>
              </w:rPr>
              <w:t>38</w:t>
            </w:r>
          </w:p>
        </w:tc>
        <w:tc>
          <w:tcPr>
            <w:tcW w:w="527" w:type="pct"/>
            <w:shd w:val="clear" w:color="auto" w:fill="auto"/>
            <w:vAlign w:val="center"/>
          </w:tcPr>
          <w:p w14:paraId="18A36327"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rPr>
              <w:t>14</w:t>
            </w:r>
          </w:p>
        </w:tc>
        <w:tc>
          <w:tcPr>
            <w:tcW w:w="369" w:type="pct"/>
            <w:shd w:val="clear" w:color="auto" w:fill="auto"/>
            <w:vAlign w:val="center"/>
          </w:tcPr>
          <w:p w14:paraId="4F1FA137"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100</w:t>
            </w:r>
          </w:p>
        </w:tc>
      </w:tr>
      <w:tr w:rsidR="00F811FA" w:rsidRPr="00EE2412" w14:paraId="386339E4" w14:textId="77777777" w:rsidTr="007C5FF7">
        <w:trPr>
          <w:trHeight w:val="562"/>
          <w:jc w:val="center"/>
        </w:trPr>
        <w:tc>
          <w:tcPr>
            <w:tcW w:w="822" w:type="pct"/>
            <w:vMerge/>
            <w:shd w:val="clear" w:color="auto" w:fill="auto"/>
          </w:tcPr>
          <w:p w14:paraId="2B59B4D1" w14:textId="77777777" w:rsidR="00F811FA" w:rsidRPr="00EE2412" w:rsidRDefault="00F811FA" w:rsidP="00AC443D">
            <w:pPr>
              <w:tabs>
                <w:tab w:val="center" w:pos="5054"/>
              </w:tabs>
              <w:autoSpaceDE w:val="0"/>
              <w:autoSpaceDN w:val="0"/>
              <w:adjustRightInd w:val="0"/>
              <w:spacing w:after="0" w:line="240" w:lineRule="auto"/>
              <w:rPr>
                <w:color w:val="000000"/>
                <w:sz w:val="24"/>
                <w:szCs w:val="24"/>
              </w:rPr>
            </w:pPr>
          </w:p>
        </w:tc>
        <w:tc>
          <w:tcPr>
            <w:tcW w:w="775" w:type="pct"/>
            <w:shd w:val="clear" w:color="auto" w:fill="auto"/>
          </w:tcPr>
          <w:p w14:paraId="2B7A838E" w14:textId="77777777" w:rsidR="00F811FA" w:rsidRPr="00EE2412" w:rsidRDefault="00F811FA" w:rsidP="00660CFC">
            <w:pPr>
              <w:tabs>
                <w:tab w:val="center" w:pos="5054"/>
              </w:tabs>
              <w:autoSpaceDE w:val="0"/>
              <w:autoSpaceDN w:val="0"/>
              <w:adjustRightInd w:val="0"/>
              <w:spacing w:after="0" w:line="240" w:lineRule="auto"/>
              <w:rPr>
                <w:color w:val="000000"/>
                <w:sz w:val="24"/>
                <w:szCs w:val="24"/>
              </w:rPr>
            </w:pPr>
            <w:r w:rsidRPr="00EE2412">
              <w:rPr>
                <w:b/>
                <w:bCs/>
                <w:color w:val="000000"/>
                <w:sz w:val="24"/>
                <w:szCs w:val="24"/>
              </w:rPr>
              <w:t xml:space="preserve">Preparatoria </w:t>
            </w:r>
            <w:r w:rsidR="00660CFC">
              <w:rPr>
                <w:b/>
                <w:bCs/>
                <w:color w:val="000000"/>
                <w:sz w:val="24"/>
                <w:szCs w:val="24"/>
              </w:rPr>
              <w:t>nr</w:t>
            </w:r>
            <w:r w:rsidRPr="00EE2412">
              <w:rPr>
                <w:b/>
                <w:bCs/>
                <w:color w:val="000000"/>
                <w:sz w:val="24"/>
                <w:szCs w:val="24"/>
              </w:rPr>
              <w:t>o. 27</w:t>
            </w:r>
          </w:p>
        </w:tc>
        <w:tc>
          <w:tcPr>
            <w:tcW w:w="439" w:type="pct"/>
            <w:shd w:val="clear" w:color="auto" w:fill="auto"/>
            <w:vAlign w:val="center"/>
          </w:tcPr>
          <w:p w14:paraId="161598F5"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4</w:t>
            </w:r>
          </w:p>
        </w:tc>
        <w:tc>
          <w:tcPr>
            <w:tcW w:w="655" w:type="pct"/>
            <w:shd w:val="clear" w:color="auto" w:fill="auto"/>
            <w:vAlign w:val="center"/>
          </w:tcPr>
          <w:p w14:paraId="5599B596"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10</w:t>
            </w:r>
          </w:p>
        </w:tc>
        <w:tc>
          <w:tcPr>
            <w:tcW w:w="514" w:type="pct"/>
            <w:shd w:val="clear" w:color="auto" w:fill="auto"/>
            <w:vAlign w:val="center"/>
          </w:tcPr>
          <w:p w14:paraId="04D81962"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35</w:t>
            </w:r>
          </w:p>
        </w:tc>
        <w:tc>
          <w:tcPr>
            <w:tcW w:w="901" w:type="pct"/>
            <w:shd w:val="clear" w:color="auto" w:fill="auto"/>
            <w:vAlign w:val="center"/>
          </w:tcPr>
          <w:p w14:paraId="71526891" w14:textId="77777777" w:rsidR="00F811FA" w:rsidRPr="00EE2412" w:rsidRDefault="00F811FA" w:rsidP="00AC443D">
            <w:pPr>
              <w:tabs>
                <w:tab w:val="center" w:pos="5054"/>
              </w:tabs>
              <w:autoSpaceDE w:val="0"/>
              <w:autoSpaceDN w:val="0"/>
              <w:adjustRightInd w:val="0"/>
              <w:spacing w:after="0" w:line="240" w:lineRule="auto"/>
              <w:jc w:val="center"/>
              <w:rPr>
                <w:b/>
                <w:color w:val="000000"/>
                <w:sz w:val="24"/>
                <w:szCs w:val="24"/>
              </w:rPr>
            </w:pPr>
            <w:r w:rsidRPr="00EE2412">
              <w:rPr>
                <w:b/>
                <w:color w:val="000000"/>
                <w:sz w:val="24"/>
                <w:szCs w:val="24"/>
                <w:lang w:val="es-MX"/>
              </w:rPr>
              <w:t>39</w:t>
            </w:r>
          </w:p>
        </w:tc>
        <w:tc>
          <w:tcPr>
            <w:tcW w:w="527" w:type="pct"/>
            <w:shd w:val="clear" w:color="auto" w:fill="auto"/>
            <w:vAlign w:val="center"/>
          </w:tcPr>
          <w:p w14:paraId="018263B6"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12</w:t>
            </w:r>
          </w:p>
        </w:tc>
        <w:tc>
          <w:tcPr>
            <w:tcW w:w="369" w:type="pct"/>
            <w:shd w:val="clear" w:color="auto" w:fill="auto"/>
            <w:vAlign w:val="center"/>
          </w:tcPr>
          <w:p w14:paraId="0237F94A" w14:textId="77777777" w:rsidR="00F811FA" w:rsidRPr="00EE2412" w:rsidRDefault="00F811FA" w:rsidP="00AC443D">
            <w:pPr>
              <w:tabs>
                <w:tab w:val="center" w:pos="5054"/>
              </w:tabs>
              <w:autoSpaceDE w:val="0"/>
              <w:autoSpaceDN w:val="0"/>
              <w:adjustRightInd w:val="0"/>
              <w:spacing w:after="0" w:line="240" w:lineRule="auto"/>
              <w:jc w:val="center"/>
              <w:rPr>
                <w:color w:val="000000"/>
                <w:sz w:val="24"/>
                <w:szCs w:val="24"/>
              </w:rPr>
            </w:pPr>
            <w:r w:rsidRPr="00EE2412">
              <w:rPr>
                <w:color w:val="000000"/>
                <w:sz w:val="24"/>
                <w:szCs w:val="24"/>
                <w:lang w:val="es-MX"/>
              </w:rPr>
              <w:t>100</w:t>
            </w:r>
          </w:p>
        </w:tc>
      </w:tr>
    </w:tbl>
    <w:p w14:paraId="51B0B308" w14:textId="77777777" w:rsidR="00F811FA" w:rsidRPr="007C5FF7" w:rsidRDefault="00F811FA" w:rsidP="007C5FF7">
      <w:pPr>
        <w:tabs>
          <w:tab w:val="center" w:pos="5054"/>
        </w:tabs>
        <w:autoSpaceDE w:val="0"/>
        <w:autoSpaceDN w:val="0"/>
        <w:adjustRightInd w:val="0"/>
        <w:spacing w:after="0" w:line="360" w:lineRule="auto"/>
        <w:jc w:val="center"/>
        <w:rPr>
          <w:b/>
          <w:bCs/>
          <w:i/>
          <w:iCs/>
          <w:color w:val="000000"/>
          <w:sz w:val="24"/>
          <w:szCs w:val="24"/>
        </w:rPr>
      </w:pPr>
      <w:r w:rsidRPr="007C5FF7">
        <w:rPr>
          <w:color w:val="000000"/>
          <w:sz w:val="24"/>
          <w:szCs w:val="24"/>
        </w:rPr>
        <w:t xml:space="preserve">Chi-cuadrado de </w:t>
      </w:r>
      <w:r w:rsidR="00244E33" w:rsidRPr="007C5FF7">
        <w:rPr>
          <w:color w:val="000000"/>
          <w:sz w:val="24"/>
          <w:szCs w:val="24"/>
        </w:rPr>
        <w:t>Pearson (</w:t>
      </w:r>
      <w:r w:rsidRPr="007C5FF7">
        <w:rPr>
          <w:color w:val="000000"/>
          <w:sz w:val="24"/>
          <w:szCs w:val="24"/>
        </w:rPr>
        <w:t>x</w:t>
      </w:r>
      <w:r w:rsidR="00244E33" w:rsidRPr="007C5FF7">
        <w:rPr>
          <w:color w:val="000000"/>
          <w:sz w:val="24"/>
          <w:szCs w:val="24"/>
        </w:rPr>
        <w:t>2) =</w:t>
      </w:r>
      <w:r w:rsidRPr="007C5FF7">
        <w:rPr>
          <w:color w:val="000000"/>
          <w:sz w:val="24"/>
          <w:szCs w:val="24"/>
        </w:rPr>
        <w:t xml:space="preserve"> 9.472,</w:t>
      </w:r>
      <w:r w:rsidR="00EB1584" w:rsidRPr="007C5FF7">
        <w:rPr>
          <w:color w:val="000000"/>
          <w:sz w:val="24"/>
          <w:szCs w:val="24"/>
        </w:rPr>
        <w:t xml:space="preserve"> </w:t>
      </w:r>
      <w:proofErr w:type="spellStart"/>
      <w:r w:rsidRPr="007C5FF7">
        <w:rPr>
          <w:color w:val="000000"/>
          <w:sz w:val="24"/>
          <w:szCs w:val="24"/>
        </w:rPr>
        <w:t>gl</w:t>
      </w:r>
      <w:proofErr w:type="spellEnd"/>
      <w:r w:rsidR="00660CFC" w:rsidRPr="007C5FF7">
        <w:rPr>
          <w:color w:val="000000"/>
          <w:sz w:val="24"/>
          <w:szCs w:val="24"/>
        </w:rPr>
        <w:t xml:space="preserve"> </w:t>
      </w:r>
      <w:r w:rsidRPr="007C5FF7">
        <w:rPr>
          <w:color w:val="000000"/>
          <w:sz w:val="24"/>
          <w:szCs w:val="24"/>
        </w:rPr>
        <w:t xml:space="preserve">= 12, </w:t>
      </w:r>
      <w:proofErr w:type="spellStart"/>
      <w:r w:rsidRPr="007C5FF7">
        <w:rPr>
          <w:color w:val="000000"/>
          <w:sz w:val="24"/>
          <w:szCs w:val="24"/>
        </w:rPr>
        <w:t>Sig</w:t>
      </w:r>
      <w:proofErr w:type="spellEnd"/>
      <w:r w:rsidR="00660CFC" w:rsidRPr="007C5FF7">
        <w:rPr>
          <w:color w:val="000000"/>
          <w:sz w:val="24"/>
          <w:szCs w:val="24"/>
        </w:rPr>
        <w:t xml:space="preserve"> </w:t>
      </w:r>
      <w:r w:rsidRPr="007C5FF7">
        <w:rPr>
          <w:color w:val="000000"/>
          <w:sz w:val="24"/>
          <w:szCs w:val="24"/>
        </w:rPr>
        <w:t>= .662, d</w:t>
      </w:r>
      <w:r w:rsidR="00660CFC" w:rsidRPr="007C5FF7">
        <w:rPr>
          <w:color w:val="000000"/>
          <w:sz w:val="24"/>
          <w:szCs w:val="24"/>
        </w:rPr>
        <w:t xml:space="preserve"> </w:t>
      </w:r>
      <w:r w:rsidRPr="007C5FF7">
        <w:rPr>
          <w:color w:val="000000"/>
          <w:sz w:val="24"/>
          <w:szCs w:val="24"/>
        </w:rPr>
        <w:t xml:space="preserve">= .050, </w:t>
      </w:r>
      <w:proofErr w:type="spellStart"/>
      <w:r w:rsidRPr="007C5FF7">
        <w:rPr>
          <w:color w:val="000000"/>
          <w:sz w:val="24"/>
          <w:szCs w:val="24"/>
        </w:rPr>
        <w:t>Sig</w:t>
      </w:r>
      <w:proofErr w:type="spellEnd"/>
      <w:r w:rsidR="00660CFC" w:rsidRPr="007C5FF7">
        <w:rPr>
          <w:color w:val="000000"/>
          <w:sz w:val="24"/>
          <w:szCs w:val="24"/>
        </w:rPr>
        <w:t xml:space="preserve"> </w:t>
      </w:r>
      <w:r w:rsidRPr="007C5FF7">
        <w:rPr>
          <w:color w:val="000000"/>
          <w:sz w:val="24"/>
          <w:szCs w:val="24"/>
        </w:rPr>
        <w:t>= .044</w:t>
      </w:r>
    </w:p>
    <w:p w14:paraId="02D12B47" w14:textId="77777777" w:rsidR="00F811FA" w:rsidRPr="007C5FF7" w:rsidRDefault="00F811FA" w:rsidP="007C5FF7">
      <w:pPr>
        <w:tabs>
          <w:tab w:val="center" w:pos="5054"/>
        </w:tabs>
        <w:autoSpaceDE w:val="0"/>
        <w:autoSpaceDN w:val="0"/>
        <w:adjustRightInd w:val="0"/>
        <w:spacing w:after="0" w:line="360" w:lineRule="auto"/>
        <w:jc w:val="center"/>
        <w:rPr>
          <w:color w:val="000000"/>
          <w:sz w:val="24"/>
          <w:szCs w:val="24"/>
        </w:rPr>
      </w:pPr>
      <w:r w:rsidRPr="007C5FF7">
        <w:rPr>
          <w:b/>
          <w:bCs/>
          <w:i/>
          <w:iCs/>
          <w:color w:val="000000"/>
          <w:sz w:val="24"/>
          <w:szCs w:val="24"/>
        </w:rPr>
        <w:t xml:space="preserve">1 </w:t>
      </w:r>
      <w:r w:rsidRPr="007C5FF7">
        <w:rPr>
          <w:color w:val="000000"/>
          <w:sz w:val="24"/>
          <w:szCs w:val="24"/>
          <w:lang w:val="es-MX"/>
        </w:rPr>
        <w:t xml:space="preserve">Variable </w:t>
      </w:r>
      <w:r w:rsidR="00244E33" w:rsidRPr="007C5FF7">
        <w:rPr>
          <w:color w:val="000000"/>
          <w:sz w:val="24"/>
          <w:szCs w:val="24"/>
          <w:lang w:val="es-MX"/>
        </w:rPr>
        <w:t>Independiente &amp; 2</w:t>
      </w:r>
      <w:r w:rsidRPr="007C5FF7">
        <w:rPr>
          <w:b/>
          <w:bCs/>
          <w:i/>
          <w:iCs/>
          <w:color w:val="000000"/>
          <w:sz w:val="24"/>
          <w:szCs w:val="24"/>
        </w:rPr>
        <w:t xml:space="preserve"> </w:t>
      </w:r>
      <w:r w:rsidRPr="007C5FF7">
        <w:rPr>
          <w:color w:val="000000"/>
          <w:sz w:val="24"/>
          <w:szCs w:val="24"/>
        </w:rPr>
        <w:t>Variable dependiente</w:t>
      </w:r>
    </w:p>
    <w:p w14:paraId="2D75EF74" w14:textId="77777777" w:rsidR="00C712ED" w:rsidRPr="007C5FF7" w:rsidRDefault="00F36DBA" w:rsidP="007C5FF7">
      <w:pPr>
        <w:spacing w:after="0" w:line="360" w:lineRule="auto"/>
        <w:jc w:val="center"/>
        <w:rPr>
          <w:sz w:val="24"/>
          <w:szCs w:val="24"/>
        </w:rPr>
      </w:pPr>
      <w:r w:rsidRPr="007C5FF7">
        <w:rPr>
          <w:sz w:val="24"/>
          <w:szCs w:val="24"/>
        </w:rPr>
        <w:t xml:space="preserve">Fuente: Elaboración propia </w:t>
      </w:r>
    </w:p>
    <w:p w14:paraId="7011E8CA" w14:textId="7E8CD3F4" w:rsidR="00F811FA" w:rsidRPr="00EE2412" w:rsidRDefault="00F811FA" w:rsidP="00244E33">
      <w:pPr>
        <w:tabs>
          <w:tab w:val="center" w:pos="6537"/>
        </w:tabs>
        <w:autoSpaceDE w:val="0"/>
        <w:autoSpaceDN w:val="0"/>
        <w:adjustRightInd w:val="0"/>
        <w:spacing w:after="0" w:line="360" w:lineRule="auto"/>
        <w:ind w:firstLine="851"/>
        <w:rPr>
          <w:bCs/>
          <w:sz w:val="24"/>
          <w:szCs w:val="24"/>
        </w:rPr>
      </w:pPr>
      <w:r w:rsidRPr="00EE2412">
        <w:rPr>
          <w:bCs/>
          <w:sz w:val="24"/>
          <w:szCs w:val="24"/>
          <w:lang w:val="es-MX"/>
        </w:rPr>
        <w:t xml:space="preserve">El análisis de la variable </w:t>
      </w:r>
      <w:r w:rsidR="00660CFC">
        <w:rPr>
          <w:bCs/>
          <w:i/>
          <w:sz w:val="24"/>
          <w:szCs w:val="24"/>
          <w:lang w:val="es-MX"/>
        </w:rPr>
        <w:t>g</w:t>
      </w:r>
      <w:r w:rsidRPr="00EE2412">
        <w:rPr>
          <w:bCs/>
          <w:i/>
          <w:sz w:val="24"/>
          <w:szCs w:val="24"/>
          <w:lang w:val="es-MX"/>
        </w:rPr>
        <w:t>énero</w:t>
      </w:r>
      <w:r w:rsidRPr="00EE2412">
        <w:rPr>
          <w:bCs/>
          <w:sz w:val="24"/>
          <w:szCs w:val="24"/>
          <w:lang w:val="es-MX"/>
        </w:rPr>
        <w:t xml:space="preserve"> </w:t>
      </w:r>
      <w:r w:rsidR="00660CFC">
        <w:rPr>
          <w:bCs/>
          <w:sz w:val="24"/>
          <w:szCs w:val="24"/>
          <w:lang w:val="es-MX"/>
        </w:rPr>
        <w:t>en relación con</w:t>
      </w:r>
      <w:r w:rsidRPr="00EE2412">
        <w:rPr>
          <w:bCs/>
          <w:sz w:val="24"/>
          <w:szCs w:val="24"/>
          <w:lang w:val="es-MX"/>
        </w:rPr>
        <w:t xml:space="preserve"> la variable </w:t>
      </w:r>
      <w:r w:rsidRPr="00EE2412">
        <w:rPr>
          <w:bCs/>
          <w:i/>
          <w:sz w:val="24"/>
          <w:szCs w:val="24"/>
          <w:lang w:val="es-MX"/>
        </w:rPr>
        <w:t xml:space="preserve">saber actuar ante los problemas </w:t>
      </w:r>
      <w:r w:rsidR="00440A89">
        <w:rPr>
          <w:bCs/>
          <w:i/>
          <w:sz w:val="24"/>
          <w:szCs w:val="24"/>
          <w:lang w:val="es-MX"/>
        </w:rPr>
        <w:t>socio</w:t>
      </w:r>
      <w:r w:rsidRPr="00EE2412">
        <w:rPr>
          <w:bCs/>
          <w:i/>
          <w:sz w:val="24"/>
          <w:szCs w:val="24"/>
          <w:lang w:val="es-MX"/>
        </w:rPr>
        <w:t>ambientales que se presentan en la vida diaria</w:t>
      </w:r>
      <w:r w:rsidR="00440A89">
        <w:rPr>
          <w:bCs/>
          <w:i/>
          <w:sz w:val="24"/>
          <w:szCs w:val="24"/>
          <w:lang w:val="es-MX"/>
        </w:rPr>
        <w:t>,</w:t>
      </w:r>
      <w:r w:rsidR="00660CFC">
        <w:rPr>
          <w:bCs/>
          <w:sz w:val="24"/>
          <w:szCs w:val="24"/>
          <w:lang w:val="es-MX"/>
        </w:rPr>
        <w:t xml:space="preserve"> </w:t>
      </w:r>
      <w:r w:rsidR="00440A89">
        <w:rPr>
          <w:bCs/>
          <w:sz w:val="24"/>
          <w:szCs w:val="24"/>
          <w:lang w:val="es-MX"/>
        </w:rPr>
        <w:t xml:space="preserve">se </w:t>
      </w:r>
      <w:r w:rsidR="00660CFC">
        <w:rPr>
          <w:bCs/>
          <w:sz w:val="24"/>
          <w:szCs w:val="24"/>
          <w:lang w:val="es-MX"/>
        </w:rPr>
        <w:t>demostró que</w:t>
      </w:r>
      <w:r w:rsidRPr="00EE2412">
        <w:rPr>
          <w:bCs/>
          <w:sz w:val="24"/>
          <w:szCs w:val="24"/>
          <w:lang w:val="es-MX"/>
        </w:rPr>
        <w:t xml:space="preserve"> </w:t>
      </w:r>
      <w:r w:rsidRPr="00EE2412">
        <w:rPr>
          <w:sz w:val="24"/>
          <w:szCs w:val="24"/>
        </w:rPr>
        <w:t xml:space="preserve">los hombres manifestaron que de acuerdo con su formación y conocimiento su actuación es de “buena” a “regular”, mientras que las mujeres </w:t>
      </w:r>
      <w:r w:rsidR="00440A89">
        <w:rPr>
          <w:sz w:val="24"/>
          <w:szCs w:val="24"/>
        </w:rPr>
        <w:t>consideraron tener una “buena”</w:t>
      </w:r>
      <w:r w:rsidRPr="00EE2412">
        <w:rPr>
          <w:sz w:val="24"/>
          <w:szCs w:val="24"/>
        </w:rPr>
        <w:t xml:space="preserve"> actuación</w:t>
      </w:r>
      <w:r w:rsidR="00440A89">
        <w:rPr>
          <w:sz w:val="24"/>
          <w:szCs w:val="24"/>
        </w:rPr>
        <w:t xml:space="preserve"> ante los problemas socioambientales</w:t>
      </w:r>
      <w:r w:rsidRPr="00EE2412">
        <w:rPr>
          <w:sz w:val="24"/>
          <w:szCs w:val="24"/>
        </w:rPr>
        <w:t xml:space="preserve">. Las pruebas estadísticas revelaron que no existe asociación entre las variables </w:t>
      </w:r>
      <w:r w:rsidRPr="00EE2412">
        <w:rPr>
          <w:bCs/>
          <w:sz w:val="24"/>
          <w:szCs w:val="24"/>
        </w:rPr>
        <w:t>(</w:t>
      </w:r>
      <w:r w:rsidR="00660CFC">
        <w:rPr>
          <w:bCs/>
          <w:sz w:val="24"/>
          <w:szCs w:val="24"/>
        </w:rPr>
        <w:t>C</w:t>
      </w:r>
      <w:r w:rsidRPr="00EE2412">
        <w:rPr>
          <w:bCs/>
          <w:sz w:val="24"/>
          <w:szCs w:val="24"/>
        </w:rPr>
        <w:t>hi-cuadrad</w:t>
      </w:r>
      <w:r w:rsidR="00660CFC">
        <w:rPr>
          <w:bCs/>
          <w:sz w:val="24"/>
          <w:szCs w:val="24"/>
        </w:rPr>
        <w:t>o</w:t>
      </w:r>
      <w:r w:rsidRPr="00EE2412">
        <w:rPr>
          <w:bCs/>
          <w:sz w:val="24"/>
          <w:szCs w:val="24"/>
        </w:rPr>
        <w:t xml:space="preserve"> = 7.866; P</w:t>
      </w:r>
      <w:r w:rsidR="00660CFC">
        <w:rPr>
          <w:bCs/>
          <w:sz w:val="24"/>
          <w:szCs w:val="24"/>
        </w:rPr>
        <w:t> </w:t>
      </w:r>
      <w:r w:rsidRPr="00EE2412">
        <w:rPr>
          <w:bCs/>
          <w:sz w:val="24"/>
          <w:szCs w:val="24"/>
        </w:rPr>
        <w:t>=</w:t>
      </w:r>
      <w:r w:rsidR="00660CFC">
        <w:rPr>
          <w:bCs/>
          <w:sz w:val="24"/>
          <w:szCs w:val="24"/>
        </w:rPr>
        <w:t> </w:t>
      </w:r>
      <w:r w:rsidRPr="00EE2412">
        <w:rPr>
          <w:bCs/>
          <w:sz w:val="24"/>
          <w:szCs w:val="24"/>
        </w:rPr>
        <w:t>0.097) con una relación débil (d de Somers</w:t>
      </w:r>
      <w:r w:rsidR="00660CFC">
        <w:rPr>
          <w:bCs/>
          <w:sz w:val="24"/>
          <w:szCs w:val="24"/>
        </w:rPr>
        <w:t xml:space="preserve"> </w:t>
      </w:r>
      <w:r w:rsidRPr="00EE2412">
        <w:rPr>
          <w:bCs/>
          <w:sz w:val="24"/>
          <w:szCs w:val="24"/>
        </w:rPr>
        <w:t>= 0.044, P</w:t>
      </w:r>
      <w:r w:rsidR="00660CFC">
        <w:rPr>
          <w:bCs/>
          <w:sz w:val="24"/>
          <w:szCs w:val="24"/>
        </w:rPr>
        <w:t xml:space="preserve"> </w:t>
      </w:r>
      <w:r w:rsidRPr="00EE2412">
        <w:rPr>
          <w:bCs/>
          <w:sz w:val="24"/>
          <w:szCs w:val="24"/>
        </w:rPr>
        <w:t xml:space="preserve">= 0.102), por lo que </w:t>
      </w:r>
      <w:r w:rsidR="00440A89">
        <w:rPr>
          <w:bCs/>
          <w:sz w:val="24"/>
          <w:szCs w:val="24"/>
        </w:rPr>
        <w:t>al igual que en otros casos, ambos g</w:t>
      </w:r>
      <w:r w:rsidRPr="00EE2412">
        <w:rPr>
          <w:bCs/>
          <w:sz w:val="24"/>
          <w:szCs w:val="24"/>
        </w:rPr>
        <w:t>énero</w:t>
      </w:r>
      <w:r w:rsidR="00440A89">
        <w:rPr>
          <w:bCs/>
          <w:sz w:val="24"/>
          <w:szCs w:val="24"/>
        </w:rPr>
        <w:t>s de estudiantes</w:t>
      </w:r>
      <w:r w:rsidRPr="00EE2412">
        <w:rPr>
          <w:bCs/>
          <w:sz w:val="24"/>
          <w:szCs w:val="24"/>
        </w:rPr>
        <w:t xml:space="preserve">, </w:t>
      </w:r>
      <w:r w:rsidR="00440A89">
        <w:rPr>
          <w:bCs/>
          <w:sz w:val="24"/>
          <w:szCs w:val="24"/>
        </w:rPr>
        <w:t>consideraron tener una</w:t>
      </w:r>
      <w:r w:rsidRPr="00EE2412">
        <w:rPr>
          <w:bCs/>
          <w:sz w:val="24"/>
          <w:szCs w:val="24"/>
        </w:rPr>
        <w:t xml:space="preserve"> “buena” actuación ante los problemas </w:t>
      </w:r>
      <w:r w:rsidR="00440A89">
        <w:rPr>
          <w:bCs/>
          <w:sz w:val="24"/>
          <w:szCs w:val="24"/>
        </w:rPr>
        <w:t>socio</w:t>
      </w:r>
      <w:r w:rsidRPr="00EE2412">
        <w:rPr>
          <w:bCs/>
          <w:sz w:val="24"/>
          <w:szCs w:val="24"/>
        </w:rPr>
        <w:t>ambientales que se presentan en su vida diaria (</w:t>
      </w:r>
      <w:r w:rsidR="004A7FB7">
        <w:rPr>
          <w:bCs/>
          <w:sz w:val="24"/>
          <w:szCs w:val="24"/>
        </w:rPr>
        <w:t>t</w:t>
      </w:r>
      <w:r w:rsidRPr="00EE2412">
        <w:rPr>
          <w:bCs/>
          <w:sz w:val="24"/>
          <w:szCs w:val="24"/>
        </w:rPr>
        <w:t>abla 4).</w:t>
      </w:r>
    </w:p>
    <w:p w14:paraId="3F919E45" w14:textId="5071806D" w:rsidR="007C5FF7" w:rsidRDefault="007C5FF7" w:rsidP="00EE2412">
      <w:pPr>
        <w:tabs>
          <w:tab w:val="center" w:pos="6537"/>
        </w:tabs>
        <w:autoSpaceDE w:val="0"/>
        <w:autoSpaceDN w:val="0"/>
        <w:adjustRightInd w:val="0"/>
        <w:spacing w:after="0" w:line="360" w:lineRule="auto"/>
        <w:ind w:firstLine="284"/>
        <w:rPr>
          <w:bCs/>
          <w:sz w:val="24"/>
          <w:szCs w:val="24"/>
        </w:rPr>
      </w:pPr>
    </w:p>
    <w:p w14:paraId="0D807ABB" w14:textId="0AC2D529" w:rsidR="00F811FA" w:rsidRPr="007C5FF7" w:rsidRDefault="00F811FA" w:rsidP="00EE2412">
      <w:pPr>
        <w:tabs>
          <w:tab w:val="center" w:pos="5054"/>
        </w:tabs>
        <w:autoSpaceDE w:val="0"/>
        <w:autoSpaceDN w:val="0"/>
        <w:adjustRightInd w:val="0"/>
        <w:spacing w:after="0" w:line="360" w:lineRule="auto"/>
        <w:jc w:val="center"/>
        <w:rPr>
          <w:bCs/>
          <w:color w:val="000000"/>
          <w:sz w:val="24"/>
          <w:szCs w:val="28"/>
        </w:rPr>
      </w:pPr>
      <w:r w:rsidRPr="007C5FF7">
        <w:rPr>
          <w:b/>
          <w:bCs/>
          <w:color w:val="000000"/>
          <w:sz w:val="24"/>
          <w:szCs w:val="28"/>
        </w:rPr>
        <w:t>Tabla 4.</w:t>
      </w:r>
      <w:r w:rsidR="00913D43">
        <w:rPr>
          <w:bCs/>
          <w:color w:val="000000"/>
          <w:sz w:val="24"/>
          <w:szCs w:val="28"/>
        </w:rPr>
        <w:t xml:space="preserve"> Opinión de género con relación al</w:t>
      </w:r>
      <w:r w:rsidRPr="007C5FF7">
        <w:rPr>
          <w:bCs/>
          <w:color w:val="000000"/>
          <w:sz w:val="24"/>
          <w:szCs w:val="28"/>
        </w:rPr>
        <w:t xml:space="preserve"> saber actuar ante problemas </w:t>
      </w:r>
      <w:r w:rsidR="00440A89">
        <w:rPr>
          <w:bCs/>
          <w:color w:val="000000"/>
          <w:sz w:val="24"/>
          <w:szCs w:val="28"/>
        </w:rPr>
        <w:t>socio</w:t>
      </w:r>
      <w:r w:rsidRPr="007C5FF7">
        <w:rPr>
          <w:bCs/>
          <w:color w:val="000000"/>
          <w:sz w:val="24"/>
          <w:szCs w:val="28"/>
        </w:rPr>
        <w:t xml:space="preserve">ambientales </w:t>
      </w:r>
    </w:p>
    <w:tbl>
      <w:tblPr>
        <w:tblW w:w="92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3" w:type="dxa"/>
          <w:right w:w="93" w:type="dxa"/>
        </w:tblCellMar>
        <w:tblLook w:val="0000" w:firstRow="0" w:lastRow="0" w:firstColumn="0" w:lastColumn="0" w:noHBand="0" w:noVBand="0"/>
      </w:tblPr>
      <w:tblGrid>
        <w:gridCol w:w="1096"/>
        <w:gridCol w:w="1041"/>
        <w:gridCol w:w="553"/>
        <w:gridCol w:w="628"/>
        <w:gridCol w:w="14"/>
        <w:gridCol w:w="520"/>
        <w:gridCol w:w="14"/>
        <w:gridCol w:w="521"/>
        <w:gridCol w:w="13"/>
        <w:gridCol w:w="521"/>
        <w:gridCol w:w="13"/>
        <w:gridCol w:w="667"/>
        <w:gridCol w:w="534"/>
        <w:gridCol w:w="667"/>
        <w:gridCol w:w="501"/>
        <w:gridCol w:w="672"/>
        <w:gridCol w:w="672"/>
        <w:gridCol w:w="567"/>
      </w:tblGrid>
      <w:tr w:rsidR="00F811FA" w:rsidRPr="00EE2412" w14:paraId="4B75DABC" w14:textId="77777777" w:rsidTr="007C5FF7">
        <w:trPr>
          <w:trHeight w:val="183"/>
          <w:jc w:val="center"/>
        </w:trPr>
        <w:tc>
          <w:tcPr>
            <w:tcW w:w="2137" w:type="dxa"/>
            <w:gridSpan w:val="2"/>
            <w:vMerge w:val="restart"/>
            <w:shd w:val="clear" w:color="000000" w:fill="FFFFFF"/>
            <w:vAlign w:val="bottom"/>
          </w:tcPr>
          <w:p w14:paraId="14F11680" w14:textId="77777777" w:rsidR="00F811FA" w:rsidRPr="00EE2412" w:rsidRDefault="00F811FA" w:rsidP="00F36DBA">
            <w:pPr>
              <w:autoSpaceDE w:val="0"/>
              <w:autoSpaceDN w:val="0"/>
              <w:adjustRightInd w:val="0"/>
              <w:spacing w:after="0" w:line="360" w:lineRule="auto"/>
              <w:jc w:val="center"/>
              <w:rPr>
                <w:color w:val="000000"/>
                <w:sz w:val="24"/>
                <w:szCs w:val="24"/>
              </w:rPr>
            </w:pPr>
          </w:p>
        </w:tc>
        <w:tc>
          <w:tcPr>
            <w:tcW w:w="5838" w:type="dxa"/>
            <w:gridSpan w:val="14"/>
            <w:shd w:val="clear" w:color="000000" w:fill="FFFFFF"/>
            <w:vAlign w:val="bottom"/>
          </w:tcPr>
          <w:p w14:paraId="7FF8F9AC" w14:textId="7BAC27A8" w:rsidR="00F811FA" w:rsidRPr="00EE2412" w:rsidRDefault="00F811FA" w:rsidP="00312E44">
            <w:pPr>
              <w:autoSpaceDE w:val="0"/>
              <w:autoSpaceDN w:val="0"/>
              <w:adjustRightInd w:val="0"/>
              <w:spacing w:after="0" w:line="240" w:lineRule="auto"/>
              <w:jc w:val="center"/>
              <w:rPr>
                <w:b/>
                <w:bCs/>
                <w:color w:val="000000"/>
                <w:sz w:val="24"/>
                <w:szCs w:val="24"/>
              </w:rPr>
            </w:pPr>
            <w:r w:rsidRPr="00EE2412">
              <w:rPr>
                <w:b/>
                <w:bCs/>
                <w:color w:val="000000"/>
                <w:sz w:val="24"/>
                <w:szCs w:val="24"/>
              </w:rPr>
              <w:t xml:space="preserve">Saber actuar ante problemas </w:t>
            </w:r>
            <w:r w:rsidR="00440A89">
              <w:rPr>
                <w:b/>
                <w:bCs/>
                <w:color w:val="000000"/>
                <w:sz w:val="24"/>
                <w:szCs w:val="24"/>
              </w:rPr>
              <w:t>socio</w:t>
            </w:r>
            <w:r w:rsidRPr="00EE2412">
              <w:rPr>
                <w:b/>
                <w:bCs/>
                <w:color w:val="000000"/>
                <w:sz w:val="24"/>
                <w:szCs w:val="24"/>
              </w:rPr>
              <w:t>ambientales que se presentan en la vida diaria</w:t>
            </w:r>
            <w:r w:rsidRPr="00EE2412">
              <w:rPr>
                <w:rStyle w:val="Refdenotaalpie"/>
                <w:b/>
                <w:bCs/>
                <w:i/>
                <w:iCs/>
                <w:sz w:val="24"/>
                <w:szCs w:val="24"/>
              </w:rPr>
              <w:t>2</w:t>
            </w:r>
          </w:p>
        </w:tc>
        <w:tc>
          <w:tcPr>
            <w:tcW w:w="1239" w:type="dxa"/>
            <w:gridSpan w:val="2"/>
            <w:shd w:val="clear" w:color="000000" w:fill="FFFFFF"/>
            <w:vAlign w:val="bottom"/>
          </w:tcPr>
          <w:p w14:paraId="0D8F3F23"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 xml:space="preserve">Total </w:t>
            </w:r>
          </w:p>
        </w:tc>
      </w:tr>
      <w:tr w:rsidR="00F811FA" w:rsidRPr="00EE2412" w14:paraId="2F3C3FF7" w14:textId="77777777" w:rsidTr="007C5FF7">
        <w:trPr>
          <w:trHeight w:val="171"/>
          <w:jc w:val="center"/>
        </w:trPr>
        <w:tc>
          <w:tcPr>
            <w:tcW w:w="2137" w:type="dxa"/>
            <w:gridSpan w:val="2"/>
            <w:vMerge/>
            <w:shd w:val="clear" w:color="000000" w:fill="FFFFFF"/>
            <w:vAlign w:val="bottom"/>
          </w:tcPr>
          <w:p w14:paraId="035540E8" w14:textId="77777777" w:rsidR="00F811FA" w:rsidRPr="00EE2412" w:rsidRDefault="00F811FA" w:rsidP="00F36DBA">
            <w:pPr>
              <w:autoSpaceDE w:val="0"/>
              <w:autoSpaceDN w:val="0"/>
              <w:adjustRightInd w:val="0"/>
              <w:spacing w:after="0" w:line="360" w:lineRule="auto"/>
              <w:jc w:val="center"/>
              <w:rPr>
                <w:color w:val="000000"/>
                <w:sz w:val="24"/>
                <w:szCs w:val="24"/>
              </w:rPr>
            </w:pPr>
          </w:p>
        </w:tc>
        <w:tc>
          <w:tcPr>
            <w:tcW w:w="1181" w:type="dxa"/>
            <w:gridSpan w:val="2"/>
            <w:shd w:val="clear" w:color="000000" w:fill="FFFFFF"/>
            <w:vAlign w:val="bottom"/>
          </w:tcPr>
          <w:p w14:paraId="78A7B941"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Nula</w:t>
            </w:r>
          </w:p>
        </w:tc>
        <w:tc>
          <w:tcPr>
            <w:tcW w:w="1069" w:type="dxa"/>
            <w:gridSpan w:val="4"/>
            <w:shd w:val="clear" w:color="000000" w:fill="FFFFFF"/>
            <w:vAlign w:val="bottom"/>
          </w:tcPr>
          <w:p w14:paraId="557ADC90"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Escasa</w:t>
            </w:r>
          </w:p>
        </w:tc>
        <w:tc>
          <w:tcPr>
            <w:tcW w:w="1214" w:type="dxa"/>
            <w:gridSpan w:val="4"/>
            <w:shd w:val="clear" w:color="000000" w:fill="FFFFFF"/>
            <w:vAlign w:val="bottom"/>
          </w:tcPr>
          <w:p w14:paraId="656C6B15"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Regular</w:t>
            </w:r>
          </w:p>
        </w:tc>
        <w:tc>
          <w:tcPr>
            <w:tcW w:w="1201" w:type="dxa"/>
            <w:gridSpan w:val="2"/>
            <w:shd w:val="clear" w:color="000000" w:fill="FFFFFF"/>
            <w:vAlign w:val="bottom"/>
          </w:tcPr>
          <w:p w14:paraId="0B54FE9E"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Buena</w:t>
            </w:r>
          </w:p>
        </w:tc>
        <w:tc>
          <w:tcPr>
            <w:tcW w:w="1173" w:type="dxa"/>
            <w:gridSpan w:val="2"/>
            <w:shd w:val="clear" w:color="000000" w:fill="FFFFFF"/>
            <w:vAlign w:val="bottom"/>
          </w:tcPr>
          <w:p w14:paraId="56B89BC9"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Excelente</w:t>
            </w:r>
          </w:p>
        </w:tc>
        <w:tc>
          <w:tcPr>
            <w:tcW w:w="672" w:type="dxa"/>
            <w:vMerge w:val="restart"/>
            <w:shd w:val="clear" w:color="000000" w:fill="FFFFFF"/>
            <w:vAlign w:val="bottom"/>
          </w:tcPr>
          <w:p w14:paraId="033D4431" w14:textId="77777777" w:rsidR="00EE2412" w:rsidRDefault="00EE2412" w:rsidP="00F36DBA">
            <w:pPr>
              <w:autoSpaceDE w:val="0"/>
              <w:autoSpaceDN w:val="0"/>
              <w:adjustRightInd w:val="0"/>
              <w:spacing w:after="0" w:line="360" w:lineRule="auto"/>
              <w:jc w:val="center"/>
              <w:rPr>
                <w:color w:val="000000"/>
                <w:sz w:val="24"/>
                <w:szCs w:val="24"/>
              </w:rPr>
            </w:pPr>
          </w:p>
          <w:p w14:paraId="606DBAEE"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567" w:type="dxa"/>
            <w:vMerge w:val="restart"/>
            <w:shd w:val="clear" w:color="000000" w:fill="FFFFFF"/>
            <w:vAlign w:val="bottom"/>
          </w:tcPr>
          <w:p w14:paraId="6CA91FF7"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r>
      <w:tr w:rsidR="00F811FA" w:rsidRPr="00EE2412" w14:paraId="56517887" w14:textId="77777777" w:rsidTr="007C5FF7">
        <w:trPr>
          <w:trHeight w:val="171"/>
          <w:jc w:val="center"/>
        </w:trPr>
        <w:tc>
          <w:tcPr>
            <w:tcW w:w="2137" w:type="dxa"/>
            <w:gridSpan w:val="2"/>
            <w:vMerge/>
            <w:shd w:val="clear" w:color="000000" w:fill="FFFFFF"/>
            <w:vAlign w:val="bottom"/>
          </w:tcPr>
          <w:p w14:paraId="356EBCAD" w14:textId="77777777" w:rsidR="00F811FA" w:rsidRPr="00EE2412" w:rsidRDefault="00F811FA" w:rsidP="00F36DBA">
            <w:pPr>
              <w:autoSpaceDE w:val="0"/>
              <w:autoSpaceDN w:val="0"/>
              <w:adjustRightInd w:val="0"/>
              <w:spacing w:after="0" w:line="360" w:lineRule="auto"/>
              <w:jc w:val="center"/>
              <w:rPr>
                <w:color w:val="000000"/>
                <w:sz w:val="24"/>
                <w:szCs w:val="24"/>
              </w:rPr>
            </w:pPr>
          </w:p>
        </w:tc>
        <w:tc>
          <w:tcPr>
            <w:tcW w:w="553" w:type="dxa"/>
            <w:shd w:val="clear" w:color="000000" w:fill="FFFFFF"/>
            <w:vAlign w:val="bottom"/>
          </w:tcPr>
          <w:p w14:paraId="7448F96F"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628" w:type="dxa"/>
            <w:shd w:val="clear" w:color="000000" w:fill="FFFFFF"/>
            <w:vAlign w:val="bottom"/>
          </w:tcPr>
          <w:p w14:paraId="2E960732"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534" w:type="dxa"/>
            <w:gridSpan w:val="2"/>
            <w:shd w:val="clear" w:color="000000" w:fill="FFFFFF"/>
            <w:vAlign w:val="bottom"/>
          </w:tcPr>
          <w:p w14:paraId="4C9EC3FB"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535" w:type="dxa"/>
            <w:gridSpan w:val="2"/>
            <w:shd w:val="clear" w:color="000000" w:fill="FFFFFF"/>
            <w:vAlign w:val="bottom"/>
          </w:tcPr>
          <w:p w14:paraId="01D16495"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534" w:type="dxa"/>
            <w:gridSpan w:val="2"/>
            <w:shd w:val="clear" w:color="000000" w:fill="FFFFFF"/>
            <w:vAlign w:val="bottom"/>
          </w:tcPr>
          <w:p w14:paraId="590C46EC"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680" w:type="dxa"/>
            <w:gridSpan w:val="2"/>
            <w:shd w:val="clear" w:color="000000" w:fill="FFFFFF"/>
            <w:vAlign w:val="bottom"/>
          </w:tcPr>
          <w:p w14:paraId="4709BEAD"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534" w:type="dxa"/>
            <w:shd w:val="clear" w:color="000000" w:fill="FFFFFF"/>
            <w:vAlign w:val="bottom"/>
          </w:tcPr>
          <w:p w14:paraId="5BE4D5C0"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667" w:type="dxa"/>
            <w:shd w:val="clear" w:color="000000" w:fill="FFFFFF"/>
            <w:vAlign w:val="bottom"/>
          </w:tcPr>
          <w:p w14:paraId="74E91DF5"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501" w:type="dxa"/>
            <w:shd w:val="clear" w:color="000000" w:fill="FFFFFF"/>
            <w:vAlign w:val="bottom"/>
          </w:tcPr>
          <w:p w14:paraId="2E2F3FD5"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672" w:type="dxa"/>
            <w:shd w:val="clear" w:color="000000" w:fill="FFFFFF"/>
            <w:vAlign w:val="bottom"/>
          </w:tcPr>
          <w:p w14:paraId="65B0A3B8"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n</w:t>
            </w:r>
          </w:p>
        </w:tc>
        <w:tc>
          <w:tcPr>
            <w:tcW w:w="672" w:type="dxa"/>
            <w:vMerge/>
            <w:shd w:val="clear" w:color="000000" w:fill="FFFFFF"/>
            <w:vAlign w:val="bottom"/>
          </w:tcPr>
          <w:p w14:paraId="4485C5C6" w14:textId="77777777" w:rsidR="00F811FA" w:rsidRPr="00EE2412" w:rsidRDefault="00F811FA" w:rsidP="00F36DBA">
            <w:pPr>
              <w:autoSpaceDE w:val="0"/>
              <w:autoSpaceDN w:val="0"/>
              <w:adjustRightInd w:val="0"/>
              <w:spacing w:after="0" w:line="360" w:lineRule="auto"/>
              <w:jc w:val="center"/>
              <w:rPr>
                <w:color w:val="000000"/>
                <w:sz w:val="24"/>
                <w:szCs w:val="24"/>
              </w:rPr>
            </w:pPr>
          </w:p>
        </w:tc>
        <w:tc>
          <w:tcPr>
            <w:tcW w:w="567" w:type="dxa"/>
            <w:vMerge/>
            <w:shd w:val="clear" w:color="000000" w:fill="FFFFFF"/>
            <w:vAlign w:val="bottom"/>
          </w:tcPr>
          <w:p w14:paraId="5B012767" w14:textId="77777777" w:rsidR="00F811FA" w:rsidRPr="00EE2412" w:rsidRDefault="00F811FA" w:rsidP="00F36DBA">
            <w:pPr>
              <w:autoSpaceDE w:val="0"/>
              <w:autoSpaceDN w:val="0"/>
              <w:adjustRightInd w:val="0"/>
              <w:spacing w:after="0" w:line="360" w:lineRule="auto"/>
              <w:jc w:val="center"/>
              <w:rPr>
                <w:color w:val="000000"/>
                <w:sz w:val="24"/>
                <w:szCs w:val="24"/>
              </w:rPr>
            </w:pPr>
          </w:p>
        </w:tc>
      </w:tr>
      <w:tr w:rsidR="00F811FA" w:rsidRPr="00EE2412" w14:paraId="45E7F238" w14:textId="77777777" w:rsidTr="007C5FF7">
        <w:trPr>
          <w:trHeight w:val="183"/>
          <w:jc w:val="center"/>
        </w:trPr>
        <w:tc>
          <w:tcPr>
            <w:tcW w:w="1096" w:type="dxa"/>
            <w:vMerge w:val="restart"/>
            <w:shd w:val="clear" w:color="000000" w:fill="FFFFFF"/>
            <w:vAlign w:val="center"/>
          </w:tcPr>
          <w:p w14:paraId="0E89B248" w14:textId="77777777" w:rsidR="00976338" w:rsidRDefault="00976338" w:rsidP="00917713">
            <w:pPr>
              <w:autoSpaceDE w:val="0"/>
              <w:autoSpaceDN w:val="0"/>
              <w:adjustRightInd w:val="0"/>
              <w:spacing w:after="0" w:line="360" w:lineRule="auto"/>
              <w:jc w:val="center"/>
              <w:rPr>
                <w:b/>
                <w:color w:val="000000"/>
                <w:sz w:val="24"/>
                <w:szCs w:val="24"/>
              </w:rPr>
            </w:pPr>
          </w:p>
          <w:p w14:paraId="53892276" w14:textId="77777777" w:rsidR="00F811FA" w:rsidRPr="00EE2412" w:rsidRDefault="00F811FA" w:rsidP="00917713">
            <w:pPr>
              <w:autoSpaceDE w:val="0"/>
              <w:autoSpaceDN w:val="0"/>
              <w:adjustRightInd w:val="0"/>
              <w:spacing w:after="0" w:line="360" w:lineRule="auto"/>
              <w:jc w:val="center"/>
              <w:rPr>
                <w:b/>
                <w:color w:val="000000"/>
                <w:sz w:val="24"/>
                <w:szCs w:val="24"/>
              </w:rPr>
            </w:pPr>
            <w:r w:rsidRPr="00EE2412">
              <w:rPr>
                <w:b/>
                <w:color w:val="000000"/>
                <w:sz w:val="24"/>
                <w:szCs w:val="24"/>
              </w:rPr>
              <w:t>Género</w:t>
            </w:r>
            <w:r w:rsidRPr="00EE2412">
              <w:rPr>
                <w:rStyle w:val="Refdenotaalpie"/>
                <w:b/>
                <w:bCs/>
                <w:i/>
                <w:iCs/>
                <w:sz w:val="24"/>
                <w:szCs w:val="24"/>
              </w:rPr>
              <w:t>1</w:t>
            </w:r>
          </w:p>
          <w:p w14:paraId="4EFBEC72" w14:textId="77777777" w:rsidR="00F811FA" w:rsidRPr="00EE2412" w:rsidRDefault="00F811FA" w:rsidP="00917713">
            <w:pPr>
              <w:autoSpaceDE w:val="0"/>
              <w:autoSpaceDN w:val="0"/>
              <w:adjustRightInd w:val="0"/>
              <w:spacing w:after="0" w:line="360" w:lineRule="auto"/>
              <w:jc w:val="center"/>
              <w:rPr>
                <w:color w:val="000000"/>
                <w:sz w:val="24"/>
                <w:szCs w:val="24"/>
              </w:rPr>
            </w:pPr>
          </w:p>
        </w:tc>
        <w:tc>
          <w:tcPr>
            <w:tcW w:w="1041" w:type="dxa"/>
            <w:shd w:val="clear" w:color="000000" w:fill="FFFFFF"/>
            <w:vAlign w:val="center"/>
          </w:tcPr>
          <w:p w14:paraId="31AABA9D"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Hombre</w:t>
            </w:r>
          </w:p>
        </w:tc>
        <w:tc>
          <w:tcPr>
            <w:tcW w:w="553" w:type="dxa"/>
            <w:shd w:val="clear" w:color="000000" w:fill="FFFFFF"/>
            <w:vAlign w:val="center"/>
          </w:tcPr>
          <w:p w14:paraId="7DC5F3C5"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4</w:t>
            </w:r>
          </w:p>
        </w:tc>
        <w:tc>
          <w:tcPr>
            <w:tcW w:w="642" w:type="dxa"/>
            <w:gridSpan w:val="2"/>
            <w:shd w:val="clear" w:color="000000" w:fill="FFFFFF"/>
            <w:vAlign w:val="center"/>
          </w:tcPr>
          <w:p w14:paraId="2E25CB7F"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18</w:t>
            </w:r>
          </w:p>
        </w:tc>
        <w:tc>
          <w:tcPr>
            <w:tcW w:w="534" w:type="dxa"/>
            <w:gridSpan w:val="2"/>
            <w:shd w:val="clear" w:color="000000" w:fill="FFFFFF"/>
            <w:vAlign w:val="center"/>
          </w:tcPr>
          <w:p w14:paraId="7AFC9595" w14:textId="77777777" w:rsidR="00F811FA" w:rsidRPr="00EE2412" w:rsidRDefault="00F811FA" w:rsidP="00F36DBA">
            <w:pPr>
              <w:autoSpaceDE w:val="0"/>
              <w:autoSpaceDN w:val="0"/>
              <w:adjustRightInd w:val="0"/>
              <w:spacing w:after="0" w:line="360" w:lineRule="auto"/>
              <w:jc w:val="center"/>
              <w:rPr>
                <w:b/>
                <w:color w:val="000000"/>
                <w:sz w:val="24"/>
                <w:szCs w:val="24"/>
              </w:rPr>
            </w:pPr>
            <w:r w:rsidRPr="00EE2412">
              <w:rPr>
                <w:color w:val="000000"/>
                <w:sz w:val="24"/>
                <w:szCs w:val="24"/>
              </w:rPr>
              <w:t>10</w:t>
            </w:r>
          </w:p>
        </w:tc>
        <w:tc>
          <w:tcPr>
            <w:tcW w:w="534" w:type="dxa"/>
            <w:gridSpan w:val="2"/>
            <w:shd w:val="clear" w:color="000000" w:fill="FFFFFF"/>
            <w:vAlign w:val="center"/>
          </w:tcPr>
          <w:p w14:paraId="47037C26" w14:textId="77777777" w:rsidR="00F811FA" w:rsidRPr="00EE2412" w:rsidRDefault="00F811FA" w:rsidP="00F36DBA">
            <w:pPr>
              <w:autoSpaceDE w:val="0"/>
              <w:autoSpaceDN w:val="0"/>
              <w:adjustRightInd w:val="0"/>
              <w:spacing w:after="0" w:line="360" w:lineRule="auto"/>
              <w:jc w:val="center"/>
              <w:rPr>
                <w:b/>
                <w:color w:val="000000"/>
                <w:sz w:val="24"/>
                <w:szCs w:val="24"/>
              </w:rPr>
            </w:pPr>
            <w:r w:rsidRPr="00EE2412">
              <w:rPr>
                <w:color w:val="000000"/>
                <w:sz w:val="24"/>
                <w:szCs w:val="24"/>
              </w:rPr>
              <w:t>46</w:t>
            </w:r>
          </w:p>
        </w:tc>
        <w:tc>
          <w:tcPr>
            <w:tcW w:w="534" w:type="dxa"/>
            <w:gridSpan w:val="2"/>
            <w:shd w:val="pct15" w:color="000000" w:fill="FFFFFF"/>
            <w:vAlign w:val="center"/>
          </w:tcPr>
          <w:p w14:paraId="6BBEA3EE"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b/>
                <w:color w:val="000000"/>
                <w:sz w:val="24"/>
                <w:szCs w:val="24"/>
              </w:rPr>
              <w:t>36</w:t>
            </w:r>
          </w:p>
        </w:tc>
        <w:tc>
          <w:tcPr>
            <w:tcW w:w="667" w:type="dxa"/>
            <w:shd w:val="clear" w:color="000000" w:fill="FFFFFF"/>
            <w:vAlign w:val="center"/>
          </w:tcPr>
          <w:p w14:paraId="0BA3D168"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172</w:t>
            </w:r>
          </w:p>
        </w:tc>
        <w:tc>
          <w:tcPr>
            <w:tcW w:w="534" w:type="dxa"/>
            <w:shd w:val="pct15" w:color="000000" w:fill="FFFFFF"/>
            <w:vAlign w:val="center"/>
          </w:tcPr>
          <w:p w14:paraId="26A544A5"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b/>
                <w:color w:val="000000"/>
                <w:sz w:val="24"/>
                <w:szCs w:val="24"/>
              </w:rPr>
              <w:t>38</w:t>
            </w:r>
          </w:p>
        </w:tc>
        <w:tc>
          <w:tcPr>
            <w:tcW w:w="667" w:type="dxa"/>
            <w:shd w:val="clear" w:color="000000" w:fill="FFFFFF"/>
            <w:vAlign w:val="center"/>
          </w:tcPr>
          <w:p w14:paraId="2D473AD2"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181</w:t>
            </w:r>
          </w:p>
        </w:tc>
        <w:tc>
          <w:tcPr>
            <w:tcW w:w="501" w:type="dxa"/>
            <w:shd w:val="clear" w:color="000000" w:fill="FFFFFF"/>
            <w:vAlign w:val="center"/>
          </w:tcPr>
          <w:p w14:paraId="20A84BB4"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14</w:t>
            </w:r>
          </w:p>
        </w:tc>
        <w:tc>
          <w:tcPr>
            <w:tcW w:w="672" w:type="dxa"/>
            <w:shd w:val="clear" w:color="000000" w:fill="FFFFFF"/>
            <w:vAlign w:val="center"/>
          </w:tcPr>
          <w:p w14:paraId="736D01D1"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66</w:t>
            </w:r>
          </w:p>
        </w:tc>
        <w:tc>
          <w:tcPr>
            <w:tcW w:w="672" w:type="dxa"/>
            <w:shd w:val="clear" w:color="000000" w:fill="FFFFFF"/>
            <w:vAlign w:val="center"/>
          </w:tcPr>
          <w:p w14:paraId="37EBAF6E"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100</w:t>
            </w:r>
          </w:p>
        </w:tc>
        <w:tc>
          <w:tcPr>
            <w:tcW w:w="567" w:type="dxa"/>
            <w:shd w:val="clear" w:color="000000" w:fill="FFFFFF"/>
            <w:vAlign w:val="center"/>
          </w:tcPr>
          <w:p w14:paraId="67B5D637"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483</w:t>
            </w:r>
          </w:p>
        </w:tc>
      </w:tr>
      <w:tr w:rsidR="00F811FA" w:rsidRPr="00EE2412" w14:paraId="0C1F2663" w14:textId="77777777" w:rsidTr="007C5FF7">
        <w:trPr>
          <w:trHeight w:val="284"/>
          <w:jc w:val="center"/>
        </w:trPr>
        <w:tc>
          <w:tcPr>
            <w:tcW w:w="1096" w:type="dxa"/>
            <w:vMerge/>
            <w:shd w:val="clear" w:color="000000" w:fill="FFFFFF"/>
          </w:tcPr>
          <w:p w14:paraId="6E4419F2" w14:textId="77777777" w:rsidR="00F811FA" w:rsidRPr="00EE2412" w:rsidRDefault="00F811FA" w:rsidP="00F36DBA">
            <w:pPr>
              <w:autoSpaceDE w:val="0"/>
              <w:autoSpaceDN w:val="0"/>
              <w:adjustRightInd w:val="0"/>
              <w:spacing w:after="0" w:line="360" w:lineRule="auto"/>
              <w:rPr>
                <w:color w:val="000000"/>
                <w:sz w:val="24"/>
                <w:szCs w:val="24"/>
              </w:rPr>
            </w:pPr>
          </w:p>
        </w:tc>
        <w:tc>
          <w:tcPr>
            <w:tcW w:w="1041" w:type="dxa"/>
            <w:shd w:val="clear" w:color="000000" w:fill="FFFFFF"/>
            <w:vAlign w:val="center"/>
          </w:tcPr>
          <w:p w14:paraId="45A43D51"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Mujer</w:t>
            </w:r>
          </w:p>
        </w:tc>
        <w:tc>
          <w:tcPr>
            <w:tcW w:w="553" w:type="dxa"/>
            <w:shd w:val="clear" w:color="000000" w:fill="FFFFFF"/>
            <w:vAlign w:val="center"/>
          </w:tcPr>
          <w:p w14:paraId="48D1358D"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w:t>
            </w:r>
          </w:p>
        </w:tc>
        <w:tc>
          <w:tcPr>
            <w:tcW w:w="642" w:type="dxa"/>
            <w:gridSpan w:val="2"/>
            <w:shd w:val="clear" w:color="000000" w:fill="FFFFFF"/>
            <w:vAlign w:val="center"/>
          </w:tcPr>
          <w:p w14:paraId="1D0035FF"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12</w:t>
            </w:r>
          </w:p>
        </w:tc>
        <w:tc>
          <w:tcPr>
            <w:tcW w:w="534" w:type="dxa"/>
            <w:gridSpan w:val="2"/>
            <w:shd w:val="clear" w:color="000000" w:fill="FFFFFF"/>
            <w:vAlign w:val="center"/>
          </w:tcPr>
          <w:p w14:paraId="2C242DF6" w14:textId="77777777" w:rsidR="00F811FA" w:rsidRPr="00EE2412" w:rsidRDefault="00F811FA" w:rsidP="00F36DBA">
            <w:pPr>
              <w:autoSpaceDE w:val="0"/>
              <w:autoSpaceDN w:val="0"/>
              <w:adjustRightInd w:val="0"/>
              <w:spacing w:after="0" w:line="360" w:lineRule="auto"/>
              <w:jc w:val="center"/>
              <w:rPr>
                <w:b/>
                <w:color w:val="000000"/>
                <w:sz w:val="24"/>
                <w:szCs w:val="24"/>
              </w:rPr>
            </w:pPr>
            <w:r w:rsidRPr="00EE2412">
              <w:rPr>
                <w:color w:val="000000"/>
                <w:sz w:val="24"/>
                <w:szCs w:val="24"/>
              </w:rPr>
              <w:t>11</w:t>
            </w:r>
          </w:p>
        </w:tc>
        <w:tc>
          <w:tcPr>
            <w:tcW w:w="534" w:type="dxa"/>
            <w:gridSpan w:val="2"/>
            <w:shd w:val="clear" w:color="000000" w:fill="FFFFFF"/>
            <w:vAlign w:val="center"/>
          </w:tcPr>
          <w:p w14:paraId="0304044C" w14:textId="77777777" w:rsidR="00F811FA" w:rsidRPr="00EE2412" w:rsidRDefault="00F811FA" w:rsidP="00F36DBA">
            <w:pPr>
              <w:autoSpaceDE w:val="0"/>
              <w:autoSpaceDN w:val="0"/>
              <w:adjustRightInd w:val="0"/>
              <w:spacing w:after="0" w:line="360" w:lineRule="auto"/>
              <w:jc w:val="center"/>
              <w:rPr>
                <w:b/>
                <w:color w:val="000000"/>
                <w:sz w:val="24"/>
                <w:szCs w:val="24"/>
              </w:rPr>
            </w:pPr>
            <w:r w:rsidRPr="00EE2412">
              <w:rPr>
                <w:color w:val="000000"/>
                <w:sz w:val="24"/>
                <w:szCs w:val="24"/>
              </w:rPr>
              <w:t>70</w:t>
            </w:r>
          </w:p>
        </w:tc>
        <w:tc>
          <w:tcPr>
            <w:tcW w:w="534" w:type="dxa"/>
            <w:gridSpan w:val="2"/>
            <w:shd w:val="pct15" w:color="000000" w:fill="FFFFFF"/>
            <w:vAlign w:val="center"/>
          </w:tcPr>
          <w:p w14:paraId="4C25877D"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b/>
                <w:color w:val="000000"/>
                <w:sz w:val="24"/>
                <w:szCs w:val="24"/>
              </w:rPr>
              <w:t>31</w:t>
            </w:r>
          </w:p>
        </w:tc>
        <w:tc>
          <w:tcPr>
            <w:tcW w:w="667" w:type="dxa"/>
            <w:shd w:val="clear" w:color="000000" w:fill="FFFFFF"/>
            <w:vAlign w:val="center"/>
          </w:tcPr>
          <w:p w14:paraId="56CBA2DF"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191</w:t>
            </w:r>
          </w:p>
        </w:tc>
        <w:tc>
          <w:tcPr>
            <w:tcW w:w="534" w:type="dxa"/>
            <w:shd w:val="pct15" w:color="000000" w:fill="FFFFFF"/>
            <w:vAlign w:val="center"/>
          </w:tcPr>
          <w:p w14:paraId="5D343B66"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b/>
                <w:color w:val="000000"/>
                <w:sz w:val="24"/>
                <w:szCs w:val="24"/>
              </w:rPr>
              <w:t>39</w:t>
            </w:r>
          </w:p>
        </w:tc>
        <w:tc>
          <w:tcPr>
            <w:tcW w:w="667" w:type="dxa"/>
            <w:shd w:val="clear" w:color="000000" w:fill="FFFFFF"/>
            <w:vAlign w:val="center"/>
          </w:tcPr>
          <w:p w14:paraId="37D79198"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244</w:t>
            </w:r>
          </w:p>
        </w:tc>
        <w:tc>
          <w:tcPr>
            <w:tcW w:w="501" w:type="dxa"/>
            <w:shd w:val="clear" w:color="000000" w:fill="FFFFFF"/>
            <w:vAlign w:val="center"/>
          </w:tcPr>
          <w:p w14:paraId="63F95061"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17</w:t>
            </w:r>
          </w:p>
        </w:tc>
        <w:tc>
          <w:tcPr>
            <w:tcW w:w="672" w:type="dxa"/>
            <w:shd w:val="clear" w:color="000000" w:fill="FFFFFF"/>
            <w:vAlign w:val="center"/>
          </w:tcPr>
          <w:p w14:paraId="6E8D831C"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104</w:t>
            </w:r>
          </w:p>
        </w:tc>
        <w:tc>
          <w:tcPr>
            <w:tcW w:w="672" w:type="dxa"/>
            <w:shd w:val="clear" w:color="000000" w:fill="FFFFFF"/>
            <w:vAlign w:val="center"/>
          </w:tcPr>
          <w:p w14:paraId="45EBBC43"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100</w:t>
            </w:r>
          </w:p>
        </w:tc>
        <w:tc>
          <w:tcPr>
            <w:tcW w:w="567" w:type="dxa"/>
            <w:shd w:val="clear" w:color="000000" w:fill="FFFFFF"/>
            <w:vAlign w:val="center"/>
          </w:tcPr>
          <w:p w14:paraId="7FA2302D" w14:textId="77777777" w:rsidR="00F811FA" w:rsidRPr="00EE2412" w:rsidRDefault="00F811FA" w:rsidP="00F36DBA">
            <w:pPr>
              <w:autoSpaceDE w:val="0"/>
              <w:autoSpaceDN w:val="0"/>
              <w:adjustRightInd w:val="0"/>
              <w:spacing w:after="0" w:line="360" w:lineRule="auto"/>
              <w:jc w:val="center"/>
              <w:rPr>
                <w:color w:val="000000"/>
                <w:sz w:val="24"/>
                <w:szCs w:val="24"/>
              </w:rPr>
            </w:pPr>
            <w:r w:rsidRPr="00EE2412">
              <w:rPr>
                <w:color w:val="000000"/>
                <w:sz w:val="24"/>
                <w:szCs w:val="24"/>
              </w:rPr>
              <w:t>621</w:t>
            </w:r>
          </w:p>
        </w:tc>
      </w:tr>
    </w:tbl>
    <w:p w14:paraId="22105725" w14:textId="77777777" w:rsidR="006343AB" w:rsidRPr="007C5FF7" w:rsidRDefault="006343AB" w:rsidP="007C5FF7">
      <w:pPr>
        <w:autoSpaceDE w:val="0"/>
        <w:autoSpaceDN w:val="0"/>
        <w:adjustRightInd w:val="0"/>
        <w:spacing w:after="0" w:line="360" w:lineRule="auto"/>
        <w:jc w:val="center"/>
        <w:rPr>
          <w:color w:val="000000"/>
          <w:sz w:val="24"/>
          <w:szCs w:val="24"/>
        </w:rPr>
      </w:pPr>
      <w:r w:rsidRPr="007C5FF7">
        <w:rPr>
          <w:color w:val="000000"/>
          <w:sz w:val="24"/>
          <w:szCs w:val="24"/>
        </w:rPr>
        <w:t>Chi-cuadrado de Pearson</w:t>
      </w:r>
      <w:r w:rsidR="00EB1584" w:rsidRPr="007C5FF7">
        <w:rPr>
          <w:color w:val="000000"/>
          <w:sz w:val="24"/>
          <w:szCs w:val="24"/>
        </w:rPr>
        <w:t xml:space="preserve"> </w:t>
      </w:r>
      <w:r w:rsidRPr="007C5FF7">
        <w:rPr>
          <w:color w:val="000000"/>
          <w:sz w:val="24"/>
          <w:szCs w:val="24"/>
        </w:rPr>
        <w:t>(x2)</w:t>
      </w:r>
      <w:r w:rsidR="00660CFC" w:rsidRPr="007C5FF7">
        <w:rPr>
          <w:color w:val="000000"/>
          <w:sz w:val="24"/>
          <w:szCs w:val="24"/>
        </w:rPr>
        <w:t xml:space="preserve"> </w:t>
      </w:r>
      <w:r w:rsidRPr="007C5FF7">
        <w:rPr>
          <w:color w:val="000000"/>
          <w:sz w:val="24"/>
          <w:szCs w:val="24"/>
        </w:rPr>
        <w:t>= 7.866,</w:t>
      </w:r>
      <w:r w:rsidR="00EB1584" w:rsidRPr="007C5FF7">
        <w:rPr>
          <w:color w:val="000000"/>
          <w:sz w:val="24"/>
          <w:szCs w:val="24"/>
        </w:rPr>
        <w:t xml:space="preserve"> </w:t>
      </w:r>
      <w:proofErr w:type="spellStart"/>
      <w:r w:rsidRPr="007C5FF7">
        <w:rPr>
          <w:color w:val="000000"/>
          <w:sz w:val="24"/>
          <w:szCs w:val="24"/>
        </w:rPr>
        <w:t>gl</w:t>
      </w:r>
      <w:proofErr w:type="spellEnd"/>
      <w:r w:rsidR="00660CFC" w:rsidRPr="007C5FF7">
        <w:rPr>
          <w:color w:val="000000"/>
          <w:sz w:val="24"/>
          <w:szCs w:val="24"/>
        </w:rPr>
        <w:t xml:space="preserve"> </w:t>
      </w:r>
      <w:r w:rsidRPr="007C5FF7">
        <w:rPr>
          <w:color w:val="000000"/>
          <w:sz w:val="24"/>
          <w:szCs w:val="24"/>
        </w:rPr>
        <w:t xml:space="preserve">= 4, </w:t>
      </w:r>
      <w:proofErr w:type="spellStart"/>
      <w:r w:rsidRPr="007C5FF7">
        <w:rPr>
          <w:color w:val="000000"/>
          <w:sz w:val="24"/>
          <w:szCs w:val="24"/>
        </w:rPr>
        <w:t>Sig</w:t>
      </w:r>
      <w:proofErr w:type="spellEnd"/>
      <w:r w:rsidR="00660CFC" w:rsidRPr="007C5FF7">
        <w:rPr>
          <w:color w:val="000000"/>
          <w:sz w:val="24"/>
          <w:szCs w:val="24"/>
        </w:rPr>
        <w:t xml:space="preserve"> </w:t>
      </w:r>
      <w:r w:rsidRPr="007C5FF7">
        <w:rPr>
          <w:color w:val="000000"/>
          <w:sz w:val="24"/>
          <w:szCs w:val="24"/>
        </w:rPr>
        <w:t>= .097, d</w:t>
      </w:r>
      <w:r w:rsidR="00660CFC" w:rsidRPr="007C5FF7">
        <w:rPr>
          <w:color w:val="000000"/>
          <w:sz w:val="24"/>
          <w:szCs w:val="24"/>
        </w:rPr>
        <w:t xml:space="preserve"> </w:t>
      </w:r>
      <w:r w:rsidRPr="007C5FF7">
        <w:rPr>
          <w:color w:val="000000"/>
          <w:sz w:val="24"/>
          <w:szCs w:val="24"/>
        </w:rPr>
        <w:t xml:space="preserve">= .044, </w:t>
      </w:r>
      <w:proofErr w:type="spellStart"/>
      <w:r w:rsidRPr="007C5FF7">
        <w:rPr>
          <w:color w:val="000000"/>
          <w:sz w:val="24"/>
          <w:szCs w:val="24"/>
        </w:rPr>
        <w:t>Sig</w:t>
      </w:r>
      <w:proofErr w:type="spellEnd"/>
      <w:r w:rsidR="00660CFC" w:rsidRPr="007C5FF7">
        <w:rPr>
          <w:color w:val="000000"/>
          <w:sz w:val="24"/>
          <w:szCs w:val="24"/>
        </w:rPr>
        <w:t xml:space="preserve"> </w:t>
      </w:r>
      <w:r w:rsidRPr="007C5FF7">
        <w:rPr>
          <w:color w:val="000000"/>
          <w:sz w:val="24"/>
          <w:szCs w:val="24"/>
        </w:rPr>
        <w:t>= .102</w:t>
      </w:r>
    </w:p>
    <w:p w14:paraId="67EBDC3D" w14:textId="77777777" w:rsidR="006343AB" w:rsidRPr="007C5FF7" w:rsidRDefault="006343AB" w:rsidP="007C5FF7">
      <w:pPr>
        <w:pStyle w:val="Textonotapie"/>
        <w:spacing w:after="0" w:line="360" w:lineRule="auto"/>
        <w:jc w:val="center"/>
        <w:rPr>
          <w:sz w:val="24"/>
          <w:szCs w:val="24"/>
        </w:rPr>
      </w:pPr>
      <w:r w:rsidRPr="007C5FF7">
        <w:rPr>
          <w:rStyle w:val="Refdenotaalpie"/>
          <w:b/>
          <w:bCs/>
          <w:i/>
          <w:iCs/>
          <w:sz w:val="24"/>
          <w:szCs w:val="24"/>
        </w:rPr>
        <w:t>1</w:t>
      </w:r>
      <w:r w:rsidRPr="007C5FF7">
        <w:rPr>
          <w:b/>
          <w:bCs/>
          <w:i/>
          <w:iCs/>
          <w:sz w:val="24"/>
          <w:szCs w:val="24"/>
        </w:rPr>
        <w:t xml:space="preserve"> </w:t>
      </w:r>
      <w:r w:rsidRPr="007C5FF7">
        <w:rPr>
          <w:sz w:val="24"/>
          <w:szCs w:val="24"/>
          <w:lang w:val="es-MX"/>
        </w:rPr>
        <w:t>Variable Independiente</w:t>
      </w:r>
      <w:r w:rsidR="00EB1584" w:rsidRPr="007C5FF7">
        <w:rPr>
          <w:sz w:val="24"/>
          <w:szCs w:val="24"/>
          <w:lang w:val="es-MX"/>
        </w:rPr>
        <w:t xml:space="preserve"> </w:t>
      </w:r>
      <w:r w:rsidRPr="007C5FF7">
        <w:rPr>
          <w:sz w:val="24"/>
          <w:szCs w:val="24"/>
          <w:lang w:val="es-MX"/>
        </w:rPr>
        <w:t>&amp;</w:t>
      </w:r>
      <w:r w:rsidR="00EB1584" w:rsidRPr="007C5FF7">
        <w:rPr>
          <w:sz w:val="24"/>
          <w:szCs w:val="24"/>
          <w:lang w:val="es-MX"/>
        </w:rPr>
        <w:t xml:space="preserve"> </w:t>
      </w:r>
      <w:r w:rsidRPr="007C5FF7">
        <w:rPr>
          <w:rStyle w:val="Refdenotaalpie"/>
          <w:b/>
          <w:bCs/>
          <w:i/>
          <w:iCs/>
          <w:sz w:val="24"/>
          <w:szCs w:val="24"/>
        </w:rPr>
        <w:t>2</w:t>
      </w:r>
      <w:r w:rsidRPr="007C5FF7">
        <w:rPr>
          <w:b/>
          <w:bCs/>
          <w:i/>
          <w:iCs/>
          <w:sz w:val="24"/>
          <w:szCs w:val="24"/>
        </w:rPr>
        <w:t xml:space="preserve"> </w:t>
      </w:r>
      <w:r w:rsidRPr="007C5FF7">
        <w:rPr>
          <w:sz w:val="24"/>
          <w:szCs w:val="24"/>
        </w:rPr>
        <w:t>Variable dependiente.</w:t>
      </w:r>
    </w:p>
    <w:p w14:paraId="5E6CFA08" w14:textId="77777777" w:rsidR="00F36DBA" w:rsidRPr="007C5FF7" w:rsidRDefault="00F36DBA" w:rsidP="007C5FF7">
      <w:pPr>
        <w:pStyle w:val="Textonotapie"/>
        <w:spacing w:after="0" w:line="360" w:lineRule="auto"/>
        <w:jc w:val="center"/>
        <w:rPr>
          <w:color w:val="000000"/>
          <w:sz w:val="24"/>
          <w:szCs w:val="24"/>
          <w:lang w:val="es-MX"/>
        </w:rPr>
      </w:pPr>
      <w:r w:rsidRPr="007C5FF7">
        <w:rPr>
          <w:sz w:val="24"/>
          <w:szCs w:val="24"/>
        </w:rPr>
        <w:t xml:space="preserve">Fuente: Elaboración propia </w:t>
      </w:r>
    </w:p>
    <w:p w14:paraId="64E8D8FD" w14:textId="77777777" w:rsidR="00660CFC" w:rsidRDefault="006343AB" w:rsidP="00660CFC">
      <w:pPr>
        <w:tabs>
          <w:tab w:val="center" w:pos="6537"/>
        </w:tabs>
        <w:autoSpaceDE w:val="0"/>
        <w:autoSpaceDN w:val="0"/>
        <w:adjustRightInd w:val="0"/>
        <w:spacing w:after="0" w:line="360" w:lineRule="auto"/>
        <w:ind w:firstLine="851"/>
        <w:rPr>
          <w:bCs/>
          <w:sz w:val="24"/>
          <w:szCs w:val="24"/>
        </w:rPr>
      </w:pPr>
      <w:r w:rsidRPr="00EE2412">
        <w:rPr>
          <w:bCs/>
          <w:sz w:val="24"/>
          <w:szCs w:val="24"/>
          <w:lang w:val="es-MX"/>
        </w:rPr>
        <w:lastRenderedPageBreak/>
        <w:t xml:space="preserve">El análisis de </w:t>
      </w:r>
      <w:r w:rsidRPr="00EE2412">
        <w:rPr>
          <w:i/>
          <w:sz w:val="24"/>
          <w:szCs w:val="24"/>
        </w:rPr>
        <w:t>preparatorias</w:t>
      </w:r>
      <w:r w:rsidRPr="00EE2412">
        <w:rPr>
          <w:sz w:val="24"/>
          <w:szCs w:val="24"/>
        </w:rPr>
        <w:t xml:space="preserve"> como variable independiente y </w:t>
      </w:r>
      <w:r w:rsidRPr="00EE2412">
        <w:rPr>
          <w:i/>
          <w:sz w:val="24"/>
          <w:szCs w:val="24"/>
        </w:rPr>
        <w:t>prácticas de carácter ambiental</w:t>
      </w:r>
      <w:r w:rsidRPr="00EE2412">
        <w:rPr>
          <w:sz w:val="24"/>
          <w:szCs w:val="24"/>
        </w:rPr>
        <w:t xml:space="preserve"> como variable dependiente</w:t>
      </w:r>
      <w:r w:rsidRPr="00EE2412">
        <w:rPr>
          <w:bCs/>
          <w:sz w:val="24"/>
          <w:szCs w:val="24"/>
        </w:rPr>
        <w:t xml:space="preserve"> se realizó con la finalidad de conocer en qué medida se llevan </w:t>
      </w:r>
      <w:r w:rsidR="001A4B94">
        <w:rPr>
          <w:bCs/>
          <w:sz w:val="24"/>
          <w:szCs w:val="24"/>
        </w:rPr>
        <w:t>a</w:t>
      </w:r>
      <w:r w:rsidR="001A4B94" w:rsidRPr="00EE2412">
        <w:rPr>
          <w:bCs/>
          <w:sz w:val="24"/>
          <w:szCs w:val="24"/>
        </w:rPr>
        <w:t xml:space="preserve"> cabo</w:t>
      </w:r>
      <w:r w:rsidRPr="00EE2412">
        <w:rPr>
          <w:bCs/>
          <w:sz w:val="24"/>
          <w:szCs w:val="24"/>
        </w:rPr>
        <w:t xml:space="preserve"> prácticas de carácter ambiental que amplíen el conocimiento y fortalezcan la formación de los estudiantes de las distintas preparatorias. </w:t>
      </w:r>
    </w:p>
    <w:p w14:paraId="53D961A9" w14:textId="5442C9DA" w:rsidR="006343AB" w:rsidRPr="00EE2412" w:rsidRDefault="006343AB" w:rsidP="00660CFC">
      <w:pPr>
        <w:tabs>
          <w:tab w:val="center" w:pos="6537"/>
        </w:tabs>
        <w:autoSpaceDE w:val="0"/>
        <w:autoSpaceDN w:val="0"/>
        <w:adjustRightInd w:val="0"/>
        <w:spacing w:after="0" w:line="360" w:lineRule="auto"/>
        <w:ind w:firstLine="851"/>
        <w:rPr>
          <w:bCs/>
          <w:sz w:val="24"/>
          <w:szCs w:val="24"/>
        </w:rPr>
      </w:pPr>
      <w:r w:rsidRPr="00EE2412">
        <w:rPr>
          <w:sz w:val="24"/>
          <w:szCs w:val="24"/>
        </w:rPr>
        <w:t xml:space="preserve">Los estudiantes contestaron que </w:t>
      </w:r>
      <w:r w:rsidRPr="00660CFC">
        <w:rPr>
          <w:sz w:val="24"/>
          <w:szCs w:val="24"/>
        </w:rPr>
        <w:t>“algunas veces”</w:t>
      </w:r>
      <w:r w:rsidRPr="00EE2412">
        <w:rPr>
          <w:sz w:val="24"/>
          <w:szCs w:val="24"/>
        </w:rPr>
        <w:t xml:space="preserve"> llegan a realizar prácticas. Las pruebas estadísticas manifestaron que existe asociación entre las variables </w:t>
      </w:r>
      <w:r w:rsidRPr="00EE2412">
        <w:rPr>
          <w:bCs/>
          <w:sz w:val="24"/>
          <w:szCs w:val="24"/>
        </w:rPr>
        <w:t>(</w:t>
      </w:r>
      <w:r w:rsidR="00247395">
        <w:rPr>
          <w:bCs/>
          <w:sz w:val="24"/>
          <w:szCs w:val="24"/>
        </w:rPr>
        <w:t>C</w:t>
      </w:r>
      <w:r w:rsidRPr="00EE2412">
        <w:rPr>
          <w:bCs/>
          <w:sz w:val="24"/>
          <w:szCs w:val="24"/>
        </w:rPr>
        <w:t>hi-cuadrad</w:t>
      </w:r>
      <w:r w:rsidR="00247395">
        <w:rPr>
          <w:bCs/>
          <w:sz w:val="24"/>
          <w:szCs w:val="24"/>
        </w:rPr>
        <w:t>o</w:t>
      </w:r>
      <w:r w:rsidRPr="00EE2412">
        <w:rPr>
          <w:bCs/>
          <w:sz w:val="24"/>
          <w:szCs w:val="24"/>
        </w:rPr>
        <w:t xml:space="preserve"> = 22.107; P</w:t>
      </w:r>
      <w:r w:rsidR="00247395">
        <w:rPr>
          <w:bCs/>
          <w:sz w:val="24"/>
          <w:szCs w:val="24"/>
        </w:rPr>
        <w:t> </w:t>
      </w:r>
      <w:r w:rsidRPr="00EE2412">
        <w:rPr>
          <w:bCs/>
          <w:sz w:val="24"/>
          <w:szCs w:val="24"/>
        </w:rPr>
        <w:t>=</w:t>
      </w:r>
      <w:r w:rsidR="00247395">
        <w:rPr>
          <w:bCs/>
          <w:sz w:val="24"/>
          <w:szCs w:val="24"/>
        </w:rPr>
        <w:t> </w:t>
      </w:r>
      <w:r w:rsidRPr="00EE2412">
        <w:rPr>
          <w:bCs/>
          <w:sz w:val="24"/>
          <w:szCs w:val="24"/>
        </w:rPr>
        <w:t>0.036) con una fuerte relación (d de Somers</w:t>
      </w:r>
      <w:r w:rsidR="00247395">
        <w:rPr>
          <w:bCs/>
          <w:sz w:val="24"/>
          <w:szCs w:val="24"/>
        </w:rPr>
        <w:t xml:space="preserve"> </w:t>
      </w:r>
      <w:r w:rsidRPr="00EE2412">
        <w:rPr>
          <w:bCs/>
          <w:sz w:val="24"/>
          <w:szCs w:val="24"/>
        </w:rPr>
        <w:t>= 0.062, P</w:t>
      </w:r>
      <w:r w:rsidR="00247395">
        <w:rPr>
          <w:bCs/>
          <w:sz w:val="24"/>
          <w:szCs w:val="24"/>
        </w:rPr>
        <w:t xml:space="preserve"> </w:t>
      </w:r>
      <w:r w:rsidRPr="00EE2412">
        <w:rPr>
          <w:bCs/>
          <w:sz w:val="24"/>
          <w:szCs w:val="24"/>
        </w:rPr>
        <w:t xml:space="preserve">= 0.014), por lo que aquellos estudiantes que </w:t>
      </w:r>
      <w:r w:rsidR="00440A89">
        <w:rPr>
          <w:bCs/>
          <w:sz w:val="24"/>
          <w:szCs w:val="24"/>
        </w:rPr>
        <w:t>estudian</w:t>
      </w:r>
      <w:r w:rsidRPr="00EE2412">
        <w:rPr>
          <w:bCs/>
          <w:sz w:val="24"/>
          <w:szCs w:val="24"/>
        </w:rPr>
        <w:t xml:space="preserve"> en las preparatorias 2 y 7 consideraron que las prácticas se realizan “algunas veces” o “raramente”, mientras que los estudiantes de las preparatorias 17 y 27 considera</w:t>
      </w:r>
      <w:r w:rsidR="00247395">
        <w:rPr>
          <w:bCs/>
          <w:sz w:val="24"/>
          <w:szCs w:val="24"/>
        </w:rPr>
        <w:t>ron</w:t>
      </w:r>
      <w:r w:rsidRPr="00EE2412">
        <w:rPr>
          <w:bCs/>
          <w:sz w:val="24"/>
          <w:szCs w:val="24"/>
        </w:rPr>
        <w:t xml:space="preserve"> </w:t>
      </w:r>
      <w:r w:rsidR="00247395">
        <w:rPr>
          <w:bCs/>
          <w:sz w:val="24"/>
          <w:szCs w:val="24"/>
        </w:rPr>
        <w:t xml:space="preserve">que </w:t>
      </w:r>
      <w:r w:rsidRPr="00EE2412">
        <w:rPr>
          <w:bCs/>
          <w:sz w:val="24"/>
          <w:szCs w:val="24"/>
        </w:rPr>
        <w:t xml:space="preserve">“algunas veces” o “frecuentemente” llegan a desarrollar prácticas de carácter </w:t>
      </w:r>
      <w:r w:rsidR="001A4B94" w:rsidRPr="00EE2412">
        <w:rPr>
          <w:bCs/>
          <w:sz w:val="24"/>
          <w:szCs w:val="24"/>
        </w:rPr>
        <w:t>ambiental (</w:t>
      </w:r>
      <w:r w:rsidR="004A7FB7">
        <w:rPr>
          <w:bCs/>
          <w:sz w:val="24"/>
          <w:szCs w:val="24"/>
        </w:rPr>
        <w:t>t</w:t>
      </w:r>
      <w:r w:rsidRPr="00EE2412">
        <w:rPr>
          <w:bCs/>
          <w:sz w:val="24"/>
          <w:szCs w:val="24"/>
        </w:rPr>
        <w:t>abla 5).</w:t>
      </w:r>
    </w:p>
    <w:p w14:paraId="7E540FB3" w14:textId="77777777" w:rsidR="007C5FF7" w:rsidRDefault="007C5FF7" w:rsidP="00EE2412">
      <w:pPr>
        <w:pStyle w:val="NormalWeb"/>
        <w:spacing w:before="0" w:beforeAutospacing="0" w:after="0" w:afterAutospacing="0" w:line="360" w:lineRule="auto"/>
        <w:ind w:firstLine="284"/>
        <w:jc w:val="center"/>
        <w:rPr>
          <w:b/>
          <w:bCs/>
          <w:color w:val="000000"/>
          <w:sz w:val="22"/>
        </w:rPr>
      </w:pPr>
    </w:p>
    <w:p w14:paraId="7C45642B" w14:textId="41A2F1E4" w:rsidR="006343AB" w:rsidRPr="007C5FF7" w:rsidRDefault="006343AB" w:rsidP="00EE2412">
      <w:pPr>
        <w:pStyle w:val="NormalWeb"/>
        <w:spacing w:before="0" w:beforeAutospacing="0" w:after="0" w:afterAutospacing="0" w:line="360" w:lineRule="auto"/>
        <w:ind w:firstLine="284"/>
        <w:jc w:val="center"/>
        <w:rPr>
          <w:color w:val="000000"/>
          <w:szCs w:val="28"/>
        </w:rPr>
      </w:pPr>
      <w:r w:rsidRPr="007C5FF7">
        <w:rPr>
          <w:b/>
          <w:bCs/>
          <w:color w:val="000000"/>
          <w:szCs w:val="28"/>
        </w:rPr>
        <w:t>Tabla 5.</w:t>
      </w:r>
      <w:r w:rsidR="00913D43">
        <w:rPr>
          <w:bCs/>
          <w:color w:val="000000"/>
          <w:szCs w:val="28"/>
        </w:rPr>
        <w:t xml:space="preserve"> Preparatorias de la UAGro </w:t>
      </w:r>
      <w:r w:rsidR="00913D43" w:rsidRPr="00E62CFD">
        <w:rPr>
          <w:bCs/>
          <w:color w:val="000000"/>
          <w:szCs w:val="28"/>
        </w:rPr>
        <w:t xml:space="preserve">con relación </w:t>
      </w:r>
      <w:r w:rsidR="00913D43">
        <w:rPr>
          <w:bCs/>
          <w:color w:val="000000"/>
          <w:szCs w:val="28"/>
        </w:rPr>
        <w:t>a</w:t>
      </w:r>
      <w:r w:rsidRPr="007C5FF7">
        <w:rPr>
          <w:bCs/>
          <w:color w:val="000000"/>
          <w:szCs w:val="28"/>
        </w:rPr>
        <w:t xml:space="preserve"> las prácticas de carácter ambiental</w:t>
      </w:r>
    </w:p>
    <w:tbl>
      <w:tblPr>
        <w:tblW w:w="1007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3" w:type="dxa"/>
          <w:right w:w="93" w:type="dxa"/>
        </w:tblCellMar>
        <w:tblLook w:val="0000" w:firstRow="0" w:lastRow="0" w:firstColumn="0" w:lastColumn="0" w:noHBand="0" w:noVBand="0"/>
      </w:tblPr>
      <w:tblGrid>
        <w:gridCol w:w="2503"/>
        <w:gridCol w:w="1033"/>
        <w:gridCol w:w="1376"/>
        <w:gridCol w:w="1548"/>
        <w:gridCol w:w="1721"/>
        <w:gridCol w:w="1033"/>
        <w:gridCol w:w="860"/>
      </w:tblGrid>
      <w:tr w:rsidR="006343AB" w:rsidRPr="00EE2412" w14:paraId="786B48CD" w14:textId="77777777" w:rsidTr="007C5FF7">
        <w:trPr>
          <w:trHeight w:val="100"/>
          <w:jc w:val="center"/>
        </w:trPr>
        <w:tc>
          <w:tcPr>
            <w:tcW w:w="2503" w:type="dxa"/>
            <w:shd w:val="clear" w:color="auto" w:fill="auto"/>
            <w:vAlign w:val="bottom"/>
          </w:tcPr>
          <w:p w14:paraId="0D20CB12" w14:textId="77777777" w:rsidR="006343AB" w:rsidRPr="00EE2412" w:rsidRDefault="006343AB" w:rsidP="00AC443D">
            <w:pPr>
              <w:autoSpaceDE w:val="0"/>
              <w:autoSpaceDN w:val="0"/>
              <w:adjustRightInd w:val="0"/>
              <w:spacing w:after="0" w:line="240" w:lineRule="auto"/>
              <w:rPr>
                <w:color w:val="000000"/>
                <w:sz w:val="24"/>
                <w:szCs w:val="24"/>
              </w:rPr>
            </w:pPr>
          </w:p>
        </w:tc>
        <w:tc>
          <w:tcPr>
            <w:tcW w:w="6711" w:type="dxa"/>
            <w:gridSpan w:val="5"/>
            <w:shd w:val="clear" w:color="auto" w:fill="auto"/>
            <w:vAlign w:val="bottom"/>
          </w:tcPr>
          <w:p w14:paraId="3E1B3859" w14:textId="77777777" w:rsidR="006343AB" w:rsidRPr="00EE2412" w:rsidRDefault="006343AB" w:rsidP="00AC443D">
            <w:pPr>
              <w:autoSpaceDE w:val="0"/>
              <w:autoSpaceDN w:val="0"/>
              <w:adjustRightInd w:val="0"/>
              <w:spacing w:after="0" w:line="240" w:lineRule="auto"/>
              <w:jc w:val="center"/>
              <w:rPr>
                <w:b/>
                <w:bCs/>
                <w:color w:val="000000"/>
                <w:sz w:val="24"/>
                <w:szCs w:val="24"/>
              </w:rPr>
            </w:pPr>
            <w:r w:rsidRPr="00EE2412">
              <w:rPr>
                <w:b/>
                <w:bCs/>
                <w:color w:val="000000"/>
                <w:sz w:val="24"/>
                <w:szCs w:val="24"/>
              </w:rPr>
              <w:t>Prácticas de carácter ambiental</w:t>
            </w:r>
            <w:r w:rsidRPr="00EE2412">
              <w:rPr>
                <w:rStyle w:val="Refdenotaalpie"/>
                <w:b/>
                <w:bCs/>
                <w:i/>
                <w:iCs/>
                <w:sz w:val="24"/>
                <w:szCs w:val="24"/>
              </w:rPr>
              <w:t>2</w:t>
            </w:r>
          </w:p>
        </w:tc>
        <w:tc>
          <w:tcPr>
            <w:tcW w:w="860" w:type="dxa"/>
            <w:vMerge w:val="restart"/>
            <w:shd w:val="clear" w:color="auto" w:fill="auto"/>
            <w:vAlign w:val="bottom"/>
          </w:tcPr>
          <w:p w14:paraId="354D7AC3"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 xml:space="preserve">Total % </w:t>
            </w:r>
          </w:p>
        </w:tc>
      </w:tr>
      <w:tr w:rsidR="006343AB" w:rsidRPr="00EE2412" w14:paraId="6521D34C" w14:textId="77777777" w:rsidTr="007C5FF7">
        <w:trPr>
          <w:trHeight w:val="100"/>
          <w:jc w:val="center"/>
        </w:trPr>
        <w:tc>
          <w:tcPr>
            <w:tcW w:w="2503" w:type="dxa"/>
            <w:shd w:val="clear" w:color="auto" w:fill="auto"/>
            <w:vAlign w:val="bottom"/>
          </w:tcPr>
          <w:p w14:paraId="46D4E8FE" w14:textId="77777777" w:rsidR="006343AB" w:rsidRPr="00EE2412" w:rsidRDefault="006343AB" w:rsidP="00AC443D">
            <w:pPr>
              <w:autoSpaceDE w:val="0"/>
              <w:autoSpaceDN w:val="0"/>
              <w:adjustRightInd w:val="0"/>
              <w:spacing w:after="0" w:line="240" w:lineRule="auto"/>
              <w:rPr>
                <w:b/>
                <w:color w:val="000000"/>
                <w:sz w:val="24"/>
                <w:szCs w:val="24"/>
              </w:rPr>
            </w:pPr>
            <w:r w:rsidRPr="00EE2412">
              <w:rPr>
                <w:color w:val="000000"/>
                <w:sz w:val="24"/>
                <w:szCs w:val="24"/>
              </w:rPr>
              <w:t xml:space="preserve"> </w:t>
            </w:r>
            <w:r w:rsidRPr="00EE2412">
              <w:rPr>
                <w:b/>
                <w:color w:val="000000"/>
                <w:sz w:val="24"/>
                <w:szCs w:val="24"/>
              </w:rPr>
              <w:t>Preparatorias de la UAG</w:t>
            </w:r>
            <w:r w:rsidR="00247395">
              <w:rPr>
                <w:b/>
                <w:color w:val="000000"/>
                <w:sz w:val="24"/>
                <w:szCs w:val="24"/>
              </w:rPr>
              <w:t>ro del m</w:t>
            </w:r>
            <w:r w:rsidRPr="00EE2412">
              <w:rPr>
                <w:b/>
                <w:color w:val="000000"/>
                <w:sz w:val="24"/>
                <w:szCs w:val="24"/>
              </w:rPr>
              <w:t>unicipio de Acapulco, Guerrero</w:t>
            </w:r>
            <w:r w:rsidRPr="00EE2412">
              <w:rPr>
                <w:rStyle w:val="Refdenotaalpie"/>
                <w:bCs/>
                <w:i/>
                <w:iCs/>
                <w:sz w:val="24"/>
                <w:szCs w:val="24"/>
                <w:vertAlign w:val="subscript"/>
              </w:rPr>
              <w:t>.</w:t>
            </w:r>
            <w:r w:rsidRPr="00EE2412">
              <w:rPr>
                <w:rStyle w:val="Refdenotaalpie"/>
                <w:b/>
                <w:bCs/>
                <w:i/>
                <w:iCs/>
                <w:sz w:val="24"/>
                <w:szCs w:val="24"/>
              </w:rPr>
              <w:t xml:space="preserve"> 1</w:t>
            </w:r>
          </w:p>
        </w:tc>
        <w:tc>
          <w:tcPr>
            <w:tcW w:w="1033" w:type="dxa"/>
            <w:shd w:val="clear" w:color="auto" w:fill="auto"/>
            <w:vAlign w:val="bottom"/>
          </w:tcPr>
          <w:p w14:paraId="70FB3050"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Nunca</w:t>
            </w:r>
          </w:p>
          <w:p w14:paraId="6F79574F"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w:t>
            </w:r>
          </w:p>
        </w:tc>
        <w:tc>
          <w:tcPr>
            <w:tcW w:w="1376" w:type="dxa"/>
            <w:shd w:val="clear" w:color="auto" w:fill="auto"/>
            <w:vAlign w:val="bottom"/>
          </w:tcPr>
          <w:p w14:paraId="1D17616B"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Raramente</w:t>
            </w:r>
          </w:p>
          <w:p w14:paraId="2501191E"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w:t>
            </w:r>
          </w:p>
        </w:tc>
        <w:tc>
          <w:tcPr>
            <w:tcW w:w="1548" w:type="dxa"/>
            <w:shd w:val="clear" w:color="auto" w:fill="auto"/>
            <w:vAlign w:val="bottom"/>
          </w:tcPr>
          <w:p w14:paraId="362D662C"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Algunas veces %</w:t>
            </w:r>
          </w:p>
        </w:tc>
        <w:tc>
          <w:tcPr>
            <w:tcW w:w="1721" w:type="dxa"/>
            <w:shd w:val="clear" w:color="auto" w:fill="auto"/>
            <w:vAlign w:val="bottom"/>
          </w:tcPr>
          <w:p w14:paraId="06B56A66"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Frecuentemente %</w:t>
            </w:r>
          </w:p>
        </w:tc>
        <w:tc>
          <w:tcPr>
            <w:tcW w:w="1033" w:type="dxa"/>
            <w:shd w:val="clear" w:color="auto" w:fill="auto"/>
            <w:vAlign w:val="bottom"/>
          </w:tcPr>
          <w:p w14:paraId="78BF784F"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Siempre</w:t>
            </w:r>
          </w:p>
          <w:p w14:paraId="647763CF"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w:t>
            </w:r>
          </w:p>
        </w:tc>
        <w:tc>
          <w:tcPr>
            <w:tcW w:w="860" w:type="dxa"/>
            <w:vMerge/>
            <w:shd w:val="clear" w:color="auto" w:fill="auto"/>
            <w:vAlign w:val="bottom"/>
          </w:tcPr>
          <w:p w14:paraId="533CF8CE" w14:textId="77777777" w:rsidR="006343AB" w:rsidRPr="00EE2412" w:rsidRDefault="006343AB" w:rsidP="00AC443D">
            <w:pPr>
              <w:autoSpaceDE w:val="0"/>
              <w:autoSpaceDN w:val="0"/>
              <w:adjustRightInd w:val="0"/>
              <w:spacing w:after="0" w:line="240" w:lineRule="auto"/>
              <w:jc w:val="center"/>
              <w:rPr>
                <w:color w:val="000000"/>
                <w:sz w:val="24"/>
                <w:szCs w:val="24"/>
              </w:rPr>
            </w:pPr>
          </w:p>
        </w:tc>
      </w:tr>
      <w:tr w:rsidR="006343AB" w:rsidRPr="00EE2412" w14:paraId="64396426" w14:textId="77777777" w:rsidTr="007C5FF7">
        <w:trPr>
          <w:trHeight w:val="190"/>
          <w:jc w:val="center"/>
        </w:trPr>
        <w:tc>
          <w:tcPr>
            <w:tcW w:w="2503" w:type="dxa"/>
            <w:shd w:val="clear" w:color="auto" w:fill="auto"/>
            <w:vAlign w:val="center"/>
          </w:tcPr>
          <w:p w14:paraId="5DB3E9FE" w14:textId="77777777" w:rsidR="006343AB" w:rsidRPr="00EE2412" w:rsidRDefault="00EB1584" w:rsidP="00247395">
            <w:pPr>
              <w:autoSpaceDE w:val="0"/>
              <w:autoSpaceDN w:val="0"/>
              <w:adjustRightInd w:val="0"/>
              <w:spacing w:after="0" w:line="360" w:lineRule="auto"/>
              <w:rPr>
                <w:b/>
                <w:bCs/>
                <w:color w:val="000000"/>
                <w:sz w:val="24"/>
                <w:szCs w:val="24"/>
              </w:rPr>
            </w:pPr>
            <w:r>
              <w:rPr>
                <w:color w:val="000000"/>
                <w:sz w:val="24"/>
                <w:szCs w:val="24"/>
              </w:rPr>
              <w:t xml:space="preserve"> </w:t>
            </w:r>
            <w:r w:rsidR="006343AB" w:rsidRPr="00EE2412">
              <w:rPr>
                <w:b/>
                <w:bCs/>
                <w:color w:val="000000"/>
                <w:sz w:val="24"/>
                <w:szCs w:val="24"/>
              </w:rPr>
              <w:t xml:space="preserve">Preparatoria </w:t>
            </w:r>
            <w:r w:rsidR="00247395">
              <w:rPr>
                <w:b/>
                <w:bCs/>
                <w:color w:val="000000"/>
                <w:sz w:val="24"/>
                <w:szCs w:val="24"/>
              </w:rPr>
              <w:t>nr</w:t>
            </w:r>
            <w:r w:rsidR="006343AB" w:rsidRPr="00EE2412">
              <w:rPr>
                <w:b/>
                <w:bCs/>
                <w:color w:val="000000"/>
                <w:sz w:val="24"/>
                <w:szCs w:val="24"/>
              </w:rPr>
              <w:t>o. 2</w:t>
            </w:r>
          </w:p>
        </w:tc>
        <w:tc>
          <w:tcPr>
            <w:tcW w:w="1033" w:type="dxa"/>
            <w:shd w:val="clear" w:color="auto" w:fill="auto"/>
            <w:vAlign w:val="center"/>
          </w:tcPr>
          <w:p w14:paraId="5A2497E1"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8</w:t>
            </w:r>
          </w:p>
        </w:tc>
        <w:tc>
          <w:tcPr>
            <w:tcW w:w="1376" w:type="dxa"/>
            <w:shd w:val="clear" w:color="auto" w:fill="auto"/>
            <w:vAlign w:val="center"/>
          </w:tcPr>
          <w:p w14:paraId="48E36E13"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35</w:t>
            </w:r>
          </w:p>
        </w:tc>
        <w:tc>
          <w:tcPr>
            <w:tcW w:w="1548" w:type="dxa"/>
            <w:shd w:val="clear" w:color="auto" w:fill="auto"/>
            <w:vAlign w:val="center"/>
          </w:tcPr>
          <w:p w14:paraId="5802B8DA" w14:textId="77777777" w:rsidR="006343AB" w:rsidRPr="00EE2412" w:rsidRDefault="006343AB" w:rsidP="00976338">
            <w:pPr>
              <w:autoSpaceDE w:val="0"/>
              <w:autoSpaceDN w:val="0"/>
              <w:adjustRightInd w:val="0"/>
              <w:spacing w:after="0" w:line="360" w:lineRule="auto"/>
              <w:jc w:val="center"/>
              <w:rPr>
                <w:b/>
                <w:color w:val="000000"/>
                <w:sz w:val="24"/>
                <w:szCs w:val="24"/>
              </w:rPr>
            </w:pPr>
            <w:r w:rsidRPr="00EE2412">
              <w:rPr>
                <w:b/>
                <w:color w:val="000000"/>
                <w:sz w:val="24"/>
                <w:szCs w:val="24"/>
              </w:rPr>
              <w:t>36</w:t>
            </w:r>
          </w:p>
        </w:tc>
        <w:tc>
          <w:tcPr>
            <w:tcW w:w="1721" w:type="dxa"/>
            <w:shd w:val="clear" w:color="auto" w:fill="auto"/>
            <w:vAlign w:val="center"/>
          </w:tcPr>
          <w:p w14:paraId="7B7A56E3"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17</w:t>
            </w:r>
          </w:p>
        </w:tc>
        <w:tc>
          <w:tcPr>
            <w:tcW w:w="1033" w:type="dxa"/>
            <w:shd w:val="clear" w:color="auto" w:fill="auto"/>
            <w:vAlign w:val="center"/>
          </w:tcPr>
          <w:p w14:paraId="1F643E8C"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4</w:t>
            </w:r>
          </w:p>
        </w:tc>
        <w:tc>
          <w:tcPr>
            <w:tcW w:w="860" w:type="dxa"/>
            <w:shd w:val="clear" w:color="auto" w:fill="auto"/>
            <w:vAlign w:val="center"/>
          </w:tcPr>
          <w:p w14:paraId="63C052E7"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100</w:t>
            </w:r>
          </w:p>
        </w:tc>
      </w:tr>
      <w:tr w:rsidR="006343AB" w:rsidRPr="00EE2412" w14:paraId="4E8AD4B6" w14:textId="77777777" w:rsidTr="007C5FF7">
        <w:trPr>
          <w:trHeight w:val="190"/>
          <w:jc w:val="center"/>
        </w:trPr>
        <w:tc>
          <w:tcPr>
            <w:tcW w:w="2503" w:type="dxa"/>
            <w:shd w:val="clear" w:color="auto" w:fill="auto"/>
          </w:tcPr>
          <w:p w14:paraId="08C3E5CB" w14:textId="77777777" w:rsidR="006343AB" w:rsidRPr="00EE2412" w:rsidRDefault="00EB1584" w:rsidP="00247395">
            <w:pPr>
              <w:autoSpaceDE w:val="0"/>
              <w:autoSpaceDN w:val="0"/>
              <w:adjustRightInd w:val="0"/>
              <w:spacing w:after="0" w:line="360" w:lineRule="auto"/>
              <w:rPr>
                <w:b/>
                <w:bCs/>
                <w:color w:val="000000"/>
                <w:sz w:val="24"/>
                <w:szCs w:val="24"/>
              </w:rPr>
            </w:pPr>
            <w:r>
              <w:rPr>
                <w:color w:val="000000"/>
                <w:sz w:val="24"/>
                <w:szCs w:val="24"/>
              </w:rPr>
              <w:t xml:space="preserve"> </w:t>
            </w:r>
            <w:r w:rsidR="006343AB" w:rsidRPr="00EE2412">
              <w:rPr>
                <w:b/>
                <w:bCs/>
                <w:color w:val="000000"/>
                <w:sz w:val="24"/>
                <w:szCs w:val="24"/>
              </w:rPr>
              <w:t xml:space="preserve">Preparatoria </w:t>
            </w:r>
            <w:r w:rsidR="00247395">
              <w:rPr>
                <w:b/>
                <w:bCs/>
                <w:color w:val="000000"/>
                <w:sz w:val="24"/>
                <w:szCs w:val="24"/>
              </w:rPr>
              <w:t>nr</w:t>
            </w:r>
            <w:r w:rsidR="006343AB" w:rsidRPr="00EE2412">
              <w:rPr>
                <w:b/>
                <w:bCs/>
                <w:color w:val="000000"/>
                <w:sz w:val="24"/>
                <w:szCs w:val="24"/>
              </w:rPr>
              <w:t>o. 7</w:t>
            </w:r>
          </w:p>
        </w:tc>
        <w:tc>
          <w:tcPr>
            <w:tcW w:w="1033" w:type="dxa"/>
            <w:shd w:val="clear" w:color="auto" w:fill="auto"/>
            <w:vAlign w:val="center"/>
          </w:tcPr>
          <w:p w14:paraId="5E534402"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9</w:t>
            </w:r>
          </w:p>
        </w:tc>
        <w:tc>
          <w:tcPr>
            <w:tcW w:w="1376" w:type="dxa"/>
            <w:shd w:val="clear" w:color="auto" w:fill="auto"/>
            <w:vAlign w:val="center"/>
          </w:tcPr>
          <w:p w14:paraId="3B64E176"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33</w:t>
            </w:r>
          </w:p>
        </w:tc>
        <w:tc>
          <w:tcPr>
            <w:tcW w:w="1548" w:type="dxa"/>
            <w:shd w:val="clear" w:color="auto" w:fill="auto"/>
            <w:vAlign w:val="center"/>
          </w:tcPr>
          <w:p w14:paraId="282A3274" w14:textId="77777777" w:rsidR="006343AB" w:rsidRPr="00EE2412" w:rsidRDefault="006343AB" w:rsidP="00976338">
            <w:pPr>
              <w:autoSpaceDE w:val="0"/>
              <w:autoSpaceDN w:val="0"/>
              <w:adjustRightInd w:val="0"/>
              <w:spacing w:after="0" w:line="360" w:lineRule="auto"/>
              <w:jc w:val="center"/>
              <w:rPr>
                <w:b/>
                <w:color w:val="000000"/>
                <w:sz w:val="24"/>
                <w:szCs w:val="24"/>
              </w:rPr>
            </w:pPr>
            <w:r w:rsidRPr="00EE2412">
              <w:rPr>
                <w:b/>
                <w:color w:val="000000"/>
                <w:sz w:val="24"/>
                <w:szCs w:val="24"/>
              </w:rPr>
              <w:t>38</w:t>
            </w:r>
          </w:p>
        </w:tc>
        <w:tc>
          <w:tcPr>
            <w:tcW w:w="1721" w:type="dxa"/>
            <w:shd w:val="clear" w:color="auto" w:fill="auto"/>
            <w:vAlign w:val="center"/>
          </w:tcPr>
          <w:p w14:paraId="75DE43A9"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17</w:t>
            </w:r>
          </w:p>
        </w:tc>
        <w:tc>
          <w:tcPr>
            <w:tcW w:w="1033" w:type="dxa"/>
            <w:shd w:val="clear" w:color="auto" w:fill="auto"/>
            <w:vAlign w:val="center"/>
          </w:tcPr>
          <w:p w14:paraId="6AD69B16"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4</w:t>
            </w:r>
          </w:p>
        </w:tc>
        <w:tc>
          <w:tcPr>
            <w:tcW w:w="860" w:type="dxa"/>
            <w:shd w:val="clear" w:color="auto" w:fill="auto"/>
            <w:vAlign w:val="center"/>
          </w:tcPr>
          <w:p w14:paraId="46087C06"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100</w:t>
            </w:r>
          </w:p>
        </w:tc>
      </w:tr>
      <w:tr w:rsidR="006343AB" w:rsidRPr="00EE2412" w14:paraId="024E6C1F" w14:textId="77777777" w:rsidTr="007C5FF7">
        <w:trPr>
          <w:trHeight w:val="190"/>
          <w:jc w:val="center"/>
        </w:trPr>
        <w:tc>
          <w:tcPr>
            <w:tcW w:w="2503" w:type="dxa"/>
            <w:shd w:val="clear" w:color="auto" w:fill="auto"/>
          </w:tcPr>
          <w:p w14:paraId="3F0F1E7D" w14:textId="77777777" w:rsidR="006343AB" w:rsidRPr="00EE2412" w:rsidRDefault="00EB1584" w:rsidP="00247395">
            <w:pPr>
              <w:autoSpaceDE w:val="0"/>
              <w:autoSpaceDN w:val="0"/>
              <w:adjustRightInd w:val="0"/>
              <w:spacing w:after="0" w:line="360" w:lineRule="auto"/>
              <w:rPr>
                <w:b/>
                <w:bCs/>
                <w:color w:val="000000"/>
                <w:sz w:val="24"/>
                <w:szCs w:val="24"/>
              </w:rPr>
            </w:pPr>
            <w:r>
              <w:rPr>
                <w:color w:val="000000"/>
                <w:sz w:val="24"/>
                <w:szCs w:val="24"/>
              </w:rPr>
              <w:t xml:space="preserve"> </w:t>
            </w:r>
            <w:r w:rsidR="006343AB" w:rsidRPr="00EE2412">
              <w:rPr>
                <w:b/>
                <w:bCs/>
                <w:color w:val="000000"/>
                <w:sz w:val="24"/>
                <w:szCs w:val="24"/>
              </w:rPr>
              <w:t xml:space="preserve">Preparatoria </w:t>
            </w:r>
            <w:r w:rsidR="00247395">
              <w:rPr>
                <w:b/>
                <w:bCs/>
                <w:color w:val="000000"/>
                <w:sz w:val="24"/>
                <w:szCs w:val="24"/>
              </w:rPr>
              <w:t>nr</w:t>
            </w:r>
            <w:r w:rsidR="006343AB" w:rsidRPr="00EE2412">
              <w:rPr>
                <w:b/>
                <w:bCs/>
                <w:color w:val="000000"/>
                <w:sz w:val="24"/>
                <w:szCs w:val="24"/>
              </w:rPr>
              <w:t>o. 17</w:t>
            </w:r>
          </w:p>
        </w:tc>
        <w:tc>
          <w:tcPr>
            <w:tcW w:w="1033" w:type="dxa"/>
            <w:shd w:val="clear" w:color="auto" w:fill="auto"/>
            <w:vAlign w:val="center"/>
          </w:tcPr>
          <w:p w14:paraId="4211691E"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7</w:t>
            </w:r>
          </w:p>
        </w:tc>
        <w:tc>
          <w:tcPr>
            <w:tcW w:w="1376" w:type="dxa"/>
            <w:shd w:val="clear" w:color="auto" w:fill="auto"/>
            <w:vAlign w:val="center"/>
          </w:tcPr>
          <w:p w14:paraId="30FA7738"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24</w:t>
            </w:r>
          </w:p>
        </w:tc>
        <w:tc>
          <w:tcPr>
            <w:tcW w:w="1548" w:type="dxa"/>
            <w:shd w:val="clear" w:color="auto" w:fill="auto"/>
            <w:vAlign w:val="center"/>
          </w:tcPr>
          <w:p w14:paraId="13BC7896" w14:textId="77777777" w:rsidR="006343AB" w:rsidRPr="00EE2412" w:rsidRDefault="006343AB" w:rsidP="00976338">
            <w:pPr>
              <w:autoSpaceDE w:val="0"/>
              <w:autoSpaceDN w:val="0"/>
              <w:adjustRightInd w:val="0"/>
              <w:spacing w:after="0" w:line="360" w:lineRule="auto"/>
              <w:jc w:val="center"/>
              <w:rPr>
                <w:b/>
                <w:color w:val="000000"/>
                <w:sz w:val="24"/>
                <w:szCs w:val="24"/>
              </w:rPr>
            </w:pPr>
            <w:r w:rsidRPr="00EE2412">
              <w:rPr>
                <w:b/>
                <w:color w:val="000000"/>
                <w:sz w:val="24"/>
                <w:szCs w:val="24"/>
              </w:rPr>
              <w:t>37</w:t>
            </w:r>
          </w:p>
        </w:tc>
        <w:tc>
          <w:tcPr>
            <w:tcW w:w="1721" w:type="dxa"/>
            <w:shd w:val="clear" w:color="auto" w:fill="auto"/>
            <w:vAlign w:val="center"/>
          </w:tcPr>
          <w:p w14:paraId="406AD2C8"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26</w:t>
            </w:r>
          </w:p>
        </w:tc>
        <w:tc>
          <w:tcPr>
            <w:tcW w:w="1033" w:type="dxa"/>
            <w:shd w:val="clear" w:color="auto" w:fill="auto"/>
            <w:vAlign w:val="center"/>
          </w:tcPr>
          <w:p w14:paraId="5D2516A6"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7</w:t>
            </w:r>
          </w:p>
        </w:tc>
        <w:tc>
          <w:tcPr>
            <w:tcW w:w="860" w:type="dxa"/>
            <w:shd w:val="clear" w:color="auto" w:fill="auto"/>
            <w:vAlign w:val="center"/>
          </w:tcPr>
          <w:p w14:paraId="72E2CFE5"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100</w:t>
            </w:r>
          </w:p>
        </w:tc>
      </w:tr>
      <w:tr w:rsidR="006343AB" w:rsidRPr="00EE2412" w14:paraId="07ED0661" w14:textId="77777777" w:rsidTr="007C5FF7">
        <w:trPr>
          <w:trHeight w:val="190"/>
          <w:jc w:val="center"/>
        </w:trPr>
        <w:tc>
          <w:tcPr>
            <w:tcW w:w="2503" w:type="dxa"/>
            <w:shd w:val="clear" w:color="auto" w:fill="auto"/>
          </w:tcPr>
          <w:p w14:paraId="15969258" w14:textId="77777777" w:rsidR="006343AB" w:rsidRPr="00EE2412" w:rsidRDefault="00EB1584" w:rsidP="00247395">
            <w:pPr>
              <w:autoSpaceDE w:val="0"/>
              <w:autoSpaceDN w:val="0"/>
              <w:adjustRightInd w:val="0"/>
              <w:spacing w:after="0" w:line="360" w:lineRule="auto"/>
              <w:rPr>
                <w:color w:val="000000"/>
                <w:sz w:val="24"/>
                <w:szCs w:val="24"/>
              </w:rPr>
            </w:pPr>
            <w:r>
              <w:rPr>
                <w:color w:val="000000"/>
                <w:sz w:val="24"/>
                <w:szCs w:val="24"/>
              </w:rPr>
              <w:t xml:space="preserve"> </w:t>
            </w:r>
            <w:r w:rsidR="006343AB" w:rsidRPr="00EE2412">
              <w:rPr>
                <w:b/>
                <w:bCs/>
                <w:color w:val="000000"/>
                <w:sz w:val="24"/>
                <w:szCs w:val="24"/>
              </w:rPr>
              <w:t xml:space="preserve">Preparatoria </w:t>
            </w:r>
            <w:r w:rsidR="00247395">
              <w:rPr>
                <w:b/>
                <w:bCs/>
                <w:color w:val="000000"/>
                <w:sz w:val="24"/>
                <w:szCs w:val="24"/>
              </w:rPr>
              <w:t>nr</w:t>
            </w:r>
            <w:r w:rsidR="006343AB" w:rsidRPr="00EE2412">
              <w:rPr>
                <w:b/>
                <w:bCs/>
                <w:color w:val="000000"/>
                <w:sz w:val="24"/>
                <w:szCs w:val="24"/>
              </w:rPr>
              <w:t>o. 27</w:t>
            </w:r>
          </w:p>
        </w:tc>
        <w:tc>
          <w:tcPr>
            <w:tcW w:w="1033" w:type="dxa"/>
            <w:shd w:val="clear" w:color="auto" w:fill="auto"/>
            <w:vAlign w:val="center"/>
          </w:tcPr>
          <w:p w14:paraId="4C78EC79"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10</w:t>
            </w:r>
          </w:p>
        </w:tc>
        <w:tc>
          <w:tcPr>
            <w:tcW w:w="1376" w:type="dxa"/>
            <w:shd w:val="clear" w:color="auto" w:fill="auto"/>
            <w:vAlign w:val="center"/>
          </w:tcPr>
          <w:p w14:paraId="5614B8C5"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28</w:t>
            </w:r>
          </w:p>
        </w:tc>
        <w:tc>
          <w:tcPr>
            <w:tcW w:w="1548" w:type="dxa"/>
            <w:shd w:val="clear" w:color="auto" w:fill="auto"/>
            <w:vAlign w:val="center"/>
          </w:tcPr>
          <w:p w14:paraId="74013D19" w14:textId="77777777" w:rsidR="006343AB" w:rsidRPr="00EE2412" w:rsidRDefault="006343AB" w:rsidP="00976338">
            <w:pPr>
              <w:autoSpaceDE w:val="0"/>
              <w:autoSpaceDN w:val="0"/>
              <w:adjustRightInd w:val="0"/>
              <w:spacing w:after="0" w:line="360" w:lineRule="auto"/>
              <w:jc w:val="center"/>
              <w:rPr>
                <w:b/>
                <w:color w:val="000000"/>
                <w:sz w:val="24"/>
                <w:szCs w:val="24"/>
              </w:rPr>
            </w:pPr>
            <w:r w:rsidRPr="00EE2412">
              <w:rPr>
                <w:b/>
                <w:color w:val="000000"/>
                <w:sz w:val="24"/>
                <w:szCs w:val="24"/>
              </w:rPr>
              <w:t>38</w:t>
            </w:r>
          </w:p>
        </w:tc>
        <w:tc>
          <w:tcPr>
            <w:tcW w:w="1721" w:type="dxa"/>
            <w:shd w:val="clear" w:color="auto" w:fill="auto"/>
            <w:vAlign w:val="center"/>
          </w:tcPr>
          <w:p w14:paraId="6E91D89F"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21</w:t>
            </w:r>
          </w:p>
        </w:tc>
        <w:tc>
          <w:tcPr>
            <w:tcW w:w="1033" w:type="dxa"/>
            <w:shd w:val="clear" w:color="auto" w:fill="auto"/>
            <w:vAlign w:val="center"/>
          </w:tcPr>
          <w:p w14:paraId="6C30455E"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4</w:t>
            </w:r>
          </w:p>
        </w:tc>
        <w:tc>
          <w:tcPr>
            <w:tcW w:w="860" w:type="dxa"/>
            <w:shd w:val="clear" w:color="auto" w:fill="auto"/>
            <w:vAlign w:val="center"/>
          </w:tcPr>
          <w:p w14:paraId="12E21FDC" w14:textId="77777777" w:rsidR="006343AB" w:rsidRPr="00EE2412" w:rsidRDefault="006343AB" w:rsidP="00976338">
            <w:pPr>
              <w:autoSpaceDE w:val="0"/>
              <w:autoSpaceDN w:val="0"/>
              <w:adjustRightInd w:val="0"/>
              <w:spacing w:after="0" w:line="360" w:lineRule="auto"/>
              <w:jc w:val="center"/>
              <w:rPr>
                <w:color w:val="000000"/>
                <w:sz w:val="24"/>
                <w:szCs w:val="24"/>
              </w:rPr>
            </w:pPr>
            <w:r w:rsidRPr="00EE2412">
              <w:rPr>
                <w:color w:val="000000"/>
                <w:sz w:val="24"/>
                <w:szCs w:val="24"/>
              </w:rPr>
              <w:t>100</w:t>
            </w:r>
          </w:p>
        </w:tc>
      </w:tr>
    </w:tbl>
    <w:p w14:paraId="2B1A6758" w14:textId="77777777" w:rsidR="006343AB" w:rsidRPr="00EE2412" w:rsidRDefault="006343AB" w:rsidP="007C5FF7">
      <w:pPr>
        <w:autoSpaceDE w:val="0"/>
        <w:autoSpaceDN w:val="0"/>
        <w:adjustRightInd w:val="0"/>
        <w:spacing w:after="0" w:line="360" w:lineRule="auto"/>
        <w:jc w:val="center"/>
        <w:rPr>
          <w:color w:val="000000"/>
          <w:sz w:val="24"/>
          <w:szCs w:val="24"/>
        </w:rPr>
      </w:pPr>
      <w:r w:rsidRPr="00EE2412">
        <w:rPr>
          <w:color w:val="000000"/>
          <w:sz w:val="24"/>
          <w:szCs w:val="24"/>
        </w:rPr>
        <w:t xml:space="preserve">Chi-cuadrado de </w:t>
      </w:r>
      <w:r w:rsidR="001A4B94" w:rsidRPr="00EE2412">
        <w:rPr>
          <w:color w:val="000000"/>
          <w:sz w:val="24"/>
          <w:szCs w:val="24"/>
        </w:rPr>
        <w:t>Pearson (</w:t>
      </w:r>
      <w:r w:rsidRPr="00EE2412">
        <w:rPr>
          <w:color w:val="000000"/>
          <w:sz w:val="24"/>
          <w:szCs w:val="24"/>
        </w:rPr>
        <w:t>x</w:t>
      </w:r>
      <w:r w:rsidR="001A4B94" w:rsidRPr="00EE2412">
        <w:rPr>
          <w:color w:val="000000"/>
          <w:sz w:val="24"/>
          <w:szCs w:val="24"/>
          <w:vertAlign w:val="superscript"/>
        </w:rPr>
        <w:t>2</w:t>
      </w:r>
      <w:r w:rsidR="001A4B94" w:rsidRPr="00EE2412">
        <w:rPr>
          <w:color w:val="000000"/>
          <w:sz w:val="24"/>
          <w:szCs w:val="24"/>
        </w:rPr>
        <w:t>) =</w:t>
      </w:r>
      <w:r w:rsidRPr="00EE2412">
        <w:rPr>
          <w:color w:val="000000"/>
          <w:sz w:val="24"/>
          <w:szCs w:val="24"/>
        </w:rPr>
        <w:t xml:space="preserve"> 22.107,</w:t>
      </w:r>
      <w:r w:rsidR="00EB1584">
        <w:rPr>
          <w:color w:val="000000"/>
          <w:sz w:val="24"/>
          <w:szCs w:val="24"/>
        </w:rPr>
        <w:t xml:space="preserve"> </w:t>
      </w:r>
      <w:proofErr w:type="spellStart"/>
      <w:r w:rsidRPr="00EE2412">
        <w:rPr>
          <w:color w:val="000000"/>
          <w:sz w:val="24"/>
          <w:szCs w:val="24"/>
        </w:rPr>
        <w:t>gl</w:t>
      </w:r>
      <w:proofErr w:type="spellEnd"/>
      <w:r w:rsidR="00247395">
        <w:rPr>
          <w:color w:val="000000"/>
          <w:sz w:val="24"/>
          <w:szCs w:val="24"/>
        </w:rPr>
        <w:t xml:space="preserve"> </w:t>
      </w:r>
      <w:r w:rsidRPr="00EE2412">
        <w:rPr>
          <w:color w:val="000000"/>
          <w:sz w:val="24"/>
          <w:szCs w:val="24"/>
        </w:rPr>
        <w:t xml:space="preserve">= 12, </w:t>
      </w:r>
      <w:proofErr w:type="spellStart"/>
      <w:r w:rsidRPr="00EE2412">
        <w:rPr>
          <w:color w:val="000000"/>
          <w:sz w:val="24"/>
          <w:szCs w:val="24"/>
        </w:rPr>
        <w:t>Sig</w:t>
      </w:r>
      <w:proofErr w:type="spellEnd"/>
      <w:r w:rsidR="00247395">
        <w:rPr>
          <w:color w:val="000000"/>
          <w:sz w:val="24"/>
          <w:szCs w:val="24"/>
        </w:rPr>
        <w:t xml:space="preserve"> </w:t>
      </w:r>
      <w:r w:rsidRPr="00EE2412">
        <w:rPr>
          <w:color w:val="000000"/>
          <w:sz w:val="24"/>
          <w:szCs w:val="24"/>
        </w:rPr>
        <w:t>= .036, d</w:t>
      </w:r>
      <w:r w:rsidR="00247395">
        <w:rPr>
          <w:color w:val="000000"/>
          <w:sz w:val="24"/>
          <w:szCs w:val="24"/>
        </w:rPr>
        <w:t xml:space="preserve"> </w:t>
      </w:r>
      <w:r w:rsidRPr="00EE2412">
        <w:rPr>
          <w:color w:val="000000"/>
          <w:sz w:val="24"/>
          <w:szCs w:val="24"/>
        </w:rPr>
        <w:t xml:space="preserve">= .062, </w:t>
      </w:r>
      <w:proofErr w:type="spellStart"/>
      <w:r w:rsidRPr="00EE2412">
        <w:rPr>
          <w:color w:val="000000"/>
          <w:sz w:val="24"/>
          <w:szCs w:val="24"/>
        </w:rPr>
        <w:t>Sig</w:t>
      </w:r>
      <w:proofErr w:type="spellEnd"/>
      <w:r w:rsidR="00247395">
        <w:rPr>
          <w:color w:val="000000"/>
          <w:sz w:val="24"/>
          <w:szCs w:val="24"/>
        </w:rPr>
        <w:t xml:space="preserve"> </w:t>
      </w:r>
      <w:r w:rsidRPr="00EE2412">
        <w:rPr>
          <w:color w:val="000000"/>
          <w:sz w:val="24"/>
          <w:szCs w:val="24"/>
        </w:rPr>
        <w:t>= .014</w:t>
      </w:r>
    </w:p>
    <w:p w14:paraId="2EFB65F9" w14:textId="77777777" w:rsidR="006343AB" w:rsidRPr="00EE2412" w:rsidRDefault="006343AB" w:rsidP="007C5FF7">
      <w:pPr>
        <w:spacing w:after="0" w:line="360" w:lineRule="auto"/>
        <w:jc w:val="center"/>
        <w:rPr>
          <w:sz w:val="24"/>
          <w:szCs w:val="24"/>
        </w:rPr>
      </w:pPr>
      <w:r w:rsidRPr="00EE2412">
        <w:rPr>
          <w:rStyle w:val="Refdenotaalpie"/>
          <w:b/>
          <w:bCs/>
          <w:i/>
          <w:iCs/>
          <w:sz w:val="24"/>
          <w:szCs w:val="24"/>
        </w:rPr>
        <w:t>1</w:t>
      </w:r>
      <w:r w:rsidRPr="00EE2412">
        <w:rPr>
          <w:b/>
          <w:bCs/>
          <w:i/>
          <w:iCs/>
          <w:sz w:val="24"/>
          <w:szCs w:val="24"/>
        </w:rPr>
        <w:t xml:space="preserve"> </w:t>
      </w:r>
      <w:r w:rsidRPr="00EE2412">
        <w:rPr>
          <w:sz w:val="24"/>
          <w:szCs w:val="24"/>
          <w:lang w:val="es-MX"/>
        </w:rPr>
        <w:t>Variable Independiente</w:t>
      </w:r>
      <w:r w:rsidR="00EB1584">
        <w:rPr>
          <w:sz w:val="24"/>
          <w:szCs w:val="24"/>
          <w:lang w:val="es-MX"/>
        </w:rPr>
        <w:t xml:space="preserve"> </w:t>
      </w:r>
      <w:r w:rsidRPr="00EE2412">
        <w:rPr>
          <w:sz w:val="24"/>
          <w:szCs w:val="24"/>
          <w:lang w:val="es-MX"/>
        </w:rPr>
        <w:t>&amp;</w:t>
      </w:r>
      <w:r w:rsidR="00EB1584">
        <w:rPr>
          <w:sz w:val="24"/>
          <w:szCs w:val="24"/>
          <w:lang w:val="es-MX"/>
        </w:rPr>
        <w:t xml:space="preserve"> </w:t>
      </w:r>
      <w:r w:rsidRPr="00EE2412">
        <w:rPr>
          <w:rStyle w:val="Refdenotaalpie"/>
          <w:b/>
          <w:bCs/>
          <w:i/>
          <w:iCs/>
          <w:sz w:val="24"/>
          <w:szCs w:val="24"/>
        </w:rPr>
        <w:t>2</w:t>
      </w:r>
      <w:r w:rsidRPr="00EE2412">
        <w:rPr>
          <w:b/>
          <w:bCs/>
          <w:i/>
          <w:iCs/>
          <w:sz w:val="24"/>
          <w:szCs w:val="24"/>
        </w:rPr>
        <w:t xml:space="preserve"> </w:t>
      </w:r>
      <w:r w:rsidRPr="00EE2412">
        <w:rPr>
          <w:sz w:val="24"/>
          <w:szCs w:val="24"/>
        </w:rPr>
        <w:t>Variable dependiente.</w:t>
      </w:r>
    </w:p>
    <w:p w14:paraId="7D83D479" w14:textId="77777777" w:rsidR="006343AB" w:rsidRPr="00EE2412" w:rsidRDefault="00F36DBA" w:rsidP="007C5FF7">
      <w:pPr>
        <w:spacing w:after="0" w:line="360" w:lineRule="auto"/>
        <w:jc w:val="center"/>
        <w:rPr>
          <w:rFonts w:ascii="Arial" w:hAnsi="Arial" w:cs="Arial"/>
          <w:sz w:val="24"/>
          <w:szCs w:val="24"/>
        </w:rPr>
      </w:pPr>
      <w:r w:rsidRPr="00EE2412">
        <w:rPr>
          <w:sz w:val="24"/>
          <w:szCs w:val="24"/>
        </w:rPr>
        <w:t xml:space="preserve">Fuente: Elaboración propia </w:t>
      </w:r>
    </w:p>
    <w:p w14:paraId="709A4180" w14:textId="4FB70521" w:rsidR="00247395" w:rsidRDefault="006343AB" w:rsidP="00247395">
      <w:pPr>
        <w:tabs>
          <w:tab w:val="center" w:pos="6537"/>
        </w:tabs>
        <w:autoSpaceDE w:val="0"/>
        <w:autoSpaceDN w:val="0"/>
        <w:adjustRightInd w:val="0"/>
        <w:spacing w:after="0" w:line="360" w:lineRule="auto"/>
        <w:ind w:firstLine="851"/>
        <w:rPr>
          <w:bCs/>
          <w:color w:val="000000"/>
          <w:sz w:val="24"/>
          <w:szCs w:val="24"/>
        </w:rPr>
      </w:pPr>
      <w:r w:rsidRPr="00EE2412">
        <w:rPr>
          <w:bCs/>
          <w:color w:val="000000"/>
          <w:sz w:val="24"/>
          <w:szCs w:val="24"/>
          <w:lang w:val="es-MX"/>
        </w:rPr>
        <w:t xml:space="preserve">El análisis de </w:t>
      </w:r>
      <w:r w:rsidRPr="00EE2412">
        <w:rPr>
          <w:bCs/>
          <w:i/>
          <w:color w:val="000000"/>
          <w:sz w:val="24"/>
          <w:szCs w:val="24"/>
          <w:lang w:val="es-MX"/>
        </w:rPr>
        <w:t>preparatorias</w:t>
      </w:r>
      <w:r w:rsidRPr="00EE2412">
        <w:rPr>
          <w:bCs/>
          <w:color w:val="000000"/>
          <w:sz w:val="24"/>
          <w:szCs w:val="24"/>
          <w:lang w:val="es-MX"/>
        </w:rPr>
        <w:t xml:space="preserve"> </w:t>
      </w:r>
      <w:r w:rsidRPr="00EE2412">
        <w:rPr>
          <w:color w:val="000000"/>
          <w:sz w:val="24"/>
          <w:szCs w:val="24"/>
        </w:rPr>
        <w:t>como variable independiente</w:t>
      </w:r>
      <w:r w:rsidRPr="00EE2412">
        <w:rPr>
          <w:bCs/>
          <w:color w:val="000000"/>
          <w:sz w:val="24"/>
          <w:szCs w:val="24"/>
          <w:lang w:val="es-MX"/>
        </w:rPr>
        <w:t xml:space="preserve"> </w:t>
      </w:r>
      <w:r w:rsidR="00195A94">
        <w:rPr>
          <w:bCs/>
          <w:color w:val="000000"/>
          <w:sz w:val="24"/>
          <w:szCs w:val="24"/>
          <w:lang w:val="es-MX"/>
        </w:rPr>
        <w:t>con relación a</w:t>
      </w:r>
      <w:r w:rsidRPr="00EE2412">
        <w:rPr>
          <w:bCs/>
          <w:color w:val="000000"/>
          <w:sz w:val="24"/>
          <w:szCs w:val="24"/>
          <w:lang w:val="es-MX"/>
        </w:rPr>
        <w:t xml:space="preserve"> la </w:t>
      </w:r>
      <w:r w:rsidRPr="00EE2412">
        <w:rPr>
          <w:bCs/>
          <w:i/>
          <w:color w:val="000000"/>
          <w:sz w:val="24"/>
          <w:szCs w:val="24"/>
          <w:lang w:val="es-MX"/>
        </w:rPr>
        <w:t xml:space="preserve">percepción sobre la complejidad de los problemas </w:t>
      </w:r>
      <w:r w:rsidR="001558AA">
        <w:rPr>
          <w:bCs/>
          <w:i/>
          <w:color w:val="000000"/>
          <w:sz w:val="24"/>
          <w:szCs w:val="24"/>
          <w:lang w:val="es-MX"/>
        </w:rPr>
        <w:t>socio</w:t>
      </w:r>
      <w:r w:rsidRPr="00EE2412">
        <w:rPr>
          <w:bCs/>
          <w:i/>
          <w:color w:val="000000"/>
          <w:sz w:val="24"/>
          <w:szCs w:val="24"/>
          <w:lang w:val="es-MX"/>
        </w:rPr>
        <w:t>ambientales</w:t>
      </w:r>
      <w:r w:rsidRPr="00EE2412">
        <w:rPr>
          <w:bCs/>
          <w:color w:val="000000"/>
          <w:sz w:val="24"/>
          <w:szCs w:val="24"/>
          <w:lang w:val="es-MX"/>
        </w:rPr>
        <w:t xml:space="preserve"> </w:t>
      </w:r>
      <w:r w:rsidRPr="00EE2412">
        <w:rPr>
          <w:color w:val="000000"/>
          <w:sz w:val="24"/>
          <w:szCs w:val="24"/>
        </w:rPr>
        <w:t>como variable dependiente</w:t>
      </w:r>
      <w:r w:rsidRPr="00EE2412">
        <w:rPr>
          <w:bCs/>
          <w:color w:val="000000"/>
          <w:sz w:val="24"/>
          <w:szCs w:val="24"/>
        </w:rPr>
        <w:t xml:space="preserve"> se realizó con la finalidad de conocer en qué medida los estudiantes de cada una de las preparatorias tiene una percepción idónea sobre la complejidad actual de la problemática </w:t>
      </w:r>
      <w:r w:rsidR="001558AA">
        <w:rPr>
          <w:bCs/>
          <w:color w:val="000000"/>
          <w:sz w:val="24"/>
          <w:szCs w:val="24"/>
        </w:rPr>
        <w:t>socio</w:t>
      </w:r>
      <w:r w:rsidRPr="00EE2412">
        <w:rPr>
          <w:bCs/>
          <w:color w:val="000000"/>
          <w:sz w:val="24"/>
          <w:szCs w:val="24"/>
        </w:rPr>
        <w:t xml:space="preserve">ambiental. </w:t>
      </w:r>
    </w:p>
    <w:p w14:paraId="297D959D" w14:textId="3B4C9D94" w:rsidR="00195A94" w:rsidRPr="00195A94" w:rsidRDefault="00195A94" w:rsidP="00195A94">
      <w:pPr>
        <w:tabs>
          <w:tab w:val="center" w:pos="6537"/>
        </w:tabs>
        <w:autoSpaceDE w:val="0"/>
        <w:autoSpaceDN w:val="0"/>
        <w:adjustRightInd w:val="0"/>
        <w:spacing w:after="0" w:line="360" w:lineRule="auto"/>
        <w:ind w:firstLine="851"/>
        <w:rPr>
          <w:bCs/>
          <w:color w:val="000000" w:themeColor="text1"/>
          <w:sz w:val="24"/>
          <w:szCs w:val="24"/>
        </w:rPr>
      </w:pPr>
      <w:r w:rsidRPr="00195A94">
        <w:rPr>
          <w:color w:val="000000" w:themeColor="text1"/>
          <w:sz w:val="24"/>
          <w:szCs w:val="24"/>
        </w:rPr>
        <w:t xml:space="preserve">Con un porcentaje por debajo de la media, los estudiantes encuestados indicaron ser perceptibles sobre la complejidad de los problemas ambientales. Las pruebas estadísticas revelaron que no existe asociación entre las variables de estudio </w:t>
      </w:r>
      <w:r w:rsidRPr="00195A94">
        <w:rPr>
          <w:bCs/>
          <w:color w:val="000000" w:themeColor="text1"/>
          <w:sz w:val="24"/>
          <w:szCs w:val="24"/>
        </w:rPr>
        <w:t>(Chi-cuadrado = 7.884; P = 0.794) con una relación muy débil (d de Somers = 0.007, P = 0.792), por lo que, independientemente de la preparatoria donde estudien, la percepción sobre la co</w:t>
      </w:r>
      <w:r>
        <w:rPr>
          <w:bCs/>
          <w:color w:val="000000" w:themeColor="text1"/>
          <w:sz w:val="24"/>
          <w:szCs w:val="24"/>
        </w:rPr>
        <w:t xml:space="preserve">mplejidad de los problemas </w:t>
      </w:r>
      <w:r w:rsidR="001558AA">
        <w:rPr>
          <w:bCs/>
          <w:color w:val="000000" w:themeColor="text1"/>
          <w:sz w:val="24"/>
          <w:szCs w:val="24"/>
        </w:rPr>
        <w:t>socio</w:t>
      </w:r>
      <w:r w:rsidRPr="00195A94">
        <w:rPr>
          <w:bCs/>
          <w:color w:val="000000" w:themeColor="text1"/>
          <w:sz w:val="24"/>
          <w:szCs w:val="24"/>
        </w:rPr>
        <w:t>ambientales va sobre “algunas veces” a “frecuentemente” (tabla 6).</w:t>
      </w:r>
    </w:p>
    <w:p w14:paraId="54A09BDA" w14:textId="56D96370" w:rsidR="006343AB" w:rsidRPr="00247395" w:rsidRDefault="006343AB" w:rsidP="00EE2412">
      <w:pPr>
        <w:tabs>
          <w:tab w:val="center" w:pos="6537"/>
        </w:tabs>
        <w:autoSpaceDE w:val="0"/>
        <w:autoSpaceDN w:val="0"/>
        <w:adjustRightInd w:val="0"/>
        <w:spacing w:after="0" w:line="360" w:lineRule="auto"/>
        <w:jc w:val="center"/>
        <w:rPr>
          <w:bCs/>
          <w:color w:val="000000"/>
          <w:sz w:val="18"/>
          <w:szCs w:val="20"/>
        </w:rPr>
      </w:pPr>
      <w:r w:rsidRPr="007C5FF7">
        <w:rPr>
          <w:b/>
          <w:bCs/>
          <w:color w:val="000000"/>
          <w:sz w:val="24"/>
          <w:szCs w:val="28"/>
        </w:rPr>
        <w:lastRenderedPageBreak/>
        <w:t>Tabla 6.</w:t>
      </w:r>
      <w:r w:rsidR="00913D43">
        <w:rPr>
          <w:bCs/>
          <w:color w:val="000000"/>
          <w:sz w:val="24"/>
          <w:szCs w:val="28"/>
        </w:rPr>
        <w:t xml:space="preserve"> </w:t>
      </w:r>
      <w:r w:rsidR="00913D43" w:rsidRPr="00913D43">
        <w:rPr>
          <w:bCs/>
          <w:color w:val="000000"/>
          <w:sz w:val="24"/>
          <w:szCs w:val="28"/>
        </w:rPr>
        <w:t>Preparatorias de la UAGro con relación a la</w:t>
      </w:r>
      <w:r w:rsidRPr="00913D43">
        <w:rPr>
          <w:bCs/>
          <w:color w:val="000000"/>
          <w:sz w:val="24"/>
          <w:szCs w:val="28"/>
        </w:rPr>
        <w:t xml:space="preserve"> percepción de problemas </w:t>
      </w:r>
      <w:r w:rsidR="001558AA" w:rsidRPr="00913D43">
        <w:rPr>
          <w:bCs/>
          <w:color w:val="000000"/>
          <w:sz w:val="24"/>
          <w:szCs w:val="28"/>
        </w:rPr>
        <w:t>socio</w:t>
      </w:r>
      <w:r w:rsidRPr="00913D43">
        <w:rPr>
          <w:bCs/>
          <w:color w:val="000000"/>
          <w:sz w:val="24"/>
          <w:szCs w:val="28"/>
        </w:rPr>
        <w:t>ambientales</w:t>
      </w:r>
    </w:p>
    <w:tbl>
      <w:tblPr>
        <w:tblW w:w="894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3" w:type="dxa"/>
          <w:right w:w="93" w:type="dxa"/>
        </w:tblCellMar>
        <w:tblLook w:val="0000" w:firstRow="0" w:lastRow="0" w:firstColumn="0" w:lastColumn="0" w:noHBand="0" w:noVBand="0"/>
      </w:tblPr>
      <w:tblGrid>
        <w:gridCol w:w="2282"/>
        <w:gridCol w:w="957"/>
        <w:gridCol w:w="1265"/>
        <w:gridCol w:w="1175"/>
        <w:gridCol w:w="1324"/>
        <w:gridCol w:w="1165"/>
        <w:gridCol w:w="773"/>
      </w:tblGrid>
      <w:tr w:rsidR="006343AB" w:rsidRPr="00EE2412" w14:paraId="2EBDC629" w14:textId="77777777" w:rsidTr="007C5FF7">
        <w:trPr>
          <w:trHeight w:val="392"/>
          <w:jc w:val="center"/>
        </w:trPr>
        <w:tc>
          <w:tcPr>
            <w:tcW w:w="2282" w:type="dxa"/>
            <w:shd w:val="clear" w:color="000000" w:fill="FFFFFF"/>
            <w:vAlign w:val="bottom"/>
          </w:tcPr>
          <w:p w14:paraId="3087D370" w14:textId="77777777" w:rsidR="006343AB" w:rsidRPr="00EE2412" w:rsidRDefault="006343AB" w:rsidP="00AC443D">
            <w:pPr>
              <w:autoSpaceDE w:val="0"/>
              <w:autoSpaceDN w:val="0"/>
              <w:adjustRightInd w:val="0"/>
              <w:spacing w:after="0" w:line="240" w:lineRule="auto"/>
              <w:rPr>
                <w:color w:val="000000"/>
                <w:sz w:val="24"/>
                <w:szCs w:val="24"/>
              </w:rPr>
            </w:pPr>
          </w:p>
        </w:tc>
        <w:tc>
          <w:tcPr>
            <w:tcW w:w="5886" w:type="dxa"/>
            <w:gridSpan w:val="5"/>
            <w:shd w:val="clear" w:color="000000" w:fill="FFFFFF"/>
            <w:vAlign w:val="bottom"/>
          </w:tcPr>
          <w:p w14:paraId="65C72FF9" w14:textId="69B0563B" w:rsidR="006343AB" w:rsidRPr="00EE2412" w:rsidRDefault="006343AB" w:rsidP="00AC443D">
            <w:pPr>
              <w:autoSpaceDE w:val="0"/>
              <w:autoSpaceDN w:val="0"/>
              <w:adjustRightInd w:val="0"/>
              <w:spacing w:after="0" w:line="240" w:lineRule="auto"/>
              <w:jc w:val="center"/>
              <w:rPr>
                <w:b/>
                <w:bCs/>
                <w:color w:val="000000"/>
                <w:sz w:val="24"/>
                <w:szCs w:val="24"/>
              </w:rPr>
            </w:pPr>
            <w:r w:rsidRPr="00EE2412">
              <w:rPr>
                <w:b/>
                <w:bCs/>
                <w:color w:val="000000"/>
                <w:sz w:val="24"/>
                <w:szCs w:val="24"/>
              </w:rPr>
              <w:t xml:space="preserve">Percepción sobre la complejidad de los problemas </w:t>
            </w:r>
            <w:r w:rsidR="001558AA">
              <w:rPr>
                <w:b/>
                <w:bCs/>
                <w:color w:val="000000"/>
                <w:sz w:val="24"/>
                <w:szCs w:val="24"/>
              </w:rPr>
              <w:t>socio</w:t>
            </w:r>
            <w:r w:rsidRPr="00EE2412">
              <w:rPr>
                <w:b/>
                <w:bCs/>
                <w:color w:val="000000"/>
                <w:sz w:val="24"/>
                <w:szCs w:val="24"/>
              </w:rPr>
              <w:t>ambientales</w:t>
            </w:r>
            <w:r w:rsidRPr="00EE2412">
              <w:rPr>
                <w:b/>
                <w:bCs/>
                <w:sz w:val="24"/>
                <w:szCs w:val="24"/>
                <w:lang w:val="es-MX"/>
              </w:rPr>
              <w:t xml:space="preserve"> </w:t>
            </w:r>
            <w:r w:rsidRPr="00EE2412">
              <w:rPr>
                <w:rStyle w:val="Refdenotaalpie"/>
                <w:b/>
                <w:bCs/>
                <w:i/>
                <w:iCs/>
                <w:sz w:val="24"/>
                <w:szCs w:val="24"/>
              </w:rPr>
              <w:t>2</w:t>
            </w:r>
          </w:p>
        </w:tc>
        <w:tc>
          <w:tcPr>
            <w:tcW w:w="773" w:type="dxa"/>
            <w:vMerge w:val="restart"/>
            <w:shd w:val="clear" w:color="000000" w:fill="FFFFFF"/>
            <w:vAlign w:val="bottom"/>
          </w:tcPr>
          <w:p w14:paraId="25885DD1" w14:textId="77777777" w:rsidR="006343AB" w:rsidRPr="00EE2412" w:rsidRDefault="006343AB" w:rsidP="00AC443D">
            <w:pPr>
              <w:autoSpaceDE w:val="0"/>
              <w:autoSpaceDN w:val="0"/>
              <w:adjustRightInd w:val="0"/>
              <w:spacing w:after="0" w:line="240" w:lineRule="auto"/>
              <w:jc w:val="center"/>
              <w:rPr>
                <w:color w:val="000000"/>
                <w:sz w:val="24"/>
                <w:szCs w:val="24"/>
              </w:rPr>
            </w:pPr>
          </w:p>
          <w:p w14:paraId="7B83E627"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 xml:space="preserve">Total </w:t>
            </w:r>
          </w:p>
          <w:p w14:paraId="0E214E19"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w:t>
            </w:r>
          </w:p>
        </w:tc>
      </w:tr>
      <w:tr w:rsidR="006343AB" w:rsidRPr="00EE2412" w14:paraId="4C04129B" w14:textId="77777777" w:rsidTr="007C5FF7">
        <w:trPr>
          <w:trHeight w:val="392"/>
          <w:jc w:val="center"/>
        </w:trPr>
        <w:tc>
          <w:tcPr>
            <w:tcW w:w="2282" w:type="dxa"/>
            <w:shd w:val="clear" w:color="000000" w:fill="FFFFFF"/>
            <w:vAlign w:val="bottom"/>
          </w:tcPr>
          <w:p w14:paraId="4167EBC2" w14:textId="77777777" w:rsidR="006343AB" w:rsidRPr="00EE2412" w:rsidRDefault="006343AB" w:rsidP="00AC443D">
            <w:pPr>
              <w:autoSpaceDE w:val="0"/>
              <w:autoSpaceDN w:val="0"/>
              <w:adjustRightInd w:val="0"/>
              <w:spacing w:after="0" w:line="240" w:lineRule="auto"/>
              <w:rPr>
                <w:b/>
                <w:color w:val="000000"/>
                <w:sz w:val="24"/>
                <w:szCs w:val="24"/>
              </w:rPr>
            </w:pPr>
            <w:r w:rsidRPr="00EE2412">
              <w:rPr>
                <w:b/>
                <w:color w:val="000000"/>
                <w:sz w:val="24"/>
                <w:szCs w:val="24"/>
              </w:rPr>
              <w:t xml:space="preserve"> Preparatorias de la UAG</w:t>
            </w:r>
            <w:r w:rsidR="00247395">
              <w:rPr>
                <w:b/>
                <w:color w:val="000000"/>
                <w:sz w:val="24"/>
                <w:szCs w:val="24"/>
              </w:rPr>
              <w:t>ro del m</w:t>
            </w:r>
            <w:r w:rsidRPr="00EE2412">
              <w:rPr>
                <w:b/>
                <w:color w:val="000000"/>
                <w:sz w:val="24"/>
                <w:szCs w:val="24"/>
              </w:rPr>
              <w:t>unicipio de Acapulco, Guerrero</w:t>
            </w:r>
            <w:r w:rsidRPr="00EE2412">
              <w:rPr>
                <w:b/>
                <w:i/>
                <w:color w:val="000000"/>
                <w:sz w:val="24"/>
                <w:szCs w:val="24"/>
                <w:vertAlign w:val="superscript"/>
              </w:rPr>
              <w:t>.</w:t>
            </w:r>
            <w:r w:rsidRPr="00EE2412">
              <w:rPr>
                <w:rStyle w:val="Refdenotaalpie"/>
                <w:b/>
                <w:bCs/>
                <w:i/>
                <w:iCs/>
                <w:sz w:val="24"/>
                <w:szCs w:val="24"/>
              </w:rPr>
              <w:t xml:space="preserve"> 1</w:t>
            </w:r>
          </w:p>
        </w:tc>
        <w:tc>
          <w:tcPr>
            <w:tcW w:w="957" w:type="dxa"/>
            <w:shd w:val="clear" w:color="000000" w:fill="FFFFFF"/>
            <w:vAlign w:val="bottom"/>
          </w:tcPr>
          <w:p w14:paraId="4ACC5BA6"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Nunca</w:t>
            </w:r>
          </w:p>
          <w:p w14:paraId="1CE4D7E8"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w:t>
            </w:r>
          </w:p>
        </w:tc>
        <w:tc>
          <w:tcPr>
            <w:tcW w:w="1265" w:type="dxa"/>
            <w:shd w:val="clear" w:color="000000" w:fill="FFFFFF"/>
            <w:vAlign w:val="bottom"/>
          </w:tcPr>
          <w:p w14:paraId="123BA8A4"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Raramente</w:t>
            </w:r>
          </w:p>
          <w:p w14:paraId="15C14863"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w:t>
            </w:r>
          </w:p>
        </w:tc>
        <w:tc>
          <w:tcPr>
            <w:tcW w:w="1175" w:type="dxa"/>
            <w:shd w:val="clear" w:color="000000" w:fill="FFFFFF"/>
            <w:vAlign w:val="bottom"/>
          </w:tcPr>
          <w:p w14:paraId="3302C945"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Algunas veces %</w:t>
            </w:r>
          </w:p>
        </w:tc>
        <w:tc>
          <w:tcPr>
            <w:tcW w:w="1324" w:type="dxa"/>
            <w:shd w:val="clear" w:color="000000" w:fill="FFFFFF"/>
            <w:vAlign w:val="bottom"/>
          </w:tcPr>
          <w:p w14:paraId="0CF0249A"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Frecuentemente %</w:t>
            </w:r>
          </w:p>
        </w:tc>
        <w:tc>
          <w:tcPr>
            <w:tcW w:w="1163" w:type="dxa"/>
            <w:shd w:val="clear" w:color="000000" w:fill="FFFFFF"/>
            <w:vAlign w:val="bottom"/>
          </w:tcPr>
          <w:p w14:paraId="73B8D4D3"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Siempre</w:t>
            </w:r>
          </w:p>
          <w:p w14:paraId="14C99B4A"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w:t>
            </w:r>
          </w:p>
        </w:tc>
        <w:tc>
          <w:tcPr>
            <w:tcW w:w="773" w:type="dxa"/>
            <w:vMerge/>
            <w:shd w:val="clear" w:color="000000" w:fill="FFFFFF"/>
            <w:vAlign w:val="bottom"/>
          </w:tcPr>
          <w:p w14:paraId="15572A72" w14:textId="77777777" w:rsidR="006343AB" w:rsidRPr="00EE2412" w:rsidRDefault="006343AB" w:rsidP="00AC443D">
            <w:pPr>
              <w:autoSpaceDE w:val="0"/>
              <w:autoSpaceDN w:val="0"/>
              <w:adjustRightInd w:val="0"/>
              <w:spacing w:after="0" w:line="240" w:lineRule="auto"/>
              <w:jc w:val="center"/>
              <w:rPr>
                <w:color w:val="000000"/>
                <w:sz w:val="24"/>
                <w:szCs w:val="24"/>
              </w:rPr>
            </w:pPr>
          </w:p>
        </w:tc>
      </w:tr>
      <w:tr w:rsidR="006343AB" w:rsidRPr="00EE2412" w14:paraId="55D1653F" w14:textId="77777777" w:rsidTr="007C5FF7">
        <w:trPr>
          <w:trHeight w:val="571"/>
          <w:jc w:val="center"/>
        </w:trPr>
        <w:tc>
          <w:tcPr>
            <w:tcW w:w="2282" w:type="dxa"/>
            <w:shd w:val="clear" w:color="000000" w:fill="FFFFFF"/>
          </w:tcPr>
          <w:p w14:paraId="534AB12E" w14:textId="77777777" w:rsidR="006343AB" w:rsidRPr="00EE2412" w:rsidRDefault="006343AB" w:rsidP="00AC443D">
            <w:pPr>
              <w:autoSpaceDE w:val="0"/>
              <w:autoSpaceDN w:val="0"/>
              <w:adjustRightInd w:val="0"/>
              <w:spacing w:after="0" w:line="240" w:lineRule="auto"/>
              <w:rPr>
                <w:color w:val="000000"/>
                <w:sz w:val="24"/>
                <w:szCs w:val="24"/>
              </w:rPr>
            </w:pPr>
            <w:r w:rsidRPr="00EE2412">
              <w:rPr>
                <w:color w:val="000000"/>
                <w:sz w:val="24"/>
                <w:szCs w:val="24"/>
              </w:rPr>
              <w:t xml:space="preserve"> </w:t>
            </w:r>
          </w:p>
          <w:p w14:paraId="737C08A0" w14:textId="77777777" w:rsidR="006343AB" w:rsidRPr="00EE2412" w:rsidRDefault="006343AB" w:rsidP="00247395">
            <w:pPr>
              <w:autoSpaceDE w:val="0"/>
              <w:autoSpaceDN w:val="0"/>
              <w:adjustRightInd w:val="0"/>
              <w:spacing w:after="0" w:line="240" w:lineRule="auto"/>
              <w:rPr>
                <w:b/>
                <w:bCs/>
                <w:color w:val="000000"/>
                <w:sz w:val="24"/>
                <w:szCs w:val="24"/>
              </w:rPr>
            </w:pPr>
            <w:r w:rsidRPr="00EE2412">
              <w:rPr>
                <w:b/>
                <w:bCs/>
                <w:color w:val="000000"/>
                <w:sz w:val="24"/>
                <w:szCs w:val="24"/>
              </w:rPr>
              <w:t xml:space="preserve"> Preparatoria </w:t>
            </w:r>
            <w:r w:rsidR="00247395">
              <w:rPr>
                <w:b/>
                <w:bCs/>
                <w:color w:val="000000"/>
                <w:sz w:val="24"/>
                <w:szCs w:val="24"/>
              </w:rPr>
              <w:t>nr</w:t>
            </w:r>
            <w:r w:rsidRPr="00EE2412">
              <w:rPr>
                <w:b/>
                <w:bCs/>
                <w:color w:val="000000"/>
                <w:sz w:val="24"/>
                <w:szCs w:val="24"/>
              </w:rPr>
              <w:t>o. 2</w:t>
            </w:r>
          </w:p>
        </w:tc>
        <w:tc>
          <w:tcPr>
            <w:tcW w:w="957" w:type="dxa"/>
            <w:shd w:val="clear" w:color="000000" w:fill="FFFFFF"/>
            <w:vAlign w:val="center"/>
          </w:tcPr>
          <w:p w14:paraId="7863D6EF"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4</w:t>
            </w:r>
          </w:p>
        </w:tc>
        <w:tc>
          <w:tcPr>
            <w:tcW w:w="1265" w:type="dxa"/>
            <w:shd w:val="clear" w:color="000000" w:fill="FFFFFF"/>
            <w:vAlign w:val="center"/>
          </w:tcPr>
          <w:p w14:paraId="293995EC"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13</w:t>
            </w:r>
          </w:p>
        </w:tc>
        <w:tc>
          <w:tcPr>
            <w:tcW w:w="1175" w:type="dxa"/>
            <w:shd w:val="clear" w:color="000000" w:fill="FFFFFF"/>
            <w:vAlign w:val="center"/>
          </w:tcPr>
          <w:p w14:paraId="21394565"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31</w:t>
            </w:r>
          </w:p>
        </w:tc>
        <w:tc>
          <w:tcPr>
            <w:tcW w:w="1324" w:type="dxa"/>
            <w:shd w:val="pct15" w:color="000000" w:fill="FFFFFF"/>
            <w:vAlign w:val="center"/>
          </w:tcPr>
          <w:p w14:paraId="2D27F22F" w14:textId="77777777" w:rsidR="006343AB" w:rsidRPr="00EE2412" w:rsidRDefault="006343AB" w:rsidP="00AC443D">
            <w:pPr>
              <w:autoSpaceDE w:val="0"/>
              <w:autoSpaceDN w:val="0"/>
              <w:adjustRightInd w:val="0"/>
              <w:spacing w:after="0" w:line="240" w:lineRule="auto"/>
              <w:jc w:val="center"/>
              <w:rPr>
                <w:b/>
                <w:color w:val="000000"/>
                <w:sz w:val="24"/>
                <w:szCs w:val="24"/>
              </w:rPr>
            </w:pPr>
            <w:r w:rsidRPr="00EE2412">
              <w:rPr>
                <w:b/>
                <w:color w:val="000000"/>
                <w:sz w:val="24"/>
                <w:szCs w:val="24"/>
              </w:rPr>
              <w:t>39</w:t>
            </w:r>
          </w:p>
        </w:tc>
        <w:tc>
          <w:tcPr>
            <w:tcW w:w="1163" w:type="dxa"/>
            <w:shd w:val="clear" w:color="000000" w:fill="FFFFFF"/>
            <w:vAlign w:val="center"/>
          </w:tcPr>
          <w:p w14:paraId="7082BB48"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13</w:t>
            </w:r>
          </w:p>
        </w:tc>
        <w:tc>
          <w:tcPr>
            <w:tcW w:w="773" w:type="dxa"/>
            <w:shd w:val="clear" w:color="000000" w:fill="FFFFFF"/>
            <w:vAlign w:val="center"/>
          </w:tcPr>
          <w:p w14:paraId="62579A90"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100</w:t>
            </w:r>
          </w:p>
        </w:tc>
      </w:tr>
      <w:tr w:rsidR="006343AB" w:rsidRPr="00EE2412" w14:paraId="61596073" w14:textId="77777777" w:rsidTr="007C5FF7">
        <w:trPr>
          <w:trHeight w:val="571"/>
          <w:jc w:val="center"/>
        </w:trPr>
        <w:tc>
          <w:tcPr>
            <w:tcW w:w="2282" w:type="dxa"/>
            <w:shd w:val="clear" w:color="000000" w:fill="FFFFFF"/>
          </w:tcPr>
          <w:p w14:paraId="5D26010B" w14:textId="77777777" w:rsidR="006343AB" w:rsidRPr="00EE2412" w:rsidRDefault="006343AB" w:rsidP="00AC443D">
            <w:pPr>
              <w:autoSpaceDE w:val="0"/>
              <w:autoSpaceDN w:val="0"/>
              <w:adjustRightInd w:val="0"/>
              <w:spacing w:after="0" w:line="240" w:lineRule="auto"/>
              <w:rPr>
                <w:color w:val="000000"/>
                <w:sz w:val="24"/>
                <w:szCs w:val="24"/>
              </w:rPr>
            </w:pPr>
            <w:r w:rsidRPr="00EE2412">
              <w:rPr>
                <w:color w:val="000000"/>
                <w:sz w:val="24"/>
                <w:szCs w:val="24"/>
              </w:rPr>
              <w:t xml:space="preserve"> </w:t>
            </w:r>
          </w:p>
          <w:p w14:paraId="1602F710" w14:textId="77777777" w:rsidR="006343AB" w:rsidRPr="00EE2412" w:rsidRDefault="006343AB" w:rsidP="00247395">
            <w:pPr>
              <w:autoSpaceDE w:val="0"/>
              <w:autoSpaceDN w:val="0"/>
              <w:adjustRightInd w:val="0"/>
              <w:spacing w:after="0" w:line="240" w:lineRule="auto"/>
              <w:rPr>
                <w:b/>
                <w:bCs/>
                <w:color w:val="000000"/>
                <w:sz w:val="24"/>
                <w:szCs w:val="24"/>
              </w:rPr>
            </w:pPr>
            <w:r w:rsidRPr="00EE2412">
              <w:rPr>
                <w:b/>
                <w:bCs/>
                <w:color w:val="000000"/>
                <w:sz w:val="24"/>
                <w:szCs w:val="24"/>
              </w:rPr>
              <w:t xml:space="preserve"> Preparatoria </w:t>
            </w:r>
            <w:r w:rsidR="00247395">
              <w:rPr>
                <w:b/>
                <w:bCs/>
                <w:color w:val="000000"/>
                <w:sz w:val="24"/>
                <w:szCs w:val="24"/>
              </w:rPr>
              <w:t>nr</w:t>
            </w:r>
            <w:r w:rsidRPr="00EE2412">
              <w:rPr>
                <w:b/>
                <w:bCs/>
                <w:color w:val="000000"/>
                <w:sz w:val="24"/>
                <w:szCs w:val="24"/>
              </w:rPr>
              <w:t>o. 7</w:t>
            </w:r>
          </w:p>
        </w:tc>
        <w:tc>
          <w:tcPr>
            <w:tcW w:w="957" w:type="dxa"/>
            <w:shd w:val="clear" w:color="000000" w:fill="FFFFFF"/>
            <w:vAlign w:val="center"/>
          </w:tcPr>
          <w:p w14:paraId="0ACCE227"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3</w:t>
            </w:r>
          </w:p>
        </w:tc>
        <w:tc>
          <w:tcPr>
            <w:tcW w:w="1265" w:type="dxa"/>
            <w:shd w:val="clear" w:color="000000" w:fill="FFFFFF"/>
            <w:vAlign w:val="center"/>
          </w:tcPr>
          <w:p w14:paraId="710CB4A0"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13</w:t>
            </w:r>
          </w:p>
        </w:tc>
        <w:tc>
          <w:tcPr>
            <w:tcW w:w="1175" w:type="dxa"/>
            <w:shd w:val="pct15" w:color="000000" w:fill="FFFFFF"/>
            <w:vAlign w:val="center"/>
          </w:tcPr>
          <w:p w14:paraId="0F7A62C0" w14:textId="77777777" w:rsidR="006343AB" w:rsidRPr="00EE2412" w:rsidRDefault="006343AB" w:rsidP="00AC443D">
            <w:pPr>
              <w:autoSpaceDE w:val="0"/>
              <w:autoSpaceDN w:val="0"/>
              <w:adjustRightInd w:val="0"/>
              <w:spacing w:after="0" w:line="240" w:lineRule="auto"/>
              <w:jc w:val="center"/>
              <w:rPr>
                <w:b/>
                <w:color w:val="000000"/>
                <w:sz w:val="24"/>
                <w:szCs w:val="24"/>
              </w:rPr>
            </w:pPr>
            <w:r w:rsidRPr="00EE2412">
              <w:rPr>
                <w:b/>
                <w:color w:val="000000"/>
                <w:sz w:val="24"/>
                <w:szCs w:val="24"/>
              </w:rPr>
              <w:t>37</w:t>
            </w:r>
          </w:p>
        </w:tc>
        <w:tc>
          <w:tcPr>
            <w:tcW w:w="1324" w:type="dxa"/>
            <w:shd w:val="clear" w:color="000000" w:fill="FFFFFF"/>
            <w:vAlign w:val="center"/>
          </w:tcPr>
          <w:p w14:paraId="652B26B5"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36</w:t>
            </w:r>
          </w:p>
        </w:tc>
        <w:tc>
          <w:tcPr>
            <w:tcW w:w="1163" w:type="dxa"/>
            <w:shd w:val="clear" w:color="000000" w:fill="FFFFFF"/>
            <w:vAlign w:val="center"/>
          </w:tcPr>
          <w:p w14:paraId="4378C81E"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12</w:t>
            </w:r>
          </w:p>
        </w:tc>
        <w:tc>
          <w:tcPr>
            <w:tcW w:w="773" w:type="dxa"/>
            <w:shd w:val="clear" w:color="000000" w:fill="FFFFFF"/>
            <w:vAlign w:val="center"/>
          </w:tcPr>
          <w:p w14:paraId="0BA202FD"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100</w:t>
            </w:r>
          </w:p>
        </w:tc>
      </w:tr>
      <w:tr w:rsidR="006343AB" w:rsidRPr="00EE2412" w14:paraId="546BB085" w14:textId="77777777" w:rsidTr="007C5FF7">
        <w:trPr>
          <w:trHeight w:val="571"/>
          <w:jc w:val="center"/>
        </w:trPr>
        <w:tc>
          <w:tcPr>
            <w:tcW w:w="2282" w:type="dxa"/>
            <w:shd w:val="clear" w:color="000000" w:fill="FFFFFF"/>
          </w:tcPr>
          <w:p w14:paraId="3CD612FD" w14:textId="77777777" w:rsidR="006343AB" w:rsidRPr="00EE2412" w:rsidRDefault="006343AB" w:rsidP="00AC443D">
            <w:pPr>
              <w:autoSpaceDE w:val="0"/>
              <w:autoSpaceDN w:val="0"/>
              <w:adjustRightInd w:val="0"/>
              <w:spacing w:after="0" w:line="240" w:lineRule="auto"/>
              <w:rPr>
                <w:color w:val="000000"/>
                <w:sz w:val="24"/>
                <w:szCs w:val="24"/>
              </w:rPr>
            </w:pPr>
            <w:r w:rsidRPr="00EE2412">
              <w:rPr>
                <w:color w:val="000000"/>
                <w:sz w:val="24"/>
                <w:szCs w:val="24"/>
              </w:rPr>
              <w:t xml:space="preserve"> </w:t>
            </w:r>
          </w:p>
          <w:p w14:paraId="7BA34D5F" w14:textId="77777777" w:rsidR="006343AB" w:rsidRPr="00EE2412" w:rsidRDefault="006343AB" w:rsidP="00247395">
            <w:pPr>
              <w:autoSpaceDE w:val="0"/>
              <w:autoSpaceDN w:val="0"/>
              <w:adjustRightInd w:val="0"/>
              <w:spacing w:after="0" w:line="240" w:lineRule="auto"/>
              <w:rPr>
                <w:b/>
                <w:bCs/>
                <w:color w:val="000000"/>
                <w:sz w:val="24"/>
                <w:szCs w:val="24"/>
              </w:rPr>
            </w:pPr>
            <w:r w:rsidRPr="00EE2412">
              <w:rPr>
                <w:b/>
                <w:bCs/>
                <w:color w:val="000000"/>
                <w:sz w:val="24"/>
                <w:szCs w:val="24"/>
              </w:rPr>
              <w:t xml:space="preserve"> Preparatoria </w:t>
            </w:r>
            <w:r w:rsidR="00247395">
              <w:rPr>
                <w:b/>
                <w:bCs/>
                <w:color w:val="000000"/>
                <w:sz w:val="24"/>
                <w:szCs w:val="24"/>
              </w:rPr>
              <w:t>nr</w:t>
            </w:r>
            <w:r w:rsidRPr="00EE2412">
              <w:rPr>
                <w:b/>
                <w:bCs/>
                <w:color w:val="000000"/>
                <w:sz w:val="24"/>
                <w:szCs w:val="24"/>
              </w:rPr>
              <w:t>o. 17</w:t>
            </w:r>
          </w:p>
        </w:tc>
        <w:tc>
          <w:tcPr>
            <w:tcW w:w="957" w:type="dxa"/>
            <w:shd w:val="clear" w:color="000000" w:fill="FFFFFF"/>
            <w:vAlign w:val="center"/>
          </w:tcPr>
          <w:p w14:paraId="42DC3112"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3</w:t>
            </w:r>
          </w:p>
        </w:tc>
        <w:tc>
          <w:tcPr>
            <w:tcW w:w="1265" w:type="dxa"/>
            <w:shd w:val="clear" w:color="000000" w:fill="FFFFFF"/>
            <w:vAlign w:val="center"/>
          </w:tcPr>
          <w:p w14:paraId="14534740"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12</w:t>
            </w:r>
          </w:p>
        </w:tc>
        <w:tc>
          <w:tcPr>
            <w:tcW w:w="1175" w:type="dxa"/>
            <w:shd w:val="clear" w:color="000000" w:fill="FFFFFF"/>
            <w:vAlign w:val="center"/>
          </w:tcPr>
          <w:p w14:paraId="59E10F35"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32</w:t>
            </w:r>
          </w:p>
        </w:tc>
        <w:tc>
          <w:tcPr>
            <w:tcW w:w="1324" w:type="dxa"/>
            <w:shd w:val="pct15" w:color="000000" w:fill="FFFFFF"/>
            <w:vAlign w:val="center"/>
          </w:tcPr>
          <w:p w14:paraId="2A113D7F" w14:textId="77777777" w:rsidR="006343AB" w:rsidRPr="00EE2412" w:rsidRDefault="006343AB" w:rsidP="00AC443D">
            <w:pPr>
              <w:autoSpaceDE w:val="0"/>
              <w:autoSpaceDN w:val="0"/>
              <w:adjustRightInd w:val="0"/>
              <w:spacing w:after="0" w:line="240" w:lineRule="auto"/>
              <w:jc w:val="center"/>
              <w:rPr>
                <w:b/>
                <w:color w:val="000000"/>
                <w:sz w:val="24"/>
                <w:szCs w:val="24"/>
              </w:rPr>
            </w:pPr>
            <w:r w:rsidRPr="00EE2412">
              <w:rPr>
                <w:b/>
                <w:color w:val="000000"/>
                <w:sz w:val="24"/>
                <w:szCs w:val="24"/>
              </w:rPr>
              <w:t>39</w:t>
            </w:r>
          </w:p>
        </w:tc>
        <w:tc>
          <w:tcPr>
            <w:tcW w:w="1163" w:type="dxa"/>
            <w:shd w:val="clear" w:color="000000" w:fill="FFFFFF"/>
            <w:vAlign w:val="center"/>
          </w:tcPr>
          <w:p w14:paraId="7270F16C"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15</w:t>
            </w:r>
          </w:p>
        </w:tc>
        <w:tc>
          <w:tcPr>
            <w:tcW w:w="773" w:type="dxa"/>
            <w:shd w:val="clear" w:color="000000" w:fill="FFFFFF"/>
            <w:vAlign w:val="center"/>
          </w:tcPr>
          <w:p w14:paraId="71EAB697"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100</w:t>
            </w:r>
          </w:p>
        </w:tc>
      </w:tr>
      <w:tr w:rsidR="006343AB" w:rsidRPr="00EE2412" w14:paraId="5A89255D" w14:textId="77777777" w:rsidTr="007C5FF7">
        <w:trPr>
          <w:trHeight w:val="571"/>
          <w:jc w:val="center"/>
        </w:trPr>
        <w:tc>
          <w:tcPr>
            <w:tcW w:w="2282" w:type="dxa"/>
            <w:shd w:val="clear" w:color="000000" w:fill="FFFFFF"/>
          </w:tcPr>
          <w:p w14:paraId="425FCD49" w14:textId="77777777" w:rsidR="006343AB" w:rsidRPr="00EE2412" w:rsidRDefault="006343AB" w:rsidP="00AC443D">
            <w:pPr>
              <w:autoSpaceDE w:val="0"/>
              <w:autoSpaceDN w:val="0"/>
              <w:adjustRightInd w:val="0"/>
              <w:spacing w:after="0" w:line="240" w:lineRule="auto"/>
              <w:rPr>
                <w:color w:val="000000"/>
                <w:sz w:val="24"/>
                <w:szCs w:val="24"/>
              </w:rPr>
            </w:pPr>
            <w:r w:rsidRPr="00EE2412">
              <w:rPr>
                <w:color w:val="000000"/>
                <w:sz w:val="24"/>
                <w:szCs w:val="24"/>
              </w:rPr>
              <w:t xml:space="preserve"> </w:t>
            </w:r>
          </w:p>
          <w:p w14:paraId="705343BB" w14:textId="77777777" w:rsidR="006343AB" w:rsidRPr="00EE2412" w:rsidRDefault="006343AB" w:rsidP="00247395">
            <w:pPr>
              <w:autoSpaceDE w:val="0"/>
              <w:autoSpaceDN w:val="0"/>
              <w:adjustRightInd w:val="0"/>
              <w:spacing w:after="0" w:line="240" w:lineRule="auto"/>
              <w:rPr>
                <w:color w:val="000000"/>
                <w:sz w:val="24"/>
                <w:szCs w:val="24"/>
              </w:rPr>
            </w:pPr>
            <w:r w:rsidRPr="00EE2412">
              <w:rPr>
                <w:color w:val="000000"/>
                <w:sz w:val="24"/>
                <w:szCs w:val="24"/>
              </w:rPr>
              <w:t xml:space="preserve"> </w:t>
            </w:r>
            <w:r w:rsidRPr="00EE2412">
              <w:rPr>
                <w:b/>
                <w:bCs/>
                <w:color w:val="000000"/>
                <w:sz w:val="24"/>
                <w:szCs w:val="24"/>
              </w:rPr>
              <w:t xml:space="preserve">Preparatoria </w:t>
            </w:r>
            <w:r w:rsidR="00247395">
              <w:rPr>
                <w:b/>
                <w:bCs/>
                <w:color w:val="000000"/>
                <w:sz w:val="24"/>
                <w:szCs w:val="24"/>
              </w:rPr>
              <w:t>nr</w:t>
            </w:r>
            <w:r w:rsidRPr="00EE2412">
              <w:rPr>
                <w:b/>
                <w:bCs/>
                <w:color w:val="000000"/>
                <w:sz w:val="24"/>
                <w:szCs w:val="24"/>
              </w:rPr>
              <w:t>o. 27</w:t>
            </w:r>
          </w:p>
        </w:tc>
        <w:tc>
          <w:tcPr>
            <w:tcW w:w="957" w:type="dxa"/>
            <w:shd w:val="clear" w:color="000000" w:fill="FFFFFF"/>
            <w:vAlign w:val="center"/>
          </w:tcPr>
          <w:p w14:paraId="455A5172"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4</w:t>
            </w:r>
          </w:p>
        </w:tc>
        <w:tc>
          <w:tcPr>
            <w:tcW w:w="1265" w:type="dxa"/>
            <w:shd w:val="clear" w:color="000000" w:fill="FFFFFF"/>
            <w:vAlign w:val="center"/>
          </w:tcPr>
          <w:p w14:paraId="34F36DA3"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13</w:t>
            </w:r>
          </w:p>
        </w:tc>
        <w:tc>
          <w:tcPr>
            <w:tcW w:w="1175" w:type="dxa"/>
            <w:shd w:val="clear" w:color="000000" w:fill="FFFFFF"/>
            <w:vAlign w:val="center"/>
          </w:tcPr>
          <w:p w14:paraId="79C1DD47"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34</w:t>
            </w:r>
          </w:p>
        </w:tc>
        <w:tc>
          <w:tcPr>
            <w:tcW w:w="1324" w:type="dxa"/>
            <w:shd w:val="pct15" w:color="000000" w:fill="FFFFFF"/>
            <w:vAlign w:val="center"/>
          </w:tcPr>
          <w:p w14:paraId="1D52EF8C" w14:textId="77777777" w:rsidR="006343AB" w:rsidRPr="00EE2412" w:rsidRDefault="006343AB" w:rsidP="00AC443D">
            <w:pPr>
              <w:autoSpaceDE w:val="0"/>
              <w:autoSpaceDN w:val="0"/>
              <w:adjustRightInd w:val="0"/>
              <w:spacing w:after="0" w:line="240" w:lineRule="auto"/>
              <w:jc w:val="center"/>
              <w:rPr>
                <w:b/>
                <w:color w:val="000000"/>
                <w:sz w:val="24"/>
                <w:szCs w:val="24"/>
              </w:rPr>
            </w:pPr>
            <w:r w:rsidRPr="00EE2412">
              <w:rPr>
                <w:b/>
                <w:color w:val="000000"/>
                <w:sz w:val="24"/>
                <w:szCs w:val="24"/>
              </w:rPr>
              <w:t>40</w:t>
            </w:r>
          </w:p>
        </w:tc>
        <w:tc>
          <w:tcPr>
            <w:tcW w:w="1163" w:type="dxa"/>
            <w:shd w:val="clear" w:color="000000" w:fill="FFFFFF"/>
            <w:vAlign w:val="center"/>
          </w:tcPr>
          <w:p w14:paraId="11BC7FFD"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9</w:t>
            </w:r>
          </w:p>
        </w:tc>
        <w:tc>
          <w:tcPr>
            <w:tcW w:w="773" w:type="dxa"/>
            <w:shd w:val="clear" w:color="000000" w:fill="FFFFFF"/>
            <w:vAlign w:val="center"/>
          </w:tcPr>
          <w:p w14:paraId="0786D43F" w14:textId="77777777" w:rsidR="006343AB" w:rsidRPr="00EE2412" w:rsidRDefault="006343AB" w:rsidP="00AC443D">
            <w:pPr>
              <w:autoSpaceDE w:val="0"/>
              <w:autoSpaceDN w:val="0"/>
              <w:adjustRightInd w:val="0"/>
              <w:spacing w:after="0" w:line="240" w:lineRule="auto"/>
              <w:jc w:val="center"/>
              <w:rPr>
                <w:color w:val="000000"/>
                <w:sz w:val="24"/>
                <w:szCs w:val="24"/>
              </w:rPr>
            </w:pPr>
            <w:r w:rsidRPr="00EE2412">
              <w:rPr>
                <w:color w:val="000000"/>
                <w:sz w:val="24"/>
                <w:szCs w:val="24"/>
              </w:rPr>
              <w:t>100</w:t>
            </w:r>
          </w:p>
        </w:tc>
      </w:tr>
    </w:tbl>
    <w:p w14:paraId="5A6B4EA1" w14:textId="77777777" w:rsidR="006343AB" w:rsidRPr="007C5FF7" w:rsidRDefault="006343AB" w:rsidP="007C5FF7">
      <w:pPr>
        <w:autoSpaceDE w:val="0"/>
        <w:autoSpaceDN w:val="0"/>
        <w:adjustRightInd w:val="0"/>
        <w:spacing w:after="0" w:line="360" w:lineRule="auto"/>
        <w:jc w:val="center"/>
        <w:rPr>
          <w:color w:val="000000"/>
          <w:sz w:val="24"/>
          <w:szCs w:val="24"/>
        </w:rPr>
      </w:pPr>
      <w:r w:rsidRPr="007C5FF7">
        <w:rPr>
          <w:color w:val="000000"/>
          <w:sz w:val="24"/>
          <w:szCs w:val="24"/>
        </w:rPr>
        <w:t xml:space="preserve">Chi-cuadrado de </w:t>
      </w:r>
      <w:r w:rsidR="00033D9D" w:rsidRPr="007C5FF7">
        <w:rPr>
          <w:color w:val="000000"/>
          <w:sz w:val="24"/>
          <w:szCs w:val="24"/>
        </w:rPr>
        <w:t>Pearson (</w:t>
      </w:r>
      <w:r w:rsidRPr="007C5FF7">
        <w:rPr>
          <w:color w:val="000000"/>
          <w:sz w:val="24"/>
          <w:szCs w:val="24"/>
        </w:rPr>
        <w:t>x</w:t>
      </w:r>
      <w:r w:rsidR="001A4B94" w:rsidRPr="007C5FF7">
        <w:rPr>
          <w:color w:val="000000"/>
          <w:sz w:val="24"/>
          <w:szCs w:val="24"/>
        </w:rPr>
        <w:t>2) =</w:t>
      </w:r>
      <w:r w:rsidRPr="007C5FF7">
        <w:rPr>
          <w:color w:val="000000"/>
          <w:sz w:val="24"/>
          <w:szCs w:val="24"/>
        </w:rPr>
        <w:t xml:space="preserve"> 7.884,</w:t>
      </w:r>
      <w:r w:rsidR="00EB1584" w:rsidRPr="007C5FF7">
        <w:rPr>
          <w:color w:val="000000"/>
          <w:sz w:val="24"/>
          <w:szCs w:val="24"/>
        </w:rPr>
        <w:t xml:space="preserve"> </w:t>
      </w:r>
      <w:proofErr w:type="spellStart"/>
      <w:r w:rsidRPr="007C5FF7">
        <w:rPr>
          <w:color w:val="000000"/>
          <w:sz w:val="24"/>
          <w:szCs w:val="24"/>
        </w:rPr>
        <w:t>gl</w:t>
      </w:r>
      <w:proofErr w:type="spellEnd"/>
      <w:r w:rsidRPr="007C5FF7">
        <w:rPr>
          <w:color w:val="000000"/>
          <w:sz w:val="24"/>
          <w:szCs w:val="24"/>
        </w:rPr>
        <w:t xml:space="preserve">= 12, </w:t>
      </w:r>
      <w:proofErr w:type="spellStart"/>
      <w:r w:rsidRPr="007C5FF7">
        <w:rPr>
          <w:color w:val="000000"/>
          <w:sz w:val="24"/>
          <w:szCs w:val="24"/>
        </w:rPr>
        <w:t>Sig</w:t>
      </w:r>
      <w:proofErr w:type="spellEnd"/>
      <w:r w:rsidR="00247395" w:rsidRPr="007C5FF7">
        <w:rPr>
          <w:color w:val="000000"/>
          <w:sz w:val="24"/>
          <w:szCs w:val="24"/>
        </w:rPr>
        <w:t xml:space="preserve"> </w:t>
      </w:r>
      <w:r w:rsidRPr="007C5FF7">
        <w:rPr>
          <w:color w:val="000000"/>
          <w:sz w:val="24"/>
          <w:szCs w:val="24"/>
        </w:rPr>
        <w:t>= .794, d</w:t>
      </w:r>
      <w:r w:rsidR="00247395" w:rsidRPr="007C5FF7">
        <w:rPr>
          <w:color w:val="000000"/>
          <w:sz w:val="24"/>
          <w:szCs w:val="24"/>
        </w:rPr>
        <w:t xml:space="preserve"> </w:t>
      </w:r>
      <w:r w:rsidRPr="007C5FF7">
        <w:rPr>
          <w:color w:val="000000"/>
          <w:sz w:val="24"/>
          <w:szCs w:val="24"/>
        </w:rPr>
        <w:t xml:space="preserve">= .007, </w:t>
      </w:r>
      <w:proofErr w:type="spellStart"/>
      <w:r w:rsidRPr="007C5FF7">
        <w:rPr>
          <w:color w:val="000000"/>
          <w:sz w:val="24"/>
          <w:szCs w:val="24"/>
        </w:rPr>
        <w:t>Sig</w:t>
      </w:r>
      <w:proofErr w:type="spellEnd"/>
      <w:r w:rsidR="00247395" w:rsidRPr="007C5FF7">
        <w:rPr>
          <w:color w:val="000000"/>
          <w:sz w:val="24"/>
          <w:szCs w:val="24"/>
        </w:rPr>
        <w:t xml:space="preserve"> </w:t>
      </w:r>
      <w:r w:rsidRPr="007C5FF7">
        <w:rPr>
          <w:color w:val="000000"/>
          <w:sz w:val="24"/>
          <w:szCs w:val="24"/>
        </w:rPr>
        <w:t>= .792</w:t>
      </w:r>
    </w:p>
    <w:p w14:paraId="61B45B44" w14:textId="77777777" w:rsidR="006343AB" w:rsidRPr="007C5FF7" w:rsidRDefault="006343AB" w:rsidP="007C5FF7">
      <w:pPr>
        <w:pStyle w:val="Textonotapie"/>
        <w:spacing w:after="0" w:line="360" w:lineRule="auto"/>
        <w:jc w:val="center"/>
        <w:rPr>
          <w:color w:val="000000"/>
          <w:sz w:val="24"/>
          <w:szCs w:val="24"/>
          <w:lang w:val="es-MX"/>
        </w:rPr>
      </w:pPr>
      <w:r w:rsidRPr="007C5FF7">
        <w:rPr>
          <w:rStyle w:val="Refdenotaalpie"/>
          <w:b/>
          <w:bCs/>
          <w:i/>
          <w:iCs/>
          <w:sz w:val="24"/>
          <w:szCs w:val="24"/>
        </w:rPr>
        <w:t>1</w:t>
      </w:r>
      <w:r w:rsidRPr="007C5FF7">
        <w:rPr>
          <w:b/>
          <w:bCs/>
          <w:i/>
          <w:iCs/>
          <w:sz w:val="24"/>
          <w:szCs w:val="24"/>
        </w:rPr>
        <w:t xml:space="preserve"> </w:t>
      </w:r>
      <w:r w:rsidRPr="007C5FF7">
        <w:rPr>
          <w:sz w:val="24"/>
          <w:szCs w:val="24"/>
          <w:lang w:val="es-MX"/>
        </w:rPr>
        <w:t>Variable Independiente</w:t>
      </w:r>
      <w:r w:rsidR="00EB1584" w:rsidRPr="007C5FF7">
        <w:rPr>
          <w:sz w:val="24"/>
          <w:szCs w:val="24"/>
          <w:lang w:val="es-MX"/>
        </w:rPr>
        <w:t xml:space="preserve"> </w:t>
      </w:r>
      <w:r w:rsidRPr="007C5FF7">
        <w:rPr>
          <w:sz w:val="24"/>
          <w:szCs w:val="24"/>
          <w:lang w:val="es-MX"/>
        </w:rPr>
        <w:t>&amp;</w:t>
      </w:r>
      <w:r w:rsidR="00EB1584" w:rsidRPr="007C5FF7">
        <w:rPr>
          <w:sz w:val="24"/>
          <w:szCs w:val="24"/>
          <w:lang w:val="es-MX"/>
        </w:rPr>
        <w:t xml:space="preserve"> </w:t>
      </w:r>
      <w:r w:rsidRPr="007C5FF7">
        <w:rPr>
          <w:rStyle w:val="Refdenotaalpie"/>
          <w:b/>
          <w:bCs/>
          <w:i/>
          <w:iCs/>
          <w:sz w:val="24"/>
          <w:szCs w:val="24"/>
        </w:rPr>
        <w:t>2</w:t>
      </w:r>
      <w:r w:rsidRPr="007C5FF7">
        <w:rPr>
          <w:b/>
          <w:bCs/>
          <w:i/>
          <w:iCs/>
          <w:sz w:val="24"/>
          <w:szCs w:val="24"/>
        </w:rPr>
        <w:t xml:space="preserve"> </w:t>
      </w:r>
      <w:r w:rsidRPr="007C5FF7">
        <w:rPr>
          <w:sz w:val="24"/>
          <w:szCs w:val="24"/>
        </w:rPr>
        <w:t>Variable dependiente.</w:t>
      </w:r>
    </w:p>
    <w:p w14:paraId="5F1E254E" w14:textId="77777777" w:rsidR="006343AB" w:rsidRPr="007C5FF7" w:rsidRDefault="00F36DBA" w:rsidP="007C5FF7">
      <w:pPr>
        <w:pStyle w:val="NormalWeb"/>
        <w:spacing w:before="0" w:beforeAutospacing="0" w:after="0" w:afterAutospacing="0" w:line="360" w:lineRule="auto"/>
        <w:ind w:firstLine="284"/>
        <w:jc w:val="center"/>
        <w:rPr>
          <w:color w:val="000000"/>
        </w:rPr>
      </w:pPr>
      <w:r w:rsidRPr="007C5FF7">
        <w:t xml:space="preserve">Fuente: Elaboración propia </w:t>
      </w:r>
    </w:p>
    <w:p w14:paraId="4D168326" w14:textId="468B7256" w:rsidR="006343AB" w:rsidRPr="001A4B94" w:rsidRDefault="006343AB" w:rsidP="001A4B94">
      <w:pPr>
        <w:tabs>
          <w:tab w:val="center" w:pos="6537"/>
        </w:tabs>
        <w:autoSpaceDE w:val="0"/>
        <w:autoSpaceDN w:val="0"/>
        <w:adjustRightInd w:val="0"/>
        <w:spacing w:after="0" w:line="360" w:lineRule="auto"/>
        <w:ind w:firstLine="851"/>
        <w:rPr>
          <w:bCs/>
          <w:color w:val="000000"/>
          <w:sz w:val="24"/>
          <w:szCs w:val="24"/>
        </w:rPr>
      </w:pPr>
      <w:r w:rsidRPr="00EE2412">
        <w:rPr>
          <w:bCs/>
          <w:color w:val="000000"/>
          <w:sz w:val="24"/>
          <w:szCs w:val="24"/>
          <w:lang w:val="es-MX"/>
        </w:rPr>
        <w:t xml:space="preserve">El análisis de la variable </w:t>
      </w:r>
      <w:r w:rsidR="00247395">
        <w:rPr>
          <w:bCs/>
          <w:i/>
          <w:color w:val="000000"/>
          <w:sz w:val="24"/>
          <w:szCs w:val="24"/>
          <w:lang w:val="es-MX"/>
        </w:rPr>
        <w:t>g</w:t>
      </w:r>
      <w:r w:rsidRPr="00EE2412">
        <w:rPr>
          <w:bCs/>
          <w:i/>
          <w:color w:val="000000"/>
          <w:sz w:val="24"/>
          <w:szCs w:val="24"/>
          <w:lang w:val="es-MX"/>
        </w:rPr>
        <w:t>énero</w:t>
      </w:r>
      <w:r w:rsidRPr="00EE2412">
        <w:rPr>
          <w:bCs/>
          <w:color w:val="000000"/>
          <w:sz w:val="24"/>
          <w:szCs w:val="24"/>
          <w:lang w:val="es-MX"/>
        </w:rPr>
        <w:t xml:space="preserve"> </w:t>
      </w:r>
      <w:r w:rsidR="00247395">
        <w:rPr>
          <w:bCs/>
          <w:color w:val="000000"/>
          <w:sz w:val="24"/>
          <w:szCs w:val="24"/>
          <w:lang w:val="es-MX"/>
        </w:rPr>
        <w:t>en relación con</w:t>
      </w:r>
      <w:r w:rsidRPr="00EE2412">
        <w:rPr>
          <w:bCs/>
          <w:color w:val="000000"/>
          <w:sz w:val="24"/>
          <w:szCs w:val="24"/>
          <w:lang w:val="es-MX"/>
        </w:rPr>
        <w:t xml:space="preserve"> la variable </w:t>
      </w:r>
      <w:r w:rsidRPr="00EE2412">
        <w:rPr>
          <w:bCs/>
          <w:i/>
          <w:color w:val="000000"/>
          <w:sz w:val="24"/>
          <w:szCs w:val="24"/>
          <w:lang w:val="es-MX"/>
        </w:rPr>
        <w:t xml:space="preserve">percepción sobre la complejidad actual de los problemas </w:t>
      </w:r>
      <w:r w:rsidR="001558AA">
        <w:rPr>
          <w:bCs/>
          <w:i/>
          <w:color w:val="000000"/>
          <w:sz w:val="24"/>
          <w:szCs w:val="24"/>
          <w:lang w:val="es-MX"/>
        </w:rPr>
        <w:t>socio</w:t>
      </w:r>
      <w:r w:rsidRPr="00EE2412">
        <w:rPr>
          <w:bCs/>
          <w:i/>
          <w:color w:val="000000"/>
          <w:sz w:val="24"/>
          <w:szCs w:val="24"/>
          <w:lang w:val="es-MX"/>
        </w:rPr>
        <w:t>ambientales</w:t>
      </w:r>
      <w:r w:rsidRPr="00EE2412">
        <w:rPr>
          <w:bCs/>
          <w:color w:val="000000"/>
          <w:sz w:val="24"/>
          <w:szCs w:val="24"/>
        </w:rPr>
        <w:t xml:space="preserve"> se realizó con la finalidad de conocer en qué medida los hombres y mujeres de las escuelas conocen o están informados acerca de la problemática </w:t>
      </w:r>
      <w:r w:rsidR="001558AA">
        <w:rPr>
          <w:bCs/>
          <w:color w:val="000000"/>
          <w:sz w:val="24"/>
          <w:szCs w:val="24"/>
        </w:rPr>
        <w:t>socio</w:t>
      </w:r>
      <w:r w:rsidRPr="00EE2412">
        <w:rPr>
          <w:bCs/>
          <w:color w:val="000000"/>
          <w:sz w:val="24"/>
          <w:szCs w:val="24"/>
        </w:rPr>
        <w:t>ambiental actual.</w:t>
      </w:r>
      <w:r w:rsidR="00247395">
        <w:rPr>
          <w:bCs/>
          <w:color w:val="000000"/>
          <w:sz w:val="24"/>
          <w:szCs w:val="24"/>
        </w:rPr>
        <w:t xml:space="preserve"> </w:t>
      </w:r>
      <w:r w:rsidRPr="00EE2412">
        <w:rPr>
          <w:color w:val="000000"/>
          <w:sz w:val="24"/>
          <w:szCs w:val="24"/>
        </w:rPr>
        <w:t xml:space="preserve">Tanto hombres como mujeres manifestaron que tienen suficiente conocimiento sobre la complejidad de los problemas </w:t>
      </w:r>
      <w:r w:rsidR="001558AA">
        <w:rPr>
          <w:color w:val="000000"/>
          <w:sz w:val="24"/>
          <w:szCs w:val="24"/>
        </w:rPr>
        <w:t>socio</w:t>
      </w:r>
      <w:r w:rsidRPr="00EE2412">
        <w:rPr>
          <w:color w:val="000000"/>
          <w:sz w:val="24"/>
          <w:szCs w:val="24"/>
        </w:rPr>
        <w:t xml:space="preserve">ambientales. </w:t>
      </w:r>
    </w:p>
    <w:p w14:paraId="73B22B1C" w14:textId="6EAE1A7E" w:rsidR="006343AB" w:rsidRPr="00EE2412" w:rsidRDefault="006343AB" w:rsidP="00060CD4">
      <w:pPr>
        <w:tabs>
          <w:tab w:val="center" w:pos="5227"/>
        </w:tabs>
        <w:autoSpaceDE w:val="0"/>
        <w:autoSpaceDN w:val="0"/>
        <w:adjustRightInd w:val="0"/>
        <w:spacing w:after="0" w:line="360" w:lineRule="auto"/>
        <w:ind w:firstLine="851"/>
        <w:rPr>
          <w:color w:val="000000"/>
          <w:sz w:val="24"/>
          <w:szCs w:val="24"/>
        </w:rPr>
      </w:pPr>
      <w:r w:rsidRPr="00EE2412">
        <w:rPr>
          <w:color w:val="000000"/>
          <w:sz w:val="24"/>
          <w:szCs w:val="24"/>
        </w:rPr>
        <w:t xml:space="preserve">Las pruebas estadísticas determinaron que no existe asociación significativa entre las variables </w:t>
      </w:r>
      <w:r w:rsidRPr="00EE2412">
        <w:rPr>
          <w:bCs/>
          <w:color w:val="000000"/>
          <w:sz w:val="24"/>
          <w:szCs w:val="24"/>
        </w:rPr>
        <w:t>(</w:t>
      </w:r>
      <w:r w:rsidR="00247395">
        <w:rPr>
          <w:bCs/>
          <w:color w:val="000000"/>
          <w:sz w:val="24"/>
          <w:szCs w:val="24"/>
        </w:rPr>
        <w:t>C</w:t>
      </w:r>
      <w:r w:rsidRPr="00EE2412">
        <w:rPr>
          <w:bCs/>
          <w:color w:val="000000"/>
          <w:sz w:val="24"/>
          <w:szCs w:val="24"/>
        </w:rPr>
        <w:t>hi-cuadrad</w:t>
      </w:r>
      <w:r w:rsidR="00247395">
        <w:rPr>
          <w:bCs/>
          <w:color w:val="000000"/>
          <w:sz w:val="24"/>
          <w:szCs w:val="24"/>
        </w:rPr>
        <w:t>o</w:t>
      </w:r>
      <w:r w:rsidRPr="00EE2412">
        <w:rPr>
          <w:bCs/>
          <w:color w:val="000000"/>
          <w:sz w:val="24"/>
          <w:szCs w:val="24"/>
        </w:rPr>
        <w:t xml:space="preserve"> = 4.79; P</w:t>
      </w:r>
      <w:r w:rsidR="00247395">
        <w:rPr>
          <w:bCs/>
          <w:color w:val="000000"/>
          <w:sz w:val="24"/>
          <w:szCs w:val="24"/>
        </w:rPr>
        <w:t xml:space="preserve"> </w:t>
      </w:r>
      <w:r w:rsidRPr="00EE2412">
        <w:rPr>
          <w:bCs/>
          <w:color w:val="000000"/>
          <w:sz w:val="24"/>
          <w:szCs w:val="24"/>
        </w:rPr>
        <w:t>=</w:t>
      </w:r>
      <w:r w:rsidR="00247395">
        <w:rPr>
          <w:bCs/>
          <w:color w:val="000000"/>
          <w:sz w:val="24"/>
          <w:szCs w:val="24"/>
        </w:rPr>
        <w:t xml:space="preserve"> </w:t>
      </w:r>
      <w:r w:rsidRPr="00EE2412">
        <w:rPr>
          <w:bCs/>
          <w:color w:val="000000"/>
          <w:sz w:val="24"/>
          <w:szCs w:val="24"/>
        </w:rPr>
        <w:t>0.290) con una relación débil (d de Somers</w:t>
      </w:r>
      <w:r w:rsidR="00247395">
        <w:rPr>
          <w:bCs/>
          <w:color w:val="000000"/>
          <w:sz w:val="24"/>
          <w:szCs w:val="24"/>
        </w:rPr>
        <w:t xml:space="preserve"> </w:t>
      </w:r>
      <w:r w:rsidRPr="00EE2412">
        <w:rPr>
          <w:bCs/>
          <w:color w:val="000000"/>
          <w:sz w:val="24"/>
          <w:szCs w:val="24"/>
        </w:rPr>
        <w:t>= 0.026, P</w:t>
      </w:r>
      <w:r w:rsidR="00247395">
        <w:rPr>
          <w:bCs/>
          <w:color w:val="000000"/>
          <w:sz w:val="24"/>
          <w:szCs w:val="24"/>
        </w:rPr>
        <w:t> </w:t>
      </w:r>
      <w:r w:rsidRPr="00EE2412">
        <w:rPr>
          <w:bCs/>
          <w:color w:val="000000"/>
          <w:sz w:val="24"/>
          <w:szCs w:val="24"/>
        </w:rPr>
        <w:t>=</w:t>
      </w:r>
      <w:r w:rsidR="00247395">
        <w:rPr>
          <w:bCs/>
          <w:color w:val="000000"/>
          <w:sz w:val="24"/>
          <w:szCs w:val="24"/>
        </w:rPr>
        <w:t> </w:t>
      </w:r>
      <w:r w:rsidRPr="00EE2412">
        <w:rPr>
          <w:bCs/>
          <w:color w:val="000000"/>
          <w:sz w:val="24"/>
          <w:szCs w:val="24"/>
        </w:rPr>
        <w:t>0.335), por lo que independientemente del género, los estudiantes “frecuentemente” percib</w:t>
      </w:r>
      <w:r w:rsidR="00247395">
        <w:rPr>
          <w:bCs/>
          <w:color w:val="000000"/>
          <w:sz w:val="24"/>
          <w:szCs w:val="24"/>
        </w:rPr>
        <w:t>en</w:t>
      </w:r>
      <w:r w:rsidRPr="00EE2412">
        <w:rPr>
          <w:bCs/>
          <w:color w:val="000000"/>
          <w:sz w:val="24"/>
          <w:szCs w:val="24"/>
        </w:rPr>
        <w:t xml:space="preserve"> la problemática </w:t>
      </w:r>
      <w:r w:rsidR="001558AA">
        <w:rPr>
          <w:bCs/>
          <w:color w:val="000000"/>
          <w:sz w:val="24"/>
          <w:szCs w:val="24"/>
        </w:rPr>
        <w:t>socio</w:t>
      </w:r>
      <w:r w:rsidRPr="00EE2412">
        <w:rPr>
          <w:bCs/>
          <w:color w:val="000000"/>
          <w:sz w:val="24"/>
          <w:szCs w:val="24"/>
        </w:rPr>
        <w:t>ambiental que viv</w:t>
      </w:r>
      <w:r w:rsidR="00247395">
        <w:rPr>
          <w:bCs/>
          <w:color w:val="000000"/>
          <w:sz w:val="24"/>
          <w:szCs w:val="24"/>
        </w:rPr>
        <w:t>en</w:t>
      </w:r>
      <w:r w:rsidRPr="00EE2412">
        <w:rPr>
          <w:bCs/>
          <w:color w:val="000000"/>
          <w:sz w:val="24"/>
          <w:szCs w:val="24"/>
        </w:rPr>
        <w:t xml:space="preserve"> en </w:t>
      </w:r>
      <w:r w:rsidR="00247395">
        <w:rPr>
          <w:bCs/>
          <w:color w:val="000000"/>
          <w:sz w:val="24"/>
          <w:szCs w:val="24"/>
        </w:rPr>
        <w:t>el</w:t>
      </w:r>
      <w:r w:rsidRPr="00EE2412">
        <w:rPr>
          <w:bCs/>
          <w:color w:val="000000"/>
          <w:sz w:val="24"/>
          <w:szCs w:val="24"/>
        </w:rPr>
        <w:t xml:space="preserve"> momento (</w:t>
      </w:r>
      <w:r w:rsidR="004A7FB7">
        <w:rPr>
          <w:bCs/>
          <w:color w:val="000000"/>
          <w:sz w:val="24"/>
          <w:szCs w:val="24"/>
        </w:rPr>
        <w:t>t</w:t>
      </w:r>
      <w:r w:rsidRPr="00EE2412">
        <w:rPr>
          <w:bCs/>
          <w:color w:val="000000"/>
          <w:sz w:val="24"/>
          <w:szCs w:val="24"/>
        </w:rPr>
        <w:t>abla 7).</w:t>
      </w:r>
    </w:p>
    <w:p w14:paraId="152CB701" w14:textId="77777777" w:rsidR="00EE2412" w:rsidRDefault="00EE2412" w:rsidP="00EE2412">
      <w:pPr>
        <w:pStyle w:val="NormalWeb"/>
        <w:spacing w:before="0" w:beforeAutospacing="0" w:after="0" w:afterAutospacing="0" w:line="360" w:lineRule="auto"/>
        <w:ind w:firstLine="284"/>
        <w:rPr>
          <w:color w:val="000000"/>
        </w:rPr>
      </w:pPr>
    </w:p>
    <w:p w14:paraId="6CC8A823" w14:textId="77777777" w:rsidR="00913D43" w:rsidRDefault="00913D43" w:rsidP="00EE2412">
      <w:pPr>
        <w:pStyle w:val="NormalWeb"/>
        <w:spacing w:before="0" w:beforeAutospacing="0" w:after="0" w:afterAutospacing="0" w:line="360" w:lineRule="auto"/>
        <w:ind w:firstLine="284"/>
        <w:rPr>
          <w:color w:val="000000"/>
        </w:rPr>
      </w:pPr>
    </w:p>
    <w:p w14:paraId="68E7287E" w14:textId="77777777" w:rsidR="00913D43" w:rsidRDefault="00913D43" w:rsidP="00EE2412">
      <w:pPr>
        <w:pStyle w:val="NormalWeb"/>
        <w:spacing w:before="0" w:beforeAutospacing="0" w:after="0" w:afterAutospacing="0" w:line="360" w:lineRule="auto"/>
        <w:ind w:firstLine="284"/>
        <w:rPr>
          <w:color w:val="000000"/>
        </w:rPr>
      </w:pPr>
    </w:p>
    <w:p w14:paraId="07096BA1" w14:textId="77777777" w:rsidR="00913D43" w:rsidRDefault="00913D43" w:rsidP="00EE2412">
      <w:pPr>
        <w:pStyle w:val="NormalWeb"/>
        <w:spacing w:before="0" w:beforeAutospacing="0" w:after="0" w:afterAutospacing="0" w:line="360" w:lineRule="auto"/>
        <w:ind w:firstLine="284"/>
        <w:rPr>
          <w:color w:val="000000"/>
        </w:rPr>
      </w:pPr>
    </w:p>
    <w:p w14:paraId="0F72AAA6" w14:textId="6B875EE7" w:rsidR="00913D43" w:rsidRDefault="00913D43" w:rsidP="00EE2412">
      <w:pPr>
        <w:pStyle w:val="NormalWeb"/>
        <w:spacing w:before="0" w:beforeAutospacing="0" w:after="0" w:afterAutospacing="0" w:line="360" w:lineRule="auto"/>
        <w:ind w:firstLine="284"/>
        <w:rPr>
          <w:color w:val="000000"/>
        </w:rPr>
      </w:pPr>
    </w:p>
    <w:p w14:paraId="4350AF97" w14:textId="77777777" w:rsidR="004749B5" w:rsidRDefault="004749B5" w:rsidP="00EE2412">
      <w:pPr>
        <w:pStyle w:val="NormalWeb"/>
        <w:spacing w:before="0" w:beforeAutospacing="0" w:after="0" w:afterAutospacing="0" w:line="360" w:lineRule="auto"/>
        <w:ind w:firstLine="284"/>
        <w:rPr>
          <w:color w:val="000000"/>
        </w:rPr>
      </w:pPr>
    </w:p>
    <w:p w14:paraId="0455AE09" w14:textId="77777777" w:rsidR="00913D43" w:rsidRDefault="00913D43" w:rsidP="00EE2412">
      <w:pPr>
        <w:pStyle w:val="NormalWeb"/>
        <w:spacing w:before="0" w:beforeAutospacing="0" w:after="0" w:afterAutospacing="0" w:line="360" w:lineRule="auto"/>
        <w:ind w:firstLine="284"/>
        <w:rPr>
          <w:color w:val="000000"/>
        </w:rPr>
      </w:pPr>
    </w:p>
    <w:p w14:paraId="3D096DC2" w14:textId="77777777" w:rsidR="00913D43" w:rsidRPr="00EE2412" w:rsidRDefault="00913D43" w:rsidP="00EE2412">
      <w:pPr>
        <w:pStyle w:val="NormalWeb"/>
        <w:spacing w:before="0" w:beforeAutospacing="0" w:after="0" w:afterAutospacing="0" w:line="360" w:lineRule="auto"/>
        <w:ind w:firstLine="284"/>
        <w:rPr>
          <w:color w:val="000000"/>
        </w:rPr>
      </w:pPr>
    </w:p>
    <w:p w14:paraId="6F754F24" w14:textId="164C3338" w:rsidR="006343AB" w:rsidRPr="007C5FF7" w:rsidRDefault="006343AB" w:rsidP="00EE2412">
      <w:pPr>
        <w:pStyle w:val="NormalWeb"/>
        <w:spacing w:before="0" w:beforeAutospacing="0" w:after="0" w:afterAutospacing="0" w:line="360" w:lineRule="auto"/>
        <w:ind w:firstLine="284"/>
        <w:jc w:val="center"/>
        <w:rPr>
          <w:color w:val="000000"/>
          <w:szCs w:val="28"/>
        </w:rPr>
      </w:pPr>
      <w:r w:rsidRPr="007C5FF7">
        <w:rPr>
          <w:b/>
          <w:bCs/>
          <w:color w:val="000000"/>
          <w:szCs w:val="28"/>
        </w:rPr>
        <w:lastRenderedPageBreak/>
        <w:t>Tabla 7.</w:t>
      </w:r>
      <w:r w:rsidR="00913D43">
        <w:rPr>
          <w:bCs/>
          <w:color w:val="000000"/>
          <w:szCs w:val="28"/>
        </w:rPr>
        <w:t xml:space="preserve"> </w:t>
      </w:r>
      <w:r w:rsidR="00913D43" w:rsidRPr="00913D43">
        <w:rPr>
          <w:bCs/>
          <w:color w:val="000000"/>
          <w:szCs w:val="28"/>
        </w:rPr>
        <w:t xml:space="preserve">Opinión de </w:t>
      </w:r>
      <w:r w:rsidR="00247395" w:rsidRPr="00913D43">
        <w:rPr>
          <w:bCs/>
          <w:color w:val="000000"/>
          <w:szCs w:val="28"/>
        </w:rPr>
        <w:t>g</w:t>
      </w:r>
      <w:r w:rsidRPr="00913D43">
        <w:rPr>
          <w:bCs/>
          <w:color w:val="000000"/>
          <w:szCs w:val="28"/>
        </w:rPr>
        <w:t xml:space="preserve">énero </w:t>
      </w:r>
      <w:r w:rsidR="00913D43" w:rsidRPr="00913D43">
        <w:rPr>
          <w:bCs/>
          <w:color w:val="000000"/>
          <w:szCs w:val="28"/>
        </w:rPr>
        <w:t>con</w:t>
      </w:r>
      <w:r w:rsidRPr="00913D43">
        <w:rPr>
          <w:bCs/>
          <w:color w:val="000000"/>
          <w:szCs w:val="28"/>
        </w:rPr>
        <w:t xml:space="preserve"> relación </w:t>
      </w:r>
      <w:r w:rsidR="00913D43" w:rsidRPr="00913D43">
        <w:rPr>
          <w:bCs/>
          <w:color w:val="000000"/>
          <w:szCs w:val="28"/>
        </w:rPr>
        <w:t>a</w:t>
      </w:r>
      <w:r w:rsidR="00247395" w:rsidRPr="00913D43">
        <w:rPr>
          <w:bCs/>
          <w:color w:val="000000"/>
          <w:szCs w:val="28"/>
        </w:rPr>
        <w:t xml:space="preserve"> </w:t>
      </w:r>
      <w:r w:rsidRPr="00913D43">
        <w:rPr>
          <w:bCs/>
          <w:color w:val="000000"/>
          <w:szCs w:val="28"/>
        </w:rPr>
        <w:t xml:space="preserve">la percepción de los problemas </w:t>
      </w:r>
      <w:r w:rsidR="001558AA" w:rsidRPr="00913D43">
        <w:rPr>
          <w:bCs/>
          <w:color w:val="000000"/>
          <w:szCs w:val="28"/>
        </w:rPr>
        <w:t>socio</w:t>
      </w:r>
      <w:r w:rsidRPr="00913D43">
        <w:rPr>
          <w:bCs/>
          <w:color w:val="000000"/>
          <w:szCs w:val="28"/>
        </w:rPr>
        <w:t>ambientales</w:t>
      </w:r>
    </w:p>
    <w:tbl>
      <w:tblPr>
        <w:tblW w:w="980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3" w:type="dxa"/>
          <w:right w:w="93" w:type="dxa"/>
        </w:tblCellMar>
        <w:tblLook w:val="0000" w:firstRow="0" w:lastRow="0" w:firstColumn="0" w:lastColumn="0" w:noHBand="0" w:noVBand="0"/>
      </w:tblPr>
      <w:tblGrid>
        <w:gridCol w:w="1086"/>
        <w:gridCol w:w="1068"/>
        <w:gridCol w:w="943"/>
        <w:gridCol w:w="1449"/>
        <w:gridCol w:w="1631"/>
        <w:gridCol w:w="1810"/>
        <w:gridCol w:w="1090"/>
        <w:gridCol w:w="724"/>
      </w:tblGrid>
      <w:tr w:rsidR="006343AB" w:rsidRPr="00EE2412" w14:paraId="041A9FDD" w14:textId="77777777" w:rsidTr="007C5FF7">
        <w:trPr>
          <w:trHeight w:val="264"/>
          <w:jc w:val="center"/>
        </w:trPr>
        <w:tc>
          <w:tcPr>
            <w:tcW w:w="2154" w:type="dxa"/>
            <w:gridSpan w:val="2"/>
            <w:vMerge w:val="restart"/>
            <w:shd w:val="clear" w:color="auto" w:fill="auto"/>
            <w:vAlign w:val="bottom"/>
          </w:tcPr>
          <w:p w14:paraId="026A179C" w14:textId="77777777" w:rsidR="006343AB" w:rsidRPr="00EE2412" w:rsidRDefault="006343AB" w:rsidP="00F36DBA">
            <w:pPr>
              <w:autoSpaceDE w:val="0"/>
              <w:autoSpaceDN w:val="0"/>
              <w:adjustRightInd w:val="0"/>
              <w:spacing w:after="0" w:line="360" w:lineRule="auto"/>
              <w:jc w:val="center"/>
              <w:rPr>
                <w:color w:val="000000"/>
                <w:sz w:val="24"/>
                <w:szCs w:val="24"/>
              </w:rPr>
            </w:pPr>
          </w:p>
        </w:tc>
        <w:tc>
          <w:tcPr>
            <w:tcW w:w="6923" w:type="dxa"/>
            <w:gridSpan w:val="5"/>
            <w:shd w:val="clear" w:color="auto" w:fill="auto"/>
            <w:vAlign w:val="bottom"/>
          </w:tcPr>
          <w:p w14:paraId="3B187524" w14:textId="02E13FE2" w:rsidR="006343AB" w:rsidRPr="00EE2412" w:rsidRDefault="006343AB" w:rsidP="00F36DBA">
            <w:pPr>
              <w:autoSpaceDE w:val="0"/>
              <w:autoSpaceDN w:val="0"/>
              <w:adjustRightInd w:val="0"/>
              <w:spacing w:after="0" w:line="360" w:lineRule="auto"/>
              <w:jc w:val="center"/>
              <w:rPr>
                <w:b/>
                <w:bCs/>
                <w:color w:val="000000"/>
                <w:sz w:val="24"/>
                <w:szCs w:val="24"/>
              </w:rPr>
            </w:pPr>
            <w:r w:rsidRPr="00EE2412">
              <w:rPr>
                <w:b/>
                <w:bCs/>
                <w:color w:val="000000"/>
                <w:sz w:val="24"/>
                <w:szCs w:val="24"/>
              </w:rPr>
              <w:t xml:space="preserve">Percepción sobre la complejidad de los problemas </w:t>
            </w:r>
            <w:r w:rsidR="001558AA">
              <w:rPr>
                <w:b/>
                <w:bCs/>
                <w:color w:val="000000"/>
                <w:sz w:val="24"/>
                <w:szCs w:val="24"/>
              </w:rPr>
              <w:t>socio</w:t>
            </w:r>
            <w:r w:rsidRPr="00EE2412">
              <w:rPr>
                <w:b/>
                <w:bCs/>
                <w:color w:val="000000"/>
                <w:sz w:val="24"/>
                <w:szCs w:val="24"/>
              </w:rPr>
              <w:t>ambientales</w:t>
            </w:r>
            <w:r w:rsidRPr="00EE2412">
              <w:rPr>
                <w:rStyle w:val="Refdenotaalpie"/>
                <w:b/>
                <w:bCs/>
                <w:i/>
                <w:iCs/>
                <w:sz w:val="24"/>
                <w:szCs w:val="24"/>
              </w:rPr>
              <w:t>2</w:t>
            </w:r>
          </w:p>
        </w:tc>
        <w:tc>
          <w:tcPr>
            <w:tcW w:w="724" w:type="dxa"/>
            <w:vMerge w:val="restart"/>
            <w:shd w:val="clear" w:color="auto" w:fill="auto"/>
            <w:vAlign w:val="bottom"/>
          </w:tcPr>
          <w:p w14:paraId="3452CC22"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Total</w:t>
            </w:r>
          </w:p>
          <w:p w14:paraId="676E0DF7"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r>
      <w:tr w:rsidR="006343AB" w:rsidRPr="00EE2412" w14:paraId="2E3319B0" w14:textId="77777777" w:rsidTr="007C5FF7">
        <w:trPr>
          <w:trHeight w:val="264"/>
          <w:jc w:val="center"/>
        </w:trPr>
        <w:tc>
          <w:tcPr>
            <w:tcW w:w="2154" w:type="dxa"/>
            <w:gridSpan w:val="2"/>
            <w:vMerge/>
            <w:shd w:val="clear" w:color="auto" w:fill="auto"/>
            <w:vAlign w:val="bottom"/>
          </w:tcPr>
          <w:p w14:paraId="0C73A0AE" w14:textId="77777777" w:rsidR="006343AB" w:rsidRPr="00EE2412" w:rsidRDefault="006343AB" w:rsidP="00F36DBA">
            <w:pPr>
              <w:autoSpaceDE w:val="0"/>
              <w:autoSpaceDN w:val="0"/>
              <w:adjustRightInd w:val="0"/>
              <w:spacing w:after="0" w:line="360" w:lineRule="auto"/>
              <w:jc w:val="center"/>
              <w:rPr>
                <w:color w:val="000000"/>
                <w:sz w:val="24"/>
                <w:szCs w:val="24"/>
              </w:rPr>
            </w:pPr>
          </w:p>
        </w:tc>
        <w:tc>
          <w:tcPr>
            <w:tcW w:w="943" w:type="dxa"/>
            <w:shd w:val="clear" w:color="auto" w:fill="auto"/>
            <w:vAlign w:val="bottom"/>
          </w:tcPr>
          <w:p w14:paraId="4AE7D9F3"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Nunca</w:t>
            </w:r>
          </w:p>
          <w:p w14:paraId="3BA11598"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1449" w:type="dxa"/>
            <w:shd w:val="clear" w:color="auto" w:fill="auto"/>
            <w:vAlign w:val="bottom"/>
          </w:tcPr>
          <w:p w14:paraId="2DC64BA6"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Raramente</w:t>
            </w:r>
          </w:p>
          <w:p w14:paraId="2B50FA92"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1631" w:type="dxa"/>
            <w:shd w:val="clear" w:color="auto" w:fill="auto"/>
            <w:vAlign w:val="bottom"/>
          </w:tcPr>
          <w:p w14:paraId="5CA96FA8"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Algunas veces %</w:t>
            </w:r>
          </w:p>
        </w:tc>
        <w:tc>
          <w:tcPr>
            <w:tcW w:w="1810" w:type="dxa"/>
            <w:shd w:val="clear" w:color="auto" w:fill="auto"/>
            <w:vAlign w:val="bottom"/>
          </w:tcPr>
          <w:p w14:paraId="6B2D57D8"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Frecuentemente %</w:t>
            </w:r>
          </w:p>
        </w:tc>
        <w:tc>
          <w:tcPr>
            <w:tcW w:w="1090" w:type="dxa"/>
            <w:shd w:val="clear" w:color="auto" w:fill="auto"/>
            <w:vAlign w:val="bottom"/>
          </w:tcPr>
          <w:p w14:paraId="458FF52D"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Siempre</w:t>
            </w:r>
          </w:p>
          <w:p w14:paraId="3EBD94FE"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w:t>
            </w:r>
          </w:p>
        </w:tc>
        <w:tc>
          <w:tcPr>
            <w:tcW w:w="724" w:type="dxa"/>
            <w:vMerge/>
            <w:shd w:val="clear" w:color="auto" w:fill="auto"/>
            <w:vAlign w:val="bottom"/>
          </w:tcPr>
          <w:p w14:paraId="0A099F5B" w14:textId="77777777" w:rsidR="006343AB" w:rsidRPr="00EE2412" w:rsidRDefault="006343AB" w:rsidP="00F36DBA">
            <w:pPr>
              <w:autoSpaceDE w:val="0"/>
              <w:autoSpaceDN w:val="0"/>
              <w:adjustRightInd w:val="0"/>
              <w:spacing w:after="0" w:line="360" w:lineRule="auto"/>
              <w:jc w:val="center"/>
              <w:rPr>
                <w:color w:val="000000"/>
                <w:sz w:val="24"/>
                <w:szCs w:val="24"/>
              </w:rPr>
            </w:pPr>
          </w:p>
        </w:tc>
      </w:tr>
      <w:tr w:rsidR="006343AB" w:rsidRPr="00EE2412" w14:paraId="6010C095" w14:textId="77777777" w:rsidTr="007C5FF7">
        <w:trPr>
          <w:trHeight w:val="142"/>
          <w:jc w:val="center"/>
        </w:trPr>
        <w:tc>
          <w:tcPr>
            <w:tcW w:w="1086" w:type="dxa"/>
            <w:vMerge w:val="restart"/>
            <w:shd w:val="clear" w:color="auto" w:fill="auto"/>
            <w:vAlign w:val="center"/>
          </w:tcPr>
          <w:p w14:paraId="796D2E2E" w14:textId="77777777" w:rsidR="006343AB" w:rsidRPr="00EE2412" w:rsidRDefault="006343AB" w:rsidP="00F36DBA">
            <w:pPr>
              <w:autoSpaceDE w:val="0"/>
              <w:autoSpaceDN w:val="0"/>
              <w:adjustRightInd w:val="0"/>
              <w:spacing w:after="0" w:line="360" w:lineRule="auto"/>
              <w:jc w:val="center"/>
              <w:rPr>
                <w:b/>
                <w:color w:val="000000"/>
                <w:sz w:val="24"/>
                <w:szCs w:val="24"/>
              </w:rPr>
            </w:pPr>
            <w:r w:rsidRPr="00EE2412">
              <w:rPr>
                <w:b/>
                <w:color w:val="000000"/>
                <w:sz w:val="24"/>
                <w:szCs w:val="24"/>
              </w:rPr>
              <w:t>Genero</w:t>
            </w:r>
            <w:r w:rsidRPr="00EE2412">
              <w:rPr>
                <w:rStyle w:val="Refdenotaalpie"/>
                <w:b/>
                <w:bCs/>
                <w:i/>
                <w:iCs/>
                <w:sz w:val="24"/>
                <w:szCs w:val="24"/>
              </w:rPr>
              <w:t>1</w:t>
            </w:r>
          </w:p>
        </w:tc>
        <w:tc>
          <w:tcPr>
            <w:tcW w:w="1068" w:type="dxa"/>
            <w:shd w:val="clear" w:color="auto" w:fill="auto"/>
          </w:tcPr>
          <w:p w14:paraId="6C919238" w14:textId="77777777" w:rsidR="006343AB" w:rsidRPr="00EE2412" w:rsidRDefault="006343AB" w:rsidP="00F36DBA">
            <w:pPr>
              <w:autoSpaceDE w:val="0"/>
              <w:autoSpaceDN w:val="0"/>
              <w:adjustRightInd w:val="0"/>
              <w:spacing w:after="0" w:line="360" w:lineRule="auto"/>
              <w:jc w:val="center"/>
              <w:rPr>
                <w:bCs/>
                <w:color w:val="000000"/>
                <w:sz w:val="24"/>
                <w:szCs w:val="24"/>
              </w:rPr>
            </w:pPr>
            <w:r w:rsidRPr="00EE2412">
              <w:rPr>
                <w:bCs/>
                <w:color w:val="000000"/>
                <w:sz w:val="24"/>
                <w:szCs w:val="24"/>
              </w:rPr>
              <w:t>Hombre</w:t>
            </w:r>
          </w:p>
        </w:tc>
        <w:tc>
          <w:tcPr>
            <w:tcW w:w="943" w:type="dxa"/>
            <w:shd w:val="clear" w:color="auto" w:fill="auto"/>
            <w:vAlign w:val="center"/>
          </w:tcPr>
          <w:p w14:paraId="27A363C2"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4</w:t>
            </w:r>
          </w:p>
        </w:tc>
        <w:tc>
          <w:tcPr>
            <w:tcW w:w="1449" w:type="dxa"/>
            <w:shd w:val="clear" w:color="auto" w:fill="auto"/>
            <w:vAlign w:val="center"/>
          </w:tcPr>
          <w:p w14:paraId="4236D53B"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12</w:t>
            </w:r>
          </w:p>
        </w:tc>
        <w:tc>
          <w:tcPr>
            <w:tcW w:w="1631" w:type="dxa"/>
            <w:shd w:val="clear" w:color="auto" w:fill="auto"/>
            <w:vAlign w:val="center"/>
          </w:tcPr>
          <w:p w14:paraId="4C9F0469"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36</w:t>
            </w:r>
          </w:p>
        </w:tc>
        <w:tc>
          <w:tcPr>
            <w:tcW w:w="1810" w:type="dxa"/>
            <w:shd w:val="clear" w:color="auto" w:fill="auto"/>
            <w:vAlign w:val="center"/>
          </w:tcPr>
          <w:p w14:paraId="0B791108" w14:textId="77777777" w:rsidR="006343AB" w:rsidRPr="00EE2412" w:rsidRDefault="006343AB" w:rsidP="00F36DBA">
            <w:pPr>
              <w:autoSpaceDE w:val="0"/>
              <w:autoSpaceDN w:val="0"/>
              <w:adjustRightInd w:val="0"/>
              <w:spacing w:after="0" w:line="360" w:lineRule="auto"/>
              <w:jc w:val="center"/>
              <w:rPr>
                <w:b/>
                <w:color w:val="000000"/>
                <w:sz w:val="24"/>
                <w:szCs w:val="24"/>
              </w:rPr>
            </w:pPr>
            <w:r w:rsidRPr="00EE2412">
              <w:rPr>
                <w:b/>
                <w:color w:val="000000"/>
                <w:sz w:val="24"/>
                <w:szCs w:val="24"/>
              </w:rPr>
              <w:t>37</w:t>
            </w:r>
          </w:p>
        </w:tc>
        <w:tc>
          <w:tcPr>
            <w:tcW w:w="1090" w:type="dxa"/>
            <w:shd w:val="clear" w:color="auto" w:fill="auto"/>
            <w:vAlign w:val="center"/>
          </w:tcPr>
          <w:p w14:paraId="3E8F0E10"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11</w:t>
            </w:r>
          </w:p>
        </w:tc>
        <w:tc>
          <w:tcPr>
            <w:tcW w:w="724" w:type="dxa"/>
            <w:shd w:val="clear" w:color="auto" w:fill="auto"/>
            <w:vAlign w:val="center"/>
          </w:tcPr>
          <w:p w14:paraId="111B5175"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100</w:t>
            </w:r>
          </w:p>
        </w:tc>
      </w:tr>
      <w:tr w:rsidR="006343AB" w:rsidRPr="00EE2412" w14:paraId="7C137923" w14:textId="77777777" w:rsidTr="007C5FF7">
        <w:trPr>
          <w:trHeight w:val="142"/>
          <w:jc w:val="center"/>
        </w:trPr>
        <w:tc>
          <w:tcPr>
            <w:tcW w:w="1086" w:type="dxa"/>
            <w:vMerge/>
            <w:shd w:val="clear" w:color="auto" w:fill="auto"/>
          </w:tcPr>
          <w:p w14:paraId="7DB8EE1D" w14:textId="77777777" w:rsidR="006343AB" w:rsidRPr="00EE2412" w:rsidRDefault="006343AB" w:rsidP="00F36DBA">
            <w:pPr>
              <w:autoSpaceDE w:val="0"/>
              <w:autoSpaceDN w:val="0"/>
              <w:adjustRightInd w:val="0"/>
              <w:spacing w:after="0" w:line="360" w:lineRule="auto"/>
              <w:jc w:val="center"/>
              <w:rPr>
                <w:color w:val="000000"/>
                <w:sz w:val="24"/>
                <w:szCs w:val="24"/>
              </w:rPr>
            </w:pPr>
          </w:p>
        </w:tc>
        <w:tc>
          <w:tcPr>
            <w:tcW w:w="1068" w:type="dxa"/>
            <w:shd w:val="clear" w:color="auto" w:fill="auto"/>
          </w:tcPr>
          <w:p w14:paraId="3A93D482"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bCs/>
                <w:color w:val="000000"/>
                <w:sz w:val="24"/>
                <w:szCs w:val="24"/>
              </w:rPr>
              <w:t>Mujer</w:t>
            </w:r>
          </w:p>
        </w:tc>
        <w:tc>
          <w:tcPr>
            <w:tcW w:w="943" w:type="dxa"/>
            <w:shd w:val="clear" w:color="auto" w:fill="auto"/>
            <w:vAlign w:val="center"/>
          </w:tcPr>
          <w:p w14:paraId="544C505F"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3</w:t>
            </w:r>
          </w:p>
        </w:tc>
        <w:tc>
          <w:tcPr>
            <w:tcW w:w="1449" w:type="dxa"/>
            <w:shd w:val="clear" w:color="auto" w:fill="auto"/>
            <w:vAlign w:val="center"/>
          </w:tcPr>
          <w:p w14:paraId="0EB441DA"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14</w:t>
            </w:r>
          </w:p>
        </w:tc>
        <w:tc>
          <w:tcPr>
            <w:tcW w:w="1631" w:type="dxa"/>
            <w:shd w:val="clear" w:color="auto" w:fill="auto"/>
            <w:vAlign w:val="center"/>
          </w:tcPr>
          <w:p w14:paraId="344F0CE8"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32</w:t>
            </w:r>
          </w:p>
        </w:tc>
        <w:tc>
          <w:tcPr>
            <w:tcW w:w="1810" w:type="dxa"/>
            <w:shd w:val="clear" w:color="auto" w:fill="auto"/>
            <w:vAlign w:val="center"/>
          </w:tcPr>
          <w:p w14:paraId="57AEE969" w14:textId="77777777" w:rsidR="006343AB" w:rsidRPr="00EE2412" w:rsidRDefault="006343AB" w:rsidP="00F36DBA">
            <w:pPr>
              <w:autoSpaceDE w:val="0"/>
              <w:autoSpaceDN w:val="0"/>
              <w:adjustRightInd w:val="0"/>
              <w:spacing w:after="0" w:line="360" w:lineRule="auto"/>
              <w:jc w:val="center"/>
              <w:rPr>
                <w:b/>
                <w:color w:val="000000"/>
                <w:sz w:val="24"/>
                <w:szCs w:val="24"/>
              </w:rPr>
            </w:pPr>
            <w:r w:rsidRPr="00EE2412">
              <w:rPr>
                <w:b/>
                <w:color w:val="000000"/>
                <w:sz w:val="24"/>
                <w:szCs w:val="24"/>
              </w:rPr>
              <w:t>39</w:t>
            </w:r>
          </w:p>
        </w:tc>
        <w:tc>
          <w:tcPr>
            <w:tcW w:w="1090" w:type="dxa"/>
            <w:shd w:val="clear" w:color="auto" w:fill="auto"/>
            <w:vAlign w:val="center"/>
          </w:tcPr>
          <w:p w14:paraId="6C3D45C5"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12</w:t>
            </w:r>
          </w:p>
        </w:tc>
        <w:tc>
          <w:tcPr>
            <w:tcW w:w="724" w:type="dxa"/>
            <w:shd w:val="clear" w:color="auto" w:fill="auto"/>
            <w:vAlign w:val="center"/>
          </w:tcPr>
          <w:p w14:paraId="05AA949A" w14:textId="77777777" w:rsidR="006343AB" w:rsidRPr="00EE2412" w:rsidRDefault="006343AB" w:rsidP="00F36DBA">
            <w:pPr>
              <w:autoSpaceDE w:val="0"/>
              <w:autoSpaceDN w:val="0"/>
              <w:adjustRightInd w:val="0"/>
              <w:spacing w:after="0" w:line="360" w:lineRule="auto"/>
              <w:jc w:val="center"/>
              <w:rPr>
                <w:color w:val="000000"/>
                <w:sz w:val="24"/>
                <w:szCs w:val="24"/>
              </w:rPr>
            </w:pPr>
            <w:r w:rsidRPr="00EE2412">
              <w:rPr>
                <w:color w:val="000000"/>
                <w:sz w:val="24"/>
                <w:szCs w:val="24"/>
              </w:rPr>
              <w:t>100</w:t>
            </w:r>
          </w:p>
        </w:tc>
      </w:tr>
    </w:tbl>
    <w:p w14:paraId="121B1F77" w14:textId="77777777" w:rsidR="006343AB" w:rsidRPr="007C5FF7" w:rsidRDefault="006343AB" w:rsidP="007C5FF7">
      <w:pPr>
        <w:autoSpaceDE w:val="0"/>
        <w:autoSpaceDN w:val="0"/>
        <w:adjustRightInd w:val="0"/>
        <w:spacing w:after="0" w:line="360" w:lineRule="auto"/>
        <w:jc w:val="center"/>
        <w:rPr>
          <w:color w:val="000000"/>
          <w:sz w:val="24"/>
          <w:szCs w:val="24"/>
        </w:rPr>
      </w:pPr>
      <w:r w:rsidRPr="007C5FF7">
        <w:rPr>
          <w:color w:val="000000"/>
          <w:sz w:val="24"/>
          <w:szCs w:val="24"/>
        </w:rPr>
        <w:t xml:space="preserve">Chi-cuadrado de </w:t>
      </w:r>
      <w:r w:rsidR="001A4B94" w:rsidRPr="007C5FF7">
        <w:rPr>
          <w:color w:val="000000"/>
          <w:sz w:val="24"/>
          <w:szCs w:val="24"/>
        </w:rPr>
        <w:t>Pearson (</w:t>
      </w:r>
      <w:r w:rsidRPr="007C5FF7">
        <w:rPr>
          <w:color w:val="000000"/>
          <w:sz w:val="24"/>
          <w:szCs w:val="24"/>
        </w:rPr>
        <w:t>x</w:t>
      </w:r>
      <w:r w:rsidR="001A4B94" w:rsidRPr="007C5FF7">
        <w:rPr>
          <w:color w:val="000000"/>
          <w:sz w:val="24"/>
          <w:szCs w:val="24"/>
        </w:rPr>
        <w:t>2) =</w:t>
      </w:r>
      <w:r w:rsidRPr="007C5FF7">
        <w:rPr>
          <w:color w:val="000000"/>
          <w:sz w:val="24"/>
          <w:szCs w:val="24"/>
        </w:rPr>
        <w:t xml:space="preserve"> 4.979,</w:t>
      </w:r>
      <w:r w:rsidR="00EB1584" w:rsidRPr="007C5FF7">
        <w:rPr>
          <w:color w:val="000000"/>
          <w:sz w:val="24"/>
          <w:szCs w:val="24"/>
        </w:rPr>
        <w:t xml:space="preserve"> </w:t>
      </w:r>
      <w:proofErr w:type="spellStart"/>
      <w:r w:rsidRPr="007C5FF7">
        <w:rPr>
          <w:color w:val="000000"/>
          <w:sz w:val="24"/>
          <w:szCs w:val="24"/>
        </w:rPr>
        <w:t>gl</w:t>
      </w:r>
      <w:proofErr w:type="spellEnd"/>
      <w:r w:rsidR="00247395" w:rsidRPr="007C5FF7">
        <w:rPr>
          <w:color w:val="000000"/>
          <w:sz w:val="24"/>
          <w:szCs w:val="24"/>
        </w:rPr>
        <w:t xml:space="preserve"> </w:t>
      </w:r>
      <w:r w:rsidRPr="007C5FF7">
        <w:rPr>
          <w:color w:val="000000"/>
          <w:sz w:val="24"/>
          <w:szCs w:val="24"/>
        </w:rPr>
        <w:t xml:space="preserve">= 4, </w:t>
      </w:r>
      <w:proofErr w:type="spellStart"/>
      <w:r w:rsidRPr="007C5FF7">
        <w:rPr>
          <w:color w:val="000000"/>
          <w:sz w:val="24"/>
          <w:szCs w:val="24"/>
        </w:rPr>
        <w:t>Sig</w:t>
      </w:r>
      <w:proofErr w:type="spellEnd"/>
      <w:r w:rsidR="00247395" w:rsidRPr="007C5FF7">
        <w:rPr>
          <w:color w:val="000000"/>
          <w:sz w:val="24"/>
          <w:szCs w:val="24"/>
        </w:rPr>
        <w:t xml:space="preserve"> </w:t>
      </w:r>
      <w:r w:rsidRPr="007C5FF7">
        <w:rPr>
          <w:color w:val="000000"/>
          <w:sz w:val="24"/>
          <w:szCs w:val="24"/>
        </w:rPr>
        <w:t>= .290, d</w:t>
      </w:r>
      <w:r w:rsidR="00247395" w:rsidRPr="007C5FF7">
        <w:rPr>
          <w:color w:val="000000"/>
          <w:sz w:val="24"/>
          <w:szCs w:val="24"/>
        </w:rPr>
        <w:t xml:space="preserve"> </w:t>
      </w:r>
      <w:r w:rsidRPr="007C5FF7">
        <w:rPr>
          <w:color w:val="000000"/>
          <w:sz w:val="24"/>
          <w:szCs w:val="24"/>
        </w:rPr>
        <w:t xml:space="preserve">= .026, </w:t>
      </w:r>
      <w:proofErr w:type="spellStart"/>
      <w:r w:rsidRPr="007C5FF7">
        <w:rPr>
          <w:color w:val="000000"/>
          <w:sz w:val="24"/>
          <w:szCs w:val="24"/>
        </w:rPr>
        <w:t>Sig</w:t>
      </w:r>
      <w:proofErr w:type="spellEnd"/>
      <w:r w:rsidR="00247395" w:rsidRPr="007C5FF7">
        <w:rPr>
          <w:color w:val="000000"/>
          <w:sz w:val="24"/>
          <w:szCs w:val="24"/>
        </w:rPr>
        <w:t xml:space="preserve"> </w:t>
      </w:r>
      <w:r w:rsidRPr="007C5FF7">
        <w:rPr>
          <w:color w:val="000000"/>
          <w:sz w:val="24"/>
          <w:szCs w:val="24"/>
        </w:rPr>
        <w:t>= .335</w:t>
      </w:r>
    </w:p>
    <w:p w14:paraId="3592D380" w14:textId="77777777" w:rsidR="006343AB" w:rsidRPr="007C5FF7" w:rsidRDefault="006343AB" w:rsidP="007C5FF7">
      <w:pPr>
        <w:pStyle w:val="NormalWeb"/>
        <w:spacing w:before="0" w:beforeAutospacing="0" w:after="0" w:afterAutospacing="0" w:line="360" w:lineRule="auto"/>
        <w:ind w:firstLine="284"/>
        <w:jc w:val="center"/>
      </w:pPr>
      <w:r w:rsidRPr="007C5FF7">
        <w:rPr>
          <w:rStyle w:val="Refdenotaalpie"/>
          <w:b/>
          <w:bCs/>
          <w:i/>
          <w:iCs/>
        </w:rPr>
        <w:t>1</w:t>
      </w:r>
      <w:r w:rsidRPr="007C5FF7">
        <w:rPr>
          <w:b/>
          <w:bCs/>
          <w:i/>
          <w:iCs/>
        </w:rPr>
        <w:t xml:space="preserve"> </w:t>
      </w:r>
      <w:r w:rsidRPr="007C5FF7">
        <w:rPr>
          <w:lang w:val="es-MX"/>
        </w:rPr>
        <w:t>Variable Independiente</w:t>
      </w:r>
      <w:r w:rsidR="00EB1584" w:rsidRPr="007C5FF7">
        <w:rPr>
          <w:lang w:val="es-MX"/>
        </w:rPr>
        <w:t xml:space="preserve"> </w:t>
      </w:r>
      <w:r w:rsidRPr="007C5FF7">
        <w:rPr>
          <w:lang w:val="es-MX"/>
        </w:rPr>
        <w:t>&amp;</w:t>
      </w:r>
      <w:r w:rsidR="00EB1584" w:rsidRPr="007C5FF7">
        <w:rPr>
          <w:lang w:val="es-MX"/>
        </w:rPr>
        <w:t xml:space="preserve"> </w:t>
      </w:r>
      <w:r w:rsidRPr="007C5FF7">
        <w:rPr>
          <w:rStyle w:val="Refdenotaalpie"/>
          <w:b/>
          <w:bCs/>
          <w:i/>
          <w:iCs/>
        </w:rPr>
        <w:t>2</w:t>
      </w:r>
      <w:r w:rsidRPr="007C5FF7">
        <w:rPr>
          <w:b/>
          <w:bCs/>
          <w:i/>
          <w:iCs/>
        </w:rPr>
        <w:t xml:space="preserve"> </w:t>
      </w:r>
      <w:r w:rsidRPr="007C5FF7">
        <w:t>Variable dependiente</w:t>
      </w:r>
    </w:p>
    <w:p w14:paraId="5CC8A2F9" w14:textId="77777777" w:rsidR="00F36DBA" w:rsidRPr="007C5FF7" w:rsidRDefault="00F36DBA" w:rsidP="007C5FF7">
      <w:pPr>
        <w:pStyle w:val="NormalWeb"/>
        <w:spacing w:before="0" w:beforeAutospacing="0" w:after="0" w:afterAutospacing="0" w:line="360" w:lineRule="auto"/>
        <w:ind w:firstLine="284"/>
        <w:jc w:val="center"/>
        <w:rPr>
          <w:color w:val="000000"/>
        </w:rPr>
      </w:pPr>
      <w:r w:rsidRPr="007C5FF7">
        <w:t xml:space="preserve">Fuente: Elaboración propia </w:t>
      </w:r>
    </w:p>
    <w:p w14:paraId="49B0A038" w14:textId="77777777" w:rsidR="00DD4F73" w:rsidRDefault="009225FF" w:rsidP="001A4B94">
      <w:pPr>
        <w:pStyle w:val="NormalWeb"/>
        <w:spacing w:before="0" w:beforeAutospacing="0" w:after="0" w:afterAutospacing="0" w:line="360" w:lineRule="auto"/>
        <w:ind w:firstLine="851"/>
        <w:rPr>
          <w:bCs/>
          <w:color w:val="000000"/>
          <w:lang w:val="es-MX"/>
        </w:rPr>
      </w:pPr>
      <w:r w:rsidRPr="00266528">
        <w:rPr>
          <w:bCs/>
          <w:color w:val="000000"/>
          <w:lang w:val="es-MX"/>
        </w:rPr>
        <w:t xml:space="preserve">Con </w:t>
      </w:r>
      <w:r w:rsidR="00266528" w:rsidRPr="00266528">
        <w:rPr>
          <w:bCs/>
          <w:color w:val="000000"/>
          <w:lang w:val="es-MX"/>
        </w:rPr>
        <w:t>respecto al análisis de l</w:t>
      </w:r>
      <w:r w:rsidRPr="00266528">
        <w:rPr>
          <w:bCs/>
          <w:color w:val="000000"/>
          <w:lang w:val="es-MX"/>
        </w:rPr>
        <w:t xml:space="preserve">a variable </w:t>
      </w:r>
      <w:r w:rsidRPr="00266528">
        <w:rPr>
          <w:bCs/>
          <w:i/>
          <w:color w:val="000000"/>
          <w:lang w:val="es-MX"/>
        </w:rPr>
        <w:t>ambientalización en el currículo</w:t>
      </w:r>
      <w:r w:rsidRPr="00266528">
        <w:rPr>
          <w:bCs/>
          <w:color w:val="000000"/>
          <w:lang w:val="es-MX"/>
        </w:rPr>
        <w:t>,</w:t>
      </w:r>
      <w:r w:rsidR="00EB1584">
        <w:rPr>
          <w:bCs/>
          <w:color w:val="000000"/>
          <w:lang w:val="es-MX"/>
        </w:rPr>
        <w:t xml:space="preserve"> </w:t>
      </w:r>
      <w:r w:rsidR="00406F28" w:rsidRPr="00266528">
        <w:rPr>
          <w:bCs/>
          <w:color w:val="000000"/>
          <w:lang w:val="es-MX"/>
        </w:rPr>
        <w:t>l</w:t>
      </w:r>
      <w:r w:rsidR="009C1E47" w:rsidRPr="00266528">
        <w:rPr>
          <w:bCs/>
          <w:color w:val="000000"/>
          <w:lang w:val="es-MX"/>
        </w:rPr>
        <w:t>os</w:t>
      </w:r>
      <w:r w:rsidR="009C1E47">
        <w:rPr>
          <w:bCs/>
          <w:color w:val="000000"/>
          <w:lang w:val="es-MX"/>
        </w:rPr>
        <w:t xml:space="preserve"> resultados</w:t>
      </w:r>
      <w:r w:rsidR="00406F28">
        <w:rPr>
          <w:bCs/>
          <w:color w:val="000000"/>
          <w:lang w:val="es-MX"/>
        </w:rPr>
        <w:t xml:space="preserve"> obtenidos </w:t>
      </w:r>
      <w:r w:rsidR="00266528">
        <w:rPr>
          <w:bCs/>
          <w:color w:val="000000"/>
          <w:lang w:val="es-MX"/>
        </w:rPr>
        <w:t>mostraron que i</w:t>
      </w:r>
      <w:r w:rsidR="00D16C47">
        <w:rPr>
          <w:bCs/>
          <w:color w:val="000000"/>
          <w:lang w:val="es-MX"/>
        </w:rPr>
        <w:t>ndependientemente de la preparatoria que se trate,</w:t>
      </w:r>
      <w:r w:rsidR="00EB1584">
        <w:rPr>
          <w:bCs/>
          <w:color w:val="000000"/>
          <w:lang w:val="es-MX"/>
        </w:rPr>
        <w:t xml:space="preserve"> </w:t>
      </w:r>
      <w:r w:rsidR="008F2878">
        <w:rPr>
          <w:bCs/>
          <w:color w:val="000000"/>
          <w:lang w:val="es-MX"/>
        </w:rPr>
        <w:t xml:space="preserve">un </w:t>
      </w:r>
      <w:r w:rsidR="009C1E47">
        <w:rPr>
          <w:bCs/>
          <w:color w:val="000000"/>
          <w:lang w:val="es-MX"/>
        </w:rPr>
        <w:t>30</w:t>
      </w:r>
      <w:r w:rsidR="00247395">
        <w:rPr>
          <w:bCs/>
          <w:color w:val="000000"/>
          <w:lang w:val="es-MX"/>
        </w:rPr>
        <w:t xml:space="preserve"> </w:t>
      </w:r>
      <w:r w:rsidR="009C1E47">
        <w:rPr>
          <w:bCs/>
          <w:color w:val="000000"/>
          <w:lang w:val="es-MX"/>
        </w:rPr>
        <w:t xml:space="preserve">% </w:t>
      </w:r>
      <w:r w:rsidR="00406F28">
        <w:rPr>
          <w:bCs/>
          <w:color w:val="000000"/>
          <w:lang w:val="es-MX"/>
        </w:rPr>
        <w:t xml:space="preserve">de los estudiantes encuestados </w:t>
      </w:r>
      <w:r w:rsidR="00EA7C8D">
        <w:rPr>
          <w:bCs/>
          <w:color w:val="000000"/>
          <w:lang w:val="es-MX"/>
        </w:rPr>
        <w:t xml:space="preserve">consideraron </w:t>
      </w:r>
      <w:r w:rsidR="008F2878">
        <w:rPr>
          <w:bCs/>
          <w:color w:val="000000"/>
          <w:lang w:val="es-MX"/>
        </w:rPr>
        <w:t xml:space="preserve">al currículum con </w:t>
      </w:r>
      <w:r w:rsidR="00EA7C8D">
        <w:rPr>
          <w:bCs/>
          <w:color w:val="000000"/>
          <w:lang w:val="es-MX"/>
        </w:rPr>
        <w:t xml:space="preserve">una </w:t>
      </w:r>
      <w:r w:rsidR="009C1E47">
        <w:rPr>
          <w:bCs/>
          <w:color w:val="000000"/>
          <w:lang w:val="es-MX"/>
        </w:rPr>
        <w:t>escasa</w:t>
      </w:r>
      <w:r w:rsidR="00EB1584">
        <w:rPr>
          <w:bCs/>
          <w:color w:val="000000"/>
          <w:lang w:val="es-MX"/>
        </w:rPr>
        <w:t xml:space="preserve"> </w:t>
      </w:r>
      <w:r w:rsidR="009C1E47">
        <w:rPr>
          <w:bCs/>
          <w:color w:val="000000"/>
          <w:lang w:val="es-MX"/>
        </w:rPr>
        <w:t>ambientalizaci</w:t>
      </w:r>
      <w:r w:rsidR="008F2878">
        <w:rPr>
          <w:bCs/>
          <w:color w:val="000000"/>
          <w:lang w:val="es-MX"/>
        </w:rPr>
        <w:t>ón</w:t>
      </w:r>
      <w:r w:rsidR="00FF128A">
        <w:rPr>
          <w:bCs/>
          <w:color w:val="000000"/>
          <w:lang w:val="es-MX"/>
        </w:rPr>
        <w:t>,</w:t>
      </w:r>
      <w:r w:rsidR="00EB1584">
        <w:rPr>
          <w:bCs/>
          <w:color w:val="000000"/>
          <w:lang w:val="es-MX"/>
        </w:rPr>
        <w:t xml:space="preserve"> </w:t>
      </w:r>
      <w:r w:rsidR="00965C3F">
        <w:rPr>
          <w:bCs/>
          <w:color w:val="000000"/>
          <w:lang w:val="es-MX"/>
        </w:rPr>
        <w:t xml:space="preserve">mientras que </w:t>
      </w:r>
      <w:r w:rsidR="008F2878">
        <w:rPr>
          <w:bCs/>
          <w:color w:val="000000"/>
          <w:lang w:val="es-MX"/>
        </w:rPr>
        <w:t xml:space="preserve">un </w:t>
      </w:r>
      <w:r w:rsidR="00965C3F">
        <w:rPr>
          <w:bCs/>
          <w:color w:val="000000"/>
          <w:lang w:val="es-MX"/>
        </w:rPr>
        <w:t>32</w:t>
      </w:r>
      <w:r w:rsidR="00247395">
        <w:rPr>
          <w:bCs/>
          <w:color w:val="000000"/>
          <w:lang w:val="es-MX"/>
        </w:rPr>
        <w:t> </w:t>
      </w:r>
      <w:r w:rsidR="00965C3F">
        <w:rPr>
          <w:bCs/>
          <w:color w:val="000000"/>
          <w:lang w:val="es-MX"/>
        </w:rPr>
        <w:t xml:space="preserve">% </w:t>
      </w:r>
      <w:r w:rsidR="008F2878">
        <w:rPr>
          <w:bCs/>
          <w:color w:val="000000"/>
          <w:lang w:val="es-MX"/>
        </w:rPr>
        <w:t>lo consideró regularmente ambientalizado</w:t>
      </w:r>
      <w:r w:rsidR="00885BD9">
        <w:rPr>
          <w:bCs/>
          <w:color w:val="000000"/>
          <w:lang w:val="es-MX"/>
        </w:rPr>
        <w:t>;</w:t>
      </w:r>
      <w:r w:rsidR="00FF128A">
        <w:rPr>
          <w:bCs/>
          <w:color w:val="000000"/>
          <w:lang w:val="es-MX"/>
        </w:rPr>
        <w:t xml:space="preserve"> </w:t>
      </w:r>
      <w:r w:rsidR="008F2878">
        <w:rPr>
          <w:bCs/>
          <w:color w:val="000000"/>
          <w:lang w:val="es-MX"/>
        </w:rPr>
        <w:t>un</w:t>
      </w:r>
      <w:r w:rsidR="00965C3F">
        <w:rPr>
          <w:bCs/>
          <w:color w:val="000000"/>
          <w:lang w:val="es-MX"/>
        </w:rPr>
        <w:t xml:space="preserve"> 18</w:t>
      </w:r>
      <w:r w:rsidR="00885BD9">
        <w:rPr>
          <w:bCs/>
          <w:color w:val="000000"/>
          <w:lang w:val="es-MX"/>
        </w:rPr>
        <w:t xml:space="preserve"> </w:t>
      </w:r>
      <w:r w:rsidR="00965C3F">
        <w:rPr>
          <w:bCs/>
          <w:color w:val="000000"/>
          <w:lang w:val="es-MX"/>
        </w:rPr>
        <w:t>% consider</w:t>
      </w:r>
      <w:r w:rsidR="00885BD9">
        <w:rPr>
          <w:bCs/>
          <w:color w:val="000000"/>
          <w:lang w:val="es-MX"/>
        </w:rPr>
        <w:t>ó</w:t>
      </w:r>
      <w:r w:rsidR="00FF128A">
        <w:rPr>
          <w:bCs/>
          <w:color w:val="000000"/>
          <w:lang w:val="es-MX"/>
        </w:rPr>
        <w:t xml:space="preserve"> </w:t>
      </w:r>
      <w:r w:rsidR="008F2878">
        <w:rPr>
          <w:bCs/>
          <w:color w:val="000000"/>
          <w:lang w:val="es-MX"/>
        </w:rPr>
        <w:t>u</w:t>
      </w:r>
      <w:r w:rsidR="00FF128A">
        <w:rPr>
          <w:bCs/>
          <w:color w:val="000000"/>
          <w:lang w:val="es-MX"/>
        </w:rPr>
        <w:t xml:space="preserve">na buena ambientalización curricular, </w:t>
      </w:r>
      <w:r w:rsidR="00965C3F">
        <w:rPr>
          <w:bCs/>
          <w:color w:val="000000"/>
          <w:lang w:val="es-MX"/>
        </w:rPr>
        <w:t>mientras que 16</w:t>
      </w:r>
      <w:r w:rsidR="00885BD9">
        <w:rPr>
          <w:bCs/>
          <w:color w:val="000000"/>
          <w:lang w:val="es-MX"/>
        </w:rPr>
        <w:t xml:space="preserve"> </w:t>
      </w:r>
      <w:r w:rsidR="00965C3F">
        <w:rPr>
          <w:bCs/>
          <w:color w:val="000000"/>
          <w:lang w:val="es-MX"/>
        </w:rPr>
        <w:t xml:space="preserve">% </w:t>
      </w:r>
      <w:r w:rsidR="008F2878">
        <w:rPr>
          <w:bCs/>
          <w:color w:val="000000"/>
          <w:lang w:val="es-MX"/>
        </w:rPr>
        <w:t>lo consideró</w:t>
      </w:r>
      <w:r w:rsidR="00885BD9">
        <w:rPr>
          <w:bCs/>
          <w:color w:val="000000"/>
          <w:lang w:val="es-MX"/>
        </w:rPr>
        <w:t xml:space="preserve"> co</w:t>
      </w:r>
      <w:r w:rsidR="008F2878">
        <w:rPr>
          <w:bCs/>
          <w:color w:val="000000"/>
          <w:lang w:val="es-MX"/>
        </w:rPr>
        <w:t xml:space="preserve">n </w:t>
      </w:r>
      <w:r w:rsidR="00965C3F">
        <w:rPr>
          <w:bCs/>
          <w:color w:val="000000"/>
          <w:lang w:val="es-MX"/>
        </w:rPr>
        <w:t xml:space="preserve">nula ambientalización </w:t>
      </w:r>
      <w:r w:rsidR="00EA7C8D">
        <w:rPr>
          <w:bCs/>
          <w:color w:val="000000"/>
          <w:lang w:val="es-MX"/>
        </w:rPr>
        <w:t xml:space="preserve">en los contenidos </w:t>
      </w:r>
      <w:r w:rsidR="008F2878">
        <w:rPr>
          <w:bCs/>
          <w:color w:val="000000"/>
          <w:lang w:val="es-MX"/>
        </w:rPr>
        <w:t>curriculares</w:t>
      </w:r>
      <w:r w:rsidR="00885BD9">
        <w:rPr>
          <w:bCs/>
          <w:color w:val="000000"/>
          <w:lang w:val="es-MX"/>
        </w:rPr>
        <w:t>;</w:t>
      </w:r>
      <w:r w:rsidR="00FF128A">
        <w:rPr>
          <w:bCs/>
          <w:color w:val="000000"/>
          <w:lang w:val="es-MX"/>
        </w:rPr>
        <w:t xml:space="preserve"> finalmente</w:t>
      </w:r>
      <w:r w:rsidR="00EA7C8D">
        <w:rPr>
          <w:bCs/>
          <w:color w:val="000000"/>
          <w:lang w:val="es-MX"/>
        </w:rPr>
        <w:t>,</w:t>
      </w:r>
      <w:r w:rsidR="008F2878">
        <w:rPr>
          <w:bCs/>
          <w:color w:val="000000"/>
          <w:lang w:val="es-MX"/>
        </w:rPr>
        <w:t xml:space="preserve"> un</w:t>
      </w:r>
      <w:r w:rsidR="00FF128A">
        <w:rPr>
          <w:bCs/>
          <w:color w:val="000000"/>
          <w:lang w:val="es-MX"/>
        </w:rPr>
        <w:t xml:space="preserve"> 5</w:t>
      </w:r>
      <w:r w:rsidR="00885BD9">
        <w:rPr>
          <w:bCs/>
          <w:color w:val="000000"/>
          <w:lang w:val="es-MX"/>
        </w:rPr>
        <w:t xml:space="preserve"> </w:t>
      </w:r>
      <w:r w:rsidR="00FF128A">
        <w:rPr>
          <w:bCs/>
          <w:color w:val="000000"/>
          <w:lang w:val="es-MX"/>
        </w:rPr>
        <w:t>%</w:t>
      </w:r>
      <w:r w:rsidR="00EB1584">
        <w:rPr>
          <w:bCs/>
          <w:color w:val="000000"/>
          <w:lang w:val="es-MX"/>
        </w:rPr>
        <w:t xml:space="preserve"> </w:t>
      </w:r>
      <w:r w:rsidR="00FF128A">
        <w:rPr>
          <w:bCs/>
          <w:color w:val="000000"/>
          <w:lang w:val="es-MX"/>
        </w:rPr>
        <w:t>consider</w:t>
      </w:r>
      <w:r w:rsidR="00885BD9">
        <w:rPr>
          <w:bCs/>
          <w:color w:val="000000"/>
          <w:lang w:val="es-MX"/>
        </w:rPr>
        <w:t>ó</w:t>
      </w:r>
      <w:r w:rsidR="00FF128A">
        <w:rPr>
          <w:bCs/>
          <w:color w:val="000000"/>
          <w:lang w:val="es-MX"/>
        </w:rPr>
        <w:t xml:space="preserve"> </w:t>
      </w:r>
      <w:r w:rsidR="008F2878">
        <w:rPr>
          <w:bCs/>
          <w:color w:val="000000"/>
          <w:lang w:val="es-MX"/>
        </w:rPr>
        <w:t xml:space="preserve">a los contenidos del currículo </w:t>
      </w:r>
      <w:r w:rsidR="00FF128A">
        <w:rPr>
          <w:bCs/>
          <w:color w:val="000000"/>
          <w:lang w:val="es-MX"/>
        </w:rPr>
        <w:t>excelente</w:t>
      </w:r>
      <w:r w:rsidR="008F2878">
        <w:rPr>
          <w:bCs/>
          <w:color w:val="000000"/>
          <w:lang w:val="es-MX"/>
        </w:rPr>
        <w:t>mente</w:t>
      </w:r>
      <w:r w:rsidR="00FF128A">
        <w:rPr>
          <w:bCs/>
          <w:color w:val="000000"/>
          <w:lang w:val="es-MX"/>
        </w:rPr>
        <w:t xml:space="preserve"> ambientaliza</w:t>
      </w:r>
      <w:r w:rsidR="008F2878">
        <w:rPr>
          <w:bCs/>
          <w:color w:val="000000"/>
          <w:lang w:val="es-MX"/>
        </w:rPr>
        <w:t>do</w:t>
      </w:r>
      <w:r w:rsidR="00FF128A">
        <w:rPr>
          <w:bCs/>
          <w:color w:val="000000"/>
          <w:lang w:val="es-MX"/>
        </w:rPr>
        <w:t>.</w:t>
      </w:r>
    </w:p>
    <w:p w14:paraId="4A603339" w14:textId="1894C040" w:rsidR="00FB2C28" w:rsidRDefault="00FF128A" w:rsidP="001A4B94">
      <w:pPr>
        <w:pStyle w:val="NormalWeb"/>
        <w:spacing w:before="0" w:beforeAutospacing="0" w:after="0" w:afterAutospacing="0" w:line="360" w:lineRule="auto"/>
        <w:ind w:firstLine="851"/>
        <w:rPr>
          <w:bCs/>
          <w:color w:val="000000"/>
          <w:lang w:val="es-MX"/>
        </w:rPr>
      </w:pPr>
      <w:r>
        <w:rPr>
          <w:bCs/>
          <w:color w:val="000000"/>
          <w:lang w:val="es-MX"/>
        </w:rPr>
        <w:t>E</w:t>
      </w:r>
      <w:r w:rsidR="00EA7C8D">
        <w:rPr>
          <w:bCs/>
          <w:color w:val="000000"/>
          <w:lang w:val="es-MX"/>
        </w:rPr>
        <w:t>n la figura 2</w:t>
      </w:r>
      <w:r w:rsidR="00D2282C">
        <w:rPr>
          <w:bCs/>
          <w:color w:val="000000"/>
          <w:lang w:val="es-MX"/>
        </w:rPr>
        <w:t xml:space="preserve"> se </w:t>
      </w:r>
      <w:r w:rsidR="00DD4F73">
        <w:rPr>
          <w:bCs/>
          <w:color w:val="000000"/>
          <w:lang w:val="es-MX"/>
        </w:rPr>
        <w:t xml:space="preserve">pueden </w:t>
      </w:r>
      <w:r w:rsidR="00D2282C">
        <w:rPr>
          <w:bCs/>
          <w:color w:val="000000"/>
          <w:lang w:val="es-MX"/>
        </w:rPr>
        <w:t>observa</w:t>
      </w:r>
      <w:r w:rsidR="00DD4F73">
        <w:rPr>
          <w:bCs/>
          <w:color w:val="000000"/>
          <w:lang w:val="es-MX"/>
        </w:rPr>
        <w:t>r</w:t>
      </w:r>
      <w:r w:rsidR="00D2282C">
        <w:rPr>
          <w:bCs/>
          <w:color w:val="000000"/>
          <w:lang w:val="es-MX"/>
        </w:rPr>
        <w:t xml:space="preserve"> </w:t>
      </w:r>
      <w:r w:rsidR="00DD4F73">
        <w:rPr>
          <w:bCs/>
          <w:color w:val="000000"/>
          <w:lang w:val="es-MX"/>
        </w:rPr>
        <w:t xml:space="preserve">los porcentajes de los resultados aquí </w:t>
      </w:r>
      <w:r w:rsidR="00885BD9">
        <w:rPr>
          <w:bCs/>
          <w:color w:val="000000"/>
          <w:lang w:val="es-MX"/>
        </w:rPr>
        <w:t>expuestos;</w:t>
      </w:r>
      <w:r w:rsidR="00D2282C">
        <w:rPr>
          <w:bCs/>
          <w:color w:val="000000"/>
          <w:lang w:val="es-MX"/>
        </w:rPr>
        <w:t xml:space="preserve"> además</w:t>
      </w:r>
      <w:r w:rsidR="00885BD9">
        <w:rPr>
          <w:bCs/>
          <w:color w:val="000000"/>
          <w:lang w:val="es-MX"/>
        </w:rPr>
        <w:t>,</w:t>
      </w:r>
      <w:r w:rsidR="00D2282C">
        <w:rPr>
          <w:bCs/>
          <w:color w:val="000000"/>
          <w:lang w:val="es-MX"/>
        </w:rPr>
        <w:t xml:space="preserve"> </w:t>
      </w:r>
      <w:r w:rsidR="00EA7C8D">
        <w:rPr>
          <w:bCs/>
          <w:color w:val="000000"/>
          <w:lang w:val="es-MX"/>
        </w:rPr>
        <w:t xml:space="preserve">se ilustra de forma gráfica </w:t>
      </w:r>
      <w:r w:rsidR="00FB2C28">
        <w:rPr>
          <w:bCs/>
          <w:color w:val="000000"/>
          <w:lang w:val="es-MX"/>
        </w:rPr>
        <w:t>el comportamiento de las</w:t>
      </w:r>
      <w:r w:rsidR="00D2282C">
        <w:rPr>
          <w:bCs/>
          <w:color w:val="000000"/>
          <w:lang w:val="es-MX"/>
        </w:rPr>
        <w:t xml:space="preserve"> cinco</w:t>
      </w:r>
      <w:r w:rsidR="00FB2C28">
        <w:rPr>
          <w:bCs/>
          <w:color w:val="000000"/>
          <w:lang w:val="es-MX"/>
        </w:rPr>
        <w:t xml:space="preserve"> variables tra</w:t>
      </w:r>
      <w:r w:rsidR="00A150BA">
        <w:rPr>
          <w:bCs/>
          <w:color w:val="000000"/>
          <w:lang w:val="es-MX"/>
        </w:rPr>
        <w:t>bajadas en el presente estudio</w:t>
      </w:r>
      <w:r w:rsidR="00FB2C28">
        <w:rPr>
          <w:bCs/>
          <w:color w:val="000000"/>
          <w:lang w:val="es-MX"/>
        </w:rPr>
        <w:t xml:space="preserve">. </w:t>
      </w:r>
    </w:p>
    <w:p w14:paraId="6799EED7" w14:textId="77777777" w:rsidR="001A4B94" w:rsidRDefault="001A4B94" w:rsidP="001A4B94">
      <w:pPr>
        <w:spacing w:after="0" w:line="240" w:lineRule="auto"/>
        <w:jc w:val="center"/>
        <w:rPr>
          <w:sz w:val="24"/>
          <w:szCs w:val="24"/>
        </w:rPr>
      </w:pPr>
    </w:p>
    <w:p w14:paraId="176CA5D8" w14:textId="77777777" w:rsidR="001A4B94" w:rsidRDefault="001A4B94" w:rsidP="001A4B94">
      <w:pPr>
        <w:spacing w:after="0" w:line="240" w:lineRule="auto"/>
        <w:jc w:val="center"/>
        <w:rPr>
          <w:sz w:val="24"/>
          <w:szCs w:val="24"/>
        </w:rPr>
      </w:pPr>
    </w:p>
    <w:p w14:paraId="3E230CFC" w14:textId="77777777" w:rsidR="001A4B94" w:rsidRDefault="001A4B94" w:rsidP="001A4B94">
      <w:pPr>
        <w:spacing w:after="0" w:line="240" w:lineRule="auto"/>
        <w:jc w:val="center"/>
        <w:rPr>
          <w:sz w:val="24"/>
          <w:szCs w:val="24"/>
        </w:rPr>
      </w:pPr>
    </w:p>
    <w:p w14:paraId="61B5FE41" w14:textId="77777777" w:rsidR="001A4B94" w:rsidRDefault="001A4B94" w:rsidP="001A4B94">
      <w:pPr>
        <w:spacing w:after="0" w:line="240" w:lineRule="auto"/>
        <w:jc w:val="center"/>
        <w:rPr>
          <w:sz w:val="24"/>
          <w:szCs w:val="24"/>
        </w:rPr>
      </w:pPr>
    </w:p>
    <w:p w14:paraId="1DE7F43C" w14:textId="77777777" w:rsidR="001A4B94" w:rsidRDefault="001A4B94" w:rsidP="001A4B94">
      <w:pPr>
        <w:spacing w:after="0" w:line="240" w:lineRule="auto"/>
        <w:jc w:val="center"/>
        <w:rPr>
          <w:sz w:val="24"/>
          <w:szCs w:val="24"/>
        </w:rPr>
      </w:pPr>
    </w:p>
    <w:p w14:paraId="660235B5" w14:textId="77777777" w:rsidR="00913D43" w:rsidRDefault="00913D43" w:rsidP="001A4B94">
      <w:pPr>
        <w:spacing w:after="0" w:line="240" w:lineRule="auto"/>
        <w:jc w:val="center"/>
        <w:rPr>
          <w:sz w:val="24"/>
          <w:szCs w:val="24"/>
        </w:rPr>
      </w:pPr>
    </w:p>
    <w:p w14:paraId="7DD3418F" w14:textId="77777777" w:rsidR="00913D43" w:rsidRDefault="00913D43" w:rsidP="001A4B94">
      <w:pPr>
        <w:spacing w:after="0" w:line="240" w:lineRule="auto"/>
        <w:jc w:val="center"/>
        <w:rPr>
          <w:sz w:val="24"/>
          <w:szCs w:val="24"/>
        </w:rPr>
      </w:pPr>
    </w:p>
    <w:p w14:paraId="2C86FEDD" w14:textId="77777777" w:rsidR="00913D43" w:rsidRDefault="00913D43" w:rsidP="001A4B94">
      <w:pPr>
        <w:spacing w:after="0" w:line="240" w:lineRule="auto"/>
        <w:jc w:val="center"/>
        <w:rPr>
          <w:sz w:val="24"/>
          <w:szCs w:val="24"/>
        </w:rPr>
      </w:pPr>
    </w:p>
    <w:p w14:paraId="51EC3E20" w14:textId="77777777" w:rsidR="00913D43" w:rsidRDefault="00913D43" w:rsidP="001A4B94">
      <w:pPr>
        <w:spacing w:after="0" w:line="240" w:lineRule="auto"/>
        <w:jc w:val="center"/>
        <w:rPr>
          <w:sz w:val="24"/>
          <w:szCs w:val="24"/>
        </w:rPr>
      </w:pPr>
    </w:p>
    <w:p w14:paraId="6F18234B" w14:textId="77777777" w:rsidR="00913D43" w:rsidRDefault="00913D43" w:rsidP="001A4B94">
      <w:pPr>
        <w:spacing w:after="0" w:line="240" w:lineRule="auto"/>
        <w:jc w:val="center"/>
        <w:rPr>
          <w:sz w:val="24"/>
          <w:szCs w:val="24"/>
        </w:rPr>
      </w:pPr>
    </w:p>
    <w:p w14:paraId="0C0EF401" w14:textId="77777777" w:rsidR="00913D43" w:rsidRDefault="00913D43" w:rsidP="001A4B94">
      <w:pPr>
        <w:spacing w:after="0" w:line="240" w:lineRule="auto"/>
        <w:jc w:val="center"/>
        <w:rPr>
          <w:sz w:val="24"/>
          <w:szCs w:val="24"/>
        </w:rPr>
      </w:pPr>
    </w:p>
    <w:p w14:paraId="34B3724D" w14:textId="77777777" w:rsidR="00913D43" w:rsidRDefault="00913D43" w:rsidP="001A4B94">
      <w:pPr>
        <w:spacing w:after="0" w:line="240" w:lineRule="auto"/>
        <w:jc w:val="center"/>
        <w:rPr>
          <w:sz w:val="24"/>
          <w:szCs w:val="24"/>
        </w:rPr>
      </w:pPr>
    </w:p>
    <w:p w14:paraId="6334C6B1" w14:textId="77777777" w:rsidR="00913D43" w:rsidRDefault="00913D43" w:rsidP="001A4B94">
      <w:pPr>
        <w:spacing w:after="0" w:line="240" w:lineRule="auto"/>
        <w:jc w:val="center"/>
        <w:rPr>
          <w:sz w:val="24"/>
          <w:szCs w:val="24"/>
        </w:rPr>
      </w:pPr>
    </w:p>
    <w:p w14:paraId="7AB76284" w14:textId="77777777" w:rsidR="00913D43" w:rsidRDefault="00913D43" w:rsidP="001A4B94">
      <w:pPr>
        <w:spacing w:after="0" w:line="240" w:lineRule="auto"/>
        <w:jc w:val="center"/>
        <w:rPr>
          <w:sz w:val="24"/>
          <w:szCs w:val="24"/>
        </w:rPr>
      </w:pPr>
    </w:p>
    <w:p w14:paraId="684B6992" w14:textId="77777777" w:rsidR="00913D43" w:rsidRDefault="00913D43" w:rsidP="001A4B94">
      <w:pPr>
        <w:spacing w:after="0" w:line="240" w:lineRule="auto"/>
        <w:jc w:val="center"/>
        <w:rPr>
          <w:sz w:val="24"/>
          <w:szCs w:val="24"/>
        </w:rPr>
      </w:pPr>
    </w:p>
    <w:p w14:paraId="301DFD8D" w14:textId="77777777" w:rsidR="00913D43" w:rsidRDefault="00913D43" w:rsidP="001A4B94">
      <w:pPr>
        <w:spacing w:after="0" w:line="240" w:lineRule="auto"/>
        <w:jc w:val="center"/>
        <w:rPr>
          <w:sz w:val="24"/>
          <w:szCs w:val="24"/>
        </w:rPr>
      </w:pPr>
    </w:p>
    <w:p w14:paraId="0994D933" w14:textId="77777777" w:rsidR="00913D43" w:rsidRDefault="00913D43" w:rsidP="001A4B94">
      <w:pPr>
        <w:spacing w:after="0" w:line="240" w:lineRule="auto"/>
        <w:jc w:val="center"/>
        <w:rPr>
          <w:sz w:val="24"/>
          <w:szCs w:val="24"/>
        </w:rPr>
      </w:pPr>
    </w:p>
    <w:p w14:paraId="6691557F" w14:textId="77777777" w:rsidR="001A4B94" w:rsidRDefault="001A4B94" w:rsidP="001A4B94">
      <w:pPr>
        <w:spacing w:after="0" w:line="240" w:lineRule="auto"/>
        <w:jc w:val="center"/>
        <w:rPr>
          <w:sz w:val="24"/>
          <w:szCs w:val="24"/>
        </w:rPr>
      </w:pPr>
    </w:p>
    <w:p w14:paraId="7089CFB6" w14:textId="77777777" w:rsidR="001A4B94" w:rsidRDefault="001A4B94" w:rsidP="001A4B94">
      <w:pPr>
        <w:spacing w:after="0" w:line="240" w:lineRule="auto"/>
        <w:jc w:val="center"/>
        <w:rPr>
          <w:sz w:val="24"/>
          <w:szCs w:val="24"/>
        </w:rPr>
      </w:pPr>
    </w:p>
    <w:p w14:paraId="45EC9D07" w14:textId="77777777" w:rsidR="001A4B94" w:rsidRPr="007C5FF7" w:rsidRDefault="001A4B94" w:rsidP="00060CD4">
      <w:pPr>
        <w:spacing w:after="0" w:line="360" w:lineRule="auto"/>
        <w:jc w:val="center"/>
        <w:rPr>
          <w:sz w:val="24"/>
          <w:szCs w:val="28"/>
        </w:rPr>
      </w:pPr>
      <w:r w:rsidRPr="007C5FF7">
        <w:rPr>
          <w:b/>
          <w:sz w:val="24"/>
          <w:szCs w:val="28"/>
        </w:rPr>
        <w:t>Figura 2.</w:t>
      </w:r>
      <w:r w:rsidRPr="007C5FF7">
        <w:rPr>
          <w:sz w:val="24"/>
          <w:szCs w:val="28"/>
        </w:rPr>
        <w:t xml:space="preserve"> Porcentajes de </w:t>
      </w:r>
      <w:r w:rsidR="00885BD9" w:rsidRPr="007C5FF7">
        <w:rPr>
          <w:sz w:val="24"/>
          <w:szCs w:val="28"/>
        </w:rPr>
        <w:t>v</w:t>
      </w:r>
      <w:r w:rsidRPr="007C5FF7">
        <w:rPr>
          <w:sz w:val="24"/>
          <w:szCs w:val="28"/>
        </w:rPr>
        <w:t>ariables de las preparatorias encuestadas de la UAGro</w:t>
      </w:r>
    </w:p>
    <w:p w14:paraId="2150F77A" w14:textId="77777777" w:rsidR="00FB2C28" w:rsidRDefault="009225FF" w:rsidP="00060CD4">
      <w:pPr>
        <w:pStyle w:val="NormalWeb"/>
        <w:spacing w:before="0" w:beforeAutospacing="0" w:after="0" w:afterAutospacing="0" w:line="360" w:lineRule="auto"/>
        <w:jc w:val="center"/>
        <w:rPr>
          <w:b/>
          <w:bCs/>
          <w:color w:val="000000"/>
          <w:lang w:val="es-MX"/>
        </w:rPr>
      </w:pPr>
      <w:r>
        <w:rPr>
          <w:noProof/>
          <w:lang w:val="es-MX" w:eastAsia="es-MX"/>
        </w:rPr>
        <w:drawing>
          <wp:inline distT="0" distB="0" distL="0" distR="0" wp14:anchorId="62F80566" wp14:editId="5FF40679">
            <wp:extent cx="4842163" cy="3228280"/>
            <wp:effectExtent l="19050" t="19050" r="15875" b="10795"/>
            <wp:docPr id="36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4"/>
                    <pic:cNvPicPr>
                      <a:picLocks noChangeAspect="1" noChangeArrowheads="1"/>
                    </pic:cNvPicPr>
                  </pic:nvPicPr>
                  <pic:blipFill>
                    <a:blip r:embed="rId10">
                      <a:extLst>
                        <a:ext uri="{28A0092B-C50C-407E-A947-70E740481C1C}">
                          <a14:useLocalDpi xmlns:a14="http://schemas.microsoft.com/office/drawing/2010/main" val="0"/>
                        </a:ext>
                      </a:extLst>
                    </a:blip>
                    <a:srcRect t="11220"/>
                    <a:stretch>
                      <a:fillRect/>
                    </a:stretch>
                  </pic:blipFill>
                  <pic:spPr bwMode="auto">
                    <a:xfrm>
                      <a:off x="0" y="0"/>
                      <a:ext cx="4875365" cy="3250416"/>
                    </a:xfrm>
                    <a:prstGeom prst="rect">
                      <a:avLst/>
                    </a:prstGeom>
                    <a:noFill/>
                    <a:ln w="9525">
                      <a:solidFill>
                        <a:schemeClr val="tx1"/>
                      </a:solidFill>
                      <a:miter lim="800000"/>
                      <a:headEnd/>
                      <a:tailEnd/>
                    </a:ln>
                  </pic:spPr>
                </pic:pic>
              </a:graphicData>
            </a:graphic>
          </wp:inline>
        </w:drawing>
      </w:r>
    </w:p>
    <w:p w14:paraId="3A32C64F" w14:textId="77777777" w:rsidR="00A150BA" w:rsidRPr="007C5FF7" w:rsidRDefault="00A150BA" w:rsidP="00060CD4">
      <w:pPr>
        <w:spacing w:after="0" w:line="360" w:lineRule="auto"/>
        <w:jc w:val="center"/>
        <w:rPr>
          <w:sz w:val="24"/>
          <w:szCs w:val="32"/>
        </w:rPr>
      </w:pPr>
      <w:r w:rsidRPr="007C5FF7">
        <w:rPr>
          <w:sz w:val="24"/>
          <w:szCs w:val="32"/>
        </w:rPr>
        <w:t xml:space="preserve">Fuente: Elaboración propia </w:t>
      </w:r>
    </w:p>
    <w:p w14:paraId="48EE8703" w14:textId="77777777" w:rsidR="00FB2C28" w:rsidRDefault="00FB2C28" w:rsidP="00EE2412">
      <w:pPr>
        <w:pStyle w:val="NormalWeb"/>
        <w:spacing w:before="0" w:beforeAutospacing="0" w:after="0" w:afterAutospacing="0" w:line="360" w:lineRule="auto"/>
        <w:rPr>
          <w:b/>
          <w:bCs/>
          <w:color w:val="000000"/>
          <w:lang w:val="es-MX"/>
        </w:rPr>
      </w:pPr>
    </w:p>
    <w:p w14:paraId="01BE4E6B" w14:textId="77777777" w:rsidR="006343AB" w:rsidRPr="00205051" w:rsidRDefault="006343AB" w:rsidP="001A4B94">
      <w:pPr>
        <w:pStyle w:val="NormalWeb"/>
        <w:spacing w:before="0" w:beforeAutospacing="0" w:after="0" w:afterAutospacing="0" w:line="360" w:lineRule="auto"/>
        <w:jc w:val="center"/>
        <w:rPr>
          <w:color w:val="000000"/>
          <w:sz w:val="32"/>
          <w:szCs w:val="32"/>
        </w:rPr>
      </w:pPr>
      <w:r w:rsidRPr="00205051">
        <w:rPr>
          <w:b/>
          <w:bCs/>
          <w:color w:val="000000"/>
          <w:sz w:val="32"/>
          <w:szCs w:val="32"/>
          <w:lang w:val="es-MX"/>
        </w:rPr>
        <w:t>Discusión</w:t>
      </w:r>
    </w:p>
    <w:p w14:paraId="1979DC49" w14:textId="0646DDFD" w:rsidR="00205051" w:rsidRPr="00205051" w:rsidRDefault="00205051" w:rsidP="00205051">
      <w:pPr>
        <w:autoSpaceDE w:val="0"/>
        <w:autoSpaceDN w:val="0"/>
        <w:adjustRightInd w:val="0"/>
        <w:spacing w:after="0" w:line="360" w:lineRule="auto"/>
        <w:ind w:firstLine="851"/>
        <w:rPr>
          <w:sz w:val="24"/>
          <w:szCs w:val="24"/>
        </w:rPr>
      </w:pPr>
      <w:r w:rsidRPr="00205051">
        <w:rPr>
          <w:sz w:val="24"/>
          <w:szCs w:val="24"/>
        </w:rPr>
        <w:t>El análisis de los resultado</w:t>
      </w:r>
      <w:r w:rsidR="00FF2090">
        <w:rPr>
          <w:sz w:val="24"/>
          <w:szCs w:val="24"/>
        </w:rPr>
        <w:t>s</w:t>
      </w:r>
      <w:r w:rsidRPr="00205051">
        <w:rPr>
          <w:sz w:val="24"/>
          <w:szCs w:val="24"/>
        </w:rPr>
        <w:t xml:space="preserve"> de la presente investigación demostraron que, independientemente del gén</w:t>
      </w:r>
      <w:r w:rsidR="00FF2090">
        <w:rPr>
          <w:sz w:val="24"/>
          <w:szCs w:val="24"/>
        </w:rPr>
        <w:t xml:space="preserve">ero, turno y </w:t>
      </w:r>
      <w:r w:rsidRPr="00205051">
        <w:rPr>
          <w:sz w:val="24"/>
          <w:szCs w:val="24"/>
        </w:rPr>
        <w:t xml:space="preserve">de la preparatoria </w:t>
      </w:r>
      <w:r w:rsidR="00FF2090">
        <w:rPr>
          <w:sz w:val="24"/>
          <w:szCs w:val="24"/>
        </w:rPr>
        <w:t xml:space="preserve">de </w:t>
      </w:r>
      <w:r w:rsidRPr="00205051">
        <w:rPr>
          <w:sz w:val="24"/>
          <w:szCs w:val="24"/>
        </w:rPr>
        <w:t>que se trate, las frecuencias y porcentajes se determinaron entre las escalas de “escasa”, “regular” y “buena”, con porcentajes por debajo de la media, lo que ha permitido  identificar las áreas de oportunidad para llevar a cabo una intervención metodológica que permita cambiar la percepción que tienen  los estudiantes sobre las problemáticas socioambientales actuales  y cotidianas. Con respecto al conocimiento y formación ambiental, un 52 % de 1</w:t>
      </w:r>
      <w:r w:rsidR="00FF2090">
        <w:rPr>
          <w:sz w:val="24"/>
          <w:szCs w:val="24"/>
        </w:rPr>
        <w:t>,</w:t>
      </w:r>
      <w:r w:rsidRPr="00205051">
        <w:rPr>
          <w:sz w:val="24"/>
          <w:szCs w:val="24"/>
        </w:rPr>
        <w:t>104 estudiantes encuestados consideraron tener un conocimiento y formación ambiental regular, mientras que un  25% dijo que fue  “buena” y un 22 %   “escasa”, lo que es justificable debido a la baja ambientalización en el cur</w:t>
      </w:r>
      <w:r w:rsidR="00FF2090">
        <w:rPr>
          <w:sz w:val="24"/>
          <w:szCs w:val="24"/>
        </w:rPr>
        <w:t>rículo del nivel medio superior;</w:t>
      </w:r>
      <w:r w:rsidRPr="00205051">
        <w:rPr>
          <w:sz w:val="24"/>
          <w:szCs w:val="24"/>
        </w:rPr>
        <w:t xml:space="preserve"> </w:t>
      </w:r>
      <w:r w:rsidR="00FF2090">
        <w:rPr>
          <w:sz w:val="24"/>
          <w:szCs w:val="24"/>
        </w:rPr>
        <w:t>contrastando con el</w:t>
      </w:r>
      <w:r w:rsidRPr="00205051">
        <w:rPr>
          <w:sz w:val="24"/>
          <w:szCs w:val="24"/>
        </w:rPr>
        <w:t xml:space="preserve"> análisis que realiz</w:t>
      </w:r>
      <w:r w:rsidR="00FF2090">
        <w:rPr>
          <w:sz w:val="24"/>
          <w:szCs w:val="24"/>
        </w:rPr>
        <w:t>aron</w:t>
      </w:r>
      <w:r w:rsidRPr="00205051">
        <w:rPr>
          <w:sz w:val="24"/>
          <w:szCs w:val="24"/>
        </w:rPr>
        <w:t xml:space="preserve"> Gervacio y Castillo </w:t>
      </w:r>
      <w:r w:rsidR="00FF2090">
        <w:rPr>
          <w:sz w:val="24"/>
          <w:szCs w:val="24"/>
        </w:rPr>
        <w:t xml:space="preserve">(2019) </w:t>
      </w:r>
      <w:r w:rsidRPr="00205051">
        <w:rPr>
          <w:sz w:val="24"/>
          <w:szCs w:val="24"/>
        </w:rPr>
        <w:t>sobre los contenido</w:t>
      </w:r>
      <w:r w:rsidR="00FF2090">
        <w:rPr>
          <w:sz w:val="24"/>
          <w:szCs w:val="24"/>
        </w:rPr>
        <w:t>s</w:t>
      </w:r>
      <w:r w:rsidRPr="00205051">
        <w:rPr>
          <w:sz w:val="24"/>
          <w:szCs w:val="24"/>
        </w:rPr>
        <w:t xml:space="preserve"> curriculares</w:t>
      </w:r>
      <w:r w:rsidR="00FF2090">
        <w:rPr>
          <w:sz w:val="24"/>
          <w:szCs w:val="24"/>
        </w:rPr>
        <w:t xml:space="preserve"> del NMS de la UAGro</w:t>
      </w:r>
      <w:r w:rsidRPr="00205051">
        <w:rPr>
          <w:sz w:val="24"/>
          <w:szCs w:val="24"/>
        </w:rPr>
        <w:t xml:space="preserve">, encontraron que solo ecología, biología, geografía y química contienen temáticas relacionadas con el ambiente. En la variable </w:t>
      </w:r>
      <w:r w:rsidRPr="00205051">
        <w:rPr>
          <w:i/>
          <w:sz w:val="24"/>
          <w:szCs w:val="24"/>
        </w:rPr>
        <w:t>saber actuar ante los problemas socioambientales que se presentan en la vida diaria</w:t>
      </w:r>
      <w:r w:rsidRPr="00205051">
        <w:rPr>
          <w:sz w:val="24"/>
          <w:szCs w:val="24"/>
        </w:rPr>
        <w:t xml:space="preserve">, un 38% indicó que saben actuar ante los problemas socioambientales que se les presenta en su vida cotidiana, lo que significa que </w:t>
      </w:r>
      <w:r w:rsidR="00D35F42">
        <w:rPr>
          <w:sz w:val="24"/>
          <w:szCs w:val="24"/>
        </w:rPr>
        <w:t>el</w:t>
      </w:r>
      <w:r w:rsidRPr="00205051">
        <w:rPr>
          <w:sz w:val="24"/>
          <w:szCs w:val="24"/>
        </w:rPr>
        <w:t xml:space="preserve"> 62% </w:t>
      </w:r>
      <w:r w:rsidR="00D35F42">
        <w:rPr>
          <w:sz w:val="24"/>
          <w:szCs w:val="24"/>
        </w:rPr>
        <w:t xml:space="preserve">de </w:t>
      </w:r>
      <w:r w:rsidRPr="00205051">
        <w:rPr>
          <w:sz w:val="24"/>
          <w:szCs w:val="24"/>
        </w:rPr>
        <w:t>los estudiantes no están siendo conscientes de las</w:t>
      </w:r>
      <w:r w:rsidR="00D35F42">
        <w:rPr>
          <w:sz w:val="24"/>
          <w:szCs w:val="24"/>
        </w:rPr>
        <w:t xml:space="preserve"> problemáticas ambientales en la</w:t>
      </w:r>
      <w:r w:rsidRPr="00205051">
        <w:rPr>
          <w:sz w:val="24"/>
          <w:szCs w:val="24"/>
        </w:rPr>
        <w:t xml:space="preserve">s que están </w:t>
      </w:r>
      <w:r w:rsidRPr="00205051">
        <w:rPr>
          <w:sz w:val="24"/>
          <w:szCs w:val="24"/>
        </w:rPr>
        <w:lastRenderedPageBreak/>
        <w:t xml:space="preserve">inmersos en su vida cotidiana, lo que tiene que ver con una baja actividad en sus prácticas de carácter ambiental que realizan con sus profesores. </w:t>
      </w:r>
    </w:p>
    <w:p w14:paraId="73048C9D" w14:textId="36412D41" w:rsidR="00205051" w:rsidRPr="00205051" w:rsidRDefault="00205051" w:rsidP="00205051">
      <w:pPr>
        <w:autoSpaceDE w:val="0"/>
        <w:autoSpaceDN w:val="0"/>
        <w:adjustRightInd w:val="0"/>
        <w:spacing w:after="0" w:line="360" w:lineRule="auto"/>
        <w:ind w:firstLine="851"/>
        <w:rPr>
          <w:sz w:val="24"/>
          <w:szCs w:val="24"/>
        </w:rPr>
      </w:pPr>
      <w:r w:rsidRPr="00205051">
        <w:rPr>
          <w:sz w:val="24"/>
          <w:szCs w:val="24"/>
        </w:rPr>
        <w:t xml:space="preserve">En la variable </w:t>
      </w:r>
      <w:r w:rsidRPr="00205051">
        <w:rPr>
          <w:i/>
          <w:sz w:val="24"/>
          <w:szCs w:val="24"/>
        </w:rPr>
        <w:t>percepción sobre la complejidad de los problemas socioambientales</w:t>
      </w:r>
      <w:r w:rsidRPr="00205051">
        <w:rPr>
          <w:sz w:val="24"/>
          <w:szCs w:val="24"/>
        </w:rPr>
        <w:t xml:space="preserve">, </w:t>
      </w:r>
      <w:r w:rsidR="00D35F42">
        <w:rPr>
          <w:sz w:val="24"/>
          <w:szCs w:val="24"/>
        </w:rPr>
        <w:t xml:space="preserve">el </w:t>
      </w:r>
      <w:r w:rsidRPr="00205051">
        <w:rPr>
          <w:sz w:val="24"/>
          <w:szCs w:val="24"/>
        </w:rPr>
        <w:t>38</w:t>
      </w:r>
      <w:r w:rsidR="00D35F42">
        <w:rPr>
          <w:sz w:val="24"/>
          <w:szCs w:val="24"/>
        </w:rPr>
        <w:t xml:space="preserve"> </w:t>
      </w:r>
      <w:r w:rsidRPr="00205051">
        <w:rPr>
          <w:sz w:val="24"/>
          <w:szCs w:val="24"/>
        </w:rPr>
        <w:t>% indicó que tienen una percepción “regular”</w:t>
      </w:r>
      <w:r w:rsidR="00D35F42">
        <w:rPr>
          <w:sz w:val="24"/>
          <w:szCs w:val="24"/>
        </w:rPr>
        <w:t>, mientras que para el</w:t>
      </w:r>
      <w:r w:rsidRPr="00205051">
        <w:rPr>
          <w:sz w:val="24"/>
          <w:szCs w:val="24"/>
        </w:rPr>
        <w:t xml:space="preserve"> 30 % es “escasa”; estos resultados permiten inferir sobre cómo perciben los estudiantes las problemáticas ambientales locales y globales. </w:t>
      </w:r>
    </w:p>
    <w:p w14:paraId="109367A5" w14:textId="5F213421" w:rsidR="00205051" w:rsidRDefault="00205051" w:rsidP="00205051">
      <w:pPr>
        <w:autoSpaceDE w:val="0"/>
        <w:autoSpaceDN w:val="0"/>
        <w:adjustRightInd w:val="0"/>
        <w:spacing w:after="0" w:line="360" w:lineRule="auto"/>
        <w:ind w:firstLine="851"/>
        <w:rPr>
          <w:sz w:val="24"/>
          <w:szCs w:val="24"/>
        </w:rPr>
      </w:pPr>
      <w:r w:rsidRPr="00205051">
        <w:rPr>
          <w:sz w:val="24"/>
          <w:szCs w:val="24"/>
        </w:rPr>
        <w:t xml:space="preserve">Aun cuando los resultados indicaron que los estudiantes con frecuencia saben actuar ante los problemas ambientales que se presentan en su vida cotidiana, éstas </w:t>
      </w:r>
      <w:r w:rsidR="00D35F42" w:rsidRPr="00205051">
        <w:rPr>
          <w:sz w:val="24"/>
          <w:szCs w:val="24"/>
        </w:rPr>
        <w:t>no se</w:t>
      </w:r>
      <w:r w:rsidRPr="00205051">
        <w:rPr>
          <w:sz w:val="24"/>
          <w:szCs w:val="24"/>
        </w:rPr>
        <w:t xml:space="preserve"> han visto reflejas en acciones ambientales que beneficien a sus escuelas</w:t>
      </w:r>
      <w:r w:rsidR="00D35F42">
        <w:rPr>
          <w:sz w:val="24"/>
          <w:szCs w:val="24"/>
        </w:rPr>
        <w:t>,</w:t>
      </w:r>
      <w:r w:rsidRPr="00205051">
        <w:rPr>
          <w:sz w:val="24"/>
          <w:szCs w:val="24"/>
        </w:rPr>
        <w:t xml:space="preserve"> </w:t>
      </w:r>
      <w:r w:rsidR="00D35F42">
        <w:rPr>
          <w:sz w:val="24"/>
          <w:szCs w:val="24"/>
        </w:rPr>
        <w:t xml:space="preserve">de acuerdo con lo citado por </w:t>
      </w:r>
      <w:r w:rsidRPr="00205051">
        <w:rPr>
          <w:sz w:val="24"/>
          <w:szCs w:val="24"/>
        </w:rPr>
        <w:t xml:space="preserve">Castillo y Gervacio </w:t>
      </w:r>
      <w:r w:rsidR="00D35F42">
        <w:rPr>
          <w:sz w:val="24"/>
          <w:szCs w:val="24"/>
        </w:rPr>
        <w:t>(</w:t>
      </w:r>
      <w:r w:rsidRPr="00205051">
        <w:rPr>
          <w:sz w:val="24"/>
          <w:szCs w:val="24"/>
        </w:rPr>
        <w:t>2019)</w:t>
      </w:r>
      <w:r w:rsidR="00D35F42">
        <w:rPr>
          <w:sz w:val="24"/>
          <w:szCs w:val="24"/>
        </w:rPr>
        <w:t xml:space="preserve"> en un estudio de Ecoauditoría aplicado en las escuelas del NMS de la misma Universidad, detectaron la falta de una cultura ambiental y la escasa implementación de estrategias para una correcta gestión ambiental al interior de las escuelas preparatorias bajo estudio</w:t>
      </w:r>
      <w:r w:rsidRPr="00205051">
        <w:rPr>
          <w:sz w:val="24"/>
          <w:szCs w:val="24"/>
        </w:rPr>
        <w:t xml:space="preserve">. </w:t>
      </w:r>
    </w:p>
    <w:p w14:paraId="01FBCD55" w14:textId="038EF6B8" w:rsidR="00205051" w:rsidRPr="00205051" w:rsidRDefault="00205051" w:rsidP="00205051">
      <w:pPr>
        <w:autoSpaceDE w:val="0"/>
        <w:autoSpaceDN w:val="0"/>
        <w:adjustRightInd w:val="0"/>
        <w:spacing w:after="0" w:line="360" w:lineRule="auto"/>
        <w:ind w:firstLine="851"/>
        <w:rPr>
          <w:sz w:val="24"/>
          <w:szCs w:val="24"/>
        </w:rPr>
      </w:pPr>
      <w:r w:rsidRPr="00205051">
        <w:rPr>
          <w:sz w:val="24"/>
          <w:szCs w:val="24"/>
        </w:rPr>
        <w:t>La educación ambiental es acción, es llevar a la práctica actividades cotidiana</w:t>
      </w:r>
      <w:r w:rsidR="00D35F42">
        <w:rPr>
          <w:sz w:val="24"/>
          <w:szCs w:val="24"/>
        </w:rPr>
        <w:t>s</w:t>
      </w:r>
      <w:r w:rsidRPr="00205051">
        <w:rPr>
          <w:sz w:val="24"/>
          <w:szCs w:val="24"/>
        </w:rPr>
        <w:t xml:space="preserve"> a favor de la naturaleza y el bienestar humano, es sinergia con las actividades que se realizan día a día, en la escuela, en casa, o en el lugar de trabajo, debe existir un compromiso, con una apropiada metodología, ejecutarse y verse reflejada en acciones concretas, darle seguimiento y debe  considerarse como parte de la vida diaria del individuo; tal como lo afirman Martín-Molero (1999)</w:t>
      </w:r>
      <w:r w:rsidR="00D35F42">
        <w:rPr>
          <w:sz w:val="24"/>
          <w:szCs w:val="24"/>
        </w:rPr>
        <w:t>;</w:t>
      </w:r>
      <w:r w:rsidRPr="00205051">
        <w:rPr>
          <w:sz w:val="24"/>
          <w:szCs w:val="24"/>
        </w:rPr>
        <w:t xml:space="preserve"> Wences (2005)</w:t>
      </w:r>
      <w:r w:rsidR="00D35F42">
        <w:rPr>
          <w:sz w:val="24"/>
          <w:szCs w:val="24"/>
        </w:rPr>
        <w:t>,</w:t>
      </w:r>
      <w:r w:rsidRPr="00205051">
        <w:rPr>
          <w:sz w:val="24"/>
          <w:szCs w:val="24"/>
        </w:rPr>
        <w:t xml:space="preserve"> quienes </w:t>
      </w:r>
      <w:r w:rsidR="00D35F42">
        <w:rPr>
          <w:sz w:val="24"/>
          <w:szCs w:val="24"/>
        </w:rPr>
        <w:t>concluyeron</w:t>
      </w:r>
      <w:r w:rsidRPr="00205051">
        <w:rPr>
          <w:sz w:val="24"/>
          <w:szCs w:val="24"/>
        </w:rPr>
        <w:t xml:space="preserve"> que el conocimiento no es suficiente: se necesita algo más, como tener conciencia sobre la problemática ambiental y proyectarlo en acciones en beneficio del entorno.</w:t>
      </w:r>
    </w:p>
    <w:p w14:paraId="21784012" w14:textId="4A182CA5" w:rsidR="00205051" w:rsidRPr="00205051" w:rsidRDefault="00205051" w:rsidP="00205051">
      <w:pPr>
        <w:autoSpaceDE w:val="0"/>
        <w:autoSpaceDN w:val="0"/>
        <w:adjustRightInd w:val="0"/>
        <w:spacing w:after="0" w:line="360" w:lineRule="auto"/>
        <w:ind w:firstLine="851"/>
        <w:rPr>
          <w:bCs/>
          <w:sz w:val="24"/>
          <w:szCs w:val="24"/>
          <w:lang w:eastAsia="pt-BR"/>
        </w:rPr>
      </w:pPr>
      <w:r w:rsidRPr="00205051">
        <w:rPr>
          <w:bCs/>
          <w:color w:val="000000"/>
          <w:sz w:val="24"/>
          <w:szCs w:val="24"/>
          <w:lang w:val="es-MX"/>
        </w:rPr>
        <w:t xml:space="preserve">Estudios como los de </w:t>
      </w:r>
      <w:r w:rsidRPr="00205051">
        <w:rPr>
          <w:bCs/>
          <w:color w:val="000000"/>
          <w:sz w:val="24"/>
          <w:szCs w:val="24"/>
        </w:rPr>
        <w:t>Coya (2001)</w:t>
      </w:r>
      <w:r w:rsidR="00D35F42">
        <w:rPr>
          <w:bCs/>
          <w:color w:val="000000"/>
          <w:sz w:val="24"/>
          <w:szCs w:val="24"/>
        </w:rPr>
        <w:t xml:space="preserve">; </w:t>
      </w:r>
      <w:r w:rsidRPr="00205051">
        <w:rPr>
          <w:bCs/>
          <w:color w:val="000000"/>
          <w:sz w:val="24"/>
          <w:szCs w:val="24"/>
        </w:rPr>
        <w:t xml:space="preserve">Moreno (2005) </w:t>
      </w:r>
      <w:r w:rsidRPr="00205051">
        <w:rPr>
          <w:bCs/>
          <w:sz w:val="24"/>
          <w:szCs w:val="24"/>
          <w:lang w:eastAsia="pt-BR"/>
        </w:rPr>
        <w:t>en el nivel superior, Ignacio y Wences (2006)</w:t>
      </w:r>
      <w:r w:rsidR="00D35F42">
        <w:rPr>
          <w:bCs/>
          <w:sz w:val="24"/>
          <w:szCs w:val="24"/>
          <w:lang w:eastAsia="pt-BR"/>
        </w:rPr>
        <w:t xml:space="preserve">; </w:t>
      </w:r>
      <w:r w:rsidR="00D35F42" w:rsidRPr="00205051">
        <w:rPr>
          <w:bCs/>
          <w:sz w:val="24"/>
          <w:szCs w:val="24"/>
          <w:lang w:eastAsia="pt-BR"/>
        </w:rPr>
        <w:t>Calixto</w:t>
      </w:r>
      <w:r w:rsidR="00D35F42">
        <w:rPr>
          <w:bCs/>
          <w:sz w:val="24"/>
          <w:szCs w:val="24"/>
          <w:lang w:eastAsia="pt-BR"/>
        </w:rPr>
        <w:t xml:space="preserve"> (</w:t>
      </w:r>
      <w:r w:rsidR="00D35F42" w:rsidRPr="00205051">
        <w:rPr>
          <w:bCs/>
          <w:sz w:val="24"/>
          <w:szCs w:val="24"/>
          <w:lang w:eastAsia="pt-BR"/>
        </w:rPr>
        <w:t>2018</w:t>
      </w:r>
      <w:r w:rsidR="00D35F42">
        <w:rPr>
          <w:bCs/>
          <w:sz w:val="24"/>
          <w:szCs w:val="24"/>
          <w:lang w:eastAsia="pt-BR"/>
        </w:rPr>
        <w:t>)</w:t>
      </w:r>
      <w:r w:rsidRPr="00205051">
        <w:rPr>
          <w:bCs/>
          <w:sz w:val="24"/>
          <w:szCs w:val="24"/>
          <w:lang w:eastAsia="pt-BR"/>
        </w:rPr>
        <w:t xml:space="preserve"> con estudiantes de secundaria, coincid</w:t>
      </w:r>
      <w:r w:rsidR="00D35F42">
        <w:rPr>
          <w:bCs/>
          <w:sz w:val="24"/>
          <w:szCs w:val="24"/>
          <w:lang w:eastAsia="pt-BR"/>
        </w:rPr>
        <w:t>ieron</w:t>
      </w:r>
      <w:r w:rsidRPr="00205051">
        <w:rPr>
          <w:bCs/>
          <w:sz w:val="24"/>
          <w:szCs w:val="24"/>
          <w:lang w:eastAsia="pt-BR"/>
        </w:rPr>
        <w:t xml:space="preserve"> </w:t>
      </w:r>
      <w:r w:rsidR="00D35F42">
        <w:rPr>
          <w:bCs/>
          <w:sz w:val="24"/>
          <w:szCs w:val="24"/>
          <w:lang w:eastAsia="pt-BR"/>
        </w:rPr>
        <w:t>con los</w:t>
      </w:r>
      <w:r w:rsidRPr="00205051">
        <w:rPr>
          <w:bCs/>
          <w:sz w:val="24"/>
          <w:szCs w:val="24"/>
          <w:lang w:eastAsia="pt-BR"/>
        </w:rPr>
        <w:t xml:space="preserve"> resultados de</w:t>
      </w:r>
      <w:r w:rsidR="00D35F42">
        <w:rPr>
          <w:bCs/>
          <w:sz w:val="24"/>
          <w:szCs w:val="24"/>
          <w:lang w:eastAsia="pt-BR"/>
        </w:rPr>
        <w:t>l presente</w:t>
      </w:r>
      <w:r w:rsidRPr="00205051">
        <w:rPr>
          <w:bCs/>
          <w:sz w:val="24"/>
          <w:szCs w:val="24"/>
          <w:lang w:eastAsia="pt-BR"/>
        </w:rPr>
        <w:t xml:space="preserve"> estudio; donde  se demostró que los estudiantes que provienen de las secundarias oficiales cuentan con un importante conocimiento ambiental al llegar a las escuelas preparatorias, es</w:t>
      </w:r>
      <w:r w:rsidR="00D35F42">
        <w:rPr>
          <w:bCs/>
          <w:sz w:val="24"/>
          <w:szCs w:val="24"/>
          <w:lang w:eastAsia="pt-BR"/>
        </w:rPr>
        <w:t>t</w:t>
      </w:r>
      <w:r w:rsidRPr="00205051">
        <w:rPr>
          <w:bCs/>
          <w:sz w:val="24"/>
          <w:szCs w:val="24"/>
          <w:lang w:eastAsia="pt-BR"/>
        </w:rPr>
        <w:t xml:space="preserve">a información no se </w:t>
      </w:r>
      <w:r w:rsidR="00D35F42">
        <w:rPr>
          <w:bCs/>
          <w:sz w:val="24"/>
          <w:szCs w:val="24"/>
          <w:lang w:eastAsia="pt-BR"/>
        </w:rPr>
        <w:t>muestra</w:t>
      </w:r>
      <w:r w:rsidRPr="00205051">
        <w:rPr>
          <w:bCs/>
          <w:sz w:val="24"/>
          <w:szCs w:val="24"/>
          <w:lang w:eastAsia="pt-BR"/>
        </w:rPr>
        <w:t xml:space="preserve"> en </w:t>
      </w:r>
      <w:r w:rsidR="00D35F42">
        <w:rPr>
          <w:bCs/>
          <w:sz w:val="24"/>
          <w:szCs w:val="24"/>
          <w:lang w:eastAsia="pt-BR"/>
        </w:rPr>
        <w:t>los resultados de esta</w:t>
      </w:r>
      <w:r w:rsidRPr="00205051">
        <w:rPr>
          <w:bCs/>
          <w:sz w:val="24"/>
          <w:szCs w:val="24"/>
          <w:lang w:eastAsia="pt-BR"/>
        </w:rPr>
        <w:t xml:space="preserve"> investigación, ya que en la preparatoria tendrían que haber incrementado su</w:t>
      </w:r>
      <w:r w:rsidR="00D35F42">
        <w:rPr>
          <w:bCs/>
          <w:sz w:val="24"/>
          <w:szCs w:val="24"/>
          <w:lang w:eastAsia="pt-BR"/>
        </w:rPr>
        <w:t>s</w:t>
      </w:r>
      <w:r w:rsidRPr="00205051">
        <w:rPr>
          <w:bCs/>
          <w:sz w:val="24"/>
          <w:szCs w:val="24"/>
          <w:lang w:eastAsia="pt-BR"/>
        </w:rPr>
        <w:t xml:space="preserve"> conocimiento</w:t>
      </w:r>
      <w:r w:rsidR="00D35F42">
        <w:rPr>
          <w:bCs/>
          <w:sz w:val="24"/>
          <w:szCs w:val="24"/>
          <w:lang w:eastAsia="pt-BR"/>
        </w:rPr>
        <w:t>s</w:t>
      </w:r>
      <w:r w:rsidRPr="00205051">
        <w:rPr>
          <w:bCs/>
          <w:sz w:val="24"/>
          <w:szCs w:val="24"/>
          <w:lang w:eastAsia="pt-BR"/>
        </w:rPr>
        <w:t xml:space="preserve"> </w:t>
      </w:r>
      <w:r w:rsidR="00D35F42">
        <w:rPr>
          <w:bCs/>
          <w:sz w:val="24"/>
          <w:szCs w:val="24"/>
          <w:lang w:eastAsia="pt-BR"/>
        </w:rPr>
        <w:t>ambientales. O</w:t>
      </w:r>
      <w:r w:rsidRPr="00205051">
        <w:rPr>
          <w:bCs/>
          <w:sz w:val="24"/>
          <w:szCs w:val="24"/>
          <w:lang w:eastAsia="pt-BR"/>
        </w:rPr>
        <w:t>tro factor no menos importante que incide en el conocimiento y formación ambiental es la familia</w:t>
      </w:r>
      <w:r w:rsidR="00D35F42" w:rsidRPr="00205051">
        <w:rPr>
          <w:bCs/>
          <w:sz w:val="24"/>
          <w:szCs w:val="24"/>
          <w:lang w:eastAsia="pt-BR"/>
        </w:rPr>
        <w:t>, Wences</w:t>
      </w:r>
      <w:r w:rsidRPr="00205051">
        <w:rPr>
          <w:bCs/>
          <w:sz w:val="24"/>
          <w:szCs w:val="24"/>
          <w:lang w:eastAsia="pt-BR"/>
        </w:rPr>
        <w:t xml:space="preserve"> (2005)</w:t>
      </w:r>
      <w:r w:rsidR="00D35F42">
        <w:rPr>
          <w:bCs/>
          <w:sz w:val="24"/>
          <w:szCs w:val="24"/>
          <w:lang w:eastAsia="pt-BR"/>
        </w:rPr>
        <w:t>;</w:t>
      </w:r>
      <w:r w:rsidRPr="00205051">
        <w:rPr>
          <w:bCs/>
          <w:sz w:val="24"/>
          <w:szCs w:val="24"/>
          <w:lang w:eastAsia="pt-BR"/>
        </w:rPr>
        <w:t xml:space="preserve"> Ignacio y Wences (2006), concluyeron que, los hogares que reciben más información de carácter ambiental de los medios de comunicación, de las organizaciones de la sociedad civil, de las organizaciones políticas, de familiares y amigos son aquellos cuyos hijos participan más en la defensa del ambiente. </w:t>
      </w:r>
    </w:p>
    <w:p w14:paraId="1D3EC6B0" w14:textId="09124C69" w:rsidR="00205051" w:rsidRPr="00205051" w:rsidRDefault="00205051" w:rsidP="00205051">
      <w:pPr>
        <w:autoSpaceDE w:val="0"/>
        <w:autoSpaceDN w:val="0"/>
        <w:adjustRightInd w:val="0"/>
        <w:spacing w:after="0" w:line="360" w:lineRule="auto"/>
        <w:ind w:firstLine="851"/>
        <w:rPr>
          <w:sz w:val="24"/>
          <w:szCs w:val="24"/>
        </w:rPr>
      </w:pPr>
      <w:r w:rsidRPr="00205051">
        <w:rPr>
          <w:bCs/>
          <w:sz w:val="24"/>
          <w:szCs w:val="24"/>
          <w:lang w:eastAsia="pt-BR"/>
        </w:rPr>
        <w:t xml:space="preserve">Con respecto a la variable </w:t>
      </w:r>
      <w:r w:rsidRPr="00205051">
        <w:rPr>
          <w:bCs/>
          <w:i/>
          <w:sz w:val="24"/>
          <w:szCs w:val="24"/>
          <w:lang w:eastAsia="pt-BR"/>
        </w:rPr>
        <w:t>ambientalización en el currículo</w:t>
      </w:r>
      <w:r w:rsidRPr="00205051">
        <w:rPr>
          <w:bCs/>
          <w:sz w:val="24"/>
          <w:szCs w:val="24"/>
          <w:lang w:eastAsia="pt-BR"/>
        </w:rPr>
        <w:t xml:space="preserve">, los resultados mostraron que son “regulares” a “escasos”, al respecto Gervacio y Castillo (2019), en su investigación sobre   </w:t>
      </w:r>
      <w:r w:rsidRPr="00205051">
        <w:rPr>
          <w:bCs/>
          <w:sz w:val="24"/>
          <w:szCs w:val="24"/>
          <w:lang w:eastAsia="pt-BR"/>
        </w:rPr>
        <w:lastRenderedPageBreak/>
        <w:t xml:space="preserve">contenidos relacionados con la dimensión </w:t>
      </w:r>
      <w:r w:rsidR="00D35F42">
        <w:rPr>
          <w:bCs/>
          <w:sz w:val="24"/>
          <w:szCs w:val="24"/>
          <w:lang w:eastAsia="pt-BR"/>
        </w:rPr>
        <w:t>socio</w:t>
      </w:r>
      <w:r w:rsidRPr="00205051">
        <w:rPr>
          <w:bCs/>
          <w:sz w:val="24"/>
          <w:szCs w:val="24"/>
          <w:lang w:eastAsia="pt-BR"/>
        </w:rPr>
        <w:t>ambiental en el currículo del nivel medio superior de la UAGro, sus resultados coinciden con la percepción que tienen los estudiantes sobre la ambientali</w:t>
      </w:r>
      <w:r w:rsidR="00D35F42">
        <w:rPr>
          <w:bCs/>
          <w:sz w:val="24"/>
          <w:szCs w:val="24"/>
          <w:lang w:eastAsia="pt-BR"/>
        </w:rPr>
        <w:t>zación del currículo universitario; de igual manera,</w:t>
      </w:r>
      <w:r w:rsidRPr="00205051">
        <w:rPr>
          <w:bCs/>
          <w:sz w:val="24"/>
          <w:szCs w:val="24"/>
          <w:lang w:eastAsia="pt-BR"/>
        </w:rPr>
        <w:t xml:space="preserve"> </w:t>
      </w:r>
      <w:r w:rsidRPr="00205051">
        <w:rPr>
          <w:bCs/>
          <w:sz w:val="24"/>
          <w:szCs w:val="24"/>
          <w:lang w:val="es-MX" w:eastAsia="pt-BR"/>
        </w:rPr>
        <w:t xml:space="preserve">Minor y Ledezma (2011) reconocen que a pesar de los avances por insertar la educación ambiental en el currículo de la educación básica en México, aún falta la incidencia con determinación y voluntad de todos los actores implicados en la toma de decisiones del sistema educativo. </w:t>
      </w:r>
      <w:r w:rsidRPr="00205051">
        <w:rPr>
          <w:bCs/>
          <w:sz w:val="24"/>
          <w:szCs w:val="24"/>
          <w:lang w:eastAsia="pt-BR"/>
        </w:rPr>
        <w:t xml:space="preserve">De acuerdo con Peza (2014), </w:t>
      </w:r>
      <w:r w:rsidRPr="00205051">
        <w:rPr>
          <w:bCs/>
          <w:sz w:val="24"/>
          <w:szCs w:val="24"/>
          <w:lang w:val="es-MX" w:eastAsia="pt-BR"/>
        </w:rPr>
        <w:t>la educación ambiental para el desarrollo sustentable constituye una herramienta eficaz que “humaniza” la convivencia escolar en la medida que exalta el aprecio por la vida y por el contexto.</w:t>
      </w:r>
    </w:p>
    <w:p w14:paraId="0C5900BE" w14:textId="77777777" w:rsidR="00205051" w:rsidRPr="00205051" w:rsidRDefault="00205051" w:rsidP="00205051">
      <w:pPr>
        <w:spacing w:after="0" w:line="360" w:lineRule="auto"/>
        <w:ind w:firstLine="851"/>
        <w:rPr>
          <w:bCs/>
          <w:sz w:val="24"/>
          <w:szCs w:val="24"/>
          <w:lang w:eastAsia="pt-BR"/>
        </w:rPr>
      </w:pPr>
      <w:r w:rsidRPr="00205051">
        <w:rPr>
          <w:bCs/>
          <w:sz w:val="24"/>
          <w:szCs w:val="24"/>
          <w:lang w:val="es-MX" w:eastAsia="pt-BR"/>
        </w:rPr>
        <w:t xml:space="preserve">Asimismo, </w:t>
      </w:r>
      <w:r w:rsidRPr="00205051">
        <w:rPr>
          <w:bCs/>
          <w:sz w:val="24"/>
          <w:szCs w:val="24"/>
          <w:lang w:eastAsia="pt-BR"/>
        </w:rPr>
        <w:t>Martínez-Fernández y González (2015), a través de un estudio comparativo de los planes ambientales institucionales en 35 universidades en México, encontraron que la comprensión y socialización con estrategias ambientales son laxas, con un bajo impacto en los procesos sustantivos de las universidades, mientras que el estudio de Alfie-Cohen y Martínez-Fernández (2015) demostró que la estrategia de la sustentabilidad ambiental en sus planes y programas de estudio no ha podido consolidarse debido a que no hay una correcta articulación entre las políticas institucionales y sus estrategias.</w:t>
      </w:r>
    </w:p>
    <w:p w14:paraId="4D7E3258" w14:textId="6C127FFE" w:rsidR="00205051" w:rsidRDefault="00205051" w:rsidP="00205051">
      <w:pPr>
        <w:spacing w:after="0" w:line="360" w:lineRule="auto"/>
        <w:ind w:firstLine="851"/>
        <w:rPr>
          <w:bCs/>
          <w:sz w:val="24"/>
          <w:szCs w:val="24"/>
          <w:lang w:val="es-VE" w:eastAsia="pt-BR"/>
        </w:rPr>
      </w:pPr>
      <w:r w:rsidRPr="00205051">
        <w:rPr>
          <w:bCs/>
          <w:sz w:val="24"/>
          <w:szCs w:val="24"/>
          <w:lang w:eastAsia="pt-BR"/>
        </w:rPr>
        <w:t>Finalmente, se debe enfatizar que la búsqueda de alternativas para solucionar un problema exige la articulación de saberes, lo cual también sucede en el campo ambiental</w:t>
      </w:r>
      <w:r w:rsidR="00D35F42">
        <w:rPr>
          <w:bCs/>
          <w:sz w:val="24"/>
          <w:szCs w:val="24"/>
          <w:lang w:eastAsia="pt-BR"/>
        </w:rPr>
        <w:t>; p</w:t>
      </w:r>
      <w:r w:rsidRPr="00205051">
        <w:rPr>
          <w:bCs/>
          <w:sz w:val="24"/>
          <w:szCs w:val="24"/>
          <w:lang w:eastAsia="pt-BR"/>
        </w:rPr>
        <w:t>or ello, puede ser favorable una lectura transversal de conceptualizaciones, métodos y contenidos, ya que el entorno es el escenario cotidiano de construcción de vida, y es allí donde el estudiante interactúa como individuo y como colectivo para reconocerse y reconocer a su mundo</w:t>
      </w:r>
      <w:r w:rsidR="00D35F42">
        <w:rPr>
          <w:bCs/>
          <w:sz w:val="24"/>
          <w:szCs w:val="24"/>
          <w:lang w:eastAsia="pt-BR"/>
        </w:rPr>
        <w:t>,</w:t>
      </w:r>
      <w:r w:rsidRPr="00205051">
        <w:rPr>
          <w:bCs/>
          <w:sz w:val="24"/>
          <w:szCs w:val="24"/>
          <w:lang w:eastAsia="pt-BR"/>
        </w:rPr>
        <w:t xml:space="preserve"> </w:t>
      </w:r>
      <w:r w:rsidR="00D35F42">
        <w:rPr>
          <w:bCs/>
          <w:sz w:val="24"/>
          <w:szCs w:val="24"/>
          <w:lang w:eastAsia="pt-BR"/>
        </w:rPr>
        <w:t xml:space="preserve">como lo señalan </w:t>
      </w:r>
      <w:r w:rsidRPr="00205051">
        <w:rPr>
          <w:color w:val="000000" w:themeColor="text1"/>
          <w:sz w:val="24"/>
          <w:szCs w:val="24"/>
        </w:rPr>
        <w:t xml:space="preserve">Simões, López y Álvarez </w:t>
      </w:r>
      <w:r w:rsidR="00D35F42">
        <w:rPr>
          <w:color w:val="000000" w:themeColor="text1"/>
          <w:sz w:val="24"/>
          <w:szCs w:val="24"/>
        </w:rPr>
        <w:t>(</w:t>
      </w:r>
      <w:r w:rsidRPr="00205051">
        <w:rPr>
          <w:bCs/>
          <w:color w:val="000000" w:themeColor="text1"/>
          <w:sz w:val="24"/>
          <w:szCs w:val="24"/>
          <w:lang w:eastAsia="pt-BR"/>
        </w:rPr>
        <w:t xml:space="preserve">2019). </w:t>
      </w:r>
      <w:r w:rsidRPr="00205051">
        <w:rPr>
          <w:bCs/>
          <w:sz w:val="24"/>
          <w:szCs w:val="24"/>
          <w:lang w:val="es-VE" w:eastAsia="pt-BR"/>
        </w:rPr>
        <w:t>En definitiva, Gervacio y Castillo (2019) recomiendan hacer revisiones permanentes de los programas de estudio para promover la enseñanza-aprendizaje</w:t>
      </w:r>
      <w:r w:rsidR="00175B80">
        <w:rPr>
          <w:bCs/>
          <w:sz w:val="24"/>
          <w:szCs w:val="24"/>
          <w:lang w:val="es-VE" w:eastAsia="pt-BR"/>
        </w:rPr>
        <w:t xml:space="preserve"> que permita resolver </w:t>
      </w:r>
      <w:r w:rsidRPr="00205051">
        <w:rPr>
          <w:bCs/>
          <w:sz w:val="24"/>
          <w:szCs w:val="24"/>
          <w:lang w:val="es-VE" w:eastAsia="pt-BR"/>
        </w:rPr>
        <w:t xml:space="preserve">las problemáticas </w:t>
      </w:r>
      <w:r w:rsidR="00175B80">
        <w:rPr>
          <w:bCs/>
          <w:sz w:val="24"/>
          <w:szCs w:val="24"/>
          <w:lang w:val="es-VE" w:eastAsia="pt-BR"/>
        </w:rPr>
        <w:t>socio</w:t>
      </w:r>
      <w:r w:rsidRPr="00205051">
        <w:rPr>
          <w:bCs/>
          <w:sz w:val="24"/>
          <w:szCs w:val="24"/>
          <w:lang w:val="es-VE" w:eastAsia="pt-BR"/>
        </w:rPr>
        <w:t xml:space="preserve">ambientales </w:t>
      </w:r>
      <w:r w:rsidR="00175B80">
        <w:rPr>
          <w:bCs/>
          <w:sz w:val="24"/>
          <w:szCs w:val="24"/>
          <w:lang w:val="es-VE" w:eastAsia="pt-BR"/>
        </w:rPr>
        <w:t>actuales y futuras</w:t>
      </w:r>
      <w:r w:rsidR="00685CE6">
        <w:rPr>
          <w:bCs/>
          <w:sz w:val="24"/>
          <w:szCs w:val="24"/>
          <w:lang w:val="es-VE" w:eastAsia="pt-BR"/>
        </w:rPr>
        <w:t>.</w:t>
      </w:r>
    </w:p>
    <w:p w14:paraId="0E158EC3" w14:textId="096D0E73" w:rsidR="00685CE6" w:rsidRDefault="00685CE6" w:rsidP="00205051">
      <w:pPr>
        <w:spacing w:after="0" w:line="360" w:lineRule="auto"/>
        <w:ind w:firstLine="851"/>
        <w:rPr>
          <w:bCs/>
          <w:sz w:val="24"/>
          <w:szCs w:val="24"/>
          <w:lang w:eastAsia="pt-BR"/>
        </w:rPr>
      </w:pPr>
    </w:p>
    <w:p w14:paraId="37CFF60B" w14:textId="401EDA8A" w:rsidR="004749B5" w:rsidRDefault="004749B5" w:rsidP="00205051">
      <w:pPr>
        <w:spacing w:after="0" w:line="360" w:lineRule="auto"/>
        <w:ind w:firstLine="851"/>
        <w:rPr>
          <w:bCs/>
          <w:sz w:val="24"/>
          <w:szCs w:val="24"/>
          <w:lang w:eastAsia="pt-BR"/>
        </w:rPr>
      </w:pPr>
    </w:p>
    <w:p w14:paraId="7AB2B21A" w14:textId="346784B6" w:rsidR="004749B5" w:rsidRDefault="004749B5" w:rsidP="00205051">
      <w:pPr>
        <w:spacing w:after="0" w:line="360" w:lineRule="auto"/>
        <w:ind w:firstLine="851"/>
        <w:rPr>
          <w:bCs/>
          <w:sz w:val="24"/>
          <w:szCs w:val="24"/>
          <w:lang w:eastAsia="pt-BR"/>
        </w:rPr>
      </w:pPr>
    </w:p>
    <w:p w14:paraId="025AF7F0" w14:textId="76E6600A" w:rsidR="004749B5" w:rsidRDefault="004749B5" w:rsidP="00205051">
      <w:pPr>
        <w:spacing w:after="0" w:line="360" w:lineRule="auto"/>
        <w:ind w:firstLine="851"/>
        <w:rPr>
          <w:bCs/>
          <w:sz w:val="24"/>
          <w:szCs w:val="24"/>
          <w:lang w:eastAsia="pt-BR"/>
        </w:rPr>
      </w:pPr>
    </w:p>
    <w:p w14:paraId="7EFF6621" w14:textId="26FDF28E" w:rsidR="004749B5" w:rsidRDefault="004749B5" w:rsidP="00205051">
      <w:pPr>
        <w:spacing w:after="0" w:line="360" w:lineRule="auto"/>
        <w:ind w:firstLine="851"/>
        <w:rPr>
          <w:bCs/>
          <w:sz w:val="24"/>
          <w:szCs w:val="24"/>
          <w:lang w:eastAsia="pt-BR"/>
        </w:rPr>
      </w:pPr>
    </w:p>
    <w:p w14:paraId="774F0115" w14:textId="2CE9781E" w:rsidR="004749B5" w:rsidRDefault="004749B5" w:rsidP="00205051">
      <w:pPr>
        <w:spacing w:after="0" w:line="360" w:lineRule="auto"/>
        <w:ind w:firstLine="851"/>
        <w:rPr>
          <w:bCs/>
          <w:sz w:val="24"/>
          <w:szCs w:val="24"/>
          <w:lang w:eastAsia="pt-BR"/>
        </w:rPr>
      </w:pPr>
    </w:p>
    <w:p w14:paraId="13B1E98C" w14:textId="2B5960C0" w:rsidR="004749B5" w:rsidRDefault="004749B5" w:rsidP="00205051">
      <w:pPr>
        <w:spacing w:after="0" w:line="360" w:lineRule="auto"/>
        <w:ind w:firstLine="851"/>
        <w:rPr>
          <w:bCs/>
          <w:sz w:val="24"/>
          <w:szCs w:val="24"/>
          <w:lang w:eastAsia="pt-BR"/>
        </w:rPr>
      </w:pPr>
    </w:p>
    <w:p w14:paraId="1EE164C4" w14:textId="47E383D3" w:rsidR="004749B5" w:rsidRDefault="004749B5" w:rsidP="00205051">
      <w:pPr>
        <w:spacing w:after="0" w:line="360" w:lineRule="auto"/>
        <w:ind w:firstLine="851"/>
        <w:rPr>
          <w:bCs/>
          <w:sz w:val="24"/>
          <w:szCs w:val="24"/>
          <w:lang w:eastAsia="pt-BR"/>
        </w:rPr>
      </w:pPr>
    </w:p>
    <w:p w14:paraId="7E452092" w14:textId="77777777" w:rsidR="004749B5" w:rsidRPr="00205051" w:rsidRDefault="004749B5" w:rsidP="00205051">
      <w:pPr>
        <w:spacing w:after="0" w:line="360" w:lineRule="auto"/>
        <w:ind w:firstLine="851"/>
        <w:rPr>
          <w:bCs/>
          <w:sz w:val="24"/>
          <w:szCs w:val="24"/>
          <w:lang w:eastAsia="pt-BR"/>
        </w:rPr>
      </w:pPr>
    </w:p>
    <w:p w14:paraId="7D5E3215" w14:textId="77777777" w:rsidR="00205051" w:rsidRPr="00205051" w:rsidRDefault="00205051" w:rsidP="00205051">
      <w:pPr>
        <w:spacing w:after="0" w:line="360" w:lineRule="auto"/>
        <w:jc w:val="center"/>
        <w:rPr>
          <w:bCs/>
          <w:sz w:val="32"/>
          <w:szCs w:val="32"/>
          <w:lang w:val="es-MX" w:eastAsia="pt-BR"/>
        </w:rPr>
      </w:pPr>
      <w:r w:rsidRPr="00205051">
        <w:rPr>
          <w:b/>
          <w:bCs/>
          <w:sz w:val="32"/>
          <w:szCs w:val="32"/>
          <w:lang w:val="es-MX"/>
        </w:rPr>
        <w:lastRenderedPageBreak/>
        <w:t>Conclusiones</w:t>
      </w:r>
    </w:p>
    <w:p w14:paraId="21B440D9" w14:textId="77777777" w:rsidR="00205051" w:rsidRPr="00205051" w:rsidRDefault="00205051" w:rsidP="00205051">
      <w:pPr>
        <w:autoSpaceDE w:val="0"/>
        <w:autoSpaceDN w:val="0"/>
        <w:adjustRightInd w:val="0"/>
        <w:spacing w:after="0" w:line="360" w:lineRule="auto"/>
        <w:ind w:firstLine="851"/>
        <w:rPr>
          <w:bCs/>
          <w:sz w:val="24"/>
          <w:szCs w:val="24"/>
        </w:rPr>
      </w:pPr>
      <w:r w:rsidRPr="00205051">
        <w:rPr>
          <w:bCs/>
          <w:sz w:val="24"/>
          <w:szCs w:val="24"/>
          <w:lang w:val="es-MX"/>
        </w:rPr>
        <w:t xml:space="preserve">Con base en los resultados aquí expuestos, </w:t>
      </w:r>
      <w:r w:rsidRPr="00205051">
        <w:rPr>
          <w:bCs/>
          <w:sz w:val="24"/>
          <w:szCs w:val="24"/>
        </w:rPr>
        <w:t>se considera que los estudiantes del nivel medio superior de la Universidad Autónoma de Guerrero (UAGro) poseen escasos conocimientos y formación ambiental, aun cuando éstos consideren que regularmente saben actuar ante los problemas ambientales, los resultados demostraron una baja actitud proambiental, desconocen las problemáticas socioambientales actuales, se tiene una escasa conciencia para actuar, cuidar y proteger su entorno.</w:t>
      </w:r>
    </w:p>
    <w:p w14:paraId="1B2889FE" w14:textId="4FC5CFA7" w:rsidR="00205051" w:rsidRPr="00205051" w:rsidRDefault="00205051" w:rsidP="00205051">
      <w:pPr>
        <w:autoSpaceDE w:val="0"/>
        <w:autoSpaceDN w:val="0"/>
        <w:adjustRightInd w:val="0"/>
        <w:spacing w:after="0" w:line="360" w:lineRule="auto"/>
        <w:ind w:firstLine="851"/>
        <w:rPr>
          <w:bCs/>
          <w:sz w:val="24"/>
          <w:szCs w:val="24"/>
        </w:rPr>
      </w:pPr>
      <w:r w:rsidRPr="00205051">
        <w:rPr>
          <w:sz w:val="24"/>
          <w:szCs w:val="24"/>
        </w:rPr>
        <w:t>Para lograr cambios significativos en los estudiantes es necesario incidir en su formación moral, en sus valores y principios, en esta tarea los padres deben ser los gestores de estos valores, educando a sus hijos desde casa; la escuela debe hacer lo conducente a través de los planes de estudio, los cuales deben ser rediseñados con base en los nuevos tiempos, las nuevas realidades, las nuevas problemáticas socioambientales que padece actualmente la humanidad, el currículo  debe ser actualizado, flexible y contextualizado a la nueva realidad que se está viviendo a nivel global; los docentes en todas la áreas deben ser los facilitadores del conocimiento, de los valores y actitudes en la formación de estudiantes socialmente comprometidos, formados en valores, moral y  éticamente responsables con el cuidado de la naturaleza, es fundamental que se instruya a los estudiantes sobre la importancia y la protección  del medioambiente en cualquier asignatura que se imparta; las temáticas que se aborden en los planes y programas deben llevar un enfoque integrador  multidisciplinario y transversalizado</w:t>
      </w:r>
      <w:r w:rsidR="00EC22C1">
        <w:rPr>
          <w:sz w:val="24"/>
          <w:szCs w:val="24"/>
        </w:rPr>
        <w:t xml:space="preserve">, </w:t>
      </w:r>
      <w:r w:rsidRPr="00205051">
        <w:rPr>
          <w:sz w:val="24"/>
          <w:szCs w:val="24"/>
        </w:rPr>
        <w:t>que los aprendizajes sean significativos, que ayuden a resolver problemas reales, de la vida cotidiana, de tal manera que los estudiantes lleven a la práctica la teoría aprendida en clase y se convierta en aprendizajes útiles para la vida; en este sentido, los docentes tienen una función relevante, una responsabilidad profesional y moral, una tarea importante en el diseño de estrategias didáctico-pedagógicas que permita involucrar la mayor parte de las asignaturas y trabajar colaborativamente entre los docentes con distintos perfiles para tener un programa exitoso. Los contenidos deben ser con un enfoque socioambiental; es decir, la información ambiental debe ofrecerse con suficientes garantías de veracidad y rigor científico, pasando de la observación a la acción resolviendo problemas existentes en la propia escuela y en su entorno más cercano. A las escuelas se les debe proporcionar las herramientas metodológicas y logísticas para que se sumen a movimientos ambientales, es necesario la participación de toda la comunidad educativa</w:t>
      </w:r>
      <w:r w:rsidR="00EC22C1">
        <w:rPr>
          <w:sz w:val="24"/>
          <w:szCs w:val="24"/>
        </w:rPr>
        <w:t xml:space="preserve">, </w:t>
      </w:r>
      <w:r w:rsidR="00EC22C1" w:rsidRPr="00205051">
        <w:rPr>
          <w:sz w:val="24"/>
          <w:szCs w:val="24"/>
        </w:rPr>
        <w:t>los</w:t>
      </w:r>
      <w:r w:rsidRPr="00205051">
        <w:rPr>
          <w:sz w:val="24"/>
          <w:szCs w:val="24"/>
        </w:rPr>
        <w:t xml:space="preserve"> padres de familia, comunidades aledañas y las entidades gubernamentales para que sea un trabajo en conjunto y los resultados sean los deseados. </w:t>
      </w:r>
    </w:p>
    <w:p w14:paraId="7D42A1D9" w14:textId="77777777" w:rsidR="00205051" w:rsidRPr="00205051" w:rsidRDefault="00205051" w:rsidP="00205051">
      <w:pPr>
        <w:spacing w:after="0" w:line="360" w:lineRule="auto"/>
        <w:ind w:firstLine="851"/>
        <w:rPr>
          <w:rFonts w:eastAsia="Arial Unicode MS"/>
          <w:color w:val="000000"/>
          <w:sz w:val="24"/>
          <w:szCs w:val="24"/>
        </w:rPr>
      </w:pPr>
      <w:r w:rsidRPr="00205051">
        <w:rPr>
          <w:rFonts w:eastAsia="Arial Unicode MS"/>
          <w:color w:val="000000"/>
          <w:sz w:val="24"/>
          <w:szCs w:val="24"/>
        </w:rPr>
        <w:lastRenderedPageBreak/>
        <w:t>Por otro lado, la propuesta de diseño y desarrollo curricular deberá considerar los elementos prevalecientes en el contexto internacional, nacional y regional con la finalidad de ajustarlos al contexto en el cual se encuentran inmersos los estudiantes. En definitiva, es fundamental que los estudiantes aprendan a pensar críticamente, reflexivamente en situaciones de crisis y proponer alternativas viables para mejorar y transformar su realidad. Por eso, adquieren significado todos los elementos de innovación curricular que apuntan al establecimiento de vínculos entre la escuela y la sociedad, como binomio que deberá proyectar sus esfuerzos para contribuir a insertar al alumnado en el contexto socioambiental, a partir del análisis y comprensión de las complejas relaciones que se establecen y ante las cuales se espera que puedan actuar de manera creativa y propositiva como sujetos autónomos. Lo ideal sería generar un currículo integral y holístico centrado, desde luego, en el perfil de egreso del estudiante de bachillerato.</w:t>
      </w:r>
    </w:p>
    <w:p w14:paraId="0047F41A" w14:textId="77B53B42" w:rsidR="00205051" w:rsidRDefault="00205051" w:rsidP="00205051">
      <w:pPr>
        <w:spacing w:after="0" w:line="360" w:lineRule="auto"/>
        <w:ind w:firstLine="851"/>
        <w:rPr>
          <w:rFonts w:eastAsia="Arial Unicode MS"/>
          <w:bCs/>
          <w:color w:val="000000"/>
          <w:sz w:val="24"/>
          <w:szCs w:val="24"/>
        </w:rPr>
      </w:pPr>
      <w:r w:rsidRPr="00205051">
        <w:rPr>
          <w:rFonts w:eastAsia="Arial Unicode MS"/>
          <w:bCs/>
          <w:color w:val="000000"/>
          <w:sz w:val="24"/>
          <w:szCs w:val="24"/>
        </w:rPr>
        <w:t>Finalmente, cabría un</w:t>
      </w:r>
      <w:r w:rsidR="00EC22C1">
        <w:rPr>
          <w:rFonts w:eastAsia="Arial Unicode MS"/>
          <w:bCs/>
          <w:color w:val="000000"/>
          <w:sz w:val="24"/>
          <w:szCs w:val="24"/>
        </w:rPr>
        <w:t>a</w:t>
      </w:r>
      <w:r w:rsidRPr="00205051">
        <w:rPr>
          <w:rFonts w:eastAsia="Arial Unicode MS"/>
          <w:bCs/>
          <w:color w:val="000000"/>
          <w:sz w:val="24"/>
          <w:szCs w:val="24"/>
        </w:rPr>
        <w:t xml:space="preserve"> sólida revisión para integrar a los programas de estudio ejes ambientales claros y bien definidos, que sirvan como base para trabajar la educación ambiental en las escuelas, si bien está considerado “el cuidado al medio ambiente” como nuevo perfil de egreso del estudiante </w:t>
      </w:r>
      <w:r w:rsidR="00EC22C1">
        <w:rPr>
          <w:rFonts w:eastAsia="Arial Unicode MS"/>
          <w:bCs/>
          <w:color w:val="000000"/>
          <w:sz w:val="24"/>
          <w:szCs w:val="24"/>
        </w:rPr>
        <w:t xml:space="preserve">de </w:t>
      </w:r>
      <w:r w:rsidRPr="00205051">
        <w:rPr>
          <w:rFonts w:eastAsia="Arial Unicode MS"/>
          <w:bCs/>
          <w:color w:val="000000"/>
          <w:sz w:val="24"/>
          <w:szCs w:val="24"/>
        </w:rPr>
        <w:t>bachiller</w:t>
      </w:r>
      <w:r w:rsidR="00EC22C1">
        <w:rPr>
          <w:rFonts w:eastAsia="Arial Unicode MS"/>
          <w:bCs/>
          <w:color w:val="000000"/>
          <w:sz w:val="24"/>
          <w:szCs w:val="24"/>
        </w:rPr>
        <w:t>ato</w:t>
      </w:r>
      <w:r w:rsidRPr="00205051">
        <w:rPr>
          <w:rFonts w:eastAsia="Arial Unicode MS"/>
          <w:bCs/>
          <w:color w:val="000000"/>
          <w:sz w:val="24"/>
          <w:szCs w:val="24"/>
        </w:rPr>
        <w:t xml:space="preserve">, no </w:t>
      </w:r>
      <w:r w:rsidR="00EC22C1">
        <w:rPr>
          <w:rFonts w:eastAsia="Arial Unicode MS"/>
          <w:bCs/>
          <w:color w:val="000000"/>
          <w:sz w:val="24"/>
          <w:szCs w:val="24"/>
        </w:rPr>
        <w:t>se especifica la estrategia para lograr esta competencia</w:t>
      </w:r>
      <w:r w:rsidRPr="00205051">
        <w:rPr>
          <w:rFonts w:eastAsia="Arial Unicode MS"/>
          <w:bCs/>
          <w:color w:val="000000"/>
          <w:sz w:val="24"/>
          <w:szCs w:val="24"/>
        </w:rPr>
        <w:t>, ya que la indicación es “piensa global y actúa local”, una máxima que no ayuda de nada si no se tiene una estrategia metodológica bien definida.</w:t>
      </w:r>
      <w:r w:rsidRPr="006E58E7">
        <w:rPr>
          <w:rFonts w:eastAsia="Arial Unicode MS"/>
          <w:bCs/>
          <w:color w:val="000000"/>
          <w:sz w:val="24"/>
          <w:szCs w:val="24"/>
        </w:rPr>
        <w:t xml:space="preserve"> </w:t>
      </w:r>
    </w:p>
    <w:p w14:paraId="5BD54AE7" w14:textId="00F0304E" w:rsidR="0074707C" w:rsidRDefault="0074707C" w:rsidP="001A4B94">
      <w:pPr>
        <w:spacing w:after="0" w:line="360" w:lineRule="auto"/>
        <w:ind w:firstLine="851"/>
        <w:rPr>
          <w:rFonts w:eastAsia="Arial Unicode MS"/>
          <w:bCs/>
          <w:color w:val="000000"/>
          <w:sz w:val="24"/>
          <w:szCs w:val="24"/>
        </w:rPr>
      </w:pPr>
      <w:r w:rsidRPr="006E58E7">
        <w:rPr>
          <w:rFonts w:eastAsia="Arial Unicode MS"/>
          <w:bCs/>
          <w:color w:val="000000"/>
          <w:sz w:val="24"/>
          <w:szCs w:val="24"/>
        </w:rPr>
        <w:t xml:space="preserve"> </w:t>
      </w:r>
    </w:p>
    <w:p w14:paraId="32360C07"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427E4A7A"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3D5ABD81"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6A4013E2"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52614CF2"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7E76AB48"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75C1D034"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408E3B4B"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3EB1D1EE"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1CFE6262"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36E341C1" w14:textId="77777777" w:rsidR="004749B5" w:rsidRDefault="004749B5" w:rsidP="001A4B94">
      <w:pPr>
        <w:pStyle w:val="Epigrafe1ernivel"/>
        <w:spacing w:before="0" w:after="0" w:line="360" w:lineRule="auto"/>
        <w:jc w:val="left"/>
        <w:rPr>
          <w:rFonts w:asciiTheme="minorHAnsi" w:hAnsiTheme="minorHAnsi" w:cstheme="minorHAnsi"/>
          <w:sz w:val="28"/>
          <w:szCs w:val="28"/>
          <w:lang w:val="es-MX"/>
        </w:rPr>
      </w:pPr>
    </w:p>
    <w:p w14:paraId="51645F8B" w14:textId="66110B16" w:rsidR="0074707C" w:rsidRPr="000135FF" w:rsidRDefault="0074707C" w:rsidP="001A4B94">
      <w:pPr>
        <w:pStyle w:val="Epigrafe1ernivel"/>
        <w:spacing w:before="0" w:after="0" w:line="360" w:lineRule="auto"/>
        <w:jc w:val="left"/>
        <w:rPr>
          <w:rFonts w:asciiTheme="minorHAnsi" w:hAnsiTheme="minorHAnsi" w:cstheme="minorHAnsi"/>
          <w:sz w:val="28"/>
          <w:szCs w:val="28"/>
          <w:lang w:val="es-MX"/>
        </w:rPr>
      </w:pPr>
      <w:r w:rsidRPr="000135FF">
        <w:rPr>
          <w:rFonts w:asciiTheme="minorHAnsi" w:hAnsiTheme="minorHAnsi" w:cstheme="minorHAnsi"/>
          <w:sz w:val="28"/>
          <w:szCs w:val="28"/>
          <w:lang w:val="es-MX"/>
        </w:rPr>
        <w:lastRenderedPageBreak/>
        <w:t>Referencias</w:t>
      </w:r>
    </w:p>
    <w:p w14:paraId="12B2268C" w14:textId="65FABA06" w:rsidR="00157F75" w:rsidRPr="005D453C" w:rsidRDefault="00157F75" w:rsidP="00157F75">
      <w:pPr>
        <w:pStyle w:val="Referenciasbibliogrficas"/>
        <w:spacing w:line="360" w:lineRule="auto"/>
        <w:ind w:left="709" w:hanging="709"/>
        <w:rPr>
          <w:rStyle w:val="Hipervnculo"/>
          <w:color w:val="auto"/>
          <w:sz w:val="24"/>
          <w:szCs w:val="24"/>
          <w:u w:val="none"/>
          <w:lang w:val="es-VE"/>
        </w:rPr>
      </w:pPr>
      <w:r w:rsidRPr="005D453C">
        <w:rPr>
          <w:bCs/>
          <w:color w:val="000000" w:themeColor="text1"/>
          <w:sz w:val="24"/>
          <w:szCs w:val="24"/>
        </w:rPr>
        <w:t xml:space="preserve">Alfie-Cohen, M. y Martínez-Fernández, C. N. (2015). La UAM Cuajimalpan: reflexiones en su décimo aniversario. </w:t>
      </w:r>
      <w:r w:rsidRPr="005D453C">
        <w:rPr>
          <w:bCs/>
          <w:i/>
          <w:color w:val="000000" w:themeColor="text1"/>
          <w:sz w:val="24"/>
          <w:szCs w:val="24"/>
        </w:rPr>
        <w:t>Revista de la Educación Superior,</w:t>
      </w:r>
      <w:r w:rsidRPr="005D453C">
        <w:rPr>
          <w:bCs/>
          <w:color w:val="000000" w:themeColor="text1"/>
          <w:sz w:val="24"/>
          <w:szCs w:val="24"/>
        </w:rPr>
        <w:t xml:space="preserve"> </w:t>
      </w:r>
      <w:r w:rsidRPr="005D453C">
        <w:rPr>
          <w:bCs/>
          <w:i/>
          <w:color w:val="000000" w:themeColor="text1"/>
          <w:sz w:val="24"/>
          <w:szCs w:val="24"/>
        </w:rPr>
        <w:t>44</w:t>
      </w:r>
      <w:r w:rsidRPr="005D453C">
        <w:rPr>
          <w:bCs/>
          <w:color w:val="000000" w:themeColor="text1"/>
          <w:sz w:val="24"/>
          <w:szCs w:val="24"/>
        </w:rPr>
        <w:t xml:space="preserve">(176), 37–61 Recuperado de </w:t>
      </w:r>
      <w:r w:rsidRPr="007C5FF7">
        <w:rPr>
          <w:sz w:val="24"/>
          <w:szCs w:val="24"/>
        </w:rPr>
        <w:t>https://www.elsevier.es/es-revista-revista-educacion-superior-216-pdf-S0185276015001181</w:t>
      </w:r>
    </w:p>
    <w:p w14:paraId="577D9489" w14:textId="71E77FDE" w:rsidR="00157F75" w:rsidRPr="005D453C" w:rsidRDefault="00157F75" w:rsidP="00157F75">
      <w:pPr>
        <w:pStyle w:val="Referenciasbibliogrficas"/>
        <w:spacing w:line="360" w:lineRule="auto"/>
        <w:ind w:left="709" w:hanging="709"/>
        <w:rPr>
          <w:color w:val="000000" w:themeColor="text1"/>
          <w:sz w:val="24"/>
          <w:szCs w:val="24"/>
        </w:rPr>
      </w:pPr>
      <w:r w:rsidRPr="005D453C">
        <w:rPr>
          <w:color w:val="000000" w:themeColor="text1"/>
          <w:sz w:val="24"/>
          <w:szCs w:val="24"/>
        </w:rPr>
        <w:t>Benayas del Álamo, J.</w:t>
      </w:r>
      <w:r w:rsidR="0075327A">
        <w:rPr>
          <w:color w:val="000000" w:themeColor="text1"/>
          <w:sz w:val="24"/>
          <w:szCs w:val="24"/>
        </w:rPr>
        <w:t>, Alba, D. y Sánchez, S. (2002</w:t>
      </w:r>
      <w:r w:rsidRPr="005D453C">
        <w:rPr>
          <w:color w:val="000000" w:themeColor="text1"/>
          <w:sz w:val="24"/>
          <w:szCs w:val="24"/>
        </w:rPr>
        <w:t xml:space="preserve">). </w:t>
      </w:r>
      <w:r w:rsidRPr="0075327A">
        <w:rPr>
          <w:color w:val="000000" w:themeColor="text1"/>
          <w:sz w:val="24"/>
          <w:szCs w:val="24"/>
        </w:rPr>
        <w:t>La ambientalización de los campus universitarios. El caso de la Universidad Autónoma de Madrid.</w:t>
      </w:r>
      <w:r w:rsidRPr="005D453C">
        <w:rPr>
          <w:color w:val="000000" w:themeColor="text1"/>
          <w:sz w:val="24"/>
          <w:szCs w:val="24"/>
        </w:rPr>
        <w:t xml:space="preserve"> </w:t>
      </w:r>
      <w:r w:rsidR="0075327A" w:rsidRPr="0075327A">
        <w:rPr>
          <w:i/>
          <w:iCs/>
          <w:color w:val="000000" w:themeColor="text1"/>
          <w:sz w:val="24"/>
          <w:szCs w:val="24"/>
        </w:rPr>
        <w:t>Ecosistemas</w:t>
      </w:r>
      <w:r w:rsidR="0075327A">
        <w:rPr>
          <w:iCs/>
          <w:color w:val="000000" w:themeColor="text1"/>
          <w:sz w:val="24"/>
          <w:szCs w:val="24"/>
        </w:rPr>
        <w:t xml:space="preserve">, </w:t>
      </w:r>
      <w:r w:rsidR="0075327A" w:rsidRPr="0075327A">
        <w:rPr>
          <w:i/>
          <w:iCs/>
          <w:color w:val="000000" w:themeColor="text1"/>
          <w:sz w:val="24"/>
          <w:szCs w:val="24"/>
        </w:rPr>
        <w:t>11</w:t>
      </w:r>
      <w:r w:rsidR="0075327A">
        <w:rPr>
          <w:iCs/>
          <w:color w:val="000000" w:themeColor="text1"/>
          <w:sz w:val="24"/>
          <w:szCs w:val="24"/>
        </w:rPr>
        <w:t>(3)</w:t>
      </w:r>
      <w:r w:rsidRPr="005D453C">
        <w:rPr>
          <w:color w:val="000000" w:themeColor="text1"/>
          <w:sz w:val="24"/>
          <w:szCs w:val="24"/>
        </w:rPr>
        <w:t>.</w:t>
      </w:r>
      <w:r w:rsidR="0075327A">
        <w:rPr>
          <w:color w:val="000000" w:themeColor="text1"/>
          <w:sz w:val="24"/>
          <w:szCs w:val="24"/>
        </w:rPr>
        <w:t xml:space="preserve"> Recuperado de </w:t>
      </w:r>
      <w:r w:rsidR="0075327A" w:rsidRPr="007C5FF7">
        <w:rPr>
          <w:color w:val="000000" w:themeColor="text1"/>
          <w:sz w:val="24"/>
          <w:szCs w:val="24"/>
        </w:rPr>
        <w:t>https://www.revistaecosistemas.net/index.php/ecosistemas/article/view/601</w:t>
      </w:r>
      <w:r w:rsidR="0075327A">
        <w:rPr>
          <w:color w:val="000000" w:themeColor="text1"/>
          <w:sz w:val="24"/>
          <w:szCs w:val="24"/>
        </w:rPr>
        <w:t xml:space="preserve"> </w:t>
      </w:r>
    </w:p>
    <w:p w14:paraId="07B83725" w14:textId="77777777" w:rsidR="00157F75" w:rsidRPr="005D453C" w:rsidRDefault="00157F75" w:rsidP="00157F75">
      <w:pPr>
        <w:pStyle w:val="Referenciasbibliogrficas"/>
        <w:spacing w:line="360" w:lineRule="auto"/>
        <w:ind w:left="709" w:hanging="709"/>
        <w:rPr>
          <w:color w:val="000000" w:themeColor="text1"/>
          <w:sz w:val="24"/>
          <w:szCs w:val="24"/>
        </w:rPr>
      </w:pPr>
      <w:r w:rsidRPr="005D453C">
        <w:rPr>
          <w:color w:val="000000" w:themeColor="text1"/>
          <w:sz w:val="24"/>
          <w:szCs w:val="24"/>
        </w:rPr>
        <w:t xml:space="preserve">Calixto, F. R. (2018). </w:t>
      </w:r>
      <w:r w:rsidRPr="005D453C">
        <w:rPr>
          <w:i/>
          <w:color w:val="000000" w:themeColor="text1"/>
          <w:sz w:val="24"/>
          <w:szCs w:val="24"/>
        </w:rPr>
        <w:t xml:space="preserve">Representaciones en torno al cambio climático de </w:t>
      </w:r>
      <w:r w:rsidRPr="005D453C">
        <w:rPr>
          <w:rStyle w:val="A4"/>
          <w:rFonts w:cs="Times New Roman"/>
          <w:i/>
          <w:color w:val="000000" w:themeColor="text1"/>
          <w:sz w:val="24"/>
          <w:szCs w:val="24"/>
        </w:rPr>
        <w:t>los estudiantes de una escuela secundaria.</w:t>
      </w:r>
      <w:r w:rsidRPr="005D453C">
        <w:rPr>
          <w:rStyle w:val="A4"/>
          <w:rFonts w:cs="Times New Roman"/>
          <w:color w:val="000000" w:themeColor="text1"/>
          <w:sz w:val="24"/>
          <w:szCs w:val="24"/>
        </w:rPr>
        <w:t xml:space="preserve"> </w:t>
      </w:r>
      <w:r w:rsidRPr="005D453C">
        <w:rPr>
          <w:color w:val="000000" w:themeColor="text1"/>
          <w:sz w:val="24"/>
          <w:szCs w:val="24"/>
        </w:rPr>
        <w:t>Ciudad de México: Universidad Pedagógica Nacional.</w:t>
      </w:r>
    </w:p>
    <w:p w14:paraId="41284515" w14:textId="77777777" w:rsidR="00157F75" w:rsidRPr="005D453C" w:rsidRDefault="00157F75" w:rsidP="00157F75">
      <w:pPr>
        <w:pStyle w:val="Referenciasbibliogrficas"/>
        <w:spacing w:line="360" w:lineRule="auto"/>
        <w:ind w:left="709" w:hanging="709"/>
        <w:rPr>
          <w:color w:val="000000" w:themeColor="text1"/>
          <w:sz w:val="24"/>
          <w:szCs w:val="24"/>
        </w:rPr>
      </w:pPr>
      <w:r w:rsidRPr="005D453C">
        <w:rPr>
          <w:color w:val="000000" w:themeColor="text1"/>
          <w:sz w:val="24"/>
          <w:szCs w:val="24"/>
        </w:rPr>
        <w:t xml:space="preserve">Calixto, F. R. (2019). </w:t>
      </w:r>
      <w:r w:rsidRPr="005D453C">
        <w:rPr>
          <w:i/>
          <w:color w:val="000000" w:themeColor="text1"/>
          <w:sz w:val="24"/>
          <w:szCs w:val="24"/>
        </w:rPr>
        <w:t>Estrategias didácticas sobre el medio ambiente y el cambio climático.</w:t>
      </w:r>
      <w:r w:rsidRPr="005D453C">
        <w:rPr>
          <w:color w:val="000000" w:themeColor="text1"/>
          <w:sz w:val="24"/>
          <w:szCs w:val="24"/>
        </w:rPr>
        <w:t xml:space="preserve"> CD de México: Universidad Pedagógica Nacional.</w:t>
      </w:r>
    </w:p>
    <w:p w14:paraId="40EF0AC6" w14:textId="6E892B52" w:rsidR="00157F75" w:rsidRPr="005D453C" w:rsidRDefault="00157F75" w:rsidP="00157F75">
      <w:pPr>
        <w:pStyle w:val="Referenciasbibliogrficas"/>
        <w:spacing w:line="360" w:lineRule="auto"/>
        <w:ind w:left="709" w:hanging="709"/>
        <w:rPr>
          <w:rStyle w:val="Hipervnculo"/>
          <w:sz w:val="24"/>
          <w:szCs w:val="24"/>
        </w:rPr>
      </w:pPr>
      <w:r w:rsidRPr="005D453C">
        <w:rPr>
          <w:color w:val="000000" w:themeColor="text1"/>
          <w:sz w:val="24"/>
          <w:szCs w:val="24"/>
          <w:lang w:val="es-MX"/>
        </w:rPr>
        <w:t xml:space="preserve">Carrasco, L. M. E. y Vásquez, R. E. (2016). La educación ambiental: un saber necesario en la formación universitaria. </w:t>
      </w:r>
      <w:r w:rsidRPr="005D453C">
        <w:rPr>
          <w:i/>
          <w:color w:val="000000" w:themeColor="text1"/>
          <w:sz w:val="24"/>
          <w:szCs w:val="24"/>
          <w:lang w:val="es-MX"/>
        </w:rPr>
        <w:t>Primer Congreso Nacional de Educación Ambiental para la Sustentabilidad.</w:t>
      </w:r>
      <w:r w:rsidRPr="005D453C">
        <w:rPr>
          <w:color w:val="000000" w:themeColor="text1"/>
          <w:sz w:val="24"/>
          <w:szCs w:val="24"/>
          <w:lang w:val="es-MX"/>
        </w:rPr>
        <w:t xml:space="preserve"> Eje: EAS en las instituciones educativas. Academia Nacional de Educación Ambiental ANEA. Recuperado de </w:t>
      </w:r>
      <w:r w:rsidRPr="007C5FF7">
        <w:rPr>
          <w:sz w:val="24"/>
          <w:szCs w:val="24"/>
        </w:rPr>
        <w:t>http://www.anea.org.mx/CongresoEAS/Docs/332P-INST-CarrascoLozanoV2(corr).pdf</w:t>
      </w:r>
    </w:p>
    <w:p w14:paraId="2D7D2719" w14:textId="77777777" w:rsidR="00157F75" w:rsidRPr="005D453C" w:rsidRDefault="00157F75" w:rsidP="00157F75">
      <w:pPr>
        <w:pStyle w:val="Referenciasbibliogrficas"/>
        <w:spacing w:line="360" w:lineRule="auto"/>
        <w:ind w:left="709" w:hanging="709"/>
        <w:rPr>
          <w:color w:val="000000" w:themeColor="text1"/>
          <w:sz w:val="24"/>
          <w:szCs w:val="24"/>
          <w:shd w:val="clear" w:color="auto" w:fill="FFFFFF"/>
        </w:rPr>
      </w:pPr>
      <w:r w:rsidRPr="005D453C">
        <w:rPr>
          <w:color w:val="111111"/>
          <w:sz w:val="24"/>
          <w:szCs w:val="24"/>
          <w:shd w:val="clear" w:color="auto" w:fill="FFFFFF"/>
        </w:rPr>
        <w:t>Castillo, E. B. y Gervacio, J. H. (2019). Ecoauditoria ambiental aplicada a centros escolares del nivel medio superior de la Universidad Autónoma de Guerrero. </w:t>
      </w:r>
      <w:r w:rsidRPr="005D453C">
        <w:rPr>
          <w:rStyle w:val="nfasis"/>
          <w:color w:val="111111"/>
          <w:sz w:val="24"/>
          <w:szCs w:val="24"/>
          <w:shd w:val="clear" w:color="auto" w:fill="FFFFFF"/>
        </w:rPr>
        <w:t>REMEA- Revista Eletrônica do Mestrado em Educação Ambiental, 36</w:t>
      </w:r>
      <w:r w:rsidRPr="005D453C">
        <w:rPr>
          <w:color w:val="111111"/>
          <w:sz w:val="24"/>
          <w:szCs w:val="24"/>
          <w:shd w:val="clear" w:color="auto" w:fill="FFFFFF"/>
        </w:rPr>
        <w:t>(2), 319-341. D</w:t>
      </w:r>
      <w:r w:rsidRPr="005D453C">
        <w:rPr>
          <w:color w:val="000000" w:themeColor="text1"/>
          <w:sz w:val="24"/>
          <w:szCs w:val="24"/>
          <w:shd w:val="clear" w:color="auto" w:fill="FFFFFF"/>
        </w:rPr>
        <w:t xml:space="preserve">oi: </w:t>
      </w:r>
      <w:hyperlink r:id="rId11" w:history="1">
        <w:r w:rsidRPr="005D453C">
          <w:rPr>
            <w:rStyle w:val="Hipervnculo"/>
            <w:color w:val="000000" w:themeColor="text1"/>
            <w:sz w:val="24"/>
            <w:szCs w:val="24"/>
            <w:u w:val="none"/>
          </w:rPr>
          <w:t>https://doi.org/10.14295/remea.v36i2.9139</w:t>
        </w:r>
      </w:hyperlink>
      <w:r w:rsidRPr="005D453C">
        <w:rPr>
          <w:rStyle w:val="Hipervnculo"/>
          <w:color w:val="000000" w:themeColor="text1"/>
          <w:sz w:val="24"/>
          <w:szCs w:val="24"/>
          <w:u w:val="none"/>
        </w:rPr>
        <w:t xml:space="preserve"> </w:t>
      </w:r>
      <w:r w:rsidRPr="005D453C">
        <w:rPr>
          <w:color w:val="000000" w:themeColor="text1"/>
          <w:sz w:val="24"/>
          <w:szCs w:val="24"/>
          <w:shd w:val="clear" w:color="auto" w:fill="FFFFFF"/>
        </w:rPr>
        <w:t xml:space="preserve"> </w:t>
      </w:r>
    </w:p>
    <w:p w14:paraId="3551A367" w14:textId="77777777" w:rsidR="00157F75" w:rsidRPr="005D453C" w:rsidRDefault="00157F75" w:rsidP="00157F75">
      <w:pPr>
        <w:pStyle w:val="Referenciasbibliogrficas"/>
        <w:spacing w:line="360" w:lineRule="auto"/>
        <w:ind w:left="709" w:hanging="709"/>
        <w:rPr>
          <w:color w:val="000000" w:themeColor="text1"/>
          <w:sz w:val="24"/>
          <w:szCs w:val="24"/>
        </w:rPr>
      </w:pPr>
      <w:r w:rsidRPr="005D453C">
        <w:rPr>
          <w:color w:val="000000" w:themeColor="text1"/>
          <w:sz w:val="24"/>
          <w:szCs w:val="24"/>
        </w:rPr>
        <w:t xml:space="preserve">Coya, G. M. (2001). </w:t>
      </w:r>
      <w:r w:rsidRPr="005D453C">
        <w:rPr>
          <w:i/>
          <w:color w:val="000000" w:themeColor="text1"/>
          <w:sz w:val="24"/>
          <w:szCs w:val="24"/>
        </w:rPr>
        <w:t>La ambientalización de la universidad</w:t>
      </w:r>
      <w:r w:rsidRPr="005D453C">
        <w:rPr>
          <w:color w:val="000000" w:themeColor="text1"/>
          <w:sz w:val="24"/>
          <w:szCs w:val="24"/>
        </w:rPr>
        <w:t xml:space="preserve">: </w:t>
      </w:r>
      <w:r w:rsidRPr="005D453C">
        <w:rPr>
          <w:i/>
          <w:color w:val="000000" w:themeColor="text1"/>
          <w:sz w:val="24"/>
          <w:szCs w:val="24"/>
        </w:rPr>
        <w:t>un estudio sobre la formación ambiental de los estudiantes de la Universidad de Santiago de Compostela y la política ambiental</w:t>
      </w:r>
      <w:r w:rsidRPr="005D453C">
        <w:rPr>
          <w:color w:val="000000" w:themeColor="text1"/>
          <w:sz w:val="24"/>
          <w:szCs w:val="24"/>
        </w:rPr>
        <w:t xml:space="preserve"> (tesis doctoral). Facultad de Ciencias de la Educación, Departamento de Teoría e Historia de la Educación de la Universidad de Santiago de Compostela.</w:t>
      </w:r>
    </w:p>
    <w:p w14:paraId="17F67E89" w14:textId="55CFDF6F" w:rsidR="00157F75" w:rsidRPr="005D453C" w:rsidRDefault="00157F75" w:rsidP="00157F75">
      <w:pPr>
        <w:pStyle w:val="Referenciasbibliogrficas"/>
        <w:spacing w:line="360" w:lineRule="auto"/>
        <w:ind w:left="709" w:hanging="709"/>
        <w:rPr>
          <w:color w:val="000000" w:themeColor="text1"/>
          <w:sz w:val="24"/>
          <w:szCs w:val="24"/>
          <w:shd w:val="clear" w:color="auto" w:fill="FFFFFF"/>
          <w:lang w:val="es-VE"/>
        </w:rPr>
      </w:pPr>
      <w:r w:rsidRPr="005D453C">
        <w:rPr>
          <w:rFonts w:eastAsia="Times New Roman"/>
          <w:color w:val="000000" w:themeColor="text1"/>
          <w:sz w:val="24"/>
          <w:szCs w:val="24"/>
          <w:lang w:val="es-VE" w:eastAsia="es-MX"/>
        </w:rPr>
        <w:t xml:space="preserve">Gervacio, J. H. y Castillo, E. B. (2019). Dimensión socioambiental en los contenidos del currículo del nivel medio superior de la Universidad Autónoma de Guerrero. </w:t>
      </w:r>
      <w:r w:rsidRPr="005D453C">
        <w:rPr>
          <w:rFonts w:eastAsia="Times New Roman"/>
          <w:i/>
          <w:color w:val="000000" w:themeColor="text1"/>
          <w:sz w:val="24"/>
          <w:szCs w:val="24"/>
          <w:lang w:val="es-VE" w:eastAsia="es-MX"/>
        </w:rPr>
        <w:t>RIDE-Revista Iberoamericana para la Investigación y el Desarrollo Educativo</w:t>
      </w:r>
      <w:r w:rsidRPr="005D453C">
        <w:rPr>
          <w:rFonts w:eastAsia="Times New Roman"/>
          <w:color w:val="000000" w:themeColor="text1"/>
          <w:sz w:val="24"/>
          <w:szCs w:val="24"/>
          <w:lang w:val="es-VE" w:eastAsia="es-MX"/>
        </w:rPr>
        <w:t xml:space="preserve">, </w:t>
      </w:r>
      <w:r w:rsidRPr="005D453C">
        <w:rPr>
          <w:rFonts w:eastAsia="Times New Roman"/>
          <w:i/>
          <w:color w:val="000000" w:themeColor="text1"/>
          <w:sz w:val="24"/>
          <w:szCs w:val="24"/>
          <w:lang w:val="es-VE" w:eastAsia="es-MX"/>
        </w:rPr>
        <w:t>10</w:t>
      </w:r>
      <w:r w:rsidRPr="005D453C">
        <w:rPr>
          <w:rFonts w:eastAsia="Times New Roman"/>
          <w:color w:val="000000" w:themeColor="text1"/>
          <w:sz w:val="24"/>
          <w:szCs w:val="24"/>
          <w:lang w:val="es-VE" w:eastAsia="es-MX"/>
        </w:rPr>
        <w:t xml:space="preserve">(19), 1-25. </w:t>
      </w:r>
      <w:proofErr w:type="spellStart"/>
      <w:r w:rsidRPr="005D453C">
        <w:rPr>
          <w:rFonts w:eastAsia="Times New Roman"/>
          <w:color w:val="000000" w:themeColor="text1"/>
          <w:sz w:val="24"/>
          <w:szCs w:val="24"/>
          <w:lang w:val="es-VE" w:eastAsia="es-ES"/>
        </w:rPr>
        <w:t>Doi</w:t>
      </w:r>
      <w:proofErr w:type="spellEnd"/>
      <w:r w:rsidRPr="005D453C">
        <w:rPr>
          <w:rFonts w:eastAsia="Times New Roman"/>
          <w:color w:val="000000" w:themeColor="text1"/>
          <w:sz w:val="24"/>
          <w:szCs w:val="24"/>
          <w:lang w:val="es-VE" w:eastAsia="es-ES"/>
        </w:rPr>
        <w:t xml:space="preserve">: </w:t>
      </w:r>
      <w:r w:rsidRPr="007C5FF7">
        <w:rPr>
          <w:sz w:val="24"/>
          <w:szCs w:val="24"/>
          <w:shd w:val="clear" w:color="auto" w:fill="FFFFFF"/>
          <w:lang w:val="es-VE"/>
        </w:rPr>
        <w:t>https://doi.org/10.23913/ride.v10i19.500</w:t>
      </w:r>
    </w:p>
    <w:p w14:paraId="6661189F" w14:textId="0E7A5AE4" w:rsidR="00157F75" w:rsidRPr="005D453C" w:rsidRDefault="00157F75" w:rsidP="00157F75">
      <w:pPr>
        <w:pStyle w:val="Referenciasbibliogrficas"/>
        <w:spacing w:line="360" w:lineRule="auto"/>
        <w:ind w:left="709" w:hanging="709"/>
        <w:rPr>
          <w:color w:val="000000" w:themeColor="text1"/>
          <w:sz w:val="24"/>
          <w:szCs w:val="24"/>
        </w:rPr>
      </w:pPr>
      <w:r w:rsidRPr="005D453C">
        <w:rPr>
          <w:color w:val="000000" w:themeColor="text1"/>
          <w:sz w:val="24"/>
          <w:szCs w:val="24"/>
        </w:rPr>
        <w:lastRenderedPageBreak/>
        <w:t>González-Gaudiano, É. J. y Arias-Ortega, M. Á. (2017). La formación de educadores ambientales en México: avances y perspectivas. </w:t>
      </w:r>
      <w:r w:rsidRPr="005D453C">
        <w:rPr>
          <w:i/>
          <w:iCs/>
          <w:color w:val="000000" w:themeColor="text1"/>
          <w:sz w:val="24"/>
          <w:szCs w:val="24"/>
        </w:rPr>
        <w:t>Educar em Revista</w:t>
      </w:r>
      <w:r w:rsidRPr="005D453C">
        <w:rPr>
          <w:color w:val="000000" w:themeColor="text1"/>
          <w:sz w:val="24"/>
          <w:szCs w:val="24"/>
        </w:rPr>
        <w:t xml:space="preserve">, (63), 53-66. Doi: </w:t>
      </w:r>
      <w:r w:rsidRPr="007C5FF7">
        <w:rPr>
          <w:sz w:val="24"/>
          <w:szCs w:val="24"/>
        </w:rPr>
        <w:t>https://doi.org/10.1590/0104-4060.49136</w:t>
      </w:r>
    </w:p>
    <w:p w14:paraId="35FA7736" w14:textId="77777777" w:rsidR="00157F75" w:rsidRPr="005D453C" w:rsidRDefault="00157F75" w:rsidP="00157F75">
      <w:pPr>
        <w:pStyle w:val="Referenciasbibliogrficas"/>
        <w:spacing w:line="360" w:lineRule="auto"/>
        <w:ind w:left="709" w:hanging="709"/>
        <w:rPr>
          <w:color w:val="000000" w:themeColor="text1"/>
          <w:sz w:val="24"/>
          <w:szCs w:val="24"/>
          <w:lang w:val="es-VE"/>
        </w:rPr>
      </w:pPr>
      <w:r w:rsidRPr="005D453C">
        <w:rPr>
          <w:color w:val="000000" w:themeColor="text1"/>
          <w:sz w:val="24"/>
          <w:szCs w:val="24"/>
        </w:rPr>
        <w:t xml:space="preserve">Hernández-Sampieri, R., Fernández, C. C. y Baptista, L. P. (2014). </w:t>
      </w:r>
      <w:r w:rsidRPr="005D453C">
        <w:rPr>
          <w:i/>
          <w:color w:val="000000" w:themeColor="text1"/>
          <w:sz w:val="24"/>
          <w:szCs w:val="24"/>
        </w:rPr>
        <w:t>Metodología de la investigación</w:t>
      </w:r>
      <w:r w:rsidRPr="005D453C">
        <w:rPr>
          <w:color w:val="000000" w:themeColor="text1"/>
          <w:sz w:val="24"/>
          <w:szCs w:val="24"/>
        </w:rPr>
        <w:t xml:space="preserve"> (6.</w:t>
      </w:r>
      <w:r w:rsidRPr="005D453C">
        <w:rPr>
          <w:color w:val="000000" w:themeColor="text1"/>
          <w:sz w:val="24"/>
          <w:szCs w:val="24"/>
          <w:vertAlign w:val="superscript"/>
        </w:rPr>
        <w:t>a</w:t>
      </w:r>
      <w:r w:rsidRPr="005D453C">
        <w:rPr>
          <w:color w:val="000000" w:themeColor="text1"/>
          <w:sz w:val="24"/>
          <w:szCs w:val="24"/>
        </w:rPr>
        <w:t xml:space="preserve"> ed.). México: </w:t>
      </w:r>
      <w:r w:rsidRPr="005D453C">
        <w:rPr>
          <w:color w:val="000000" w:themeColor="text1"/>
          <w:sz w:val="24"/>
          <w:szCs w:val="24"/>
          <w:lang w:val="es-VE"/>
        </w:rPr>
        <w:t xml:space="preserve">Editorial Mc. Graw Hill. </w:t>
      </w:r>
    </w:p>
    <w:p w14:paraId="64BC1839" w14:textId="77777777" w:rsidR="00157F75" w:rsidRPr="005D453C" w:rsidRDefault="00157F75" w:rsidP="00157F75">
      <w:pPr>
        <w:pStyle w:val="Referenciasbibliogrficas"/>
        <w:spacing w:line="360" w:lineRule="auto"/>
        <w:ind w:left="709" w:hanging="709"/>
        <w:rPr>
          <w:iCs/>
          <w:color w:val="000000" w:themeColor="text1"/>
          <w:sz w:val="24"/>
          <w:szCs w:val="24"/>
        </w:rPr>
      </w:pPr>
      <w:r w:rsidRPr="005D453C">
        <w:rPr>
          <w:color w:val="000000" w:themeColor="text1"/>
          <w:sz w:val="24"/>
          <w:szCs w:val="24"/>
        </w:rPr>
        <w:t>Ignacio, G. B. y Wences R. (2006). Aprendizaje de la problemática ambiental en las escuelas secundarias</w:t>
      </w:r>
      <w:r w:rsidRPr="005D453C">
        <w:rPr>
          <w:bCs/>
          <w:color w:val="000000" w:themeColor="text1"/>
          <w:sz w:val="24"/>
          <w:szCs w:val="24"/>
          <w:lang w:val="es-ES_tradnl"/>
        </w:rPr>
        <w:t xml:space="preserve">. </w:t>
      </w:r>
      <w:r w:rsidRPr="005D453C">
        <w:rPr>
          <w:color w:val="000000" w:themeColor="text1"/>
          <w:sz w:val="24"/>
          <w:szCs w:val="24"/>
        </w:rPr>
        <w:t xml:space="preserve">En Gasca Zamora, J. (coord.), </w:t>
      </w:r>
      <w:r w:rsidRPr="005D453C">
        <w:rPr>
          <w:i/>
          <w:color w:val="000000" w:themeColor="text1"/>
          <w:sz w:val="24"/>
          <w:szCs w:val="24"/>
        </w:rPr>
        <w:t>La construcción de perspectivas de desarrollo en México desde sus regiones</w:t>
      </w:r>
      <w:r w:rsidRPr="005D453C">
        <w:rPr>
          <w:color w:val="000000" w:themeColor="text1"/>
          <w:sz w:val="24"/>
          <w:szCs w:val="24"/>
        </w:rPr>
        <w:t xml:space="preserve">. </w:t>
      </w:r>
      <w:r w:rsidRPr="005D453C">
        <w:rPr>
          <w:iCs/>
          <w:color w:val="000000" w:themeColor="text1"/>
          <w:sz w:val="24"/>
          <w:szCs w:val="24"/>
        </w:rPr>
        <w:t>Mérida Yucatán, (México): Asociación Mexicana de Ciencias para el Desarrollo Regional A.C. (AMECIDER).</w:t>
      </w:r>
    </w:p>
    <w:p w14:paraId="1EFA3919" w14:textId="476DBF54" w:rsidR="00157F75" w:rsidRPr="005D453C" w:rsidRDefault="00157F75" w:rsidP="00157F75">
      <w:pPr>
        <w:pStyle w:val="Referenciasbibliogrficas"/>
        <w:spacing w:line="360" w:lineRule="auto"/>
        <w:ind w:left="709" w:hanging="709"/>
        <w:rPr>
          <w:bCs/>
          <w:color w:val="000000" w:themeColor="text1"/>
          <w:sz w:val="24"/>
          <w:szCs w:val="24"/>
          <w:shd w:val="clear" w:color="auto" w:fill="FFFFFF"/>
        </w:rPr>
      </w:pPr>
      <w:r w:rsidRPr="005D453C">
        <w:rPr>
          <w:color w:val="000000" w:themeColor="text1"/>
          <w:sz w:val="24"/>
          <w:szCs w:val="24"/>
          <w:shd w:val="clear" w:color="auto" w:fill="FFFFFF"/>
        </w:rPr>
        <w:t xml:space="preserve">Leff, E. (2006). La universidad y la formación ambiental. Diez líneas de acción. </w:t>
      </w:r>
      <w:r w:rsidRPr="005D453C">
        <w:rPr>
          <w:i/>
          <w:color w:val="000000" w:themeColor="text1"/>
          <w:sz w:val="24"/>
          <w:szCs w:val="24"/>
          <w:shd w:val="clear" w:color="auto" w:fill="FFFFFF"/>
        </w:rPr>
        <w:t>Revista Educación Superior y Sociedad</w:t>
      </w:r>
      <w:r w:rsidRPr="005D453C">
        <w:rPr>
          <w:color w:val="000000" w:themeColor="text1"/>
          <w:sz w:val="24"/>
          <w:szCs w:val="24"/>
          <w:shd w:val="clear" w:color="auto" w:fill="FFFFFF"/>
        </w:rPr>
        <w:t xml:space="preserve">, </w:t>
      </w:r>
      <w:r w:rsidRPr="005D453C">
        <w:rPr>
          <w:i/>
          <w:color w:val="000000" w:themeColor="text1"/>
          <w:sz w:val="24"/>
          <w:szCs w:val="24"/>
          <w:shd w:val="clear" w:color="auto" w:fill="FFFFFF"/>
        </w:rPr>
        <w:t>3</w:t>
      </w:r>
      <w:r w:rsidRPr="005D453C">
        <w:rPr>
          <w:color w:val="000000" w:themeColor="text1"/>
          <w:sz w:val="24"/>
          <w:szCs w:val="24"/>
          <w:shd w:val="clear" w:color="auto" w:fill="FFFFFF"/>
        </w:rPr>
        <w:t>(1), 21-25. Recuperado de </w:t>
      </w:r>
      <w:r w:rsidRPr="007C5FF7">
        <w:rPr>
          <w:bCs/>
          <w:sz w:val="24"/>
          <w:szCs w:val="24"/>
          <w:shd w:val="clear" w:color="auto" w:fill="FFFFFF"/>
        </w:rPr>
        <w:t>http://ess.iesalc.unesco.org.ve/index.php/ess/article/viewFile/165/129</w:t>
      </w:r>
    </w:p>
    <w:p w14:paraId="006D2743" w14:textId="5673B83D" w:rsidR="00157F75" w:rsidRPr="005D453C" w:rsidRDefault="00157F75" w:rsidP="00157F75">
      <w:pPr>
        <w:pStyle w:val="Referenciasbibliogrficas"/>
        <w:spacing w:line="360" w:lineRule="auto"/>
        <w:ind w:left="709" w:hanging="709"/>
        <w:rPr>
          <w:rStyle w:val="Hipervnculo"/>
          <w:color w:val="000000" w:themeColor="text1"/>
          <w:sz w:val="24"/>
          <w:szCs w:val="24"/>
        </w:rPr>
      </w:pPr>
      <w:r w:rsidRPr="005D453C">
        <w:rPr>
          <w:color w:val="000000" w:themeColor="text1"/>
          <w:sz w:val="24"/>
          <w:szCs w:val="24"/>
        </w:rPr>
        <w:t xml:space="preserve">Martínez-Fernández, C. N. y González, G. E. J. (2015). Las políticas para la sustentabilidad de las instituciones de educación superior en México: entre el debate y la acción. </w:t>
      </w:r>
      <w:r w:rsidRPr="005D453C">
        <w:rPr>
          <w:i/>
          <w:color w:val="000000" w:themeColor="text1"/>
          <w:sz w:val="24"/>
          <w:szCs w:val="24"/>
        </w:rPr>
        <w:t>Revista de la Educación Superior</w:t>
      </w:r>
      <w:r w:rsidRPr="005D453C">
        <w:rPr>
          <w:color w:val="000000" w:themeColor="text1"/>
          <w:sz w:val="24"/>
          <w:szCs w:val="24"/>
        </w:rPr>
        <w:t xml:space="preserve">, </w:t>
      </w:r>
      <w:r w:rsidRPr="005D453C">
        <w:rPr>
          <w:i/>
          <w:color w:val="000000" w:themeColor="text1"/>
          <w:sz w:val="24"/>
          <w:szCs w:val="24"/>
        </w:rPr>
        <w:t>44</w:t>
      </w:r>
      <w:r w:rsidRPr="005D453C">
        <w:rPr>
          <w:color w:val="000000" w:themeColor="text1"/>
          <w:sz w:val="24"/>
          <w:szCs w:val="24"/>
        </w:rPr>
        <w:t xml:space="preserve">(174), 61–47. Recuperado de </w:t>
      </w:r>
      <w:r w:rsidRPr="007C5FF7">
        <w:rPr>
          <w:sz w:val="24"/>
          <w:szCs w:val="24"/>
        </w:rPr>
        <w:t>http://publicaciones.anuies.mx/pdfs/revista/Revista174_S3A3ES.pdf</w:t>
      </w:r>
    </w:p>
    <w:p w14:paraId="7687EB23" w14:textId="77777777" w:rsidR="00157F75" w:rsidRPr="005D453C" w:rsidRDefault="00157F75" w:rsidP="00157F75">
      <w:pPr>
        <w:pStyle w:val="Referenciasbibliogrficas"/>
        <w:spacing w:line="360" w:lineRule="auto"/>
        <w:ind w:left="709" w:hanging="709"/>
        <w:rPr>
          <w:color w:val="000000" w:themeColor="text1"/>
          <w:sz w:val="24"/>
          <w:szCs w:val="24"/>
        </w:rPr>
      </w:pPr>
      <w:r w:rsidRPr="005D453C">
        <w:rPr>
          <w:color w:val="000000" w:themeColor="text1"/>
          <w:sz w:val="24"/>
          <w:szCs w:val="24"/>
        </w:rPr>
        <w:t xml:space="preserve">Martín-Molero, F. (1999). </w:t>
      </w:r>
      <w:r w:rsidRPr="005D453C">
        <w:rPr>
          <w:i/>
          <w:color w:val="000000" w:themeColor="text1"/>
          <w:sz w:val="24"/>
          <w:szCs w:val="24"/>
        </w:rPr>
        <w:t>Educación ambiental</w:t>
      </w:r>
      <w:r w:rsidRPr="005D453C">
        <w:rPr>
          <w:color w:val="000000" w:themeColor="text1"/>
          <w:sz w:val="24"/>
          <w:szCs w:val="24"/>
        </w:rPr>
        <w:t>. Madrid: Editorial Síntesis S.A.</w:t>
      </w:r>
    </w:p>
    <w:p w14:paraId="57548797" w14:textId="4DF2E9DA" w:rsidR="00157F75" w:rsidRPr="005D453C" w:rsidRDefault="00157F75" w:rsidP="00157F75">
      <w:pPr>
        <w:pStyle w:val="Referenciasbibliogrficas"/>
        <w:spacing w:line="360" w:lineRule="auto"/>
        <w:ind w:left="709" w:hanging="709"/>
        <w:rPr>
          <w:rStyle w:val="Hipervnculo"/>
          <w:color w:val="000000" w:themeColor="text1"/>
          <w:sz w:val="24"/>
          <w:szCs w:val="24"/>
        </w:rPr>
      </w:pPr>
      <w:r w:rsidRPr="005D453C">
        <w:rPr>
          <w:bCs/>
          <w:iCs/>
          <w:color w:val="000000" w:themeColor="text1"/>
          <w:sz w:val="24"/>
          <w:szCs w:val="24"/>
          <w:lang w:val="es-MX"/>
        </w:rPr>
        <w:t xml:space="preserve">Medina, A. y Páramo, P. (2014). La investigación en educación ambiental en América Latina: un análisis bibliométrico. </w:t>
      </w:r>
      <w:r w:rsidRPr="005D453C">
        <w:rPr>
          <w:bCs/>
          <w:i/>
          <w:iCs/>
          <w:color w:val="000000" w:themeColor="text1"/>
          <w:sz w:val="24"/>
          <w:szCs w:val="24"/>
          <w:lang w:val="es-MX"/>
        </w:rPr>
        <w:t>Revista Colombiana de Educación</w:t>
      </w:r>
      <w:r w:rsidRPr="005D453C">
        <w:rPr>
          <w:bCs/>
          <w:iCs/>
          <w:color w:val="000000" w:themeColor="text1"/>
          <w:sz w:val="24"/>
          <w:szCs w:val="24"/>
          <w:lang w:val="es-MX"/>
        </w:rPr>
        <w:t xml:space="preserve">, </w:t>
      </w:r>
      <w:r w:rsidRPr="005D453C">
        <w:rPr>
          <w:bCs/>
          <w:i/>
          <w:iCs/>
          <w:color w:val="000000" w:themeColor="text1"/>
          <w:sz w:val="24"/>
          <w:szCs w:val="24"/>
          <w:lang w:val="es-MX"/>
        </w:rPr>
        <w:t>66</w:t>
      </w:r>
      <w:r w:rsidRPr="005D453C">
        <w:rPr>
          <w:bCs/>
          <w:iCs/>
          <w:color w:val="000000" w:themeColor="text1"/>
          <w:sz w:val="24"/>
          <w:szCs w:val="24"/>
          <w:lang w:val="es-MX"/>
        </w:rPr>
        <w:t xml:space="preserve">, 19-72. Recuperado de </w:t>
      </w:r>
      <w:r w:rsidRPr="007C5FF7">
        <w:rPr>
          <w:sz w:val="24"/>
          <w:szCs w:val="24"/>
        </w:rPr>
        <w:t>http://www.scielo.org.co/pdf/rcde/n66/n66a03.pdf</w:t>
      </w:r>
    </w:p>
    <w:p w14:paraId="60E28432" w14:textId="77777777" w:rsidR="00157F75" w:rsidRPr="005D453C" w:rsidRDefault="00157F75" w:rsidP="00157F75">
      <w:pPr>
        <w:pStyle w:val="Referenciasbibliogrficas"/>
        <w:spacing w:line="360" w:lineRule="auto"/>
        <w:ind w:left="709" w:hanging="709"/>
        <w:rPr>
          <w:iCs/>
          <w:color w:val="000000" w:themeColor="text1"/>
          <w:sz w:val="24"/>
          <w:szCs w:val="24"/>
          <w:lang w:val="es-MX"/>
        </w:rPr>
      </w:pPr>
      <w:r w:rsidRPr="005D453C">
        <w:rPr>
          <w:iCs/>
          <w:color w:val="000000" w:themeColor="text1"/>
          <w:sz w:val="24"/>
          <w:szCs w:val="24"/>
          <w:lang w:val="es-MX"/>
        </w:rPr>
        <w:t xml:space="preserve">Minor, C. y Ledezma, A. (2011). La educación básica a la luz de </w:t>
      </w:r>
      <w:proofErr w:type="spellStart"/>
      <w:r w:rsidRPr="005D453C">
        <w:rPr>
          <w:iCs/>
          <w:color w:val="000000" w:themeColor="text1"/>
          <w:sz w:val="24"/>
          <w:szCs w:val="24"/>
          <w:lang w:val="es-MX"/>
        </w:rPr>
        <w:t>Tbilisi</w:t>
      </w:r>
      <w:proofErr w:type="spellEnd"/>
      <w:r w:rsidRPr="005D453C">
        <w:rPr>
          <w:iCs/>
          <w:color w:val="000000" w:themeColor="text1"/>
          <w:sz w:val="24"/>
          <w:szCs w:val="24"/>
          <w:lang w:val="es-MX"/>
        </w:rPr>
        <w:t xml:space="preserve"> +31 en Visiones Iberoamericanas de la educación ambiental en México. En </w:t>
      </w:r>
      <w:proofErr w:type="spellStart"/>
      <w:r w:rsidRPr="005D453C">
        <w:rPr>
          <w:iCs/>
          <w:color w:val="000000" w:themeColor="text1"/>
          <w:sz w:val="24"/>
          <w:szCs w:val="24"/>
          <w:lang w:val="es-MX"/>
        </w:rPr>
        <w:t>Súcar</w:t>
      </w:r>
      <w:proofErr w:type="spellEnd"/>
      <w:r w:rsidRPr="005D453C">
        <w:rPr>
          <w:iCs/>
          <w:color w:val="000000" w:themeColor="text1"/>
          <w:sz w:val="24"/>
          <w:szCs w:val="24"/>
          <w:lang w:val="es-MX"/>
        </w:rPr>
        <w:t xml:space="preserve">, S. (coord.), </w:t>
      </w:r>
      <w:r w:rsidRPr="005D453C">
        <w:rPr>
          <w:i/>
          <w:iCs/>
          <w:color w:val="000000" w:themeColor="text1"/>
          <w:sz w:val="24"/>
          <w:szCs w:val="24"/>
          <w:lang w:val="es-MX"/>
        </w:rPr>
        <w:t xml:space="preserve">Memorias del Foro </w:t>
      </w:r>
      <w:proofErr w:type="spellStart"/>
      <w:r w:rsidRPr="005D453C">
        <w:rPr>
          <w:i/>
          <w:iCs/>
          <w:color w:val="000000" w:themeColor="text1"/>
          <w:sz w:val="24"/>
          <w:szCs w:val="24"/>
          <w:lang w:val="es-MX"/>
        </w:rPr>
        <w:t>Tbilisi</w:t>
      </w:r>
      <w:proofErr w:type="spellEnd"/>
      <w:r w:rsidRPr="005D453C">
        <w:rPr>
          <w:i/>
          <w:iCs/>
          <w:color w:val="000000" w:themeColor="text1"/>
          <w:sz w:val="24"/>
          <w:szCs w:val="24"/>
          <w:lang w:val="es-MX"/>
        </w:rPr>
        <w:t xml:space="preserve"> + 31.</w:t>
      </w:r>
      <w:r w:rsidRPr="005D453C">
        <w:rPr>
          <w:iCs/>
          <w:color w:val="000000" w:themeColor="text1"/>
          <w:sz w:val="24"/>
          <w:szCs w:val="24"/>
          <w:lang w:val="es-MX"/>
        </w:rPr>
        <w:t xml:space="preserve"> Universidad de Guanajuato.</w:t>
      </w:r>
    </w:p>
    <w:p w14:paraId="6CF651EC" w14:textId="77777777" w:rsidR="00157F75" w:rsidRPr="005D453C" w:rsidRDefault="00157F75" w:rsidP="00157F75">
      <w:pPr>
        <w:pStyle w:val="Referenciasbibliogrficas"/>
        <w:spacing w:line="360" w:lineRule="auto"/>
        <w:ind w:left="709" w:hanging="709"/>
        <w:rPr>
          <w:color w:val="000000" w:themeColor="text1"/>
          <w:sz w:val="24"/>
          <w:szCs w:val="24"/>
        </w:rPr>
      </w:pPr>
      <w:r w:rsidRPr="005D453C">
        <w:rPr>
          <w:color w:val="000000" w:themeColor="text1"/>
          <w:sz w:val="24"/>
          <w:szCs w:val="24"/>
        </w:rPr>
        <w:t xml:space="preserve">Moreno, L. E. (2005). </w:t>
      </w:r>
      <w:r w:rsidRPr="005D453C">
        <w:rPr>
          <w:i/>
          <w:iCs/>
          <w:color w:val="000000" w:themeColor="text1"/>
          <w:sz w:val="24"/>
          <w:szCs w:val="24"/>
        </w:rPr>
        <w:t>La formación inicial en educación ambiental de los profesores de secundaria en periodo formativo</w:t>
      </w:r>
      <w:r w:rsidRPr="005D453C">
        <w:rPr>
          <w:iCs/>
          <w:color w:val="000000" w:themeColor="text1"/>
          <w:sz w:val="24"/>
          <w:szCs w:val="24"/>
        </w:rPr>
        <w:t xml:space="preserve"> (</w:t>
      </w:r>
      <w:r w:rsidRPr="005D453C">
        <w:rPr>
          <w:color w:val="000000" w:themeColor="text1"/>
          <w:sz w:val="24"/>
          <w:szCs w:val="24"/>
        </w:rPr>
        <w:t>tesis doctoral).</w:t>
      </w:r>
      <w:r w:rsidRPr="005D453C">
        <w:rPr>
          <w:bCs/>
          <w:color w:val="000000" w:themeColor="text1"/>
          <w:sz w:val="24"/>
          <w:szCs w:val="24"/>
        </w:rPr>
        <w:t xml:space="preserve"> </w:t>
      </w:r>
      <w:r w:rsidRPr="005D453C">
        <w:rPr>
          <w:color w:val="000000" w:themeColor="text1"/>
          <w:sz w:val="24"/>
          <w:szCs w:val="24"/>
        </w:rPr>
        <w:t>Escuela Universitaria del Departamento de Didáctica de las Ciencias Experimentales y Sociales de la Universidad de Valencia.</w:t>
      </w:r>
    </w:p>
    <w:p w14:paraId="40B1A9D2" w14:textId="1DF682BA" w:rsidR="00157F75" w:rsidRPr="005D453C" w:rsidRDefault="00157F75" w:rsidP="00157F75">
      <w:pPr>
        <w:pStyle w:val="Referenciasbibliogrficas"/>
        <w:spacing w:line="360" w:lineRule="auto"/>
        <w:ind w:left="709" w:hanging="709"/>
        <w:rPr>
          <w:rStyle w:val="Hipervnculo"/>
          <w:color w:val="000000" w:themeColor="text1"/>
          <w:sz w:val="24"/>
          <w:szCs w:val="24"/>
        </w:rPr>
      </w:pPr>
      <w:r w:rsidRPr="005D453C">
        <w:rPr>
          <w:color w:val="000000" w:themeColor="text1"/>
          <w:sz w:val="24"/>
          <w:szCs w:val="24"/>
          <w:shd w:val="clear" w:color="auto" w:fill="FFFFFF"/>
        </w:rPr>
        <w:t xml:space="preserve">Organización de las Naciones Unidas </w:t>
      </w:r>
      <w:r w:rsidRPr="005D453C">
        <w:rPr>
          <w:bCs/>
          <w:color w:val="000000" w:themeColor="text1"/>
          <w:sz w:val="24"/>
          <w:szCs w:val="24"/>
          <w:shd w:val="clear" w:color="auto" w:fill="FFFFFF"/>
        </w:rPr>
        <w:t>para la Educación, la Ciencia y la Cultura</w:t>
      </w:r>
      <w:r w:rsidRPr="005D453C">
        <w:rPr>
          <w:sz w:val="24"/>
          <w:szCs w:val="24"/>
          <w:lang w:eastAsia="pt-BR"/>
        </w:rPr>
        <w:t xml:space="preserve"> [Unesco]</w:t>
      </w:r>
      <w:r w:rsidRPr="005D453C">
        <w:rPr>
          <w:color w:val="000000" w:themeColor="text1"/>
          <w:sz w:val="24"/>
          <w:szCs w:val="24"/>
        </w:rPr>
        <w:t xml:space="preserve"> (2014). </w:t>
      </w:r>
      <w:r w:rsidRPr="005D453C">
        <w:rPr>
          <w:i/>
          <w:color w:val="000000" w:themeColor="text1"/>
          <w:sz w:val="24"/>
          <w:szCs w:val="24"/>
        </w:rPr>
        <w:t>Declaratoria de Aichi-Nagoya sobre la educación para el desarrollo sostenible</w:t>
      </w:r>
      <w:r w:rsidRPr="005D453C">
        <w:rPr>
          <w:color w:val="000000" w:themeColor="text1"/>
          <w:sz w:val="24"/>
          <w:szCs w:val="24"/>
        </w:rPr>
        <w:t xml:space="preserve">. </w:t>
      </w:r>
      <w:r w:rsidRPr="005D453C">
        <w:rPr>
          <w:bCs/>
          <w:color w:val="000000" w:themeColor="text1"/>
          <w:sz w:val="24"/>
          <w:szCs w:val="24"/>
          <w:shd w:val="clear" w:color="auto" w:fill="FFFFFF"/>
        </w:rPr>
        <w:t>Organización de las Naciones Unidas para la Educación, la Ciencia y la Cultura</w:t>
      </w:r>
      <w:r w:rsidRPr="005D453C">
        <w:rPr>
          <w:color w:val="000000" w:themeColor="text1"/>
          <w:sz w:val="24"/>
          <w:szCs w:val="24"/>
          <w:shd w:val="clear" w:color="auto" w:fill="FFFFFF"/>
        </w:rPr>
        <w:t> (</w:t>
      </w:r>
      <w:r w:rsidRPr="005D453C">
        <w:rPr>
          <w:bCs/>
          <w:color w:val="000000" w:themeColor="text1"/>
          <w:sz w:val="24"/>
          <w:szCs w:val="24"/>
          <w:shd w:val="clear" w:color="auto" w:fill="FFFFFF"/>
        </w:rPr>
        <w:t>United Nations Educational, Scientific and Cultural Organization</w:t>
      </w:r>
      <w:r w:rsidRPr="005D453C">
        <w:rPr>
          <w:color w:val="000000" w:themeColor="text1"/>
          <w:sz w:val="24"/>
          <w:szCs w:val="24"/>
          <w:shd w:val="clear" w:color="auto" w:fill="FFFFFF"/>
        </w:rPr>
        <w:t xml:space="preserve">). </w:t>
      </w:r>
      <w:r w:rsidRPr="005D453C">
        <w:rPr>
          <w:color w:val="000000" w:themeColor="text1"/>
          <w:sz w:val="24"/>
          <w:szCs w:val="24"/>
        </w:rPr>
        <w:t xml:space="preserve">Recuperado de </w:t>
      </w:r>
      <w:r w:rsidRPr="007C5FF7">
        <w:rPr>
          <w:sz w:val="24"/>
          <w:szCs w:val="24"/>
        </w:rPr>
        <w:t>https://unesdoc.unesco.org/ark:/48223/pf0000231074_spa</w:t>
      </w:r>
    </w:p>
    <w:p w14:paraId="7ACCA418" w14:textId="0409B5AB" w:rsidR="00157F75" w:rsidRPr="005D453C" w:rsidRDefault="00157F75" w:rsidP="00157F75">
      <w:pPr>
        <w:pStyle w:val="Referenciasbibliogrficas"/>
        <w:spacing w:line="360" w:lineRule="auto"/>
        <w:ind w:left="709" w:hanging="709"/>
        <w:rPr>
          <w:color w:val="000000" w:themeColor="text1"/>
          <w:sz w:val="24"/>
          <w:szCs w:val="24"/>
          <w:lang w:val="es-MX"/>
        </w:rPr>
      </w:pPr>
      <w:r w:rsidRPr="005D453C">
        <w:rPr>
          <w:color w:val="000000" w:themeColor="text1"/>
          <w:sz w:val="24"/>
          <w:szCs w:val="24"/>
          <w:shd w:val="clear" w:color="auto" w:fill="FFFFFF"/>
        </w:rPr>
        <w:lastRenderedPageBreak/>
        <w:t xml:space="preserve">Organización de las Naciones Unidas </w:t>
      </w:r>
      <w:r w:rsidRPr="005D453C">
        <w:rPr>
          <w:bCs/>
          <w:color w:val="000000" w:themeColor="text1"/>
          <w:sz w:val="24"/>
          <w:szCs w:val="24"/>
          <w:shd w:val="clear" w:color="auto" w:fill="FFFFFF"/>
        </w:rPr>
        <w:t>para la Educación, la Ciencia y la Cultura</w:t>
      </w:r>
      <w:r w:rsidRPr="005D453C">
        <w:rPr>
          <w:sz w:val="24"/>
          <w:szCs w:val="24"/>
          <w:lang w:eastAsia="pt-BR"/>
        </w:rPr>
        <w:t xml:space="preserve"> [Unesco]</w:t>
      </w:r>
      <w:r w:rsidRPr="005D453C">
        <w:rPr>
          <w:color w:val="000000" w:themeColor="text1"/>
          <w:sz w:val="24"/>
          <w:szCs w:val="24"/>
          <w:lang w:val="es-MX"/>
        </w:rPr>
        <w:t xml:space="preserve"> (2015). </w:t>
      </w:r>
      <w:r w:rsidRPr="005D453C">
        <w:rPr>
          <w:i/>
          <w:color w:val="000000" w:themeColor="text1"/>
          <w:sz w:val="24"/>
          <w:szCs w:val="24"/>
          <w:lang w:val="es-MX"/>
        </w:rPr>
        <w:t>Educación para la ciudadanía mundial: temas y objetivos de aprendizaje.</w:t>
      </w:r>
      <w:r w:rsidRPr="005D453C">
        <w:rPr>
          <w:color w:val="000000" w:themeColor="text1"/>
          <w:sz w:val="24"/>
          <w:szCs w:val="24"/>
          <w:lang w:val="es-MX"/>
        </w:rPr>
        <w:t xml:space="preserve"> </w:t>
      </w:r>
      <w:r w:rsidRPr="005D453C">
        <w:rPr>
          <w:bCs/>
          <w:color w:val="000000" w:themeColor="text1"/>
          <w:sz w:val="24"/>
          <w:szCs w:val="24"/>
          <w:shd w:val="clear" w:color="auto" w:fill="FFFFFF"/>
        </w:rPr>
        <w:t>Organización de las Naciones Unidas para la Educación, la Ciencia y la Cultura</w:t>
      </w:r>
      <w:r w:rsidRPr="005D453C">
        <w:rPr>
          <w:color w:val="000000" w:themeColor="text1"/>
          <w:sz w:val="24"/>
          <w:szCs w:val="24"/>
          <w:shd w:val="clear" w:color="auto" w:fill="FFFFFF"/>
        </w:rPr>
        <w:t> (</w:t>
      </w:r>
      <w:r w:rsidRPr="005D453C">
        <w:rPr>
          <w:bCs/>
          <w:color w:val="000000" w:themeColor="text1"/>
          <w:sz w:val="24"/>
          <w:szCs w:val="24"/>
          <w:shd w:val="clear" w:color="auto" w:fill="FFFFFF"/>
        </w:rPr>
        <w:t>United Nations Educational, Scientific and Cultural Organization</w:t>
      </w:r>
      <w:r w:rsidRPr="005D453C">
        <w:rPr>
          <w:color w:val="000000" w:themeColor="text1"/>
          <w:sz w:val="24"/>
          <w:szCs w:val="24"/>
          <w:shd w:val="clear" w:color="auto" w:fill="FFFFFF"/>
        </w:rPr>
        <w:t xml:space="preserve">). </w:t>
      </w:r>
      <w:r w:rsidRPr="005D453C">
        <w:rPr>
          <w:color w:val="000000" w:themeColor="text1"/>
          <w:sz w:val="24"/>
          <w:szCs w:val="24"/>
          <w:lang w:val="es-MX"/>
        </w:rPr>
        <w:t xml:space="preserve">Recuperado de </w:t>
      </w:r>
      <w:r w:rsidRPr="007C5FF7">
        <w:rPr>
          <w:sz w:val="24"/>
          <w:szCs w:val="24"/>
          <w:lang w:val="es-MX"/>
        </w:rPr>
        <w:t>https://unesdoc.unesco.org/ark:/48223/pf0000233876</w:t>
      </w:r>
    </w:p>
    <w:p w14:paraId="17C01F83" w14:textId="2EE603BE" w:rsidR="00157F75" w:rsidRPr="005D453C" w:rsidRDefault="00157F75" w:rsidP="00157F75">
      <w:pPr>
        <w:pStyle w:val="Referenciasbibliogrficas"/>
        <w:spacing w:line="360" w:lineRule="auto"/>
        <w:ind w:left="709" w:hanging="709"/>
        <w:rPr>
          <w:rStyle w:val="Hipervnculo"/>
          <w:bCs/>
          <w:color w:val="000000" w:themeColor="text1"/>
          <w:sz w:val="24"/>
          <w:szCs w:val="24"/>
        </w:rPr>
      </w:pPr>
      <w:r w:rsidRPr="005D453C">
        <w:rPr>
          <w:bCs/>
          <w:color w:val="000000" w:themeColor="text1"/>
          <w:sz w:val="24"/>
          <w:szCs w:val="24"/>
        </w:rPr>
        <w:t>Organización Universitaria Interamericana</w:t>
      </w:r>
      <w:r w:rsidR="00D83179">
        <w:rPr>
          <w:bCs/>
          <w:color w:val="000000" w:themeColor="text1"/>
          <w:sz w:val="24"/>
          <w:szCs w:val="24"/>
        </w:rPr>
        <w:t xml:space="preserve"> -</w:t>
      </w:r>
      <w:r w:rsidRPr="005D453C">
        <w:rPr>
          <w:bCs/>
          <w:color w:val="000000" w:themeColor="text1"/>
          <w:sz w:val="24"/>
          <w:szCs w:val="24"/>
        </w:rPr>
        <w:t xml:space="preserve"> Organización Interamericana para la Educación Superior [OUI-IOHE] (2011). </w:t>
      </w:r>
      <w:r w:rsidRPr="005D453C">
        <w:rPr>
          <w:bCs/>
          <w:i/>
          <w:color w:val="000000" w:themeColor="text1"/>
          <w:sz w:val="24"/>
          <w:szCs w:val="24"/>
        </w:rPr>
        <w:t>Declaración de las Américas: por la sustentabilidad de y desde la universidad</w:t>
      </w:r>
      <w:r w:rsidRPr="005D453C">
        <w:rPr>
          <w:bCs/>
          <w:color w:val="000000" w:themeColor="text1"/>
          <w:sz w:val="24"/>
          <w:szCs w:val="24"/>
        </w:rPr>
        <w:t xml:space="preserve">. Recuperado de </w:t>
      </w:r>
      <w:r w:rsidRPr="007C5FF7">
        <w:rPr>
          <w:bCs/>
          <w:sz w:val="24"/>
          <w:szCs w:val="24"/>
        </w:rPr>
        <w:t>http://www.uv.mx/cosustenta/files/2012/09/declaracion.pdf</w:t>
      </w:r>
    </w:p>
    <w:p w14:paraId="4085A28E" w14:textId="77777777" w:rsidR="00157F75" w:rsidRPr="005D453C" w:rsidRDefault="00157F75" w:rsidP="00157F75">
      <w:pPr>
        <w:pStyle w:val="Referenciasbibliogrficas"/>
        <w:spacing w:line="360" w:lineRule="auto"/>
        <w:ind w:left="709" w:hanging="709"/>
        <w:rPr>
          <w:iCs/>
          <w:color w:val="000000" w:themeColor="text1"/>
          <w:sz w:val="24"/>
          <w:szCs w:val="24"/>
        </w:rPr>
      </w:pPr>
      <w:r w:rsidRPr="005D453C">
        <w:rPr>
          <w:iCs/>
          <w:color w:val="000000" w:themeColor="text1"/>
          <w:sz w:val="24"/>
          <w:szCs w:val="24"/>
        </w:rPr>
        <w:t xml:space="preserve">Pérez, L. C. (2009). </w:t>
      </w:r>
      <w:r w:rsidRPr="005D453C">
        <w:rPr>
          <w:i/>
          <w:iCs/>
          <w:color w:val="000000" w:themeColor="text1"/>
          <w:sz w:val="24"/>
          <w:szCs w:val="24"/>
        </w:rPr>
        <w:t>Técnicas estadísticas con SPSS</w:t>
      </w:r>
      <w:r w:rsidRPr="005D453C">
        <w:rPr>
          <w:iCs/>
          <w:color w:val="000000" w:themeColor="text1"/>
          <w:sz w:val="24"/>
          <w:szCs w:val="24"/>
        </w:rPr>
        <w:t xml:space="preserve"> </w:t>
      </w:r>
      <w:r w:rsidRPr="005D453C">
        <w:rPr>
          <w:i/>
          <w:iCs/>
          <w:color w:val="000000" w:themeColor="text1"/>
          <w:sz w:val="24"/>
          <w:szCs w:val="24"/>
        </w:rPr>
        <w:t>(Statistical Package for the Social Sciences V16).</w:t>
      </w:r>
      <w:r w:rsidRPr="005D453C">
        <w:rPr>
          <w:iCs/>
          <w:color w:val="000000" w:themeColor="text1"/>
          <w:sz w:val="24"/>
          <w:szCs w:val="24"/>
        </w:rPr>
        <w:t xml:space="preserve"> Prentice Hall Pearson.</w:t>
      </w:r>
    </w:p>
    <w:p w14:paraId="61BA03BE" w14:textId="77777777" w:rsidR="00157F75" w:rsidRPr="005D453C" w:rsidRDefault="00157F75" w:rsidP="00157F75">
      <w:pPr>
        <w:pStyle w:val="Referenciasbibliogrficas"/>
        <w:spacing w:line="360" w:lineRule="auto"/>
        <w:ind w:left="709" w:hanging="709"/>
        <w:rPr>
          <w:i/>
          <w:color w:val="000000" w:themeColor="text1"/>
          <w:sz w:val="24"/>
          <w:szCs w:val="24"/>
        </w:rPr>
      </w:pPr>
      <w:r w:rsidRPr="005D453C">
        <w:rPr>
          <w:color w:val="000000" w:themeColor="text1"/>
          <w:sz w:val="24"/>
          <w:szCs w:val="24"/>
        </w:rPr>
        <w:t xml:space="preserve">Peza, H. G. (2014). </w:t>
      </w:r>
      <w:r w:rsidRPr="005D453C">
        <w:rPr>
          <w:i/>
          <w:color w:val="000000" w:themeColor="text1"/>
          <w:sz w:val="24"/>
          <w:szCs w:val="24"/>
        </w:rPr>
        <w:t xml:space="preserve">Educación para el desarrollo sustentable: problemas ambientales, estrategias pedagógicas y recursos didácticos. </w:t>
      </w:r>
      <w:r w:rsidRPr="005D453C">
        <w:rPr>
          <w:color w:val="000000" w:themeColor="text1"/>
          <w:sz w:val="24"/>
          <w:szCs w:val="24"/>
          <w:shd w:val="clear" w:color="auto" w:fill="FFFFFF"/>
        </w:rPr>
        <w:t>México: Instituto de Investigación, Innovación y Estudios de Posgrado para la Educación (IIEPE), Secretaría de Educación del Gobierno del Estado de Nuevo León y Secretaría de Medio Ambiente y Recursos Naturales.</w:t>
      </w:r>
    </w:p>
    <w:p w14:paraId="382E67EA" w14:textId="69C6A630" w:rsidR="00157F75" w:rsidRPr="005D453C" w:rsidRDefault="00157F75" w:rsidP="00157F75">
      <w:pPr>
        <w:pStyle w:val="Referenciasbibliogrficas"/>
        <w:spacing w:line="360" w:lineRule="auto"/>
        <w:ind w:left="709" w:hanging="709"/>
        <w:rPr>
          <w:color w:val="000000" w:themeColor="text1"/>
          <w:sz w:val="24"/>
          <w:szCs w:val="24"/>
        </w:rPr>
      </w:pPr>
      <w:r w:rsidRPr="005D453C">
        <w:rPr>
          <w:sz w:val="24"/>
          <w:szCs w:val="24"/>
          <w:lang w:val="es-CL" w:eastAsia="pt-BR"/>
        </w:rPr>
        <w:t>Secretaría de Educación Pública</w:t>
      </w:r>
      <w:r w:rsidRPr="005D453C">
        <w:rPr>
          <w:bCs/>
          <w:color w:val="000000" w:themeColor="text1"/>
          <w:sz w:val="24"/>
          <w:szCs w:val="24"/>
          <w:lang w:val="es-MX"/>
        </w:rPr>
        <w:t xml:space="preserve"> [SEP] (2017).</w:t>
      </w:r>
      <w:r w:rsidRPr="005D453C">
        <w:rPr>
          <w:color w:val="000000" w:themeColor="text1"/>
          <w:sz w:val="24"/>
          <w:szCs w:val="24"/>
        </w:rPr>
        <w:t xml:space="preserve"> </w:t>
      </w:r>
      <w:r w:rsidRPr="005D453C">
        <w:rPr>
          <w:i/>
          <w:color w:val="000000" w:themeColor="text1"/>
          <w:sz w:val="24"/>
          <w:szCs w:val="24"/>
        </w:rPr>
        <w:t>Los fines de la educación en el siglo XXI.</w:t>
      </w:r>
      <w:r w:rsidRPr="005D453C">
        <w:rPr>
          <w:bCs/>
          <w:color w:val="000000" w:themeColor="text1"/>
          <w:sz w:val="24"/>
          <w:szCs w:val="24"/>
          <w:lang w:val="es-MX"/>
        </w:rPr>
        <w:t xml:space="preserve"> Recuperado de </w:t>
      </w:r>
      <w:r w:rsidRPr="007C5FF7">
        <w:rPr>
          <w:sz w:val="24"/>
          <w:szCs w:val="24"/>
        </w:rPr>
        <w:t>https://www.planyprogramasdestudio.sep.gob.mx/descargables/biblioteca/basica-educ-fisica/II-LOS-FINES-DE-LA-EB.pdf</w:t>
      </w:r>
    </w:p>
    <w:p w14:paraId="67555851" w14:textId="3928F98D" w:rsidR="00157F75" w:rsidRPr="005D453C" w:rsidRDefault="00157F75" w:rsidP="00157F75">
      <w:pPr>
        <w:pStyle w:val="Referenciasbibliogrficas"/>
        <w:spacing w:line="360" w:lineRule="auto"/>
        <w:ind w:left="709" w:hanging="709"/>
        <w:rPr>
          <w:rStyle w:val="Hipervnculo"/>
          <w:color w:val="000000" w:themeColor="text1"/>
          <w:sz w:val="24"/>
          <w:szCs w:val="24"/>
        </w:rPr>
      </w:pPr>
      <w:r w:rsidRPr="005D453C">
        <w:rPr>
          <w:color w:val="000000" w:themeColor="text1"/>
          <w:sz w:val="24"/>
          <w:szCs w:val="24"/>
        </w:rPr>
        <w:t xml:space="preserve">Simões, A. S, Yanes López, G., y Álvarez Díaz, M. (2019). Transversalidad de la educación ambiental para el desarrollo sostenible. </w:t>
      </w:r>
      <w:r w:rsidRPr="005D453C">
        <w:rPr>
          <w:i/>
          <w:iCs/>
          <w:color w:val="000000" w:themeColor="text1"/>
          <w:sz w:val="24"/>
          <w:szCs w:val="24"/>
        </w:rPr>
        <w:t>Universidad y Sociedad</w:t>
      </w:r>
      <w:r w:rsidRPr="005D453C">
        <w:rPr>
          <w:color w:val="000000" w:themeColor="text1"/>
          <w:sz w:val="24"/>
          <w:szCs w:val="24"/>
        </w:rPr>
        <w:t xml:space="preserve">, </w:t>
      </w:r>
      <w:r w:rsidRPr="005D453C">
        <w:rPr>
          <w:i/>
          <w:color w:val="000000" w:themeColor="text1"/>
          <w:sz w:val="24"/>
          <w:szCs w:val="24"/>
        </w:rPr>
        <w:t>11</w:t>
      </w:r>
      <w:r w:rsidRPr="005D453C">
        <w:rPr>
          <w:color w:val="000000" w:themeColor="text1"/>
          <w:sz w:val="24"/>
          <w:szCs w:val="24"/>
        </w:rPr>
        <w:t xml:space="preserve">(5), 25-32. Recuperado de </w:t>
      </w:r>
      <w:r w:rsidRPr="007C5FF7">
        <w:rPr>
          <w:sz w:val="24"/>
          <w:szCs w:val="24"/>
        </w:rPr>
        <w:t>http://rus.ucf.edu.cu/index.php/rus</w:t>
      </w:r>
    </w:p>
    <w:p w14:paraId="502A133C" w14:textId="03D306FB" w:rsidR="00157F75" w:rsidRPr="005D453C" w:rsidRDefault="00157F75" w:rsidP="00157F75">
      <w:pPr>
        <w:pStyle w:val="Referenciasbibliogrficas"/>
        <w:spacing w:line="360" w:lineRule="auto"/>
        <w:ind w:left="709" w:hanging="709"/>
        <w:rPr>
          <w:rFonts w:eastAsia="Times New Roman"/>
          <w:color w:val="000000" w:themeColor="text1"/>
          <w:sz w:val="24"/>
          <w:szCs w:val="24"/>
          <w:lang w:val="es-VE" w:eastAsia="es-ES"/>
        </w:rPr>
      </w:pPr>
      <w:r w:rsidRPr="005D453C">
        <w:rPr>
          <w:rFonts w:eastAsia="Times New Roman"/>
          <w:color w:val="000000" w:themeColor="text1"/>
          <w:sz w:val="24"/>
          <w:szCs w:val="24"/>
          <w:lang w:val="es-VE" w:eastAsia="es-ES"/>
        </w:rPr>
        <w:t xml:space="preserve">Tovar-Gálvez, J. C. (2012). Fundamentos para la formación de líderes ambientales comunitarios: consideraciones sociológicas, deontológicas, epistemológicas, pedagógicas y didácticas. </w:t>
      </w:r>
      <w:r w:rsidRPr="005D453C">
        <w:rPr>
          <w:rFonts w:eastAsia="Times New Roman"/>
          <w:i/>
          <w:color w:val="000000" w:themeColor="text1"/>
          <w:sz w:val="24"/>
          <w:szCs w:val="24"/>
          <w:lang w:val="es-VE" w:eastAsia="es-ES"/>
        </w:rPr>
        <w:t>Revista Luna Azul</w:t>
      </w:r>
      <w:r w:rsidRPr="005D453C">
        <w:rPr>
          <w:rFonts w:eastAsia="Times New Roman"/>
          <w:color w:val="000000" w:themeColor="text1"/>
          <w:sz w:val="24"/>
          <w:szCs w:val="24"/>
          <w:lang w:val="es-VE" w:eastAsia="es-ES"/>
        </w:rPr>
        <w:t xml:space="preserve">, (34), 214-239. </w:t>
      </w:r>
      <w:r w:rsidRPr="005D453C">
        <w:rPr>
          <w:bCs/>
          <w:color w:val="000000" w:themeColor="text1"/>
          <w:sz w:val="24"/>
          <w:szCs w:val="24"/>
        </w:rPr>
        <w:t>Recuperado de</w:t>
      </w:r>
      <w:r w:rsidRPr="005D453C">
        <w:rPr>
          <w:rFonts w:eastAsia="Times New Roman"/>
          <w:color w:val="000000" w:themeColor="text1"/>
          <w:sz w:val="24"/>
          <w:szCs w:val="24"/>
          <w:lang w:val="es-VE" w:eastAsia="es-ES"/>
        </w:rPr>
        <w:t xml:space="preserve"> </w:t>
      </w:r>
      <w:r w:rsidRPr="007C5FF7">
        <w:rPr>
          <w:rFonts w:eastAsia="Times New Roman"/>
          <w:sz w:val="24"/>
          <w:szCs w:val="24"/>
          <w:lang w:val="es-VE" w:eastAsia="es-ES"/>
        </w:rPr>
        <w:t>https://www.redalyc.org/articulo.oa?id=3217/321727348013</w:t>
      </w:r>
    </w:p>
    <w:p w14:paraId="7930CFA4" w14:textId="520A5816" w:rsidR="00157F75" w:rsidRPr="005D453C" w:rsidRDefault="00157F75" w:rsidP="00157F75">
      <w:pPr>
        <w:pStyle w:val="Referenciasbibliogrficas"/>
        <w:spacing w:line="360" w:lineRule="auto"/>
        <w:ind w:left="709" w:hanging="709"/>
        <w:rPr>
          <w:color w:val="000000" w:themeColor="text1"/>
          <w:sz w:val="24"/>
          <w:szCs w:val="24"/>
          <w:lang w:val="es-VE"/>
        </w:rPr>
      </w:pPr>
      <w:r w:rsidRPr="005D453C">
        <w:rPr>
          <w:color w:val="000000" w:themeColor="text1"/>
          <w:sz w:val="24"/>
          <w:szCs w:val="24"/>
          <w:lang w:val="en-US"/>
        </w:rPr>
        <w:t xml:space="preserve">Weigel, R. H. and Weigel, J. (1978). Environmental concern. The development of measure. </w:t>
      </w:r>
      <w:proofErr w:type="spellStart"/>
      <w:r w:rsidRPr="005D453C">
        <w:rPr>
          <w:i/>
          <w:color w:val="000000" w:themeColor="text1"/>
          <w:sz w:val="24"/>
          <w:szCs w:val="24"/>
          <w:lang w:val="es-VE"/>
        </w:rPr>
        <w:t>Environment</w:t>
      </w:r>
      <w:proofErr w:type="spellEnd"/>
      <w:r w:rsidRPr="005D453C">
        <w:rPr>
          <w:i/>
          <w:color w:val="000000" w:themeColor="text1"/>
          <w:sz w:val="24"/>
          <w:szCs w:val="24"/>
          <w:lang w:val="es-VE"/>
        </w:rPr>
        <w:t xml:space="preserve"> and </w:t>
      </w:r>
      <w:proofErr w:type="spellStart"/>
      <w:r w:rsidRPr="005D453C">
        <w:rPr>
          <w:i/>
          <w:color w:val="000000" w:themeColor="text1"/>
          <w:sz w:val="24"/>
          <w:szCs w:val="24"/>
          <w:lang w:val="es-VE"/>
        </w:rPr>
        <w:t>Behavior</w:t>
      </w:r>
      <w:proofErr w:type="spellEnd"/>
      <w:r w:rsidR="00D83179">
        <w:rPr>
          <w:color w:val="000000" w:themeColor="text1"/>
          <w:sz w:val="24"/>
          <w:szCs w:val="24"/>
          <w:lang w:val="es-VE"/>
        </w:rPr>
        <w:t xml:space="preserve"> </w:t>
      </w:r>
      <w:r w:rsidRPr="005D453C">
        <w:rPr>
          <w:color w:val="000000" w:themeColor="text1"/>
          <w:sz w:val="24"/>
          <w:szCs w:val="24"/>
          <w:lang w:val="es-VE"/>
        </w:rPr>
        <w:t>10</w:t>
      </w:r>
      <w:r w:rsidR="00D83179">
        <w:rPr>
          <w:color w:val="000000" w:themeColor="text1"/>
          <w:sz w:val="24"/>
          <w:szCs w:val="24"/>
          <w:lang w:val="es-VE"/>
        </w:rPr>
        <w:t>(1):3-15</w:t>
      </w:r>
    </w:p>
    <w:p w14:paraId="609AC787" w14:textId="77777777" w:rsidR="00157F75" w:rsidRPr="005D453C" w:rsidRDefault="00157F75" w:rsidP="00157F75">
      <w:pPr>
        <w:pStyle w:val="Referenciasbibliogrficas"/>
        <w:spacing w:line="360" w:lineRule="auto"/>
        <w:ind w:left="709" w:hanging="709"/>
        <w:rPr>
          <w:bCs/>
          <w:color w:val="000000" w:themeColor="text1"/>
          <w:sz w:val="24"/>
          <w:szCs w:val="24"/>
          <w:lang w:val="es-MX"/>
        </w:rPr>
      </w:pPr>
      <w:r w:rsidRPr="005D453C">
        <w:rPr>
          <w:color w:val="000000" w:themeColor="text1"/>
          <w:sz w:val="24"/>
          <w:szCs w:val="24"/>
        </w:rPr>
        <w:t>Wences, R. R. (</w:t>
      </w:r>
      <w:r w:rsidRPr="005D453C">
        <w:rPr>
          <w:iCs/>
          <w:color w:val="000000" w:themeColor="text1"/>
          <w:sz w:val="24"/>
          <w:szCs w:val="24"/>
        </w:rPr>
        <w:t xml:space="preserve">2005). </w:t>
      </w:r>
      <w:r w:rsidRPr="005D453C">
        <w:rPr>
          <w:color w:val="000000" w:themeColor="text1"/>
          <w:sz w:val="24"/>
          <w:szCs w:val="24"/>
        </w:rPr>
        <w:t xml:space="preserve">Opinión, conciencia y acción ambientalistas de los acapulqueños. En </w:t>
      </w:r>
      <w:r w:rsidRPr="005D453C">
        <w:rPr>
          <w:i/>
          <w:color w:val="000000" w:themeColor="text1"/>
          <w:sz w:val="24"/>
          <w:szCs w:val="24"/>
        </w:rPr>
        <w:t>Memorias del X Congreso Nacional y IV Congreso Internacional de Ciencias Ambientales.</w:t>
      </w:r>
      <w:r w:rsidRPr="005D453C">
        <w:rPr>
          <w:color w:val="000000" w:themeColor="text1"/>
          <w:sz w:val="24"/>
          <w:szCs w:val="24"/>
        </w:rPr>
        <w:t xml:space="preserve"> Academia Nacional de Ciencias Ambientales. Chetumal, Quintana Roo, México.</w:t>
      </w:r>
      <w:r w:rsidRPr="005D453C">
        <w:rPr>
          <w:rFonts w:eastAsiaTheme="minorHAnsi"/>
          <w:bCs/>
          <w:color w:val="000000" w:themeColor="text1"/>
          <w:sz w:val="24"/>
          <w:szCs w:val="24"/>
          <w:lang w:val="es-MX"/>
        </w:rPr>
        <w:t xml:space="preserve"> </w:t>
      </w:r>
    </w:p>
    <w:p w14:paraId="2CE5771C" w14:textId="7FC90DF0" w:rsidR="00157F75" w:rsidRPr="005D453C" w:rsidRDefault="00157F75" w:rsidP="00157F75">
      <w:pPr>
        <w:pStyle w:val="Referenciasbibliogrficas"/>
        <w:spacing w:line="360" w:lineRule="auto"/>
        <w:ind w:left="709" w:hanging="709"/>
        <w:rPr>
          <w:color w:val="000000" w:themeColor="text1"/>
          <w:sz w:val="24"/>
          <w:szCs w:val="24"/>
        </w:rPr>
      </w:pPr>
      <w:r w:rsidRPr="005D453C">
        <w:rPr>
          <w:color w:val="000000" w:themeColor="text1"/>
          <w:sz w:val="24"/>
          <w:szCs w:val="24"/>
        </w:rPr>
        <w:lastRenderedPageBreak/>
        <w:t xml:space="preserve">Yazan, B. (2015). Three Approaches to Case Study Methods in Education: Yin, Merriam, and Stake. </w:t>
      </w:r>
      <w:r w:rsidRPr="005D453C">
        <w:rPr>
          <w:i/>
          <w:color w:val="000000" w:themeColor="text1"/>
          <w:sz w:val="24"/>
          <w:szCs w:val="24"/>
        </w:rPr>
        <w:t>The Qualitative Report</w:t>
      </w:r>
      <w:r w:rsidRPr="005D453C">
        <w:rPr>
          <w:color w:val="000000" w:themeColor="text1"/>
          <w:sz w:val="24"/>
          <w:szCs w:val="24"/>
        </w:rPr>
        <w:t xml:space="preserve">, </w:t>
      </w:r>
      <w:r w:rsidRPr="005D453C">
        <w:rPr>
          <w:i/>
          <w:color w:val="000000" w:themeColor="text1"/>
          <w:sz w:val="24"/>
          <w:szCs w:val="24"/>
        </w:rPr>
        <w:t>20</w:t>
      </w:r>
      <w:r w:rsidRPr="005D453C">
        <w:rPr>
          <w:color w:val="000000" w:themeColor="text1"/>
          <w:sz w:val="24"/>
          <w:szCs w:val="24"/>
        </w:rPr>
        <w:t xml:space="preserve">(2), 134-152. </w:t>
      </w:r>
      <w:r w:rsidRPr="005D453C">
        <w:rPr>
          <w:bCs/>
          <w:color w:val="000000" w:themeColor="text1"/>
          <w:sz w:val="24"/>
          <w:szCs w:val="24"/>
        </w:rPr>
        <w:t>Recuperado de</w:t>
      </w:r>
      <w:r w:rsidRPr="005D453C">
        <w:rPr>
          <w:color w:val="000000" w:themeColor="text1"/>
          <w:sz w:val="24"/>
          <w:szCs w:val="24"/>
        </w:rPr>
        <w:t xml:space="preserve"> </w:t>
      </w:r>
      <w:r w:rsidRPr="007C5FF7">
        <w:rPr>
          <w:sz w:val="24"/>
          <w:szCs w:val="24"/>
        </w:rPr>
        <w:t>https://nsuworks.nova.edu/tqr/vol20/iss2/12</w:t>
      </w:r>
    </w:p>
    <w:p w14:paraId="7A174AAE" w14:textId="356010F5" w:rsidR="00157F75" w:rsidRDefault="00157F75" w:rsidP="00157F75">
      <w:pPr>
        <w:pStyle w:val="Referenciasbibliogrficas"/>
        <w:spacing w:line="360" w:lineRule="auto"/>
        <w:ind w:left="709" w:hanging="709"/>
        <w:rPr>
          <w:rStyle w:val="Hipervnculo"/>
          <w:sz w:val="24"/>
          <w:szCs w:val="24"/>
        </w:rPr>
      </w:pPr>
      <w:r w:rsidRPr="005D453C">
        <w:rPr>
          <w:bCs/>
          <w:color w:val="000000" w:themeColor="text1"/>
          <w:sz w:val="24"/>
          <w:szCs w:val="24"/>
          <w:lang w:val="es-MX" w:eastAsia="es-ES"/>
        </w:rPr>
        <w:t xml:space="preserve">Zúñiga-Sánchez, O. y </w:t>
      </w:r>
      <w:proofErr w:type="spellStart"/>
      <w:r w:rsidRPr="005D453C">
        <w:rPr>
          <w:bCs/>
          <w:color w:val="000000" w:themeColor="text1"/>
          <w:sz w:val="24"/>
          <w:szCs w:val="24"/>
          <w:lang w:val="es-MX" w:eastAsia="es-ES"/>
        </w:rPr>
        <w:t>Marúm</w:t>
      </w:r>
      <w:proofErr w:type="spellEnd"/>
      <w:r w:rsidRPr="005D453C">
        <w:rPr>
          <w:bCs/>
          <w:color w:val="000000" w:themeColor="text1"/>
          <w:sz w:val="24"/>
          <w:szCs w:val="24"/>
          <w:lang w:val="es-MX" w:eastAsia="es-ES"/>
        </w:rPr>
        <w:t xml:space="preserve">-Espinosa, E. (2016). La educación ambiental para la sustentabilidad en las instituciones de educación superior. Una aproximación conceptual. En </w:t>
      </w:r>
      <w:r w:rsidRPr="005D453C">
        <w:rPr>
          <w:bCs/>
          <w:i/>
          <w:color w:val="000000" w:themeColor="text1"/>
          <w:sz w:val="24"/>
          <w:szCs w:val="24"/>
          <w:lang w:val="es-MX" w:eastAsia="es-ES"/>
        </w:rPr>
        <w:t>Memorias del 1er Congreso Nacional de Educación Ambiental para la Sustentabilidad.</w:t>
      </w:r>
      <w:r w:rsidRPr="005D453C">
        <w:rPr>
          <w:bCs/>
          <w:color w:val="000000" w:themeColor="text1"/>
          <w:sz w:val="24"/>
          <w:szCs w:val="24"/>
          <w:lang w:val="es-MX" w:eastAsia="es-ES"/>
        </w:rPr>
        <w:t xml:space="preserve"> Asociación Nacional para la Educación Ambiental (ANEA). Recuperado de </w:t>
      </w:r>
      <w:r w:rsidRPr="007C5FF7">
        <w:rPr>
          <w:sz w:val="24"/>
          <w:szCs w:val="24"/>
        </w:rPr>
        <w:t>http://www.anea.org.mx/CongresoEAS/Docs/337P-INST-EspinosaV2(corr).pdf</w:t>
      </w:r>
    </w:p>
    <w:p w14:paraId="63919C2F" w14:textId="6558177B" w:rsidR="008C1D68" w:rsidRDefault="008C1D68" w:rsidP="006E58E7">
      <w:pPr>
        <w:spacing w:after="0" w:line="360" w:lineRule="auto"/>
        <w:rPr>
          <w:bCs/>
          <w:color w:val="000000" w:themeColor="text1"/>
          <w:sz w:val="24"/>
          <w:szCs w:val="24"/>
          <w:lang w:val="es-VE"/>
        </w:rPr>
      </w:pPr>
    </w:p>
    <w:p w14:paraId="7F89BE7E" w14:textId="625DEECB" w:rsidR="004749B5" w:rsidRDefault="004749B5" w:rsidP="006E58E7">
      <w:pPr>
        <w:spacing w:after="0" w:line="360" w:lineRule="auto"/>
        <w:rPr>
          <w:bCs/>
          <w:color w:val="000000" w:themeColor="text1"/>
          <w:sz w:val="24"/>
          <w:szCs w:val="24"/>
          <w:lang w:val="es-VE"/>
        </w:rPr>
      </w:pPr>
    </w:p>
    <w:p w14:paraId="489EC7E0" w14:textId="0E66A5F5" w:rsidR="004749B5" w:rsidRDefault="004749B5" w:rsidP="006E58E7">
      <w:pPr>
        <w:spacing w:after="0" w:line="360" w:lineRule="auto"/>
        <w:rPr>
          <w:bCs/>
          <w:color w:val="000000" w:themeColor="text1"/>
          <w:sz w:val="24"/>
          <w:szCs w:val="24"/>
          <w:lang w:val="es-VE"/>
        </w:rPr>
      </w:pPr>
    </w:p>
    <w:p w14:paraId="12F969B8" w14:textId="055976CA" w:rsidR="004749B5" w:rsidRDefault="004749B5" w:rsidP="006E58E7">
      <w:pPr>
        <w:spacing w:after="0" w:line="360" w:lineRule="auto"/>
        <w:rPr>
          <w:bCs/>
          <w:color w:val="000000" w:themeColor="text1"/>
          <w:sz w:val="24"/>
          <w:szCs w:val="24"/>
          <w:lang w:val="es-VE"/>
        </w:rPr>
      </w:pPr>
    </w:p>
    <w:p w14:paraId="542EC6AC" w14:textId="2188A388" w:rsidR="004749B5" w:rsidRDefault="004749B5" w:rsidP="006E58E7">
      <w:pPr>
        <w:spacing w:after="0" w:line="360" w:lineRule="auto"/>
        <w:rPr>
          <w:bCs/>
          <w:color w:val="000000" w:themeColor="text1"/>
          <w:sz w:val="24"/>
          <w:szCs w:val="24"/>
          <w:lang w:val="es-VE"/>
        </w:rPr>
      </w:pPr>
    </w:p>
    <w:p w14:paraId="11F6533A" w14:textId="31E3A21A" w:rsidR="004749B5" w:rsidRDefault="004749B5" w:rsidP="006E58E7">
      <w:pPr>
        <w:spacing w:after="0" w:line="360" w:lineRule="auto"/>
        <w:rPr>
          <w:bCs/>
          <w:color w:val="000000" w:themeColor="text1"/>
          <w:sz w:val="24"/>
          <w:szCs w:val="24"/>
          <w:lang w:val="es-VE"/>
        </w:rPr>
      </w:pPr>
    </w:p>
    <w:p w14:paraId="04CE849C" w14:textId="01C1FAE4" w:rsidR="004749B5" w:rsidRDefault="004749B5" w:rsidP="006E58E7">
      <w:pPr>
        <w:spacing w:after="0" w:line="360" w:lineRule="auto"/>
        <w:rPr>
          <w:bCs/>
          <w:color w:val="000000" w:themeColor="text1"/>
          <w:sz w:val="24"/>
          <w:szCs w:val="24"/>
          <w:lang w:val="es-VE"/>
        </w:rPr>
      </w:pPr>
    </w:p>
    <w:p w14:paraId="09C2A25F" w14:textId="0ADBCA11" w:rsidR="004749B5" w:rsidRDefault="004749B5" w:rsidP="006E58E7">
      <w:pPr>
        <w:spacing w:after="0" w:line="360" w:lineRule="auto"/>
        <w:rPr>
          <w:bCs/>
          <w:color w:val="000000" w:themeColor="text1"/>
          <w:sz w:val="24"/>
          <w:szCs w:val="24"/>
          <w:lang w:val="es-VE"/>
        </w:rPr>
      </w:pPr>
    </w:p>
    <w:p w14:paraId="2CE3B773" w14:textId="370173B9" w:rsidR="004749B5" w:rsidRDefault="004749B5" w:rsidP="006E58E7">
      <w:pPr>
        <w:spacing w:after="0" w:line="360" w:lineRule="auto"/>
        <w:rPr>
          <w:bCs/>
          <w:color w:val="000000" w:themeColor="text1"/>
          <w:sz w:val="24"/>
          <w:szCs w:val="24"/>
          <w:lang w:val="es-VE"/>
        </w:rPr>
      </w:pPr>
    </w:p>
    <w:p w14:paraId="4DC154F3" w14:textId="0CE4D8D4" w:rsidR="004749B5" w:rsidRDefault="004749B5" w:rsidP="006E58E7">
      <w:pPr>
        <w:spacing w:after="0" w:line="360" w:lineRule="auto"/>
        <w:rPr>
          <w:bCs/>
          <w:color w:val="000000" w:themeColor="text1"/>
          <w:sz w:val="24"/>
          <w:szCs w:val="24"/>
          <w:lang w:val="es-VE"/>
        </w:rPr>
      </w:pPr>
    </w:p>
    <w:p w14:paraId="425EFBBB" w14:textId="50EC100C" w:rsidR="004749B5" w:rsidRDefault="004749B5" w:rsidP="006E58E7">
      <w:pPr>
        <w:spacing w:after="0" w:line="360" w:lineRule="auto"/>
        <w:rPr>
          <w:bCs/>
          <w:color w:val="000000" w:themeColor="text1"/>
          <w:sz w:val="24"/>
          <w:szCs w:val="24"/>
          <w:lang w:val="es-VE"/>
        </w:rPr>
      </w:pPr>
    </w:p>
    <w:p w14:paraId="0B307168" w14:textId="5C7B5C7A" w:rsidR="004749B5" w:rsidRDefault="004749B5" w:rsidP="006E58E7">
      <w:pPr>
        <w:spacing w:after="0" w:line="360" w:lineRule="auto"/>
        <w:rPr>
          <w:bCs/>
          <w:color w:val="000000" w:themeColor="text1"/>
          <w:sz w:val="24"/>
          <w:szCs w:val="24"/>
          <w:lang w:val="es-VE"/>
        </w:rPr>
      </w:pPr>
    </w:p>
    <w:p w14:paraId="039788EB" w14:textId="676C559E" w:rsidR="004749B5" w:rsidRDefault="004749B5" w:rsidP="006E58E7">
      <w:pPr>
        <w:spacing w:after="0" w:line="360" w:lineRule="auto"/>
        <w:rPr>
          <w:bCs/>
          <w:color w:val="000000" w:themeColor="text1"/>
          <w:sz w:val="24"/>
          <w:szCs w:val="24"/>
          <w:lang w:val="es-VE"/>
        </w:rPr>
      </w:pPr>
    </w:p>
    <w:p w14:paraId="421D7BB8" w14:textId="00201C36" w:rsidR="004749B5" w:rsidRDefault="004749B5" w:rsidP="006E58E7">
      <w:pPr>
        <w:spacing w:after="0" w:line="360" w:lineRule="auto"/>
        <w:rPr>
          <w:bCs/>
          <w:color w:val="000000" w:themeColor="text1"/>
          <w:sz w:val="24"/>
          <w:szCs w:val="24"/>
          <w:lang w:val="es-VE"/>
        </w:rPr>
      </w:pPr>
    </w:p>
    <w:p w14:paraId="6AE6F957" w14:textId="39F86183" w:rsidR="004749B5" w:rsidRDefault="004749B5" w:rsidP="006E58E7">
      <w:pPr>
        <w:spacing w:after="0" w:line="360" w:lineRule="auto"/>
        <w:rPr>
          <w:bCs/>
          <w:color w:val="000000" w:themeColor="text1"/>
          <w:sz w:val="24"/>
          <w:szCs w:val="24"/>
          <w:lang w:val="es-VE"/>
        </w:rPr>
      </w:pPr>
    </w:p>
    <w:p w14:paraId="08C1BDD4" w14:textId="0B9C1C53" w:rsidR="004749B5" w:rsidRDefault="004749B5" w:rsidP="006E58E7">
      <w:pPr>
        <w:spacing w:after="0" w:line="360" w:lineRule="auto"/>
        <w:rPr>
          <w:bCs/>
          <w:color w:val="000000" w:themeColor="text1"/>
          <w:sz w:val="24"/>
          <w:szCs w:val="24"/>
          <w:lang w:val="es-VE"/>
        </w:rPr>
      </w:pPr>
    </w:p>
    <w:p w14:paraId="7EF7595E" w14:textId="722C5458" w:rsidR="004749B5" w:rsidRDefault="004749B5" w:rsidP="006E58E7">
      <w:pPr>
        <w:spacing w:after="0" w:line="360" w:lineRule="auto"/>
        <w:rPr>
          <w:bCs/>
          <w:color w:val="000000" w:themeColor="text1"/>
          <w:sz w:val="24"/>
          <w:szCs w:val="24"/>
          <w:lang w:val="es-VE"/>
        </w:rPr>
      </w:pPr>
    </w:p>
    <w:p w14:paraId="29ACB512" w14:textId="61AB4C2D" w:rsidR="004749B5" w:rsidRDefault="004749B5" w:rsidP="006E58E7">
      <w:pPr>
        <w:spacing w:after="0" w:line="360" w:lineRule="auto"/>
        <w:rPr>
          <w:bCs/>
          <w:color w:val="000000" w:themeColor="text1"/>
          <w:sz w:val="24"/>
          <w:szCs w:val="24"/>
          <w:lang w:val="es-VE"/>
        </w:rPr>
      </w:pPr>
    </w:p>
    <w:p w14:paraId="039655FC" w14:textId="396D4CC9" w:rsidR="004749B5" w:rsidRDefault="004749B5" w:rsidP="006E58E7">
      <w:pPr>
        <w:spacing w:after="0" w:line="360" w:lineRule="auto"/>
        <w:rPr>
          <w:bCs/>
          <w:color w:val="000000" w:themeColor="text1"/>
          <w:sz w:val="24"/>
          <w:szCs w:val="24"/>
          <w:lang w:val="es-VE"/>
        </w:rPr>
      </w:pPr>
    </w:p>
    <w:p w14:paraId="31278340" w14:textId="53E30BFC" w:rsidR="004749B5" w:rsidRDefault="004749B5" w:rsidP="006E58E7">
      <w:pPr>
        <w:spacing w:after="0" w:line="360" w:lineRule="auto"/>
        <w:rPr>
          <w:bCs/>
          <w:color w:val="000000" w:themeColor="text1"/>
          <w:sz w:val="24"/>
          <w:szCs w:val="24"/>
          <w:lang w:val="es-VE"/>
        </w:rPr>
      </w:pPr>
    </w:p>
    <w:p w14:paraId="484FA54D" w14:textId="32856440" w:rsidR="004749B5" w:rsidRDefault="004749B5" w:rsidP="006E58E7">
      <w:pPr>
        <w:spacing w:after="0" w:line="360" w:lineRule="auto"/>
        <w:rPr>
          <w:bCs/>
          <w:color w:val="000000" w:themeColor="text1"/>
          <w:sz w:val="24"/>
          <w:szCs w:val="24"/>
          <w:lang w:val="es-VE"/>
        </w:rPr>
      </w:pPr>
    </w:p>
    <w:p w14:paraId="4263A698" w14:textId="03FAE9AB" w:rsidR="004749B5" w:rsidRDefault="004749B5" w:rsidP="006E58E7">
      <w:pPr>
        <w:spacing w:after="0" w:line="360" w:lineRule="auto"/>
        <w:rPr>
          <w:bCs/>
          <w:color w:val="000000" w:themeColor="text1"/>
          <w:sz w:val="24"/>
          <w:szCs w:val="24"/>
          <w:lang w:val="es-VE"/>
        </w:rPr>
      </w:pPr>
    </w:p>
    <w:p w14:paraId="4BE2ED6F" w14:textId="5BBB8A86" w:rsidR="004749B5" w:rsidRDefault="004749B5" w:rsidP="006E58E7">
      <w:pPr>
        <w:spacing w:after="0" w:line="360" w:lineRule="auto"/>
        <w:rPr>
          <w:bCs/>
          <w:color w:val="000000" w:themeColor="text1"/>
          <w:sz w:val="24"/>
          <w:szCs w:val="24"/>
          <w:lang w:val="es-VE"/>
        </w:rPr>
      </w:pPr>
    </w:p>
    <w:p w14:paraId="44BE104B" w14:textId="4A83F060" w:rsidR="004749B5" w:rsidRDefault="004749B5" w:rsidP="006E58E7">
      <w:pPr>
        <w:spacing w:after="0" w:line="360" w:lineRule="auto"/>
        <w:rPr>
          <w:bCs/>
          <w:color w:val="000000" w:themeColor="text1"/>
          <w:sz w:val="24"/>
          <w:szCs w:val="24"/>
          <w:lang w:val="es-V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749B5" w:rsidRPr="004749B5" w14:paraId="5C04F4EF" w14:textId="77777777" w:rsidTr="004749B5">
        <w:trPr>
          <w:jc w:val="center"/>
        </w:trPr>
        <w:tc>
          <w:tcPr>
            <w:tcW w:w="3045" w:type="dxa"/>
            <w:shd w:val="clear" w:color="auto" w:fill="auto"/>
            <w:tcMar>
              <w:top w:w="100" w:type="dxa"/>
              <w:left w:w="100" w:type="dxa"/>
              <w:bottom w:w="100" w:type="dxa"/>
              <w:right w:w="100" w:type="dxa"/>
            </w:tcMar>
          </w:tcPr>
          <w:p w14:paraId="66F10822" w14:textId="77777777" w:rsidR="004749B5" w:rsidRPr="004749B5" w:rsidRDefault="004749B5" w:rsidP="004749B5">
            <w:pPr>
              <w:pStyle w:val="Ttulo3"/>
              <w:widowControl w:val="0"/>
              <w:spacing w:before="0" w:line="240" w:lineRule="auto"/>
              <w:rPr>
                <w:rFonts w:ascii="Times New Roman" w:hAnsi="Times New Roman" w:cs="Times New Roman"/>
                <w:b/>
                <w:bCs/>
                <w:color w:val="000000" w:themeColor="text1"/>
                <w:lang w:val="es-MX"/>
              </w:rPr>
            </w:pPr>
            <w:r w:rsidRPr="004749B5">
              <w:rPr>
                <w:rFonts w:ascii="Times New Roman" w:hAnsi="Times New Roman" w:cs="Times New Roman"/>
                <w:b/>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47D1F085" w14:textId="60B83C08" w:rsidR="004749B5" w:rsidRPr="004749B5" w:rsidRDefault="004749B5" w:rsidP="004749B5">
            <w:pPr>
              <w:pStyle w:val="Ttulo3"/>
              <w:widowControl w:val="0"/>
              <w:spacing w:before="0" w:line="240" w:lineRule="auto"/>
              <w:rPr>
                <w:rFonts w:ascii="Times New Roman" w:hAnsi="Times New Roman" w:cs="Times New Roman"/>
                <w:b/>
                <w:bCs/>
                <w:color w:val="000000" w:themeColor="text1"/>
                <w:lang w:val="es-MX"/>
              </w:rPr>
            </w:pPr>
            <w:bookmarkStart w:id="1" w:name="_btsjgdfgjwkr" w:colFirst="0" w:colLast="0"/>
            <w:bookmarkEnd w:id="1"/>
            <w:r w:rsidRPr="004749B5">
              <w:rPr>
                <w:rFonts w:ascii="Times New Roman" w:hAnsi="Times New Roman" w:cs="Times New Roman"/>
                <w:b/>
                <w:bCs/>
                <w:color w:val="000000" w:themeColor="text1"/>
                <w:lang w:val="es-MX"/>
              </w:rPr>
              <w:t>Autor (es)</w:t>
            </w:r>
          </w:p>
        </w:tc>
      </w:tr>
      <w:tr w:rsidR="004749B5" w:rsidRPr="004749B5" w14:paraId="5F4BDBA9" w14:textId="77777777" w:rsidTr="004749B5">
        <w:trPr>
          <w:jc w:val="center"/>
        </w:trPr>
        <w:tc>
          <w:tcPr>
            <w:tcW w:w="3045" w:type="dxa"/>
            <w:shd w:val="clear" w:color="auto" w:fill="auto"/>
            <w:tcMar>
              <w:top w:w="100" w:type="dxa"/>
              <w:left w:w="100" w:type="dxa"/>
              <w:bottom w:w="100" w:type="dxa"/>
              <w:right w:w="100" w:type="dxa"/>
            </w:tcMar>
          </w:tcPr>
          <w:p w14:paraId="45354DC4"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28F522FC" w14:textId="6981BFE7" w:rsidR="004749B5" w:rsidRPr="004749B5" w:rsidRDefault="004749B5" w:rsidP="004749B5">
            <w:pPr>
              <w:widowControl w:val="0"/>
              <w:spacing w:after="0"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w:t>
            </w:r>
          </w:p>
        </w:tc>
      </w:tr>
      <w:tr w:rsidR="004749B5" w:rsidRPr="004749B5" w14:paraId="523B7D96" w14:textId="77777777" w:rsidTr="004749B5">
        <w:trPr>
          <w:jc w:val="center"/>
        </w:trPr>
        <w:tc>
          <w:tcPr>
            <w:tcW w:w="3045" w:type="dxa"/>
            <w:shd w:val="clear" w:color="auto" w:fill="auto"/>
            <w:tcMar>
              <w:top w:w="100" w:type="dxa"/>
              <w:left w:w="100" w:type="dxa"/>
              <w:bottom w:w="100" w:type="dxa"/>
              <w:right w:w="100" w:type="dxa"/>
            </w:tcMar>
          </w:tcPr>
          <w:p w14:paraId="7C36D27C"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5E35D50F" w14:textId="77777777" w:rsidR="004749B5" w:rsidRPr="004749B5" w:rsidRDefault="004749B5" w:rsidP="004749B5">
            <w:pPr>
              <w:widowControl w:val="0"/>
              <w:spacing w:after="0"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3CFC37F8" w14:textId="77777777" w:rsidTr="004749B5">
        <w:trPr>
          <w:jc w:val="center"/>
        </w:trPr>
        <w:tc>
          <w:tcPr>
            <w:tcW w:w="3045" w:type="dxa"/>
            <w:shd w:val="clear" w:color="auto" w:fill="auto"/>
            <w:tcMar>
              <w:top w:w="100" w:type="dxa"/>
              <w:left w:w="100" w:type="dxa"/>
              <w:bottom w:w="100" w:type="dxa"/>
              <w:right w:w="100" w:type="dxa"/>
            </w:tcMar>
          </w:tcPr>
          <w:p w14:paraId="4F4DB4DD"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73206629" w14:textId="4940C2B7" w:rsidR="004749B5" w:rsidRPr="004749B5" w:rsidRDefault="004749B5" w:rsidP="004749B5">
            <w:pPr>
              <w:widowControl w:val="0"/>
              <w:spacing w:after="0"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w:t>
            </w:r>
          </w:p>
        </w:tc>
      </w:tr>
      <w:tr w:rsidR="004749B5" w:rsidRPr="004749B5" w14:paraId="2F012045" w14:textId="77777777" w:rsidTr="004749B5">
        <w:trPr>
          <w:jc w:val="center"/>
        </w:trPr>
        <w:tc>
          <w:tcPr>
            <w:tcW w:w="3045" w:type="dxa"/>
            <w:shd w:val="clear" w:color="auto" w:fill="auto"/>
            <w:tcMar>
              <w:top w:w="100" w:type="dxa"/>
              <w:left w:w="100" w:type="dxa"/>
              <w:bottom w:w="100" w:type="dxa"/>
              <w:right w:w="100" w:type="dxa"/>
            </w:tcMar>
          </w:tcPr>
          <w:p w14:paraId="32FBEF59"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061A0366" w14:textId="77777777" w:rsidR="004749B5" w:rsidRPr="004749B5" w:rsidRDefault="004749B5" w:rsidP="004749B5">
            <w:pPr>
              <w:widowControl w:val="0"/>
              <w:spacing w:after="0"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423A1FBA" w14:textId="77777777" w:rsidTr="004749B5">
        <w:trPr>
          <w:jc w:val="center"/>
        </w:trPr>
        <w:tc>
          <w:tcPr>
            <w:tcW w:w="3045" w:type="dxa"/>
            <w:shd w:val="clear" w:color="auto" w:fill="auto"/>
            <w:tcMar>
              <w:top w:w="100" w:type="dxa"/>
              <w:left w:w="100" w:type="dxa"/>
              <w:bottom w:w="100" w:type="dxa"/>
              <w:right w:w="100" w:type="dxa"/>
            </w:tcMar>
          </w:tcPr>
          <w:p w14:paraId="593FC417"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7E529C10" w14:textId="77777777" w:rsidR="004749B5" w:rsidRPr="004749B5" w:rsidRDefault="004749B5" w:rsidP="004749B5">
            <w:pPr>
              <w:widowControl w:val="0"/>
              <w:spacing w:after="0"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40C8DE91" w14:textId="77777777" w:rsidTr="004749B5">
        <w:trPr>
          <w:jc w:val="center"/>
        </w:trPr>
        <w:tc>
          <w:tcPr>
            <w:tcW w:w="3045" w:type="dxa"/>
            <w:shd w:val="clear" w:color="auto" w:fill="auto"/>
            <w:tcMar>
              <w:top w:w="100" w:type="dxa"/>
              <w:left w:w="100" w:type="dxa"/>
              <w:bottom w:w="100" w:type="dxa"/>
              <w:right w:w="100" w:type="dxa"/>
            </w:tcMar>
          </w:tcPr>
          <w:p w14:paraId="4ADFFD9C"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0E1117C0" w14:textId="77777777" w:rsidR="004749B5" w:rsidRPr="004749B5" w:rsidRDefault="004749B5" w:rsidP="004749B5">
            <w:pPr>
              <w:widowControl w:val="0"/>
              <w:spacing w:after="0"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6AD7ECCA" w14:textId="77777777" w:rsidTr="004749B5">
        <w:trPr>
          <w:jc w:val="center"/>
        </w:trPr>
        <w:tc>
          <w:tcPr>
            <w:tcW w:w="3045" w:type="dxa"/>
            <w:shd w:val="clear" w:color="auto" w:fill="auto"/>
            <w:tcMar>
              <w:top w:w="100" w:type="dxa"/>
              <w:left w:w="100" w:type="dxa"/>
              <w:bottom w:w="100" w:type="dxa"/>
              <w:right w:w="100" w:type="dxa"/>
            </w:tcMar>
          </w:tcPr>
          <w:p w14:paraId="750F34E4"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636D1553" w14:textId="77777777" w:rsidR="004749B5" w:rsidRPr="004749B5" w:rsidRDefault="004749B5" w:rsidP="004749B5">
            <w:pPr>
              <w:widowControl w:val="0"/>
              <w:spacing w:after="0"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0282873F" w14:textId="77777777" w:rsidTr="004749B5">
        <w:trPr>
          <w:jc w:val="center"/>
        </w:trPr>
        <w:tc>
          <w:tcPr>
            <w:tcW w:w="3045" w:type="dxa"/>
            <w:shd w:val="clear" w:color="auto" w:fill="auto"/>
            <w:tcMar>
              <w:top w:w="100" w:type="dxa"/>
              <w:left w:w="100" w:type="dxa"/>
              <w:bottom w:w="100" w:type="dxa"/>
              <w:right w:w="100" w:type="dxa"/>
            </w:tcMar>
          </w:tcPr>
          <w:p w14:paraId="78A3E0D7"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41F581D4" w14:textId="77777777" w:rsidR="004749B5" w:rsidRPr="004749B5" w:rsidRDefault="004749B5" w:rsidP="004749B5">
            <w:pPr>
              <w:widowControl w:val="0"/>
              <w:tabs>
                <w:tab w:val="center" w:pos="3057"/>
              </w:tabs>
              <w:spacing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w:t>
            </w:r>
            <w:r w:rsidRPr="004749B5">
              <w:rPr>
                <w:color w:val="000000" w:themeColor="text1"/>
                <w:sz w:val="24"/>
                <w:szCs w:val="24"/>
                <w:lang w:val="es-MX"/>
              </w:rPr>
              <w:tab/>
            </w:r>
          </w:p>
        </w:tc>
      </w:tr>
      <w:tr w:rsidR="004749B5" w:rsidRPr="004749B5" w14:paraId="224D74B4" w14:textId="77777777" w:rsidTr="004749B5">
        <w:trPr>
          <w:jc w:val="center"/>
        </w:trPr>
        <w:tc>
          <w:tcPr>
            <w:tcW w:w="3045" w:type="dxa"/>
            <w:shd w:val="clear" w:color="auto" w:fill="auto"/>
            <w:tcMar>
              <w:top w:w="100" w:type="dxa"/>
              <w:left w:w="100" w:type="dxa"/>
              <w:bottom w:w="100" w:type="dxa"/>
              <w:right w:w="100" w:type="dxa"/>
            </w:tcMar>
          </w:tcPr>
          <w:p w14:paraId="648B3E92"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CEC5A35" w14:textId="77777777" w:rsidR="004749B5" w:rsidRPr="004749B5" w:rsidRDefault="004749B5" w:rsidP="004749B5">
            <w:pPr>
              <w:widowControl w:val="0"/>
              <w:spacing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54D0565C" w14:textId="77777777" w:rsidTr="004749B5">
        <w:trPr>
          <w:jc w:val="center"/>
        </w:trPr>
        <w:tc>
          <w:tcPr>
            <w:tcW w:w="3045" w:type="dxa"/>
            <w:shd w:val="clear" w:color="auto" w:fill="auto"/>
            <w:tcMar>
              <w:top w:w="100" w:type="dxa"/>
              <w:left w:w="100" w:type="dxa"/>
              <w:bottom w:w="100" w:type="dxa"/>
              <w:right w:w="100" w:type="dxa"/>
            </w:tcMar>
          </w:tcPr>
          <w:p w14:paraId="1082E1E1"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082028F8" w14:textId="77777777" w:rsidR="004749B5" w:rsidRPr="004749B5" w:rsidRDefault="004749B5" w:rsidP="004749B5">
            <w:pPr>
              <w:widowControl w:val="0"/>
              <w:spacing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3F6BAE4A" w14:textId="77777777" w:rsidTr="004749B5">
        <w:trPr>
          <w:jc w:val="center"/>
        </w:trPr>
        <w:tc>
          <w:tcPr>
            <w:tcW w:w="3045" w:type="dxa"/>
            <w:shd w:val="clear" w:color="auto" w:fill="auto"/>
            <w:tcMar>
              <w:top w:w="100" w:type="dxa"/>
              <w:left w:w="100" w:type="dxa"/>
              <w:bottom w:w="100" w:type="dxa"/>
              <w:right w:w="100" w:type="dxa"/>
            </w:tcMar>
          </w:tcPr>
          <w:p w14:paraId="578DDDF7"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78891EB3" w14:textId="77777777" w:rsidR="004749B5" w:rsidRPr="004749B5" w:rsidRDefault="004749B5" w:rsidP="004749B5">
            <w:pPr>
              <w:widowControl w:val="0"/>
              <w:spacing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385F9E0A" w14:textId="77777777" w:rsidTr="004749B5">
        <w:trPr>
          <w:jc w:val="center"/>
        </w:trPr>
        <w:tc>
          <w:tcPr>
            <w:tcW w:w="3045" w:type="dxa"/>
            <w:shd w:val="clear" w:color="auto" w:fill="auto"/>
            <w:tcMar>
              <w:top w:w="100" w:type="dxa"/>
              <w:left w:w="100" w:type="dxa"/>
              <w:bottom w:w="100" w:type="dxa"/>
              <w:right w:w="100" w:type="dxa"/>
            </w:tcMar>
          </w:tcPr>
          <w:p w14:paraId="210A3110"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1F090709" w14:textId="77777777" w:rsidR="004749B5" w:rsidRPr="004749B5" w:rsidRDefault="004749B5" w:rsidP="004749B5">
            <w:pPr>
              <w:widowControl w:val="0"/>
              <w:spacing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3A0FBB5D" w14:textId="77777777" w:rsidTr="004749B5">
        <w:trPr>
          <w:jc w:val="center"/>
        </w:trPr>
        <w:tc>
          <w:tcPr>
            <w:tcW w:w="3045" w:type="dxa"/>
            <w:shd w:val="clear" w:color="auto" w:fill="auto"/>
            <w:tcMar>
              <w:top w:w="100" w:type="dxa"/>
              <w:left w:w="100" w:type="dxa"/>
              <w:bottom w:w="100" w:type="dxa"/>
              <w:right w:w="100" w:type="dxa"/>
            </w:tcMar>
          </w:tcPr>
          <w:p w14:paraId="473EC132"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4D8673A7" w14:textId="77777777" w:rsidR="004749B5" w:rsidRPr="004749B5" w:rsidRDefault="004749B5" w:rsidP="004749B5">
            <w:pPr>
              <w:widowControl w:val="0"/>
              <w:spacing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r w:rsidR="004749B5" w:rsidRPr="004749B5" w14:paraId="457E16DF" w14:textId="77777777" w:rsidTr="004749B5">
        <w:trPr>
          <w:jc w:val="center"/>
        </w:trPr>
        <w:tc>
          <w:tcPr>
            <w:tcW w:w="3045" w:type="dxa"/>
            <w:shd w:val="clear" w:color="auto" w:fill="auto"/>
            <w:tcMar>
              <w:top w:w="100" w:type="dxa"/>
              <w:left w:w="100" w:type="dxa"/>
              <w:bottom w:w="100" w:type="dxa"/>
              <w:right w:w="100" w:type="dxa"/>
            </w:tcMar>
          </w:tcPr>
          <w:p w14:paraId="0893B5A1" w14:textId="77777777" w:rsidR="004749B5" w:rsidRPr="004749B5" w:rsidRDefault="004749B5" w:rsidP="004749B5">
            <w:pPr>
              <w:widowControl w:val="0"/>
              <w:spacing w:line="240" w:lineRule="auto"/>
              <w:rPr>
                <w:b/>
                <w:color w:val="000000" w:themeColor="text1"/>
                <w:sz w:val="24"/>
                <w:szCs w:val="24"/>
                <w:lang w:val="es-MX"/>
              </w:rPr>
            </w:pPr>
            <w:r w:rsidRPr="004749B5">
              <w:rPr>
                <w:b/>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25ABA8F9" w14:textId="77777777" w:rsidR="004749B5" w:rsidRPr="004749B5" w:rsidRDefault="004749B5" w:rsidP="004749B5">
            <w:pPr>
              <w:widowControl w:val="0"/>
              <w:spacing w:line="240" w:lineRule="auto"/>
              <w:rPr>
                <w:color w:val="000000" w:themeColor="text1"/>
                <w:sz w:val="24"/>
                <w:szCs w:val="24"/>
                <w:lang w:val="es-MX"/>
              </w:rPr>
            </w:pPr>
            <w:r w:rsidRPr="004749B5">
              <w:rPr>
                <w:color w:val="000000" w:themeColor="text1"/>
                <w:sz w:val="24"/>
                <w:szCs w:val="24"/>
                <w:lang w:val="es-MX"/>
              </w:rPr>
              <w:t xml:space="preserve">Herlinda </w:t>
            </w:r>
            <w:proofErr w:type="spellStart"/>
            <w:r w:rsidRPr="004749B5">
              <w:rPr>
                <w:color w:val="000000" w:themeColor="text1"/>
                <w:sz w:val="24"/>
                <w:szCs w:val="24"/>
                <w:lang w:val="es-MX"/>
              </w:rPr>
              <w:t>Gervacio</w:t>
            </w:r>
            <w:proofErr w:type="spellEnd"/>
            <w:r w:rsidRPr="004749B5">
              <w:rPr>
                <w:color w:val="000000" w:themeColor="text1"/>
                <w:sz w:val="24"/>
                <w:szCs w:val="24"/>
                <w:lang w:val="es-MX"/>
              </w:rPr>
              <w:t xml:space="preserve"> Jiménez (igual), Benjamín Castillo Elías (igual)</w:t>
            </w:r>
          </w:p>
        </w:tc>
      </w:tr>
    </w:tbl>
    <w:p w14:paraId="05F018B8" w14:textId="77777777" w:rsidR="004749B5" w:rsidRPr="004749B5" w:rsidRDefault="004749B5" w:rsidP="006E58E7">
      <w:pPr>
        <w:spacing w:after="0" w:line="360" w:lineRule="auto"/>
        <w:rPr>
          <w:bCs/>
          <w:color w:val="000000" w:themeColor="text1"/>
          <w:sz w:val="24"/>
          <w:szCs w:val="24"/>
        </w:rPr>
      </w:pPr>
    </w:p>
    <w:sectPr w:rsidR="004749B5" w:rsidRPr="004749B5" w:rsidSect="003B2711">
      <w:headerReference w:type="even" r:id="rId12"/>
      <w:headerReference w:type="default" r:id="rId13"/>
      <w:footerReference w:type="even" r:id="rId14"/>
      <w:footerReference w:type="default" r:id="rId15"/>
      <w:headerReference w:type="first" r:id="rId16"/>
      <w:footerReference w:type="first" r:id="rId17"/>
      <w:pgSz w:w="12242" w:h="15842" w:code="1"/>
      <w:pgMar w:top="1418" w:right="1418" w:bottom="993" w:left="1418" w:header="142" w:footer="1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44AF6" w14:textId="77777777" w:rsidR="00A81D97" w:rsidRDefault="00A81D97" w:rsidP="00203A3D">
      <w:pPr>
        <w:spacing w:after="0" w:line="240" w:lineRule="auto"/>
      </w:pPr>
      <w:r>
        <w:separator/>
      </w:r>
    </w:p>
  </w:endnote>
  <w:endnote w:type="continuationSeparator" w:id="0">
    <w:p w14:paraId="7452BD7C" w14:textId="77777777" w:rsidR="00A81D97" w:rsidRDefault="00A81D97" w:rsidP="0020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LTAperto Roman">
    <w:altName w:val="LTAperto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760402"/>
      <w:docPartObj>
        <w:docPartGallery w:val="Page Numbers (Bottom of Page)"/>
        <w:docPartUnique/>
      </w:docPartObj>
    </w:sdtPr>
    <w:sdtEndPr/>
    <w:sdtContent>
      <w:p w14:paraId="4130DB0B" w14:textId="07D96707" w:rsidR="001E0BAB" w:rsidRDefault="001E0BAB" w:rsidP="003B2711">
        <w:pPr>
          <w:pStyle w:val="Piedepgina"/>
        </w:pPr>
        <w:r>
          <w:t xml:space="preserve">          </w:t>
        </w:r>
        <w:r>
          <w:rPr>
            <w:noProof/>
            <w:lang w:val="es-MX" w:eastAsia="es-MX"/>
          </w:rPr>
          <w:drawing>
            <wp:inline distT="0" distB="0" distL="0" distR="0" wp14:anchorId="54BF64E0" wp14:editId="4D8DBBD7">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B2711">
          <w:rPr>
            <w:rFonts w:asciiTheme="minorHAnsi" w:hAnsiTheme="minorHAnsi" w:cstheme="minorHAnsi"/>
            <w:b/>
          </w:rPr>
          <w:t>Vol. 11, Núm. 21 Julio - Diciembre 2020, 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9D20B" w14:textId="3C17CA85" w:rsidR="001E0BAB" w:rsidRDefault="001E0BAB" w:rsidP="003B2711">
    <w:pPr>
      <w:pStyle w:val="Piedepgina"/>
    </w:pPr>
    <w:r>
      <w:t xml:space="preserve">              </w:t>
    </w:r>
    <w:r>
      <w:rPr>
        <w:noProof/>
        <w:lang w:val="es-MX" w:eastAsia="es-MX"/>
      </w:rPr>
      <w:drawing>
        <wp:inline distT="0" distB="0" distL="0" distR="0" wp14:anchorId="3470DB8C" wp14:editId="68A35709">
          <wp:extent cx="1600200" cy="419100"/>
          <wp:effectExtent l="0" t="0" r="0" b="0"/>
          <wp:docPr id="23" name="Imagen 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B2711">
      <w:rPr>
        <w:rFonts w:asciiTheme="minorHAnsi" w:hAnsiTheme="minorHAnsi" w:cstheme="minorHAnsi"/>
        <w:b/>
      </w:rPr>
      <w:t xml:space="preserve">Vol. 11, Núm. 21 Julio - </w:t>
    </w:r>
    <w:proofErr w:type="gramStart"/>
    <w:r w:rsidRPr="003B2711">
      <w:rPr>
        <w:rFonts w:asciiTheme="minorHAnsi" w:hAnsiTheme="minorHAnsi" w:cstheme="minorHAnsi"/>
        <w:b/>
      </w:rPr>
      <w:t>Diciembre</w:t>
    </w:r>
    <w:proofErr w:type="gramEnd"/>
    <w:r w:rsidRPr="003B2711">
      <w:rPr>
        <w:rFonts w:asciiTheme="minorHAnsi" w:hAnsiTheme="minorHAnsi" w:cstheme="minorHAnsi"/>
        <w:b/>
      </w:rPr>
      <w:t xml:space="preserve"> 2020, e</w:t>
    </w:r>
    <w:r w:rsidR="00F260E1">
      <w:rPr>
        <w:rFonts w:asciiTheme="minorHAnsi" w:hAnsiTheme="minorHAnsi" w:cstheme="minorHAnsi"/>
        <w:b/>
      </w:rPr>
      <w:t>154</w:t>
    </w:r>
  </w:p>
  <w:p w14:paraId="56FBC4AA" w14:textId="77777777" w:rsidR="001E0BAB" w:rsidRPr="001B3398" w:rsidRDefault="001E0BAB" w:rsidP="00776DB1">
    <w:pPr>
      <w:pStyle w:val="Piedepgina"/>
      <w:tabs>
        <w:tab w:val="clear" w:pos="4252"/>
        <w:tab w:val="clear" w:pos="8504"/>
        <w:tab w:val="right" w:pos="7371"/>
      </w:tabs>
      <w:jc w:val="right"/>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7972" w14:textId="5102FF51" w:rsidR="001E0BAB" w:rsidRDefault="001E0BAB" w:rsidP="003B2711">
    <w:pPr>
      <w:pStyle w:val="Piedepgina"/>
    </w:pPr>
    <w:r>
      <w:t xml:space="preserve">          </w:t>
    </w:r>
    <w:r>
      <w:rPr>
        <w:noProof/>
        <w:lang w:val="es-MX" w:eastAsia="es-MX"/>
      </w:rPr>
      <w:drawing>
        <wp:inline distT="0" distB="0" distL="0" distR="0" wp14:anchorId="377AED7C" wp14:editId="01F57E26">
          <wp:extent cx="1600200" cy="419100"/>
          <wp:effectExtent l="0" t="0" r="0" b="0"/>
          <wp:docPr id="44" name="Imagen 4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B2711">
      <w:rPr>
        <w:rFonts w:asciiTheme="minorHAnsi" w:hAnsiTheme="minorHAnsi" w:cstheme="minorHAnsi"/>
        <w:b/>
      </w:rPr>
      <w:t>Vol. 11, Núm. 21 Julio - Diciembre 2020, e</w:t>
    </w:r>
  </w:p>
  <w:p w14:paraId="3E97BECA" w14:textId="77777777" w:rsidR="001E0BAB" w:rsidRPr="0035035A" w:rsidRDefault="001E0BAB" w:rsidP="00CD5720">
    <w:pPr>
      <w:pStyle w:val="Piedepgina"/>
      <w:tabs>
        <w:tab w:val="clear" w:pos="4252"/>
        <w:tab w:val="clear" w:pos="8504"/>
        <w:tab w:val="right" w:pos="7371"/>
      </w:tabs>
      <w:rPr>
        <w:rFonts w:ascii="HelveticaNeueLT Pro 55 Roman" w:hAnsi="HelveticaNeueLT Pro 55 Roman"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342F9" w14:textId="77777777" w:rsidR="00A81D97" w:rsidRPr="008C65C5" w:rsidRDefault="00A81D97" w:rsidP="00203A3D">
      <w:pPr>
        <w:spacing w:after="0" w:line="240" w:lineRule="auto"/>
        <w:rPr>
          <w:sz w:val="16"/>
          <w:szCs w:val="16"/>
        </w:rPr>
      </w:pPr>
      <w:r>
        <w:rPr>
          <w:sz w:val="16"/>
          <w:szCs w:val="16"/>
        </w:rPr>
        <w:t>_</w:t>
      </w:r>
      <w:r w:rsidRPr="008C65C5">
        <w:rPr>
          <w:sz w:val="16"/>
          <w:szCs w:val="16"/>
        </w:rPr>
        <w:t>______</w:t>
      </w:r>
      <w:r>
        <w:rPr>
          <w:sz w:val="16"/>
          <w:szCs w:val="16"/>
        </w:rPr>
        <w:t>___</w:t>
      </w:r>
      <w:r w:rsidRPr="008C65C5">
        <w:rPr>
          <w:sz w:val="16"/>
          <w:szCs w:val="16"/>
        </w:rPr>
        <w:t>___</w:t>
      </w:r>
    </w:p>
    <w:p w14:paraId="527D256B" w14:textId="77777777" w:rsidR="00A81D97" w:rsidRPr="008C65C5" w:rsidRDefault="00A81D97" w:rsidP="00203A3D">
      <w:pPr>
        <w:spacing w:after="0" w:line="240" w:lineRule="auto"/>
        <w:rPr>
          <w:sz w:val="16"/>
          <w:szCs w:val="16"/>
        </w:rPr>
      </w:pPr>
    </w:p>
  </w:footnote>
  <w:footnote w:type="continuationSeparator" w:id="0">
    <w:p w14:paraId="04B65CE9" w14:textId="77777777" w:rsidR="00A81D97" w:rsidRPr="008C65C5" w:rsidRDefault="00A81D97" w:rsidP="00C366D3">
      <w:pPr>
        <w:spacing w:after="0" w:line="240" w:lineRule="auto"/>
        <w:rPr>
          <w:sz w:val="16"/>
          <w:szCs w:val="16"/>
        </w:rPr>
      </w:pPr>
      <w:r>
        <w:rPr>
          <w:sz w:val="16"/>
          <w:szCs w:val="16"/>
        </w:rPr>
        <w:t>_</w:t>
      </w:r>
      <w:r w:rsidRPr="008C65C5">
        <w:rPr>
          <w:sz w:val="16"/>
          <w:szCs w:val="16"/>
        </w:rPr>
        <w:t>______</w:t>
      </w:r>
      <w:r>
        <w:rPr>
          <w:sz w:val="16"/>
          <w:szCs w:val="16"/>
        </w:rPr>
        <w:t>___</w:t>
      </w:r>
      <w:r w:rsidRPr="008C65C5">
        <w:rPr>
          <w:sz w:val="16"/>
          <w:szCs w:val="16"/>
        </w:rPr>
        <w:t>___</w:t>
      </w:r>
    </w:p>
    <w:p w14:paraId="63170420" w14:textId="77777777" w:rsidR="00A81D97" w:rsidRPr="00C366D3" w:rsidRDefault="00A81D97" w:rsidP="00C366D3">
      <w:pPr>
        <w:pStyle w:val="Piedep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0EF2" w14:textId="07A43753" w:rsidR="001E0BAB" w:rsidRPr="000A183E" w:rsidRDefault="001E0BAB" w:rsidP="003B2711">
    <w:pPr>
      <w:pStyle w:val="Piedepgina"/>
      <w:tabs>
        <w:tab w:val="clear" w:pos="4252"/>
        <w:tab w:val="clear" w:pos="8504"/>
        <w:tab w:val="right" w:pos="7371"/>
      </w:tabs>
      <w:jc w:val="center"/>
      <w:rPr>
        <w:lang w:val="de-DE"/>
      </w:rPr>
    </w:pPr>
    <w:r w:rsidRPr="005A563C">
      <w:rPr>
        <w:noProof/>
        <w:lang w:val="es-MX" w:eastAsia="es-MX"/>
      </w:rPr>
      <w:drawing>
        <wp:inline distT="0" distB="0" distL="0" distR="0" wp14:anchorId="0B31BE16" wp14:editId="0E56173B">
          <wp:extent cx="5400040" cy="63246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9EE8" w14:textId="4558F957" w:rsidR="001E0BAB" w:rsidRPr="00654E93" w:rsidRDefault="001E0BAB" w:rsidP="001B3398">
    <w:pPr>
      <w:pStyle w:val="Piedepgina"/>
      <w:tabs>
        <w:tab w:val="clear" w:pos="4252"/>
        <w:tab w:val="clear" w:pos="8504"/>
        <w:tab w:val="right" w:pos="7371"/>
      </w:tabs>
      <w:jc w:val="center"/>
      <w:rPr>
        <w:rFonts w:ascii="HelveticaNeueLT Pro 55 Roman" w:hAnsi="HelveticaNeueLT Pro 55 Roman" w:cs="Arial"/>
        <w:sz w:val="14"/>
        <w:szCs w:val="14"/>
        <w:lang w:val="de-DE"/>
      </w:rPr>
    </w:pPr>
    <w:r w:rsidRPr="005A563C">
      <w:rPr>
        <w:noProof/>
        <w:lang w:val="es-MX" w:eastAsia="es-MX"/>
      </w:rPr>
      <w:drawing>
        <wp:inline distT="0" distB="0" distL="0" distR="0" wp14:anchorId="016258D3" wp14:editId="34F63E71">
          <wp:extent cx="5400040" cy="63246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p w14:paraId="01101E80" w14:textId="77777777" w:rsidR="001E0BAB" w:rsidRPr="000A183E" w:rsidRDefault="001E0BAB">
    <w:pPr>
      <w:pStyle w:val="Encabezado"/>
      <w:rPr>
        <w:rFonts w:ascii="Trebuchet MS" w:hAnsi="Trebuchet MS"/>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9F538" w14:textId="26115417" w:rsidR="001E0BAB" w:rsidRDefault="001E0BAB" w:rsidP="003B2711">
    <w:pPr>
      <w:pStyle w:val="Encabezado"/>
      <w:jc w:val="center"/>
    </w:pPr>
    <w:r w:rsidRPr="005A563C">
      <w:rPr>
        <w:noProof/>
        <w:lang w:val="es-MX" w:eastAsia="es-MX"/>
      </w:rPr>
      <w:drawing>
        <wp:inline distT="0" distB="0" distL="0" distR="0" wp14:anchorId="01D3BBD1" wp14:editId="32D90303">
          <wp:extent cx="5400040" cy="63246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7172"/>
    <w:multiLevelType w:val="hybridMultilevel"/>
    <w:tmpl w:val="D72AE31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078517D8"/>
    <w:multiLevelType w:val="hybridMultilevel"/>
    <w:tmpl w:val="C36CB00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58666C"/>
    <w:multiLevelType w:val="hybridMultilevel"/>
    <w:tmpl w:val="12EADEFC"/>
    <w:lvl w:ilvl="0" w:tplc="D304B8CC">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AF661B"/>
    <w:multiLevelType w:val="hybridMultilevel"/>
    <w:tmpl w:val="25186B00"/>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15:restartNumberingAfterBreak="0">
    <w:nsid w:val="272B5D37"/>
    <w:multiLevelType w:val="multilevel"/>
    <w:tmpl w:val="9A5AE85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4E1C73"/>
    <w:multiLevelType w:val="hybridMultilevel"/>
    <w:tmpl w:val="55F8683E"/>
    <w:lvl w:ilvl="0" w:tplc="746CD4C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5A5C3F"/>
    <w:multiLevelType w:val="hybridMultilevel"/>
    <w:tmpl w:val="6C68579A"/>
    <w:lvl w:ilvl="0" w:tplc="24A8A720">
      <w:start w:val="1"/>
      <w:numFmt w:val="bullet"/>
      <w:lvlText w:val=""/>
      <w:lvlJc w:val="left"/>
      <w:pPr>
        <w:tabs>
          <w:tab w:val="num" w:pos="720"/>
        </w:tabs>
        <w:ind w:left="720" w:hanging="360"/>
      </w:pPr>
      <w:rPr>
        <w:rFonts w:ascii="Wingdings" w:hAnsi="Wingdings" w:hint="default"/>
      </w:rPr>
    </w:lvl>
    <w:lvl w:ilvl="1" w:tplc="27CE5754" w:tentative="1">
      <w:start w:val="1"/>
      <w:numFmt w:val="bullet"/>
      <w:lvlText w:val=""/>
      <w:lvlJc w:val="left"/>
      <w:pPr>
        <w:tabs>
          <w:tab w:val="num" w:pos="1440"/>
        </w:tabs>
        <w:ind w:left="1440" w:hanging="360"/>
      </w:pPr>
      <w:rPr>
        <w:rFonts w:ascii="Wingdings" w:hAnsi="Wingdings" w:hint="default"/>
      </w:rPr>
    </w:lvl>
    <w:lvl w:ilvl="2" w:tplc="980ECBB4" w:tentative="1">
      <w:start w:val="1"/>
      <w:numFmt w:val="bullet"/>
      <w:lvlText w:val=""/>
      <w:lvlJc w:val="left"/>
      <w:pPr>
        <w:tabs>
          <w:tab w:val="num" w:pos="2160"/>
        </w:tabs>
        <w:ind w:left="2160" w:hanging="360"/>
      </w:pPr>
      <w:rPr>
        <w:rFonts w:ascii="Wingdings" w:hAnsi="Wingdings" w:hint="default"/>
      </w:rPr>
    </w:lvl>
    <w:lvl w:ilvl="3" w:tplc="63867B68" w:tentative="1">
      <w:start w:val="1"/>
      <w:numFmt w:val="bullet"/>
      <w:lvlText w:val=""/>
      <w:lvlJc w:val="left"/>
      <w:pPr>
        <w:tabs>
          <w:tab w:val="num" w:pos="2880"/>
        </w:tabs>
        <w:ind w:left="2880" w:hanging="360"/>
      </w:pPr>
      <w:rPr>
        <w:rFonts w:ascii="Wingdings" w:hAnsi="Wingdings" w:hint="default"/>
      </w:rPr>
    </w:lvl>
    <w:lvl w:ilvl="4" w:tplc="DD34939A" w:tentative="1">
      <w:start w:val="1"/>
      <w:numFmt w:val="bullet"/>
      <w:lvlText w:val=""/>
      <w:lvlJc w:val="left"/>
      <w:pPr>
        <w:tabs>
          <w:tab w:val="num" w:pos="3600"/>
        </w:tabs>
        <w:ind w:left="3600" w:hanging="360"/>
      </w:pPr>
      <w:rPr>
        <w:rFonts w:ascii="Wingdings" w:hAnsi="Wingdings" w:hint="default"/>
      </w:rPr>
    </w:lvl>
    <w:lvl w:ilvl="5" w:tplc="1ED09970" w:tentative="1">
      <w:start w:val="1"/>
      <w:numFmt w:val="bullet"/>
      <w:lvlText w:val=""/>
      <w:lvlJc w:val="left"/>
      <w:pPr>
        <w:tabs>
          <w:tab w:val="num" w:pos="4320"/>
        </w:tabs>
        <w:ind w:left="4320" w:hanging="360"/>
      </w:pPr>
      <w:rPr>
        <w:rFonts w:ascii="Wingdings" w:hAnsi="Wingdings" w:hint="default"/>
      </w:rPr>
    </w:lvl>
    <w:lvl w:ilvl="6" w:tplc="F6ACE266" w:tentative="1">
      <w:start w:val="1"/>
      <w:numFmt w:val="bullet"/>
      <w:lvlText w:val=""/>
      <w:lvlJc w:val="left"/>
      <w:pPr>
        <w:tabs>
          <w:tab w:val="num" w:pos="5040"/>
        </w:tabs>
        <w:ind w:left="5040" w:hanging="360"/>
      </w:pPr>
      <w:rPr>
        <w:rFonts w:ascii="Wingdings" w:hAnsi="Wingdings" w:hint="default"/>
      </w:rPr>
    </w:lvl>
    <w:lvl w:ilvl="7" w:tplc="F0381D18" w:tentative="1">
      <w:start w:val="1"/>
      <w:numFmt w:val="bullet"/>
      <w:lvlText w:val=""/>
      <w:lvlJc w:val="left"/>
      <w:pPr>
        <w:tabs>
          <w:tab w:val="num" w:pos="5760"/>
        </w:tabs>
        <w:ind w:left="5760" w:hanging="360"/>
      </w:pPr>
      <w:rPr>
        <w:rFonts w:ascii="Wingdings" w:hAnsi="Wingdings" w:hint="default"/>
      </w:rPr>
    </w:lvl>
    <w:lvl w:ilvl="8" w:tplc="6BECDA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50473E"/>
    <w:multiLevelType w:val="hybridMultilevel"/>
    <w:tmpl w:val="B9CC44B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6F317237"/>
    <w:multiLevelType w:val="hybridMultilevel"/>
    <w:tmpl w:val="CE94980C"/>
    <w:lvl w:ilvl="0" w:tplc="D248ACE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7F7FA7"/>
    <w:multiLevelType w:val="hybridMultilevel"/>
    <w:tmpl w:val="A9021B18"/>
    <w:lvl w:ilvl="0" w:tplc="549EB126">
      <w:start w:val="1"/>
      <w:numFmt w:val="bullet"/>
      <w:pStyle w:val="PSIVieta"/>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1"/>
  </w:num>
  <w:num w:numId="4">
    <w:abstractNumId w:val="9"/>
  </w:num>
  <w:num w:numId="5">
    <w:abstractNumId w:val="4"/>
  </w:num>
  <w:num w:numId="6">
    <w:abstractNumId w:val="3"/>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B1"/>
    <w:rsid w:val="000002D2"/>
    <w:rsid w:val="00011753"/>
    <w:rsid w:val="000135FF"/>
    <w:rsid w:val="0001579F"/>
    <w:rsid w:val="00020C32"/>
    <w:rsid w:val="00033D9D"/>
    <w:rsid w:val="000365E5"/>
    <w:rsid w:val="00037E1C"/>
    <w:rsid w:val="000477C2"/>
    <w:rsid w:val="000502BF"/>
    <w:rsid w:val="00054A12"/>
    <w:rsid w:val="00060CD4"/>
    <w:rsid w:val="00061E9D"/>
    <w:rsid w:val="00067B25"/>
    <w:rsid w:val="000769BF"/>
    <w:rsid w:val="00082B4D"/>
    <w:rsid w:val="00091002"/>
    <w:rsid w:val="0009710E"/>
    <w:rsid w:val="000A183E"/>
    <w:rsid w:val="000A2347"/>
    <w:rsid w:val="000B5638"/>
    <w:rsid w:val="000C5030"/>
    <w:rsid w:val="000C5C05"/>
    <w:rsid w:val="000D6809"/>
    <w:rsid w:val="000E291B"/>
    <w:rsid w:val="000E7DA6"/>
    <w:rsid w:val="00107A0B"/>
    <w:rsid w:val="00110A8C"/>
    <w:rsid w:val="0014669D"/>
    <w:rsid w:val="001558AA"/>
    <w:rsid w:val="00157F75"/>
    <w:rsid w:val="0016165B"/>
    <w:rsid w:val="001677CD"/>
    <w:rsid w:val="001703CA"/>
    <w:rsid w:val="00175B80"/>
    <w:rsid w:val="00184EF2"/>
    <w:rsid w:val="00191015"/>
    <w:rsid w:val="00192612"/>
    <w:rsid w:val="00195A94"/>
    <w:rsid w:val="001A4B94"/>
    <w:rsid w:val="001B3398"/>
    <w:rsid w:val="001D0EF8"/>
    <w:rsid w:val="001D740E"/>
    <w:rsid w:val="001E0BAB"/>
    <w:rsid w:val="001E1FCF"/>
    <w:rsid w:val="001E6126"/>
    <w:rsid w:val="001F74E8"/>
    <w:rsid w:val="002030ED"/>
    <w:rsid w:val="00203A3D"/>
    <w:rsid w:val="00205051"/>
    <w:rsid w:val="00205837"/>
    <w:rsid w:val="00226347"/>
    <w:rsid w:val="00244E33"/>
    <w:rsid w:val="00247395"/>
    <w:rsid w:val="0026326D"/>
    <w:rsid w:val="00266528"/>
    <w:rsid w:val="002678FF"/>
    <w:rsid w:val="00280072"/>
    <w:rsid w:val="002A0475"/>
    <w:rsid w:val="002A190C"/>
    <w:rsid w:val="002B13A3"/>
    <w:rsid w:val="002D1B13"/>
    <w:rsid w:val="002D202C"/>
    <w:rsid w:val="002E3635"/>
    <w:rsid w:val="002E6737"/>
    <w:rsid w:val="002F6F2D"/>
    <w:rsid w:val="0031114A"/>
    <w:rsid w:val="00312E44"/>
    <w:rsid w:val="00316F7C"/>
    <w:rsid w:val="0031734B"/>
    <w:rsid w:val="003224AD"/>
    <w:rsid w:val="0032513F"/>
    <w:rsid w:val="0035035A"/>
    <w:rsid w:val="00351970"/>
    <w:rsid w:val="0036033A"/>
    <w:rsid w:val="00374DD4"/>
    <w:rsid w:val="003752FA"/>
    <w:rsid w:val="003B2711"/>
    <w:rsid w:val="003B4CE8"/>
    <w:rsid w:val="003C4A71"/>
    <w:rsid w:val="003C4B47"/>
    <w:rsid w:val="003C7215"/>
    <w:rsid w:val="003D07EE"/>
    <w:rsid w:val="003E4CC8"/>
    <w:rsid w:val="003F12F4"/>
    <w:rsid w:val="003F2221"/>
    <w:rsid w:val="003F2DE7"/>
    <w:rsid w:val="003F3FC4"/>
    <w:rsid w:val="003F7430"/>
    <w:rsid w:val="003F7919"/>
    <w:rsid w:val="00401B58"/>
    <w:rsid w:val="00406F28"/>
    <w:rsid w:val="00412BDE"/>
    <w:rsid w:val="00414ED0"/>
    <w:rsid w:val="00416C36"/>
    <w:rsid w:val="00421781"/>
    <w:rsid w:val="00422AE2"/>
    <w:rsid w:val="00440A89"/>
    <w:rsid w:val="00451D0A"/>
    <w:rsid w:val="004613CD"/>
    <w:rsid w:val="004705F5"/>
    <w:rsid w:val="004749B5"/>
    <w:rsid w:val="00480F0A"/>
    <w:rsid w:val="0049480C"/>
    <w:rsid w:val="004A7FB7"/>
    <w:rsid w:val="004C635E"/>
    <w:rsid w:val="004D0D1B"/>
    <w:rsid w:val="004D2C81"/>
    <w:rsid w:val="004D3AB3"/>
    <w:rsid w:val="004F5145"/>
    <w:rsid w:val="00502E85"/>
    <w:rsid w:val="00506836"/>
    <w:rsid w:val="00531179"/>
    <w:rsid w:val="00531668"/>
    <w:rsid w:val="00545830"/>
    <w:rsid w:val="00551A79"/>
    <w:rsid w:val="005628A8"/>
    <w:rsid w:val="0056682C"/>
    <w:rsid w:val="00582E07"/>
    <w:rsid w:val="00587788"/>
    <w:rsid w:val="005A5234"/>
    <w:rsid w:val="005C1004"/>
    <w:rsid w:val="005C187F"/>
    <w:rsid w:val="005D031F"/>
    <w:rsid w:val="005F1DED"/>
    <w:rsid w:val="005F5667"/>
    <w:rsid w:val="00606606"/>
    <w:rsid w:val="0062168D"/>
    <w:rsid w:val="00630C06"/>
    <w:rsid w:val="006343AB"/>
    <w:rsid w:val="00637C59"/>
    <w:rsid w:val="00650805"/>
    <w:rsid w:val="00654E93"/>
    <w:rsid w:val="0065612C"/>
    <w:rsid w:val="00660CFC"/>
    <w:rsid w:val="00671F9A"/>
    <w:rsid w:val="006750C2"/>
    <w:rsid w:val="00684A8C"/>
    <w:rsid w:val="00685CE6"/>
    <w:rsid w:val="006873B9"/>
    <w:rsid w:val="006A7A87"/>
    <w:rsid w:val="006C1DA6"/>
    <w:rsid w:val="006C7A87"/>
    <w:rsid w:val="006E2111"/>
    <w:rsid w:val="006E58E7"/>
    <w:rsid w:val="006E617E"/>
    <w:rsid w:val="0070483D"/>
    <w:rsid w:val="00710186"/>
    <w:rsid w:val="007301B0"/>
    <w:rsid w:val="00741C01"/>
    <w:rsid w:val="007433FF"/>
    <w:rsid w:val="007457E3"/>
    <w:rsid w:val="0074687A"/>
    <w:rsid w:val="0074707C"/>
    <w:rsid w:val="007508A7"/>
    <w:rsid w:val="0075327A"/>
    <w:rsid w:val="0076295D"/>
    <w:rsid w:val="00766C75"/>
    <w:rsid w:val="00776DB1"/>
    <w:rsid w:val="00777BD7"/>
    <w:rsid w:val="00780F06"/>
    <w:rsid w:val="0079133A"/>
    <w:rsid w:val="0079164D"/>
    <w:rsid w:val="007A2B95"/>
    <w:rsid w:val="007A3AB1"/>
    <w:rsid w:val="007B73C3"/>
    <w:rsid w:val="007C00EC"/>
    <w:rsid w:val="007C0E11"/>
    <w:rsid w:val="007C2507"/>
    <w:rsid w:val="007C5FF7"/>
    <w:rsid w:val="007D2F79"/>
    <w:rsid w:val="007D3F09"/>
    <w:rsid w:val="007F61C3"/>
    <w:rsid w:val="00802762"/>
    <w:rsid w:val="00804648"/>
    <w:rsid w:val="008054EB"/>
    <w:rsid w:val="00812D45"/>
    <w:rsid w:val="00816ADB"/>
    <w:rsid w:val="00832261"/>
    <w:rsid w:val="00850CB6"/>
    <w:rsid w:val="00857590"/>
    <w:rsid w:val="008813C0"/>
    <w:rsid w:val="00883478"/>
    <w:rsid w:val="00885BD9"/>
    <w:rsid w:val="00896C82"/>
    <w:rsid w:val="008A59FF"/>
    <w:rsid w:val="008A61F4"/>
    <w:rsid w:val="008B6DAB"/>
    <w:rsid w:val="008C0C18"/>
    <w:rsid w:val="008C1D68"/>
    <w:rsid w:val="008C65C5"/>
    <w:rsid w:val="008D1315"/>
    <w:rsid w:val="008D13FA"/>
    <w:rsid w:val="008D1483"/>
    <w:rsid w:val="008F2878"/>
    <w:rsid w:val="008F5947"/>
    <w:rsid w:val="00913D43"/>
    <w:rsid w:val="00917713"/>
    <w:rsid w:val="009225FF"/>
    <w:rsid w:val="009469B0"/>
    <w:rsid w:val="0095702A"/>
    <w:rsid w:val="00965C3F"/>
    <w:rsid w:val="00975CFA"/>
    <w:rsid w:val="00976338"/>
    <w:rsid w:val="00987B96"/>
    <w:rsid w:val="00991903"/>
    <w:rsid w:val="009A5F4B"/>
    <w:rsid w:val="009A732A"/>
    <w:rsid w:val="009B17DA"/>
    <w:rsid w:val="009B7733"/>
    <w:rsid w:val="009C1E47"/>
    <w:rsid w:val="009C3440"/>
    <w:rsid w:val="009C3841"/>
    <w:rsid w:val="009D3FC8"/>
    <w:rsid w:val="009D67D2"/>
    <w:rsid w:val="009E3053"/>
    <w:rsid w:val="00A118D9"/>
    <w:rsid w:val="00A121C3"/>
    <w:rsid w:val="00A150BA"/>
    <w:rsid w:val="00A1531D"/>
    <w:rsid w:val="00A20D24"/>
    <w:rsid w:val="00A21058"/>
    <w:rsid w:val="00A562F5"/>
    <w:rsid w:val="00A657A6"/>
    <w:rsid w:val="00A702AB"/>
    <w:rsid w:val="00A767DA"/>
    <w:rsid w:val="00A81D97"/>
    <w:rsid w:val="00A856C7"/>
    <w:rsid w:val="00AA7A8A"/>
    <w:rsid w:val="00AB57E8"/>
    <w:rsid w:val="00AB77BB"/>
    <w:rsid w:val="00AC443D"/>
    <w:rsid w:val="00AD0887"/>
    <w:rsid w:val="00AD5CAA"/>
    <w:rsid w:val="00AD6D67"/>
    <w:rsid w:val="00AE099C"/>
    <w:rsid w:val="00AE1EA9"/>
    <w:rsid w:val="00AF48EF"/>
    <w:rsid w:val="00AF68C9"/>
    <w:rsid w:val="00B059FF"/>
    <w:rsid w:val="00B07832"/>
    <w:rsid w:val="00B1452B"/>
    <w:rsid w:val="00B16F36"/>
    <w:rsid w:val="00B17E24"/>
    <w:rsid w:val="00B260CE"/>
    <w:rsid w:val="00B3091A"/>
    <w:rsid w:val="00B46D93"/>
    <w:rsid w:val="00B501AF"/>
    <w:rsid w:val="00B50B96"/>
    <w:rsid w:val="00B51E63"/>
    <w:rsid w:val="00B54A45"/>
    <w:rsid w:val="00B5550D"/>
    <w:rsid w:val="00B70EE3"/>
    <w:rsid w:val="00B861FD"/>
    <w:rsid w:val="00B902F9"/>
    <w:rsid w:val="00B90FFE"/>
    <w:rsid w:val="00B95CFA"/>
    <w:rsid w:val="00B97A74"/>
    <w:rsid w:val="00BA52EF"/>
    <w:rsid w:val="00BA6CA9"/>
    <w:rsid w:val="00BB68EC"/>
    <w:rsid w:val="00BC4032"/>
    <w:rsid w:val="00BE334D"/>
    <w:rsid w:val="00BE43BE"/>
    <w:rsid w:val="00BE4C33"/>
    <w:rsid w:val="00C11D76"/>
    <w:rsid w:val="00C13906"/>
    <w:rsid w:val="00C13E1B"/>
    <w:rsid w:val="00C23604"/>
    <w:rsid w:val="00C366D3"/>
    <w:rsid w:val="00C44C15"/>
    <w:rsid w:val="00C512AB"/>
    <w:rsid w:val="00C63A1A"/>
    <w:rsid w:val="00C66180"/>
    <w:rsid w:val="00C70A5C"/>
    <w:rsid w:val="00C712ED"/>
    <w:rsid w:val="00C720BC"/>
    <w:rsid w:val="00C73EBF"/>
    <w:rsid w:val="00C87BB8"/>
    <w:rsid w:val="00C9197B"/>
    <w:rsid w:val="00C95161"/>
    <w:rsid w:val="00C95D6F"/>
    <w:rsid w:val="00C972CD"/>
    <w:rsid w:val="00CB57AF"/>
    <w:rsid w:val="00CC1B71"/>
    <w:rsid w:val="00CC1D8D"/>
    <w:rsid w:val="00CC56C4"/>
    <w:rsid w:val="00CD5720"/>
    <w:rsid w:val="00D00F8C"/>
    <w:rsid w:val="00D1253D"/>
    <w:rsid w:val="00D16C47"/>
    <w:rsid w:val="00D2279B"/>
    <w:rsid w:val="00D2282C"/>
    <w:rsid w:val="00D22F2D"/>
    <w:rsid w:val="00D35F42"/>
    <w:rsid w:val="00D372B2"/>
    <w:rsid w:val="00D40621"/>
    <w:rsid w:val="00D45319"/>
    <w:rsid w:val="00D81598"/>
    <w:rsid w:val="00D83179"/>
    <w:rsid w:val="00D9076E"/>
    <w:rsid w:val="00D916D7"/>
    <w:rsid w:val="00D917CC"/>
    <w:rsid w:val="00DC2A18"/>
    <w:rsid w:val="00DD4F73"/>
    <w:rsid w:val="00DF293A"/>
    <w:rsid w:val="00E04ABD"/>
    <w:rsid w:val="00E1264D"/>
    <w:rsid w:val="00E17494"/>
    <w:rsid w:val="00E22711"/>
    <w:rsid w:val="00E3199A"/>
    <w:rsid w:val="00E377C4"/>
    <w:rsid w:val="00E473AB"/>
    <w:rsid w:val="00E5290F"/>
    <w:rsid w:val="00E62817"/>
    <w:rsid w:val="00E62CFD"/>
    <w:rsid w:val="00E64729"/>
    <w:rsid w:val="00E85BC2"/>
    <w:rsid w:val="00E867E3"/>
    <w:rsid w:val="00E90E88"/>
    <w:rsid w:val="00E97586"/>
    <w:rsid w:val="00EA7C8D"/>
    <w:rsid w:val="00EB1584"/>
    <w:rsid w:val="00EB21D6"/>
    <w:rsid w:val="00EC22C1"/>
    <w:rsid w:val="00EC5F3F"/>
    <w:rsid w:val="00EC71AE"/>
    <w:rsid w:val="00ED544E"/>
    <w:rsid w:val="00EE2412"/>
    <w:rsid w:val="00EE636C"/>
    <w:rsid w:val="00EF2004"/>
    <w:rsid w:val="00EF4C53"/>
    <w:rsid w:val="00F142A9"/>
    <w:rsid w:val="00F14D1C"/>
    <w:rsid w:val="00F260E1"/>
    <w:rsid w:val="00F262C5"/>
    <w:rsid w:val="00F36DBA"/>
    <w:rsid w:val="00F533F3"/>
    <w:rsid w:val="00F63523"/>
    <w:rsid w:val="00F72B0F"/>
    <w:rsid w:val="00F811FA"/>
    <w:rsid w:val="00F90D62"/>
    <w:rsid w:val="00F91CB6"/>
    <w:rsid w:val="00F9516A"/>
    <w:rsid w:val="00FA29B0"/>
    <w:rsid w:val="00FA2C80"/>
    <w:rsid w:val="00FA2CB1"/>
    <w:rsid w:val="00FB2C28"/>
    <w:rsid w:val="00FB5874"/>
    <w:rsid w:val="00FC026B"/>
    <w:rsid w:val="00FC587B"/>
    <w:rsid w:val="00FC78FC"/>
    <w:rsid w:val="00FE41DB"/>
    <w:rsid w:val="00FE65FD"/>
    <w:rsid w:val="00FF128A"/>
    <w:rsid w:val="00FF2090"/>
    <w:rsid w:val="00FF3CA3"/>
    <w:rsid w:val="00FF3F7D"/>
    <w:rsid w:val="00FF5E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72A45"/>
  <w15:docId w15:val="{87DEBFA2-7371-4E30-B93D-A8016E6E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C3"/>
    <w:pPr>
      <w:spacing w:after="200" w:line="240" w:lineRule="exact"/>
      <w:jc w:val="both"/>
    </w:pPr>
    <w:rPr>
      <w:rFonts w:ascii="Times New Roman" w:hAnsi="Times New Roman"/>
      <w:sz w:val="22"/>
      <w:szCs w:val="22"/>
      <w:lang w:eastAsia="en-US"/>
    </w:rPr>
  </w:style>
  <w:style w:type="paragraph" w:styleId="Ttulo3">
    <w:name w:val="heading 3"/>
    <w:basedOn w:val="Normal"/>
    <w:next w:val="Normal"/>
    <w:link w:val="Ttulo3Car"/>
    <w:uiPriority w:val="9"/>
    <w:semiHidden/>
    <w:unhideWhenUsed/>
    <w:qFormat/>
    <w:rsid w:val="004749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qFormat/>
    <w:rsid w:val="006343AB"/>
    <w:pPr>
      <w:spacing w:before="240" w:after="60" w:line="240" w:lineRule="auto"/>
      <w:jc w:val="left"/>
      <w:outlineLvl w:val="5"/>
    </w:pPr>
    <w:rPr>
      <w:rFonts w:eastAsia="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7A3AB1"/>
    <w:rPr>
      <w:color w:val="0000FF"/>
      <w:u w:val="single"/>
    </w:rPr>
  </w:style>
  <w:style w:type="paragraph" w:styleId="Encabezado">
    <w:name w:val="header"/>
    <w:basedOn w:val="Normal"/>
    <w:link w:val="EncabezadoCar"/>
    <w:uiPriority w:val="99"/>
    <w:unhideWhenUsed/>
    <w:rsid w:val="00203A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3A3D"/>
  </w:style>
  <w:style w:type="paragraph" w:styleId="Piedepgina">
    <w:name w:val="footer"/>
    <w:basedOn w:val="Normal"/>
    <w:link w:val="PiedepginaCar"/>
    <w:uiPriority w:val="99"/>
    <w:unhideWhenUsed/>
    <w:rsid w:val="00203A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3A3D"/>
  </w:style>
  <w:style w:type="paragraph" w:styleId="NormalWeb">
    <w:name w:val="Normal (Web)"/>
    <w:basedOn w:val="Normal"/>
    <w:uiPriority w:val="99"/>
    <w:unhideWhenUsed/>
    <w:rsid w:val="00203A3D"/>
    <w:pPr>
      <w:spacing w:before="100" w:beforeAutospacing="1" w:after="100" w:afterAutospacing="1" w:line="240" w:lineRule="auto"/>
    </w:pPr>
    <w:rPr>
      <w:rFonts w:eastAsia="Times New Roman"/>
      <w:sz w:val="24"/>
      <w:szCs w:val="24"/>
      <w:lang w:eastAsia="es-ES"/>
    </w:rPr>
  </w:style>
  <w:style w:type="paragraph" w:styleId="Textodeglobo">
    <w:name w:val="Balloon Text"/>
    <w:basedOn w:val="Normal"/>
    <w:link w:val="TextodegloboCar"/>
    <w:uiPriority w:val="99"/>
    <w:semiHidden/>
    <w:unhideWhenUsed/>
    <w:rsid w:val="000E7DA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E7DA6"/>
    <w:rPr>
      <w:rFonts w:ascii="Tahoma" w:hAnsi="Tahoma" w:cs="Tahoma"/>
      <w:sz w:val="16"/>
      <w:szCs w:val="16"/>
      <w:lang w:eastAsia="en-US"/>
    </w:rPr>
  </w:style>
  <w:style w:type="paragraph" w:styleId="Textonotaalfinal">
    <w:name w:val="endnote text"/>
    <w:basedOn w:val="Normal"/>
    <w:link w:val="TextonotaalfinalCar"/>
    <w:uiPriority w:val="99"/>
    <w:semiHidden/>
    <w:unhideWhenUsed/>
    <w:rsid w:val="008C65C5"/>
    <w:rPr>
      <w:sz w:val="20"/>
      <w:szCs w:val="20"/>
    </w:rPr>
  </w:style>
  <w:style w:type="character" w:customStyle="1" w:styleId="TextonotaalfinalCar">
    <w:name w:val="Texto nota al final Car"/>
    <w:link w:val="Textonotaalfinal"/>
    <w:uiPriority w:val="99"/>
    <w:semiHidden/>
    <w:rsid w:val="008C65C5"/>
    <w:rPr>
      <w:lang w:eastAsia="en-US"/>
    </w:rPr>
  </w:style>
  <w:style w:type="character" w:styleId="Refdenotaalfinal">
    <w:name w:val="endnote reference"/>
    <w:uiPriority w:val="99"/>
    <w:semiHidden/>
    <w:unhideWhenUsed/>
    <w:rsid w:val="008C65C5"/>
    <w:rPr>
      <w:vertAlign w:val="superscript"/>
    </w:rPr>
  </w:style>
  <w:style w:type="paragraph" w:styleId="Textonotapie">
    <w:name w:val="footnote text"/>
    <w:basedOn w:val="Normal"/>
    <w:link w:val="TextonotapieCar"/>
    <w:semiHidden/>
    <w:unhideWhenUsed/>
    <w:rsid w:val="008C65C5"/>
    <w:rPr>
      <w:sz w:val="20"/>
      <w:szCs w:val="20"/>
    </w:rPr>
  </w:style>
  <w:style w:type="character" w:customStyle="1" w:styleId="TextonotapieCar">
    <w:name w:val="Texto nota pie Car"/>
    <w:link w:val="Textonotapie"/>
    <w:semiHidden/>
    <w:rsid w:val="008C65C5"/>
    <w:rPr>
      <w:lang w:eastAsia="en-US"/>
    </w:rPr>
  </w:style>
  <w:style w:type="character" w:styleId="Refdenotaalpie">
    <w:name w:val="footnote reference"/>
    <w:semiHidden/>
    <w:unhideWhenUsed/>
    <w:rsid w:val="008C65C5"/>
    <w:rPr>
      <w:vertAlign w:val="superscript"/>
    </w:rPr>
  </w:style>
  <w:style w:type="paragraph" w:customStyle="1" w:styleId="Ttulooriginal">
    <w:name w:val="Título original"/>
    <w:basedOn w:val="Normal"/>
    <w:qFormat/>
    <w:rsid w:val="00816ADB"/>
    <w:pPr>
      <w:tabs>
        <w:tab w:val="left" w:pos="6521"/>
      </w:tabs>
      <w:autoSpaceDE w:val="0"/>
      <w:autoSpaceDN w:val="0"/>
      <w:adjustRightInd w:val="0"/>
      <w:spacing w:before="300" w:line="240" w:lineRule="auto"/>
    </w:pPr>
    <w:rPr>
      <w:color w:val="252525"/>
      <w:sz w:val="26"/>
      <w:szCs w:val="26"/>
    </w:rPr>
  </w:style>
  <w:style w:type="paragraph" w:customStyle="1" w:styleId="Autores">
    <w:name w:val="Autores"/>
    <w:basedOn w:val="Normal"/>
    <w:qFormat/>
    <w:rsid w:val="00816ADB"/>
    <w:pPr>
      <w:tabs>
        <w:tab w:val="left" w:pos="5384"/>
      </w:tabs>
      <w:autoSpaceDE w:val="0"/>
      <w:autoSpaceDN w:val="0"/>
      <w:adjustRightInd w:val="0"/>
      <w:spacing w:after="400" w:line="240" w:lineRule="auto"/>
    </w:pPr>
    <w:rPr>
      <w:bCs/>
      <w:color w:val="252525"/>
      <w:sz w:val="20"/>
      <w:szCs w:val="20"/>
    </w:rPr>
  </w:style>
  <w:style w:type="paragraph" w:customStyle="1" w:styleId="Fechas">
    <w:name w:val="Fechas"/>
    <w:basedOn w:val="Normal"/>
    <w:qFormat/>
    <w:rsid w:val="00816ADB"/>
    <w:pPr>
      <w:autoSpaceDE w:val="0"/>
      <w:autoSpaceDN w:val="0"/>
      <w:adjustRightInd w:val="0"/>
      <w:spacing w:line="240" w:lineRule="auto"/>
    </w:pPr>
    <w:rPr>
      <w:color w:val="252525"/>
      <w:sz w:val="14"/>
      <w:szCs w:val="14"/>
    </w:rPr>
  </w:style>
  <w:style w:type="paragraph" w:customStyle="1" w:styleId="Resumen">
    <w:name w:val="Resumen"/>
    <w:aliases w:val="abstract"/>
    <w:basedOn w:val="Normal"/>
    <w:qFormat/>
    <w:rsid w:val="00B5550D"/>
    <w:pPr>
      <w:autoSpaceDE w:val="0"/>
      <w:autoSpaceDN w:val="0"/>
      <w:adjustRightInd w:val="0"/>
      <w:spacing w:after="0" w:line="200" w:lineRule="exact"/>
    </w:pPr>
    <w:rPr>
      <w:bCs/>
      <w:color w:val="252525"/>
      <w:sz w:val="18"/>
      <w:szCs w:val="18"/>
    </w:rPr>
  </w:style>
  <w:style w:type="paragraph" w:customStyle="1" w:styleId="Palabrasclave">
    <w:name w:val="Palabras clave"/>
    <w:aliases w:val="keywords"/>
    <w:basedOn w:val="Resumen"/>
    <w:qFormat/>
    <w:rsid w:val="00B5550D"/>
    <w:pPr>
      <w:spacing w:after="400"/>
    </w:pPr>
  </w:style>
  <w:style w:type="paragraph" w:customStyle="1" w:styleId="Ttuloeninglstraducido">
    <w:name w:val="Título en inglés/traducido"/>
    <w:basedOn w:val="Normal"/>
    <w:qFormat/>
    <w:rsid w:val="00816ADB"/>
    <w:pPr>
      <w:autoSpaceDE w:val="0"/>
      <w:autoSpaceDN w:val="0"/>
      <w:adjustRightInd w:val="0"/>
      <w:spacing w:line="240" w:lineRule="auto"/>
    </w:pPr>
    <w:rPr>
      <w:color w:val="252525"/>
      <w:sz w:val="24"/>
      <w:szCs w:val="24"/>
      <w:lang w:val="en-US"/>
    </w:rPr>
  </w:style>
  <w:style w:type="paragraph" w:customStyle="1" w:styleId="Sumario">
    <w:name w:val="Sumario"/>
    <w:basedOn w:val="Normal"/>
    <w:qFormat/>
    <w:rsid w:val="00B5550D"/>
    <w:pPr>
      <w:autoSpaceDE w:val="0"/>
      <w:autoSpaceDN w:val="0"/>
      <w:adjustRightInd w:val="0"/>
      <w:spacing w:line="200" w:lineRule="exact"/>
    </w:pPr>
    <w:rPr>
      <w:bCs/>
      <w:color w:val="252525"/>
      <w:sz w:val="18"/>
      <w:szCs w:val="18"/>
    </w:rPr>
  </w:style>
  <w:style w:type="paragraph" w:customStyle="1" w:styleId="Comocitar">
    <w:name w:val="Como citar"/>
    <w:basedOn w:val="Normal"/>
    <w:qFormat/>
    <w:rsid w:val="00B5550D"/>
    <w:pPr>
      <w:autoSpaceDE w:val="0"/>
      <w:autoSpaceDN w:val="0"/>
      <w:adjustRightInd w:val="0"/>
      <w:spacing w:line="240" w:lineRule="auto"/>
    </w:pPr>
    <w:rPr>
      <w:color w:val="252525"/>
      <w:sz w:val="18"/>
      <w:szCs w:val="18"/>
    </w:rPr>
  </w:style>
  <w:style w:type="paragraph" w:customStyle="1" w:styleId="Epigrafe1ernivel">
    <w:name w:val="Epigrafe 1er nivel"/>
    <w:basedOn w:val="NormalWeb"/>
    <w:uiPriority w:val="99"/>
    <w:qFormat/>
    <w:rsid w:val="00AF48EF"/>
    <w:pPr>
      <w:spacing w:before="480" w:beforeAutospacing="0" w:after="240" w:afterAutospacing="0"/>
    </w:pPr>
    <w:rPr>
      <w:b/>
      <w:sz w:val="22"/>
      <w:szCs w:val="22"/>
      <w:lang w:val="de-DE"/>
    </w:rPr>
  </w:style>
  <w:style w:type="paragraph" w:customStyle="1" w:styleId="Primerparrafo">
    <w:name w:val="Primer parrafo"/>
    <w:basedOn w:val="Galerada-parrafos"/>
    <w:uiPriority w:val="99"/>
    <w:qFormat/>
    <w:rsid w:val="00606606"/>
    <w:pPr>
      <w:spacing w:line="240" w:lineRule="exact"/>
      <w:ind w:firstLine="0"/>
    </w:pPr>
  </w:style>
  <w:style w:type="paragraph" w:customStyle="1" w:styleId="Galerada-parrafos">
    <w:name w:val="Galerada-parrafos"/>
    <w:basedOn w:val="NormalWeb"/>
    <w:uiPriority w:val="99"/>
    <w:qFormat/>
    <w:rsid w:val="00A121C3"/>
    <w:pPr>
      <w:spacing w:before="0" w:beforeAutospacing="0" w:after="0" w:afterAutospacing="0"/>
      <w:ind w:firstLine="284"/>
    </w:pPr>
    <w:rPr>
      <w:color w:val="000000"/>
      <w:sz w:val="22"/>
      <w:szCs w:val="22"/>
    </w:rPr>
  </w:style>
  <w:style w:type="paragraph" w:customStyle="1" w:styleId="Estilo2">
    <w:name w:val="Estilo2"/>
    <w:basedOn w:val="NormalWeb"/>
    <w:rsid w:val="00A121C3"/>
    <w:pPr>
      <w:spacing w:before="200" w:beforeAutospacing="0" w:after="200" w:afterAutospacing="0"/>
    </w:pPr>
    <w:rPr>
      <w:b/>
      <w:sz w:val="22"/>
      <w:szCs w:val="22"/>
      <w:lang w:val="de-DE"/>
    </w:rPr>
  </w:style>
  <w:style w:type="paragraph" w:customStyle="1" w:styleId="Epigrafe2nivel">
    <w:name w:val="Epigrafe 2nivel"/>
    <w:basedOn w:val="Estilo2"/>
    <w:uiPriority w:val="99"/>
    <w:qFormat/>
    <w:rsid w:val="00AF48EF"/>
    <w:pPr>
      <w:spacing w:before="240" w:after="240"/>
    </w:pPr>
  </w:style>
  <w:style w:type="paragraph" w:customStyle="1" w:styleId="Piedefiguras">
    <w:name w:val="Pie de figuras"/>
    <w:basedOn w:val="Normal"/>
    <w:uiPriority w:val="99"/>
    <w:qFormat/>
    <w:rsid w:val="00A121C3"/>
    <w:pPr>
      <w:spacing w:after="400" w:line="240" w:lineRule="auto"/>
      <w:jc w:val="center"/>
    </w:pPr>
    <w:rPr>
      <w:sz w:val="20"/>
      <w:szCs w:val="20"/>
      <w:lang w:val="de-DE"/>
    </w:rPr>
  </w:style>
  <w:style w:type="paragraph" w:customStyle="1" w:styleId="Pietablas">
    <w:name w:val="Pie tablas"/>
    <w:aliases w:val="cuadros"/>
    <w:basedOn w:val="Normal"/>
    <w:uiPriority w:val="99"/>
    <w:qFormat/>
    <w:rsid w:val="00A121C3"/>
    <w:pPr>
      <w:spacing w:before="400"/>
      <w:jc w:val="center"/>
    </w:pPr>
    <w:rPr>
      <w:sz w:val="20"/>
      <w:szCs w:val="20"/>
    </w:rPr>
  </w:style>
  <w:style w:type="paragraph" w:customStyle="1" w:styleId="Notasalpie">
    <w:name w:val="Notas al pie"/>
    <w:basedOn w:val="Textonotapie"/>
    <w:uiPriority w:val="99"/>
    <w:qFormat/>
    <w:rsid w:val="005F1DED"/>
    <w:pPr>
      <w:spacing w:after="0" w:line="240" w:lineRule="auto"/>
      <w:ind w:left="284" w:hanging="284"/>
    </w:pPr>
    <w:rPr>
      <w:sz w:val="16"/>
      <w:szCs w:val="16"/>
    </w:rPr>
  </w:style>
  <w:style w:type="paragraph" w:customStyle="1" w:styleId="Referenciasbibliogrficas">
    <w:name w:val="Referencias bibliográficas"/>
    <w:basedOn w:val="Normal"/>
    <w:uiPriority w:val="99"/>
    <w:qFormat/>
    <w:rsid w:val="005F1DED"/>
    <w:pPr>
      <w:tabs>
        <w:tab w:val="left" w:pos="2730"/>
      </w:tabs>
      <w:spacing w:after="0" w:line="240" w:lineRule="auto"/>
      <w:ind w:left="284" w:hanging="284"/>
    </w:pPr>
    <w:rPr>
      <w:sz w:val="20"/>
      <w:szCs w:val="20"/>
      <w:lang w:val="de-DE"/>
    </w:rPr>
  </w:style>
  <w:style w:type="paragraph" w:customStyle="1" w:styleId="PSINORMAL">
    <w:name w:val="PSI_NORMAL"/>
    <w:basedOn w:val="Textoindependiente"/>
    <w:link w:val="PSINORMALCar"/>
    <w:qFormat/>
    <w:rsid w:val="00B902F9"/>
    <w:pPr>
      <w:spacing w:after="0" w:line="240" w:lineRule="auto"/>
      <w:ind w:firstLine="567"/>
    </w:pPr>
    <w:rPr>
      <w:rFonts w:eastAsia="Times New Roman"/>
      <w:sz w:val="24"/>
      <w:lang w:val="es-ES_tradnl" w:eastAsia="x-none"/>
    </w:rPr>
  </w:style>
  <w:style w:type="character" w:customStyle="1" w:styleId="PSINORMALCar">
    <w:name w:val="PSI_NORMAL Car"/>
    <w:basedOn w:val="TextoindependienteCar"/>
    <w:link w:val="PSINORMAL"/>
    <w:rsid w:val="00B902F9"/>
    <w:rPr>
      <w:rFonts w:ascii="Times New Roman" w:eastAsia="Times New Roman" w:hAnsi="Times New Roman"/>
      <w:sz w:val="24"/>
      <w:szCs w:val="22"/>
      <w:lang w:val="es-ES_tradnl" w:eastAsia="x-none"/>
    </w:rPr>
  </w:style>
  <w:style w:type="paragraph" w:customStyle="1" w:styleId="PSIVieta">
    <w:name w:val="PSI_Viñeta"/>
    <w:basedOn w:val="PSINORMAL"/>
    <w:qFormat/>
    <w:rsid w:val="00B902F9"/>
    <w:pPr>
      <w:numPr>
        <w:numId w:val="4"/>
      </w:numPr>
      <w:tabs>
        <w:tab w:val="num" w:pos="360"/>
      </w:tabs>
      <w:ind w:left="0" w:firstLine="567"/>
    </w:pPr>
  </w:style>
  <w:style w:type="paragraph" w:styleId="Textoindependiente">
    <w:name w:val="Body Text"/>
    <w:basedOn w:val="Normal"/>
    <w:link w:val="TextoindependienteCar"/>
    <w:uiPriority w:val="99"/>
    <w:semiHidden/>
    <w:unhideWhenUsed/>
    <w:rsid w:val="00B902F9"/>
    <w:pPr>
      <w:spacing w:after="120"/>
    </w:pPr>
  </w:style>
  <w:style w:type="character" w:customStyle="1" w:styleId="TextoindependienteCar">
    <w:name w:val="Texto independiente Car"/>
    <w:basedOn w:val="Fuentedeprrafopredeter"/>
    <w:link w:val="Textoindependiente"/>
    <w:uiPriority w:val="99"/>
    <w:semiHidden/>
    <w:rsid w:val="00B902F9"/>
    <w:rPr>
      <w:rFonts w:ascii="Times New Roman" w:hAnsi="Times New Roman"/>
      <w:sz w:val="22"/>
      <w:szCs w:val="22"/>
      <w:lang w:eastAsia="en-US"/>
    </w:rPr>
  </w:style>
  <w:style w:type="paragraph" w:styleId="Prrafodelista">
    <w:name w:val="List Paragraph"/>
    <w:basedOn w:val="Normal"/>
    <w:uiPriority w:val="34"/>
    <w:qFormat/>
    <w:rsid w:val="00C712ED"/>
    <w:pPr>
      <w:ind w:left="720"/>
      <w:contextualSpacing/>
    </w:pPr>
  </w:style>
  <w:style w:type="character" w:customStyle="1" w:styleId="Ttulo6Car">
    <w:name w:val="Título 6 Car"/>
    <w:basedOn w:val="Fuentedeprrafopredeter"/>
    <w:link w:val="Ttulo6"/>
    <w:rsid w:val="006343AB"/>
    <w:rPr>
      <w:rFonts w:ascii="Times New Roman" w:eastAsia="Times New Roman" w:hAnsi="Times New Roman"/>
      <w:b/>
      <w:bCs/>
      <w:sz w:val="22"/>
      <w:szCs w:val="22"/>
    </w:rPr>
  </w:style>
  <w:style w:type="character" w:styleId="Hipervnculovisitado">
    <w:name w:val="FollowedHyperlink"/>
    <w:basedOn w:val="Fuentedeprrafopredeter"/>
    <w:uiPriority w:val="99"/>
    <w:semiHidden/>
    <w:unhideWhenUsed/>
    <w:rsid w:val="0074707C"/>
    <w:rPr>
      <w:color w:val="800080" w:themeColor="followedHyperlink"/>
      <w:u w:val="single"/>
    </w:rPr>
  </w:style>
  <w:style w:type="paragraph" w:customStyle="1" w:styleId="Default">
    <w:name w:val="Default"/>
    <w:rsid w:val="002F6F2D"/>
    <w:pPr>
      <w:autoSpaceDE w:val="0"/>
      <w:autoSpaceDN w:val="0"/>
      <w:adjustRightInd w:val="0"/>
    </w:pPr>
    <w:rPr>
      <w:rFonts w:ascii="Helvetica LT Std Light" w:hAnsi="Helvetica LT Std Light" w:cs="Helvetica LT Std Light"/>
      <w:color w:val="000000"/>
      <w:sz w:val="24"/>
      <w:szCs w:val="24"/>
      <w:lang w:val="es-MX"/>
    </w:rPr>
  </w:style>
  <w:style w:type="paragraph" w:customStyle="1" w:styleId="Pa3">
    <w:name w:val="Pa3"/>
    <w:basedOn w:val="Default"/>
    <w:next w:val="Default"/>
    <w:uiPriority w:val="99"/>
    <w:rsid w:val="00412BDE"/>
    <w:pPr>
      <w:spacing w:line="201" w:lineRule="atLeast"/>
    </w:pPr>
    <w:rPr>
      <w:rFonts w:ascii="Linux Libertine" w:hAnsi="Linux Libertine" w:cs="Times New Roman"/>
      <w:color w:val="auto"/>
    </w:rPr>
  </w:style>
  <w:style w:type="paragraph" w:customStyle="1" w:styleId="Pa4">
    <w:name w:val="Pa4"/>
    <w:basedOn w:val="Default"/>
    <w:next w:val="Default"/>
    <w:uiPriority w:val="99"/>
    <w:rsid w:val="00412BDE"/>
    <w:pPr>
      <w:spacing w:line="161" w:lineRule="atLeast"/>
    </w:pPr>
    <w:rPr>
      <w:rFonts w:ascii="Linux Libertine" w:hAnsi="Linux Libertine" w:cs="Times New Roman"/>
      <w:color w:val="auto"/>
    </w:rPr>
  </w:style>
  <w:style w:type="character" w:customStyle="1" w:styleId="A4">
    <w:name w:val="A4"/>
    <w:uiPriority w:val="99"/>
    <w:rsid w:val="00412BDE"/>
    <w:rPr>
      <w:rFonts w:cs="Linux Libertine"/>
      <w:color w:val="000000"/>
      <w:sz w:val="20"/>
      <w:szCs w:val="20"/>
    </w:rPr>
  </w:style>
  <w:style w:type="character" w:styleId="Textoennegrita">
    <w:name w:val="Strong"/>
    <w:basedOn w:val="Fuentedeprrafopredeter"/>
    <w:uiPriority w:val="22"/>
    <w:qFormat/>
    <w:rsid w:val="0036033A"/>
    <w:rPr>
      <w:b/>
      <w:bCs/>
    </w:rPr>
  </w:style>
  <w:style w:type="character" w:styleId="nfasis">
    <w:name w:val="Emphasis"/>
    <w:basedOn w:val="Fuentedeprrafopredeter"/>
    <w:uiPriority w:val="20"/>
    <w:qFormat/>
    <w:rsid w:val="001F74E8"/>
    <w:rPr>
      <w:i/>
      <w:iCs/>
    </w:rPr>
  </w:style>
  <w:style w:type="character" w:styleId="Refdecomentario">
    <w:name w:val="annotation reference"/>
    <w:basedOn w:val="Fuentedeprrafopredeter"/>
    <w:uiPriority w:val="99"/>
    <w:semiHidden/>
    <w:unhideWhenUsed/>
    <w:rsid w:val="008A59FF"/>
    <w:rPr>
      <w:sz w:val="16"/>
      <w:szCs w:val="16"/>
    </w:rPr>
  </w:style>
  <w:style w:type="paragraph" w:styleId="Textocomentario">
    <w:name w:val="annotation text"/>
    <w:basedOn w:val="Normal"/>
    <w:link w:val="TextocomentarioCar"/>
    <w:uiPriority w:val="99"/>
    <w:unhideWhenUsed/>
    <w:rsid w:val="008A59FF"/>
    <w:pPr>
      <w:spacing w:line="240" w:lineRule="auto"/>
    </w:pPr>
    <w:rPr>
      <w:sz w:val="20"/>
      <w:szCs w:val="20"/>
    </w:rPr>
  </w:style>
  <w:style w:type="character" w:customStyle="1" w:styleId="TextocomentarioCar">
    <w:name w:val="Texto comentario Car"/>
    <w:basedOn w:val="Fuentedeprrafopredeter"/>
    <w:link w:val="Textocomentario"/>
    <w:uiPriority w:val="99"/>
    <w:rsid w:val="008A59FF"/>
    <w:rPr>
      <w:rFonts w:ascii="Times New Roman"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8A59FF"/>
    <w:rPr>
      <w:b/>
      <w:bCs/>
    </w:rPr>
  </w:style>
  <w:style w:type="character" w:customStyle="1" w:styleId="AsuntodelcomentarioCar">
    <w:name w:val="Asunto del comentario Car"/>
    <w:basedOn w:val="TextocomentarioCar"/>
    <w:link w:val="Asuntodelcomentario"/>
    <w:uiPriority w:val="99"/>
    <w:semiHidden/>
    <w:rsid w:val="008A59FF"/>
    <w:rPr>
      <w:rFonts w:ascii="Times New Roman" w:hAnsi="Times New Roman"/>
      <w:b/>
      <w:bCs/>
      <w:lang w:eastAsia="en-US"/>
    </w:rPr>
  </w:style>
  <w:style w:type="character" w:customStyle="1" w:styleId="Mencinsinresolver1">
    <w:name w:val="Mención sin resolver1"/>
    <w:basedOn w:val="Fuentedeprrafopredeter"/>
    <w:uiPriority w:val="99"/>
    <w:semiHidden/>
    <w:unhideWhenUsed/>
    <w:rsid w:val="003B2711"/>
    <w:rPr>
      <w:color w:val="605E5C"/>
      <w:shd w:val="clear" w:color="auto" w:fill="E1DFDD"/>
    </w:rPr>
  </w:style>
  <w:style w:type="paragraph" w:styleId="HTMLconformatoprevio">
    <w:name w:val="HTML Preformatted"/>
    <w:basedOn w:val="Normal"/>
    <w:link w:val="HTMLconformatoprevioCar"/>
    <w:uiPriority w:val="99"/>
    <w:unhideWhenUsed/>
    <w:rsid w:val="003B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3B2711"/>
    <w:rPr>
      <w:rFonts w:ascii="Courier New" w:eastAsia="Times New Roman" w:hAnsi="Courier New" w:cs="Courier New"/>
      <w:lang w:val="es-MX" w:eastAsia="es-MX"/>
    </w:rPr>
  </w:style>
  <w:style w:type="character" w:customStyle="1" w:styleId="Ttulo3Car">
    <w:name w:val="Título 3 Car"/>
    <w:basedOn w:val="Fuentedeprrafopredeter"/>
    <w:link w:val="Ttulo3"/>
    <w:uiPriority w:val="9"/>
    <w:semiHidden/>
    <w:rsid w:val="004749B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5918">
      <w:bodyDiv w:val="1"/>
      <w:marLeft w:val="0"/>
      <w:marRight w:val="0"/>
      <w:marTop w:val="0"/>
      <w:marBottom w:val="0"/>
      <w:divBdr>
        <w:top w:val="none" w:sz="0" w:space="0" w:color="auto"/>
        <w:left w:val="none" w:sz="0" w:space="0" w:color="auto"/>
        <w:bottom w:val="none" w:sz="0" w:space="0" w:color="auto"/>
        <w:right w:val="none" w:sz="0" w:space="0" w:color="auto"/>
      </w:divBdr>
      <w:divsChild>
        <w:div w:id="1385715778">
          <w:marLeft w:val="0"/>
          <w:marRight w:val="0"/>
          <w:marTop w:val="15"/>
          <w:marBottom w:val="0"/>
          <w:divBdr>
            <w:top w:val="none" w:sz="0" w:space="0" w:color="auto"/>
            <w:left w:val="none" w:sz="0" w:space="0" w:color="auto"/>
            <w:bottom w:val="none" w:sz="0" w:space="0" w:color="auto"/>
            <w:right w:val="none" w:sz="0" w:space="0" w:color="auto"/>
          </w:divBdr>
          <w:divsChild>
            <w:div w:id="1380472186">
              <w:marLeft w:val="0"/>
              <w:marRight w:val="0"/>
              <w:marTop w:val="0"/>
              <w:marBottom w:val="0"/>
              <w:divBdr>
                <w:top w:val="none" w:sz="0" w:space="0" w:color="auto"/>
                <w:left w:val="none" w:sz="0" w:space="0" w:color="auto"/>
                <w:bottom w:val="none" w:sz="0" w:space="0" w:color="auto"/>
                <w:right w:val="none" w:sz="0" w:space="0" w:color="auto"/>
              </w:divBdr>
              <w:divsChild>
                <w:div w:id="1341931964">
                  <w:marLeft w:val="0"/>
                  <w:marRight w:val="0"/>
                  <w:marTop w:val="0"/>
                  <w:marBottom w:val="0"/>
                  <w:divBdr>
                    <w:top w:val="none" w:sz="0" w:space="0" w:color="auto"/>
                    <w:left w:val="none" w:sz="0" w:space="0" w:color="auto"/>
                    <w:bottom w:val="none" w:sz="0" w:space="0" w:color="auto"/>
                    <w:right w:val="none" w:sz="0" w:space="0" w:color="auto"/>
                  </w:divBdr>
                </w:div>
                <w:div w:id="14458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7477">
      <w:bodyDiv w:val="1"/>
      <w:marLeft w:val="0"/>
      <w:marRight w:val="0"/>
      <w:marTop w:val="0"/>
      <w:marBottom w:val="0"/>
      <w:divBdr>
        <w:top w:val="none" w:sz="0" w:space="0" w:color="auto"/>
        <w:left w:val="none" w:sz="0" w:space="0" w:color="auto"/>
        <w:bottom w:val="none" w:sz="0" w:space="0" w:color="auto"/>
        <w:right w:val="none" w:sz="0" w:space="0" w:color="auto"/>
      </w:divBdr>
    </w:div>
    <w:div w:id="487552376">
      <w:bodyDiv w:val="1"/>
      <w:marLeft w:val="0"/>
      <w:marRight w:val="0"/>
      <w:marTop w:val="0"/>
      <w:marBottom w:val="0"/>
      <w:divBdr>
        <w:top w:val="none" w:sz="0" w:space="0" w:color="auto"/>
        <w:left w:val="none" w:sz="0" w:space="0" w:color="auto"/>
        <w:bottom w:val="none" w:sz="0" w:space="0" w:color="auto"/>
        <w:right w:val="none" w:sz="0" w:space="0" w:color="auto"/>
      </w:divBdr>
    </w:div>
    <w:div w:id="506790009">
      <w:bodyDiv w:val="1"/>
      <w:marLeft w:val="0"/>
      <w:marRight w:val="0"/>
      <w:marTop w:val="0"/>
      <w:marBottom w:val="0"/>
      <w:divBdr>
        <w:top w:val="none" w:sz="0" w:space="0" w:color="auto"/>
        <w:left w:val="none" w:sz="0" w:space="0" w:color="auto"/>
        <w:bottom w:val="none" w:sz="0" w:space="0" w:color="auto"/>
        <w:right w:val="none" w:sz="0" w:space="0" w:color="auto"/>
      </w:divBdr>
    </w:div>
    <w:div w:id="651644031">
      <w:bodyDiv w:val="1"/>
      <w:marLeft w:val="0"/>
      <w:marRight w:val="0"/>
      <w:marTop w:val="0"/>
      <w:marBottom w:val="0"/>
      <w:divBdr>
        <w:top w:val="none" w:sz="0" w:space="0" w:color="auto"/>
        <w:left w:val="none" w:sz="0" w:space="0" w:color="auto"/>
        <w:bottom w:val="none" w:sz="0" w:space="0" w:color="auto"/>
        <w:right w:val="none" w:sz="0" w:space="0" w:color="auto"/>
      </w:divBdr>
      <w:divsChild>
        <w:div w:id="333461282">
          <w:marLeft w:val="274"/>
          <w:marRight w:val="0"/>
          <w:marTop w:val="0"/>
          <w:marBottom w:val="0"/>
          <w:divBdr>
            <w:top w:val="none" w:sz="0" w:space="0" w:color="auto"/>
            <w:left w:val="none" w:sz="0" w:space="0" w:color="auto"/>
            <w:bottom w:val="none" w:sz="0" w:space="0" w:color="auto"/>
            <w:right w:val="none" w:sz="0" w:space="0" w:color="auto"/>
          </w:divBdr>
        </w:div>
      </w:divsChild>
    </w:div>
    <w:div w:id="931008882">
      <w:bodyDiv w:val="1"/>
      <w:marLeft w:val="0"/>
      <w:marRight w:val="0"/>
      <w:marTop w:val="0"/>
      <w:marBottom w:val="0"/>
      <w:divBdr>
        <w:top w:val="none" w:sz="0" w:space="0" w:color="auto"/>
        <w:left w:val="none" w:sz="0" w:space="0" w:color="auto"/>
        <w:bottom w:val="none" w:sz="0" w:space="0" w:color="auto"/>
        <w:right w:val="none" w:sz="0" w:space="0" w:color="auto"/>
      </w:divBdr>
    </w:div>
    <w:div w:id="1538660750">
      <w:bodyDiv w:val="1"/>
      <w:marLeft w:val="0"/>
      <w:marRight w:val="0"/>
      <w:marTop w:val="0"/>
      <w:marBottom w:val="0"/>
      <w:divBdr>
        <w:top w:val="none" w:sz="0" w:space="0" w:color="auto"/>
        <w:left w:val="none" w:sz="0" w:space="0" w:color="auto"/>
        <w:bottom w:val="none" w:sz="0" w:space="0" w:color="auto"/>
        <w:right w:val="none" w:sz="0" w:space="0" w:color="auto"/>
      </w:divBdr>
      <w:divsChild>
        <w:div w:id="1545825154">
          <w:marLeft w:val="0"/>
          <w:marRight w:val="0"/>
          <w:marTop w:val="0"/>
          <w:marBottom w:val="0"/>
          <w:divBdr>
            <w:top w:val="none" w:sz="0" w:space="0" w:color="auto"/>
            <w:left w:val="none" w:sz="0" w:space="0" w:color="auto"/>
            <w:bottom w:val="none" w:sz="0" w:space="0" w:color="auto"/>
            <w:right w:val="none" w:sz="0" w:space="0" w:color="auto"/>
          </w:divBdr>
        </w:div>
        <w:div w:id="201720950">
          <w:marLeft w:val="0"/>
          <w:marRight w:val="0"/>
          <w:marTop w:val="0"/>
          <w:marBottom w:val="0"/>
          <w:divBdr>
            <w:top w:val="none" w:sz="0" w:space="0" w:color="auto"/>
            <w:left w:val="none" w:sz="0" w:space="0" w:color="auto"/>
            <w:bottom w:val="none" w:sz="0" w:space="0" w:color="auto"/>
            <w:right w:val="none" w:sz="0" w:space="0" w:color="auto"/>
          </w:divBdr>
        </w:div>
        <w:div w:id="1040516307">
          <w:marLeft w:val="0"/>
          <w:marRight w:val="0"/>
          <w:marTop w:val="0"/>
          <w:marBottom w:val="0"/>
          <w:divBdr>
            <w:top w:val="none" w:sz="0" w:space="0" w:color="auto"/>
            <w:left w:val="none" w:sz="0" w:space="0" w:color="auto"/>
            <w:bottom w:val="none" w:sz="0" w:space="0" w:color="auto"/>
            <w:right w:val="none" w:sz="0" w:space="0" w:color="auto"/>
          </w:divBdr>
        </w:div>
        <w:div w:id="280454685">
          <w:marLeft w:val="0"/>
          <w:marRight w:val="0"/>
          <w:marTop w:val="0"/>
          <w:marBottom w:val="0"/>
          <w:divBdr>
            <w:top w:val="none" w:sz="0" w:space="0" w:color="auto"/>
            <w:left w:val="none" w:sz="0" w:space="0" w:color="auto"/>
            <w:bottom w:val="none" w:sz="0" w:space="0" w:color="auto"/>
            <w:right w:val="none" w:sz="0" w:space="0" w:color="auto"/>
          </w:divBdr>
        </w:div>
        <w:div w:id="31171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295/remea.v36i2.913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39C9-16CC-4E09-97D5-8847EB73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24</Pages>
  <Words>7171</Words>
  <Characters>39446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23</cp:revision>
  <cp:lastPrinted>2016-03-14T11:25:00Z</cp:lastPrinted>
  <dcterms:created xsi:type="dcterms:W3CDTF">2020-12-04T01:54:00Z</dcterms:created>
  <dcterms:modified xsi:type="dcterms:W3CDTF">2020-12-07T22:06:00Z</dcterms:modified>
</cp:coreProperties>
</file>