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28E4E" w14:textId="707D7CBB" w:rsidR="00A603BC" w:rsidRPr="002804EA" w:rsidRDefault="002804EA" w:rsidP="00A603BC">
      <w:pPr>
        <w:spacing w:before="240" w:after="240" w:line="360" w:lineRule="auto"/>
        <w:jc w:val="right"/>
        <w:rPr>
          <w:rFonts w:ascii="Times New Roman" w:hAnsi="Times New Roman" w:cs="Times New Roman"/>
          <w:b/>
          <w:bCs/>
          <w:i/>
          <w:iCs/>
        </w:rPr>
      </w:pPr>
      <w:r w:rsidRPr="002804EA">
        <w:rPr>
          <w:rFonts w:ascii="Times New Roman" w:hAnsi="Times New Roman" w:cs="Times New Roman"/>
          <w:b/>
          <w:bCs/>
          <w:i/>
          <w:iCs/>
        </w:rPr>
        <w:t>https://doi.org/10.23913/ride.v11i21.785</w:t>
      </w:r>
    </w:p>
    <w:p w14:paraId="37D481DE" w14:textId="6E86F44B" w:rsidR="00A603BC" w:rsidRPr="00A603BC" w:rsidRDefault="00A603BC" w:rsidP="00A603BC">
      <w:pPr>
        <w:spacing w:before="240" w:after="240" w:line="360" w:lineRule="auto"/>
        <w:jc w:val="right"/>
        <w:rPr>
          <w:rFonts w:ascii="Times New Roman" w:hAnsi="Times New Roman" w:cs="Times New Roman"/>
          <w:bCs/>
          <w:sz w:val="28"/>
          <w:szCs w:val="28"/>
        </w:rPr>
      </w:pPr>
      <w:r w:rsidRPr="00A603BC">
        <w:rPr>
          <w:rFonts w:ascii="Times New Roman" w:hAnsi="Times New Roman" w:cs="Times New Roman"/>
          <w:b/>
          <w:bCs/>
          <w:i/>
          <w:iCs/>
        </w:rPr>
        <w:t>Artículos científicos</w:t>
      </w:r>
    </w:p>
    <w:p w14:paraId="7DBD3AF9" w14:textId="236A15D6" w:rsidR="00AF2D42" w:rsidRPr="00A603BC" w:rsidRDefault="00855DB5" w:rsidP="00A603BC">
      <w:pPr>
        <w:spacing w:line="276" w:lineRule="auto"/>
        <w:jc w:val="right"/>
        <w:rPr>
          <w:rFonts w:ascii="Calibri" w:eastAsia="Times New Roman" w:hAnsi="Calibri" w:cs="Calibri"/>
          <w:b/>
          <w:color w:val="000000"/>
          <w:sz w:val="36"/>
          <w:szCs w:val="36"/>
          <w:lang w:val="es-MX" w:eastAsia="es-MX"/>
        </w:rPr>
      </w:pPr>
      <w:r w:rsidRPr="00A603BC">
        <w:rPr>
          <w:rFonts w:ascii="Calibri" w:eastAsia="Times New Roman" w:hAnsi="Calibri" w:cs="Calibri"/>
          <w:b/>
          <w:color w:val="000000"/>
          <w:sz w:val="36"/>
          <w:szCs w:val="36"/>
          <w:lang w:val="es-MX" w:eastAsia="es-MX"/>
        </w:rPr>
        <w:t>Modelo conceptual para diseñar un</w:t>
      </w:r>
      <w:r w:rsidR="00E55572" w:rsidRPr="00A603BC">
        <w:rPr>
          <w:rFonts w:ascii="Calibri" w:eastAsia="Times New Roman" w:hAnsi="Calibri" w:cs="Calibri"/>
          <w:b/>
          <w:color w:val="000000"/>
          <w:sz w:val="36"/>
          <w:szCs w:val="36"/>
          <w:lang w:val="es-MX" w:eastAsia="es-MX"/>
        </w:rPr>
        <w:t xml:space="preserve"> </w:t>
      </w:r>
      <w:r w:rsidR="00AF2D42" w:rsidRPr="00A603BC">
        <w:rPr>
          <w:rFonts w:ascii="Calibri" w:eastAsia="Times New Roman" w:hAnsi="Calibri" w:cs="Calibri"/>
          <w:b/>
          <w:color w:val="000000"/>
          <w:sz w:val="36"/>
          <w:szCs w:val="36"/>
          <w:lang w:val="es-MX" w:eastAsia="es-MX"/>
        </w:rPr>
        <w:t>plan curricular auxiliar sostenibl</w:t>
      </w:r>
      <w:r w:rsidR="00830508" w:rsidRPr="00A603BC">
        <w:rPr>
          <w:rFonts w:ascii="Calibri" w:eastAsia="Times New Roman" w:hAnsi="Calibri" w:cs="Calibri"/>
          <w:b/>
          <w:color w:val="000000"/>
          <w:sz w:val="36"/>
          <w:szCs w:val="36"/>
          <w:lang w:val="es-MX" w:eastAsia="es-MX"/>
        </w:rPr>
        <w:t xml:space="preserve">e </w:t>
      </w:r>
      <w:r w:rsidR="00EA15E6" w:rsidRPr="00A603BC">
        <w:rPr>
          <w:rFonts w:ascii="Calibri" w:eastAsia="Times New Roman" w:hAnsi="Calibri" w:cs="Calibri"/>
          <w:b/>
          <w:color w:val="000000"/>
          <w:sz w:val="36"/>
          <w:szCs w:val="36"/>
          <w:lang w:val="es-MX" w:eastAsia="es-MX"/>
        </w:rPr>
        <w:t>en periodos de contingencia para</w:t>
      </w:r>
      <w:r w:rsidR="00DD1A0E" w:rsidRPr="00A603BC">
        <w:rPr>
          <w:rFonts w:ascii="Calibri" w:eastAsia="Times New Roman" w:hAnsi="Calibri" w:cs="Calibri"/>
          <w:b/>
          <w:color w:val="000000"/>
          <w:sz w:val="36"/>
          <w:szCs w:val="36"/>
          <w:lang w:val="es-MX" w:eastAsia="es-MX"/>
        </w:rPr>
        <w:t xml:space="preserve"> las instituciones públicas de educación superior</w:t>
      </w:r>
    </w:p>
    <w:p w14:paraId="006768F6" w14:textId="77777777" w:rsidR="00A603BC" w:rsidRDefault="00A603BC" w:rsidP="00A603BC">
      <w:pPr>
        <w:spacing w:line="276" w:lineRule="auto"/>
        <w:jc w:val="right"/>
        <w:rPr>
          <w:rFonts w:ascii="Calibri" w:eastAsia="Times New Roman" w:hAnsi="Calibri" w:cs="Calibri"/>
          <w:b/>
          <w:i/>
          <w:iCs/>
          <w:color w:val="000000"/>
          <w:sz w:val="28"/>
          <w:szCs w:val="28"/>
          <w:lang w:val="es-MX" w:eastAsia="es-MX"/>
        </w:rPr>
      </w:pPr>
    </w:p>
    <w:p w14:paraId="26574737" w14:textId="678BFCA0" w:rsidR="00A603BC" w:rsidRPr="00A603BC" w:rsidRDefault="00C257CF" w:rsidP="00A603BC">
      <w:pPr>
        <w:spacing w:line="276" w:lineRule="auto"/>
        <w:jc w:val="right"/>
        <w:rPr>
          <w:rFonts w:ascii="Calibri" w:eastAsia="Times New Roman" w:hAnsi="Calibri" w:cs="Calibri"/>
          <w:b/>
          <w:i/>
          <w:iCs/>
          <w:color w:val="000000"/>
          <w:sz w:val="28"/>
          <w:szCs w:val="28"/>
          <w:lang w:val="en-US" w:eastAsia="es-MX"/>
        </w:rPr>
      </w:pPr>
      <w:r w:rsidRPr="00A603BC">
        <w:rPr>
          <w:rFonts w:ascii="Calibri" w:eastAsia="Times New Roman" w:hAnsi="Calibri" w:cs="Calibri"/>
          <w:b/>
          <w:i/>
          <w:iCs/>
          <w:color w:val="000000"/>
          <w:sz w:val="28"/>
          <w:szCs w:val="28"/>
          <w:lang w:val="en-US" w:eastAsia="es-MX"/>
        </w:rPr>
        <w:t>Conceptual model to design a</w:t>
      </w:r>
      <w:r w:rsidR="00ED0F30" w:rsidRPr="00A603BC">
        <w:rPr>
          <w:rFonts w:ascii="Calibri" w:eastAsia="Times New Roman" w:hAnsi="Calibri" w:cs="Calibri"/>
          <w:b/>
          <w:i/>
          <w:iCs/>
          <w:color w:val="000000"/>
          <w:sz w:val="28"/>
          <w:szCs w:val="28"/>
          <w:lang w:val="en-US" w:eastAsia="es-MX"/>
        </w:rPr>
        <w:t xml:space="preserve"> sustainable auxiliary curriculum plan in contingency periods for public institutions of higher education</w:t>
      </w:r>
    </w:p>
    <w:p w14:paraId="1622E3B1" w14:textId="77777777" w:rsidR="00A603BC" w:rsidRPr="00877231" w:rsidRDefault="00A603BC" w:rsidP="00A603BC">
      <w:pPr>
        <w:spacing w:line="276" w:lineRule="auto"/>
        <w:jc w:val="right"/>
        <w:rPr>
          <w:rFonts w:ascii="Calibri" w:eastAsia="Times New Roman" w:hAnsi="Calibri" w:cs="Calibri"/>
          <w:b/>
          <w:i/>
          <w:iCs/>
          <w:color w:val="000000"/>
          <w:sz w:val="28"/>
          <w:szCs w:val="28"/>
          <w:lang w:val="en-US" w:eastAsia="es-MX"/>
        </w:rPr>
      </w:pPr>
    </w:p>
    <w:p w14:paraId="7A622168" w14:textId="1A3248E3" w:rsidR="00ED0F30" w:rsidRPr="00A603BC" w:rsidRDefault="00A603BC" w:rsidP="00A603BC">
      <w:pPr>
        <w:spacing w:line="276" w:lineRule="auto"/>
        <w:jc w:val="right"/>
        <w:rPr>
          <w:rFonts w:ascii="Calibri" w:eastAsia="Times New Roman" w:hAnsi="Calibri" w:cs="Calibri"/>
          <w:b/>
          <w:i/>
          <w:iCs/>
          <w:color w:val="000000"/>
          <w:sz w:val="28"/>
          <w:szCs w:val="28"/>
          <w:lang w:val="es-MX" w:eastAsia="es-MX"/>
        </w:rPr>
      </w:pPr>
      <w:r w:rsidRPr="00A603BC">
        <w:rPr>
          <w:rFonts w:ascii="Calibri" w:eastAsia="Times New Roman" w:hAnsi="Calibri" w:cs="Calibri"/>
          <w:b/>
          <w:i/>
          <w:iCs/>
          <w:color w:val="000000"/>
          <w:sz w:val="28"/>
          <w:szCs w:val="28"/>
          <w:lang w:val="es-MX" w:eastAsia="es-MX"/>
        </w:rPr>
        <w:t xml:space="preserve">Modelo </w:t>
      </w:r>
      <w:proofErr w:type="spellStart"/>
      <w:r w:rsidRPr="00A603BC">
        <w:rPr>
          <w:rFonts w:ascii="Calibri" w:eastAsia="Times New Roman" w:hAnsi="Calibri" w:cs="Calibri"/>
          <w:b/>
          <w:i/>
          <w:iCs/>
          <w:color w:val="000000"/>
          <w:sz w:val="28"/>
          <w:szCs w:val="28"/>
          <w:lang w:val="es-MX" w:eastAsia="es-MX"/>
        </w:rPr>
        <w:t>conceitual</w:t>
      </w:r>
      <w:proofErr w:type="spellEnd"/>
      <w:r w:rsidRPr="00A603BC">
        <w:rPr>
          <w:rFonts w:ascii="Calibri" w:eastAsia="Times New Roman" w:hAnsi="Calibri" w:cs="Calibri"/>
          <w:b/>
          <w:i/>
          <w:iCs/>
          <w:color w:val="000000"/>
          <w:sz w:val="28"/>
          <w:szCs w:val="28"/>
          <w:lang w:val="es-MX" w:eastAsia="es-MX"/>
        </w:rPr>
        <w:t xml:space="preserve"> para </w:t>
      </w:r>
      <w:proofErr w:type="spellStart"/>
      <w:r w:rsidRPr="00A603BC">
        <w:rPr>
          <w:rFonts w:ascii="Calibri" w:eastAsia="Times New Roman" w:hAnsi="Calibri" w:cs="Calibri"/>
          <w:b/>
          <w:i/>
          <w:iCs/>
          <w:color w:val="000000"/>
          <w:sz w:val="28"/>
          <w:szCs w:val="28"/>
          <w:lang w:val="es-MX" w:eastAsia="es-MX"/>
        </w:rPr>
        <w:t>elaboração</w:t>
      </w:r>
      <w:proofErr w:type="spellEnd"/>
      <w:r w:rsidRPr="00A603BC">
        <w:rPr>
          <w:rFonts w:ascii="Calibri" w:eastAsia="Times New Roman" w:hAnsi="Calibri" w:cs="Calibri"/>
          <w:b/>
          <w:i/>
          <w:iCs/>
          <w:color w:val="000000"/>
          <w:sz w:val="28"/>
          <w:szCs w:val="28"/>
          <w:lang w:val="es-MX" w:eastAsia="es-MX"/>
        </w:rPr>
        <w:t xml:space="preserve"> de plano curricular auxiliar sustentável em períodos de contingência para instituições públicas de ensino superior</w:t>
      </w:r>
      <w:r w:rsidR="00ED0F30" w:rsidRPr="00A603BC">
        <w:rPr>
          <w:rFonts w:ascii="Calibri" w:eastAsia="Times New Roman" w:hAnsi="Calibri" w:cs="Calibri"/>
          <w:b/>
          <w:i/>
          <w:iCs/>
          <w:color w:val="000000"/>
          <w:sz w:val="28"/>
          <w:szCs w:val="28"/>
          <w:lang w:val="es-MX" w:eastAsia="es-MX"/>
        </w:rPr>
        <w:t xml:space="preserve"> </w:t>
      </w:r>
    </w:p>
    <w:p w14:paraId="7E75ED5A" w14:textId="77777777" w:rsidR="00436B56" w:rsidRPr="00A603BC" w:rsidRDefault="00436B56" w:rsidP="001475A0">
      <w:pPr>
        <w:jc w:val="right"/>
        <w:rPr>
          <w:rFonts w:ascii="Times New Roman" w:hAnsi="Times New Roman" w:cs="Times New Roman"/>
          <w:lang w:val="es-MX"/>
        </w:rPr>
      </w:pPr>
    </w:p>
    <w:p w14:paraId="00A8CA01" w14:textId="735CA5FE" w:rsidR="00EB6B90" w:rsidRPr="00A603BC" w:rsidRDefault="00217431" w:rsidP="00A603BC">
      <w:pPr>
        <w:spacing w:line="276" w:lineRule="auto"/>
        <w:jc w:val="right"/>
        <w:rPr>
          <w:rFonts w:asciiTheme="majorHAnsi" w:eastAsia="Times New Roman" w:hAnsiTheme="majorHAnsi" w:cstheme="majorHAnsi"/>
          <w:b/>
          <w:bCs/>
          <w:lang w:val="es-ES" w:eastAsia="ja-JP"/>
        </w:rPr>
      </w:pPr>
      <w:r w:rsidRPr="00A603BC">
        <w:rPr>
          <w:rFonts w:asciiTheme="majorHAnsi" w:eastAsia="Times New Roman" w:hAnsiTheme="majorHAnsi" w:cstheme="majorHAnsi"/>
          <w:b/>
          <w:bCs/>
          <w:lang w:val="es-ES" w:eastAsia="ja-JP"/>
        </w:rPr>
        <w:t>Alicia Navarrete Hernández</w:t>
      </w:r>
    </w:p>
    <w:p w14:paraId="595DB847" w14:textId="2F90B118" w:rsidR="001475A0" w:rsidRPr="007E6B62" w:rsidRDefault="001475A0" w:rsidP="00A603BC">
      <w:pPr>
        <w:spacing w:line="276" w:lineRule="auto"/>
        <w:jc w:val="right"/>
        <w:rPr>
          <w:rFonts w:ascii="Times New Roman" w:hAnsi="Times New Roman" w:cs="Times New Roman"/>
        </w:rPr>
      </w:pPr>
      <w:r w:rsidRPr="007E6B62">
        <w:rPr>
          <w:rFonts w:ascii="Times New Roman" w:hAnsi="Times New Roman" w:cs="Times New Roman"/>
        </w:rPr>
        <w:t xml:space="preserve">Instituto Politécnico </w:t>
      </w:r>
      <w:r w:rsidR="000E5897" w:rsidRPr="007E6B62">
        <w:rPr>
          <w:rFonts w:ascii="Times New Roman" w:hAnsi="Times New Roman" w:cs="Times New Roman"/>
        </w:rPr>
        <w:t>Nacional</w:t>
      </w:r>
      <w:r w:rsidR="00A603BC">
        <w:rPr>
          <w:rFonts w:ascii="Times New Roman" w:hAnsi="Times New Roman" w:cs="Times New Roman"/>
        </w:rPr>
        <w:t xml:space="preserve">, </w:t>
      </w:r>
      <w:r w:rsidR="00A603BC" w:rsidRPr="007E6B62">
        <w:rPr>
          <w:rFonts w:ascii="Times New Roman" w:hAnsi="Times New Roman" w:cs="Times New Roman"/>
        </w:rPr>
        <w:t>Escuela Superior de Turismo</w:t>
      </w:r>
      <w:r w:rsidR="00A603BC">
        <w:rPr>
          <w:rFonts w:ascii="Times New Roman" w:hAnsi="Times New Roman" w:cs="Times New Roman"/>
        </w:rPr>
        <w:t>, México</w:t>
      </w:r>
    </w:p>
    <w:p w14:paraId="554911EE" w14:textId="17C62B5D" w:rsidR="00346AE3" w:rsidRPr="00A603BC" w:rsidRDefault="007E6B62" w:rsidP="00A603BC">
      <w:pPr>
        <w:spacing w:line="276" w:lineRule="auto"/>
        <w:jc w:val="right"/>
        <w:rPr>
          <w:rFonts w:asciiTheme="majorHAnsi" w:hAnsiTheme="majorHAnsi" w:cstheme="majorHAnsi"/>
          <w:color w:val="FF0000"/>
        </w:rPr>
      </w:pPr>
      <w:r w:rsidRPr="00A603BC">
        <w:rPr>
          <w:rFonts w:asciiTheme="majorHAnsi" w:hAnsiTheme="majorHAnsi" w:cstheme="majorHAnsi"/>
          <w:color w:val="FF0000"/>
        </w:rPr>
        <w:t xml:space="preserve">mixta.est.ipn@gmail.mx </w:t>
      </w:r>
    </w:p>
    <w:p w14:paraId="73A86075" w14:textId="55710412" w:rsidR="000C4268" w:rsidRPr="00877231" w:rsidRDefault="00877231" w:rsidP="000C4268">
      <w:pPr>
        <w:spacing w:line="276" w:lineRule="auto"/>
        <w:jc w:val="right"/>
        <w:rPr>
          <w:rFonts w:ascii="Times New Roman" w:hAnsi="Times New Roman" w:cs="Times New Roman"/>
        </w:rPr>
      </w:pPr>
      <w:r w:rsidRPr="00877231">
        <w:rPr>
          <w:rFonts w:ascii="Times New Roman" w:hAnsi="Times New Roman" w:cs="Times New Roman"/>
        </w:rPr>
        <w:t>https://orcid.org/</w:t>
      </w:r>
      <w:r w:rsidR="00FE234C" w:rsidRPr="00877231">
        <w:rPr>
          <w:rFonts w:ascii="Times New Roman" w:hAnsi="Times New Roman" w:cs="Times New Roman"/>
        </w:rPr>
        <w:t>0000-0002-3803-3946</w:t>
      </w:r>
      <w:r w:rsidR="000C4268" w:rsidRPr="00877231">
        <w:rPr>
          <w:rFonts w:ascii="Times New Roman" w:hAnsi="Times New Roman" w:cs="Times New Roman"/>
        </w:rPr>
        <w:t xml:space="preserve"> </w:t>
      </w:r>
    </w:p>
    <w:p w14:paraId="53C346C6" w14:textId="77777777" w:rsidR="00B53D36" w:rsidRDefault="00B53D36" w:rsidP="00B53D36">
      <w:pPr>
        <w:tabs>
          <w:tab w:val="left" w:pos="3260"/>
          <w:tab w:val="left" w:pos="5000"/>
        </w:tabs>
        <w:spacing w:line="360" w:lineRule="auto"/>
        <w:jc w:val="both"/>
        <w:rPr>
          <w:rFonts w:ascii="Times New Roman" w:hAnsi="Times New Roman" w:cs="Times New Roman"/>
          <w:b/>
          <w:sz w:val="28"/>
          <w:szCs w:val="28"/>
        </w:rPr>
      </w:pPr>
    </w:p>
    <w:p w14:paraId="529348A9" w14:textId="77777777" w:rsidR="00B53D36" w:rsidRPr="00A603BC" w:rsidRDefault="00C750F6" w:rsidP="00B53D36">
      <w:pPr>
        <w:tabs>
          <w:tab w:val="left" w:pos="3260"/>
          <w:tab w:val="left" w:pos="5000"/>
        </w:tabs>
        <w:spacing w:line="360" w:lineRule="auto"/>
        <w:jc w:val="both"/>
        <w:rPr>
          <w:rFonts w:asciiTheme="majorHAnsi" w:hAnsiTheme="majorHAnsi" w:cstheme="majorHAnsi"/>
          <w:b/>
          <w:sz w:val="28"/>
          <w:szCs w:val="28"/>
        </w:rPr>
      </w:pPr>
      <w:r w:rsidRPr="00A603BC">
        <w:rPr>
          <w:rFonts w:asciiTheme="majorHAnsi" w:hAnsiTheme="majorHAnsi" w:cstheme="majorHAnsi"/>
          <w:b/>
          <w:sz w:val="28"/>
          <w:szCs w:val="28"/>
        </w:rPr>
        <w:t>Resumen</w:t>
      </w:r>
    </w:p>
    <w:p w14:paraId="68BB5076" w14:textId="7A4D4621" w:rsidR="00A621BA" w:rsidRPr="00B53D36" w:rsidRDefault="00331155" w:rsidP="00B53D36">
      <w:pPr>
        <w:tabs>
          <w:tab w:val="left" w:pos="3260"/>
          <w:tab w:val="left" w:pos="5000"/>
        </w:tabs>
        <w:spacing w:line="360" w:lineRule="auto"/>
        <w:jc w:val="both"/>
        <w:rPr>
          <w:rFonts w:ascii="Times New Roman" w:hAnsi="Times New Roman" w:cs="Times New Roman"/>
          <w:b/>
          <w:sz w:val="28"/>
          <w:szCs w:val="28"/>
        </w:rPr>
      </w:pPr>
      <w:r>
        <w:rPr>
          <w:rFonts w:ascii="Times New Roman" w:hAnsi="Times New Roman" w:cs="Times New Roman"/>
        </w:rPr>
        <w:t>El presente trabajo es el</w:t>
      </w:r>
      <w:r w:rsidR="00A621BA">
        <w:rPr>
          <w:rFonts w:ascii="Times New Roman" w:hAnsi="Times New Roman" w:cs="Times New Roman"/>
        </w:rPr>
        <w:t xml:space="preserve"> resultado del estudio </w:t>
      </w:r>
      <w:r w:rsidR="007A4564">
        <w:rPr>
          <w:rFonts w:ascii="Times New Roman" w:hAnsi="Times New Roman" w:cs="Times New Roman"/>
        </w:rPr>
        <w:t xml:space="preserve">de </w:t>
      </w:r>
      <w:r w:rsidR="00A621BA">
        <w:rPr>
          <w:rFonts w:ascii="Times New Roman" w:hAnsi="Times New Roman" w:cs="Times New Roman"/>
        </w:rPr>
        <w:t>una</w:t>
      </w:r>
      <w:r w:rsidR="00A621BA" w:rsidRPr="00246002">
        <w:rPr>
          <w:rFonts w:ascii="Times New Roman" w:hAnsi="Times New Roman" w:cs="Times New Roman"/>
        </w:rPr>
        <w:t xml:space="preserve"> </w:t>
      </w:r>
      <w:r w:rsidR="00A621BA">
        <w:rPr>
          <w:rFonts w:ascii="Times New Roman" w:hAnsi="Times New Roman" w:cs="Times New Roman"/>
        </w:rPr>
        <w:t>herramienta innovadora de diseño curricular para la educación del desarrollo sostenible. El principal objetivo fue</w:t>
      </w:r>
      <w:r w:rsidR="00A621BA" w:rsidRPr="00E42EE5">
        <w:rPr>
          <w:rFonts w:ascii="Times New Roman" w:hAnsi="Times New Roman" w:cs="Times New Roman"/>
        </w:rPr>
        <w:t xml:space="preserve"> </w:t>
      </w:r>
      <w:r w:rsidR="00A621BA">
        <w:rPr>
          <w:rFonts w:ascii="Times New Roman" w:hAnsi="Times New Roman" w:cs="Times New Roman"/>
        </w:rPr>
        <w:t>crear un instrumento estratégico de gestión para</w:t>
      </w:r>
      <w:r w:rsidR="00A621BA" w:rsidRPr="0078582F">
        <w:rPr>
          <w:rFonts w:ascii="Times New Roman" w:hAnsi="Times New Roman" w:cs="Times New Roman"/>
        </w:rPr>
        <w:t xml:space="preserve"> </w:t>
      </w:r>
      <w:r w:rsidR="00A621BA" w:rsidRPr="0078582F">
        <w:rPr>
          <w:rFonts w:ascii="Times New Roman" w:hAnsi="Times New Roman" w:cs="Times New Roman"/>
          <w:color w:val="000000"/>
          <w:lang w:val="es-ES"/>
        </w:rPr>
        <w:t xml:space="preserve">situaciones críticas </w:t>
      </w:r>
      <w:r w:rsidR="00A621BA">
        <w:rPr>
          <w:rFonts w:ascii="Times New Roman" w:hAnsi="Times New Roman" w:cs="Times New Roman"/>
          <w:color w:val="000000"/>
          <w:lang w:val="es-ES"/>
        </w:rPr>
        <w:t>durante el</w:t>
      </w:r>
      <w:r w:rsidR="00A621BA" w:rsidRPr="0078582F">
        <w:rPr>
          <w:rFonts w:ascii="Times New Roman" w:hAnsi="Times New Roman" w:cs="Times New Roman"/>
          <w:color w:val="000000"/>
          <w:lang w:val="es-ES"/>
        </w:rPr>
        <w:t xml:space="preserve"> proceso de </w:t>
      </w:r>
      <w:r w:rsidR="00A621BA">
        <w:rPr>
          <w:rFonts w:ascii="Times New Roman" w:hAnsi="Times New Roman" w:cs="Times New Roman"/>
          <w:color w:val="000000"/>
          <w:lang w:val="es-ES"/>
        </w:rPr>
        <w:t xml:space="preserve">enseñanza </w:t>
      </w:r>
      <w:r>
        <w:rPr>
          <w:rFonts w:ascii="Times New Roman" w:hAnsi="Times New Roman" w:cs="Times New Roman"/>
          <w:color w:val="000000"/>
          <w:lang w:val="es-ES"/>
        </w:rPr>
        <w:t xml:space="preserve">y </w:t>
      </w:r>
      <w:r w:rsidR="00A621BA" w:rsidRPr="0078582F">
        <w:rPr>
          <w:rFonts w:ascii="Times New Roman" w:hAnsi="Times New Roman" w:cs="Times New Roman"/>
          <w:color w:val="000000"/>
          <w:lang w:val="es-ES"/>
        </w:rPr>
        <w:t>aprendizaje</w:t>
      </w:r>
      <w:r w:rsidR="00A621BA">
        <w:rPr>
          <w:rFonts w:ascii="Times New Roman" w:hAnsi="Times New Roman" w:cs="Times New Roman"/>
          <w:color w:val="000000"/>
          <w:lang w:val="es-ES"/>
        </w:rPr>
        <w:t>.</w:t>
      </w:r>
      <w:r w:rsidR="00B53D36">
        <w:rPr>
          <w:rFonts w:ascii="Times New Roman" w:hAnsi="Times New Roman" w:cs="Times New Roman"/>
          <w:b/>
          <w:sz w:val="28"/>
          <w:szCs w:val="28"/>
        </w:rPr>
        <w:t xml:space="preserve"> </w:t>
      </w:r>
      <w:r w:rsidR="00A621BA">
        <w:rPr>
          <w:rFonts w:ascii="Times New Roman" w:hAnsi="Times New Roman" w:cs="Times New Roman"/>
          <w:color w:val="000000"/>
          <w:lang w:val="es-ES"/>
        </w:rPr>
        <w:t>Se analizó el método de diseño curricular</w:t>
      </w:r>
      <w:r w:rsidR="00A621BA" w:rsidRPr="00647434">
        <w:rPr>
          <w:rFonts w:ascii="Times New Roman" w:hAnsi="Times New Roman" w:cs="Times New Roman"/>
        </w:rPr>
        <w:t xml:space="preserve"> de tres instituciones públicas de educación superior, tres postulados internacionales para la educación del desarrollo sostenible, dos teorías de aprendizaje constructivista basado en el andamiaje, una teoría para el diseño de estrategias de aprendizaje, así como</w:t>
      </w:r>
      <w:r w:rsidR="007E6B62">
        <w:rPr>
          <w:rFonts w:ascii="Times New Roman" w:hAnsi="Times New Roman" w:cs="Times New Roman"/>
        </w:rPr>
        <w:t xml:space="preserve"> </w:t>
      </w:r>
      <w:r w:rsidR="00A621BA" w:rsidRPr="00647434">
        <w:rPr>
          <w:rFonts w:ascii="Times New Roman" w:hAnsi="Times New Roman" w:cs="Times New Roman"/>
        </w:rPr>
        <w:t xml:space="preserve">referencias acerca de los estilos y modelos de aprendizaje. </w:t>
      </w:r>
      <w:r>
        <w:rPr>
          <w:rFonts w:ascii="Times New Roman" w:hAnsi="Times New Roman" w:cs="Times New Roman"/>
        </w:rPr>
        <w:t xml:space="preserve"> </w:t>
      </w:r>
    </w:p>
    <w:p w14:paraId="4F04856E" w14:textId="4693F71C" w:rsidR="00331155" w:rsidRPr="00C869EC" w:rsidRDefault="00331155" w:rsidP="00331155">
      <w:pPr>
        <w:spacing w:line="360" w:lineRule="auto"/>
        <w:jc w:val="both"/>
        <w:rPr>
          <w:rFonts w:ascii="Times New Roman" w:hAnsi="Times New Roman" w:cs="Times New Roman"/>
        </w:rPr>
      </w:pPr>
      <w:r w:rsidRPr="00C869EC">
        <w:rPr>
          <w:rFonts w:ascii="Times New Roman" w:hAnsi="Times New Roman" w:cs="Times New Roman"/>
        </w:rPr>
        <w:t>El estudio se basó en los métodos analítico, sistémico e inductivo, a través de los cuales se obtuvieron datos acerca del contexto de las principales teorías de aprendizaje constructivista, métodos de diseño curricular, postulados acerca de la educación para el desarrollo sostenible, tendencias tecnológicas en la educación, tipos y modelos de aprendizaje</w:t>
      </w:r>
      <w:r w:rsidR="007A4564">
        <w:rPr>
          <w:rFonts w:ascii="Times New Roman" w:hAnsi="Times New Roman" w:cs="Times New Roman"/>
        </w:rPr>
        <w:t>,</w:t>
      </w:r>
      <w:r w:rsidRPr="00C869EC">
        <w:rPr>
          <w:rFonts w:ascii="Times New Roman" w:hAnsi="Times New Roman" w:cs="Times New Roman"/>
        </w:rPr>
        <w:t xml:space="preserve"> y formas de enseñanza.</w:t>
      </w:r>
    </w:p>
    <w:p w14:paraId="37D54CC6" w14:textId="31EE8D5F" w:rsidR="00A621BA" w:rsidRDefault="00A621BA" w:rsidP="00B53D36">
      <w:pPr>
        <w:spacing w:line="360" w:lineRule="auto"/>
        <w:jc w:val="both"/>
        <w:rPr>
          <w:rFonts w:ascii="Times New Roman" w:hAnsi="Times New Roman" w:cs="Times New Roman"/>
        </w:rPr>
      </w:pPr>
      <w:r w:rsidRPr="00823FC9">
        <w:rPr>
          <w:rFonts w:ascii="Times New Roman" w:hAnsi="Times New Roman" w:cs="Times New Roman"/>
        </w:rPr>
        <w:lastRenderedPageBreak/>
        <w:t>Se observó que</w:t>
      </w:r>
      <w:r w:rsidR="007E6B62">
        <w:rPr>
          <w:rFonts w:ascii="Times New Roman" w:hAnsi="Times New Roman" w:cs="Times New Roman"/>
        </w:rPr>
        <w:t xml:space="preserve"> </w:t>
      </w:r>
      <w:r w:rsidRPr="00823FC9">
        <w:rPr>
          <w:rFonts w:ascii="Times New Roman" w:hAnsi="Times New Roman" w:cs="Times New Roman"/>
        </w:rPr>
        <w:t>ninguno de los métodos utilizados por las tres instituciones públicas de educ</w:t>
      </w:r>
      <w:r>
        <w:rPr>
          <w:rFonts w:ascii="Times New Roman" w:hAnsi="Times New Roman" w:cs="Times New Roman"/>
        </w:rPr>
        <w:t>ación superior dispone de</w:t>
      </w:r>
      <w:r w:rsidRPr="00823FC9">
        <w:rPr>
          <w:rFonts w:ascii="Times New Roman" w:hAnsi="Times New Roman" w:cs="Times New Roman"/>
        </w:rPr>
        <w:t xml:space="preserve"> un plan de contingencia</w:t>
      </w:r>
      <w:r>
        <w:rPr>
          <w:rFonts w:ascii="Times New Roman" w:hAnsi="Times New Roman" w:cs="Times New Roman"/>
        </w:rPr>
        <w:t xml:space="preserve"> para situaciones críticas</w:t>
      </w:r>
      <w:r w:rsidRPr="00823FC9">
        <w:rPr>
          <w:rFonts w:ascii="Times New Roman" w:hAnsi="Times New Roman" w:cs="Times New Roman"/>
        </w:rPr>
        <w:t xml:space="preserve"> </w:t>
      </w:r>
      <w:r>
        <w:rPr>
          <w:rFonts w:ascii="Times New Roman" w:hAnsi="Times New Roman" w:cs="Times New Roman"/>
        </w:rPr>
        <w:t xml:space="preserve">dentro de la estructura </w:t>
      </w:r>
      <w:r w:rsidR="00331155">
        <w:rPr>
          <w:rFonts w:ascii="Times New Roman" w:hAnsi="Times New Roman" w:cs="Times New Roman"/>
        </w:rPr>
        <w:t>del método de diseño curricular</w:t>
      </w:r>
      <w:r w:rsidR="007A4564">
        <w:rPr>
          <w:rFonts w:ascii="Times New Roman" w:hAnsi="Times New Roman" w:cs="Times New Roman"/>
        </w:rPr>
        <w:t>, aunque</w:t>
      </w:r>
      <w:r>
        <w:rPr>
          <w:rFonts w:ascii="Times New Roman" w:hAnsi="Times New Roman" w:cs="Times New Roman"/>
        </w:rPr>
        <w:t xml:space="preserve"> se han implementado acciones para dar solución a </w:t>
      </w:r>
      <w:r w:rsidR="007A4564">
        <w:rPr>
          <w:rFonts w:ascii="Times New Roman" w:hAnsi="Times New Roman" w:cs="Times New Roman"/>
        </w:rPr>
        <w:t>los problemas presentados</w:t>
      </w:r>
      <w:r>
        <w:rPr>
          <w:rFonts w:ascii="Times New Roman" w:hAnsi="Times New Roman" w:cs="Times New Roman"/>
        </w:rPr>
        <w:t xml:space="preserve">. </w:t>
      </w:r>
      <w:r w:rsidR="006A2273">
        <w:rPr>
          <w:rFonts w:ascii="Times New Roman" w:hAnsi="Times New Roman" w:cs="Times New Roman"/>
        </w:rPr>
        <w:t>En cuanto a su estructura</w:t>
      </w:r>
      <w:r w:rsidR="00331155">
        <w:rPr>
          <w:rFonts w:ascii="Times New Roman" w:hAnsi="Times New Roman" w:cs="Times New Roman"/>
        </w:rPr>
        <w:t>,</w:t>
      </w:r>
      <w:r w:rsidR="006A2273">
        <w:rPr>
          <w:rFonts w:ascii="Times New Roman" w:hAnsi="Times New Roman" w:cs="Times New Roman"/>
        </w:rPr>
        <w:t xml:space="preserve"> se identificó que el método es diverso</w:t>
      </w:r>
      <w:r w:rsidR="00331155">
        <w:rPr>
          <w:rFonts w:ascii="Times New Roman" w:hAnsi="Times New Roman" w:cs="Times New Roman"/>
        </w:rPr>
        <w:t>,</w:t>
      </w:r>
      <w:r w:rsidR="006A2273">
        <w:rPr>
          <w:rFonts w:ascii="Times New Roman" w:hAnsi="Times New Roman" w:cs="Times New Roman"/>
        </w:rPr>
        <w:t xml:space="preserve"> con excepción del modelo curricular</w:t>
      </w:r>
      <w:r w:rsidR="00331155">
        <w:rPr>
          <w:rFonts w:ascii="Times New Roman" w:hAnsi="Times New Roman" w:cs="Times New Roman"/>
        </w:rPr>
        <w:t>,</w:t>
      </w:r>
      <w:r w:rsidR="006A2273">
        <w:rPr>
          <w:rFonts w:ascii="Times New Roman" w:hAnsi="Times New Roman" w:cs="Times New Roman"/>
        </w:rPr>
        <w:t xml:space="preserve"> ya que en dos instituciones es sistémico y en una es modular.</w:t>
      </w:r>
      <w:r>
        <w:rPr>
          <w:rFonts w:ascii="Times New Roman" w:hAnsi="Times New Roman" w:cs="Times New Roman"/>
        </w:rPr>
        <w:t xml:space="preserve"> </w:t>
      </w:r>
    </w:p>
    <w:p w14:paraId="1651AEB3" w14:textId="27B2367A" w:rsidR="00436B56" w:rsidRDefault="00A621BA" w:rsidP="00B53D36">
      <w:pPr>
        <w:spacing w:line="360" w:lineRule="auto"/>
        <w:jc w:val="both"/>
        <w:rPr>
          <w:rFonts w:ascii="Times New Roman" w:hAnsi="Times New Roman" w:cs="Times New Roman"/>
        </w:rPr>
      </w:pPr>
      <w:r>
        <w:rPr>
          <w:rFonts w:ascii="Times New Roman" w:hAnsi="Times New Roman" w:cs="Times New Roman"/>
        </w:rPr>
        <w:t>Los temas relacionados con la agenda 2030 para el desarrollo sostenible en el contenido</w:t>
      </w:r>
      <w:r w:rsidR="007E6B62">
        <w:rPr>
          <w:rFonts w:ascii="Times New Roman" w:hAnsi="Times New Roman" w:cs="Times New Roman"/>
        </w:rPr>
        <w:t xml:space="preserve"> </w:t>
      </w:r>
      <w:r>
        <w:rPr>
          <w:rFonts w:ascii="Times New Roman" w:hAnsi="Times New Roman" w:cs="Times New Roman"/>
        </w:rPr>
        <w:t>curricular de los programas de estudio favorece</w:t>
      </w:r>
      <w:r w:rsidR="007A4564">
        <w:rPr>
          <w:rFonts w:ascii="Times New Roman" w:hAnsi="Times New Roman" w:cs="Times New Roman"/>
        </w:rPr>
        <w:t>n</w:t>
      </w:r>
      <w:r>
        <w:rPr>
          <w:rFonts w:ascii="Times New Roman" w:hAnsi="Times New Roman" w:cs="Times New Roman"/>
        </w:rPr>
        <w:t xml:space="preserve"> la calidad de la educación. Se sugiere integrar en el método de diseño curricular un plan auxiliar sostenible para la prevención de situaciones críticas</w:t>
      </w:r>
      <w:r w:rsidR="007E6B62">
        <w:rPr>
          <w:rFonts w:ascii="Times New Roman" w:hAnsi="Times New Roman" w:cs="Times New Roman"/>
        </w:rPr>
        <w:t xml:space="preserve"> </w:t>
      </w:r>
      <w:r>
        <w:rPr>
          <w:rFonts w:ascii="Times New Roman" w:hAnsi="Times New Roman" w:cs="Times New Roman"/>
        </w:rPr>
        <w:t>y también incorporar temas relacionados con el desarrollo sostenible que sirvan de complemento al contenido programático vigente y que propicie el aprendizaje significativo sostenible para dar respuesta a situaciones críticas derivadas de fenómenos naturales ocasionados por el cambio climático.</w:t>
      </w:r>
    </w:p>
    <w:p w14:paraId="0817B67F" w14:textId="27DE66D5" w:rsidR="00B53D36" w:rsidRDefault="00DF27BE" w:rsidP="0083799A">
      <w:pPr>
        <w:spacing w:line="360" w:lineRule="auto"/>
        <w:jc w:val="both"/>
        <w:rPr>
          <w:rFonts w:ascii="Times New Roman" w:hAnsi="Times New Roman" w:cs="Times New Roman"/>
        </w:rPr>
      </w:pPr>
      <w:r w:rsidRPr="00A603BC">
        <w:rPr>
          <w:rFonts w:asciiTheme="majorHAnsi" w:hAnsiTheme="majorHAnsi" w:cstheme="majorHAnsi"/>
          <w:b/>
          <w:sz w:val="28"/>
          <w:szCs w:val="28"/>
        </w:rPr>
        <w:t>Palabras clave:</w:t>
      </w:r>
      <w:r w:rsidR="00CE329E" w:rsidRPr="00624B4D">
        <w:rPr>
          <w:rFonts w:ascii="Times New Roman" w:hAnsi="Times New Roman" w:cs="Times New Roman"/>
        </w:rPr>
        <w:t xml:space="preserve"> </w:t>
      </w:r>
      <w:r w:rsidR="007E6B62">
        <w:rPr>
          <w:rFonts w:ascii="Times New Roman" w:hAnsi="Times New Roman" w:cs="Times New Roman"/>
        </w:rPr>
        <w:t>educación para el desarrollo sostenible,</w:t>
      </w:r>
      <w:r w:rsidR="007E6B62" w:rsidRPr="007E6B62">
        <w:rPr>
          <w:rFonts w:ascii="Times New Roman" w:hAnsi="Times New Roman" w:cs="Times New Roman"/>
        </w:rPr>
        <w:t xml:space="preserve"> </w:t>
      </w:r>
      <w:r w:rsidR="007E6B62">
        <w:rPr>
          <w:rFonts w:ascii="Times New Roman" w:hAnsi="Times New Roman" w:cs="Times New Roman"/>
        </w:rPr>
        <w:t>enseñanza superior,</w:t>
      </w:r>
      <w:r w:rsidR="007E6B62" w:rsidRPr="007E6B62">
        <w:rPr>
          <w:rFonts w:ascii="Times New Roman" w:hAnsi="Times New Roman" w:cs="Times New Roman"/>
        </w:rPr>
        <w:t xml:space="preserve"> </w:t>
      </w:r>
      <w:r w:rsidR="007E6B62">
        <w:rPr>
          <w:rFonts w:ascii="Times New Roman" w:hAnsi="Times New Roman" w:cs="Times New Roman"/>
        </w:rPr>
        <w:t>innovación educacional, p</w:t>
      </w:r>
      <w:r w:rsidR="002377FC">
        <w:rPr>
          <w:rFonts w:ascii="Times New Roman" w:hAnsi="Times New Roman" w:cs="Times New Roman"/>
        </w:rPr>
        <w:t>lan de estudios</w:t>
      </w:r>
      <w:r w:rsidR="0068722E">
        <w:rPr>
          <w:rFonts w:ascii="Times New Roman" w:hAnsi="Times New Roman" w:cs="Times New Roman"/>
        </w:rPr>
        <w:t>,</w:t>
      </w:r>
      <w:r w:rsidR="008D6CB6">
        <w:rPr>
          <w:rFonts w:ascii="Times New Roman" w:hAnsi="Times New Roman" w:cs="Times New Roman"/>
        </w:rPr>
        <w:t xml:space="preserve"> </w:t>
      </w:r>
      <w:r w:rsidR="002377FC">
        <w:rPr>
          <w:rFonts w:ascii="Times New Roman" w:hAnsi="Times New Roman" w:cs="Times New Roman"/>
        </w:rPr>
        <w:t>tendencia educacional</w:t>
      </w:r>
      <w:r w:rsidR="008D6CB6">
        <w:rPr>
          <w:rFonts w:ascii="Times New Roman" w:hAnsi="Times New Roman" w:cs="Times New Roman"/>
        </w:rPr>
        <w:t>.</w:t>
      </w:r>
    </w:p>
    <w:p w14:paraId="145983CE" w14:textId="77777777" w:rsidR="0083799A" w:rsidRPr="0083799A" w:rsidRDefault="0083799A" w:rsidP="0083799A">
      <w:pPr>
        <w:spacing w:line="360" w:lineRule="auto"/>
        <w:jc w:val="both"/>
        <w:rPr>
          <w:rFonts w:ascii="Times New Roman" w:hAnsi="Times New Roman" w:cs="Times New Roman"/>
        </w:rPr>
      </w:pPr>
    </w:p>
    <w:p w14:paraId="4430E25E" w14:textId="11A16D7B" w:rsidR="00624B4D" w:rsidRPr="00877231" w:rsidRDefault="000713A6" w:rsidP="00135AFA">
      <w:pPr>
        <w:tabs>
          <w:tab w:val="left" w:pos="933"/>
        </w:tabs>
        <w:spacing w:line="360" w:lineRule="auto"/>
        <w:jc w:val="both"/>
        <w:rPr>
          <w:rFonts w:asciiTheme="majorHAnsi" w:hAnsiTheme="majorHAnsi" w:cstheme="majorHAnsi"/>
          <w:b/>
          <w:sz w:val="28"/>
          <w:szCs w:val="28"/>
          <w:lang w:val="en-US"/>
        </w:rPr>
      </w:pPr>
      <w:r w:rsidRPr="00877231">
        <w:rPr>
          <w:rFonts w:asciiTheme="majorHAnsi" w:hAnsiTheme="majorHAnsi" w:cstheme="majorHAnsi"/>
          <w:b/>
          <w:sz w:val="28"/>
          <w:szCs w:val="28"/>
          <w:lang w:val="en-US"/>
        </w:rPr>
        <w:t>Abstract</w:t>
      </w:r>
    </w:p>
    <w:p w14:paraId="131DBAF2" w14:textId="77777777" w:rsidR="00A621BA" w:rsidRPr="007E6B62" w:rsidRDefault="00A621BA" w:rsidP="00A621BA">
      <w:pPr>
        <w:tabs>
          <w:tab w:val="left" w:pos="933"/>
        </w:tabs>
        <w:spacing w:line="360" w:lineRule="auto"/>
        <w:jc w:val="both"/>
        <w:rPr>
          <w:rFonts w:ascii="Times New Roman" w:hAnsi="Times New Roman" w:cs="Times New Roman"/>
          <w:lang w:val="en-US"/>
        </w:rPr>
      </w:pPr>
      <w:r w:rsidRPr="007E6B62">
        <w:rPr>
          <w:rFonts w:ascii="Times New Roman" w:hAnsi="Times New Roman" w:cs="Times New Roman"/>
          <w:lang w:val="en-US"/>
        </w:rPr>
        <w:t xml:space="preserve">An innovative curriculum design tool for sustainable development education was obtained </w:t>
      </w:r>
      <w:proofErr w:type="gramStart"/>
      <w:r w:rsidRPr="007E6B62">
        <w:rPr>
          <w:rFonts w:ascii="Times New Roman" w:hAnsi="Times New Roman" w:cs="Times New Roman"/>
          <w:lang w:val="en-US"/>
        </w:rPr>
        <w:t>as a result of</w:t>
      </w:r>
      <w:proofErr w:type="gramEnd"/>
      <w:r w:rsidRPr="007E6B62">
        <w:rPr>
          <w:rFonts w:ascii="Times New Roman" w:hAnsi="Times New Roman" w:cs="Times New Roman"/>
          <w:lang w:val="en-US"/>
        </w:rPr>
        <w:t xml:space="preserve"> the study. The main objective was to create a strategic management instrument for critical situations during the teaching-learning process.</w:t>
      </w:r>
    </w:p>
    <w:p w14:paraId="79B48475" w14:textId="77777777" w:rsidR="00A621BA" w:rsidRPr="007E6B62" w:rsidRDefault="00A621BA" w:rsidP="00A621BA">
      <w:pPr>
        <w:tabs>
          <w:tab w:val="left" w:pos="933"/>
        </w:tabs>
        <w:spacing w:line="360" w:lineRule="auto"/>
        <w:jc w:val="both"/>
        <w:rPr>
          <w:rFonts w:ascii="Times New Roman" w:hAnsi="Times New Roman" w:cs="Times New Roman"/>
          <w:lang w:val="en-US"/>
        </w:rPr>
      </w:pPr>
      <w:r w:rsidRPr="007E6B62">
        <w:rPr>
          <w:rFonts w:ascii="Times New Roman" w:hAnsi="Times New Roman" w:cs="Times New Roman"/>
          <w:lang w:val="en-US"/>
        </w:rPr>
        <w:t>The curricular design method of three public institutions of higher education, three international postulates for the education of sustainable development, two theories of constructivist learning based on scaffolding, a theory for the design of learning strategies, as well as references about learning styles and models.</w:t>
      </w:r>
    </w:p>
    <w:p w14:paraId="0C1BC987" w14:textId="77777777" w:rsidR="00331155" w:rsidRPr="007E6B62" w:rsidRDefault="00331155" w:rsidP="00331155">
      <w:pPr>
        <w:tabs>
          <w:tab w:val="left" w:pos="933"/>
        </w:tabs>
        <w:spacing w:line="360" w:lineRule="auto"/>
        <w:jc w:val="both"/>
        <w:rPr>
          <w:rFonts w:ascii="Times New Roman" w:hAnsi="Times New Roman" w:cs="Times New Roman"/>
          <w:lang w:val="en-US"/>
        </w:rPr>
      </w:pPr>
      <w:r w:rsidRPr="007E6B62">
        <w:rPr>
          <w:rFonts w:ascii="Times New Roman" w:hAnsi="Times New Roman" w:cs="Times New Roman"/>
          <w:lang w:val="en-US"/>
        </w:rPr>
        <w:t>The study was based on analytical, systemic and inductive methods, through which data were obtained about the context of the main constructivist learning theories, methods of curriculum design, postulates about education for sustainable development, technological trends in education, the types and models of learning and the forms of teaching.</w:t>
      </w:r>
    </w:p>
    <w:p w14:paraId="4AB39F20" w14:textId="36C82017" w:rsidR="00A621BA" w:rsidRPr="007E6B62" w:rsidRDefault="00A621BA" w:rsidP="00A621BA">
      <w:pPr>
        <w:tabs>
          <w:tab w:val="left" w:pos="933"/>
        </w:tabs>
        <w:spacing w:line="360" w:lineRule="auto"/>
        <w:jc w:val="both"/>
        <w:rPr>
          <w:rFonts w:ascii="Times New Roman" w:hAnsi="Times New Roman" w:cs="Times New Roman"/>
          <w:lang w:val="en-US"/>
        </w:rPr>
      </w:pPr>
      <w:r w:rsidRPr="007E6B62">
        <w:rPr>
          <w:rFonts w:ascii="Times New Roman" w:hAnsi="Times New Roman" w:cs="Times New Roman"/>
          <w:lang w:val="en-US"/>
        </w:rPr>
        <w:t xml:space="preserve">It was observed that none of the methods used by the three public higher education institutions has a contingency plan for critical situations within the structure of the curriculum design method, however, in the three institutions, actions have been implemented to provide solutions to the critical situations that arise. </w:t>
      </w:r>
      <w:r w:rsidR="00700FBE" w:rsidRPr="007E6B62">
        <w:rPr>
          <w:rFonts w:ascii="Times New Roman" w:hAnsi="Times New Roman" w:cs="Times New Roman"/>
          <w:lang w:val="en-US"/>
        </w:rPr>
        <w:t xml:space="preserve">Regarding its structure, </w:t>
      </w:r>
      <w:r w:rsidR="00700FBE" w:rsidRPr="007E6B62">
        <w:rPr>
          <w:rFonts w:ascii="Times New Roman" w:hAnsi="Times New Roman" w:cs="Times New Roman"/>
          <w:lang w:val="en-US"/>
        </w:rPr>
        <w:lastRenderedPageBreak/>
        <w:t>it was identified that the method is diverse with the exception of the curricular model since in two institutions it is systemic and in one it is modular.</w:t>
      </w:r>
    </w:p>
    <w:p w14:paraId="336285BB" w14:textId="210EE67C" w:rsidR="00A621BA" w:rsidRPr="007E6B62" w:rsidRDefault="00A621BA" w:rsidP="00A621BA">
      <w:pPr>
        <w:tabs>
          <w:tab w:val="left" w:pos="933"/>
        </w:tabs>
        <w:spacing w:line="360" w:lineRule="auto"/>
        <w:jc w:val="both"/>
        <w:rPr>
          <w:rFonts w:ascii="Times New Roman" w:hAnsi="Times New Roman" w:cs="Times New Roman"/>
          <w:lang w:val="en-US"/>
        </w:rPr>
      </w:pPr>
      <w:r w:rsidRPr="007E6B62">
        <w:rPr>
          <w:rFonts w:ascii="Times New Roman" w:hAnsi="Times New Roman" w:cs="Times New Roman"/>
          <w:lang w:val="en-US"/>
        </w:rPr>
        <w:t>The topics related to the 2030 agenda for sustainable development, in the curricular content of study programs, favor the quality of education. It is suggested to integrate into the curriculum design method a sustainable auxiliary plan for the prevention of critical situations and also to incorporate topics related to sustainable development that serve as a complement to the current program content and that promote sustainable meaningful learning to respond to derived critical situations of natural phenomena caused by climate change.</w:t>
      </w:r>
    </w:p>
    <w:p w14:paraId="5677C855" w14:textId="36389C4D" w:rsidR="00624B4D" w:rsidRDefault="000627AE" w:rsidP="00A621BA">
      <w:pPr>
        <w:tabs>
          <w:tab w:val="left" w:pos="933"/>
        </w:tabs>
        <w:spacing w:line="360" w:lineRule="auto"/>
        <w:jc w:val="both"/>
        <w:rPr>
          <w:rFonts w:ascii="Times New Roman" w:hAnsi="Times New Roman" w:cs="Times New Roman"/>
          <w:lang w:val="en-US"/>
        </w:rPr>
      </w:pPr>
      <w:r w:rsidRPr="00877231">
        <w:rPr>
          <w:rFonts w:asciiTheme="majorHAnsi" w:hAnsiTheme="majorHAnsi" w:cstheme="majorHAnsi"/>
          <w:b/>
          <w:sz w:val="28"/>
          <w:szCs w:val="28"/>
          <w:lang w:val="en-US"/>
        </w:rPr>
        <w:t>Keywords:</w:t>
      </w:r>
      <w:r w:rsidR="009B0CB4" w:rsidRPr="007E6B62">
        <w:rPr>
          <w:rFonts w:ascii="Times New Roman" w:hAnsi="Times New Roman" w:cs="Times New Roman"/>
          <w:lang w:val="en-US"/>
        </w:rPr>
        <w:t xml:space="preserve"> </w:t>
      </w:r>
      <w:r w:rsidR="007E6B62" w:rsidRPr="007E6B62">
        <w:rPr>
          <w:rFonts w:ascii="Times New Roman" w:hAnsi="Times New Roman" w:cs="Times New Roman"/>
          <w:lang w:val="en-US"/>
        </w:rPr>
        <w:t>education for sustainable development</w:t>
      </w:r>
      <w:r w:rsidR="007E6B62">
        <w:rPr>
          <w:rFonts w:ascii="Times New Roman" w:hAnsi="Times New Roman" w:cs="Times New Roman"/>
          <w:lang w:val="en-US"/>
        </w:rPr>
        <w:t xml:space="preserve">, </w:t>
      </w:r>
      <w:r w:rsidR="007E6B62" w:rsidRPr="007E6B62">
        <w:rPr>
          <w:rFonts w:ascii="Times New Roman" w:hAnsi="Times New Roman" w:cs="Times New Roman"/>
          <w:lang w:val="en-US"/>
        </w:rPr>
        <w:t>higher education, educational trend</w:t>
      </w:r>
      <w:r w:rsidR="007E6B62">
        <w:rPr>
          <w:rFonts w:ascii="Times New Roman" w:hAnsi="Times New Roman" w:cs="Times New Roman"/>
          <w:lang w:val="en-US"/>
        </w:rPr>
        <w:t>, c</w:t>
      </w:r>
      <w:r w:rsidR="002377FC" w:rsidRPr="007E6B62">
        <w:rPr>
          <w:rFonts w:ascii="Times New Roman" w:hAnsi="Times New Roman" w:cs="Times New Roman"/>
          <w:lang w:val="en-US"/>
        </w:rPr>
        <w:t>urriculum, educational innovation.</w:t>
      </w:r>
    </w:p>
    <w:p w14:paraId="34D114D5" w14:textId="54190792" w:rsidR="00A603BC" w:rsidRDefault="00A603BC" w:rsidP="00A621BA">
      <w:pPr>
        <w:tabs>
          <w:tab w:val="left" w:pos="933"/>
        </w:tabs>
        <w:spacing w:line="360" w:lineRule="auto"/>
        <w:jc w:val="both"/>
        <w:rPr>
          <w:rFonts w:ascii="Times New Roman" w:hAnsi="Times New Roman" w:cs="Times New Roman"/>
          <w:lang w:val="en-US"/>
        </w:rPr>
      </w:pPr>
    </w:p>
    <w:p w14:paraId="5F443DDC" w14:textId="53F3AA71" w:rsidR="00A603BC" w:rsidRPr="00A603BC" w:rsidRDefault="00A603BC" w:rsidP="00A621BA">
      <w:pPr>
        <w:tabs>
          <w:tab w:val="left" w:pos="933"/>
        </w:tabs>
        <w:spacing w:line="360" w:lineRule="auto"/>
        <w:jc w:val="both"/>
        <w:rPr>
          <w:rFonts w:asciiTheme="majorHAnsi" w:hAnsiTheme="majorHAnsi" w:cstheme="majorHAnsi"/>
          <w:b/>
          <w:sz w:val="28"/>
          <w:szCs w:val="28"/>
        </w:rPr>
      </w:pPr>
      <w:r w:rsidRPr="00A603BC">
        <w:rPr>
          <w:rFonts w:asciiTheme="majorHAnsi" w:hAnsiTheme="majorHAnsi" w:cstheme="majorHAnsi"/>
          <w:b/>
          <w:sz w:val="28"/>
          <w:szCs w:val="28"/>
        </w:rPr>
        <w:t>Resumo</w:t>
      </w:r>
    </w:p>
    <w:p w14:paraId="4D2D2D53" w14:textId="77777777" w:rsidR="00A603BC" w:rsidRPr="00A603BC" w:rsidRDefault="00A603BC" w:rsidP="00A603BC">
      <w:pPr>
        <w:tabs>
          <w:tab w:val="left" w:pos="933"/>
        </w:tabs>
        <w:spacing w:line="360" w:lineRule="auto"/>
        <w:jc w:val="both"/>
        <w:rPr>
          <w:rFonts w:ascii="Times New Roman" w:hAnsi="Times New Roman" w:cs="Times New Roman"/>
          <w:lang w:val="es-MX"/>
        </w:rPr>
      </w:pPr>
      <w:r w:rsidRPr="00A603BC">
        <w:rPr>
          <w:rFonts w:ascii="Times New Roman" w:hAnsi="Times New Roman" w:cs="Times New Roman"/>
          <w:lang w:val="es-MX"/>
        </w:rPr>
        <w:t>O presente trabalho é o resultado do estudo de uma ferramenta inovadora de desenho curricular para a educação para o desenvolvimento sustentável. O objetivo principal foi criar um instrumento de gestão estratégica para situações críticas durante o processo de ensino e aprendizagem. O método de concepção curricular de três instituições públicas de ensino superior, três postulados internacionais para a educação para o desenvolvimento sustentável, duas teorias construtivistas de aprendizagem baseadas em andaimes, uma teoria para a concepção de estratégias de aprendizagem, bem como referências sobre estilos e modelos de aprendizagem.</w:t>
      </w:r>
    </w:p>
    <w:p w14:paraId="5930B44C" w14:textId="77777777" w:rsidR="00A603BC" w:rsidRPr="00A603BC" w:rsidRDefault="00A603BC" w:rsidP="00A603BC">
      <w:pPr>
        <w:tabs>
          <w:tab w:val="left" w:pos="933"/>
        </w:tabs>
        <w:spacing w:line="360" w:lineRule="auto"/>
        <w:jc w:val="both"/>
        <w:rPr>
          <w:rFonts w:ascii="Times New Roman" w:hAnsi="Times New Roman" w:cs="Times New Roman"/>
          <w:lang w:val="es-MX"/>
        </w:rPr>
      </w:pPr>
      <w:r w:rsidRPr="00A603BC">
        <w:rPr>
          <w:rFonts w:ascii="Times New Roman" w:hAnsi="Times New Roman" w:cs="Times New Roman"/>
          <w:lang w:val="es-MX"/>
        </w:rPr>
        <w:t>O estudo baseou-se em métodos analíticos, sistémicos e indutivos, através dos quais foram obtidos dados sobre o contexto das principais teorias construtivistas de aprendizagem, métodos de concepção curricular, postulados sobre educação para o desenvolvimento sustentável, tendências tecnológicas em. educação, tipos e modelos de aprendizagem e formas de ensino.</w:t>
      </w:r>
    </w:p>
    <w:p w14:paraId="3C81BE12" w14:textId="77777777" w:rsidR="00A603BC" w:rsidRPr="00A603BC" w:rsidRDefault="00A603BC" w:rsidP="00A603BC">
      <w:pPr>
        <w:tabs>
          <w:tab w:val="left" w:pos="933"/>
        </w:tabs>
        <w:spacing w:line="360" w:lineRule="auto"/>
        <w:jc w:val="both"/>
        <w:rPr>
          <w:rFonts w:ascii="Times New Roman" w:hAnsi="Times New Roman" w:cs="Times New Roman"/>
          <w:lang w:val="es-MX"/>
        </w:rPr>
      </w:pPr>
      <w:r w:rsidRPr="00A603BC">
        <w:rPr>
          <w:rFonts w:ascii="Times New Roman" w:hAnsi="Times New Roman" w:cs="Times New Roman"/>
          <w:lang w:val="es-MX"/>
        </w:rPr>
        <w:t>Observou-se que nenhum dos métodos utilizados pelas três instituições públicas de ensino superior possui plano de contingência para situações críticas dentro da estrutura do método de desenho curricular, embora ações tenham sido implementadas para solucionar os problemas apresentados. Quanto à sua estrutura, identificou-se que o método é diverso, com exceção do modelo curricular, visto que em duas instituições é sistêmico e em uma é modular.</w:t>
      </w:r>
    </w:p>
    <w:p w14:paraId="5865990C" w14:textId="77777777" w:rsidR="00A603BC" w:rsidRPr="00A603BC" w:rsidRDefault="00A603BC" w:rsidP="00A603BC">
      <w:pPr>
        <w:tabs>
          <w:tab w:val="left" w:pos="933"/>
        </w:tabs>
        <w:spacing w:line="360" w:lineRule="auto"/>
        <w:jc w:val="both"/>
        <w:rPr>
          <w:rFonts w:ascii="Times New Roman" w:hAnsi="Times New Roman" w:cs="Times New Roman"/>
          <w:lang w:val="es-MX"/>
        </w:rPr>
      </w:pPr>
      <w:r w:rsidRPr="00A603BC">
        <w:rPr>
          <w:rFonts w:ascii="Times New Roman" w:hAnsi="Times New Roman" w:cs="Times New Roman"/>
          <w:lang w:val="es-MX"/>
        </w:rPr>
        <w:lastRenderedPageBreak/>
        <w:t>Os temas relacionados à agenda 2030 para o desenvolvimento sustentável nos conteúdos curriculares dos programas de estudos favorecem a qualidade da educação. Sugere-se integrar no método de desenho curricular um plano auxiliar sustentável para a prevenção de situações críticas e também incorporar questões relacionadas ao desenvolvimento sustentável que complementem o conteúdo programático atual e que promovam uma aprendizagem significativa e sustentável para responder às situações críticas que surgem. de fenômenos naturais causados ​​pelas mudanças climáticas.</w:t>
      </w:r>
    </w:p>
    <w:p w14:paraId="45DE8D36" w14:textId="7DC73AEC" w:rsidR="00A603BC" w:rsidRDefault="00A603BC" w:rsidP="00A603BC">
      <w:pPr>
        <w:tabs>
          <w:tab w:val="left" w:pos="933"/>
        </w:tabs>
        <w:spacing w:line="360" w:lineRule="auto"/>
        <w:jc w:val="both"/>
        <w:rPr>
          <w:rFonts w:ascii="Times New Roman" w:hAnsi="Times New Roman" w:cs="Times New Roman"/>
          <w:lang w:val="es-MX"/>
        </w:rPr>
      </w:pPr>
      <w:proofErr w:type="spellStart"/>
      <w:r w:rsidRPr="00A603BC">
        <w:rPr>
          <w:rFonts w:asciiTheme="majorHAnsi" w:hAnsiTheme="majorHAnsi" w:cstheme="majorHAnsi"/>
          <w:b/>
          <w:sz w:val="28"/>
          <w:szCs w:val="28"/>
        </w:rPr>
        <w:t>Palavras</w:t>
      </w:r>
      <w:proofErr w:type="spellEnd"/>
      <w:r w:rsidRPr="00A603BC">
        <w:rPr>
          <w:rFonts w:asciiTheme="majorHAnsi" w:hAnsiTheme="majorHAnsi" w:cstheme="majorHAnsi"/>
          <w:b/>
          <w:sz w:val="28"/>
          <w:szCs w:val="28"/>
        </w:rPr>
        <w:t>-chave:</w:t>
      </w:r>
      <w:r w:rsidRPr="00A603BC">
        <w:rPr>
          <w:rFonts w:ascii="Times New Roman" w:hAnsi="Times New Roman" w:cs="Times New Roman"/>
          <w:lang w:val="es-MX"/>
        </w:rPr>
        <w:t xml:space="preserve"> educação para o desenvolvimento sustentável, ensino superior, inovação educacional, currículo, tendência educacional.</w:t>
      </w:r>
    </w:p>
    <w:p w14:paraId="4172B47B" w14:textId="5B0A1BDD" w:rsidR="00A603BC" w:rsidRDefault="00A603BC" w:rsidP="00A603BC">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 xml:space="preserve">Junio 2020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Noviembre 2020</w:t>
      </w:r>
    </w:p>
    <w:p w14:paraId="6882B48A" w14:textId="77777777" w:rsidR="00A603BC" w:rsidRPr="004425C0" w:rsidRDefault="00440E55" w:rsidP="00A603BC">
      <w:pPr>
        <w:spacing w:line="360" w:lineRule="auto"/>
        <w:jc w:val="both"/>
        <w:rPr>
          <w:lang w:val="en-US"/>
        </w:rPr>
      </w:pPr>
      <w:r>
        <w:rPr>
          <w:noProof/>
        </w:rPr>
        <w:pict w14:anchorId="2EC11C98">
          <v:rect id="_x0000_i1025" alt="" style="width:441.9pt;height:.05pt;mso-width-percent:0;mso-height-percent:0;mso-width-percent:0;mso-height-percent:0" o:hralign="center" o:hrstd="t" o:hr="t" fillcolor="#a0a0a0" stroked="f"/>
        </w:pict>
      </w:r>
    </w:p>
    <w:p w14:paraId="27E16586" w14:textId="5B1A690E" w:rsidR="00D01E4D" w:rsidRPr="003A08FF" w:rsidRDefault="000713A6" w:rsidP="003A08FF">
      <w:pPr>
        <w:tabs>
          <w:tab w:val="left" w:pos="933"/>
        </w:tabs>
        <w:spacing w:line="360" w:lineRule="auto"/>
        <w:jc w:val="center"/>
        <w:rPr>
          <w:rFonts w:ascii="Times New Roman" w:hAnsi="Times New Roman" w:cs="Times New Roman"/>
          <w:b/>
          <w:color w:val="000000"/>
          <w:sz w:val="32"/>
          <w:szCs w:val="32"/>
          <w:lang w:val="es-ES"/>
        </w:rPr>
      </w:pPr>
      <w:r w:rsidRPr="007F1BCF">
        <w:rPr>
          <w:rFonts w:ascii="Times New Roman" w:hAnsi="Times New Roman" w:cs="Times New Roman"/>
          <w:b/>
          <w:color w:val="000000"/>
          <w:sz w:val="32"/>
          <w:szCs w:val="32"/>
          <w:lang w:val="es-ES"/>
        </w:rPr>
        <w:t>Introducción</w:t>
      </w:r>
    </w:p>
    <w:p w14:paraId="2DAC53A3" w14:textId="7AE0AC4D" w:rsidR="003575C1" w:rsidRDefault="003575C1" w:rsidP="003575C1">
      <w:pPr>
        <w:tabs>
          <w:tab w:val="left" w:pos="933"/>
        </w:tabs>
        <w:spacing w:line="360" w:lineRule="auto"/>
        <w:jc w:val="both"/>
        <w:rPr>
          <w:rFonts w:ascii="Times New Roman" w:hAnsi="Times New Roman" w:cs="Times New Roman"/>
          <w:color w:val="000000"/>
          <w:lang w:val="es-ES"/>
        </w:rPr>
      </w:pPr>
      <w:r>
        <w:rPr>
          <w:rFonts w:ascii="Times New Roman" w:hAnsi="Times New Roman" w:cs="Times New Roman"/>
          <w:color w:val="000000"/>
          <w:lang w:val="es-ES"/>
        </w:rPr>
        <w:tab/>
      </w:r>
      <w:r w:rsidR="00E4739C" w:rsidRPr="00653D33">
        <w:rPr>
          <w:rFonts w:ascii="Times New Roman" w:hAnsi="Times New Roman" w:cs="Times New Roman"/>
          <w:color w:val="000000"/>
          <w:lang w:val="es-ES"/>
        </w:rPr>
        <w:t>El planteamiento teórico y conceptual del desarrollo sostenible surge cuando la Comisión sobre el Medio Ambiente y Desarrollo de las Naciones Unidas presentó en el año 1987 el Informe Brundtland</w:t>
      </w:r>
      <w:r w:rsidR="007A4564">
        <w:rPr>
          <w:rFonts w:ascii="Times New Roman" w:hAnsi="Times New Roman" w:cs="Times New Roman"/>
          <w:color w:val="000000"/>
          <w:lang w:val="es-ES"/>
        </w:rPr>
        <w:t>,</w:t>
      </w:r>
      <w:r w:rsidR="00E4739C" w:rsidRPr="00653D33">
        <w:rPr>
          <w:rFonts w:ascii="Times New Roman" w:hAnsi="Times New Roman" w:cs="Times New Roman"/>
          <w:color w:val="000000"/>
          <w:lang w:val="es-ES"/>
        </w:rPr>
        <w:t xml:space="preserve"> denominado Nuestro Futuro Común. En el documento se plasma el </w:t>
      </w:r>
      <w:r w:rsidR="007E6B62">
        <w:rPr>
          <w:rFonts w:ascii="Times New Roman" w:hAnsi="Times New Roman" w:cs="Times New Roman"/>
          <w:color w:val="000000"/>
          <w:lang w:val="es-ES"/>
        </w:rPr>
        <w:t>concepto</w:t>
      </w:r>
      <w:r w:rsidR="00E4739C" w:rsidRPr="00653D33">
        <w:rPr>
          <w:rFonts w:ascii="Times New Roman" w:hAnsi="Times New Roman" w:cs="Times New Roman"/>
          <w:color w:val="000000"/>
          <w:lang w:val="es-ES"/>
        </w:rPr>
        <w:t xml:space="preserve"> </w:t>
      </w:r>
      <w:r w:rsidR="00E4739C" w:rsidRPr="007E6B62">
        <w:rPr>
          <w:rFonts w:ascii="Times New Roman" w:hAnsi="Times New Roman" w:cs="Times New Roman"/>
          <w:i/>
          <w:color w:val="000000"/>
          <w:lang w:val="es-ES"/>
        </w:rPr>
        <w:t>desarrollo sostenible</w:t>
      </w:r>
      <w:r w:rsidR="007E6B62">
        <w:rPr>
          <w:rFonts w:ascii="Times New Roman" w:hAnsi="Times New Roman" w:cs="Times New Roman"/>
          <w:color w:val="000000"/>
          <w:lang w:val="es-ES"/>
        </w:rPr>
        <w:t xml:space="preserve">, el cual </w:t>
      </w:r>
      <w:r w:rsidR="00E4739C" w:rsidRPr="00653D33">
        <w:rPr>
          <w:rFonts w:ascii="Times New Roman" w:hAnsi="Times New Roman" w:cs="Times New Roman"/>
          <w:color w:val="000000"/>
          <w:lang w:val="es-ES"/>
        </w:rPr>
        <w:t xml:space="preserve">se presenta como una alternativa para buscar el progreso con base en el aprovechamiento racional de los recursos naturales y humanos. </w:t>
      </w:r>
      <w:r w:rsidR="007E6B62">
        <w:rPr>
          <w:rFonts w:ascii="Times New Roman" w:hAnsi="Times New Roman" w:cs="Times New Roman"/>
          <w:color w:val="000000"/>
          <w:lang w:val="es-ES"/>
        </w:rPr>
        <w:t>P</w:t>
      </w:r>
      <w:r w:rsidR="00E4739C" w:rsidRPr="00653D33">
        <w:rPr>
          <w:rFonts w:ascii="Times New Roman" w:hAnsi="Times New Roman" w:cs="Times New Roman"/>
          <w:color w:val="000000"/>
          <w:lang w:val="es-ES"/>
        </w:rPr>
        <w:t xml:space="preserve">or </w:t>
      </w:r>
      <w:r w:rsidR="00D10D95" w:rsidRPr="00653D33">
        <w:rPr>
          <w:rFonts w:ascii="Times New Roman" w:hAnsi="Times New Roman" w:cs="Times New Roman"/>
          <w:color w:val="000000"/>
          <w:lang w:val="es-ES"/>
        </w:rPr>
        <w:t>ello</w:t>
      </w:r>
      <w:r w:rsidR="007E6B62">
        <w:rPr>
          <w:rFonts w:ascii="Times New Roman" w:hAnsi="Times New Roman" w:cs="Times New Roman"/>
          <w:color w:val="000000"/>
          <w:lang w:val="es-ES"/>
        </w:rPr>
        <w:t>,</w:t>
      </w:r>
      <w:r w:rsidR="00D10D95" w:rsidRPr="00653D33">
        <w:rPr>
          <w:rFonts w:ascii="Times New Roman" w:hAnsi="Times New Roman" w:cs="Times New Roman"/>
          <w:color w:val="000000"/>
          <w:lang w:val="es-ES"/>
        </w:rPr>
        <w:t xml:space="preserve"> se define</w:t>
      </w:r>
      <w:r w:rsidR="00E4739C" w:rsidRPr="00653D33">
        <w:rPr>
          <w:rFonts w:ascii="Times New Roman" w:hAnsi="Times New Roman" w:cs="Times New Roman"/>
          <w:color w:val="000000"/>
          <w:lang w:val="es-ES"/>
        </w:rPr>
        <w:t xml:space="preserve"> como “aquel que satisface las necesidades del presente, sin comprometer las necesidades</w:t>
      </w:r>
      <w:r w:rsidR="007E6B62">
        <w:rPr>
          <w:rFonts w:ascii="Times New Roman" w:hAnsi="Times New Roman" w:cs="Times New Roman"/>
          <w:color w:val="000000"/>
          <w:lang w:val="es-ES"/>
        </w:rPr>
        <w:t xml:space="preserve"> </w:t>
      </w:r>
      <w:r w:rsidR="00E4739C" w:rsidRPr="00653D33">
        <w:rPr>
          <w:rFonts w:ascii="Times New Roman" w:hAnsi="Times New Roman" w:cs="Times New Roman"/>
          <w:color w:val="000000"/>
          <w:lang w:val="es-ES"/>
        </w:rPr>
        <w:t>de las futuras generaciones”</w:t>
      </w:r>
      <w:r w:rsidR="00246A13" w:rsidRPr="00653D33">
        <w:rPr>
          <w:rFonts w:ascii="Times New Roman" w:hAnsi="Times New Roman" w:cs="Times New Roman"/>
          <w:color w:val="000000"/>
          <w:lang w:val="es-ES"/>
        </w:rPr>
        <w:t xml:space="preserve"> (</w:t>
      </w:r>
      <w:r w:rsidR="002F51DA" w:rsidRPr="004503C2">
        <w:rPr>
          <w:rFonts w:ascii="Times New Roman" w:hAnsi="Times New Roman" w:cs="Times New Roman"/>
        </w:rPr>
        <w:t>Organización de las Naciones Unidas para la Educación,</w:t>
      </w:r>
      <w:r w:rsidR="002F51DA">
        <w:rPr>
          <w:rFonts w:ascii="Times New Roman" w:hAnsi="Times New Roman" w:cs="Times New Roman"/>
        </w:rPr>
        <w:t xml:space="preserve"> la Ciencia y la Cultura</w:t>
      </w:r>
      <w:r w:rsidR="00690FCA">
        <w:rPr>
          <w:rFonts w:ascii="Times New Roman" w:hAnsi="Times New Roman" w:cs="Times New Roman"/>
        </w:rPr>
        <w:t xml:space="preserve"> [Unesco]</w:t>
      </w:r>
      <w:r w:rsidR="00246A13" w:rsidRPr="00653D33">
        <w:rPr>
          <w:rFonts w:ascii="Times New Roman" w:hAnsi="Times New Roman" w:cs="Times New Roman"/>
          <w:color w:val="000000"/>
          <w:lang w:val="es-ES"/>
        </w:rPr>
        <w:t>, 2012</w:t>
      </w:r>
      <w:r w:rsidR="00FC52AF">
        <w:rPr>
          <w:rFonts w:ascii="Times New Roman" w:hAnsi="Times New Roman" w:cs="Times New Roman"/>
          <w:color w:val="000000"/>
          <w:lang w:val="es-ES"/>
        </w:rPr>
        <w:t>, p.</w:t>
      </w:r>
      <w:r w:rsidR="007E6B62">
        <w:rPr>
          <w:rFonts w:ascii="Times New Roman" w:hAnsi="Times New Roman" w:cs="Times New Roman"/>
          <w:color w:val="000000"/>
          <w:lang w:val="es-ES"/>
        </w:rPr>
        <w:t xml:space="preserve"> </w:t>
      </w:r>
      <w:r w:rsidR="00FC52AF">
        <w:rPr>
          <w:rFonts w:ascii="Times New Roman" w:hAnsi="Times New Roman" w:cs="Times New Roman"/>
          <w:color w:val="000000"/>
          <w:lang w:val="es-ES"/>
        </w:rPr>
        <w:t>5</w:t>
      </w:r>
      <w:r w:rsidR="00246A13" w:rsidRPr="00653D33">
        <w:rPr>
          <w:rFonts w:ascii="Times New Roman" w:hAnsi="Times New Roman" w:cs="Times New Roman"/>
          <w:color w:val="000000"/>
          <w:lang w:val="es-ES"/>
        </w:rPr>
        <w:t>)</w:t>
      </w:r>
      <w:r w:rsidR="007E6B62">
        <w:rPr>
          <w:rFonts w:ascii="Times New Roman" w:hAnsi="Times New Roman" w:cs="Times New Roman"/>
          <w:color w:val="000000"/>
          <w:lang w:val="es-ES"/>
        </w:rPr>
        <w:t>. Este</w:t>
      </w:r>
      <w:r w:rsidR="00E4739C" w:rsidRPr="00653D33">
        <w:rPr>
          <w:rFonts w:ascii="Times New Roman" w:hAnsi="Times New Roman" w:cs="Times New Roman"/>
          <w:color w:val="000000"/>
          <w:lang w:val="es-ES"/>
        </w:rPr>
        <w:t xml:space="preserve"> término</w:t>
      </w:r>
      <w:r>
        <w:rPr>
          <w:rFonts w:ascii="Times New Roman" w:hAnsi="Times New Roman" w:cs="Times New Roman"/>
          <w:color w:val="000000"/>
          <w:lang w:val="es-ES"/>
        </w:rPr>
        <w:t>, en otras palabras,</w:t>
      </w:r>
      <w:r w:rsidR="00E4739C" w:rsidRPr="00653D33">
        <w:rPr>
          <w:rFonts w:ascii="Times New Roman" w:hAnsi="Times New Roman" w:cs="Times New Roman"/>
          <w:color w:val="000000"/>
          <w:lang w:val="es-ES"/>
        </w:rPr>
        <w:t xml:space="preserve"> </w:t>
      </w:r>
      <w:r w:rsidR="007E6B62">
        <w:rPr>
          <w:rFonts w:ascii="Times New Roman" w:hAnsi="Times New Roman" w:cs="Times New Roman"/>
          <w:color w:val="000000"/>
          <w:lang w:val="es-ES"/>
        </w:rPr>
        <w:t xml:space="preserve">se usa para referirse </w:t>
      </w:r>
      <w:r w:rsidR="00E4739C" w:rsidRPr="00653D33">
        <w:rPr>
          <w:rFonts w:ascii="Times New Roman" w:hAnsi="Times New Roman" w:cs="Times New Roman"/>
          <w:color w:val="000000"/>
          <w:lang w:val="es-ES"/>
        </w:rPr>
        <w:t>a la necesidad de hacer grandes cambios no solo en cuanto a la sensibilidad por la naturaleza, sino principalmente en los sistemas nacionales e internac</w:t>
      </w:r>
      <w:r w:rsidR="007E6B62">
        <w:rPr>
          <w:rFonts w:ascii="Times New Roman" w:hAnsi="Times New Roman" w:cs="Times New Roman"/>
          <w:color w:val="000000"/>
          <w:lang w:val="es-ES"/>
        </w:rPr>
        <w:t xml:space="preserve">ionales de producción y consumo, de ahí que haya servido para </w:t>
      </w:r>
      <w:r>
        <w:rPr>
          <w:rFonts w:ascii="Times New Roman" w:hAnsi="Times New Roman" w:cs="Times New Roman"/>
          <w:color w:val="000000"/>
          <w:lang w:val="es-ES"/>
        </w:rPr>
        <w:t>promover</w:t>
      </w:r>
      <w:r w:rsidR="007E6B62">
        <w:rPr>
          <w:rFonts w:ascii="Times New Roman" w:hAnsi="Times New Roman" w:cs="Times New Roman"/>
          <w:color w:val="000000"/>
          <w:lang w:val="es-ES"/>
        </w:rPr>
        <w:t xml:space="preserve"> </w:t>
      </w:r>
      <w:r w:rsidR="00E4739C" w:rsidRPr="00653D33">
        <w:rPr>
          <w:rFonts w:ascii="Times New Roman" w:hAnsi="Times New Roman" w:cs="Times New Roman"/>
          <w:color w:val="000000"/>
          <w:lang w:val="es-ES"/>
        </w:rPr>
        <w:t>d</w:t>
      </w:r>
      <w:r w:rsidR="00D218CB" w:rsidRPr="00653D33">
        <w:rPr>
          <w:rFonts w:ascii="Times New Roman" w:hAnsi="Times New Roman" w:cs="Times New Roman"/>
          <w:color w:val="000000"/>
          <w:lang w:val="es-ES"/>
        </w:rPr>
        <w:t xml:space="preserve">iversos debates internacionales. </w:t>
      </w:r>
    </w:p>
    <w:p w14:paraId="3D039F1D" w14:textId="675A0AAF" w:rsidR="003575C1" w:rsidRDefault="003575C1" w:rsidP="003575C1">
      <w:pPr>
        <w:tabs>
          <w:tab w:val="left" w:pos="933"/>
        </w:tabs>
        <w:spacing w:line="360" w:lineRule="auto"/>
        <w:jc w:val="both"/>
        <w:rPr>
          <w:rFonts w:ascii="Times New Roman" w:hAnsi="Times New Roman" w:cs="Times New Roman"/>
          <w:color w:val="000000"/>
          <w:lang w:val="es-ES"/>
        </w:rPr>
      </w:pPr>
      <w:r>
        <w:rPr>
          <w:rFonts w:ascii="Times New Roman" w:hAnsi="Times New Roman" w:cs="Times New Roman"/>
          <w:color w:val="000000"/>
          <w:lang w:val="es-ES"/>
        </w:rPr>
        <w:tab/>
      </w:r>
      <w:r w:rsidR="00D218CB" w:rsidRPr="00653D33">
        <w:rPr>
          <w:rFonts w:ascii="Times New Roman" w:hAnsi="Times New Roman" w:cs="Times New Roman"/>
          <w:color w:val="000000"/>
          <w:lang w:val="es-ES"/>
        </w:rPr>
        <w:t>E</w:t>
      </w:r>
      <w:r w:rsidR="00E4739C" w:rsidRPr="00653D33">
        <w:rPr>
          <w:rFonts w:ascii="Times New Roman" w:hAnsi="Times New Roman" w:cs="Times New Roman"/>
          <w:color w:val="000000"/>
          <w:lang w:val="es-ES"/>
        </w:rPr>
        <w:t>n 2002</w:t>
      </w:r>
      <w:r>
        <w:rPr>
          <w:rFonts w:ascii="Times New Roman" w:hAnsi="Times New Roman" w:cs="Times New Roman"/>
          <w:color w:val="000000"/>
          <w:lang w:val="es-ES"/>
        </w:rPr>
        <w:t>, por ejemplo,</w:t>
      </w:r>
      <w:r w:rsidR="00E4739C" w:rsidRPr="00653D33">
        <w:rPr>
          <w:rFonts w:ascii="Times New Roman" w:hAnsi="Times New Roman" w:cs="Times New Roman"/>
          <w:color w:val="000000"/>
          <w:lang w:val="es-ES"/>
        </w:rPr>
        <w:t xml:space="preserve"> se llevó a cabo la Cumbre Mundial sobre el Desarrollo Sostenible, denominada </w:t>
      </w:r>
      <w:r w:rsidR="00E4739C" w:rsidRPr="007A4564">
        <w:rPr>
          <w:rFonts w:ascii="Times New Roman" w:hAnsi="Times New Roman" w:cs="Times New Roman"/>
          <w:color w:val="000000"/>
          <w:lang w:val="es-ES"/>
        </w:rPr>
        <w:t>Cumbre de Johannesburgo, Río+10</w:t>
      </w:r>
      <w:r w:rsidR="00E4739C" w:rsidRPr="00653D33">
        <w:rPr>
          <w:rFonts w:ascii="Times New Roman" w:hAnsi="Times New Roman" w:cs="Times New Roman"/>
          <w:color w:val="000000"/>
          <w:lang w:val="es-ES"/>
        </w:rPr>
        <w:t>, en donde se</w:t>
      </w:r>
      <w:r>
        <w:rPr>
          <w:rFonts w:ascii="Times New Roman" w:hAnsi="Times New Roman" w:cs="Times New Roman"/>
          <w:color w:val="000000"/>
          <w:lang w:val="es-ES"/>
        </w:rPr>
        <w:t xml:space="preserve"> </w:t>
      </w:r>
      <w:r w:rsidR="007A4564">
        <w:rPr>
          <w:rFonts w:ascii="Times New Roman" w:hAnsi="Times New Roman" w:cs="Times New Roman"/>
          <w:color w:val="000000"/>
          <w:lang w:val="es-ES"/>
        </w:rPr>
        <w:t>expuso</w:t>
      </w:r>
      <w:r>
        <w:rPr>
          <w:rFonts w:ascii="Times New Roman" w:hAnsi="Times New Roman" w:cs="Times New Roman"/>
          <w:color w:val="000000"/>
          <w:lang w:val="es-ES"/>
        </w:rPr>
        <w:t xml:space="preserve"> la propuesta para el d</w:t>
      </w:r>
      <w:r w:rsidR="00E4739C" w:rsidRPr="00653D33">
        <w:rPr>
          <w:rFonts w:ascii="Times New Roman" w:hAnsi="Times New Roman" w:cs="Times New Roman"/>
          <w:color w:val="000000"/>
          <w:lang w:val="es-ES"/>
        </w:rPr>
        <w:t>ecenio de las Naciones Unidas de la Educación para el Desarrollo Sostenible, la cual se aprobó hasta el 2005.</w:t>
      </w:r>
      <w:r>
        <w:rPr>
          <w:rFonts w:ascii="Times New Roman" w:hAnsi="Times New Roman" w:cs="Times New Roman"/>
          <w:color w:val="000000"/>
          <w:lang w:val="es-ES"/>
        </w:rPr>
        <w:t xml:space="preserve"> </w:t>
      </w:r>
      <w:r w:rsidR="00E4739C" w:rsidRPr="00653D33">
        <w:rPr>
          <w:rFonts w:ascii="Times New Roman" w:hAnsi="Times New Roman" w:cs="Times New Roman"/>
          <w:color w:val="000000"/>
          <w:lang w:val="es-ES"/>
        </w:rPr>
        <w:t>En 2013 la U</w:t>
      </w:r>
      <w:r w:rsidRPr="00653D33">
        <w:rPr>
          <w:rFonts w:ascii="Times New Roman" w:hAnsi="Times New Roman" w:cs="Times New Roman"/>
          <w:color w:val="000000"/>
          <w:lang w:val="es-ES"/>
        </w:rPr>
        <w:t xml:space="preserve">nesco </w:t>
      </w:r>
      <w:r>
        <w:rPr>
          <w:rFonts w:ascii="Times New Roman" w:hAnsi="Times New Roman" w:cs="Times New Roman"/>
          <w:color w:val="000000"/>
          <w:lang w:val="es-ES"/>
        </w:rPr>
        <w:t>—</w:t>
      </w:r>
      <w:r w:rsidR="00E4739C" w:rsidRPr="00653D33">
        <w:rPr>
          <w:rFonts w:ascii="Times New Roman" w:hAnsi="Times New Roman" w:cs="Times New Roman"/>
          <w:color w:val="000000"/>
          <w:lang w:val="es-ES"/>
        </w:rPr>
        <w:t xml:space="preserve">para dar seguimiento a esa </w:t>
      </w:r>
      <w:r w:rsidR="007A4564">
        <w:rPr>
          <w:rFonts w:ascii="Times New Roman" w:hAnsi="Times New Roman" w:cs="Times New Roman"/>
          <w:color w:val="000000"/>
          <w:lang w:val="es-ES"/>
        </w:rPr>
        <w:t>iniciativa</w:t>
      </w:r>
      <w:r>
        <w:rPr>
          <w:rFonts w:ascii="Times New Roman" w:hAnsi="Times New Roman" w:cs="Times New Roman"/>
          <w:color w:val="000000"/>
          <w:lang w:val="es-ES"/>
        </w:rPr>
        <w:t>—</w:t>
      </w:r>
      <w:r w:rsidR="00E4739C" w:rsidRPr="00653D33">
        <w:rPr>
          <w:rFonts w:ascii="Times New Roman" w:hAnsi="Times New Roman" w:cs="Times New Roman"/>
          <w:color w:val="000000"/>
          <w:lang w:val="es-ES"/>
        </w:rPr>
        <w:t xml:space="preserve"> present</w:t>
      </w:r>
      <w:r>
        <w:rPr>
          <w:rFonts w:ascii="Times New Roman" w:hAnsi="Times New Roman" w:cs="Times New Roman"/>
          <w:color w:val="000000"/>
          <w:lang w:val="es-ES"/>
        </w:rPr>
        <w:t>ó</w:t>
      </w:r>
      <w:r w:rsidR="00E4739C" w:rsidRPr="00653D33">
        <w:rPr>
          <w:rFonts w:ascii="Times New Roman" w:hAnsi="Times New Roman" w:cs="Times New Roman"/>
          <w:color w:val="000000"/>
          <w:lang w:val="es-ES"/>
        </w:rPr>
        <w:t xml:space="preserve"> el programa de acción mundial de Educación para el Desarrollo Sostenible, </w:t>
      </w:r>
      <w:r>
        <w:rPr>
          <w:rFonts w:ascii="Times New Roman" w:hAnsi="Times New Roman" w:cs="Times New Roman"/>
          <w:color w:val="000000"/>
          <w:lang w:val="es-ES"/>
        </w:rPr>
        <w:t xml:space="preserve">y </w:t>
      </w:r>
      <w:r w:rsidR="00E4739C" w:rsidRPr="00653D33">
        <w:rPr>
          <w:rFonts w:ascii="Times New Roman" w:hAnsi="Times New Roman" w:cs="Times New Roman"/>
          <w:color w:val="000000"/>
          <w:lang w:val="es-ES"/>
        </w:rPr>
        <w:t xml:space="preserve">en 2014 </w:t>
      </w:r>
      <w:r>
        <w:rPr>
          <w:rFonts w:ascii="Times New Roman" w:hAnsi="Times New Roman" w:cs="Times New Roman"/>
          <w:color w:val="000000"/>
          <w:lang w:val="es-ES"/>
        </w:rPr>
        <w:t>—</w:t>
      </w:r>
      <w:r w:rsidR="00E4739C" w:rsidRPr="00653D33">
        <w:rPr>
          <w:rFonts w:ascii="Times New Roman" w:hAnsi="Times New Roman" w:cs="Times New Roman"/>
          <w:color w:val="000000"/>
          <w:lang w:val="es-ES"/>
        </w:rPr>
        <w:t>en la Reunión Mundial sobre la Educación p</w:t>
      </w:r>
      <w:r w:rsidR="004F2086" w:rsidRPr="00653D33">
        <w:rPr>
          <w:rFonts w:ascii="Times New Roman" w:hAnsi="Times New Roman" w:cs="Times New Roman"/>
          <w:color w:val="000000"/>
          <w:lang w:val="es-ES"/>
        </w:rPr>
        <w:t>ara Todos (EPT)</w:t>
      </w:r>
      <w:r>
        <w:rPr>
          <w:rFonts w:ascii="Times New Roman" w:hAnsi="Times New Roman" w:cs="Times New Roman"/>
          <w:color w:val="000000"/>
          <w:lang w:val="es-ES"/>
        </w:rPr>
        <w:t>—</w:t>
      </w:r>
      <w:r w:rsidR="004F2086" w:rsidRPr="00653D33">
        <w:rPr>
          <w:rFonts w:ascii="Times New Roman" w:hAnsi="Times New Roman" w:cs="Times New Roman"/>
          <w:color w:val="000000"/>
          <w:lang w:val="es-ES"/>
        </w:rPr>
        <w:t xml:space="preserve"> se incorpor</w:t>
      </w:r>
      <w:r>
        <w:rPr>
          <w:rFonts w:ascii="Times New Roman" w:hAnsi="Times New Roman" w:cs="Times New Roman"/>
          <w:color w:val="000000"/>
          <w:lang w:val="es-ES"/>
        </w:rPr>
        <w:t>ó</w:t>
      </w:r>
      <w:r w:rsidR="004F2086" w:rsidRPr="00653D33">
        <w:rPr>
          <w:rFonts w:ascii="Times New Roman" w:hAnsi="Times New Roman" w:cs="Times New Roman"/>
          <w:color w:val="000000"/>
          <w:lang w:val="es-ES"/>
        </w:rPr>
        <w:t xml:space="preserve"> un </w:t>
      </w:r>
      <w:r w:rsidR="00E4739C" w:rsidRPr="00653D33">
        <w:rPr>
          <w:rFonts w:ascii="Times New Roman" w:hAnsi="Times New Roman" w:cs="Times New Roman"/>
          <w:color w:val="000000"/>
          <w:lang w:val="es-ES"/>
        </w:rPr>
        <w:t>objetivo global</w:t>
      </w:r>
      <w:r w:rsidR="004F2086" w:rsidRPr="00653D33">
        <w:rPr>
          <w:rFonts w:ascii="Times New Roman" w:hAnsi="Times New Roman" w:cs="Times New Roman"/>
          <w:color w:val="000000"/>
          <w:lang w:val="es-ES"/>
        </w:rPr>
        <w:t xml:space="preserve"> para el 2030</w:t>
      </w:r>
      <w:r w:rsidR="00E4739C" w:rsidRPr="00653D33">
        <w:rPr>
          <w:rFonts w:ascii="Times New Roman" w:hAnsi="Times New Roman" w:cs="Times New Roman"/>
          <w:color w:val="000000"/>
          <w:lang w:val="es-ES"/>
        </w:rPr>
        <w:t xml:space="preserve">. </w:t>
      </w:r>
      <w:r>
        <w:rPr>
          <w:rFonts w:ascii="Times New Roman" w:hAnsi="Times New Roman" w:cs="Times New Roman"/>
          <w:color w:val="000000"/>
          <w:lang w:val="es-ES"/>
        </w:rPr>
        <w:t>Luego,</w:t>
      </w:r>
      <w:r w:rsidR="00E4739C" w:rsidRPr="00653D33">
        <w:rPr>
          <w:rFonts w:ascii="Times New Roman" w:hAnsi="Times New Roman" w:cs="Times New Roman"/>
          <w:color w:val="000000"/>
          <w:lang w:val="es-ES"/>
        </w:rPr>
        <w:t xml:space="preserve"> en 2015 se realizó el Foro Mundial sobre la Educación</w:t>
      </w:r>
      <w:r>
        <w:rPr>
          <w:rFonts w:ascii="Times New Roman" w:hAnsi="Times New Roman" w:cs="Times New Roman"/>
          <w:color w:val="000000"/>
          <w:lang w:val="es-ES"/>
        </w:rPr>
        <w:t xml:space="preserve"> (celebrado </w:t>
      </w:r>
      <w:r w:rsidRPr="00653D33">
        <w:rPr>
          <w:rFonts w:ascii="Times New Roman" w:hAnsi="Times New Roman" w:cs="Times New Roman"/>
          <w:color w:val="000000"/>
          <w:lang w:val="es-ES"/>
        </w:rPr>
        <w:t>en Incheon</w:t>
      </w:r>
      <w:r>
        <w:rPr>
          <w:rFonts w:ascii="Times New Roman" w:hAnsi="Times New Roman" w:cs="Times New Roman"/>
          <w:color w:val="000000"/>
          <w:lang w:val="es-ES"/>
        </w:rPr>
        <w:t>,</w:t>
      </w:r>
      <w:r w:rsidRPr="00653D33">
        <w:rPr>
          <w:rFonts w:ascii="Times New Roman" w:hAnsi="Times New Roman" w:cs="Times New Roman"/>
          <w:color w:val="000000"/>
          <w:lang w:val="es-ES"/>
        </w:rPr>
        <w:t xml:space="preserve"> República de Corea</w:t>
      </w:r>
      <w:r>
        <w:rPr>
          <w:rFonts w:ascii="Times New Roman" w:hAnsi="Times New Roman" w:cs="Times New Roman"/>
          <w:color w:val="000000"/>
          <w:lang w:val="es-ES"/>
        </w:rPr>
        <w:t>)</w:t>
      </w:r>
      <w:r w:rsidR="00E4739C" w:rsidRPr="00653D33">
        <w:rPr>
          <w:rFonts w:ascii="Times New Roman" w:hAnsi="Times New Roman" w:cs="Times New Roman"/>
          <w:color w:val="000000"/>
          <w:lang w:val="es-ES"/>
        </w:rPr>
        <w:t xml:space="preserve">, donde se </w:t>
      </w:r>
      <w:r w:rsidR="007A4564">
        <w:rPr>
          <w:rFonts w:ascii="Times New Roman" w:hAnsi="Times New Roman" w:cs="Times New Roman"/>
          <w:color w:val="000000"/>
          <w:lang w:val="es-ES"/>
        </w:rPr>
        <w:t>efectuaron</w:t>
      </w:r>
      <w:r w:rsidR="00E4739C" w:rsidRPr="00653D33">
        <w:rPr>
          <w:rFonts w:ascii="Times New Roman" w:hAnsi="Times New Roman" w:cs="Times New Roman"/>
          <w:color w:val="000000"/>
          <w:lang w:val="es-ES"/>
        </w:rPr>
        <w:t xml:space="preserve"> seis debates </w:t>
      </w:r>
      <w:r w:rsidR="00E4739C" w:rsidRPr="00653D33">
        <w:rPr>
          <w:rFonts w:ascii="Times New Roman" w:hAnsi="Times New Roman" w:cs="Times New Roman"/>
          <w:color w:val="000000"/>
          <w:lang w:val="es-ES"/>
        </w:rPr>
        <w:lastRenderedPageBreak/>
        <w:t>temáticos</w:t>
      </w:r>
      <w:r w:rsidR="00EE0770" w:rsidRPr="00653D33">
        <w:rPr>
          <w:rFonts w:ascii="Times New Roman" w:hAnsi="Times New Roman" w:cs="Times New Roman"/>
          <w:color w:val="000000"/>
          <w:lang w:val="es-ES"/>
        </w:rPr>
        <w:t xml:space="preserve"> y</w:t>
      </w:r>
      <w:r w:rsidR="00E4739C" w:rsidRPr="00653D33">
        <w:rPr>
          <w:rFonts w:ascii="Times New Roman" w:hAnsi="Times New Roman" w:cs="Times New Roman"/>
          <w:color w:val="000000"/>
          <w:lang w:val="es-ES"/>
        </w:rPr>
        <w:t xml:space="preserve"> se generó un acuerdo para unir a la comunidad educativa en una visión común a través de la agenda educativa 2015-2030</w:t>
      </w:r>
      <w:r w:rsidR="007478EA">
        <w:rPr>
          <w:rFonts w:ascii="Times New Roman" w:hAnsi="Times New Roman" w:cs="Times New Roman"/>
          <w:color w:val="000000"/>
          <w:lang w:val="es-ES"/>
        </w:rPr>
        <w:t xml:space="preserve"> (U</w:t>
      </w:r>
      <w:r>
        <w:rPr>
          <w:rFonts w:ascii="Times New Roman" w:hAnsi="Times New Roman" w:cs="Times New Roman"/>
          <w:color w:val="000000"/>
          <w:lang w:val="es-ES"/>
        </w:rPr>
        <w:t>nesco</w:t>
      </w:r>
      <w:r w:rsidR="007478EA">
        <w:rPr>
          <w:rFonts w:ascii="Times New Roman" w:hAnsi="Times New Roman" w:cs="Times New Roman"/>
          <w:color w:val="000000"/>
          <w:lang w:val="es-ES"/>
        </w:rPr>
        <w:t>, 2017)</w:t>
      </w:r>
      <w:r w:rsidR="00E4739C" w:rsidRPr="00653D33">
        <w:rPr>
          <w:rFonts w:ascii="Times New Roman" w:hAnsi="Times New Roman" w:cs="Times New Roman"/>
          <w:color w:val="000000"/>
          <w:lang w:val="es-ES"/>
        </w:rPr>
        <w:t xml:space="preserve">. </w:t>
      </w:r>
    </w:p>
    <w:p w14:paraId="1A2B3103" w14:textId="5B9BC4CF" w:rsidR="004F2086" w:rsidRDefault="003575C1" w:rsidP="003575C1">
      <w:pPr>
        <w:tabs>
          <w:tab w:val="left" w:pos="933"/>
        </w:tabs>
        <w:spacing w:line="360" w:lineRule="auto"/>
        <w:jc w:val="both"/>
        <w:rPr>
          <w:rFonts w:ascii="Times New Roman" w:hAnsi="Times New Roman" w:cs="Times New Roman"/>
          <w:color w:val="000000"/>
          <w:lang w:val="es-ES"/>
        </w:rPr>
      </w:pPr>
      <w:r>
        <w:rPr>
          <w:rFonts w:ascii="Times New Roman" w:hAnsi="Times New Roman" w:cs="Times New Roman"/>
          <w:color w:val="000000"/>
          <w:lang w:val="es-ES"/>
        </w:rPr>
        <w:tab/>
      </w:r>
      <w:r w:rsidR="00DE68CC" w:rsidRPr="00653D33">
        <w:rPr>
          <w:rFonts w:ascii="Times New Roman" w:hAnsi="Times New Roman" w:cs="Times New Roman"/>
          <w:color w:val="000000"/>
          <w:lang w:val="es-ES"/>
        </w:rPr>
        <w:t>Asimismo</w:t>
      </w:r>
      <w:r w:rsidR="00E4739C" w:rsidRPr="00653D33">
        <w:rPr>
          <w:rFonts w:ascii="Times New Roman" w:hAnsi="Times New Roman" w:cs="Times New Roman"/>
          <w:color w:val="000000"/>
          <w:lang w:val="es-ES"/>
        </w:rPr>
        <w:t xml:space="preserve">, también en 2015 se </w:t>
      </w:r>
      <w:r w:rsidR="00462FBC">
        <w:rPr>
          <w:rFonts w:ascii="Times New Roman" w:hAnsi="Times New Roman" w:cs="Times New Roman"/>
          <w:color w:val="000000"/>
          <w:lang w:val="es-ES"/>
        </w:rPr>
        <w:t>llevó a cabo</w:t>
      </w:r>
      <w:r w:rsidR="00E4739C" w:rsidRPr="00653D33">
        <w:rPr>
          <w:rFonts w:ascii="Times New Roman" w:hAnsi="Times New Roman" w:cs="Times New Roman"/>
          <w:color w:val="000000"/>
          <w:lang w:val="es-ES"/>
        </w:rPr>
        <w:t xml:space="preserve"> la Cumbre de las Naciones Unidas sobre el Des</w:t>
      </w:r>
      <w:r w:rsidR="00D01E4D" w:rsidRPr="00653D33">
        <w:rPr>
          <w:rFonts w:ascii="Times New Roman" w:hAnsi="Times New Roman" w:cs="Times New Roman"/>
          <w:color w:val="000000"/>
          <w:lang w:val="es-ES"/>
        </w:rPr>
        <w:t>arrollo Sostenible, donde ciento noventa y tres</w:t>
      </w:r>
      <w:r w:rsidR="00E4739C" w:rsidRPr="00653D33">
        <w:rPr>
          <w:rFonts w:ascii="Times New Roman" w:hAnsi="Times New Roman" w:cs="Times New Roman"/>
          <w:color w:val="000000"/>
          <w:lang w:val="es-ES"/>
        </w:rPr>
        <w:t xml:space="preserve"> estados miembros aprobaron la </w:t>
      </w:r>
      <w:r>
        <w:rPr>
          <w:rFonts w:ascii="Times New Roman" w:hAnsi="Times New Roman" w:cs="Times New Roman"/>
          <w:color w:val="000000"/>
          <w:lang w:val="es-ES"/>
        </w:rPr>
        <w:t>a</w:t>
      </w:r>
      <w:r w:rsidR="00E4739C" w:rsidRPr="00653D33">
        <w:rPr>
          <w:rFonts w:ascii="Times New Roman" w:hAnsi="Times New Roman" w:cs="Times New Roman"/>
          <w:color w:val="000000"/>
          <w:lang w:val="es-ES"/>
        </w:rPr>
        <w:t xml:space="preserve">genda para el desarrollo sostenible, </w:t>
      </w:r>
      <w:r w:rsidR="00462FBC">
        <w:rPr>
          <w:rFonts w:ascii="Times New Roman" w:hAnsi="Times New Roman" w:cs="Times New Roman"/>
          <w:color w:val="000000"/>
          <w:lang w:val="es-ES"/>
        </w:rPr>
        <w:t xml:space="preserve">la cual fue </w:t>
      </w:r>
      <w:r w:rsidR="00E4739C" w:rsidRPr="00653D33">
        <w:rPr>
          <w:rFonts w:ascii="Times New Roman" w:hAnsi="Times New Roman" w:cs="Times New Roman"/>
          <w:color w:val="000000"/>
          <w:lang w:val="es-ES"/>
        </w:rPr>
        <w:t>plasmada en el documento denomina</w:t>
      </w:r>
      <w:r w:rsidR="002C719E">
        <w:rPr>
          <w:rFonts w:ascii="Times New Roman" w:hAnsi="Times New Roman" w:cs="Times New Roman"/>
          <w:color w:val="000000"/>
          <w:lang w:val="es-ES"/>
        </w:rPr>
        <w:t xml:space="preserve">do </w:t>
      </w:r>
      <w:r w:rsidR="002C719E" w:rsidRPr="003575C1">
        <w:rPr>
          <w:rFonts w:ascii="Times New Roman" w:hAnsi="Times New Roman" w:cs="Times New Roman"/>
          <w:i/>
          <w:color w:val="000000"/>
          <w:lang w:val="es-ES"/>
        </w:rPr>
        <w:t xml:space="preserve">Transformar nuestro </w:t>
      </w:r>
      <w:r w:rsidRPr="003575C1">
        <w:rPr>
          <w:rFonts w:ascii="Times New Roman" w:hAnsi="Times New Roman" w:cs="Times New Roman"/>
          <w:i/>
          <w:color w:val="000000"/>
          <w:lang w:val="es-ES"/>
        </w:rPr>
        <w:t>mundo: la agenda 2030 para el desarrollo sostenible</w:t>
      </w:r>
      <w:r w:rsidR="00B00846">
        <w:rPr>
          <w:rFonts w:ascii="Times New Roman" w:hAnsi="Times New Roman" w:cs="Times New Roman"/>
          <w:color w:val="000000"/>
          <w:lang w:val="es-ES"/>
        </w:rPr>
        <w:t xml:space="preserve"> (O</w:t>
      </w:r>
      <w:r w:rsidR="002F51DA">
        <w:rPr>
          <w:rFonts w:ascii="Times New Roman" w:hAnsi="Times New Roman" w:cs="Times New Roman"/>
          <w:color w:val="000000"/>
          <w:lang w:val="es-ES"/>
        </w:rPr>
        <w:t xml:space="preserve">rganización de las </w:t>
      </w:r>
      <w:r w:rsidR="00B00846">
        <w:rPr>
          <w:rFonts w:ascii="Times New Roman" w:hAnsi="Times New Roman" w:cs="Times New Roman"/>
          <w:color w:val="000000"/>
          <w:lang w:val="es-ES"/>
        </w:rPr>
        <w:t>N</w:t>
      </w:r>
      <w:r w:rsidR="002F51DA">
        <w:rPr>
          <w:rFonts w:ascii="Times New Roman" w:hAnsi="Times New Roman" w:cs="Times New Roman"/>
          <w:color w:val="000000"/>
          <w:lang w:val="es-ES"/>
        </w:rPr>
        <w:t xml:space="preserve">aciones </w:t>
      </w:r>
      <w:r w:rsidR="00B00846">
        <w:rPr>
          <w:rFonts w:ascii="Times New Roman" w:hAnsi="Times New Roman" w:cs="Times New Roman"/>
          <w:color w:val="000000"/>
          <w:lang w:val="es-ES"/>
        </w:rPr>
        <w:t>U</w:t>
      </w:r>
      <w:r w:rsidR="002F51DA">
        <w:rPr>
          <w:rFonts w:ascii="Times New Roman" w:hAnsi="Times New Roman" w:cs="Times New Roman"/>
          <w:color w:val="000000"/>
          <w:lang w:val="es-ES"/>
        </w:rPr>
        <w:t>nidas</w:t>
      </w:r>
      <w:r w:rsidR="00690FCA">
        <w:rPr>
          <w:rFonts w:ascii="Times New Roman" w:hAnsi="Times New Roman" w:cs="Times New Roman"/>
          <w:color w:val="000000"/>
          <w:lang w:val="es-ES"/>
        </w:rPr>
        <w:t xml:space="preserve"> [ONU]</w:t>
      </w:r>
      <w:r w:rsidR="00B00846">
        <w:rPr>
          <w:rFonts w:ascii="Times New Roman" w:hAnsi="Times New Roman" w:cs="Times New Roman"/>
          <w:color w:val="000000"/>
          <w:lang w:val="es-ES"/>
        </w:rPr>
        <w:t>,</w:t>
      </w:r>
      <w:r w:rsidR="002C719E">
        <w:rPr>
          <w:rFonts w:ascii="Times New Roman" w:hAnsi="Times New Roman" w:cs="Times New Roman"/>
          <w:color w:val="000000"/>
          <w:lang w:val="es-ES"/>
        </w:rPr>
        <w:t xml:space="preserve"> 2015</w:t>
      </w:r>
      <w:r w:rsidR="00E4739C" w:rsidRPr="00653D33">
        <w:rPr>
          <w:rFonts w:ascii="Times New Roman" w:hAnsi="Times New Roman" w:cs="Times New Roman"/>
          <w:color w:val="000000"/>
          <w:lang w:val="es-ES"/>
        </w:rPr>
        <w:t>,</w:t>
      </w:r>
      <w:r w:rsidR="002C719E">
        <w:rPr>
          <w:rFonts w:ascii="Times New Roman" w:hAnsi="Times New Roman" w:cs="Times New Roman"/>
          <w:color w:val="000000"/>
          <w:lang w:val="es-ES"/>
        </w:rPr>
        <w:t xml:space="preserve"> p.</w:t>
      </w:r>
      <w:r>
        <w:rPr>
          <w:rFonts w:ascii="Times New Roman" w:hAnsi="Times New Roman" w:cs="Times New Roman"/>
          <w:color w:val="000000"/>
          <w:lang w:val="es-ES"/>
        </w:rPr>
        <w:t xml:space="preserve"> </w:t>
      </w:r>
      <w:r w:rsidR="002C719E">
        <w:rPr>
          <w:rFonts w:ascii="Times New Roman" w:hAnsi="Times New Roman" w:cs="Times New Roman"/>
          <w:color w:val="000000"/>
          <w:lang w:val="es-ES"/>
        </w:rPr>
        <w:t>1)</w:t>
      </w:r>
      <w:r>
        <w:rPr>
          <w:rFonts w:ascii="Times New Roman" w:hAnsi="Times New Roman" w:cs="Times New Roman"/>
          <w:color w:val="000000"/>
          <w:lang w:val="es-ES"/>
        </w:rPr>
        <w:t>. En este</w:t>
      </w:r>
      <w:r w:rsidR="00E4739C" w:rsidRPr="00653D33">
        <w:rPr>
          <w:rFonts w:ascii="Times New Roman" w:hAnsi="Times New Roman" w:cs="Times New Roman"/>
          <w:color w:val="000000"/>
          <w:lang w:val="es-ES"/>
        </w:rPr>
        <w:t xml:space="preserve"> </w:t>
      </w:r>
      <w:r>
        <w:rPr>
          <w:rFonts w:ascii="Times New Roman" w:hAnsi="Times New Roman" w:cs="Times New Roman"/>
          <w:color w:val="000000"/>
          <w:lang w:val="es-ES"/>
        </w:rPr>
        <w:t>se incluyeron</w:t>
      </w:r>
      <w:r w:rsidR="00EE0770" w:rsidRPr="00653D33">
        <w:rPr>
          <w:rFonts w:ascii="Times New Roman" w:hAnsi="Times New Roman" w:cs="Times New Roman"/>
          <w:color w:val="000000"/>
          <w:lang w:val="es-ES"/>
        </w:rPr>
        <w:t xml:space="preserve"> diecisiete objetivos para el</w:t>
      </w:r>
      <w:r w:rsidR="00E4739C" w:rsidRPr="00653D33">
        <w:rPr>
          <w:rFonts w:ascii="Times New Roman" w:hAnsi="Times New Roman" w:cs="Times New Roman"/>
          <w:color w:val="000000"/>
          <w:lang w:val="es-ES"/>
        </w:rPr>
        <w:t xml:space="preserve"> </w:t>
      </w:r>
      <w:r w:rsidRPr="00653D33">
        <w:rPr>
          <w:rFonts w:ascii="Times New Roman" w:hAnsi="Times New Roman" w:cs="Times New Roman"/>
          <w:color w:val="000000"/>
          <w:lang w:val="es-ES"/>
        </w:rPr>
        <w:t>desarrollo sostenible</w:t>
      </w:r>
      <w:r w:rsidR="00E4739C" w:rsidRPr="00653D33">
        <w:rPr>
          <w:rFonts w:ascii="Times New Roman" w:hAnsi="Times New Roman" w:cs="Times New Roman"/>
          <w:color w:val="000000"/>
          <w:lang w:val="es-ES"/>
        </w:rPr>
        <w:t xml:space="preserve">, de los cuales el </w:t>
      </w:r>
      <w:r>
        <w:rPr>
          <w:rFonts w:ascii="Times New Roman" w:hAnsi="Times New Roman" w:cs="Times New Roman"/>
          <w:color w:val="000000"/>
          <w:lang w:val="es-ES"/>
        </w:rPr>
        <w:t>número 4</w:t>
      </w:r>
      <w:r w:rsidR="00E4739C" w:rsidRPr="00653D33">
        <w:rPr>
          <w:rFonts w:ascii="Times New Roman" w:hAnsi="Times New Roman" w:cs="Times New Roman"/>
          <w:color w:val="000000"/>
          <w:lang w:val="es-ES"/>
        </w:rPr>
        <w:t xml:space="preserve"> se enfoc</w:t>
      </w:r>
      <w:r>
        <w:rPr>
          <w:rFonts w:ascii="Times New Roman" w:hAnsi="Times New Roman" w:cs="Times New Roman"/>
          <w:color w:val="000000"/>
          <w:lang w:val="es-ES"/>
        </w:rPr>
        <w:t>ó</w:t>
      </w:r>
      <w:r w:rsidR="00E4739C" w:rsidRPr="00653D33">
        <w:rPr>
          <w:rFonts w:ascii="Times New Roman" w:hAnsi="Times New Roman" w:cs="Times New Roman"/>
          <w:color w:val="000000"/>
          <w:lang w:val="es-ES"/>
        </w:rPr>
        <w:t xml:space="preserve"> </w:t>
      </w:r>
      <w:r>
        <w:rPr>
          <w:rFonts w:ascii="Times New Roman" w:hAnsi="Times New Roman" w:cs="Times New Roman"/>
          <w:color w:val="000000"/>
          <w:lang w:val="es-ES"/>
        </w:rPr>
        <w:t>en</w:t>
      </w:r>
      <w:r w:rsidR="00E4739C" w:rsidRPr="00653D33">
        <w:rPr>
          <w:rFonts w:ascii="Times New Roman" w:hAnsi="Times New Roman" w:cs="Times New Roman"/>
          <w:color w:val="000000"/>
          <w:lang w:val="es-ES"/>
        </w:rPr>
        <w:t xml:space="preserve"> la educación de calidad </w:t>
      </w:r>
      <w:r w:rsidR="00EE0770" w:rsidRPr="00653D33">
        <w:rPr>
          <w:rFonts w:ascii="Times New Roman" w:hAnsi="Times New Roman" w:cs="Times New Roman"/>
          <w:color w:val="000000"/>
          <w:lang w:val="es-ES"/>
        </w:rPr>
        <w:t>para mejorar la vida en el planeta a través del desarrollo sostenible</w:t>
      </w:r>
      <w:r>
        <w:rPr>
          <w:rFonts w:ascii="Times New Roman" w:hAnsi="Times New Roman" w:cs="Times New Roman"/>
          <w:color w:val="000000"/>
          <w:lang w:val="es-ES"/>
        </w:rPr>
        <w:t>.</w:t>
      </w:r>
      <w:r w:rsidR="007E6B62">
        <w:rPr>
          <w:rFonts w:ascii="Times New Roman" w:hAnsi="Times New Roman" w:cs="Times New Roman"/>
          <w:color w:val="000000"/>
          <w:lang w:val="es-ES"/>
        </w:rPr>
        <w:t xml:space="preserve"> </w:t>
      </w:r>
      <w:r>
        <w:rPr>
          <w:rFonts w:ascii="Times New Roman" w:hAnsi="Times New Roman" w:cs="Times New Roman"/>
          <w:color w:val="000000"/>
          <w:lang w:val="es-ES"/>
        </w:rPr>
        <w:t>C</w:t>
      </w:r>
      <w:r w:rsidR="00A7371F">
        <w:rPr>
          <w:rFonts w:ascii="Times New Roman" w:hAnsi="Times New Roman" w:cs="Times New Roman"/>
          <w:color w:val="000000"/>
          <w:lang w:val="es-ES"/>
        </w:rPr>
        <w:t>on base en esta visión, la situación que se vive actualmente con la pandemia en el mundo adquiere mayor relevancia</w:t>
      </w:r>
      <w:r w:rsidR="006C7685">
        <w:rPr>
          <w:rFonts w:ascii="Times New Roman" w:hAnsi="Times New Roman" w:cs="Times New Roman"/>
          <w:color w:val="000000"/>
          <w:lang w:val="es-ES"/>
        </w:rPr>
        <w:t xml:space="preserve">. Al respecto, </w:t>
      </w:r>
      <w:r w:rsidR="00337353">
        <w:rPr>
          <w:rFonts w:ascii="Times New Roman" w:hAnsi="Times New Roman" w:cs="Times New Roman"/>
          <w:color w:val="000000"/>
          <w:lang w:val="es-ES"/>
        </w:rPr>
        <w:t xml:space="preserve">la </w:t>
      </w:r>
      <w:r w:rsidR="00337353" w:rsidRPr="00653D33">
        <w:rPr>
          <w:rFonts w:ascii="Times New Roman" w:hAnsi="Times New Roman" w:cs="Times New Roman"/>
          <w:color w:val="000000"/>
          <w:lang w:val="es-ES"/>
        </w:rPr>
        <w:t>Organización Mundial d</w:t>
      </w:r>
      <w:r w:rsidR="00337353">
        <w:rPr>
          <w:rFonts w:ascii="Times New Roman" w:hAnsi="Times New Roman" w:cs="Times New Roman"/>
          <w:color w:val="000000"/>
          <w:lang w:val="es-ES"/>
        </w:rPr>
        <w:t xml:space="preserve">e la Salud </w:t>
      </w:r>
      <w:r w:rsidR="00690FCA">
        <w:rPr>
          <w:rFonts w:ascii="Times New Roman" w:hAnsi="Times New Roman" w:cs="Times New Roman"/>
          <w:color w:val="000000"/>
          <w:lang w:val="es-ES"/>
        </w:rPr>
        <w:t xml:space="preserve">(OMS) </w:t>
      </w:r>
      <w:r w:rsidR="00337353">
        <w:rPr>
          <w:rFonts w:ascii="Times New Roman" w:hAnsi="Times New Roman" w:cs="Times New Roman"/>
          <w:color w:val="000000"/>
          <w:lang w:val="es-ES"/>
        </w:rPr>
        <w:t xml:space="preserve">ha manifestado </w:t>
      </w:r>
      <w:r w:rsidR="00E4739C" w:rsidRPr="00653D33">
        <w:rPr>
          <w:rFonts w:ascii="Times New Roman" w:hAnsi="Times New Roman" w:cs="Times New Roman"/>
          <w:color w:val="000000"/>
          <w:lang w:val="es-ES"/>
        </w:rPr>
        <w:t>que “las medidas urgentes adoptadas por las ciudades y otros asentamientos urbanos en relación con la COVID-19, deben sentar las bases del desarrollo sostenible, de la capacidad para afrontar emergencias de s</w:t>
      </w:r>
      <w:r w:rsidR="004E21C3" w:rsidRPr="00653D33">
        <w:rPr>
          <w:rFonts w:ascii="Times New Roman" w:hAnsi="Times New Roman" w:cs="Times New Roman"/>
          <w:color w:val="000000"/>
          <w:lang w:val="es-ES"/>
        </w:rPr>
        <w:t>alud simultáneas o futuras” (</w:t>
      </w:r>
      <w:r w:rsidR="001339D4">
        <w:rPr>
          <w:rFonts w:ascii="Times New Roman" w:hAnsi="Times New Roman" w:cs="Times New Roman"/>
          <w:color w:val="000000"/>
          <w:lang w:val="es-ES"/>
        </w:rPr>
        <w:t>O</w:t>
      </w:r>
      <w:r w:rsidR="00690FCA">
        <w:rPr>
          <w:rFonts w:ascii="Times New Roman" w:hAnsi="Times New Roman" w:cs="Times New Roman"/>
          <w:color w:val="000000"/>
          <w:lang w:val="es-ES"/>
        </w:rPr>
        <w:t>MS</w:t>
      </w:r>
      <w:r w:rsidR="001339D4">
        <w:rPr>
          <w:rFonts w:ascii="Times New Roman" w:hAnsi="Times New Roman" w:cs="Times New Roman"/>
          <w:color w:val="000000"/>
          <w:lang w:val="es-ES"/>
        </w:rPr>
        <w:t xml:space="preserve">, 2020, </w:t>
      </w:r>
      <w:r w:rsidR="004E21C3" w:rsidRPr="00653D33">
        <w:rPr>
          <w:rFonts w:ascii="Times New Roman" w:hAnsi="Times New Roman" w:cs="Times New Roman"/>
          <w:color w:val="000000"/>
          <w:lang w:val="es-ES"/>
        </w:rPr>
        <w:t>p.</w:t>
      </w:r>
      <w:r w:rsidR="006C7685">
        <w:rPr>
          <w:rFonts w:ascii="Times New Roman" w:hAnsi="Times New Roman" w:cs="Times New Roman"/>
          <w:color w:val="000000"/>
          <w:lang w:val="es-ES"/>
        </w:rPr>
        <w:t xml:space="preserve"> </w:t>
      </w:r>
      <w:r w:rsidR="00E4739C" w:rsidRPr="00653D33">
        <w:rPr>
          <w:rFonts w:ascii="Times New Roman" w:hAnsi="Times New Roman" w:cs="Times New Roman"/>
          <w:color w:val="000000"/>
          <w:lang w:val="es-ES"/>
        </w:rPr>
        <w:t>10)</w:t>
      </w:r>
      <w:r w:rsidR="004E21C3" w:rsidRPr="00653D33">
        <w:rPr>
          <w:rFonts w:ascii="Times New Roman" w:hAnsi="Times New Roman" w:cs="Times New Roman"/>
          <w:color w:val="000000"/>
          <w:lang w:val="es-ES"/>
        </w:rPr>
        <w:t>.</w:t>
      </w:r>
    </w:p>
    <w:p w14:paraId="2B0B3795" w14:textId="6128CD8E" w:rsidR="002D3236" w:rsidRDefault="006C7685" w:rsidP="004615AF">
      <w:pPr>
        <w:tabs>
          <w:tab w:val="left" w:pos="933"/>
        </w:tabs>
        <w:spacing w:line="360" w:lineRule="auto"/>
        <w:ind w:firstLine="284"/>
        <w:jc w:val="both"/>
        <w:rPr>
          <w:rFonts w:ascii="Times New Roman" w:hAnsi="Times New Roman" w:cs="Times New Roman"/>
        </w:rPr>
      </w:pPr>
      <w:r>
        <w:rPr>
          <w:rFonts w:ascii="Times New Roman" w:hAnsi="Times New Roman" w:cs="Times New Roman"/>
        </w:rPr>
        <w:tab/>
        <w:t>En este contexto, se hacen cada vez más pertinentes estrategias como e</w:t>
      </w:r>
      <w:r w:rsidR="004615AF">
        <w:rPr>
          <w:rFonts w:ascii="Times New Roman" w:hAnsi="Times New Roman" w:cs="Times New Roman"/>
        </w:rPr>
        <w:t>l aprendizaje hí</w:t>
      </w:r>
      <w:r w:rsidR="002F3A83">
        <w:rPr>
          <w:rFonts w:ascii="Times New Roman" w:hAnsi="Times New Roman" w:cs="Times New Roman"/>
        </w:rPr>
        <w:t xml:space="preserve">brido </w:t>
      </w:r>
      <w:r>
        <w:rPr>
          <w:rFonts w:ascii="Times New Roman" w:hAnsi="Times New Roman" w:cs="Times New Roman"/>
        </w:rPr>
        <w:t>(o</w:t>
      </w:r>
      <w:r w:rsidR="002F3A83">
        <w:rPr>
          <w:rFonts w:ascii="Times New Roman" w:hAnsi="Times New Roman" w:cs="Times New Roman"/>
        </w:rPr>
        <w:t xml:space="preserve"> </w:t>
      </w:r>
      <w:r w:rsidR="002F3A83" w:rsidRPr="006C7685">
        <w:rPr>
          <w:rFonts w:ascii="Times New Roman" w:hAnsi="Times New Roman" w:cs="Times New Roman"/>
          <w:i/>
        </w:rPr>
        <w:t>b-learning</w:t>
      </w:r>
      <w:r>
        <w:rPr>
          <w:rFonts w:ascii="Times New Roman" w:hAnsi="Times New Roman" w:cs="Times New Roman"/>
        </w:rPr>
        <w:t>)</w:t>
      </w:r>
      <w:r w:rsidR="00855432">
        <w:rPr>
          <w:rFonts w:ascii="Times New Roman" w:hAnsi="Times New Roman" w:cs="Times New Roman"/>
        </w:rPr>
        <w:t xml:space="preserve">, </w:t>
      </w:r>
      <w:r>
        <w:rPr>
          <w:rFonts w:ascii="Times New Roman" w:hAnsi="Times New Roman" w:cs="Times New Roman"/>
        </w:rPr>
        <w:t xml:space="preserve">que se basa en </w:t>
      </w:r>
      <w:r w:rsidR="002F3A83">
        <w:rPr>
          <w:rFonts w:ascii="Times New Roman" w:hAnsi="Times New Roman" w:cs="Times New Roman"/>
        </w:rPr>
        <w:t>un modelo que surge en el ámbito empresarial</w:t>
      </w:r>
      <w:r>
        <w:rPr>
          <w:rFonts w:ascii="Times New Roman" w:hAnsi="Times New Roman" w:cs="Times New Roman"/>
        </w:rPr>
        <w:t>,</w:t>
      </w:r>
      <w:r w:rsidR="002F3A83">
        <w:rPr>
          <w:rFonts w:ascii="Times New Roman" w:hAnsi="Times New Roman" w:cs="Times New Roman"/>
        </w:rPr>
        <w:t xml:space="preserve"> </w:t>
      </w:r>
      <w:r>
        <w:rPr>
          <w:rFonts w:ascii="Times New Roman" w:hAnsi="Times New Roman" w:cs="Times New Roman"/>
        </w:rPr>
        <w:t xml:space="preserve">y que se apoya </w:t>
      </w:r>
      <w:r w:rsidR="002F3A83">
        <w:rPr>
          <w:rFonts w:ascii="Times New Roman" w:hAnsi="Times New Roman" w:cs="Times New Roman"/>
        </w:rPr>
        <w:t>en un pensamiento ecléctico y práctico</w:t>
      </w:r>
      <w:r>
        <w:rPr>
          <w:rFonts w:ascii="Times New Roman" w:hAnsi="Times New Roman" w:cs="Times New Roman"/>
        </w:rPr>
        <w:t xml:space="preserve"> (Bartolomé</w:t>
      </w:r>
      <w:r w:rsidR="00DA2270">
        <w:rPr>
          <w:rFonts w:ascii="Times New Roman" w:hAnsi="Times New Roman" w:cs="Times New Roman"/>
        </w:rPr>
        <w:t xml:space="preserve"> y Aiello</w:t>
      </w:r>
      <w:r>
        <w:rPr>
          <w:rFonts w:ascii="Times New Roman" w:hAnsi="Times New Roman" w:cs="Times New Roman"/>
        </w:rPr>
        <w:t>, 2006)</w:t>
      </w:r>
      <w:r w:rsidR="000B3216">
        <w:rPr>
          <w:rFonts w:ascii="Times New Roman" w:hAnsi="Times New Roman" w:cs="Times New Roman"/>
        </w:rPr>
        <w:t xml:space="preserve">. </w:t>
      </w:r>
      <w:r w:rsidR="007B48FB">
        <w:rPr>
          <w:rFonts w:ascii="Times New Roman" w:hAnsi="Times New Roman" w:cs="Times New Roman"/>
        </w:rPr>
        <w:t>Salinas, De Benito,  Pérez y Gisbert</w:t>
      </w:r>
      <w:r w:rsidR="00EB3EF7">
        <w:rPr>
          <w:rFonts w:ascii="Times New Roman" w:hAnsi="Times New Roman" w:cs="Times New Roman"/>
        </w:rPr>
        <w:t xml:space="preserve"> (2018</w:t>
      </w:r>
      <w:r w:rsidR="00353DF1">
        <w:rPr>
          <w:rFonts w:ascii="Times New Roman" w:hAnsi="Times New Roman" w:cs="Times New Roman"/>
        </w:rPr>
        <w:t xml:space="preserve">) refieren que </w:t>
      </w:r>
      <w:r>
        <w:rPr>
          <w:rFonts w:ascii="Times New Roman" w:hAnsi="Times New Roman" w:cs="Times New Roman"/>
        </w:rPr>
        <w:t xml:space="preserve">esta metodología </w:t>
      </w:r>
      <w:r w:rsidR="000B3216">
        <w:rPr>
          <w:rFonts w:ascii="Times New Roman" w:hAnsi="Times New Roman" w:cs="Times New Roman"/>
        </w:rPr>
        <w:t xml:space="preserve">combina estrategias didácticas presenciales con el uso de tecnología para mejorar </w:t>
      </w:r>
      <w:r w:rsidR="0081658B">
        <w:rPr>
          <w:rFonts w:ascii="Times New Roman" w:hAnsi="Times New Roman" w:cs="Times New Roman"/>
        </w:rPr>
        <w:t xml:space="preserve">y </w:t>
      </w:r>
      <w:r w:rsidR="000B3216">
        <w:rPr>
          <w:rFonts w:ascii="Times New Roman" w:hAnsi="Times New Roman" w:cs="Times New Roman"/>
        </w:rPr>
        <w:t>reforzar</w:t>
      </w:r>
      <w:r w:rsidR="0081658B">
        <w:rPr>
          <w:rFonts w:ascii="Times New Roman" w:hAnsi="Times New Roman" w:cs="Times New Roman"/>
        </w:rPr>
        <w:t xml:space="preserve"> la experiencia de aprendizaje</w:t>
      </w:r>
      <w:r>
        <w:rPr>
          <w:rFonts w:ascii="Times New Roman" w:hAnsi="Times New Roman" w:cs="Times New Roman"/>
        </w:rPr>
        <w:t xml:space="preserve"> mediante</w:t>
      </w:r>
      <w:r w:rsidR="00D43B9E">
        <w:rPr>
          <w:rFonts w:ascii="Times New Roman" w:hAnsi="Times New Roman" w:cs="Times New Roman"/>
        </w:rPr>
        <w:t xml:space="preserve"> diferentes modelos</w:t>
      </w:r>
      <w:r>
        <w:rPr>
          <w:rFonts w:ascii="Times New Roman" w:hAnsi="Times New Roman" w:cs="Times New Roman"/>
        </w:rPr>
        <w:t>, como los que se explican a continuación:</w:t>
      </w:r>
    </w:p>
    <w:p w14:paraId="645E0E0C" w14:textId="77777777" w:rsidR="006C7685" w:rsidRPr="006C7685" w:rsidRDefault="00A61AAF" w:rsidP="006C7685">
      <w:pPr>
        <w:pStyle w:val="Prrafodelista"/>
        <w:numPr>
          <w:ilvl w:val="0"/>
          <w:numId w:val="4"/>
        </w:numPr>
        <w:tabs>
          <w:tab w:val="left" w:pos="933"/>
        </w:tabs>
        <w:spacing w:line="360" w:lineRule="auto"/>
        <w:jc w:val="both"/>
        <w:rPr>
          <w:rFonts w:ascii="Times New Roman" w:hAnsi="Times New Roman" w:cs="Times New Roman"/>
        </w:rPr>
      </w:pPr>
      <w:r w:rsidRPr="006C7685">
        <w:rPr>
          <w:rFonts w:ascii="Times New Roman" w:hAnsi="Times New Roman" w:cs="Times New Roman"/>
          <w:b/>
        </w:rPr>
        <w:t>Modelo de rotación</w:t>
      </w:r>
      <w:r w:rsidR="006C7685" w:rsidRPr="006C7685">
        <w:rPr>
          <w:rFonts w:ascii="Times New Roman" w:hAnsi="Times New Roman" w:cs="Times New Roman"/>
          <w:b/>
        </w:rPr>
        <w:t>:</w:t>
      </w:r>
      <w:r w:rsidRPr="006C7685">
        <w:rPr>
          <w:rFonts w:ascii="Times New Roman" w:hAnsi="Times New Roman" w:cs="Times New Roman"/>
        </w:rPr>
        <w:t xml:space="preserve"> Co</w:t>
      </w:r>
      <w:r w:rsidR="004451A7" w:rsidRPr="006C7685">
        <w:rPr>
          <w:rFonts w:ascii="Times New Roman" w:hAnsi="Times New Roman" w:cs="Times New Roman"/>
        </w:rPr>
        <w:t>nsiste en rotar</w:t>
      </w:r>
      <w:r w:rsidR="00B3475D" w:rsidRPr="006C7685">
        <w:rPr>
          <w:rFonts w:ascii="Times New Roman" w:hAnsi="Times New Roman" w:cs="Times New Roman"/>
        </w:rPr>
        <w:t xml:space="preserve"> la modalidad </w:t>
      </w:r>
      <w:r w:rsidRPr="006C7685">
        <w:rPr>
          <w:rFonts w:ascii="Times New Roman" w:hAnsi="Times New Roman" w:cs="Times New Roman"/>
        </w:rPr>
        <w:t>de aprendizaje</w:t>
      </w:r>
      <w:r w:rsidR="00353DF1" w:rsidRPr="006C7685">
        <w:rPr>
          <w:rFonts w:ascii="Times New Roman" w:hAnsi="Times New Roman" w:cs="Times New Roman"/>
        </w:rPr>
        <w:t xml:space="preserve"> a través de diferentes enfoques: </w:t>
      </w:r>
      <w:r w:rsidR="006C7685" w:rsidRPr="006C7685">
        <w:rPr>
          <w:rFonts w:ascii="Times New Roman" w:hAnsi="Times New Roman" w:cs="Times New Roman"/>
        </w:rPr>
        <w:t>a</w:t>
      </w:r>
      <w:r w:rsidR="00353DF1" w:rsidRPr="006C7685">
        <w:rPr>
          <w:rFonts w:ascii="Times New Roman" w:hAnsi="Times New Roman" w:cs="Times New Roman"/>
        </w:rPr>
        <w:t>ula invertida,</w:t>
      </w:r>
      <w:r w:rsidR="004451A7" w:rsidRPr="006C7685">
        <w:rPr>
          <w:rFonts w:ascii="Times New Roman" w:hAnsi="Times New Roman" w:cs="Times New Roman"/>
        </w:rPr>
        <w:t xml:space="preserve"> </w:t>
      </w:r>
      <w:r w:rsidR="00B3475D" w:rsidRPr="006C7685">
        <w:rPr>
          <w:rFonts w:ascii="Times New Roman" w:hAnsi="Times New Roman" w:cs="Times New Roman"/>
        </w:rPr>
        <w:t>aprendizaje en el aula</w:t>
      </w:r>
      <w:r w:rsidR="006C7685" w:rsidRPr="006C7685">
        <w:rPr>
          <w:rFonts w:ascii="Times New Roman" w:hAnsi="Times New Roman" w:cs="Times New Roman"/>
        </w:rPr>
        <w:t xml:space="preserve"> y</w:t>
      </w:r>
      <w:r w:rsidR="00B3475D" w:rsidRPr="006C7685">
        <w:rPr>
          <w:rFonts w:ascii="Times New Roman" w:hAnsi="Times New Roman" w:cs="Times New Roman"/>
        </w:rPr>
        <w:t xml:space="preserve"> en líne</w:t>
      </w:r>
      <w:r w:rsidR="00353DF1" w:rsidRPr="006C7685">
        <w:rPr>
          <w:rFonts w:ascii="Times New Roman" w:hAnsi="Times New Roman" w:cs="Times New Roman"/>
        </w:rPr>
        <w:t>a, en laboratorio o individual.</w:t>
      </w:r>
    </w:p>
    <w:p w14:paraId="72399555" w14:textId="6BFC5988" w:rsidR="00A61193" w:rsidRPr="006C7685" w:rsidRDefault="00A61193" w:rsidP="006C7685">
      <w:pPr>
        <w:pStyle w:val="Prrafodelista"/>
        <w:numPr>
          <w:ilvl w:val="0"/>
          <w:numId w:val="4"/>
        </w:numPr>
        <w:tabs>
          <w:tab w:val="left" w:pos="933"/>
        </w:tabs>
        <w:spacing w:line="360" w:lineRule="auto"/>
        <w:jc w:val="both"/>
        <w:rPr>
          <w:rFonts w:ascii="Times New Roman" w:hAnsi="Times New Roman" w:cs="Times New Roman"/>
        </w:rPr>
      </w:pPr>
      <w:r w:rsidRPr="006C7685">
        <w:rPr>
          <w:rFonts w:ascii="Times New Roman" w:hAnsi="Times New Roman" w:cs="Times New Roman"/>
          <w:b/>
        </w:rPr>
        <w:t>Modelo flexible</w:t>
      </w:r>
      <w:r w:rsidR="006C7685" w:rsidRPr="006C7685">
        <w:rPr>
          <w:rFonts w:ascii="Times New Roman" w:hAnsi="Times New Roman" w:cs="Times New Roman"/>
          <w:b/>
        </w:rPr>
        <w:t>:</w:t>
      </w:r>
      <w:r w:rsidRPr="006C7685">
        <w:rPr>
          <w:rFonts w:ascii="Times New Roman" w:hAnsi="Times New Roman" w:cs="Times New Roman"/>
        </w:rPr>
        <w:t xml:space="preserve"> </w:t>
      </w:r>
      <w:r w:rsidR="00E32330" w:rsidRPr="006C7685">
        <w:rPr>
          <w:rFonts w:ascii="Times New Roman" w:hAnsi="Times New Roman" w:cs="Times New Roman"/>
        </w:rPr>
        <w:t xml:space="preserve">Es la combinación de </w:t>
      </w:r>
      <w:r w:rsidR="004451A7" w:rsidRPr="006C7685">
        <w:rPr>
          <w:rFonts w:ascii="Times New Roman" w:hAnsi="Times New Roman" w:cs="Times New Roman"/>
        </w:rPr>
        <w:t xml:space="preserve">la modalidad presencial y en </w:t>
      </w:r>
      <w:r w:rsidR="00E32330" w:rsidRPr="006C7685">
        <w:rPr>
          <w:rFonts w:ascii="Times New Roman" w:hAnsi="Times New Roman" w:cs="Times New Roman"/>
        </w:rPr>
        <w:t>línea</w:t>
      </w:r>
      <w:r w:rsidR="006C7685" w:rsidRPr="006C7685">
        <w:rPr>
          <w:rFonts w:ascii="Times New Roman" w:hAnsi="Times New Roman" w:cs="Times New Roman"/>
        </w:rPr>
        <w:t>;</w:t>
      </w:r>
      <w:r w:rsidR="004451A7" w:rsidRPr="006C7685">
        <w:rPr>
          <w:rFonts w:ascii="Times New Roman" w:hAnsi="Times New Roman" w:cs="Times New Roman"/>
        </w:rPr>
        <w:t xml:space="preserve"> se utiliza para </w:t>
      </w:r>
      <w:r w:rsidR="00DD22C4" w:rsidRPr="006C7685">
        <w:rPr>
          <w:rFonts w:ascii="Times New Roman" w:hAnsi="Times New Roman" w:cs="Times New Roman"/>
        </w:rPr>
        <w:t>el desarrollo de proyectos o tutorías.</w:t>
      </w:r>
    </w:p>
    <w:p w14:paraId="2DE2C0A8" w14:textId="77777777" w:rsidR="006C7685" w:rsidRPr="006C7685" w:rsidRDefault="00E32330" w:rsidP="006C7685">
      <w:pPr>
        <w:pStyle w:val="Prrafodelista"/>
        <w:numPr>
          <w:ilvl w:val="0"/>
          <w:numId w:val="4"/>
        </w:numPr>
        <w:tabs>
          <w:tab w:val="left" w:pos="933"/>
        </w:tabs>
        <w:spacing w:line="360" w:lineRule="auto"/>
        <w:jc w:val="both"/>
        <w:rPr>
          <w:rFonts w:ascii="Times New Roman" w:hAnsi="Times New Roman" w:cs="Times New Roman"/>
        </w:rPr>
      </w:pPr>
      <w:r w:rsidRPr="006C7685">
        <w:rPr>
          <w:rFonts w:ascii="Times New Roman" w:hAnsi="Times New Roman" w:cs="Times New Roman"/>
          <w:b/>
        </w:rPr>
        <w:t>Modelo a la carta</w:t>
      </w:r>
      <w:r w:rsidR="006C7685" w:rsidRPr="006C7685">
        <w:rPr>
          <w:rFonts w:ascii="Times New Roman" w:hAnsi="Times New Roman" w:cs="Times New Roman"/>
          <w:b/>
        </w:rPr>
        <w:t>:</w:t>
      </w:r>
      <w:r w:rsidRPr="006C7685">
        <w:rPr>
          <w:rFonts w:ascii="Times New Roman" w:hAnsi="Times New Roman" w:cs="Times New Roman"/>
        </w:rPr>
        <w:t xml:space="preserve"> </w:t>
      </w:r>
      <w:r w:rsidR="006C7685" w:rsidRPr="006C7685">
        <w:rPr>
          <w:rFonts w:ascii="Times New Roman" w:hAnsi="Times New Roman" w:cs="Times New Roman"/>
        </w:rPr>
        <w:t xml:space="preserve">En este </w:t>
      </w:r>
      <w:r w:rsidR="00DD22C4" w:rsidRPr="006C7685">
        <w:rPr>
          <w:rFonts w:ascii="Times New Roman" w:hAnsi="Times New Roman" w:cs="Times New Roman"/>
        </w:rPr>
        <w:t>el estu</w:t>
      </w:r>
      <w:r w:rsidR="00930D7E" w:rsidRPr="006C7685">
        <w:rPr>
          <w:rFonts w:ascii="Times New Roman" w:hAnsi="Times New Roman" w:cs="Times New Roman"/>
        </w:rPr>
        <w:t>diante tiene la opción de inscribir</w:t>
      </w:r>
      <w:r w:rsidR="00DD22C4" w:rsidRPr="006C7685">
        <w:rPr>
          <w:rFonts w:ascii="Times New Roman" w:hAnsi="Times New Roman" w:cs="Times New Roman"/>
        </w:rPr>
        <w:t xml:space="preserve"> un porcentaje de materias en línea y otro presencial.</w:t>
      </w:r>
    </w:p>
    <w:p w14:paraId="3D3DC3DC" w14:textId="400BBCFD" w:rsidR="00FC2964" w:rsidRPr="006C7685" w:rsidRDefault="00930D7E" w:rsidP="006C7685">
      <w:pPr>
        <w:pStyle w:val="Prrafodelista"/>
        <w:numPr>
          <w:ilvl w:val="0"/>
          <w:numId w:val="4"/>
        </w:numPr>
        <w:tabs>
          <w:tab w:val="left" w:pos="933"/>
        </w:tabs>
        <w:spacing w:line="360" w:lineRule="auto"/>
        <w:jc w:val="both"/>
        <w:rPr>
          <w:rFonts w:ascii="Times New Roman" w:hAnsi="Times New Roman" w:cs="Times New Roman"/>
        </w:rPr>
      </w:pPr>
      <w:r w:rsidRPr="006C7685">
        <w:rPr>
          <w:rFonts w:ascii="Times New Roman" w:hAnsi="Times New Roman" w:cs="Times New Roman"/>
          <w:b/>
        </w:rPr>
        <w:t>Modelo virtual enriquecido</w:t>
      </w:r>
      <w:r w:rsidR="006C7685" w:rsidRPr="006C7685">
        <w:rPr>
          <w:rFonts w:ascii="Times New Roman" w:hAnsi="Times New Roman" w:cs="Times New Roman"/>
          <w:b/>
        </w:rPr>
        <w:t>:</w:t>
      </w:r>
      <w:r w:rsidRPr="006C7685">
        <w:rPr>
          <w:rFonts w:ascii="Times New Roman" w:hAnsi="Times New Roman" w:cs="Times New Roman"/>
        </w:rPr>
        <w:t xml:space="preserve"> Fa</w:t>
      </w:r>
      <w:r w:rsidR="00E22212" w:rsidRPr="006C7685">
        <w:rPr>
          <w:rFonts w:ascii="Times New Roman" w:hAnsi="Times New Roman" w:cs="Times New Roman"/>
        </w:rPr>
        <w:t>cilita al estudiante realizar la mayor parte de</w:t>
      </w:r>
      <w:r w:rsidRPr="006C7685">
        <w:rPr>
          <w:rFonts w:ascii="Times New Roman" w:hAnsi="Times New Roman" w:cs="Times New Roman"/>
        </w:rPr>
        <w:t xml:space="preserve"> curso e</w:t>
      </w:r>
      <w:r w:rsidR="006C7685" w:rsidRPr="006C7685">
        <w:rPr>
          <w:rFonts w:ascii="Times New Roman" w:hAnsi="Times New Roman" w:cs="Times New Roman"/>
        </w:rPr>
        <w:t>n línea fuera de la institución;</w:t>
      </w:r>
      <w:r w:rsidR="00353DF1" w:rsidRPr="006C7685">
        <w:rPr>
          <w:rFonts w:ascii="Times New Roman" w:hAnsi="Times New Roman" w:cs="Times New Roman"/>
        </w:rPr>
        <w:t xml:space="preserve"> además</w:t>
      </w:r>
      <w:r w:rsidR="006C7685" w:rsidRPr="006C7685">
        <w:rPr>
          <w:rFonts w:ascii="Times New Roman" w:hAnsi="Times New Roman" w:cs="Times New Roman"/>
        </w:rPr>
        <w:t>,</w:t>
      </w:r>
      <w:r w:rsidR="00353DF1" w:rsidRPr="006C7685">
        <w:rPr>
          <w:rFonts w:ascii="Times New Roman" w:hAnsi="Times New Roman" w:cs="Times New Roman"/>
        </w:rPr>
        <w:t xml:space="preserve"> asiste </w:t>
      </w:r>
      <w:r w:rsidR="00E22212" w:rsidRPr="006C7685">
        <w:rPr>
          <w:rFonts w:ascii="Times New Roman" w:hAnsi="Times New Roman" w:cs="Times New Roman"/>
        </w:rPr>
        <w:t>a clase presencial con un tutor</w:t>
      </w:r>
      <w:r w:rsidR="00353DF1" w:rsidRPr="006C7685">
        <w:rPr>
          <w:rFonts w:ascii="Times New Roman" w:hAnsi="Times New Roman" w:cs="Times New Roman"/>
        </w:rPr>
        <w:t xml:space="preserve"> para retroalimentar el aprendizaje</w:t>
      </w:r>
      <w:r w:rsidR="000545D6" w:rsidRPr="006C7685">
        <w:rPr>
          <w:rFonts w:ascii="Times New Roman" w:hAnsi="Times New Roman" w:cs="Times New Roman"/>
        </w:rPr>
        <w:t>.</w:t>
      </w:r>
    </w:p>
    <w:p w14:paraId="09552524" w14:textId="77777777" w:rsidR="006100AE" w:rsidRPr="00FC2964" w:rsidRDefault="006100AE" w:rsidP="00FC2964">
      <w:pPr>
        <w:widowControl w:val="0"/>
        <w:autoSpaceDE w:val="0"/>
        <w:autoSpaceDN w:val="0"/>
        <w:adjustRightInd w:val="0"/>
        <w:spacing w:line="360" w:lineRule="auto"/>
        <w:ind w:firstLine="284"/>
        <w:jc w:val="both"/>
        <w:rPr>
          <w:rFonts w:ascii="Times New Roman" w:hAnsi="Times New Roman" w:cs="Times New Roman"/>
          <w:b/>
          <w:sz w:val="28"/>
          <w:szCs w:val="28"/>
        </w:rPr>
      </w:pPr>
    </w:p>
    <w:p w14:paraId="68D78CA3" w14:textId="675B2DF1" w:rsidR="0028428A" w:rsidRDefault="0028428A" w:rsidP="003A08FF">
      <w:pPr>
        <w:widowControl w:val="0"/>
        <w:autoSpaceDE w:val="0"/>
        <w:autoSpaceDN w:val="0"/>
        <w:adjustRightIn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Marco de referencia</w:t>
      </w:r>
      <w:r w:rsidR="006C7685">
        <w:rPr>
          <w:rFonts w:ascii="Times New Roman" w:hAnsi="Times New Roman" w:cs="Times New Roman"/>
          <w:b/>
          <w:sz w:val="28"/>
          <w:szCs w:val="28"/>
        </w:rPr>
        <w:t xml:space="preserve"> </w:t>
      </w:r>
    </w:p>
    <w:p w14:paraId="7FE37BDB" w14:textId="16A36CF4" w:rsidR="00690FCA" w:rsidRDefault="0028428A" w:rsidP="00690FCA">
      <w:pPr>
        <w:widowControl w:val="0"/>
        <w:autoSpaceDE w:val="0"/>
        <w:autoSpaceDN w:val="0"/>
        <w:adjustRightInd w:val="0"/>
        <w:spacing w:line="360" w:lineRule="auto"/>
        <w:ind w:firstLine="708"/>
        <w:jc w:val="both"/>
        <w:rPr>
          <w:rFonts w:ascii="Times New Roman" w:hAnsi="Times New Roman" w:cs="Times New Roman"/>
        </w:rPr>
      </w:pPr>
      <w:r w:rsidRPr="00FC2964">
        <w:rPr>
          <w:rFonts w:ascii="Times New Roman" w:hAnsi="Times New Roman" w:cs="Times New Roman"/>
        </w:rPr>
        <w:t xml:space="preserve">Hablar del impacto que tiene </w:t>
      </w:r>
      <w:r w:rsidR="006C7685">
        <w:rPr>
          <w:rFonts w:ascii="Times New Roman" w:hAnsi="Times New Roman" w:cs="Times New Roman"/>
        </w:rPr>
        <w:t>la</w:t>
      </w:r>
      <w:r w:rsidRPr="00FC2964">
        <w:rPr>
          <w:rFonts w:ascii="Times New Roman" w:hAnsi="Times New Roman" w:cs="Times New Roman"/>
        </w:rPr>
        <w:t xml:space="preserve"> covid-19 en la educación para el desarrollo sostenible significa que los programas internacionales propuestos para</w:t>
      </w:r>
      <w:r w:rsidR="007E6B62">
        <w:rPr>
          <w:rFonts w:ascii="Times New Roman" w:hAnsi="Times New Roman" w:cs="Times New Roman"/>
        </w:rPr>
        <w:t xml:space="preserve"> </w:t>
      </w:r>
      <w:r w:rsidRPr="00FC2964">
        <w:rPr>
          <w:rFonts w:ascii="Times New Roman" w:hAnsi="Times New Roman" w:cs="Times New Roman"/>
        </w:rPr>
        <w:t>impulsar la transformación de la educación para el 2030 requieren</w:t>
      </w:r>
      <w:r w:rsidR="007E6B62">
        <w:rPr>
          <w:rFonts w:ascii="Times New Roman" w:hAnsi="Times New Roman" w:cs="Times New Roman"/>
        </w:rPr>
        <w:t xml:space="preserve"> </w:t>
      </w:r>
      <w:r w:rsidRPr="00FC2964">
        <w:rPr>
          <w:rFonts w:ascii="Times New Roman" w:hAnsi="Times New Roman" w:cs="Times New Roman"/>
        </w:rPr>
        <w:t xml:space="preserve">de un análisis de causa </w:t>
      </w:r>
      <w:r w:rsidR="006C7685">
        <w:rPr>
          <w:rFonts w:ascii="Times New Roman" w:hAnsi="Times New Roman" w:cs="Times New Roman"/>
        </w:rPr>
        <w:t xml:space="preserve">y </w:t>
      </w:r>
      <w:r w:rsidRPr="00FC2964">
        <w:rPr>
          <w:rFonts w:ascii="Times New Roman" w:hAnsi="Times New Roman" w:cs="Times New Roman"/>
        </w:rPr>
        <w:t>efecto acerca del contexto actual generado por la pandemia</w:t>
      </w:r>
      <w:r w:rsidR="00690FCA">
        <w:rPr>
          <w:rFonts w:ascii="Times New Roman" w:hAnsi="Times New Roman" w:cs="Times New Roman"/>
        </w:rPr>
        <w:t xml:space="preserve">, ya que de esa manera se puede </w:t>
      </w:r>
      <w:r w:rsidRPr="00FC2964">
        <w:rPr>
          <w:rFonts w:ascii="Times New Roman" w:hAnsi="Times New Roman" w:cs="Times New Roman"/>
        </w:rPr>
        <w:t>conocer el punto de partida después del confinamiento, así como las oportunidades para mejorar la educación para el desarrollo sostenible propuest</w:t>
      </w:r>
      <w:r w:rsidR="00690FCA">
        <w:rPr>
          <w:rFonts w:ascii="Times New Roman" w:hAnsi="Times New Roman" w:cs="Times New Roman"/>
        </w:rPr>
        <w:t>a</w:t>
      </w:r>
      <w:r w:rsidRPr="00FC2964">
        <w:rPr>
          <w:rFonts w:ascii="Times New Roman" w:hAnsi="Times New Roman" w:cs="Times New Roman"/>
        </w:rPr>
        <w:t>s en 2015.</w:t>
      </w:r>
    </w:p>
    <w:p w14:paraId="20A43BAD" w14:textId="29C44183" w:rsidR="007954E6" w:rsidRDefault="0028428A" w:rsidP="00690FCA">
      <w:pPr>
        <w:widowControl w:val="0"/>
        <w:autoSpaceDE w:val="0"/>
        <w:autoSpaceDN w:val="0"/>
        <w:adjustRightInd w:val="0"/>
        <w:spacing w:line="360" w:lineRule="auto"/>
        <w:ind w:firstLine="708"/>
        <w:jc w:val="both"/>
        <w:rPr>
          <w:rFonts w:ascii="Times New Roman" w:hAnsi="Times New Roman" w:cs="Times New Roman"/>
        </w:rPr>
      </w:pPr>
      <w:r>
        <w:rPr>
          <w:rFonts w:ascii="Times New Roman" w:hAnsi="Times New Roman" w:cs="Times New Roman"/>
        </w:rPr>
        <w:t xml:space="preserve">De </w:t>
      </w:r>
      <w:r w:rsidR="00690FCA">
        <w:rPr>
          <w:rFonts w:ascii="Times New Roman" w:hAnsi="Times New Roman" w:cs="Times New Roman"/>
        </w:rPr>
        <w:t>acuerdo con</w:t>
      </w:r>
      <w:r w:rsidRPr="006100AE">
        <w:rPr>
          <w:rFonts w:ascii="Times New Roman" w:hAnsi="Times New Roman" w:cs="Times New Roman"/>
        </w:rPr>
        <w:t xml:space="preserve"> las cifras proporcionadas en el mes de marzo de 2020 </w:t>
      </w:r>
      <w:r w:rsidR="007E1B02">
        <w:rPr>
          <w:rFonts w:ascii="Times New Roman" w:hAnsi="Times New Roman" w:cs="Times New Roman"/>
        </w:rPr>
        <w:t>en el monitoreo del seguimiento mundial de los cierres de escuelas causados por el Covid-19 de</w:t>
      </w:r>
      <w:r w:rsidRPr="006100AE">
        <w:rPr>
          <w:rFonts w:ascii="Times New Roman" w:hAnsi="Times New Roman" w:cs="Times New Roman"/>
        </w:rPr>
        <w:t xml:space="preserve"> la </w:t>
      </w:r>
      <w:r w:rsidR="000970DF">
        <w:rPr>
          <w:rFonts w:ascii="Times New Roman" w:hAnsi="Times New Roman" w:cs="Times New Roman"/>
        </w:rPr>
        <w:t xml:space="preserve">Coalición Mundial para la Educación de la </w:t>
      </w:r>
      <w:r w:rsidRPr="006100AE">
        <w:rPr>
          <w:rFonts w:ascii="Times New Roman" w:hAnsi="Times New Roman" w:cs="Times New Roman"/>
        </w:rPr>
        <w:t>U</w:t>
      </w:r>
      <w:r w:rsidR="00690FCA" w:rsidRPr="006100AE">
        <w:rPr>
          <w:rFonts w:ascii="Times New Roman" w:hAnsi="Times New Roman" w:cs="Times New Roman"/>
        </w:rPr>
        <w:t>nesco</w:t>
      </w:r>
      <w:r w:rsidR="00690FCA">
        <w:rPr>
          <w:rFonts w:ascii="Times New Roman" w:hAnsi="Times New Roman" w:cs="Times New Roman"/>
        </w:rPr>
        <w:t>,</w:t>
      </w:r>
      <w:r w:rsidR="000970DF">
        <w:rPr>
          <w:rFonts w:ascii="Times New Roman" w:hAnsi="Times New Roman" w:cs="Times New Roman"/>
        </w:rPr>
        <w:t xml:space="preserve"> </w:t>
      </w:r>
      <w:r w:rsidRPr="006100AE">
        <w:rPr>
          <w:rFonts w:ascii="Times New Roman" w:hAnsi="Times New Roman" w:cs="Times New Roman"/>
        </w:rPr>
        <w:t>el confinamiento “afectó la educación de más de 1500 millones de estudiantes a nivel mundial en 185 países que han cerrado escuelas y universidades en todo el territorio, lo cual afectó al 89.4</w:t>
      </w:r>
      <w:r w:rsidR="00690FCA">
        <w:rPr>
          <w:rFonts w:ascii="Times New Roman" w:hAnsi="Times New Roman" w:cs="Times New Roman"/>
        </w:rPr>
        <w:t> </w:t>
      </w:r>
      <w:r w:rsidRPr="006100AE">
        <w:rPr>
          <w:rFonts w:ascii="Times New Roman" w:hAnsi="Times New Roman" w:cs="Times New Roman"/>
        </w:rPr>
        <w:t xml:space="preserve">% de la población estudiantil en el </w:t>
      </w:r>
      <w:proofErr w:type="gramStart"/>
      <w:r w:rsidRPr="006100AE">
        <w:rPr>
          <w:rFonts w:ascii="Times New Roman" w:hAnsi="Times New Roman" w:cs="Times New Roman"/>
        </w:rPr>
        <w:t>planeta”</w:t>
      </w:r>
      <w:r w:rsidR="00690FCA">
        <w:rPr>
          <w:rFonts w:ascii="Times New Roman" w:hAnsi="Times New Roman" w:cs="Times New Roman"/>
        </w:rPr>
        <w:t>(</w:t>
      </w:r>
      <w:proofErr w:type="gramEnd"/>
      <w:r w:rsidR="00690FCA">
        <w:rPr>
          <w:rFonts w:ascii="Times New Roman" w:hAnsi="Times New Roman" w:cs="Times New Roman"/>
        </w:rPr>
        <w:t>p</w:t>
      </w:r>
      <w:r w:rsidR="00314290">
        <w:rPr>
          <w:rFonts w:ascii="Times New Roman" w:hAnsi="Times New Roman" w:cs="Times New Roman"/>
        </w:rPr>
        <w:t>árr</w:t>
      </w:r>
      <w:r w:rsidR="00690FCA">
        <w:rPr>
          <w:rFonts w:ascii="Times New Roman" w:hAnsi="Times New Roman" w:cs="Times New Roman"/>
        </w:rPr>
        <w:t>.</w:t>
      </w:r>
      <w:r w:rsidR="00314290">
        <w:rPr>
          <w:rFonts w:ascii="Times New Roman" w:hAnsi="Times New Roman" w:cs="Times New Roman"/>
        </w:rPr>
        <w:t xml:space="preserve"> 3)</w:t>
      </w:r>
      <w:r w:rsidRPr="006100AE">
        <w:rPr>
          <w:rFonts w:ascii="Times New Roman" w:hAnsi="Times New Roman" w:cs="Times New Roman"/>
        </w:rPr>
        <w:t>. En consecuencia</w:t>
      </w:r>
      <w:r w:rsidR="00690FCA">
        <w:rPr>
          <w:rFonts w:ascii="Times New Roman" w:hAnsi="Times New Roman" w:cs="Times New Roman"/>
        </w:rPr>
        <w:t>,</w:t>
      </w:r>
      <w:r w:rsidRPr="006100AE">
        <w:rPr>
          <w:rFonts w:ascii="Times New Roman" w:hAnsi="Times New Roman" w:cs="Times New Roman"/>
        </w:rPr>
        <w:t xml:space="preserve"> la U</w:t>
      </w:r>
      <w:r w:rsidR="00690FCA" w:rsidRPr="006100AE">
        <w:rPr>
          <w:rFonts w:ascii="Times New Roman" w:hAnsi="Times New Roman" w:cs="Times New Roman"/>
        </w:rPr>
        <w:t xml:space="preserve">nesco </w:t>
      </w:r>
      <w:r w:rsidR="00690FCA">
        <w:rPr>
          <w:rFonts w:ascii="Times New Roman" w:hAnsi="Times New Roman" w:cs="Times New Roman"/>
        </w:rPr>
        <w:t>ha promovido</w:t>
      </w:r>
      <w:r w:rsidRPr="006100AE">
        <w:rPr>
          <w:rFonts w:ascii="Times New Roman" w:hAnsi="Times New Roman" w:cs="Times New Roman"/>
        </w:rPr>
        <w:t xml:space="preserve"> acciones para mitigar el impacto</w:t>
      </w:r>
      <w:r w:rsidR="00690FCA">
        <w:rPr>
          <w:rFonts w:ascii="Times New Roman" w:hAnsi="Times New Roman" w:cs="Times New Roman"/>
        </w:rPr>
        <w:t>,</w:t>
      </w:r>
      <w:r w:rsidRPr="006100AE">
        <w:rPr>
          <w:rFonts w:ascii="Times New Roman" w:hAnsi="Times New Roman" w:cs="Times New Roman"/>
        </w:rPr>
        <w:t xml:space="preserve"> principalmente en las comunidades más vulnerables para facilitar la continuidad de la educación a través del aprendizaje remoto. En el caso de México</w:t>
      </w:r>
      <w:r w:rsidR="00690FCA">
        <w:rPr>
          <w:rFonts w:ascii="Times New Roman" w:hAnsi="Times New Roman" w:cs="Times New Roman"/>
        </w:rPr>
        <w:t>,</w:t>
      </w:r>
      <w:r w:rsidRPr="006100AE">
        <w:rPr>
          <w:rFonts w:ascii="Times New Roman" w:hAnsi="Times New Roman" w:cs="Times New Roman"/>
        </w:rPr>
        <w:t xml:space="preserve"> se implementó un programa especial para todos los alumnos del nivel básico deno</w:t>
      </w:r>
      <w:r w:rsidR="005E0FEE">
        <w:rPr>
          <w:rFonts w:ascii="Times New Roman" w:hAnsi="Times New Roman" w:cs="Times New Roman"/>
        </w:rPr>
        <w:t xml:space="preserve">minado </w:t>
      </w:r>
      <w:r w:rsidR="005E0FEE" w:rsidRPr="00690FCA">
        <w:rPr>
          <w:rFonts w:ascii="Times New Roman" w:hAnsi="Times New Roman" w:cs="Times New Roman"/>
          <w:i/>
        </w:rPr>
        <w:t>Aprende en casa por TV</w:t>
      </w:r>
      <w:r w:rsidR="005E0FEE">
        <w:rPr>
          <w:rFonts w:ascii="Times New Roman" w:hAnsi="Times New Roman" w:cs="Times New Roman"/>
        </w:rPr>
        <w:t>. A</w:t>
      </w:r>
      <w:r w:rsidR="00C66DB6">
        <w:rPr>
          <w:rFonts w:ascii="Times New Roman" w:hAnsi="Times New Roman" w:cs="Times New Roman"/>
        </w:rPr>
        <w:t>demás</w:t>
      </w:r>
      <w:r w:rsidR="00690FCA">
        <w:rPr>
          <w:rFonts w:ascii="Times New Roman" w:hAnsi="Times New Roman" w:cs="Times New Roman"/>
        </w:rPr>
        <w:t>,</w:t>
      </w:r>
      <w:r w:rsidR="00C66DB6">
        <w:rPr>
          <w:rFonts w:ascii="Times New Roman" w:hAnsi="Times New Roman" w:cs="Times New Roman"/>
        </w:rPr>
        <w:t xml:space="preserve"> </w:t>
      </w:r>
      <w:r w:rsidRPr="006100AE">
        <w:rPr>
          <w:rFonts w:ascii="Times New Roman" w:hAnsi="Times New Roman" w:cs="Times New Roman"/>
        </w:rPr>
        <w:t xml:space="preserve">las instituciones educativas públicas y privadas </w:t>
      </w:r>
      <w:r w:rsidR="00462FBC">
        <w:rPr>
          <w:rFonts w:ascii="Times New Roman" w:hAnsi="Times New Roman" w:cs="Times New Roman"/>
        </w:rPr>
        <w:t>han desarrollado</w:t>
      </w:r>
      <w:r w:rsidRPr="006100AE">
        <w:rPr>
          <w:rFonts w:ascii="Times New Roman" w:hAnsi="Times New Roman" w:cs="Times New Roman"/>
        </w:rPr>
        <w:t xml:space="preserve"> sus propias estr</w:t>
      </w:r>
      <w:r w:rsidR="005E0FEE">
        <w:rPr>
          <w:rFonts w:ascii="Times New Roman" w:hAnsi="Times New Roman" w:cs="Times New Roman"/>
        </w:rPr>
        <w:t>ategias de aprendizaje en línea</w:t>
      </w:r>
      <w:r w:rsidRPr="006100AE">
        <w:rPr>
          <w:rFonts w:ascii="Times New Roman" w:hAnsi="Times New Roman" w:cs="Times New Roman"/>
        </w:rPr>
        <w:t xml:space="preserve"> por medio del uso de diversas plataformas, así como de herram</w:t>
      </w:r>
      <w:r w:rsidR="005E0FEE">
        <w:rPr>
          <w:rFonts w:ascii="Times New Roman" w:hAnsi="Times New Roman" w:cs="Times New Roman"/>
        </w:rPr>
        <w:t>ientas digitales y electrónicas</w:t>
      </w:r>
      <w:r w:rsidRPr="006100AE">
        <w:rPr>
          <w:rFonts w:ascii="Times New Roman" w:hAnsi="Times New Roman" w:cs="Times New Roman"/>
        </w:rPr>
        <w:t xml:space="preserve"> para </w:t>
      </w:r>
      <w:r w:rsidR="00690FCA">
        <w:rPr>
          <w:rFonts w:ascii="Times New Roman" w:hAnsi="Times New Roman" w:cs="Times New Roman"/>
        </w:rPr>
        <w:t>fomentar</w:t>
      </w:r>
      <w:r w:rsidRPr="006100AE">
        <w:rPr>
          <w:rFonts w:ascii="Times New Roman" w:hAnsi="Times New Roman" w:cs="Times New Roman"/>
        </w:rPr>
        <w:t xml:space="preserve"> el aprendizaje significativo en los estudiantes. </w:t>
      </w:r>
    </w:p>
    <w:p w14:paraId="340ABFCC" w14:textId="31576E91" w:rsidR="006B5E41" w:rsidRDefault="001F7771" w:rsidP="006B5E41">
      <w:pPr>
        <w:widowControl w:val="0"/>
        <w:autoSpaceDE w:val="0"/>
        <w:autoSpaceDN w:val="0"/>
        <w:adjustRightInd w:val="0"/>
        <w:spacing w:line="360" w:lineRule="auto"/>
        <w:ind w:firstLine="284"/>
        <w:jc w:val="both"/>
        <w:rPr>
          <w:rFonts w:ascii="Times New Roman" w:hAnsi="Times New Roman" w:cs="Times New Roman"/>
        </w:rPr>
      </w:pPr>
      <w:r>
        <w:rPr>
          <w:rFonts w:ascii="Times New Roman" w:hAnsi="Times New Roman" w:cs="Times New Roman"/>
        </w:rPr>
        <w:t xml:space="preserve">Por otra parte, </w:t>
      </w:r>
      <w:r w:rsidR="00690FCA">
        <w:rPr>
          <w:rFonts w:ascii="Times New Roman" w:hAnsi="Times New Roman" w:cs="Times New Roman"/>
        </w:rPr>
        <w:t xml:space="preserve">el </w:t>
      </w:r>
      <w:r>
        <w:rPr>
          <w:rFonts w:ascii="Times New Roman" w:hAnsi="Times New Roman" w:cs="Times New Roman"/>
        </w:rPr>
        <w:t>I</w:t>
      </w:r>
      <w:r w:rsidR="00B93167">
        <w:rPr>
          <w:rFonts w:ascii="Times New Roman" w:hAnsi="Times New Roman" w:cs="Times New Roman"/>
        </w:rPr>
        <w:t xml:space="preserve">nstituto </w:t>
      </w:r>
      <w:r>
        <w:rPr>
          <w:rFonts w:ascii="Times New Roman" w:hAnsi="Times New Roman" w:cs="Times New Roman"/>
        </w:rPr>
        <w:t>N</w:t>
      </w:r>
      <w:r w:rsidR="00B93167">
        <w:rPr>
          <w:rFonts w:ascii="Times New Roman" w:hAnsi="Times New Roman" w:cs="Times New Roman"/>
        </w:rPr>
        <w:t xml:space="preserve">acional de </w:t>
      </w:r>
      <w:r>
        <w:rPr>
          <w:rFonts w:ascii="Times New Roman" w:hAnsi="Times New Roman" w:cs="Times New Roman"/>
        </w:rPr>
        <w:t>E</w:t>
      </w:r>
      <w:r w:rsidR="00B93167">
        <w:rPr>
          <w:rFonts w:ascii="Times New Roman" w:hAnsi="Times New Roman" w:cs="Times New Roman"/>
        </w:rPr>
        <w:t xml:space="preserve">stadística y </w:t>
      </w:r>
      <w:r>
        <w:rPr>
          <w:rFonts w:ascii="Times New Roman" w:hAnsi="Times New Roman" w:cs="Times New Roman"/>
        </w:rPr>
        <w:t>G</w:t>
      </w:r>
      <w:r w:rsidR="00B93167">
        <w:rPr>
          <w:rFonts w:ascii="Times New Roman" w:hAnsi="Times New Roman" w:cs="Times New Roman"/>
        </w:rPr>
        <w:t>eografía</w:t>
      </w:r>
      <w:r>
        <w:rPr>
          <w:rFonts w:ascii="Times New Roman" w:hAnsi="Times New Roman" w:cs="Times New Roman"/>
        </w:rPr>
        <w:t xml:space="preserve"> </w:t>
      </w:r>
      <w:r w:rsidR="00690FCA">
        <w:rPr>
          <w:rFonts w:ascii="Times New Roman" w:hAnsi="Times New Roman" w:cs="Times New Roman"/>
        </w:rPr>
        <w:t>(</w:t>
      </w:r>
      <w:proofErr w:type="spellStart"/>
      <w:r w:rsidR="00690FCA">
        <w:rPr>
          <w:rFonts w:ascii="Times New Roman" w:hAnsi="Times New Roman" w:cs="Times New Roman"/>
        </w:rPr>
        <w:t>Inegi</w:t>
      </w:r>
      <w:proofErr w:type="spellEnd"/>
      <w:r w:rsidR="00690FCA">
        <w:rPr>
          <w:rFonts w:ascii="Times New Roman" w:hAnsi="Times New Roman" w:cs="Times New Roman"/>
        </w:rPr>
        <w:t xml:space="preserve">) </w:t>
      </w:r>
      <w:r>
        <w:rPr>
          <w:rFonts w:ascii="Times New Roman" w:hAnsi="Times New Roman" w:cs="Times New Roman"/>
        </w:rPr>
        <w:t>(2019)</w:t>
      </w:r>
      <w:r w:rsidR="00690FCA">
        <w:rPr>
          <w:rFonts w:ascii="Times New Roman" w:hAnsi="Times New Roman" w:cs="Times New Roman"/>
        </w:rPr>
        <w:t>,</w:t>
      </w:r>
      <w:r>
        <w:rPr>
          <w:rFonts w:ascii="Times New Roman" w:hAnsi="Times New Roman" w:cs="Times New Roman"/>
        </w:rPr>
        <w:t xml:space="preserve"> en</w:t>
      </w:r>
      <w:r w:rsidR="0028428A" w:rsidRPr="000545D6">
        <w:rPr>
          <w:rFonts w:ascii="Times New Roman" w:hAnsi="Times New Roman" w:cs="Times New Roman"/>
        </w:rPr>
        <w:t xml:space="preserve"> la Encuesta Nacional sobre Disponibilidad y Uso de Tecnologías de la Infor</w:t>
      </w:r>
      <w:r>
        <w:rPr>
          <w:rFonts w:ascii="Times New Roman" w:hAnsi="Times New Roman" w:cs="Times New Roman"/>
        </w:rPr>
        <w:t xml:space="preserve">mación en </w:t>
      </w:r>
      <w:r w:rsidR="00690FCA">
        <w:rPr>
          <w:rFonts w:ascii="Times New Roman" w:hAnsi="Times New Roman" w:cs="Times New Roman"/>
        </w:rPr>
        <w:t xml:space="preserve">los </w:t>
      </w:r>
      <w:r>
        <w:rPr>
          <w:rFonts w:ascii="Times New Roman" w:hAnsi="Times New Roman" w:cs="Times New Roman"/>
        </w:rPr>
        <w:t>Hogares</w:t>
      </w:r>
      <w:r w:rsidR="006C3359">
        <w:rPr>
          <w:rFonts w:ascii="Times New Roman" w:hAnsi="Times New Roman" w:cs="Times New Roman"/>
        </w:rPr>
        <w:t>,</w:t>
      </w:r>
      <w:r w:rsidR="007E6B62">
        <w:rPr>
          <w:rFonts w:ascii="Times New Roman" w:hAnsi="Times New Roman" w:cs="Times New Roman"/>
        </w:rPr>
        <w:t xml:space="preserve"> </w:t>
      </w:r>
      <w:r w:rsidR="006C3359">
        <w:rPr>
          <w:rFonts w:ascii="Times New Roman" w:hAnsi="Times New Roman" w:cs="Times New Roman"/>
        </w:rPr>
        <w:t xml:space="preserve">ha señalado que </w:t>
      </w:r>
      <w:r w:rsidR="0028428A" w:rsidRPr="000545D6">
        <w:rPr>
          <w:rFonts w:ascii="Times New Roman" w:hAnsi="Times New Roman" w:cs="Times New Roman"/>
        </w:rPr>
        <w:t xml:space="preserve">en México hay 80.6 millones de usuarios de </w:t>
      </w:r>
      <w:r w:rsidR="006C3359">
        <w:rPr>
          <w:rFonts w:ascii="Times New Roman" w:hAnsi="Times New Roman" w:cs="Times New Roman"/>
        </w:rPr>
        <w:t>i</w:t>
      </w:r>
      <w:r w:rsidR="0028428A" w:rsidRPr="000545D6">
        <w:rPr>
          <w:rFonts w:ascii="Times New Roman" w:hAnsi="Times New Roman" w:cs="Times New Roman"/>
        </w:rPr>
        <w:t xml:space="preserve">nternet, </w:t>
      </w:r>
      <w:r w:rsidR="006C3359">
        <w:rPr>
          <w:rFonts w:ascii="Times New Roman" w:hAnsi="Times New Roman" w:cs="Times New Roman"/>
        </w:rPr>
        <w:t>lo que</w:t>
      </w:r>
      <w:r w:rsidR="0028428A" w:rsidRPr="000545D6">
        <w:rPr>
          <w:rFonts w:ascii="Times New Roman" w:hAnsi="Times New Roman" w:cs="Times New Roman"/>
        </w:rPr>
        <w:t xml:space="preserve"> representa 70.1</w:t>
      </w:r>
      <w:r w:rsidR="006C3359">
        <w:rPr>
          <w:rFonts w:ascii="Times New Roman" w:hAnsi="Times New Roman" w:cs="Times New Roman"/>
        </w:rPr>
        <w:t> </w:t>
      </w:r>
      <w:r w:rsidR="0028428A" w:rsidRPr="000545D6">
        <w:rPr>
          <w:rFonts w:ascii="Times New Roman" w:hAnsi="Times New Roman" w:cs="Times New Roman"/>
        </w:rPr>
        <w:t xml:space="preserve">% de la población con seis años </w:t>
      </w:r>
      <w:r w:rsidR="006C3359">
        <w:rPr>
          <w:rFonts w:ascii="Times New Roman" w:hAnsi="Times New Roman" w:cs="Times New Roman"/>
        </w:rPr>
        <w:t xml:space="preserve">de edad </w:t>
      </w:r>
      <w:r w:rsidR="0028428A" w:rsidRPr="000545D6">
        <w:rPr>
          <w:rFonts w:ascii="Times New Roman" w:hAnsi="Times New Roman" w:cs="Times New Roman"/>
        </w:rPr>
        <w:t xml:space="preserve">o más. También </w:t>
      </w:r>
      <w:r w:rsidR="006C3359">
        <w:rPr>
          <w:rFonts w:ascii="Times New Roman" w:hAnsi="Times New Roman" w:cs="Times New Roman"/>
        </w:rPr>
        <w:t xml:space="preserve">se </w:t>
      </w:r>
      <w:r w:rsidR="0028428A" w:rsidRPr="000545D6">
        <w:rPr>
          <w:rFonts w:ascii="Times New Roman" w:hAnsi="Times New Roman" w:cs="Times New Roman"/>
        </w:rPr>
        <w:t xml:space="preserve">estima que en 20.1 millones de hogares </w:t>
      </w:r>
      <w:r w:rsidR="006C3359">
        <w:rPr>
          <w:rFonts w:ascii="Times New Roman" w:hAnsi="Times New Roman" w:cs="Times New Roman"/>
        </w:rPr>
        <w:t>se dispone de i</w:t>
      </w:r>
      <w:r w:rsidR="0028428A" w:rsidRPr="000545D6">
        <w:rPr>
          <w:rFonts w:ascii="Times New Roman" w:hAnsi="Times New Roman" w:cs="Times New Roman"/>
        </w:rPr>
        <w:t xml:space="preserve">nternet, lo que </w:t>
      </w:r>
      <w:r w:rsidR="006C3359">
        <w:rPr>
          <w:rFonts w:ascii="Times New Roman" w:hAnsi="Times New Roman" w:cs="Times New Roman"/>
        </w:rPr>
        <w:t>constituye</w:t>
      </w:r>
      <w:r w:rsidR="0028428A" w:rsidRPr="000545D6">
        <w:rPr>
          <w:rFonts w:ascii="Times New Roman" w:hAnsi="Times New Roman" w:cs="Times New Roman"/>
        </w:rPr>
        <w:t xml:space="preserve"> 56.4% del total </w:t>
      </w:r>
      <w:r w:rsidR="00462FBC">
        <w:rPr>
          <w:rFonts w:ascii="Times New Roman" w:hAnsi="Times New Roman" w:cs="Times New Roman"/>
        </w:rPr>
        <w:t>general</w:t>
      </w:r>
      <w:r w:rsidR="0028428A" w:rsidRPr="000545D6">
        <w:rPr>
          <w:rFonts w:ascii="Times New Roman" w:hAnsi="Times New Roman" w:cs="Times New Roman"/>
        </w:rPr>
        <w:t>. Los pr</w:t>
      </w:r>
      <w:r w:rsidR="006C3359">
        <w:rPr>
          <w:rFonts w:ascii="Times New Roman" w:hAnsi="Times New Roman" w:cs="Times New Roman"/>
        </w:rPr>
        <w:t>incipales medios de conexión a i</w:t>
      </w:r>
      <w:r w:rsidR="0028428A" w:rsidRPr="000545D6">
        <w:rPr>
          <w:rFonts w:ascii="Times New Roman" w:hAnsi="Times New Roman" w:cs="Times New Roman"/>
        </w:rPr>
        <w:t xml:space="preserve">nternet </w:t>
      </w:r>
      <w:r w:rsidR="006C3359">
        <w:rPr>
          <w:rFonts w:ascii="Times New Roman" w:hAnsi="Times New Roman" w:cs="Times New Roman"/>
        </w:rPr>
        <w:t>son</w:t>
      </w:r>
      <w:r w:rsidR="0028428A" w:rsidRPr="000545D6">
        <w:rPr>
          <w:rFonts w:ascii="Times New Roman" w:hAnsi="Times New Roman" w:cs="Times New Roman"/>
        </w:rPr>
        <w:t xml:space="preserve"> </w:t>
      </w:r>
      <w:r w:rsidR="006C3359">
        <w:rPr>
          <w:rFonts w:ascii="Times New Roman" w:hAnsi="Times New Roman" w:cs="Times New Roman"/>
        </w:rPr>
        <w:t>los</w:t>
      </w:r>
      <w:r w:rsidR="0028428A" w:rsidRPr="000545D6">
        <w:rPr>
          <w:rFonts w:ascii="Times New Roman" w:hAnsi="Times New Roman" w:cs="Times New Roman"/>
        </w:rPr>
        <w:t xml:space="preserve"> </w:t>
      </w:r>
      <w:r w:rsidR="006C3359" w:rsidRPr="006C3359">
        <w:rPr>
          <w:rFonts w:ascii="Times New Roman" w:hAnsi="Times New Roman" w:cs="Times New Roman"/>
          <w:i/>
        </w:rPr>
        <w:t>s</w:t>
      </w:r>
      <w:r w:rsidR="0028428A" w:rsidRPr="006C3359">
        <w:rPr>
          <w:rFonts w:ascii="Times New Roman" w:hAnsi="Times New Roman" w:cs="Times New Roman"/>
          <w:i/>
        </w:rPr>
        <w:t>martphone</w:t>
      </w:r>
      <w:r w:rsidR="0028428A" w:rsidRPr="000545D6">
        <w:rPr>
          <w:rFonts w:ascii="Times New Roman" w:hAnsi="Times New Roman" w:cs="Times New Roman"/>
        </w:rPr>
        <w:t xml:space="preserve"> (95.3</w:t>
      </w:r>
      <w:r w:rsidR="006C3359">
        <w:rPr>
          <w:rFonts w:ascii="Times New Roman" w:hAnsi="Times New Roman" w:cs="Times New Roman"/>
        </w:rPr>
        <w:t> </w:t>
      </w:r>
      <w:r w:rsidR="0028428A" w:rsidRPr="000545D6">
        <w:rPr>
          <w:rFonts w:ascii="Times New Roman" w:hAnsi="Times New Roman" w:cs="Times New Roman"/>
        </w:rPr>
        <w:t>%</w:t>
      </w:r>
      <w:r w:rsidR="00462FBC">
        <w:rPr>
          <w:rFonts w:ascii="Times New Roman" w:hAnsi="Times New Roman" w:cs="Times New Roman"/>
        </w:rPr>
        <w:t>)</w:t>
      </w:r>
      <w:r w:rsidR="0028428A" w:rsidRPr="000545D6">
        <w:rPr>
          <w:rFonts w:ascii="Times New Roman" w:hAnsi="Times New Roman" w:cs="Times New Roman"/>
        </w:rPr>
        <w:t xml:space="preserve">, la computadora portátil </w:t>
      </w:r>
      <w:r w:rsidR="006C3359">
        <w:rPr>
          <w:rFonts w:ascii="Times New Roman" w:hAnsi="Times New Roman" w:cs="Times New Roman"/>
        </w:rPr>
        <w:t>(</w:t>
      </w:r>
      <w:r w:rsidR="0028428A" w:rsidRPr="000545D6">
        <w:rPr>
          <w:rFonts w:ascii="Times New Roman" w:hAnsi="Times New Roman" w:cs="Times New Roman"/>
        </w:rPr>
        <w:t>33.3</w:t>
      </w:r>
      <w:r w:rsidR="006C3359">
        <w:rPr>
          <w:rFonts w:ascii="Times New Roman" w:hAnsi="Times New Roman" w:cs="Times New Roman"/>
        </w:rPr>
        <w:t> </w:t>
      </w:r>
      <w:r w:rsidR="0028428A" w:rsidRPr="000545D6">
        <w:rPr>
          <w:rFonts w:ascii="Times New Roman" w:hAnsi="Times New Roman" w:cs="Times New Roman"/>
        </w:rPr>
        <w:t>%</w:t>
      </w:r>
      <w:r w:rsidR="006C3359">
        <w:rPr>
          <w:rFonts w:ascii="Times New Roman" w:hAnsi="Times New Roman" w:cs="Times New Roman"/>
        </w:rPr>
        <w:t>)</w:t>
      </w:r>
      <w:r w:rsidR="0028428A" w:rsidRPr="000545D6">
        <w:rPr>
          <w:rFonts w:ascii="Times New Roman" w:hAnsi="Times New Roman" w:cs="Times New Roman"/>
        </w:rPr>
        <w:t xml:space="preserve"> y la computadora de escritorio </w:t>
      </w:r>
      <w:r w:rsidR="006C3359">
        <w:rPr>
          <w:rFonts w:ascii="Times New Roman" w:hAnsi="Times New Roman" w:cs="Times New Roman"/>
        </w:rPr>
        <w:t>(</w:t>
      </w:r>
      <w:r w:rsidR="0028428A" w:rsidRPr="000545D6">
        <w:rPr>
          <w:rFonts w:ascii="Times New Roman" w:hAnsi="Times New Roman" w:cs="Times New Roman"/>
        </w:rPr>
        <w:t>28.9</w:t>
      </w:r>
      <w:r w:rsidR="006C3359">
        <w:rPr>
          <w:rFonts w:ascii="Times New Roman" w:hAnsi="Times New Roman" w:cs="Times New Roman"/>
        </w:rPr>
        <w:t> </w:t>
      </w:r>
      <w:r w:rsidR="0028428A" w:rsidRPr="000545D6">
        <w:rPr>
          <w:rFonts w:ascii="Times New Roman" w:hAnsi="Times New Roman" w:cs="Times New Roman"/>
        </w:rPr>
        <w:t>%</w:t>
      </w:r>
      <w:r w:rsidR="006C3359">
        <w:rPr>
          <w:rFonts w:ascii="Times New Roman" w:hAnsi="Times New Roman" w:cs="Times New Roman"/>
        </w:rPr>
        <w:t>)</w:t>
      </w:r>
      <w:r w:rsidR="0028428A">
        <w:rPr>
          <w:rFonts w:ascii="Arial" w:hAnsi="Arial"/>
        </w:rPr>
        <w:t>.</w:t>
      </w:r>
      <w:r w:rsidR="00462FBC">
        <w:rPr>
          <w:rFonts w:ascii="Arial" w:hAnsi="Arial"/>
        </w:rPr>
        <w:t xml:space="preserve"> </w:t>
      </w:r>
      <w:r w:rsidR="006C3359">
        <w:rPr>
          <w:rFonts w:ascii="Times New Roman" w:hAnsi="Times New Roman" w:cs="Times New Roman"/>
        </w:rPr>
        <w:t>L</w:t>
      </w:r>
      <w:r w:rsidR="0028428A" w:rsidRPr="0028428A">
        <w:rPr>
          <w:rFonts w:ascii="Times New Roman" w:hAnsi="Times New Roman" w:cs="Times New Roman"/>
        </w:rPr>
        <w:t>a proporción</w:t>
      </w:r>
      <w:r w:rsidR="007E6B62">
        <w:rPr>
          <w:rFonts w:ascii="Times New Roman" w:hAnsi="Times New Roman" w:cs="Times New Roman"/>
        </w:rPr>
        <w:t xml:space="preserve"> </w:t>
      </w:r>
      <w:r w:rsidR="0028428A" w:rsidRPr="0028428A">
        <w:rPr>
          <w:rFonts w:ascii="Times New Roman" w:hAnsi="Times New Roman" w:cs="Times New Roman"/>
        </w:rPr>
        <w:t xml:space="preserve">de usuarios de teléfono celular en el ámbito urbano </w:t>
      </w:r>
      <w:r w:rsidR="006C3359">
        <w:rPr>
          <w:rFonts w:ascii="Times New Roman" w:hAnsi="Times New Roman" w:cs="Times New Roman"/>
        </w:rPr>
        <w:t>es</w:t>
      </w:r>
      <w:r w:rsidR="0028428A" w:rsidRPr="0028428A">
        <w:rPr>
          <w:rFonts w:ascii="Times New Roman" w:hAnsi="Times New Roman" w:cs="Times New Roman"/>
        </w:rPr>
        <w:t xml:space="preserve"> 72.4%. Además</w:t>
      </w:r>
      <w:r w:rsidR="006C3359">
        <w:rPr>
          <w:rFonts w:ascii="Times New Roman" w:hAnsi="Times New Roman" w:cs="Times New Roman"/>
        </w:rPr>
        <w:t>,</w:t>
      </w:r>
      <w:r w:rsidR="0028428A" w:rsidRPr="0028428A">
        <w:rPr>
          <w:rFonts w:ascii="Times New Roman" w:hAnsi="Times New Roman" w:cs="Times New Roman"/>
        </w:rPr>
        <w:t xml:space="preserve"> en 92.5</w:t>
      </w:r>
      <w:r w:rsidR="006C3359">
        <w:rPr>
          <w:rFonts w:ascii="Times New Roman" w:hAnsi="Times New Roman" w:cs="Times New Roman"/>
        </w:rPr>
        <w:t xml:space="preserve"> </w:t>
      </w:r>
      <w:r w:rsidR="0028428A" w:rsidRPr="0028428A">
        <w:rPr>
          <w:rFonts w:ascii="Times New Roman" w:hAnsi="Times New Roman" w:cs="Times New Roman"/>
        </w:rPr>
        <w:t xml:space="preserve">% de los hogares hay </w:t>
      </w:r>
      <w:r w:rsidR="006C3359">
        <w:rPr>
          <w:rFonts w:ascii="Times New Roman" w:hAnsi="Times New Roman" w:cs="Times New Roman"/>
        </w:rPr>
        <w:t>televisor</w:t>
      </w:r>
      <w:r w:rsidR="0028428A" w:rsidRPr="0028428A">
        <w:rPr>
          <w:rFonts w:ascii="Times New Roman" w:hAnsi="Times New Roman" w:cs="Times New Roman"/>
        </w:rPr>
        <w:t>, de los cuales 96</w:t>
      </w:r>
      <w:r w:rsidR="006C3359">
        <w:rPr>
          <w:rFonts w:ascii="Times New Roman" w:hAnsi="Times New Roman" w:cs="Times New Roman"/>
        </w:rPr>
        <w:t xml:space="preserve"> </w:t>
      </w:r>
      <w:r w:rsidR="0028428A" w:rsidRPr="0028428A">
        <w:rPr>
          <w:rFonts w:ascii="Times New Roman" w:hAnsi="Times New Roman" w:cs="Times New Roman"/>
        </w:rPr>
        <w:t>% tienen señal digital de paga o decodificador</w:t>
      </w:r>
      <w:r w:rsidR="006C3359">
        <w:rPr>
          <w:rFonts w:ascii="Times New Roman" w:hAnsi="Times New Roman" w:cs="Times New Roman"/>
        </w:rPr>
        <w:t>,</w:t>
      </w:r>
      <w:r w:rsidR="0028428A" w:rsidRPr="0028428A">
        <w:rPr>
          <w:rFonts w:ascii="Times New Roman" w:hAnsi="Times New Roman" w:cs="Times New Roman"/>
        </w:rPr>
        <w:t xml:space="preserve"> y 4</w:t>
      </w:r>
      <w:r w:rsidR="006C3359">
        <w:rPr>
          <w:rFonts w:ascii="Times New Roman" w:hAnsi="Times New Roman" w:cs="Times New Roman"/>
        </w:rPr>
        <w:t xml:space="preserve"> </w:t>
      </w:r>
      <w:r w:rsidR="0028428A" w:rsidRPr="0028428A">
        <w:rPr>
          <w:rFonts w:ascii="Times New Roman" w:hAnsi="Times New Roman" w:cs="Times New Roman"/>
        </w:rPr>
        <w:t>% no tienen señal digital.</w:t>
      </w:r>
    </w:p>
    <w:p w14:paraId="5631FEA8" w14:textId="702E2D8B" w:rsidR="006B5E41" w:rsidRDefault="006C3359" w:rsidP="00BF61D4">
      <w:pPr>
        <w:widowControl w:val="0"/>
        <w:autoSpaceDE w:val="0"/>
        <w:autoSpaceDN w:val="0"/>
        <w:adjustRightInd w:val="0"/>
        <w:spacing w:line="360" w:lineRule="auto"/>
        <w:ind w:firstLine="284"/>
        <w:jc w:val="both"/>
        <w:rPr>
          <w:rFonts w:ascii="Times New Roman" w:hAnsi="Times New Roman" w:cs="Times New Roman"/>
        </w:rPr>
      </w:pPr>
      <w:r>
        <w:rPr>
          <w:rFonts w:ascii="Times New Roman" w:hAnsi="Times New Roman" w:cs="Times New Roman"/>
        </w:rPr>
        <w:t xml:space="preserve">Por otra parte, vale destacar que en el referido </w:t>
      </w:r>
      <w:r w:rsidRPr="0028428A">
        <w:rPr>
          <w:rFonts w:ascii="Times New Roman" w:hAnsi="Times New Roman" w:cs="Times New Roman"/>
          <w:color w:val="000000"/>
          <w:lang w:val="es-ES"/>
        </w:rPr>
        <w:t>Foro Mundial Sobre la Educación</w:t>
      </w:r>
      <w:r>
        <w:rPr>
          <w:rFonts w:ascii="Times New Roman" w:hAnsi="Times New Roman" w:cs="Times New Roman"/>
          <w:color w:val="000000"/>
          <w:lang w:val="es-ES"/>
        </w:rPr>
        <w:t xml:space="preserve"> celebrado en </w:t>
      </w:r>
      <w:r w:rsidRPr="0028428A">
        <w:rPr>
          <w:rFonts w:ascii="Times New Roman" w:hAnsi="Times New Roman" w:cs="Times New Roman"/>
          <w:color w:val="000000"/>
          <w:lang w:val="es-ES"/>
        </w:rPr>
        <w:t xml:space="preserve">Incheon </w:t>
      </w:r>
      <w:r>
        <w:rPr>
          <w:rFonts w:ascii="Times New Roman" w:hAnsi="Times New Roman" w:cs="Times New Roman"/>
          <w:color w:val="000000"/>
          <w:lang w:val="es-ES"/>
        </w:rPr>
        <w:t>(</w:t>
      </w:r>
      <w:r w:rsidRPr="0028428A">
        <w:rPr>
          <w:rFonts w:ascii="Times New Roman" w:hAnsi="Times New Roman" w:cs="Times New Roman"/>
          <w:color w:val="000000"/>
          <w:lang w:val="es-ES"/>
        </w:rPr>
        <w:t>República de Corea</w:t>
      </w:r>
      <w:r>
        <w:rPr>
          <w:rFonts w:ascii="Times New Roman" w:hAnsi="Times New Roman" w:cs="Times New Roman"/>
          <w:color w:val="000000"/>
          <w:lang w:val="es-ES"/>
        </w:rPr>
        <w:t xml:space="preserve">) se estableció </w:t>
      </w:r>
      <w:r>
        <w:rPr>
          <w:rFonts w:ascii="Times New Roman" w:hAnsi="Times New Roman" w:cs="Times New Roman"/>
        </w:rPr>
        <w:t xml:space="preserve">el </w:t>
      </w:r>
      <w:r w:rsidRPr="0028428A">
        <w:rPr>
          <w:rFonts w:ascii="Times New Roman" w:hAnsi="Times New Roman" w:cs="Times New Roman"/>
          <w:color w:val="000000"/>
          <w:lang w:val="es-ES"/>
        </w:rPr>
        <w:t xml:space="preserve">Marco de Acción de Educación </w:t>
      </w:r>
      <w:r w:rsidRPr="0028428A">
        <w:rPr>
          <w:rFonts w:ascii="Times New Roman" w:hAnsi="Times New Roman" w:cs="Times New Roman"/>
          <w:color w:val="000000"/>
          <w:lang w:val="es-ES"/>
        </w:rPr>
        <w:lastRenderedPageBreak/>
        <w:t>2030</w:t>
      </w:r>
      <w:r>
        <w:rPr>
          <w:rFonts w:ascii="Times New Roman" w:hAnsi="Times New Roman" w:cs="Times New Roman"/>
          <w:color w:val="000000"/>
          <w:lang w:val="es-ES"/>
        </w:rPr>
        <w:t xml:space="preserve">, en el cual se propusieron </w:t>
      </w:r>
      <w:r w:rsidR="0028428A" w:rsidRPr="0028428A">
        <w:rPr>
          <w:rFonts w:ascii="Times New Roman" w:hAnsi="Times New Roman" w:cs="Times New Roman"/>
          <w:color w:val="000000"/>
          <w:lang w:val="es-ES"/>
        </w:rPr>
        <w:t>once indicadores mundiales que interactúan con indicadores</w:t>
      </w:r>
      <w:r w:rsidR="007E6B62">
        <w:rPr>
          <w:rFonts w:ascii="Times New Roman" w:hAnsi="Times New Roman" w:cs="Times New Roman"/>
          <w:color w:val="000000"/>
          <w:lang w:val="es-ES"/>
        </w:rPr>
        <w:t xml:space="preserve"> </w:t>
      </w:r>
      <w:r w:rsidR="0028428A" w:rsidRPr="0028428A">
        <w:rPr>
          <w:rFonts w:ascii="Times New Roman" w:hAnsi="Times New Roman" w:cs="Times New Roman"/>
          <w:color w:val="000000"/>
          <w:lang w:val="es-ES"/>
        </w:rPr>
        <w:t xml:space="preserve">temáticos, regionales y nacionales </w:t>
      </w:r>
      <w:r w:rsidR="00BF61D4">
        <w:rPr>
          <w:rFonts w:ascii="Times New Roman" w:hAnsi="Times New Roman" w:cs="Times New Roman"/>
          <w:color w:val="000000"/>
          <w:lang w:val="es-ES"/>
        </w:rPr>
        <w:t xml:space="preserve">con el fin de </w:t>
      </w:r>
      <w:r w:rsidR="00BF61D4" w:rsidRPr="0028428A">
        <w:rPr>
          <w:rFonts w:ascii="Times New Roman" w:hAnsi="Times New Roman" w:cs="Times New Roman"/>
          <w:color w:val="000000"/>
          <w:lang w:val="es-ES"/>
        </w:rPr>
        <w:t>promover el desarrollo sostenible</w:t>
      </w:r>
      <w:r w:rsidR="00BF61D4">
        <w:rPr>
          <w:rFonts w:ascii="Times New Roman" w:hAnsi="Times New Roman" w:cs="Times New Roman"/>
          <w:color w:val="000000"/>
          <w:lang w:val="es-ES"/>
        </w:rPr>
        <w:t xml:space="preserve">, el emprendimiento y </w:t>
      </w:r>
      <w:r w:rsidR="00462FBC">
        <w:rPr>
          <w:rFonts w:ascii="Times New Roman" w:hAnsi="Times New Roman" w:cs="Times New Roman"/>
          <w:color w:val="000000"/>
          <w:lang w:val="es-ES"/>
        </w:rPr>
        <w:t>el</w:t>
      </w:r>
      <w:r w:rsidR="00BF61D4" w:rsidRPr="0028428A">
        <w:rPr>
          <w:rFonts w:ascii="Times New Roman" w:hAnsi="Times New Roman" w:cs="Times New Roman"/>
          <w:color w:val="000000"/>
          <w:lang w:val="es-ES"/>
        </w:rPr>
        <w:t xml:space="preserve"> empleo </w:t>
      </w:r>
      <w:r w:rsidR="00BF61D4">
        <w:rPr>
          <w:rFonts w:ascii="Times New Roman" w:hAnsi="Times New Roman" w:cs="Times New Roman"/>
          <w:color w:val="000000"/>
          <w:lang w:val="es-ES"/>
        </w:rPr>
        <w:t>digno</w:t>
      </w:r>
      <w:r w:rsidR="00BF61D4" w:rsidRPr="0028428A">
        <w:rPr>
          <w:rFonts w:ascii="Times New Roman" w:hAnsi="Times New Roman" w:cs="Times New Roman"/>
          <w:color w:val="000000"/>
          <w:lang w:val="es-ES"/>
        </w:rPr>
        <w:t xml:space="preserve">. </w:t>
      </w:r>
    </w:p>
    <w:p w14:paraId="460FB5AF" w14:textId="77777777" w:rsidR="005301BE" w:rsidRPr="005301BE" w:rsidRDefault="005301BE" w:rsidP="005301BE">
      <w:pPr>
        <w:widowControl w:val="0"/>
        <w:autoSpaceDE w:val="0"/>
        <w:autoSpaceDN w:val="0"/>
        <w:adjustRightInd w:val="0"/>
        <w:spacing w:line="360" w:lineRule="auto"/>
        <w:ind w:firstLine="284"/>
        <w:jc w:val="both"/>
        <w:rPr>
          <w:rFonts w:ascii="Times New Roman" w:hAnsi="Times New Roman" w:cs="Times New Roman"/>
        </w:rPr>
      </w:pPr>
    </w:p>
    <w:p w14:paraId="15408FDF" w14:textId="2E890F3D" w:rsidR="0032042B" w:rsidRPr="003A0999" w:rsidRDefault="003A0999" w:rsidP="003A08FF">
      <w:pPr>
        <w:widowControl w:val="0"/>
        <w:autoSpaceDE w:val="0"/>
        <w:autoSpaceDN w:val="0"/>
        <w:adjustRightInd w:val="0"/>
        <w:spacing w:line="360" w:lineRule="auto"/>
        <w:jc w:val="center"/>
        <w:rPr>
          <w:rFonts w:ascii="Times New Roman" w:hAnsi="Times New Roman" w:cs="Times New Roman"/>
          <w:b/>
          <w:sz w:val="28"/>
          <w:szCs w:val="28"/>
        </w:rPr>
      </w:pPr>
      <w:r w:rsidRPr="003A0999">
        <w:rPr>
          <w:rFonts w:ascii="Times New Roman" w:hAnsi="Times New Roman" w:cs="Times New Roman"/>
          <w:b/>
          <w:sz w:val="28"/>
          <w:szCs w:val="28"/>
        </w:rPr>
        <w:t>Planteamiento del problema</w:t>
      </w:r>
    </w:p>
    <w:p w14:paraId="3BEC3497" w14:textId="373F38EA" w:rsidR="00014400" w:rsidRPr="00C0024F" w:rsidRDefault="00014400" w:rsidP="004615AF">
      <w:pPr>
        <w:widowControl w:val="0"/>
        <w:tabs>
          <w:tab w:val="left" w:pos="4253"/>
        </w:tabs>
        <w:autoSpaceDE w:val="0"/>
        <w:autoSpaceDN w:val="0"/>
        <w:adjustRightInd w:val="0"/>
        <w:spacing w:line="360" w:lineRule="auto"/>
        <w:ind w:firstLine="284"/>
        <w:jc w:val="both"/>
        <w:rPr>
          <w:rFonts w:ascii="Times New Roman" w:hAnsi="Times New Roman" w:cs="Times New Roman"/>
          <w:color w:val="000000"/>
          <w:lang w:val="es-ES"/>
        </w:rPr>
      </w:pPr>
      <w:r w:rsidRPr="00647434">
        <w:rPr>
          <w:rFonts w:ascii="Times New Roman" w:hAnsi="Times New Roman" w:cs="Times New Roman"/>
        </w:rPr>
        <w:t>Comprender el modelo de desarrollo sostenible para intentar transformar el</w:t>
      </w:r>
      <w:r w:rsidR="00C66DB6">
        <w:rPr>
          <w:rFonts w:ascii="Times New Roman" w:hAnsi="Times New Roman" w:cs="Times New Roman"/>
        </w:rPr>
        <w:t xml:space="preserve"> estilo de vida de las personas</w:t>
      </w:r>
      <w:r w:rsidRPr="00647434">
        <w:rPr>
          <w:rFonts w:ascii="Times New Roman" w:hAnsi="Times New Roman" w:cs="Times New Roman"/>
        </w:rPr>
        <w:t xml:space="preserve"> requiere de la conceptualización e interacción de factores económicos, sociales y ambientales</w:t>
      </w:r>
      <w:r w:rsidR="00C66DB6">
        <w:rPr>
          <w:rFonts w:ascii="Times New Roman" w:hAnsi="Times New Roman" w:cs="Times New Roman"/>
        </w:rPr>
        <w:t xml:space="preserve"> para construir un mejor futuro. </w:t>
      </w:r>
      <w:r w:rsidR="00BF61D4">
        <w:rPr>
          <w:rFonts w:ascii="Times New Roman" w:hAnsi="Times New Roman" w:cs="Times New Roman"/>
        </w:rPr>
        <w:t>Esto</w:t>
      </w:r>
      <w:r w:rsidR="00462FBC">
        <w:rPr>
          <w:rFonts w:ascii="Times New Roman" w:hAnsi="Times New Roman" w:cs="Times New Roman"/>
        </w:rPr>
        <w:t xml:space="preserve"> exige</w:t>
      </w:r>
      <w:r w:rsidRPr="00647434">
        <w:rPr>
          <w:rFonts w:ascii="Times New Roman" w:hAnsi="Times New Roman" w:cs="Times New Roman"/>
        </w:rPr>
        <w:t xml:space="preserve"> incorporar una nueva tradición de vida a nivel global rumbo al progreso, a través del aprovechamiento racional de los recursos naturales y huma</w:t>
      </w:r>
      <w:r w:rsidR="00BF61D4">
        <w:rPr>
          <w:rFonts w:ascii="Times New Roman" w:hAnsi="Times New Roman" w:cs="Times New Roman"/>
        </w:rPr>
        <w:t>nos,</w:t>
      </w:r>
      <w:r w:rsidRPr="00647434">
        <w:rPr>
          <w:rFonts w:ascii="Times New Roman" w:hAnsi="Times New Roman" w:cs="Times New Roman"/>
        </w:rPr>
        <w:t xml:space="preserve"> </w:t>
      </w:r>
      <w:r w:rsidR="00BF61D4">
        <w:rPr>
          <w:rFonts w:ascii="Times New Roman" w:hAnsi="Times New Roman" w:cs="Times New Roman"/>
          <w:color w:val="000000"/>
          <w:lang w:val="es-ES"/>
        </w:rPr>
        <w:t>así</w:t>
      </w:r>
      <w:r w:rsidRPr="00647434">
        <w:rPr>
          <w:rFonts w:ascii="Times New Roman" w:hAnsi="Times New Roman" w:cs="Times New Roman"/>
          <w:color w:val="000000"/>
          <w:lang w:val="es-ES"/>
        </w:rPr>
        <w:t xml:space="preserve"> como hacer grandes cambios que propicien la sensibilidad por la naturaleza para transformar los sistemas de producción y consumo con la participación activa de la sociedad en general.</w:t>
      </w:r>
      <w:r w:rsidRPr="00647434">
        <w:rPr>
          <w:rFonts w:ascii="Times New Roman" w:hAnsi="Times New Roman" w:cs="Times New Roman"/>
        </w:rPr>
        <w:t xml:space="preserve"> </w:t>
      </w:r>
    </w:p>
    <w:p w14:paraId="2ACF7868" w14:textId="09CC9976" w:rsidR="009605AF" w:rsidRDefault="00014400" w:rsidP="000C3C25">
      <w:pPr>
        <w:widowControl w:val="0"/>
        <w:autoSpaceDE w:val="0"/>
        <w:autoSpaceDN w:val="0"/>
        <w:adjustRightInd w:val="0"/>
        <w:spacing w:line="360" w:lineRule="auto"/>
        <w:ind w:firstLine="284"/>
        <w:jc w:val="both"/>
        <w:rPr>
          <w:rFonts w:ascii="Times New Roman" w:hAnsi="Times New Roman" w:cs="Times New Roman"/>
          <w:color w:val="000000"/>
          <w:lang w:val="es-ES"/>
        </w:rPr>
      </w:pPr>
      <w:r w:rsidRPr="00647434">
        <w:rPr>
          <w:rFonts w:ascii="Times New Roman" w:hAnsi="Times New Roman" w:cs="Times New Roman"/>
        </w:rPr>
        <w:t xml:space="preserve">Hasta el momento </w:t>
      </w:r>
      <w:r w:rsidRPr="00647434">
        <w:rPr>
          <w:rFonts w:ascii="Times New Roman" w:hAnsi="Times New Roman" w:cs="Times New Roman"/>
          <w:color w:val="000000"/>
          <w:lang w:val="es-ES"/>
        </w:rPr>
        <w:t>han transcurrido más de tres décadas del planteamiento conceptual del desarrollo soste</w:t>
      </w:r>
      <w:r w:rsidR="00171C9E">
        <w:rPr>
          <w:rFonts w:ascii="Times New Roman" w:hAnsi="Times New Roman" w:cs="Times New Roman"/>
          <w:color w:val="000000"/>
          <w:lang w:val="es-ES"/>
        </w:rPr>
        <w:t>nible</w:t>
      </w:r>
      <w:r w:rsidRPr="00647434">
        <w:rPr>
          <w:rFonts w:ascii="Times New Roman" w:hAnsi="Times New Roman" w:cs="Times New Roman"/>
          <w:color w:val="000000"/>
          <w:lang w:val="es-ES"/>
        </w:rPr>
        <w:t xml:space="preserve"> plasmado en el </w:t>
      </w:r>
      <w:r w:rsidRPr="00BF61D4">
        <w:rPr>
          <w:rFonts w:ascii="Times New Roman" w:hAnsi="Times New Roman" w:cs="Times New Roman"/>
          <w:i/>
          <w:color w:val="000000"/>
          <w:lang w:val="es-ES"/>
        </w:rPr>
        <w:t>Informe Brundtland</w:t>
      </w:r>
      <w:r w:rsidR="00BF61D4">
        <w:rPr>
          <w:rFonts w:ascii="Times New Roman" w:hAnsi="Times New Roman" w:cs="Times New Roman"/>
          <w:color w:val="000000"/>
          <w:lang w:val="es-ES"/>
        </w:rPr>
        <w:t xml:space="preserve">; sin embargo, no se ha logrado </w:t>
      </w:r>
      <w:r w:rsidRPr="00647434">
        <w:rPr>
          <w:rFonts w:ascii="Times New Roman" w:hAnsi="Times New Roman" w:cs="Times New Roman"/>
          <w:color w:val="000000"/>
          <w:lang w:val="es-ES"/>
        </w:rPr>
        <w:t>la interacción del d</w:t>
      </w:r>
      <w:r w:rsidR="00BF61D4">
        <w:rPr>
          <w:rFonts w:ascii="Times New Roman" w:hAnsi="Times New Roman" w:cs="Times New Roman"/>
          <w:color w:val="000000"/>
          <w:lang w:val="es-ES"/>
        </w:rPr>
        <w:t>esarrollo con el medio ambiente,</w:t>
      </w:r>
      <w:r w:rsidRPr="00647434">
        <w:rPr>
          <w:rFonts w:ascii="Times New Roman" w:hAnsi="Times New Roman" w:cs="Times New Roman"/>
          <w:color w:val="000000"/>
          <w:lang w:val="es-ES"/>
        </w:rPr>
        <w:t xml:space="preserve"> </w:t>
      </w:r>
      <w:r w:rsidR="00BF61D4">
        <w:rPr>
          <w:rFonts w:ascii="Times New Roman" w:hAnsi="Times New Roman" w:cs="Times New Roman"/>
          <w:color w:val="000000"/>
          <w:lang w:val="es-ES"/>
        </w:rPr>
        <w:t>d</w:t>
      </w:r>
      <w:r w:rsidRPr="00647434">
        <w:rPr>
          <w:rFonts w:ascii="Times New Roman" w:hAnsi="Times New Roman" w:cs="Times New Roman"/>
          <w:color w:val="000000"/>
          <w:lang w:val="es-ES"/>
        </w:rPr>
        <w:t>os componentes que deberían conformar un engrane para lograr</w:t>
      </w:r>
      <w:r w:rsidR="006F4FC2">
        <w:rPr>
          <w:rFonts w:ascii="Times New Roman" w:hAnsi="Times New Roman" w:cs="Times New Roman"/>
          <w:color w:val="000000"/>
          <w:lang w:val="es-ES"/>
        </w:rPr>
        <w:t xml:space="preserve"> una mejor calidad </w:t>
      </w:r>
      <w:r w:rsidRPr="00647434">
        <w:rPr>
          <w:rFonts w:ascii="Times New Roman" w:hAnsi="Times New Roman" w:cs="Times New Roman"/>
          <w:color w:val="000000"/>
          <w:lang w:val="es-ES"/>
        </w:rPr>
        <w:t>en el</w:t>
      </w:r>
      <w:r w:rsidR="007E6B62">
        <w:rPr>
          <w:rFonts w:ascii="Times New Roman" w:hAnsi="Times New Roman" w:cs="Times New Roman"/>
          <w:color w:val="000000"/>
          <w:lang w:val="es-ES"/>
        </w:rPr>
        <w:t xml:space="preserve"> </w:t>
      </w:r>
      <w:r w:rsidRPr="00647434">
        <w:rPr>
          <w:rFonts w:ascii="Times New Roman" w:hAnsi="Times New Roman" w:cs="Times New Roman"/>
          <w:color w:val="000000"/>
          <w:lang w:val="es-ES"/>
        </w:rPr>
        <w:t xml:space="preserve">entorno de vida. </w:t>
      </w:r>
      <w:r w:rsidR="00BF61D4">
        <w:rPr>
          <w:rFonts w:ascii="Times New Roman" w:hAnsi="Times New Roman" w:cs="Times New Roman"/>
          <w:color w:val="000000"/>
          <w:lang w:val="es-ES"/>
        </w:rPr>
        <w:t>Por eso,</w:t>
      </w:r>
      <w:r w:rsidRPr="00647434">
        <w:rPr>
          <w:rFonts w:ascii="Times New Roman" w:hAnsi="Times New Roman" w:cs="Times New Roman"/>
          <w:color w:val="000000"/>
          <w:lang w:val="es-ES"/>
        </w:rPr>
        <w:t xml:space="preserve"> se ha observado que con el paso del tiempo se han generado situaciones críticas relacionadas con la desigualdad social, pobreza, problemas de salud, </w:t>
      </w:r>
      <w:r w:rsidR="00BF61D4" w:rsidRPr="00647434">
        <w:rPr>
          <w:rFonts w:ascii="Times New Roman" w:hAnsi="Times New Roman" w:cs="Times New Roman"/>
          <w:color w:val="000000"/>
          <w:lang w:val="es-ES"/>
        </w:rPr>
        <w:t>pérdida</w:t>
      </w:r>
      <w:r w:rsidRPr="00647434">
        <w:rPr>
          <w:rFonts w:ascii="Times New Roman" w:hAnsi="Times New Roman" w:cs="Times New Roman"/>
          <w:color w:val="000000"/>
          <w:lang w:val="es-ES"/>
        </w:rPr>
        <w:t xml:space="preserve"> de recursos naturales y humanos, así como degradación</w:t>
      </w:r>
      <w:r w:rsidR="009605AF">
        <w:rPr>
          <w:rFonts w:ascii="Times New Roman" w:hAnsi="Times New Roman" w:cs="Times New Roman"/>
          <w:color w:val="000000"/>
          <w:lang w:val="es-ES"/>
        </w:rPr>
        <w:t xml:space="preserve"> del medio ambiente</w:t>
      </w:r>
      <w:r w:rsidR="00BF61D4">
        <w:rPr>
          <w:rFonts w:ascii="Times New Roman" w:hAnsi="Times New Roman" w:cs="Times New Roman"/>
          <w:color w:val="000000"/>
          <w:lang w:val="es-ES"/>
        </w:rPr>
        <w:t>,</w:t>
      </w:r>
      <w:r w:rsidR="009605AF">
        <w:rPr>
          <w:rFonts w:ascii="Times New Roman" w:hAnsi="Times New Roman" w:cs="Times New Roman"/>
          <w:color w:val="000000"/>
          <w:lang w:val="es-ES"/>
        </w:rPr>
        <w:t xml:space="preserve"> entre otros.</w:t>
      </w:r>
    </w:p>
    <w:p w14:paraId="1349B40C" w14:textId="44DEEFCA" w:rsidR="009605AF" w:rsidRDefault="00014400" w:rsidP="000C3C25">
      <w:pPr>
        <w:widowControl w:val="0"/>
        <w:autoSpaceDE w:val="0"/>
        <w:autoSpaceDN w:val="0"/>
        <w:adjustRightInd w:val="0"/>
        <w:spacing w:line="360" w:lineRule="auto"/>
        <w:ind w:firstLine="284"/>
        <w:jc w:val="both"/>
        <w:rPr>
          <w:rFonts w:ascii="Times New Roman" w:hAnsi="Times New Roman" w:cs="Times New Roman"/>
          <w:color w:val="000000"/>
          <w:lang w:val="es-ES"/>
        </w:rPr>
      </w:pPr>
      <w:r w:rsidRPr="00647434">
        <w:rPr>
          <w:rFonts w:ascii="Times New Roman" w:hAnsi="Times New Roman" w:cs="Times New Roman"/>
        </w:rPr>
        <w:t>Actualmente, una situación crítica que se vive a nivel</w:t>
      </w:r>
      <w:r w:rsidR="00171C9E">
        <w:rPr>
          <w:rFonts w:ascii="Times New Roman" w:hAnsi="Times New Roman" w:cs="Times New Roman"/>
        </w:rPr>
        <w:t xml:space="preserve"> global en el sistema educativo</w:t>
      </w:r>
      <w:r w:rsidRPr="00647434">
        <w:rPr>
          <w:rFonts w:ascii="Times New Roman" w:hAnsi="Times New Roman" w:cs="Times New Roman"/>
        </w:rPr>
        <w:t xml:space="preserve"> se relaciona con </w:t>
      </w:r>
      <w:r w:rsidR="00693792">
        <w:rPr>
          <w:rFonts w:ascii="Times New Roman" w:hAnsi="Times New Roman" w:cs="Times New Roman"/>
        </w:rPr>
        <w:t>la</w:t>
      </w:r>
      <w:r w:rsidRPr="00647434">
        <w:rPr>
          <w:rFonts w:ascii="Times New Roman" w:hAnsi="Times New Roman" w:cs="Times New Roman"/>
        </w:rPr>
        <w:t xml:space="preserve"> </w:t>
      </w:r>
      <w:r w:rsidR="00693792">
        <w:rPr>
          <w:rFonts w:ascii="Times New Roman" w:hAnsi="Times New Roman" w:cs="Times New Roman"/>
        </w:rPr>
        <w:t>c</w:t>
      </w:r>
      <w:r w:rsidRPr="00647434">
        <w:rPr>
          <w:rFonts w:ascii="Times New Roman" w:hAnsi="Times New Roman" w:cs="Times New Roman"/>
        </w:rPr>
        <w:t xml:space="preserve">ovid-19, </w:t>
      </w:r>
      <w:r w:rsidR="00693792">
        <w:rPr>
          <w:rFonts w:ascii="Times New Roman" w:hAnsi="Times New Roman" w:cs="Times New Roman"/>
        </w:rPr>
        <w:t>la</w:t>
      </w:r>
      <w:r w:rsidRPr="00647434">
        <w:rPr>
          <w:rFonts w:ascii="Times New Roman" w:hAnsi="Times New Roman" w:cs="Times New Roman"/>
        </w:rPr>
        <w:t xml:space="preserve"> cual</w:t>
      </w:r>
      <w:r w:rsidR="007E6B62">
        <w:rPr>
          <w:rFonts w:ascii="Times New Roman" w:hAnsi="Times New Roman" w:cs="Times New Roman"/>
        </w:rPr>
        <w:t xml:space="preserve"> </w:t>
      </w:r>
      <w:r w:rsidRPr="00647434">
        <w:rPr>
          <w:rFonts w:ascii="Times New Roman" w:hAnsi="Times New Roman" w:cs="Times New Roman"/>
        </w:rPr>
        <w:t>ha propiciado e</w:t>
      </w:r>
      <w:r w:rsidR="00171C9E">
        <w:rPr>
          <w:rFonts w:ascii="Times New Roman" w:hAnsi="Times New Roman" w:cs="Times New Roman"/>
        </w:rPr>
        <w:t>l confinamiento de las personas</w:t>
      </w:r>
      <w:r w:rsidRPr="00647434">
        <w:rPr>
          <w:rFonts w:ascii="Times New Roman" w:hAnsi="Times New Roman" w:cs="Times New Roman"/>
        </w:rPr>
        <w:t xml:space="preserve">. </w:t>
      </w:r>
      <w:r w:rsidR="00693792">
        <w:rPr>
          <w:rFonts w:ascii="Times New Roman" w:hAnsi="Times New Roman" w:cs="Times New Roman"/>
        </w:rPr>
        <w:t>Este</w:t>
      </w:r>
      <w:r w:rsidRPr="00647434">
        <w:rPr>
          <w:rFonts w:ascii="Times New Roman" w:hAnsi="Times New Roman" w:cs="Times New Roman"/>
        </w:rPr>
        <w:t xml:space="preserve"> problema sanitario </w:t>
      </w:r>
      <w:r w:rsidR="00693792">
        <w:rPr>
          <w:rFonts w:ascii="Times New Roman" w:hAnsi="Times New Roman" w:cs="Times New Roman"/>
        </w:rPr>
        <w:t>ha generado</w:t>
      </w:r>
      <w:r w:rsidRPr="00647434">
        <w:rPr>
          <w:rFonts w:ascii="Times New Roman" w:hAnsi="Times New Roman" w:cs="Times New Roman"/>
        </w:rPr>
        <w:t xml:space="preserve"> una gran crisis en la educación debido a que se carece de una cultur</w:t>
      </w:r>
      <w:r w:rsidR="00171C9E">
        <w:rPr>
          <w:rFonts w:ascii="Times New Roman" w:hAnsi="Times New Roman" w:cs="Times New Roman"/>
        </w:rPr>
        <w:t>a de planeación de contingencia</w:t>
      </w:r>
      <w:r w:rsidRPr="00647434">
        <w:rPr>
          <w:rFonts w:ascii="Times New Roman" w:hAnsi="Times New Roman" w:cs="Times New Roman"/>
        </w:rPr>
        <w:t xml:space="preserve"> con planes curriculares auxiliares. También se infiere que la interacción social a través de medios digitales ha impactado a la población más vulnerabl</w:t>
      </w:r>
      <w:r w:rsidR="00171C9E">
        <w:rPr>
          <w:rFonts w:ascii="Times New Roman" w:hAnsi="Times New Roman" w:cs="Times New Roman"/>
        </w:rPr>
        <w:t>e</w:t>
      </w:r>
      <w:r w:rsidR="00693792">
        <w:rPr>
          <w:rFonts w:ascii="Times New Roman" w:hAnsi="Times New Roman" w:cs="Times New Roman"/>
        </w:rPr>
        <w:t xml:space="preserve"> como consecuencia </w:t>
      </w:r>
      <w:r w:rsidR="00171C9E">
        <w:rPr>
          <w:rFonts w:ascii="Times New Roman" w:hAnsi="Times New Roman" w:cs="Times New Roman"/>
        </w:rPr>
        <w:t>de la brecha digital</w:t>
      </w:r>
      <w:r w:rsidR="00693792">
        <w:rPr>
          <w:rFonts w:ascii="Times New Roman" w:hAnsi="Times New Roman" w:cs="Times New Roman"/>
        </w:rPr>
        <w:t>,</w:t>
      </w:r>
      <w:r w:rsidRPr="00647434">
        <w:rPr>
          <w:rFonts w:ascii="Times New Roman" w:hAnsi="Times New Roman" w:cs="Times New Roman"/>
        </w:rPr>
        <w:t xml:space="preserve"> lo cual podría repercutir en el aprendizaje significativo en todos los n</w:t>
      </w:r>
      <w:r w:rsidR="00693792">
        <w:rPr>
          <w:rFonts w:ascii="Times New Roman" w:hAnsi="Times New Roman" w:cs="Times New Roman"/>
        </w:rPr>
        <w:t>iveles educativos, así</w:t>
      </w:r>
      <w:r w:rsidR="00171C9E">
        <w:rPr>
          <w:rFonts w:ascii="Times New Roman" w:hAnsi="Times New Roman" w:cs="Times New Roman"/>
        </w:rPr>
        <w:t xml:space="preserve"> como</w:t>
      </w:r>
      <w:r w:rsidRPr="00647434">
        <w:rPr>
          <w:rFonts w:ascii="Times New Roman" w:hAnsi="Times New Roman" w:cs="Times New Roman"/>
        </w:rPr>
        <w:t xml:space="preserve"> la falta de formación para desarrollar habilidades digitales tanto de profesores como de estudiantes incorporados en la e</w:t>
      </w:r>
      <w:r w:rsidR="00741279">
        <w:rPr>
          <w:rFonts w:ascii="Times New Roman" w:hAnsi="Times New Roman" w:cs="Times New Roman"/>
        </w:rPr>
        <w:t xml:space="preserve">ducación </w:t>
      </w:r>
      <w:r w:rsidRPr="00647434">
        <w:rPr>
          <w:rFonts w:ascii="Times New Roman" w:hAnsi="Times New Roman" w:cs="Times New Roman"/>
        </w:rPr>
        <w:t>superior</w:t>
      </w:r>
      <w:r w:rsidR="00741279">
        <w:rPr>
          <w:rFonts w:ascii="Times New Roman" w:hAnsi="Times New Roman" w:cs="Times New Roman"/>
        </w:rPr>
        <w:t xml:space="preserve"> escolarizada</w:t>
      </w:r>
      <w:r w:rsidRPr="00647434">
        <w:rPr>
          <w:rFonts w:ascii="Times New Roman" w:hAnsi="Times New Roman" w:cs="Times New Roman"/>
        </w:rPr>
        <w:t xml:space="preserve">. </w:t>
      </w:r>
    </w:p>
    <w:p w14:paraId="78816643" w14:textId="557C4CD6" w:rsidR="005F42A5" w:rsidRDefault="00014400" w:rsidP="002A1B87">
      <w:pPr>
        <w:widowControl w:val="0"/>
        <w:autoSpaceDE w:val="0"/>
        <w:autoSpaceDN w:val="0"/>
        <w:adjustRightInd w:val="0"/>
        <w:spacing w:line="360" w:lineRule="auto"/>
        <w:ind w:firstLine="284"/>
        <w:jc w:val="both"/>
        <w:rPr>
          <w:rFonts w:ascii="Times New Roman" w:hAnsi="Times New Roman" w:cs="Times New Roman"/>
        </w:rPr>
      </w:pPr>
      <w:r w:rsidRPr="00647434">
        <w:rPr>
          <w:rFonts w:ascii="Times New Roman" w:hAnsi="Times New Roman" w:cs="Times New Roman"/>
        </w:rPr>
        <w:t xml:space="preserve">Otra situación a considerar </w:t>
      </w:r>
      <w:r w:rsidR="00693792">
        <w:rPr>
          <w:rFonts w:ascii="Times New Roman" w:hAnsi="Times New Roman" w:cs="Times New Roman"/>
        </w:rPr>
        <w:t>hasta la</w:t>
      </w:r>
      <w:r w:rsidR="00171C9E">
        <w:rPr>
          <w:rFonts w:ascii="Times New Roman" w:hAnsi="Times New Roman" w:cs="Times New Roman"/>
        </w:rPr>
        <w:t xml:space="preserve"> reapertura de las escuelas</w:t>
      </w:r>
      <w:r w:rsidRPr="00647434">
        <w:rPr>
          <w:rFonts w:ascii="Times New Roman" w:hAnsi="Times New Roman" w:cs="Times New Roman"/>
        </w:rPr>
        <w:t xml:space="preserve"> será el dar prioridad a la salud, </w:t>
      </w:r>
      <w:r w:rsidR="00595E56">
        <w:rPr>
          <w:rFonts w:ascii="Times New Roman" w:hAnsi="Times New Roman" w:cs="Times New Roman"/>
        </w:rPr>
        <w:t>para lo cual</w:t>
      </w:r>
      <w:r w:rsidRPr="00647434">
        <w:rPr>
          <w:rFonts w:ascii="Times New Roman" w:hAnsi="Times New Roman" w:cs="Times New Roman"/>
        </w:rPr>
        <w:t xml:space="preserve"> los actores de la educación tendrán que establecer nuevos roles para propiciar el conocimiento al tomar conciencia de la realidad</w:t>
      </w:r>
      <w:r w:rsidR="007E6B62">
        <w:rPr>
          <w:rFonts w:ascii="Times New Roman" w:hAnsi="Times New Roman" w:cs="Times New Roman"/>
        </w:rPr>
        <w:t xml:space="preserve"> </w:t>
      </w:r>
      <w:r w:rsidRPr="00647434">
        <w:rPr>
          <w:rFonts w:ascii="Times New Roman" w:hAnsi="Times New Roman" w:cs="Times New Roman"/>
        </w:rPr>
        <w:t xml:space="preserve">actual. Es así como el aprendizaje juega un papel importante tanto en la educación formal como en la no formal e </w:t>
      </w:r>
      <w:r w:rsidRPr="00647434">
        <w:rPr>
          <w:rFonts w:ascii="Times New Roman" w:hAnsi="Times New Roman" w:cs="Times New Roman"/>
        </w:rPr>
        <w:lastRenderedPageBreak/>
        <w:t>informal.</w:t>
      </w:r>
      <w:r w:rsidR="007E6B62">
        <w:rPr>
          <w:rFonts w:ascii="Times New Roman" w:hAnsi="Times New Roman" w:cs="Times New Roman"/>
        </w:rPr>
        <w:t xml:space="preserve"> </w:t>
      </w:r>
      <w:r w:rsidR="00FE24CD">
        <w:rPr>
          <w:rFonts w:ascii="Times New Roman" w:hAnsi="Times New Roman" w:cs="Times New Roman"/>
        </w:rPr>
        <w:t>En pocas palabras, es necesario i</w:t>
      </w:r>
      <w:r w:rsidRPr="00647434">
        <w:rPr>
          <w:rFonts w:ascii="Times New Roman" w:hAnsi="Times New Roman" w:cs="Times New Roman"/>
        </w:rPr>
        <w:t xml:space="preserve">dentificar la importancia de la educación como pieza clave de sensibilización y formación para lograr el desarrollo sostenible, tal como </w:t>
      </w:r>
      <w:r w:rsidR="00FE24CD">
        <w:rPr>
          <w:rFonts w:ascii="Times New Roman" w:hAnsi="Times New Roman" w:cs="Times New Roman"/>
        </w:rPr>
        <w:t xml:space="preserve">se expuso </w:t>
      </w:r>
      <w:r w:rsidRPr="00647434">
        <w:rPr>
          <w:rFonts w:ascii="Times New Roman" w:hAnsi="Times New Roman" w:cs="Times New Roman"/>
        </w:rPr>
        <w:t>en la Cumbre de Río en 1992</w:t>
      </w:r>
      <w:r w:rsidR="00FE24CD">
        <w:rPr>
          <w:rFonts w:ascii="Times New Roman" w:hAnsi="Times New Roman" w:cs="Times New Roman"/>
        </w:rPr>
        <w:t xml:space="preserve">. Aun así, siguen persistiendo </w:t>
      </w:r>
      <w:r w:rsidRPr="00647434">
        <w:rPr>
          <w:rFonts w:ascii="Times New Roman" w:hAnsi="Times New Roman" w:cs="Times New Roman"/>
        </w:rPr>
        <w:t>diversidad de interpretaciones relacionadas con la educación</w:t>
      </w:r>
      <w:r w:rsidR="00171C9E">
        <w:rPr>
          <w:rFonts w:ascii="Times New Roman" w:hAnsi="Times New Roman" w:cs="Times New Roman"/>
        </w:rPr>
        <w:t xml:space="preserve"> para el desarrollo sostenible</w:t>
      </w:r>
      <w:r w:rsidR="00FE24CD">
        <w:rPr>
          <w:rFonts w:ascii="Times New Roman" w:hAnsi="Times New Roman" w:cs="Times New Roman"/>
        </w:rPr>
        <w:t>,</w:t>
      </w:r>
      <w:r w:rsidR="00171C9E">
        <w:rPr>
          <w:rFonts w:ascii="Times New Roman" w:hAnsi="Times New Roman" w:cs="Times New Roman"/>
        </w:rPr>
        <w:t xml:space="preserve"> </w:t>
      </w:r>
      <w:r w:rsidRPr="00647434">
        <w:rPr>
          <w:rFonts w:ascii="Times New Roman" w:hAnsi="Times New Roman" w:cs="Times New Roman"/>
        </w:rPr>
        <w:t>lo cual repercute en el logro de la transformación del aprendizaje, así como de la evolución de sociedades m</w:t>
      </w:r>
      <w:r w:rsidR="00171C9E">
        <w:rPr>
          <w:rFonts w:ascii="Times New Roman" w:hAnsi="Times New Roman" w:cs="Times New Roman"/>
        </w:rPr>
        <w:t>ás justas</w:t>
      </w:r>
      <w:r w:rsidRPr="00647434">
        <w:rPr>
          <w:rFonts w:ascii="Times New Roman" w:hAnsi="Times New Roman" w:cs="Times New Roman"/>
        </w:rPr>
        <w:t xml:space="preserve"> con nuevos estilos de vida sostenibles.</w:t>
      </w:r>
      <w:r w:rsidR="00C0024F">
        <w:rPr>
          <w:rFonts w:ascii="Times New Roman" w:hAnsi="Times New Roman" w:cs="Times New Roman"/>
        </w:rPr>
        <w:t xml:space="preserve"> </w:t>
      </w:r>
    </w:p>
    <w:p w14:paraId="01A5F19C" w14:textId="7E55ABDE" w:rsidR="008F3E99" w:rsidRPr="00647434" w:rsidRDefault="00FE24CD" w:rsidP="008F3E99">
      <w:pPr>
        <w:spacing w:line="360" w:lineRule="auto"/>
        <w:ind w:firstLine="284"/>
        <w:jc w:val="both"/>
        <w:rPr>
          <w:rFonts w:ascii="Times New Roman" w:hAnsi="Times New Roman" w:cs="Times New Roman"/>
          <w:kern w:val="12"/>
        </w:rPr>
      </w:pPr>
      <w:r>
        <w:rPr>
          <w:rFonts w:ascii="Times New Roman" w:hAnsi="Times New Roman" w:cs="Times New Roman"/>
        </w:rPr>
        <w:t>P</w:t>
      </w:r>
      <w:r w:rsidR="008F3E99">
        <w:rPr>
          <w:rFonts w:ascii="Times New Roman" w:hAnsi="Times New Roman" w:cs="Times New Roman"/>
        </w:rPr>
        <w:t>or ello</w:t>
      </w:r>
      <w:r>
        <w:rPr>
          <w:rFonts w:ascii="Times New Roman" w:hAnsi="Times New Roman" w:cs="Times New Roman"/>
        </w:rPr>
        <w:t>,</w:t>
      </w:r>
      <w:r w:rsidR="008F3E99">
        <w:rPr>
          <w:rFonts w:ascii="Times New Roman" w:hAnsi="Times New Roman" w:cs="Times New Roman"/>
        </w:rPr>
        <w:t xml:space="preserve"> la relevancia de </w:t>
      </w:r>
      <w:r>
        <w:rPr>
          <w:rFonts w:ascii="Times New Roman" w:hAnsi="Times New Roman" w:cs="Times New Roman"/>
        </w:rPr>
        <w:t>esta</w:t>
      </w:r>
      <w:r w:rsidR="008F3E99">
        <w:rPr>
          <w:rFonts w:ascii="Times New Roman" w:hAnsi="Times New Roman" w:cs="Times New Roman"/>
        </w:rPr>
        <w:t xml:space="preserve"> investigación radica </w:t>
      </w:r>
      <w:r>
        <w:rPr>
          <w:rFonts w:ascii="Times New Roman" w:hAnsi="Times New Roman" w:cs="Times New Roman"/>
        </w:rPr>
        <w:t xml:space="preserve">en </w:t>
      </w:r>
      <w:r w:rsidR="002F6149">
        <w:rPr>
          <w:rFonts w:ascii="Times New Roman" w:hAnsi="Times New Roman" w:cs="Times New Roman"/>
        </w:rPr>
        <w:t>generar nuevas líneas de investigación y</w:t>
      </w:r>
      <w:r w:rsidR="008F3E99">
        <w:rPr>
          <w:rFonts w:ascii="Times New Roman" w:hAnsi="Times New Roman" w:cs="Times New Roman"/>
        </w:rPr>
        <w:t xml:space="preserve"> a</w:t>
      </w:r>
      <w:r w:rsidR="008F3E99" w:rsidRPr="00647434">
        <w:rPr>
          <w:rFonts w:ascii="Times New Roman" w:hAnsi="Times New Roman" w:cs="Times New Roman"/>
        </w:rPr>
        <w:t xml:space="preserve">nalizar el significado de los métodos de diseño curricular, </w:t>
      </w:r>
      <w:r>
        <w:rPr>
          <w:rFonts w:ascii="Times New Roman" w:hAnsi="Times New Roman" w:cs="Times New Roman"/>
        </w:rPr>
        <w:t xml:space="preserve">pues de ese modo se puede trabajar en </w:t>
      </w:r>
      <w:r w:rsidR="008F3E99" w:rsidRPr="00647434">
        <w:rPr>
          <w:rFonts w:ascii="Times New Roman" w:hAnsi="Times New Roman" w:cs="Times New Roman"/>
        </w:rPr>
        <w:t>innovar e incrementar la calidad de la educación</w:t>
      </w:r>
      <w:r w:rsidR="002F6149">
        <w:rPr>
          <w:rFonts w:ascii="Times New Roman" w:hAnsi="Times New Roman" w:cs="Times New Roman"/>
        </w:rPr>
        <w:t xml:space="preserve"> a través de la creación de nuevas herramientas </w:t>
      </w:r>
      <w:r>
        <w:rPr>
          <w:rFonts w:ascii="Times New Roman" w:hAnsi="Times New Roman" w:cs="Times New Roman"/>
        </w:rPr>
        <w:t>curriculares</w:t>
      </w:r>
      <w:r w:rsidR="00AC6F73">
        <w:rPr>
          <w:rFonts w:ascii="Times New Roman" w:hAnsi="Times New Roman" w:cs="Times New Roman"/>
        </w:rPr>
        <w:t xml:space="preserve"> enfocadas </w:t>
      </w:r>
      <w:r>
        <w:rPr>
          <w:rFonts w:ascii="Times New Roman" w:hAnsi="Times New Roman" w:cs="Times New Roman"/>
        </w:rPr>
        <w:t>en</w:t>
      </w:r>
      <w:r w:rsidR="00AC6F73">
        <w:rPr>
          <w:rFonts w:ascii="Times New Roman" w:hAnsi="Times New Roman" w:cs="Times New Roman"/>
        </w:rPr>
        <w:t xml:space="preserve"> fortalecer el contenido de los programas de estudios con</w:t>
      </w:r>
      <w:r w:rsidR="002F6149">
        <w:rPr>
          <w:rFonts w:ascii="Times New Roman" w:hAnsi="Times New Roman" w:cs="Times New Roman"/>
        </w:rPr>
        <w:t xml:space="preserve"> temas relacionados con el</w:t>
      </w:r>
      <w:r w:rsidR="00AC6F73">
        <w:rPr>
          <w:rFonts w:ascii="Times New Roman" w:hAnsi="Times New Roman" w:cs="Times New Roman"/>
        </w:rPr>
        <w:t xml:space="preserve"> desarrollo sostenible e incorporar</w:t>
      </w:r>
      <w:r w:rsidR="002F6149">
        <w:rPr>
          <w:rFonts w:ascii="Times New Roman" w:hAnsi="Times New Roman" w:cs="Times New Roman"/>
        </w:rPr>
        <w:t xml:space="preserve"> estrategias </w:t>
      </w:r>
      <w:r w:rsidR="00AC6F73">
        <w:rPr>
          <w:rFonts w:ascii="Times New Roman" w:hAnsi="Times New Roman" w:cs="Times New Roman"/>
        </w:rPr>
        <w:t xml:space="preserve">sensoriales </w:t>
      </w:r>
      <w:r w:rsidR="002F6149">
        <w:rPr>
          <w:rFonts w:ascii="Times New Roman" w:hAnsi="Times New Roman" w:cs="Times New Roman"/>
        </w:rPr>
        <w:t>didácticas que combinen técnicas c</w:t>
      </w:r>
      <w:r w:rsidR="00AC6F73">
        <w:rPr>
          <w:rFonts w:ascii="Times New Roman" w:hAnsi="Times New Roman" w:cs="Times New Roman"/>
        </w:rPr>
        <w:t xml:space="preserve">on aplicaciones digitales y </w:t>
      </w:r>
      <w:r w:rsidR="008D5B1E">
        <w:rPr>
          <w:rFonts w:ascii="Times New Roman" w:hAnsi="Times New Roman" w:cs="Times New Roman"/>
        </w:rPr>
        <w:t>medios electrónico</w:t>
      </w:r>
      <w:r w:rsidR="009B766F">
        <w:rPr>
          <w:rFonts w:ascii="Times New Roman" w:hAnsi="Times New Roman" w:cs="Times New Roman"/>
        </w:rPr>
        <w:t>s</w:t>
      </w:r>
      <w:r w:rsidR="008F3E99">
        <w:rPr>
          <w:rFonts w:ascii="Times New Roman" w:hAnsi="Times New Roman" w:cs="Times New Roman"/>
        </w:rPr>
        <w:t xml:space="preserve">. </w:t>
      </w:r>
      <w:r>
        <w:rPr>
          <w:rFonts w:ascii="Times New Roman" w:hAnsi="Times New Roman" w:cs="Times New Roman"/>
        </w:rPr>
        <w:t>Asimismo,</w:t>
      </w:r>
      <w:r w:rsidR="008F3E99" w:rsidRPr="00647434">
        <w:rPr>
          <w:rFonts w:ascii="Times New Roman" w:hAnsi="Times New Roman" w:cs="Times New Roman"/>
        </w:rPr>
        <w:t xml:space="preserve"> brinda</w:t>
      </w:r>
      <w:r w:rsidR="008F3E99">
        <w:rPr>
          <w:rFonts w:ascii="Times New Roman" w:hAnsi="Times New Roman" w:cs="Times New Roman"/>
        </w:rPr>
        <w:t>r</w:t>
      </w:r>
      <w:r w:rsidR="008F3E99" w:rsidRPr="00647434">
        <w:rPr>
          <w:rFonts w:ascii="Times New Roman" w:hAnsi="Times New Roman" w:cs="Times New Roman"/>
        </w:rPr>
        <w:t xml:space="preserve"> la oportunidad de ampliar el conocimiento derivado de los nuevos retos en</w:t>
      </w:r>
      <w:r w:rsidR="007E6B62">
        <w:rPr>
          <w:rFonts w:ascii="Times New Roman" w:hAnsi="Times New Roman" w:cs="Times New Roman"/>
        </w:rPr>
        <w:t xml:space="preserve"> </w:t>
      </w:r>
      <w:r w:rsidR="008F3E99" w:rsidRPr="00647434">
        <w:rPr>
          <w:rFonts w:ascii="Times New Roman" w:hAnsi="Times New Roman" w:cs="Times New Roman"/>
        </w:rPr>
        <w:t>la creación, diseño o rediseño curricular de los programas de estudio de las i</w:t>
      </w:r>
      <w:r w:rsidR="008F3E99">
        <w:rPr>
          <w:rFonts w:ascii="Times New Roman" w:hAnsi="Times New Roman" w:cs="Times New Roman"/>
        </w:rPr>
        <w:t xml:space="preserve">nstituciones públicas de educación </w:t>
      </w:r>
      <w:r w:rsidR="008F3E99" w:rsidRPr="00647434">
        <w:rPr>
          <w:rFonts w:ascii="Times New Roman" w:hAnsi="Times New Roman" w:cs="Times New Roman"/>
        </w:rPr>
        <w:t xml:space="preserve">superior, </w:t>
      </w:r>
      <w:r>
        <w:rPr>
          <w:rFonts w:ascii="Times New Roman" w:hAnsi="Times New Roman" w:cs="Times New Roman"/>
        </w:rPr>
        <w:t>ya que</w:t>
      </w:r>
      <w:r w:rsidR="008F3E99" w:rsidRPr="00647434">
        <w:rPr>
          <w:rFonts w:ascii="Times New Roman" w:hAnsi="Times New Roman" w:cs="Times New Roman"/>
        </w:rPr>
        <w:t xml:space="preserve"> en la</w:t>
      </w:r>
      <w:r w:rsidR="007E6B62">
        <w:rPr>
          <w:rFonts w:ascii="Times New Roman" w:hAnsi="Times New Roman" w:cs="Times New Roman"/>
        </w:rPr>
        <w:t xml:space="preserve"> </w:t>
      </w:r>
      <w:r w:rsidR="008F3E99" w:rsidRPr="00647434">
        <w:rPr>
          <w:rFonts w:ascii="Times New Roman" w:hAnsi="Times New Roman" w:cs="Times New Roman"/>
        </w:rPr>
        <w:t>actualidad son incipientes las investigaciones para evaluar la implementación de planes auxiliares que formen parte del método de diseño curricular de la oferta educativa.</w:t>
      </w:r>
    </w:p>
    <w:p w14:paraId="3288C401" w14:textId="77777777" w:rsidR="0075328E" w:rsidRPr="002A1B87" w:rsidRDefault="0075328E" w:rsidP="008F3E99">
      <w:pPr>
        <w:widowControl w:val="0"/>
        <w:autoSpaceDE w:val="0"/>
        <w:autoSpaceDN w:val="0"/>
        <w:adjustRightInd w:val="0"/>
        <w:spacing w:line="360" w:lineRule="auto"/>
        <w:jc w:val="both"/>
        <w:rPr>
          <w:rFonts w:ascii="Times New Roman" w:hAnsi="Times New Roman" w:cs="Times New Roman"/>
          <w:color w:val="000000"/>
          <w:lang w:val="es-ES"/>
        </w:rPr>
      </w:pPr>
    </w:p>
    <w:p w14:paraId="121A228C" w14:textId="4A1BFB6B" w:rsidR="000F6120" w:rsidRPr="003A08FF" w:rsidRDefault="00CA428D" w:rsidP="003A08FF">
      <w:pPr>
        <w:spacing w:line="360" w:lineRule="auto"/>
        <w:jc w:val="center"/>
        <w:rPr>
          <w:rFonts w:ascii="Times New Roman" w:hAnsi="Times New Roman" w:cs="Times New Roman"/>
          <w:b/>
          <w:sz w:val="28"/>
          <w:szCs w:val="28"/>
        </w:rPr>
      </w:pPr>
      <w:r w:rsidRPr="000F6120">
        <w:rPr>
          <w:rFonts w:ascii="Times New Roman" w:hAnsi="Times New Roman" w:cs="Times New Roman"/>
          <w:b/>
          <w:sz w:val="28"/>
          <w:szCs w:val="28"/>
        </w:rPr>
        <w:t>Propósito de la investigación</w:t>
      </w:r>
    </w:p>
    <w:p w14:paraId="5D437838" w14:textId="1C9C87E2" w:rsidR="00285E26" w:rsidRDefault="00657550" w:rsidP="00A500B5">
      <w:pPr>
        <w:spacing w:line="360" w:lineRule="auto"/>
        <w:ind w:firstLine="284"/>
        <w:jc w:val="both"/>
        <w:rPr>
          <w:rFonts w:ascii="Times New Roman" w:hAnsi="Times New Roman" w:cs="Times New Roman"/>
        </w:rPr>
      </w:pPr>
      <w:r>
        <w:rPr>
          <w:rFonts w:ascii="Times New Roman" w:hAnsi="Times New Roman" w:cs="Times New Roman"/>
          <w:color w:val="000000"/>
          <w:lang w:val="es-ES"/>
        </w:rPr>
        <w:t>Analizar el significado de los métodos de diseño curricular e</w:t>
      </w:r>
      <w:r w:rsidR="00330990" w:rsidRPr="00330990">
        <w:rPr>
          <w:rFonts w:ascii="Times New Roman" w:hAnsi="Times New Roman" w:cs="Times New Roman"/>
          <w:color w:val="000000"/>
          <w:lang w:val="es-ES"/>
        </w:rPr>
        <w:t xml:space="preserve"> identi</w:t>
      </w:r>
      <w:r>
        <w:rPr>
          <w:rFonts w:ascii="Times New Roman" w:hAnsi="Times New Roman" w:cs="Times New Roman"/>
          <w:color w:val="000000"/>
          <w:lang w:val="es-ES"/>
        </w:rPr>
        <w:t>ficar</w:t>
      </w:r>
      <w:r w:rsidR="007E6B62">
        <w:rPr>
          <w:rFonts w:ascii="Times New Roman" w:hAnsi="Times New Roman" w:cs="Times New Roman"/>
          <w:color w:val="000000"/>
          <w:lang w:val="es-ES"/>
        </w:rPr>
        <w:t xml:space="preserve"> </w:t>
      </w:r>
      <w:r>
        <w:rPr>
          <w:rFonts w:ascii="Times New Roman" w:hAnsi="Times New Roman" w:cs="Times New Roman"/>
          <w:color w:val="000000"/>
          <w:lang w:val="es-ES"/>
        </w:rPr>
        <w:t xml:space="preserve">áreas de oportunidad para </w:t>
      </w:r>
      <w:r w:rsidR="00330990" w:rsidRPr="00330990">
        <w:rPr>
          <w:rFonts w:ascii="Times New Roman" w:hAnsi="Times New Roman" w:cs="Times New Roman"/>
          <w:color w:val="000000"/>
          <w:lang w:val="es-ES"/>
        </w:rPr>
        <w:t>mitigar los efectos del confinamiento en el plan curricular de la modalidad escolarizada con el fin de impulsar la continuidad de la educación para el desarrollo sostenible a partir de la etapa de retorno a las escuelas con las nuevas formas de interacción en el proceso de enseñanza</w:t>
      </w:r>
      <w:r w:rsidR="00595E56">
        <w:rPr>
          <w:rFonts w:ascii="Times New Roman" w:hAnsi="Times New Roman" w:cs="Times New Roman"/>
          <w:color w:val="000000"/>
          <w:lang w:val="es-ES"/>
        </w:rPr>
        <w:t xml:space="preserve"> y</w:t>
      </w:r>
      <w:r w:rsidR="00330990" w:rsidRPr="00330990">
        <w:rPr>
          <w:rFonts w:ascii="Times New Roman" w:hAnsi="Times New Roman" w:cs="Times New Roman"/>
          <w:color w:val="000000"/>
          <w:lang w:val="es-ES"/>
        </w:rPr>
        <w:t xml:space="preserve"> aprendizaje</w:t>
      </w:r>
      <w:r w:rsidR="0005382D">
        <w:rPr>
          <w:rFonts w:ascii="Times New Roman" w:hAnsi="Times New Roman" w:cs="Times New Roman"/>
        </w:rPr>
        <w:t xml:space="preserve">. Igualmente, </w:t>
      </w:r>
      <w:r w:rsidR="00330990">
        <w:rPr>
          <w:rFonts w:ascii="Times New Roman" w:hAnsi="Times New Roman" w:cs="Times New Roman"/>
        </w:rPr>
        <w:t>p</w:t>
      </w:r>
      <w:r w:rsidR="0078582F" w:rsidRPr="0078582F">
        <w:rPr>
          <w:rFonts w:ascii="Times New Roman" w:hAnsi="Times New Roman" w:cs="Times New Roman"/>
        </w:rPr>
        <w:t>roporcionar una herra</w:t>
      </w:r>
      <w:r w:rsidR="0078582F">
        <w:rPr>
          <w:rFonts w:ascii="Times New Roman" w:hAnsi="Times New Roman" w:cs="Times New Roman"/>
        </w:rPr>
        <w:t>mienta estratégica de gestión para</w:t>
      </w:r>
      <w:r w:rsidR="0078582F" w:rsidRPr="0078582F">
        <w:rPr>
          <w:rFonts w:ascii="Times New Roman" w:hAnsi="Times New Roman" w:cs="Times New Roman"/>
        </w:rPr>
        <w:t xml:space="preserve"> </w:t>
      </w:r>
      <w:r w:rsidR="0078582F" w:rsidRPr="0078582F">
        <w:rPr>
          <w:rFonts w:ascii="Times New Roman" w:hAnsi="Times New Roman" w:cs="Times New Roman"/>
          <w:color w:val="000000"/>
          <w:lang w:val="es-ES"/>
        </w:rPr>
        <w:t>situaciones críticas derivadas de las incidencias que pudieran detener de forma temporal o perman</w:t>
      </w:r>
      <w:r w:rsidR="0005382D">
        <w:rPr>
          <w:rFonts w:ascii="Times New Roman" w:hAnsi="Times New Roman" w:cs="Times New Roman"/>
          <w:color w:val="000000"/>
          <w:lang w:val="es-ES"/>
        </w:rPr>
        <w:t>en</w:t>
      </w:r>
      <w:r w:rsidR="0078582F" w:rsidRPr="0078582F">
        <w:rPr>
          <w:rFonts w:ascii="Times New Roman" w:hAnsi="Times New Roman" w:cs="Times New Roman"/>
          <w:color w:val="000000"/>
          <w:lang w:val="es-ES"/>
        </w:rPr>
        <w:t>te el proceso de aprendizaje</w:t>
      </w:r>
      <w:r w:rsidR="0005382D">
        <w:rPr>
          <w:rFonts w:ascii="Times New Roman" w:hAnsi="Times New Roman" w:cs="Times New Roman"/>
          <w:color w:val="000000"/>
          <w:lang w:val="es-ES"/>
        </w:rPr>
        <w:t xml:space="preserve"> y </w:t>
      </w:r>
      <w:r w:rsidR="0078582F">
        <w:rPr>
          <w:rFonts w:ascii="Times New Roman" w:hAnsi="Times New Roman" w:cs="Times New Roman"/>
        </w:rPr>
        <w:t>crear un plan</w:t>
      </w:r>
      <w:r w:rsidR="0078582F" w:rsidRPr="00DA7D41">
        <w:rPr>
          <w:rFonts w:ascii="Times New Roman" w:hAnsi="Times New Roman" w:cs="Times New Roman"/>
        </w:rPr>
        <w:t xml:space="preserve"> de diseño curricular</w:t>
      </w:r>
      <w:r w:rsidR="0078582F">
        <w:rPr>
          <w:rFonts w:ascii="Times New Roman" w:hAnsi="Times New Roman" w:cs="Times New Roman"/>
        </w:rPr>
        <w:t xml:space="preserve"> auxiliar sostenible</w:t>
      </w:r>
      <w:r w:rsidR="0078582F" w:rsidRPr="00DA7D41">
        <w:rPr>
          <w:rFonts w:ascii="Times New Roman" w:hAnsi="Times New Roman" w:cs="Times New Roman"/>
        </w:rPr>
        <w:t xml:space="preserve"> que incluya estrategias por medio del</w:t>
      </w:r>
      <w:r w:rsidR="007E6B62">
        <w:rPr>
          <w:rFonts w:ascii="Times New Roman" w:hAnsi="Times New Roman" w:cs="Times New Roman"/>
        </w:rPr>
        <w:t xml:space="preserve"> </w:t>
      </w:r>
      <w:r w:rsidR="0078582F" w:rsidRPr="00DA7D41">
        <w:rPr>
          <w:rFonts w:ascii="Times New Roman" w:hAnsi="Times New Roman" w:cs="Times New Roman"/>
        </w:rPr>
        <w:t>aprendizaje híbrido para situa</w:t>
      </w:r>
      <w:r w:rsidR="00262CD6">
        <w:rPr>
          <w:rFonts w:ascii="Times New Roman" w:hAnsi="Times New Roman" w:cs="Times New Roman"/>
        </w:rPr>
        <w:t xml:space="preserve">ciones críticas de contingencia y </w:t>
      </w:r>
      <w:r w:rsidR="0078582F" w:rsidRPr="00DA7D41">
        <w:rPr>
          <w:rFonts w:ascii="Times New Roman" w:hAnsi="Times New Roman" w:cs="Times New Roman"/>
        </w:rPr>
        <w:t>contenidos relacionados con la educación para el desarrollo sostenible en todas las ár</w:t>
      </w:r>
      <w:r w:rsidR="0005382D">
        <w:rPr>
          <w:rFonts w:ascii="Times New Roman" w:hAnsi="Times New Roman" w:cs="Times New Roman"/>
        </w:rPr>
        <w:t xml:space="preserve">eas del conocimiento. De este modo, se procura </w:t>
      </w:r>
      <w:r w:rsidR="0078582F" w:rsidRPr="00DA7D41">
        <w:rPr>
          <w:rFonts w:ascii="Times New Roman" w:hAnsi="Times New Roman" w:cs="Times New Roman"/>
        </w:rPr>
        <w:t xml:space="preserve">coadyuvar </w:t>
      </w:r>
      <w:r w:rsidR="0078582F">
        <w:rPr>
          <w:rFonts w:ascii="Times New Roman" w:hAnsi="Times New Roman" w:cs="Times New Roman"/>
        </w:rPr>
        <w:t xml:space="preserve">en la </w:t>
      </w:r>
      <w:r w:rsidR="0078582F">
        <w:rPr>
          <w:rFonts w:ascii="Times New Roman" w:hAnsi="Times New Roman" w:cs="Times New Roman"/>
          <w:color w:val="000000"/>
          <w:lang w:val="es-ES"/>
        </w:rPr>
        <w:t>transformación de</w:t>
      </w:r>
      <w:r w:rsidR="0078582F" w:rsidRPr="00647434">
        <w:rPr>
          <w:rFonts w:ascii="Times New Roman" w:hAnsi="Times New Roman" w:cs="Times New Roman"/>
          <w:color w:val="000000"/>
          <w:lang w:val="es-ES"/>
        </w:rPr>
        <w:t xml:space="preserve"> las competencias docentes y habilidades de aprendizaje del estudiante de forma resiliente y abierta al cambio</w:t>
      </w:r>
      <w:r w:rsidR="0078582F">
        <w:rPr>
          <w:rFonts w:ascii="Times New Roman" w:hAnsi="Times New Roman" w:cs="Times New Roman"/>
          <w:color w:val="000000"/>
          <w:lang w:val="es-ES"/>
        </w:rPr>
        <w:t>, así como</w:t>
      </w:r>
      <w:r w:rsidR="0078582F" w:rsidRPr="00DA7D41">
        <w:rPr>
          <w:rFonts w:ascii="Times New Roman" w:hAnsi="Times New Roman" w:cs="Times New Roman"/>
        </w:rPr>
        <w:t xml:space="preserve"> </w:t>
      </w:r>
      <w:r w:rsidR="0078582F">
        <w:rPr>
          <w:rFonts w:ascii="Times New Roman" w:hAnsi="Times New Roman" w:cs="Times New Roman"/>
        </w:rPr>
        <w:t>en</w:t>
      </w:r>
      <w:r w:rsidR="0078582F" w:rsidRPr="00DA7D41">
        <w:rPr>
          <w:rFonts w:ascii="Times New Roman" w:hAnsi="Times New Roman" w:cs="Times New Roman"/>
        </w:rPr>
        <w:t xml:space="preserve"> las acciones de la agenda 2030 para la educación del </w:t>
      </w:r>
      <w:r w:rsidR="002A1B87">
        <w:rPr>
          <w:rFonts w:ascii="Times New Roman" w:hAnsi="Times New Roman" w:cs="Times New Roman"/>
        </w:rPr>
        <w:t>desarrollo sostenible.</w:t>
      </w:r>
    </w:p>
    <w:p w14:paraId="0FAC0830" w14:textId="5BA0082B" w:rsidR="000F6120" w:rsidRPr="000F6120" w:rsidRDefault="000F6120" w:rsidP="000F6120">
      <w:pPr>
        <w:spacing w:line="360" w:lineRule="auto"/>
        <w:jc w:val="center"/>
        <w:rPr>
          <w:rFonts w:ascii="Times New Roman" w:hAnsi="Times New Roman" w:cs="Times New Roman"/>
          <w:b/>
          <w:sz w:val="28"/>
          <w:szCs w:val="28"/>
        </w:rPr>
      </w:pPr>
      <w:r w:rsidRPr="000F6120">
        <w:rPr>
          <w:rFonts w:ascii="Times New Roman" w:hAnsi="Times New Roman" w:cs="Times New Roman"/>
          <w:b/>
          <w:sz w:val="28"/>
          <w:szCs w:val="28"/>
        </w:rPr>
        <w:lastRenderedPageBreak/>
        <w:t>Hipótesis</w:t>
      </w:r>
    </w:p>
    <w:p w14:paraId="362D37BA" w14:textId="48DA5DAD" w:rsidR="00C11BDB" w:rsidRPr="00326B23" w:rsidRDefault="00014400" w:rsidP="00877231">
      <w:pPr>
        <w:spacing w:line="360" w:lineRule="auto"/>
        <w:ind w:firstLine="284"/>
        <w:jc w:val="both"/>
        <w:rPr>
          <w:rFonts w:ascii="Times" w:hAnsi="Times" w:cs="Times"/>
          <w:color w:val="000000"/>
          <w:lang w:val="es-ES"/>
        </w:rPr>
      </w:pPr>
      <w:r w:rsidRPr="00877231">
        <w:rPr>
          <w:rFonts w:ascii="Times New Roman" w:hAnsi="Times New Roman" w:cs="Times New Roman"/>
        </w:rPr>
        <w:t>Se infiere que el método de diseño curricular del modelo escolarizado de las instituciones públicas de educación super</w:t>
      </w:r>
      <w:r w:rsidR="0005382D" w:rsidRPr="00877231">
        <w:rPr>
          <w:rFonts w:ascii="Times New Roman" w:hAnsi="Times New Roman" w:cs="Times New Roman"/>
        </w:rPr>
        <w:t>ior</w:t>
      </w:r>
      <w:r w:rsidRPr="00877231">
        <w:rPr>
          <w:rFonts w:ascii="Times New Roman" w:hAnsi="Times New Roman" w:cs="Times New Roman"/>
        </w:rPr>
        <w:t xml:space="preserve"> no garantiza que el contenido programático logre alcanzar los objetivos para el desarrollo de competencias y habilidades en los estudiantes</w:t>
      </w:r>
      <w:r w:rsidR="00326B23" w:rsidRPr="00877231">
        <w:rPr>
          <w:rFonts w:ascii="Times New Roman" w:hAnsi="Times New Roman" w:cs="Times New Roman"/>
        </w:rPr>
        <w:t xml:space="preserve"> en situaciones críticas que propician el cierre de las escuelas</w:t>
      </w:r>
      <w:r w:rsidRPr="00877231">
        <w:rPr>
          <w:rFonts w:ascii="Times New Roman" w:hAnsi="Times New Roman" w:cs="Times New Roman"/>
        </w:rPr>
        <w:t>,</w:t>
      </w:r>
      <w:r w:rsidR="007E6B62" w:rsidRPr="00877231">
        <w:rPr>
          <w:rFonts w:ascii="Times New Roman" w:hAnsi="Times New Roman" w:cs="Times New Roman"/>
        </w:rPr>
        <w:t xml:space="preserve"> </w:t>
      </w:r>
      <w:r w:rsidR="0005382D" w:rsidRPr="00877231">
        <w:rPr>
          <w:rFonts w:ascii="Times New Roman" w:hAnsi="Times New Roman" w:cs="Times New Roman"/>
        </w:rPr>
        <w:t xml:space="preserve">ya que solo se implementa </w:t>
      </w:r>
      <w:r w:rsidRPr="00877231">
        <w:rPr>
          <w:rFonts w:ascii="Times New Roman" w:hAnsi="Times New Roman" w:cs="Times New Roman"/>
        </w:rPr>
        <w:t>de manera alternativa y provisional el uso de</w:t>
      </w:r>
      <w:r w:rsidR="007E6B62" w:rsidRPr="00877231">
        <w:rPr>
          <w:rFonts w:ascii="Times New Roman" w:hAnsi="Times New Roman" w:cs="Times New Roman"/>
        </w:rPr>
        <w:t xml:space="preserve"> </w:t>
      </w:r>
      <w:r w:rsidRPr="00877231">
        <w:rPr>
          <w:rFonts w:ascii="Times New Roman" w:hAnsi="Times New Roman" w:cs="Times New Roman"/>
        </w:rPr>
        <w:t>herramientas electrónicas y digitales para dar continuida</w:t>
      </w:r>
      <w:r w:rsidR="00326B23" w:rsidRPr="00877231">
        <w:rPr>
          <w:rFonts w:ascii="Times New Roman" w:hAnsi="Times New Roman" w:cs="Times New Roman"/>
        </w:rPr>
        <w:t>d al proceso de aprendizaje</w:t>
      </w:r>
      <w:r w:rsidRPr="00877231">
        <w:rPr>
          <w:rFonts w:ascii="Times New Roman" w:hAnsi="Times New Roman" w:cs="Times New Roman"/>
        </w:rPr>
        <w:t>.</w:t>
      </w:r>
      <w:r w:rsidRPr="00647434">
        <w:rPr>
          <w:rFonts w:ascii="Times New Roman" w:hAnsi="Times New Roman" w:cs="Times New Roman"/>
          <w:kern w:val="12"/>
        </w:rPr>
        <w:t xml:space="preserve"> </w:t>
      </w:r>
    </w:p>
    <w:p w14:paraId="63A64C9E" w14:textId="115BEA6E" w:rsidR="001552DE" w:rsidRDefault="00C11BDB" w:rsidP="00C32F61">
      <w:pPr>
        <w:spacing w:line="360" w:lineRule="auto"/>
        <w:ind w:firstLine="284"/>
        <w:jc w:val="both"/>
        <w:rPr>
          <w:rFonts w:ascii="Times New Roman" w:hAnsi="Times New Roman" w:cs="Times New Roman"/>
          <w:kern w:val="12"/>
        </w:rPr>
      </w:pPr>
      <w:r>
        <w:rPr>
          <w:rFonts w:ascii="Times New Roman" w:hAnsi="Times New Roman" w:cs="Times New Roman"/>
        </w:rPr>
        <w:t>Actualmente</w:t>
      </w:r>
      <w:r w:rsidR="0005382D">
        <w:rPr>
          <w:rFonts w:ascii="Times New Roman" w:hAnsi="Times New Roman" w:cs="Times New Roman"/>
        </w:rPr>
        <w:t>,</w:t>
      </w:r>
      <w:r w:rsidR="00C32F61" w:rsidRPr="00C32F61">
        <w:rPr>
          <w:rFonts w:ascii="Times New Roman" w:hAnsi="Times New Roman" w:cs="Times New Roman"/>
        </w:rPr>
        <w:t xml:space="preserve"> </w:t>
      </w:r>
      <w:r w:rsidR="0005382D">
        <w:rPr>
          <w:rFonts w:ascii="Times New Roman" w:hAnsi="Times New Roman" w:cs="Times New Roman"/>
        </w:rPr>
        <w:t>la</w:t>
      </w:r>
      <w:r w:rsidR="00C32F61" w:rsidRPr="00C32F61">
        <w:rPr>
          <w:rFonts w:ascii="Times New Roman" w:hAnsi="Times New Roman" w:cs="Times New Roman"/>
        </w:rPr>
        <w:t xml:space="preserve"> </w:t>
      </w:r>
      <w:r w:rsidR="0005382D">
        <w:rPr>
          <w:rFonts w:ascii="Times New Roman" w:hAnsi="Times New Roman" w:cs="Times New Roman"/>
        </w:rPr>
        <w:t>c</w:t>
      </w:r>
      <w:r w:rsidR="00C32F61" w:rsidRPr="00C32F61">
        <w:rPr>
          <w:rFonts w:ascii="Times New Roman" w:hAnsi="Times New Roman" w:cs="Times New Roman"/>
        </w:rPr>
        <w:t>ovid-19 es una p</w:t>
      </w:r>
      <w:r w:rsidR="00C32F61">
        <w:rPr>
          <w:rFonts w:ascii="Times New Roman" w:hAnsi="Times New Roman" w:cs="Times New Roman"/>
        </w:rPr>
        <w:t>andemia que afecta a la mayor parte de los</w:t>
      </w:r>
      <w:r w:rsidR="00C32F61" w:rsidRPr="00C32F61">
        <w:rPr>
          <w:rFonts w:ascii="Times New Roman" w:hAnsi="Times New Roman" w:cs="Times New Roman"/>
        </w:rPr>
        <w:t xml:space="preserve"> países</w:t>
      </w:r>
      <w:r w:rsidR="00C32F61">
        <w:rPr>
          <w:rFonts w:ascii="Times New Roman" w:hAnsi="Times New Roman" w:cs="Times New Roman"/>
        </w:rPr>
        <w:t xml:space="preserve"> en el mundo</w:t>
      </w:r>
      <w:r w:rsidR="00C32F61" w:rsidRPr="00C32F61">
        <w:rPr>
          <w:rFonts w:ascii="Times New Roman" w:hAnsi="Times New Roman" w:cs="Times New Roman"/>
        </w:rPr>
        <w:t xml:space="preserve">. El virus ha propiciado el confinamiento de las personas a nivel mundial, </w:t>
      </w:r>
      <w:r w:rsidR="0005382D">
        <w:rPr>
          <w:rFonts w:ascii="Times New Roman" w:hAnsi="Times New Roman" w:cs="Times New Roman"/>
        </w:rPr>
        <w:t xml:space="preserve">lo que ha obligado a buscar otras </w:t>
      </w:r>
      <w:r w:rsidR="00C32F61" w:rsidRPr="00C32F61">
        <w:rPr>
          <w:rFonts w:ascii="Times New Roman" w:hAnsi="Times New Roman" w:cs="Times New Roman"/>
        </w:rPr>
        <w:t>formas de interacción</w:t>
      </w:r>
      <w:r w:rsidR="0005382D">
        <w:rPr>
          <w:rFonts w:ascii="Times New Roman" w:hAnsi="Times New Roman" w:cs="Times New Roman"/>
        </w:rPr>
        <w:t xml:space="preserve">. Esto </w:t>
      </w:r>
      <w:r w:rsidR="00C32F61" w:rsidRPr="00C32F61">
        <w:rPr>
          <w:rFonts w:ascii="Times New Roman" w:hAnsi="Times New Roman" w:cs="Times New Roman"/>
        </w:rPr>
        <w:t xml:space="preserve">ha impactado a todos los sectores, </w:t>
      </w:r>
      <w:r w:rsidR="0005382D">
        <w:rPr>
          <w:rFonts w:ascii="Times New Roman" w:hAnsi="Times New Roman" w:cs="Times New Roman"/>
        </w:rPr>
        <w:t xml:space="preserve">especialmente al educativo, de ahí que se hayan planteado los siguientes </w:t>
      </w:r>
      <w:r w:rsidR="003C19CB">
        <w:rPr>
          <w:rFonts w:ascii="Times New Roman" w:hAnsi="Times New Roman" w:cs="Times New Roman"/>
          <w:kern w:val="12"/>
        </w:rPr>
        <w:t>cuestionamientos</w:t>
      </w:r>
      <w:r w:rsidR="0005382D">
        <w:rPr>
          <w:rFonts w:ascii="Times New Roman" w:hAnsi="Times New Roman" w:cs="Times New Roman"/>
          <w:kern w:val="12"/>
        </w:rPr>
        <w:t>:</w:t>
      </w:r>
    </w:p>
    <w:p w14:paraId="65D9A732" w14:textId="06167EAC" w:rsidR="003C19CB" w:rsidRPr="003C19CB" w:rsidRDefault="003C19CB" w:rsidP="003C19CB">
      <w:pPr>
        <w:widowControl w:val="0"/>
        <w:autoSpaceDE w:val="0"/>
        <w:autoSpaceDN w:val="0"/>
        <w:adjustRightInd w:val="0"/>
        <w:spacing w:line="360" w:lineRule="auto"/>
        <w:ind w:firstLine="284"/>
        <w:jc w:val="both"/>
        <w:rPr>
          <w:rFonts w:ascii="Times New Roman" w:hAnsi="Times New Roman" w:cs="Times New Roman"/>
          <w:color w:val="000000"/>
          <w:lang w:val="es-ES"/>
        </w:rPr>
      </w:pPr>
      <w:r w:rsidRPr="00647434">
        <w:rPr>
          <w:rFonts w:ascii="Times New Roman" w:hAnsi="Times New Roman" w:cs="Times New Roman"/>
        </w:rPr>
        <w:t>¿Cuáles son las innovaciones que favorecerían la educación</w:t>
      </w:r>
      <w:r>
        <w:rPr>
          <w:rFonts w:ascii="Times New Roman" w:hAnsi="Times New Roman" w:cs="Times New Roman"/>
        </w:rPr>
        <w:t xml:space="preserve"> para el desarrollo sostenible</w:t>
      </w:r>
      <w:r w:rsidR="007E6B62">
        <w:rPr>
          <w:rFonts w:ascii="Times New Roman" w:hAnsi="Times New Roman" w:cs="Times New Roman"/>
        </w:rPr>
        <w:t xml:space="preserve"> </w:t>
      </w:r>
      <w:r>
        <w:rPr>
          <w:rFonts w:ascii="Times New Roman" w:hAnsi="Times New Roman" w:cs="Times New Roman"/>
        </w:rPr>
        <w:t>y con ello</w:t>
      </w:r>
      <w:r w:rsidRPr="00647434">
        <w:rPr>
          <w:rFonts w:ascii="Times New Roman" w:hAnsi="Times New Roman" w:cs="Times New Roman"/>
        </w:rPr>
        <w:t xml:space="preserve"> incrementar la calidad de la educación?</w:t>
      </w:r>
    </w:p>
    <w:p w14:paraId="1F2785D4" w14:textId="415FFEAE" w:rsidR="005756A5" w:rsidRDefault="005756A5" w:rsidP="000C3C25">
      <w:pPr>
        <w:spacing w:line="360" w:lineRule="auto"/>
        <w:ind w:firstLine="284"/>
        <w:jc w:val="both"/>
        <w:rPr>
          <w:rFonts w:ascii="Times New Roman" w:hAnsi="Times New Roman" w:cs="Times New Roman"/>
        </w:rPr>
      </w:pPr>
      <w:r w:rsidRPr="00647434">
        <w:rPr>
          <w:rFonts w:ascii="Times New Roman" w:hAnsi="Times New Roman" w:cs="Times New Roman"/>
        </w:rPr>
        <w:t xml:space="preserve">¿Cuál es la importancia de </w:t>
      </w:r>
      <w:r w:rsidRPr="00647434">
        <w:rPr>
          <w:rFonts w:ascii="Times New Roman" w:hAnsi="Times New Roman" w:cs="Times New Roman"/>
          <w:kern w:val="12"/>
        </w:rPr>
        <w:t>incorporar dentro</w:t>
      </w:r>
      <w:r w:rsidR="007E6B62">
        <w:rPr>
          <w:rFonts w:ascii="Times New Roman" w:hAnsi="Times New Roman" w:cs="Times New Roman"/>
          <w:kern w:val="12"/>
        </w:rPr>
        <w:t xml:space="preserve"> </w:t>
      </w:r>
      <w:r w:rsidRPr="00647434">
        <w:rPr>
          <w:rFonts w:ascii="Times New Roman" w:hAnsi="Times New Roman" w:cs="Times New Roman"/>
          <w:kern w:val="12"/>
        </w:rPr>
        <w:t xml:space="preserve">de la estructura del método de diseño curricular </w:t>
      </w:r>
      <w:r w:rsidRPr="00647434">
        <w:rPr>
          <w:rFonts w:ascii="Times New Roman" w:hAnsi="Times New Roman" w:cs="Times New Roman"/>
        </w:rPr>
        <w:t xml:space="preserve">un plan auxiliar sostenible, que incluya estrategias didácticas para las situaciones críticas que impiden dar continuidad al proceso de enseñanza </w:t>
      </w:r>
      <w:r w:rsidR="0064644B">
        <w:rPr>
          <w:rFonts w:ascii="Times New Roman" w:hAnsi="Times New Roman" w:cs="Times New Roman"/>
        </w:rPr>
        <w:t xml:space="preserve">y </w:t>
      </w:r>
      <w:r w:rsidRPr="00647434">
        <w:rPr>
          <w:rFonts w:ascii="Times New Roman" w:hAnsi="Times New Roman" w:cs="Times New Roman"/>
        </w:rPr>
        <w:t>aprendizaje en el aula?</w:t>
      </w:r>
    </w:p>
    <w:p w14:paraId="00CAE272" w14:textId="551C99AD" w:rsidR="00A237CA" w:rsidRDefault="0064644B" w:rsidP="00A237CA">
      <w:pPr>
        <w:spacing w:line="360" w:lineRule="auto"/>
        <w:ind w:firstLine="284"/>
        <w:jc w:val="both"/>
        <w:rPr>
          <w:rFonts w:ascii="Times New Roman" w:hAnsi="Times New Roman" w:cs="Times New Roman"/>
        </w:rPr>
      </w:pPr>
      <w:r>
        <w:rPr>
          <w:rFonts w:ascii="Times New Roman" w:hAnsi="Times New Roman" w:cs="Times New Roman"/>
        </w:rPr>
        <w:t>Con esto se procura c</w:t>
      </w:r>
      <w:r w:rsidR="005756A5" w:rsidRPr="00647434">
        <w:rPr>
          <w:rFonts w:ascii="Times New Roman" w:hAnsi="Times New Roman" w:cs="Times New Roman"/>
        </w:rPr>
        <w:t>omprender la importancia que tiene la realización de un estudio cualitativo para diseñar una</w:t>
      </w:r>
      <w:r w:rsidR="007E6B62">
        <w:rPr>
          <w:rFonts w:ascii="Times New Roman" w:hAnsi="Times New Roman" w:cs="Times New Roman"/>
        </w:rPr>
        <w:t xml:space="preserve"> </w:t>
      </w:r>
      <w:r w:rsidR="005756A5" w:rsidRPr="00647434">
        <w:rPr>
          <w:rFonts w:ascii="Times New Roman" w:hAnsi="Times New Roman" w:cs="Times New Roman"/>
        </w:rPr>
        <w:t>herramienta que integre un plan</w:t>
      </w:r>
      <w:r w:rsidR="00FC32F4">
        <w:rPr>
          <w:rFonts w:ascii="Times New Roman" w:hAnsi="Times New Roman" w:cs="Times New Roman"/>
        </w:rPr>
        <w:t xml:space="preserve"> curricular auxiliar sostenible</w:t>
      </w:r>
      <w:r w:rsidR="005756A5" w:rsidRPr="00647434">
        <w:rPr>
          <w:rFonts w:ascii="Times New Roman" w:hAnsi="Times New Roman" w:cs="Times New Roman"/>
        </w:rPr>
        <w:t xml:space="preserve"> con estrategias, tipos y modelos</w:t>
      </w:r>
      <w:r w:rsidR="007E6B62">
        <w:rPr>
          <w:rFonts w:ascii="Times New Roman" w:hAnsi="Times New Roman" w:cs="Times New Roman"/>
        </w:rPr>
        <w:t xml:space="preserve"> </w:t>
      </w:r>
      <w:r w:rsidR="005756A5" w:rsidRPr="00647434">
        <w:rPr>
          <w:rFonts w:ascii="Times New Roman" w:hAnsi="Times New Roman" w:cs="Times New Roman"/>
        </w:rPr>
        <w:t>de aprendizaje para momentos de contingencia derivado de las situaciones críticas que impid</w:t>
      </w:r>
      <w:r>
        <w:rPr>
          <w:rFonts w:ascii="Times New Roman" w:hAnsi="Times New Roman" w:cs="Times New Roman"/>
        </w:rPr>
        <w:t>e</w:t>
      </w:r>
      <w:r w:rsidR="005756A5" w:rsidRPr="00647434">
        <w:rPr>
          <w:rFonts w:ascii="Times New Roman" w:hAnsi="Times New Roman" w:cs="Times New Roman"/>
        </w:rPr>
        <w:t xml:space="preserve">n dar continuidad al proceso de enseñanza </w:t>
      </w:r>
      <w:r>
        <w:rPr>
          <w:rFonts w:ascii="Times New Roman" w:hAnsi="Times New Roman" w:cs="Times New Roman"/>
        </w:rPr>
        <w:t xml:space="preserve">y </w:t>
      </w:r>
      <w:r w:rsidR="005756A5" w:rsidRPr="00647434">
        <w:rPr>
          <w:rFonts w:ascii="Times New Roman" w:hAnsi="Times New Roman" w:cs="Times New Roman"/>
        </w:rPr>
        <w:t>aprendizaje en el aula.</w:t>
      </w:r>
      <w:r w:rsidR="007E6B62">
        <w:rPr>
          <w:rFonts w:ascii="Times New Roman" w:hAnsi="Times New Roman" w:cs="Times New Roman"/>
        </w:rPr>
        <w:t xml:space="preserve"> </w:t>
      </w:r>
    </w:p>
    <w:p w14:paraId="0067DA88" w14:textId="0FE7F901" w:rsidR="00285E26" w:rsidRDefault="001C5D8F" w:rsidP="00664882">
      <w:pPr>
        <w:spacing w:line="360" w:lineRule="auto"/>
        <w:ind w:firstLine="284"/>
        <w:jc w:val="both"/>
        <w:rPr>
          <w:rFonts w:ascii="Times New Roman" w:hAnsi="Times New Roman" w:cs="Times New Roman"/>
        </w:rPr>
      </w:pPr>
      <w:r>
        <w:rPr>
          <w:rFonts w:ascii="Times New Roman" w:hAnsi="Times New Roman" w:cs="Times New Roman"/>
          <w:kern w:val="12"/>
        </w:rPr>
        <w:t xml:space="preserve">Además, </w:t>
      </w:r>
      <w:r w:rsidR="0064644B">
        <w:rPr>
          <w:rFonts w:ascii="Times New Roman" w:hAnsi="Times New Roman" w:cs="Times New Roman"/>
          <w:kern w:val="12"/>
        </w:rPr>
        <w:t xml:space="preserve">se busca </w:t>
      </w:r>
      <w:r w:rsidR="00014400" w:rsidRPr="00647434">
        <w:rPr>
          <w:rFonts w:ascii="Times New Roman" w:hAnsi="Times New Roman" w:cs="Times New Roman"/>
          <w:kern w:val="12"/>
        </w:rPr>
        <w:t>incorporar dentro</w:t>
      </w:r>
      <w:r w:rsidR="007E6B62">
        <w:rPr>
          <w:rFonts w:ascii="Times New Roman" w:hAnsi="Times New Roman" w:cs="Times New Roman"/>
          <w:kern w:val="12"/>
        </w:rPr>
        <w:t xml:space="preserve"> </w:t>
      </w:r>
      <w:r w:rsidR="00014400" w:rsidRPr="00647434">
        <w:rPr>
          <w:rFonts w:ascii="Times New Roman" w:hAnsi="Times New Roman" w:cs="Times New Roman"/>
          <w:kern w:val="12"/>
        </w:rPr>
        <w:t xml:space="preserve">de la estructura del método de diseño curricular </w:t>
      </w:r>
      <w:r w:rsidR="00014400" w:rsidRPr="00647434">
        <w:rPr>
          <w:rFonts w:ascii="Times New Roman" w:hAnsi="Times New Roman" w:cs="Times New Roman"/>
        </w:rPr>
        <w:t xml:space="preserve">un plan auxiliar que incluya contenidos relacionados con la educación para el desarrollo sostenible, así como estrategias didácticas </w:t>
      </w:r>
      <w:r w:rsidR="0064644B">
        <w:rPr>
          <w:rFonts w:ascii="Times New Roman" w:hAnsi="Times New Roman" w:cs="Times New Roman"/>
        </w:rPr>
        <w:t xml:space="preserve">para </w:t>
      </w:r>
      <w:r w:rsidR="00014400" w:rsidRPr="00647434">
        <w:rPr>
          <w:rFonts w:ascii="Times New Roman" w:hAnsi="Times New Roman" w:cs="Times New Roman"/>
        </w:rPr>
        <w:t>favorece</w:t>
      </w:r>
      <w:r w:rsidR="0064644B">
        <w:rPr>
          <w:rFonts w:ascii="Times New Roman" w:hAnsi="Times New Roman" w:cs="Times New Roman"/>
        </w:rPr>
        <w:t>r</w:t>
      </w:r>
      <w:r w:rsidR="00014400" w:rsidRPr="00647434">
        <w:rPr>
          <w:rFonts w:ascii="Times New Roman" w:hAnsi="Times New Roman" w:cs="Times New Roman"/>
        </w:rPr>
        <w:t xml:space="preserve"> la formación tanto de docentes como de estudiantes para la educación del futuro.</w:t>
      </w:r>
    </w:p>
    <w:p w14:paraId="2C9F6815" w14:textId="77777777" w:rsidR="00664882" w:rsidRPr="00664882" w:rsidRDefault="00664882" w:rsidP="00664882">
      <w:pPr>
        <w:spacing w:line="360" w:lineRule="auto"/>
        <w:ind w:firstLine="284"/>
        <w:jc w:val="both"/>
        <w:rPr>
          <w:rFonts w:ascii="Times New Roman" w:hAnsi="Times New Roman" w:cs="Times New Roman"/>
        </w:rPr>
      </w:pPr>
    </w:p>
    <w:p w14:paraId="7B2CB516" w14:textId="77777777" w:rsidR="000F6120" w:rsidRPr="00C87379" w:rsidRDefault="000F6120" w:rsidP="000F6120">
      <w:pPr>
        <w:tabs>
          <w:tab w:val="left" w:pos="933"/>
        </w:tabs>
        <w:spacing w:line="360" w:lineRule="auto"/>
        <w:jc w:val="center"/>
        <w:rPr>
          <w:rFonts w:ascii="Times New Roman" w:hAnsi="Times New Roman" w:cs="Times New Roman"/>
          <w:b/>
          <w:sz w:val="32"/>
          <w:szCs w:val="32"/>
        </w:rPr>
      </w:pPr>
      <w:r w:rsidRPr="00C87379">
        <w:rPr>
          <w:rFonts w:ascii="Times New Roman" w:hAnsi="Times New Roman" w:cs="Times New Roman"/>
          <w:b/>
          <w:sz w:val="32"/>
          <w:szCs w:val="32"/>
        </w:rPr>
        <w:t>Método</w:t>
      </w:r>
    </w:p>
    <w:p w14:paraId="3B2477E8" w14:textId="464F4FD1" w:rsidR="00DD720A" w:rsidRPr="000F6120" w:rsidRDefault="00C95BCB" w:rsidP="000C3C25">
      <w:pPr>
        <w:tabs>
          <w:tab w:val="left" w:pos="933"/>
        </w:tabs>
        <w:spacing w:line="360" w:lineRule="auto"/>
        <w:ind w:firstLine="284"/>
        <w:jc w:val="both"/>
        <w:rPr>
          <w:rFonts w:ascii="Times New Roman" w:hAnsi="Times New Roman" w:cs="Times New Roman"/>
          <w:b/>
        </w:rPr>
      </w:pPr>
      <w:r w:rsidRPr="00647434">
        <w:rPr>
          <w:rFonts w:ascii="Times New Roman" w:hAnsi="Times New Roman" w:cs="Times New Roman"/>
        </w:rPr>
        <w:t>El estudio se basó en los métodos analítico, sistémico e inductivo, a través de los cuales se obtuvieron datos acerca del contexto de las principales teorías de aprendizaje</w:t>
      </w:r>
      <w:r w:rsidR="003E408B" w:rsidRPr="00647434">
        <w:rPr>
          <w:rFonts w:ascii="Times New Roman" w:hAnsi="Times New Roman" w:cs="Times New Roman"/>
        </w:rPr>
        <w:t xml:space="preserve"> constructivista</w:t>
      </w:r>
      <w:r w:rsidR="002F4567" w:rsidRPr="00647434">
        <w:rPr>
          <w:rFonts w:ascii="Times New Roman" w:hAnsi="Times New Roman" w:cs="Times New Roman"/>
        </w:rPr>
        <w:t>,</w:t>
      </w:r>
      <w:r w:rsidR="00DD720A" w:rsidRPr="00647434">
        <w:rPr>
          <w:rFonts w:ascii="Times New Roman" w:hAnsi="Times New Roman" w:cs="Times New Roman"/>
        </w:rPr>
        <w:t xml:space="preserve"> métodos de diseño curricular, postulados </w:t>
      </w:r>
      <w:r w:rsidR="00595E56">
        <w:rPr>
          <w:rFonts w:ascii="Times New Roman" w:hAnsi="Times New Roman" w:cs="Times New Roman"/>
        </w:rPr>
        <w:t>sobre</w:t>
      </w:r>
      <w:r w:rsidR="00DD720A" w:rsidRPr="00647434">
        <w:rPr>
          <w:rFonts w:ascii="Times New Roman" w:hAnsi="Times New Roman" w:cs="Times New Roman"/>
        </w:rPr>
        <w:t xml:space="preserve"> la educación para el desarrollo sostenible, tendencias tecnológicas</w:t>
      </w:r>
      <w:r w:rsidR="007E69FB" w:rsidRPr="00647434">
        <w:rPr>
          <w:rFonts w:ascii="Times New Roman" w:hAnsi="Times New Roman" w:cs="Times New Roman"/>
        </w:rPr>
        <w:t xml:space="preserve"> en la educación, tipos y modelos de aprendizaje y formas de enseñanza.</w:t>
      </w:r>
    </w:p>
    <w:p w14:paraId="06700C56" w14:textId="058CFF5F" w:rsidR="000F6120" w:rsidRDefault="00384065" w:rsidP="000E7D47">
      <w:pPr>
        <w:tabs>
          <w:tab w:val="left" w:pos="933"/>
        </w:tabs>
        <w:spacing w:line="360" w:lineRule="auto"/>
        <w:ind w:firstLine="284"/>
        <w:jc w:val="both"/>
        <w:rPr>
          <w:rFonts w:ascii="Times New Roman" w:hAnsi="Times New Roman" w:cs="Times New Roman"/>
        </w:rPr>
      </w:pPr>
      <w:r w:rsidRPr="00647434">
        <w:rPr>
          <w:rFonts w:ascii="Times New Roman" w:hAnsi="Times New Roman" w:cs="Times New Roman"/>
        </w:rPr>
        <w:lastRenderedPageBreak/>
        <w:t xml:space="preserve">La información se analizó, </w:t>
      </w:r>
      <w:r w:rsidR="00C72C1C" w:rsidRPr="00647434">
        <w:rPr>
          <w:rFonts w:ascii="Times New Roman" w:hAnsi="Times New Roman" w:cs="Times New Roman"/>
        </w:rPr>
        <w:t>codi</w:t>
      </w:r>
      <w:r w:rsidR="000A7864" w:rsidRPr="00647434">
        <w:rPr>
          <w:rFonts w:ascii="Times New Roman" w:hAnsi="Times New Roman" w:cs="Times New Roman"/>
        </w:rPr>
        <w:t>ficó y categorizó</w:t>
      </w:r>
      <w:r w:rsidR="00C72C1C" w:rsidRPr="00647434">
        <w:rPr>
          <w:rFonts w:ascii="Times New Roman" w:hAnsi="Times New Roman" w:cs="Times New Roman"/>
        </w:rPr>
        <w:t xml:space="preserve"> en un </w:t>
      </w:r>
      <w:r w:rsidR="00C72C1C" w:rsidRPr="0064644B">
        <w:rPr>
          <w:rFonts w:ascii="Times New Roman" w:hAnsi="Times New Roman" w:cs="Times New Roman"/>
          <w:i/>
        </w:rPr>
        <w:t>software</w:t>
      </w:r>
      <w:r w:rsidR="00C72C1C" w:rsidRPr="00647434">
        <w:rPr>
          <w:rFonts w:ascii="Times New Roman" w:hAnsi="Times New Roman" w:cs="Times New Roman"/>
        </w:rPr>
        <w:t xml:space="preserve"> de gestión de bases de datos</w:t>
      </w:r>
      <w:r w:rsidR="00C14344" w:rsidRPr="00647434">
        <w:rPr>
          <w:rFonts w:ascii="Times New Roman" w:hAnsi="Times New Roman" w:cs="Times New Roman"/>
        </w:rPr>
        <w:t xml:space="preserve"> </w:t>
      </w:r>
      <w:r w:rsidR="00CF277C" w:rsidRPr="00647434">
        <w:rPr>
          <w:rFonts w:ascii="Times New Roman" w:hAnsi="Times New Roman" w:cs="Times New Roman"/>
        </w:rPr>
        <w:t>relacionales. E</w:t>
      </w:r>
      <w:r w:rsidRPr="00647434">
        <w:rPr>
          <w:rFonts w:ascii="Times New Roman" w:hAnsi="Times New Roman" w:cs="Times New Roman"/>
        </w:rPr>
        <w:t>n la herramienta</w:t>
      </w:r>
      <w:r w:rsidR="00971B57" w:rsidRPr="00647434">
        <w:rPr>
          <w:rFonts w:ascii="Times New Roman" w:hAnsi="Times New Roman" w:cs="Times New Roman"/>
        </w:rPr>
        <w:t xml:space="preserve"> se registraron las características</w:t>
      </w:r>
      <w:r w:rsidR="00C8155B" w:rsidRPr="00647434">
        <w:rPr>
          <w:rFonts w:ascii="Times New Roman" w:hAnsi="Times New Roman" w:cs="Times New Roman"/>
        </w:rPr>
        <w:t xml:space="preserve">, </w:t>
      </w:r>
      <w:r w:rsidR="00724177" w:rsidRPr="00647434">
        <w:rPr>
          <w:rFonts w:ascii="Times New Roman" w:hAnsi="Times New Roman" w:cs="Times New Roman"/>
        </w:rPr>
        <w:t xml:space="preserve">los </w:t>
      </w:r>
      <w:r w:rsidR="00C8155B" w:rsidRPr="00647434">
        <w:rPr>
          <w:rFonts w:ascii="Times New Roman" w:hAnsi="Times New Roman" w:cs="Times New Roman"/>
        </w:rPr>
        <w:t xml:space="preserve">componentes, </w:t>
      </w:r>
      <w:r w:rsidR="00724177" w:rsidRPr="00647434">
        <w:rPr>
          <w:rFonts w:ascii="Times New Roman" w:hAnsi="Times New Roman" w:cs="Times New Roman"/>
        </w:rPr>
        <w:t xml:space="preserve">los </w:t>
      </w:r>
      <w:r w:rsidR="00C8155B" w:rsidRPr="00647434">
        <w:rPr>
          <w:rFonts w:ascii="Times New Roman" w:hAnsi="Times New Roman" w:cs="Times New Roman"/>
        </w:rPr>
        <w:t xml:space="preserve">métodos, </w:t>
      </w:r>
      <w:r w:rsidR="00724177" w:rsidRPr="00647434">
        <w:rPr>
          <w:rFonts w:ascii="Times New Roman" w:hAnsi="Times New Roman" w:cs="Times New Roman"/>
        </w:rPr>
        <w:t xml:space="preserve">las </w:t>
      </w:r>
      <w:r w:rsidR="00C8155B" w:rsidRPr="00647434">
        <w:rPr>
          <w:rFonts w:ascii="Times New Roman" w:hAnsi="Times New Roman" w:cs="Times New Roman"/>
        </w:rPr>
        <w:t xml:space="preserve">teorías, </w:t>
      </w:r>
      <w:r w:rsidR="00724177" w:rsidRPr="00647434">
        <w:rPr>
          <w:rFonts w:ascii="Times New Roman" w:hAnsi="Times New Roman" w:cs="Times New Roman"/>
        </w:rPr>
        <w:t xml:space="preserve">las </w:t>
      </w:r>
      <w:r w:rsidR="00C8155B" w:rsidRPr="00647434">
        <w:rPr>
          <w:rFonts w:ascii="Times New Roman" w:hAnsi="Times New Roman" w:cs="Times New Roman"/>
        </w:rPr>
        <w:t xml:space="preserve">tendencias, </w:t>
      </w:r>
      <w:r w:rsidR="00724177" w:rsidRPr="00647434">
        <w:rPr>
          <w:rFonts w:ascii="Times New Roman" w:hAnsi="Times New Roman" w:cs="Times New Roman"/>
        </w:rPr>
        <w:t xml:space="preserve">los </w:t>
      </w:r>
      <w:r w:rsidR="009F4220" w:rsidRPr="00647434">
        <w:rPr>
          <w:rFonts w:ascii="Times New Roman" w:hAnsi="Times New Roman" w:cs="Times New Roman"/>
        </w:rPr>
        <w:t xml:space="preserve">tipos, </w:t>
      </w:r>
      <w:r w:rsidR="0064644B">
        <w:rPr>
          <w:rFonts w:ascii="Times New Roman" w:hAnsi="Times New Roman" w:cs="Times New Roman"/>
        </w:rPr>
        <w:t xml:space="preserve">los </w:t>
      </w:r>
      <w:r w:rsidR="009F4220" w:rsidRPr="00647434">
        <w:rPr>
          <w:rFonts w:ascii="Times New Roman" w:hAnsi="Times New Roman" w:cs="Times New Roman"/>
        </w:rPr>
        <w:t xml:space="preserve">estilos </w:t>
      </w:r>
      <w:r w:rsidR="00C8155B" w:rsidRPr="00647434">
        <w:rPr>
          <w:rFonts w:ascii="Times New Roman" w:hAnsi="Times New Roman" w:cs="Times New Roman"/>
        </w:rPr>
        <w:t xml:space="preserve">y </w:t>
      </w:r>
      <w:r w:rsidR="00724177" w:rsidRPr="00647434">
        <w:rPr>
          <w:rFonts w:ascii="Times New Roman" w:hAnsi="Times New Roman" w:cs="Times New Roman"/>
        </w:rPr>
        <w:t xml:space="preserve">los </w:t>
      </w:r>
      <w:r w:rsidR="00C8155B" w:rsidRPr="00647434">
        <w:rPr>
          <w:rFonts w:ascii="Times New Roman" w:hAnsi="Times New Roman" w:cs="Times New Roman"/>
        </w:rPr>
        <w:t>modelos</w:t>
      </w:r>
      <w:r w:rsidR="00724177" w:rsidRPr="00647434">
        <w:rPr>
          <w:rFonts w:ascii="Times New Roman" w:hAnsi="Times New Roman" w:cs="Times New Roman"/>
        </w:rPr>
        <w:t xml:space="preserve"> de aprendizaje</w:t>
      </w:r>
      <w:r w:rsidR="00C8155B" w:rsidRPr="00647434">
        <w:rPr>
          <w:rFonts w:ascii="Times New Roman" w:hAnsi="Times New Roman" w:cs="Times New Roman"/>
        </w:rPr>
        <w:t xml:space="preserve"> relacionados con el contexto de la investigació</w:t>
      </w:r>
      <w:r w:rsidR="001B4CD4" w:rsidRPr="00647434">
        <w:rPr>
          <w:rFonts w:ascii="Times New Roman" w:hAnsi="Times New Roman" w:cs="Times New Roman"/>
        </w:rPr>
        <w:t>n.</w:t>
      </w:r>
      <w:r w:rsidR="00181298" w:rsidRPr="00647434">
        <w:rPr>
          <w:rFonts w:ascii="Times New Roman" w:hAnsi="Times New Roman" w:cs="Times New Roman"/>
        </w:rPr>
        <w:t xml:space="preserve"> Luego, con </w:t>
      </w:r>
      <w:r w:rsidR="001B4CD4" w:rsidRPr="00647434">
        <w:rPr>
          <w:rFonts w:ascii="Times New Roman" w:hAnsi="Times New Roman" w:cs="Times New Roman"/>
        </w:rPr>
        <w:t>los datos se hizo un comparativo y se definieron las interacciones</w:t>
      </w:r>
      <w:r w:rsidR="006A6530" w:rsidRPr="00647434">
        <w:rPr>
          <w:rFonts w:ascii="Times New Roman" w:hAnsi="Times New Roman" w:cs="Times New Roman"/>
        </w:rPr>
        <w:t xml:space="preserve"> a través de un diagrama de contexto y </w:t>
      </w:r>
      <w:r w:rsidRPr="00647434">
        <w:rPr>
          <w:rFonts w:ascii="Times New Roman" w:hAnsi="Times New Roman" w:cs="Times New Roman"/>
        </w:rPr>
        <w:t xml:space="preserve">relación. </w:t>
      </w:r>
    </w:p>
    <w:p w14:paraId="7C4FEA34" w14:textId="77777777" w:rsidR="000E7D47" w:rsidRPr="000E7D47" w:rsidRDefault="000E7D47" w:rsidP="000E7D47">
      <w:pPr>
        <w:tabs>
          <w:tab w:val="left" w:pos="933"/>
        </w:tabs>
        <w:spacing w:line="360" w:lineRule="auto"/>
        <w:ind w:firstLine="284"/>
        <w:jc w:val="both"/>
        <w:rPr>
          <w:rFonts w:ascii="Times New Roman" w:hAnsi="Times New Roman" w:cs="Times New Roman"/>
        </w:rPr>
      </w:pPr>
    </w:p>
    <w:p w14:paraId="1460B3A7" w14:textId="77777777" w:rsidR="000F6120" w:rsidRPr="000F6120" w:rsidRDefault="00D32FBD" w:rsidP="000F6120">
      <w:pPr>
        <w:spacing w:line="360" w:lineRule="auto"/>
        <w:jc w:val="center"/>
        <w:rPr>
          <w:rFonts w:ascii="Times New Roman" w:hAnsi="Times New Roman" w:cs="Times New Roman"/>
          <w:b/>
          <w:sz w:val="28"/>
          <w:szCs w:val="28"/>
        </w:rPr>
      </w:pPr>
      <w:r w:rsidRPr="000F6120">
        <w:rPr>
          <w:rFonts w:ascii="Times New Roman" w:hAnsi="Times New Roman" w:cs="Times New Roman"/>
          <w:b/>
          <w:sz w:val="28"/>
          <w:szCs w:val="28"/>
        </w:rPr>
        <w:t>Muestra</w:t>
      </w:r>
    </w:p>
    <w:p w14:paraId="36DA5905" w14:textId="09D5766C" w:rsidR="00FF110B" w:rsidRPr="00647434" w:rsidRDefault="00D32FBD" w:rsidP="00F247D9">
      <w:pPr>
        <w:spacing w:line="360" w:lineRule="auto"/>
        <w:ind w:firstLine="284"/>
        <w:jc w:val="both"/>
        <w:rPr>
          <w:rFonts w:ascii="Times New Roman" w:hAnsi="Times New Roman" w:cs="Times New Roman"/>
        </w:rPr>
      </w:pPr>
      <w:r w:rsidRPr="00647434">
        <w:rPr>
          <w:rFonts w:ascii="Times New Roman" w:hAnsi="Times New Roman" w:cs="Times New Roman"/>
        </w:rPr>
        <w:t xml:space="preserve"> Durante el proceso de investigación cualitativa, primero se hizo un muestreo</w:t>
      </w:r>
      <w:r w:rsidR="0064644B">
        <w:rPr>
          <w:rFonts w:ascii="Times New Roman" w:hAnsi="Times New Roman" w:cs="Times New Roman"/>
        </w:rPr>
        <w:t xml:space="preserve"> para tomar</w:t>
      </w:r>
      <w:r w:rsidRPr="00647434">
        <w:rPr>
          <w:rFonts w:ascii="Times New Roman" w:hAnsi="Times New Roman" w:cs="Times New Roman"/>
        </w:rPr>
        <w:t xml:space="preserve"> una parte representativa de la p</w:t>
      </w:r>
      <w:r w:rsidR="00773B81" w:rsidRPr="00647434">
        <w:rPr>
          <w:rFonts w:ascii="Times New Roman" w:hAnsi="Times New Roman" w:cs="Times New Roman"/>
        </w:rPr>
        <w:t xml:space="preserve">oblación, </w:t>
      </w:r>
      <w:r w:rsidR="006722BE" w:rsidRPr="00647434">
        <w:rPr>
          <w:rFonts w:ascii="Times New Roman" w:hAnsi="Times New Roman" w:cs="Times New Roman"/>
        </w:rPr>
        <w:t>tal es el caso de un método de diseño curricular de tres instituciones públicas de educación superior</w:t>
      </w:r>
      <w:r w:rsidR="00411E1B" w:rsidRPr="00647434">
        <w:rPr>
          <w:rFonts w:ascii="Times New Roman" w:hAnsi="Times New Roman" w:cs="Times New Roman"/>
        </w:rPr>
        <w:t>, tres postulados internacionales para la educación del desarrollo sostenible, dos teorías de aprendizaje constructivista basado en el andamiaje, una teoría para el diseño de estr</w:t>
      </w:r>
      <w:r w:rsidR="003F43F1" w:rsidRPr="00647434">
        <w:rPr>
          <w:rFonts w:ascii="Times New Roman" w:hAnsi="Times New Roman" w:cs="Times New Roman"/>
        </w:rPr>
        <w:t>ategias de aprendizaje, así como</w:t>
      </w:r>
      <w:r w:rsidR="007E6B62">
        <w:rPr>
          <w:rFonts w:ascii="Times New Roman" w:hAnsi="Times New Roman" w:cs="Times New Roman"/>
        </w:rPr>
        <w:t xml:space="preserve"> </w:t>
      </w:r>
      <w:r w:rsidR="003F43F1" w:rsidRPr="00647434">
        <w:rPr>
          <w:rFonts w:ascii="Times New Roman" w:hAnsi="Times New Roman" w:cs="Times New Roman"/>
        </w:rPr>
        <w:t>referencias acerca de los</w:t>
      </w:r>
      <w:r w:rsidR="00411E1B" w:rsidRPr="00647434">
        <w:rPr>
          <w:rFonts w:ascii="Times New Roman" w:hAnsi="Times New Roman" w:cs="Times New Roman"/>
        </w:rPr>
        <w:t xml:space="preserve"> e</w:t>
      </w:r>
      <w:r w:rsidR="00D60798" w:rsidRPr="00647434">
        <w:rPr>
          <w:rFonts w:ascii="Times New Roman" w:hAnsi="Times New Roman" w:cs="Times New Roman"/>
        </w:rPr>
        <w:t xml:space="preserve">stilos y modelos de aprendizaje. </w:t>
      </w:r>
    </w:p>
    <w:p w14:paraId="7195E297" w14:textId="5E8E5C1F" w:rsidR="00FF110B" w:rsidRPr="00647434" w:rsidRDefault="00D60798" w:rsidP="00F247D9">
      <w:pPr>
        <w:spacing w:line="360" w:lineRule="auto"/>
        <w:ind w:firstLine="284"/>
        <w:jc w:val="both"/>
        <w:rPr>
          <w:rFonts w:ascii="Times New Roman" w:hAnsi="Times New Roman" w:cs="Times New Roman"/>
        </w:rPr>
      </w:pPr>
      <w:r w:rsidRPr="00647434">
        <w:rPr>
          <w:rFonts w:ascii="Times New Roman" w:hAnsi="Times New Roman" w:cs="Times New Roman"/>
        </w:rPr>
        <w:t>La población muestra se determinó con base en las características de los recursos en línea ubicados en los sitios</w:t>
      </w:r>
      <w:r w:rsidR="007E6B62">
        <w:rPr>
          <w:rFonts w:ascii="Times New Roman" w:hAnsi="Times New Roman" w:cs="Times New Roman"/>
        </w:rPr>
        <w:t xml:space="preserve"> </w:t>
      </w:r>
      <w:r w:rsidR="0064644B">
        <w:rPr>
          <w:rFonts w:ascii="Times New Roman" w:hAnsi="Times New Roman" w:cs="Times New Roman"/>
        </w:rPr>
        <w:t>w</w:t>
      </w:r>
      <w:r w:rsidRPr="00647434">
        <w:rPr>
          <w:rFonts w:ascii="Times New Roman" w:hAnsi="Times New Roman" w:cs="Times New Roman"/>
        </w:rPr>
        <w:t xml:space="preserve">eb de las instituciones públicas de educación superior, así como de organismos internacionales. </w:t>
      </w:r>
      <w:r w:rsidR="00F035E5" w:rsidRPr="00647434">
        <w:rPr>
          <w:rFonts w:ascii="Times New Roman" w:hAnsi="Times New Roman" w:cs="Times New Roman"/>
        </w:rPr>
        <w:t>A su vez, para</w:t>
      </w:r>
      <w:r w:rsidR="00D32FBD" w:rsidRPr="00647434">
        <w:rPr>
          <w:rFonts w:ascii="Times New Roman" w:hAnsi="Times New Roman" w:cs="Times New Roman"/>
        </w:rPr>
        <w:t xml:space="preserve"> calcular la muestra se implementó la técnica no probabilística por conveniencia</w:t>
      </w:r>
      <w:r w:rsidR="00AA0AE5">
        <w:rPr>
          <w:rFonts w:ascii="Times New Roman" w:hAnsi="Times New Roman" w:cs="Times New Roman"/>
        </w:rPr>
        <w:t xml:space="preserve"> (McMillan </w:t>
      </w:r>
      <w:r w:rsidR="0064644B">
        <w:rPr>
          <w:rFonts w:ascii="Times New Roman" w:hAnsi="Times New Roman" w:cs="Times New Roman"/>
        </w:rPr>
        <w:t>y</w:t>
      </w:r>
      <w:r w:rsidR="00AA0AE5">
        <w:rPr>
          <w:rFonts w:ascii="Times New Roman" w:hAnsi="Times New Roman" w:cs="Times New Roman"/>
        </w:rPr>
        <w:t xml:space="preserve"> Schumacher, 2005)</w:t>
      </w:r>
      <w:r w:rsidR="00D32FBD" w:rsidRPr="00647434">
        <w:rPr>
          <w:rFonts w:ascii="Times New Roman" w:hAnsi="Times New Roman" w:cs="Times New Roman"/>
        </w:rPr>
        <w:t>, al tomar en cuenta que los datos se obtuvieron de documentos primarios disponibles en diversos medios</w:t>
      </w:r>
      <w:r w:rsidR="008731C5" w:rsidRPr="00647434">
        <w:rPr>
          <w:rFonts w:ascii="Times New Roman" w:hAnsi="Times New Roman" w:cs="Times New Roman"/>
        </w:rPr>
        <w:t xml:space="preserve"> digitales</w:t>
      </w:r>
      <w:r w:rsidR="00D32FBD" w:rsidRPr="00647434">
        <w:rPr>
          <w:rFonts w:ascii="Times New Roman" w:hAnsi="Times New Roman" w:cs="Times New Roman"/>
        </w:rPr>
        <w:t xml:space="preserve"> de acceso público, lo cual facilitó el desarrollo de la investigación. </w:t>
      </w:r>
    </w:p>
    <w:p w14:paraId="123C0A83" w14:textId="27F9F6F1" w:rsidR="00F50F7E" w:rsidRDefault="003F43F1" w:rsidP="00114A40">
      <w:pPr>
        <w:spacing w:line="360" w:lineRule="auto"/>
        <w:ind w:firstLine="284"/>
        <w:jc w:val="both"/>
        <w:rPr>
          <w:rFonts w:ascii="Times New Roman" w:hAnsi="Times New Roman" w:cs="Times New Roman"/>
          <w:kern w:val="12"/>
        </w:rPr>
      </w:pPr>
      <w:r w:rsidRPr="00647434">
        <w:rPr>
          <w:rFonts w:ascii="Times New Roman" w:hAnsi="Times New Roman" w:cs="Times New Roman"/>
        </w:rPr>
        <w:t>Posteriormente, al</w:t>
      </w:r>
      <w:r w:rsidR="007E6B62">
        <w:rPr>
          <w:rFonts w:ascii="Times New Roman" w:hAnsi="Times New Roman" w:cs="Times New Roman"/>
        </w:rPr>
        <w:t xml:space="preserve"> </w:t>
      </w:r>
      <w:r w:rsidR="00F035E5" w:rsidRPr="00647434">
        <w:rPr>
          <w:rFonts w:ascii="Times New Roman" w:hAnsi="Times New Roman" w:cs="Times New Roman"/>
        </w:rPr>
        <w:t xml:space="preserve">proseguir con el análisis, </w:t>
      </w:r>
      <w:r w:rsidR="00D32FBD" w:rsidRPr="00647434">
        <w:rPr>
          <w:rFonts w:ascii="Times New Roman" w:hAnsi="Times New Roman" w:cs="Times New Roman"/>
        </w:rPr>
        <w:t>se identificó la ubicación de l</w:t>
      </w:r>
      <w:r w:rsidR="00517BA6" w:rsidRPr="00647434">
        <w:rPr>
          <w:rFonts w:ascii="Times New Roman" w:hAnsi="Times New Roman" w:cs="Times New Roman"/>
        </w:rPr>
        <w:t>os documentos primarios</w:t>
      </w:r>
      <w:r w:rsidR="00936C10">
        <w:rPr>
          <w:rFonts w:ascii="Times New Roman" w:hAnsi="Times New Roman" w:cs="Times New Roman"/>
        </w:rPr>
        <w:t>;</w:t>
      </w:r>
      <w:r w:rsidR="00517BA6" w:rsidRPr="00647434">
        <w:rPr>
          <w:rFonts w:ascii="Times New Roman" w:hAnsi="Times New Roman" w:cs="Times New Roman"/>
        </w:rPr>
        <w:t xml:space="preserve"> posteriormente</w:t>
      </w:r>
      <w:r w:rsidR="00D32FBD" w:rsidRPr="00647434">
        <w:rPr>
          <w:rFonts w:ascii="Times New Roman" w:hAnsi="Times New Roman" w:cs="Times New Roman"/>
        </w:rPr>
        <w:t xml:space="preserve"> se accedió a revisar la información disponible</w:t>
      </w:r>
      <w:r w:rsidR="00517BA6" w:rsidRPr="00647434">
        <w:rPr>
          <w:rFonts w:ascii="Times New Roman" w:hAnsi="Times New Roman" w:cs="Times New Roman"/>
        </w:rPr>
        <w:t xml:space="preserve"> con el fin de</w:t>
      </w:r>
      <w:r w:rsidR="00F035E5" w:rsidRPr="00647434">
        <w:rPr>
          <w:rFonts w:ascii="Times New Roman" w:hAnsi="Times New Roman" w:cs="Times New Roman"/>
        </w:rPr>
        <w:t xml:space="preserve"> seleccionar los datos </w:t>
      </w:r>
      <w:r w:rsidR="00D32FBD" w:rsidRPr="00647434">
        <w:rPr>
          <w:rFonts w:ascii="Times New Roman" w:hAnsi="Times New Roman" w:cs="Times New Roman"/>
        </w:rPr>
        <w:t>útiles para la inv</w:t>
      </w:r>
      <w:r w:rsidR="00F035E5" w:rsidRPr="00647434">
        <w:rPr>
          <w:rFonts w:ascii="Times New Roman" w:hAnsi="Times New Roman" w:cs="Times New Roman"/>
        </w:rPr>
        <w:t xml:space="preserve">estigación. </w:t>
      </w:r>
      <w:r w:rsidR="00517BA6" w:rsidRPr="00647434">
        <w:rPr>
          <w:rFonts w:ascii="Times New Roman" w:hAnsi="Times New Roman" w:cs="Times New Roman"/>
        </w:rPr>
        <w:t>L</w:t>
      </w:r>
      <w:r w:rsidR="00D32FBD" w:rsidRPr="00647434">
        <w:rPr>
          <w:rFonts w:ascii="Times New Roman" w:hAnsi="Times New Roman" w:cs="Times New Roman"/>
        </w:rPr>
        <w:t>a población objetivo</w:t>
      </w:r>
      <w:r w:rsidR="00517BA6" w:rsidRPr="00647434">
        <w:rPr>
          <w:rFonts w:ascii="Times New Roman" w:hAnsi="Times New Roman" w:cs="Times New Roman"/>
        </w:rPr>
        <w:t xml:space="preserve"> se delimitó</w:t>
      </w:r>
      <w:r w:rsidR="007E6B62">
        <w:rPr>
          <w:rFonts w:ascii="Times New Roman" w:hAnsi="Times New Roman" w:cs="Times New Roman"/>
        </w:rPr>
        <w:t xml:space="preserve"> </w:t>
      </w:r>
      <w:r w:rsidR="005B015D" w:rsidRPr="00647434">
        <w:rPr>
          <w:rFonts w:ascii="Times New Roman" w:hAnsi="Times New Roman" w:cs="Times New Roman"/>
        </w:rPr>
        <w:t xml:space="preserve">al identificar </w:t>
      </w:r>
      <w:r w:rsidR="00D32FBD" w:rsidRPr="00647434">
        <w:rPr>
          <w:rFonts w:ascii="Times New Roman" w:hAnsi="Times New Roman" w:cs="Times New Roman"/>
        </w:rPr>
        <w:t>la población asequibl</w:t>
      </w:r>
      <w:r w:rsidR="00517BA6" w:rsidRPr="00647434">
        <w:rPr>
          <w:rFonts w:ascii="Times New Roman" w:hAnsi="Times New Roman" w:cs="Times New Roman"/>
        </w:rPr>
        <w:t>e</w:t>
      </w:r>
      <w:r w:rsidR="00D32FBD" w:rsidRPr="00647434">
        <w:rPr>
          <w:rFonts w:ascii="Times New Roman" w:hAnsi="Times New Roman" w:cs="Times New Roman"/>
        </w:rPr>
        <w:t>.</w:t>
      </w:r>
      <w:r w:rsidR="009626AC" w:rsidRPr="00647434">
        <w:rPr>
          <w:rFonts w:ascii="Times New Roman" w:hAnsi="Times New Roman" w:cs="Times New Roman"/>
        </w:rPr>
        <w:t xml:space="preserve"> </w:t>
      </w:r>
      <w:r w:rsidR="00842C26" w:rsidRPr="00647434">
        <w:rPr>
          <w:rFonts w:ascii="Times New Roman" w:hAnsi="Times New Roman" w:cs="Times New Roman"/>
          <w:kern w:val="12"/>
        </w:rPr>
        <w:t>En consecuencia, para integrar la</w:t>
      </w:r>
      <w:r w:rsidR="00936C10">
        <w:rPr>
          <w:rFonts w:ascii="Times New Roman" w:hAnsi="Times New Roman" w:cs="Times New Roman"/>
          <w:kern w:val="12"/>
        </w:rPr>
        <w:t>s</w:t>
      </w:r>
      <w:r w:rsidR="00842C26" w:rsidRPr="00647434">
        <w:rPr>
          <w:rFonts w:ascii="Times New Roman" w:hAnsi="Times New Roman" w:cs="Times New Roman"/>
          <w:kern w:val="12"/>
        </w:rPr>
        <w:t xml:space="preserve"> unidades básicas de análisis, </w:t>
      </w:r>
      <w:r w:rsidR="00835B40" w:rsidRPr="00647434">
        <w:rPr>
          <w:rFonts w:ascii="Times New Roman" w:hAnsi="Times New Roman" w:cs="Times New Roman"/>
          <w:kern w:val="12"/>
        </w:rPr>
        <w:t>las correcciones realizadas a la muestra inicial se desarrollaron conforme se reco</w:t>
      </w:r>
      <w:r w:rsidR="00842C26" w:rsidRPr="00647434">
        <w:rPr>
          <w:rFonts w:ascii="Times New Roman" w:hAnsi="Times New Roman" w:cs="Times New Roman"/>
          <w:kern w:val="12"/>
        </w:rPr>
        <w:t>piló y organizó la información.</w:t>
      </w:r>
      <w:r w:rsidR="00CA083A" w:rsidRPr="00647434">
        <w:rPr>
          <w:rFonts w:ascii="Times New Roman" w:hAnsi="Times New Roman" w:cs="Times New Roman"/>
          <w:kern w:val="12"/>
        </w:rPr>
        <w:t xml:space="preserve"> </w:t>
      </w:r>
    </w:p>
    <w:p w14:paraId="621B7078" w14:textId="77777777" w:rsidR="00114A40" w:rsidRPr="00114A40" w:rsidRDefault="00114A40" w:rsidP="00114A40">
      <w:pPr>
        <w:spacing w:line="360" w:lineRule="auto"/>
        <w:ind w:firstLine="284"/>
        <w:jc w:val="both"/>
        <w:rPr>
          <w:rFonts w:ascii="Times New Roman" w:hAnsi="Times New Roman" w:cs="Times New Roman"/>
          <w:kern w:val="12"/>
        </w:rPr>
      </w:pPr>
    </w:p>
    <w:p w14:paraId="7A53D119" w14:textId="77777777" w:rsidR="000F6120" w:rsidRPr="000F6120" w:rsidRDefault="004237A0" w:rsidP="000F6120">
      <w:pPr>
        <w:spacing w:line="360" w:lineRule="auto"/>
        <w:jc w:val="center"/>
        <w:rPr>
          <w:rFonts w:ascii="Times New Roman" w:hAnsi="Times New Roman" w:cs="Times New Roman"/>
          <w:b/>
          <w:sz w:val="28"/>
          <w:szCs w:val="28"/>
        </w:rPr>
      </w:pPr>
      <w:r w:rsidRPr="000F6120">
        <w:rPr>
          <w:rFonts w:ascii="Times New Roman" w:hAnsi="Times New Roman" w:cs="Times New Roman"/>
          <w:b/>
          <w:sz w:val="28"/>
          <w:szCs w:val="28"/>
        </w:rPr>
        <w:t>Instrumentos</w:t>
      </w:r>
    </w:p>
    <w:p w14:paraId="2CAFE1D1" w14:textId="1AF77AE1" w:rsidR="000F6120" w:rsidRDefault="00704E6C" w:rsidP="005301BE">
      <w:pPr>
        <w:spacing w:line="360" w:lineRule="auto"/>
        <w:ind w:firstLine="284"/>
        <w:jc w:val="both"/>
        <w:rPr>
          <w:rFonts w:ascii="Times New Roman" w:hAnsi="Times New Roman" w:cs="Times New Roman"/>
          <w:lang w:val="es-MX"/>
        </w:rPr>
      </w:pPr>
      <w:r w:rsidRPr="00647434">
        <w:rPr>
          <w:rFonts w:ascii="Times New Roman" w:hAnsi="Times New Roman" w:cs="Times New Roman"/>
          <w:lang w:val="es-MX"/>
        </w:rPr>
        <w:t>S</w:t>
      </w:r>
      <w:r w:rsidR="00AD46F8" w:rsidRPr="00647434">
        <w:rPr>
          <w:rFonts w:ascii="Times New Roman" w:hAnsi="Times New Roman" w:cs="Times New Roman"/>
          <w:lang w:val="es-MX"/>
        </w:rPr>
        <w:t>e utilizó</w:t>
      </w:r>
      <w:r w:rsidR="00257E01">
        <w:rPr>
          <w:rFonts w:ascii="Times New Roman" w:hAnsi="Times New Roman" w:cs="Times New Roman"/>
          <w:lang w:val="es-MX"/>
        </w:rPr>
        <w:t xml:space="preserve"> </w:t>
      </w:r>
      <w:r w:rsidR="008B34F2">
        <w:rPr>
          <w:rFonts w:ascii="Times New Roman" w:hAnsi="Times New Roman" w:cs="Times New Roman"/>
        </w:rPr>
        <w:t>el</w:t>
      </w:r>
      <w:r w:rsidR="00AD46F8" w:rsidRPr="00647434">
        <w:rPr>
          <w:rFonts w:ascii="Times New Roman" w:hAnsi="Times New Roman" w:cs="Times New Roman"/>
        </w:rPr>
        <w:t xml:space="preserve"> </w:t>
      </w:r>
      <w:r w:rsidR="00AD46F8" w:rsidRPr="00936C10">
        <w:rPr>
          <w:rFonts w:ascii="Times New Roman" w:hAnsi="Times New Roman" w:cs="Times New Roman"/>
          <w:i/>
        </w:rPr>
        <w:t>software</w:t>
      </w:r>
      <w:r w:rsidR="008B34F2">
        <w:rPr>
          <w:rFonts w:ascii="Times New Roman" w:hAnsi="Times New Roman" w:cs="Times New Roman"/>
        </w:rPr>
        <w:t xml:space="preserve"> de </w:t>
      </w:r>
      <w:r w:rsidR="008B34F2">
        <w:rPr>
          <w:rFonts w:ascii="Times New Roman" w:hAnsi="Times New Roman" w:cs="Times New Roman"/>
          <w:lang w:val="es-MX"/>
        </w:rPr>
        <w:t>Microsoft Access 2016</w:t>
      </w:r>
      <w:r w:rsidR="00AD46F8" w:rsidRPr="00647434">
        <w:rPr>
          <w:rFonts w:ascii="Times New Roman" w:hAnsi="Times New Roman" w:cs="Times New Roman"/>
        </w:rPr>
        <w:t xml:space="preserve"> </w:t>
      </w:r>
      <w:r w:rsidR="008B34F2">
        <w:rPr>
          <w:rFonts w:ascii="Times New Roman" w:hAnsi="Times New Roman" w:cs="Times New Roman"/>
        </w:rPr>
        <w:t xml:space="preserve">para la </w:t>
      </w:r>
      <w:r w:rsidR="00AD46F8" w:rsidRPr="00647434">
        <w:rPr>
          <w:rFonts w:ascii="Times New Roman" w:hAnsi="Times New Roman" w:cs="Times New Roman"/>
        </w:rPr>
        <w:t>gestión</w:t>
      </w:r>
      <w:r w:rsidR="00C616D3" w:rsidRPr="00647434">
        <w:rPr>
          <w:rFonts w:ascii="Times New Roman" w:hAnsi="Times New Roman" w:cs="Times New Roman"/>
        </w:rPr>
        <w:t xml:space="preserve"> de bases de datos relacionales</w:t>
      </w:r>
      <w:r w:rsidR="00936C10">
        <w:rPr>
          <w:rFonts w:ascii="Times New Roman" w:hAnsi="Times New Roman" w:cs="Times New Roman"/>
        </w:rPr>
        <w:t xml:space="preserve">. De este modo se logró </w:t>
      </w:r>
      <w:r w:rsidRPr="00647434">
        <w:rPr>
          <w:rFonts w:ascii="Times New Roman" w:hAnsi="Times New Roman" w:cs="Times New Roman"/>
        </w:rPr>
        <w:t xml:space="preserve">organizar, ordenar, agrupar y clasificar los datos obtenidos en las </w:t>
      </w:r>
      <w:r w:rsidR="00143313">
        <w:rPr>
          <w:rFonts w:ascii="Times New Roman" w:hAnsi="Times New Roman" w:cs="Times New Roman"/>
        </w:rPr>
        <w:t>fuentes de infor</w:t>
      </w:r>
      <w:r w:rsidR="00360481">
        <w:rPr>
          <w:rFonts w:ascii="Times New Roman" w:hAnsi="Times New Roman" w:cs="Times New Roman"/>
        </w:rPr>
        <w:t>mación primaria de forma sencilla e intuitiva</w:t>
      </w:r>
      <w:r w:rsidR="00143313">
        <w:rPr>
          <w:rFonts w:ascii="Times New Roman" w:hAnsi="Times New Roman" w:cs="Times New Roman"/>
        </w:rPr>
        <w:t xml:space="preserve"> sin necesidad de requerir de un desarrollador</w:t>
      </w:r>
      <w:r w:rsidR="00360481">
        <w:rPr>
          <w:rFonts w:ascii="Times New Roman" w:hAnsi="Times New Roman" w:cs="Times New Roman"/>
        </w:rPr>
        <w:t xml:space="preserve">. </w:t>
      </w:r>
      <w:r w:rsidR="00936C10">
        <w:rPr>
          <w:rFonts w:ascii="Times New Roman" w:hAnsi="Times New Roman" w:cs="Times New Roman"/>
        </w:rPr>
        <w:t>Con dicho programa se puede</w:t>
      </w:r>
      <w:r w:rsidR="00435A09">
        <w:rPr>
          <w:rFonts w:ascii="Times New Roman" w:hAnsi="Times New Roman" w:cs="Times New Roman"/>
        </w:rPr>
        <w:t xml:space="preserve"> exportar o convertir la </w:t>
      </w:r>
      <w:r w:rsidR="00435A09">
        <w:rPr>
          <w:rFonts w:ascii="Times New Roman" w:hAnsi="Times New Roman" w:cs="Times New Roman"/>
        </w:rPr>
        <w:lastRenderedPageBreak/>
        <w:t>información en diversos formatos electróni</w:t>
      </w:r>
      <w:r w:rsidR="00875EA1">
        <w:rPr>
          <w:rFonts w:ascii="Times New Roman" w:hAnsi="Times New Roman" w:cs="Times New Roman"/>
        </w:rPr>
        <w:t xml:space="preserve">cos </w:t>
      </w:r>
      <w:r w:rsidR="00936C10">
        <w:rPr>
          <w:rFonts w:ascii="Times New Roman" w:hAnsi="Times New Roman" w:cs="Times New Roman"/>
        </w:rPr>
        <w:t>(</w:t>
      </w:r>
      <w:r w:rsidR="00875EA1">
        <w:rPr>
          <w:rFonts w:ascii="Times New Roman" w:hAnsi="Times New Roman" w:cs="Times New Roman"/>
        </w:rPr>
        <w:t>PDF, Excel o SQL</w:t>
      </w:r>
      <w:r w:rsidR="00936C10">
        <w:rPr>
          <w:rFonts w:ascii="Times New Roman" w:hAnsi="Times New Roman" w:cs="Times New Roman"/>
        </w:rPr>
        <w:t>)</w:t>
      </w:r>
      <w:r w:rsidR="00143313">
        <w:rPr>
          <w:rFonts w:ascii="Times New Roman" w:hAnsi="Times New Roman" w:cs="Times New Roman"/>
        </w:rPr>
        <w:t>.</w:t>
      </w:r>
      <w:r w:rsidR="00875EA1">
        <w:rPr>
          <w:rFonts w:ascii="Times New Roman" w:hAnsi="Times New Roman" w:cs="Times New Roman"/>
        </w:rPr>
        <w:t xml:space="preserve"> Además</w:t>
      </w:r>
      <w:r w:rsidR="00936C10">
        <w:rPr>
          <w:rFonts w:ascii="Times New Roman" w:hAnsi="Times New Roman" w:cs="Times New Roman"/>
        </w:rPr>
        <w:t xml:space="preserve">, permite </w:t>
      </w:r>
      <w:r w:rsidR="00875EA1">
        <w:rPr>
          <w:rFonts w:ascii="Times New Roman" w:hAnsi="Times New Roman" w:cs="Times New Roman"/>
        </w:rPr>
        <w:t>almacenar, buscar, manejar y compartir datos, así como analizar e imprimir información.</w:t>
      </w:r>
      <w:r w:rsidRPr="00647434">
        <w:rPr>
          <w:rFonts w:ascii="Times New Roman" w:hAnsi="Times New Roman" w:cs="Times New Roman"/>
        </w:rPr>
        <w:t xml:space="preserve"> </w:t>
      </w:r>
      <w:r w:rsidR="009E171B" w:rsidRPr="00647434">
        <w:rPr>
          <w:rFonts w:ascii="Times New Roman" w:hAnsi="Times New Roman" w:cs="Times New Roman"/>
        </w:rPr>
        <w:t xml:space="preserve">La base datos </w:t>
      </w:r>
      <w:r w:rsidR="00936C10" w:rsidRPr="00647434">
        <w:rPr>
          <w:rFonts w:ascii="Times New Roman" w:hAnsi="Times New Roman" w:cs="Times New Roman"/>
        </w:rPr>
        <w:t>está</w:t>
      </w:r>
      <w:r w:rsidR="009E171B" w:rsidRPr="00647434">
        <w:rPr>
          <w:rFonts w:ascii="Times New Roman" w:hAnsi="Times New Roman" w:cs="Times New Roman"/>
        </w:rPr>
        <w:t xml:space="preserve"> compuesta por tablas </w:t>
      </w:r>
      <w:r w:rsidR="00997707" w:rsidRPr="00647434">
        <w:rPr>
          <w:rFonts w:ascii="Times New Roman" w:hAnsi="Times New Roman" w:cs="Times New Roman"/>
        </w:rPr>
        <w:t>que tienen asignada</w:t>
      </w:r>
      <w:r w:rsidR="00281C3F" w:rsidRPr="00647434">
        <w:rPr>
          <w:rFonts w:ascii="Times New Roman" w:hAnsi="Times New Roman" w:cs="Times New Roman"/>
        </w:rPr>
        <w:t xml:space="preserve"> un</w:t>
      </w:r>
      <w:r w:rsidR="00997707" w:rsidRPr="00647434">
        <w:rPr>
          <w:rFonts w:ascii="Times New Roman" w:hAnsi="Times New Roman" w:cs="Times New Roman"/>
        </w:rPr>
        <w:t>a</w:t>
      </w:r>
      <w:r w:rsidR="00281C3F" w:rsidRPr="00647434">
        <w:rPr>
          <w:rFonts w:ascii="Times New Roman" w:hAnsi="Times New Roman" w:cs="Times New Roman"/>
        </w:rPr>
        <w:t xml:space="preserve"> clave principal </w:t>
      </w:r>
      <w:r w:rsidR="00997707" w:rsidRPr="00647434">
        <w:rPr>
          <w:rFonts w:ascii="Times New Roman" w:hAnsi="Times New Roman" w:cs="Times New Roman"/>
        </w:rPr>
        <w:t>que establece las condiciones de uso para garantizar su validez e</w:t>
      </w:r>
      <w:r w:rsidR="00281C3F" w:rsidRPr="00647434">
        <w:rPr>
          <w:rFonts w:ascii="Times New Roman" w:hAnsi="Times New Roman" w:cs="Times New Roman"/>
        </w:rPr>
        <w:t xml:space="preserve"> integridad referencial</w:t>
      </w:r>
      <w:r w:rsidR="008752EA" w:rsidRPr="00647434">
        <w:rPr>
          <w:rFonts w:ascii="Times New Roman" w:hAnsi="Times New Roman" w:cs="Times New Roman"/>
        </w:rPr>
        <w:t xml:space="preserve"> en</w:t>
      </w:r>
      <w:r w:rsidR="001E340B" w:rsidRPr="00647434">
        <w:rPr>
          <w:rFonts w:ascii="Times New Roman" w:hAnsi="Times New Roman" w:cs="Times New Roman"/>
        </w:rPr>
        <w:t xml:space="preserve"> la interacción entre </w:t>
      </w:r>
      <w:r w:rsidR="00936C10">
        <w:rPr>
          <w:rFonts w:ascii="Times New Roman" w:hAnsi="Times New Roman" w:cs="Times New Roman"/>
        </w:rPr>
        <w:t xml:space="preserve">ellas, lo que </w:t>
      </w:r>
      <w:r w:rsidR="008752EA" w:rsidRPr="00647434">
        <w:rPr>
          <w:rFonts w:ascii="Times New Roman" w:hAnsi="Times New Roman" w:cs="Times New Roman"/>
        </w:rPr>
        <w:t>evita eliminar, modificar o duplicar los datos.</w:t>
      </w:r>
    </w:p>
    <w:p w14:paraId="0E1002AB" w14:textId="77777777" w:rsidR="005301BE" w:rsidRPr="005301BE" w:rsidRDefault="005301BE" w:rsidP="005301BE">
      <w:pPr>
        <w:spacing w:line="360" w:lineRule="auto"/>
        <w:ind w:firstLine="284"/>
        <w:jc w:val="both"/>
        <w:rPr>
          <w:rFonts w:ascii="Times New Roman" w:hAnsi="Times New Roman" w:cs="Times New Roman"/>
          <w:lang w:val="es-MX"/>
        </w:rPr>
      </w:pPr>
    </w:p>
    <w:p w14:paraId="3BD7839C" w14:textId="77777777" w:rsidR="000F6120" w:rsidRPr="000F6120" w:rsidRDefault="000F6120" w:rsidP="000F6120">
      <w:pPr>
        <w:spacing w:line="360" w:lineRule="auto"/>
        <w:jc w:val="center"/>
        <w:rPr>
          <w:rFonts w:ascii="Times New Roman" w:hAnsi="Times New Roman" w:cs="Times New Roman"/>
          <w:b/>
          <w:sz w:val="28"/>
          <w:szCs w:val="28"/>
        </w:rPr>
      </w:pPr>
      <w:r w:rsidRPr="000F6120">
        <w:rPr>
          <w:rFonts w:ascii="Times New Roman" w:hAnsi="Times New Roman" w:cs="Times New Roman"/>
          <w:b/>
          <w:sz w:val="28"/>
          <w:szCs w:val="28"/>
        </w:rPr>
        <w:t>Validez</w:t>
      </w:r>
    </w:p>
    <w:p w14:paraId="29927D67" w14:textId="55E0D09C" w:rsidR="00F83263" w:rsidRPr="00647434" w:rsidRDefault="00DF7F1A" w:rsidP="000C3C25">
      <w:pPr>
        <w:spacing w:line="360" w:lineRule="auto"/>
        <w:ind w:firstLine="284"/>
        <w:jc w:val="both"/>
        <w:rPr>
          <w:rFonts w:ascii="Times New Roman" w:hAnsi="Times New Roman" w:cs="Times New Roman"/>
        </w:rPr>
      </w:pPr>
      <w:r w:rsidRPr="00647434">
        <w:rPr>
          <w:rFonts w:ascii="Times New Roman" w:hAnsi="Times New Roman" w:cs="Times New Roman"/>
        </w:rPr>
        <w:t>Se diseñó</w:t>
      </w:r>
      <w:r w:rsidR="00F83263" w:rsidRPr="00647434">
        <w:rPr>
          <w:rFonts w:ascii="Times New Roman" w:hAnsi="Times New Roman" w:cs="Times New Roman"/>
        </w:rPr>
        <w:t xml:space="preserve"> una herramienta </w:t>
      </w:r>
      <w:r w:rsidR="00EE1647" w:rsidRPr="00647434">
        <w:rPr>
          <w:rFonts w:ascii="Times New Roman" w:hAnsi="Times New Roman" w:cs="Times New Roman"/>
        </w:rPr>
        <w:t>informática</w:t>
      </w:r>
      <w:r w:rsidR="00195868" w:rsidRPr="00647434">
        <w:rPr>
          <w:rFonts w:ascii="Times New Roman" w:hAnsi="Times New Roman" w:cs="Times New Roman"/>
        </w:rPr>
        <w:t xml:space="preserve"> para almacenar la información analizada en los documentos primarios</w:t>
      </w:r>
      <w:r w:rsidR="00336FA9" w:rsidRPr="00647434">
        <w:rPr>
          <w:rFonts w:ascii="Times New Roman" w:hAnsi="Times New Roman" w:cs="Times New Roman"/>
        </w:rPr>
        <w:t>.</w:t>
      </w:r>
      <w:r w:rsidR="00012E1D" w:rsidRPr="00647434">
        <w:rPr>
          <w:rFonts w:ascii="Times New Roman" w:hAnsi="Times New Roman" w:cs="Times New Roman"/>
        </w:rPr>
        <w:t xml:space="preserve"> </w:t>
      </w:r>
      <w:r w:rsidR="00336FA9" w:rsidRPr="00647434">
        <w:rPr>
          <w:rFonts w:ascii="Times New Roman" w:hAnsi="Times New Roman" w:cs="Times New Roman"/>
        </w:rPr>
        <w:t xml:space="preserve">El </w:t>
      </w:r>
      <w:r w:rsidR="00C952BC" w:rsidRPr="00647434">
        <w:rPr>
          <w:rFonts w:ascii="Times New Roman" w:hAnsi="Times New Roman" w:cs="Times New Roman"/>
        </w:rPr>
        <w:t xml:space="preserve">diseño de la base de datos tiene como respaldo la validez del constructo en donde cada uno de los campos creados corresponde a los códigos, categorías y subcategorías de las variables de las unidades </w:t>
      </w:r>
      <w:r w:rsidR="00D1667B" w:rsidRPr="00647434">
        <w:rPr>
          <w:rFonts w:ascii="Times New Roman" w:hAnsi="Times New Roman" w:cs="Times New Roman"/>
        </w:rPr>
        <w:t>básicas de análisis,</w:t>
      </w:r>
      <w:r w:rsidR="00C952BC" w:rsidRPr="00647434">
        <w:rPr>
          <w:rFonts w:ascii="Times New Roman" w:hAnsi="Times New Roman" w:cs="Times New Roman"/>
        </w:rPr>
        <w:t xml:space="preserve"> generadas a partir de los métodos de diseño curricular, teorías de andamiaje</w:t>
      </w:r>
      <w:r w:rsidR="00CB33A8" w:rsidRPr="00647434">
        <w:rPr>
          <w:rFonts w:ascii="Times New Roman" w:hAnsi="Times New Roman" w:cs="Times New Roman"/>
        </w:rPr>
        <w:t>,</w:t>
      </w:r>
      <w:r w:rsidR="009B373D" w:rsidRPr="00647434">
        <w:rPr>
          <w:rFonts w:ascii="Times New Roman" w:hAnsi="Times New Roman" w:cs="Times New Roman"/>
        </w:rPr>
        <w:t xml:space="preserve"> postulados internacionales de educación para</w:t>
      </w:r>
      <w:r w:rsidR="00C952BC" w:rsidRPr="00647434">
        <w:rPr>
          <w:rFonts w:ascii="Times New Roman" w:hAnsi="Times New Roman" w:cs="Times New Roman"/>
        </w:rPr>
        <w:t xml:space="preserve"> el desarrollo sostenible, referentes de estrategias, </w:t>
      </w:r>
      <w:r w:rsidR="00D1190E" w:rsidRPr="00647434">
        <w:rPr>
          <w:rFonts w:ascii="Times New Roman" w:hAnsi="Times New Roman" w:cs="Times New Roman"/>
        </w:rPr>
        <w:t xml:space="preserve">tipos, </w:t>
      </w:r>
      <w:r w:rsidR="00C952BC" w:rsidRPr="00647434">
        <w:rPr>
          <w:rFonts w:ascii="Times New Roman" w:hAnsi="Times New Roman" w:cs="Times New Roman"/>
        </w:rPr>
        <w:t>estilos y modelos de aprendizaje</w:t>
      </w:r>
      <w:r w:rsidR="00012E1D" w:rsidRPr="00647434">
        <w:rPr>
          <w:rFonts w:ascii="Times New Roman" w:hAnsi="Times New Roman" w:cs="Times New Roman"/>
        </w:rPr>
        <w:t xml:space="preserve">. </w:t>
      </w:r>
    </w:p>
    <w:p w14:paraId="614B4E18" w14:textId="77777777" w:rsidR="00877231" w:rsidRDefault="00877231" w:rsidP="000E7D47">
      <w:pPr>
        <w:spacing w:line="360" w:lineRule="auto"/>
        <w:jc w:val="center"/>
        <w:rPr>
          <w:rFonts w:ascii="Times New Roman" w:hAnsi="Times New Roman" w:cs="Times New Roman"/>
          <w:b/>
          <w:sz w:val="28"/>
          <w:szCs w:val="28"/>
        </w:rPr>
      </w:pPr>
    </w:p>
    <w:p w14:paraId="3CBF43F3" w14:textId="573D2F45" w:rsidR="00770C87" w:rsidRPr="000F6120" w:rsidRDefault="000F6120" w:rsidP="000E7D47">
      <w:pPr>
        <w:spacing w:line="360" w:lineRule="auto"/>
        <w:jc w:val="center"/>
        <w:rPr>
          <w:rFonts w:ascii="Times New Roman" w:hAnsi="Times New Roman" w:cs="Times New Roman"/>
          <w:b/>
          <w:sz w:val="28"/>
          <w:szCs w:val="28"/>
        </w:rPr>
      </w:pPr>
      <w:r w:rsidRPr="000F6120">
        <w:rPr>
          <w:rFonts w:ascii="Times New Roman" w:hAnsi="Times New Roman" w:cs="Times New Roman"/>
          <w:b/>
          <w:sz w:val="28"/>
          <w:szCs w:val="28"/>
        </w:rPr>
        <w:t>Confiabilidad</w:t>
      </w:r>
    </w:p>
    <w:p w14:paraId="23F21294" w14:textId="713D92D6" w:rsidR="00FB217E" w:rsidRPr="00647434" w:rsidRDefault="00FB217E" w:rsidP="000C3C25">
      <w:pPr>
        <w:spacing w:line="360" w:lineRule="auto"/>
        <w:ind w:firstLine="284"/>
        <w:jc w:val="both"/>
        <w:rPr>
          <w:rFonts w:ascii="Times New Roman" w:hAnsi="Times New Roman" w:cs="Times New Roman"/>
        </w:rPr>
      </w:pPr>
      <w:r w:rsidRPr="00647434">
        <w:rPr>
          <w:rFonts w:ascii="Times New Roman" w:hAnsi="Times New Roman" w:cs="Times New Roman"/>
        </w:rPr>
        <w:t>La calidad y actualización del contenido de la infor</w:t>
      </w:r>
      <w:r w:rsidR="00646512" w:rsidRPr="00647434">
        <w:rPr>
          <w:rFonts w:ascii="Times New Roman" w:hAnsi="Times New Roman" w:cs="Times New Roman"/>
        </w:rPr>
        <w:t xml:space="preserve">mación de fuentes primarias </w:t>
      </w:r>
      <w:r w:rsidRPr="00647434">
        <w:rPr>
          <w:rFonts w:ascii="Times New Roman" w:hAnsi="Times New Roman" w:cs="Times New Roman"/>
        </w:rPr>
        <w:t xml:space="preserve">respalda el prestigio de los </w:t>
      </w:r>
      <w:r w:rsidR="00936C10">
        <w:rPr>
          <w:rFonts w:ascii="Times New Roman" w:hAnsi="Times New Roman" w:cs="Times New Roman"/>
        </w:rPr>
        <w:t>datos publicados en los sitios w</w:t>
      </w:r>
      <w:r w:rsidRPr="00647434">
        <w:rPr>
          <w:rFonts w:ascii="Times New Roman" w:hAnsi="Times New Roman" w:cs="Times New Roman"/>
        </w:rPr>
        <w:t>eb de las ins</w:t>
      </w:r>
      <w:r w:rsidR="00897DCF" w:rsidRPr="00647434">
        <w:rPr>
          <w:rFonts w:ascii="Times New Roman" w:hAnsi="Times New Roman" w:cs="Times New Roman"/>
        </w:rPr>
        <w:t>tituciones públicas de educación superior, así como de organismos internacionales.</w:t>
      </w:r>
    </w:p>
    <w:p w14:paraId="53B70F20" w14:textId="77777777" w:rsidR="006812D3" w:rsidRDefault="006812D3" w:rsidP="00A75901">
      <w:pPr>
        <w:spacing w:line="360" w:lineRule="auto"/>
        <w:rPr>
          <w:rFonts w:ascii="Times New Roman" w:hAnsi="Times New Roman" w:cs="Times New Roman"/>
          <w:b/>
          <w:sz w:val="28"/>
          <w:szCs w:val="28"/>
        </w:rPr>
      </w:pPr>
    </w:p>
    <w:p w14:paraId="545E325F" w14:textId="1B384BCD" w:rsidR="00770C87" w:rsidRPr="000F6120" w:rsidRDefault="00486442" w:rsidP="000E7D47">
      <w:pPr>
        <w:spacing w:line="360" w:lineRule="auto"/>
        <w:jc w:val="center"/>
        <w:rPr>
          <w:rFonts w:ascii="Times New Roman" w:hAnsi="Times New Roman" w:cs="Times New Roman"/>
          <w:b/>
          <w:sz w:val="28"/>
          <w:szCs w:val="28"/>
        </w:rPr>
      </w:pPr>
      <w:r w:rsidRPr="000F6120">
        <w:rPr>
          <w:rFonts w:ascii="Times New Roman" w:hAnsi="Times New Roman" w:cs="Times New Roman"/>
          <w:b/>
          <w:sz w:val="28"/>
          <w:szCs w:val="28"/>
        </w:rPr>
        <w:t>Objetividad</w:t>
      </w:r>
    </w:p>
    <w:p w14:paraId="201D56AC" w14:textId="6CF55B83" w:rsidR="00D1590F" w:rsidRPr="00647434" w:rsidRDefault="00094B76" w:rsidP="00452F28">
      <w:pPr>
        <w:spacing w:line="360" w:lineRule="auto"/>
        <w:ind w:firstLine="284"/>
        <w:jc w:val="both"/>
        <w:rPr>
          <w:rFonts w:ascii="Times New Roman" w:hAnsi="Times New Roman" w:cs="Times New Roman"/>
        </w:rPr>
      </w:pPr>
      <w:r w:rsidRPr="00647434">
        <w:rPr>
          <w:rFonts w:ascii="Times New Roman" w:hAnsi="Times New Roman" w:cs="Times New Roman"/>
        </w:rPr>
        <w:t xml:space="preserve">El contenido </w:t>
      </w:r>
      <w:r w:rsidR="009075C6" w:rsidRPr="00647434">
        <w:rPr>
          <w:rFonts w:ascii="Times New Roman" w:hAnsi="Times New Roman" w:cs="Times New Roman"/>
        </w:rPr>
        <w:t>de la ba</w:t>
      </w:r>
      <w:r w:rsidRPr="00647434">
        <w:rPr>
          <w:rFonts w:ascii="Times New Roman" w:hAnsi="Times New Roman" w:cs="Times New Roman"/>
        </w:rPr>
        <w:t>se de datos es confiable por su</w:t>
      </w:r>
      <w:r w:rsidR="009075C6" w:rsidRPr="00647434">
        <w:rPr>
          <w:rFonts w:ascii="Times New Roman" w:hAnsi="Times New Roman" w:cs="Times New Roman"/>
        </w:rPr>
        <w:t xml:space="preserve"> carácter ontológico</w:t>
      </w:r>
      <w:r w:rsidR="00936C10">
        <w:rPr>
          <w:rFonts w:ascii="Times New Roman" w:hAnsi="Times New Roman" w:cs="Times New Roman"/>
        </w:rPr>
        <w:t>,</w:t>
      </w:r>
      <w:r w:rsidR="009075C6" w:rsidRPr="00647434">
        <w:rPr>
          <w:rFonts w:ascii="Times New Roman" w:hAnsi="Times New Roman" w:cs="Times New Roman"/>
        </w:rPr>
        <w:t xml:space="preserve"> ya que los datos se registraron con</w:t>
      </w:r>
      <w:r w:rsidR="006A2340" w:rsidRPr="00647434">
        <w:rPr>
          <w:rFonts w:ascii="Times New Roman" w:hAnsi="Times New Roman" w:cs="Times New Roman"/>
        </w:rPr>
        <w:t xml:space="preserve"> el lenguaje literal obtenido de</w:t>
      </w:r>
      <w:r w:rsidR="009075C6" w:rsidRPr="00647434">
        <w:rPr>
          <w:rFonts w:ascii="Times New Roman" w:hAnsi="Times New Roman" w:cs="Times New Roman"/>
        </w:rPr>
        <w:t xml:space="preserve"> las fuentes de información primaria.</w:t>
      </w:r>
      <w:r w:rsidR="000B29FF" w:rsidRPr="00647434">
        <w:rPr>
          <w:rFonts w:ascii="Times New Roman" w:hAnsi="Times New Roman" w:cs="Times New Roman"/>
        </w:rPr>
        <w:t xml:space="preserve"> </w:t>
      </w:r>
      <w:r w:rsidR="00725C59" w:rsidRPr="00647434">
        <w:rPr>
          <w:rFonts w:ascii="Times New Roman" w:hAnsi="Times New Roman" w:cs="Times New Roman"/>
        </w:rPr>
        <w:t>Es así como l</w:t>
      </w:r>
      <w:r w:rsidR="000B29FF" w:rsidRPr="00647434">
        <w:rPr>
          <w:rFonts w:ascii="Times New Roman" w:hAnsi="Times New Roman" w:cs="Times New Roman"/>
        </w:rPr>
        <w:t xml:space="preserve">as categorías y subcategorías de las variables están respaldadas </w:t>
      </w:r>
      <w:r w:rsidR="00725C59" w:rsidRPr="00647434">
        <w:rPr>
          <w:rFonts w:ascii="Times New Roman" w:hAnsi="Times New Roman" w:cs="Times New Roman"/>
        </w:rPr>
        <w:t>epistemológicamente</w:t>
      </w:r>
      <w:r w:rsidR="002E5C06" w:rsidRPr="00647434">
        <w:rPr>
          <w:rFonts w:ascii="Times New Roman" w:hAnsi="Times New Roman" w:cs="Times New Roman"/>
        </w:rPr>
        <w:t xml:space="preserve">, </w:t>
      </w:r>
      <w:r w:rsidR="00936C10">
        <w:rPr>
          <w:rFonts w:ascii="Times New Roman" w:hAnsi="Times New Roman" w:cs="Times New Roman"/>
        </w:rPr>
        <w:t>pues</w:t>
      </w:r>
      <w:r w:rsidR="002E5C06" w:rsidRPr="00647434">
        <w:rPr>
          <w:rFonts w:ascii="Times New Roman" w:hAnsi="Times New Roman" w:cs="Times New Roman"/>
        </w:rPr>
        <w:t xml:space="preserve"> se basan en la conceptualización propia de las instituciones educativas del nivel superior, así como de los organismos internacionales.</w:t>
      </w:r>
      <w:r w:rsidR="00FF6772" w:rsidRPr="00647434">
        <w:rPr>
          <w:rFonts w:ascii="Times New Roman" w:hAnsi="Times New Roman" w:cs="Times New Roman"/>
        </w:rPr>
        <w:t xml:space="preserve"> En consecuencia</w:t>
      </w:r>
      <w:r w:rsidR="00936C10">
        <w:rPr>
          <w:rFonts w:ascii="Times New Roman" w:hAnsi="Times New Roman" w:cs="Times New Roman"/>
        </w:rPr>
        <w:t>,</w:t>
      </w:r>
      <w:r w:rsidR="00FF6772" w:rsidRPr="00647434">
        <w:rPr>
          <w:rFonts w:ascii="Times New Roman" w:hAnsi="Times New Roman" w:cs="Times New Roman"/>
        </w:rPr>
        <w:t xml:space="preserve"> la investigación tiene un carácter ético</w:t>
      </w:r>
      <w:r w:rsidRPr="00647434">
        <w:rPr>
          <w:rFonts w:ascii="Times New Roman" w:hAnsi="Times New Roman" w:cs="Times New Roman"/>
        </w:rPr>
        <w:t>, basado</w:t>
      </w:r>
      <w:r w:rsidR="00FF6772" w:rsidRPr="00647434">
        <w:rPr>
          <w:rFonts w:ascii="Times New Roman" w:hAnsi="Times New Roman" w:cs="Times New Roman"/>
        </w:rPr>
        <w:t xml:space="preserve"> en la imparcialidad debido a que la finalidad del estudio se enfoca en aportar conocimiento científico.</w:t>
      </w:r>
    </w:p>
    <w:p w14:paraId="7A68C584" w14:textId="057C5A60" w:rsidR="00664882" w:rsidRDefault="00664882" w:rsidP="003008A9">
      <w:pPr>
        <w:spacing w:line="360" w:lineRule="auto"/>
        <w:jc w:val="both"/>
        <w:rPr>
          <w:rFonts w:ascii="Times New Roman" w:hAnsi="Times New Roman" w:cs="Times New Roman"/>
          <w:b/>
        </w:rPr>
      </w:pPr>
    </w:p>
    <w:p w14:paraId="0EA3C01D" w14:textId="77777777" w:rsidR="002804EA" w:rsidRPr="00647434" w:rsidRDefault="002804EA" w:rsidP="003008A9">
      <w:pPr>
        <w:spacing w:line="360" w:lineRule="auto"/>
        <w:jc w:val="both"/>
        <w:rPr>
          <w:rFonts w:ascii="Times New Roman" w:hAnsi="Times New Roman" w:cs="Times New Roman"/>
          <w:b/>
        </w:rPr>
      </w:pPr>
    </w:p>
    <w:p w14:paraId="1A3BCD91" w14:textId="77777777" w:rsidR="002804EA" w:rsidRDefault="002804EA" w:rsidP="000E7D47">
      <w:pPr>
        <w:spacing w:line="360" w:lineRule="auto"/>
        <w:jc w:val="center"/>
        <w:rPr>
          <w:rFonts w:ascii="Times New Roman" w:hAnsi="Times New Roman" w:cs="Times New Roman"/>
          <w:b/>
          <w:sz w:val="28"/>
          <w:szCs w:val="28"/>
        </w:rPr>
      </w:pPr>
    </w:p>
    <w:p w14:paraId="2E1193A9" w14:textId="3B0DC498" w:rsidR="000F6120" w:rsidRPr="000F6120" w:rsidRDefault="00D1590F" w:rsidP="000E7D47">
      <w:pPr>
        <w:spacing w:line="360" w:lineRule="auto"/>
        <w:jc w:val="center"/>
        <w:rPr>
          <w:rFonts w:ascii="Times New Roman" w:hAnsi="Times New Roman" w:cs="Times New Roman"/>
          <w:b/>
          <w:sz w:val="28"/>
          <w:szCs w:val="28"/>
        </w:rPr>
      </w:pPr>
      <w:r w:rsidRPr="000F6120">
        <w:rPr>
          <w:rFonts w:ascii="Times New Roman" w:hAnsi="Times New Roman" w:cs="Times New Roman"/>
          <w:b/>
          <w:sz w:val="28"/>
          <w:szCs w:val="28"/>
        </w:rPr>
        <w:lastRenderedPageBreak/>
        <w:t>Procedimiento</w:t>
      </w:r>
    </w:p>
    <w:p w14:paraId="57C6B6A7" w14:textId="34CFCD49" w:rsidR="00FF110B" w:rsidRPr="00647434" w:rsidRDefault="00936C10" w:rsidP="000E7D47">
      <w:pPr>
        <w:spacing w:line="360" w:lineRule="auto"/>
        <w:ind w:firstLine="284"/>
        <w:jc w:val="both"/>
        <w:rPr>
          <w:rFonts w:ascii="Times New Roman" w:hAnsi="Times New Roman" w:cs="Times New Roman"/>
          <w:kern w:val="12"/>
        </w:rPr>
      </w:pPr>
      <w:r>
        <w:rPr>
          <w:rFonts w:ascii="Times New Roman" w:hAnsi="Times New Roman" w:cs="Times New Roman"/>
          <w:kern w:val="12"/>
        </w:rPr>
        <w:t>Para recabar</w:t>
      </w:r>
      <w:r w:rsidR="00D1590F" w:rsidRPr="00647434">
        <w:rPr>
          <w:rFonts w:ascii="Times New Roman" w:hAnsi="Times New Roman" w:cs="Times New Roman"/>
          <w:kern w:val="12"/>
        </w:rPr>
        <w:t xml:space="preserve"> </w:t>
      </w:r>
      <w:r>
        <w:rPr>
          <w:rFonts w:ascii="Times New Roman" w:hAnsi="Times New Roman" w:cs="Times New Roman"/>
          <w:kern w:val="12"/>
        </w:rPr>
        <w:t>información</w:t>
      </w:r>
      <w:r w:rsidR="00D1590F" w:rsidRPr="00647434">
        <w:rPr>
          <w:rFonts w:ascii="Times New Roman" w:hAnsi="Times New Roman" w:cs="Times New Roman"/>
          <w:kern w:val="12"/>
        </w:rPr>
        <w:t xml:space="preserve"> se utilizó el método </w:t>
      </w:r>
      <w:r w:rsidR="00D1590F" w:rsidRPr="00647434">
        <w:rPr>
          <w:rFonts w:ascii="Times New Roman" w:hAnsi="Times New Roman" w:cs="Times New Roman"/>
        </w:rPr>
        <w:t>de recolección de documentos y materiales</w:t>
      </w:r>
      <w:r w:rsidR="004010C4">
        <w:rPr>
          <w:rFonts w:ascii="Times New Roman" w:hAnsi="Times New Roman" w:cs="Times New Roman"/>
          <w:kern w:val="12"/>
        </w:rPr>
        <w:t>, así como</w:t>
      </w:r>
      <w:r w:rsidR="00D1590F" w:rsidRPr="00647434">
        <w:rPr>
          <w:rFonts w:ascii="Times New Roman" w:hAnsi="Times New Roman" w:cs="Times New Roman"/>
          <w:kern w:val="12"/>
        </w:rPr>
        <w:t xml:space="preserve"> la técnica de análisis de contenido de documentos, registros, materi</w:t>
      </w:r>
      <w:r w:rsidR="00531FD9">
        <w:rPr>
          <w:rFonts w:ascii="Times New Roman" w:hAnsi="Times New Roman" w:cs="Times New Roman"/>
          <w:kern w:val="12"/>
        </w:rPr>
        <w:t>ale</w:t>
      </w:r>
      <w:r w:rsidR="00D1590F" w:rsidRPr="00647434">
        <w:rPr>
          <w:rFonts w:ascii="Times New Roman" w:hAnsi="Times New Roman" w:cs="Times New Roman"/>
          <w:kern w:val="12"/>
        </w:rPr>
        <w:t xml:space="preserve">s y artefactos, </w:t>
      </w:r>
      <w:r w:rsidR="00D1590F" w:rsidRPr="00647434">
        <w:rPr>
          <w:rFonts w:ascii="Times New Roman" w:hAnsi="Times New Roman" w:cs="Times New Roman"/>
        </w:rPr>
        <w:t xml:space="preserve">por </w:t>
      </w:r>
      <w:r>
        <w:rPr>
          <w:rFonts w:ascii="Times New Roman" w:hAnsi="Times New Roman" w:cs="Times New Roman"/>
        </w:rPr>
        <w:t>lo que</w:t>
      </w:r>
      <w:r w:rsidR="00D1590F" w:rsidRPr="00647434">
        <w:rPr>
          <w:rFonts w:ascii="Times New Roman" w:hAnsi="Times New Roman" w:cs="Times New Roman"/>
        </w:rPr>
        <w:t xml:space="preserve"> se omite la participación de encuestadores</w:t>
      </w:r>
      <w:r w:rsidR="004010C4">
        <w:rPr>
          <w:rFonts w:ascii="Times New Roman" w:hAnsi="Times New Roman" w:cs="Times New Roman"/>
        </w:rPr>
        <w:t xml:space="preserve"> y</w:t>
      </w:r>
      <w:r w:rsidR="00D1590F" w:rsidRPr="00647434">
        <w:rPr>
          <w:rFonts w:ascii="Times New Roman" w:hAnsi="Times New Roman" w:cs="Times New Roman"/>
        </w:rPr>
        <w:t xml:space="preserve"> la petición de permisos para aplicar algún instrumento </w:t>
      </w:r>
      <w:r w:rsidR="00D1590F" w:rsidRPr="00647434">
        <w:rPr>
          <w:rFonts w:ascii="Times New Roman" w:hAnsi="Times New Roman" w:cs="Times New Roman"/>
          <w:kern w:val="12"/>
        </w:rPr>
        <w:t xml:space="preserve">debido a que </w:t>
      </w:r>
      <w:r w:rsidR="004E4240" w:rsidRPr="00647434">
        <w:rPr>
          <w:rFonts w:ascii="Times New Roman" w:hAnsi="Times New Roman" w:cs="Times New Roman"/>
          <w:kern w:val="12"/>
        </w:rPr>
        <w:t xml:space="preserve">se </w:t>
      </w:r>
      <w:r w:rsidR="00D1590F" w:rsidRPr="00647434">
        <w:rPr>
          <w:rFonts w:ascii="Times New Roman" w:hAnsi="Times New Roman" w:cs="Times New Roman"/>
          <w:kern w:val="12"/>
        </w:rPr>
        <w:t xml:space="preserve">dispone de una gran diversidad de documentos primarios de acceso público. </w:t>
      </w:r>
    </w:p>
    <w:p w14:paraId="3120A155" w14:textId="4D44E8BA" w:rsidR="000E7D47" w:rsidRDefault="00B30282" w:rsidP="000E7D47">
      <w:pPr>
        <w:spacing w:line="360" w:lineRule="auto"/>
        <w:ind w:firstLine="284"/>
        <w:jc w:val="both"/>
        <w:rPr>
          <w:rFonts w:ascii="Times New Roman" w:hAnsi="Times New Roman" w:cs="Times New Roman"/>
          <w:kern w:val="12"/>
        </w:rPr>
      </w:pPr>
      <w:r w:rsidRPr="00647434">
        <w:rPr>
          <w:rFonts w:ascii="Times New Roman" w:hAnsi="Times New Roman" w:cs="Times New Roman"/>
          <w:kern w:val="12"/>
        </w:rPr>
        <w:t>Para proseguir</w:t>
      </w:r>
      <w:r w:rsidR="0054595A" w:rsidRPr="00647434">
        <w:rPr>
          <w:rFonts w:ascii="Times New Roman" w:hAnsi="Times New Roman" w:cs="Times New Roman"/>
          <w:kern w:val="12"/>
        </w:rPr>
        <w:t xml:space="preserve"> con la recolección de datos</w:t>
      </w:r>
      <w:r w:rsidRPr="00647434">
        <w:rPr>
          <w:rFonts w:ascii="Times New Roman" w:hAnsi="Times New Roman" w:cs="Times New Roman"/>
          <w:kern w:val="12"/>
        </w:rPr>
        <w:t>, se diseñó un proceso de búsqueda de información para organizar</w:t>
      </w:r>
      <w:r w:rsidR="00F764D5">
        <w:rPr>
          <w:rFonts w:ascii="Times New Roman" w:hAnsi="Times New Roman" w:cs="Times New Roman"/>
          <w:kern w:val="12"/>
        </w:rPr>
        <w:t>la</w:t>
      </w:r>
      <w:r w:rsidRPr="00647434">
        <w:rPr>
          <w:rFonts w:ascii="Times New Roman" w:hAnsi="Times New Roman" w:cs="Times New Roman"/>
          <w:kern w:val="12"/>
        </w:rPr>
        <w:t xml:space="preserve"> </w:t>
      </w:r>
      <w:r w:rsidR="0017540A" w:rsidRPr="00647434">
        <w:rPr>
          <w:rFonts w:ascii="Times New Roman" w:hAnsi="Times New Roman" w:cs="Times New Roman"/>
          <w:kern w:val="12"/>
        </w:rPr>
        <w:t>e interpretar</w:t>
      </w:r>
      <w:r w:rsidR="00F764D5">
        <w:rPr>
          <w:rFonts w:ascii="Times New Roman" w:hAnsi="Times New Roman" w:cs="Times New Roman"/>
          <w:kern w:val="12"/>
        </w:rPr>
        <w:t xml:space="preserve">la. Este </w:t>
      </w:r>
      <w:r w:rsidR="00027147" w:rsidRPr="00647434">
        <w:rPr>
          <w:rFonts w:ascii="Times New Roman" w:hAnsi="Times New Roman" w:cs="Times New Roman"/>
          <w:kern w:val="12"/>
        </w:rPr>
        <w:t xml:space="preserve">consistió </w:t>
      </w:r>
      <w:r w:rsidR="00F764D5">
        <w:rPr>
          <w:rFonts w:ascii="Times New Roman" w:hAnsi="Times New Roman" w:cs="Times New Roman"/>
          <w:kern w:val="12"/>
        </w:rPr>
        <w:t xml:space="preserve">en </w:t>
      </w:r>
      <w:r w:rsidR="00027147" w:rsidRPr="00647434">
        <w:rPr>
          <w:rFonts w:ascii="Times New Roman" w:hAnsi="Times New Roman" w:cs="Times New Roman"/>
          <w:kern w:val="12"/>
        </w:rPr>
        <w:t>realizar búsquedas en el acervo de instituciones públicas de educación superior, así como de organismos internacionales relacionados con los programas de la educación</w:t>
      </w:r>
      <w:r w:rsidR="00B11ACF" w:rsidRPr="00647434">
        <w:rPr>
          <w:rFonts w:ascii="Times New Roman" w:hAnsi="Times New Roman" w:cs="Times New Roman"/>
          <w:kern w:val="12"/>
        </w:rPr>
        <w:t xml:space="preserve"> para el desarrollo sostenible. También se analizaron las tendencias y factores externos que pudieran influir en el eje de la investigació</w:t>
      </w:r>
      <w:r w:rsidR="00016D41" w:rsidRPr="00647434">
        <w:rPr>
          <w:rFonts w:ascii="Times New Roman" w:hAnsi="Times New Roman" w:cs="Times New Roman"/>
          <w:kern w:val="12"/>
        </w:rPr>
        <w:t>n en diversas fuentes de información primaria.</w:t>
      </w:r>
      <w:r w:rsidR="00B92C0E" w:rsidRPr="00647434">
        <w:rPr>
          <w:rFonts w:ascii="Times New Roman" w:hAnsi="Times New Roman" w:cs="Times New Roman"/>
          <w:kern w:val="12"/>
        </w:rPr>
        <w:t xml:space="preserve"> </w:t>
      </w:r>
    </w:p>
    <w:p w14:paraId="23266422" w14:textId="764FABA8" w:rsidR="006812D3" w:rsidRDefault="00502432" w:rsidP="005301BE">
      <w:pPr>
        <w:spacing w:line="360" w:lineRule="auto"/>
        <w:ind w:firstLine="284"/>
        <w:jc w:val="both"/>
        <w:rPr>
          <w:rFonts w:ascii="Times New Roman" w:hAnsi="Times New Roman" w:cs="Times New Roman"/>
          <w:kern w:val="12"/>
        </w:rPr>
      </w:pPr>
      <w:r w:rsidRPr="00647434">
        <w:rPr>
          <w:rFonts w:ascii="Times New Roman" w:hAnsi="Times New Roman" w:cs="Times New Roman"/>
          <w:kern w:val="12"/>
        </w:rPr>
        <w:t>La información se organizó</w:t>
      </w:r>
      <w:r w:rsidR="008B0057" w:rsidRPr="00647434">
        <w:rPr>
          <w:rFonts w:ascii="Times New Roman" w:hAnsi="Times New Roman" w:cs="Times New Roman"/>
          <w:kern w:val="12"/>
        </w:rPr>
        <w:t xml:space="preserve"> de forma</w:t>
      </w:r>
      <w:r w:rsidRPr="00647434">
        <w:rPr>
          <w:rFonts w:ascii="Times New Roman" w:hAnsi="Times New Roman" w:cs="Times New Roman"/>
          <w:kern w:val="12"/>
        </w:rPr>
        <w:t xml:space="preserve"> sistémica, a través de las interacciones entre los códigos de las unidades básicas de análisis, así como de las variables, categorías y subcategorías identificadas en los datos de la población</w:t>
      </w:r>
      <w:r w:rsidR="00575554" w:rsidRPr="00647434">
        <w:rPr>
          <w:rFonts w:ascii="Times New Roman" w:hAnsi="Times New Roman" w:cs="Times New Roman"/>
          <w:kern w:val="12"/>
        </w:rPr>
        <w:t xml:space="preserve"> objeto de estudio. Además</w:t>
      </w:r>
      <w:r w:rsidR="00F764D5">
        <w:rPr>
          <w:rFonts w:ascii="Times New Roman" w:hAnsi="Times New Roman" w:cs="Times New Roman"/>
          <w:kern w:val="12"/>
        </w:rPr>
        <w:t>,</w:t>
      </w:r>
      <w:r w:rsidR="00575554" w:rsidRPr="00647434">
        <w:rPr>
          <w:rFonts w:ascii="Times New Roman" w:hAnsi="Times New Roman" w:cs="Times New Roman"/>
          <w:kern w:val="12"/>
        </w:rPr>
        <w:t xml:space="preserve"> al realizar </w:t>
      </w:r>
      <w:r w:rsidR="00D1190E" w:rsidRPr="00647434">
        <w:rPr>
          <w:rFonts w:ascii="Times New Roman" w:hAnsi="Times New Roman" w:cs="Times New Roman"/>
          <w:kern w:val="12"/>
        </w:rPr>
        <w:t xml:space="preserve">el análisis de información se crearon </w:t>
      </w:r>
      <w:r w:rsidR="00575554" w:rsidRPr="00647434">
        <w:rPr>
          <w:rFonts w:ascii="Times New Roman" w:hAnsi="Times New Roman" w:cs="Times New Roman"/>
          <w:kern w:val="12"/>
        </w:rPr>
        <w:t>nuevos campos que no habían sido considerados en la base de datos original.</w:t>
      </w:r>
    </w:p>
    <w:p w14:paraId="6A4201BF" w14:textId="77777777" w:rsidR="005301BE" w:rsidRPr="005301BE" w:rsidRDefault="005301BE" w:rsidP="005301BE">
      <w:pPr>
        <w:spacing w:line="360" w:lineRule="auto"/>
        <w:ind w:firstLine="284"/>
        <w:jc w:val="both"/>
        <w:rPr>
          <w:rFonts w:ascii="Times New Roman" w:hAnsi="Times New Roman" w:cs="Times New Roman"/>
          <w:kern w:val="12"/>
        </w:rPr>
      </w:pPr>
    </w:p>
    <w:p w14:paraId="2CDA604B" w14:textId="77777777" w:rsidR="00770C87" w:rsidRPr="00770C87" w:rsidRDefault="00350DEE" w:rsidP="00770C87">
      <w:pPr>
        <w:spacing w:line="360" w:lineRule="auto"/>
        <w:jc w:val="center"/>
        <w:rPr>
          <w:rFonts w:ascii="Times New Roman" w:hAnsi="Times New Roman" w:cs="Times New Roman"/>
          <w:b/>
          <w:sz w:val="28"/>
          <w:szCs w:val="28"/>
        </w:rPr>
      </w:pPr>
      <w:r w:rsidRPr="00770C87">
        <w:rPr>
          <w:rFonts w:ascii="Times New Roman" w:hAnsi="Times New Roman" w:cs="Times New Roman"/>
          <w:b/>
          <w:sz w:val="28"/>
          <w:szCs w:val="28"/>
        </w:rPr>
        <w:t>Plan</w:t>
      </w:r>
      <w:r w:rsidR="00754DE6" w:rsidRPr="00770C87">
        <w:rPr>
          <w:rFonts w:ascii="Times New Roman" w:hAnsi="Times New Roman" w:cs="Times New Roman"/>
          <w:b/>
          <w:sz w:val="28"/>
          <w:szCs w:val="28"/>
        </w:rPr>
        <w:t xml:space="preserve"> para la recolección de datos</w:t>
      </w:r>
    </w:p>
    <w:p w14:paraId="62D29539" w14:textId="0C39D5D8" w:rsidR="00E06869" w:rsidRPr="000E7D47" w:rsidRDefault="001F4ECF" w:rsidP="000E7D47">
      <w:pPr>
        <w:spacing w:line="360" w:lineRule="auto"/>
        <w:ind w:firstLine="284"/>
        <w:jc w:val="both"/>
        <w:rPr>
          <w:rFonts w:ascii="Times New Roman" w:hAnsi="Times New Roman" w:cs="Times New Roman"/>
        </w:rPr>
      </w:pPr>
      <w:r w:rsidRPr="00647434">
        <w:rPr>
          <w:rFonts w:ascii="Times New Roman" w:hAnsi="Times New Roman" w:cs="Times New Roman"/>
          <w:kern w:val="12"/>
        </w:rPr>
        <w:t xml:space="preserve">Para recolectar los datos se llevó a cabo un plan detallado constituido por procesos que facilitaron la forma de conducir la recolección de la información. Previo al análisis de los </w:t>
      </w:r>
      <w:r w:rsidR="000F7BDD">
        <w:rPr>
          <w:rFonts w:ascii="Times New Roman" w:hAnsi="Times New Roman" w:cs="Times New Roman"/>
          <w:kern w:val="12"/>
        </w:rPr>
        <w:t>datos se adicionaron nuevos</w:t>
      </w:r>
      <w:r w:rsidRPr="00647434">
        <w:rPr>
          <w:rFonts w:ascii="Times New Roman" w:hAnsi="Times New Roman" w:cs="Times New Roman"/>
          <w:kern w:val="12"/>
        </w:rPr>
        <w:t xml:space="preserve"> planteamientos</w:t>
      </w:r>
      <w:r w:rsidR="000F7BDD">
        <w:rPr>
          <w:rFonts w:ascii="Times New Roman" w:hAnsi="Times New Roman" w:cs="Times New Roman"/>
          <w:kern w:val="12"/>
        </w:rPr>
        <w:t xml:space="preserve"> a la hipótesis</w:t>
      </w:r>
      <w:r w:rsidRPr="00647434">
        <w:rPr>
          <w:rFonts w:ascii="Times New Roman" w:hAnsi="Times New Roman" w:cs="Times New Roman"/>
          <w:kern w:val="12"/>
        </w:rPr>
        <w:t xml:space="preserve">: </w:t>
      </w:r>
      <w:r w:rsidR="00F764D5">
        <w:rPr>
          <w:rFonts w:ascii="Times New Roman" w:hAnsi="Times New Roman" w:cs="Times New Roman"/>
          <w:kern w:val="12"/>
        </w:rPr>
        <w:t>¿c</w:t>
      </w:r>
      <w:r w:rsidRPr="00FB433B">
        <w:rPr>
          <w:rFonts w:ascii="Times New Roman" w:hAnsi="Times New Roman" w:cs="Times New Roman"/>
          <w:kern w:val="12"/>
        </w:rPr>
        <w:t xml:space="preserve">uál es el método de diseño curricular utilizado en las instituciones públicas de educación superior? ¿Cuáles son sus características? ¿Qué mecanismos incorporan en el método de diseño curricular para situaciones críticas? ¿Cuáles son las innovaciones incorporadas en el método de diseño curricular </w:t>
      </w:r>
      <w:r w:rsidR="00513E04" w:rsidRPr="00FB433B">
        <w:rPr>
          <w:rFonts w:ascii="Times New Roman" w:hAnsi="Times New Roman" w:cs="Times New Roman"/>
          <w:kern w:val="12"/>
        </w:rPr>
        <w:t>respecto a las tendencias de la educación a nivel internacional?</w:t>
      </w:r>
      <w:r w:rsidR="00F55630" w:rsidRPr="00FB433B">
        <w:rPr>
          <w:rFonts w:ascii="Times New Roman" w:hAnsi="Times New Roman" w:cs="Times New Roman"/>
          <w:kern w:val="12"/>
        </w:rPr>
        <w:t xml:space="preserve"> ¿Cuáles son los postulados de los organismos internacionales relacionados con la educación para el desarrollo sostenible?</w:t>
      </w:r>
      <w:r w:rsidR="00196C50" w:rsidRPr="00FB433B">
        <w:rPr>
          <w:rFonts w:ascii="Times New Roman" w:hAnsi="Times New Roman" w:cs="Times New Roman"/>
        </w:rPr>
        <w:t xml:space="preserve"> ¿Cuáles son los postulados que inciden en la educación para el desarrollo sostenible? </w:t>
      </w:r>
      <w:r w:rsidR="006E09D8" w:rsidRPr="00FB433B">
        <w:rPr>
          <w:rFonts w:ascii="Times New Roman" w:hAnsi="Times New Roman" w:cs="Times New Roman"/>
        </w:rPr>
        <w:t>¿Cuáles precursores aportan la teoría del andamiaje? ¿Cómo se aplica el andamiaje en el método de diseño curricular? ¿Cuál es el enfoque de cada precursor?</w:t>
      </w:r>
      <w:r w:rsidR="00196C50" w:rsidRPr="00FB433B">
        <w:rPr>
          <w:rFonts w:ascii="Times New Roman" w:hAnsi="Times New Roman" w:cs="Times New Roman"/>
        </w:rPr>
        <w:t xml:space="preserve"> </w:t>
      </w:r>
      <w:r w:rsidR="002859A5" w:rsidRPr="00FB433B">
        <w:rPr>
          <w:rFonts w:ascii="Times New Roman" w:hAnsi="Times New Roman" w:cs="Times New Roman"/>
        </w:rPr>
        <w:t>¿Cuál es el impacto de</w:t>
      </w:r>
      <w:r w:rsidR="00F764D5">
        <w:rPr>
          <w:rFonts w:ascii="Times New Roman" w:hAnsi="Times New Roman" w:cs="Times New Roman"/>
        </w:rPr>
        <w:t xml:space="preserve"> </w:t>
      </w:r>
      <w:r w:rsidR="002859A5" w:rsidRPr="00FB433B">
        <w:rPr>
          <w:rFonts w:ascii="Times New Roman" w:hAnsi="Times New Roman" w:cs="Times New Roman"/>
        </w:rPr>
        <w:t>l</w:t>
      </w:r>
      <w:r w:rsidR="00F764D5">
        <w:rPr>
          <w:rFonts w:ascii="Times New Roman" w:hAnsi="Times New Roman" w:cs="Times New Roman"/>
        </w:rPr>
        <w:t>a</w:t>
      </w:r>
      <w:r w:rsidR="002859A5" w:rsidRPr="00FB433B">
        <w:rPr>
          <w:rFonts w:ascii="Times New Roman" w:hAnsi="Times New Roman" w:cs="Times New Roman"/>
        </w:rPr>
        <w:t xml:space="preserve"> </w:t>
      </w:r>
      <w:r w:rsidR="00F764D5">
        <w:rPr>
          <w:rFonts w:ascii="Times New Roman" w:hAnsi="Times New Roman" w:cs="Times New Roman"/>
        </w:rPr>
        <w:t>c</w:t>
      </w:r>
      <w:r w:rsidR="002859A5" w:rsidRPr="00FB433B">
        <w:rPr>
          <w:rFonts w:ascii="Times New Roman" w:hAnsi="Times New Roman" w:cs="Times New Roman"/>
        </w:rPr>
        <w:t>ovid-19</w:t>
      </w:r>
      <w:r w:rsidR="002859A5">
        <w:rPr>
          <w:rFonts w:ascii="Arial" w:hAnsi="Arial" w:cs="Arial"/>
        </w:rPr>
        <w:t xml:space="preserve"> </w:t>
      </w:r>
      <w:r w:rsidR="002859A5" w:rsidRPr="00FB433B">
        <w:rPr>
          <w:rFonts w:ascii="Times New Roman" w:hAnsi="Times New Roman" w:cs="Times New Roman"/>
        </w:rPr>
        <w:t xml:space="preserve">en la educación? ¿Cuál es el papel de las instituciones educativas ante el confinamiento por </w:t>
      </w:r>
      <w:r w:rsidR="00F764D5">
        <w:rPr>
          <w:rFonts w:ascii="Times New Roman" w:hAnsi="Times New Roman" w:cs="Times New Roman"/>
        </w:rPr>
        <w:t>la</w:t>
      </w:r>
      <w:r w:rsidR="002859A5" w:rsidRPr="00FB433B">
        <w:rPr>
          <w:rFonts w:ascii="Times New Roman" w:hAnsi="Times New Roman" w:cs="Times New Roman"/>
        </w:rPr>
        <w:t xml:space="preserve"> </w:t>
      </w:r>
      <w:r w:rsidR="00F764D5">
        <w:rPr>
          <w:rFonts w:ascii="Times New Roman" w:hAnsi="Times New Roman" w:cs="Times New Roman"/>
        </w:rPr>
        <w:t>covid-</w:t>
      </w:r>
      <w:r w:rsidR="002859A5" w:rsidRPr="00FB433B">
        <w:rPr>
          <w:rFonts w:ascii="Times New Roman" w:hAnsi="Times New Roman" w:cs="Times New Roman"/>
        </w:rPr>
        <w:t>19?</w:t>
      </w:r>
      <w:r w:rsidR="00E06869" w:rsidRPr="00FB433B">
        <w:rPr>
          <w:rFonts w:ascii="Times New Roman" w:hAnsi="Times New Roman" w:cs="Times New Roman"/>
        </w:rPr>
        <w:t xml:space="preserve"> ¿Cómo se dio la </w:t>
      </w:r>
      <w:r w:rsidR="00E06869" w:rsidRPr="00FB433B">
        <w:rPr>
          <w:rFonts w:ascii="Times New Roman" w:hAnsi="Times New Roman" w:cs="Times New Roman"/>
        </w:rPr>
        <w:lastRenderedPageBreak/>
        <w:t xml:space="preserve">continuidad del proceso de aprendizaje durante el confinamiento? ¿Cuál es la estrategia didáctica aplicada a través de medios digitales y electrónicos? </w:t>
      </w:r>
      <w:r w:rsidR="00196C50" w:rsidRPr="00FB433B">
        <w:rPr>
          <w:rFonts w:ascii="Times New Roman" w:hAnsi="Times New Roman" w:cs="Times New Roman"/>
        </w:rPr>
        <w:t>¿Cuáles son sus características?</w:t>
      </w:r>
      <w:r w:rsidR="00F764D5">
        <w:rPr>
          <w:rFonts w:ascii="Times New Roman" w:hAnsi="Times New Roman" w:cs="Times New Roman"/>
        </w:rPr>
        <w:t xml:space="preserve"> </w:t>
      </w:r>
      <w:r w:rsidR="006A71DA" w:rsidRPr="00FB433B">
        <w:rPr>
          <w:rFonts w:ascii="Times New Roman" w:hAnsi="Times New Roman" w:cs="Times New Roman"/>
          <w:kern w:val="12"/>
        </w:rPr>
        <w:t xml:space="preserve">¿Cuáles estilos y tipos de aprendizaje utilizan? </w:t>
      </w:r>
    </w:p>
    <w:p w14:paraId="19FF6C60" w14:textId="2752EFCF" w:rsidR="003620BF" w:rsidRPr="00647434" w:rsidRDefault="00415A8D" w:rsidP="000E7D47">
      <w:pPr>
        <w:spacing w:line="360" w:lineRule="auto"/>
        <w:ind w:firstLine="284"/>
        <w:jc w:val="both"/>
        <w:rPr>
          <w:rFonts w:ascii="Times New Roman" w:hAnsi="Times New Roman" w:cs="Times New Roman"/>
          <w:kern w:val="12"/>
        </w:rPr>
      </w:pPr>
      <w:r>
        <w:rPr>
          <w:rFonts w:ascii="Times New Roman" w:hAnsi="Times New Roman" w:cs="Times New Roman"/>
          <w:kern w:val="12"/>
        </w:rPr>
        <w:t>Además, d</w:t>
      </w:r>
      <w:r w:rsidR="00C71452" w:rsidRPr="00647434">
        <w:rPr>
          <w:rFonts w:ascii="Times New Roman" w:hAnsi="Times New Roman" w:cs="Times New Roman"/>
          <w:kern w:val="12"/>
        </w:rPr>
        <w:t>urante el proceso de recolección de datos se identificaron las fuentes de información primaria en el acervo de los sitios web de las instituciones públicas de educación superior, así como e</w:t>
      </w:r>
      <w:r w:rsidR="004D6930">
        <w:rPr>
          <w:rFonts w:ascii="Times New Roman" w:hAnsi="Times New Roman" w:cs="Times New Roman"/>
          <w:kern w:val="12"/>
        </w:rPr>
        <w:t>n los</w:t>
      </w:r>
      <w:r w:rsidR="00C71452" w:rsidRPr="00647434">
        <w:rPr>
          <w:rFonts w:ascii="Times New Roman" w:hAnsi="Times New Roman" w:cs="Times New Roman"/>
          <w:kern w:val="12"/>
        </w:rPr>
        <w:t xml:space="preserve"> organismos internacionales</w:t>
      </w:r>
      <w:r w:rsidR="00C46627" w:rsidRPr="00647434">
        <w:rPr>
          <w:rFonts w:ascii="Times New Roman" w:hAnsi="Times New Roman" w:cs="Times New Roman"/>
          <w:kern w:val="12"/>
        </w:rPr>
        <w:t xml:space="preserve"> objeto de estudio. Al realizar las búsquedas se hizo el registro de las direcciones electrónicas en dond</w:t>
      </w:r>
      <w:r w:rsidR="0034318F">
        <w:rPr>
          <w:rFonts w:ascii="Times New Roman" w:hAnsi="Times New Roman" w:cs="Times New Roman"/>
          <w:kern w:val="12"/>
        </w:rPr>
        <w:t>e se recuperaron los documentos</w:t>
      </w:r>
      <w:r w:rsidR="00F764D5">
        <w:rPr>
          <w:rFonts w:ascii="Times New Roman" w:hAnsi="Times New Roman" w:cs="Times New Roman"/>
          <w:kern w:val="12"/>
        </w:rPr>
        <w:t xml:space="preserve"> y</w:t>
      </w:r>
      <w:r w:rsidR="0034318F">
        <w:rPr>
          <w:rFonts w:ascii="Times New Roman" w:hAnsi="Times New Roman" w:cs="Times New Roman"/>
          <w:kern w:val="12"/>
        </w:rPr>
        <w:t xml:space="preserve"> </w:t>
      </w:r>
      <w:r w:rsidR="00354E78" w:rsidRPr="00647434">
        <w:rPr>
          <w:rFonts w:ascii="Times New Roman" w:hAnsi="Times New Roman" w:cs="Times New Roman"/>
          <w:kern w:val="12"/>
        </w:rPr>
        <w:t xml:space="preserve">se almacenaron en una carpeta electrónica para realizar el registro de la información </w:t>
      </w:r>
      <w:r w:rsidR="0046442C" w:rsidRPr="00647434">
        <w:rPr>
          <w:rFonts w:ascii="Times New Roman" w:hAnsi="Times New Roman" w:cs="Times New Roman"/>
          <w:kern w:val="12"/>
        </w:rPr>
        <w:t>en la base de datos.</w:t>
      </w:r>
    </w:p>
    <w:p w14:paraId="59EFD38C" w14:textId="20FFDB5E" w:rsidR="00A757AB" w:rsidRDefault="0046442C" w:rsidP="000E7D47">
      <w:pPr>
        <w:spacing w:line="360" w:lineRule="auto"/>
        <w:ind w:firstLine="284"/>
        <w:jc w:val="both"/>
        <w:rPr>
          <w:rFonts w:ascii="Times New Roman" w:hAnsi="Times New Roman" w:cs="Times New Roman"/>
          <w:kern w:val="12"/>
        </w:rPr>
      </w:pPr>
      <w:r w:rsidRPr="00647434">
        <w:rPr>
          <w:rFonts w:ascii="Times New Roman" w:hAnsi="Times New Roman" w:cs="Times New Roman"/>
          <w:kern w:val="12"/>
        </w:rPr>
        <w:t xml:space="preserve">Por otra parte, al concluir el registro de la información se utilizaron las herramientas disponibles en el </w:t>
      </w:r>
      <w:r w:rsidRPr="00F764D5">
        <w:rPr>
          <w:rFonts w:ascii="Times New Roman" w:hAnsi="Times New Roman" w:cs="Times New Roman"/>
          <w:i/>
          <w:kern w:val="12"/>
        </w:rPr>
        <w:t>software</w:t>
      </w:r>
      <w:r w:rsidRPr="00647434">
        <w:rPr>
          <w:rFonts w:ascii="Times New Roman" w:hAnsi="Times New Roman" w:cs="Times New Roman"/>
          <w:kern w:val="12"/>
        </w:rPr>
        <w:t xml:space="preserve"> de gestión de bases de datos para generar informes, los cuales despliegan una matriz que </w:t>
      </w:r>
      <w:r w:rsidR="002F4F09">
        <w:rPr>
          <w:rFonts w:ascii="Times New Roman" w:hAnsi="Times New Roman" w:cs="Times New Roman"/>
          <w:kern w:val="12"/>
        </w:rPr>
        <w:t>muestra la interacción de las veintidós variables con las ciento treinta y ocho</w:t>
      </w:r>
      <w:r w:rsidRPr="00647434">
        <w:rPr>
          <w:rFonts w:ascii="Times New Roman" w:hAnsi="Times New Roman" w:cs="Times New Roman"/>
          <w:kern w:val="12"/>
        </w:rPr>
        <w:t xml:space="preserve"> categorías identificadas</w:t>
      </w:r>
      <w:r w:rsidR="004B2602" w:rsidRPr="00647434">
        <w:rPr>
          <w:rFonts w:ascii="Times New Roman" w:hAnsi="Times New Roman" w:cs="Times New Roman"/>
          <w:kern w:val="12"/>
        </w:rPr>
        <w:t xml:space="preserve"> para ser analizadas e interpretadas. También se utilizó la herramienta de integridad referencial de la base de datos para realizar el mapeo</w:t>
      </w:r>
      <w:r w:rsidR="00C463F1" w:rsidRPr="00647434">
        <w:rPr>
          <w:rFonts w:ascii="Times New Roman" w:hAnsi="Times New Roman" w:cs="Times New Roman"/>
          <w:kern w:val="12"/>
        </w:rPr>
        <w:t xml:space="preserve"> de las unidades básicas de análisis para destacar los datos representativos de la investigación.</w:t>
      </w:r>
    </w:p>
    <w:p w14:paraId="7ACA28DE" w14:textId="7DD20808" w:rsidR="000524B3" w:rsidRDefault="00C82CC6" w:rsidP="000E7D47">
      <w:pPr>
        <w:spacing w:line="360" w:lineRule="auto"/>
        <w:ind w:firstLine="284"/>
        <w:jc w:val="both"/>
        <w:rPr>
          <w:rFonts w:ascii="Times New Roman" w:hAnsi="Times New Roman" w:cs="Times New Roman"/>
          <w:kern w:val="12"/>
        </w:rPr>
      </w:pPr>
      <w:r w:rsidRPr="00647434">
        <w:rPr>
          <w:rFonts w:ascii="Times New Roman" w:hAnsi="Times New Roman" w:cs="Times New Roman"/>
          <w:kern w:val="12"/>
        </w:rPr>
        <w:t xml:space="preserve">En cuanto a la descripción del diseño de la base de datos, primero se crearon </w:t>
      </w:r>
      <w:r w:rsidR="00321AAE" w:rsidRPr="00647434">
        <w:rPr>
          <w:rFonts w:ascii="Times New Roman" w:hAnsi="Times New Roman" w:cs="Times New Roman"/>
          <w:kern w:val="12"/>
        </w:rPr>
        <w:t xml:space="preserve">veintidós </w:t>
      </w:r>
      <w:r w:rsidRPr="00647434">
        <w:rPr>
          <w:rFonts w:ascii="Times New Roman" w:hAnsi="Times New Roman" w:cs="Times New Roman"/>
          <w:kern w:val="12"/>
        </w:rPr>
        <w:t xml:space="preserve">tablas que representan las </w:t>
      </w:r>
      <w:r w:rsidR="00321AAE" w:rsidRPr="00647434">
        <w:rPr>
          <w:rFonts w:ascii="Times New Roman" w:hAnsi="Times New Roman" w:cs="Times New Roman"/>
          <w:kern w:val="12"/>
        </w:rPr>
        <w:t xml:space="preserve">variables de las </w:t>
      </w:r>
      <w:r w:rsidRPr="00647434">
        <w:rPr>
          <w:rFonts w:ascii="Times New Roman" w:hAnsi="Times New Roman" w:cs="Times New Roman"/>
          <w:kern w:val="12"/>
        </w:rPr>
        <w:t>unidades básicas de análisis</w:t>
      </w:r>
      <w:r w:rsidR="003735A9" w:rsidRPr="00647434">
        <w:rPr>
          <w:rFonts w:ascii="Times New Roman" w:hAnsi="Times New Roman" w:cs="Times New Roman"/>
          <w:kern w:val="12"/>
        </w:rPr>
        <w:t xml:space="preserve"> objeto de estudio, las cuales contienen</w:t>
      </w:r>
      <w:r w:rsidR="00F0078A" w:rsidRPr="00647434">
        <w:rPr>
          <w:rFonts w:ascii="Times New Roman" w:hAnsi="Times New Roman" w:cs="Times New Roman"/>
          <w:kern w:val="12"/>
        </w:rPr>
        <w:t xml:space="preserve"> </w:t>
      </w:r>
      <w:r w:rsidR="00321AAE" w:rsidRPr="00647434">
        <w:rPr>
          <w:rFonts w:ascii="Times New Roman" w:hAnsi="Times New Roman" w:cs="Times New Roman"/>
          <w:kern w:val="12"/>
        </w:rPr>
        <w:t>campos que forman parte de las categorías del registro y almacenamiento de la información.</w:t>
      </w:r>
      <w:r w:rsidR="00044484" w:rsidRPr="00647434">
        <w:rPr>
          <w:rFonts w:ascii="Times New Roman" w:hAnsi="Times New Roman" w:cs="Times New Roman"/>
          <w:kern w:val="12"/>
        </w:rPr>
        <w:t xml:space="preserve"> Posteriormente</w:t>
      </w:r>
      <w:r w:rsidR="00F764D5">
        <w:rPr>
          <w:rFonts w:ascii="Times New Roman" w:hAnsi="Times New Roman" w:cs="Times New Roman"/>
          <w:kern w:val="12"/>
        </w:rPr>
        <w:t>,</w:t>
      </w:r>
      <w:r w:rsidR="00044484" w:rsidRPr="00647434">
        <w:rPr>
          <w:rFonts w:ascii="Times New Roman" w:hAnsi="Times New Roman" w:cs="Times New Roman"/>
          <w:kern w:val="12"/>
        </w:rPr>
        <w:t xml:space="preserve"> con las tablas se generaron veintidós consultas </w:t>
      </w:r>
      <w:r w:rsidR="00F764D5">
        <w:rPr>
          <w:rFonts w:ascii="Times New Roman" w:hAnsi="Times New Roman" w:cs="Times New Roman"/>
          <w:kern w:val="12"/>
        </w:rPr>
        <w:t xml:space="preserve">que </w:t>
      </w:r>
      <w:r w:rsidR="00044484" w:rsidRPr="00647434">
        <w:rPr>
          <w:rFonts w:ascii="Times New Roman" w:hAnsi="Times New Roman" w:cs="Times New Roman"/>
          <w:kern w:val="12"/>
        </w:rPr>
        <w:t>representan los códigos de las unidades básicas de aná</w:t>
      </w:r>
      <w:r w:rsidR="0008728F" w:rsidRPr="00647434">
        <w:rPr>
          <w:rFonts w:ascii="Times New Roman" w:hAnsi="Times New Roman" w:cs="Times New Roman"/>
          <w:kern w:val="12"/>
        </w:rPr>
        <w:t>lisis</w:t>
      </w:r>
      <w:r w:rsidR="00F764D5">
        <w:rPr>
          <w:rFonts w:ascii="Times New Roman" w:hAnsi="Times New Roman" w:cs="Times New Roman"/>
          <w:kern w:val="12"/>
        </w:rPr>
        <w:t>;</w:t>
      </w:r>
      <w:r w:rsidR="0008728F" w:rsidRPr="00647434">
        <w:rPr>
          <w:rFonts w:ascii="Times New Roman" w:hAnsi="Times New Roman" w:cs="Times New Roman"/>
          <w:kern w:val="12"/>
        </w:rPr>
        <w:t xml:space="preserve"> su función radica en recuperar datos específicos de las tablas al realizar búsquedas dentro de la base de datos.</w:t>
      </w:r>
      <w:r w:rsidR="00577D7A" w:rsidRPr="00647434">
        <w:rPr>
          <w:rFonts w:ascii="Times New Roman" w:hAnsi="Times New Roman" w:cs="Times New Roman"/>
          <w:kern w:val="12"/>
        </w:rPr>
        <w:t xml:space="preserve"> </w:t>
      </w:r>
    </w:p>
    <w:p w14:paraId="76ED60BC" w14:textId="694DA0B3" w:rsidR="003620BF" w:rsidRPr="00647434" w:rsidRDefault="00577D7A" w:rsidP="000E7D47">
      <w:pPr>
        <w:spacing w:line="360" w:lineRule="auto"/>
        <w:ind w:firstLine="284"/>
        <w:jc w:val="both"/>
        <w:rPr>
          <w:rFonts w:ascii="Times New Roman" w:hAnsi="Times New Roman" w:cs="Times New Roman"/>
          <w:kern w:val="12"/>
        </w:rPr>
      </w:pPr>
      <w:r w:rsidRPr="00647434">
        <w:rPr>
          <w:rFonts w:ascii="Times New Roman" w:hAnsi="Times New Roman" w:cs="Times New Roman"/>
          <w:kern w:val="12"/>
        </w:rPr>
        <w:t>Luego se diseñaron tres formularios que representan el ambiente gráfico de acceso a la base de datos</w:t>
      </w:r>
      <w:r w:rsidR="00F764D5">
        <w:rPr>
          <w:rFonts w:ascii="Times New Roman" w:hAnsi="Times New Roman" w:cs="Times New Roman"/>
          <w:kern w:val="12"/>
        </w:rPr>
        <w:t>;</w:t>
      </w:r>
      <w:r w:rsidRPr="00647434">
        <w:rPr>
          <w:rFonts w:ascii="Times New Roman" w:hAnsi="Times New Roman" w:cs="Times New Roman"/>
          <w:kern w:val="12"/>
        </w:rPr>
        <w:t xml:space="preserve"> su interfaz contiene botones de comando para agregar un nuevo registro, eliminarlo, cerrar </w:t>
      </w:r>
      <w:r w:rsidR="00F764D5">
        <w:rPr>
          <w:rFonts w:ascii="Times New Roman" w:hAnsi="Times New Roman" w:cs="Times New Roman"/>
          <w:kern w:val="12"/>
        </w:rPr>
        <w:t xml:space="preserve">el </w:t>
      </w:r>
      <w:r w:rsidRPr="00647434">
        <w:rPr>
          <w:rFonts w:ascii="Times New Roman" w:hAnsi="Times New Roman" w:cs="Times New Roman"/>
          <w:kern w:val="12"/>
        </w:rPr>
        <w:t>formulario, imprimir tabla y salir.</w:t>
      </w:r>
      <w:r w:rsidR="00F0078A" w:rsidRPr="00647434">
        <w:rPr>
          <w:rFonts w:ascii="Times New Roman" w:hAnsi="Times New Roman" w:cs="Times New Roman"/>
          <w:kern w:val="12"/>
        </w:rPr>
        <w:t xml:space="preserve"> </w:t>
      </w:r>
    </w:p>
    <w:p w14:paraId="0BA4FF8A" w14:textId="621ADB07" w:rsidR="003620BF" w:rsidRPr="00647434" w:rsidRDefault="00F0078A" w:rsidP="000E7D47">
      <w:pPr>
        <w:spacing w:line="360" w:lineRule="auto"/>
        <w:ind w:firstLine="284"/>
        <w:jc w:val="both"/>
        <w:rPr>
          <w:rFonts w:ascii="Times New Roman" w:hAnsi="Times New Roman" w:cs="Times New Roman"/>
          <w:kern w:val="12"/>
        </w:rPr>
      </w:pPr>
      <w:r w:rsidRPr="00647434">
        <w:rPr>
          <w:rFonts w:ascii="Times New Roman" w:hAnsi="Times New Roman" w:cs="Times New Roman"/>
          <w:kern w:val="12"/>
        </w:rPr>
        <w:t xml:space="preserve">También se crearon tres informes </w:t>
      </w:r>
      <w:r w:rsidR="00F84526" w:rsidRPr="00647434">
        <w:rPr>
          <w:rFonts w:ascii="Times New Roman" w:hAnsi="Times New Roman" w:cs="Times New Roman"/>
          <w:kern w:val="12"/>
        </w:rPr>
        <w:t>que despliegan la información en forma de matriz con las interacciones correspondientes entre variables y categorí</w:t>
      </w:r>
      <w:r w:rsidR="00637666" w:rsidRPr="00647434">
        <w:rPr>
          <w:rFonts w:ascii="Times New Roman" w:hAnsi="Times New Roman" w:cs="Times New Roman"/>
          <w:kern w:val="12"/>
        </w:rPr>
        <w:t xml:space="preserve">as. La información se podrá exportar a otro </w:t>
      </w:r>
      <w:r w:rsidR="00637666" w:rsidRPr="00F764D5">
        <w:rPr>
          <w:rFonts w:ascii="Times New Roman" w:hAnsi="Times New Roman" w:cs="Times New Roman"/>
          <w:i/>
          <w:kern w:val="12"/>
        </w:rPr>
        <w:t>software</w:t>
      </w:r>
      <w:r w:rsidR="00637666" w:rsidRPr="00647434">
        <w:rPr>
          <w:rFonts w:ascii="Times New Roman" w:hAnsi="Times New Roman" w:cs="Times New Roman"/>
          <w:kern w:val="12"/>
        </w:rPr>
        <w:t xml:space="preserve"> procesador de texto, hojas de cálculo o envío de mensajería electrónica.</w:t>
      </w:r>
      <w:r w:rsidR="00106F1D" w:rsidRPr="00647434">
        <w:rPr>
          <w:rFonts w:ascii="Times New Roman" w:hAnsi="Times New Roman" w:cs="Times New Roman"/>
          <w:kern w:val="12"/>
        </w:rPr>
        <w:t xml:space="preserve"> Finalmente</w:t>
      </w:r>
      <w:r w:rsidR="00F764D5">
        <w:rPr>
          <w:rFonts w:ascii="Times New Roman" w:hAnsi="Times New Roman" w:cs="Times New Roman"/>
          <w:kern w:val="12"/>
        </w:rPr>
        <w:t>,</w:t>
      </w:r>
      <w:r w:rsidR="00106F1D" w:rsidRPr="00647434">
        <w:rPr>
          <w:rFonts w:ascii="Times New Roman" w:hAnsi="Times New Roman" w:cs="Times New Roman"/>
          <w:kern w:val="12"/>
        </w:rPr>
        <w:t xml:space="preserve"> se crearon tres macros para adicionar funciones como generar un formato de contenido portable (PDF) o bien importar la base de datos a </w:t>
      </w:r>
      <w:r w:rsidR="009E0F80" w:rsidRPr="00647434">
        <w:rPr>
          <w:rFonts w:ascii="Times New Roman" w:hAnsi="Times New Roman" w:cs="Times New Roman"/>
          <w:kern w:val="12"/>
        </w:rPr>
        <w:t>un</w:t>
      </w:r>
      <w:r w:rsidR="00EC45AD" w:rsidRPr="00647434">
        <w:rPr>
          <w:rFonts w:ascii="Times New Roman" w:hAnsi="Times New Roman" w:cs="Times New Roman"/>
          <w:kern w:val="12"/>
        </w:rPr>
        <w:t xml:space="preserve"> lenguaje de consulta estructurada (SQL)</w:t>
      </w:r>
      <w:r w:rsidR="001F585F" w:rsidRPr="00647434">
        <w:rPr>
          <w:rFonts w:ascii="Times New Roman" w:hAnsi="Times New Roman" w:cs="Times New Roman"/>
          <w:kern w:val="12"/>
        </w:rPr>
        <w:t>.</w:t>
      </w:r>
    </w:p>
    <w:p w14:paraId="0DEA916C" w14:textId="3FBD7A84" w:rsidR="00A757AB" w:rsidRDefault="00021D05" w:rsidP="00664882">
      <w:pPr>
        <w:spacing w:line="360" w:lineRule="auto"/>
        <w:ind w:firstLine="284"/>
        <w:jc w:val="both"/>
        <w:rPr>
          <w:rFonts w:ascii="Times New Roman" w:hAnsi="Times New Roman" w:cs="Times New Roman"/>
          <w:kern w:val="12"/>
        </w:rPr>
      </w:pPr>
      <w:r w:rsidRPr="00647434">
        <w:rPr>
          <w:rFonts w:ascii="Times New Roman" w:hAnsi="Times New Roman" w:cs="Times New Roman"/>
          <w:kern w:val="12"/>
        </w:rPr>
        <w:t xml:space="preserve">Respecto a la codificación de los datos, se realizó a través de un proceso sistémico en donde se asignaron códigos tanto a las variables como a las categorías que conforman la </w:t>
      </w:r>
      <w:r w:rsidRPr="00647434">
        <w:rPr>
          <w:rFonts w:ascii="Times New Roman" w:hAnsi="Times New Roman" w:cs="Times New Roman"/>
          <w:kern w:val="12"/>
        </w:rPr>
        <w:lastRenderedPageBreak/>
        <w:t>base de datos, lo cual facilitó el análisis, la conceptualización de la información, así como la interacción de los datos</w:t>
      </w:r>
      <w:r w:rsidR="00A115A2" w:rsidRPr="00647434">
        <w:rPr>
          <w:rFonts w:ascii="Times New Roman" w:hAnsi="Times New Roman" w:cs="Times New Roman"/>
          <w:kern w:val="12"/>
        </w:rPr>
        <w:t>, como se muestra en l</w:t>
      </w:r>
      <w:r w:rsidR="00956FCF" w:rsidRPr="00647434">
        <w:rPr>
          <w:rFonts w:ascii="Times New Roman" w:hAnsi="Times New Roman" w:cs="Times New Roman"/>
          <w:kern w:val="12"/>
        </w:rPr>
        <w:t xml:space="preserve">a tabla </w:t>
      </w:r>
      <w:r w:rsidR="00F764D5">
        <w:rPr>
          <w:rFonts w:ascii="Times New Roman" w:hAnsi="Times New Roman" w:cs="Times New Roman"/>
          <w:kern w:val="12"/>
        </w:rPr>
        <w:t>1</w:t>
      </w:r>
      <w:r w:rsidR="00A115A2" w:rsidRPr="00647434">
        <w:rPr>
          <w:rFonts w:ascii="Times New Roman" w:hAnsi="Times New Roman" w:cs="Times New Roman"/>
          <w:kern w:val="12"/>
        </w:rPr>
        <w:t>.</w:t>
      </w:r>
    </w:p>
    <w:p w14:paraId="7C21DD14" w14:textId="3A2B4AF1" w:rsidR="00877231" w:rsidRDefault="00877231" w:rsidP="00664882">
      <w:pPr>
        <w:spacing w:line="360" w:lineRule="auto"/>
        <w:ind w:firstLine="284"/>
        <w:jc w:val="both"/>
        <w:rPr>
          <w:rFonts w:ascii="Times New Roman" w:hAnsi="Times New Roman" w:cs="Times New Roman"/>
          <w:kern w:val="12"/>
        </w:rPr>
      </w:pPr>
    </w:p>
    <w:p w14:paraId="7AD98DE9" w14:textId="6F020BD8" w:rsidR="00A757AB" w:rsidRPr="0019534A" w:rsidRDefault="00D77C7B" w:rsidP="00F764D5">
      <w:pPr>
        <w:spacing w:line="360" w:lineRule="auto"/>
        <w:jc w:val="center"/>
        <w:rPr>
          <w:rFonts w:ascii="Times New Roman" w:hAnsi="Times New Roman" w:cs="Times New Roman"/>
          <w:kern w:val="12"/>
        </w:rPr>
      </w:pPr>
      <w:r w:rsidRPr="0019534A">
        <w:rPr>
          <w:rFonts w:ascii="Times New Roman" w:hAnsi="Times New Roman" w:cs="Times New Roman"/>
          <w:b/>
          <w:kern w:val="12"/>
        </w:rPr>
        <w:t>Tabla1</w:t>
      </w:r>
      <w:r w:rsidR="00F764D5" w:rsidRPr="0019534A">
        <w:rPr>
          <w:rFonts w:ascii="Times New Roman" w:hAnsi="Times New Roman" w:cs="Times New Roman"/>
          <w:b/>
          <w:kern w:val="12"/>
        </w:rPr>
        <w:t>.</w:t>
      </w:r>
      <w:r w:rsidR="00F764D5" w:rsidRPr="0019534A">
        <w:rPr>
          <w:rFonts w:ascii="Times New Roman" w:hAnsi="Times New Roman" w:cs="Times New Roman"/>
          <w:kern w:val="12"/>
        </w:rPr>
        <w:t xml:space="preserve"> </w:t>
      </w:r>
      <w:r w:rsidRPr="0019534A">
        <w:rPr>
          <w:rFonts w:ascii="Times New Roman" w:hAnsi="Times New Roman" w:cs="Times New Roman"/>
          <w:kern w:val="12"/>
        </w:rPr>
        <w:t>Codificación de</w:t>
      </w:r>
      <w:r w:rsidR="007E6B62" w:rsidRPr="0019534A">
        <w:rPr>
          <w:rFonts w:ascii="Times New Roman" w:hAnsi="Times New Roman" w:cs="Times New Roman"/>
          <w:kern w:val="12"/>
        </w:rPr>
        <w:t xml:space="preserve"> </w:t>
      </w:r>
      <w:r w:rsidRPr="0019534A">
        <w:rPr>
          <w:rFonts w:ascii="Times New Roman" w:hAnsi="Times New Roman" w:cs="Times New Roman"/>
          <w:kern w:val="12"/>
        </w:rPr>
        <w:t>variables y categorías que conforman la base de datos</w:t>
      </w:r>
    </w:p>
    <w:tbl>
      <w:tblPr>
        <w:tblStyle w:val="Tablaconcuadrcula"/>
        <w:tblW w:w="0" w:type="auto"/>
        <w:jc w:val="center"/>
        <w:tblLayout w:type="fixed"/>
        <w:tblLook w:val="04A0" w:firstRow="1" w:lastRow="0" w:firstColumn="1" w:lastColumn="0" w:noHBand="0" w:noVBand="1"/>
      </w:tblPr>
      <w:tblGrid>
        <w:gridCol w:w="5070"/>
        <w:gridCol w:w="850"/>
        <w:gridCol w:w="3543"/>
      </w:tblGrid>
      <w:tr w:rsidR="00E663D9" w:rsidRPr="0019534A" w14:paraId="1AEED9FC" w14:textId="77777777" w:rsidTr="0019534A">
        <w:trPr>
          <w:jc w:val="center"/>
        </w:trPr>
        <w:tc>
          <w:tcPr>
            <w:tcW w:w="5070" w:type="dxa"/>
          </w:tcPr>
          <w:p w14:paraId="2F69065C" w14:textId="77777777" w:rsidR="00E663D9" w:rsidRPr="0019534A" w:rsidRDefault="00E663D9" w:rsidP="002804EA">
            <w:pPr>
              <w:spacing w:line="276" w:lineRule="auto"/>
              <w:jc w:val="center"/>
              <w:rPr>
                <w:rFonts w:ascii="Times New Roman" w:hAnsi="Times New Roman" w:cs="Times New Roman"/>
                <w:kern w:val="12"/>
              </w:rPr>
            </w:pPr>
            <w:r w:rsidRPr="0019534A">
              <w:rPr>
                <w:rFonts w:ascii="Times New Roman" w:hAnsi="Times New Roman" w:cs="Times New Roman"/>
                <w:kern w:val="12"/>
              </w:rPr>
              <w:t>Código y nombre de la variable</w:t>
            </w:r>
          </w:p>
        </w:tc>
        <w:tc>
          <w:tcPr>
            <w:tcW w:w="850" w:type="dxa"/>
          </w:tcPr>
          <w:p w14:paraId="6B25D155" w14:textId="558A5392" w:rsidR="00E663D9" w:rsidRPr="0019534A" w:rsidRDefault="00F764D5" w:rsidP="002804EA">
            <w:pPr>
              <w:spacing w:line="276" w:lineRule="auto"/>
              <w:jc w:val="center"/>
              <w:rPr>
                <w:rFonts w:ascii="Times New Roman" w:hAnsi="Times New Roman" w:cs="Times New Roman"/>
                <w:kern w:val="12"/>
              </w:rPr>
            </w:pPr>
            <w:r w:rsidRPr="0019534A">
              <w:rPr>
                <w:rFonts w:ascii="Times New Roman" w:hAnsi="Times New Roman" w:cs="Times New Roman"/>
                <w:kern w:val="12"/>
              </w:rPr>
              <w:t>N</w:t>
            </w:r>
            <w:r w:rsidR="00E663D9" w:rsidRPr="0019534A">
              <w:rPr>
                <w:rFonts w:ascii="Times New Roman" w:hAnsi="Times New Roman" w:cs="Times New Roman"/>
                <w:kern w:val="12"/>
              </w:rPr>
              <w:t>.</w:t>
            </w:r>
            <w:r w:rsidRPr="0019534A">
              <w:rPr>
                <w:rFonts w:ascii="Times New Roman" w:hAnsi="Times New Roman" w:cs="Times New Roman"/>
                <w:kern w:val="12"/>
              </w:rPr>
              <w:t>°</w:t>
            </w:r>
          </w:p>
          <w:p w14:paraId="24DCA8E2" w14:textId="77777777" w:rsidR="00E663D9" w:rsidRPr="0019534A" w:rsidRDefault="00E663D9" w:rsidP="002804EA">
            <w:pPr>
              <w:spacing w:line="276" w:lineRule="auto"/>
              <w:jc w:val="center"/>
              <w:rPr>
                <w:rFonts w:ascii="Times New Roman" w:hAnsi="Times New Roman" w:cs="Times New Roman"/>
                <w:kern w:val="12"/>
              </w:rPr>
            </w:pPr>
            <w:r w:rsidRPr="0019534A">
              <w:rPr>
                <w:rFonts w:ascii="Times New Roman" w:hAnsi="Times New Roman" w:cs="Times New Roman"/>
                <w:kern w:val="12"/>
              </w:rPr>
              <w:t>campos</w:t>
            </w:r>
          </w:p>
        </w:tc>
        <w:tc>
          <w:tcPr>
            <w:tcW w:w="3543" w:type="dxa"/>
          </w:tcPr>
          <w:p w14:paraId="4047BB72" w14:textId="77777777" w:rsidR="00E663D9" w:rsidRPr="0019534A" w:rsidRDefault="00E663D9" w:rsidP="002804EA">
            <w:pPr>
              <w:spacing w:line="276" w:lineRule="auto"/>
              <w:jc w:val="center"/>
              <w:rPr>
                <w:rFonts w:ascii="Times New Roman" w:hAnsi="Times New Roman" w:cs="Times New Roman"/>
                <w:kern w:val="12"/>
              </w:rPr>
            </w:pPr>
            <w:r w:rsidRPr="0019534A">
              <w:rPr>
                <w:rFonts w:ascii="Times New Roman" w:hAnsi="Times New Roman" w:cs="Times New Roman"/>
                <w:kern w:val="12"/>
              </w:rPr>
              <w:t>Categorías</w:t>
            </w:r>
          </w:p>
        </w:tc>
      </w:tr>
      <w:tr w:rsidR="00E663D9" w:rsidRPr="0019534A" w14:paraId="3F93F4BB" w14:textId="77777777" w:rsidTr="0019534A">
        <w:trPr>
          <w:jc w:val="center"/>
        </w:trPr>
        <w:tc>
          <w:tcPr>
            <w:tcW w:w="5070" w:type="dxa"/>
          </w:tcPr>
          <w:p w14:paraId="582D5CA8" w14:textId="57696275" w:rsidR="00E663D9" w:rsidRPr="0019534A" w:rsidRDefault="00E663D9" w:rsidP="002804EA">
            <w:pPr>
              <w:spacing w:line="276" w:lineRule="auto"/>
              <w:rPr>
                <w:rFonts w:ascii="Times New Roman" w:hAnsi="Times New Roman" w:cs="Times New Roman"/>
                <w:kern w:val="12"/>
              </w:rPr>
            </w:pPr>
            <w:r w:rsidRPr="0019534A">
              <w:rPr>
                <w:rFonts w:ascii="Times New Roman" w:hAnsi="Times New Roman" w:cs="Times New Roman"/>
                <w:kern w:val="12"/>
              </w:rPr>
              <w:t xml:space="preserve">I. Referencia del </w:t>
            </w:r>
            <w:r w:rsidR="00F764D5" w:rsidRPr="0019534A">
              <w:rPr>
                <w:rFonts w:ascii="Times New Roman" w:hAnsi="Times New Roman" w:cs="Times New Roman"/>
                <w:kern w:val="12"/>
              </w:rPr>
              <w:t>m</w:t>
            </w:r>
            <w:r w:rsidRPr="0019534A">
              <w:rPr>
                <w:rFonts w:ascii="Times New Roman" w:hAnsi="Times New Roman" w:cs="Times New Roman"/>
                <w:kern w:val="12"/>
              </w:rPr>
              <w:t>étodo de diseño curricular</w:t>
            </w:r>
          </w:p>
        </w:tc>
        <w:tc>
          <w:tcPr>
            <w:tcW w:w="850" w:type="dxa"/>
          </w:tcPr>
          <w:p w14:paraId="5F487724" w14:textId="77777777" w:rsidR="00E663D9" w:rsidRPr="0019534A" w:rsidRDefault="00E663D9" w:rsidP="002804EA">
            <w:pPr>
              <w:spacing w:line="276" w:lineRule="auto"/>
              <w:jc w:val="center"/>
              <w:rPr>
                <w:rFonts w:ascii="Times New Roman" w:hAnsi="Times New Roman" w:cs="Times New Roman"/>
                <w:kern w:val="12"/>
              </w:rPr>
            </w:pPr>
            <w:r w:rsidRPr="0019534A">
              <w:rPr>
                <w:rFonts w:ascii="Times New Roman" w:hAnsi="Times New Roman" w:cs="Times New Roman"/>
                <w:kern w:val="12"/>
              </w:rPr>
              <w:t>3</w:t>
            </w:r>
          </w:p>
        </w:tc>
        <w:tc>
          <w:tcPr>
            <w:tcW w:w="3543" w:type="dxa"/>
          </w:tcPr>
          <w:p w14:paraId="7A0F7F4F" w14:textId="336EBD2B" w:rsidR="00E663D9" w:rsidRPr="0019534A" w:rsidRDefault="00F92427" w:rsidP="002804EA">
            <w:pPr>
              <w:spacing w:line="276" w:lineRule="auto"/>
              <w:rPr>
                <w:rFonts w:ascii="Times New Roman" w:hAnsi="Times New Roman" w:cs="Times New Roman"/>
                <w:kern w:val="12"/>
              </w:rPr>
            </w:pPr>
            <w:r w:rsidRPr="0019534A">
              <w:rPr>
                <w:rFonts w:ascii="Times New Roman" w:hAnsi="Times New Roman" w:cs="Times New Roman"/>
                <w:kern w:val="12"/>
              </w:rPr>
              <w:t>Estructura, lineamientos, metodología</w:t>
            </w:r>
            <w:r w:rsidR="00116573" w:rsidRPr="0019534A">
              <w:rPr>
                <w:rFonts w:ascii="Times New Roman" w:hAnsi="Times New Roman" w:cs="Times New Roman"/>
                <w:kern w:val="12"/>
              </w:rPr>
              <w:t>.</w:t>
            </w:r>
          </w:p>
        </w:tc>
      </w:tr>
      <w:tr w:rsidR="00E663D9" w:rsidRPr="0019534A" w14:paraId="274DD93C" w14:textId="77777777" w:rsidTr="0019534A">
        <w:trPr>
          <w:jc w:val="center"/>
        </w:trPr>
        <w:tc>
          <w:tcPr>
            <w:tcW w:w="5070" w:type="dxa"/>
          </w:tcPr>
          <w:p w14:paraId="2A208DAA" w14:textId="77777777" w:rsidR="00E663D9" w:rsidRPr="0019534A" w:rsidRDefault="00E663D9" w:rsidP="002804EA">
            <w:pPr>
              <w:spacing w:line="276" w:lineRule="auto"/>
              <w:rPr>
                <w:rFonts w:ascii="Times New Roman" w:hAnsi="Times New Roman" w:cs="Times New Roman"/>
                <w:kern w:val="12"/>
              </w:rPr>
            </w:pPr>
            <w:r w:rsidRPr="0019534A">
              <w:rPr>
                <w:rFonts w:ascii="Times New Roman" w:hAnsi="Times New Roman" w:cs="Times New Roman"/>
                <w:kern w:val="12"/>
              </w:rPr>
              <w:t>II. Institución</w:t>
            </w:r>
          </w:p>
        </w:tc>
        <w:tc>
          <w:tcPr>
            <w:tcW w:w="850" w:type="dxa"/>
          </w:tcPr>
          <w:p w14:paraId="3DE78388" w14:textId="77777777" w:rsidR="00E663D9" w:rsidRPr="0019534A" w:rsidRDefault="00E663D9" w:rsidP="002804EA">
            <w:pPr>
              <w:spacing w:line="276" w:lineRule="auto"/>
              <w:jc w:val="center"/>
              <w:rPr>
                <w:rFonts w:ascii="Times New Roman" w:hAnsi="Times New Roman" w:cs="Times New Roman"/>
                <w:kern w:val="12"/>
              </w:rPr>
            </w:pPr>
            <w:r w:rsidRPr="0019534A">
              <w:rPr>
                <w:rFonts w:ascii="Times New Roman" w:hAnsi="Times New Roman" w:cs="Times New Roman"/>
                <w:kern w:val="12"/>
              </w:rPr>
              <w:t>3</w:t>
            </w:r>
          </w:p>
        </w:tc>
        <w:tc>
          <w:tcPr>
            <w:tcW w:w="3543" w:type="dxa"/>
          </w:tcPr>
          <w:p w14:paraId="75ADCAE6" w14:textId="3A5BE720" w:rsidR="00E663D9" w:rsidRPr="0019534A" w:rsidRDefault="00F92427" w:rsidP="002804EA">
            <w:pPr>
              <w:spacing w:line="276" w:lineRule="auto"/>
              <w:rPr>
                <w:rFonts w:ascii="Times New Roman" w:hAnsi="Times New Roman" w:cs="Times New Roman"/>
                <w:kern w:val="12"/>
              </w:rPr>
            </w:pPr>
            <w:r w:rsidRPr="0019534A">
              <w:rPr>
                <w:rFonts w:ascii="Times New Roman" w:hAnsi="Times New Roman" w:cs="Times New Roman"/>
                <w:kern w:val="12"/>
              </w:rPr>
              <w:t>UNAM, UAM, IPN</w:t>
            </w:r>
            <w:r w:rsidR="00116573" w:rsidRPr="0019534A">
              <w:rPr>
                <w:rFonts w:ascii="Times New Roman" w:hAnsi="Times New Roman" w:cs="Times New Roman"/>
                <w:kern w:val="12"/>
              </w:rPr>
              <w:t>.</w:t>
            </w:r>
          </w:p>
        </w:tc>
      </w:tr>
      <w:tr w:rsidR="00E663D9" w:rsidRPr="0019534A" w14:paraId="2460003E" w14:textId="77777777" w:rsidTr="0019534A">
        <w:trPr>
          <w:jc w:val="center"/>
        </w:trPr>
        <w:tc>
          <w:tcPr>
            <w:tcW w:w="5070" w:type="dxa"/>
          </w:tcPr>
          <w:p w14:paraId="70939A0D" w14:textId="77777777" w:rsidR="00E663D9" w:rsidRPr="0019534A" w:rsidRDefault="00E663D9" w:rsidP="002804EA">
            <w:pPr>
              <w:spacing w:line="276" w:lineRule="auto"/>
              <w:rPr>
                <w:rFonts w:ascii="Times New Roman" w:hAnsi="Times New Roman" w:cs="Times New Roman"/>
                <w:kern w:val="12"/>
              </w:rPr>
            </w:pPr>
            <w:r w:rsidRPr="0019534A">
              <w:rPr>
                <w:rFonts w:ascii="Times New Roman" w:hAnsi="Times New Roman" w:cs="Times New Roman"/>
                <w:kern w:val="12"/>
              </w:rPr>
              <w:t>III. Vigencia del método curricular</w:t>
            </w:r>
          </w:p>
        </w:tc>
        <w:tc>
          <w:tcPr>
            <w:tcW w:w="850" w:type="dxa"/>
          </w:tcPr>
          <w:p w14:paraId="6989DAF5" w14:textId="77777777" w:rsidR="00E663D9" w:rsidRPr="0019534A" w:rsidRDefault="00E663D9" w:rsidP="002804EA">
            <w:pPr>
              <w:spacing w:line="276" w:lineRule="auto"/>
              <w:jc w:val="center"/>
              <w:rPr>
                <w:rFonts w:ascii="Times New Roman" w:hAnsi="Times New Roman" w:cs="Times New Roman"/>
                <w:kern w:val="12"/>
              </w:rPr>
            </w:pPr>
            <w:r w:rsidRPr="0019534A">
              <w:rPr>
                <w:rFonts w:ascii="Times New Roman" w:hAnsi="Times New Roman" w:cs="Times New Roman"/>
                <w:kern w:val="12"/>
              </w:rPr>
              <w:t>4</w:t>
            </w:r>
          </w:p>
        </w:tc>
        <w:tc>
          <w:tcPr>
            <w:tcW w:w="3543" w:type="dxa"/>
          </w:tcPr>
          <w:p w14:paraId="68A1DB1E" w14:textId="72BE7B8E" w:rsidR="00E663D9" w:rsidRPr="0019534A" w:rsidRDefault="00F92427" w:rsidP="002804EA">
            <w:pPr>
              <w:spacing w:line="276" w:lineRule="auto"/>
              <w:rPr>
                <w:rFonts w:ascii="Times New Roman" w:hAnsi="Times New Roman" w:cs="Times New Roman"/>
                <w:kern w:val="12"/>
              </w:rPr>
            </w:pPr>
            <w:r w:rsidRPr="0019534A">
              <w:rPr>
                <w:rFonts w:ascii="Times New Roman" w:hAnsi="Times New Roman" w:cs="Times New Roman"/>
                <w:kern w:val="12"/>
              </w:rPr>
              <w:t>Actualizado, nuevo, vigente</w:t>
            </w:r>
            <w:r w:rsidR="00116573" w:rsidRPr="0019534A">
              <w:rPr>
                <w:rFonts w:ascii="Times New Roman" w:hAnsi="Times New Roman" w:cs="Times New Roman"/>
                <w:kern w:val="12"/>
              </w:rPr>
              <w:t>.</w:t>
            </w:r>
          </w:p>
        </w:tc>
      </w:tr>
      <w:tr w:rsidR="00E663D9" w:rsidRPr="0019534A" w14:paraId="6E70A4A8" w14:textId="77777777" w:rsidTr="0019534A">
        <w:trPr>
          <w:jc w:val="center"/>
        </w:trPr>
        <w:tc>
          <w:tcPr>
            <w:tcW w:w="5070" w:type="dxa"/>
          </w:tcPr>
          <w:p w14:paraId="11F6050C" w14:textId="77777777" w:rsidR="00E663D9" w:rsidRPr="0019534A" w:rsidRDefault="00E663D9" w:rsidP="002804EA">
            <w:pPr>
              <w:spacing w:line="276" w:lineRule="auto"/>
              <w:rPr>
                <w:rFonts w:ascii="Times New Roman" w:hAnsi="Times New Roman" w:cs="Times New Roman"/>
                <w:kern w:val="12"/>
              </w:rPr>
            </w:pPr>
            <w:r w:rsidRPr="0019534A">
              <w:rPr>
                <w:rFonts w:ascii="Times New Roman" w:hAnsi="Times New Roman" w:cs="Times New Roman"/>
                <w:kern w:val="12"/>
              </w:rPr>
              <w:t>IV. Fundamento de la estructura del método curricular</w:t>
            </w:r>
          </w:p>
        </w:tc>
        <w:tc>
          <w:tcPr>
            <w:tcW w:w="850" w:type="dxa"/>
          </w:tcPr>
          <w:p w14:paraId="262C4B84" w14:textId="77777777" w:rsidR="00E663D9" w:rsidRPr="0019534A" w:rsidRDefault="00E663D9" w:rsidP="002804EA">
            <w:pPr>
              <w:spacing w:line="276" w:lineRule="auto"/>
              <w:jc w:val="center"/>
              <w:rPr>
                <w:rFonts w:ascii="Times New Roman" w:hAnsi="Times New Roman" w:cs="Times New Roman"/>
                <w:kern w:val="12"/>
              </w:rPr>
            </w:pPr>
            <w:r w:rsidRPr="0019534A">
              <w:rPr>
                <w:rFonts w:ascii="Times New Roman" w:hAnsi="Times New Roman" w:cs="Times New Roman"/>
                <w:kern w:val="12"/>
              </w:rPr>
              <w:t>5</w:t>
            </w:r>
          </w:p>
        </w:tc>
        <w:tc>
          <w:tcPr>
            <w:tcW w:w="3543" w:type="dxa"/>
          </w:tcPr>
          <w:p w14:paraId="0C59DC9A" w14:textId="1096FAFD" w:rsidR="00E663D9" w:rsidRPr="0019534A" w:rsidRDefault="00AA35DF" w:rsidP="002804EA">
            <w:pPr>
              <w:spacing w:line="276" w:lineRule="auto"/>
              <w:rPr>
                <w:rFonts w:ascii="Times New Roman" w:hAnsi="Times New Roman" w:cs="Times New Roman"/>
                <w:kern w:val="12"/>
              </w:rPr>
            </w:pPr>
            <w:r w:rsidRPr="0019534A">
              <w:rPr>
                <w:rFonts w:ascii="Times New Roman" w:hAnsi="Times New Roman" w:cs="Times New Roman"/>
                <w:kern w:val="12"/>
              </w:rPr>
              <w:t>Propósito, normatividad</w:t>
            </w:r>
            <w:r w:rsidR="00116573" w:rsidRPr="0019534A">
              <w:rPr>
                <w:rFonts w:ascii="Times New Roman" w:hAnsi="Times New Roman" w:cs="Times New Roman"/>
                <w:kern w:val="12"/>
              </w:rPr>
              <w:t>.</w:t>
            </w:r>
          </w:p>
        </w:tc>
      </w:tr>
      <w:tr w:rsidR="00E663D9" w:rsidRPr="0019534A" w14:paraId="3A8ACBF1" w14:textId="77777777" w:rsidTr="0019534A">
        <w:trPr>
          <w:jc w:val="center"/>
        </w:trPr>
        <w:tc>
          <w:tcPr>
            <w:tcW w:w="5070" w:type="dxa"/>
          </w:tcPr>
          <w:p w14:paraId="7269C161" w14:textId="77777777" w:rsidR="00E663D9" w:rsidRPr="0019534A" w:rsidRDefault="00E663D9" w:rsidP="002804EA">
            <w:pPr>
              <w:spacing w:line="276" w:lineRule="auto"/>
              <w:rPr>
                <w:rFonts w:ascii="Times New Roman" w:hAnsi="Times New Roman" w:cs="Times New Roman"/>
                <w:kern w:val="12"/>
              </w:rPr>
            </w:pPr>
            <w:r w:rsidRPr="0019534A">
              <w:rPr>
                <w:rFonts w:ascii="Times New Roman" w:hAnsi="Times New Roman" w:cs="Times New Roman"/>
                <w:kern w:val="12"/>
              </w:rPr>
              <w:t>V. Estructura del método curricular</w:t>
            </w:r>
          </w:p>
        </w:tc>
        <w:tc>
          <w:tcPr>
            <w:tcW w:w="850" w:type="dxa"/>
          </w:tcPr>
          <w:p w14:paraId="5E2CAC49" w14:textId="77777777" w:rsidR="00E663D9" w:rsidRPr="0019534A" w:rsidRDefault="00E663D9" w:rsidP="002804EA">
            <w:pPr>
              <w:spacing w:line="276" w:lineRule="auto"/>
              <w:jc w:val="center"/>
              <w:rPr>
                <w:rFonts w:ascii="Times New Roman" w:hAnsi="Times New Roman" w:cs="Times New Roman"/>
                <w:kern w:val="12"/>
              </w:rPr>
            </w:pPr>
            <w:r w:rsidRPr="0019534A">
              <w:rPr>
                <w:rFonts w:ascii="Times New Roman" w:hAnsi="Times New Roman" w:cs="Times New Roman"/>
                <w:kern w:val="12"/>
              </w:rPr>
              <w:t>3</w:t>
            </w:r>
          </w:p>
        </w:tc>
        <w:tc>
          <w:tcPr>
            <w:tcW w:w="3543" w:type="dxa"/>
          </w:tcPr>
          <w:p w14:paraId="72DA44B5" w14:textId="0B276DE4" w:rsidR="00E663D9" w:rsidRPr="0019534A" w:rsidRDefault="00120EC8" w:rsidP="002804EA">
            <w:pPr>
              <w:spacing w:line="276" w:lineRule="auto"/>
              <w:rPr>
                <w:rFonts w:ascii="Times New Roman" w:hAnsi="Times New Roman" w:cs="Times New Roman"/>
                <w:kern w:val="12"/>
              </w:rPr>
            </w:pPr>
            <w:r w:rsidRPr="0019534A">
              <w:rPr>
                <w:rFonts w:ascii="Times New Roman" w:hAnsi="Times New Roman" w:cs="Times New Roman"/>
                <w:kern w:val="12"/>
              </w:rPr>
              <w:t>Anteproyecto, propuesta</w:t>
            </w:r>
            <w:r w:rsidR="00116573" w:rsidRPr="0019534A">
              <w:rPr>
                <w:rFonts w:ascii="Times New Roman" w:hAnsi="Times New Roman" w:cs="Times New Roman"/>
                <w:kern w:val="12"/>
              </w:rPr>
              <w:t>.</w:t>
            </w:r>
          </w:p>
        </w:tc>
      </w:tr>
      <w:tr w:rsidR="00E663D9" w:rsidRPr="0019534A" w14:paraId="72DEA7F9" w14:textId="77777777" w:rsidTr="0019534A">
        <w:trPr>
          <w:jc w:val="center"/>
        </w:trPr>
        <w:tc>
          <w:tcPr>
            <w:tcW w:w="5070" w:type="dxa"/>
          </w:tcPr>
          <w:p w14:paraId="79BE9D83" w14:textId="057F855E" w:rsidR="00E663D9" w:rsidRPr="0019534A" w:rsidRDefault="00E663D9" w:rsidP="002804EA">
            <w:pPr>
              <w:spacing w:line="276" w:lineRule="auto"/>
              <w:rPr>
                <w:rFonts w:ascii="Times New Roman" w:hAnsi="Times New Roman" w:cs="Times New Roman"/>
                <w:kern w:val="12"/>
              </w:rPr>
            </w:pPr>
            <w:r w:rsidRPr="0019534A">
              <w:rPr>
                <w:rFonts w:ascii="Times New Roman" w:hAnsi="Times New Roman" w:cs="Times New Roman"/>
                <w:kern w:val="12"/>
              </w:rPr>
              <w:t xml:space="preserve">VI. Componentes de la </w:t>
            </w:r>
            <w:r w:rsidR="00F764D5" w:rsidRPr="0019534A">
              <w:rPr>
                <w:rFonts w:ascii="Times New Roman" w:hAnsi="Times New Roman" w:cs="Times New Roman"/>
                <w:kern w:val="12"/>
              </w:rPr>
              <w:t>e</w:t>
            </w:r>
            <w:r w:rsidRPr="0019534A">
              <w:rPr>
                <w:rFonts w:ascii="Times New Roman" w:hAnsi="Times New Roman" w:cs="Times New Roman"/>
                <w:kern w:val="12"/>
              </w:rPr>
              <w:t>structura del método curricular</w:t>
            </w:r>
          </w:p>
        </w:tc>
        <w:tc>
          <w:tcPr>
            <w:tcW w:w="850" w:type="dxa"/>
          </w:tcPr>
          <w:p w14:paraId="20AD96F0" w14:textId="77777777" w:rsidR="00E663D9" w:rsidRPr="0019534A" w:rsidRDefault="00E663D9" w:rsidP="002804EA">
            <w:pPr>
              <w:spacing w:line="276" w:lineRule="auto"/>
              <w:jc w:val="center"/>
              <w:rPr>
                <w:rFonts w:ascii="Times New Roman" w:hAnsi="Times New Roman" w:cs="Times New Roman"/>
                <w:kern w:val="12"/>
              </w:rPr>
            </w:pPr>
            <w:r w:rsidRPr="0019534A">
              <w:rPr>
                <w:rFonts w:ascii="Times New Roman" w:hAnsi="Times New Roman" w:cs="Times New Roman"/>
                <w:kern w:val="12"/>
              </w:rPr>
              <w:t>3</w:t>
            </w:r>
          </w:p>
        </w:tc>
        <w:tc>
          <w:tcPr>
            <w:tcW w:w="3543" w:type="dxa"/>
          </w:tcPr>
          <w:p w14:paraId="3E8441D7" w14:textId="02AF7D3A" w:rsidR="00E663D9" w:rsidRPr="0019534A" w:rsidRDefault="001F2BA0" w:rsidP="002804EA">
            <w:pPr>
              <w:spacing w:line="276" w:lineRule="auto"/>
              <w:rPr>
                <w:rFonts w:ascii="Times New Roman" w:hAnsi="Times New Roman" w:cs="Times New Roman"/>
                <w:kern w:val="12"/>
              </w:rPr>
            </w:pPr>
            <w:r w:rsidRPr="0019534A">
              <w:rPr>
                <w:rFonts w:ascii="Times New Roman" w:hAnsi="Times New Roman" w:cs="Times New Roman"/>
                <w:kern w:val="12"/>
              </w:rPr>
              <w:t>Análisis de pertinencia, marco legal</w:t>
            </w:r>
            <w:r w:rsidR="00116573" w:rsidRPr="0019534A">
              <w:rPr>
                <w:rFonts w:ascii="Times New Roman" w:hAnsi="Times New Roman" w:cs="Times New Roman"/>
                <w:kern w:val="12"/>
              </w:rPr>
              <w:t>.</w:t>
            </w:r>
          </w:p>
        </w:tc>
      </w:tr>
      <w:tr w:rsidR="00E663D9" w:rsidRPr="0019534A" w14:paraId="0D9CACD8" w14:textId="77777777" w:rsidTr="0019534A">
        <w:trPr>
          <w:jc w:val="center"/>
        </w:trPr>
        <w:tc>
          <w:tcPr>
            <w:tcW w:w="5070" w:type="dxa"/>
          </w:tcPr>
          <w:p w14:paraId="62DEF79D" w14:textId="77777777" w:rsidR="00E663D9" w:rsidRPr="0019534A" w:rsidRDefault="00E663D9" w:rsidP="002804EA">
            <w:pPr>
              <w:spacing w:line="276" w:lineRule="auto"/>
              <w:rPr>
                <w:rFonts w:ascii="Times New Roman" w:hAnsi="Times New Roman" w:cs="Times New Roman"/>
                <w:kern w:val="12"/>
              </w:rPr>
            </w:pPr>
            <w:r w:rsidRPr="0019534A">
              <w:rPr>
                <w:rFonts w:ascii="Times New Roman" w:hAnsi="Times New Roman" w:cs="Times New Roman"/>
                <w:kern w:val="12"/>
              </w:rPr>
              <w:t>VII. Tipo de método curricular</w:t>
            </w:r>
          </w:p>
        </w:tc>
        <w:tc>
          <w:tcPr>
            <w:tcW w:w="850" w:type="dxa"/>
          </w:tcPr>
          <w:p w14:paraId="1ECE1B21" w14:textId="77777777" w:rsidR="00E663D9" w:rsidRPr="0019534A" w:rsidRDefault="00E663D9" w:rsidP="002804EA">
            <w:pPr>
              <w:spacing w:line="276" w:lineRule="auto"/>
              <w:jc w:val="center"/>
              <w:rPr>
                <w:rFonts w:ascii="Times New Roman" w:hAnsi="Times New Roman" w:cs="Times New Roman"/>
                <w:kern w:val="12"/>
              </w:rPr>
            </w:pPr>
            <w:r w:rsidRPr="0019534A">
              <w:rPr>
                <w:rFonts w:ascii="Times New Roman" w:hAnsi="Times New Roman" w:cs="Times New Roman"/>
                <w:kern w:val="12"/>
              </w:rPr>
              <w:t>3</w:t>
            </w:r>
          </w:p>
        </w:tc>
        <w:tc>
          <w:tcPr>
            <w:tcW w:w="3543" w:type="dxa"/>
          </w:tcPr>
          <w:p w14:paraId="63F37357" w14:textId="7AA65724" w:rsidR="00E663D9" w:rsidRPr="0019534A" w:rsidRDefault="00CD755A" w:rsidP="002804EA">
            <w:pPr>
              <w:spacing w:line="276" w:lineRule="auto"/>
              <w:rPr>
                <w:rFonts w:ascii="Times New Roman" w:hAnsi="Times New Roman" w:cs="Times New Roman"/>
                <w:kern w:val="12"/>
              </w:rPr>
            </w:pPr>
            <w:r w:rsidRPr="0019534A">
              <w:rPr>
                <w:rFonts w:ascii="Times New Roman" w:hAnsi="Times New Roman" w:cs="Times New Roman"/>
                <w:kern w:val="12"/>
              </w:rPr>
              <w:t>Sistémico, modular</w:t>
            </w:r>
            <w:r w:rsidR="00116573" w:rsidRPr="0019534A">
              <w:rPr>
                <w:rFonts w:ascii="Times New Roman" w:hAnsi="Times New Roman" w:cs="Times New Roman"/>
                <w:kern w:val="12"/>
              </w:rPr>
              <w:t>, marco normativo.</w:t>
            </w:r>
          </w:p>
        </w:tc>
      </w:tr>
      <w:tr w:rsidR="00E663D9" w:rsidRPr="0019534A" w14:paraId="512A3F93" w14:textId="77777777" w:rsidTr="0019534A">
        <w:trPr>
          <w:jc w:val="center"/>
        </w:trPr>
        <w:tc>
          <w:tcPr>
            <w:tcW w:w="5070" w:type="dxa"/>
          </w:tcPr>
          <w:p w14:paraId="4E9FA4F2" w14:textId="77777777" w:rsidR="00E663D9" w:rsidRPr="0019534A" w:rsidRDefault="00E663D9" w:rsidP="002804EA">
            <w:pPr>
              <w:spacing w:line="276" w:lineRule="auto"/>
              <w:rPr>
                <w:rFonts w:ascii="Times New Roman" w:hAnsi="Times New Roman" w:cs="Times New Roman"/>
                <w:kern w:val="12"/>
              </w:rPr>
            </w:pPr>
            <w:r w:rsidRPr="0019534A">
              <w:rPr>
                <w:rFonts w:ascii="Times New Roman" w:hAnsi="Times New Roman" w:cs="Times New Roman"/>
                <w:kern w:val="12"/>
              </w:rPr>
              <w:t>VIII. Características del modelo curricular sistémico</w:t>
            </w:r>
          </w:p>
        </w:tc>
        <w:tc>
          <w:tcPr>
            <w:tcW w:w="850" w:type="dxa"/>
          </w:tcPr>
          <w:p w14:paraId="5D87C6E2" w14:textId="77777777" w:rsidR="00E663D9" w:rsidRPr="0019534A" w:rsidRDefault="00E663D9" w:rsidP="002804EA">
            <w:pPr>
              <w:spacing w:line="276" w:lineRule="auto"/>
              <w:jc w:val="center"/>
              <w:rPr>
                <w:rFonts w:ascii="Times New Roman" w:hAnsi="Times New Roman" w:cs="Times New Roman"/>
                <w:kern w:val="12"/>
              </w:rPr>
            </w:pPr>
            <w:r w:rsidRPr="0019534A">
              <w:rPr>
                <w:rFonts w:ascii="Times New Roman" w:hAnsi="Times New Roman" w:cs="Times New Roman"/>
                <w:kern w:val="12"/>
              </w:rPr>
              <w:t>1</w:t>
            </w:r>
          </w:p>
        </w:tc>
        <w:tc>
          <w:tcPr>
            <w:tcW w:w="3543" w:type="dxa"/>
          </w:tcPr>
          <w:p w14:paraId="3CE5A651" w14:textId="35E896F7" w:rsidR="00E663D9" w:rsidRPr="0019534A" w:rsidRDefault="00116573" w:rsidP="002804EA">
            <w:pPr>
              <w:spacing w:line="276" w:lineRule="auto"/>
              <w:rPr>
                <w:rFonts w:ascii="Times New Roman" w:hAnsi="Times New Roman" w:cs="Times New Roman"/>
                <w:kern w:val="12"/>
              </w:rPr>
            </w:pPr>
            <w:r w:rsidRPr="0019534A">
              <w:rPr>
                <w:rFonts w:ascii="Times New Roman" w:hAnsi="Times New Roman" w:cs="Times New Roman"/>
                <w:kern w:val="12"/>
              </w:rPr>
              <w:t>Basado en procesos.</w:t>
            </w:r>
          </w:p>
        </w:tc>
      </w:tr>
      <w:tr w:rsidR="00E663D9" w:rsidRPr="0019534A" w14:paraId="48A0DFA6" w14:textId="77777777" w:rsidTr="0019534A">
        <w:trPr>
          <w:jc w:val="center"/>
        </w:trPr>
        <w:tc>
          <w:tcPr>
            <w:tcW w:w="5070" w:type="dxa"/>
          </w:tcPr>
          <w:p w14:paraId="5CD5D58C" w14:textId="77777777" w:rsidR="00E663D9" w:rsidRPr="0019534A" w:rsidRDefault="00E663D9" w:rsidP="002804EA">
            <w:pPr>
              <w:spacing w:line="276" w:lineRule="auto"/>
              <w:rPr>
                <w:rFonts w:ascii="Times New Roman" w:hAnsi="Times New Roman" w:cs="Times New Roman"/>
                <w:kern w:val="12"/>
              </w:rPr>
            </w:pPr>
            <w:r w:rsidRPr="0019534A">
              <w:rPr>
                <w:rFonts w:ascii="Times New Roman" w:hAnsi="Times New Roman" w:cs="Times New Roman"/>
              </w:rPr>
              <w:t>IX. Características del modelo curricular modular</w:t>
            </w:r>
          </w:p>
        </w:tc>
        <w:tc>
          <w:tcPr>
            <w:tcW w:w="850" w:type="dxa"/>
          </w:tcPr>
          <w:p w14:paraId="126E5253" w14:textId="77777777" w:rsidR="00E663D9" w:rsidRPr="0019534A" w:rsidRDefault="00E663D9" w:rsidP="002804EA">
            <w:pPr>
              <w:spacing w:line="276" w:lineRule="auto"/>
              <w:jc w:val="center"/>
              <w:rPr>
                <w:rFonts w:ascii="Times New Roman" w:hAnsi="Times New Roman" w:cs="Times New Roman"/>
                <w:kern w:val="12"/>
              </w:rPr>
            </w:pPr>
            <w:r w:rsidRPr="0019534A">
              <w:rPr>
                <w:rFonts w:ascii="Times New Roman" w:hAnsi="Times New Roman" w:cs="Times New Roman"/>
                <w:kern w:val="12"/>
              </w:rPr>
              <w:t>1</w:t>
            </w:r>
          </w:p>
        </w:tc>
        <w:tc>
          <w:tcPr>
            <w:tcW w:w="3543" w:type="dxa"/>
          </w:tcPr>
          <w:p w14:paraId="2D58F44C" w14:textId="36F44F95" w:rsidR="00E663D9" w:rsidRPr="0019534A" w:rsidRDefault="00116573" w:rsidP="002804EA">
            <w:pPr>
              <w:spacing w:line="276" w:lineRule="auto"/>
              <w:rPr>
                <w:rFonts w:ascii="Times New Roman" w:hAnsi="Times New Roman" w:cs="Times New Roman"/>
                <w:kern w:val="12"/>
              </w:rPr>
            </w:pPr>
            <w:r w:rsidRPr="0019534A">
              <w:rPr>
                <w:rFonts w:ascii="Times New Roman" w:hAnsi="Times New Roman" w:cs="Times New Roman"/>
                <w:kern w:val="12"/>
              </w:rPr>
              <w:t>Estructuras cognitivas.</w:t>
            </w:r>
          </w:p>
        </w:tc>
      </w:tr>
      <w:tr w:rsidR="00E663D9" w:rsidRPr="0019534A" w14:paraId="372D71BB" w14:textId="77777777" w:rsidTr="0019534A">
        <w:trPr>
          <w:jc w:val="center"/>
        </w:trPr>
        <w:tc>
          <w:tcPr>
            <w:tcW w:w="5070" w:type="dxa"/>
          </w:tcPr>
          <w:p w14:paraId="5EB0CD8D" w14:textId="1FAD01CC" w:rsidR="00E663D9" w:rsidRPr="0019534A" w:rsidRDefault="00E663D9" w:rsidP="002804EA">
            <w:pPr>
              <w:spacing w:line="276" w:lineRule="auto"/>
              <w:rPr>
                <w:rFonts w:ascii="Times New Roman" w:hAnsi="Times New Roman" w:cs="Times New Roman"/>
                <w:kern w:val="12"/>
              </w:rPr>
            </w:pPr>
            <w:r w:rsidRPr="0019534A">
              <w:rPr>
                <w:rFonts w:ascii="Times New Roman" w:hAnsi="Times New Roman" w:cs="Times New Roman"/>
                <w:kern w:val="12"/>
              </w:rPr>
              <w:t xml:space="preserve">X. Dimensiones de la </w:t>
            </w:r>
            <w:r w:rsidR="00F764D5" w:rsidRPr="0019534A">
              <w:rPr>
                <w:rFonts w:ascii="Times New Roman" w:hAnsi="Times New Roman" w:cs="Times New Roman"/>
                <w:kern w:val="12"/>
              </w:rPr>
              <w:t>e</w:t>
            </w:r>
            <w:r w:rsidRPr="0019534A">
              <w:rPr>
                <w:rFonts w:ascii="Times New Roman" w:hAnsi="Times New Roman" w:cs="Times New Roman"/>
                <w:kern w:val="12"/>
              </w:rPr>
              <w:t>ducación para el desarrollo sostenible</w:t>
            </w:r>
          </w:p>
        </w:tc>
        <w:tc>
          <w:tcPr>
            <w:tcW w:w="850" w:type="dxa"/>
          </w:tcPr>
          <w:p w14:paraId="3FCA89CB" w14:textId="77777777" w:rsidR="00E663D9" w:rsidRPr="0019534A" w:rsidRDefault="00E663D9" w:rsidP="002804EA">
            <w:pPr>
              <w:spacing w:line="276" w:lineRule="auto"/>
              <w:jc w:val="center"/>
              <w:rPr>
                <w:rFonts w:ascii="Times New Roman" w:hAnsi="Times New Roman" w:cs="Times New Roman"/>
                <w:kern w:val="12"/>
              </w:rPr>
            </w:pPr>
            <w:r w:rsidRPr="0019534A">
              <w:rPr>
                <w:rFonts w:ascii="Times New Roman" w:hAnsi="Times New Roman" w:cs="Times New Roman"/>
                <w:kern w:val="12"/>
              </w:rPr>
              <w:t>4</w:t>
            </w:r>
          </w:p>
        </w:tc>
        <w:tc>
          <w:tcPr>
            <w:tcW w:w="3543" w:type="dxa"/>
          </w:tcPr>
          <w:p w14:paraId="5814F5FB" w14:textId="7E55A003" w:rsidR="00E663D9" w:rsidRPr="0019534A" w:rsidRDefault="00116573" w:rsidP="002804EA">
            <w:pPr>
              <w:spacing w:line="276" w:lineRule="auto"/>
              <w:rPr>
                <w:rFonts w:ascii="Times New Roman" w:hAnsi="Times New Roman" w:cs="Times New Roman"/>
                <w:kern w:val="12"/>
              </w:rPr>
            </w:pPr>
            <w:r w:rsidRPr="0019534A">
              <w:rPr>
                <w:rFonts w:ascii="Times New Roman" w:hAnsi="Times New Roman" w:cs="Times New Roman"/>
                <w:kern w:val="12"/>
              </w:rPr>
              <w:t>Contenido de aprendizaje, pedagogía.</w:t>
            </w:r>
          </w:p>
        </w:tc>
      </w:tr>
      <w:tr w:rsidR="00E663D9" w:rsidRPr="0019534A" w14:paraId="5EB70A99" w14:textId="77777777" w:rsidTr="0019534A">
        <w:trPr>
          <w:jc w:val="center"/>
        </w:trPr>
        <w:tc>
          <w:tcPr>
            <w:tcW w:w="5070" w:type="dxa"/>
          </w:tcPr>
          <w:p w14:paraId="6570DAB7" w14:textId="00D18918" w:rsidR="00E663D9" w:rsidRPr="0019534A" w:rsidRDefault="00E663D9" w:rsidP="002804EA">
            <w:pPr>
              <w:spacing w:line="276" w:lineRule="auto"/>
              <w:rPr>
                <w:rFonts w:ascii="Times New Roman" w:hAnsi="Times New Roman" w:cs="Times New Roman"/>
                <w:kern w:val="12"/>
              </w:rPr>
            </w:pPr>
            <w:r w:rsidRPr="0019534A">
              <w:rPr>
                <w:rFonts w:ascii="Times New Roman" w:hAnsi="Times New Roman" w:cs="Times New Roman"/>
                <w:kern w:val="12"/>
              </w:rPr>
              <w:t>XI. Temáticas adicionales a incorporar en</w:t>
            </w:r>
            <w:r w:rsidR="007E6B62" w:rsidRPr="0019534A">
              <w:rPr>
                <w:rFonts w:ascii="Times New Roman" w:hAnsi="Times New Roman" w:cs="Times New Roman"/>
                <w:kern w:val="12"/>
              </w:rPr>
              <w:t xml:space="preserve"> </w:t>
            </w:r>
            <w:r w:rsidRPr="0019534A">
              <w:rPr>
                <w:rFonts w:ascii="Times New Roman" w:hAnsi="Times New Roman" w:cs="Times New Roman"/>
                <w:kern w:val="12"/>
              </w:rPr>
              <w:t xml:space="preserve">contenido </w:t>
            </w:r>
          </w:p>
        </w:tc>
        <w:tc>
          <w:tcPr>
            <w:tcW w:w="850" w:type="dxa"/>
          </w:tcPr>
          <w:p w14:paraId="358378C5" w14:textId="77777777" w:rsidR="00E663D9" w:rsidRPr="0019534A" w:rsidRDefault="00E663D9" w:rsidP="002804EA">
            <w:pPr>
              <w:spacing w:line="276" w:lineRule="auto"/>
              <w:jc w:val="center"/>
              <w:rPr>
                <w:rFonts w:ascii="Times New Roman" w:hAnsi="Times New Roman" w:cs="Times New Roman"/>
                <w:kern w:val="12"/>
              </w:rPr>
            </w:pPr>
            <w:r w:rsidRPr="0019534A">
              <w:rPr>
                <w:rFonts w:ascii="Times New Roman" w:hAnsi="Times New Roman" w:cs="Times New Roman"/>
                <w:kern w:val="12"/>
              </w:rPr>
              <w:t>7</w:t>
            </w:r>
          </w:p>
        </w:tc>
        <w:tc>
          <w:tcPr>
            <w:tcW w:w="3543" w:type="dxa"/>
          </w:tcPr>
          <w:p w14:paraId="0FBCF2B0" w14:textId="4EA0B6E0" w:rsidR="00E663D9" w:rsidRPr="0019534A" w:rsidRDefault="00201564" w:rsidP="002804EA">
            <w:pPr>
              <w:spacing w:line="276" w:lineRule="auto"/>
              <w:rPr>
                <w:rFonts w:ascii="Times New Roman" w:hAnsi="Times New Roman" w:cs="Times New Roman"/>
                <w:kern w:val="12"/>
              </w:rPr>
            </w:pPr>
            <w:r w:rsidRPr="0019534A">
              <w:rPr>
                <w:rFonts w:ascii="Times New Roman" w:hAnsi="Times New Roman" w:cs="Times New Roman"/>
                <w:kern w:val="12"/>
              </w:rPr>
              <w:t>Cambio climático, consumo</w:t>
            </w:r>
            <w:r w:rsidR="00601AED" w:rsidRPr="0019534A">
              <w:rPr>
                <w:rFonts w:ascii="Times New Roman" w:hAnsi="Times New Roman" w:cs="Times New Roman"/>
                <w:kern w:val="12"/>
              </w:rPr>
              <w:t xml:space="preserve"> y producción</w:t>
            </w:r>
            <w:r w:rsidRPr="0019534A">
              <w:rPr>
                <w:rFonts w:ascii="Times New Roman" w:hAnsi="Times New Roman" w:cs="Times New Roman"/>
                <w:kern w:val="12"/>
              </w:rPr>
              <w:t xml:space="preserve"> sostenible</w:t>
            </w:r>
            <w:r w:rsidR="00601AED" w:rsidRPr="0019534A">
              <w:rPr>
                <w:rFonts w:ascii="Times New Roman" w:hAnsi="Times New Roman" w:cs="Times New Roman"/>
                <w:kern w:val="12"/>
              </w:rPr>
              <w:t>.</w:t>
            </w:r>
          </w:p>
        </w:tc>
      </w:tr>
      <w:tr w:rsidR="00E663D9" w:rsidRPr="0019534A" w14:paraId="7482E92D" w14:textId="77777777" w:rsidTr="0019534A">
        <w:trPr>
          <w:jc w:val="center"/>
        </w:trPr>
        <w:tc>
          <w:tcPr>
            <w:tcW w:w="5070" w:type="dxa"/>
          </w:tcPr>
          <w:p w14:paraId="2F1E866B" w14:textId="77777777" w:rsidR="00E663D9" w:rsidRPr="0019534A" w:rsidRDefault="00E663D9" w:rsidP="002804EA">
            <w:pPr>
              <w:spacing w:line="276" w:lineRule="auto"/>
              <w:rPr>
                <w:rFonts w:ascii="Times New Roman" w:hAnsi="Times New Roman" w:cs="Times New Roman"/>
                <w:kern w:val="12"/>
              </w:rPr>
            </w:pPr>
            <w:r w:rsidRPr="0019534A">
              <w:rPr>
                <w:rFonts w:ascii="Times New Roman" w:hAnsi="Times New Roman" w:cs="Times New Roman"/>
                <w:kern w:val="12"/>
              </w:rPr>
              <w:t>XII. Pedagogía para el aprendizaje interactivo</w:t>
            </w:r>
          </w:p>
        </w:tc>
        <w:tc>
          <w:tcPr>
            <w:tcW w:w="850" w:type="dxa"/>
          </w:tcPr>
          <w:p w14:paraId="411793DB" w14:textId="77777777" w:rsidR="00E663D9" w:rsidRPr="0019534A" w:rsidRDefault="00E663D9" w:rsidP="002804EA">
            <w:pPr>
              <w:spacing w:line="276" w:lineRule="auto"/>
              <w:jc w:val="center"/>
              <w:rPr>
                <w:rFonts w:ascii="Times New Roman" w:hAnsi="Times New Roman" w:cs="Times New Roman"/>
                <w:kern w:val="12"/>
              </w:rPr>
            </w:pPr>
            <w:r w:rsidRPr="0019534A">
              <w:rPr>
                <w:rFonts w:ascii="Times New Roman" w:hAnsi="Times New Roman" w:cs="Times New Roman"/>
                <w:kern w:val="12"/>
              </w:rPr>
              <w:t>3</w:t>
            </w:r>
          </w:p>
        </w:tc>
        <w:tc>
          <w:tcPr>
            <w:tcW w:w="3543" w:type="dxa"/>
          </w:tcPr>
          <w:p w14:paraId="4090225C" w14:textId="2DB68889" w:rsidR="00E663D9" w:rsidRPr="0019534A" w:rsidRDefault="00601AED" w:rsidP="002804EA">
            <w:pPr>
              <w:spacing w:line="276" w:lineRule="auto"/>
              <w:rPr>
                <w:rFonts w:ascii="Times New Roman" w:hAnsi="Times New Roman" w:cs="Times New Roman"/>
                <w:kern w:val="12"/>
              </w:rPr>
            </w:pPr>
            <w:r w:rsidRPr="0019534A">
              <w:rPr>
                <w:rFonts w:ascii="Times New Roman" w:hAnsi="Times New Roman" w:cs="Times New Roman"/>
                <w:kern w:val="12"/>
              </w:rPr>
              <w:t>Aprendizaje orientado hacia la acción.</w:t>
            </w:r>
          </w:p>
        </w:tc>
      </w:tr>
      <w:tr w:rsidR="00E663D9" w:rsidRPr="0019534A" w14:paraId="71366449" w14:textId="77777777" w:rsidTr="0019534A">
        <w:trPr>
          <w:jc w:val="center"/>
        </w:trPr>
        <w:tc>
          <w:tcPr>
            <w:tcW w:w="5070" w:type="dxa"/>
          </w:tcPr>
          <w:p w14:paraId="5D3867AB" w14:textId="3D553218" w:rsidR="00E663D9" w:rsidRPr="0019534A" w:rsidRDefault="00E663D9" w:rsidP="002804EA">
            <w:pPr>
              <w:spacing w:line="276" w:lineRule="auto"/>
              <w:rPr>
                <w:rFonts w:ascii="Times New Roman" w:hAnsi="Times New Roman" w:cs="Times New Roman"/>
                <w:kern w:val="12"/>
              </w:rPr>
            </w:pPr>
            <w:r w:rsidRPr="0019534A">
              <w:rPr>
                <w:rFonts w:ascii="Times New Roman" w:hAnsi="Times New Roman" w:cs="Times New Roman"/>
                <w:kern w:val="12"/>
              </w:rPr>
              <w:t>XIII. Contribución de la U</w:t>
            </w:r>
            <w:r w:rsidR="00F764D5" w:rsidRPr="0019534A">
              <w:rPr>
                <w:rFonts w:ascii="Times New Roman" w:hAnsi="Times New Roman" w:cs="Times New Roman"/>
                <w:kern w:val="12"/>
              </w:rPr>
              <w:t xml:space="preserve">nesco </w:t>
            </w:r>
          </w:p>
        </w:tc>
        <w:tc>
          <w:tcPr>
            <w:tcW w:w="850" w:type="dxa"/>
          </w:tcPr>
          <w:p w14:paraId="57EE02EE" w14:textId="77777777" w:rsidR="00E663D9" w:rsidRPr="0019534A" w:rsidRDefault="00E663D9" w:rsidP="002804EA">
            <w:pPr>
              <w:spacing w:line="276" w:lineRule="auto"/>
              <w:jc w:val="center"/>
              <w:rPr>
                <w:rFonts w:ascii="Times New Roman" w:hAnsi="Times New Roman" w:cs="Times New Roman"/>
                <w:kern w:val="12"/>
              </w:rPr>
            </w:pPr>
            <w:r w:rsidRPr="0019534A">
              <w:rPr>
                <w:rFonts w:ascii="Times New Roman" w:hAnsi="Times New Roman" w:cs="Times New Roman"/>
                <w:kern w:val="12"/>
              </w:rPr>
              <w:t>9</w:t>
            </w:r>
          </w:p>
        </w:tc>
        <w:tc>
          <w:tcPr>
            <w:tcW w:w="3543" w:type="dxa"/>
          </w:tcPr>
          <w:p w14:paraId="60F34F4F" w14:textId="77777777" w:rsidR="00E663D9" w:rsidRPr="0019534A" w:rsidRDefault="00E663D9" w:rsidP="002804EA">
            <w:pPr>
              <w:spacing w:line="276" w:lineRule="auto"/>
              <w:rPr>
                <w:rFonts w:ascii="Times New Roman" w:hAnsi="Times New Roman" w:cs="Times New Roman"/>
                <w:kern w:val="12"/>
              </w:rPr>
            </w:pPr>
            <w:r w:rsidRPr="0019534A">
              <w:rPr>
                <w:rFonts w:ascii="Times New Roman" w:hAnsi="Times New Roman" w:cs="Times New Roman"/>
                <w:kern w:val="12"/>
              </w:rPr>
              <w:t>Interacción con objetivos de desarrollo sostenible</w:t>
            </w:r>
          </w:p>
        </w:tc>
      </w:tr>
      <w:tr w:rsidR="00E663D9" w:rsidRPr="0019534A" w14:paraId="5850820D" w14:textId="77777777" w:rsidTr="0019534A">
        <w:trPr>
          <w:jc w:val="center"/>
        </w:trPr>
        <w:tc>
          <w:tcPr>
            <w:tcW w:w="5070" w:type="dxa"/>
          </w:tcPr>
          <w:p w14:paraId="4EB23583" w14:textId="7A4AE269" w:rsidR="00E663D9" w:rsidRPr="0019534A" w:rsidRDefault="00E663D9" w:rsidP="002804EA">
            <w:pPr>
              <w:spacing w:line="276" w:lineRule="auto"/>
              <w:rPr>
                <w:rFonts w:ascii="Times New Roman" w:hAnsi="Times New Roman" w:cs="Times New Roman"/>
                <w:kern w:val="12"/>
              </w:rPr>
            </w:pPr>
            <w:r w:rsidRPr="0019534A">
              <w:rPr>
                <w:rFonts w:ascii="Times New Roman" w:hAnsi="Times New Roman" w:cs="Times New Roman"/>
                <w:kern w:val="12"/>
              </w:rPr>
              <w:t xml:space="preserve">XIV. Interacción </w:t>
            </w:r>
            <w:r w:rsidR="00F764D5" w:rsidRPr="0019534A">
              <w:rPr>
                <w:rFonts w:ascii="Times New Roman" w:hAnsi="Times New Roman" w:cs="Times New Roman"/>
                <w:kern w:val="12"/>
              </w:rPr>
              <w:t>de o</w:t>
            </w:r>
            <w:r w:rsidRPr="0019534A">
              <w:rPr>
                <w:rFonts w:ascii="Times New Roman" w:hAnsi="Times New Roman" w:cs="Times New Roman"/>
                <w:kern w:val="12"/>
              </w:rPr>
              <w:t xml:space="preserve">bjetivo 4. </w:t>
            </w:r>
          </w:p>
        </w:tc>
        <w:tc>
          <w:tcPr>
            <w:tcW w:w="850" w:type="dxa"/>
          </w:tcPr>
          <w:p w14:paraId="25BBB922" w14:textId="77777777" w:rsidR="00E663D9" w:rsidRPr="0019534A" w:rsidRDefault="00E663D9" w:rsidP="002804EA">
            <w:pPr>
              <w:spacing w:line="276" w:lineRule="auto"/>
              <w:jc w:val="center"/>
              <w:rPr>
                <w:rFonts w:ascii="Times New Roman" w:hAnsi="Times New Roman" w:cs="Times New Roman"/>
                <w:kern w:val="12"/>
              </w:rPr>
            </w:pPr>
            <w:r w:rsidRPr="0019534A">
              <w:rPr>
                <w:rFonts w:ascii="Times New Roman" w:hAnsi="Times New Roman" w:cs="Times New Roman"/>
                <w:kern w:val="12"/>
              </w:rPr>
              <w:t>10</w:t>
            </w:r>
          </w:p>
        </w:tc>
        <w:tc>
          <w:tcPr>
            <w:tcW w:w="3543" w:type="dxa"/>
          </w:tcPr>
          <w:p w14:paraId="2DBA1F53" w14:textId="47FAD28F" w:rsidR="00E663D9" w:rsidRPr="0019534A" w:rsidRDefault="00E663D9" w:rsidP="002804EA">
            <w:pPr>
              <w:spacing w:line="276" w:lineRule="auto"/>
              <w:rPr>
                <w:rFonts w:ascii="Times New Roman" w:hAnsi="Times New Roman" w:cs="Times New Roman"/>
                <w:kern w:val="12"/>
              </w:rPr>
            </w:pPr>
            <w:r w:rsidRPr="0019534A">
              <w:rPr>
                <w:rFonts w:ascii="Times New Roman" w:hAnsi="Times New Roman" w:cs="Times New Roman"/>
                <w:kern w:val="12"/>
              </w:rPr>
              <w:t>Objetivos 1,</w:t>
            </w:r>
            <w:r w:rsidR="005276A3" w:rsidRPr="0019534A">
              <w:rPr>
                <w:rFonts w:ascii="Times New Roman" w:hAnsi="Times New Roman" w:cs="Times New Roman"/>
                <w:kern w:val="12"/>
              </w:rPr>
              <w:t xml:space="preserve"> </w:t>
            </w:r>
            <w:r w:rsidRPr="0019534A">
              <w:rPr>
                <w:rFonts w:ascii="Times New Roman" w:hAnsi="Times New Roman" w:cs="Times New Roman"/>
                <w:kern w:val="12"/>
              </w:rPr>
              <w:t>3,</w:t>
            </w:r>
            <w:r w:rsidR="005276A3" w:rsidRPr="0019534A">
              <w:rPr>
                <w:rFonts w:ascii="Times New Roman" w:hAnsi="Times New Roman" w:cs="Times New Roman"/>
                <w:kern w:val="12"/>
              </w:rPr>
              <w:t xml:space="preserve"> </w:t>
            </w:r>
            <w:r w:rsidRPr="0019534A">
              <w:rPr>
                <w:rFonts w:ascii="Times New Roman" w:hAnsi="Times New Roman" w:cs="Times New Roman"/>
                <w:kern w:val="12"/>
              </w:rPr>
              <w:t>5,</w:t>
            </w:r>
            <w:r w:rsidR="005276A3" w:rsidRPr="0019534A">
              <w:rPr>
                <w:rFonts w:ascii="Times New Roman" w:hAnsi="Times New Roman" w:cs="Times New Roman"/>
                <w:kern w:val="12"/>
              </w:rPr>
              <w:t xml:space="preserve"> </w:t>
            </w:r>
            <w:r w:rsidRPr="0019534A">
              <w:rPr>
                <w:rFonts w:ascii="Times New Roman" w:hAnsi="Times New Roman" w:cs="Times New Roman"/>
                <w:kern w:val="12"/>
              </w:rPr>
              <w:t>8, 10,</w:t>
            </w:r>
            <w:r w:rsidR="005276A3" w:rsidRPr="0019534A">
              <w:rPr>
                <w:rFonts w:ascii="Times New Roman" w:hAnsi="Times New Roman" w:cs="Times New Roman"/>
                <w:kern w:val="12"/>
              </w:rPr>
              <w:t xml:space="preserve"> </w:t>
            </w:r>
            <w:r w:rsidRPr="0019534A">
              <w:rPr>
                <w:rFonts w:ascii="Times New Roman" w:hAnsi="Times New Roman" w:cs="Times New Roman"/>
                <w:kern w:val="12"/>
              </w:rPr>
              <w:t>11,</w:t>
            </w:r>
            <w:r w:rsidR="005276A3" w:rsidRPr="0019534A">
              <w:rPr>
                <w:rFonts w:ascii="Times New Roman" w:hAnsi="Times New Roman" w:cs="Times New Roman"/>
                <w:kern w:val="12"/>
              </w:rPr>
              <w:t xml:space="preserve"> </w:t>
            </w:r>
            <w:r w:rsidRPr="0019534A">
              <w:rPr>
                <w:rFonts w:ascii="Times New Roman" w:hAnsi="Times New Roman" w:cs="Times New Roman"/>
                <w:kern w:val="12"/>
              </w:rPr>
              <w:t>12,</w:t>
            </w:r>
            <w:r w:rsidR="005276A3" w:rsidRPr="0019534A">
              <w:rPr>
                <w:rFonts w:ascii="Times New Roman" w:hAnsi="Times New Roman" w:cs="Times New Roman"/>
                <w:kern w:val="12"/>
              </w:rPr>
              <w:t xml:space="preserve"> </w:t>
            </w:r>
            <w:r w:rsidRPr="0019534A">
              <w:rPr>
                <w:rFonts w:ascii="Times New Roman" w:hAnsi="Times New Roman" w:cs="Times New Roman"/>
                <w:kern w:val="12"/>
              </w:rPr>
              <w:t>13,</w:t>
            </w:r>
            <w:r w:rsidR="005276A3" w:rsidRPr="0019534A">
              <w:rPr>
                <w:rFonts w:ascii="Times New Roman" w:hAnsi="Times New Roman" w:cs="Times New Roman"/>
                <w:kern w:val="12"/>
              </w:rPr>
              <w:t xml:space="preserve"> </w:t>
            </w:r>
            <w:r w:rsidRPr="0019534A">
              <w:rPr>
                <w:rFonts w:ascii="Times New Roman" w:hAnsi="Times New Roman" w:cs="Times New Roman"/>
                <w:kern w:val="12"/>
              </w:rPr>
              <w:t>15,</w:t>
            </w:r>
            <w:r w:rsidR="005276A3" w:rsidRPr="0019534A">
              <w:rPr>
                <w:rFonts w:ascii="Times New Roman" w:hAnsi="Times New Roman" w:cs="Times New Roman"/>
                <w:kern w:val="12"/>
              </w:rPr>
              <w:t xml:space="preserve"> </w:t>
            </w:r>
            <w:r w:rsidRPr="0019534A">
              <w:rPr>
                <w:rFonts w:ascii="Times New Roman" w:hAnsi="Times New Roman" w:cs="Times New Roman"/>
                <w:kern w:val="12"/>
              </w:rPr>
              <w:t>16 y 17</w:t>
            </w:r>
          </w:p>
        </w:tc>
      </w:tr>
      <w:tr w:rsidR="00E663D9" w:rsidRPr="0019534A" w14:paraId="49D6C831" w14:textId="77777777" w:rsidTr="0019534A">
        <w:trPr>
          <w:jc w:val="center"/>
        </w:trPr>
        <w:tc>
          <w:tcPr>
            <w:tcW w:w="5070" w:type="dxa"/>
          </w:tcPr>
          <w:p w14:paraId="239A10D4" w14:textId="5DC9AEB2" w:rsidR="00E663D9" w:rsidRPr="0019534A" w:rsidRDefault="00E663D9" w:rsidP="002804EA">
            <w:pPr>
              <w:spacing w:line="276" w:lineRule="auto"/>
              <w:rPr>
                <w:rFonts w:ascii="Times New Roman" w:hAnsi="Times New Roman" w:cs="Times New Roman"/>
                <w:kern w:val="12"/>
              </w:rPr>
            </w:pPr>
            <w:r w:rsidRPr="0019534A">
              <w:rPr>
                <w:rFonts w:ascii="Times New Roman" w:hAnsi="Times New Roman" w:cs="Times New Roman"/>
                <w:kern w:val="12"/>
              </w:rPr>
              <w:t xml:space="preserve">XV. Interacción de </w:t>
            </w:r>
            <w:r w:rsidR="00F764D5" w:rsidRPr="0019534A">
              <w:rPr>
                <w:rFonts w:ascii="Times New Roman" w:hAnsi="Times New Roman" w:cs="Times New Roman"/>
                <w:kern w:val="12"/>
              </w:rPr>
              <w:t>o</w:t>
            </w:r>
            <w:r w:rsidRPr="0019534A">
              <w:rPr>
                <w:rFonts w:ascii="Times New Roman" w:hAnsi="Times New Roman" w:cs="Times New Roman"/>
                <w:kern w:val="12"/>
              </w:rPr>
              <w:t>bjetivos 6,</w:t>
            </w:r>
            <w:r w:rsidR="00F764D5" w:rsidRPr="0019534A">
              <w:rPr>
                <w:rFonts w:ascii="Times New Roman" w:hAnsi="Times New Roman" w:cs="Times New Roman"/>
                <w:kern w:val="12"/>
              </w:rPr>
              <w:t xml:space="preserve"> </w:t>
            </w:r>
            <w:r w:rsidRPr="0019534A">
              <w:rPr>
                <w:rFonts w:ascii="Times New Roman" w:hAnsi="Times New Roman" w:cs="Times New Roman"/>
                <w:kern w:val="12"/>
              </w:rPr>
              <w:t>9,</w:t>
            </w:r>
            <w:r w:rsidR="00F764D5" w:rsidRPr="0019534A">
              <w:rPr>
                <w:rFonts w:ascii="Times New Roman" w:hAnsi="Times New Roman" w:cs="Times New Roman"/>
                <w:kern w:val="12"/>
              </w:rPr>
              <w:t xml:space="preserve"> </w:t>
            </w:r>
            <w:r w:rsidRPr="0019534A">
              <w:rPr>
                <w:rFonts w:ascii="Times New Roman" w:hAnsi="Times New Roman" w:cs="Times New Roman"/>
                <w:kern w:val="12"/>
              </w:rPr>
              <w:t xml:space="preserve">11, 13 y 15 </w:t>
            </w:r>
          </w:p>
        </w:tc>
        <w:tc>
          <w:tcPr>
            <w:tcW w:w="850" w:type="dxa"/>
          </w:tcPr>
          <w:p w14:paraId="68846244" w14:textId="77777777" w:rsidR="00E663D9" w:rsidRPr="0019534A" w:rsidRDefault="00E663D9" w:rsidP="002804EA">
            <w:pPr>
              <w:spacing w:line="276" w:lineRule="auto"/>
              <w:jc w:val="center"/>
              <w:rPr>
                <w:rFonts w:ascii="Times New Roman" w:hAnsi="Times New Roman" w:cs="Times New Roman"/>
                <w:kern w:val="12"/>
              </w:rPr>
            </w:pPr>
            <w:r w:rsidRPr="0019534A">
              <w:rPr>
                <w:rFonts w:ascii="Times New Roman" w:hAnsi="Times New Roman" w:cs="Times New Roman"/>
                <w:kern w:val="12"/>
              </w:rPr>
              <w:t>12</w:t>
            </w:r>
          </w:p>
        </w:tc>
        <w:tc>
          <w:tcPr>
            <w:tcW w:w="3543" w:type="dxa"/>
          </w:tcPr>
          <w:p w14:paraId="39BAAEF5" w14:textId="46898FCF" w:rsidR="00E663D9" w:rsidRPr="0019534A" w:rsidRDefault="00E663D9" w:rsidP="002804EA">
            <w:pPr>
              <w:spacing w:line="276" w:lineRule="auto"/>
              <w:rPr>
                <w:rFonts w:ascii="Times New Roman" w:hAnsi="Times New Roman" w:cs="Times New Roman"/>
                <w:kern w:val="12"/>
              </w:rPr>
            </w:pPr>
            <w:r w:rsidRPr="0019534A">
              <w:rPr>
                <w:rFonts w:ascii="Times New Roman" w:hAnsi="Times New Roman" w:cs="Times New Roman"/>
                <w:kern w:val="12"/>
              </w:rPr>
              <w:t>Objetivos 1 al 5, 7, 8, 10,</w:t>
            </w:r>
            <w:r w:rsidR="005276A3" w:rsidRPr="0019534A">
              <w:rPr>
                <w:rFonts w:ascii="Times New Roman" w:hAnsi="Times New Roman" w:cs="Times New Roman"/>
                <w:kern w:val="12"/>
              </w:rPr>
              <w:t xml:space="preserve"> </w:t>
            </w:r>
            <w:r w:rsidRPr="0019534A">
              <w:rPr>
                <w:rFonts w:ascii="Times New Roman" w:hAnsi="Times New Roman" w:cs="Times New Roman"/>
                <w:kern w:val="12"/>
              </w:rPr>
              <w:t>12,</w:t>
            </w:r>
            <w:r w:rsidR="005276A3" w:rsidRPr="0019534A">
              <w:rPr>
                <w:rFonts w:ascii="Times New Roman" w:hAnsi="Times New Roman" w:cs="Times New Roman"/>
                <w:kern w:val="12"/>
              </w:rPr>
              <w:t xml:space="preserve"> </w:t>
            </w:r>
            <w:r w:rsidRPr="0019534A">
              <w:rPr>
                <w:rFonts w:ascii="Times New Roman" w:hAnsi="Times New Roman" w:cs="Times New Roman"/>
                <w:kern w:val="12"/>
              </w:rPr>
              <w:t>14,</w:t>
            </w:r>
            <w:r w:rsidR="005276A3" w:rsidRPr="0019534A">
              <w:rPr>
                <w:rFonts w:ascii="Times New Roman" w:hAnsi="Times New Roman" w:cs="Times New Roman"/>
                <w:kern w:val="12"/>
              </w:rPr>
              <w:t xml:space="preserve"> </w:t>
            </w:r>
            <w:r w:rsidRPr="0019534A">
              <w:rPr>
                <w:rFonts w:ascii="Times New Roman" w:hAnsi="Times New Roman" w:cs="Times New Roman"/>
                <w:kern w:val="12"/>
              </w:rPr>
              <w:t>16 y 17</w:t>
            </w:r>
          </w:p>
        </w:tc>
      </w:tr>
      <w:tr w:rsidR="00E663D9" w:rsidRPr="0019534A" w14:paraId="50FCB1AF" w14:textId="77777777" w:rsidTr="0019534A">
        <w:trPr>
          <w:jc w:val="center"/>
        </w:trPr>
        <w:tc>
          <w:tcPr>
            <w:tcW w:w="5070" w:type="dxa"/>
          </w:tcPr>
          <w:p w14:paraId="4FCADBD0" w14:textId="32156831" w:rsidR="00E663D9" w:rsidRPr="0019534A" w:rsidRDefault="00E663D9" w:rsidP="002804EA">
            <w:pPr>
              <w:spacing w:line="276" w:lineRule="auto"/>
              <w:rPr>
                <w:rFonts w:ascii="Times New Roman" w:hAnsi="Times New Roman" w:cs="Times New Roman"/>
                <w:kern w:val="12"/>
              </w:rPr>
            </w:pPr>
            <w:r w:rsidRPr="0019534A">
              <w:rPr>
                <w:rFonts w:ascii="Times New Roman" w:hAnsi="Times New Roman" w:cs="Times New Roman"/>
                <w:kern w:val="12"/>
              </w:rPr>
              <w:t xml:space="preserve">XVI. Interacción de </w:t>
            </w:r>
            <w:r w:rsidR="00F764D5" w:rsidRPr="0019534A">
              <w:rPr>
                <w:rFonts w:ascii="Times New Roman" w:hAnsi="Times New Roman" w:cs="Times New Roman"/>
                <w:kern w:val="12"/>
              </w:rPr>
              <w:t>o</w:t>
            </w:r>
            <w:r w:rsidRPr="0019534A">
              <w:rPr>
                <w:rFonts w:ascii="Times New Roman" w:hAnsi="Times New Roman" w:cs="Times New Roman"/>
                <w:kern w:val="12"/>
              </w:rPr>
              <w:t xml:space="preserve">bjetivo 14 </w:t>
            </w:r>
          </w:p>
        </w:tc>
        <w:tc>
          <w:tcPr>
            <w:tcW w:w="850" w:type="dxa"/>
          </w:tcPr>
          <w:p w14:paraId="345F9680" w14:textId="77777777" w:rsidR="00E663D9" w:rsidRPr="0019534A" w:rsidRDefault="00E663D9" w:rsidP="002804EA">
            <w:pPr>
              <w:spacing w:line="276" w:lineRule="auto"/>
              <w:jc w:val="center"/>
              <w:rPr>
                <w:rFonts w:ascii="Times New Roman" w:hAnsi="Times New Roman" w:cs="Times New Roman"/>
                <w:kern w:val="12"/>
              </w:rPr>
            </w:pPr>
            <w:r w:rsidRPr="0019534A">
              <w:rPr>
                <w:rFonts w:ascii="Times New Roman" w:hAnsi="Times New Roman" w:cs="Times New Roman"/>
                <w:kern w:val="12"/>
              </w:rPr>
              <w:t>13</w:t>
            </w:r>
          </w:p>
        </w:tc>
        <w:tc>
          <w:tcPr>
            <w:tcW w:w="3543" w:type="dxa"/>
          </w:tcPr>
          <w:p w14:paraId="521D8178" w14:textId="77777777" w:rsidR="00E663D9" w:rsidRPr="0019534A" w:rsidRDefault="00E663D9" w:rsidP="002804EA">
            <w:pPr>
              <w:spacing w:line="276" w:lineRule="auto"/>
              <w:rPr>
                <w:rFonts w:ascii="Times New Roman" w:hAnsi="Times New Roman" w:cs="Times New Roman"/>
                <w:kern w:val="12"/>
              </w:rPr>
            </w:pPr>
            <w:r w:rsidRPr="0019534A">
              <w:rPr>
                <w:rFonts w:ascii="Times New Roman" w:hAnsi="Times New Roman" w:cs="Times New Roman"/>
                <w:kern w:val="12"/>
              </w:rPr>
              <w:t>Objetivos 1 al 5, 8 al 13, 15 y 17</w:t>
            </w:r>
          </w:p>
        </w:tc>
      </w:tr>
      <w:tr w:rsidR="00E663D9" w:rsidRPr="0019534A" w14:paraId="15843AC8" w14:textId="77777777" w:rsidTr="0019534A">
        <w:trPr>
          <w:jc w:val="center"/>
        </w:trPr>
        <w:tc>
          <w:tcPr>
            <w:tcW w:w="5070" w:type="dxa"/>
          </w:tcPr>
          <w:p w14:paraId="09395F4B" w14:textId="21186889" w:rsidR="00E663D9" w:rsidRPr="0019534A" w:rsidRDefault="00E663D9" w:rsidP="002804EA">
            <w:pPr>
              <w:spacing w:line="276" w:lineRule="auto"/>
              <w:rPr>
                <w:rFonts w:ascii="Times New Roman" w:hAnsi="Times New Roman" w:cs="Times New Roman"/>
                <w:kern w:val="12"/>
              </w:rPr>
            </w:pPr>
            <w:r w:rsidRPr="0019534A">
              <w:rPr>
                <w:rFonts w:ascii="Times New Roman" w:hAnsi="Times New Roman" w:cs="Times New Roman"/>
                <w:kern w:val="12"/>
              </w:rPr>
              <w:t xml:space="preserve">XVII. Interacción de </w:t>
            </w:r>
            <w:r w:rsidR="00F764D5" w:rsidRPr="0019534A">
              <w:rPr>
                <w:rFonts w:ascii="Times New Roman" w:hAnsi="Times New Roman" w:cs="Times New Roman"/>
                <w:kern w:val="12"/>
              </w:rPr>
              <w:t>o</w:t>
            </w:r>
            <w:r w:rsidRPr="0019534A">
              <w:rPr>
                <w:rFonts w:ascii="Times New Roman" w:hAnsi="Times New Roman" w:cs="Times New Roman"/>
                <w:kern w:val="12"/>
              </w:rPr>
              <w:t xml:space="preserve">bjetivos 11 y 16 </w:t>
            </w:r>
          </w:p>
        </w:tc>
        <w:tc>
          <w:tcPr>
            <w:tcW w:w="850" w:type="dxa"/>
          </w:tcPr>
          <w:p w14:paraId="7909761E" w14:textId="77777777" w:rsidR="00E663D9" w:rsidRPr="0019534A" w:rsidRDefault="00E663D9" w:rsidP="002804EA">
            <w:pPr>
              <w:spacing w:line="276" w:lineRule="auto"/>
              <w:jc w:val="center"/>
              <w:rPr>
                <w:rFonts w:ascii="Times New Roman" w:hAnsi="Times New Roman" w:cs="Times New Roman"/>
                <w:kern w:val="12"/>
              </w:rPr>
            </w:pPr>
            <w:r w:rsidRPr="0019534A">
              <w:rPr>
                <w:rFonts w:ascii="Times New Roman" w:hAnsi="Times New Roman" w:cs="Times New Roman"/>
                <w:kern w:val="12"/>
              </w:rPr>
              <w:t>7</w:t>
            </w:r>
          </w:p>
        </w:tc>
        <w:tc>
          <w:tcPr>
            <w:tcW w:w="3543" w:type="dxa"/>
          </w:tcPr>
          <w:p w14:paraId="7B054DBD" w14:textId="77777777" w:rsidR="00E663D9" w:rsidRPr="0019534A" w:rsidRDefault="00E663D9" w:rsidP="002804EA">
            <w:pPr>
              <w:spacing w:line="276" w:lineRule="auto"/>
              <w:rPr>
                <w:rFonts w:ascii="Times New Roman" w:hAnsi="Times New Roman" w:cs="Times New Roman"/>
                <w:kern w:val="12"/>
              </w:rPr>
            </w:pPr>
            <w:r w:rsidRPr="0019534A">
              <w:rPr>
                <w:rFonts w:ascii="Times New Roman" w:hAnsi="Times New Roman" w:cs="Times New Roman"/>
                <w:kern w:val="12"/>
              </w:rPr>
              <w:t>Objetivos 1, 3 al 5, 10,13 y 17</w:t>
            </w:r>
          </w:p>
        </w:tc>
      </w:tr>
      <w:tr w:rsidR="00E663D9" w:rsidRPr="0019534A" w14:paraId="294FBD4E" w14:textId="77777777" w:rsidTr="0019534A">
        <w:trPr>
          <w:jc w:val="center"/>
        </w:trPr>
        <w:tc>
          <w:tcPr>
            <w:tcW w:w="5070" w:type="dxa"/>
          </w:tcPr>
          <w:p w14:paraId="1AE5D732" w14:textId="01B64D34" w:rsidR="00E663D9" w:rsidRPr="0019534A" w:rsidRDefault="00E663D9" w:rsidP="002804EA">
            <w:pPr>
              <w:spacing w:line="276" w:lineRule="auto"/>
              <w:rPr>
                <w:rFonts w:ascii="Times New Roman" w:hAnsi="Times New Roman" w:cs="Times New Roman"/>
                <w:kern w:val="12"/>
              </w:rPr>
            </w:pPr>
            <w:r w:rsidRPr="0019534A">
              <w:rPr>
                <w:rFonts w:ascii="Times New Roman" w:hAnsi="Times New Roman" w:cs="Times New Roman"/>
                <w:kern w:val="12"/>
              </w:rPr>
              <w:t xml:space="preserve">XVIII. Interacción de </w:t>
            </w:r>
            <w:r w:rsidR="00F764D5" w:rsidRPr="0019534A">
              <w:rPr>
                <w:rFonts w:ascii="Times New Roman" w:hAnsi="Times New Roman" w:cs="Times New Roman"/>
                <w:kern w:val="12"/>
              </w:rPr>
              <w:t>o</w:t>
            </w:r>
            <w:r w:rsidRPr="0019534A">
              <w:rPr>
                <w:rFonts w:ascii="Times New Roman" w:hAnsi="Times New Roman" w:cs="Times New Roman"/>
                <w:kern w:val="12"/>
              </w:rPr>
              <w:t>bjetivo 11 y 16</w:t>
            </w:r>
          </w:p>
        </w:tc>
        <w:tc>
          <w:tcPr>
            <w:tcW w:w="850" w:type="dxa"/>
          </w:tcPr>
          <w:p w14:paraId="7E7D5A93" w14:textId="77777777" w:rsidR="00E663D9" w:rsidRPr="0019534A" w:rsidRDefault="00E663D9" w:rsidP="002804EA">
            <w:pPr>
              <w:spacing w:line="276" w:lineRule="auto"/>
              <w:jc w:val="center"/>
              <w:rPr>
                <w:rFonts w:ascii="Times New Roman" w:hAnsi="Times New Roman" w:cs="Times New Roman"/>
                <w:kern w:val="12"/>
              </w:rPr>
            </w:pPr>
            <w:r w:rsidRPr="0019534A">
              <w:rPr>
                <w:rFonts w:ascii="Times New Roman" w:hAnsi="Times New Roman" w:cs="Times New Roman"/>
                <w:kern w:val="12"/>
              </w:rPr>
              <w:t>13</w:t>
            </w:r>
          </w:p>
        </w:tc>
        <w:tc>
          <w:tcPr>
            <w:tcW w:w="3543" w:type="dxa"/>
          </w:tcPr>
          <w:p w14:paraId="2A08A932" w14:textId="77777777" w:rsidR="00E663D9" w:rsidRPr="0019534A" w:rsidRDefault="00E663D9" w:rsidP="002804EA">
            <w:pPr>
              <w:spacing w:line="276" w:lineRule="auto"/>
              <w:rPr>
                <w:rFonts w:ascii="Times New Roman" w:hAnsi="Times New Roman" w:cs="Times New Roman"/>
                <w:kern w:val="12"/>
              </w:rPr>
            </w:pPr>
            <w:r w:rsidRPr="0019534A">
              <w:rPr>
                <w:rFonts w:ascii="Times New Roman" w:hAnsi="Times New Roman" w:cs="Times New Roman"/>
                <w:kern w:val="12"/>
              </w:rPr>
              <w:t>Objetivos 1 al 6, 8, 10, 12 al 15 y 17</w:t>
            </w:r>
          </w:p>
        </w:tc>
      </w:tr>
      <w:tr w:rsidR="00E663D9" w:rsidRPr="0019534A" w14:paraId="429F40DC" w14:textId="77777777" w:rsidTr="0019534A">
        <w:trPr>
          <w:jc w:val="center"/>
        </w:trPr>
        <w:tc>
          <w:tcPr>
            <w:tcW w:w="5070" w:type="dxa"/>
          </w:tcPr>
          <w:p w14:paraId="731E2084" w14:textId="5F0DF961" w:rsidR="00E663D9" w:rsidRPr="0019534A" w:rsidRDefault="00E663D9" w:rsidP="002804EA">
            <w:pPr>
              <w:spacing w:line="276" w:lineRule="auto"/>
              <w:rPr>
                <w:rFonts w:ascii="Times New Roman" w:hAnsi="Times New Roman" w:cs="Times New Roman"/>
                <w:kern w:val="12"/>
              </w:rPr>
            </w:pPr>
            <w:r w:rsidRPr="0019534A">
              <w:rPr>
                <w:rFonts w:ascii="Times New Roman" w:hAnsi="Times New Roman" w:cs="Times New Roman"/>
                <w:kern w:val="12"/>
              </w:rPr>
              <w:t xml:space="preserve">XIX. Interacción de </w:t>
            </w:r>
            <w:r w:rsidR="00F764D5" w:rsidRPr="0019534A">
              <w:rPr>
                <w:rFonts w:ascii="Times New Roman" w:hAnsi="Times New Roman" w:cs="Times New Roman"/>
                <w:kern w:val="12"/>
              </w:rPr>
              <w:t>o</w:t>
            </w:r>
            <w:r w:rsidRPr="0019534A">
              <w:rPr>
                <w:rFonts w:ascii="Times New Roman" w:hAnsi="Times New Roman" w:cs="Times New Roman"/>
                <w:kern w:val="12"/>
              </w:rPr>
              <w:t>bjetivo 4, 9 y 16</w:t>
            </w:r>
          </w:p>
        </w:tc>
        <w:tc>
          <w:tcPr>
            <w:tcW w:w="850" w:type="dxa"/>
          </w:tcPr>
          <w:p w14:paraId="65D25738" w14:textId="77777777" w:rsidR="00E663D9" w:rsidRPr="0019534A" w:rsidRDefault="00E663D9" w:rsidP="002804EA">
            <w:pPr>
              <w:spacing w:line="276" w:lineRule="auto"/>
              <w:jc w:val="center"/>
              <w:rPr>
                <w:rFonts w:ascii="Times New Roman" w:hAnsi="Times New Roman" w:cs="Times New Roman"/>
                <w:kern w:val="12"/>
              </w:rPr>
            </w:pPr>
            <w:r w:rsidRPr="0019534A">
              <w:rPr>
                <w:rFonts w:ascii="Times New Roman" w:hAnsi="Times New Roman" w:cs="Times New Roman"/>
                <w:kern w:val="12"/>
              </w:rPr>
              <w:t>8</w:t>
            </w:r>
          </w:p>
        </w:tc>
        <w:tc>
          <w:tcPr>
            <w:tcW w:w="3543" w:type="dxa"/>
          </w:tcPr>
          <w:p w14:paraId="5168F581" w14:textId="320E79CF" w:rsidR="00E663D9" w:rsidRPr="0019534A" w:rsidRDefault="00E663D9" w:rsidP="002804EA">
            <w:pPr>
              <w:spacing w:line="276" w:lineRule="auto"/>
              <w:rPr>
                <w:rFonts w:ascii="Times New Roman" w:hAnsi="Times New Roman" w:cs="Times New Roman"/>
                <w:kern w:val="12"/>
              </w:rPr>
            </w:pPr>
            <w:r w:rsidRPr="0019534A">
              <w:rPr>
                <w:rFonts w:ascii="Times New Roman" w:hAnsi="Times New Roman" w:cs="Times New Roman"/>
                <w:kern w:val="12"/>
              </w:rPr>
              <w:t>Objetivos 1, 5,</w:t>
            </w:r>
            <w:r w:rsidR="005276A3" w:rsidRPr="0019534A">
              <w:rPr>
                <w:rFonts w:ascii="Times New Roman" w:hAnsi="Times New Roman" w:cs="Times New Roman"/>
                <w:kern w:val="12"/>
              </w:rPr>
              <w:t xml:space="preserve"> </w:t>
            </w:r>
            <w:r w:rsidRPr="0019534A">
              <w:rPr>
                <w:rFonts w:ascii="Times New Roman" w:hAnsi="Times New Roman" w:cs="Times New Roman"/>
                <w:kern w:val="12"/>
              </w:rPr>
              <w:t>6, 8,</w:t>
            </w:r>
            <w:r w:rsidR="005276A3" w:rsidRPr="0019534A">
              <w:rPr>
                <w:rFonts w:ascii="Times New Roman" w:hAnsi="Times New Roman" w:cs="Times New Roman"/>
                <w:kern w:val="12"/>
              </w:rPr>
              <w:t xml:space="preserve"> </w:t>
            </w:r>
            <w:r w:rsidRPr="0019534A">
              <w:rPr>
                <w:rFonts w:ascii="Times New Roman" w:hAnsi="Times New Roman" w:cs="Times New Roman"/>
                <w:kern w:val="12"/>
              </w:rPr>
              <w:t>10,</w:t>
            </w:r>
            <w:r w:rsidR="005276A3" w:rsidRPr="0019534A">
              <w:rPr>
                <w:rFonts w:ascii="Times New Roman" w:hAnsi="Times New Roman" w:cs="Times New Roman"/>
                <w:kern w:val="12"/>
              </w:rPr>
              <w:t xml:space="preserve"> </w:t>
            </w:r>
            <w:r w:rsidRPr="0019534A">
              <w:rPr>
                <w:rFonts w:ascii="Times New Roman" w:hAnsi="Times New Roman" w:cs="Times New Roman"/>
                <w:kern w:val="12"/>
              </w:rPr>
              <w:t>11,</w:t>
            </w:r>
            <w:r w:rsidR="005276A3" w:rsidRPr="0019534A">
              <w:rPr>
                <w:rFonts w:ascii="Times New Roman" w:hAnsi="Times New Roman" w:cs="Times New Roman"/>
                <w:kern w:val="12"/>
              </w:rPr>
              <w:t xml:space="preserve"> </w:t>
            </w:r>
            <w:r w:rsidRPr="0019534A">
              <w:rPr>
                <w:rFonts w:ascii="Times New Roman" w:hAnsi="Times New Roman" w:cs="Times New Roman"/>
                <w:kern w:val="12"/>
              </w:rPr>
              <w:t>13 y 17</w:t>
            </w:r>
          </w:p>
        </w:tc>
      </w:tr>
      <w:tr w:rsidR="00E663D9" w:rsidRPr="0019534A" w14:paraId="2EE213F8" w14:textId="77777777" w:rsidTr="0019534A">
        <w:trPr>
          <w:jc w:val="center"/>
        </w:trPr>
        <w:tc>
          <w:tcPr>
            <w:tcW w:w="5070" w:type="dxa"/>
          </w:tcPr>
          <w:p w14:paraId="72882072" w14:textId="77777777" w:rsidR="00E663D9" w:rsidRPr="0019534A" w:rsidRDefault="00E663D9" w:rsidP="002804EA">
            <w:pPr>
              <w:spacing w:line="276" w:lineRule="auto"/>
              <w:rPr>
                <w:rFonts w:ascii="Times New Roman" w:hAnsi="Times New Roman" w:cs="Times New Roman"/>
                <w:kern w:val="12"/>
              </w:rPr>
            </w:pPr>
            <w:r w:rsidRPr="0019534A">
              <w:rPr>
                <w:rFonts w:ascii="Times New Roman" w:hAnsi="Times New Roman" w:cs="Times New Roman"/>
                <w:kern w:val="12"/>
              </w:rPr>
              <w:t>XX. Tipos de aprendizaje</w:t>
            </w:r>
          </w:p>
        </w:tc>
        <w:tc>
          <w:tcPr>
            <w:tcW w:w="850" w:type="dxa"/>
          </w:tcPr>
          <w:p w14:paraId="6B519E29" w14:textId="77777777" w:rsidR="00E663D9" w:rsidRPr="0019534A" w:rsidRDefault="00E663D9" w:rsidP="002804EA">
            <w:pPr>
              <w:spacing w:line="276" w:lineRule="auto"/>
              <w:jc w:val="center"/>
              <w:rPr>
                <w:rFonts w:ascii="Times New Roman" w:hAnsi="Times New Roman" w:cs="Times New Roman"/>
                <w:kern w:val="12"/>
              </w:rPr>
            </w:pPr>
            <w:r w:rsidRPr="0019534A">
              <w:rPr>
                <w:rFonts w:ascii="Times New Roman" w:hAnsi="Times New Roman" w:cs="Times New Roman"/>
                <w:kern w:val="12"/>
              </w:rPr>
              <w:t>20</w:t>
            </w:r>
          </w:p>
        </w:tc>
        <w:tc>
          <w:tcPr>
            <w:tcW w:w="3543" w:type="dxa"/>
          </w:tcPr>
          <w:p w14:paraId="352D88B3" w14:textId="5BAEC5DB" w:rsidR="00E663D9" w:rsidRPr="0019534A" w:rsidRDefault="00433962" w:rsidP="002804EA">
            <w:pPr>
              <w:spacing w:line="276" w:lineRule="auto"/>
              <w:rPr>
                <w:rFonts w:ascii="Times New Roman" w:hAnsi="Times New Roman" w:cs="Times New Roman"/>
                <w:kern w:val="12"/>
              </w:rPr>
            </w:pPr>
            <w:r w:rsidRPr="0019534A">
              <w:rPr>
                <w:rFonts w:ascii="Times New Roman" w:hAnsi="Times New Roman" w:cs="Times New Roman"/>
                <w:kern w:val="12"/>
              </w:rPr>
              <w:t xml:space="preserve">Asincrónico, híbrido o </w:t>
            </w:r>
            <w:r w:rsidRPr="0019534A">
              <w:rPr>
                <w:rFonts w:ascii="Times New Roman" w:hAnsi="Times New Roman" w:cs="Times New Roman"/>
                <w:i/>
                <w:kern w:val="12"/>
              </w:rPr>
              <w:t>b</w:t>
            </w:r>
            <w:r w:rsidR="00E02B24" w:rsidRPr="0019534A">
              <w:rPr>
                <w:rFonts w:ascii="Times New Roman" w:hAnsi="Times New Roman" w:cs="Times New Roman"/>
                <w:i/>
                <w:kern w:val="12"/>
              </w:rPr>
              <w:t>-learning</w:t>
            </w:r>
            <w:r w:rsidR="00E02B24" w:rsidRPr="0019534A">
              <w:rPr>
                <w:rFonts w:ascii="Times New Roman" w:hAnsi="Times New Roman" w:cs="Times New Roman"/>
                <w:kern w:val="12"/>
              </w:rPr>
              <w:t xml:space="preserve">, </w:t>
            </w:r>
            <w:r w:rsidR="00E02B24" w:rsidRPr="0019534A">
              <w:rPr>
                <w:rFonts w:ascii="Times New Roman" w:hAnsi="Times New Roman" w:cs="Times New Roman"/>
                <w:kern w:val="12"/>
              </w:rPr>
              <w:lastRenderedPageBreak/>
              <w:t>entre otros.</w:t>
            </w:r>
          </w:p>
        </w:tc>
      </w:tr>
      <w:tr w:rsidR="00E663D9" w:rsidRPr="0019534A" w14:paraId="68829183" w14:textId="77777777" w:rsidTr="0019534A">
        <w:trPr>
          <w:jc w:val="center"/>
        </w:trPr>
        <w:tc>
          <w:tcPr>
            <w:tcW w:w="5070" w:type="dxa"/>
          </w:tcPr>
          <w:p w14:paraId="3224DBE0" w14:textId="77777777" w:rsidR="00E663D9" w:rsidRPr="0019534A" w:rsidRDefault="00E663D9" w:rsidP="002804EA">
            <w:pPr>
              <w:spacing w:line="276" w:lineRule="auto"/>
              <w:rPr>
                <w:rFonts w:ascii="Times New Roman" w:hAnsi="Times New Roman" w:cs="Times New Roman"/>
                <w:kern w:val="12"/>
              </w:rPr>
            </w:pPr>
            <w:r w:rsidRPr="0019534A">
              <w:rPr>
                <w:rFonts w:ascii="Times New Roman" w:hAnsi="Times New Roman" w:cs="Times New Roman"/>
                <w:kern w:val="12"/>
              </w:rPr>
              <w:lastRenderedPageBreak/>
              <w:t>XXI. Estilos de aprendizaje</w:t>
            </w:r>
          </w:p>
        </w:tc>
        <w:tc>
          <w:tcPr>
            <w:tcW w:w="850" w:type="dxa"/>
          </w:tcPr>
          <w:p w14:paraId="4B13DE7D" w14:textId="77777777" w:rsidR="00E663D9" w:rsidRPr="0019534A" w:rsidRDefault="00E663D9" w:rsidP="002804EA">
            <w:pPr>
              <w:spacing w:line="276" w:lineRule="auto"/>
              <w:jc w:val="center"/>
              <w:rPr>
                <w:rFonts w:ascii="Times New Roman" w:hAnsi="Times New Roman" w:cs="Times New Roman"/>
                <w:kern w:val="12"/>
              </w:rPr>
            </w:pPr>
            <w:r w:rsidRPr="0019534A">
              <w:rPr>
                <w:rFonts w:ascii="Times New Roman" w:hAnsi="Times New Roman" w:cs="Times New Roman"/>
                <w:kern w:val="12"/>
              </w:rPr>
              <w:t>3</w:t>
            </w:r>
          </w:p>
        </w:tc>
        <w:tc>
          <w:tcPr>
            <w:tcW w:w="3543" w:type="dxa"/>
          </w:tcPr>
          <w:p w14:paraId="544B5181" w14:textId="3D46C780" w:rsidR="00E663D9" w:rsidRPr="0019534A" w:rsidRDefault="009C3918" w:rsidP="002804EA">
            <w:pPr>
              <w:spacing w:line="276" w:lineRule="auto"/>
              <w:rPr>
                <w:rFonts w:ascii="Times New Roman" w:hAnsi="Times New Roman" w:cs="Times New Roman"/>
                <w:kern w:val="12"/>
              </w:rPr>
            </w:pPr>
            <w:r w:rsidRPr="0019534A">
              <w:rPr>
                <w:rFonts w:ascii="Times New Roman" w:hAnsi="Times New Roman" w:cs="Times New Roman"/>
                <w:kern w:val="12"/>
              </w:rPr>
              <w:t>Auditivo, kinestésico, visual.</w:t>
            </w:r>
          </w:p>
        </w:tc>
      </w:tr>
      <w:tr w:rsidR="00E663D9" w:rsidRPr="0019534A" w14:paraId="2AAB4E6A" w14:textId="77777777" w:rsidTr="0019534A">
        <w:trPr>
          <w:jc w:val="center"/>
        </w:trPr>
        <w:tc>
          <w:tcPr>
            <w:tcW w:w="5070" w:type="dxa"/>
          </w:tcPr>
          <w:p w14:paraId="74152BA6" w14:textId="77777777" w:rsidR="00E663D9" w:rsidRPr="0019534A" w:rsidRDefault="00E663D9" w:rsidP="002804EA">
            <w:pPr>
              <w:spacing w:line="276" w:lineRule="auto"/>
              <w:rPr>
                <w:rFonts w:ascii="Times New Roman" w:hAnsi="Times New Roman" w:cs="Times New Roman"/>
                <w:kern w:val="12"/>
              </w:rPr>
            </w:pPr>
            <w:r w:rsidRPr="0019534A">
              <w:rPr>
                <w:rFonts w:ascii="Times New Roman" w:hAnsi="Times New Roman" w:cs="Times New Roman"/>
                <w:kern w:val="12"/>
              </w:rPr>
              <w:t>XXII. Modelos de aprendizaje</w:t>
            </w:r>
          </w:p>
        </w:tc>
        <w:tc>
          <w:tcPr>
            <w:tcW w:w="850" w:type="dxa"/>
          </w:tcPr>
          <w:p w14:paraId="6B387012" w14:textId="77777777" w:rsidR="00E663D9" w:rsidRPr="0019534A" w:rsidRDefault="00E663D9" w:rsidP="002804EA">
            <w:pPr>
              <w:spacing w:line="276" w:lineRule="auto"/>
              <w:jc w:val="center"/>
              <w:rPr>
                <w:rFonts w:ascii="Times New Roman" w:hAnsi="Times New Roman" w:cs="Times New Roman"/>
                <w:kern w:val="12"/>
              </w:rPr>
            </w:pPr>
            <w:r w:rsidRPr="0019534A">
              <w:rPr>
                <w:rFonts w:ascii="Times New Roman" w:hAnsi="Times New Roman" w:cs="Times New Roman"/>
                <w:kern w:val="12"/>
              </w:rPr>
              <w:t>3</w:t>
            </w:r>
          </w:p>
        </w:tc>
        <w:tc>
          <w:tcPr>
            <w:tcW w:w="3543" w:type="dxa"/>
          </w:tcPr>
          <w:p w14:paraId="6F304A9D" w14:textId="18D76A58" w:rsidR="00E663D9" w:rsidRPr="0019534A" w:rsidRDefault="009C3918" w:rsidP="002804EA">
            <w:pPr>
              <w:spacing w:line="276" w:lineRule="auto"/>
              <w:rPr>
                <w:rFonts w:ascii="Times New Roman" w:hAnsi="Times New Roman" w:cs="Times New Roman"/>
                <w:kern w:val="12"/>
              </w:rPr>
            </w:pPr>
            <w:r w:rsidRPr="0019534A">
              <w:rPr>
                <w:rFonts w:ascii="Times New Roman" w:hAnsi="Times New Roman" w:cs="Times New Roman"/>
                <w:kern w:val="12"/>
              </w:rPr>
              <w:t>Cognitivo, conductista, constructivista.</w:t>
            </w:r>
          </w:p>
        </w:tc>
      </w:tr>
    </w:tbl>
    <w:p w14:paraId="14995976" w14:textId="36FA606A" w:rsidR="009F7B08" w:rsidRPr="0019534A" w:rsidRDefault="009F7B08" w:rsidP="00F764D5">
      <w:pPr>
        <w:tabs>
          <w:tab w:val="left" w:pos="520"/>
        </w:tabs>
        <w:spacing w:line="360" w:lineRule="auto"/>
        <w:jc w:val="center"/>
        <w:rPr>
          <w:rFonts w:ascii="Times New Roman" w:hAnsi="Times New Roman" w:cs="Times New Roman"/>
          <w:b/>
          <w:kern w:val="12"/>
          <w:sz w:val="44"/>
          <w:szCs w:val="44"/>
        </w:rPr>
      </w:pPr>
      <w:r w:rsidRPr="0019534A">
        <w:rPr>
          <w:rFonts w:ascii="Times New Roman" w:hAnsi="Times New Roman" w:cs="Times New Roman"/>
          <w:kern w:val="12"/>
        </w:rPr>
        <w:t>Fuente</w:t>
      </w:r>
      <w:r w:rsidR="005276A3" w:rsidRPr="0019534A">
        <w:rPr>
          <w:rFonts w:ascii="Times New Roman" w:hAnsi="Times New Roman" w:cs="Times New Roman"/>
          <w:kern w:val="12"/>
        </w:rPr>
        <w:t>:</w:t>
      </w:r>
      <w:r w:rsidRPr="0019534A">
        <w:rPr>
          <w:rFonts w:ascii="Times New Roman" w:hAnsi="Times New Roman" w:cs="Times New Roman"/>
          <w:kern w:val="12"/>
        </w:rPr>
        <w:t xml:space="preserve"> </w:t>
      </w:r>
      <w:r w:rsidR="005276A3" w:rsidRPr="0019534A">
        <w:rPr>
          <w:rFonts w:ascii="Times New Roman" w:hAnsi="Times New Roman" w:cs="Times New Roman"/>
          <w:kern w:val="12"/>
        </w:rPr>
        <w:t>Elaboración</w:t>
      </w:r>
      <w:r w:rsidRPr="0019534A">
        <w:rPr>
          <w:rFonts w:ascii="Times New Roman" w:hAnsi="Times New Roman" w:cs="Times New Roman"/>
          <w:kern w:val="12"/>
        </w:rPr>
        <w:t xml:space="preserve"> propia</w:t>
      </w:r>
    </w:p>
    <w:p w14:paraId="2F52AC5F" w14:textId="07D20D36" w:rsidR="0019534A" w:rsidRPr="002D090E" w:rsidRDefault="00110A64" w:rsidP="002D090E">
      <w:pPr>
        <w:spacing w:line="360" w:lineRule="auto"/>
        <w:ind w:firstLine="284"/>
        <w:jc w:val="both"/>
        <w:rPr>
          <w:rFonts w:ascii="Times New Roman" w:hAnsi="Times New Roman" w:cs="Times New Roman"/>
          <w:lang w:val="es-MX"/>
        </w:rPr>
      </w:pPr>
      <w:r>
        <w:rPr>
          <w:rFonts w:ascii="Times New Roman" w:hAnsi="Times New Roman" w:cs="Times New Roman"/>
          <w:lang w:val="es-MX"/>
        </w:rPr>
        <w:t>Por</w:t>
      </w:r>
      <w:r w:rsidR="00672CCC">
        <w:rPr>
          <w:rFonts w:ascii="Times New Roman" w:hAnsi="Times New Roman" w:cs="Times New Roman"/>
          <w:lang w:val="es-MX"/>
        </w:rPr>
        <w:t xml:space="preserve"> otra parte, las categorías </w:t>
      </w:r>
      <w:r w:rsidR="000F07B2">
        <w:rPr>
          <w:rFonts w:ascii="Times New Roman" w:hAnsi="Times New Roman" w:cs="Times New Roman"/>
          <w:lang w:val="es-MX"/>
        </w:rPr>
        <w:t>relacionadas con el diseño curricular</w:t>
      </w:r>
      <w:r w:rsidR="005276A3">
        <w:rPr>
          <w:rFonts w:ascii="Times New Roman" w:hAnsi="Times New Roman" w:cs="Times New Roman"/>
          <w:lang w:val="es-MX"/>
        </w:rPr>
        <w:t>,</w:t>
      </w:r>
      <w:r w:rsidR="000F07B2">
        <w:rPr>
          <w:rFonts w:ascii="Times New Roman" w:hAnsi="Times New Roman" w:cs="Times New Roman"/>
          <w:lang w:val="es-MX"/>
        </w:rPr>
        <w:t xml:space="preserve"> así co</w:t>
      </w:r>
      <w:r w:rsidR="00A75901">
        <w:rPr>
          <w:rFonts w:ascii="Times New Roman" w:hAnsi="Times New Roman" w:cs="Times New Roman"/>
          <w:lang w:val="es-MX"/>
        </w:rPr>
        <w:t>mo los tipos, estilos y</w:t>
      </w:r>
      <w:r w:rsidR="007E6B62">
        <w:rPr>
          <w:rFonts w:ascii="Times New Roman" w:hAnsi="Times New Roman" w:cs="Times New Roman"/>
          <w:lang w:val="es-MX"/>
        </w:rPr>
        <w:t xml:space="preserve"> </w:t>
      </w:r>
      <w:r w:rsidR="000F07B2">
        <w:rPr>
          <w:rFonts w:ascii="Times New Roman" w:hAnsi="Times New Roman" w:cs="Times New Roman"/>
          <w:lang w:val="es-MX"/>
        </w:rPr>
        <w:t>modelos de aprendizaje incorporados en</w:t>
      </w:r>
      <w:r w:rsidR="007E6B62">
        <w:rPr>
          <w:rFonts w:ascii="Times New Roman" w:hAnsi="Times New Roman" w:cs="Times New Roman"/>
          <w:lang w:val="es-MX"/>
        </w:rPr>
        <w:t xml:space="preserve"> </w:t>
      </w:r>
      <w:r w:rsidR="000F07B2">
        <w:rPr>
          <w:rFonts w:ascii="Times New Roman" w:hAnsi="Times New Roman" w:cs="Times New Roman"/>
          <w:lang w:val="es-MX"/>
        </w:rPr>
        <w:t xml:space="preserve">la tabla </w:t>
      </w:r>
      <w:r w:rsidR="005276A3">
        <w:rPr>
          <w:rFonts w:ascii="Times New Roman" w:hAnsi="Times New Roman" w:cs="Times New Roman"/>
          <w:lang w:val="es-MX"/>
        </w:rPr>
        <w:t>1</w:t>
      </w:r>
      <w:r w:rsidR="000F07B2">
        <w:rPr>
          <w:rFonts w:ascii="Times New Roman" w:hAnsi="Times New Roman" w:cs="Times New Roman"/>
          <w:lang w:val="es-MX"/>
        </w:rPr>
        <w:t xml:space="preserve"> forman parte de la propuesta de innovación para el diseño del plan curricular auxiliar</w:t>
      </w:r>
      <w:r w:rsidR="00C74FA2">
        <w:rPr>
          <w:rFonts w:ascii="Times New Roman" w:hAnsi="Times New Roman" w:cs="Times New Roman"/>
          <w:lang w:val="es-MX"/>
        </w:rPr>
        <w:t xml:space="preserve">, en donde la categoría </w:t>
      </w:r>
      <w:r w:rsidR="00C74FA2" w:rsidRPr="005276A3">
        <w:rPr>
          <w:rFonts w:ascii="Times New Roman" w:hAnsi="Times New Roman" w:cs="Times New Roman"/>
          <w:i/>
          <w:lang w:val="es-MX"/>
        </w:rPr>
        <w:t>dimensiones de la educación para el desarrollo sostenible</w:t>
      </w:r>
      <w:r w:rsidR="00C74FA2">
        <w:rPr>
          <w:rFonts w:ascii="Times New Roman" w:hAnsi="Times New Roman" w:cs="Times New Roman"/>
          <w:lang w:val="es-MX"/>
        </w:rPr>
        <w:t>, as</w:t>
      </w:r>
      <w:r w:rsidR="005276A3">
        <w:rPr>
          <w:rFonts w:ascii="Times New Roman" w:hAnsi="Times New Roman" w:cs="Times New Roman"/>
          <w:lang w:val="es-MX"/>
        </w:rPr>
        <w:t>í</w:t>
      </w:r>
      <w:r w:rsidR="00C74FA2">
        <w:rPr>
          <w:rFonts w:ascii="Times New Roman" w:hAnsi="Times New Roman" w:cs="Times New Roman"/>
          <w:lang w:val="es-MX"/>
        </w:rPr>
        <w:t xml:space="preserve"> como </w:t>
      </w:r>
      <w:r w:rsidR="00C74FA2" w:rsidRPr="005276A3">
        <w:rPr>
          <w:rFonts w:ascii="Times New Roman" w:hAnsi="Times New Roman" w:cs="Times New Roman"/>
          <w:i/>
          <w:lang w:val="es-MX"/>
        </w:rPr>
        <w:t>temáticas y pedagogía</w:t>
      </w:r>
      <w:r w:rsidR="00C74FA2">
        <w:rPr>
          <w:rFonts w:ascii="Times New Roman" w:hAnsi="Times New Roman" w:cs="Times New Roman"/>
          <w:lang w:val="es-MX"/>
        </w:rPr>
        <w:t xml:space="preserve"> fueron adaptadas de </w:t>
      </w:r>
      <w:r w:rsidR="005276A3">
        <w:rPr>
          <w:rFonts w:ascii="Times New Roman" w:hAnsi="Times New Roman" w:cs="Times New Roman"/>
          <w:lang w:val="es-MX"/>
        </w:rPr>
        <w:t>la Unesco (</w:t>
      </w:r>
      <w:r w:rsidR="00CF08ED">
        <w:rPr>
          <w:rFonts w:ascii="Times New Roman" w:hAnsi="Times New Roman" w:cs="Times New Roman"/>
          <w:lang w:val="es-MX"/>
        </w:rPr>
        <w:t>2014, pp.</w:t>
      </w:r>
      <w:r w:rsidR="005276A3">
        <w:rPr>
          <w:rFonts w:ascii="Times New Roman" w:hAnsi="Times New Roman" w:cs="Times New Roman"/>
          <w:lang w:val="es-MX"/>
        </w:rPr>
        <w:t xml:space="preserve"> </w:t>
      </w:r>
      <w:r w:rsidR="00CF08ED">
        <w:rPr>
          <w:rFonts w:ascii="Times New Roman" w:hAnsi="Times New Roman" w:cs="Times New Roman"/>
          <w:lang w:val="es-MX"/>
        </w:rPr>
        <w:t>11-12)</w:t>
      </w:r>
      <w:r w:rsidR="005276A3">
        <w:rPr>
          <w:rFonts w:ascii="Times New Roman" w:hAnsi="Times New Roman" w:cs="Times New Roman"/>
          <w:lang w:val="es-MX"/>
        </w:rPr>
        <w:t>,</w:t>
      </w:r>
      <w:r w:rsidR="00CF08ED">
        <w:rPr>
          <w:rFonts w:ascii="Times New Roman" w:hAnsi="Times New Roman" w:cs="Times New Roman"/>
          <w:lang w:val="es-MX"/>
        </w:rPr>
        <w:t xml:space="preserve"> </w:t>
      </w:r>
      <w:r w:rsidR="000F07B2">
        <w:rPr>
          <w:rFonts w:ascii="Times New Roman" w:hAnsi="Times New Roman" w:cs="Times New Roman"/>
          <w:lang w:val="es-MX"/>
        </w:rPr>
        <w:t xml:space="preserve">tal como se muestra en la figura </w:t>
      </w:r>
      <w:r w:rsidR="005276A3">
        <w:rPr>
          <w:rFonts w:ascii="Times New Roman" w:hAnsi="Times New Roman" w:cs="Times New Roman"/>
          <w:lang w:val="es-MX"/>
        </w:rPr>
        <w:t>1:</w:t>
      </w:r>
    </w:p>
    <w:p w14:paraId="3F28F17E" w14:textId="77777777" w:rsidR="00877231" w:rsidRDefault="00877231" w:rsidP="000F07B2">
      <w:pPr>
        <w:spacing w:line="360" w:lineRule="auto"/>
        <w:jc w:val="both"/>
        <w:rPr>
          <w:rFonts w:ascii="Times New Roman" w:hAnsi="Times New Roman" w:cs="Times New Roman"/>
          <w:kern w:val="12"/>
          <w:sz w:val="18"/>
          <w:szCs w:val="18"/>
        </w:rPr>
      </w:pPr>
    </w:p>
    <w:p w14:paraId="16BC5785" w14:textId="7B739285" w:rsidR="000F07B2" w:rsidRDefault="008C6D7A" w:rsidP="005276A3">
      <w:pPr>
        <w:spacing w:line="360" w:lineRule="auto"/>
        <w:jc w:val="center"/>
        <w:rPr>
          <w:rFonts w:ascii="Times New Roman" w:hAnsi="Times New Roman" w:cs="Times New Roman"/>
          <w:kern w:val="12"/>
          <w:sz w:val="18"/>
          <w:szCs w:val="18"/>
        </w:rPr>
      </w:pPr>
      <w:r w:rsidRPr="0019534A">
        <w:rPr>
          <w:rFonts w:ascii="Times New Roman" w:hAnsi="Times New Roman" w:cs="Times New Roman"/>
          <w:b/>
          <w:kern w:val="12"/>
        </w:rPr>
        <w:t>Figura 1.</w:t>
      </w:r>
      <w:r w:rsidRPr="0019534A">
        <w:rPr>
          <w:rFonts w:ascii="Times New Roman" w:hAnsi="Times New Roman" w:cs="Times New Roman"/>
          <w:kern w:val="12"/>
        </w:rPr>
        <w:t xml:space="preserve"> Categorías que conforman el método de diseño curricular innovador dentro de la base de datos</w:t>
      </w:r>
    </w:p>
    <w:p w14:paraId="327D4DCF" w14:textId="15160ACD" w:rsidR="00956FCF" w:rsidRPr="00B10947" w:rsidRDefault="00B10947" w:rsidP="00B10947">
      <w:pPr>
        <w:spacing w:line="360" w:lineRule="auto"/>
        <w:jc w:val="center"/>
        <w:rPr>
          <w:rFonts w:ascii="Times New Roman" w:hAnsi="Times New Roman" w:cs="Times New Roman"/>
          <w:kern w:val="12"/>
          <w:sz w:val="18"/>
          <w:szCs w:val="18"/>
        </w:rPr>
      </w:pPr>
      <w:r>
        <w:rPr>
          <w:rFonts w:ascii="Times New Roman" w:hAnsi="Times New Roman" w:cs="Times New Roman"/>
          <w:noProof/>
          <w:kern w:val="12"/>
          <w:sz w:val="18"/>
          <w:szCs w:val="18"/>
          <w:lang w:val="es-ES"/>
        </w:rPr>
        <w:drawing>
          <wp:inline distT="0" distB="0" distL="0" distR="0" wp14:anchorId="09A92927" wp14:editId="5B9D018C">
            <wp:extent cx="5943600" cy="2940050"/>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ositiva1.jpg"/>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5943600" cy="294005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288C62A3" w14:textId="3E348F88" w:rsidR="00A75901" w:rsidRPr="0019534A" w:rsidRDefault="00722596" w:rsidP="005276A3">
      <w:pPr>
        <w:tabs>
          <w:tab w:val="left" w:pos="520"/>
        </w:tabs>
        <w:spacing w:line="360" w:lineRule="auto"/>
        <w:jc w:val="center"/>
        <w:rPr>
          <w:rFonts w:ascii="Times New Roman" w:hAnsi="Times New Roman" w:cs="Times New Roman"/>
          <w:b/>
          <w:kern w:val="12"/>
          <w:sz w:val="44"/>
          <w:szCs w:val="44"/>
        </w:rPr>
      </w:pPr>
      <w:r w:rsidRPr="0019534A">
        <w:rPr>
          <w:rFonts w:ascii="Times New Roman" w:hAnsi="Times New Roman" w:cs="Times New Roman"/>
          <w:kern w:val="12"/>
        </w:rPr>
        <w:t>Fuente</w:t>
      </w:r>
      <w:r w:rsidR="005276A3" w:rsidRPr="0019534A">
        <w:rPr>
          <w:rFonts w:ascii="Times New Roman" w:hAnsi="Times New Roman" w:cs="Times New Roman"/>
          <w:kern w:val="12"/>
        </w:rPr>
        <w:t>: Elaboración</w:t>
      </w:r>
      <w:r w:rsidR="005A7C6A" w:rsidRPr="0019534A">
        <w:rPr>
          <w:rFonts w:ascii="Times New Roman" w:hAnsi="Times New Roman" w:cs="Times New Roman"/>
          <w:kern w:val="12"/>
        </w:rPr>
        <w:t xml:space="preserve"> propia </w:t>
      </w:r>
      <w:r w:rsidR="005276A3" w:rsidRPr="0019534A">
        <w:rPr>
          <w:rFonts w:ascii="Times New Roman" w:hAnsi="Times New Roman" w:cs="Times New Roman"/>
          <w:kern w:val="12"/>
        </w:rPr>
        <w:t>d</w:t>
      </w:r>
      <w:r w:rsidR="00ED60F3" w:rsidRPr="0019534A">
        <w:rPr>
          <w:rFonts w:ascii="Times New Roman" w:hAnsi="Times New Roman" w:cs="Times New Roman"/>
          <w:kern w:val="12"/>
        </w:rPr>
        <w:t>iseñad</w:t>
      </w:r>
      <w:r w:rsidR="009B4539" w:rsidRPr="0019534A">
        <w:rPr>
          <w:rFonts w:ascii="Times New Roman" w:hAnsi="Times New Roman" w:cs="Times New Roman"/>
          <w:kern w:val="12"/>
        </w:rPr>
        <w:t>a</w:t>
      </w:r>
      <w:r w:rsidR="005A7C6A" w:rsidRPr="0019534A">
        <w:rPr>
          <w:rFonts w:ascii="Times New Roman" w:hAnsi="Times New Roman" w:cs="Times New Roman"/>
          <w:kern w:val="12"/>
        </w:rPr>
        <w:t xml:space="preserve"> en </w:t>
      </w:r>
      <w:r w:rsidR="009F7B08" w:rsidRPr="0019534A">
        <w:rPr>
          <w:rFonts w:ascii="Times New Roman" w:hAnsi="Times New Roman" w:cs="Times New Roman"/>
          <w:kern w:val="12"/>
        </w:rPr>
        <w:t>I</w:t>
      </w:r>
      <w:r w:rsidR="00716E41" w:rsidRPr="0019534A">
        <w:rPr>
          <w:rFonts w:ascii="Times New Roman" w:hAnsi="Times New Roman" w:cs="Times New Roman"/>
          <w:kern w:val="12"/>
        </w:rPr>
        <w:t>nfographics temples for PPT (</w:t>
      </w:r>
      <w:r w:rsidR="005276A3" w:rsidRPr="0019534A">
        <w:rPr>
          <w:rFonts w:ascii="Times New Roman" w:hAnsi="Times New Roman" w:cs="Times New Roman"/>
          <w:kern w:val="12"/>
        </w:rPr>
        <w:t>v</w:t>
      </w:r>
      <w:r w:rsidR="00716E41" w:rsidRPr="0019534A">
        <w:rPr>
          <w:rFonts w:ascii="Times New Roman" w:hAnsi="Times New Roman" w:cs="Times New Roman"/>
          <w:kern w:val="12"/>
        </w:rPr>
        <w:t>ersión 1.2.3)</w:t>
      </w:r>
    </w:p>
    <w:p w14:paraId="4836BBAC" w14:textId="77777777" w:rsidR="00664882" w:rsidRDefault="00664882" w:rsidP="00A75901">
      <w:pPr>
        <w:tabs>
          <w:tab w:val="left" w:pos="520"/>
        </w:tabs>
        <w:spacing w:line="360" w:lineRule="auto"/>
        <w:jc w:val="both"/>
        <w:rPr>
          <w:rFonts w:ascii="Times New Roman" w:hAnsi="Times New Roman" w:cs="Times New Roman"/>
          <w:b/>
          <w:kern w:val="12"/>
          <w:sz w:val="32"/>
          <w:szCs w:val="32"/>
        </w:rPr>
      </w:pPr>
    </w:p>
    <w:p w14:paraId="015655FC" w14:textId="5A5FFD3A" w:rsidR="00D1590F" w:rsidRPr="00567139" w:rsidRDefault="00C0024F" w:rsidP="00567139">
      <w:pPr>
        <w:spacing w:line="360" w:lineRule="auto"/>
        <w:jc w:val="center"/>
        <w:rPr>
          <w:rFonts w:ascii="Times New Roman" w:hAnsi="Times New Roman" w:cs="Times New Roman"/>
          <w:b/>
          <w:kern w:val="12"/>
          <w:sz w:val="32"/>
          <w:szCs w:val="32"/>
        </w:rPr>
      </w:pPr>
      <w:r w:rsidRPr="00E27674">
        <w:rPr>
          <w:rFonts w:ascii="Times New Roman" w:hAnsi="Times New Roman" w:cs="Times New Roman"/>
          <w:b/>
          <w:kern w:val="12"/>
          <w:sz w:val="32"/>
          <w:szCs w:val="32"/>
        </w:rPr>
        <w:t>Resultados</w:t>
      </w:r>
    </w:p>
    <w:p w14:paraId="6E2FC9B9" w14:textId="5AAD6107" w:rsidR="00E92BBF" w:rsidRDefault="00B142D4" w:rsidP="00012FCE">
      <w:pPr>
        <w:spacing w:line="360" w:lineRule="auto"/>
        <w:ind w:firstLine="284"/>
        <w:jc w:val="both"/>
        <w:rPr>
          <w:rFonts w:ascii="Times New Roman" w:hAnsi="Times New Roman" w:cs="Times New Roman"/>
          <w:lang w:val="es-MX"/>
        </w:rPr>
      </w:pPr>
      <w:r>
        <w:rPr>
          <w:rFonts w:ascii="Times New Roman" w:hAnsi="Times New Roman" w:cs="Times New Roman"/>
          <w:lang w:val="es-MX"/>
        </w:rPr>
        <w:t>La investigación se basó en el método cual</w:t>
      </w:r>
      <w:r w:rsidR="00115C0B">
        <w:rPr>
          <w:rFonts w:ascii="Times New Roman" w:hAnsi="Times New Roman" w:cs="Times New Roman"/>
          <w:lang w:val="es-MX"/>
        </w:rPr>
        <w:t>itativo para el cambio social,</w:t>
      </w:r>
      <w:r w:rsidR="00C22C0F">
        <w:rPr>
          <w:rFonts w:ascii="Times New Roman" w:hAnsi="Times New Roman" w:cs="Times New Roman"/>
          <w:lang w:val="es-MX"/>
        </w:rPr>
        <w:t xml:space="preserve"> por ser un enfoque de la</w:t>
      </w:r>
      <w:r w:rsidR="00CF68A5">
        <w:rPr>
          <w:rFonts w:ascii="Times New Roman" w:hAnsi="Times New Roman" w:cs="Times New Roman"/>
          <w:lang w:val="es-MX"/>
        </w:rPr>
        <w:t xml:space="preserve"> </w:t>
      </w:r>
      <w:r w:rsidR="009B4539">
        <w:rPr>
          <w:rFonts w:ascii="Times New Roman" w:hAnsi="Times New Roman" w:cs="Times New Roman"/>
          <w:lang w:val="es-MX"/>
        </w:rPr>
        <w:t>teoría</w:t>
      </w:r>
      <w:r w:rsidR="00C22C0F">
        <w:rPr>
          <w:rFonts w:ascii="Times New Roman" w:hAnsi="Times New Roman" w:cs="Times New Roman"/>
          <w:lang w:val="es-MX"/>
        </w:rPr>
        <w:t xml:space="preserve"> educativa que contribuye a un análisis </w:t>
      </w:r>
      <w:r w:rsidR="00B017C5">
        <w:rPr>
          <w:rFonts w:ascii="Times New Roman" w:hAnsi="Times New Roman" w:cs="Times New Roman"/>
          <w:lang w:val="es-MX"/>
        </w:rPr>
        <w:t>social</w:t>
      </w:r>
      <w:r w:rsidR="009B4539">
        <w:rPr>
          <w:rFonts w:ascii="Times New Roman" w:hAnsi="Times New Roman" w:cs="Times New Roman"/>
          <w:lang w:val="es-MX"/>
        </w:rPr>
        <w:t>.</w:t>
      </w:r>
      <w:r w:rsidR="00B310B6">
        <w:rPr>
          <w:rFonts w:ascii="Times New Roman" w:hAnsi="Times New Roman" w:cs="Times New Roman"/>
          <w:lang w:val="es-MX"/>
        </w:rPr>
        <w:t xml:space="preserve"> </w:t>
      </w:r>
      <w:r w:rsidR="00B017C5">
        <w:rPr>
          <w:rFonts w:ascii="Times New Roman" w:hAnsi="Times New Roman" w:cs="Times New Roman"/>
          <w:lang w:val="es-MX"/>
        </w:rPr>
        <w:t xml:space="preserve">También se basó en </w:t>
      </w:r>
      <w:r w:rsidR="00115C0B">
        <w:rPr>
          <w:rFonts w:ascii="Times New Roman" w:hAnsi="Times New Roman" w:cs="Times New Roman"/>
          <w:lang w:val="es-MX"/>
        </w:rPr>
        <w:t>el</w:t>
      </w:r>
      <w:r>
        <w:rPr>
          <w:rFonts w:ascii="Times New Roman" w:hAnsi="Times New Roman" w:cs="Times New Roman"/>
          <w:lang w:val="es-MX"/>
        </w:rPr>
        <w:t xml:space="preserve"> modelo epistemológico de interaccionismo simbólico</w:t>
      </w:r>
      <w:r w:rsidR="00B310B6">
        <w:rPr>
          <w:rFonts w:ascii="Times New Roman" w:hAnsi="Times New Roman" w:cs="Times New Roman"/>
          <w:lang w:val="es-MX"/>
        </w:rPr>
        <w:t xml:space="preserve"> (Hernández</w:t>
      </w:r>
      <w:r w:rsidR="00A944F7">
        <w:rPr>
          <w:rFonts w:ascii="Times New Roman" w:hAnsi="Times New Roman" w:cs="Times New Roman"/>
          <w:i/>
          <w:lang w:val="es-MX"/>
        </w:rPr>
        <w:t xml:space="preserve">, </w:t>
      </w:r>
      <w:r w:rsidR="00A944F7">
        <w:rPr>
          <w:rFonts w:ascii="Times New Roman" w:hAnsi="Times New Roman" w:cs="Times New Roman"/>
          <w:color w:val="000000"/>
          <w:lang w:val="es-ES"/>
        </w:rPr>
        <w:t>Fernández y Baptista</w:t>
      </w:r>
      <w:r w:rsidR="00B310B6">
        <w:rPr>
          <w:rFonts w:ascii="Times New Roman" w:hAnsi="Times New Roman" w:cs="Times New Roman"/>
          <w:lang w:val="es-MX"/>
        </w:rPr>
        <w:t>, 2014)</w:t>
      </w:r>
      <w:r w:rsidR="00E06844">
        <w:rPr>
          <w:rFonts w:ascii="Times New Roman" w:hAnsi="Times New Roman" w:cs="Times New Roman"/>
          <w:lang w:val="es-MX"/>
        </w:rPr>
        <w:t>.</w:t>
      </w:r>
      <w:r w:rsidR="00B017C5">
        <w:rPr>
          <w:rFonts w:ascii="Times New Roman" w:hAnsi="Times New Roman" w:cs="Times New Roman"/>
          <w:lang w:val="es-MX"/>
        </w:rPr>
        <w:t xml:space="preserve"> Asimismo,</w:t>
      </w:r>
      <w:r w:rsidR="00115C0B">
        <w:rPr>
          <w:rFonts w:ascii="Times New Roman" w:hAnsi="Times New Roman" w:cs="Times New Roman"/>
          <w:lang w:val="es-MX"/>
        </w:rPr>
        <w:t xml:space="preserve"> el estudio se apoyó en los métodos </w:t>
      </w:r>
      <w:r w:rsidR="009B4539">
        <w:rPr>
          <w:rFonts w:ascii="Times New Roman" w:hAnsi="Times New Roman" w:cs="Times New Roman"/>
          <w:lang w:val="es-MX"/>
        </w:rPr>
        <w:t>analítico</w:t>
      </w:r>
      <w:r w:rsidR="00B017C5">
        <w:rPr>
          <w:rFonts w:ascii="Times New Roman" w:hAnsi="Times New Roman" w:cs="Times New Roman"/>
          <w:lang w:val="es-MX"/>
        </w:rPr>
        <w:t>, sistémico e inductivo</w:t>
      </w:r>
      <w:r w:rsidR="009B4539">
        <w:rPr>
          <w:rFonts w:ascii="Times New Roman" w:hAnsi="Times New Roman" w:cs="Times New Roman"/>
          <w:lang w:val="es-MX"/>
        </w:rPr>
        <w:t>,</w:t>
      </w:r>
      <w:r w:rsidR="00115C0B">
        <w:rPr>
          <w:rFonts w:ascii="Times New Roman" w:hAnsi="Times New Roman" w:cs="Times New Roman"/>
          <w:lang w:val="es-MX"/>
        </w:rPr>
        <w:t xml:space="preserve"> lo cual facilitó el planteamiento de la hipótesis</w:t>
      </w:r>
      <w:r w:rsidR="00F9121D">
        <w:rPr>
          <w:rFonts w:ascii="Times New Roman" w:hAnsi="Times New Roman" w:cs="Times New Roman"/>
          <w:lang w:val="es-MX"/>
        </w:rPr>
        <w:t xml:space="preserve"> y la creación de</w:t>
      </w:r>
      <w:r w:rsidR="004D5B19">
        <w:rPr>
          <w:rFonts w:ascii="Times New Roman" w:hAnsi="Times New Roman" w:cs="Times New Roman"/>
          <w:lang w:val="es-MX"/>
        </w:rPr>
        <w:t xml:space="preserve"> los códigos, categorías y </w:t>
      </w:r>
      <w:r w:rsidR="004D5B19">
        <w:rPr>
          <w:rFonts w:ascii="Times New Roman" w:hAnsi="Times New Roman" w:cs="Times New Roman"/>
          <w:lang w:val="es-MX"/>
        </w:rPr>
        <w:lastRenderedPageBreak/>
        <w:t>subcategorí</w:t>
      </w:r>
      <w:r w:rsidR="00B017C5">
        <w:rPr>
          <w:rFonts w:ascii="Times New Roman" w:hAnsi="Times New Roman" w:cs="Times New Roman"/>
          <w:lang w:val="es-MX"/>
        </w:rPr>
        <w:t>as</w:t>
      </w:r>
      <w:r w:rsidR="007F630C">
        <w:rPr>
          <w:rFonts w:ascii="Times New Roman" w:hAnsi="Times New Roman" w:cs="Times New Roman"/>
          <w:lang w:val="es-MX"/>
        </w:rPr>
        <w:t xml:space="preserve"> con las cuales se identificaron</w:t>
      </w:r>
      <w:r w:rsidR="007E6B62">
        <w:rPr>
          <w:rFonts w:ascii="Times New Roman" w:hAnsi="Times New Roman" w:cs="Times New Roman"/>
          <w:lang w:val="es-MX"/>
        </w:rPr>
        <w:t xml:space="preserve"> </w:t>
      </w:r>
      <w:r w:rsidR="00F9121D">
        <w:rPr>
          <w:rFonts w:ascii="Times New Roman" w:hAnsi="Times New Roman" w:cs="Times New Roman"/>
          <w:lang w:val="es-MX"/>
        </w:rPr>
        <w:t>las</w:t>
      </w:r>
      <w:r w:rsidR="007F630C">
        <w:rPr>
          <w:rFonts w:ascii="Times New Roman" w:hAnsi="Times New Roman" w:cs="Times New Roman"/>
          <w:lang w:val="es-MX"/>
        </w:rPr>
        <w:t xml:space="preserve"> interacciones de las </w:t>
      </w:r>
      <w:r w:rsidR="00133A9E">
        <w:rPr>
          <w:rFonts w:ascii="Times New Roman" w:hAnsi="Times New Roman" w:cs="Times New Roman"/>
          <w:lang w:val="es-MX"/>
        </w:rPr>
        <w:t>variables generadas</w:t>
      </w:r>
      <w:r w:rsidR="004D5B19">
        <w:rPr>
          <w:rFonts w:ascii="Times New Roman" w:hAnsi="Times New Roman" w:cs="Times New Roman"/>
          <w:lang w:val="es-MX"/>
        </w:rPr>
        <w:t xml:space="preserve"> en las unidades básicas de </w:t>
      </w:r>
      <w:r w:rsidR="009B4539">
        <w:rPr>
          <w:rFonts w:ascii="Times New Roman" w:hAnsi="Times New Roman" w:cs="Times New Roman"/>
          <w:lang w:val="es-MX"/>
        </w:rPr>
        <w:t>análisis</w:t>
      </w:r>
      <w:r w:rsidR="00133A9E">
        <w:rPr>
          <w:rFonts w:ascii="Times New Roman" w:hAnsi="Times New Roman" w:cs="Times New Roman"/>
          <w:lang w:val="es-MX"/>
        </w:rPr>
        <w:t xml:space="preserve"> para</w:t>
      </w:r>
      <w:r w:rsidR="00B41E61">
        <w:rPr>
          <w:rFonts w:ascii="Times New Roman" w:hAnsi="Times New Roman" w:cs="Times New Roman"/>
          <w:lang w:val="es-MX"/>
        </w:rPr>
        <w:t xml:space="preserve"> </w:t>
      </w:r>
      <w:r w:rsidR="009B4539">
        <w:rPr>
          <w:rFonts w:ascii="Times New Roman" w:hAnsi="Times New Roman" w:cs="Times New Roman"/>
          <w:lang w:val="es-MX"/>
        </w:rPr>
        <w:t>examinar</w:t>
      </w:r>
      <w:r w:rsidR="00133A9E">
        <w:rPr>
          <w:rFonts w:ascii="Times New Roman" w:hAnsi="Times New Roman" w:cs="Times New Roman"/>
          <w:lang w:val="es-MX"/>
        </w:rPr>
        <w:t xml:space="preserve"> los datos obtenidos a travé</w:t>
      </w:r>
      <w:r w:rsidR="00B41E61">
        <w:rPr>
          <w:rFonts w:ascii="Times New Roman" w:hAnsi="Times New Roman" w:cs="Times New Roman"/>
          <w:lang w:val="es-MX"/>
        </w:rPr>
        <w:t>s de las fuentes de información</w:t>
      </w:r>
      <w:r w:rsidR="004A709B">
        <w:rPr>
          <w:rFonts w:ascii="Times New Roman" w:hAnsi="Times New Roman" w:cs="Times New Roman"/>
          <w:lang w:val="es-MX"/>
        </w:rPr>
        <w:t xml:space="preserve"> descritos con anterioridad</w:t>
      </w:r>
      <w:r w:rsidR="00B41E61">
        <w:rPr>
          <w:rFonts w:ascii="Times New Roman" w:hAnsi="Times New Roman" w:cs="Times New Roman"/>
          <w:lang w:val="es-MX"/>
        </w:rPr>
        <w:t>.</w:t>
      </w:r>
      <w:r w:rsidR="00E92BBF">
        <w:rPr>
          <w:rFonts w:ascii="Times New Roman" w:hAnsi="Times New Roman" w:cs="Times New Roman"/>
          <w:lang w:val="es-MX"/>
        </w:rPr>
        <w:t xml:space="preserve"> </w:t>
      </w:r>
    </w:p>
    <w:p w14:paraId="556D1ABC" w14:textId="4B8679AE" w:rsidR="00647CFA" w:rsidRDefault="00E92BBF" w:rsidP="00647CFA">
      <w:pPr>
        <w:spacing w:line="360" w:lineRule="auto"/>
        <w:ind w:firstLine="284"/>
        <w:jc w:val="both"/>
        <w:rPr>
          <w:rFonts w:ascii="Times New Roman" w:hAnsi="Times New Roman" w:cs="Times New Roman"/>
          <w:lang w:val="es-MX"/>
        </w:rPr>
      </w:pPr>
      <w:r>
        <w:rPr>
          <w:rFonts w:ascii="Times New Roman" w:hAnsi="Times New Roman" w:cs="Times New Roman"/>
          <w:lang w:val="es-MX"/>
        </w:rPr>
        <w:t>Por otra parte, la base fundamental del análisis de r</w:t>
      </w:r>
      <w:r w:rsidR="00C059BE">
        <w:rPr>
          <w:rFonts w:ascii="Times New Roman" w:hAnsi="Times New Roman" w:cs="Times New Roman"/>
          <w:lang w:val="es-MX"/>
        </w:rPr>
        <w:t>esultados se basó en</w:t>
      </w:r>
      <w:r>
        <w:rPr>
          <w:rFonts w:ascii="Times New Roman" w:hAnsi="Times New Roman" w:cs="Times New Roman"/>
          <w:lang w:val="es-MX"/>
        </w:rPr>
        <w:t xml:space="preserve"> el c</w:t>
      </w:r>
      <w:r w:rsidR="00E11F52">
        <w:rPr>
          <w:rFonts w:ascii="Times New Roman" w:hAnsi="Times New Roman" w:cs="Times New Roman"/>
          <w:lang w:val="es-MX"/>
        </w:rPr>
        <w:t>ont</w:t>
      </w:r>
      <w:r w:rsidR="00CC69B8">
        <w:rPr>
          <w:rFonts w:ascii="Times New Roman" w:hAnsi="Times New Roman" w:cs="Times New Roman"/>
          <w:lang w:val="es-MX"/>
        </w:rPr>
        <w:t>ext</w:t>
      </w:r>
      <w:r w:rsidR="00243D28">
        <w:rPr>
          <w:rFonts w:ascii="Times New Roman" w:hAnsi="Times New Roman" w:cs="Times New Roman"/>
          <w:lang w:val="es-MX"/>
        </w:rPr>
        <w:t xml:space="preserve">o y relación de los datos. La </w:t>
      </w:r>
      <w:r w:rsidR="00E11F52">
        <w:rPr>
          <w:rFonts w:ascii="Times New Roman" w:hAnsi="Times New Roman" w:cs="Times New Roman"/>
          <w:lang w:val="es-MX"/>
        </w:rPr>
        <w:t xml:space="preserve">representación gráfica </w:t>
      </w:r>
      <w:r w:rsidR="004901F8">
        <w:rPr>
          <w:rFonts w:ascii="Times New Roman" w:hAnsi="Times New Roman" w:cs="Times New Roman"/>
          <w:lang w:val="es-MX"/>
        </w:rPr>
        <w:t>de la figu</w:t>
      </w:r>
      <w:r w:rsidR="009D6E0D">
        <w:rPr>
          <w:rFonts w:ascii="Times New Roman" w:hAnsi="Times New Roman" w:cs="Times New Roman"/>
          <w:lang w:val="es-MX"/>
        </w:rPr>
        <w:t xml:space="preserve">ra </w:t>
      </w:r>
      <w:r w:rsidR="009B4539">
        <w:rPr>
          <w:rFonts w:ascii="Times New Roman" w:hAnsi="Times New Roman" w:cs="Times New Roman"/>
          <w:lang w:val="es-MX"/>
        </w:rPr>
        <w:t>2</w:t>
      </w:r>
      <w:r w:rsidR="004901F8">
        <w:rPr>
          <w:rFonts w:ascii="Times New Roman" w:hAnsi="Times New Roman" w:cs="Times New Roman"/>
          <w:lang w:val="es-MX"/>
        </w:rPr>
        <w:t xml:space="preserve"> </w:t>
      </w:r>
      <w:r w:rsidR="00E11F52">
        <w:rPr>
          <w:rFonts w:ascii="Times New Roman" w:hAnsi="Times New Roman" w:cs="Times New Roman"/>
          <w:lang w:val="es-MX"/>
        </w:rPr>
        <w:t>muestra</w:t>
      </w:r>
      <w:r w:rsidR="007772DB">
        <w:rPr>
          <w:rFonts w:ascii="Times New Roman" w:hAnsi="Times New Roman" w:cs="Times New Roman"/>
          <w:lang w:val="es-MX"/>
        </w:rPr>
        <w:t xml:space="preserve"> </w:t>
      </w:r>
      <w:r w:rsidR="009D6E0D">
        <w:rPr>
          <w:rFonts w:ascii="Times New Roman" w:hAnsi="Times New Roman" w:cs="Times New Roman"/>
          <w:lang w:val="es-MX"/>
        </w:rPr>
        <w:t xml:space="preserve">de forma general </w:t>
      </w:r>
      <w:r w:rsidR="007772DB">
        <w:rPr>
          <w:rFonts w:ascii="Times New Roman" w:hAnsi="Times New Roman" w:cs="Times New Roman"/>
          <w:lang w:val="es-MX"/>
        </w:rPr>
        <w:t>la interacción</w:t>
      </w:r>
      <w:r w:rsidR="00257C8D">
        <w:rPr>
          <w:rFonts w:ascii="Times New Roman" w:hAnsi="Times New Roman" w:cs="Times New Roman"/>
          <w:lang w:val="es-MX"/>
        </w:rPr>
        <w:t xml:space="preserve"> </w:t>
      </w:r>
      <w:r w:rsidR="005A364B">
        <w:rPr>
          <w:rFonts w:ascii="Times New Roman" w:hAnsi="Times New Roman" w:cs="Times New Roman"/>
          <w:lang w:val="es-MX"/>
        </w:rPr>
        <w:t xml:space="preserve">de </w:t>
      </w:r>
      <w:r w:rsidR="00257C8D">
        <w:rPr>
          <w:rFonts w:ascii="Times New Roman" w:hAnsi="Times New Roman" w:cs="Times New Roman"/>
          <w:lang w:val="es-MX"/>
        </w:rPr>
        <w:t>las unidades básicas de análisis</w:t>
      </w:r>
      <w:r w:rsidR="00E11F52">
        <w:rPr>
          <w:rFonts w:ascii="Times New Roman" w:hAnsi="Times New Roman" w:cs="Times New Roman"/>
          <w:lang w:val="es-MX"/>
        </w:rPr>
        <w:t xml:space="preserve"> respecto a</w:t>
      </w:r>
      <w:r w:rsidR="007772DB">
        <w:rPr>
          <w:rFonts w:ascii="Times New Roman" w:hAnsi="Times New Roman" w:cs="Times New Roman"/>
          <w:lang w:val="es-MX"/>
        </w:rPr>
        <w:t xml:space="preserve"> las categorías y subcategorías de los </w:t>
      </w:r>
      <w:r w:rsidR="00E11F52">
        <w:rPr>
          <w:rFonts w:ascii="Times New Roman" w:hAnsi="Times New Roman" w:cs="Times New Roman"/>
          <w:lang w:val="es-MX"/>
        </w:rPr>
        <w:t>datos objeto de estudio</w:t>
      </w:r>
      <w:r w:rsidR="007772DB">
        <w:rPr>
          <w:rFonts w:ascii="Times New Roman" w:hAnsi="Times New Roman" w:cs="Times New Roman"/>
          <w:lang w:val="es-MX"/>
        </w:rPr>
        <w:t xml:space="preserve">. </w:t>
      </w:r>
      <w:r w:rsidR="009B4539">
        <w:rPr>
          <w:rFonts w:ascii="Times New Roman" w:hAnsi="Times New Roman" w:cs="Times New Roman"/>
          <w:lang w:val="es-MX"/>
        </w:rPr>
        <w:t>En el</w:t>
      </w:r>
      <w:r w:rsidR="007772DB">
        <w:rPr>
          <w:rFonts w:ascii="Times New Roman" w:hAnsi="Times New Roman" w:cs="Times New Roman"/>
          <w:lang w:val="es-MX"/>
        </w:rPr>
        <w:t xml:space="preserve"> centro del </w:t>
      </w:r>
      <w:r w:rsidR="009B4539">
        <w:rPr>
          <w:rFonts w:ascii="Times New Roman" w:hAnsi="Times New Roman" w:cs="Times New Roman"/>
          <w:lang w:val="es-MX"/>
        </w:rPr>
        <w:t>diagrama</w:t>
      </w:r>
      <w:r w:rsidR="007772DB">
        <w:rPr>
          <w:rFonts w:ascii="Times New Roman" w:hAnsi="Times New Roman" w:cs="Times New Roman"/>
          <w:lang w:val="es-MX"/>
        </w:rPr>
        <w:t xml:space="preserve"> se ubica la total</w:t>
      </w:r>
      <w:r w:rsidR="00E11F52">
        <w:rPr>
          <w:rFonts w:ascii="Times New Roman" w:hAnsi="Times New Roman" w:cs="Times New Roman"/>
          <w:lang w:val="es-MX"/>
        </w:rPr>
        <w:t>idad del sistema representado por los componentes del contexto de la</w:t>
      </w:r>
      <w:r w:rsidR="009D6E0D">
        <w:rPr>
          <w:rFonts w:ascii="Times New Roman" w:hAnsi="Times New Roman" w:cs="Times New Roman"/>
          <w:lang w:val="es-MX"/>
        </w:rPr>
        <w:t xml:space="preserve"> investigación</w:t>
      </w:r>
      <w:r w:rsidR="009B4539">
        <w:rPr>
          <w:rFonts w:ascii="Times New Roman" w:hAnsi="Times New Roman" w:cs="Times New Roman"/>
          <w:lang w:val="es-MX"/>
        </w:rPr>
        <w:t>,</w:t>
      </w:r>
      <w:r w:rsidR="00E11F52">
        <w:rPr>
          <w:rFonts w:ascii="Times New Roman" w:hAnsi="Times New Roman" w:cs="Times New Roman"/>
          <w:lang w:val="es-MX"/>
        </w:rPr>
        <w:t xml:space="preserve"> los cuales están conectados y diferenciados entre los </w:t>
      </w:r>
      <w:r w:rsidR="00B040E4">
        <w:rPr>
          <w:rFonts w:ascii="Times New Roman" w:hAnsi="Times New Roman" w:cs="Times New Roman"/>
          <w:lang w:val="es-MX"/>
        </w:rPr>
        <w:t xml:space="preserve">factores </w:t>
      </w:r>
      <w:r w:rsidR="00E11F52">
        <w:rPr>
          <w:rFonts w:ascii="Times New Roman" w:hAnsi="Times New Roman" w:cs="Times New Roman"/>
          <w:lang w:val="es-MX"/>
        </w:rPr>
        <w:t>que aportan valor o bien forman parte del flujo de la información</w:t>
      </w:r>
      <w:r w:rsidR="00347AD9">
        <w:rPr>
          <w:rFonts w:ascii="Times New Roman" w:hAnsi="Times New Roman" w:cs="Times New Roman"/>
          <w:lang w:val="es-MX"/>
        </w:rPr>
        <w:t xml:space="preserve"> por medio de</w:t>
      </w:r>
      <w:r w:rsidR="002F6555">
        <w:rPr>
          <w:rFonts w:ascii="Times New Roman" w:hAnsi="Times New Roman" w:cs="Times New Roman"/>
          <w:lang w:val="es-MX"/>
        </w:rPr>
        <w:t xml:space="preserve"> la relación que ti</w:t>
      </w:r>
      <w:r w:rsidR="009B4539">
        <w:rPr>
          <w:rFonts w:ascii="Times New Roman" w:hAnsi="Times New Roman" w:cs="Times New Roman"/>
          <w:lang w:val="es-MX"/>
        </w:rPr>
        <w:t>e</w:t>
      </w:r>
      <w:r w:rsidR="002F6555">
        <w:rPr>
          <w:rFonts w:ascii="Times New Roman" w:hAnsi="Times New Roman" w:cs="Times New Roman"/>
          <w:lang w:val="es-MX"/>
        </w:rPr>
        <w:t>nen los datos den</w:t>
      </w:r>
      <w:r w:rsidR="00347AD9">
        <w:rPr>
          <w:rFonts w:ascii="Times New Roman" w:hAnsi="Times New Roman" w:cs="Times New Roman"/>
          <w:lang w:val="es-MX"/>
        </w:rPr>
        <w:t xml:space="preserve">tro del sistema, su contexto y </w:t>
      </w:r>
      <w:r w:rsidR="002F6555">
        <w:rPr>
          <w:rFonts w:ascii="Times New Roman" w:hAnsi="Times New Roman" w:cs="Times New Roman"/>
          <w:lang w:val="es-MX"/>
        </w:rPr>
        <w:t>su entorno</w:t>
      </w:r>
      <w:r w:rsidR="00347AD9">
        <w:rPr>
          <w:rFonts w:ascii="Times New Roman" w:hAnsi="Times New Roman" w:cs="Times New Roman"/>
          <w:lang w:val="es-MX"/>
        </w:rPr>
        <w:t>.</w:t>
      </w:r>
      <w:r w:rsidR="00591B46">
        <w:rPr>
          <w:rFonts w:ascii="Times New Roman" w:hAnsi="Times New Roman" w:cs="Times New Roman"/>
          <w:lang w:val="es-MX"/>
        </w:rPr>
        <w:t xml:space="preserve"> Es así como las unidades básicas de análisis aportan valor para el análisis de los datos, basados en los objetivos y el planteamiento del problema de investigación. También el método y el proceso de recolección de datos interactúan a trav</w:t>
      </w:r>
      <w:r w:rsidR="005373D2">
        <w:rPr>
          <w:rFonts w:ascii="Times New Roman" w:hAnsi="Times New Roman" w:cs="Times New Roman"/>
          <w:lang w:val="es-MX"/>
        </w:rPr>
        <w:t>és del flujo de la información.</w:t>
      </w:r>
    </w:p>
    <w:p w14:paraId="70ABCD90" w14:textId="64C62698" w:rsidR="00647CFA" w:rsidRPr="00647CFA" w:rsidRDefault="009B4539" w:rsidP="00647CFA">
      <w:pPr>
        <w:spacing w:line="360" w:lineRule="auto"/>
        <w:ind w:firstLine="284"/>
        <w:jc w:val="both"/>
        <w:rPr>
          <w:rFonts w:ascii="Times New Roman" w:hAnsi="Times New Roman" w:cs="Times New Roman"/>
          <w:lang w:val="es-MX"/>
        </w:rPr>
      </w:pPr>
      <w:r>
        <w:rPr>
          <w:rFonts w:ascii="Times New Roman" w:hAnsi="Times New Roman" w:cs="Times New Roman"/>
          <w:kern w:val="12"/>
        </w:rPr>
        <w:t>Por otra parte</w:t>
      </w:r>
      <w:r w:rsidR="00DD1952">
        <w:rPr>
          <w:rFonts w:ascii="Times New Roman" w:hAnsi="Times New Roman" w:cs="Times New Roman"/>
          <w:kern w:val="12"/>
        </w:rPr>
        <w:t>, la representación gráfica de cada componente del diagrama representado de forma específica con e</w:t>
      </w:r>
      <w:r w:rsidR="00647CFA" w:rsidRPr="00647CFA">
        <w:rPr>
          <w:rFonts w:ascii="Times New Roman" w:hAnsi="Times New Roman" w:cs="Times New Roman"/>
          <w:kern w:val="12"/>
        </w:rPr>
        <w:t>l rectángulo ubicado del lado izquierdo contiene los datos que generan insumos, los cuales aportan valor a los componentes del rectángulo del lado derecho que representan los elementos que conforman las categorías de los</w:t>
      </w:r>
      <w:r w:rsidR="007E6B62">
        <w:rPr>
          <w:rFonts w:ascii="Times New Roman" w:hAnsi="Times New Roman" w:cs="Times New Roman"/>
          <w:kern w:val="12"/>
        </w:rPr>
        <w:t xml:space="preserve"> </w:t>
      </w:r>
      <w:r w:rsidR="00647CFA" w:rsidRPr="00647CFA">
        <w:rPr>
          <w:rFonts w:ascii="Times New Roman" w:hAnsi="Times New Roman" w:cs="Times New Roman"/>
          <w:kern w:val="12"/>
        </w:rPr>
        <w:t>datos para el análisis de información y ta</w:t>
      </w:r>
      <w:r>
        <w:rPr>
          <w:rFonts w:ascii="Times New Roman" w:hAnsi="Times New Roman" w:cs="Times New Roman"/>
          <w:kern w:val="12"/>
        </w:rPr>
        <w:t>mbién aportan valor de acuerdo con</w:t>
      </w:r>
      <w:r w:rsidR="00647CFA" w:rsidRPr="00647CFA">
        <w:rPr>
          <w:rFonts w:ascii="Times New Roman" w:hAnsi="Times New Roman" w:cs="Times New Roman"/>
          <w:kern w:val="12"/>
        </w:rPr>
        <w:t xml:space="preserve"> las interacciones que se dan a través del flujo de información utilizada para el análisis de resultados. La representación gráfica central contiene el proceso de investigación en donde se destaca que los objetivos y el planteamiento del problema aportan valor al proceso de análisis de resultados por ser parte del método de investigación cualitativa, así como</w:t>
      </w:r>
      <w:r w:rsidR="007E6B62">
        <w:rPr>
          <w:rFonts w:ascii="Times New Roman" w:hAnsi="Times New Roman" w:cs="Times New Roman"/>
          <w:kern w:val="12"/>
        </w:rPr>
        <w:t xml:space="preserve"> </w:t>
      </w:r>
      <w:r w:rsidR="00647CFA" w:rsidRPr="00647CFA">
        <w:rPr>
          <w:rFonts w:ascii="Times New Roman" w:hAnsi="Times New Roman" w:cs="Times New Roman"/>
          <w:kern w:val="12"/>
        </w:rPr>
        <w:t>del proceso de recolección de datos por donde fluye la información. Las flechas continuas representan el aporte de valor en cada uno de los elementos que interactúan en el diagrama y las flechas punteadas simbolizan el flujo de información en cada interacción.</w:t>
      </w:r>
    </w:p>
    <w:p w14:paraId="43574C48" w14:textId="20C54B89" w:rsidR="00664882" w:rsidRDefault="00664882" w:rsidP="00B10947">
      <w:pPr>
        <w:spacing w:line="360" w:lineRule="auto"/>
        <w:rPr>
          <w:rFonts w:ascii="Times New Roman" w:hAnsi="Times New Roman" w:cs="Times New Roman"/>
          <w:kern w:val="12"/>
          <w:sz w:val="18"/>
          <w:szCs w:val="18"/>
        </w:rPr>
      </w:pPr>
    </w:p>
    <w:p w14:paraId="4BEF9BAA" w14:textId="42339AE1" w:rsidR="00877231" w:rsidRDefault="00877231" w:rsidP="00B10947">
      <w:pPr>
        <w:spacing w:line="360" w:lineRule="auto"/>
        <w:rPr>
          <w:rFonts w:ascii="Times New Roman" w:hAnsi="Times New Roman" w:cs="Times New Roman"/>
          <w:kern w:val="12"/>
          <w:sz w:val="18"/>
          <w:szCs w:val="18"/>
        </w:rPr>
      </w:pPr>
    </w:p>
    <w:p w14:paraId="50C98693" w14:textId="5E3C9143" w:rsidR="00877231" w:rsidRDefault="00877231" w:rsidP="00B10947">
      <w:pPr>
        <w:spacing w:line="360" w:lineRule="auto"/>
        <w:rPr>
          <w:rFonts w:ascii="Times New Roman" w:hAnsi="Times New Roman" w:cs="Times New Roman"/>
          <w:kern w:val="12"/>
          <w:sz w:val="18"/>
          <w:szCs w:val="18"/>
        </w:rPr>
      </w:pPr>
    </w:p>
    <w:p w14:paraId="549DABB4" w14:textId="3FD0F59A" w:rsidR="00877231" w:rsidRDefault="00877231" w:rsidP="00B10947">
      <w:pPr>
        <w:spacing w:line="360" w:lineRule="auto"/>
        <w:rPr>
          <w:rFonts w:ascii="Times New Roman" w:hAnsi="Times New Roman" w:cs="Times New Roman"/>
          <w:kern w:val="12"/>
          <w:sz w:val="18"/>
          <w:szCs w:val="18"/>
        </w:rPr>
      </w:pPr>
    </w:p>
    <w:p w14:paraId="4E6AED49" w14:textId="771DE946" w:rsidR="00877231" w:rsidRDefault="00877231" w:rsidP="00B10947">
      <w:pPr>
        <w:spacing w:line="360" w:lineRule="auto"/>
        <w:rPr>
          <w:rFonts w:ascii="Times New Roman" w:hAnsi="Times New Roman" w:cs="Times New Roman"/>
          <w:kern w:val="12"/>
          <w:sz w:val="18"/>
          <w:szCs w:val="18"/>
        </w:rPr>
      </w:pPr>
    </w:p>
    <w:p w14:paraId="518B27E0" w14:textId="6285A98B" w:rsidR="00877231" w:rsidRDefault="00877231" w:rsidP="00B10947">
      <w:pPr>
        <w:spacing w:line="360" w:lineRule="auto"/>
        <w:rPr>
          <w:rFonts w:ascii="Times New Roman" w:hAnsi="Times New Roman" w:cs="Times New Roman"/>
          <w:kern w:val="12"/>
          <w:sz w:val="18"/>
          <w:szCs w:val="18"/>
        </w:rPr>
      </w:pPr>
    </w:p>
    <w:p w14:paraId="3CC62C49" w14:textId="199DD0DA" w:rsidR="00877231" w:rsidRDefault="00877231" w:rsidP="00B10947">
      <w:pPr>
        <w:spacing w:line="360" w:lineRule="auto"/>
        <w:rPr>
          <w:rFonts w:ascii="Times New Roman" w:hAnsi="Times New Roman" w:cs="Times New Roman"/>
          <w:kern w:val="12"/>
          <w:sz w:val="18"/>
          <w:szCs w:val="18"/>
        </w:rPr>
      </w:pPr>
    </w:p>
    <w:p w14:paraId="5661F6FD" w14:textId="074D1FCE" w:rsidR="00877231" w:rsidRDefault="00877231" w:rsidP="00B10947">
      <w:pPr>
        <w:spacing w:line="360" w:lineRule="auto"/>
        <w:rPr>
          <w:rFonts w:ascii="Times New Roman" w:hAnsi="Times New Roman" w:cs="Times New Roman"/>
          <w:kern w:val="12"/>
          <w:sz w:val="18"/>
          <w:szCs w:val="18"/>
        </w:rPr>
      </w:pPr>
    </w:p>
    <w:p w14:paraId="24283E68" w14:textId="19D8F012" w:rsidR="00DD4F7C" w:rsidRPr="0019534A" w:rsidRDefault="000F07B2" w:rsidP="009B4539">
      <w:pPr>
        <w:spacing w:line="360" w:lineRule="auto"/>
        <w:jc w:val="center"/>
        <w:rPr>
          <w:rFonts w:ascii="Times New Roman" w:hAnsi="Times New Roman" w:cs="Times New Roman"/>
          <w:kern w:val="12"/>
        </w:rPr>
      </w:pPr>
      <w:r w:rsidRPr="0019534A">
        <w:rPr>
          <w:rFonts w:ascii="Times New Roman" w:hAnsi="Times New Roman" w:cs="Times New Roman"/>
          <w:b/>
          <w:kern w:val="12"/>
        </w:rPr>
        <w:lastRenderedPageBreak/>
        <w:t>Figura 2</w:t>
      </w:r>
      <w:r w:rsidR="00686888" w:rsidRPr="0019534A">
        <w:rPr>
          <w:rFonts w:ascii="Times New Roman" w:hAnsi="Times New Roman" w:cs="Times New Roman"/>
          <w:b/>
          <w:kern w:val="12"/>
        </w:rPr>
        <w:t>.</w:t>
      </w:r>
      <w:r w:rsidR="00686888" w:rsidRPr="0019534A">
        <w:rPr>
          <w:rFonts w:ascii="Times New Roman" w:hAnsi="Times New Roman" w:cs="Times New Roman"/>
          <w:kern w:val="12"/>
        </w:rPr>
        <w:t xml:space="preserve"> Diagrama de contexto y relación de la investigació</w:t>
      </w:r>
      <w:r w:rsidR="000B49A8" w:rsidRPr="0019534A">
        <w:rPr>
          <w:rFonts w:ascii="Times New Roman" w:hAnsi="Times New Roman" w:cs="Times New Roman"/>
          <w:kern w:val="12"/>
        </w:rPr>
        <w:t>n objeto de estudio</w:t>
      </w:r>
    </w:p>
    <w:p w14:paraId="1676AB99" w14:textId="57620014" w:rsidR="00B96C86" w:rsidRDefault="009B2D3E" w:rsidP="005A12DB">
      <w:pPr>
        <w:pStyle w:val="Ttulo4"/>
        <w:ind w:firstLine="0"/>
        <w:jc w:val="center"/>
        <w:rPr>
          <w:rFonts w:ascii="Times New Roman" w:hAnsi="Times New Roman" w:cs="Times New Roman"/>
          <w:b/>
          <w:color w:val="000090"/>
        </w:rPr>
      </w:pPr>
      <w:r>
        <w:rPr>
          <w:rFonts w:ascii="Times New Roman" w:hAnsi="Times New Roman" w:cs="Times New Roman"/>
          <w:b/>
          <w:noProof/>
          <w:color w:val="000090"/>
          <w:lang w:val="es-ES"/>
        </w:rPr>
        <w:drawing>
          <wp:inline distT="0" distB="0" distL="0" distR="0" wp14:anchorId="65A9D3A2" wp14:editId="7D3AB2D4">
            <wp:extent cx="5943600" cy="4457700"/>
            <wp:effectExtent l="25400" t="25400" r="25400" b="3810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ositiva1.jpg"/>
                    <pic:cNvPicPr/>
                  </pic:nvPicPr>
                  <pic:blipFill>
                    <a:blip r:embed="rId9">
                      <a:extLst>
                        <a:ext uri="{28A0092B-C50C-407E-A947-70E740481C1C}">
                          <a14:useLocalDpi xmlns:a14="http://schemas.microsoft.com/office/drawing/2010/main"/>
                        </a:ext>
                      </a:extLst>
                    </a:blip>
                    <a:stretch>
                      <a:fillRect/>
                    </a:stretch>
                  </pic:blipFill>
                  <pic:spPr>
                    <a:xfrm>
                      <a:off x="0" y="0"/>
                      <a:ext cx="5943600" cy="4457700"/>
                    </a:xfrm>
                    <a:prstGeom prst="rect">
                      <a:avLst/>
                    </a:prstGeom>
                    <a:ln>
                      <a:solidFill>
                        <a:schemeClr val="tx2"/>
                      </a:solidFill>
                    </a:ln>
                  </pic:spPr>
                </pic:pic>
              </a:graphicData>
            </a:graphic>
          </wp:inline>
        </w:drawing>
      </w:r>
    </w:p>
    <w:p w14:paraId="2C1B0BCB" w14:textId="2DE1833E" w:rsidR="00716E41" w:rsidRPr="0019534A" w:rsidRDefault="00716E41" w:rsidP="009B4539">
      <w:pPr>
        <w:tabs>
          <w:tab w:val="left" w:pos="520"/>
        </w:tabs>
        <w:spacing w:line="360" w:lineRule="auto"/>
        <w:jc w:val="center"/>
        <w:rPr>
          <w:rFonts w:ascii="Times New Roman" w:hAnsi="Times New Roman" w:cs="Times New Roman"/>
          <w:b/>
          <w:kern w:val="12"/>
          <w:sz w:val="44"/>
          <w:szCs w:val="44"/>
        </w:rPr>
      </w:pPr>
      <w:r w:rsidRPr="0019534A">
        <w:rPr>
          <w:rFonts w:ascii="Times New Roman" w:hAnsi="Times New Roman" w:cs="Times New Roman"/>
          <w:kern w:val="12"/>
        </w:rPr>
        <w:t xml:space="preserve">Fuente. </w:t>
      </w:r>
      <w:r w:rsidR="009B4539" w:rsidRPr="0019534A">
        <w:rPr>
          <w:rFonts w:ascii="Times New Roman" w:hAnsi="Times New Roman" w:cs="Times New Roman"/>
          <w:kern w:val="12"/>
        </w:rPr>
        <w:t xml:space="preserve">Elaboración </w:t>
      </w:r>
      <w:r w:rsidRPr="0019534A">
        <w:rPr>
          <w:rFonts w:ascii="Times New Roman" w:hAnsi="Times New Roman" w:cs="Times New Roman"/>
          <w:kern w:val="12"/>
        </w:rPr>
        <w:t>propia</w:t>
      </w:r>
      <w:r w:rsidR="00ED60F3" w:rsidRPr="0019534A">
        <w:rPr>
          <w:rFonts w:ascii="Times New Roman" w:hAnsi="Times New Roman" w:cs="Times New Roman"/>
          <w:kern w:val="12"/>
        </w:rPr>
        <w:t xml:space="preserve"> </w:t>
      </w:r>
      <w:r w:rsidR="009B4539" w:rsidRPr="0019534A">
        <w:rPr>
          <w:rFonts w:ascii="Times New Roman" w:hAnsi="Times New Roman" w:cs="Times New Roman"/>
          <w:kern w:val="12"/>
        </w:rPr>
        <w:t>d</w:t>
      </w:r>
      <w:r w:rsidR="00ED60F3" w:rsidRPr="0019534A">
        <w:rPr>
          <w:rFonts w:ascii="Times New Roman" w:hAnsi="Times New Roman" w:cs="Times New Roman"/>
          <w:kern w:val="12"/>
        </w:rPr>
        <w:t>iseñad</w:t>
      </w:r>
      <w:r w:rsidR="009B4539" w:rsidRPr="0019534A">
        <w:rPr>
          <w:rFonts w:ascii="Times New Roman" w:hAnsi="Times New Roman" w:cs="Times New Roman"/>
          <w:kern w:val="12"/>
        </w:rPr>
        <w:t>a</w:t>
      </w:r>
      <w:r w:rsidR="005A7C6A" w:rsidRPr="0019534A">
        <w:rPr>
          <w:rFonts w:ascii="Times New Roman" w:hAnsi="Times New Roman" w:cs="Times New Roman"/>
          <w:kern w:val="12"/>
        </w:rPr>
        <w:t xml:space="preserve"> en</w:t>
      </w:r>
      <w:r w:rsidRPr="0019534A">
        <w:rPr>
          <w:rFonts w:ascii="Times New Roman" w:hAnsi="Times New Roman" w:cs="Times New Roman"/>
          <w:kern w:val="12"/>
        </w:rPr>
        <w:t xml:space="preserve"> Infographics temples for PP</w:t>
      </w:r>
      <w:r w:rsidR="005A7C6A" w:rsidRPr="0019534A">
        <w:rPr>
          <w:rFonts w:ascii="Times New Roman" w:hAnsi="Times New Roman" w:cs="Times New Roman"/>
          <w:kern w:val="12"/>
        </w:rPr>
        <w:t>T (</w:t>
      </w:r>
      <w:r w:rsidR="009B4539" w:rsidRPr="0019534A">
        <w:rPr>
          <w:rFonts w:ascii="Times New Roman" w:hAnsi="Times New Roman" w:cs="Times New Roman"/>
          <w:kern w:val="12"/>
        </w:rPr>
        <w:t>v</w:t>
      </w:r>
      <w:r w:rsidR="005A7C6A" w:rsidRPr="0019534A">
        <w:rPr>
          <w:rFonts w:ascii="Times New Roman" w:hAnsi="Times New Roman" w:cs="Times New Roman"/>
          <w:kern w:val="12"/>
        </w:rPr>
        <w:t>ersión 1.2.3) con</w:t>
      </w:r>
      <w:r w:rsidRPr="0019534A">
        <w:rPr>
          <w:rFonts w:ascii="Times New Roman" w:hAnsi="Times New Roman" w:cs="Times New Roman"/>
          <w:kern w:val="12"/>
        </w:rPr>
        <w:t xml:space="preserve"> imágenes </w:t>
      </w:r>
      <w:r w:rsidR="009B4539" w:rsidRPr="0019534A">
        <w:rPr>
          <w:rFonts w:ascii="Times New Roman" w:hAnsi="Times New Roman" w:cs="Times New Roman"/>
          <w:kern w:val="12"/>
        </w:rPr>
        <w:t>G</w:t>
      </w:r>
      <w:r w:rsidRPr="0019534A">
        <w:rPr>
          <w:rFonts w:ascii="Times New Roman" w:hAnsi="Times New Roman" w:cs="Times New Roman"/>
          <w:kern w:val="12"/>
        </w:rPr>
        <w:t>oogle</w:t>
      </w:r>
    </w:p>
    <w:p w14:paraId="24CE2C72" w14:textId="5AA4F27C" w:rsidR="00DD1952" w:rsidRDefault="00165F63" w:rsidP="00DD1952">
      <w:pPr>
        <w:spacing w:line="360" w:lineRule="auto"/>
        <w:ind w:firstLine="284"/>
        <w:jc w:val="both"/>
        <w:rPr>
          <w:rFonts w:ascii="Times New Roman" w:hAnsi="Times New Roman" w:cs="Times New Roman"/>
        </w:rPr>
      </w:pPr>
      <w:r>
        <w:rPr>
          <w:rFonts w:ascii="Times New Roman" w:hAnsi="Times New Roman" w:cs="Times New Roman"/>
        </w:rPr>
        <w:t>En cuanto al rigor metodológico de los resultados obtenidos en la investigación</w:t>
      </w:r>
      <w:r w:rsidR="009B4539">
        <w:rPr>
          <w:rFonts w:ascii="Times New Roman" w:hAnsi="Times New Roman" w:cs="Times New Roman"/>
        </w:rPr>
        <w:t>,</w:t>
      </w:r>
      <w:r>
        <w:rPr>
          <w:rFonts w:ascii="Times New Roman" w:hAnsi="Times New Roman" w:cs="Times New Roman"/>
        </w:rPr>
        <w:t xml:space="preserve"> se destaca que fueron de carácter ontológico y ético basado</w:t>
      </w:r>
      <w:r w:rsidR="009B4539">
        <w:rPr>
          <w:rFonts w:ascii="Times New Roman" w:hAnsi="Times New Roman" w:cs="Times New Roman"/>
        </w:rPr>
        <w:t>s</w:t>
      </w:r>
      <w:r>
        <w:rPr>
          <w:rFonts w:ascii="Times New Roman" w:hAnsi="Times New Roman" w:cs="Times New Roman"/>
        </w:rPr>
        <w:t xml:space="preserve"> en la imparcialidad y objetividad del estudio</w:t>
      </w:r>
      <w:r w:rsidR="009B4539">
        <w:rPr>
          <w:rFonts w:ascii="Times New Roman" w:hAnsi="Times New Roman" w:cs="Times New Roman"/>
        </w:rPr>
        <w:t>,</w:t>
      </w:r>
      <w:r>
        <w:rPr>
          <w:rFonts w:ascii="Times New Roman" w:hAnsi="Times New Roman" w:cs="Times New Roman"/>
        </w:rPr>
        <w:t xml:space="preserve"> como se mencionó con anterioridad. </w:t>
      </w:r>
    </w:p>
    <w:p w14:paraId="0C696AD2" w14:textId="5A241D25" w:rsidR="00373718" w:rsidRPr="00DD1952" w:rsidRDefault="0085148C" w:rsidP="00DD1952">
      <w:pPr>
        <w:spacing w:line="360" w:lineRule="auto"/>
        <w:ind w:firstLine="284"/>
        <w:jc w:val="both"/>
        <w:rPr>
          <w:rFonts w:ascii="Times New Roman" w:hAnsi="Times New Roman" w:cs="Times New Roman"/>
          <w:b/>
          <w:color w:val="000090"/>
        </w:rPr>
      </w:pPr>
      <w:r>
        <w:rPr>
          <w:rFonts w:ascii="Times New Roman" w:hAnsi="Times New Roman" w:cs="Times New Roman"/>
        </w:rPr>
        <w:t xml:space="preserve">Por otra parte, </w:t>
      </w:r>
      <w:r w:rsidR="006B2010">
        <w:rPr>
          <w:rFonts w:ascii="Times New Roman" w:hAnsi="Times New Roman" w:cs="Times New Roman"/>
        </w:rPr>
        <w:t xml:space="preserve">durante </w:t>
      </w:r>
      <w:r>
        <w:rPr>
          <w:rFonts w:ascii="Times New Roman" w:hAnsi="Times New Roman" w:cs="Times New Roman"/>
        </w:rPr>
        <w:t>el</w:t>
      </w:r>
      <w:r w:rsidR="006E54A0">
        <w:rPr>
          <w:rFonts w:ascii="Times New Roman" w:hAnsi="Times New Roman" w:cs="Times New Roman"/>
        </w:rPr>
        <w:t xml:space="preserve"> análisis de la investigación</w:t>
      </w:r>
      <w:r>
        <w:rPr>
          <w:rFonts w:ascii="Times New Roman" w:hAnsi="Times New Roman" w:cs="Times New Roman"/>
        </w:rPr>
        <w:t xml:space="preserve"> se abord</w:t>
      </w:r>
      <w:r w:rsidR="006B2010">
        <w:rPr>
          <w:rFonts w:ascii="Times New Roman" w:hAnsi="Times New Roman" w:cs="Times New Roman"/>
        </w:rPr>
        <w:t>ó</w:t>
      </w:r>
      <w:r>
        <w:rPr>
          <w:rFonts w:ascii="Times New Roman" w:hAnsi="Times New Roman" w:cs="Times New Roman"/>
        </w:rPr>
        <w:t xml:space="preserve"> la teoría fundamentada</w:t>
      </w:r>
      <w:r w:rsidR="00B310B6">
        <w:rPr>
          <w:rFonts w:ascii="Times New Roman" w:hAnsi="Times New Roman" w:cs="Times New Roman"/>
        </w:rPr>
        <w:t xml:space="preserve"> </w:t>
      </w:r>
      <w:r w:rsidR="00B310B6">
        <w:rPr>
          <w:rFonts w:ascii="Times New Roman" w:hAnsi="Times New Roman" w:cs="Times New Roman"/>
          <w:lang w:val="es-MX"/>
        </w:rPr>
        <w:t xml:space="preserve">(Hernández </w:t>
      </w:r>
      <w:r w:rsidR="00B310B6" w:rsidRPr="009B4539">
        <w:rPr>
          <w:rFonts w:ascii="Times New Roman" w:hAnsi="Times New Roman" w:cs="Times New Roman"/>
          <w:i/>
          <w:lang w:val="es-MX"/>
        </w:rPr>
        <w:t>et al</w:t>
      </w:r>
      <w:r w:rsidR="00B310B6">
        <w:rPr>
          <w:rFonts w:ascii="Times New Roman" w:hAnsi="Times New Roman" w:cs="Times New Roman"/>
          <w:lang w:val="es-MX"/>
        </w:rPr>
        <w:t>., 2014)</w:t>
      </w:r>
      <w:r w:rsidR="009B4539">
        <w:rPr>
          <w:rFonts w:ascii="Times New Roman" w:hAnsi="Times New Roman" w:cs="Times New Roman"/>
          <w:lang w:val="es-MX"/>
        </w:rPr>
        <w:t>,</w:t>
      </w:r>
      <w:r w:rsidR="007E6B62">
        <w:rPr>
          <w:rFonts w:ascii="Times New Roman" w:hAnsi="Times New Roman" w:cs="Times New Roman"/>
          <w:lang w:val="es-MX"/>
        </w:rPr>
        <w:t xml:space="preserve"> </w:t>
      </w:r>
      <w:r w:rsidR="009A67D6">
        <w:rPr>
          <w:rFonts w:ascii="Times New Roman" w:hAnsi="Times New Roman" w:cs="Times New Roman"/>
        </w:rPr>
        <w:t>con un carácter sistémico</w:t>
      </w:r>
      <w:r>
        <w:rPr>
          <w:rFonts w:ascii="Times New Roman" w:hAnsi="Times New Roman" w:cs="Times New Roman"/>
        </w:rPr>
        <w:t xml:space="preserve"> de</w:t>
      </w:r>
      <w:r w:rsidR="006E54A0">
        <w:rPr>
          <w:rFonts w:ascii="Times New Roman" w:hAnsi="Times New Roman" w:cs="Times New Roman"/>
        </w:rPr>
        <w:t xml:space="preserve">bido </w:t>
      </w:r>
      <w:r w:rsidR="00F0391E">
        <w:rPr>
          <w:rFonts w:ascii="Times New Roman" w:hAnsi="Times New Roman" w:cs="Times New Roman"/>
        </w:rPr>
        <w:t xml:space="preserve">a que </w:t>
      </w:r>
      <w:r w:rsidR="006E54A0">
        <w:rPr>
          <w:rFonts w:ascii="Times New Roman" w:hAnsi="Times New Roman" w:cs="Times New Roman"/>
        </w:rPr>
        <w:t xml:space="preserve">se identificaron diversas categorías al realizar el comparativo de los datos relacionados con </w:t>
      </w:r>
      <w:r>
        <w:rPr>
          <w:rFonts w:ascii="Times New Roman" w:hAnsi="Times New Roman" w:cs="Times New Roman"/>
        </w:rPr>
        <w:t xml:space="preserve">el método de diseño curricular, </w:t>
      </w:r>
      <w:r w:rsidR="006B2010">
        <w:rPr>
          <w:rFonts w:ascii="Times New Roman" w:hAnsi="Times New Roman" w:cs="Times New Roman"/>
        </w:rPr>
        <w:t xml:space="preserve">algunas </w:t>
      </w:r>
      <w:r>
        <w:rPr>
          <w:rFonts w:ascii="Times New Roman" w:hAnsi="Times New Roman" w:cs="Times New Roman"/>
        </w:rPr>
        <w:t>teorías educativas,</w:t>
      </w:r>
      <w:r w:rsidR="007E6B62">
        <w:rPr>
          <w:rFonts w:ascii="Times New Roman" w:hAnsi="Times New Roman" w:cs="Times New Roman"/>
        </w:rPr>
        <w:t xml:space="preserve"> </w:t>
      </w:r>
      <w:r>
        <w:rPr>
          <w:rFonts w:ascii="Times New Roman" w:hAnsi="Times New Roman" w:cs="Times New Roman"/>
        </w:rPr>
        <w:t>los objetivos para el desarrollo sostenible, así como la agenda 203</w:t>
      </w:r>
      <w:r w:rsidR="009A67D6">
        <w:rPr>
          <w:rFonts w:ascii="Times New Roman" w:hAnsi="Times New Roman" w:cs="Times New Roman"/>
        </w:rPr>
        <w:t>0 para el desarrollo sostenible</w:t>
      </w:r>
      <w:r w:rsidR="009B4539">
        <w:rPr>
          <w:rFonts w:ascii="Times New Roman" w:hAnsi="Times New Roman" w:cs="Times New Roman"/>
        </w:rPr>
        <w:t>,</w:t>
      </w:r>
      <w:r>
        <w:rPr>
          <w:rFonts w:ascii="Times New Roman" w:hAnsi="Times New Roman" w:cs="Times New Roman"/>
        </w:rPr>
        <w:t xml:space="preserve"> </w:t>
      </w:r>
      <w:r w:rsidR="009B4539">
        <w:rPr>
          <w:rFonts w:ascii="Times New Roman" w:hAnsi="Times New Roman" w:cs="Times New Roman"/>
        </w:rPr>
        <w:t>según</w:t>
      </w:r>
      <w:r>
        <w:rPr>
          <w:rFonts w:ascii="Times New Roman" w:hAnsi="Times New Roman" w:cs="Times New Roman"/>
        </w:rPr>
        <w:t xml:space="preserve"> métodos y teorías que sustentan cad</w:t>
      </w:r>
      <w:r w:rsidR="00A44E00">
        <w:rPr>
          <w:rFonts w:ascii="Times New Roman" w:hAnsi="Times New Roman" w:cs="Times New Roman"/>
        </w:rPr>
        <w:t xml:space="preserve">a postulado. </w:t>
      </w:r>
      <w:r w:rsidR="00573222">
        <w:rPr>
          <w:rFonts w:ascii="Times New Roman" w:hAnsi="Times New Roman" w:cs="Times New Roman"/>
        </w:rPr>
        <w:t xml:space="preserve">También las interacciones se </w:t>
      </w:r>
      <w:r w:rsidR="009A67D6">
        <w:rPr>
          <w:rFonts w:ascii="Times New Roman" w:hAnsi="Times New Roman" w:cs="Times New Roman"/>
        </w:rPr>
        <w:t>fundamentan</w:t>
      </w:r>
      <w:r w:rsidR="00573222">
        <w:rPr>
          <w:rFonts w:ascii="Times New Roman" w:hAnsi="Times New Roman" w:cs="Times New Roman"/>
        </w:rPr>
        <w:t xml:space="preserve"> en</w:t>
      </w:r>
      <w:r w:rsidR="007E6B62">
        <w:rPr>
          <w:rFonts w:ascii="Times New Roman" w:hAnsi="Times New Roman" w:cs="Times New Roman"/>
        </w:rPr>
        <w:t xml:space="preserve"> </w:t>
      </w:r>
      <w:r w:rsidR="00A44E00">
        <w:rPr>
          <w:rFonts w:ascii="Times New Roman" w:hAnsi="Times New Roman" w:cs="Times New Roman"/>
        </w:rPr>
        <w:t>un enfoque de interaccionismo simbólico derivado de la diversidad de interpretac</w:t>
      </w:r>
      <w:r w:rsidR="009C0FDA">
        <w:rPr>
          <w:rFonts w:ascii="Times New Roman" w:hAnsi="Times New Roman" w:cs="Times New Roman"/>
        </w:rPr>
        <w:t xml:space="preserve">iones identificadas en </w:t>
      </w:r>
      <w:r w:rsidR="003A6D33">
        <w:rPr>
          <w:rFonts w:ascii="Times New Roman" w:hAnsi="Times New Roman" w:cs="Times New Roman"/>
        </w:rPr>
        <w:t>las fuentes de información consultadas</w:t>
      </w:r>
      <w:r w:rsidR="009C0FDA">
        <w:rPr>
          <w:rFonts w:ascii="Times New Roman" w:hAnsi="Times New Roman" w:cs="Times New Roman"/>
        </w:rPr>
        <w:t xml:space="preserve">. </w:t>
      </w:r>
    </w:p>
    <w:p w14:paraId="77021E8D" w14:textId="77777777" w:rsidR="009B4539" w:rsidRDefault="005149FE" w:rsidP="009B4539">
      <w:pPr>
        <w:pStyle w:val="Ttulo4"/>
        <w:spacing w:before="0"/>
        <w:rPr>
          <w:rFonts w:ascii="Times New Roman" w:hAnsi="Times New Roman" w:cs="Times New Roman"/>
        </w:rPr>
      </w:pPr>
      <w:r w:rsidRPr="00373718">
        <w:rPr>
          <w:rFonts w:ascii="Times New Roman" w:hAnsi="Times New Roman" w:cs="Times New Roman"/>
        </w:rPr>
        <w:lastRenderedPageBreak/>
        <w:t>El análisis comenz</w:t>
      </w:r>
      <w:r w:rsidR="00CE717B">
        <w:rPr>
          <w:rFonts w:ascii="Times New Roman" w:hAnsi="Times New Roman" w:cs="Times New Roman"/>
        </w:rPr>
        <w:t>ó a partir de la codificación en la base de</w:t>
      </w:r>
      <w:r w:rsidRPr="00373718">
        <w:rPr>
          <w:rFonts w:ascii="Times New Roman" w:hAnsi="Times New Roman" w:cs="Times New Roman"/>
        </w:rPr>
        <w:t xml:space="preserve"> datos</w:t>
      </w:r>
      <w:r w:rsidR="00373718" w:rsidRPr="00373718">
        <w:rPr>
          <w:rFonts w:ascii="Times New Roman" w:hAnsi="Times New Roman" w:cs="Times New Roman"/>
        </w:rPr>
        <w:t xml:space="preserve"> en donde se identificaron l</w:t>
      </w:r>
      <w:r w:rsidR="00CE717B">
        <w:rPr>
          <w:rFonts w:ascii="Times New Roman" w:hAnsi="Times New Roman" w:cs="Times New Roman"/>
        </w:rPr>
        <w:t>as interacciones</w:t>
      </w:r>
      <w:r w:rsidR="00373718" w:rsidRPr="00373718">
        <w:rPr>
          <w:rFonts w:ascii="Times New Roman" w:hAnsi="Times New Roman" w:cs="Times New Roman"/>
        </w:rPr>
        <w:t>.</w:t>
      </w:r>
      <w:r w:rsidR="005021FC">
        <w:rPr>
          <w:rFonts w:ascii="Times New Roman" w:hAnsi="Times New Roman" w:cs="Times New Roman"/>
        </w:rPr>
        <w:t xml:space="preserve"> La semántica utilizada tanto unidades básicas de análisis como en las categorías favoreció la interpretació</w:t>
      </w:r>
      <w:r w:rsidR="009A67D6">
        <w:rPr>
          <w:rFonts w:ascii="Times New Roman" w:hAnsi="Times New Roman" w:cs="Times New Roman"/>
        </w:rPr>
        <w:t>n de los datos</w:t>
      </w:r>
      <w:r w:rsidR="00DD2CF2">
        <w:rPr>
          <w:rFonts w:ascii="Times New Roman" w:hAnsi="Times New Roman" w:cs="Times New Roman"/>
        </w:rPr>
        <w:t xml:space="preserve"> debido a que se organizaron de </w:t>
      </w:r>
      <w:r w:rsidR="009B4539">
        <w:rPr>
          <w:rFonts w:ascii="Times New Roman" w:hAnsi="Times New Roman" w:cs="Times New Roman"/>
        </w:rPr>
        <w:t>manera</w:t>
      </w:r>
      <w:r w:rsidR="00DD2CF2">
        <w:rPr>
          <w:rFonts w:ascii="Times New Roman" w:hAnsi="Times New Roman" w:cs="Times New Roman"/>
        </w:rPr>
        <w:t xml:space="preserve"> sisté</w:t>
      </w:r>
      <w:r w:rsidR="009F6971">
        <w:rPr>
          <w:rFonts w:ascii="Times New Roman" w:hAnsi="Times New Roman" w:cs="Times New Roman"/>
        </w:rPr>
        <w:t xml:space="preserve">mica. </w:t>
      </w:r>
      <w:r w:rsidR="009B4539">
        <w:rPr>
          <w:rFonts w:ascii="Times New Roman" w:hAnsi="Times New Roman" w:cs="Times New Roman"/>
        </w:rPr>
        <w:t>De la figura 3 a la 5</w:t>
      </w:r>
      <w:r w:rsidR="00D9080E">
        <w:rPr>
          <w:rFonts w:ascii="Times New Roman" w:hAnsi="Times New Roman" w:cs="Times New Roman"/>
        </w:rPr>
        <w:t xml:space="preserve"> </w:t>
      </w:r>
      <w:r w:rsidR="00162EF4">
        <w:rPr>
          <w:rFonts w:ascii="Times New Roman" w:hAnsi="Times New Roman" w:cs="Times New Roman"/>
        </w:rPr>
        <w:t>se</w:t>
      </w:r>
      <w:r w:rsidR="005C730C">
        <w:rPr>
          <w:rFonts w:ascii="Times New Roman" w:hAnsi="Times New Roman" w:cs="Times New Roman"/>
        </w:rPr>
        <w:t xml:space="preserve"> muestra</w:t>
      </w:r>
      <w:r w:rsidR="00CE5106">
        <w:rPr>
          <w:rFonts w:ascii="Times New Roman" w:hAnsi="Times New Roman" w:cs="Times New Roman"/>
        </w:rPr>
        <w:t xml:space="preserve"> la interacción</w:t>
      </w:r>
      <w:r w:rsidR="005C730C">
        <w:rPr>
          <w:rFonts w:ascii="Times New Roman" w:hAnsi="Times New Roman" w:cs="Times New Roman"/>
        </w:rPr>
        <w:t xml:space="preserve"> de las unidades básicas de análisis respecto </w:t>
      </w:r>
      <w:r w:rsidR="009B4539">
        <w:rPr>
          <w:rFonts w:ascii="Times New Roman" w:hAnsi="Times New Roman" w:cs="Times New Roman"/>
        </w:rPr>
        <w:t xml:space="preserve">a </w:t>
      </w:r>
      <w:r w:rsidR="005C730C">
        <w:rPr>
          <w:rFonts w:ascii="Times New Roman" w:hAnsi="Times New Roman" w:cs="Times New Roman"/>
        </w:rPr>
        <w:t>los objetivos, hipótesis y planteamientos formulados.</w:t>
      </w:r>
    </w:p>
    <w:p w14:paraId="5FF32C14" w14:textId="4103CA46" w:rsidR="00CE717B" w:rsidRDefault="007A0437" w:rsidP="009B4539">
      <w:pPr>
        <w:pStyle w:val="Ttulo4"/>
        <w:spacing w:before="0"/>
        <w:rPr>
          <w:rFonts w:ascii="Times New Roman" w:hAnsi="Times New Roman" w:cs="Times New Roman"/>
        </w:rPr>
      </w:pPr>
      <w:r>
        <w:rPr>
          <w:rFonts w:ascii="Times New Roman" w:hAnsi="Times New Roman" w:cs="Times New Roman"/>
        </w:rPr>
        <w:t>L</w:t>
      </w:r>
      <w:r w:rsidR="00A16309" w:rsidRPr="00823FC9">
        <w:rPr>
          <w:rFonts w:ascii="Times New Roman" w:hAnsi="Times New Roman" w:cs="Times New Roman"/>
        </w:rPr>
        <w:t>a primera i</w:t>
      </w:r>
      <w:r w:rsidR="00B27BB3">
        <w:rPr>
          <w:rFonts w:ascii="Times New Roman" w:hAnsi="Times New Roman" w:cs="Times New Roman"/>
        </w:rPr>
        <w:t>nteracción de datos corresponde</w:t>
      </w:r>
      <w:r>
        <w:rPr>
          <w:rFonts w:ascii="Times New Roman" w:hAnsi="Times New Roman" w:cs="Times New Roman"/>
        </w:rPr>
        <w:t xml:space="preserve"> a los planteamientos formulados </w:t>
      </w:r>
      <w:r w:rsidR="009B4539">
        <w:rPr>
          <w:rFonts w:ascii="Times New Roman" w:hAnsi="Times New Roman" w:cs="Times New Roman"/>
        </w:rPr>
        <w:t>según el</w:t>
      </w:r>
      <w:r w:rsidR="00A16309" w:rsidRPr="00823FC9">
        <w:rPr>
          <w:rFonts w:ascii="Times New Roman" w:hAnsi="Times New Roman" w:cs="Times New Roman"/>
        </w:rPr>
        <w:t xml:space="preserve"> método de diseño curricular, sus características y mecanismos </w:t>
      </w:r>
      <w:r w:rsidR="009B4539">
        <w:rPr>
          <w:rFonts w:ascii="Times New Roman" w:hAnsi="Times New Roman" w:cs="Times New Roman"/>
        </w:rPr>
        <w:t>empleados</w:t>
      </w:r>
      <w:r w:rsidR="00A16309" w:rsidRPr="00823FC9">
        <w:rPr>
          <w:rFonts w:ascii="Times New Roman" w:hAnsi="Times New Roman" w:cs="Times New Roman"/>
        </w:rPr>
        <w:t xml:space="preserve"> para situaciones críticas. Se observó que</w:t>
      </w:r>
      <w:r w:rsidR="007E6B62">
        <w:rPr>
          <w:rFonts w:ascii="Times New Roman" w:hAnsi="Times New Roman" w:cs="Times New Roman"/>
        </w:rPr>
        <w:t xml:space="preserve"> </w:t>
      </w:r>
      <w:r w:rsidR="004A6B8B" w:rsidRPr="00823FC9">
        <w:rPr>
          <w:rFonts w:ascii="Times New Roman" w:hAnsi="Times New Roman" w:cs="Times New Roman"/>
        </w:rPr>
        <w:t>ninguno de los métodos utilizados por las tres instituciones públicas de educación superior objeto de estudio contempla un plan de contingencia para realizar las adecuaciones pertinentes en caso de alg</w:t>
      </w:r>
      <w:r w:rsidR="00CE717B">
        <w:rPr>
          <w:rFonts w:ascii="Times New Roman" w:hAnsi="Times New Roman" w:cs="Times New Roman"/>
        </w:rPr>
        <w:t>una situación crítica que impida</w:t>
      </w:r>
      <w:r w:rsidR="004A6B8B" w:rsidRPr="00823FC9">
        <w:rPr>
          <w:rFonts w:ascii="Times New Roman" w:hAnsi="Times New Roman" w:cs="Times New Roman"/>
        </w:rPr>
        <w:t xml:space="preserve"> dar continuidad </w:t>
      </w:r>
      <w:r w:rsidR="004620B8" w:rsidRPr="00823FC9">
        <w:rPr>
          <w:rFonts w:ascii="Times New Roman" w:hAnsi="Times New Roman" w:cs="Times New Roman"/>
        </w:rPr>
        <w:t xml:space="preserve">de forma temporal o permanente </w:t>
      </w:r>
      <w:r w:rsidR="004A6B8B" w:rsidRPr="00823FC9">
        <w:rPr>
          <w:rFonts w:ascii="Times New Roman" w:hAnsi="Times New Roman" w:cs="Times New Roman"/>
        </w:rPr>
        <w:t>al programa de estudios.</w:t>
      </w:r>
      <w:r w:rsidR="002351E7" w:rsidRPr="00823FC9">
        <w:rPr>
          <w:rFonts w:ascii="Times New Roman" w:hAnsi="Times New Roman" w:cs="Times New Roman"/>
        </w:rPr>
        <w:t xml:space="preserve"> </w:t>
      </w:r>
      <w:r>
        <w:rPr>
          <w:rFonts w:ascii="Times New Roman" w:hAnsi="Times New Roman" w:cs="Times New Roman"/>
        </w:rPr>
        <w:t>En cuanto a su estructura</w:t>
      </w:r>
      <w:r w:rsidR="004620B8">
        <w:rPr>
          <w:rFonts w:ascii="Times New Roman" w:hAnsi="Times New Roman" w:cs="Times New Roman"/>
        </w:rPr>
        <w:t>,</w:t>
      </w:r>
      <w:r>
        <w:rPr>
          <w:rFonts w:ascii="Times New Roman" w:hAnsi="Times New Roman" w:cs="Times New Roman"/>
        </w:rPr>
        <w:t xml:space="preserve"> se identificó que el método es diverso</w:t>
      </w:r>
      <w:r w:rsidR="004620B8">
        <w:rPr>
          <w:rFonts w:ascii="Times New Roman" w:hAnsi="Times New Roman" w:cs="Times New Roman"/>
        </w:rPr>
        <w:t>,</w:t>
      </w:r>
      <w:r>
        <w:rPr>
          <w:rFonts w:ascii="Times New Roman" w:hAnsi="Times New Roman" w:cs="Times New Roman"/>
        </w:rPr>
        <w:t xml:space="preserve"> con excepción del modelo curricular</w:t>
      </w:r>
      <w:r w:rsidR="004620B8">
        <w:rPr>
          <w:rFonts w:ascii="Times New Roman" w:hAnsi="Times New Roman" w:cs="Times New Roman"/>
        </w:rPr>
        <w:t>,</w:t>
      </w:r>
      <w:r>
        <w:rPr>
          <w:rFonts w:ascii="Times New Roman" w:hAnsi="Times New Roman" w:cs="Times New Roman"/>
        </w:rPr>
        <w:t xml:space="preserve"> ya que en dos instituciones es</w:t>
      </w:r>
      <w:r w:rsidR="00657326">
        <w:rPr>
          <w:rFonts w:ascii="Times New Roman" w:hAnsi="Times New Roman" w:cs="Times New Roman"/>
        </w:rPr>
        <w:t xml:space="preserve"> sistémico y en una es modular</w:t>
      </w:r>
      <w:r w:rsidR="00A202FA" w:rsidRPr="00823FC9">
        <w:rPr>
          <w:rFonts w:ascii="Times New Roman" w:hAnsi="Times New Roman" w:cs="Times New Roman"/>
        </w:rPr>
        <w:t>. En el caso de la Universidad Nacional Autónoma de México</w:t>
      </w:r>
      <w:r w:rsidR="004620B8">
        <w:rPr>
          <w:rFonts w:ascii="Times New Roman" w:hAnsi="Times New Roman" w:cs="Times New Roman"/>
        </w:rPr>
        <w:t>,</w:t>
      </w:r>
      <w:r w:rsidR="00A202FA" w:rsidRPr="00823FC9">
        <w:rPr>
          <w:rFonts w:ascii="Times New Roman" w:hAnsi="Times New Roman" w:cs="Times New Roman"/>
        </w:rPr>
        <w:t xml:space="preserve"> su metodologí</w:t>
      </w:r>
      <w:r w:rsidR="002351E7" w:rsidRPr="00823FC9">
        <w:rPr>
          <w:rFonts w:ascii="Times New Roman" w:hAnsi="Times New Roman" w:cs="Times New Roman"/>
        </w:rPr>
        <w:t>a se basa</w:t>
      </w:r>
      <w:r w:rsidR="00A202FA" w:rsidRPr="00823FC9">
        <w:rPr>
          <w:rFonts w:ascii="Times New Roman" w:hAnsi="Times New Roman" w:cs="Times New Roman"/>
        </w:rPr>
        <w:t xml:space="preserve"> en un antepr</w:t>
      </w:r>
      <w:r w:rsidR="00CE717B">
        <w:rPr>
          <w:rFonts w:ascii="Times New Roman" w:hAnsi="Times New Roman" w:cs="Times New Roman"/>
        </w:rPr>
        <w:t>oyecto que aplica el método de</w:t>
      </w:r>
      <w:r w:rsidR="00A202FA" w:rsidRPr="00823FC9">
        <w:rPr>
          <w:rFonts w:ascii="Times New Roman" w:hAnsi="Times New Roman" w:cs="Times New Roman"/>
        </w:rPr>
        <w:t xml:space="preserve"> investigación científica</w:t>
      </w:r>
      <w:r w:rsidR="002447E3">
        <w:rPr>
          <w:rFonts w:ascii="Times New Roman" w:hAnsi="Times New Roman" w:cs="Times New Roman"/>
        </w:rPr>
        <w:t xml:space="preserve"> (U</w:t>
      </w:r>
      <w:r w:rsidR="00E23A5B">
        <w:rPr>
          <w:rFonts w:ascii="Times New Roman" w:hAnsi="Times New Roman" w:cs="Times New Roman"/>
        </w:rPr>
        <w:t xml:space="preserve">niversidad </w:t>
      </w:r>
      <w:r w:rsidR="002447E3">
        <w:rPr>
          <w:rFonts w:ascii="Times New Roman" w:hAnsi="Times New Roman" w:cs="Times New Roman"/>
        </w:rPr>
        <w:t>N</w:t>
      </w:r>
      <w:r w:rsidR="00E23A5B">
        <w:rPr>
          <w:rFonts w:ascii="Times New Roman" w:hAnsi="Times New Roman" w:cs="Times New Roman"/>
        </w:rPr>
        <w:t xml:space="preserve">acional </w:t>
      </w:r>
      <w:r w:rsidR="002447E3">
        <w:rPr>
          <w:rFonts w:ascii="Times New Roman" w:hAnsi="Times New Roman" w:cs="Times New Roman"/>
        </w:rPr>
        <w:t>A</w:t>
      </w:r>
      <w:r w:rsidR="00E23A5B">
        <w:rPr>
          <w:rFonts w:ascii="Times New Roman" w:hAnsi="Times New Roman" w:cs="Times New Roman"/>
        </w:rPr>
        <w:t xml:space="preserve">utónoma de </w:t>
      </w:r>
      <w:r w:rsidR="002447E3">
        <w:rPr>
          <w:rFonts w:ascii="Times New Roman" w:hAnsi="Times New Roman" w:cs="Times New Roman"/>
        </w:rPr>
        <w:t>M</w:t>
      </w:r>
      <w:r w:rsidR="00E23A5B">
        <w:rPr>
          <w:rFonts w:ascii="Times New Roman" w:hAnsi="Times New Roman" w:cs="Times New Roman"/>
        </w:rPr>
        <w:t>éxico</w:t>
      </w:r>
      <w:r w:rsidR="002447E3">
        <w:rPr>
          <w:rFonts w:ascii="Times New Roman" w:hAnsi="Times New Roman" w:cs="Times New Roman"/>
        </w:rPr>
        <w:t>, 2017</w:t>
      </w:r>
      <w:r w:rsidR="00917528">
        <w:rPr>
          <w:rFonts w:ascii="Times New Roman" w:hAnsi="Times New Roman" w:cs="Times New Roman"/>
        </w:rPr>
        <w:t>, pp.</w:t>
      </w:r>
      <w:r w:rsidR="004620B8">
        <w:rPr>
          <w:rFonts w:ascii="Times New Roman" w:hAnsi="Times New Roman" w:cs="Times New Roman"/>
        </w:rPr>
        <w:t xml:space="preserve"> </w:t>
      </w:r>
      <w:r w:rsidR="00917528">
        <w:rPr>
          <w:rFonts w:ascii="Times New Roman" w:hAnsi="Times New Roman" w:cs="Times New Roman"/>
        </w:rPr>
        <w:t>9-11</w:t>
      </w:r>
      <w:r w:rsidR="002447E3">
        <w:rPr>
          <w:rFonts w:ascii="Times New Roman" w:hAnsi="Times New Roman" w:cs="Times New Roman"/>
        </w:rPr>
        <w:t>)</w:t>
      </w:r>
      <w:r w:rsidR="00A202FA" w:rsidRPr="00823FC9">
        <w:rPr>
          <w:rFonts w:ascii="Times New Roman" w:hAnsi="Times New Roman" w:cs="Times New Roman"/>
        </w:rPr>
        <w:t>. E</w:t>
      </w:r>
      <w:r w:rsidR="002351E7" w:rsidRPr="00823FC9">
        <w:rPr>
          <w:rFonts w:ascii="Times New Roman" w:hAnsi="Times New Roman" w:cs="Times New Roman"/>
        </w:rPr>
        <w:t>n e</w:t>
      </w:r>
      <w:r w:rsidR="00A202FA" w:rsidRPr="00823FC9">
        <w:rPr>
          <w:rFonts w:ascii="Times New Roman" w:hAnsi="Times New Roman" w:cs="Times New Roman"/>
        </w:rPr>
        <w:t>l Instituto Politécnico Nacional</w:t>
      </w:r>
      <w:r w:rsidR="004620B8">
        <w:rPr>
          <w:rFonts w:ascii="Times New Roman" w:hAnsi="Times New Roman" w:cs="Times New Roman"/>
        </w:rPr>
        <w:t>,</w:t>
      </w:r>
      <w:r w:rsidR="00A202FA" w:rsidRPr="00823FC9">
        <w:rPr>
          <w:rFonts w:ascii="Times New Roman" w:hAnsi="Times New Roman" w:cs="Times New Roman"/>
        </w:rPr>
        <w:t xml:space="preserve"> </w:t>
      </w:r>
      <w:r w:rsidR="004523A9">
        <w:rPr>
          <w:rFonts w:ascii="Times New Roman" w:hAnsi="Times New Roman" w:cs="Times New Roman"/>
        </w:rPr>
        <w:t>el fundamento corresponde a</w:t>
      </w:r>
      <w:r w:rsidR="005527B1" w:rsidRPr="00823FC9">
        <w:rPr>
          <w:rFonts w:ascii="Times New Roman" w:hAnsi="Times New Roman" w:cs="Times New Roman"/>
        </w:rPr>
        <w:t xml:space="preserve"> lineamientos </w:t>
      </w:r>
      <w:r w:rsidR="002351E7" w:rsidRPr="00823FC9">
        <w:rPr>
          <w:rFonts w:ascii="Times New Roman" w:hAnsi="Times New Roman" w:cs="Times New Roman"/>
        </w:rPr>
        <w:t>institucionales</w:t>
      </w:r>
      <w:r w:rsidR="00FF77A5">
        <w:rPr>
          <w:rFonts w:ascii="Times New Roman" w:hAnsi="Times New Roman" w:cs="Times New Roman"/>
        </w:rPr>
        <w:t xml:space="preserve"> (I</w:t>
      </w:r>
      <w:r w:rsidR="00E23A5B">
        <w:rPr>
          <w:rFonts w:ascii="Times New Roman" w:hAnsi="Times New Roman" w:cs="Times New Roman"/>
        </w:rPr>
        <w:t xml:space="preserve">nstituto </w:t>
      </w:r>
      <w:r w:rsidR="00FF77A5">
        <w:rPr>
          <w:rFonts w:ascii="Times New Roman" w:hAnsi="Times New Roman" w:cs="Times New Roman"/>
        </w:rPr>
        <w:t>P</w:t>
      </w:r>
      <w:r w:rsidR="00E23A5B">
        <w:rPr>
          <w:rFonts w:ascii="Times New Roman" w:hAnsi="Times New Roman" w:cs="Times New Roman"/>
        </w:rPr>
        <w:t xml:space="preserve">olitécnico </w:t>
      </w:r>
      <w:r w:rsidR="00FF77A5">
        <w:rPr>
          <w:rFonts w:ascii="Times New Roman" w:hAnsi="Times New Roman" w:cs="Times New Roman"/>
        </w:rPr>
        <w:t>N</w:t>
      </w:r>
      <w:r w:rsidR="00E23A5B">
        <w:rPr>
          <w:rFonts w:ascii="Times New Roman" w:hAnsi="Times New Roman" w:cs="Times New Roman"/>
        </w:rPr>
        <w:t>acional</w:t>
      </w:r>
      <w:r w:rsidR="00FF77A5">
        <w:rPr>
          <w:rFonts w:ascii="Times New Roman" w:hAnsi="Times New Roman" w:cs="Times New Roman"/>
        </w:rPr>
        <w:t>, 2012, pp. 3-8)</w:t>
      </w:r>
      <w:r w:rsidR="007E6B62">
        <w:rPr>
          <w:rFonts w:ascii="Times New Roman" w:hAnsi="Times New Roman" w:cs="Times New Roman"/>
        </w:rPr>
        <w:t xml:space="preserve"> </w:t>
      </w:r>
      <w:r w:rsidR="002351E7" w:rsidRPr="00823FC9">
        <w:rPr>
          <w:rFonts w:ascii="Times New Roman" w:hAnsi="Times New Roman" w:cs="Times New Roman"/>
        </w:rPr>
        <w:t xml:space="preserve">y en </w:t>
      </w:r>
      <w:r w:rsidR="005527B1" w:rsidRPr="00823FC9">
        <w:rPr>
          <w:rFonts w:ascii="Times New Roman" w:hAnsi="Times New Roman" w:cs="Times New Roman"/>
        </w:rPr>
        <w:t xml:space="preserve">la Universidad Autónoma Metropolitana </w:t>
      </w:r>
      <w:r w:rsidR="004523A9">
        <w:rPr>
          <w:rFonts w:ascii="Times New Roman" w:hAnsi="Times New Roman" w:cs="Times New Roman"/>
        </w:rPr>
        <w:t xml:space="preserve">se desconoce el adjetivo que asigna para referir su método debido a que le denomina </w:t>
      </w:r>
      <w:r w:rsidR="004523A9" w:rsidRPr="004620B8">
        <w:rPr>
          <w:rFonts w:ascii="Times New Roman" w:hAnsi="Times New Roman" w:cs="Times New Roman"/>
          <w:i/>
        </w:rPr>
        <w:t>estructura</w:t>
      </w:r>
      <w:r w:rsidR="004523A9">
        <w:rPr>
          <w:rFonts w:ascii="Times New Roman" w:hAnsi="Times New Roman" w:cs="Times New Roman"/>
        </w:rPr>
        <w:t>;</w:t>
      </w:r>
      <w:r w:rsidR="004174BB" w:rsidRPr="00823FC9">
        <w:rPr>
          <w:rFonts w:ascii="Times New Roman" w:hAnsi="Times New Roman" w:cs="Times New Roman"/>
        </w:rPr>
        <w:t xml:space="preserve"> sin embargo</w:t>
      </w:r>
      <w:r w:rsidR="004620B8">
        <w:rPr>
          <w:rFonts w:ascii="Times New Roman" w:hAnsi="Times New Roman" w:cs="Times New Roman"/>
        </w:rPr>
        <w:t>,</w:t>
      </w:r>
      <w:r w:rsidR="002351E7" w:rsidRPr="00823FC9">
        <w:rPr>
          <w:rFonts w:ascii="Times New Roman" w:hAnsi="Times New Roman" w:cs="Times New Roman"/>
        </w:rPr>
        <w:t xml:space="preserve"> toma en cuenta las</w:t>
      </w:r>
      <w:r w:rsidR="004174BB" w:rsidRPr="00823FC9">
        <w:rPr>
          <w:rFonts w:ascii="Times New Roman" w:hAnsi="Times New Roman" w:cs="Times New Roman"/>
        </w:rPr>
        <w:t xml:space="preserve"> políticas operacionales, procesos y en el modelo educativo de la institució</w:t>
      </w:r>
      <w:r w:rsidR="00DB057A" w:rsidRPr="00823FC9">
        <w:rPr>
          <w:rFonts w:ascii="Times New Roman" w:hAnsi="Times New Roman" w:cs="Times New Roman"/>
        </w:rPr>
        <w:t>n</w:t>
      </w:r>
      <w:r w:rsidR="00DB3CDE">
        <w:rPr>
          <w:rFonts w:ascii="Times New Roman" w:hAnsi="Times New Roman" w:cs="Times New Roman"/>
        </w:rPr>
        <w:t xml:space="preserve"> (U</w:t>
      </w:r>
      <w:r w:rsidR="00E23A5B">
        <w:rPr>
          <w:rFonts w:ascii="Times New Roman" w:hAnsi="Times New Roman" w:cs="Times New Roman"/>
        </w:rPr>
        <w:t xml:space="preserve">niversidad </w:t>
      </w:r>
      <w:r w:rsidR="00DB3CDE">
        <w:rPr>
          <w:rFonts w:ascii="Times New Roman" w:hAnsi="Times New Roman" w:cs="Times New Roman"/>
        </w:rPr>
        <w:t>A</w:t>
      </w:r>
      <w:r w:rsidR="00E23A5B">
        <w:rPr>
          <w:rFonts w:ascii="Times New Roman" w:hAnsi="Times New Roman" w:cs="Times New Roman"/>
        </w:rPr>
        <w:t xml:space="preserve">utónoma </w:t>
      </w:r>
      <w:r w:rsidR="00DB3CDE">
        <w:rPr>
          <w:rFonts w:ascii="Times New Roman" w:hAnsi="Times New Roman" w:cs="Times New Roman"/>
        </w:rPr>
        <w:t>M</w:t>
      </w:r>
      <w:r w:rsidR="00E23A5B">
        <w:rPr>
          <w:rFonts w:ascii="Times New Roman" w:hAnsi="Times New Roman" w:cs="Times New Roman"/>
        </w:rPr>
        <w:t>etropolitana</w:t>
      </w:r>
      <w:r w:rsidR="00DB3CDE">
        <w:rPr>
          <w:rFonts w:ascii="Times New Roman" w:hAnsi="Times New Roman" w:cs="Times New Roman"/>
        </w:rPr>
        <w:t>, 2005</w:t>
      </w:r>
      <w:r w:rsidR="00950DC9">
        <w:rPr>
          <w:rFonts w:ascii="Times New Roman" w:hAnsi="Times New Roman" w:cs="Times New Roman"/>
        </w:rPr>
        <w:t>, pp. 63-</w:t>
      </w:r>
      <w:r w:rsidR="00917528">
        <w:rPr>
          <w:rFonts w:ascii="Times New Roman" w:hAnsi="Times New Roman" w:cs="Times New Roman"/>
        </w:rPr>
        <w:t>76</w:t>
      </w:r>
      <w:r w:rsidR="00C63AE4">
        <w:rPr>
          <w:rFonts w:ascii="Times New Roman" w:hAnsi="Times New Roman" w:cs="Times New Roman"/>
        </w:rPr>
        <w:t>)</w:t>
      </w:r>
      <w:r w:rsidR="00DB057A" w:rsidRPr="00823FC9">
        <w:rPr>
          <w:rFonts w:ascii="Times New Roman" w:hAnsi="Times New Roman" w:cs="Times New Roman"/>
        </w:rPr>
        <w:t>, tal c</w:t>
      </w:r>
      <w:r w:rsidR="0033421B">
        <w:rPr>
          <w:rFonts w:ascii="Times New Roman" w:hAnsi="Times New Roman" w:cs="Times New Roman"/>
        </w:rPr>
        <w:t xml:space="preserve">omo se muestra en la figura </w:t>
      </w:r>
      <w:r w:rsidR="004620B8">
        <w:rPr>
          <w:rFonts w:ascii="Times New Roman" w:hAnsi="Times New Roman" w:cs="Times New Roman"/>
        </w:rPr>
        <w:t>3:</w:t>
      </w:r>
    </w:p>
    <w:p w14:paraId="232C8D59" w14:textId="77777777" w:rsidR="00326497" w:rsidRDefault="00326497" w:rsidP="00452F28">
      <w:pPr>
        <w:spacing w:line="360" w:lineRule="auto"/>
        <w:ind w:firstLine="284"/>
        <w:jc w:val="both"/>
        <w:rPr>
          <w:rFonts w:ascii="Times New Roman" w:hAnsi="Times New Roman" w:cs="Times New Roman"/>
          <w:kern w:val="12"/>
          <w:sz w:val="18"/>
          <w:szCs w:val="18"/>
        </w:rPr>
      </w:pPr>
    </w:p>
    <w:p w14:paraId="7F3749D9" w14:textId="77777777" w:rsidR="00326497" w:rsidRDefault="00326497" w:rsidP="00D032B0">
      <w:pPr>
        <w:spacing w:line="360" w:lineRule="auto"/>
        <w:jc w:val="both"/>
        <w:rPr>
          <w:rFonts w:ascii="Times New Roman" w:hAnsi="Times New Roman" w:cs="Times New Roman"/>
          <w:kern w:val="12"/>
          <w:sz w:val="18"/>
          <w:szCs w:val="18"/>
        </w:rPr>
      </w:pPr>
    </w:p>
    <w:p w14:paraId="071904B8" w14:textId="77777777" w:rsidR="00326497" w:rsidRDefault="00326497" w:rsidP="00D032B0">
      <w:pPr>
        <w:spacing w:line="360" w:lineRule="auto"/>
        <w:jc w:val="both"/>
        <w:rPr>
          <w:rFonts w:ascii="Times New Roman" w:hAnsi="Times New Roman" w:cs="Times New Roman"/>
          <w:kern w:val="12"/>
          <w:sz w:val="18"/>
          <w:szCs w:val="18"/>
        </w:rPr>
      </w:pPr>
    </w:p>
    <w:p w14:paraId="45D363EC" w14:textId="77777777" w:rsidR="00326497" w:rsidRDefault="00326497" w:rsidP="00D032B0">
      <w:pPr>
        <w:spacing w:line="360" w:lineRule="auto"/>
        <w:jc w:val="both"/>
        <w:rPr>
          <w:rFonts w:ascii="Times New Roman" w:hAnsi="Times New Roman" w:cs="Times New Roman"/>
          <w:kern w:val="12"/>
          <w:sz w:val="18"/>
          <w:szCs w:val="18"/>
        </w:rPr>
      </w:pPr>
    </w:p>
    <w:p w14:paraId="0AEE67B1" w14:textId="77777777" w:rsidR="00717263" w:rsidRDefault="00717263" w:rsidP="00D032B0">
      <w:pPr>
        <w:spacing w:line="360" w:lineRule="auto"/>
        <w:jc w:val="both"/>
        <w:rPr>
          <w:rFonts w:ascii="Times New Roman" w:hAnsi="Times New Roman" w:cs="Times New Roman"/>
          <w:kern w:val="12"/>
          <w:sz w:val="18"/>
          <w:szCs w:val="18"/>
        </w:rPr>
      </w:pPr>
    </w:p>
    <w:p w14:paraId="770CBAF4" w14:textId="77777777" w:rsidR="00717263" w:rsidRDefault="00717263" w:rsidP="00D032B0">
      <w:pPr>
        <w:spacing w:line="360" w:lineRule="auto"/>
        <w:jc w:val="both"/>
        <w:rPr>
          <w:rFonts w:ascii="Times New Roman" w:hAnsi="Times New Roman" w:cs="Times New Roman"/>
          <w:kern w:val="12"/>
          <w:sz w:val="18"/>
          <w:szCs w:val="18"/>
        </w:rPr>
      </w:pPr>
    </w:p>
    <w:p w14:paraId="3E6D11AF" w14:textId="77777777" w:rsidR="00717263" w:rsidRDefault="00717263" w:rsidP="00D032B0">
      <w:pPr>
        <w:spacing w:line="360" w:lineRule="auto"/>
        <w:jc w:val="both"/>
        <w:rPr>
          <w:rFonts w:ascii="Times New Roman" w:hAnsi="Times New Roman" w:cs="Times New Roman"/>
          <w:kern w:val="12"/>
          <w:sz w:val="18"/>
          <w:szCs w:val="18"/>
        </w:rPr>
      </w:pPr>
    </w:p>
    <w:p w14:paraId="542383CB" w14:textId="77777777" w:rsidR="0033421B" w:rsidRDefault="0033421B" w:rsidP="00D032B0">
      <w:pPr>
        <w:spacing w:line="360" w:lineRule="auto"/>
        <w:jc w:val="both"/>
        <w:rPr>
          <w:rFonts w:ascii="Times New Roman" w:hAnsi="Times New Roman" w:cs="Times New Roman"/>
          <w:kern w:val="12"/>
          <w:sz w:val="18"/>
          <w:szCs w:val="18"/>
        </w:rPr>
      </w:pPr>
    </w:p>
    <w:p w14:paraId="565CD354" w14:textId="087CEA94" w:rsidR="00DD1952" w:rsidRDefault="00DD1952" w:rsidP="00D032B0">
      <w:pPr>
        <w:spacing w:line="360" w:lineRule="auto"/>
        <w:jc w:val="both"/>
        <w:rPr>
          <w:rFonts w:ascii="Times New Roman" w:hAnsi="Times New Roman" w:cs="Times New Roman"/>
          <w:kern w:val="12"/>
          <w:sz w:val="18"/>
          <w:szCs w:val="18"/>
        </w:rPr>
      </w:pPr>
    </w:p>
    <w:p w14:paraId="3B3FED5B" w14:textId="1E81A1BD" w:rsidR="002804EA" w:rsidRDefault="002804EA" w:rsidP="00D032B0">
      <w:pPr>
        <w:spacing w:line="360" w:lineRule="auto"/>
        <w:jc w:val="both"/>
        <w:rPr>
          <w:rFonts w:ascii="Times New Roman" w:hAnsi="Times New Roman" w:cs="Times New Roman"/>
          <w:kern w:val="12"/>
          <w:sz w:val="18"/>
          <w:szCs w:val="18"/>
        </w:rPr>
      </w:pPr>
    </w:p>
    <w:p w14:paraId="6E2695CA" w14:textId="594D672F" w:rsidR="002804EA" w:rsidRDefault="002804EA" w:rsidP="00D032B0">
      <w:pPr>
        <w:spacing w:line="360" w:lineRule="auto"/>
        <w:jc w:val="both"/>
        <w:rPr>
          <w:rFonts w:ascii="Times New Roman" w:hAnsi="Times New Roman" w:cs="Times New Roman"/>
          <w:kern w:val="12"/>
          <w:sz w:val="18"/>
          <w:szCs w:val="18"/>
        </w:rPr>
      </w:pPr>
    </w:p>
    <w:p w14:paraId="097C5935" w14:textId="77777777" w:rsidR="002804EA" w:rsidRDefault="002804EA" w:rsidP="00D032B0">
      <w:pPr>
        <w:spacing w:line="360" w:lineRule="auto"/>
        <w:jc w:val="both"/>
        <w:rPr>
          <w:rFonts w:ascii="Times New Roman" w:hAnsi="Times New Roman" w:cs="Times New Roman"/>
          <w:kern w:val="12"/>
          <w:sz w:val="18"/>
          <w:szCs w:val="18"/>
        </w:rPr>
      </w:pPr>
    </w:p>
    <w:p w14:paraId="42241E2C" w14:textId="41A09756" w:rsidR="00DD1952" w:rsidRDefault="00DD1952" w:rsidP="00D032B0">
      <w:pPr>
        <w:spacing w:line="360" w:lineRule="auto"/>
        <w:jc w:val="both"/>
        <w:rPr>
          <w:rFonts w:ascii="Times New Roman" w:hAnsi="Times New Roman" w:cs="Times New Roman"/>
          <w:kern w:val="12"/>
          <w:sz w:val="18"/>
          <w:szCs w:val="18"/>
        </w:rPr>
      </w:pPr>
    </w:p>
    <w:p w14:paraId="48DA89EB" w14:textId="02E9E7BF" w:rsidR="0019534A" w:rsidRDefault="0019534A" w:rsidP="00D032B0">
      <w:pPr>
        <w:spacing w:line="360" w:lineRule="auto"/>
        <w:jc w:val="both"/>
        <w:rPr>
          <w:rFonts w:ascii="Times New Roman" w:hAnsi="Times New Roman" w:cs="Times New Roman"/>
          <w:kern w:val="12"/>
          <w:sz w:val="18"/>
          <w:szCs w:val="18"/>
        </w:rPr>
      </w:pPr>
    </w:p>
    <w:p w14:paraId="75CA89E3" w14:textId="141C1D6D" w:rsidR="00D032B0" w:rsidRPr="0019534A" w:rsidRDefault="00D032B0" w:rsidP="004620B8">
      <w:pPr>
        <w:spacing w:line="360" w:lineRule="auto"/>
        <w:jc w:val="center"/>
        <w:rPr>
          <w:rFonts w:ascii="Times New Roman" w:hAnsi="Times New Roman" w:cs="Times New Roman"/>
          <w:sz w:val="36"/>
          <w:szCs w:val="36"/>
        </w:rPr>
      </w:pPr>
      <w:r w:rsidRPr="0019534A">
        <w:rPr>
          <w:rFonts w:ascii="Times New Roman" w:hAnsi="Times New Roman" w:cs="Times New Roman"/>
          <w:b/>
          <w:kern w:val="12"/>
        </w:rPr>
        <w:lastRenderedPageBreak/>
        <w:t xml:space="preserve">Figura </w:t>
      </w:r>
      <w:r w:rsidR="00D82030" w:rsidRPr="0019534A">
        <w:rPr>
          <w:rFonts w:ascii="Times New Roman" w:hAnsi="Times New Roman" w:cs="Times New Roman"/>
          <w:b/>
          <w:kern w:val="12"/>
        </w:rPr>
        <w:t>3</w:t>
      </w:r>
      <w:r w:rsidRPr="0019534A">
        <w:rPr>
          <w:rFonts w:ascii="Times New Roman" w:hAnsi="Times New Roman" w:cs="Times New Roman"/>
          <w:b/>
          <w:kern w:val="12"/>
        </w:rPr>
        <w:t>.</w:t>
      </w:r>
      <w:r w:rsidRPr="0019534A">
        <w:rPr>
          <w:rFonts w:ascii="Times New Roman" w:hAnsi="Times New Roman" w:cs="Times New Roman"/>
          <w:kern w:val="12"/>
        </w:rPr>
        <w:t xml:space="preserve"> Diagrama de entidad relación</w:t>
      </w:r>
      <w:r w:rsidR="00DB057A" w:rsidRPr="0019534A">
        <w:rPr>
          <w:rFonts w:ascii="Times New Roman" w:hAnsi="Times New Roman" w:cs="Times New Roman"/>
          <w:kern w:val="12"/>
        </w:rPr>
        <w:t xml:space="preserve"> respecto a la estructura y fundamento del método de diseño curricular</w:t>
      </w:r>
    </w:p>
    <w:p w14:paraId="4B0C4558" w14:textId="58014DE3" w:rsidR="00D032B0" w:rsidRPr="000B49A8" w:rsidRDefault="008F6E93" w:rsidP="00D032B0">
      <w:pPr>
        <w:spacing w:line="360" w:lineRule="auto"/>
        <w:jc w:val="center"/>
        <w:rPr>
          <w:rFonts w:ascii="Times New Roman" w:hAnsi="Times New Roman" w:cs="Times New Roman"/>
          <w:kern w:val="12"/>
          <w:sz w:val="18"/>
          <w:szCs w:val="18"/>
        </w:rPr>
      </w:pPr>
      <w:r>
        <w:rPr>
          <w:rFonts w:ascii="Times New Roman" w:hAnsi="Times New Roman" w:cs="Times New Roman"/>
          <w:noProof/>
          <w:kern w:val="12"/>
          <w:sz w:val="18"/>
          <w:szCs w:val="18"/>
          <w:lang w:val="es-ES"/>
        </w:rPr>
        <w:drawing>
          <wp:inline distT="0" distB="0" distL="0" distR="0" wp14:anchorId="4515D608" wp14:editId="25080CAE">
            <wp:extent cx="5943600" cy="4457700"/>
            <wp:effectExtent l="0" t="0" r="0" b="1270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ositiva1.jpg"/>
                    <pic:cNvPicPr/>
                  </pic:nvPicPr>
                  <pic:blipFill>
                    <a:blip r:embed="rId10">
                      <a:extLst>
                        <a:ext uri="{28A0092B-C50C-407E-A947-70E740481C1C}">
                          <a14:useLocalDpi xmlns:a14="http://schemas.microsoft.com/office/drawing/2010/main"/>
                        </a:ext>
                      </a:extLst>
                    </a:blip>
                    <a:stretch>
                      <a:fillRect/>
                    </a:stretch>
                  </pic:blipFill>
                  <pic:spPr>
                    <a:xfrm>
                      <a:off x="0" y="0"/>
                      <a:ext cx="5943600" cy="4457700"/>
                    </a:xfrm>
                    <a:prstGeom prst="rect">
                      <a:avLst/>
                    </a:prstGeom>
                  </pic:spPr>
                </pic:pic>
              </a:graphicData>
            </a:graphic>
          </wp:inline>
        </w:drawing>
      </w:r>
    </w:p>
    <w:p w14:paraId="7BB9DF05" w14:textId="2AB80862" w:rsidR="009F7B08" w:rsidRPr="0019534A" w:rsidRDefault="004620B8" w:rsidP="004620B8">
      <w:pPr>
        <w:tabs>
          <w:tab w:val="left" w:pos="520"/>
        </w:tabs>
        <w:spacing w:line="360" w:lineRule="auto"/>
        <w:jc w:val="center"/>
        <w:rPr>
          <w:rFonts w:ascii="Times New Roman" w:hAnsi="Times New Roman" w:cs="Times New Roman"/>
          <w:b/>
          <w:kern w:val="12"/>
          <w:sz w:val="44"/>
          <w:szCs w:val="44"/>
        </w:rPr>
      </w:pPr>
      <w:r w:rsidRPr="0019534A">
        <w:rPr>
          <w:rFonts w:ascii="Times New Roman" w:hAnsi="Times New Roman" w:cs="Times New Roman"/>
          <w:kern w:val="12"/>
        </w:rPr>
        <w:t>Fuente:</w:t>
      </w:r>
      <w:r w:rsidR="009F7B08" w:rsidRPr="0019534A">
        <w:rPr>
          <w:rFonts w:ascii="Times New Roman" w:hAnsi="Times New Roman" w:cs="Times New Roman"/>
          <w:kern w:val="12"/>
        </w:rPr>
        <w:t xml:space="preserve"> </w:t>
      </w:r>
      <w:r w:rsidRPr="0019534A">
        <w:rPr>
          <w:rFonts w:ascii="Times New Roman" w:hAnsi="Times New Roman" w:cs="Times New Roman"/>
          <w:kern w:val="12"/>
        </w:rPr>
        <w:t>Elaboración</w:t>
      </w:r>
      <w:r w:rsidR="009F7B08" w:rsidRPr="0019534A">
        <w:rPr>
          <w:rFonts w:ascii="Times New Roman" w:hAnsi="Times New Roman" w:cs="Times New Roman"/>
          <w:kern w:val="12"/>
        </w:rPr>
        <w:t xml:space="preserve"> p</w:t>
      </w:r>
      <w:r w:rsidR="004E7CE5" w:rsidRPr="0019534A">
        <w:rPr>
          <w:rFonts w:ascii="Times New Roman" w:hAnsi="Times New Roman" w:cs="Times New Roman"/>
          <w:kern w:val="12"/>
        </w:rPr>
        <w:t>ropia</w:t>
      </w:r>
      <w:r w:rsidRPr="0019534A">
        <w:rPr>
          <w:rFonts w:ascii="Times New Roman" w:hAnsi="Times New Roman" w:cs="Times New Roman"/>
          <w:kern w:val="12"/>
        </w:rPr>
        <w:t xml:space="preserve"> diseñada </w:t>
      </w:r>
      <w:r w:rsidR="00716E41" w:rsidRPr="0019534A">
        <w:rPr>
          <w:rFonts w:ascii="Times New Roman" w:hAnsi="Times New Roman" w:cs="Times New Roman"/>
          <w:kern w:val="12"/>
        </w:rPr>
        <w:t>en Diagrammix (</w:t>
      </w:r>
      <w:r w:rsidRPr="0019534A">
        <w:rPr>
          <w:rFonts w:ascii="Times New Roman" w:hAnsi="Times New Roman" w:cs="Times New Roman"/>
          <w:kern w:val="12"/>
        </w:rPr>
        <w:t>v</w:t>
      </w:r>
      <w:r w:rsidR="00716E41" w:rsidRPr="0019534A">
        <w:rPr>
          <w:rFonts w:ascii="Times New Roman" w:hAnsi="Times New Roman" w:cs="Times New Roman"/>
          <w:kern w:val="12"/>
        </w:rPr>
        <w:t>ersión 2.16)</w:t>
      </w:r>
    </w:p>
    <w:p w14:paraId="2049A6E2" w14:textId="3C1526EF" w:rsidR="00001779" w:rsidRDefault="006B3A72" w:rsidP="00567139">
      <w:pPr>
        <w:spacing w:line="360" w:lineRule="auto"/>
        <w:ind w:firstLine="284"/>
        <w:jc w:val="both"/>
        <w:rPr>
          <w:rFonts w:ascii="Times New Roman" w:hAnsi="Times New Roman" w:cs="Times New Roman"/>
        </w:rPr>
      </w:pPr>
      <w:r>
        <w:rPr>
          <w:rFonts w:ascii="Times New Roman" w:hAnsi="Times New Roman" w:cs="Times New Roman"/>
          <w:kern w:val="12"/>
        </w:rPr>
        <w:t>Corresponde a la segunda</w:t>
      </w:r>
      <w:r w:rsidR="00001779">
        <w:rPr>
          <w:rFonts w:ascii="Times New Roman" w:hAnsi="Times New Roman" w:cs="Times New Roman"/>
          <w:kern w:val="12"/>
        </w:rPr>
        <w:t xml:space="preserve"> interacción </w:t>
      </w:r>
      <w:r w:rsidR="00F67528">
        <w:rPr>
          <w:rFonts w:ascii="Times New Roman" w:hAnsi="Times New Roman" w:cs="Times New Roman"/>
          <w:kern w:val="12"/>
        </w:rPr>
        <w:t>abordar las aportaciones de los organismos internacionales</w:t>
      </w:r>
      <w:r w:rsidR="007076D5">
        <w:rPr>
          <w:rFonts w:ascii="Times New Roman" w:hAnsi="Times New Roman" w:cs="Times New Roman"/>
          <w:kern w:val="12"/>
        </w:rPr>
        <w:t>. S</w:t>
      </w:r>
      <w:r w:rsidR="00FD4BC6">
        <w:rPr>
          <w:rFonts w:ascii="Times New Roman" w:hAnsi="Times New Roman" w:cs="Times New Roman"/>
          <w:kern w:val="12"/>
        </w:rPr>
        <w:t>e infiere</w:t>
      </w:r>
      <w:r w:rsidR="000722B7">
        <w:rPr>
          <w:rFonts w:ascii="Times New Roman" w:hAnsi="Times New Roman" w:cs="Times New Roman"/>
          <w:kern w:val="12"/>
        </w:rPr>
        <w:t xml:space="preserve"> que </w:t>
      </w:r>
      <w:r w:rsidR="004620B8">
        <w:rPr>
          <w:rFonts w:ascii="Times New Roman" w:hAnsi="Times New Roman" w:cs="Times New Roman"/>
          <w:kern w:val="12"/>
        </w:rPr>
        <w:t>—</w:t>
      </w:r>
      <w:r w:rsidR="000722B7">
        <w:rPr>
          <w:rFonts w:ascii="Times New Roman" w:hAnsi="Times New Roman" w:cs="Times New Roman"/>
          <w:kern w:val="12"/>
        </w:rPr>
        <w:t xml:space="preserve">debido a la fecha de elaboración del método de diseño curricular </w:t>
      </w:r>
      <w:r w:rsidR="00C05100">
        <w:rPr>
          <w:rFonts w:ascii="Times New Roman" w:hAnsi="Times New Roman" w:cs="Times New Roman"/>
          <w:kern w:val="12"/>
        </w:rPr>
        <w:t xml:space="preserve">en </w:t>
      </w:r>
      <w:r w:rsidR="000722B7">
        <w:rPr>
          <w:rFonts w:ascii="Times New Roman" w:hAnsi="Times New Roman" w:cs="Times New Roman"/>
          <w:kern w:val="12"/>
        </w:rPr>
        <w:t>las tres instituciones públicas de</w:t>
      </w:r>
      <w:r w:rsidR="00243156">
        <w:rPr>
          <w:rFonts w:ascii="Times New Roman" w:hAnsi="Times New Roman" w:cs="Times New Roman"/>
          <w:kern w:val="12"/>
        </w:rPr>
        <w:t xml:space="preserve"> educación superior</w:t>
      </w:r>
      <w:r w:rsidR="004620B8">
        <w:rPr>
          <w:rFonts w:ascii="Times New Roman" w:hAnsi="Times New Roman" w:cs="Times New Roman"/>
          <w:kern w:val="12"/>
        </w:rPr>
        <w:t>—</w:t>
      </w:r>
      <w:r w:rsidR="00243156">
        <w:rPr>
          <w:rFonts w:ascii="Times New Roman" w:hAnsi="Times New Roman" w:cs="Times New Roman"/>
          <w:kern w:val="12"/>
        </w:rPr>
        <w:t xml:space="preserve"> carecen de apartados específicos para abordar temáticas acerca de la educación para el desarrollo sostenible </w:t>
      </w:r>
      <w:r w:rsidR="004620B8">
        <w:rPr>
          <w:rFonts w:ascii="Times New Roman" w:hAnsi="Times New Roman" w:cs="Times New Roman"/>
          <w:kern w:val="12"/>
        </w:rPr>
        <w:t>y de</w:t>
      </w:r>
      <w:r w:rsidR="00243156">
        <w:rPr>
          <w:rFonts w:ascii="Times New Roman" w:hAnsi="Times New Roman" w:cs="Times New Roman"/>
          <w:kern w:val="12"/>
        </w:rPr>
        <w:t xml:space="preserve"> un plan auxiliar para co</w:t>
      </w:r>
      <w:r w:rsidR="00D20BF7">
        <w:rPr>
          <w:rFonts w:ascii="Times New Roman" w:hAnsi="Times New Roman" w:cs="Times New Roman"/>
          <w:kern w:val="12"/>
        </w:rPr>
        <w:t>ntingencias</w:t>
      </w:r>
      <w:r w:rsidR="004620B8">
        <w:rPr>
          <w:rFonts w:ascii="Times New Roman" w:hAnsi="Times New Roman" w:cs="Times New Roman"/>
          <w:kern w:val="12"/>
        </w:rPr>
        <w:t>; no obstante,</w:t>
      </w:r>
      <w:r w:rsidR="00D20BF7">
        <w:rPr>
          <w:rFonts w:ascii="Times New Roman" w:hAnsi="Times New Roman" w:cs="Times New Roman"/>
          <w:kern w:val="12"/>
        </w:rPr>
        <w:t xml:space="preserve"> disponen de</w:t>
      </w:r>
      <w:r w:rsidR="00243156">
        <w:rPr>
          <w:rFonts w:ascii="Times New Roman" w:hAnsi="Times New Roman" w:cs="Times New Roman"/>
          <w:kern w:val="12"/>
        </w:rPr>
        <w:t xml:space="preserve"> programas alternativos para incorporar aspectos relacionados con la sust</w:t>
      </w:r>
      <w:r w:rsidR="00C05100">
        <w:rPr>
          <w:rFonts w:ascii="Times New Roman" w:hAnsi="Times New Roman" w:cs="Times New Roman"/>
          <w:kern w:val="12"/>
        </w:rPr>
        <w:t>entabilidad</w:t>
      </w:r>
      <w:r w:rsidR="004620B8">
        <w:rPr>
          <w:rFonts w:ascii="Times New Roman" w:hAnsi="Times New Roman" w:cs="Times New Roman"/>
          <w:kern w:val="12"/>
        </w:rPr>
        <w:t>,</w:t>
      </w:r>
      <w:r w:rsidR="00C05100">
        <w:rPr>
          <w:rFonts w:ascii="Times New Roman" w:hAnsi="Times New Roman" w:cs="Times New Roman"/>
          <w:kern w:val="12"/>
        </w:rPr>
        <w:t xml:space="preserve"> pero </w:t>
      </w:r>
      <w:r w:rsidR="007E010A">
        <w:rPr>
          <w:rFonts w:ascii="Times New Roman" w:hAnsi="Times New Roman" w:cs="Times New Roman"/>
          <w:kern w:val="12"/>
        </w:rPr>
        <w:t>separados</w:t>
      </w:r>
      <w:r w:rsidR="00243156">
        <w:rPr>
          <w:rFonts w:ascii="Times New Roman" w:hAnsi="Times New Roman" w:cs="Times New Roman"/>
          <w:kern w:val="12"/>
        </w:rPr>
        <w:t xml:space="preserve"> de la estructura del diseño curricular</w:t>
      </w:r>
      <w:r w:rsidR="00F67528">
        <w:rPr>
          <w:rFonts w:ascii="Times New Roman" w:hAnsi="Times New Roman" w:cs="Times New Roman"/>
          <w:kern w:val="12"/>
        </w:rPr>
        <w:t>.</w:t>
      </w:r>
      <w:r w:rsidR="00BA6518">
        <w:rPr>
          <w:rFonts w:ascii="Times New Roman" w:hAnsi="Times New Roman" w:cs="Times New Roman"/>
          <w:kern w:val="12"/>
        </w:rPr>
        <w:t xml:space="preserve"> </w:t>
      </w:r>
      <w:r w:rsidR="00A73806">
        <w:rPr>
          <w:rFonts w:ascii="Times New Roman" w:hAnsi="Times New Roman" w:cs="Times New Roman"/>
          <w:kern w:val="12"/>
        </w:rPr>
        <w:t>En consecuencia</w:t>
      </w:r>
      <w:r w:rsidR="004620B8">
        <w:rPr>
          <w:rFonts w:ascii="Times New Roman" w:hAnsi="Times New Roman" w:cs="Times New Roman"/>
          <w:kern w:val="12"/>
        </w:rPr>
        <w:t>,</w:t>
      </w:r>
      <w:r w:rsidR="00A73806">
        <w:rPr>
          <w:rFonts w:ascii="Times New Roman" w:hAnsi="Times New Roman" w:cs="Times New Roman"/>
          <w:kern w:val="12"/>
        </w:rPr>
        <w:t xml:space="preserve"> en la base de datos se generó la interacció</w:t>
      </w:r>
      <w:r w:rsidR="00E0731B">
        <w:rPr>
          <w:rFonts w:ascii="Times New Roman" w:hAnsi="Times New Roman" w:cs="Times New Roman"/>
          <w:kern w:val="12"/>
        </w:rPr>
        <w:t>n con las dimensiones</w:t>
      </w:r>
      <w:r w:rsidR="00A73806">
        <w:rPr>
          <w:rFonts w:ascii="Times New Roman" w:hAnsi="Times New Roman" w:cs="Times New Roman"/>
          <w:kern w:val="12"/>
        </w:rPr>
        <w:t xml:space="preserve"> de la agenda</w:t>
      </w:r>
      <w:r w:rsidR="007E6B62">
        <w:rPr>
          <w:rFonts w:ascii="Times New Roman" w:hAnsi="Times New Roman" w:cs="Times New Roman"/>
          <w:kern w:val="12"/>
        </w:rPr>
        <w:t xml:space="preserve"> </w:t>
      </w:r>
      <w:r w:rsidR="00A73806">
        <w:rPr>
          <w:rFonts w:ascii="Times New Roman" w:hAnsi="Times New Roman" w:cs="Times New Roman"/>
          <w:kern w:val="12"/>
        </w:rPr>
        <w:t xml:space="preserve">2030 para la educación del desarrollo sostenible de la </w:t>
      </w:r>
      <w:r w:rsidR="004620B8">
        <w:rPr>
          <w:rFonts w:ascii="Times New Roman" w:hAnsi="Times New Roman" w:cs="Times New Roman"/>
          <w:kern w:val="12"/>
        </w:rPr>
        <w:t>Unesco</w:t>
      </w:r>
      <w:r w:rsidR="00E0731B">
        <w:rPr>
          <w:rFonts w:ascii="Times New Roman" w:hAnsi="Times New Roman" w:cs="Times New Roman"/>
          <w:kern w:val="12"/>
        </w:rPr>
        <w:t xml:space="preserve">, la cual aborda aspectos relacionados con la pedagogía, entornos de aprendizaje, así como temáticas que interactúan con los objetivos </w:t>
      </w:r>
      <w:r w:rsidR="00D20BF7">
        <w:rPr>
          <w:rFonts w:ascii="Times New Roman" w:hAnsi="Times New Roman" w:cs="Times New Roman"/>
          <w:kern w:val="12"/>
        </w:rPr>
        <w:t>de desarrollo sostenible postulados por</w:t>
      </w:r>
      <w:r w:rsidR="00E0731B">
        <w:rPr>
          <w:rFonts w:ascii="Times New Roman" w:hAnsi="Times New Roman" w:cs="Times New Roman"/>
          <w:kern w:val="12"/>
        </w:rPr>
        <w:t xml:space="preserve"> la </w:t>
      </w:r>
      <w:r w:rsidR="004620B8">
        <w:rPr>
          <w:rFonts w:ascii="Times New Roman" w:hAnsi="Times New Roman" w:cs="Times New Roman"/>
          <w:kern w:val="12"/>
        </w:rPr>
        <w:t>ONU</w:t>
      </w:r>
      <w:r w:rsidR="00280CCB">
        <w:rPr>
          <w:rFonts w:ascii="Times New Roman" w:hAnsi="Times New Roman" w:cs="Times New Roman"/>
        </w:rPr>
        <w:t>,</w:t>
      </w:r>
      <w:r w:rsidR="00280CCB" w:rsidRPr="00823FC9">
        <w:rPr>
          <w:rFonts w:ascii="Times New Roman" w:hAnsi="Times New Roman" w:cs="Times New Roman"/>
        </w:rPr>
        <w:t xml:space="preserve"> tal c</w:t>
      </w:r>
      <w:r w:rsidR="009757C3">
        <w:rPr>
          <w:rFonts w:ascii="Times New Roman" w:hAnsi="Times New Roman" w:cs="Times New Roman"/>
        </w:rPr>
        <w:t>om</w:t>
      </w:r>
      <w:r w:rsidR="0033421B">
        <w:rPr>
          <w:rFonts w:ascii="Times New Roman" w:hAnsi="Times New Roman" w:cs="Times New Roman"/>
        </w:rPr>
        <w:t xml:space="preserve">o se muestra en la figura </w:t>
      </w:r>
      <w:r w:rsidR="004620B8">
        <w:rPr>
          <w:rFonts w:ascii="Times New Roman" w:hAnsi="Times New Roman" w:cs="Times New Roman"/>
        </w:rPr>
        <w:t>4:</w:t>
      </w:r>
    </w:p>
    <w:p w14:paraId="21DAD84C" w14:textId="0FC109AA" w:rsidR="00A847D6" w:rsidRPr="0019534A" w:rsidRDefault="00D82030" w:rsidP="004620B8">
      <w:pPr>
        <w:spacing w:line="360" w:lineRule="auto"/>
        <w:jc w:val="center"/>
        <w:rPr>
          <w:rFonts w:ascii="Times New Roman" w:hAnsi="Times New Roman" w:cs="Times New Roman"/>
          <w:kern w:val="12"/>
        </w:rPr>
      </w:pPr>
      <w:r w:rsidRPr="0019534A">
        <w:rPr>
          <w:rFonts w:ascii="Times New Roman" w:hAnsi="Times New Roman" w:cs="Times New Roman"/>
          <w:b/>
          <w:kern w:val="12"/>
        </w:rPr>
        <w:lastRenderedPageBreak/>
        <w:t>Figura 4</w:t>
      </w:r>
      <w:r w:rsidR="00A847D6" w:rsidRPr="0019534A">
        <w:rPr>
          <w:rFonts w:ascii="Times New Roman" w:hAnsi="Times New Roman" w:cs="Times New Roman"/>
          <w:b/>
          <w:kern w:val="12"/>
        </w:rPr>
        <w:t>.</w:t>
      </w:r>
      <w:r w:rsidR="00A847D6" w:rsidRPr="0019534A">
        <w:rPr>
          <w:rFonts w:ascii="Times New Roman" w:hAnsi="Times New Roman" w:cs="Times New Roman"/>
          <w:kern w:val="12"/>
        </w:rPr>
        <w:t xml:space="preserve"> Diagrama de entidad relación</w:t>
      </w:r>
      <w:r w:rsidR="00CF6866" w:rsidRPr="0019534A">
        <w:rPr>
          <w:rFonts w:ascii="Times New Roman" w:hAnsi="Times New Roman" w:cs="Times New Roman"/>
          <w:kern w:val="12"/>
        </w:rPr>
        <w:t xml:space="preserve"> respecto a las dimensiones y temáticas de la educación para el desarrollo sostenible</w:t>
      </w:r>
    </w:p>
    <w:p w14:paraId="7CE96BD5" w14:textId="055A7674" w:rsidR="007E6212" w:rsidRPr="00A847D6" w:rsidRDefault="008F6E93" w:rsidP="00A847D6">
      <w:pPr>
        <w:jc w:val="center"/>
        <w:rPr>
          <w:rFonts w:ascii="Times New Roman" w:hAnsi="Times New Roman" w:cs="Times New Roman"/>
        </w:rPr>
      </w:pPr>
      <w:r>
        <w:rPr>
          <w:rFonts w:ascii="Times New Roman" w:hAnsi="Times New Roman" w:cs="Times New Roman"/>
          <w:noProof/>
          <w:lang w:val="es-ES"/>
        </w:rPr>
        <w:drawing>
          <wp:inline distT="0" distB="0" distL="0" distR="0" wp14:anchorId="7A7EEB5F" wp14:editId="316AF775">
            <wp:extent cx="5943600" cy="4457700"/>
            <wp:effectExtent l="0" t="0" r="0" b="1270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ositiva3.jpg"/>
                    <pic:cNvPicPr/>
                  </pic:nvPicPr>
                  <pic:blipFill>
                    <a:blip r:embed="rId11">
                      <a:extLst>
                        <a:ext uri="{28A0092B-C50C-407E-A947-70E740481C1C}">
                          <a14:useLocalDpi xmlns:a14="http://schemas.microsoft.com/office/drawing/2010/main"/>
                        </a:ext>
                      </a:extLst>
                    </a:blip>
                    <a:stretch>
                      <a:fillRect/>
                    </a:stretch>
                  </pic:blipFill>
                  <pic:spPr>
                    <a:xfrm>
                      <a:off x="0" y="0"/>
                      <a:ext cx="5943600" cy="4457700"/>
                    </a:xfrm>
                    <a:prstGeom prst="rect">
                      <a:avLst/>
                    </a:prstGeom>
                  </pic:spPr>
                </pic:pic>
              </a:graphicData>
            </a:graphic>
          </wp:inline>
        </w:drawing>
      </w:r>
    </w:p>
    <w:p w14:paraId="6D948A1C" w14:textId="363BD6E4" w:rsidR="00716E41" w:rsidRPr="0019534A" w:rsidRDefault="00716E41" w:rsidP="004620B8">
      <w:pPr>
        <w:tabs>
          <w:tab w:val="left" w:pos="520"/>
        </w:tabs>
        <w:spacing w:line="360" w:lineRule="auto"/>
        <w:jc w:val="center"/>
        <w:rPr>
          <w:rFonts w:ascii="Times New Roman" w:hAnsi="Times New Roman" w:cs="Times New Roman"/>
          <w:b/>
          <w:kern w:val="12"/>
          <w:sz w:val="44"/>
          <w:szCs w:val="44"/>
        </w:rPr>
      </w:pPr>
      <w:r w:rsidRPr="0019534A">
        <w:rPr>
          <w:rFonts w:ascii="Times New Roman" w:hAnsi="Times New Roman" w:cs="Times New Roman"/>
          <w:kern w:val="12"/>
        </w:rPr>
        <w:t>Fuente</w:t>
      </w:r>
      <w:r w:rsidR="004620B8" w:rsidRPr="0019534A">
        <w:rPr>
          <w:rFonts w:ascii="Times New Roman" w:hAnsi="Times New Roman" w:cs="Times New Roman"/>
          <w:kern w:val="12"/>
        </w:rPr>
        <w:t>:</w:t>
      </w:r>
      <w:r w:rsidRPr="0019534A">
        <w:rPr>
          <w:rFonts w:ascii="Times New Roman" w:hAnsi="Times New Roman" w:cs="Times New Roman"/>
          <w:kern w:val="12"/>
        </w:rPr>
        <w:t xml:space="preserve"> </w:t>
      </w:r>
      <w:r w:rsidR="004620B8" w:rsidRPr="0019534A">
        <w:rPr>
          <w:rFonts w:ascii="Times New Roman" w:hAnsi="Times New Roman" w:cs="Times New Roman"/>
          <w:kern w:val="12"/>
        </w:rPr>
        <w:t xml:space="preserve">Elaboración </w:t>
      </w:r>
      <w:r w:rsidRPr="0019534A">
        <w:rPr>
          <w:rFonts w:ascii="Times New Roman" w:hAnsi="Times New Roman" w:cs="Times New Roman"/>
          <w:kern w:val="12"/>
        </w:rPr>
        <w:t>propia</w:t>
      </w:r>
      <w:r w:rsidR="004620B8" w:rsidRPr="0019534A">
        <w:rPr>
          <w:rFonts w:ascii="Times New Roman" w:hAnsi="Times New Roman" w:cs="Times New Roman"/>
          <w:kern w:val="12"/>
        </w:rPr>
        <w:t xml:space="preserve"> d</w:t>
      </w:r>
      <w:r w:rsidR="009F7092" w:rsidRPr="0019534A">
        <w:rPr>
          <w:rFonts w:ascii="Times New Roman" w:hAnsi="Times New Roman" w:cs="Times New Roman"/>
          <w:kern w:val="12"/>
        </w:rPr>
        <w:t>iseñad</w:t>
      </w:r>
      <w:r w:rsidR="004620B8" w:rsidRPr="0019534A">
        <w:rPr>
          <w:rFonts w:ascii="Times New Roman" w:hAnsi="Times New Roman" w:cs="Times New Roman"/>
          <w:kern w:val="12"/>
        </w:rPr>
        <w:t>a</w:t>
      </w:r>
      <w:r w:rsidR="009F7092" w:rsidRPr="0019534A">
        <w:rPr>
          <w:rFonts w:ascii="Times New Roman" w:hAnsi="Times New Roman" w:cs="Times New Roman"/>
          <w:kern w:val="12"/>
        </w:rPr>
        <w:t xml:space="preserve"> </w:t>
      </w:r>
      <w:r w:rsidRPr="0019534A">
        <w:rPr>
          <w:rFonts w:ascii="Times New Roman" w:hAnsi="Times New Roman" w:cs="Times New Roman"/>
          <w:kern w:val="12"/>
        </w:rPr>
        <w:t>en Diagrammix (</w:t>
      </w:r>
      <w:r w:rsidR="004620B8" w:rsidRPr="0019534A">
        <w:rPr>
          <w:rFonts w:ascii="Times New Roman" w:hAnsi="Times New Roman" w:cs="Times New Roman"/>
          <w:kern w:val="12"/>
        </w:rPr>
        <w:t>v</w:t>
      </w:r>
      <w:r w:rsidRPr="0019534A">
        <w:rPr>
          <w:rFonts w:ascii="Times New Roman" w:hAnsi="Times New Roman" w:cs="Times New Roman"/>
          <w:kern w:val="12"/>
        </w:rPr>
        <w:t>ersión 2.16)</w:t>
      </w:r>
    </w:p>
    <w:p w14:paraId="2959BA03" w14:textId="76401F51" w:rsidR="00102630" w:rsidRDefault="00452F28" w:rsidP="00452F28">
      <w:pPr>
        <w:spacing w:line="360" w:lineRule="auto"/>
        <w:ind w:firstLine="284"/>
        <w:jc w:val="both"/>
        <w:rPr>
          <w:rFonts w:ascii="Times New Roman" w:hAnsi="Times New Roman" w:cs="Times New Roman"/>
          <w:kern w:val="12"/>
        </w:rPr>
      </w:pPr>
      <w:r>
        <w:rPr>
          <w:rFonts w:ascii="Times New Roman" w:hAnsi="Times New Roman" w:cs="Times New Roman"/>
          <w:kern w:val="12"/>
        </w:rPr>
        <w:t>Finalmente, la tercera</w:t>
      </w:r>
      <w:r w:rsidR="00CD5BBA">
        <w:rPr>
          <w:rFonts w:ascii="Times New Roman" w:hAnsi="Times New Roman" w:cs="Times New Roman"/>
          <w:kern w:val="12"/>
        </w:rPr>
        <w:t xml:space="preserve"> interacción corresponde a</w:t>
      </w:r>
      <w:r w:rsidR="00E77433">
        <w:rPr>
          <w:rFonts w:ascii="Times New Roman" w:hAnsi="Times New Roman" w:cs="Times New Roman"/>
          <w:kern w:val="12"/>
        </w:rPr>
        <w:t xml:space="preserve"> las dimensiones de la educación para el desarrollo sostenible respecto a los modelos, estilos y tipos de aprendizaje</w:t>
      </w:r>
      <w:r w:rsidR="00CF26EB">
        <w:rPr>
          <w:rFonts w:ascii="Times New Roman" w:hAnsi="Times New Roman" w:cs="Times New Roman"/>
          <w:kern w:val="12"/>
        </w:rPr>
        <w:t>,</w:t>
      </w:r>
      <w:r w:rsidR="003464B2">
        <w:rPr>
          <w:rFonts w:ascii="Times New Roman" w:hAnsi="Times New Roman" w:cs="Times New Roman"/>
          <w:kern w:val="12"/>
        </w:rPr>
        <w:t xml:space="preserve"> </w:t>
      </w:r>
      <w:r w:rsidR="00685EA4">
        <w:rPr>
          <w:rFonts w:ascii="Times New Roman" w:hAnsi="Times New Roman" w:cs="Times New Roman"/>
          <w:kern w:val="12"/>
        </w:rPr>
        <w:t xml:space="preserve">los cuales servirán de complemento </w:t>
      </w:r>
      <w:r w:rsidR="001E4997">
        <w:rPr>
          <w:rFonts w:ascii="Times New Roman" w:hAnsi="Times New Roman" w:cs="Times New Roman"/>
          <w:kern w:val="12"/>
        </w:rPr>
        <w:t>a considerar en el apartado de</w:t>
      </w:r>
      <w:r w:rsidR="00685EA4">
        <w:rPr>
          <w:rFonts w:ascii="Times New Roman" w:hAnsi="Times New Roman" w:cs="Times New Roman"/>
          <w:kern w:val="12"/>
        </w:rPr>
        <w:t xml:space="preserve"> modalidad </w:t>
      </w:r>
      <w:r w:rsidR="001E4997">
        <w:rPr>
          <w:rFonts w:ascii="Times New Roman" w:hAnsi="Times New Roman" w:cs="Times New Roman"/>
          <w:kern w:val="12"/>
        </w:rPr>
        <w:t>de</w:t>
      </w:r>
      <w:r w:rsidR="00685EA4">
        <w:rPr>
          <w:rFonts w:ascii="Times New Roman" w:hAnsi="Times New Roman" w:cs="Times New Roman"/>
          <w:kern w:val="12"/>
        </w:rPr>
        <w:t xml:space="preserve"> la propuesta </w:t>
      </w:r>
      <w:r w:rsidR="001E4997">
        <w:rPr>
          <w:rFonts w:ascii="Times New Roman" w:hAnsi="Times New Roman" w:cs="Times New Roman"/>
          <w:kern w:val="12"/>
        </w:rPr>
        <w:t>curricular</w:t>
      </w:r>
      <w:r w:rsidR="004620B8">
        <w:rPr>
          <w:rFonts w:ascii="Times New Roman" w:hAnsi="Times New Roman" w:cs="Times New Roman"/>
          <w:kern w:val="12"/>
        </w:rPr>
        <w:t>,</w:t>
      </w:r>
      <w:r w:rsidR="001E4997">
        <w:rPr>
          <w:rFonts w:ascii="Times New Roman" w:hAnsi="Times New Roman" w:cs="Times New Roman"/>
          <w:kern w:val="12"/>
        </w:rPr>
        <w:t xml:space="preserve"> </w:t>
      </w:r>
      <w:r w:rsidR="003464B2" w:rsidRPr="00823FC9">
        <w:rPr>
          <w:rFonts w:ascii="Times New Roman" w:hAnsi="Times New Roman" w:cs="Times New Roman"/>
        </w:rPr>
        <w:t>tal c</w:t>
      </w:r>
      <w:r w:rsidR="003464B2">
        <w:rPr>
          <w:rFonts w:ascii="Times New Roman" w:hAnsi="Times New Roman" w:cs="Times New Roman"/>
        </w:rPr>
        <w:t>om</w:t>
      </w:r>
      <w:r w:rsidR="0033421B">
        <w:rPr>
          <w:rFonts w:ascii="Times New Roman" w:hAnsi="Times New Roman" w:cs="Times New Roman"/>
        </w:rPr>
        <w:t xml:space="preserve">o se muestra en la figura </w:t>
      </w:r>
      <w:r w:rsidR="004620B8">
        <w:rPr>
          <w:rFonts w:ascii="Times New Roman" w:hAnsi="Times New Roman" w:cs="Times New Roman"/>
        </w:rPr>
        <w:t>5:</w:t>
      </w:r>
    </w:p>
    <w:p w14:paraId="1568C83D" w14:textId="77777777" w:rsidR="00DB7F2E" w:rsidRDefault="00DB7F2E" w:rsidP="00FA799F">
      <w:pPr>
        <w:spacing w:line="360" w:lineRule="auto"/>
        <w:jc w:val="both"/>
        <w:rPr>
          <w:rFonts w:ascii="Times New Roman" w:hAnsi="Times New Roman" w:cs="Times New Roman"/>
          <w:kern w:val="12"/>
        </w:rPr>
      </w:pPr>
    </w:p>
    <w:p w14:paraId="025431F2" w14:textId="77777777" w:rsidR="00ED60F3" w:rsidRDefault="00ED60F3" w:rsidP="00FA799F">
      <w:pPr>
        <w:spacing w:line="360" w:lineRule="auto"/>
        <w:jc w:val="both"/>
        <w:rPr>
          <w:rFonts w:ascii="Times New Roman" w:hAnsi="Times New Roman" w:cs="Times New Roman"/>
          <w:kern w:val="12"/>
        </w:rPr>
      </w:pPr>
    </w:p>
    <w:p w14:paraId="730CB806" w14:textId="77777777" w:rsidR="00ED60F3" w:rsidRDefault="00ED60F3" w:rsidP="00FA799F">
      <w:pPr>
        <w:spacing w:line="360" w:lineRule="auto"/>
        <w:jc w:val="both"/>
        <w:rPr>
          <w:rFonts w:ascii="Times New Roman" w:hAnsi="Times New Roman" w:cs="Times New Roman"/>
          <w:kern w:val="12"/>
        </w:rPr>
      </w:pPr>
    </w:p>
    <w:p w14:paraId="49FCB757" w14:textId="77777777" w:rsidR="00ED60F3" w:rsidRDefault="00ED60F3" w:rsidP="00FA799F">
      <w:pPr>
        <w:spacing w:line="360" w:lineRule="auto"/>
        <w:jc w:val="both"/>
        <w:rPr>
          <w:rFonts w:ascii="Times New Roman" w:hAnsi="Times New Roman" w:cs="Times New Roman"/>
          <w:kern w:val="12"/>
        </w:rPr>
      </w:pPr>
    </w:p>
    <w:p w14:paraId="7F126A6E" w14:textId="77777777" w:rsidR="00ED60F3" w:rsidRDefault="00ED60F3" w:rsidP="00FA799F">
      <w:pPr>
        <w:spacing w:line="360" w:lineRule="auto"/>
        <w:jc w:val="both"/>
        <w:rPr>
          <w:rFonts w:ascii="Times New Roman" w:hAnsi="Times New Roman" w:cs="Times New Roman"/>
          <w:kern w:val="12"/>
        </w:rPr>
      </w:pPr>
    </w:p>
    <w:p w14:paraId="0089F866" w14:textId="77777777" w:rsidR="00ED60F3" w:rsidRDefault="00ED60F3" w:rsidP="00FA799F">
      <w:pPr>
        <w:spacing w:line="360" w:lineRule="auto"/>
        <w:jc w:val="both"/>
        <w:rPr>
          <w:rFonts w:ascii="Times New Roman" w:hAnsi="Times New Roman" w:cs="Times New Roman"/>
          <w:kern w:val="12"/>
        </w:rPr>
      </w:pPr>
    </w:p>
    <w:p w14:paraId="480B0D0A" w14:textId="77777777" w:rsidR="00ED60F3" w:rsidRDefault="00ED60F3" w:rsidP="00FA799F">
      <w:pPr>
        <w:spacing w:line="360" w:lineRule="auto"/>
        <w:jc w:val="both"/>
        <w:rPr>
          <w:rFonts w:ascii="Times New Roman" w:hAnsi="Times New Roman" w:cs="Times New Roman"/>
          <w:kern w:val="12"/>
        </w:rPr>
      </w:pPr>
    </w:p>
    <w:p w14:paraId="39A66321" w14:textId="63B6ED16" w:rsidR="00FA799F" w:rsidRPr="0019534A" w:rsidRDefault="00D82030" w:rsidP="004620B8">
      <w:pPr>
        <w:spacing w:line="360" w:lineRule="auto"/>
        <w:jc w:val="center"/>
        <w:rPr>
          <w:rFonts w:ascii="Times New Roman" w:hAnsi="Times New Roman" w:cs="Times New Roman"/>
          <w:kern w:val="12"/>
          <w:sz w:val="36"/>
          <w:szCs w:val="36"/>
        </w:rPr>
      </w:pPr>
      <w:r w:rsidRPr="0019534A">
        <w:rPr>
          <w:rFonts w:ascii="Times New Roman" w:hAnsi="Times New Roman" w:cs="Times New Roman"/>
          <w:b/>
          <w:kern w:val="12"/>
        </w:rPr>
        <w:lastRenderedPageBreak/>
        <w:t>Figura 5</w:t>
      </w:r>
      <w:r w:rsidR="00FA799F" w:rsidRPr="0019534A">
        <w:rPr>
          <w:rFonts w:ascii="Times New Roman" w:hAnsi="Times New Roman" w:cs="Times New Roman"/>
          <w:b/>
          <w:kern w:val="12"/>
        </w:rPr>
        <w:t>.</w:t>
      </w:r>
      <w:r w:rsidR="00FA799F" w:rsidRPr="0019534A">
        <w:rPr>
          <w:rFonts w:ascii="Times New Roman" w:hAnsi="Times New Roman" w:cs="Times New Roman"/>
          <w:kern w:val="12"/>
        </w:rPr>
        <w:t xml:space="preserve"> Diagrama de entidad relación</w:t>
      </w:r>
      <w:r w:rsidR="009B598E" w:rsidRPr="0019534A">
        <w:rPr>
          <w:rFonts w:ascii="Times New Roman" w:hAnsi="Times New Roman" w:cs="Times New Roman"/>
          <w:kern w:val="12"/>
        </w:rPr>
        <w:t xml:space="preserve"> respecto a la interacción de las dimensiones de la educación del desarrollo sostenible</w:t>
      </w:r>
      <w:r w:rsidR="004620B8" w:rsidRPr="0019534A">
        <w:rPr>
          <w:rFonts w:ascii="Times New Roman" w:hAnsi="Times New Roman" w:cs="Times New Roman"/>
          <w:kern w:val="12"/>
        </w:rPr>
        <w:t xml:space="preserve"> en relación con</w:t>
      </w:r>
      <w:r w:rsidR="009B598E" w:rsidRPr="0019534A">
        <w:rPr>
          <w:rFonts w:ascii="Times New Roman" w:hAnsi="Times New Roman" w:cs="Times New Roman"/>
          <w:kern w:val="12"/>
        </w:rPr>
        <w:t xml:space="preserve"> las modelos, estilos y ambientes de aprendizaje</w:t>
      </w:r>
    </w:p>
    <w:p w14:paraId="01296C4E" w14:textId="02D76B8A" w:rsidR="00FA799F" w:rsidRDefault="002E18E2" w:rsidP="00FA799F">
      <w:pPr>
        <w:spacing w:line="360" w:lineRule="auto"/>
        <w:jc w:val="center"/>
        <w:rPr>
          <w:rFonts w:ascii="Times New Roman" w:hAnsi="Times New Roman" w:cs="Times New Roman"/>
          <w:kern w:val="12"/>
          <w:sz w:val="18"/>
          <w:szCs w:val="18"/>
        </w:rPr>
      </w:pPr>
      <w:r>
        <w:rPr>
          <w:rFonts w:ascii="Times New Roman" w:hAnsi="Times New Roman" w:cs="Times New Roman"/>
          <w:noProof/>
          <w:kern w:val="12"/>
          <w:sz w:val="18"/>
          <w:szCs w:val="18"/>
          <w:lang w:val="es-ES"/>
        </w:rPr>
        <w:drawing>
          <wp:inline distT="0" distB="0" distL="0" distR="0" wp14:anchorId="1D452C9B" wp14:editId="267030CF">
            <wp:extent cx="5943600" cy="4457700"/>
            <wp:effectExtent l="0" t="0" r="0" b="1270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ositiva4.jpg"/>
                    <pic:cNvPicPr/>
                  </pic:nvPicPr>
                  <pic:blipFill>
                    <a:blip r:embed="rId12">
                      <a:extLst>
                        <a:ext uri="{28A0092B-C50C-407E-A947-70E740481C1C}">
                          <a14:useLocalDpi xmlns:a14="http://schemas.microsoft.com/office/drawing/2010/main"/>
                        </a:ext>
                      </a:extLst>
                    </a:blip>
                    <a:stretch>
                      <a:fillRect/>
                    </a:stretch>
                  </pic:blipFill>
                  <pic:spPr>
                    <a:xfrm>
                      <a:off x="0" y="0"/>
                      <a:ext cx="5943600" cy="4457700"/>
                    </a:xfrm>
                    <a:prstGeom prst="rect">
                      <a:avLst/>
                    </a:prstGeom>
                  </pic:spPr>
                </pic:pic>
              </a:graphicData>
            </a:graphic>
          </wp:inline>
        </w:drawing>
      </w:r>
    </w:p>
    <w:p w14:paraId="7683507A" w14:textId="5F0BCFCC" w:rsidR="00716E41" w:rsidRPr="0019534A" w:rsidRDefault="00716E41" w:rsidP="004620B8">
      <w:pPr>
        <w:tabs>
          <w:tab w:val="left" w:pos="520"/>
        </w:tabs>
        <w:spacing w:line="360" w:lineRule="auto"/>
        <w:jc w:val="center"/>
        <w:rPr>
          <w:rFonts w:ascii="Times New Roman" w:hAnsi="Times New Roman" w:cs="Times New Roman"/>
          <w:b/>
          <w:kern w:val="12"/>
          <w:sz w:val="44"/>
          <w:szCs w:val="44"/>
        </w:rPr>
      </w:pPr>
      <w:r w:rsidRPr="0019534A">
        <w:rPr>
          <w:rFonts w:ascii="Times New Roman" w:hAnsi="Times New Roman" w:cs="Times New Roman"/>
          <w:kern w:val="12"/>
        </w:rPr>
        <w:t>Fuente</w:t>
      </w:r>
      <w:r w:rsidR="004620B8" w:rsidRPr="0019534A">
        <w:rPr>
          <w:rFonts w:ascii="Times New Roman" w:hAnsi="Times New Roman" w:cs="Times New Roman"/>
          <w:kern w:val="12"/>
        </w:rPr>
        <w:t>:</w:t>
      </w:r>
      <w:r w:rsidRPr="0019534A">
        <w:rPr>
          <w:rFonts w:ascii="Times New Roman" w:hAnsi="Times New Roman" w:cs="Times New Roman"/>
          <w:kern w:val="12"/>
        </w:rPr>
        <w:t xml:space="preserve"> </w:t>
      </w:r>
      <w:r w:rsidR="004620B8" w:rsidRPr="0019534A">
        <w:rPr>
          <w:rFonts w:ascii="Times New Roman" w:hAnsi="Times New Roman" w:cs="Times New Roman"/>
          <w:kern w:val="12"/>
        </w:rPr>
        <w:t>Elaboración</w:t>
      </w:r>
      <w:r w:rsidRPr="0019534A">
        <w:rPr>
          <w:rFonts w:ascii="Times New Roman" w:hAnsi="Times New Roman" w:cs="Times New Roman"/>
          <w:kern w:val="12"/>
        </w:rPr>
        <w:t xml:space="preserve"> propia</w:t>
      </w:r>
      <w:r w:rsidR="004620B8" w:rsidRPr="0019534A">
        <w:rPr>
          <w:rFonts w:ascii="Times New Roman" w:hAnsi="Times New Roman" w:cs="Times New Roman"/>
          <w:kern w:val="12"/>
        </w:rPr>
        <w:t xml:space="preserve"> d</w:t>
      </w:r>
      <w:r w:rsidR="00ED60F3" w:rsidRPr="0019534A">
        <w:rPr>
          <w:rFonts w:ascii="Times New Roman" w:hAnsi="Times New Roman" w:cs="Times New Roman"/>
          <w:kern w:val="12"/>
        </w:rPr>
        <w:t>iseñad</w:t>
      </w:r>
      <w:r w:rsidR="004620B8" w:rsidRPr="0019534A">
        <w:rPr>
          <w:rFonts w:ascii="Times New Roman" w:hAnsi="Times New Roman" w:cs="Times New Roman"/>
          <w:kern w:val="12"/>
        </w:rPr>
        <w:t>a</w:t>
      </w:r>
      <w:r w:rsidRPr="0019534A">
        <w:rPr>
          <w:rFonts w:ascii="Times New Roman" w:hAnsi="Times New Roman" w:cs="Times New Roman"/>
          <w:kern w:val="12"/>
        </w:rPr>
        <w:t xml:space="preserve"> en Diagrammix (</w:t>
      </w:r>
      <w:r w:rsidR="004620B8" w:rsidRPr="0019534A">
        <w:rPr>
          <w:rFonts w:ascii="Times New Roman" w:hAnsi="Times New Roman" w:cs="Times New Roman"/>
          <w:kern w:val="12"/>
        </w:rPr>
        <w:t>v</w:t>
      </w:r>
      <w:r w:rsidRPr="0019534A">
        <w:rPr>
          <w:rFonts w:ascii="Times New Roman" w:hAnsi="Times New Roman" w:cs="Times New Roman"/>
          <w:kern w:val="12"/>
        </w:rPr>
        <w:t>ersión 2.16)</w:t>
      </w:r>
    </w:p>
    <w:p w14:paraId="50EE5491" w14:textId="602B2F84" w:rsidR="00044836" w:rsidRDefault="00600300" w:rsidP="00BD13DB">
      <w:pPr>
        <w:spacing w:line="360" w:lineRule="auto"/>
        <w:ind w:firstLine="284"/>
        <w:jc w:val="both"/>
        <w:rPr>
          <w:rFonts w:ascii="Times New Roman" w:hAnsi="Times New Roman" w:cs="Times New Roman"/>
        </w:rPr>
      </w:pPr>
      <w:r>
        <w:rPr>
          <w:rFonts w:ascii="Times New Roman" w:hAnsi="Times New Roman" w:cs="Times New Roman"/>
        </w:rPr>
        <w:t>Hay que mencionar</w:t>
      </w:r>
      <w:r w:rsidR="004620B8">
        <w:rPr>
          <w:rFonts w:ascii="Times New Roman" w:hAnsi="Times New Roman" w:cs="Times New Roman"/>
        </w:rPr>
        <w:t>,</w:t>
      </w:r>
      <w:r>
        <w:rPr>
          <w:rFonts w:ascii="Times New Roman" w:hAnsi="Times New Roman" w:cs="Times New Roman"/>
        </w:rPr>
        <w:t xml:space="preserve"> además</w:t>
      </w:r>
      <w:r w:rsidR="004620B8">
        <w:rPr>
          <w:rFonts w:ascii="Times New Roman" w:hAnsi="Times New Roman" w:cs="Times New Roman"/>
        </w:rPr>
        <w:t>,</w:t>
      </w:r>
      <w:r>
        <w:rPr>
          <w:rFonts w:ascii="Times New Roman" w:hAnsi="Times New Roman" w:cs="Times New Roman"/>
        </w:rPr>
        <w:t xml:space="preserve"> que com</w:t>
      </w:r>
      <w:r w:rsidR="004649AC">
        <w:rPr>
          <w:rFonts w:ascii="Times New Roman" w:hAnsi="Times New Roman" w:cs="Times New Roman"/>
        </w:rPr>
        <w:t>o resultado de la investigación</w:t>
      </w:r>
      <w:r w:rsidR="003F4FCB">
        <w:rPr>
          <w:rFonts w:ascii="Times New Roman" w:hAnsi="Times New Roman" w:cs="Times New Roman"/>
        </w:rPr>
        <w:t xml:space="preserve"> se propone un</w:t>
      </w:r>
      <w:r w:rsidR="004620B8">
        <w:rPr>
          <w:rFonts w:ascii="Times New Roman" w:hAnsi="Times New Roman" w:cs="Times New Roman"/>
        </w:rPr>
        <w:t>a</w:t>
      </w:r>
      <w:r w:rsidR="003F4FCB">
        <w:rPr>
          <w:rFonts w:ascii="Times New Roman" w:hAnsi="Times New Roman" w:cs="Times New Roman"/>
        </w:rPr>
        <w:t xml:space="preserve"> herramienta innovadora</w:t>
      </w:r>
      <w:r w:rsidR="004649AC">
        <w:rPr>
          <w:rFonts w:ascii="Times New Roman" w:hAnsi="Times New Roman" w:cs="Times New Roman"/>
        </w:rPr>
        <w:t xml:space="preserve"> de carácter sistémico</w:t>
      </w:r>
      <w:r w:rsidR="005D438D">
        <w:rPr>
          <w:rFonts w:ascii="Times New Roman" w:hAnsi="Times New Roman" w:cs="Times New Roman"/>
        </w:rPr>
        <w:t xml:space="preserve"> para apoyar los trabajos realizados en el</w:t>
      </w:r>
      <w:r w:rsidR="003F4FCB">
        <w:rPr>
          <w:rFonts w:ascii="Times New Roman" w:hAnsi="Times New Roman" w:cs="Times New Roman"/>
        </w:rPr>
        <w:t xml:space="preserve"> diseño curricular</w:t>
      </w:r>
      <w:r w:rsidR="005D438D">
        <w:rPr>
          <w:rFonts w:ascii="Times New Roman" w:hAnsi="Times New Roman" w:cs="Times New Roman"/>
        </w:rPr>
        <w:t xml:space="preserve"> de</w:t>
      </w:r>
      <w:r w:rsidR="00431F76">
        <w:rPr>
          <w:rFonts w:ascii="Times New Roman" w:hAnsi="Times New Roman" w:cs="Times New Roman"/>
        </w:rPr>
        <w:t xml:space="preserve"> las instituciones públicas de educación superior.</w:t>
      </w:r>
      <w:r w:rsidR="00F8634D">
        <w:rPr>
          <w:rFonts w:ascii="Times New Roman" w:hAnsi="Times New Roman" w:cs="Times New Roman"/>
        </w:rPr>
        <w:t xml:space="preserve"> </w:t>
      </w:r>
      <w:r w:rsidR="00044836">
        <w:rPr>
          <w:rFonts w:ascii="Times New Roman" w:hAnsi="Times New Roman" w:cs="Times New Roman"/>
        </w:rPr>
        <w:t xml:space="preserve">La herramienta se denomina </w:t>
      </w:r>
      <w:r w:rsidR="00356F97" w:rsidRPr="00356F97">
        <w:rPr>
          <w:rFonts w:ascii="Times New Roman" w:hAnsi="Times New Roman" w:cs="Times New Roman"/>
          <w:i/>
        </w:rPr>
        <w:t>M</w:t>
      </w:r>
      <w:r w:rsidR="00373718" w:rsidRPr="00356F97">
        <w:rPr>
          <w:rFonts w:ascii="Times New Roman" w:hAnsi="Times New Roman" w:cs="Times New Roman"/>
          <w:i/>
        </w:rPr>
        <w:t>odelo conceptual del plan curricular auxiliar sostenible en periodos de contingencia para las instituciones</w:t>
      </w:r>
      <w:r w:rsidR="00044836" w:rsidRPr="00356F97">
        <w:rPr>
          <w:rFonts w:ascii="Times New Roman" w:hAnsi="Times New Roman" w:cs="Times New Roman"/>
          <w:i/>
        </w:rPr>
        <w:t xml:space="preserve"> públicas de educación superior</w:t>
      </w:r>
      <w:r w:rsidR="00044836">
        <w:rPr>
          <w:rFonts w:ascii="Times New Roman" w:hAnsi="Times New Roman" w:cs="Times New Roman"/>
        </w:rPr>
        <w:t xml:space="preserve">. La estructura del modelo </w:t>
      </w:r>
      <w:r w:rsidR="004620B8">
        <w:rPr>
          <w:rFonts w:ascii="Times New Roman" w:hAnsi="Times New Roman" w:cs="Times New Roman"/>
        </w:rPr>
        <w:t>está</w:t>
      </w:r>
      <w:r w:rsidR="00044836">
        <w:rPr>
          <w:rFonts w:ascii="Times New Roman" w:hAnsi="Times New Roman" w:cs="Times New Roman"/>
        </w:rPr>
        <w:t xml:space="preserve"> constituid</w:t>
      </w:r>
      <w:r w:rsidR="004620B8">
        <w:rPr>
          <w:rFonts w:ascii="Times New Roman" w:hAnsi="Times New Roman" w:cs="Times New Roman"/>
        </w:rPr>
        <w:t>a</w:t>
      </w:r>
      <w:r w:rsidR="00044836">
        <w:rPr>
          <w:rFonts w:ascii="Times New Roman" w:hAnsi="Times New Roman" w:cs="Times New Roman"/>
        </w:rPr>
        <w:t xml:space="preserve"> por</w:t>
      </w:r>
      <w:r w:rsidR="00242954">
        <w:rPr>
          <w:rFonts w:ascii="Times New Roman" w:hAnsi="Times New Roman" w:cs="Times New Roman"/>
        </w:rPr>
        <w:t xml:space="preserve"> la interacción de cinco fases, como se </w:t>
      </w:r>
      <w:r w:rsidR="00176420">
        <w:rPr>
          <w:rFonts w:ascii="Times New Roman" w:hAnsi="Times New Roman" w:cs="Times New Roman"/>
        </w:rPr>
        <w:t>a</w:t>
      </w:r>
      <w:r w:rsidR="004A3D1F">
        <w:rPr>
          <w:rFonts w:ascii="Times New Roman" w:hAnsi="Times New Roman" w:cs="Times New Roman"/>
        </w:rPr>
        <w:t xml:space="preserve">precia en la figura </w:t>
      </w:r>
      <w:r w:rsidR="004620B8">
        <w:rPr>
          <w:rFonts w:ascii="Times New Roman" w:hAnsi="Times New Roman" w:cs="Times New Roman"/>
        </w:rPr>
        <w:t>6:</w:t>
      </w:r>
    </w:p>
    <w:p w14:paraId="066FD326" w14:textId="77777777" w:rsidR="000B4446" w:rsidRDefault="000B4446" w:rsidP="00885447">
      <w:pPr>
        <w:spacing w:line="360" w:lineRule="auto"/>
        <w:rPr>
          <w:rFonts w:ascii="Times New Roman" w:hAnsi="Times New Roman" w:cs="Times New Roman"/>
        </w:rPr>
      </w:pPr>
    </w:p>
    <w:p w14:paraId="5A04F08B" w14:textId="77777777" w:rsidR="000F48E6" w:rsidRDefault="000F48E6" w:rsidP="00885447">
      <w:pPr>
        <w:spacing w:line="360" w:lineRule="auto"/>
        <w:rPr>
          <w:rFonts w:ascii="Times New Roman" w:hAnsi="Times New Roman" w:cs="Times New Roman"/>
          <w:kern w:val="12"/>
          <w:sz w:val="18"/>
          <w:szCs w:val="18"/>
        </w:rPr>
      </w:pPr>
    </w:p>
    <w:p w14:paraId="0A8CE349" w14:textId="77777777" w:rsidR="000F48E6" w:rsidRDefault="000F48E6" w:rsidP="00885447">
      <w:pPr>
        <w:spacing w:line="360" w:lineRule="auto"/>
        <w:rPr>
          <w:rFonts w:ascii="Times New Roman" w:hAnsi="Times New Roman" w:cs="Times New Roman"/>
          <w:kern w:val="12"/>
          <w:sz w:val="18"/>
          <w:szCs w:val="18"/>
        </w:rPr>
      </w:pPr>
    </w:p>
    <w:p w14:paraId="59F81261" w14:textId="027705A6" w:rsidR="000F48E6" w:rsidRDefault="000F48E6" w:rsidP="00885447">
      <w:pPr>
        <w:spacing w:line="360" w:lineRule="auto"/>
        <w:rPr>
          <w:rFonts w:ascii="Times New Roman" w:hAnsi="Times New Roman" w:cs="Times New Roman"/>
          <w:kern w:val="12"/>
          <w:sz w:val="18"/>
          <w:szCs w:val="18"/>
        </w:rPr>
      </w:pPr>
    </w:p>
    <w:p w14:paraId="2B20580B" w14:textId="77777777" w:rsidR="002804EA" w:rsidRDefault="002804EA" w:rsidP="00885447">
      <w:pPr>
        <w:spacing w:line="360" w:lineRule="auto"/>
        <w:rPr>
          <w:rFonts w:ascii="Times New Roman" w:hAnsi="Times New Roman" w:cs="Times New Roman"/>
          <w:kern w:val="12"/>
          <w:sz w:val="18"/>
          <w:szCs w:val="18"/>
        </w:rPr>
      </w:pPr>
    </w:p>
    <w:p w14:paraId="635A7749" w14:textId="77777777" w:rsidR="00114A40" w:rsidRDefault="00114A40" w:rsidP="00885447">
      <w:pPr>
        <w:spacing w:line="360" w:lineRule="auto"/>
        <w:rPr>
          <w:rFonts w:ascii="Times New Roman" w:hAnsi="Times New Roman" w:cs="Times New Roman"/>
          <w:kern w:val="12"/>
          <w:sz w:val="18"/>
          <w:szCs w:val="18"/>
        </w:rPr>
      </w:pPr>
    </w:p>
    <w:p w14:paraId="6DAD86EE" w14:textId="629E5F88" w:rsidR="00242954" w:rsidRPr="0019534A" w:rsidRDefault="004A3D1F" w:rsidP="004620B8">
      <w:pPr>
        <w:spacing w:line="360" w:lineRule="auto"/>
        <w:jc w:val="center"/>
        <w:rPr>
          <w:rFonts w:ascii="Times New Roman" w:hAnsi="Times New Roman" w:cs="Times New Roman"/>
          <w:sz w:val="36"/>
          <w:szCs w:val="36"/>
        </w:rPr>
      </w:pPr>
      <w:r w:rsidRPr="0019534A">
        <w:rPr>
          <w:rFonts w:ascii="Times New Roman" w:hAnsi="Times New Roman" w:cs="Times New Roman"/>
          <w:b/>
          <w:kern w:val="12"/>
        </w:rPr>
        <w:lastRenderedPageBreak/>
        <w:t>Figura 6</w:t>
      </w:r>
      <w:r w:rsidR="00885447" w:rsidRPr="0019534A">
        <w:rPr>
          <w:rFonts w:ascii="Times New Roman" w:hAnsi="Times New Roman" w:cs="Times New Roman"/>
          <w:b/>
          <w:kern w:val="12"/>
        </w:rPr>
        <w:t>.</w:t>
      </w:r>
      <w:r w:rsidR="00885447" w:rsidRPr="0019534A">
        <w:rPr>
          <w:rFonts w:ascii="Times New Roman" w:hAnsi="Times New Roman" w:cs="Times New Roman"/>
          <w:kern w:val="12"/>
        </w:rPr>
        <w:t xml:space="preserve"> Modelo conceptual del plan curricular auxiliar sostenible</w:t>
      </w:r>
    </w:p>
    <w:p w14:paraId="351E566B" w14:textId="7FC139E3" w:rsidR="00242954" w:rsidRDefault="007E1943" w:rsidP="00242954">
      <w:pPr>
        <w:spacing w:line="360" w:lineRule="auto"/>
        <w:jc w:val="center"/>
        <w:rPr>
          <w:rFonts w:ascii="Times New Roman" w:hAnsi="Times New Roman" w:cs="Times New Roman"/>
        </w:rPr>
      </w:pPr>
      <w:r>
        <w:rPr>
          <w:rFonts w:ascii="Times New Roman" w:hAnsi="Times New Roman" w:cs="Times New Roman"/>
          <w:noProof/>
          <w:lang w:val="es-ES"/>
        </w:rPr>
        <w:drawing>
          <wp:inline distT="0" distB="0" distL="0" distR="0" wp14:anchorId="32D6B1BA" wp14:editId="32904451">
            <wp:extent cx="5416550" cy="3576312"/>
            <wp:effectExtent l="25400" t="25400" r="19050" b="311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ositiva1.jpg"/>
                    <pic:cNvPicPr/>
                  </pic:nvPicPr>
                  <pic:blipFill>
                    <a:blip r:embed="rId13">
                      <a:extLst>
                        <a:ext uri="{28A0092B-C50C-407E-A947-70E740481C1C}">
                          <a14:useLocalDpi xmlns:a14="http://schemas.microsoft.com/office/drawing/2010/main"/>
                        </a:ext>
                      </a:extLst>
                    </a:blip>
                    <a:stretch>
                      <a:fillRect/>
                    </a:stretch>
                  </pic:blipFill>
                  <pic:spPr>
                    <a:xfrm>
                      <a:off x="0" y="0"/>
                      <a:ext cx="5416550" cy="3576312"/>
                    </a:xfrm>
                    <a:prstGeom prst="rect">
                      <a:avLst/>
                    </a:prstGeom>
                    <a:ln>
                      <a:solidFill>
                        <a:schemeClr val="accent5">
                          <a:lumMod val="50000"/>
                        </a:schemeClr>
                      </a:solidFill>
                    </a:ln>
                  </pic:spPr>
                </pic:pic>
              </a:graphicData>
            </a:graphic>
          </wp:inline>
        </w:drawing>
      </w:r>
    </w:p>
    <w:p w14:paraId="24A034A1" w14:textId="2F4F946E" w:rsidR="00716E41" w:rsidRPr="0019534A" w:rsidRDefault="00716E41" w:rsidP="004620B8">
      <w:pPr>
        <w:tabs>
          <w:tab w:val="left" w:pos="520"/>
        </w:tabs>
        <w:spacing w:line="360" w:lineRule="auto"/>
        <w:jc w:val="center"/>
        <w:rPr>
          <w:rFonts w:ascii="Times New Roman" w:hAnsi="Times New Roman" w:cs="Times New Roman"/>
          <w:b/>
          <w:kern w:val="12"/>
          <w:sz w:val="44"/>
          <w:szCs w:val="44"/>
        </w:rPr>
      </w:pPr>
      <w:r w:rsidRPr="0019534A">
        <w:rPr>
          <w:rFonts w:ascii="Times New Roman" w:hAnsi="Times New Roman" w:cs="Times New Roman"/>
          <w:kern w:val="12"/>
        </w:rPr>
        <w:t>Fuente</w:t>
      </w:r>
      <w:r w:rsidR="004620B8" w:rsidRPr="0019534A">
        <w:rPr>
          <w:rFonts w:ascii="Times New Roman" w:hAnsi="Times New Roman" w:cs="Times New Roman"/>
          <w:kern w:val="12"/>
        </w:rPr>
        <w:t>:</w:t>
      </w:r>
      <w:r w:rsidRPr="0019534A">
        <w:rPr>
          <w:rFonts w:ascii="Times New Roman" w:hAnsi="Times New Roman" w:cs="Times New Roman"/>
          <w:kern w:val="12"/>
        </w:rPr>
        <w:t xml:space="preserve"> </w:t>
      </w:r>
      <w:r w:rsidR="004620B8" w:rsidRPr="0019534A">
        <w:rPr>
          <w:rFonts w:ascii="Times New Roman" w:hAnsi="Times New Roman" w:cs="Times New Roman"/>
          <w:kern w:val="12"/>
        </w:rPr>
        <w:t>Elaboración</w:t>
      </w:r>
      <w:r w:rsidRPr="0019534A">
        <w:rPr>
          <w:rFonts w:ascii="Times New Roman" w:hAnsi="Times New Roman" w:cs="Times New Roman"/>
          <w:kern w:val="12"/>
        </w:rPr>
        <w:t xml:space="preserve"> propia</w:t>
      </w:r>
      <w:r w:rsidR="004620B8" w:rsidRPr="0019534A">
        <w:rPr>
          <w:rFonts w:ascii="Times New Roman" w:hAnsi="Times New Roman" w:cs="Times New Roman"/>
          <w:kern w:val="12"/>
        </w:rPr>
        <w:t xml:space="preserve"> diseñada</w:t>
      </w:r>
      <w:r w:rsidR="00ED60F3" w:rsidRPr="0019534A">
        <w:rPr>
          <w:rFonts w:ascii="Times New Roman" w:hAnsi="Times New Roman" w:cs="Times New Roman"/>
          <w:kern w:val="12"/>
        </w:rPr>
        <w:t xml:space="preserve"> en</w:t>
      </w:r>
      <w:r w:rsidRPr="0019534A">
        <w:rPr>
          <w:rFonts w:ascii="Times New Roman" w:hAnsi="Times New Roman" w:cs="Times New Roman"/>
          <w:kern w:val="12"/>
        </w:rPr>
        <w:t xml:space="preserve"> Infographics temples for PPT (</w:t>
      </w:r>
      <w:r w:rsidR="004620B8" w:rsidRPr="0019534A">
        <w:rPr>
          <w:rFonts w:ascii="Times New Roman" w:hAnsi="Times New Roman" w:cs="Times New Roman"/>
          <w:kern w:val="12"/>
        </w:rPr>
        <w:t>v</w:t>
      </w:r>
      <w:r w:rsidRPr="0019534A">
        <w:rPr>
          <w:rFonts w:ascii="Times New Roman" w:hAnsi="Times New Roman" w:cs="Times New Roman"/>
          <w:kern w:val="12"/>
        </w:rPr>
        <w:t>ersión 1.2.3)</w:t>
      </w:r>
    </w:p>
    <w:p w14:paraId="4F8DA3C2" w14:textId="77777777" w:rsidR="00F8634D" w:rsidRDefault="00F8634D" w:rsidP="00202985">
      <w:pPr>
        <w:spacing w:line="360" w:lineRule="auto"/>
        <w:jc w:val="both"/>
        <w:rPr>
          <w:rFonts w:ascii="Times New Roman" w:hAnsi="Times New Roman" w:cs="Times New Roman"/>
        </w:rPr>
      </w:pPr>
    </w:p>
    <w:p w14:paraId="4BA080DF" w14:textId="0D63412D" w:rsidR="00C87379" w:rsidRPr="00C87379" w:rsidRDefault="008F1A94" w:rsidP="00C87379">
      <w:pPr>
        <w:tabs>
          <w:tab w:val="left" w:pos="284"/>
        </w:tabs>
        <w:spacing w:line="360" w:lineRule="auto"/>
        <w:jc w:val="center"/>
        <w:rPr>
          <w:rFonts w:ascii="Times New Roman" w:hAnsi="Times New Roman" w:cs="Times New Roman"/>
          <w:sz w:val="28"/>
          <w:szCs w:val="28"/>
        </w:rPr>
      </w:pPr>
      <w:r w:rsidRPr="00C87379">
        <w:rPr>
          <w:rFonts w:ascii="Times New Roman" w:hAnsi="Times New Roman" w:cs="Times New Roman"/>
          <w:b/>
          <w:sz w:val="28"/>
          <w:szCs w:val="28"/>
        </w:rPr>
        <w:t>Fase 1. Modelo académico</w:t>
      </w:r>
    </w:p>
    <w:p w14:paraId="014EA8AC" w14:textId="4397B522" w:rsidR="003F4948" w:rsidRDefault="004620B8" w:rsidP="00ED60F3">
      <w:pPr>
        <w:tabs>
          <w:tab w:val="left" w:pos="284"/>
        </w:tabs>
        <w:spacing w:line="360" w:lineRule="auto"/>
        <w:ind w:firstLine="284"/>
        <w:jc w:val="both"/>
        <w:rPr>
          <w:rFonts w:ascii="Times New Roman" w:hAnsi="Times New Roman" w:cs="Times New Roman"/>
        </w:rPr>
      </w:pPr>
      <w:r>
        <w:rPr>
          <w:rFonts w:ascii="Times New Roman" w:hAnsi="Times New Roman" w:cs="Times New Roman"/>
        </w:rPr>
        <w:t>Este p</w:t>
      </w:r>
      <w:r w:rsidR="00E95557">
        <w:rPr>
          <w:rFonts w:ascii="Times New Roman" w:hAnsi="Times New Roman" w:cs="Times New Roman"/>
        </w:rPr>
        <w:t>ropone</w:t>
      </w:r>
      <w:r w:rsidR="00A505CC">
        <w:rPr>
          <w:rFonts w:ascii="Times New Roman" w:hAnsi="Times New Roman" w:cs="Times New Roman"/>
        </w:rPr>
        <w:t xml:space="preserve"> retomar aspectos sustant</w:t>
      </w:r>
      <w:r w:rsidR="00A33CD3">
        <w:rPr>
          <w:rFonts w:ascii="Times New Roman" w:hAnsi="Times New Roman" w:cs="Times New Roman"/>
        </w:rPr>
        <w:t>ivos</w:t>
      </w:r>
      <w:r w:rsidR="00A505CC">
        <w:rPr>
          <w:rFonts w:ascii="Times New Roman" w:hAnsi="Times New Roman" w:cs="Times New Roman"/>
        </w:rPr>
        <w:t>, tal es el caso de la formación académica del es</w:t>
      </w:r>
      <w:r w:rsidR="00A33CD3">
        <w:rPr>
          <w:rFonts w:ascii="Times New Roman" w:hAnsi="Times New Roman" w:cs="Times New Roman"/>
        </w:rPr>
        <w:t xml:space="preserve">tudiante </w:t>
      </w:r>
      <w:r>
        <w:rPr>
          <w:rFonts w:ascii="Times New Roman" w:hAnsi="Times New Roman" w:cs="Times New Roman"/>
        </w:rPr>
        <w:t>(</w:t>
      </w:r>
      <w:r w:rsidR="00A33CD3">
        <w:rPr>
          <w:rFonts w:ascii="Times New Roman" w:hAnsi="Times New Roman" w:cs="Times New Roman"/>
        </w:rPr>
        <w:t>se considera</w:t>
      </w:r>
      <w:r w:rsidR="00A505CC">
        <w:rPr>
          <w:rFonts w:ascii="Times New Roman" w:hAnsi="Times New Roman" w:cs="Times New Roman"/>
        </w:rPr>
        <w:t xml:space="preserve"> incluir los conocimientos, competencias y habilidades esperadas durante su formación</w:t>
      </w:r>
      <w:r>
        <w:rPr>
          <w:rFonts w:ascii="Times New Roman" w:hAnsi="Times New Roman" w:cs="Times New Roman"/>
        </w:rPr>
        <w:t>)</w:t>
      </w:r>
      <w:r w:rsidR="00A505CC">
        <w:rPr>
          <w:rFonts w:ascii="Times New Roman" w:hAnsi="Times New Roman" w:cs="Times New Roman"/>
        </w:rPr>
        <w:t>. Res</w:t>
      </w:r>
      <w:r w:rsidR="00A33CD3">
        <w:rPr>
          <w:rFonts w:ascii="Times New Roman" w:hAnsi="Times New Roman" w:cs="Times New Roman"/>
        </w:rPr>
        <w:t>pecto a la formación docente, contempla</w:t>
      </w:r>
      <w:r w:rsidR="00A505CC">
        <w:rPr>
          <w:rFonts w:ascii="Times New Roman" w:hAnsi="Times New Roman" w:cs="Times New Roman"/>
        </w:rPr>
        <w:t xml:space="preserve"> implementar acciones de formación para fortalecer </w:t>
      </w:r>
      <w:r w:rsidR="00106B56">
        <w:rPr>
          <w:rFonts w:ascii="Times New Roman" w:hAnsi="Times New Roman" w:cs="Times New Roman"/>
        </w:rPr>
        <w:t>sus</w:t>
      </w:r>
      <w:r w:rsidR="00A505CC">
        <w:rPr>
          <w:rFonts w:ascii="Times New Roman" w:hAnsi="Times New Roman" w:cs="Times New Roman"/>
        </w:rPr>
        <w:t xml:space="preserve"> competencias e identificar su expe</w:t>
      </w:r>
      <w:r w:rsidR="004905F6">
        <w:rPr>
          <w:rFonts w:ascii="Times New Roman" w:hAnsi="Times New Roman" w:cs="Times New Roman"/>
        </w:rPr>
        <w:t xml:space="preserve">riencia profesional y didáctica. En la </w:t>
      </w:r>
      <w:r w:rsidR="00A505CC">
        <w:rPr>
          <w:rFonts w:ascii="Times New Roman" w:hAnsi="Times New Roman" w:cs="Times New Roman"/>
        </w:rPr>
        <w:t>dimensión curricular</w:t>
      </w:r>
      <w:r w:rsidR="00A33CD3">
        <w:rPr>
          <w:rFonts w:ascii="Times New Roman" w:hAnsi="Times New Roman" w:cs="Times New Roman"/>
        </w:rPr>
        <w:t xml:space="preserve"> se incluyen</w:t>
      </w:r>
      <w:r w:rsidR="004905F6">
        <w:rPr>
          <w:rFonts w:ascii="Times New Roman" w:hAnsi="Times New Roman" w:cs="Times New Roman"/>
        </w:rPr>
        <w:t xml:space="preserve"> factores relacionados con la educación para el desarrollo sostenible para fortalecer la educación inclusiva de calidad. </w:t>
      </w:r>
      <w:r w:rsidR="00A33CD3">
        <w:rPr>
          <w:rFonts w:ascii="Times New Roman" w:hAnsi="Times New Roman" w:cs="Times New Roman"/>
        </w:rPr>
        <w:t>En las</w:t>
      </w:r>
      <w:r w:rsidR="00A505CC">
        <w:rPr>
          <w:rFonts w:ascii="Times New Roman" w:hAnsi="Times New Roman" w:cs="Times New Roman"/>
        </w:rPr>
        <w:t xml:space="preserve"> herramientas didácticas</w:t>
      </w:r>
      <w:r w:rsidR="00A33CD3">
        <w:rPr>
          <w:rFonts w:ascii="Times New Roman" w:hAnsi="Times New Roman" w:cs="Times New Roman"/>
        </w:rPr>
        <w:t xml:space="preserve"> se pretende potencializar las herramientas digitales para hacer las clases más dinámicas. Finalmente</w:t>
      </w:r>
      <w:r w:rsidR="00106B56">
        <w:rPr>
          <w:rFonts w:ascii="Times New Roman" w:hAnsi="Times New Roman" w:cs="Times New Roman"/>
        </w:rPr>
        <w:t>,</w:t>
      </w:r>
      <w:r w:rsidR="00A33CD3">
        <w:rPr>
          <w:rFonts w:ascii="Times New Roman" w:hAnsi="Times New Roman" w:cs="Times New Roman"/>
        </w:rPr>
        <w:t xml:space="preserve"> en </w:t>
      </w:r>
      <w:r w:rsidR="00A505CC">
        <w:rPr>
          <w:rFonts w:ascii="Times New Roman" w:hAnsi="Times New Roman" w:cs="Times New Roman"/>
        </w:rPr>
        <w:t>oportunidades de mejora</w:t>
      </w:r>
      <w:r w:rsidR="00A33CD3">
        <w:rPr>
          <w:rFonts w:ascii="Times New Roman" w:hAnsi="Times New Roman" w:cs="Times New Roman"/>
        </w:rPr>
        <w:t xml:space="preserve">, se </w:t>
      </w:r>
      <w:r w:rsidR="00106B56">
        <w:rPr>
          <w:rFonts w:ascii="Times New Roman" w:hAnsi="Times New Roman" w:cs="Times New Roman"/>
        </w:rPr>
        <w:t>procura</w:t>
      </w:r>
      <w:r w:rsidR="00A33CD3">
        <w:rPr>
          <w:rFonts w:ascii="Times New Roman" w:hAnsi="Times New Roman" w:cs="Times New Roman"/>
        </w:rPr>
        <w:t xml:space="preserve"> identificar las fortalezas y debilidades del proceso de enseñanza</w:t>
      </w:r>
      <w:r w:rsidR="00356F97">
        <w:rPr>
          <w:rFonts w:ascii="Times New Roman" w:hAnsi="Times New Roman" w:cs="Times New Roman"/>
        </w:rPr>
        <w:t xml:space="preserve"> y </w:t>
      </w:r>
      <w:r w:rsidR="00A33CD3">
        <w:rPr>
          <w:rFonts w:ascii="Times New Roman" w:hAnsi="Times New Roman" w:cs="Times New Roman"/>
        </w:rPr>
        <w:t xml:space="preserve">aprendizaje para </w:t>
      </w:r>
      <w:r w:rsidR="00106B56">
        <w:rPr>
          <w:rFonts w:ascii="Times New Roman" w:hAnsi="Times New Roman" w:cs="Times New Roman"/>
        </w:rPr>
        <w:t>optimizarlo</w:t>
      </w:r>
      <w:r w:rsidR="00A33CD3">
        <w:rPr>
          <w:rFonts w:ascii="Times New Roman" w:hAnsi="Times New Roman" w:cs="Times New Roman"/>
        </w:rPr>
        <w:t xml:space="preserve"> de manera permanente.</w:t>
      </w:r>
    </w:p>
    <w:p w14:paraId="0B34EAEF" w14:textId="12DE7452" w:rsidR="00ED60F3" w:rsidRDefault="00ED60F3" w:rsidP="00ED60F3">
      <w:pPr>
        <w:tabs>
          <w:tab w:val="left" w:pos="284"/>
        </w:tabs>
        <w:spacing w:line="360" w:lineRule="auto"/>
        <w:jc w:val="center"/>
        <w:rPr>
          <w:rFonts w:ascii="Times New Roman" w:hAnsi="Times New Roman" w:cs="Times New Roman"/>
          <w:b/>
          <w:sz w:val="28"/>
          <w:szCs w:val="28"/>
        </w:rPr>
      </w:pPr>
    </w:p>
    <w:p w14:paraId="7B211B7E" w14:textId="4028A955" w:rsidR="002804EA" w:rsidRDefault="002804EA" w:rsidP="00ED60F3">
      <w:pPr>
        <w:tabs>
          <w:tab w:val="left" w:pos="284"/>
        </w:tabs>
        <w:spacing w:line="360" w:lineRule="auto"/>
        <w:jc w:val="center"/>
        <w:rPr>
          <w:rFonts w:ascii="Times New Roman" w:hAnsi="Times New Roman" w:cs="Times New Roman"/>
          <w:b/>
          <w:sz w:val="28"/>
          <w:szCs w:val="28"/>
        </w:rPr>
      </w:pPr>
    </w:p>
    <w:p w14:paraId="152875B2" w14:textId="77777777" w:rsidR="002804EA" w:rsidRDefault="002804EA" w:rsidP="00ED60F3">
      <w:pPr>
        <w:tabs>
          <w:tab w:val="left" w:pos="284"/>
        </w:tabs>
        <w:spacing w:line="360" w:lineRule="auto"/>
        <w:jc w:val="center"/>
        <w:rPr>
          <w:rFonts w:ascii="Times New Roman" w:hAnsi="Times New Roman" w:cs="Times New Roman"/>
          <w:b/>
          <w:sz w:val="28"/>
          <w:szCs w:val="28"/>
        </w:rPr>
      </w:pPr>
    </w:p>
    <w:p w14:paraId="247C4C8A" w14:textId="77777777" w:rsidR="00ED60F3" w:rsidRDefault="00CF6C94" w:rsidP="00ED60F3">
      <w:pPr>
        <w:tabs>
          <w:tab w:val="left" w:pos="284"/>
        </w:tabs>
        <w:spacing w:line="360" w:lineRule="auto"/>
        <w:jc w:val="center"/>
        <w:rPr>
          <w:rFonts w:ascii="Times New Roman" w:hAnsi="Times New Roman" w:cs="Times New Roman"/>
          <w:sz w:val="28"/>
          <w:szCs w:val="28"/>
        </w:rPr>
      </w:pPr>
      <w:r w:rsidRPr="00C87379">
        <w:rPr>
          <w:rFonts w:ascii="Times New Roman" w:hAnsi="Times New Roman" w:cs="Times New Roman"/>
          <w:b/>
          <w:sz w:val="28"/>
          <w:szCs w:val="28"/>
        </w:rPr>
        <w:lastRenderedPageBreak/>
        <w:t>Fase 2</w:t>
      </w:r>
      <w:r w:rsidR="006F40A4" w:rsidRPr="00C87379">
        <w:rPr>
          <w:rFonts w:ascii="Times New Roman" w:hAnsi="Times New Roman" w:cs="Times New Roman"/>
          <w:b/>
          <w:sz w:val="28"/>
          <w:szCs w:val="28"/>
        </w:rPr>
        <w:t>.</w:t>
      </w:r>
      <w:r w:rsidRPr="00C87379">
        <w:rPr>
          <w:rFonts w:ascii="Times New Roman" w:hAnsi="Times New Roman" w:cs="Times New Roman"/>
          <w:b/>
          <w:sz w:val="28"/>
          <w:szCs w:val="28"/>
        </w:rPr>
        <w:t xml:space="preserve"> Diseño del plan</w:t>
      </w:r>
    </w:p>
    <w:p w14:paraId="1F6E9946" w14:textId="5CD79566" w:rsidR="006F40A4" w:rsidRPr="003F4948" w:rsidRDefault="0031419B" w:rsidP="00ED60F3">
      <w:pPr>
        <w:tabs>
          <w:tab w:val="left" w:pos="284"/>
        </w:tabs>
        <w:spacing w:line="360" w:lineRule="auto"/>
        <w:ind w:firstLine="284"/>
        <w:jc w:val="both"/>
        <w:rPr>
          <w:rFonts w:ascii="Times New Roman" w:hAnsi="Times New Roman" w:cs="Times New Roman"/>
          <w:sz w:val="28"/>
          <w:szCs w:val="28"/>
        </w:rPr>
      </w:pPr>
      <w:r>
        <w:rPr>
          <w:rFonts w:ascii="Times New Roman" w:hAnsi="Times New Roman" w:cs="Times New Roman"/>
        </w:rPr>
        <w:t>S</w:t>
      </w:r>
      <w:r w:rsidR="00E577EE">
        <w:rPr>
          <w:rFonts w:ascii="Times New Roman" w:hAnsi="Times New Roman" w:cs="Times New Roman"/>
        </w:rPr>
        <w:t xml:space="preserve">e tomará como antecedente para el desarrollo de los contenidos datos relacionados con la institución, las políticas del sector educativo y los postulados de </w:t>
      </w:r>
      <w:r w:rsidR="00106B56">
        <w:rPr>
          <w:rFonts w:ascii="Times New Roman" w:hAnsi="Times New Roman" w:cs="Times New Roman"/>
        </w:rPr>
        <w:t>organismos</w:t>
      </w:r>
      <w:r w:rsidR="00E577EE">
        <w:rPr>
          <w:rFonts w:ascii="Times New Roman" w:hAnsi="Times New Roman" w:cs="Times New Roman"/>
        </w:rPr>
        <w:t xml:space="preserve"> internacionales </w:t>
      </w:r>
      <w:r w:rsidR="00106B56">
        <w:rPr>
          <w:rFonts w:ascii="Times New Roman" w:hAnsi="Times New Roman" w:cs="Times New Roman"/>
        </w:rPr>
        <w:t xml:space="preserve">sobre </w:t>
      </w:r>
      <w:r w:rsidR="00E577EE">
        <w:rPr>
          <w:rFonts w:ascii="Times New Roman" w:hAnsi="Times New Roman" w:cs="Times New Roman"/>
        </w:rPr>
        <w:t>la educación para el desarrollo sostenible.</w:t>
      </w:r>
    </w:p>
    <w:p w14:paraId="1715ECFE" w14:textId="77777777" w:rsidR="00C87379" w:rsidRDefault="00C87379" w:rsidP="00F8634D">
      <w:pPr>
        <w:tabs>
          <w:tab w:val="left" w:pos="284"/>
        </w:tabs>
        <w:spacing w:line="360" w:lineRule="auto"/>
        <w:jc w:val="both"/>
        <w:rPr>
          <w:rFonts w:ascii="Times New Roman" w:hAnsi="Times New Roman" w:cs="Times New Roman"/>
        </w:rPr>
      </w:pPr>
    </w:p>
    <w:p w14:paraId="3F317C27" w14:textId="620EBFDF" w:rsidR="00C87379" w:rsidRDefault="00B07EC7" w:rsidP="00C87379">
      <w:pPr>
        <w:spacing w:line="360" w:lineRule="auto"/>
        <w:jc w:val="center"/>
        <w:rPr>
          <w:rFonts w:ascii="Times New Roman" w:hAnsi="Times New Roman" w:cs="Times New Roman"/>
        </w:rPr>
      </w:pPr>
      <w:r w:rsidRPr="00C87379">
        <w:rPr>
          <w:rFonts w:ascii="Times New Roman" w:hAnsi="Times New Roman" w:cs="Times New Roman"/>
          <w:b/>
          <w:sz w:val="28"/>
          <w:szCs w:val="28"/>
        </w:rPr>
        <w:t>Fase 3. Contenido sostenible</w:t>
      </w:r>
    </w:p>
    <w:p w14:paraId="306394DF" w14:textId="74C9416B" w:rsidR="004B5218" w:rsidRDefault="0031419B" w:rsidP="00BD13DB">
      <w:pPr>
        <w:spacing w:line="360" w:lineRule="auto"/>
        <w:ind w:firstLine="284"/>
        <w:jc w:val="both"/>
        <w:rPr>
          <w:rFonts w:ascii="Times New Roman" w:hAnsi="Times New Roman" w:cs="Times New Roman"/>
        </w:rPr>
      </w:pPr>
      <w:r>
        <w:rPr>
          <w:rFonts w:ascii="Times New Roman" w:hAnsi="Times New Roman" w:cs="Times New Roman"/>
        </w:rPr>
        <w:t>Corresponde a la</w:t>
      </w:r>
      <w:r w:rsidR="0050307D">
        <w:rPr>
          <w:rFonts w:ascii="Times New Roman" w:hAnsi="Times New Roman" w:cs="Times New Roman"/>
        </w:rPr>
        <w:t xml:space="preserve"> fase interactuar con el programa académico en la totalidad de las asignaturas que lo integran</w:t>
      </w:r>
      <w:r w:rsidR="00106B56">
        <w:rPr>
          <w:rFonts w:ascii="Times New Roman" w:hAnsi="Times New Roman" w:cs="Times New Roman"/>
        </w:rPr>
        <w:t>;</w:t>
      </w:r>
      <w:r w:rsidR="002D090E">
        <w:rPr>
          <w:rFonts w:ascii="Times New Roman" w:hAnsi="Times New Roman" w:cs="Times New Roman"/>
        </w:rPr>
        <w:t xml:space="preserve"> se pretende adicionar </w:t>
      </w:r>
      <w:r w:rsidR="0050307D">
        <w:rPr>
          <w:rFonts w:ascii="Times New Roman" w:hAnsi="Times New Roman" w:cs="Times New Roman"/>
        </w:rPr>
        <w:t xml:space="preserve"> temas considerados en la agenda 2030 para el desarrollo sostenible.</w:t>
      </w:r>
    </w:p>
    <w:p w14:paraId="6AE3B09D" w14:textId="77777777" w:rsidR="00C87379" w:rsidRDefault="00C87379" w:rsidP="0050307D">
      <w:pPr>
        <w:spacing w:line="360" w:lineRule="auto"/>
        <w:jc w:val="both"/>
        <w:rPr>
          <w:rFonts w:ascii="Times New Roman" w:hAnsi="Times New Roman" w:cs="Times New Roman"/>
          <w:b/>
        </w:rPr>
      </w:pPr>
    </w:p>
    <w:p w14:paraId="5A535A73" w14:textId="77777777" w:rsidR="00C87379" w:rsidRPr="00C87379" w:rsidRDefault="00171F66" w:rsidP="00ED60F3">
      <w:pPr>
        <w:spacing w:line="360" w:lineRule="auto"/>
        <w:ind w:firstLine="284"/>
        <w:jc w:val="center"/>
        <w:rPr>
          <w:rFonts w:ascii="Times New Roman" w:hAnsi="Times New Roman" w:cs="Times New Roman"/>
          <w:b/>
          <w:sz w:val="28"/>
          <w:szCs w:val="28"/>
        </w:rPr>
      </w:pPr>
      <w:r w:rsidRPr="00C87379">
        <w:rPr>
          <w:rFonts w:ascii="Times New Roman" w:hAnsi="Times New Roman" w:cs="Times New Roman"/>
          <w:b/>
          <w:sz w:val="28"/>
          <w:szCs w:val="28"/>
        </w:rPr>
        <w:t>Fase 4.</w:t>
      </w:r>
      <w:r w:rsidR="000479E7" w:rsidRPr="00C87379">
        <w:rPr>
          <w:rFonts w:ascii="Times New Roman" w:hAnsi="Times New Roman" w:cs="Times New Roman"/>
          <w:b/>
          <w:sz w:val="28"/>
          <w:szCs w:val="28"/>
        </w:rPr>
        <w:t xml:space="preserve"> Estrategias de enseñanza</w:t>
      </w:r>
    </w:p>
    <w:p w14:paraId="4D272D6E" w14:textId="4AC1E5BD" w:rsidR="00171F66" w:rsidRDefault="00E95557" w:rsidP="00BD13DB">
      <w:pPr>
        <w:spacing w:line="360" w:lineRule="auto"/>
        <w:ind w:firstLine="284"/>
        <w:jc w:val="both"/>
        <w:rPr>
          <w:rFonts w:ascii="Times New Roman" w:hAnsi="Times New Roman" w:cs="Times New Roman"/>
        </w:rPr>
      </w:pPr>
      <w:r>
        <w:rPr>
          <w:rFonts w:ascii="Times New Roman" w:hAnsi="Times New Roman" w:cs="Times New Roman"/>
        </w:rPr>
        <w:t>Establece</w:t>
      </w:r>
      <w:r w:rsidR="008552F3">
        <w:rPr>
          <w:rFonts w:ascii="Times New Roman" w:hAnsi="Times New Roman" w:cs="Times New Roman"/>
        </w:rPr>
        <w:t xml:space="preserve"> incorporar en las estrategias los estilos de aprendizaje auditivo, kinestésico y visual, así como la diversidad de los estilos de aprendizaje para </w:t>
      </w:r>
      <w:r w:rsidR="00361FBA">
        <w:rPr>
          <w:rFonts w:ascii="Times New Roman" w:hAnsi="Times New Roman" w:cs="Times New Roman"/>
        </w:rPr>
        <w:t xml:space="preserve">favorecer </w:t>
      </w:r>
      <w:r w:rsidR="008552F3">
        <w:rPr>
          <w:rFonts w:ascii="Times New Roman" w:hAnsi="Times New Roman" w:cs="Times New Roman"/>
        </w:rPr>
        <w:t>el uso de las herramientas didácticas</w:t>
      </w:r>
      <w:r w:rsidR="00361FBA">
        <w:rPr>
          <w:rFonts w:ascii="Times New Roman" w:hAnsi="Times New Roman" w:cs="Times New Roman"/>
        </w:rPr>
        <w:t xml:space="preserve"> acorde a la interacción del modelo de aprendizaje a implementar.</w:t>
      </w:r>
    </w:p>
    <w:p w14:paraId="6B7AC181" w14:textId="77777777" w:rsidR="002035CE" w:rsidRDefault="002035CE" w:rsidP="00C87379">
      <w:pPr>
        <w:spacing w:line="360" w:lineRule="auto"/>
        <w:jc w:val="center"/>
        <w:rPr>
          <w:rFonts w:ascii="Times New Roman" w:hAnsi="Times New Roman" w:cs="Times New Roman"/>
          <w:b/>
          <w:sz w:val="28"/>
          <w:szCs w:val="28"/>
        </w:rPr>
      </w:pPr>
    </w:p>
    <w:p w14:paraId="4CF98333" w14:textId="77777777" w:rsidR="00C87379" w:rsidRPr="00C87379" w:rsidRDefault="005E5CB0" w:rsidP="00C87379">
      <w:pPr>
        <w:spacing w:line="360" w:lineRule="auto"/>
        <w:jc w:val="center"/>
        <w:rPr>
          <w:rFonts w:ascii="Times New Roman" w:hAnsi="Times New Roman" w:cs="Times New Roman"/>
          <w:b/>
          <w:sz w:val="28"/>
          <w:szCs w:val="28"/>
        </w:rPr>
      </w:pPr>
      <w:r w:rsidRPr="00C87379">
        <w:rPr>
          <w:rFonts w:ascii="Times New Roman" w:hAnsi="Times New Roman" w:cs="Times New Roman"/>
          <w:b/>
          <w:sz w:val="28"/>
          <w:szCs w:val="28"/>
        </w:rPr>
        <w:t>Fase 5.</w:t>
      </w:r>
      <w:r w:rsidR="00E95557" w:rsidRPr="00C87379">
        <w:rPr>
          <w:rFonts w:ascii="Times New Roman" w:hAnsi="Times New Roman" w:cs="Times New Roman"/>
          <w:b/>
          <w:sz w:val="28"/>
          <w:szCs w:val="28"/>
        </w:rPr>
        <w:t xml:space="preserve"> Fundamento</w:t>
      </w:r>
    </w:p>
    <w:p w14:paraId="19262BB0" w14:textId="1B2B0B07" w:rsidR="005E5CB0" w:rsidRDefault="00E95557" w:rsidP="00BD13DB">
      <w:pPr>
        <w:spacing w:line="360" w:lineRule="auto"/>
        <w:ind w:firstLine="284"/>
        <w:jc w:val="both"/>
        <w:rPr>
          <w:rFonts w:ascii="Times New Roman" w:hAnsi="Times New Roman" w:cs="Times New Roman"/>
        </w:rPr>
      </w:pPr>
      <w:r>
        <w:rPr>
          <w:rFonts w:ascii="Times New Roman" w:hAnsi="Times New Roman" w:cs="Times New Roman"/>
        </w:rPr>
        <w:t>Consiste</w:t>
      </w:r>
      <w:r w:rsidR="00FA2A8F">
        <w:rPr>
          <w:rFonts w:ascii="Times New Roman" w:hAnsi="Times New Roman" w:cs="Times New Roman"/>
        </w:rPr>
        <w:t xml:space="preserve"> en sustentar las estrategias de enseñanza con fundamento social, pedagógico, epistemológico y multidisciplinario</w:t>
      </w:r>
      <w:r w:rsidR="005E5CB0">
        <w:rPr>
          <w:rFonts w:ascii="Times New Roman" w:hAnsi="Times New Roman" w:cs="Times New Roman"/>
        </w:rPr>
        <w:t>.</w:t>
      </w:r>
    </w:p>
    <w:p w14:paraId="7306BCBC" w14:textId="77777777" w:rsidR="00171F66" w:rsidRDefault="00171F66" w:rsidP="0050307D">
      <w:pPr>
        <w:spacing w:line="360" w:lineRule="auto"/>
        <w:jc w:val="both"/>
        <w:rPr>
          <w:rFonts w:ascii="Times New Roman" w:hAnsi="Times New Roman" w:cs="Times New Roman"/>
        </w:rPr>
      </w:pPr>
    </w:p>
    <w:p w14:paraId="775301A8" w14:textId="2CC36B60" w:rsidR="004B5218" w:rsidRPr="00C87379" w:rsidRDefault="00371220" w:rsidP="00C87379">
      <w:pPr>
        <w:spacing w:line="360" w:lineRule="auto"/>
        <w:jc w:val="center"/>
        <w:rPr>
          <w:rFonts w:ascii="Times New Roman" w:hAnsi="Times New Roman" w:cs="Times New Roman"/>
          <w:b/>
          <w:sz w:val="32"/>
          <w:szCs w:val="32"/>
        </w:rPr>
      </w:pPr>
      <w:r w:rsidRPr="00C87379">
        <w:rPr>
          <w:rFonts w:ascii="Times New Roman" w:hAnsi="Times New Roman" w:cs="Times New Roman"/>
          <w:b/>
          <w:sz w:val="32"/>
          <w:szCs w:val="32"/>
        </w:rPr>
        <w:t>Discusión</w:t>
      </w:r>
    </w:p>
    <w:p w14:paraId="2D723506" w14:textId="1A08A0F0" w:rsidR="00390D06" w:rsidRDefault="00390D06" w:rsidP="008A64C4">
      <w:pPr>
        <w:spacing w:line="360" w:lineRule="auto"/>
        <w:ind w:firstLine="284"/>
        <w:jc w:val="both"/>
        <w:rPr>
          <w:rFonts w:ascii="Times New Roman" w:hAnsi="Times New Roman" w:cs="Times New Roman"/>
        </w:rPr>
      </w:pPr>
      <w:r>
        <w:rPr>
          <w:rFonts w:ascii="Times New Roman" w:hAnsi="Times New Roman" w:cs="Times New Roman"/>
        </w:rPr>
        <w:t xml:space="preserve">Al concluir la investigación se obtuvo como resultado un banco de datos que contiene información relacionada con el contexto del diseño del método curricular, así como de los factores que interactúan con la educación para el desarrollo sostenible </w:t>
      </w:r>
      <w:r w:rsidR="001642E4">
        <w:rPr>
          <w:rFonts w:ascii="Times New Roman" w:hAnsi="Times New Roman" w:cs="Times New Roman"/>
        </w:rPr>
        <w:t>y</w:t>
      </w:r>
      <w:r>
        <w:rPr>
          <w:rFonts w:ascii="Times New Roman" w:hAnsi="Times New Roman" w:cs="Times New Roman"/>
        </w:rPr>
        <w:t xml:space="preserve"> con los tipos, estilos</w:t>
      </w:r>
      <w:r w:rsidR="00106B56">
        <w:rPr>
          <w:rFonts w:ascii="Times New Roman" w:hAnsi="Times New Roman" w:cs="Times New Roman"/>
        </w:rPr>
        <w:t xml:space="preserve"> y</w:t>
      </w:r>
      <w:r>
        <w:rPr>
          <w:rFonts w:ascii="Times New Roman" w:hAnsi="Times New Roman" w:cs="Times New Roman"/>
        </w:rPr>
        <w:t xml:space="preserve"> modelos </w:t>
      </w:r>
      <w:r w:rsidR="008A64C4">
        <w:rPr>
          <w:rFonts w:ascii="Times New Roman" w:hAnsi="Times New Roman" w:cs="Times New Roman"/>
        </w:rPr>
        <w:t>de aprendizaje. Además</w:t>
      </w:r>
      <w:r w:rsidR="001642E4">
        <w:rPr>
          <w:rFonts w:ascii="Times New Roman" w:hAnsi="Times New Roman" w:cs="Times New Roman"/>
        </w:rPr>
        <w:t>,</w:t>
      </w:r>
      <w:r w:rsidR="008A64C4">
        <w:rPr>
          <w:rFonts w:ascii="Times New Roman" w:hAnsi="Times New Roman" w:cs="Times New Roman"/>
        </w:rPr>
        <w:t xml:space="preserve"> se diseñó</w:t>
      </w:r>
      <w:r>
        <w:rPr>
          <w:rFonts w:ascii="Times New Roman" w:hAnsi="Times New Roman" w:cs="Times New Roman"/>
        </w:rPr>
        <w:t xml:space="preserve"> un modelo para crear un plan auxiliar sostenible en periodos de contingencia. </w:t>
      </w:r>
    </w:p>
    <w:p w14:paraId="4CFC0413" w14:textId="4C37E15D" w:rsidR="00881755" w:rsidRDefault="00390D06" w:rsidP="00881755">
      <w:pPr>
        <w:spacing w:line="360" w:lineRule="auto"/>
        <w:ind w:firstLine="284"/>
        <w:jc w:val="both"/>
        <w:rPr>
          <w:rFonts w:ascii="Times New Roman" w:hAnsi="Times New Roman" w:cs="Times New Roman"/>
        </w:rPr>
      </w:pPr>
      <w:r>
        <w:rPr>
          <w:rFonts w:ascii="Times New Roman" w:hAnsi="Times New Roman" w:cs="Times New Roman"/>
        </w:rPr>
        <w:t>Los hallazgos identificados representan una oportunidad de adoptar</w:t>
      </w:r>
      <w:r w:rsidR="008A64C4">
        <w:rPr>
          <w:rFonts w:ascii="Times New Roman" w:hAnsi="Times New Roman" w:cs="Times New Roman"/>
        </w:rPr>
        <w:t xml:space="preserve"> nuevas herramientas innovadora</w:t>
      </w:r>
      <w:r>
        <w:rPr>
          <w:rFonts w:ascii="Times New Roman" w:hAnsi="Times New Roman" w:cs="Times New Roman"/>
        </w:rPr>
        <w:t>s en los métodos de diseño curricular de las instituciones públicas de educación superior, así como generar nuevas líneas de investigación</w:t>
      </w:r>
      <w:r w:rsidR="00861E82">
        <w:rPr>
          <w:rFonts w:ascii="Times New Roman" w:hAnsi="Times New Roman" w:cs="Times New Roman"/>
        </w:rPr>
        <w:t xml:space="preserve"> con los siguientes enfoques</w:t>
      </w:r>
      <w:r w:rsidR="00881755">
        <w:rPr>
          <w:rFonts w:ascii="Times New Roman" w:hAnsi="Times New Roman" w:cs="Times New Roman"/>
        </w:rPr>
        <w:t>:</w:t>
      </w:r>
    </w:p>
    <w:p w14:paraId="68617CDD" w14:textId="78E5FBD6" w:rsidR="00596026" w:rsidRPr="00106B56" w:rsidRDefault="00881755" w:rsidP="00106B56">
      <w:pPr>
        <w:pStyle w:val="Prrafodelista"/>
        <w:numPr>
          <w:ilvl w:val="0"/>
          <w:numId w:val="5"/>
        </w:numPr>
        <w:spacing w:line="360" w:lineRule="auto"/>
        <w:jc w:val="both"/>
        <w:rPr>
          <w:rFonts w:ascii="Times New Roman" w:hAnsi="Times New Roman" w:cs="Times New Roman"/>
        </w:rPr>
      </w:pPr>
      <w:r w:rsidRPr="00106B56">
        <w:rPr>
          <w:rFonts w:ascii="Times New Roman" w:hAnsi="Times New Roman" w:cs="Times New Roman"/>
        </w:rPr>
        <w:t>El uso de las tecnologías de la información (TIC) para reforzar el aprendizaje individualiza</w:t>
      </w:r>
      <w:r w:rsidR="00106B56">
        <w:rPr>
          <w:rFonts w:ascii="Times New Roman" w:hAnsi="Times New Roman" w:cs="Times New Roman"/>
        </w:rPr>
        <w:t>do.</w:t>
      </w:r>
    </w:p>
    <w:p w14:paraId="3A52AD06" w14:textId="2B803E77" w:rsidR="00596026" w:rsidRPr="00106B56" w:rsidRDefault="00596026" w:rsidP="00106B56">
      <w:pPr>
        <w:pStyle w:val="Prrafodelista"/>
        <w:numPr>
          <w:ilvl w:val="0"/>
          <w:numId w:val="5"/>
        </w:numPr>
        <w:spacing w:line="360" w:lineRule="auto"/>
        <w:jc w:val="both"/>
        <w:rPr>
          <w:rFonts w:ascii="Times New Roman" w:hAnsi="Times New Roman" w:cs="Times New Roman"/>
        </w:rPr>
      </w:pPr>
      <w:r w:rsidRPr="00106B56">
        <w:rPr>
          <w:rFonts w:ascii="Times New Roman" w:hAnsi="Times New Roman" w:cs="Times New Roman"/>
        </w:rPr>
        <w:lastRenderedPageBreak/>
        <w:t>Actividades de formación docente para fortalecer el uso de métodos y herramientas</w:t>
      </w:r>
      <w:r w:rsidR="008F6DB5" w:rsidRPr="00106B56">
        <w:rPr>
          <w:rFonts w:ascii="Times New Roman" w:hAnsi="Times New Roman" w:cs="Times New Roman"/>
        </w:rPr>
        <w:t xml:space="preserve"> del</w:t>
      </w:r>
      <w:r w:rsidRPr="00106B56">
        <w:rPr>
          <w:rFonts w:ascii="Times New Roman" w:hAnsi="Times New Roman" w:cs="Times New Roman"/>
        </w:rPr>
        <w:t xml:space="preserve"> aprendizaje híbrido</w:t>
      </w:r>
      <w:r w:rsidR="00C971AD" w:rsidRPr="00106B56">
        <w:rPr>
          <w:rFonts w:ascii="Times New Roman" w:hAnsi="Times New Roman" w:cs="Times New Roman"/>
        </w:rPr>
        <w:t xml:space="preserve"> o </w:t>
      </w:r>
      <w:r w:rsidR="00C971AD" w:rsidRPr="00106B56">
        <w:rPr>
          <w:rFonts w:ascii="Times New Roman" w:hAnsi="Times New Roman" w:cs="Times New Roman"/>
          <w:i/>
        </w:rPr>
        <w:t>b-learning</w:t>
      </w:r>
      <w:r w:rsidR="00106B56">
        <w:rPr>
          <w:rFonts w:ascii="Times New Roman" w:hAnsi="Times New Roman" w:cs="Times New Roman"/>
        </w:rPr>
        <w:t>.</w:t>
      </w:r>
    </w:p>
    <w:p w14:paraId="0AAABEEC" w14:textId="0CDD5F98" w:rsidR="005F10BB" w:rsidRPr="00106B56" w:rsidRDefault="005F10BB" w:rsidP="00106B56">
      <w:pPr>
        <w:pStyle w:val="Prrafodelista"/>
        <w:numPr>
          <w:ilvl w:val="0"/>
          <w:numId w:val="5"/>
        </w:numPr>
        <w:spacing w:line="360" w:lineRule="auto"/>
        <w:jc w:val="both"/>
        <w:rPr>
          <w:rFonts w:ascii="Times New Roman" w:hAnsi="Times New Roman" w:cs="Times New Roman"/>
        </w:rPr>
      </w:pPr>
      <w:r w:rsidRPr="00106B56">
        <w:rPr>
          <w:rFonts w:ascii="Times New Roman" w:hAnsi="Times New Roman" w:cs="Times New Roman"/>
        </w:rPr>
        <w:t>Estrategias didácticas para el</w:t>
      </w:r>
      <w:r w:rsidR="001421CF" w:rsidRPr="00106B56">
        <w:rPr>
          <w:rFonts w:ascii="Times New Roman" w:hAnsi="Times New Roman" w:cs="Times New Roman"/>
        </w:rPr>
        <w:t xml:space="preserve"> diseño de contenido de educación para el desarrollo sostenible en un</w:t>
      </w:r>
      <w:r w:rsidRPr="00106B56">
        <w:rPr>
          <w:rFonts w:ascii="Times New Roman" w:hAnsi="Times New Roman" w:cs="Times New Roman"/>
        </w:rPr>
        <w:t xml:space="preserve"> modelo híbrido. </w:t>
      </w:r>
    </w:p>
    <w:p w14:paraId="5B507C16" w14:textId="7A237CC3" w:rsidR="008271DB" w:rsidRDefault="001421CF" w:rsidP="00881755">
      <w:pPr>
        <w:spacing w:line="360" w:lineRule="auto"/>
        <w:ind w:firstLine="284"/>
        <w:jc w:val="both"/>
        <w:rPr>
          <w:rFonts w:ascii="Times New Roman" w:hAnsi="Times New Roman" w:cs="Times New Roman"/>
        </w:rPr>
      </w:pPr>
      <w:r>
        <w:rPr>
          <w:rFonts w:ascii="Times New Roman" w:hAnsi="Times New Roman" w:cs="Times New Roman"/>
        </w:rPr>
        <w:t>Por otra parte,</w:t>
      </w:r>
      <w:r w:rsidR="00936017">
        <w:rPr>
          <w:rFonts w:ascii="Times New Roman" w:hAnsi="Times New Roman" w:cs="Times New Roman"/>
        </w:rPr>
        <w:t xml:space="preserve"> </w:t>
      </w:r>
      <w:r w:rsidR="005B3A40">
        <w:rPr>
          <w:rFonts w:ascii="Times New Roman" w:hAnsi="Times New Roman" w:cs="Times New Roman"/>
        </w:rPr>
        <w:t>Reimers y Schleicher</w:t>
      </w:r>
      <w:r w:rsidR="007E6B62">
        <w:rPr>
          <w:rFonts w:ascii="Times New Roman" w:hAnsi="Times New Roman" w:cs="Times New Roman"/>
        </w:rPr>
        <w:t xml:space="preserve"> </w:t>
      </w:r>
      <w:r w:rsidR="005B3A40">
        <w:rPr>
          <w:rFonts w:ascii="Times New Roman" w:hAnsi="Times New Roman" w:cs="Times New Roman"/>
        </w:rPr>
        <w:t>(</w:t>
      </w:r>
      <w:r w:rsidR="004574E6">
        <w:rPr>
          <w:rFonts w:ascii="Times New Roman" w:hAnsi="Times New Roman" w:cs="Times New Roman"/>
        </w:rPr>
        <w:t>2020</w:t>
      </w:r>
      <w:r w:rsidR="005B3A40">
        <w:rPr>
          <w:rFonts w:ascii="Times New Roman" w:hAnsi="Times New Roman" w:cs="Times New Roman"/>
        </w:rPr>
        <w:t>)</w:t>
      </w:r>
      <w:r w:rsidR="004574E6">
        <w:rPr>
          <w:rFonts w:ascii="Times New Roman" w:hAnsi="Times New Roman" w:cs="Times New Roman"/>
        </w:rPr>
        <w:t xml:space="preserve"> </w:t>
      </w:r>
      <w:r w:rsidR="00936017">
        <w:rPr>
          <w:rFonts w:ascii="Times New Roman" w:hAnsi="Times New Roman" w:cs="Times New Roman"/>
        </w:rPr>
        <w:t xml:space="preserve">presentaron un reporte </w:t>
      </w:r>
      <w:r w:rsidR="000412E3">
        <w:rPr>
          <w:rFonts w:ascii="Times New Roman" w:hAnsi="Times New Roman" w:cs="Times New Roman"/>
        </w:rPr>
        <w:t>realizado por la Iniciativa de Innovación Educativa Global de la Escuela de Graduados de Educación de Harvard</w:t>
      </w:r>
      <w:r w:rsidR="00AD7D5B">
        <w:rPr>
          <w:rFonts w:ascii="Times New Roman" w:hAnsi="Times New Roman" w:cs="Times New Roman"/>
        </w:rPr>
        <w:t xml:space="preserve"> en colaboración con la Dirección de Educación y Habilidades de la</w:t>
      </w:r>
      <w:r w:rsidR="007E6B62">
        <w:rPr>
          <w:rFonts w:ascii="Times New Roman" w:hAnsi="Times New Roman" w:cs="Times New Roman"/>
        </w:rPr>
        <w:t xml:space="preserve"> </w:t>
      </w:r>
      <w:r w:rsidR="00AD7D5B">
        <w:rPr>
          <w:rFonts w:ascii="Times New Roman" w:hAnsi="Times New Roman" w:cs="Times New Roman"/>
        </w:rPr>
        <w:t>Organización para la Cooperación y el Desarrollo Económicos (OCDE). El informe</w:t>
      </w:r>
      <w:r w:rsidR="009E467B">
        <w:rPr>
          <w:rFonts w:ascii="Times New Roman" w:hAnsi="Times New Roman" w:cs="Times New Roman"/>
        </w:rPr>
        <w:t xml:space="preserve"> </w:t>
      </w:r>
      <w:r w:rsidR="00936017">
        <w:rPr>
          <w:rFonts w:ascii="Times New Roman" w:hAnsi="Times New Roman" w:cs="Times New Roman"/>
        </w:rPr>
        <w:t xml:space="preserve">tiene el propósito de </w:t>
      </w:r>
      <w:r w:rsidR="009E467B">
        <w:rPr>
          <w:rFonts w:ascii="Times New Roman" w:hAnsi="Times New Roman" w:cs="Times New Roman"/>
        </w:rPr>
        <w:t xml:space="preserve">apoyar la decisión </w:t>
      </w:r>
      <w:r w:rsidR="00BA32EE">
        <w:rPr>
          <w:rFonts w:ascii="Times New Roman" w:hAnsi="Times New Roman" w:cs="Times New Roman"/>
        </w:rPr>
        <w:t>de los lí</w:t>
      </w:r>
      <w:r w:rsidR="00233EB6">
        <w:rPr>
          <w:rFonts w:ascii="Times New Roman" w:hAnsi="Times New Roman" w:cs="Times New Roman"/>
        </w:rPr>
        <w:t>deres de los sistemas educativos para</w:t>
      </w:r>
      <w:r w:rsidR="009E467B">
        <w:rPr>
          <w:rFonts w:ascii="Times New Roman" w:hAnsi="Times New Roman" w:cs="Times New Roman"/>
        </w:rPr>
        <w:t xml:space="preserve"> </w:t>
      </w:r>
      <w:r w:rsidR="00233EB6">
        <w:rPr>
          <w:rFonts w:ascii="Times New Roman" w:hAnsi="Times New Roman" w:cs="Times New Roman"/>
        </w:rPr>
        <w:t>implementar planes</w:t>
      </w:r>
      <w:r w:rsidR="0080763D">
        <w:rPr>
          <w:rFonts w:ascii="Times New Roman" w:hAnsi="Times New Roman" w:cs="Times New Roman"/>
        </w:rPr>
        <w:t xml:space="preserve"> con modalidades alternativas derivadas del aislamiento social por</w:t>
      </w:r>
      <w:r w:rsidR="009E467B">
        <w:rPr>
          <w:rFonts w:ascii="Times New Roman" w:hAnsi="Times New Roman" w:cs="Times New Roman"/>
        </w:rPr>
        <w:t xml:space="preserve"> la pandemia del </w:t>
      </w:r>
      <w:r w:rsidR="00106B56">
        <w:rPr>
          <w:rFonts w:ascii="Times New Roman" w:hAnsi="Times New Roman" w:cs="Times New Roman"/>
        </w:rPr>
        <w:t>c</w:t>
      </w:r>
      <w:r w:rsidR="009E467B">
        <w:rPr>
          <w:rFonts w:ascii="Times New Roman" w:hAnsi="Times New Roman" w:cs="Times New Roman"/>
        </w:rPr>
        <w:t>ovid-19</w:t>
      </w:r>
      <w:r w:rsidR="0041473A">
        <w:rPr>
          <w:rFonts w:ascii="Times New Roman" w:hAnsi="Times New Roman" w:cs="Times New Roman"/>
        </w:rPr>
        <w:t xml:space="preserve">, </w:t>
      </w:r>
      <w:r w:rsidR="000412E3">
        <w:rPr>
          <w:rFonts w:ascii="Times New Roman" w:hAnsi="Times New Roman" w:cs="Times New Roman"/>
        </w:rPr>
        <w:t>“basado en el análisis de datos de la más reciente encuesta aplicada con PISA”</w:t>
      </w:r>
      <w:r w:rsidR="00AD7D5B">
        <w:rPr>
          <w:rFonts w:ascii="Times New Roman" w:hAnsi="Times New Roman" w:cs="Times New Roman"/>
        </w:rPr>
        <w:t xml:space="preserve"> </w:t>
      </w:r>
      <w:r w:rsidR="0041473A">
        <w:rPr>
          <w:rFonts w:ascii="Times New Roman" w:hAnsi="Times New Roman" w:cs="Times New Roman"/>
        </w:rPr>
        <w:t xml:space="preserve">que evalúa los desafíos educativos creados </w:t>
      </w:r>
      <w:r w:rsidR="00106B56">
        <w:rPr>
          <w:rFonts w:ascii="Times New Roman" w:hAnsi="Times New Roman" w:cs="Times New Roman"/>
        </w:rPr>
        <w:t>en este contexto.</w:t>
      </w:r>
      <w:r w:rsidR="00F0492D">
        <w:rPr>
          <w:rFonts w:ascii="Times New Roman" w:hAnsi="Times New Roman" w:cs="Times New Roman"/>
        </w:rPr>
        <w:t xml:space="preserve"> </w:t>
      </w:r>
      <w:r w:rsidR="00106B56">
        <w:rPr>
          <w:rFonts w:ascii="Times New Roman" w:hAnsi="Times New Roman" w:cs="Times New Roman"/>
        </w:rPr>
        <w:t>Al respecto, s</w:t>
      </w:r>
      <w:r w:rsidR="00F0492D">
        <w:rPr>
          <w:rFonts w:ascii="Times New Roman" w:hAnsi="Times New Roman" w:cs="Times New Roman"/>
        </w:rPr>
        <w:t>e puntualizan aspectos para evitar la pérd</w:t>
      </w:r>
      <w:r w:rsidR="00A32823">
        <w:rPr>
          <w:rFonts w:ascii="Times New Roman" w:hAnsi="Times New Roman" w:cs="Times New Roman"/>
        </w:rPr>
        <w:t xml:space="preserve">ida de aprendizaje, así como </w:t>
      </w:r>
      <w:r w:rsidR="00F0492D">
        <w:rPr>
          <w:rFonts w:ascii="Times New Roman" w:hAnsi="Times New Roman" w:cs="Times New Roman"/>
        </w:rPr>
        <w:t>priorizar los objetivos curriculares para definir lo que debe aprenderse dur</w:t>
      </w:r>
      <w:r w:rsidR="008271DB">
        <w:rPr>
          <w:rFonts w:ascii="Times New Roman" w:hAnsi="Times New Roman" w:cs="Times New Roman"/>
        </w:rPr>
        <w:t>ante el con</w:t>
      </w:r>
      <w:r w:rsidR="00A32823">
        <w:rPr>
          <w:rFonts w:ascii="Times New Roman" w:hAnsi="Times New Roman" w:cs="Times New Roman"/>
        </w:rPr>
        <w:t>finamiento. También comparten un</w:t>
      </w:r>
      <w:r w:rsidR="008271DB">
        <w:rPr>
          <w:rFonts w:ascii="Times New Roman" w:hAnsi="Times New Roman" w:cs="Times New Roman"/>
        </w:rPr>
        <w:t xml:space="preserve"> </w:t>
      </w:r>
      <w:r w:rsidR="00AD7D5B">
        <w:rPr>
          <w:rFonts w:ascii="Times New Roman" w:hAnsi="Times New Roman" w:cs="Times New Roman"/>
        </w:rPr>
        <w:t>“</w:t>
      </w:r>
      <w:r w:rsidR="008271DB">
        <w:rPr>
          <w:rFonts w:ascii="Times New Roman" w:hAnsi="Times New Roman" w:cs="Times New Roman"/>
        </w:rPr>
        <w:t>plan flexible para la continuidad de la instrucción</w:t>
      </w:r>
      <w:r w:rsidR="00AD7D5B">
        <w:rPr>
          <w:rFonts w:ascii="Times New Roman" w:hAnsi="Times New Roman" w:cs="Times New Roman"/>
        </w:rPr>
        <w:t>”</w:t>
      </w:r>
      <w:r w:rsidR="008271DB">
        <w:rPr>
          <w:rFonts w:ascii="Times New Roman" w:hAnsi="Times New Roman" w:cs="Times New Roman"/>
        </w:rPr>
        <w:t xml:space="preserve"> en donde </w:t>
      </w:r>
      <w:r w:rsidR="009A6765">
        <w:rPr>
          <w:rFonts w:ascii="Times New Roman" w:hAnsi="Times New Roman" w:cs="Times New Roman"/>
        </w:rPr>
        <w:t xml:space="preserve">se </w:t>
      </w:r>
      <w:r w:rsidR="00AD7D5B">
        <w:rPr>
          <w:rFonts w:ascii="Times New Roman" w:hAnsi="Times New Roman" w:cs="Times New Roman"/>
        </w:rPr>
        <w:t>formulan</w:t>
      </w:r>
      <w:r w:rsidR="008271DB">
        <w:rPr>
          <w:rFonts w:ascii="Times New Roman" w:hAnsi="Times New Roman" w:cs="Times New Roman"/>
        </w:rPr>
        <w:t xml:space="preserve"> dos esc</w:t>
      </w:r>
      <w:r w:rsidR="00AD7D5B">
        <w:rPr>
          <w:rFonts w:ascii="Times New Roman" w:hAnsi="Times New Roman" w:cs="Times New Roman"/>
        </w:rPr>
        <w:t>enarios</w:t>
      </w:r>
      <w:r w:rsidR="009A6765">
        <w:rPr>
          <w:rFonts w:ascii="Times New Roman" w:hAnsi="Times New Roman" w:cs="Times New Roman"/>
        </w:rPr>
        <w:t xml:space="preserve"> para la enseñanza, por medio</w:t>
      </w:r>
      <w:r w:rsidR="00460D41">
        <w:rPr>
          <w:rFonts w:ascii="Times New Roman" w:hAnsi="Times New Roman" w:cs="Times New Roman"/>
        </w:rPr>
        <w:t xml:space="preserve"> del </w:t>
      </w:r>
      <w:r w:rsidR="008271DB">
        <w:rPr>
          <w:rFonts w:ascii="Times New Roman" w:hAnsi="Times New Roman" w:cs="Times New Roman"/>
        </w:rPr>
        <w:t>modelo híbrido</w:t>
      </w:r>
      <w:r w:rsidR="00861E82">
        <w:rPr>
          <w:rFonts w:ascii="Times New Roman" w:hAnsi="Times New Roman" w:cs="Times New Roman"/>
        </w:rPr>
        <w:t xml:space="preserve"> o mixto. La propuesta considera</w:t>
      </w:r>
      <w:r w:rsidR="009A6765">
        <w:rPr>
          <w:rFonts w:ascii="Times New Roman" w:hAnsi="Times New Roman" w:cs="Times New Roman"/>
        </w:rPr>
        <w:t xml:space="preserve"> </w:t>
      </w:r>
      <w:r w:rsidR="00AD7D5B">
        <w:rPr>
          <w:rFonts w:ascii="Times New Roman" w:hAnsi="Times New Roman" w:cs="Times New Roman"/>
        </w:rPr>
        <w:t>dar</w:t>
      </w:r>
      <w:r w:rsidR="00460D41">
        <w:rPr>
          <w:rFonts w:ascii="Times New Roman" w:hAnsi="Times New Roman" w:cs="Times New Roman"/>
        </w:rPr>
        <w:t xml:space="preserve"> cl</w:t>
      </w:r>
      <w:r w:rsidR="00A32823">
        <w:rPr>
          <w:rFonts w:ascii="Times New Roman" w:hAnsi="Times New Roman" w:cs="Times New Roman"/>
        </w:rPr>
        <w:t>ase presencial</w:t>
      </w:r>
      <w:r w:rsidR="00AD7D5B">
        <w:rPr>
          <w:rFonts w:ascii="Times New Roman" w:hAnsi="Times New Roman" w:cs="Times New Roman"/>
        </w:rPr>
        <w:t xml:space="preserve"> </w:t>
      </w:r>
      <w:r w:rsidR="00B02CD6">
        <w:rPr>
          <w:rFonts w:ascii="Times New Roman" w:hAnsi="Times New Roman" w:cs="Times New Roman"/>
        </w:rPr>
        <w:t xml:space="preserve">y en línea </w:t>
      </w:r>
      <w:r w:rsidR="00AD7D5B">
        <w:rPr>
          <w:rFonts w:ascii="Times New Roman" w:hAnsi="Times New Roman" w:cs="Times New Roman"/>
        </w:rPr>
        <w:t>a un número específico de estudiantes</w:t>
      </w:r>
      <w:r w:rsidR="00B02CD6">
        <w:rPr>
          <w:rFonts w:ascii="Times New Roman" w:hAnsi="Times New Roman" w:cs="Times New Roman"/>
        </w:rPr>
        <w:t xml:space="preserve"> en cada modalidad</w:t>
      </w:r>
      <w:r w:rsidR="00AD7D5B">
        <w:rPr>
          <w:rFonts w:ascii="Times New Roman" w:hAnsi="Times New Roman" w:cs="Times New Roman"/>
        </w:rPr>
        <w:t xml:space="preserve">. </w:t>
      </w:r>
      <w:r w:rsidR="00106B56">
        <w:rPr>
          <w:rFonts w:ascii="Times New Roman" w:hAnsi="Times New Roman" w:cs="Times New Roman"/>
        </w:rPr>
        <w:t>Para ello,</w:t>
      </w:r>
      <w:r w:rsidR="00B02CD6">
        <w:rPr>
          <w:rFonts w:ascii="Times New Roman" w:hAnsi="Times New Roman" w:cs="Times New Roman"/>
        </w:rPr>
        <w:t xml:space="preserve"> el docente</w:t>
      </w:r>
      <w:r w:rsidR="00D26B31">
        <w:rPr>
          <w:rFonts w:ascii="Times New Roman" w:hAnsi="Times New Roman" w:cs="Times New Roman"/>
        </w:rPr>
        <w:t xml:space="preserve"> </w:t>
      </w:r>
      <w:r w:rsidR="00B02CD6">
        <w:rPr>
          <w:rFonts w:ascii="Times New Roman" w:hAnsi="Times New Roman" w:cs="Times New Roman"/>
        </w:rPr>
        <w:t>deberá</w:t>
      </w:r>
      <w:r w:rsidR="00A32823">
        <w:rPr>
          <w:rFonts w:ascii="Times New Roman" w:hAnsi="Times New Roman" w:cs="Times New Roman"/>
        </w:rPr>
        <w:t xml:space="preserve"> planificar </w:t>
      </w:r>
      <w:r w:rsidR="00106B56">
        <w:rPr>
          <w:rFonts w:ascii="Times New Roman" w:hAnsi="Times New Roman" w:cs="Times New Roman"/>
        </w:rPr>
        <w:t xml:space="preserve">previamente </w:t>
      </w:r>
      <w:r w:rsidR="00A32823">
        <w:rPr>
          <w:rFonts w:ascii="Times New Roman" w:hAnsi="Times New Roman" w:cs="Times New Roman"/>
        </w:rPr>
        <w:t>las clases</w:t>
      </w:r>
      <w:r w:rsidR="0014723F">
        <w:rPr>
          <w:rFonts w:ascii="Times New Roman" w:hAnsi="Times New Roman" w:cs="Times New Roman"/>
        </w:rPr>
        <w:t>, los materiales, así como las estrategias didácticas y las evaluaciones</w:t>
      </w:r>
      <w:r w:rsidR="008F562E">
        <w:rPr>
          <w:rFonts w:ascii="Times New Roman" w:hAnsi="Times New Roman" w:cs="Times New Roman"/>
        </w:rPr>
        <w:t>, además de</w:t>
      </w:r>
      <w:r w:rsidR="00B02CD6">
        <w:rPr>
          <w:rFonts w:ascii="Times New Roman" w:hAnsi="Times New Roman" w:cs="Times New Roman"/>
        </w:rPr>
        <w:t xml:space="preserve"> coordinar las clases en ambas modalidades</w:t>
      </w:r>
      <w:r w:rsidR="0014723F">
        <w:rPr>
          <w:rFonts w:ascii="Times New Roman" w:hAnsi="Times New Roman" w:cs="Times New Roman"/>
        </w:rPr>
        <w:t>.</w:t>
      </w:r>
    </w:p>
    <w:p w14:paraId="4F2B9886" w14:textId="62EEDADE" w:rsidR="00B84DD0" w:rsidRDefault="008F562E" w:rsidP="00881755">
      <w:pPr>
        <w:spacing w:line="360" w:lineRule="auto"/>
        <w:ind w:firstLine="284"/>
        <w:jc w:val="both"/>
        <w:rPr>
          <w:rFonts w:ascii="Times New Roman" w:hAnsi="Times New Roman" w:cs="Times New Roman"/>
        </w:rPr>
      </w:pPr>
      <w:r>
        <w:rPr>
          <w:rFonts w:ascii="Times New Roman" w:hAnsi="Times New Roman" w:cs="Times New Roman"/>
        </w:rPr>
        <w:t>También</w:t>
      </w:r>
      <w:r w:rsidR="000144AE">
        <w:rPr>
          <w:rFonts w:ascii="Times New Roman" w:hAnsi="Times New Roman" w:cs="Times New Roman"/>
        </w:rPr>
        <w:t xml:space="preserve"> r</w:t>
      </w:r>
      <w:r w:rsidR="00B84DD0">
        <w:rPr>
          <w:rFonts w:ascii="Times New Roman" w:hAnsi="Times New Roman" w:cs="Times New Roman"/>
        </w:rPr>
        <w:t xml:space="preserve">efieren que en el Programa de Evaluación Internacional de Estudiantes (PISA) </w:t>
      </w:r>
      <w:r w:rsidR="009A6765">
        <w:rPr>
          <w:rFonts w:ascii="Times New Roman" w:hAnsi="Times New Roman" w:cs="Times New Roman"/>
        </w:rPr>
        <w:t xml:space="preserve">2018 </w:t>
      </w:r>
      <w:r w:rsidR="00B84DD0">
        <w:rPr>
          <w:rFonts w:ascii="Times New Roman" w:hAnsi="Times New Roman" w:cs="Times New Roman"/>
        </w:rPr>
        <w:t xml:space="preserve">de </w:t>
      </w:r>
      <w:r w:rsidR="009A6765">
        <w:rPr>
          <w:rFonts w:ascii="Times New Roman" w:hAnsi="Times New Roman" w:cs="Times New Roman"/>
        </w:rPr>
        <w:t>la OCDE</w:t>
      </w:r>
      <w:r w:rsidR="00B84DD0">
        <w:rPr>
          <w:rFonts w:ascii="Times New Roman" w:hAnsi="Times New Roman" w:cs="Times New Roman"/>
        </w:rPr>
        <w:t xml:space="preserve"> muestra que en promedio </w:t>
      </w:r>
      <w:r w:rsidR="00E322D9">
        <w:rPr>
          <w:rFonts w:ascii="Times New Roman" w:hAnsi="Times New Roman" w:cs="Times New Roman"/>
        </w:rPr>
        <w:t>“</w:t>
      </w:r>
      <w:r w:rsidR="00B84DD0">
        <w:rPr>
          <w:rFonts w:ascii="Times New Roman" w:hAnsi="Times New Roman" w:cs="Times New Roman"/>
        </w:rPr>
        <w:t>el 9% de los estudiantes de 15 años ni siquiera tiene un lugar tranquilo para estudiar en sus casas</w:t>
      </w:r>
      <w:r w:rsidR="00994DCB">
        <w:rPr>
          <w:rFonts w:ascii="Times New Roman" w:hAnsi="Times New Roman" w:cs="Times New Roman"/>
        </w:rPr>
        <w:t>. El aprendizaje en línea no solo requiere un lugar para estudiar, sino también una computadora que los estudiantes puedan usar para trabajar en sus casas”</w:t>
      </w:r>
      <w:r w:rsidR="00106B56">
        <w:rPr>
          <w:rFonts w:ascii="Times New Roman" w:hAnsi="Times New Roman" w:cs="Times New Roman"/>
        </w:rPr>
        <w:t xml:space="preserve"> (p. </w:t>
      </w:r>
      <w:r w:rsidR="00502322">
        <w:rPr>
          <w:rFonts w:ascii="Times New Roman" w:hAnsi="Times New Roman" w:cs="Times New Roman"/>
        </w:rPr>
        <w:t>15)</w:t>
      </w:r>
      <w:r w:rsidR="00106B56">
        <w:rPr>
          <w:rFonts w:ascii="Times New Roman" w:hAnsi="Times New Roman" w:cs="Times New Roman"/>
        </w:rPr>
        <w:t xml:space="preserve">. </w:t>
      </w:r>
    </w:p>
    <w:p w14:paraId="1A7602E6" w14:textId="4C084305" w:rsidR="00881755" w:rsidRDefault="007B67D2" w:rsidP="00881755">
      <w:pPr>
        <w:spacing w:line="360" w:lineRule="auto"/>
        <w:ind w:firstLine="284"/>
        <w:jc w:val="both"/>
        <w:rPr>
          <w:rFonts w:ascii="Times New Roman" w:hAnsi="Times New Roman" w:cs="Times New Roman"/>
        </w:rPr>
      </w:pPr>
      <w:r>
        <w:rPr>
          <w:rFonts w:ascii="Times New Roman" w:hAnsi="Times New Roman" w:cs="Times New Roman"/>
        </w:rPr>
        <w:t>Asimismo</w:t>
      </w:r>
      <w:r w:rsidR="00106B56">
        <w:rPr>
          <w:rFonts w:ascii="Times New Roman" w:hAnsi="Times New Roman" w:cs="Times New Roman"/>
        </w:rPr>
        <w:t>,</w:t>
      </w:r>
      <w:r>
        <w:rPr>
          <w:rFonts w:ascii="Times New Roman" w:hAnsi="Times New Roman" w:cs="Times New Roman"/>
        </w:rPr>
        <w:t xml:space="preserve"> </w:t>
      </w:r>
      <w:r w:rsidR="00A500B5">
        <w:rPr>
          <w:rFonts w:ascii="Times New Roman" w:hAnsi="Times New Roman" w:cs="Times New Roman"/>
        </w:rPr>
        <w:t>Sanz</w:t>
      </w:r>
      <w:r w:rsidR="005B3A40">
        <w:rPr>
          <w:rFonts w:ascii="Times New Roman" w:hAnsi="Times New Roman" w:cs="Times New Roman"/>
        </w:rPr>
        <w:t xml:space="preserve"> </w:t>
      </w:r>
      <w:r w:rsidR="005B3A40" w:rsidRPr="00106B56">
        <w:rPr>
          <w:rFonts w:ascii="Times New Roman" w:hAnsi="Times New Roman" w:cs="Times New Roman"/>
          <w:i/>
        </w:rPr>
        <w:t>et al</w:t>
      </w:r>
      <w:r w:rsidR="005B3A40">
        <w:rPr>
          <w:rFonts w:ascii="Times New Roman" w:hAnsi="Times New Roman" w:cs="Times New Roman"/>
        </w:rPr>
        <w:t>.</w:t>
      </w:r>
      <w:r w:rsidR="00C11B89">
        <w:rPr>
          <w:rFonts w:ascii="Times New Roman" w:hAnsi="Times New Roman" w:cs="Times New Roman"/>
        </w:rPr>
        <w:t xml:space="preserve"> </w:t>
      </w:r>
      <w:r w:rsidR="005B3A40">
        <w:rPr>
          <w:rFonts w:ascii="Times New Roman" w:hAnsi="Times New Roman" w:cs="Times New Roman"/>
        </w:rPr>
        <w:t>(</w:t>
      </w:r>
      <w:r w:rsidR="00C11B89">
        <w:rPr>
          <w:rFonts w:ascii="Times New Roman" w:hAnsi="Times New Roman" w:cs="Times New Roman"/>
        </w:rPr>
        <w:t>2020</w:t>
      </w:r>
      <w:r w:rsidR="005B3A40">
        <w:rPr>
          <w:rFonts w:ascii="Times New Roman" w:hAnsi="Times New Roman" w:cs="Times New Roman"/>
        </w:rPr>
        <w:t>)</w:t>
      </w:r>
      <w:r w:rsidR="00C11B89">
        <w:rPr>
          <w:rFonts w:ascii="Times New Roman" w:hAnsi="Times New Roman" w:cs="Times New Roman"/>
        </w:rPr>
        <w:t xml:space="preserve"> </w:t>
      </w:r>
      <w:r w:rsidR="00106B56">
        <w:rPr>
          <w:rFonts w:ascii="Times New Roman" w:hAnsi="Times New Roman" w:cs="Times New Roman"/>
        </w:rPr>
        <w:t>advierten</w:t>
      </w:r>
      <w:r w:rsidR="00435392">
        <w:rPr>
          <w:rFonts w:ascii="Times New Roman" w:hAnsi="Times New Roman" w:cs="Times New Roman"/>
        </w:rPr>
        <w:t xml:space="preserve"> </w:t>
      </w:r>
      <w:r w:rsidR="00E2431E">
        <w:rPr>
          <w:rFonts w:ascii="Times New Roman" w:hAnsi="Times New Roman" w:cs="Times New Roman"/>
        </w:rPr>
        <w:t xml:space="preserve">en </w:t>
      </w:r>
      <w:r w:rsidR="00435392">
        <w:rPr>
          <w:rFonts w:ascii="Times New Roman" w:hAnsi="Times New Roman" w:cs="Times New Roman"/>
        </w:rPr>
        <w:t xml:space="preserve">el “informe de los efectos del </w:t>
      </w:r>
      <w:r w:rsidR="00106B56">
        <w:rPr>
          <w:rFonts w:ascii="Times New Roman" w:hAnsi="Times New Roman" w:cs="Times New Roman"/>
        </w:rPr>
        <w:t>c</w:t>
      </w:r>
      <w:r w:rsidR="00435392">
        <w:rPr>
          <w:rFonts w:ascii="Times New Roman" w:hAnsi="Times New Roman" w:cs="Times New Roman"/>
        </w:rPr>
        <w:t>oronavirus en</w:t>
      </w:r>
      <w:r w:rsidR="007E6B62">
        <w:rPr>
          <w:rFonts w:ascii="Times New Roman" w:hAnsi="Times New Roman" w:cs="Times New Roman"/>
        </w:rPr>
        <w:t xml:space="preserve"> </w:t>
      </w:r>
      <w:r w:rsidR="00435392">
        <w:rPr>
          <w:rFonts w:ascii="Times New Roman" w:hAnsi="Times New Roman" w:cs="Times New Roman"/>
        </w:rPr>
        <w:t>la educación”</w:t>
      </w:r>
      <w:r w:rsidR="00106B56">
        <w:rPr>
          <w:rFonts w:ascii="Times New Roman" w:hAnsi="Times New Roman" w:cs="Times New Roman"/>
        </w:rPr>
        <w:t>, lo</w:t>
      </w:r>
      <w:r w:rsidR="00E2431E" w:rsidRPr="00E2431E">
        <w:rPr>
          <w:rFonts w:ascii="Times New Roman" w:hAnsi="Times New Roman" w:cs="Times New Roman"/>
        </w:rPr>
        <w:t xml:space="preserve"> </w:t>
      </w:r>
      <w:r w:rsidR="00E2431E">
        <w:rPr>
          <w:rFonts w:ascii="Times New Roman" w:hAnsi="Times New Roman" w:cs="Times New Roman"/>
        </w:rPr>
        <w:t xml:space="preserve">que forma parte de la iniciativa de la Organización de Estados Iberoamericanos para la Educación, la Ciencia y la Cultura (OEI) </w:t>
      </w:r>
      <w:r w:rsidR="00106B56">
        <w:rPr>
          <w:rFonts w:ascii="Times New Roman" w:hAnsi="Times New Roman" w:cs="Times New Roman"/>
        </w:rPr>
        <w:t>en cuanto a</w:t>
      </w:r>
      <w:r w:rsidR="00625F20">
        <w:rPr>
          <w:rFonts w:ascii="Times New Roman" w:hAnsi="Times New Roman" w:cs="Times New Roman"/>
        </w:rPr>
        <w:t xml:space="preserve">l rol </w:t>
      </w:r>
      <w:r w:rsidR="00106B56">
        <w:rPr>
          <w:rFonts w:ascii="Times New Roman" w:hAnsi="Times New Roman" w:cs="Times New Roman"/>
        </w:rPr>
        <w:t xml:space="preserve">fundamental </w:t>
      </w:r>
      <w:r w:rsidR="00625F20">
        <w:rPr>
          <w:rFonts w:ascii="Times New Roman" w:hAnsi="Times New Roman" w:cs="Times New Roman"/>
        </w:rPr>
        <w:t xml:space="preserve">de los padres </w:t>
      </w:r>
      <w:r w:rsidR="00E96FBF">
        <w:rPr>
          <w:rFonts w:ascii="Times New Roman" w:hAnsi="Times New Roman" w:cs="Times New Roman"/>
        </w:rPr>
        <w:t xml:space="preserve">para </w:t>
      </w:r>
      <w:r w:rsidR="00106B56">
        <w:rPr>
          <w:rFonts w:ascii="Times New Roman" w:hAnsi="Times New Roman" w:cs="Times New Roman"/>
        </w:rPr>
        <w:t>apoyar</w:t>
      </w:r>
      <w:r w:rsidR="00E96FBF">
        <w:rPr>
          <w:rFonts w:ascii="Times New Roman" w:hAnsi="Times New Roman" w:cs="Times New Roman"/>
        </w:rPr>
        <w:t xml:space="preserve"> </w:t>
      </w:r>
      <w:r w:rsidR="00106B56">
        <w:rPr>
          <w:rFonts w:ascii="Times New Roman" w:hAnsi="Times New Roman" w:cs="Times New Roman"/>
        </w:rPr>
        <w:t xml:space="preserve">a </w:t>
      </w:r>
      <w:r w:rsidR="00E96FBF">
        <w:rPr>
          <w:rFonts w:ascii="Times New Roman" w:hAnsi="Times New Roman" w:cs="Times New Roman"/>
        </w:rPr>
        <w:t>los e</w:t>
      </w:r>
      <w:r w:rsidR="00861E82">
        <w:rPr>
          <w:rFonts w:ascii="Times New Roman" w:hAnsi="Times New Roman" w:cs="Times New Roman"/>
        </w:rPr>
        <w:t xml:space="preserve">studiantes en casa, </w:t>
      </w:r>
      <w:r w:rsidR="00106B56">
        <w:rPr>
          <w:rFonts w:ascii="Times New Roman" w:hAnsi="Times New Roman" w:cs="Times New Roman"/>
        </w:rPr>
        <w:t xml:space="preserve">lo cual también dependerá de </w:t>
      </w:r>
      <w:r w:rsidR="00403878">
        <w:rPr>
          <w:rFonts w:ascii="Times New Roman" w:hAnsi="Times New Roman" w:cs="Times New Roman"/>
        </w:rPr>
        <w:t>la calidad de la plataforma digital</w:t>
      </w:r>
      <w:r w:rsidR="00861E82">
        <w:rPr>
          <w:rFonts w:ascii="Times New Roman" w:hAnsi="Times New Roman" w:cs="Times New Roman"/>
        </w:rPr>
        <w:t>.</w:t>
      </w:r>
      <w:r w:rsidR="004635BF">
        <w:rPr>
          <w:rFonts w:ascii="Times New Roman" w:hAnsi="Times New Roman" w:cs="Times New Roman"/>
        </w:rPr>
        <w:t xml:space="preserve"> </w:t>
      </w:r>
      <w:r w:rsidR="00331155">
        <w:rPr>
          <w:rFonts w:ascii="Times New Roman" w:hAnsi="Times New Roman" w:cs="Times New Roman"/>
        </w:rPr>
        <w:t>Estos autores</w:t>
      </w:r>
      <w:r w:rsidR="008A4604">
        <w:rPr>
          <w:rFonts w:ascii="Times New Roman" w:hAnsi="Times New Roman" w:cs="Times New Roman"/>
        </w:rPr>
        <w:t xml:space="preserve"> puntualizan que la</w:t>
      </w:r>
      <w:r w:rsidR="004635BF">
        <w:rPr>
          <w:rFonts w:ascii="Times New Roman" w:hAnsi="Times New Roman" w:cs="Times New Roman"/>
        </w:rPr>
        <w:t xml:space="preserve"> clave de éxito </w:t>
      </w:r>
      <w:r w:rsidR="008A4604">
        <w:rPr>
          <w:rFonts w:ascii="Times New Roman" w:hAnsi="Times New Roman" w:cs="Times New Roman"/>
        </w:rPr>
        <w:t>será</w:t>
      </w:r>
      <w:r w:rsidR="00454E24">
        <w:rPr>
          <w:rFonts w:ascii="Times New Roman" w:hAnsi="Times New Roman" w:cs="Times New Roman"/>
        </w:rPr>
        <w:t xml:space="preserve"> </w:t>
      </w:r>
      <w:r w:rsidR="004635BF">
        <w:rPr>
          <w:rFonts w:ascii="Times New Roman" w:hAnsi="Times New Roman" w:cs="Times New Roman"/>
        </w:rPr>
        <w:t xml:space="preserve">“la formación del profesorado en el uso de metodologías </w:t>
      </w:r>
      <w:r w:rsidR="008324E0">
        <w:rPr>
          <w:rFonts w:ascii="Times New Roman" w:hAnsi="Times New Roman" w:cs="Times New Roman"/>
        </w:rPr>
        <w:t>online y su interacción en el aprendizaje”</w:t>
      </w:r>
      <w:r w:rsidR="00331155">
        <w:rPr>
          <w:rFonts w:ascii="Times New Roman" w:hAnsi="Times New Roman" w:cs="Times New Roman"/>
        </w:rPr>
        <w:t xml:space="preserve"> (p. </w:t>
      </w:r>
      <w:r w:rsidR="00272CB1">
        <w:rPr>
          <w:rFonts w:ascii="Times New Roman" w:hAnsi="Times New Roman" w:cs="Times New Roman"/>
        </w:rPr>
        <w:t>10)</w:t>
      </w:r>
      <w:r w:rsidR="00331155">
        <w:rPr>
          <w:rFonts w:ascii="Times New Roman" w:hAnsi="Times New Roman" w:cs="Times New Roman"/>
        </w:rPr>
        <w:t xml:space="preserve">. </w:t>
      </w:r>
    </w:p>
    <w:p w14:paraId="00485D4F" w14:textId="27EFFF00" w:rsidR="00390D06" w:rsidRDefault="00454E24" w:rsidP="00E2431E">
      <w:pPr>
        <w:spacing w:line="360" w:lineRule="auto"/>
        <w:ind w:firstLine="284"/>
        <w:jc w:val="both"/>
        <w:rPr>
          <w:rFonts w:ascii="Times New Roman" w:hAnsi="Times New Roman" w:cs="Times New Roman"/>
        </w:rPr>
      </w:pPr>
      <w:r>
        <w:rPr>
          <w:rFonts w:ascii="Times New Roman" w:hAnsi="Times New Roman" w:cs="Times New Roman"/>
        </w:rPr>
        <w:lastRenderedPageBreak/>
        <w:t xml:space="preserve">El </w:t>
      </w:r>
      <w:r w:rsidR="00E8370E">
        <w:rPr>
          <w:rFonts w:ascii="Times New Roman" w:hAnsi="Times New Roman" w:cs="Times New Roman"/>
        </w:rPr>
        <w:t xml:space="preserve">documento también </w:t>
      </w:r>
      <w:r w:rsidR="00331155">
        <w:rPr>
          <w:rFonts w:ascii="Times New Roman" w:hAnsi="Times New Roman" w:cs="Times New Roman"/>
        </w:rPr>
        <w:t>señala</w:t>
      </w:r>
      <w:r w:rsidR="00E8370E">
        <w:rPr>
          <w:rFonts w:ascii="Times New Roman" w:hAnsi="Times New Roman" w:cs="Times New Roman"/>
        </w:rPr>
        <w:t xml:space="preserve"> el impacto del cierre de los centros de aprendizaje</w:t>
      </w:r>
      <w:r w:rsidR="00F71FA4">
        <w:rPr>
          <w:rFonts w:ascii="Times New Roman" w:hAnsi="Times New Roman" w:cs="Times New Roman"/>
        </w:rPr>
        <w:t xml:space="preserve"> respecto a los ajustes que podrían realizar</w:t>
      </w:r>
      <w:r w:rsidR="003A3331">
        <w:rPr>
          <w:rFonts w:ascii="Times New Roman" w:hAnsi="Times New Roman" w:cs="Times New Roman"/>
        </w:rPr>
        <w:t>se</w:t>
      </w:r>
      <w:r w:rsidR="00F71FA4">
        <w:rPr>
          <w:rFonts w:ascii="Times New Roman" w:hAnsi="Times New Roman" w:cs="Times New Roman"/>
        </w:rPr>
        <w:t xml:space="preserve"> en los contenidos</w:t>
      </w:r>
      <w:r w:rsidR="003A3331">
        <w:rPr>
          <w:rFonts w:ascii="Times New Roman" w:hAnsi="Times New Roman" w:cs="Times New Roman"/>
        </w:rPr>
        <w:t xml:space="preserve"> del </w:t>
      </w:r>
      <w:r w:rsidR="00331155">
        <w:rPr>
          <w:rFonts w:ascii="Times New Roman" w:hAnsi="Times New Roman" w:cs="Times New Roman"/>
        </w:rPr>
        <w:t>currículo</w:t>
      </w:r>
      <w:r w:rsidR="003A3331">
        <w:rPr>
          <w:rFonts w:ascii="Times New Roman" w:hAnsi="Times New Roman" w:cs="Times New Roman"/>
        </w:rPr>
        <w:t xml:space="preserve">, lo cual generaría un incremento en la brecha del conocimiento. </w:t>
      </w:r>
    </w:p>
    <w:p w14:paraId="1F3BBF4D" w14:textId="3AE50F78" w:rsidR="00390D06" w:rsidRDefault="00390D06" w:rsidP="00390D06">
      <w:pPr>
        <w:spacing w:line="360" w:lineRule="auto"/>
        <w:ind w:firstLine="284"/>
        <w:jc w:val="both"/>
        <w:rPr>
          <w:rFonts w:ascii="Times New Roman" w:hAnsi="Times New Roman" w:cs="Times New Roman"/>
        </w:rPr>
      </w:pPr>
      <w:r>
        <w:rPr>
          <w:rFonts w:ascii="Times New Roman" w:hAnsi="Times New Roman" w:cs="Times New Roman"/>
        </w:rPr>
        <w:t>Los primeros dos planteamientos</w:t>
      </w:r>
      <w:r w:rsidR="007E6B62">
        <w:rPr>
          <w:rFonts w:ascii="Times New Roman" w:hAnsi="Times New Roman" w:cs="Times New Roman"/>
        </w:rPr>
        <w:t xml:space="preserve"> </w:t>
      </w:r>
      <w:r>
        <w:rPr>
          <w:rFonts w:ascii="Times New Roman" w:hAnsi="Times New Roman" w:cs="Times New Roman"/>
        </w:rPr>
        <w:t>de la hipótesis permitieron estructurar la base de datos referencial</w:t>
      </w:r>
      <w:r w:rsidR="00331155">
        <w:rPr>
          <w:rFonts w:ascii="Times New Roman" w:hAnsi="Times New Roman" w:cs="Times New Roman"/>
        </w:rPr>
        <w:t>.</w:t>
      </w:r>
      <w:r>
        <w:rPr>
          <w:rFonts w:ascii="Times New Roman" w:hAnsi="Times New Roman" w:cs="Times New Roman"/>
        </w:rPr>
        <w:t xml:space="preserve"> </w:t>
      </w:r>
      <w:r w:rsidR="00331155">
        <w:rPr>
          <w:rFonts w:ascii="Times New Roman" w:hAnsi="Times New Roman" w:cs="Times New Roman"/>
        </w:rPr>
        <w:t>A</w:t>
      </w:r>
      <w:r>
        <w:rPr>
          <w:rFonts w:ascii="Times New Roman" w:hAnsi="Times New Roman" w:cs="Times New Roman"/>
        </w:rPr>
        <w:t>l continuar con el proceso de investigación en la fase de recolección de datos se formularon nuevos planteamientos con los hallazgos encontrados, para lo cual se agruparon para dar respuesta a los aspectos relacionados con el</w:t>
      </w:r>
      <w:r w:rsidR="007E6B62">
        <w:rPr>
          <w:rFonts w:ascii="Times New Roman" w:hAnsi="Times New Roman" w:cs="Times New Roman"/>
        </w:rPr>
        <w:t xml:space="preserve"> </w:t>
      </w:r>
      <w:r>
        <w:rPr>
          <w:rFonts w:ascii="Times New Roman" w:hAnsi="Times New Roman" w:cs="Times New Roman"/>
        </w:rPr>
        <w:t>método de diseño curricular,</w:t>
      </w:r>
      <w:r w:rsidR="007E6B62">
        <w:rPr>
          <w:rFonts w:ascii="Times New Roman" w:hAnsi="Times New Roman" w:cs="Times New Roman"/>
        </w:rPr>
        <w:t xml:space="preserve"> </w:t>
      </w:r>
      <w:r>
        <w:rPr>
          <w:rFonts w:ascii="Times New Roman" w:hAnsi="Times New Roman" w:cs="Times New Roman"/>
        </w:rPr>
        <w:t>postulados acerca de la educación para el desarrollo sostenible, situaciones críticas, así como estrategias de aprendizaje, lo cual facilitó el diseño del modelo propuesto.</w:t>
      </w:r>
    </w:p>
    <w:p w14:paraId="25E41F5B" w14:textId="5CF8E4D4" w:rsidR="00390D06" w:rsidRDefault="00390D06" w:rsidP="00390D06">
      <w:pPr>
        <w:spacing w:line="360" w:lineRule="auto"/>
        <w:ind w:firstLine="284"/>
        <w:jc w:val="both"/>
        <w:rPr>
          <w:rFonts w:ascii="Times New Roman" w:hAnsi="Times New Roman" w:cs="Times New Roman"/>
        </w:rPr>
      </w:pPr>
      <w:r>
        <w:rPr>
          <w:rFonts w:ascii="Times New Roman" w:hAnsi="Times New Roman" w:cs="Times New Roman"/>
        </w:rPr>
        <w:t>Finalmente, algo que pudiera limitar la aplicación o implementación de los instrumentos generados en la investigación sería la diversidad de percepciones e interpretaciones de los postulados incorporados en la investigación.</w:t>
      </w:r>
    </w:p>
    <w:p w14:paraId="0AD8D60F" w14:textId="77777777" w:rsidR="00390D06" w:rsidRDefault="00390D06" w:rsidP="00C87379">
      <w:pPr>
        <w:spacing w:line="360" w:lineRule="auto"/>
        <w:jc w:val="center"/>
        <w:rPr>
          <w:rFonts w:ascii="Times New Roman" w:hAnsi="Times New Roman" w:cs="Times New Roman"/>
          <w:b/>
          <w:sz w:val="32"/>
          <w:szCs w:val="32"/>
        </w:rPr>
      </w:pPr>
    </w:p>
    <w:p w14:paraId="77E379C6" w14:textId="6CC3A3C1" w:rsidR="00A70A70" w:rsidRPr="0011792A" w:rsidRDefault="008853D2" w:rsidP="00C87379">
      <w:pPr>
        <w:spacing w:line="360" w:lineRule="auto"/>
        <w:jc w:val="center"/>
        <w:rPr>
          <w:rFonts w:ascii="Times New Roman" w:hAnsi="Times New Roman" w:cs="Times New Roman"/>
          <w:b/>
          <w:sz w:val="32"/>
          <w:szCs w:val="32"/>
        </w:rPr>
      </w:pPr>
      <w:r w:rsidRPr="0011792A">
        <w:rPr>
          <w:rFonts w:ascii="Times New Roman" w:hAnsi="Times New Roman" w:cs="Times New Roman"/>
          <w:b/>
          <w:sz w:val="32"/>
          <w:szCs w:val="32"/>
        </w:rPr>
        <w:t>Conclusión</w:t>
      </w:r>
    </w:p>
    <w:p w14:paraId="3074D442" w14:textId="0C204EEA" w:rsidR="00C81383" w:rsidRDefault="00331155" w:rsidP="00567139">
      <w:pPr>
        <w:spacing w:line="360" w:lineRule="auto"/>
        <w:ind w:firstLine="284"/>
        <w:jc w:val="both"/>
        <w:rPr>
          <w:rFonts w:ascii="Times New Roman" w:hAnsi="Times New Roman" w:cs="Times New Roman"/>
        </w:rPr>
      </w:pPr>
      <w:r>
        <w:rPr>
          <w:rFonts w:ascii="Times New Roman" w:hAnsi="Times New Roman" w:cs="Times New Roman"/>
        </w:rPr>
        <w:t xml:space="preserve">Tomando como base </w:t>
      </w:r>
      <w:r w:rsidR="00E663FB">
        <w:rPr>
          <w:rFonts w:ascii="Times New Roman" w:hAnsi="Times New Roman" w:cs="Times New Roman"/>
        </w:rPr>
        <w:t xml:space="preserve">los resultados de la investigación, se concluye que las instituciones públicas de educación superior </w:t>
      </w:r>
      <w:r>
        <w:rPr>
          <w:rFonts w:ascii="Times New Roman" w:hAnsi="Times New Roman" w:cs="Times New Roman"/>
        </w:rPr>
        <w:t>deben</w:t>
      </w:r>
      <w:r w:rsidR="00E663FB">
        <w:rPr>
          <w:rFonts w:ascii="Times New Roman" w:hAnsi="Times New Roman" w:cs="Times New Roman"/>
        </w:rPr>
        <w:t xml:space="preserve"> innovar de forma permanente </w:t>
      </w:r>
      <w:r>
        <w:rPr>
          <w:rFonts w:ascii="Times New Roman" w:hAnsi="Times New Roman" w:cs="Times New Roman"/>
        </w:rPr>
        <w:t>en cuanto a</w:t>
      </w:r>
      <w:r w:rsidR="00E663FB">
        <w:rPr>
          <w:rFonts w:ascii="Times New Roman" w:hAnsi="Times New Roman" w:cs="Times New Roman"/>
        </w:rPr>
        <w:t xml:space="preserve">l método de diseño curricular e incorporar herramientas auxiliares en situaciones críticas, que sirvan de complemento al trabajo realizado en la actualización o rediseño curricular con el fin de dar continuidad al proceso de enseñanza </w:t>
      </w:r>
      <w:r>
        <w:rPr>
          <w:rFonts w:ascii="Times New Roman" w:hAnsi="Times New Roman" w:cs="Times New Roman"/>
        </w:rPr>
        <w:t xml:space="preserve">y </w:t>
      </w:r>
      <w:r w:rsidR="00E663FB">
        <w:rPr>
          <w:rFonts w:ascii="Times New Roman" w:hAnsi="Times New Roman" w:cs="Times New Roman"/>
        </w:rPr>
        <w:t>aprendizaje de forma sostenible</w:t>
      </w:r>
      <w:r w:rsidR="00694018">
        <w:rPr>
          <w:rFonts w:ascii="Times New Roman" w:hAnsi="Times New Roman" w:cs="Times New Roman"/>
        </w:rPr>
        <w:t>.</w:t>
      </w:r>
    </w:p>
    <w:p w14:paraId="2C7CA48F" w14:textId="189FFD7E" w:rsidR="00694018" w:rsidRDefault="00331155" w:rsidP="00567139">
      <w:pPr>
        <w:spacing w:line="360" w:lineRule="auto"/>
        <w:ind w:firstLine="284"/>
        <w:jc w:val="both"/>
        <w:rPr>
          <w:rFonts w:ascii="Times New Roman" w:hAnsi="Times New Roman" w:cs="Times New Roman"/>
        </w:rPr>
      </w:pPr>
      <w:r>
        <w:rPr>
          <w:rFonts w:ascii="Times New Roman" w:hAnsi="Times New Roman" w:cs="Times New Roman"/>
        </w:rPr>
        <w:t>Asimismo, i</w:t>
      </w:r>
      <w:r w:rsidR="00C81383">
        <w:rPr>
          <w:rFonts w:ascii="Times New Roman" w:hAnsi="Times New Roman" w:cs="Times New Roman"/>
        </w:rPr>
        <w:t>ncorporar temas relacionados con l</w:t>
      </w:r>
      <w:r w:rsidR="009F7FE2">
        <w:rPr>
          <w:rFonts w:ascii="Times New Roman" w:hAnsi="Times New Roman" w:cs="Times New Roman"/>
        </w:rPr>
        <w:t xml:space="preserve">a agenda 2030 para </w:t>
      </w:r>
      <w:r w:rsidR="00C81383">
        <w:rPr>
          <w:rFonts w:ascii="Times New Roman" w:hAnsi="Times New Roman" w:cs="Times New Roman"/>
        </w:rPr>
        <w:t>el desarrollo sostenible en un plan curricular a</w:t>
      </w:r>
      <w:r w:rsidR="002D49D1">
        <w:rPr>
          <w:rFonts w:ascii="Times New Roman" w:hAnsi="Times New Roman" w:cs="Times New Roman"/>
        </w:rPr>
        <w:t>uxiliar sostenible de forma multidisciplinaria favorece la calidad de la formación de los estudiantes, así como el aprendizaje significativo al aplicar el conocimiento en la prevención de situaciones críticas derivadas de fenómenos naturales ocasionados por el cambio climá</w:t>
      </w:r>
      <w:r w:rsidR="007F73CF">
        <w:rPr>
          <w:rFonts w:ascii="Times New Roman" w:hAnsi="Times New Roman" w:cs="Times New Roman"/>
        </w:rPr>
        <w:t xml:space="preserve">tico, lo cual promueve </w:t>
      </w:r>
      <w:r w:rsidR="00F408F0">
        <w:rPr>
          <w:rFonts w:ascii="Times New Roman" w:hAnsi="Times New Roman" w:cs="Times New Roman"/>
        </w:rPr>
        <w:t>la prosperidad y el bienestar de la sociedad en general, así como la protección del medio ambiente.</w:t>
      </w:r>
    </w:p>
    <w:p w14:paraId="3631FC76" w14:textId="22358243" w:rsidR="0050452D" w:rsidRDefault="004149DD" w:rsidP="00346A0E">
      <w:pPr>
        <w:spacing w:line="360" w:lineRule="auto"/>
        <w:ind w:firstLine="284"/>
        <w:jc w:val="both"/>
        <w:rPr>
          <w:rFonts w:ascii="Times New Roman" w:hAnsi="Times New Roman" w:cs="Times New Roman"/>
        </w:rPr>
      </w:pPr>
      <w:r>
        <w:rPr>
          <w:rFonts w:ascii="Times New Roman" w:hAnsi="Times New Roman" w:cs="Times New Roman"/>
        </w:rPr>
        <w:t>Por otra parte, hasta el momento</w:t>
      </w:r>
      <w:r w:rsidR="0050452D">
        <w:rPr>
          <w:rFonts w:ascii="Times New Roman" w:hAnsi="Times New Roman" w:cs="Times New Roman"/>
        </w:rPr>
        <w:t xml:space="preserve"> la hipótesis planteada respecto</w:t>
      </w:r>
      <w:r w:rsidR="007E6B62">
        <w:rPr>
          <w:rFonts w:ascii="Times New Roman" w:hAnsi="Times New Roman" w:cs="Times New Roman"/>
        </w:rPr>
        <w:t xml:space="preserve"> </w:t>
      </w:r>
      <w:r w:rsidR="004A7C0C">
        <w:rPr>
          <w:rFonts w:ascii="Times New Roman" w:hAnsi="Times New Roman" w:cs="Times New Roman"/>
        </w:rPr>
        <w:t>a</w:t>
      </w:r>
      <w:r w:rsidR="0050452D">
        <w:rPr>
          <w:rFonts w:ascii="Times New Roman" w:hAnsi="Times New Roman" w:cs="Times New Roman"/>
        </w:rPr>
        <w:t xml:space="preserve">l </w:t>
      </w:r>
      <w:r w:rsidR="004A7C0C">
        <w:rPr>
          <w:rFonts w:ascii="Times New Roman" w:hAnsi="Times New Roman" w:cs="Times New Roman"/>
        </w:rPr>
        <w:t>“</w:t>
      </w:r>
      <w:r w:rsidR="0050452D">
        <w:rPr>
          <w:rFonts w:ascii="Times New Roman" w:hAnsi="Times New Roman" w:cs="Times New Roman"/>
        </w:rPr>
        <w:t>método de diseño curricular no garantiza que el contenido programático logre alcanzar los objetivos para el desarrollo de competencias y habilidades de los estudiantes</w:t>
      </w:r>
      <w:r w:rsidR="004A7C0C">
        <w:rPr>
          <w:rFonts w:ascii="Times New Roman" w:hAnsi="Times New Roman" w:cs="Times New Roman"/>
        </w:rPr>
        <w:t>”</w:t>
      </w:r>
      <w:r w:rsidR="00346A0E">
        <w:rPr>
          <w:rFonts w:ascii="Times New Roman" w:hAnsi="Times New Roman" w:cs="Times New Roman"/>
        </w:rPr>
        <w:t>. N</w:t>
      </w:r>
      <w:r>
        <w:rPr>
          <w:rFonts w:ascii="Times New Roman" w:hAnsi="Times New Roman" w:cs="Times New Roman"/>
        </w:rPr>
        <w:t>o se ha logrado confirmar o rechazar debido a que las instituciones públicas de educación superior objeto de estudio se encuentran en el proceso de implementación de la evaluación y diagnó</w:t>
      </w:r>
      <w:r w:rsidR="004A7C0C">
        <w:rPr>
          <w:rFonts w:ascii="Times New Roman" w:hAnsi="Times New Roman" w:cs="Times New Roman"/>
        </w:rPr>
        <w:t>stico</w:t>
      </w:r>
      <w:r>
        <w:rPr>
          <w:rFonts w:ascii="Times New Roman" w:hAnsi="Times New Roman" w:cs="Times New Roman"/>
        </w:rPr>
        <w:t xml:space="preserve"> de los saberes adquiridos a través de las </w:t>
      </w:r>
      <w:r w:rsidR="000C5C74">
        <w:rPr>
          <w:rFonts w:ascii="Times New Roman" w:hAnsi="Times New Roman" w:cs="Times New Roman"/>
        </w:rPr>
        <w:t xml:space="preserve">estrategias didácticas y </w:t>
      </w:r>
      <w:r>
        <w:rPr>
          <w:rFonts w:ascii="Times New Roman" w:hAnsi="Times New Roman" w:cs="Times New Roman"/>
        </w:rPr>
        <w:t>herramientas</w:t>
      </w:r>
      <w:r w:rsidR="000C5C74">
        <w:rPr>
          <w:rFonts w:ascii="Times New Roman" w:hAnsi="Times New Roman" w:cs="Times New Roman"/>
        </w:rPr>
        <w:t xml:space="preserve"> tecnológicas</w:t>
      </w:r>
      <w:r>
        <w:rPr>
          <w:rFonts w:ascii="Times New Roman" w:hAnsi="Times New Roman" w:cs="Times New Roman"/>
        </w:rPr>
        <w:t xml:space="preserve"> utilizadas durante el proceso de confinamiento derivado de la pandemia de</w:t>
      </w:r>
      <w:r w:rsidR="00331155">
        <w:rPr>
          <w:rFonts w:ascii="Times New Roman" w:hAnsi="Times New Roman" w:cs="Times New Roman"/>
        </w:rPr>
        <w:t xml:space="preserve"> </w:t>
      </w:r>
      <w:r>
        <w:rPr>
          <w:rFonts w:ascii="Times New Roman" w:hAnsi="Times New Roman" w:cs="Times New Roman"/>
        </w:rPr>
        <w:t>l</w:t>
      </w:r>
      <w:r w:rsidR="00331155">
        <w:rPr>
          <w:rFonts w:ascii="Times New Roman" w:hAnsi="Times New Roman" w:cs="Times New Roman"/>
        </w:rPr>
        <w:t>a</w:t>
      </w:r>
      <w:r>
        <w:rPr>
          <w:rFonts w:ascii="Times New Roman" w:hAnsi="Times New Roman" w:cs="Times New Roman"/>
        </w:rPr>
        <w:t xml:space="preserve"> </w:t>
      </w:r>
      <w:r w:rsidR="00331155">
        <w:rPr>
          <w:rFonts w:ascii="Times New Roman" w:hAnsi="Times New Roman" w:cs="Times New Roman"/>
        </w:rPr>
        <w:t>c</w:t>
      </w:r>
      <w:r>
        <w:rPr>
          <w:rFonts w:ascii="Times New Roman" w:hAnsi="Times New Roman" w:cs="Times New Roman"/>
        </w:rPr>
        <w:t>ovid-19.</w:t>
      </w:r>
      <w:r w:rsidR="0050452D">
        <w:rPr>
          <w:rFonts w:ascii="Times New Roman" w:hAnsi="Times New Roman" w:cs="Times New Roman"/>
        </w:rPr>
        <w:t xml:space="preserve"> </w:t>
      </w:r>
    </w:p>
    <w:p w14:paraId="3AE311CC" w14:textId="21DC84F6" w:rsidR="009106AE" w:rsidRPr="0019534A" w:rsidRDefault="00541B3B" w:rsidP="007B3A8E">
      <w:pPr>
        <w:spacing w:line="360" w:lineRule="auto"/>
        <w:rPr>
          <w:rFonts w:asciiTheme="majorHAnsi" w:hAnsiTheme="majorHAnsi" w:cstheme="majorHAnsi"/>
          <w:b/>
          <w:sz w:val="28"/>
          <w:szCs w:val="28"/>
        </w:rPr>
      </w:pPr>
      <w:r w:rsidRPr="0019534A">
        <w:rPr>
          <w:rFonts w:asciiTheme="majorHAnsi" w:hAnsiTheme="majorHAnsi" w:cstheme="majorHAnsi"/>
          <w:b/>
          <w:sz w:val="28"/>
          <w:szCs w:val="28"/>
        </w:rPr>
        <w:lastRenderedPageBreak/>
        <w:t>Referencias</w:t>
      </w:r>
    </w:p>
    <w:p w14:paraId="427673AA" w14:textId="7C45A87E" w:rsidR="001642E4" w:rsidRDefault="00DA2270" w:rsidP="0019534A">
      <w:pPr>
        <w:tabs>
          <w:tab w:val="left" w:pos="709"/>
        </w:tabs>
        <w:spacing w:line="360" w:lineRule="auto"/>
        <w:ind w:left="709" w:hanging="709"/>
        <w:jc w:val="both"/>
        <w:rPr>
          <w:rFonts w:ascii="Times New Roman" w:hAnsi="Times New Roman" w:cs="Times New Roman"/>
        </w:rPr>
      </w:pPr>
      <w:r w:rsidRPr="00EB1E9C">
        <w:rPr>
          <w:rFonts w:ascii="Times New Roman" w:hAnsi="Times New Roman" w:cs="Times New Roman"/>
        </w:rPr>
        <w:t xml:space="preserve">Bartolomé, A. y Aiello, M. (2006). Nuevas tecnologías y necesidades formativas: </w:t>
      </w:r>
      <w:r w:rsidR="00820538" w:rsidRPr="00EB1E9C">
        <w:rPr>
          <w:rFonts w:ascii="Times New Roman" w:hAnsi="Times New Roman" w:cs="Times New Roman"/>
        </w:rPr>
        <w:t>Blended</w:t>
      </w:r>
      <w:r w:rsidRPr="00EB1E9C">
        <w:rPr>
          <w:rFonts w:ascii="Times New Roman" w:hAnsi="Times New Roman" w:cs="Times New Roman"/>
        </w:rPr>
        <w:t xml:space="preserve"> learning y nuevos perfiles en comunicación audiovisual. </w:t>
      </w:r>
      <w:r w:rsidRPr="00EB1E9C">
        <w:rPr>
          <w:rFonts w:ascii="Times New Roman" w:hAnsi="Times New Roman" w:cs="Times New Roman"/>
          <w:i/>
        </w:rPr>
        <w:t>Telos, 67</w:t>
      </w:r>
      <w:r w:rsidRPr="00EB1E9C">
        <w:rPr>
          <w:rFonts w:ascii="Times New Roman" w:hAnsi="Times New Roman" w:cs="Times New Roman"/>
        </w:rPr>
        <w:t>, 59-67.</w:t>
      </w:r>
      <w:r w:rsidRPr="00EB1E9C">
        <w:rPr>
          <w:rFonts w:ascii="Times New Roman" w:hAnsi="Times New Roman" w:cs="Times New Roman"/>
          <w:i/>
        </w:rPr>
        <w:t xml:space="preserve"> </w:t>
      </w:r>
      <w:r w:rsidRPr="00EB1E9C">
        <w:rPr>
          <w:rFonts w:ascii="Times New Roman" w:hAnsi="Times New Roman" w:cs="Times New Roman"/>
        </w:rPr>
        <w:t xml:space="preserve">Recuperado de </w:t>
      </w:r>
      <w:r w:rsidRPr="0019534A">
        <w:rPr>
          <w:rFonts w:ascii="Times New Roman" w:hAnsi="Times New Roman" w:cs="Times New Roman"/>
        </w:rPr>
        <w:t>https://www.researchgate.net/publication/28109534_Nuevas_tecnologias_y_necesidades_formativas_Blended_Learning_y_nuevos_perfiles_en_comunicacion_audiovisual</w:t>
      </w:r>
    </w:p>
    <w:p w14:paraId="65EF5F9B" w14:textId="097E77EF" w:rsidR="00DA2270" w:rsidRPr="001642E4" w:rsidRDefault="00DA2270" w:rsidP="0019534A">
      <w:pPr>
        <w:tabs>
          <w:tab w:val="left" w:pos="709"/>
          <w:tab w:val="left" w:pos="6130"/>
        </w:tabs>
        <w:spacing w:line="360" w:lineRule="auto"/>
        <w:ind w:left="709" w:hanging="709"/>
        <w:jc w:val="both"/>
        <w:rPr>
          <w:rFonts w:ascii="Times New Roman" w:hAnsi="Times New Roman" w:cs="Times New Roman"/>
        </w:rPr>
      </w:pPr>
      <w:r w:rsidRPr="001642E4">
        <w:rPr>
          <w:rFonts w:ascii="Times New Roman" w:hAnsi="Times New Roman" w:cs="Times New Roman"/>
          <w:color w:val="000000"/>
          <w:lang w:val="es-ES"/>
        </w:rPr>
        <w:t xml:space="preserve">Hernández, R., Fernández, C. y Baptista, L. (2014). </w:t>
      </w:r>
      <w:r w:rsidRPr="001642E4">
        <w:rPr>
          <w:rFonts w:ascii="Times New Roman" w:hAnsi="Times New Roman" w:cs="Times New Roman"/>
          <w:i/>
          <w:color w:val="000000"/>
          <w:lang w:val="es-ES"/>
        </w:rPr>
        <w:t>Metodología de la investigación.</w:t>
      </w:r>
      <w:r w:rsidR="001642E4" w:rsidRPr="001642E4">
        <w:rPr>
          <w:rFonts w:ascii="Times New Roman" w:hAnsi="Times New Roman" w:cs="Times New Roman"/>
          <w:color w:val="000000"/>
          <w:lang w:val="es-ES"/>
        </w:rPr>
        <w:t xml:space="preserve"> México: </w:t>
      </w:r>
      <w:r w:rsidR="001642E4">
        <w:rPr>
          <w:rFonts w:ascii="Times New Roman" w:hAnsi="Times New Roman" w:cs="Times New Roman"/>
          <w:bCs/>
          <w:shd w:val="clear" w:color="auto" w:fill="FFFFFF"/>
        </w:rPr>
        <w:t>McG</w:t>
      </w:r>
      <w:r w:rsidR="001642E4" w:rsidRPr="001642E4">
        <w:rPr>
          <w:rFonts w:ascii="Times New Roman" w:hAnsi="Times New Roman" w:cs="Times New Roman"/>
          <w:bCs/>
          <w:shd w:val="clear" w:color="auto" w:fill="FFFFFF"/>
        </w:rPr>
        <w:t>raw Hill</w:t>
      </w:r>
      <w:r w:rsidR="001642E4">
        <w:rPr>
          <w:rFonts w:ascii="Times New Roman" w:hAnsi="Times New Roman" w:cs="Times New Roman"/>
          <w:bCs/>
          <w:shd w:val="clear" w:color="auto" w:fill="FFFFFF"/>
        </w:rPr>
        <w:t>.</w:t>
      </w:r>
      <w:r w:rsidRPr="001642E4">
        <w:rPr>
          <w:rFonts w:ascii="Times New Roman" w:hAnsi="Times New Roman" w:cs="Times New Roman"/>
          <w:i/>
          <w:color w:val="000000"/>
          <w:lang w:val="es-ES"/>
        </w:rPr>
        <w:t xml:space="preserve"> </w:t>
      </w:r>
      <w:r w:rsidRPr="001642E4">
        <w:rPr>
          <w:rFonts w:ascii="Times New Roman" w:hAnsi="Times New Roman" w:cs="Times New Roman"/>
          <w:color w:val="000000"/>
          <w:lang w:val="es-ES"/>
        </w:rPr>
        <w:t xml:space="preserve">Recuperado de </w:t>
      </w:r>
      <w:r w:rsidRPr="0019534A">
        <w:rPr>
          <w:rFonts w:ascii="Times New Roman" w:hAnsi="Times New Roman" w:cs="Times New Roman"/>
          <w:lang w:val="es-ES"/>
        </w:rPr>
        <w:t>https://www.uca.ac.cr/wp-content/uploads/2017/10/Investigacion.pdf</w:t>
      </w:r>
    </w:p>
    <w:p w14:paraId="2B33B798" w14:textId="49F28498" w:rsidR="00DA2270" w:rsidRPr="00EB1E9C" w:rsidRDefault="00DA2270" w:rsidP="0019534A">
      <w:pPr>
        <w:tabs>
          <w:tab w:val="left" w:pos="709"/>
          <w:tab w:val="left" w:pos="6130"/>
        </w:tabs>
        <w:spacing w:line="360" w:lineRule="auto"/>
        <w:ind w:left="709" w:hanging="709"/>
        <w:jc w:val="both"/>
        <w:rPr>
          <w:rStyle w:val="Hipervnculo"/>
          <w:rFonts w:ascii="Times New Roman" w:hAnsi="Times New Roman" w:cs="Times New Roman"/>
          <w:color w:val="auto"/>
          <w:u w:val="none"/>
        </w:rPr>
      </w:pPr>
      <w:r w:rsidRPr="00EB1E9C">
        <w:rPr>
          <w:rFonts w:ascii="Times New Roman" w:hAnsi="Times New Roman" w:cs="Times New Roman"/>
          <w:color w:val="000000"/>
          <w:lang w:val="es-ES"/>
        </w:rPr>
        <w:t xml:space="preserve">Instituto Nacional de Estadística y Geografía [Inegi] (2019). </w:t>
      </w:r>
      <w:r w:rsidRPr="00EB1E9C">
        <w:rPr>
          <w:rFonts w:ascii="Times New Roman" w:hAnsi="Times New Roman" w:cs="Times New Roman"/>
          <w:i/>
          <w:color w:val="000000"/>
          <w:lang w:val="es-ES"/>
        </w:rPr>
        <w:t xml:space="preserve">Encuesta nacional sobre disponibilidad y uso de tecnologías de la información en los hogares </w:t>
      </w:r>
      <w:r w:rsidRPr="00EB1E9C">
        <w:rPr>
          <w:rFonts w:ascii="Times New Roman" w:hAnsi="Times New Roman" w:cs="Times New Roman"/>
          <w:i/>
        </w:rPr>
        <w:t>ENDUTIH 2019</w:t>
      </w:r>
      <w:r w:rsidRPr="00EB1E9C">
        <w:rPr>
          <w:rFonts w:ascii="Times New Roman" w:hAnsi="Times New Roman" w:cs="Times New Roman"/>
          <w:color w:val="000000"/>
          <w:lang w:val="es-ES"/>
        </w:rPr>
        <w:t xml:space="preserve">. Recuperado de </w:t>
      </w:r>
      <w:r w:rsidRPr="0019534A">
        <w:rPr>
          <w:rFonts w:ascii="Times New Roman" w:hAnsi="Times New Roman" w:cs="Times New Roman"/>
        </w:rPr>
        <w:t>https://www.inegi.org.mx/contenidos/saladeprensa/aproposito/2019/internet2019_Nal.pdf</w:t>
      </w:r>
    </w:p>
    <w:p w14:paraId="7A17067A" w14:textId="575CB6C7" w:rsidR="00DA2270" w:rsidRPr="00EB1E9C" w:rsidRDefault="00DA2270" w:rsidP="0019534A">
      <w:pPr>
        <w:tabs>
          <w:tab w:val="left" w:pos="709"/>
          <w:tab w:val="left" w:pos="6130"/>
        </w:tabs>
        <w:spacing w:line="360" w:lineRule="auto"/>
        <w:ind w:left="709" w:hanging="709"/>
        <w:jc w:val="both"/>
        <w:rPr>
          <w:rStyle w:val="Hipervnculo"/>
          <w:rFonts w:ascii="Times New Roman" w:hAnsi="Times New Roman" w:cs="Times New Roman"/>
          <w:color w:val="auto"/>
          <w:u w:val="none"/>
        </w:rPr>
      </w:pPr>
      <w:r w:rsidRPr="00EB1E9C">
        <w:rPr>
          <w:rFonts w:ascii="Times New Roman" w:hAnsi="Times New Roman" w:cs="Times New Roman"/>
        </w:rPr>
        <w:t xml:space="preserve">Instituto Politécnico Nacional (2012). </w:t>
      </w:r>
      <w:r w:rsidRPr="00EB1E9C">
        <w:rPr>
          <w:rFonts w:ascii="Times New Roman" w:hAnsi="Times New Roman" w:cs="Times New Roman"/>
          <w:i/>
        </w:rPr>
        <w:t>Lineamientos para la aprobación de programas académicos en el Instituto Politécnico Nacional</w:t>
      </w:r>
      <w:r w:rsidRPr="00EB1E9C">
        <w:rPr>
          <w:rFonts w:ascii="Times New Roman" w:hAnsi="Times New Roman" w:cs="Times New Roman"/>
        </w:rPr>
        <w:t xml:space="preserve">. Gaceta politécnica [edición extraordinaria], </w:t>
      </w:r>
      <w:r w:rsidRPr="00EB1E9C">
        <w:rPr>
          <w:rFonts w:ascii="Times New Roman" w:hAnsi="Times New Roman" w:cs="Times New Roman"/>
          <w:i/>
        </w:rPr>
        <w:t>15</w:t>
      </w:r>
      <w:r w:rsidRPr="00EB1E9C">
        <w:rPr>
          <w:rFonts w:ascii="Times New Roman" w:hAnsi="Times New Roman" w:cs="Times New Roman"/>
        </w:rPr>
        <w:t xml:space="preserve">(979). Recuperado de </w:t>
      </w:r>
      <w:r w:rsidRPr="0019534A">
        <w:rPr>
          <w:rFonts w:ascii="Times New Roman" w:hAnsi="Times New Roman" w:cs="Times New Roman"/>
        </w:rPr>
        <w:t>https://www.ipn.mx/assets/files/normatividad/docs/Lineamientos//GAC_970EXT.pdf</w:t>
      </w:r>
    </w:p>
    <w:p w14:paraId="6060625E" w14:textId="22745556" w:rsidR="00DA2270" w:rsidRPr="00EB1E9C" w:rsidRDefault="00DA2270" w:rsidP="0019534A">
      <w:pPr>
        <w:tabs>
          <w:tab w:val="left" w:pos="709"/>
          <w:tab w:val="left" w:pos="6130"/>
        </w:tabs>
        <w:spacing w:line="360" w:lineRule="auto"/>
        <w:ind w:left="709" w:hanging="709"/>
        <w:jc w:val="both"/>
        <w:rPr>
          <w:rFonts w:ascii="Times New Roman" w:hAnsi="Times New Roman" w:cs="Times New Roman"/>
        </w:rPr>
      </w:pPr>
      <w:r w:rsidRPr="00EB1E9C">
        <w:rPr>
          <w:rFonts w:ascii="Times New Roman" w:hAnsi="Times New Roman" w:cs="Times New Roman"/>
        </w:rPr>
        <w:t xml:space="preserve">McMillan, J. y Shchumacher, S. (2005). </w:t>
      </w:r>
      <w:r w:rsidRPr="00EB1E9C">
        <w:rPr>
          <w:rFonts w:ascii="Times New Roman" w:hAnsi="Times New Roman" w:cs="Times New Roman"/>
          <w:i/>
        </w:rPr>
        <w:t>Investigación educativa</w:t>
      </w:r>
      <w:r w:rsidRPr="00EB1E9C">
        <w:rPr>
          <w:rFonts w:ascii="Times New Roman" w:hAnsi="Times New Roman" w:cs="Times New Roman"/>
        </w:rPr>
        <w:t xml:space="preserve"> (5.</w:t>
      </w:r>
      <w:r w:rsidRPr="00EB1E9C">
        <w:rPr>
          <w:rFonts w:ascii="Times New Roman" w:hAnsi="Times New Roman" w:cs="Times New Roman"/>
          <w:vertAlign w:val="superscript"/>
        </w:rPr>
        <w:t xml:space="preserve">a </w:t>
      </w:r>
      <w:r w:rsidRPr="00EB1E9C">
        <w:rPr>
          <w:rFonts w:ascii="Times New Roman" w:hAnsi="Times New Roman" w:cs="Times New Roman"/>
        </w:rPr>
        <w:t>ed.).</w:t>
      </w:r>
      <w:r w:rsidRPr="00EB1E9C">
        <w:rPr>
          <w:rFonts w:ascii="Times New Roman" w:hAnsi="Times New Roman" w:cs="Times New Roman"/>
          <w:color w:val="000000"/>
          <w:lang w:val="es-ES"/>
        </w:rPr>
        <w:t xml:space="preserve"> Madrid: Pearson. </w:t>
      </w:r>
      <w:r w:rsidRPr="00EB1E9C">
        <w:rPr>
          <w:rFonts w:ascii="Times New Roman" w:hAnsi="Times New Roman" w:cs="Times New Roman"/>
        </w:rPr>
        <w:t xml:space="preserve">Recuperado de </w:t>
      </w:r>
      <w:r w:rsidRPr="0019534A">
        <w:rPr>
          <w:rFonts w:ascii="Times New Roman" w:hAnsi="Times New Roman" w:cs="Times New Roman"/>
        </w:rPr>
        <w:t>https://des-for.infd.edu.ar/sitio/upload/McMillan_J._H.__Schumacher_S._2005._Investigacion_educativa_5_ed..pdf</w:t>
      </w:r>
    </w:p>
    <w:p w14:paraId="393ABBFD" w14:textId="4311A182" w:rsidR="00EA6247" w:rsidRDefault="00DA2270" w:rsidP="00EA6247">
      <w:pPr>
        <w:tabs>
          <w:tab w:val="left" w:pos="709"/>
          <w:tab w:val="left" w:pos="6130"/>
        </w:tabs>
        <w:spacing w:line="360" w:lineRule="auto"/>
        <w:ind w:left="709" w:hanging="709"/>
        <w:jc w:val="both"/>
        <w:rPr>
          <w:rFonts w:ascii="Times New Roman" w:hAnsi="Times New Roman" w:cs="Times New Roman"/>
        </w:rPr>
      </w:pPr>
      <w:r w:rsidRPr="00EB1E9C">
        <w:rPr>
          <w:rFonts w:ascii="Times New Roman" w:hAnsi="Times New Roman" w:cs="Times New Roman"/>
        </w:rPr>
        <w:t xml:space="preserve">Organización de las Naciones Unidas [ONU] (2015). </w:t>
      </w:r>
      <w:r w:rsidRPr="00EB1E9C">
        <w:rPr>
          <w:rFonts w:ascii="Times New Roman" w:hAnsi="Times New Roman" w:cs="Times New Roman"/>
          <w:i/>
        </w:rPr>
        <w:t>Agenda 2030. Una agenda universal, transformativa e integrada que anuncia un hito histórico para nuestro mundo.</w:t>
      </w:r>
      <w:r w:rsidRPr="00EB1E9C">
        <w:rPr>
          <w:rFonts w:ascii="Times New Roman" w:hAnsi="Times New Roman" w:cs="Times New Roman"/>
        </w:rPr>
        <w:t xml:space="preserve"> ONU, México. Recuperado de </w:t>
      </w:r>
      <w:hyperlink r:id="rId14" w:history="1">
        <w:r w:rsidR="00EA6247" w:rsidRPr="00EA6247">
          <w:rPr>
            <w:rStyle w:val="Hipervnculo"/>
            <w:rFonts w:ascii="Times New Roman" w:hAnsi="Times New Roman" w:cs="Times New Roman"/>
            <w:color w:val="auto"/>
            <w:u w:val="none"/>
          </w:rPr>
          <w:t>https://www.onu.org.mx/agenda-2030/</w:t>
        </w:r>
      </w:hyperlink>
    </w:p>
    <w:p w14:paraId="6515053C" w14:textId="45992E94" w:rsidR="00DA2270" w:rsidRDefault="00DA2270" w:rsidP="0019534A">
      <w:pPr>
        <w:tabs>
          <w:tab w:val="left" w:pos="709"/>
          <w:tab w:val="left" w:pos="6130"/>
        </w:tabs>
        <w:spacing w:line="360" w:lineRule="auto"/>
        <w:ind w:left="709" w:hanging="709"/>
        <w:jc w:val="both"/>
        <w:rPr>
          <w:rFonts w:ascii="Times New Roman" w:hAnsi="Times New Roman" w:cs="Times New Roman"/>
        </w:rPr>
      </w:pPr>
      <w:r w:rsidRPr="00EB1E9C">
        <w:rPr>
          <w:rFonts w:ascii="Times New Roman" w:hAnsi="Times New Roman" w:cs="Times New Roman"/>
        </w:rPr>
        <w:t xml:space="preserve">Organización de las Naciones Unidas para la Educación, la Ciencia y la Cultura [Unesco] (2012). </w:t>
      </w:r>
      <w:r w:rsidRPr="00EB1E9C">
        <w:rPr>
          <w:rFonts w:ascii="Times New Roman" w:hAnsi="Times New Roman" w:cs="Times New Roman"/>
          <w:i/>
        </w:rPr>
        <w:t>Educación para el desarrollo sostenible</w:t>
      </w:r>
      <w:r w:rsidRPr="00EB1E9C">
        <w:rPr>
          <w:rFonts w:ascii="Times New Roman" w:hAnsi="Times New Roman" w:cs="Times New Roman"/>
        </w:rPr>
        <w:t xml:space="preserve">. Recuperado de </w:t>
      </w:r>
      <w:r w:rsidR="002804EA" w:rsidRPr="002804EA">
        <w:rPr>
          <w:rFonts w:ascii="Times New Roman" w:hAnsi="Times New Roman" w:cs="Times New Roman"/>
        </w:rPr>
        <w:t>http://www.lacult.unesco.org/docc/2012_Educ_para_des_sost.pdf</w:t>
      </w:r>
    </w:p>
    <w:p w14:paraId="7276C99A" w14:textId="17049DBC" w:rsidR="00DA2270" w:rsidRPr="00EB1E9C" w:rsidRDefault="00DA2270" w:rsidP="0019534A">
      <w:pPr>
        <w:tabs>
          <w:tab w:val="left" w:pos="709"/>
          <w:tab w:val="left" w:pos="6130"/>
        </w:tabs>
        <w:spacing w:line="360" w:lineRule="auto"/>
        <w:ind w:left="709" w:hanging="709"/>
        <w:jc w:val="both"/>
        <w:rPr>
          <w:rStyle w:val="Hipervnculo"/>
          <w:rFonts w:ascii="Times New Roman" w:hAnsi="Times New Roman" w:cs="Times New Roman"/>
          <w:color w:val="auto"/>
          <w:u w:val="none"/>
        </w:rPr>
      </w:pPr>
      <w:r w:rsidRPr="00EB1E9C">
        <w:rPr>
          <w:rFonts w:ascii="Times New Roman" w:hAnsi="Times New Roman" w:cs="Times New Roman"/>
        </w:rPr>
        <w:t xml:space="preserve">Organización de las Naciones Unidas para la Educación, la Ciencia y la Cultura [Unesco] (2014). </w:t>
      </w:r>
      <w:r w:rsidRPr="00EB1E9C">
        <w:rPr>
          <w:rFonts w:ascii="Times New Roman" w:hAnsi="Times New Roman" w:cs="Times New Roman"/>
          <w:i/>
        </w:rPr>
        <w:t xml:space="preserve">Hoja de ruta para la ejecución del programa de acción mundial de </w:t>
      </w:r>
      <w:r w:rsidRPr="00EB1E9C">
        <w:rPr>
          <w:rFonts w:ascii="Times New Roman" w:hAnsi="Times New Roman" w:cs="Times New Roman"/>
          <w:i/>
        </w:rPr>
        <w:lastRenderedPageBreak/>
        <w:t>Educación para el Desarrollo Sostenible.</w:t>
      </w:r>
      <w:r w:rsidRPr="00EB1E9C">
        <w:rPr>
          <w:rFonts w:ascii="Times New Roman" w:hAnsi="Times New Roman" w:cs="Times New Roman"/>
        </w:rPr>
        <w:t xml:space="preserve"> Unesco, Francia. Recuperado de </w:t>
      </w:r>
      <w:r w:rsidRPr="0019534A">
        <w:rPr>
          <w:rFonts w:ascii="Times New Roman" w:hAnsi="Times New Roman" w:cs="Times New Roman"/>
        </w:rPr>
        <w:t>https://unesdoc.unesco.org/ark:/48223/pf0000230514_spa</w:t>
      </w:r>
    </w:p>
    <w:p w14:paraId="52210DFC" w14:textId="2915B50D" w:rsidR="00DA2270" w:rsidRPr="00EB1E9C" w:rsidRDefault="00DA2270" w:rsidP="0019534A">
      <w:pPr>
        <w:tabs>
          <w:tab w:val="left" w:pos="709"/>
          <w:tab w:val="left" w:pos="6130"/>
        </w:tabs>
        <w:spacing w:line="360" w:lineRule="auto"/>
        <w:ind w:left="709" w:hanging="709"/>
        <w:jc w:val="both"/>
        <w:rPr>
          <w:rFonts w:ascii="Times New Roman" w:hAnsi="Times New Roman" w:cs="Times New Roman"/>
        </w:rPr>
      </w:pPr>
      <w:r w:rsidRPr="00EB1E9C">
        <w:rPr>
          <w:rFonts w:ascii="Times New Roman" w:hAnsi="Times New Roman" w:cs="Times New Roman"/>
        </w:rPr>
        <w:t xml:space="preserve">Organización de las Naciones Unidas para la Educación, la Ciencia y la Cultura [Unesco] (2017). </w:t>
      </w:r>
      <w:r w:rsidRPr="00EB1E9C">
        <w:rPr>
          <w:rFonts w:ascii="Times New Roman" w:hAnsi="Times New Roman" w:cs="Times New Roman"/>
          <w:i/>
        </w:rPr>
        <w:t xml:space="preserve">La Unesco avanza. La agenda 2030 para el desarrollo sostenible. </w:t>
      </w:r>
      <w:r w:rsidRPr="00EB1E9C">
        <w:rPr>
          <w:rFonts w:ascii="Times New Roman" w:hAnsi="Times New Roman" w:cs="Times New Roman"/>
        </w:rPr>
        <w:t>Organización de las Naciones Unidas para la Educación, la Ciencia y la Cultura, Oficina de Planeación estratégica, Sección de Cooperación con el Sistema de Naciones Unidas.</w:t>
      </w:r>
      <w:r w:rsidRPr="00EB1E9C">
        <w:rPr>
          <w:rFonts w:ascii="Times New Roman" w:hAnsi="Times New Roman" w:cs="Times New Roman"/>
          <w:i/>
        </w:rPr>
        <w:t xml:space="preserve"> </w:t>
      </w:r>
      <w:r w:rsidRPr="00EB1E9C">
        <w:rPr>
          <w:rFonts w:ascii="Times New Roman" w:hAnsi="Times New Roman" w:cs="Times New Roman"/>
        </w:rPr>
        <w:t>Recuperado de</w:t>
      </w:r>
      <w:r w:rsidRPr="00EB1E9C">
        <w:t xml:space="preserve"> </w:t>
      </w:r>
      <w:r w:rsidRPr="0019534A">
        <w:rPr>
          <w:rFonts w:ascii="Times New Roman" w:hAnsi="Times New Roman" w:cs="Times New Roman"/>
        </w:rPr>
        <w:t>http://www.unesco.org/new/fileadmin/MULTIMEDIA/FIELD/Hanoi/2030_Brochure_SP.pdf</w:t>
      </w:r>
    </w:p>
    <w:p w14:paraId="59224BE5" w14:textId="7115916B" w:rsidR="00DA2270" w:rsidRPr="00EB1E9C" w:rsidRDefault="00DA2270" w:rsidP="0019534A">
      <w:pPr>
        <w:tabs>
          <w:tab w:val="left" w:pos="709"/>
          <w:tab w:val="left" w:pos="6130"/>
        </w:tabs>
        <w:spacing w:line="360" w:lineRule="auto"/>
        <w:ind w:left="709" w:hanging="709"/>
        <w:jc w:val="both"/>
        <w:rPr>
          <w:rFonts w:ascii="Times New Roman" w:hAnsi="Times New Roman" w:cs="Times New Roman"/>
        </w:rPr>
      </w:pPr>
      <w:r w:rsidRPr="00EB1E9C">
        <w:rPr>
          <w:rFonts w:ascii="Times New Roman" w:hAnsi="Times New Roman" w:cs="Times New Roman"/>
        </w:rPr>
        <w:t xml:space="preserve">Organización Mundial de la Salud [OMS] (2020). </w:t>
      </w:r>
      <w:r w:rsidRPr="00EB1E9C">
        <w:rPr>
          <w:rFonts w:ascii="Times New Roman" w:hAnsi="Times New Roman" w:cs="Times New Roman"/>
          <w:i/>
        </w:rPr>
        <w:t>Fortalecimiento de la preparación para la COVID-19 en las ciudades y otros entornos urbanos.</w:t>
      </w:r>
      <w:r w:rsidRPr="00EB1E9C">
        <w:rPr>
          <w:rFonts w:ascii="Times New Roman" w:hAnsi="Times New Roman" w:cs="Times New Roman"/>
        </w:rPr>
        <w:t xml:space="preserve"> OMS. Recuperado de</w:t>
      </w:r>
      <w:r w:rsidRPr="00EB1E9C">
        <w:t xml:space="preserve"> </w:t>
      </w:r>
      <w:r w:rsidRPr="0019534A">
        <w:rPr>
          <w:rFonts w:ascii="Times New Roman" w:hAnsi="Times New Roman" w:cs="Times New Roman"/>
        </w:rPr>
        <w:t>https://apps.who.int/iris/bitstream/handle/10665/332039/WHO-2019-nCoV-Urban_preparedness-2020.1-spa.pdf?sequence=1&amp;isAllowed</w:t>
      </w:r>
      <w:r w:rsidRPr="00EB1E9C">
        <w:rPr>
          <w:rFonts w:ascii="Times New Roman" w:hAnsi="Times New Roman" w:cs="Times New Roman"/>
        </w:rPr>
        <w:t>=</w:t>
      </w:r>
    </w:p>
    <w:p w14:paraId="13C677BF" w14:textId="28415069" w:rsidR="00DA2270" w:rsidRPr="00EB1E9C" w:rsidRDefault="00DA2270" w:rsidP="0019534A">
      <w:pPr>
        <w:tabs>
          <w:tab w:val="left" w:pos="709"/>
          <w:tab w:val="left" w:pos="6130"/>
        </w:tabs>
        <w:spacing w:line="360" w:lineRule="auto"/>
        <w:ind w:left="709" w:hanging="709"/>
        <w:jc w:val="both"/>
        <w:rPr>
          <w:rStyle w:val="Hipervnculo"/>
          <w:rFonts w:ascii="Times New Roman" w:hAnsi="Times New Roman" w:cs="Times New Roman"/>
        </w:rPr>
      </w:pPr>
      <w:r w:rsidRPr="00EB1E9C">
        <w:rPr>
          <w:rFonts w:ascii="Times New Roman" w:hAnsi="Times New Roman" w:cs="Times New Roman"/>
          <w:lang w:val="en-US"/>
        </w:rPr>
        <w:t xml:space="preserve">Reimers, F. y Schleicher, A. (2020). </w:t>
      </w:r>
      <w:r w:rsidRPr="00EB1E9C">
        <w:rPr>
          <w:rFonts w:ascii="Times New Roman" w:hAnsi="Times New Roman" w:cs="Times New Roman"/>
          <w:i/>
        </w:rPr>
        <w:t>Un marco para guiar una respuesta educativa a la pandemia del 2020 del COVID-19</w:t>
      </w:r>
      <w:r w:rsidRPr="00EB1E9C">
        <w:rPr>
          <w:rFonts w:ascii="Times New Roman" w:hAnsi="Times New Roman" w:cs="Times New Roman"/>
        </w:rPr>
        <w:t xml:space="preserve">. Enseña Perú. Recuperado de </w:t>
      </w:r>
      <w:r w:rsidRPr="0019534A">
        <w:rPr>
          <w:rFonts w:ascii="Times New Roman" w:hAnsi="Times New Roman" w:cs="Times New Roman"/>
        </w:rPr>
        <w:t>https://globaled.gse.harvard.edu/files/geii/files/un_marco_para_guiar_una_respuesta_educativa_a_la_pandemia_del_2020_del_covid-19_.pdf</w:t>
      </w:r>
    </w:p>
    <w:p w14:paraId="60401A45" w14:textId="1183BB6D" w:rsidR="00794DBD" w:rsidRPr="00794DBD" w:rsidRDefault="00DA2270" w:rsidP="00794DBD">
      <w:pPr>
        <w:tabs>
          <w:tab w:val="left" w:pos="709"/>
          <w:tab w:val="left" w:pos="6130"/>
        </w:tabs>
        <w:spacing w:line="360" w:lineRule="auto"/>
        <w:ind w:left="709" w:hanging="709"/>
        <w:jc w:val="both"/>
        <w:rPr>
          <w:rFonts w:ascii="Times New Roman" w:hAnsi="Times New Roman" w:cs="Times New Roman"/>
        </w:rPr>
      </w:pPr>
      <w:r w:rsidRPr="00EB1E9C">
        <w:rPr>
          <w:rFonts w:ascii="Times New Roman" w:hAnsi="Times New Roman" w:cs="Times New Roman"/>
        </w:rPr>
        <w:t xml:space="preserve">Salinas, J., De Benito,  Pérez, A. y Gisbert, M. (2018). Blended learning, más allá de la clase presencial. </w:t>
      </w:r>
      <w:r w:rsidRPr="00EB1E9C">
        <w:rPr>
          <w:rFonts w:ascii="Times New Roman" w:hAnsi="Times New Roman" w:cs="Times New Roman"/>
          <w:i/>
        </w:rPr>
        <w:t>RIED, Revista Iberoamericana de Educación a Distancia</w:t>
      </w:r>
      <w:r w:rsidRPr="00EB1E9C">
        <w:rPr>
          <w:rFonts w:ascii="Times New Roman" w:hAnsi="Times New Roman" w:cs="Times New Roman"/>
        </w:rPr>
        <w:t xml:space="preserve">, </w:t>
      </w:r>
      <w:r w:rsidRPr="00EB1E9C">
        <w:rPr>
          <w:rFonts w:ascii="Times New Roman" w:hAnsi="Times New Roman" w:cs="Times New Roman"/>
          <w:i/>
        </w:rPr>
        <w:t>21</w:t>
      </w:r>
      <w:r w:rsidRPr="00EB1E9C">
        <w:rPr>
          <w:rFonts w:ascii="Times New Roman" w:hAnsi="Times New Roman" w:cs="Times New Roman"/>
        </w:rPr>
        <w:t xml:space="preserve">(1), 195-213. Recuperado de </w:t>
      </w:r>
      <w:hyperlink r:id="rId15" w:history="1">
        <w:r w:rsidR="00794DBD" w:rsidRPr="00794DBD">
          <w:rPr>
            <w:rStyle w:val="Hipervnculo"/>
            <w:rFonts w:ascii="Times New Roman" w:hAnsi="Times New Roman" w:cs="Times New Roman"/>
            <w:color w:val="auto"/>
            <w:u w:val="none"/>
          </w:rPr>
          <w:t>http://revistas.uned.es/index.php/ried/article/view/18859/16909</w:t>
        </w:r>
      </w:hyperlink>
    </w:p>
    <w:p w14:paraId="651DCAEC" w14:textId="163CA3BC" w:rsidR="00794DBD" w:rsidRPr="00794DBD" w:rsidRDefault="00DA2270" w:rsidP="00794DBD">
      <w:pPr>
        <w:tabs>
          <w:tab w:val="left" w:pos="709"/>
          <w:tab w:val="left" w:pos="6130"/>
        </w:tabs>
        <w:spacing w:line="360" w:lineRule="auto"/>
        <w:ind w:left="709" w:hanging="709"/>
        <w:jc w:val="both"/>
        <w:rPr>
          <w:rFonts w:ascii="Times New Roman" w:hAnsi="Times New Roman" w:cs="Times New Roman"/>
          <w:color w:val="0000FF" w:themeColor="hyperlink"/>
          <w:u w:val="single"/>
        </w:rPr>
      </w:pPr>
      <w:r w:rsidRPr="00EB1E9C">
        <w:rPr>
          <w:rFonts w:ascii="Times New Roman" w:hAnsi="Times New Roman" w:cs="Times New Roman"/>
        </w:rPr>
        <w:t xml:space="preserve">Sanz et al. (2020). Efectos de la crisis del coronavirus en la educación. Recuperado de </w:t>
      </w:r>
      <w:hyperlink r:id="rId16" w:history="1">
        <w:r w:rsidR="00794DBD" w:rsidRPr="00794DBD">
          <w:rPr>
            <w:rStyle w:val="Hipervnculo"/>
            <w:rFonts w:ascii="Times New Roman" w:hAnsi="Times New Roman" w:cs="Times New Roman"/>
            <w:color w:val="auto"/>
            <w:u w:val="none"/>
          </w:rPr>
          <w:t>https://www.oei.es/Educacion/Noticia/oei-analiza-como-afectara-el-cierre-colegios-coronavirus</w:t>
        </w:r>
      </w:hyperlink>
    </w:p>
    <w:p w14:paraId="5C08E2DC" w14:textId="3E3B82F0" w:rsidR="00DA2270" w:rsidRPr="00EB1E9C" w:rsidRDefault="00DA2270" w:rsidP="0019534A">
      <w:pPr>
        <w:tabs>
          <w:tab w:val="left" w:pos="709"/>
          <w:tab w:val="left" w:pos="6130"/>
        </w:tabs>
        <w:spacing w:line="360" w:lineRule="auto"/>
        <w:ind w:left="709" w:hanging="709"/>
        <w:jc w:val="both"/>
        <w:rPr>
          <w:rFonts w:ascii="Times New Roman" w:hAnsi="Times New Roman" w:cs="Times New Roman"/>
        </w:rPr>
      </w:pPr>
      <w:r w:rsidRPr="00EB1E9C">
        <w:rPr>
          <w:rFonts w:ascii="Times New Roman" w:hAnsi="Times New Roman" w:cs="Times New Roman"/>
        </w:rPr>
        <w:t xml:space="preserve">Universidad Autónoma Metropolitana (2005) </w:t>
      </w:r>
      <w:r w:rsidRPr="00EB1E9C">
        <w:rPr>
          <w:rFonts w:ascii="Times New Roman" w:hAnsi="Times New Roman" w:cs="Times New Roman"/>
          <w:i/>
        </w:rPr>
        <w:t>Estructura curricular</w:t>
      </w:r>
      <w:r w:rsidRPr="00EB1E9C">
        <w:rPr>
          <w:rFonts w:ascii="Times New Roman" w:hAnsi="Times New Roman" w:cs="Times New Roman"/>
        </w:rPr>
        <w:t xml:space="preserve">. Unidad Cuajimalpa (2.ª ed.) Recuperado de </w:t>
      </w:r>
      <w:r w:rsidRPr="0019534A">
        <w:rPr>
          <w:rFonts w:ascii="Times New Roman" w:hAnsi="Times New Roman" w:cs="Times New Roman"/>
        </w:rPr>
        <w:t>http://www.cua.uam.mx/pdfs/conoce/estructura_currucular/051201.Estructura_curricular.pdf</w:t>
      </w:r>
    </w:p>
    <w:p w14:paraId="7E2C0663" w14:textId="209CBC55" w:rsidR="00DA2270" w:rsidRPr="002804EA" w:rsidRDefault="00DA2270" w:rsidP="002804EA">
      <w:pPr>
        <w:tabs>
          <w:tab w:val="left" w:pos="709"/>
          <w:tab w:val="left" w:pos="6130"/>
        </w:tabs>
        <w:spacing w:line="360" w:lineRule="auto"/>
        <w:ind w:left="709" w:hanging="709"/>
        <w:jc w:val="both"/>
        <w:rPr>
          <w:rFonts w:ascii="Times New Roman" w:hAnsi="Times New Roman" w:cs="Times New Roman"/>
        </w:rPr>
      </w:pPr>
      <w:r w:rsidRPr="00EB1E9C">
        <w:rPr>
          <w:rFonts w:ascii="Times New Roman" w:hAnsi="Times New Roman" w:cs="Times New Roman"/>
        </w:rPr>
        <w:t xml:space="preserve">Universidad Nacional Autónoma de México (2017). </w:t>
      </w:r>
      <w:r w:rsidRPr="00EB1E9C">
        <w:rPr>
          <w:rFonts w:ascii="Times New Roman" w:hAnsi="Times New Roman" w:cs="Times New Roman"/>
          <w:i/>
        </w:rPr>
        <w:t>Guía metodológica para elaborar la fundamentación del plan de estudios.</w:t>
      </w:r>
      <w:r w:rsidRPr="00EB1E9C">
        <w:rPr>
          <w:rFonts w:ascii="Times New Roman" w:hAnsi="Times New Roman" w:cs="Times New Roman"/>
        </w:rPr>
        <w:t xml:space="preserve"> Coordinación de Desarrollo Educativo e Innovación Curricular. Recuperado de </w:t>
      </w:r>
      <w:r w:rsidRPr="0019534A">
        <w:rPr>
          <w:rFonts w:ascii="Times New Roman" w:hAnsi="Times New Roman" w:cs="Times New Roman"/>
        </w:rPr>
        <w:t>https://www.codeic.unam.mx/wp-content/uploads/2016/08/documentosCODEIC/Guia_fundamentacion_PE2.pdf</w:t>
      </w:r>
    </w:p>
    <w:sectPr w:rsidR="00DA2270" w:rsidRPr="002804EA" w:rsidSect="002804EA">
      <w:headerReference w:type="default" r:id="rId17"/>
      <w:footerReference w:type="even" r:id="rId18"/>
      <w:footerReference w:type="default" r:id="rId19"/>
      <w:pgSz w:w="12240" w:h="15840"/>
      <w:pgMar w:top="1417" w:right="1701" w:bottom="993" w:left="1701"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A655B" w14:textId="77777777" w:rsidR="00440E55" w:rsidRDefault="00440E55" w:rsidP="00CC71C5">
      <w:r>
        <w:separator/>
      </w:r>
    </w:p>
  </w:endnote>
  <w:endnote w:type="continuationSeparator" w:id="0">
    <w:p w14:paraId="242FFEBE" w14:textId="77777777" w:rsidR="00440E55" w:rsidRDefault="00440E55" w:rsidP="00CC7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B1B53" w14:textId="77777777" w:rsidR="000C4268" w:rsidRDefault="000C4268" w:rsidP="00AF673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0C36089" w14:textId="77777777" w:rsidR="000C4268" w:rsidRDefault="000C4268" w:rsidP="00CC71C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1DE3B" w14:textId="7B66C3B8" w:rsidR="000C4268" w:rsidRDefault="000C4268" w:rsidP="00CC71C5">
    <w:pPr>
      <w:pStyle w:val="Piedepgina"/>
      <w:ind w:right="360"/>
    </w:pPr>
    <w:r>
      <w:t xml:space="preserve">               </w:t>
    </w:r>
    <w:r>
      <w:rPr>
        <w:noProof/>
        <w:lang w:val="es-ES"/>
      </w:rPr>
      <w:drawing>
        <wp:inline distT="0" distB="0" distL="0" distR="0" wp14:anchorId="53CEA600" wp14:editId="39C324FE">
          <wp:extent cx="1600200" cy="419100"/>
          <wp:effectExtent l="0" t="0" r="0" b="0"/>
          <wp:docPr id="18" name="Imagen 1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A603BC">
      <w:rPr>
        <w:rFonts w:asciiTheme="majorHAnsi" w:hAnsiTheme="majorHAnsi" w:cstheme="majorHAnsi"/>
        <w:b/>
        <w:sz w:val="22"/>
        <w:szCs w:val="22"/>
      </w:rPr>
      <w:t xml:space="preserve">Vol. 11, Núm. 21 Julio - </w:t>
    </w:r>
    <w:proofErr w:type="gramStart"/>
    <w:r w:rsidRPr="00A603BC">
      <w:rPr>
        <w:rFonts w:asciiTheme="majorHAnsi" w:hAnsiTheme="majorHAnsi" w:cstheme="majorHAnsi"/>
        <w:b/>
        <w:sz w:val="22"/>
        <w:szCs w:val="22"/>
      </w:rPr>
      <w:t>Diciembre</w:t>
    </w:r>
    <w:proofErr w:type="gramEnd"/>
    <w:r w:rsidRPr="00A603BC">
      <w:rPr>
        <w:rFonts w:asciiTheme="majorHAnsi" w:hAnsiTheme="majorHAnsi" w:cstheme="majorHAnsi"/>
        <w:b/>
        <w:sz w:val="22"/>
        <w:szCs w:val="22"/>
      </w:rPr>
      <w:t xml:space="preserve"> 2020, e</w:t>
    </w:r>
    <w:r w:rsidR="002804EA">
      <w:rPr>
        <w:rFonts w:asciiTheme="majorHAnsi" w:hAnsiTheme="majorHAnsi" w:cstheme="majorHAnsi"/>
        <w:b/>
        <w:sz w:val="22"/>
        <w:szCs w:val="22"/>
      </w:rPr>
      <w:t>147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4146E" w14:textId="77777777" w:rsidR="00440E55" w:rsidRDefault="00440E55" w:rsidP="00CC71C5">
      <w:r>
        <w:separator/>
      </w:r>
    </w:p>
  </w:footnote>
  <w:footnote w:type="continuationSeparator" w:id="0">
    <w:p w14:paraId="268B5D48" w14:textId="77777777" w:rsidR="00440E55" w:rsidRDefault="00440E55" w:rsidP="00CC7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5F3D0" w14:textId="267EBA69" w:rsidR="000C4268" w:rsidRDefault="000C4268" w:rsidP="00A603BC">
    <w:pPr>
      <w:pStyle w:val="Encabezado"/>
      <w:jc w:val="center"/>
    </w:pPr>
    <w:r w:rsidRPr="005A563C">
      <w:rPr>
        <w:noProof/>
        <w:lang w:val="es-ES"/>
      </w:rPr>
      <w:drawing>
        <wp:inline distT="0" distB="0" distL="0" distR="0" wp14:anchorId="66C20271" wp14:editId="3BE4A103">
          <wp:extent cx="5400040" cy="632602"/>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5496F"/>
    <w:multiLevelType w:val="hybridMultilevel"/>
    <w:tmpl w:val="B0C89A7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5D3CF0"/>
    <w:multiLevelType w:val="hybridMultilevel"/>
    <w:tmpl w:val="F7D0A16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3175085C"/>
    <w:multiLevelType w:val="hybridMultilevel"/>
    <w:tmpl w:val="BCDE40AC"/>
    <w:lvl w:ilvl="0" w:tplc="200A0001">
      <w:start w:val="1"/>
      <w:numFmt w:val="bullet"/>
      <w:lvlText w:val=""/>
      <w:lvlJc w:val="left"/>
      <w:pPr>
        <w:ind w:left="1004" w:hanging="360"/>
      </w:pPr>
      <w:rPr>
        <w:rFonts w:ascii="Symbol" w:hAnsi="Symbol" w:hint="default"/>
      </w:rPr>
    </w:lvl>
    <w:lvl w:ilvl="1" w:tplc="200A0003" w:tentative="1">
      <w:start w:val="1"/>
      <w:numFmt w:val="bullet"/>
      <w:lvlText w:val="o"/>
      <w:lvlJc w:val="left"/>
      <w:pPr>
        <w:ind w:left="1724" w:hanging="360"/>
      </w:pPr>
      <w:rPr>
        <w:rFonts w:ascii="Courier New" w:hAnsi="Courier New" w:cs="Courier New" w:hint="default"/>
      </w:rPr>
    </w:lvl>
    <w:lvl w:ilvl="2" w:tplc="200A0005" w:tentative="1">
      <w:start w:val="1"/>
      <w:numFmt w:val="bullet"/>
      <w:lvlText w:val=""/>
      <w:lvlJc w:val="left"/>
      <w:pPr>
        <w:ind w:left="2444" w:hanging="360"/>
      </w:pPr>
      <w:rPr>
        <w:rFonts w:ascii="Wingdings" w:hAnsi="Wingdings" w:hint="default"/>
      </w:rPr>
    </w:lvl>
    <w:lvl w:ilvl="3" w:tplc="200A0001" w:tentative="1">
      <w:start w:val="1"/>
      <w:numFmt w:val="bullet"/>
      <w:lvlText w:val=""/>
      <w:lvlJc w:val="left"/>
      <w:pPr>
        <w:ind w:left="3164" w:hanging="360"/>
      </w:pPr>
      <w:rPr>
        <w:rFonts w:ascii="Symbol" w:hAnsi="Symbol" w:hint="default"/>
      </w:rPr>
    </w:lvl>
    <w:lvl w:ilvl="4" w:tplc="200A0003" w:tentative="1">
      <w:start w:val="1"/>
      <w:numFmt w:val="bullet"/>
      <w:lvlText w:val="o"/>
      <w:lvlJc w:val="left"/>
      <w:pPr>
        <w:ind w:left="3884" w:hanging="360"/>
      </w:pPr>
      <w:rPr>
        <w:rFonts w:ascii="Courier New" w:hAnsi="Courier New" w:cs="Courier New" w:hint="default"/>
      </w:rPr>
    </w:lvl>
    <w:lvl w:ilvl="5" w:tplc="200A0005" w:tentative="1">
      <w:start w:val="1"/>
      <w:numFmt w:val="bullet"/>
      <w:lvlText w:val=""/>
      <w:lvlJc w:val="left"/>
      <w:pPr>
        <w:ind w:left="4604" w:hanging="360"/>
      </w:pPr>
      <w:rPr>
        <w:rFonts w:ascii="Wingdings" w:hAnsi="Wingdings" w:hint="default"/>
      </w:rPr>
    </w:lvl>
    <w:lvl w:ilvl="6" w:tplc="200A0001" w:tentative="1">
      <w:start w:val="1"/>
      <w:numFmt w:val="bullet"/>
      <w:lvlText w:val=""/>
      <w:lvlJc w:val="left"/>
      <w:pPr>
        <w:ind w:left="5324" w:hanging="360"/>
      </w:pPr>
      <w:rPr>
        <w:rFonts w:ascii="Symbol" w:hAnsi="Symbol" w:hint="default"/>
      </w:rPr>
    </w:lvl>
    <w:lvl w:ilvl="7" w:tplc="200A0003" w:tentative="1">
      <w:start w:val="1"/>
      <w:numFmt w:val="bullet"/>
      <w:lvlText w:val="o"/>
      <w:lvlJc w:val="left"/>
      <w:pPr>
        <w:ind w:left="6044" w:hanging="360"/>
      </w:pPr>
      <w:rPr>
        <w:rFonts w:ascii="Courier New" w:hAnsi="Courier New" w:cs="Courier New" w:hint="default"/>
      </w:rPr>
    </w:lvl>
    <w:lvl w:ilvl="8" w:tplc="200A0005" w:tentative="1">
      <w:start w:val="1"/>
      <w:numFmt w:val="bullet"/>
      <w:lvlText w:val=""/>
      <w:lvlJc w:val="left"/>
      <w:pPr>
        <w:ind w:left="6764" w:hanging="360"/>
      </w:pPr>
      <w:rPr>
        <w:rFonts w:ascii="Wingdings" w:hAnsi="Wingdings" w:hint="default"/>
      </w:rPr>
    </w:lvl>
  </w:abstractNum>
  <w:abstractNum w:abstractNumId="3" w15:restartNumberingAfterBreak="0">
    <w:nsid w:val="41BA40AC"/>
    <w:multiLevelType w:val="multilevel"/>
    <w:tmpl w:val="784C95E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4DD35B6"/>
    <w:multiLevelType w:val="hybridMultilevel"/>
    <w:tmpl w:val="AEE6232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B90"/>
    <w:rsid w:val="00000C9E"/>
    <w:rsid w:val="00001779"/>
    <w:rsid w:val="00002125"/>
    <w:rsid w:val="0000317E"/>
    <w:rsid w:val="0000704F"/>
    <w:rsid w:val="000124F0"/>
    <w:rsid w:val="00012E1D"/>
    <w:rsid w:val="00012FCE"/>
    <w:rsid w:val="00013FA9"/>
    <w:rsid w:val="000140B2"/>
    <w:rsid w:val="00014400"/>
    <w:rsid w:val="000144AE"/>
    <w:rsid w:val="00014896"/>
    <w:rsid w:val="00015376"/>
    <w:rsid w:val="00015CD5"/>
    <w:rsid w:val="00016086"/>
    <w:rsid w:val="00016D41"/>
    <w:rsid w:val="00021D05"/>
    <w:rsid w:val="00022350"/>
    <w:rsid w:val="00023C29"/>
    <w:rsid w:val="00027147"/>
    <w:rsid w:val="00030E53"/>
    <w:rsid w:val="00030EA4"/>
    <w:rsid w:val="000322B6"/>
    <w:rsid w:val="00033455"/>
    <w:rsid w:val="00033A5A"/>
    <w:rsid w:val="00033B53"/>
    <w:rsid w:val="000349A2"/>
    <w:rsid w:val="00034AAB"/>
    <w:rsid w:val="00034F3D"/>
    <w:rsid w:val="0003584E"/>
    <w:rsid w:val="00036B55"/>
    <w:rsid w:val="000412E3"/>
    <w:rsid w:val="0004211D"/>
    <w:rsid w:val="00043B78"/>
    <w:rsid w:val="00044353"/>
    <w:rsid w:val="00044484"/>
    <w:rsid w:val="00044836"/>
    <w:rsid w:val="00044FF3"/>
    <w:rsid w:val="00045B47"/>
    <w:rsid w:val="0004633B"/>
    <w:rsid w:val="000471C3"/>
    <w:rsid w:val="000479E7"/>
    <w:rsid w:val="000524B3"/>
    <w:rsid w:val="00053143"/>
    <w:rsid w:val="0005382D"/>
    <w:rsid w:val="00053B08"/>
    <w:rsid w:val="00053FA2"/>
    <w:rsid w:val="000545D6"/>
    <w:rsid w:val="00055544"/>
    <w:rsid w:val="000558BC"/>
    <w:rsid w:val="00055E67"/>
    <w:rsid w:val="00056469"/>
    <w:rsid w:val="00057858"/>
    <w:rsid w:val="000627AE"/>
    <w:rsid w:val="00063F50"/>
    <w:rsid w:val="0006448D"/>
    <w:rsid w:val="00064C53"/>
    <w:rsid w:val="00064CAD"/>
    <w:rsid w:val="00070DB9"/>
    <w:rsid w:val="000713A6"/>
    <w:rsid w:val="000722B7"/>
    <w:rsid w:val="00074B14"/>
    <w:rsid w:val="00074F3B"/>
    <w:rsid w:val="0007691A"/>
    <w:rsid w:val="0008163A"/>
    <w:rsid w:val="0008345D"/>
    <w:rsid w:val="0008728F"/>
    <w:rsid w:val="00087CC9"/>
    <w:rsid w:val="00094B76"/>
    <w:rsid w:val="00095010"/>
    <w:rsid w:val="000970DF"/>
    <w:rsid w:val="000A347F"/>
    <w:rsid w:val="000A54DB"/>
    <w:rsid w:val="000A6E73"/>
    <w:rsid w:val="000A7864"/>
    <w:rsid w:val="000A78D2"/>
    <w:rsid w:val="000B29FF"/>
    <w:rsid w:val="000B3216"/>
    <w:rsid w:val="000B4446"/>
    <w:rsid w:val="000B49A8"/>
    <w:rsid w:val="000B4FC2"/>
    <w:rsid w:val="000B6669"/>
    <w:rsid w:val="000C033A"/>
    <w:rsid w:val="000C1563"/>
    <w:rsid w:val="000C1E70"/>
    <w:rsid w:val="000C2123"/>
    <w:rsid w:val="000C2A77"/>
    <w:rsid w:val="000C3C25"/>
    <w:rsid w:val="000C4268"/>
    <w:rsid w:val="000C445E"/>
    <w:rsid w:val="000C5C74"/>
    <w:rsid w:val="000C6DBB"/>
    <w:rsid w:val="000D28A3"/>
    <w:rsid w:val="000D5A88"/>
    <w:rsid w:val="000D7300"/>
    <w:rsid w:val="000D779B"/>
    <w:rsid w:val="000E0FB0"/>
    <w:rsid w:val="000E1AC3"/>
    <w:rsid w:val="000E3322"/>
    <w:rsid w:val="000E51DC"/>
    <w:rsid w:val="000E5897"/>
    <w:rsid w:val="000E6B78"/>
    <w:rsid w:val="000E6F05"/>
    <w:rsid w:val="000E7D47"/>
    <w:rsid w:val="000F07B2"/>
    <w:rsid w:val="000F1395"/>
    <w:rsid w:val="000F3457"/>
    <w:rsid w:val="000F43A0"/>
    <w:rsid w:val="000F48E6"/>
    <w:rsid w:val="000F6120"/>
    <w:rsid w:val="000F7BDD"/>
    <w:rsid w:val="001019B1"/>
    <w:rsid w:val="00102630"/>
    <w:rsid w:val="00105305"/>
    <w:rsid w:val="00106247"/>
    <w:rsid w:val="00106B56"/>
    <w:rsid w:val="00106F1D"/>
    <w:rsid w:val="00110A64"/>
    <w:rsid w:val="001117F7"/>
    <w:rsid w:val="00111B5D"/>
    <w:rsid w:val="001120F5"/>
    <w:rsid w:val="001123C7"/>
    <w:rsid w:val="00114A40"/>
    <w:rsid w:val="00115C0B"/>
    <w:rsid w:val="00116573"/>
    <w:rsid w:val="0011792A"/>
    <w:rsid w:val="00120EC8"/>
    <w:rsid w:val="00123587"/>
    <w:rsid w:val="00124A49"/>
    <w:rsid w:val="00124F70"/>
    <w:rsid w:val="00126818"/>
    <w:rsid w:val="00130886"/>
    <w:rsid w:val="00131FC3"/>
    <w:rsid w:val="00132B02"/>
    <w:rsid w:val="001339D4"/>
    <w:rsid w:val="00133A9E"/>
    <w:rsid w:val="001346DB"/>
    <w:rsid w:val="00135AFA"/>
    <w:rsid w:val="00141E14"/>
    <w:rsid w:val="001421CF"/>
    <w:rsid w:val="00142F80"/>
    <w:rsid w:val="00143313"/>
    <w:rsid w:val="0014440B"/>
    <w:rsid w:val="001446A6"/>
    <w:rsid w:val="0014532A"/>
    <w:rsid w:val="0014723F"/>
    <w:rsid w:val="001475A0"/>
    <w:rsid w:val="00151225"/>
    <w:rsid w:val="00151EEB"/>
    <w:rsid w:val="0015214B"/>
    <w:rsid w:val="001552DE"/>
    <w:rsid w:val="00155EF1"/>
    <w:rsid w:val="0015608B"/>
    <w:rsid w:val="001567A7"/>
    <w:rsid w:val="00156BC6"/>
    <w:rsid w:val="00157A12"/>
    <w:rsid w:val="00160ED1"/>
    <w:rsid w:val="00160F21"/>
    <w:rsid w:val="00162EF4"/>
    <w:rsid w:val="00163195"/>
    <w:rsid w:val="00163DA5"/>
    <w:rsid w:val="001642E4"/>
    <w:rsid w:val="001654B9"/>
    <w:rsid w:val="00165F63"/>
    <w:rsid w:val="00171C9E"/>
    <w:rsid w:val="00171F66"/>
    <w:rsid w:val="00172979"/>
    <w:rsid w:val="0017540A"/>
    <w:rsid w:val="00176420"/>
    <w:rsid w:val="0018112E"/>
    <w:rsid w:val="00181298"/>
    <w:rsid w:val="00183E82"/>
    <w:rsid w:val="00184052"/>
    <w:rsid w:val="00185367"/>
    <w:rsid w:val="001853F0"/>
    <w:rsid w:val="0018667C"/>
    <w:rsid w:val="00192FAF"/>
    <w:rsid w:val="00193F83"/>
    <w:rsid w:val="0019534A"/>
    <w:rsid w:val="00195868"/>
    <w:rsid w:val="00196839"/>
    <w:rsid w:val="00196B40"/>
    <w:rsid w:val="00196C50"/>
    <w:rsid w:val="0019786E"/>
    <w:rsid w:val="001A0A8E"/>
    <w:rsid w:val="001A296F"/>
    <w:rsid w:val="001A316D"/>
    <w:rsid w:val="001A38D3"/>
    <w:rsid w:val="001A466C"/>
    <w:rsid w:val="001A554E"/>
    <w:rsid w:val="001A750D"/>
    <w:rsid w:val="001B11D6"/>
    <w:rsid w:val="001B29F9"/>
    <w:rsid w:val="001B2B7C"/>
    <w:rsid w:val="001B357C"/>
    <w:rsid w:val="001B4CD4"/>
    <w:rsid w:val="001B5E8B"/>
    <w:rsid w:val="001C2B94"/>
    <w:rsid w:val="001C3D59"/>
    <w:rsid w:val="001C5D8F"/>
    <w:rsid w:val="001C65FA"/>
    <w:rsid w:val="001C70B2"/>
    <w:rsid w:val="001D066F"/>
    <w:rsid w:val="001D1B67"/>
    <w:rsid w:val="001D211E"/>
    <w:rsid w:val="001D3812"/>
    <w:rsid w:val="001D65EF"/>
    <w:rsid w:val="001D69F1"/>
    <w:rsid w:val="001D6ED3"/>
    <w:rsid w:val="001E04CB"/>
    <w:rsid w:val="001E22E8"/>
    <w:rsid w:val="001E2F1F"/>
    <w:rsid w:val="001E340B"/>
    <w:rsid w:val="001E34FA"/>
    <w:rsid w:val="001E4997"/>
    <w:rsid w:val="001F2A7A"/>
    <w:rsid w:val="001F2BA0"/>
    <w:rsid w:val="001F3B5A"/>
    <w:rsid w:val="001F40CD"/>
    <w:rsid w:val="001F4723"/>
    <w:rsid w:val="001F4E10"/>
    <w:rsid w:val="001F4E9D"/>
    <w:rsid w:val="001F4ECF"/>
    <w:rsid w:val="001F585F"/>
    <w:rsid w:val="001F7771"/>
    <w:rsid w:val="001F7ECF"/>
    <w:rsid w:val="00200209"/>
    <w:rsid w:val="00201564"/>
    <w:rsid w:val="00202985"/>
    <w:rsid w:val="002035CE"/>
    <w:rsid w:val="002041F3"/>
    <w:rsid w:val="00207CEE"/>
    <w:rsid w:val="002104EB"/>
    <w:rsid w:val="002120C5"/>
    <w:rsid w:val="00212BD9"/>
    <w:rsid w:val="00215449"/>
    <w:rsid w:val="00217431"/>
    <w:rsid w:val="002203F4"/>
    <w:rsid w:val="0022207C"/>
    <w:rsid w:val="00222648"/>
    <w:rsid w:val="00223219"/>
    <w:rsid w:val="00223FE9"/>
    <w:rsid w:val="0022430D"/>
    <w:rsid w:val="00227501"/>
    <w:rsid w:val="00227D47"/>
    <w:rsid w:val="00232E8A"/>
    <w:rsid w:val="00233EB6"/>
    <w:rsid w:val="002351E7"/>
    <w:rsid w:val="002377FC"/>
    <w:rsid w:val="00241882"/>
    <w:rsid w:val="00242954"/>
    <w:rsid w:val="00243156"/>
    <w:rsid w:val="00243D28"/>
    <w:rsid w:val="002447E3"/>
    <w:rsid w:val="00246A13"/>
    <w:rsid w:val="00250538"/>
    <w:rsid w:val="002511FC"/>
    <w:rsid w:val="00257C8D"/>
    <w:rsid w:val="00257E01"/>
    <w:rsid w:val="00262CD6"/>
    <w:rsid w:val="00264377"/>
    <w:rsid w:val="00265E39"/>
    <w:rsid w:val="00270E8D"/>
    <w:rsid w:val="00272CB1"/>
    <w:rsid w:val="00274C42"/>
    <w:rsid w:val="002751DE"/>
    <w:rsid w:val="00277D95"/>
    <w:rsid w:val="002804EA"/>
    <w:rsid w:val="00280CCB"/>
    <w:rsid w:val="00281C3F"/>
    <w:rsid w:val="0028428A"/>
    <w:rsid w:val="002859A5"/>
    <w:rsid w:val="00285E23"/>
    <w:rsid w:val="00285E26"/>
    <w:rsid w:val="002945C5"/>
    <w:rsid w:val="00294B5A"/>
    <w:rsid w:val="002A1B87"/>
    <w:rsid w:val="002A2556"/>
    <w:rsid w:val="002A2A78"/>
    <w:rsid w:val="002A36B2"/>
    <w:rsid w:val="002A3765"/>
    <w:rsid w:val="002A4AD2"/>
    <w:rsid w:val="002A5D2C"/>
    <w:rsid w:val="002A7F44"/>
    <w:rsid w:val="002B548F"/>
    <w:rsid w:val="002B5ED9"/>
    <w:rsid w:val="002B6A5C"/>
    <w:rsid w:val="002C28C9"/>
    <w:rsid w:val="002C393B"/>
    <w:rsid w:val="002C4EAA"/>
    <w:rsid w:val="002C719E"/>
    <w:rsid w:val="002D090E"/>
    <w:rsid w:val="002D2D39"/>
    <w:rsid w:val="002D3236"/>
    <w:rsid w:val="002D327D"/>
    <w:rsid w:val="002D49D1"/>
    <w:rsid w:val="002D78E2"/>
    <w:rsid w:val="002E18E2"/>
    <w:rsid w:val="002E315C"/>
    <w:rsid w:val="002E5B7B"/>
    <w:rsid w:val="002E5C06"/>
    <w:rsid w:val="002E65C2"/>
    <w:rsid w:val="002E782C"/>
    <w:rsid w:val="002E7DA6"/>
    <w:rsid w:val="002F1D7B"/>
    <w:rsid w:val="002F220E"/>
    <w:rsid w:val="002F2B9F"/>
    <w:rsid w:val="002F3A83"/>
    <w:rsid w:val="002F41ED"/>
    <w:rsid w:val="002F4567"/>
    <w:rsid w:val="002F4F09"/>
    <w:rsid w:val="002F51DA"/>
    <w:rsid w:val="002F6149"/>
    <w:rsid w:val="002F6555"/>
    <w:rsid w:val="003008A9"/>
    <w:rsid w:val="00303AD7"/>
    <w:rsid w:val="00303E57"/>
    <w:rsid w:val="003056BC"/>
    <w:rsid w:val="00307A42"/>
    <w:rsid w:val="0031175D"/>
    <w:rsid w:val="00312E9F"/>
    <w:rsid w:val="00313284"/>
    <w:rsid w:val="0031419B"/>
    <w:rsid w:val="00314290"/>
    <w:rsid w:val="00314B53"/>
    <w:rsid w:val="0031503A"/>
    <w:rsid w:val="00315B5F"/>
    <w:rsid w:val="0032042B"/>
    <w:rsid w:val="003210E3"/>
    <w:rsid w:val="00321AAE"/>
    <w:rsid w:val="00323AC8"/>
    <w:rsid w:val="0032482C"/>
    <w:rsid w:val="003258BE"/>
    <w:rsid w:val="00326408"/>
    <w:rsid w:val="00326497"/>
    <w:rsid w:val="00326B23"/>
    <w:rsid w:val="00327277"/>
    <w:rsid w:val="0033082E"/>
    <w:rsid w:val="00330990"/>
    <w:rsid w:val="00331155"/>
    <w:rsid w:val="003316B2"/>
    <w:rsid w:val="0033421B"/>
    <w:rsid w:val="00334A05"/>
    <w:rsid w:val="00335891"/>
    <w:rsid w:val="00336FA9"/>
    <w:rsid w:val="00337353"/>
    <w:rsid w:val="00340D44"/>
    <w:rsid w:val="00342699"/>
    <w:rsid w:val="0034318F"/>
    <w:rsid w:val="00343A66"/>
    <w:rsid w:val="0034486A"/>
    <w:rsid w:val="00344DB6"/>
    <w:rsid w:val="00345DD1"/>
    <w:rsid w:val="0034609F"/>
    <w:rsid w:val="003464B2"/>
    <w:rsid w:val="00346A0E"/>
    <w:rsid w:val="00346AE3"/>
    <w:rsid w:val="00347AD9"/>
    <w:rsid w:val="0035021F"/>
    <w:rsid w:val="00350DEE"/>
    <w:rsid w:val="00351583"/>
    <w:rsid w:val="0035294A"/>
    <w:rsid w:val="00352F5E"/>
    <w:rsid w:val="00353DF1"/>
    <w:rsid w:val="00354E78"/>
    <w:rsid w:val="00356F97"/>
    <w:rsid w:val="003575C1"/>
    <w:rsid w:val="0036035F"/>
    <w:rsid w:val="00360481"/>
    <w:rsid w:val="00360799"/>
    <w:rsid w:val="00360CDD"/>
    <w:rsid w:val="00360EDA"/>
    <w:rsid w:val="0036152B"/>
    <w:rsid w:val="00361DFB"/>
    <w:rsid w:val="00361FBA"/>
    <w:rsid w:val="003620BF"/>
    <w:rsid w:val="00362DED"/>
    <w:rsid w:val="003640FB"/>
    <w:rsid w:val="00371220"/>
    <w:rsid w:val="003734D2"/>
    <w:rsid w:val="003735A9"/>
    <w:rsid w:val="00373718"/>
    <w:rsid w:val="0037583D"/>
    <w:rsid w:val="00376440"/>
    <w:rsid w:val="00383B41"/>
    <w:rsid w:val="00384065"/>
    <w:rsid w:val="00387A50"/>
    <w:rsid w:val="00390978"/>
    <w:rsid w:val="00390D06"/>
    <w:rsid w:val="003914AF"/>
    <w:rsid w:val="00392B8B"/>
    <w:rsid w:val="003931A2"/>
    <w:rsid w:val="00394852"/>
    <w:rsid w:val="00396CD2"/>
    <w:rsid w:val="003A08FF"/>
    <w:rsid w:val="003A0999"/>
    <w:rsid w:val="003A2AF9"/>
    <w:rsid w:val="003A3217"/>
    <w:rsid w:val="003A3331"/>
    <w:rsid w:val="003A6095"/>
    <w:rsid w:val="003A6D33"/>
    <w:rsid w:val="003A7418"/>
    <w:rsid w:val="003A78D6"/>
    <w:rsid w:val="003B01A5"/>
    <w:rsid w:val="003B0A63"/>
    <w:rsid w:val="003B29A2"/>
    <w:rsid w:val="003B334F"/>
    <w:rsid w:val="003B3F44"/>
    <w:rsid w:val="003B41EA"/>
    <w:rsid w:val="003C19CB"/>
    <w:rsid w:val="003C3713"/>
    <w:rsid w:val="003C5BA2"/>
    <w:rsid w:val="003C7F6F"/>
    <w:rsid w:val="003D0609"/>
    <w:rsid w:val="003D385E"/>
    <w:rsid w:val="003E159F"/>
    <w:rsid w:val="003E1962"/>
    <w:rsid w:val="003E1C47"/>
    <w:rsid w:val="003E1F5B"/>
    <w:rsid w:val="003E408B"/>
    <w:rsid w:val="003E4F63"/>
    <w:rsid w:val="003E4F9A"/>
    <w:rsid w:val="003E7FD5"/>
    <w:rsid w:val="003F1258"/>
    <w:rsid w:val="003F43F1"/>
    <w:rsid w:val="003F4948"/>
    <w:rsid w:val="003F4FCB"/>
    <w:rsid w:val="003F73B5"/>
    <w:rsid w:val="004010C4"/>
    <w:rsid w:val="0040299D"/>
    <w:rsid w:val="00403878"/>
    <w:rsid w:val="00411E1B"/>
    <w:rsid w:val="004132DF"/>
    <w:rsid w:val="00413CB7"/>
    <w:rsid w:val="00414215"/>
    <w:rsid w:val="0041473A"/>
    <w:rsid w:val="004149DD"/>
    <w:rsid w:val="00415A8D"/>
    <w:rsid w:val="004174BB"/>
    <w:rsid w:val="004237A0"/>
    <w:rsid w:val="00430060"/>
    <w:rsid w:val="00431F76"/>
    <w:rsid w:val="00432370"/>
    <w:rsid w:val="00433962"/>
    <w:rsid w:val="00435183"/>
    <w:rsid w:val="00435392"/>
    <w:rsid w:val="00435A09"/>
    <w:rsid w:val="00436AFF"/>
    <w:rsid w:val="00436B56"/>
    <w:rsid w:val="00437A21"/>
    <w:rsid w:val="00440E55"/>
    <w:rsid w:val="00441034"/>
    <w:rsid w:val="004438E2"/>
    <w:rsid w:val="00444584"/>
    <w:rsid w:val="004451A7"/>
    <w:rsid w:val="004503C2"/>
    <w:rsid w:val="004523A9"/>
    <w:rsid w:val="00452F28"/>
    <w:rsid w:val="00454E24"/>
    <w:rsid w:val="00456672"/>
    <w:rsid w:val="004572E9"/>
    <w:rsid w:val="004574E6"/>
    <w:rsid w:val="00460D41"/>
    <w:rsid w:val="004615AF"/>
    <w:rsid w:val="004620B8"/>
    <w:rsid w:val="00462FBC"/>
    <w:rsid w:val="004635BF"/>
    <w:rsid w:val="0046442C"/>
    <w:rsid w:val="004649AC"/>
    <w:rsid w:val="00476330"/>
    <w:rsid w:val="0047670A"/>
    <w:rsid w:val="00477C25"/>
    <w:rsid w:val="004800F3"/>
    <w:rsid w:val="004801E4"/>
    <w:rsid w:val="00481FD8"/>
    <w:rsid w:val="004825A1"/>
    <w:rsid w:val="00482B46"/>
    <w:rsid w:val="00482DF0"/>
    <w:rsid w:val="00483DCD"/>
    <w:rsid w:val="00486442"/>
    <w:rsid w:val="004901F8"/>
    <w:rsid w:val="004905F6"/>
    <w:rsid w:val="00490ED7"/>
    <w:rsid w:val="00492DFC"/>
    <w:rsid w:val="00493C5A"/>
    <w:rsid w:val="00494AD7"/>
    <w:rsid w:val="004A3D1F"/>
    <w:rsid w:val="004A5B22"/>
    <w:rsid w:val="004A61EB"/>
    <w:rsid w:val="004A6B8B"/>
    <w:rsid w:val="004A709B"/>
    <w:rsid w:val="004A7C0C"/>
    <w:rsid w:val="004A7FAD"/>
    <w:rsid w:val="004B0EA3"/>
    <w:rsid w:val="004B192D"/>
    <w:rsid w:val="004B2602"/>
    <w:rsid w:val="004B5218"/>
    <w:rsid w:val="004B65E9"/>
    <w:rsid w:val="004C164C"/>
    <w:rsid w:val="004C16FD"/>
    <w:rsid w:val="004C213F"/>
    <w:rsid w:val="004C2AAF"/>
    <w:rsid w:val="004C3A2D"/>
    <w:rsid w:val="004C4831"/>
    <w:rsid w:val="004C4A34"/>
    <w:rsid w:val="004C506B"/>
    <w:rsid w:val="004D51AD"/>
    <w:rsid w:val="004D5B19"/>
    <w:rsid w:val="004D6930"/>
    <w:rsid w:val="004D73FF"/>
    <w:rsid w:val="004E21C3"/>
    <w:rsid w:val="004E30FE"/>
    <w:rsid w:val="004E32E1"/>
    <w:rsid w:val="004E4240"/>
    <w:rsid w:val="004E57EE"/>
    <w:rsid w:val="004E7CE5"/>
    <w:rsid w:val="004F0230"/>
    <w:rsid w:val="004F2086"/>
    <w:rsid w:val="004F29C2"/>
    <w:rsid w:val="004F3BF9"/>
    <w:rsid w:val="004F59DA"/>
    <w:rsid w:val="00500752"/>
    <w:rsid w:val="005021FC"/>
    <w:rsid w:val="00502322"/>
    <w:rsid w:val="00502432"/>
    <w:rsid w:val="0050307D"/>
    <w:rsid w:val="0050452D"/>
    <w:rsid w:val="005055EF"/>
    <w:rsid w:val="00507116"/>
    <w:rsid w:val="005073C2"/>
    <w:rsid w:val="005129FB"/>
    <w:rsid w:val="00512CCE"/>
    <w:rsid w:val="00512EF3"/>
    <w:rsid w:val="00513E04"/>
    <w:rsid w:val="005149FE"/>
    <w:rsid w:val="005153CF"/>
    <w:rsid w:val="00517BA6"/>
    <w:rsid w:val="00521BC0"/>
    <w:rsid w:val="0052282B"/>
    <w:rsid w:val="00522ACB"/>
    <w:rsid w:val="005259F7"/>
    <w:rsid w:val="005276A3"/>
    <w:rsid w:val="005301BE"/>
    <w:rsid w:val="00531EB4"/>
    <w:rsid w:val="00531FD9"/>
    <w:rsid w:val="00532138"/>
    <w:rsid w:val="00535325"/>
    <w:rsid w:val="00536264"/>
    <w:rsid w:val="005373D2"/>
    <w:rsid w:val="00540FF6"/>
    <w:rsid w:val="00541B3B"/>
    <w:rsid w:val="0054595A"/>
    <w:rsid w:val="00546C29"/>
    <w:rsid w:val="0054785B"/>
    <w:rsid w:val="005527B1"/>
    <w:rsid w:val="00556A19"/>
    <w:rsid w:val="0056097C"/>
    <w:rsid w:val="00560B2B"/>
    <w:rsid w:val="00561FA7"/>
    <w:rsid w:val="00563508"/>
    <w:rsid w:val="005657AD"/>
    <w:rsid w:val="00566003"/>
    <w:rsid w:val="00566EFC"/>
    <w:rsid w:val="00567139"/>
    <w:rsid w:val="00572C47"/>
    <w:rsid w:val="00573222"/>
    <w:rsid w:val="00573514"/>
    <w:rsid w:val="00574155"/>
    <w:rsid w:val="00575092"/>
    <w:rsid w:val="0057522C"/>
    <w:rsid w:val="00575554"/>
    <w:rsid w:val="005756A5"/>
    <w:rsid w:val="00575E57"/>
    <w:rsid w:val="00577D7A"/>
    <w:rsid w:val="0058135E"/>
    <w:rsid w:val="00581E5D"/>
    <w:rsid w:val="00587193"/>
    <w:rsid w:val="0058766A"/>
    <w:rsid w:val="00587DEB"/>
    <w:rsid w:val="00591B46"/>
    <w:rsid w:val="005929CA"/>
    <w:rsid w:val="0059361D"/>
    <w:rsid w:val="00593FF6"/>
    <w:rsid w:val="005951D0"/>
    <w:rsid w:val="00595E56"/>
    <w:rsid w:val="00596026"/>
    <w:rsid w:val="005967F0"/>
    <w:rsid w:val="005975AE"/>
    <w:rsid w:val="005A0CD8"/>
    <w:rsid w:val="005A1244"/>
    <w:rsid w:val="005A12DB"/>
    <w:rsid w:val="005A364B"/>
    <w:rsid w:val="005A68C0"/>
    <w:rsid w:val="005A6946"/>
    <w:rsid w:val="005A7C6A"/>
    <w:rsid w:val="005B015D"/>
    <w:rsid w:val="005B2710"/>
    <w:rsid w:val="005B3A40"/>
    <w:rsid w:val="005B421A"/>
    <w:rsid w:val="005B6F26"/>
    <w:rsid w:val="005C0225"/>
    <w:rsid w:val="005C4BBB"/>
    <w:rsid w:val="005C730C"/>
    <w:rsid w:val="005D0A1C"/>
    <w:rsid w:val="005D0D76"/>
    <w:rsid w:val="005D3D1A"/>
    <w:rsid w:val="005D438D"/>
    <w:rsid w:val="005D52ED"/>
    <w:rsid w:val="005D74A4"/>
    <w:rsid w:val="005E0FEE"/>
    <w:rsid w:val="005E3A8F"/>
    <w:rsid w:val="005E4C6C"/>
    <w:rsid w:val="005E5CB0"/>
    <w:rsid w:val="005E6223"/>
    <w:rsid w:val="005E652A"/>
    <w:rsid w:val="005E75AC"/>
    <w:rsid w:val="005F0ED2"/>
    <w:rsid w:val="005F10BB"/>
    <w:rsid w:val="005F2961"/>
    <w:rsid w:val="005F42A5"/>
    <w:rsid w:val="005F5854"/>
    <w:rsid w:val="00600300"/>
    <w:rsid w:val="00601AED"/>
    <w:rsid w:val="00601EDE"/>
    <w:rsid w:val="0060546E"/>
    <w:rsid w:val="006100AE"/>
    <w:rsid w:val="0061235A"/>
    <w:rsid w:val="006140CF"/>
    <w:rsid w:val="0062261A"/>
    <w:rsid w:val="006229E5"/>
    <w:rsid w:val="00623574"/>
    <w:rsid w:val="00623980"/>
    <w:rsid w:val="00624B4D"/>
    <w:rsid w:val="00624CC0"/>
    <w:rsid w:val="00625554"/>
    <w:rsid w:val="00625F20"/>
    <w:rsid w:val="00634782"/>
    <w:rsid w:val="00634AFA"/>
    <w:rsid w:val="0063718A"/>
    <w:rsid w:val="00637666"/>
    <w:rsid w:val="0064034E"/>
    <w:rsid w:val="006417EC"/>
    <w:rsid w:val="00641BA3"/>
    <w:rsid w:val="00642202"/>
    <w:rsid w:val="00643F57"/>
    <w:rsid w:val="0064644B"/>
    <w:rsid w:val="00646512"/>
    <w:rsid w:val="00647434"/>
    <w:rsid w:val="006476D8"/>
    <w:rsid w:val="00647CFA"/>
    <w:rsid w:val="006508E6"/>
    <w:rsid w:val="00653D33"/>
    <w:rsid w:val="006558B9"/>
    <w:rsid w:val="00655D6F"/>
    <w:rsid w:val="00657326"/>
    <w:rsid w:val="00657550"/>
    <w:rsid w:val="00661CC0"/>
    <w:rsid w:val="006644CC"/>
    <w:rsid w:val="00664529"/>
    <w:rsid w:val="00664882"/>
    <w:rsid w:val="00665A31"/>
    <w:rsid w:val="00666090"/>
    <w:rsid w:val="006722BE"/>
    <w:rsid w:val="00672CCC"/>
    <w:rsid w:val="006735EC"/>
    <w:rsid w:val="0067563C"/>
    <w:rsid w:val="00677162"/>
    <w:rsid w:val="006806E4"/>
    <w:rsid w:val="006812D3"/>
    <w:rsid w:val="006816E3"/>
    <w:rsid w:val="00682C0B"/>
    <w:rsid w:val="00684A0D"/>
    <w:rsid w:val="00685EA4"/>
    <w:rsid w:val="00686888"/>
    <w:rsid w:val="0068722E"/>
    <w:rsid w:val="00690FCA"/>
    <w:rsid w:val="00691312"/>
    <w:rsid w:val="006917AB"/>
    <w:rsid w:val="00693792"/>
    <w:rsid w:val="00693C73"/>
    <w:rsid w:val="00694018"/>
    <w:rsid w:val="00695659"/>
    <w:rsid w:val="00696D65"/>
    <w:rsid w:val="006A0187"/>
    <w:rsid w:val="006A0AEF"/>
    <w:rsid w:val="006A0E24"/>
    <w:rsid w:val="006A176D"/>
    <w:rsid w:val="006A2273"/>
    <w:rsid w:val="006A2340"/>
    <w:rsid w:val="006A2699"/>
    <w:rsid w:val="006A404D"/>
    <w:rsid w:val="006A5621"/>
    <w:rsid w:val="006A6530"/>
    <w:rsid w:val="006A66BC"/>
    <w:rsid w:val="006A71DA"/>
    <w:rsid w:val="006B2010"/>
    <w:rsid w:val="006B2717"/>
    <w:rsid w:val="006B3A72"/>
    <w:rsid w:val="006B5E41"/>
    <w:rsid w:val="006B7058"/>
    <w:rsid w:val="006C0885"/>
    <w:rsid w:val="006C138C"/>
    <w:rsid w:val="006C1FEB"/>
    <w:rsid w:val="006C2B4D"/>
    <w:rsid w:val="006C3359"/>
    <w:rsid w:val="006C4680"/>
    <w:rsid w:val="006C71AB"/>
    <w:rsid w:val="006C7685"/>
    <w:rsid w:val="006D0049"/>
    <w:rsid w:val="006D1814"/>
    <w:rsid w:val="006D37E0"/>
    <w:rsid w:val="006D4CA8"/>
    <w:rsid w:val="006D53AD"/>
    <w:rsid w:val="006D6400"/>
    <w:rsid w:val="006D798C"/>
    <w:rsid w:val="006E09D8"/>
    <w:rsid w:val="006E15A9"/>
    <w:rsid w:val="006E3349"/>
    <w:rsid w:val="006E54A0"/>
    <w:rsid w:val="006E7E29"/>
    <w:rsid w:val="006F046C"/>
    <w:rsid w:val="006F3710"/>
    <w:rsid w:val="006F3E60"/>
    <w:rsid w:val="006F40A4"/>
    <w:rsid w:val="006F4FC2"/>
    <w:rsid w:val="006F5C7B"/>
    <w:rsid w:val="007000FD"/>
    <w:rsid w:val="00700FBE"/>
    <w:rsid w:val="00701CB4"/>
    <w:rsid w:val="00703DC7"/>
    <w:rsid w:val="00704E6C"/>
    <w:rsid w:val="00706332"/>
    <w:rsid w:val="007064B6"/>
    <w:rsid w:val="007076D5"/>
    <w:rsid w:val="00710055"/>
    <w:rsid w:val="00716527"/>
    <w:rsid w:val="00716607"/>
    <w:rsid w:val="00716E41"/>
    <w:rsid w:val="00717263"/>
    <w:rsid w:val="00717C26"/>
    <w:rsid w:val="00717DA6"/>
    <w:rsid w:val="00721109"/>
    <w:rsid w:val="00722596"/>
    <w:rsid w:val="00723CEB"/>
    <w:rsid w:val="00724177"/>
    <w:rsid w:val="00725C59"/>
    <w:rsid w:val="00731B22"/>
    <w:rsid w:val="00731D3B"/>
    <w:rsid w:val="007330EE"/>
    <w:rsid w:val="00737F81"/>
    <w:rsid w:val="00741279"/>
    <w:rsid w:val="00742832"/>
    <w:rsid w:val="007478EA"/>
    <w:rsid w:val="007510AA"/>
    <w:rsid w:val="00751144"/>
    <w:rsid w:val="0075328E"/>
    <w:rsid w:val="00754DE6"/>
    <w:rsid w:val="0076367A"/>
    <w:rsid w:val="00763F84"/>
    <w:rsid w:val="00764FB9"/>
    <w:rsid w:val="0076768E"/>
    <w:rsid w:val="007678EB"/>
    <w:rsid w:val="00770C87"/>
    <w:rsid w:val="00773B81"/>
    <w:rsid w:val="00774C4B"/>
    <w:rsid w:val="00774E1B"/>
    <w:rsid w:val="00774F96"/>
    <w:rsid w:val="00776282"/>
    <w:rsid w:val="007772DB"/>
    <w:rsid w:val="00783EC9"/>
    <w:rsid w:val="0078512E"/>
    <w:rsid w:val="0078582F"/>
    <w:rsid w:val="00790BA5"/>
    <w:rsid w:val="007927EC"/>
    <w:rsid w:val="00794DBD"/>
    <w:rsid w:val="007954E6"/>
    <w:rsid w:val="0079716E"/>
    <w:rsid w:val="007A0437"/>
    <w:rsid w:val="007A4564"/>
    <w:rsid w:val="007B0566"/>
    <w:rsid w:val="007B0900"/>
    <w:rsid w:val="007B2641"/>
    <w:rsid w:val="007B2BC8"/>
    <w:rsid w:val="007B357D"/>
    <w:rsid w:val="007B3A8E"/>
    <w:rsid w:val="007B48FB"/>
    <w:rsid w:val="007B523A"/>
    <w:rsid w:val="007B595C"/>
    <w:rsid w:val="007B6534"/>
    <w:rsid w:val="007B67D2"/>
    <w:rsid w:val="007C190E"/>
    <w:rsid w:val="007C35E3"/>
    <w:rsid w:val="007C4B5F"/>
    <w:rsid w:val="007C7B17"/>
    <w:rsid w:val="007D2045"/>
    <w:rsid w:val="007D6B1A"/>
    <w:rsid w:val="007D7DBA"/>
    <w:rsid w:val="007E010A"/>
    <w:rsid w:val="007E16D4"/>
    <w:rsid w:val="007E1943"/>
    <w:rsid w:val="007E1B02"/>
    <w:rsid w:val="007E3377"/>
    <w:rsid w:val="007E6212"/>
    <w:rsid w:val="007E69FB"/>
    <w:rsid w:val="007E6B62"/>
    <w:rsid w:val="007E7E3E"/>
    <w:rsid w:val="007F0EB1"/>
    <w:rsid w:val="007F1379"/>
    <w:rsid w:val="007F1BCF"/>
    <w:rsid w:val="007F2AAC"/>
    <w:rsid w:val="007F630C"/>
    <w:rsid w:val="007F6C16"/>
    <w:rsid w:val="007F73CF"/>
    <w:rsid w:val="00802471"/>
    <w:rsid w:val="00802551"/>
    <w:rsid w:val="00803314"/>
    <w:rsid w:val="00805D03"/>
    <w:rsid w:val="00806C5F"/>
    <w:rsid w:val="008073FB"/>
    <w:rsid w:val="0080763D"/>
    <w:rsid w:val="00810384"/>
    <w:rsid w:val="008107B2"/>
    <w:rsid w:val="00811C67"/>
    <w:rsid w:val="00814300"/>
    <w:rsid w:val="0081658B"/>
    <w:rsid w:val="008171E3"/>
    <w:rsid w:val="00817267"/>
    <w:rsid w:val="00820538"/>
    <w:rsid w:val="00820B65"/>
    <w:rsid w:val="0082151A"/>
    <w:rsid w:val="008225E4"/>
    <w:rsid w:val="008228F8"/>
    <w:rsid w:val="00823C77"/>
    <w:rsid w:val="00823FC9"/>
    <w:rsid w:val="00825A5D"/>
    <w:rsid w:val="00826D17"/>
    <w:rsid w:val="008271DB"/>
    <w:rsid w:val="00830508"/>
    <w:rsid w:val="008324E0"/>
    <w:rsid w:val="00835B40"/>
    <w:rsid w:val="0083799A"/>
    <w:rsid w:val="008402FC"/>
    <w:rsid w:val="00841153"/>
    <w:rsid w:val="00842C26"/>
    <w:rsid w:val="00843F95"/>
    <w:rsid w:val="00845609"/>
    <w:rsid w:val="0085148C"/>
    <w:rsid w:val="0085360B"/>
    <w:rsid w:val="00853F80"/>
    <w:rsid w:val="00854CD5"/>
    <w:rsid w:val="008552F3"/>
    <w:rsid w:val="00855432"/>
    <w:rsid w:val="00855DB5"/>
    <w:rsid w:val="00856454"/>
    <w:rsid w:val="00857800"/>
    <w:rsid w:val="00861E82"/>
    <w:rsid w:val="0086289C"/>
    <w:rsid w:val="00863997"/>
    <w:rsid w:val="00864652"/>
    <w:rsid w:val="008712CC"/>
    <w:rsid w:val="00872A37"/>
    <w:rsid w:val="008731C5"/>
    <w:rsid w:val="00873900"/>
    <w:rsid w:val="008752EA"/>
    <w:rsid w:val="00875EA1"/>
    <w:rsid w:val="00876BF6"/>
    <w:rsid w:val="00877231"/>
    <w:rsid w:val="00877A7B"/>
    <w:rsid w:val="00880775"/>
    <w:rsid w:val="00881755"/>
    <w:rsid w:val="008824A9"/>
    <w:rsid w:val="008842E0"/>
    <w:rsid w:val="008853D2"/>
    <w:rsid w:val="00885447"/>
    <w:rsid w:val="00885724"/>
    <w:rsid w:val="008871CA"/>
    <w:rsid w:val="008916A7"/>
    <w:rsid w:val="00895E3F"/>
    <w:rsid w:val="008976A1"/>
    <w:rsid w:val="00897DCF"/>
    <w:rsid w:val="008A20B6"/>
    <w:rsid w:val="008A224E"/>
    <w:rsid w:val="008A4604"/>
    <w:rsid w:val="008A54D1"/>
    <w:rsid w:val="008A601F"/>
    <w:rsid w:val="008A64C4"/>
    <w:rsid w:val="008A66DF"/>
    <w:rsid w:val="008A68B6"/>
    <w:rsid w:val="008B0057"/>
    <w:rsid w:val="008B049C"/>
    <w:rsid w:val="008B07FB"/>
    <w:rsid w:val="008B24F1"/>
    <w:rsid w:val="008B34F2"/>
    <w:rsid w:val="008B51EA"/>
    <w:rsid w:val="008B6A72"/>
    <w:rsid w:val="008C296C"/>
    <w:rsid w:val="008C6D7A"/>
    <w:rsid w:val="008C7E06"/>
    <w:rsid w:val="008D4482"/>
    <w:rsid w:val="008D4964"/>
    <w:rsid w:val="008D5B1E"/>
    <w:rsid w:val="008D6529"/>
    <w:rsid w:val="008D6CB6"/>
    <w:rsid w:val="008D6E14"/>
    <w:rsid w:val="008D6F2F"/>
    <w:rsid w:val="008D78FA"/>
    <w:rsid w:val="008D7967"/>
    <w:rsid w:val="008E0765"/>
    <w:rsid w:val="008E0A66"/>
    <w:rsid w:val="008E0A93"/>
    <w:rsid w:val="008F0DAA"/>
    <w:rsid w:val="008F10EC"/>
    <w:rsid w:val="008F1A94"/>
    <w:rsid w:val="008F3E99"/>
    <w:rsid w:val="008F562E"/>
    <w:rsid w:val="008F6DB5"/>
    <w:rsid w:val="008F6E93"/>
    <w:rsid w:val="008F7138"/>
    <w:rsid w:val="00900C9A"/>
    <w:rsid w:val="00901AE4"/>
    <w:rsid w:val="00901FB3"/>
    <w:rsid w:val="0090334C"/>
    <w:rsid w:val="009058FC"/>
    <w:rsid w:val="00906A49"/>
    <w:rsid w:val="00907273"/>
    <w:rsid w:val="009075C6"/>
    <w:rsid w:val="009106AE"/>
    <w:rsid w:val="0091166C"/>
    <w:rsid w:val="00914E7D"/>
    <w:rsid w:val="00917043"/>
    <w:rsid w:val="00917181"/>
    <w:rsid w:val="009171E0"/>
    <w:rsid w:val="00917528"/>
    <w:rsid w:val="00917553"/>
    <w:rsid w:val="00921C84"/>
    <w:rsid w:val="00925DBD"/>
    <w:rsid w:val="00926B3B"/>
    <w:rsid w:val="009271D5"/>
    <w:rsid w:val="00930D7E"/>
    <w:rsid w:val="009310BB"/>
    <w:rsid w:val="00931669"/>
    <w:rsid w:val="00932A1B"/>
    <w:rsid w:val="00934349"/>
    <w:rsid w:val="00934692"/>
    <w:rsid w:val="00936017"/>
    <w:rsid w:val="00936C10"/>
    <w:rsid w:val="00940509"/>
    <w:rsid w:val="009413AF"/>
    <w:rsid w:val="009430A7"/>
    <w:rsid w:val="009475E9"/>
    <w:rsid w:val="00947B67"/>
    <w:rsid w:val="00950DC9"/>
    <w:rsid w:val="00952180"/>
    <w:rsid w:val="009521F6"/>
    <w:rsid w:val="00954581"/>
    <w:rsid w:val="00956FCF"/>
    <w:rsid w:val="00957286"/>
    <w:rsid w:val="00960419"/>
    <w:rsid w:val="009605AF"/>
    <w:rsid w:val="009626AC"/>
    <w:rsid w:val="0096433F"/>
    <w:rsid w:val="00965E07"/>
    <w:rsid w:val="00971B57"/>
    <w:rsid w:val="009728EB"/>
    <w:rsid w:val="009757C3"/>
    <w:rsid w:val="009826F5"/>
    <w:rsid w:val="00983FC3"/>
    <w:rsid w:val="00987BCE"/>
    <w:rsid w:val="00987F62"/>
    <w:rsid w:val="00991521"/>
    <w:rsid w:val="00994BC7"/>
    <w:rsid w:val="00994DCB"/>
    <w:rsid w:val="00997707"/>
    <w:rsid w:val="00997E73"/>
    <w:rsid w:val="009A17BF"/>
    <w:rsid w:val="009A33B3"/>
    <w:rsid w:val="009A439D"/>
    <w:rsid w:val="009A66DD"/>
    <w:rsid w:val="009A6765"/>
    <w:rsid w:val="009A67D6"/>
    <w:rsid w:val="009B0CB4"/>
    <w:rsid w:val="009B20BA"/>
    <w:rsid w:val="009B24E0"/>
    <w:rsid w:val="009B2D3E"/>
    <w:rsid w:val="009B373D"/>
    <w:rsid w:val="009B4539"/>
    <w:rsid w:val="009B598E"/>
    <w:rsid w:val="009B5D35"/>
    <w:rsid w:val="009B5D3B"/>
    <w:rsid w:val="009B68ED"/>
    <w:rsid w:val="009B766F"/>
    <w:rsid w:val="009C0FDA"/>
    <w:rsid w:val="009C186D"/>
    <w:rsid w:val="009C3918"/>
    <w:rsid w:val="009C47CA"/>
    <w:rsid w:val="009C4FF5"/>
    <w:rsid w:val="009C7809"/>
    <w:rsid w:val="009C7D4A"/>
    <w:rsid w:val="009D0709"/>
    <w:rsid w:val="009D0F2A"/>
    <w:rsid w:val="009D386B"/>
    <w:rsid w:val="009D4A29"/>
    <w:rsid w:val="009D4B72"/>
    <w:rsid w:val="009D51F4"/>
    <w:rsid w:val="009D574C"/>
    <w:rsid w:val="009D6316"/>
    <w:rsid w:val="009D6E0D"/>
    <w:rsid w:val="009E0F80"/>
    <w:rsid w:val="009E1595"/>
    <w:rsid w:val="009E171B"/>
    <w:rsid w:val="009E4659"/>
    <w:rsid w:val="009E467B"/>
    <w:rsid w:val="009E56D2"/>
    <w:rsid w:val="009E5DDD"/>
    <w:rsid w:val="009E6DE7"/>
    <w:rsid w:val="009E726E"/>
    <w:rsid w:val="009E7806"/>
    <w:rsid w:val="009F0B7E"/>
    <w:rsid w:val="009F4220"/>
    <w:rsid w:val="009F4C20"/>
    <w:rsid w:val="009F621D"/>
    <w:rsid w:val="009F6971"/>
    <w:rsid w:val="009F7092"/>
    <w:rsid w:val="009F7B08"/>
    <w:rsid w:val="009F7FE2"/>
    <w:rsid w:val="00A063F2"/>
    <w:rsid w:val="00A115A2"/>
    <w:rsid w:val="00A1391E"/>
    <w:rsid w:val="00A140D6"/>
    <w:rsid w:val="00A14123"/>
    <w:rsid w:val="00A1498B"/>
    <w:rsid w:val="00A14A2A"/>
    <w:rsid w:val="00A16309"/>
    <w:rsid w:val="00A1641C"/>
    <w:rsid w:val="00A202FA"/>
    <w:rsid w:val="00A206BB"/>
    <w:rsid w:val="00A21815"/>
    <w:rsid w:val="00A22B25"/>
    <w:rsid w:val="00A237CA"/>
    <w:rsid w:val="00A23D31"/>
    <w:rsid w:val="00A24AF7"/>
    <w:rsid w:val="00A25E5E"/>
    <w:rsid w:val="00A260F9"/>
    <w:rsid w:val="00A32823"/>
    <w:rsid w:val="00A33075"/>
    <w:rsid w:val="00A338C2"/>
    <w:rsid w:val="00A33CD3"/>
    <w:rsid w:val="00A34E8E"/>
    <w:rsid w:val="00A36461"/>
    <w:rsid w:val="00A40081"/>
    <w:rsid w:val="00A40D98"/>
    <w:rsid w:val="00A41921"/>
    <w:rsid w:val="00A4426B"/>
    <w:rsid w:val="00A44E00"/>
    <w:rsid w:val="00A4771E"/>
    <w:rsid w:val="00A47F94"/>
    <w:rsid w:val="00A500B5"/>
    <w:rsid w:val="00A505CC"/>
    <w:rsid w:val="00A54463"/>
    <w:rsid w:val="00A603BC"/>
    <w:rsid w:val="00A61193"/>
    <w:rsid w:val="00A61AAF"/>
    <w:rsid w:val="00A621BA"/>
    <w:rsid w:val="00A62ECA"/>
    <w:rsid w:val="00A64822"/>
    <w:rsid w:val="00A64914"/>
    <w:rsid w:val="00A6782F"/>
    <w:rsid w:val="00A70A70"/>
    <w:rsid w:val="00A7371F"/>
    <w:rsid w:val="00A73806"/>
    <w:rsid w:val="00A739AF"/>
    <w:rsid w:val="00A74BB6"/>
    <w:rsid w:val="00A7547D"/>
    <w:rsid w:val="00A757AB"/>
    <w:rsid w:val="00A75901"/>
    <w:rsid w:val="00A7687C"/>
    <w:rsid w:val="00A76964"/>
    <w:rsid w:val="00A8033D"/>
    <w:rsid w:val="00A83C3C"/>
    <w:rsid w:val="00A847D6"/>
    <w:rsid w:val="00A85440"/>
    <w:rsid w:val="00A91C82"/>
    <w:rsid w:val="00A92132"/>
    <w:rsid w:val="00A944F7"/>
    <w:rsid w:val="00AA08A8"/>
    <w:rsid w:val="00AA0AE5"/>
    <w:rsid w:val="00AA1568"/>
    <w:rsid w:val="00AA2F6A"/>
    <w:rsid w:val="00AA35DF"/>
    <w:rsid w:val="00AA3C66"/>
    <w:rsid w:val="00AA52E0"/>
    <w:rsid w:val="00AA6F79"/>
    <w:rsid w:val="00AA75B3"/>
    <w:rsid w:val="00AB04BB"/>
    <w:rsid w:val="00AB31CF"/>
    <w:rsid w:val="00AB4BE3"/>
    <w:rsid w:val="00AB527B"/>
    <w:rsid w:val="00AB6D24"/>
    <w:rsid w:val="00AB7B94"/>
    <w:rsid w:val="00AB7F5A"/>
    <w:rsid w:val="00AC6F73"/>
    <w:rsid w:val="00AD1942"/>
    <w:rsid w:val="00AD30AF"/>
    <w:rsid w:val="00AD46F8"/>
    <w:rsid w:val="00AD7D5B"/>
    <w:rsid w:val="00AE0E09"/>
    <w:rsid w:val="00AE5A85"/>
    <w:rsid w:val="00AF2D42"/>
    <w:rsid w:val="00AF2DE3"/>
    <w:rsid w:val="00AF5FC7"/>
    <w:rsid w:val="00AF6738"/>
    <w:rsid w:val="00B003CE"/>
    <w:rsid w:val="00B0046F"/>
    <w:rsid w:val="00B00846"/>
    <w:rsid w:val="00B00E11"/>
    <w:rsid w:val="00B017C5"/>
    <w:rsid w:val="00B02CD6"/>
    <w:rsid w:val="00B040E4"/>
    <w:rsid w:val="00B043D1"/>
    <w:rsid w:val="00B07336"/>
    <w:rsid w:val="00B07507"/>
    <w:rsid w:val="00B07EC7"/>
    <w:rsid w:val="00B10947"/>
    <w:rsid w:val="00B11898"/>
    <w:rsid w:val="00B11ACF"/>
    <w:rsid w:val="00B142D4"/>
    <w:rsid w:val="00B20C00"/>
    <w:rsid w:val="00B20D49"/>
    <w:rsid w:val="00B21E95"/>
    <w:rsid w:val="00B21F9D"/>
    <w:rsid w:val="00B24A8A"/>
    <w:rsid w:val="00B25446"/>
    <w:rsid w:val="00B25EA8"/>
    <w:rsid w:val="00B261A3"/>
    <w:rsid w:val="00B27BB3"/>
    <w:rsid w:val="00B30282"/>
    <w:rsid w:val="00B310B6"/>
    <w:rsid w:val="00B31129"/>
    <w:rsid w:val="00B32CB6"/>
    <w:rsid w:val="00B3475D"/>
    <w:rsid w:val="00B34D26"/>
    <w:rsid w:val="00B35D25"/>
    <w:rsid w:val="00B41E61"/>
    <w:rsid w:val="00B423AA"/>
    <w:rsid w:val="00B44E25"/>
    <w:rsid w:val="00B46B87"/>
    <w:rsid w:val="00B5068F"/>
    <w:rsid w:val="00B53D36"/>
    <w:rsid w:val="00B56B15"/>
    <w:rsid w:val="00B625DB"/>
    <w:rsid w:val="00B62A4E"/>
    <w:rsid w:val="00B6486C"/>
    <w:rsid w:val="00B666FF"/>
    <w:rsid w:val="00B668AC"/>
    <w:rsid w:val="00B7253A"/>
    <w:rsid w:val="00B74295"/>
    <w:rsid w:val="00B7530E"/>
    <w:rsid w:val="00B756E8"/>
    <w:rsid w:val="00B75E7E"/>
    <w:rsid w:val="00B76F50"/>
    <w:rsid w:val="00B7777E"/>
    <w:rsid w:val="00B80725"/>
    <w:rsid w:val="00B817E8"/>
    <w:rsid w:val="00B8275C"/>
    <w:rsid w:val="00B83254"/>
    <w:rsid w:val="00B84DD0"/>
    <w:rsid w:val="00B872A9"/>
    <w:rsid w:val="00B875D0"/>
    <w:rsid w:val="00B87AEF"/>
    <w:rsid w:val="00B915EF"/>
    <w:rsid w:val="00B91735"/>
    <w:rsid w:val="00B91A5A"/>
    <w:rsid w:val="00B92C0E"/>
    <w:rsid w:val="00B92D75"/>
    <w:rsid w:val="00B93167"/>
    <w:rsid w:val="00B940EC"/>
    <w:rsid w:val="00B961A6"/>
    <w:rsid w:val="00B96751"/>
    <w:rsid w:val="00B96BB2"/>
    <w:rsid w:val="00B96C86"/>
    <w:rsid w:val="00BA32EE"/>
    <w:rsid w:val="00BA399E"/>
    <w:rsid w:val="00BA6518"/>
    <w:rsid w:val="00BA7D49"/>
    <w:rsid w:val="00BB223A"/>
    <w:rsid w:val="00BB2C1A"/>
    <w:rsid w:val="00BB382F"/>
    <w:rsid w:val="00BB46B4"/>
    <w:rsid w:val="00BB7247"/>
    <w:rsid w:val="00BB7303"/>
    <w:rsid w:val="00BC1CF4"/>
    <w:rsid w:val="00BC306B"/>
    <w:rsid w:val="00BD13DB"/>
    <w:rsid w:val="00BD23D9"/>
    <w:rsid w:val="00BD2557"/>
    <w:rsid w:val="00BD2799"/>
    <w:rsid w:val="00BD27BE"/>
    <w:rsid w:val="00BD355C"/>
    <w:rsid w:val="00BD42AB"/>
    <w:rsid w:val="00BD5A34"/>
    <w:rsid w:val="00BD6897"/>
    <w:rsid w:val="00BE131F"/>
    <w:rsid w:val="00BE432A"/>
    <w:rsid w:val="00BE6EC6"/>
    <w:rsid w:val="00BF11C0"/>
    <w:rsid w:val="00BF1EED"/>
    <w:rsid w:val="00BF61D4"/>
    <w:rsid w:val="00BF7832"/>
    <w:rsid w:val="00C0024F"/>
    <w:rsid w:val="00C02289"/>
    <w:rsid w:val="00C0250C"/>
    <w:rsid w:val="00C02EBD"/>
    <w:rsid w:val="00C03C6A"/>
    <w:rsid w:val="00C0477C"/>
    <w:rsid w:val="00C05100"/>
    <w:rsid w:val="00C059BE"/>
    <w:rsid w:val="00C11B89"/>
    <w:rsid w:val="00C11BDB"/>
    <w:rsid w:val="00C13117"/>
    <w:rsid w:val="00C13DB8"/>
    <w:rsid w:val="00C14344"/>
    <w:rsid w:val="00C15C81"/>
    <w:rsid w:val="00C16839"/>
    <w:rsid w:val="00C2041A"/>
    <w:rsid w:val="00C210E0"/>
    <w:rsid w:val="00C22C0F"/>
    <w:rsid w:val="00C257CF"/>
    <w:rsid w:val="00C317B9"/>
    <w:rsid w:val="00C327B9"/>
    <w:rsid w:val="00C32DDF"/>
    <w:rsid w:val="00C32F12"/>
    <w:rsid w:val="00C32F61"/>
    <w:rsid w:val="00C34059"/>
    <w:rsid w:val="00C34380"/>
    <w:rsid w:val="00C439FC"/>
    <w:rsid w:val="00C463F1"/>
    <w:rsid w:val="00C46627"/>
    <w:rsid w:val="00C47F1F"/>
    <w:rsid w:val="00C531FC"/>
    <w:rsid w:val="00C54680"/>
    <w:rsid w:val="00C54BA7"/>
    <w:rsid w:val="00C616D3"/>
    <w:rsid w:val="00C63AE4"/>
    <w:rsid w:val="00C66DB6"/>
    <w:rsid w:val="00C67930"/>
    <w:rsid w:val="00C71452"/>
    <w:rsid w:val="00C72C1C"/>
    <w:rsid w:val="00C74FA2"/>
    <w:rsid w:val="00C750F6"/>
    <w:rsid w:val="00C80CC0"/>
    <w:rsid w:val="00C81383"/>
    <w:rsid w:val="00C8155B"/>
    <w:rsid w:val="00C826EE"/>
    <w:rsid w:val="00C828B4"/>
    <w:rsid w:val="00C82CC6"/>
    <w:rsid w:val="00C84C21"/>
    <w:rsid w:val="00C856C5"/>
    <w:rsid w:val="00C869EC"/>
    <w:rsid w:val="00C871C2"/>
    <w:rsid w:val="00C87379"/>
    <w:rsid w:val="00C9059B"/>
    <w:rsid w:val="00C90C46"/>
    <w:rsid w:val="00C91CCC"/>
    <w:rsid w:val="00C952BC"/>
    <w:rsid w:val="00C95BCB"/>
    <w:rsid w:val="00C95C48"/>
    <w:rsid w:val="00C96E76"/>
    <w:rsid w:val="00C971AD"/>
    <w:rsid w:val="00CA083A"/>
    <w:rsid w:val="00CA428D"/>
    <w:rsid w:val="00CA5F00"/>
    <w:rsid w:val="00CA604E"/>
    <w:rsid w:val="00CB04FA"/>
    <w:rsid w:val="00CB25C0"/>
    <w:rsid w:val="00CB33A8"/>
    <w:rsid w:val="00CB4EEE"/>
    <w:rsid w:val="00CB6780"/>
    <w:rsid w:val="00CB75A3"/>
    <w:rsid w:val="00CC091A"/>
    <w:rsid w:val="00CC0E36"/>
    <w:rsid w:val="00CC173E"/>
    <w:rsid w:val="00CC1880"/>
    <w:rsid w:val="00CC3A82"/>
    <w:rsid w:val="00CC56B2"/>
    <w:rsid w:val="00CC69B8"/>
    <w:rsid w:val="00CC71C5"/>
    <w:rsid w:val="00CD088E"/>
    <w:rsid w:val="00CD104B"/>
    <w:rsid w:val="00CD1713"/>
    <w:rsid w:val="00CD3611"/>
    <w:rsid w:val="00CD5BBA"/>
    <w:rsid w:val="00CD5FE1"/>
    <w:rsid w:val="00CD755A"/>
    <w:rsid w:val="00CE329E"/>
    <w:rsid w:val="00CE5106"/>
    <w:rsid w:val="00CE675A"/>
    <w:rsid w:val="00CE67DE"/>
    <w:rsid w:val="00CE70B5"/>
    <w:rsid w:val="00CE717B"/>
    <w:rsid w:val="00CF0583"/>
    <w:rsid w:val="00CF08ED"/>
    <w:rsid w:val="00CF26EB"/>
    <w:rsid w:val="00CF277C"/>
    <w:rsid w:val="00CF47D1"/>
    <w:rsid w:val="00CF4D6A"/>
    <w:rsid w:val="00CF547E"/>
    <w:rsid w:val="00CF6866"/>
    <w:rsid w:val="00CF68A5"/>
    <w:rsid w:val="00CF6B2C"/>
    <w:rsid w:val="00CF6C94"/>
    <w:rsid w:val="00D006B3"/>
    <w:rsid w:val="00D01E4D"/>
    <w:rsid w:val="00D032B0"/>
    <w:rsid w:val="00D07A9A"/>
    <w:rsid w:val="00D10D95"/>
    <w:rsid w:val="00D1190E"/>
    <w:rsid w:val="00D122A8"/>
    <w:rsid w:val="00D12870"/>
    <w:rsid w:val="00D1373C"/>
    <w:rsid w:val="00D13C05"/>
    <w:rsid w:val="00D1590F"/>
    <w:rsid w:val="00D1667B"/>
    <w:rsid w:val="00D1683D"/>
    <w:rsid w:val="00D16DC8"/>
    <w:rsid w:val="00D20AE6"/>
    <w:rsid w:val="00D20BF7"/>
    <w:rsid w:val="00D20CE6"/>
    <w:rsid w:val="00D20ECB"/>
    <w:rsid w:val="00D218CB"/>
    <w:rsid w:val="00D26B31"/>
    <w:rsid w:val="00D2745B"/>
    <w:rsid w:val="00D30BFA"/>
    <w:rsid w:val="00D328A3"/>
    <w:rsid w:val="00D32FBD"/>
    <w:rsid w:val="00D3531D"/>
    <w:rsid w:val="00D404BE"/>
    <w:rsid w:val="00D42D5E"/>
    <w:rsid w:val="00D43B9E"/>
    <w:rsid w:val="00D464C1"/>
    <w:rsid w:val="00D46E24"/>
    <w:rsid w:val="00D47568"/>
    <w:rsid w:val="00D51708"/>
    <w:rsid w:val="00D52CF3"/>
    <w:rsid w:val="00D53100"/>
    <w:rsid w:val="00D53A59"/>
    <w:rsid w:val="00D5418E"/>
    <w:rsid w:val="00D579D5"/>
    <w:rsid w:val="00D60798"/>
    <w:rsid w:val="00D621B2"/>
    <w:rsid w:val="00D64A76"/>
    <w:rsid w:val="00D64D8D"/>
    <w:rsid w:val="00D66E2A"/>
    <w:rsid w:val="00D6767F"/>
    <w:rsid w:val="00D67CC2"/>
    <w:rsid w:val="00D67CED"/>
    <w:rsid w:val="00D72ADB"/>
    <w:rsid w:val="00D72F59"/>
    <w:rsid w:val="00D73EDF"/>
    <w:rsid w:val="00D771A8"/>
    <w:rsid w:val="00D77C7B"/>
    <w:rsid w:val="00D82030"/>
    <w:rsid w:val="00D82EFF"/>
    <w:rsid w:val="00D85294"/>
    <w:rsid w:val="00D85AD9"/>
    <w:rsid w:val="00D87105"/>
    <w:rsid w:val="00D9080E"/>
    <w:rsid w:val="00D91B0D"/>
    <w:rsid w:val="00D939DE"/>
    <w:rsid w:val="00D9433D"/>
    <w:rsid w:val="00D963B0"/>
    <w:rsid w:val="00D979D3"/>
    <w:rsid w:val="00DA2270"/>
    <w:rsid w:val="00DA437E"/>
    <w:rsid w:val="00DA59F2"/>
    <w:rsid w:val="00DA7D41"/>
    <w:rsid w:val="00DB057A"/>
    <w:rsid w:val="00DB3CDE"/>
    <w:rsid w:val="00DB44D6"/>
    <w:rsid w:val="00DB4697"/>
    <w:rsid w:val="00DB48B4"/>
    <w:rsid w:val="00DB59DA"/>
    <w:rsid w:val="00DB7967"/>
    <w:rsid w:val="00DB7F2E"/>
    <w:rsid w:val="00DC3266"/>
    <w:rsid w:val="00DC6421"/>
    <w:rsid w:val="00DC6B13"/>
    <w:rsid w:val="00DD1952"/>
    <w:rsid w:val="00DD1A0E"/>
    <w:rsid w:val="00DD22C4"/>
    <w:rsid w:val="00DD230E"/>
    <w:rsid w:val="00DD2CF2"/>
    <w:rsid w:val="00DD3A25"/>
    <w:rsid w:val="00DD4DAB"/>
    <w:rsid w:val="00DD4F7C"/>
    <w:rsid w:val="00DD6E41"/>
    <w:rsid w:val="00DD6E76"/>
    <w:rsid w:val="00DD720A"/>
    <w:rsid w:val="00DE1339"/>
    <w:rsid w:val="00DE32DA"/>
    <w:rsid w:val="00DE3CA7"/>
    <w:rsid w:val="00DE4DC7"/>
    <w:rsid w:val="00DE685E"/>
    <w:rsid w:val="00DE68CC"/>
    <w:rsid w:val="00DF1FE5"/>
    <w:rsid w:val="00DF27BE"/>
    <w:rsid w:val="00DF3157"/>
    <w:rsid w:val="00DF4688"/>
    <w:rsid w:val="00DF472B"/>
    <w:rsid w:val="00DF6B88"/>
    <w:rsid w:val="00DF74ED"/>
    <w:rsid w:val="00DF77CC"/>
    <w:rsid w:val="00DF7F1A"/>
    <w:rsid w:val="00E00FE4"/>
    <w:rsid w:val="00E025D5"/>
    <w:rsid w:val="00E02AF3"/>
    <w:rsid w:val="00E02B24"/>
    <w:rsid w:val="00E03F99"/>
    <w:rsid w:val="00E06844"/>
    <w:rsid w:val="00E06869"/>
    <w:rsid w:val="00E0731B"/>
    <w:rsid w:val="00E07F97"/>
    <w:rsid w:val="00E11F52"/>
    <w:rsid w:val="00E1670D"/>
    <w:rsid w:val="00E200AF"/>
    <w:rsid w:val="00E2163B"/>
    <w:rsid w:val="00E2165E"/>
    <w:rsid w:val="00E22212"/>
    <w:rsid w:val="00E236E7"/>
    <w:rsid w:val="00E23A5B"/>
    <w:rsid w:val="00E23B25"/>
    <w:rsid w:val="00E240A0"/>
    <w:rsid w:val="00E2431E"/>
    <w:rsid w:val="00E2585B"/>
    <w:rsid w:val="00E27674"/>
    <w:rsid w:val="00E322D9"/>
    <w:rsid w:val="00E32330"/>
    <w:rsid w:val="00E32A48"/>
    <w:rsid w:val="00E3494E"/>
    <w:rsid w:val="00E36596"/>
    <w:rsid w:val="00E3771E"/>
    <w:rsid w:val="00E37F5B"/>
    <w:rsid w:val="00E40157"/>
    <w:rsid w:val="00E42EE5"/>
    <w:rsid w:val="00E43267"/>
    <w:rsid w:val="00E43355"/>
    <w:rsid w:val="00E4436D"/>
    <w:rsid w:val="00E4739C"/>
    <w:rsid w:val="00E5060D"/>
    <w:rsid w:val="00E50E53"/>
    <w:rsid w:val="00E5233C"/>
    <w:rsid w:val="00E55572"/>
    <w:rsid w:val="00E5636D"/>
    <w:rsid w:val="00E577EE"/>
    <w:rsid w:val="00E611D1"/>
    <w:rsid w:val="00E61201"/>
    <w:rsid w:val="00E61BDA"/>
    <w:rsid w:val="00E637F1"/>
    <w:rsid w:val="00E663D9"/>
    <w:rsid w:val="00E663FB"/>
    <w:rsid w:val="00E66FB5"/>
    <w:rsid w:val="00E671E7"/>
    <w:rsid w:val="00E67256"/>
    <w:rsid w:val="00E67B40"/>
    <w:rsid w:val="00E70F8F"/>
    <w:rsid w:val="00E72533"/>
    <w:rsid w:val="00E72C53"/>
    <w:rsid w:val="00E7409F"/>
    <w:rsid w:val="00E74947"/>
    <w:rsid w:val="00E7670F"/>
    <w:rsid w:val="00E77433"/>
    <w:rsid w:val="00E8370E"/>
    <w:rsid w:val="00E83757"/>
    <w:rsid w:val="00E83D04"/>
    <w:rsid w:val="00E84650"/>
    <w:rsid w:val="00E92BBF"/>
    <w:rsid w:val="00E9399E"/>
    <w:rsid w:val="00E95557"/>
    <w:rsid w:val="00E95D1C"/>
    <w:rsid w:val="00E96FBF"/>
    <w:rsid w:val="00EA15E6"/>
    <w:rsid w:val="00EA5114"/>
    <w:rsid w:val="00EA591A"/>
    <w:rsid w:val="00EA6247"/>
    <w:rsid w:val="00EA6B0A"/>
    <w:rsid w:val="00EA7863"/>
    <w:rsid w:val="00EB0CEA"/>
    <w:rsid w:val="00EB25A4"/>
    <w:rsid w:val="00EB3EF7"/>
    <w:rsid w:val="00EB411E"/>
    <w:rsid w:val="00EB6B90"/>
    <w:rsid w:val="00EB6EBD"/>
    <w:rsid w:val="00EC1675"/>
    <w:rsid w:val="00EC1698"/>
    <w:rsid w:val="00EC25FC"/>
    <w:rsid w:val="00EC45AD"/>
    <w:rsid w:val="00EC6A83"/>
    <w:rsid w:val="00ED0F30"/>
    <w:rsid w:val="00ED60F3"/>
    <w:rsid w:val="00ED7A85"/>
    <w:rsid w:val="00ED7E34"/>
    <w:rsid w:val="00EE0770"/>
    <w:rsid w:val="00EE0B14"/>
    <w:rsid w:val="00EE1647"/>
    <w:rsid w:val="00EE252E"/>
    <w:rsid w:val="00EE2BA4"/>
    <w:rsid w:val="00EE37B1"/>
    <w:rsid w:val="00EE5EE8"/>
    <w:rsid w:val="00EE7A33"/>
    <w:rsid w:val="00EF294B"/>
    <w:rsid w:val="00EF299E"/>
    <w:rsid w:val="00EF4F60"/>
    <w:rsid w:val="00EF5234"/>
    <w:rsid w:val="00EF59A8"/>
    <w:rsid w:val="00EF6AB8"/>
    <w:rsid w:val="00F0078A"/>
    <w:rsid w:val="00F00FF4"/>
    <w:rsid w:val="00F01B7F"/>
    <w:rsid w:val="00F035E5"/>
    <w:rsid w:val="00F0391E"/>
    <w:rsid w:val="00F03A59"/>
    <w:rsid w:val="00F0492D"/>
    <w:rsid w:val="00F04BD3"/>
    <w:rsid w:val="00F0767F"/>
    <w:rsid w:val="00F15758"/>
    <w:rsid w:val="00F17357"/>
    <w:rsid w:val="00F1781E"/>
    <w:rsid w:val="00F22058"/>
    <w:rsid w:val="00F23C71"/>
    <w:rsid w:val="00F247D9"/>
    <w:rsid w:val="00F251CD"/>
    <w:rsid w:val="00F2580E"/>
    <w:rsid w:val="00F25AFA"/>
    <w:rsid w:val="00F26F74"/>
    <w:rsid w:val="00F3109B"/>
    <w:rsid w:val="00F317FE"/>
    <w:rsid w:val="00F3187F"/>
    <w:rsid w:val="00F33346"/>
    <w:rsid w:val="00F3789D"/>
    <w:rsid w:val="00F408F0"/>
    <w:rsid w:val="00F42AA3"/>
    <w:rsid w:val="00F43014"/>
    <w:rsid w:val="00F43C55"/>
    <w:rsid w:val="00F469C2"/>
    <w:rsid w:val="00F50F7E"/>
    <w:rsid w:val="00F5123C"/>
    <w:rsid w:val="00F534F9"/>
    <w:rsid w:val="00F53C35"/>
    <w:rsid w:val="00F55630"/>
    <w:rsid w:val="00F566D1"/>
    <w:rsid w:val="00F5689B"/>
    <w:rsid w:val="00F57A4F"/>
    <w:rsid w:val="00F6138C"/>
    <w:rsid w:val="00F64553"/>
    <w:rsid w:val="00F6628A"/>
    <w:rsid w:val="00F667DD"/>
    <w:rsid w:val="00F67528"/>
    <w:rsid w:val="00F711F7"/>
    <w:rsid w:val="00F71FA4"/>
    <w:rsid w:val="00F7272F"/>
    <w:rsid w:val="00F73872"/>
    <w:rsid w:val="00F738DD"/>
    <w:rsid w:val="00F74334"/>
    <w:rsid w:val="00F74E88"/>
    <w:rsid w:val="00F764D5"/>
    <w:rsid w:val="00F83263"/>
    <w:rsid w:val="00F84526"/>
    <w:rsid w:val="00F8539D"/>
    <w:rsid w:val="00F862CA"/>
    <w:rsid w:val="00F8634D"/>
    <w:rsid w:val="00F86D19"/>
    <w:rsid w:val="00F9121D"/>
    <w:rsid w:val="00F92324"/>
    <w:rsid w:val="00F92427"/>
    <w:rsid w:val="00F94142"/>
    <w:rsid w:val="00F95DFF"/>
    <w:rsid w:val="00F96877"/>
    <w:rsid w:val="00FA20FA"/>
    <w:rsid w:val="00FA2A8F"/>
    <w:rsid w:val="00FA2FB0"/>
    <w:rsid w:val="00FA366C"/>
    <w:rsid w:val="00FA4401"/>
    <w:rsid w:val="00FA44B6"/>
    <w:rsid w:val="00FA799F"/>
    <w:rsid w:val="00FB06C4"/>
    <w:rsid w:val="00FB16C7"/>
    <w:rsid w:val="00FB1B58"/>
    <w:rsid w:val="00FB217E"/>
    <w:rsid w:val="00FB3A61"/>
    <w:rsid w:val="00FB433B"/>
    <w:rsid w:val="00FB4823"/>
    <w:rsid w:val="00FB592A"/>
    <w:rsid w:val="00FB651F"/>
    <w:rsid w:val="00FC14F3"/>
    <w:rsid w:val="00FC240C"/>
    <w:rsid w:val="00FC2964"/>
    <w:rsid w:val="00FC32C3"/>
    <w:rsid w:val="00FC32F4"/>
    <w:rsid w:val="00FC4340"/>
    <w:rsid w:val="00FC52AF"/>
    <w:rsid w:val="00FC67EB"/>
    <w:rsid w:val="00FD1E87"/>
    <w:rsid w:val="00FD4BC6"/>
    <w:rsid w:val="00FD57C0"/>
    <w:rsid w:val="00FD637F"/>
    <w:rsid w:val="00FE234C"/>
    <w:rsid w:val="00FE24CD"/>
    <w:rsid w:val="00FE3378"/>
    <w:rsid w:val="00FF0290"/>
    <w:rsid w:val="00FF110B"/>
    <w:rsid w:val="00FF236B"/>
    <w:rsid w:val="00FF2B90"/>
    <w:rsid w:val="00FF305D"/>
    <w:rsid w:val="00FF6772"/>
    <w:rsid w:val="00FF6866"/>
    <w:rsid w:val="00FF7032"/>
    <w:rsid w:val="00FF77A5"/>
    <w:rsid w:val="00FF7CB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A4E289"/>
  <w14:defaultImageDpi w14:val="300"/>
  <w15:docId w15:val="{4D084EC7-3EC4-4DAD-B097-D95AE4538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unhideWhenUsed/>
    <w:qFormat/>
    <w:rsid w:val="001642E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rsid w:val="00C95BCB"/>
    <w:pPr>
      <w:keepNext/>
      <w:keepLines/>
      <w:spacing w:before="200" w:line="360" w:lineRule="auto"/>
      <w:ind w:firstLine="284"/>
      <w:jc w:val="both"/>
      <w:outlineLvl w:val="3"/>
    </w:pPr>
    <w:rPr>
      <w:rFonts w:ascii="Arial" w:eastAsiaTheme="majorEastAsia" w:hAnsi="Arial" w:cstheme="majorBidi"/>
      <w:bCs/>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2C0B"/>
    <w:pPr>
      <w:ind w:left="720"/>
      <w:contextualSpacing/>
    </w:pPr>
  </w:style>
  <w:style w:type="paragraph" w:styleId="Textodeglobo">
    <w:name w:val="Balloon Text"/>
    <w:basedOn w:val="Normal"/>
    <w:link w:val="TextodegloboCar"/>
    <w:uiPriority w:val="99"/>
    <w:semiHidden/>
    <w:unhideWhenUsed/>
    <w:rsid w:val="00E00FE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00FE4"/>
    <w:rPr>
      <w:rFonts w:ascii="Lucida Grande" w:hAnsi="Lucida Grande" w:cs="Lucida Grande"/>
      <w:sz w:val="18"/>
      <w:szCs w:val="18"/>
    </w:rPr>
  </w:style>
  <w:style w:type="paragraph" w:styleId="Piedepgina">
    <w:name w:val="footer"/>
    <w:basedOn w:val="Normal"/>
    <w:link w:val="PiedepginaCar"/>
    <w:uiPriority w:val="99"/>
    <w:unhideWhenUsed/>
    <w:rsid w:val="00CC71C5"/>
    <w:pPr>
      <w:tabs>
        <w:tab w:val="center" w:pos="4252"/>
        <w:tab w:val="right" w:pos="8504"/>
      </w:tabs>
    </w:pPr>
  </w:style>
  <w:style w:type="character" w:customStyle="1" w:styleId="PiedepginaCar">
    <w:name w:val="Pie de página Car"/>
    <w:basedOn w:val="Fuentedeprrafopredeter"/>
    <w:link w:val="Piedepgina"/>
    <w:uiPriority w:val="99"/>
    <w:rsid w:val="00CC71C5"/>
  </w:style>
  <w:style w:type="character" w:styleId="Nmerodepgina">
    <w:name w:val="page number"/>
    <w:basedOn w:val="Fuentedeprrafopredeter"/>
    <w:uiPriority w:val="99"/>
    <w:semiHidden/>
    <w:unhideWhenUsed/>
    <w:rsid w:val="00CC71C5"/>
  </w:style>
  <w:style w:type="paragraph" w:styleId="Encabezado">
    <w:name w:val="header"/>
    <w:basedOn w:val="Normal"/>
    <w:link w:val="EncabezadoCar"/>
    <w:uiPriority w:val="99"/>
    <w:unhideWhenUsed/>
    <w:rsid w:val="00CC71C5"/>
    <w:pPr>
      <w:tabs>
        <w:tab w:val="center" w:pos="4252"/>
        <w:tab w:val="right" w:pos="8504"/>
      </w:tabs>
    </w:pPr>
  </w:style>
  <w:style w:type="character" w:customStyle="1" w:styleId="EncabezadoCar">
    <w:name w:val="Encabezado Car"/>
    <w:basedOn w:val="Fuentedeprrafopredeter"/>
    <w:link w:val="Encabezado"/>
    <w:uiPriority w:val="99"/>
    <w:rsid w:val="00CC71C5"/>
  </w:style>
  <w:style w:type="table" w:styleId="Tablaconcuadrcula">
    <w:name w:val="Table Grid"/>
    <w:basedOn w:val="Tablanormal"/>
    <w:uiPriority w:val="59"/>
    <w:rsid w:val="00352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76964"/>
    <w:rPr>
      <w:color w:val="0000FF" w:themeColor="hyperlink"/>
      <w:u w:val="single"/>
    </w:rPr>
  </w:style>
  <w:style w:type="character" w:customStyle="1" w:styleId="Ttulo4Car">
    <w:name w:val="Título 4 Car"/>
    <w:basedOn w:val="Fuentedeprrafopredeter"/>
    <w:link w:val="Ttulo4"/>
    <w:uiPriority w:val="9"/>
    <w:rsid w:val="00C95BCB"/>
    <w:rPr>
      <w:rFonts w:ascii="Arial" w:eastAsiaTheme="majorEastAsia" w:hAnsi="Arial" w:cstheme="majorBidi"/>
      <w:bCs/>
      <w:iCs/>
    </w:rPr>
  </w:style>
  <w:style w:type="table" w:styleId="Sombreadoclaro-nfasis1">
    <w:name w:val="Light Shading Accent 1"/>
    <w:basedOn w:val="Tablanormal"/>
    <w:uiPriority w:val="60"/>
    <w:rsid w:val="00074B1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ipervnculovisitado">
    <w:name w:val="FollowedHyperlink"/>
    <w:basedOn w:val="Fuentedeprrafopredeter"/>
    <w:uiPriority w:val="99"/>
    <w:semiHidden/>
    <w:unhideWhenUsed/>
    <w:rsid w:val="00A7547D"/>
    <w:rPr>
      <w:color w:val="800080" w:themeColor="followedHyperlink"/>
      <w:u w:val="single"/>
    </w:rPr>
  </w:style>
  <w:style w:type="character" w:styleId="Refdecomentario">
    <w:name w:val="annotation reference"/>
    <w:basedOn w:val="Fuentedeprrafopredeter"/>
    <w:uiPriority w:val="99"/>
    <w:semiHidden/>
    <w:unhideWhenUsed/>
    <w:rsid w:val="00690FCA"/>
    <w:rPr>
      <w:sz w:val="16"/>
      <w:szCs w:val="16"/>
    </w:rPr>
  </w:style>
  <w:style w:type="paragraph" w:styleId="Textocomentario">
    <w:name w:val="annotation text"/>
    <w:basedOn w:val="Normal"/>
    <w:link w:val="TextocomentarioCar"/>
    <w:uiPriority w:val="99"/>
    <w:unhideWhenUsed/>
    <w:rsid w:val="00690FCA"/>
    <w:rPr>
      <w:sz w:val="20"/>
      <w:szCs w:val="20"/>
    </w:rPr>
  </w:style>
  <w:style w:type="character" w:customStyle="1" w:styleId="TextocomentarioCar">
    <w:name w:val="Texto comentario Car"/>
    <w:basedOn w:val="Fuentedeprrafopredeter"/>
    <w:link w:val="Textocomentario"/>
    <w:uiPriority w:val="99"/>
    <w:rsid w:val="00690FCA"/>
    <w:rPr>
      <w:sz w:val="20"/>
      <w:szCs w:val="20"/>
    </w:rPr>
  </w:style>
  <w:style w:type="paragraph" w:styleId="Asuntodelcomentario">
    <w:name w:val="annotation subject"/>
    <w:basedOn w:val="Textocomentario"/>
    <w:next w:val="Textocomentario"/>
    <w:link w:val="AsuntodelcomentarioCar"/>
    <w:uiPriority w:val="99"/>
    <w:semiHidden/>
    <w:unhideWhenUsed/>
    <w:rsid w:val="00690FCA"/>
    <w:rPr>
      <w:b/>
      <w:bCs/>
    </w:rPr>
  </w:style>
  <w:style w:type="character" w:customStyle="1" w:styleId="AsuntodelcomentarioCar">
    <w:name w:val="Asunto del comentario Car"/>
    <w:basedOn w:val="TextocomentarioCar"/>
    <w:link w:val="Asuntodelcomentario"/>
    <w:uiPriority w:val="99"/>
    <w:semiHidden/>
    <w:rsid w:val="00690FCA"/>
    <w:rPr>
      <w:b/>
      <w:bCs/>
      <w:sz w:val="20"/>
      <w:szCs w:val="20"/>
    </w:rPr>
  </w:style>
  <w:style w:type="character" w:customStyle="1" w:styleId="Ttulo3Car">
    <w:name w:val="Título 3 Car"/>
    <w:basedOn w:val="Fuentedeprrafopredeter"/>
    <w:link w:val="Ttulo3"/>
    <w:uiPriority w:val="9"/>
    <w:rsid w:val="001642E4"/>
    <w:rPr>
      <w:rFonts w:asciiTheme="majorHAnsi" w:eastAsiaTheme="majorEastAsia" w:hAnsiTheme="majorHAnsi" w:cstheme="majorBidi"/>
      <w:b/>
      <w:bCs/>
      <w:color w:val="4F81BD" w:themeColor="accent1"/>
    </w:rPr>
  </w:style>
  <w:style w:type="paragraph" w:styleId="HTMLconformatoprevio">
    <w:name w:val="HTML Preformatted"/>
    <w:basedOn w:val="Normal"/>
    <w:link w:val="HTMLconformatoprevioCar"/>
    <w:uiPriority w:val="99"/>
    <w:unhideWhenUsed/>
    <w:rsid w:val="00A6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ja-JP"/>
    </w:rPr>
  </w:style>
  <w:style w:type="character" w:customStyle="1" w:styleId="HTMLconformatoprevioCar">
    <w:name w:val="HTML con formato previo Car"/>
    <w:basedOn w:val="Fuentedeprrafopredeter"/>
    <w:link w:val="HTMLconformatoprevio"/>
    <w:uiPriority w:val="99"/>
    <w:rsid w:val="00A603BC"/>
    <w:rPr>
      <w:rFonts w:ascii="Courier New" w:eastAsia="Times New Roman" w:hAnsi="Courier New" w:cs="Courier New"/>
      <w:sz w:val="20"/>
      <w:szCs w:val="20"/>
      <w:lang w:val="es-MX" w:eastAsia="ja-JP"/>
    </w:rPr>
  </w:style>
  <w:style w:type="character" w:styleId="Mencinsinresolver">
    <w:name w:val="Unresolved Mention"/>
    <w:basedOn w:val="Fuentedeprrafopredeter"/>
    <w:uiPriority w:val="99"/>
    <w:semiHidden/>
    <w:unhideWhenUsed/>
    <w:rsid w:val="00280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7719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oei.es/Educacion/Noticia/oei-analiza-como-afectara-el-cierre-colegios-coronavir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revistas.uned.es/index.php/ried/article/view/18859/16909" TargetMode="External"/><Relationship Id="rId10" Type="http://schemas.openxmlformats.org/officeDocument/2006/relationships/image" Target="media/image3.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onu.org.mx/agenda-203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09BBF80-5D30-2647-AFA3-0147B0201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27</Pages>
  <Words>8158</Words>
  <Characters>44869</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El enfoque de pensamiento sistémico en la educación: Elemento clave de competitividad y desarrollo sustentable. </vt:lpstr>
    </vt:vector>
  </TitlesOfParts>
  <Company>CASITA</Company>
  <LinksUpToDate>false</LinksUpToDate>
  <CharactersWithSpaces>52922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enfoque de pensamiento sistémico en la educación: Elemento clave de competitividad y desarrollo sustentable.</dc:title>
  <dc:subject/>
  <dc:creator>Alicia Navarrete Hernández</dc:creator>
  <cp:keywords/>
  <dc:description/>
  <cp:lastModifiedBy>Gustavo Toledo</cp:lastModifiedBy>
  <cp:revision>11</cp:revision>
  <cp:lastPrinted>2020-11-19T00:05:00Z</cp:lastPrinted>
  <dcterms:created xsi:type="dcterms:W3CDTF">2020-11-19T00:05:00Z</dcterms:created>
  <dcterms:modified xsi:type="dcterms:W3CDTF">2020-11-19T06:26:00Z</dcterms:modified>
</cp:coreProperties>
</file>