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25" w:rsidRDefault="00776325" w:rsidP="00FC539D">
      <w:pPr>
        <w:spacing w:after="0"/>
        <w:jc w:val="right"/>
        <w:rPr>
          <w:rFonts w:asciiTheme="minorHAnsi" w:hAnsiTheme="minorHAnsi" w:cstheme="minorHAnsi"/>
          <w:color w:val="7030A0"/>
          <w:sz w:val="36"/>
          <w:szCs w:val="24"/>
        </w:rPr>
      </w:pPr>
      <w:r w:rsidRPr="00FC539D">
        <w:rPr>
          <w:rFonts w:asciiTheme="minorHAnsi" w:hAnsiTheme="minorHAnsi" w:cstheme="minorHAnsi"/>
          <w:color w:val="7030A0"/>
          <w:sz w:val="36"/>
          <w:szCs w:val="24"/>
        </w:rPr>
        <w:t>Secuencias Educativas: el docente digitalizado y la percepción de la enseñanza</w:t>
      </w:r>
    </w:p>
    <w:p w:rsidR="00755C63" w:rsidRDefault="00755C63" w:rsidP="00FC539D">
      <w:pPr>
        <w:spacing w:after="0"/>
        <w:jc w:val="right"/>
        <w:rPr>
          <w:rFonts w:asciiTheme="minorHAnsi" w:hAnsiTheme="minorHAnsi" w:cstheme="minorHAnsi"/>
          <w:i/>
          <w:color w:val="7030A0"/>
          <w:sz w:val="28"/>
          <w:szCs w:val="28"/>
        </w:rPr>
      </w:pPr>
    </w:p>
    <w:p w:rsidR="00755C63" w:rsidRPr="00755C63" w:rsidRDefault="00755C63" w:rsidP="00FC539D">
      <w:pPr>
        <w:spacing w:after="0"/>
        <w:jc w:val="right"/>
        <w:rPr>
          <w:rFonts w:asciiTheme="minorHAnsi" w:hAnsiTheme="minorHAnsi" w:cstheme="minorHAnsi"/>
          <w:i/>
          <w:color w:val="7030A0"/>
          <w:sz w:val="28"/>
          <w:szCs w:val="28"/>
        </w:rPr>
      </w:pPr>
      <w:proofErr w:type="spellStart"/>
      <w:r w:rsidRPr="00755C63">
        <w:rPr>
          <w:rFonts w:asciiTheme="minorHAnsi" w:hAnsiTheme="minorHAnsi" w:cstheme="minorHAnsi"/>
          <w:i/>
          <w:color w:val="7030A0"/>
          <w:sz w:val="28"/>
          <w:szCs w:val="28"/>
        </w:rPr>
        <w:t>Educational</w:t>
      </w:r>
      <w:proofErr w:type="spellEnd"/>
      <w:r w:rsidRPr="00755C63">
        <w:rPr>
          <w:rFonts w:asciiTheme="minorHAnsi" w:hAnsiTheme="minorHAnsi" w:cstheme="minorHAnsi"/>
          <w:i/>
          <w:color w:val="7030A0"/>
          <w:sz w:val="28"/>
          <w:szCs w:val="28"/>
        </w:rPr>
        <w:t xml:space="preserve"> </w:t>
      </w:r>
      <w:proofErr w:type="spellStart"/>
      <w:r w:rsidRPr="00755C63">
        <w:rPr>
          <w:rFonts w:asciiTheme="minorHAnsi" w:hAnsiTheme="minorHAnsi" w:cstheme="minorHAnsi"/>
          <w:i/>
          <w:color w:val="7030A0"/>
          <w:sz w:val="28"/>
          <w:szCs w:val="28"/>
        </w:rPr>
        <w:t>Sequences</w:t>
      </w:r>
      <w:proofErr w:type="spellEnd"/>
      <w:r w:rsidRPr="00755C63">
        <w:rPr>
          <w:rFonts w:asciiTheme="minorHAnsi" w:hAnsiTheme="minorHAnsi" w:cstheme="minorHAnsi"/>
          <w:i/>
          <w:color w:val="7030A0"/>
          <w:sz w:val="28"/>
          <w:szCs w:val="28"/>
        </w:rPr>
        <w:t xml:space="preserve">: </w:t>
      </w:r>
      <w:proofErr w:type="spellStart"/>
      <w:r w:rsidRPr="00755C63">
        <w:rPr>
          <w:rFonts w:asciiTheme="minorHAnsi" w:hAnsiTheme="minorHAnsi" w:cstheme="minorHAnsi"/>
          <w:i/>
          <w:color w:val="7030A0"/>
          <w:sz w:val="28"/>
          <w:szCs w:val="28"/>
        </w:rPr>
        <w:t>digitized</w:t>
      </w:r>
      <w:proofErr w:type="spellEnd"/>
      <w:r w:rsidRPr="00755C63">
        <w:rPr>
          <w:rFonts w:asciiTheme="minorHAnsi" w:hAnsiTheme="minorHAnsi" w:cstheme="minorHAnsi"/>
          <w:i/>
          <w:color w:val="7030A0"/>
          <w:sz w:val="28"/>
          <w:szCs w:val="28"/>
        </w:rPr>
        <w:t xml:space="preserve"> </w:t>
      </w:r>
      <w:proofErr w:type="spellStart"/>
      <w:r w:rsidRPr="00755C63">
        <w:rPr>
          <w:rFonts w:asciiTheme="minorHAnsi" w:hAnsiTheme="minorHAnsi" w:cstheme="minorHAnsi"/>
          <w:i/>
          <w:color w:val="7030A0"/>
          <w:sz w:val="28"/>
          <w:szCs w:val="28"/>
        </w:rPr>
        <w:t>teacher</w:t>
      </w:r>
      <w:proofErr w:type="spellEnd"/>
      <w:r w:rsidRPr="00755C63">
        <w:rPr>
          <w:rFonts w:asciiTheme="minorHAnsi" w:hAnsiTheme="minorHAnsi" w:cstheme="minorHAnsi"/>
          <w:i/>
          <w:color w:val="7030A0"/>
          <w:sz w:val="28"/>
          <w:szCs w:val="28"/>
        </w:rPr>
        <w:t xml:space="preserve"> and </w:t>
      </w:r>
      <w:proofErr w:type="spellStart"/>
      <w:r w:rsidRPr="00755C63">
        <w:rPr>
          <w:rFonts w:asciiTheme="minorHAnsi" w:hAnsiTheme="minorHAnsi" w:cstheme="minorHAnsi"/>
          <w:i/>
          <w:color w:val="7030A0"/>
          <w:sz w:val="28"/>
          <w:szCs w:val="28"/>
        </w:rPr>
        <w:t>the</w:t>
      </w:r>
      <w:proofErr w:type="spellEnd"/>
      <w:r w:rsidRPr="00755C63">
        <w:rPr>
          <w:rFonts w:asciiTheme="minorHAnsi" w:hAnsiTheme="minorHAnsi" w:cstheme="minorHAnsi"/>
          <w:i/>
          <w:color w:val="7030A0"/>
          <w:sz w:val="28"/>
          <w:szCs w:val="28"/>
        </w:rPr>
        <w:t xml:space="preserve"> </w:t>
      </w:r>
      <w:proofErr w:type="spellStart"/>
      <w:r w:rsidRPr="00755C63">
        <w:rPr>
          <w:rFonts w:asciiTheme="minorHAnsi" w:hAnsiTheme="minorHAnsi" w:cstheme="minorHAnsi"/>
          <w:i/>
          <w:color w:val="7030A0"/>
          <w:sz w:val="28"/>
          <w:szCs w:val="28"/>
        </w:rPr>
        <w:t>perceptions</w:t>
      </w:r>
      <w:proofErr w:type="spellEnd"/>
      <w:r w:rsidRPr="00755C63">
        <w:rPr>
          <w:rFonts w:asciiTheme="minorHAnsi" w:hAnsiTheme="minorHAnsi" w:cstheme="minorHAnsi"/>
          <w:i/>
          <w:color w:val="7030A0"/>
          <w:sz w:val="28"/>
          <w:szCs w:val="28"/>
        </w:rPr>
        <w:t xml:space="preserve"> of </w:t>
      </w:r>
      <w:proofErr w:type="spellStart"/>
      <w:r w:rsidRPr="00755C63">
        <w:rPr>
          <w:rFonts w:asciiTheme="minorHAnsi" w:hAnsiTheme="minorHAnsi" w:cstheme="minorHAnsi"/>
          <w:i/>
          <w:color w:val="7030A0"/>
          <w:sz w:val="28"/>
          <w:szCs w:val="28"/>
        </w:rPr>
        <w:t>teaching</w:t>
      </w:r>
      <w:proofErr w:type="spellEnd"/>
    </w:p>
    <w:p w:rsidR="00FC539D" w:rsidRPr="00FC539D" w:rsidRDefault="00FC539D" w:rsidP="00FC539D">
      <w:pPr>
        <w:pStyle w:val="Default"/>
        <w:spacing w:line="276" w:lineRule="auto"/>
        <w:jc w:val="right"/>
        <w:rPr>
          <w:rFonts w:asciiTheme="minorHAnsi" w:hAnsiTheme="minorHAnsi" w:cstheme="minorHAnsi"/>
          <w:color w:val="7030A0"/>
        </w:rPr>
      </w:pPr>
    </w:p>
    <w:p w:rsidR="00DA3142" w:rsidRPr="00FC539D" w:rsidRDefault="00776325" w:rsidP="00FC539D">
      <w:pPr>
        <w:pStyle w:val="Default"/>
        <w:spacing w:line="276" w:lineRule="auto"/>
        <w:jc w:val="right"/>
        <w:rPr>
          <w:rFonts w:asciiTheme="minorHAnsi" w:hAnsiTheme="minorHAnsi" w:cstheme="minorHAnsi"/>
          <w:b/>
        </w:rPr>
      </w:pPr>
      <w:r w:rsidRPr="00FC539D">
        <w:rPr>
          <w:rFonts w:asciiTheme="minorHAnsi" w:hAnsiTheme="minorHAnsi" w:cstheme="minorHAnsi"/>
          <w:b/>
        </w:rPr>
        <w:t xml:space="preserve">Eduardo </w:t>
      </w:r>
      <w:proofErr w:type="spellStart"/>
      <w:r w:rsidRPr="00FC539D">
        <w:rPr>
          <w:rFonts w:asciiTheme="minorHAnsi" w:hAnsiTheme="minorHAnsi" w:cstheme="minorHAnsi"/>
          <w:b/>
        </w:rPr>
        <w:t>Dopico</w:t>
      </w:r>
      <w:proofErr w:type="spellEnd"/>
      <w:r w:rsidRPr="00FC539D">
        <w:rPr>
          <w:rFonts w:asciiTheme="minorHAnsi" w:hAnsiTheme="minorHAnsi" w:cstheme="minorHAnsi"/>
          <w:b/>
        </w:rPr>
        <w:t xml:space="preserve"> Rodríguez </w:t>
      </w:r>
    </w:p>
    <w:p w:rsidR="00776325" w:rsidRPr="00FC539D" w:rsidRDefault="00776325" w:rsidP="00FC539D">
      <w:pPr>
        <w:pStyle w:val="Default"/>
        <w:spacing w:line="276" w:lineRule="auto"/>
        <w:jc w:val="right"/>
        <w:rPr>
          <w:rFonts w:asciiTheme="minorHAnsi" w:hAnsiTheme="minorHAnsi" w:cstheme="minorHAnsi"/>
        </w:rPr>
      </w:pPr>
      <w:r w:rsidRPr="00FC539D">
        <w:rPr>
          <w:rFonts w:asciiTheme="minorHAnsi" w:hAnsiTheme="minorHAnsi" w:cstheme="minorHAnsi"/>
        </w:rPr>
        <w:t xml:space="preserve">Universidad de Oviedo </w:t>
      </w:r>
    </w:p>
    <w:p w:rsidR="00776325" w:rsidRPr="00FC539D" w:rsidRDefault="00776325" w:rsidP="00FC539D">
      <w:pPr>
        <w:pStyle w:val="Default"/>
        <w:spacing w:line="276" w:lineRule="auto"/>
        <w:jc w:val="right"/>
        <w:rPr>
          <w:rFonts w:asciiTheme="minorHAnsi" w:hAnsiTheme="minorHAnsi" w:cstheme="minorHAnsi"/>
          <w:color w:val="FF0000"/>
        </w:rPr>
      </w:pPr>
      <w:r w:rsidRPr="00FC539D">
        <w:rPr>
          <w:rFonts w:asciiTheme="minorHAnsi" w:hAnsiTheme="minorHAnsi" w:cstheme="minorHAnsi"/>
          <w:color w:val="FF0000"/>
        </w:rPr>
        <w:t xml:space="preserve">dopicoeduardo@uniovi.es </w:t>
      </w:r>
    </w:p>
    <w:p w:rsidR="00776325" w:rsidRPr="00FC539D" w:rsidRDefault="00776325" w:rsidP="00FC539D">
      <w:pPr>
        <w:spacing w:after="0" w:line="360" w:lineRule="auto"/>
        <w:jc w:val="both"/>
        <w:rPr>
          <w:rFonts w:asciiTheme="minorHAnsi" w:hAnsiTheme="minorHAnsi" w:cstheme="minorHAnsi"/>
          <w:b/>
          <w:sz w:val="24"/>
          <w:szCs w:val="24"/>
        </w:rPr>
      </w:pPr>
    </w:p>
    <w:p w:rsidR="00776325" w:rsidRDefault="00776325" w:rsidP="00FC539D">
      <w:pPr>
        <w:pStyle w:val="Default"/>
        <w:spacing w:line="360" w:lineRule="auto"/>
        <w:jc w:val="both"/>
        <w:rPr>
          <w:rFonts w:asciiTheme="minorHAnsi" w:hAnsiTheme="minorHAnsi" w:cstheme="minorHAnsi"/>
          <w:bCs/>
          <w:color w:val="7030A0"/>
          <w:sz w:val="28"/>
        </w:rPr>
      </w:pPr>
      <w:r w:rsidRPr="00FC539D">
        <w:rPr>
          <w:rFonts w:asciiTheme="minorHAnsi" w:hAnsiTheme="minorHAnsi" w:cstheme="minorHAnsi"/>
          <w:bCs/>
          <w:color w:val="7030A0"/>
          <w:sz w:val="28"/>
        </w:rPr>
        <w:t xml:space="preserve">Resumen </w:t>
      </w:r>
    </w:p>
    <w:p w:rsidR="003E6ED9" w:rsidRPr="00FC539D" w:rsidRDefault="003E6ED9" w:rsidP="00FC539D">
      <w:pPr>
        <w:pStyle w:val="Default"/>
        <w:spacing w:line="360" w:lineRule="auto"/>
        <w:jc w:val="both"/>
        <w:rPr>
          <w:rFonts w:asciiTheme="minorHAnsi" w:hAnsiTheme="minorHAnsi" w:cstheme="minorHAnsi"/>
          <w:bCs/>
          <w:color w:val="7030A0"/>
          <w:sz w:val="28"/>
        </w:rPr>
      </w:pPr>
    </w:p>
    <w:p w:rsidR="00A234C7" w:rsidRPr="00FC539D" w:rsidRDefault="00A234C7" w:rsidP="00FC539D">
      <w:pPr>
        <w:pStyle w:val="Default"/>
        <w:spacing w:line="360" w:lineRule="auto"/>
        <w:jc w:val="both"/>
        <w:rPr>
          <w:rFonts w:asciiTheme="minorHAnsi" w:hAnsiTheme="minorHAnsi" w:cstheme="minorHAnsi"/>
        </w:rPr>
      </w:pPr>
      <w:r w:rsidRPr="00FC539D">
        <w:rPr>
          <w:rFonts w:asciiTheme="minorHAnsi" w:hAnsiTheme="minorHAnsi" w:cstheme="minorHAnsi"/>
        </w:rPr>
        <w:t>El alumnado universitario que se prepara para el ejercicio docente se encuentra, mediante las prácticas externas, con la oportunidad de contrastar en la realidad práctica los conocimientos teóricos y procedimentales que adquieren en las aulas universitarias. Al otro lado del pupitre, de pie en el aula, se encuentran por primera vez frente a niños y adolescentes sentados que les miran y esperan de su capacidad para trasladarles conocimientos empleando múltiples fuentes de información</w:t>
      </w:r>
      <w:r w:rsidR="00EE27B5" w:rsidRPr="00FC539D">
        <w:rPr>
          <w:rFonts w:asciiTheme="minorHAnsi" w:hAnsiTheme="minorHAnsi" w:cstheme="minorHAnsi"/>
        </w:rPr>
        <w:t>.</w:t>
      </w:r>
    </w:p>
    <w:p w:rsidR="00DA3142" w:rsidRPr="00FC539D" w:rsidRDefault="00A234C7" w:rsidP="00FC539D">
      <w:pPr>
        <w:pStyle w:val="Default"/>
        <w:spacing w:line="360" w:lineRule="auto"/>
        <w:jc w:val="both"/>
        <w:rPr>
          <w:rFonts w:asciiTheme="minorHAnsi" w:hAnsiTheme="minorHAnsi" w:cstheme="minorHAnsi"/>
        </w:rPr>
      </w:pPr>
      <w:r w:rsidRPr="00FC539D">
        <w:rPr>
          <w:rFonts w:asciiTheme="minorHAnsi" w:hAnsiTheme="minorHAnsi" w:cstheme="minorHAnsi"/>
        </w:rPr>
        <w:t>Tomando como referencia esta situación de las prácticas externas, se presenta</w:t>
      </w:r>
      <w:r w:rsidR="00DA3142" w:rsidRPr="00FC539D">
        <w:rPr>
          <w:rFonts w:asciiTheme="minorHAnsi" w:hAnsiTheme="minorHAnsi" w:cstheme="minorHAnsi"/>
        </w:rPr>
        <w:t>n</w:t>
      </w:r>
      <w:r w:rsidRPr="00FC539D">
        <w:rPr>
          <w:rFonts w:asciiTheme="minorHAnsi" w:hAnsiTheme="minorHAnsi" w:cstheme="minorHAnsi"/>
        </w:rPr>
        <w:t xml:space="preserve"> los resultados de una investigación basada en la percepción que sobre la competencia profes</w:t>
      </w:r>
      <w:r w:rsidR="00DA3142" w:rsidRPr="00FC539D">
        <w:rPr>
          <w:rFonts w:asciiTheme="minorHAnsi" w:hAnsiTheme="minorHAnsi" w:cstheme="minorHAnsi"/>
        </w:rPr>
        <w:t>ional docente tienen 120 estudiantes</w:t>
      </w:r>
      <w:r w:rsidR="00EE27B5" w:rsidRPr="00FC539D">
        <w:rPr>
          <w:rFonts w:asciiTheme="minorHAnsi" w:hAnsiTheme="minorHAnsi" w:cstheme="minorHAnsi"/>
        </w:rPr>
        <w:t>,</w:t>
      </w:r>
      <w:r w:rsidR="00DA3142" w:rsidRPr="00FC539D">
        <w:rPr>
          <w:rFonts w:asciiTheme="minorHAnsi" w:hAnsiTheme="minorHAnsi" w:cstheme="minorHAnsi"/>
        </w:rPr>
        <w:t xml:space="preserve"> futuros maestros y profesores</w:t>
      </w:r>
      <w:r w:rsidR="00EE27B5" w:rsidRPr="00FC539D">
        <w:rPr>
          <w:rFonts w:asciiTheme="minorHAnsi" w:hAnsiTheme="minorHAnsi" w:cstheme="minorHAnsi"/>
        </w:rPr>
        <w:t>,</w:t>
      </w:r>
      <w:r w:rsidR="00DA3142" w:rsidRPr="00FC539D">
        <w:rPr>
          <w:rFonts w:asciiTheme="minorHAnsi" w:hAnsiTheme="minorHAnsi" w:cstheme="minorHAnsi"/>
        </w:rPr>
        <w:t xml:space="preserve"> </w:t>
      </w:r>
      <w:r w:rsidRPr="00FC539D">
        <w:rPr>
          <w:rFonts w:asciiTheme="minorHAnsi" w:hAnsiTheme="minorHAnsi" w:cstheme="minorHAnsi"/>
        </w:rPr>
        <w:t>en el ámbito de la e</w:t>
      </w:r>
      <w:r w:rsidR="00DA3142" w:rsidRPr="00FC539D">
        <w:rPr>
          <w:rFonts w:asciiTheme="minorHAnsi" w:hAnsiTheme="minorHAnsi" w:cstheme="minorHAnsi"/>
        </w:rPr>
        <w:t xml:space="preserve">ducación primaria y secundaria </w:t>
      </w:r>
      <w:r w:rsidRPr="00FC539D">
        <w:rPr>
          <w:rFonts w:asciiTheme="minorHAnsi" w:hAnsiTheme="minorHAnsi" w:cstheme="minorHAnsi"/>
        </w:rPr>
        <w:t xml:space="preserve">en centros educativos asturianos a lo largo de 3 cursos académicos. </w:t>
      </w:r>
      <w:r w:rsidR="00DA3142" w:rsidRPr="00FC539D">
        <w:rPr>
          <w:rFonts w:asciiTheme="minorHAnsi" w:hAnsiTheme="minorHAnsi" w:cstheme="minorHAnsi"/>
        </w:rPr>
        <w:t xml:space="preserve">Interesa conocer las relaciones causales y considerar críticamente como ven y experimentan las prácticas docentes reales, como piensan que es educarse hoy en la era digital </w:t>
      </w:r>
      <w:r w:rsidR="00DA3142" w:rsidRPr="00FC539D">
        <w:rPr>
          <w:rFonts w:asciiTheme="minorHAnsi" w:eastAsia="Times New Roman" w:hAnsiTheme="minorHAnsi" w:cstheme="minorHAnsi"/>
          <w:bCs/>
        </w:rPr>
        <w:t>de qu</w:t>
      </w:r>
      <w:r w:rsidR="00DA3142" w:rsidRPr="00FC539D">
        <w:rPr>
          <w:rFonts w:asciiTheme="minorHAnsi" w:hAnsiTheme="minorHAnsi" w:cstheme="minorHAnsi"/>
        </w:rPr>
        <w:t>é forma valoran el rol del profesorado en activo, el modelo curricular, el método didáctico, las posibilidades efectivas para la innovación educativa  y, finalmente, su propia competencia para afrontar los procesos de enseñanza-aprendizaje con un grupo-clase.</w:t>
      </w:r>
    </w:p>
    <w:p w:rsidR="00134629" w:rsidRPr="00FC539D" w:rsidRDefault="00134629" w:rsidP="00FC539D">
      <w:pPr>
        <w:pStyle w:val="Default"/>
        <w:spacing w:line="360" w:lineRule="auto"/>
        <w:jc w:val="both"/>
        <w:rPr>
          <w:rFonts w:asciiTheme="minorHAnsi" w:hAnsiTheme="minorHAnsi" w:cstheme="minorHAnsi"/>
        </w:rPr>
      </w:pPr>
    </w:p>
    <w:p w:rsidR="00776325" w:rsidRDefault="00776325" w:rsidP="00FC539D">
      <w:pPr>
        <w:pStyle w:val="Default"/>
        <w:spacing w:line="360" w:lineRule="auto"/>
        <w:jc w:val="both"/>
        <w:rPr>
          <w:rFonts w:asciiTheme="minorHAnsi" w:hAnsiTheme="minorHAnsi" w:cstheme="minorHAnsi"/>
          <w:bCs/>
          <w:iCs/>
        </w:rPr>
      </w:pPr>
      <w:r w:rsidRPr="00FC539D">
        <w:rPr>
          <w:rFonts w:asciiTheme="minorHAnsi" w:hAnsiTheme="minorHAnsi" w:cstheme="minorHAnsi"/>
          <w:bCs/>
          <w:iCs/>
          <w:color w:val="7030A0"/>
          <w:sz w:val="28"/>
        </w:rPr>
        <w:t>Palabras-clave:</w:t>
      </w:r>
      <w:r w:rsidRPr="00FC539D">
        <w:rPr>
          <w:rFonts w:asciiTheme="minorHAnsi" w:hAnsiTheme="minorHAnsi" w:cstheme="minorHAnsi"/>
          <w:b/>
          <w:bCs/>
          <w:i/>
          <w:iCs/>
          <w:sz w:val="28"/>
        </w:rPr>
        <w:t xml:space="preserve"> </w:t>
      </w:r>
      <w:r w:rsidR="00160B6E" w:rsidRPr="00FC539D">
        <w:rPr>
          <w:rFonts w:asciiTheme="minorHAnsi" w:hAnsiTheme="minorHAnsi" w:cstheme="minorHAnsi"/>
          <w:bCs/>
          <w:iCs/>
        </w:rPr>
        <w:t xml:space="preserve">didáctica, </w:t>
      </w:r>
      <w:r w:rsidR="00330094" w:rsidRPr="00FC539D">
        <w:rPr>
          <w:rFonts w:asciiTheme="minorHAnsi" w:hAnsiTheme="minorHAnsi" w:cstheme="minorHAnsi"/>
          <w:bCs/>
          <w:iCs/>
        </w:rPr>
        <w:t>competencia,</w:t>
      </w:r>
      <w:r w:rsidR="00160B6E" w:rsidRPr="00FC539D">
        <w:rPr>
          <w:rFonts w:asciiTheme="minorHAnsi" w:hAnsiTheme="minorHAnsi" w:cstheme="minorHAnsi"/>
          <w:bCs/>
          <w:iCs/>
        </w:rPr>
        <w:t xml:space="preserve"> prácticas</w:t>
      </w:r>
      <w:r w:rsidR="00330094" w:rsidRPr="00FC539D">
        <w:rPr>
          <w:rFonts w:asciiTheme="minorHAnsi" w:hAnsiTheme="minorHAnsi" w:cstheme="minorHAnsi"/>
          <w:bCs/>
          <w:iCs/>
        </w:rPr>
        <w:t xml:space="preserve"> externas, </w:t>
      </w:r>
      <w:r w:rsidR="00160B6E" w:rsidRPr="00FC539D">
        <w:rPr>
          <w:rFonts w:asciiTheme="minorHAnsi" w:hAnsiTheme="minorHAnsi" w:cstheme="minorHAnsi"/>
          <w:bCs/>
          <w:iCs/>
        </w:rPr>
        <w:t>enseñanza digitalizada</w:t>
      </w:r>
    </w:p>
    <w:p w:rsidR="00755C63" w:rsidRDefault="00755C63" w:rsidP="00FC539D">
      <w:pPr>
        <w:pStyle w:val="Default"/>
        <w:spacing w:line="360" w:lineRule="auto"/>
        <w:jc w:val="both"/>
        <w:rPr>
          <w:rFonts w:asciiTheme="minorHAnsi" w:hAnsiTheme="minorHAnsi" w:cstheme="minorHAnsi"/>
          <w:bCs/>
          <w:iCs/>
        </w:rPr>
      </w:pPr>
    </w:p>
    <w:p w:rsidR="00755C63" w:rsidRDefault="00755C63" w:rsidP="00FC539D">
      <w:pPr>
        <w:pStyle w:val="Default"/>
        <w:spacing w:line="360" w:lineRule="auto"/>
        <w:jc w:val="both"/>
        <w:rPr>
          <w:rFonts w:asciiTheme="minorHAnsi" w:hAnsiTheme="minorHAnsi" w:cstheme="minorHAnsi"/>
          <w:bCs/>
          <w:iCs/>
        </w:rPr>
      </w:pPr>
    </w:p>
    <w:p w:rsidR="00755C63" w:rsidRPr="00755C63" w:rsidRDefault="00755C63" w:rsidP="00755C63">
      <w:pPr>
        <w:spacing w:before="100" w:beforeAutospacing="1" w:after="100" w:afterAutospacing="1" w:line="240" w:lineRule="auto"/>
        <w:jc w:val="both"/>
        <w:outlineLvl w:val="3"/>
        <w:rPr>
          <w:rFonts w:asciiTheme="minorHAnsi" w:hAnsiTheme="minorHAnsi" w:cstheme="minorHAnsi"/>
          <w:bCs/>
          <w:iCs/>
          <w:color w:val="7030A0"/>
          <w:sz w:val="28"/>
          <w:szCs w:val="24"/>
          <w:lang w:eastAsia="es-ES"/>
        </w:rPr>
      </w:pPr>
      <w:proofErr w:type="spellStart"/>
      <w:r w:rsidRPr="00755C63">
        <w:rPr>
          <w:rFonts w:asciiTheme="minorHAnsi" w:hAnsiTheme="minorHAnsi" w:cstheme="minorHAnsi"/>
          <w:bCs/>
          <w:iCs/>
          <w:color w:val="7030A0"/>
          <w:sz w:val="28"/>
          <w:szCs w:val="24"/>
          <w:lang w:eastAsia="es-ES"/>
        </w:rPr>
        <w:lastRenderedPageBreak/>
        <w:t>Abstract</w:t>
      </w:r>
      <w:proofErr w:type="spellEnd"/>
    </w:p>
    <w:p w:rsidR="00755C63" w:rsidRPr="00495190" w:rsidRDefault="00755C63" w:rsidP="00755C63">
      <w:pPr>
        <w:spacing w:before="100" w:beforeAutospacing="1" w:after="100" w:afterAutospacing="1" w:line="360" w:lineRule="auto"/>
        <w:jc w:val="both"/>
        <w:outlineLvl w:val="3"/>
        <w:rPr>
          <w:rStyle w:val="hps"/>
          <w:rFonts w:cs="Arial"/>
          <w:color w:val="222222"/>
          <w:sz w:val="24"/>
          <w:lang w:val="en"/>
        </w:rPr>
      </w:pPr>
      <w:r w:rsidRPr="00495190">
        <w:rPr>
          <w:rStyle w:val="hps"/>
          <w:rFonts w:cs="Arial"/>
          <w:color w:val="222222"/>
          <w:sz w:val="24"/>
          <w:lang w:val="en"/>
        </w:rPr>
        <w:t>University students preparing for the teaching practice is through external training, with the opportunity to compare the practical reality and procedural knowledge acquired in university classrooms. Across the desk, standing in the classroom, meet for the first time in front of children and teenagers sitting watching and waiting them of their ability to pass on knowledge using multiple sources of information.</w:t>
      </w:r>
    </w:p>
    <w:p w:rsidR="00755C63" w:rsidRDefault="00755C63" w:rsidP="00755C63">
      <w:pPr>
        <w:spacing w:before="100" w:beforeAutospacing="1" w:after="100" w:afterAutospacing="1" w:line="360" w:lineRule="auto"/>
        <w:jc w:val="both"/>
        <w:outlineLvl w:val="3"/>
        <w:rPr>
          <w:rStyle w:val="hps"/>
          <w:rFonts w:cs="Arial"/>
          <w:color w:val="222222"/>
          <w:sz w:val="24"/>
          <w:lang w:val="en"/>
        </w:rPr>
      </w:pPr>
      <w:r w:rsidRPr="00495190">
        <w:rPr>
          <w:rStyle w:val="hps"/>
          <w:rFonts w:cs="Arial"/>
          <w:color w:val="222222"/>
          <w:sz w:val="24"/>
          <w:lang w:val="en"/>
        </w:rPr>
        <w:t xml:space="preserve">Drawing on this situation of internships, we present the results of an investigation based on the perception on teacher professional competition have 120 students, future teachers, in the field of primary and secondary education in </w:t>
      </w:r>
      <w:proofErr w:type="spellStart"/>
      <w:r w:rsidRPr="00495190">
        <w:rPr>
          <w:rStyle w:val="hps"/>
          <w:rFonts w:cs="Arial"/>
          <w:color w:val="222222"/>
          <w:sz w:val="24"/>
          <w:lang w:val="en"/>
        </w:rPr>
        <w:t>Asturian</w:t>
      </w:r>
      <w:proofErr w:type="spellEnd"/>
      <w:r w:rsidRPr="00495190">
        <w:rPr>
          <w:rStyle w:val="hps"/>
          <w:rFonts w:cs="Arial"/>
          <w:color w:val="222222"/>
          <w:sz w:val="24"/>
          <w:lang w:val="en"/>
        </w:rPr>
        <w:t xml:space="preserve"> schools to over 3 academic years. Interest to know the causal relationships and consider critically as they see and experience real teaching practices, as they think it is to educate today's digital age how teachers value the active role, the model curriculum, the teaching method, the actual possibilities for educational innovation and, ultimately, its own competence to meet the teaching-learning process with a-class.</w:t>
      </w:r>
    </w:p>
    <w:p w:rsidR="00755C63" w:rsidRDefault="00755C63" w:rsidP="00755C63">
      <w:pPr>
        <w:spacing w:before="100" w:beforeAutospacing="1" w:after="100" w:afterAutospacing="1" w:line="240" w:lineRule="auto"/>
        <w:jc w:val="both"/>
        <w:outlineLvl w:val="3"/>
        <w:rPr>
          <w:rStyle w:val="hps"/>
          <w:rFonts w:cs="Arial"/>
          <w:color w:val="222222"/>
          <w:sz w:val="24"/>
          <w:lang w:val="en"/>
        </w:rPr>
      </w:pPr>
      <w:r w:rsidRPr="00755C63">
        <w:rPr>
          <w:rFonts w:asciiTheme="minorHAnsi" w:hAnsiTheme="minorHAnsi" w:cstheme="minorHAnsi"/>
          <w:bCs/>
          <w:iCs/>
          <w:color w:val="7030A0"/>
          <w:sz w:val="28"/>
          <w:szCs w:val="24"/>
          <w:lang w:eastAsia="es-ES"/>
        </w:rPr>
        <w:t>Key words:</w:t>
      </w:r>
      <w:r w:rsidRPr="00E47D66">
        <w:rPr>
          <w:rFonts w:cstheme="minorHAnsi"/>
          <w:color w:val="7030A0"/>
          <w:sz w:val="36"/>
          <w:szCs w:val="24"/>
          <w:lang w:val="en-US"/>
        </w:rPr>
        <w:t xml:space="preserve"> </w:t>
      </w:r>
      <w:r w:rsidRPr="00495190">
        <w:rPr>
          <w:rStyle w:val="hps"/>
          <w:rFonts w:cs="Arial"/>
          <w:color w:val="222222"/>
          <w:sz w:val="24"/>
          <w:lang w:val="en"/>
        </w:rPr>
        <w:t>teaching</w:t>
      </w:r>
      <w:r w:rsidRPr="00495190">
        <w:rPr>
          <w:rFonts w:cs="Arial"/>
          <w:color w:val="222222"/>
          <w:sz w:val="24"/>
          <w:lang w:val="en"/>
        </w:rPr>
        <w:t xml:space="preserve">, competition, </w:t>
      </w:r>
      <w:r w:rsidRPr="00495190">
        <w:rPr>
          <w:rStyle w:val="hps"/>
          <w:rFonts w:cs="Arial"/>
          <w:color w:val="222222"/>
          <w:sz w:val="24"/>
          <w:lang w:val="en"/>
        </w:rPr>
        <w:t>internships</w:t>
      </w:r>
      <w:r w:rsidRPr="00495190">
        <w:rPr>
          <w:rFonts w:cs="Arial"/>
          <w:color w:val="222222"/>
          <w:sz w:val="24"/>
          <w:lang w:val="en"/>
        </w:rPr>
        <w:t xml:space="preserve">, teaching </w:t>
      </w:r>
      <w:r w:rsidRPr="00495190">
        <w:rPr>
          <w:rStyle w:val="hps"/>
          <w:rFonts w:cs="Arial"/>
          <w:color w:val="222222"/>
          <w:sz w:val="24"/>
          <w:lang w:val="en"/>
        </w:rPr>
        <w:t>digitized</w:t>
      </w:r>
    </w:p>
    <w:p w:rsidR="00755C63" w:rsidRPr="00FC539D" w:rsidRDefault="00755C63" w:rsidP="00755C63">
      <w:pPr>
        <w:spacing w:before="100" w:beforeAutospacing="1" w:after="100" w:afterAutospacing="1" w:line="240" w:lineRule="auto"/>
        <w:jc w:val="both"/>
        <w:rPr>
          <w:rFonts w:asciiTheme="minorHAnsi" w:hAnsiTheme="minorHAnsi" w:cstheme="minorHAnsi"/>
        </w:rPr>
      </w:pPr>
      <w:r w:rsidRPr="00755C63">
        <w:rPr>
          <w:rFonts w:eastAsia="Times New Roman"/>
          <w:b/>
          <w:sz w:val="24"/>
          <w:szCs w:val="24"/>
          <w:lang w:eastAsia="es-MX"/>
        </w:rPr>
        <w:t>Fecha recepción:</w:t>
      </w:r>
      <w:r>
        <w:rPr>
          <w:rFonts w:eastAsia="Times New Roman"/>
          <w:sz w:val="24"/>
          <w:szCs w:val="24"/>
          <w:lang w:eastAsia="es-MX"/>
        </w:rPr>
        <w:t xml:space="preserve"> </w:t>
      </w:r>
      <w:r>
        <w:rPr>
          <w:rFonts w:eastAsia="Times New Roman"/>
          <w:sz w:val="24"/>
          <w:szCs w:val="24"/>
          <w:lang w:eastAsia="es-MX"/>
        </w:rPr>
        <w:t>A</w:t>
      </w:r>
      <w:r>
        <w:rPr>
          <w:rFonts w:eastAsia="Times New Roman"/>
          <w:sz w:val="24"/>
          <w:szCs w:val="24"/>
          <w:lang w:eastAsia="es-MX"/>
        </w:rPr>
        <w:t xml:space="preserve">gosto 2012            </w:t>
      </w:r>
      <w:r w:rsidRPr="00755C63">
        <w:rPr>
          <w:rFonts w:eastAsia="Times New Roman"/>
          <w:b/>
          <w:sz w:val="24"/>
          <w:szCs w:val="24"/>
          <w:lang w:eastAsia="es-MX"/>
        </w:rPr>
        <w:t>Fecha aceptación:</w:t>
      </w:r>
      <w:r>
        <w:rPr>
          <w:rFonts w:eastAsia="Times New Roman"/>
          <w:sz w:val="24"/>
          <w:szCs w:val="24"/>
          <w:lang w:eastAsia="es-MX"/>
        </w:rPr>
        <w:t xml:space="preserve"> </w:t>
      </w:r>
      <w:r>
        <w:rPr>
          <w:rFonts w:eastAsia="Times New Roman"/>
          <w:sz w:val="24"/>
          <w:szCs w:val="24"/>
          <w:lang w:eastAsia="es-MX"/>
        </w:rPr>
        <w:t>D</w:t>
      </w:r>
      <w:r>
        <w:rPr>
          <w:rFonts w:eastAsia="Times New Roman"/>
          <w:sz w:val="24"/>
          <w:szCs w:val="24"/>
          <w:lang w:eastAsia="es-MX"/>
        </w:rPr>
        <w:t>iciembre 2012</w:t>
      </w:r>
    </w:p>
    <w:p w:rsidR="00965379" w:rsidRPr="00FC539D" w:rsidRDefault="00472922" w:rsidP="00FC539D">
      <w:pPr>
        <w:pStyle w:val="Default"/>
        <w:spacing w:line="360" w:lineRule="auto"/>
        <w:jc w:val="both"/>
        <w:rPr>
          <w:rFonts w:asciiTheme="minorHAnsi" w:hAnsiTheme="minorHAnsi" w:cstheme="minorHAnsi"/>
          <w:b/>
          <w:bCs/>
        </w:rPr>
      </w:pPr>
      <w:r>
        <w:rPr>
          <w:rFonts w:asciiTheme="minorHAnsi" w:hAnsiTheme="minorHAnsi" w:cstheme="minorHAnsi"/>
          <w:b/>
          <w:bCs/>
        </w:rPr>
        <w:pict>
          <v:rect id="_x0000_i1025" style="width:0;height:1.5pt" o:hralign="center" o:hrstd="t" o:hr="t" fillcolor="#a0a0a0" stroked="f"/>
        </w:pict>
      </w:r>
    </w:p>
    <w:p w:rsidR="00FC539D" w:rsidRDefault="00FC539D" w:rsidP="00FC539D">
      <w:pPr>
        <w:pStyle w:val="Default"/>
        <w:spacing w:line="360" w:lineRule="auto"/>
        <w:jc w:val="both"/>
        <w:rPr>
          <w:rFonts w:asciiTheme="minorHAnsi" w:hAnsiTheme="minorHAnsi" w:cstheme="minorHAnsi"/>
          <w:b/>
          <w:bCs/>
        </w:rPr>
      </w:pPr>
    </w:p>
    <w:p w:rsidR="00FC539D" w:rsidRDefault="00FC539D" w:rsidP="00FC539D">
      <w:pPr>
        <w:pStyle w:val="Default"/>
        <w:spacing w:line="360" w:lineRule="auto"/>
        <w:jc w:val="both"/>
        <w:rPr>
          <w:rFonts w:asciiTheme="minorHAnsi" w:hAnsiTheme="minorHAnsi" w:cstheme="minorHAnsi"/>
          <w:b/>
          <w:bCs/>
        </w:rPr>
      </w:pPr>
    </w:p>
    <w:p w:rsidR="00FC539D" w:rsidRDefault="00FC539D" w:rsidP="00FC539D">
      <w:pPr>
        <w:pStyle w:val="Default"/>
        <w:spacing w:line="360" w:lineRule="auto"/>
        <w:jc w:val="both"/>
        <w:rPr>
          <w:rFonts w:asciiTheme="minorHAnsi" w:hAnsiTheme="minorHAnsi" w:cstheme="minorHAnsi"/>
          <w:b/>
          <w:bCs/>
        </w:rPr>
      </w:pPr>
    </w:p>
    <w:p w:rsidR="00776325" w:rsidRDefault="00092A03" w:rsidP="00FC539D">
      <w:pPr>
        <w:pStyle w:val="Default"/>
        <w:spacing w:line="360" w:lineRule="auto"/>
        <w:jc w:val="both"/>
        <w:rPr>
          <w:rFonts w:asciiTheme="minorHAnsi" w:hAnsiTheme="minorHAnsi" w:cstheme="minorHAnsi"/>
          <w:bCs/>
          <w:color w:val="7030A0"/>
          <w:sz w:val="28"/>
        </w:rPr>
      </w:pPr>
      <w:r w:rsidRPr="00FC539D">
        <w:rPr>
          <w:rFonts w:asciiTheme="minorHAnsi" w:hAnsiTheme="minorHAnsi" w:cstheme="minorHAnsi"/>
          <w:bCs/>
          <w:color w:val="7030A0"/>
          <w:sz w:val="28"/>
        </w:rPr>
        <w:t>I</w:t>
      </w:r>
      <w:r w:rsidR="00FC539D" w:rsidRPr="00FC539D">
        <w:rPr>
          <w:rFonts w:asciiTheme="minorHAnsi" w:hAnsiTheme="minorHAnsi" w:cstheme="minorHAnsi"/>
          <w:bCs/>
          <w:color w:val="7030A0"/>
          <w:sz w:val="28"/>
        </w:rPr>
        <w:t xml:space="preserve">ntroducción </w:t>
      </w:r>
    </w:p>
    <w:p w:rsidR="003E6ED9" w:rsidRPr="00FC539D" w:rsidRDefault="003E6ED9" w:rsidP="00FC539D">
      <w:pPr>
        <w:pStyle w:val="Default"/>
        <w:spacing w:line="360" w:lineRule="auto"/>
        <w:jc w:val="both"/>
        <w:rPr>
          <w:rFonts w:asciiTheme="minorHAnsi" w:hAnsiTheme="minorHAnsi" w:cstheme="minorHAnsi"/>
          <w:bCs/>
          <w:color w:val="7030A0"/>
          <w:sz w:val="28"/>
        </w:rPr>
      </w:pPr>
    </w:p>
    <w:p w:rsidR="00EE27B5" w:rsidRPr="00FC539D" w:rsidRDefault="00104B01"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 xml:space="preserve">En el ámbito europeo de educación, el proceso de convergencia educativa, denominado </w:t>
      </w:r>
      <w:r w:rsidRPr="00FC539D">
        <w:rPr>
          <w:rFonts w:asciiTheme="minorHAnsi" w:hAnsiTheme="minorHAnsi" w:cstheme="minorHAnsi"/>
          <w:i/>
          <w:sz w:val="24"/>
          <w:szCs w:val="24"/>
        </w:rPr>
        <w:t>Proceso de Bolonia</w:t>
      </w:r>
      <w:r w:rsidRPr="00FC539D">
        <w:rPr>
          <w:rFonts w:asciiTheme="minorHAnsi" w:hAnsiTheme="minorHAnsi" w:cstheme="minorHAnsi"/>
          <w:sz w:val="24"/>
          <w:szCs w:val="24"/>
        </w:rPr>
        <w:t xml:space="preserve"> (</w:t>
      </w:r>
      <w:hyperlink r:id="rId8" w:history="1">
        <w:r w:rsidRPr="00FC539D">
          <w:rPr>
            <w:rStyle w:val="Hipervnculo"/>
            <w:rFonts w:asciiTheme="minorHAnsi" w:hAnsiTheme="minorHAnsi" w:cstheme="minorHAnsi"/>
            <w:sz w:val="24"/>
            <w:szCs w:val="24"/>
          </w:rPr>
          <w:t>http://es.wikipedia.org/wiki/Proceso_de_Bolonia</w:t>
        </w:r>
      </w:hyperlink>
      <w:r w:rsidRPr="00FC539D">
        <w:rPr>
          <w:rFonts w:asciiTheme="minorHAnsi" w:hAnsiTheme="minorHAnsi" w:cstheme="minorHAnsi"/>
          <w:sz w:val="24"/>
          <w:szCs w:val="24"/>
        </w:rPr>
        <w:t xml:space="preserve">), </w:t>
      </w:r>
      <w:r w:rsidR="00C959F5" w:rsidRPr="00FC539D">
        <w:rPr>
          <w:rFonts w:asciiTheme="minorHAnsi" w:hAnsiTheme="minorHAnsi" w:cstheme="minorHAnsi"/>
          <w:sz w:val="24"/>
          <w:szCs w:val="24"/>
        </w:rPr>
        <w:t xml:space="preserve">anima a </w:t>
      </w:r>
      <w:r w:rsidRPr="00FC539D">
        <w:rPr>
          <w:rFonts w:asciiTheme="minorHAnsi" w:hAnsiTheme="minorHAnsi" w:cstheme="minorHAnsi"/>
          <w:sz w:val="24"/>
          <w:szCs w:val="24"/>
        </w:rPr>
        <w:t>cambiar los viejos esquemas de enseñanza para adaptar las metodologías docentes tanto a las necesidades actuales de los estudiantes universitarios como a la competitividad global del mercado de trabajo. Quizá el aspecto más visible de este cambio resida en el progresivo abandono de la enseñanza tradicional</w:t>
      </w:r>
      <w:r w:rsidR="00C959F5" w:rsidRPr="00FC539D">
        <w:rPr>
          <w:rFonts w:asciiTheme="minorHAnsi" w:hAnsiTheme="minorHAnsi" w:cstheme="minorHAnsi"/>
          <w:sz w:val="24"/>
          <w:szCs w:val="24"/>
        </w:rPr>
        <w:t>,</w:t>
      </w:r>
      <w:r w:rsidRPr="00FC539D">
        <w:rPr>
          <w:rFonts w:asciiTheme="minorHAnsi" w:hAnsiTheme="minorHAnsi" w:cstheme="minorHAnsi"/>
          <w:sz w:val="24"/>
          <w:szCs w:val="24"/>
        </w:rPr>
        <w:t xml:space="preserve"> orientada al aprendizaje de contenidos</w:t>
      </w:r>
      <w:r w:rsidR="00C959F5" w:rsidRPr="00FC539D">
        <w:rPr>
          <w:rFonts w:asciiTheme="minorHAnsi" w:hAnsiTheme="minorHAnsi" w:cstheme="minorHAnsi"/>
          <w:sz w:val="24"/>
          <w:szCs w:val="24"/>
        </w:rPr>
        <w:t>,</w:t>
      </w:r>
      <w:r w:rsidRPr="00FC539D">
        <w:rPr>
          <w:rFonts w:asciiTheme="minorHAnsi" w:hAnsiTheme="minorHAnsi" w:cstheme="minorHAnsi"/>
          <w:sz w:val="24"/>
          <w:szCs w:val="24"/>
        </w:rPr>
        <w:t xml:space="preserve"> para estimular el desarrollo de procesos educativos </w:t>
      </w:r>
      <w:r w:rsidRPr="00FC539D">
        <w:rPr>
          <w:rFonts w:asciiTheme="minorHAnsi" w:hAnsiTheme="minorHAnsi" w:cstheme="minorHAnsi"/>
          <w:sz w:val="24"/>
          <w:szCs w:val="24"/>
        </w:rPr>
        <w:lastRenderedPageBreak/>
        <w:t xml:space="preserve">basados en el aprendizaje de competencias, tratando de dar sentido a lo que se aprende (Martínez y </w:t>
      </w:r>
      <w:proofErr w:type="spellStart"/>
      <w:r w:rsidRPr="00FC539D">
        <w:rPr>
          <w:rFonts w:asciiTheme="minorHAnsi" w:hAnsiTheme="minorHAnsi" w:cstheme="minorHAnsi"/>
          <w:sz w:val="24"/>
          <w:szCs w:val="24"/>
        </w:rPr>
        <w:t>Escarbajal</w:t>
      </w:r>
      <w:proofErr w:type="spellEnd"/>
      <w:r w:rsidRPr="00FC539D">
        <w:rPr>
          <w:rFonts w:asciiTheme="minorHAnsi" w:hAnsiTheme="minorHAnsi" w:cstheme="minorHAnsi"/>
          <w:sz w:val="24"/>
          <w:szCs w:val="24"/>
        </w:rPr>
        <w:t>, 2011). Si bien este cambio abarca a todas las titulaciones universitarias, es en el ámbito de la pedagogía donde tiene mayor garantía de penetración, de trascendencia social. Las Ciencias de la Educación siempre se han interesado en revelar las características de hecho educativo</w:t>
      </w:r>
      <w:r w:rsidR="00C959F5" w:rsidRPr="00FC539D">
        <w:rPr>
          <w:rFonts w:asciiTheme="minorHAnsi" w:hAnsiTheme="minorHAnsi" w:cstheme="minorHAnsi"/>
          <w:sz w:val="24"/>
          <w:szCs w:val="24"/>
        </w:rPr>
        <w:t>. Ab</w:t>
      </w:r>
      <w:r w:rsidRPr="00FC539D">
        <w:rPr>
          <w:rFonts w:asciiTheme="minorHAnsi" w:hAnsiTheme="minorHAnsi" w:cstheme="minorHAnsi"/>
          <w:sz w:val="24"/>
          <w:szCs w:val="24"/>
        </w:rPr>
        <w:t>orda</w:t>
      </w:r>
      <w:r w:rsidR="00C959F5" w:rsidRPr="00FC539D">
        <w:rPr>
          <w:rFonts w:asciiTheme="minorHAnsi" w:hAnsiTheme="minorHAnsi" w:cstheme="minorHAnsi"/>
          <w:sz w:val="24"/>
          <w:szCs w:val="24"/>
        </w:rPr>
        <w:t>r</w:t>
      </w:r>
      <w:r w:rsidRPr="00FC539D">
        <w:rPr>
          <w:rFonts w:asciiTheme="minorHAnsi" w:hAnsiTheme="minorHAnsi" w:cstheme="minorHAnsi"/>
          <w:sz w:val="24"/>
          <w:szCs w:val="24"/>
        </w:rPr>
        <w:t xml:space="preserve"> </w:t>
      </w:r>
      <w:r w:rsidRPr="00FC539D">
        <w:rPr>
          <w:rFonts w:asciiTheme="minorHAnsi" w:hAnsiTheme="minorHAnsi" w:cstheme="minorHAnsi"/>
          <w:sz w:val="24"/>
          <w:szCs w:val="24"/>
          <w:shd w:val="clear" w:color="auto" w:fill="FFFFFF"/>
        </w:rPr>
        <w:t>l</w:t>
      </w:r>
      <w:r w:rsidRPr="00FC539D">
        <w:rPr>
          <w:rFonts w:asciiTheme="minorHAnsi" w:hAnsiTheme="minorHAnsi" w:cstheme="minorHAnsi"/>
          <w:sz w:val="24"/>
          <w:szCs w:val="24"/>
        </w:rPr>
        <w:t>a enseñanza del proceso didáctico, el cómo se aprende a enseñar, e</w:t>
      </w:r>
      <w:r w:rsidR="00C959F5" w:rsidRPr="00FC539D">
        <w:rPr>
          <w:rFonts w:asciiTheme="minorHAnsi" w:hAnsiTheme="minorHAnsi" w:cstheme="minorHAnsi"/>
          <w:sz w:val="24"/>
          <w:szCs w:val="24"/>
        </w:rPr>
        <w:t>s</w:t>
      </w:r>
      <w:r w:rsidRPr="00FC539D">
        <w:rPr>
          <w:rFonts w:asciiTheme="minorHAnsi" w:hAnsiTheme="minorHAnsi" w:cstheme="minorHAnsi"/>
          <w:sz w:val="24"/>
          <w:szCs w:val="24"/>
        </w:rPr>
        <w:t xml:space="preserve"> una preocupación latente de la investigación educativa. Desde este punto de vista, la formación del profesorado se convierte en objetivo prioritario del cambio conceptual y metodológico que la sociedad digital actual requiere. </w:t>
      </w:r>
      <w:r w:rsidRPr="00FC539D">
        <w:rPr>
          <w:rFonts w:asciiTheme="minorHAnsi" w:hAnsiTheme="minorHAnsi" w:cstheme="minorHAnsi"/>
          <w:iCs/>
          <w:sz w:val="24"/>
          <w:szCs w:val="24"/>
        </w:rPr>
        <w:t>Así, d</w:t>
      </w:r>
      <w:r w:rsidRPr="00FC539D">
        <w:rPr>
          <w:rFonts w:asciiTheme="minorHAnsi" w:hAnsiTheme="minorHAnsi" w:cstheme="minorHAnsi"/>
          <w:sz w:val="24"/>
          <w:szCs w:val="24"/>
        </w:rPr>
        <w:t>esde la Universidad, es grato comprobar la cantidad de jóvenes, futuros profesionales de la educación</w:t>
      </w:r>
      <w:r w:rsidR="00134629" w:rsidRPr="00FC539D">
        <w:rPr>
          <w:rFonts w:asciiTheme="minorHAnsi" w:hAnsiTheme="minorHAnsi" w:cstheme="minorHAnsi"/>
          <w:sz w:val="24"/>
          <w:szCs w:val="24"/>
        </w:rPr>
        <w:t xml:space="preserve"> (</w:t>
      </w:r>
      <w:proofErr w:type="spellStart"/>
      <w:r w:rsidR="00134629" w:rsidRPr="00FC539D">
        <w:rPr>
          <w:rFonts w:asciiTheme="minorHAnsi" w:hAnsiTheme="minorHAnsi" w:cstheme="minorHAnsi"/>
          <w:iCs/>
          <w:sz w:val="24"/>
          <w:szCs w:val="24"/>
        </w:rPr>
        <w:t>Vaillant</w:t>
      </w:r>
      <w:proofErr w:type="spellEnd"/>
      <w:r w:rsidR="00134629" w:rsidRPr="00FC539D">
        <w:rPr>
          <w:rFonts w:asciiTheme="minorHAnsi" w:hAnsiTheme="minorHAnsi" w:cstheme="minorHAnsi"/>
          <w:iCs/>
          <w:sz w:val="24"/>
          <w:szCs w:val="24"/>
        </w:rPr>
        <w:t xml:space="preserve"> y Manso, 2012) q</w:t>
      </w:r>
      <w:r w:rsidRPr="00FC539D">
        <w:rPr>
          <w:rFonts w:asciiTheme="minorHAnsi" w:hAnsiTheme="minorHAnsi" w:cstheme="minorHAnsi"/>
          <w:sz w:val="24"/>
          <w:szCs w:val="24"/>
        </w:rPr>
        <w:t>ue se matriculan en los títulos universitarios tomando la pedagogía y el magisterio como primera opción. Si a ellos les sumamos al alumnado de otras disciplinas que se acercan al perfil docente a través de la acreditación específica, nos encontramos con una bolsa de recursos personales fiable y competente que garantiza el relevo generacional en las aulas</w:t>
      </w:r>
      <w:r w:rsidR="00497561" w:rsidRPr="00FC539D">
        <w:rPr>
          <w:rFonts w:asciiTheme="minorHAnsi" w:hAnsiTheme="minorHAnsi" w:cstheme="minorHAnsi"/>
          <w:sz w:val="24"/>
          <w:szCs w:val="24"/>
        </w:rPr>
        <w:t xml:space="preserve"> y</w:t>
      </w:r>
      <w:r w:rsidRPr="00FC539D">
        <w:rPr>
          <w:rFonts w:asciiTheme="minorHAnsi" w:hAnsiTheme="minorHAnsi" w:cstheme="minorHAnsi"/>
          <w:sz w:val="24"/>
          <w:szCs w:val="24"/>
        </w:rPr>
        <w:t xml:space="preserve"> nuevas perspectivas que producirán ganancias de aprendizaje y enfoques didácticos innovadores de los</w:t>
      </w:r>
      <w:r w:rsidR="00EE27B5" w:rsidRPr="00FC539D">
        <w:rPr>
          <w:rFonts w:asciiTheme="minorHAnsi" w:hAnsiTheme="minorHAnsi" w:cstheme="minorHAnsi"/>
          <w:sz w:val="24"/>
          <w:szCs w:val="24"/>
        </w:rPr>
        <w:t xml:space="preserve"> que nos beneficiaremos todos. </w:t>
      </w:r>
      <w:r w:rsidRPr="00FC539D">
        <w:rPr>
          <w:rFonts w:asciiTheme="minorHAnsi" w:hAnsiTheme="minorHAnsi" w:cstheme="minorHAnsi"/>
          <w:sz w:val="24"/>
          <w:szCs w:val="24"/>
        </w:rPr>
        <w:t>Tenemos el material humano. Nuestro compromiso es ofrecerles las mejores oportunidades de aprendizaje posibles (</w:t>
      </w:r>
      <w:proofErr w:type="spellStart"/>
      <w:r w:rsidR="00134629" w:rsidRPr="00FC539D">
        <w:rPr>
          <w:rFonts w:asciiTheme="minorHAnsi" w:hAnsiTheme="minorHAnsi" w:cstheme="minorHAnsi"/>
          <w:sz w:val="24"/>
          <w:szCs w:val="24"/>
        </w:rPr>
        <w:t>Puelles</w:t>
      </w:r>
      <w:proofErr w:type="spellEnd"/>
      <w:r w:rsidR="00134629" w:rsidRPr="00FC539D">
        <w:rPr>
          <w:rFonts w:asciiTheme="minorHAnsi" w:hAnsiTheme="minorHAnsi" w:cstheme="minorHAnsi"/>
          <w:sz w:val="24"/>
          <w:szCs w:val="24"/>
        </w:rPr>
        <w:t xml:space="preserve">, 2009; </w:t>
      </w:r>
      <w:r w:rsidRPr="00FC539D">
        <w:rPr>
          <w:rFonts w:asciiTheme="minorHAnsi" w:hAnsiTheme="minorHAnsi" w:cstheme="minorHAnsi"/>
          <w:sz w:val="24"/>
          <w:szCs w:val="24"/>
        </w:rPr>
        <w:t xml:space="preserve">Marcelo y </w:t>
      </w:r>
      <w:proofErr w:type="spellStart"/>
      <w:r w:rsidRPr="00FC539D">
        <w:rPr>
          <w:rFonts w:asciiTheme="minorHAnsi" w:hAnsiTheme="minorHAnsi" w:cstheme="minorHAnsi"/>
          <w:sz w:val="24"/>
          <w:szCs w:val="24"/>
        </w:rPr>
        <w:t>Yot</w:t>
      </w:r>
      <w:proofErr w:type="spellEnd"/>
      <w:r w:rsidRPr="00FC539D">
        <w:rPr>
          <w:rFonts w:asciiTheme="minorHAnsi" w:hAnsiTheme="minorHAnsi" w:cstheme="minorHAnsi"/>
          <w:sz w:val="24"/>
          <w:szCs w:val="24"/>
        </w:rPr>
        <w:t xml:space="preserve">, 2011). </w:t>
      </w:r>
    </w:p>
    <w:p w:rsidR="002D0040" w:rsidRPr="00FC539D" w:rsidRDefault="00104B01"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Durante su proceso de aprendizaje, quienes estudian para convertirse en profesores pasan por diferentes etapas. Una que siempre concita estrés e ilusión son las prácticas externas en centros educativos. La duración de las prácticas varía de unos títulos de Grado a otros y se sitúan en un intervalo que va de los 44 ECTS del Grado de Primaria a los 13 ECTS del título de Master en Formación del Profesorado (ECTS</w:t>
      </w:r>
      <w:r w:rsidRPr="00FC539D">
        <w:rPr>
          <w:rStyle w:val="nfasis"/>
          <w:rFonts w:asciiTheme="minorHAnsi" w:hAnsiTheme="minorHAnsi" w:cstheme="minorHAnsi"/>
          <w:sz w:val="24"/>
          <w:szCs w:val="24"/>
        </w:rPr>
        <w:t xml:space="preserve">: </w:t>
      </w:r>
      <w:proofErr w:type="spellStart"/>
      <w:r w:rsidRPr="00FC539D">
        <w:rPr>
          <w:rStyle w:val="nfasis"/>
          <w:rFonts w:asciiTheme="minorHAnsi" w:hAnsiTheme="minorHAnsi" w:cstheme="minorHAnsi"/>
          <w:sz w:val="24"/>
          <w:szCs w:val="24"/>
        </w:rPr>
        <w:t>European</w:t>
      </w:r>
      <w:proofErr w:type="spellEnd"/>
      <w:r w:rsidRPr="00FC539D">
        <w:rPr>
          <w:rStyle w:val="nfasis"/>
          <w:rFonts w:asciiTheme="minorHAnsi" w:hAnsiTheme="minorHAnsi" w:cstheme="minorHAnsi"/>
          <w:sz w:val="24"/>
          <w:szCs w:val="24"/>
        </w:rPr>
        <w:t xml:space="preserve"> </w:t>
      </w:r>
      <w:proofErr w:type="spellStart"/>
      <w:r w:rsidRPr="00FC539D">
        <w:rPr>
          <w:rStyle w:val="nfasis"/>
          <w:rFonts w:asciiTheme="minorHAnsi" w:hAnsiTheme="minorHAnsi" w:cstheme="minorHAnsi"/>
          <w:sz w:val="24"/>
          <w:szCs w:val="24"/>
        </w:rPr>
        <w:t>Credit</w:t>
      </w:r>
      <w:proofErr w:type="spellEnd"/>
      <w:r w:rsidRPr="00FC539D">
        <w:rPr>
          <w:rStyle w:val="nfasis"/>
          <w:rFonts w:asciiTheme="minorHAnsi" w:hAnsiTheme="minorHAnsi" w:cstheme="minorHAnsi"/>
          <w:sz w:val="24"/>
          <w:szCs w:val="24"/>
        </w:rPr>
        <w:t xml:space="preserve"> </w:t>
      </w:r>
      <w:proofErr w:type="spellStart"/>
      <w:r w:rsidRPr="00FC539D">
        <w:rPr>
          <w:rStyle w:val="nfasis"/>
          <w:rFonts w:asciiTheme="minorHAnsi" w:hAnsiTheme="minorHAnsi" w:cstheme="minorHAnsi"/>
          <w:sz w:val="24"/>
          <w:szCs w:val="24"/>
        </w:rPr>
        <w:t>Transder</w:t>
      </w:r>
      <w:proofErr w:type="spellEnd"/>
      <w:r w:rsidRPr="00FC539D">
        <w:rPr>
          <w:rStyle w:val="nfasis"/>
          <w:rFonts w:asciiTheme="minorHAnsi" w:hAnsiTheme="minorHAnsi" w:cstheme="minorHAnsi"/>
          <w:sz w:val="24"/>
          <w:szCs w:val="24"/>
        </w:rPr>
        <w:t xml:space="preserve"> </w:t>
      </w:r>
      <w:proofErr w:type="spellStart"/>
      <w:r w:rsidRPr="00FC539D">
        <w:rPr>
          <w:rStyle w:val="nfasis"/>
          <w:rFonts w:asciiTheme="minorHAnsi" w:hAnsiTheme="minorHAnsi" w:cstheme="minorHAnsi"/>
          <w:sz w:val="24"/>
          <w:szCs w:val="24"/>
        </w:rPr>
        <w:t>System</w:t>
      </w:r>
      <w:proofErr w:type="spellEnd"/>
      <w:r w:rsidRPr="00FC539D">
        <w:rPr>
          <w:rStyle w:val="nfasis"/>
          <w:rFonts w:asciiTheme="minorHAnsi" w:hAnsiTheme="minorHAnsi" w:cstheme="minorHAnsi"/>
          <w:sz w:val="24"/>
          <w:szCs w:val="24"/>
        </w:rPr>
        <w:t xml:space="preserve">; </w:t>
      </w:r>
      <w:r w:rsidR="00EE27B5" w:rsidRPr="00FC539D">
        <w:rPr>
          <w:rStyle w:val="nfasis"/>
          <w:rFonts w:asciiTheme="minorHAnsi" w:hAnsiTheme="minorHAnsi" w:cstheme="minorHAnsi"/>
          <w:i w:val="0"/>
          <w:sz w:val="24"/>
          <w:szCs w:val="24"/>
        </w:rPr>
        <w:t>el</w:t>
      </w:r>
      <w:r w:rsidR="00EE27B5" w:rsidRPr="00FC539D">
        <w:rPr>
          <w:rStyle w:val="nfasis"/>
          <w:rFonts w:asciiTheme="minorHAnsi" w:hAnsiTheme="minorHAnsi" w:cstheme="minorHAnsi"/>
          <w:sz w:val="24"/>
          <w:szCs w:val="24"/>
        </w:rPr>
        <w:t xml:space="preserve"> </w:t>
      </w:r>
      <w:r w:rsidRPr="00FC539D">
        <w:rPr>
          <w:rFonts w:asciiTheme="minorHAnsi" w:hAnsiTheme="minorHAnsi" w:cstheme="minorHAnsi"/>
          <w:sz w:val="24"/>
          <w:szCs w:val="24"/>
        </w:rPr>
        <w:t xml:space="preserve">Sistema Europeo de Transferencia de Créditos es una medida del trabajo de entre 25 a 30 horas, que realiza el estudiante para cumplir con los objetivos del programa de estudios). </w:t>
      </w:r>
      <w:r w:rsidR="00C959F5" w:rsidRPr="00FC539D">
        <w:rPr>
          <w:rFonts w:asciiTheme="minorHAnsi" w:hAnsiTheme="minorHAnsi" w:cstheme="minorHAnsi"/>
          <w:sz w:val="24"/>
          <w:szCs w:val="24"/>
        </w:rPr>
        <w:t>Las prácticas externas f</w:t>
      </w:r>
      <w:r w:rsidRPr="00FC539D">
        <w:rPr>
          <w:rFonts w:asciiTheme="minorHAnsi" w:hAnsiTheme="minorHAnsi" w:cstheme="minorHAnsi"/>
          <w:sz w:val="24"/>
          <w:szCs w:val="24"/>
        </w:rPr>
        <w:t xml:space="preserve">acilitan los primeros contactos con </w:t>
      </w:r>
      <w:r w:rsidR="00C959F5" w:rsidRPr="00FC539D">
        <w:rPr>
          <w:rFonts w:asciiTheme="minorHAnsi" w:hAnsiTheme="minorHAnsi" w:cstheme="minorHAnsi"/>
          <w:sz w:val="24"/>
          <w:szCs w:val="24"/>
        </w:rPr>
        <w:t xml:space="preserve">la </w:t>
      </w:r>
      <w:r w:rsidRPr="00FC539D">
        <w:rPr>
          <w:rFonts w:asciiTheme="minorHAnsi" w:hAnsiTheme="minorHAnsi" w:cstheme="minorHAnsi"/>
          <w:sz w:val="24"/>
          <w:szCs w:val="24"/>
        </w:rPr>
        <w:t xml:space="preserve">práctica docente, con la realidad cotidiana de la escuela, con ese momento en que el/la estudiante asume el papel </w:t>
      </w:r>
      <w:r w:rsidR="00C959F5" w:rsidRPr="00FC539D">
        <w:rPr>
          <w:rFonts w:asciiTheme="minorHAnsi" w:hAnsiTheme="minorHAnsi" w:cstheme="minorHAnsi"/>
          <w:sz w:val="24"/>
          <w:szCs w:val="24"/>
        </w:rPr>
        <w:t>de profesor/a (Marcelo, 2009)</w:t>
      </w:r>
      <w:r w:rsidR="002A011E" w:rsidRPr="00FC539D">
        <w:rPr>
          <w:rFonts w:asciiTheme="minorHAnsi" w:hAnsiTheme="minorHAnsi" w:cstheme="minorHAnsi"/>
          <w:sz w:val="24"/>
          <w:szCs w:val="24"/>
        </w:rPr>
        <w:t xml:space="preserve">. Permiten </w:t>
      </w:r>
      <w:r w:rsidRPr="00FC539D">
        <w:rPr>
          <w:rFonts w:asciiTheme="minorHAnsi" w:hAnsiTheme="minorHAnsi" w:cstheme="minorHAnsi"/>
          <w:sz w:val="24"/>
          <w:szCs w:val="24"/>
        </w:rPr>
        <w:t>anali</w:t>
      </w:r>
      <w:r w:rsidR="002A011E" w:rsidRPr="00FC539D">
        <w:rPr>
          <w:rFonts w:asciiTheme="minorHAnsi" w:hAnsiTheme="minorHAnsi" w:cstheme="minorHAnsi"/>
          <w:sz w:val="24"/>
          <w:szCs w:val="24"/>
        </w:rPr>
        <w:t>zar</w:t>
      </w:r>
      <w:r w:rsidRPr="00FC539D">
        <w:rPr>
          <w:rFonts w:asciiTheme="minorHAnsi" w:hAnsiTheme="minorHAnsi" w:cstheme="minorHAnsi"/>
          <w:sz w:val="24"/>
          <w:szCs w:val="24"/>
        </w:rPr>
        <w:t xml:space="preserve"> y valor</w:t>
      </w:r>
      <w:r w:rsidR="002A011E" w:rsidRPr="00FC539D">
        <w:rPr>
          <w:rFonts w:asciiTheme="minorHAnsi" w:hAnsiTheme="minorHAnsi" w:cstheme="minorHAnsi"/>
          <w:sz w:val="24"/>
          <w:szCs w:val="24"/>
        </w:rPr>
        <w:t>ar</w:t>
      </w:r>
      <w:r w:rsidRPr="00FC539D">
        <w:rPr>
          <w:rFonts w:asciiTheme="minorHAnsi" w:hAnsiTheme="minorHAnsi" w:cstheme="minorHAnsi"/>
          <w:sz w:val="24"/>
          <w:szCs w:val="24"/>
        </w:rPr>
        <w:t xml:space="preserve"> el funcionamiento del colegio y la dinámica del aula desarrollando el hábito de la observación constructiva y el análisis sistemático (</w:t>
      </w:r>
      <w:proofErr w:type="spellStart"/>
      <w:r w:rsidRPr="00FC539D">
        <w:rPr>
          <w:rFonts w:asciiTheme="minorHAnsi" w:hAnsiTheme="minorHAnsi" w:cstheme="minorHAnsi"/>
          <w:sz w:val="24"/>
          <w:szCs w:val="24"/>
        </w:rPr>
        <w:t>Dopico</w:t>
      </w:r>
      <w:proofErr w:type="spellEnd"/>
      <w:r w:rsidRPr="00FC539D">
        <w:rPr>
          <w:rFonts w:asciiTheme="minorHAnsi" w:hAnsiTheme="minorHAnsi" w:cstheme="minorHAnsi"/>
          <w:sz w:val="24"/>
          <w:szCs w:val="24"/>
        </w:rPr>
        <w:t xml:space="preserve"> y </w:t>
      </w:r>
      <w:proofErr w:type="spellStart"/>
      <w:r w:rsidRPr="00FC539D">
        <w:rPr>
          <w:rFonts w:asciiTheme="minorHAnsi" w:hAnsiTheme="minorHAnsi" w:cstheme="minorHAnsi"/>
          <w:sz w:val="24"/>
          <w:szCs w:val="24"/>
        </w:rPr>
        <w:t>Gar</w:t>
      </w:r>
      <w:r w:rsidR="00C959F5" w:rsidRPr="00FC539D">
        <w:rPr>
          <w:rFonts w:asciiTheme="minorHAnsi" w:hAnsiTheme="minorHAnsi" w:cstheme="minorHAnsi"/>
          <w:sz w:val="24"/>
          <w:szCs w:val="24"/>
        </w:rPr>
        <w:t>cia</w:t>
      </w:r>
      <w:proofErr w:type="spellEnd"/>
      <w:r w:rsidR="00C959F5" w:rsidRPr="00FC539D">
        <w:rPr>
          <w:rFonts w:asciiTheme="minorHAnsi" w:hAnsiTheme="minorHAnsi" w:cstheme="minorHAnsi"/>
          <w:sz w:val="24"/>
          <w:szCs w:val="24"/>
        </w:rPr>
        <w:t xml:space="preserve">-Vázquez, 2010). </w:t>
      </w:r>
      <w:r w:rsidR="002A011E" w:rsidRPr="00FC539D">
        <w:rPr>
          <w:rFonts w:asciiTheme="minorHAnsi" w:hAnsiTheme="minorHAnsi" w:cstheme="minorHAnsi"/>
          <w:sz w:val="24"/>
          <w:szCs w:val="24"/>
        </w:rPr>
        <w:t xml:space="preserve">Representan </w:t>
      </w:r>
      <w:r w:rsidR="00C959F5" w:rsidRPr="00FC539D">
        <w:rPr>
          <w:rFonts w:asciiTheme="minorHAnsi" w:hAnsiTheme="minorHAnsi" w:cstheme="minorHAnsi"/>
          <w:sz w:val="24"/>
          <w:szCs w:val="24"/>
        </w:rPr>
        <w:t xml:space="preserve"> el marco </w:t>
      </w:r>
      <w:r w:rsidRPr="00FC539D">
        <w:rPr>
          <w:rFonts w:asciiTheme="minorHAnsi" w:hAnsiTheme="minorHAnsi" w:cstheme="minorHAnsi"/>
          <w:sz w:val="24"/>
          <w:szCs w:val="24"/>
        </w:rPr>
        <w:t xml:space="preserve">donde participar </w:t>
      </w:r>
      <w:r w:rsidR="002A011E" w:rsidRPr="00FC539D">
        <w:rPr>
          <w:rFonts w:asciiTheme="minorHAnsi" w:hAnsiTheme="minorHAnsi" w:cstheme="minorHAnsi"/>
          <w:sz w:val="24"/>
          <w:szCs w:val="24"/>
        </w:rPr>
        <w:t>d</w:t>
      </w:r>
      <w:r w:rsidRPr="00FC539D">
        <w:rPr>
          <w:rFonts w:asciiTheme="minorHAnsi" w:hAnsiTheme="minorHAnsi" w:cstheme="minorHAnsi"/>
          <w:sz w:val="24"/>
          <w:szCs w:val="24"/>
        </w:rPr>
        <w:t xml:space="preserve">e la actividad docente contrastando los conocimientos que ya poseen con los que se aplican en el </w:t>
      </w:r>
      <w:r w:rsidRPr="00FC539D">
        <w:rPr>
          <w:rFonts w:asciiTheme="minorHAnsi" w:hAnsiTheme="minorHAnsi" w:cstheme="minorHAnsi"/>
          <w:sz w:val="24"/>
          <w:szCs w:val="24"/>
        </w:rPr>
        <w:lastRenderedPageBreak/>
        <w:t xml:space="preserve">espacio del grupo-clase (Valle y Manso, 2011). En este contexto, el alumnado universitario que se prepara para el ejercicio docente se encuentra por primera vez al otro lado del pupitre, de pie en el aula, frente a niños y adolescentes sentados que les miran y esperan de su capacidad para trasladarles conocimientos empleando múltiples fuentes de información. Los profesores que participamos en su formación tratamos de optimizar la formación práctica de los estudiantes a partir del estudio de la transferencia de competencias profesionales en centros de prácticas y nos preguntamos acerca del paisaje educativo que se encontrarán en los centros, sobre cómo percibirán esa mutación de estudiante a docente en prácticas y que aprendizajes extraerán de todo esto para </w:t>
      </w:r>
      <w:r w:rsidR="00C959F5" w:rsidRPr="00FC539D">
        <w:rPr>
          <w:rFonts w:asciiTheme="minorHAnsi" w:hAnsiTheme="minorHAnsi" w:cstheme="minorHAnsi"/>
          <w:sz w:val="24"/>
          <w:szCs w:val="24"/>
        </w:rPr>
        <w:t>su futuro desarrollo profesional.</w:t>
      </w:r>
    </w:p>
    <w:p w:rsidR="007B60A9" w:rsidRPr="00FC539D" w:rsidRDefault="00104B01"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En ocasiones, coincide que algún alumno/a docente en prácticas acude a realizar las prácticas externas al mismo centro donde cursó sus estudios primarios o secundarios. Esta vez, con sus recuerdos de alumno/a, llevan consigo los conocimientos que reciben en las Facultades de Educación: conocimientos teóricos precisos sobre la práctica docente, criterios rigurosos de observación e intervención educativa y pautas claras de actuación didáctica (</w:t>
      </w:r>
      <w:proofErr w:type="spellStart"/>
      <w:r w:rsidRPr="00FC539D">
        <w:rPr>
          <w:rFonts w:asciiTheme="minorHAnsi" w:hAnsiTheme="minorHAnsi" w:cstheme="minorHAnsi"/>
          <w:sz w:val="24"/>
          <w:szCs w:val="24"/>
        </w:rPr>
        <w:t>Novella</w:t>
      </w:r>
      <w:proofErr w:type="spellEnd"/>
      <w:r w:rsidRPr="00FC539D">
        <w:rPr>
          <w:rFonts w:asciiTheme="minorHAnsi" w:hAnsiTheme="minorHAnsi" w:cstheme="minorHAnsi"/>
          <w:sz w:val="24"/>
          <w:szCs w:val="24"/>
        </w:rPr>
        <w:t xml:space="preserve"> et al, 2012). Al ser nativos digitales (</w:t>
      </w:r>
      <w:proofErr w:type="spellStart"/>
      <w:r w:rsidRPr="00FC539D">
        <w:rPr>
          <w:rFonts w:asciiTheme="minorHAnsi" w:hAnsiTheme="minorHAnsi" w:cstheme="minorHAnsi"/>
          <w:sz w:val="24"/>
          <w:szCs w:val="24"/>
        </w:rPr>
        <w:t>Prensky</w:t>
      </w:r>
      <w:proofErr w:type="spellEnd"/>
      <w:r w:rsidRPr="00FC539D">
        <w:rPr>
          <w:rFonts w:asciiTheme="minorHAnsi" w:hAnsiTheme="minorHAnsi" w:cstheme="minorHAnsi"/>
          <w:sz w:val="24"/>
          <w:szCs w:val="24"/>
        </w:rPr>
        <w:t>, 2001), les acompaña su considerable competencia digital en entornos 2.0, sus experiencias con los lenguajes audiovisuales y las redes virtuales del espacio 3.0 y sus capacidades en el tratamiento y transferencia de la información</w:t>
      </w:r>
      <w:r w:rsidRPr="00FC539D">
        <w:rPr>
          <w:rFonts w:asciiTheme="minorHAnsi" w:hAnsiTheme="minorHAnsi" w:cstheme="minorHAnsi"/>
          <w:bCs/>
          <w:sz w:val="24"/>
          <w:szCs w:val="24"/>
        </w:rPr>
        <w:t xml:space="preserve"> (</w:t>
      </w:r>
      <w:proofErr w:type="spellStart"/>
      <w:r w:rsidRPr="00FC539D">
        <w:rPr>
          <w:rFonts w:asciiTheme="minorHAnsi" w:hAnsiTheme="minorHAnsi" w:cstheme="minorHAnsi"/>
          <w:bCs/>
          <w:sz w:val="24"/>
          <w:szCs w:val="24"/>
        </w:rPr>
        <w:t>Snyder</w:t>
      </w:r>
      <w:proofErr w:type="spellEnd"/>
      <w:r w:rsidRPr="00FC539D">
        <w:rPr>
          <w:rFonts w:asciiTheme="minorHAnsi" w:hAnsiTheme="minorHAnsi" w:cstheme="minorHAnsi"/>
          <w:bCs/>
          <w:sz w:val="24"/>
          <w:szCs w:val="24"/>
        </w:rPr>
        <w:t xml:space="preserve">, </w:t>
      </w:r>
      <w:r w:rsidRPr="00FC539D">
        <w:rPr>
          <w:rFonts w:asciiTheme="minorHAnsi" w:hAnsiTheme="minorHAnsi" w:cstheme="minorHAnsi"/>
          <w:sz w:val="24"/>
          <w:szCs w:val="24"/>
        </w:rPr>
        <w:t>(2004). A todo esto suman sus ideas previas acerca del rol docente (</w:t>
      </w:r>
      <w:proofErr w:type="spellStart"/>
      <w:r w:rsidRPr="00FC539D">
        <w:rPr>
          <w:rFonts w:asciiTheme="minorHAnsi" w:hAnsiTheme="minorHAnsi" w:cstheme="minorHAnsi"/>
          <w:sz w:val="24"/>
          <w:szCs w:val="24"/>
        </w:rPr>
        <w:t>Barberà</w:t>
      </w:r>
      <w:proofErr w:type="spellEnd"/>
      <w:r w:rsidRPr="00FC539D">
        <w:rPr>
          <w:rFonts w:asciiTheme="minorHAnsi" w:hAnsiTheme="minorHAnsi" w:cstheme="minorHAnsi"/>
          <w:sz w:val="24"/>
          <w:szCs w:val="24"/>
        </w:rPr>
        <w:t xml:space="preserve">, 2008), para acomodar la práctica a la imagen que tienen de sí mismos y a los estereotipos </w:t>
      </w:r>
      <w:r w:rsidR="00E145F2" w:rsidRPr="00FC539D">
        <w:rPr>
          <w:rFonts w:asciiTheme="minorHAnsi" w:hAnsiTheme="minorHAnsi" w:cstheme="minorHAnsi"/>
          <w:sz w:val="24"/>
          <w:szCs w:val="24"/>
        </w:rPr>
        <w:t xml:space="preserve">del profesor </w:t>
      </w:r>
      <w:r w:rsidRPr="00FC539D">
        <w:rPr>
          <w:rFonts w:asciiTheme="minorHAnsi" w:hAnsiTheme="minorHAnsi" w:cstheme="minorHAnsi"/>
          <w:sz w:val="24"/>
          <w:szCs w:val="24"/>
        </w:rPr>
        <w:t>que quieren imitar o rehuir. A pesar de los esfuerzos por aclarar que ser docente no es sencillo y requiere una formación sólida, existe la creencia de que enseñar es fácil, que prepararse para enseñar consiste en aprender cómo hacer las cosas y que se aprende de la experiencia (</w:t>
      </w:r>
      <w:proofErr w:type="spellStart"/>
      <w:r w:rsidRPr="00FC539D">
        <w:rPr>
          <w:rFonts w:asciiTheme="minorHAnsi" w:hAnsiTheme="minorHAnsi" w:cstheme="minorHAnsi"/>
          <w:sz w:val="24"/>
          <w:szCs w:val="24"/>
        </w:rPr>
        <w:t>Woolfolk</w:t>
      </w:r>
      <w:proofErr w:type="spellEnd"/>
      <w:r w:rsidRPr="00FC539D">
        <w:rPr>
          <w:rFonts w:asciiTheme="minorHAnsi" w:hAnsiTheme="minorHAnsi" w:cstheme="minorHAnsi"/>
          <w:sz w:val="24"/>
          <w:szCs w:val="24"/>
        </w:rPr>
        <w:t xml:space="preserve"> y Murphy, 2001). El </w:t>
      </w:r>
      <w:proofErr w:type="spellStart"/>
      <w:r w:rsidRPr="00FC539D">
        <w:rPr>
          <w:rFonts w:asciiTheme="minorHAnsi" w:hAnsiTheme="minorHAnsi" w:cstheme="minorHAnsi"/>
          <w:sz w:val="24"/>
          <w:szCs w:val="24"/>
        </w:rPr>
        <w:t>feed</w:t>
      </w:r>
      <w:proofErr w:type="spellEnd"/>
      <w:r w:rsidRPr="00FC539D">
        <w:rPr>
          <w:rFonts w:asciiTheme="minorHAnsi" w:hAnsiTheme="minorHAnsi" w:cstheme="minorHAnsi"/>
          <w:sz w:val="24"/>
          <w:szCs w:val="24"/>
        </w:rPr>
        <w:t xml:space="preserve"> back (realimentación) que recibimos cuando regresan de esas estancias externas en los centros de prácticas, nos ayuda a reflexionar acerca de las sutilezas y las carencias que estructuran nuestros sistemas educativos. A construir conocimiento y reformular lo que se ha aprendido y cobrado significado en compañía de otros (</w:t>
      </w:r>
      <w:proofErr w:type="spellStart"/>
      <w:r w:rsidRPr="00FC539D">
        <w:rPr>
          <w:rFonts w:asciiTheme="minorHAnsi" w:hAnsiTheme="minorHAnsi" w:cstheme="minorHAnsi"/>
          <w:sz w:val="24"/>
          <w:szCs w:val="24"/>
        </w:rPr>
        <w:t>Rosaen</w:t>
      </w:r>
      <w:proofErr w:type="spellEnd"/>
      <w:r w:rsidRPr="00FC539D">
        <w:rPr>
          <w:rFonts w:asciiTheme="minorHAnsi" w:hAnsiTheme="minorHAnsi" w:cstheme="minorHAnsi"/>
          <w:sz w:val="24"/>
          <w:szCs w:val="24"/>
        </w:rPr>
        <w:t xml:space="preserve"> y </w:t>
      </w:r>
      <w:proofErr w:type="spellStart"/>
      <w:r w:rsidRPr="00FC539D">
        <w:rPr>
          <w:rFonts w:asciiTheme="minorHAnsi" w:hAnsiTheme="minorHAnsi" w:cstheme="minorHAnsi"/>
          <w:sz w:val="24"/>
          <w:szCs w:val="24"/>
        </w:rPr>
        <w:t>Florio</w:t>
      </w:r>
      <w:proofErr w:type="spellEnd"/>
      <w:r w:rsidRPr="00FC539D">
        <w:rPr>
          <w:rFonts w:asciiTheme="minorHAnsi" w:hAnsiTheme="minorHAnsi" w:cstheme="minorHAnsi"/>
          <w:sz w:val="24"/>
          <w:szCs w:val="24"/>
        </w:rPr>
        <w:t xml:space="preserve"> Ruane-2008), para seguir avanzando hacia los conocimientos que aún no se poseen. El balance conjunto entre el profesorado que formamos a los futuros docentes y los propios estudiantes, permite reducir la distancia entre lo que ya conocen y lo que </w:t>
      </w:r>
      <w:r w:rsidRPr="00FC539D">
        <w:rPr>
          <w:rFonts w:asciiTheme="minorHAnsi" w:hAnsiTheme="minorHAnsi" w:cstheme="minorHAnsi"/>
          <w:sz w:val="24"/>
          <w:szCs w:val="24"/>
        </w:rPr>
        <w:lastRenderedPageBreak/>
        <w:t>deberían conocer, entre cómo conocen y cómo lo deberían conocer cuando la escuela  ya cuente efectivamente con ellos (Ruiz y Martínez, 2010).</w:t>
      </w:r>
    </w:p>
    <w:p w:rsidR="00776325" w:rsidRPr="00FC539D" w:rsidRDefault="00092A03" w:rsidP="00FC539D">
      <w:pPr>
        <w:pStyle w:val="Default"/>
        <w:spacing w:line="360" w:lineRule="auto"/>
        <w:jc w:val="both"/>
        <w:rPr>
          <w:rFonts w:asciiTheme="minorHAnsi" w:hAnsiTheme="minorHAnsi" w:cstheme="minorHAnsi"/>
          <w:b/>
          <w:bCs/>
        </w:rPr>
      </w:pPr>
      <w:r w:rsidRPr="00FC539D">
        <w:rPr>
          <w:rFonts w:asciiTheme="minorHAnsi" w:hAnsiTheme="minorHAnsi" w:cstheme="minorHAnsi"/>
          <w:b/>
          <w:bCs/>
        </w:rPr>
        <w:t xml:space="preserve">MATERIAL Y MÉTODO </w:t>
      </w:r>
    </w:p>
    <w:p w:rsidR="003E0441" w:rsidRPr="00FC539D" w:rsidRDefault="00F856BD" w:rsidP="00FC539D">
      <w:pPr>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Tomando como refe</w:t>
      </w:r>
      <w:r w:rsidR="00EE27B5" w:rsidRPr="00FC539D">
        <w:rPr>
          <w:rFonts w:asciiTheme="minorHAnsi" w:hAnsiTheme="minorHAnsi" w:cstheme="minorHAnsi"/>
          <w:sz w:val="24"/>
          <w:szCs w:val="24"/>
        </w:rPr>
        <w:t>rencia las Prácticas E</w:t>
      </w:r>
      <w:r w:rsidRPr="00FC539D">
        <w:rPr>
          <w:rFonts w:asciiTheme="minorHAnsi" w:hAnsiTheme="minorHAnsi" w:cstheme="minorHAnsi"/>
          <w:sz w:val="24"/>
          <w:szCs w:val="24"/>
        </w:rPr>
        <w:t xml:space="preserve">xternas, se </w:t>
      </w:r>
      <w:r w:rsidR="00965379" w:rsidRPr="00FC539D">
        <w:rPr>
          <w:rFonts w:asciiTheme="minorHAnsi" w:hAnsiTheme="minorHAnsi" w:cstheme="minorHAnsi"/>
          <w:sz w:val="24"/>
          <w:szCs w:val="24"/>
        </w:rPr>
        <w:t xml:space="preserve">plantea una </w:t>
      </w:r>
      <w:r w:rsidR="0072449B" w:rsidRPr="00FC539D">
        <w:rPr>
          <w:rFonts w:asciiTheme="minorHAnsi" w:hAnsiTheme="minorHAnsi" w:cstheme="minorHAnsi"/>
          <w:sz w:val="24"/>
          <w:szCs w:val="24"/>
        </w:rPr>
        <w:t xml:space="preserve">estrategia de </w:t>
      </w:r>
      <w:r w:rsidR="00965379" w:rsidRPr="00FC539D">
        <w:rPr>
          <w:rFonts w:asciiTheme="minorHAnsi" w:hAnsiTheme="minorHAnsi" w:cstheme="minorHAnsi"/>
          <w:sz w:val="24"/>
          <w:szCs w:val="24"/>
        </w:rPr>
        <w:t>investigación basada en el est</w:t>
      </w:r>
      <w:r w:rsidR="0072449B" w:rsidRPr="00FC539D">
        <w:rPr>
          <w:rFonts w:asciiTheme="minorHAnsi" w:hAnsiTheme="minorHAnsi" w:cstheme="minorHAnsi"/>
          <w:sz w:val="24"/>
          <w:szCs w:val="24"/>
        </w:rPr>
        <w:t>udio de casos (</w:t>
      </w:r>
      <w:proofErr w:type="spellStart"/>
      <w:r w:rsidR="0072449B" w:rsidRPr="00FC539D">
        <w:rPr>
          <w:rFonts w:asciiTheme="minorHAnsi" w:hAnsiTheme="minorHAnsi" w:cstheme="minorHAnsi"/>
          <w:sz w:val="24"/>
          <w:szCs w:val="24"/>
          <w:lang w:eastAsia="es-ES"/>
        </w:rPr>
        <w:t>Stake</w:t>
      </w:r>
      <w:proofErr w:type="spellEnd"/>
      <w:r w:rsidR="0072449B" w:rsidRPr="00FC539D">
        <w:rPr>
          <w:rFonts w:asciiTheme="minorHAnsi" w:hAnsiTheme="minorHAnsi" w:cstheme="minorHAnsi"/>
          <w:sz w:val="24"/>
          <w:szCs w:val="24"/>
          <w:lang w:eastAsia="es-ES"/>
        </w:rPr>
        <w:t>, 2005)</w:t>
      </w:r>
      <w:r w:rsidR="00746FFF" w:rsidRPr="00FC539D">
        <w:rPr>
          <w:rFonts w:asciiTheme="minorHAnsi" w:hAnsiTheme="minorHAnsi" w:cstheme="minorHAnsi"/>
          <w:sz w:val="24"/>
          <w:szCs w:val="24"/>
          <w:lang w:eastAsia="es-ES"/>
        </w:rPr>
        <w:t>,</w:t>
      </w:r>
      <w:r w:rsidR="0072449B" w:rsidRPr="00FC539D">
        <w:rPr>
          <w:rFonts w:asciiTheme="minorHAnsi" w:hAnsiTheme="minorHAnsi" w:cstheme="minorHAnsi"/>
          <w:sz w:val="24"/>
          <w:szCs w:val="24"/>
          <w:lang w:eastAsia="es-ES"/>
        </w:rPr>
        <w:t xml:space="preserve"> para acercarnos a </w:t>
      </w:r>
      <w:r w:rsidR="0072449B" w:rsidRPr="00FC539D">
        <w:rPr>
          <w:rFonts w:asciiTheme="minorHAnsi" w:hAnsiTheme="minorHAnsi" w:cstheme="minorHAnsi"/>
          <w:sz w:val="24"/>
          <w:szCs w:val="24"/>
        </w:rPr>
        <w:t>la percepción que sobre la competencia profes</w:t>
      </w:r>
      <w:r w:rsidR="00EE27B5" w:rsidRPr="00FC539D">
        <w:rPr>
          <w:rFonts w:asciiTheme="minorHAnsi" w:hAnsiTheme="minorHAnsi" w:cstheme="minorHAnsi"/>
          <w:sz w:val="24"/>
          <w:szCs w:val="24"/>
        </w:rPr>
        <w:t>ional docente tiene el alumnado-</w:t>
      </w:r>
      <w:r w:rsidR="00DE5C11" w:rsidRPr="00FC539D">
        <w:rPr>
          <w:rFonts w:asciiTheme="minorHAnsi" w:hAnsiTheme="minorHAnsi" w:cstheme="minorHAnsi"/>
          <w:sz w:val="24"/>
          <w:szCs w:val="24"/>
        </w:rPr>
        <w:t>docente en</w:t>
      </w:r>
      <w:r w:rsidR="0072449B" w:rsidRPr="00FC539D">
        <w:rPr>
          <w:rFonts w:asciiTheme="minorHAnsi" w:hAnsiTheme="minorHAnsi" w:cstheme="minorHAnsi"/>
          <w:sz w:val="24"/>
          <w:szCs w:val="24"/>
        </w:rPr>
        <w:t xml:space="preserve"> prácticas</w:t>
      </w:r>
      <w:r w:rsidR="00DE5C11" w:rsidRPr="00FC539D">
        <w:rPr>
          <w:rFonts w:asciiTheme="minorHAnsi" w:hAnsiTheme="minorHAnsi" w:cstheme="minorHAnsi"/>
          <w:sz w:val="24"/>
          <w:szCs w:val="24"/>
        </w:rPr>
        <w:t>,</w:t>
      </w:r>
      <w:r w:rsidR="0072449B" w:rsidRPr="00FC539D">
        <w:rPr>
          <w:rFonts w:asciiTheme="minorHAnsi" w:hAnsiTheme="minorHAnsi" w:cstheme="minorHAnsi"/>
          <w:sz w:val="24"/>
          <w:szCs w:val="24"/>
        </w:rPr>
        <w:t xml:space="preserve"> en el ámbito de la </w:t>
      </w:r>
      <w:r w:rsidR="00EE27B5" w:rsidRPr="00FC539D">
        <w:rPr>
          <w:rFonts w:asciiTheme="minorHAnsi" w:hAnsiTheme="minorHAnsi" w:cstheme="minorHAnsi"/>
          <w:sz w:val="24"/>
          <w:szCs w:val="24"/>
        </w:rPr>
        <w:t>Educación P</w:t>
      </w:r>
      <w:r w:rsidR="0072449B" w:rsidRPr="00FC539D">
        <w:rPr>
          <w:rFonts w:asciiTheme="minorHAnsi" w:hAnsiTheme="minorHAnsi" w:cstheme="minorHAnsi"/>
          <w:sz w:val="24"/>
          <w:szCs w:val="24"/>
        </w:rPr>
        <w:t xml:space="preserve">rimaria </w:t>
      </w:r>
      <w:r w:rsidR="00EE27B5" w:rsidRPr="00FC539D">
        <w:rPr>
          <w:rFonts w:asciiTheme="minorHAnsi" w:hAnsiTheme="minorHAnsi" w:cstheme="minorHAnsi"/>
          <w:sz w:val="24"/>
          <w:szCs w:val="24"/>
        </w:rPr>
        <w:t>(dirigida a estudiantes de 6 a 12 años) y S</w:t>
      </w:r>
      <w:r w:rsidR="0072449B" w:rsidRPr="00FC539D">
        <w:rPr>
          <w:rFonts w:asciiTheme="minorHAnsi" w:hAnsiTheme="minorHAnsi" w:cstheme="minorHAnsi"/>
          <w:sz w:val="24"/>
          <w:szCs w:val="24"/>
        </w:rPr>
        <w:t>ecundaria</w:t>
      </w:r>
      <w:r w:rsidR="00EE27B5" w:rsidRPr="00FC539D">
        <w:rPr>
          <w:rFonts w:asciiTheme="minorHAnsi" w:hAnsiTheme="minorHAnsi" w:cstheme="minorHAnsi"/>
          <w:sz w:val="24"/>
          <w:szCs w:val="24"/>
        </w:rPr>
        <w:t xml:space="preserve"> (dirigida a estudiantes de entre 12 y 16 años)</w:t>
      </w:r>
      <w:r w:rsidR="0072449B" w:rsidRPr="00FC539D">
        <w:rPr>
          <w:rFonts w:asciiTheme="minorHAnsi" w:hAnsiTheme="minorHAnsi" w:cstheme="minorHAnsi"/>
          <w:sz w:val="24"/>
          <w:szCs w:val="24"/>
        </w:rPr>
        <w:t xml:space="preserve">. Siguiendo su experiencia individual concreta, se toma como marco de referencia para el análisis, las estancias externas (el </w:t>
      </w:r>
      <w:proofErr w:type="spellStart"/>
      <w:r w:rsidR="0072449B" w:rsidRPr="00FC539D">
        <w:rPr>
          <w:rFonts w:asciiTheme="minorHAnsi" w:hAnsiTheme="minorHAnsi" w:cstheme="minorHAnsi"/>
          <w:sz w:val="24"/>
          <w:szCs w:val="24"/>
        </w:rPr>
        <w:t>Prácticum</w:t>
      </w:r>
      <w:proofErr w:type="spellEnd"/>
      <w:r w:rsidR="0072449B" w:rsidRPr="00FC539D">
        <w:rPr>
          <w:rFonts w:asciiTheme="minorHAnsi" w:hAnsiTheme="minorHAnsi" w:cstheme="minorHAnsi"/>
          <w:sz w:val="24"/>
          <w:szCs w:val="24"/>
        </w:rPr>
        <w:t>) de estudiantes del título de Grado en Primaria (68 alumnos/as) y del Master en Formación del Profesorado (52 alumnos/as) en centros educativos asturianos a lo largo de 3 cursos académicos. De los 120 estudiantes tomados como  muestra representativa, 27 eran alumnos y 93 alumnas</w:t>
      </w:r>
      <w:r w:rsidR="00FD03F9" w:rsidRPr="00FC539D">
        <w:rPr>
          <w:rFonts w:asciiTheme="minorHAnsi" w:hAnsiTheme="minorHAnsi" w:cstheme="minorHAnsi"/>
          <w:sz w:val="24"/>
          <w:szCs w:val="24"/>
        </w:rPr>
        <w:t xml:space="preserve"> (Figura 1).</w:t>
      </w:r>
    </w:p>
    <w:p w:rsidR="0055636D" w:rsidRPr="00FC539D" w:rsidRDefault="0055636D" w:rsidP="00FC539D">
      <w:pPr>
        <w:spacing w:after="0" w:line="360" w:lineRule="auto"/>
        <w:ind w:firstLine="708"/>
        <w:jc w:val="both"/>
        <w:rPr>
          <w:rFonts w:asciiTheme="minorHAnsi" w:hAnsiTheme="minorHAnsi" w:cstheme="minorHAnsi"/>
          <w:sz w:val="24"/>
          <w:szCs w:val="24"/>
        </w:rPr>
      </w:pPr>
    </w:p>
    <w:p w:rsidR="0055636D" w:rsidRPr="00FC539D" w:rsidRDefault="00472922" w:rsidP="00FC539D">
      <w:pPr>
        <w:spacing w:after="0" w:line="360" w:lineRule="auto"/>
        <w:jc w:val="both"/>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group id="_x0000_s1098" editas="canvas" style="width:383.7pt;height:129.7pt;mso-position-horizontal-relative:char;mso-position-vertical-relative:line" coordorigin="2471,2250" coordsize="6497,21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2471;top:2250;width:6497;height:2196" o:preferrelative="f">
              <v:fill o:detectmouseclick="t"/>
              <v:path o:extrusionok="t" o:connecttype="none"/>
              <o:lock v:ext="edit" text="t"/>
            </v:shape>
            <v:group id="_x0000_s1100" style="position:absolute;left:2471;top:2250;width:6414;height:2196" coordorigin="2471,2250" coordsize="6414,2196">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1" type="#_x0000_t84" style="position:absolute;left:2471;top:2678;width:1537;height:609" fillcolor="#fabf8f" strokecolor="#f79646" strokeweight="1pt">
                <v:fill color2="#f79646" focusposition="1" focussize="" focus="50%" type="gradient"/>
                <v:shadow on="t" type="perspective" color="#974706" offset="1pt" offset2="-3pt"/>
                <v:textbox style="mso-next-textbox:#_x0000_s1101">
                  <w:txbxContent>
                    <w:p w:rsidR="0055636D" w:rsidRPr="00E651C8" w:rsidRDefault="0055636D" w:rsidP="0055636D">
                      <w:pPr>
                        <w:rPr>
                          <w:rFonts w:ascii="Times New Roman" w:hAnsi="Times New Roman"/>
                          <w:b/>
                          <w:sz w:val="24"/>
                          <w:szCs w:val="24"/>
                        </w:rPr>
                      </w:pPr>
                      <w:r w:rsidRPr="00E651C8">
                        <w:rPr>
                          <w:rFonts w:ascii="Times New Roman" w:hAnsi="Times New Roman"/>
                          <w:b/>
                          <w:sz w:val="24"/>
                          <w:szCs w:val="24"/>
                        </w:rPr>
                        <w:t>MUESTRA</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02" type="#_x0000_t65" style="position:absolute;left:2471;top:3287;width:1537;height:928" strokecolor="#fabf8f" strokeweight="3pt">
                <v:fill r:id="rId9" o:title="Mármol blanco" type="tile"/>
                <v:stroke dashstyle="longDash"/>
                <v:textbox style="mso-next-textbox:#_x0000_s1102">
                  <w:txbxContent>
                    <w:p w:rsidR="0055636D" w:rsidRPr="00DE5C11" w:rsidRDefault="0055636D" w:rsidP="0055636D">
                      <w:pPr>
                        <w:rPr>
                          <w:rFonts w:ascii="Times New Roman" w:hAnsi="Times New Roman"/>
                          <w:b/>
                          <w:sz w:val="20"/>
                          <w:szCs w:val="20"/>
                        </w:rPr>
                      </w:pPr>
                      <w:r>
                        <w:rPr>
                          <w:rFonts w:ascii="Times New Roman" w:hAnsi="Times New Roman"/>
                          <w:b/>
                          <w:sz w:val="24"/>
                          <w:szCs w:val="24"/>
                        </w:rPr>
                        <w:t xml:space="preserve">       </w:t>
                      </w:r>
                      <w:r w:rsidRPr="00DE5C11">
                        <w:rPr>
                          <w:rFonts w:ascii="Times New Roman" w:hAnsi="Times New Roman"/>
                          <w:b/>
                          <w:sz w:val="20"/>
                          <w:szCs w:val="20"/>
                        </w:rPr>
                        <w:t xml:space="preserve">120 </w:t>
                      </w:r>
                    </w:p>
                    <w:p w:rsidR="0055636D" w:rsidRPr="00DE5C11" w:rsidRDefault="0055636D" w:rsidP="0055636D">
                      <w:pPr>
                        <w:rPr>
                          <w:rFonts w:ascii="Times New Roman" w:hAnsi="Times New Roman"/>
                          <w:b/>
                          <w:sz w:val="20"/>
                          <w:szCs w:val="20"/>
                        </w:rPr>
                      </w:pPr>
                      <w:r w:rsidRPr="00DE5C11">
                        <w:rPr>
                          <w:rFonts w:ascii="Times New Roman" w:hAnsi="Times New Roman"/>
                          <w:b/>
                          <w:sz w:val="20"/>
                          <w:szCs w:val="20"/>
                        </w:rPr>
                        <w:t>Estudiantes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3" type="#_x0000_t87" style="position:absolute;left:4110;top:2250;width:406;height:2196;flip:x" adj=",10499" strokecolor="#92d050" strokeweight="2.25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04" type="#_x0000_t80" style="position:absolute;left:5037;top:1789;width:762;height:2032;rotation:270" strokecolor="#c2d69b" strokeweight="1pt">
                <v:fill color2="#d6e3bc" focusposition="1" focussize="" focus="100%" type="gradient"/>
                <v:shadow on="t" type="perspective" color="#4e6128" opacity=".5" offset="1pt" offset2="-3pt"/>
                <v:textbox style="mso-next-textbox:#_x0000_s1104">
                  <w:txbxContent>
                    <w:p w:rsidR="0055636D" w:rsidRPr="00DE5C11" w:rsidRDefault="0055636D" w:rsidP="0055636D">
                      <w:pPr>
                        <w:rPr>
                          <w:sz w:val="20"/>
                          <w:szCs w:val="20"/>
                        </w:rPr>
                      </w:pPr>
                      <w:r w:rsidRPr="00DE5C11">
                        <w:rPr>
                          <w:rFonts w:ascii="Times New Roman" w:hAnsi="Times New Roman"/>
                          <w:b/>
                          <w:sz w:val="20"/>
                          <w:szCs w:val="20"/>
                        </w:rPr>
                        <w:t>GRADO EN PRIMARIA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5" type="#_x0000_t120" style="position:absolute;left:6434;top:2614;width:647;height:471" fillcolor="#c0504d" strokecolor="#f2f2f2" strokeweight="3pt">
                <v:shadow on="t" type="perspective" color="#622423" opacity=".5" offset="1pt" offset2="-1pt"/>
                <v:textbox style="mso-next-textbox:#_x0000_s1105">
                  <w:txbxContent>
                    <w:p w:rsidR="0055636D" w:rsidRPr="00E651C8" w:rsidRDefault="0055636D" w:rsidP="0055636D">
                      <w:pPr>
                        <w:rPr>
                          <w:rFonts w:ascii="Times New Roman" w:hAnsi="Times New Roman"/>
                          <w:b/>
                          <w:sz w:val="24"/>
                          <w:szCs w:val="24"/>
                        </w:rPr>
                      </w:pPr>
                      <w:r w:rsidRPr="00E651C8">
                        <w:rPr>
                          <w:rFonts w:ascii="Times New Roman" w:hAnsi="Times New Roman"/>
                          <w:b/>
                          <w:sz w:val="24"/>
                          <w:szCs w:val="24"/>
                        </w:rPr>
                        <w:t>68</w:t>
                      </w:r>
                    </w:p>
                  </w:txbxContent>
                </v:textbox>
              </v:shape>
              <v:shapetype id="_x0000_t121" coordsize="21600,21600" o:spt="121" path="m4321,l21600,r,21600l,21600,,4338xe">
                <v:stroke joinstyle="miter"/>
                <v:path gradientshapeok="t" o:connecttype="rect" textboxrect="0,4321,21600,21600"/>
              </v:shapetype>
              <v:shape id="_x0000_s1106" type="#_x0000_t121" style="position:absolute;left:7196;top:2360;width:1345;height:432" strokecolor="#f79646" strokeweight="5pt">
                <v:stroke linestyle="thickThin"/>
                <v:shadow color="#868686"/>
                <v:textbox style="mso-next-textbox:#_x0000_s1106">
                  <w:txbxContent>
                    <w:p w:rsidR="0055636D" w:rsidRPr="00DE5C11" w:rsidRDefault="0055636D" w:rsidP="0055636D">
                      <w:pPr>
                        <w:rPr>
                          <w:rFonts w:ascii="Times New Roman" w:hAnsi="Times New Roman"/>
                          <w:b/>
                          <w:sz w:val="20"/>
                          <w:szCs w:val="20"/>
                        </w:rPr>
                      </w:pPr>
                      <w:r w:rsidRPr="00DE5C11">
                        <w:rPr>
                          <w:rFonts w:ascii="Times New Roman" w:hAnsi="Times New Roman"/>
                          <w:b/>
                          <w:sz w:val="20"/>
                          <w:szCs w:val="20"/>
                        </w:rPr>
                        <w:t>16 alumnos</w:t>
                      </w:r>
                    </w:p>
                  </w:txbxContent>
                </v:textbox>
              </v:shape>
              <v:shape id="_x0000_s1107" type="#_x0000_t121" style="position:absolute;left:7168;top:2855;width:1373;height:432;flip:x" strokecolor="#95b3d7" strokeweight="1pt">
                <v:fill color2="#b8cce4" focusposition="1" focussize="" focus="100%" type="gradient"/>
                <v:shadow on="t" type="perspective" color="#243f60" opacity=".5" offset="1pt" offset2="-3pt"/>
                <v:textbox style="mso-next-textbox:#_x0000_s1107">
                  <w:txbxContent>
                    <w:p w:rsidR="0055636D" w:rsidRPr="00DE5C11" w:rsidRDefault="0055636D" w:rsidP="0055636D">
                      <w:pPr>
                        <w:rPr>
                          <w:rFonts w:ascii="Times New Roman" w:hAnsi="Times New Roman"/>
                          <w:b/>
                          <w:sz w:val="20"/>
                          <w:szCs w:val="20"/>
                        </w:rPr>
                      </w:pPr>
                      <w:r w:rsidRPr="00DE5C11">
                        <w:rPr>
                          <w:rFonts w:ascii="Times New Roman" w:hAnsi="Times New Roman"/>
                          <w:b/>
                          <w:sz w:val="20"/>
                          <w:szCs w:val="20"/>
                        </w:rPr>
                        <w:t>52 alumnas</w:t>
                      </w:r>
                    </w:p>
                  </w:txbxContent>
                </v:textbox>
              </v:shape>
              <v:shape id="_x0000_s1108" type="#_x0000_t80" style="position:absolute;left:5215;top:2792;width:724;height:2349;rotation:270" strokecolor="#b2a1c7" strokeweight="1pt">
                <v:fill color2="#ccc0d9" focusposition="1" focussize="" focus="100%" type="gradient"/>
                <v:shadow on="t" type="perspective" color="#3f3151" opacity=".5" offset="1pt" offset2="-3pt"/>
                <v:textbox style="mso-next-textbox:#_x0000_s1108">
                  <w:txbxContent>
                    <w:p w:rsidR="0055636D" w:rsidRPr="00DE5C11" w:rsidRDefault="0055636D" w:rsidP="0055636D">
                      <w:pPr>
                        <w:rPr>
                          <w:sz w:val="20"/>
                          <w:szCs w:val="20"/>
                        </w:rPr>
                      </w:pPr>
                      <w:r w:rsidRPr="00DE5C11">
                        <w:rPr>
                          <w:rFonts w:ascii="Times New Roman" w:hAnsi="Times New Roman"/>
                          <w:b/>
                          <w:sz w:val="20"/>
                          <w:szCs w:val="20"/>
                        </w:rPr>
                        <w:t>MASTER EN SECUNDARIA</w:t>
                      </w:r>
                    </w:p>
                  </w:txbxContent>
                </v:textbox>
              </v:shape>
              <v:shape id="_x0000_s1109" type="#_x0000_t120" style="position:absolute;left:6751;top:3745;width:673;height:470" fillcolor="#c0504d" strokecolor="#f2f2f2" strokeweight="3pt">
                <v:shadow on="t" type="perspective" color="#622423" opacity=".5" offset="1pt" offset2="-1pt"/>
                <v:textbox style="mso-next-textbox:#_x0000_s1109">
                  <w:txbxContent>
                    <w:p w:rsidR="0055636D" w:rsidRPr="00E651C8" w:rsidRDefault="0055636D" w:rsidP="0055636D">
                      <w:pPr>
                        <w:rPr>
                          <w:rFonts w:ascii="Times New Roman" w:hAnsi="Times New Roman"/>
                          <w:b/>
                          <w:sz w:val="24"/>
                          <w:szCs w:val="24"/>
                        </w:rPr>
                      </w:pPr>
                      <w:r>
                        <w:rPr>
                          <w:rFonts w:ascii="Times New Roman" w:hAnsi="Times New Roman"/>
                          <w:b/>
                          <w:sz w:val="24"/>
                          <w:szCs w:val="24"/>
                        </w:rPr>
                        <w:t>52</w:t>
                      </w:r>
                    </w:p>
                  </w:txbxContent>
                </v:textbox>
              </v:shape>
              <v:shape id="_x0000_s1110" type="#_x0000_t121" style="position:absolute;left:7538;top:3516;width:1347;height:433" strokecolor="#f79646" strokeweight="5pt">
                <v:stroke linestyle="thickThin"/>
                <v:shadow color="#868686"/>
                <v:textbox style="mso-next-textbox:#_x0000_s1110">
                  <w:txbxContent>
                    <w:p w:rsidR="0055636D" w:rsidRPr="00DE5C11" w:rsidRDefault="0055636D" w:rsidP="0055636D">
                      <w:pPr>
                        <w:rPr>
                          <w:rFonts w:ascii="Times New Roman" w:hAnsi="Times New Roman"/>
                          <w:b/>
                          <w:sz w:val="20"/>
                          <w:szCs w:val="20"/>
                        </w:rPr>
                      </w:pPr>
                      <w:r w:rsidRPr="00DE5C11">
                        <w:rPr>
                          <w:rFonts w:ascii="Times New Roman" w:hAnsi="Times New Roman"/>
                          <w:b/>
                          <w:sz w:val="20"/>
                          <w:szCs w:val="20"/>
                        </w:rPr>
                        <w:t>11 alumnos</w:t>
                      </w:r>
                    </w:p>
                  </w:txbxContent>
                </v:textbox>
              </v:shape>
              <v:shape id="_x0000_s1111" type="#_x0000_t121" style="position:absolute;left:7513;top:4015;width:1372;height:431;flip:x" strokecolor="#95b3d7" strokeweight="1pt">
                <v:fill color2="#b8cce4" focusposition="1" focussize="" focus="100%" type="gradient"/>
                <v:shadow on="t" type="perspective" color="#243f60" opacity=".5" offset="1pt" offset2="-3pt"/>
                <v:textbox style="mso-next-textbox:#_x0000_s1111">
                  <w:txbxContent>
                    <w:p w:rsidR="0055636D" w:rsidRPr="00DE5C11" w:rsidRDefault="0055636D" w:rsidP="0055636D">
                      <w:pPr>
                        <w:rPr>
                          <w:rFonts w:ascii="Times New Roman" w:hAnsi="Times New Roman"/>
                          <w:b/>
                          <w:sz w:val="20"/>
                          <w:szCs w:val="20"/>
                        </w:rPr>
                      </w:pPr>
                      <w:r w:rsidRPr="00DE5C11">
                        <w:rPr>
                          <w:rFonts w:ascii="Times New Roman" w:hAnsi="Times New Roman"/>
                          <w:b/>
                          <w:sz w:val="20"/>
                          <w:szCs w:val="20"/>
                        </w:rPr>
                        <w:t>41 alumnas</w:t>
                      </w:r>
                    </w:p>
                  </w:txbxContent>
                </v:textbox>
              </v:shape>
            </v:group>
            <w10:anchorlock/>
          </v:group>
        </w:pict>
      </w:r>
    </w:p>
    <w:p w:rsidR="003E0441" w:rsidRPr="00FC539D" w:rsidRDefault="00495F9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              </w:t>
      </w:r>
      <w:r w:rsidR="00FD03F9" w:rsidRPr="00FC539D">
        <w:rPr>
          <w:rFonts w:asciiTheme="minorHAnsi" w:hAnsiTheme="minorHAnsi" w:cstheme="minorHAnsi"/>
          <w:sz w:val="24"/>
          <w:szCs w:val="24"/>
        </w:rPr>
        <w:t xml:space="preserve">Figura 1: </w:t>
      </w:r>
      <w:r w:rsidR="003E0441" w:rsidRPr="00FC539D">
        <w:rPr>
          <w:rFonts w:asciiTheme="minorHAnsi" w:hAnsiTheme="minorHAnsi" w:cstheme="minorHAnsi"/>
          <w:sz w:val="24"/>
          <w:szCs w:val="24"/>
        </w:rPr>
        <w:t>Muestra analizada</w:t>
      </w:r>
    </w:p>
    <w:p w:rsidR="00495F9A" w:rsidRPr="00FC539D" w:rsidRDefault="00495F9A" w:rsidP="00FC539D">
      <w:pPr>
        <w:spacing w:after="0" w:line="360" w:lineRule="auto"/>
        <w:jc w:val="both"/>
        <w:rPr>
          <w:rFonts w:asciiTheme="minorHAnsi" w:hAnsiTheme="minorHAnsi" w:cstheme="minorHAnsi"/>
          <w:sz w:val="24"/>
          <w:szCs w:val="24"/>
        </w:rPr>
      </w:pPr>
    </w:p>
    <w:p w:rsidR="0076046E" w:rsidRPr="00FC539D" w:rsidRDefault="00965379"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r w:rsidRPr="00FC539D">
        <w:rPr>
          <w:rFonts w:asciiTheme="minorHAnsi" w:hAnsiTheme="minorHAnsi" w:cstheme="minorHAnsi"/>
          <w:sz w:val="24"/>
          <w:szCs w:val="24"/>
        </w:rPr>
        <w:t xml:space="preserve">Interesa conocer </w:t>
      </w:r>
      <w:r w:rsidR="00746FFF" w:rsidRPr="00FC539D">
        <w:rPr>
          <w:rFonts w:asciiTheme="minorHAnsi" w:hAnsiTheme="minorHAnsi" w:cstheme="minorHAnsi"/>
          <w:sz w:val="24"/>
          <w:szCs w:val="24"/>
        </w:rPr>
        <w:t xml:space="preserve">las relaciones causales </w:t>
      </w:r>
      <w:r w:rsidRPr="00FC539D">
        <w:rPr>
          <w:rFonts w:asciiTheme="minorHAnsi" w:hAnsiTheme="minorHAnsi" w:cstheme="minorHAnsi"/>
          <w:sz w:val="24"/>
          <w:szCs w:val="24"/>
        </w:rPr>
        <w:t xml:space="preserve">y </w:t>
      </w:r>
      <w:r w:rsidR="00F45479" w:rsidRPr="00FC539D">
        <w:rPr>
          <w:rFonts w:asciiTheme="minorHAnsi" w:hAnsiTheme="minorHAnsi" w:cstheme="minorHAnsi"/>
          <w:sz w:val="24"/>
          <w:szCs w:val="24"/>
        </w:rPr>
        <w:t>considerar</w:t>
      </w:r>
      <w:r w:rsidRPr="00FC539D">
        <w:rPr>
          <w:rFonts w:asciiTheme="minorHAnsi" w:hAnsiTheme="minorHAnsi" w:cstheme="minorHAnsi"/>
          <w:sz w:val="24"/>
          <w:szCs w:val="24"/>
        </w:rPr>
        <w:t xml:space="preserve"> críticamente como ven y experimentan unos y otros las prácticas docentes reales, como piensan que es educarse hoy en la era digital (</w:t>
      </w:r>
      <w:r w:rsidRPr="00FC539D">
        <w:rPr>
          <w:rFonts w:asciiTheme="minorHAnsi" w:eastAsia="Times New Roman" w:hAnsiTheme="minorHAnsi" w:cstheme="minorHAnsi"/>
          <w:bCs/>
          <w:sz w:val="24"/>
          <w:szCs w:val="24"/>
          <w:lang w:eastAsia="es-ES"/>
        </w:rPr>
        <w:t>Pérez Gómez, 2012), de qu</w:t>
      </w:r>
      <w:r w:rsidRPr="00FC539D">
        <w:rPr>
          <w:rFonts w:asciiTheme="minorHAnsi" w:hAnsiTheme="minorHAnsi" w:cstheme="minorHAnsi"/>
          <w:sz w:val="24"/>
          <w:szCs w:val="24"/>
        </w:rPr>
        <w:t xml:space="preserve">é forma valoran el rol del profesorado en activo, el modelo curricular, el método didáctico, las posibilidades efectivas para la innovación </w:t>
      </w:r>
      <w:r w:rsidR="00746FFF" w:rsidRPr="00FC539D">
        <w:rPr>
          <w:rFonts w:asciiTheme="minorHAnsi" w:hAnsiTheme="minorHAnsi" w:cstheme="minorHAnsi"/>
          <w:sz w:val="24"/>
          <w:szCs w:val="24"/>
        </w:rPr>
        <w:t xml:space="preserve">educativa  </w:t>
      </w:r>
      <w:r w:rsidRPr="00FC539D">
        <w:rPr>
          <w:rFonts w:asciiTheme="minorHAnsi" w:hAnsiTheme="minorHAnsi" w:cstheme="minorHAnsi"/>
          <w:sz w:val="24"/>
          <w:szCs w:val="24"/>
        </w:rPr>
        <w:t xml:space="preserve">y, finalmente, su propia competencia para afrontar los procesos de enseñanza-aprendizaje con </w:t>
      </w:r>
      <w:r w:rsidR="00746FFF" w:rsidRPr="00FC539D">
        <w:rPr>
          <w:rFonts w:asciiTheme="minorHAnsi" w:hAnsiTheme="minorHAnsi" w:cstheme="minorHAnsi"/>
          <w:sz w:val="24"/>
          <w:szCs w:val="24"/>
        </w:rPr>
        <w:t>un</w:t>
      </w:r>
      <w:r w:rsidR="00F45479" w:rsidRPr="00FC539D">
        <w:rPr>
          <w:rFonts w:asciiTheme="minorHAnsi" w:hAnsiTheme="minorHAnsi" w:cstheme="minorHAnsi"/>
          <w:sz w:val="24"/>
          <w:szCs w:val="24"/>
        </w:rPr>
        <w:t xml:space="preserve"> grupo-clase. </w:t>
      </w:r>
      <w:r w:rsidR="00746FFF" w:rsidRPr="00FC539D">
        <w:rPr>
          <w:rFonts w:asciiTheme="minorHAnsi" w:hAnsiTheme="minorHAnsi" w:cstheme="minorHAnsi"/>
          <w:sz w:val="24"/>
          <w:szCs w:val="24"/>
        </w:rPr>
        <w:t xml:space="preserve">Para </w:t>
      </w:r>
      <w:r w:rsidR="00F45479" w:rsidRPr="00FC539D">
        <w:rPr>
          <w:rFonts w:asciiTheme="minorHAnsi" w:hAnsiTheme="minorHAnsi" w:cstheme="minorHAnsi"/>
          <w:sz w:val="24"/>
          <w:szCs w:val="24"/>
        </w:rPr>
        <w:t>poder analizar</w:t>
      </w:r>
      <w:r w:rsidR="00746FFF" w:rsidRPr="00FC539D">
        <w:rPr>
          <w:rFonts w:asciiTheme="minorHAnsi" w:hAnsiTheme="minorHAnsi" w:cstheme="minorHAnsi"/>
          <w:sz w:val="24"/>
          <w:szCs w:val="24"/>
        </w:rPr>
        <w:t xml:space="preserve"> datos fiables y válidos </w:t>
      </w:r>
      <w:r w:rsidR="00174136" w:rsidRPr="00FC539D">
        <w:rPr>
          <w:rFonts w:asciiTheme="minorHAnsi" w:hAnsiTheme="minorHAnsi" w:cstheme="minorHAnsi"/>
          <w:color w:val="000000"/>
          <w:sz w:val="24"/>
          <w:szCs w:val="24"/>
          <w:lang w:eastAsia="es-ES"/>
        </w:rPr>
        <w:t>desde un enfoque cualitativo y cuantitativo</w:t>
      </w:r>
      <w:r w:rsidR="00174136" w:rsidRPr="00FC539D">
        <w:rPr>
          <w:rFonts w:asciiTheme="minorHAnsi" w:hAnsiTheme="minorHAnsi" w:cstheme="minorHAnsi"/>
          <w:sz w:val="24"/>
          <w:szCs w:val="24"/>
        </w:rPr>
        <w:t xml:space="preserve"> </w:t>
      </w:r>
      <w:r w:rsidR="00746FFF" w:rsidRPr="00FC539D">
        <w:rPr>
          <w:rFonts w:asciiTheme="minorHAnsi" w:hAnsiTheme="minorHAnsi" w:cstheme="minorHAnsi"/>
          <w:sz w:val="24"/>
          <w:szCs w:val="24"/>
        </w:rPr>
        <w:t>que permita un análisis riguroso</w:t>
      </w:r>
      <w:r w:rsidR="00F45479" w:rsidRPr="00FC539D">
        <w:rPr>
          <w:rFonts w:asciiTheme="minorHAnsi" w:hAnsiTheme="minorHAnsi" w:cstheme="minorHAnsi"/>
          <w:sz w:val="24"/>
          <w:szCs w:val="24"/>
        </w:rPr>
        <w:t xml:space="preserve"> de la información proporcionada por la muestra generadora de datos</w:t>
      </w:r>
      <w:r w:rsidR="00746FFF" w:rsidRPr="00FC539D">
        <w:rPr>
          <w:rFonts w:asciiTheme="minorHAnsi" w:hAnsiTheme="minorHAnsi" w:cstheme="minorHAnsi"/>
          <w:sz w:val="24"/>
          <w:szCs w:val="24"/>
        </w:rPr>
        <w:t>, se elabor</w:t>
      </w:r>
      <w:r w:rsidR="00DE5C11" w:rsidRPr="00FC539D">
        <w:rPr>
          <w:rFonts w:asciiTheme="minorHAnsi" w:hAnsiTheme="minorHAnsi" w:cstheme="minorHAnsi"/>
          <w:sz w:val="24"/>
          <w:szCs w:val="24"/>
        </w:rPr>
        <w:t>a</w:t>
      </w:r>
      <w:r w:rsidR="00CC592D" w:rsidRPr="00FC539D">
        <w:rPr>
          <w:rFonts w:asciiTheme="minorHAnsi" w:hAnsiTheme="minorHAnsi" w:cstheme="minorHAnsi"/>
          <w:sz w:val="24"/>
          <w:szCs w:val="24"/>
        </w:rPr>
        <w:t xml:space="preserve"> un C</w:t>
      </w:r>
      <w:r w:rsidR="00746FFF" w:rsidRPr="00FC539D">
        <w:rPr>
          <w:rFonts w:asciiTheme="minorHAnsi" w:hAnsiTheme="minorHAnsi" w:cstheme="minorHAnsi"/>
          <w:sz w:val="24"/>
          <w:szCs w:val="24"/>
        </w:rPr>
        <w:t>uestionario de preguntas</w:t>
      </w:r>
      <w:r w:rsidR="00174136" w:rsidRPr="00FC539D">
        <w:rPr>
          <w:rFonts w:asciiTheme="minorHAnsi" w:hAnsiTheme="minorHAnsi" w:cstheme="minorHAnsi"/>
          <w:sz w:val="24"/>
          <w:szCs w:val="24"/>
        </w:rPr>
        <w:t xml:space="preserve"> sustantivas a la investigación que, a </w:t>
      </w:r>
      <w:r w:rsidR="00174136" w:rsidRPr="00FC539D">
        <w:rPr>
          <w:rFonts w:asciiTheme="minorHAnsi" w:hAnsiTheme="minorHAnsi" w:cstheme="minorHAnsi"/>
          <w:sz w:val="24"/>
          <w:szCs w:val="24"/>
        </w:rPr>
        <w:lastRenderedPageBreak/>
        <w:t>través de ítems dicotómicos y categorizados</w:t>
      </w:r>
      <w:r w:rsidR="00F45479" w:rsidRPr="00FC539D">
        <w:rPr>
          <w:rFonts w:asciiTheme="minorHAnsi" w:hAnsiTheme="minorHAnsi" w:cstheme="minorHAnsi"/>
          <w:sz w:val="24"/>
          <w:szCs w:val="24"/>
        </w:rPr>
        <w:t xml:space="preserve"> (Hernández et al, 2000; </w:t>
      </w:r>
      <w:r w:rsidR="00F45479" w:rsidRPr="00FC539D">
        <w:rPr>
          <w:rFonts w:asciiTheme="minorHAnsi" w:hAnsiTheme="minorHAnsi" w:cstheme="minorHAnsi"/>
          <w:sz w:val="24"/>
          <w:szCs w:val="24"/>
          <w:lang w:eastAsia="es-ES"/>
        </w:rPr>
        <w:t>Martínez Olmo, 2002</w:t>
      </w:r>
      <w:r w:rsidR="00F45479" w:rsidRPr="00FC539D">
        <w:rPr>
          <w:rFonts w:asciiTheme="minorHAnsi" w:hAnsiTheme="minorHAnsi" w:cstheme="minorHAnsi"/>
          <w:iCs/>
          <w:sz w:val="24"/>
          <w:szCs w:val="24"/>
          <w:lang w:eastAsia="es-ES"/>
        </w:rPr>
        <w:t>), permite recoger la información relevante de</w:t>
      </w:r>
      <w:r w:rsidR="00746FFF" w:rsidRPr="00FC539D">
        <w:rPr>
          <w:rFonts w:asciiTheme="minorHAnsi" w:hAnsiTheme="minorHAnsi" w:cstheme="minorHAnsi"/>
          <w:sz w:val="24"/>
          <w:szCs w:val="24"/>
          <w:lang w:eastAsia="es-ES"/>
        </w:rPr>
        <w:t xml:space="preserve"> manera sistemática y ordenada</w:t>
      </w:r>
      <w:r w:rsidR="00F45479" w:rsidRPr="00FC539D">
        <w:rPr>
          <w:rFonts w:asciiTheme="minorHAnsi" w:hAnsiTheme="minorHAnsi" w:cstheme="minorHAnsi"/>
          <w:sz w:val="24"/>
          <w:szCs w:val="24"/>
          <w:lang w:eastAsia="es-ES"/>
        </w:rPr>
        <w:t xml:space="preserve"> (Tabla 1)</w:t>
      </w:r>
      <w:r w:rsidR="00733178" w:rsidRPr="00FC539D">
        <w:rPr>
          <w:rFonts w:asciiTheme="minorHAnsi" w:hAnsiTheme="minorHAnsi" w:cstheme="minorHAnsi"/>
          <w:sz w:val="24"/>
          <w:szCs w:val="24"/>
          <w:lang w:eastAsia="es-ES"/>
        </w:rPr>
        <w:t>. Este cuestionario fue pasado de modo presencial y anónimo a ambos grupos de estudiantes después de cada una de sus fases de prácticas a lo largo de 3 años académicos (2009-2012).</w:t>
      </w:r>
    </w:p>
    <w:p w:rsidR="00CC592D" w:rsidRPr="00FC539D" w:rsidRDefault="00CC592D"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472922"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r>
        <w:rPr>
          <w:rFonts w:asciiTheme="minorHAnsi" w:hAnsiTheme="minorHAnsi" w:cstheme="minorHAnsi"/>
          <w:noProof/>
          <w:sz w:val="24"/>
          <w:szCs w:val="24"/>
          <w:lang w:eastAsia="es-ES"/>
        </w:rPr>
        <w:pict>
          <v:group id="_x0000_s1114" style="position:absolute;left:0;text-align:left;margin-left:4.35pt;margin-top:1.85pt;width:391.2pt;height:160.8pt;z-index:251655680" coordorigin="1788,9600" coordsize="7824,3216">
            <v:shapetype id="_x0000_t109" coordsize="21600,21600" o:spt="109" path="m,l,21600r21600,l21600,xe">
              <v:stroke joinstyle="miter"/>
              <v:path gradientshapeok="t" o:connecttype="rect"/>
            </v:shapetype>
            <v:shape id="_x0000_s1112" type="#_x0000_t109" style="position:absolute;left:1788;top:9600;width:1656;height:3216" strokecolor="#7030a0" strokeweight="3pt">
              <v:fill color2="#d6e3bc" focusposition="1" focussize="" focus="100%" type="gradient"/>
              <v:shadow on="t" type="perspective" color="#4e6128" opacity=".5" offset="1pt" offset2="-3pt"/>
              <v:textbox style="mso-next-textbox:#_x0000_s1112">
                <w:txbxContent>
                  <w:p w:rsidR="0076046E" w:rsidRDefault="0076046E" w:rsidP="00CC592D">
                    <w:pPr>
                      <w:spacing w:after="0"/>
                      <w:jc w:val="both"/>
                      <w:rPr>
                        <w:rFonts w:ascii="Times New Roman" w:hAnsi="Times New Roman"/>
                        <w:b/>
                        <w:i/>
                        <w:sz w:val="20"/>
                        <w:szCs w:val="20"/>
                      </w:rPr>
                    </w:pP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 xml:space="preserve">PERCEPCIÓN </w:t>
                    </w: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 xml:space="preserve">DEL </w:t>
                    </w: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 xml:space="preserve">ALUMNADO </w:t>
                    </w: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 xml:space="preserve">DOCENTE </w:t>
                    </w: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EN</w:t>
                    </w:r>
                  </w:p>
                  <w:p w:rsidR="0076046E" w:rsidRPr="0076046E" w:rsidRDefault="0076046E" w:rsidP="00CC592D">
                    <w:pPr>
                      <w:spacing w:after="0"/>
                      <w:jc w:val="both"/>
                      <w:rPr>
                        <w:rFonts w:ascii="Times New Roman" w:hAnsi="Times New Roman"/>
                        <w:b/>
                        <w:i/>
                        <w:sz w:val="20"/>
                        <w:szCs w:val="20"/>
                      </w:rPr>
                    </w:pPr>
                    <w:r w:rsidRPr="0076046E">
                      <w:rPr>
                        <w:rFonts w:ascii="Times New Roman" w:hAnsi="Times New Roman"/>
                        <w:b/>
                        <w:i/>
                        <w:sz w:val="20"/>
                        <w:szCs w:val="20"/>
                      </w:rPr>
                      <w:t xml:space="preserve">PRÁCTICAS </w:t>
                    </w:r>
                  </w:p>
                  <w:p w:rsidR="0076046E" w:rsidRPr="0076046E" w:rsidRDefault="0076046E" w:rsidP="00CC592D">
                    <w:pPr>
                      <w:spacing w:after="0" w:line="240" w:lineRule="auto"/>
                      <w:jc w:val="both"/>
                      <w:rPr>
                        <w:rFonts w:ascii="Times New Roman" w:hAnsi="Times New Roman"/>
                        <w:b/>
                        <w:i/>
                        <w:sz w:val="20"/>
                        <w:szCs w:val="20"/>
                      </w:rPr>
                    </w:pPr>
                    <w:r w:rsidRPr="0076046E">
                      <w:rPr>
                        <w:rFonts w:ascii="Times New Roman" w:hAnsi="Times New Roman"/>
                        <w:b/>
                        <w:i/>
                        <w:sz w:val="20"/>
                        <w:szCs w:val="20"/>
                      </w:rPr>
                      <w:t>2009-2012</w:t>
                    </w:r>
                    <w:r w:rsidRPr="0076046E">
                      <w:rPr>
                        <w:rFonts w:ascii="Times New Roman" w:hAnsi="Times New Roman"/>
                        <w:sz w:val="20"/>
                        <w:szCs w:val="20"/>
                      </w:rPr>
                      <w:t xml:space="preserve"> </w:t>
                    </w:r>
                  </w:p>
                  <w:p w:rsidR="0076046E" w:rsidRPr="0076046E" w:rsidRDefault="0076046E" w:rsidP="00CC592D">
                    <w:pPr>
                      <w:spacing w:after="0"/>
                      <w:rPr>
                        <w:rFonts w:ascii="Times New Roman" w:hAnsi="Times New Roman"/>
                        <w:b/>
                        <w:sz w:val="20"/>
                        <w:szCs w:val="20"/>
                      </w:rPr>
                    </w:pPr>
                  </w:p>
                  <w:p w:rsidR="0076046E" w:rsidRPr="0076046E" w:rsidRDefault="0076046E" w:rsidP="00CC592D">
                    <w:pPr>
                      <w:spacing w:after="0"/>
                      <w:rPr>
                        <w:rFonts w:ascii="Times New Roman" w:hAnsi="Times New Roman"/>
                        <w:b/>
                        <w:sz w:val="20"/>
                        <w:szCs w:val="20"/>
                      </w:rPr>
                    </w:pPr>
                    <w:r w:rsidRPr="0076046E">
                      <w:rPr>
                        <w:rFonts w:ascii="Times New Roman" w:hAnsi="Times New Roman"/>
                        <w:b/>
                        <w:sz w:val="20"/>
                        <w:szCs w:val="20"/>
                      </w:rPr>
                      <w:t xml:space="preserve">ETAPA </w:t>
                    </w:r>
                  </w:p>
                  <w:p w:rsidR="0076046E" w:rsidRDefault="0076046E" w:rsidP="00CC592D">
                    <w:pPr>
                      <w:rPr>
                        <w:rFonts w:ascii="Times New Roman" w:hAnsi="Times New Roman"/>
                        <w:b/>
                        <w:sz w:val="20"/>
                        <w:szCs w:val="20"/>
                      </w:rPr>
                    </w:pPr>
                    <w:r w:rsidRPr="0076046E">
                      <w:rPr>
                        <w:rFonts w:ascii="Times New Roman" w:hAnsi="Times New Roman"/>
                        <w:b/>
                        <w:sz w:val="20"/>
                        <w:szCs w:val="20"/>
                      </w:rPr>
                      <w:t>EDUCATIVA</w:t>
                    </w:r>
                  </w:p>
                  <w:p w:rsidR="0076046E" w:rsidRDefault="0076046E" w:rsidP="00CC592D">
                    <w:pPr>
                      <w:rPr>
                        <w:rFonts w:ascii="Times New Roman" w:hAnsi="Times New Roman"/>
                        <w:b/>
                        <w:sz w:val="20"/>
                        <w:szCs w:val="20"/>
                      </w:rPr>
                    </w:pPr>
                  </w:p>
                  <w:p w:rsidR="0076046E" w:rsidRDefault="0076046E" w:rsidP="00CC592D">
                    <w:pPr>
                      <w:rPr>
                        <w:rFonts w:ascii="Times New Roman" w:hAnsi="Times New Roman"/>
                        <w:b/>
                        <w:sz w:val="20"/>
                        <w:szCs w:val="20"/>
                      </w:rPr>
                    </w:pPr>
                  </w:p>
                  <w:p w:rsidR="0076046E" w:rsidRDefault="0076046E" w:rsidP="00CC592D"/>
                </w:txbxContent>
              </v:textbox>
            </v:shape>
            <v:rect id="_x0000_s1113" style="position:absolute;left:3456;top:9792;width:6156;height:2832" fillcolor="#eaf1dd" strokecolor="#e36c0a" strokeweight="1.5pt">
              <v:textbox style="mso-next-textbox:#_x0000_s111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tblGrid>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eastAsia="Times New Roman" w:hAnsi="Times New Roman"/>
                              <w:bCs/>
                              <w:sz w:val="20"/>
                              <w:szCs w:val="20"/>
                              <w:lang w:eastAsia="es-ES"/>
                            </w:rPr>
                            <w:t>_ Qué</w:t>
                          </w:r>
                          <w:r w:rsidRPr="0076046E">
                            <w:rPr>
                              <w:rFonts w:ascii="Times New Roman" w:hAnsi="Times New Roman"/>
                              <w:sz w:val="20"/>
                              <w:szCs w:val="20"/>
                            </w:rPr>
                            <w:t xml:space="preserve"> característica/s piensas que definen el rol docente</w:t>
                          </w:r>
                        </w:p>
                      </w:tc>
                    </w:tr>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hAnsi="Times New Roman"/>
                              <w:sz w:val="20"/>
                              <w:szCs w:val="20"/>
                            </w:rPr>
                            <w:t>_ Señala los modelos curriculares que te parecen más adecuados en la enseñanza</w:t>
                          </w:r>
                        </w:p>
                      </w:tc>
                    </w:tr>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hAnsi="Times New Roman"/>
                              <w:sz w:val="20"/>
                              <w:szCs w:val="20"/>
                            </w:rPr>
                            <w:t>_ Cuáles son los métodos educativos con los que más te identificas</w:t>
                          </w:r>
                        </w:p>
                      </w:tc>
                    </w:tr>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hAnsi="Times New Roman"/>
                              <w:sz w:val="20"/>
                              <w:szCs w:val="20"/>
                            </w:rPr>
                            <w:t xml:space="preserve">_ Elige una sola opción: el profesorado elige </w:t>
                          </w:r>
                          <w:r w:rsidRPr="0076046E">
                            <w:rPr>
                              <w:rFonts w:ascii="Times New Roman" w:hAnsi="Times New Roman"/>
                              <w:bCs/>
                              <w:sz w:val="20"/>
                              <w:szCs w:val="20"/>
                            </w:rPr>
                            <w:t>el método más adecuado</w:t>
                          </w:r>
                          <w:r w:rsidRPr="0076046E">
                            <w:rPr>
                              <w:rFonts w:ascii="Times New Roman" w:hAnsi="Times New Roman"/>
                              <w:sz w:val="20"/>
                              <w:szCs w:val="20"/>
                            </w:rPr>
                            <w:t xml:space="preserve"> para conseguir los objetivos didácticos</w:t>
                          </w:r>
                        </w:p>
                      </w:tc>
                    </w:tr>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hAnsi="Times New Roman"/>
                              <w:sz w:val="20"/>
                              <w:szCs w:val="20"/>
                            </w:rPr>
                            <w:t>_ Elige una sola opción: en los Centros escolares no se puede hacer innovación porque lo impide</w:t>
                          </w:r>
                          <w:r w:rsidR="00CC592D">
                            <w:rPr>
                              <w:rFonts w:ascii="Times New Roman" w:hAnsi="Times New Roman"/>
                              <w:sz w:val="20"/>
                              <w:szCs w:val="20"/>
                            </w:rPr>
                            <w:t>…</w:t>
                          </w:r>
                        </w:p>
                      </w:tc>
                    </w:tr>
                    <w:tr w:rsidR="0076046E" w:rsidRPr="0076046E" w:rsidTr="0076046E">
                      <w:tc>
                        <w:tcPr>
                          <w:tcW w:w="7118" w:type="dxa"/>
                          <w:shd w:val="clear" w:color="auto" w:fill="auto"/>
                        </w:tcPr>
                        <w:p w:rsidR="0076046E" w:rsidRPr="0076046E" w:rsidRDefault="0076046E" w:rsidP="0076046E">
                          <w:pPr>
                            <w:spacing w:after="0"/>
                            <w:rPr>
                              <w:rFonts w:ascii="Times New Roman" w:hAnsi="Times New Roman"/>
                              <w:sz w:val="20"/>
                              <w:szCs w:val="20"/>
                            </w:rPr>
                          </w:pPr>
                          <w:r w:rsidRPr="0076046E">
                            <w:rPr>
                              <w:rFonts w:ascii="Times New Roman" w:eastAsia="Times New Roman" w:hAnsi="Times New Roman"/>
                              <w:sz w:val="20"/>
                              <w:szCs w:val="20"/>
                              <w:lang w:eastAsia="es-ES"/>
                            </w:rPr>
                            <w:t>_ Elige las opciones que mejor definan si durante las prácticas en el Centro pudiste comprobar</w:t>
                          </w:r>
                          <w:r w:rsidR="00CC592D">
                            <w:rPr>
                              <w:rFonts w:ascii="Times New Roman" w:eastAsia="Times New Roman" w:hAnsi="Times New Roman"/>
                              <w:sz w:val="20"/>
                              <w:szCs w:val="20"/>
                              <w:lang w:eastAsia="es-ES"/>
                            </w:rPr>
                            <w:t>…</w:t>
                          </w:r>
                        </w:p>
                      </w:tc>
                    </w:tr>
                  </w:tbl>
                  <w:p w:rsidR="0076046E" w:rsidRDefault="0076046E"/>
                </w:txbxContent>
              </v:textbox>
            </v:rect>
          </v:group>
        </w:pict>
      </w: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76046E" w:rsidRPr="00FC539D" w:rsidRDefault="0076046E"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p>
    <w:p w:rsidR="00C21A0E" w:rsidRPr="00FC539D" w:rsidRDefault="00CC592D" w:rsidP="00FC539D">
      <w:pPr>
        <w:pStyle w:val="Default"/>
        <w:spacing w:line="360" w:lineRule="auto"/>
        <w:jc w:val="both"/>
        <w:rPr>
          <w:rFonts w:asciiTheme="minorHAnsi" w:hAnsiTheme="minorHAnsi" w:cstheme="minorHAnsi"/>
          <w:color w:val="auto"/>
        </w:rPr>
      </w:pPr>
      <w:r w:rsidRPr="00FC539D">
        <w:rPr>
          <w:rFonts w:asciiTheme="minorHAnsi" w:hAnsiTheme="minorHAnsi" w:cstheme="minorHAnsi"/>
          <w:color w:val="auto"/>
        </w:rPr>
        <w:t xml:space="preserve">                               </w:t>
      </w:r>
      <w:r w:rsidRPr="00FC539D">
        <w:rPr>
          <w:rFonts w:asciiTheme="minorHAnsi" w:hAnsiTheme="minorHAnsi" w:cstheme="minorHAnsi"/>
        </w:rPr>
        <w:t xml:space="preserve"> </w:t>
      </w:r>
      <w:r w:rsidR="00F45479" w:rsidRPr="00FC539D">
        <w:rPr>
          <w:rFonts w:asciiTheme="minorHAnsi" w:hAnsiTheme="minorHAnsi" w:cstheme="minorHAnsi"/>
        </w:rPr>
        <w:t xml:space="preserve">Tabla 1: </w:t>
      </w:r>
      <w:r w:rsidR="00B6537A" w:rsidRPr="00FC539D">
        <w:rPr>
          <w:rFonts w:asciiTheme="minorHAnsi" w:hAnsiTheme="minorHAnsi" w:cstheme="minorHAnsi"/>
        </w:rPr>
        <w:t>Cuestionario</w:t>
      </w:r>
    </w:p>
    <w:p w:rsidR="00CD5D16" w:rsidRPr="00FC539D" w:rsidRDefault="00AB00DD" w:rsidP="00FC539D">
      <w:pPr>
        <w:autoSpaceDE w:val="0"/>
        <w:autoSpaceDN w:val="0"/>
        <w:adjustRightInd w:val="0"/>
        <w:spacing w:after="0" w:line="360" w:lineRule="auto"/>
        <w:ind w:firstLine="708"/>
        <w:jc w:val="both"/>
        <w:rPr>
          <w:rFonts w:asciiTheme="minorHAnsi" w:hAnsiTheme="minorHAnsi" w:cstheme="minorHAnsi"/>
          <w:sz w:val="24"/>
          <w:szCs w:val="24"/>
          <w:lang w:eastAsia="es-ES"/>
        </w:rPr>
      </w:pPr>
      <w:r w:rsidRPr="00FC539D">
        <w:rPr>
          <w:rFonts w:asciiTheme="minorHAnsi" w:hAnsiTheme="minorHAnsi" w:cstheme="minorHAnsi"/>
          <w:sz w:val="24"/>
          <w:szCs w:val="24"/>
          <w:lang w:eastAsia="es-ES"/>
        </w:rPr>
        <w:t>Para determinar la fiabilidad d</w:t>
      </w:r>
      <w:r w:rsidR="00CC592D" w:rsidRPr="00FC539D">
        <w:rPr>
          <w:rFonts w:asciiTheme="minorHAnsi" w:hAnsiTheme="minorHAnsi" w:cstheme="minorHAnsi"/>
          <w:sz w:val="24"/>
          <w:szCs w:val="24"/>
          <w:lang w:eastAsia="es-ES"/>
        </w:rPr>
        <w:t>e los datos que proporciona el C</w:t>
      </w:r>
      <w:r w:rsidRPr="00FC539D">
        <w:rPr>
          <w:rFonts w:asciiTheme="minorHAnsi" w:hAnsiTheme="minorHAnsi" w:cstheme="minorHAnsi"/>
          <w:sz w:val="24"/>
          <w:szCs w:val="24"/>
          <w:lang w:eastAsia="es-ES"/>
        </w:rPr>
        <w:t xml:space="preserve">uestionario </w:t>
      </w:r>
      <w:r w:rsidR="004D32DC" w:rsidRPr="00FC539D">
        <w:rPr>
          <w:rFonts w:asciiTheme="minorHAnsi" w:hAnsiTheme="minorHAnsi" w:cstheme="minorHAnsi"/>
          <w:sz w:val="24"/>
          <w:szCs w:val="24"/>
          <w:lang w:eastAsia="es-ES"/>
        </w:rPr>
        <w:t xml:space="preserve">y las tendencias en la relación entre ítems,  </w:t>
      </w:r>
      <w:r w:rsidRPr="00FC539D">
        <w:rPr>
          <w:rFonts w:asciiTheme="minorHAnsi" w:hAnsiTheme="minorHAnsi" w:cstheme="minorHAnsi"/>
          <w:sz w:val="24"/>
          <w:szCs w:val="24"/>
          <w:lang w:eastAsia="es-ES"/>
        </w:rPr>
        <w:t xml:space="preserve">se </w:t>
      </w:r>
      <w:r w:rsidR="000A7C00" w:rsidRPr="00FC539D">
        <w:rPr>
          <w:rFonts w:asciiTheme="minorHAnsi" w:hAnsiTheme="minorHAnsi" w:cstheme="minorHAnsi"/>
          <w:sz w:val="24"/>
          <w:szCs w:val="24"/>
          <w:lang w:eastAsia="es-ES"/>
        </w:rPr>
        <w:t>si</w:t>
      </w:r>
      <w:r w:rsidRPr="00FC539D">
        <w:rPr>
          <w:rFonts w:asciiTheme="minorHAnsi" w:hAnsiTheme="minorHAnsi" w:cstheme="minorHAnsi"/>
          <w:sz w:val="24"/>
          <w:szCs w:val="24"/>
          <w:lang w:eastAsia="es-ES"/>
        </w:rPr>
        <w:t>gu</w:t>
      </w:r>
      <w:r w:rsidR="000A7C00" w:rsidRPr="00FC539D">
        <w:rPr>
          <w:rFonts w:asciiTheme="minorHAnsi" w:hAnsiTheme="minorHAnsi" w:cstheme="minorHAnsi"/>
          <w:sz w:val="24"/>
          <w:szCs w:val="24"/>
          <w:lang w:eastAsia="es-ES"/>
        </w:rPr>
        <w:t>e</w:t>
      </w:r>
      <w:r w:rsidRPr="00FC539D">
        <w:rPr>
          <w:rFonts w:asciiTheme="minorHAnsi" w:hAnsiTheme="minorHAnsi" w:cstheme="minorHAnsi"/>
          <w:sz w:val="24"/>
          <w:szCs w:val="24"/>
          <w:lang w:eastAsia="es-ES"/>
        </w:rPr>
        <w:t xml:space="preserve"> el </w:t>
      </w:r>
      <w:r w:rsidRPr="00FC539D">
        <w:rPr>
          <w:rFonts w:asciiTheme="minorHAnsi" w:hAnsiTheme="minorHAnsi" w:cstheme="minorHAnsi"/>
          <w:bCs/>
          <w:i/>
          <w:sz w:val="24"/>
          <w:szCs w:val="24"/>
          <w:lang w:eastAsia="es-ES"/>
        </w:rPr>
        <w:t>coeficiente</w:t>
      </w:r>
      <w:r w:rsidR="00733178" w:rsidRPr="00FC539D">
        <w:rPr>
          <w:rFonts w:asciiTheme="minorHAnsi" w:hAnsiTheme="minorHAnsi" w:cstheme="minorHAnsi"/>
          <w:bCs/>
          <w:i/>
          <w:sz w:val="24"/>
          <w:szCs w:val="24"/>
          <w:lang w:eastAsia="es-ES"/>
        </w:rPr>
        <w:t xml:space="preserve"> </w:t>
      </w:r>
      <w:r w:rsidR="00BD72F3" w:rsidRPr="00FC539D">
        <w:rPr>
          <w:rFonts w:asciiTheme="minorHAnsi" w:hAnsiTheme="minorHAnsi" w:cstheme="minorHAnsi"/>
          <w:bCs/>
          <w:i/>
          <w:sz w:val="24"/>
          <w:szCs w:val="24"/>
          <w:lang w:eastAsia="es-ES"/>
        </w:rPr>
        <w:t>de consistencia interna</w:t>
      </w:r>
      <w:r w:rsidR="00733178" w:rsidRPr="00FC539D">
        <w:rPr>
          <w:rFonts w:asciiTheme="minorHAnsi" w:hAnsiTheme="minorHAnsi" w:cstheme="minorHAnsi"/>
          <w:bCs/>
          <w:i/>
          <w:sz w:val="24"/>
          <w:szCs w:val="24"/>
          <w:lang w:eastAsia="es-ES"/>
        </w:rPr>
        <w:t xml:space="preserve"> </w:t>
      </w:r>
      <w:r w:rsidRPr="00FC539D">
        <w:rPr>
          <w:rFonts w:asciiTheme="minorHAnsi" w:hAnsiTheme="minorHAnsi" w:cstheme="minorHAnsi"/>
          <w:bCs/>
          <w:i/>
          <w:sz w:val="24"/>
          <w:szCs w:val="24"/>
          <w:lang w:eastAsia="es-ES"/>
        </w:rPr>
        <w:t xml:space="preserve">de </w:t>
      </w:r>
      <w:proofErr w:type="spellStart"/>
      <w:r w:rsidR="00733178" w:rsidRPr="00FC539D">
        <w:rPr>
          <w:rFonts w:asciiTheme="minorHAnsi" w:hAnsiTheme="minorHAnsi" w:cstheme="minorHAnsi"/>
          <w:bCs/>
          <w:i/>
          <w:sz w:val="24"/>
          <w:szCs w:val="24"/>
          <w:lang w:eastAsia="es-ES"/>
        </w:rPr>
        <w:t>C</w:t>
      </w:r>
      <w:r w:rsidRPr="00FC539D">
        <w:rPr>
          <w:rFonts w:asciiTheme="minorHAnsi" w:hAnsiTheme="minorHAnsi" w:cstheme="minorHAnsi"/>
          <w:bCs/>
          <w:i/>
          <w:sz w:val="24"/>
          <w:szCs w:val="24"/>
          <w:lang w:eastAsia="es-ES"/>
        </w:rPr>
        <w:t>ronbach</w:t>
      </w:r>
      <w:proofErr w:type="spellEnd"/>
      <w:r w:rsidR="004D32DC" w:rsidRPr="00FC539D">
        <w:rPr>
          <w:rFonts w:asciiTheme="minorHAnsi" w:hAnsiTheme="minorHAnsi" w:cstheme="minorHAnsi"/>
          <w:bCs/>
          <w:sz w:val="24"/>
          <w:szCs w:val="24"/>
          <w:lang w:eastAsia="es-ES"/>
        </w:rPr>
        <w:t>,</w:t>
      </w:r>
      <w:r w:rsidRPr="00FC539D">
        <w:rPr>
          <w:rFonts w:asciiTheme="minorHAnsi" w:hAnsiTheme="minorHAnsi" w:cstheme="minorHAnsi"/>
          <w:bCs/>
          <w:sz w:val="24"/>
          <w:szCs w:val="24"/>
          <w:lang w:eastAsia="es-ES"/>
        </w:rPr>
        <w:t xml:space="preserve"> midiendo la respuesta de cada elemento de la muestra c</w:t>
      </w:r>
      <w:r w:rsidR="00733178" w:rsidRPr="00FC539D">
        <w:rPr>
          <w:rFonts w:asciiTheme="minorHAnsi" w:hAnsiTheme="minorHAnsi" w:cstheme="minorHAnsi"/>
          <w:sz w:val="24"/>
          <w:szCs w:val="24"/>
          <w:lang w:eastAsia="es-ES"/>
        </w:rPr>
        <w:t>on respe</w:t>
      </w:r>
      <w:r w:rsidRPr="00FC539D">
        <w:rPr>
          <w:rFonts w:asciiTheme="minorHAnsi" w:hAnsiTheme="minorHAnsi" w:cstheme="minorHAnsi"/>
          <w:sz w:val="24"/>
          <w:szCs w:val="24"/>
          <w:lang w:eastAsia="es-ES"/>
        </w:rPr>
        <w:t>cto a los ítems del instrumento</w:t>
      </w:r>
      <w:r w:rsidR="004D32DC" w:rsidRPr="00FC539D">
        <w:rPr>
          <w:rFonts w:asciiTheme="minorHAnsi" w:hAnsiTheme="minorHAnsi" w:cstheme="minorHAnsi"/>
          <w:sz w:val="24"/>
          <w:szCs w:val="24"/>
          <w:lang w:eastAsia="es-ES"/>
        </w:rPr>
        <w:t xml:space="preserve"> para, posteriormente, a través del </w:t>
      </w:r>
      <w:r w:rsidR="004D32DC" w:rsidRPr="00FC539D">
        <w:rPr>
          <w:rFonts w:asciiTheme="minorHAnsi" w:hAnsiTheme="minorHAnsi" w:cstheme="minorHAnsi"/>
          <w:i/>
          <w:sz w:val="24"/>
          <w:szCs w:val="24"/>
          <w:lang w:eastAsia="es-ES"/>
        </w:rPr>
        <w:t>coeficiente de correlación de Pearson</w:t>
      </w:r>
      <w:r w:rsidR="004D32DC" w:rsidRPr="00FC539D">
        <w:rPr>
          <w:rFonts w:asciiTheme="minorHAnsi" w:hAnsiTheme="minorHAnsi" w:cstheme="minorHAnsi"/>
          <w:sz w:val="24"/>
          <w:szCs w:val="24"/>
          <w:lang w:eastAsia="es-ES"/>
        </w:rPr>
        <w:t>, medir la magnitud de la relación entre dichos ítems. En ambas pruebas, coeficientes de fiabilidad con valores que oscilan sobre 0,9</w:t>
      </w:r>
      <w:r w:rsidR="00A10B63" w:rsidRPr="00FC539D">
        <w:rPr>
          <w:rFonts w:asciiTheme="minorHAnsi" w:hAnsiTheme="minorHAnsi" w:cstheme="minorHAnsi"/>
          <w:sz w:val="24"/>
          <w:szCs w:val="24"/>
          <w:lang w:eastAsia="es-ES"/>
        </w:rPr>
        <w:t xml:space="preserve"> dan credibilidad al instrumento diseñado</w:t>
      </w:r>
      <w:r w:rsidR="004D32DC" w:rsidRPr="00FC539D">
        <w:rPr>
          <w:rFonts w:asciiTheme="minorHAnsi" w:hAnsiTheme="minorHAnsi" w:cstheme="minorHAnsi"/>
          <w:sz w:val="24"/>
          <w:szCs w:val="24"/>
          <w:lang w:eastAsia="es-ES"/>
        </w:rPr>
        <w:t xml:space="preserve"> </w:t>
      </w:r>
      <w:r w:rsidRPr="00FC539D">
        <w:rPr>
          <w:rFonts w:asciiTheme="minorHAnsi" w:hAnsiTheme="minorHAnsi" w:cstheme="minorHAnsi"/>
          <w:sz w:val="24"/>
          <w:szCs w:val="24"/>
          <w:lang w:eastAsia="es-ES"/>
        </w:rPr>
        <w:t xml:space="preserve">(Gil Pascual, 2006; </w:t>
      </w:r>
      <w:proofErr w:type="spellStart"/>
      <w:r w:rsidRPr="00FC539D">
        <w:rPr>
          <w:rFonts w:asciiTheme="minorHAnsi" w:hAnsiTheme="minorHAnsi" w:cstheme="minorHAnsi"/>
          <w:sz w:val="24"/>
          <w:szCs w:val="24"/>
          <w:lang w:eastAsia="es-ES"/>
        </w:rPr>
        <w:t>Visauta</w:t>
      </w:r>
      <w:proofErr w:type="spellEnd"/>
      <w:r w:rsidRPr="00FC539D">
        <w:rPr>
          <w:rFonts w:asciiTheme="minorHAnsi" w:hAnsiTheme="minorHAnsi" w:cstheme="minorHAnsi"/>
          <w:sz w:val="24"/>
          <w:szCs w:val="24"/>
          <w:lang w:eastAsia="es-ES"/>
        </w:rPr>
        <w:t>, 2007)</w:t>
      </w:r>
      <w:r w:rsidR="00C21A0E" w:rsidRPr="00FC539D">
        <w:rPr>
          <w:rFonts w:asciiTheme="minorHAnsi" w:hAnsiTheme="minorHAnsi" w:cstheme="minorHAnsi"/>
          <w:sz w:val="24"/>
          <w:szCs w:val="24"/>
          <w:lang w:eastAsia="es-ES"/>
        </w:rPr>
        <w:t xml:space="preserve">. </w:t>
      </w:r>
      <w:r w:rsidR="00A10B63" w:rsidRPr="00FC539D">
        <w:rPr>
          <w:rFonts w:asciiTheme="minorHAnsi" w:hAnsiTheme="minorHAnsi" w:cstheme="minorHAnsi"/>
          <w:sz w:val="24"/>
          <w:szCs w:val="24"/>
          <w:lang w:eastAsia="es-ES"/>
        </w:rPr>
        <w:t xml:space="preserve">Para el tratamiento estadístico de los datos se </w:t>
      </w:r>
      <w:proofErr w:type="spellStart"/>
      <w:r w:rsidR="00A10B63" w:rsidRPr="00FC539D">
        <w:rPr>
          <w:rFonts w:asciiTheme="minorHAnsi" w:hAnsiTheme="minorHAnsi" w:cstheme="minorHAnsi"/>
          <w:sz w:val="24"/>
          <w:szCs w:val="24"/>
          <w:lang w:eastAsia="es-ES"/>
        </w:rPr>
        <w:t>dicotomiza</w:t>
      </w:r>
      <w:proofErr w:type="spellEnd"/>
      <w:r w:rsidR="00A10B63" w:rsidRPr="00FC539D">
        <w:rPr>
          <w:rFonts w:asciiTheme="minorHAnsi" w:hAnsiTheme="minorHAnsi" w:cstheme="minorHAnsi"/>
          <w:sz w:val="24"/>
          <w:szCs w:val="24"/>
          <w:lang w:eastAsia="es-ES"/>
        </w:rPr>
        <w:t xml:space="preserve"> la muestra sobre su población</w:t>
      </w:r>
      <w:r w:rsidR="000A7C00" w:rsidRPr="00FC539D">
        <w:rPr>
          <w:rFonts w:asciiTheme="minorHAnsi" w:hAnsiTheme="minorHAnsi" w:cstheme="minorHAnsi"/>
          <w:sz w:val="24"/>
          <w:szCs w:val="24"/>
          <w:lang w:eastAsia="es-ES"/>
        </w:rPr>
        <w:t xml:space="preserve"> – </w:t>
      </w:r>
      <w:r w:rsidR="00A10B63" w:rsidRPr="00FC539D">
        <w:rPr>
          <w:rFonts w:asciiTheme="minorHAnsi" w:hAnsiTheme="minorHAnsi" w:cstheme="minorHAnsi"/>
          <w:sz w:val="24"/>
          <w:szCs w:val="24"/>
          <w:lang w:eastAsia="es-ES"/>
        </w:rPr>
        <w:t>diana</w:t>
      </w:r>
      <w:r w:rsidR="000A7C00" w:rsidRPr="00FC539D">
        <w:rPr>
          <w:rFonts w:asciiTheme="minorHAnsi" w:hAnsiTheme="minorHAnsi" w:cstheme="minorHAnsi"/>
          <w:sz w:val="24"/>
          <w:szCs w:val="24"/>
          <w:lang w:eastAsia="es-ES"/>
        </w:rPr>
        <w:t xml:space="preserve"> </w:t>
      </w:r>
      <w:r w:rsidR="00A10B63" w:rsidRPr="00FC539D">
        <w:rPr>
          <w:rFonts w:asciiTheme="minorHAnsi" w:hAnsiTheme="minorHAnsi" w:cstheme="minorHAnsi"/>
          <w:sz w:val="24"/>
          <w:szCs w:val="24"/>
          <w:lang w:eastAsia="es-ES"/>
        </w:rPr>
        <w:t>(futuros/as profesores/as de Primaria y de Secundaria, res</w:t>
      </w:r>
      <w:r w:rsidR="00CC592D" w:rsidRPr="00FC539D">
        <w:rPr>
          <w:rFonts w:asciiTheme="minorHAnsi" w:hAnsiTheme="minorHAnsi" w:cstheme="minorHAnsi"/>
          <w:sz w:val="24"/>
          <w:szCs w:val="24"/>
          <w:lang w:eastAsia="es-ES"/>
        </w:rPr>
        <w:t>pectivamente), sometiendo cada C</w:t>
      </w:r>
      <w:r w:rsidR="00A10B63" w:rsidRPr="00FC539D">
        <w:rPr>
          <w:rFonts w:asciiTheme="minorHAnsi" w:hAnsiTheme="minorHAnsi" w:cstheme="minorHAnsi"/>
          <w:sz w:val="24"/>
          <w:szCs w:val="24"/>
          <w:lang w:eastAsia="es-ES"/>
        </w:rPr>
        <w:t xml:space="preserve">uestionario a un </w:t>
      </w:r>
      <w:r w:rsidR="00A10B63" w:rsidRPr="00FC539D">
        <w:rPr>
          <w:rFonts w:asciiTheme="minorHAnsi" w:hAnsiTheme="minorHAnsi" w:cstheme="minorHAnsi"/>
          <w:iCs/>
          <w:sz w:val="24"/>
          <w:szCs w:val="24"/>
          <w:lang w:eastAsia="es-ES"/>
        </w:rPr>
        <w:t>análisis descriptivo</w:t>
      </w:r>
      <w:r w:rsidR="00A10B63" w:rsidRPr="00FC539D">
        <w:rPr>
          <w:rFonts w:asciiTheme="minorHAnsi" w:hAnsiTheme="minorHAnsi" w:cstheme="minorHAnsi"/>
          <w:sz w:val="24"/>
          <w:szCs w:val="24"/>
          <w:lang w:eastAsia="es-ES"/>
        </w:rPr>
        <w:t xml:space="preserve"> con ayuda de</w:t>
      </w:r>
      <w:r w:rsidR="00C21A0E" w:rsidRPr="00FC539D">
        <w:rPr>
          <w:rFonts w:asciiTheme="minorHAnsi" w:hAnsiTheme="minorHAnsi" w:cstheme="minorHAnsi"/>
          <w:sz w:val="24"/>
          <w:szCs w:val="24"/>
          <w:lang w:eastAsia="es-ES"/>
        </w:rPr>
        <w:t xml:space="preserve">l </w:t>
      </w:r>
      <w:r w:rsidR="00A10B63" w:rsidRPr="00FC539D">
        <w:rPr>
          <w:rFonts w:asciiTheme="minorHAnsi" w:hAnsiTheme="minorHAnsi" w:cstheme="minorHAnsi"/>
          <w:sz w:val="24"/>
          <w:szCs w:val="24"/>
          <w:lang w:eastAsia="es-ES"/>
        </w:rPr>
        <w:t>paquete SPSS</w:t>
      </w:r>
      <w:r w:rsidR="00C21A0E" w:rsidRPr="00FC539D">
        <w:rPr>
          <w:rFonts w:asciiTheme="minorHAnsi" w:hAnsiTheme="minorHAnsi" w:cstheme="minorHAnsi"/>
          <w:sz w:val="24"/>
          <w:szCs w:val="24"/>
        </w:rPr>
        <w:t xml:space="preserve"> 19</w:t>
      </w:r>
      <w:r w:rsidR="00C21A0E" w:rsidRPr="00FC539D">
        <w:rPr>
          <w:rFonts w:asciiTheme="minorHAnsi" w:hAnsiTheme="minorHAnsi" w:cstheme="minorHAnsi"/>
          <w:sz w:val="24"/>
          <w:szCs w:val="24"/>
          <w:lang w:eastAsia="es-ES"/>
        </w:rPr>
        <w:t xml:space="preserve"> (Pérez, 2005; Rodríguez et al. 2007)</w:t>
      </w:r>
    </w:p>
    <w:p w:rsidR="00CD5D16" w:rsidRPr="00FC539D" w:rsidRDefault="00CD5D16" w:rsidP="00FC539D">
      <w:pPr>
        <w:pStyle w:val="Default"/>
        <w:spacing w:line="360" w:lineRule="auto"/>
        <w:jc w:val="both"/>
        <w:rPr>
          <w:rFonts w:asciiTheme="minorHAnsi" w:hAnsiTheme="minorHAnsi" w:cstheme="minorHAnsi"/>
          <w:b/>
          <w:bCs/>
        </w:rPr>
      </w:pPr>
    </w:p>
    <w:p w:rsidR="00E248CE" w:rsidRPr="00FC539D" w:rsidRDefault="00092A03" w:rsidP="00FC539D">
      <w:pPr>
        <w:pStyle w:val="Default"/>
        <w:spacing w:line="360" w:lineRule="auto"/>
        <w:jc w:val="both"/>
        <w:rPr>
          <w:rFonts w:asciiTheme="minorHAnsi" w:hAnsiTheme="minorHAnsi" w:cstheme="minorHAnsi"/>
          <w:b/>
          <w:bCs/>
        </w:rPr>
      </w:pPr>
      <w:r w:rsidRPr="00FC539D">
        <w:rPr>
          <w:rFonts w:asciiTheme="minorHAnsi" w:hAnsiTheme="minorHAnsi" w:cstheme="minorHAnsi"/>
          <w:b/>
          <w:bCs/>
        </w:rPr>
        <w:t xml:space="preserve">RESULTADOS </w:t>
      </w:r>
    </w:p>
    <w:p w:rsidR="000C07FA" w:rsidRPr="00FC539D" w:rsidRDefault="00E248CE" w:rsidP="00FC539D">
      <w:pPr>
        <w:pStyle w:val="Default"/>
        <w:spacing w:line="360" w:lineRule="auto"/>
        <w:ind w:firstLine="708"/>
        <w:jc w:val="both"/>
        <w:rPr>
          <w:rFonts w:asciiTheme="minorHAnsi" w:hAnsiTheme="minorHAnsi" w:cstheme="minorHAnsi"/>
          <w:bCs/>
        </w:rPr>
      </w:pPr>
      <w:r w:rsidRPr="00FC539D">
        <w:rPr>
          <w:rFonts w:asciiTheme="minorHAnsi" w:hAnsiTheme="minorHAnsi" w:cstheme="minorHAnsi"/>
          <w:bCs/>
        </w:rPr>
        <w:lastRenderedPageBreak/>
        <w:t xml:space="preserve">Como se decía antes, los </w:t>
      </w:r>
      <w:r w:rsidR="00CC592D" w:rsidRPr="00FC539D">
        <w:rPr>
          <w:rFonts w:asciiTheme="minorHAnsi" w:hAnsiTheme="minorHAnsi" w:cstheme="minorHAnsi"/>
          <w:bCs/>
        </w:rPr>
        <w:t>C</w:t>
      </w:r>
      <w:r w:rsidRPr="00FC539D">
        <w:rPr>
          <w:rFonts w:asciiTheme="minorHAnsi" w:hAnsiTheme="minorHAnsi" w:cstheme="minorHAnsi"/>
          <w:bCs/>
        </w:rPr>
        <w:t xml:space="preserve">uestionarios </w:t>
      </w:r>
      <w:r w:rsidR="000A7C00" w:rsidRPr="00FC539D">
        <w:rPr>
          <w:rFonts w:asciiTheme="minorHAnsi" w:hAnsiTheme="minorHAnsi" w:cstheme="minorHAnsi"/>
          <w:bCs/>
        </w:rPr>
        <w:t>son</w:t>
      </w:r>
      <w:r w:rsidRPr="00FC539D">
        <w:rPr>
          <w:rFonts w:asciiTheme="minorHAnsi" w:hAnsiTheme="minorHAnsi" w:cstheme="minorHAnsi"/>
          <w:bCs/>
        </w:rPr>
        <w:t xml:space="preserve"> pasados una vez que los alumnos y alumnas </w:t>
      </w:r>
      <w:r w:rsidR="000A7C00" w:rsidRPr="00FC539D">
        <w:rPr>
          <w:rFonts w:asciiTheme="minorHAnsi" w:hAnsiTheme="minorHAnsi" w:cstheme="minorHAnsi"/>
          <w:bCs/>
        </w:rPr>
        <w:t>regresa</w:t>
      </w:r>
      <w:r w:rsidRPr="00FC539D">
        <w:rPr>
          <w:rFonts w:asciiTheme="minorHAnsi" w:hAnsiTheme="minorHAnsi" w:cstheme="minorHAnsi"/>
          <w:bCs/>
        </w:rPr>
        <w:t>n a las aulas</w:t>
      </w:r>
      <w:r w:rsidR="000A7C00" w:rsidRPr="00FC539D">
        <w:rPr>
          <w:rFonts w:asciiTheme="minorHAnsi" w:hAnsiTheme="minorHAnsi" w:cstheme="minorHAnsi"/>
          <w:bCs/>
        </w:rPr>
        <w:t>,</w:t>
      </w:r>
      <w:r w:rsidRPr="00FC539D">
        <w:rPr>
          <w:rFonts w:asciiTheme="minorHAnsi" w:hAnsiTheme="minorHAnsi" w:cstheme="minorHAnsi"/>
          <w:bCs/>
        </w:rPr>
        <w:t xml:space="preserve"> después de su estancia en los centros educativos de prácticas</w:t>
      </w:r>
      <w:r w:rsidR="000C07FA" w:rsidRPr="00FC539D">
        <w:rPr>
          <w:rFonts w:asciiTheme="minorHAnsi" w:hAnsiTheme="minorHAnsi" w:cstheme="minorHAnsi"/>
          <w:bCs/>
        </w:rPr>
        <w:t>. Recogida esta información, los datos tabulados presentan estos resultados (Tablas 2 y 3).</w:t>
      </w:r>
    </w:p>
    <w:p w:rsidR="00E248CE" w:rsidRPr="00FC539D" w:rsidRDefault="00E248CE" w:rsidP="00FC539D">
      <w:pPr>
        <w:pStyle w:val="Default"/>
        <w:spacing w:line="360" w:lineRule="auto"/>
        <w:jc w:val="both"/>
        <w:rPr>
          <w:rFonts w:asciiTheme="minorHAnsi" w:hAnsiTheme="minorHAnsi" w:cstheme="minorHAnsi"/>
          <w:b/>
          <w:bCs/>
        </w:rPr>
      </w:pPr>
    </w:p>
    <w:tbl>
      <w:tblPr>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2"/>
        <w:gridCol w:w="283"/>
        <w:gridCol w:w="709"/>
        <w:gridCol w:w="142"/>
        <w:gridCol w:w="567"/>
        <w:gridCol w:w="141"/>
        <w:gridCol w:w="142"/>
        <w:gridCol w:w="425"/>
        <w:gridCol w:w="142"/>
        <w:gridCol w:w="284"/>
        <w:gridCol w:w="708"/>
        <w:gridCol w:w="142"/>
        <w:gridCol w:w="142"/>
        <w:gridCol w:w="142"/>
        <w:gridCol w:w="33"/>
        <w:gridCol w:w="250"/>
        <w:gridCol w:w="315"/>
        <w:gridCol w:w="110"/>
        <w:gridCol w:w="142"/>
        <w:gridCol w:w="142"/>
        <w:gridCol w:w="397"/>
        <w:gridCol w:w="28"/>
        <w:gridCol w:w="83"/>
        <w:gridCol w:w="59"/>
        <w:gridCol w:w="142"/>
        <w:gridCol w:w="283"/>
        <w:gridCol w:w="425"/>
        <w:gridCol w:w="567"/>
        <w:gridCol w:w="426"/>
        <w:gridCol w:w="27"/>
      </w:tblGrid>
      <w:tr w:rsidR="00B6537A" w:rsidRPr="00FC539D" w:rsidTr="003B55F0">
        <w:trPr>
          <w:gridAfter w:val="6"/>
          <w:wAfter w:w="1870" w:type="dxa"/>
        </w:trPr>
        <w:tc>
          <w:tcPr>
            <w:tcW w:w="6629" w:type="dxa"/>
            <w:gridSpan w:val="25"/>
            <w:shd w:val="clear" w:color="auto" w:fill="8DB3E2"/>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
                <w:i/>
                <w:sz w:val="24"/>
                <w:szCs w:val="24"/>
              </w:rPr>
              <w:t>PERCEPCIÓN DEL ALUMNADO DOCENTE EN PRÁCTICAS 2009-2012</w:t>
            </w:r>
            <w:r w:rsidRPr="00FC539D">
              <w:rPr>
                <w:rFonts w:asciiTheme="minorHAnsi" w:hAnsiTheme="minorHAnsi" w:cstheme="minorHAnsi"/>
                <w:sz w:val="24"/>
                <w:szCs w:val="24"/>
              </w:rPr>
              <w:t xml:space="preserve"> </w:t>
            </w:r>
          </w:p>
          <w:p w:rsidR="00B6537A" w:rsidRPr="00FC539D" w:rsidRDefault="00B6537A" w:rsidP="00FC539D">
            <w:pPr>
              <w:spacing w:after="0" w:line="360" w:lineRule="auto"/>
              <w:jc w:val="both"/>
              <w:rPr>
                <w:rFonts w:asciiTheme="minorHAnsi" w:hAnsiTheme="minorHAnsi" w:cstheme="minorHAnsi"/>
                <w:b/>
                <w:color w:val="FFFFFF"/>
                <w:sz w:val="24"/>
                <w:szCs w:val="24"/>
              </w:rPr>
            </w:pPr>
            <w:r w:rsidRPr="00FC539D">
              <w:rPr>
                <w:rFonts w:asciiTheme="minorHAnsi" w:hAnsiTheme="minorHAnsi" w:cstheme="minorHAnsi"/>
                <w:b/>
                <w:color w:val="FFFFFF"/>
                <w:sz w:val="24"/>
                <w:szCs w:val="24"/>
                <w:highlight w:val="black"/>
              </w:rPr>
              <w:t>GRADO EN PRIMARIA</w:t>
            </w:r>
          </w:p>
        </w:tc>
      </w:tr>
      <w:tr w:rsidR="00B6537A" w:rsidRPr="00FC539D" w:rsidTr="009C16B7">
        <w:trPr>
          <w:gridAfter w:val="19"/>
          <w:wAfter w:w="3855" w:type="dxa"/>
        </w:trPr>
        <w:tc>
          <w:tcPr>
            <w:tcW w:w="1384" w:type="dxa"/>
            <w:gridSpan w:val="3"/>
            <w:shd w:val="clear" w:color="auto" w:fill="auto"/>
          </w:tcPr>
          <w:p w:rsidR="00B6537A" w:rsidRPr="00FC539D" w:rsidRDefault="00B6537A" w:rsidP="00FC539D">
            <w:pPr>
              <w:spacing w:after="0" w:line="360" w:lineRule="auto"/>
              <w:jc w:val="both"/>
              <w:rPr>
                <w:rFonts w:asciiTheme="minorHAnsi" w:hAnsiTheme="minorHAnsi" w:cstheme="minorHAnsi"/>
                <w:b/>
                <w:sz w:val="24"/>
                <w:szCs w:val="24"/>
              </w:rPr>
            </w:pPr>
          </w:p>
        </w:tc>
        <w:tc>
          <w:tcPr>
            <w:tcW w:w="1418"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708" w:type="dxa"/>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r>
      <w:tr w:rsidR="00B6537A" w:rsidRPr="00FC539D" w:rsidTr="003B55F0">
        <w:trPr>
          <w:gridAfter w:val="19"/>
          <w:wAfter w:w="3855" w:type="dxa"/>
        </w:trPr>
        <w:tc>
          <w:tcPr>
            <w:tcW w:w="1384" w:type="dxa"/>
            <w:gridSpan w:val="3"/>
            <w:shd w:val="clear" w:color="auto" w:fill="8DB3E2"/>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
                <w:sz w:val="24"/>
                <w:szCs w:val="24"/>
              </w:rPr>
              <w:t>Alumnado</w:t>
            </w:r>
          </w:p>
        </w:tc>
        <w:tc>
          <w:tcPr>
            <w:tcW w:w="1418"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16 (23,5%)</w:t>
            </w:r>
          </w:p>
        </w:tc>
        <w:tc>
          <w:tcPr>
            <w:tcW w:w="1134"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52 (76,5%)</w:t>
            </w:r>
          </w:p>
        </w:tc>
        <w:tc>
          <w:tcPr>
            <w:tcW w:w="708" w:type="dxa"/>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68</w:t>
            </w:r>
          </w:p>
        </w:tc>
      </w:tr>
      <w:tr w:rsidR="00B6537A" w:rsidRPr="00FC539D" w:rsidTr="003B55F0">
        <w:trPr>
          <w:gridAfter w:val="15"/>
          <w:wAfter w:w="3396" w:type="dxa"/>
        </w:trPr>
        <w:tc>
          <w:tcPr>
            <w:tcW w:w="5103" w:type="dxa"/>
            <w:gridSpan w:val="16"/>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eastAsia="Times New Roman" w:hAnsiTheme="minorHAnsi" w:cstheme="minorHAnsi"/>
                <w:b/>
                <w:bCs/>
                <w:sz w:val="24"/>
                <w:szCs w:val="24"/>
                <w:lang w:eastAsia="es-ES"/>
              </w:rPr>
              <w:t>Qué</w:t>
            </w:r>
            <w:r w:rsidRPr="00FC539D">
              <w:rPr>
                <w:rFonts w:asciiTheme="minorHAnsi" w:hAnsiTheme="minorHAnsi" w:cstheme="minorHAnsi"/>
                <w:b/>
                <w:sz w:val="24"/>
                <w:szCs w:val="24"/>
              </w:rPr>
              <w:t xml:space="preserve"> característica/s piensas que definen el rol docente</w:t>
            </w:r>
          </w:p>
        </w:tc>
      </w:tr>
      <w:tr w:rsidR="00B6537A" w:rsidRPr="00FC539D" w:rsidTr="009C16B7">
        <w:trPr>
          <w:gridAfter w:val="3"/>
          <w:wAfter w:w="1020" w:type="dxa"/>
        </w:trPr>
        <w:tc>
          <w:tcPr>
            <w:tcW w:w="1101" w:type="dxa"/>
            <w:gridSpan w:val="2"/>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Profesional </w:t>
            </w:r>
          </w:p>
        </w:tc>
        <w:tc>
          <w:tcPr>
            <w:tcW w:w="1417"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Comprensivo </w:t>
            </w:r>
          </w:p>
        </w:tc>
        <w:tc>
          <w:tcPr>
            <w:tcW w:w="1276"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Competente </w:t>
            </w:r>
          </w:p>
        </w:tc>
        <w:tc>
          <w:tcPr>
            <w:tcW w:w="1134"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Motivador </w:t>
            </w:r>
          </w:p>
        </w:tc>
        <w:tc>
          <w:tcPr>
            <w:tcW w:w="1417"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Comunicativo </w:t>
            </w:r>
          </w:p>
        </w:tc>
      </w:tr>
      <w:tr w:rsidR="00B6537A" w:rsidRPr="00FC539D" w:rsidTr="009C16B7">
        <w:trPr>
          <w:gridAfter w:val="3"/>
          <w:wAfter w:w="1020" w:type="dxa"/>
        </w:trPr>
        <w:tc>
          <w:tcPr>
            <w:tcW w:w="1101" w:type="dxa"/>
            <w:gridSpan w:val="2"/>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3"/>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6 (37,5%)</w:t>
            </w:r>
          </w:p>
        </w:tc>
        <w:tc>
          <w:tcPr>
            <w:tcW w:w="1417"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 (12,5%)</w:t>
            </w:r>
          </w:p>
        </w:tc>
        <w:tc>
          <w:tcPr>
            <w:tcW w:w="1276" w:type="dxa"/>
            <w:gridSpan w:val="4"/>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12 (75%)</w:t>
            </w:r>
          </w:p>
        </w:tc>
        <w:tc>
          <w:tcPr>
            <w:tcW w:w="1134"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 (31%)</w:t>
            </w:r>
          </w:p>
        </w:tc>
        <w:tc>
          <w:tcPr>
            <w:tcW w:w="1417"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 (25%)</w:t>
            </w:r>
          </w:p>
        </w:tc>
      </w:tr>
      <w:tr w:rsidR="00B6537A" w:rsidRPr="00FC539D" w:rsidTr="009C16B7">
        <w:trPr>
          <w:gridAfter w:val="3"/>
          <w:wAfter w:w="1020" w:type="dxa"/>
        </w:trPr>
        <w:tc>
          <w:tcPr>
            <w:tcW w:w="1101" w:type="dxa"/>
            <w:gridSpan w:val="2"/>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10 (19%)</w:t>
            </w:r>
          </w:p>
        </w:tc>
        <w:tc>
          <w:tcPr>
            <w:tcW w:w="1417"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15 (29%)</w:t>
            </w:r>
          </w:p>
        </w:tc>
        <w:tc>
          <w:tcPr>
            <w:tcW w:w="1276" w:type="dxa"/>
            <w:gridSpan w:val="4"/>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31 (60%)</w:t>
            </w:r>
          </w:p>
        </w:tc>
        <w:tc>
          <w:tcPr>
            <w:tcW w:w="1134" w:type="dxa"/>
            <w:gridSpan w:val="7"/>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16 (31%)</w:t>
            </w:r>
          </w:p>
        </w:tc>
        <w:tc>
          <w:tcPr>
            <w:tcW w:w="1417"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11 (21%)</w:t>
            </w:r>
          </w:p>
        </w:tc>
      </w:tr>
      <w:tr w:rsidR="00B6537A" w:rsidRPr="00FC539D" w:rsidTr="009C16B7">
        <w:trPr>
          <w:gridAfter w:val="3"/>
          <w:wAfter w:w="1020" w:type="dxa"/>
        </w:trPr>
        <w:tc>
          <w:tcPr>
            <w:tcW w:w="1101" w:type="dxa"/>
            <w:gridSpan w:val="2"/>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16 (23,5%)</w:t>
            </w:r>
          </w:p>
        </w:tc>
        <w:tc>
          <w:tcPr>
            <w:tcW w:w="1417" w:type="dxa"/>
            <w:gridSpan w:val="5"/>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17 (25%)</w:t>
            </w:r>
          </w:p>
        </w:tc>
        <w:tc>
          <w:tcPr>
            <w:tcW w:w="1276"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30 (44%)</w:t>
            </w:r>
          </w:p>
        </w:tc>
        <w:tc>
          <w:tcPr>
            <w:tcW w:w="1134"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21 (31%)</w:t>
            </w:r>
          </w:p>
        </w:tc>
        <w:tc>
          <w:tcPr>
            <w:tcW w:w="1417"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15(22%)</w:t>
            </w:r>
          </w:p>
        </w:tc>
      </w:tr>
      <w:tr w:rsidR="00B6537A" w:rsidRPr="00FC539D" w:rsidTr="003B55F0">
        <w:trPr>
          <w:gridAfter w:val="4"/>
          <w:wAfter w:w="1445" w:type="dxa"/>
        </w:trPr>
        <w:tc>
          <w:tcPr>
            <w:tcW w:w="7054" w:type="dxa"/>
            <w:gridSpan w:val="27"/>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Señala los modelos curriculares que te parecen más adecuados en la enseñanza</w:t>
            </w:r>
          </w:p>
        </w:tc>
      </w:tr>
      <w:tr w:rsidR="00B6537A" w:rsidRPr="00FC539D" w:rsidTr="009C16B7">
        <w:trPr>
          <w:gridAfter w:val="5"/>
          <w:wAfter w:w="1728" w:type="dxa"/>
        </w:trPr>
        <w:tc>
          <w:tcPr>
            <w:tcW w:w="3510" w:type="dxa"/>
            <w:gridSpan w:val="9"/>
            <w:shd w:val="clear" w:color="auto" w:fill="auto"/>
            <w:vAlign w:val="center"/>
          </w:tcPr>
          <w:p w:rsidR="00B6537A" w:rsidRPr="00FC539D" w:rsidRDefault="00B6537A" w:rsidP="00FC539D">
            <w:pPr>
              <w:spacing w:after="0" w:line="360" w:lineRule="auto"/>
              <w:jc w:val="both"/>
              <w:rPr>
                <w:rFonts w:asciiTheme="minorHAnsi" w:hAnsiTheme="minorHAnsi" w:cstheme="minorHAnsi"/>
                <w:b/>
                <w:color w:val="FF0000"/>
                <w:sz w:val="24"/>
                <w:szCs w:val="24"/>
              </w:rPr>
            </w:pP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Alumnas</w:t>
            </w:r>
          </w:p>
        </w:tc>
        <w:tc>
          <w:tcPr>
            <w:tcW w:w="993"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Total</w:t>
            </w:r>
          </w:p>
        </w:tc>
      </w:tr>
      <w:tr w:rsidR="00B6537A" w:rsidRPr="00FC539D" w:rsidTr="009C16B7">
        <w:trPr>
          <w:gridAfter w:val="5"/>
          <w:wAfter w:w="1728" w:type="dxa"/>
        </w:trPr>
        <w:tc>
          <w:tcPr>
            <w:tcW w:w="3510" w:type="dxa"/>
            <w:gridSpan w:val="9"/>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w:t>
            </w:r>
            <w:r w:rsidRPr="00FC539D">
              <w:rPr>
                <w:rFonts w:asciiTheme="minorHAnsi" w:hAnsiTheme="minorHAnsi" w:cstheme="minorHAnsi"/>
                <w:bCs/>
                <w:sz w:val="24"/>
                <w:szCs w:val="24"/>
              </w:rPr>
              <w:t>Modelo tecnológico  (</w:t>
            </w:r>
            <w:r w:rsidRPr="00FC539D">
              <w:rPr>
                <w:rFonts w:asciiTheme="minorHAnsi" w:hAnsiTheme="minorHAnsi" w:cstheme="minorHAnsi"/>
                <w:bCs/>
                <w:i/>
                <w:sz w:val="24"/>
                <w:szCs w:val="24"/>
              </w:rPr>
              <w:t>por objetivos</w:t>
            </w:r>
            <w:r w:rsidRPr="00FC539D">
              <w:rPr>
                <w:rFonts w:asciiTheme="minorHAnsi" w:hAnsiTheme="minorHAnsi" w:cstheme="minorHAnsi"/>
                <w:bCs/>
                <w:sz w:val="24"/>
                <w:szCs w:val="24"/>
              </w:rPr>
              <w:t>)</w:t>
            </w:r>
          </w:p>
        </w:tc>
        <w:tc>
          <w:tcPr>
            <w:tcW w:w="1134" w:type="dxa"/>
            <w:gridSpan w:val="3"/>
            <w:shd w:val="clear" w:color="auto" w:fill="D9D9D9"/>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8 (50%)</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12 (23%)</w:t>
            </w:r>
          </w:p>
        </w:tc>
        <w:tc>
          <w:tcPr>
            <w:tcW w:w="993"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20 </w:t>
            </w:r>
            <w:r w:rsidRPr="00FC539D">
              <w:rPr>
                <w:rFonts w:asciiTheme="minorHAnsi" w:hAnsiTheme="minorHAnsi" w:cstheme="minorHAnsi"/>
                <w:sz w:val="24"/>
                <w:szCs w:val="24"/>
              </w:rPr>
              <w:t>(29%)</w:t>
            </w:r>
          </w:p>
        </w:tc>
      </w:tr>
      <w:tr w:rsidR="00B6537A" w:rsidRPr="00FC539D" w:rsidTr="009C16B7">
        <w:trPr>
          <w:gridAfter w:val="5"/>
          <w:wAfter w:w="1728" w:type="dxa"/>
        </w:trPr>
        <w:tc>
          <w:tcPr>
            <w:tcW w:w="3510" w:type="dxa"/>
            <w:gridSpan w:val="9"/>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El Modelo de investigación en la acción</w:t>
            </w:r>
          </w:p>
        </w:tc>
        <w:tc>
          <w:tcPr>
            <w:tcW w:w="1134" w:type="dxa"/>
            <w:gridSpan w:val="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5 (31%)</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16 (31%)</w:t>
            </w:r>
          </w:p>
        </w:tc>
        <w:tc>
          <w:tcPr>
            <w:tcW w:w="993"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21 (31%)</w:t>
            </w:r>
          </w:p>
        </w:tc>
      </w:tr>
      <w:tr w:rsidR="00B6537A" w:rsidRPr="00FC539D" w:rsidTr="009C16B7">
        <w:trPr>
          <w:gridAfter w:val="5"/>
          <w:wAfter w:w="1728" w:type="dxa"/>
        </w:trPr>
        <w:tc>
          <w:tcPr>
            <w:tcW w:w="3510" w:type="dxa"/>
            <w:gridSpan w:val="9"/>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Los Modelos situacionales (artísticos)</w:t>
            </w:r>
          </w:p>
        </w:tc>
        <w:tc>
          <w:tcPr>
            <w:tcW w:w="1134" w:type="dxa"/>
            <w:gridSpan w:val="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5 (31%)</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19 (36,5%)</w:t>
            </w:r>
          </w:p>
        </w:tc>
        <w:tc>
          <w:tcPr>
            <w:tcW w:w="993"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24 </w:t>
            </w:r>
            <w:r w:rsidRPr="00FC539D">
              <w:rPr>
                <w:rFonts w:asciiTheme="minorHAnsi" w:hAnsiTheme="minorHAnsi" w:cstheme="minorHAnsi"/>
                <w:sz w:val="24"/>
                <w:szCs w:val="24"/>
              </w:rPr>
              <w:t>(35%)</w:t>
            </w:r>
          </w:p>
        </w:tc>
      </w:tr>
      <w:tr w:rsidR="00B6537A" w:rsidRPr="00FC539D" w:rsidTr="009C16B7">
        <w:trPr>
          <w:gridAfter w:val="5"/>
          <w:wAfter w:w="1728" w:type="dxa"/>
        </w:trPr>
        <w:tc>
          <w:tcPr>
            <w:tcW w:w="3510" w:type="dxa"/>
            <w:gridSpan w:val="9"/>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Los Modelos Socio-críticos</w:t>
            </w:r>
          </w:p>
        </w:tc>
        <w:tc>
          <w:tcPr>
            <w:tcW w:w="1134" w:type="dxa"/>
            <w:gridSpan w:val="3"/>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10 (62,5%)</w:t>
            </w:r>
          </w:p>
        </w:tc>
        <w:tc>
          <w:tcPr>
            <w:tcW w:w="1134" w:type="dxa"/>
            <w:gridSpan w:val="7"/>
            <w:shd w:val="clear" w:color="auto" w:fill="D9D9D9"/>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35 (67%)</w:t>
            </w:r>
          </w:p>
        </w:tc>
        <w:tc>
          <w:tcPr>
            <w:tcW w:w="993"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45 (66%)</w:t>
            </w:r>
          </w:p>
        </w:tc>
      </w:tr>
      <w:tr w:rsidR="00B6537A" w:rsidRPr="00FC539D" w:rsidTr="003B55F0">
        <w:trPr>
          <w:gridAfter w:val="13"/>
          <w:wAfter w:w="2831" w:type="dxa"/>
        </w:trPr>
        <w:tc>
          <w:tcPr>
            <w:tcW w:w="5668" w:type="dxa"/>
            <w:gridSpan w:val="18"/>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lastRenderedPageBreak/>
              <w:t>Cuáles son los métodos educativos con los que más te identificas</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
                <w:sz w:val="24"/>
                <w:szCs w:val="24"/>
              </w:rPr>
            </w:pPr>
          </w:p>
        </w:tc>
        <w:tc>
          <w:tcPr>
            <w:tcW w:w="1134" w:type="dxa"/>
            <w:gridSpan w:val="7"/>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Alumnas</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Total</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w:t>
            </w:r>
            <w:r w:rsidRPr="00FC539D">
              <w:rPr>
                <w:rFonts w:asciiTheme="minorHAnsi" w:hAnsiTheme="minorHAnsi" w:cstheme="minorHAnsi"/>
                <w:bCs/>
                <w:sz w:val="24"/>
                <w:szCs w:val="24"/>
              </w:rPr>
              <w:t xml:space="preserve">Expositivo / Lección Magistral </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8 (50%)</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2 (3,8%)</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10 (15%)</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 </w:t>
            </w:r>
            <w:r w:rsidRPr="00FC539D">
              <w:rPr>
                <w:rFonts w:asciiTheme="minorHAnsi" w:hAnsiTheme="minorHAnsi" w:cstheme="minorHAnsi"/>
                <w:bCs/>
                <w:sz w:val="24"/>
                <w:szCs w:val="24"/>
              </w:rPr>
              <w:t>Simulación y Juego</w:t>
            </w:r>
          </w:p>
        </w:tc>
        <w:tc>
          <w:tcPr>
            <w:tcW w:w="1134" w:type="dxa"/>
            <w:gridSpan w:val="7"/>
            <w:shd w:val="clear" w:color="auto" w:fill="D9D9D9"/>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12 (75%)</w:t>
            </w:r>
          </w:p>
        </w:tc>
        <w:tc>
          <w:tcPr>
            <w:tcW w:w="1134" w:type="dxa"/>
            <w:gridSpan w:val="7"/>
            <w:shd w:val="clear" w:color="auto" w:fill="D9D9D9"/>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48 (92%)</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60 (88%)</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 </w:t>
            </w:r>
            <w:r w:rsidRPr="00FC539D">
              <w:rPr>
                <w:rFonts w:asciiTheme="minorHAnsi" w:hAnsiTheme="minorHAnsi" w:cstheme="minorHAnsi"/>
                <w:bCs/>
                <w:sz w:val="24"/>
                <w:szCs w:val="24"/>
              </w:rPr>
              <w:t>Estudio  de Casos</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 </w:t>
            </w:r>
            <w:r w:rsidRPr="00FC539D">
              <w:rPr>
                <w:rFonts w:asciiTheme="minorHAnsi" w:hAnsiTheme="minorHAnsi" w:cstheme="minorHAnsi"/>
                <w:sz w:val="24"/>
                <w:szCs w:val="24"/>
              </w:rPr>
              <w:t xml:space="preserve"> </w:t>
            </w:r>
            <w:r w:rsidRPr="00FC539D">
              <w:rPr>
                <w:rFonts w:asciiTheme="minorHAnsi" w:hAnsiTheme="minorHAnsi" w:cstheme="minorHAnsi"/>
                <w:bCs/>
                <w:sz w:val="24"/>
                <w:szCs w:val="24"/>
              </w:rPr>
              <w:t>(12,5%)</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19 (36,5%)</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21 </w:t>
            </w:r>
            <w:r w:rsidRPr="00FC539D">
              <w:rPr>
                <w:rFonts w:asciiTheme="minorHAnsi" w:hAnsiTheme="minorHAnsi" w:cstheme="minorHAnsi"/>
                <w:sz w:val="24"/>
                <w:szCs w:val="24"/>
              </w:rPr>
              <w:t>(31%)</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Contrato  de Aprendizaje</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 (6,25%)</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Cs/>
                <w:sz w:val="24"/>
                <w:szCs w:val="24"/>
              </w:rPr>
              <w:t>16 (31%)</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17 (25%)</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Aprendizaje  Cooperativo</w:t>
            </w:r>
          </w:p>
        </w:tc>
        <w:tc>
          <w:tcPr>
            <w:tcW w:w="1134" w:type="dxa"/>
            <w:gridSpan w:val="7"/>
            <w:shd w:val="clear" w:color="auto" w:fill="D9D9D9"/>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13 (81%)</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34 (65%)</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47 (69%)</w:t>
            </w:r>
          </w:p>
        </w:tc>
      </w:tr>
      <w:tr w:rsidR="00B6537A" w:rsidRPr="00FC539D" w:rsidTr="009C16B7">
        <w:trPr>
          <w:gridAfter w:val="2"/>
          <w:wAfter w:w="453" w:type="dxa"/>
        </w:trPr>
        <w:tc>
          <w:tcPr>
            <w:tcW w:w="4786" w:type="dxa"/>
            <w:gridSpan w:val="13"/>
            <w:shd w:val="clear" w:color="auto" w:fill="auto"/>
            <w:vAlign w:val="center"/>
          </w:tcPr>
          <w:p w:rsidR="00B6537A" w:rsidRPr="00FC539D" w:rsidRDefault="00B6537A"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Aprendizaje  Basado en Problemas (ABP)</w:t>
            </w:r>
          </w:p>
        </w:tc>
        <w:tc>
          <w:tcPr>
            <w:tcW w:w="1134" w:type="dxa"/>
            <w:gridSpan w:val="7"/>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11 (69%)</w:t>
            </w:r>
          </w:p>
        </w:tc>
        <w:tc>
          <w:tcPr>
            <w:tcW w:w="1134" w:type="dxa"/>
            <w:gridSpan w:val="7"/>
            <w:shd w:val="clear" w:color="auto" w:fill="D9D9D9"/>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Cs/>
                <w:sz w:val="24"/>
                <w:szCs w:val="24"/>
              </w:rPr>
              <w:t>36 (69%)</w:t>
            </w:r>
          </w:p>
        </w:tc>
        <w:tc>
          <w:tcPr>
            <w:tcW w:w="992" w:type="dxa"/>
            <w:gridSpan w:val="2"/>
            <w:shd w:val="clear" w:color="auto" w:fill="auto"/>
            <w:vAlign w:val="center"/>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47 (69%)</w:t>
            </w:r>
          </w:p>
        </w:tc>
      </w:tr>
      <w:tr w:rsidR="00B6537A" w:rsidRPr="00FC539D" w:rsidTr="003B55F0">
        <w:trPr>
          <w:gridAfter w:val="9"/>
          <w:wAfter w:w="2040" w:type="dxa"/>
        </w:trPr>
        <w:tc>
          <w:tcPr>
            <w:tcW w:w="6459" w:type="dxa"/>
            <w:gridSpan w:val="22"/>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 xml:space="preserve">Elige una sola opción: el profesorado elige </w:t>
            </w:r>
            <w:r w:rsidRPr="00FC539D">
              <w:rPr>
                <w:rFonts w:asciiTheme="minorHAnsi" w:hAnsiTheme="minorHAnsi" w:cstheme="minorHAnsi"/>
                <w:b/>
                <w:bCs/>
                <w:sz w:val="24"/>
                <w:szCs w:val="24"/>
              </w:rPr>
              <w:t>el método más adecuado</w:t>
            </w:r>
            <w:r w:rsidRPr="00FC539D">
              <w:rPr>
                <w:rFonts w:asciiTheme="minorHAnsi" w:hAnsiTheme="minorHAnsi" w:cstheme="minorHAnsi"/>
                <w:b/>
                <w:sz w:val="24"/>
                <w:szCs w:val="24"/>
              </w:rPr>
              <w:t xml:space="preserve"> para conseguir los objetivos didácticos</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Sí</w:t>
            </w:r>
          </w:p>
        </w:tc>
        <w:tc>
          <w:tcPr>
            <w:tcW w:w="992"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No</w:t>
            </w:r>
          </w:p>
        </w:tc>
        <w:tc>
          <w:tcPr>
            <w:tcW w:w="2977" w:type="dxa"/>
            <w:gridSpan w:val="1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Tiene que seguir el método que ya se está desarrollando en el Centro</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 (12,5%)</w:t>
            </w:r>
          </w:p>
        </w:tc>
        <w:tc>
          <w:tcPr>
            <w:tcW w:w="992"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1 </w:t>
            </w:r>
            <w:r w:rsidRPr="00FC539D">
              <w:rPr>
                <w:rFonts w:asciiTheme="minorHAnsi" w:hAnsiTheme="minorHAnsi" w:cstheme="minorHAnsi"/>
                <w:bCs/>
                <w:sz w:val="24"/>
                <w:szCs w:val="24"/>
              </w:rPr>
              <w:t>(6%)</w:t>
            </w:r>
          </w:p>
        </w:tc>
        <w:tc>
          <w:tcPr>
            <w:tcW w:w="2977" w:type="dxa"/>
            <w:gridSpan w:val="13"/>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13 </w:t>
            </w:r>
            <w:r w:rsidRPr="00FC539D">
              <w:rPr>
                <w:rFonts w:asciiTheme="minorHAnsi" w:hAnsiTheme="minorHAnsi" w:cstheme="minorHAnsi"/>
                <w:bCs/>
                <w:sz w:val="24"/>
                <w:szCs w:val="24"/>
              </w:rPr>
              <w:t>(81%)</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1134" w:type="dxa"/>
            <w:gridSpan w:val="3"/>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26 (50%)</w:t>
            </w:r>
          </w:p>
        </w:tc>
        <w:tc>
          <w:tcPr>
            <w:tcW w:w="992"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 (10%)</w:t>
            </w:r>
          </w:p>
        </w:tc>
        <w:tc>
          <w:tcPr>
            <w:tcW w:w="2977" w:type="dxa"/>
            <w:gridSpan w:val="13"/>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21 (40%)</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1134" w:type="dxa"/>
            <w:gridSpan w:val="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28 (41%)</w:t>
            </w:r>
          </w:p>
        </w:tc>
        <w:tc>
          <w:tcPr>
            <w:tcW w:w="992" w:type="dxa"/>
            <w:gridSpan w:val="4"/>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6 (9%)</w:t>
            </w:r>
          </w:p>
        </w:tc>
        <w:tc>
          <w:tcPr>
            <w:tcW w:w="2977" w:type="dxa"/>
            <w:gridSpan w:val="13"/>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34 (50%)</w:t>
            </w:r>
          </w:p>
        </w:tc>
      </w:tr>
      <w:tr w:rsidR="00B6537A" w:rsidRPr="00FC539D" w:rsidTr="003B55F0">
        <w:trPr>
          <w:gridAfter w:val="7"/>
          <w:wAfter w:w="1929" w:type="dxa"/>
        </w:trPr>
        <w:tc>
          <w:tcPr>
            <w:tcW w:w="6570" w:type="dxa"/>
            <w:gridSpan w:val="24"/>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Elige una sola opción: en los Centros escolares no se puede hacer innovación porque lo impide</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p>
        </w:tc>
        <w:tc>
          <w:tcPr>
            <w:tcW w:w="1984"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El tiempo que tienes para dar tu asignatura</w:t>
            </w:r>
          </w:p>
        </w:tc>
        <w:tc>
          <w:tcPr>
            <w:tcW w:w="2127" w:type="dxa"/>
            <w:gridSpan w:val="8"/>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La dinámica de trabajo creada ya en el centro</w:t>
            </w:r>
          </w:p>
        </w:tc>
        <w:tc>
          <w:tcPr>
            <w:tcW w:w="992"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Se puede</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w:t>
            </w:r>
            <w:r w:rsidRPr="00FC539D">
              <w:rPr>
                <w:rFonts w:asciiTheme="minorHAnsi" w:hAnsiTheme="minorHAnsi" w:cstheme="minorHAnsi"/>
                <w:sz w:val="24"/>
                <w:szCs w:val="24"/>
              </w:rPr>
              <w:lastRenderedPageBreak/>
              <w:t>os</w:t>
            </w:r>
          </w:p>
        </w:tc>
        <w:tc>
          <w:tcPr>
            <w:tcW w:w="1984"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lastRenderedPageBreak/>
              <w:t>9 (56%)</w:t>
            </w:r>
          </w:p>
        </w:tc>
        <w:tc>
          <w:tcPr>
            <w:tcW w:w="2127" w:type="dxa"/>
            <w:gridSpan w:val="8"/>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6 (37,5%)</w:t>
            </w:r>
          </w:p>
        </w:tc>
        <w:tc>
          <w:tcPr>
            <w:tcW w:w="992"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 (6%)</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lastRenderedPageBreak/>
              <w:t>Alumnas</w:t>
            </w:r>
          </w:p>
        </w:tc>
        <w:tc>
          <w:tcPr>
            <w:tcW w:w="1984"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9 (17%)</w:t>
            </w:r>
          </w:p>
        </w:tc>
        <w:tc>
          <w:tcPr>
            <w:tcW w:w="2127" w:type="dxa"/>
            <w:gridSpan w:val="8"/>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9 (17%)</w:t>
            </w:r>
          </w:p>
        </w:tc>
        <w:tc>
          <w:tcPr>
            <w:tcW w:w="992" w:type="dxa"/>
            <w:gridSpan w:val="6"/>
            <w:shd w:val="clear" w:color="auto" w:fill="D9D9D9"/>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34 (65%)</w:t>
            </w:r>
          </w:p>
        </w:tc>
      </w:tr>
      <w:tr w:rsidR="00B6537A" w:rsidRPr="00FC539D" w:rsidTr="009C16B7">
        <w:trPr>
          <w:gridAfter w:val="10"/>
          <w:wAfter w:w="2437" w:type="dxa"/>
        </w:trPr>
        <w:tc>
          <w:tcPr>
            <w:tcW w:w="959" w:type="dxa"/>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1984"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18 (26%)</w:t>
            </w:r>
          </w:p>
        </w:tc>
        <w:tc>
          <w:tcPr>
            <w:tcW w:w="2127" w:type="dxa"/>
            <w:gridSpan w:val="8"/>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15 (22%)</w:t>
            </w:r>
          </w:p>
        </w:tc>
        <w:tc>
          <w:tcPr>
            <w:tcW w:w="992" w:type="dxa"/>
            <w:gridSpan w:val="6"/>
            <w:shd w:val="clear" w:color="auto" w:fill="auto"/>
          </w:tcPr>
          <w:p w:rsidR="00B6537A" w:rsidRPr="00FC539D" w:rsidRDefault="00B6537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35 (51%)</w:t>
            </w:r>
          </w:p>
        </w:tc>
      </w:tr>
      <w:tr w:rsidR="00B6537A" w:rsidRPr="00FC539D" w:rsidTr="003B55F0">
        <w:tc>
          <w:tcPr>
            <w:tcW w:w="8499" w:type="dxa"/>
            <w:gridSpan w:val="31"/>
            <w:shd w:val="clear" w:color="auto" w:fill="8DB3E2"/>
          </w:tcPr>
          <w:p w:rsidR="00B6537A" w:rsidRPr="00FC539D" w:rsidRDefault="00B6537A" w:rsidP="00FC539D">
            <w:pPr>
              <w:spacing w:after="0" w:line="360" w:lineRule="auto"/>
              <w:jc w:val="both"/>
              <w:rPr>
                <w:rFonts w:asciiTheme="minorHAnsi" w:hAnsiTheme="minorHAnsi" w:cstheme="minorHAnsi"/>
                <w:b/>
                <w:sz w:val="24"/>
                <w:szCs w:val="24"/>
              </w:rPr>
            </w:pPr>
            <w:r w:rsidRPr="00FC539D">
              <w:rPr>
                <w:rFonts w:asciiTheme="minorHAnsi" w:eastAsia="Times New Roman" w:hAnsiTheme="minorHAnsi" w:cstheme="minorHAnsi"/>
                <w:b/>
                <w:sz w:val="24"/>
                <w:szCs w:val="24"/>
                <w:lang w:eastAsia="es-ES"/>
              </w:rPr>
              <w:t>Elige las opciones que mejor definan si durante las prácticas en el Centro pudiste comprobar</w:t>
            </w:r>
          </w:p>
        </w:tc>
      </w:tr>
      <w:tr w:rsidR="00B6537A" w:rsidRPr="00FC539D" w:rsidTr="009C16B7">
        <w:trPr>
          <w:gridAfter w:val="1"/>
          <w:wAfter w:w="27" w:type="dxa"/>
        </w:trPr>
        <w:tc>
          <w:tcPr>
            <w:tcW w:w="5353" w:type="dxa"/>
            <w:gridSpan w:val="17"/>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
                <w:sz w:val="24"/>
                <w:szCs w:val="24"/>
                <w:lang w:eastAsia="es-ES"/>
              </w:rPr>
            </w:pPr>
          </w:p>
        </w:tc>
        <w:tc>
          <w:tcPr>
            <w:tcW w:w="1134" w:type="dxa"/>
            <w:gridSpan w:val="6"/>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hAnsiTheme="minorHAnsi" w:cstheme="minorHAnsi"/>
                <w:sz w:val="24"/>
                <w:szCs w:val="24"/>
              </w:rPr>
              <w:t>Alumnos</w:t>
            </w:r>
          </w:p>
        </w:tc>
        <w:tc>
          <w:tcPr>
            <w:tcW w:w="992" w:type="dxa"/>
            <w:gridSpan w:val="5"/>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hAnsiTheme="minorHAnsi" w:cstheme="minorHAnsi"/>
                <w:sz w:val="24"/>
                <w:szCs w:val="24"/>
              </w:rPr>
              <w:t>Alumnas</w:t>
            </w:r>
          </w:p>
        </w:tc>
        <w:tc>
          <w:tcPr>
            <w:tcW w:w="993" w:type="dxa"/>
            <w:gridSpan w:val="2"/>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Total</w:t>
            </w:r>
          </w:p>
        </w:tc>
      </w:tr>
      <w:tr w:rsidR="00B6537A" w:rsidRPr="00FC539D" w:rsidTr="009C16B7">
        <w:trPr>
          <w:gridAfter w:val="1"/>
          <w:wAfter w:w="27" w:type="dxa"/>
        </w:trPr>
        <w:tc>
          <w:tcPr>
            <w:tcW w:w="5353" w:type="dxa"/>
            <w:gridSpan w:val="17"/>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Que puedo afrontar el reto de llevar una clase y seguir una programación</w:t>
            </w:r>
          </w:p>
        </w:tc>
        <w:tc>
          <w:tcPr>
            <w:tcW w:w="1134" w:type="dxa"/>
            <w:gridSpan w:val="6"/>
            <w:shd w:val="clear" w:color="auto" w:fill="D9D9D9"/>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16 (100%)</w:t>
            </w:r>
          </w:p>
        </w:tc>
        <w:tc>
          <w:tcPr>
            <w:tcW w:w="992" w:type="dxa"/>
            <w:gridSpan w:val="5"/>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38 (73%)</w:t>
            </w:r>
          </w:p>
        </w:tc>
        <w:tc>
          <w:tcPr>
            <w:tcW w:w="993" w:type="dxa"/>
            <w:gridSpan w:val="2"/>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54 (79%)</w:t>
            </w:r>
          </w:p>
        </w:tc>
      </w:tr>
      <w:tr w:rsidR="00B6537A" w:rsidRPr="00FC539D" w:rsidTr="009C16B7">
        <w:trPr>
          <w:gridAfter w:val="1"/>
          <w:wAfter w:w="27" w:type="dxa"/>
        </w:trPr>
        <w:tc>
          <w:tcPr>
            <w:tcW w:w="5353" w:type="dxa"/>
            <w:gridSpan w:val="17"/>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Que aún me queda mucho para llegar a ser el / la profesor/a que quiero ser</w:t>
            </w:r>
          </w:p>
        </w:tc>
        <w:tc>
          <w:tcPr>
            <w:tcW w:w="1134" w:type="dxa"/>
            <w:gridSpan w:val="6"/>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5 (31%)</w:t>
            </w:r>
          </w:p>
        </w:tc>
        <w:tc>
          <w:tcPr>
            <w:tcW w:w="992" w:type="dxa"/>
            <w:gridSpan w:val="5"/>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44 (85%)</w:t>
            </w:r>
          </w:p>
        </w:tc>
        <w:tc>
          <w:tcPr>
            <w:tcW w:w="993" w:type="dxa"/>
            <w:gridSpan w:val="2"/>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49 (72%)</w:t>
            </w:r>
          </w:p>
        </w:tc>
      </w:tr>
      <w:tr w:rsidR="00B6537A" w:rsidRPr="00FC539D" w:rsidTr="009C16B7">
        <w:trPr>
          <w:gridAfter w:val="1"/>
          <w:wAfter w:w="27" w:type="dxa"/>
        </w:trPr>
        <w:tc>
          <w:tcPr>
            <w:tcW w:w="5353" w:type="dxa"/>
            <w:gridSpan w:val="17"/>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sz w:val="24"/>
                <w:szCs w:val="24"/>
                <w:lang w:eastAsia="es-ES"/>
              </w:rPr>
            </w:pPr>
            <w:r w:rsidRPr="00FC539D">
              <w:rPr>
                <w:rFonts w:asciiTheme="minorHAnsi" w:eastAsia="Times New Roman" w:hAnsiTheme="minorHAnsi" w:cstheme="minorHAnsi"/>
                <w:sz w:val="24"/>
                <w:szCs w:val="24"/>
                <w:lang w:eastAsia="es-ES"/>
              </w:rPr>
              <w:t>Que siguen enseñando con las mismas técnicas que emplearon cuando yo estaba en  esta etapa educativa</w:t>
            </w:r>
          </w:p>
        </w:tc>
        <w:tc>
          <w:tcPr>
            <w:tcW w:w="1134" w:type="dxa"/>
            <w:gridSpan w:val="6"/>
            <w:shd w:val="clear" w:color="auto" w:fill="FFFFFF"/>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15 (94%)</w:t>
            </w:r>
          </w:p>
        </w:tc>
        <w:tc>
          <w:tcPr>
            <w:tcW w:w="992" w:type="dxa"/>
            <w:gridSpan w:val="5"/>
            <w:shd w:val="clear" w:color="auto" w:fill="auto"/>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49 (92%)</w:t>
            </w:r>
          </w:p>
        </w:tc>
        <w:tc>
          <w:tcPr>
            <w:tcW w:w="993" w:type="dxa"/>
            <w:gridSpan w:val="2"/>
            <w:shd w:val="clear" w:color="auto" w:fill="D9D9D9"/>
            <w:vAlign w:val="center"/>
          </w:tcPr>
          <w:p w:rsidR="00B6537A" w:rsidRPr="00FC539D" w:rsidRDefault="00B6537A"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64 (94%)</w:t>
            </w:r>
          </w:p>
        </w:tc>
      </w:tr>
    </w:tbl>
    <w:p w:rsidR="000C07FA" w:rsidRDefault="000C07F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Tabla 2: </w:t>
      </w:r>
      <w:r w:rsidR="009C16B7" w:rsidRPr="00FC539D">
        <w:rPr>
          <w:rFonts w:asciiTheme="minorHAnsi" w:hAnsiTheme="minorHAnsi" w:cstheme="minorHAnsi"/>
          <w:sz w:val="24"/>
          <w:szCs w:val="24"/>
        </w:rPr>
        <w:t xml:space="preserve">Resultados netos </w:t>
      </w:r>
      <w:r w:rsidRPr="00FC539D">
        <w:rPr>
          <w:rFonts w:asciiTheme="minorHAnsi" w:hAnsiTheme="minorHAnsi" w:cstheme="minorHAnsi"/>
          <w:sz w:val="24"/>
          <w:szCs w:val="24"/>
        </w:rPr>
        <w:t>del C</w:t>
      </w:r>
      <w:r w:rsidR="009C16B7" w:rsidRPr="00FC539D">
        <w:rPr>
          <w:rFonts w:asciiTheme="minorHAnsi" w:hAnsiTheme="minorHAnsi" w:cstheme="minorHAnsi"/>
          <w:sz w:val="24"/>
          <w:szCs w:val="24"/>
        </w:rPr>
        <w:t xml:space="preserve">uestionario </w:t>
      </w:r>
      <w:r w:rsidRPr="00FC539D">
        <w:rPr>
          <w:rFonts w:asciiTheme="minorHAnsi" w:hAnsiTheme="minorHAnsi" w:cstheme="minorHAnsi"/>
          <w:sz w:val="24"/>
          <w:szCs w:val="24"/>
        </w:rPr>
        <w:t>del</w:t>
      </w:r>
      <w:r w:rsidR="009C16B7" w:rsidRPr="00FC539D">
        <w:rPr>
          <w:rFonts w:asciiTheme="minorHAnsi" w:hAnsiTheme="minorHAnsi" w:cstheme="minorHAnsi"/>
          <w:sz w:val="24"/>
          <w:szCs w:val="24"/>
        </w:rPr>
        <w:t xml:space="preserve"> Grado Primaria</w:t>
      </w:r>
    </w:p>
    <w:p w:rsidR="00FC539D" w:rsidRPr="00FC539D" w:rsidRDefault="00FC539D" w:rsidP="00FC539D">
      <w:pPr>
        <w:spacing w:after="0" w:line="360" w:lineRule="auto"/>
        <w:jc w:val="both"/>
        <w:rPr>
          <w:rFonts w:asciiTheme="minorHAnsi" w:hAnsiTheme="minorHAnsi" w:cstheme="minorHAnsi"/>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133"/>
        <w:gridCol w:w="856"/>
        <w:gridCol w:w="273"/>
        <w:gridCol w:w="16"/>
        <w:gridCol w:w="701"/>
        <w:gridCol w:w="417"/>
        <w:gridCol w:w="300"/>
        <w:gridCol w:w="409"/>
        <w:gridCol w:w="284"/>
        <w:gridCol w:w="283"/>
        <w:gridCol w:w="300"/>
        <w:gridCol w:w="99"/>
        <w:gridCol w:w="34"/>
        <w:gridCol w:w="146"/>
        <w:gridCol w:w="130"/>
        <w:gridCol w:w="283"/>
        <w:gridCol w:w="292"/>
        <w:gridCol w:w="142"/>
        <w:gridCol w:w="275"/>
        <w:gridCol w:w="12"/>
        <w:gridCol w:w="60"/>
        <w:gridCol w:w="110"/>
        <w:gridCol w:w="103"/>
        <w:gridCol w:w="424"/>
        <w:gridCol w:w="401"/>
        <w:gridCol w:w="36"/>
        <w:gridCol w:w="132"/>
        <w:gridCol w:w="811"/>
        <w:gridCol w:w="53"/>
      </w:tblGrid>
      <w:tr w:rsidR="009C16B7" w:rsidRPr="00FC539D" w:rsidTr="00410C89">
        <w:trPr>
          <w:gridAfter w:val="4"/>
          <w:wAfter w:w="1032" w:type="dxa"/>
        </w:trPr>
        <w:tc>
          <w:tcPr>
            <w:tcW w:w="7581" w:type="dxa"/>
            <w:gridSpan w:val="26"/>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 xml:space="preserve">PERCEPCIÓN DEL ALUMNADO DOCENTE EN PRÁCTICAS 2009-2012 </w:t>
            </w:r>
          </w:p>
          <w:p w:rsidR="009C16B7" w:rsidRPr="00FC539D" w:rsidRDefault="009C16B7" w:rsidP="00FC539D">
            <w:pPr>
              <w:spacing w:after="0" w:line="360" w:lineRule="auto"/>
              <w:jc w:val="both"/>
              <w:rPr>
                <w:rFonts w:asciiTheme="minorHAnsi" w:hAnsiTheme="minorHAnsi" w:cstheme="minorHAnsi"/>
                <w:b/>
                <w:color w:val="FFFFFF"/>
                <w:sz w:val="24"/>
                <w:szCs w:val="24"/>
              </w:rPr>
            </w:pPr>
            <w:r w:rsidRPr="00FC539D">
              <w:rPr>
                <w:rFonts w:asciiTheme="minorHAnsi" w:hAnsiTheme="minorHAnsi" w:cstheme="minorHAnsi"/>
                <w:b/>
                <w:color w:val="FFFFFF"/>
                <w:sz w:val="24"/>
                <w:szCs w:val="24"/>
                <w:highlight w:val="black"/>
              </w:rPr>
              <w:t xml:space="preserve">MASTER </w:t>
            </w:r>
            <w:r w:rsidR="003E0441" w:rsidRPr="00FC539D">
              <w:rPr>
                <w:rFonts w:asciiTheme="minorHAnsi" w:hAnsiTheme="minorHAnsi" w:cstheme="minorHAnsi"/>
                <w:b/>
                <w:color w:val="FFFFFF"/>
                <w:sz w:val="24"/>
                <w:szCs w:val="24"/>
                <w:highlight w:val="black"/>
              </w:rPr>
              <w:t>EN SECUNDARIA</w:t>
            </w:r>
          </w:p>
        </w:tc>
      </w:tr>
      <w:tr w:rsidR="009C16B7" w:rsidRPr="00FC539D" w:rsidTr="009C16B7">
        <w:trPr>
          <w:gridAfter w:val="21"/>
          <w:wAfter w:w="4410" w:type="dxa"/>
        </w:trPr>
        <w:tc>
          <w:tcPr>
            <w:tcW w:w="1231" w:type="dxa"/>
            <w:gridSpan w:val="2"/>
            <w:shd w:val="clear" w:color="auto" w:fill="auto"/>
          </w:tcPr>
          <w:p w:rsidR="009C16B7" w:rsidRPr="00FC539D" w:rsidRDefault="009C16B7" w:rsidP="00FC539D">
            <w:pPr>
              <w:spacing w:after="0" w:line="360" w:lineRule="auto"/>
              <w:jc w:val="both"/>
              <w:rPr>
                <w:rFonts w:asciiTheme="minorHAnsi" w:hAnsiTheme="minorHAnsi" w:cstheme="minorHAnsi"/>
                <w:b/>
                <w:sz w:val="24"/>
                <w:szCs w:val="24"/>
              </w:rPr>
            </w:pPr>
          </w:p>
        </w:tc>
        <w:tc>
          <w:tcPr>
            <w:tcW w:w="1129" w:type="dxa"/>
            <w:gridSpan w:val="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134"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709" w:type="dxa"/>
            <w:gridSpan w:val="2"/>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r>
      <w:tr w:rsidR="009C16B7" w:rsidRPr="00FC539D" w:rsidTr="00410C89">
        <w:trPr>
          <w:gridAfter w:val="21"/>
          <w:wAfter w:w="4410" w:type="dxa"/>
        </w:trPr>
        <w:tc>
          <w:tcPr>
            <w:tcW w:w="1231" w:type="dxa"/>
            <w:gridSpan w:val="2"/>
            <w:shd w:val="clear" w:color="auto" w:fill="EAF1DD"/>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
                <w:sz w:val="24"/>
                <w:szCs w:val="24"/>
              </w:rPr>
              <w:t>Alumnado</w:t>
            </w:r>
          </w:p>
        </w:tc>
        <w:tc>
          <w:tcPr>
            <w:tcW w:w="1129" w:type="dxa"/>
            <w:gridSpan w:val="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11 (21%)</w:t>
            </w:r>
          </w:p>
        </w:tc>
        <w:tc>
          <w:tcPr>
            <w:tcW w:w="1134"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41 (79%)</w:t>
            </w:r>
          </w:p>
        </w:tc>
        <w:tc>
          <w:tcPr>
            <w:tcW w:w="709" w:type="dxa"/>
            <w:gridSpan w:val="2"/>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52</w:t>
            </w:r>
          </w:p>
        </w:tc>
      </w:tr>
      <w:tr w:rsidR="009C16B7" w:rsidRPr="00FC539D" w:rsidTr="00410C89">
        <w:trPr>
          <w:gridAfter w:val="17"/>
          <w:wAfter w:w="3444" w:type="dxa"/>
        </w:trPr>
        <w:tc>
          <w:tcPr>
            <w:tcW w:w="5169" w:type="dxa"/>
            <w:gridSpan w:val="13"/>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eastAsia="Times New Roman" w:hAnsiTheme="minorHAnsi" w:cstheme="minorHAnsi"/>
                <w:b/>
                <w:bCs/>
                <w:sz w:val="24"/>
                <w:szCs w:val="24"/>
                <w:lang w:eastAsia="es-ES"/>
              </w:rPr>
              <w:t>Qué</w:t>
            </w:r>
            <w:r w:rsidRPr="00FC539D">
              <w:rPr>
                <w:rFonts w:asciiTheme="minorHAnsi" w:hAnsiTheme="minorHAnsi" w:cstheme="minorHAnsi"/>
                <w:b/>
                <w:sz w:val="24"/>
                <w:szCs w:val="24"/>
              </w:rPr>
              <w:t xml:space="preserve"> característica/s piensas que definen el rol docente</w:t>
            </w:r>
          </w:p>
        </w:tc>
      </w:tr>
      <w:tr w:rsidR="009C16B7" w:rsidRPr="00FC539D" w:rsidTr="00CC592D">
        <w:trPr>
          <w:gridAfter w:val="3"/>
          <w:wAfter w:w="996"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p>
        </w:tc>
        <w:tc>
          <w:tcPr>
            <w:tcW w:w="1278" w:type="dxa"/>
            <w:gridSpan w:val="4"/>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Profesional </w:t>
            </w:r>
          </w:p>
        </w:tc>
        <w:tc>
          <w:tcPr>
            <w:tcW w:w="1418"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Comprensivo </w:t>
            </w:r>
          </w:p>
        </w:tc>
        <w:tc>
          <w:tcPr>
            <w:tcW w:w="1276" w:type="dxa"/>
            <w:gridSpan w:val="4"/>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Competente </w:t>
            </w:r>
          </w:p>
        </w:tc>
        <w:tc>
          <w:tcPr>
            <w:tcW w:w="1126" w:type="dxa"/>
            <w:gridSpan w:val="7"/>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Motivador </w:t>
            </w:r>
          </w:p>
        </w:tc>
        <w:tc>
          <w:tcPr>
            <w:tcW w:w="1421"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Comunicativo </w:t>
            </w:r>
          </w:p>
        </w:tc>
      </w:tr>
      <w:tr w:rsidR="009C16B7" w:rsidRPr="00FC539D" w:rsidTr="00CC592D">
        <w:trPr>
          <w:gridAfter w:val="3"/>
          <w:wAfter w:w="996"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278" w:type="dxa"/>
            <w:gridSpan w:val="4"/>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8 (73%)</w:t>
            </w:r>
          </w:p>
        </w:tc>
        <w:tc>
          <w:tcPr>
            <w:tcW w:w="1418"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 (45%)</w:t>
            </w:r>
          </w:p>
        </w:tc>
        <w:tc>
          <w:tcPr>
            <w:tcW w:w="1276" w:type="dxa"/>
            <w:gridSpan w:val="4"/>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9 (82%)</w:t>
            </w:r>
          </w:p>
        </w:tc>
        <w:tc>
          <w:tcPr>
            <w:tcW w:w="1126" w:type="dxa"/>
            <w:gridSpan w:val="7"/>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 (45%)</w:t>
            </w:r>
          </w:p>
        </w:tc>
        <w:tc>
          <w:tcPr>
            <w:tcW w:w="1421"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6 (54,5%)</w:t>
            </w:r>
          </w:p>
        </w:tc>
      </w:tr>
      <w:tr w:rsidR="009C16B7" w:rsidRPr="00FC539D" w:rsidTr="00CC592D">
        <w:trPr>
          <w:gridAfter w:val="3"/>
          <w:wAfter w:w="996"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1278" w:type="dxa"/>
            <w:gridSpan w:val="4"/>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13 (32%)</w:t>
            </w:r>
          </w:p>
        </w:tc>
        <w:tc>
          <w:tcPr>
            <w:tcW w:w="1418" w:type="dxa"/>
            <w:gridSpan w:val="3"/>
            <w:shd w:val="clear" w:color="auto" w:fill="FFFFFF"/>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10 (24%)</w:t>
            </w:r>
          </w:p>
        </w:tc>
        <w:tc>
          <w:tcPr>
            <w:tcW w:w="1276" w:type="dxa"/>
            <w:gridSpan w:val="4"/>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33 (80%)</w:t>
            </w:r>
          </w:p>
        </w:tc>
        <w:tc>
          <w:tcPr>
            <w:tcW w:w="1126" w:type="dxa"/>
            <w:gridSpan w:val="7"/>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18 (44%)  </w:t>
            </w:r>
          </w:p>
        </w:tc>
        <w:tc>
          <w:tcPr>
            <w:tcW w:w="1421"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11 (27%)</w:t>
            </w:r>
          </w:p>
        </w:tc>
      </w:tr>
      <w:tr w:rsidR="009C16B7" w:rsidRPr="00FC539D" w:rsidTr="00CC592D">
        <w:trPr>
          <w:gridAfter w:val="3"/>
          <w:wAfter w:w="996"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1278" w:type="dxa"/>
            <w:gridSpan w:val="4"/>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21 (40%)</w:t>
            </w:r>
          </w:p>
        </w:tc>
        <w:tc>
          <w:tcPr>
            <w:tcW w:w="1418"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15 (29%)</w:t>
            </w:r>
          </w:p>
        </w:tc>
        <w:tc>
          <w:tcPr>
            <w:tcW w:w="1276" w:type="dxa"/>
            <w:gridSpan w:val="4"/>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27 (52%)</w:t>
            </w:r>
          </w:p>
        </w:tc>
        <w:tc>
          <w:tcPr>
            <w:tcW w:w="1126" w:type="dxa"/>
            <w:gridSpan w:val="7"/>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23 (44%) </w:t>
            </w:r>
          </w:p>
        </w:tc>
        <w:tc>
          <w:tcPr>
            <w:tcW w:w="1421"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17 (33%)</w:t>
            </w:r>
          </w:p>
        </w:tc>
      </w:tr>
      <w:tr w:rsidR="009C16B7" w:rsidRPr="00FC539D" w:rsidTr="00410C89">
        <w:trPr>
          <w:gridAfter w:val="5"/>
          <w:wAfter w:w="1433" w:type="dxa"/>
        </w:trPr>
        <w:tc>
          <w:tcPr>
            <w:tcW w:w="7180" w:type="dxa"/>
            <w:gridSpan w:val="25"/>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lastRenderedPageBreak/>
              <w:t>Señala los modelos curriculares que te parecen más adecuados en la enseñanza</w:t>
            </w:r>
          </w:p>
        </w:tc>
      </w:tr>
      <w:tr w:rsidR="009C16B7" w:rsidRPr="00FC539D" w:rsidTr="009C16B7">
        <w:trPr>
          <w:gridAfter w:val="10"/>
          <w:wAfter w:w="2142" w:type="dxa"/>
        </w:trPr>
        <w:tc>
          <w:tcPr>
            <w:tcW w:w="34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
                <w:sz w:val="24"/>
                <w:szCs w:val="24"/>
              </w:rPr>
            </w:pPr>
          </w:p>
        </w:tc>
        <w:tc>
          <w:tcPr>
            <w:tcW w:w="993"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Alumnas</w:t>
            </w:r>
          </w:p>
        </w:tc>
        <w:tc>
          <w:tcPr>
            <w:tcW w:w="992"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Total</w:t>
            </w:r>
          </w:p>
        </w:tc>
      </w:tr>
      <w:tr w:rsidR="009C16B7" w:rsidRPr="00FC539D" w:rsidTr="009C16B7">
        <w:trPr>
          <w:gridAfter w:val="10"/>
          <w:wAfter w:w="2142" w:type="dxa"/>
        </w:trPr>
        <w:tc>
          <w:tcPr>
            <w:tcW w:w="34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w:t>
            </w:r>
            <w:r w:rsidRPr="00FC539D">
              <w:rPr>
                <w:rFonts w:asciiTheme="minorHAnsi" w:hAnsiTheme="minorHAnsi" w:cstheme="minorHAnsi"/>
                <w:bCs/>
                <w:sz w:val="24"/>
                <w:szCs w:val="24"/>
              </w:rPr>
              <w:t>Modelo tecnológico  (</w:t>
            </w:r>
            <w:r w:rsidRPr="00FC539D">
              <w:rPr>
                <w:rFonts w:asciiTheme="minorHAnsi" w:hAnsiTheme="minorHAnsi" w:cstheme="minorHAnsi"/>
                <w:bCs/>
                <w:i/>
                <w:sz w:val="24"/>
                <w:szCs w:val="24"/>
              </w:rPr>
              <w:t>por objetivos</w:t>
            </w:r>
            <w:r w:rsidRPr="00FC539D">
              <w:rPr>
                <w:rFonts w:asciiTheme="minorHAnsi" w:hAnsiTheme="minorHAnsi" w:cstheme="minorHAnsi"/>
                <w:bCs/>
                <w:sz w:val="24"/>
                <w:szCs w:val="24"/>
              </w:rPr>
              <w:t>)</w:t>
            </w:r>
          </w:p>
        </w:tc>
        <w:tc>
          <w:tcPr>
            <w:tcW w:w="993" w:type="dxa"/>
            <w:gridSpan w:val="3"/>
            <w:shd w:val="clear" w:color="auto" w:fill="D9D9D9"/>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9 (81%)</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11 (27%)</w:t>
            </w:r>
          </w:p>
        </w:tc>
        <w:tc>
          <w:tcPr>
            <w:tcW w:w="992"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20 </w:t>
            </w:r>
            <w:r w:rsidRPr="00FC539D">
              <w:rPr>
                <w:rFonts w:asciiTheme="minorHAnsi" w:hAnsiTheme="minorHAnsi" w:cstheme="minorHAnsi"/>
                <w:sz w:val="24"/>
                <w:szCs w:val="24"/>
              </w:rPr>
              <w:t>(38%)</w:t>
            </w:r>
          </w:p>
        </w:tc>
      </w:tr>
      <w:tr w:rsidR="009C16B7" w:rsidRPr="00FC539D" w:rsidTr="009C16B7">
        <w:trPr>
          <w:gridAfter w:val="10"/>
          <w:wAfter w:w="2142" w:type="dxa"/>
        </w:trPr>
        <w:tc>
          <w:tcPr>
            <w:tcW w:w="34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El Modelo de investigación en la acción</w:t>
            </w:r>
          </w:p>
        </w:tc>
        <w:tc>
          <w:tcPr>
            <w:tcW w:w="993" w:type="dxa"/>
            <w:gridSpan w:val="3"/>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2 (18%)</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19 (46%)</w:t>
            </w:r>
          </w:p>
        </w:tc>
        <w:tc>
          <w:tcPr>
            <w:tcW w:w="992"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21 (40%)</w:t>
            </w:r>
          </w:p>
        </w:tc>
      </w:tr>
      <w:tr w:rsidR="009C16B7" w:rsidRPr="00FC539D" w:rsidTr="009C16B7">
        <w:trPr>
          <w:gridAfter w:val="10"/>
          <w:wAfter w:w="2142" w:type="dxa"/>
        </w:trPr>
        <w:tc>
          <w:tcPr>
            <w:tcW w:w="34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Los Modelos situacionales (artísticos)</w:t>
            </w:r>
          </w:p>
        </w:tc>
        <w:tc>
          <w:tcPr>
            <w:tcW w:w="993" w:type="dxa"/>
            <w:gridSpan w:val="3"/>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 (9%)</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17 (41%)</w:t>
            </w:r>
          </w:p>
        </w:tc>
        <w:tc>
          <w:tcPr>
            <w:tcW w:w="992"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18 </w:t>
            </w:r>
            <w:r w:rsidRPr="00FC539D">
              <w:rPr>
                <w:rFonts w:asciiTheme="minorHAnsi" w:hAnsiTheme="minorHAnsi" w:cstheme="minorHAnsi"/>
                <w:sz w:val="24"/>
                <w:szCs w:val="24"/>
              </w:rPr>
              <w:t>(35%)</w:t>
            </w:r>
          </w:p>
        </w:tc>
      </w:tr>
      <w:tr w:rsidR="009C16B7" w:rsidRPr="00FC539D" w:rsidTr="009C16B7">
        <w:trPr>
          <w:gridAfter w:val="10"/>
          <w:wAfter w:w="2142" w:type="dxa"/>
        </w:trPr>
        <w:tc>
          <w:tcPr>
            <w:tcW w:w="34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Los Modelos Socio-críticos</w:t>
            </w:r>
          </w:p>
        </w:tc>
        <w:tc>
          <w:tcPr>
            <w:tcW w:w="993" w:type="dxa"/>
            <w:gridSpan w:val="3"/>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 (36%)</w:t>
            </w:r>
          </w:p>
        </w:tc>
        <w:tc>
          <w:tcPr>
            <w:tcW w:w="992" w:type="dxa"/>
            <w:gridSpan w:val="6"/>
            <w:shd w:val="clear" w:color="auto" w:fill="D9D9D9"/>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29 (71%)</w:t>
            </w:r>
          </w:p>
        </w:tc>
        <w:tc>
          <w:tcPr>
            <w:tcW w:w="992"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33 (63%)</w:t>
            </w:r>
          </w:p>
        </w:tc>
      </w:tr>
      <w:tr w:rsidR="009C16B7" w:rsidRPr="00FC539D" w:rsidTr="00410C89">
        <w:trPr>
          <w:gridAfter w:val="13"/>
          <w:wAfter w:w="2851" w:type="dxa"/>
        </w:trPr>
        <w:tc>
          <w:tcPr>
            <w:tcW w:w="5762" w:type="dxa"/>
            <w:gridSpan w:val="17"/>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Cuáles son los métodos educativos con los que más te identificas</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
                <w:sz w:val="24"/>
                <w:szCs w:val="24"/>
              </w:rPr>
            </w:pPr>
          </w:p>
        </w:tc>
        <w:tc>
          <w:tcPr>
            <w:tcW w:w="992" w:type="dxa"/>
            <w:gridSpan w:val="6"/>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9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Alumnas</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Total</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w:t>
            </w:r>
            <w:r w:rsidRPr="00FC539D">
              <w:rPr>
                <w:rFonts w:asciiTheme="minorHAnsi" w:hAnsiTheme="minorHAnsi" w:cstheme="minorHAnsi"/>
                <w:bCs/>
                <w:sz w:val="24"/>
                <w:szCs w:val="24"/>
              </w:rPr>
              <w:t xml:space="preserve">Expositivo / Lección Magistral </w:t>
            </w:r>
          </w:p>
        </w:tc>
        <w:tc>
          <w:tcPr>
            <w:tcW w:w="992" w:type="dxa"/>
            <w:gridSpan w:val="6"/>
            <w:shd w:val="clear" w:color="auto" w:fill="D9D9D9"/>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10 (91%)</w:t>
            </w:r>
          </w:p>
        </w:tc>
        <w:tc>
          <w:tcPr>
            <w:tcW w:w="9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6 (15%)</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16 (31%)</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 </w:t>
            </w:r>
            <w:r w:rsidRPr="00FC539D">
              <w:rPr>
                <w:rFonts w:asciiTheme="minorHAnsi" w:hAnsiTheme="minorHAnsi" w:cstheme="minorHAnsi"/>
                <w:bCs/>
                <w:sz w:val="24"/>
                <w:szCs w:val="24"/>
              </w:rPr>
              <w:t>Simulación y Juego</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2 (18%)</w:t>
            </w:r>
          </w:p>
        </w:tc>
        <w:tc>
          <w:tcPr>
            <w:tcW w:w="9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14 (34%)</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16 (31%)</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 </w:t>
            </w:r>
            <w:r w:rsidRPr="00FC539D">
              <w:rPr>
                <w:rFonts w:asciiTheme="minorHAnsi" w:hAnsiTheme="minorHAnsi" w:cstheme="minorHAnsi"/>
                <w:bCs/>
                <w:sz w:val="24"/>
                <w:szCs w:val="24"/>
              </w:rPr>
              <w:t>Estudio  de Casos</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 </w:t>
            </w:r>
            <w:r w:rsidRPr="00FC539D">
              <w:rPr>
                <w:rFonts w:asciiTheme="minorHAnsi" w:hAnsiTheme="minorHAnsi" w:cstheme="minorHAnsi"/>
                <w:sz w:val="24"/>
                <w:szCs w:val="24"/>
              </w:rPr>
              <w:t xml:space="preserve"> </w:t>
            </w:r>
            <w:r w:rsidRPr="00FC539D">
              <w:rPr>
                <w:rFonts w:asciiTheme="minorHAnsi" w:hAnsiTheme="minorHAnsi" w:cstheme="minorHAnsi"/>
                <w:bCs/>
                <w:sz w:val="24"/>
                <w:szCs w:val="24"/>
              </w:rPr>
              <w:t>(18%)</w:t>
            </w:r>
          </w:p>
        </w:tc>
        <w:tc>
          <w:tcPr>
            <w:tcW w:w="9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18 (44%)</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Cs/>
                <w:sz w:val="24"/>
                <w:szCs w:val="24"/>
              </w:rPr>
              <w:t xml:space="preserve">20 </w:t>
            </w:r>
            <w:r w:rsidRPr="00FC539D">
              <w:rPr>
                <w:rFonts w:asciiTheme="minorHAnsi" w:hAnsiTheme="minorHAnsi" w:cstheme="minorHAnsi"/>
                <w:sz w:val="24"/>
                <w:szCs w:val="24"/>
              </w:rPr>
              <w:t>(38%)</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Contrato  de Aprendizaje</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 (9%)</w:t>
            </w:r>
          </w:p>
        </w:tc>
        <w:tc>
          <w:tcPr>
            <w:tcW w:w="994" w:type="dxa"/>
            <w:gridSpan w:val="7"/>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Cs/>
                <w:sz w:val="24"/>
                <w:szCs w:val="24"/>
              </w:rPr>
              <w:t>16 (39%)</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17 (33%)</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Aprendizaje  Cooperativo</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 (27%)</w:t>
            </w:r>
          </w:p>
        </w:tc>
        <w:tc>
          <w:tcPr>
            <w:tcW w:w="994" w:type="dxa"/>
            <w:gridSpan w:val="7"/>
            <w:shd w:val="clear" w:color="auto" w:fill="D9D9D9"/>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31 (76%)</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34 (65%)</w:t>
            </w:r>
          </w:p>
        </w:tc>
      </w:tr>
      <w:tr w:rsidR="009C16B7" w:rsidRPr="00FC539D" w:rsidTr="009C16B7">
        <w:trPr>
          <w:gridAfter w:val="2"/>
          <w:wAfter w:w="864" w:type="dxa"/>
        </w:trPr>
        <w:tc>
          <w:tcPr>
            <w:tcW w:w="4770" w:type="dxa"/>
            <w:gridSpan w:val="11"/>
            <w:shd w:val="clear" w:color="auto" w:fill="auto"/>
            <w:vAlign w:val="center"/>
          </w:tcPr>
          <w:p w:rsidR="009C16B7" w:rsidRPr="00FC539D" w:rsidRDefault="009C16B7"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sz w:val="24"/>
                <w:szCs w:val="24"/>
              </w:rPr>
              <w:t xml:space="preserve">El método del </w:t>
            </w:r>
            <w:r w:rsidRPr="00FC539D">
              <w:rPr>
                <w:rFonts w:asciiTheme="minorHAnsi" w:hAnsiTheme="minorHAnsi" w:cstheme="minorHAnsi"/>
                <w:bCs/>
                <w:sz w:val="24"/>
                <w:szCs w:val="24"/>
              </w:rPr>
              <w:t>Aprendizaje  Basado en Problemas (ABP)</w:t>
            </w:r>
          </w:p>
        </w:tc>
        <w:tc>
          <w:tcPr>
            <w:tcW w:w="992" w:type="dxa"/>
            <w:gridSpan w:val="6"/>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 (27%)</w:t>
            </w:r>
          </w:p>
        </w:tc>
        <w:tc>
          <w:tcPr>
            <w:tcW w:w="994" w:type="dxa"/>
            <w:gridSpan w:val="7"/>
            <w:shd w:val="clear" w:color="auto" w:fill="D9D9D9"/>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Cs/>
                <w:sz w:val="24"/>
                <w:szCs w:val="24"/>
              </w:rPr>
              <w:t>36 (88%)</w:t>
            </w:r>
          </w:p>
        </w:tc>
        <w:tc>
          <w:tcPr>
            <w:tcW w:w="993" w:type="dxa"/>
            <w:gridSpan w:val="4"/>
            <w:shd w:val="clear" w:color="auto" w:fill="auto"/>
            <w:vAlign w:val="center"/>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39 (75%)</w:t>
            </w:r>
          </w:p>
        </w:tc>
      </w:tr>
      <w:tr w:rsidR="009C16B7" w:rsidRPr="00FC539D" w:rsidTr="00410C89">
        <w:trPr>
          <w:gridAfter w:val="8"/>
          <w:wAfter w:w="2070" w:type="dxa"/>
        </w:trPr>
        <w:tc>
          <w:tcPr>
            <w:tcW w:w="6543" w:type="dxa"/>
            <w:gridSpan w:val="22"/>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 xml:space="preserve">Elige una sola opción: el profesorado elige </w:t>
            </w:r>
            <w:r w:rsidRPr="00FC539D">
              <w:rPr>
                <w:rFonts w:asciiTheme="minorHAnsi" w:hAnsiTheme="minorHAnsi" w:cstheme="minorHAnsi"/>
                <w:b/>
                <w:bCs/>
                <w:sz w:val="24"/>
                <w:szCs w:val="24"/>
              </w:rPr>
              <w:t>el método más adecuado</w:t>
            </w:r>
            <w:r w:rsidRPr="00FC539D">
              <w:rPr>
                <w:rFonts w:asciiTheme="minorHAnsi" w:hAnsiTheme="minorHAnsi" w:cstheme="minorHAnsi"/>
                <w:b/>
                <w:sz w:val="24"/>
                <w:szCs w:val="24"/>
              </w:rPr>
              <w:t xml:space="preserve"> para conseguir los objetivos didácticos</w:t>
            </w:r>
          </w:p>
        </w:tc>
      </w:tr>
      <w:tr w:rsidR="009C16B7" w:rsidRPr="00FC539D" w:rsidTr="009C16B7">
        <w:trPr>
          <w:gridAfter w:val="12"/>
          <w:wAfter w:w="2559"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p>
        </w:tc>
        <w:tc>
          <w:tcPr>
            <w:tcW w:w="989" w:type="dxa"/>
            <w:gridSpan w:val="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Sí</w:t>
            </w:r>
          </w:p>
        </w:tc>
        <w:tc>
          <w:tcPr>
            <w:tcW w:w="990"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No</w:t>
            </w:r>
          </w:p>
        </w:tc>
        <w:tc>
          <w:tcPr>
            <w:tcW w:w="2977" w:type="dxa"/>
            <w:gridSpan w:val="1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Tiene que seguir el método </w:t>
            </w:r>
            <w:r w:rsidRPr="00FC539D">
              <w:rPr>
                <w:rFonts w:asciiTheme="minorHAnsi" w:hAnsiTheme="minorHAnsi" w:cstheme="minorHAnsi"/>
                <w:sz w:val="24"/>
                <w:szCs w:val="24"/>
              </w:rPr>
              <w:lastRenderedPageBreak/>
              <w:t>que ya se está desarrollando en el Centro</w:t>
            </w:r>
          </w:p>
        </w:tc>
      </w:tr>
      <w:tr w:rsidR="009C16B7" w:rsidRPr="00FC539D" w:rsidTr="009C16B7">
        <w:trPr>
          <w:gridAfter w:val="12"/>
          <w:wAfter w:w="2559"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lastRenderedPageBreak/>
              <w:t>Alumnos</w:t>
            </w:r>
          </w:p>
        </w:tc>
        <w:tc>
          <w:tcPr>
            <w:tcW w:w="989" w:type="dxa"/>
            <w:gridSpan w:val="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 (18%)</w:t>
            </w:r>
          </w:p>
        </w:tc>
        <w:tc>
          <w:tcPr>
            <w:tcW w:w="990"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0</w:t>
            </w:r>
          </w:p>
        </w:tc>
        <w:tc>
          <w:tcPr>
            <w:tcW w:w="2977" w:type="dxa"/>
            <w:gridSpan w:val="12"/>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9 </w:t>
            </w:r>
            <w:r w:rsidRPr="00FC539D">
              <w:rPr>
                <w:rFonts w:asciiTheme="minorHAnsi" w:hAnsiTheme="minorHAnsi" w:cstheme="minorHAnsi"/>
                <w:bCs/>
                <w:sz w:val="24"/>
                <w:szCs w:val="24"/>
              </w:rPr>
              <w:t>(82%)</w:t>
            </w:r>
          </w:p>
        </w:tc>
      </w:tr>
      <w:tr w:rsidR="009C16B7" w:rsidRPr="00FC539D" w:rsidTr="009C16B7">
        <w:trPr>
          <w:gridAfter w:val="12"/>
          <w:wAfter w:w="2559"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989" w:type="dxa"/>
            <w:gridSpan w:val="2"/>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23 (57%)</w:t>
            </w:r>
          </w:p>
        </w:tc>
        <w:tc>
          <w:tcPr>
            <w:tcW w:w="990"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 (10%)</w:t>
            </w:r>
          </w:p>
        </w:tc>
        <w:tc>
          <w:tcPr>
            <w:tcW w:w="2977" w:type="dxa"/>
            <w:gridSpan w:val="12"/>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14 (34%)</w:t>
            </w:r>
          </w:p>
        </w:tc>
      </w:tr>
      <w:tr w:rsidR="009C16B7" w:rsidRPr="00FC539D" w:rsidTr="009C16B7">
        <w:trPr>
          <w:gridAfter w:val="12"/>
          <w:wAfter w:w="2559"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989" w:type="dxa"/>
            <w:gridSpan w:val="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9 (17%)</w:t>
            </w:r>
          </w:p>
        </w:tc>
        <w:tc>
          <w:tcPr>
            <w:tcW w:w="990" w:type="dxa"/>
            <w:gridSpan w:val="3"/>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5 (10%)</w:t>
            </w:r>
          </w:p>
        </w:tc>
        <w:tc>
          <w:tcPr>
            <w:tcW w:w="2977" w:type="dxa"/>
            <w:gridSpan w:val="12"/>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38 (73%)</w:t>
            </w:r>
          </w:p>
        </w:tc>
      </w:tr>
      <w:tr w:rsidR="009C16B7" w:rsidRPr="00FC539D" w:rsidTr="00410C89">
        <w:trPr>
          <w:gridAfter w:val="7"/>
          <w:wAfter w:w="1960" w:type="dxa"/>
        </w:trPr>
        <w:tc>
          <w:tcPr>
            <w:tcW w:w="6653" w:type="dxa"/>
            <w:gridSpan w:val="23"/>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b/>
                <w:sz w:val="24"/>
                <w:szCs w:val="24"/>
              </w:rPr>
              <w:t>Elige una sola opción: en los Centros escolares no se puede hacer innovación porque lo impide</w:t>
            </w:r>
          </w:p>
        </w:tc>
      </w:tr>
      <w:tr w:rsidR="009C16B7" w:rsidRPr="00FC539D" w:rsidTr="009C16B7">
        <w:trPr>
          <w:gridAfter w:val="11"/>
          <w:wAfter w:w="2417"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p>
        </w:tc>
        <w:tc>
          <w:tcPr>
            <w:tcW w:w="1979"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El tiempo que tienes para dar tu asignatura</w:t>
            </w:r>
          </w:p>
        </w:tc>
        <w:tc>
          <w:tcPr>
            <w:tcW w:w="2126"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La dinámica de trabajo creada ya en el centro</w:t>
            </w:r>
          </w:p>
        </w:tc>
        <w:tc>
          <w:tcPr>
            <w:tcW w:w="993"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Se puede</w:t>
            </w:r>
          </w:p>
        </w:tc>
      </w:tr>
      <w:tr w:rsidR="009C16B7" w:rsidRPr="00FC539D" w:rsidTr="009C16B7">
        <w:trPr>
          <w:gridAfter w:val="11"/>
          <w:wAfter w:w="2417"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Alumnos</w:t>
            </w:r>
          </w:p>
        </w:tc>
        <w:tc>
          <w:tcPr>
            <w:tcW w:w="1979"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4 (36%)</w:t>
            </w:r>
          </w:p>
        </w:tc>
        <w:tc>
          <w:tcPr>
            <w:tcW w:w="2126"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7 (63,6%)</w:t>
            </w:r>
          </w:p>
        </w:tc>
        <w:tc>
          <w:tcPr>
            <w:tcW w:w="993"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0</w:t>
            </w:r>
          </w:p>
        </w:tc>
      </w:tr>
      <w:tr w:rsidR="009C16B7" w:rsidRPr="00FC539D" w:rsidTr="009C16B7">
        <w:trPr>
          <w:gridAfter w:val="11"/>
          <w:wAfter w:w="2417"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Alumnas</w:t>
            </w:r>
          </w:p>
        </w:tc>
        <w:tc>
          <w:tcPr>
            <w:tcW w:w="1979"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11 (27%)</w:t>
            </w:r>
          </w:p>
        </w:tc>
        <w:tc>
          <w:tcPr>
            <w:tcW w:w="2126"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10 (24%)</w:t>
            </w:r>
          </w:p>
        </w:tc>
        <w:tc>
          <w:tcPr>
            <w:tcW w:w="993" w:type="dxa"/>
            <w:gridSpan w:val="5"/>
            <w:shd w:val="clear" w:color="auto" w:fill="D9D9D9"/>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20 (49%)</w:t>
            </w:r>
          </w:p>
        </w:tc>
      </w:tr>
      <w:tr w:rsidR="009C16B7" w:rsidRPr="00FC539D" w:rsidTr="009C16B7">
        <w:trPr>
          <w:gridAfter w:val="11"/>
          <w:wAfter w:w="2417" w:type="dxa"/>
        </w:trPr>
        <w:tc>
          <w:tcPr>
            <w:tcW w:w="1098" w:type="dxa"/>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Total</w:t>
            </w:r>
          </w:p>
        </w:tc>
        <w:tc>
          <w:tcPr>
            <w:tcW w:w="1979"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15 (29%)</w:t>
            </w:r>
          </w:p>
        </w:tc>
        <w:tc>
          <w:tcPr>
            <w:tcW w:w="2126" w:type="dxa"/>
            <w:gridSpan w:val="8"/>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17 (33%)</w:t>
            </w:r>
          </w:p>
        </w:tc>
        <w:tc>
          <w:tcPr>
            <w:tcW w:w="993" w:type="dxa"/>
            <w:gridSpan w:val="5"/>
            <w:shd w:val="clear" w:color="auto" w:fill="auto"/>
          </w:tcPr>
          <w:p w:rsidR="009C16B7" w:rsidRPr="00FC539D" w:rsidRDefault="009C16B7"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20 (77%)</w:t>
            </w:r>
          </w:p>
        </w:tc>
      </w:tr>
      <w:tr w:rsidR="009C16B7" w:rsidRPr="00FC539D" w:rsidTr="00410C89">
        <w:trPr>
          <w:gridAfter w:val="1"/>
          <w:wAfter w:w="53" w:type="dxa"/>
        </w:trPr>
        <w:tc>
          <w:tcPr>
            <w:tcW w:w="8560" w:type="dxa"/>
            <w:gridSpan w:val="29"/>
            <w:shd w:val="clear" w:color="auto" w:fill="EAF1DD"/>
          </w:tcPr>
          <w:p w:rsidR="009C16B7" w:rsidRPr="00FC539D" w:rsidRDefault="009C16B7" w:rsidP="00FC539D">
            <w:pPr>
              <w:spacing w:after="0" w:line="360" w:lineRule="auto"/>
              <w:jc w:val="both"/>
              <w:rPr>
                <w:rFonts w:asciiTheme="minorHAnsi" w:hAnsiTheme="minorHAnsi" w:cstheme="minorHAnsi"/>
                <w:b/>
                <w:sz w:val="24"/>
                <w:szCs w:val="24"/>
              </w:rPr>
            </w:pPr>
            <w:r w:rsidRPr="00FC539D">
              <w:rPr>
                <w:rFonts w:asciiTheme="minorHAnsi" w:eastAsia="Times New Roman" w:hAnsiTheme="minorHAnsi" w:cstheme="minorHAnsi"/>
                <w:b/>
                <w:sz w:val="24"/>
                <w:szCs w:val="24"/>
                <w:lang w:eastAsia="es-ES"/>
              </w:rPr>
              <w:t>Elige las opciones que mejor definan si durante las prácticas en el Centro pudiste comprobar</w:t>
            </w:r>
          </w:p>
        </w:tc>
      </w:tr>
      <w:tr w:rsidR="009C16B7" w:rsidRPr="00FC539D" w:rsidTr="009C16B7">
        <w:tc>
          <w:tcPr>
            <w:tcW w:w="5349" w:type="dxa"/>
            <w:gridSpan w:val="15"/>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
                <w:sz w:val="24"/>
                <w:szCs w:val="24"/>
                <w:lang w:eastAsia="es-ES"/>
              </w:rPr>
            </w:pP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hAnsiTheme="minorHAnsi" w:cstheme="minorHAnsi"/>
                <w:sz w:val="24"/>
                <w:szCs w:val="24"/>
              </w:rPr>
              <w:t>Alumnos</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hAnsiTheme="minorHAnsi" w:cstheme="minorHAnsi"/>
                <w:sz w:val="24"/>
                <w:szCs w:val="24"/>
              </w:rPr>
              <w:t>Alumnas</w:t>
            </w:r>
          </w:p>
        </w:tc>
        <w:tc>
          <w:tcPr>
            <w:tcW w:w="996" w:type="dxa"/>
            <w:gridSpan w:val="3"/>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Total</w:t>
            </w:r>
          </w:p>
        </w:tc>
      </w:tr>
      <w:tr w:rsidR="009C16B7" w:rsidRPr="00FC539D" w:rsidTr="009C16B7">
        <w:tc>
          <w:tcPr>
            <w:tcW w:w="5349" w:type="dxa"/>
            <w:gridSpan w:val="15"/>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Que puedo afrontar el reto de llevar una clase y seguir una programación</w:t>
            </w:r>
          </w:p>
        </w:tc>
        <w:tc>
          <w:tcPr>
            <w:tcW w:w="1134" w:type="dxa"/>
            <w:gridSpan w:val="6"/>
            <w:shd w:val="clear" w:color="auto" w:fill="D9D9D9"/>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11 (100%)</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35 (85%)</w:t>
            </w:r>
          </w:p>
        </w:tc>
        <w:tc>
          <w:tcPr>
            <w:tcW w:w="996" w:type="dxa"/>
            <w:gridSpan w:val="3"/>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46 (88%)</w:t>
            </w:r>
          </w:p>
        </w:tc>
      </w:tr>
      <w:tr w:rsidR="009C16B7" w:rsidRPr="00FC539D" w:rsidTr="009C16B7">
        <w:tc>
          <w:tcPr>
            <w:tcW w:w="5349" w:type="dxa"/>
            <w:gridSpan w:val="15"/>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Que aún me queda mucho para llegar a ser el / la profesor/a que quiero ser</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3 (45%)</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34 (83%)</w:t>
            </w:r>
          </w:p>
        </w:tc>
        <w:tc>
          <w:tcPr>
            <w:tcW w:w="996" w:type="dxa"/>
            <w:gridSpan w:val="3"/>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39 (75%)</w:t>
            </w:r>
          </w:p>
        </w:tc>
      </w:tr>
      <w:tr w:rsidR="009C16B7" w:rsidRPr="00FC539D" w:rsidTr="009C16B7">
        <w:tc>
          <w:tcPr>
            <w:tcW w:w="5349" w:type="dxa"/>
            <w:gridSpan w:val="15"/>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sz w:val="24"/>
                <w:szCs w:val="24"/>
                <w:lang w:eastAsia="es-ES"/>
              </w:rPr>
            </w:pPr>
            <w:r w:rsidRPr="00FC539D">
              <w:rPr>
                <w:rFonts w:asciiTheme="minorHAnsi" w:eastAsia="Times New Roman" w:hAnsiTheme="minorHAnsi" w:cstheme="minorHAnsi"/>
                <w:sz w:val="24"/>
                <w:szCs w:val="24"/>
                <w:lang w:eastAsia="es-ES"/>
              </w:rPr>
              <w:t>Que siguen enseñando con las mismas técnicas que emplearon cuando yo estaba en  esta etapa educativa</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11 (100%)</w:t>
            </w:r>
          </w:p>
        </w:tc>
        <w:tc>
          <w:tcPr>
            <w:tcW w:w="1134" w:type="dxa"/>
            <w:gridSpan w:val="6"/>
            <w:shd w:val="clear" w:color="auto" w:fill="auto"/>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sz w:val="24"/>
                <w:szCs w:val="24"/>
                <w:lang w:eastAsia="es-ES"/>
              </w:rPr>
              <w:t>40 (97,5%)</w:t>
            </w:r>
          </w:p>
        </w:tc>
        <w:tc>
          <w:tcPr>
            <w:tcW w:w="996" w:type="dxa"/>
            <w:gridSpan w:val="3"/>
            <w:shd w:val="clear" w:color="auto" w:fill="D9D9D9"/>
            <w:vAlign w:val="center"/>
          </w:tcPr>
          <w:p w:rsidR="009C16B7" w:rsidRPr="00FC539D" w:rsidRDefault="009C16B7" w:rsidP="00FC539D">
            <w:pPr>
              <w:spacing w:after="0" w:line="360" w:lineRule="auto"/>
              <w:jc w:val="both"/>
              <w:rPr>
                <w:rFonts w:asciiTheme="minorHAnsi" w:eastAsia="Times New Roman" w:hAnsiTheme="minorHAnsi" w:cstheme="minorHAnsi"/>
                <w:bCs/>
                <w:sz w:val="24"/>
                <w:szCs w:val="24"/>
                <w:lang w:eastAsia="es-ES"/>
              </w:rPr>
            </w:pPr>
            <w:r w:rsidRPr="00FC539D">
              <w:rPr>
                <w:rFonts w:asciiTheme="minorHAnsi" w:eastAsia="Times New Roman" w:hAnsiTheme="minorHAnsi" w:cstheme="minorHAnsi"/>
                <w:bCs/>
                <w:sz w:val="24"/>
                <w:szCs w:val="24"/>
                <w:lang w:eastAsia="es-ES"/>
              </w:rPr>
              <w:t>51 (98%)</w:t>
            </w:r>
          </w:p>
        </w:tc>
      </w:tr>
    </w:tbl>
    <w:p w:rsidR="00BF3FB8" w:rsidRPr="00FC539D" w:rsidRDefault="000C07FA"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Tabla 3: </w:t>
      </w:r>
      <w:r w:rsidR="009C16B7" w:rsidRPr="00FC539D">
        <w:rPr>
          <w:rFonts w:asciiTheme="minorHAnsi" w:hAnsiTheme="minorHAnsi" w:cstheme="minorHAnsi"/>
          <w:sz w:val="24"/>
          <w:szCs w:val="24"/>
        </w:rPr>
        <w:t xml:space="preserve">Resultados netos </w:t>
      </w:r>
      <w:r w:rsidRPr="00FC539D">
        <w:rPr>
          <w:rFonts w:asciiTheme="minorHAnsi" w:hAnsiTheme="minorHAnsi" w:cstheme="minorHAnsi"/>
          <w:sz w:val="24"/>
          <w:szCs w:val="24"/>
        </w:rPr>
        <w:t>del C</w:t>
      </w:r>
      <w:r w:rsidR="009C16B7" w:rsidRPr="00FC539D">
        <w:rPr>
          <w:rFonts w:asciiTheme="minorHAnsi" w:hAnsiTheme="minorHAnsi" w:cstheme="minorHAnsi"/>
          <w:sz w:val="24"/>
          <w:szCs w:val="24"/>
        </w:rPr>
        <w:t xml:space="preserve">uestionario </w:t>
      </w:r>
      <w:r w:rsidRPr="00FC539D">
        <w:rPr>
          <w:rFonts w:asciiTheme="minorHAnsi" w:hAnsiTheme="minorHAnsi" w:cstheme="minorHAnsi"/>
          <w:sz w:val="24"/>
          <w:szCs w:val="24"/>
        </w:rPr>
        <w:t xml:space="preserve">del </w:t>
      </w:r>
      <w:r w:rsidR="009C16B7" w:rsidRPr="00FC539D">
        <w:rPr>
          <w:rFonts w:asciiTheme="minorHAnsi" w:hAnsiTheme="minorHAnsi" w:cstheme="minorHAnsi"/>
          <w:sz w:val="24"/>
          <w:szCs w:val="24"/>
        </w:rPr>
        <w:t>Master Secundaria</w:t>
      </w:r>
    </w:p>
    <w:p w:rsidR="000A7C00" w:rsidRPr="00FC539D" w:rsidRDefault="00BF3FB8" w:rsidP="00FC539D">
      <w:pPr>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Veamos e</w:t>
      </w:r>
      <w:r w:rsidR="00CC592D" w:rsidRPr="00FC539D">
        <w:rPr>
          <w:rFonts w:asciiTheme="minorHAnsi" w:hAnsiTheme="minorHAnsi" w:cstheme="minorHAnsi"/>
          <w:sz w:val="24"/>
          <w:szCs w:val="24"/>
        </w:rPr>
        <w:t>stos datos que arrojan los 120 C</w:t>
      </w:r>
      <w:r w:rsidRPr="00FC539D">
        <w:rPr>
          <w:rFonts w:asciiTheme="minorHAnsi" w:hAnsiTheme="minorHAnsi" w:cstheme="minorHAnsi"/>
          <w:sz w:val="24"/>
          <w:szCs w:val="24"/>
        </w:rPr>
        <w:t>uestionarios de forma más precisa:</w:t>
      </w:r>
    </w:p>
    <w:p w:rsidR="000A7C00" w:rsidRPr="00FC539D" w:rsidRDefault="00BF3FB8"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w:t>
      </w:r>
      <w:r w:rsidRPr="00FC539D">
        <w:rPr>
          <w:rFonts w:asciiTheme="minorHAnsi" w:hAnsiTheme="minorHAnsi" w:cstheme="minorHAnsi"/>
          <w:b/>
          <w:sz w:val="24"/>
          <w:szCs w:val="24"/>
        </w:rPr>
        <w:t xml:space="preserve"> </w:t>
      </w:r>
      <w:r w:rsidR="00965379" w:rsidRPr="00FC539D">
        <w:rPr>
          <w:rFonts w:asciiTheme="minorHAnsi" w:hAnsiTheme="minorHAnsi" w:cstheme="minorHAnsi"/>
          <w:b/>
          <w:sz w:val="24"/>
          <w:szCs w:val="24"/>
        </w:rPr>
        <w:t>Características del rol docente</w:t>
      </w:r>
      <w:r w:rsidR="00051E58" w:rsidRPr="00FC539D">
        <w:rPr>
          <w:rFonts w:asciiTheme="minorHAnsi" w:hAnsiTheme="minorHAnsi" w:cstheme="minorHAnsi"/>
          <w:b/>
          <w:sz w:val="24"/>
          <w:szCs w:val="24"/>
        </w:rPr>
        <w:t xml:space="preserve"> </w:t>
      </w:r>
      <w:r w:rsidR="00051E58" w:rsidRPr="00FC539D">
        <w:rPr>
          <w:rFonts w:asciiTheme="minorHAnsi" w:hAnsiTheme="minorHAnsi" w:cstheme="minorHAnsi"/>
          <w:sz w:val="24"/>
          <w:szCs w:val="24"/>
        </w:rPr>
        <w:t>(Figura 2)</w:t>
      </w:r>
    </w:p>
    <w:p w:rsidR="00965379" w:rsidRPr="00FC539D" w:rsidRDefault="00965379"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El 71% los/as 120 estudiantes que respond</w:t>
      </w:r>
      <w:r w:rsidR="00864382" w:rsidRPr="00FC539D">
        <w:rPr>
          <w:rFonts w:asciiTheme="minorHAnsi" w:hAnsiTheme="minorHAnsi" w:cstheme="minorHAnsi"/>
          <w:sz w:val="24"/>
          <w:szCs w:val="24"/>
        </w:rPr>
        <w:t>e</w:t>
      </w:r>
      <w:r w:rsidRPr="00FC539D">
        <w:rPr>
          <w:rFonts w:asciiTheme="minorHAnsi" w:hAnsiTheme="minorHAnsi" w:cstheme="minorHAnsi"/>
          <w:sz w:val="24"/>
          <w:szCs w:val="24"/>
        </w:rPr>
        <w:t xml:space="preserve">n </w:t>
      </w:r>
      <w:r w:rsidR="00864382" w:rsidRPr="00FC539D">
        <w:rPr>
          <w:rFonts w:asciiTheme="minorHAnsi" w:hAnsiTheme="minorHAnsi" w:cstheme="minorHAnsi"/>
          <w:sz w:val="24"/>
          <w:szCs w:val="24"/>
        </w:rPr>
        <w:t>a</w:t>
      </w:r>
      <w:r w:rsidRPr="00FC539D">
        <w:rPr>
          <w:rFonts w:asciiTheme="minorHAnsi" w:hAnsiTheme="minorHAnsi" w:cstheme="minorHAnsi"/>
          <w:sz w:val="24"/>
          <w:szCs w:val="24"/>
        </w:rPr>
        <w:t xml:space="preserve">l </w:t>
      </w:r>
      <w:r w:rsidR="00CC592D" w:rsidRPr="00FC539D">
        <w:rPr>
          <w:rFonts w:asciiTheme="minorHAnsi" w:hAnsiTheme="minorHAnsi" w:cstheme="minorHAnsi"/>
          <w:sz w:val="24"/>
          <w:szCs w:val="24"/>
        </w:rPr>
        <w:t>C</w:t>
      </w:r>
      <w:r w:rsidRPr="00FC539D">
        <w:rPr>
          <w:rFonts w:asciiTheme="minorHAnsi" w:hAnsiTheme="minorHAnsi" w:cstheme="minorHAnsi"/>
          <w:sz w:val="24"/>
          <w:szCs w:val="24"/>
        </w:rPr>
        <w:t>uestionario, piensa que el rasgo que mejor define a un/a profesor es e</w:t>
      </w:r>
      <w:r w:rsidR="00864382" w:rsidRPr="00FC539D">
        <w:rPr>
          <w:rFonts w:asciiTheme="minorHAnsi" w:hAnsiTheme="minorHAnsi" w:cstheme="minorHAnsi"/>
          <w:sz w:val="24"/>
          <w:szCs w:val="24"/>
        </w:rPr>
        <w:t>l hecho de que sea “</w:t>
      </w:r>
      <w:r w:rsidR="00864382" w:rsidRPr="00FC539D">
        <w:rPr>
          <w:rFonts w:asciiTheme="minorHAnsi" w:hAnsiTheme="minorHAnsi" w:cstheme="minorHAnsi"/>
          <w:i/>
          <w:sz w:val="24"/>
          <w:szCs w:val="24"/>
        </w:rPr>
        <w:t>Competente</w:t>
      </w:r>
      <w:r w:rsidR="00864382" w:rsidRPr="00FC539D">
        <w:rPr>
          <w:rFonts w:asciiTheme="minorHAnsi" w:hAnsiTheme="minorHAnsi" w:cstheme="minorHAnsi"/>
          <w:sz w:val="24"/>
          <w:szCs w:val="24"/>
        </w:rPr>
        <w:t xml:space="preserve">”. </w:t>
      </w:r>
      <w:r w:rsidRPr="00FC539D">
        <w:rPr>
          <w:rFonts w:asciiTheme="minorHAnsi" w:hAnsiTheme="minorHAnsi" w:cstheme="minorHAnsi"/>
          <w:sz w:val="24"/>
          <w:szCs w:val="24"/>
        </w:rPr>
        <w:t xml:space="preserve">Si nos fijamos  en </w:t>
      </w:r>
      <w:r w:rsidRPr="00FC539D">
        <w:rPr>
          <w:rFonts w:asciiTheme="minorHAnsi" w:hAnsiTheme="minorHAnsi" w:cstheme="minorHAnsi"/>
          <w:sz w:val="24"/>
          <w:szCs w:val="24"/>
        </w:rPr>
        <w:lastRenderedPageBreak/>
        <w:t xml:space="preserve">las otras características señaladas por los estudiantes, se destaca el valor” </w:t>
      </w:r>
      <w:r w:rsidRPr="00FC539D">
        <w:rPr>
          <w:rFonts w:asciiTheme="minorHAnsi" w:hAnsiTheme="minorHAnsi" w:cstheme="minorHAnsi"/>
          <w:i/>
          <w:sz w:val="24"/>
          <w:szCs w:val="24"/>
        </w:rPr>
        <w:t>Profesional</w:t>
      </w:r>
      <w:r w:rsidRPr="00FC539D">
        <w:rPr>
          <w:rFonts w:asciiTheme="minorHAnsi" w:hAnsiTheme="minorHAnsi" w:cstheme="minorHAnsi"/>
          <w:sz w:val="24"/>
          <w:szCs w:val="24"/>
        </w:rPr>
        <w:t>” escogido por algo más de la mitad de l</w:t>
      </w:r>
      <w:r w:rsidR="00FB4EEF" w:rsidRPr="00FC539D">
        <w:rPr>
          <w:rFonts w:asciiTheme="minorHAnsi" w:hAnsiTheme="minorHAnsi" w:cstheme="minorHAnsi"/>
          <w:sz w:val="24"/>
          <w:szCs w:val="24"/>
        </w:rPr>
        <w:t>os estudiantes y el perfil de “</w:t>
      </w:r>
      <w:r w:rsidR="00FB4EEF" w:rsidRPr="00FC539D">
        <w:rPr>
          <w:rFonts w:asciiTheme="minorHAnsi" w:hAnsiTheme="minorHAnsi" w:cstheme="minorHAnsi"/>
          <w:i/>
          <w:sz w:val="24"/>
          <w:szCs w:val="24"/>
        </w:rPr>
        <w:t>M</w:t>
      </w:r>
      <w:r w:rsidRPr="00FC539D">
        <w:rPr>
          <w:rFonts w:asciiTheme="minorHAnsi" w:hAnsiTheme="minorHAnsi" w:cstheme="minorHAnsi"/>
          <w:i/>
          <w:sz w:val="24"/>
          <w:szCs w:val="24"/>
        </w:rPr>
        <w:t>otivador</w:t>
      </w:r>
      <w:r w:rsidRPr="00FC539D">
        <w:rPr>
          <w:rFonts w:asciiTheme="minorHAnsi" w:hAnsiTheme="minorHAnsi" w:cstheme="minorHAnsi"/>
          <w:sz w:val="24"/>
          <w:szCs w:val="24"/>
        </w:rPr>
        <w:t>” elegido por el 36,5% de las alumnas</w:t>
      </w:r>
    </w:p>
    <w:p w:rsidR="008503B6" w:rsidRPr="00FC539D" w:rsidRDefault="008503B6" w:rsidP="00FC539D">
      <w:pPr>
        <w:spacing w:after="0" w:line="360" w:lineRule="auto"/>
        <w:jc w:val="both"/>
        <w:rPr>
          <w:rFonts w:asciiTheme="minorHAnsi" w:hAnsiTheme="minorHAnsi" w:cstheme="minorHAnsi"/>
          <w:b/>
          <w:sz w:val="24"/>
          <w:szCs w:val="24"/>
        </w:rPr>
      </w:pPr>
    </w:p>
    <w:p w:rsidR="00051E58" w:rsidRPr="00FC539D" w:rsidRDefault="00FC539D" w:rsidP="00FC539D">
      <w:pPr>
        <w:spacing w:after="0" w:line="360" w:lineRule="auto"/>
        <w:jc w:val="both"/>
        <w:rPr>
          <w:rFonts w:asciiTheme="minorHAnsi" w:hAnsiTheme="minorHAnsi" w:cstheme="minorHAnsi"/>
          <w:sz w:val="24"/>
          <w:szCs w:val="24"/>
        </w:rPr>
      </w:pPr>
      <w:r>
        <w:rPr>
          <w:rFonts w:asciiTheme="minorHAnsi" w:hAnsiTheme="minorHAnsi" w:cstheme="minorHAnsi"/>
          <w:noProof/>
          <w:sz w:val="24"/>
          <w:szCs w:val="24"/>
          <w:lang w:val="es-MX" w:eastAsia="es-MX"/>
        </w:rPr>
        <w:drawing>
          <wp:inline distT="0" distB="0" distL="0" distR="0">
            <wp:extent cx="3581375" cy="1858638"/>
            <wp:effectExtent l="4775" t="4131" r="4775" b="4131"/>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1E58" w:rsidRPr="00FC539D" w:rsidRDefault="00051E58"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Figura 2: Características del rol docente</w:t>
      </w:r>
    </w:p>
    <w:p w:rsidR="00965379" w:rsidRPr="00FC539D" w:rsidRDefault="00BF3FB8"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sz w:val="24"/>
          <w:szCs w:val="24"/>
        </w:rPr>
        <w:t xml:space="preserve">√ </w:t>
      </w:r>
      <w:r w:rsidR="00965379" w:rsidRPr="00FC539D">
        <w:rPr>
          <w:rFonts w:asciiTheme="minorHAnsi" w:hAnsiTheme="minorHAnsi" w:cstheme="minorHAnsi"/>
          <w:b/>
          <w:sz w:val="24"/>
          <w:szCs w:val="24"/>
        </w:rPr>
        <w:t>Modelos curriculares preferidos</w:t>
      </w:r>
      <w:r w:rsidR="00051E58" w:rsidRPr="00FC539D">
        <w:rPr>
          <w:rFonts w:asciiTheme="minorHAnsi" w:hAnsiTheme="minorHAnsi" w:cstheme="minorHAnsi"/>
          <w:b/>
          <w:sz w:val="24"/>
          <w:szCs w:val="24"/>
        </w:rPr>
        <w:t xml:space="preserve"> </w:t>
      </w:r>
      <w:r w:rsidR="00051E58" w:rsidRPr="00FC539D">
        <w:rPr>
          <w:rFonts w:asciiTheme="minorHAnsi" w:hAnsiTheme="minorHAnsi" w:cstheme="minorHAnsi"/>
          <w:sz w:val="24"/>
          <w:szCs w:val="24"/>
        </w:rPr>
        <w:t>(Figura 3)</w:t>
      </w:r>
    </w:p>
    <w:p w:rsidR="00965379" w:rsidRPr="00FC539D" w:rsidRDefault="00965379"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Entre los diferentes modelos curriculares que se estudian en la Facultad de Formación del Profesorado y Educación, el alumnado seguido durante sus prácticas docentes a lo largo de estos 3 años académicos muestra un sesgo de género evidente al decantarse por el modelo curricular de su preferencia. Si para los alumnos, el clásico modelo orientado a objetivos, </w:t>
      </w:r>
      <w:r w:rsidRPr="00FC539D">
        <w:rPr>
          <w:rFonts w:asciiTheme="minorHAnsi" w:hAnsiTheme="minorHAnsi" w:cstheme="minorHAnsi"/>
          <w:i/>
          <w:sz w:val="24"/>
          <w:szCs w:val="24"/>
        </w:rPr>
        <w:t>el modelo Tecnológico</w:t>
      </w:r>
      <w:r w:rsidRPr="00FC539D">
        <w:rPr>
          <w:rFonts w:asciiTheme="minorHAnsi" w:hAnsiTheme="minorHAnsi" w:cstheme="minorHAnsi"/>
          <w:sz w:val="24"/>
          <w:szCs w:val="24"/>
        </w:rPr>
        <w:t xml:space="preserve"> es el modelo con más adeptos (63%), las alumnas abren el campo curricular eligiendo los más actuales modelos </w:t>
      </w:r>
      <w:proofErr w:type="spellStart"/>
      <w:r w:rsidR="00FB4EEF" w:rsidRPr="00FC539D">
        <w:rPr>
          <w:rFonts w:asciiTheme="minorHAnsi" w:hAnsiTheme="minorHAnsi" w:cstheme="minorHAnsi"/>
          <w:sz w:val="24"/>
          <w:szCs w:val="24"/>
        </w:rPr>
        <w:t>sociocríticos</w:t>
      </w:r>
      <w:proofErr w:type="spellEnd"/>
      <w:r w:rsidRPr="00FC539D">
        <w:rPr>
          <w:rFonts w:asciiTheme="minorHAnsi" w:hAnsiTheme="minorHAnsi" w:cstheme="minorHAnsi"/>
          <w:sz w:val="24"/>
          <w:szCs w:val="24"/>
        </w:rPr>
        <w:t xml:space="preserve"> (69%)</w:t>
      </w:r>
    </w:p>
    <w:p w:rsidR="007149BB" w:rsidRPr="00FC539D" w:rsidRDefault="007149BB" w:rsidP="00FC539D">
      <w:pPr>
        <w:spacing w:after="0" w:line="360" w:lineRule="auto"/>
        <w:jc w:val="both"/>
        <w:rPr>
          <w:rFonts w:asciiTheme="minorHAnsi" w:hAnsiTheme="minorHAnsi" w:cstheme="minorHAnsi"/>
          <w:sz w:val="24"/>
          <w:szCs w:val="24"/>
        </w:rPr>
      </w:pPr>
    </w:p>
    <w:p w:rsidR="00965379" w:rsidRPr="00FC539D" w:rsidRDefault="00FC539D" w:rsidP="00FC539D">
      <w:pPr>
        <w:spacing w:after="0" w:line="360" w:lineRule="auto"/>
        <w:jc w:val="both"/>
        <w:rPr>
          <w:rFonts w:asciiTheme="minorHAnsi" w:hAnsiTheme="minorHAnsi" w:cstheme="minorHAnsi"/>
          <w:sz w:val="24"/>
          <w:szCs w:val="24"/>
        </w:rPr>
      </w:pPr>
      <w:r>
        <w:rPr>
          <w:rFonts w:asciiTheme="minorHAnsi" w:hAnsiTheme="minorHAnsi" w:cstheme="minorHAnsi"/>
          <w:noProof/>
          <w:sz w:val="24"/>
          <w:szCs w:val="24"/>
          <w:lang w:val="es-MX" w:eastAsia="es-MX"/>
        </w:rPr>
        <w:drawing>
          <wp:inline distT="0" distB="0" distL="0" distR="0">
            <wp:extent cx="3562375" cy="1801742"/>
            <wp:effectExtent l="4750" t="4004" r="4750" b="4004"/>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1E58" w:rsidRPr="00FC539D" w:rsidRDefault="00051E58"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Figura 3: Modelos curriculares elegidos</w:t>
      </w:r>
    </w:p>
    <w:p w:rsidR="007149BB" w:rsidRPr="00FC539D" w:rsidRDefault="007149BB" w:rsidP="00FC539D">
      <w:pPr>
        <w:spacing w:after="0" w:line="360" w:lineRule="auto"/>
        <w:jc w:val="both"/>
        <w:rPr>
          <w:rFonts w:asciiTheme="minorHAnsi" w:hAnsiTheme="minorHAnsi" w:cstheme="minorHAnsi"/>
          <w:sz w:val="24"/>
          <w:szCs w:val="24"/>
        </w:rPr>
      </w:pPr>
    </w:p>
    <w:p w:rsidR="00965379" w:rsidRPr="00FC539D" w:rsidRDefault="00BF3FB8" w:rsidP="00FC539D">
      <w:pPr>
        <w:spacing w:after="0" w:line="360" w:lineRule="auto"/>
        <w:jc w:val="both"/>
        <w:rPr>
          <w:rFonts w:asciiTheme="minorHAnsi" w:hAnsiTheme="minorHAnsi" w:cstheme="minorHAnsi"/>
          <w:b/>
          <w:sz w:val="24"/>
          <w:szCs w:val="24"/>
        </w:rPr>
      </w:pPr>
      <w:r w:rsidRPr="00FC539D">
        <w:rPr>
          <w:rFonts w:asciiTheme="minorHAnsi" w:hAnsiTheme="minorHAnsi" w:cstheme="minorHAnsi"/>
          <w:sz w:val="24"/>
          <w:szCs w:val="24"/>
        </w:rPr>
        <w:t xml:space="preserve">√ </w:t>
      </w:r>
      <w:r w:rsidR="00965379" w:rsidRPr="00FC539D">
        <w:rPr>
          <w:rFonts w:asciiTheme="minorHAnsi" w:hAnsiTheme="minorHAnsi" w:cstheme="minorHAnsi"/>
          <w:b/>
          <w:sz w:val="24"/>
          <w:szCs w:val="24"/>
        </w:rPr>
        <w:t>Métodos educativos con los que te identificas</w:t>
      </w:r>
    </w:p>
    <w:p w:rsidR="00051E58" w:rsidRPr="00FC539D" w:rsidRDefault="00FB4EEF" w:rsidP="00FC539D">
      <w:pPr>
        <w:spacing w:after="0" w:line="360" w:lineRule="auto"/>
        <w:jc w:val="both"/>
        <w:rPr>
          <w:rFonts w:asciiTheme="minorHAnsi" w:hAnsiTheme="minorHAnsi" w:cstheme="minorHAnsi"/>
          <w:bCs/>
          <w:sz w:val="24"/>
          <w:szCs w:val="24"/>
        </w:rPr>
      </w:pPr>
      <w:r w:rsidRPr="00FC539D">
        <w:rPr>
          <w:rFonts w:asciiTheme="minorHAnsi" w:hAnsiTheme="minorHAnsi" w:cstheme="minorHAnsi"/>
          <w:b/>
          <w:sz w:val="24"/>
          <w:szCs w:val="24"/>
        </w:rPr>
        <w:lastRenderedPageBreak/>
        <w:t>Los f</w:t>
      </w:r>
      <w:r w:rsidR="00CC592D" w:rsidRPr="00FC539D">
        <w:rPr>
          <w:rFonts w:asciiTheme="minorHAnsi" w:hAnsiTheme="minorHAnsi" w:cstheme="minorHAnsi"/>
          <w:b/>
          <w:sz w:val="24"/>
          <w:szCs w:val="24"/>
        </w:rPr>
        <w:t>uturos docentes de la etapa de E</w:t>
      </w:r>
      <w:r w:rsidRPr="00FC539D">
        <w:rPr>
          <w:rFonts w:asciiTheme="minorHAnsi" w:hAnsiTheme="minorHAnsi" w:cstheme="minorHAnsi"/>
          <w:b/>
          <w:sz w:val="24"/>
          <w:szCs w:val="24"/>
        </w:rPr>
        <w:t xml:space="preserve">ducación </w:t>
      </w:r>
      <w:r w:rsidR="00CC592D" w:rsidRPr="00FC539D">
        <w:rPr>
          <w:rFonts w:asciiTheme="minorHAnsi" w:hAnsiTheme="minorHAnsi" w:cstheme="minorHAnsi"/>
          <w:b/>
          <w:sz w:val="24"/>
          <w:szCs w:val="24"/>
        </w:rPr>
        <w:t>P</w:t>
      </w:r>
      <w:r w:rsidR="00965379" w:rsidRPr="00FC539D">
        <w:rPr>
          <w:rFonts w:asciiTheme="minorHAnsi" w:hAnsiTheme="minorHAnsi" w:cstheme="minorHAnsi"/>
          <w:b/>
          <w:sz w:val="24"/>
          <w:szCs w:val="24"/>
        </w:rPr>
        <w:t xml:space="preserve">rimaria </w:t>
      </w:r>
      <w:r w:rsidR="00965379" w:rsidRPr="00FC539D">
        <w:rPr>
          <w:rFonts w:asciiTheme="minorHAnsi" w:hAnsiTheme="minorHAnsi" w:cstheme="minorHAnsi"/>
          <w:sz w:val="24"/>
          <w:szCs w:val="24"/>
        </w:rPr>
        <w:t>se decanta</w:t>
      </w:r>
      <w:r w:rsidRPr="00FC539D">
        <w:rPr>
          <w:rFonts w:asciiTheme="minorHAnsi" w:hAnsiTheme="minorHAnsi" w:cstheme="minorHAnsi"/>
          <w:sz w:val="24"/>
          <w:szCs w:val="24"/>
        </w:rPr>
        <w:t xml:space="preserve">n por el método </w:t>
      </w:r>
      <w:r w:rsidR="00965379" w:rsidRPr="00FC539D">
        <w:rPr>
          <w:rFonts w:asciiTheme="minorHAnsi" w:hAnsiTheme="minorHAnsi" w:cstheme="minorHAnsi"/>
          <w:sz w:val="24"/>
          <w:szCs w:val="24"/>
        </w:rPr>
        <w:t>de</w:t>
      </w:r>
      <w:r w:rsidR="00965379" w:rsidRPr="00FC539D">
        <w:rPr>
          <w:rFonts w:asciiTheme="minorHAnsi" w:hAnsiTheme="minorHAnsi" w:cstheme="minorHAnsi"/>
          <w:bCs/>
          <w:sz w:val="24"/>
          <w:szCs w:val="24"/>
        </w:rPr>
        <w:t xml:space="preserve"> </w:t>
      </w:r>
      <w:r w:rsidR="00965379" w:rsidRPr="00FC539D">
        <w:rPr>
          <w:rFonts w:asciiTheme="minorHAnsi" w:hAnsiTheme="minorHAnsi" w:cstheme="minorHAnsi"/>
          <w:bCs/>
          <w:i/>
          <w:sz w:val="24"/>
          <w:szCs w:val="24"/>
        </w:rPr>
        <w:t>Simulación y Juego</w:t>
      </w:r>
      <w:r w:rsidRPr="00FC539D">
        <w:rPr>
          <w:rFonts w:asciiTheme="minorHAnsi" w:hAnsiTheme="minorHAnsi" w:cstheme="minorHAnsi"/>
          <w:bCs/>
          <w:sz w:val="24"/>
          <w:szCs w:val="24"/>
        </w:rPr>
        <w:t xml:space="preserve"> (</w:t>
      </w:r>
      <w:r w:rsidR="00051E58" w:rsidRPr="00FC539D">
        <w:rPr>
          <w:rFonts w:asciiTheme="minorHAnsi" w:hAnsiTheme="minorHAnsi" w:cstheme="minorHAnsi"/>
          <w:bCs/>
          <w:sz w:val="24"/>
          <w:szCs w:val="24"/>
        </w:rPr>
        <w:t>75% y 92 % respectivamente),</w:t>
      </w:r>
      <w:r w:rsidRPr="00FC539D">
        <w:rPr>
          <w:rFonts w:asciiTheme="minorHAnsi" w:hAnsiTheme="minorHAnsi" w:cstheme="minorHAnsi"/>
          <w:bCs/>
          <w:sz w:val="24"/>
          <w:szCs w:val="24"/>
        </w:rPr>
        <w:t xml:space="preserve"> cuando piensa en el enfoque didáctic</w:t>
      </w:r>
      <w:r w:rsidR="007149BB" w:rsidRPr="00FC539D">
        <w:rPr>
          <w:rFonts w:asciiTheme="minorHAnsi" w:hAnsiTheme="minorHAnsi" w:cstheme="minorHAnsi"/>
          <w:bCs/>
          <w:sz w:val="24"/>
          <w:szCs w:val="24"/>
        </w:rPr>
        <w:t>o</w:t>
      </w:r>
      <w:r w:rsidRPr="00FC539D">
        <w:rPr>
          <w:rFonts w:asciiTheme="minorHAnsi" w:hAnsiTheme="minorHAnsi" w:cstheme="minorHAnsi"/>
          <w:bCs/>
          <w:sz w:val="24"/>
          <w:szCs w:val="24"/>
        </w:rPr>
        <w:t xml:space="preserve"> que más les gusta. </w:t>
      </w:r>
      <w:r w:rsidR="00965379" w:rsidRPr="00FC539D">
        <w:rPr>
          <w:rFonts w:asciiTheme="minorHAnsi" w:hAnsiTheme="minorHAnsi" w:cstheme="minorHAnsi"/>
          <w:bCs/>
          <w:sz w:val="24"/>
          <w:szCs w:val="24"/>
        </w:rPr>
        <w:t xml:space="preserve">Si introducimos la variable género en la elección metodológica, observamos cómo el 81% de los estudiantes también se muestran partidarios de utilizar como referente de la práctica didáctica el </w:t>
      </w:r>
      <w:r w:rsidR="00965379" w:rsidRPr="00FC539D">
        <w:rPr>
          <w:rFonts w:asciiTheme="minorHAnsi" w:hAnsiTheme="minorHAnsi" w:cstheme="minorHAnsi"/>
          <w:bCs/>
          <w:i/>
          <w:sz w:val="24"/>
          <w:szCs w:val="24"/>
        </w:rPr>
        <w:t>Aprendizaje Cooperativo</w:t>
      </w:r>
      <w:r w:rsidR="00051E58" w:rsidRPr="00FC539D">
        <w:rPr>
          <w:rFonts w:asciiTheme="minorHAnsi" w:hAnsiTheme="minorHAnsi" w:cstheme="minorHAnsi"/>
          <w:bCs/>
          <w:sz w:val="24"/>
          <w:szCs w:val="24"/>
        </w:rPr>
        <w:t xml:space="preserve"> </w:t>
      </w:r>
      <w:r w:rsidRPr="00FC539D">
        <w:rPr>
          <w:rFonts w:asciiTheme="minorHAnsi" w:hAnsiTheme="minorHAnsi" w:cstheme="minorHAnsi"/>
          <w:bCs/>
          <w:sz w:val="24"/>
          <w:szCs w:val="24"/>
        </w:rPr>
        <w:t xml:space="preserve">(81%). Las alumnas de esta especialidad docente </w:t>
      </w:r>
      <w:r w:rsidR="007149BB" w:rsidRPr="00FC539D">
        <w:rPr>
          <w:rFonts w:asciiTheme="minorHAnsi" w:hAnsiTheme="minorHAnsi" w:cstheme="minorHAnsi"/>
          <w:bCs/>
          <w:sz w:val="24"/>
          <w:szCs w:val="24"/>
        </w:rPr>
        <w:t>además</w:t>
      </w:r>
      <w:r w:rsidR="00CC592D" w:rsidRPr="00FC539D">
        <w:rPr>
          <w:rFonts w:asciiTheme="minorHAnsi" w:hAnsiTheme="minorHAnsi" w:cstheme="minorHAnsi"/>
          <w:bCs/>
          <w:sz w:val="24"/>
          <w:szCs w:val="24"/>
        </w:rPr>
        <w:t>,</w:t>
      </w:r>
      <w:r w:rsidR="00965379" w:rsidRPr="00FC539D">
        <w:rPr>
          <w:rFonts w:asciiTheme="minorHAnsi" w:hAnsiTheme="minorHAnsi" w:cstheme="minorHAnsi"/>
          <w:bCs/>
          <w:sz w:val="24"/>
          <w:szCs w:val="24"/>
        </w:rPr>
        <w:t xml:space="preserve"> eligen el </w:t>
      </w:r>
      <w:r w:rsidR="00965379" w:rsidRPr="00FC539D">
        <w:rPr>
          <w:rFonts w:asciiTheme="minorHAnsi" w:hAnsiTheme="minorHAnsi" w:cstheme="minorHAnsi"/>
          <w:bCs/>
          <w:i/>
          <w:sz w:val="24"/>
          <w:szCs w:val="24"/>
        </w:rPr>
        <w:t>Aprendizaje  Basado en Problemas</w:t>
      </w:r>
      <w:r w:rsidR="00965379" w:rsidRPr="00FC539D">
        <w:rPr>
          <w:rFonts w:asciiTheme="minorHAnsi" w:hAnsiTheme="minorHAnsi" w:cstheme="minorHAnsi"/>
          <w:bCs/>
          <w:sz w:val="24"/>
          <w:szCs w:val="24"/>
        </w:rPr>
        <w:t xml:space="preserve"> (69%) como estrategia de enseñanza</w:t>
      </w:r>
      <w:r w:rsidR="00D3757F" w:rsidRPr="00FC539D">
        <w:rPr>
          <w:rFonts w:asciiTheme="minorHAnsi" w:hAnsiTheme="minorHAnsi" w:cstheme="minorHAnsi"/>
          <w:bCs/>
          <w:sz w:val="24"/>
          <w:szCs w:val="24"/>
        </w:rPr>
        <w:t xml:space="preserve"> </w:t>
      </w:r>
      <w:r w:rsidR="00D3757F" w:rsidRPr="00FC539D">
        <w:rPr>
          <w:rFonts w:asciiTheme="minorHAnsi" w:hAnsiTheme="minorHAnsi" w:cstheme="minorHAnsi"/>
          <w:sz w:val="24"/>
          <w:szCs w:val="24"/>
        </w:rPr>
        <w:t>(Figura 4).</w:t>
      </w:r>
    </w:p>
    <w:p w:rsidR="00051E58" w:rsidRPr="00FC539D" w:rsidRDefault="00472922" w:rsidP="00FC539D">
      <w:pPr>
        <w:spacing w:after="0" w:line="360" w:lineRule="auto"/>
        <w:jc w:val="both"/>
        <w:rPr>
          <w:rFonts w:asciiTheme="minorHAnsi" w:hAnsiTheme="minorHAnsi" w:cstheme="minorHAnsi"/>
          <w:b/>
          <w:sz w:val="24"/>
          <w:szCs w:val="24"/>
        </w:rPr>
      </w:pPr>
      <w:r>
        <w:rPr>
          <w:rFonts w:asciiTheme="minorHAnsi" w:hAnsiTheme="minorHAnsi" w:cstheme="minorHAnsi"/>
          <w:b/>
          <w:sz w:val="24"/>
          <w:szCs w:val="24"/>
        </w:rPr>
      </w:r>
      <w:r>
        <w:rPr>
          <w:rFonts w:asciiTheme="minorHAnsi" w:hAnsiTheme="minorHAnsi" w:cstheme="minorHAnsi"/>
          <w:b/>
          <w:sz w:val="24"/>
          <w:szCs w:val="24"/>
        </w:rPr>
        <w:pict>
          <v:group id="_x0000_s1079" editas="canvas" style="width:380.75pt;height:177.8pt;mso-position-horizontal-relative:char;mso-position-vertical-relative:line" coordorigin="2616,3606" coordsize="6447,3011">
            <o:lock v:ext="edit" aspectratio="t"/>
            <v:shape id="_x0000_s1080" type="#_x0000_t75" style="position:absolute;left:2616;top:3606;width:6447;height:3011" o:preferrelative="f">
              <v:fill o:detectmouseclick="t"/>
              <v:path o:extrusionok="t" o:connecttype="none"/>
              <o:lock v:ext="edit" text="t"/>
            </v:shape>
            <v:group id="_x0000_s1093" style="position:absolute;left:2616;top:3606;width:6447;height:3011" coordorigin="2616,3606" coordsize="6447,3011">
              <v:oval id="_x0000_s1081" style="position:absolute;left:2616;top:4298;width:1735;height:1817" strokecolor="#c2d69b" strokeweight="1pt">
                <v:fill color2="#d6e3bc" focusposition="1" focussize="" focus="100%" type="gradient"/>
                <v:shadow on="t" type="perspective" color="#4e6128" opacity=".5" offset="1pt" offset2="-3pt"/>
                <v:textbox style="mso-next-textbox:#_x0000_s1081">
                  <w:txbxContent>
                    <w:p w:rsidR="00BF24C5" w:rsidRPr="00495F9A" w:rsidRDefault="00BF24C5" w:rsidP="00051E58">
                      <w:pPr>
                        <w:rPr>
                          <w:rFonts w:ascii="Times New Roman" w:hAnsi="Times New Roman"/>
                          <w:b/>
                          <w:sz w:val="20"/>
                          <w:szCs w:val="20"/>
                        </w:rPr>
                      </w:pPr>
                      <w:r w:rsidRPr="00495F9A">
                        <w:rPr>
                          <w:rFonts w:ascii="Times New Roman" w:hAnsi="Times New Roman"/>
                          <w:b/>
                          <w:sz w:val="20"/>
                          <w:szCs w:val="20"/>
                        </w:rPr>
                        <w:t>Alumnado</w:t>
                      </w:r>
                    </w:p>
                    <w:p w:rsidR="00BF24C5" w:rsidRPr="00495F9A" w:rsidRDefault="00BF24C5" w:rsidP="00051E58">
                      <w:pPr>
                        <w:rPr>
                          <w:rFonts w:ascii="Times New Roman" w:hAnsi="Times New Roman"/>
                          <w:b/>
                          <w:sz w:val="20"/>
                          <w:szCs w:val="20"/>
                        </w:rPr>
                      </w:pPr>
                      <w:r w:rsidRPr="00495F9A">
                        <w:rPr>
                          <w:rFonts w:ascii="Times New Roman" w:hAnsi="Times New Roman"/>
                          <w:b/>
                          <w:sz w:val="20"/>
                          <w:szCs w:val="20"/>
                        </w:rPr>
                        <w:t xml:space="preserve">      </w:t>
                      </w:r>
                      <w:proofErr w:type="gramStart"/>
                      <w:r w:rsidRPr="00495F9A">
                        <w:rPr>
                          <w:rFonts w:ascii="Times New Roman" w:hAnsi="Times New Roman"/>
                          <w:b/>
                          <w:sz w:val="20"/>
                          <w:szCs w:val="20"/>
                        </w:rPr>
                        <w:t>de</w:t>
                      </w:r>
                      <w:proofErr w:type="gramEnd"/>
                      <w:r w:rsidRPr="00495F9A">
                        <w:rPr>
                          <w:rFonts w:ascii="Times New Roman" w:hAnsi="Times New Roman"/>
                          <w:b/>
                          <w:sz w:val="20"/>
                          <w:szCs w:val="20"/>
                        </w:rPr>
                        <w:t xml:space="preserve"> </w:t>
                      </w:r>
                    </w:p>
                    <w:p w:rsidR="00BF24C5" w:rsidRPr="00495F9A" w:rsidRDefault="00BF24C5" w:rsidP="00051E58">
                      <w:pPr>
                        <w:rPr>
                          <w:rFonts w:ascii="Times New Roman" w:hAnsi="Times New Roman"/>
                          <w:b/>
                          <w:sz w:val="20"/>
                          <w:szCs w:val="20"/>
                        </w:rPr>
                      </w:pPr>
                      <w:r w:rsidRPr="00495F9A">
                        <w:rPr>
                          <w:rFonts w:ascii="Times New Roman" w:hAnsi="Times New Roman"/>
                          <w:b/>
                          <w:sz w:val="20"/>
                          <w:szCs w:val="20"/>
                        </w:rPr>
                        <w:t>Primaria</w:t>
                      </w:r>
                    </w:p>
                  </w:txbxContent>
                </v:textbox>
              </v:oval>
              <v:shape id="_x0000_s1082" type="#_x0000_t121" style="position:absolute;left:4016;top:4063;width:2699;height:419" fillcolor="#95b3d7" strokecolor="#95b3d7" strokeweight="1pt">
                <v:fill color2="#dbe5f1" angle="-45" focus="-50%" type="gradient"/>
                <v:shadow on="t" type="perspective" color="#243f60" opacity=".5" offset="1pt" offset2="-3pt"/>
                <v:textbox style="mso-next-textbox:#_x0000_s1082">
                  <w:txbxContent>
                    <w:p w:rsidR="00495F9A" w:rsidRPr="00495F9A" w:rsidRDefault="00BF24C5" w:rsidP="00051E58">
                      <w:pPr>
                        <w:rPr>
                          <w:rFonts w:ascii="Times New Roman" w:hAnsi="Times New Roman"/>
                          <w:bCs/>
                          <w:sz w:val="24"/>
                          <w:szCs w:val="24"/>
                        </w:rPr>
                      </w:pPr>
                      <w:r w:rsidRPr="00495F9A">
                        <w:rPr>
                          <w:rFonts w:ascii="Times New Roman" w:hAnsi="Times New Roman"/>
                          <w:sz w:val="20"/>
                          <w:szCs w:val="20"/>
                        </w:rPr>
                        <w:t xml:space="preserve">Método de </w:t>
                      </w:r>
                      <w:r w:rsidRPr="00495F9A">
                        <w:rPr>
                          <w:rFonts w:ascii="Times New Roman" w:hAnsi="Times New Roman"/>
                          <w:bCs/>
                          <w:sz w:val="20"/>
                          <w:szCs w:val="20"/>
                        </w:rPr>
                        <w:t>Simulación</w:t>
                      </w:r>
                      <w:r w:rsidRPr="00495F9A">
                        <w:rPr>
                          <w:rFonts w:ascii="Times New Roman" w:hAnsi="Times New Roman"/>
                          <w:bCs/>
                          <w:sz w:val="24"/>
                          <w:szCs w:val="24"/>
                        </w:rPr>
                        <w:t xml:space="preserve"> </w:t>
                      </w:r>
                      <w:r w:rsidR="00495F9A" w:rsidRPr="00495F9A">
                        <w:rPr>
                          <w:rFonts w:ascii="Times New Roman" w:hAnsi="Times New Roman"/>
                          <w:bCs/>
                          <w:sz w:val="20"/>
                          <w:szCs w:val="20"/>
                        </w:rPr>
                        <w:t>y Juego</w:t>
                      </w:r>
                    </w:p>
                    <w:p w:rsidR="00BF24C5" w:rsidRPr="00B41129" w:rsidRDefault="00BF24C5" w:rsidP="00051E58">
                      <w:pPr>
                        <w:rPr>
                          <w:sz w:val="24"/>
                          <w:szCs w:val="24"/>
                        </w:rPr>
                      </w:pPr>
                      <w:r w:rsidRPr="00B41129">
                        <w:rPr>
                          <w:rFonts w:ascii="Times New Roman" w:hAnsi="Times New Roman"/>
                          <w:bCs/>
                          <w:sz w:val="24"/>
                          <w:szCs w:val="24"/>
                        </w:rPr>
                        <w:t>Juego</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left:6715;top:3606;width:745;height:457" strokecolor="#b2a1c7" strokeweight="1pt">
                <v:fill color2="#ccc0d9" focusposition="1" focussize="" focus="100%" type="gradient"/>
                <v:shadow on="t" type="perspective" color="#3f3151" opacity=".5" offset="1pt" offset2="-3pt"/>
                <v:textbox style="mso-next-textbox:#_x0000_s1083">
                  <w:txbxContent>
                    <w:p w:rsidR="00BF24C5" w:rsidRDefault="00BF24C5" w:rsidP="00051E58">
                      <w:r w:rsidRPr="00B41129">
                        <w:rPr>
                          <w:rFonts w:ascii="Arial" w:hAnsi="Arial" w:cs="Arial"/>
                          <w:sz w:val="36"/>
                          <w:szCs w:val="36"/>
                        </w:rPr>
                        <w:t>♂</w:t>
                      </w:r>
                    </w:p>
                  </w:txbxContent>
                </v:textbox>
              </v:shape>
              <v:rect id="_x0000_s1084" style="position:absolute;left:7460;top:3606;width:697;height:457" fillcolor="black" strokecolor="#f2f2f2" strokeweight="3pt">
                <v:shadow on="t" type="perspective" color="#7f7f7f" opacity=".5" offset="1pt" offset2="-1pt"/>
                <v:textbox style="mso-next-textbox:#_x0000_s1084">
                  <w:txbxContent>
                    <w:p w:rsidR="00BF24C5" w:rsidRPr="00072ED7" w:rsidRDefault="00BF24C5" w:rsidP="00051E58">
                      <w:pPr>
                        <w:rPr>
                          <w:rFonts w:ascii="Times New Roman" w:hAnsi="Times New Roman"/>
                          <w:b/>
                          <w:sz w:val="24"/>
                          <w:szCs w:val="24"/>
                        </w:rPr>
                      </w:pPr>
                      <w:r w:rsidRPr="00072ED7">
                        <w:rPr>
                          <w:rFonts w:ascii="Times New Roman" w:hAnsi="Times New Roman"/>
                          <w:b/>
                          <w:sz w:val="24"/>
                          <w:szCs w:val="24"/>
                        </w:rPr>
                        <w:t>75%</w:t>
                      </w:r>
                    </w:p>
                  </w:txbxContent>
                </v:textbox>
              </v:rect>
              <v:shape id="_x0000_s1085" type="#_x0000_t15" style="position:absolute;left:6715;top:4482;width:745;height:457" fillcolor="#fabf8f" strokecolor="#fabf8f" strokeweight="1pt">
                <v:fill color2="#fde9d9" angle="-45" focus="-50%" type="gradient"/>
                <v:shadow on="t" type="perspective" color="#974706" opacity=".5" offset="1pt" offset2="-3pt"/>
                <v:textbox style="mso-next-textbox:#_x0000_s1085">
                  <w:txbxContent>
                    <w:p w:rsidR="00BF24C5" w:rsidRDefault="00BF24C5" w:rsidP="00051E58">
                      <w:r w:rsidRPr="00B41129">
                        <w:rPr>
                          <w:rFonts w:ascii="Arial" w:hAnsi="Arial" w:cs="Arial"/>
                          <w:sz w:val="36"/>
                          <w:szCs w:val="36"/>
                        </w:rPr>
                        <w:t>♀</w:t>
                      </w:r>
                    </w:p>
                  </w:txbxContent>
                </v:textbox>
              </v:shape>
              <v:rect id="_x0000_s1086" style="position:absolute;left:7550;top:4482;width:699;height:458" fillcolor="black" strokecolor="#f2f2f2" strokeweight="3pt">
                <v:shadow on="t" type="perspective" color="#7f7f7f" opacity=".5" offset="1pt" offset2="-1pt"/>
                <v:textbox style="mso-next-textbox:#_x0000_s1086">
                  <w:txbxContent>
                    <w:p w:rsidR="00BF24C5" w:rsidRPr="00072ED7" w:rsidRDefault="00BF24C5" w:rsidP="00051E58">
                      <w:pPr>
                        <w:rPr>
                          <w:rFonts w:ascii="Times New Roman" w:hAnsi="Times New Roman"/>
                          <w:b/>
                          <w:sz w:val="24"/>
                          <w:szCs w:val="24"/>
                        </w:rPr>
                      </w:pPr>
                      <w:r w:rsidRPr="00072ED7">
                        <w:rPr>
                          <w:rFonts w:ascii="Times New Roman" w:hAnsi="Times New Roman"/>
                          <w:b/>
                          <w:sz w:val="24"/>
                          <w:szCs w:val="24"/>
                        </w:rPr>
                        <w:t>92%</w:t>
                      </w:r>
                    </w:p>
                  </w:txbxContent>
                </v:textbox>
              </v:rect>
              <v:shape id="_x0000_s1087" type="#_x0000_t121" style="position:absolute;left:4351;top:5347;width:3199;height:419;flip:x" fillcolor="#95b3d7" strokecolor="#95b3d7" strokeweight="1pt">
                <v:fill color2="#dbe5f1" angle="-45" focus="-50%" type="gradient"/>
                <v:shadow on="t" type="perspective" color="#243f60" opacity=".5" offset="1pt" offset2="-3pt"/>
                <v:textbox style="mso-next-textbox:#_x0000_s1087">
                  <w:txbxContent>
                    <w:p w:rsidR="00BF24C5" w:rsidRPr="00495F9A" w:rsidRDefault="00BF24C5" w:rsidP="00051E58">
                      <w:pPr>
                        <w:rPr>
                          <w:sz w:val="20"/>
                          <w:szCs w:val="20"/>
                        </w:rPr>
                      </w:pPr>
                      <w:r w:rsidRPr="00495F9A">
                        <w:rPr>
                          <w:rFonts w:ascii="Times New Roman" w:hAnsi="Times New Roman"/>
                          <w:sz w:val="20"/>
                          <w:szCs w:val="20"/>
                        </w:rPr>
                        <w:t xml:space="preserve">Método del </w:t>
                      </w:r>
                      <w:r w:rsidRPr="00495F9A">
                        <w:rPr>
                          <w:rFonts w:ascii="Times New Roman" w:hAnsi="Times New Roman"/>
                          <w:bCs/>
                          <w:sz w:val="20"/>
                          <w:szCs w:val="20"/>
                        </w:rPr>
                        <w:t>Aprendizaje</w:t>
                      </w:r>
                      <w:r w:rsidRPr="00B41129">
                        <w:rPr>
                          <w:rFonts w:ascii="Times New Roman" w:hAnsi="Times New Roman"/>
                          <w:bCs/>
                          <w:sz w:val="24"/>
                          <w:szCs w:val="24"/>
                        </w:rPr>
                        <w:t xml:space="preserve">  </w:t>
                      </w:r>
                      <w:r w:rsidRPr="00495F9A">
                        <w:rPr>
                          <w:rFonts w:ascii="Times New Roman" w:hAnsi="Times New Roman"/>
                          <w:bCs/>
                          <w:sz w:val="20"/>
                          <w:szCs w:val="20"/>
                        </w:rPr>
                        <w:t>Cooperativo</w:t>
                      </w:r>
                    </w:p>
                  </w:txbxContent>
                </v:textbox>
              </v:shape>
              <v:shape id="_x0000_s1088" type="#_x0000_t15" style="position:absolute;left:7414;top:5347;width:743;height:457" strokecolor="#b2a1c7" strokeweight="1pt">
                <v:fill color2="#ccc0d9" focusposition="1" focussize="" focus="100%" type="gradient"/>
                <v:shadow on="t" type="perspective" color="#3f3151" opacity=".5" offset="1pt" offset2="-3pt"/>
                <v:textbox style="mso-next-textbox:#_x0000_s1088">
                  <w:txbxContent>
                    <w:p w:rsidR="00BF24C5" w:rsidRDefault="00BF24C5" w:rsidP="00051E58">
                      <w:r w:rsidRPr="00B41129">
                        <w:rPr>
                          <w:rFonts w:ascii="Arial" w:hAnsi="Arial" w:cs="Arial"/>
                          <w:sz w:val="36"/>
                          <w:szCs w:val="36"/>
                        </w:rPr>
                        <w:t>♂</w:t>
                      </w:r>
                    </w:p>
                  </w:txbxContent>
                </v:textbox>
              </v:shape>
              <v:rect id="_x0000_s1089" style="position:absolute;left:8157;top:5347;width:699;height:457" fillcolor="black" strokecolor="#f2f2f2" strokeweight="3pt">
                <v:shadow on="t" type="perspective" color="#7f7f7f" opacity=".5" offset="1pt" offset2="-1pt"/>
                <v:textbox style="mso-next-textbox:#_x0000_s1089">
                  <w:txbxContent>
                    <w:p w:rsidR="00BF24C5" w:rsidRPr="00072ED7" w:rsidRDefault="00BF24C5" w:rsidP="00051E58">
                      <w:pPr>
                        <w:rPr>
                          <w:rFonts w:ascii="Times New Roman" w:hAnsi="Times New Roman"/>
                          <w:b/>
                          <w:sz w:val="24"/>
                          <w:szCs w:val="24"/>
                        </w:rPr>
                      </w:pPr>
                      <w:r w:rsidRPr="00072ED7">
                        <w:rPr>
                          <w:rFonts w:ascii="Times New Roman" w:hAnsi="Times New Roman"/>
                          <w:b/>
                          <w:sz w:val="24"/>
                          <w:szCs w:val="24"/>
                        </w:rPr>
                        <w:t>81%</w:t>
                      </w:r>
                    </w:p>
                  </w:txbxContent>
                </v:textbox>
              </v:rect>
              <v:shape id="_x0000_s1090" type="#_x0000_t121" style="position:absolute;left:3300;top:6137;width:4457;height:419;flip:x" fillcolor="#95b3d7" strokecolor="#95b3d7" strokeweight="1pt">
                <v:fill color2="#dbe5f1" angle="-45" focus="-50%" type="gradient"/>
                <v:shadow on="t" type="perspective" color="#243f60" opacity=".5" offset="1pt" offset2="-3pt"/>
                <v:textbox style="mso-next-textbox:#_x0000_s1090">
                  <w:txbxContent>
                    <w:p w:rsidR="00BF24C5" w:rsidRPr="00B41129" w:rsidRDefault="00BF24C5" w:rsidP="00051E58">
                      <w:pPr>
                        <w:rPr>
                          <w:sz w:val="24"/>
                          <w:szCs w:val="24"/>
                        </w:rPr>
                      </w:pPr>
                      <w:r w:rsidRPr="00495F9A">
                        <w:rPr>
                          <w:rFonts w:ascii="Times New Roman" w:hAnsi="Times New Roman"/>
                          <w:sz w:val="20"/>
                          <w:szCs w:val="20"/>
                        </w:rPr>
                        <w:t xml:space="preserve">Método del </w:t>
                      </w:r>
                      <w:r w:rsidRPr="00495F9A">
                        <w:rPr>
                          <w:rFonts w:ascii="Times New Roman" w:hAnsi="Times New Roman"/>
                          <w:bCs/>
                          <w:sz w:val="20"/>
                          <w:szCs w:val="20"/>
                        </w:rPr>
                        <w:t>Aprendizaje Basado en Problemas (ABP)</w:t>
                      </w:r>
                    </w:p>
                  </w:txbxContent>
                </v:textbox>
              </v:shape>
              <v:shape id="_x0000_s1091" type="#_x0000_t15" style="position:absolute;left:7550;top:6160;width:745;height:457" fillcolor="#fabf8f" strokecolor="#fabf8f" strokeweight="1pt">
                <v:fill color2="#fde9d9" angle="-45" focus="-50%" type="gradient"/>
                <v:shadow on="t" type="perspective" color="#974706" opacity=".5" offset="1pt" offset2="-3pt"/>
                <v:textbox style="mso-next-textbox:#_x0000_s1091">
                  <w:txbxContent>
                    <w:p w:rsidR="00BF24C5" w:rsidRDefault="00BF24C5" w:rsidP="00051E58">
                      <w:r w:rsidRPr="00B41129">
                        <w:rPr>
                          <w:rFonts w:ascii="Arial" w:hAnsi="Arial" w:cs="Arial"/>
                          <w:sz w:val="36"/>
                          <w:szCs w:val="36"/>
                        </w:rPr>
                        <w:t>♀</w:t>
                      </w:r>
                    </w:p>
                  </w:txbxContent>
                </v:textbox>
              </v:shape>
              <v:rect id="_x0000_s1092" style="position:absolute;left:8295;top:6160;width:768;height:457" fillcolor="black" strokecolor="#f2f2f2" strokeweight="3pt">
                <v:shadow on="t" type="perspective" color="#7f7f7f" opacity=".5" offset="1pt" offset2="-1pt"/>
                <v:textbox style="mso-next-textbox:#_x0000_s1092">
                  <w:txbxContent>
                    <w:p w:rsidR="00BF24C5" w:rsidRPr="00072ED7" w:rsidRDefault="00BF24C5" w:rsidP="00051E58">
                      <w:pPr>
                        <w:rPr>
                          <w:rFonts w:ascii="Times New Roman" w:hAnsi="Times New Roman"/>
                          <w:b/>
                          <w:sz w:val="24"/>
                          <w:szCs w:val="24"/>
                        </w:rPr>
                      </w:pPr>
                      <w:r w:rsidRPr="00072ED7">
                        <w:rPr>
                          <w:rFonts w:ascii="Times New Roman" w:hAnsi="Times New Roman"/>
                          <w:b/>
                          <w:sz w:val="24"/>
                          <w:szCs w:val="24"/>
                        </w:rPr>
                        <w:t>69%</w:t>
                      </w:r>
                    </w:p>
                  </w:txbxContent>
                </v:textbox>
              </v:rect>
            </v:group>
            <w10:anchorlock/>
          </v:group>
        </w:pict>
      </w:r>
      <w:r w:rsidR="00D3757F" w:rsidRPr="00FC539D">
        <w:rPr>
          <w:rFonts w:asciiTheme="minorHAnsi" w:hAnsiTheme="minorHAnsi" w:cstheme="minorHAnsi"/>
          <w:sz w:val="24"/>
          <w:szCs w:val="24"/>
        </w:rPr>
        <w:t>Figura 4: Modelos educativos preferidos por los fututos docentes de Primaria</w:t>
      </w:r>
    </w:p>
    <w:p w:rsidR="0099010E" w:rsidRPr="00FC539D" w:rsidRDefault="0099010E" w:rsidP="00FC539D">
      <w:pPr>
        <w:spacing w:after="0" w:line="360" w:lineRule="auto"/>
        <w:jc w:val="both"/>
        <w:rPr>
          <w:rFonts w:asciiTheme="minorHAnsi" w:hAnsiTheme="minorHAnsi" w:cstheme="minorHAnsi"/>
          <w:b/>
          <w:sz w:val="24"/>
          <w:szCs w:val="24"/>
        </w:rPr>
      </w:pPr>
    </w:p>
    <w:p w:rsidR="00F52D31" w:rsidRPr="00FC539D" w:rsidRDefault="00FB4EEF" w:rsidP="00FC539D">
      <w:pPr>
        <w:spacing w:after="0" w:line="360" w:lineRule="auto"/>
        <w:jc w:val="both"/>
        <w:rPr>
          <w:rFonts w:asciiTheme="minorHAnsi" w:hAnsiTheme="minorHAnsi" w:cstheme="minorHAnsi"/>
          <w:sz w:val="24"/>
          <w:szCs w:val="24"/>
        </w:rPr>
      </w:pPr>
      <w:r w:rsidRPr="00FC539D">
        <w:rPr>
          <w:rFonts w:asciiTheme="minorHAnsi" w:hAnsiTheme="minorHAnsi" w:cstheme="minorHAnsi"/>
          <w:b/>
          <w:sz w:val="24"/>
          <w:szCs w:val="24"/>
        </w:rPr>
        <w:t>Por su parte, l</w:t>
      </w:r>
      <w:r w:rsidR="00965379" w:rsidRPr="00FC539D">
        <w:rPr>
          <w:rFonts w:asciiTheme="minorHAnsi" w:hAnsiTheme="minorHAnsi" w:cstheme="minorHAnsi"/>
          <w:b/>
          <w:sz w:val="24"/>
          <w:szCs w:val="24"/>
        </w:rPr>
        <w:t xml:space="preserve">os estudiantes del Master en Formación del Profesorado </w:t>
      </w:r>
      <w:r w:rsidR="00965379" w:rsidRPr="00FC539D">
        <w:rPr>
          <w:rFonts w:asciiTheme="minorHAnsi" w:hAnsiTheme="minorHAnsi" w:cstheme="minorHAnsi"/>
          <w:sz w:val="24"/>
          <w:szCs w:val="24"/>
        </w:rPr>
        <w:t xml:space="preserve">revelan una percepción algo antigua de la función docente. Se ve claramente en su elección metodológica: casi  en su totalidad  (91%), se decanta por el método discursivo de la </w:t>
      </w:r>
      <w:r w:rsidR="00965379" w:rsidRPr="00FC539D">
        <w:rPr>
          <w:rFonts w:asciiTheme="minorHAnsi" w:hAnsiTheme="minorHAnsi" w:cstheme="minorHAnsi"/>
          <w:i/>
          <w:sz w:val="24"/>
          <w:szCs w:val="24"/>
        </w:rPr>
        <w:t>Lección Magistral</w:t>
      </w:r>
      <w:r w:rsidR="00965379" w:rsidRPr="00FC539D">
        <w:rPr>
          <w:rFonts w:asciiTheme="minorHAnsi" w:hAnsiTheme="minorHAnsi" w:cstheme="minorHAnsi"/>
          <w:sz w:val="24"/>
          <w:szCs w:val="24"/>
        </w:rPr>
        <w:t xml:space="preserve">. No ocurre así entre las estudiantes. Éstas, abren las posibilidades a otras formas de ejercer la docencia. Así, consideran el método del </w:t>
      </w:r>
      <w:r w:rsidR="00965379" w:rsidRPr="00FC539D">
        <w:rPr>
          <w:rFonts w:asciiTheme="minorHAnsi" w:hAnsiTheme="minorHAnsi" w:cstheme="minorHAnsi"/>
          <w:bCs/>
          <w:i/>
          <w:sz w:val="24"/>
          <w:szCs w:val="24"/>
        </w:rPr>
        <w:t>Aprendizaje  Cooperativo</w:t>
      </w:r>
      <w:r w:rsidR="007149BB" w:rsidRPr="00FC539D">
        <w:rPr>
          <w:rFonts w:asciiTheme="minorHAnsi" w:hAnsiTheme="minorHAnsi" w:cstheme="minorHAnsi"/>
          <w:sz w:val="24"/>
          <w:szCs w:val="24"/>
        </w:rPr>
        <w:t xml:space="preserve"> (76%) y </w:t>
      </w:r>
      <w:r w:rsidR="00965379" w:rsidRPr="00FC539D">
        <w:rPr>
          <w:rFonts w:asciiTheme="minorHAnsi" w:hAnsiTheme="minorHAnsi" w:cstheme="minorHAnsi"/>
          <w:sz w:val="24"/>
          <w:szCs w:val="24"/>
        </w:rPr>
        <w:t xml:space="preserve">el método del </w:t>
      </w:r>
      <w:r w:rsidR="00965379" w:rsidRPr="00FC539D">
        <w:rPr>
          <w:rFonts w:asciiTheme="minorHAnsi" w:hAnsiTheme="minorHAnsi" w:cstheme="minorHAnsi"/>
          <w:bCs/>
          <w:i/>
          <w:sz w:val="24"/>
          <w:szCs w:val="24"/>
        </w:rPr>
        <w:t>Aprendizaje  Basado en Problemas</w:t>
      </w:r>
      <w:r w:rsidR="00965379" w:rsidRPr="00FC539D">
        <w:rPr>
          <w:rFonts w:asciiTheme="minorHAnsi" w:hAnsiTheme="minorHAnsi" w:cstheme="minorHAnsi"/>
          <w:bCs/>
          <w:sz w:val="24"/>
          <w:szCs w:val="24"/>
        </w:rPr>
        <w:t xml:space="preserve"> (88%)</w:t>
      </w:r>
      <w:r w:rsidR="007149BB" w:rsidRPr="00FC539D">
        <w:rPr>
          <w:rFonts w:asciiTheme="minorHAnsi" w:hAnsiTheme="minorHAnsi" w:cstheme="minorHAnsi"/>
          <w:bCs/>
          <w:sz w:val="24"/>
          <w:szCs w:val="24"/>
        </w:rPr>
        <w:t>,</w:t>
      </w:r>
      <w:r w:rsidR="00965379" w:rsidRPr="00FC539D">
        <w:rPr>
          <w:rFonts w:asciiTheme="minorHAnsi" w:hAnsiTheme="minorHAnsi" w:cstheme="minorHAnsi"/>
          <w:bCs/>
          <w:sz w:val="24"/>
          <w:szCs w:val="24"/>
        </w:rPr>
        <w:t xml:space="preserve"> como metodologías de enseñanza más afines a su manera de entender la docencia</w:t>
      </w:r>
      <w:r w:rsidR="00D3757F" w:rsidRPr="00FC539D">
        <w:rPr>
          <w:rFonts w:asciiTheme="minorHAnsi" w:hAnsiTheme="minorHAnsi" w:cstheme="minorHAnsi"/>
          <w:bCs/>
          <w:sz w:val="24"/>
          <w:szCs w:val="24"/>
        </w:rPr>
        <w:t xml:space="preserve"> (</w:t>
      </w:r>
      <w:r w:rsidR="00D3757F" w:rsidRPr="00FC539D">
        <w:rPr>
          <w:rFonts w:asciiTheme="minorHAnsi" w:hAnsiTheme="minorHAnsi" w:cstheme="minorHAnsi"/>
          <w:sz w:val="24"/>
          <w:szCs w:val="24"/>
        </w:rPr>
        <w:t>Figura 5).</w:t>
      </w:r>
    </w:p>
    <w:p w:rsidR="00965379" w:rsidRPr="00FC539D" w:rsidRDefault="00472922" w:rsidP="00FC539D">
      <w:pPr>
        <w:tabs>
          <w:tab w:val="left" w:pos="25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group id="_x0000_s1026" editas="canvas" style="width:385.95pt;height:150.25pt;mso-position-horizontal-relative:char;mso-position-vertical-relative:line" coordorigin="1963,10399" coordsize="6536,2545">
            <o:lock v:ext="edit" aspectratio="t"/>
            <v:shape id="_x0000_s1027" type="#_x0000_t75" style="position:absolute;left:1963;top:10399;width:6536;height:2545" o:preferrelative="f">
              <v:fill o:detectmouseclick="t"/>
              <v:path o:extrusionok="t" o:connecttype="none"/>
              <o:lock v:ext="edit" text="t"/>
            </v:shape>
            <v:group id="_x0000_s1094" style="position:absolute;left:1963;top:10607;width:6437;height:2337" coordorigin="1963,10607" coordsize="6437,2337">
              <v:oval id="_x0000_s1029" style="position:absolute;left:1963;top:10769;width:1638;height:1816" fillcolor="#666" strokecolor="#666" strokeweight="1pt">
                <v:fill color2="#ccc" angle="-45" focusposition="1" focussize="" focus="-50%" type="gradient"/>
                <v:shadow on="t" type="perspective" color="#7f7f7f" opacity=".5" offset="1pt" offset2="-3pt"/>
                <v:textbox>
                  <w:txbxContent>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Alumnado</w:t>
                      </w:r>
                    </w:p>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 xml:space="preserve">      </w:t>
                      </w:r>
                      <w:proofErr w:type="gramStart"/>
                      <w:r w:rsidRPr="00495F9A">
                        <w:rPr>
                          <w:rFonts w:ascii="Times New Roman" w:hAnsi="Times New Roman"/>
                          <w:b/>
                          <w:sz w:val="20"/>
                          <w:szCs w:val="20"/>
                        </w:rPr>
                        <w:t>de</w:t>
                      </w:r>
                      <w:proofErr w:type="gramEnd"/>
                      <w:r w:rsidRPr="00495F9A">
                        <w:rPr>
                          <w:rFonts w:ascii="Times New Roman" w:hAnsi="Times New Roman"/>
                          <w:b/>
                          <w:sz w:val="20"/>
                          <w:szCs w:val="20"/>
                        </w:rPr>
                        <w:t xml:space="preserve"> </w:t>
                      </w:r>
                    </w:p>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 xml:space="preserve">  Master</w:t>
                      </w:r>
                    </w:p>
                  </w:txbxContent>
                </v:textbox>
              </v:oval>
              <v:shape id="_x0000_s1030" type="#_x0000_t121" style="position:absolute;left:3022;top:10607;width:3569;height:420" fillcolor="#d99594" strokecolor="#d99594" strokeweight="1pt">
                <v:fill color2="#f2dbdb" angle="-45" focus="-50%" type="gradient"/>
                <v:shadow on="t" type="perspective" color="#622423" opacity=".5" offset="1pt" offset2="-3pt"/>
                <v:textbox style="mso-next-textbox:#_x0000_s1030">
                  <w:txbxContent>
                    <w:p w:rsidR="00BF24C5" w:rsidRPr="00495F9A" w:rsidRDefault="00BF24C5" w:rsidP="00965379">
                      <w:pPr>
                        <w:rPr>
                          <w:sz w:val="20"/>
                          <w:szCs w:val="20"/>
                        </w:rPr>
                      </w:pPr>
                      <w:r w:rsidRPr="00495F9A">
                        <w:rPr>
                          <w:rFonts w:ascii="Times New Roman" w:hAnsi="Times New Roman"/>
                          <w:sz w:val="20"/>
                          <w:szCs w:val="20"/>
                        </w:rPr>
                        <w:t xml:space="preserve">Método </w:t>
                      </w:r>
                      <w:r w:rsidRPr="00495F9A">
                        <w:rPr>
                          <w:rFonts w:ascii="Times New Roman" w:hAnsi="Times New Roman"/>
                          <w:bCs/>
                          <w:sz w:val="20"/>
                          <w:szCs w:val="20"/>
                        </w:rPr>
                        <w:t>Expositivo / Lección Magistral</w:t>
                      </w:r>
                    </w:p>
                  </w:txbxContent>
                </v:textbox>
              </v:shape>
              <v:shape id="_x0000_s1031" type="#_x0000_t121" style="position:absolute;left:3022;top:11537;width:3493;height:419;flip:x" fillcolor="#d99594" strokecolor="#d99594" strokeweight="1pt">
                <v:fill color2="#f2dbdb" angle="-45" focus="-50%" type="gradient"/>
                <v:shadow on="t" type="perspective" color="#622423" opacity=".5" offset="1pt" offset2="-3pt"/>
                <v:textbox>
                  <w:txbxContent>
                    <w:p w:rsidR="00BF24C5" w:rsidRPr="00495F9A" w:rsidRDefault="00BF24C5" w:rsidP="00965379">
                      <w:pPr>
                        <w:rPr>
                          <w:sz w:val="20"/>
                          <w:szCs w:val="20"/>
                        </w:rPr>
                      </w:pPr>
                      <w:r w:rsidRPr="00495F9A">
                        <w:rPr>
                          <w:rFonts w:ascii="Times New Roman" w:hAnsi="Times New Roman"/>
                          <w:sz w:val="20"/>
                          <w:szCs w:val="20"/>
                        </w:rPr>
                        <w:t xml:space="preserve">Método del </w:t>
                      </w:r>
                      <w:r w:rsidRPr="00495F9A">
                        <w:rPr>
                          <w:rFonts w:ascii="Times New Roman" w:hAnsi="Times New Roman"/>
                          <w:bCs/>
                          <w:sz w:val="20"/>
                          <w:szCs w:val="20"/>
                        </w:rPr>
                        <w:t>Aprendizaje  Cooperativo</w:t>
                      </w:r>
                    </w:p>
                  </w:txbxContent>
                </v:textbox>
              </v:shape>
              <v:shape id="_x0000_s1032" type="#_x0000_t15" style="position:absolute;left:6436;top:10607;width:813;height:457" strokecolor="#b2a1c7" strokeweight="1pt">
                <v:fill color2="#ccc0d9" focusposition="1" focussize="" focus="100%" type="gradient"/>
                <v:shadow on="t" type="perspective" color="#3f3151" opacity=".5" offset="1pt" offset2="-3pt"/>
                <v:textbox>
                  <w:txbxContent>
                    <w:p w:rsidR="00BF24C5" w:rsidRDefault="00BF24C5" w:rsidP="00965379">
                      <w:r w:rsidRPr="00B41129">
                        <w:rPr>
                          <w:rFonts w:ascii="Arial" w:hAnsi="Arial" w:cs="Arial"/>
                          <w:sz w:val="36"/>
                          <w:szCs w:val="36"/>
                        </w:rPr>
                        <w:t>♂</w:t>
                      </w:r>
                    </w:p>
                  </w:txbxContent>
                </v:textbox>
              </v:shape>
              <v:rect id="_x0000_s1033" style="position:absolute;left:7048;top:10607;width:762;height:459" fillcolor="black" strokecolor="#f2f2f2" strokeweight="3pt">
                <v:shadow on="t" type="perspective" color="#7f7f7f" opacity=".5" offset="1pt" offset2="-1pt"/>
                <v:textbox>
                  <w:txbxContent>
                    <w:p w:rsidR="00BF24C5" w:rsidRPr="00072ED7" w:rsidRDefault="00BF24C5" w:rsidP="00965379">
                      <w:pPr>
                        <w:rPr>
                          <w:rFonts w:ascii="Times New Roman" w:hAnsi="Times New Roman"/>
                          <w:b/>
                          <w:sz w:val="24"/>
                          <w:szCs w:val="24"/>
                        </w:rPr>
                      </w:pPr>
                      <w:r>
                        <w:rPr>
                          <w:rFonts w:ascii="Times New Roman" w:hAnsi="Times New Roman"/>
                          <w:b/>
                          <w:sz w:val="24"/>
                          <w:szCs w:val="24"/>
                        </w:rPr>
                        <w:t>91</w:t>
                      </w:r>
                      <w:r w:rsidRPr="00072ED7">
                        <w:rPr>
                          <w:rFonts w:ascii="Times New Roman" w:hAnsi="Times New Roman"/>
                          <w:b/>
                          <w:sz w:val="24"/>
                          <w:szCs w:val="24"/>
                        </w:rPr>
                        <w:t>%</w:t>
                      </w:r>
                    </w:p>
                  </w:txbxContent>
                </v:textbox>
              </v:rect>
              <v:shape id="_x0000_s1034" type="#_x0000_t15" style="position:absolute;left:3068;top:11991;width:813;height:534" fillcolor="#fabf8f" strokecolor="#fabf8f" strokeweight="1pt">
                <v:fill color2="#fde9d9" angle="-45" focus="-50%" type="gradient"/>
                <v:shadow on="t" type="perspective" color="#974706" opacity=".5" offset="1pt" offset2="-3pt"/>
                <v:textbox>
                  <w:txbxContent>
                    <w:p w:rsidR="00BF24C5" w:rsidRDefault="00BF24C5" w:rsidP="00965379">
                      <w:r w:rsidRPr="00B41129">
                        <w:rPr>
                          <w:rFonts w:ascii="Arial" w:hAnsi="Arial" w:cs="Arial"/>
                          <w:sz w:val="36"/>
                          <w:szCs w:val="36"/>
                        </w:rPr>
                        <w:t>♀</w:t>
                      </w:r>
                    </w:p>
                  </w:txbxContent>
                </v:textbox>
              </v:shape>
              <v:rect id="_x0000_s1035" style="position:absolute;left:6347;top:11537;width:762;height:457" fillcolor="black" strokecolor="#f2f2f2" strokeweight="3pt">
                <v:shadow on="t" type="perspective" color="#7f7f7f" opacity=".5" offset="1pt" offset2="-1pt"/>
                <v:textbox>
                  <w:txbxContent>
                    <w:p w:rsidR="00BF24C5" w:rsidRPr="00072ED7" w:rsidRDefault="00BF24C5" w:rsidP="00965379">
                      <w:pPr>
                        <w:rPr>
                          <w:rFonts w:ascii="Times New Roman" w:hAnsi="Times New Roman"/>
                          <w:b/>
                          <w:sz w:val="24"/>
                          <w:szCs w:val="24"/>
                        </w:rPr>
                      </w:pPr>
                      <w:r>
                        <w:rPr>
                          <w:rFonts w:ascii="Times New Roman" w:hAnsi="Times New Roman"/>
                          <w:b/>
                          <w:sz w:val="24"/>
                          <w:szCs w:val="24"/>
                        </w:rPr>
                        <w:t>76</w:t>
                      </w:r>
                      <w:r w:rsidRPr="00072ED7">
                        <w:rPr>
                          <w:rFonts w:ascii="Times New Roman" w:hAnsi="Times New Roman"/>
                          <w:b/>
                          <w:sz w:val="24"/>
                          <w:szCs w:val="24"/>
                        </w:rPr>
                        <w:t>%</w:t>
                      </w:r>
                    </w:p>
                  </w:txbxContent>
                </v:textbox>
              </v:rect>
              <v:shape id="_x0000_s1036" type="#_x0000_t121" style="position:absolute;left:3068;top:12525;width:4864;height:419;flip:x" fillcolor="#d99594" strokecolor="#d99594" strokeweight="1pt">
                <v:fill color2="#f2dbdb" angle="-45" focus="-50%" type="gradient"/>
                <v:shadow on="t" type="perspective" color="#622423" opacity=".5" offset="1pt" offset2="-3pt"/>
                <v:textbox>
                  <w:txbxContent>
                    <w:p w:rsidR="00BF24C5" w:rsidRPr="00495F9A" w:rsidRDefault="00BF24C5" w:rsidP="00965379">
                      <w:pPr>
                        <w:rPr>
                          <w:sz w:val="20"/>
                          <w:szCs w:val="20"/>
                        </w:rPr>
                      </w:pPr>
                      <w:r w:rsidRPr="00495F9A">
                        <w:rPr>
                          <w:rFonts w:ascii="Times New Roman" w:hAnsi="Times New Roman"/>
                          <w:sz w:val="20"/>
                          <w:szCs w:val="20"/>
                        </w:rPr>
                        <w:t xml:space="preserve">Método del </w:t>
                      </w:r>
                      <w:r w:rsidRPr="00495F9A">
                        <w:rPr>
                          <w:rFonts w:ascii="Times New Roman" w:hAnsi="Times New Roman"/>
                          <w:bCs/>
                          <w:sz w:val="20"/>
                          <w:szCs w:val="20"/>
                        </w:rPr>
                        <w:t>Aprendizaje Basado en Problemas (ABP)</w:t>
                      </w:r>
                    </w:p>
                  </w:txbxContent>
                </v:textbox>
              </v:shape>
              <v:rect id="_x0000_s1037" style="position:absolute;left:7638;top:12487;width:762;height:457" fillcolor="black" strokecolor="#f2f2f2" strokeweight="3pt">
                <v:shadow on="t" type="perspective" color="#7f7f7f" opacity=".5" offset="1pt" offset2="-1pt"/>
                <v:textbox>
                  <w:txbxContent>
                    <w:p w:rsidR="00BF24C5" w:rsidRPr="00072ED7" w:rsidRDefault="00BF24C5" w:rsidP="00965379">
                      <w:pPr>
                        <w:rPr>
                          <w:rFonts w:ascii="Times New Roman" w:hAnsi="Times New Roman"/>
                          <w:b/>
                          <w:sz w:val="24"/>
                          <w:szCs w:val="24"/>
                        </w:rPr>
                      </w:pPr>
                      <w:r w:rsidRPr="00072ED7">
                        <w:rPr>
                          <w:rFonts w:ascii="Times New Roman" w:hAnsi="Times New Roman"/>
                          <w:b/>
                          <w:sz w:val="24"/>
                          <w:szCs w:val="24"/>
                        </w:rPr>
                        <w:t>8</w:t>
                      </w:r>
                      <w:r>
                        <w:rPr>
                          <w:rFonts w:ascii="Times New Roman" w:hAnsi="Times New Roman"/>
                          <w:b/>
                          <w:sz w:val="24"/>
                          <w:szCs w:val="24"/>
                        </w:rPr>
                        <w:t>8</w:t>
                      </w:r>
                      <w:r w:rsidRPr="00072ED7">
                        <w:rPr>
                          <w:rFonts w:ascii="Times New Roman" w:hAnsi="Times New Roman"/>
                          <w:b/>
                          <w:sz w:val="24"/>
                          <w:szCs w:val="24"/>
                        </w:rPr>
                        <w:t>%</w:t>
                      </w:r>
                    </w:p>
                  </w:txbxContent>
                </v:textbox>
              </v:rect>
            </v:group>
            <w10:anchorlock/>
          </v:group>
        </w:pict>
      </w:r>
    </w:p>
    <w:p w:rsidR="00D3757F" w:rsidRPr="00FC539D" w:rsidRDefault="00D3757F" w:rsidP="00FC539D">
      <w:pPr>
        <w:spacing w:after="0" w:line="360" w:lineRule="auto"/>
        <w:ind w:firstLine="708"/>
        <w:jc w:val="both"/>
        <w:rPr>
          <w:rFonts w:asciiTheme="minorHAnsi" w:hAnsiTheme="minorHAnsi" w:cstheme="minorHAnsi"/>
          <w:b/>
          <w:sz w:val="24"/>
          <w:szCs w:val="24"/>
        </w:rPr>
      </w:pPr>
      <w:r w:rsidRPr="00FC539D">
        <w:rPr>
          <w:rFonts w:asciiTheme="minorHAnsi" w:hAnsiTheme="minorHAnsi" w:cstheme="minorHAnsi"/>
          <w:sz w:val="24"/>
          <w:szCs w:val="24"/>
        </w:rPr>
        <w:lastRenderedPageBreak/>
        <w:t>Figura 5: Modelos educativos preferidos por los fututos docentes de Secundaria</w:t>
      </w:r>
    </w:p>
    <w:p w:rsidR="00F52D31" w:rsidRPr="00FC539D" w:rsidRDefault="00F52D31" w:rsidP="00FC539D">
      <w:pPr>
        <w:tabs>
          <w:tab w:val="left" w:pos="2565"/>
        </w:tabs>
        <w:spacing w:after="0" w:line="360" w:lineRule="auto"/>
        <w:jc w:val="both"/>
        <w:rPr>
          <w:rFonts w:asciiTheme="minorHAnsi" w:hAnsiTheme="minorHAnsi" w:cstheme="minorHAnsi"/>
          <w:sz w:val="24"/>
          <w:szCs w:val="24"/>
        </w:rPr>
      </w:pPr>
    </w:p>
    <w:p w:rsidR="00F52D31" w:rsidRPr="00FC539D" w:rsidRDefault="00BF3FB8"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 </w:t>
      </w:r>
      <w:r w:rsidR="00965379" w:rsidRPr="00FC539D">
        <w:rPr>
          <w:rFonts w:asciiTheme="minorHAnsi" w:hAnsiTheme="minorHAnsi" w:cstheme="minorHAnsi"/>
          <w:b/>
          <w:sz w:val="24"/>
          <w:szCs w:val="24"/>
        </w:rPr>
        <w:t xml:space="preserve">¿El profesorado elige </w:t>
      </w:r>
      <w:r w:rsidR="00965379" w:rsidRPr="00FC539D">
        <w:rPr>
          <w:rFonts w:asciiTheme="minorHAnsi" w:hAnsiTheme="minorHAnsi" w:cstheme="minorHAnsi"/>
          <w:b/>
          <w:bCs/>
          <w:sz w:val="24"/>
          <w:szCs w:val="24"/>
        </w:rPr>
        <w:t>el método más adecuado</w:t>
      </w:r>
      <w:r w:rsidR="00965379" w:rsidRPr="00FC539D">
        <w:rPr>
          <w:rFonts w:asciiTheme="minorHAnsi" w:hAnsiTheme="minorHAnsi" w:cstheme="minorHAnsi"/>
          <w:b/>
          <w:sz w:val="24"/>
          <w:szCs w:val="24"/>
        </w:rPr>
        <w:t xml:space="preserve"> para conseguir los objetivos que pretenda alcanzar con sus alumnas/os?</w:t>
      </w:r>
      <w:r w:rsidR="00F52D31" w:rsidRPr="00FC539D">
        <w:rPr>
          <w:rFonts w:asciiTheme="minorHAnsi" w:hAnsiTheme="minorHAnsi" w:cstheme="minorHAnsi"/>
          <w:b/>
          <w:sz w:val="24"/>
          <w:szCs w:val="24"/>
        </w:rPr>
        <w:t xml:space="preserve"> </w:t>
      </w:r>
      <w:r w:rsidR="00F52D31" w:rsidRPr="00FC539D">
        <w:rPr>
          <w:rFonts w:asciiTheme="minorHAnsi" w:hAnsiTheme="minorHAnsi" w:cstheme="minorHAnsi"/>
          <w:sz w:val="24"/>
          <w:szCs w:val="24"/>
        </w:rPr>
        <w:t>(Figura 6)</w:t>
      </w:r>
    </w:p>
    <w:p w:rsidR="00F52D31" w:rsidRPr="00FC539D" w:rsidRDefault="00965379"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Una cosa es que los/as alumnos/as tengan ideas respecto a cómo ejercitar la enseñanza y otra, la realidad que observan a través de las prácticas. Aquí se les ponía en la disyuntiva de aclarar si el docente elige el método didáctico o tiene que reproducir el estan</w:t>
      </w:r>
      <w:r w:rsidR="00F52D31" w:rsidRPr="00FC539D">
        <w:rPr>
          <w:rFonts w:asciiTheme="minorHAnsi" w:hAnsiTheme="minorHAnsi" w:cstheme="minorHAnsi"/>
          <w:sz w:val="24"/>
          <w:szCs w:val="24"/>
        </w:rPr>
        <w:t xml:space="preserve">darizado en el centro educativo. </w:t>
      </w:r>
      <w:r w:rsidRPr="00FC539D">
        <w:rPr>
          <w:rFonts w:asciiTheme="minorHAnsi" w:hAnsiTheme="minorHAnsi" w:cstheme="minorHAnsi"/>
          <w:sz w:val="24"/>
          <w:szCs w:val="24"/>
        </w:rPr>
        <w:t xml:space="preserve">Tanto en Primaria como en el Master (78%), los alumnos parece que tienen claro que deben adaptarse al método que ya se desarrolla en el Centro Educativo. Sin embargo, las alumnas de una y otra etapa confieren al docente </w:t>
      </w:r>
      <w:r w:rsidR="00F52D31" w:rsidRPr="00FC539D">
        <w:rPr>
          <w:rFonts w:asciiTheme="minorHAnsi" w:hAnsiTheme="minorHAnsi" w:cstheme="minorHAnsi"/>
          <w:sz w:val="24"/>
          <w:szCs w:val="24"/>
        </w:rPr>
        <w:t xml:space="preserve">mayor autonomía y </w:t>
      </w:r>
      <w:r w:rsidRPr="00FC539D">
        <w:rPr>
          <w:rFonts w:asciiTheme="minorHAnsi" w:hAnsiTheme="minorHAnsi" w:cstheme="minorHAnsi"/>
          <w:sz w:val="24"/>
          <w:szCs w:val="24"/>
        </w:rPr>
        <w:t xml:space="preserve">capacidad de actuación metodológica (53%) </w:t>
      </w:r>
    </w:p>
    <w:p w:rsidR="00495F9A" w:rsidRPr="00FC539D" w:rsidRDefault="00495F9A" w:rsidP="00FC539D">
      <w:pPr>
        <w:tabs>
          <w:tab w:val="left" w:pos="2565"/>
        </w:tabs>
        <w:spacing w:after="0" w:line="360" w:lineRule="auto"/>
        <w:jc w:val="both"/>
        <w:rPr>
          <w:rFonts w:asciiTheme="minorHAnsi" w:hAnsiTheme="minorHAnsi" w:cstheme="minorHAnsi"/>
          <w:sz w:val="24"/>
          <w:szCs w:val="24"/>
        </w:rPr>
      </w:pPr>
    </w:p>
    <w:p w:rsidR="00965379" w:rsidRPr="00FC539D" w:rsidRDefault="00FC539D" w:rsidP="00FC539D">
      <w:pPr>
        <w:tabs>
          <w:tab w:val="left" w:pos="2565"/>
        </w:tabs>
        <w:spacing w:after="0" w:line="360" w:lineRule="auto"/>
        <w:jc w:val="both"/>
        <w:rPr>
          <w:rFonts w:asciiTheme="minorHAnsi" w:hAnsiTheme="minorHAnsi" w:cstheme="minorHAnsi"/>
          <w:noProof/>
          <w:sz w:val="24"/>
          <w:szCs w:val="24"/>
          <w:lang w:eastAsia="es-ES"/>
        </w:rPr>
      </w:pPr>
      <w:r>
        <w:rPr>
          <w:rFonts w:asciiTheme="minorHAnsi" w:hAnsiTheme="minorHAnsi" w:cstheme="minorHAnsi"/>
          <w:noProof/>
          <w:sz w:val="24"/>
          <w:szCs w:val="24"/>
          <w:lang w:val="es-MX" w:eastAsia="es-MX"/>
        </w:rPr>
        <w:drawing>
          <wp:inline distT="0" distB="0" distL="0" distR="0">
            <wp:extent cx="3695371" cy="1934502"/>
            <wp:effectExtent l="4927" t="4299" r="4927" b="4299"/>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5379" w:rsidRPr="00FC539D" w:rsidRDefault="00F52D31" w:rsidP="00FC539D">
      <w:pPr>
        <w:tabs>
          <w:tab w:val="left" w:pos="2565"/>
        </w:tabs>
        <w:spacing w:after="0" w:line="360" w:lineRule="auto"/>
        <w:jc w:val="both"/>
        <w:rPr>
          <w:rFonts w:asciiTheme="minorHAnsi" w:hAnsiTheme="minorHAnsi" w:cstheme="minorHAnsi"/>
          <w:noProof/>
          <w:sz w:val="24"/>
          <w:szCs w:val="24"/>
          <w:lang w:eastAsia="es-ES"/>
        </w:rPr>
      </w:pPr>
      <w:r w:rsidRPr="00FC539D">
        <w:rPr>
          <w:rFonts w:asciiTheme="minorHAnsi" w:hAnsiTheme="minorHAnsi" w:cstheme="minorHAnsi"/>
          <w:noProof/>
          <w:sz w:val="24"/>
          <w:szCs w:val="24"/>
          <w:lang w:eastAsia="es-ES"/>
        </w:rPr>
        <w:t xml:space="preserve">                 Figura 6: Elección del método didáctico</w:t>
      </w:r>
    </w:p>
    <w:p w:rsidR="0099010E" w:rsidRPr="00FC539D" w:rsidRDefault="0099010E" w:rsidP="00FC539D">
      <w:pPr>
        <w:tabs>
          <w:tab w:val="left" w:pos="2565"/>
        </w:tabs>
        <w:spacing w:after="0" w:line="360" w:lineRule="auto"/>
        <w:jc w:val="both"/>
        <w:rPr>
          <w:rFonts w:asciiTheme="minorHAnsi" w:hAnsiTheme="minorHAnsi" w:cstheme="minorHAnsi"/>
          <w:b/>
          <w:sz w:val="24"/>
          <w:szCs w:val="24"/>
        </w:rPr>
      </w:pPr>
    </w:p>
    <w:p w:rsidR="00F52D31" w:rsidRPr="00FC539D" w:rsidRDefault="00BF3FB8"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b/>
          <w:sz w:val="24"/>
          <w:szCs w:val="24"/>
        </w:rPr>
        <w:t xml:space="preserve">√ </w:t>
      </w:r>
      <w:r w:rsidR="00965379" w:rsidRPr="00FC539D">
        <w:rPr>
          <w:rFonts w:asciiTheme="minorHAnsi" w:hAnsiTheme="minorHAnsi" w:cstheme="minorHAnsi"/>
          <w:b/>
          <w:noProof/>
          <w:sz w:val="24"/>
          <w:szCs w:val="24"/>
          <w:lang w:eastAsia="es-ES"/>
        </w:rPr>
        <w:t>E</w:t>
      </w:r>
      <w:r w:rsidR="00965379" w:rsidRPr="00FC539D">
        <w:rPr>
          <w:rFonts w:asciiTheme="minorHAnsi" w:hAnsiTheme="minorHAnsi" w:cstheme="minorHAnsi"/>
          <w:b/>
          <w:sz w:val="24"/>
          <w:szCs w:val="24"/>
        </w:rPr>
        <w:t>n los Centros escolares no se puede hacer innovación porque lo impide</w:t>
      </w:r>
      <w:r w:rsidR="00AD42E5" w:rsidRPr="00FC539D">
        <w:rPr>
          <w:rFonts w:asciiTheme="minorHAnsi" w:hAnsiTheme="minorHAnsi" w:cstheme="minorHAnsi"/>
          <w:sz w:val="24"/>
          <w:szCs w:val="24"/>
        </w:rPr>
        <w:t xml:space="preserve">…. </w:t>
      </w:r>
    </w:p>
    <w:p w:rsidR="00965379" w:rsidRPr="00FC539D" w:rsidRDefault="00281094" w:rsidP="00FC539D">
      <w:pPr>
        <w:tabs>
          <w:tab w:val="left" w:pos="2565"/>
        </w:tabs>
        <w:spacing w:after="0" w:line="360" w:lineRule="auto"/>
        <w:jc w:val="both"/>
        <w:rPr>
          <w:rFonts w:asciiTheme="minorHAnsi" w:hAnsiTheme="minorHAnsi" w:cstheme="minorHAnsi"/>
          <w:b/>
          <w:sz w:val="24"/>
          <w:szCs w:val="24"/>
        </w:rPr>
      </w:pPr>
      <w:r w:rsidRPr="00FC539D">
        <w:rPr>
          <w:rFonts w:asciiTheme="minorHAnsi" w:hAnsiTheme="minorHAnsi" w:cstheme="minorHAnsi"/>
          <w:sz w:val="24"/>
          <w:szCs w:val="24"/>
        </w:rPr>
        <w:t>Cuando se plantea la posibilidad o no de la innovación educativa</w:t>
      </w:r>
      <w:r w:rsidR="0099010E" w:rsidRPr="00FC539D">
        <w:rPr>
          <w:rFonts w:asciiTheme="minorHAnsi" w:hAnsiTheme="minorHAnsi" w:cstheme="minorHAnsi"/>
          <w:sz w:val="24"/>
          <w:szCs w:val="24"/>
        </w:rPr>
        <w:t xml:space="preserve"> (Figura 7)</w:t>
      </w:r>
      <w:r w:rsidRPr="00FC539D">
        <w:rPr>
          <w:rFonts w:asciiTheme="minorHAnsi" w:hAnsiTheme="minorHAnsi" w:cstheme="minorHAnsi"/>
          <w:sz w:val="24"/>
          <w:szCs w:val="24"/>
        </w:rPr>
        <w:t xml:space="preserve">, observamos de nuevo un sesgo de género: el 45% de las </w:t>
      </w:r>
      <w:r w:rsidR="00965379" w:rsidRPr="00FC539D">
        <w:rPr>
          <w:rFonts w:asciiTheme="minorHAnsi" w:hAnsiTheme="minorHAnsi" w:cstheme="minorHAnsi"/>
          <w:sz w:val="24"/>
          <w:szCs w:val="24"/>
        </w:rPr>
        <w:t>alumnas creen que e</w:t>
      </w:r>
      <w:r w:rsidR="00F52D31" w:rsidRPr="00FC539D">
        <w:rPr>
          <w:rFonts w:asciiTheme="minorHAnsi" w:hAnsiTheme="minorHAnsi" w:cstheme="minorHAnsi"/>
          <w:sz w:val="24"/>
          <w:szCs w:val="24"/>
        </w:rPr>
        <w:t>s posible innovar</w:t>
      </w:r>
      <w:r w:rsidRPr="00FC539D">
        <w:rPr>
          <w:rFonts w:asciiTheme="minorHAnsi" w:hAnsiTheme="minorHAnsi" w:cstheme="minorHAnsi"/>
          <w:sz w:val="24"/>
          <w:szCs w:val="24"/>
        </w:rPr>
        <w:t>. Sorprende ver que entre los alumnos ni siquiera es considerada la posibilidad de innovar en las aulas. Solo 1 alumno de Primaria eligió esa opción</w:t>
      </w:r>
      <w:r w:rsidRPr="00FC539D">
        <w:rPr>
          <w:rFonts w:asciiTheme="minorHAnsi" w:hAnsiTheme="minorHAnsi" w:cstheme="minorHAnsi"/>
          <w:b/>
          <w:sz w:val="24"/>
          <w:szCs w:val="24"/>
        </w:rPr>
        <w:t xml:space="preserve">.  </w:t>
      </w:r>
      <w:r w:rsidRPr="00FC539D">
        <w:rPr>
          <w:rFonts w:asciiTheme="minorHAnsi" w:hAnsiTheme="minorHAnsi" w:cstheme="minorHAnsi"/>
          <w:sz w:val="24"/>
          <w:szCs w:val="24"/>
        </w:rPr>
        <w:t xml:space="preserve">Los alumnos no lo tienen nada claro. De hecho </w:t>
      </w:r>
      <w:r w:rsidR="00F52D31" w:rsidRPr="00FC539D">
        <w:rPr>
          <w:rFonts w:asciiTheme="minorHAnsi" w:hAnsiTheme="minorHAnsi" w:cstheme="minorHAnsi"/>
          <w:sz w:val="24"/>
          <w:szCs w:val="24"/>
        </w:rPr>
        <w:t xml:space="preserve">el </w:t>
      </w:r>
      <w:r w:rsidRPr="00FC539D">
        <w:rPr>
          <w:rFonts w:asciiTheme="minorHAnsi" w:hAnsiTheme="minorHAnsi" w:cstheme="minorHAnsi"/>
          <w:sz w:val="24"/>
          <w:szCs w:val="24"/>
        </w:rPr>
        <w:t>27,5% de ellos</w:t>
      </w:r>
      <w:r w:rsidR="00965379" w:rsidRPr="00FC539D">
        <w:rPr>
          <w:rFonts w:asciiTheme="minorHAnsi" w:hAnsiTheme="minorHAnsi" w:cstheme="minorHAnsi"/>
          <w:sz w:val="24"/>
          <w:szCs w:val="24"/>
        </w:rPr>
        <w:t xml:space="preserve">  cree que lo impide el tiempo que </w:t>
      </w:r>
      <w:r w:rsidRPr="00FC539D">
        <w:rPr>
          <w:rFonts w:asciiTheme="minorHAnsi" w:hAnsiTheme="minorHAnsi" w:cstheme="minorHAnsi"/>
          <w:sz w:val="24"/>
          <w:szCs w:val="24"/>
        </w:rPr>
        <w:t xml:space="preserve">se </w:t>
      </w:r>
      <w:r w:rsidR="00965379" w:rsidRPr="00FC539D">
        <w:rPr>
          <w:rFonts w:asciiTheme="minorHAnsi" w:hAnsiTheme="minorHAnsi" w:cstheme="minorHAnsi"/>
          <w:sz w:val="24"/>
          <w:szCs w:val="24"/>
        </w:rPr>
        <w:t>tien</w:t>
      </w:r>
      <w:r w:rsidR="00F52D31" w:rsidRPr="00FC539D">
        <w:rPr>
          <w:rFonts w:asciiTheme="minorHAnsi" w:hAnsiTheme="minorHAnsi" w:cstheme="minorHAnsi"/>
          <w:sz w:val="24"/>
          <w:szCs w:val="24"/>
        </w:rPr>
        <w:t xml:space="preserve">e para </w:t>
      </w:r>
      <w:r w:rsidRPr="00FC539D">
        <w:rPr>
          <w:rFonts w:asciiTheme="minorHAnsi" w:hAnsiTheme="minorHAnsi" w:cstheme="minorHAnsi"/>
          <w:sz w:val="24"/>
          <w:szCs w:val="24"/>
        </w:rPr>
        <w:t>impartir la</w:t>
      </w:r>
      <w:r w:rsidR="00F52D31" w:rsidRPr="00FC539D">
        <w:rPr>
          <w:rFonts w:asciiTheme="minorHAnsi" w:hAnsiTheme="minorHAnsi" w:cstheme="minorHAnsi"/>
          <w:sz w:val="24"/>
          <w:szCs w:val="24"/>
        </w:rPr>
        <w:t xml:space="preserve"> asignatura </w:t>
      </w:r>
      <w:r w:rsidRPr="00FC539D">
        <w:rPr>
          <w:rFonts w:asciiTheme="minorHAnsi" w:hAnsiTheme="minorHAnsi" w:cstheme="minorHAnsi"/>
          <w:sz w:val="24"/>
          <w:szCs w:val="24"/>
        </w:rPr>
        <w:t xml:space="preserve">y el 27% piensa </w:t>
      </w:r>
      <w:r w:rsidR="00965379" w:rsidRPr="00FC539D">
        <w:rPr>
          <w:rFonts w:asciiTheme="minorHAnsi" w:hAnsiTheme="minorHAnsi" w:cstheme="minorHAnsi"/>
          <w:sz w:val="24"/>
          <w:szCs w:val="24"/>
        </w:rPr>
        <w:t xml:space="preserve"> que lo impide la dinámica de tra</w:t>
      </w:r>
      <w:r w:rsidR="00F52D31" w:rsidRPr="00FC539D">
        <w:rPr>
          <w:rFonts w:asciiTheme="minorHAnsi" w:hAnsiTheme="minorHAnsi" w:cstheme="minorHAnsi"/>
          <w:sz w:val="24"/>
          <w:szCs w:val="24"/>
        </w:rPr>
        <w:t xml:space="preserve">bajo creada ya en el centro  </w:t>
      </w:r>
    </w:p>
    <w:p w:rsidR="00AD42E5" w:rsidRPr="00FC539D" w:rsidRDefault="00AD42E5" w:rsidP="00FC539D">
      <w:pPr>
        <w:tabs>
          <w:tab w:val="left" w:pos="2565"/>
        </w:tabs>
        <w:spacing w:after="0" w:line="360" w:lineRule="auto"/>
        <w:jc w:val="both"/>
        <w:rPr>
          <w:rFonts w:asciiTheme="minorHAnsi" w:hAnsiTheme="minorHAnsi" w:cstheme="minorHAnsi"/>
          <w:sz w:val="24"/>
          <w:szCs w:val="24"/>
        </w:rPr>
      </w:pPr>
    </w:p>
    <w:p w:rsidR="00281094" w:rsidRPr="00FC539D" w:rsidRDefault="00472922" w:rsidP="00FC539D">
      <w:pPr>
        <w:tabs>
          <w:tab w:val="left" w:pos="2565"/>
        </w:tabs>
        <w:spacing w:after="0" w:line="360" w:lineRule="auto"/>
        <w:jc w:val="both"/>
        <w:rPr>
          <w:rFonts w:asciiTheme="minorHAnsi" w:hAnsiTheme="minorHAnsi" w:cstheme="minorHAnsi"/>
          <w:sz w:val="24"/>
          <w:szCs w:val="24"/>
        </w:rPr>
      </w:pPr>
      <w:r>
        <w:rPr>
          <w:rFonts w:asciiTheme="minorHAnsi" w:hAnsiTheme="minorHAnsi" w:cstheme="minorHAnsi"/>
          <w:sz w:val="24"/>
          <w:szCs w:val="24"/>
        </w:rPr>
      </w:r>
      <w:r>
        <w:rPr>
          <w:rFonts w:asciiTheme="minorHAnsi" w:hAnsiTheme="minorHAnsi" w:cstheme="minorHAnsi"/>
          <w:sz w:val="24"/>
          <w:szCs w:val="24"/>
        </w:rPr>
        <w:pict>
          <v:group id="_x0000_s1096" editas="canvas" style="width:314.85pt;height:195.75pt;mso-position-horizontal-relative:char;mso-position-vertical-relative:line" coordorigin="2616,5646" coordsize="5331,3315">
            <o:lock v:ext="edit" aspectratio="t"/>
            <v:shape id="_x0000_s1095" type="#_x0000_t75" style="position:absolute;left:2616;top:5646;width:5331;height:3315" o:preferrelative="f">
              <v:fill o:detectmouseclick="t"/>
              <v:path o:extrusionok="t" o:connecttype="none"/>
              <o:lock v:ext="edit" text="t"/>
            </v:shape>
            <v:group id="_x0000_s1097" style="position:absolute;left:2616;top:5710;width:5184;height:3171" coordorigin="2616,5710" coordsize="5184,3171">
              <v:shape id="_x0000_s1044" type="#_x0000_t80" style="position:absolute;left:2897;top:5595;width:1299;height:1672;rotation:270" strokecolor="#c0504d" strokeweight="5pt">
                <v:stroke linestyle="thickThin"/>
                <v:shadow color="#868686"/>
                <v:textbox style="mso-next-textbox:#_x0000_s1044">
                  <w:txbxContent>
                    <w:p w:rsidR="00BF24C5" w:rsidRPr="00495F9A" w:rsidRDefault="00BF24C5" w:rsidP="00965379">
                      <w:pPr>
                        <w:shd w:val="clear" w:color="auto" w:fill="F2F2F2"/>
                        <w:rPr>
                          <w:rFonts w:ascii="Times New Roman" w:hAnsi="Times New Roman"/>
                          <w:sz w:val="20"/>
                          <w:szCs w:val="20"/>
                        </w:rPr>
                      </w:pPr>
                      <w:r w:rsidRPr="00495F9A">
                        <w:rPr>
                          <w:rFonts w:ascii="Times New Roman" w:hAnsi="Times New Roman"/>
                          <w:b/>
                          <w:sz w:val="20"/>
                          <w:szCs w:val="20"/>
                        </w:rPr>
                        <w:t>Alumnas</w:t>
                      </w:r>
                      <w:r w:rsidRPr="00495F9A">
                        <w:rPr>
                          <w:rFonts w:ascii="Times New Roman" w:hAnsi="Times New Roman"/>
                          <w:sz w:val="20"/>
                          <w:szCs w:val="20"/>
                        </w:rPr>
                        <w:t xml:space="preserve">  que creen posible innovar</w:t>
                      </w:r>
                    </w:p>
                    <w:p w:rsidR="00BF24C5" w:rsidRDefault="00BF24C5" w:rsidP="00965379"/>
                  </w:txbxContent>
                </v:textbox>
              </v:shape>
              <v:roundrect id="_x0000_s1047" style="position:absolute;left:3895;top:6198;width:1629;height:654;rotation:270" arcsize="10923f" fillcolor="#d8d8d8" strokecolor="#4f81bd" strokeweight="2.5pt">
                <v:shadow color="#868686"/>
                <v:textbox style="mso-next-textbox:#_x0000_s1047">
                  <w:txbxContent>
                    <w:p w:rsidR="00BF24C5" w:rsidRDefault="00BF24C5" w:rsidP="00965379">
                      <w:r>
                        <w:t xml:space="preserve">                          </w:t>
                      </w:r>
                    </w:p>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45%</w:t>
                      </w:r>
                    </w:p>
                  </w:txbxContent>
                </v:textbox>
              </v:roundrect>
              <v:shape id="_x0000_s1045" type="#_x0000_t15" style="position:absolute;left:2616;top:7642;width:2184;height:1166" strokeweight="1pt">
                <v:stroke dashstyle="dash"/>
                <v:shadow color="#868686"/>
                <v:textbox style="mso-next-textbox:#_x0000_s1045">
                  <w:txbxContent>
                    <w:p w:rsidR="00BF24C5" w:rsidRPr="00495F9A" w:rsidRDefault="00BF24C5" w:rsidP="00281094">
                      <w:pPr>
                        <w:shd w:val="clear" w:color="auto" w:fill="F2F2F2"/>
                        <w:rPr>
                          <w:rFonts w:ascii="Times New Roman" w:hAnsi="Times New Roman"/>
                          <w:sz w:val="20"/>
                          <w:szCs w:val="20"/>
                        </w:rPr>
                      </w:pPr>
                      <w:r w:rsidRPr="00495F9A">
                        <w:rPr>
                          <w:rFonts w:ascii="Times New Roman" w:hAnsi="Times New Roman"/>
                          <w:sz w:val="20"/>
                          <w:szCs w:val="20"/>
                        </w:rPr>
                        <w:t>Alumnos que creen que lo impide el tiempo limitado a dar la asignatura</w:t>
                      </w:r>
                    </w:p>
                  </w:txbxContent>
                </v:textbox>
              </v:shape>
              <v:roundrect id="_x0000_s1048" style="position:absolute;left:4502;top:7824;width:1432;height:681;rotation:270" arcsize="10923f" fillcolor="#c4bc96" strokecolor="#9bbb59" strokeweight="2.5pt">
                <v:shadow color="#868686"/>
                <v:textbox style="mso-next-textbox:#_x0000_s1048">
                  <w:txbxContent>
                    <w:p w:rsidR="00BF24C5" w:rsidRDefault="00BF24C5" w:rsidP="00965379">
                      <w:r>
                        <w:t xml:space="preserve">                </w:t>
                      </w:r>
                    </w:p>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27,5%</w:t>
                      </w:r>
                    </w:p>
                  </w:txbxContent>
                </v:textbox>
              </v:roundrect>
              <v:shape id="_x0000_s1046" type="#_x0000_t15" style="position:absolute;left:6217;top:7226;width:1397;height:1768;rotation:270" strokeweight="1pt">
                <v:stroke dashstyle="dash"/>
                <v:shadow color="#868686"/>
                <v:textbox style="mso-next-textbox:#_x0000_s1046">
                  <w:txbxContent>
                    <w:p w:rsidR="00BF24C5" w:rsidRPr="00495F9A" w:rsidRDefault="00BF24C5" w:rsidP="00281094">
                      <w:pPr>
                        <w:shd w:val="clear" w:color="auto" w:fill="F2F2F2"/>
                        <w:rPr>
                          <w:rFonts w:ascii="Times New Roman" w:hAnsi="Times New Roman"/>
                          <w:sz w:val="20"/>
                          <w:szCs w:val="20"/>
                        </w:rPr>
                      </w:pPr>
                      <w:r>
                        <w:rPr>
                          <w:rFonts w:cs="Calibri"/>
                        </w:rPr>
                        <w:t xml:space="preserve"> </w:t>
                      </w:r>
                      <w:r w:rsidRPr="00495F9A">
                        <w:rPr>
                          <w:rFonts w:ascii="Times New Roman" w:hAnsi="Times New Roman"/>
                          <w:sz w:val="20"/>
                          <w:szCs w:val="20"/>
                        </w:rPr>
                        <w:t>Alumnos que creen que lo impide la dinámica de trabajo creada en el centro</w:t>
                      </w:r>
                    </w:p>
                  </w:txbxContent>
                </v:textbox>
              </v:shape>
              <v:roundrect id="_x0000_s1049" style="position:absolute;left:6077;top:6211;width:1650;height:648;rotation:270" arcsize="10923f" fillcolor="#daeef3" strokecolor="#8064a2" strokeweight="2.5pt">
                <v:shadow color="#868686"/>
                <v:textbox style="mso-next-textbox:#_x0000_s1049">
                  <w:txbxContent>
                    <w:p w:rsidR="00BF24C5" w:rsidRDefault="00BF24C5" w:rsidP="00965379">
                      <w:r>
                        <w:t xml:space="preserve">                 </w:t>
                      </w:r>
                    </w:p>
                    <w:p w:rsidR="00BF24C5" w:rsidRPr="00495F9A" w:rsidRDefault="00BF24C5" w:rsidP="00965379">
                      <w:pPr>
                        <w:rPr>
                          <w:rFonts w:ascii="Times New Roman" w:hAnsi="Times New Roman"/>
                          <w:b/>
                          <w:sz w:val="20"/>
                          <w:szCs w:val="20"/>
                        </w:rPr>
                      </w:pPr>
                      <w:r w:rsidRPr="00495F9A">
                        <w:rPr>
                          <w:rFonts w:ascii="Times New Roman" w:hAnsi="Times New Roman"/>
                          <w:b/>
                          <w:sz w:val="20"/>
                          <w:szCs w:val="20"/>
                        </w:rPr>
                        <w:t>27%</w:t>
                      </w:r>
                    </w:p>
                  </w:txbxContent>
                </v:textbox>
              </v:roundrect>
            </v:group>
            <w10:anchorlock/>
          </v:group>
        </w:pict>
      </w:r>
    </w:p>
    <w:p w:rsidR="00965379" w:rsidRPr="00FC539D" w:rsidRDefault="00AD42E5"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noProof/>
          <w:sz w:val="24"/>
          <w:szCs w:val="24"/>
          <w:lang w:eastAsia="es-ES"/>
        </w:rPr>
        <w:t xml:space="preserve">                               Figura 7: Posibilidades de innovación</w:t>
      </w:r>
    </w:p>
    <w:p w:rsidR="00AD42E5" w:rsidRPr="00FC539D" w:rsidRDefault="00AD42E5" w:rsidP="00FC539D">
      <w:pPr>
        <w:tabs>
          <w:tab w:val="left" w:pos="2565"/>
        </w:tabs>
        <w:spacing w:after="0" w:line="360" w:lineRule="auto"/>
        <w:jc w:val="both"/>
        <w:rPr>
          <w:rFonts w:asciiTheme="minorHAnsi" w:hAnsiTheme="minorHAnsi" w:cstheme="minorHAnsi"/>
          <w:sz w:val="24"/>
          <w:szCs w:val="24"/>
        </w:rPr>
      </w:pPr>
    </w:p>
    <w:p w:rsidR="00965379" w:rsidRPr="00FC539D" w:rsidRDefault="00BF3FB8"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 </w:t>
      </w:r>
      <w:r w:rsidR="00965379" w:rsidRPr="00FC539D">
        <w:rPr>
          <w:rFonts w:asciiTheme="minorHAnsi" w:eastAsia="Times New Roman" w:hAnsiTheme="minorHAnsi" w:cstheme="minorHAnsi"/>
          <w:b/>
          <w:sz w:val="24"/>
          <w:szCs w:val="24"/>
          <w:lang w:eastAsia="es-ES"/>
        </w:rPr>
        <w:t>Elige las opciones que mejor defina si durante las prácticas en el Centro pudiste comprobar</w:t>
      </w:r>
      <w:r w:rsidR="00BF24C5" w:rsidRPr="00FC539D">
        <w:rPr>
          <w:rFonts w:asciiTheme="minorHAnsi" w:eastAsia="Times New Roman" w:hAnsiTheme="minorHAnsi" w:cstheme="minorHAnsi"/>
          <w:b/>
          <w:sz w:val="24"/>
          <w:szCs w:val="24"/>
          <w:lang w:eastAsia="es-ES"/>
        </w:rPr>
        <w:t xml:space="preserve">…. </w:t>
      </w:r>
    </w:p>
    <w:p w:rsidR="00965379" w:rsidRPr="00FC539D" w:rsidRDefault="00965379"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Los alumnos de un nivel y otro </w:t>
      </w:r>
      <w:r w:rsidR="00BF24C5" w:rsidRPr="00FC539D">
        <w:rPr>
          <w:rFonts w:asciiTheme="minorHAnsi" w:hAnsiTheme="minorHAnsi" w:cstheme="minorHAnsi"/>
          <w:sz w:val="24"/>
          <w:szCs w:val="24"/>
        </w:rPr>
        <w:t xml:space="preserve">muestran seguridad en sus capacidades para </w:t>
      </w:r>
      <w:r w:rsidR="004136A9" w:rsidRPr="00FC539D">
        <w:rPr>
          <w:rFonts w:asciiTheme="minorHAnsi" w:hAnsiTheme="minorHAnsi" w:cstheme="minorHAnsi"/>
          <w:sz w:val="24"/>
          <w:szCs w:val="24"/>
        </w:rPr>
        <w:t xml:space="preserve">situarse al frente del grupo-aula: </w:t>
      </w:r>
      <w:r w:rsidRPr="00FC539D">
        <w:rPr>
          <w:rFonts w:asciiTheme="minorHAnsi" w:hAnsiTheme="minorHAnsi" w:cstheme="minorHAnsi"/>
          <w:sz w:val="24"/>
          <w:szCs w:val="24"/>
        </w:rPr>
        <w:t xml:space="preserve">el 100% </w:t>
      </w:r>
      <w:r w:rsidR="004136A9" w:rsidRPr="00FC539D">
        <w:rPr>
          <w:rFonts w:asciiTheme="minorHAnsi" w:hAnsiTheme="minorHAnsi" w:cstheme="minorHAnsi"/>
          <w:sz w:val="24"/>
          <w:szCs w:val="24"/>
        </w:rPr>
        <w:t xml:space="preserve">de los alumnos y el 78% de las alumnas, </w:t>
      </w:r>
      <w:r w:rsidRPr="00FC539D">
        <w:rPr>
          <w:rFonts w:asciiTheme="minorHAnsi" w:hAnsiTheme="minorHAnsi" w:cstheme="minorHAnsi"/>
          <w:sz w:val="24"/>
          <w:szCs w:val="24"/>
        </w:rPr>
        <w:t>está convenc</w:t>
      </w:r>
      <w:r w:rsidR="004136A9" w:rsidRPr="00FC539D">
        <w:rPr>
          <w:rFonts w:asciiTheme="minorHAnsi" w:hAnsiTheme="minorHAnsi" w:cstheme="minorHAnsi"/>
          <w:sz w:val="24"/>
          <w:szCs w:val="24"/>
        </w:rPr>
        <w:t>ido de su competencia para ello (Figura 8).</w:t>
      </w:r>
    </w:p>
    <w:p w:rsidR="008503B6" w:rsidRPr="00FC539D" w:rsidRDefault="008503B6" w:rsidP="00FC539D">
      <w:pPr>
        <w:tabs>
          <w:tab w:val="left" w:pos="2565"/>
        </w:tabs>
        <w:spacing w:after="0" w:line="360" w:lineRule="auto"/>
        <w:jc w:val="both"/>
        <w:rPr>
          <w:rFonts w:asciiTheme="minorHAnsi" w:hAnsiTheme="minorHAnsi" w:cstheme="minorHAnsi"/>
          <w:sz w:val="24"/>
          <w:szCs w:val="24"/>
        </w:rPr>
      </w:pPr>
    </w:p>
    <w:p w:rsidR="00965379" w:rsidRPr="00FC539D" w:rsidRDefault="00FC539D" w:rsidP="00FC539D">
      <w:pPr>
        <w:tabs>
          <w:tab w:val="left" w:pos="2565"/>
        </w:tabs>
        <w:spacing w:after="0" w:line="360" w:lineRule="auto"/>
        <w:jc w:val="both"/>
        <w:rPr>
          <w:rFonts w:asciiTheme="minorHAnsi" w:hAnsiTheme="minorHAnsi" w:cstheme="minorHAnsi"/>
          <w:noProof/>
          <w:sz w:val="24"/>
          <w:szCs w:val="24"/>
          <w:lang w:eastAsia="es-ES"/>
        </w:rPr>
      </w:pPr>
      <w:r>
        <w:rPr>
          <w:rFonts w:asciiTheme="minorHAnsi" w:hAnsiTheme="minorHAnsi" w:cstheme="minorHAnsi"/>
          <w:noProof/>
          <w:sz w:val="24"/>
          <w:szCs w:val="24"/>
          <w:lang w:val="es-MX" w:eastAsia="es-MX"/>
        </w:rPr>
        <w:drawing>
          <wp:inline distT="0" distB="0" distL="0" distR="0">
            <wp:extent cx="3543375" cy="1650016"/>
            <wp:effectExtent l="4725" t="3667" r="4725" b="3667"/>
            <wp:docPr id="8" name="Gráfico 1" descr="Descripción: Muestran seguridad sobre su capacidad para para situarse al frente del grupo-aula"/>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36A9" w:rsidRPr="00FC539D" w:rsidRDefault="004136A9"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noProof/>
          <w:sz w:val="24"/>
          <w:szCs w:val="24"/>
          <w:lang w:eastAsia="es-ES"/>
        </w:rPr>
        <w:t xml:space="preserve">                Figura 8: Percepción de la propia capacidad docente</w:t>
      </w:r>
    </w:p>
    <w:p w:rsidR="008503B6" w:rsidRPr="00FC539D" w:rsidRDefault="008503B6" w:rsidP="00FC539D">
      <w:pPr>
        <w:tabs>
          <w:tab w:val="left" w:pos="2565"/>
        </w:tabs>
        <w:spacing w:after="0" w:line="360" w:lineRule="auto"/>
        <w:jc w:val="both"/>
        <w:rPr>
          <w:rFonts w:asciiTheme="minorHAnsi" w:hAnsiTheme="minorHAnsi" w:cstheme="minorHAnsi"/>
          <w:sz w:val="24"/>
          <w:szCs w:val="24"/>
        </w:rPr>
      </w:pPr>
    </w:p>
    <w:p w:rsidR="0092748E" w:rsidRPr="00FC539D" w:rsidRDefault="004136A9" w:rsidP="00FC539D">
      <w:pPr>
        <w:tabs>
          <w:tab w:val="left" w:pos="2565"/>
        </w:tabs>
        <w:spacing w:after="0" w:line="360" w:lineRule="auto"/>
        <w:jc w:val="both"/>
        <w:rPr>
          <w:rFonts w:asciiTheme="minorHAnsi" w:hAnsiTheme="minorHAnsi" w:cstheme="minorHAnsi"/>
          <w:noProof/>
          <w:sz w:val="24"/>
          <w:szCs w:val="24"/>
          <w:lang w:eastAsia="es-ES"/>
        </w:rPr>
      </w:pPr>
      <w:r w:rsidRPr="00FC539D">
        <w:rPr>
          <w:rFonts w:asciiTheme="minorHAnsi" w:hAnsiTheme="minorHAnsi" w:cstheme="minorHAnsi"/>
          <w:sz w:val="24"/>
          <w:szCs w:val="24"/>
        </w:rPr>
        <w:t xml:space="preserve">Como tratamos con alumnos en formación, cuestionarles sobre cómo valoran la propia competencia adquirida nos ofrece una imagen nítida del efecto que las prácticas externas les provocan. Así, el 70% de los alumnos señala rotundo que </w:t>
      </w:r>
      <w:r w:rsidRPr="00FC539D">
        <w:rPr>
          <w:rFonts w:asciiTheme="minorHAnsi" w:hAnsiTheme="minorHAnsi" w:cstheme="minorHAnsi"/>
          <w:i/>
          <w:sz w:val="24"/>
          <w:szCs w:val="24"/>
        </w:rPr>
        <w:t>ya es el profesor que quiere ser</w:t>
      </w:r>
      <w:r w:rsidRPr="00FC539D">
        <w:rPr>
          <w:rFonts w:asciiTheme="minorHAnsi" w:hAnsiTheme="minorHAnsi" w:cstheme="minorHAnsi"/>
          <w:sz w:val="24"/>
          <w:szCs w:val="24"/>
        </w:rPr>
        <w:t>. Las alumnas</w:t>
      </w:r>
      <w:r w:rsidR="00E96245" w:rsidRPr="00FC539D">
        <w:rPr>
          <w:rFonts w:asciiTheme="minorHAnsi" w:hAnsiTheme="minorHAnsi" w:cstheme="minorHAnsi"/>
          <w:sz w:val="24"/>
          <w:szCs w:val="24"/>
        </w:rPr>
        <w:t>,</w:t>
      </w:r>
      <w:r w:rsidRPr="00FC539D">
        <w:rPr>
          <w:rFonts w:asciiTheme="minorHAnsi" w:hAnsiTheme="minorHAnsi" w:cstheme="minorHAnsi"/>
          <w:sz w:val="24"/>
          <w:szCs w:val="24"/>
        </w:rPr>
        <w:t xml:space="preserve"> nuevamente</w:t>
      </w:r>
      <w:r w:rsidR="00E96245" w:rsidRPr="00FC539D">
        <w:rPr>
          <w:rFonts w:asciiTheme="minorHAnsi" w:hAnsiTheme="minorHAnsi" w:cstheme="minorHAnsi"/>
          <w:sz w:val="24"/>
          <w:szCs w:val="24"/>
        </w:rPr>
        <w:t>,</w:t>
      </w:r>
      <w:r w:rsidRPr="00FC539D">
        <w:rPr>
          <w:rFonts w:asciiTheme="minorHAnsi" w:hAnsiTheme="minorHAnsi" w:cstheme="minorHAnsi"/>
          <w:sz w:val="24"/>
          <w:szCs w:val="24"/>
        </w:rPr>
        <w:t xml:space="preserve"> revelan un criterio más sensato: el 83% aún piensa en que necesita mejorar su competencia como futura docente (Figura 9).</w:t>
      </w:r>
    </w:p>
    <w:p w:rsidR="00965379" w:rsidRPr="00FC539D" w:rsidRDefault="00FC539D" w:rsidP="00FC539D">
      <w:pPr>
        <w:tabs>
          <w:tab w:val="left" w:pos="2565"/>
        </w:tabs>
        <w:spacing w:after="0" w:line="360" w:lineRule="auto"/>
        <w:jc w:val="both"/>
        <w:rPr>
          <w:rFonts w:asciiTheme="minorHAnsi" w:hAnsiTheme="minorHAnsi" w:cstheme="minorHAnsi"/>
          <w:sz w:val="24"/>
          <w:szCs w:val="24"/>
        </w:rPr>
      </w:pPr>
      <w:r>
        <w:rPr>
          <w:rFonts w:asciiTheme="minorHAnsi" w:hAnsiTheme="minorHAnsi" w:cstheme="minorHAnsi"/>
          <w:noProof/>
          <w:sz w:val="24"/>
          <w:szCs w:val="24"/>
          <w:lang w:val="es-MX" w:eastAsia="es-MX"/>
        </w:rPr>
        <w:lastRenderedPageBreak/>
        <w:drawing>
          <wp:inline distT="0" distB="0" distL="0" distR="0">
            <wp:extent cx="3666872" cy="1593120"/>
            <wp:effectExtent l="4889" t="3540" r="4889" b="3540"/>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36A9" w:rsidRPr="00FC539D" w:rsidRDefault="004136A9"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noProof/>
          <w:sz w:val="24"/>
          <w:szCs w:val="24"/>
          <w:lang w:eastAsia="es-ES"/>
        </w:rPr>
        <w:t xml:space="preserve">                Figura 9: Percepción sobre las necesidades de mejora</w:t>
      </w:r>
    </w:p>
    <w:p w:rsidR="00965379" w:rsidRPr="00FC539D" w:rsidRDefault="00965379" w:rsidP="00FC539D">
      <w:pPr>
        <w:tabs>
          <w:tab w:val="left" w:pos="2565"/>
        </w:tabs>
        <w:spacing w:after="0" w:line="360" w:lineRule="auto"/>
        <w:jc w:val="both"/>
        <w:rPr>
          <w:rFonts w:asciiTheme="minorHAnsi" w:hAnsiTheme="minorHAnsi" w:cstheme="minorHAnsi"/>
          <w:sz w:val="24"/>
          <w:szCs w:val="24"/>
        </w:rPr>
      </w:pPr>
    </w:p>
    <w:p w:rsidR="00965379" w:rsidRPr="00FC539D" w:rsidRDefault="00965379" w:rsidP="00FC539D">
      <w:pPr>
        <w:tabs>
          <w:tab w:val="left" w:pos="2565"/>
        </w:tabs>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 xml:space="preserve">Donde no cabe duda alguna es en la percepción que unos y otras tienen del inmovilismo en la práctica pedagógica. El 96% del alumnado seguido durante su periodo de prácticas </w:t>
      </w:r>
      <w:r w:rsidR="00186C6C" w:rsidRPr="00FC539D">
        <w:rPr>
          <w:rFonts w:asciiTheme="minorHAnsi" w:hAnsiTheme="minorHAnsi" w:cstheme="minorHAnsi"/>
          <w:sz w:val="24"/>
          <w:szCs w:val="24"/>
        </w:rPr>
        <w:t xml:space="preserve">externas regresa a las aulas universitarias </w:t>
      </w:r>
      <w:r w:rsidRPr="00FC539D">
        <w:rPr>
          <w:rFonts w:asciiTheme="minorHAnsi" w:hAnsiTheme="minorHAnsi" w:cstheme="minorHAnsi"/>
          <w:sz w:val="24"/>
          <w:szCs w:val="24"/>
        </w:rPr>
        <w:t>asegura</w:t>
      </w:r>
      <w:r w:rsidR="00186C6C" w:rsidRPr="00FC539D">
        <w:rPr>
          <w:rFonts w:asciiTheme="minorHAnsi" w:hAnsiTheme="minorHAnsi" w:cstheme="minorHAnsi"/>
          <w:sz w:val="24"/>
          <w:szCs w:val="24"/>
        </w:rPr>
        <w:t>ndo</w:t>
      </w:r>
      <w:r w:rsidRPr="00FC539D">
        <w:rPr>
          <w:rFonts w:asciiTheme="minorHAnsi" w:hAnsiTheme="minorHAnsi" w:cstheme="minorHAnsi"/>
          <w:sz w:val="24"/>
          <w:szCs w:val="24"/>
        </w:rPr>
        <w:t xml:space="preserve"> que </w:t>
      </w:r>
      <w:r w:rsidR="00186C6C" w:rsidRPr="00FC539D">
        <w:rPr>
          <w:rFonts w:asciiTheme="minorHAnsi" w:hAnsiTheme="minorHAnsi" w:cstheme="minorHAnsi"/>
          <w:sz w:val="24"/>
          <w:szCs w:val="24"/>
        </w:rPr>
        <w:t xml:space="preserve">en la enseñanza primaria y secundaria </w:t>
      </w:r>
      <w:r w:rsidRPr="00FC539D">
        <w:rPr>
          <w:rFonts w:asciiTheme="minorHAnsi" w:hAnsiTheme="minorHAnsi" w:cstheme="minorHAnsi"/>
          <w:sz w:val="24"/>
          <w:szCs w:val="24"/>
        </w:rPr>
        <w:t>se</w:t>
      </w:r>
      <w:r w:rsidRPr="00FC539D">
        <w:rPr>
          <w:rFonts w:asciiTheme="minorHAnsi" w:eastAsia="Times New Roman" w:hAnsiTheme="minorHAnsi" w:cstheme="minorHAnsi"/>
          <w:sz w:val="24"/>
          <w:szCs w:val="24"/>
          <w:lang w:eastAsia="es-ES"/>
        </w:rPr>
        <w:t xml:space="preserve"> sigue enseñando con las mismas técnicas que empleaban sus antiguos profesores cuando ellas y ellos cursaban </w:t>
      </w:r>
      <w:r w:rsidR="00186C6C" w:rsidRPr="00FC539D">
        <w:rPr>
          <w:rFonts w:asciiTheme="minorHAnsi" w:eastAsia="Times New Roman" w:hAnsiTheme="minorHAnsi" w:cstheme="minorHAnsi"/>
          <w:sz w:val="24"/>
          <w:szCs w:val="24"/>
          <w:lang w:eastAsia="es-ES"/>
        </w:rPr>
        <w:t>estas etapas (Figura 10)</w:t>
      </w:r>
    </w:p>
    <w:p w:rsidR="00965379" w:rsidRPr="00FC539D" w:rsidRDefault="00FC539D" w:rsidP="00FC539D">
      <w:pPr>
        <w:tabs>
          <w:tab w:val="left" w:pos="2565"/>
        </w:tabs>
        <w:spacing w:after="0" w:line="360" w:lineRule="auto"/>
        <w:jc w:val="both"/>
        <w:rPr>
          <w:rFonts w:asciiTheme="minorHAnsi" w:hAnsiTheme="minorHAnsi" w:cstheme="minorHAnsi"/>
          <w:noProof/>
          <w:sz w:val="24"/>
          <w:szCs w:val="24"/>
          <w:lang w:eastAsia="es-ES"/>
        </w:rPr>
      </w:pPr>
      <w:r>
        <w:rPr>
          <w:rFonts w:asciiTheme="minorHAnsi" w:hAnsiTheme="minorHAnsi" w:cstheme="minorHAnsi"/>
          <w:noProof/>
          <w:sz w:val="24"/>
          <w:szCs w:val="24"/>
          <w:lang w:val="es-MX" w:eastAsia="es-MX"/>
        </w:rPr>
        <w:drawing>
          <wp:inline distT="0" distB="0" distL="0" distR="0">
            <wp:extent cx="3543375" cy="1695363"/>
            <wp:effectExtent l="4725" t="3910" r="4725" b="5702"/>
            <wp:docPr id="1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6C6C" w:rsidRDefault="00186C6C" w:rsidP="003E6ED9">
      <w:pPr>
        <w:tabs>
          <w:tab w:val="left" w:pos="2565"/>
        </w:tabs>
        <w:spacing w:after="0" w:line="360" w:lineRule="auto"/>
        <w:jc w:val="both"/>
        <w:rPr>
          <w:rFonts w:asciiTheme="minorHAnsi" w:hAnsiTheme="minorHAnsi" w:cstheme="minorHAnsi"/>
          <w:noProof/>
          <w:sz w:val="24"/>
          <w:szCs w:val="24"/>
          <w:lang w:eastAsia="es-ES"/>
        </w:rPr>
      </w:pPr>
      <w:r w:rsidRPr="00FC539D">
        <w:rPr>
          <w:rFonts w:asciiTheme="minorHAnsi" w:hAnsiTheme="minorHAnsi" w:cstheme="minorHAnsi"/>
          <w:noProof/>
          <w:sz w:val="24"/>
          <w:szCs w:val="24"/>
          <w:lang w:eastAsia="es-ES"/>
        </w:rPr>
        <w:t xml:space="preserve">                Figura 10: Valoración de los métodos de enseñanmza observados</w:t>
      </w: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Default="003E6ED9" w:rsidP="003E6ED9">
      <w:pPr>
        <w:tabs>
          <w:tab w:val="left" w:pos="2565"/>
        </w:tabs>
        <w:spacing w:after="0" w:line="360" w:lineRule="auto"/>
        <w:jc w:val="both"/>
        <w:rPr>
          <w:rFonts w:asciiTheme="minorHAnsi" w:hAnsiTheme="minorHAnsi" w:cstheme="minorHAnsi"/>
          <w:noProof/>
          <w:sz w:val="24"/>
          <w:szCs w:val="24"/>
          <w:lang w:eastAsia="es-ES"/>
        </w:rPr>
      </w:pPr>
    </w:p>
    <w:p w:rsidR="003E6ED9" w:rsidRPr="003E6ED9" w:rsidRDefault="003E6ED9" w:rsidP="003E6ED9">
      <w:pPr>
        <w:tabs>
          <w:tab w:val="left" w:pos="2565"/>
        </w:tabs>
        <w:spacing w:after="0" w:line="360" w:lineRule="auto"/>
        <w:jc w:val="both"/>
        <w:rPr>
          <w:rFonts w:asciiTheme="minorHAnsi" w:hAnsiTheme="minorHAnsi" w:cstheme="minorHAnsi"/>
          <w:sz w:val="24"/>
          <w:szCs w:val="24"/>
        </w:rPr>
      </w:pPr>
    </w:p>
    <w:p w:rsidR="00472922" w:rsidRDefault="00472922" w:rsidP="00FC539D">
      <w:pPr>
        <w:autoSpaceDE w:val="0"/>
        <w:autoSpaceDN w:val="0"/>
        <w:adjustRightInd w:val="0"/>
        <w:spacing w:after="0" w:line="360" w:lineRule="auto"/>
        <w:jc w:val="both"/>
        <w:rPr>
          <w:rFonts w:asciiTheme="minorHAnsi" w:hAnsiTheme="minorHAnsi" w:cstheme="minorHAnsi"/>
          <w:bCs/>
          <w:color w:val="7030A0"/>
          <w:sz w:val="28"/>
          <w:szCs w:val="24"/>
        </w:rPr>
      </w:pPr>
    </w:p>
    <w:p w:rsidR="00883DBF" w:rsidRDefault="00883DBF" w:rsidP="00FC539D">
      <w:pPr>
        <w:autoSpaceDE w:val="0"/>
        <w:autoSpaceDN w:val="0"/>
        <w:adjustRightInd w:val="0"/>
        <w:spacing w:after="0" w:line="360" w:lineRule="auto"/>
        <w:jc w:val="both"/>
        <w:rPr>
          <w:rFonts w:asciiTheme="minorHAnsi" w:hAnsiTheme="minorHAnsi" w:cstheme="minorHAnsi"/>
          <w:bCs/>
          <w:color w:val="7030A0"/>
          <w:sz w:val="28"/>
          <w:szCs w:val="24"/>
        </w:rPr>
      </w:pPr>
      <w:bookmarkStart w:id="0" w:name="_GoBack"/>
      <w:bookmarkEnd w:id="0"/>
      <w:r w:rsidRPr="00FC539D">
        <w:rPr>
          <w:rFonts w:asciiTheme="minorHAnsi" w:hAnsiTheme="minorHAnsi" w:cstheme="minorHAnsi"/>
          <w:bCs/>
          <w:color w:val="7030A0"/>
          <w:sz w:val="28"/>
          <w:szCs w:val="24"/>
        </w:rPr>
        <w:lastRenderedPageBreak/>
        <w:t>C</w:t>
      </w:r>
      <w:r w:rsidR="00FC539D" w:rsidRPr="00FC539D">
        <w:rPr>
          <w:rFonts w:asciiTheme="minorHAnsi" w:hAnsiTheme="minorHAnsi" w:cstheme="minorHAnsi"/>
          <w:bCs/>
          <w:color w:val="7030A0"/>
          <w:sz w:val="28"/>
          <w:szCs w:val="24"/>
        </w:rPr>
        <w:t>onclusiones</w:t>
      </w:r>
    </w:p>
    <w:p w:rsidR="003E6ED9" w:rsidRPr="00FC539D" w:rsidRDefault="003E6ED9" w:rsidP="00FC539D">
      <w:pPr>
        <w:autoSpaceDE w:val="0"/>
        <w:autoSpaceDN w:val="0"/>
        <w:adjustRightInd w:val="0"/>
        <w:spacing w:after="0" w:line="360" w:lineRule="auto"/>
        <w:jc w:val="both"/>
        <w:rPr>
          <w:rFonts w:asciiTheme="minorHAnsi" w:hAnsiTheme="minorHAnsi" w:cstheme="minorHAnsi"/>
          <w:bCs/>
          <w:color w:val="7030A0"/>
          <w:sz w:val="28"/>
          <w:szCs w:val="24"/>
        </w:rPr>
      </w:pPr>
    </w:p>
    <w:p w:rsidR="00883DBF" w:rsidRPr="00FC539D" w:rsidRDefault="00883DBF" w:rsidP="00FC539D">
      <w:pPr>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 xml:space="preserve">Con las prácticas externas, los estudiantes, futuros docentes, tienen la oportunidad de contrastar en la realidad práctica los conocimientos teóricos y procedimentales que adquieren en las aulas universitarias. </w:t>
      </w:r>
      <w:r w:rsidR="007149BB" w:rsidRPr="00FC539D">
        <w:rPr>
          <w:rFonts w:asciiTheme="minorHAnsi" w:hAnsiTheme="minorHAnsi" w:cstheme="minorHAnsi"/>
          <w:sz w:val="24"/>
          <w:szCs w:val="24"/>
        </w:rPr>
        <w:t>Como</w:t>
      </w:r>
      <w:r w:rsidRPr="00FC539D">
        <w:rPr>
          <w:rFonts w:asciiTheme="minorHAnsi" w:hAnsiTheme="minorHAnsi" w:cstheme="minorHAnsi"/>
          <w:sz w:val="24"/>
          <w:szCs w:val="24"/>
        </w:rPr>
        <w:t xml:space="preserve"> necesita</w:t>
      </w:r>
      <w:r w:rsidR="007149BB" w:rsidRPr="00FC539D">
        <w:rPr>
          <w:rFonts w:asciiTheme="minorHAnsi" w:hAnsiTheme="minorHAnsi" w:cstheme="minorHAnsi"/>
          <w:sz w:val="24"/>
          <w:szCs w:val="24"/>
        </w:rPr>
        <w:t>n</w:t>
      </w:r>
      <w:r w:rsidRPr="00FC539D">
        <w:rPr>
          <w:rFonts w:asciiTheme="minorHAnsi" w:hAnsiTheme="minorHAnsi" w:cstheme="minorHAnsi"/>
          <w:sz w:val="24"/>
          <w:szCs w:val="24"/>
        </w:rPr>
        <w:t xml:space="preserve"> poner en valor las competencias que van obteniendo, pueden visualizar su significatividad y los grados de dominio que ya poseen </w:t>
      </w:r>
      <w:r w:rsidR="00D95D1C" w:rsidRPr="00FC539D">
        <w:rPr>
          <w:rFonts w:asciiTheme="minorHAnsi" w:hAnsiTheme="minorHAnsi" w:cstheme="minorHAnsi"/>
          <w:sz w:val="24"/>
          <w:szCs w:val="24"/>
        </w:rPr>
        <w:t>al ejercitarlas</w:t>
      </w:r>
      <w:r w:rsidRPr="00FC539D">
        <w:rPr>
          <w:rFonts w:asciiTheme="minorHAnsi" w:hAnsiTheme="minorHAnsi" w:cstheme="minorHAnsi"/>
          <w:sz w:val="24"/>
          <w:szCs w:val="24"/>
        </w:rPr>
        <w:t xml:space="preserve"> ante un grupo-clase. </w:t>
      </w:r>
      <w:r w:rsidR="00D95D1C" w:rsidRPr="00FC539D">
        <w:rPr>
          <w:rFonts w:asciiTheme="minorHAnsi" w:hAnsiTheme="minorHAnsi" w:cstheme="minorHAnsi"/>
          <w:sz w:val="24"/>
          <w:szCs w:val="24"/>
        </w:rPr>
        <w:t>L</w:t>
      </w:r>
      <w:r w:rsidRPr="00FC539D">
        <w:rPr>
          <w:rFonts w:asciiTheme="minorHAnsi" w:hAnsiTheme="minorHAnsi" w:cstheme="minorHAnsi"/>
          <w:sz w:val="24"/>
          <w:szCs w:val="24"/>
        </w:rPr>
        <w:t xml:space="preserve">a experiencia formativa que suponen las horas pasadas como docentes en prácticas en los centros educativos les acerca a entender, desde dentro, cómo funciona el proceso de enseñanza-aprendizaje, cómo se construye el andamiaje instruccional (Bruner, 1996) y cómo se desenvuelve el campo profesional del profesorado (Latorre y Blanco, 2011). Será una vez que regresan a la Facultad cuando comienzan a tomar verdadera conciencia de lo experimentado y a otorgar valor a la formación previa recibida. Aunque no todos. </w:t>
      </w:r>
      <w:r w:rsidR="00E96245" w:rsidRPr="00FC539D">
        <w:rPr>
          <w:rFonts w:asciiTheme="minorHAnsi" w:hAnsiTheme="minorHAnsi" w:cstheme="minorHAnsi"/>
          <w:sz w:val="24"/>
          <w:szCs w:val="24"/>
        </w:rPr>
        <w:t>Algunos de entre ellos, c</w:t>
      </w:r>
      <w:r w:rsidRPr="00FC539D">
        <w:rPr>
          <w:rFonts w:asciiTheme="minorHAnsi" w:hAnsiTheme="minorHAnsi" w:cstheme="minorHAnsi"/>
          <w:sz w:val="24"/>
          <w:szCs w:val="24"/>
        </w:rPr>
        <w:t xml:space="preserve">uando vuelven de las prácticas externas, sobre todo los que cursan el master en secundaria, manifiestan poco aprecio por los conocimientos previos ofrecidos en los programas formativos y otorgan el mérito exclusivo del programa docente a la oportunidad de vivir la experiencia del </w:t>
      </w:r>
      <w:proofErr w:type="spellStart"/>
      <w:r w:rsidRPr="00FC539D">
        <w:rPr>
          <w:rFonts w:asciiTheme="minorHAnsi" w:hAnsiTheme="minorHAnsi" w:cstheme="minorHAnsi"/>
          <w:sz w:val="24"/>
          <w:szCs w:val="24"/>
        </w:rPr>
        <w:t>Prácticum</w:t>
      </w:r>
      <w:proofErr w:type="spellEnd"/>
      <w:r w:rsidRPr="00FC539D">
        <w:rPr>
          <w:rFonts w:asciiTheme="minorHAnsi" w:hAnsiTheme="minorHAnsi" w:cstheme="minorHAnsi"/>
          <w:sz w:val="24"/>
          <w:szCs w:val="24"/>
        </w:rPr>
        <w:t xml:space="preserve"> (</w:t>
      </w:r>
      <w:proofErr w:type="spellStart"/>
      <w:r w:rsidRPr="00FC539D">
        <w:rPr>
          <w:rFonts w:asciiTheme="minorHAnsi" w:hAnsiTheme="minorHAnsi" w:cstheme="minorHAnsi"/>
          <w:sz w:val="24"/>
          <w:szCs w:val="24"/>
        </w:rPr>
        <w:t>Shkedi</w:t>
      </w:r>
      <w:proofErr w:type="spellEnd"/>
      <w:r w:rsidRPr="00FC539D">
        <w:rPr>
          <w:rFonts w:asciiTheme="minorHAnsi" w:hAnsiTheme="minorHAnsi" w:cstheme="minorHAnsi"/>
          <w:sz w:val="24"/>
          <w:szCs w:val="24"/>
        </w:rPr>
        <w:t xml:space="preserve"> y </w:t>
      </w:r>
      <w:proofErr w:type="spellStart"/>
      <w:r w:rsidRPr="00FC539D">
        <w:rPr>
          <w:rFonts w:asciiTheme="minorHAnsi" w:hAnsiTheme="minorHAnsi" w:cstheme="minorHAnsi"/>
          <w:sz w:val="24"/>
          <w:szCs w:val="24"/>
        </w:rPr>
        <w:t>Laron</w:t>
      </w:r>
      <w:proofErr w:type="spellEnd"/>
      <w:r w:rsidRPr="00FC539D">
        <w:rPr>
          <w:rFonts w:asciiTheme="minorHAnsi" w:hAnsiTheme="minorHAnsi" w:cstheme="minorHAnsi"/>
          <w:sz w:val="24"/>
          <w:szCs w:val="24"/>
        </w:rPr>
        <w:t>, 2004).</w:t>
      </w:r>
    </w:p>
    <w:p w:rsidR="00883DBF" w:rsidRPr="00FC539D" w:rsidRDefault="007149BB" w:rsidP="00FC539D">
      <w:pPr>
        <w:pStyle w:val="Default"/>
        <w:spacing w:line="360" w:lineRule="auto"/>
        <w:ind w:firstLine="708"/>
        <w:jc w:val="both"/>
        <w:rPr>
          <w:rFonts w:asciiTheme="minorHAnsi" w:hAnsiTheme="minorHAnsi" w:cstheme="minorHAnsi"/>
          <w:color w:val="auto"/>
        </w:rPr>
      </w:pPr>
      <w:r w:rsidRPr="00FC539D">
        <w:rPr>
          <w:rFonts w:asciiTheme="minorHAnsi" w:hAnsiTheme="minorHAnsi" w:cstheme="minorHAnsi"/>
          <w:color w:val="auto"/>
        </w:rPr>
        <w:t>S</w:t>
      </w:r>
      <w:r w:rsidR="00883DBF" w:rsidRPr="00FC539D">
        <w:rPr>
          <w:rFonts w:asciiTheme="minorHAnsi" w:hAnsiTheme="minorHAnsi" w:cstheme="minorHAnsi"/>
          <w:color w:val="auto"/>
        </w:rPr>
        <w:t xml:space="preserve">e observa el interés de los y las estudiantes encuestados en caracterizar como </w:t>
      </w:r>
      <w:r w:rsidR="00883DBF" w:rsidRPr="00FC539D">
        <w:rPr>
          <w:rFonts w:asciiTheme="minorHAnsi" w:hAnsiTheme="minorHAnsi" w:cstheme="minorHAnsi"/>
          <w:i/>
          <w:color w:val="auto"/>
        </w:rPr>
        <w:t>competente</w:t>
      </w:r>
      <w:r w:rsidRPr="00FC539D">
        <w:rPr>
          <w:rFonts w:asciiTheme="minorHAnsi" w:hAnsiTheme="minorHAnsi" w:cstheme="minorHAnsi"/>
          <w:i/>
          <w:color w:val="auto"/>
        </w:rPr>
        <w:t xml:space="preserve"> </w:t>
      </w:r>
      <w:r w:rsidR="00883DBF" w:rsidRPr="00FC539D">
        <w:rPr>
          <w:rFonts w:asciiTheme="minorHAnsi" w:hAnsiTheme="minorHAnsi" w:cstheme="minorHAnsi"/>
          <w:color w:val="auto"/>
        </w:rPr>
        <w:t xml:space="preserve">la imagen que tienen del mejor profesor posible. Esa </w:t>
      </w:r>
      <w:r w:rsidR="00883DBF" w:rsidRPr="00FC539D">
        <w:rPr>
          <w:rFonts w:asciiTheme="minorHAnsi" w:hAnsiTheme="minorHAnsi" w:cstheme="minorHAnsi"/>
          <w:i/>
          <w:color w:val="auto"/>
        </w:rPr>
        <w:t>competencia</w:t>
      </w:r>
      <w:r w:rsidR="00883DBF" w:rsidRPr="00FC539D">
        <w:rPr>
          <w:rFonts w:asciiTheme="minorHAnsi" w:hAnsiTheme="minorHAnsi" w:cstheme="minorHAnsi"/>
          <w:color w:val="auto"/>
        </w:rPr>
        <w:t xml:space="preserve"> profesional refleja un</w:t>
      </w:r>
      <w:r w:rsidR="00883DBF" w:rsidRPr="00FC539D">
        <w:rPr>
          <w:rFonts w:asciiTheme="minorHAnsi" w:hAnsiTheme="minorHAnsi" w:cstheme="minorHAnsi"/>
          <w:iCs/>
          <w:color w:val="auto"/>
        </w:rPr>
        <w:t xml:space="preserve"> perfil docente más ajustado a la realidad humana del grupo-clase y al momento vital que vivimos. Un docente competente es quien sabe adaptarse </w:t>
      </w:r>
      <w:r w:rsidR="00883DBF" w:rsidRPr="00FC539D">
        <w:rPr>
          <w:rFonts w:asciiTheme="minorHAnsi" w:hAnsiTheme="minorHAnsi" w:cstheme="minorHAnsi"/>
          <w:color w:val="auto"/>
        </w:rPr>
        <w:t>a las necesidades y ritmos de aprendizaje de sus alumnos/as</w:t>
      </w:r>
      <w:r w:rsidR="00883DBF" w:rsidRPr="00FC539D">
        <w:rPr>
          <w:rFonts w:asciiTheme="minorHAnsi" w:hAnsiTheme="minorHAnsi" w:cstheme="minorHAnsi"/>
          <w:iCs/>
          <w:color w:val="auto"/>
        </w:rPr>
        <w:t xml:space="preserve">, a las condiciones del contexto y del programa educativo. Aquel que es capaz de reflexionar sobre la comunicación didáctica que establece. Así lo entiende el 71% de la muestra analizada. Sin embargo, al </w:t>
      </w:r>
      <w:proofErr w:type="spellStart"/>
      <w:r w:rsidR="00883DBF" w:rsidRPr="00FC539D">
        <w:rPr>
          <w:rFonts w:asciiTheme="minorHAnsi" w:hAnsiTheme="minorHAnsi" w:cstheme="minorHAnsi"/>
          <w:iCs/>
          <w:color w:val="auto"/>
        </w:rPr>
        <w:t>dicotomizar</w:t>
      </w:r>
      <w:proofErr w:type="spellEnd"/>
      <w:r w:rsidR="00883DBF" w:rsidRPr="00FC539D">
        <w:rPr>
          <w:rFonts w:asciiTheme="minorHAnsi" w:hAnsiTheme="minorHAnsi" w:cstheme="minorHAnsi"/>
          <w:iCs/>
          <w:color w:val="auto"/>
        </w:rPr>
        <w:t xml:space="preserve"> a los estudiantes entre alumnos y alumnas vemos cómo el 63% de los alumnos diluye </w:t>
      </w:r>
      <w:r w:rsidR="00D95D1C" w:rsidRPr="00FC539D">
        <w:rPr>
          <w:rFonts w:asciiTheme="minorHAnsi" w:hAnsiTheme="minorHAnsi" w:cstheme="minorHAnsi"/>
          <w:iCs/>
          <w:color w:val="auto"/>
        </w:rPr>
        <w:t>esa idea de</w:t>
      </w:r>
      <w:r w:rsidR="00883DBF" w:rsidRPr="00FC539D">
        <w:rPr>
          <w:rFonts w:asciiTheme="minorHAnsi" w:hAnsiTheme="minorHAnsi" w:cstheme="minorHAnsi"/>
          <w:iCs/>
          <w:color w:val="auto"/>
        </w:rPr>
        <w:t xml:space="preserve">l profesor competente al preferir un  modelo curricular como el </w:t>
      </w:r>
      <w:r w:rsidR="00883DBF" w:rsidRPr="00FC539D">
        <w:rPr>
          <w:rFonts w:asciiTheme="minorHAnsi" w:hAnsiTheme="minorHAnsi" w:cstheme="minorHAnsi"/>
          <w:i/>
          <w:iCs/>
          <w:color w:val="auto"/>
        </w:rPr>
        <w:t>Modelo Tecnológico</w:t>
      </w:r>
      <w:r w:rsidR="00883DBF" w:rsidRPr="00FC539D">
        <w:rPr>
          <w:rFonts w:asciiTheme="minorHAnsi" w:hAnsiTheme="minorHAnsi" w:cstheme="minorHAnsi"/>
          <w:iCs/>
          <w:color w:val="auto"/>
        </w:rPr>
        <w:t xml:space="preserve">, basado en objetivos y representado por la enseñanza discursiva y la lección magistral. Afortunadamente las alumnas hacen elecciones más consecuentes con las opiniones expresadas y el 69% de ellas manifiesta preferir los </w:t>
      </w:r>
      <w:r w:rsidR="00883DBF" w:rsidRPr="00FC539D">
        <w:rPr>
          <w:rFonts w:asciiTheme="minorHAnsi" w:hAnsiTheme="minorHAnsi" w:cstheme="minorHAnsi"/>
          <w:i/>
          <w:iCs/>
          <w:color w:val="auto"/>
        </w:rPr>
        <w:t xml:space="preserve">modelos </w:t>
      </w:r>
      <w:proofErr w:type="spellStart"/>
      <w:r w:rsidR="00883DBF" w:rsidRPr="00FC539D">
        <w:rPr>
          <w:rFonts w:asciiTheme="minorHAnsi" w:hAnsiTheme="minorHAnsi" w:cstheme="minorHAnsi"/>
          <w:i/>
          <w:iCs/>
          <w:color w:val="auto"/>
        </w:rPr>
        <w:t>sociocríticos</w:t>
      </w:r>
      <w:proofErr w:type="spellEnd"/>
      <w:r w:rsidR="00883DBF" w:rsidRPr="00FC539D">
        <w:rPr>
          <w:rFonts w:asciiTheme="minorHAnsi" w:hAnsiTheme="minorHAnsi" w:cstheme="minorHAnsi"/>
          <w:i/>
          <w:iCs/>
          <w:color w:val="auto"/>
        </w:rPr>
        <w:t xml:space="preserve"> </w:t>
      </w:r>
      <w:r w:rsidR="00883DBF" w:rsidRPr="00FC539D">
        <w:rPr>
          <w:rFonts w:asciiTheme="minorHAnsi" w:hAnsiTheme="minorHAnsi" w:cstheme="minorHAnsi"/>
          <w:iCs/>
          <w:color w:val="auto"/>
        </w:rPr>
        <w:t xml:space="preserve">para desarrollar los procesos de enseñanza-aprendizaje, </w:t>
      </w:r>
      <w:r w:rsidR="00883DBF" w:rsidRPr="00FC539D">
        <w:rPr>
          <w:rFonts w:asciiTheme="minorHAnsi" w:hAnsiTheme="minorHAnsi" w:cstheme="minorHAnsi"/>
          <w:iCs/>
          <w:color w:val="auto"/>
        </w:rPr>
        <w:lastRenderedPageBreak/>
        <w:t xml:space="preserve">reconociendo la necesidad de poner en práctica enfoques metodológicos diferentes que absorban y codifiquen los conocimientos más actualizados posibles para estimular y apoyar con la máxima eficacia el aprendizaje de sus alumnos </w:t>
      </w:r>
      <w:r w:rsidR="00883DBF" w:rsidRPr="00FC539D">
        <w:rPr>
          <w:rFonts w:asciiTheme="minorHAnsi" w:hAnsiTheme="minorHAnsi" w:cstheme="minorHAnsi"/>
          <w:color w:val="auto"/>
        </w:rPr>
        <w:t>(Day, 2006).</w:t>
      </w:r>
    </w:p>
    <w:p w:rsidR="00883DBF" w:rsidRPr="00FC539D" w:rsidRDefault="00883DBF" w:rsidP="00FC539D">
      <w:pPr>
        <w:pStyle w:val="Default"/>
        <w:spacing w:line="360" w:lineRule="auto"/>
        <w:ind w:firstLine="708"/>
        <w:jc w:val="both"/>
        <w:rPr>
          <w:rFonts w:asciiTheme="minorHAnsi" w:hAnsiTheme="minorHAnsi" w:cstheme="minorHAnsi"/>
          <w:color w:val="auto"/>
        </w:rPr>
      </w:pPr>
      <w:r w:rsidRPr="00FC539D">
        <w:rPr>
          <w:rFonts w:asciiTheme="minorHAnsi" w:hAnsiTheme="minorHAnsi" w:cstheme="minorHAnsi"/>
          <w:iCs/>
          <w:color w:val="auto"/>
        </w:rPr>
        <w:t xml:space="preserve">Cuando el Cuestionario plantea un ítem en interrogación, se pretende que el sujeto </w:t>
      </w:r>
      <w:proofErr w:type="spellStart"/>
      <w:r w:rsidRPr="00FC539D">
        <w:rPr>
          <w:rFonts w:asciiTheme="minorHAnsi" w:hAnsiTheme="minorHAnsi" w:cstheme="minorHAnsi"/>
          <w:iCs/>
          <w:color w:val="auto"/>
        </w:rPr>
        <w:t>muestral</w:t>
      </w:r>
      <w:proofErr w:type="spellEnd"/>
      <w:r w:rsidRPr="00FC539D">
        <w:rPr>
          <w:rFonts w:asciiTheme="minorHAnsi" w:hAnsiTheme="minorHAnsi" w:cstheme="minorHAnsi"/>
          <w:iCs/>
          <w:color w:val="auto"/>
        </w:rPr>
        <w:t xml:space="preserve"> concrete su opinión entre opciones predeterminadas. En este caso, sobre la capacidad del profesorado para elegir la metodología más adecuada a la práctica didáctica. Como se veía antes,  </w:t>
      </w:r>
      <w:r w:rsidRPr="00FC539D">
        <w:rPr>
          <w:rFonts w:asciiTheme="minorHAnsi" w:hAnsiTheme="minorHAnsi" w:cstheme="minorHAnsi"/>
          <w:color w:val="auto"/>
        </w:rPr>
        <w:t>el aprendizaje basado en competencias enlaza con los requerimientos a poner el reloj docente al día</w:t>
      </w:r>
      <w:r w:rsidR="00D95D1C" w:rsidRPr="00FC539D">
        <w:rPr>
          <w:rFonts w:asciiTheme="minorHAnsi" w:hAnsiTheme="minorHAnsi" w:cstheme="minorHAnsi"/>
          <w:color w:val="auto"/>
        </w:rPr>
        <w:t xml:space="preserve">, actualizando la metodología y </w:t>
      </w:r>
      <w:r w:rsidRPr="00FC539D">
        <w:rPr>
          <w:rFonts w:asciiTheme="minorHAnsi" w:hAnsiTheme="minorHAnsi" w:cstheme="minorHAnsi"/>
          <w:color w:val="auto"/>
        </w:rPr>
        <w:t>la organización de la docencia (Murillo, 2007). Los alumnos, tanto en la esp</w:t>
      </w:r>
      <w:r w:rsidR="00D95D1C" w:rsidRPr="00FC539D">
        <w:rPr>
          <w:rFonts w:asciiTheme="minorHAnsi" w:hAnsiTheme="minorHAnsi" w:cstheme="minorHAnsi"/>
          <w:color w:val="auto"/>
        </w:rPr>
        <w:t>e</w:t>
      </w:r>
      <w:r w:rsidRPr="00FC539D">
        <w:rPr>
          <w:rFonts w:asciiTheme="minorHAnsi" w:hAnsiTheme="minorHAnsi" w:cstheme="minorHAnsi"/>
          <w:color w:val="auto"/>
        </w:rPr>
        <w:t>cialidad docente en Primaria como en Secundaria aún revelan una mentalidad gregaria cuando el 78% de ellos dice que hay que adaptarse al método que ya se desarrolla en el Centro E</w:t>
      </w:r>
      <w:r w:rsidR="00D95D1C" w:rsidRPr="00FC539D">
        <w:rPr>
          <w:rFonts w:asciiTheme="minorHAnsi" w:hAnsiTheme="minorHAnsi" w:cstheme="minorHAnsi"/>
          <w:color w:val="auto"/>
        </w:rPr>
        <w:t xml:space="preserve">ducativo. Las alumnas están más </w:t>
      </w:r>
      <w:r w:rsidRPr="00FC539D">
        <w:rPr>
          <w:rFonts w:asciiTheme="minorHAnsi" w:hAnsiTheme="minorHAnsi" w:cstheme="minorHAnsi"/>
          <w:color w:val="auto"/>
        </w:rPr>
        <w:t>convencidas de la autonomía de criterio y la capacidad de actuación metodológica de los docentes.</w:t>
      </w:r>
    </w:p>
    <w:p w:rsidR="00883DBF" w:rsidRPr="00FC539D" w:rsidRDefault="00883DBF" w:rsidP="00FC539D">
      <w:pPr>
        <w:pStyle w:val="Default"/>
        <w:spacing w:line="360" w:lineRule="auto"/>
        <w:ind w:firstLine="708"/>
        <w:jc w:val="both"/>
        <w:rPr>
          <w:rFonts w:asciiTheme="minorHAnsi" w:hAnsiTheme="minorHAnsi" w:cstheme="minorHAnsi"/>
          <w:color w:val="auto"/>
        </w:rPr>
      </w:pPr>
      <w:r w:rsidRPr="00FC539D">
        <w:rPr>
          <w:rFonts w:asciiTheme="minorHAnsi" w:hAnsiTheme="minorHAnsi" w:cstheme="minorHAnsi"/>
          <w:color w:val="auto"/>
        </w:rPr>
        <w:t>Otra de las modalidades elegidas para la elaboración de ítems en el Cuestionario fue la formulación negativa de una de las cuestiones. En este apartado, para tratar el aspecto de la innovación. Sabemos que en estos casos</w:t>
      </w:r>
      <w:r w:rsidRPr="00FC539D">
        <w:rPr>
          <w:rFonts w:asciiTheme="minorHAnsi" w:hAnsiTheme="minorHAnsi" w:cstheme="minorHAnsi"/>
          <w:iCs/>
          <w:color w:val="auto"/>
        </w:rPr>
        <w:t xml:space="preserve"> la puntuación más alta esperada suele corresponder al</w:t>
      </w:r>
      <w:r w:rsidRPr="00FC539D">
        <w:rPr>
          <w:rFonts w:asciiTheme="minorHAnsi" w:hAnsiTheme="minorHAnsi" w:cstheme="minorHAnsi"/>
          <w:color w:val="auto"/>
        </w:rPr>
        <w:t xml:space="preserve"> </w:t>
      </w:r>
      <w:r w:rsidRPr="00FC539D">
        <w:rPr>
          <w:rFonts w:asciiTheme="minorHAnsi" w:hAnsiTheme="minorHAnsi" w:cstheme="minorHAnsi"/>
          <w:iCs/>
          <w:color w:val="auto"/>
        </w:rPr>
        <w:t>mayor desacuerdo con la opinión expresada en el ítem (</w:t>
      </w:r>
      <w:r w:rsidRPr="00FC539D">
        <w:rPr>
          <w:rFonts w:asciiTheme="minorHAnsi" w:hAnsiTheme="minorHAnsi" w:cstheme="minorHAnsi"/>
          <w:color w:val="auto"/>
        </w:rPr>
        <w:t>Morales Vallejo, 2011) y así ocurre entre las alumnas, donde el 45% de ellas ve factible la innovación. Pero aquí volvemos a apreciar un sesgo de género. El acuerdo con la imposibilidad de innovar en los centros educativos es prácticamente total entre los alumnos: tan solo un estudiante del Grado de Educación Primaria pensaba que innovar era viable. Cuando las dificultades para establecer algún tipo de innovación de corte metodológico en las aulas se basa en el tiempo limitado que se tiene para impartir la asignatura o se argumenta que lo impide la dinámica de trabajo creada ya en el centro, se adopta una posición acomodaticia que reproduce los males educativos que se critican. En muchas ocasiones</w:t>
      </w:r>
      <w:r w:rsidR="00D95D1C" w:rsidRPr="00FC539D">
        <w:rPr>
          <w:rFonts w:asciiTheme="minorHAnsi" w:hAnsiTheme="minorHAnsi" w:cstheme="minorHAnsi"/>
          <w:color w:val="auto"/>
        </w:rPr>
        <w:t>,</w:t>
      </w:r>
      <w:r w:rsidRPr="00FC539D">
        <w:rPr>
          <w:rFonts w:asciiTheme="minorHAnsi" w:hAnsiTheme="minorHAnsi" w:cstheme="minorHAnsi"/>
          <w:color w:val="auto"/>
        </w:rPr>
        <w:t xml:space="preserve"> innovar tiene que ver con trabajar, con dedicar tiempo previo a preparar las clases, los contenidos, las actividades, con introducir en las dinámicas educativas nuevas herramientas, planteamientos distintos. </w:t>
      </w:r>
    </w:p>
    <w:p w:rsidR="00883DBF" w:rsidRPr="00FC539D" w:rsidRDefault="00883DBF" w:rsidP="00FC539D">
      <w:pPr>
        <w:pStyle w:val="Default"/>
        <w:spacing w:line="360" w:lineRule="auto"/>
        <w:ind w:firstLine="708"/>
        <w:jc w:val="both"/>
        <w:rPr>
          <w:rFonts w:asciiTheme="minorHAnsi" w:hAnsiTheme="minorHAnsi" w:cstheme="minorHAnsi"/>
          <w:color w:val="auto"/>
        </w:rPr>
      </w:pPr>
      <w:r w:rsidRPr="00FC539D">
        <w:rPr>
          <w:rFonts w:asciiTheme="minorHAnsi" w:hAnsiTheme="minorHAnsi" w:cstheme="minorHAnsi"/>
          <w:color w:val="auto"/>
        </w:rPr>
        <w:t xml:space="preserve">Dedicar 44 créditos ECTS o 13 a realizar prácticas externas en los centros educativos también ayuda a los docentes en prácticas ajustar la imagen que tienen de sí mismos como docentes. Los contenidos </w:t>
      </w:r>
      <w:proofErr w:type="spellStart"/>
      <w:r w:rsidRPr="00FC539D">
        <w:rPr>
          <w:rFonts w:asciiTheme="minorHAnsi" w:hAnsiTheme="minorHAnsi" w:cstheme="minorHAnsi"/>
          <w:color w:val="auto"/>
        </w:rPr>
        <w:t>profesionalizantes</w:t>
      </w:r>
      <w:proofErr w:type="spellEnd"/>
      <w:r w:rsidRPr="00FC539D">
        <w:rPr>
          <w:rFonts w:asciiTheme="minorHAnsi" w:hAnsiTheme="minorHAnsi" w:cstheme="minorHAnsi"/>
          <w:color w:val="auto"/>
        </w:rPr>
        <w:t xml:space="preserve"> de las materias que cursan en las </w:t>
      </w:r>
      <w:r w:rsidR="002C40FC" w:rsidRPr="00FC539D">
        <w:rPr>
          <w:rFonts w:asciiTheme="minorHAnsi" w:hAnsiTheme="minorHAnsi" w:cstheme="minorHAnsi"/>
          <w:color w:val="auto"/>
        </w:rPr>
        <w:t>Facultades de E</w:t>
      </w:r>
      <w:r w:rsidRPr="00FC539D">
        <w:rPr>
          <w:rFonts w:asciiTheme="minorHAnsi" w:hAnsiTheme="minorHAnsi" w:cstheme="minorHAnsi"/>
          <w:color w:val="auto"/>
        </w:rPr>
        <w:t xml:space="preserve">ducación les confieren seguridad en sí mismos. Así lo </w:t>
      </w:r>
      <w:r w:rsidRPr="00FC539D">
        <w:rPr>
          <w:rFonts w:asciiTheme="minorHAnsi" w:hAnsiTheme="minorHAnsi" w:cstheme="minorHAnsi"/>
          <w:color w:val="auto"/>
        </w:rPr>
        <w:lastRenderedPageBreak/>
        <w:t>revela</w:t>
      </w:r>
      <w:r w:rsidR="007951C5" w:rsidRPr="00FC539D">
        <w:rPr>
          <w:rFonts w:asciiTheme="minorHAnsi" w:hAnsiTheme="minorHAnsi" w:cstheme="minorHAnsi"/>
          <w:color w:val="auto"/>
        </w:rPr>
        <w:t>n los datos analizados</w:t>
      </w:r>
      <w:r w:rsidRPr="00FC539D">
        <w:rPr>
          <w:rFonts w:asciiTheme="minorHAnsi" w:hAnsiTheme="minorHAnsi" w:cstheme="minorHAnsi"/>
          <w:color w:val="auto"/>
        </w:rPr>
        <w:t xml:space="preserve"> cuando </w:t>
      </w:r>
      <w:r w:rsidR="007951C5" w:rsidRPr="00FC539D">
        <w:rPr>
          <w:rFonts w:asciiTheme="minorHAnsi" w:hAnsiTheme="minorHAnsi" w:cstheme="minorHAnsi"/>
          <w:color w:val="auto"/>
        </w:rPr>
        <w:t xml:space="preserve">vemos como </w:t>
      </w:r>
      <w:r w:rsidRPr="00FC539D">
        <w:rPr>
          <w:rFonts w:asciiTheme="minorHAnsi" w:hAnsiTheme="minorHAnsi" w:cstheme="minorHAnsi"/>
          <w:color w:val="auto"/>
        </w:rPr>
        <w:t>el 100% de los alumnos y el 78% de las alumnas manifiestan sentirse capacitados para asumir el papel de docente. Por supuesto, asumir el rol no significa ser docente, y esto lo tienen más claro las alumnas que los alumnos. Mientras la mayoría de ellas piensa que aún necesita continuar formándose para llegar  a ajustarse a la imagen que tienen del docente ideal, el exceso de autoconfianza entre el 70% de los alumnos cuando aseguran ser ya el profesor que quieren ser, resulta fatuo.</w:t>
      </w:r>
    </w:p>
    <w:p w:rsidR="00883DBF" w:rsidRPr="00FC539D" w:rsidRDefault="00883DBF" w:rsidP="00FC539D">
      <w:pPr>
        <w:autoSpaceDE w:val="0"/>
        <w:autoSpaceDN w:val="0"/>
        <w:adjustRightInd w:val="0"/>
        <w:spacing w:after="0" w:line="360" w:lineRule="auto"/>
        <w:jc w:val="both"/>
        <w:rPr>
          <w:rFonts w:asciiTheme="minorHAnsi" w:hAnsiTheme="minorHAnsi" w:cstheme="minorHAnsi"/>
          <w:sz w:val="24"/>
          <w:szCs w:val="24"/>
        </w:rPr>
      </w:pPr>
      <w:r w:rsidRPr="00FC539D">
        <w:rPr>
          <w:rFonts w:asciiTheme="minorHAnsi" w:hAnsiTheme="minorHAnsi" w:cstheme="minorHAnsi"/>
          <w:noProof/>
          <w:sz w:val="24"/>
          <w:szCs w:val="24"/>
        </w:rPr>
        <w:tab/>
        <w:t>Cuando se los pregunta a los y las estudiantes de la muestra por los métodos educativos con los que se identifican, se está intentando validar nuevamente la cuestión sobre los modelos curriculares preferidos. Pero al hablar del método</w:t>
      </w:r>
      <w:r w:rsidR="007951C5" w:rsidRPr="00FC539D">
        <w:rPr>
          <w:rFonts w:asciiTheme="minorHAnsi" w:hAnsiTheme="minorHAnsi" w:cstheme="minorHAnsi"/>
          <w:noProof/>
          <w:sz w:val="24"/>
          <w:szCs w:val="24"/>
        </w:rPr>
        <w:t>,</w:t>
      </w:r>
      <w:r w:rsidRPr="00FC539D">
        <w:rPr>
          <w:rFonts w:asciiTheme="minorHAnsi" w:hAnsiTheme="minorHAnsi" w:cstheme="minorHAnsi"/>
          <w:noProof/>
          <w:sz w:val="24"/>
          <w:szCs w:val="24"/>
        </w:rPr>
        <w:t xml:space="preserve"> la influencia de la formación recibida se revela como un factor a tener en cuenta, al menos entre los alumnos. Los estudiantes del Grado de Primaria piensan que las metodologías participativas que requieren dinámicas permanentes en el aula, tales como el </w:t>
      </w:r>
      <w:r w:rsidRPr="00FC539D">
        <w:rPr>
          <w:rFonts w:asciiTheme="minorHAnsi" w:hAnsiTheme="minorHAnsi" w:cstheme="minorHAnsi"/>
          <w:sz w:val="24"/>
          <w:szCs w:val="24"/>
        </w:rPr>
        <w:t>método de</w:t>
      </w:r>
      <w:r w:rsidRPr="00FC539D">
        <w:rPr>
          <w:rFonts w:asciiTheme="minorHAnsi" w:hAnsiTheme="minorHAnsi" w:cstheme="minorHAnsi"/>
          <w:bCs/>
          <w:sz w:val="24"/>
          <w:szCs w:val="24"/>
        </w:rPr>
        <w:t xml:space="preserve"> </w:t>
      </w:r>
      <w:r w:rsidRPr="00FC539D">
        <w:rPr>
          <w:rFonts w:asciiTheme="minorHAnsi" w:hAnsiTheme="minorHAnsi" w:cstheme="minorHAnsi"/>
          <w:bCs/>
          <w:i/>
          <w:sz w:val="24"/>
          <w:szCs w:val="24"/>
        </w:rPr>
        <w:t>Simulación y Juego</w:t>
      </w:r>
      <w:r w:rsidRPr="00FC539D">
        <w:rPr>
          <w:rFonts w:asciiTheme="minorHAnsi" w:hAnsiTheme="minorHAnsi" w:cstheme="minorHAnsi"/>
          <w:bCs/>
          <w:sz w:val="24"/>
          <w:szCs w:val="24"/>
        </w:rPr>
        <w:t xml:space="preserve"> o el </w:t>
      </w:r>
      <w:r w:rsidRPr="00FC539D">
        <w:rPr>
          <w:rFonts w:asciiTheme="minorHAnsi" w:hAnsiTheme="minorHAnsi" w:cstheme="minorHAnsi"/>
          <w:sz w:val="24"/>
          <w:szCs w:val="24"/>
        </w:rPr>
        <w:t xml:space="preserve">método </w:t>
      </w:r>
      <w:r w:rsidRPr="00FC539D">
        <w:rPr>
          <w:rFonts w:asciiTheme="minorHAnsi" w:hAnsiTheme="minorHAnsi" w:cstheme="minorHAnsi"/>
          <w:bCs/>
          <w:sz w:val="24"/>
          <w:szCs w:val="24"/>
        </w:rPr>
        <w:t xml:space="preserve">del </w:t>
      </w:r>
      <w:r w:rsidRPr="00FC539D">
        <w:rPr>
          <w:rFonts w:asciiTheme="minorHAnsi" w:hAnsiTheme="minorHAnsi" w:cstheme="minorHAnsi"/>
          <w:bCs/>
          <w:i/>
          <w:sz w:val="24"/>
          <w:szCs w:val="24"/>
        </w:rPr>
        <w:t>Aprendizaje Cooperativo</w:t>
      </w:r>
      <w:r w:rsidRPr="00FC539D">
        <w:rPr>
          <w:rFonts w:asciiTheme="minorHAnsi" w:hAnsiTheme="minorHAnsi" w:cstheme="minorHAnsi"/>
          <w:bCs/>
          <w:sz w:val="24"/>
          <w:szCs w:val="24"/>
        </w:rPr>
        <w:t xml:space="preserve"> </w:t>
      </w:r>
      <w:r w:rsidR="007951C5" w:rsidRPr="00FC539D">
        <w:rPr>
          <w:rFonts w:asciiTheme="minorHAnsi" w:hAnsiTheme="minorHAnsi" w:cstheme="minorHAnsi"/>
          <w:bCs/>
          <w:sz w:val="24"/>
          <w:szCs w:val="24"/>
        </w:rPr>
        <w:t xml:space="preserve">describen mejor </w:t>
      </w:r>
      <w:r w:rsidRPr="00FC539D">
        <w:rPr>
          <w:rFonts w:asciiTheme="minorHAnsi" w:hAnsiTheme="minorHAnsi" w:cstheme="minorHAnsi"/>
          <w:bCs/>
          <w:sz w:val="24"/>
          <w:szCs w:val="24"/>
        </w:rPr>
        <w:t xml:space="preserve">su personalidad como futuros docentes. Estos estudiantes aún cursan el título de Grado. No así los alumnos del Master de Secundaria, que ya son todos licenciados universitarios. Éstos eligen mayoritariamente </w:t>
      </w:r>
      <w:r w:rsidRPr="00FC539D">
        <w:rPr>
          <w:rFonts w:asciiTheme="minorHAnsi" w:hAnsiTheme="minorHAnsi" w:cstheme="minorHAnsi"/>
          <w:sz w:val="24"/>
          <w:szCs w:val="24"/>
        </w:rPr>
        <w:t xml:space="preserve">el método discursivo de la </w:t>
      </w:r>
      <w:r w:rsidRPr="00FC539D">
        <w:rPr>
          <w:rFonts w:asciiTheme="minorHAnsi" w:hAnsiTheme="minorHAnsi" w:cstheme="minorHAnsi"/>
          <w:i/>
          <w:sz w:val="24"/>
          <w:szCs w:val="24"/>
        </w:rPr>
        <w:t>Lección Magistral</w:t>
      </w:r>
      <w:r w:rsidRPr="00FC539D">
        <w:rPr>
          <w:rFonts w:asciiTheme="minorHAnsi" w:hAnsiTheme="minorHAnsi" w:cstheme="minorHAnsi"/>
          <w:sz w:val="24"/>
          <w:szCs w:val="24"/>
        </w:rPr>
        <w:t xml:space="preserve"> como referente de su actuación futura como docentes. Se podría establecer algún sesgo motivado por el nivel de estudios, pero esta circunstancia no se da entre las alumnas de una y otra especialidad. No cabe tampoco </w:t>
      </w:r>
      <w:r w:rsidR="007951C5" w:rsidRPr="00FC539D">
        <w:rPr>
          <w:rFonts w:asciiTheme="minorHAnsi" w:hAnsiTheme="minorHAnsi" w:cstheme="minorHAnsi"/>
          <w:sz w:val="24"/>
          <w:szCs w:val="24"/>
        </w:rPr>
        <w:t>notoriedad</w:t>
      </w:r>
      <w:r w:rsidRPr="00FC539D">
        <w:rPr>
          <w:rFonts w:asciiTheme="minorHAnsi" w:hAnsiTheme="minorHAnsi" w:cstheme="minorHAnsi"/>
          <w:sz w:val="24"/>
          <w:szCs w:val="24"/>
        </w:rPr>
        <w:t xml:space="preserve"> diferencial alguna de género como vemos. Tal vez la explicación más aproximada a la certeza sea fijar el hecho a las características individuales de las personas que responden a la cuestión.</w:t>
      </w:r>
    </w:p>
    <w:p w:rsidR="00883DBF" w:rsidRPr="00FC539D" w:rsidRDefault="00883DBF" w:rsidP="00FC539D">
      <w:pPr>
        <w:autoSpaceDE w:val="0"/>
        <w:autoSpaceDN w:val="0"/>
        <w:adjustRightInd w:val="0"/>
        <w:spacing w:after="0" w:line="360" w:lineRule="auto"/>
        <w:jc w:val="both"/>
        <w:rPr>
          <w:rFonts w:asciiTheme="minorHAnsi" w:hAnsiTheme="minorHAnsi" w:cstheme="minorHAnsi"/>
          <w:sz w:val="24"/>
          <w:szCs w:val="24"/>
        </w:rPr>
      </w:pPr>
      <w:r w:rsidRPr="00FC539D">
        <w:rPr>
          <w:rFonts w:asciiTheme="minorHAnsi" w:hAnsiTheme="minorHAnsi" w:cstheme="minorHAnsi"/>
          <w:sz w:val="24"/>
          <w:szCs w:val="24"/>
        </w:rPr>
        <w:tab/>
        <w:t>El Cuestionario finaliza con una afirmación tan rotunda por parte de quienes lo cumplimentan acerca del inmovilismo didáctico</w:t>
      </w:r>
      <w:r w:rsidR="007951C5" w:rsidRPr="00FC539D">
        <w:rPr>
          <w:rFonts w:asciiTheme="minorHAnsi" w:hAnsiTheme="minorHAnsi" w:cstheme="minorHAnsi"/>
          <w:sz w:val="24"/>
          <w:szCs w:val="24"/>
        </w:rPr>
        <w:t>,</w:t>
      </w:r>
      <w:r w:rsidRPr="00FC539D">
        <w:rPr>
          <w:rFonts w:asciiTheme="minorHAnsi" w:hAnsiTheme="minorHAnsi" w:cstheme="minorHAnsi"/>
          <w:sz w:val="24"/>
          <w:szCs w:val="24"/>
        </w:rPr>
        <w:t xml:space="preserve"> que preocupa. El 96% del alumnado que participó en esta investigación (115 estudiantes de 120), asegura haber comprobado</w:t>
      </w:r>
      <w:r w:rsidR="007951C5" w:rsidRPr="00FC539D">
        <w:rPr>
          <w:rFonts w:asciiTheme="minorHAnsi" w:hAnsiTheme="minorHAnsi" w:cstheme="minorHAnsi"/>
          <w:sz w:val="24"/>
          <w:szCs w:val="24"/>
        </w:rPr>
        <w:t>,</w:t>
      </w:r>
      <w:r w:rsidRPr="00FC539D">
        <w:rPr>
          <w:rFonts w:asciiTheme="minorHAnsi" w:hAnsiTheme="minorHAnsi" w:cstheme="minorHAnsi"/>
          <w:sz w:val="24"/>
          <w:szCs w:val="24"/>
        </w:rPr>
        <w:t xml:space="preserve"> en persona</w:t>
      </w:r>
      <w:r w:rsidR="007951C5" w:rsidRPr="00FC539D">
        <w:rPr>
          <w:rFonts w:asciiTheme="minorHAnsi" w:hAnsiTheme="minorHAnsi" w:cstheme="minorHAnsi"/>
          <w:sz w:val="24"/>
          <w:szCs w:val="24"/>
        </w:rPr>
        <w:t>,</w:t>
      </w:r>
      <w:r w:rsidRPr="00FC539D">
        <w:rPr>
          <w:rFonts w:asciiTheme="minorHAnsi" w:hAnsiTheme="minorHAnsi" w:cstheme="minorHAnsi"/>
          <w:sz w:val="24"/>
          <w:szCs w:val="24"/>
        </w:rPr>
        <w:t xml:space="preserve"> que en la enseñanza primaria y secundaria se</w:t>
      </w:r>
      <w:r w:rsidRPr="00FC539D">
        <w:rPr>
          <w:rFonts w:asciiTheme="minorHAnsi" w:eastAsia="Times New Roman" w:hAnsiTheme="minorHAnsi" w:cstheme="minorHAnsi"/>
          <w:sz w:val="24"/>
          <w:szCs w:val="24"/>
          <w:lang w:eastAsia="es-ES"/>
        </w:rPr>
        <w:t xml:space="preserve"> sigue enseñando con las mismas técnicas que empleaban sus antiguos profesores cuando ellas y ellos cursaban </w:t>
      </w:r>
      <w:r w:rsidRPr="00FC539D">
        <w:rPr>
          <w:rFonts w:asciiTheme="minorHAnsi" w:hAnsiTheme="minorHAnsi" w:cstheme="minorHAnsi"/>
          <w:sz w:val="24"/>
          <w:szCs w:val="24"/>
        </w:rPr>
        <w:t>estas etapas. La permanencia de viejos modelos educativos, basados en la enseñanza discursiva</w:t>
      </w:r>
      <w:r w:rsidR="007951C5" w:rsidRPr="00FC539D">
        <w:rPr>
          <w:rFonts w:asciiTheme="minorHAnsi" w:hAnsiTheme="minorHAnsi" w:cstheme="minorHAnsi"/>
          <w:sz w:val="24"/>
          <w:szCs w:val="24"/>
        </w:rPr>
        <w:t>,</w:t>
      </w:r>
      <w:r w:rsidRPr="00FC539D">
        <w:rPr>
          <w:rFonts w:asciiTheme="minorHAnsi" w:hAnsiTheme="minorHAnsi" w:cstheme="minorHAnsi"/>
          <w:sz w:val="24"/>
          <w:szCs w:val="24"/>
        </w:rPr>
        <w:t xml:space="preserve"> no hace más que constatar la evidencia del fracaso educativo. El docente inhibe la participación de sus alumnos en el aula ocupa</w:t>
      </w:r>
      <w:r w:rsidR="007F3FBA" w:rsidRPr="00FC539D">
        <w:rPr>
          <w:rFonts w:asciiTheme="minorHAnsi" w:hAnsiTheme="minorHAnsi" w:cstheme="minorHAnsi"/>
          <w:sz w:val="24"/>
          <w:szCs w:val="24"/>
        </w:rPr>
        <w:t>ndo</w:t>
      </w:r>
      <w:r w:rsidRPr="00FC539D">
        <w:rPr>
          <w:rFonts w:asciiTheme="minorHAnsi" w:hAnsiTheme="minorHAnsi" w:cstheme="minorHAnsi"/>
          <w:sz w:val="24"/>
          <w:szCs w:val="24"/>
        </w:rPr>
        <w:t xml:space="preserve"> el tiempo escolar </w:t>
      </w:r>
      <w:r w:rsidR="007F3FBA" w:rsidRPr="00FC539D">
        <w:rPr>
          <w:rFonts w:asciiTheme="minorHAnsi" w:hAnsiTheme="minorHAnsi" w:cstheme="minorHAnsi"/>
          <w:sz w:val="24"/>
          <w:szCs w:val="24"/>
        </w:rPr>
        <w:t xml:space="preserve">enseñando contenidos, </w:t>
      </w:r>
      <w:r w:rsidRPr="00FC539D">
        <w:rPr>
          <w:rFonts w:asciiTheme="minorHAnsi" w:hAnsiTheme="minorHAnsi" w:cstheme="minorHAnsi"/>
          <w:sz w:val="24"/>
          <w:szCs w:val="24"/>
        </w:rPr>
        <w:t xml:space="preserve">la </w:t>
      </w:r>
      <w:r w:rsidR="007F3FBA" w:rsidRPr="00FC539D">
        <w:rPr>
          <w:rFonts w:asciiTheme="minorHAnsi" w:hAnsiTheme="minorHAnsi" w:cstheme="minorHAnsi"/>
          <w:sz w:val="24"/>
          <w:szCs w:val="24"/>
        </w:rPr>
        <w:t>retención</w:t>
      </w:r>
      <w:r w:rsidRPr="00FC539D">
        <w:rPr>
          <w:rFonts w:asciiTheme="minorHAnsi" w:hAnsiTheme="minorHAnsi" w:cstheme="minorHAnsi"/>
          <w:sz w:val="24"/>
          <w:szCs w:val="24"/>
        </w:rPr>
        <w:t xml:space="preserve"> memorística </w:t>
      </w:r>
      <w:r w:rsidR="007F3FBA" w:rsidRPr="00FC539D">
        <w:rPr>
          <w:rFonts w:asciiTheme="minorHAnsi" w:hAnsiTheme="minorHAnsi" w:cstheme="minorHAnsi"/>
          <w:sz w:val="24"/>
          <w:szCs w:val="24"/>
        </w:rPr>
        <w:t xml:space="preserve">de datos </w:t>
      </w:r>
      <w:r w:rsidRPr="00FC539D">
        <w:rPr>
          <w:rFonts w:asciiTheme="minorHAnsi" w:hAnsiTheme="minorHAnsi" w:cstheme="minorHAnsi"/>
          <w:sz w:val="24"/>
          <w:szCs w:val="24"/>
        </w:rPr>
        <w:t xml:space="preserve">y </w:t>
      </w:r>
      <w:r w:rsidR="007F3FBA" w:rsidRPr="00FC539D">
        <w:rPr>
          <w:rFonts w:asciiTheme="minorHAnsi" w:hAnsiTheme="minorHAnsi" w:cstheme="minorHAnsi"/>
          <w:sz w:val="24"/>
          <w:szCs w:val="24"/>
        </w:rPr>
        <w:lastRenderedPageBreak/>
        <w:t xml:space="preserve">proponiendo </w:t>
      </w:r>
      <w:r w:rsidRPr="00FC539D">
        <w:rPr>
          <w:rFonts w:asciiTheme="minorHAnsi" w:hAnsiTheme="minorHAnsi" w:cstheme="minorHAnsi"/>
          <w:sz w:val="24"/>
          <w:szCs w:val="24"/>
        </w:rPr>
        <w:t>tareas rutinarias</w:t>
      </w:r>
      <w:r w:rsidR="007F3FBA" w:rsidRPr="00FC539D">
        <w:rPr>
          <w:rFonts w:asciiTheme="minorHAnsi" w:hAnsiTheme="minorHAnsi" w:cstheme="minorHAnsi"/>
          <w:sz w:val="24"/>
          <w:szCs w:val="24"/>
        </w:rPr>
        <w:t xml:space="preserve"> y aburridas</w:t>
      </w:r>
      <w:r w:rsidRPr="00FC539D">
        <w:rPr>
          <w:rFonts w:asciiTheme="minorHAnsi" w:hAnsiTheme="minorHAnsi" w:cstheme="minorHAnsi"/>
          <w:bCs/>
          <w:sz w:val="24"/>
          <w:szCs w:val="24"/>
        </w:rPr>
        <w:t>. La resistencia al cambio, la acomodación o la desgana deja que el tiempo transcurra entre rutinas didácticas que ya eran antiguas cuando empezaron a desarrollarse. Críticas gratuitas como presuponer que l</w:t>
      </w:r>
      <w:r w:rsidRPr="00FC539D">
        <w:rPr>
          <w:rFonts w:asciiTheme="minorHAnsi" w:hAnsiTheme="minorHAnsi" w:cstheme="minorHAnsi"/>
          <w:sz w:val="24"/>
          <w:szCs w:val="24"/>
        </w:rPr>
        <w:t>as TIC en el aula pueden representar la trasferencia de una adicción (</w:t>
      </w:r>
      <w:proofErr w:type="spellStart"/>
      <w:r w:rsidRPr="00FC539D">
        <w:rPr>
          <w:rFonts w:asciiTheme="minorHAnsi" w:hAnsiTheme="minorHAnsi" w:cstheme="minorHAnsi"/>
          <w:sz w:val="24"/>
          <w:szCs w:val="24"/>
        </w:rPr>
        <w:t>Adès</w:t>
      </w:r>
      <w:proofErr w:type="spellEnd"/>
      <w:r w:rsidRPr="00FC539D">
        <w:rPr>
          <w:rFonts w:asciiTheme="minorHAnsi" w:hAnsiTheme="minorHAnsi" w:cstheme="minorHAnsi"/>
          <w:sz w:val="24"/>
          <w:szCs w:val="24"/>
        </w:rPr>
        <w:t xml:space="preserve"> y </w:t>
      </w:r>
      <w:proofErr w:type="spellStart"/>
      <w:r w:rsidRPr="00FC539D">
        <w:rPr>
          <w:rFonts w:asciiTheme="minorHAnsi" w:hAnsiTheme="minorHAnsi" w:cstheme="minorHAnsi"/>
          <w:sz w:val="24"/>
          <w:szCs w:val="24"/>
        </w:rPr>
        <w:t>Lejoyeux</w:t>
      </w:r>
      <w:proofErr w:type="spellEnd"/>
      <w:r w:rsidRPr="00FC539D">
        <w:rPr>
          <w:rFonts w:asciiTheme="minorHAnsi" w:hAnsiTheme="minorHAnsi" w:cstheme="minorHAnsi"/>
          <w:sz w:val="24"/>
          <w:szCs w:val="24"/>
        </w:rPr>
        <w:t xml:space="preserve">, 2003) al espacio educativo, no pueden negar que el </w:t>
      </w:r>
      <w:r w:rsidRPr="00FC539D">
        <w:rPr>
          <w:rFonts w:asciiTheme="minorHAnsi" w:hAnsiTheme="minorHAnsi" w:cstheme="minorHAnsi"/>
          <w:iCs/>
          <w:sz w:val="24"/>
          <w:szCs w:val="24"/>
        </w:rPr>
        <w:t>alfabetismo digital</w:t>
      </w:r>
      <w:r w:rsidRPr="00FC539D">
        <w:rPr>
          <w:rFonts w:asciiTheme="minorHAnsi" w:hAnsiTheme="minorHAnsi" w:cstheme="minorHAnsi"/>
          <w:sz w:val="24"/>
          <w:szCs w:val="24"/>
        </w:rPr>
        <w:t xml:space="preserve"> (</w:t>
      </w:r>
      <w:proofErr w:type="spellStart"/>
      <w:r w:rsidRPr="00FC539D">
        <w:rPr>
          <w:rFonts w:asciiTheme="minorHAnsi" w:hAnsiTheme="minorHAnsi" w:cstheme="minorHAnsi"/>
          <w:bCs/>
          <w:sz w:val="24"/>
          <w:szCs w:val="24"/>
        </w:rPr>
        <w:t>Snyder</w:t>
      </w:r>
      <w:proofErr w:type="spellEnd"/>
      <w:r w:rsidRPr="00FC539D">
        <w:rPr>
          <w:rFonts w:asciiTheme="minorHAnsi" w:hAnsiTheme="minorHAnsi" w:cstheme="minorHAnsi"/>
          <w:bCs/>
          <w:sz w:val="24"/>
          <w:szCs w:val="24"/>
        </w:rPr>
        <w:t xml:space="preserve">, </w:t>
      </w:r>
      <w:r w:rsidRPr="00FC539D">
        <w:rPr>
          <w:rFonts w:asciiTheme="minorHAnsi" w:hAnsiTheme="minorHAnsi" w:cstheme="minorHAnsi"/>
          <w:sz w:val="24"/>
          <w:szCs w:val="24"/>
        </w:rPr>
        <w:t>2004) es una competencia básica necesaria en nuestro entorno cultural y que diseñar y poner en marcha procesos de enseñanza-aprendizaje en el aula</w:t>
      </w:r>
      <w:r w:rsidR="007951C5" w:rsidRPr="00FC539D">
        <w:rPr>
          <w:rFonts w:asciiTheme="minorHAnsi" w:hAnsiTheme="minorHAnsi" w:cstheme="minorHAnsi"/>
          <w:sz w:val="24"/>
          <w:szCs w:val="24"/>
        </w:rPr>
        <w:t>,</w:t>
      </w:r>
      <w:r w:rsidRPr="00FC539D">
        <w:rPr>
          <w:rFonts w:asciiTheme="minorHAnsi" w:hAnsiTheme="minorHAnsi" w:cstheme="minorHAnsi"/>
          <w:sz w:val="24"/>
          <w:szCs w:val="24"/>
        </w:rPr>
        <w:t xml:space="preserve"> incentiva la vinculación entre la experiencia de vida de los estudiantes y los contenidos educativos. Además, proporciona un aprendizaje activo, donde el alumno no sólo escucha o toma notas, también estimula el pensamiento, lee, escribe, discute,  reflexiona. Las herramientas digitales son elementos didácticos que proporcionan eficiencia. Tenemos que utilizarlas e incluso sacarlas de los bolsillos. No podemos seguir negando la posibilidad de que el alumnado utilice en clase los ordenadores portátiles (laptop) o los teléfono con conexión a internet (</w:t>
      </w:r>
      <w:r w:rsidR="007951C5" w:rsidRPr="00FC539D">
        <w:rPr>
          <w:rStyle w:val="nfasis"/>
          <w:rFonts w:asciiTheme="minorHAnsi" w:hAnsiTheme="minorHAnsi" w:cstheme="minorHAnsi"/>
          <w:sz w:val="24"/>
          <w:szCs w:val="24"/>
        </w:rPr>
        <w:t>Smartphone</w:t>
      </w:r>
      <w:r w:rsidRPr="00FC539D">
        <w:rPr>
          <w:rStyle w:val="nfasis"/>
          <w:rFonts w:asciiTheme="minorHAnsi" w:hAnsiTheme="minorHAnsi" w:cstheme="minorHAnsi"/>
          <w:i w:val="0"/>
          <w:sz w:val="24"/>
          <w:szCs w:val="24"/>
        </w:rPr>
        <w:t>) Son herramientas útiles que quizá en un primer momento puedan ser empleadas para actividades de ocio pero que, finalmente</w:t>
      </w:r>
      <w:r w:rsidR="00224F44" w:rsidRPr="00FC539D">
        <w:rPr>
          <w:rStyle w:val="nfasis"/>
          <w:rFonts w:asciiTheme="minorHAnsi" w:hAnsiTheme="minorHAnsi" w:cstheme="minorHAnsi"/>
          <w:i w:val="0"/>
          <w:sz w:val="24"/>
          <w:szCs w:val="24"/>
        </w:rPr>
        <w:t>,</w:t>
      </w:r>
      <w:r w:rsidRPr="00FC539D">
        <w:rPr>
          <w:rStyle w:val="nfasis"/>
          <w:rFonts w:asciiTheme="minorHAnsi" w:hAnsiTheme="minorHAnsi" w:cstheme="minorHAnsi"/>
          <w:i w:val="0"/>
          <w:sz w:val="24"/>
          <w:szCs w:val="24"/>
        </w:rPr>
        <w:t xml:space="preserve"> se integrarán a las dinámicas de clase y a las tareas de aprendizaje. Los TIC </w:t>
      </w:r>
      <w:r w:rsidR="00224F44" w:rsidRPr="00FC539D">
        <w:rPr>
          <w:rStyle w:val="nfasis"/>
          <w:rFonts w:asciiTheme="minorHAnsi" w:hAnsiTheme="minorHAnsi" w:cstheme="minorHAnsi"/>
          <w:i w:val="0"/>
          <w:sz w:val="24"/>
          <w:szCs w:val="24"/>
        </w:rPr>
        <w:t>c</w:t>
      </w:r>
      <w:r w:rsidR="00224F44" w:rsidRPr="00FC539D">
        <w:rPr>
          <w:rFonts w:asciiTheme="minorHAnsi" w:hAnsiTheme="minorHAnsi" w:cstheme="minorHAnsi"/>
          <w:sz w:val="24"/>
          <w:szCs w:val="24"/>
        </w:rPr>
        <w:t>onstituyen</w:t>
      </w:r>
      <w:r w:rsidRPr="00FC539D">
        <w:rPr>
          <w:rFonts w:asciiTheme="minorHAnsi" w:hAnsiTheme="minorHAnsi" w:cstheme="minorHAnsi"/>
          <w:sz w:val="24"/>
          <w:szCs w:val="24"/>
        </w:rPr>
        <w:t xml:space="preserve"> recursos y medios en torno a materiales tecnológicos que vinculan la responsabilidad tanto del profesor con la enseñanza como del al</w:t>
      </w:r>
      <w:r w:rsidR="00B02EBB" w:rsidRPr="00FC539D">
        <w:rPr>
          <w:rFonts w:asciiTheme="minorHAnsi" w:hAnsiTheme="minorHAnsi" w:cstheme="minorHAnsi"/>
          <w:sz w:val="24"/>
          <w:szCs w:val="24"/>
        </w:rPr>
        <w:t xml:space="preserve">umno con su propio aprendizaje </w:t>
      </w:r>
      <w:r w:rsidRPr="00FC539D">
        <w:rPr>
          <w:rFonts w:asciiTheme="minorHAnsi" w:hAnsiTheme="minorHAnsi" w:cstheme="minorHAnsi"/>
          <w:sz w:val="24"/>
          <w:szCs w:val="24"/>
        </w:rPr>
        <w:t>(</w:t>
      </w:r>
      <w:proofErr w:type="spellStart"/>
      <w:r w:rsidRPr="00FC539D">
        <w:rPr>
          <w:rFonts w:asciiTheme="minorHAnsi" w:hAnsiTheme="minorHAnsi" w:cstheme="minorHAnsi"/>
          <w:sz w:val="24"/>
          <w:szCs w:val="24"/>
        </w:rPr>
        <w:t>Dopico</w:t>
      </w:r>
      <w:proofErr w:type="spellEnd"/>
      <w:r w:rsidRPr="00FC539D">
        <w:rPr>
          <w:rFonts w:asciiTheme="minorHAnsi" w:hAnsiTheme="minorHAnsi" w:cstheme="minorHAnsi"/>
          <w:sz w:val="24"/>
          <w:szCs w:val="24"/>
        </w:rPr>
        <w:t>, 2010)</w:t>
      </w:r>
      <w:r w:rsidR="00B02EBB" w:rsidRPr="00FC539D">
        <w:rPr>
          <w:rFonts w:asciiTheme="minorHAnsi" w:hAnsiTheme="minorHAnsi" w:cstheme="minorHAnsi"/>
          <w:sz w:val="24"/>
          <w:szCs w:val="24"/>
        </w:rPr>
        <w:t>.</w:t>
      </w:r>
    </w:p>
    <w:p w:rsidR="008503B6" w:rsidRPr="00FC539D" w:rsidRDefault="008503B6" w:rsidP="00FC539D">
      <w:pPr>
        <w:pStyle w:val="Default"/>
        <w:spacing w:line="360" w:lineRule="auto"/>
        <w:jc w:val="both"/>
        <w:rPr>
          <w:rFonts w:asciiTheme="minorHAnsi" w:hAnsiTheme="minorHAnsi" w:cstheme="minorHAnsi"/>
          <w:b/>
          <w:bCs/>
          <w:color w:val="auto"/>
        </w:rPr>
      </w:pPr>
    </w:p>
    <w:p w:rsidR="00490680" w:rsidRPr="00FC539D" w:rsidRDefault="00587342" w:rsidP="00FC539D">
      <w:pPr>
        <w:pStyle w:val="Default"/>
        <w:spacing w:line="360" w:lineRule="auto"/>
        <w:jc w:val="both"/>
        <w:rPr>
          <w:rFonts w:asciiTheme="minorHAnsi" w:hAnsiTheme="minorHAnsi" w:cstheme="minorHAnsi"/>
          <w:b/>
          <w:bCs/>
          <w:color w:val="auto"/>
        </w:rPr>
      </w:pPr>
      <w:r w:rsidRPr="00FC539D">
        <w:rPr>
          <w:rFonts w:asciiTheme="minorHAnsi" w:hAnsiTheme="minorHAnsi" w:cstheme="minorHAnsi"/>
          <w:b/>
          <w:bCs/>
          <w:color w:val="auto"/>
        </w:rPr>
        <w:t xml:space="preserve">DISCUSIÓN </w:t>
      </w:r>
    </w:p>
    <w:p w:rsidR="00573F0A" w:rsidRPr="00FC539D" w:rsidRDefault="00490680"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Cuando los/as alumnos/as va</w:t>
      </w:r>
      <w:r w:rsidR="00440A51" w:rsidRPr="00FC539D">
        <w:rPr>
          <w:rFonts w:asciiTheme="minorHAnsi" w:hAnsiTheme="minorHAnsi" w:cstheme="minorHAnsi"/>
          <w:sz w:val="24"/>
          <w:szCs w:val="24"/>
        </w:rPr>
        <w:t>n</w:t>
      </w:r>
      <w:r w:rsidRPr="00FC539D">
        <w:rPr>
          <w:rFonts w:asciiTheme="minorHAnsi" w:hAnsiTheme="minorHAnsi" w:cstheme="minorHAnsi"/>
          <w:sz w:val="24"/>
          <w:szCs w:val="24"/>
        </w:rPr>
        <w:t xml:space="preserve"> a realizar las prácticas externas a los centros educativos, se les asign</w:t>
      </w:r>
      <w:r w:rsidR="00573F0A" w:rsidRPr="00FC539D">
        <w:rPr>
          <w:rFonts w:asciiTheme="minorHAnsi" w:hAnsiTheme="minorHAnsi" w:cstheme="minorHAnsi"/>
          <w:sz w:val="24"/>
          <w:szCs w:val="24"/>
        </w:rPr>
        <w:t>a un tutor de la Facultad. Su ta</w:t>
      </w:r>
      <w:r w:rsidRPr="00FC539D">
        <w:rPr>
          <w:rFonts w:asciiTheme="minorHAnsi" w:hAnsiTheme="minorHAnsi" w:cstheme="minorHAnsi"/>
          <w:sz w:val="24"/>
          <w:szCs w:val="24"/>
        </w:rPr>
        <w:t xml:space="preserve">rea consiste en servir de referente para facilitar el acceso al centro y mantener </w:t>
      </w:r>
      <w:r w:rsidR="00573F0A" w:rsidRPr="00FC539D">
        <w:rPr>
          <w:rFonts w:asciiTheme="minorHAnsi" w:hAnsiTheme="minorHAnsi" w:cstheme="minorHAnsi"/>
          <w:sz w:val="24"/>
          <w:szCs w:val="24"/>
        </w:rPr>
        <w:t>activos</w:t>
      </w:r>
      <w:r w:rsidRPr="00FC539D">
        <w:rPr>
          <w:rFonts w:asciiTheme="minorHAnsi" w:hAnsiTheme="minorHAnsi" w:cstheme="minorHAnsi"/>
          <w:sz w:val="24"/>
          <w:szCs w:val="24"/>
        </w:rPr>
        <w:t xml:space="preserve"> los conocimientos adquiridos previamente</w:t>
      </w:r>
      <w:r w:rsidR="00440A51" w:rsidRPr="00FC539D">
        <w:rPr>
          <w:rFonts w:asciiTheme="minorHAnsi" w:hAnsiTheme="minorHAnsi" w:cstheme="minorHAnsi"/>
          <w:sz w:val="24"/>
          <w:szCs w:val="24"/>
        </w:rPr>
        <w:t>,</w:t>
      </w:r>
      <w:r w:rsidRPr="00FC539D">
        <w:rPr>
          <w:rFonts w:asciiTheme="minorHAnsi" w:hAnsiTheme="minorHAnsi" w:cstheme="minorHAnsi"/>
          <w:sz w:val="24"/>
          <w:szCs w:val="24"/>
        </w:rPr>
        <w:t xml:space="preserve"> </w:t>
      </w:r>
      <w:r w:rsidR="00573F0A" w:rsidRPr="00FC539D">
        <w:rPr>
          <w:rFonts w:asciiTheme="minorHAnsi" w:hAnsiTheme="minorHAnsi" w:cstheme="minorHAnsi"/>
          <w:sz w:val="24"/>
          <w:szCs w:val="24"/>
        </w:rPr>
        <w:t>para que el alumno-docente en prácticas pueda</w:t>
      </w:r>
      <w:r w:rsidRPr="00FC539D">
        <w:rPr>
          <w:rFonts w:asciiTheme="minorHAnsi" w:hAnsiTheme="minorHAnsi" w:cstheme="minorHAnsi"/>
          <w:sz w:val="24"/>
          <w:szCs w:val="24"/>
        </w:rPr>
        <w:t xml:space="preserve"> cotejarlos en la práctica cotidiana con los aspectos conceptuales y metodológicos propios del desempeño profesional. El tutor de la Facultad actúa en coordinación con el tutor del Centro Educativo. Este </w:t>
      </w:r>
      <w:r w:rsidR="00573F0A" w:rsidRPr="00FC539D">
        <w:rPr>
          <w:rFonts w:asciiTheme="minorHAnsi" w:hAnsiTheme="minorHAnsi" w:cstheme="minorHAnsi"/>
          <w:sz w:val="24"/>
          <w:szCs w:val="24"/>
        </w:rPr>
        <w:t>será</w:t>
      </w:r>
      <w:r w:rsidRPr="00FC539D">
        <w:rPr>
          <w:rFonts w:asciiTheme="minorHAnsi" w:hAnsiTheme="minorHAnsi" w:cstheme="minorHAnsi"/>
          <w:sz w:val="24"/>
          <w:szCs w:val="24"/>
        </w:rPr>
        <w:t xml:space="preserve"> el profesor que pondrá al alumno-docente en contacto con el programa educativo, </w:t>
      </w:r>
      <w:r w:rsidR="00440A51" w:rsidRPr="00FC539D">
        <w:rPr>
          <w:rFonts w:asciiTheme="minorHAnsi" w:hAnsiTheme="minorHAnsi" w:cstheme="minorHAnsi"/>
          <w:sz w:val="24"/>
          <w:szCs w:val="24"/>
        </w:rPr>
        <w:t xml:space="preserve">con </w:t>
      </w:r>
      <w:r w:rsidRPr="00FC539D">
        <w:rPr>
          <w:rFonts w:asciiTheme="minorHAnsi" w:hAnsiTheme="minorHAnsi" w:cstheme="minorHAnsi"/>
          <w:sz w:val="24"/>
          <w:szCs w:val="24"/>
        </w:rPr>
        <w:t xml:space="preserve">las normas que regulan el funcionamiento del sistema y </w:t>
      </w:r>
      <w:r w:rsidR="00440A51" w:rsidRPr="00FC539D">
        <w:rPr>
          <w:rFonts w:asciiTheme="minorHAnsi" w:hAnsiTheme="minorHAnsi" w:cstheme="minorHAnsi"/>
          <w:sz w:val="24"/>
          <w:szCs w:val="24"/>
        </w:rPr>
        <w:t xml:space="preserve">con </w:t>
      </w:r>
      <w:r w:rsidRPr="00FC539D">
        <w:rPr>
          <w:rFonts w:asciiTheme="minorHAnsi" w:hAnsiTheme="minorHAnsi" w:cstheme="minorHAnsi"/>
          <w:sz w:val="24"/>
          <w:szCs w:val="24"/>
        </w:rPr>
        <w:t xml:space="preserve">el grupo-clase al que es asignado. Los niveles de cooperación que se establezcan entre ambos tutores, el de la Facultad y el de la Escuela, redundará en beneficio de la adecuada formación del docente en prácticas. No siempre ocurre. Los tutores de la </w:t>
      </w:r>
      <w:r w:rsidRPr="00FC539D">
        <w:rPr>
          <w:rFonts w:asciiTheme="minorHAnsi" w:hAnsiTheme="minorHAnsi" w:cstheme="minorHAnsi"/>
          <w:sz w:val="24"/>
          <w:szCs w:val="24"/>
        </w:rPr>
        <w:lastRenderedPageBreak/>
        <w:t xml:space="preserve">Facultad no visitan a sus alumnos en prácticas las veces pactadas. Los tutores de los centros de Primaria y Secundaria no disponen del humor y el tiempo suficiente como para atender como sería deseable a jóvenes cargados de ilusión y conocimientos que preguntan mucho y quiere </w:t>
      </w:r>
      <w:r w:rsidRPr="00FC539D">
        <w:rPr>
          <w:rFonts w:asciiTheme="minorHAnsi" w:hAnsiTheme="minorHAnsi" w:cstheme="minorHAnsi"/>
          <w:i/>
          <w:sz w:val="24"/>
          <w:szCs w:val="24"/>
        </w:rPr>
        <w:t>dar clase</w:t>
      </w:r>
      <w:r w:rsidRPr="00FC539D">
        <w:rPr>
          <w:rFonts w:asciiTheme="minorHAnsi" w:hAnsiTheme="minorHAnsi" w:cstheme="minorHAnsi"/>
          <w:sz w:val="24"/>
          <w:szCs w:val="24"/>
        </w:rPr>
        <w:t>.</w:t>
      </w:r>
    </w:p>
    <w:p w:rsidR="00573F0A" w:rsidRPr="00FC539D" w:rsidRDefault="00573F0A"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 xml:space="preserve">Una de las conclusiones </w:t>
      </w:r>
      <w:r w:rsidR="00224F44" w:rsidRPr="00FC539D">
        <w:rPr>
          <w:rFonts w:asciiTheme="minorHAnsi" w:hAnsiTheme="minorHAnsi" w:cstheme="minorHAnsi"/>
          <w:sz w:val="24"/>
          <w:szCs w:val="24"/>
        </w:rPr>
        <w:t>inquieta</w:t>
      </w:r>
      <w:r w:rsidRPr="00FC539D">
        <w:rPr>
          <w:rFonts w:asciiTheme="minorHAnsi" w:hAnsiTheme="minorHAnsi" w:cstheme="minorHAnsi"/>
          <w:sz w:val="24"/>
          <w:szCs w:val="24"/>
        </w:rPr>
        <w:t xml:space="preserve">ntes obtenidas al analizar los datos se relaciona directamente con el diseño de los programas formativos en la formación del profesorado. Entre el alumnado del Master (recordemos que se trata de licenciados universitarios), parece haber cierto desapego hacia los contenidos de aprendizaje. Esto se revela más notoriamente cuando regresan de hacer las prácticas externas en los centros, donde muchas de las creencias previas (creencia no es lo mismo que idea, por lo que las consideramos como razonamientos pedagógicos débiles), que poseen los estudiantes sobre la práctica de la enseñanza se reafirman tras su estancia en los colegios (Latorre, 2007). Si el conocimiento formal no les ayuda a solucionar los problemas que se encuentran, lo rechazan, retoman </w:t>
      </w:r>
      <w:r w:rsidR="00224F44" w:rsidRPr="00FC539D">
        <w:rPr>
          <w:rFonts w:asciiTheme="minorHAnsi" w:hAnsiTheme="minorHAnsi" w:cstheme="minorHAnsi"/>
          <w:sz w:val="24"/>
          <w:szCs w:val="24"/>
        </w:rPr>
        <w:t>opiniones</w:t>
      </w:r>
      <w:r w:rsidRPr="00FC539D">
        <w:rPr>
          <w:rFonts w:asciiTheme="minorHAnsi" w:hAnsiTheme="minorHAnsi" w:cstheme="minorHAnsi"/>
          <w:sz w:val="24"/>
          <w:szCs w:val="24"/>
        </w:rPr>
        <w:t xml:space="preserve"> </w:t>
      </w:r>
      <w:r w:rsidR="007F3FBA" w:rsidRPr="00FC539D">
        <w:rPr>
          <w:rFonts w:asciiTheme="minorHAnsi" w:hAnsiTheme="minorHAnsi" w:cstheme="minorHAnsi"/>
          <w:sz w:val="24"/>
          <w:szCs w:val="24"/>
        </w:rPr>
        <w:t xml:space="preserve">derivadas de su </w:t>
      </w:r>
      <w:r w:rsidRPr="00FC539D">
        <w:rPr>
          <w:rFonts w:asciiTheme="minorHAnsi" w:hAnsiTheme="minorHAnsi" w:cstheme="minorHAnsi"/>
          <w:sz w:val="24"/>
          <w:szCs w:val="24"/>
        </w:rPr>
        <w:t xml:space="preserve">experiencia </w:t>
      </w:r>
      <w:r w:rsidR="007F3FBA" w:rsidRPr="00FC539D">
        <w:rPr>
          <w:rFonts w:asciiTheme="minorHAnsi" w:hAnsiTheme="minorHAnsi" w:cstheme="minorHAnsi"/>
          <w:sz w:val="24"/>
          <w:szCs w:val="24"/>
        </w:rPr>
        <w:t>individual</w:t>
      </w:r>
      <w:r w:rsidRPr="00FC539D">
        <w:rPr>
          <w:rFonts w:asciiTheme="minorHAnsi" w:hAnsiTheme="minorHAnsi" w:cstheme="minorHAnsi"/>
          <w:sz w:val="24"/>
          <w:szCs w:val="24"/>
        </w:rPr>
        <w:t xml:space="preserve"> y argumentan sus decisiones </w:t>
      </w:r>
      <w:r w:rsidR="007F3FBA" w:rsidRPr="00FC539D">
        <w:rPr>
          <w:rFonts w:asciiTheme="minorHAnsi" w:hAnsiTheme="minorHAnsi" w:cstheme="minorHAnsi"/>
          <w:sz w:val="24"/>
          <w:szCs w:val="24"/>
        </w:rPr>
        <w:t>basándose en</w:t>
      </w:r>
      <w:r w:rsidRPr="00FC539D">
        <w:rPr>
          <w:rFonts w:asciiTheme="minorHAnsi" w:hAnsiTheme="minorHAnsi" w:cstheme="minorHAnsi"/>
          <w:sz w:val="24"/>
          <w:szCs w:val="24"/>
        </w:rPr>
        <w:t xml:space="preserve"> razones person</w:t>
      </w:r>
      <w:r w:rsidR="007F3FBA" w:rsidRPr="00FC539D">
        <w:rPr>
          <w:rFonts w:asciiTheme="minorHAnsi" w:hAnsiTheme="minorHAnsi" w:cstheme="minorHAnsi"/>
          <w:sz w:val="24"/>
          <w:szCs w:val="24"/>
        </w:rPr>
        <w:t>ales.</w:t>
      </w:r>
    </w:p>
    <w:p w:rsidR="00573F0A" w:rsidRPr="00FC539D" w:rsidRDefault="00490680" w:rsidP="00FC539D">
      <w:pPr>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En una lectura rápida de los datos presentados en esta investigación se podría formular una conclusión simplista: las Prácticas Externas son un componente esencial de la formación (González y Fuentes, 2011) y también son perjudiciales porque inducen a aceptar lo establecido (</w:t>
      </w:r>
      <w:proofErr w:type="spellStart"/>
      <w:r w:rsidRPr="00FC539D">
        <w:rPr>
          <w:rFonts w:asciiTheme="minorHAnsi" w:hAnsiTheme="minorHAnsi" w:cstheme="minorHAnsi"/>
          <w:sz w:val="24"/>
          <w:szCs w:val="24"/>
        </w:rPr>
        <w:t>Zeichner</w:t>
      </w:r>
      <w:proofErr w:type="spellEnd"/>
      <w:r w:rsidRPr="00FC539D">
        <w:rPr>
          <w:rFonts w:asciiTheme="minorHAnsi" w:hAnsiTheme="minorHAnsi" w:cstheme="minorHAnsi"/>
          <w:sz w:val="24"/>
          <w:szCs w:val="24"/>
        </w:rPr>
        <w:t>, 1980). Ambos puntos de vista pueden ser apreciados en las respuestas obtenidas por los estudiantes. En parte es lógico que así sea pues no hay una visión unilateral de la educación ni una pauta única de entender la docencia. Aun así, es necesario tener claros al menos dos indicadores que contribuyen a aportar una buena formación práctica de quien se prepara para ser profesor/a durante las prácticas externas: de una parte, el hecho de conocer cuáles son las funciones y tareas que los profesores en prácticas pueden y deben realizar durante su estancia en los centros educativos; de otra, cuáles son las competencias profesionales (experiencias, habilidades, destrezas…) a adquirir en el intervalo que duran estas prácticas.</w:t>
      </w:r>
      <w:r w:rsidR="00573F0A" w:rsidRPr="00FC539D">
        <w:rPr>
          <w:rFonts w:asciiTheme="minorHAnsi" w:hAnsiTheme="minorHAnsi" w:cstheme="minorHAnsi"/>
          <w:sz w:val="24"/>
          <w:szCs w:val="24"/>
        </w:rPr>
        <w:t xml:space="preserve"> No es posible</w:t>
      </w:r>
      <w:r w:rsidR="00440A51" w:rsidRPr="00FC539D">
        <w:rPr>
          <w:rFonts w:asciiTheme="minorHAnsi" w:hAnsiTheme="minorHAnsi" w:cstheme="minorHAnsi"/>
          <w:sz w:val="24"/>
          <w:szCs w:val="24"/>
        </w:rPr>
        <w:t>,</w:t>
      </w:r>
      <w:r w:rsidR="00573F0A" w:rsidRPr="00FC539D">
        <w:rPr>
          <w:rFonts w:asciiTheme="minorHAnsi" w:hAnsiTheme="minorHAnsi" w:cstheme="minorHAnsi"/>
          <w:sz w:val="24"/>
          <w:szCs w:val="24"/>
        </w:rPr>
        <w:t xml:space="preserve"> en ningún caso</w:t>
      </w:r>
      <w:r w:rsidR="00440A51" w:rsidRPr="00FC539D">
        <w:rPr>
          <w:rFonts w:asciiTheme="minorHAnsi" w:hAnsiTheme="minorHAnsi" w:cstheme="minorHAnsi"/>
          <w:sz w:val="24"/>
          <w:szCs w:val="24"/>
        </w:rPr>
        <w:t>,</w:t>
      </w:r>
      <w:r w:rsidR="00573F0A" w:rsidRPr="00FC539D">
        <w:rPr>
          <w:rFonts w:asciiTheme="minorHAnsi" w:hAnsiTheme="minorHAnsi" w:cstheme="minorHAnsi"/>
          <w:sz w:val="24"/>
          <w:szCs w:val="24"/>
        </w:rPr>
        <w:t xml:space="preserve"> abandonar la idea de la necesidad permanente de formación que tiene el profesorado. </w:t>
      </w:r>
      <w:r w:rsidR="003710DF" w:rsidRPr="00FC539D">
        <w:rPr>
          <w:rFonts w:asciiTheme="minorHAnsi" w:hAnsiTheme="minorHAnsi" w:cstheme="minorHAnsi"/>
          <w:sz w:val="24"/>
          <w:szCs w:val="24"/>
        </w:rPr>
        <w:t xml:space="preserve">Tener vocación docente es importante, sentir atracción hacia la profesión estimula a los estudiantes a formarse con un alto nivel de motivación y esto hace que finalmente lleguen a convertirse en educadores los mejores </w:t>
      </w:r>
      <w:r w:rsidR="003710DF" w:rsidRPr="00FC539D">
        <w:rPr>
          <w:rStyle w:val="Textoennegrita"/>
          <w:rFonts w:asciiTheme="minorHAnsi" w:hAnsiTheme="minorHAnsi" w:cstheme="minorHAnsi"/>
          <w:b w:val="0"/>
          <w:bCs w:val="0"/>
          <w:sz w:val="24"/>
          <w:szCs w:val="24"/>
        </w:rPr>
        <w:t xml:space="preserve">(Manso y Ramírez, 2011). </w:t>
      </w:r>
      <w:r w:rsidR="00573F0A" w:rsidRPr="00FC539D">
        <w:rPr>
          <w:rFonts w:asciiTheme="minorHAnsi" w:hAnsiTheme="minorHAnsi" w:cstheme="minorHAnsi"/>
          <w:sz w:val="24"/>
          <w:szCs w:val="24"/>
        </w:rPr>
        <w:t xml:space="preserve">De hecho y desde la óptica del </w:t>
      </w:r>
      <w:r w:rsidR="00573F0A" w:rsidRPr="00FC539D">
        <w:rPr>
          <w:rFonts w:asciiTheme="minorHAnsi" w:hAnsiTheme="minorHAnsi" w:cstheme="minorHAnsi"/>
          <w:sz w:val="24"/>
          <w:szCs w:val="24"/>
        </w:rPr>
        <w:lastRenderedPageBreak/>
        <w:t>profesor competente, el profesor es el único estudiante en el aula. Mientras que los alumnos llegan, están un curso académico y luego siguen su camino, el buen docente contrae la responsabilidad permanente de seguir estudiando, de continuar adquiriendo competencias pedagógicas que le preparen para desarrollar su tarea con responsabilidad (Larrosa Martínez, 2010)</w:t>
      </w:r>
      <w:r w:rsidR="003710DF" w:rsidRPr="00FC539D">
        <w:rPr>
          <w:rFonts w:asciiTheme="minorHAnsi" w:hAnsiTheme="minorHAnsi" w:cstheme="minorHAnsi"/>
          <w:sz w:val="24"/>
          <w:szCs w:val="24"/>
        </w:rPr>
        <w:t>.</w:t>
      </w:r>
    </w:p>
    <w:p w:rsidR="00312C6A" w:rsidRPr="00FC539D" w:rsidRDefault="00490680" w:rsidP="00FC539D">
      <w:pPr>
        <w:autoSpaceDE w:val="0"/>
        <w:autoSpaceDN w:val="0"/>
        <w:adjustRightInd w:val="0"/>
        <w:spacing w:after="0" w:line="360" w:lineRule="auto"/>
        <w:ind w:firstLine="708"/>
        <w:jc w:val="both"/>
        <w:rPr>
          <w:rFonts w:asciiTheme="minorHAnsi" w:hAnsiTheme="minorHAnsi" w:cstheme="minorHAnsi"/>
          <w:sz w:val="24"/>
          <w:szCs w:val="24"/>
        </w:rPr>
      </w:pPr>
      <w:r w:rsidRPr="00FC539D">
        <w:rPr>
          <w:rFonts w:asciiTheme="minorHAnsi" w:hAnsiTheme="minorHAnsi" w:cstheme="minorHAnsi"/>
          <w:sz w:val="24"/>
          <w:szCs w:val="24"/>
        </w:rPr>
        <w:t xml:space="preserve"> Es evidente que en la sociedad de la información, tanto las poblaciones analógicas (</w:t>
      </w:r>
      <w:proofErr w:type="spellStart"/>
      <w:r w:rsidRPr="00FC539D">
        <w:rPr>
          <w:rFonts w:asciiTheme="minorHAnsi" w:hAnsiTheme="minorHAnsi" w:cstheme="minorHAnsi"/>
          <w:bCs/>
          <w:sz w:val="24"/>
          <w:szCs w:val="24"/>
        </w:rPr>
        <w:t>Ortoll</w:t>
      </w:r>
      <w:proofErr w:type="spellEnd"/>
      <w:r w:rsidRPr="00FC539D">
        <w:rPr>
          <w:rFonts w:asciiTheme="minorHAnsi" w:hAnsiTheme="minorHAnsi" w:cstheme="minorHAnsi"/>
          <w:bCs/>
          <w:sz w:val="24"/>
          <w:szCs w:val="24"/>
        </w:rPr>
        <w:t xml:space="preserve">, </w:t>
      </w:r>
      <w:r w:rsidRPr="00FC539D">
        <w:rPr>
          <w:rFonts w:asciiTheme="minorHAnsi" w:hAnsiTheme="minorHAnsi" w:cstheme="minorHAnsi"/>
          <w:sz w:val="24"/>
          <w:szCs w:val="24"/>
        </w:rPr>
        <w:t>2005), como los nativos digitales, han de estar alfabetizados</w:t>
      </w:r>
      <w:r w:rsidR="00440A51" w:rsidRPr="00FC539D">
        <w:rPr>
          <w:rFonts w:asciiTheme="minorHAnsi" w:hAnsiTheme="minorHAnsi" w:cstheme="minorHAnsi"/>
          <w:sz w:val="24"/>
          <w:szCs w:val="24"/>
        </w:rPr>
        <w:t>. E</w:t>
      </w:r>
      <w:r w:rsidRPr="00FC539D">
        <w:rPr>
          <w:rFonts w:asciiTheme="minorHAnsi" w:hAnsiTheme="minorHAnsi" w:cstheme="minorHAnsi"/>
          <w:sz w:val="24"/>
          <w:szCs w:val="24"/>
        </w:rPr>
        <w:t>sto es, ser competentes en la cultura letrada, en los textos electrónicos, en las tecnologías digitales, en los lenguajes audiovisuales, en el manejo de la información</w:t>
      </w:r>
      <w:r w:rsidR="00224F44" w:rsidRPr="00FC539D">
        <w:rPr>
          <w:rFonts w:asciiTheme="minorHAnsi" w:hAnsiTheme="minorHAnsi" w:cstheme="minorHAnsi"/>
          <w:bCs/>
          <w:sz w:val="24"/>
          <w:szCs w:val="24"/>
        </w:rPr>
        <w:t xml:space="preserve"> (</w:t>
      </w:r>
      <w:proofErr w:type="spellStart"/>
      <w:r w:rsidR="00224F44" w:rsidRPr="00FC539D">
        <w:rPr>
          <w:rFonts w:asciiTheme="minorHAnsi" w:hAnsiTheme="minorHAnsi" w:cstheme="minorHAnsi"/>
          <w:bCs/>
          <w:sz w:val="24"/>
          <w:szCs w:val="24"/>
        </w:rPr>
        <w:t>Coll</w:t>
      </w:r>
      <w:proofErr w:type="spellEnd"/>
      <w:r w:rsidR="00224F44" w:rsidRPr="00FC539D">
        <w:rPr>
          <w:rFonts w:asciiTheme="minorHAnsi" w:hAnsiTheme="minorHAnsi" w:cstheme="minorHAnsi"/>
          <w:bCs/>
          <w:sz w:val="24"/>
          <w:szCs w:val="24"/>
        </w:rPr>
        <w:t>, 2005). Los alumnos-</w:t>
      </w:r>
      <w:r w:rsidRPr="00FC539D">
        <w:rPr>
          <w:rFonts w:asciiTheme="minorHAnsi" w:hAnsiTheme="minorHAnsi" w:cstheme="minorHAnsi"/>
          <w:bCs/>
          <w:sz w:val="24"/>
          <w:szCs w:val="24"/>
        </w:rPr>
        <w:t xml:space="preserve">docentes en prácticas que acuden a los centros educativos a realizar las prácticas externas proceden de este mundo digitalizado. Los alumnos de Primaria y Secundaria que conformarán su grupo-clase de referencia </w:t>
      </w:r>
      <w:r w:rsidR="00440A51" w:rsidRPr="00FC539D">
        <w:rPr>
          <w:rFonts w:asciiTheme="minorHAnsi" w:hAnsiTheme="minorHAnsi" w:cstheme="minorHAnsi"/>
          <w:bCs/>
          <w:sz w:val="24"/>
          <w:szCs w:val="24"/>
        </w:rPr>
        <w:t xml:space="preserve">y les esperan en las aulas, </w:t>
      </w:r>
      <w:r w:rsidRPr="00FC539D">
        <w:rPr>
          <w:rFonts w:asciiTheme="minorHAnsi" w:hAnsiTheme="minorHAnsi" w:cstheme="minorHAnsi"/>
          <w:bCs/>
          <w:sz w:val="24"/>
          <w:szCs w:val="24"/>
        </w:rPr>
        <w:t xml:space="preserve">también comparten esa digitalización de su espacio vital. Pero el profesorado que trabaja en los centros aún es renuente a la utilización generalizada de las TIC en el espacio educativo. Y cuando lo hace, asocia esto con la simpleza de poner </w:t>
      </w:r>
      <w:r w:rsidR="00440A51" w:rsidRPr="00FC539D">
        <w:rPr>
          <w:rFonts w:asciiTheme="minorHAnsi" w:hAnsiTheme="minorHAnsi" w:cstheme="minorHAnsi"/>
          <w:bCs/>
          <w:sz w:val="24"/>
          <w:szCs w:val="24"/>
        </w:rPr>
        <w:t>diapositivas en</w:t>
      </w:r>
      <w:r w:rsidRPr="00FC539D">
        <w:rPr>
          <w:rFonts w:asciiTheme="minorHAnsi" w:hAnsiTheme="minorHAnsi" w:cstheme="minorHAnsi"/>
          <w:bCs/>
          <w:sz w:val="24"/>
          <w:szCs w:val="24"/>
        </w:rPr>
        <w:t xml:space="preserve"> </w:t>
      </w:r>
      <w:proofErr w:type="spellStart"/>
      <w:r w:rsidRPr="00FC539D">
        <w:rPr>
          <w:rFonts w:asciiTheme="minorHAnsi" w:hAnsiTheme="minorHAnsi" w:cstheme="minorHAnsi"/>
          <w:bCs/>
          <w:i/>
          <w:sz w:val="24"/>
          <w:szCs w:val="24"/>
        </w:rPr>
        <w:t>ppt</w:t>
      </w:r>
      <w:proofErr w:type="spellEnd"/>
      <w:r w:rsidRPr="00FC539D">
        <w:rPr>
          <w:rFonts w:asciiTheme="minorHAnsi" w:hAnsiTheme="minorHAnsi" w:cstheme="minorHAnsi"/>
          <w:bCs/>
          <w:sz w:val="24"/>
          <w:szCs w:val="24"/>
        </w:rPr>
        <w:t xml:space="preserve"> para presentar su discurso. Est</w:t>
      </w:r>
      <w:r w:rsidR="000C741E" w:rsidRPr="00FC539D">
        <w:rPr>
          <w:rFonts w:asciiTheme="minorHAnsi" w:hAnsiTheme="minorHAnsi" w:cstheme="minorHAnsi"/>
          <w:bCs/>
          <w:sz w:val="24"/>
          <w:szCs w:val="24"/>
        </w:rPr>
        <w:t>a</w:t>
      </w:r>
      <w:r w:rsidRPr="00FC539D">
        <w:rPr>
          <w:rFonts w:asciiTheme="minorHAnsi" w:hAnsiTheme="minorHAnsi" w:cstheme="minorHAnsi"/>
          <w:bCs/>
          <w:sz w:val="24"/>
          <w:szCs w:val="24"/>
        </w:rPr>
        <w:t xml:space="preserve"> es una de las censuras más signi</w:t>
      </w:r>
      <w:r w:rsidR="00224F44" w:rsidRPr="00FC539D">
        <w:rPr>
          <w:rFonts w:asciiTheme="minorHAnsi" w:hAnsiTheme="minorHAnsi" w:cstheme="minorHAnsi"/>
          <w:bCs/>
          <w:sz w:val="24"/>
          <w:szCs w:val="24"/>
        </w:rPr>
        <w:t>ficativas que hacen los alumnos-</w:t>
      </w:r>
      <w:r w:rsidRPr="00FC539D">
        <w:rPr>
          <w:rFonts w:asciiTheme="minorHAnsi" w:hAnsiTheme="minorHAnsi" w:cstheme="minorHAnsi"/>
          <w:bCs/>
          <w:sz w:val="24"/>
          <w:szCs w:val="24"/>
        </w:rPr>
        <w:t>docentes en prácticas  cuando vuelven a las aulas de las Facultades. E</w:t>
      </w:r>
      <w:r w:rsidRPr="00FC539D">
        <w:rPr>
          <w:rFonts w:asciiTheme="minorHAnsi" w:hAnsiTheme="minorHAnsi" w:cstheme="minorHAnsi"/>
          <w:sz w:val="24"/>
          <w:szCs w:val="24"/>
        </w:rPr>
        <w:t>l impacto que de hecho tienen las TIC en las teorías educativas</w:t>
      </w:r>
      <w:r w:rsidR="00440A51" w:rsidRPr="00FC539D">
        <w:rPr>
          <w:rFonts w:asciiTheme="minorHAnsi" w:hAnsiTheme="minorHAnsi" w:cstheme="minorHAnsi"/>
          <w:sz w:val="24"/>
          <w:szCs w:val="24"/>
        </w:rPr>
        <w:t>,</w:t>
      </w:r>
      <w:r w:rsidRPr="00FC539D">
        <w:rPr>
          <w:rFonts w:asciiTheme="minorHAnsi" w:hAnsiTheme="minorHAnsi" w:cstheme="minorHAnsi"/>
          <w:sz w:val="24"/>
          <w:szCs w:val="24"/>
        </w:rPr>
        <w:t xml:space="preserve"> ha potenciado el interés por la construcción de unidades de </w:t>
      </w:r>
      <w:r w:rsidR="000C741E" w:rsidRPr="00FC539D">
        <w:rPr>
          <w:rFonts w:asciiTheme="minorHAnsi" w:hAnsiTheme="minorHAnsi" w:cstheme="minorHAnsi"/>
          <w:sz w:val="24"/>
          <w:szCs w:val="24"/>
        </w:rPr>
        <w:t>conocimientos</w:t>
      </w:r>
      <w:r w:rsidRPr="00FC539D">
        <w:rPr>
          <w:rFonts w:asciiTheme="minorHAnsi" w:hAnsiTheme="minorHAnsi" w:cstheme="minorHAnsi"/>
          <w:sz w:val="24"/>
          <w:szCs w:val="24"/>
        </w:rPr>
        <w:t xml:space="preserve"> y el estudio de los procesos de enseñanza y aprendizaje escolar tanto en entornos presenciales como virtuales (Moreno  </w:t>
      </w:r>
      <w:proofErr w:type="spellStart"/>
      <w:r w:rsidRPr="00FC539D">
        <w:rPr>
          <w:rFonts w:asciiTheme="minorHAnsi" w:hAnsiTheme="minorHAnsi" w:cstheme="minorHAnsi"/>
          <w:sz w:val="24"/>
          <w:szCs w:val="24"/>
        </w:rPr>
        <w:t>Bailliére</w:t>
      </w:r>
      <w:proofErr w:type="spellEnd"/>
      <w:r w:rsidRPr="00FC539D">
        <w:rPr>
          <w:rFonts w:asciiTheme="minorHAnsi" w:hAnsiTheme="minorHAnsi" w:cstheme="minorHAnsi"/>
          <w:sz w:val="24"/>
          <w:szCs w:val="24"/>
        </w:rPr>
        <w:t xml:space="preserve">, 2002; Ruiz </w:t>
      </w:r>
      <w:proofErr w:type="spellStart"/>
      <w:r w:rsidRPr="00FC539D">
        <w:rPr>
          <w:rFonts w:asciiTheme="minorHAnsi" w:hAnsiTheme="minorHAnsi" w:cstheme="minorHAnsi"/>
          <w:sz w:val="24"/>
          <w:szCs w:val="24"/>
        </w:rPr>
        <w:t>Lopes</w:t>
      </w:r>
      <w:proofErr w:type="spellEnd"/>
      <w:r w:rsidRPr="00FC539D">
        <w:rPr>
          <w:rFonts w:asciiTheme="minorHAnsi" w:hAnsiTheme="minorHAnsi" w:cstheme="minorHAnsi"/>
          <w:sz w:val="24"/>
          <w:szCs w:val="24"/>
        </w:rPr>
        <w:t xml:space="preserve"> y Martínez López, 2010). Pero todavía no podemos hablar de su generalización en las aulas de </w:t>
      </w:r>
      <w:r w:rsidR="000C741E" w:rsidRPr="00FC539D">
        <w:rPr>
          <w:rFonts w:asciiTheme="minorHAnsi" w:hAnsiTheme="minorHAnsi" w:cstheme="minorHAnsi"/>
          <w:sz w:val="24"/>
          <w:szCs w:val="24"/>
        </w:rPr>
        <w:t>E</w:t>
      </w:r>
      <w:r w:rsidRPr="00FC539D">
        <w:rPr>
          <w:rFonts w:asciiTheme="minorHAnsi" w:hAnsiTheme="minorHAnsi" w:cstheme="minorHAnsi"/>
          <w:sz w:val="24"/>
          <w:szCs w:val="24"/>
        </w:rPr>
        <w:t xml:space="preserve">scuelas e Institutos. </w:t>
      </w:r>
      <w:r w:rsidR="000C741E" w:rsidRPr="00FC539D">
        <w:rPr>
          <w:rFonts w:asciiTheme="minorHAnsi" w:hAnsiTheme="minorHAnsi" w:cstheme="minorHAnsi"/>
          <w:sz w:val="24"/>
          <w:szCs w:val="24"/>
        </w:rPr>
        <w:t>Y todo, a</w:t>
      </w:r>
      <w:r w:rsidRPr="00FC539D">
        <w:rPr>
          <w:rFonts w:asciiTheme="minorHAnsi" w:hAnsiTheme="minorHAnsi" w:cstheme="minorHAnsi"/>
          <w:sz w:val="24"/>
          <w:szCs w:val="24"/>
        </w:rPr>
        <w:t xml:space="preserve"> pesar de que los ambientes de aprendizaje que generan son altamente motivadores</w:t>
      </w:r>
      <w:r w:rsidR="000C741E" w:rsidRPr="00FC539D">
        <w:rPr>
          <w:rFonts w:asciiTheme="minorHAnsi" w:hAnsiTheme="minorHAnsi" w:cstheme="minorHAnsi"/>
          <w:sz w:val="24"/>
          <w:szCs w:val="24"/>
        </w:rPr>
        <w:t>,</w:t>
      </w:r>
      <w:r w:rsidRPr="00FC539D">
        <w:rPr>
          <w:rFonts w:asciiTheme="minorHAnsi" w:hAnsiTheme="minorHAnsi" w:cstheme="minorHAnsi"/>
          <w:sz w:val="24"/>
          <w:szCs w:val="24"/>
        </w:rPr>
        <w:t xml:space="preserve"> de que también suponen una forma de organizar el proceso de enseñanza</w:t>
      </w:r>
      <w:r w:rsidR="000C741E" w:rsidRPr="00FC539D">
        <w:rPr>
          <w:rFonts w:asciiTheme="minorHAnsi" w:hAnsiTheme="minorHAnsi" w:cstheme="minorHAnsi"/>
          <w:sz w:val="24"/>
          <w:szCs w:val="24"/>
        </w:rPr>
        <w:t xml:space="preserve"> y </w:t>
      </w:r>
      <w:r w:rsidRPr="00FC539D">
        <w:rPr>
          <w:rFonts w:asciiTheme="minorHAnsi" w:hAnsiTheme="minorHAnsi" w:cstheme="minorHAnsi"/>
          <w:sz w:val="24"/>
          <w:szCs w:val="24"/>
        </w:rPr>
        <w:t>que confieren responsabilidad al estudiante para participar activamente en la construcción de su propio aprendizaje</w:t>
      </w:r>
      <w:r w:rsidR="00312C6A" w:rsidRPr="00FC539D">
        <w:rPr>
          <w:rFonts w:asciiTheme="minorHAnsi" w:hAnsiTheme="minorHAnsi" w:cstheme="minorHAnsi"/>
          <w:sz w:val="24"/>
          <w:szCs w:val="24"/>
        </w:rPr>
        <w:t xml:space="preserve"> </w:t>
      </w:r>
    </w:p>
    <w:p w:rsidR="008503B6" w:rsidRDefault="008503B6" w:rsidP="00FC539D">
      <w:pPr>
        <w:autoSpaceDE w:val="0"/>
        <w:autoSpaceDN w:val="0"/>
        <w:adjustRightInd w:val="0"/>
        <w:spacing w:after="0" w:line="360" w:lineRule="auto"/>
        <w:jc w:val="both"/>
        <w:rPr>
          <w:rFonts w:asciiTheme="minorHAnsi" w:hAnsiTheme="minorHAnsi" w:cstheme="minorHAnsi"/>
          <w:b/>
          <w:sz w:val="24"/>
          <w:szCs w:val="24"/>
        </w:rPr>
      </w:pPr>
    </w:p>
    <w:p w:rsidR="00472922" w:rsidRDefault="00472922" w:rsidP="00FC539D">
      <w:pPr>
        <w:autoSpaceDE w:val="0"/>
        <w:autoSpaceDN w:val="0"/>
        <w:adjustRightInd w:val="0"/>
        <w:spacing w:after="0" w:line="360" w:lineRule="auto"/>
        <w:jc w:val="both"/>
        <w:rPr>
          <w:rFonts w:asciiTheme="minorHAnsi" w:hAnsiTheme="minorHAnsi" w:cstheme="minorHAnsi"/>
          <w:color w:val="7030A0"/>
          <w:sz w:val="28"/>
          <w:szCs w:val="24"/>
        </w:rPr>
      </w:pPr>
    </w:p>
    <w:p w:rsidR="00472922" w:rsidRDefault="00472922" w:rsidP="00FC539D">
      <w:pPr>
        <w:autoSpaceDE w:val="0"/>
        <w:autoSpaceDN w:val="0"/>
        <w:adjustRightInd w:val="0"/>
        <w:spacing w:after="0" w:line="360" w:lineRule="auto"/>
        <w:jc w:val="both"/>
        <w:rPr>
          <w:rFonts w:asciiTheme="minorHAnsi" w:hAnsiTheme="minorHAnsi" w:cstheme="minorHAnsi"/>
          <w:color w:val="7030A0"/>
          <w:sz w:val="28"/>
          <w:szCs w:val="24"/>
        </w:rPr>
      </w:pPr>
    </w:p>
    <w:p w:rsidR="00472922" w:rsidRDefault="00472922" w:rsidP="00FC539D">
      <w:pPr>
        <w:autoSpaceDE w:val="0"/>
        <w:autoSpaceDN w:val="0"/>
        <w:adjustRightInd w:val="0"/>
        <w:spacing w:after="0" w:line="360" w:lineRule="auto"/>
        <w:jc w:val="both"/>
        <w:rPr>
          <w:rFonts w:asciiTheme="minorHAnsi" w:hAnsiTheme="minorHAnsi" w:cstheme="minorHAnsi"/>
          <w:color w:val="7030A0"/>
          <w:sz w:val="28"/>
          <w:szCs w:val="24"/>
        </w:rPr>
      </w:pPr>
    </w:p>
    <w:p w:rsidR="00472922" w:rsidRDefault="00472922" w:rsidP="00FC539D">
      <w:pPr>
        <w:autoSpaceDE w:val="0"/>
        <w:autoSpaceDN w:val="0"/>
        <w:adjustRightInd w:val="0"/>
        <w:spacing w:after="0" w:line="360" w:lineRule="auto"/>
        <w:jc w:val="both"/>
        <w:rPr>
          <w:rFonts w:asciiTheme="minorHAnsi" w:hAnsiTheme="minorHAnsi" w:cstheme="minorHAnsi"/>
          <w:color w:val="7030A0"/>
          <w:sz w:val="28"/>
          <w:szCs w:val="24"/>
        </w:rPr>
      </w:pPr>
    </w:p>
    <w:p w:rsidR="00472922" w:rsidRDefault="00472922" w:rsidP="00FC539D">
      <w:pPr>
        <w:autoSpaceDE w:val="0"/>
        <w:autoSpaceDN w:val="0"/>
        <w:adjustRightInd w:val="0"/>
        <w:spacing w:after="0" w:line="360" w:lineRule="auto"/>
        <w:jc w:val="both"/>
        <w:rPr>
          <w:rFonts w:asciiTheme="minorHAnsi" w:hAnsiTheme="minorHAnsi" w:cstheme="minorHAnsi"/>
          <w:color w:val="7030A0"/>
          <w:sz w:val="28"/>
          <w:szCs w:val="24"/>
        </w:rPr>
      </w:pPr>
    </w:p>
    <w:p w:rsidR="00312C6A" w:rsidRDefault="00587342" w:rsidP="00FC539D">
      <w:pPr>
        <w:autoSpaceDE w:val="0"/>
        <w:autoSpaceDN w:val="0"/>
        <w:adjustRightInd w:val="0"/>
        <w:spacing w:after="0" w:line="360" w:lineRule="auto"/>
        <w:jc w:val="both"/>
        <w:rPr>
          <w:rFonts w:asciiTheme="minorHAnsi" w:hAnsiTheme="minorHAnsi" w:cstheme="minorHAnsi"/>
          <w:color w:val="7030A0"/>
          <w:sz w:val="28"/>
          <w:szCs w:val="24"/>
        </w:rPr>
      </w:pPr>
      <w:r w:rsidRPr="00FC539D">
        <w:rPr>
          <w:rFonts w:asciiTheme="minorHAnsi" w:hAnsiTheme="minorHAnsi" w:cstheme="minorHAnsi"/>
          <w:color w:val="7030A0"/>
          <w:sz w:val="28"/>
          <w:szCs w:val="24"/>
        </w:rPr>
        <w:t>B</w:t>
      </w:r>
      <w:r w:rsidR="00FC539D" w:rsidRPr="00FC539D">
        <w:rPr>
          <w:rFonts w:asciiTheme="minorHAnsi" w:hAnsiTheme="minorHAnsi" w:cstheme="minorHAnsi"/>
          <w:color w:val="7030A0"/>
          <w:sz w:val="28"/>
          <w:szCs w:val="24"/>
        </w:rPr>
        <w:t xml:space="preserve">ibliografía </w:t>
      </w:r>
    </w:p>
    <w:p w:rsidR="003E6ED9" w:rsidRPr="00FC539D" w:rsidRDefault="003E6ED9" w:rsidP="00FC539D">
      <w:pPr>
        <w:autoSpaceDE w:val="0"/>
        <w:autoSpaceDN w:val="0"/>
        <w:adjustRightInd w:val="0"/>
        <w:spacing w:after="0" w:line="360" w:lineRule="auto"/>
        <w:jc w:val="both"/>
        <w:rPr>
          <w:rFonts w:asciiTheme="minorHAnsi" w:hAnsiTheme="minorHAnsi" w:cstheme="minorHAnsi"/>
          <w:color w:val="7030A0"/>
          <w:sz w:val="28"/>
          <w:szCs w:val="24"/>
        </w:rPr>
      </w:pPr>
    </w:p>
    <w:p w:rsidR="00637BFE" w:rsidRPr="008651EC" w:rsidRDefault="00646A0F" w:rsidP="008651EC">
      <w:pPr>
        <w:pStyle w:val="CM13"/>
        <w:spacing w:line="360" w:lineRule="auto"/>
        <w:ind w:left="283" w:hanging="282"/>
        <w:jc w:val="both"/>
        <w:rPr>
          <w:rFonts w:ascii="Calibri" w:hAnsi="Calibri" w:cs="Calibri"/>
        </w:rPr>
      </w:pPr>
      <w:proofErr w:type="spellStart"/>
      <w:r>
        <w:rPr>
          <w:rFonts w:ascii="Calibri" w:hAnsi="Calibri" w:cs="Calibri"/>
        </w:rPr>
        <w:t>Adès</w:t>
      </w:r>
      <w:proofErr w:type="spellEnd"/>
      <w:r>
        <w:rPr>
          <w:rFonts w:ascii="Calibri" w:hAnsi="Calibri" w:cs="Calibri"/>
        </w:rPr>
        <w:t>, J. &amp;</w:t>
      </w:r>
      <w:r w:rsidR="00312C6A" w:rsidRPr="008651EC">
        <w:rPr>
          <w:rFonts w:ascii="Calibri" w:hAnsi="Calibri" w:cs="Calibri"/>
        </w:rPr>
        <w:t xml:space="preserve"> </w:t>
      </w:r>
      <w:proofErr w:type="spellStart"/>
      <w:r w:rsidR="00312C6A" w:rsidRPr="008651EC">
        <w:rPr>
          <w:rFonts w:ascii="Calibri" w:hAnsi="Calibri" w:cs="Calibri"/>
        </w:rPr>
        <w:t>Lejoyeux</w:t>
      </w:r>
      <w:proofErr w:type="spellEnd"/>
      <w:r w:rsidR="00312C6A" w:rsidRPr="008651EC">
        <w:rPr>
          <w:rFonts w:ascii="Calibri" w:hAnsi="Calibri" w:cs="Calibri"/>
        </w:rPr>
        <w:t xml:space="preserve">, M. (2003). </w:t>
      </w:r>
      <w:r w:rsidR="005E2F68" w:rsidRPr="008651EC">
        <w:rPr>
          <w:rFonts w:ascii="Calibri" w:hAnsi="Calibri" w:cs="Calibri"/>
        </w:rPr>
        <w:t>Las nuevas adicciones</w:t>
      </w:r>
      <w:r w:rsidR="00440A51" w:rsidRPr="008651EC">
        <w:rPr>
          <w:rFonts w:ascii="Calibri" w:hAnsi="Calibri" w:cs="Calibri"/>
        </w:rPr>
        <w:t>:</w:t>
      </w:r>
      <w:r w:rsidR="005E2F68" w:rsidRPr="008651EC">
        <w:rPr>
          <w:rFonts w:ascii="Calibri" w:hAnsi="Calibri" w:cs="Calibri"/>
        </w:rPr>
        <w:t xml:space="preserve"> Internet, sexo, juego, deporte</w:t>
      </w:r>
      <w:r w:rsidR="00312C6A" w:rsidRPr="008651EC">
        <w:rPr>
          <w:rFonts w:ascii="Calibri" w:hAnsi="Calibri" w:cs="Calibri"/>
        </w:rPr>
        <w:t>,</w:t>
      </w:r>
      <w:r w:rsidR="005E2F68" w:rsidRPr="008651EC">
        <w:rPr>
          <w:rFonts w:ascii="Calibri" w:hAnsi="Calibri" w:cs="Calibri"/>
        </w:rPr>
        <w:t xml:space="preserve"> compras</w:t>
      </w:r>
      <w:r w:rsidR="00312C6A" w:rsidRPr="008651EC">
        <w:rPr>
          <w:rFonts w:ascii="Calibri" w:hAnsi="Calibri" w:cs="Calibri"/>
        </w:rPr>
        <w:t>,</w:t>
      </w:r>
      <w:r w:rsidR="005E2F68" w:rsidRPr="008651EC">
        <w:rPr>
          <w:rFonts w:ascii="Calibri" w:hAnsi="Calibri" w:cs="Calibri"/>
        </w:rPr>
        <w:t xml:space="preserve"> trabajo</w:t>
      </w:r>
      <w:r w:rsidR="00312C6A" w:rsidRPr="008651EC">
        <w:rPr>
          <w:rFonts w:ascii="Calibri" w:hAnsi="Calibri" w:cs="Calibri"/>
        </w:rPr>
        <w:t>,</w:t>
      </w:r>
      <w:r>
        <w:rPr>
          <w:rFonts w:ascii="Calibri" w:hAnsi="Calibri" w:cs="Calibri"/>
        </w:rPr>
        <w:t xml:space="preserve"> dinero.</w:t>
      </w:r>
      <w:r w:rsidR="005E2F68" w:rsidRPr="008651EC">
        <w:rPr>
          <w:rFonts w:ascii="Calibri" w:hAnsi="Calibri" w:cs="Calibri"/>
        </w:rPr>
        <w:t xml:space="preserve"> </w:t>
      </w:r>
      <w:r>
        <w:rPr>
          <w:rFonts w:ascii="Calibri" w:hAnsi="Calibri" w:cs="Calibri"/>
        </w:rPr>
        <w:t>Barcelona:</w:t>
      </w:r>
      <w:r w:rsidR="006F5246" w:rsidRPr="008651EC">
        <w:rPr>
          <w:rFonts w:ascii="Calibri" w:hAnsi="Calibri" w:cs="Calibri"/>
        </w:rPr>
        <w:t xml:space="preserve"> </w:t>
      </w:r>
      <w:proofErr w:type="spellStart"/>
      <w:r w:rsidR="006F5246" w:rsidRPr="008651EC">
        <w:rPr>
          <w:rFonts w:ascii="Calibri" w:hAnsi="Calibri" w:cs="Calibri"/>
        </w:rPr>
        <w:t>Kairós</w:t>
      </w:r>
      <w:proofErr w:type="spellEnd"/>
    </w:p>
    <w:p w:rsidR="00637BFE" w:rsidRPr="008651EC" w:rsidRDefault="00E470F7" w:rsidP="008651EC">
      <w:pPr>
        <w:pStyle w:val="CM13"/>
        <w:spacing w:line="360" w:lineRule="auto"/>
        <w:ind w:left="283" w:hanging="282"/>
        <w:jc w:val="both"/>
        <w:rPr>
          <w:rFonts w:ascii="Calibri" w:hAnsi="Calibri" w:cs="Calibri"/>
        </w:rPr>
      </w:pPr>
      <w:proofErr w:type="spellStart"/>
      <w:r w:rsidRPr="008651EC">
        <w:rPr>
          <w:rFonts w:ascii="Calibri" w:hAnsi="Calibri" w:cs="Calibri"/>
        </w:rPr>
        <w:t>Barberà</w:t>
      </w:r>
      <w:proofErr w:type="spellEnd"/>
      <w:r w:rsidRPr="008651EC">
        <w:rPr>
          <w:rFonts w:ascii="Calibri" w:hAnsi="Calibri" w:cs="Calibri"/>
        </w:rPr>
        <w:t>, E. (2008). C</w:t>
      </w:r>
      <w:r w:rsidR="00646A0F">
        <w:rPr>
          <w:rFonts w:ascii="Calibri" w:hAnsi="Calibri" w:cs="Calibri"/>
        </w:rPr>
        <w:t>alidad de la enseñanza 2.0. RED. [Documento en PDF].</w:t>
      </w:r>
      <w:r w:rsidRPr="008651EC">
        <w:rPr>
          <w:rFonts w:ascii="Calibri" w:hAnsi="Calibri" w:cs="Calibri"/>
        </w:rPr>
        <w:t xml:space="preserve"> </w:t>
      </w:r>
      <w:r w:rsidRPr="00646A0F">
        <w:rPr>
          <w:rFonts w:ascii="Calibri" w:hAnsi="Calibri" w:cs="Calibri"/>
          <w:i/>
        </w:rPr>
        <w:t>Revista de Educación a Distancia</w:t>
      </w:r>
      <w:r w:rsidR="00646A0F">
        <w:rPr>
          <w:rFonts w:ascii="Calibri" w:hAnsi="Calibri" w:cs="Calibri"/>
        </w:rPr>
        <w:t>,</w:t>
      </w:r>
      <w:r w:rsidRPr="008651EC">
        <w:rPr>
          <w:rFonts w:ascii="Calibri" w:hAnsi="Calibri" w:cs="Calibri"/>
        </w:rPr>
        <w:t xml:space="preserve"> VII. </w:t>
      </w:r>
      <w:r w:rsidR="00646A0F">
        <w:rPr>
          <w:rFonts w:ascii="Calibri" w:hAnsi="Calibri" w:cs="Calibri"/>
        </w:rPr>
        <w:t>Recuperado de</w:t>
      </w:r>
      <w:r w:rsidRPr="008651EC">
        <w:rPr>
          <w:rFonts w:ascii="Calibri" w:hAnsi="Calibri" w:cs="Calibri"/>
        </w:rPr>
        <w:t xml:space="preserve"> </w:t>
      </w:r>
      <w:hyperlink r:id="rId16" w:history="1">
        <w:r w:rsidR="00312C6A" w:rsidRPr="008651EC">
          <w:rPr>
            <w:rFonts w:ascii="Calibri" w:hAnsi="Calibri" w:cs="Calibri"/>
          </w:rPr>
          <w:t>http://www.um.es/ead/red/M7/elena.pdf</w:t>
        </w:r>
      </w:hyperlink>
      <w:r w:rsidR="00312C6A" w:rsidRPr="008651EC">
        <w:rPr>
          <w:rFonts w:ascii="Calibri" w:hAnsi="Calibri" w:cs="Calibri"/>
        </w:rPr>
        <w:t xml:space="preserve"> </w:t>
      </w:r>
      <w:r w:rsidR="00637BFE" w:rsidRPr="008651EC">
        <w:rPr>
          <w:rFonts w:ascii="Calibri" w:hAnsi="Calibri" w:cs="Calibri"/>
        </w:rPr>
        <w:t xml:space="preserve"> </w:t>
      </w:r>
    </w:p>
    <w:p w:rsidR="00637BFE" w:rsidRPr="00646A0F" w:rsidRDefault="00312C6A" w:rsidP="008651EC">
      <w:pPr>
        <w:pStyle w:val="CM13"/>
        <w:spacing w:line="360" w:lineRule="auto"/>
        <w:ind w:left="283" w:hanging="282"/>
        <w:jc w:val="both"/>
        <w:rPr>
          <w:rFonts w:ascii="Calibri" w:hAnsi="Calibri" w:cs="Calibri"/>
          <w:lang w:val="en-US"/>
        </w:rPr>
      </w:pPr>
      <w:r w:rsidRPr="00646A0F">
        <w:rPr>
          <w:rFonts w:ascii="Calibri" w:hAnsi="Calibri" w:cs="Calibri"/>
          <w:lang w:val="es-MX"/>
        </w:rPr>
        <w:t>B</w:t>
      </w:r>
      <w:proofErr w:type="spellStart"/>
      <w:r w:rsidRPr="00646A0F">
        <w:rPr>
          <w:rFonts w:ascii="Calibri" w:hAnsi="Calibri" w:cs="Calibri"/>
          <w:lang w:val="en-US"/>
        </w:rPr>
        <w:t>runer</w:t>
      </w:r>
      <w:proofErr w:type="spellEnd"/>
      <w:r w:rsidRPr="00646A0F">
        <w:rPr>
          <w:rFonts w:ascii="Calibri" w:hAnsi="Calibri" w:cs="Calibri"/>
          <w:lang w:val="en-US"/>
        </w:rPr>
        <w:t>, J.</w:t>
      </w:r>
      <w:r w:rsidR="00646A0F">
        <w:rPr>
          <w:rFonts w:ascii="Calibri" w:hAnsi="Calibri" w:cs="Calibri"/>
          <w:lang w:val="en-US"/>
        </w:rPr>
        <w:t xml:space="preserve"> </w:t>
      </w:r>
      <w:r w:rsidR="005E2F68" w:rsidRPr="00646A0F">
        <w:rPr>
          <w:rFonts w:ascii="Calibri" w:hAnsi="Calibri" w:cs="Calibri"/>
          <w:lang w:val="en-US"/>
        </w:rPr>
        <w:t xml:space="preserve">S. </w:t>
      </w:r>
      <w:r w:rsidRPr="00646A0F">
        <w:rPr>
          <w:rFonts w:ascii="Calibri" w:hAnsi="Calibri" w:cs="Calibri"/>
          <w:lang w:val="en-US"/>
        </w:rPr>
        <w:t>(</w:t>
      </w:r>
      <w:r w:rsidR="005E2F68" w:rsidRPr="00646A0F">
        <w:rPr>
          <w:rFonts w:ascii="Calibri" w:hAnsi="Calibri" w:cs="Calibri"/>
          <w:lang w:val="en-US"/>
        </w:rPr>
        <w:t>1996</w:t>
      </w:r>
      <w:r w:rsidRPr="00646A0F">
        <w:rPr>
          <w:rFonts w:ascii="Calibri" w:hAnsi="Calibri" w:cs="Calibri"/>
          <w:lang w:val="en-US"/>
        </w:rPr>
        <w:t>)</w:t>
      </w:r>
      <w:r w:rsidR="005E2F68" w:rsidRPr="00646A0F">
        <w:rPr>
          <w:rFonts w:ascii="Calibri" w:hAnsi="Calibri" w:cs="Calibri"/>
          <w:lang w:val="en-US"/>
        </w:rPr>
        <w:t xml:space="preserve">. The Culture of Education. Cambridge, MA: Harvard University </w:t>
      </w:r>
      <w:r w:rsidR="006F5246" w:rsidRPr="00646A0F">
        <w:rPr>
          <w:rFonts w:ascii="Calibri" w:hAnsi="Calibri" w:cs="Calibri"/>
          <w:lang w:val="en-US"/>
        </w:rPr>
        <w:t>Press</w:t>
      </w:r>
      <w:r w:rsidR="00646A0F">
        <w:rPr>
          <w:rFonts w:ascii="Calibri" w:hAnsi="Calibri" w:cs="Calibri"/>
          <w:lang w:val="en-US"/>
        </w:rPr>
        <w:t>.</w:t>
      </w:r>
    </w:p>
    <w:p w:rsidR="005E2F68" w:rsidRPr="008651EC" w:rsidRDefault="005E2F68" w:rsidP="008651EC">
      <w:pPr>
        <w:pStyle w:val="CM13"/>
        <w:spacing w:line="360" w:lineRule="auto"/>
        <w:ind w:left="283" w:hanging="282"/>
        <w:jc w:val="both"/>
        <w:rPr>
          <w:rFonts w:ascii="Calibri" w:hAnsi="Calibri" w:cs="Calibri"/>
        </w:rPr>
      </w:pPr>
      <w:r w:rsidRPr="008651EC">
        <w:rPr>
          <w:rFonts w:ascii="Calibri" w:hAnsi="Calibri" w:cs="Calibri"/>
        </w:rPr>
        <w:t>Day, C. (2006). Pasión por enseñar. La identidad personal y profesional del docente y sus valores. Madrid: Narcea</w:t>
      </w:r>
    </w:p>
    <w:p w:rsidR="00E470F7" w:rsidRPr="008651EC" w:rsidRDefault="00D87FAE" w:rsidP="008651EC">
      <w:pPr>
        <w:pStyle w:val="CM13"/>
        <w:spacing w:line="360" w:lineRule="auto"/>
        <w:ind w:left="283" w:hanging="282"/>
        <w:jc w:val="both"/>
        <w:rPr>
          <w:rFonts w:ascii="Calibri" w:hAnsi="Calibri" w:cs="Calibri"/>
        </w:rPr>
      </w:pPr>
      <w:proofErr w:type="spellStart"/>
      <w:r w:rsidRPr="008651EC">
        <w:rPr>
          <w:rFonts w:ascii="Calibri" w:hAnsi="Calibri" w:cs="Calibri"/>
        </w:rPr>
        <w:t>Dopic</w:t>
      </w:r>
      <w:r w:rsidR="00646A0F">
        <w:rPr>
          <w:rFonts w:ascii="Calibri" w:hAnsi="Calibri" w:cs="Calibri"/>
        </w:rPr>
        <w:t>o</w:t>
      </w:r>
      <w:proofErr w:type="spellEnd"/>
      <w:r w:rsidR="00646A0F">
        <w:rPr>
          <w:rFonts w:ascii="Calibri" w:hAnsi="Calibri" w:cs="Calibri"/>
        </w:rPr>
        <w:t>, E. &amp;</w:t>
      </w:r>
      <w:r w:rsidRPr="008651EC">
        <w:rPr>
          <w:rFonts w:ascii="Calibri" w:hAnsi="Calibri" w:cs="Calibri"/>
        </w:rPr>
        <w:t xml:space="preserve"> </w:t>
      </w:r>
      <w:proofErr w:type="spellStart"/>
      <w:r w:rsidRPr="008651EC">
        <w:rPr>
          <w:rFonts w:ascii="Calibri" w:hAnsi="Calibri" w:cs="Calibri"/>
        </w:rPr>
        <w:t>Garcia</w:t>
      </w:r>
      <w:proofErr w:type="spellEnd"/>
      <w:r w:rsidRPr="008651EC">
        <w:rPr>
          <w:rFonts w:ascii="Calibri" w:hAnsi="Calibri" w:cs="Calibri"/>
        </w:rPr>
        <w:t xml:space="preserve">-Vázquez, E. (2010). </w:t>
      </w:r>
      <w:r w:rsidRPr="00646A0F">
        <w:rPr>
          <w:rFonts w:ascii="Calibri" w:hAnsi="Calibri" w:cs="Calibri"/>
          <w:lang w:val="en-US"/>
        </w:rPr>
        <w:t xml:space="preserve">Leaving the classroom: A didactic framework for education in environmental sciences. </w:t>
      </w:r>
      <w:r w:rsidRPr="00646A0F">
        <w:rPr>
          <w:rFonts w:ascii="Calibri" w:hAnsi="Calibri" w:cs="Calibri"/>
          <w:i/>
        </w:rPr>
        <w:t xml:space="preserve">Cultural </w:t>
      </w:r>
      <w:proofErr w:type="spellStart"/>
      <w:r w:rsidRPr="00646A0F">
        <w:rPr>
          <w:rFonts w:ascii="Calibri" w:hAnsi="Calibri" w:cs="Calibri"/>
          <w:i/>
        </w:rPr>
        <w:t>Studies</w:t>
      </w:r>
      <w:proofErr w:type="spellEnd"/>
      <w:r w:rsidRPr="00646A0F">
        <w:rPr>
          <w:rFonts w:ascii="Calibri" w:hAnsi="Calibri" w:cs="Calibri"/>
          <w:i/>
        </w:rPr>
        <w:t xml:space="preserve"> of </w:t>
      </w:r>
      <w:proofErr w:type="spellStart"/>
      <w:r w:rsidRPr="00646A0F">
        <w:rPr>
          <w:rFonts w:ascii="Calibri" w:hAnsi="Calibri" w:cs="Calibri"/>
          <w:i/>
        </w:rPr>
        <w:t>Science</w:t>
      </w:r>
      <w:proofErr w:type="spellEnd"/>
      <w:r w:rsidRPr="00646A0F">
        <w:rPr>
          <w:rFonts w:ascii="Calibri" w:hAnsi="Calibri" w:cs="Calibri"/>
          <w:i/>
        </w:rPr>
        <w:t xml:space="preserve"> </w:t>
      </w:r>
      <w:proofErr w:type="spellStart"/>
      <w:r w:rsidRPr="00646A0F">
        <w:rPr>
          <w:rFonts w:ascii="Calibri" w:hAnsi="Calibri" w:cs="Calibri"/>
          <w:i/>
        </w:rPr>
        <w:t>education</w:t>
      </w:r>
      <w:proofErr w:type="spellEnd"/>
      <w:r w:rsidRPr="008651EC">
        <w:rPr>
          <w:rFonts w:ascii="Calibri" w:hAnsi="Calibri" w:cs="Calibri"/>
        </w:rPr>
        <w:t xml:space="preserve">, </w:t>
      </w:r>
      <w:r w:rsidR="006F5246" w:rsidRPr="008651EC">
        <w:rPr>
          <w:rFonts w:ascii="Calibri" w:hAnsi="Calibri" w:cs="Calibri"/>
        </w:rPr>
        <w:t>7</w:t>
      </w:r>
      <w:r w:rsidR="00646A0F">
        <w:rPr>
          <w:rFonts w:ascii="Calibri" w:hAnsi="Calibri" w:cs="Calibri"/>
        </w:rPr>
        <w:t>.</w:t>
      </w:r>
    </w:p>
    <w:p w:rsidR="005E2F68" w:rsidRPr="008651EC" w:rsidRDefault="005E2F68" w:rsidP="008651EC">
      <w:pPr>
        <w:pStyle w:val="CM13"/>
        <w:spacing w:line="360" w:lineRule="auto"/>
        <w:ind w:left="283" w:hanging="282"/>
        <w:jc w:val="both"/>
        <w:rPr>
          <w:rFonts w:ascii="Calibri" w:hAnsi="Calibri" w:cs="Calibri"/>
        </w:rPr>
      </w:pPr>
      <w:r w:rsidRPr="008651EC">
        <w:rPr>
          <w:rFonts w:ascii="Calibri" w:hAnsi="Calibri" w:cs="Calibri"/>
        </w:rPr>
        <w:t>Gil Pascual, J.</w:t>
      </w:r>
      <w:r w:rsidR="00646A0F">
        <w:rPr>
          <w:rFonts w:ascii="Calibri" w:hAnsi="Calibri" w:cs="Calibri"/>
        </w:rPr>
        <w:t xml:space="preserve"> </w:t>
      </w:r>
      <w:r w:rsidRPr="008651EC">
        <w:rPr>
          <w:rFonts w:ascii="Calibri" w:hAnsi="Calibri" w:cs="Calibri"/>
        </w:rPr>
        <w:t>A. (2006). Estadística e informática SPSS en la investigación descriptiva e inferencial. Madrid: UNED</w:t>
      </w:r>
    </w:p>
    <w:p w:rsidR="00E470F7" w:rsidRPr="008651EC" w:rsidRDefault="00646A0F" w:rsidP="008651EC">
      <w:pPr>
        <w:pStyle w:val="CM13"/>
        <w:spacing w:line="360" w:lineRule="auto"/>
        <w:ind w:left="283" w:hanging="282"/>
        <w:jc w:val="both"/>
        <w:rPr>
          <w:rFonts w:ascii="Calibri" w:hAnsi="Calibri" w:cs="Calibri"/>
        </w:rPr>
      </w:pPr>
      <w:r>
        <w:rPr>
          <w:rFonts w:ascii="Calibri" w:hAnsi="Calibri" w:cs="Calibri"/>
        </w:rPr>
        <w:t xml:space="preserve">González </w:t>
      </w:r>
      <w:proofErr w:type="spellStart"/>
      <w:r>
        <w:rPr>
          <w:rFonts w:ascii="Calibri" w:hAnsi="Calibri" w:cs="Calibri"/>
        </w:rPr>
        <w:t>Sanmamed</w:t>
      </w:r>
      <w:proofErr w:type="spellEnd"/>
      <w:r>
        <w:rPr>
          <w:rFonts w:ascii="Calibri" w:hAnsi="Calibri" w:cs="Calibri"/>
        </w:rPr>
        <w:t>, M. &amp;</w:t>
      </w:r>
      <w:r w:rsidR="00E470F7" w:rsidRPr="008651EC">
        <w:rPr>
          <w:rFonts w:ascii="Calibri" w:hAnsi="Calibri" w:cs="Calibri"/>
        </w:rPr>
        <w:t xml:space="preserve"> Fuentes </w:t>
      </w:r>
      <w:proofErr w:type="spellStart"/>
      <w:r w:rsidR="00E470F7" w:rsidRPr="008651EC">
        <w:rPr>
          <w:rFonts w:ascii="Calibri" w:hAnsi="Calibri" w:cs="Calibri"/>
        </w:rPr>
        <w:t>Abeledo</w:t>
      </w:r>
      <w:proofErr w:type="spellEnd"/>
      <w:r w:rsidR="00E470F7" w:rsidRPr="008651EC">
        <w:rPr>
          <w:rFonts w:ascii="Calibri" w:hAnsi="Calibri" w:cs="Calibri"/>
        </w:rPr>
        <w:t xml:space="preserve">, E.J. (2011). El </w:t>
      </w:r>
      <w:proofErr w:type="spellStart"/>
      <w:r w:rsidR="00E470F7" w:rsidRPr="008651EC">
        <w:rPr>
          <w:rFonts w:ascii="Calibri" w:hAnsi="Calibri" w:cs="Calibri"/>
        </w:rPr>
        <w:t>Practicum</w:t>
      </w:r>
      <w:proofErr w:type="spellEnd"/>
      <w:r w:rsidR="00E470F7" w:rsidRPr="008651EC">
        <w:rPr>
          <w:rFonts w:ascii="Calibri" w:hAnsi="Calibri" w:cs="Calibri"/>
        </w:rPr>
        <w:t xml:space="preserve"> en el aprendizaje de la profesión docente. </w:t>
      </w:r>
      <w:r w:rsidR="00E470F7" w:rsidRPr="00646A0F">
        <w:rPr>
          <w:rFonts w:ascii="Calibri" w:hAnsi="Calibri" w:cs="Calibri"/>
          <w:i/>
        </w:rPr>
        <w:t>Revista de Educación</w:t>
      </w:r>
      <w:r>
        <w:rPr>
          <w:rFonts w:ascii="Calibri" w:hAnsi="Calibri" w:cs="Calibri"/>
        </w:rPr>
        <w:t>, 354,</w:t>
      </w:r>
      <w:r w:rsidR="00E470F7" w:rsidRPr="008651EC">
        <w:rPr>
          <w:rFonts w:ascii="Calibri" w:hAnsi="Calibri" w:cs="Calibri"/>
        </w:rPr>
        <w:t xml:space="preserve"> 47-70. </w:t>
      </w:r>
      <w:r>
        <w:rPr>
          <w:rFonts w:ascii="Calibri" w:hAnsi="Calibri" w:cs="Calibri"/>
        </w:rPr>
        <w:t>Recuperado de</w:t>
      </w:r>
      <w:r w:rsidR="00E470F7" w:rsidRPr="008651EC">
        <w:rPr>
          <w:rFonts w:ascii="Calibri" w:hAnsi="Calibri" w:cs="Calibri"/>
        </w:rPr>
        <w:t xml:space="preserve"> </w:t>
      </w:r>
      <w:hyperlink r:id="rId17" w:history="1">
        <w:r w:rsidR="00E470F7" w:rsidRPr="008651EC">
          <w:rPr>
            <w:rFonts w:ascii="Calibri" w:hAnsi="Calibri" w:cs="Calibri"/>
          </w:rPr>
          <w:t>http://www.educacion.gob.es/dctm/revista-de-educacion/articulos-re354/re35403.pdf?documentId=0901e72b811e1d2b</w:t>
        </w:r>
      </w:hyperlink>
      <w:r w:rsidR="00E470F7" w:rsidRPr="008651EC">
        <w:rPr>
          <w:rFonts w:ascii="Calibri" w:hAnsi="Calibri" w:cs="Calibri"/>
        </w:rPr>
        <w:t xml:space="preserve">  </w:t>
      </w:r>
    </w:p>
    <w:p w:rsidR="005E2F68" w:rsidRPr="008651EC" w:rsidRDefault="005E2F68" w:rsidP="008651EC">
      <w:pPr>
        <w:pStyle w:val="CM13"/>
        <w:spacing w:line="360" w:lineRule="auto"/>
        <w:ind w:left="283" w:hanging="282"/>
        <w:jc w:val="both"/>
        <w:rPr>
          <w:rFonts w:ascii="Calibri" w:hAnsi="Calibri" w:cs="Calibri"/>
        </w:rPr>
      </w:pPr>
      <w:r w:rsidRPr="008651EC">
        <w:rPr>
          <w:rFonts w:ascii="Calibri" w:hAnsi="Calibri" w:cs="Calibri"/>
        </w:rPr>
        <w:t xml:space="preserve">Hernández </w:t>
      </w:r>
      <w:proofErr w:type="spellStart"/>
      <w:r w:rsidRPr="008651EC">
        <w:rPr>
          <w:rFonts w:ascii="Calibri" w:hAnsi="Calibri" w:cs="Calibri"/>
        </w:rPr>
        <w:t>Sampieri</w:t>
      </w:r>
      <w:proofErr w:type="spellEnd"/>
      <w:r w:rsidRPr="008651EC">
        <w:rPr>
          <w:rFonts w:ascii="Calibri" w:hAnsi="Calibri" w:cs="Calibri"/>
        </w:rPr>
        <w:t>, R.</w:t>
      </w:r>
      <w:r w:rsidR="00646A0F">
        <w:rPr>
          <w:rFonts w:ascii="Calibri" w:hAnsi="Calibri" w:cs="Calibri"/>
        </w:rPr>
        <w:t xml:space="preserve"> Fernández Collado, C. &amp;</w:t>
      </w:r>
      <w:r w:rsidRPr="008651EC">
        <w:rPr>
          <w:rFonts w:ascii="Calibri" w:hAnsi="Calibri" w:cs="Calibri"/>
        </w:rPr>
        <w:t xml:space="preserve"> Baptista Lucio, P. (2000). Metodología de la Investigación. México: McGraw Hill</w:t>
      </w:r>
    </w:p>
    <w:p w:rsidR="00646A0F" w:rsidRDefault="00E470F7" w:rsidP="008651EC">
      <w:pPr>
        <w:pStyle w:val="CM13"/>
        <w:spacing w:line="360" w:lineRule="auto"/>
        <w:ind w:left="283" w:hanging="282"/>
        <w:jc w:val="both"/>
        <w:rPr>
          <w:rFonts w:ascii="Calibri" w:hAnsi="Calibri" w:cs="Calibri"/>
        </w:rPr>
      </w:pPr>
      <w:r w:rsidRPr="008651EC">
        <w:rPr>
          <w:rFonts w:ascii="Calibri" w:hAnsi="Calibri" w:cs="Calibri"/>
        </w:rPr>
        <w:t xml:space="preserve">Larrosa Martínez, F. (2010). Vocación docente versus profesión docente en las organizaciones educativas. </w:t>
      </w:r>
      <w:r w:rsidRPr="00646A0F">
        <w:rPr>
          <w:rFonts w:ascii="Calibri" w:hAnsi="Calibri" w:cs="Calibri"/>
          <w:i/>
        </w:rPr>
        <w:t>Revista Electrónica Interuniversitaria de Formación del Profesorado</w:t>
      </w:r>
      <w:r w:rsidRPr="008651EC">
        <w:rPr>
          <w:rFonts w:ascii="Calibri" w:hAnsi="Calibri" w:cs="Calibri"/>
        </w:rPr>
        <w:t>, 13 (4), 43–51</w:t>
      </w:r>
      <w:r w:rsidR="00646A0F">
        <w:rPr>
          <w:rFonts w:ascii="Calibri" w:hAnsi="Calibri" w:cs="Calibri"/>
        </w:rPr>
        <w:t>. Recuperado de</w:t>
      </w:r>
      <w:r w:rsidRPr="008651EC">
        <w:rPr>
          <w:rFonts w:ascii="Calibri" w:hAnsi="Calibri" w:cs="Calibri"/>
        </w:rPr>
        <w:t xml:space="preserve"> </w:t>
      </w:r>
      <w:hyperlink r:id="rId18" w:history="1">
        <w:r w:rsidRPr="008651EC">
          <w:rPr>
            <w:rFonts w:ascii="Calibri" w:hAnsi="Calibri" w:cs="Calibri"/>
          </w:rPr>
          <w:t>http://www.aufop.com/aufop/uploaded_files/articulos/1291992517.pdf</w:t>
        </w:r>
      </w:hyperlink>
      <w:r w:rsidRPr="008651EC">
        <w:rPr>
          <w:rFonts w:ascii="Calibri" w:hAnsi="Calibri" w:cs="Calibri"/>
        </w:rPr>
        <w:t xml:space="preserve">  </w:t>
      </w:r>
    </w:p>
    <w:p w:rsidR="00646A0F" w:rsidRDefault="00646A0F" w:rsidP="008651EC">
      <w:pPr>
        <w:pStyle w:val="CM13"/>
        <w:spacing w:line="360" w:lineRule="auto"/>
        <w:ind w:left="283" w:hanging="282"/>
        <w:jc w:val="both"/>
        <w:rPr>
          <w:rFonts w:ascii="Calibri" w:hAnsi="Calibri" w:cs="Calibri"/>
        </w:rPr>
      </w:pPr>
    </w:p>
    <w:p w:rsidR="005E2F68" w:rsidRPr="008651EC" w:rsidRDefault="00646A0F" w:rsidP="008651EC">
      <w:pPr>
        <w:pStyle w:val="CM13"/>
        <w:spacing w:line="360" w:lineRule="auto"/>
        <w:ind w:left="283" w:hanging="282"/>
        <w:jc w:val="both"/>
        <w:rPr>
          <w:rFonts w:ascii="Calibri" w:hAnsi="Calibri" w:cs="Calibri"/>
        </w:rPr>
      </w:pPr>
      <w:r>
        <w:rPr>
          <w:rFonts w:ascii="Calibri" w:hAnsi="Calibri" w:cs="Calibri"/>
        </w:rPr>
        <w:lastRenderedPageBreak/>
        <w:t>Latorre Medina, M.J. &amp;</w:t>
      </w:r>
      <w:r w:rsidR="005E2F68" w:rsidRPr="008651EC">
        <w:rPr>
          <w:rFonts w:ascii="Calibri" w:hAnsi="Calibri" w:cs="Calibri"/>
        </w:rPr>
        <w:t xml:space="preserve"> Blanco Encomienda, F.J. (2011). El </w:t>
      </w:r>
      <w:proofErr w:type="spellStart"/>
      <w:r w:rsidR="005E2F68" w:rsidRPr="008651EC">
        <w:rPr>
          <w:rFonts w:ascii="Calibri" w:hAnsi="Calibri" w:cs="Calibri"/>
        </w:rPr>
        <w:t>prácticum</w:t>
      </w:r>
      <w:proofErr w:type="spellEnd"/>
      <w:r w:rsidR="005E2F68" w:rsidRPr="008651EC">
        <w:rPr>
          <w:rFonts w:ascii="Calibri" w:hAnsi="Calibri" w:cs="Calibri"/>
        </w:rPr>
        <w:t xml:space="preserve"> como espacio de aprendizaje profesional para docentes en formación. </w:t>
      </w:r>
      <w:r w:rsidR="005E2F68" w:rsidRPr="00646A0F">
        <w:rPr>
          <w:rFonts w:ascii="Calibri" w:hAnsi="Calibri" w:cs="Calibri"/>
          <w:i/>
        </w:rPr>
        <w:t>Revista de Docencia Universitaria</w:t>
      </w:r>
      <w:r>
        <w:rPr>
          <w:rFonts w:ascii="Calibri" w:hAnsi="Calibri" w:cs="Calibri"/>
        </w:rPr>
        <w:t>, 9 (2),</w:t>
      </w:r>
      <w:r w:rsidR="005E2F68" w:rsidRPr="008651EC">
        <w:rPr>
          <w:rFonts w:ascii="Calibri" w:hAnsi="Calibri" w:cs="Calibri"/>
        </w:rPr>
        <w:t xml:space="preserve"> 35 </w:t>
      </w:r>
      <w:r>
        <w:rPr>
          <w:rFonts w:ascii="Calibri" w:hAnsi="Calibri" w:cs="Calibri"/>
        </w:rPr>
        <w:t>–</w:t>
      </w:r>
      <w:r w:rsidR="005E2F68" w:rsidRPr="008651EC">
        <w:rPr>
          <w:rFonts w:ascii="Calibri" w:hAnsi="Calibri" w:cs="Calibri"/>
        </w:rPr>
        <w:t xml:space="preserve"> 54</w:t>
      </w:r>
      <w:r>
        <w:rPr>
          <w:rFonts w:ascii="Calibri" w:hAnsi="Calibri" w:cs="Calibri"/>
        </w:rPr>
        <w:t>.</w:t>
      </w:r>
    </w:p>
    <w:p w:rsidR="00E470F7" w:rsidRPr="008651EC" w:rsidRDefault="00E470F7" w:rsidP="008651EC">
      <w:pPr>
        <w:pStyle w:val="CM13"/>
        <w:spacing w:line="360" w:lineRule="auto"/>
        <w:ind w:left="283" w:hanging="282"/>
        <w:jc w:val="both"/>
        <w:rPr>
          <w:rFonts w:ascii="Calibri" w:hAnsi="Calibri" w:cs="Calibri"/>
        </w:rPr>
      </w:pPr>
      <w:r w:rsidRPr="008651EC">
        <w:rPr>
          <w:rFonts w:ascii="Calibri" w:hAnsi="Calibri" w:cs="Calibri"/>
        </w:rPr>
        <w:t xml:space="preserve">Marcelo, C. (2009). Los comienzos en la docencia: un profesorado con buenos principios. </w:t>
      </w:r>
      <w:r w:rsidRPr="00646A0F">
        <w:rPr>
          <w:rFonts w:ascii="Calibri" w:hAnsi="Calibri" w:cs="Calibri"/>
          <w:i/>
        </w:rPr>
        <w:t xml:space="preserve">Revista de </w:t>
      </w:r>
      <w:proofErr w:type="spellStart"/>
      <w:r w:rsidRPr="00646A0F">
        <w:rPr>
          <w:rFonts w:ascii="Calibri" w:hAnsi="Calibri" w:cs="Calibri"/>
          <w:i/>
        </w:rPr>
        <w:t>Curriculum</w:t>
      </w:r>
      <w:proofErr w:type="spellEnd"/>
      <w:r w:rsidRPr="00646A0F">
        <w:rPr>
          <w:rFonts w:ascii="Calibri" w:hAnsi="Calibri" w:cs="Calibri"/>
          <w:i/>
        </w:rPr>
        <w:t xml:space="preserve"> y Formación del Profesorado</w:t>
      </w:r>
      <w:r w:rsidRPr="008651EC">
        <w:rPr>
          <w:rFonts w:ascii="Calibri" w:hAnsi="Calibri" w:cs="Calibri"/>
        </w:rPr>
        <w:t xml:space="preserve">, 13 (1), 1-25. </w:t>
      </w:r>
      <w:r w:rsidR="00646A0F">
        <w:rPr>
          <w:rFonts w:ascii="Calibri" w:hAnsi="Calibri" w:cs="Calibri"/>
        </w:rPr>
        <w:t>Recuperado de</w:t>
      </w:r>
      <w:r w:rsidRPr="008651EC">
        <w:rPr>
          <w:rFonts w:ascii="Calibri" w:hAnsi="Calibri" w:cs="Calibri"/>
        </w:rPr>
        <w:t xml:space="preserve"> </w:t>
      </w:r>
      <w:hyperlink r:id="rId19" w:history="1">
        <w:r w:rsidR="00312C6A" w:rsidRPr="008651EC">
          <w:rPr>
            <w:rFonts w:ascii="Calibri" w:hAnsi="Calibri" w:cs="Calibri"/>
          </w:rPr>
          <w:t>http://redalyc.uaemex.mx/pdf/567/56711733002.pdf</w:t>
        </w:r>
      </w:hyperlink>
      <w:r w:rsidR="00312C6A" w:rsidRPr="008651EC">
        <w:rPr>
          <w:rFonts w:ascii="Calibri" w:hAnsi="Calibri" w:cs="Calibri"/>
        </w:rPr>
        <w:t xml:space="preserve"> </w:t>
      </w:r>
      <w:r w:rsidRPr="008651EC">
        <w:rPr>
          <w:rFonts w:ascii="Calibri" w:hAnsi="Calibri" w:cs="Calibri"/>
        </w:rPr>
        <w:t xml:space="preserve"> </w:t>
      </w:r>
    </w:p>
    <w:p w:rsidR="00E470F7" w:rsidRPr="008651EC" w:rsidRDefault="00E470F7" w:rsidP="008651EC">
      <w:pPr>
        <w:pStyle w:val="CM13"/>
        <w:spacing w:line="360" w:lineRule="auto"/>
        <w:ind w:left="283" w:hanging="282"/>
        <w:jc w:val="both"/>
        <w:rPr>
          <w:rFonts w:ascii="Calibri" w:hAnsi="Calibri" w:cs="Calibri"/>
        </w:rPr>
      </w:pPr>
      <w:r w:rsidRPr="008651EC">
        <w:rPr>
          <w:rFonts w:ascii="Calibri" w:hAnsi="Calibri" w:cs="Calibri"/>
        </w:rPr>
        <w:t xml:space="preserve">Martínez De </w:t>
      </w:r>
      <w:proofErr w:type="spellStart"/>
      <w:r w:rsidRPr="008651EC">
        <w:rPr>
          <w:rFonts w:ascii="Calibri" w:hAnsi="Calibri" w:cs="Calibri"/>
        </w:rPr>
        <w:t>MIguel</w:t>
      </w:r>
      <w:proofErr w:type="spellEnd"/>
      <w:r w:rsidRPr="008651EC">
        <w:rPr>
          <w:rFonts w:ascii="Calibri" w:hAnsi="Calibri" w:cs="Calibri"/>
        </w:rPr>
        <w:t xml:space="preserve"> López, S.  </w:t>
      </w:r>
      <w:r w:rsidR="00646A0F">
        <w:rPr>
          <w:rFonts w:ascii="Calibri" w:hAnsi="Calibri" w:cs="Calibri"/>
        </w:rPr>
        <w:t>&amp;</w:t>
      </w:r>
      <w:r w:rsidRPr="008651EC">
        <w:rPr>
          <w:rFonts w:ascii="Calibri" w:hAnsi="Calibri" w:cs="Calibri"/>
        </w:rPr>
        <w:t xml:space="preserve"> </w:t>
      </w:r>
      <w:proofErr w:type="spellStart"/>
      <w:r w:rsidRPr="008651EC">
        <w:rPr>
          <w:rFonts w:ascii="Calibri" w:hAnsi="Calibri" w:cs="Calibri"/>
        </w:rPr>
        <w:t>Escarbajal</w:t>
      </w:r>
      <w:proofErr w:type="spellEnd"/>
      <w:r w:rsidRPr="008651EC">
        <w:rPr>
          <w:rFonts w:ascii="Calibri" w:hAnsi="Calibri" w:cs="Calibri"/>
        </w:rPr>
        <w:t xml:space="preserve"> De Haro, A. (2011). La renovación de las metodologías docentes universitarias. Reflexiones desde el Grado de Educación Social. </w:t>
      </w:r>
      <w:r w:rsidRPr="00646A0F">
        <w:rPr>
          <w:rFonts w:ascii="Calibri" w:hAnsi="Calibri" w:cs="Calibri"/>
          <w:i/>
        </w:rPr>
        <w:t>Revista Electrónica Interuniversitaria de Formación del Profesorado</w:t>
      </w:r>
      <w:r w:rsidR="00646A0F">
        <w:rPr>
          <w:rFonts w:ascii="Calibri" w:hAnsi="Calibri" w:cs="Calibri"/>
        </w:rPr>
        <w:t>, 39 (14</w:t>
      </w:r>
      <w:r w:rsidRPr="008651EC">
        <w:rPr>
          <w:rFonts w:ascii="Calibri" w:hAnsi="Calibri" w:cs="Calibri"/>
        </w:rPr>
        <w:t>4), 135–144</w:t>
      </w:r>
      <w:r w:rsidR="00312C6A" w:rsidRPr="008651EC">
        <w:rPr>
          <w:rFonts w:ascii="Calibri" w:hAnsi="Calibri" w:cs="Calibri"/>
        </w:rPr>
        <w:t xml:space="preserve">. </w:t>
      </w:r>
      <w:r w:rsidR="00646A0F">
        <w:rPr>
          <w:rFonts w:ascii="Calibri" w:hAnsi="Calibri" w:cs="Calibri"/>
        </w:rPr>
        <w:t xml:space="preserve">Recuperado de </w:t>
      </w:r>
      <w:hyperlink r:id="rId20" w:history="1">
        <w:r w:rsidRPr="008651EC">
          <w:rPr>
            <w:rFonts w:ascii="Calibri" w:hAnsi="Calibri" w:cs="Calibri"/>
          </w:rPr>
          <w:t>http://www.aufop.com/aufop/uploaded_files/revistas/132818819710.pdf</w:t>
        </w:r>
      </w:hyperlink>
      <w:r w:rsidRPr="008651EC">
        <w:rPr>
          <w:rFonts w:ascii="Calibri" w:hAnsi="Calibri" w:cs="Calibri"/>
        </w:rPr>
        <w:t xml:space="preserve">   </w:t>
      </w:r>
    </w:p>
    <w:p w:rsidR="005E2F68" w:rsidRPr="008651EC" w:rsidRDefault="005E2F68" w:rsidP="008651EC">
      <w:pPr>
        <w:pStyle w:val="CM13"/>
        <w:spacing w:line="360" w:lineRule="auto"/>
        <w:ind w:left="283" w:hanging="282"/>
        <w:jc w:val="both"/>
        <w:rPr>
          <w:rFonts w:ascii="Calibri" w:hAnsi="Calibri" w:cs="Calibri"/>
        </w:rPr>
      </w:pPr>
      <w:r w:rsidRPr="008651EC">
        <w:rPr>
          <w:rFonts w:ascii="Calibri" w:hAnsi="Calibri" w:cs="Calibri"/>
        </w:rPr>
        <w:t>Martíne</w:t>
      </w:r>
      <w:r w:rsidR="00646A0F">
        <w:rPr>
          <w:rFonts w:ascii="Calibri" w:hAnsi="Calibri" w:cs="Calibri"/>
        </w:rPr>
        <w:t>z Olmo, F. (2002).</w:t>
      </w:r>
      <w:r w:rsidRPr="008651EC">
        <w:rPr>
          <w:rFonts w:ascii="Calibri" w:hAnsi="Calibri" w:cs="Calibri"/>
        </w:rPr>
        <w:t xml:space="preserve"> El Cuestionario. Un instrumento para la investigación de las ciencias sociales. </w:t>
      </w:r>
      <w:r w:rsidR="00646A0F">
        <w:rPr>
          <w:rFonts w:ascii="Calibri" w:hAnsi="Calibri" w:cs="Calibri"/>
        </w:rPr>
        <w:t xml:space="preserve">Barcelona: </w:t>
      </w:r>
      <w:proofErr w:type="spellStart"/>
      <w:r w:rsidRPr="008651EC">
        <w:rPr>
          <w:rFonts w:ascii="Calibri" w:hAnsi="Calibri" w:cs="Calibri"/>
        </w:rPr>
        <w:t>Laertes</w:t>
      </w:r>
      <w:proofErr w:type="spellEnd"/>
      <w:r w:rsidR="00646A0F">
        <w:rPr>
          <w:rFonts w:ascii="Calibri" w:hAnsi="Calibri" w:cs="Calibri"/>
        </w:rPr>
        <w:t>.</w:t>
      </w:r>
    </w:p>
    <w:p w:rsidR="00E470F7" w:rsidRPr="008651EC" w:rsidRDefault="00646A0F" w:rsidP="008651EC">
      <w:pPr>
        <w:pStyle w:val="CM13"/>
        <w:spacing w:line="360" w:lineRule="auto"/>
        <w:ind w:left="283" w:hanging="282"/>
        <w:jc w:val="both"/>
        <w:rPr>
          <w:rFonts w:ascii="Calibri" w:hAnsi="Calibri" w:cs="Calibri"/>
        </w:rPr>
      </w:pPr>
      <w:r>
        <w:rPr>
          <w:rFonts w:ascii="Calibri" w:hAnsi="Calibri" w:cs="Calibri"/>
        </w:rPr>
        <w:t>Moreno F. &amp;</w:t>
      </w:r>
      <w:r w:rsidR="00E470F7" w:rsidRPr="008651EC">
        <w:rPr>
          <w:rFonts w:ascii="Calibri" w:hAnsi="Calibri" w:cs="Calibri"/>
        </w:rPr>
        <w:t xml:space="preserve"> </w:t>
      </w:r>
      <w:proofErr w:type="spellStart"/>
      <w:r w:rsidR="00E470F7" w:rsidRPr="008651EC">
        <w:rPr>
          <w:rFonts w:ascii="Calibri" w:hAnsi="Calibri" w:cs="Calibri"/>
        </w:rPr>
        <w:t>Bailliére</w:t>
      </w:r>
      <w:proofErr w:type="spellEnd"/>
      <w:r w:rsidR="00E470F7" w:rsidRPr="008651EC">
        <w:rPr>
          <w:rFonts w:ascii="Calibri" w:hAnsi="Calibri" w:cs="Calibri"/>
        </w:rPr>
        <w:t>, M. (2002). Diseño instructivo de la formación on-line. Aproximación metodológica a la elaboración de contenidos. Barcelona: Ariel</w:t>
      </w:r>
      <w:r>
        <w:rPr>
          <w:rFonts w:ascii="Calibri" w:hAnsi="Calibri" w:cs="Calibri"/>
        </w:rPr>
        <w:t>.</w:t>
      </w:r>
    </w:p>
    <w:p w:rsidR="00E470F7" w:rsidRPr="008651EC" w:rsidRDefault="00E470F7" w:rsidP="008651EC">
      <w:pPr>
        <w:pStyle w:val="CM13"/>
        <w:spacing w:line="360" w:lineRule="auto"/>
        <w:ind w:left="283" w:hanging="282"/>
        <w:jc w:val="both"/>
        <w:rPr>
          <w:rFonts w:ascii="Calibri" w:hAnsi="Calibri" w:cs="Calibri"/>
        </w:rPr>
      </w:pPr>
      <w:r w:rsidRPr="008651EC">
        <w:rPr>
          <w:rFonts w:ascii="Calibri" w:hAnsi="Calibri" w:cs="Calibri"/>
        </w:rPr>
        <w:t>Murillo, P. (2007). Nuevas formas de trabajar en la clase: metodologías activas y colaborativas. Madrid: M.E.C</w:t>
      </w:r>
    </w:p>
    <w:p w:rsidR="005E2F68" w:rsidRPr="008651EC" w:rsidRDefault="005E2F68" w:rsidP="008651EC">
      <w:pPr>
        <w:pStyle w:val="CM13"/>
        <w:spacing w:line="360" w:lineRule="auto"/>
        <w:ind w:left="283" w:hanging="282"/>
        <w:jc w:val="both"/>
        <w:rPr>
          <w:rFonts w:ascii="Calibri" w:hAnsi="Calibri" w:cs="Calibri"/>
        </w:rPr>
      </w:pPr>
      <w:proofErr w:type="spellStart"/>
      <w:r w:rsidRPr="008651EC">
        <w:rPr>
          <w:rFonts w:ascii="Calibri" w:hAnsi="Calibri" w:cs="Calibri"/>
        </w:rPr>
        <w:t>Novella</w:t>
      </w:r>
      <w:proofErr w:type="spellEnd"/>
      <w:r w:rsidRPr="008651EC">
        <w:rPr>
          <w:rFonts w:ascii="Calibri" w:hAnsi="Calibri" w:cs="Calibri"/>
        </w:rPr>
        <w:t xml:space="preserve"> Cámara, A., </w:t>
      </w:r>
      <w:proofErr w:type="spellStart"/>
      <w:r w:rsidRPr="008651EC">
        <w:rPr>
          <w:rFonts w:ascii="Calibri" w:hAnsi="Calibri" w:cs="Calibri"/>
        </w:rPr>
        <w:t>Forés</w:t>
      </w:r>
      <w:proofErr w:type="spellEnd"/>
      <w:r w:rsidRPr="008651EC">
        <w:rPr>
          <w:rFonts w:ascii="Calibri" w:hAnsi="Calibri" w:cs="Calibri"/>
        </w:rPr>
        <w:t xml:space="preserve"> </w:t>
      </w:r>
      <w:proofErr w:type="spellStart"/>
      <w:r w:rsidRPr="008651EC">
        <w:rPr>
          <w:rFonts w:ascii="Calibri" w:hAnsi="Calibri" w:cs="Calibri"/>
        </w:rPr>
        <w:t>Miravalles</w:t>
      </w:r>
      <w:proofErr w:type="spellEnd"/>
      <w:r w:rsidRPr="008651EC">
        <w:rPr>
          <w:rFonts w:ascii="Calibri" w:hAnsi="Calibri" w:cs="Calibri"/>
        </w:rPr>
        <w:t xml:space="preserve">, A., Rubio Serrano, L., Costa </w:t>
      </w:r>
      <w:r w:rsidR="00646A0F">
        <w:rPr>
          <w:rFonts w:ascii="Calibri" w:hAnsi="Calibri" w:cs="Calibri"/>
        </w:rPr>
        <w:t xml:space="preserve">Cámara, S., Gil </w:t>
      </w:r>
      <w:proofErr w:type="spellStart"/>
      <w:r w:rsidR="00646A0F">
        <w:rPr>
          <w:rFonts w:ascii="Calibri" w:hAnsi="Calibri" w:cs="Calibri"/>
        </w:rPr>
        <w:t>Pasamontes</w:t>
      </w:r>
      <w:proofErr w:type="spellEnd"/>
      <w:r w:rsidR="00646A0F">
        <w:rPr>
          <w:rFonts w:ascii="Calibri" w:hAnsi="Calibri" w:cs="Calibri"/>
        </w:rPr>
        <w:t>, E. &amp;</w:t>
      </w:r>
      <w:r w:rsidRPr="008651EC">
        <w:rPr>
          <w:rFonts w:ascii="Calibri" w:hAnsi="Calibri" w:cs="Calibri"/>
        </w:rPr>
        <w:t xml:space="preserve"> Pérez Escoda, N. (2012). Innovar en, desde y para el </w:t>
      </w:r>
      <w:proofErr w:type="spellStart"/>
      <w:r w:rsidRPr="008651EC">
        <w:rPr>
          <w:rFonts w:ascii="Calibri" w:hAnsi="Calibri" w:cs="Calibri"/>
        </w:rPr>
        <w:t>practicum</w:t>
      </w:r>
      <w:proofErr w:type="spellEnd"/>
      <w:r w:rsidRPr="008651EC">
        <w:rPr>
          <w:rFonts w:ascii="Calibri" w:hAnsi="Calibri" w:cs="Calibri"/>
        </w:rPr>
        <w:t xml:space="preserve">: supervisión y evaluación de la transferencia de competencias. </w:t>
      </w:r>
      <w:r w:rsidRPr="00646A0F">
        <w:rPr>
          <w:rFonts w:ascii="Calibri" w:hAnsi="Calibri" w:cs="Calibri"/>
          <w:i/>
        </w:rPr>
        <w:t>Revista de Docencia Universitaria</w:t>
      </w:r>
      <w:r w:rsidRPr="008651EC">
        <w:rPr>
          <w:rFonts w:ascii="Calibri" w:hAnsi="Calibri" w:cs="Calibri"/>
        </w:rPr>
        <w:t>, 10 (1). 453-476</w:t>
      </w:r>
      <w:r w:rsidR="00646A0F">
        <w:rPr>
          <w:rFonts w:ascii="Calibri" w:hAnsi="Calibri" w:cs="Calibri"/>
        </w:rPr>
        <w:t>.</w:t>
      </w:r>
    </w:p>
    <w:p w:rsidR="00E470F7" w:rsidRPr="008651EC" w:rsidRDefault="00E470F7" w:rsidP="008651EC">
      <w:pPr>
        <w:pStyle w:val="CM13"/>
        <w:spacing w:line="360" w:lineRule="auto"/>
        <w:ind w:left="283" w:hanging="282"/>
        <w:jc w:val="both"/>
        <w:rPr>
          <w:rFonts w:ascii="Calibri" w:hAnsi="Calibri" w:cs="Calibri"/>
        </w:rPr>
      </w:pPr>
      <w:proofErr w:type="spellStart"/>
      <w:r w:rsidRPr="008651EC">
        <w:rPr>
          <w:rFonts w:ascii="Calibri" w:hAnsi="Calibri" w:cs="Calibri"/>
        </w:rPr>
        <w:t>Ortoll</w:t>
      </w:r>
      <w:proofErr w:type="spellEnd"/>
      <w:r w:rsidRPr="008651EC">
        <w:rPr>
          <w:rFonts w:ascii="Calibri" w:hAnsi="Calibri" w:cs="Calibri"/>
        </w:rPr>
        <w:t xml:space="preserve">, E. (2005). Alfabetización y exclusión digital. Barcelona: </w:t>
      </w:r>
      <w:proofErr w:type="spellStart"/>
      <w:r w:rsidR="006F5246" w:rsidRPr="008651EC">
        <w:rPr>
          <w:rFonts w:ascii="Calibri" w:hAnsi="Calibri" w:cs="Calibri"/>
        </w:rPr>
        <w:t>Universitat</w:t>
      </w:r>
      <w:proofErr w:type="spellEnd"/>
      <w:r w:rsidR="006F5246" w:rsidRPr="008651EC">
        <w:rPr>
          <w:rFonts w:ascii="Calibri" w:hAnsi="Calibri" w:cs="Calibri"/>
        </w:rPr>
        <w:t xml:space="preserve"> </w:t>
      </w:r>
      <w:proofErr w:type="spellStart"/>
      <w:r w:rsidR="006F5246" w:rsidRPr="008651EC">
        <w:rPr>
          <w:rFonts w:ascii="Calibri" w:hAnsi="Calibri" w:cs="Calibri"/>
        </w:rPr>
        <w:t>Oberta</w:t>
      </w:r>
      <w:proofErr w:type="spellEnd"/>
      <w:r w:rsidR="006F5246" w:rsidRPr="008651EC">
        <w:rPr>
          <w:rFonts w:ascii="Calibri" w:hAnsi="Calibri" w:cs="Calibri"/>
        </w:rPr>
        <w:t xml:space="preserve"> de Catalunya</w:t>
      </w:r>
    </w:p>
    <w:p w:rsidR="005E2F68" w:rsidRPr="008651EC" w:rsidRDefault="005E2F68" w:rsidP="008651EC">
      <w:pPr>
        <w:pStyle w:val="CM13"/>
        <w:spacing w:line="360" w:lineRule="auto"/>
        <w:ind w:left="283" w:hanging="282"/>
        <w:jc w:val="both"/>
        <w:rPr>
          <w:rFonts w:ascii="Calibri" w:hAnsi="Calibri" w:cs="Calibri"/>
        </w:rPr>
      </w:pPr>
      <w:r w:rsidRPr="008651EC">
        <w:rPr>
          <w:rFonts w:ascii="Calibri" w:hAnsi="Calibri" w:cs="Calibri"/>
        </w:rPr>
        <w:t>Pérez, C. (2005). Técnicas estadísticas con SPSS 12: aplicaciones al análisis de datos. Madrid: Pe</w:t>
      </w:r>
      <w:r w:rsidR="006F5246" w:rsidRPr="008651EC">
        <w:rPr>
          <w:rFonts w:ascii="Calibri" w:hAnsi="Calibri" w:cs="Calibri"/>
        </w:rPr>
        <w:t>arson Alambra</w:t>
      </w:r>
      <w:r w:rsidR="00646A0F">
        <w:rPr>
          <w:rFonts w:ascii="Calibri" w:hAnsi="Calibri" w:cs="Calibri"/>
        </w:rPr>
        <w:t>.</w:t>
      </w:r>
    </w:p>
    <w:p w:rsidR="00E470F7" w:rsidRPr="008651EC" w:rsidRDefault="00E470F7" w:rsidP="008651EC">
      <w:pPr>
        <w:pStyle w:val="CM13"/>
        <w:spacing w:line="360" w:lineRule="auto"/>
        <w:ind w:left="283" w:hanging="282"/>
        <w:jc w:val="both"/>
        <w:rPr>
          <w:rFonts w:ascii="Calibri" w:hAnsi="Calibri" w:cs="Calibri"/>
        </w:rPr>
      </w:pPr>
      <w:r w:rsidRPr="008651EC">
        <w:rPr>
          <w:rFonts w:ascii="Calibri" w:hAnsi="Calibri" w:cs="Calibri"/>
        </w:rPr>
        <w:t>Pérez Gómez, A. (2012). Educarse en la era digital. Madrid: Morata</w:t>
      </w:r>
    </w:p>
    <w:p w:rsidR="00E470F7" w:rsidRPr="008651EC" w:rsidRDefault="00E470F7" w:rsidP="008651EC">
      <w:pPr>
        <w:pStyle w:val="CM13"/>
        <w:spacing w:line="360" w:lineRule="auto"/>
        <w:ind w:left="283" w:hanging="282"/>
        <w:jc w:val="both"/>
        <w:rPr>
          <w:rFonts w:ascii="Calibri" w:hAnsi="Calibri" w:cs="Calibri"/>
        </w:rPr>
      </w:pPr>
      <w:proofErr w:type="spellStart"/>
      <w:r w:rsidRPr="008651EC">
        <w:rPr>
          <w:rFonts w:ascii="Calibri" w:hAnsi="Calibri" w:cs="Calibri"/>
        </w:rPr>
        <w:t>Puelles</w:t>
      </w:r>
      <w:proofErr w:type="spellEnd"/>
      <w:r w:rsidRPr="008651EC">
        <w:rPr>
          <w:rFonts w:ascii="Calibri" w:hAnsi="Calibri" w:cs="Calibri"/>
        </w:rPr>
        <w:t xml:space="preserve">, M. (2009). Profesión y vocación docente: presente y futuro. Madrid: Biblioteca </w:t>
      </w:r>
      <w:r w:rsidRPr="008651EC">
        <w:rPr>
          <w:rFonts w:ascii="Calibri" w:hAnsi="Calibri" w:cs="Calibri"/>
        </w:rPr>
        <w:lastRenderedPageBreak/>
        <w:t>Nueva</w:t>
      </w:r>
    </w:p>
    <w:p w:rsidR="005E2F68" w:rsidRPr="008651EC" w:rsidRDefault="00646A0F" w:rsidP="008651EC">
      <w:pPr>
        <w:pStyle w:val="CM13"/>
        <w:spacing w:line="360" w:lineRule="auto"/>
        <w:ind w:left="283" w:hanging="282"/>
        <w:jc w:val="both"/>
        <w:rPr>
          <w:rFonts w:ascii="Calibri" w:hAnsi="Calibri" w:cs="Calibri"/>
        </w:rPr>
      </w:pPr>
      <w:r>
        <w:rPr>
          <w:rFonts w:ascii="Calibri" w:hAnsi="Calibri" w:cs="Calibri"/>
        </w:rPr>
        <w:t>Rodríguez, C.; Pozo, T. &amp;</w:t>
      </w:r>
      <w:r w:rsidR="005E2F68" w:rsidRPr="008651EC">
        <w:rPr>
          <w:rFonts w:ascii="Calibri" w:hAnsi="Calibri" w:cs="Calibri"/>
        </w:rPr>
        <w:t xml:space="preserve"> Gutiérrez, J. (2007). Fundamentos conceptuales y desarrollo práctico con SPSS de las principales pruebas de significación estadística en el ámbito educativo. Granada: Grupo Editorial Universitario</w:t>
      </w:r>
      <w:r>
        <w:rPr>
          <w:rFonts w:ascii="Calibri" w:hAnsi="Calibri" w:cs="Calibri"/>
        </w:rPr>
        <w:t>.</w:t>
      </w:r>
    </w:p>
    <w:p w:rsidR="00D205DF" w:rsidRPr="008651EC" w:rsidRDefault="00D205DF" w:rsidP="008651EC">
      <w:pPr>
        <w:pStyle w:val="CM13"/>
        <w:spacing w:line="360" w:lineRule="auto"/>
        <w:ind w:left="283" w:hanging="282"/>
        <w:jc w:val="both"/>
        <w:rPr>
          <w:rFonts w:ascii="Calibri" w:hAnsi="Calibri" w:cs="Calibri"/>
        </w:rPr>
      </w:pPr>
      <w:proofErr w:type="spellStart"/>
      <w:r w:rsidRPr="008651EC">
        <w:rPr>
          <w:rFonts w:ascii="Calibri" w:hAnsi="Calibri" w:cs="Calibri"/>
        </w:rPr>
        <w:t>Snyder</w:t>
      </w:r>
      <w:proofErr w:type="spellEnd"/>
      <w:r w:rsidRPr="008651EC">
        <w:rPr>
          <w:rFonts w:ascii="Calibri" w:hAnsi="Calibri" w:cs="Calibri"/>
        </w:rPr>
        <w:t>, I. (2004). Alfabetismos digitales. Comunicación, innovación y educación en la era electrónica. Málaga: Aljibe</w:t>
      </w:r>
      <w:r w:rsidR="00646A0F">
        <w:rPr>
          <w:rFonts w:ascii="Calibri" w:hAnsi="Calibri" w:cs="Calibri"/>
        </w:rPr>
        <w:t>.</w:t>
      </w:r>
    </w:p>
    <w:p w:rsidR="00600FC8" w:rsidRPr="008651EC" w:rsidRDefault="00646A0F" w:rsidP="008651EC">
      <w:pPr>
        <w:pStyle w:val="CM13"/>
        <w:spacing w:line="360" w:lineRule="auto"/>
        <w:ind w:left="283" w:hanging="282"/>
        <w:jc w:val="both"/>
        <w:rPr>
          <w:rFonts w:ascii="Calibri" w:hAnsi="Calibri" w:cs="Calibri"/>
        </w:rPr>
      </w:pPr>
      <w:proofErr w:type="spellStart"/>
      <w:r>
        <w:rPr>
          <w:rFonts w:ascii="Calibri" w:hAnsi="Calibri" w:cs="Calibri"/>
        </w:rPr>
        <w:t>Vaillant</w:t>
      </w:r>
      <w:proofErr w:type="spellEnd"/>
      <w:r>
        <w:rPr>
          <w:rFonts w:ascii="Calibri" w:hAnsi="Calibri" w:cs="Calibri"/>
        </w:rPr>
        <w:t>, D. &amp;</w:t>
      </w:r>
      <w:r w:rsidR="00600FC8" w:rsidRPr="008651EC">
        <w:rPr>
          <w:rFonts w:ascii="Calibri" w:hAnsi="Calibri" w:cs="Calibri"/>
        </w:rPr>
        <w:t xml:space="preserve"> Manso, J. (2012).Tendencias en la formación inicial docente. </w:t>
      </w:r>
      <w:r w:rsidR="00600FC8" w:rsidRPr="00646A0F">
        <w:rPr>
          <w:rFonts w:ascii="Calibri" w:hAnsi="Calibri" w:cs="Calibri"/>
          <w:i/>
        </w:rPr>
        <w:t>Cuadernos de Investigación Educativa</w:t>
      </w:r>
      <w:r w:rsidR="00600FC8" w:rsidRPr="008651EC">
        <w:rPr>
          <w:rFonts w:ascii="Calibri" w:hAnsi="Calibri" w:cs="Calibri"/>
        </w:rPr>
        <w:t xml:space="preserve">, 3 (18). 11-30. </w:t>
      </w:r>
      <w:r>
        <w:rPr>
          <w:rFonts w:ascii="Calibri" w:hAnsi="Calibri" w:cs="Calibri"/>
        </w:rPr>
        <w:t>Recuperado de</w:t>
      </w:r>
      <w:r w:rsidR="00600FC8" w:rsidRPr="008651EC">
        <w:rPr>
          <w:rFonts w:ascii="Calibri" w:hAnsi="Calibri" w:cs="Calibri"/>
        </w:rPr>
        <w:t xml:space="preserve"> </w:t>
      </w:r>
      <w:hyperlink r:id="rId21" w:history="1">
        <w:r w:rsidR="00E470F7" w:rsidRPr="008651EC">
          <w:rPr>
            <w:rFonts w:ascii="Calibri" w:hAnsi="Calibri" w:cs="Calibri"/>
          </w:rPr>
          <w:t>http://www.ort.edu.uy/ie/pdf/cuad_18.pdf</w:t>
        </w:r>
      </w:hyperlink>
      <w:r w:rsidR="00E470F7" w:rsidRPr="008651EC">
        <w:rPr>
          <w:rFonts w:ascii="Calibri" w:hAnsi="Calibri" w:cs="Calibri"/>
        </w:rPr>
        <w:t xml:space="preserve"> </w:t>
      </w:r>
      <w:r w:rsidR="00600FC8" w:rsidRPr="008651EC">
        <w:rPr>
          <w:rFonts w:ascii="Calibri" w:hAnsi="Calibri" w:cs="Calibri"/>
        </w:rPr>
        <w:t xml:space="preserve"> </w:t>
      </w:r>
    </w:p>
    <w:p w:rsidR="00E470F7" w:rsidRPr="008651EC" w:rsidRDefault="00646A0F" w:rsidP="008651EC">
      <w:pPr>
        <w:pStyle w:val="CM13"/>
        <w:spacing w:line="360" w:lineRule="auto"/>
        <w:ind w:left="283" w:hanging="282"/>
        <w:jc w:val="both"/>
        <w:rPr>
          <w:rFonts w:ascii="Calibri" w:hAnsi="Calibri" w:cs="Calibri"/>
        </w:rPr>
      </w:pPr>
      <w:r>
        <w:rPr>
          <w:rFonts w:ascii="Calibri" w:hAnsi="Calibri" w:cs="Calibri"/>
        </w:rPr>
        <w:t>Valle, J.M., &amp;</w:t>
      </w:r>
      <w:r w:rsidR="00E470F7" w:rsidRPr="008651EC">
        <w:rPr>
          <w:rFonts w:ascii="Calibri" w:hAnsi="Calibri" w:cs="Calibri"/>
        </w:rPr>
        <w:t xml:space="preserve"> Manso, J. (2011). La nueva formación inicial del profesorado de Educación Secundaria: modelo para la selección de buenos centros de prácticas. </w:t>
      </w:r>
      <w:r w:rsidR="00E470F7" w:rsidRPr="00646A0F">
        <w:rPr>
          <w:rFonts w:ascii="Calibri" w:hAnsi="Calibri" w:cs="Calibri"/>
          <w:i/>
        </w:rPr>
        <w:t>Revista de Educación</w:t>
      </w:r>
      <w:r w:rsidR="00E470F7" w:rsidRPr="008651EC">
        <w:rPr>
          <w:rFonts w:ascii="Calibri" w:hAnsi="Calibri" w:cs="Calibri"/>
        </w:rPr>
        <w:t>, 354 (1), 263-290</w:t>
      </w:r>
      <w:r>
        <w:rPr>
          <w:rFonts w:ascii="Calibri" w:hAnsi="Calibri" w:cs="Calibri"/>
        </w:rPr>
        <w:t>.</w:t>
      </w:r>
    </w:p>
    <w:p w:rsidR="005E2F68" w:rsidRPr="00646A0F" w:rsidRDefault="005E2F68" w:rsidP="008651EC">
      <w:pPr>
        <w:pStyle w:val="CM13"/>
        <w:spacing w:line="360" w:lineRule="auto"/>
        <w:ind w:left="283" w:hanging="282"/>
        <w:jc w:val="both"/>
        <w:rPr>
          <w:rFonts w:ascii="Calibri" w:hAnsi="Calibri" w:cs="Calibri"/>
          <w:lang w:val="en-US"/>
        </w:rPr>
      </w:pPr>
      <w:proofErr w:type="spellStart"/>
      <w:r w:rsidRPr="008651EC">
        <w:rPr>
          <w:rFonts w:ascii="Calibri" w:hAnsi="Calibri" w:cs="Calibri"/>
        </w:rPr>
        <w:t>Visauta</w:t>
      </w:r>
      <w:proofErr w:type="spellEnd"/>
      <w:r w:rsidRPr="008651EC">
        <w:rPr>
          <w:rFonts w:ascii="Calibri" w:hAnsi="Calibri" w:cs="Calibri"/>
        </w:rPr>
        <w:t xml:space="preserve">, B. (2007). Análisis estadístico con SPSS 14: estadística básica. </w:t>
      </w:r>
      <w:r w:rsidRPr="00646A0F">
        <w:rPr>
          <w:rFonts w:ascii="Calibri" w:hAnsi="Calibri" w:cs="Calibri"/>
          <w:lang w:val="en-US"/>
        </w:rPr>
        <w:t>Madrid: McGraw-Hill</w:t>
      </w:r>
    </w:p>
    <w:p w:rsidR="00E470F7" w:rsidRPr="00FC539D" w:rsidRDefault="00026B5D" w:rsidP="008651EC">
      <w:pPr>
        <w:pStyle w:val="CM13"/>
        <w:spacing w:line="360" w:lineRule="auto"/>
        <w:ind w:left="283" w:hanging="282"/>
        <w:jc w:val="both"/>
        <w:rPr>
          <w:rFonts w:asciiTheme="minorHAnsi" w:hAnsiTheme="minorHAnsi" w:cstheme="minorHAnsi"/>
          <w:lang w:val="en-US"/>
        </w:rPr>
      </w:pPr>
      <w:proofErr w:type="spellStart"/>
      <w:r w:rsidRPr="00646A0F">
        <w:rPr>
          <w:rFonts w:ascii="Calibri" w:hAnsi="Calibri" w:cs="Calibri"/>
          <w:lang w:val="en-US"/>
        </w:rPr>
        <w:t>Zeichner</w:t>
      </w:r>
      <w:proofErr w:type="spellEnd"/>
      <w:r w:rsidRPr="00646A0F">
        <w:rPr>
          <w:rFonts w:ascii="Calibri" w:hAnsi="Calibri" w:cs="Calibri"/>
          <w:lang w:val="en-US"/>
        </w:rPr>
        <w:t xml:space="preserve">, K. (1980). Myths and realities: Field-based experiences in </w:t>
      </w:r>
      <w:proofErr w:type="spellStart"/>
      <w:r w:rsidRPr="00646A0F">
        <w:rPr>
          <w:rFonts w:ascii="Calibri" w:hAnsi="Calibri" w:cs="Calibri"/>
          <w:lang w:val="en-US"/>
        </w:rPr>
        <w:t>preservice</w:t>
      </w:r>
      <w:proofErr w:type="spellEnd"/>
      <w:r w:rsidRPr="00646A0F">
        <w:rPr>
          <w:rFonts w:ascii="Calibri" w:hAnsi="Calibri" w:cs="Calibri"/>
          <w:lang w:val="en-US"/>
        </w:rPr>
        <w:t xml:space="preserve"> teacher education. </w:t>
      </w:r>
      <w:proofErr w:type="spellStart"/>
      <w:r w:rsidRPr="00646A0F">
        <w:rPr>
          <w:rFonts w:ascii="Calibri" w:hAnsi="Calibri" w:cs="Calibri"/>
          <w:i/>
        </w:rPr>
        <w:t>Journal</w:t>
      </w:r>
      <w:proofErr w:type="spellEnd"/>
      <w:r w:rsidRPr="00646A0F">
        <w:rPr>
          <w:rFonts w:ascii="Calibri" w:hAnsi="Calibri" w:cs="Calibri"/>
          <w:i/>
        </w:rPr>
        <w:t xml:space="preserve"> of </w:t>
      </w:r>
      <w:proofErr w:type="spellStart"/>
      <w:r w:rsidRPr="00646A0F">
        <w:rPr>
          <w:rFonts w:ascii="Calibri" w:hAnsi="Calibri" w:cs="Calibri"/>
          <w:i/>
        </w:rPr>
        <w:t>Teacher</w:t>
      </w:r>
      <w:proofErr w:type="spellEnd"/>
      <w:r w:rsidRPr="00646A0F">
        <w:rPr>
          <w:rFonts w:ascii="Calibri" w:hAnsi="Calibri" w:cs="Calibri"/>
          <w:i/>
        </w:rPr>
        <w:t xml:space="preserve"> </w:t>
      </w:r>
      <w:proofErr w:type="spellStart"/>
      <w:r w:rsidRPr="00646A0F">
        <w:rPr>
          <w:rFonts w:ascii="Calibri" w:hAnsi="Calibri" w:cs="Calibri"/>
          <w:i/>
        </w:rPr>
        <w:t>Education</w:t>
      </w:r>
      <w:proofErr w:type="spellEnd"/>
      <w:r w:rsidR="00E470F7" w:rsidRPr="008651EC">
        <w:rPr>
          <w:rFonts w:ascii="Calibri" w:hAnsi="Calibri" w:cs="Calibri"/>
        </w:rPr>
        <w:t>, 31(6), 45-55</w:t>
      </w:r>
      <w:r w:rsidR="00646A0F">
        <w:rPr>
          <w:rFonts w:ascii="Calibri" w:hAnsi="Calibri" w:cs="Calibri"/>
        </w:rPr>
        <w:t>.</w:t>
      </w:r>
    </w:p>
    <w:p w:rsidR="005E2F68" w:rsidRPr="00FC539D" w:rsidRDefault="005E2F68" w:rsidP="00FC539D">
      <w:pPr>
        <w:spacing w:after="0" w:line="360" w:lineRule="auto"/>
        <w:jc w:val="both"/>
        <w:rPr>
          <w:rFonts w:asciiTheme="minorHAnsi" w:hAnsiTheme="minorHAnsi" w:cstheme="minorHAnsi"/>
          <w:sz w:val="24"/>
          <w:szCs w:val="24"/>
        </w:rPr>
      </w:pPr>
    </w:p>
    <w:p w:rsidR="005E2F68" w:rsidRPr="00FC539D" w:rsidRDefault="005E2F68" w:rsidP="00FC539D">
      <w:pPr>
        <w:spacing w:after="0" w:line="360" w:lineRule="auto"/>
        <w:jc w:val="both"/>
        <w:rPr>
          <w:rFonts w:asciiTheme="minorHAnsi" w:hAnsiTheme="minorHAnsi" w:cstheme="minorHAnsi"/>
          <w:sz w:val="24"/>
          <w:szCs w:val="24"/>
        </w:rPr>
      </w:pPr>
    </w:p>
    <w:p w:rsidR="000249D9" w:rsidRPr="00FC539D" w:rsidRDefault="000249D9" w:rsidP="00FC539D">
      <w:pPr>
        <w:spacing w:after="0" w:line="360" w:lineRule="auto"/>
        <w:jc w:val="both"/>
        <w:rPr>
          <w:rFonts w:asciiTheme="minorHAnsi" w:hAnsiTheme="minorHAnsi" w:cstheme="minorHAnsi"/>
          <w:sz w:val="24"/>
          <w:szCs w:val="24"/>
        </w:rPr>
      </w:pPr>
    </w:p>
    <w:sectPr w:rsidR="000249D9" w:rsidRPr="00FC539D" w:rsidSect="00472922">
      <w:headerReference w:type="default" r:id="rId22"/>
      <w:footerReference w:type="default" r:id="rId23"/>
      <w:pgSz w:w="11906" w:h="16838"/>
      <w:pgMar w:top="1417" w:right="1701" w:bottom="1417" w:left="1701" w:header="708" w:footer="708" w:gutter="0"/>
      <w:pgNumType w:start="1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AD" w:rsidRDefault="000E3DAD" w:rsidP="00FC539D">
      <w:pPr>
        <w:spacing w:after="0" w:line="240" w:lineRule="auto"/>
      </w:pPr>
      <w:r>
        <w:separator/>
      </w:r>
    </w:p>
  </w:endnote>
  <w:endnote w:type="continuationSeparator" w:id="0">
    <w:p w:rsidR="000E3DAD" w:rsidRDefault="000E3DAD" w:rsidP="00FC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Old Style Std">
    <w:altName w:val="Century Old Style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_tradnl"/>
      </w:rPr>
      <w:id w:val="1862165716"/>
      <w:docPartObj>
        <w:docPartGallery w:val="Page Numbers (Bottom of Page)"/>
        <w:docPartUnique/>
      </w:docPartObj>
    </w:sdtPr>
    <w:sdtContent>
      <w:p w:rsidR="00FC539D" w:rsidRPr="00FC539D" w:rsidRDefault="00472922" w:rsidP="00472922">
        <w:pPr>
          <w:pStyle w:val="Piedepgina"/>
          <w:jc w:val="right"/>
          <w:rPr>
            <w:lang w:val="es-ES_tradnl"/>
          </w:rPr>
        </w:pPr>
        <w:r w:rsidRPr="00472922">
          <w:rPr>
            <w:lang w:val="es-ES_tradnl"/>
          </w:rPr>
          <w:pict>
            <v:group id="_x0000_s2049" style="position:absolute;left:0;text-align:left;margin-left:0;margin-top:0;width:40.4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472922" w:rsidRDefault="00472922">
                      <w:pPr>
                        <w:pStyle w:val="Piedepgina"/>
                        <w:jc w:val="right"/>
                        <w:rPr>
                          <w:b/>
                          <w:bCs/>
                          <w:i/>
                          <w:iCs/>
                          <w:color w:val="FFFFFF" w:themeColor="background1"/>
                          <w:sz w:val="36"/>
                          <w:szCs w:val="36"/>
                        </w:rPr>
                      </w:pPr>
                      <w:r>
                        <w:fldChar w:fldCharType="begin"/>
                      </w:r>
                      <w:r>
                        <w:instrText>PAGE    \* MERGEFORMAT</w:instrText>
                      </w:r>
                      <w:r>
                        <w:fldChar w:fldCharType="separate"/>
                      </w:r>
                      <w:r w:rsidRPr="00472922">
                        <w:rPr>
                          <w:b/>
                          <w:bCs/>
                          <w:i/>
                          <w:iCs/>
                          <w:noProof/>
                          <w:color w:val="FFFFFF" w:themeColor="background1"/>
                          <w:sz w:val="36"/>
                          <w:szCs w:val="36"/>
                        </w:rPr>
                        <w:t>145</w:t>
                      </w:r>
                      <w:r>
                        <w:rPr>
                          <w:b/>
                          <w:bCs/>
                          <w:i/>
                          <w:iCs/>
                          <w:color w:val="FFFFFF" w:themeColor="background1"/>
                          <w:sz w:val="36"/>
                          <w:szCs w:val="36"/>
                        </w:rPr>
                        <w:fldChar w:fldCharType="end"/>
                      </w:r>
                    </w:p>
                  </w:txbxContent>
                </v:textbox>
              </v:shape>
              <w10:wrap anchorx="margin" anchory="margin"/>
            </v:group>
          </w:pict>
        </w:r>
        <w:r>
          <w:rPr>
            <w:rFonts w:cs="Calibri"/>
            <w:b/>
          </w:rPr>
          <w:t>Vol. 3, Núm. 6                    Enero</w:t>
        </w:r>
        <w:r w:rsidRPr="0020744E">
          <w:rPr>
            <w:rFonts w:cs="Calibri"/>
            <w:b/>
          </w:rPr>
          <w:t xml:space="preserve"> </w:t>
        </w:r>
        <w:r>
          <w:rPr>
            <w:rFonts w:cs="Calibri"/>
            <w:b/>
          </w:rPr>
          <w:t>– Junio 2013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AD" w:rsidRDefault="000E3DAD" w:rsidP="00FC539D">
      <w:pPr>
        <w:spacing w:after="0" w:line="240" w:lineRule="auto"/>
      </w:pPr>
      <w:r>
        <w:separator/>
      </w:r>
    </w:p>
  </w:footnote>
  <w:footnote w:type="continuationSeparator" w:id="0">
    <w:p w:rsidR="000E3DAD" w:rsidRDefault="000E3DAD" w:rsidP="00FC5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9D" w:rsidRPr="00FC539D" w:rsidRDefault="00FC539D" w:rsidP="00FC539D">
    <w:pPr>
      <w:shd w:val="solid" w:color="FFFFFF" w:fill="auto"/>
      <w:tabs>
        <w:tab w:val="center" w:pos="4419"/>
        <w:tab w:val="right" w:pos="8838"/>
      </w:tabs>
      <w:spacing w:after="0" w:line="240" w:lineRule="auto"/>
      <w:ind w:left="-851"/>
      <w:jc w:val="both"/>
      <w:rPr>
        <w:rFonts w:ascii="Times New Roman" w:eastAsia="Times New Roman" w:hAnsi="Times New Roman"/>
        <w:color w:val="000000"/>
        <w:sz w:val="24"/>
        <w:szCs w:val="24"/>
        <w:shd w:val="solid" w:color="FFFFFF" w:fill="auto"/>
        <w:lang w:val="es-MX" w:eastAsia="ru-RU"/>
      </w:rPr>
    </w:pPr>
    <w:r w:rsidRPr="00FC539D">
      <w:rPr>
        <w:rFonts w:asciiTheme="minorHAnsi" w:eastAsia="Times New Roman" w:hAnsiTheme="minorHAnsi" w:cstheme="minorHAnsi"/>
        <w:b/>
        <w:i/>
        <w:color w:val="000000"/>
        <w:sz w:val="24"/>
        <w:szCs w:val="24"/>
        <w:shd w:val="solid" w:color="FFFFFF" w:fill="auto"/>
        <w:lang w:val="es-MX" w:eastAsia="ru-RU"/>
      </w:rPr>
      <w:t>Revista Iberoamericana para la Investigación y el Desarrollo Educativo</w:t>
    </w:r>
    <w:r w:rsidRPr="00FC539D">
      <w:rPr>
        <w:rFonts w:ascii="Times New Roman" w:eastAsia="Times New Roman" w:hAnsi="Times New Roman"/>
        <w:b/>
        <w:color w:val="000000"/>
        <w:sz w:val="24"/>
        <w:szCs w:val="24"/>
        <w:shd w:val="solid" w:color="FFFFFF" w:fill="auto"/>
        <w:lang w:val="es-MX" w:eastAsia="ru-RU"/>
      </w:rPr>
      <w:t xml:space="preserve">  </w:t>
    </w:r>
    <w:r w:rsidRPr="00FC539D">
      <w:rPr>
        <w:rFonts w:ascii="Times New Roman" w:eastAsia="Times New Roman" w:hAnsi="Times New Roman"/>
        <w:color w:val="000000"/>
        <w:sz w:val="24"/>
        <w:szCs w:val="24"/>
        <w:shd w:val="solid" w:color="FFFFFF" w:fill="auto"/>
        <w:lang w:val="ru-RU" w:eastAsia="ru-RU"/>
      </w:rPr>
      <w:t xml:space="preserve">       </w:t>
    </w:r>
    <w:r>
      <w:rPr>
        <w:rFonts w:ascii="Times New Roman" w:eastAsia="Times New Roman" w:hAnsi="Times New Roman"/>
        <w:color w:val="000000"/>
        <w:sz w:val="24"/>
        <w:szCs w:val="24"/>
        <w:shd w:val="solid" w:color="FFFFFF" w:fill="auto"/>
        <w:lang w:val="es-MX" w:eastAsia="ru-RU"/>
      </w:rPr>
      <w:t xml:space="preserve">  </w:t>
    </w:r>
    <w:r w:rsidR="008651EC" w:rsidRPr="0020744E">
      <w:rPr>
        <w:rFonts w:cs="Calibri"/>
        <w:b/>
      </w:rPr>
      <w:t xml:space="preserve">ISSN 2007 - </w:t>
    </w:r>
    <w:r w:rsidR="008651EC">
      <w:rPr>
        <w:rFonts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DBA6D8"/>
    <w:multiLevelType w:val="hybridMultilevel"/>
    <w:tmpl w:val="D70A85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F49B98"/>
    <w:multiLevelType w:val="hybridMultilevel"/>
    <w:tmpl w:val="C6F2A2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EF2D12"/>
    <w:multiLevelType w:val="hybridMultilevel"/>
    <w:tmpl w:val="0570140C"/>
    <w:lvl w:ilvl="0" w:tplc="9B9AD59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7AC3921E"/>
    <w:multiLevelType w:val="hybridMultilevel"/>
    <w:tmpl w:val="92732E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26D6"/>
    <w:rsid w:val="000249D9"/>
    <w:rsid w:val="00026B5D"/>
    <w:rsid w:val="00051E58"/>
    <w:rsid w:val="0007190E"/>
    <w:rsid w:val="000732FA"/>
    <w:rsid w:val="000775F0"/>
    <w:rsid w:val="00092A03"/>
    <w:rsid w:val="000A7C00"/>
    <w:rsid w:val="000B112A"/>
    <w:rsid w:val="000C07FA"/>
    <w:rsid w:val="000C741E"/>
    <w:rsid w:val="000E3DAD"/>
    <w:rsid w:val="00104B01"/>
    <w:rsid w:val="00120B72"/>
    <w:rsid w:val="00134629"/>
    <w:rsid w:val="00160B6E"/>
    <w:rsid w:val="00174136"/>
    <w:rsid w:val="00186C6C"/>
    <w:rsid w:val="00224F44"/>
    <w:rsid w:val="0024638F"/>
    <w:rsid w:val="00260C3F"/>
    <w:rsid w:val="00266C04"/>
    <w:rsid w:val="00281094"/>
    <w:rsid w:val="002A011E"/>
    <w:rsid w:val="002B6785"/>
    <w:rsid w:val="002C40FC"/>
    <w:rsid w:val="002D0040"/>
    <w:rsid w:val="002F7429"/>
    <w:rsid w:val="00312C6A"/>
    <w:rsid w:val="00330094"/>
    <w:rsid w:val="003710DF"/>
    <w:rsid w:val="003B55F0"/>
    <w:rsid w:val="003C708A"/>
    <w:rsid w:val="003E0441"/>
    <w:rsid w:val="003E672F"/>
    <w:rsid w:val="003E6ED9"/>
    <w:rsid w:val="00410C89"/>
    <w:rsid w:val="004136A9"/>
    <w:rsid w:val="00440A51"/>
    <w:rsid w:val="00472922"/>
    <w:rsid w:val="0047549F"/>
    <w:rsid w:val="00490680"/>
    <w:rsid w:val="00495F9A"/>
    <w:rsid w:val="00497561"/>
    <w:rsid w:val="004D32DC"/>
    <w:rsid w:val="0055636D"/>
    <w:rsid w:val="00573F0A"/>
    <w:rsid w:val="00587342"/>
    <w:rsid w:val="005E2F68"/>
    <w:rsid w:val="00600FC8"/>
    <w:rsid w:val="0062105F"/>
    <w:rsid w:val="00637BFE"/>
    <w:rsid w:val="006460DC"/>
    <w:rsid w:val="00646A0F"/>
    <w:rsid w:val="0067608D"/>
    <w:rsid w:val="006B5C26"/>
    <w:rsid w:val="006C7E6E"/>
    <w:rsid w:val="006E7B67"/>
    <w:rsid w:val="006F5246"/>
    <w:rsid w:val="007149BB"/>
    <w:rsid w:val="0072449B"/>
    <w:rsid w:val="00731CF4"/>
    <w:rsid w:val="00733178"/>
    <w:rsid w:val="00746FFF"/>
    <w:rsid w:val="00755C63"/>
    <w:rsid w:val="0076046E"/>
    <w:rsid w:val="00776325"/>
    <w:rsid w:val="007951C5"/>
    <w:rsid w:val="007B60A9"/>
    <w:rsid w:val="007F0C73"/>
    <w:rsid w:val="007F3FBA"/>
    <w:rsid w:val="00817D4E"/>
    <w:rsid w:val="008371B2"/>
    <w:rsid w:val="008503B6"/>
    <w:rsid w:val="00864382"/>
    <w:rsid w:val="008651EC"/>
    <w:rsid w:val="00883DBF"/>
    <w:rsid w:val="008B2B6C"/>
    <w:rsid w:val="0092748E"/>
    <w:rsid w:val="00954B80"/>
    <w:rsid w:val="00965379"/>
    <w:rsid w:val="0099010E"/>
    <w:rsid w:val="009A369B"/>
    <w:rsid w:val="009C16B7"/>
    <w:rsid w:val="009F1FAE"/>
    <w:rsid w:val="00A10B63"/>
    <w:rsid w:val="00A234C7"/>
    <w:rsid w:val="00A24694"/>
    <w:rsid w:val="00A93B97"/>
    <w:rsid w:val="00AB00DD"/>
    <w:rsid w:val="00AD42E5"/>
    <w:rsid w:val="00AE703B"/>
    <w:rsid w:val="00B02EBB"/>
    <w:rsid w:val="00B51BF4"/>
    <w:rsid w:val="00B6537A"/>
    <w:rsid w:val="00BC2498"/>
    <w:rsid w:val="00BD2885"/>
    <w:rsid w:val="00BD72F3"/>
    <w:rsid w:val="00BF24C5"/>
    <w:rsid w:val="00BF3FB8"/>
    <w:rsid w:val="00C21A0E"/>
    <w:rsid w:val="00C6580B"/>
    <w:rsid w:val="00C959F5"/>
    <w:rsid w:val="00CC592D"/>
    <w:rsid w:val="00CD5D16"/>
    <w:rsid w:val="00CF1831"/>
    <w:rsid w:val="00D205DF"/>
    <w:rsid w:val="00D3757F"/>
    <w:rsid w:val="00D87FAE"/>
    <w:rsid w:val="00D95D1C"/>
    <w:rsid w:val="00DA1054"/>
    <w:rsid w:val="00DA3142"/>
    <w:rsid w:val="00DB0934"/>
    <w:rsid w:val="00DE5C11"/>
    <w:rsid w:val="00E145F2"/>
    <w:rsid w:val="00E248CE"/>
    <w:rsid w:val="00E318C8"/>
    <w:rsid w:val="00E470F7"/>
    <w:rsid w:val="00E96245"/>
    <w:rsid w:val="00EE27B5"/>
    <w:rsid w:val="00F02D58"/>
    <w:rsid w:val="00F45479"/>
    <w:rsid w:val="00F47FAF"/>
    <w:rsid w:val="00F52D31"/>
    <w:rsid w:val="00F826D6"/>
    <w:rsid w:val="00F856BD"/>
    <w:rsid w:val="00FB4EEF"/>
    <w:rsid w:val="00FC539D"/>
    <w:rsid w:val="00FD03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E5AB0EE-7932-448D-B809-DC33AF08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D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6325"/>
    <w:pPr>
      <w:autoSpaceDE w:val="0"/>
      <w:autoSpaceDN w:val="0"/>
      <w:adjustRightInd w:val="0"/>
    </w:pPr>
    <w:rPr>
      <w:rFonts w:ascii="Times New Roman" w:hAnsi="Times New Roman"/>
      <w:color w:val="000000"/>
      <w:sz w:val="24"/>
      <w:szCs w:val="24"/>
    </w:rPr>
  </w:style>
  <w:style w:type="character" w:styleId="nfasis">
    <w:name w:val="Emphasis"/>
    <w:uiPriority w:val="20"/>
    <w:qFormat/>
    <w:rsid w:val="00D87FAE"/>
    <w:rPr>
      <w:i/>
      <w:iCs/>
    </w:rPr>
  </w:style>
  <w:style w:type="paragraph" w:styleId="NormalWeb">
    <w:name w:val="Normal (Web)"/>
    <w:basedOn w:val="Normal"/>
    <w:uiPriority w:val="99"/>
    <w:unhideWhenUsed/>
    <w:rsid w:val="00D87FA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rsid w:val="00D87FAE"/>
    <w:rPr>
      <w:color w:val="0000FF"/>
      <w:u w:val="single"/>
    </w:rPr>
  </w:style>
  <w:style w:type="character" w:styleId="Textoennegrita">
    <w:name w:val="Strong"/>
    <w:uiPriority w:val="22"/>
    <w:qFormat/>
    <w:rsid w:val="00600FC8"/>
    <w:rPr>
      <w:b/>
      <w:bCs/>
    </w:rPr>
  </w:style>
  <w:style w:type="paragraph" w:customStyle="1" w:styleId="Pa3">
    <w:name w:val="Pa3"/>
    <w:basedOn w:val="Default"/>
    <w:next w:val="Default"/>
    <w:uiPriority w:val="99"/>
    <w:rsid w:val="007B60A9"/>
    <w:pPr>
      <w:spacing w:after="180" w:line="201" w:lineRule="atLeast"/>
    </w:pPr>
    <w:rPr>
      <w:rFonts w:ascii="Century Old Style Std" w:eastAsia="Times New Roman" w:hAnsi="Century Old Style Std"/>
      <w:color w:val="auto"/>
    </w:rPr>
  </w:style>
  <w:style w:type="paragraph" w:customStyle="1" w:styleId="Pa12">
    <w:name w:val="Pa12"/>
    <w:basedOn w:val="Default"/>
    <w:next w:val="Default"/>
    <w:uiPriority w:val="99"/>
    <w:rsid w:val="007B60A9"/>
    <w:pPr>
      <w:spacing w:after="180" w:line="201" w:lineRule="atLeast"/>
    </w:pPr>
    <w:rPr>
      <w:rFonts w:ascii="Century Old Style Std" w:eastAsia="Times New Roman" w:hAnsi="Century Old Style Std"/>
      <w:color w:val="auto"/>
    </w:rPr>
  </w:style>
  <w:style w:type="character" w:customStyle="1" w:styleId="st1">
    <w:name w:val="st1"/>
    <w:rsid w:val="00B02EBB"/>
  </w:style>
  <w:style w:type="table" w:styleId="Tablaconcuadrcula">
    <w:name w:val="Table Grid"/>
    <w:basedOn w:val="Tablanormal"/>
    <w:uiPriority w:val="59"/>
    <w:rsid w:val="0076046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C539D"/>
    <w:pPr>
      <w:tabs>
        <w:tab w:val="center" w:pos="4252"/>
        <w:tab w:val="right" w:pos="8504"/>
      </w:tabs>
    </w:pPr>
  </w:style>
  <w:style w:type="character" w:customStyle="1" w:styleId="EncabezadoCar">
    <w:name w:val="Encabezado Car"/>
    <w:basedOn w:val="Fuentedeprrafopredeter"/>
    <w:link w:val="Encabezado"/>
    <w:uiPriority w:val="99"/>
    <w:rsid w:val="00FC539D"/>
    <w:rPr>
      <w:sz w:val="22"/>
      <w:szCs w:val="22"/>
      <w:lang w:eastAsia="en-US"/>
    </w:rPr>
  </w:style>
  <w:style w:type="paragraph" w:styleId="Piedepgina">
    <w:name w:val="footer"/>
    <w:basedOn w:val="Normal"/>
    <w:link w:val="PiedepginaCar"/>
    <w:uiPriority w:val="99"/>
    <w:unhideWhenUsed/>
    <w:rsid w:val="00FC539D"/>
    <w:pPr>
      <w:tabs>
        <w:tab w:val="center" w:pos="4252"/>
        <w:tab w:val="right" w:pos="8504"/>
      </w:tabs>
    </w:pPr>
  </w:style>
  <w:style w:type="character" w:customStyle="1" w:styleId="PiedepginaCar">
    <w:name w:val="Pie de página Car"/>
    <w:basedOn w:val="Fuentedeprrafopredeter"/>
    <w:link w:val="Piedepgina"/>
    <w:uiPriority w:val="99"/>
    <w:rsid w:val="00FC539D"/>
    <w:rPr>
      <w:sz w:val="22"/>
      <w:szCs w:val="22"/>
      <w:lang w:eastAsia="en-US"/>
    </w:rPr>
  </w:style>
  <w:style w:type="paragraph" w:styleId="Textodeglobo">
    <w:name w:val="Balloon Text"/>
    <w:basedOn w:val="Normal"/>
    <w:link w:val="TextodegloboCar"/>
    <w:uiPriority w:val="99"/>
    <w:semiHidden/>
    <w:unhideWhenUsed/>
    <w:rsid w:val="003E6E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ED9"/>
    <w:rPr>
      <w:rFonts w:ascii="Tahoma" w:hAnsi="Tahoma" w:cs="Tahoma"/>
      <w:sz w:val="16"/>
      <w:szCs w:val="16"/>
      <w:lang w:eastAsia="en-US"/>
    </w:rPr>
  </w:style>
  <w:style w:type="paragraph" w:customStyle="1" w:styleId="CM13">
    <w:name w:val="CM13"/>
    <w:basedOn w:val="Default"/>
    <w:next w:val="Default"/>
    <w:rsid w:val="008651EC"/>
    <w:pPr>
      <w:widowControl w:val="0"/>
      <w:spacing w:after="228"/>
    </w:pPr>
    <w:rPr>
      <w:rFonts w:eastAsia="Times New Roman"/>
      <w:color w:val="auto"/>
    </w:rPr>
  </w:style>
  <w:style w:type="character" w:customStyle="1" w:styleId="hps">
    <w:name w:val="hps"/>
    <w:basedOn w:val="Fuentedeprrafopredeter"/>
    <w:rsid w:val="0075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366830">
      <w:bodyDiv w:val="1"/>
      <w:marLeft w:val="0"/>
      <w:marRight w:val="0"/>
      <w:marTop w:val="0"/>
      <w:marBottom w:val="0"/>
      <w:divBdr>
        <w:top w:val="none" w:sz="0" w:space="0" w:color="auto"/>
        <w:left w:val="none" w:sz="0" w:space="0" w:color="auto"/>
        <w:bottom w:val="none" w:sz="0" w:space="0" w:color="auto"/>
        <w:right w:val="none" w:sz="0" w:space="0" w:color="auto"/>
      </w:divBdr>
      <w:divsChild>
        <w:div w:id="1570728962">
          <w:marLeft w:val="0"/>
          <w:marRight w:val="0"/>
          <w:marTop w:val="0"/>
          <w:marBottom w:val="0"/>
          <w:divBdr>
            <w:top w:val="none" w:sz="0" w:space="0" w:color="auto"/>
            <w:left w:val="none" w:sz="0" w:space="0" w:color="auto"/>
            <w:bottom w:val="none" w:sz="0" w:space="0" w:color="auto"/>
            <w:right w:val="none" w:sz="0" w:space="0" w:color="auto"/>
          </w:divBdr>
          <w:divsChild>
            <w:div w:id="375006551">
              <w:marLeft w:val="0"/>
              <w:marRight w:val="0"/>
              <w:marTop w:val="0"/>
              <w:marBottom w:val="0"/>
              <w:divBdr>
                <w:top w:val="none" w:sz="0" w:space="0" w:color="auto"/>
                <w:left w:val="none" w:sz="0" w:space="0" w:color="auto"/>
                <w:bottom w:val="none" w:sz="0" w:space="0" w:color="auto"/>
                <w:right w:val="none" w:sz="0" w:space="0" w:color="auto"/>
              </w:divBdr>
            </w:div>
            <w:div w:id="399643505">
              <w:marLeft w:val="0"/>
              <w:marRight w:val="0"/>
              <w:marTop w:val="0"/>
              <w:marBottom w:val="0"/>
              <w:divBdr>
                <w:top w:val="none" w:sz="0" w:space="0" w:color="auto"/>
                <w:left w:val="none" w:sz="0" w:space="0" w:color="auto"/>
                <w:bottom w:val="none" w:sz="0" w:space="0" w:color="auto"/>
                <w:right w:val="none" w:sz="0" w:space="0" w:color="auto"/>
              </w:divBdr>
            </w:div>
            <w:div w:id="684944050">
              <w:marLeft w:val="0"/>
              <w:marRight w:val="0"/>
              <w:marTop w:val="0"/>
              <w:marBottom w:val="0"/>
              <w:divBdr>
                <w:top w:val="none" w:sz="0" w:space="0" w:color="auto"/>
                <w:left w:val="none" w:sz="0" w:space="0" w:color="auto"/>
                <w:bottom w:val="none" w:sz="0" w:space="0" w:color="auto"/>
                <w:right w:val="none" w:sz="0" w:space="0" w:color="auto"/>
              </w:divBdr>
            </w:div>
            <w:div w:id="1145514193">
              <w:marLeft w:val="0"/>
              <w:marRight w:val="0"/>
              <w:marTop w:val="0"/>
              <w:marBottom w:val="0"/>
              <w:divBdr>
                <w:top w:val="none" w:sz="0" w:space="0" w:color="auto"/>
                <w:left w:val="none" w:sz="0" w:space="0" w:color="auto"/>
                <w:bottom w:val="none" w:sz="0" w:space="0" w:color="auto"/>
                <w:right w:val="none" w:sz="0" w:space="0" w:color="auto"/>
              </w:divBdr>
            </w:div>
            <w:div w:id="1496652573">
              <w:marLeft w:val="0"/>
              <w:marRight w:val="0"/>
              <w:marTop w:val="0"/>
              <w:marBottom w:val="0"/>
              <w:divBdr>
                <w:top w:val="none" w:sz="0" w:space="0" w:color="auto"/>
                <w:left w:val="none" w:sz="0" w:space="0" w:color="auto"/>
                <w:bottom w:val="none" w:sz="0" w:space="0" w:color="auto"/>
                <w:right w:val="none" w:sz="0" w:space="0" w:color="auto"/>
              </w:divBdr>
            </w:div>
            <w:div w:id="1742563549">
              <w:marLeft w:val="0"/>
              <w:marRight w:val="0"/>
              <w:marTop w:val="0"/>
              <w:marBottom w:val="0"/>
              <w:divBdr>
                <w:top w:val="none" w:sz="0" w:space="0" w:color="auto"/>
                <w:left w:val="none" w:sz="0" w:space="0" w:color="auto"/>
                <w:bottom w:val="none" w:sz="0" w:space="0" w:color="auto"/>
                <w:right w:val="none" w:sz="0" w:space="0" w:color="auto"/>
              </w:divBdr>
            </w:div>
            <w:div w:id="185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2633">
      <w:bodyDiv w:val="1"/>
      <w:marLeft w:val="0"/>
      <w:marRight w:val="0"/>
      <w:marTop w:val="0"/>
      <w:marBottom w:val="0"/>
      <w:divBdr>
        <w:top w:val="none" w:sz="0" w:space="0" w:color="auto"/>
        <w:left w:val="none" w:sz="0" w:space="0" w:color="auto"/>
        <w:bottom w:val="none" w:sz="0" w:space="0" w:color="auto"/>
        <w:right w:val="none" w:sz="0" w:space="0" w:color="auto"/>
      </w:divBdr>
      <w:divsChild>
        <w:div w:id="1411125254">
          <w:marLeft w:val="0"/>
          <w:marRight w:val="0"/>
          <w:marTop w:val="0"/>
          <w:marBottom w:val="0"/>
          <w:divBdr>
            <w:top w:val="none" w:sz="0" w:space="0" w:color="auto"/>
            <w:left w:val="none" w:sz="0" w:space="0" w:color="auto"/>
            <w:bottom w:val="none" w:sz="0" w:space="0" w:color="auto"/>
            <w:right w:val="none" w:sz="0" w:space="0" w:color="auto"/>
          </w:divBdr>
          <w:divsChild>
            <w:div w:id="918826817">
              <w:marLeft w:val="0"/>
              <w:marRight w:val="0"/>
              <w:marTop w:val="0"/>
              <w:marBottom w:val="0"/>
              <w:divBdr>
                <w:top w:val="none" w:sz="0" w:space="0" w:color="auto"/>
                <w:left w:val="none" w:sz="0" w:space="0" w:color="auto"/>
                <w:bottom w:val="none" w:sz="0" w:space="0" w:color="auto"/>
                <w:right w:val="none" w:sz="0" w:space="0" w:color="auto"/>
              </w:divBdr>
              <w:divsChild>
                <w:div w:id="643772802">
                  <w:marLeft w:val="0"/>
                  <w:marRight w:val="0"/>
                  <w:marTop w:val="0"/>
                  <w:marBottom w:val="0"/>
                  <w:divBdr>
                    <w:top w:val="none" w:sz="0" w:space="0" w:color="auto"/>
                    <w:left w:val="none" w:sz="0" w:space="0" w:color="auto"/>
                    <w:bottom w:val="none" w:sz="0" w:space="0" w:color="auto"/>
                    <w:right w:val="none" w:sz="0" w:space="0" w:color="auto"/>
                  </w:divBdr>
                  <w:divsChild>
                    <w:div w:id="819925665">
                      <w:marLeft w:val="0"/>
                      <w:marRight w:val="0"/>
                      <w:marTop w:val="0"/>
                      <w:marBottom w:val="0"/>
                      <w:divBdr>
                        <w:top w:val="none" w:sz="0" w:space="0" w:color="auto"/>
                        <w:left w:val="none" w:sz="0" w:space="0" w:color="auto"/>
                        <w:bottom w:val="none" w:sz="0" w:space="0" w:color="auto"/>
                        <w:right w:val="none" w:sz="0" w:space="0" w:color="auto"/>
                      </w:divBdr>
                      <w:divsChild>
                        <w:div w:id="15091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ceso_de_Bolonia" TargetMode="External"/><Relationship Id="rId13" Type="http://schemas.openxmlformats.org/officeDocument/2006/relationships/chart" Target="charts/chart4.xml"/><Relationship Id="rId18" Type="http://schemas.openxmlformats.org/officeDocument/2006/relationships/hyperlink" Target="http://www.aufop.com/aufop/uploaded_files/articulos/1291992517.pdf" TargetMode="External"/><Relationship Id="rId3" Type="http://schemas.openxmlformats.org/officeDocument/2006/relationships/styles" Target="styles.xml"/><Relationship Id="rId21" Type="http://schemas.openxmlformats.org/officeDocument/2006/relationships/hyperlink" Target="http://www.ort.edu.uy/ie/pdf/cuad_18.pdf"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educacion.gob.es/dctm/revista-de-educacion/articulos-re354/re35403.pdf?documentId=0901e72b811e1d2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s/ead/red/M7/elena.pdf" TargetMode="External"/><Relationship Id="rId20" Type="http://schemas.openxmlformats.org/officeDocument/2006/relationships/hyperlink" Target="http://www.aufop.com/aufop/uploaded_files/revistas/1328188197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redalyc.uaemex.mx/pdf/567/56711733002.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Documents%20and%20Settings\Usuario\Mis%20documentos\Edr\Articulosenproceso\CTES13\ExcelFiguras.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title>
      <c:tx>
        <c:rich>
          <a:bodyPr/>
          <a:lstStyle/>
          <a:p>
            <a:pPr>
              <a:defRPr/>
            </a:pPr>
            <a:r>
              <a:rPr lang="es-ES"/>
              <a:t>Características del rol docente</a:t>
            </a:r>
          </a:p>
        </c:rich>
      </c:tx>
      <c:layout>
        <c:manualLayout>
          <c:xMode val="edge"/>
          <c:yMode val="edge"/>
          <c:x val="0.15557633420822409"/>
          <c:y val="0"/>
        </c:manualLayout>
      </c:layout>
      <c:overlay val="0"/>
    </c:title>
    <c:autoTitleDeleted val="0"/>
    <c:plotArea>
      <c:layout>
        <c:manualLayout>
          <c:layoutTarget val="inner"/>
          <c:xMode val="edge"/>
          <c:yMode val="edge"/>
          <c:x val="0.10598403324584427"/>
          <c:y val="4.8791921843103034E-2"/>
          <c:w val="0.72628040244969438"/>
          <c:h val="0.95120807815689745"/>
        </c:manualLayout>
      </c:layout>
      <c:ofPieChart>
        <c:ofPieType val="bar"/>
        <c:varyColors val="1"/>
        <c:ser>
          <c:idx val="0"/>
          <c:order val="1"/>
          <c:dLbls>
            <c:dLbl>
              <c:idx val="1"/>
              <c:layout/>
              <c:tx>
                <c:rich>
                  <a:bodyPr/>
                  <a:lstStyle/>
                  <a:p>
                    <a:r>
                      <a:rPr lang="en-US" sz="1100" b="1"/>
                      <a:t>Alumnos</a:t>
                    </a:r>
                    <a:r>
                      <a:rPr lang="en-US"/>
                      <a:t> Profesional
59%</a:t>
                    </a:r>
                  </a:p>
                </c:rich>
              </c:tx>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8.3333333333333343E-2"/>
                  <c:y val="-4.6296296296296328E-3"/>
                </c:manualLayout>
              </c:layout>
              <c:tx>
                <c:rich>
                  <a:bodyPr/>
                  <a:lstStyle/>
                  <a:p>
                    <a:r>
                      <a:rPr lang="en-US" sz="1100" b="1"/>
                      <a:t>Competente</a:t>
                    </a:r>
                    <a:r>
                      <a:rPr lang="en-US"/>
                      <a:t>
71%</a:t>
                    </a:r>
                  </a:p>
                </c:rich>
              </c:tx>
              <c:showLegendKey val="0"/>
              <c:showVal val="0"/>
              <c:showCatName val="1"/>
              <c:showSerName val="0"/>
              <c:showPercent val="1"/>
              <c:showBubbleSize val="0"/>
              <c:extLst>
                <c:ext xmlns:c15="http://schemas.microsoft.com/office/drawing/2012/chart" uri="{CE6537A1-D6FC-4f65-9D91-7224C49458BB}">
                  <c15:layout/>
                </c:ext>
              </c:extLst>
            </c:dLbl>
            <c:dLbl>
              <c:idx val="3"/>
              <c:layout/>
              <c:tx>
                <c:rich>
                  <a:bodyPr/>
                  <a:lstStyle/>
                  <a:p>
                    <a:r>
                      <a:rPr lang="en-US" sz="1100" b="1"/>
                      <a:t>Alumnas</a:t>
                    </a:r>
                  </a:p>
                  <a:p>
                    <a:r>
                      <a:rPr lang="en-US"/>
                      <a:t>Motivador</a:t>
                    </a:r>
                  </a:p>
                  <a:p>
                    <a:r>
                      <a:rPr lang="en-US"/>
                      <a:t>36,5%</a:t>
                    </a:r>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multiLvlStrRef>
              <c:f>Hoja1!$A$2:$B$4</c:f>
              <c:multiLvlStrCache>
                <c:ptCount val="3"/>
                <c:lvl>
                  <c:pt idx="0">
                    <c:v>71,00%</c:v>
                  </c:pt>
                  <c:pt idx="1">
                    <c:v>Profesional</c:v>
                  </c:pt>
                  <c:pt idx="2">
                    <c:v>Motivador</c:v>
                  </c:pt>
                </c:lvl>
                <c:lvl>
                  <c:pt idx="0">
                    <c:v>competente</c:v>
                  </c:pt>
                  <c:pt idx="1">
                    <c:v>Alumnos</c:v>
                  </c:pt>
                  <c:pt idx="2">
                    <c:v>Alumnas</c:v>
                  </c:pt>
                </c:lvl>
              </c:multiLvlStrCache>
            </c:multiLvlStrRef>
          </c:cat>
          <c:val>
            <c:numRef>
              <c:f>Hoja1!$C$2:$C$4</c:f>
              <c:numCache>
                <c:formatCode>0%</c:formatCode>
                <c:ptCount val="3"/>
                <c:pt idx="1">
                  <c:v>0.52</c:v>
                </c:pt>
                <c:pt idx="2" formatCode="0.00%">
                  <c:v>0.36500000000000027</c:v>
                </c:pt>
              </c:numCache>
            </c:numRef>
          </c:val>
        </c:ser>
        <c:ser>
          <c:idx val="1"/>
          <c:order val="0"/>
          <c:explosion val="34"/>
          <c:dLbls>
            <c:dLbl>
              <c:idx val="1"/>
              <c:delete val="1"/>
              <c:extLst>
                <c:ext xmlns:c15="http://schemas.microsoft.com/office/drawing/2012/chart" uri="{CE6537A1-D6FC-4f65-9D91-7224C49458BB}"/>
              </c:extLst>
            </c:dLbl>
            <c:dLbl>
              <c:idx val="2"/>
              <c:layout>
                <c:manualLayout>
                  <c:x val="-9.7222222222222363E-2"/>
                  <c:y val="-5.0925925925925923E-2"/>
                </c:manualLayout>
              </c:layout>
              <c:tx>
                <c:rich>
                  <a:bodyPr/>
                  <a:lstStyle/>
                  <a:p>
                    <a:r>
                      <a:rPr lang="en-US"/>
                      <a:t>
Competente</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0.13524934383202136"/>
                  <c:y val="0.2311829250510353"/>
                </c:manualLayout>
              </c:layout>
              <c:tx>
                <c:rich>
                  <a:bodyPr/>
                  <a:lstStyle/>
                  <a:p>
                    <a:r>
                      <a:rPr lang="en-US"/>
                      <a:t>Alumnas</a:t>
                    </a:r>
                  </a:p>
                  <a:p>
                    <a:r>
                      <a:rPr lang="en-US"/>
                      <a:t>Motivador</a:t>
                    </a:r>
                  </a:p>
                  <a:p>
                    <a:r>
                      <a:rPr lang="en-US"/>
                      <a:t>36,5%</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multiLvlStrRef>
              <c:f>Hoja1!$A$2:$B$4</c:f>
              <c:multiLvlStrCache>
                <c:ptCount val="3"/>
                <c:lvl>
                  <c:pt idx="0">
                    <c:v>71,00%</c:v>
                  </c:pt>
                  <c:pt idx="1">
                    <c:v>Profesional</c:v>
                  </c:pt>
                  <c:pt idx="2">
                    <c:v>Motivador</c:v>
                  </c:pt>
                </c:lvl>
                <c:lvl>
                  <c:pt idx="0">
                    <c:v>competente</c:v>
                  </c:pt>
                  <c:pt idx="1">
                    <c:v>Alumnos</c:v>
                  </c:pt>
                  <c:pt idx="2">
                    <c:v>Alumnas</c:v>
                  </c:pt>
                </c:lvl>
              </c:multiLvlStrCache>
            </c:multiLvlStrRef>
          </c:cat>
          <c:val>
            <c:numRef>
              <c:f>Hoja1!$C$2:$C$4</c:f>
              <c:numCache>
                <c:formatCode>0%</c:formatCode>
                <c:ptCount val="3"/>
                <c:pt idx="1">
                  <c:v>0.52</c:v>
                </c:pt>
                <c:pt idx="2" formatCode="0.00%">
                  <c:v>0.36500000000000027</c:v>
                </c:pt>
              </c:numCache>
            </c:numRef>
          </c:val>
        </c:ser>
        <c:dLbls>
          <c:showLegendKey val="0"/>
          <c:showVal val="0"/>
          <c:showCatName val="1"/>
          <c:showSerName val="0"/>
          <c:showPercent val="1"/>
          <c:showBubbleSize val="0"/>
          <c:showLeaderLines val="1"/>
        </c:dLbls>
        <c:gapWidth val="100"/>
        <c:secondPieSize val="75"/>
      </c:ofPie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s-ES" sz="1600"/>
              <a:t>Modelos</a:t>
            </a:r>
          </a:p>
          <a:p>
            <a:pPr>
              <a:defRPr/>
            </a:pPr>
            <a:r>
              <a:rPr lang="es-ES" sz="1600"/>
              <a:t> </a:t>
            </a:r>
          </a:p>
          <a:p>
            <a:pPr>
              <a:defRPr/>
            </a:pPr>
            <a:r>
              <a:rPr lang="es-ES" sz="1600"/>
              <a:t>curriculares</a:t>
            </a:r>
          </a:p>
          <a:p>
            <a:pPr>
              <a:defRPr/>
            </a:pPr>
            <a:r>
              <a:rPr lang="es-ES" sz="1600"/>
              <a:t> </a:t>
            </a:r>
          </a:p>
          <a:p>
            <a:pPr>
              <a:defRPr/>
            </a:pPr>
            <a:r>
              <a:rPr lang="es-ES" sz="1600"/>
              <a:t>preferidos</a:t>
            </a:r>
          </a:p>
        </c:rich>
      </c:tx>
      <c:layout>
        <c:manualLayout>
          <c:xMode val="edge"/>
          <c:yMode val="edge"/>
          <c:x val="7.0208223972003519E-2"/>
          <c:y val="0.27314814814814814"/>
        </c:manualLayout>
      </c:layout>
      <c:overlay val="0"/>
    </c:title>
    <c:autoTitleDeleted val="0"/>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5.5555555555555558E-3"/>
          <c:y val="5.0810367454068306E-2"/>
          <c:w val="0.73319444444444504"/>
          <c:h val="0.9211727179935848"/>
        </c:manualLayout>
      </c:layout>
      <c:bar3DChart>
        <c:barDir val="col"/>
        <c:grouping val="stacked"/>
        <c:varyColors val="0"/>
        <c:ser>
          <c:idx val="0"/>
          <c:order val="0"/>
          <c:tx>
            <c:strRef>
              <c:f>Hoja1!$B$26:$C$26</c:f>
              <c:strCache>
                <c:ptCount val="1"/>
                <c:pt idx="0">
                  <c:v>Alumnos Modelo tecnológico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Hoja1!$D$26:$E$26</c:f>
              <c:numCache>
                <c:formatCode>0%</c:formatCode>
                <c:ptCount val="2"/>
                <c:pt idx="1">
                  <c:v>0.63000000000000045</c:v>
                </c:pt>
              </c:numCache>
            </c:numRef>
          </c:val>
        </c:ser>
        <c:ser>
          <c:idx val="1"/>
          <c:order val="1"/>
          <c:tx>
            <c:strRef>
              <c:f>Hoja1!$B$27:$C$27</c:f>
              <c:strCache>
                <c:ptCount val="1"/>
                <c:pt idx="0">
                  <c:v>Alumnos Modelo tecnológico</c:v>
                </c:pt>
              </c:strCache>
            </c:strRef>
          </c:tx>
          <c:invertIfNegative val="0"/>
          <c:val>
            <c:numRef>
              <c:f>Hoja1!$D$27:$E$27</c:f>
              <c:numCache>
                <c:formatCode>General</c:formatCode>
                <c:ptCount val="2"/>
              </c:numCache>
            </c:numRef>
          </c:val>
        </c:ser>
        <c:ser>
          <c:idx val="2"/>
          <c:order val="2"/>
          <c:tx>
            <c:strRef>
              <c:f>Hoja1!$B$28:$C$28</c:f>
              <c:strCache>
                <c:ptCount val="1"/>
                <c:pt idx="0">
                  <c:v>Alumnas Modelos Socio-críticos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Hoja1!$D$28:$E$28</c:f>
              <c:numCache>
                <c:formatCode>0%</c:formatCode>
                <c:ptCount val="2"/>
                <c:pt idx="1">
                  <c:v>0.68</c:v>
                </c:pt>
              </c:numCache>
            </c:numRef>
          </c:val>
        </c:ser>
        <c:dLbls>
          <c:showLegendKey val="0"/>
          <c:showVal val="0"/>
          <c:showCatName val="0"/>
          <c:showSerName val="0"/>
          <c:showPercent val="0"/>
          <c:showBubbleSize val="0"/>
        </c:dLbls>
        <c:gapWidth val="55"/>
        <c:gapDepth val="55"/>
        <c:shape val="box"/>
        <c:axId val="379691720"/>
        <c:axId val="379694464"/>
        <c:axId val="0"/>
      </c:bar3DChart>
      <c:valAx>
        <c:axId val="379694464"/>
        <c:scaling>
          <c:orientation val="minMax"/>
        </c:scaling>
        <c:delete val="1"/>
        <c:axPos val="r"/>
        <c:numFmt formatCode="0%" sourceLinked="1"/>
        <c:majorTickMark val="none"/>
        <c:minorTickMark val="none"/>
        <c:tickLblPos val="none"/>
        <c:crossAx val="379691720"/>
        <c:crosses val="max"/>
        <c:crossBetween val="between"/>
      </c:valAx>
      <c:catAx>
        <c:axId val="379691720"/>
        <c:scaling>
          <c:orientation val="minMax"/>
        </c:scaling>
        <c:delete val="1"/>
        <c:axPos val="b"/>
        <c:majorTickMark val="none"/>
        <c:minorTickMark val="none"/>
        <c:tickLblPos val="none"/>
        <c:crossAx val="379694464"/>
        <c:crosses val="autoZero"/>
        <c:auto val="0"/>
        <c:lblAlgn val="ctr"/>
        <c:lblOffset val="100"/>
        <c:noMultiLvlLbl val="0"/>
      </c:catAx>
    </c:plotArea>
    <c:legend>
      <c:legendPos val="r"/>
      <c:legendEntry>
        <c:idx val="1"/>
        <c:delete val="1"/>
      </c:legendEntry>
      <c:layout>
        <c:manualLayout>
          <c:xMode val="edge"/>
          <c:yMode val="edge"/>
          <c:x val="0.67208333333333403"/>
          <c:y val="0.23721638961796468"/>
          <c:w val="0.32513888888888914"/>
          <c:h val="0.613414260717409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200"/>
              <a:t>¿El profesorado elige el método más adecuado para conseguir los objetivos  didácticos?</a:t>
            </a:r>
          </a:p>
        </c:rich>
      </c:tx>
      <c:layout>
        <c:manualLayout>
          <c:xMode val="edge"/>
          <c:yMode val="edge"/>
          <c:x val="0.10718744531933508"/>
          <c:y val="0"/>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5555555555555558E-3"/>
          <c:y val="0.21082895888014008"/>
          <c:w val="0.98611111111111116"/>
          <c:h val="0.78655985710119614"/>
        </c:manualLayout>
      </c:layout>
      <c:pie3DChart>
        <c:varyColors val="1"/>
        <c:ser>
          <c:idx val="0"/>
          <c:order val="0"/>
          <c:explosion val="25"/>
          <c:dLbls>
            <c:dLbl>
              <c:idx val="0"/>
              <c:layout>
                <c:manualLayout>
                  <c:x val="-5.6680446194225707E-2"/>
                  <c:y val="-0.33340296004666137"/>
                </c:manualLayout>
              </c:layout>
              <c:tx>
                <c:rich>
                  <a:bodyPr/>
                  <a:lstStyle/>
                  <a:p>
                    <a:r>
                      <a:rPr lang="en-US" sz="1200" b="1"/>
                      <a:t>Alumnos:</a:t>
                    </a:r>
                  </a:p>
                  <a:p>
                    <a:r>
                      <a:rPr lang="en-US"/>
                      <a:t>Se adapta  al método que ya se desarrolla
</a:t>
                    </a:r>
                    <a:r>
                      <a:rPr lang="en-US" sz="1200" b="1"/>
                      <a:t>78%</a:t>
                    </a:r>
                    <a:endParaRPr lang="en-US" b="1"/>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7.3401574803149655E-2"/>
                  <c:y val="-4.7045421405657629E-2"/>
                </c:manualLayout>
              </c:layout>
              <c:tx>
                <c:rich>
                  <a:bodyPr/>
                  <a:lstStyle/>
                  <a:p>
                    <a:r>
                      <a:rPr lang="en-US" sz="1200" b="1"/>
                      <a:t>Alumnas:</a:t>
                    </a:r>
                    <a:r>
                      <a:rPr lang="en-US" sz="1200"/>
                      <a:t> </a:t>
                    </a:r>
                  </a:p>
                  <a:p>
                    <a:r>
                      <a:rPr lang="en-US"/>
                      <a:t>Elige el método más adecuado
</a:t>
                    </a:r>
                    <a:r>
                      <a:rPr lang="en-US" sz="1200" b="1"/>
                      <a:t>53%</a:t>
                    </a:r>
                    <a:endParaRPr lang="en-US" b="1"/>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Hoja1!$D$53:$D$54</c:f>
              <c:strCache>
                <c:ptCount val="2"/>
                <c:pt idx="0">
                  <c:v>Se adapta  al método que ya se desarrolla</c:v>
                </c:pt>
                <c:pt idx="1">
                  <c:v>Elige el método más adecuado</c:v>
                </c:pt>
              </c:strCache>
            </c:strRef>
          </c:cat>
          <c:val>
            <c:numRef>
              <c:f>Hoja1!$E$53:$E$54</c:f>
              <c:numCache>
                <c:formatCode>0%</c:formatCode>
                <c:ptCount val="2"/>
                <c:pt idx="0">
                  <c:v>0.78</c:v>
                </c:pt>
                <c:pt idx="1">
                  <c:v>0.53</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400">
                <a:effectLst/>
                <a:latin typeface="+mn-lt"/>
              </a:rPr>
              <a:t>Muestran seguridad sobre su capacidad para para situarse al frente del grupo-aula</a:t>
            </a:r>
          </a:p>
        </c:rich>
      </c:tx>
      <c:layout/>
      <c:overlay val="0"/>
    </c:title>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bar"/>
        <c:grouping val="clustered"/>
        <c:varyColors val="0"/>
        <c:ser>
          <c:idx val="0"/>
          <c:order val="0"/>
          <c:invertIfNegative val="0"/>
          <c:dLbls>
            <c:dLbl>
              <c:idx val="0"/>
              <c:layout>
                <c:manualLayout>
                  <c:x val="-8.3333333333333343E-2"/>
                  <c:y val="0.1018518518518518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2222222222222118E-2"/>
                  <c:y val="9.2592592592592754E-2"/>
                </c:manualLayout>
              </c:layout>
              <c:tx>
                <c:rich>
                  <a:bodyPr/>
                  <a:lstStyle/>
                  <a:p>
                    <a:r>
                      <a:rPr lang="en-US" b="1"/>
                      <a:t> 78%</a:t>
                    </a:r>
                    <a:endParaRPr lang="en-US"/>
                  </a:p>
                </c:rich>
              </c:tx>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Hoja1!$D$68:$D$69</c:f>
              <c:strCache>
                <c:ptCount val="2"/>
                <c:pt idx="0">
                  <c:v>Alumnos</c:v>
                </c:pt>
                <c:pt idx="1">
                  <c:v>Alumnas</c:v>
                </c:pt>
              </c:strCache>
            </c:strRef>
          </c:cat>
          <c:val>
            <c:numRef>
              <c:f>Hoja1!$E$68:$E$69</c:f>
              <c:numCache>
                <c:formatCode>0%</c:formatCode>
                <c:ptCount val="2"/>
                <c:pt idx="0">
                  <c:v>1</c:v>
                </c:pt>
                <c:pt idx="1">
                  <c:v>0.78</c:v>
                </c:pt>
              </c:numCache>
            </c:numRef>
          </c:val>
        </c:ser>
        <c:dLbls>
          <c:showLegendKey val="0"/>
          <c:showVal val="1"/>
          <c:showCatName val="0"/>
          <c:showSerName val="0"/>
          <c:showPercent val="0"/>
          <c:showBubbleSize val="0"/>
        </c:dLbls>
        <c:gapWidth val="150"/>
        <c:shape val="box"/>
        <c:axId val="229657168"/>
        <c:axId val="229657952"/>
        <c:axId val="0"/>
      </c:bar3DChart>
      <c:catAx>
        <c:axId val="229657168"/>
        <c:scaling>
          <c:orientation val="minMax"/>
        </c:scaling>
        <c:delete val="0"/>
        <c:axPos val="l"/>
        <c:numFmt formatCode="General" sourceLinked="0"/>
        <c:majorTickMark val="none"/>
        <c:minorTickMark val="none"/>
        <c:tickLblPos val="nextTo"/>
        <c:txPr>
          <a:bodyPr/>
          <a:lstStyle/>
          <a:p>
            <a:pPr>
              <a:defRPr b="1"/>
            </a:pPr>
            <a:endParaRPr lang="es-MX"/>
          </a:p>
        </c:txPr>
        <c:crossAx val="229657952"/>
        <c:crosses val="autoZero"/>
        <c:auto val="1"/>
        <c:lblAlgn val="ctr"/>
        <c:lblOffset val="100"/>
        <c:noMultiLvlLbl val="0"/>
      </c:catAx>
      <c:valAx>
        <c:axId val="229657952"/>
        <c:scaling>
          <c:orientation val="minMax"/>
        </c:scaling>
        <c:delete val="1"/>
        <c:axPos val="b"/>
        <c:numFmt formatCode="0%" sourceLinked="1"/>
        <c:majorTickMark val="none"/>
        <c:minorTickMark val="none"/>
        <c:tickLblPos val="none"/>
        <c:crossAx val="229657168"/>
        <c:crosses val="autoZero"/>
        <c:crossBetween val="between"/>
      </c:valAx>
      <c:spPr>
        <a:noFill/>
        <a:ln w="2540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es-ES" sz="1400" b="1" i="0" u="none" strike="noStrike" baseline="0">
                <a:effectLst/>
              </a:rPr>
              <a:t>Piensa que necesita mejorar su competencia como futura/o docente</a:t>
            </a:r>
            <a:endParaRPr lang="es-ES" sz="1400"/>
          </a:p>
        </c:rich>
      </c:tx>
      <c:layout/>
      <c:overlay val="0"/>
    </c:title>
    <c:autoTitleDeleted val="0"/>
    <c:plotArea>
      <c:layout>
        <c:manualLayout>
          <c:layoutTarget val="inner"/>
          <c:xMode val="edge"/>
          <c:yMode val="edge"/>
          <c:x val="0.15428062117235344"/>
          <c:y val="0.22210666375036453"/>
          <c:w val="0.80127493438320252"/>
          <c:h val="0.5973377806940795"/>
        </c:manualLayout>
      </c:layout>
      <c:barChart>
        <c:barDir val="bar"/>
        <c:grouping val="stacked"/>
        <c:varyColors val="0"/>
        <c:ser>
          <c:idx val="0"/>
          <c:order val="0"/>
          <c:invertIfNegative val="0"/>
          <c:dLbls>
            <c:dLbl>
              <c:idx val="0"/>
              <c:layout>
                <c:manualLayout>
                  <c:x val="9.7222222222222224E-2"/>
                  <c:y val="0.115740740740740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30555555555555558"/>
                  <c:y val="0.12037037037037036"/>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Hoja1!$D$93:$D$94</c:f>
              <c:strCache>
                <c:ptCount val="2"/>
                <c:pt idx="0">
                  <c:v>Alumnos</c:v>
                </c:pt>
                <c:pt idx="1">
                  <c:v>Alumnas</c:v>
                </c:pt>
              </c:strCache>
            </c:strRef>
          </c:cat>
          <c:val>
            <c:numRef>
              <c:f>Hoja1!$E$93:$E$94</c:f>
              <c:numCache>
                <c:formatCode>0%</c:formatCode>
                <c:ptCount val="2"/>
                <c:pt idx="0">
                  <c:v>0.30000000000000021</c:v>
                </c:pt>
                <c:pt idx="1">
                  <c:v>0.8300000000000004</c:v>
                </c:pt>
              </c:numCache>
            </c:numRef>
          </c:val>
        </c:ser>
        <c:dLbls>
          <c:showLegendKey val="0"/>
          <c:showVal val="0"/>
          <c:showCatName val="0"/>
          <c:showSerName val="0"/>
          <c:showPercent val="0"/>
          <c:showBubbleSize val="0"/>
        </c:dLbls>
        <c:gapWidth val="75"/>
        <c:overlap val="100"/>
        <c:axId val="304095920"/>
        <c:axId val="304095528"/>
      </c:barChart>
      <c:catAx>
        <c:axId val="304095920"/>
        <c:scaling>
          <c:orientation val="minMax"/>
        </c:scaling>
        <c:delete val="0"/>
        <c:axPos val="l"/>
        <c:numFmt formatCode="General" sourceLinked="0"/>
        <c:majorTickMark val="none"/>
        <c:minorTickMark val="none"/>
        <c:tickLblPos val="nextTo"/>
        <c:txPr>
          <a:bodyPr/>
          <a:lstStyle/>
          <a:p>
            <a:pPr>
              <a:defRPr b="1"/>
            </a:pPr>
            <a:endParaRPr lang="es-MX"/>
          </a:p>
        </c:txPr>
        <c:crossAx val="304095528"/>
        <c:crosses val="autoZero"/>
        <c:auto val="1"/>
        <c:lblAlgn val="ctr"/>
        <c:lblOffset val="100"/>
        <c:noMultiLvlLbl val="0"/>
      </c:catAx>
      <c:valAx>
        <c:axId val="304095528"/>
        <c:scaling>
          <c:orientation val="minMax"/>
        </c:scaling>
        <c:delete val="1"/>
        <c:axPos val="b"/>
        <c:numFmt formatCode="0%" sourceLinked="1"/>
        <c:majorTickMark val="none"/>
        <c:minorTickMark val="none"/>
        <c:tickLblPos val="none"/>
        <c:crossAx val="304095920"/>
        <c:crosses val="autoZero"/>
        <c:crossBetween val="between"/>
      </c:valAx>
      <c:spPr>
        <a:noFill/>
        <a:ln w="25400">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400"/>
              <a:t>Se sigue enseñando con técnicas</a:t>
            </a:r>
          </a:p>
          <a:p>
            <a:pPr>
              <a:defRPr/>
            </a:pPr>
            <a:r>
              <a:rPr lang="es-ES" sz="1400"/>
              <a:t> pedagógicas</a:t>
            </a:r>
            <a:r>
              <a:rPr lang="es-ES" sz="1400" baseline="0"/>
              <a:t> </a:t>
            </a:r>
            <a:r>
              <a:rPr lang="es-ES" sz="1400"/>
              <a:t>antiguas</a:t>
            </a:r>
          </a:p>
        </c:rich>
      </c:tx>
      <c:layout>
        <c:manualLayout>
          <c:xMode val="edge"/>
          <c:yMode val="edge"/>
          <c:x val="0.21601399825021883"/>
          <c:y val="0.81655251785060956"/>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4.556279975650613E-2"/>
          <c:w val="1"/>
          <c:h val="0.76780530473250663"/>
        </c:manualLayout>
      </c:layout>
      <c:pie3DChart>
        <c:varyColors val="1"/>
        <c:ser>
          <c:idx val="0"/>
          <c:order val="0"/>
          <c:explosion val="12"/>
          <c:dPt>
            <c:idx val="0"/>
            <c:bubble3D val="0"/>
            <c:spPr>
              <a:solidFill>
                <a:schemeClr val="accent4">
                  <a:lumMod val="40000"/>
                  <a:lumOff val="60000"/>
                </a:schemeClr>
              </a:solidFill>
            </c:spPr>
          </c:dPt>
          <c:dPt>
            <c:idx val="1"/>
            <c:bubble3D val="0"/>
            <c:explosion val="0"/>
          </c:dPt>
          <c:dLbls>
            <c:dLbl>
              <c:idx val="0"/>
              <c:layout>
                <c:manualLayout>
                  <c:x val="4.1743219597550306E-2"/>
                  <c:y val="-0.45732973111626257"/>
                </c:manualLayout>
              </c:layout>
              <c:tx>
                <c:rich>
                  <a:bodyPr/>
                  <a:lstStyle/>
                  <a:p>
                    <a:r>
                      <a:rPr lang="en-US" sz="1050" b="1"/>
                      <a:t>Sí </a:t>
                    </a:r>
                  </a:p>
                  <a:p>
                    <a:r>
                      <a:rPr lang="en-US" sz="1050" b="1"/>
                      <a:t>96%</a:t>
                    </a:r>
                  </a:p>
                </c:rich>
              </c:tx>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3.8788276465441834E-2"/>
                  <c:y val="2.4903648512193819E-2"/>
                </c:manualLayout>
              </c:layout>
              <c:tx>
                <c:rich>
                  <a:bodyPr/>
                  <a:lstStyle/>
                  <a:p>
                    <a:pPr>
                      <a:defRPr sz="1050"/>
                    </a:pPr>
                    <a:r>
                      <a:rPr lang="en-US" sz="1050" b="1"/>
                      <a:t>No</a:t>
                    </a:r>
                  </a:p>
                  <a:p>
                    <a:pPr>
                      <a:defRPr sz="1050"/>
                    </a:pPr>
                    <a:r>
                      <a:rPr lang="en-US" sz="1050" b="1"/>
                      <a:t>4%</a:t>
                    </a:r>
                    <a:endParaRPr lang="en-US" sz="1050"/>
                  </a:p>
                </c:rich>
              </c:tx>
              <c:spPr>
                <a:solidFill>
                  <a:schemeClr val="bg1"/>
                </a:solidFill>
              </c:spPr>
              <c:showLegendKey val="0"/>
              <c:showVal val="0"/>
              <c:showCatName val="0"/>
              <c:showSerName val="0"/>
              <c:showPercent val="1"/>
              <c:showBubbleSize val="0"/>
              <c:extLst>
                <c:ext xmlns:c15="http://schemas.microsoft.com/office/drawing/2012/chart" uri="{CE6537A1-D6FC-4f65-9D91-7224C49458BB}">
                  <c15:layout/>
                </c:ext>
              </c:extLst>
            </c:dLbl>
            <c:spPr>
              <a:solidFill>
                <a:schemeClr val="bg1"/>
              </a:solidFill>
            </c:spPr>
            <c:showLegendKey val="0"/>
            <c:showVal val="0"/>
            <c:showCatName val="0"/>
            <c:showSerName val="0"/>
            <c:showPercent val="1"/>
            <c:showBubbleSize val="0"/>
            <c:showLeaderLines val="1"/>
            <c:extLst>
              <c:ext xmlns:c15="http://schemas.microsoft.com/office/drawing/2012/chart" uri="{CE6537A1-D6FC-4f65-9D91-7224C49458BB}"/>
            </c:extLst>
          </c:dLbls>
          <c:cat>
            <c:strRef>
              <c:f>Hoja1!$C$118:$C$119</c:f>
              <c:strCache>
                <c:ptCount val="2"/>
                <c:pt idx="0">
                  <c:v>Sí</c:v>
                </c:pt>
                <c:pt idx="1">
                  <c:v>No</c:v>
                </c:pt>
              </c:strCache>
            </c:strRef>
          </c:cat>
          <c:val>
            <c:numRef>
              <c:f>Hoja1!$D$118:$D$119</c:f>
              <c:numCache>
                <c:formatCode>0%</c:formatCode>
                <c:ptCount val="2"/>
                <c:pt idx="0">
                  <c:v>0.96000000000000041</c:v>
                </c:pt>
                <c:pt idx="1">
                  <c:v>4.0000000000000022E-2</c:v>
                </c:pt>
              </c:numCache>
            </c:numRef>
          </c:val>
        </c:ser>
        <c:dLbls>
          <c:showLegendKey val="0"/>
          <c:showVal val="0"/>
          <c:showCatName val="0"/>
          <c:showSerName val="0"/>
          <c:showPercent val="1"/>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A5B18-C4DA-42B3-A151-5A6EF4C7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6372</Words>
  <Characters>35052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41342</CharactersWithSpaces>
  <SharedDoc>false</SharedDoc>
  <HLinks>
    <vt:vector size="90" baseType="variant">
      <vt:variant>
        <vt:i4>7995480</vt:i4>
      </vt:variant>
      <vt:variant>
        <vt:i4>54</vt:i4>
      </vt:variant>
      <vt:variant>
        <vt:i4>0</vt:i4>
      </vt:variant>
      <vt:variant>
        <vt:i4>5</vt:i4>
      </vt:variant>
      <vt:variant>
        <vt:lpwstr>http://www.ort.edu.uy/ie/pdf/cuad_18.pdf</vt:lpwstr>
      </vt:variant>
      <vt:variant>
        <vt:lpwstr/>
      </vt:variant>
      <vt:variant>
        <vt:i4>3473464</vt:i4>
      </vt:variant>
      <vt:variant>
        <vt:i4>51</vt:i4>
      </vt:variant>
      <vt:variant>
        <vt:i4>0</vt:i4>
      </vt:variant>
      <vt:variant>
        <vt:i4>5</vt:i4>
      </vt:variant>
      <vt:variant>
        <vt:lpwstr>http://danzanet.org/data/2011/10/21/75/file/1322537670investigaci%C3%B3n con estudios de casos.pdf</vt:lpwstr>
      </vt:variant>
      <vt:variant>
        <vt:lpwstr/>
      </vt:variant>
      <vt:variant>
        <vt:i4>3670075</vt:i4>
      </vt:variant>
      <vt:variant>
        <vt:i4>48</vt:i4>
      </vt:variant>
      <vt:variant>
        <vt:i4>0</vt:i4>
      </vt:variant>
      <vt:variant>
        <vt:i4>5</vt:i4>
      </vt:variant>
      <vt:variant>
        <vt:lpwstr>http://www.marcprensky.com/writing/prensky  digital natives, digital immigrants - part1.pdf</vt:lpwstr>
      </vt:variant>
      <vt:variant>
        <vt:lpwstr/>
      </vt:variant>
      <vt:variant>
        <vt:i4>7077988</vt:i4>
      </vt:variant>
      <vt:variant>
        <vt:i4>45</vt:i4>
      </vt:variant>
      <vt:variant>
        <vt:i4>0</vt:i4>
      </vt:variant>
      <vt:variant>
        <vt:i4>5</vt:i4>
      </vt:variant>
      <vt:variant>
        <vt:lpwstr>http://www.upcomillas.es/personal/peter/otrosdocumentos/Guiaparaconstruirescalasdeactitudes.pdf</vt:lpwstr>
      </vt:variant>
      <vt:variant>
        <vt:lpwstr/>
      </vt:variant>
      <vt:variant>
        <vt:i4>458811</vt:i4>
      </vt:variant>
      <vt:variant>
        <vt:i4>42</vt:i4>
      </vt:variant>
      <vt:variant>
        <vt:i4>0</vt:i4>
      </vt:variant>
      <vt:variant>
        <vt:i4>5</vt:i4>
      </vt:variant>
      <vt:variant>
        <vt:lpwstr>http://www.aufop.com/aufop/uploaded_files/revistas/132818819710.pdf</vt:lpwstr>
      </vt:variant>
      <vt:variant>
        <vt:lpwstr/>
      </vt:variant>
      <vt:variant>
        <vt:i4>2752635</vt:i4>
      </vt:variant>
      <vt:variant>
        <vt:i4>39</vt:i4>
      </vt:variant>
      <vt:variant>
        <vt:i4>0</vt:i4>
      </vt:variant>
      <vt:variant>
        <vt:i4>5</vt:i4>
      </vt:variant>
      <vt:variant>
        <vt:lpwstr>http://cascavel.ufsm.br/revistas/ojs-2.2.2/index.php/reveducacao/article/view/2967/2419</vt:lpwstr>
      </vt:variant>
      <vt:variant>
        <vt:lpwstr/>
      </vt:variant>
      <vt:variant>
        <vt:i4>1114183</vt:i4>
      </vt:variant>
      <vt:variant>
        <vt:i4>36</vt:i4>
      </vt:variant>
      <vt:variant>
        <vt:i4>0</vt:i4>
      </vt:variant>
      <vt:variant>
        <vt:i4>5</vt:i4>
      </vt:variant>
      <vt:variant>
        <vt:lpwstr>http://redalyc.uaemex.mx/pdf/567/56711733002.pdf</vt:lpwstr>
      </vt:variant>
      <vt:variant>
        <vt:lpwstr/>
      </vt:variant>
      <vt:variant>
        <vt:i4>3539050</vt:i4>
      </vt:variant>
      <vt:variant>
        <vt:i4>33</vt:i4>
      </vt:variant>
      <vt:variant>
        <vt:i4>0</vt:i4>
      </vt:variant>
      <vt:variant>
        <vt:i4>5</vt:i4>
      </vt:variant>
      <vt:variant>
        <vt:lpwstr>http://www.forodeeducacion.com/numero13/006.pdf</vt:lpwstr>
      </vt:variant>
      <vt:variant>
        <vt:lpwstr/>
      </vt:variant>
      <vt:variant>
        <vt:i4>5963816</vt:i4>
      </vt:variant>
      <vt:variant>
        <vt:i4>30</vt:i4>
      </vt:variant>
      <vt:variant>
        <vt:i4>0</vt:i4>
      </vt:variant>
      <vt:variant>
        <vt:i4>5</vt:i4>
      </vt:variant>
      <vt:variant>
        <vt:lpwstr>http://www.revistaeducacion.mec.es/re343/re343_12.pdf</vt:lpwstr>
      </vt:variant>
      <vt:variant>
        <vt:lpwstr/>
      </vt:variant>
      <vt:variant>
        <vt:i4>4456550</vt:i4>
      </vt:variant>
      <vt:variant>
        <vt:i4>27</vt:i4>
      </vt:variant>
      <vt:variant>
        <vt:i4>0</vt:i4>
      </vt:variant>
      <vt:variant>
        <vt:i4>5</vt:i4>
      </vt:variant>
      <vt:variant>
        <vt:lpwstr>http://www.aufop.com/aufop/uploaded_files/articulos/1291992517.pdf</vt:lpwstr>
      </vt:variant>
      <vt:variant>
        <vt:lpwstr/>
      </vt:variant>
      <vt:variant>
        <vt:i4>1245263</vt:i4>
      </vt:variant>
      <vt:variant>
        <vt:i4>24</vt:i4>
      </vt:variant>
      <vt:variant>
        <vt:i4>0</vt:i4>
      </vt:variant>
      <vt:variant>
        <vt:i4>5</vt:i4>
      </vt:variant>
      <vt:variant>
        <vt:lpwstr>http://www.educacion.gob.es/dctm/revista-de-educacion/articulos-re354/re35403.pdf?documentId=0901e72b811e1d2b</vt:lpwstr>
      </vt:variant>
      <vt:variant>
        <vt:lpwstr/>
      </vt:variant>
      <vt:variant>
        <vt:i4>1638483</vt:i4>
      </vt:variant>
      <vt:variant>
        <vt:i4>21</vt:i4>
      </vt:variant>
      <vt:variant>
        <vt:i4>0</vt:i4>
      </vt:variant>
      <vt:variant>
        <vt:i4>5</vt:i4>
      </vt:variant>
      <vt:variant>
        <vt:lpwstr>http://www.springerlink.com/content/w14621l873720120/</vt:lpwstr>
      </vt:variant>
      <vt:variant>
        <vt:lpwstr/>
      </vt:variant>
      <vt:variant>
        <vt:i4>6094940</vt:i4>
      </vt:variant>
      <vt:variant>
        <vt:i4>18</vt:i4>
      </vt:variant>
      <vt:variant>
        <vt:i4>0</vt:i4>
      </vt:variant>
      <vt:variant>
        <vt:i4>5</vt:i4>
      </vt:variant>
      <vt:variant>
        <vt:lpwstr>http://www.uoc.edu/uocpapers/dt/esp/coll.html</vt:lpwstr>
      </vt:variant>
      <vt:variant>
        <vt:lpwstr/>
      </vt:variant>
      <vt:variant>
        <vt:i4>1966165</vt:i4>
      </vt:variant>
      <vt:variant>
        <vt:i4>15</vt:i4>
      </vt:variant>
      <vt:variant>
        <vt:i4>0</vt:i4>
      </vt:variant>
      <vt:variant>
        <vt:i4>5</vt:i4>
      </vt:variant>
      <vt:variant>
        <vt:lpwstr>http://www.um.es/ead/red/M7/elena.pdf</vt:lpwstr>
      </vt:variant>
      <vt:variant>
        <vt:lpwstr/>
      </vt:variant>
      <vt:variant>
        <vt:i4>5767184</vt:i4>
      </vt:variant>
      <vt:variant>
        <vt:i4>0</vt:i4>
      </vt:variant>
      <vt:variant>
        <vt:i4>0</vt:i4>
      </vt:variant>
      <vt:variant>
        <vt:i4>5</vt:i4>
      </vt:variant>
      <vt:variant>
        <vt:lpwstr>http://es.wikipedia.org/wiki/Proceso_de_Bolonia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Toledo Andrade</cp:lastModifiedBy>
  <cp:revision>5</cp:revision>
  <dcterms:created xsi:type="dcterms:W3CDTF">2013-12-17T13:26:00Z</dcterms:created>
  <dcterms:modified xsi:type="dcterms:W3CDTF">2014-03-28T12:22:00Z</dcterms:modified>
</cp:coreProperties>
</file>