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FCB49" w14:textId="790DA5EE" w:rsidR="00D03C6E" w:rsidRPr="00B74DC9" w:rsidRDefault="00B74DC9" w:rsidP="00D03C6E">
      <w:pPr>
        <w:spacing w:before="240" w:line="360" w:lineRule="auto"/>
        <w:jc w:val="right"/>
        <w:rPr>
          <w:rFonts w:ascii="Times New Roman" w:hAnsi="Times New Roman" w:cs="Times New Roman"/>
          <w:b/>
          <w:bCs/>
          <w:i/>
          <w:iCs/>
          <w:sz w:val="24"/>
          <w:szCs w:val="24"/>
        </w:rPr>
      </w:pPr>
      <w:r w:rsidRPr="00B74DC9">
        <w:rPr>
          <w:rFonts w:ascii="Times New Roman" w:hAnsi="Times New Roman" w:cs="Times New Roman"/>
          <w:b/>
          <w:bCs/>
          <w:i/>
          <w:iCs/>
          <w:sz w:val="24"/>
          <w:szCs w:val="24"/>
        </w:rPr>
        <w:t>https://doi.org/10.23913/ride.v11i21.757</w:t>
      </w:r>
    </w:p>
    <w:p w14:paraId="0ECCC1C8" w14:textId="6032DB0A" w:rsidR="00D03C6E" w:rsidRPr="00D03C6E" w:rsidRDefault="00D03C6E" w:rsidP="00D03C6E">
      <w:pPr>
        <w:spacing w:before="240" w:line="360" w:lineRule="auto"/>
        <w:jc w:val="right"/>
        <w:rPr>
          <w:rFonts w:ascii="Times New Roman" w:hAnsi="Times New Roman" w:cs="Times New Roman"/>
          <w:b/>
          <w:sz w:val="36"/>
          <w:szCs w:val="36"/>
        </w:rPr>
      </w:pPr>
      <w:r w:rsidRPr="00D03C6E">
        <w:rPr>
          <w:rFonts w:ascii="Times New Roman" w:hAnsi="Times New Roman" w:cs="Times New Roman"/>
          <w:b/>
          <w:bCs/>
          <w:i/>
          <w:iCs/>
          <w:sz w:val="24"/>
          <w:szCs w:val="24"/>
        </w:rPr>
        <w:t>Artículos Científicos</w:t>
      </w:r>
    </w:p>
    <w:p w14:paraId="39F16AF8" w14:textId="68D6AD8C" w:rsidR="00C810BD" w:rsidRPr="00D03C6E" w:rsidRDefault="00E57E33" w:rsidP="00D03C6E">
      <w:pPr>
        <w:spacing w:after="0"/>
        <w:jc w:val="right"/>
        <w:rPr>
          <w:rFonts w:ascii="Calibri" w:eastAsia="Times New Roman" w:hAnsi="Calibri" w:cs="Calibri"/>
          <w:b/>
          <w:color w:val="000000"/>
          <w:sz w:val="36"/>
          <w:szCs w:val="36"/>
          <w:lang w:eastAsia="es-MX"/>
        </w:rPr>
      </w:pPr>
      <w:r w:rsidRPr="00D03C6E">
        <w:rPr>
          <w:rFonts w:ascii="Calibri" w:eastAsia="Times New Roman" w:hAnsi="Calibri" w:cs="Calibri"/>
          <w:b/>
          <w:color w:val="000000"/>
          <w:sz w:val="36"/>
          <w:szCs w:val="36"/>
          <w:lang w:eastAsia="es-MX"/>
        </w:rPr>
        <w:t xml:space="preserve">Nivel de la capacidad para el emprendimiento en estudiantes de </w:t>
      </w:r>
      <w:r w:rsidR="00A80361" w:rsidRPr="00D03C6E">
        <w:rPr>
          <w:rFonts w:ascii="Calibri" w:eastAsia="Times New Roman" w:hAnsi="Calibri" w:cs="Calibri"/>
          <w:b/>
          <w:color w:val="000000"/>
          <w:sz w:val="36"/>
          <w:szCs w:val="36"/>
          <w:lang w:eastAsia="es-MX"/>
        </w:rPr>
        <w:t xml:space="preserve">ingeniería </w:t>
      </w:r>
      <w:r w:rsidRPr="00D03C6E">
        <w:rPr>
          <w:rFonts w:ascii="Calibri" w:eastAsia="Times New Roman" w:hAnsi="Calibri" w:cs="Calibri"/>
          <w:b/>
          <w:color w:val="000000"/>
          <w:sz w:val="36"/>
          <w:szCs w:val="36"/>
          <w:lang w:eastAsia="es-MX"/>
        </w:rPr>
        <w:t xml:space="preserve">y </w:t>
      </w:r>
      <w:r w:rsidR="00A80361" w:rsidRPr="00D03C6E">
        <w:rPr>
          <w:rFonts w:ascii="Calibri" w:eastAsia="Times New Roman" w:hAnsi="Calibri" w:cs="Calibri"/>
          <w:b/>
          <w:color w:val="000000"/>
          <w:sz w:val="36"/>
          <w:szCs w:val="36"/>
          <w:lang w:eastAsia="es-MX"/>
        </w:rPr>
        <w:t xml:space="preserve">arquitectura </w:t>
      </w:r>
      <w:r w:rsidRPr="00D03C6E">
        <w:rPr>
          <w:rFonts w:ascii="Calibri" w:eastAsia="Times New Roman" w:hAnsi="Calibri" w:cs="Calibri"/>
          <w:b/>
          <w:color w:val="000000"/>
          <w:sz w:val="36"/>
          <w:szCs w:val="36"/>
          <w:lang w:eastAsia="es-MX"/>
        </w:rPr>
        <w:t>de una universidad pública del sureste de México</w:t>
      </w:r>
    </w:p>
    <w:p w14:paraId="4B8031C4" w14:textId="77777777" w:rsidR="00D03C6E" w:rsidRDefault="00D03C6E" w:rsidP="00D03C6E">
      <w:pPr>
        <w:spacing w:after="0"/>
        <w:jc w:val="right"/>
        <w:rPr>
          <w:rFonts w:ascii="Calibri" w:eastAsia="Times New Roman" w:hAnsi="Calibri" w:cs="Calibri"/>
          <w:b/>
          <w:i/>
          <w:iCs/>
          <w:color w:val="000000"/>
          <w:sz w:val="28"/>
          <w:szCs w:val="28"/>
          <w:lang w:eastAsia="es-MX"/>
        </w:rPr>
      </w:pPr>
    </w:p>
    <w:p w14:paraId="77D46713" w14:textId="3C84BE2A" w:rsidR="00E57E33" w:rsidRPr="0014557D" w:rsidRDefault="00C810BD" w:rsidP="00D03C6E">
      <w:pPr>
        <w:spacing w:after="0"/>
        <w:jc w:val="right"/>
        <w:rPr>
          <w:rFonts w:ascii="Calibri" w:eastAsia="Times New Roman" w:hAnsi="Calibri" w:cs="Calibri"/>
          <w:b/>
          <w:i/>
          <w:iCs/>
          <w:color w:val="000000"/>
          <w:sz w:val="28"/>
          <w:szCs w:val="28"/>
          <w:lang w:val="en-US" w:eastAsia="es-MX"/>
        </w:rPr>
      </w:pPr>
      <w:r w:rsidRPr="0014557D">
        <w:rPr>
          <w:rFonts w:ascii="Calibri" w:eastAsia="Times New Roman" w:hAnsi="Calibri" w:cs="Calibri"/>
          <w:b/>
          <w:i/>
          <w:iCs/>
          <w:color w:val="000000"/>
          <w:sz w:val="28"/>
          <w:szCs w:val="28"/>
          <w:lang w:val="en-US" w:eastAsia="es-MX"/>
        </w:rPr>
        <w:t xml:space="preserve">Capacity </w:t>
      </w:r>
      <w:r w:rsidR="00A80361" w:rsidRPr="0014557D">
        <w:rPr>
          <w:rFonts w:ascii="Calibri" w:eastAsia="Times New Roman" w:hAnsi="Calibri" w:cs="Calibri"/>
          <w:b/>
          <w:i/>
          <w:iCs/>
          <w:color w:val="000000"/>
          <w:sz w:val="28"/>
          <w:szCs w:val="28"/>
          <w:lang w:val="en-US" w:eastAsia="es-MX"/>
        </w:rPr>
        <w:t xml:space="preserve">Level </w:t>
      </w:r>
      <w:r w:rsidRPr="0014557D">
        <w:rPr>
          <w:rFonts w:ascii="Calibri" w:eastAsia="Times New Roman" w:hAnsi="Calibri" w:cs="Calibri"/>
          <w:b/>
          <w:i/>
          <w:iCs/>
          <w:color w:val="000000"/>
          <w:sz w:val="28"/>
          <w:szCs w:val="28"/>
          <w:lang w:val="en-US" w:eastAsia="es-MX"/>
        </w:rPr>
        <w:t xml:space="preserve">for </w:t>
      </w:r>
      <w:r w:rsidR="00A80361" w:rsidRPr="0014557D">
        <w:rPr>
          <w:rFonts w:ascii="Calibri" w:eastAsia="Times New Roman" w:hAnsi="Calibri" w:cs="Calibri"/>
          <w:b/>
          <w:i/>
          <w:iCs/>
          <w:color w:val="000000"/>
          <w:sz w:val="28"/>
          <w:szCs w:val="28"/>
          <w:lang w:val="en-US" w:eastAsia="es-MX"/>
        </w:rPr>
        <w:t xml:space="preserve">Entrepreneurship </w:t>
      </w:r>
      <w:r w:rsidRPr="0014557D">
        <w:rPr>
          <w:rFonts w:ascii="Calibri" w:eastAsia="Times New Roman" w:hAnsi="Calibri" w:cs="Calibri"/>
          <w:b/>
          <w:i/>
          <w:iCs/>
          <w:color w:val="000000"/>
          <w:sz w:val="28"/>
          <w:szCs w:val="28"/>
          <w:lang w:val="en-US" w:eastAsia="es-MX"/>
        </w:rPr>
        <w:t xml:space="preserve">in Engineering and Architecture </w:t>
      </w:r>
      <w:r w:rsidR="00A80361" w:rsidRPr="0014557D">
        <w:rPr>
          <w:rFonts w:ascii="Calibri" w:eastAsia="Times New Roman" w:hAnsi="Calibri" w:cs="Calibri"/>
          <w:b/>
          <w:i/>
          <w:iCs/>
          <w:color w:val="000000"/>
          <w:sz w:val="28"/>
          <w:szCs w:val="28"/>
          <w:lang w:val="en-US" w:eastAsia="es-MX"/>
        </w:rPr>
        <w:t xml:space="preserve">Students </w:t>
      </w:r>
      <w:r w:rsidRPr="0014557D">
        <w:rPr>
          <w:rFonts w:ascii="Calibri" w:eastAsia="Times New Roman" w:hAnsi="Calibri" w:cs="Calibri"/>
          <w:b/>
          <w:i/>
          <w:iCs/>
          <w:color w:val="000000"/>
          <w:sz w:val="28"/>
          <w:szCs w:val="28"/>
          <w:lang w:val="en-US" w:eastAsia="es-MX"/>
        </w:rPr>
        <w:t xml:space="preserve">of a </w:t>
      </w:r>
      <w:r w:rsidR="00A80361" w:rsidRPr="0014557D">
        <w:rPr>
          <w:rFonts w:ascii="Calibri" w:eastAsia="Times New Roman" w:hAnsi="Calibri" w:cs="Calibri"/>
          <w:b/>
          <w:i/>
          <w:iCs/>
          <w:color w:val="000000"/>
          <w:sz w:val="28"/>
          <w:szCs w:val="28"/>
          <w:lang w:val="en-US" w:eastAsia="es-MX"/>
        </w:rPr>
        <w:t xml:space="preserve">Public University </w:t>
      </w:r>
      <w:r w:rsidRPr="0014557D">
        <w:rPr>
          <w:rFonts w:ascii="Calibri" w:eastAsia="Times New Roman" w:hAnsi="Calibri" w:cs="Calibri"/>
          <w:b/>
          <w:i/>
          <w:iCs/>
          <w:color w:val="000000"/>
          <w:sz w:val="28"/>
          <w:szCs w:val="28"/>
          <w:lang w:val="en-US" w:eastAsia="es-MX"/>
        </w:rPr>
        <w:t xml:space="preserve">in </w:t>
      </w:r>
      <w:r w:rsidR="00A80361" w:rsidRPr="0014557D">
        <w:rPr>
          <w:rFonts w:ascii="Calibri" w:eastAsia="Times New Roman" w:hAnsi="Calibri" w:cs="Calibri"/>
          <w:b/>
          <w:i/>
          <w:iCs/>
          <w:color w:val="000000"/>
          <w:sz w:val="28"/>
          <w:szCs w:val="28"/>
          <w:lang w:val="en-US" w:eastAsia="es-MX"/>
        </w:rPr>
        <w:t xml:space="preserve">Southeastern </w:t>
      </w:r>
      <w:r w:rsidRPr="0014557D">
        <w:rPr>
          <w:rFonts w:ascii="Calibri" w:eastAsia="Times New Roman" w:hAnsi="Calibri" w:cs="Calibri"/>
          <w:b/>
          <w:i/>
          <w:iCs/>
          <w:color w:val="000000"/>
          <w:sz w:val="28"/>
          <w:szCs w:val="28"/>
          <w:lang w:val="en-US" w:eastAsia="es-MX"/>
        </w:rPr>
        <w:t>Mexico</w:t>
      </w:r>
    </w:p>
    <w:p w14:paraId="3869A8C6" w14:textId="77777777" w:rsidR="00D03C6E" w:rsidRPr="0014557D" w:rsidRDefault="00D03C6E" w:rsidP="00D03C6E">
      <w:pPr>
        <w:spacing w:after="0"/>
        <w:jc w:val="right"/>
        <w:rPr>
          <w:rFonts w:ascii="Calibri" w:eastAsia="Times New Roman" w:hAnsi="Calibri" w:cs="Calibri"/>
          <w:b/>
          <w:i/>
          <w:iCs/>
          <w:color w:val="000000"/>
          <w:sz w:val="28"/>
          <w:szCs w:val="28"/>
          <w:lang w:val="en-US" w:eastAsia="es-MX"/>
        </w:rPr>
      </w:pPr>
    </w:p>
    <w:p w14:paraId="2A45E5CF" w14:textId="1002043F" w:rsidR="00D03C6E" w:rsidRPr="00D03C6E" w:rsidRDefault="00D03C6E" w:rsidP="00D03C6E">
      <w:pPr>
        <w:spacing w:after="0"/>
        <w:jc w:val="right"/>
        <w:rPr>
          <w:rFonts w:ascii="Calibri" w:eastAsia="Times New Roman" w:hAnsi="Calibri" w:cs="Calibri"/>
          <w:b/>
          <w:i/>
          <w:iCs/>
          <w:color w:val="000000"/>
          <w:sz w:val="28"/>
          <w:szCs w:val="28"/>
          <w:lang w:eastAsia="es-MX"/>
        </w:rPr>
      </w:pPr>
      <w:proofErr w:type="spellStart"/>
      <w:r w:rsidRPr="00D03C6E">
        <w:rPr>
          <w:rFonts w:ascii="Calibri" w:eastAsia="Times New Roman" w:hAnsi="Calibri" w:cs="Calibri"/>
          <w:b/>
          <w:i/>
          <w:iCs/>
          <w:color w:val="000000"/>
          <w:sz w:val="28"/>
          <w:szCs w:val="28"/>
          <w:lang w:eastAsia="es-MX"/>
        </w:rPr>
        <w:t>Nível</w:t>
      </w:r>
      <w:proofErr w:type="spellEnd"/>
      <w:r w:rsidRPr="00D03C6E">
        <w:rPr>
          <w:rFonts w:ascii="Calibri" w:eastAsia="Times New Roman" w:hAnsi="Calibri" w:cs="Calibri"/>
          <w:b/>
          <w:i/>
          <w:iCs/>
          <w:color w:val="000000"/>
          <w:sz w:val="28"/>
          <w:szCs w:val="28"/>
          <w:lang w:eastAsia="es-MX"/>
        </w:rPr>
        <w:t xml:space="preserve"> de </w:t>
      </w:r>
      <w:proofErr w:type="spellStart"/>
      <w:r w:rsidRPr="00D03C6E">
        <w:rPr>
          <w:rFonts w:ascii="Calibri" w:eastAsia="Times New Roman" w:hAnsi="Calibri" w:cs="Calibri"/>
          <w:b/>
          <w:i/>
          <w:iCs/>
          <w:color w:val="000000"/>
          <w:sz w:val="28"/>
          <w:szCs w:val="28"/>
          <w:lang w:eastAsia="es-MX"/>
        </w:rPr>
        <w:t>capacidade</w:t>
      </w:r>
      <w:proofErr w:type="spellEnd"/>
      <w:r w:rsidRPr="00D03C6E">
        <w:rPr>
          <w:rFonts w:ascii="Calibri" w:eastAsia="Times New Roman" w:hAnsi="Calibri" w:cs="Calibri"/>
          <w:b/>
          <w:i/>
          <w:iCs/>
          <w:color w:val="000000"/>
          <w:sz w:val="28"/>
          <w:szCs w:val="28"/>
          <w:lang w:eastAsia="es-MX"/>
        </w:rPr>
        <w:t xml:space="preserve"> de </w:t>
      </w:r>
      <w:proofErr w:type="spellStart"/>
      <w:r w:rsidRPr="00D03C6E">
        <w:rPr>
          <w:rFonts w:ascii="Calibri" w:eastAsia="Times New Roman" w:hAnsi="Calibri" w:cs="Calibri"/>
          <w:b/>
          <w:i/>
          <w:iCs/>
          <w:color w:val="000000"/>
          <w:sz w:val="28"/>
          <w:szCs w:val="28"/>
          <w:lang w:eastAsia="es-MX"/>
        </w:rPr>
        <w:t>empreendedorismo</w:t>
      </w:r>
      <w:proofErr w:type="spellEnd"/>
      <w:r w:rsidRPr="00D03C6E">
        <w:rPr>
          <w:rFonts w:ascii="Calibri" w:eastAsia="Times New Roman" w:hAnsi="Calibri" w:cs="Calibri"/>
          <w:b/>
          <w:i/>
          <w:iCs/>
          <w:color w:val="000000"/>
          <w:sz w:val="28"/>
          <w:szCs w:val="28"/>
          <w:lang w:eastAsia="es-MX"/>
        </w:rPr>
        <w:t xml:space="preserve"> em </w:t>
      </w:r>
      <w:proofErr w:type="spellStart"/>
      <w:r w:rsidRPr="00D03C6E">
        <w:rPr>
          <w:rFonts w:ascii="Calibri" w:eastAsia="Times New Roman" w:hAnsi="Calibri" w:cs="Calibri"/>
          <w:b/>
          <w:i/>
          <w:iCs/>
          <w:color w:val="000000"/>
          <w:sz w:val="28"/>
          <w:szCs w:val="28"/>
          <w:lang w:eastAsia="es-MX"/>
        </w:rPr>
        <w:t>estudantes</w:t>
      </w:r>
      <w:proofErr w:type="spellEnd"/>
      <w:r w:rsidRPr="00D03C6E">
        <w:rPr>
          <w:rFonts w:ascii="Calibri" w:eastAsia="Times New Roman" w:hAnsi="Calibri" w:cs="Calibri"/>
          <w:b/>
          <w:i/>
          <w:iCs/>
          <w:color w:val="000000"/>
          <w:sz w:val="28"/>
          <w:szCs w:val="28"/>
          <w:lang w:eastAsia="es-MX"/>
        </w:rPr>
        <w:t xml:space="preserve"> de </w:t>
      </w:r>
      <w:proofErr w:type="spellStart"/>
      <w:r w:rsidRPr="00D03C6E">
        <w:rPr>
          <w:rFonts w:ascii="Calibri" w:eastAsia="Times New Roman" w:hAnsi="Calibri" w:cs="Calibri"/>
          <w:b/>
          <w:i/>
          <w:iCs/>
          <w:color w:val="000000"/>
          <w:sz w:val="28"/>
          <w:szCs w:val="28"/>
          <w:lang w:eastAsia="es-MX"/>
        </w:rPr>
        <w:t>engenharia</w:t>
      </w:r>
      <w:proofErr w:type="spellEnd"/>
      <w:r w:rsidRPr="00D03C6E">
        <w:rPr>
          <w:rFonts w:ascii="Calibri" w:eastAsia="Times New Roman" w:hAnsi="Calibri" w:cs="Calibri"/>
          <w:b/>
          <w:i/>
          <w:iCs/>
          <w:color w:val="000000"/>
          <w:sz w:val="28"/>
          <w:szCs w:val="28"/>
          <w:lang w:eastAsia="es-MX"/>
        </w:rPr>
        <w:t xml:space="preserve"> e </w:t>
      </w:r>
      <w:proofErr w:type="spellStart"/>
      <w:r w:rsidRPr="00D03C6E">
        <w:rPr>
          <w:rFonts w:ascii="Calibri" w:eastAsia="Times New Roman" w:hAnsi="Calibri" w:cs="Calibri"/>
          <w:b/>
          <w:i/>
          <w:iCs/>
          <w:color w:val="000000"/>
          <w:sz w:val="28"/>
          <w:szCs w:val="28"/>
          <w:lang w:eastAsia="es-MX"/>
        </w:rPr>
        <w:t>arquitetura</w:t>
      </w:r>
      <w:proofErr w:type="spellEnd"/>
      <w:r w:rsidRPr="00D03C6E">
        <w:rPr>
          <w:rFonts w:ascii="Calibri" w:eastAsia="Times New Roman" w:hAnsi="Calibri" w:cs="Calibri"/>
          <w:b/>
          <w:i/>
          <w:iCs/>
          <w:color w:val="000000"/>
          <w:sz w:val="28"/>
          <w:szCs w:val="28"/>
          <w:lang w:eastAsia="es-MX"/>
        </w:rPr>
        <w:t xml:space="preserve"> de </w:t>
      </w:r>
      <w:proofErr w:type="spellStart"/>
      <w:r w:rsidRPr="00D03C6E">
        <w:rPr>
          <w:rFonts w:ascii="Calibri" w:eastAsia="Times New Roman" w:hAnsi="Calibri" w:cs="Calibri"/>
          <w:b/>
          <w:i/>
          <w:iCs/>
          <w:color w:val="000000"/>
          <w:sz w:val="28"/>
          <w:szCs w:val="28"/>
          <w:lang w:eastAsia="es-MX"/>
        </w:rPr>
        <w:t>uma</w:t>
      </w:r>
      <w:proofErr w:type="spellEnd"/>
      <w:r w:rsidRPr="00D03C6E">
        <w:rPr>
          <w:rFonts w:ascii="Calibri" w:eastAsia="Times New Roman" w:hAnsi="Calibri" w:cs="Calibri"/>
          <w:b/>
          <w:i/>
          <w:iCs/>
          <w:color w:val="000000"/>
          <w:sz w:val="28"/>
          <w:szCs w:val="28"/>
          <w:lang w:eastAsia="es-MX"/>
        </w:rPr>
        <w:t xml:space="preserve"> </w:t>
      </w:r>
      <w:proofErr w:type="spellStart"/>
      <w:r w:rsidRPr="00D03C6E">
        <w:rPr>
          <w:rFonts w:ascii="Calibri" w:eastAsia="Times New Roman" w:hAnsi="Calibri" w:cs="Calibri"/>
          <w:b/>
          <w:i/>
          <w:iCs/>
          <w:color w:val="000000"/>
          <w:sz w:val="28"/>
          <w:szCs w:val="28"/>
          <w:lang w:eastAsia="es-MX"/>
        </w:rPr>
        <w:t>universidade</w:t>
      </w:r>
      <w:proofErr w:type="spellEnd"/>
      <w:r w:rsidRPr="00D03C6E">
        <w:rPr>
          <w:rFonts w:ascii="Calibri" w:eastAsia="Times New Roman" w:hAnsi="Calibri" w:cs="Calibri"/>
          <w:b/>
          <w:i/>
          <w:iCs/>
          <w:color w:val="000000"/>
          <w:sz w:val="28"/>
          <w:szCs w:val="28"/>
          <w:lang w:eastAsia="es-MX"/>
        </w:rPr>
        <w:t xml:space="preserve"> pública no sudeste do México</w:t>
      </w:r>
    </w:p>
    <w:p w14:paraId="5952BF5A" w14:textId="77777777" w:rsidR="00C8431B" w:rsidRPr="0014557D" w:rsidRDefault="00C8431B" w:rsidP="00317CA4">
      <w:pPr>
        <w:spacing w:after="0" w:line="360" w:lineRule="auto"/>
        <w:jc w:val="center"/>
        <w:rPr>
          <w:rFonts w:ascii="Times New Roman" w:hAnsi="Times New Roman" w:cs="Times New Roman"/>
          <w:sz w:val="24"/>
          <w:szCs w:val="24"/>
        </w:rPr>
      </w:pPr>
    </w:p>
    <w:p w14:paraId="0C391EDE" w14:textId="548313FF" w:rsidR="00C8431B" w:rsidRPr="0014557D" w:rsidRDefault="00C8431B" w:rsidP="00C82483">
      <w:pPr>
        <w:spacing w:after="0"/>
        <w:jc w:val="right"/>
        <w:rPr>
          <w:rFonts w:eastAsia="Calibri" w:cstheme="minorHAnsi"/>
          <w:b/>
          <w:bCs/>
          <w:sz w:val="24"/>
          <w:szCs w:val="24"/>
          <w:lang w:val="es-CL"/>
        </w:rPr>
      </w:pPr>
      <w:r w:rsidRPr="0014557D">
        <w:rPr>
          <w:rFonts w:eastAsia="Calibri" w:cstheme="minorHAnsi"/>
          <w:b/>
          <w:bCs/>
          <w:sz w:val="24"/>
          <w:szCs w:val="24"/>
          <w:lang w:val="es-CL"/>
        </w:rPr>
        <w:t>María del Carmen Sandoval</w:t>
      </w:r>
      <w:r w:rsidR="00872194" w:rsidRPr="0014557D">
        <w:rPr>
          <w:rFonts w:eastAsia="Calibri" w:cstheme="minorHAnsi"/>
          <w:b/>
          <w:bCs/>
          <w:sz w:val="24"/>
          <w:szCs w:val="24"/>
          <w:lang w:val="es-CL"/>
        </w:rPr>
        <w:t xml:space="preserve"> </w:t>
      </w:r>
      <w:r w:rsidRPr="0014557D">
        <w:rPr>
          <w:rFonts w:eastAsia="Calibri" w:cstheme="minorHAnsi"/>
          <w:b/>
          <w:bCs/>
          <w:sz w:val="24"/>
          <w:szCs w:val="24"/>
          <w:lang w:val="es-CL"/>
        </w:rPr>
        <w:t>Caraveo</w:t>
      </w:r>
    </w:p>
    <w:p w14:paraId="6AD96CF2" w14:textId="7307BF7A" w:rsidR="00D03C6E" w:rsidRPr="00C82483" w:rsidRDefault="00D03C6E" w:rsidP="00C82483">
      <w:pPr>
        <w:spacing w:after="0"/>
        <w:jc w:val="right"/>
        <w:rPr>
          <w:rFonts w:ascii="Times New Roman" w:hAnsi="Times New Roman" w:cs="Times New Roman"/>
          <w:sz w:val="24"/>
          <w:szCs w:val="24"/>
        </w:rPr>
      </w:pPr>
      <w:r w:rsidRPr="00C82483">
        <w:rPr>
          <w:rFonts w:ascii="Times New Roman" w:hAnsi="Times New Roman" w:cs="Times New Roman"/>
          <w:sz w:val="24"/>
          <w:szCs w:val="24"/>
        </w:rPr>
        <w:t>Universidad Juárez Autónoma de Tabasco, México</w:t>
      </w:r>
    </w:p>
    <w:p w14:paraId="3E77237D" w14:textId="6CCD5DAC" w:rsidR="0014557D" w:rsidRPr="00047B21" w:rsidRDefault="000574F4" w:rsidP="00C82483">
      <w:pPr>
        <w:spacing w:after="0"/>
        <w:jc w:val="right"/>
        <w:rPr>
          <w:rFonts w:cstheme="minorHAnsi"/>
          <w:color w:val="FF0000"/>
          <w:sz w:val="24"/>
          <w:szCs w:val="24"/>
        </w:rPr>
      </w:pPr>
      <w:r w:rsidRPr="00047B21">
        <w:rPr>
          <w:rFonts w:cstheme="minorHAnsi"/>
          <w:color w:val="FF0000"/>
          <w:sz w:val="24"/>
          <w:szCs w:val="24"/>
        </w:rPr>
        <w:t>maria.sandoval</w:t>
      </w:r>
      <w:r w:rsidR="0014557D" w:rsidRPr="00047B21">
        <w:rPr>
          <w:rFonts w:cstheme="minorHAnsi"/>
          <w:color w:val="FF0000"/>
          <w:sz w:val="24"/>
          <w:szCs w:val="24"/>
        </w:rPr>
        <w:t>@</w:t>
      </w:r>
      <w:r w:rsidRPr="00047B21">
        <w:rPr>
          <w:rFonts w:cstheme="minorHAnsi"/>
          <w:color w:val="FF0000"/>
          <w:sz w:val="24"/>
          <w:szCs w:val="24"/>
        </w:rPr>
        <w:t>ujat</w:t>
      </w:r>
      <w:r w:rsidR="0014557D" w:rsidRPr="00047B21">
        <w:rPr>
          <w:rFonts w:cstheme="minorHAnsi"/>
          <w:color w:val="FF0000"/>
          <w:sz w:val="24"/>
          <w:szCs w:val="24"/>
        </w:rPr>
        <w:t>.mx</w:t>
      </w:r>
    </w:p>
    <w:p w14:paraId="7B993E4F" w14:textId="12813FF5" w:rsidR="0014557D" w:rsidRPr="00C82483" w:rsidRDefault="0014557D" w:rsidP="00C82483">
      <w:pPr>
        <w:spacing w:after="0"/>
        <w:jc w:val="right"/>
        <w:rPr>
          <w:rFonts w:ascii="Times New Roman" w:hAnsi="Times New Roman" w:cs="Times New Roman"/>
          <w:sz w:val="24"/>
          <w:szCs w:val="24"/>
        </w:rPr>
      </w:pPr>
      <w:r w:rsidRPr="00C82483">
        <w:rPr>
          <w:rFonts w:ascii="Times New Roman" w:hAnsi="Times New Roman" w:cs="Times New Roman"/>
          <w:sz w:val="24"/>
          <w:szCs w:val="24"/>
        </w:rPr>
        <w:t>http://orcid.org/0000-0002-5482-3032</w:t>
      </w:r>
    </w:p>
    <w:p w14:paraId="70FBF262" w14:textId="77777777" w:rsidR="00D03C6E" w:rsidRPr="0014557D" w:rsidRDefault="00D03C6E" w:rsidP="00C82483">
      <w:pPr>
        <w:spacing w:after="0"/>
        <w:jc w:val="right"/>
        <w:rPr>
          <w:rFonts w:eastAsia="Calibri" w:cstheme="minorHAnsi"/>
          <w:b/>
          <w:bCs/>
          <w:sz w:val="24"/>
          <w:szCs w:val="24"/>
          <w:lang w:val="es-CL"/>
        </w:rPr>
      </w:pPr>
    </w:p>
    <w:p w14:paraId="7D10C171" w14:textId="7DF8FAC5" w:rsidR="00C8431B" w:rsidRPr="0014557D" w:rsidRDefault="00C8431B" w:rsidP="00C82483">
      <w:pPr>
        <w:spacing w:after="0"/>
        <w:jc w:val="right"/>
        <w:rPr>
          <w:rFonts w:eastAsia="Calibri" w:cstheme="minorHAnsi"/>
          <w:b/>
          <w:bCs/>
          <w:sz w:val="24"/>
          <w:szCs w:val="24"/>
          <w:lang w:val="es-CL"/>
        </w:rPr>
      </w:pPr>
      <w:r w:rsidRPr="0014557D">
        <w:rPr>
          <w:rFonts w:eastAsia="Calibri" w:cstheme="minorHAnsi"/>
          <w:b/>
          <w:bCs/>
          <w:sz w:val="24"/>
          <w:szCs w:val="24"/>
          <w:lang w:val="es-CL"/>
        </w:rPr>
        <w:t xml:space="preserve">Edith Georgina </w:t>
      </w:r>
      <w:proofErr w:type="spellStart"/>
      <w:r w:rsidRPr="0014557D">
        <w:rPr>
          <w:rFonts w:eastAsia="Calibri" w:cstheme="minorHAnsi"/>
          <w:b/>
          <w:bCs/>
          <w:sz w:val="24"/>
          <w:szCs w:val="24"/>
          <w:lang w:val="es-CL"/>
        </w:rPr>
        <w:t>Surdez</w:t>
      </w:r>
      <w:proofErr w:type="spellEnd"/>
      <w:r w:rsidR="00872194" w:rsidRPr="0014557D">
        <w:rPr>
          <w:rFonts w:eastAsia="Calibri" w:cstheme="minorHAnsi"/>
          <w:b/>
          <w:bCs/>
          <w:sz w:val="24"/>
          <w:szCs w:val="24"/>
          <w:lang w:val="es-CL"/>
        </w:rPr>
        <w:t xml:space="preserve"> </w:t>
      </w:r>
      <w:r w:rsidRPr="0014557D">
        <w:rPr>
          <w:rFonts w:eastAsia="Calibri" w:cstheme="minorHAnsi"/>
          <w:b/>
          <w:bCs/>
          <w:sz w:val="24"/>
          <w:szCs w:val="24"/>
          <w:lang w:val="es-CL"/>
        </w:rPr>
        <w:t>Pérez</w:t>
      </w:r>
      <w:r w:rsidR="00527B4D">
        <w:rPr>
          <w:rFonts w:eastAsia="Calibri" w:cstheme="minorHAnsi"/>
          <w:b/>
          <w:bCs/>
          <w:sz w:val="24"/>
          <w:szCs w:val="24"/>
          <w:lang w:val="es-CL"/>
        </w:rPr>
        <w:t>*</w:t>
      </w:r>
    </w:p>
    <w:p w14:paraId="488F5B82" w14:textId="0D42E6DB" w:rsidR="00D03C6E" w:rsidRPr="0014557D" w:rsidRDefault="00D03C6E" w:rsidP="00C82483">
      <w:pPr>
        <w:spacing w:after="0"/>
        <w:jc w:val="right"/>
        <w:rPr>
          <w:rFonts w:cstheme="minorHAnsi"/>
          <w:sz w:val="24"/>
          <w:szCs w:val="24"/>
        </w:rPr>
      </w:pPr>
      <w:r w:rsidRPr="00C82483">
        <w:rPr>
          <w:rFonts w:ascii="Times New Roman" w:hAnsi="Times New Roman" w:cs="Times New Roman"/>
          <w:sz w:val="24"/>
          <w:szCs w:val="24"/>
        </w:rPr>
        <w:t>Universidad Juárez Autónoma de Tabasco, México</w:t>
      </w:r>
    </w:p>
    <w:p w14:paraId="5A9F1308" w14:textId="23AA11F2" w:rsidR="00D03C6E" w:rsidRPr="0014557D" w:rsidRDefault="00D03C6E" w:rsidP="00C82483">
      <w:pPr>
        <w:spacing w:after="0"/>
        <w:jc w:val="right"/>
        <w:rPr>
          <w:rFonts w:cstheme="minorHAnsi"/>
          <w:color w:val="FF0000"/>
          <w:sz w:val="24"/>
          <w:szCs w:val="24"/>
          <w:lang w:val="es-ES"/>
        </w:rPr>
      </w:pPr>
      <w:r w:rsidRPr="0014557D">
        <w:rPr>
          <w:rFonts w:cstheme="minorHAnsi"/>
          <w:color w:val="FF0000"/>
          <w:sz w:val="24"/>
          <w:szCs w:val="24"/>
          <w:lang w:val="es-ES"/>
        </w:rPr>
        <w:t>edith.2109@hotmail.com</w:t>
      </w:r>
    </w:p>
    <w:p w14:paraId="5779EFBB" w14:textId="449B8710" w:rsidR="0014557D" w:rsidRPr="00C82483" w:rsidRDefault="0014557D" w:rsidP="00C82483">
      <w:pPr>
        <w:spacing w:after="0"/>
        <w:jc w:val="right"/>
        <w:rPr>
          <w:rFonts w:ascii="Times New Roman" w:hAnsi="Times New Roman" w:cs="Times New Roman"/>
          <w:sz w:val="24"/>
          <w:szCs w:val="24"/>
        </w:rPr>
      </w:pPr>
      <w:r w:rsidRPr="00C82483">
        <w:rPr>
          <w:rFonts w:ascii="Times New Roman" w:hAnsi="Times New Roman" w:cs="Times New Roman"/>
          <w:sz w:val="24"/>
          <w:szCs w:val="24"/>
        </w:rPr>
        <w:t xml:space="preserve">http://orcid.org/0000-0001-8731-9273 </w:t>
      </w:r>
    </w:p>
    <w:p w14:paraId="5173966A" w14:textId="77777777" w:rsidR="00D03C6E" w:rsidRPr="0014557D" w:rsidRDefault="00D03C6E" w:rsidP="00C82483">
      <w:pPr>
        <w:spacing w:after="0"/>
        <w:jc w:val="right"/>
        <w:rPr>
          <w:rFonts w:eastAsia="Calibri" w:cstheme="minorHAnsi"/>
          <w:b/>
          <w:bCs/>
          <w:sz w:val="24"/>
          <w:szCs w:val="24"/>
          <w:lang w:val="es-CL"/>
        </w:rPr>
      </w:pPr>
    </w:p>
    <w:p w14:paraId="056A7D32" w14:textId="0C8E7D8F" w:rsidR="00C8431B" w:rsidRPr="0014557D" w:rsidRDefault="00C8431B" w:rsidP="00C82483">
      <w:pPr>
        <w:spacing w:after="0"/>
        <w:jc w:val="right"/>
        <w:rPr>
          <w:rFonts w:eastAsia="Calibri" w:cstheme="minorHAnsi"/>
          <w:b/>
          <w:bCs/>
          <w:sz w:val="24"/>
          <w:szCs w:val="24"/>
          <w:lang w:val="es-CL"/>
        </w:rPr>
      </w:pPr>
      <w:r w:rsidRPr="0014557D">
        <w:rPr>
          <w:rFonts w:eastAsia="Calibri" w:cstheme="minorHAnsi"/>
          <w:b/>
          <w:bCs/>
          <w:sz w:val="24"/>
          <w:szCs w:val="24"/>
          <w:lang w:val="es-CL"/>
        </w:rPr>
        <w:t>Abraham Gerardo Pérez</w:t>
      </w:r>
      <w:r w:rsidR="00872194" w:rsidRPr="0014557D">
        <w:rPr>
          <w:rFonts w:eastAsia="Calibri" w:cstheme="minorHAnsi"/>
          <w:b/>
          <w:bCs/>
          <w:sz w:val="24"/>
          <w:szCs w:val="24"/>
          <w:lang w:val="es-CL"/>
        </w:rPr>
        <w:t xml:space="preserve"> </w:t>
      </w:r>
      <w:r w:rsidRPr="0014557D">
        <w:rPr>
          <w:rFonts w:eastAsia="Calibri" w:cstheme="minorHAnsi"/>
          <w:b/>
          <w:bCs/>
          <w:sz w:val="24"/>
          <w:szCs w:val="24"/>
          <w:lang w:val="es-CL"/>
        </w:rPr>
        <w:t>Sandoval</w:t>
      </w:r>
    </w:p>
    <w:p w14:paraId="7746450B" w14:textId="534252BE" w:rsidR="00D03C6E" w:rsidRPr="00C82483" w:rsidRDefault="00D03C6E" w:rsidP="00C82483">
      <w:pPr>
        <w:spacing w:after="0"/>
        <w:jc w:val="right"/>
        <w:rPr>
          <w:rFonts w:ascii="Times New Roman" w:hAnsi="Times New Roman" w:cs="Times New Roman"/>
          <w:sz w:val="24"/>
          <w:szCs w:val="24"/>
        </w:rPr>
      </w:pPr>
      <w:r w:rsidRPr="00C82483">
        <w:rPr>
          <w:rFonts w:ascii="Times New Roman" w:hAnsi="Times New Roman" w:cs="Times New Roman"/>
          <w:sz w:val="24"/>
          <w:szCs w:val="24"/>
        </w:rPr>
        <w:t>Universidad Juárez Autónoma de Tabasco, México</w:t>
      </w:r>
    </w:p>
    <w:p w14:paraId="326D13F2" w14:textId="5EB637B9" w:rsidR="0014557D" w:rsidRPr="00C82483" w:rsidRDefault="00C82483" w:rsidP="00C82483">
      <w:pPr>
        <w:spacing w:after="0"/>
        <w:jc w:val="right"/>
        <w:rPr>
          <w:rFonts w:ascii="Times New Roman" w:hAnsi="Times New Roman" w:cs="Times New Roman"/>
          <w:sz w:val="24"/>
          <w:szCs w:val="24"/>
        </w:rPr>
      </w:pPr>
      <w:r w:rsidRPr="00C82483">
        <w:rPr>
          <w:rFonts w:cstheme="minorHAnsi"/>
          <w:color w:val="FF0000"/>
          <w:sz w:val="24"/>
          <w:szCs w:val="24"/>
        </w:rPr>
        <w:t>lcp_sandoval88@hotmail.com</w:t>
      </w:r>
      <w:r>
        <w:rPr>
          <w:rFonts w:cstheme="minorHAnsi"/>
          <w:color w:val="FF0000"/>
          <w:sz w:val="24"/>
          <w:szCs w:val="24"/>
        </w:rPr>
        <w:br/>
      </w:r>
      <w:r w:rsidR="0014557D" w:rsidRPr="00C82483">
        <w:rPr>
          <w:rFonts w:ascii="Times New Roman" w:hAnsi="Times New Roman" w:cs="Times New Roman"/>
          <w:sz w:val="24"/>
          <w:szCs w:val="24"/>
        </w:rPr>
        <w:t>http://orcid.org/0000-0003-0657-3021</w:t>
      </w:r>
    </w:p>
    <w:p w14:paraId="16C02F2B" w14:textId="77777777" w:rsidR="00C82483" w:rsidRDefault="00C82483" w:rsidP="00C82483">
      <w:pPr>
        <w:spacing w:after="0" w:line="360" w:lineRule="auto"/>
        <w:jc w:val="right"/>
        <w:rPr>
          <w:rFonts w:ascii="Times New Roman" w:hAnsi="Times New Roman" w:cs="Times New Roman"/>
          <w:sz w:val="24"/>
          <w:szCs w:val="24"/>
        </w:rPr>
      </w:pPr>
    </w:p>
    <w:p w14:paraId="0D028725" w14:textId="31BC100A" w:rsidR="00DA0418" w:rsidRDefault="0050499D" w:rsidP="00C8248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w:t>
      </w:r>
      <w:r w:rsidR="00C82483">
        <w:rPr>
          <w:rFonts w:ascii="Times New Roman" w:hAnsi="Times New Roman" w:cs="Times New Roman"/>
          <w:sz w:val="24"/>
          <w:szCs w:val="24"/>
        </w:rPr>
        <w:t>A</w:t>
      </w:r>
      <w:r w:rsidR="00527B4D">
        <w:rPr>
          <w:rFonts w:ascii="Times New Roman" w:hAnsi="Times New Roman" w:cs="Times New Roman"/>
          <w:sz w:val="24"/>
          <w:szCs w:val="24"/>
        </w:rPr>
        <w:t>utor de correspondencia</w:t>
      </w:r>
    </w:p>
    <w:p w14:paraId="71F6A1B3" w14:textId="1DA63602" w:rsidR="00DA0418" w:rsidRDefault="00DA0418" w:rsidP="00D03C6E">
      <w:pPr>
        <w:spacing w:after="0" w:line="360" w:lineRule="auto"/>
        <w:rPr>
          <w:rFonts w:ascii="Times New Roman" w:hAnsi="Times New Roman" w:cs="Times New Roman"/>
          <w:sz w:val="24"/>
          <w:szCs w:val="24"/>
        </w:rPr>
      </w:pPr>
    </w:p>
    <w:p w14:paraId="0C72A673" w14:textId="25683457" w:rsidR="00DA0418" w:rsidRDefault="00DA0418" w:rsidP="00D03C6E">
      <w:pPr>
        <w:spacing w:after="0" w:line="360" w:lineRule="auto"/>
        <w:rPr>
          <w:rFonts w:ascii="Times New Roman" w:hAnsi="Times New Roman" w:cs="Times New Roman"/>
          <w:sz w:val="24"/>
          <w:szCs w:val="24"/>
        </w:rPr>
      </w:pPr>
    </w:p>
    <w:p w14:paraId="29ACA7AD" w14:textId="5FA968EB" w:rsidR="00DA0418" w:rsidRDefault="00DA0418" w:rsidP="00D03C6E">
      <w:pPr>
        <w:spacing w:after="0" w:line="360" w:lineRule="auto"/>
        <w:rPr>
          <w:rFonts w:ascii="Times New Roman" w:hAnsi="Times New Roman" w:cs="Times New Roman"/>
          <w:sz w:val="24"/>
          <w:szCs w:val="24"/>
        </w:rPr>
      </w:pPr>
    </w:p>
    <w:p w14:paraId="012AEDBF" w14:textId="68F985C5" w:rsidR="00DA0418" w:rsidRDefault="00DA0418" w:rsidP="00D03C6E">
      <w:pPr>
        <w:spacing w:after="0" w:line="360" w:lineRule="auto"/>
        <w:rPr>
          <w:rFonts w:ascii="Times New Roman" w:hAnsi="Times New Roman" w:cs="Times New Roman"/>
          <w:sz w:val="24"/>
          <w:szCs w:val="24"/>
        </w:rPr>
      </w:pPr>
    </w:p>
    <w:p w14:paraId="478DC78F" w14:textId="77777777" w:rsidR="00803C35" w:rsidRPr="00C8431B" w:rsidRDefault="00803C35" w:rsidP="00D03C6E">
      <w:pPr>
        <w:spacing w:after="0" w:line="360" w:lineRule="auto"/>
        <w:rPr>
          <w:rFonts w:ascii="Times New Roman" w:hAnsi="Times New Roman" w:cs="Times New Roman"/>
          <w:sz w:val="24"/>
          <w:szCs w:val="24"/>
        </w:rPr>
      </w:pPr>
    </w:p>
    <w:p w14:paraId="39409F09" w14:textId="4B4C5A39" w:rsidR="007E6FEC" w:rsidRPr="00D03C6E" w:rsidRDefault="00012279" w:rsidP="00317CA4">
      <w:pPr>
        <w:spacing w:after="0" w:line="360" w:lineRule="auto"/>
        <w:rPr>
          <w:rFonts w:ascii="Calibri" w:hAnsi="Calibri" w:cs="Calibri"/>
          <w:b/>
          <w:sz w:val="28"/>
          <w:szCs w:val="24"/>
          <w:lang w:val="es-ES"/>
        </w:rPr>
      </w:pPr>
      <w:r w:rsidRPr="00D03C6E">
        <w:rPr>
          <w:rFonts w:ascii="Calibri" w:hAnsi="Calibri" w:cs="Calibri"/>
          <w:b/>
          <w:sz w:val="28"/>
          <w:szCs w:val="24"/>
          <w:lang w:val="es-ES"/>
        </w:rPr>
        <w:lastRenderedPageBreak/>
        <w:t>Resumen</w:t>
      </w:r>
    </w:p>
    <w:p w14:paraId="782AF939" w14:textId="1D0D6FD7" w:rsidR="00911D7C" w:rsidRPr="00CB6B02" w:rsidRDefault="00D80853" w:rsidP="00D03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Debido a que promueve</w:t>
      </w:r>
      <w:r w:rsidR="00AE49EB" w:rsidRPr="003E4B17">
        <w:rPr>
          <w:rFonts w:ascii="Times New Roman" w:hAnsi="Times New Roman" w:cs="Times New Roman"/>
          <w:sz w:val="24"/>
          <w:szCs w:val="24"/>
        </w:rPr>
        <w:t xml:space="preserve"> la creación de empresas y del empleo</w:t>
      </w:r>
      <w:r w:rsidR="00AE49EB">
        <w:rPr>
          <w:rFonts w:ascii="Times New Roman" w:hAnsi="Times New Roman" w:cs="Times New Roman"/>
          <w:sz w:val="24"/>
          <w:szCs w:val="24"/>
        </w:rPr>
        <w:t>,</w:t>
      </w:r>
      <w:r w:rsidR="00AE49EB" w:rsidRPr="003E4B17">
        <w:rPr>
          <w:rFonts w:ascii="Times New Roman" w:hAnsi="Times New Roman" w:cs="Times New Roman"/>
          <w:sz w:val="24"/>
          <w:szCs w:val="24"/>
        </w:rPr>
        <w:t xml:space="preserve"> </w:t>
      </w:r>
      <w:r w:rsidR="00AE49EB">
        <w:rPr>
          <w:rFonts w:ascii="Times New Roman" w:hAnsi="Times New Roman" w:cs="Times New Roman"/>
          <w:sz w:val="24"/>
          <w:szCs w:val="24"/>
        </w:rPr>
        <w:t>e</w:t>
      </w:r>
      <w:r w:rsidR="000D38E5" w:rsidRPr="003E4B17">
        <w:rPr>
          <w:rFonts w:ascii="Times New Roman" w:hAnsi="Times New Roman" w:cs="Times New Roman"/>
          <w:sz w:val="24"/>
          <w:szCs w:val="24"/>
        </w:rPr>
        <w:t>l emprendimiento es una actividad relacionada con el crecimiento económico</w:t>
      </w:r>
      <w:r>
        <w:rPr>
          <w:rFonts w:ascii="Times New Roman" w:hAnsi="Times New Roman" w:cs="Times New Roman"/>
          <w:sz w:val="24"/>
          <w:szCs w:val="24"/>
        </w:rPr>
        <w:t>.</w:t>
      </w:r>
      <w:r w:rsidR="00D068AE">
        <w:rPr>
          <w:rFonts w:ascii="Times New Roman" w:hAnsi="Times New Roman" w:cs="Times New Roman"/>
          <w:sz w:val="24"/>
          <w:szCs w:val="24"/>
        </w:rPr>
        <w:t xml:space="preserve"> </w:t>
      </w:r>
      <w:r>
        <w:rPr>
          <w:rFonts w:ascii="Times New Roman" w:hAnsi="Times New Roman" w:cs="Times New Roman"/>
          <w:sz w:val="24"/>
          <w:szCs w:val="24"/>
        </w:rPr>
        <w:t>D</w:t>
      </w:r>
      <w:r w:rsidR="00D068AE">
        <w:rPr>
          <w:rFonts w:ascii="Times New Roman" w:hAnsi="Times New Roman" w:cs="Times New Roman"/>
          <w:sz w:val="24"/>
          <w:szCs w:val="24"/>
        </w:rPr>
        <w:t>e ahí</w:t>
      </w:r>
      <w:r w:rsidR="000D38E5" w:rsidRPr="003E4B17">
        <w:rPr>
          <w:rFonts w:ascii="Times New Roman" w:hAnsi="Times New Roman" w:cs="Times New Roman"/>
          <w:sz w:val="24"/>
          <w:szCs w:val="24"/>
        </w:rPr>
        <w:t xml:space="preserve"> que en los últimos años las instituciones de educación superior </w:t>
      </w:r>
      <w:r w:rsidR="00D068AE">
        <w:rPr>
          <w:rFonts w:ascii="Times New Roman" w:hAnsi="Times New Roman" w:cs="Times New Roman"/>
          <w:sz w:val="24"/>
          <w:szCs w:val="24"/>
        </w:rPr>
        <w:t>hayan</w:t>
      </w:r>
      <w:r w:rsidR="00D068AE" w:rsidRPr="003E4B17">
        <w:rPr>
          <w:rFonts w:ascii="Times New Roman" w:hAnsi="Times New Roman" w:cs="Times New Roman"/>
          <w:sz w:val="24"/>
          <w:szCs w:val="24"/>
        </w:rPr>
        <w:t xml:space="preserve"> </w:t>
      </w:r>
      <w:r w:rsidR="000D38E5" w:rsidRPr="003E4B17">
        <w:rPr>
          <w:rFonts w:ascii="Times New Roman" w:hAnsi="Times New Roman" w:cs="Times New Roman"/>
          <w:sz w:val="24"/>
          <w:szCs w:val="24"/>
        </w:rPr>
        <w:t>introducido esta temática dentro de sus programas educativos.</w:t>
      </w:r>
      <w:r w:rsidR="003E4B17">
        <w:rPr>
          <w:rFonts w:ascii="Times New Roman" w:hAnsi="Times New Roman" w:cs="Times New Roman"/>
          <w:sz w:val="24"/>
          <w:szCs w:val="24"/>
        </w:rPr>
        <w:t xml:space="preserve"> </w:t>
      </w:r>
      <w:r w:rsidR="004D5463">
        <w:rPr>
          <w:rFonts w:ascii="Times New Roman" w:hAnsi="Times New Roman" w:cs="Times New Roman"/>
          <w:sz w:val="24"/>
          <w:szCs w:val="24"/>
        </w:rPr>
        <w:t>El objetivo de esta investigación fue establecer</w:t>
      </w:r>
      <w:r w:rsidR="004D5463" w:rsidRPr="004D5463">
        <w:rPr>
          <w:rFonts w:ascii="Times New Roman" w:hAnsi="Times New Roman" w:cs="Times New Roman"/>
          <w:sz w:val="24"/>
          <w:szCs w:val="24"/>
        </w:rPr>
        <w:t xml:space="preserve"> </w:t>
      </w:r>
      <w:r w:rsidR="007E6FEC">
        <w:rPr>
          <w:rFonts w:ascii="Times New Roman" w:hAnsi="Times New Roman" w:cs="Times New Roman"/>
          <w:sz w:val="24"/>
          <w:szCs w:val="24"/>
        </w:rPr>
        <w:t xml:space="preserve">la capacidad para el </w:t>
      </w:r>
      <w:r w:rsidR="004D5463" w:rsidRPr="004D5463">
        <w:rPr>
          <w:rFonts w:ascii="Times New Roman" w:hAnsi="Times New Roman" w:cs="Times New Roman"/>
          <w:sz w:val="24"/>
          <w:szCs w:val="24"/>
        </w:rPr>
        <w:t xml:space="preserve">emprendimiento en estudiantes de </w:t>
      </w:r>
      <w:r w:rsidR="00D068AE" w:rsidRPr="004D5463">
        <w:rPr>
          <w:rFonts w:ascii="Times New Roman" w:hAnsi="Times New Roman" w:cs="Times New Roman"/>
          <w:sz w:val="24"/>
          <w:szCs w:val="24"/>
        </w:rPr>
        <w:t xml:space="preserve">ingeniería y arquitectura </w:t>
      </w:r>
      <w:r w:rsidR="004D5463" w:rsidRPr="004D5463">
        <w:rPr>
          <w:rFonts w:ascii="Times New Roman" w:hAnsi="Times New Roman" w:cs="Times New Roman"/>
          <w:sz w:val="24"/>
          <w:szCs w:val="24"/>
        </w:rPr>
        <w:t xml:space="preserve">de una universidad pública del sureste de </w:t>
      </w:r>
      <w:r w:rsidR="007E6FEC">
        <w:rPr>
          <w:rFonts w:ascii="Times New Roman" w:hAnsi="Times New Roman" w:cs="Times New Roman"/>
          <w:sz w:val="24"/>
          <w:szCs w:val="24"/>
        </w:rPr>
        <w:t>México</w:t>
      </w:r>
      <w:r w:rsidR="00F702FB">
        <w:rPr>
          <w:rFonts w:ascii="Times New Roman" w:hAnsi="Times New Roman" w:cs="Times New Roman"/>
          <w:sz w:val="24"/>
          <w:szCs w:val="24"/>
        </w:rPr>
        <w:t>. El método utilizado fue cuantitativo, de tipo descriptivo</w:t>
      </w:r>
      <w:r w:rsidR="00D068AE">
        <w:rPr>
          <w:rFonts w:ascii="Times New Roman" w:hAnsi="Times New Roman" w:cs="Times New Roman"/>
          <w:sz w:val="24"/>
          <w:szCs w:val="24"/>
        </w:rPr>
        <w:t>,</w:t>
      </w:r>
      <w:r w:rsidR="00F702FB">
        <w:rPr>
          <w:rFonts w:ascii="Times New Roman" w:hAnsi="Times New Roman" w:cs="Times New Roman"/>
          <w:sz w:val="24"/>
          <w:szCs w:val="24"/>
        </w:rPr>
        <w:t xml:space="preserve"> con diseño no experimental transversal y alcance correlacional. </w:t>
      </w:r>
      <w:r w:rsidR="002F4B35">
        <w:rPr>
          <w:rFonts w:ascii="Times New Roman" w:hAnsi="Times New Roman" w:cs="Times New Roman"/>
          <w:sz w:val="24"/>
          <w:szCs w:val="24"/>
        </w:rPr>
        <w:t xml:space="preserve">La población participante fue de 3227 alumnos </w:t>
      </w:r>
      <w:r w:rsidR="00911D7C">
        <w:rPr>
          <w:rFonts w:ascii="Times New Roman" w:hAnsi="Times New Roman" w:cs="Times New Roman"/>
          <w:sz w:val="24"/>
          <w:szCs w:val="24"/>
        </w:rPr>
        <w:t>matriculados en</w:t>
      </w:r>
      <w:r w:rsidR="00B34A55">
        <w:rPr>
          <w:rFonts w:ascii="Times New Roman" w:hAnsi="Times New Roman" w:cs="Times New Roman"/>
          <w:sz w:val="24"/>
          <w:szCs w:val="24"/>
        </w:rPr>
        <w:t xml:space="preserve"> los programas de</w:t>
      </w:r>
      <w:r w:rsidR="00911D7C">
        <w:rPr>
          <w:rFonts w:ascii="Times New Roman" w:hAnsi="Times New Roman" w:cs="Times New Roman"/>
          <w:sz w:val="24"/>
          <w:szCs w:val="24"/>
        </w:rPr>
        <w:t xml:space="preserve"> </w:t>
      </w:r>
      <w:r w:rsidR="00851D8F">
        <w:rPr>
          <w:rFonts w:ascii="Times New Roman" w:hAnsi="Times New Roman" w:cs="Times New Roman"/>
          <w:sz w:val="24"/>
          <w:szCs w:val="24"/>
        </w:rPr>
        <w:t>i</w:t>
      </w:r>
      <w:r w:rsidR="00911D7C">
        <w:rPr>
          <w:rFonts w:ascii="Times New Roman" w:hAnsi="Times New Roman" w:cs="Times New Roman"/>
          <w:sz w:val="24"/>
          <w:szCs w:val="24"/>
        </w:rPr>
        <w:t xml:space="preserve">ngeniería Mecánica Eléctrica, </w:t>
      </w:r>
      <w:r w:rsidR="00851D8F">
        <w:rPr>
          <w:rFonts w:ascii="Times New Roman" w:hAnsi="Times New Roman" w:cs="Times New Roman"/>
          <w:sz w:val="24"/>
          <w:szCs w:val="24"/>
        </w:rPr>
        <w:t>i</w:t>
      </w:r>
      <w:r w:rsidR="00911D7C">
        <w:rPr>
          <w:rFonts w:ascii="Times New Roman" w:hAnsi="Times New Roman" w:cs="Times New Roman"/>
          <w:sz w:val="24"/>
          <w:szCs w:val="24"/>
        </w:rPr>
        <w:t xml:space="preserve">ngeniería Civil, </w:t>
      </w:r>
      <w:r w:rsidR="00851D8F">
        <w:rPr>
          <w:rFonts w:ascii="Times New Roman" w:hAnsi="Times New Roman" w:cs="Times New Roman"/>
          <w:sz w:val="24"/>
          <w:szCs w:val="24"/>
        </w:rPr>
        <w:t>i</w:t>
      </w:r>
      <w:r w:rsidR="00911D7C">
        <w:rPr>
          <w:rFonts w:ascii="Times New Roman" w:hAnsi="Times New Roman" w:cs="Times New Roman"/>
          <w:sz w:val="24"/>
          <w:szCs w:val="24"/>
        </w:rPr>
        <w:t xml:space="preserve">ngeniería Eléctrica y Electrónica, </w:t>
      </w:r>
      <w:r w:rsidR="00851D8F">
        <w:rPr>
          <w:rFonts w:ascii="Times New Roman" w:hAnsi="Times New Roman" w:cs="Times New Roman"/>
          <w:sz w:val="24"/>
          <w:szCs w:val="24"/>
        </w:rPr>
        <w:t>i</w:t>
      </w:r>
      <w:r w:rsidR="00911D7C">
        <w:rPr>
          <w:rFonts w:ascii="Times New Roman" w:hAnsi="Times New Roman" w:cs="Times New Roman"/>
          <w:sz w:val="24"/>
          <w:szCs w:val="24"/>
        </w:rPr>
        <w:t xml:space="preserve">ngeniería Química y Arquitectura. </w:t>
      </w:r>
      <w:r w:rsidR="00124DE6">
        <w:rPr>
          <w:rFonts w:ascii="Times New Roman" w:hAnsi="Times New Roman" w:cs="Times New Roman"/>
          <w:sz w:val="24"/>
          <w:szCs w:val="24"/>
        </w:rPr>
        <w:t>A</w:t>
      </w:r>
      <w:r w:rsidR="00911D7C">
        <w:rPr>
          <w:rFonts w:ascii="Times New Roman" w:hAnsi="Times New Roman" w:cs="Times New Roman"/>
          <w:sz w:val="24"/>
          <w:szCs w:val="24"/>
        </w:rPr>
        <w:t xml:space="preserve"> </w:t>
      </w:r>
      <w:r w:rsidR="00B34A55">
        <w:rPr>
          <w:rFonts w:ascii="Times New Roman" w:hAnsi="Times New Roman" w:cs="Times New Roman"/>
          <w:sz w:val="24"/>
          <w:szCs w:val="24"/>
        </w:rPr>
        <w:t xml:space="preserve">partir </w:t>
      </w:r>
      <w:r w:rsidR="00911D7C">
        <w:rPr>
          <w:rFonts w:ascii="Times New Roman" w:hAnsi="Times New Roman" w:cs="Times New Roman"/>
          <w:sz w:val="24"/>
          <w:szCs w:val="24"/>
        </w:rPr>
        <w:t>de un muestreo aleatorio simple</w:t>
      </w:r>
      <w:r w:rsidR="00D068AE">
        <w:rPr>
          <w:rFonts w:ascii="Times New Roman" w:hAnsi="Times New Roman" w:cs="Times New Roman"/>
          <w:sz w:val="24"/>
          <w:szCs w:val="24"/>
        </w:rPr>
        <w:t>, la muestra fue de 343 estudiantes</w:t>
      </w:r>
      <w:r w:rsidR="00911D7C">
        <w:rPr>
          <w:rFonts w:ascii="Times New Roman" w:hAnsi="Times New Roman" w:cs="Times New Roman"/>
          <w:sz w:val="24"/>
          <w:szCs w:val="24"/>
        </w:rPr>
        <w:t xml:space="preserve">. </w:t>
      </w:r>
      <w:r w:rsidR="0006489A">
        <w:rPr>
          <w:rFonts w:ascii="Times New Roman" w:hAnsi="Times New Roman" w:cs="Times New Roman"/>
          <w:sz w:val="24"/>
          <w:szCs w:val="24"/>
        </w:rPr>
        <w:t xml:space="preserve">Se aplicó </w:t>
      </w:r>
      <w:r w:rsidR="006A38FC">
        <w:rPr>
          <w:rFonts w:ascii="Times New Roman" w:hAnsi="Times New Roman" w:cs="Times New Roman"/>
          <w:sz w:val="24"/>
          <w:szCs w:val="24"/>
        </w:rPr>
        <w:t xml:space="preserve">al instrumento </w:t>
      </w:r>
      <w:r w:rsidR="0006489A">
        <w:rPr>
          <w:rFonts w:ascii="Times New Roman" w:hAnsi="Times New Roman" w:cs="Times New Roman"/>
          <w:sz w:val="24"/>
          <w:szCs w:val="24"/>
        </w:rPr>
        <w:t xml:space="preserve">un análisis factorial </w:t>
      </w:r>
      <w:r w:rsidR="0006489A" w:rsidRPr="002440D8">
        <w:rPr>
          <w:rFonts w:ascii="Times New Roman" w:hAnsi="Times New Roman" w:cs="Times New Roman"/>
          <w:sz w:val="24"/>
          <w:szCs w:val="24"/>
        </w:rPr>
        <w:t xml:space="preserve">confirmatorio </w:t>
      </w:r>
      <w:r w:rsidR="002440D8" w:rsidRPr="002440D8">
        <w:rPr>
          <w:rFonts w:ascii="Times New Roman" w:hAnsi="Times New Roman" w:cs="Times New Roman"/>
          <w:sz w:val="24"/>
          <w:szCs w:val="24"/>
        </w:rPr>
        <w:t xml:space="preserve">a través del programa </w:t>
      </w:r>
      <w:r w:rsidR="004879F9" w:rsidRPr="002440D8">
        <w:rPr>
          <w:rFonts w:ascii="Times New Roman" w:hAnsi="Times New Roman" w:cs="Times New Roman"/>
          <w:sz w:val="24"/>
          <w:szCs w:val="24"/>
        </w:rPr>
        <w:t>SPSS</w:t>
      </w:r>
      <w:r w:rsidR="0033435E">
        <w:rPr>
          <w:rFonts w:ascii="Times New Roman" w:hAnsi="Times New Roman" w:cs="Times New Roman"/>
          <w:sz w:val="24"/>
          <w:szCs w:val="24"/>
        </w:rPr>
        <w:t xml:space="preserve"> Amos</w:t>
      </w:r>
      <w:r w:rsidR="005D1699">
        <w:rPr>
          <w:rFonts w:ascii="Times New Roman" w:hAnsi="Times New Roman" w:cs="Times New Roman"/>
          <w:sz w:val="24"/>
          <w:szCs w:val="24"/>
        </w:rPr>
        <w:t>,</w:t>
      </w:r>
      <w:r w:rsidR="002440D8" w:rsidRPr="002440D8">
        <w:rPr>
          <w:rFonts w:ascii="Times New Roman" w:hAnsi="Times New Roman" w:cs="Times New Roman"/>
          <w:sz w:val="24"/>
          <w:szCs w:val="24"/>
        </w:rPr>
        <w:t xml:space="preserve"> </w:t>
      </w:r>
      <w:r w:rsidR="0006489A">
        <w:rPr>
          <w:rFonts w:ascii="Times New Roman" w:hAnsi="Times New Roman" w:cs="Times New Roman"/>
          <w:sz w:val="24"/>
          <w:szCs w:val="24"/>
        </w:rPr>
        <w:t xml:space="preserve">que comprobó un modelo sustentable de medición del constructo con tres factores: personal, recursos y social. El </w:t>
      </w:r>
      <w:r w:rsidR="005D1699">
        <w:rPr>
          <w:rFonts w:ascii="Times New Roman" w:hAnsi="Times New Roman" w:cs="Times New Roman"/>
          <w:sz w:val="24"/>
          <w:szCs w:val="24"/>
        </w:rPr>
        <w:t xml:space="preserve">alfa </w:t>
      </w:r>
      <w:r w:rsidR="0006489A">
        <w:rPr>
          <w:rFonts w:ascii="Times New Roman" w:hAnsi="Times New Roman" w:cs="Times New Roman"/>
          <w:sz w:val="24"/>
          <w:szCs w:val="24"/>
        </w:rPr>
        <w:t xml:space="preserve">de Cronbach reportó una confiabilidad de </w:t>
      </w:r>
      <w:r w:rsidR="0006489A" w:rsidRPr="0006489A">
        <w:rPr>
          <w:rFonts w:ascii="Times New Roman" w:hAnsi="Times New Roman" w:cs="Times New Roman"/>
          <w:sz w:val="24"/>
          <w:szCs w:val="24"/>
        </w:rPr>
        <w:t>α =</w:t>
      </w:r>
      <w:r w:rsidR="003971F1">
        <w:rPr>
          <w:rFonts w:ascii="Times New Roman" w:hAnsi="Times New Roman" w:cs="Times New Roman"/>
          <w:sz w:val="24"/>
          <w:szCs w:val="24"/>
        </w:rPr>
        <w:t xml:space="preserve"> </w:t>
      </w:r>
      <w:r w:rsidR="0006489A" w:rsidRPr="0006489A">
        <w:rPr>
          <w:rFonts w:ascii="Times New Roman" w:hAnsi="Times New Roman" w:cs="Times New Roman"/>
          <w:sz w:val="24"/>
          <w:szCs w:val="24"/>
        </w:rPr>
        <w:t>0.868</w:t>
      </w:r>
      <w:r w:rsidR="003B556A">
        <w:rPr>
          <w:rFonts w:ascii="Times New Roman" w:hAnsi="Times New Roman" w:cs="Times New Roman"/>
          <w:sz w:val="24"/>
          <w:szCs w:val="24"/>
        </w:rPr>
        <w:t xml:space="preserve">. </w:t>
      </w:r>
      <w:r w:rsidR="000A4F72" w:rsidRPr="00BF7460">
        <w:rPr>
          <w:rFonts w:ascii="Times New Roman" w:hAnsi="Times New Roman" w:cs="Times New Roman"/>
          <w:sz w:val="24"/>
          <w:szCs w:val="24"/>
        </w:rPr>
        <w:t>Los resultados mostraron que 26</w:t>
      </w:r>
      <w:r w:rsidR="005D1699">
        <w:rPr>
          <w:rFonts w:ascii="Times New Roman" w:hAnsi="Times New Roman" w:cs="Times New Roman"/>
          <w:sz w:val="24"/>
          <w:szCs w:val="24"/>
        </w:rPr>
        <w:t> </w:t>
      </w:r>
      <w:r w:rsidR="000A4F72" w:rsidRPr="00BF7460">
        <w:rPr>
          <w:rFonts w:ascii="Times New Roman" w:hAnsi="Times New Roman" w:cs="Times New Roman"/>
          <w:sz w:val="24"/>
          <w:szCs w:val="24"/>
        </w:rPr>
        <w:t>% de los estudiantes considera no tener capacidad emprendedora y 23</w:t>
      </w:r>
      <w:r w:rsidR="005D1699">
        <w:rPr>
          <w:rFonts w:ascii="Times New Roman" w:hAnsi="Times New Roman" w:cs="Times New Roman"/>
          <w:sz w:val="24"/>
          <w:szCs w:val="24"/>
        </w:rPr>
        <w:t> </w:t>
      </w:r>
      <w:r w:rsidR="000A4F72" w:rsidRPr="00BF7460">
        <w:rPr>
          <w:rFonts w:ascii="Times New Roman" w:hAnsi="Times New Roman" w:cs="Times New Roman"/>
          <w:sz w:val="24"/>
          <w:szCs w:val="24"/>
        </w:rPr>
        <w:t>% poca facultad para ello.</w:t>
      </w:r>
      <w:r w:rsidR="00134462">
        <w:rPr>
          <w:rFonts w:ascii="Times New Roman" w:hAnsi="Times New Roman" w:cs="Times New Roman"/>
          <w:sz w:val="24"/>
          <w:szCs w:val="24"/>
        </w:rPr>
        <w:t xml:space="preserve"> </w:t>
      </w:r>
      <w:r w:rsidR="003B556A">
        <w:rPr>
          <w:rFonts w:ascii="Times New Roman" w:hAnsi="Times New Roman" w:cs="Times New Roman"/>
          <w:sz w:val="24"/>
          <w:szCs w:val="24"/>
        </w:rPr>
        <w:t xml:space="preserve">La estadística descriptiva reveló </w:t>
      </w:r>
      <w:r w:rsidR="003B556A" w:rsidRPr="009C0330">
        <w:rPr>
          <w:rFonts w:ascii="Times New Roman" w:hAnsi="Times New Roman" w:cs="Times New Roman"/>
          <w:sz w:val="24"/>
          <w:szCs w:val="24"/>
        </w:rPr>
        <w:t xml:space="preserve">que </w:t>
      </w:r>
      <w:r w:rsidR="00FB7387" w:rsidRPr="009C0330">
        <w:rPr>
          <w:rFonts w:ascii="Times New Roman" w:hAnsi="Times New Roman" w:cs="Times New Roman"/>
          <w:sz w:val="24"/>
          <w:szCs w:val="24"/>
        </w:rPr>
        <w:t>las cap</w:t>
      </w:r>
      <w:r w:rsidR="009C0330" w:rsidRPr="009C0330">
        <w:rPr>
          <w:rFonts w:ascii="Times New Roman" w:hAnsi="Times New Roman" w:cs="Times New Roman"/>
          <w:sz w:val="24"/>
          <w:szCs w:val="24"/>
        </w:rPr>
        <w:t>acidades de emprendimiento de la muestra no son contundentes</w:t>
      </w:r>
      <w:r w:rsidR="00FB7387" w:rsidRPr="009C0330">
        <w:rPr>
          <w:rFonts w:ascii="Times New Roman" w:hAnsi="Times New Roman" w:cs="Times New Roman"/>
          <w:sz w:val="24"/>
          <w:szCs w:val="24"/>
        </w:rPr>
        <w:t xml:space="preserve"> en ninguno de los factores analizados.</w:t>
      </w:r>
      <w:r w:rsidR="00FB7387">
        <w:rPr>
          <w:rFonts w:ascii="Times New Roman" w:hAnsi="Times New Roman" w:cs="Times New Roman"/>
          <w:sz w:val="24"/>
          <w:szCs w:val="24"/>
        </w:rPr>
        <w:t xml:space="preserve"> L</w:t>
      </w:r>
      <w:r w:rsidR="00FB7387" w:rsidRPr="00FB7387">
        <w:rPr>
          <w:rFonts w:ascii="Times New Roman" w:hAnsi="Times New Roman" w:cs="Times New Roman"/>
          <w:sz w:val="24"/>
          <w:szCs w:val="24"/>
        </w:rPr>
        <w:t xml:space="preserve">a prueba </w:t>
      </w:r>
      <w:r w:rsidR="005D1699" w:rsidRPr="00D03C6E">
        <w:rPr>
          <w:rFonts w:ascii="Times New Roman" w:hAnsi="Times New Roman" w:cs="Times New Roman"/>
          <w:i/>
          <w:iCs/>
          <w:sz w:val="24"/>
          <w:szCs w:val="24"/>
        </w:rPr>
        <w:t>post hoc</w:t>
      </w:r>
      <w:r w:rsidR="005D1699" w:rsidRPr="00FB7387">
        <w:rPr>
          <w:rFonts w:ascii="Times New Roman" w:hAnsi="Times New Roman" w:cs="Times New Roman"/>
          <w:sz w:val="24"/>
          <w:szCs w:val="24"/>
        </w:rPr>
        <w:t xml:space="preserve"> </w:t>
      </w:r>
      <w:r w:rsidR="00FB7387" w:rsidRPr="00FB7387">
        <w:rPr>
          <w:rFonts w:ascii="Times New Roman" w:hAnsi="Times New Roman" w:cs="Times New Roman"/>
          <w:sz w:val="24"/>
          <w:szCs w:val="24"/>
        </w:rPr>
        <w:t xml:space="preserve">de Bonferroni </w:t>
      </w:r>
      <w:r w:rsidR="005D1699">
        <w:rPr>
          <w:rFonts w:ascii="Times New Roman" w:hAnsi="Times New Roman" w:cs="Times New Roman"/>
          <w:sz w:val="24"/>
          <w:szCs w:val="24"/>
        </w:rPr>
        <w:t>revel</w:t>
      </w:r>
      <w:r w:rsidR="0013575A">
        <w:rPr>
          <w:rFonts w:ascii="Times New Roman" w:hAnsi="Times New Roman" w:cs="Times New Roman"/>
          <w:sz w:val="24"/>
          <w:szCs w:val="24"/>
        </w:rPr>
        <w:t>ó</w:t>
      </w:r>
      <w:r w:rsidR="005D1699">
        <w:rPr>
          <w:rFonts w:ascii="Times New Roman" w:hAnsi="Times New Roman" w:cs="Times New Roman"/>
          <w:sz w:val="24"/>
          <w:szCs w:val="24"/>
        </w:rPr>
        <w:t xml:space="preserve"> </w:t>
      </w:r>
      <w:r w:rsidR="00FB7387">
        <w:rPr>
          <w:rFonts w:ascii="Times New Roman" w:hAnsi="Times New Roman" w:cs="Times New Roman"/>
          <w:sz w:val="24"/>
          <w:szCs w:val="24"/>
        </w:rPr>
        <w:t>diferencias significativas al comparar las capacidades emprendedoras entre los estudiantes de los programas educativos</w:t>
      </w:r>
      <w:r w:rsidR="005D1699">
        <w:rPr>
          <w:rFonts w:ascii="Times New Roman" w:hAnsi="Times New Roman" w:cs="Times New Roman"/>
          <w:sz w:val="24"/>
          <w:szCs w:val="24"/>
        </w:rPr>
        <w:t>. Los participantes de</w:t>
      </w:r>
      <w:r w:rsidR="00FB7387">
        <w:rPr>
          <w:rFonts w:ascii="Times New Roman" w:hAnsi="Times New Roman" w:cs="Times New Roman"/>
          <w:sz w:val="24"/>
          <w:szCs w:val="24"/>
        </w:rPr>
        <w:t xml:space="preserve"> </w:t>
      </w:r>
      <w:r w:rsidR="005D1699">
        <w:rPr>
          <w:rFonts w:ascii="Times New Roman" w:hAnsi="Times New Roman" w:cs="Times New Roman"/>
          <w:sz w:val="24"/>
          <w:szCs w:val="24"/>
        </w:rPr>
        <w:t xml:space="preserve">ingeniería </w:t>
      </w:r>
      <w:r w:rsidR="00FB7387">
        <w:rPr>
          <w:rFonts w:ascii="Times New Roman" w:hAnsi="Times New Roman" w:cs="Times New Roman"/>
          <w:sz w:val="24"/>
          <w:szCs w:val="24"/>
        </w:rPr>
        <w:t xml:space="preserve">Mecánica Eléctrica </w:t>
      </w:r>
      <w:r w:rsidR="0013575A">
        <w:rPr>
          <w:rFonts w:ascii="Times New Roman" w:hAnsi="Times New Roman" w:cs="Times New Roman"/>
          <w:sz w:val="24"/>
          <w:szCs w:val="24"/>
        </w:rPr>
        <w:t>mostraron</w:t>
      </w:r>
      <w:r w:rsidR="005D1699">
        <w:rPr>
          <w:rFonts w:ascii="Times New Roman" w:hAnsi="Times New Roman" w:cs="Times New Roman"/>
          <w:sz w:val="24"/>
          <w:szCs w:val="24"/>
        </w:rPr>
        <w:t xml:space="preserve"> </w:t>
      </w:r>
      <w:r w:rsidR="00FB7387">
        <w:rPr>
          <w:rFonts w:ascii="Times New Roman" w:hAnsi="Times New Roman" w:cs="Times New Roman"/>
          <w:sz w:val="24"/>
          <w:szCs w:val="24"/>
        </w:rPr>
        <w:t>mayor potencial para el emprendimiento</w:t>
      </w:r>
      <w:r w:rsidR="005D1699">
        <w:rPr>
          <w:rFonts w:ascii="Times New Roman" w:hAnsi="Times New Roman" w:cs="Times New Roman"/>
          <w:sz w:val="24"/>
          <w:szCs w:val="24"/>
        </w:rPr>
        <w:t>.</w:t>
      </w:r>
      <w:r w:rsidR="00D000B3">
        <w:rPr>
          <w:rFonts w:ascii="Times New Roman" w:hAnsi="Times New Roman" w:cs="Times New Roman"/>
          <w:sz w:val="24"/>
          <w:szCs w:val="24"/>
        </w:rPr>
        <w:t xml:space="preserve"> Asimismo,</w:t>
      </w:r>
      <w:r w:rsidR="00C463FF">
        <w:rPr>
          <w:rFonts w:ascii="Times New Roman" w:hAnsi="Times New Roman" w:cs="Times New Roman"/>
          <w:sz w:val="24"/>
          <w:szCs w:val="24"/>
        </w:rPr>
        <w:t xml:space="preserve"> </w:t>
      </w:r>
      <w:r w:rsidR="00D000B3">
        <w:rPr>
          <w:rFonts w:ascii="Times New Roman" w:hAnsi="Times New Roman" w:cs="Times New Roman"/>
          <w:sz w:val="24"/>
          <w:szCs w:val="24"/>
        </w:rPr>
        <w:t>los alumnos de</w:t>
      </w:r>
      <w:r w:rsidR="00C463FF">
        <w:rPr>
          <w:rFonts w:ascii="Times New Roman" w:hAnsi="Times New Roman" w:cs="Times New Roman"/>
          <w:sz w:val="24"/>
          <w:szCs w:val="24"/>
        </w:rPr>
        <w:t xml:space="preserve"> </w:t>
      </w:r>
      <w:r w:rsidR="00C463FF" w:rsidRPr="00C463FF">
        <w:rPr>
          <w:rFonts w:ascii="Times New Roman" w:hAnsi="Times New Roman" w:cs="Times New Roman"/>
          <w:sz w:val="24"/>
          <w:szCs w:val="24"/>
        </w:rPr>
        <w:t xml:space="preserve">sexto y séptimo </w:t>
      </w:r>
      <w:r w:rsidR="00C463FF">
        <w:rPr>
          <w:rFonts w:ascii="Times New Roman" w:hAnsi="Times New Roman" w:cs="Times New Roman"/>
          <w:sz w:val="24"/>
          <w:szCs w:val="24"/>
        </w:rPr>
        <w:t xml:space="preserve">semestre </w:t>
      </w:r>
      <w:r w:rsidR="00B94EB6">
        <w:rPr>
          <w:rFonts w:ascii="Times New Roman" w:hAnsi="Times New Roman" w:cs="Times New Roman"/>
          <w:sz w:val="24"/>
          <w:szCs w:val="24"/>
        </w:rPr>
        <w:t xml:space="preserve">y los que tienen 23 y 24 años </w:t>
      </w:r>
      <w:r w:rsidR="00C463FF" w:rsidRPr="00C463FF">
        <w:rPr>
          <w:rFonts w:ascii="Times New Roman" w:hAnsi="Times New Roman" w:cs="Times New Roman"/>
          <w:sz w:val="24"/>
          <w:szCs w:val="24"/>
        </w:rPr>
        <w:t>poseen más capacidades de emprendimiento</w:t>
      </w:r>
      <w:r w:rsidR="00B94EB6">
        <w:rPr>
          <w:rFonts w:ascii="Times New Roman" w:hAnsi="Times New Roman" w:cs="Times New Roman"/>
          <w:sz w:val="24"/>
          <w:szCs w:val="24"/>
        </w:rPr>
        <w:t>. No se encontraron diferencias significativas entre hombres y</w:t>
      </w:r>
      <w:r w:rsidR="00F640CE">
        <w:rPr>
          <w:rFonts w:ascii="Times New Roman" w:hAnsi="Times New Roman" w:cs="Times New Roman"/>
          <w:sz w:val="24"/>
          <w:szCs w:val="24"/>
        </w:rPr>
        <w:t xml:space="preserve"> mujeres</w:t>
      </w:r>
      <w:r w:rsidR="00B94EB6">
        <w:rPr>
          <w:rFonts w:ascii="Times New Roman" w:hAnsi="Times New Roman" w:cs="Times New Roman"/>
          <w:sz w:val="24"/>
          <w:szCs w:val="24"/>
        </w:rPr>
        <w:t xml:space="preserve"> ni correlaciones importantes con la edad, el semestre y las calificaciones de los estudiantes. </w:t>
      </w:r>
      <w:r w:rsidR="005D1699">
        <w:rPr>
          <w:rFonts w:ascii="Times New Roman" w:hAnsi="Times New Roman" w:cs="Times New Roman"/>
          <w:sz w:val="24"/>
          <w:szCs w:val="24"/>
        </w:rPr>
        <w:t>En conclusión,</w:t>
      </w:r>
      <w:r w:rsidR="00CB6B02">
        <w:rPr>
          <w:rFonts w:ascii="Times New Roman" w:hAnsi="Times New Roman" w:cs="Times New Roman"/>
          <w:sz w:val="24"/>
          <w:szCs w:val="24"/>
        </w:rPr>
        <w:t xml:space="preserve"> existe la necesidad de diseñar estrategias que coadyuven a robustecer las capacidades de emprendimiento en los sujetos de estudio por </w:t>
      </w:r>
      <w:r w:rsidR="00134462">
        <w:rPr>
          <w:rFonts w:ascii="Times New Roman" w:hAnsi="Times New Roman" w:cs="Times New Roman"/>
          <w:sz w:val="24"/>
          <w:szCs w:val="24"/>
        </w:rPr>
        <w:t>no encontrarse bien definidas</w:t>
      </w:r>
      <w:r w:rsidR="00C8431B">
        <w:rPr>
          <w:rFonts w:ascii="Times New Roman" w:hAnsi="Times New Roman" w:cs="Times New Roman"/>
          <w:sz w:val="24"/>
          <w:szCs w:val="24"/>
        </w:rPr>
        <w:t xml:space="preserve">. </w:t>
      </w:r>
    </w:p>
    <w:p w14:paraId="7B9C0738" w14:textId="33622E72" w:rsidR="003D679E" w:rsidRPr="00D03C6E" w:rsidRDefault="00012279" w:rsidP="00317CA4">
      <w:pPr>
        <w:spacing w:after="0" w:line="360" w:lineRule="auto"/>
        <w:rPr>
          <w:rFonts w:ascii="Times New Roman" w:hAnsi="Times New Roman" w:cs="Times New Roman"/>
          <w:bCs/>
          <w:sz w:val="24"/>
          <w:szCs w:val="24"/>
        </w:rPr>
      </w:pPr>
      <w:r w:rsidRPr="00D03C6E">
        <w:rPr>
          <w:rFonts w:ascii="Calibri" w:hAnsi="Calibri" w:cs="Calibri"/>
          <w:b/>
          <w:sz w:val="28"/>
          <w:szCs w:val="24"/>
          <w:lang w:val="es-ES"/>
        </w:rPr>
        <w:t>Palabras clave:</w:t>
      </w:r>
      <w:r w:rsidR="00F27038" w:rsidRPr="00D03C6E">
        <w:rPr>
          <w:rFonts w:ascii="Calibri" w:hAnsi="Calibri" w:cs="Calibri"/>
          <w:b/>
          <w:sz w:val="28"/>
          <w:szCs w:val="24"/>
          <w:lang w:val="es-ES"/>
        </w:rPr>
        <w:t xml:space="preserve"> </w:t>
      </w:r>
      <w:r w:rsidR="00F27038" w:rsidRPr="00D03C6E">
        <w:rPr>
          <w:rFonts w:ascii="Times New Roman" w:hAnsi="Times New Roman" w:cs="Times New Roman"/>
          <w:bCs/>
          <w:sz w:val="24"/>
          <w:szCs w:val="24"/>
        </w:rPr>
        <w:t xml:space="preserve">capacidad para el emprendimiento, </w:t>
      </w:r>
      <w:r w:rsidR="00911F54" w:rsidRPr="009B5C5D">
        <w:rPr>
          <w:rFonts w:ascii="Times New Roman" w:hAnsi="Times New Roman" w:cs="Times New Roman"/>
          <w:bCs/>
          <w:sz w:val="24"/>
          <w:szCs w:val="24"/>
        </w:rPr>
        <w:t>empresa</w:t>
      </w:r>
      <w:r w:rsidR="00911F54">
        <w:rPr>
          <w:rFonts w:ascii="Times New Roman" w:hAnsi="Times New Roman" w:cs="Times New Roman"/>
          <w:bCs/>
          <w:sz w:val="24"/>
          <w:szCs w:val="24"/>
        </w:rPr>
        <w:t>,</w:t>
      </w:r>
      <w:r w:rsidR="00911F54" w:rsidRPr="00A80361">
        <w:rPr>
          <w:rFonts w:ascii="Times New Roman" w:hAnsi="Times New Roman" w:cs="Times New Roman"/>
          <w:bCs/>
          <w:sz w:val="24"/>
          <w:szCs w:val="24"/>
        </w:rPr>
        <w:t xml:space="preserve"> </w:t>
      </w:r>
      <w:r w:rsidR="00876167" w:rsidRPr="00D03C6E">
        <w:rPr>
          <w:rFonts w:ascii="Times New Roman" w:hAnsi="Times New Roman" w:cs="Times New Roman"/>
          <w:bCs/>
          <w:sz w:val="24"/>
          <w:szCs w:val="24"/>
        </w:rPr>
        <w:t>ingeniería,</w:t>
      </w:r>
      <w:r w:rsidR="00911F54">
        <w:rPr>
          <w:rFonts w:ascii="Times New Roman" w:hAnsi="Times New Roman" w:cs="Times New Roman"/>
          <w:bCs/>
          <w:sz w:val="24"/>
          <w:szCs w:val="24"/>
        </w:rPr>
        <w:t xml:space="preserve"> </w:t>
      </w:r>
      <w:r w:rsidR="00911F54" w:rsidRPr="009B5C5D">
        <w:rPr>
          <w:rFonts w:ascii="Times New Roman" w:hAnsi="Times New Roman" w:cs="Times New Roman"/>
          <w:bCs/>
          <w:sz w:val="24"/>
          <w:szCs w:val="24"/>
        </w:rPr>
        <w:t>universidad</w:t>
      </w:r>
      <w:r w:rsidR="00876167" w:rsidRPr="00D03C6E">
        <w:rPr>
          <w:rFonts w:ascii="Times New Roman" w:hAnsi="Times New Roman" w:cs="Times New Roman"/>
          <w:bCs/>
          <w:sz w:val="24"/>
          <w:szCs w:val="24"/>
        </w:rPr>
        <w:t xml:space="preserve">. </w:t>
      </w:r>
    </w:p>
    <w:p w14:paraId="5EE371A1" w14:textId="77777777" w:rsidR="00FA35FA" w:rsidRPr="00FA35FA" w:rsidRDefault="00FA35FA" w:rsidP="00317CA4">
      <w:pPr>
        <w:spacing w:after="0" w:line="360" w:lineRule="auto"/>
        <w:rPr>
          <w:rFonts w:ascii="Times New Roman" w:hAnsi="Times New Roman" w:cs="Times New Roman"/>
          <w:b/>
          <w:sz w:val="24"/>
          <w:szCs w:val="24"/>
        </w:rPr>
      </w:pPr>
    </w:p>
    <w:p w14:paraId="077D4C52" w14:textId="00C2AC42" w:rsidR="00DA0418" w:rsidRDefault="00DA0418" w:rsidP="00317CA4">
      <w:pPr>
        <w:spacing w:after="0" w:line="360" w:lineRule="auto"/>
        <w:rPr>
          <w:rFonts w:ascii="Calibri" w:hAnsi="Calibri" w:cs="Calibri"/>
          <w:b/>
          <w:sz w:val="28"/>
          <w:szCs w:val="24"/>
          <w:lang w:val="es-ES"/>
        </w:rPr>
      </w:pPr>
    </w:p>
    <w:p w14:paraId="475716C0" w14:textId="77777777" w:rsidR="00B74DC9" w:rsidRDefault="00B74DC9" w:rsidP="00317CA4">
      <w:pPr>
        <w:spacing w:after="0" w:line="360" w:lineRule="auto"/>
        <w:rPr>
          <w:rFonts w:ascii="Calibri" w:hAnsi="Calibri" w:cs="Calibri"/>
          <w:b/>
          <w:sz w:val="28"/>
          <w:szCs w:val="24"/>
          <w:lang w:val="es-ES"/>
        </w:rPr>
      </w:pPr>
    </w:p>
    <w:p w14:paraId="3D52AD1A" w14:textId="77777777" w:rsidR="00DA0418" w:rsidRDefault="00DA0418" w:rsidP="00317CA4">
      <w:pPr>
        <w:spacing w:after="0" w:line="360" w:lineRule="auto"/>
        <w:rPr>
          <w:rFonts w:ascii="Calibri" w:hAnsi="Calibri" w:cs="Calibri"/>
          <w:b/>
          <w:sz w:val="28"/>
          <w:szCs w:val="24"/>
          <w:lang w:val="es-ES"/>
        </w:rPr>
      </w:pPr>
    </w:p>
    <w:p w14:paraId="2F63779B" w14:textId="77777777" w:rsidR="00DA0418" w:rsidRDefault="00DA0418" w:rsidP="00317CA4">
      <w:pPr>
        <w:spacing w:after="0" w:line="360" w:lineRule="auto"/>
        <w:rPr>
          <w:rFonts w:ascii="Calibri" w:hAnsi="Calibri" w:cs="Calibri"/>
          <w:b/>
          <w:sz w:val="28"/>
          <w:szCs w:val="24"/>
          <w:lang w:val="es-ES"/>
        </w:rPr>
      </w:pPr>
    </w:p>
    <w:p w14:paraId="2BCDF95D" w14:textId="27C799C9" w:rsidR="00012279" w:rsidRPr="0014557D" w:rsidRDefault="00012279" w:rsidP="00317CA4">
      <w:pPr>
        <w:spacing w:after="0" w:line="360" w:lineRule="auto"/>
        <w:rPr>
          <w:rFonts w:ascii="Calibri" w:hAnsi="Calibri" w:cs="Calibri"/>
          <w:b/>
          <w:sz w:val="28"/>
          <w:szCs w:val="24"/>
          <w:lang w:val="en-US"/>
        </w:rPr>
      </w:pPr>
      <w:r w:rsidRPr="0014557D">
        <w:rPr>
          <w:rFonts w:ascii="Calibri" w:hAnsi="Calibri" w:cs="Calibri"/>
          <w:b/>
          <w:sz w:val="28"/>
          <w:szCs w:val="24"/>
          <w:lang w:val="en-US"/>
        </w:rPr>
        <w:lastRenderedPageBreak/>
        <w:t>Abstract</w:t>
      </w:r>
    </w:p>
    <w:p w14:paraId="3F8C920F" w14:textId="118252BB" w:rsidR="000617C8" w:rsidRPr="000617C8" w:rsidRDefault="00684239" w:rsidP="00D03C6E">
      <w:pPr>
        <w:spacing w:after="0" w:line="360" w:lineRule="auto"/>
        <w:jc w:val="both"/>
        <w:rPr>
          <w:rFonts w:ascii="Times New Roman" w:eastAsia="Calibri" w:hAnsi="Times New Roman" w:cs="Times New Roman"/>
          <w:sz w:val="24"/>
          <w:lang w:val="en-GB"/>
        </w:rPr>
      </w:pPr>
      <w:r>
        <w:rPr>
          <w:rFonts w:ascii="Times New Roman" w:hAnsi="Times New Roman" w:cs="Times New Roman"/>
          <w:sz w:val="24"/>
          <w:lang w:val="en-GB"/>
        </w:rPr>
        <w:t>Because</w:t>
      </w:r>
      <w:r w:rsidRPr="000617C8">
        <w:rPr>
          <w:rFonts w:ascii="Times New Roman" w:hAnsi="Times New Roman" w:cs="Times New Roman"/>
          <w:sz w:val="24"/>
          <w:lang w:val="en-GB"/>
        </w:rPr>
        <w:t xml:space="preserve"> it </w:t>
      </w:r>
      <w:r w:rsidR="00984BFA">
        <w:rPr>
          <w:rFonts w:ascii="Times New Roman" w:hAnsi="Times New Roman" w:cs="Times New Roman"/>
          <w:sz w:val="24"/>
          <w:lang w:val="en-GB"/>
        </w:rPr>
        <w:t>has a key role in</w:t>
      </w:r>
      <w:r w:rsidRPr="000617C8">
        <w:rPr>
          <w:rFonts w:ascii="Times New Roman" w:hAnsi="Times New Roman" w:cs="Times New Roman"/>
          <w:sz w:val="24"/>
          <w:lang w:val="en-GB"/>
        </w:rPr>
        <w:t xml:space="preserve"> the creation of enterprises and jobs</w:t>
      </w:r>
      <w:r>
        <w:rPr>
          <w:rFonts w:ascii="Times New Roman" w:hAnsi="Times New Roman" w:cs="Times New Roman"/>
          <w:sz w:val="24"/>
          <w:lang w:val="en-GB"/>
        </w:rPr>
        <w:t>, e</w:t>
      </w:r>
      <w:r w:rsidR="000617C8" w:rsidRPr="000617C8">
        <w:rPr>
          <w:rFonts w:ascii="Times New Roman" w:hAnsi="Times New Roman" w:cs="Times New Roman"/>
          <w:sz w:val="24"/>
          <w:lang w:val="en-GB"/>
        </w:rPr>
        <w:t xml:space="preserve">ntrepreneurship is an activity deeply related to economic growth. That is why, in the last couple of years, higher education institutions have introduced this subject in their academic programmes. The aim of this investigation was to establish the level of entrepreneurship in engineering and architecture students </w:t>
      </w:r>
      <w:proofErr w:type="gramStart"/>
      <w:r w:rsidR="000617C8" w:rsidRPr="000617C8">
        <w:rPr>
          <w:rFonts w:ascii="Times New Roman" w:hAnsi="Times New Roman" w:cs="Times New Roman"/>
          <w:sz w:val="24"/>
          <w:lang w:val="en-GB"/>
        </w:rPr>
        <w:t>of</w:t>
      </w:r>
      <w:proofErr w:type="gramEnd"/>
      <w:r w:rsidR="000617C8" w:rsidRPr="000617C8">
        <w:rPr>
          <w:rFonts w:ascii="Times New Roman" w:hAnsi="Times New Roman" w:cs="Times New Roman"/>
          <w:sz w:val="24"/>
          <w:lang w:val="en-GB"/>
        </w:rPr>
        <w:t xml:space="preserve"> </w:t>
      </w:r>
      <w:r w:rsidR="00064143">
        <w:rPr>
          <w:rFonts w:ascii="Times New Roman" w:hAnsi="Times New Roman" w:cs="Times New Roman"/>
          <w:sz w:val="24"/>
          <w:lang w:val="en-GB"/>
        </w:rPr>
        <w:t xml:space="preserve">a </w:t>
      </w:r>
      <w:r w:rsidR="000617C8" w:rsidRPr="000617C8">
        <w:rPr>
          <w:rFonts w:ascii="Times New Roman" w:hAnsi="Times New Roman" w:cs="Times New Roman"/>
          <w:sz w:val="24"/>
          <w:lang w:val="en-GB"/>
        </w:rPr>
        <w:t xml:space="preserve">public university in Mexico. The method used was a quantitative approach of the descriptive type with a non-experimental, </w:t>
      </w:r>
      <w:proofErr w:type="gramStart"/>
      <w:r w:rsidR="000617C8" w:rsidRPr="000617C8">
        <w:rPr>
          <w:rFonts w:ascii="Times New Roman" w:hAnsi="Times New Roman" w:cs="Times New Roman"/>
          <w:sz w:val="24"/>
          <w:lang w:val="en-GB"/>
        </w:rPr>
        <w:t>transversal</w:t>
      </w:r>
      <w:proofErr w:type="gramEnd"/>
      <w:r w:rsidR="000617C8" w:rsidRPr="000617C8">
        <w:rPr>
          <w:rFonts w:ascii="Times New Roman" w:hAnsi="Times New Roman" w:cs="Times New Roman"/>
          <w:sz w:val="24"/>
          <w:lang w:val="en-GB"/>
        </w:rPr>
        <w:t xml:space="preserve"> and correlational design. The participating population consisted of 3</w:t>
      </w:r>
      <w:r w:rsidR="00134462">
        <w:rPr>
          <w:rFonts w:ascii="Times New Roman" w:hAnsi="Times New Roman" w:cs="Times New Roman"/>
          <w:sz w:val="24"/>
          <w:lang w:val="en-GB"/>
        </w:rPr>
        <w:t xml:space="preserve">227 students enrolled in either </w:t>
      </w:r>
      <w:r w:rsidR="00851D8F">
        <w:rPr>
          <w:rFonts w:ascii="Times New Roman" w:hAnsi="Times New Roman" w:cs="Times New Roman"/>
          <w:sz w:val="24"/>
          <w:lang w:val="en-GB"/>
        </w:rPr>
        <w:t>E</w:t>
      </w:r>
      <w:r w:rsidR="00851D8F" w:rsidRPr="000617C8">
        <w:rPr>
          <w:rFonts w:ascii="Times New Roman" w:hAnsi="Times New Roman" w:cs="Times New Roman"/>
          <w:sz w:val="24"/>
          <w:lang w:val="en-GB"/>
        </w:rPr>
        <w:t>lectric</w:t>
      </w:r>
      <w:r w:rsidR="003C0215">
        <w:rPr>
          <w:rFonts w:ascii="Times New Roman" w:hAnsi="Times New Roman" w:cs="Times New Roman"/>
          <w:sz w:val="24"/>
          <w:lang w:val="en-GB"/>
        </w:rPr>
        <w:t xml:space="preserve"> M</w:t>
      </w:r>
      <w:r w:rsidR="00554FA0">
        <w:rPr>
          <w:rFonts w:ascii="Times New Roman" w:hAnsi="Times New Roman" w:cs="Times New Roman"/>
          <w:sz w:val="24"/>
          <w:lang w:val="en-GB"/>
        </w:rPr>
        <w:t>echanic</w:t>
      </w:r>
      <w:r w:rsidR="00851D8F" w:rsidRPr="000617C8">
        <w:rPr>
          <w:rFonts w:ascii="Times New Roman" w:hAnsi="Times New Roman" w:cs="Times New Roman"/>
          <w:sz w:val="24"/>
          <w:lang w:val="en-GB"/>
        </w:rPr>
        <w:t xml:space="preserve"> </w:t>
      </w:r>
      <w:r w:rsidR="00851D8F">
        <w:rPr>
          <w:rFonts w:ascii="Times New Roman" w:hAnsi="Times New Roman" w:cs="Times New Roman"/>
          <w:sz w:val="24"/>
          <w:lang w:val="en-GB"/>
        </w:rPr>
        <w:t>E</w:t>
      </w:r>
      <w:r w:rsidR="00851D8F" w:rsidRPr="000617C8">
        <w:rPr>
          <w:rFonts w:ascii="Times New Roman" w:hAnsi="Times New Roman" w:cs="Times New Roman"/>
          <w:sz w:val="24"/>
          <w:lang w:val="en-GB"/>
        </w:rPr>
        <w:t>ngineering</w:t>
      </w:r>
      <w:r w:rsidR="000617C8" w:rsidRPr="000617C8">
        <w:rPr>
          <w:rFonts w:ascii="Times New Roman" w:hAnsi="Times New Roman" w:cs="Times New Roman"/>
          <w:sz w:val="24"/>
          <w:lang w:val="en-GB"/>
        </w:rPr>
        <w:t xml:space="preserve">, </w:t>
      </w:r>
      <w:r w:rsidR="00851D8F">
        <w:rPr>
          <w:rFonts w:ascii="Times New Roman" w:hAnsi="Times New Roman" w:cs="Times New Roman"/>
          <w:sz w:val="24"/>
          <w:lang w:val="en-GB"/>
        </w:rPr>
        <w:t>C</w:t>
      </w:r>
      <w:r w:rsidR="00851D8F" w:rsidRPr="000617C8">
        <w:rPr>
          <w:rFonts w:ascii="Times New Roman" w:hAnsi="Times New Roman" w:cs="Times New Roman"/>
          <w:sz w:val="24"/>
          <w:lang w:val="en-GB"/>
        </w:rPr>
        <w:t xml:space="preserve">ivil </w:t>
      </w:r>
      <w:r w:rsidR="00851D8F">
        <w:rPr>
          <w:rFonts w:ascii="Times New Roman" w:hAnsi="Times New Roman" w:cs="Times New Roman"/>
          <w:sz w:val="24"/>
          <w:lang w:val="en-GB"/>
        </w:rPr>
        <w:t>E</w:t>
      </w:r>
      <w:r w:rsidR="00851D8F" w:rsidRPr="000617C8">
        <w:rPr>
          <w:rFonts w:ascii="Times New Roman" w:hAnsi="Times New Roman" w:cs="Times New Roman"/>
          <w:sz w:val="24"/>
          <w:lang w:val="en-GB"/>
        </w:rPr>
        <w:t>ngineering</w:t>
      </w:r>
      <w:r w:rsidR="000617C8" w:rsidRPr="000617C8">
        <w:rPr>
          <w:rFonts w:ascii="Times New Roman" w:hAnsi="Times New Roman" w:cs="Times New Roman"/>
          <w:sz w:val="24"/>
          <w:lang w:val="en-GB"/>
        </w:rPr>
        <w:t xml:space="preserve">, </w:t>
      </w:r>
      <w:r w:rsidR="00851D8F">
        <w:rPr>
          <w:rFonts w:ascii="Times New Roman" w:hAnsi="Times New Roman" w:cs="Times New Roman"/>
          <w:sz w:val="24"/>
          <w:lang w:val="en-GB"/>
        </w:rPr>
        <w:t>E</w:t>
      </w:r>
      <w:r w:rsidR="00851D8F" w:rsidRPr="000617C8">
        <w:rPr>
          <w:rFonts w:ascii="Times New Roman" w:hAnsi="Times New Roman" w:cs="Times New Roman"/>
          <w:sz w:val="24"/>
          <w:lang w:val="en-GB"/>
        </w:rPr>
        <w:t xml:space="preserve">lectric </w:t>
      </w:r>
      <w:r w:rsidR="000617C8" w:rsidRPr="000617C8">
        <w:rPr>
          <w:rFonts w:ascii="Times New Roman" w:hAnsi="Times New Roman" w:cs="Times New Roman"/>
          <w:sz w:val="24"/>
          <w:lang w:val="en-GB"/>
        </w:rPr>
        <w:t xml:space="preserve">and </w:t>
      </w:r>
      <w:r w:rsidR="00851D8F">
        <w:rPr>
          <w:rFonts w:ascii="Times New Roman" w:hAnsi="Times New Roman" w:cs="Times New Roman"/>
          <w:sz w:val="24"/>
          <w:lang w:val="en-GB"/>
        </w:rPr>
        <w:t>E</w:t>
      </w:r>
      <w:r w:rsidR="00851D8F" w:rsidRPr="000617C8">
        <w:rPr>
          <w:rFonts w:ascii="Times New Roman" w:hAnsi="Times New Roman" w:cs="Times New Roman"/>
          <w:sz w:val="24"/>
          <w:lang w:val="en-GB"/>
        </w:rPr>
        <w:t xml:space="preserve">lectronic </w:t>
      </w:r>
      <w:r w:rsidR="00851D8F">
        <w:rPr>
          <w:rFonts w:ascii="Times New Roman" w:hAnsi="Times New Roman" w:cs="Times New Roman"/>
          <w:sz w:val="24"/>
          <w:lang w:val="en-GB"/>
        </w:rPr>
        <w:t>E</w:t>
      </w:r>
      <w:r w:rsidR="00851D8F" w:rsidRPr="000617C8">
        <w:rPr>
          <w:rFonts w:ascii="Times New Roman" w:hAnsi="Times New Roman" w:cs="Times New Roman"/>
          <w:sz w:val="24"/>
          <w:lang w:val="en-GB"/>
        </w:rPr>
        <w:t>ngineering</w:t>
      </w:r>
      <w:r w:rsidR="000617C8" w:rsidRPr="000617C8">
        <w:rPr>
          <w:rFonts w:ascii="Times New Roman" w:hAnsi="Times New Roman" w:cs="Times New Roman"/>
          <w:sz w:val="24"/>
          <w:lang w:val="en-GB"/>
        </w:rPr>
        <w:t xml:space="preserve">, </w:t>
      </w:r>
      <w:r w:rsidR="00851D8F">
        <w:rPr>
          <w:rFonts w:ascii="Times New Roman" w:hAnsi="Times New Roman" w:cs="Times New Roman"/>
          <w:sz w:val="24"/>
          <w:lang w:val="en-GB"/>
        </w:rPr>
        <w:t>C</w:t>
      </w:r>
      <w:r w:rsidR="00851D8F" w:rsidRPr="000617C8">
        <w:rPr>
          <w:rFonts w:ascii="Times New Roman" w:hAnsi="Times New Roman" w:cs="Times New Roman"/>
          <w:sz w:val="24"/>
          <w:lang w:val="en-GB"/>
        </w:rPr>
        <w:t xml:space="preserve">hemical </w:t>
      </w:r>
      <w:r w:rsidR="00851D8F">
        <w:rPr>
          <w:rFonts w:ascii="Times New Roman" w:hAnsi="Times New Roman" w:cs="Times New Roman"/>
          <w:sz w:val="24"/>
          <w:lang w:val="en-GB"/>
        </w:rPr>
        <w:t>E</w:t>
      </w:r>
      <w:r w:rsidR="00851D8F" w:rsidRPr="000617C8">
        <w:rPr>
          <w:rFonts w:ascii="Times New Roman" w:hAnsi="Times New Roman" w:cs="Times New Roman"/>
          <w:sz w:val="24"/>
          <w:lang w:val="en-GB"/>
        </w:rPr>
        <w:t xml:space="preserve">ngineering </w:t>
      </w:r>
      <w:r w:rsidR="000617C8" w:rsidRPr="000617C8">
        <w:rPr>
          <w:rFonts w:ascii="Times New Roman" w:hAnsi="Times New Roman" w:cs="Times New Roman"/>
          <w:sz w:val="24"/>
          <w:lang w:val="en-GB"/>
        </w:rPr>
        <w:t xml:space="preserve">or </w:t>
      </w:r>
      <w:r w:rsidR="00851D8F">
        <w:rPr>
          <w:rFonts w:ascii="Times New Roman" w:hAnsi="Times New Roman" w:cs="Times New Roman"/>
          <w:sz w:val="24"/>
          <w:lang w:val="en-GB"/>
        </w:rPr>
        <w:t>A</w:t>
      </w:r>
      <w:r w:rsidR="00851D8F" w:rsidRPr="000617C8">
        <w:rPr>
          <w:rFonts w:ascii="Times New Roman" w:hAnsi="Times New Roman" w:cs="Times New Roman"/>
          <w:sz w:val="24"/>
          <w:lang w:val="en-GB"/>
        </w:rPr>
        <w:t>rchitecture</w:t>
      </w:r>
      <w:r w:rsidR="000617C8" w:rsidRPr="000617C8">
        <w:rPr>
          <w:rFonts w:ascii="Times New Roman" w:hAnsi="Times New Roman" w:cs="Times New Roman"/>
          <w:sz w:val="24"/>
          <w:lang w:val="en-GB"/>
        </w:rPr>
        <w:t>. The sample of 343 students was obtained th</w:t>
      </w:r>
      <w:r w:rsidR="00134462">
        <w:rPr>
          <w:rFonts w:ascii="Times New Roman" w:hAnsi="Times New Roman" w:cs="Times New Roman"/>
          <w:sz w:val="24"/>
          <w:lang w:val="en-GB"/>
        </w:rPr>
        <w:t xml:space="preserve">rough a simple random sampling </w:t>
      </w:r>
      <w:r w:rsidR="000617C8" w:rsidRPr="000617C8">
        <w:rPr>
          <w:rFonts w:ascii="Times New Roman" w:hAnsi="Times New Roman" w:cs="Times New Roman"/>
          <w:sz w:val="24"/>
          <w:lang w:val="en-GB"/>
        </w:rPr>
        <w:t xml:space="preserve">method. A factorial confirmatory analysis was applied </w:t>
      </w:r>
      <w:r w:rsidR="003010B9">
        <w:rPr>
          <w:rFonts w:ascii="Times New Roman" w:hAnsi="Times New Roman" w:cs="Times New Roman"/>
          <w:sz w:val="24"/>
          <w:lang w:val="en-GB"/>
        </w:rPr>
        <w:t xml:space="preserve">to the instrument </w:t>
      </w:r>
      <w:r w:rsidR="000617C8" w:rsidRPr="000617C8">
        <w:rPr>
          <w:rFonts w:ascii="Times New Roman" w:hAnsi="Times New Roman" w:cs="Times New Roman"/>
          <w:sz w:val="24"/>
          <w:lang w:val="en-GB"/>
        </w:rPr>
        <w:t xml:space="preserve">through the </w:t>
      </w:r>
      <w:r w:rsidR="001A34F4" w:rsidRPr="000617C8">
        <w:rPr>
          <w:rFonts w:ascii="Times New Roman" w:hAnsi="Times New Roman" w:cs="Times New Roman"/>
          <w:sz w:val="24"/>
          <w:lang w:val="en-GB"/>
        </w:rPr>
        <w:t>SPSS</w:t>
      </w:r>
      <w:r w:rsidR="0033435E">
        <w:rPr>
          <w:rFonts w:ascii="Times New Roman" w:hAnsi="Times New Roman" w:cs="Times New Roman"/>
          <w:sz w:val="24"/>
          <w:lang w:val="en-GB"/>
        </w:rPr>
        <w:t xml:space="preserve"> Amos </w:t>
      </w:r>
      <w:r w:rsidR="0033435E" w:rsidRPr="000617C8">
        <w:rPr>
          <w:rFonts w:ascii="Times New Roman" w:hAnsi="Times New Roman" w:cs="Times New Roman"/>
          <w:sz w:val="24"/>
          <w:lang w:val="en-GB"/>
        </w:rPr>
        <w:t>program</w:t>
      </w:r>
      <w:r w:rsidR="00851D8F">
        <w:rPr>
          <w:rFonts w:ascii="Times New Roman" w:hAnsi="Times New Roman" w:cs="Times New Roman"/>
          <w:sz w:val="24"/>
          <w:lang w:val="en-GB"/>
        </w:rPr>
        <w:t>,</w:t>
      </w:r>
      <w:r w:rsidR="003010B9">
        <w:rPr>
          <w:rFonts w:ascii="Times New Roman" w:hAnsi="Times New Roman" w:cs="Times New Roman"/>
          <w:sz w:val="24"/>
          <w:lang w:val="en-GB"/>
        </w:rPr>
        <w:t xml:space="preserve"> </w:t>
      </w:r>
      <w:r w:rsidR="000617C8" w:rsidRPr="000617C8">
        <w:rPr>
          <w:rFonts w:ascii="Times New Roman" w:hAnsi="Times New Roman" w:cs="Times New Roman"/>
          <w:sz w:val="24"/>
          <w:lang w:val="en-GB"/>
        </w:rPr>
        <w:t xml:space="preserve">which proved to be a sustainable model to measure a three-factor construct: personal, resources and social. The Cronbach’s </w:t>
      </w:r>
      <w:r w:rsidR="004D48D4">
        <w:rPr>
          <w:rFonts w:ascii="Times New Roman" w:hAnsi="Times New Roman" w:cs="Times New Roman"/>
          <w:sz w:val="24"/>
          <w:lang w:val="en-GB"/>
        </w:rPr>
        <w:t>a</w:t>
      </w:r>
      <w:r w:rsidR="004D48D4" w:rsidRPr="000617C8">
        <w:rPr>
          <w:rFonts w:ascii="Times New Roman" w:hAnsi="Times New Roman" w:cs="Times New Roman"/>
          <w:sz w:val="24"/>
          <w:lang w:val="en-GB"/>
        </w:rPr>
        <w:t xml:space="preserve">lpha </w:t>
      </w:r>
      <w:r w:rsidR="000617C8" w:rsidRPr="000617C8">
        <w:rPr>
          <w:rFonts w:ascii="Times New Roman" w:hAnsi="Times New Roman" w:cs="Times New Roman"/>
          <w:sz w:val="24"/>
          <w:lang w:val="en-GB"/>
        </w:rPr>
        <w:t xml:space="preserve">test presented a reliability of </w:t>
      </w:r>
      <w:r w:rsidR="000617C8" w:rsidRPr="000617C8">
        <w:rPr>
          <w:rFonts w:ascii="Times New Roman" w:eastAsia="Calibri" w:hAnsi="Times New Roman" w:cs="Times New Roman"/>
          <w:sz w:val="24"/>
          <w:lang w:val="en-GB"/>
        </w:rPr>
        <w:t>α</w:t>
      </w:r>
      <w:r w:rsidR="004D48D4">
        <w:rPr>
          <w:rFonts w:ascii="Times New Roman" w:eastAsia="Calibri" w:hAnsi="Times New Roman" w:cs="Times New Roman"/>
          <w:sz w:val="24"/>
          <w:lang w:val="en-GB"/>
        </w:rPr>
        <w:t xml:space="preserve"> </w:t>
      </w:r>
      <w:r w:rsidR="000617C8" w:rsidRPr="000617C8">
        <w:rPr>
          <w:rFonts w:ascii="Times New Roman" w:eastAsia="Calibri" w:hAnsi="Times New Roman" w:cs="Times New Roman"/>
          <w:sz w:val="24"/>
          <w:lang w:val="en-GB"/>
        </w:rPr>
        <w:t>=</w:t>
      </w:r>
      <w:r w:rsidR="004D48D4">
        <w:rPr>
          <w:rFonts w:ascii="Times New Roman" w:eastAsia="Calibri" w:hAnsi="Times New Roman" w:cs="Times New Roman"/>
          <w:sz w:val="24"/>
          <w:lang w:val="en-GB"/>
        </w:rPr>
        <w:t xml:space="preserve"> </w:t>
      </w:r>
      <w:r w:rsidR="000617C8" w:rsidRPr="000617C8">
        <w:rPr>
          <w:rFonts w:ascii="Times New Roman" w:eastAsia="Calibri" w:hAnsi="Times New Roman" w:cs="Times New Roman"/>
          <w:sz w:val="24"/>
          <w:lang w:val="en-GB"/>
        </w:rPr>
        <w:t>0.868. The results showed that 26</w:t>
      </w:r>
      <w:r w:rsidR="004D48D4">
        <w:rPr>
          <w:rFonts w:ascii="Times New Roman" w:eastAsia="Calibri" w:hAnsi="Times New Roman" w:cs="Times New Roman"/>
          <w:sz w:val="24"/>
          <w:lang w:val="en-GB"/>
        </w:rPr>
        <w:t> </w:t>
      </w:r>
      <w:r w:rsidR="000617C8" w:rsidRPr="000617C8">
        <w:rPr>
          <w:rFonts w:ascii="Times New Roman" w:eastAsia="Calibri" w:hAnsi="Times New Roman" w:cs="Times New Roman"/>
          <w:sz w:val="24"/>
          <w:lang w:val="en-GB"/>
        </w:rPr>
        <w:t>% of the students consider no to have the ability to</w:t>
      </w:r>
      <w:r w:rsidR="005C60EC">
        <w:rPr>
          <w:rFonts w:ascii="Times New Roman" w:eastAsia="Calibri" w:hAnsi="Times New Roman" w:cs="Times New Roman"/>
          <w:sz w:val="24"/>
          <w:lang w:val="en-GB"/>
        </w:rPr>
        <w:t xml:space="preserve"> be</w:t>
      </w:r>
      <w:r w:rsidR="000617C8" w:rsidRPr="000617C8">
        <w:rPr>
          <w:rFonts w:ascii="Times New Roman" w:eastAsia="Calibri" w:hAnsi="Times New Roman" w:cs="Times New Roman"/>
          <w:sz w:val="24"/>
          <w:lang w:val="en-GB"/>
        </w:rPr>
        <w:t xml:space="preserve"> entrepreneur</w:t>
      </w:r>
      <w:r w:rsidR="005C60EC">
        <w:rPr>
          <w:rFonts w:ascii="Times New Roman" w:eastAsia="Calibri" w:hAnsi="Times New Roman" w:cs="Times New Roman"/>
          <w:sz w:val="24"/>
          <w:lang w:val="en-GB"/>
        </w:rPr>
        <w:t>s</w:t>
      </w:r>
      <w:r w:rsidR="000617C8" w:rsidRPr="000617C8">
        <w:rPr>
          <w:rFonts w:ascii="Times New Roman" w:eastAsia="Calibri" w:hAnsi="Times New Roman" w:cs="Times New Roman"/>
          <w:sz w:val="24"/>
          <w:lang w:val="en-GB"/>
        </w:rPr>
        <w:t xml:space="preserve"> and that 23</w:t>
      </w:r>
      <w:r w:rsidR="004D48D4">
        <w:rPr>
          <w:rFonts w:ascii="Times New Roman" w:eastAsia="Calibri" w:hAnsi="Times New Roman" w:cs="Times New Roman"/>
          <w:sz w:val="24"/>
          <w:lang w:val="en-GB"/>
        </w:rPr>
        <w:t> </w:t>
      </w:r>
      <w:r w:rsidR="000617C8" w:rsidRPr="000617C8">
        <w:rPr>
          <w:rFonts w:ascii="Times New Roman" w:eastAsia="Calibri" w:hAnsi="Times New Roman" w:cs="Times New Roman"/>
          <w:sz w:val="24"/>
          <w:lang w:val="en-GB"/>
        </w:rPr>
        <w:t xml:space="preserve">% have little ability. The descriptive statistic revealed that the abilities are not well defined in </w:t>
      </w:r>
      <w:r w:rsidR="00CD4938">
        <w:rPr>
          <w:rFonts w:ascii="Times New Roman" w:eastAsia="Calibri" w:hAnsi="Times New Roman" w:cs="Times New Roman"/>
          <w:sz w:val="24"/>
          <w:lang w:val="en-GB"/>
        </w:rPr>
        <w:t>any</w:t>
      </w:r>
      <w:r w:rsidR="00CD4938" w:rsidRPr="000617C8">
        <w:rPr>
          <w:rFonts w:ascii="Times New Roman" w:eastAsia="Calibri" w:hAnsi="Times New Roman" w:cs="Times New Roman"/>
          <w:sz w:val="24"/>
          <w:lang w:val="en-GB"/>
        </w:rPr>
        <w:t xml:space="preserve"> </w:t>
      </w:r>
      <w:r w:rsidR="000617C8" w:rsidRPr="000617C8">
        <w:rPr>
          <w:rFonts w:ascii="Times New Roman" w:eastAsia="Calibri" w:hAnsi="Times New Roman" w:cs="Times New Roman"/>
          <w:sz w:val="24"/>
          <w:lang w:val="en-GB"/>
        </w:rPr>
        <w:t xml:space="preserve">of the </w:t>
      </w:r>
      <w:proofErr w:type="spellStart"/>
      <w:r w:rsidR="000617C8" w:rsidRPr="000617C8">
        <w:rPr>
          <w:rFonts w:ascii="Times New Roman" w:eastAsia="Calibri" w:hAnsi="Times New Roman" w:cs="Times New Roman"/>
          <w:sz w:val="24"/>
          <w:lang w:val="en-GB"/>
        </w:rPr>
        <w:t>analy</w:t>
      </w:r>
      <w:r w:rsidR="007F1263">
        <w:rPr>
          <w:rFonts w:ascii="Times New Roman" w:eastAsia="Calibri" w:hAnsi="Times New Roman" w:cs="Times New Roman"/>
          <w:sz w:val="24"/>
          <w:lang w:val="en-GB"/>
        </w:rPr>
        <w:t>z</w:t>
      </w:r>
      <w:r w:rsidR="000617C8" w:rsidRPr="000617C8">
        <w:rPr>
          <w:rFonts w:ascii="Times New Roman" w:eastAsia="Calibri" w:hAnsi="Times New Roman" w:cs="Times New Roman"/>
          <w:sz w:val="24"/>
          <w:lang w:val="en-GB"/>
        </w:rPr>
        <w:t>ed</w:t>
      </w:r>
      <w:proofErr w:type="spellEnd"/>
      <w:r w:rsidR="000617C8" w:rsidRPr="000617C8">
        <w:rPr>
          <w:rFonts w:ascii="Times New Roman" w:eastAsia="Calibri" w:hAnsi="Times New Roman" w:cs="Times New Roman"/>
          <w:sz w:val="24"/>
          <w:lang w:val="en-GB"/>
        </w:rPr>
        <w:t xml:space="preserve"> factors. Bonferroni´s </w:t>
      </w:r>
      <w:r w:rsidR="004D48D4" w:rsidRPr="00D03C6E">
        <w:rPr>
          <w:rFonts w:ascii="Times New Roman" w:eastAsia="Calibri" w:hAnsi="Times New Roman" w:cs="Times New Roman"/>
          <w:i/>
          <w:iCs/>
          <w:sz w:val="24"/>
          <w:lang w:val="en-GB"/>
        </w:rPr>
        <w:t>post hoc</w:t>
      </w:r>
      <w:r w:rsidR="004D48D4" w:rsidRPr="000617C8">
        <w:rPr>
          <w:rFonts w:ascii="Times New Roman" w:eastAsia="Calibri" w:hAnsi="Times New Roman" w:cs="Times New Roman"/>
          <w:sz w:val="24"/>
          <w:lang w:val="en-GB"/>
        </w:rPr>
        <w:t xml:space="preserve"> </w:t>
      </w:r>
      <w:r w:rsidR="000617C8" w:rsidRPr="000617C8">
        <w:rPr>
          <w:rFonts w:ascii="Times New Roman" w:eastAsia="Calibri" w:hAnsi="Times New Roman" w:cs="Times New Roman"/>
          <w:sz w:val="24"/>
          <w:lang w:val="en-GB"/>
        </w:rPr>
        <w:t>analysis demonstrated the significant differences when comparing the abilities between the students of these academic programmes</w:t>
      </w:r>
      <w:r w:rsidR="004D48D4">
        <w:rPr>
          <w:rFonts w:ascii="Times New Roman" w:eastAsia="Calibri" w:hAnsi="Times New Roman" w:cs="Times New Roman"/>
          <w:sz w:val="24"/>
          <w:lang w:val="en-GB"/>
        </w:rPr>
        <w:t>.</w:t>
      </w:r>
      <w:r w:rsidR="004D48D4" w:rsidRPr="000617C8">
        <w:rPr>
          <w:rFonts w:ascii="Times New Roman" w:eastAsia="Calibri" w:hAnsi="Times New Roman" w:cs="Times New Roman"/>
          <w:sz w:val="24"/>
          <w:lang w:val="en-GB"/>
        </w:rPr>
        <w:t xml:space="preserve"> </w:t>
      </w:r>
      <w:r w:rsidR="00911F54">
        <w:rPr>
          <w:rFonts w:ascii="Times New Roman" w:eastAsia="Calibri" w:hAnsi="Times New Roman" w:cs="Times New Roman"/>
          <w:sz w:val="24"/>
          <w:lang w:val="en-GB"/>
        </w:rPr>
        <w:t>S</w:t>
      </w:r>
      <w:r w:rsidR="000617C8" w:rsidRPr="000617C8">
        <w:rPr>
          <w:rFonts w:ascii="Times New Roman" w:eastAsia="Calibri" w:hAnsi="Times New Roman" w:cs="Times New Roman"/>
          <w:sz w:val="24"/>
          <w:lang w:val="en-GB"/>
        </w:rPr>
        <w:t>tudents of</w:t>
      </w:r>
      <w:r w:rsidR="00554FA0" w:rsidRPr="00554FA0">
        <w:rPr>
          <w:rFonts w:ascii="Times New Roman" w:hAnsi="Times New Roman" w:cs="Times New Roman"/>
          <w:sz w:val="24"/>
          <w:lang w:val="en-GB"/>
        </w:rPr>
        <w:t xml:space="preserve"> </w:t>
      </w:r>
      <w:r w:rsidR="00554FA0">
        <w:rPr>
          <w:rFonts w:ascii="Times New Roman" w:hAnsi="Times New Roman" w:cs="Times New Roman"/>
          <w:sz w:val="24"/>
          <w:lang w:val="en-GB"/>
        </w:rPr>
        <w:t>E</w:t>
      </w:r>
      <w:r w:rsidR="00554FA0" w:rsidRPr="000617C8">
        <w:rPr>
          <w:rFonts w:ascii="Times New Roman" w:hAnsi="Times New Roman" w:cs="Times New Roman"/>
          <w:sz w:val="24"/>
          <w:lang w:val="en-GB"/>
        </w:rPr>
        <w:t>lectric</w:t>
      </w:r>
      <w:r w:rsidR="00554FA0">
        <w:rPr>
          <w:rFonts w:ascii="Times New Roman" w:hAnsi="Times New Roman" w:cs="Times New Roman"/>
          <w:sz w:val="24"/>
          <w:lang w:val="en-GB"/>
        </w:rPr>
        <w:t xml:space="preserve"> Mechanic</w:t>
      </w:r>
      <w:r w:rsidR="00554FA0" w:rsidRPr="000617C8">
        <w:rPr>
          <w:rFonts w:ascii="Times New Roman" w:hAnsi="Times New Roman" w:cs="Times New Roman"/>
          <w:sz w:val="24"/>
          <w:lang w:val="en-GB"/>
        </w:rPr>
        <w:t xml:space="preserve"> </w:t>
      </w:r>
      <w:r w:rsidR="00554FA0">
        <w:rPr>
          <w:rFonts w:ascii="Times New Roman" w:hAnsi="Times New Roman" w:cs="Times New Roman"/>
          <w:sz w:val="24"/>
          <w:lang w:val="en-GB"/>
        </w:rPr>
        <w:t>E</w:t>
      </w:r>
      <w:r w:rsidR="00554FA0" w:rsidRPr="000617C8">
        <w:rPr>
          <w:rFonts w:ascii="Times New Roman" w:hAnsi="Times New Roman" w:cs="Times New Roman"/>
          <w:sz w:val="24"/>
          <w:lang w:val="en-GB"/>
        </w:rPr>
        <w:t>ngineering</w:t>
      </w:r>
      <w:r w:rsidR="00554FA0" w:rsidRPr="000617C8" w:rsidDel="00554FA0">
        <w:rPr>
          <w:rFonts w:ascii="Times New Roman" w:eastAsia="Calibri" w:hAnsi="Times New Roman" w:cs="Times New Roman"/>
          <w:sz w:val="24"/>
          <w:lang w:val="en-GB"/>
        </w:rPr>
        <w:t xml:space="preserve"> </w:t>
      </w:r>
      <w:r w:rsidR="000617C8" w:rsidRPr="000617C8">
        <w:rPr>
          <w:rFonts w:ascii="Times New Roman" w:eastAsia="Calibri" w:hAnsi="Times New Roman" w:cs="Times New Roman"/>
          <w:sz w:val="24"/>
          <w:lang w:val="en-GB"/>
        </w:rPr>
        <w:t xml:space="preserve">have more potential to </w:t>
      </w:r>
      <w:r w:rsidR="00313D36">
        <w:rPr>
          <w:rFonts w:ascii="Times New Roman" w:eastAsia="Calibri" w:hAnsi="Times New Roman" w:cs="Times New Roman"/>
          <w:sz w:val="24"/>
          <w:lang w:val="en-GB"/>
        </w:rPr>
        <w:t xml:space="preserve">be </w:t>
      </w:r>
      <w:r w:rsidR="000617C8" w:rsidRPr="000617C8">
        <w:rPr>
          <w:rFonts w:ascii="Times New Roman" w:eastAsia="Calibri" w:hAnsi="Times New Roman" w:cs="Times New Roman"/>
          <w:sz w:val="24"/>
          <w:lang w:val="en-GB"/>
        </w:rPr>
        <w:t>entrepreneur</w:t>
      </w:r>
      <w:r w:rsidR="00313D36">
        <w:rPr>
          <w:rFonts w:ascii="Times New Roman" w:eastAsia="Calibri" w:hAnsi="Times New Roman" w:cs="Times New Roman"/>
          <w:sz w:val="24"/>
          <w:lang w:val="en-GB"/>
        </w:rPr>
        <w:t>s</w:t>
      </w:r>
      <w:r w:rsidR="000617C8" w:rsidRPr="000617C8">
        <w:rPr>
          <w:rFonts w:ascii="Times New Roman" w:eastAsia="Calibri" w:hAnsi="Times New Roman" w:cs="Times New Roman"/>
          <w:sz w:val="24"/>
          <w:lang w:val="en-GB"/>
        </w:rPr>
        <w:t xml:space="preserve">, as well as students in sixth and seventh semester and those in the 23 to </w:t>
      </w:r>
      <w:r w:rsidR="00911F54" w:rsidRPr="000617C8">
        <w:rPr>
          <w:rFonts w:ascii="Times New Roman" w:eastAsia="Calibri" w:hAnsi="Times New Roman" w:cs="Times New Roman"/>
          <w:sz w:val="24"/>
          <w:lang w:val="en-GB"/>
        </w:rPr>
        <w:t>24-year-old</w:t>
      </w:r>
      <w:r w:rsidR="000617C8" w:rsidRPr="000617C8">
        <w:rPr>
          <w:rFonts w:ascii="Times New Roman" w:eastAsia="Calibri" w:hAnsi="Times New Roman" w:cs="Times New Roman"/>
          <w:sz w:val="24"/>
          <w:lang w:val="en-GB"/>
        </w:rPr>
        <w:t xml:space="preserve"> range. No significant differences were found among men and women nor do important correlation with age, </w:t>
      </w:r>
      <w:proofErr w:type="gramStart"/>
      <w:r w:rsidR="000617C8" w:rsidRPr="000617C8">
        <w:rPr>
          <w:rFonts w:ascii="Times New Roman" w:eastAsia="Calibri" w:hAnsi="Times New Roman" w:cs="Times New Roman"/>
          <w:sz w:val="24"/>
          <w:lang w:val="en-GB"/>
        </w:rPr>
        <w:t>semester</w:t>
      </w:r>
      <w:proofErr w:type="gramEnd"/>
      <w:r w:rsidR="000617C8" w:rsidRPr="000617C8">
        <w:rPr>
          <w:rFonts w:ascii="Times New Roman" w:eastAsia="Calibri" w:hAnsi="Times New Roman" w:cs="Times New Roman"/>
          <w:sz w:val="24"/>
          <w:lang w:val="en-GB"/>
        </w:rPr>
        <w:t xml:space="preserve"> and grades. Therefore</w:t>
      </w:r>
      <w:r w:rsidR="00911F54">
        <w:rPr>
          <w:rFonts w:ascii="Times New Roman" w:eastAsia="Calibri" w:hAnsi="Times New Roman" w:cs="Times New Roman"/>
          <w:sz w:val="24"/>
          <w:lang w:val="en-GB"/>
        </w:rPr>
        <w:t>,</w:t>
      </w:r>
      <w:r w:rsidR="000617C8" w:rsidRPr="000617C8">
        <w:rPr>
          <w:rFonts w:ascii="Times New Roman" w:eastAsia="Calibri" w:hAnsi="Times New Roman" w:cs="Times New Roman"/>
          <w:sz w:val="24"/>
          <w:lang w:val="en-GB"/>
        </w:rPr>
        <w:t xml:space="preserve"> it is concluded that it is necessary to design strategies to contribute to strengthen the, not well determined, abilities to </w:t>
      </w:r>
      <w:r w:rsidR="00313D36">
        <w:rPr>
          <w:rFonts w:ascii="Times New Roman" w:eastAsia="Calibri" w:hAnsi="Times New Roman" w:cs="Times New Roman"/>
          <w:sz w:val="24"/>
          <w:lang w:val="en-GB"/>
        </w:rPr>
        <w:t xml:space="preserve">be </w:t>
      </w:r>
      <w:r w:rsidR="000617C8" w:rsidRPr="000617C8">
        <w:rPr>
          <w:rFonts w:ascii="Times New Roman" w:eastAsia="Calibri" w:hAnsi="Times New Roman" w:cs="Times New Roman"/>
          <w:sz w:val="24"/>
          <w:lang w:val="en-GB"/>
        </w:rPr>
        <w:t>entrepreneur</w:t>
      </w:r>
      <w:r w:rsidR="00313D36">
        <w:rPr>
          <w:rFonts w:ascii="Times New Roman" w:eastAsia="Calibri" w:hAnsi="Times New Roman" w:cs="Times New Roman"/>
          <w:sz w:val="24"/>
          <w:lang w:val="en-GB"/>
        </w:rPr>
        <w:t>s</w:t>
      </w:r>
      <w:r w:rsidR="000617C8" w:rsidRPr="000617C8">
        <w:rPr>
          <w:rFonts w:ascii="Times New Roman" w:eastAsia="Calibri" w:hAnsi="Times New Roman" w:cs="Times New Roman"/>
          <w:sz w:val="24"/>
          <w:lang w:val="en-GB"/>
        </w:rPr>
        <w:t xml:space="preserve"> </w:t>
      </w:r>
      <w:proofErr w:type="gramStart"/>
      <w:r w:rsidR="000617C8" w:rsidRPr="000617C8">
        <w:rPr>
          <w:rFonts w:ascii="Times New Roman" w:eastAsia="Calibri" w:hAnsi="Times New Roman" w:cs="Times New Roman"/>
          <w:sz w:val="24"/>
          <w:lang w:val="en-GB"/>
        </w:rPr>
        <w:t>on the subjects of</w:t>
      </w:r>
      <w:r w:rsidR="00313D36">
        <w:rPr>
          <w:rFonts w:ascii="Times New Roman" w:eastAsia="Calibri" w:hAnsi="Times New Roman" w:cs="Times New Roman"/>
          <w:sz w:val="24"/>
          <w:lang w:val="en-GB"/>
        </w:rPr>
        <w:t xml:space="preserve"> this</w:t>
      </w:r>
      <w:proofErr w:type="gramEnd"/>
      <w:r w:rsidR="000617C8" w:rsidRPr="000617C8">
        <w:rPr>
          <w:rFonts w:ascii="Times New Roman" w:eastAsia="Calibri" w:hAnsi="Times New Roman" w:cs="Times New Roman"/>
          <w:sz w:val="24"/>
          <w:lang w:val="en-GB"/>
        </w:rPr>
        <w:t xml:space="preserve"> study. </w:t>
      </w:r>
    </w:p>
    <w:p w14:paraId="0ECC1D4C" w14:textId="1B8CF1EE" w:rsidR="000617C8" w:rsidRDefault="000617C8" w:rsidP="00317CA4">
      <w:pPr>
        <w:spacing w:after="0" w:line="360" w:lineRule="auto"/>
        <w:jc w:val="both"/>
        <w:rPr>
          <w:rFonts w:ascii="Times New Roman" w:hAnsi="Times New Roman" w:cs="Times New Roman"/>
          <w:sz w:val="24"/>
          <w:lang w:val="en-GB"/>
        </w:rPr>
      </w:pPr>
      <w:r w:rsidRPr="0014557D">
        <w:rPr>
          <w:rFonts w:ascii="Calibri" w:hAnsi="Calibri" w:cs="Calibri"/>
          <w:b/>
          <w:sz w:val="28"/>
          <w:szCs w:val="24"/>
          <w:lang w:val="en-US"/>
        </w:rPr>
        <w:t>Keywords:</w:t>
      </w:r>
      <w:r w:rsidRPr="000617C8">
        <w:rPr>
          <w:rFonts w:ascii="Times New Roman" w:hAnsi="Times New Roman" w:cs="Times New Roman"/>
          <w:sz w:val="24"/>
          <w:lang w:val="en-GB"/>
        </w:rPr>
        <w:t xml:space="preserve"> </w:t>
      </w:r>
      <w:r w:rsidR="00911F54">
        <w:rPr>
          <w:rFonts w:ascii="Times New Roman" w:hAnsi="Times New Roman" w:cs="Times New Roman"/>
          <w:sz w:val="24"/>
          <w:lang w:val="en-GB"/>
        </w:rPr>
        <w:t>e</w:t>
      </w:r>
      <w:r w:rsidRPr="000617C8">
        <w:rPr>
          <w:rFonts w:ascii="Times New Roman" w:hAnsi="Times New Roman" w:cs="Times New Roman"/>
          <w:sz w:val="24"/>
          <w:lang w:val="en-GB"/>
        </w:rPr>
        <w:t>ntr</w:t>
      </w:r>
      <w:r w:rsidR="00876167">
        <w:rPr>
          <w:rFonts w:ascii="Times New Roman" w:hAnsi="Times New Roman" w:cs="Times New Roman"/>
          <w:sz w:val="24"/>
          <w:lang w:val="en-GB"/>
        </w:rPr>
        <w:t>epreneur,</w:t>
      </w:r>
      <w:r w:rsidR="00872194">
        <w:rPr>
          <w:rFonts w:ascii="Times New Roman" w:hAnsi="Times New Roman" w:cs="Times New Roman"/>
          <w:sz w:val="24"/>
          <w:lang w:val="en-GB"/>
        </w:rPr>
        <w:t xml:space="preserve"> </w:t>
      </w:r>
      <w:r w:rsidR="00872194" w:rsidRPr="00876167">
        <w:rPr>
          <w:rFonts w:ascii="Times New Roman" w:hAnsi="Times New Roman" w:cs="Times New Roman"/>
          <w:sz w:val="24"/>
          <w:lang w:val="en-GB"/>
        </w:rPr>
        <w:t>business</w:t>
      </w:r>
      <w:r w:rsidR="00872194">
        <w:rPr>
          <w:rFonts w:ascii="Times New Roman" w:hAnsi="Times New Roman" w:cs="Times New Roman"/>
          <w:sz w:val="24"/>
          <w:lang w:val="en-GB"/>
        </w:rPr>
        <w:t>,</w:t>
      </w:r>
      <w:r w:rsidR="00876167">
        <w:rPr>
          <w:rFonts w:ascii="Times New Roman" w:hAnsi="Times New Roman" w:cs="Times New Roman"/>
          <w:sz w:val="24"/>
          <w:lang w:val="en-GB"/>
        </w:rPr>
        <w:t xml:space="preserve"> engineering,</w:t>
      </w:r>
      <w:r w:rsidR="00872194">
        <w:rPr>
          <w:rFonts w:ascii="Times New Roman" w:hAnsi="Times New Roman" w:cs="Times New Roman"/>
          <w:sz w:val="24"/>
          <w:lang w:val="en-GB"/>
        </w:rPr>
        <w:t xml:space="preserve"> university</w:t>
      </w:r>
      <w:r w:rsidR="00876167">
        <w:rPr>
          <w:rFonts w:ascii="Times New Roman" w:hAnsi="Times New Roman" w:cs="Times New Roman"/>
          <w:sz w:val="24"/>
          <w:lang w:val="en-GB"/>
        </w:rPr>
        <w:t xml:space="preserve">. </w:t>
      </w:r>
    </w:p>
    <w:p w14:paraId="7ACB43D3" w14:textId="141EC2FC" w:rsidR="00DA0418" w:rsidRDefault="00DA0418" w:rsidP="00317CA4">
      <w:pPr>
        <w:spacing w:after="0" w:line="360" w:lineRule="auto"/>
        <w:jc w:val="both"/>
        <w:rPr>
          <w:rFonts w:ascii="Times New Roman" w:hAnsi="Times New Roman" w:cs="Times New Roman"/>
          <w:sz w:val="24"/>
          <w:lang w:val="en-GB"/>
        </w:rPr>
      </w:pPr>
    </w:p>
    <w:p w14:paraId="7B2AF750" w14:textId="3A5EB9FD" w:rsidR="00B74DC9" w:rsidRDefault="00B74DC9" w:rsidP="00317CA4">
      <w:pPr>
        <w:spacing w:after="0" w:line="360" w:lineRule="auto"/>
        <w:jc w:val="both"/>
        <w:rPr>
          <w:rFonts w:ascii="Times New Roman" w:hAnsi="Times New Roman" w:cs="Times New Roman"/>
          <w:sz w:val="24"/>
          <w:lang w:val="en-GB"/>
        </w:rPr>
      </w:pPr>
    </w:p>
    <w:p w14:paraId="5F11F78C" w14:textId="4F52B17E" w:rsidR="00B74DC9" w:rsidRDefault="00B74DC9" w:rsidP="00317CA4">
      <w:pPr>
        <w:spacing w:after="0" w:line="360" w:lineRule="auto"/>
        <w:jc w:val="both"/>
        <w:rPr>
          <w:rFonts w:ascii="Times New Roman" w:hAnsi="Times New Roman" w:cs="Times New Roman"/>
          <w:sz w:val="24"/>
          <w:lang w:val="en-GB"/>
        </w:rPr>
      </w:pPr>
    </w:p>
    <w:p w14:paraId="326FFD60" w14:textId="0D58141C" w:rsidR="00B74DC9" w:rsidRDefault="00B74DC9" w:rsidP="00317CA4">
      <w:pPr>
        <w:spacing w:after="0" w:line="360" w:lineRule="auto"/>
        <w:jc w:val="both"/>
        <w:rPr>
          <w:rFonts w:ascii="Times New Roman" w:hAnsi="Times New Roman" w:cs="Times New Roman"/>
          <w:sz w:val="24"/>
          <w:lang w:val="en-GB"/>
        </w:rPr>
      </w:pPr>
    </w:p>
    <w:p w14:paraId="07082D8C" w14:textId="5FC81040" w:rsidR="00B74DC9" w:rsidRDefault="00B74DC9" w:rsidP="00317CA4">
      <w:pPr>
        <w:spacing w:after="0" w:line="360" w:lineRule="auto"/>
        <w:jc w:val="both"/>
        <w:rPr>
          <w:rFonts w:ascii="Times New Roman" w:hAnsi="Times New Roman" w:cs="Times New Roman"/>
          <w:sz w:val="24"/>
          <w:lang w:val="en-GB"/>
        </w:rPr>
      </w:pPr>
    </w:p>
    <w:p w14:paraId="19245087" w14:textId="21320663" w:rsidR="00B74DC9" w:rsidRDefault="00B74DC9" w:rsidP="00317CA4">
      <w:pPr>
        <w:spacing w:after="0" w:line="360" w:lineRule="auto"/>
        <w:jc w:val="both"/>
        <w:rPr>
          <w:rFonts w:ascii="Times New Roman" w:hAnsi="Times New Roman" w:cs="Times New Roman"/>
          <w:sz w:val="24"/>
          <w:lang w:val="en-GB"/>
        </w:rPr>
      </w:pPr>
    </w:p>
    <w:p w14:paraId="172BD869" w14:textId="081A02D3" w:rsidR="00B74DC9" w:rsidRDefault="00B74DC9" w:rsidP="00317CA4">
      <w:pPr>
        <w:spacing w:after="0" w:line="360" w:lineRule="auto"/>
        <w:jc w:val="both"/>
        <w:rPr>
          <w:rFonts w:ascii="Times New Roman" w:hAnsi="Times New Roman" w:cs="Times New Roman"/>
          <w:sz w:val="24"/>
          <w:lang w:val="en-GB"/>
        </w:rPr>
      </w:pPr>
    </w:p>
    <w:p w14:paraId="68EB017C" w14:textId="77777777" w:rsidR="00B74DC9" w:rsidRDefault="00B74DC9" w:rsidP="00317CA4">
      <w:pPr>
        <w:spacing w:after="0" w:line="360" w:lineRule="auto"/>
        <w:jc w:val="both"/>
        <w:rPr>
          <w:rFonts w:ascii="Times New Roman" w:hAnsi="Times New Roman" w:cs="Times New Roman"/>
          <w:sz w:val="24"/>
          <w:lang w:val="en-GB"/>
        </w:rPr>
      </w:pPr>
    </w:p>
    <w:p w14:paraId="7E6C517A" w14:textId="2BA4F05C" w:rsidR="00D03C6E" w:rsidRPr="00D03C6E" w:rsidRDefault="00D03C6E" w:rsidP="00317CA4">
      <w:pPr>
        <w:spacing w:after="0" w:line="360" w:lineRule="auto"/>
        <w:jc w:val="both"/>
        <w:rPr>
          <w:rFonts w:ascii="Calibri" w:hAnsi="Calibri" w:cs="Calibri"/>
          <w:b/>
          <w:sz w:val="28"/>
          <w:szCs w:val="24"/>
          <w:lang w:val="es-ES"/>
        </w:rPr>
      </w:pPr>
      <w:r w:rsidRPr="00D03C6E">
        <w:rPr>
          <w:rFonts w:ascii="Calibri" w:hAnsi="Calibri" w:cs="Calibri"/>
          <w:b/>
          <w:sz w:val="28"/>
          <w:szCs w:val="24"/>
          <w:lang w:val="es-ES"/>
        </w:rPr>
        <w:lastRenderedPageBreak/>
        <w:t>Resumo</w:t>
      </w:r>
    </w:p>
    <w:p w14:paraId="7ECBF1F7" w14:textId="77777777" w:rsidR="00D03C6E" w:rsidRPr="0014557D" w:rsidRDefault="00D03C6E" w:rsidP="00D03C6E">
      <w:pPr>
        <w:spacing w:after="0" w:line="360" w:lineRule="auto"/>
        <w:jc w:val="both"/>
        <w:rPr>
          <w:rFonts w:ascii="Times New Roman" w:hAnsi="Times New Roman" w:cs="Times New Roman"/>
          <w:sz w:val="24"/>
        </w:rPr>
      </w:pPr>
      <w:r w:rsidRPr="0014557D">
        <w:rPr>
          <w:rFonts w:ascii="Times New Roman" w:hAnsi="Times New Roman" w:cs="Times New Roman"/>
          <w:sz w:val="24"/>
        </w:rPr>
        <w:t xml:space="preserve">Por promover a </w:t>
      </w:r>
      <w:proofErr w:type="spellStart"/>
      <w:r w:rsidRPr="0014557D">
        <w:rPr>
          <w:rFonts w:ascii="Times New Roman" w:hAnsi="Times New Roman" w:cs="Times New Roman"/>
          <w:sz w:val="24"/>
        </w:rPr>
        <w:t>criação</w:t>
      </w:r>
      <w:proofErr w:type="spellEnd"/>
      <w:r w:rsidRPr="0014557D">
        <w:rPr>
          <w:rFonts w:ascii="Times New Roman" w:hAnsi="Times New Roman" w:cs="Times New Roman"/>
          <w:sz w:val="24"/>
        </w:rPr>
        <w:t xml:space="preserve"> de </w:t>
      </w:r>
      <w:proofErr w:type="spellStart"/>
      <w:r w:rsidRPr="0014557D">
        <w:rPr>
          <w:rFonts w:ascii="Times New Roman" w:hAnsi="Times New Roman" w:cs="Times New Roman"/>
          <w:sz w:val="24"/>
        </w:rPr>
        <w:t>negócios</w:t>
      </w:r>
      <w:proofErr w:type="spellEnd"/>
      <w:r w:rsidRPr="0014557D">
        <w:rPr>
          <w:rFonts w:ascii="Times New Roman" w:hAnsi="Times New Roman" w:cs="Times New Roman"/>
          <w:sz w:val="24"/>
        </w:rPr>
        <w:t xml:space="preserve"> e </w:t>
      </w:r>
      <w:proofErr w:type="spellStart"/>
      <w:r w:rsidRPr="0014557D">
        <w:rPr>
          <w:rFonts w:ascii="Times New Roman" w:hAnsi="Times New Roman" w:cs="Times New Roman"/>
          <w:sz w:val="24"/>
        </w:rPr>
        <w:t>empregos</w:t>
      </w:r>
      <w:proofErr w:type="spellEnd"/>
      <w:r w:rsidRPr="0014557D">
        <w:rPr>
          <w:rFonts w:ascii="Times New Roman" w:hAnsi="Times New Roman" w:cs="Times New Roman"/>
          <w:sz w:val="24"/>
        </w:rPr>
        <w:t xml:space="preserve">, o </w:t>
      </w:r>
      <w:proofErr w:type="spellStart"/>
      <w:r w:rsidRPr="0014557D">
        <w:rPr>
          <w:rFonts w:ascii="Times New Roman" w:hAnsi="Times New Roman" w:cs="Times New Roman"/>
          <w:sz w:val="24"/>
        </w:rPr>
        <w:t>empreendedorismo</w:t>
      </w:r>
      <w:proofErr w:type="spellEnd"/>
      <w:r w:rsidRPr="0014557D">
        <w:rPr>
          <w:rFonts w:ascii="Times New Roman" w:hAnsi="Times New Roman" w:cs="Times New Roman"/>
          <w:sz w:val="24"/>
        </w:rPr>
        <w:t xml:space="preserve"> é </w:t>
      </w:r>
      <w:proofErr w:type="spellStart"/>
      <w:r w:rsidRPr="0014557D">
        <w:rPr>
          <w:rFonts w:ascii="Times New Roman" w:hAnsi="Times New Roman" w:cs="Times New Roman"/>
          <w:sz w:val="24"/>
        </w:rPr>
        <w:t>uma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atividade</w:t>
      </w:r>
      <w:proofErr w:type="spellEnd"/>
      <w:r w:rsidRPr="0014557D">
        <w:rPr>
          <w:rFonts w:ascii="Times New Roman" w:hAnsi="Times New Roman" w:cs="Times New Roman"/>
          <w:sz w:val="24"/>
        </w:rPr>
        <w:t xml:space="preserve"> relacionada </w:t>
      </w:r>
      <w:proofErr w:type="spellStart"/>
      <w:r w:rsidRPr="0014557D">
        <w:rPr>
          <w:rFonts w:ascii="Times New Roman" w:hAnsi="Times New Roman" w:cs="Times New Roman"/>
          <w:sz w:val="24"/>
        </w:rPr>
        <w:t>ao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crescimento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econômico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Assim</w:t>
      </w:r>
      <w:proofErr w:type="spellEnd"/>
      <w:r w:rsidRPr="0014557D">
        <w:rPr>
          <w:rFonts w:ascii="Times New Roman" w:hAnsi="Times New Roman" w:cs="Times New Roman"/>
          <w:sz w:val="24"/>
        </w:rPr>
        <w:t xml:space="preserve">, nos últimos anos, as </w:t>
      </w:r>
      <w:proofErr w:type="spellStart"/>
      <w:r w:rsidRPr="0014557D">
        <w:rPr>
          <w:rFonts w:ascii="Times New Roman" w:hAnsi="Times New Roman" w:cs="Times New Roman"/>
          <w:sz w:val="24"/>
        </w:rPr>
        <w:t>instituições</w:t>
      </w:r>
      <w:proofErr w:type="spellEnd"/>
      <w:r w:rsidRPr="0014557D">
        <w:rPr>
          <w:rFonts w:ascii="Times New Roman" w:hAnsi="Times New Roman" w:cs="Times New Roman"/>
          <w:sz w:val="24"/>
        </w:rPr>
        <w:t xml:space="preserve"> de </w:t>
      </w:r>
      <w:proofErr w:type="spellStart"/>
      <w:r w:rsidRPr="0014557D">
        <w:rPr>
          <w:rFonts w:ascii="Times New Roman" w:hAnsi="Times New Roman" w:cs="Times New Roman"/>
          <w:sz w:val="24"/>
        </w:rPr>
        <w:t>ensino</w:t>
      </w:r>
      <w:proofErr w:type="spellEnd"/>
      <w:r w:rsidRPr="0014557D">
        <w:rPr>
          <w:rFonts w:ascii="Times New Roman" w:hAnsi="Times New Roman" w:cs="Times New Roman"/>
          <w:sz w:val="24"/>
        </w:rPr>
        <w:t xml:space="preserve"> superior </w:t>
      </w:r>
      <w:proofErr w:type="spellStart"/>
      <w:r w:rsidRPr="0014557D">
        <w:rPr>
          <w:rFonts w:ascii="Times New Roman" w:hAnsi="Times New Roman" w:cs="Times New Roman"/>
          <w:sz w:val="24"/>
        </w:rPr>
        <w:t>têm</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introduzido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esse</w:t>
      </w:r>
      <w:proofErr w:type="spellEnd"/>
      <w:r w:rsidRPr="0014557D">
        <w:rPr>
          <w:rFonts w:ascii="Times New Roman" w:hAnsi="Times New Roman" w:cs="Times New Roman"/>
          <w:sz w:val="24"/>
        </w:rPr>
        <w:t xml:space="preserve"> tema em </w:t>
      </w:r>
      <w:proofErr w:type="spellStart"/>
      <w:r w:rsidRPr="0014557D">
        <w:rPr>
          <w:rFonts w:ascii="Times New Roman" w:hAnsi="Times New Roman" w:cs="Times New Roman"/>
          <w:sz w:val="24"/>
        </w:rPr>
        <w:t>seus</w:t>
      </w:r>
      <w:proofErr w:type="spellEnd"/>
      <w:r w:rsidRPr="0014557D">
        <w:rPr>
          <w:rFonts w:ascii="Times New Roman" w:hAnsi="Times New Roman" w:cs="Times New Roman"/>
          <w:sz w:val="24"/>
        </w:rPr>
        <w:t xml:space="preserve"> programas </w:t>
      </w:r>
      <w:proofErr w:type="spellStart"/>
      <w:r w:rsidRPr="0014557D">
        <w:rPr>
          <w:rFonts w:ascii="Times New Roman" w:hAnsi="Times New Roman" w:cs="Times New Roman"/>
          <w:sz w:val="24"/>
        </w:rPr>
        <w:t>educacionais</w:t>
      </w:r>
      <w:proofErr w:type="spellEnd"/>
      <w:r w:rsidRPr="0014557D">
        <w:rPr>
          <w:rFonts w:ascii="Times New Roman" w:hAnsi="Times New Roman" w:cs="Times New Roman"/>
          <w:sz w:val="24"/>
        </w:rPr>
        <w:t xml:space="preserve">. O objetivo </w:t>
      </w:r>
      <w:proofErr w:type="spellStart"/>
      <w:r w:rsidRPr="0014557D">
        <w:rPr>
          <w:rFonts w:ascii="Times New Roman" w:hAnsi="Times New Roman" w:cs="Times New Roman"/>
          <w:sz w:val="24"/>
        </w:rPr>
        <w:t>desta</w:t>
      </w:r>
      <w:proofErr w:type="spellEnd"/>
      <w:r w:rsidRPr="0014557D">
        <w:rPr>
          <w:rFonts w:ascii="Times New Roman" w:hAnsi="Times New Roman" w:cs="Times New Roman"/>
          <w:sz w:val="24"/>
        </w:rPr>
        <w:t xml:space="preserve"> pesquisa </w:t>
      </w:r>
      <w:proofErr w:type="spellStart"/>
      <w:r w:rsidRPr="0014557D">
        <w:rPr>
          <w:rFonts w:ascii="Times New Roman" w:hAnsi="Times New Roman" w:cs="Times New Roman"/>
          <w:sz w:val="24"/>
        </w:rPr>
        <w:t>foi</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estabelecer</w:t>
      </w:r>
      <w:proofErr w:type="spellEnd"/>
      <w:r w:rsidRPr="0014557D">
        <w:rPr>
          <w:rFonts w:ascii="Times New Roman" w:hAnsi="Times New Roman" w:cs="Times New Roman"/>
          <w:sz w:val="24"/>
        </w:rPr>
        <w:t xml:space="preserve"> a </w:t>
      </w:r>
      <w:proofErr w:type="spellStart"/>
      <w:r w:rsidRPr="0014557D">
        <w:rPr>
          <w:rFonts w:ascii="Times New Roman" w:hAnsi="Times New Roman" w:cs="Times New Roman"/>
          <w:sz w:val="24"/>
        </w:rPr>
        <w:t>capacidade</w:t>
      </w:r>
      <w:proofErr w:type="spellEnd"/>
      <w:r w:rsidRPr="0014557D">
        <w:rPr>
          <w:rFonts w:ascii="Times New Roman" w:hAnsi="Times New Roman" w:cs="Times New Roman"/>
          <w:sz w:val="24"/>
        </w:rPr>
        <w:t xml:space="preserve"> de </w:t>
      </w:r>
      <w:proofErr w:type="spellStart"/>
      <w:r w:rsidRPr="0014557D">
        <w:rPr>
          <w:rFonts w:ascii="Times New Roman" w:hAnsi="Times New Roman" w:cs="Times New Roman"/>
          <w:sz w:val="24"/>
        </w:rPr>
        <w:t>empreendedorismo</w:t>
      </w:r>
      <w:proofErr w:type="spellEnd"/>
      <w:r w:rsidRPr="0014557D">
        <w:rPr>
          <w:rFonts w:ascii="Times New Roman" w:hAnsi="Times New Roman" w:cs="Times New Roman"/>
          <w:sz w:val="24"/>
        </w:rPr>
        <w:t xml:space="preserve"> em </w:t>
      </w:r>
      <w:proofErr w:type="spellStart"/>
      <w:r w:rsidRPr="0014557D">
        <w:rPr>
          <w:rFonts w:ascii="Times New Roman" w:hAnsi="Times New Roman" w:cs="Times New Roman"/>
          <w:sz w:val="24"/>
        </w:rPr>
        <w:t>estudantes</w:t>
      </w:r>
      <w:proofErr w:type="spellEnd"/>
      <w:r w:rsidRPr="0014557D">
        <w:rPr>
          <w:rFonts w:ascii="Times New Roman" w:hAnsi="Times New Roman" w:cs="Times New Roman"/>
          <w:sz w:val="24"/>
        </w:rPr>
        <w:t xml:space="preserve"> de </w:t>
      </w:r>
      <w:proofErr w:type="spellStart"/>
      <w:r w:rsidRPr="0014557D">
        <w:rPr>
          <w:rFonts w:ascii="Times New Roman" w:hAnsi="Times New Roman" w:cs="Times New Roman"/>
          <w:sz w:val="24"/>
        </w:rPr>
        <w:t>engenharia</w:t>
      </w:r>
      <w:proofErr w:type="spellEnd"/>
      <w:r w:rsidRPr="0014557D">
        <w:rPr>
          <w:rFonts w:ascii="Times New Roman" w:hAnsi="Times New Roman" w:cs="Times New Roman"/>
          <w:sz w:val="24"/>
        </w:rPr>
        <w:t xml:space="preserve"> e </w:t>
      </w:r>
      <w:proofErr w:type="spellStart"/>
      <w:r w:rsidRPr="0014557D">
        <w:rPr>
          <w:rFonts w:ascii="Times New Roman" w:hAnsi="Times New Roman" w:cs="Times New Roman"/>
          <w:sz w:val="24"/>
        </w:rPr>
        <w:t>arquitetura</w:t>
      </w:r>
      <w:proofErr w:type="spellEnd"/>
      <w:r w:rsidRPr="0014557D">
        <w:rPr>
          <w:rFonts w:ascii="Times New Roman" w:hAnsi="Times New Roman" w:cs="Times New Roman"/>
          <w:sz w:val="24"/>
        </w:rPr>
        <w:t xml:space="preserve"> de </w:t>
      </w:r>
      <w:proofErr w:type="spellStart"/>
      <w:r w:rsidRPr="0014557D">
        <w:rPr>
          <w:rFonts w:ascii="Times New Roman" w:hAnsi="Times New Roman" w:cs="Times New Roman"/>
          <w:sz w:val="24"/>
        </w:rPr>
        <w:t>uma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universidade</w:t>
      </w:r>
      <w:proofErr w:type="spellEnd"/>
      <w:r w:rsidRPr="0014557D">
        <w:rPr>
          <w:rFonts w:ascii="Times New Roman" w:hAnsi="Times New Roman" w:cs="Times New Roman"/>
          <w:sz w:val="24"/>
        </w:rPr>
        <w:t xml:space="preserve"> pública do sudeste do México. O método utilizado </w:t>
      </w:r>
      <w:proofErr w:type="spellStart"/>
      <w:r w:rsidRPr="0014557D">
        <w:rPr>
          <w:rFonts w:ascii="Times New Roman" w:hAnsi="Times New Roman" w:cs="Times New Roman"/>
          <w:sz w:val="24"/>
        </w:rPr>
        <w:t>foi</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quantitativo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descritivo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com</w:t>
      </w:r>
      <w:proofErr w:type="spellEnd"/>
      <w:r w:rsidRPr="0014557D">
        <w:rPr>
          <w:rFonts w:ascii="Times New Roman" w:hAnsi="Times New Roman" w:cs="Times New Roman"/>
          <w:sz w:val="24"/>
        </w:rPr>
        <w:t xml:space="preserve"> delineamento transversal </w:t>
      </w:r>
      <w:proofErr w:type="spellStart"/>
      <w:r w:rsidRPr="0014557D">
        <w:rPr>
          <w:rFonts w:ascii="Times New Roman" w:hAnsi="Times New Roman" w:cs="Times New Roman"/>
          <w:sz w:val="24"/>
        </w:rPr>
        <w:t>não</w:t>
      </w:r>
      <w:proofErr w:type="spellEnd"/>
      <w:r w:rsidRPr="0014557D">
        <w:rPr>
          <w:rFonts w:ascii="Times New Roman" w:hAnsi="Times New Roman" w:cs="Times New Roman"/>
          <w:sz w:val="24"/>
        </w:rPr>
        <w:t xml:space="preserve"> experimental </w:t>
      </w:r>
      <w:proofErr w:type="gramStart"/>
      <w:r w:rsidRPr="0014557D">
        <w:rPr>
          <w:rFonts w:ascii="Times New Roman" w:hAnsi="Times New Roman" w:cs="Times New Roman"/>
          <w:sz w:val="24"/>
        </w:rPr>
        <w:t>e</w:t>
      </w:r>
      <w:proofErr w:type="gramEnd"/>
      <w:r w:rsidRPr="0014557D">
        <w:rPr>
          <w:rFonts w:ascii="Times New Roman" w:hAnsi="Times New Roman" w:cs="Times New Roman"/>
          <w:sz w:val="24"/>
        </w:rPr>
        <w:t xml:space="preserve"> escopo correlacional. A </w:t>
      </w:r>
      <w:proofErr w:type="spellStart"/>
      <w:r w:rsidRPr="0014557D">
        <w:rPr>
          <w:rFonts w:ascii="Times New Roman" w:hAnsi="Times New Roman" w:cs="Times New Roman"/>
          <w:sz w:val="24"/>
        </w:rPr>
        <w:t>população</w:t>
      </w:r>
      <w:proofErr w:type="spellEnd"/>
      <w:r w:rsidRPr="0014557D">
        <w:rPr>
          <w:rFonts w:ascii="Times New Roman" w:hAnsi="Times New Roman" w:cs="Times New Roman"/>
          <w:sz w:val="24"/>
        </w:rPr>
        <w:t xml:space="preserve"> participante </w:t>
      </w:r>
      <w:proofErr w:type="spellStart"/>
      <w:r w:rsidRPr="0014557D">
        <w:rPr>
          <w:rFonts w:ascii="Times New Roman" w:hAnsi="Times New Roman" w:cs="Times New Roman"/>
          <w:sz w:val="24"/>
        </w:rPr>
        <w:t>foi</w:t>
      </w:r>
      <w:proofErr w:type="spellEnd"/>
      <w:r w:rsidRPr="0014557D">
        <w:rPr>
          <w:rFonts w:ascii="Times New Roman" w:hAnsi="Times New Roman" w:cs="Times New Roman"/>
          <w:sz w:val="24"/>
        </w:rPr>
        <w:t xml:space="preserve"> de 3.227 </w:t>
      </w:r>
      <w:proofErr w:type="spellStart"/>
      <w:r w:rsidRPr="0014557D">
        <w:rPr>
          <w:rFonts w:ascii="Times New Roman" w:hAnsi="Times New Roman" w:cs="Times New Roman"/>
          <w:sz w:val="24"/>
        </w:rPr>
        <w:t>alunos</w:t>
      </w:r>
      <w:proofErr w:type="spellEnd"/>
      <w:r w:rsidRPr="0014557D">
        <w:rPr>
          <w:rFonts w:ascii="Times New Roman" w:hAnsi="Times New Roman" w:cs="Times New Roman"/>
          <w:sz w:val="24"/>
        </w:rPr>
        <w:t xml:space="preserve"> matriculados nos programas de </w:t>
      </w:r>
      <w:proofErr w:type="spellStart"/>
      <w:r w:rsidRPr="0014557D">
        <w:rPr>
          <w:rFonts w:ascii="Times New Roman" w:hAnsi="Times New Roman" w:cs="Times New Roman"/>
          <w:sz w:val="24"/>
        </w:rPr>
        <w:t>Engenharia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Elétrica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Mecânica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Engenharia</w:t>
      </w:r>
      <w:proofErr w:type="spellEnd"/>
      <w:r w:rsidRPr="0014557D">
        <w:rPr>
          <w:rFonts w:ascii="Times New Roman" w:hAnsi="Times New Roman" w:cs="Times New Roman"/>
          <w:sz w:val="24"/>
        </w:rPr>
        <w:t xml:space="preserve"> Civil, </w:t>
      </w:r>
      <w:proofErr w:type="spellStart"/>
      <w:r w:rsidRPr="0014557D">
        <w:rPr>
          <w:rFonts w:ascii="Times New Roman" w:hAnsi="Times New Roman" w:cs="Times New Roman"/>
          <w:sz w:val="24"/>
        </w:rPr>
        <w:t>Engenharia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Elétrica</w:t>
      </w:r>
      <w:proofErr w:type="spellEnd"/>
      <w:r w:rsidRPr="0014557D">
        <w:rPr>
          <w:rFonts w:ascii="Times New Roman" w:hAnsi="Times New Roman" w:cs="Times New Roman"/>
          <w:sz w:val="24"/>
        </w:rPr>
        <w:t xml:space="preserve"> e </w:t>
      </w:r>
      <w:proofErr w:type="spellStart"/>
      <w:r w:rsidRPr="0014557D">
        <w:rPr>
          <w:rFonts w:ascii="Times New Roman" w:hAnsi="Times New Roman" w:cs="Times New Roman"/>
          <w:sz w:val="24"/>
        </w:rPr>
        <w:t>Eletrônica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Engenharia</w:t>
      </w:r>
      <w:proofErr w:type="spellEnd"/>
      <w:r w:rsidRPr="0014557D">
        <w:rPr>
          <w:rFonts w:ascii="Times New Roman" w:hAnsi="Times New Roman" w:cs="Times New Roman"/>
          <w:sz w:val="24"/>
        </w:rPr>
        <w:t xml:space="preserve"> Química e </w:t>
      </w:r>
      <w:proofErr w:type="spellStart"/>
      <w:r w:rsidRPr="0014557D">
        <w:rPr>
          <w:rFonts w:ascii="Times New Roman" w:hAnsi="Times New Roman" w:cs="Times New Roman"/>
          <w:sz w:val="24"/>
        </w:rPr>
        <w:t>Arquitetura</w:t>
      </w:r>
      <w:proofErr w:type="spellEnd"/>
      <w:r w:rsidRPr="0014557D">
        <w:rPr>
          <w:rFonts w:ascii="Times New Roman" w:hAnsi="Times New Roman" w:cs="Times New Roman"/>
          <w:sz w:val="24"/>
        </w:rPr>
        <w:t xml:space="preserve">. A partir de </w:t>
      </w:r>
      <w:proofErr w:type="spellStart"/>
      <w:r w:rsidRPr="0014557D">
        <w:rPr>
          <w:rFonts w:ascii="Times New Roman" w:hAnsi="Times New Roman" w:cs="Times New Roman"/>
          <w:sz w:val="24"/>
        </w:rPr>
        <w:t>uma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amostragem</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aleatória</w:t>
      </w:r>
      <w:proofErr w:type="spellEnd"/>
      <w:r w:rsidRPr="0014557D">
        <w:rPr>
          <w:rFonts w:ascii="Times New Roman" w:hAnsi="Times New Roman" w:cs="Times New Roman"/>
          <w:sz w:val="24"/>
        </w:rPr>
        <w:t xml:space="preserve"> simples, a </w:t>
      </w:r>
      <w:proofErr w:type="spellStart"/>
      <w:r w:rsidRPr="0014557D">
        <w:rPr>
          <w:rFonts w:ascii="Times New Roman" w:hAnsi="Times New Roman" w:cs="Times New Roman"/>
          <w:sz w:val="24"/>
        </w:rPr>
        <w:t>amostra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foi</w:t>
      </w:r>
      <w:proofErr w:type="spellEnd"/>
      <w:r w:rsidRPr="0014557D">
        <w:rPr>
          <w:rFonts w:ascii="Times New Roman" w:hAnsi="Times New Roman" w:cs="Times New Roman"/>
          <w:sz w:val="24"/>
        </w:rPr>
        <w:t xml:space="preserve"> de 343 </w:t>
      </w:r>
      <w:proofErr w:type="spellStart"/>
      <w:r w:rsidRPr="0014557D">
        <w:rPr>
          <w:rFonts w:ascii="Times New Roman" w:hAnsi="Times New Roman" w:cs="Times New Roman"/>
          <w:sz w:val="24"/>
        </w:rPr>
        <w:t>alunos</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Uma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análise</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fatorial</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confirmatória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foi</w:t>
      </w:r>
      <w:proofErr w:type="spellEnd"/>
      <w:r w:rsidRPr="0014557D">
        <w:rPr>
          <w:rFonts w:ascii="Times New Roman" w:hAnsi="Times New Roman" w:cs="Times New Roman"/>
          <w:sz w:val="24"/>
        </w:rPr>
        <w:t xml:space="preserve"> aplicada </w:t>
      </w:r>
      <w:proofErr w:type="spellStart"/>
      <w:r w:rsidRPr="0014557D">
        <w:rPr>
          <w:rFonts w:ascii="Times New Roman" w:hAnsi="Times New Roman" w:cs="Times New Roman"/>
          <w:sz w:val="24"/>
        </w:rPr>
        <w:t>ao</w:t>
      </w:r>
      <w:proofErr w:type="spellEnd"/>
      <w:r w:rsidRPr="0014557D">
        <w:rPr>
          <w:rFonts w:ascii="Times New Roman" w:hAnsi="Times New Roman" w:cs="Times New Roman"/>
          <w:sz w:val="24"/>
        </w:rPr>
        <w:t xml:space="preserve"> instrumento por </w:t>
      </w:r>
      <w:proofErr w:type="spellStart"/>
      <w:r w:rsidRPr="0014557D">
        <w:rPr>
          <w:rFonts w:ascii="Times New Roman" w:hAnsi="Times New Roman" w:cs="Times New Roman"/>
          <w:sz w:val="24"/>
        </w:rPr>
        <w:t>meio</w:t>
      </w:r>
      <w:proofErr w:type="spellEnd"/>
      <w:r w:rsidRPr="0014557D">
        <w:rPr>
          <w:rFonts w:ascii="Times New Roman" w:hAnsi="Times New Roman" w:cs="Times New Roman"/>
          <w:sz w:val="24"/>
        </w:rPr>
        <w:t xml:space="preserve"> do programa SPSS Amos, que </w:t>
      </w:r>
      <w:proofErr w:type="spellStart"/>
      <w:r w:rsidRPr="0014557D">
        <w:rPr>
          <w:rFonts w:ascii="Times New Roman" w:hAnsi="Times New Roman" w:cs="Times New Roman"/>
          <w:sz w:val="24"/>
        </w:rPr>
        <w:t>verificou</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um</w:t>
      </w:r>
      <w:proofErr w:type="spellEnd"/>
      <w:r w:rsidRPr="0014557D">
        <w:rPr>
          <w:rFonts w:ascii="Times New Roman" w:hAnsi="Times New Roman" w:cs="Times New Roman"/>
          <w:sz w:val="24"/>
        </w:rPr>
        <w:t xml:space="preserve"> modelo </w:t>
      </w:r>
      <w:proofErr w:type="spellStart"/>
      <w:r w:rsidRPr="0014557D">
        <w:rPr>
          <w:rFonts w:ascii="Times New Roman" w:hAnsi="Times New Roman" w:cs="Times New Roman"/>
          <w:sz w:val="24"/>
        </w:rPr>
        <w:t>sustentável</w:t>
      </w:r>
      <w:proofErr w:type="spellEnd"/>
      <w:r w:rsidRPr="0014557D">
        <w:rPr>
          <w:rFonts w:ascii="Times New Roman" w:hAnsi="Times New Roman" w:cs="Times New Roman"/>
          <w:sz w:val="24"/>
        </w:rPr>
        <w:t xml:space="preserve"> de </w:t>
      </w:r>
      <w:proofErr w:type="spellStart"/>
      <w:r w:rsidRPr="0014557D">
        <w:rPr>
          <w:rFonts w:ascii="Times New Roman" w:hAnsi="Times New Roman" w:cs="Times New Roman"/>
          <w:sz w:val="24"/>
        </w:rPr>
        <w:t>mensuração</w:t>
      </w:r>
      <w:proofErr w:type="spellEnd"/>
      <w:r w:rsidRPr="0014557D">
        <w:rPr>
          <w:rFonts w:ascii="Times New Roman" w:hAnsi="Times New Roman" w:cs="Times New Roman"/>
          <w:sz w:val="24"/>
        </w:rPr>
        <w:t xml:space="preserve"> do </w:t>
      </w:r>
      <w:proofErr w:type="spellStart"/>
      <w:r w:rsidRPr="0014557D">
        <w:rPr>
          <w:rFonts w:ascii="Times New Roman" w:hAnsi="Times New Roman" w:cs="Times New Roman"/>
          <w:sz w:val="24"/>
        </w:rPr>
        <w:t>construto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com</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três</w:t>
      </w:r>
      <w:proofErr w:type="spellEnd"/>
      <w:r w:rsidRPr="0014557D">
        <w:rPr>
          <w:rFonts w:ascii="Times New Roman" w:hAnsi="Times New Roman" w:cs="Times New Roman"/>
          <w:sz w:val="24"/>
        </w:rPr>
        <w:t xml:space="preserve"> fatores: </w:t>
      </w:r>
      <w:proofErr w:type="spellStart"/>
      <w:r w:rsidRPr="0014557D">
        <w:rPr>
          <w:rFonts w:ascii="Times New Roman" w:hAnsi="Times New Roman" w:cs="Times New Roman"/>
          <w:sz w:val="24"/>
        </w:rPr>
        <w:t>pessoal</w:t>
      </w:r>
      <w:proofErr w:type="spellEnd"/>
      <w:r w:rsidRPr="0014557D">
        <w:rPr>
          <w:rFonts w:ascii="Times New Roman" w:hAnsi="Times New Roman" w:cs="Times New Roman"/>
          <w:sz w:val="24"/>
        </w:rPr>
        <w:t xml:space="preserve">, recursos </w:t>
      </w:r>
      <w:proofErr w:type="gramStart"/>
      <w:r w:rsidRPr="0014557D">
        <w:rPr>
          <w:rFonts w:ascii="Times New Roman" w:hAnsi="Times New Roman" w:cs="Times New Roman"/>
          <w:sz w:val="24"/>
        </w:rPr>
        <w:t>e</w:t>
      </w:r>
      <w:proofErr w:type="gramEnd"/>
      <w:r w:rsidRPr="0014557D">
        <w:rPr>
          <w:rFonts w:ascii="Times New Roman" w:hAnsi="Times New Roman" w:cs="Times New Roman"/>
          <w:sz w:val="24"/>
        </w:rPr>
        <w:t xml:space="preserve"> social. O alfa de Cronbach </w:t>
      </w:r>
      <w:proofErr w:type="spellStart"/>
      <w:r w:rsidRPr="0014557D">
        <w:rPr>
          <w:rFonts w:ascii="Times New Roman" w:hAnsi="Times New Roman" w:cs="Times New Roman"/>
          <w:sz w:val="24"/>
        </w:rPr>
        <w:t>relatou</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confiabilidade</w:t>
      </w:r>
      <w:proofErr w:type="spellEnd"/>
      <w:r w:rsidRPr="0014557D">
        <w:rPr>
          <w:rFonts w:ascii="Times New Roman" w:hAnsi="Times New Roman" w:cs="Times New Roman"/>
          <w:sz w:val="24"/>
        </w:rPr>
        <w:t xml:space="preserve"> de </w:t>
      </w:r>
      <w:r w:rsidRPr="00D03C6E">
        <w:rPr>
          <w:rFonts w:ascii="Times New Roman" w:hAnsi="Times New Roman" w:cs="Times New Roman"/>
          <w:sz w:val="24"/>
          <w:lang w:val="en-GB"/>
        </w:rPr>
        <w:t>α</w:t>
      </w:r>
      <w:r w:rsidRPr="0014557D">
        <w:rPr>
          <w:rFonts w:ascii="Times New Roman" w:hAnsi="Times New Roman" w:cs="Times New Roman"/>
          <w:sz w:val="24"/>
        </w:rPr>
        <w:t xml:space="preserve"> = 0,868. Os resultados </w:t>
      </w:r>
      <w:proofErr w:type="spellStart"/>
      <w:r w:rsidRPr="0014557D">
        <w:rPr>
          <w:rFonts w:ascii="Times New Roman" w:hAnsi="Times New Roman" w:cs="Times New Roman"/>
          <w:sz w:val="24"/>
        </w:rPr>
        <w:t>mostraram</w:t>
      </w:r>
      <w:proofErr w:type="spellEnd"/>
      <w:r w:rsidRPr="0014557D">
        <w:rPr>
          <w:rFonts w:ascii="Times New Roman" w:hAnsi="Times New Roman" w:cs="Times New Roman"/>
          <w:sz w:val="24"/>
        </w:rPr>
        <w:t xml:space="preserve"> que 26% dos </w:t>
      </w:r>
      <w:proofErr w:type="spellStart"/>
      <w:r w:rsidRPr="0014557D">
        <w:rPr>
          <w:rFonts w:ascii="Times New Roman" w:hAnsi="Times New Roman" w:cs="Times New Roman"/>
          <w:sz w:val="24"/>
        </w:rPr>
        <w:t>alunos</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consideram</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não</w:t>
      </w:r>
      <w:proofErr w:type="spellEnd"/>
      <w:r w:rsidRPr="0014557D">
        <w:rPr>
          <w:rFonts w:ascii="Times New Roman" w:hAnsi="Times New Roman" w:cs="Times New Roman"/>
          <w:sz w:val="24"/>
        </w:rPr>
        <w:t xml:space="preserve"> ter </w:t>
      </w:r>
      <w:proofErr w:type="spellStart"/>
      <w:r w:rsidRPr="0014557D">
        <w:rPr>
          <w:rFonts w:ascii="Times New Roman" w:hAnsi="Times New Roman" w:cs="Times New Roman"/>
          <w:sz w:val="24"/>
        </w:rPr>
        <w:t>capacidade</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empreendedora</w:t>
      </w:r>
      <w:proofErr w:type="spellEnd"/>
      <w:r w:rsidRPr="0014557D">
        <w:rPr>
          <w:rFonts w:ascii="Times New Roman" w:hAnsi="Times New Roman" w:cs="Times New Roman"/>
          <w:sz w:val="24"/>
        </w:rPr>
        <w:t xml:space="preserve"> e 23% </w:t>
      </w:r>
      <w:proofErr w:type="spellStart"/>
      <w:r w:rsidRPr="0014557D">
        <w:rPr>
          <w:rFonts w:ascii="Times New Roman" w:hAnsi="Times New Roman" w:cs="Times New Roman"/>
          <w:sz w:val="24"/>
        </w:rPr>
        <w:t>pouco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corpo</w:t>
      </w:r>
      <w:proofErr w:type="spellEnd"/>
      <w:r w:rsidRPr="0014557D">
        <w:rPr>
          <w:rFonts w:ascii="Times New Roman" w:hAnsi="Times New Roman" w:cs="Times New Roman"/>
          <w:sz w:val="24"/>
        </w:rPr>
        <w:t xml:space="preserve"> docente para </w:t>
      </w:r>
      <w:proofErr w:type="spellStart"/>
      <w:r w:rsidRPr="0014557D">
        <w:rPr>
          <w:rFonts w:ascii="Times New Roman" w:hAnsi="Times New Roman" w:cs="Times New Roman"/>
          <w:sz w:val="24"/>
        </w:rPr>
        <w:t>isso</w:t>
      </w:r>
      <w:proofErr w:type="spellEnd"/>
      <w:r w:rsidRPr="0014557D">
        <w:rPr>
          <w:rFonts w:ascii="Times New Roman" w:hAnsi="Times New Roman" w:cs="Times New Roman"/>
          <w:sz w:val="24"/>
        </w:rPr>
        <w:t xml:space="preserve">. A </w:t>
      </w:r>
      <w:proofErr w:type="spellStart"/>
      <w:r w:rsidRPr="0014557D">
        <w:rPr>
          <w:rFonts w:ascii="Times New Roman" w:hAnsi="Times New Roman" w:cs="Times New Roman"/>
          <w:sz w:val="24"/>
        </w:rPr>
        <w:t>estatística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descritiva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revelou</w:t>
      </w:r>
      <w:proofErr w:type="spellEnd"/>
      <w:r w:rsidRPr="0014557D">
        <w:rPr>
          <w:rFonts w:ascii="Times New Roman" w:hAnsi="Times New Roman" w:cs="Times New Roman"/>
          <w:sz w:val="24"/>
        </w:rPr>
        <w:t xml:space="preserve"> que as capacidades </w:t>
      </w:r>
      <w:proofErr w:type="spellStart"/>
      <w:r w:rsidRPr="0014557D">
        <w:rPr>
          <w:rFonts w:ascii="Times New Roman" w:hAnsi="Times New Roman" w:cs="Times New Roman"/>
          <w:sz w:val="24"/>
        </w:rPr>
        <w:t>empreendedoras</w:t>
      </w:r>
      <w:proofErr w:type="spellEnd"/>
      <w:r w:rsidRPr="0014557D">
        <w:rPr>
          <w:rFonts w:ascii="Times New Roman" w:hAnsi="Times New Roman" w:cs="Times New Roman"/>
          <w:sz w:val="24"/>
        </w:rPr>
        <w:t xml:space="preserve"> da </w:t>
      </w:r>
      <w:proofErr w:type="spellStart"/>
      <w:r w:rsidRPr="0014557D">
        <w:rPr>
          <w:rFonts w:ascii="Times New Roman" w:hAnsi="Times New Roman" w:cs="Times New Roman"/>
          <w:sz w:val="24"/>
        </w:rPr>
        <w:t>amostra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não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são</w:t>
      </w:r>
      <w:proofErr w:type="spellEnd"/>
      <w:r w:rsidRPr="0014557D">
        <w:rPr>
          <w:rFonts w:ascii="Times New Roman" w:hAnsi="Times New Roman" w:cs="Times New Roman"/>
          <w:sz w:val="24"/>
        </w:rPr>
        <w:t xml:space="preserve"> conclusivas em </w:t>
      </w:r>
      <w:proofErr w:type="spellStart"/>
      <w:r w:rsidRPr="0014557D">
        <w:rPr>
          <w:rFonts w:ascii="Times New Roman" w:hAnsi="Times New Roman" w:cs="Times New Roman"/>
          <w:sz w:val="24"/>
        </w:rPr>
        <w:t>nenhum</w:t>
      </w:r>
      <w:proofErr w:type="spellEnd"/>
      <w:r w:rsidRPr="0014557D">
        <w:rPr>
          <w:rFonts w:ascii="Times New Roman" w:hAnsi="Times New Roman" w:cs="Times New Roman"/>
          <w:sz w:val="24"/>
        </w:rPr>
        <w:t xml:space="preserve"> dos fatores </w:t>
      </w:r>
      <w:proofErr w:type="spellStart"/>
      <w:r w:rsidRPr="0014557D">
        <w:rPr>
          <w:rFonts w:ascii="Times New Roman" w:hAnsi="Times New Roman" w:cs="Times New Roman"/>
          <w:sz w:val="24"/>
        </w:rPr>
        <w:t>analisados</w:t>
      </w:r>
      <w:proofErr w:type="spellEnd"/>
      <w:r w:rsidRPr="0014557D">
        <w:rPr>
          <w:rFonts w:ascii="Times New Roman" w:hAnsi="Times New Roman" w:cs="Times New Roman"/>
          <w:sz w:val="24"/>
        </w:rPr>
        <w:t xml:space="preserve">. O teste post hoc de Bonferroni </w:t>
      </w:r>
      <w:proofErr w:type="spellStart"/>
      <w:r w:rsidRPr="0014557D">
        <w:rPr>
          <w:rFonts w:ascii="Times New Roman" w:hAnsi="Times New Roman" w:cs="Times New Roman"/>
          <w:sz w:val="24"/>
        </w:rPr>
        <w:t>revelou</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diferenças</w:t>
      </w:r>
      <w:proofErr w:type="spellEnd"/>
      <w:r w:rsidRPr="0014557D">
        <w:rPr>
          <w:rFonts w:ascii="Times New Roman" w:hAnsi="Times New Roman" w:cs="Times New Roman"/>
          <w:sz w:val="24"/>
        </w:rPr>
        <w:t xml:space="preserve"> significativas </w:t>
      </w:r>
      <w:proofErr w:type="spellStart"/>
      <w:r w:rsidRPr="0014557D">
        <w:rPr>
          <w:rFonts w:ascii="Times New Roman" w:hAnsi="Times New Roman" w:cs="Times New Roman"/>
          <w:sz w:val="24"/>
        </w:rPr>
        <w:t>ao</w:t>
      </w:r>
      <w:proofErr w:type="spellEnd"/>
      <w:r w:rsidRPr="0014557D">
        <w:rPr>
          <w:rFonts w:ascii="Times New Roman" w:hAnsi="Times New Roman" w:cs="Times New Roman"/>
          <w:sz w:val="24"/>
        </w:rPr>
        <w:t xml:space="preserve"> comparar </w:t>
      </w:r>
      <w:proofErr w:type="spellStart"/>
      <w:r w:rsidRPr="0014557D">
        <w:rPr>
          <w:rFonts w:ascii="Times New Roman" w:hAnsi="Times New Roman" w:cs="Times New Roman"/>
          <w:sz w:val="24"/>
        </w:rPr>
        <w:t>as</w:t>
      </w:r>
      <w:proofErr w:type="spellEnd"/>
      <w:r w:rsidRPr="0014557D">
        <w:rPr>
          <w:rFonts w:ascii="Times New Roman" w:hAnsi="Times New Roman" w:cs="Times New Roman"/>
          <w:sz w:val="24"/>
        </w:rPr>
        <w:t xml:space="preserve"> habilidades </w:t>
      </w:r>
      <w:proofErr w:type="spellStart"/>
      <w:r w:rsidRPr="0014557D">
        <w:rPr>
          <w:rFonts w:ascii="Times New Roman" w:hAnsi="Times New Roman" w:cs="Times New Roman"/>
          <w:sz w:val="24"/>
        </w:rPr>
        <w:t>empreendedoras</w:t>
      </w:r>
      <w:proofErr w:type="spellEnd"/>
      <w:r w:rsidRPr="0014557D">
        <w:rPr>
          <w:rFonts w:ascii="Times New Roman" w:hAnsi="Times New Roman" w:cs="Times New Roman"/>
          <w:sz w:val="24"/>
        </w:rPr>
        <w:t xml:space="preserve"> entre </w:t>
      </w:r>
      <w:proofErr w:type="spellStart"/>
      <w:r w:rsidRPr="0014557D">
        <w:rPr>
          <w:rFonts w:ascii="Times New Roman" w:hAnsi="Times New Roman" w:cs="Times New Roman"/>
          <w:sz w:val="24"/>
        </w:rPr>
        <w:t>alunos</w:t>
      </w:r>
      <w:proofErr w:type="spellEnd"/>
      <w:r w:rsidRPr="0014557D">
        <w:rPr>
          <w:rFonts w:ascii="Times New Roman" w:hAnsi="Times New Roman" w:cs="Times New Roman"/>
          <w:sz w:val="24"/>
        </w:rPr>
        <w:t xml:space="preserve"> em programas </w:t>
      </w:r>
      <w:proofErr w:type="spellStart"/>
      <w:r w:rsidRPr="0014557D">
        <w:rPr>
          <w:rFonts w:ascii="Times New Roman" w:hAnsi="Times New Roman" w:cs="Times New Roman"/>
          <w:sz w:val="24"/>
        </w:rPr>
        <w:t>educacionais</w:t>
      </w:r>
      <w:proofErr w:type="spellEnd"/>
      <w:r w:rsidRPr="0014557D">
        <w:rPr>
          <w:rFonts w:ascii="Times New Roman" w:hAnsi="Times New Roman" w:cs="Times New Roman"/>
          <w:sz w:val="24"/>
        </w:rPr>
        <w:t xml:space="preserve">. Os participantes da </w:t>
      </w:r>
      <w:proofErr w:type="spellStart"/>
      <w:r w:rsidRPr="0014557D">
        <w:rPr>
          <w:rFonts w:ascii="Times New Roman" w:hAnsi="Times New Roman" w:cs="Times New Roman"/>
          <w:sz w:val="24"/>
        </w:rPr>
        <w:t>Engenharia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Elétrica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Mecânica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apresentaram</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maior</w:t>
      </w:r>
      <w:proofErr w:type="spellEnd"/>
      <w:r w:rsidRPr="0014557D">
        <w:rPr>
          <w:rFonts w:ascii="Times New Roman" w:hAnsi="Times New Roman" w:cs="Times New Roman"/>
          <w:sz w:val="24"/>
        </w:rPr>
        <w:t xml:space="preserve"> potencial de </w:t>
      </w:r>
      <w:proofErr w:type="spellStart"/>
      <w:r w:rsidRPr="0014557D">
        <w:rPr>
          <w:rFonts w:ascii="Times New Roman" w:hAnsi="Times New Roman" w:cs="Times New Roman"/>
          <w:sz w:val="24"/>
        </w:rPr>
        <w:t>empreendedorismo</w:t>
      </w:r>
      <w:proofErr w:type="spellEnd"/>
      <w:r w:rsidRPr="0014557D">
        <w:rPr>
          <w:rFonts w:ascii="Times New Roman" w:hAnsi="Times New Roman" w:cs="Times New Roman"/>
          <w:sz w:val="24"/>
        </w:rPr>
        <w:t xml:space="preserve">. Da mesma forma, os </w:t>
      </w:r>
      <w:proofErr w:type="spellStart"/>
      <w:r w:rsidRPr="0014557D">
        <w:rPr>
          <w:rFonts w:ascii="Times New Roman" w:hAnsi="Times New Roman" w:cs="Times New Roman"/>
          <w:sz w:val="24"/>
        </w:rPr>
        <w:t>alunos</w:t>
      </w:r>
      <w:proofErr w:type="spellEnd"/>
      <w:r w:rsidRPr="0014557D">
        <w:rPr>
          <w:rFonts w:ascii="Times New Roman" w:hAnsi="Times New Roman" w:cs="Times New Roman"/>
          <w:sz w:val="24"/>
        </w:rPr>
        <w:t xml:space="preserve"> do sexto </w:t>
      </w:r>
      <w:proofErr w:type="spellStart"/>
      <w:proofErr w:type="gramStart"/>
      <w:r w:rsidRPr="0014557D">
        <w:rPr>
          <w:rFonts w:ascii="Times New Roman" w:hAnsi="Times New Roman" w:cs="Times New Roman"/>
          <w:sz w:val="24"/>
        </w:rPr>
        <w:t>e</w:t>
      </w:r>
      <w:proofErr w:type="spellEnd"/>
      <w:proofErr w:type="gramEnd"/>
      <w:r w:rsidRPr="0014557D">
        <w:rPr>
          <w:rFonts w:ascii="Times New Roman" w:hAnsi="Times New Roman" w:cs="Times New Roman"/>
          <w:sz w:val="24"/>
        </w:rPr>
        <w:t xml:space="preserve"> sétimo semestres e os de 23 e 24 </w:t>
      </w:r>
      <w:proofErr w:type="spellStart"/>
      <w:r w:rsidRPr="0014557D">
        <w:rPr>
          <w:rFonts w:ascii="Times New Roman" w:hAnsi="Times New Roman" w:cs="Times New Roman"/>
          <w:sz w:val="24"/>
        </w:rPr>
        <w:t>anos</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apresentam</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maior</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capacidade</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empreendedora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Não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houve</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diferenças</w:t>
      </w:r>
      <w:proofErr w:type="spellEnd"/>
      <w:r w:rsidRPr="0014557D">
        <w:rPr>
          <w:rFonts w:ascii="Times New Roman" w:hAnsi="Times New Roman" w:cs="Times New Roman"/>
          <w:sz w:val="24"/>
        </w:rPr>
        <w:t xml:space="preserve"> significativas entre </w:t>
      </w:r>
      <w:proofErr w:type="spellStart"/>
      <w:r w:rsidRPr="0014557D">
        <w:rPr>
          <w:rFonts w:ascii="Times New Roman" w:hAnsi="Times New Roman" w:cs="Times New Roman"/>
          <w:sz w:val="24"/>
        </w:rPr>
        <w:t>homens</w:t>
      </w:r>
      <w:proofErr w:type="spellEnd"/>
      <w:r w:rsidRPr="0014557D">
        <w:rPr>
          <w:rFonts w:ascii="Times New Roman" w:hAnsi="Times New Roman" w:cs="Times New Roman"/>
          <w:sz w:val="24"/>
        </w:rPr>
        <w:t xml:space="preserve"> e </w:t>
      </w:r>
      <w:proofErr w:type="spellStart"/>
      <w:r w:rsidRPr="0014557D">
        <w:rPr>
          <w:rFonts w:ascii="Times New Roman" w:hAnsi="Times New Roman" w:cs="Times New Roman"/>
          <w:sz w:val="24"/>
        </w:rPr>
        <w:t>mulheres</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ou</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correlações</w:t>
      </w:r>
      <w:proofErr w:type="spellEnd"/>
      <w:r w:rsidRPr="0014557D">
        <w:rPr>
          <w:rFonts w:ascii="Times New Roman" w:hAnsi="Times New Roman" w:cs="Times New Roman"/>
          <w:sz w:val="24"/>
        </w:rPr>
        <w:t xml:space="preserve"> significativas </w:t>
      </w:r>
      <w:proofErr w:type="spellStart"/>
      <w:r w:rsidRPr="0014557D">
        <w:rPr>
          <w:rFonts w:ascii="Times New Roman" w:hAnsi="Times New Roman" w:cs="Times New Roman"/>
          <w:sz w:val="24"/>
        </w:rPr>
        <w:t>com</w:t>
      </w:r>
      <w:proofErr w:type="spellEnd"/>
      <w:r w:rsidRPr="0014557D">
        <w:rPr>
          <w:rFonts w:ascii="Times New Roman" w:hAnsi="Times New Roman" w:cs="Times New Roman"/>
          <w:sz w:val="24"/>
        </w:rPr>
        <w:t xml:space="preserve"> a </w:t>
      </w:r>
      <w:proofErr w:type="spellStart"/>
      <w:r w:rsidRPr="0014557D">
        <w:rPr>
          <w:rFonts w:ascii="Times New Roman" w:hAnsi="Times New Roman" w:cs="Times New Roman"/>
          <w:sz w:val="24"/>
        </w:rPr>
        <w:t>idade</w:t>
      </w:r>
      <w:proofErr w:type="spellEnd"/>
      <w:r w:rsidRPr="0014557D">
        <w:rPr>
          <w:rFonts w:ascii="Times New Roman" w:hAnsi="Times New Roman" w:cs="Times New Roman"/>
          <w:sz w:val="24"/>
        </w:rPr>
        <w:t xml:space="preserve">, semestre </w:t>
      </w:r>
      <w:proofErr w:type="gramStart"/>
      <w:r w:rsidRPr="0014557D">
        <w:rPr>
          <w:rFonts w:ascii="Times New Roman" w:hAnsi="Times New Roman" w:cs="Times New Roman"/>
          <w:sz w:val="24"/>
        </w:rPr>
        <w:t>e</w:t>
      </w:r>
      <w:proofErr w:type="gramEnd"/>
      <w:r w:rsidRPr="0014557D">
        <w:rPr>
          <w:rFonts w:ascii="Times New Roman" w:hAnsi="Times New Roman" w:cs="Times New Roman"/>
          <w:sz w:val="24"/>
        </w:rPr>
        <w:t xml:space="preserve"> notas dos </w:t>
      </w:r>
      <w:proofErr w:type="spellStart"/>
      <w:r w:rsidRPr="0014557D">
        <w:rPr>
          <w:rFonts w:ascii="Times New Roman" w:hAnsi="Times New Roman" w:cs="Times New Roman"/>
          <w:sz w:val="24"/>
        </w:rPr>
        <w:t>alunos</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Conclui</w:t>
      </w:r>
      <w:proofErr w:type="spellEnd"/>
      <w:r w:rsidRPr="0014557D">
        <w:rPr>
          <w:rFonts w:ascii="Times New Roman" w:hAnsi="Times New Roman" w:cs="Times New Roman"/>
          <w:sz w:val="24"/>
        </w:rPr>
        <w:t>-</w:t>
      </w:r>
      <w:proofErr w:type="spellStart"/>
      <w:r w:rsidRPr="0014557D">
        <w:rPr>
          <w:rFonts w:ascii="Times New Roman" w:hAnsi="Times New Roman" w:cs="Times New Roman"/>
          <w:sz w:val="24"/>
        </w:rPr>
        <w:t>se</w:t>
      </w:r>
      <w:proofErr w:type="spellEnd"/>
      <w:r w:rsidRPr="0014557D">
        <w:rPr>
          <w:rFonts w:ascii="Times New Roman" w:hAnsi="Times New Roman" w:cs="Times New Roman"/>
          <w:sz w:val="24"/>
        </w:rPr>
        <w:t xml:space="preserve"> que existe a </w:t>
      </w:r>
      <w:proofErr w:type="spellStart"/>
      <w:r w:rsidRPr="0014557D">
        <w:rPr>
          <w:rFonts w:ascii="Times New Roman" w:hAnsi="Times New Roman" w:cs="Times New Roman"/>
          <w:sz w:val="24"/>
        </w:rPr>
        <w:t>necessidade</w:t>
      </w:r>
      <w:proofErr w:type="spellEnd"/>
      <w:r w:rsidRPr="0014557D">
        <w:rPr>
          <w:rFonts w:ascii="Times New Roman" w:hAnsi="Times New Roman" w:cs="Times New Roman"/>
          <w:sz w:val="24"/>
        </w:rPr>
        <w:t xml:space="preserve"> de </w:t>
      </w:r>
      <w:proofErr w:type="spellStart"/>
      <w:r w:rsidRPr="0014557D">
        <w:rPr>
          <w:rFonts w:ascii="Times New Roman" w:hAnsi="Times New Roman" w:cs="Times New Roman"/>
          <w:sz w:val="24"/>
        </w:rPr>
        <w:t>desenhar</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estratégias</w:t>
      </w:r>
      <w:proofErr w:type="spellEnd"/>
      <w:r w:rsidRPr="0014557D">
        <w:rPr>
          <w:rFonts w:ascii="Times New Roman" w:hAnsi="Times New Roman" w:cs="Times New Roman"/>
          <w:sz w:val="24"/>
        </w:rPr>
        <w:t xml:space="preserve"> que </w:t>
      </w:r>
      <w:proofErr w:type="spellStart"/>
      <w:r w:rsidRPr="0014557D">
        <w:rPr>
          <w:rFonts w:ascii="Times New Roman" w:hAnsi="Times New Roman" w:cs="Times New Roman"/>
          <w:sz w:val="24"/>
        </w:rPr>
        <w:t>ajudem</w:t>
      </w:r>
      <w:proofErr w:type="spellEnd"/>
      <w:r w:rsidRPr="0014557D">
        <w:rPr>
          <w:rFonts w:ascii="Times New Roman" w:hAnsi="Times New Roman" w:cs="Times New Roman"/>
          <w:sz w:val="24"/>
        </w:rPr>
        <w:t xml:space="preserve"> a fortalecer </w:t>
      </w:r>
      <w:proofErr w:type="spellStart"/>
      <w:r w:rsidRPr="0014557D">
        <w:rPr>
          <w:rFonts w:ascii="Times New Roman" w:hAnsi="Times New Roman" w:cs="Times New Roman"/>
          <w:sz w:val="24"/>
        </w:rPr>
        <w:t>as</w:t>
      </w:r>
      <w:proofErr w:type="spellEnd"/>
      <w:r w:rsidRPr="0014557D">
        <w:rPr>
          <w:rFonts w:ascii="Times New Roman" w:hAnsi="Times New Roman" w:cs="Times New Roman"/>
          <w:sz w:val="24"/>
        </w:rPr>
        <w:t xml:space="preserve"> capacidades </w:t>
      </w:r>
      <w:proofErr w:type="spellStart"/>
      <w:r w:rsidRPr="0014557D">
        <w:rPr>
          <w:rFonts w:ascii="Times New Roman" w:hAnsi="Times New Roman" w:cs="Times New Roman"/>
          <w:sz w:val="24"/>
        </w:rPr>
        <w:t>empreendedoras</w:t>
      </w:r>
      <w:proofErr w:type="spellEnd"/>
      <w:r w:rsidRPr="0014557D">
        <w:rPr>
          <w:rFonts w:ascii="Times New Roman" w:hAnsi="Times New Roman" w:cs="Times New Roman"/>
          <w:sz w:val="24"/>
        </w:rPr>
        <w:t xml:space="preserve"> dos </w:t>
      </w:r>
      <w:proofErr w:type="spellStart"/>
      <w:r w:rsidRPr="0014557D">
        <w:rPr>
          <w:rFonts w:ascii="Times New Roman" w:hAnsi="Times New Roman" w:cs="Times New Roman"/>
          <w:sz w:val="24"/>
        </w:rPr>
        <w:t>sujeitos</w:t>
      </w:r>
      <w:proofErr w:type="spellEnd"/>
      <w:r w:rsidRPr="0014557D">
        <w:rPr>
          <w:rFonts w:ascii="Times New Roman" w:hAnsi="Times New Roman" w:cs="Times New Roman"/>
          <w:sz w:val="24"/>
        </w:rPr>
        <w:t xml:space="preserve"> do </w:t>
      </w:r>
      <w:proofErr w:type="spellStart"/>
      <w:r w:rsidRPr="0014557D">
        <w:rPr>
          <w:rFonts w:ascii="Times New Roman" w:hAnsi="Times New Roman" w:cs="Times New Roman"/>
          <w:sz w:val="24"/>
        </w:rPr>
        <w:t>estudo</w:t>
      </w:r>
      <w:proofErr w:type="spellEnd"/>
      <w:r w:rsidRPr="0014557D">
        <w:rPr>
          <w:rFonts w:ascii="Times New Roman" w:hAnsi="Times New Roman" w:cs="Times New Roman"/>
          <w:sz w:val="24"/>
        </w:rPr>
        <w:t xml:space="preserve"> por </w:t>
      </w:r>
      <w:proofErr w:type="spellStart"/>
      <w:r w:rsidRPr="0014557D">
        <w:rPr>
          <w:rFonts w:ascii="Times New Roman" w:hAnsi="Times New Roman" w:cs="Times New Roman"/>
          <w:sz w:val="24"/>
        </w:rPr>
        <w:t>não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serem</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bem</w:t>
      </w:r>
      <w:proofErr w:type="spellEnd"/>
      <w:r w:rsidRPr="0014557D">
        <w:rPr>
          <w:rFonts w:ascii="Times New Roman" w:hAnsi="Times New Roman" w:cs="Times New Roman"/>
          <w:sz w:val="24"/>
        </w:rPr>
        <w:t xml:space="preserve"> definidas.</w:t>
      </w:r>
    </w:p>
    <w:p w14:paraId="71A5BA02" w14:textId="064AAD58" w:rsidR="00D03C6E" w:rsidRPr="0014557D" w:rsidRDefault="00D03C6E" w:rsidP="00D03C6E">
      <w:pPr>
        <w:spacing w:after="0" w:line="360" w:lineRule="auto"/>
        <w:jc w:val="both"/>
        <w:rPr>
          <w:rFonts w:ascii="Times New Roman" w:hAnsi="Times New Roman" w:cs="Times New Roman"/>
          <w:sz w:val="24"/>
        </w:rPr>
      </w:pPr>
      <w:proofErr w:type="spellStart"/>
      <w:r w:rsidRPr="00D03C6E">
        <w:rPr>
          <w:rFonts w:ascii="Calibri" w:hAnsi="Calibri" w:cs="Calibri"/>
          <w:b/>
          <w:sz w:val="28"/>
          <w:szCs w:val="24"/>
          <w:lang w:val="es-ES"/>
        </w:rPr>
        <w:t>Palavras</w:t>
      </w:r>
      <w:proofErr w:type="spellEnd"/>
      <w:r w:rsidRPr="00D03C6E">
        <w:rPr>
          <w:rFonts w:ascii="Calibri" w:hAnsi="Calibri" w:cs="Calibri"/>
          <w:b/>
          <w:sz w:val="28"/>
          <w:szCs w:val="24"/>
          <w:lang w:val="es-ES"/>
        </w:rPr>
        <w:t>-chave:</w:t>
      </w:r>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empreendedorismo</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negócios</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engenharia</w:t>
      </w:r>
      <w:proofErr w:type="spellEnd"/>
      <w:r w:rsidRPr="0014557D">
        <w:rPr>
          <w:rFonts w:ascii="Times New Roman" w:hAnsi="Times New Roman" w:cs="Times New Roman"/>
          <w:sz w:val="24"/>
        </w:rPr>
        <w:t xml:space="preserve">, </w:t>
      </w:r>
      <w:proofErr w:type="spellStart"/>
      <w:r w:rsidRPr="0014557D">
        <w:rPr>
          <w:rFonts w:ascii="Times New Roman" w:hAnsi="Times New Roman" w:cs="Times New Roman"/>
          <w:sz w:val="24"/>
        </w:rPr>
        <w:t>universidade</w:t>
      </w:r>
      <w:proofErr w:type="spellEnd"/>
      <w:r w:rsidRPr="0014557D">
        <w:rPr>
          <w:rFonts w:ascii="Times New Roman" w:hAnsi="Times New Roman" w:cs="Times New Roman"/>
          <w:sz w:val="24"/>
        </w:rPr>
        <w:t>.</w:t>
      </w:r>
    </w:p>
    <w:p w14:paraId="35A59099" w14:textId="6F02D566" w:rsidR="00DA0418" w:rsidRDefault="00DA0418" w:rsidP="00DA0418">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Agosto 2020</w:t>
      </w:r>
    </w:p>
    <w:p w14:paraId="79E8BF24" w14:textId="2BA900F2" w:rsidR="00DA0418" w:rsidRPr="000617C8" w:rsidRDefault="00692961" w:rsidP="00DA0418">
      <w:pPr>
        <w:spacing w:after="0" w:line="360" w:lineRule="auto"/>
        <w:jc w:val="both"/>
        <w:rPr>
          <w:rFonts w:ascii="Times New Roman" w:hAnsi="Times New Roman" w:cs="Times New Roman"/>
          <w:sz w:val="24"/>
          <w:lang w:val="en-GB"/>
        </w:rPr>
      </w:pPr>
      <w:r>
        <w:rPr>
          <w:noProof/>
        </w:rPr>
        <w:pict w14:anchorId="70F9AE6D">
          <v:rect id="_x0000_i1025" alt="" style="width:441.9pt;height:.05pt;mso-width-percent:0;mso-height-percent:0;mso-width-percent:0;mso-height-percent:0" o:hralign="center" o:hrstd="t" o:hr="t" fillcolor="#a0a0a0" stroked="f"/>
        </w:pict>
      </w:r>
    </w:p>
    <w:p w14:paraId="013D09BE" w14:textId="77777777" w:rsidR="00BE5058" w:rsidRDefault="00BE5058" w:rsidP="00317CA4">
      <w:pPr>
        <w:spacing w:after="0" w:line="360" w:lineRule="auto"/>
        <w:rPr>
          <w:rFonts w:ascii="Times New Roman" w:hAnsi="Times New Roman" w:cs="Times New Roman"/>
          <w:b/>
          <w:sz w:val="24"/>
          <w:szCs w:val="24"/>
          <w:lang w:val="en-US"/>
        </w:rPr>
      </w:pPr>
    </w:p>
    <w:p w14:paraId="22BB8BE8" w14:textId="77777777" w:rsidR="00DA0418" w:rsidRDefault="00DA0418" w:rsidP="00DA0418">
      <w:pPr>
        <w:spacing w:after="0" w:line="360" w:lineRule="auto"/>
        <w:jc w:val="center"/>
        <w:rPr>
          <w:rFonts w:ascii="Times New Roman" w:hAnsi="Times New Roman" w:cs="Times New Roman"/>
          <w:b/>
          <w:sz w:val="32"/>
          <w:szCs w:val="32"/>
        </w:rPr>
      </w:pPr>
    </w:p>
    <w:p w14:paraId="79A3231B" w14:textId="1AA4F207" w:rsidR="00DA0418" w:rsidRDefault="00DA0418" w:rsidP="00DA0418">
      <w:pPr>
        <w:spacing w:after="0" w:line="360" w:lineRule="auto"/>
        <w:jc w:val="center"/>
        <w:rPr>
          <w:rFonts w:ascii="Times New Roman" w:hAnsi="Times New Roman" w:cs="Times New Roman"/>
          <w:b/>
          <w:sz w:val="32"/>
          <w:szCs w:val="32"/>
        </w:rPr>
      </w:pPr>
    </w:p>
    <w:p w14:paraId="44E5B34F" w14:textId="77777777" w:rsidR="00B74DC9" w:rsidRDefault="00B74DC9" w:rsidP="00DA0418">
      <w:pPr>
        <w:spacing w:after="0" w:line="360" w:lineRule="auto"/>
        <w:jc w:val="center"/>
        <w:rPr>
          <w:rFonts w:ascii="Times New Roman" w:hAnsi="Times New Roman" w:cs="Times New Roman"/>
          <w:b/>
          <w:sz w:val="32"/>
          <w:szCs w:val="32"/>
        </w:rPr>
      </w:pPr>
    </w:p>
    <w:p w14:paraId="1DAB7519" w14:textId="0FF308BE" w:rsidR="003F17B1" w:rsidRPr="00D03C6E" w:rsidRDefault="009F22AC" w:rsidP="00DA0418">
      <w:pPr>
        <w:spacing w:after="0" w:line="360" w:lineRule="auto"/>
        <w:jc w:val="center"/>
        <w:rPr>
          <w:rFonts w:ascii="Times New Roman" w:hAnsi="Times New Roman" w:cs="Times New Roman"/>
          <w:b/>
          <w:sz w:val="32"/>
          <w:szCs w:val="32"/>
        </w:rPr>
      </w:pPr>
      <w:r w:rsidRPr="00D03C6E">
        <w:rPr>
          <w:rFonts w:ascii="Times New Roman" w:hAnsi="Times New Roman" w:cs="Times New Roman"/>
          <w:b/>
          <w:sz w:val="32"/>
          <w:szCs w:val="32"/>
        </w:rPr>
        <w:lastRenderedPageBreak/>
        <w:t>Introducción</w:t>
      </w:r>
    </w:p>
    <w:p w14:paraId="55B806F7" w14:textId="14CC1E58" w:rsidR="00A8570D" w:rsidRPr="00AD59E5" w:rsidRDefault="00A8570D" w:rsidP="00317CA4">
      <w:pPr>
        <w:spacing w:after="0" w:line="360" w:lineRule="auto"/>
        <w:ind w:firstLine="709"/>
        <w:jc w:val="both"/>
        <w:rPr>
          <w:rFonts w:ascii="Times New Roman" w:hAnsi="Times New Roman" w:cs="Times New Roman"/>
          <w:sz w:val="24"/>
          <w:szCs w:val="24"/>
        </w:rPr>
      </w:pPr>
      <w:r w:rsidRPr="00B75EB2">
        <w:rPr>
          <w:rFonts w:ascii="Times New Roman" w:hAnsi="Times New Roman" w:cs="Times New Roman"/>
          <w:sz w:val="24"/>
          <w:szCs w:val="24"/>
        </w:rPr>
        <w:t xml:space="preserve">El término </w:t>
      </w:r>
      <w:r w:rsidRPr="00D03C6E">
        <w:rPr>
          <w:rFonts w:ascii="Times New Roman" w:hAnsi="Times New Roman" w:cs="Times New Roman"/>
          <w:i/>
          <w:iCs/>
          <w:sz w:val="24"/>
          <w:szCs w:val="24"/>
        </w:rPr>
        <w:t>emprendedor</w:t>
      </w:r>
      <w:r w:rsidRPr="00B75EB2">
        <w:rPr>
          <w:rFonts w:ascii="Times New Roman" w:hAnsi="Times New Roman" w:cs="Times New Roman"/>
          <w:sz w:val="24"/>
          <w:szCs w:val="24"/>
        </w:rPr>
        <w:t xml:space="preserve"> proviene del francés </w:t>
      </w:r>
      <w:proofErr w:type="spellStart"/>
      <w:r w:rsidRPr="00B75EB2">
        <w:rPr>
          <w:rFonts w:ascii="Times New Roman" w:hAnsi="Times New Roman" w:cs="Times New Roman"/>
          <w:i/>
          <w:sz w:val="24"/>
          <w:szCs w:val="24"/>
        </w:rPr>
        <w:t>entrepreneur</w:t>
      </w:r>
      <w:proofErr w:type="spellEnd"/>
      <w:r w:rsidRPr="00B75EB2">
        <w:rPr>
          <w:rFonts w:ascii="Times New Roman" w:hAnsi="Times New Roman" w:cs="Times New Roman"/>
          <w:sz w:val="24"/>
          <w:szCs w:val="24"/>
        </w:rPr>
        <w:t xml:space="preserve"> y surge a inicios del siglo XVI con objeto de nombrar a quienes estaban relac</w:t>
      </w:r>
      <w:r w:rsidR="00575395" w:rsidRPr="00B75EB2">
        <w:rPr>
          <w:rFonts w:ascii="Times New Roman" w:hAnsi="Times New Roman" w:cs="Times New Roman"/>
          <w:sz w:val="24"/>
          <w:szCs w:val="24"/>
        </w:rPr>
        <w:t xml:space="preserve">ionados con el ámbito </w:t>
      </w:r>
      <w:r w:rsidR="004A22DD" w:rsidRPr="00B75EB2">
        <w:rPr>
          <w:rFonts w:ascii="Times New Roman" w:hAnsi="Times New Roman" w:cs="Times New Roman"/>
          <w:sz w:val="24"/>
          <w:szCs w:val="24"/>
        </w:rPr>
        <w:t>militar</w:t>
      </w:r>
      <w:r w:rsidR="00630CA4">
        <w:rPr>
          <w:rFonts w:ascii="Times New Roman" w:hAnsi="Times New Roman" w:cs="Times New Roman"/>
          <w:sz w:val="24"/>
          <w:szCs w:val="24"/>
        </w:rPr>
        <w:t>.</w:t>
      </w:r>
      <w:r w:rsidR="00630CA4" w:rsidRPr="00B75EB2">
        <w:rPr>
          <w:rFonts w:ascii="Times New Roman" w:hAnsi="Times New Roman" w:cs="Times New Roman"/>
          <w:sz w:val="24"/>
          <w:szCs w:val="24"/>
        </w:rPr>
        <w:t xml:space="preserve"> </w:t>
      </w:r>
      <w:r w:rsidR="00630CA4">
        <w:rPr>
          <w:rFonts w:ascii="Times New Roman" w:hAnsi="Times New Roman" w:cs="Times New Roman"/>
          <w:sz w:val="24"/>
          <w:szCs w:val="24"/>
        </w:rPr>
        <w:t>E</w:t>
      </w:r>
      <w:r w:rsidR="00630CA4" w:rsidRPr="00B75EB2">
        <w:rPr>
          <w:rFonts w:ascii="Times New Roman" w:hAnsi="Times New Roman" w:cs="Times New Roman"/>
          <w:sz w:val="24"/>
          <w:szCs w:val="24"/>
        </w:rPr>
        <w:t xml:space="preserve">n </w:t>
      </w:r>
      <w:r w:rsidR="004A22DD" w:rsidRPr="00B75EB2">
        <w:rPr>
          <w:rFonts w:ascii="Times New Roman" w:hAnsi="Times New Roman" w:cs="Times New Roman"/>
          <w:sz w:val="24"/>
          <w:szCs w:val="24"/>
        </w:rPr>
        <w:t>el</w:t>
      </w:r>
      <w:r w:rsidR="00F7249B">
        <w:rPr>
          <w:rFonts w:ascii="Times New Roman" w:hAnsi="Times New Roman" w:cs="Times New Roman"/>
          <w:sz w:val="24"/>
          <w:szCs w:val="24"/>
        </w:rPr>
        <w:t xml:space="preserve"> </w:t>
      </w:r>
      <w:r w:rsidR="00F8498B" w:rsidRPr="00B75EB2">
        <w:rPr>
          <w:rFonts w:ascii="Times New Roman" w:hAnsi="Times New Roman" w:cs="Times New Roman"/>
          <w:sz w:val="24"/>
          <w:szCs w:val="24"/>
        </w:rPr>
        <w:t>siglo XVIII</w:t>
      </w:r>
      <w:r w:rsidR="00630CA4">
        <w:rPr>
          <w:rFonts w:ascii="Times New Roman" w:hAnsi="Times New Roman" w:cs="Times New Roman"/>
          <w:sz w:val="24"/>
          <w:szCs w:val="24"/>
        </w:rPr>
        <w:t>,</w:t>
      </w:r>
      <w:r w:rsidR="00F8498B" w:rsidRPr="00B75EB2">
        <w:rPr>
          <w:rFonts w:ascii="Times New Roman" w:hAnsi="Times New Roman" w:cs="Times New Roman"/>
          <w:sz w:val="24"/>
          <w:szCs w:val="24"/>
        </w:rPr>
        <w:t xml:space="preserve"> </w:t>
      </w:r>
      <w:r w:rsidR="00DC3D97" w:rsidRPr="00B75EB2">
        <w:rPr>
          <w:rFonts w:ascii="Times New Roman" w:hAnsi="Times New Roman" w:cs="Times New Roman"/>
          <w:sz w:val="24"/>
          <w:szCs w:val="24"/>
        </w:rPr>
        <w:t>los franceses aplicaron el</w:t>
      </w:r>
      <w:r w:rsidRPr="00B75EB2">
        <w:rPr>
          <w:rFonts w:ascii="Times New Roman" w:hAnsi="Times New Roman" w:cs="Times New Roman"/>
          <w:sz w:val="24"/>
          <w:szCs w:val="24"/>
        </w:rPr>
        <w:t xml:space="preserve"> concepto a los profesionales de la arquitectura y a quienes s</w:t>
      </w:r>
      <w:r w:rsidR="00583059">
        <w:rPr>
          <w:rFonts w:ascii="Times New Roman" w:hAnsi="Times New Roman" w:cs="Times New Roman"/>
          <w:sz w:val="24"/>
          <w:szCs w:val="24"/>
        </w:rPr>
        <w:t>e dedicaban a construir puentes</w:t>
      </w:r>
      <w:r w:rsidR="00630CA4">
        <w:rPr>
          <w:rFonts w:ascii="Times New Roman" w:hAnsi="Times New Roman" w:cs="Times New Roman"/>
          <w:sz w:val="24"/>
          <w:szCs w:val="24"/>
        </w:rPr>
        <w:t>.</w:t>
      </w:r>
      <w:r w:rsidR="00630CA4" w:rsidRPr="00B75EB2">
        <w:rPr>
          <w:rFonts w:ascii="Times New Roman" w:hAnsi="Times New Roman" w:cs="Times New Roman"/>
          <w:sz w:val="24"/>
          <w:szCs w:val="24"/>
        </w:rPr>
        <w:t xml:space="preserve"> </w:t>
      </w:r>
      <w:r w:rsidR="00630CA4">
        <w:rPr>
          <w:rFonts w:ascii="Times New Roman" w:hAnsi="Times New Roman" w:cs="Times New Roman"/>
          <w:sz w:val="24"/>
          <w:szCs w:val="24"/>
        </w:rPr>
        <w:t>E</w:t>
      </w:r>
      <w:r w:rsidR="00630CA4" w:rsidRPr="00B75EB2">
        <w:rPr>
          <w:rFonts w:ascii="Times New Roman" w:hAnsi="Times New Roman" w:cs="Times New Roman"/>
          <w:sz w:val="24"/>
          <w:szCs w:val="24"/>
        </w:rPr>
        <w:t xml:space="preserve">n </w:t>
      </w:r>
      <w:r w:rsidRPr="00B75EB2">
        <w:rPr>
          <w:rFonts w:ascii="Times New Roman" w:hAnsi="Times New Roman" w:cs="Times New Roman"/>
          <w:sz w:val="24"/>
          <w:szCs w:val="24"/>
        </w:rPr>
        <w:t>materia económica</w:t>
      </w:r>
      <w:r w:rsidR="00583059">
        <w:rPr>
          <w:rFonts w:ascii="Times New Roman" w:hAnsi="Times New Roman" w:cs="Times New Roman"/>
          <w:sz w:val="24"/>
          <w:szCs w:val="24"/>
        </w:rPr>
        <w:t>,</w:t>
      </w:r>
      <w:r w:rsidRPr="00B75EB2">
        <w:rPr>
          <w:rFonts w:ascii="Times New Roman" w:hAnsi="Times New Roman" w:cs="Times New Roman"/>
          <w:sz w:val="24"/>
          <w:szCs w:val="24"/>
        </w:rPr>
        <w:t xml:space="preserve"> el término f</w:t>
      </w:r>
      <w:r w:rsidR="00497703" w:rsidRPr="00B75EB2">
        <w:rPr>
          <w:rFonts w:ascii="Times New Roman" w:hAnsi="Times New Roman" w:cs="Times New Roman"/>
          <w:sz w:val="24"/>
          <w:szCs w:val="24"/>
        </w:rPr>
        <w:t>ue definido por Richard Cantillo</w:t>
      </w:r>
      <w:r w:rsidRPr="00B75EB2">
        <w:rPr>
          <w:rFonts w:ascii="Times New Roman" w:hAnsi="Times New Roman" w:cs="Times New Roman"/>
          <w:sz w:val="24"/>
          <w:szCs w:val="24"/>
        </w:rPr>
        <w:t xml:space="preserve">n en 1755 como </w:t>
      </w:r>
      <w:r w:rsidR="00303E52" w:rsidRPr="00B75EB2">
        <w:rPr>
          <w:rFonts w:ascii="Times New Roman" w:hAnsi="Times New Roman" w:cs="Times New Roman"/>
          <w:sz w:val="24"/>
          <w:szCs w:val="24"/>
        </w:rPr>
        <w:t>“</w:t>
      </w:r>
      <w:r w:rsidRPr="00B75EB2">
        <w:rPr>
          <w:rFonts w:ascii="Times New Roman" w:hAnsi="Times New Roman" w:cs="Times New Roman"/>
          <w:sz w:val="24"/>
          <w:szCs w:val="24"/>
        </w:rPr>
        <w:t>el proceso de enfrentar la incertidumbre</w:t>
      </w:r>
      <w:r w:rsidR="00303E52" w:rsidRPr="00B75EB2">
        <w:rPr>
          <w:rFonts w:ascii="Times New Roman" w:hAnsi="Times New Roman" w:cs="Times New Roman"/>
          <w:sz w:val="24"/>
          <w:szCs w:val="24"/>
        </w:rPr>
        <w:t>”</w:t>
      </w:r>
      <w:r w:rsidRPr="00B75EB2">
        <w:rPr>
          <w:rFonts w:ascii="Times New Roman" w:hAnsi="Times New Roman" w:cs="Times New Roman"/>
          <w:sz w:val="24"/>
          <w:szCs w:val="24"/>
        </w:rPr>
        <w:t xml:space="preserve"> </w:t>
      </w:r>
      <w:r w:rsidR="00D962AB" w:rsidRPr="00B75EB2">
        <w:rPr>
          <w:rFonts w:ascii="Times New Roman" w:hAnsi="Times New Roman" w:cs="Times New Roman"/>
          <w:sz w:val="24"/>
          <w:szCs w:val="24"/>
        </w:rPr>
        <w:t>(Hidalgo, 2014, p. 47)</w:t>
      </w:r>
      <w:r w:rsidR="00575395" w:rsidRPr="00B75EB2">
        <w:rPr>
          <w:rFonts w:ascii="Times New Roman" w:hAnsi="Times New Roman" w:cs="Times New Roman"/>
          <w:sz w:val="24"/>
          <w:szCs w:val="24"/>
        </w:rPr>
        <w:t xml:space="preserve">. </w:t>
      </w:r>
      <w:r w:rsidR="00136A32">
        <w:rPr>
          <w:rFonts w:ascii="Times New Roman" w:hAnsi="Times New Roman" w:cs="Times New Roman"/>
          <w:sz w:val="24"/>
          <w:szCs w:val="24"/>
        </w:rPr>
        <w:t>E</w:t>
      </w:r>
      <w:r w:rsidR="00A1245E" w:rsidRPr="00B75EB2">
        <w:rPr>
          <w:rFonts w:ascii="Times New Roman" w:hAnsi="Times New Roman" w:cs="Times New Roman"/>
          <w:sz w:val="24"/>
          <w:szCs w:val="24"/>
        </w:rPr>
        <w:t>l</w:t>
      </w:r>
      <w:r w:rsidR="00575395" w:rsidRPr="00B75EB2">
        <w:rPr>
          <w:rFonts w:ascii="Times New Roman" w:hAnsi="Times New Roman" w:cs="Times New Roman"/>
          <w:sz w:val="24"/>
          <w:szCs w:val="24"/>
        </w:rPr>
        <w:t xml:space="preserve"> vocablo inglés </w:t>
      </w:r>
      <w:proofErr w:type="spellStart"/>
      <w:r w:rsidR="00575395" w:rsidRPr="00B75EB2">
        <w:rPr>
          <w:rFonts w:ascii="Times New Roman" w:hAnsi="Times New Roman" w:cs="Times New Roman"/>
          <w:i/>
          <w:sz w:val="24"/>
          <w:szCs w:val="24"/>
        </w:rPr>
        <w:t>entrepreneurship</w:t>
      </w:r>
      <w:proofErr w:type="spellEnd"/>
      <w:r w:rsidR="00575395" w:rsidRPr="00B75EB2">
        <w:rPr>
          <w:rFonts w:ascii="Times New Roman" w:hAnsi="Times New Roman" w:cs="Times New Roman"/>
          <w:i/>
          <w:sz w:val="24"/>
          <w:szCs w:val="24"/>
        </w:rPr>
        <w:t xml:space="preserve"> </w:t>
      </w:r>
      <w:r w:rsidR="004501D6" w:rsidRPr="00B75EB2">
        <w:rPr>
          <w:rFonts w:ascii="Times New Roman" w:hAnsi="Times New Roman" w:cs="Times New Roman"/>
          <w:sz w:val="24"/>
          <w:szCs w:val="24"/>
        </w:rPr>
        <w:t>es posible concebirlo</w:t>
      </w:r>
      <w:r w:rsidR="00575395" w:rsidRPr="00B75EB2">
        <w:rPr>
          <w:rFonts w:ascii="Times New Roman" w:hAnsi="Times New Roman" w:cs="Times New Roman"/>
          <w:sz w:val="24"/>
          <w:szCs w:val="24"/>
        </w:rPr>
        <w:t xml:space="preserve"> como </w:t>
      </w:r>
      <w:r w:rsidR="00630CA4">
        <w:rPr>
          <w:rFonts w:ascii="Times New Roman" w:hAnsi="Times New Roman" w:cs="Times New Roman"/>
          <w:sz w:val="24"/>
          <w:szCs w:val="24"/>
        </w:rPr>
        <w:t>‘</w:t>
      </w:r>
      <w:r w:rsidR="00575395" w:rsidRPr="00B75EB2">
        <w:rPr>
          <w:rFonts w:ascii="Times New Roman" w:hAnsi="Times New Roman" w:cs="Times New Roman"/>
          <w:sz w:val="24"/>
          <w:szCs w:val="24"/>
        </w:rPr>
        <w:t>emprendimiento</w:t>
      </w:r>
      <w:r w:rsidR="00630CA4">
        <w:rPr>
          <w:rFonts w:ascii="Times New Roman" w:hAnsi="Times New Roman" w:cs="Times New Roman"/>
          <w:sz w:val="24"/>
          <w:szCs w:val="24"/>
        </w:rPr>
        <w:t>’</w:t>
      </w:r>
      <w:r w:rsidR="00575395" w:rsidRPr="00B75EB2">
        <w:rPr>
          <w:rFonts w:ascii="Times New Roman" w:hAnsi="Times New Roman" w:cs="Times New Roman"/>
          <w:sz w:val="24"/>
          <w:szCs w:val="24"/>
        </w:rPr>
        <w:t xml:space="preserve">, </w:t>
      </w:r>
      <w:r w:rsidR="00630CA4">
        <w:rPr>
          <w:rFonts w:ascii="Times New Roman" w:hAnsi="Times New Roman" w:cs="Times New Roman"/>
          <w:sz w:val="24"/>
          <w:szCs w:val="24"/>
        </w:rPr>
        <w:t>‘</w:t>
      </w:r>
      <w:r w:rsidR="00575395" w:rsidRPr="00B75EB2">
        <w:rPr>
          <w:rFonts w:ascii="Times New Roman" w:hAnsi="Times New Roman" w:cs="Times New Roman"/>
          <w:sz w:val="24"/>
          <w:szCs w:val="24"/>
        </w:rPr>
        <w:t>empre</w:t>
      </w:r>
      <w:r w:rsidR="00575395" w:rsidRPr="00AD59E5">
        <w:rPr>
          <w:rFonts w:ascii="Times New Roman" w:hAnsi="Times New Roman" w:cs="Times New Roman"/>
          <w:sz w:val="24"/>
          <w:szCs w:val="24"/>
        </w:rPr>
        <w:t>sarialidad</w:t>
      </w:r>
      <w:r w:rsidR="00630CA4">
        <w:rPr>
          <w:rFonts w:ascii="Times New Roman" w:hAnsi="Times New Roman" w:cs="Times New Roman"/>
          <w:sz w:val="24"/>
          <w:szCs w:val="24"/>
        </w:rPr>
        <w:t>’</w:t>
      </w:r>
      <w:r w:rsidR="00575395" w:rsidRPr="00AD59E5">
        <w:rPr>
          <w:rFonts w:ascii="Times New Roman" w:hAnsi="Times New Roman" w:cs="Times New Roman"/>
          <w:sz w:val="24"/>
          <w:szCs w:val="24"/>
        </w:rPr>
        <w:t xml:space="preserve">, </w:t>
      </w:r>
      <w:r w:rsidR="00630CA4">
        <w:rPr>
          <w:rFonts w:ascii="Times New Roman" w:hAnsi="Times New Roman" w:cs="Times New Roman"/>
          <w:sz w:val="24"/>
          <w:szCs w:val="24"/>
        </w:rPr>
        <w:t>‘</w:t>
      </w:r>
      <w:r w:rsidR="00575395" w:rsidRPr="00AD59E5">
        <w:rPr>
          <w:rFonts w:ascii="Times New Roman" w:hAnsi="Times New Roman" w:cs="Times New Roman"/>
          <w:sz w:val="24"/>
          <w:szCs w:val="24"/>
        </w:rPr>
        <w:t>espíritu emprendedor</w:t>
      </w:r>
      <w:r w:rsidR="00630CA4">
        <w:rPr>
          <w:rFonts w:ascii="Times New Roman" w:hAnsi="Times New Roman" w:cs="Times New Roman"/>
          <w:sz w:val="24"/>
          <w:szCs w:val="24"/>
        </w:rPr>
        <w:t>’</w:t>
      </w:r>
      <w:r w:rsidR="00575395" w:rsidRPr="00AD59E5">
        <w:rPr>
          <w:rFonts w:ascii="Times New Roman" w:hAnsi="Times New Roman" w:cs="Times New Roman"/>
          <w:sz w:val="24"/>
          <w:szCs w:val="24"/>
        </w:rPr>
        <w:t xml:space="preserve"> o </w:t>
      </w:r>
      <w:r w:rsidR="00630CA4">
        <w:rPr>
          <w:rFonts w:ascii="Times New Roman" w:hAnsi="Times New Roman" w:cs="Times New Roman"/>
          <w:sz w:val="24"/>
          <w:szCs w:val="24"/>
        </w:rPr>
        <w:t>‘</w:t>
      </w:r>
      <w:r w:rsidR="00575395" w:rsidRPr="00AD59E5">
        <w:rPr>
          <w:rFonts w:ascii="Times New Roman" w:hAnsi="Times New Roman" w:cs="Times New Roman"/>
          <w:sz w:val="24"/>
          <w:szCs w:val="24"/>
        </w:rPr>
        <w:t>empresariado</w:t>
      </w:r>
      <w:r w:rsidR="00630CA4">
        <w:rPr>
          <w:rFonts w:ascii="Times New Roman" w:hAnsi="Times New Roman" w:cs="Times New Roman"/>
          <w:sz w:val="24"/>
          <w:szCs w:val="24"/>
        </w:rPr>
        <w:t>’</w:t>
      </w:r>
      <w:r w:rsidR="00C7642C" w:rsidRPr="00AD59E5">
        <w:rPr>
          <w:rFonts w:ascii="Times New Roman" w:hAnsi="Times New Roman" w:cs="Times New Roman"/>
          <w:sz w:val="24"/>
          <w:szCs w:val="24"/>
        </w:rPr>
        <w:t xml:space="preserve"> (Gutiérrez, 2011). </w:t>
      </w:r>
    </w:p>
    <w:p w14:paraId="0FF010A1" w14:textId="1EB2630A" w:rsidR="0044124B" w:rsidRDefault="009E1C84" w:rsidP="00317CA4">
      <w:pPr>
        <w:spacing w:after="0" w:line="360" w:lineRule="auto"/>
        <w:ind w:firstLine="709"/>
        <w:jc w:val="both"/>
        <w:rPr>
          <w:rFonts w:ascii="Times New Roman" w:hAnsi="Times New Roman" w:cs="Times New Roman"/>
          <w:spacing w:val="2"/>
          <w:sz w:val="24"/>
          <w:szCs w:val="24"/>
        </w:rPr>
      </w:pPr>
      <w:r w:rsidRPr="00AD59E5">
        <w:rPr>
          <w:rFonts w:ascii="Times New Roman" w:hAnsi="Times New Roman" w:cs="Times New Roman"/>
          <w:sz w:val="24"/>
          <w:szCs w:val="24"/>
        </w:rPr>
        <w:t>El emprendedor es un</w:t>
      </w:r>
      <w:r w:rsidR="00E225EF" w:rsidRPr="00B75EB2">
        <w:rPr>
          <w:rFonts w:ascii="Times New Roman" w:hAnsi="Times New Roman" w:cs="Times New Roman"/>
          <w:sz w:val="24"/>
          <w:szCs w:val="24"/>
        </w:rPr>
        <w:t xml:space="preserve"> </w:t>
      </w:r>
      <w:r w:rsidR="002B26AF" w:rsidRPr="00B75EB2">
        <w:rPr>
          <w:rFonts w:ascii="Times New Roman" w:hAnsi="Times New Roman" w:cs="Times New Roman"/>
          <w:sz w:val="24"/>
          <w:szCs w:val="24"/>
        </w:rPr>
        <w:t>individuo</w:t>
      </w:r>
      <w:r w:rsidR="00CB4B9D" w:rsidRPr="00B75EB2">
        <w:rPr>
          <w:rFonts w:ascii="Times New Roman" w:hAnsi="Times New Roman" w:cs="Times New Roman"/>
          <w:sz w:val="24"/>
          <w:szCs w:val="24"/>
        </w:rPr>
        <w:t xml:space="preserve"> que </w:t>
      </w:r>
      <w:proofErr w:type="gramStart"/>
      <w:r w:rsidR="00CB4B9D" w:rsidRPr="00B75EB2">
        <w:rPr>
          <w:rFonts w:ascii="Times New Roman" w:hAnsi="Times New Roman" w:cs="Times New Roman"/>
          <w:sz w:val="24"/>
          <w:szCs w:val="24"/>
        </w:rPr>
        <w:t>da inicio a</w:t>
      </w:r>
      <w:proofErr w:type="gramEnd"/>
      <w:r w:rsidR="00CB4B9D" w:rsidRPr="00B75EB2">
        <w:rPr>
          <w:rFonts w:ascii="Times New Roman" w:hAnsi="Times New Roman" w:cs="Times New Roman"/>
          <w:sz w:val="24"/>
          <w:szCs w:val="24"/>
        </w:rPr>
        <w:t xml:space="preserve"> una actividad</w:t>
      </w:r>
      <w:r w:rsidR="00E225EF" w:rsidRPr="00B75EB2">
        <w:rPr>
          <w:rFonts w:ascii="Times New Roman" w:hAnsi="Times New Roman" w:cs="Times New Roman"/>
          <w:sz w:val="24"/>
          <w:szCs w:val="24"/>
        </w:rPr>
        <w:t xml:space="preserve"> económica, social o política</w:t>
      </w:r>
      <w:r w:rsidR="00630CA4">
        <w:rPr>
          <w:rFonts w:ascii="Times New Roman" w:hAnsi="Times New Roman" w:cs="Times New Roman"/>
          <w:sz w:val="24"/>
          <w:szCs w:val="24"/>
        </w:rPr>
        <w:t>.</w:t>
      </w:r>
      <w:r w:rsidR="00630CA4" w:rsidRPr="00B75EB2">
        <w:rPr>
          <w:rFonts w:ascii="Times New Roman" w:hAnsi="Times New Roman" w:cs="Times New Roman"/>
          <w:sz w:val="24"/>
          <w:szCs w:val="24"/>
        </w:rPr>
        <w:t xml:space="preserve"> </w:t>
      </w:r>
      <w:r w:rsidR="00630CA4">
        <w:rPr>
          <w:rFonts w:ascii="Times New Roman" w:hAnsi="Times New Roman" w:cs="Times New Roman"/>
          <w:sz w:val="24"/>
          <w:szCs w:val="24"/>
        </w:rPr>
        <w:t>E</w:t>
      </w:r>
      <w:r w:rsidR="00630CA4" w:rsidRPr="00B75EB2">
        <w:rPr>
          <w:rFonts w:ascii="Times New Roman" w:hAnsi="Times New Roman" w:cs="Times New Roman"/>
          <w:sz w:val="24"/>
          <w:szCs w:val="24"/>
        </w:rPr>
        <w:t xml:space="preserve">l </w:t>
      </w:r>
      <w:r w:rsidR="00430B69" w:rsidRPr="00B75EB2">
        <w:rPr>
          <w:rFonts w:ascii="Times New Roman" w:hAnsi="Times New Roman" w:cs="Times New Roman"/>
          <w:sz w:val="24"/>
          <w:szCs w:val="24"/>
        </w:rPr>
        <w:t xml:space="preserve">emprendedor empresario </w:t>
      </w:r>
      <w:r w:rsidR="003065A3" w:rsidRPr="00B75EB2">
        <w:rPr>
          <w:rFonts w:ascii="Times New Roman" w:hAnsi="Times New Roman" w:cs="Times New Roman"/>
          <w:sz w:val="24"/>
          <w:szCs w:val="24"/>
        </w:rPr>
        <w:t>“</w:t>
      </w:r>
      <w:r w:rsidR="00430B69" w:rsidRPr="00B75EB2">
        <w:rPr>
          <w:rFonts w:ascii="Times New Roman" w:hAnsi="Times New Roman" w:cs="Times New Roman"/>
          <w:sz w:val="24"/>
          <w:szCs w:val="24"/>
        </w:rPr>
        <w:t>es una persona que identifica una oportunidad de negocio y organiza los recursos necesarios para ponerlo en marcha</w:t>
      </w:r>
      <w:r w:rsidR="003065A3" w:rsidRPr="00B75EB2">
        <w:rPr>
          <w:rFonts w:ascii="Times New Roman" w:hAnsi="Times New Roman" w:cs="Times New Roman"/>
          <w:sz w:val="24"/>
          <w:szCs w:val="24"/>
        </w:rPr>
        <w:t>”</w:t>
      </w:r>
      <w:r w:rsidR="00E225EF" w:rsidRPr="00B75EB2">
        <w:rPr>
          <w:rFonts w:ascii="Times New Roman" w:hAnsi="Times New Roman" w:cs="Times New Roman"/>
          <w:sz w:val="24"/>
          <w:szCs w:val="24"/>
        </w:rPr>
        <w:t xml:space="preserve"> (Hidalgo, 2014</w:t>
      </w:r>
      <w:r w:rsidR="00430B69" w:rsidRPr="00B75EB2">
        <w:rPr>
          <w:rFonts w:ascii="Times New Roman" w:hAnsi="Times New Roman" w:cs="Times New Roman"/>
          <w:sz w:val="24"/>
          <w:szCs w:val="24"/>
        </w:rPr>
        <w:t>, p. 47</w:t>
      </w:r>
      <w:r w:rsidR="009E5795" w:rsidRPr="00B75EB2">
        <w:rPr>
          <w:rFonts w:ascii="Times New Roman" w:hAnsi="Times New Roman" w:cs="Times New Roman"/>
          <w:sz w:val="24"/>
          <w:szCs w:val="24"/>
        </w:rPr>
        <w:t>).</w:t>
      </w:r>
      <w:r w:rsidR="003204BA" w:rsidRPr="00B75EB2">
        <w:rPr>
          <w:rFonts w:ascii="Times New Roman" w:hAnsi="Times New Roman" w:cs="Times New Roman"/>
          <w:sz w:val="24"/>
          <w:szCs w:val="24"/>
        </w:rPr>
        <w:t xml:space="preserve"> </w:t>
      </w:r>
      <w:r w:rsidR="003204BA" w:rsidRPr="00B75EB2">
        <w:rPr>
          <w:rFonts w:ascii="Times New Roman" w:hAnsi="Times New Roman" w:cs="Times New Roman"/>
          <w:spacing w:val="2"/>
          <w:sz w:val="24"/>
          <w:szCs w:val="24"/>
        </w:rPr>
        <w:t>Desde la perspectiva económica, un empresario debe utilizar los elementos de producción de trabajo, conocimiento, tecnología, administración y capital para participar en actividades de producción</w:t>
      </w:r>
      <w:r w:rsidR="00630CA4">
        <w:rPr>
          <w:rFonts w:ascii="Times New Roman" w:hAnsi="Times New Roman" w:cs="Times New Roman"/>
          <w:spacing w:val="2"/>
          <w:sz w:val="24"/>
          <w:szCs w:val="24"/>
        </w:rPr>
        <w:t>.</w:t>
      </w:r>
      <w:r w:rsidR="00630CA4" w:rsidRPr="00B75EB2">
        <w:rPr>
          <w:rFonts w:ascii="Times New Roman" w:hAnsi="Times New Roman" w:cs="Times New Roman"/>
          <w:spacing w:val="2"/>
          <w:sz w:val="24"/>
          <w:szCs w:val="24"/>
        </w:rPr>
        <w:t xml:space="preserve"> </w:t>
      </w:r>
      <w:r w:rsidR="00630CA4">
        <w:rPr>
          <w:rFonts w:ascii="Times New Roman" w:hAnsi="Times New Roman" w:cs="Times New Roman"/>
          <w:spacing w:val="2"/>
          <w:sz w:val="24"/>
          <w:szCs w:val="24"/>
        </w:rPr>
        <w:t>L</w:t>
      </w:r>
      <w:r w:rsidR="00630CA4" w:rsidRPr="00B75EB2">
        <w:rPr>
          <w:rFonts w:ascii="Times New Roman" w:hAnsi="Times New Roman" w:cs="Times New Roman"/>
          <w:spacing w:val="2"/>
          <w:sz w:val="24"/>
          <w:szCs w:val="24"/>
        </w:rPr>
        <w:t xml:space="preserve">as </w:t>
      </w:r>
      <w:r w:rsidR="003204BA" w:rsidRPr="00B75EB2">
        <w:rPr>
          <w:rFonts w:ascii="Times New Roman" w:hAnsi="Times New Roman" w:cs="Times New Roman"/>
          <w:spacing w:val="2"/>
          <w:sz w:val="24"/>
          <w:szCs w:val="24"/>
        </w:rPr>
        <w:t>funciones de un empresario son diferentes a las de un empleado</w:t>
      </w:r>
      <w:r w:rsidR="00630CA4">
        <w:rPr>
          <w:rFonts w:ascii="Times New Roman" w:hAnsi="Times New Roman" w:cs="Times New Roman"/>
          <w:spacing w:val="2"/>
          <w:sz w:val="24"/>
          <w:szCs w:val="24"/>
        </w:rPr>
        <w:t>:</w:t>
      </w:r>
      <w:r w:rsidR="00630CA4" w:rsidRPr="00B75EB2">
        <w:rPr>
          <w:rFonts w:ascii="Times New Roman" w:hAnsi="Times New Roman" w:cs="Times New Roman"/>
          <w:spacing w:val="2"/>
          <w:sz w:val="24"/>
          <w:szCs w:val="24"/>
        </w:rPr>
        <w:t xml:space="preserve"> </w:t>
      </w:r>
      <w:r w:rsidR="00630CA4">
        <w:rPr>
          <w:rFonts w:ascii="Times New Roman" w:hAnsi="Times New Roman" w:cs="Times New Roman"/>
          <w:spacing w:val="2"/>
          <w:sz w:val="24"/>
          <w:szCs w:val="24"/>
        </w:rPr>
        <w:t>e</w:t>
      </w:r>
      <w:r w:rsidR="00630CA4" w:rsidRPr="00B75EB2">
        <w:rPr>
          <w:rFonts w:ascii="Times New Roman" w:hAnsi="Times New Roman" w:cs="Times New Roman"/>
          <w:spacing w:val="2"/>
          <w:sz w:val="24"/>
          <w:szCs w:val="24"/>
        </w:rPr>
        <w:t xml:space="preserve">ste </w:t>
      </w:r>
      <w:r w:rsidR="003204BA" w:rsidRPr="00B75EB2">
        <w:rPr>
          <w:rFonts w:ascii="Times New Roman" w:hAnsi="Times New Roman" w:cs="Times New Roman"/>
          <w:spacing w:val="2"/>
          <w:sz w:val="24"/>
          <w:szCs w:val="24"/>
        </w:rPr>
        <w:t>proporciona elementos de producción</w:t>
      </w:r>
      <w:r w:rsidR="00630CA4">
        <w:rPr>
          <w:rFonts w:ascii="Times New Roman" w:hAnsi="Times New Roman" w:cs="Times New Roman"/>
          <w:spacing w:val="2"/>
          <w:sz w:val="24"/>
          <w:szCs w:val="24"/>
        </w:rPr>
        <w:t xml:space="preserve">, </w:t>
      </w:r>
      <w:proofErr w:type="gramStart"/>
      <w:r w:rsidR="00630CA4">
        <w:rPr>
          <w:rFonts w:ascii="Times New Roman" w:hAnsi="Times New Roman" w:cs="Times New Roman"/>
          <w:spacing w:val="2"/>
          <w:sz w:val="24"/>
          <w:szCs w:val="24"/>
        </w:rPr>
        <w:t>aquel</w:t>
      </w:r>
      <w:r w:rsidR="003204BA" w:rsidRPr="00B75EB2">
        <w:rPr>
          <w:rFonts w:ascii="Times New Roman" w:hAnsi="Times New Roman" w:cs="Times New Roman"/>
          <w:spacing w:val="2"/>
          <w:sz w:val="24"/>
          <w:szCs w:val="24"/>
        </w:rPr>
        <w:t xml:space="preserve"> combina</w:t>
      </w:r>
      <w:proofErr w:type="gramEnd"/>
      <w:r w:rsidR="003204BA" w:rsidRPr="00B75EB2">
        <w:rPr>
          <w:rFonts w:ascii="Times New Roman" w:hAnsi="Times New Roman" w:cs="Times New Roman"/>
          <w:spacing w:val="2"/>
          <w:sz w:val="24"/>
          <w:szCs w:val="24"/>
        </w:rPr>
        <w:t xml:space="preserve"> los elementos de producción para producir algo (</w:t>
      </w:r>
      <w:r w:rsidR="000267D7">
        <w:rPr>
          <w:rFonts w:ascii="Times New Roman" w:hAnsi="Times New Roman" w:cs="Times New Roman"/>
          <w:spacing w:val="2"/>
          <w:sz w:val="24"/>
          <w:szCs w:val="24"/>
        </w:rPr>
        <w:t>Chen</w:t>
      </w:r>
      <w:r w:rsidR="003204BA" w:rsidRPr="00B75EB2">
        <w:rPr>
          <w:rFonts w:ascii="Times New Roman" w:hAnsi="Times New Roman" w:cs="Times New Roman"/>
          <w:spacing w:val="2"/>
          <w:sz w:val="24"/>
          <w:szCs w:val="24"/>
        </w:rPr>
        <w:t xml:space="preserve"> </w:t>
      </w:r>
      <w:r w:rsidR="003204BA" w:rsidRPr="00D03C6E">
        <w:rPr>
          <w:rFonts w:ascii="Times New Roman" w:hAnsi="Times New Roman" w:cs="Times New Roman"/>
          <w:i/>
          <w:iCs/>
          <w:spacing w:val="2"/>
          <w:sz w:val="24"/>
          <w:szCs w:val="24"/>
        </w:rPr>
        <w:t>et al</w:t>
      </w:r>
      <w:r w:rsidR="003204BA" w:rsidRPr="00B75EB2">
        <w:rPr>
          <w:rFonts w:ascii="Times New Roman" w:hAnsi="Times New Roman" w:cs="Times New Roman"/>
          <w:spacing w:val="2"/>
          <w:sz w:val="24"/>
          <w:szCs w:val="24"/>
        </w:rPr>
        <w:t>.</w:t>
      </w:r>
      <w:r w:rsidR="000267D7">
        <w:rPr>
          <w:rFonts w:ascii="Times New Roman" w:hAnsi="Times New Roman" w:cs="Times New Roman"/>
          <w:spacing w:val="2"/>
          <w:sz w:val="24"/>
          <w:szCs w:val="24"/>
        </w:rPr>
        <w:t>,</w:t>
      </w:r>
      <w:r w:rsidR="003204BA" w:rsidRPr="00B75EB2">
        <w:rPr>
          <w:rFonts w:ascii="Times New Roman" w:hAnsi="Times New Roman" w:cs="Times New Roman"/>
          <w:spacing w:val="2"/>
          <w:sz w:val="24"/>
          <w:szCs w:val="24"/>
        </w:rPr>
        <w:t xml:space="preserve"> 2013). </w:t>
      </w:r>
    </w:p>
    <w:p w14:paraId="07BAB906" w14:textId="3FD01177" w:rsidR="0044124B" w:rsidRDefault="00873088" w:rsidP="00317CA4">
      <w:pPr>
        <w:spacing w:after="0" w:line="36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0044124B" w:rsidRPr="0044124B">
        <w:rPr>
          <w:rFonts w:ascii="Times New Roman" w:hAnsi="Times New Roman" w:cs="Times New Roman"/>
          <w:spacing w:val="2"/>
          <w:sz w:val="24"/>
          <w:szCs w:val="24"/>
        </w:rPr>
        <w:t>l emprendedor es posible analizarlo a través de tres perspectivas</w:t>
      </w:r>
      <w:r w:rsidR="000267D7">
        <w:rPr>
          <w:rFonts w:ascii="Times New Roman" w:hAnsi="Times New Roman" w:cs="Times New Roman"/>
          <w:spacing w:val="2"/>
          <w:sz w:val="24"/>
          <w:szCs w:val="24"/>
        </w:rPr>
        <w:t>.</w:t>
      </w:r>
      <w:r w:rsidR="000267D7" w:rsidRPr="0044124B">
        <w:rPr>
          <w:rFonts w:ascii="Times New Roman" w:hAnsi="Times New Roman" w:cs="Times New Roman"/>
          <w:spacing w:val="2"/>
          <w:sz w:val="24"/>
          <w:szCs w:val="24"/>
        </w:rPr>
        <w:t xml:space="preserve"> </w:t>
      </w:r>
      <w:r w:rsidR="000267D7">
        <w:rPr>
          <w:rFonts w:ascii="Times New Roman" w:hAnsi="Times New Roman" w:cs="Times New Roman"/>
          <w:spacing w:val="2"/>
          <w:sz w:val="24"/>
          <w:szCs w:val="24"/>
        </w:rPr>
        <w:t>L</w:t>
      </w:r>
      <w:r w:rsidR="000267D7" w:rsidRPr="0044124B">
        <w:rPr>
          <w:rFonts w:ascii="Times New Roman" w:hAnsi="Times New Roman" w:cs="Times New Roman"/>
          <w:spacing w:val="2"/>
          <w:sz w:val="24"/>
          <w:szCs w:val="24"/>
        </w:rPr>
        <w:t xml:space="preserve">a </w:t>
      </w:r>
      <w:r w:rsidR="0044124B" w:rsidRPr="0044124B">
        <w:rPr>
          <w:rFonts w:ascii="Times New Roman" w:hAnsi="Times New Roman" w:cs="Times New Roman"/>
          <w:spacing w:val="2"/>
          <w:sz w:val="24"/>
          <w:szCs w:val="24"/>
        </w:rPr>
        <w:t xml:space="preserve">primera comprende las teorías de motivación, de los rasgos y la cognitiva denominada </w:t>
      </w:r>
      <w:r w:rsidR="0044124B" w:rsidRPr="00D03C6E">
        <w:rPr>
          <w:rFonts w:ascii="Times New Roman" w:hAnsi="Times New Roman" w:cs="Times New Roman"/>
          <w:i/>
          <w:iCs/>
          <w:spacing w:val="2"/>
          <w:sz w:val="24"/>
          <w:szCs w:val="24"/>
        </w:rPr>
        <w:t>psicológica</w:t>
      </w:r>
      <w:r w:rsidR="0044124B" w:rsidRPr="0044124B">
        <w:rPr>
          <w:rFonts w:ascii="Times New Roman" w:hAnsi="Times New Roman" w:cs="Times New Roman"/>
          <w:spacing w:val="2"/>
          <w:sz w:val="24"/>
          <w:szCs w:val="24"/>
        </w:rPr>
        <w:t>; la segunda se refiere a la relación con los antecedentes familiares empresariales</w:t>
      </w:r>
      <w:r w:rsidR="000267D7">
        <w:rPr>
          <w:rFonts w:ascii="Times New Roman" w:hAnsi="Times New Roman" w:cs="Times New Roman"/>
          <w:spacing w:val="2"/>
          <w:sz w:val="24"/>
          <w:szCs w:val="24"/>
        </w:rPr>
        <w:t>,</w:t>
      </w:r>
      <w:r w:rsidR="000267D7" w:rsidRPr="0044124B">
        <w:rPr>
          <w:rFonts w:ascii="Times New Roman" w:hAnsi="Times New Roman" w:cs="Times New Roman"/>
          <w:spacing w:val="2"/>
          <w:sz w:val="24"/>
          <w:szCs w:val="24"/>
        </w:rPr>
        <w:t xml:space="preserve"> </w:t>
      </w:r>
      <w:r w:rsidR="0044124B" w:rsidRPr="0044124B">
        <w:rPr>
          <w:rFonts w:ascii="Times New Roman" w:hAnsi="Times New Roman" w:cs="Times New Roman"/>
          <w:spacing w:val="2"/>
          <w:sz w:val="24"/>
          <w:szCs w:val="24"/>
        </w:rPr>
        <w:t>y la tercera relaciona el emprendimiento con las actitudes, tiene que ver con el interés del individuo hacia la realización de actividades emprendedoras</w:t>
      </w:r>
      <w:r w:rsidR="000267D7">
        <w:rPr>
          <w:rFonts w:ascii="Times New Roman" w:hAnsi="Times New Roman" w:cs="Times New Roman"/>
          <w:spacing w:val="2"/>
          <w:sz w:val="24"/>
          <w:szCs w:val="24"/>
        </w:rPr>
        <w:t>,</w:t>
      </w:r>
      <w:r w:rsidR="0044124B" w:rsidRPr="0044124B">
        <w:rPr>
          <w:rFonts w:ascii="Times New Roman" w:hAnsi="Times New Roman" w:cs="Times New Roman"/>
          <w:spacing w:val="2"/>
          <w:sz w:val="24"/>
          <w:szCs w:val="24"/>
        </w:rPr>
        <w:t xml:space="preserve"> lo que se considera como el factor pr</w:t>
      </w:r>
      <w:r w:rsidR="00E925AC">
        <w:rPr>
          <w:rFonts w:ascii="Times New Roman" w:hAnsi="Times New Roman" w:cs="Times New Roman"/>
          <w:spacing w:val="2"/>
          <w:sz w:val="24"/>
          <w:szCs w:val="24"/>
        </w:rPr>
        <w:t>incipal del perfil emprendedor (</w:t>
      </w:r>
      <w:r w:rsidR="00E925AC" w:rsidRPr="00E925AC">
        <w:rPr>
          <w:rFonts w:ascii="Times New Roman" w:hAnsi="Times New Roman" w:cs="Times New Roman"/>
          <w:spacing w:val="2"/>
          <w:sz w:val="24"/>
          <w:szCs w:val="24"/>
        </w:rPr>
        <w:t>Cabana</w:t>
      </w:r>
      <w:r w:rsidR="000003FD">
        <w:rPr>
          <w:rFonts w:ascii="Times New Roman" w:hAnsi="Times New Roman" w:cs="Times New Roman"/>
          <w:spacing w:val="2"/>
          <w:sz w:val="24"/>
          <w:szCs w:val="24"/>
        </w:rPr>
        <w:t>, Cortés, Plaza</w:t>
      </w:r>
      <w:r w:rsidR="00E925AC" w:rsidRPr="00E925AC">
        <w:rPr>
          <w:rFonts w:ascii="Times New Roman" w:hAnsi="Times New Roman" w:cs="Times New Roman"/>
          <w:spacing w:val="2"/>
          <w:sz w:val="24"/>
          <w:szCs w:val="24"/>
        </w:rPr>
        <w:t>, Ca</w:t>
      </w:r>
      <w:r w:rsidR="000003FD">
        <w:rPr>
          <w:rFonts w:ascii="Times New Roman" w:hAnsi="Times New Roman" w:cs="Times New Roman"/>
          <w:spacing w:val="2"/>
          <w:sz w:val="24"/>
          <w:szCs w:val="24"/>
        </w:rPr>
        <w:t xml:space="preserve">stillo y </w:t>
      </w:r>
      <w:r w:rsidR="00907205">
        <w:rPr>
          <w:rFonts w:ascii="Times New Roman" w:hAnsi="Times New Roman" w:cs="Times New Roman"/>
          <w:spacing w:val="2"/>
          <w:sz w:val="24"/>
          <w:szCs w:val="24"/>
        </w:rPr>
        <w:t>Á</w:t>
      </w:r>
      <w:r w:rsidR="000003FD">
        <w:rPr>
          <w:rFonts w:ascii="Times New Roman" w:hAnsi="Times New Roman" w:cs="Times New Roman"/>
          <w:spacing w:val="2"/>
          <w:sz w:val="24"/>
          <w:szCs w:val="24"/>
        </w:rPr>
        <w:t>lvarez</w:t>
      </w:r>
      <w:r w:rsidR="00E925AC">
        <w:rPr>
          <w:rFonts w:ascii="Times New Roman" w:hAnsi="Times New Roman" w:cs="Times New Roman"/>
          <w:spacing w:val="2"/>
          <w:sz w:val="24"/>
          <w:szCs w:val="24"/>
        </w:rPr>
        <w:t xml:space="preserve">, </w:t>
      </w:r>
      <w:r w:rsidR="00E925AC" w:rsidRPr="00E925AC">
        <w:rPr>
          <w:rFonts w:ascii="Times New Roman" w:hAnsi="Times New Roman" w:cs="Times New Roman"/>
          <w:spacing w:val="2"/>
          <w:sz w:val="24"/>
          <w:szCs w:val="24"/>
        </w:rPr>
        <w:t>2013)</w:t>
      </w:r>
      <w:r w:rsidR="00464A18">
        <w:rPr>
          <w:rFonts w:ascii="Times New Roman" w:hAnsi="Times New Roman" w:cs="Times New Roman"/>
          <w:spacing w:val="2"/>
          <w:sz w:val="24"/>
          <w:szCs w:val="24"/>
        </w:rPr>
        <w:t>.</w:t>
      </w:r>
      <w:r w:rsidR="00F7249B">
        <w:rPr>
          <w:rFonts w:ascii="Times New Roman" w:hAnsi="Times New Roman" w:cs="Times New Roman"/>
          <w:spacing w:val="2"/>
          <w:sz w:val="24"/>
          <w:szCs w:val="24"/>
        </w:rPr>
        <w:t xml:space="preserve"> </w:t>
      </w:r>
    </w:p>
    <w:p w14:paraId="2158C810" w14:textId="3B1CC374" w:rsidR="00574779" w:rsidRDefault="0057618F" w:rsidP="00317CA4">
      <w:pPr>
        <w:spacing w:after="0" w:line="360" w:lineRule="auto"/>
        <w:ind w:firstLine="709"/>
        <w:jc w:val="both"/>
        <w:rPr>
          <w:rFonts w:ascii="Times New Roman" w:hAnsi="Times New Roman" w:cs="Times New Roman"/>
          <w:spacing w:val="2"/>
          <w:sz w:val="24"/>
          <w:szCs w:val="24"/>
        </w:rPr>
      </w:pPr>
      <w:r>
        <w:rPr>
          <w:rFonts w:ascii="Times New Roman" w:hAnsi="Times New Roman" w:cs="Times New Roman"/>
          <w:sz w:val="24"/>
          <w:szCs w:val="24"/>
        </w:rPr>
        <w:t>Sanabria, Morales y Ortiz (2015) mencionan que el emprendimiento es</w:t>
      </w:r>
      <w:r w:rsidR="00B7007F" w:rsidRPr="00AD59E5">
        <w:rPr>
          <w:rFonts w:ascii="Times New Roman" w:hAnsi="Times New Roman" w:cs="Times New Roman"/>
          <w:spacing w:val="2"/>
          <w:sz w:val="24"/>
          <w:szCs w:val="24"/>
        </w:rPr>
        <w:t xml:space="preserve"> “la combinación entre la actit</w:t>
      </w:r>
      <w:r w:rsidR="00512A4A" w:rsidRPr="00AD59E5">
        <w:rPr>
          <w:rFonts w:ascii="Times New Roman" w:hAnsi="Times New Roman" w:cs="Times New Roman"/>
          <w:spacing w:val="2"/>
          <w:sz w:val="24"/>
          <w:szCs w:val="24"/>
        </w:rPr>
        <w:t>ud y la capacidad de la persona</w:t>
      </w:r>
      <w:r w:rsidR="00B7007F" w:rsidRPr="00AD59E5">
        <w:rPr>
          <w:rFonts w:ascii="Times New Roman" w:hAnsi="Times New Roman" w:cs="Times New Roman"/>
          <w:spacing w:val="2"/>
          <w:sz w:val="24"/>
          <w:szCs w:val="24"/>
        </w:rPr>
        <w:t xml:space="preserve"> que le permite llevar a cabo nuevos proyectos de cualquier índole, generalmente creativo”</w:t>
      </w:r>
      <w:r w:rsidR="009E5795" w:rsidRPr="00AD59E5">
        <w:rPr>
          <w:rFonts w:ascii="Times New Roman" w:hAnsi="Times New Roman" w:cs="Times New Roman"/>
          <w:sz w:val="24"/>
          <w:szCs w:val="24"/>
        </w:rPr>
        <w:t xml:space="preserve"> </w:t>
      </w:r>
      <w:r w:rsidR="009E5795" w:rsidRPr="00AD59E5">
        <w:rPr>
          <w:rFonts w:ascii="Times New Roman" w:hAnsi="Times New Roman" w:cs="Times New Roman"/>
          <w:spacing w:val="2"/>
          <w:sz w:val="24"/>
          <w:szCs w:val="24"/>
        </w:rPr>
        <w:t>(</w:t>
      </w:r>
      <w:r w:rsidR="002432EA" w:rsidRPr="00AD59E5">
        <w:rPr>
          <w:rFonts w:ascii="Times New Roman" w:hAnsi="Times New Roman" w:cs="Times New Roman"/>
          <w:spacing w:val="2"/>
          <w:sz w:val="24"/>
          <w:szCs w:val="24"/>
        </w:rPr>
        <w:t>p. 119).</w:t>
      </w:r>
      <w:r w:rsidR="003204BA" w:rsidRPr="00AD59E5">
        <w:rPr>
          <w:rFonts w:ascii="Times New Roman" w:hAnsi="Times New Roman" w:cs="Times New Roman"/>
          <w:spacing w:val="2"/>
          <w:sz w:val="24"/>
          <w:szCs w:val="24"/>
        </w:rPr>
        <w:t xml:space="preserve"> </w:t>
      </w:r>
      <w:r w:rsidR="00BC54F2">
        <w:rPr>
          <w:rFonts w:ascii="Times New Roman" w:hAnsi="Times New Roman" w:cs="Times New Roman"/>
          <w:spacing w:val="2"/>
          <w:sz w:val="24"/>
          <w:szCs w:val="24"/>
        </w:rPr>
        <w:t>También</w:t>
      </w:r>
      <w:r w:rsidR="00E81CEF" w:rsidRPr="00AD59E5">
        <w:rPr>
          <w:rFonts w:ascii="Times New Roman" w:hAnsi="Times New Roman" w:cs="Times New Roman"/>
          <w:spacing w:val="2"/>
          <w:sz w:val="24"/>
          <w:szCs w:val="24"/>
        </w:rPr>
        <w:t xml:space="preserve"> ha sid</w:t>
      </w:r>
      <w:r w:rsidR="00E81CEF">
        <w:rPr>
          <w:rFonts w:ascii="Times New Roman" w:hAnsi="Times New Roman" w:cs="Times New Roman"/>
          <w:spacing w:val="2"/>
          <w:sz w:val="24"/>
          <w:szCs w:val="24"/>
        </w:rPr>
        <w:t>o descrito</w:t>
      </w:r>
      <w:r w:rsidR="00574779">
        <w:rPr>
          <w:rFonts w:ascii="Times New Roman" w:hAnsi="Times New Roman" w:cs="Times New Roman"/>
          <w:spacing w:val="2"/>
          <w:sz w:val="24"/>
          <w:szCs w:val="24"/>
        </w:rPr>
        <w:t xml:space="preserve"> como un </w:t>
      </w:r>
      <w:r w:rsidR="007E1CBC">
        <w:rPr>
          <w:rFonts w:ascii="Times New Roman" w:hAnsi="Times New Roman" w:cs="Times New Roman"/>
          <w:spacing w:val="2"/>
          <w:sz w:val="24"/>
          <w:szCs w:val="24"/>
        </w:rPr>
        <w:t xml:space="preserve">factor </w:t>
      </w:r>
      <w:r w:rsidR="00574779">
        <w:rPr>
          <w:rFonts w:ascii="Times New Roman" w:hAnsi="Times New Roman" w:cs="Times New Roman"/>
          <w:spacing w:val="2"/>
          <w:sz w:val="24"/>
          <w:szCs w:val="24"/>
        </w:rPr>
        <w:t xml:space="preserve">relacionado con el desarrollo de la economía de los países a través del fomento de empleos y </w:t>
      </w:r>
      <w:r w:rsidR="00512A4A">
        <w:rPr>
          <w:rFonts w:ascii="Times New Roman" w:hAnsi="Times New Roman" w:cs="Times New Roman"/>
          <w:spacing w:val="2"/>
          <w:sz w:val="24"/>
          <w:szCs w:val="24"/>
        </w:rPr>
        <w:t>d</w:t>
      </w:r>
      <w:r w:rsidR="00574779">
        <w:rPr>
          <w:rFonts w:ascii="Times New Roman" w:hAnsi="Times New Roman" w:cs="Times New Roman"/>
          <w:spacing w:val="2"/>
          <w:sz w:val="24"/>
          <w:szCs w:val="24"/>
        </w:rPr>
        <w:t>el crecimiento de las empresas pequeñas</w:t>
      </w:r>
      <w:r w:rsidR="00BC54F2">
        <w:rPr>
          <w:rFonts w:ascii="Times New Roman" w:hAnsi="Times New Roman" w:cs="Times New Roman"/>
          <w:spacing w:val="2"/>
          <w:sz w:val="24"/>
          <w:szCs w:val="24"/>
        </w:rPr>
        <w:t xml:space="preserve">. </w:t>
      </w:r>
      <w:r w:rsidR="0062585A">
        <w:rPr>
          <w:rFonts w:ascii="Times New Roman" w:hAnsi="Times New Roman" w:cs="Times New Roman"/>
          <w:spacing w:val="2"/>
          <w:sz w:val="24"/>
          <w:szCs w:val="24"/>
        </w:rPr>
        <w:t>De allí que haya habido</w:t>
      </w:r>
      <w:r w:rsidR="003D00BB">
        <w:rPr>
          <w:rFonts w:ascii="Times New Roman" w:hAnsi="Times New Roman" w:cs="Times New Roman"/>
          <w:spacing w:val="2"/>
          <w:sz w:val="24"/>
          <w:szCs w:val="24"/>
        </w:rPr>
        <w:t xml:space="preserve"> un incremento </w:t>
      </w:r>
      <w:r w:rsidR="006318C2">
        <w:rPr>
          <w:rFonts w:ascii="Times New Roman" w:hAnsi="Times New Roman" w:cs="Times New Roman"/>
          <w:spacing w:val="2"/>
          <w:sz w:val="24"/>
          <w:szCs w:val="24"/>
        </w:rPr>
        <w:t>de investigaciones</w:t>
      </w:r>
      <w:r w:rsidR="00574779">
        <w:rPr>
          <w:rFonts w:ascii="Times New Roman" w:hAnsi="Times New Roman" w:cs="Times New Roman"/>
          <w:spacing w:val="2"/>
          <w:sz w:val="24"/>
          <w:szCs w:val="24"/>
        </w:rPr>
        <w:t xml:space="preserve"> </w:t>
      </w:r>
      <w:r w:rsidR="003D00BB">
        <w:rPr>
          <w:rFonts w:ascii="Times New Roman" w:hAnsi="Times New Roman" w:cs="Times New Roman"/>
          <w:spacing w:val="2"/>
          <w:sz w:val="24"/>
          <w:szCs w:val="24"/>
        </w:rPr>
        <w:t xml:space="preserve">en el campo académico </w:t>
      </w:r>
      <w:r w:rsidR="00064491">
        <w:rPr>
          <w:rFonts w:ascii="Times New Roman" w:hAnsi="Times New Roman" w:cs="Times New Roman"/>
          <w:spacing w:val="2"/>
          <w:sz w:val="24"/>
          <w:szCs w:val="24"/>
        </w:rPr>
        <w:t xml:space="preserve">sobre este tema </w:t>
      </w:r>
      <w:r w:rsidR="003D00BB">
        <w:rPr>
          <w:rFonts w:ascii="Times New Roman" w:hAnsi="Times New Roman" w:cs="Times New Roman"/>
          <w:spacing w:val="2"/>
          <w:sz w:val="24"/>
          <w:szCs w:val="24"/>
        </w:rPr>
        <w:t xml:space="preserve">y </w:t>
      </w:r>
      <w:r w:rsidR="0062585A">
        <w:rPr>
          <w:rFonts w:ascii="Times New Roman" w:hAnsi="Times New Roman" w:cs="Times New Roman"/>
          <w:spacing w:val="2"/>
          <w:sz w:val="24"/>
          <w:szCs w:val="24"/>
        </w:rPr>
        <w:t xml:space="preserve">un mayor </w:t>
      </w:r>
      <w:r w:rsidR="00574779">
        <w:rPr>
          <w:rFonts w:ascii="Times New Roman" w:hAnsi="Times New Roman" w:cs="Times New Roman"/>
          <w:spacing w:val="2"/>
          <w:sz w:val="24"/>
          <w:szCs w:val="24"/>
        </w:rPr>
        <w:t>interés</w:t>
      </w:r>
      <w:r w:rsidR="0062585A">
        <w:rPr>
          <w:rFonts w:ascii="Times New Roman" w:hAnsi="Times New Roman" w:cs="Times New Roman"/>
          <w:spacing w:val="2"/>
          <w:sz w:val="24"/>
          <w:szCs w:val="24"/>
        </w:rPr>
        <w:t xml:space="preserve"> por parte</w:t>
      </w:r>
      <w:r w:rsidR="00574779">
        <w:rPr>
          <w:rFonts w:ascii="Times New Roman" w:hAnsi="Times New Roman" w:cs="Times New Roman"/>
          <w:spacing w:val="2"/>
          <w:sz w:val="24"/>
          <w:szCs w:val="24"/>
        </w:rPr>
        <w:t xml:space="preserve"> de las instituciones gubernamentales en promover actividades emprendedoras </w:t>
      </w:r>
      <w:r w:rsidR="0017791D">
        <w:rPr>
          <w:rFonts w:ascii="Times New Roman" w:hAnsi="Times New Roman" w:cs="Times New Roman"/>
          <w:spacing w:val="2"/>
          <w:sz w:val="24"/>
          <w:szCs w:val="24"/>
        </w:rPr>
        <w:t>(</w:t>
      </w:r>
      <w:r w:rsidR="00574779">
        <w:rPr>
          <w:rFonts w:ascii="Times New Roman" w:hAnsi="Times New Roman" w:cs="Times New Roman"/>
          <w:spacing w:val="2"/>
          <w:sz w:val="24"/>
          <w:szCs w:val="24"/>
        </w:rPr>
        <w:t xml:space="preserve">Berríos, 2017). </w:t>
      </w:r>
    </w:p>
    <w:p w14:paraId="5983063E" w14:textId="77777777" w:rsidR="00B74DC9" w:rsidRDefault="00B74DC9" w:rsidP="00317CA4">
      <w:pPr>
        <w:spacing w:after="0" w:line="360" w:lineRule="auto"/>
        <w:ind w:firstLine="709"/>
        <w:jc w:val="both"/>
        <w:rPr>
          <w:rFonts w:ascii="Times New Roman" w:hAnsi="Times New Roman" w:cs="Times New Roman"/>
          <w:spacing w:val="2"/>
          <w:sz w:val="24"/>
          <w:szCs w:val="24"/>
        </w:rPr>
      </w:pPr>
    </w:p>
    <w:p w14:paraId="65FFE015" w14:textId="2157AEB7" w:rsidR="000145DB" w:rsidRDefault="000145DB" w:rsidP="00317CA4">
      <w:pPr>
        <w:spacing w:after="0" w:line="360" w:lineRule="auto"/>
        <w:ind w:firstLine="709"/>
        <w:jc w:val="both"/>
        <w:rPr>
          <w:rFonts w:ascii="Times New Roman" w:hAnsi="Times New Roman" w:cs="Times New Roman"/>
          <w:spacing w:val="2"/>
          <w:sz w:val="24"/>
          <w:szCs w:val="24"/>
        </w:rPr>
      </w:pPr>
      <w:r w:rsidRPr="000145DB">
        <w:rPr>
          <w:rFonts w:ascii="Times New Roman" w:hAnsi="Times New Roman" w:cs="Times New Roman"/>
          <w:spacing w:val="2"/>
          <w:sz w:val="24"/>
          <w:szCs w:val="24"/>
        </w:rPr>
        <w:lastRenderedPageBreak/>
        <w:t xml:space="preserve">Al respecto, </w:t>
      </w:r>
      <w:proofErr w:type="spellStart"/>
      <w:r w:rsidRPr="000145DB">
        <w:rPr>
          <w:rFonts w:ascii="Times New Roman" w:hAnsi="Times New Roman" w:cs="Times New Roman"/>
          <w:spacing w:val="2"/>
          <w:sz w:val="24"/>
          <w:szCs w:val="24"/>
        </w:rPr>
        <w:t>Hatt</w:t>
      </w:r>
      <w:proofErr w:type="spellEnd"/>
      <w:r w:rsidRPr="000145DB">
        <w:rPr>
          <w:rFonts w:ascii="Times New Roman" w:hAnsi="Times New Roman" w:cs="Times New Roman"/>
          <w:spacing w:val="2"/>
          <w:sz w:val="24"/>
          <w:szCs w:val="24"/>
        </w:rPr>
        <w:t xml:space="preserve"> (2018) menciona que de</w:t>
      </w:r>
      <w:r w:rsidR="00D32FA4">
        <w:rPr>
          <w:rFonts w:ascii="Times New Roman" w:hAnsi="Times New Roman" w:cs="Times New Roman"/>
          <w:spacing w:val="2"/>
          <w:sz w:val="24"/>
          <w:szCs w:val="24"/>
        </w:rPr>
        <w:t xml:space="preserve"> entre</w:t>
      </w:r>
      <w:r w:rsidRPr="000145DB">
        <w:rPr>
          <w:rFonts w:ascii="Times New Roman" w:hAnsi="Times New Roman" w:cs="Times New Roman"/>
          <w:spacing w:val="2"/>
          <w:sz w:val="24"/>
          <w:szCs w:val="24"/>
        </w:rPr>
        <w:t xml:space="preserve"> las conceptualizaciones de </w:t>
      </w:r>
      <w:r w:rsidRPr="00D03C6E">
        <w:rPr>
          <w:rFonts w:ascii="Times New Roman" w:hAnsi="Times New Roman" w:cs="Times New Roman"/>
          <w:i/>
          <w:iCs/>
          <w:spacing w:val="2"/>
          <w:sz w:val="24"/>
          <w:szCs w:val="24"/>
        </w:rPr>
        <w:t>emprendimiento</w:t>
      </w:r>
      <w:r w:rsidRPr="000145DB">
        <w:rPr>
          <w:rFonts w:ascii="Times New Roman" w:hAnsi="Times New Roman" w:cs="Times New Roman"/>
          <w:spacing w:val="2"/>
          <w:sz w:val="24"/>
          <w:szCs w:val="24"/>
        </w:rPr>
        <w:t xml:space="preserve"> ninguna es suficiente por sí misma, ya que muchas personas con rasgos aparentemente empresariales no han establecido nuevas empresas y otras que han sido fundadoras de empresas no muestran un enfoque empresarial.</w:t>
      </w:r>
      <w:r w:rsidR="00F7249B">
        <w:rPr>
          <w:rFonts w:ascii="Times New Roman" w:hAnsi="Times New Roman" w:cs="Times New Roman"/>
          <w:spacing w:val="2"/>
          <w:sz w:val="24"/>
          <w:szCs w:val="24"/>
        </w:rPr>
        <w:t xml:space="preserve"> </w:t>
      </w:r>
    </w:p>
    <w:p w14:paraId="24447067" w14:textId="0F473162" w:rsidR="00552FAB" w:rsidRPr="00B75EB2" w:rsidRDefault="000814DC" w:rsidP="00317CA4">
      <w:pPr>
        <w:spacing w:after="0" w:line="360" w:lineRule="auto"/>
        <w:ind w:firstLine="709"/>
        <w:jc w:val="both"/>
        <w:rPr>
          <w:rFonts w:ascii="Times New Roman" w:hAnsi="Times New Roman" w:cs="Times New Roman"/>
          <w:spacing w:val="2"/>
          <w:sz w:val="24"/>
          <w:szCs w:val="24"/>
        </w:rPr>
      </w:pPr>
      <w:r w:rsidRPr="00B75EB2">
        <w:rPr>
          <w:rFonts w:ascii="Times New Roman" w:hAnsi="Times New Roman" w:cs="Times New Roman"/>
          <w:spacing w:val="2"/>
          <w:sz w:val="24"/>
          <w:szCs w:val="24"/>
        </w:rPr>
        <w:t xml:space="preserve">Para que surja una empresa, en primer </w:t>
      </w:r>
      <w:proofErr w:type="gramStart"/>
      <w:r w:rsidRPr="00B75EB2">
        <w:rPr>
          <w:rFonts w:ascii="Times New Roman" w:hAnsi="Times New Roman" w:cs="Times New Roman"/>
          <w:spacing w:val="2"/>
          <w:sz w:val="24"/>
          <w:szCs w:val="24"/>
        </w:rPr>
        <w:t>lugar</w:t>
      </w:r>
      <w:proofErr w:type="gramEnd"/>
      <w:r w:rsidRPr="00B75EB2">
        <w:rPr>
          <w:rFonts w:ascii="Times New Roman" w:hAnsi="Times New Roman" w:cs="Times New Roman"/>
          <w:spacing w:val="2"/>
          <w:sz w:val="24"/>
          <w:szCs w:val="24"/>
        </w:rPr>
        <w:t xml:space="preserve"> debe </w:t>
      </w:r>
      <w:r w:rsidR="00346DE9">
        <w:rPr>
          <w:rFonts w:ascii="Times New Roman" w:hAnsi="Times New Roman" w:cs="Times New Roman"/>
          <w:spacing w:val="2"/>
          <w:sz w:val="24"/>
          <w:szCs w:val="24"/>
        </w:rPr>
        <w:t xml:space="preserve">de </w:t>
      </w:r>
      <w:r w:rsidRPr="00B75EB2">
        <w:rPr>
          <w:rFonts w:ascii="Times New Roman" w:hAnsi="Times New Roman" w:cs="Times New Roman"/>
          <w:spacing w:val="2"/>
          <w:sz w:val="24"/>
          <w:szCs w:val="24"/>
        </w:rPr>
        <w:t xml:space="preserve">haber una </w:t>
      </w:r>
      <w:r w:rsidRPr="00D03C6E">
        <w:rPr>
          <w:rFonts w:ascii="Times New Roman" w:hAnsi="Times New Roman" w:cs="Times New Roman"/>
          <w:i/>
          <w:iCs/>
          <w:spacing w:val="2"/>
          <w:sz w:val="24"/>
          <w:szCs w:val="24"/>
        </w:rPr>
        <w:t>intención emprendedora</w:t>
      </w:r>
      <w:r w:rsidR="00171B7B">
        <w:rPr>
          <w:rFonts w:ascii="Times New Roman" w:hAnsi="Times New Roman" w:cs="Times New Roman"/>
          <w:spacing w:val="2"/>
          <w:sz w:val="24"/>
          <w:szCs w:val="24"/>
        </w:rPr>
        <w:t>,</w:t>
      </w:r>
      <w:r w:rsidRPr="00B75EB2">
        <w:rPr>
          <w:rFonts w:ascii="Times New Roman" w:hAnsi="Times New Roman" w:cs="Times New Roman"/>
          <w:spacing w:val="2"/>
          <w:sz w:val="24"/>
          <w:szCs w:val="24"/>
        </w:rPr>
        <w:t xml:space="preserve"> </w:t>
      </w:r>
      <w:r w:rsidR="005F17F3">
        <w:rPr>
          <w:rFonts w:ascii="Times New Roman" w:hAnsi="Times New Roman" w:cs="Times New Roman"/>
          <w:spacing w:val="2"/>
          <w:sz w:val="24"/>
          <w:szCs w:val="24"/>
        </w:rPr>
        <w:t>esto es,</w:t>
      </w:r>
      <w:r w:rsidRPr="00B75EB2">
        <w:rPr>
          <w:rFonts w:ascii="Times New Roman" w:hAnsi="Times New Roman" w:cs="Times New Roman"/>
          <w:spacing w:val="2"/>
          <w:sz w:val="24"/>
          <w:szCs w:val="24"/>
        </w:rPr>
        <w:t xml:space="preserve"> “el </w:t>
      </w:r>
      <w:proofErr w:type="spellStart"/>
      <w:r w:rsidRPr="00B75EB2">
        <w:rPr>
          <w:rFonts w:ascii="Times New Roman" w:hAnsi="Times New Roman" w:cs="Times New Roman"/>
          <w:spacing w:val="2"/>
          <w:sz w:val="24"/>
          <w:szCs w:val="24"/>
        </w:rPr>
        <w:t>autoreconocimiento</w:t>
      </w:r>
      <w:proofErr w:type="spellEnd"/>
      <w:r w:rsidRPr="00B75EB2">
        <w:rPr>
          <w:rFonts w:ascii="Times New Roman" w:hAnsi="Times New Roman" w:cs="Times New Roman"/>
          <w:spacing w:val="2"/>
          <w:sz w:val="24"/>
          <w:szCs w:val="24"/>
        </w:rPr>
        <w:t xml:space="preserve"> de la convicción de crear un negocio y la planificación consciente para su realización en un tiempo futuro” (Soria, </w:t>
      </w:r>
      <w:proofErr w:type="spellStart"/>
      <w:r w:rsidRPr="00B75EB2">
        <w:rPr>
          <w:rFonts w:ascii="Times New Roman" w:hAnsi="Times New Roman" w:cs="Times New Roman"/>
          <w:spacing w:val="2"/>
          <w:sz w:val="24"/>
          <w:szCs w:val="24"/>
        </w:rPr>
        <w:t>Z</w:t>
      </w:r>
      <w:r w:rsidR="00140071">
        <w:rPr>
          <w:rFonts w:ascii="Times New Roman" w:hAnsi="Times New Roman" w:cs="Times New Roman"/>
          <w:spacing w:val="2"/>
          <w:sz w:val="24"/>
          <w:szCs w:val="24"/>
        </w:rPr>
        <w:t>u</w:t>
      </w:r>
      <w:r w:rsidRPr="00B75EB2">
        <w:rPr>
          <w:rFonts w:ascii="Times New Roman" w:hAnsi="Times New Roman" w:cs="Times New Roman"/>
          <w:spacing w:val="2"/>
          <w:sz w:val="24"/>
          <w:szCs w:val="24"/>
        </w:rPr>
        <w:t>niga</w:t>
      </w:r>
      <w:proofErr w:type="spellEnd"/>
      <w:r w:rsidRPr="00B75EB2">
        <w:rPr>
          <w:rFonts w:ascii="Times New Roman" w:hAnsi="Times New Roman" w:cs="Times New Roman"/>
          <w:spacing w:val="2"/>
          <w:sz w:val="24"/>
          <w:szCs w:val="24"/>
        </w:rPr>
        <w:t xml:space="preserve"> y Ruiz, 2016, p. 26). </w:t>
      </w:r>
      <w:r w:rsidR="00096CEE" w:rsidRPr="00B75EB2">
        <w:rPr>
          <w:rFonts w:ascii="Times New Roman" w:hAnsi="Times New Roman" w:cs="Times New Roman"/>
          <w:spacing w:val="2"/>
          <w:sz w:val="24"/>
          <w:szCs w:val="24"/>
        </w:rPr>
        <w:t xml:space="preserve">Los </w:t>
      </w:r>
      <w:r w:rsidR="003F4F28">
        <w:rPr>
          <w:rFonts w:ascii="Times New Roman" w:hAnsi="Times New Roman" w:cs="Times New Roman"/>
          <w:spacing w:val="2"/>
          <w:sz w:val="24"/>
          <w:szCs w:val="24"/>
        </w:rPr>
        <w:t xml:space="preserve">mismos Soria </w:t>
      </w:r>
      <w:r w:rsidR="003F4F28">
        <w:rPr>
          <w:rFonts w:ascii="Times New Roman" w:hAnsi="Times New Roman" w:cs="Times New Roman"/>
          <w:i/>
          <w:iCs/>
          <w:spacing w:val="2"/>
          <w:sz w:val="24"/>
          <w:szCs w:val="24"/>
        </w:rPr>
        <w:t xml:space="preserve">et al. </w:t>
      </w:r>
      <w:r w:rsidR="003F4F28">
        <w:rPr>
          <w:rFonts w:ascii="Times New Roman" w:hAnsi="Times New Roman" w:cs="Times New Roman"/>
          <w:spacing w:val="2"/>
          <w:sz w:val="24"/>
          <w:szCs w:val="24"/>
        </w:rPr>
        <w:t>(2016)</w:t>
      </w:r>
      <w:r w:rsidR="003F4F28" w:rsidRPr="00B75EB2">
        <w:rPr>
          <w:rFonts w:ascii="Times New Roman" w:hAnsi="Times New Roman" w:cs="Times New Roman"/>
          <w:spacing w:val="2"/>
          <w:sz w:val="24"/>
          <w:szCs w:val="24"/>
        </w:rPr>
        <w:t xml:space="preserve"> </w:t>
      </w:r>
      <w:r w:rsidR="00096CEE" w:rsidRPr="00B75EB2">
        <w:rPr>
          <w:rFonts w:ascii="Times New Roman" w:hAnsi="Times New Roman" w:cs="Times New Roman"/>
          <w:spacing w:val="2"/>
          <w:sz w:val="24"/>
          <w:szCs w:val="24"/>
        </w:rPr>
        <w:t>señalan que los valores de un individuo</w:t>
      </w:r>
      <w:r w:rsidR="003F4F28">
        <w:rPr>
          <w:rFonts w:ascii="Times New Roman" w:hAnsi="Times New Roman" w:cs="Times New Roman"/>
          <w:spacing w:val="2"/>
          <w:sz w:val="24"/>
          <w:szCs w:val="24"/>
        </w:rPr>
        <w:t>,</w:t>
      </w:r>
      <w:r w:rsidR="00096CEE" w:rsidRPr="00B75EB2">
        <w:rPr>
          <w:rFonts w:ascii="Times New Roman" w:hAnsi="Times New Roman" w:cs="Times New Roman"/>
          <w:spacing w:val="2"/>
          <w:sz w:val="24"/>
          <w:szCs w:val="24"/>
        </w:rPr>
        <w:t xml:space="preserve"> </w:t>
      </w:r>
      <w:r w:rsidRPr="00B75EB2">
        <w:rPr>
          <w:rFonts w:ascii="Times New Roman" w:hAnsi="Times New Roman" w:cs="Times New Roman"/>
          <w:spacing w:val="2"/>
          <w:sz w:val="24"/>
          <w:szCs w:val="24"/>
        </w:rPr>
        <w:t>así como su ámbito cultural, familiar, social y educativo</w:t>
      </w:r>
      <w:r w:rsidR="003F4F28">
        <w:rPr>
          <w:rFonts w:ascii="Times New Roman" w:hAnsi="Times New Roman" w:cs="Times New Roman"/>
          <w:spacing w:val="2"/>
          <w:sz w:val="24"/>
          <w:szCs w:val="24"/>
        </w:rPr>
        <w:t>,</w:t>
      </w:r>
      <w:r w:rsidRPr="00B75EB2">
        <w:rPr>
          <w:rFonts w:ascii="Times New Roman" w:hAnsi="Times New Roman" w:cs="Times New Roman"/>
          <w:spacing w:val="2"/>
          <w:sz w:val="24"/>
          <w:szCs w:val="24"/>
        </w:rPr>
        <w:t xml:space="preserve"> influyen en su interés de crear una empresa. </w:t>
      </w:r>
    </w:p>
    <w:p w14:paraId="7098F309" w14:textId="65D06087" w:rsidR="00B7007F" w:rsidRDefault="00A606F7" w:rsidP="00317CA4">
      <w:pPr>
        <w:spacing w:after="0" w:line="360" w:lineRule="auto"/>
        <w:ind w:firstLine="709"/>
        <w:jc w:val="both"/>
        <w:rPr>
          <w:rFonts w:ascii="Times New Roman" w:hAnsi="Times New Roman" w:cs="Times New Roman"/>
          <w:sz w:val="24"/>
          <w:szCs w:val="24"/>
        </w:rPr>
      </w:pPr>
      <w:r w:rsidRPr="00B75EB2">
        <w:rPr>
          <w:rFonts w:ascii="Times New Roman" w:hAnsi="Times New Roman" w:cs="Times New Roman"/>
          <w:sz w:val="24"/>
          <w:szCs w:val="24"/>
        </w:rPr>
        <w:t xml:space="preserve">En este sentido, </w:t>
      </w:r>
      <w:r w:rsidR="009109A9" w:rsidRPr="00B75EB2">
        <w:rPr>
          <w:rFonts w:ascii="Times New Roman" w:hAnsi="Times New Roman" w:cs="Times New Roman"/>
          <w:sz w:val="24"/>
          <w:szCs w:val="24"/>
        </w:rPr>
        <w:t xml:space="preserve">Sánchez, Caggiano y Hernández (2011) opinan que las competencias emprendedoras se deben enseñar desde una edad temprana </w:t>
      </w:r>
      <w:r w:rsidR="00E15531">
        <w:rPr>
          <w:rFonts w:ascii="Times New Roman" w:hAnsi="Times New Roman" w:cs="Times New Roman"/>
          <w:sz w:val="24"/>
          <w:szCs w:val="24"/>
        </w:rPr>
        <w:t xml:space="preserve">y </w:t>
      </w:r>
      <w:r w:rsidR="009109A9" w:rsidRPr="00B75EB2">
        <w:rPr>
          <w:rFonts w:ascii="Times New Roman" w:hAnsi="Times New Roman" w:cs="Times New Roman"/>
          <w:sz w:val="24"/>
          <w:szCs w:val="24"/>
        </w:rPr>
        <w:t>hasta llegar al nivel</w:t>
      </w:r>
      <w:r w:rsidR="00E4653E">
        <w:rPr>
          <w:rFonts w:ascii="Times New Roman" w:hAnsi="Times New Roman" w:cs="Times New Roman"/>
          <w:sz w:val="24"/>
          <w:szCs w:val="24"/>
        </w:rPr>
        <w:t xml:space="preserve"> universitario</w:t>
      </w:r>
      <w:r w:rsidR="00873088">
        <w:rPr>
          <w:rFonts w:ascii="Times New Roman" w:hAnsi="Times New Roman" w:cs="Times New Roman"/>
          <w:sz w:val="24"/>
          <w:szCs w:val="24"/>
        </w:rPr>
        <w:t>,</w:t>
      </w:r>
      <w:r w:rsidR="00E4653E">
        <w:rPr>
          <w:rFonts w:ascii="Times New Roman" w:hAnsi="Times New Roman" w:cs="Times New Roman"/>
          <w:sz w:val="24"/>
          <w:szCs w:val="24"/>
        </w:rPr>
        <w:t xml:space="preserve"> considerando </w:t>
      </w:r>
      <w:r w:rsidR="00873088">
        <w:rPr>
          <w:rFonts w:ascii="Times New Roman" w:hAnsi="Times New Roman" w:cs="Times New Roman"/>
          <w:sz w:val="24"/>
          <w:szCs w:val="24"/>
        </w:rPr>
        <w:t xml:space="preserve">que </w:t>
      </w:r>
      <w:r w:rsidR="009109A9" w:rsidRPr="00B75EB2">
        <w:rPr>
          <w:rFonts w:ascii="Times New Roman" w:hAnsi="Times New Roman" w:cs="Times New Roman"/>
          <w:sz w:val="24"/>
          <w:szCs w:val="24"/>
        </w:rPr>
        <w:t>las aptitudes y la personalidad del individuo representan factores imp</w:t>
      </w:r>
      <w:r w:rsidR="001E0A87" w:rsidRPr="00B75EB2">
        <w:rPr>
          <w:rFonts w:ascii="Times New Roman" w:hAnsi="Times New Roman" w:cs="Times New Roman"/>
          <w:sz w:val="24"/>
          <w:szCs w:val="24"/>
        </w:rPr>
        <w:t>ortantes para el éxito</w:t>
      </w:r>
      <w:r w:rsidR="002366EA">
        <w:rPr>
          <w:rFonts w:ascii="Times New Roman" w:hAnsi="Times New Roman" w:cs="Times New Roman"/>
          <w:sz w:val="24"/>
          <w:szCs w:val="24"/>
        </w:rPr>
        <w:t xml:space="preserve"> y</w:t>
      </w:r>
      <w:r w:rsidR="0027565F" w:rsidRPr="00B75EB2">
        <w:rPr>
          <w:rFonts w:ascii="Times New Roman" w:hAnsi="Times New Roman" w:cs="Times New Roman"/>
          <w:sz w:val="24"/>
          <w:szCs w:val="24"/>
        </w:rPr>
        <w:t xml:space="preserve"> </w:t>
      </w:r>
      <w:r w:rsidR="009109A9" w:rsidRPr="00B75EB2">
        <w:rPr>
          <w:rFonts w:ascii="Times New Roman" w:hAnsi="Times New Roman" w:cs="Times New Roman"/>
          <w:sz w:val="24"/>
          <w:szCs w:val="24"/>
        </w:rPr>
        <w:t>que la universidad</w:t>
      </w:r>
      <w:r w:rsidR="00D67E51">
        <w:rPr>
          <w:rFonts w:ascii="Times New Roman" w:hAnsi="Times New Roman" w:cs="Times New Roman"/>
          <w:sz w:val="24"/>
          <w:szCs w:val="24"/>
        </w:rPr>
        <w:t>,</w:t>
      </w:r>
      <w:r w:rsidR="009109A9" w:rsidRPr="00B75EB2">
        <w:rPr>
          <w:rFonts w:ascii="Times New Roman" w:hAnsi="Times New Roman" w:cs="Times New Roman"/>
          <w:sz w:val="24"/>
          <w:szCs w:val="24"/>
        </w:rPr>
        <w:t xml:space="preserve"> por su c</w:t>
      </w:r>
      <w:r w:rsidR="00BA4A09" w:rsidRPr="00B75EB2">
        <w:rPr>
          <w:rFonts w:ascii="Times New Roman" w:hAnsi="Times New Roman" w:cs="Times New Roman"/>
          <w:sz w:val="24"/>
          <w:szCs w:val="24"/>
        </w:rPr>
        <w:t xml:space="preserve">ercanía con el mercado laboral y </w:t>
      </w:r>
      <w:r w:rsidR="00396AA9">
        <w:rPr>
          <w:rFonts w:ascii="Times New Roman" w:hAnsi="Times New Roman" w:cs="Times New Roman"/>
          <w:sz w:val="24"/>
          <w:szCs w:val="24"/>
        </w:rPr>
        <w:t xml:space="preserve">por </w:t>
      </w:r>
      <w:r w:rsidR="00BA4A09" w:rsidRPr="00B75EB2">
        <w:rPr>
          <w:rFonts w:ascii="Times New Roman" w:hAnsi="Times New Roman" w:cs="Times New Roman"/>
          <w:sz w:val="24"/>
          <w:szCs w:val="24"/>
        </w:rPr>
        <w:t>ser</w:t>
      </w:r>
      <w:r w:rsidR="00396AA9">
        <w:rPr>
          <w:rFonts w:ascii="Times New Roman" w:hAnsi="Times New Roman" w:cs="Times New Roman"/>
          <w:sz w:val="24"/>
          <w:szCs w:val="24"/>
        </w:rPr>
        <w:t xml:space="preserve"> un espacio</w:t>
      </w:r>
      <w:r w:rsidR="00BA4A09" w:rsidRPr="00B75EB2">
        <w:rPr>
          <w:rFonts w:ascii="Times New Roman" w:hAnsi="Times New Roman" w:cs="Times New Roman"/>
          <w:sz w:val="24"/>
          <w:szCs w:val="24"/>
        </w:rPr>
        <w:t xml:space="preserve"> generador de conocimiento</w:t>
      </w:r>
      <w:r w:rsidR="00D67E51">
        <w:rPr>
          <w:rFonts w:ascii="Times New Roman" w:hAnsi="Times New Roman" w:cs="Times New Roman"/>
          <w:sz w:val="24"/>
          <w:szCs w:val="24"/>
        </w:rPr>
        <w:t>,</w:t>
      </w:r>
      <w:r w:rsidR="00BA4A09" w:rsidRPr="00B75EB2">
        <w:rPr>
          <w:rFonts w:ascii="Times New Roman" w:hAnsi="Times New Roman" w:cs="Times New Roman"/>
          <w:sz w:val="24"/>
          <w:szCs w:val="24"/>
        </w:rPr>
        <w:t xml:space="preserve"> se encuentra en un lugar importante para potenciar el emprendimiento </w:t>
      </w:r>
      <w:r w:rsidR="00C642ED" w:rsidRPr="00B75EB2">
        <w:rPr>
          <w:rFonts w:ascii="Times New Roman" w:hAnsi="Times New Roman" w:cs="Times New Roman"/>
          <w:sz w:val="24"/>
          <w:szCs w:val="24"/>
        </w:rPr>
        <w:t>en los estudiantes</w:t>
      </w:r>
      <w:r w:rsidR="0027565F">
        <w:rPr>
          <w:rFonts w:ascii="Times New Roman" w:hAnsi="Times New Roman" w:cs="Times New Roman"/>
          <w:sz w:val="24"/>
          <w:szCs w:val="24"/>
        </w:rPr>
        <w:t xml:space="preserve">. </w:t>
      </w:r>
      <w:r w:rsidR="00396AA9">
        <w:rPr>
          <w:rFonts w:ascii="Times New Roman" w:hAnsi="Times New Roman" w:cs="Times New Roman"/>
          <w:sz w:val="24"/>
          <w:szCs w:val="24"/>
        </w:rPr>
        <w:t xml:space="preserve">Sánchez </w:t>
      </w:r>
      <w:r w:rsidR="00396AA9">
        <w:rPr>
          <w:rFonts w:ascii="Times New Roman" w:hAnsi="Times New Roman" w:cs="Times New Roman"/>
          <w:i/>
          <w:iCs/>
          <w:sz w:val="24"/>
          <w:szCs w:val="24"/>
        </w:rPr>
        <w:t xml:space="preserve">et al. </w:t>
      </w:r>
      <w:r w:rsidR="00396AA9">
        <w:rPr>
          <w:rFonts w:ascii="Times New Roman" w:hAnsi="Times New Roman" w:cs="Times New Roman"/>
          <w:sz w:val="24"/>
          <w:szCs w:val="24"/>
        </w:rPr>
        <w:t xml:space="preserve">(2011) </w:t>
      </w:r>
      <w:r w:rsidR="0076739F">
        <w:rPr>
          <w:rFonts w:ascii="Times New Roman" w:hAnsi="Times New Roman" w:cs="Times New Roman"/>
          <w:sz w:val="24"/>
          <w:szCs w:val="24"/>
        </w:rPr>
        <w:t xml:space="preserve">agregan </w:t>
      </w:r>
      <w:r w:rsidR="00A13751">
        <w:rPr>
          <w:rFonts w:ascii="Times New Roman" w:hAnsi="Times New Roman" w:cs="Times New Roman"/>
          <w:sz w:val="24"/>
          <w:szCs w:val="24"/>
        </w:rPr>
        <w:t xml:space="preserve">que </w:t>
      </w:r>
      <w:r w:rsidR="0046180C" w:rsidRPr="00B75EB2">
        <w:rPr>
          <w:rFonts w:ascii="Times New Roman" w:hAnsi="Times New Roman" w:cs="Times New Roman"/>
          <w:sz w:val="24"/>
          <w:szCs w:val="24"/>
        </w:rPr>
        <w:t>l</w:t>
      </w:r>
      <w:r w:rsidR="001E0A87" w:rsidRPr="00B75EB2">
        <w:rPr>
          <w:rFonts w:ascii="Times New Roman" w:hAnsi="Times New Roman" w:cs="Times New Roman"/>
          <w:sz w:val="24"/>
          <w:szCs w:val="24"/>
        </w:rPr>
        <w:t>a educación emprendedora</w:t>
      </w:r>
      <w:r w:rsidR="00396AA9">
        <w:rPr>
          <w:rFonts w:ascii="Times New Roman" w:hAnsi="Times New Roman" w:cs="Times New Roman"/>
          <w:sz w:val="24"/>
          <w:szCs w:val="24"/>
        </w:rPr>
        <w:t>,</w:t>
      </w:r>
      <w:r w:rsidR="001E0A87" w:rsidRPr="00B75EB2">
        <w:rPr>
          <w:rFonts w:ascii="Times New Roman" w:hAnsi="Times New Roman" w:cs="Times New Roman"/>
          <w:sz w:val="24"/>
          <w:szCs w:val="24"/>
        </w:rPr>
        <w:t xml:space="preserve"> sumada a </w:t>
      </w:r>
      <w:r w:rsidR="00BA4A09" w:rsidRPr="00B75EB2">
        <w:rPr>
          <w:rFonts w:ascii="Times New Roman" w:hAnsi="Times New Roman" w:cs="Times New Roman"/>
          <w:sz w:val="24"/>
          <w:szCs w:val="24"/>
        </w:rPr>
        <w:t xml:space="preserve">una actitud positiva de los </w:t>
      </w:r>
      <w:r w:rsidR="0046180C" w:rsidRPr="00B75EB2">
        <w:rPr>
          <w:rFonts w:ascii="Times New Roman" w:hAnsi="Times New Roman" w:cs="Times New Roman"/>
          <w:sz w:val="24"/>
          <w:szCs w:val="24"/>
        </w:rPr>
        <w:t xml:space="preserve">jóvenes dirigida a la creación de empresas, </w:t>
      </w:r>
      <w:r w:rsidR="00D74027" w:rsidRPr="00B75EB2">
        <w:rPr>
          <w:rFonts w:ascii="Times New Roman" w:hAnsi="Times New Roman" w:cs="Times New Roman"/>
          <w:sz w:val="24"/>
          <w:szCs w:val="24"/>
        </w:rPr>
        <w:t>propicia</w:t>
      </w:r>
      <w:r w:rsidR="0046180C" w:rsidRPr="00B75EB2">
        <w:rPr>
          <w:rFonts w:ascii="Times New Roman" w:hAnsi="Times New Roman" w:cs="Times New Roman"/>
          <w:sz w:val="24"/>
          <w:szCs w:val="24"/>
        </w:rPr>
        <w:t xml:space="preserve"> la incubación de nuevas formas empresariales</w:t>
      </w:r>
      <w:r w:rsidR="00CA44BA">
        <w:rPr>
          <w:rFonts w:ascii="Times New Roman" w:hAnsi="Times New Roman" w:cs="Times New Roman"/>
          <w:sz w:val="24"/>
          <w:szCs w:val="24"/>
        </w:rPr>
        <w:t>, donde</w:t>
      </w:r>
      <w:r w:rsidR="0046180C" w:rsidRPr="00B75EB2">
        <w:rPr>
          <w:rFonts w:ascii="Times New Roman" w:hAnsi="Times New Roman" w:cs="Times New Roman"/>
          <w:sz w:val="24"/>
          <w:szCs w:val="24"/>
        </w:rPr>
        <w:t xml:space="preserve"> la ciencia y la tecnología</w:t>
      </w:r>
      <w:r w:rsidR="00CA44BA">
        <w:rPr>
          <w:rFonts w:ascii="Times New Roman" w:hAnsi="Times New Roman" w:cs="Times New Roman"/>
          <w:sz w:val="24"/>
          <w:szCs w:val="24"/>
        </w:rPr>
        <w:t xml:space="preserve"> </w:t>
      </w:r>
      <w:r w:rsidR="00422292">
        <w:rPr>
          <w:rFonts w:ascii="Times New Roman" w:hAnsi="Times New Roman" w:cs="Times New Roman"/>
          <w:sz w:val="24"/>
          <w:szCs w:val="24"/>
        </w:rPr>
        <w:t>son protagonistas</w:t>
      </w:r>
      <w:r w:rsidR="0046180C" w:rsidRPr="00B75EB2">
        <w:rPr>
          <w:rFonts w:ascii="Times New Roman" w:hAnsi="Times New Roman" w:cs="Times New Roman"/>
          <w:sz w:val="24"/>
          <w:szCs w:val="24"/>
        </w:rPr>
        <w:t xml:space="preserve">. </w:t>
      </w:r>
    </w:p>
    <w:p w14:paraId="64829637" w14:textId="374ED77C" w:rsidR="007E6FEC" w:rsidRPr="00D03C6E" w:rsidRDefault="00CA2214" w:rsidP="00317CA4">
      <w:pPr>
        <w:spacing w:after="0" w:line="360" w:lineRule="auto"/>
        <w:ind w:firstLine="709"/>
        <w:jc w:val="both"/>
        <w:rPr>
          <w:rFonts w:ascii="Times New Roman" w:eastAsiaTheme="minorEastAsia" w:hAnsi="Times New Roman" w:cs="Times New Roman"/>
          <w:spacing w:val="-2"/>
          <w:sz w:val="24"/>
          <w:szCs w:val="24"/>
          <w:lang w:eastAsia="es-MX"/>
        </w:rPr>
      </w:pPr>
      <w:r w:rsidRPr="002C02B8">
        <w:rPr>
          <w:rFonts w:ascii="Times New Roman" w:hAnsi="Times New Roman" w:cs="Times New Roman"/>
          <w:sz w:val="24"/>
          <w:szCs w:val="24"/>
        </w:rPr>
        <w:t>Teniendo en cuenta todo lo anterior</w:t>
      </w:r>
      <w:r w:rsidR="00AD59E5" w:rsidRPr="002C02B8">
        <w:rPr>
          <w:rFonts w:ascii="Times New Roman" w:hAnsi="Times New Roman" w:cs="Times New Roman"/>
          <w:sz w:val="24"/>
          <w:szCs w:val="24"/>
        </w:rPr>
        <w:t>,</w:t>
      </w:r>
      <w:r w:rsidRPr="002C02B8">
        <w:rPr>
          <w:rFonts w:ascii="Times New Roman" w:hAnsi="Times New Roman" w:cs="Times New Roman"/>
          <w:sz w:val="24"/>
          <w:szCs w:val="24"/>
        </w:rPr>
        <w:t xml:space="preserve"> </w:t>
      </w:r>
      <w:r w:rsidR="00AD59E5" w:rsidRPr="002C02B8">
        <w:rPr>
          <w:rFonts w:ascii="Times New Roman" w:hAnsi="Times New Roman" w:cs="Times New Roman"/>
          <w:sz w:val="24"/>
          <w:szCs w:val="24"/>
        </w:rPr>
        <w:t>l</w:t>
      </w:r>
      <w:r w:rsidR="005C10F6" w:rsidRPr="002C02B8">
        <w:rPr>
          <w:rFonts w:ascii="Times New Roman" w:hAnsi="Times New Roman" w:cs="Times New Roman"/>
          <w:sz w:val="24"/>
          <w:szCs w:val="24"/>
        </w:rPr>
        <w:t>os investigadores y la sociedad en general han incrementado en las últimas décadas su interés en comprender el fomento al emprendimiento y el papel de las universidades en el</w:t>
      </w:r>
      <w:r w:rsidR="007E6FEC" w:rsidRPr="002C02B8">
        <w:rPr>
          <w:rFonts w:ascii="Times New Roman" w:hAnsi="Times New Roman" w:cs="Times New Roman"/>
          <w:sz w:val="24"/>
          <w:szCs w:val="24"/>
        </w:rPr>
        <w:t xml:space="preserve"> desarrollo económico y social </w:t>
      </w:r>
      <w:r w:rsidR="00D34577" w:rsidRPr="002C02B8">
        <w:rPr>
          <w:rFonts w:ascii="Times New Roman" w:hAnsi="Times New Roman" w:cs="Times New Roman"/>
          <w:sz w:val="24"/>
          <w:szCs w:val="24"/>
        </w:rPr>
        <w:t xml:space="preserve">(Guerrero </w:t>
      </w:r>
      <w:r w:rsidR="00D34577" w:rsidRPr="00D03C6E">
        <w:rPr>
          <w:rFonts w:ascii="Times New Roman" w:hAnsi="Times New Roman" w:cs="Times New Roman"/>
          <w:i/>
          <w:iCs/>
          <w:sz w:val="24"/>
          <w:szCs w:val="24"/>
        </w:rPr>
        <w:t>et al</w:t>
      </w:r>
      <w:r w:rsidR="00D34577" w:rsidRPr="002C02B8">
        <w:rPr>
          <w:rFonts w:ascii="Times New Roman" w:hAnsi="Times New Roman" w:cs="Times New Roman"/>
          <w:sz w:val="24"/>
          <w:szCs w:val="24"/>
        </w:rPr>
        <w:t xml:space="preserve">., </w:t>
      </w:r>
      <w:r w:rsidR="005C10F6" w:rsidRPr="002C02B8">
        <w:rPr>
          <w:rFonts w:ascii="Times New Roman" w:hAnsi="Times New Roman" w:cs="Times New Roman"/>
          <w:sz w:val="24"/>
          <w:szCs w:val="24"/>
        </w:rPr>
        <w:t>2016).</w:t>
      </w:r>
      <w:r w:rsidR="007E6FEC" w:rsidRPr="002C02B8">
        <w:rPr>
          <w:rFonts w:ascii="Times New Roman" w:hAnsi="Times New Roman" w:cs="Times New Roman"/>
          <w:sz w:val="24"/>
          <w:szCs w:val="24"/>
        </w:rPr>
        <w:t xml:space="preserve"> </w:t>
      </w:r>
      <w:r w:rsidR="00057676" w:rsidRPr="00D03C6E">
        <w:rPr>
          <w:rFonts w:ascii="Times New Roman" w:eastAsiaTheme="minorEastAsia" w:hAnsi="Times New Roman" w:cs="Times New Roman"/>
          <w:spacing w:val="-2"/>
          <w:sz w:val="24"/>
          <w:szCs w:val="24"/>
          <w:lang w:eastAsia="es-MX"/>
        </w:rPr>
        <w:t>De tal modo</w:t>
      </w:r>
      <w:r w:rsidR="002C02B8" w:rsidRPr="00D03C6E">
        <w:rPr>
          <w:rFonts w:ascii="Times New Roman" w:eastAsiaTheme="minorEastAsia" w:hAnsi="Times New Roman" w:cs="Times New Roman"/>
          <w:spacing w:val="-2"/>
          <w:sz w:val="24"/>
          <w:szCs w:val="24"/>
          <w:lang w:eastAsia="es-MX"/>
        </w:rPr>
        <w:t xml:space="preserve"> que</w:t>
      </w:r>
      <w:r w:rsidR="00057676" w:rsidRPr="00D03C6E">
        <w:rPr>
          <w:rFonts w:ascii="Times New Roman" w:eastAsiaTheme="minorEastAsia" w:hAnsi="Times New Roman" w:cs="Times New Roman"/>
          <w:spacing w:val="-2"/>
          <w:sz w:val="24"/>
          <w:szCs w:val="24"/>
          <w:lang w:eastAsia="es-MX"/>
        </w:rPr>
        <w:t>, acorde</w:t>
      </w:r>
      <w:r w:rsidR="007E2D86" w:rsidRPr="00D03C6E">
        <w:rPr>
          <w:rFonts w:ascii="Times New Roman" w:eastAsiaTheme="minorEastAsia" w:hAnsi="Times New Roman" w:cs="Times New Roman"/>
          <w:spacing w:val="-2"/>
          <w:sz w:val="24"/>
          <w:szCs w:val="24"/>
          <w:lang w:eastAsia="es-MX"/>
        </w:rPr>
        <w:t xml:space="preserve"> a la relevancia</w:t>
      </w:r>
      <w:r w:rsidR="0022273E" w:rsidRPr="00D03C6E">
        <w:rPr>
          <w:rFonts w:ascii="Times New Roman" w:eastAsiaTheme="minorEastAsia" w:hAnsi="Times New Roman" w:cs="Times New Roman"/>
          <w:spacing w:val="-2"/>
          <w:sz w:val="24"/>
          <w:szCs w:val="24"/>
          <w:lang w:eastAsia="es-MX"/>
        </w:rPr>
        <w:t xml:space="preserve"> </w:t>
      </w:r>
      <w:r w:rsidR="00F1088C" w:rsidRPr="00D03C6E">
        <w:rPr>
          <w:rFonts w:ascii="Times New Roman" w:eastAsiaTheme="minorEastAsia" w:hAnsi="Times New Roman" w:cs="Times New Roman"/>
          <w:spacing w:val="-2"/>
          <w:sz w:val="24"/>
          <w:szCs w:val="24"/>
          <w:lang w:eastAsia="es-MX"/>
        </w:rPr>
        <w:t xml:space="preserve">que tienen las instituciones de educación superior </w:t>
      </w:r>
      <w:r w:rsidR="00B7007F" w:rsidRPr="00D03C6E">
        <w:rPr>
          <w:rFonts w:ascii="Times New Roman" w:eastAsiaTheme="minorEastAsia" w:hAnsi="Times New Roman" w:cs="Times New Roman"/>
          <w:spacing w:val="-2"/>
          <w:sz w:val="24"/>
          <w:szCs w:val="24"/>
          <w:lang w:eastAsia="es-MX"/>
        </w:rPr>
        <w:t xml:space="preserve">en el </w:t>
      </w:r>
      <w:r w:rsidR="0022273E" w:rsidRPr="00D03C6E">
        <w:rPr>
          <w:rFonts w:ascii="Times New Roman" w:eastAsiaTheme="minorEastAsia" w:hAnsi="Times New Roman" w:cs="Times New Roman"/>
          <w:spacing w:val="-2"/>
          <w:sz w:val="24"/>
          <w:szCs w:val="24"/>
          <w:lang w:eastAsia="es-MX"/>
        </w:rPr>
        <w:t>desarrollo social y económico</w:t>
      </w:r>
      <w:r w:rsidR="00D801A5" w:rsidRPr="00D03C6E">
        <w:rPr>
          <w:rFonts w:ascii="Times New Roman" w:eastAsiaTheme="minorEastAsia" w:hAnsi="Times New Roman" w:cs="Times New Roman"/>
          <w:spacing w:val="-2"/>
          <w:sz w:val="24"/>
          <w:szCs w:val="24"/>
          <w:lang w:eastAsia="es-MX"/>
        </w:rPr>
        <w:t xml:space="preserve"> de los países,</w:t>
      </w:r>
      <w:r w:rsidR="0022273E" w:rsidRPr="00D03C6E">
        <w:rPr>
          <w:rFonts w:ascii="Times New Roman" w:eastAsiaTheme="minorEastAsia" w:hAnsi="Times New Roman" w:cs="Times New Roman"/>
          <w:spacing w:val="-2"/>
          <w:sz w:val="24"/>
          <w:szCs w:val="24"/>
          <w:lang w:eastAsia="es-MX"/>
        </w:rPr>
        <w:t xml:space="preserve"> </w:t>
      </w:r>
      <w:r w:rsidR="00F1088C" w:rsidRPr="00D03C6E">
        <w:rPr>
          <w:rFonts w:ascii="Times New Roman" w:eastAsiaTheme="minorEastAsia" w:hAnsi="Times New Roman" w:cs="Times New Roman"/>
          <w:spacing w:val="-2"/>
          <w:sz w:val="24"/>
          <w:szCs w:val="24"/>
          <w:lang w:eastAsia="es-MX"/>
        </w:rPr>
        <w:t xml:space="preserve">han incluido </w:t>
      </w:r>
      <w:r w:rsidR="007E6FEC" w:rsidRPr="00D03C6E">
        <w:rPr>
          <w:rFonts w:ascii="Times New Roman" w:eastAsiaTheme="minorEastAsia" w:hAnsi="Times New Roman" w:cs="Times New Roman"/>
          <w:spacing w:val="-2"/>
          <w:sz w:val="24"/>
          <w:szCs w:val="24"/>
          <w:lang w:eastAsia="es-MX"/>
        </w:rPr>
        <w:t xml:space="preserve">en </w:t>
      </w:r>
      <w:r w:rsidR="004360AC" w:rsidRPr="00D03C6E">
        <w:rPr>
          <w:rFonts w:ascii="Times New Roman" w:eastAsiaTheme="minorEastAsia" w:hAnsi="Times New Roman" w:cs="Times New Roman"/>
          <w:spacing w:val="-2"/>
          <w:sz w:val="24"/>
          <w:szCs w:val="24"/>
          <w:lang w:eastAsia="es-MX"/>
        </w:rPr>
        <w:t xml:space="preserve">años </w:t>
      </w:r>
      <w:r w:rsidR="007E6FEC" w:rsidRPr="00D03C6E">
        <w:rPr>
          <w:rFonts w:ascii="Times New Roman" w:eastAsiaTheme="minorEastAsia" w:hAnsi="Times New Roman" w:cs="Times New Roman"/>
          <w:spacing w:val="-2"/>
          <w:sz w:val="24"/>
          <w:szCs w:val="24"/>
          <w:lang w:eastAsia="es-MX"/>
        </w:rPr>
        <w:t xml:space="preserve">recientes </w:t>
      </w:r>
      <w:r w:rsidR="00F1088C" w:rsidRPr="00D03C6E">
        <w:rPr>
          <w:rFonts w:ascii="Times New Roman" w:eastAsiaTheme="minorEastAsia" w:hAnsi="Times New Roman" w:cs="Times New Roman"/>
          <w:spacing w:val="-2"/>
          <w:sz w:val="24"/>
          <w:szCs w:val="24"/>
          <w:lang w:eastAsia="es-MX"/>
        </w:rPr>
        <w:t xml:space="preserve">la temática del emprendimiento </w:t>
      </w:r>
      <w:r w:rsidR="00970211" w:rsidRPr="00D03C6E">
        <w:rPr>
          <w:rFonts w:ascii="Times New Roman" w:eastAsiaTheme="minorEastAsia" w:hAnsi="Times New Roman" w:cs="Times New Roman"/>
          <w:spacing w:val="-2"/>
          <w:sz w:val="24"/>
          <w:szCs w:val="24"/>
          <w:lang w:eastAsia="es-MX"/>
        </w:rPr>
        <w:t xml:space="preserve">dentro de sus programas educativos </w:t>
      </w:r>
      <w:r w:rsidR="004E4E76" w:rsidRPr="00D03C6E">
        <w:rPr>
          <w:rFonts w:ascii="Times New Roman" w:eastAsiaTheme="minorEastAsia" w:hAnsi="Times New Roman" w:cs="Times New Roman"/>
          <w:spacing w:val="-2"/>
          <w:sz w:val="24"/>
          <w:szCs w:val="24"/>
          <w:lang w:eastAsia="es-MX"/>
        </w:rPr>
        <w:t>y actividades para fomentar el espíritu</w:t>
      </w:r>
      <w:r w:rsidR="001E27A0" w:rsidRPr="00D03C6E">
        <w:rPr>
          <w:rFonts w:ascii="Times New Roman" w:eastAsiaTheme="minorEastAsia" w:hAnsi="Times New Roman" w:cs="Times New Roman"/>
          <w:spacing w:val="-2"/>
          <w:sz w:val="24"/>
          <w:szCs w:val="24"/>
          <w:lang w:eastAsia="es-MX"/>
        </w:rPr>
        <w:t xml:space="preserve"> emprendedor en los estudiantes</w:t>
      </w:r>
      <w:r w:rsidR="004E4E76" w:rsidRPr="00D03C6E">
        <w:rPr>
          <w:rFonts w:ascii="Times New Roman" w:eastAsiaTheme="minorEastAsia" w:hAnsi="Times New Roman" w:cs="Times New Roman"/>
          <w:spacing w:val="-2"/>
          <w:sz w:val="24"/>
          <w:szCs w:val="24"/>
          <w:lang w:eastAsia="es-MX"/>
        </w:rPr>
        <w:t xml:space="preserve"> </w:t>
      </w:r>
      <w:r w:rsidR="00B7007F" w:rsidRPr="002C02B8">
        <w:rPr>
          <w:rFonts w:ascii="Times New Roman" w:hAnsi="Times New Roman" w:cs="Times New Roman"/>
          <w:sz w:val="24"/>
          <w:szCs w:val="24"/>
        </w:rPr>
        <w:t>(</w:t>
      </w:r>
      <w:r w:rsidR="004E4E76" w:rsidRPr="00D03C6E">
        <w:rPr>
          <w:rFonts w:ascii="Times New Roman" w:eastAsiaTheme="minorEastAsia" w:hAnsi="Times New Roman" w:cs="Times New Roman"/>
          <w:spacing w:val="-2"/>
          <w:sz w:val="24"/>
          <w:szCs w:val="24"/>
          <w:lang w:eastAsia="es-MX"/>
        </w:rPr>
        <w:t xml:space="preserve">Cantillo, Piña, Gómez y </w:t>
      </w:r>
      <w:proofErr w:type="spellStart"/>
      <w:r w:rsidR="004E4E76" w:rsidRPr="00D03C6E">
        <w:rPr>
          <w:rFonts w:ascii="Times New Roman" w:eastAsiaTheme="minorEastAsia" w:hAnsi="Times New Roman" w:cs="Times New Roman"/>
          <w:spacing w:val="-2"/>
          <w:sz w:val="24"/>
          <w:szCs w:val="24"/>
          <w:lang w:eastAsia="es-MX"/>
        </w:rPr>
        <w:t>Volpe</w:t>
      </w:r>
      <w:proofErr w:type="spellEnd"/>
      <w:r w:rsidR="004E4E76" w:rsidRPr="00D03C6E">
        <w:rPr>
          <w:rFonts w:ascii="Times New Roman" w:eastAsiaTheme="minorEastAsia" w:hAnsi="Times New Roman" w:cs="Times New Roman"/>
          <w:spacing w:val="-2"/>
          <w:sz w:val="24"/>
          <w:szCs w:val="24"/>
          <w:lang w:eastAsia="es-MX"/>
        </w:rPr>
        <w:t xml:space="preserve">, </w:t>
      </w:r>
      <w:r w:rsidR="004A7218" w:rsidRPr="00D03C6E">
        <w:rPr>
          <w:rFonts w:ascii="Times New Roman" w:eastAsiaTheme="minorEastAsia" w:hAnsi="Times New Roman" w:cs="Times New Roman"/>
          <w:spacing w:val="-2"/>
          <w:sz w:val="24"/>
          <w:szCs w:val="24"/>
          <w:lang w:eastAsia="es-MX"/>
        </w:rPr>
        <w:t>2013</w:t>
      </w:r>
      <w:r w:rsidR="00BC54F2" w:rsidRPr="00D03C6E">
        <w:rPr>
          <w:rFonts w:ascii="Times New Roman" w:eastAsiaTheme="minorEastAsia" w:hAnsi="Times New Roman" w:cs="Times New Roman"/>
          <w:spacing w:val="-2"/>
          <w:sz w:val="24"/>
          <w:szCs w:val="24"/>
          <w:lang w:eastAsia="es-MX"/>
        </w:rPr>
        <w:t xml:space="preserve">; Sanabria </w:t>
      </w:r>
      <w:r w:rsidR="00BC54F2" w:rsidRPr="00D03C6E">
        <w:rPr>
          <w:rFonts w:ascii="Times New Roman" w:eastAsiaTheme="minorEastAsia" w:hAnsi="Times New Roman" w:cs="Times New Roman"/>
          <w:i/>
          <w:iCs/>
          <w:spacing w:val="-2"/>
          <w:sz w:val="24"/>
          <w:szCs w:val="24"/>
          <w:lang w:eastAsia="es-MX"/>
        </w:rPr>
        <w:t>et al</w:t>
      </w:r>
      <w:r w:rsidR="00BC54F2" w:rsidRPr="00D03C6E">
        <w:rPr>
          <w:rFonts w:ascii="Times New Roman" w:eastAsiaTheme="minorEastAsia" w:hAnsi="Times New Roman" w:cs="Times New Roman"/>
          <w:spacing w:val="-2"/>
          <w:sz w:val="24"/>
          <w:szCs w:val="24"/>
          <w:lang w:eastAsia="es-MX"/>
        </w:rPr>
        <w:t>., 2015</w:t>
      </w:r>
      <w:r w:rsidR="00B7007F" w:rsidRPr="00D03C6E">
        <w:rPr>
          <w:rFonts w:ascii="Times New Roman" w:eastAsiaTheme="minorEastAsia" w:hAnsi="Times New Roman" w:cs="Times New Roman"/>
          <w:spacing w:val="-2"/>
          <w:sz w:val="24"/>
          <w:szCs w:val="24"/>
          <w:lang w:eastAsia="es-MX"/>
        </w:rPr>
        <w:t xml:space="preserve">). </w:t>
      </w:r>
    </w:p>
    <w:p w14:paraId="2F5FA6D8" w14:textId="29CC23EF" w:rsidR="00B6503F" w:rsidRPr="007E6FEC" w:rsidRDefault="000A1045" w:rsidP="00317CA4">
      <w:pPr>
        <w:spacing w:after="0" w:line="360" w:lineRule="auto"/>
        <w:ind w:firstLine="709"/>
        <w:jc w:val="both"/>
        <w:rPr>
          <w:rFonts w:ascii="Times New Roman" w:hAnsi="Times New Roman" w:cs="Times New Roman"/>
          <w:color w:val="FF0000"/>
          <w:sz w:val="24"/>
          <w:szCs w:val="24"/>
        </w:rPr>
      </w:pPr>
      <w:r>
        <w:rPr>
          <w:rFonts w:ascii="Times New Roman" w:eastAsiaTheme="minorEastAsia" w:hAnsi="Times New Roman" w:cs="Times New Roman"/>
          <w:color w:val="231F20"/>
          <w:spacing w:val="-2"/>
          <w:sz w:val="24"/>
          <w:szCs w:val="24"/>
          <w:lang w:eastAsia="es-MX"/>
        </w:rPr>
        <w:t xml:space="preserve">Siguiendo a </w:t>
      </w:r>
      <w:r w:rsidRPr="00B75EB2">
        <w:rPr>
          <w:rFonts w:ascii="Times New Roman" w:eastAsiaTheme="minorEastAsia" w:hAnsi="Times New Roman" w:cs="Times New Roman"/>
          <w:spacing w:val="-2"/>
          <w:sz w:val="24"/>
          <w:szCs w:val="24"/>
          <w:lang w:eastAsia="es-MX"/>
        </w:rPr>
        <w:t>Núñez y Núñez</w:t>
      </w:r>
      <w:r>
        <w:rPr>
          <w:rFonts w:ascii="Times New Roman" w:eastAsiaTheme="minorEastAsia" w:hAnsi="Times New Roman" w:cs="Times New Roman"/>
          <w:spacing w:val="-2"/>
          <w:sz w:val="24"/>
          <w:szCs w:val="24"/>
          <w:lang w:eastAsia="es-MX"/>
        </w:rPr>
        <w:t xml:space="preserve"> (</w:t>
      </w:r>
      <w:r w:rsidRPr="00B75EB2">
        <w:rPr>
          <w:rFonts w:ascii="Times New Roman" w:eastAsiaTheme="minorEastAsia" w:hAnsi="Times New Roman" w:cs="Times New Roman"/>
          <w:spacing w:val="-2"/>
          <w:sz w:val="24"/>
          <w:szCs w:val="24"/>
          <w:lang w:eastAsia="es-MX"/>
        </w:rPr>
        <w:t>2016)</w:t>
      </w:r>
      <w:r w:rsidR="007A3552">
        <w:rPr>
          <w:rFonts w:ascii="Times New Roman" w:eastAsiaTheme="minorEastAsia" w:hAnsi="Times New Roman" w:cs="Times New Roman"/>
          <w:color w:val="231F20"/>
          <w:spacing w:val="-2"/>
          <w:sz w:val="24"/>
          <w:szCs w:val="24"/>
          <w:lang w:eastAsia="es-MX"/>
        </w:rPr>
        <w:t xml:space="preserve">, </w:t>
      </w:r>
      <w:r w:rsidR="007A3552">
        <w:rPr>
          <w:rFonts w:ascii="Times New Roman" w:hAnsi="Times New Roman" w:cs="Times New Roman"/>
          <w:sz w:val="24"/>
          <w:szCs w:val="24"/>
        </w:rPr>
        <w:t>l</w:t>
      </w:r>
      <w:r w:rsidR="00506F68" w:rsidRPr="00B75EB2">
        <w:rPr>
          <w:rFonts w:ascii="Times New Roman" w:eastAsiaTheme="minorEastAsia" w:hAnsi="Times New Roman" w:cs="Times New Roman"/>
          <w:color w:val="231F20"/>
          <w:spacing w:val="-2"/>
          <w:sz w:val="24"/>
          <w:szCs w:val="24"/>
          <w:lang w:eastAsia="es-MX"/>
        </w:rPr>
        <w:t>a educación en la escuela debe dirigirse a fomentar el emprendimiento</w:t>
      </w:r>
      <w:r w:rsidR="00506F68" w:rsidRPr="00B75EB2">
        <w:rPr>
          <w:rFonts w:ascii="Times New Roman" w:hAnsi="Times New Roman" w:cs="Times New Roman"/>
          <w:sz w:val="24"/>
          <w:szCs w:val="24"/>
        </w:rPr>
        <w:t xml:space="preserve"> </w:t>
      </w:r>
      <w:r w:rsidR="00506F68" w:rsidRPr="00B75EB2">
        <w:rPr>
          <w:rFonts w:ascii="Times New Roman" w:eastAsiaTheme="minorEastAsia" w:hAnsi="Times New Roman" w:cs="Times New Roman"/>
          <w:color w:val="231F20"/>
          <w:spacing w:val="-2"/>
          <w:sz w:val="24"/>
          <w:szCs w:val="24"/>
          <w:lang w:eastAsia="es-MX"/>
        </w:rPr>
        <w:t xml:space="preserve">por el hecho de </w:t>
      </w:r>
      <w:r w:rsidR="004D764A" w:rsidRPr="00B75EB2">
        <w:rPr>
          <w:rFonts w:ascii="Times New Roman" w:eastAsiaTheme="minorEastAsia" w:hAnsi="Times New Roman" w:cs="Times New Roman"/>
          <w:color w:val="231F20"/>
          <w:spacing w:val="-2"/>
          <w:sz w:val="24"/>
          <w:szCs w:val="24"/>
          <w:lang w:eastAsia="es-MX"/>
        </w:rPr>
        <w:t>que los emprendedores contribuyen</w:t>
      </w:r>
      <w:r w:rsidR="00506F68" w:rsidRPr="00B75EB2">
        <w:rPr>
          <w:rFonts w:ascii="Times New Roman" w:eastAsiaTheme="minorEastAsia" w:hAnsi="Times New Roman" w:cs="Times New Roman"/>
          <w:color w:val="231F20"/>
          <w:spacing w:val="-2"/>
          <w:sz w:val="24"/>
          <w:szCs w:val="24"/>
          <w:lang w:eastAsia="es-MX"/>
        </w:rPr>
        <w:t xml:space="preserve"> de manera importante al crecimiento económico,</w:t>
      </w:r>
      <w:r>
        <w:rPr>
          <w:rFonts w:ascii="Times New Roman" w:eastAsiaTheme="minorEastAsia" w:hAnsi="Times New Roman" w:cs="Times New Roman"/>
          <w:color w:val="231F20"/>
          <w:spacing w:val="-2"/>
          <w:sz w:val="24"/>
          <w:szCs w:val="24"/>
          <w:lang w:eastAsia="es-MX"/>
        </w:rPr>
        <w:t xml:space="preserve"> y</w:t>
      </w:r>
      <w:r w:rsidR="004D764A" w:rsidRPr="00B75EB2">
        <w:rPr>
          <w:rFonts w:ascii="Times New Roman" w:eastAsiaTheme="minorEastAsia" w:hAnsi="Times New Roman" w:cs="Times New Roman"/>
          <w:color w:val="231F20"/>
          <w:spacing w:val="-2"/>
          <w:sz w:val="24"/>
          <w:szCs w:val="24"/>
          <w:lang w:eastAsia="es-MX"/>
        </w:rPr>
        <w:t xml:space="preserve"> puede hacerse </w:t>
      </w:r>
      <w:r w:rsidR="004D764A" w:rsidRPr="00B75EB2">
        <w:rPr>
          <w:rFonts w:ascii="Times New Roman" w:eastAsiaTheme="minorEastAsia" w:hAnsi="Times New Roman" w:cs="Times New Roman"/>
          <w:spacing w:val="-2"/>
          <w:sz w:val="24"/>
          <w:szCs w:val="24"/>
          <w:lang w:eastAsia="es-MX"/>
        </w:rPr>
        <w:t>incluyendo asignaturas que fomenten la educación emprendedora</w:t>
      </w:r>
      <w:r w:rsidR="004A2E94">
        <w:rPr>
          <w:rFonts w:ascii="Times New Roman" w:eastAsiaTheme="minorEastAsia" w:hAnsi="Times New Roman" w:cs="Times New Roman"/>
          <w:spacing w:val="-2"/>
          <w:sz w:val="24"/>
          <w:szCs w:val="24"/>
          <w:lang w:eastAsia="es-MX"/>
        </w:rPr>
        <w:t xml:space="preserve"> y estén</w:t>
      </w:r>
      <w:r w:rsidR="004D764A" w:rsidRPr="00B75EB2">
        <w:rPr>
          <w:rFonts w:ascii="Times New Roman" w:eastAsiaTheme="minorEastAsia" w:hAnsi="Times New Roman" w:cs="Times New Roman"/>
          <w:spacing w:val="-2"/>
          <w:sz w:val="24"/>
          <w:szCs w:val="24"/>
          <w:lang w:eastAsia="es-MX"/>
        </w:rPr>
        <w:t xml:space="preserve"> dirigidas hacia la creación de empresas (fines económicos)</w:t>
      </w:r>
      <w:r w:rsidR="002E292C">
        <w:rPr>
          <w:rFonts w:ascii="Times New Roman" w:eastAsiaTheme="minorEastAsia" w:hAnsi="Times New Roman" w:cs="Times New Roman"/>
          <w:spacing w:val="-2"/>
          <w:sz w:val="24"/>
          <w:szCs w:val="24"/>
          <w:lang w:eastAsia="es-MX"/>
        </w:rPr>
        <w:t>,</w:t>
      </w:r>
      <w:r w:rsidR="004D764A" w:rsidRPr="00B75EB2">
        <w:rPr>
          <w:rFonts w:ascii="Times New Roman" w:eastAsiaTheme="minorEastAsia" w:hAnsi="Times New Roman" w:cs="Times New Roman"/>
          <w:spacing w:val="-2"/>
          <w:sz w:val="24"/>
          <w:szCs w:val="24"/>
          <w:lang w:eastAsia="es-MX"/>
        </w:rPr>
        <w:t xml:space="preserve"> o difundirla en los planes de estudios con el propósito de adoptar un enfoque interdisciplinario encaminado a la realización de proyectos </w:t>
      </w:r>
      <w:r w:rsidR="005442F0" w:rsidRPr="00B75EB2">
        <w:rPr>
          <w:rFonts w:ascii="Times New Roman" w:eastAsiaTheme="minorEastAsia" w:hAnsi="Times New Roman" w:cs="Times New Roman"/>
          <w:spacing w:val="-2"/>
          <w:sz w:val="24"/>
          <w:szCs w:val="24"/>
          <w:lang w:eastAsia="es-MX"/>
        </w:rPr>
        <w:t>sociales o productivos</w:t>
      </w:r>
      <w:r w:rsidR="008C5BA9" w:rsidRPr="00B75EB2">
        <w:rPr>
          <w:rFonts w:ascii="Times New Roman" w:eastAsiaTheme="minorEastAsia" w:hAnsi="Times New Roman" w:cs="Times New Roman"/>
          <w:spacing w:val="-2"/>
          <w:sz w:val="24"/>
          <w:szCs w:val="24"/>
          <w:lang w:eastAsia="es-MX"/>
        </w:rPr>
        <w:t xml:space="preserve">. </w:t>
      </w:r>
    </w:p>
    <w:p w14:paraId="039088EF" w14:textId="1DBCA188" w:rsidR="00AC40A8" w:rsidRPr="00B75EB2" w:rsidRDefault="00C4015E" w:rsidP="00317CA4">
      <w:pPr>
        <w:spacing w:after="0" w:line="360" w:lineRule="auto"/>
        <w:ind w:firstLine="709"/>
        <w:jc w:val="both"/>
        <w:rPr>
          <w:rFonts w:ascii="Times New Roman" w:eastAsiaTheme="minorEastAsia" w:hAnsi="Times New Roman" w:cs="Times New Roman"/>
          <w:spacing w:val="-2"/>
          <w:sz w:val="24"/>
          <w:szCs w:val="24"/>
          <w:lang w:eastAsia="es-MX"/>
        </w:rPr>
      </w:pPr>
      <w:r>
        <w:rPr>
          <w:rFonts w:ascii="Times New Roman" w:eastAsiaTheme="minorEastAsia" w:hAnsi="Times New Roman" w:cs="Times New Roman"/>
          <w:spacing w:val="-2"/>
          <w:sz w:val="24"/>
          <w:szCs w:val="24"/>
          <w:lang w:eastAsia="es-MX"/>
        </w:rPr>
        <w:lastRenderedPageBreak/>
        <w:t>Así pues</w:t>
      </w:r>
      <w:r w:rsidR="009344E5">
        <w:rPr>
          <w:rFonts w:ascii="Times New Roman" w:eastAsiaTheme="minorEastAsia" w:hAnsi="Times New Roman" w:cs="Times New Roman"/>
          <w:spacing w:val="-2"/>
          <w:sz w:val="24"/>
          <w:szCs w:val="24"/>
          <w:lang w:eastAsia="es-MX"/>
        </w:rPr>
        <w:t>, las universidades deben ser apoyadas para que asuman un rol clave en promover el desarrollo emprendedor</w:t>
      </w:r>
      <w:r w:rsidR="00DC50F0">
        <w:rPr>
          <w:rFonts w:ascii="Times New Roman" w:eastAsiaTheme="minorEastAsia" w:hAnsi="Times New Roman" w:cs="Times New Roman"/>
          <w:spacing w:val="-2"/>
          <w:sz w:val="24"/>
          <w:szCs w:val="24"/>
          <w:lang w:eastAsia="es-MX"/>
        </w:rPr>
        <w:t>. E</w:t>
      </w:r>
      <w:r w:rsidR="009344E5">
        <w:rPr>
          <w:rFonts w:ascii="Times New Roman" w:eastAsiaTheme="minorEastAsia" w:hAnsi="Times New Roman" w:cs="Times New Roman"/>
          <w:spacing w:val="-2"/>
          <w:sz w:val="24"/>
          <w:szCs w:val="24"/>
          <w:lang w:eastAsia="es-MX"/>
        </w:rPr>
        <w:t>l profesor</w:t>
      </w:r>
      <w:r w:rsidR="00DC50F0">
        <w:rPr>
          <w:rFonts w:ascii="Times New Roman" w:eastAsiaTheme="minorEastAsia" w:hAnsi="Times New Roman" w:cs="Times New Roman"/>
          <w:spacing w:val="-2"/>
          <w:sz w:val="24"/>
          <w:szCs w:val="24"/>
          <w:lang w:eastAsia="es-MX"/>
        </w:rPr>
        <w:t>, por su parte,</w:t>
      </w:r>
      <w:r w:rsidR="009344E5">
        <w:rPr>
          <w:rFonts w:ascii="Times New Roman" w:eastAsiaTheme="minorEastAsia" w:hAnsi="Times New Roman" w:cs="Times New Roman"/>
          <w:spacing w:val="-2"/>
          <w:sz w:val="24"/>
          <w:szCs w:val="24"/>
          <w:lang w:eastAsia="es-MX"/>
        </w:rPr>
        <w:t xml:space="preserve"> debe </w:t>
      </w:r>
      <w:r w:rsidR="002A15DB">
        <w:rPr>
          <w:rFonts w:ascii="Times New Roman" w:eastAsiaTheme="minorEastAsia" w:hAnsi="Times New Roman" w:cs="Times New Roman"/>
          <w:spacing w:val="-2"/>
          <w:sz w:val="24"/>
          <w:szCs w:val="24"/>
          <w:lang w:eastAsia="es-MX"/>
        </w:rPr>
        <w:t>prepararse</w:t>
      </w:r>
      <w:r w:rsidR="009344E5">
        <w:rPr>
          <w:rFonts w:ascii="Times New Roman" w:eastAsiaTheme="minorEastAsia" w:hAnsi="Times New Roman" w:cs="Times New Roman"/>
          <w:spacing w:val="-2"/>
          <w:sz w:val="24"/>
          <w:szCs w:val="24"/>
          <w:lang w:eastAsia="es-MX"/>
        </w:rPr>
        <w:t xml:space="preserve"> para esta nueva forma de enseñanza que conlleva </w:t>
      </w:r>
      <w:r w:rsidR="00F67A4D">
        <w:rPr>
          <w:rFonts w:ascii="Times New Roman" w:eastAsiaTheme="minorEastAsia" w:hAnsi="Times New Roman" w:cs="Times New Roman"/>
          <w:spacing w:val="-2"/>
          <w:sz w:val="24"/>
          <w:szCs w:val="24"/>
          <w:lang w:eastAsia="es-MX"/>
        </w:rPr>
        <w:t>establecer</w:t>
      </w:r>
      <w:r w:rsidR="00137AC9">
        <w:rPr>
          <w:rFonts w:ascii="Times New Roman" w:eastAsiaTheme="minorEastAsia" w:hAnsi="Times New Roman" w:cs="Times New Roman"/>
          <w:spacing w:val="-2"/>
          <w:sz w:val="24"/>
          <w:szCs w:val="24"/>
          <w:lang w:eastAsia="es-MX"/>
        </w:rPr>
        <w:t xml:space="preserve"> </w:t>
      </w:r>
      <w:r w:rsidR="009344E5">
        <w:rPr>
          <w:rFonts w:ascii="Times New Roman" w:eastAsiaTheme="minorEastAsia" w:hAnsi="Times New Roman" w:cs="Times New Roman"/>
          <w:spacing w:val="-2"/>
          <w:sz w:val="24"/>
          <w:szCs w:val="24"/>
          <w:lang w:eastAsia="es-MX"/>
        </w:rPr>
        <w:t>acciones pedagógicas</w:t>
      </w:r>
      <w:r w:rsidR="008F1035">
        <w:rPr>
          <w:rFonts w:ascii="Times New Roman" w:eastAsiaTheme="minorEastAsia" w:hAnsi="Times New Roman" w:cs="Times New Roman"/>
          <w:spacing w:val="-2"/>
          <w:sz w:val="24"/>
          <w:szCs w:val="24"/>
          <w:lang w:eastAsia="es-MX"/>
        </w:rPr>
        <w:t>,</w:t>
      </w:r>
      <w:r w:rsidR="009344E5">
        <w:rPr>
          <w:rFonts w:ascii="Times New Roman" w:eastAsiaTheme="minorEastAsia" w:hAnsi="Times New Roman" w:cs="Times New Roman"/>
          <w:spacing w:val="-2"/>
          <w:sz w:val="24"/>
          <w:szCs w:val="24"/>
          <w:lang w:eastAsia="es-MX"/>
        </w:rPr>
        <w:t xml:space="preserve"> verdaderos cambios en la práctica docente</w:t>
      </w:r>
      <w:r w:rsidR="008F1035">
        <w:rPr>
          <w:rFonts w:ascii="Times New Roman" w:eastAsiaTheme="minorEastAsia" w:hAnsi="Times New Roman" w:cs="Times New Roman"/>
          <w:spacing w:val="-2"/>
          <w:sz w:val="24"/>
          <w:szCs w:val="24"/>
          <w:lang w:eastAsia="es-MX"/>
        </w:rPr>
        <w:t>, que</w:t>
      </w:r>
      <w:r w:rsidR="009344E5">
        <w:rPr>
          <w:rFonts w:ascii="Times New Roman" w:eastAsiaTheme="minorEastAsia" w:hAnsi="Times New Roman" w:cs="Times New Roman"/>
          <w:spacing w:val="-2"/>
          <w:sz w:val="24"/>
          <w:szCs w:val="24"/>
          <w:lang w:eastAsia="es-MX"/>
        </w:rPr>
        <w:t xml:space="preserve"> se traduzcan en una participación </w:t>
      </w:r>
      <w:r w:rsidR="00E5788C">
        <w:rPr>
          <w:rFonts w:ascii="Times New Roman" w:eastAsiaTheme="minorEastAsia" w:hAnsi="Times New Roman" w:cs="Times New Roman"/>
          <w:spacing w:val="-2"/>
          <w:sz w:val="24"/>
          <w:szCs w:val="24"/>
          <w:lang w:eastAsia="es-MX"/>
        </w:rPr>
        <w:t>constante</w:t>
      </w:r>
      <w:r w:rsidR="00C2361A">
        <w:rPr>
          <w:rFonts w:ascii="Times New Roman" w:eastAsiaTheme="minorEastAsia" w:hAnsi="Times New Roman" w:cs="Times New Roman"/>
          <w:spacing w:val="-2"/>
          <w:sz w:val="24"/>
          <w:szCs w:val="24"/>
          <w:lang w:eastAsia="es-MX"/>
        </w:rPr>
        <w:t xml:space="preserve"> y </w:t>
      </w:r>
      <w:r w:rsidR="00E5788C">
        <w:rPr>
          <w:rFonts w:ascii="Times New Roman" w:eastAsiaTheme="minorEastAsia" w:hAnsi="Times New Roman" w:cs="Times New Roman"/>
          <w:spacing w:val="-2"/>
          <w:sz w:val="24"/>
          <w:szCs w:val="24"/>
          <w:lang w:eastAsia="es-MX"/>
        </w:rPr>
        <w:t>en</w:t>
      </w:r>
      <w:r w:rsidR="00C2361A">
        <w:rPr>
          <w:rFonts w:ascii="Times New Roman" w:eastAsiaTheme="minorEastAsia" w:hAnsi="Times New Roman" w:cs="Times New Roman"/>
          <w:spacing w:val="-2"/>
          <w:sz w:val="24"/>
          <w:szCs w:val="24"/>
          <w:lang w:eastAsia="es-MX"/>
        </w:rPr>
        <w:t xml:space="preserve"> un</w:t>
      </w:r>
      <w:r w:rsidR="00384757">
        <w:rPr>
          <w:rFonts w:ascii="Times New Roman" w:eastAsiaTheme="minorEastAsia" w:hAnsi="Times New Roman" w:cs="Times New Roman"/>
          <w:spacing w:val="-2"/>
          <w:sz w:val="24"/>
          <w:szCs w:val="24"/>
          <w:lang w:eastAsia="es-MX"/>
        </w:rPr>
        <w:t>a</w:t>
      </w:r>
      <w:r w:rsidR="00E5788C">
        <w:rPr>
          <w:rFonts w:ascii="Times New Roman" w:eastAsiaTheme="minorEastAsia" w:hAnsi="Times New Roman" w:cs="Times New Roman"/>
          <w:spacing w:val="-2"/>
          <w:sz w:val="24"/>
          <w:szCs w:val="24"/>
          <w:lang w:eastAsia="es-MX"/>
        </w:rPr>
        <w:t xml:space="preserve"> capacitación dirigida</w:t>
      </w:r>
      <w:r w:rsidR="009344E5">
        <w:rPr>
          <w:rFonts w:ascii="Times New Roman" w:eastAsiaTheme="minorEastAsia" w:hAnsi="Times New Roman" w:cs="Times New Roman"/>
          <w:spacing w:val="-2"/>
          <w:sz w:val="24"/>
          <w:szCs w:val="24"/>
          <w:lang w:eastAsia="es-MX"/>
        </w:rPr>
        <w:t xml:space="preserve"> a desarrollar las aptitudes </w:t>
      </w:r>
      <w:r w:rsidR="002A15DB">
        <w:rPr>
          <w:rFonts w:ascii="Times New Roman" w:eastAsiaTheme="minorEastAsia" w:hAnsi="Times New Roman" w:cs="Times New Roman"/>
          <w:spacing w:val="-2"/>
          <w:sz w:val="24"/>
          <w:szCs w:val="24"/>
          <w:lang w:eastAsia="es-MX"/>
        </w:rPr>
        <w:t>relacion</w:t>
      </w:r>
      <w:r w:rsidR="000363F9">
        <w:rPr>
          <w:rFonts w:ascii="Times New Roman" w:eastAsiaTheme="minorEastAsia" w:hAnsi="Times New Roman" w:cs="Times New Roman"/>
          <w:spacing w:val="-2"/>
          <w:sz w:val="24"/>
          <w:szCs w:val="24"/>
          <w:lang w:eastAsia="es-MX"/>
        </w:rPr>
        <w:t>a</w:t>
      </w:r>
      <w:r w:rsidR="002A15DB">
        <w:rPr>
          <w:rFonts w:ascii="Times New Roman" w:eastAsiaTheme="minorEastAsia" w:hAnsi="Times New Roman" w:cs="Times New Roman"/>
          <w:spacing w:val="-2"/>
          <w:sz w:val="24"/>
          <w:szCs w:val="24"/>
          <w:lang w:eastAsia="es-MX"/>
        </w:rPr>
        <w:t>das con el</w:t>
      </w:r>
      <w:r w:rsidR="003E5AA4">
        <w:rPr>
          <w:rFonts w:ascii="Times New Roman" w:eastAsiaTheme="minorEastAsia" w:hAnsi="Times New Roman" w:cs="Times New Roman"/>
          <w:spacing w:val="-2"/>
          <w:sz w:val="24"/>
          <w:szCs w:val="24"/>
          <w:lang w:eastAsia="es-MX"/>
        </w:rPr>
        <w:t xml:space="preserve"> emprendimiento </w:t>
      </w:r>
      <w:r w:rsidR="00E5788C">
        <w:rPr>
          <w:rFonts w:ascii="Times New Roman" w:eastAsiaTheme="minorEastAsia" w:hAnsi="Times New Roman" w:cs="Times New Roman"/>
          <w:spacing w:val="-2"/>
          <w:sz w:val="24"/>
          <w:szCs w:val="24"/>
          <w:lang w:eastAsia="es-MX"/>
        </w:rPr>
        <w:t xml:space="preserve">(Vera et al. 2008). </w:t>
      </w:r>
      <w:r w:rsidR="002A15DB">
        <w:rPr>
          <w:rFonts w:ascii="Times New Roman" w:eastAsiaTheme="minorEastAsia" w:hAnsi="Times New Roman" w:cs="Times New Roman"/>
          <w:spacing w:val="-2"/>
          <w:sz w:val="24"/>
          <w:szCs w:val="24"/>
          <w:lang w:eastAsia="es-MX"/>
        </w:rPr>
        <w:t>P</w:t>
      </w:r>
      <w:r w:rsidR="002A15DB" w:rsidRPr="00B75EB2">
        <w:rPr>
          <w:rFonts w:ascii="Times New Roman" w:eastAsiaTheme="minorEastAsia" w:hAnsi="Times New Roman" w:cs="Times New Roman"/>
          <w:spacing w:val="-2"/>
          <w:sz w:val="24"/>
          <w:szCs w:val="24"/>
          <w:lang w:eastAsia="es-MX"/>
        </w:rPr>
        <w:t>ara el emprendimiento</w:t>
      </w:r>
      <w:r w:rsidR="00992C7B" w:rsidRPr="00B75EB2">
        <w:rPr>
          <w:rFonts w:ascii="Times New Roman" w:eastAsiaTheme="minorEastAsia" w:hAnsi="Times New Roman" w:cs="Times New Roman"/>
          <w:spacing w:val="-2"/>
          <w:sz w:val="24"/>
          <w:szCs w:val="24"/>
          <w:lang w:eastAsia="es-MX"/>
        </w:rPr>
        <w:t>,</w:t>
      </w:r>
      <w:r w:rsidR="002A15DB">
        <w:rPr>
          <w:rFonts w:ascii="Times New Roman" w:eastAsiaTheme="minorEastAsia" w:hAnsi="Times New Roman" w:cs="Times New Roman"/>
          <w:spacing w:val="-2"/>
          <w:sz w:val="24"/>
          <w:szCs w:val="24"/>
          <w:lang w:eastAsia="es-MX"/>
        </w:rPr>
        <w:t xml:space="preserve"> según Chen </w:t>
      </w:r>
      <w:r w:rsidR="002A15DB">
        <w:rPr>
          <w:rFonts w:ascii="Times New Roman" w:eastAsiaTheme="minorEastAsia" w:hAnsi="Times New Roman" w:cs="Times New Roman"/>
          <w:i/>
          <w:iCs/>
          <w:spacing w:val="-2"/>
          <w:sz w:val="24"/>
          <w:szCs w:val="24"/>
          <w:lang w:eastAsia="es-MX"/>
        </w:rPr>
        <w:t xml:space="preserve">et al. </w:t>
      </w:r>
      <w:r w:rsidR="002A15DB">
        <w:rPr>
          <w:rFonts w:ascii="Times New Roman" w:eastAsiaTheme="minorEastAsia" w:hAnsi="Times New Roman" w:cs="Times New Roman"/>
          <w:spacing w:val="-2"/>
          <w:sz w:val="24"/>
          <w:szCs w:val="24"/>
          <w:lang w:eastAsia="es-MX"/>
        </w:rPr>
        <w:t>(2013),</w:t>
      </w:r>
      <w:r w:rsidR="00992C7B" w:rsidRPr="00B75EB2">
        <w:rPr>
          <w:rFonts w:ascii="Times New Roman" w:eastAsiaTheme="minorEastAsia" w:hAnsi="Times New Roman" w:cs="Times New Roman"/>
          <w:spacing w:val="-2"/>
          <w:sz w:val="24"/>
          <w:szCs w:val="24"/>
          <w:lang w:eastAsia="es-MX"/>
        </w:rPr>
        <w:t xml:space="preserve"> </w:t>
      </w:r>
      <w:r w:rsidR="008C5BA9" w:rsidRPr="00B75EB2">
        <w:rPr>
          <w:rFonts w:ascii="Times New Roman" w:eastAsiaTheme="minorEastAsia" w:hAnsi="Times New Roman" w:cs="Times New Roman"/>
          <w:spacing w:val="-2"/>
          <w:sz w:val="24"/>
          <w:szCs w:val="24"/>
          <w:lang w:eastAsia="es-MX"/>
        </w:rPr>
        <w:t>la educación tiene como objetivo cultivar la conciencia empresarial, el pensamiento y las habilidades a través de métodos educativos</w:t>
      </w:r>
      <w:r w:rsidR="002A15DB">
        <w:rPr>
          <w:rFonts w:ascii="Times New Roman" w:eastAsiaTheme="minorEastAsia" w:hAnsi="Times New Roman" w:cs="Times New Roman"/>
          <w:spacing w:val="-2"/>
          <w:sz w:val="24"/>
          <w:szCs w:val="24"/>
          <w:lang w:eastAsia="es-MX"/>
        </w:rPr>
        <w:t>.</w:t>
      </w:r>
    </w:p>
    <w:p w14:paraId="5AE1F1D8" w14:textId="68AC4846" w:rsidR="0098549E" w:rsidRDefault="00AD59E5" w:rsidP="00317CA4">
      <w:pPr>
        <w:spacing w:after="0" w:line="360" w:lineRule="auto"/>
        <w:ind w:firstLine="708"/>
        <w:jc w:val="both"/>
        <w:rPr>
          <w:rFonts w:ascii="Times New Roman" w:hAnsi="Times New Roman" w:cs="Times New Roman"/>
          <w:sz w:val="24"/>
          <w:szCs w:val="24"/>
        </w:rPr>
      </w:pPr>
      <w:r>
        <w:rPr>
          <w:rFonts w:ascii="Times New Roman" w:eastAsiaTheme="minorEastAsia" w:hAnsi="Times New Roman" w:cs="Times New Roman"/>
          <w:spacing w:val="-2"/>
          <w:sz w:val="24"/>
          <w:szCs w:val="24"/>
          <w:lang w:eastAsia="es-MX"/>
        </w:rPr>
        <w:t>En este orden de ideas</w:t>
      </w:r>
      <w:r w:rsidR="002A15DB">
        <w:rPr>
          <w:rFonts w:ascii="Times New Roman" w:eastAsiaTheme="minorEastAsia" w:hAnsi="Times New Roman" w:cs="Times New Roman"/>
          <w:spacing w:val="-2"/>
          <w:sz w:val="24"/>
          <w:szCs w:val="24"/>
          <w:lang w:eastAsia="es-MX"/>
        </w:rPr>
        <w:t>,</w:t>
      </w:r>
      <w:r w:rsidR="00A37160" w:rsidRPr="000134AA">
        <w:rPr>
          <w:rFonts w:ascii="Times New Roman" w:eastAsiaTheme="minorEastAsia" w:hAnsi="Times New Roman" w:cs="Times New Roman"/>
          <w:spacing w:val="-2"/>
          <w:sz w:val="24"/>
          <w:szCs w:val="24"/>
          <w:lang w:eastAsia="es-MX"/>
        </w:rPr>
        <w:t xml:space="preserve"> la globalización demanda individuos emprendedores que respondan a las necesidades de nuevos conocimientos</w:t>
      </w:r>
      <w:r w:rsidR="00D5324E">
        <w:rPr>
          <w:rFonts w:ascii="Times New Roman" w:eastAsiaTheme="minorEastAsia" w:hAnsi="Times New Roman" w:cs="Times New Roman"/>
          <w:spacing w:val="-2"/>
          <w:sz w:val="24"/>
          <w:szCs w:val="24"/>
          <w:lang w:eastAsia="es-MX"/>
        </w:rPr>
        <w:t>,</w:t>
      </w:r>
      <w:r w:rsidR="00A37160" w:rsidRPr="000134AA">
        <w:rPr>
          <w:rFonts w:ascii="Times New Roman" w:eastAsiaTheme="minorEastAsia" w:hAnsi="Times New Roman" w:cs="Times New Roman"/>
          <w:spacing w:val="-2"/>
          <w:sz w:val="24"/>
          <w:szCs w:val="24"/>
          <w:lang w:eastAsia="es-MX"/>
        </w:rPr>
        <w:t xml:space="preserve"> donde las instituciones de educaci</w:t>
      </w:r>
      <w:r w:rsidR="00FA10E0">
        <w:rPr>
          <w:rFonts w:ascii="Times New Roman" w:eastAsiaTheme="minorEastAsia" w:hAnsi="Times New Roman" w:cs="Times New Roman"/>
          <w:spacing w:val="-2"/>
          <w:sz w:val="24"/>
          <w:szCs w:val="24"/>
          <w:lang w:eastAsia="es-MX"/>
        </w:rPr>
        <w:t xml:space="preserve">ón superior juegan un </w:t>
      </w:r>
      <w:r w:rsidR="00A37160" w:rsidRPr="000134AA">
        <w:rPr>
          <w:rFonts w:ascii="Times New Roman" w:eastAsiaTheme="minorEastAsia" w:hAnsi="Times New Roman" w:cs="Times New Roman"/>
          <w:spacing w:val="-2"/>
          <w:sz w:val="24"/>
          <w:szCs w:val="24"/>
          <w:lang w:eastAsia="es-MX"/>
        </w:rPr>
        <w:t xml:space="preserve">papel </w:t>
      </w:r>
      <w:r w:rsidR="00FA10E0">
        <w:rPr>
          <w:rFonts w:ascii="Times New Roman" w:eastAsiaTheme="minorEastAsia" w:hAnsi="Times New Roman" w:cs="Times New Roman"/>
          <w:spacing w:val="-2"/>
          <w:sz w:val="24"/>
          <w:szCs w:val="24"/>
          <w:lang w:eastAsia="es-MX"/>
        </w:rPr>
        <w:t xml:space="preserve">preponderante </w:t>
      </w:r>
      <w:r w:rsidR="00A37160" w:rsidRPr="000134AA">
        <w:rPr>
          <w:rFonts w:ascii="Times New Roman" w:eastAsiaTheme="minorEastAsia" w:hAnsi="Times New Roman" w:cs="Times New Roman"/>
          <w:spacing w:val="-2"/>
          <w:sz w:val="24"/>
          <w:szCs w:val="24"/>
          <w:lang w:eastAsia="es-MX"/>
        </w:rPr>
        <w:t xml:space="preserve">en la educación para el emprendimiento </w:t>
      </w:r>
      <w:r w:rsidR="00D5324E">
        <w:rPr>
          <w:rFonts w:ascii="Times New Roman" w:eastAsiaTheme="minorEastAsia" w:hAnsi="Times New Roman" w:cs="Times New Roman"/>
          <w:spacing w:val="-2"/>
          <w:sz w:val="24"/>
          <w:szCs w:val="24"/>
          <w:lang w:eastAsia="es-MX"/>
        </w:rPr>
        <w:t xml:space="preserve">tanto </w:t>
      </w:r>
      <w:r w:rsidR="00E15BC3">
        <w:rPr>
          <w:rFonts w:ascii="Times New Roman" w:eastAsiaTheme="minorEastAsia" w:hAnsi="Times New Roman" w:cs="Times New Roman"/>
          <w:spacing w:val="-2"/>
          <w:sz w:val="24"/>
          <w:szCs w:val="24"/>
          <w:lang w:eastAsia="es-MX"/>
        </w:rPr>
        <w:t>de</w:t>
      </w:r>
      <w:r w:rsidR="00E15BC3" w:rsidRPr="000134AA">
        <w:rPr>
          <w:rFonts w:ascii="Times New Roman" w:eastAsiaTheme="minorEastAsia" w:hAnsi="Times New Roman" w:cs="Times New Roman"/>
          <w:spacing w:val="-2"/>
          <w:sz w:val="24"/>
          <w:szCs w:val="24"/>
          <w:lang w:eastAsia="es-MX"/>
        </w:rPr>
        <w:t xml:space="preserve"> </w:t>
      </w:r>
      <w:r w:rsidR="00A37160" w:rsidRPr="000134AA">
        <w:rPr>
          <w:rFonts w:ascii="Times New Roman" w:eastAsiaTheme="minorEastAsia" w:hAnsi="Times New Roman" w:cs="Times New Roman"/>
          <w:spacing w:val="-2"/>
          <w:sz w:val="24"/>
          <w:szCs w:val="24"/>
          <w:lang w:eastAsia="es-MX"/>
        </w:rPr>
        <w:t>circunstancias favorables</w:t>
      </w:r>
      <w:r w:rsidR="00D5324E">
        <w:rPr>
          <w:rFonts w:ascii="Times New Roman" w:eastAsiaTheme="minorEastAsia" w:hAnsi="Times New Roman" w:cs="Times New Roman"/>
          <w:spacing w:val="-2"/>
          <w:sz w:val="24"/>
          <w:szCs w:val="24"/>
          <w:lang w:eastAsia="es-MX"/>
        </w:rPr>
        <w:t xml:space="preserve"> como</w:t>
      </w:r>
      <w:r w:rsidR="00A37160" w:rsidRPr="000134AA">
        <w:rPr>
          <w:rFonts w:ascii="Times New Roman" w:eastAsiaTheme="minorEastAsia" w:hAnsi="Times New Roman" w:cs="Times New Roman"/>
          <w:spacing w:val="-2"/>
          <w:sz w:val="24"/>
          <w:szCs w:val="24"/>
          <w:lang w:eastAsia="es-MX"/>
        </w:rPr>
        <w:t xml:space="preserve"> de riesgos implícitos en la actividad de emprender</w:t>
      </w:r>
      <w:r w:rsidR="00D5324E">
        <w:rPr>
          <w:rFonts w:ascii="Times New Roman" w:eastAsiaTheme="minorEastAsia" w:hAnsi="Times New Roman" w:cs="Times New Roman"/>
          <w:spacing w:val="-2"/>
          <w:sz w:val="24"/>
          <w:szCs w:val="24"/>
          <w:lang w:eastAsia="es-MX"/>
        </w:rPr>
        <w:t>.</w:t>
      </w:r>
      <w:r w:rsidR="00D5324E" w:rsidRPr="000134AA">
        <w:rPr>
          <w:rFonts w:ascii="Times New Roman" w:eastAsiaTheme="minorEastAsia" w:hAnsi="Times New Roman" w:cs="Times New Roman"/>
          <w:spacing w:val="-2"/>
          <w:sz w:val="24"/>
          <w:szCs w:val="24"/>
          <w:lang w:eastAsia="es-MX"/>
        </w:rPr>
        <w:t xml:space="preserve"> </w:t>
      </w:r>
      <w:r w:rsidR="00D5324E">
        <w:rPr>
          <w:rFonts w:ascii="Times New Roman" w:eastAsiaTheme="minorEastAsia" w:hAnsi="Times New Roman" w:cs="Times New Roman"/>
          <w:spacing w:val="-2"/>
          <w:sz w:val="24"/>
          <w:szCs w:val="24"/>
          <w:lang w:eastAsia="es-MX"/>
        </w:rPr>
        <w:t>E</w:t>
      </w:r>
      <w:r w:rsidR="00D5324E" w:rsidRPr="000134AA">
        <w:rPr>
          <w:rFonts w:ascii="Times New Roman" w:eastAsiaTheme="minorEastAsia" w:hAnsi="Times New Roman" w:cs="Times New Roman"/>
          <w:spacing w:val="-2"/>
          <w:sz w:val="24"/>
          <w:szCs w:val="24"/>
          <w:lang w:eastAsia="es-MX"/>
        </w:rPr>
        <w:t xml:space="preserve">s </w:t>
      </w:r>
      <w:r w:rsidR="00532839" w:rsidRPr="000134AA">
        <w:rPr>
          <w:rFonts w:ascii="Times New Roman" w:eastAsiaTheme="minorEastAsia" w:hAnsi="Times New Roman" w:cs="Times New Roman"/>
          <w:spacing w:val="-2"/>
          <w:sz w:val="24"/>
          <w:szCs w:val="24"/>
          <w:lang w:eastAsia="es-MX"/>
        </w:rPr>
        <w:t xml:space="preserve">así </w:t>
      </w:r>
      <w:proofErr w:type="gramStart"/>
      <w:r w:rsidR="00532839" w:rsidRPr="000134AA">
        <w:rPr>
          <w:rFonts w:ascii="Times New Roman" w:eastAsiaTheme="minorEastAsia" w:hAnsi="Times New Roman" w:cs="Times New Roman"/>
          <w:spacing w:val="-2"/>
          <w:sz w:val="24"/>
          <w:szCs w:val="24"/>
          <w:lang w:eastAsia="es-MX"/>
        </w:rPr>
        <w:t>que</w:t>
      </w:r>
      <w:proofErr w:type="gramEnd"/>
      <w:r w:rsidR="00532839" w:rsidRPr="000134AA">
        <w:rPr>
          <w:rFonts w:ascii="Times New Roman" w:eastAsiaTheme="minorEastAsia" w:hAnsi="Times New Roman" w:cs="Times New Roman"/>
          <w:spacing w:val="-2"/>
          <w:sz w:val="24"/>
          <w:szCs w:val="24"/>
          <w:lang w:eastAsia="es-MX"/>
        </w:rPr>
        <w:t xml:space="preserve"> la educación</w:t>
      </w:r>
      <w:r w:rsidR="00D5324E">
        <w:rPr>
          <w:rFonts w:ascii="Times New Roman" w:eastAsiaTheme="minorEastAsia" w:hAnsi="Times New Roman" w:cs="Times New Roman"/>
          <w:spacing w:val="-2"/>
          <w:sz w:val="24"/>
          <w:szCs w:val="24"/>
          <w:lang w:eastAsia="es-MX"/>
        </w:rPr>
        <w:t>,</w:t>
      </w:r>
      <w:r w:rsidR="00532839" w:rsidRPr="000134AA">
        <w:rPr>
          <w:rFonts w:ascii="Times New Roman" w:eastAsiaTheme="minorEastAsia" w:hAnsi="Times New Roman" w:cs="Times New Roman"/>
          <w:spacing w:val="-2"/>
          <w:sz w:val="24"/>
          <w:szCs w:val="24"/>
          <w:lang w:eastAsia="es-MX"/>
        </w:rPr>
        <w:t xml:space="preserve"> además de promover el desarrollo de habilidades para la creación de empresas</w:t>
      </w:r>
      <w:r w:rsidR="00D5324E">
        <w:rPr>
          <w:rFonts w:ascii="Times New Roman" w:eastAsiaTheme="minorEastAsia" w:hAnsi="Times New Roman" w:cs="Times New Roman"/>
          <w:spacing w:val="-2"/>
          <w:sz w:val="24"/>
          <w:szCs w:val="24"/>
          <w:lang w:eastAsia="es-MX"/>
        </w:rPr>
        <w:t>,</w:t>
      </w:r>
      <w:r w:rsidR="00532839" w:rsidRPr="000134AA">
        <w:rPr>
          <w:rFonts w:ascii="Times New Roman" w:eastAsiaTheme="minorEastAsia" w:hAnsi="Times New Roman" w:cs="Times New Roman"/>
          <w:spacing w:val="-2"/>
          <w:sz w:val="24"/>
          <w:szCs w:val="24"/>
          <w:lang w:eastAsia="es-MX"/>
        </w:rPr>
        <w:t xml:space="preserve"> debe tender hacia la motivación d</w:t>
      </w:r>
      <w:r w:rsidR="007A1F2F" w:rsidRPr="000134AA">
        <w:rPr>
          <w:rFonts w:ascii="Times New Roman" w:eastAsiaTheme="minorEastAsia" w:hAnsi="Times New Roman" w:cs="Times New Roman"/>
          <w:spacing w:val="-2"/>
          <w:sz w:val="24"/>
          <w:szCs w:val="24"/>
          <w:lang w:eastAsia="es-MX"/>
        </w:rPr>
        <w:t>e cada individuo para fomentar</w:t>
      </w:r>
      <w:r w:rsidR="00532839" w:rsidRPr="000134AA">
        <w:rPr>
          <w:rFonts w:ascii="Times New Roman" w:eastAsiaTheme="minorEastAsia" w:hAnsi="Times New Roman" w:cs="Times New Roman"/>
          <w:spacing w:val="-2"/>
          <w:sz w:val="24"/>
          <w:szCs w:val="24"/>
          <w:lang w:eastAsia="es-MX"/>
        </w:rPr>
        <w:t xml:space="preserve"> acciones emprendedoras </w:t>
      </w:r>
      <w:r w:rsidR="00ED4FB8" w:rsidRPr="000134AA">
        <w:rPr>
          <w:rFonts w:ascii="Times New Roman" w:eastAsiaTheme="minorEastAsia" w:hAnsi="Times New Roman" w:cs="Times New Roman"/>
          <w:spacing w:val="-2"/>
          <w:sz w:val="24"/>
          <w:szCs w:val="24"/>
          <w:lang w:eastAsia="es-MX"/>
        </w:rPr>
        <w:t>(Osorio y Pereira, 2011).</w:t>
      </w:r>
      <w:r w:rsidR="000134AA" w:rsidRPr="000134AA">
        <w:rPr>
          <w:rFonts w:ascii="Times New Roman" w:hAnsi="Times New Roman" w:cs="Times New Roman"/>
          <w:sz w:val="24"/>
          <w:szCs w:val="24"/>
        </w:rPr>
        <w:t xml:space="preserve"> </w:t>
      </w:r>
      <w:r w:rsidR="00B94110">
        <w:rPr>
          <w:rFonts w:ascii="Times New Roman" w:hAnsi="Times New Roman" w:cs="Times New Roman"/>
          <w:sz w:val="24"/>
          <w:szCs w:val="24"/>
        </w:rPr>
        <w:t>P</w:t>
      </w:r>
      <w:r w:rsidR="000134AA" w:rsidRPr="000134AA">
        <w:rPr>
          <w:rFonts w:ascii="Times New Roman" w:hAnsi="Times New Roman" w:cs="Times New Roman"/>
          <w:sz w:val="24"/>
          <w:szCs w:val="24"/>
        </w:rPr>
        <w:t>rom</w:t>
      </w:r>
      <w:r w:rsidR="00B94110">
        <w:rPr>
          <w:rFonts w:ascii="Times New Roman" w:hAnsi="Times New Roman" w:cs="Times New Roman"/>
          <w:sz w:val="24"/>
          <w:szCs w:val="24"/>
        </w:rPr>
        <w:t>over</w:t>
      </w:r>
      <w:r w:rsidR="000134AA">
        <w:rPr>
          <w:rFonts w:ascii="Times New Roman" w:hAnsi="Times New Roman" w:cs="Times New Roman"/>
          <w:sz w:val="24"/>
          <w:szCs w:val="24"/>
        </w:rPr>
        <w:t xml:space="preserve"> el espíritu empresarial y</w:t>
      </w:r>
      <w:r w:rsidR="002A4C60">
        <w:rPr>
          <w:rFonts w:ascii="Times New Roman" w:hAnsi="Times New Roman" w:cs="Times New Roman"/>
          <w:sz w:val="24"/>
          <w:szCs w:val="24"/>
        </w:rPr>
        <w:t xml:space="preserve"> que</w:t>
      </w:r>
      <w:r w:rsidR="000134AA">
        <w:rPr>
          <w:rFonts w:ascii="Times New Roman" w:hAnsi="Times New Roman" w:cs="Times New Roman"/>
          <w:sz w:val="24"/>
          <w:szCs w:val="24"/>
        </w:rPr>
        <w:t xml:space="preserve"> </w:t>
      </w:r>
      <w:r w:rsidR="000134AA" w:rsidRPr="000134AA">
        <w:rPr>
          <w:rFonts w:ascii="Times New Roman" w:hAnsi="Times New Roman" w:cs="Times New Roman"/>
          <w:sz w:val="24"/>
          <w:szCs w:val="24"/>
        </w:rPr>
        <w:t xml:space="preserve">la educación </w:t>
      </w:r>
      <w:r w:rsidR="000134AA">
        <w:rPr>
          <w:rFonts w:ascii="Times New Roman" w:hAnsi="Times New Roman" w:cs="Times New Roman"/>
          <w:sz w:val="24"/>
          <w:szCs w:val="24"/>
        </w:rPr>
        <w:t xml:space="preserve">se </w:t>
      </w:r>
      <w:r w:rsidR="002A4C60">
        <w:rPr>
          <w:rFonts w:ascii="Times New Roman" w:hAnsi="Times New Roman" w:cs="Times New Roman"/>
          <w:sz w:val="24"/>
          <w:szCs w:val="24"/>
        </w:rPr>
        <w:t xml:space="preserve">dirija </w:t>
      </w:r>
      <w:r w:rsidR="000134AA" w:rsidRPr="000134AA">
        <w:rPr>
          <w:rFonts w:ascii="Times New Roman" w:hAnsi="Times New Roman" w:cs="Times New Roman"/>
          <w:sz w:val="24"/>
          <w:szCs w:val="24"/>
        </w:rPr>
        <w:t>hacia el emprendimiento</w:t>
      </w:r>
      <w:r w:rsidR="00D85A8E">
        <w:rPr>
          <w:rFonts w:ascii="Times New Roman" w:hAnsi="Times New Roman" w:cs="Times New Roman"/>
          <w:sz w:val="24"/>
          <w:szCs w:val="24"/>
        </w:rPr>
        <w:t xml:space="preserve"> </w:t>
      </w:r>
      <w:r w:rsidR="002A4C60">
        <w:rPr>
          <w:rFonts w:ascii="Times New Roman" w:hAnsi="Times New Roman" w:cs="Times New Roman"/>
          <w:sz w:val="24"/>
          <w:szCs w:val="24"/>
        </w:rPr>
        <w:t>es</w:t>
      </w:r>
      <w:r w:rsidR="002A4C60" w:rsidRPr="000134AA">
        <w:rPr>
          <w:rFonts w:ascii="Times New Roman" w:hAnsi="Times New Roman" w:cs="Times New Roman"/>
          <w:sz w:val="24"/>
          <w:szCs w:val="24"/>
        </w:rPr>
        <w:t xml:space="preserve"> </w:t>
      </w:r>
      <w:r w:rsidR="000134AA" w:rsidRPr="000134AA">
        <w:rPr>
          <w:rFonts w:ascii="Times New Roman" w:hAnsi="Times New Roman" w:cs="Times New Roman"/>
          <w:sz w:val="24"/>
          <w:szCs w:val="24"/>
        </w:rPr>
        <w:t>una forma de aumentar el número de emprendedores para esti</w:t>
      </w:r>
      <w:r w:rsidR="00F42810">
        <w:rPr>
          <w:rFonts w:ascii="Times New Roman" w:hAnsi="Times New Roman" w:cs="Times New Roman"/>
          <w:sz w:val="24"/>
          <w:szCs w:val="24"/>
        </w:rPr>
        <w:t xml:space="preserve">mular el crecimiento económico (Rauch y </w:t>
      </w:r>
      <w:proofErr w:type="spellStart"/>
      <w:r w:rsidR="00F42810">
        <w:rPr>
          <w:rFonts w:ascii="Times New Roman" w:hAnsi="Times New Roman" w:cs="Times New Roman"/>
          <w:sz w:val="24"/>
          <w:szCs w:val="24"/>
        </w:rPr>
        <w:t>Hulsink</w:t>
      </w:r>
      <w:proofErr w:type="spellEnd"/>
      <w:r w:rsidR="00F42810">
        <w:rPr>
          <w:rFonts w:ascii="Times New Roman" w:hAnsi="Times New Roman" w:cs="Times New Roman"/>
          <w:sz w:val="24"/>
          <w:szCs w:val="24"/>
        </w:rPr>
        <w:t xml:space="preserve">, </w:t>
      </w:r>
      <w:r w:rsidR="00F42810" w:rsidRPr="00F42810">
        <w:rPr>
          <w:rFonts w:ascii="Times New Roman" w:hAnsi="Times New Roman" w:cs="Times New Roman"/>
          <w:sz w:val="24"/>
          <w:szCs w:val="24"/>
        </w:rPr>
        <w:t>2015)</w:t>
      </w:r>
      <w:r w:rsidR="00F42810">
        <w:rPr>
          <w:rFonts w:ascii="Times New Roman" w:hAnsi="Times New Roman" w:cs="Times New Roman"/>
          <w:sz w:val="24"/>
          <w:szCs w:val="24"/>
        </w:rPr>
        <w:t>.</w:t>
      </w:r>
    </w:p>
    <w:p w14:paraId="2907CE13" w14:textId="0B1E1F9D" w:rsidR="007F265F" w:rsidRPr="00904950" w:rsidRDefault="007F265F" w:rsidP="00317CA4">
      <w:pPr>
        <w:spacing w:after="0" w:line="360" w:lineRule="auto"/>
        <w:ind w:firstLine="708"/>
        <w:jc w:val="both"/>
        <w:rPr>
          <w:rFonts w:ascii="Times New Roman" w:hAnsi="Times New Roman" w:cs="Times New Roman"/>
          <w:sz w:val="24"/>
          <w:szCs w:val="24"/>
        </w:rPr>
      </w:pPr>
      <w:r w:rsidRPr="006F7AB8">
        <w:rPr>
          <w:rFonts w:ascii="Times New Roman" w:hAnsi="Times New Roman" w:cs="Times New Roman"/>
          <w:sz w:val="24"/>
          <w:szCs w:val="24"/>
        </w:rPr>
        <w:t xml:space="preserve">Existen estudios que han destacado la importancia de fomentar </w:t>
      </w:r>
      <w:r w:rsidR="00723A00">
        <w:rPr>
          <w:rFonts w:ascii="Times New Roman" w:hAnsi="Times New Roman" w:cs="Times New Roman"/>
          <w:sz w:val="24"/>
          <w:szCs w:val="24"/>
        </w:rPr>
        <w:t>dicho</w:t>
      </w:r>
      <w:r w:rsidR="00723A00" w:rsidRPr="006F7AB8">
        <w:rPr>
          <w:rFonts w:ascii="Times New Roman" w:hAnsi="Times New Roman" w:cs="Times New Roman"/>
          <w:sz w:val="24"/>
          <w:szCs w:val="24"/>
        </w:rPr>
        <w:t xml:space="preserve"> </w:t>
      </w:r>
      <w:r w:rsidRPr="006F7AB8">
        <w:rPr>
          <w:rFonts w:ascii="Times New Roman" w:hAnsi="Times New Roman" w:cs="Times New Roman"/>
          <w:sz w:val="24"/>
          <w:szCs w:val="24"/>
        </w:rPr>
        <w:t>espíritu emprendedor en las instituciones de educación superior</w:t>
      </w:r>
      <w:r w:rsidR="00907205">
        <w:rPr>
          <w:rFonts w:ascii="Times New Roman" w:hAnsi="Times New Roman" w:cs="Times New Roman"/>
          <w:sz w:val="24"/>
          <w:szCs w:val="24"/>
        </w:rPr>
        <w:t>, tal y</w:t>
      </w:r>
      <w:r w:rsidRPr="006F7AB8">
        <w:rPr>
          <w:rFonts w:ascii="Times New Roman" w:hAnsi="Times New Roman" w:cs="Times New Roman"/>
          <w:sz w:val="24"/>
          <w:szCs w:val="24"/>
        </w:rPr>
        <w:t xml:space="preserve"> como el de</w:t>
      </w:r>
      <w:r w:rsidR="008D46DA" w:rsidRPr="006F7AB8">
        <w:t xml:space="preserve"> </w:t>
      </w:r>
      <w:r w:rsidR="00C17C78">
        <w:rPr>
          <w:rFonts w:ascii="Times New Roman" w:hAnsi="Times New Roman" w:cs="Times New Roman"/>
          <w:sz w:val="24"/>
          <w:szCs w:val="24"/>
        </w:rPr>
        <w:t>Cabana</w:t>
      </w:r>
      <w:r w:rsidR="00C17C78" w:rsidRPr="00D03C6E">
        <w:rPr>
          <w:rFonts w:ascii="Times New Roman" w:hAnsi="Times New Roman" w:cs="Times New Roman"/>
          <w:i/>
          <w:iCs/>
          <w:sz w:val="24"/>
          <w:szCs w:val="24"/>
        </w:rPr>
        <w:t xml:space="preserve"> </w:t>
      </w:r>
      <w:r w:rsidR="008D46DA" w:rsidRPr="00D03C6E">
        <w:rPr>
          <w:rFonts w:ascii="Times New Roman" w:hAnsi="Times New Roman" w:cs="Times New Roman"/>
          <w:i/>
          <w:iCs/>
          <w:sz w:val="24"/>
          <w:szCs w:val="24"/>
        </w:rPr>
        <w:t>et al</w:t>
      </w:r>
      <w:r w:rsidR="008D46DA" w:rsidRPr="006F7AB8">
        <w:rPr>
          <w:rFonts w:ascii="Times New Roman" w:hAnsi="Times New Roman" w:cs="Times New Roman"/>
          <w:sz w:val="24"/>
          <w:szCs w:val="24"/>
        </w:rPr>
        <w:t>. (2013)</w:t>
      </w:r>
      <w:r w:rsidR="00907205">
        <w:rPr>
          <w:rFonts w:ascii="Times New Roman" w:hAnsi="Times New Roman" w:cs="Times New Roman"/>
          <w:sz w:val="24"/>
          <w:szCs w:val="24"/>
        </w:rPr>
        <w:t>,</w:t>
      </w:r>
      <w:r w:rsidR="008D46DA" w:rsidRPr="006F7AB8">
        <w:rPr>
          <w:rFonts w:ascii="Times New Roman" w:hAnsi="Times New Roman" w:cs="Times New Roman"/>
          <w:sz w:val="24"/>
          <w:szCs w:val="24"/>
        </w:rPr>
        <w:t xml:space="preserve"> quienes </w:t>
      </w:r>
      <w:r w:rsidR="008A1360" w:rsidRPr="006F7AB8">
        <w:rPr>
          <w:rFonts w:ascii="Times New Roman" w:hAnsi="Times New Roman" w:cs="Times New Roman"/>
          <w:sz w:val="24"/>
          <w:szCs w:val="24"/>
        </w:rPr>
        <w:t>analizaron</w:t>
      </w:r>
      <w:r w:rsidR="00907205">
        <w:rPr>
          <w:rFonts w:ascii="Times New Roman" w:hAnsi="Times New Roman" w:cs="Times New Roman"/>
          <w:sz w:val="24"/>
          <w:szCs w:val="24"/>
        </w:rPr>
        <w:t>,</w:t>
      </w:r>
      <w:r w:rsidR="008A1360" w:rsidRPr="006F7AB8">
        <w:rPr>
          <w:rFonts w:ascii="Times New Roman" w:hAnsi="Times New Roman" w:cs="Times New Roman"/>
          <w:sz w:val="24"/>
          <w:szCs w:val="24"/>
        </w:rPr>
        <w:t xml:space="preserve"> a través de un estudio cuantitativo</w:t>
      </w:r>
      <w:r w:rsidR="001025B4">
        <w:rPr>
          <w:rFonts w:ascii="Times New Roman" w:hAnsi="Times New Roman" w:cs="Times New Roman"/>
          <w:sz w:val="24"/>
          <w:szCs w:val="24"/>
        </w:rPr>
        <w:t>,</w:t>
      </w:r>
      <w:r w:rsidR="008A1360" w:rsidRPr="006F7AB8">
        <w:rPr>
          <w:rFonts w:ascii="Times New Roman" w:hAnsi="Times New Roman" w:cs="Times New Roman"/>
          <w:sz w:val="24"/>
          <w:szCs w:val="24"/>
        </w:rPr>
        <w:t xml:space="preserve"> las capacidades emprendedoras en alumnos de educación </w:t>
      </w:r>
      <w:r w:rsidR="0019384B" w:rsidRPr="006F7AB8">
        <w:rPr>
          <w:rFonts w:ascii="Times New Roman" w:hAnsi="Times New Roman" w:cs="Times New Roman"/>
          <w:sz w:val="24"/>
          <w:szCs w:val="24"/>
        </w:rPr>
        <w:t>superior. P</w:t>
      </w:r>
      <w:r w:rsidR="008A1360" w:rsidRPr="006F7AB8">
        <w:rPr>
          <w:rFonts w:ascii="Times New Roman" w:hAnsi="Times New Roman" w:cs="Times New Roman"/>
          <w:sz w:val="24"/>
          <w:szCs w:val="24"/>
        </w:rPr>
        <w:t>ara</w:t>
      </w:r>
      <w:r w:rsidR="0019384B" w:rsidRPr="006F7AB8">
        <w:rPr>
          <w:rFonts w:ascii="Times New Roman" w:hAnsi="Times New Roman" w:cs="Times New Roman"/>
          <w:sz w:val="24"/>
          <w:szCs w:val="24"/>
        </w:rPr>
        <w:t xml:space="preserve"> </w:t>
      </w:r>
      <w:r w:rsidR="00723A00">
        <w:rPr>
          <w:rFonts w:ascii="Times New Roman" w:hAnsi="Times New Roman" w:cs="Times New Roman"/>
          <w:sz w:val="24"/>
          <w:szCs w:val="24"/>
        </w:rPr>
        <w:t>la</w:t>
      </w:r>
      <w:r w:rsidR="002A4C60" w:rsidRPr="006F7AB8">
        <w:rPr>
          <w:rFonts w:ascii="Times New Roman" w:hAnsi="Times New Roman" w:cs="Times New Roman"/>
          <w:sz w:val="24"/>
          <w:szCs w:val="24"/>
        </w:rPr>
        <w:t xml:space="preserve"> </w:t>
      </w:r>
      <w:r w:rsidR="0019384B" w:rsidRPr="006F7AB8">
        <w:rPr>
          <w:rFonts w:ascii="Times New Roman" w:hAnsi="Times New Roman" w:cs="Times New Roman"/>
          <w:sz w:val="24"/>
          <w:szCs w:val="24"/>
        </w:rPr>
        <w:t>investigación</w:t>
      </w:r>
      <w:r w:rsidR="00723A00">
        <w:rPr>
          <w:rFonts w:ascii="Times New Roman" w:hAnsi="Times New Roman" w:cs="Times New Roman"/>
          <w:sz w:val="24"/>
          <w:szCs w:val="24"/>
        </w:rPr>
        <w:t xml:space="preserve"> en cuestión</w:t>
      </w:r>
      <w:r w:rsidR="0019384B" w:rsidRPr="006F7AB8">
        <w:rPr>
          <w:rFonts w:ascii="Times New Roman" w:hAnsi="Times New Roman" w:cs="Times New Roman"/>
          <w:sz w:val="24"/>
          <w:szCs w:val="24"/>
        </w:rPr>
        <w:t xml:space="preserve"> </w:t>
      </w:r>
      <w:r w:rsidR="002A4C60">
        <w:rPr>
          <w:rFonts w:ascii="Times New Roman" w:hAnsi="Times New Roman" w:cs="Times New Roman"/>
          <w:sz w:val="24"/>
          <w:szCs w:val="24"/>
        </w:rPr>
        <w:t xml:space="preserve">se </w:t>
      </w:r>
      <w:r w:rsidR="0019384B" w:rsidRPr="006F7AB8">
        <w:rPr>
          <w:rFonts w:ascii="Times New Roman" w:hAnsi="Times New Roman" w:cs="Times New Roman"/>
          <w:sz w:val="24"/>
          <w:szCs w:val="24"/>
        </w:rPr>
        <w:t>consideraron cuatro</w:t>
      </w:r>
      <w:r w:rsidR="008A1360" w:rsidRPr="006F7AB8">
        <w:rPr>
          <w:rFonts w:ascii="Times New Roman" w:hAnsi="Times New Roman" w:cs="Times New Roman"/>
          <w:sz w:val="24"/>
          <w:szCs w:val="24"/>
        </w:rPr>
        <w:t xml:space="preserve"> factores</w:t>
      </w:r>
      <w:r w:rsidR="00907205">
        <w:rPr>
          <w:rFonts w:ascii="Times New Roman" w:hAnsi="Times New Roman" w:cs="Times New Roman"/>
          <w:sz w:val="24"/>
          <w:szCs w:val="24"/>
        </w:rPr>
        <w:t>:</w:t>
      </w:r>
      <w:r w:rsidR="008A1360" w:rsidRPr="006F7AB8">
        <w:rPr>
          <w:rFonts w:ascii="Times New Roman" w:hAnsi="Times New Roman" w:cs="Times New Roman"/>
          <w:sz w:val="24"/>
          <w:szCs w:val="24"/>
        </w:rPr>
        <w:t xml:space="preserve"> atributos del emprendedor, capacidades interpersonales, capacidades frente al riesgo y actitudes</w:t>
      </w:r>
      <w:r w:rsidR="00907205">
        <w:rPr>
          <w:rFonts w:ascii="Times New Roman" w:hAnsi="Times New Roman" w:cs="Times New Roman"/>
          <w:sz w:val="24"/>
          <w:szCs w:val="24"/>
        </w:rPr>
        <w:t>.</w:t>
      </w:r>
      <w:r w:rsidR="00907205" w:rsidRPr="006F7AB8">
        <w:rPr>
          <w:rFonts w:ascii="Times New Roman" w:hAnsi="Times New Roman" w:cs="Times New Roman"/>
          <w:sz w:val="24"/>
          <w:szCs w:val="24"/>
        </w:rPr>
        <w:t xml:space="preserve"> </w:t>
      </w:r>
      <w:r w:rsidR="00907205">
        <w:rPr>
          <w:rFonts w:ascii="Times New Roman" w:hAnsi="Times New Roman" w:cs="Times New Roman"/>
          <w:sz w:val="24"/>
          <w:szCs w:val="24"/>
        </w:rPr>
        <w:t>L</w:t>
      </w:r>
      <w:r w:rsidR="00907205" w:rsidRPr="006F7AB8">
        <w:rPr>
          <w:rFonts w:ascii="Times New Roman" w:hAnsi="Times New Roman" w:cs="Times New Roman"/>
          <w:sz w:val="24"/>
          <w:szCs w:val="24"/>
        </w:rPr>
        <w:t xml:space="preserve">a </w:t>
      </w:r>
      <w:r w:rsidR="008A1360" w:rsidRPr="006F7AB8">
        <w:rPr>
          <w:rFonts w:ascii="Times New Roman" w:hAnsi="Times New Roman" w:cs="Times New Roman"/>
          <w:sz w:val="24"/>
          <w:szCs w:val="24"/>
        </w:rPr>
        <w:t>muestra se conformó por 389 alumnos de ocho licenciaturas adscritos a universidades privadas, institutos y centros de formación técnica</w:t>
      </w:r>
      <w:r w:rsidR="00206A65" w:rsidRPr="006F7AB8">
        <w:rPr>
          <w:rFonts w:ascii="Times New Roman" w:hAnsi="Times New Roman" w:cs="Times New Roman"/>
          <w:sz w:val="24"/>
          <w:szCs w:val="24"/>
        </w:rPr>
        <w:t>. Los r</w:t>
      </w:r>
      <w:r w:rsidR="00206A65" w:rsidRPr="00904950">
        <w:rPr>
          <w:rFonts w:ascii="Times New Roman" w:hAnsi="Times New Roman" w:cs="Times New Roman"/>
          <w:sz w:val="24"/>
          <w:szCs w:val="24"/>
        </w:rPr>
        <w:t xml:space="preserve">esultados </w:t>
      </w:r>
      <w:r w:rsidR="00723A00">
        <w:rPr>
          <w:rFonts w:ascii="Times New Roman" w:hAnsi="Times New Roman" w:cs="Times New Roman"/>
          <w:sz w:val="24"/>
          <w:szCs w:val="24"/>
        </w:rPr>
        <w:t>muestran</w:t>
      </w:r>
      <w:r w:rsidR="00723A00" w:rsidRPr="00904950">
        <w:rPr>
          <w:rFonts w:ascii="Times New Roman" w:hAnsi="Times New Roman" w:cs="Times New Roman"/>
          <w:sz w:val="24"/>
          <w:szCs w:val="24"/>
        </w:rPr>
        <w:t xml:space="preserve"> </w:t>
      </w:r>
      <w:r w:rsidR="00206A65" w:rsidRPr="00904950">
        <w:rPr>
          <w:rFonts w:ascii="Times New Roman" w:hAnsi="Times New Roman" w:cs="Times New Roman"/>
          <w:sz w:val="24"/>
          <w:szCs w:val="24"/>
        </w:rPr>
        <w:t xml:space="preserve">que los estudiantes poseen un </w:t>
      </w:r>
      <w:r w:rsidR="00EE3829" w:rsidRPr="00904950">
        <w:rPr>
          <w:rFonts w:ascii="Times New Roman" w:hAnsi="Times New Roman" w:cs="Times New Roman"/>
          <w:sz w:val="24"/>
          <w:szCs w:val="24"/>
        </w:rPr>
        <w:t>nivel avanzado en las capacidades emprendedoras resultado del proceso</w:t>
      </w:r>
      <w:r w:rsidR="002A4C60">
        <w:rPr>
          <w:rFonts w:ascii="Times New Roman" w:hAnsi="Times New Roman" w:cs="Times New Roman"/>
          <w:sz w:val="24"/>
          <w:szCs w:val="24"/>
        </w:rPr>
        <w:t xml:space="preserve"> de</w:t>
      </w:r>
      <w:r w:rsidR="00EE3829" w:rsidRPr="00904950">
        <w:rPr>
          <w:rFonts w:ascii="Times New Roman" w:hAnsi="Times New Roman" w:cs="Times New Roman"/>
          <w:sz w:val="24"/>
          <w:szCs w:val="24"/>
        </w:rPr>
        <w:t xml:space="preserve"> </w:t>
      </w:r>
      <w:r w:rsidR="002A4C60" w:rsidRPr="00904950">
        <w:rPr>
          <w:rFonts w:ascii="Times New Roman" w:hAnsi="Times New Roman" w:cs="Times New Roman"/>
          <w:sz w:val="24"/>
          <w:szCs w:val="24"/>
        </w:rPr>
        <w:t>enseñanza</w:t>
      </w:r>
      <w:r w:rsidR="002A4C60">
        <w:rPr>
          <w:rFonts w:ascii="Times New Roman" w:hAnsi="Times New Roman" w:cs="Times New Roman"/>
          <w:sz w:val="24"/>
          <w:szCs w:val="24"/>
        </w:rPr>
        <w:t>-</w:t>
      </w:r>
      <w:r w:rsidR="00094050" w:rsidRPr="00904950">
        <w:rPr>
          <w:rFonts w:ascii="Times New Roman" w:hAnsi="Times New Roman" w:cs="Times New Roman"/>
          <w:sz w:val="24"/>
          <w:szCs w:val="24"/>
        </w:rPr>
        <w:t>aprendizaje y de la cultura organizacional dirigida hacia el fomento del emprendimiento en los centros de educación superior</w:t>
      </w:r>
      <w:r w:rsidR="002A4C60">
        <w:rPr>
          <w:rFonts w:ascii="Times New Roman" w:hAnsi="Times New Roman" w:cs="Times New Roman"/>
          <w:sz w:val="24"/>
          <w:szCs w:val="24"/>
        </w:rPr>
        <w:t>. Cabana</w:t>
      </w:r>
      <w:r w:rsidR="002A4C60" w:rsidRPr="009B5C5D">
        <w:rPr>
          <w:rFonts w:ascii="Times New Roman" w:hAnsi="Times New Roman" w:cs="Times New Roman"/>
          <w:i/>
          <w:iCs/>
          <w:sz w:val="24"/>
          <w:szCs w:val="24"/>
        </w:rPr>
        <w:t xml:space="preserve"> et al</w:t>
      </w:r>
      <w:r w:rsidR="002A4C60" w:rsidRPr="006F7AB8">
        <w:rPr>
          <w:rFonts w:ascii="Times New Roman" w:hAnsi="Times New Roman" w:cs="Times New Roman"/>
          <w:sz w:val="24"/>
          <w:szCs w:val="24"/>
        </w:rPr>
        <w:t>. (2013)</w:t>
      </w:r>
      <w:r w:rsidR="007421D6" w:rsidRPr="00904950">
        <w:rPr>
          <w:rFonts w:ascii="Times New Roman" w:hAnsi="Times New Roman" w:cs="Times New Roman"/>
          <w:sz w:val="24"/>
          <w:szCs w:val="24"/>
        </w:rPr>
        <w:t xml:space="preserve"> concluyeron</w:t>
      </w:r>
      <w:r w:rsidR="00747F8E" w:rsidRPr="00904950">
        <w:rPr>
          <w:rFonts w:ascii="Times New Roman" w:hAnsi="Times New Roman" w:cs="Times New Roman"/>
          <w:sz w:val="24"/>
          <w:szCs w:val="24"/>
        </w:rPr>
        <w:t xml:space="preserve"> que los estudiantes tienen las condiciones para desarrollar e implementar oportunidades de negocios. </w:t>
      </w:r>
    </w:p>
    <w:p w14:paraId="2B798A3E" w14:textId="21E43DF2" w:rsidR="00995A72" w:rsidRDefault="006F7AB8" w:rsidP="00317CA4">
      <w:pPr>
        <w:spacing w:after="0" w:line="360" w:lineRule="auto"/>
        <w:ind w:firstLine="708"/>
        <w:jc w:val="both"/>
        <w:rPr>
          <w:rFonts w:ascii="Times New Roman" w:hAnsi="Times New Roman" w:cs="Times New Roman"/>
          <w:sz w:val="24"/>
          <w:szCs w:val="24"/>
        </w:rPr>
      </w:pPr>
      <w:r w:rsidRPr="00904950">
        <w:rPr>
          <w:rFonts w:ascii="Times New Roman" w:hAnsi="Times New Roman" w:cs="Times New Roman"/>
          <w:sz w:val="24"/>
          <w:szCs w:val="24"/>
        </w:rPr>
        <w:t>Otra investigación acerca de las c</w:t>
      </w:r>
      <w:r w:rsidRPr="00D12BD1">
        <w:rPr>
          <w:rFonts w:ascii="Times New Roman" w:hAnsi="Times New Roman" w:cs="Times New Roman"/>
          <w:sz w:val="24"/>
          <w:szCs w:val="24"/>
        </w:rPr>
        <w:t xml:space="preserve">apacidades emprendedoras </w:t>
      </w:r>
      <w:r w:rsidR="003024EB">
        <w:rPr>
          <w:rFonts w:ascii="Times New Roman" w:hAnsi="Times New Roman" w:cs="Times New Roman"/>
          <w:sz w:val="24"/>
          <w:szCs w:val="24"/>
        </w:rPr>
        <w:t xml:space="preserve">en la educación superior </w:t>
      </w:r>
      <w:r w:rsidRPr="00D12BD1">
        <w:rPr>
          <w:rFonts w:ascii="Times New Roman" w:hAnsi="Times New Roman" w:cs="Times New Roman"/>
          <w:sz w:val="24"/>
          <w:szCs w:val="24"/>
        </w:rPr>
        <w:t xml:space="preserve">es </w:t>
      </w:r>
      <w:r w:rsidR="0092002B">
        <w:rPr>
          <w:rFonts w:ascii="Times New Roman" w:hAnsi="Times New Roman" w:cs="Times New Roman"/>
          <w:sz w:val="24"/>
          <w:szCs w:val="24"/>
        </w:rPr>
        <w:t>la</w:t>
      </w:r>
      <w:r w:rsidR="0092002B" w:rsidRPr="00D12BD1">
        <w:rPr>
          <w:rFonts w:ascii="Times New Roman" w:hAnsi="Times New Roman" w:cs="Times New Roman"/>
          <w:sz w:val="24"/>
          <w:szCs w:val="24"/>
        </w:rPr>
        <w:t xml:space="preserve"> </w:t>
      </w:r>
      <w:r w:rsidRPr="00D12BD1">
        <w:rPr>
          <w:rFonts w:ascii="Times New Roman" w:hAnsi="Times New Roman" w:cs="Times New Roman"/>
          <w:sz w:val="24"/>
          <w:szCs w:val="24"/>
        </w:rPr>
        <w:t>de</w:t>
      </w:r>
      <w:r w:rsidR="00A23C8A" w:rsidRPr="00D12BD1">
        <w:t xml:space="preserve"> </w:t>
      </w:r>
      <w:r w:rsidR="00A23C8A" w:rsidRPr="00D12BD1">
        <w:rPr>
          <w:rFonts w:ascii="Times New Roman" w:hAnsi="Times New Roman" w:cs="Times New Roman"/>
          <w:sz w:val="24"/>
          <w:szCs w:val="24"/>
        </w:rPr>
        <w:t xml:space="preserve">Rauch y </w:t>
      </w:r>
      <w:proofErr w:type="spellStart"/>
      <w:r w:rsidR="00A23C8A" w:rsidRPr="00D12BD1">
        <w:rPr>
          <w:rFonts w:ascii="Times New Roman" w:hAnsi="Times New Roman" w:cs="Times New Roman"/>
          <w:sz w:val="24"/>
          <w:szCs w:val="24"/>
        </w:rPr>
        <w:t>Hulsink</w:t>
      </w:r>
      <w:proofErr w:type="spellEnd"/>
      <w:r w:rsidR="00A23C8A" w:rsidRPr="00D12BD1">
        <w:rPr>
          <w:rFonts w:ascii="Times New Roman" w:hAnsi="Times New Roman" w:cs="Times New Roman"/>
          <w:sz w:val="24"/>
          <w:szCs w:val="24"/>
        </w:rPr>
        <w:t xml:space="preserve"> (2015)</w:t>
      </w:r>
      <w:r w:rsidR="0092002B">
        <w:rPr>
          <w:rFonts w:ascii="Times New Roman" w:hAnsi="Times New Roman" w:cs="Times New Roman"/>
          <w:sz w:val="24"/>
          <w:szCs w:val="24"/>
        </w:rPr>
        <w:t>,</w:t>
      </w:r>
      <w:r w:rsidR="00A23C8A" w:rsidRPr="00D12BD1">
        <w:rPr>
          <w:rFonts w:ascii="Times New Roman" w:hAnsi="Times New Roman" w:cs="Times New Roman"/>
          <w:sz w:val="24"/>
          <w:szCs w:val="24"/>
        </w:rPr>
        <w:t xml:space="preserve"> </w:t>
      </w:r>
      <w:r w:rsidR="0092002B">
        <w:rPr>
          <w:rFonts w:ascii="Times New Roman" w:hAnsi="Times New Roman" w:cs="Times New Roman"/>
          <w:sz w:val="24"/>
          <w:szCs w:val="24"/>
        </w:rPr>
        <w:t>cuyo objetivo fue</w:t>
      </w:r>
      <w:r w:rsidR="00995A72" w:rsidRPr="00D12BD1">
        <w:rPr>
          <w:rFonts w:ascii="Times New Roman" w:hAnsi="Times New Roman" w:cs="Times New Roman"/>
          <w:sz w:val="24"/>
          <w:szCs w:val="24"/>
        </w:rPr>
        <w:t xml:space="preserve"> identificar si la educación para el emprendimiento tiene efecto</w:t>
      </w:r>
      <w:r w:rsidR="007D45C1">
        <w:rPr>
          <w:rFonts w:ascii="Times New Roman" w:hAnsi="Times New Roman" w:cs="Times New Roman"/>
          <w:sz w:val="24"/>
          <w:szCs w:val="24"/>
        </w:rPr>
        <w:t>s</w:t>
      </w:r>
      <w:r w:rsidR="00995A72" w:rsidRPr="00D12BD1">
        <w:rPr>
          <w:rFonts w:ascii="Times New Roman" w:hAnsi="Times New Roman" w:cs="Times New Roman"/>
          <w:sz w:val="24"/>
          <w:szCs w:val="24"/>
        </w:rPr>
        <w:t xml:space="preserve"> en el comportamiento empresarial. Los hallazgos </w:t>
      </w:r>
      <w:r w:rsidR="0092002B" w:rsidRPr="00D12BD1">
        <w:rPr>
          <w:rFonts w:ascii="Times New Roman" w:hAnsi="Times New Roman" w:cs="Times New Roman"/>
          <w:sz w:val="24"/>
          <w:szCs w:val="24"/>
        </w:rPr>
        <w:t>de</w:t>
      </w:r>
      <w:r w:rsidR="0092002B">
        <w:rPr>
          <w:rFonts w:ascii="Times New Roman" w:hAnsi="Times New Roman" w:cs="Times New Roman"/>
          <w:sz w:val="24"/>
          <w:szCs w:val="24"/>
        </w:rPr>
        <w:t xml:space="preserve"> este</w:t>
      </w:r>
      <w:r w:rsidR="0092002B" w:rsidRPr="00D12BD1">
        <w:rPr>
          <w:rFonts w:ascii="Times New Roman" w:hAnsi="Times New Roman" w:cs="Times New Roman"/>
          <w:sz w:val="24"/>
          <w:szCs w:val="24"/>
        </w:rPr>
        <w:t xml:space="preserve"> </w:t>
      </w:r>
      <w:r w:rsidR="00995A72" w:rsidRPr="00D12BD1">
        <w:rPr>
          <w:rFonts w:ascii="Times New Roman" w:hAnsi="Times New Roman" w:cs="Times New Roman"/>
          <w:sz w:val="24"/>
          <w:szCs w:val="24"/>
        </w:rPr>
        <w:t>estudio</w:t>
      </w:r>
      <w:r w:rsidR="0092002B">
        <w:rPr>
          <w:rFonts w:ascii="Times New Roman" w:hAnsi="Times New Roman" w:cs="Times New Roman"/>
          <w:sz w:val="24"/>
          <w:szCs w:val="24"/>
        </w:rPr>
        <w:t xml:space="preserve"> de corte </w:t>
      </w:r>
      <w:r w:rsidR="0092002B" w:rsidRPr="00D12BD1">
        <w:rPr>
          <w:rFonts w:ascii="Times New Roman" w:hAnsi="Times New Roman" w:cs="Times New Roman"/>
          <w:sz w:val="24"/>
          <w:szCs w:val="24"/>
        </w:rPr>
        <w:t>cuasiexperimental</w:t>
      </w:r>
      <w:r w:rsidR="00995A72" w:rsidRPr="00D12BD1">
        <w:rPr>
          <w:rFonts w:ascii="Times New Roman" w:hAnsi="Times New Roman" w:cs="Times New Roman"/>
          <w:sz w:val="24"/>
          <w:szCs w:val="24"/>
        </w:rPr>
        <w:t xml:space="preserve"> </w:t>
      </w:r>
      <w:r w:rsidR="005407ED">
        <w:rPr>
          <w:rFonts w:ascii="Times New Roman" w:hAnsi="Times New Roman" w:cs="Times New Roman"/>
          <w:sz w:val="24"/>
          <w:szCs w:val="24"/>
        </w:rPr>
        <w:t>señalan</w:t>
      </w:r>
      <w:r w:rsidR="005407ED" w:rsidRPr="00D12BD1">
        <w:rPr>
          <w:rFonts w:ascii="Times New Roman" w:hAnsi="Times New Roman" w:cs="Times New Roman"/>
          <w:sz w:val="24"/>
          <w:szCs w:val="24"/>
        </w:rPr>
        <w:t xml:space="preserve"> </w:t>
      </w:r>
      <w:r w:rsidR="00DF3606">
        <w:rPr>
          <w:rFonts w:ascii="Times New Roman" w:hAnsi="Times New Roman" w:cs="Times New Roman"/>
          <w:sz w:val="24"/>
          <w:szCs w:val="24"/>
        </w:rPr>
        <w:t xml:space="preserve">que </w:t>
      </w:r>
      <w:r w:rsidR="00D662EC" w:rsidRPr="00D12BD1">
        <w:rPr>
          <w:rFonts w:ascii="Times New Roman" w:hAnsi="Times New Roman" w:cs="Times New Roman"/>
          <w:sz w:val="24"/>
          <w:szCs w:val="24"/>
        </w:rPr>
        <w:t>cuando existe</w:t>
      </w:r>
      <w:r w:rsidR="00F07297" w:rsidRPr="00D12BD1">
        <w:rPr>
          <w:rFonts w:ascii="Times New Roman" w:hAnsi="Times New Roman" w:cs="Times New Roman"/>
          <w:sz w:val="24"/>
          <w:szCs w:val="24"/>
        </w:rPr>
        <w:t xml:space="preserve"> pa</w:t>
      </w:r>
      <w:r w:rsidR="00DF3606">
        <w:rPr>
          <w:rFonts w:ascii="Times New Roman" w:hAnsi="Times New Roman" w:cs="Times New Roman"/>
          <w:sz w:val="24"/>
          <w:szCs w:val="24"/>
        </w:rPr>
        <w:t xml:space="preserve">rticipación de los </w:t>
      </w:r>
      <w:r w:rsidR="00DF3606">
        <w:rPr>
          <w:rFonts w:ascii="Times New Roman" w:hAnsi="Times New Roman" w:cs="Times New Roman"/>
          <w:sz w:val="24"/>
          <w:szCs w:val="24"/>
        </w:rPr>
        <w:lastRenderedPageBreak/>
        <w:t>involucrados</w:t>
      </w:r>
      <w:r w:rsidR="00D662EC" w:rsidRPr="00D12BD1">
        <w:rPr>
          <w:rFonts w:ascii="Times New Roman" w:hAnsi="Times New Roman" w:cs="Times New Roman"/>
          <w:sz w:val="24"/>
          <w:szCs w:val="24"/>
        </w:rPr>
        <w:t xml:space="preserve"> se </w:t>
      </w:r>
      <w:r w:rsidR="007D45C1">
        <w:rPr>
          <w:rFonts w:ascii="Times New Roman" w:hAnsi="Times New Roman" w:cs="Times New Roman"/>
          <w:sz w:val="24"/>
          <w:szCs w:val="24"/>
        </w:rPr>
        <w:t>presenta</w:t>
      </w:r>
      <w:r w:rsidR="007D45C1" w:rsidRPr="00D12BD1">
        <w:rPr>
          <w:rFonts w:ascii="Times New Roman" w:hAnsi="Times New Roman" w:cs="Times New Roman"/>
          <w:sz w:val="24"/>
          <w:szCs w:val="24"/>
        </w:rPr>
        <w:t xml:space="preserve"> </w:t>
      </w:r>
      <w:r w:rsidR="00D662EC" w:rsidRPr="00D12BD1">
        <w:rPr>
          <w:rFonts w:ascii="Times New Roman" w:hAnsi="Times New Roman" w:cs="Times New Roman"/>
          <w:sz w:val="24"/>
          <w:szCs w:val="24"/>
        </w:rPr>
        <w:t xml:space="preserve">un aumento </w:t>
      </w:r>
      <w:r w:rsidR="007D45C1">
        <w:rPr>
          <w:rFonts w:ascii="Times New Roman" w:hAnsi="Times New Roman" w:cs="Times New Roman"/>
          <w:sz w:val="24"/>
          <w:szCs w:val="24"/>
        </w:rPr>
        <w:t>de</w:t>
      </w:r>
      <w:r w:rsidR="007D45C1" w:rsidRPr="00D12BD1">
        <w:rPr>
          <w:rFonts w:ascii="Times New Roman" w:hAnsi="Times New Roman" w:cs="Times New Roman"/>
          <w:sz w:val="24"/>
          <w:szCs w:val="24"/>
        </w:rPr>
        <w:t xml:space="preserve"> </w:t>
      </w:r>
      <w:r w:rsidR="00D662EC" w:rsidRPr="00D12BD1">
        <w:rPr>
          <w:rFonts w:ascii="Times New Roman" w:hAnsi="Times New Roman" w:cs="Times New Roman"/>
          <w:sz w:val="24"/>
          <w:szCs w:val="24"/>
        </w:rPr>
        <w:t xml:space="preserve">las actitudes emprendedoras y </w:t>
      </w:r>
      <w:r w:rsidR="00306C66">
        <w:rPr>
          <w:rFonts w:ascii="Times New Roman" w:hAnsi="Times New Roman" w:cs="Times New Roman"/>
          <w:sz w:val="24"/>
          <w:szCs w:val="24"/>
        </w:rPr>
        <w:t xml:space="preserve">se </w:t>
      </w:r>
      <w:r w:rsidR="00D662EC" w:rsidRPr="00D12BD1">
        <w:rPr>
          <w:rFonts w:ascii="Times New Roman" w:hAnsi="Times New Roman" w:cs="Times New Roman"/>
          <w:sz w:val="24"/>
          <w:szCs w:val="24"/>
        </w:rPr>
        <w:t>muestran mayores intenciones empresariales al t</w:t>
      </w:r>
      <w:r w:rsidR="00F07297" w:rsidRPr="00D12BD1">
        <w:rPr>
          <w:rFonts w:ascii="Times New Roman" w:hAnsi="Times New Roman" w:cs="Times New Roman"/>
          <w:sz w:val="24"/>
          <w:szCs w:val="24"/>
        </w:rPr>
        <w:t xml:space="preserve">erminar </w:t>
      </w:r>
      <w:r w:rsidR="0049540F">
        <w:rPr>
          <w:rFonts w:ascii="Times New Roman" w:hAnsi="Times New Roman" w:cs="Times New Roman"/>
          <w:sz w:val="24"/>
          <w:szCs w:val="24"/>
        </w:rPr>
        <w:t>el programa.</w:t>
      </w:r>
      <w:r w:rsidR="005407ED" w:rsidRPr="005407ED">
        <w:rPr>
          <w:rFonts w:ascii="Times New Roman" w:hAnsi="Times New Roman" w:cs="Times New Roman"/>
          <w:sz w:val="24"/>
          <w:szCs w:val="24"/>
        </w:rPr>
        <w:t xml:space="preserve"> </w:t>
      </w:r>
      <w:r w:rsidR="005407ED">
        <w:rPr>
          <w:rFonts w:ascii="Times New Roman" w:hAnsi="Times New Roman" w:cs="Times New Roman"/>
          <w:sz w:val="24"/>
          <w:szCs w:val="24"/>
        </w:rPr>
        <w:t xml:space="preserve">Y confirman </w:t>
      </w:r>
      <w:r w:rsidR="00F07297" w:rsidRPr="00D12BD1">
        <w:rPr>
          <w:rFonts w:ascii="Times New Roman" w:hAnsi="Times New Roman" w:cs="Times New Roman"/>
          <w:sz w:val="24"/>
          <w:szCs w:val="24"/>
        </w:rPr>
        <w:t>que la educación para el emprendimiento se asocia a la creación de nuevos negocios.</w:t>
      </w:r>
      <w:r w:rsidR="00C60BB4" w:rsidRPr="00D12BD1">
        <w:rPr>
          <w:rFonts w:ascii="Times New Roman" w:hAnsi="Times New Roman" w:cs="Times New Roman"/>
          <w:sz w:val="24"/>
          <w:szCs w:val="24"/>
        </w:rPr>
        <w:t xml:space="preserve"> </w:t>
      </w:r>
    </w:p>
    <w:p w14:paraId="70B9301B" w14:textId="3457AC61" w:rsidR="00F53113" w:rsidRDefault="005407ED" w:rsidP="00317CA4">
      <w:pPr>
        <w:spacing w:after="0" w:line="360" w:lineRule="auto"/>
        <w:ind w:firstLine="708"/>
        <w:jc w:val="both"/>
        <w:rPr>
          <w:rFonts w:ascii="Times New Roman" w:hAnsi="Times New Roman" w:cs="Times New Roman"/>
          <w:sz w:val="24"/>
          <w:szCs w:val="24"/>
        </w:rPr>
      </w:pPr>
      <w:r w:rsidRPr="0084001C">
        <w:rPr>
          <w:rFonts w:ascii="Times New Roman" w:hAnsi="Times New Roman" w:cs="Times New Roman"/>
          <w:sz w:val="24"/>
          <w:szCs w:val="24"/>
        </w:rPr>
        <w:t xml:space="preserve">Igualmente vale </w:t>
      </w:r>
      <w:r w:rsidR="003E016C" w:rsidRPr="0084001C">
        <w:rPr>
          <w:rFonts w:ascii="Times New Roman" w:hAnsi="Times New Roman" w:cs="Times New Roman"/>
          <w:sz w:val="24"/>
          <w:szCs w:val="24"/>
        </w:rPr>
        <w:t>la</w:t>
      </w:r>
      <w:r w:rsidR="00FC22DD" w:rsidRPr="0084001C">
        <w:rPr>
          <w:rFonts w:ascii="Times New Roman" w:hAnsi="Times New Roman" w:cs="Times New Roman"/>
          <w:sz w:val="24"/>
          <w:szCs w:val="24"/>
        </w:rPr>
        <w:t xml:space="preserve"> pena mencionar el estudio elaborado por Alvarado</w:t>
      </w:r>
      <w:r w:rsidR="003E016C" w:rsidRPr="0084001C">
        <w:rPr>
          <w:rFonts w:ascii="Times New Roman" w:hAnsi="Times New Roman" w:cs="Times New Roman"/>
          <w:sz w:val="24"/>
          <w:szCs w:val="24"/>
        </w:rPr>
        <w:t xml:space="preserve"> y Rivera (2011) </w:t>
      </w:r>
      <w:r w:rsidR="00FC22DD" w:rsidRPr="0084001C">
        <w:rPr>
          <w:rFonts w:ascii="Times New Roman" w:hAnsi="Times New Roman" w:cs="Times New Roman"/>
          <w:sz w:val="24"/>
          <w:szCs w:val="24"/>
        </w:rPr>
        <w:t xml:space="preserve">con </w:t>
      </w:r>
      <w:r w:rsidR="000F5D7F" w:rsidRPr="0084001C">
        <w:rPr>
          <w:rFonts w:ascii="Times New Roman" w:hAnsi="Times New Roman" w:cs="Times New Roman"/>
          <w:sz w:val="24"/>
          <w:szCs w:val="24"/>
        </w:rPr>
        <w:t xml:space="preserve">255 </w:t>
      </w:r>
      <w:r w:rsidR="00FC22DD" w:rsidRPr="0084001C">
        <w:rPr>
          <w:rFonts w:ascii="Times New Roman" w:hAnsi="Times New Roman" w:cs="Times New Roman"/>
          <w:sz w:val="24"/>
          <w:szCs w:val="24"/>
        </w:rPr>
        <w:t>alumnos de las áreas económicas y administrativas en una facultad de Colombia</w:t>
      </w:r>
      <w:r w:rsidR="00EF2416" w:rsidRPr="0084001C">
        <w:rPr>
          <w:rFonts w:ascii="Times New Roman" w:hAnsi="Times New Roman" w:cs="Times New Roman"/>
          <w:sz w:val="24"/>
          <w:szCs w:val="24"/>
        </w:rPr>
        <w:t xml:space="preserve">. </w:t>
      </w:r>
      <w:r w:rsidR="00836C37" w:rsidRPr="0084001C">
        <w:rPr>
          <w:rFonts w:ascii="Times New Roman" w:hAnsi="Times New Roman" w:cs="Times New Roman"/>
          <w:sz w:val="24"/>
          <w:szCs w:val="24"/>
        </w:rPr>
        <w:t xml:space="preserve">Este par de </w:t>
      </w:r>
      <w:r w:rsidR="00FC22DD" w:rsidRPr="0084001C">
        <w:rPr>
          <w:rFonts w:ascii="Times New Roman" w:hAnsi="Times New Roman" w:cs="Times New Roman"/>
          <w:sz w:val="24"/>
          <w:szCs w:val="24"/>
        </w:rPr>
        <w:t xml:space="preserve">autores </w:t>
      </w:r>
      <w:r w:rsidR="00836C37" w:rsidRPr="0084001C">
        <w:rPr>
          <w:rFonts w:ascii="Times New Roman" w:hAnsi="Times New Roman" w:cs="Times New Roman"/>
          <w:sz w:val="24"/>
          <w:szCs w:val="24"/>
        </w:rPr>
        <w:t xml:space="preserve">realizó </w:t>
      </w:r>
      <w:r w:rsidR="00FC22DD" w:rsidRPr="0084001C">
        <w:rPr>
          <w:rFonts w:ascii="Times New Roman" w:hAnsi="Times New Roman" w:cs="Times New Roman"/>
          <w:sz w:val="24"/>
          <w:szCs w:val="24"/>
        </w:rPr>
        <w:t xml:space="preserve">una investigación exploratoria con enfoque mixto para identificar las características de emprendimiento en </w:t>
      </w:r>
      <w:r w:rsidR="00025015" w:rsidRPr="0084001C">
        <w:rPr>
          <w:rFonts w:ascii="Times New Roman" w:hAnsi="Times New Roman" w:cs="Times New Roman"/>
          <w:sz w:val="24"/>
          <w:szCs w:val="24"/>
        </w:rPr>
        <w:t xml:space="preserve">la </w:t>
      </w:r>
      <w:r w:rsidR="00FC22DD" w:rsidRPr="0084001C">
        <w:rPr>
          <w:rFonts w:ascii="Times New Roman" w:hAnsi="Times New Roman" w:cs="Times New Roman"/>
          <w:sz w:val="24"/>
          <w:szCs w:val="24"/>
        </w:rPr>
        <w:t>población</w:t>
      </w:r>
      <w:r w:rsidR="00025015" w:rsidRPr="0084001C">
        <w:rPr>
          <w:rFonts w:ascii="Times New Roman" w:hAnsi="Times New Roman" w:cs="Times New Roman"/>
          <w:sz w:val="24"/>
          <w:szCs w:val="24"/>
        </w:rPr>
        <w:t xml:space="preserve"> ya mencionada</w:t>
      </w:r>
      <w:r w:rsidR="00FC22DD" w:rsidRPr="0084001C">
        <w:rPr>
          <w:rFonts w:ascii="Times New Roman" w:hAnsi="Times New Roman" w:cs="Times New Roman"/>
          <w:sz w:val="24"/>
          <w:szCs w:val="24"/>
        </w:rPr>
        <w:t xml:space="preserve">. </w:t>
      </w:r>
      <w:r w:rsidR="00D760A7" w:rsidRPr="0084001C">
        <w:rPr>
          <w:rFonts w:ascii="Times New Roman" w:hAnsi="Times New Roman" w:cs="Times New Roman"/>
          <w:sz w:val="24"/>
          <w:szCs w:val="24"/>
        </w:rPr>
        <w:t>S</w:t>
      </w:r>
      <w:r w:rsidR="00B12117" w:rsidRPr="0084001C">
        <w:rPr>
          <w:rFonts w:ascii="Times New Roman" w:hAnsi="Times New Roman" w:cs="Times New Roman"/>
          <w:sz w:val="24"/>
          <w:szCs w:val="24"/>
        </w:rPr>
        <w:t xml:space="preserve">us hallazgos </w:t>
      </w:r>
      <w:r w:rsidR="00025015" w:rsidRPr="0084001C">
        <w:rPr>
          <w:rFonts w:ascii="Times New Roman" w:hAnsi="Times New Roman" w:cs="Times New Roman"/>
          <w:sz w:val="24"/>
          <w:szCs w:val="24"/>
        </w:rPr>
        <w:t xml:space="preserve">apuntan a </w:t>
      </w:r>
      <w:r w:rsidR="00B12117" w:rsidRPr="0084001C">
        <w:rPr>
          <w:rFonts w:ascii="Times New Roman" w:hAnsi="Times New Roman" w:cs="Times New Roman"/>
          <w:sz w:val="24"/>
          <w:szCs w:val="24"/>
        </w:rPr>
        <w:t>que tres cuartas partes</w:t>
      </w:r>
      <w:r w:rsidR="00D760A7" w:rsidRPr="0084001C">
        <w:rPr>
          <w:rFonts w:ascii="Times New Roman" w:hAnsi="Times New Roman" w:cs="Times New Roman"/>
          <w:sz w:val="24"/>
          <w:szCs w:val="24"/>
        </w:rPr>
        <w:t xml:space="preserve"> de los estudiantes presentan</w:t>
      </w:r>
      <w:r w:rsidR="00B12117" w:rsidRPr="0084001C">
        <w:rPr>
          <w:rFonts w:ascii="Times New Roman" w:hAnsi="Times New Roman" w:cs="Times New Roman"/>
          <w:sz w:val="24"/>
          <w:szCs w:val="24"/>
        </w:rPr>
        <w:t xml:space="preserve"> interés para</w:t>
      </w:r>
      <w:r w:rsidR="00EA5185" w:rsidRPr="0084001C">
        <w:rPr>
          <w:rFonts w:ascii="Times New Roman" w:hAnsi="Times New Roman" w:cs="Times New Roman"/>
          <w:sz w:val="24"/>
          <w:szCs w:val="24"/>
        </w:rPr>
        <w:t xml:space="preserve"> iniciar actividades empresariales</w:t>
      </w:r>
      <w:r w:rsidR="0084001C">
        <w:rPr>
          <w:rFonts w:ascii="Times New Roman" w:hAnsi="Times New Roman" w:cs="Times New Roman"/>
          <w:sz w:val="24"/>
          <w:szCs w:val="24"/>
        </w:rPr>
        <w:t xml:space="preserve">. </w:t>
      </w:r>
      <w:r w:rsidR="00086B4D">
        <w:rPr>
          <w:rFonts w:ascii="Times New Roman" w:hAnsi="Times New Roman" w:cs="Times New Roman"/>
          <w:sz w:val="24"/>
          <w:szCs w:val="24"/>
        </w:rPr>
        <w:t>E</w:t>
      </w:r>
      <w:r w:rsidR="0084001C">
        <w:rPr>
          <w:rFonts w:ascii="Times New Roman" w:hAnsi="Times New Roman" w:cs="Times New Roman"/>
          <w:sz w:val="24"/>
          <w:szCs w:val="24"/>
        </w:rPr>
        <w:t>n términos de distribución de género</w:t>
      </w:r>
      <w:r w:rsidR="00760149" w:rsidRPr="0084001C">
        <w:rPr>
          <w:rFonts w:ascii="Times New Roman" w:hAnsi="Times New Roman" w:cs="Times New Roman"/>
          <w:sz w:val="24"/>
          <w:szCs w:val="24"/>
        </w:rPr>
        <w:t>,</w:t>
      </w:r>
      <w:r w:rsidR="00E81AC1" w:rsidRPr="0084001C">
        <w:rPr>
          <w:rFonts w:ascii="Times New Roman" w:hAnsi="Times New Roman" w:cs="Times New Roman"/>
          <w:sz w:val="24"/>
          <w:szCs w:val="24"/>
        </w:rPr>
        <w:t xml:space="preserve"> </w:t>
      </w:r>
      <w:r w:rsidR="00E62E7C">
        <w:rPr>
          <w:rFonts w:ascii="Times New Roman" w:hAnsi="Times New Roman" w:cs="Times New Roman"/>
          <w:sz w:val="24"/>
          <w:szCs w:val="24"/>
        </w:rPr>
        <w:t>identificaron</w:t>
      </w:r>
      <w:r w:rsidR="00E62E7C" w:rsidRPr="0084001C">
        <w:rPr>
          <w:rFonts w:ascii="Times New Roman" w:hAnsi="Times New Roman" w:cs="Times New Roman"/>
          <w:sz w:val="24"/>
          <w:szCs w:val="24"/>
        </w:rPr>
        <w:t xml:space="preserve"> </w:t>
      </w:r>
      <w:r w:rsidR="00086B4D">
        <w:rPr>
          <w:rFonts w:ascii="Times New Roman" w:hAnsi="Times New Roman" w:cs="Times New Roman"/>
          <w:sz w:val="24"/>
          <w:szCs w:val="24"/>
        </w:rPr>
        <w:t xml:space="preserve">que hay </w:t>
      </w:r>
      <w:r w:rsidR="00086B4D" w:rsidRPr="009B5C5D">
        <w:rPr>
          <w:rFonts w:ascii="Times New Roman" w:hAnsi="Times New Roman" w:cs="Times New Roman"/>
          <w:sz w:val="24"/>
          <w:szCs w:val="24"/>
        </w:rPr>
        <w:t>un equilibro en esta propensión</w:t>
      </w:r>
      <w:r w:rsidR="0084001C" w:rsidRPr="00D03C6E">
        <w:rPr>
          <w:rFonts w:ascii="Times New Roman" w:hAnsi="Times New Roman" w:cs="Times New Roman"/>
          <w:sz w:val="24"/>
          <w:szCs w:val="24"/>
        </w:rPr>
        <w:t>. A</w:t>
      </w:r>
      <w:r w:rsidR="00086B4D">
        <w:rPr>
          <w:rFonts w:ascii="Times New Roman" w:hAnsi="Times New Roman" w:cs="Times New Roman"/>
          <w:sz w:val="24"/>
          <w:szCs w:val="24"/>
        </w:rPr>
        <w:t>demás, a</w:t>
      </w:r>
      <w:r w:rsidR="0084001C" w:rsidRPr="00D03C6E">
        <w:rPr>
          <w:rFonts w:ascii="Times New Roman" w:hAnsi="Times New Roman" w:cs="Times New Roman"/>
          <w:sz w:val="24"/>
          <w:szCs w:val="24"/>
        </w:rPr>
        <w:t>l descubrir que</w:t>
      </w:r>
      <w:r w:rsidR="0084001C" w:rsidRPr="0084001C">
        <w:rPr>
          <w:rFonts w:ascii="Times New Roman" w:hAnsi="Times New Roman" w:cs="Times New Roman"/>
          <w:sz w:val="24"/>
          <w:szCs w:val="24"/>
        </w:rPr>
        <w:t xml:space="preserve"> </w:t>
      </w:r>
      <w:r w:rsidR="009364BD" w:rsidRPr="0084001C">
        <w:rPr>
          <w:rFonts w:ascii="Times New Roman" w:hAnsi="Times New Roman" w:cs="Times New Roman"/>
          <w:sz w:val="24"/>
          <w:szCs w:val="24"/>
        </w:rPr>
        <w:t>más de la mitad procede</w:t>
      </w:r>
      <w:r w:rsidR="00E81AC1" w:rsidRPr="0084001C">
        <w:rPr>
          <w:rFonts w:ascii="Times New Roman" w:hAnsi="Times New Roman" w:cs="Times New Roman"/>
          <w:sz w:val="24"/>
          <w:szCs w:val="24"/>
        </w:rPr>
        <w:t xml:space="preserve"> de familias con negocios propios</w:t>
      </w:r>
      <w:r w:rsidR="0084001C" w:rsidRPr="00D03C6E">
        <w:rPr>
          <w:rFonts w:ascii="Times New Roman" w:hAnsi="Times New Roman" w:cs="Times New Roman"/>
          <w:sz w:val="24"/>
          <w:szCs w:val="24"/>
        </w:rPr>
        <w:t>,</w:t>
      </w:r>
      <w:r w:rsidR="00E81AC1" w:rsidRPr="0084001C">
        <w:rPr>
          <w:rFonts w:ascii="Times New Roman" w:hAnsi="Times New Roman" w:cs="Times New Roman"/>
          <w:sz w:val="24"/>
          <w:szCs w:val="24"/>
        </w:rPr>
        <w:t xml:space="preserve"> sugieren que el emprendimiento tiene una relación con el ambiente familiar. </w:t>
      </w:r>
      <w:r w:rsidR="0084001C">
        <w:rPr>
          <w:rFonts w:ascii="Times New Roman" w:hAnsi="Times New Roman" w:cs="Times New Roman"/>
          <w:sz w:val="24"/>
          <w:szCs w:val="24"/>
        </w:rPr>
        <w:t>En el apartado de conclusiones,</w:t>
      </w:r>
      <w:r w:rsidR="0084001C" w:rsidRPr="00D03C6E">
        <w:rPr>
          <w:rFonts w:ascii="Times New Roman" w:hAnsi="Times New Roman" w:cs="Times New Roman"/>
          <w:sz w:val="24"/>
          <w:szCs w:val="24"/>
        </w:rPr>
        <w:t xml:space="preserve"> </w:t>
      </w:r>
      <w:r w:rsidR="0084001C" w:rsidRPr="0084001C">
        <w:rPr>
          <w:rFonts w:ascii="Times New Roman" w:hAnsi="Times New Roman" w:cs="Times New Roman"/>
          <w:sz w:val="24"/>
          <w:szCs w:val="24"/>
        </w:rPr>
        <w:t xml:space="preserve">Alvarado y Rivera (2011) </w:t>
      </w:r>
      <w:r w:rsidR="0084001C">
        <w:rPr>
          <w:rFonts w:ascii="Times New Roman" w:hAnsi="Times New Roman" w:cs="Times New Roman"/>
          <w:sz w:val="24"/>
          <w:szCs w:val="24"/>
        </w:rPr>
        <w:t>subrayan</w:t>
      </w:r>
      <w:r w:rsidR="00572032" w:rsidRPr="0084001C">
        <w:rPr>
          <w:rFonts w:ascii="Times New Roman" w:hAnsi="Times New Roman" w:cs="Times New Roman"/>
          <w:sz w:val="24"/>
          <w:szCs w:val="24"/>
        </w:rPr>
        <w:t xml:space="preserve"> </w:t>
      </w:r>
      <w:r w:rsidR="0084001C">
        <w:rPr>
          <w:rFonts w:ascii="Times New Roman" w:hAnsi="Times New Roman" w:cs="Times New Roman"/>
          <w:sz w:val="24"/>
          <w:szCs w:val="24"/>
        </w:rPr>
        <w:t xml:space="preserve">que </w:t>
      </w:r>
      <w:r w:rsidR="00572032" w:rsidRPr="0084001C">
        <w:rPr>
          <w:rFonts w:ascii="Times New Roman" w:hAnsi="Times New Roman" w:cs="Times New Roman"/>
          <w:sz w:val="24"/>
          <w:szCs w:val="24"/>
        </w:rPr>
        <w:t>la universidad debe potenciar</w:t>
      </w:r>
      <w:r w:rsidR="00D760A7" w:rsidRPr="0084001C">
        <w:rPr>
          <w:rFonts w:ascii="Times New Roman" w:hAnsi="Times New Roman" w:cs="Times New Roman"/>
          <w:sz w:val="24"/>
          <w:szCs w:val="24"/>
        </w:rPr>
        <w:t xml:space="preserve"> las iniciativas emprendedoras de sus estudiantes a través </w:t>
      </w:r>
      <w:r w:rsidR="00572032" w:rsidRPr="0084001C">
        <w:rPr>
          <w:rFonts w:ascii="Times New Roman" w:hAnsi="Times New Roman" w:cs="Times New Roman"/>
          <w:sz w:val="24"/>
          <w:szCs w:val="24"/>
        </w:rPr>
        <w:t xml:space="preserve">de </w:t>
      </w:r>
      <w:r w:rsidR="00D760A7" w:rsidRPr="0084001C">
        <w:rPr>
          <w:rFonts w:ascii="Times New Roman" w:hAnsi="Times New Roman" w:cs="Times New Roman"/>
          <w:sz w:val="24"/>
          <w:szCs w:val="24"/>
        </w:rPr>
        <w:t>una estructura adecuada de sus planes y programas de estudio</w:t>
      </w:r>
      <w:r w:rsidR="00572032" w:rsidRPr="0084001C">
        <w:rPr>
          <w:rFonts w:ascii="Times New Roman" w:hAnsi="Times New Roman" w:cs="Times New Roman"/>
          <w:sz w:val="24"/>
          <w:szCs w:val="24"/>
        </w:rPr>
        <w:t xml:space="preserve"> para contribuir al desarr</w:t>
      </w:r>
      <w:r w:rsidR="00F53113" w:rsidRPr="0084001C">
        <w:rPr>
          <w:rFonts w:ascii="Times New Roman" w:hAnsi="Times New Roman" w:cs="Times New Roman"/>
          <w:sz w:val="24"/>
          <w:szCs w:val="24"/>
        </w:rPr>
        <w:t>ollo económico de las regiones.</w:t>
      </w:r>
    </w:p>
    <w:p w14:paraId="0B7775DF" w14:textId="4FA2DDF0" w:rsidR="00FA690E" w:rsidRDefault="00FB7EE3" w:rsidP="00317CA4">
      <w:pPr>
        <w:spacing w:after="0" w:line="360" w:lineRule="auto"/>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Los hallazgos encontrados en estos estudios evidencian</w:t>
      </w:r>
      <w:r w:rsidR="001025B4">
        <w:rPr>
          <w:rFonts w:ascii="Times New Roman" w:eastAsia="Times New Roman" w:hAnsi="Times New Roman" w:cs="Times New Roman"/>
          <w:sz w:val="24"/>
          <w:szCs w:val="24"/>
          <w:lang w:val="es-ES_tradnl" w:eastAsia="es-ES"/>
        </w:rPr>
        <w:t xml:space="preserve"> que la universidad</w:t>
      </w:r>
      <w:r w:rsidR="00E62E7C">
        <w:rPr>
          <w:rFonts w:ascii="Times New Roman" w:eastAsia="Times New Roman" w:hAnsi="Times New Roman" w:cs="Times New Roman"/>
          <w:sz w:val="24"/>
          <w:szCs w:val="24"/>
          <w:lang w:val="es-ES_tradnl" w:eastAsia="es-ES"/>
        </w:rPr>
        <w:t>,</w:t>
      </w:r>
      <w:r w:rsidR="001025B4">
        <w:rPr>
          <w:rFonts w:ascii="Times New Roman" w:eastAsia="Times New Roman" w:hAnsi="Times New Roman" w:cs="Times New Roman"/>
          <w:sz w:val="24"/>
          <w:szCs w:val="24"/>
          <w:lang w:val="es-ES_tradnl" w:eastAsia="es-ES"/>
        </w:rPr>
        <w:t xml:space="preserve"> a través de sus procesos de aprendizaje</w:t>
      </w:r>
      <w:r w:rsidR="00E62E7C">
        <w:rPr>
          <w:rFonts w:ascii="Times New Roman" w:eastAsia="Times New Roman" w:hAnsi="Times New Roman" w:cs="Times New Roman"/>
          <w:sz w:val="24"/>
          <w:szCs w:val="24"/>
          <w:lang w:val="es-ES_tradnl" w:eastAsia="es-ES"/>
        </w:rPr>
        <w:t>,</w:t>
      </w:r>
      <w:r w:rsidR="001025B4">
        <w:rPr>
          <w:rFonts w:ascii="Times New Roman" w:eastAsia="Times New Roman" w:hAnsi="Times New Roman" w:cs="Times New Roman"/>
          <w:sz w:val="24"/>
          <w:szCs w:val="24"/>
          <w:lang w:val="es-ES_tradnl" w:eastAsia="es-ES"/>
        </w:rPr>
        <w:t xml:space="preserve"> tiene</w:t>
      </w:r>
      <w:r w:rsidR="00B1333F">
        <w:rPr>
          <w:rFonts w:ascii="Times New Roman" w:eastAsia="Times New Roman" w:hAnsi="Times New Roman" w:cs="Times New Roman"/>
          <w:sz w:val="24"/>
          <w:szCs w:val="24"/>
          <w:lang w:val="es-ES_tradnl" w:eastAsia="es-ES"/>
        </w:rPr>
        <w:t xml:space="preserve"> un destacado</w:t>
      </w:r>
      <w:r w:rsidR="001025B4">
        <w:rPr>
          <w:rFonts w:ascii="Times New Roman" w:eastAsia="Times New Roman" w:hAnsi="Times New Roman" w:cs="Times New Roman"/>
          <w:sz w:val="24"/>
          <w:szCs w:val="24"/>
          <w:lang w:val="es-ES_tradnl" w:eastAsia="es-ES"/>
        </w:rPr>
        <w:t xml:space="preserve"> </w:t>
      </w:r>
      <w:r w:rsidR="00B1333F">
        <w:rPr>
          <w:rFonts w:ascii="Times New Roman" w:eastAsia="Times New Roman" w:hAnsi="Times New Roman" w:cs="Times New Roman"/>
          <w:sz w:val="24"/>
          <w:szCs w:val="24"/>
          <w:lang w:val="es-ES_tradnl" w:eastAsia="es-ES"/>
        </w:rPr>
        <w:t xml:space="preserve">papel </w:t>
      </w:r>
      <w:r w:rsidR="001025B4">
        <w:rPr>
          <w:rFonts w:ascii="Times New Roman" w:eastAsia="Times New Roman" w:hAnsi="Times New Roman" w:cs="Times New Roman"/>
          <w:sz w:val="24"/>
          <w:szCs w:val="24"/>
          <w:lang w:val="es-ES_tradnl" w:eastAsia="es-ES"/>
        </w:rPr>
        <w:t xml:space="preserve">en el desarrollo de las </w:t>
      </w:r>
      <w:r w:rsidR="001025B4" w:rsidRPr="00606382">
        <w:rPr>
          <w:rFonts w:ascii="Times New Roman" w:eastAsia="Times New Roman" w:hAnsi="Times New Roman" w:cs="Times New Roman"/>
          <w:sz w:val="24"/>
          <w:szCs w:val="24"/>
          <w:lang w:val="es-ES_tradnl" w:eastAsia="es-ES"/>
        </w:rPr>
        <w:t xml:space="preserve">capacidades emprendedoras </w:t>
      </w:r>
      <w:r w:rsidR="0003689A" w:rsidRPr="00606382">
        <w:rPr>
          <w:rFonts w:ascii="Times New Roman" w:eastAsia="Times New Roman" w:hAnsi="Times New Roman" w:cs="Times New Roman"/>
          <w:sz w:val="24"/>
          <w:szCs w:val="24"/>
          <w:lang w:val="es-ES_tradnl" w:eastAsia="es-ES"/>
        </w:rPr>
        <w:t xml:space="preserve">y en la creación de empresas. Sin embargo, </w:t>
      </w:r>
      <w:r w:rsidR="00912CF9" w:rsidRPr="00606382">
        <w:rPr>
          <w:rFonts w:ascii="Times New Roman" w:eastAsia="Times New Roman" w:hAnsi="Times New Roman" w:cs="Times New Roman"/>
          <w:sz w:val="24"/>
          <w:szCs w:val="24"/>
          <w:lang w:val="es-ES_tradnl" w:eastAsia="es-ES"/>
        </w:rPr>
        <w:t>est</w:t>
      </w:r>
      <w:r w:rsidR="00215C72">
        <w:rPr>
          <w:rFonts w:ascii="Times New Roman" w:eastAsia="Times New Roman" w:hAnsi="Times New Roman" w:cs="Times New Roman"/>
          <w:sz w:val="24"/>
          <w:szCs w:val="24"/>
          <w:lang w:val="es-ES_tradnl" w:eastAsia="es-ES"/>
        </w:rPr>
        <w:t xml:space="preserve">os esfuerzos </w:t>
      </w:r>
      <w:r w:rsidR="00912CF9" w:rsidRPr="00606382">
        <w:rPr>
          <w:rFonts w:ascii="Times New Roman" w:eastAsia="Times New Roman" w:hAnsi="Times New Roman" w:cs="Times New Roman"/>
          <w:sz w:val="24"/>
          <w:szCs w:val="24"/>
          <w:lang w:val="es-ES_tradnl" w:eastAsia="es-ES"/>
        </w:rPr>
        <w:t>han sido realizadas en su mayoría con estudiantes de las áreas económicas</w:t>
      </w:r>
      <w:r w:rsidR="00F7249B">
        <w:rPr>
          <w:rFonts w:ascii="Times New Roman" w:eastAsia="Times New Roman" w:hAnsi="Times New Roman" w:cs="Times New Roman"/>
          <w:sz w:val="24"/>
          <w:szCs w:val="24"/>
          <w:lang w:val="es-ES_tradnl" w:eastAsia="es-ES"/>
        </w:rPr>
        <w:t xml:space="preserve"> </w:t>
      </w:r>
      <w:r w:rsidR="00912CF9" w:rsidRPr="00606382">
        <w:rPr>
          <w:rFonts w:ascii="Times New Roman" w:eastAsia="Times New Roman" w:hAnsi="Times New Roman" w:cs="Times New Roman"/>
          <w:sz w:val="24"/>
          <w:szCs w:val="24"/>
          <w:lang w:val="es-ES_tradnl" w:eastAsia="es-ES"/>
        </w:rPr>
        <w:t>y administrativas</w:t>
      </w:r>
      <w:r w:rsidR="00D15BB0" w:rsidRPr="00606382">
        <w:rPr>
          <w:rFonts w:ascii="Times New Roman" w:eastAsia="Times New Roman" w:hAnsi="Times New Roman" w:cs="Times New Roman"/>
          <w:sz w:val="24"/>
          <w:szCs w:val="24"/>
          <w:lang w:val="es-ES_tradnl" w:eastAsia="es-ES"/>
        </w:rPr>
        <w:t>,</w:t>
      </w:r>
      <w:r w:rsidR="00FA690E" w:rsidRPr="00606382">
        <w:rPr>
          <w:rFonts w:ascii="Times New Roman" w:eastAsia="Times New Roman" w:hAnsi="Times New Roman" w:cs="Times New Roman"/>
          <w:sz w:val="24"/>
          <w:szCs w:val="24"/>
          <w:lang w:val="es-ES_tradnl" w:eastAsia="es-ES"/>
        </w:rPr>
        <w:t xml:space="preserve"> por lo que existe</w:t>
      </w:r>
      <w:r w:rsidR="00E62E7C">
        <w:rPr>
          <w:rFonts w:ascii="Times New Roman" w:eastAsia="Times New Roman" w:hAnsi="Times New Roman" w:cs="Times New Roman"/>
          <w:sz w:val="24"/>
          <w:szCs w:val="24"/>
          <w:lang w:val="es-ES_tradnl" w:eastAsia="es-ES"/>
        </w:rPr>
        <w:t>,</w:t>
      </w:r>
      <w:r w:rsidR="00FA690E" w:rsidRPr="00606382">
        <w:rPr>
          <w:rFonts w:ascii="Times New Roman" w:eastAsia="Times New Roman" w:hAnsi="Times New Roman" w:cs="Times New Roman"/>
          <w:sz w:val="24"/>
          <w:szCs w:val="24"/>
          <w:lang w:val="es-ES_tradnl" w:eastAsia="es-ES"/>
        </w:rPr>
        <w:t xml:space="preserve"> entonces, la necesidad y pertinencia </w:t>
      </w:r>
      <w:r w:rsidR="00472118" w:rsidRPr="00606382">
        <w:rPr>
          <w:rFonts w:ascii="Times New Roman" w:eastAsia="Times New Roman" w:hAnsi="Times New Roman" w:cs="Times New Roman"/>
          <w:sz w:val="24"/>
          <w:szCs w:val="24"/>
          <w:lang w:val="es-ES_tradnl" w:eastAsia="es-ES"/>
        </w:rPr>
        <w:t xml:space="preserve">de realizar </w:t>
      </w:r>
      <w:r w:rsidR="00215C72">
        <w:rPr>
          <w:rFonts w:ascii="Times New Roman" w:eastAsia="Times New Roman" w:hAnsi="Times New Roman" w:cs="Times New Roman"/>
          <w:sz w:val="24"/>
          <w:szCs w:val="24"/>
          <w:lang w:val="es-ES_tradnl" w:eastAsia="es-ES"/>
        </w:rPr>
        <w:t>pesquisas</w:t>
      </w:r>
      <w:r w:rsidR="00FB61AE" w:rsidRPr="00606382">
        <w:rPr>
          <w:rFonts w:ascii="Times New Roman" w:eastAsia="Times New Roman" w:hAnsi="Times New Roman" w:cs="Times New Roman"/>
          <w:sz w:val="24"/>
          <w:szCs w:val="24"/>
          <w:lang w:val="es-ES_tradnl" w:eastAsia="es-ES"/>
        </w:rPr>
        <w:t xml:space="preserve"> </w:t>
      </w:r>
      <w:r w:rsidR="00472118" w:rsidRPr="00606382">
        <w:rPr>
          <w:rFonts w:ascii="Times New Roman" w:eastAsia="Times New Roman" w:hAnsi="Times New Roman" w:cs="Times New Roman"/>
          <w:sz w:val="24"/>
          <w:szCs w:val="24"/>
          <w:lang w:val="es-ES_tradnl" w:eastAsia="es-ES"/>
        </w:rPr>
        <w:t>con</w:t>
      </w:r>
      <w:r w:rsidR="00FA690E" w:rsidRPr="00606382">
        <w:rPr>
          <w:rFonts w:ascii="Times New Roman" w:eastAsia="Times New Roman" w:hAnsi="Times New Roman" w:cs="Times New Roman"/>
          <w:sz w:val="24"/>
          <w:szCs w:val="24"/>
          <w:lang w:val="es-ES_tradnl" w:eastAsia="es-ES"/>
        </w:rPr>
        <w:t xml:space="preserve"> </w:t>
      </w:r>
      <w:r w:rsidR="00215C72">
        <w:rPr>
          <w:rFonts w:ascii="Times New Roman" w:eastAsia="Times New Roman" w:hAnsi="Times New Roman" w:cs="Times New Roman"/>
          <w:sz w:val="24"/>
          <w:szCs w:val="24"/>
          <w:lang w:val="es-ES_tradnl" w:eastAsia="es-ES"/>
        </w:rPr>
        <w:t>alumnos</w:t>
      </w:r>
      <w:r w:rsidR="00215C72" w:rsidRPr="00606382">
        <w:rPr>
          <w:rFonts w:ascii="Times New Roman" w:eastAsia="Times New Roman" w:hAnsi="Times New Roman" w:cs="Times New Roman"/>
          <w:sz w:val="24"/>
          <w:szCs w:val="24"/>
          <w:lang w:val="es-ES_tradnl" w:eastAsia="es-ES"/>
        </w:rPr>
        <w:t xml:space="preserve"> </w:t>
      </w:r>
      <w:r w:rsidR="00FA690E" w:rsidRPr="00606382">
        <w:rPr>
          <w:rFonts w:ascii="Times New Roman" w:eastAsia="Times New Roman" w:hAnsi="Times New Roman" w:cs="Times New Roman"/>
          <w:sz w:val="24"/>
          <w:szCs w:val="24"/>
          <w:lang w:val="es-ES_tradnl" w:eastAsia="es-ES"/>
        </w:rPr>
        <w:t xml:space="preserve">que cursan otros programas educativos </w:t>
      </w:r>
      <w:r w:rsidR="00D15BB0" w:rsidRPr="00606382">
        <w:rPr>
          <w:rFonts w:ascii="Times New Roman" w:eastAsia="Times New Roman" w:hAnsi="Times New Roman" w:cs="Times New Roman"/>
          <w:sz w:val="24"/>
          <w:szCs w:val="24"/>
          <w:lang w:val="es-ES_tradnl" w:eastAsia="es-ES"/>
        </w:rPr>
        <w:t>en el</w:t>
      </w:r>
      <w:r w:rsidR="00FA690E" w:rsidRPr="00606382">
        <w:rPr>
          <w:rFonts w:ascii="Times New Roman" w:eastAsia="Times New Roman" w:hAnsi="Times New Roman" w:cs="Times New Roman"/>
          <w:sz w:val="24"/>
          <w:szCs w:val="24"/>
          <w:lang w:val="es-ES_tradnl" w:eastAsia="es-ES"/>
        </w:rPr>
        <w:t xml:space="preserve"> nivel superior para dete</w:t>
      </w:r>
      <w:r w:rsidR="00FA690E">
        <w:rPr>
          <w:rFonts w:ascii="Times New Roman" w:eastAsia="Times New Roman" w:hAnsi="Times New Roman" w:cs="Times New Roman"/>
          <w:sz w:val="24"/>
          <w:szCs w:val="24"/>
          <w:lang w:val="es-ES_tradnl" w:eastAsia="es-ES"/>
        </w:rPr>
        <w:t xml:space="preserve">rminar diferencias y semejanzas </w:t>
      </w:r>
      <w:r w:rsidR="00472118">
        <w:rPr>
          <w:rFonts w:ascii="Times New Roman" w:eastAsia="Times New Roman" w:hAnsi="Times New Roman" w:cs="Times New Roman"/>
          <w:sz w:val="24"/>
          <w:szCs w:val="24"/>
          <w:lang w:val="es-ES_tradnl" w:eastAsia="es-ES"/>
        </w:rPr>
        <w:t>y</w:t>
      </w:r>
      <w:r w:rsidR="00215C72">
        <w:rPr>
          <w:rFonts w:ascii="Times New Roman" w:eastAsia="Times New Roman" w:hAnsi="Times New Roman" w:cs="Times New Roman"/>
          <w:sz w:val="24"/>
          <w:szCs w:val="24"/>
          <w:lang w:val="es-ES_tradnl" w:eastAsia="es-ES"/>
        </w:rPr>
        <w:t>,</w:t>
      </w:r>
      <w:r w:rsidR="00472118">
        <w:rPr>
          <w:rFonts w:ascii="Times New Roman" w:eastAsia="Times New Roman" w:hAnsi="Times New Roman" w:cs="Times New Roman"/>
          <w:sz w:val="24"/>
          <w:szCs w:val="24"/>
          <w:lang w:val="es-ES_tradnl" w:eastAsia="es-ES"/>
        </w:rPr>
        <w:t xml:space="preserve"> en consecue</w:t>
      </w:r>
      <w:r w:rsidR="00E22673">
        <w:rPr>
          <w:rFonts w:ascii="Times New Roman" w:eastAsia="Times New Roman" w:hAnsi="Times New Roman" w:cs="Times New Roman"/>
          <w:sz w:val="24"/>
          <w:szCs w:val="24"/>
          <w:lang w:val="es-ES_tradnl" w:eastAsia="es-ES"/>
        </w:rPr>
        <w:t>ncia, tener un panorama más amplio</w:t>
      </w:r>
      <w:r w:rsidR="00472118">
        <w:rPr>
          <w:rFonts w:ascii="Times New Roman" w:eastAsia="Times New Roman" w:hAnsi="Times New Roman" w:cs="Times New Roman"/>
          <w:sz w:val="24"/>
          <w:szCs w:val="24"/>
          <w:lang w:val="es-ES_tradnl" w:eastAsia="es-ES"/>
        </w:rPr>
        <w:t xml:space="preserve"> del</w:t>
      </w:r>
      <w:r w:rsidR="00472118" w:rsidRPr="00472118">
        <w:rPr>
          <w:rFonts w:ascii="Times New Roman" w:eastAsia="Times New Roman" w:hAnsi="Times New Roman" w:cs="Times New Roman"/>
          <w:sz w:val="24"/>
          <w:szCs w:val="24"/>
          <w:lang w:val="es-ES_tradnl" w:eastAsia="es-ES"/>
        </w:rPr>
        <w:t xml:space="preserve"> comportamiento emprendedor</w:t>
      </w:r>
      <w:r w:rsidR="00472118">
        <w:rPr>
          <w:rFonts w:ascii="Times New Roman" w:eastAsia="Times New Roman" w:hAnsi="Times New Roman" w:cs="Times New Roman"/>
          <w:sz w:val="24"/>
          <w:szCs w:val="24"/>
          <w:lang w:val="es-ES_tradnl" w:eastAsia="es-ES"/>
        </w:rPr>
        <w:t xml:space="preserve"> en </w:t>
      </w:r>
      <w:r w:rsidR="00215C72">
        <w:rPr>
          <w:rFonts w:ascii="Times New Roman" w:eastAsia="Times New Roman" w:hAnsi="Times New Roman" w:cs="Times New Roman"/>
          <w:sz w:val="24"/>
          <w:szCs w:val="24"/>
          <w:lang w:val="es-ES_tradnl" w:eastAsia="es-ES"/>
        </w:rPr>
        <w:t>la población universitaria</w:t>
      </w:r>
      <w:r w:rsidR="00472118">
        <w:rPr>
          <w:rFonts w:ascii="Times New Roman" w:eastAsia="Times New Roman" w:hAnsi="Times New Roman" w:cs="Times New Roman"/>
          <w:sz w:val="24"/>
          <w:szCs w:val="24"/>
          <w:lang w:val="es-ES_tradnl" w:eastAsia="es-ES"/>
        </w:rPr>
        <w:t xml:space="preserve">. </w:t>
      </w:r>
    </w:p>
    <w:p w14:paraId="00F19B72" w14:textId="617F3439" w:rsidR="003F7660" w:rsidRDefault="00CF6994" w:rsidP="00317CA4">
      <w:pPr>
        <w:spacing w:after="0" w:line="360" w:lineRule="auto"/>
        <w:ind w:firstLine="708"/>
        <w:jc w:val="both"/>
        <w:rPr>
          <w:rFonts w:ascii="Times New Roman" w:eastAsia="Times New Roman" w:hAnsi="Times New Roman" w:cs="Times New Roman"/>
          <w:b/>
          <w:sz w:val="24"/>
          <w:szCs w:val="24"/>
          <w:lang w:val="es-ES_tradnl" w:eastAsia="es-ES"/>
        </w:rPr>
      </w:pPr>
      <w:r>
        <w:rPr>
          <w:rFonts w:ascii="Times New Roman" w:eastAsia="Times New Roman" w:hAnsi="Times New Roman" w:cs="Times New Roman"/>
          <w:sz w:val="24"/>
          <w:szCs w:val="24"/>
          <w:lang w:val="es-ES_tradnl" w:eastAsia="es-ES"/>
        </w:rPr>
        <w:t>Por tales motivos</w:t>
      </w:r>
      <w:r w:rsidR="00E925AC" w:rsidRPr="003F7660">
        <w:rPr>
          <w:rFonts w:ascii="Times New Roman" w:eastAsia="Times New Roman" w:hAnsi="Times New Roman" w:cs="Times New Roman"/>
          <w:sz w:val="24"/>
          <w:szCs w:val="24"/>
          <w:lang w:val="es-ES_tradnl" w:eastAsia="es-ES"/>
        </w:rPr>
        <w:t>, el o</w:t>
      </w:r>
      <w:r w:rsidR="004D5463">
        <w:rPr>
          <w:rFonts w:ascii="Times New Roman" w:eastAsia="Times New Roman" w:hAnsi="Times New Roman" w:cs="Times New Roman"/>
          <w:sz w:val="24"/>
          <w:szCs w:val="24"/>
          <w:lang w:val="es-ES_tradnl" w:eastAsia="es-ES"/>
        </w:rPr>
        <w:t>bjetivo de esta investigación fue</w:t>
      </w:r>
      <w:r w:rsidR="00845976">
        <w:rPr>
          <w:rFonts w:ascii="Times New Roman" w:eastAsia="Times New Roman" w:hAnsi="Times New Roman" w:cs="Times New Roman"/>
          <w:sz w:val="24"/>
          <w:szCs w:val="24"/>
          <w:lang w:val="es-ES_tradnl" w:eastAsia="es-ES"/>
        </w:rPr>
        <w:t xml:space="preserve"> </w:t>
      </w:r>
      <w:r w:rsidR="00845976" w:rsidRPr="00881860">
        <w:rPr>
          <w:rFonts w:ascii="Times New Roman" w:eastAsia="Times New Roman" w:hAnsi="Times New Roman" w:cs="Times New Roman"/>
          <w:sz w:val="24"/>
          <w:szCs w:val="24"/>
          <w:lang w:val="es-ES_tradnl" w:eastAsia="es-ES"/>
        </w:rPr>
        <w:t>establecer</w:t>
      </w:r>
      <w:r w:rsidR="003F7660" w:rsidRPr="00881860">
        <w:rPr>
          <w:rFonts w:ascii="Times New Roman" w:eastAsia="Times New Roman" w:hAnsi="Times New Roman" w:cs="Times New Roman"/>
          <w:sz w:val="24"/>
          <w:szCs w:val="24"/>
          <w:lang w:val="es-ES_tradnl" w:eastAsia="es-ES"/>
        </w:rPr>
        <w:t xml:space="preserve"> el nivel de </w:t>
      </w:r>
      <w:r w:rsidR="009C0330" w:rsidRPr="00881860">
        <w:rPr>
          <w:rFonts w:ascii="Times New Roman" w:eastAsia="Times New Roman" w:hAnsi="Times New Roman" w:cs="Times New Roman"/>
          <w:sz w:val="24"/>
          <w:szCs w:val="24"/>
          <w:lang w:val="es-ES_tradnl" w:eastAsia="es-ES"/>
        </w:rPr>
        <w:t xml:space="preserve">la capacidad para el </w:t>
      </w:r>
      <w:r w:rsidR="003F7660" w:rsidRPr="00881860">
        <w:rPr>
          <w:rFonts w:ascii="Times New Roman" w:eastAsia="Times New Roman" w:hAnsi="Times New Roman" w:cs="Times New Roman"/>
          <w:sz w:val="24"/>
          <w:szCs w:val="24"/>
          <w:lang w:val="es-ES_tradnl" w:eastAsia="es-ES"/>
        </w:rPr>
        <w:t xml:space="preserve">emprendimiento en estudiantes de </w:t>
      </w:r>
      <w:r w:rsidR="00215C72">
        <w:rPr>
          <w:rFonts w:ascii="Times New Roman" w:eastAsia="Times New Roman" w:hAnsi="Times New Roman" w:cs="Times New Roman"/>
          <w:sz w:val="24"/>
          <w:szCs w:val="24"/>
          <w:lang w:val="es-ES_tradnl" w:eastAsia="es-ES"/>
        </w:rPr>
        <w:t>i</w:t>
      </w:r>
      <w:r w:rsidR="00215C72" w:rsidRPr="00881860">
        <w:rPr>
          <w:rFonts w:ascii="Times New Roman" w:eastAsia="Times New Roman" w:hAnsi="Times New Roman" w:cs="Times New Roman"/>
          <w:sz w:val="24"/>
          <w:szCs w:val="24"/>
          <w:lang w:val="es-ES_tradnl" w:eastAsia="es-ES"/>
        </w:rPr>
        <w:t xml:space="preserve">ngeniería </w:t>
      </w:r>
      <w:r w:rsidR="003F7660" w:rsidRPr="00881860">
        <w:rPr>
          <w:rFonts w:ascii="Times New Roman" w:eastAsia="Times New Roman" w:hAnsi="Times New Roman" w:cs="Times New Roman"/>
          <w:sz w:val="24"/>
          <w:szCs w:val="24"/>
          <w:lang w:val="es-ES_tradnl" w:eastAsia="es-ES"/>
        </w:rPr>
        <w:t xml:space="preserve">y </w:t>
      </w:r>
      <w:r w:rsidR="00215C72">
        <w:rPr>
          <w:rFonts w:ascii="Times New Roman" w:eastAsia="Times New Roman" w:hAnsi="Times New Roman" w:cs="Times New Roman"/>
          <w:sz w:val="24"/>
          <w:szCs w:val="24"/>
          <w:lang w:val="es-ES_tradnl" w:eastAsia="es-ES"/>
        </w:rPr>
        <w:t>a</w:t>
      </w:r>
      <w:r w:rsidR="00215C72" w:rsidRPr="00881860">
        <w:rPr>
          <w:rFonts w:ascii="Times New Roman" w:eastAsia="Times New Roman" w:hAnsi="Times New Roman" w:cs="Times New Roman"/>
          <w:sz w:val="24"/>
          <w:szCs w:val="24"/>
          <w:lang w:val="es-ES_tradnl" w:eastAsia="es-ES"/>
        </w:rPr>
        <w:t xml:space="preserve">rquitectura </w:t>
      </w:r>
      <w:r w:rsidR="003F7660" w:rsidRPr="00881860">
        <w:rPr>
          <w:rFonts w:ascii="Times New Roman" w:eastAsia="Times New Roman" w:hAnsi="Times New Roman" w:cs="Times New Roman"/>
          <w:sz w:val="24"/>
          <w:szCs w:val="24"/>
          <w:lang w:val="es-ES_tradnl" w:eastAsia="es-ES"/>
        </w:rPr>
        <w:t>de una universidad pública del s</w:t>
      </w:r>
      <w:r w:rsidR="009C0330" w:rsidRPr="00881860">
        <w:rPr>
          <w:rFonts w:ascii="Times New Roman" w:eastAsia="Times New Roman" w:hAnsi="Times New Roman" w:cs="Times New Roman"/>
          <w:sz w:val="24"/>
          <w:szCs w:val="24"/>
          <w:lang w:val="es-ES_tradnl" w:eastAsia="es-ES"/>
        </w:rPr>
        <w:t>ureste de México.</w:t>
      </w:r>
    </w:p>
    <w:p w14:paraId="1C2F4823" w14:textId="12934ED8" w:rsidR="00A80361" w:rsidRDefault="00A80361" w:rsidP="00A80361">
      <w:pPr>
        <w:spacing w:after="0" w:line="360" w:lineRule="auto"/>
        <w:rPr>
          <w:rFonts w:ascii="Times New Roman" w:eastAsia="Times New Roman" w:hAnsi="Times New Roman" w:cs="Times New Roman"/>
          <w:b/>
          <w:sz w:val="28"/>
          <w:szCs w:val="28"/>
          <w:lang w:val="es-ES_tradnl" w:eastAsia="es-ES"/>
        </w:rPr>
      </w:pPr>
    </w:p>
    <w:p w14:paraId="38447189" w14:textId="34C47008" w:rsidR="00B74DC9" w:rsidRDefault="00B74DC9" w:rsidP="00A80361">
      <w:pPr>
        <w:spacing w:after="0" w:line="360" w:lineRule="auto"/>
        <w:rPr>
          <w:rFonts w:ascii="Times New Roman" w:eastAsia="Times New Roman" w:hAnsi="Times New Roman" w:cs="Times New Roman"/>
          <w:b/>
          <w:sz w:val="28"/>
          <w:szCs w:val="28"/>
          <w:lang w:val="es-ES_tradnl" w:eastAsia="es-ES"/>
        </w:rPr>
      </w:pPr>
    </w:p>
    <w:p w14:paraId="6F0AC5E2" w14:textId="0B566D49" w:rsidR="00B74DC9" w:rsidRDefault="00B74DC9" w:rsidP="00A80361">
      <w:pPr>
        <w:spacing w:after="0" w:line="360" w:lineRule="auto"/>
        <w:rPr>
          <w:rFonts w:ascii="Times New Roman" w:eastAsia="Times New Roman" w:hAnsi="Times New Roman" w:cs="Times New Roman"/>
          <w:b/>
          <w:sz w:val="28"/>
          <w:szCs w:val="28"/>
          <w:lang w:val="es-ES_tradnl" w:eastAsia="es-ES"/>
        </w:rPr>
      </w:pPr>
    </w:p>
    <w:p w14:paraId="0DAB3881" w14:textId="7CA35C11" w:rsidR="00B74DC9" w:rsidRDefault="00B74DC9" w:rsidP="00A80361">
      <w:pPr>
        <w:spacing w:after="0" w:line="360" w:lineRule="auto"/>
        <w:rPr>
          <w:rFonts w:ascii="Times New Roman" w:eastAsia="Times New Roman" w:hAnsi="Times New Roman" w:cs="Times New Roman"/>
          <w:b/>
          <w:sz w:val="28"/>
          <w:szCs w:val="28"/>
          <w:lang w:val="es-ES_tradnl" w:eastAsia="es-ES"/>
        </w:rPr>
      </w:pPr>
    </w:p>
    <w:p w14:paraId="220FE2A7" w14:textId="77777777" w:rsidR="00B74DC9" w:rsidRDefault="00B74DC9" w:rsidP="00A80361">
      <w:pPr>
        <w:spacing w:after="0" w:line="360" w:lineRule="auto"/>
        <w:rPr>
          <w:rFonts w:ascii="Times New Roman" w:eastAsia="Times New Roman" w:hAnsi="Times New Roman" w:cs="Times New Roman"/>
          <w:b/>
          <w:sz w:val="28"/>
          <w:szCs w:val="28"/>
          <w:lang w:val="es-ES_tradnl" w:eastAsia="es-ES"/>
        </w:rPr>
      </w:pPr>
    </w:p>
    <w:p w14:paraId="4FE51711" w14:textId="4552FFE2" w:rsidR="00FA690E" w:rsidRPr="00D03C6E" w:rsidRDefault="00E63029" w:rsidP="00DA0418">
      <w:pPr>
        <w:spacing w:after="0" w:line="360" w:lineRule="auto"/>
        <w:jc w:val="center"/>
        <w:rPr>
          <w:rFonts w:ascii="Times New Roman" w:eastAsia="Times New Roman" w:hAnsi="Times New Roman" w:cs="Times New Roman"/>
          <w:b/>
          <w:sz w:val="32"/>
          <w:szCs w:val="32"/>
          <w:lang w:val="es-ES_tradnl" w:eastAsia="es-ES"/>
        </w:rPr>
      </w:pPr>
      <w:r w:rsidRPr="00D03C6E">
        <w:rPr>
          <w:rFonts w:ascii="Times New Roman" w:eastAsia="Times New Roman" w:hAnsi="Times New Roman" w:cs="Times New Roman"/>
          <w:b/>
          <w:sz w:val="32"/>
          <w:szCs w:val="32"/>
          <w:lang w:val="es-ES_tradnl" w:eastAsia="es-ES"/>
        </w:rPr>
        <w:lastRenderedPageBreak/>
        <w:t>Materiales y métodos</w:t>
      </w:r>
    </w:p>
    <w:p w14:paraId="22B2B8ED" w14:textId="77777777" w:rsidR="008231E7" w:rsidRPr="00D03C6E" w:rsidRDefault="008231E7" w:rsidP="00DA0418">
      <w:pPr>
        <w:spacing w:after="0" w:line="360" w:lineRule="auto"/>
        <w:jc w:val="center"/>
        <w:rPr>
          <w:rFonts w:ascii="Times New Roman" w:eastAsia="Times New Roman" w:hAnsi="Times New Roman" w:cs="Times New Roman"/>
          <w:b/>
          <w:sz w:val="28"/>
          <w:szCs w:val="28"/>
          <w:lang w:val="es-ES_tradnl" w:eastAsia="es-ES"/>
        </w:rPr>
      </w:pPr>
      <w:r w:rsidRPr="00D03C6E">
        <w:rPr>
          <w:rFonts w:ascii="Times New Roman" w:eastAsia="Times New Roman" w:hAnsi="Times New Roman" w:cs="Times New Roman"/>
          <w:b/>
          <w:sz w:val="28"/>
          <w:szCs w:val="28"/>
          <w:lang w:val="es-ES_tradnl" w:eastAsia="es-ES"/>
        </w:rPr>
        <w:t>Participantes</w:t>
      </w:r>
    </w:p>
    <w:p w14:paraId="3D6D218F" w14:textId="465FFC73" w:rsidR="00CD0FEE" w:rsidRDefault="00DD0470" w:rsidP="00317CA4">
      <w:pPr>
        <w:spacing w:after="0" w:line="360" w:lineRule="auto"/>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La población se integró</w:t>
      </w:r>
      <w:r w:rsidR="00CD0FEE">
        <w:rPr>
          <w:rFonts w:ascii="Times New Roman" w:eastAsia="Times New Roman" w:hAnsi="Times New Roman" w:cs="Times New Roman"/>
          <w:sz w:val="24"/>
          <w:szCs w:val="24"/>
          <w:lang w:val="es-ES_tradnl" w:eastAsia="es-ES"/>
        </w:rPr>
        <w:t xml:space="preserve"> por estudiantes de </w:t>
      </w:r>
      <w:r w:rsidR="00215C72">
        <w:rPr>
          <w:rFonts w:ascii="Times New Roman" w:eastAsia="Times New Roman" w:hAnsi="Times New Roman" w:cs="Times New Roman"/>
          <w:sz w:val="24"/>
          <w:szCs w:val="24"/>
          <w:lang w:val="es-ES_tradnl" w:eastAsia="es-ES"/>
        </w:rPr>
        <w:t xml:space="preserve">ingeniería </w:t>
      </w:r>
      <w:r w:rsidR="00CD0FEE">
        <w:rPr>
          <w:rFonts w:ascii="Times New Roman" w:eastAsia="Times New Roman" w:hAnsi="Times New Roman" w:cs="Times New Roman"/>
          <w:sz w:val="24"/>
          <w:szCs w:val="24"/>
          <w:lang w:val="es-ES_tradnl" w:eastAsia="es-ES"/>
        </w:rPr>
        <w:t xml:space="preserve">y </w:t>
      </w:r>
      <w:r w:rsidR="00215C72">
        <w:rPr>
          <w:rFonts w:ascii="Times New Roman" w:eastAsia="Times New Roman" w:hAnsi="Times New Roman" w:cs="Times New Roman"/>
          <w:sz w:val="24"/>
          <w:szCs w:val="24"/>
          <w:lang w:val="es-ES_tradnl" w:eastAsia="es-ES"/>
        </w:rPr>
        <w:t xml:space="preserve">arquitectura </w:t>
      </w:r>
      <w:r w:rsidR="00CD0FEE">
        <w:rPr>
          <w:rFonts w:ascii="Times New Roman" w:eastAsia="Times New Roman" w:hAnsi="Times New Roman" w:cs="Times New Roman"/>
          <w:sz w:val="24"/>
          <w:szCs w:val="24"/>
          <w:lang w:val="es-ES_tradnl" w:eastAsia="es-ES"/>
        </w:rPr>
        <w:t xml:space="preserve">de una universidad pública </w:t>
      </w:r>
      <w:r w:rsidR="00553679">
        <w:rPr>
          <w:rFonts w:ascii="Times New Roman" w:eastAsia="Times New Roman" w:hAnsi="Times New Roman" w:cs="Times New Roman"/>
          <w:sz w:val="24"/>
          <w:szCs w:val="24"/>
          <w:lang w:val="es-ES_tradnl" w:eastAsia="es-ES"/>
        </w:rPr>
        <w:t>situada en el sureste mexicano</w:t>
      </w:r>
      <w:r w:rsidR="00524CE5">
        <w:rPr>
          <w:rFonts w:ascii="Times New Roman" w:eastAsia="Times New Roman" w:hAnsi="Times New Roman" w:cs="Times New Roman"/>
          <w:sz w:val="24"/>
          <w:szCs w:val="24"/>
          <w:lang w:val="es-ES_tradnl" w:eastAsia="es-ES"/>
        </w:rPr>
        <w:t xml:space="preserve">. </w:t>
      </w:r>
      <w:r w:rsidR="00793E94">
        <w:rPr>
          <w:rFonts w:ascii="Times New Roman" w:eastAsia="Times New Roman" w:hAnsi="Times New Roman" w:cs="Times New Roman"/>
          <w:sz w:val="24"/>
          <w:szCs w:val="24"/>
          <w:lang w:val="es-ES_tradnl" w:eastAsia="es-ES"/>
        </w:rPr>
        <w:t>De una población total de 3227 alumnos</w:t>
      </w:r>
      <w:r w:rsidR="00215C72">
        <w:rPr>
          <w:rFonts w:ascii="Times New Roman" w:eastAsia="Times New Roman" w:hAnsi="Times New Roman" w:cs="Times New Roman"/>
          <w:sz w:val="24"/>
          <w:szCs w:val="24"/>
          <w:lang w:val="es-ES_tradnl" w:eastAsia="es-ES"/>
        </w:rPr>
        <w:t>,</w:t>
      </w:r>
      <w:r w:rsidR="00793E94">
        <w:rPr>
          <w:rFonts w:ascii="Times New Roman" w:eastAsia="Times New Roman" w:hAnsi="Times New Roman" w:cs="Times New Roman"/>
          <w:sz w:val="24"/>
          <w:szCs w:val="24"/>
          <w:lang w:val="es-ES_tradnl" w:eastAsia="es-ES"/>
        </w:rPr>
        <w:t xml:space="preserve"> f</w:t>
      </w:r>
      <w:r w:rsidR="00524CE5">
        <w:rPr>
          <w:rFonts w:ascii="Times New Roman" w:eastAsia="Times New Roman" w:hAnsi="Times New Roman" w:cs="Times New Roman"/>
          <w:sz w:val="24"/>
          <w:szCs w:val="24"/>
          <w:lang w:val="es-ES_tradnl" w:eastAsia="es-ES"/>
        </w:rPr>
        <w:t xml:space="preserve">ueron encuestados </w:t>
      </w:r>
      <w:r w:rsidR="00793E94">
        <w:rPr>
          <w:rFonts w:ascii="Times New Roman" w:eastAsia="Times New Roman" w:hAnsi="Times New Roman" w:cs="Times New Roman"/>
          <w:sz w:val="24"/>
          <w:szCs w:val="24"/>
          <w:lang w:val="es-ES_tradnl" w:eastAsia="es-ES"/>
        </w:rPr>
        <w:t>343</w:t>
      </w:r>
      <w:r w:rsidR="00215C72">
        <w:rPr>
          <w:rFonts w:ascii="Times New Roman" w:eastAsia="Times New Roman" w:hAnsi="Times New Roman" w:cs="Times New Roman"/>
          <w:sz w:val="24"/>
          <w:szCs w:val="24"/>
          <w:lang w:val="es-ES_tradnl" w:eastAsia="es-ES"/>
        </w:rPr>
        <w:t xml:space="preserve">. Los participantes fueron </w:t>
      </w:r>
      <w:r w:rsidR="00793E94">
        <w:rPr>
          <w:rFonts w:ascii="Times New Roman" w:eastAsia="Times New Roman" w:hAnsi="Times New Roman" w:cs="Times New Roman"/>
          <w:sz w:val="24"/>
          <w:szCs w:val="24"/>
          <w:lang w:val="es-ES_tradnl" w:eastAsia="es-ES"/>
        </w:rPr>
        <w:t>seleccionados a través de un muestreo aleatorio simple</w:t>
      </w:r>
      <w:r w:rsidR="000B672E">
        <w:rPr>
          <w:rFonts w:ascii="Times New Roman" w:eastAsia="Times New Roman" w:hAnsi="Times New Roman" w:cs="Times New Roman"/>
          <w:sz w:val="24"/>
          <w:szCs w:val="24"/>
          <w:lang w:val="es-ES_tradnl" w:eastAsia="es-ES"/>
        </w:rPr>
        <w:t>. E</w:t>
      </w:r>
      <w:r w:rsidR="000B672E" w:rsidRPr="00793E94">
        <w:rPr>
          <w:rFonts w:ascii="Times New Roman" w:eastAsia="Times New Roman" w:hAnsi="Times New Roman" w:cs="Times New Roman"/>
          <w:sz w:val="24"/>
          <w:szCs w:val="24"/>
          <w:lang w:val="es-ES_tradnl" w:eastAsia="es-ES"/>
        </w:rPr>
        <w:t xml:space="preserve">l </w:t>
      </w:r>
      <w:r w:rsidR="00793E94" w:rsidRPr="00793E94">
        <w:rPr>
          <w:rFonts w:ascii="Times New Roman" w:eastAsia="Times New Roman" w:hAnsi="Times New Roman" w:cs="Times New Roman"/>
          <w:sz w:val="24"/>
          <w:szCs w:val="24"/>
          <w:lang w:val="es-ES_tradnl" w:eastAsia="es-ES"/>
        </w:rPr>
        <w:t>número de participante</w:t>
      </w:r>
      <w:r w:rsidR="000B672E">
        <w:rPr>
          <w:rFonts w:ascii="Times New Roman" w:eastAsia="Times New Roman" w:hAnsi="Times New Roman" w:cs="Times New Roman"/>
          <w:sz w:val="24"/>
          <w:szCs w:val="24"/>
          <w:lang w:val="es-ES_tradnl" w:eastAsia="es-ES"/>
        </w:rPr>
        <w:t>s</w:t>
      </w:r>
      <w:r w:rsidR="00793E94" w:rsidRPr="00793E94">
        <w:rPr>
          <w:rFonts w:ascii="Times New Roman" w:eastAsia="Times New Roman" w:hAnsi="Times New Roman" w:cs="Times New Roman"/>
          <w:sz w:val="24"/>
          <w:szCs w:val="24"/>
          <w:lang w:val="es-ES_tradnl" w:eastAsia="es-ES"/>
        </w:rPr>
        <w:t xml:space="preserve"> </w:t>
      </w:r>
      <w:r w:rsidR="00553679">
        <w:rPr>
          <w:rFonts w:ascii="Times New Roman" w:eastAsia="Times New Roman" w:hAnsi="Times New Roman" w:cs="Times New Roman"/>
          <w:sz w:val="24"/>
          <w:szCs w:val="24"/>
          <w:lang w:val="es-ES_tradnl" w:eastAsia="es-ES"/>
        </w:rPr>
        <w:t>por</w:t>
      </w:r>
      <w:r w:rsidR="00793E94">
        <w:rPr>
          <w:rFonts w:ascii="Times New Roman" w:eastAsia="Times New Roman" w:hAnsi="Times New Roman" w:cs="Times New Roman"/>
          <w:sz w:val="24"/>
          <w:szCs w:val="24"/>
          <w:lang w:val="es-ES_tradnl" w:eastAsia="es-ES"/>
        </w:rPr>
        <w:t xml:space="preserve"> </w:t>
      </w:r>
      <w:r w:rsidR="00553679">
        <w:rPr>
          <w:rFonts w:ascii="Times New Roman" w:eastAsia="Times New Roman" w:hAnsi="Times New Roman" w:cs="Times New Roman"/>
          <w:sz w:val="24"/>
          <w:szCs w:val="24"/>
          <w:lang w:val="es-ES_tradnl" w:eastAsia="es-ES"/>
        </w:rPr>
        <w:t xml:space="preserve">cada uno de los </w:t>
      </w:r>
      <w:r w:rsidR="00793E94">
        <w:rPr>
          <w:rFonts w:ascii="Times New Roman" w:eastAsia="Times New Roman" w:hAnsi="Times New Roman" w:cs="Times New Roman"/>
          <w:sz w:val="24"/>
          <w:szCs w:val="24"/>
          <w:lang w:val="es-ES_tradnl" w:eastAsia="es-ES"/>
        </w:rPr>
        <w:t>programa</w:t>
      </w:r>
      <w:r w:rsidR="00553679">
        <w:rPr>
          <w:rFonts w:ascii="Times New Roman" w:eastAsia="Times New Roman" w:hAnsi="Times New Roman" w:cs="Times New Roman"/>
          <w:sz w:val="24"/>
          <w:szCs w:val="24"/>
          <w:lang w:val="es-ES_tradnl" w:eastAsia="es-ES"/>
        </w:rPr>
        <w:t>s</w:t>
      </w:r>
      <w:r w:rsidR="00793E94">
        <w:rPr>
          <w:rFonts w:ascii="Times New Roman" w:eastAsia="Times New Roman" w:hAnsi="Times New Roman" w:cs="Times New Roman"/>
          <w:sz w:val="24"/>
          <w:szCs w:val="24"/>
          <w:lang w:val="es-ES_tradnl" w:eastAsia="es-ES"/>
        </w:rPr>
        <w:t xml:space="preserve"> educativo</w:t>
      </w:r>
      <w:r w:rsidR="00553679">
        <w:rPr>
          <w:rFonts w:ascii="Times New Roman" w:eastAsia="Times New Roman" w:hAnsi="Times New Roman" w:cs="Times New Roman"/>
          <w:sz w:val="24"/>
          <w:szCs w:val="24"/>
          <w:lang w:val="es-ES_tradnl" w:eastAsia="es-ES"/>
        </w:rPr>
        <w:t>s</w:t>
      </w:r>
      <w:r w:rsidR="00793E94">
        <w:rPr>
          <w:rFonts w:ascii="Times New Roman" w:eastAsia="Times New Roman" w:hAnsi="Times New Roman" w:cs="Times New Roman"/>
          <w:sz w:val="24"/>
          <w:szCs w:val="24"/>
          <w:lang w:val="es-ES_tradnl" w:eastAsia="es-ES"/>
        </w:rPr>
        <w:t xml:space="preserve"> </w:t>
      </w:r>
      <w:r w:rsidR="00793E94" w:rsidRPr="00793E94">
        <w:rPr>
          <w:rFonts w:ascii="Times New Roman" w:eastAsia="Times New Roman" w:hAnsi="Times New Roman" w:cs="Times New Roman"/>
          <w:sz w:val="24"/>
          <w:szCs w:val="24"/>
          <w:lang w:val="es-ES_tradnl" w:eastAsia="es-ES"/>
        </w:rPr>
        <w:t xml:space="preserve">se calculó de manera proporcional </w:t>
      </w:r>
      <w:r w:rsidR="00793E94">
        <w:rPr>
          <w:rFonts w:ascii="Times New Roman" w:eastAsia="Times New Roman" w:hAnsi="Times New Roman" w:cs="Times New Roman"/>
          <w:sz w:val="24"/>
          <w:szCs w:val="24"/>
          <w:lang w:val="es-ES_tradnl" w:eastAsia="es-ES"/>
        </w:rPr>
        <w:t>tomando como base la cantidad total</w:t>
      </w:r>
      <w:r w:rsidR="000B672E">
        <w:rPr>
          <w:rFonts w:ascii="Times New Roman" w:eastAsia="Times New Roman" w:hAnsi="Times New Roman" w:cs="Times New Roman"/>
          <w:sz w:val="24"/>
          <w:szCs w:val="24"/>
          <w:lang w:val="es-ES_tradnl" w:eastAsia="es-ES"/>
        </w:rPr>
        <w:t xml:space="preserve"> de alumnos</w:t>
      </w:r>
      <w:r w:rsidR="00793E94">
        <w:rPr>
          <w:rFonts w:ascii="Times New Roman" w:eastAsia="Times New Roman" w:hAnsi="Times New Roman" w:cs="Times New Roman"/>
          <w:sz w:val="24"/>
          <w:szCs w:val="24"/>
          <w:lang w:val="es-ES_tradnl" w:eastAsia="es-ES"/>
        </w:rPr>
        <w:t>. P</w:t>
      </w:r>
      <w:r w:rsidR="00524CE5">
        <w:rPr>
          <w:rFonts w:ascii="Times New Roman" w:eastAsia="Times New Roman" w:hAnsi="Times New Roman" w:cs="Times New Roman"/>
          <w:sz w:val="24"/>
          <w:szCs w:val="24"/>
          <w:lang w:val="es-ES_tradnl" w:eastAsia="es-ES"/>
        </w:rPr>
        <w:t>ara aplicar el instrumento de investigación</w:t>
      </w:r>
      <w:r w:rsidR="000B672E">
        <w:rPr>
          <w:rFonts w:ascii="Times New Roman" w:eastAsia="Times New Roman" w:hAnsi="Times New Roman" w:cs="Times New Roman"/>
          <w:sz w:val="24"/>
          <w:szCs w:val="24"/>
          <w:lang w:val="es-ES_tradnl" w:eastAsia="es-ES"/>
        </w:rPr>
        <w:t>,</w:t>
      </w:r>
      <w:r w:rsidR="00476890">
        <w:rPr>
          <w:rFonts w:ascii="Times New Roman" w:eastAsia="Times New Roman" w:hAnsi="Times New Roman" w:cs="Times New Roman"/>
          <w:sz w:val="24"/>
          <w:szCs w:val="24"/>
          <w:lang w:val="es-ES_tradnl" w:eastAsia="es-ES"/>
        </w:rPr>
        <w:t xml:space="preserve"> el</w:t>
      </w:r>
      <w:r w:rsidR="00524D23">
        <w:rPr>
          <w:rFonts w:ascii="Times New Roman" w:eastAsia="Times New Roman" w:hAnsi="Times New Roman" w:cs="Times New Roman"/>
          <w:sz w:val="24"/>
          <w:szCs w:val="24"/>
          <w:lang w:val="es-ES_tradnl" w:eastAsia="es-ES"/>
        </w:rPr>
        <w:t xml:space="preserve"> criterio de inserción </w:t>
      </w:r>
      <w:r w:rsidR="00476890">
        <w:rPr>
          <w:rFonts w:ascii="Times New Roman" w:eastAsia="Times New Roman" w:hAnsi="Times New Roman" w:cs="Times New Roman"/>
          <w:sz w:val="24"/>
          <w:szCs w:val="24"/>
          <w:lang w:val="es-ES_tradnl" w:eastAsia="es-ES"/>
        </w:rPr>
        <w:t xml:space="preserve">fue </w:t>
      </w:r>
      <w:r w:rsidR="00524D23">
        <w:rPr>
          <w:rFonts w:ascii="Times New Roman" w:eastAsia="Times New Roman" w:hAnsi="Times New Roman" w:cs="Times New Roman"/>
          <w:sz w:val="24"/>
          <w:szCs w:val="24"/>
          <w:lang w:val="es-ES_tradnl" w:eastAsia="es-ES"/>
        </w:rPr>
        <w:t>que estudiaran del cuarto semestre en adelante</w:t>
      </w:r>
      <w:r w:rsidR="000B672E">
        <w:rPr>
          <w:rFonts w:ascii="Times New Roman" w:eastAsia="Times New Roman" w:hAnsi="Times New Roman" w:cs="Times New Roman"/>
          <w:sz w:val="24"/>
          <w:szCs w:val="24"/>
          <w:lang w:val="es-ES_tradnl" w:eastAsia="es-ES"/>
        </w:rPr>
        <w:t>,</w:t>
      </w:r>
      <w:r w:rsidR="00524D23">
        <w:rPr>
          <w:rFonts w:ascii="Times New Roman" w:eastAsia="Times New Roman" w:hAnsi="Times New Roman" w:cs="Times New Roman"/>
          <w:sz w:val="24"/>
          <w:szCs w:val="24"/>
          <w:lang w:val="es-ES_tradnl" w:eastAsia="es-ES"/>
        </w:rPr>
        <w:t xml:space="preserve"> por considerar </w:t>
      </w:r>
      <w:r w:rsidR="007501C9">
        <w:rPr>
          <w:rFonts w:ascii="Times New Roman" w:eastAsia="Times New Roman" w:hAnsi="Times New Roman" w:cs="Times New Roman"/>
          <w:sz w:val="24"/>
          <w:szCs w:val="24"/>
          <w:lang w:val="es-ES_tradnl" w:eastAsia="es-ES"/>
        </w:rPr>
        <w:t xml:space="preserve">a estos estudiantes con más </w:t>
      </w:r>
      <w:r w:rsidR="00524D23">
        <w:rPr>
          <w:rFonts w:ascii="Times New Roman" w:eastAsia="Times New Roman" w:hAnsi="Times New Roman" w:cs="Times New Roman"/>
          <w:sz w:val="24"/>
          <w:szCs w:val="24"/>
          <w:lang w:val="es-ES_tradnl" w:eastAsia="es-ES"/>
        </w:rPr>
        <w:t xml:space="preserve">vivencias dentro de la universidad. </w:t>
      </w:r>
    </w:p>
    <w:p w14:paraId="1EAD2D0A" w14:textId="3A78F176" w:rsidR="004C22D0" w:rsidRDefault="00CE01C8" w:rsidP="00317CA4">
      <w:pPr>
        <w:spacing w:after="0" w:line="360" w:lineRule="auto"/>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En el estudio participaron 81 estudiantes de </w:t>
      </w:r>
      <w:r w:rsidR="000B672E">
        <w:rPr>
          <w:rFonts w:ascii="Times New Roman" w:eastAsia="Times New Roman" w:hAnsi="Times New Roman" w:cs="Times New Roman"/>
          <w:sz w:val="24"/>
          <w:szCs w:val="24"/>
          <w:lang w:val="es-ES_tradnl" w:eastAsia="es-ES"/>
        </w:rPr>
        <w:t xml:space="preserve">ingeniería </w:t>
      </w:r>
      <w:r>
        <w:rPr>
          <w:rFonts w:ascii="Times New Roman" w:eastAsia="Times New Roman" w:hAnsi="Times New Roman" w:cs="Times New Roman"/>
          <w:sz w:val="24"/>
          <w:szCs w:val="24"/>
          <w:lang w:val="es-ES_tradnl" w:eastAsia="es-ES"/>
        </w:rPr>
        <w:t>Mecánica Eléctrica</w:t>
      </w:r>
      <w:r w:rsidR="00DD4E25">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 xml:space="preserve">84 de </w:t>
      </w:r>
      <w:r w:rsidR="000B672E">
        <w:rPr>
          <w:rFonts w:ascii="Times New Roman" w:eastAsia="Times New Roman" w:hAnsi="Times New Roman" w:cs="Times New Roman"/>
          <w:sz w:val="24"/>
          <w:szCs w:val="24"/>
          <w:lang w:val="es-ES_tradnl" w:eastAsia="es-ES"/>
        </w:rPr>
        <w:t xml:space="preserve">ingeniería </w:t>
      </w:r>
      <w:r w:rsidRPr="00A15C36">
        <w:rPr>
          <w:rFonts w:ascii="Times New Roman" w:eastAsia="Times New Roman" w:hAnsi="Times New Roman" w:cs="Times New Roman"/>
          <w:sz w:val="24"/>
          <w:szCs w:val="24"/>
          <w:lang w:val="es-ES_tradnl" w:eastAsia="es-ES"/>
        </w:rPr>
        <w:t>Civil</w:t>
      </w:r>
      <w:r w:rsidR="00DD4E25">
        <w:rPr>
          <w:rFonts w:ascii="Times New Roman" w:eastAsia="Times New Roman" w:hAnsi="Times New Roman" w:cs="Times New Roman"/>
          <w:sz w:val="24"/>
          <w:szCs w:val="24"/>
          <w:lang w:val="es-ES_tradnl" w:eastAsia="es-ES"/>
        </w:rPr>
        <w:t>,</w:t>
      </w:r>
      <w:r w:rsidR="00DD4E25" w:rsidRPr="00A15C36">
        <w:rPr>
          <w:rFonts w:ascii="Times New Roman" w:eastAsia="Times New Roman" w:hAnsi="Times New Roman" w:cs="Times New Roman"/>
          <w:sz w:val="24"/>
          <w:szCs w:val="24"/>
          <w:lang w:val="es-ES_tradnl" w:eastAsia="es-ES"/>
        </w:rPr>
        <w:t xml:space="preserve"> </w:t>
      </w:r>
      <w:r w:rsidRPr="00A15C36">
        <w:rPr>
          <w:rFonts w:ascii="Times New Roman" w:eastAsia="Times New Roman" w:hAnsi="Times New Roman" w:cs="Times New Roman"/>
          <w:sz w:val="24"/>
          <w:szCs w:val="24"/>
          <w:lang w:val="es-ES_tradnl" w:eastAsia="es-ES"/>
        </w:rPr>
        <w:t xml:space="preserve">30 de </w:t>
      </w:r>
      <w:r w:rsidR="000B672E">
        <w:rPr>
          <w:rFonts w:ascii="Times New Roman" w:eastAsia="Times New Roman" w:hAnsi="Times New Roman" w:cs="Times New Roman"/>
          <w:sz w:val="24"/>
          <w:szCs w:val="24"/>
          <w:lang w:val="es-ES_tradnl" w:eastAsia="es-ES"/>
        </w:rPr>
        <w:t>i</w:t>
      </w:r>
      <w:r w:rsidR="000B672E" w:rsidRPr="00A15C36">
        <w:rPr>
          <w:rFonts w:ascii="Times New Roman" w:eastAsia="Times New Roman" w:hAnsi="Times New Roman" w:cs="Times New Roman"/>
          <w:sz w:val="24"/>
          <w:szCs w:val="24"/>
          <w:lang w:val="es-ES_tradnl" w:eastAsia="es-ES"/>
        </w:rPr>
        <w:t xml:space="preserve">ngeniería </w:t>
      </w:r>
      <w:r w:rsidRPr="00A15C36">
        <w:rPr>
          <w:rFonts w:ascii="Times New Roman" w:eastAsia="Times New Roman" w:hAnsi="Times New Roman" w:cs="Times New Roman"/>
          <w:sz w:val="24"/>
          <w:szCs w:val="24"/>
          <w:lang w:val="es-ES_tradnl" w:eastAsia="es-ES"/>
        </w:rPr>
        <w:t>Eléctrica</w:t>
      </w:r>
      <w:r w:rsidR="00DD4E25">
        <w:rPr>
          <w:rFonts w:ascii="Times New Roman" w:eastAsia="Times New Roman" w:hAnsi="Times New Roman" w:cs="Times New Roman"/>
          <w:sz w:val="24"/>
          <w:szCs w:val="24"/>
          <w:lang w:val="es-ES_tradnl" w:eastAsia="es-ES"/>
        </w:rPr>
        <w:t>,</w:t>
      </w:r>
      <w:r w:rsidR="00DD4E25" w:rsidRPr="00A15C36">
        <w:rPr>
          <w:rFonts w:ascii="Times New Roman" w:eastAsia="Times New Roman" w:hAnsi="Times New Roman" w:cs="Times New Roman"/>
          <w:sz w:val="24"/>
          <w:szCs w:val="24"/>
          <w:lang w:val="es-ES_tradnl" w:eastAsia="es-ES"/>
        </w:rPr>
        <w:t xml:space="preserve"> </w:t>
      </w:r>
      <w:r w:rsidRPr="00A15C36">
        <w:rPr>
          <w:rFonts w:ascii="Times New Roman" w:eastAsia="Times New Roman" w:hAnsi="Times New Roman" w:cs="Times New Roman"/>
          <w:sz w:val="24"/>
          <w:szCs w:val="24"/>
          <w:lang w:val="es-ES_tradnl" w:eastAsia="es-ES"/>
        </w:rPr>
        <w:t xml:space="preserve">65 de </w:t>
      </w:r>
      <w:r w:rsidR="000B672E">
        <w:rPr>
          <w:rFonts w:ascii="Times New Roman" w:eastAsia="Times New Roman" w:hAnsi="Times New Roman" w:cs="Times New Roman"/>
          <w:sz w:val="24"/>
          <w:szCs w:val="24"/>
          <w:lang w:val="es-ES_tradnl" w:eastAsia="es-ES"/>
        </w:rPr>
        <w:t>i</w:t>
      </w:r>
      <w:r w:rsidR="000B672E" w:rsidRPr="00A15C36">
        <w:rPr>
          <w:rFonts w:ascii="Times New Roman" w:eastAsia="Times New Roman" w:hAnsi="Times New Roman" w:cs="Times New Roman"/>
          <w:sz w:val="24"/>
          <w:szCs w:val="24"/>
          <w:lang w:val="es-ES_tradnl" w:eastAsia="es-ES"/>
        </w:rPr>
        <w:t xml:space="preserve">ngeniería </w:t>
      </w:r>
      <w:r w:rsidRPr="00A15C36">
        <w:rPr>
          <w:rFonts w:ascii="Times New Roman" w:eastAsia="Times New Roman" w:hAnsi="Times New Roman" w:cs="Times New Roman"/>
          <w:sz w:val="24"/>
          <w:szCs w:val="24"/>
          <w:lang w:val="es-ES_tradnl" w:eastAsia="es-ES"/>
        </w:rPr>
        <w:t>Química y 83 de Arquitectura</w:t>
      </w:r>
      <w:r w:rsidR="000B672E">
        <w:rPr>
          <w:rFonts w:ascii="Times New Roman" w:eastAsia="Times New Roman" w:hAnsi="Times New Roman" w:cs="Times New Roman"/>
          <w:sz w:val="24"/>
          <w:szCs w:val="24"/>
          <w:lang w:val="es-ES_tradnl" w:eastAsia="es-ES"/>
        </w:rPr>
        <w:t>.</w:t>
      </w:r>
      <w:r w:rsidR="000B672E" w:rsidRPr="00A15C36">
        <w:rPr>
          <w:rFonts w:ascii="Times New Roman" w:eastAsia="Times New Roman" w:hAnsi="Times New Roman" w:cs="Times New Roman"/>
          <w:sz w:val="24"/>
          <w:szCs w:val="24"/>
          <w:lang w:val="es-ES_tradnl" w:eastAsia="es-ES"/>
        </w:rPr>
        <w:t xml:space="preserve"> </w:t>
      </w:r>
      <w:r w:rsidR="000B672E">
        <w:rPr>
          <w:rFonts w:ascii="Times New Roman" w:eastAsia="Times New Roman" w:hAnsi="Times New Roman" w:cs="Times New Roman"/>
          <w:sz w:val="24"/>
          <w:szCs w:val="24"/>
          <w:lang w:val="es-ES_tradnl" w:eastAsia="es-ES"/>
        </w:rPr>
        <w:t>L</w:t>
      </w:r>
      <w:r w:rsidR="000B672E" w:rsidRPr="00A15C36">
        <w:rPr>
          <w:rFonts w:ascii="Times New Roman" w:eastAsia="Times New Roman" w:hAnsi="Times New Roman" w:cs="Times New Roman"/>
          <w:sz w:val="24"/>
          <w:szCs w:val="24"/>
          <w:lang w:val="es-ES_tradnl" w:eastAsia="es-ES"/>
        </w:rPr>
        <w:t xml:space="preserve">as </w:t>
      </w:r>
      <w:r w:rsidR="00CD0FEE" w:rsidRPr="00A15C36">
        <w:rPr>
          <w:rFonts w:ascii="Times New Roman" w:eastAsia="Times New Roman" w:hAnsi="Times New Roman" w:cs="Times New Roman"/>
          <w:sz w:val="24"/>
          <w:szCs w:val="24"/>
          <w:lang w:val="es-ES_tradnl" w:eastAsia="es-ES"/>
        </w:rPr>
        <w:t xml:space="preserve">edades </w:t>
      </w:r>
      <w:r w:rsidR="00DD4E25">
        <w:rPr>
          <w:rFonts w:ascii="Times New Roman" w:eastAsia="Times New Roman" w:hAnsi="Times New Roman" w:cs="Times New Roman"/>
          <w:sz w:val="24"/>
          <w:szCs w:val="24"/>
          <w:lang w:val="es-ES_tradnl" w:eastAsia="es-ES"/>
        </w:rPr>
        <w:t>oscilaban</w:t>
      </w:r>
      <w:r w:rsidR="00073845" w:rsidRPr="00A15C36">
        <w:rPr>
          <w:rFonts w:ascii="Times New Roman" w:eastAsia="Times New Roman" w:hAnsi="Times New Roman" w:cs="Times New Roman"/>
          <w:sz w:val="24"/>
          <w:szCs w:val="24"/>
          <w:lang w:val="es-ES_tradnl" w:eastAsia="es-ES"/>
        </w:rPr>
        <w:t xml:space="preserve"> entre los 19 y 26</w:t>
      </w:r>
      <w:r w:rsidR="006C5A3B">
        <w:rPr>
          <w:rFonts w:ascii="Times New Roman" w:eastAsia="Times New Roman" w:hAnsi="Times New Roman" w:cs="Times New Roman"/>
          <w:sz w:val="24"/>
          <w:szCs w:val="24"/>
          <w:lang w:val="es-ES_tradnl" w:eastAsia="es-ES"/>
        </w:rPr>
        <w:t xml:space="preserve"> años</w:t>
      </w:r>
      <w:r w:rsidR="00DD4E25">
        <w:rPr>
          <w:rFonts w:ascii="Times New Roman" w:eastAsia="Times New Roman" w:hAnsi="Times New Roman" w:cs="Times New Roman"/>
          <w:sz w:val="24"/>
          <w:szCs w:val="24"/>
          <w:lang w:val="es-ES_tradnl" w:eastAsia="es-ES"/>
        </w:rPr>
        <w:t>.</w:t>
      </w:r>
      <w:r w:rsidR="00F7249B">
        <w:rPr>
          <w:rFonts w:ascii="Times New Roman" w:eastAsia="Times New Roman" w:hAnsi="Times New Roman" w:cs="Times New Roman"/>
          <w:sz w:val="24"/>
          <w:szCs w:val="24"/>
          <w:lang w:val="es-ES_tradnl" w:eastAsia="es-ES"/>
        </w:rPr>
        <w:t xml:space="preserve"> </w:t>
      </w:r>
      <w:r w:rsidR="00DD4E25">
        <w:rPr>
          <w:rFonts w:ascii="Times New Roman" w:eastAsia="Times New Roman" w:hAnsi="Times New Roman" w:cs="Times New Roman"/>
          <w:sz w:val="24"/>
          <w:szCs w:val="24"/>
          <w:lang w:val="es-ES_tradnl" w:eastAsia="es-ES"/>
        </w:rPr>
        <w:t xml:space="preserve">De </w:t>
      </w:r>
      <w:r w:rsidR="000B672E">
        <w:rPr>
          <w:rFonts w:ascii="Times New Roman" w:eastAsia="Times New Roman" w:hAnsi="Times New Roman" w:cs="Times New Roman"/>
          <w:sz w:val="24"/>
          <w:szCs w:val="24"/>
          <w:lang w:val="es-ES_tradnl" w:eastAsia="es-ES"/>
        </w:rPr>
        <w:t>entre</w:t>
      </w:r>
      <w:r w:rsidR="0052514B">
        <w:rPr>
          <w:rFonts w:ascii="Times New Roman" w:eastAsia="Times New Roman" w:hAnsi="Times New Roman" w:cs="Times New Roman"/>
          <w:sz w:val="24"/>
          <w:szCs w:val="24"/>
          <w:lang w:val="es-ES_tradnl" w:eastAsia="es-ES"/>
        </w:rPr>
        <w:t xml:space="preserve"> los</w:t>
      </w:r>
      <w:r w:rsidR="006C5A3B">
        <w:rPr>
          <w:rFonts w:ascii="Times New Roman" w:eastAsia="Times New Roman" w:hAnsi="Times New Roman" w:cs="Times New Roman"/>
          <w:sz w:val="24"/>
          <w:szCs w:val="24"/>
          <w:lang w:val="es-ES_tradnl" w:eastAsia="es-ES"/>
        </w:rPr>
        <w:t xml:space="preserve"> 19 a 20</w:t>
      </w:r>
      <w:r w:rsidR="00DD4E25">
        <w:rPr>
          <w:rFonts w:ascii="Times New Roman" w:eastAsia="Times New Roman" w:hAnsi="Times New Roman" w:cs="Times New Roman"/>
          <w:sz w:val="24"/>
          <w:szCs w:val="24"/>
          <w:lang w:val="es-ES_tradnl" w:eastAsia="es-ES"/>
        </w:rPr>
        <w:t>,</w:t>
      </w:r>
      <w:r w:rsidR="006C5A3B">
        <w:rPr>
          <w:rFonts w:ascii="Times New Roman" w:eastAsia="Times New Roman" w:hAnsi="Times New Roman" w:cs="Times New Roman"/>
          <w:sz w:val="24"/>
          <w:szCs w:val="24"/>
          <w:lang w:val="es-ES_tradnl" w:eastAsia="es-ES"/>
        </w:rPr>
        <w:t xml:space="preserve"> </w:t>
      </w:r>
      <w:r w:rsidR="000B672E">
        <w:rPr>
          <w:rFonts w:ascii="Times New Roman" w:eastAsia="Times New Roman" w:hAnsi="Times New Roman" w:cs="Times New Roman"/>
          <w:sz w:val="24"/>
          <w:szCs w:val="24"/>
          <w:lang w:val="es-ES_tradnl" w:eastAsia="es-ES"/>
        </w:rPr>
        <w:t xml:space="preserve">había </w:t>
      </w:r>
      <w:r w:rsidR="006C5A3B">
        <w:rPr>
          <w:rFonts w:ascii="Times New Roman" w:eastAsia="Times New Roman" w:hAnsi="Times New Roman" w:cs="Times New Roman"/>
          <w:sz w:val="24"/>
          <w:szCs w:val="24"/>
          <w:lang w:val="es-ES_tradnl" w:eastAsia="es-ES"/>
        </w:rPr>
        <w:t>78 (22.7</w:t>
      </w:r>
      <w:r w:rsidR="000B672E">
        <w:rPr>
          <w:rFonts w:ascii="Times New Roman" w:eastAsia="Times New Roman" w:hAnsi="Times New Roman" w:cs="Times New Roman"/>
          <w:sz w:val="24"/>
          <w:szCs w:val="24"/>
          <w:lang w:val="es-ES_tradnl" w:eastAsia="es-ES"/>
        </w:rPr>
        <w:t> </w:t>
      </w:r>
      <w:r w:rsidR="00DD4E25">
        <w:rPr>
          <w:rFonts w:ascii="Times New Roman" w:eastAsia="Times New Roman" w:hAnsi="Times New Roman" w:cs="Times New Roman"/>
          <w:sz w:val="24"/>
          <w:szCs w:val="24"/>
          <w:lang w:val="es-ES_tradnl" w:eastAsia="es-ES"/>
        </w:rPr>
        <w:t xml:space="preserve">%); </w:t>
      </w:r>
      <w:r w:rsidR="006C5A3B">
        <w:rPr>
          <w:rFonts w:ascii="Times New Roman" w:eastAsia="Times New Roman" w:hAnsi="Times New Roman" w:cs="Times New Roman"/>
          <w:sz w:val="24"/>
          <w:szCs w:val="24"/>
          <w:lang w:val="es-ES_tradnl" w:eastAsia="es-ES"/>
        </w:rPr>
        <w:t>de</w:t>
      </w:r>
      <w:r w:rsidR="00DD4E25">
        <w:rPr>
          <w:rFonts w:ascii="Times New Roman" w:eastAsia="Times New Roman" w:hAnsi="Times New Roman" w:cs="Times New Roman"/>
          <w:sz w:val="24"/>
          <w:szCs w:val="24"/>
          <w:lang w:val="es-ES_tradnl" w:eastAsia="es-ES"/>
        </w:rPr>
        <w:t xml:space="preserve"> entre</w:t>
      </w:r>
      <w:r w:rsidR="006C5A3B">
        <w:rPr>
          <w:rFonts w:ascii="Times New Roman" w:eastAsia="Times New Roman" w:hAnsi="Times New Roman" w:cs="Times New Roman"/>
          <w:sz w:val="24"/>
          <w:szCs w:val="24"/>
          <w:lang w:val="es-ES_tradnl" w:eastAsia="es-ES"/>
        </w:rPr>
        <w:t xml:space="preserve"> los 21 a 22</w:t>
      </w:r>
      <w:r w:rsidR="00DD4E25">
        <w:rPr>
          <w:rFonts w:ascii="Times New Roman" w:eastAsia="Times New Roman" w:hAnsi="Times New Roman" w:cs="Times New Roman"/>
          <w:sz w:val="24"/>
          <w:szCs w:val="24"/>
          <w:lang w:val="es-ES_tradnl" w:eastAsia="es-ES"/>
        </w:rPr>
        <w:t>,</w:t>
      </w:r>
      <w:r w:rsidR="006C5A3B">
        <w:rPr>
          <w:rFonts w:ascii="Times New Roman" w:eastAsia="Times New Roman" w:hAnsi="Times New Roman" w:cs="Times New Roman"/>
          <w:sz w:val="24"/>
          <w:szCs w:val="24"/>
          <w:lang w:val="es-ES_tradnl" w:eastAsia="es-ES"/>
        </w:rPr>
        <w:t xml:space="preserve"> 156 (45.5</w:t>
      </w:r>
      <w:r w:rsidR="00DD4E25">
        <w:rPr>
          <w:rFonts w:ascii="Times New Roman" w:eastAsia="Times New Roman" w:hAnsi="Times New Roman" w:cs="Times New Roman"/>
          <w:sz w:val="24"/>
          <w:szCs w:val="24"/>
          <w:lang w:val="es-ES_tradnl" w:eastAsia="es-ES"/>
        </w:rPr>
        <w:t xml:space="preserve"> %); </w:t>
      </w:r>
      <w:r w:rsidR="006C5A3B">
        <w:rPr>
          <w:rFonts w:ascii="Times New Roman" w:eastAsia="Times New Roman" w:hAnsi="Times New Roman" w:cs="Times New Roman"/>
          <w:sz w:val="24"/>
          <w:szCs w:val="24"/>
          <w:lang w:val="es-ES_tradnl" w:eastAsia="es-ES"/>
        </w:rPr>
        <w:t>de</w:t>
      </w:r>
      <w:r w:rsidR="00CF2A1F">
        <w:rPr>
          <w:rFonts w:ascii="Times New Roman" w:eastAsia="Times New Roman" w:hAnsi="Times New Roman" w:cs="Times New Roman"/>
          <w:sz w:val="24"/>
          <w:szCs w:val="24"/>
          <w:lang w:val="es-ES_tradnl" w:eastAsia="es-ES"/>
        </w:rPr>
        <w:t xml:space="preserve"> </w:t>
      </w:r>
      <w:r w:rsidR="00DD4E25">
        <w:rPr>
          <w:rFonts w:ascii="Times New Roman" w:eastAsia="Times New Roman" w:hAnsi="Times New Roman" w:cs="Times New Roman"/>
          <w:sz w:val="24"/>
          <w:szCs w:val="24"/>
          <w:lang w:val="es-ES_tradnl" w:eastAsia="es-ES"/>
        </w:rPr>
        <w:t xml:space="preserve">entre </w:t>
      </w:r>
      <w:r w:rsidR="00CF2A1F">
        <w:rPr>
          <w:rFonts w:ascii="Times New Roman" w:eastAsia="Times New Roman" w:hAnsi="Times New Roman" w:cs="Times New Roman"/>
          <w:sz w:val="24"/>
          <w:szCs w:val="24"/>
          <w:lang w:val="es-ES_tradnl" w:eastAsia="es-ES"/>
        </w:rPr>
        <w:t>los</w:t>
      </w:r>
      <w:r w:rsidR="006C5A3B">
        <w:rPr>
          <w:rFonts w:ascii="Times New Roman" w:eastAsia="Times New Roman" w:hAnsi="Times New Roman" w:cs="Times New Roman"/>
          <w:sz w:val="24"/>
          <w:szCs w:val="24"/>
          <w:lang w:val="es-ES_tradnl" w:eastAsia="es-ES"/>
        </w:rPr>
        <w:t xml:space="preserve"> 23 y 24</w:t>
      </w:r>
      <w:r w:rsidR="00DD4E25">
        <w:rPr>
          <w:rFonts w:ascii="Times New Roman" w:eastAsia="Times New Roman" w:hAnsi="Times New Roman" w:cs="Times New Roman"/>
          <w:sz w:val="24"/>
          <w:szCs w:val="24"/>
          <w:lang w:val="es-ES_tradnl" w:eastAsia="es-ES"/>
        </w:rPr>
        <w:t>,</w:t>
      </w:r>
      <w:r w:rsidR="006C5A3B">
        <w:rPr>
          <w:rFonts w:ascii="Times New Roman" w:eastAsia="Times New Roman" w:hAnsi="Times New Roman" w:cs="Times New Roman"/>
          <w:sz w:val="24"/>
          <w:szCs w:val="24"/>
          <w:lang w:val="es-ES_tradnl" w:eastAsia="es-ES"/>
        </w:rPr>
        <w:t xml:space="preserve"> 88 (25.7</w:t>
      </w:r>
      <w:r w:rsidR="00DD4E25">
        <w:rPr>
          <w:rFonts w:ascii="Times New Roman" w:eastAsia="Times New Roman" w:hAnsi="Times New Roman" w:cs="Times New Roman"/>
          <w:sz w:val="24"/>
          <w:szCs w:val="24"/>
          <w:lang w:val="es-ES_tradnl" w:eastAsia="es-ES"/>
        </w:rPr>
        <w:t> </w:t>
      </w:r>
      <w:r w:rsidR="006C5A3B">
        <w:rPr>
          <w:rFonts w:ascii="Times New Roman" w:eastAsia="Times New Roman" w:hAnsi="Times New Roman" w:cs="Times New Roman"/>
          <w:sz w:val="24"/>
          <w:szCs w:val="24"/>
          <w:lang w:val="es-ES_tradnl" w:eastAsia="es-ES"/>
        </w:rPr>
        <w:t>%)</w:t>
      </w:r>
      <w:r w:rsidR="00DD4E25">
        <w:rPr>
          <w:rFonts w:ascii="Times New Roman" w:eastAsia="Times New Roman" w:hAnsi="Times New Roman" w:cs="Times New Roman"/>
          <w:sz w:val="24"/>
          <w:szCs w:val="24"/>
          <w:lang w:val="es-ES_tradnl" w:eastAsia="es-ES"/>
        </w:rPr>
        <w:t>,</w:t>
      </w:r>
      <w:r w:rsidR="006C5A3B">
        <w:rPr>
          <w:rFonts w:ascii="Times New Roman" w:eastAsia="Times New Roman" w:hAnsi="Times New Roman" w:cs="Times New Roman"/>
          <w:sz w:val="24"/>
          <w:szCs w:val="24"/>
          <w:lang w:val="es-ES_tradnl" w:eastAsia="es-ES"/>
        </w:rPr>
        <w:t xml:space="preserve"> y de</w:t>
      </w:r>
      <w:r w:rsidR="00DD4E25">
        <w:rPr>
          <w:rFonts w:ascii="Times New Roman" w:eastAsia="Times New Roman" w:hAnsi="Times New Roman" w:cs="Times New Roman"/>
          <w:sz w:val="24"/>
          <w:szCs w:val="24"/>
          <w:lang w:val="es-ES_tradnl" w:eastAsia="es-ES"/>
        </w:rPr>
        <w:t xml:space="preserve"> entre</w:t>
      </w:r>
      <w:r w:rsidR="006C5A3B">
        <w:rPr>
          <w:rFonts w:ascii="Times New Roman" w:eastAsia="Times New Roman" w:hAnsi="Times New Roman" w:cs="Times New Roman"/>
          <w:sz w:val="24"/>
          <w:szCs w:val="24"/>
          <w:lang w:val="es-ES_tradnl" w:eastAsia="es-ES"/>
        </w:rPr>
        <w:t xml:space="preserve"> los 25 a</w:t>
      </w:r>
      <w:r w:rsidR="00CF2A1F">
        <w:rPr>
          <w:rFonts w:ascii="Times New Roman" w:eastAsia="Times New Roman" w:hAnsi="Times New Roman" w:cs="Times New Roman"/>
          <w:sz w:val="24"/>
          <w:szCs w:val="24"/>
          <w:lang w:val="es-ES_tradnl" w:eastAsia="es-ES"/>
        </w:rPr>
        <w:t xml:space="preserve"> 26 años</w:t>
      </w:r>
      <w:r w:rsidR="00DD4E25">
        <w:rPr>
          <w:rFonts w:ascii="Times New Roman" w:eastAsia="Times New Roman" w:hAnsi="Times New Roman" w:cs="Times New Roman"/>
          <w:sz w:val="24"/>
          <w:szCs w:val="24"/>
          <w:lang w:val="es-ES_tradnl" w:eastAsia="es-ES"/>
        </w:rPr>
        <w:t>,</w:t>
      </w:r>
      <w:r w:rsidR="00CF2A1F">
        <w:rPr>
          <w:rFonts w:ascii="Times New Roman" w:eastAsia="Times New Roman" w:hAnsi="Times New Roman" w:cs="Times New Roman"/>
          <w:sz w:val="24"/>
          <w:szCs w:val="24"/>
          <w:lang w:val="es-ES_tradnl" w:eastAsia="es-ES"/>
        </w:rPr>
        <w:t xml:space="preserve"> 21 (6.</w:t>
      </w:r>
      <w:r w:rsidR="00CF2A1F" w:rsidRPr="00840C66">
        <w:rPr>
          <w:rFonts w:ascii="Times New Roman" w:eastAsia="Times New Roman" w:hAnsi="Times New Roman" w:cs="Times New Roman"/>
          <w:sz w:val="24"/>
          <w:szCs w:val="24"/>
          <w:lang w:val="es-ES_tradnl" w:eastAsia="es-ES"/>
        </w:rPr>
        <w:t>1</w:t>
      </w:r>
      <w:r w:rsidR="00DD4E25">
        <w:rPr>
          <w:rFonts w:ascii="Times New Roman" w:eastAsia="Times New Roman" w:hAnsi="Times New Roman" w:cs="Times New Roman"/>
          <w:sz w:val="24"/>
          <w:szCs w:val="24"/>
          <w:lang w:val="es-ES_tradnl" w:eastAsia="es-ES"/>
        </w:rPr>
        <w:t> </w:t>
      </w:r>
      <w:r w:rsidR="00CF2A1F" w:rsidRPr="00840C66">
        <w:rPr>
          <w:rFonts w:ascii="Times New Roman" w:eastAsia="Times New Roman" w:hAnsi="Times New Roman" w:cs="Times New Roman"/>
          <w:sz w:val="24"/>
          <w:szCs w:val="24"/>
          <w:lang w:val="es-ES_tradnl" w:eastAsia="es-ES"/>
        </w:rPr>
        <w:t xml:space="preserve">%) </w:t>
      </w:r>
      <w:r w:rsidR="00A15C36" w:rsidRPr="00840C66">
        <w:rPr>
          <w:rFonts w:ascii="Times New Roman" w:eastAsia="Times New Roman" w:hAnsi="Times New Roman" w:cs="Times New Roman"/>
          <w:sz w:val="24"/>
          <w:szCs w:val="24"/>
          <w:lang w:val="es-ES_tradnl" w:eastAsia="es-ES"/>
        </w:rPr>
        <w:t>(M = 21.92</w:t>
      </w:r>
      <w:r w:rsidR="00CF2A1F" w:rsidRPr="00840C66">
        <w:rPr>
          <w:rFonts w:ascii="Times New Roman" w:eastAsia="Times New Roman" w:hAnsi="Times New Roman" w:cs="Times New Roman"/>
          <w:sz w:val="24"/>
          <w:szCs w:val="24"/>
          <w:lang w:val="es-ES_tradnl" w:eastAsia="es-ES"/>
        </w:rPr>
        <w:t>, DT = 1.69</w:t>
      </w:r>
      <w:r w:rsidR="00A15C36" w:rsidRPr="00840C66">
        <w:rPr>
          <w:rFonts w:ascii="Times New Roman" w:eastAsia="Times New Roman" w:hAnsi="Times New Roman" w:cs="Times New Roman"/>
          <w:sz w:val="24"/>
          <w:szCs w:val="24"/>
          <w:lang w:val="es-ES_tradnl" w:eastAsia="es-ES"/>
        </w:rPr>
        <w:t>)</w:t>
      </w:r>
      <w:r w:rsidR="00DD4E25">
        <w:rPr>
          <w:rFonts w:ascii="Times New Roman" w:eastAsia="Times New Roman" w:hAnsi="Times New Roman" w:cs="Times New Roman"/>
          <w:sz w:val="24"/>
          <w:szCs w:val="24"/>
          <w:lang w:val="es-ES_tradnl" w:eastAsia="es-ES"/>
        </w:rPr>
        <w:t>. En términos de género</w:t>
      </w:r>
      <w:r w:rsidR="007D0404">
        <w:rPr>
          <w:rFonts w:ascii="Times New Roman" w:eastAsia="Times New Roman" w:hAnsi="Times New Roman" w:cs="Times New Roman"/>
          <w:sz w:val="24"/>
          <w:szCs w:val="24"/>
          <w:lang w:val="es-ES_tradnl" w:eastAsia="es-ES"/>
        </w:rPr>
        <w:t xml:space="preserve"> y estado</w:t>
      </w:r>
      <w:r w:rsidR="00DD4E25">
        <w:rPr>
          <w:rFonts w:ascii="Times New Roman" w:eastAsia="Times New Roman" w:hAnsi="Times New Roman" w:cs="Times New Roman"/>
          <w:sz w:val="24"/>
          <w:szCs w:val="24"/>
          <w:lang w:val="es-ES_tradnl" w:eastAsia="es-ES"/>
        </w:rPr>
        <w:t>,</w:t>
      </w:r>
      <w:r w:rsidR="00A15C36" w:rsidRPr="00840C66">
        <w:rPr>
          <w:rFonts w:ascii="Times New Roman" w:eastAsia="Times New Roman" w:hAnsi="Times New Roman" w:cs="Times New Roman"/>
          <w:sz w:val="24"/>
          <w:szCs w:val="24"/>
          <w:lang w:val="es-ES_tradnl" w:eastAsia="es-ES"/>
        </w:rPr>
        <w:t xml:space="preserve"> 272 (79.</w:t>
      </w:r>
      <w:r w:rsidR="00DD4E25" w:rsidRPr="00840C66">
        <w:rPr>
          <w:rFonts w:ascii="Times New Roman" w:eastAsia="Times New Roman" w:hAnsi="Times New Roman" w:cs="Times New Roman"/>
          <w:sz w:val="24"/>
          <w:szCs w:val="24"/>
          <w:lang w:val="es-ES_tradnl" w:eastAsia="es-ES"/>
        </w:rPr>
        <w:t>3</w:t>
      </w:r>
      <w:r w:rsidR="00DD4E25">
        <w:rPr>
          <w:rFonts w:ascii="Times New Roman" w:eastAsia="Times New Roman" w:hAnsi="Times New Roman" w:cs="Times New Roman"/>
          <w:sz w:val="24"/>
          <w:szCs w:val="24"/>
          <w:lang w:val="es-ES_tradnl" w:eastAsia="es-ES"/>
        </w:rPr>
        <w:t> </w:t>
      </w:r>
      <w:r w:rsidR="00A15C36" w:rsidRPr="00840C66">
        <w:rPr>
          <w:rFonts w:ascii="Times New Roman" w:eastAsia="Times New Roman" w:hAnsi="Times New Roman" w:cs="Times New Roman"/>
          <w:sz w:val="24"/>
          <w:szCs w:val="24"/>
          <w:lang w:val="es-ES_tradnl" w:eastAsia="es-ES"/>
        </w:rPr>
        <w:t xml:space="preserve">%) eran hombres </w:t>
      </w:r>
      <w:r w:rsidR="0052514B" w:rsidRPr="00840C66">
        <w:rPr>
          <w:rFonts w:ascii="Times New Roman" w:eastAsia="Times New Roman" w:hAnsi="Times New Roman" w:cs="Times New Roman"/>
          <w:sz w:val="24"/>
          <w:szCs w:val="24"/>
          <w:lang w:val="es-ES_tradnl" w:eastAsia="es-ES"/>
        </w:rPr>
        <w:t xml:space="preserve">y </w:t>
      </w:r>
      <w:r w:rsidR="00A15C36" w:rsidRPr="00840C66">
        <w:rPr>
          <w:rFonts w:ascii="Times New Roman" w:eastAsia="Times New Roman" w:hAnsi="Times New Roman" w:cs="Times New Roman"/>
          <w:sz w:val="24"/>
          <w:szCs w:val="24"/>
          <w:lang w:val="es-ES_tradnl" w:eastAsia="es-ES"/>
        </w:rPr>
        <w:t>71 (20.</w:t>
      </w:r>
      <w:r w:rsidR="00DD4E25" w:rsidRPr="00840C66">
        <w:rPr>
          <w:rFonts w:ascii="Times New Roman" w:eastAsia="Times New Roman" w:hAnsi="Times New Roman" w:cs="Times New Roman"/>
          <w:sz w:val="24"/>
          <w:szCs w:val="24"/>
          <w:lang w:val="es-ES_tradnl" w:eastAsia="es-ES"/>
        </w:rPr>
        <w:t>7</w:t>
      </w:r>
      <w:r w:rsidR="00DD4E25">
        <w:rPr>
          <w:rFonts w:ascii="Times New Roman" w:eastAsia="Times New Roman" w:hAnsi="Times New Roman" w:cs="Times New Roman"/>
          <w:sz w:val="24"/>
          <w:szCs w:val="24"/>
          <w:lang w:val="es-ES_tradnl" w:eastAsia="es-ES"/>
        </w:rPr>
        <w:t> </w:t>
      </w:r>
      <w:r w:rsidR="00CD0FEE" w:rsidRPr="00840C66">
        <w:rPr>
          <w:rFonts w:ascii="Times New Roman" w:eastAsia="Times New Roman" w:hAnsi="Times New Roman" w:cs="Times New Roman"/>
          <w:sz w:val="24"/>
          <w:szCs w:val="24"/>
          <w:lang w:val="es-ES_tradnl" w:eastAsia="es-ES"/>
        </w:rPr>
        <w:t>%) muj</w:t>
      </w:r>
      <w:r w:rsidR="00CD0FEE" w:rsidRPr="00A15C36">
        <w:rPr>
          <w:rFonts w:ascii="Times New Roman" w:eastAsia="Times New Roman" w:hAnsi="Times New Roman" w:cs="Times New Roman"/>
          <w:sz w:val="24"/>
          <w:szCs w:val="24"/>
          <w:lang w:val="es-ES_tradnl" w:eastAsia="es-ES"/>
        </w:rPr>
        <w:t>eres</w:t>
      </w:r>
      <w:r w:rsidR="007D0404">
        <w:rPr>
          <w:rFonts w:ascii="Times New Roman" w:eastAsia="Times New Roman" w:hAnsi="Times New Roman" w:cs="Times New Roman"/>
          <w:sz w:val="24"/>
          <w:szCs w:val="24"/>
          <w:lang w:val="es-ES_tradnl" w:eastAsia="es-ES"/>
        </w:rPr>
        <w:t xml:space="preserve">; </w:t>
      </w:r>
      <w:r w:rsidR="00A15C36" w:rsidRPr="00A15C36">
        <w:rPr>
          <w:rFonts w:ascii="Times New Roman" w:eastAsia="Times New Roman" w:hAnsi="Times New Roman" w:cs="Times New Roman"/>
          <w:sz w:val="24"/>
          <w:szCs w:val="24"/>
          <w:lang w:val="es-ES_tradnl" w:eastAsia="es-ES"/>
        </w:rPr>
        <w:t>312 (</w:t>
      </w:r>
      <w:r w:rsidR="007D0404" w:rsidRPr="00A15C36">
        <w:rPr>
          <w:rFonts w:ascii="Times New Roman" w:eastAsia="Times New Roman" w:hAnsi="Times New Roman" w:cs="Times New Roman"/>
          <w:sz w:val="24"/>
          <w:szCs w:val="24"/>
          <w:lang w:val="es-ES_tradnl" w:eastAsia="es-ES"/>
        </w:rPr>
        <w:t>91</w:t>
      </w:r>
      <w:r w:rsidR="007D0404">
        <w:rPr>
          <w:rFonts w:ascii="Times New Roman" w:eastAsia="Times New Roman" w:hAnsi="Times New Roman" w:cs="Times New Roman"/>
          <w:sz w:val="24"/>
          <w:szCs w:val="24"/>
          <w:lang w:val="es-ES_tradnl" w:eastAsia="es-ES"/>
        </w:rPr>
        <w:t> </w:t>
      </w:r>
      <w:r w:rsidR="00A15C36" w:rsidRPr="00A15C36">
        <w:rPr>
          <w:rFonts w:ascii="Times New Roman" w:eastAsia="Times New Roman" w:hAnsi="Times New Roman" w:cs="Times New Roman"/>
          <w:sz w:val="24"/>
          <w:szCs w:val="24"/>
          <w:lang w:val="es-ES_tradnl" w:eastAsia="es-ES"/>
        </w:rPr>
        <w:t>%) estaban solteros y 31 (</w:t>
      </w:r>
      <w:r w:rsidR="007D0404" w:rsidRPr="00A15C36">
        <w:rPr>
          <w:rFonts w:ascii="Times New Roman" w:eastAsia="Times New Roman" w:hAnsi="Times New Roman" w:cs="Times New Roman"/>
          <w:sz w:val="24"/>
          <w:szCs w:val="24"/>
          <w:lang w:val="es-ES_tradnl" w:eastAsia="es-ES"/>
        </w:rPr>
        <w:t>9</w:t>
      </w:r>
      <w:r w:rsidR="007D0404">
        <w:rPr>
          <w:rFonts w:ascii="Times New Roman" w:eastAsia="Times New Roman" w:hAnsi="Times New Roman" w:cs="Times New Roman"/>
          <w:sz w:val="24"/>
          <w:szCs w:val="24"/>
          <w:lang w:val="es-ES_tradnl" w:eastAsia="es-ES"/>
        </w:rPr>
        <w:t> </w:t>
      </w:r>
      <w:r w:rsidR="00CD0FEE" w:rsidRPr="00A15C36">
        <w:rPr>
          <w:rFonts w:ascii="Times New Roman" w:eastAsia="Times New Roman" w:hAnsi="Times New Roman" w:cs="Times New Roman"/>
          <w:sz w:val="24"/>
          <w:szCs w:val="24"/>
          <w:lang w:val="es-ES_tradnl" w:eastAsia="es-ES"/>
        </w:rPr>
        <w:t>%) cas</w:t>
      </w:r>
      <w:r w:rsidR="00CD0FEE" w:rsidRPr="008231E7">
        <w:rPr>
          <w:rFonts w:ascii="Times New Roman" w:eastAsia="Times New Roman" w:hAnsi="Times New Roman" w:cs="Times New Roman"/>
          <w:sz w:val="24"/>
          <w:szCs w:val="24"/>
          <w:lang w:val="es-ES_tradnl" w:eastAsia="es-ES"/>
        </w:rPr>
        <w:t xml:space="preserve">ados. </w:t>
      </w:r>
      <w:r w:rsidR="007D0404">
        <w:rPr>
          <w:rFonts w:ascii="Times New Roman" w:eastAsia="Times New Roman" w:hAnsi="Times New Roman" w:cs="Times New Roman"/>
          <w:sz w:val="24"/>
          <w:szCs w:val="24"/>
          <w:lang w:val="es-ES_tradnl" w:eastAsia="es-ES"/>
        </w:rPr>
        <w:t>En</w:t>
      </w:r>
      <w:r w:rsidR="007D0404" w:rsidRPr="008231E7">
        <w:rPr>
          <w:rFonts w:ascii="Times New Roman" w:eastAsia="Times New Roman" w:hAnsi="Times New Roman" w:cs="Times New Roman"/>
          <w:sz w:val="24"/>
          <w:szCs w:val="24"/>
          <w:lang w:val="es-ES_tradnl" w:eastAsia="es-ES"/>
        </w:rPr>
        <w:t xml:space="preserve"> </w:t>
      </w:r>
      <w:r w:rsidR="004C22D0" w:rsidRPr="008231E7">
        <w:rPr>
          <w:rFonts w:ascii="Times New Roman" w:eastAsia="Times New Roman" w:hAnsi="Times New Roman" w:cs="Times New Roman"/>
          <w:sz w:val="24"/>
          <w:szCs w:val="24"/>
          <w:lang w:val="es-ES_tradnl" w:eastAsia="es-ES"/>
        </w:rPr>
        <w:t xml:space="preserve">relación </w:t>
      </w:r>
      <w:r w:rsidR="007D0404">
        <w:rPr>
          <w:rFonts w:ascii="Times New Roman" w:eastAsia="Times New Roman" w:hAnsi="Times New Roman" w:cs="Times New Roman"/>
          <w:sz w:val="24"/>
          <w:szCs w:val="24"/>
          <w:lang w:val="es-ES_tradnl" w:eastAsia="es-ES"/>
        </w:rPr>
        <w:t>con e</w:t>
      </w:r>
      <w:r w:rsidR="007D0404" w:rsidRPr="008231E7">
        <w:rPr>
          <w:rFonts w:ascii="Times New Roman" w:eastAsia="Times New Roman" w:hAnsi="Times New Roman" w:cs="Times New Roman"/>
          <w:sz w:val="24"/>
          <w:szCs w:val="24"/>
          <w:lang w:val="es-ES_tradnl" w:eastAsia="es-ES"/>
        </w:rPr>
        <w:t xml:space="preserve">l </w:t>
      </w:r>
      <w:r w:rsidR="004C22D0" w:rsidRPr="008231E7">
        <w:rPr>
          <w:rFonts w:ascii="Times New Roman" w:eastAsia="Times New Roman" w:hAnsi="Times New Roman" w:cs="Times New Roman"/>
          <w:sz w:val="24"/>
          <w:szCs w:val="24"/>
          <w:lang w:val="es-ES_tradnl" w:eastAsia="es-ES"/>
        </w:rPr>
        <w:t xml:space="preserve">semestre, </w:t>
      </w:r>
      <w:r w:rsidR="00E74300" w:rsidRPr="008231E7">
        <w:rPr>
          <w:rFonts w:ascii="Times New Roman" w:eastAsia="Times New Roman" w:hAnsi="Times New Roman" w:cs="Times New Roman"/>
          <w:sz w:val="24"/>
          <w:szCs w:val="24"/>
          <w:lang w:val="es-ES_tradnl" w:eastAsia="es-ES"/>
        </w:rPr>
        <w:t>95</w:t>
      </w:r>
      <w:r w:rsidR="00A15C36" w:rsidRPr="008231E7">
        <w:rPr>
          <w:rFonts w:ascii="Times New Roman" w:eastAsia="Times New Roman" w:hAnsi="Times New Roman" w:cs="Times New Roman"/>
          <w:sz w:val="24"/>
          <w:szCs w:val="24"/>
          <w:lang w:val="es-ES_tradnl" w:eastAsia="es-ES"/>
        </w:rPr>
        <w:t xml:space="preserve"> (27.</w:t>
      </w:r>
      <w:r w:rsidR="007D0404" w:rsidRPr="008231E7">
        <w:rPr>
          <w:rFonts w:ascii="Times New Roman" w:eastAsia="Times New Roman" w:hAnsi="Times New Roman" w:cs="Times New Roman"/>
          <w:sz w:val="24"/>
          <w:szCs w:val="24"/>
          <w:lang w:val="es-ES_tradnl" w:eastAsia="es-ES"/>
        </w:rPr>
        <w:t>7</w:t>
      </w:r>
      <w:r w:rsidR="007D0404">
        <w:rPr>
          <w:rFonts w:ascii="Times New Roman" w:eastAsia="Times New Roman" w:hAnsi="Times New Roman" w:cs="Times New Roman"/>
          <w:sz w:val="24"/>
          <w:szCs w:val="24"/>
          <w:lang w:val="es-ES_tradnl" w:eastAsia="es-ES"/>
        </w:rPr>
        <w:t> </w:t>
      </w:r>
      <w:r w:rsidR="00CD0FEE" w:rsidRPr="008231E7">
        <w:rPr>
          <w:rFonts w:ascii="Times New Roman" w:eastAsia="Times New Roman" w:hAnsi="Times New Roman" w:cs="Times New Roman"/>
          <w:sz w:val="24"/>
          <w:szCs w:val="24"/>
          <w:lang w:val="es-ES_tradnl" w:eastAsia="es-ES"/>
        </w:rPr>
        <w:t xml:space="preserve">%) cursaban </w:t>
      </w:r>
      <w:r w:rsidR="00322ED0" w:rsidRPr="008231E7">
        <w:rPr>
          <w:rFonts w:ascii="Times New Roman" w:eastAsia="Times New Roman" w:hAnsi="Times New Roman" w:cs="Times New Roman"/>
          <w:sz w:val="24"/>
          <w:szCs w:val="24"/>
          <w:lang w:val="es-ES_tradnl" w:eastAsia="es-ES"/>
        </w:rPr>
        <w:t>el cuarto y q</w:t>
      </w:r>
      <w:r w:rsidR="00CD1E71" w:rsidRPr="008231E7">
        <w:rPr>
          <w:rFonts w:ascii="Times New Roman" w:eastAsia="Times New Roman" w:hAnsi="Times New Roman" w:cs="Times New Roman"/>
          <w:sz w:val="24"/>
          <w:szCs w:val="24"/>
          <w:lang w:val="es-ES_tradnl" w:eastAsia="es-ES"/>
        </w:rPr>
        <w:t>uinto;</w:t>
      </w:r>
      <w:r w:rsidR="00E77660">
        <w:rPr>
          <w:rFonts w:ascii="Times New Roman" w:eastAsia="Times New Roman" w:hAnsi="Times New Roman" w:cs="Times New Roman"/>
          <w:sz w:val="24"/>
          <w:szCs w:val="24"/>
          <w:lang w:val="es-ES_tradnl" w:eastAsia="es-ES"/>
        </w:rPr>
        <w:t xml:space="preserve"> 89 (25.</w:t>
      </w:r>
      <w:r w:rsidR="007D0404">
        <w:rPr>
          <w:rFonts w:ascii="Times New Roman" w:eastAsia="Times New Roman" w:hAnsi="Times New Roman" w:cs="Times New Roman"/>
          <w:sz w:val="24"/>
          <w:szCs w:val="24"/>
          <w:lang w:val="es-ES_tradnl" w:eastAsia="es-ES"/>
        </w:rPr>
        <w:t>9 </w:t>
      </w:r>
      <w:r w:rsidR="00CD1E71" w:rsidRPr="008231E7">
        <w:rPr>
          <w:rFonts w:ascii="Times New Roman" w:eastAsia="Times New Roman" w:hAnsi="Times New Roman" w:cs="Times New Roman"/>
          <w:sz w:val="24"/>
          <w:szCs w:val="24"/>
          <w:lang w:val="es-ES_tradnl" w:eastAsia="es-ES"/>
        </w:rPr>
        <w:t>%) el sexto y séptimo;</w:t>
      </w:r>
      <w:r w:rsidR="00E77660">
        <w:rPr>
          <w:rFonts w:ascii="Times New Roman" w:eastAsia="Times New Roman" w:hAnsi="Times New Roman" w:cs="Times New Roman"/>
          <w:sz w:val="24"/>
          <w:szCs w:val="24"/>
          <w:lang w:val="es-ES_tradnl" w:eastAsia="es-ES"/>
        </w:rPr>
        <w:t xml:space="preserve"> 99 (28.</w:t>
      </w:r>
      <w:r w:rsidR="007D0404">
        <w:rPr>
          <w:rFonts w:ascii="Times New Roman" w:eastAsia="Times New Roman" w:hAnsi="Times New Roman" w:cs="Times New Roman"/>
          <w:sz w:val="24"/>
          <w:szCs w:val="24"/>
          <w:lang w:val="es-ES_tradnl" w:eastAsia="es-ES"/>
        </w:rPr>
        <w:t>9 </w:t>
      </w:r>
      <w:r w:rsidR="004C22D0" w:rsidRPr="008231E7">
        <w:rPr>
          <w:rFonts w:ascii="Times New Roman" w:eastAsia="Times New Roman" w:hAnsi="Times New Roman" w:cs="Times New Roman"/>
          <w:sz w:val="24"/>
          <w:szCs w:val="24"/>
          <w:lang w:val="es-ES_tradnl" w:eastAsia="es-ES"/>
        </w:rPr>
        <w:t>%) el octavo y noveno</w:t>
      </w:r>
      <w:r w:rsidR="007D0404">
        <w:rPr>
          <w:rFonts w:ascii="Times New Roman" w:eastAsia="Times New Roman" w:hAnsi="Times New Roman" w:cs="Times New Roman"/>
          <w:sz w:val="24"/>
          <w:szCs w:val="24"/>
          <w:lang w:val="es-ES_tradnl" w:eastAsia="es-ES"/>
        </w:rPr>
        <w:t>,</w:t>
      </w:r>
      <w:r w:rsidR="00CD1E71" w:rsidRPr="008231E7">
        <w:rPr>
          <w:rFonts w:ascii="Times New Roman" w:eastAsia="Times New Roman" w:hAnsi="Times New Roman" w:cs="Times New Roman"/>
          <w:sz w:val="24"/>
          <w:szCs w:val="24"/>
          <w:lang w:val="es-ES_tradnl" w:eastAsia="es-ES"/>
        </w:rPr>
        <w:t xml:space="preserve"> y</w:t>
      </w:r>
      <w:r w:rsidR="00E77660">
        <w:rPr>
          <w:rFonts w:ascii="Times New Roman" w:eastAsia="Times New Roman" w:hAnsi="Times New Roman" w:cs="Times New Roman"/>
          <w:sz w:val="24"/>
          <w:szCs w:val="24"/>
          <w:lang w:val="es-ES_tradnl" w:eastAsia="es-ES"/>
        </w:rPr>
        <w:t xml:space="preserve"> 60 (17.5</w:t>
      </w:r>
      <w:r w:rsidR="007D0404">
        <w:rPr>
          <w:rFonts w:ascii="Times New Roman" w:eastAsia="Times New Roman" w:hAnsi="Times New Roman" w:cs="Times New Roman"/>
          <w:sz w:val="24"/>
          <w:szCs w:val="24"/>
          <w:lang w:val="es-ES_tradnl" w:eastAsia="es-ES"/>
        </w:rPr>
        <w:t> </w:t>
      </w:r>
      <w:r w:rsidR="00ED706D">
        <w:rPr>
          <w:rFonts w:ascii="Times New Roman" w:eastAsia="Times New Roman" w:hAnsi="Times New Roman" w:cs="Times New Roman"/>
          <w:sz w:val="24"/>
          <w:szCs w:val="24"/>
          <w:lang w:val="es-ES_tradnl" w:eastAsia="es-ES"/>
        </w:rPr>
        <w:t xml:space="preserve">%) </w:t>
      </w:r>
      <w:r w:rsidR="007D0404">
        <w:rPr>
          <w:rFonts w:ascii="Times New Roman" w:eastAsia="Times New Roman" w:hAnsi="Times New Roman" w:cs="Times New Roman"/>
          <w:sz w:val="24"/>
          <w:szCs w:val="24"/>
          <w:lang w:val="es-ES_tradnl" w:eastAsia="es-ES"/>
        </w:rPr>
        <w:t xml:space="preserve">el </w:t>
      </w:r>
      <w:r w:rsidR="00ED706D">
        <w:rPr>
          <w:rFonts w:ascii="Times New Roman" w:eastAsia="Times New Roman" w:hAnsi="Times New Roman" w:cs="Times New Roman"/>
          <w:sz w:val="24"/>
          <w:szCs w:val="24"/>
          <w:lang w:val="es-ES_tradnl" w:eastAsia="es-ES"/>
        </w:rPr>
        <w:t xml:space="preserve">décimo y onceavo </w:t>
      </w:r>
      <w:r w:rsidR="004C22D0" w:rsidRPr="008231E7">
        <w:rPr>
          <w:rFonts w:ascii="Times New Roman" w:eastAsia="Times New Roman" w:hAnsi="Times New Roman" w:cs="Times New Roman"/>
          <w:sz w:val="24"/>
          <w:szCs w:val="24"/>
          <w:lang w:val="es-ES_tradnl" w:eastAsia="es-ES"/>
        </w:rPr>
        <w:t>semestre.</w:t>
      </w:r>
      <w:r w:rsidR="00F7249B">
        <w:rPr>
          <w:rFonts w:ascii="Times New Roman" w:eastAsia="Times New Roman" w:hAnsi="Times New Roman" w:cs="Times New Roman"/>
          <w:sz w:val="24"/>
          <w:szCs w:val="24"/>
          <w:lang w:val="es-ES_tradnl" w:eastAsia="es-ES"/>
        </w:rPr>
        <w:t xml:space="preserve"> </w:t>
      </w:r>
      <w:r w:rsidR="00C15B78" w:rsidRPr="008231E7">
        <w:rPr>
          <w:rFonts w:ascii="Times New Roman" w:eastAsia="Times New Roman" w:hAnsi="Times New Roman" w:cs="Times New Roman"/>
          <w:sz w:val="24"/>
          <w:szCs w:val="24"/>
          <w:lang w:val="es-ES_tradnl" w:eastAsia="es-ES"/>
        </w:rPr>
        <w:t>El prome</w:t>
      </w:r>
      <w:r w:rsidR="00BE6450" w:rsidRPr="008231E7">
        <w:rPr>
          <w:rFonts w:ascii="Times New Roman" w:eastAsia="Times New Roman" w:hAnsi="Times New Roman" w:cs="Times New Roman"/>
          <w:sz w:val="24"/>
          <w:szCs w:val="24"/>
          <w:lang w:val="es-ES_tradnl" w:eastAsia="es-ES"/>
        </w:rPr>
        <w:t>dio en las calificaciones tenía un rango de</w:t>
      </w:r>
      <w:r w:rsidR="00C15B78" w:rsidRPr="008231E7">
        <w:rPr>
          <w:rFonts w:ascii="Times New Roman" w:eastAsia="Times New Roman" w:hAnsi="Times New Roman" w:cs="Times New Roman"/>
          <w:sz w:val="24"/>
          <w:szCs w:val="24"/>
          <w:lang w:val="es-ES_tradnl" w:eastAsia="es-ES"/>
        </w:rPr>
        <w:t xml:space="preserve"> </w:t>
      </w:r>
      <w:r w:rsidR="0058736B">
        <w:rPr>
          <w:rFonts w:ascii="Times New Roman" w:eastAsia="Times New Roman" w:hAnsi="Times New Roman" w:cs="Times New Roman"/>
          <w:sz w:val="24"/>
          <w:szCs w:val="24"/>
          <w:lang w:val="es-ES_tradnl" w:eastAsia="es-ES"/>
        </w:rPr>
        <w:t xml:space="preserve">7 </w:t>
      </w:r>
      <w:r w:rsidR="009734E1">
        <w:rPr>
          <w:rFonts w:ascii="Times New Roman" w:eastAsia="Times New Roman" w:hAnsi="Times New Roman" w:cs="Times New Roman"/>
          <w:sz w:val="24"/>
          <w:szCs w:val="24"/>
          <w:lang w:val="es-ES_tradnl" w:eastAsia="es-ES"/>
        </w:rPr>
        <w:t>a</w:t>
      </w:r>
      <w:r w:rsidR="00BE6450" w:rsidRPr="008231E7">
        <w:rPr>
          <w:rFonts w:ascii="Times New Roman" w:eastAsia="Times New Roman" w:hAnsi="Times New Roman" w:cs="Times New Roman"/>
          <w:sz w:val="24"/>
          <w:szCs w:val="24"/>
          <w:lang w:val="es-ES_tradnl" w:eastAsia="es-ES"/>
        </w:rPr>
        <w:t xml:space="preserve"> 10</w:t>
      </w:r>
      <w:r w:rsidR="007D0404">
        <w:rPr>
          <w:rFonts w:ascii="Times New Roman" w:eastAsia="Times New Roman" w:hAnsi="Times New Roman" w:cs="Times New Roman"/>
          <w:sz w:val="24"/>
          <w:szCs w:val="24"/>
          <w:lang w:val="es-ES_tradnl" w:eastAsia="es-ES"/>
        </w:rPr>
        <w:t>:</w:t>
      </w:r>
      <w:r w:rsidR="0058736B">
        <w:rPr>
          <w:rFonts w:ascii="Times New Roman" w:eastAsia="Times New Roman" w:hAnsi="Times New Roman" w:cs="Times New Roman"/>
          <w:sz w:val="24"/>
          <w:szCs w:val="24"/>
          <w:lang w:val="es-ES_tradnl" w:eastAsia="es-ES"/>
        </w:rPr>
        <w:t xml:space="preserve"> 84 (24.5</w:t>
      </w:r>
      <w:r w:rsidR="007D0404">
        <w:rPr>
          <w:rFonts w:ascii="Times New Roman" w:eastAsia="Times New Roman" w:hAnsi="Times New Roman" w:cs="Times New Roman"/>
          <w:sz w:val="24"/>
          <w:szCs w:val="24"/>
          <w:lang w:val="es-ES_tradnl" w:eastAsia="es-ES"/>
        </w:rPr>
        <w:t> </w:t>
      </w:r>
      <w:r w:rsidR="0058736B">
        <w:rPr>
          <w:rFonts w:ascii="Times New Roman" w:eastAsia="Times New Roman" w:hAnsi="Times New Roman" w:cs="Times New Roman"/>
          <w:sz w:val="24"/>
          <w:szCs w:val="24"/>
          <w:lang w:val="es-ES_tradnl" w:eastAsia="es-ES"/>
        </w:rPr>
        <w:t>%) tenían entre 7 y 7.9; otros 232 (67.6</w:t>
      </w:r>
      <w:r w:rsidR="007D0404">
        <w:rPr>
          <w:rFonts w:ascii="Times New Roman" w:eastAsia="Times New Roman" w:hAnsi="Times New Roman" w:cs="Times New Roman"/>
          <w:sz w:val="24"/>
          <w:szCs w:val="24"/>
          <w:lang w:val="es-ES_tradnl" w:eastAsia="es-ES"/>
        </w:rPr>
        <w:t> </w:t>
      </w:r>
      <w:r w:rsidR="0058736B">
        <w:rPr>
          <w:rFonts w:ascii="Times New Roman" w:eastAsia="Times New Roman" w:hAnsi="Times New Roman" w:cs="Times New Roman"/>
          <w:sz w:val="24"/>
          <w:szCs w:val="24"/>
          <w:lang w:val="es-ES_tradnl" w:eastAsia="es-ES"/>
        </w:rPr>
        <w:t xml:space="preserve">%) contaban </w:t>
      </w:r>
      <w:r w:rsidR="00C41D73">
        <w:rPr>
          <w:rFonts w:ascii="Times New Roman" w:eastAsia="Times New Roman" w:hAnsi="Times New Roman" w:cs="Times New Roman"/>
          <w:sz w:val="24"/>
          <w:szCs w:val="24"/>
          <w:lang w:val="es-ES_tradnl" w:eastAsia="es-ES"/>
        </w:rPr>
        <w:t xml:space="preserve">con un promedio </w:t>
      </w:r>
      <w:r w:rsidR="0058736B">
        <w:rPr>
          <w:rFonts w:ascii="Times New Roman" w:eastAsia="Times New Roman" w:hAnsi="Times New Roman" w:cs="Times New Roman"/>
          <w:sz w:val="24"/>
          <w:szCs w:val="24"/>
          <w:lang w:val="es-ES_tradnl" w:eastAsia="es-ES"/>
        </w:rPr>
        <w:t>de 8 a 8.9 (67.6</w:t>
      </w:r>
      <w:r w:rsidR="007D0404">
        <w:rPr>
          <w:rFonts w:ascii="Times New Roman" w:eastAsia="Times New Roman" w:hAnsi="Times New Roman" w:cs="Times New Roman"/>
          <w:sz w:val="24"/>
          <w:szCs w:val="24"/>
          <w:lang w:val="es-ES_tradnl" w:eastAsia="es-ES"/>
        </w:rPr>
        <w:t> </w:t>
      </w:r>
      <w:r w:rsidR="0058736B">
        <w:rPr>
          <w:rFonts w:ascii="Times New Roman" w:eastAsia="Times New Roman" w:hAnsi="Times New Roman" w:cs="Times New Roman"/>
          <w:sz w:val="24"/>
          <w:szCs w:val="24"/>
          <w:lang w:val="es-ES_tradnl" w:eastAsia="es-ES"/>
        </w:rPr>
        <w:t>%) y 27 (7.9</w:t>
      </w:r>
      <w:r w:rsidR="007D0404">
        <w:rPr>
          <w:rFonts w:ascii="Times New Roman" w:eastAsia="Times New Roman" w:hAnsi="Times New Roman" w:cs="Times New Roman"/>
          <w:sz w:val="24"/>
          <w:szCs w:val="24"/>
          <w:lang w:val="es-ES_tradnl" w:eastAsia="es-ES"/>
        </w:rPr>
        <w:t> </w:t>
      </w:r>
      <w:r w:rsidR="0058736B">
        <w:rPr>
          <w:rFonts w:ascii="Times New Roman" w:eastAsia="Times New Roman" w:hAnsi="Times New Roman" w:cs="Times New Roman"/>
          <w:sz w:val="24"/>
          <w:szCs w:val="24"/>
          <w:lang w:val="es-ES_tradnl" w:eastAsia="es-ES"/>
        </w:rPr>
        <w:t>%) resultaron co</w:t>
      </w:r>
      <w:r w:rsidR="00094DFD">
        <w:rPr>
          <w:rFonts w:ascii="Times New Roman" w:eastAsia="Times New Roman" w:hAnsi="Times New Roman" w:cs="Times New Roman"/>
          <w:sz w:val="24"/>
          <w:szCs w:val="24"/>
          <w:lang w:val="es-ES_tradnl" w:eastAsia="es-ES"/>
        </w:rPr>
        <w:t xml:space="preserve">n calificaciones entre 9 y 10 </w:t>
      </w:r>
      <w:r w:rsidR="00840C66">
        <w:rPr>
          <w:rFonts w:ascii="Times New Roman" w:eastAsia="Times New Roman" w:hAnsi="Times New Roman" w:cs="Times New Roman"/>
          <w:sz w:val="24"/>
          <w:szCs w:val="24"/>
          <w:lang w:val="es-ES_tradnl" w:eastAsia="es-ES"/>
        </w:rPr>
        <w:t xml:space="preserve">(M = 8.19, DT = </w:t>
      </w:r>
      <w:r w:rsidR="00FD5E3D">
        <w:rPr>
          <w:rFonts w:ascii="Times New Roman" w:eastAsia="Times New Roman" w:hAnsi="Times New Roman" w:cs="Times New Roman"/>
          <w:sz w:val="24"/>
          <w:szCs w:val="24"/>
          <w:lang w:val="es-ES_tradnl" w:eastAsia="es-ES"/>
        </w:rPr>
        <w:t>0</w:t>
      </w:r>
      <w:r w:rsidR="00840C66">
        <w:rPr>
          <w:rFonts w:ascii="Times New Roman" w:eastAsia="Times New Roman" w:hAnsi="Times New Roman" w:cs="Times New Roman"/>
          <w:sz w:val="24"/>
          <w:szCs w:val="24"/>
          <w:lang w:val="es-ES_tradnl" w:eastAsia="es-ES"/>
        </w:rPr>
        <w:t>.489</w:t>
      </w:r>
      <w:r w:rsidR="00840C66" w:rsidRPr="00840C66">
        <w:rPr>
          <w:rFonts w:ascii="Times New Roman" w:eastAsia="Times New Roman" w:hAnsi="Times New Roman" w:cs="Times New Roman"/>
          <w:sz w:val="24"/>
          <w:szCs w:val="24"/>
          <w:lang w:val="es-ES_tradnl" w:eastAsia="es-ES"/>
        </w:rPr>
        <w:t>)</w:t>
      </w:r>
      <w:r w:rsidR="00840C66">
        <w:rPr>
          <w:rFonts w:ascii="Times New Roman" w:eastAsia="Times New Roman" w:hAnsi="Times New Roman" w:cs="Times New Roman"/>
          <w:sz w:val="24"/>
          <w:szCs w:val="24"/>
          <w:lang w:val="es-ES_tradnl" w:eastAsia="es-ES"/>
        </w:rPr>
        <w:t>.</w:t>
      </w:r>
    </w:p>
    <w:p w14:paraId="74A5940C" w14:textId="77777777" w:rsidR="006674C6" w:rsidRDefault="006674C6" w:rsidP="00317CA4">
      <w:pPr>
        <w:spacing w:after="0" w:line="360" w:lineRule="auto"/>
        <w:jc w:val="both"/>
        <w:rPr>
          <w:rFonts w:ascii="Times New Roman" w:eastAsia="Times New Roman" w:hAnsi="Times New Roman" w:cs="Times New Roman"/>
          <w:i/>
          <w:sz w:val="24"/>
          <w:szCs w:val="24"/>
          <w:lang w:val="es-ES_tradnl" w:eastAsia="es-ES"/>
        </w:rPr>
      </w:pPr>
    </w:p>
    <w:p w14:paraId="0F2D9223" w14:textId="77777777" w:rsidR="008231E7" w:rsidRPr="00D03C6E" w:rsidRDefault="008231E7" w:rsidP="00DA0418">
      <w:pPr>
        <w:spacing w:after="0" w:line="360" w:lineRule="auto"/>
        <w:jc w:val="center"/>
        <w:rPr>
          <w:rFonts w:ascii="Times New Roman" w:eastAsia="Times New Roman" w:hAnsi="Times New Roman" w:cs="Times New Roman"/>
          <w:b/>
          <w:sz w:val="28"/>
          <w:szCs w:val="28"/>
          <w:lang w:val="es-ES_tradnl" w:eastAsia="es-ES"/>
        </w:rPr>
      </w:pPr>
      <w:r w:rsidRPr="00D03C6E">
        <w:rPr>
          <w:rFonts w:ascii="Times New Roman" w:eastAsia="Times New Roman" w:hAnsi="Times New Roman" w:cs="Times New Roman"/>
          <w:b/>
          <w:sz w:val="28"/>
          <w:szCs w:val="28"/>
          <w:lang w:val="es-ES_tradnl" w:eastAsia="es-ES"/>
        </w:rPr>
        <w:t>Instrumento</w:t>
      </w:r>
    </w:p>
    <w:p w14:paraId="624C1344" w14:textId="7CBFC560" w:rsidR="00D57F71" w:rsidRDefault="00C64C59" w:rsidP="00317CA4">
      <w:pPr>
        <w:autoSpaceDE w:val="0"/>
        <w:autoSpaceDN w:val="0"/>
        <w:adjustRightInd w:val="0"/>
        <w:spacing w:after="0" w:line="360" w:lineRule="auto"/>
        <w:ind w:firstLine="708"/>
        <w:jc w:val="both"/>
        <w:rPr>
          <w:rFonts w:ascii="Times New Roman" w:eastAsia="Calibri" w:hAnsi="Times New Roman" w:cs="Times New Roman"/>
          <w:bCs/>
          <w:kern w:val="28"/>
          <w:sz w:val="24"/>
          <w:szCs w:val="24"/>
        </w:rPr>
      </w:pPr>
      <w:r>
        <w:rPr>
          <w:rFonts w:ascii="Times New Roman" w:eastAsia="Times New Roman" w:hAnsi="Times New Roman" w:cs="Times New Roman"/>
          <w:sz w:val="24"/>
          <w:szCs w:val="24"/>
          <w:lang w:val="es-ES_tradnl" w:eastAsia="es-ES"/>
        </w:rPr>
        <w:t xml:space="preserve">Se </w:t>
      </w:r>
      <w:r w:rsidR="007A2371">
        <w:rPr>
          <w:rFonts w:ascii="Times New Roman" w:eastAsia="Times New Roman" w:hAnsi="Times New Roman" w:cs="Times New Roman"/>
          <w:sz w:val="24"/>
          <w:szCs w:val="24"/>
          <w:lang w:val="es-ES_tradnl" w:eastAsia="es-ES"/>
        </w:rPr>
        <w:t xml:space="preserve">recurrió a </w:t>
      </w:r>
      <w:bookmarkStart w:id="0" w:name="_Hlk33820445"/>
      <w:r w:rsidR="007A2371">
        <w:rPr>
          <w:rFonts w:ascii="Times New Roman" w:eastAsia="Times New Roman" w:hAnsi="Times New Roman" w:cs="Times New Roman"/>
          <w:sz w:val="24"/>
          <w:szCs w:val="24"/>
          <w:lang w:val="es-ES_tradnl" w:eastAsia="es-ES"/>
        </w:rPr>
        <w:t xml:space="preserve">la adaptación realizada por </w:t>
      </w:r>
      <w:r w:rsidR="006B6BFA">
        <w:rPr>
          <w:rFonts w:ascii="Times New Roman" w:eastAsia="Times New Roman" w:hAnsi="Times New Roman" w:cs="Times New Roman"/>
          <w:sz w:val="24"/>
          <w:szCs w:val="24"/>
          <w:lang w:val="es-ES_tradnl" w:eastAsia="es-ES"/>
        </w:rPr>
        <w:t xml:space="preserve">Pérez (2019) </w:t>
      </w:r>
      <w:r>
        <w:rPr>
          <w:rFonts w:ascii="Times New Roman" w:eastAsia="Times New Roman" w:hAnsi="Times New Roman" w:cs="Times New Roman"/>
          <w:sz w:val="24"/>
          <w:szCs w:val="24"/>
          <w:lang w:val="es-ES_tradnl" w:eastAsia="es-ES"/>
        </w:rPr>
        <w:t>del</w:t>
      </w:r>
      <w:r w:rsidR="007A2371">
        <w:rPr>
          <w:rFonts w:ascii="Times New Roman" w:eastAsia="Times New Roman" w:hAnsi="Times New Roman" w:cs="Times New Roman"/>
          <w:sz w:val="24"/>
          <w:szCs w:val="24"/>
          <w:lang w:val="es-ES_tradnl" w:eastAsia="es-ES"/>
        </w:rPr>
        <w:t xml:space="preserve"> instrumento</w:t>
      </w:r>
      <w:r>
        <w:rPr>
          <w:rFonts w:ascii="Times New Roman" w:eastAsia="Times New Roman" w:hAnsi="Times New Roman" w:cs="Times New Roman"/>
          <w:sz w:val="24"/>
          <w:szCs w:val="24"/>
          <w:lang w:val="es-ES_tradnl" w:eastAsia="es-ES"/>
        </w:rPr>
        <w:t xml:space="preserve"> diseñado por </w:t>
      </w:r>
      <w:r w:rsidR="00C17C78">
        <w:rPr>
          <w:rFonts w:ascii="Times New Roman" w:eastAsia="Times New Roman" w:hAnsi="Times New Roman" w:cs="Times New Roman"/>
          <w:sz w:val="24"/>
          <w:szCs w:val="24"/>
          <w:lang w:val="es-ES_tradnl" w:eastAsia="es-ES"/>
        </w:rPr>
        <w:t>Cabana</w:t>
      </w:r>
      <w:r>
        <w:rPr>
          <w:rFonts w:ascii="Times New Roman" w:eastAsia="Times New Roman" w:hAnsi="Times New Roman" w:cs="Times New Roman"/>
          <w:sz w:val="24"/>
          <w:szCs w:val="24"/>
          <w:lang w:val="es-ES_tradnl" w:eastAsia="es-ES"/>
        </w:rPr>
        <w:t xml:space="preserve"> </w:t>
      </w:r>
      <w:r w:rsidRPr="00D03C6E">
        <w:rPr>
          <w:rFonts w:ascii="Times New Roman" w:eastAsia="Times New Roman" w:hAnsi="Times New Roman" w:cs="Times New Roman"/>
          <w:i/>
          <w:iCs/>
          <w:sz w:val="24"/>
          <w:szCs w:val="24"/>
          <w:lang w:val="es-ES_tradnl" w:eastAsia="es-ES"/>
        </w:rPr>
        <w:t>et al</w:t>
      </w:r>
      <w:r>
        <w:rPr>
          <w:rFonts w:ascii="Times New Roman" w:eastAsia="Times New Roman" w:hAnsi="Times New Roman" w:cs="Times New Roman"/>
          <w:sz w:val="24"/>
          <w:szCs w:val="24"/>
          <w:lang w:val="es-ES_tradnl" w:eastAsia="es-ES"/>
        </w:rPr>
        <w:t>. (2013)</w:t>
      </w:r>
      <w:bookmarkEnd w:id="0"/>
      <w:r>
        <w:rPr>
          <w:rFonts w:ascii="Times New Roman" w:eastAsia="Times New Roman" w:hAnsi="Times New Roman" w:cs="Times New Roman"/>
          <w:sz w:val="24"/>
          <w:szCs w:val="24"/>
          <w:lang w:val="es-ES_tradnl" w:eastAsia="es-ES"/>
        </w:rPr>
        <w:t xml:space="preserve"> para medir las capacidades emprendedoras</w:t>
      </w:r>
      <w:r w:rsidR="00D57F71">
        <w:rPr>
          <w:rFonts w:ascii="Times New Roman" w:eastAsia="Times New Roman" w:hAnsi="Times New Roman" w:cs="Times New Roman"/>
          <w:sz w:val="24"/>
          <w:szCs w:val="24"/>
          <w:lang w:val="es-ES_tradnl" w:eastAsia="es-ES"/>
        </w:rPr>
        <w:t xml:space="preserve"> en estudiantes universitarios. </w:t>
      </w:r>
      <w:r w:rsidR="00FD5E3D">
        <w:rPr>
          <w:rFonts w:ascii="Times New Roman" w:eastAsia="Times New Roman" w:hAnsi="Times New Roman" w:cs="Times New Roman"/>
          <w:sz w:val="24"/>
          <w:szCs w:val="24"/>
          <w:lang w:val="es-ES_tradnl" w:eastAsia="es-ES"/>
        </w:rPr>
        <w:t>P</w:t>
      </w:r>
      <w:r w:rsidR="00FD5E3D" w:rsidRPr="00D03C6E">
        <w:rPr>
          <w:rFonts w:ascii="Times New Roman" w:eastAsia="Times New Roman" w:hAnsi="Times New Roman" w:cs="Times New Roman"/>
          <w:sz w:val="24"/>
          <w:szCs w:val="24"/>
          <w:lang w:val="es-ES_tradnl" w:eastAsia="es-ES"/>
        </w:rPr>
        <w:t>é</w:t>
      </w:r>
      <w:r w:rsidR="00FD5E3D">
        <w:rPr>
          <w:rFonts w:ascii="Times New Roman" w:eastAsia="Times New Roman" w:hAnsi="Times New Roman" w:cs="Times New Roman"/>
          <w:sz w:val="24"/>
          <w:szCs w:val="24"/>
          <w:lang w:val="es-ES_tradnl" w:eastAsia="es-ES"/>
        </w:rPr>
        <w:t>rez (2019) realizó</w:t>
      </w:r>
      <w:r w:rsidR="00D57F71">
        <w:rPr>
          <w:rFonts w:ascii="Times New Roman" w:eastAsia="Times New Roman" w:hAnsi="Times New Roman" w:cs="Times New Roman"/>
          <w:sz w:val="24"/>
          <w:szCs w:val="24"/>
          <w:lang w:val="es-ES_tradnl" w:eastAsia="es-ES"/>
        </w:rPr>
        <w:t xml:space="preserve"> modificaciones en la redacción para que los ítems q</w:t>
      </w:r>
      <w:r w:rsidR="00505E11">
        <w:rPr>
          <w:rFonts w:ascii="Times New Roman" w:eastAsia="Times New Roman" w:hAnsi="Times New Roman" w:cs="Times New Roman"/>
          <w:sz w:val="24"/>
          <w:szCs w:val="24"/>
          <w:lang w:val="es-ES_tradnl" w:eastAsia="es-ES"/>
        </w:rPr>
        <w:t>uedaran en escala tipo Likert y en sentido positivo</w:t>
      </w:r>
      <w:r w:rsidR="00D57F71">
        <w:rPr>
          <w:rFonts w:ascii="Times New Roman" w:eastAsia="Times New Roman" w:hAnsi="Times New Roman" w:cs="Times New Roman"/>
          <w:sz w:val="24"/>
          <w:szCs w:val="24"/>
          <w:lang w:val="es-ES_tradnl" w:eastAsia="es-ES"/>
        </w:rPr>
        <w:t>.</w:t>
      </w:r>
      <w:r w:rsidR="00336CA1">
        <w:rPr>
          <w:rFonts w:ascii="Times New Roman" w:eastAsia="Times New Roman" w:hAnsi="Times New Roman" w:cs="Times New Roman"/>
          <w:sz w:val="24"/>
          <w:szCs w:val="24"/>
          <w:lang w:val="es-ES_tradnl" w:eastAsia="es-ES"/>
        </w:rPr>
        <w:t xml:space="preserve"> Esta versión se </w:t>
      </w:r>
      <w:r w:rsidR="00A07EFE">
        <w:rPr>
          <w:rFonts w:ascii="Times New Roman" w:eastAsia="Times New Roman" w:hAnsi="Times New Roman" w:cs="Times New Roman"/>
          <w:sz w:val="24"/>
          <w:szCs w:val="24"/>
          <w:lang w:val="es-ES_tradnl" w:eastAsia="es-ES"/>
        </w:rPr>
        <w:t xml:space="preserve">conformó </w:t>
      </w:r>
      <w:r w:rsidR="0057618F">
        <w:rPr>
          <w:rFonts w:ascii="Times New Roman" w:eastAsia="Times New Roman" w:hAnsi="Times New Roman" w:cs="Times New Roman"/>
          <w:sz w:val="24"/>
          <w:szCs w:val="24"/>
          <w:lang w:val="es-ES_tradnl" w:eastAsia="es-ES"/>
        </w:rPr>
        <w:t xml:space="preserve">de </w:t>
      </w:r>
      <w:r w:rsidR="00A07EFE">
        <w:rPr>
          <w:rFonts w:ascii="Times New Roman" w:eastAsia="Times New Roman" w:hAnsi="Times New Roman" w:cs="Times New Roman"/>
          <w:sz w:val="24"/>
          <w:szCs w:val="24"/>
          <w:lang w:val="es-ES_tradnl" w:eastAsia="es-ES"/>
        </w:rPr>
        <w:t>22 ítems</w:t>
      </w:r>
      <w:r w:rsidR="0057618F">
        <w:rPr>
          <w:rFonts w:ascii="Times New Roman" w:eastAsia="Times New Roman" w:hAnsi="Times New Roman" w:cs="Times New Roman"/>
          <w:sz w:val="24"/>
          <w:szCs w:val="24"/>
          <w:lang w:val="es-ES_tradnl" w:eastAsia="es-ES"/>
        </w:rPr>
        <w:t>,</w:t>
      </w:r>
      <w:r w:rsidR="00A07EFE">
        <w:rPr>
          <w:rFonts w:ascii="Times New Roman" w:eastAsia="Times New Roman" w:hAnsi="Times New Roman" w:cs="Times New Roman"/>
          <w:sz w:val="24"/>
          <w:szCs w:val="24"/>
          <w:lang w:val="es-ES_tradnl" w:eastAsia="es-ES"/>
        </w:rPr>
        <w:t xml:space="preserve"> con cinco </w:t>
      </w:r>
      <w:r w:rsidR="00336CA1">
        <w:rPr>
          <w:rFonts w:ascii="Times New Roman" w:eastAsia="Times New Roman" w:hAnsi="Times New Roman" w:cs="Times New Roman"/>
          <w:sz w:val="24"/>
          <w:szCs w:val="24"/>
          <w:lang w:val="es-ES_tradnl" w:eastAsia="es-ES"/>
        </w:rPr>
        <w:t>opciones de respuesta</w:t>
      </w:r>
      <w:r w:rsidR="0057618F">
        <w:rPr>
          <w:rFonts w:ascii="Times New Roman" w:eastAsia="Times New Roman" w:hAnsi="Times New Roman" w:cs="Times New Roman"/>
          <w:sz w:val="24"/>
          <w:szCs w:val="24"/>
          <w:lang w:val="es-ES_tradnl" w:eastAsia="es-ES"/>
        </w:rPr>
        <w:t>:</w:t>
      </w:r>
      <w:r w:rsidR="00336CA1">
        <w:rPr>
          <w:rFonts w:ascii="Times New Roman" w:eastAsia="Times New Roman" w:hAnsi="Times New Roman" w:cs="Times New Roman"/>
          <w:sz w:val="24"/>
          <w:szCs w:val="24"/>
          <w:lang w:val="es-ES_tradnl" w:eastAsia="es-ES"/>
        </w:rPr>
        <w:t xml:space="preserve"> “Totalmente en desacuerdo” (0), “En desacuerdo” (1), “Ni de acuerdo ni en desacuerdo” (2), “De acuerdo” (3), “Totalmente de acuerdo” (4).</w:t>
      </w:r>
      <w:r w:rsidR="005E7AA0">
        <w:rPr>
          <w:rFonts w:ascii="Times New Roman" w:eastAsia="Times New Roman" w:hAnsi="Times New Roman" w:cs="Times New Roman"/>
          <w:sz w:val="24"/>
          <w:szCs w:val="24"/>
          <w:lang w:val="es-ES_tradnl" w:eastAsia="es-ES"/>
        </w:rPr>
        <w:t xml:space="preserve"> </w:t>
      </w:r>
      <w:r w:rsidR="00CF5F89">
        <w:rPr>
          <w:rFonts w:ascii="Times New Roman" w:eastAsia="Times New Roman" w:hAnsi="Times New Roman" w:cs="Times New Roman"/>
          <w:sz w:val="24"/>
          <w:szCs w:val="24"/>
          <w:lang w:val="es-ES_tradnl" w:eastAsia="es-ES"/>
        </w:rPr>
        <w:t xml:space="preserve">El autor Pérez (2019) </w:t>
      </w:r>
      <w:r w:rsidR="00DF26A7">
        <w:rPr>
          <w:rFonts w:ascii="Times New Roman" w:eastAsia="Times New Roman" w:hAnsi="Times New Roman" w:cs="Times New Roman"/>
          <w:sz w:val="24"/>
          <w:szCs w:val="24"/>
          <w:lang w:val="es-ES_tradnl" w:eastAsia="es-ES"/>
        </w:rPr>
        <w:t xml:space="preserve">reportó una validez de constructo </w:t>
      </w:r>
      <w:r w:rsidR="005E7AA0">
        <w:rPr>
          <w:rFonts w:ascii="Times New Roman" w:eastAsia="Times New Roman" w:hAnsi="Times New Roman" w:cs="Times New Roman"/>
          <w:sz w:val="24"/>
          <w:szCs w:val="24"/>
          <w:lang w:val="es-ES_tradnl" w:eastAsia="es-ES"/>
        </w:rPr>
        <w:t xml:space="preserve">a través de un análisis factorial exploratorio </w:t>
      </w:r>
      <w:r w:rsidR="009734E1">
        <w:rPr>
          <w:rFonts w:ascii="Times New Roman" w:eastAsia="Times New Roman" w:hAnsi="Times New Roman" w:cs="Times New Roman"/>
          <w:sz w:val="24"/>
          <w:szCs w:val="24"/>
          <w:lang w:val="es-ES_tradnl" w:eastAsia="es-ES"/>
        </w:rPr>
        <w:t xml:space="preserve">con tres factores: personal, recursos y </w:t>
      </w:r>
      <w:r w:rsidR="00DF26A7">
        <w:rPr>
          <w:rFonts w:ascii="Times New Roman" w:eastAsia="Times New Roman" w:hAnsi="Times New Roman" w:cs="Times New Roman"/>
          <w:sz w:val="24"/>
          <w:szCs w:val="24"/>
          <w:lang w:val="es-ES_tradnl" w:eastAsia="es-ES"/>
        </w:rPr>
        <w:t xml:space="preserve">social. </w:t>
      </w:r>
    </w:p>
    <w:p w14:paraId="285C199D" w14:textId="77777777" w:rsidR="00B74DC9" w:rsidRDefault="00B74DC9" w:rsidP="00317CA4">
      <w:pPr>
        <w:autoSpaceDE w:val="0"/>
        <w:autoSpaceDN w:val="0"/>
        <w:adjustRightInd w:val="0"/>
        <w:spacing w:after="0" w:line="360" w:lineRule="auto"/>
        <w:ind w:firstLine="708"/>
        <w:jc w:val="both"/>
        <w:rPr>
          <w:rFonts w:ascii="Times New Roman" w:eastAsia="Calibri" w:hAnsi="Times New Roman" w:cs="Times New Roman"/>
          <w:bCs/>
          <w:kern w:val="28"/>
          <w:sz w:val="24"/>
          <w:szCs w:val="24"/>
        </w:rPr>
      </w:pPr>
    </w:p>
    <w:p w14:paraId="1B8C0DA5" w14:textId="5676D87D" w:rsidR="00153FBF" w:rsidRDefault="00094DFD" w:rsidP="00317CA4">
      <w:pPr>
        <w:autoSpaceDE w:val="0"/>
        <w:autoSpaceDN w:val="0"/>
        <w:adjustRightInd w:val="0"/>
        <w:spacing w:after="0" w:line="360" w:lineRule="auto"/>
        <w:ind w:firstLine="708"/>
        <w:jc w:val="both"/>
        <w:rPr>
          <w:rFonts w:ascii="Times New Roman" w:eastAsia="Times New Roman" w:hAnsi="Times New Roman" w:cs="Times New Roman"/>
          <w:sz w:val="24"/>
          <w:szCs w:val="24"/>
          <w:lang w:val="es-ES_tradnl" w:eastAsia="es-ES"/>
        </w:rPr>
      </w:pPr>
      <w:r>
        <w:rPr>
          <w:rFonts w:ascii="Times New Roman" w:eastAsia="Calibri" w:hAnsi="Times New Roman" w:cs="Times New Roman"/>
          <w:bCs/>
          <w:kern w:val="28"/>
          <w:sz w:val="24"/>
          <w:szCs w:val="24"/>
        </w:rPr>
        <w:lastRenderedPageBreak/>
        <w:t>Para contextualizar</w:t>
      </w:r>
      <w:r w:rsidR="00943BA0">
        <w:rPr>
          <w:rFonts w:ascii="Times New Roman" w:eastAsia="Calibri" w:hAnsi="Times New Roman" w:cs="Times New Roman"/>
          <w:bCs/>
          <w:kern w:val="28"/>
          <w:sz w:val="24"/>
          <w:szCs w:val="24"/>
        </w:rPr>
        <w:t xml:space="preserve"> </w:t>
      </w:r>
      <w:r w:rsidR="00E73D82">
        <w:rPr>
          <w:rFonts w:ascii="Times New Roman" w:eastAsia="Calibri" w:hAnsi="Times New Roman" w:cs="Times New Roman"/>
          <w:bCs/>
          <w:kern w:val="28"/>
          <w:sz w:val="24"/>
          <w:szCs w:val="24"/>
        </w:rPr>
        <w:t>la validez del instrumento</w:t>
      </w:r>
      <w:r w:rsidR="00E73D82" w:rsidRPr="00E73D82">
        <w:t xml:space="preserve"> </w:t>
      </w:r>
      <w:r>
        <w:rPr>
          <w:rFonts w:ascii="Times New Roman" w:eastAsia="Calibri" w:hAnsi="Times New Roman" w:cs="Times New Roman"/>
          <w:bCs/>
          <w:kern w:val="28"/>
          <w:sz w:val="24"/>
          <w:szCs w:val="24"/>
        </w:rPr>
        <w:t>a</w:t>
      </w:r>
      <w:r w:rsidR="00E73D82" w:rsidRPr="00E73D82">
        <w:rPr>
          <w:rFonts w:ascii="Times New Roman" w:eastAsia="Calibri" w:hAnsi="Times New Roman" w:cs="Times New Roman"/>
          <w:bCs/>
          <w:kern w:val="28"/>
          <w:sz w:val="24"/>
          <w:szCs w:val="24"/>
        </w:rPr>
        <w:t xml:space="preserve"> la población de los estudiantes de </w:t>
      </w:r>
      <w:r w:rsidR="00947F37" w:rsidRPr="00E73D82">
        <w:rPr>
          <w:rFonts w:ascii="Times New Roman" w:eastAsia="Calibri" w:hAnsi="Times New Roman" w:cs="Times New Roman"/>
          <w:bCs/>
          <w:kern w:val="28"/>
          <w:sz w:val="24"/>
          <w:szCs w:val="24"/>
        </w:rPr>
        <w:t>ingenier</w:t>
      </w:r>
      <w:r w:rsidR="00947F37">
        <w:rPr>
          <w:rFonts w:ascii="Times New Roman" w:eastAsia="Calibri" w:hAnsi="Times New Roman" w:cs="Times New Roman"/>
          <w:bCs/>
          <w:kern w:val="28"/>
          <w:sz w:val="24"/>
          <w:szCs w:val="24"/>
        </w:rPr>
        <w:t xml:space="preserve">ía y arquitectura </w:t>
      </w:r>
      <w:r w:rsidR="00E73D82" w:rsidRPr="00E73D82">
        <w:rPr>
          <w:rFonts w:ascii="Times New Roman" w:eastAsia="Calibri" w:hAnsi="Times New Roman" w:cs="Times New Roman"/>
          <w:bCs/>
          <w:kern w:val="28"/>
          <w:sz w:val="24"/>
          <w:szCs w:val="24"/>
        </w:rPr>
        <w:t>reporta</w:t>
      </w:r>
      <w:r w:rsidR="00653DBD">
        <w:rPr>
          <w:rFonts w:ascii="Times New Roman" w:eastAsia="Calibri" w:hAnsi="Times New Roman" w:cs="Times New Roman"/>
          <w:bCs/>
          <w:kern w:val="28"/>
          <w:sz w:val="24"/>
          <w:szCs w:val="24"/>
        </w:rPr>
        <w:t>da</w:t>
      </w:r>
      <w:r w:rsidR="00E73D82" w:rsidRPr="00E73D82">
        <w:rPr>
          <w:rFonts w:ascii="Times New Roman" w:eastAsia="Calibri" w:hAnsi="Times New Roman" w:cs="Times New Roman"/>
          <w:bCs/>
          <w:kern w:val="28"/>
          <w:sz w:val="24"/>
          <w:szCs w:val="24"/>
        </w:rPr>
        <w:t xml:space="preserve"> en este trabajo</w:t>
      </w:r>
      <w:r w:rsidR="00E73D82">
        <w:rPr>
          <w:rFonts w:ascii="Times New Roman" w:eastAsia="Calibri" w:hAnsi="Times New Roman" w:cs="Times New Roman"/>
          <w:bCs/>
          <w:kern w:val="28"/>
          <w:sz w:val="24"/>
          <w:szCs w:val="24"/>
        </w:rPr>
        <w:t>, se decidió aplicar un análisis factorial confirmatorio</w:t>
      </w:r>
      <w:r w:rsidR="00947F37">
        <w:rPr>
          <w:rFonts w:ascii="Times New Roman" w:eastAsia="Calibri" w:hAnsi="Times New Roman" w:cs="Times New Roman"/>
          <w:bCs/>
          <w:kern w:val="28"/>
          <w:sz w:val="24"/>
          <w:szCs w:val="24"/>
        </w:rPr>
        <w:t>,</w:t>
      </w:r>
      <w:r w:rsidR="00E73D82">
        <w:rPr>
          <w:rFonts w:ascii="Times New Roman" w:eastAsia="Calibri" w:hAnsi="Times New Roman" w:cs="Times New Roman"/>
          <w:bCs/>
          <w:kern w:val="28"/>
          <w:sz w:val="24"/>
          <w:szCs w:val="24"/>
        </w:rPr>
        <w:t xml:space="preserve"> que comprobó un modelo sustentable de medición</w:t>
      </w:r>
      <w:r w:rsidR="00947F37">
        <w:rPr>
          <w:rFonts w:ascii="Times New Roman" w:eastAsia="Calibri" w:hAnsi="Times New Roman" w:cs="Times New Roman"/>
          <w:bCs/>
          <w:kern w:val="28"/>
          <w:sz w:val="24"/>
          <w:szCs w:val="24"/>
        </w:rPr>
        <w:t xml:space="preserve">. Esta </w:t>
      </w:r>
      <w:r w:rsidR="007918AE">
        <w:rPr>
          <w:rFonts w:ascii="Times New Roman" w:eastAsia="Calibri" w:hAnsi="Times New Roman" w:cs="Times New Roman"/>
          <w:bCs/>
          <w:kern w:val="28"/>
          <w:sz w:val="24"/>
          <w:szCs w:val="24"/>
        </w:rPr>
        <w:t xml:space="preserve">prueba arrojó 18 ítems, </w:t>
      </w:r>
      <w:r w:rsidR="00E73D82">
        <w:rPr>
          <w:rFonts w:ascii="Times New Roman" w:eastAsia="Calibri" w:hAnsi="Times New Roman" w:cs="Times New Roman"/>
          <w:bCs/>
          <w:kern w:val="28"/>
          <w:sz w:val="24"/>
          <w:szCs w:val="24"/>
        </w:rPr>
        <w:t xml:space="preserve">las medidas de ajuste se reportan en la </w:t>
      </w:r>
      <w:r w:rsidR="00947F37">
        <w:rPr>
          <w:rFonts w:ascii="Times New Roman" w:eastAsia="Calibri" w:hAnsi="Times New Roman" w:cs="Times New Roman"/>
          <w:bCs/>
          <w:kern w:val="28"/>
          <w:sz w:val="24"/>
          <w:szCs w:val="24"/>
        </w:rPr>
        <w:t xml:space="preserve">tabla </w:t>
      </w:r>
      <w:r w:rsidR="00E73D82">
        <w:rPr>
          <w:rFonts w:ascii="Times New Roman" w:eastAsia="Calibri" w:hAnsi="Times New Roman" w:cs="Times New Roman"/>
          <w:bCs/>
          <w:kern w:val="28"/>
          <w:sz w:val="24"/>
          <w:szCs w:val="24"/>
        </w:rPr>
        <w:t xml:space="preserve">1. </w:t>
      </w:r>
    </w:p>
    <w:p w14:paraId="66F422AB" w14:textId="77777777" w:rsidR="007918AE" w:rsidRDefault="007918AE" w:rsidP="00317CA4">
      <w:pPr>
        <w:spacing w:after="0" w:line="360" w:lineRule="auto"/>
        <w:ind w:firstLine="708"/>
        <w:jc w:val="both"/>
        <w:rPr>
          <w:rFonts w:ascii="Times New Roman" w:eastAsia="Times New Roman" w:hAnsi="Times New Roman" w:cs="Times New Roman"/>
          <w:sz w:val="24"/>
          <w:szCs w:val="24"/>
          <w:lang w:val="es-ES_tradnl" w:eastAsia="es-ES"/>
        </w:rPr>
      </w:pPr>
    </w:p>
    <w:p w14:paraId="3EE2EF02" w14:textId="149090A7" w:rsidR="007A51ED" w:rsidRPr="00910E0B" w:rsidRDefault="007A51ED" w:rsidP="00317CA4">
      <w:pPr>
        <w:spacing w:after="0" w:line="360" w:lineRule="auto"/>
        <w:ind w:firstLine="708"/>
        <w:jc w:val="center"/>
        <w:rPr>
          <w:rFonts w:ascii="Times New Roman" w:eastAsia="Times New Roman" w:hAnsi="Times New Roman" w:cs="Times New Roman"/>
          <w:sz w:val="24"/>
          <w:szCs w:val="24"/>
          <w:lang w:val="es-ES_tradnl" w:eastAsia="es-ES"/>
        </w:rPr>
      </w:pPr>
      <w:r w:rsidRPr="00E63029">
        <w:rPr>
          <w:rFonts w:ascii="Times New Roman" w:eastAsia="Times New Roman" w:hAnsi="Times New Roman" w:cs="Times New Roman"/>
          <w:b/>
          <w:sz w:val="24"/>
          <w:szCs w:val="24"/>
          <w:lang w:val="es-ES_tradnl" w:eastAsia="es-ES"/>
        </w:rPr>
        <w:t>Tabla</w:t>
      </w:r>
      <w:r w:rsidR="00F30814">
        <w:rPr>
          <w:rFonts w:ascii="Times New Roman" w:eastAsia="Times New Roman" w:hAnsi="Times New Roman" w:cs="Times New Roman"/>
          <w:b/>
          <w:sz w:val="24"/>
          <w:szCs w:val="24"/>
          <w:lang w:val="es-ES_tradnl" w:eastAsia="es-ES"/>
        </w:rPr>
        <w:t xml:space="preserve"> </w:t>
      </w:r>
      <w:r w:rsidRPr="00E63029">
        <w:rPr>
          <w:rFonts w:ascii="Times New Roman" w:eastAsia="Times New Roman" w:hAnsi="Times New Roman" w:cs="Times New Roman"/>
          <w:b/>
          <w:sz w:val="24"/>
          <w:szCs w:val="24"/>
          <w:lang w:val="es-ES_tradnl" w:eastAsia="es-ES"/>
        </w:rPr>
        <w:t>1.</w:t>
      </w:r>
      <w:r w:rsidRPr="00910E0B">
        <w:rPr>
          <w:rFonts w:ascii="Times New Roman" w:eastAsia="Times New Roman" w:hAnsi="Times New Roman" w:cs="Times New Roman"/>
          <w:sz w:val="24"/>
          <w:szCs w:val="24"/>
          <w:lang w:val="es-ES_tradnl" w:eastAsia="es-ES"/>
        </w:rPr>
        <w:t xml:space="preserve"> Pruebas de bondad de ajuste</w:t>
      </w:r>
    </w:p>
    <w:tbl>
      <w:tblPr>
        <w:tblStyle w:val="Tablaconcuadrcula"/>
        <w:tblW w:w="5000" w:type="pct"/>
        <w:jc w:val="center"/>
        <w:tblLook w:val="04A0" w:firstRow="1" w:lastRow="0" w:firstColumn="1" w:lastColumn="0" w:noHBand="0" w:noVBand="1"/>
      </w:tblPr>
      <w:tblGrid>
        <w:gridCol w:w="2942"/>
        <w:gridCol w:w="2943"/>
        <w:gridCol w:w="2943"/>
      </w:tblGrid>
      <w:tr w:rsidR="00153FBF" w:rsidRPr="00910E0B" w14:paraId="1D5B08BE" w14:textId="77777777" w:rsidTr="00C82483">
        <w:trPr>
          <w:jc w:val="center"/>
        </w:trPr>
        <w:tc>
          <w:tcPr>
            <w:tcW w:w="1666" w:type="pct"/>
          </w:tcPr>
          <w:p w14:paraId="22F8075B" w14:textId="77777777" w:rsidR="00153FBF" w:rsidRPr="00D03C6E" w:rsidRDefault="00153FBF" w:rsidP="00317CA4">
            <w:pPr>
              <w:spacing w:line="360" w:lineRule="auto"/>
              <w:jc w:val="both"/>
              <w:rPr>
                <w:rFonts w:ascii="Times New Roman" w:eastAsia="Times New Roman" w:hAnsi="Times New Roman" w:cs="Times New Roman"/>
                <w:b/>
                <w:bCs/>
                <w:sz w:val="24"/>
                <w:szCs w:val="24"/>
                <w:lang w:val="es-ES_tradnl" w:eastAsia="es-ES"/>
              </w:rPr>
            </w:pPr>
            <w:r w:rsidRPr="00D03C6E">
              <w:rPr>
                <w:rFonts w:ascii="Times New Roman" w:eastAsia="Times New Roman" w:hAnsi="Times New Roman" w:cs="Times New Roman"/>
                <w:b/>
                <w:bCs/>
                <w:sz w:val="24"/>
                <w:szCs w:val="24"/>
                <w:lang w:val="es-ES_tradnl" w:eastAsia="es-ES"/>
              </w:rPr>
              <w:t>Medidas</w:t>
            </w:r>
          </w:p>
        </w:tc>
        <w:tc>
          <w:tcPr>
            <w:tcW w:w="1667" w:type="pct"/>
          </w:tcPr>
          <w:p w14:paraId="203EE98E" w14:textId="77777777" w:rsidR="00153FBF" w:rsidRPr="00D03C6E" w:rsidRDefault="007A51ED" w:rsidP="00317CA4">
            <w:pPr>
              <w:spacing w:line="360" w:lineRule="auto"/>
              <w:jc w:val="both"/>
              <w:rPr>
                <w:rFonts w:ascii="Times New Roman" w:eastAsia="Times New Roman" w:hAnsi="Times New Roman" w:cs="Times New Roman"/>
                <w:b/>
                <w:bCs/>
                <w:sz w:val="24"/>
                <w:szCs w:val="24"/>
                <w:lang w:val="es-ES_tradnl" w:eastAsia="es-ES"/>
              </w:rPr>
            </w:pPr>
            <w:r w:rsidRPr="00D03C6E">
              <w:rPr>
                <w:rFonts w:ascii="Times New Roman" w:eastAsia="Times New Roman" w:hAnsi="Times New Roman" w:cs="Times New Roman"/>
                <w:b/>
                <w:bCs/>
                <w:sz w:val="24"/>
                <w:szCs w:val="24"/>
                <w:lang w:val="es-ES_tradnl" w:eastAsia="es-ES"/>
              </w:rPr>
              <w:t>Valor favorable</w:t>
            </w:r>
          </w:p>
        </w:tc>
        <w:tc>
          <w:tcPr>
            <w:tcW w:w="1667" w:type="pct"/>
          </w:tcPr>
          <w:p w14:paraId="2892A89B" w14:textId="77777777" w:rsidR="00153FBF" w:rsidRPr="00D03C6E" w:rsidRDefault="00153FBF" w:rsidP="00317CA4">
            <w:pPr>
              <w:spacing w:line="360" w:lineRule="auto"/>
              <w:jc w:val="both"/>
              <w:rPr>
                <w:rFonts w:ascii="Times New Roman" w:eastAsia="Times New Roman" w:hAnsi="Times New Roman" w:cs="Times New Roman"/>
                <w:b/>
                <w:bCs/>
                <w:sz w:val="24"/>
                <w:szCs w:val="24"/>
                <w:lang w:val="es-ES_tradnl" w:eastAsia="es-ES"/>
              </w:rPr>
            </w:pPr>
            <w:r w:rsidRPr="00D03C6E">
              <w:rPr>
                <w:rFonts w:ascii="Times New Roman" w:eastAsia="Times New Roman" w:hAnsi="Times New Roman" w:cs="Times New Roman"/>
                <w:b/>
                <w:bCs/>
                <w:sz w:val="24"/>
                <w:szCs w:val="24"/>
                <w:lang w:val="es-ES_tradnl" w:eastAsia="es-ES"/>
              </w:rPr>
              <w:t>Valor obtenido</w:t>
            </w:r>
          </w:p>
        </w:tc>
      </w:tr>
      <w:tr w:rsidR="00CA13BD" w:rsidRPr="00910E0B" w14:paraId="330FAF27" w14:textId="77777777" w:rsidTr="00C82483">
        <w:trPr>
          <w:jc w:val="center"/>
        </w:trPr>
        <w:tc>
          <w:tcPr>
            <w:tcW w:w="1666" w:type="pct"/>
          </w:tcPr>
          <w:p w14:paraId="486B30F9" w14:textId="346B4DA9" w:rsidR="00CA13BD" w:rsidRPr="00910E0B" w:rsidRDefault="001019CD" w:rsidP="00317CA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ES"/>
              </w:rPr>
              <w:t>L</w:t>
            </w:r>
            <w:r w:rsidR="00CA13BD" w:rsidRPr="00910E0B">
              <w:rPr>
                <w:rFonts w:ascii="Times New Roman" w:eastAsia="Calibri" w:hAnsi="Times New Roman" w:cs="Times New Roman"/>
                <w:sz w:val="24"/>
                <w:szCs w:val="24"/>
                <w:lang w:val="es-ES"/>
              </w:rPr>
              <w:t xml:space="preserve">a razón de </w:t>
            </w:r>
            <w:r>
              <w:rPr>
                <w:rFonts w:ascii="Times New Roman" w:eastAsia="Calibri" w:hAnsi="Times New Roman" w:cs="Times New Roman"/>
                <w:sz w:val="24"/>
                <w:szCs w:val="24"/>
                <w:lang w:val="es-ES"/>
              </w:rPr>
              <w:t xml:space="preserve">ji al </w:t>
            </w:r>
            <w:r w:rsidR="00CA13BD" w:rsidRPr="00910E0B">
              <w:rPr>
                <w:rFonts w:ascii="Times New Roman" w:eastAsia="Calibri" w:hAnsi="Times New Roman" w:cs="Times New Roman"/>
                <w:sz w:val="24"/>
                <w:szCs w:val="24"/>
                <w:lang w:val="es-ES"/>
              </w:rPr>
              <w:t>cuadrado sobre los grados de libertad</w:t>
            </w:r>
          </w:p>
        </w:tc>
        <w:tc>
          <w:tcPr>
            <w:tcW w:w="1667" w:type="pct"/>
          </w:tcPr>
          <w:p w14:paraId="53429307" w14:textId="77777777" w:rsidR="00CA13BD" w:rsidRPr="00910E0B" w:rsidRDefault="00CA13BD" w:rsidP="00317CA4">
            <w:pPr>
              <w:spacing w:line="36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&lt; </m:t>
              </m:r>
            </m:oMath>
            <w:r w:rsidRPr="00910E0B">
              <w:rPr>
                <w:rFonts w:ascii="Times New Roman" w:eastAsia="Calibri" w:hAnsi="Times New Roman" w:cs="Times New Roman"/>
                <w:sz w:val="24"/>
                <w:szCs w:val="24"/>
                <w:lang w:val="en-GB"/>
              </w:rPr>
              <w:t>2.1</w:t>
            </w:r>
            <w:r w:rsidR="007570D5">
              <w:rPr>
                <w:rFonts w:ascii="Times New Roman" w:eastAsia="Calibri" w:hAnsi="Times New Roman" w:cs="Times New Roman"/>
                <w:sz w:val="24"/>
                <w:szCs w:val="24"/>
                <w:lang w:val="en-GB"/>
              </w:rPr>
              <w:t xml:space="preserve"> y 3</w:t>
            </w:r>
          </w:p>
        </w:tc>
        <w:tc>
          <w:tcPr>
            <w:tcW w:w="1667" w:type="pct"/>
          </w:tcPr>
          <w:p w14:paraId="3C0F53D4" w14:textId="77777777" w:rsidR="00CA13BD" w:rsidRPr="00910E0B" w:rsidRDefault="0078231C" w:rsidP="00317CA4">
            <w:pPr>
              <w:spacing w:line="360" w:lineRule="auto"/>
              <w:jc w:val="both"/>
              <w:rPr>
                <w:rFonts w:ascii="Times New Roman" w:eastAsia="Times New Roman" w:hAnsi="Times New Roman" w:cs="Times New Roman"/>
                <w:sz w:val="24"/>
                <w:szCs w:val="24"/>
                <w:lang w:val="es-ES_tradnl" w:eastAsia="es-ES"/>
              </w:rPr>
            </w:pPr>
            <w:r w:rsidRPr="00910E0B">
              <w:rPr>
                <w:rFonts w:ascii="Times New Roman" w:eastAsia="Times New Roman" w:hAnsi="Times New Roman" w:cs="Times New Roman"/>
                <w:sz w:val="24"/>
                <w:szCs w:val="24"/>
                <w:lang w:val="es-ES_tradnl" w:eastAsia="es-ES"/>
              </w:rPr>
              <w:t>2.43</w:t>
            </w:r>
          </w:p>
        </w:tc>
      </w:tr>
      <w:tr w:rsidR="00CA13BD" w:rsidRPr="00910E0B" w14:paraId="0156CA81" w14:textId="77777777" w:rsidTr="00C82483">
        <w:trPr>
          <w:jc w:val="center"/>
        </w:trPr>
        <w:tc>
          <w:tcPr>
            <w:tcW w:w="1666" w:type="pct"/>
          </w:tcPr>
          <w:p w14:paraId="7BBF3B6A" w14:textId="7E1C53EF" w:rsidR="00CA13BD" w:rsidRPr="00D03C6E" w:rsidRDefault="001019CD" w:rsidP="00317CA4">
            <w:pPr>
              <w:spacing w:line="360" w:lineRule="auto"/>
              <w:jc w:val="both"/>
              <w:rPr>
                <w:rFonts w:ascii="Times New Roman" w:eastAsia="Calibri" w:hAnsi="Times New Roman" w:cs="Times New Roman"/>
                <w:sz w:val="24"/>
                <w:szCs w:val="24"/>
              </w:rPr>
            </w:pPr>
            <w:r w:rsidRPr="00D03C6E">
              <w:rPr>
                <w:rFonts w:ascii="Times New Roman" w:eastAsia="Calibri" w:hAnsi="Times New Roman" w:cs="Times New Roman"/>
                <w:sz w:val="24"/>
                <w:szCs w:val="24"/>
              </w:rPr>
              <w:t>Í</w:t>
            </w:r>
            <w:r w:rsidR="00CA13BD" w:rsidRPr="00D03C6E">
              <w:rPr>
                <w:rFonts w:ascii="Times New Roman" w:eastAsia="Calibri" w:hAnsi="Times New Roman" w:cs="Times New Roman"/>
                <w:sz w:val="24"/>
                <w:szCs w:val="24"/>
              </w:rPr>
              <w:t xml:space="preserve">ndice de </w:t>
            </w:r>
            <w:r>
              <w:rPr>
                <w:rFonts w:ascii="Times New Roman" w:eastAsia="Calibri" w:hAnsi="Times New Roman" w:cs="Times New Roman"/>
                <w:sz w:val="24"/>
                <w:szCs w:val="24"/>
              </w:rPr>
              <w:t>b</w:t>
            </w:r>
            <w:r w:rsidRPr="00D03C6E">
              <w:rPr>
                <w:rFonts w:ascii="Times New Roman" w:eastAsia="Calibri" w:hAnsi="Times New Roman" w:cs="Times New Roman"/>
                <w:sz w:val="24"/>
                <w:szCs w:val="24"/>
              </w:rPr>
              <w:t xml:space="preserve">ondad </w:t>
            </w:r>
            <w:r w:rsidR="00CA13BD" w:rsidRPr="00D03C6E">
              <w:rPr>
                <w:rFonts w:ascii="Times New Roman" w:eastAsia="Calibri" w:hAnsi="Times New Roman" w:cs="Times New Roman"/>
                <w:sz w:val="24"/>
                <w:szCs w:val="24"/>
              </w:rPr>
              <w:t xml:space="preserve">de </w:t>
            </w:r>
            <w:r>
              <w:rPr>
                <w:rFonts w:ascii="Times New Roman" w:eastAsia="Calibri" w:hAnsi="Times New Roman" w:cs="Times New Roman"/>
                <w:sz w:val="24"/>
                <w:szCs w:val="24"/>
              </w:rPr>
              <w:t>a</w:t>
            </w:r>
            <w:r w:rsidRPr="00D03C6E">
              <w:rPr>
                <w:rFonts w:ascii="Times New Roman" w:eastAsia="Calibri" w:hAnsi="Times New Roman" w:cs="Times New Roman"/>
                <w:sz w:val="24"/>
                <w:szCs w:val="24"/>
              </w:rPr>
              <w:t>juste</w:t>
            </w:r>
          </w:p>
        </w:tc>
        <w:tc>
          <w:tcPr>
            <w:tcW w:w="1667" w:type="pct"/>
          </w:tcPr>
          <w:p w14:paraId="72573FF3" w14:textId="1058499F" w:rsidR="00CA13BD" w:rsidRPr="00910E0B" w:rsidRDefault="00CA13BD" w:rsidP="00317CA4">
            <w:pPr>
              <w:spacing w:line="36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m:t>
              </m:r>
            </m:oMath>
            <w:r w:rsidRPr="00910E0B">
              <w:rPr>
                <w:rFonts w:ascii="Times New Roman" w:eastAsia="Times New Roman" w:hAnsi="Times New Roman" w:cs="Times New Roman"/>
                <w:sz w:val="24"/>
                <w:szCs w:val="24"/>
                <w:lang w:val="en-GB"/>
              </w:rPr>
              <w:t xml:space="preserve"> </w:t>
            </w:r>
            <w:r w:rsidR="003747BE">
              <w:rPr>
                <w:rFonts w:ascii="Times New Roman" w:eastAsia="Times New Roman" w:hAnsi="Times New Roman" w:cs="Times New Roman"/>
                <w:sz w:val="24"/>
                <w:szCs w:val="24"/>
                <w:lang w:val="en-GB"/>
              </w:rPr>
              <w:t>0</w:t>
            </w:r>
            <w:r w:rsidRPr="00910E0B">
              <w:rPr>
                <w:rFonts w:ascii="Times New Roman" w:eastAsia="Times New Roman" w:hAnsi="Times New Roman" w:cs="Times New Roman"/>
                <w:sz w:val="24"/>
                <w:szCs w:val="24"/>
                <w:lang w:val="en-GB"/>
              </w:rPr>
              <w:t>.90</w:t>
            </w:r>
          </w:p>
        </w:tc>
        <w:tc>
          <w:tcPr>
            <w:tcW w:w="1667" w:type="pct"/>
          </w:tcPr>
          <w:p w14:paraId="183D4398" w14:textId="3A2F82B9" w:rsidR="00CA13BD" w:rsidRPr="00910E0B" w:rsidRDefault="003747BE" w:rsidP="00317CA4">
            <w:pPr>
              <w:spacing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0</w:t>
            </w:r>
            <w:r w:rsidR="0078231C" w:rsidRPr="00910E0B">
              <w:rPr>
                <w:rFonts w:ascii="Times New Roman" w:eastAsia="Times New Roman" w:hAnsi="Times New Roman" w:cs="Times New Roman"/>
                <w:sz w:val="24"/>
                <w:szCs w:val="24"/>
                <w:lang w:val="en-US" w:eastAsia="es-ES"/>
              </w:rPr>
              <w:t>.906</w:t>
            </w:r>
          </w:p>
        </w:tc>
      </w:tr>
      <w:tr w:rsidR="00CA13BD" w:rsidRPr="00910E0B" w14:paraId="6B40E78C" w14:textId="77777777" w:rsidTr="00C82483">
        <w:trPr>
          <w:jc w:val="center"/>
        </w:trPr>
        <w:tc>
          <w:tcPr>
            <w:tcW w:w="1666" w:type="pct"/>
          </w:tcPr>
          <w:p w14:paraId="79A377BF" w14:textId="120FC747" w:rsidR="00CA13BD" w:rsidRPr="00910E0B" w:rsidRDefault="001019CD" w:rsidP="00317CA4">
            <w:pPr>
              <w:spacing w:line="360" w:lineRule="auto"/>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Í</w:t>
            </w:r>
            <w:r w:rsidR="00CA13BD" w:rsidRPr="00910E0B">
              <w:rPr>
                <w:rFonts w:ascii="Times New Roman" w:eastAsia="Calibri" w:hAnsi="Times New Roman" w:cs="Times New Roman"/>
                <w:sz w:val="24"/>
                <w:szCs w:val="24"/>
                <w:lang w:val="en-GB"/>
              </w:rPr>
              <w:t>ndice</w:t>
            </w:r>
            <w:proofErr w:type="spellEnd"/>
            <w:r w:rsidR="00CA13BD" w:rsidRPr="00910E0B">
              <w:rPr>
                <w:rFonts w:ascii="Times New Roman" w:eastAsia="Calibri" w:hAnsi="Times New Roman" w:cs="Times New Roman"/>
                <w:sz w:val="24"/>
                <w:szCs w:val="24"/>
                <w:lang w:val="en-GB"/>
              </w:rPr>
              <w:t xml:space="preserve"> de Tucker Lewis</w:t>
            </w:r>
          </w:p>
        </w:tc>
        <w:tc>
          <w:tcPr>
            <w:tcW w:w="1667" w:type="pct"/>
          </w:tcPr>
          <w:p w14:paraId="0F35E622" w14:textId="69102E33" w:rsidR="00CA13BD" w:rsidRPr="00910E0B" w:rsidRDefault="00CA13BD" w:rsidP="00317CA4">
            <w:pPr>
              <w:spacing w:line="36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 xml:space="preserve">&gt; </m:t>
              </m:r>
            </m:oMath>
            <w:r w:rsidR="00EC2DFF" w:rsidRPr="00910E0B">
              <w:rPr>
                <w:rFonts w:ascii="Times New Roman" w:eastAsia="Times New Roman" w:hAnsi="Times New Roman" w:cs="Times New Roman"/>
                <w:sz w:val="24"/>
                <w:szCs w:val="24"/>
                <w:lang w:val="en-GB"/>
              </w:rPr>
              <w:t xml:space="preserve"> </w:t>
            </w:r>
            <w:r w:rsidR="003747BE">
              <w:rPr>
                <w:rFonts w:ascii="Times New Roman" w:eastAsia="Times New Roman" w:hAnsi="Times New Roman" w:cs="Times New Roman"/>
                <w:sz w:val="24"/>
                <w:szCs w:val="24"/>
                <w:lang w:val="en-GB"/>
              </w:rPr>
              <w:t>0</w:t>
            </w:r>
            <w:r w:rsidRPr="00910E0B">
              <w:rPr>
                <w:rFonts w:ascii="Times New Roman" w:eastAsia="Times New Roman" w:hAnsi="Times New Roman" w:cs="Times New Roman"/>
                <w:sz w:val="24"/>
                <w:szCs w:val="24"/>
                <w:lang w:val="en-GB"/>
              </w:rPr>
              <w:t>.90</w:t>
            </w:r>
          </w:p>
        </w:tc>
        <w:tc>
          <w:tcPr>
            <w:tcW w:w="1667" w:type="pct"/>
          </w:tcPr>
          <w:p w14:paraId="21CA5C3A" w14:textId="0516C595" w:rsidR="00CA13BD" w:rsidRPr="00910E0B" w:rsidRDefault="003747BE" w:rsidP="00317CA4">
            <w:pPr>
              <w:spacing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0</w:t>
            </w:r>
            <w:r w:rsidR="0078231C" w:rsidRPr="00910E0B">
              <w:rPr>
                <w:rFonts w:ascii="Times New Roman" w:eastAsia="Times New Roman" w:hAnsi="Times New Roman" w:cs="Times New Roman"/>
                <w:sz w:val="24"/>
                <w:szCs w:val="24"/>
                <w:lang w:val="en-US" w:eastAsia="es-ES"/>
              </w:rPr>
              <w:t>.908</w:t>
            </w:r>
          </w:p>
        </w:tc>
      </w:tr>
      <w:tr w:rsidR="00CA13BD" w:rsidRPr="00910E0B" w14:paraId="629A632B" w14:textId="77777777" w:rsidTr="00C82483">
        <w:trPr>
          <w:jc w:val="center"/>
        </w:trPr>
        <w:tc>
          <w:tcPr>
            <w:tcW w:w="1666" w:type="pct"/>
          </w:tcPr>
          <w:p w14:paraId="33FFD4D4" w14:textId="0DDD13A8" w:rsidR="00CA13BD" w:rsidRPr="00910E0B" w:rsidRDefault="001019CD" w:rsidP="00317CA4">
            <w:pPr>
              <w:autoSpaceDE w:val="0"/>
              <w:autoSpaceDN w:val="0"/>
              <w:adjustRightInd w:val="0"/>
              <w:spacing w:line="360" w:lineRule="auto"/>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Í</w:t>
            </w:r>
            <w:r w:rsidR="00CA13BD" w:rsidRPr="00910E0B">
              <w:rPr>
                <w:rFonts w:ascii="Times New Roman" w:eastAsia="Calibri" w:hAnsi="Times New Roman" w:cs="Times New Roman"/>
                <w:sz w:val="24"/>
                <w:szCs w:val="24"/>
                <w:lang w:val="en-GB"/>
              </w:rPr>
              <w:t>ndice</w:t>
            </w:r>
            <w:proofErr w:type="spellEnd"/>
            <w:r w:rsidR="00CA13BD" w:rsidRPr="00910E0B">
              <w:rPr>
                <w:rFonts w:ascii="Times New Roman" w:eastAsia="Calibri" w:hAnsi="Times New Roman" w:cs="Times New Roman"/>
                <w:sz w:val="24"/>
                <w:szCs w:val="24"/>
                <w:lang w:val="en-GB"/>
              </w:rPr>
              <w:t xml:space="preserve"> de </w:t>
            </w:r>
            <w:proofErr w:type="spellStart"/>
            <w:r>
              <w:rPr>
                <w:rFonts w:ascii="Times New Roman" w:eastAsia="Calibri" w:hAnsi="Times New Roman" w:cs="Times New Roman"/>
                <w:sz w:val="24"/>
                <w:szCs w:val="24"/>
                <w:lang w:val="en-GB"/>
              </w:rPr>
              <w:t>a</w:t>
            </w:r>
            <w:r w:rsidRPr="00910E0B">
              <w:rPr>
                <w:rFonts w:ascii="Times New Roman" w:eastAsia="Calibri" w:hAnsi="Times New Roman" w:cs="Times New Roman"/>
                <w:sz w:val="24"/>
                <w:szCs w:val="24"/>
                <w:lang w:val="en-GB"/>
              </w:rPr>
              <w:t>juste</w:t>
            </w:r>
            <w:proofErr w:type="spellEnd"/>
            <w:r w:rsidRPr="00910E0B">
              <w:rPr>
                <w:rFonts w:ascii="Times New Roman" w:eastAsia="Calibri" w:hAnsi="Times New Roman" w:cs="Times New Roman"/>
                <w:sz w:val="24"/>
                <w:szCs w:val="24"/>
                <w:lang w:val="en-GB"/>
              </w:rPr>
              <w:t xml:space="preserve"> </w:t>
            </w:r>
            <w:r w:rsidR="0013672C">
              <w:rPr>
                <w:rFonts w:ascii="Times New Roman" w:eastAsia="Calibri" w:hAnsi="Times New Roman" w:cs="Times New Roman"/>
                <w:sz w:val="24"/>
                <w:szCs w:val="24"/>
                <w:lang w:val="en-GB"/>
              </w:rPr>
              <w:t>comparative</w:t>
            </w:r>
          </w:p>
        </w:tc>
        <w:tc>
          <w:tcPr>
            <w:tcW w:w="1667" w:type="pct"/>
          </w:tcPr>
          <w:p w14:paraId="7894A34D" w14:textId="610DCA21" w:rsidR="00CA13BD" w:rsidRPr="00881860" w:rsidRDefault="003747BE" w:rsidP="00317CA4">
            <w:pPr>
              <w:spacing w:line="360" w:lineRule="auto"/>
              <w:rPr>
                <w:rFonts w:ascii="Times New Roman" w:eastAsia="Calibri" w:hAnsi="Times New Roman" w:cs="Times New Roman"/>
                <w:sz w:val="24"/>
                <w:szCs w:val="24"/>
                <w:lang w:val="en-GB"/>
              </w:rPr>
            </w:pPr>
            <m:oMathPara>
              <m:oMathParaPr>
                <m:jc m:val="left"/>
              </m:oMathParaPr>
              <m:oMath>
                <m:r>
                  <w:rPr>
                    <w:rFonts w:ascii="Cambria Math" w:eastAsia="Calibri" w:hAnsi="Cambria Math" w:cs="Times New Roman"/>
                    <w:sz w:val="24"/>
                    <w:szCs w:val="24"/>
                    <w:lang w:val="en-GB"/>
                  </w:rPr>
                  <m:t>0.90</m:t>
                </m:r>
              </m:oMath>
            </m:oMathPara>
          </w:p>
          <w:p w14:paraId="7949BC74" w14:textId="671560CD" w:rsidR="002738B3" w:rsidRPr="00881860" w:rsidRDefault="00881860" w:rsidP="00317CA4">
            <w:pPr>
              <w:spacing w:line="360" w:lineRule="auto"/>
              <w:rPr>
                <w:rFonts w:ascii="Times New Roman" w:eastAsia="Calibri" w:hAnsi="Times New Roman" w:cs="Times New Roman"/>
                <w:sz w:val="24"/>
                <w:szCs w:val="24"/>
                <w:lang w:val="en-GB"/>
              </w:rPr>
            </w:pPr>
            <w:r w:rsidRPr="00881860">
              <w:rPr>
                <w:rFonts w:ascii="Times New Roman" w:eastAsia="Calibri" w:hAnsi="Times New Roman" w:cs="Times New Roman"/>
                <w:sz w:val="24"/>
                <w:szCs w:val="24"/>
                <w:lang w:val="en-GB"/>
              </w:rPr>
              <w:t xml:space="preserve"> </w:t>
            </w:r>
            <w:r w:rsidR="003747BE">
              <w:rPr>
                <w:rFonts w:ascii="Times New Roman" w:eastAsia="Calibri" w:hAnsi="Times New Roman" w:cs="Times New Roman"/>
                <w:sz w:val="24"/>
                <w:szCs w:val="24"/>
                <w:lang w:val="en-GB"/>
              </w:rPr>
              <w:t>0</w:t>
            </w:r>
            <w:r w:rsidR="002738B3" w:rsidRPr="00881860">
              <w:rPr>
                <w:rFonts w:ascii="Times New Roman" w:eastAsia="Calibri" w:hAnsi="Times New Roman" w:cs="Times New Roman"/>
                <w:sz w:val="24"/>
                <w:szCs w:val="24"/>
                <w:lang w:val="en-GB"/>
              </w:rPr>
              <w:t>.95</w:t>
            </w:r>
          </w:p>
        </w:tc>
        <w:tc>
          <w:tcPr>
            <w:tcW w:w="1667" w:type="pct"/>
          </w:tcPr>
          <w:p w14:paraId="1CCF952B" w14:textId="55A693E2" w:rsidR="00CA13BD" w:rsidRPr="00910E0B" w:rsidRDefault="003747BE" w:rsidP="00317CA4">
            <w:pPr>
              <w:spacing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0</w:t>
            </w:r>
            <w:r w:rsidR="0078231C" w:rsidRPr="00910E0B">
              <w:rPr>
                <w:rFonts w:ascii="Times New Roman" w:eastAsia="Times New Roman" w:hAnsi="Times New Roman" w:cs="Times New Roman"/>
                <w:sz w:val="24"/>
                <w:szCs w:val="24"/>
                <w:lang w:val="es-ES_tradnl" w:eastAsia="es-ES"/>
              </w:rPr>
              <w:t>.921</w:t>
            </w:r>
          </w:p>
        </w:tc>
      </w:tr>
      <w:tr w:rsidR="00CA13BD" w:rsidRPr="00910E0B" w14:paraId="65E20347" w14:textId="77777777" w:rsidTr="00C82483">
        <w:trPr>
          <w:jc w:val="center"/>
        </w:trPr>
        <w:tc>
          <w:tcPr>
            <w:tcW w:w="1666" w:type="pct"/>
          </w:tcPr>
          <w:p w14:paraId="57DB4C93" w14:textId="14A5FF94" w:rsidR="00CA13BD" w:rsidRPr="00910E0B" w:rsidRDefault="00CA13BD" w:rsidP="00317CA4">
            <w:pPr>
              <w:spacing w:line="360" w:lineRule="auto"/>
              <w:jc w:val="both"/>
              <w:rPr>
                <w:rFonts w:ascii="Times New Roman" w:eastAsia="Calibri" w:hAnsi="Times New Roman" w:cs="Times New Roman"/>
                <w:sz w:val="24"/>
                <w:szCs w:val="24"/>
                <w:lang w:val="es-ES"/>
              </w:rPr>
            </w:pPr>
            <w:r w:rsidRPr="00910E0B">
              <w:rPr>
                <w:rFonts w:ascii="Times New Roman" w:eastAsia="Calibri" w:hAnsi="Times New Roman" w:cs="Times New Roman"/>
                <w:sz w:val="24"/>
                <w:szCs w:val="24"/>
                <w:lang w:val="es-ES"/>
              </w:rPr>
              <w:t>Error cuadrático medio de aproximación</w:t>
            </w:r>
          </w:p>
        </w:tc>
        <w:tc>
          <w:tcPr>
            <w:tcW w:w="1667" w:type="pct"/>
          </w:tcPr>
          <w:p w14:paraId="13158915" w14:textId="65A09200" w:rsidR="00CA13BD" w:rsidRPr="00910E0B" w:rsidRDefault="00CA13BD" w:rsidP="00317CA4">
            <w:pPr>
              <w:spacing w:line="360"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&lt;</m:t>
              </m:r>
            </m:oMath>
            <w:r w:rsidRPr="00910E0B">
              <w:rPr>
                <w:rFonts w:ascii="Times New Roman" w:eastAsia="Times New Roman" w:hAnsi="Times New Roman" w:cs="Times New Roman"/>
                <w:sz w:val="24"/>
                <w:szCs w:val="24"/>
                <w:lang w:val="en-GB"/>
              </w:rPr>
              <w:t xml:space="preserve"> </w:t>
            </w:r>
            <w:r w:rsidR="003747BE">
              <w:rPr>
                <w:rFonts w:ascii="Times New Roman" w:eastAsia="Times New Roman" w:hAnsi="Times New Roman" w:cs="Times New Roman"/>
                <w:sz w:val="24"/>
                <w:szCs w:val="24"/>
                <w:lang w:val="en-GB"/>
              </w:rPr>
              <w:t>0</w:t>
            </w:r>
            <w:r w:rsidRPr="00910E0B">
              <w:rPr>
                <w:rFonts w:ascii="Times New Roman" w:eastAsia="Times New Roman" w:hAnsi="Times New Roman" w:cs="Times New Roman"/>
                <w:sz w:val="24"/>
                <w:szCs w:val="24"/>
                <w:lang w:val="en-GB"/>
              </w:rPr>
              <w:t>.05</w:t>
            </w:r>
            <w:r w:rsidR="002738B3">
              <w:rPr>
                <w:rFonts w:ascii="Times New Roman" w:eastAsia="Times New Roman" w:hAnsi="Times New Roman" w:cs="Times New Roman"/>
                <w:sz w:val="24"/>
                <w:szCs w:val="24"/>
                <w:lang w:val="en-GB"/>
              </w:rPr>
              <w:t xml:space="preserve"> a </w:t>
            </w:r>
            <w:r w:rsidR="003747BE">
              <w:rPr>
                <w:rFonts w:ascii="Times New Roman" w:eastAsia="Times New Roman" w:hAnsi="Times New Roman" w:cs="Times New Roman"/>
                <w:sz w:val="24"/>
                <w:szCs w:val="24"/>
                <w:lang w:val="en-GB"/>
              </w:rPr>
              <w:t>0</w:t>
            </w:r>
            <w:r w:rsidR="002738B3">
              <w:rPr>
                <w:rFonts w:ascii="Times New Roman" w:eastAsia="Times New Roman" w:hAnsi="Times New Roman" w:cs="Times New Roman"/>
                <w:sz w:val="24"/>
                <w:szCs w:val="24"/>
                <w:lang w:val="en-GB"/>
              </w:rPr>
              <w:t>.08</w:t>
            </w:r>
          </w:p>
        </w:tc>
        <w:tc>
          <w:tcPr>
            <w:tcW w:w="1667" w:type="pct"/>
          </w:tcPr>
          <w:p w14:paraId="3C38B0C3" w14:textId="72842C20" w:rsidR="00CA13BD" w:rsidRPr="00910E0B" w:rsidRDefault="003747BE" w:rsidP="00317CA4">
            <w:pPr>
              <w:spacing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0</w:t>
            </w:r>
            <w:r w:rsidR="0078231C" w:rsidRPr="00910E0B">
              <w:rPr>
                <w:rFonts w:ascii="Times New Roman" w:eastAsia="Times New Roman" w:hAnsi="Times New Roman" w:cs="Times New Roman"/>
                <w:sz w:val="24"/>
                <w:szCs w:val="24"/>
                <w:lang w:val="es-ES_tradnl" w:eastAsia="es-ES"/>
              </w:rPr>
              <w:t>.06</w:t>
            </w:r>
            <w:r w:rsidR="008077F8" w:rsidRPr="00910E0B">
              <w:rPr>
                <w:rFonts w:ascii="Times New Roman" w:eastAsia="Times New Roman" w:hAnsi="Times New Roman" w:cs="Times New Roman"/>
                <w:sz w:val="24"/>
                <w:szCs w:val="24"/>
                <w:lang w:val="es-ES_tradnl" w:eastAsia="es-ES"/>
              </w:rPr>
              <w:t>0</w:t>
            </w:r>
          </w:p>
        </w:tc>
      </w:tr>
    </w:tbl>
    <w:p w14:paraId="2AA49DDA" w14:textId="125BFECC" w:rsidR="00153FBF" w:rsidRPr="00910E0B" w:rsidRDefault="00910E0B" w:rsidP="00D03C6E">
      <w:pPr>
        <w:spacing w:after="0" w:line="360" w:lineRule="auto"/>
        <w:jc w:val="center"/>
        <w:rPr>
          <w:rFonts w:ascii="Times New Roman" w:eastAsia="Times New Roman" w:hAnsi="Times New Roman" w:cs="Times New Roman"/>
          <w:sz w:val="24"/>
          <w:szCs w:val="24"/>
          <w:lang w:val="es-ES_tradnl" w:eastAsia="es-ES"/>
        </w:rPr>
      </w:pPr>
      <w:r w:rsidRPr="00910E0B">
        <w:rPr>
          <w:rFonts w:ascii="Times New Roman" w:eastAsia="Times New Roman" w:hAnsi="Times New Roman" w:cs="Times New Roman"/>
          <w:sz w:val="24"/>
          <w:szCs w:val="24"/>
          <w:lang w:eastAsia="es-ES"/>
        </w:rPr>
        <w:t>Fuente</w:t>
      </w:r>
      <w:r w:rsidR="009734E1" w:rsidRPr="00910E0B">
        <w:rPr>
          <w:rFonts w:ascii="Times New Roman" w:eastAsia="Times New Roman" w:hAnsi="Times New Roman" w:cs="Times New Roman"/>
          <w:sz w:val="24"/>
          <w:szCs w:val="24"/>
          <w:lang w:val="es-ES_tradnl" w:eastAsia="es-ES"/>
        </w:rPr>
        <w:t>: Elaboración propia</w:t>
      </w:r>
    </w:p>
    <w:p w14:paraId="2E0380A3" w14:textId="08AD2D0C" w:rsidR="00A12407" w:rsidRDefault="00245824" w:rsidP="00317CA4">
      <w:pPr>
        <w:spacing w:after="0" w:line="360" w:lineRule="auto"/>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La confiabilidad del instrumento </w:t>
      </w:r>
      <w:r w:rsidR="00AE5D2A">
        <w:rPr>
          <w:rFonts w:ascii="Times New Roman" w:eastAsia="Times New Roman" w:hAnsi="Times New Roman" w:cs="Times New Roman"/>
          <w:sz w:val="24"/>
          <w:szCs w:val="24"/>
          <w:lang w:val="es-ES_tradnl" w:eastAsia="es-ES"/>
        </w:rPr>
        <w:t xml:space="preserve">se comprobó a través del </w:t>
      </w:r>
      <w:r w:rsidR="00317CA4">
        <w:rPr>
          <w:rFonts w:ascii="Times New Roman" w:eastAsia="Times New Roman" w:hAnsi="Times New Roman" w:cs="Times New Roman"/>
          <w:sz w:val="24"/>
          <w:szCs w:val="24"/>
          <w:lang w:val="es-ES_tradnl" w:eastAsia="es-ES"/>
        </w:rPr>
        <w:t xml:space="preserve">alfa </w:t>
      </w:r>
      <w:r w:rsidR="00AE5D2A">
        <w:rPr>
          <w:rFonts w:ascii="Times New Roman" w:eastAsia="Times New Roman" w:hAnsi="Times New Roman" w:cs="Times New Roman"/>
          <w:sz w:val="24"/>
          <w:szCs w:val="24"/>
          <w:lang w:val="es-ES_tradnl" w:eastAsia="es-ES"/>
        </w:rPr>
        <w:t>de Cronbach</w:t>
      </w:r>
      <w:r w:rsidR="003747BE">
        <w:rPr>
          <w:rFonts w:ascii="Times New Roman" w:eastAsia="Times New Roman" w:hAnsi="Times New Roman" w:cs="Times New Roman"/>
          <w:sz w:val="24"/>
          <w:szCs w:val="24"/>
          <w:lang w:val="es-ES_tradnl" w:eastAsia="es-ES"/>
        </w:rPr>
        <w:t>,</w:t>
      </w:r>
      <w:r w:rsidR="00AE5D2A">
        <w:rPr>
          <w:rFonts w:ascii="Times New Roman" w:eastAsia="Times New Roman" w:hAnsi="Times New Roman" w:cs="Times New Roman"/>
          <w:sz w:val="24"/>
          <w:szCs w:val="24"/>
          <w:lang w:val="es-ES_tradnl" w:eastAsia="es-ES"/>
        </w:rPr>
        <w:t xml:space="preserve"> que</w:t>
      </w:r>
      <w:r w:rsidR="00F5086D">
        <w:rPr>
          <w:rFonts w:ascii="Times New Roman" w:eastAsia="Times New Roman" w:hAnsi="Times New Roman" w:cs="Times New Roman"/>
          <w:sz w:val="24"/>
          <w:szCs w:val="24"/>
          <w:lang w:val="es-ES_tradnl" w:eastAsia="es-ES"/>
        </w:rPr>
        <w:t xml:space="preserve"> reportó valores aceptable</w:t>
      </w:r>
      <w:r w:rsidR="00A12407">
        <w:rPr>
          <w:rFonts w:ascii="Times New Roman" w:eastAsia="Times New Roman" w:hAnsi="Times New Roman" w:cs="Times New Roman"/>
          <w:sz w:val="24"/>
          <w:szCs w:val="24"/>
          <w:lang w:val="es-ES_tradnl" w:eastAsia="es-ES"/>
        </w:rPr>
        <w:t>s para cada uno de los factores</w:t>
      </w:r>
      <w:r w:rsidR="003747BE">
        <w:rPr>
          <w:rFonts w:ascii="Times New Roman" w:eastAsia="Times New Roman" w:hAnsi="Times New Roman" w:cs="Times New Roman"/>
          <w:sz w:val="24"/>
          <w:szCs w:val="24"/>
          <w:lang w:val="es-ES_tradnl" w:eastAsia="es-ES"/>
        </w:rPr>
        <w:t xml:space="preserve">. El </w:t>
      </w:r>
      <w:r w:rsidR="00A12407">
        <w:rPr>
          <w:rFonts w:ascii="Times New Roman" w:eastAsia="Times New Roman" w:hAnsi="Times New Roman" w:cs="Times New Roman"/>
          <w:sz w:val="24"/>
          <w:szCs w:val="24"/>
          <w:lang w:val="es-ES_tradnl" w:eastAsia="es-ES"/>
        </w:rPr>
        <w:t xml:space="preserve">resultado se presenta en la </w:t>
      </w:r>
      <w:r w:rsidR="003747BE">
        <w:rPr>
          <w:rFonts w:ascii="Times New Roman" w:eastAsia="Times New Roman" w:hAnsi="Times New Roman" w:cs="Times New Roman"/>
          <w:sz w:val="24"/>
          <w:szCs w:val="24"/>
          <w:lang w:val="es-ES_tradnl" w:eastAsia="es-ES"/>
        </w:rPr>
        <w:t xml:space="preserve">tabla </w:t>
      </w:r>
      <w:r w:rsidR="00A12407">
        <w:rPr>
          <w:rFonts w:ascii="Times New Roman" w:eastAsia="Times New Roman" w:hAnsi="Times New Roman" w:cs="Times New Roman"/>
          <w:sz w:val="24"/>
          <w:szCs w:val="24"/>
          <w:lang w:val="es-ES_tradnl" w:eastAsia="es-ES"/>
        </w:rPr>
        <w:t xml:space="preserve">2. </w:t>
      </w:r>
    </w:p>
    <w:p w14:paraId="11C4DA97" w14:textId="77777777" w:rsidR="00C8431B" w:rsidRDefault="00C8431B" w:rsidP="00D03C6E">
      <w:pPr>
        <w:spacing w:after="0" w:line="360" w:lineRule="auto"/>
        <w:jc w:val="both"/>
        <w:rPr>
          <w:rFonts w:ascii="Times New Roman" w:eastAsia="Times New Roman" w:hAnsi="Times New Roman" w:cs="Times New Roman"/>
          <w:sz w:val="24"/>
          <w:szCs w:val="24"/>
          <w:lang w:val="es-ES_tradnl" w:eastAsia="es-ES"/>
        </w:rPr>
      </w:pPr>
    </w:p>
    <w:p w14:paraId="779AD3E7" w14:textId="09C036D0" w:rsidR="00A12407" w:rsidRDefault="00A12407" w:rsidP="00317CA4">
      <w:pPr>
        <w:spacing w:after="0" w:line="360" w:lineRule="auto"/>
        <w:ind w:firstLine="708"/>
        <w:jc w:val="center"/>
        <w:rPr>
          <w:rFonts w:ascii="Times New Roman" w:eastAsia="Times New Roman" w:hAnsi="Times New Roman" w:cs="Times New Roman"/>
          <w:sz w:val="24"/>
          <w:szCs w:val="24"/>
          <w:lang w:val="es-ES_tradnl" w:eastAsia="es-ES"/>
        </w:rPr>
      </w:pPr>
      <w:r w:rsidRPr="00A12407">
        <w:rPr>
          <w:rFonts w:ascii="Times New Roman" w:eastAsia="Times New Roman" w:hAnsi="Times New Roman" w:cs="Times New Roman"/>
          <w:b/>
          <w:sz w:val="24"/>
          <w:szCs w:val="24"/>
          <w:lang w:val="es-ES_tradnl" w:eastAsia="es-ES"/>
        </w:rPr>
        <w:t xml:space="preserve">Tabla 2. </w:t>
      </w:r>
      <w:r>
        <w:rPr>
          <w:rFonts w:ascii="Times New Roman" w:eastAsia="Times New Roman" w:hAnsi="Times New Roman" w:cs="Times New Roman"/>
          <w:sz w:val="24"/>
          <w:szCs w:val="24"/>
          <w:lang w:val="es-ES_tradnl" w:eastAsia="es-ES"/>
        </w:rPr>
        <w:t>Confiabilidad del instrumento</w:t>
      </w:r>
    </w:p>
    <w:tbl>
      <w:tblPr>
        <w:tblStyle w:val="Tablaconcuadrcula"/>
        <w:tblW w:w="9003" w:type="dxa"/>
        <w:jc w:val="center"/>
        <w:tblLook w:val="04A0" w:firstRow="1" w:lastRow="0" w:firstColumn="1" w:lastColumn="0" w:noHBand="0" w:noVBand="1"/>
      </w:tblPr>
      <w:tblGrid>
        <w:gridCol w:w="4588"/>
        <w:gridCol w:w="4415"/>
      </w:tblGrid>
      <w:tr w:rsidR="00CE333D" w14:paraId="63ADBE83" w14:textId="77777777" w:rsidTr="00C82483">
        <w:trPr>
          <w:trHeight w:val="403"/>
          <w:jc w:val="center"/>
        </w:trPr>
        <w:tc>
          <w:tcPr>
            <w:tcW w:w="4588" w:type="dxa"/>
          </w:tcPr>
          <w:p w14:paraId="2005F2B1" w14:textId="5EB7632C" w:rsidR="00CE333D" w:rsidRPr="00D03C6E" w:rsidRDefault="00CE333D" w:rsidP="00317CA4">
            <w:pPr>
              <w:spacing w:line="360" w:lineRule="auto"/>
              <w:jc w:val="both"/>
              <w:rPr>
                <w:rFonts w:ascii="Times New Roman" w:eastAsia="Times New Roman" w:hAnsi="Times New Roman" w:cs="Times New Roman"/>
                <w:b/>
                <w:bCs/>
                <w:sz w:val="24"/>
                <w:szCs w:val="24"/>
                <w:lang w:val="es-ES_tradnl" w:eastAsia="es-ES"/>
              </w:rPr>
            </w:pPr>
            <w:r w:rsidRPr="00D03C6E">
              <w:rPr>
                <w:rFonts w:ascii="Times New Roman" w:eastAsia="Times New Roman" w:hAnsi="Times New Roman" w:cs="Times New Roman"/>
                <w:b/>
                <w:bCs/>
                <w:sz w:val="24"/>
                <w:szCs w:val="24"/>
                <w:lang w:val="es-ES_tradnl" w:eastAsia="es-ES"/>
              </w:rPr>
              <w:t>Factor</w:t>
            </w:r>
          </w:p>
        </w:tc>
        <w:tc>
          <w:tcPr>
            <w:tcW w:w="4415" w:type="dxa"/>
          </w:tcPr>
          <w:p w14:paraId="1F3C3443" w14:textId="76A5CE44" w:rsidR="00CE333D" w:rsidRPr="00D03C6E" w:rsidRDefault="00317CA4" w:rsidP="00317CA4">
            <w:pPr>
              <w:spacing w:line="360" w:lineRule="auto"/>
              <w:jc w:val="both"/>
              <w:rPr>
                <w:rFonts w:ascii="Times New Roman" w:eastAsia="Times New Roman" w:hAnsi="Times New Roman" w:cs="Times New Roman"/>
                <w:b/>
                <w:bCs/>
                <w:sz w:val="24"/>
                <w:szCs w:val="24"/>
                <w:lang w:val="es-ES_tradnl" w:eastAsia="es-ES"/>
              </w:rPr>
            </w:pPr>
            <w:r w:rsidRPr="00D03C6E">
              <w:rPr>
                <w:rFonts w:ascii="Times New Roman" w:eastAsia="Times New Roman" w:hAnsi="Times New Roman" w:cs="Times New Roman"/>
                <w:b/>
                <w:bCs/>
                <w:sz w:val="24"/>
                <w:szCs w:val="24"/>
                <w:lang w:val="es-ES_tradnl" w:eastAsia="es-ES"/>
              </w:rPr>
              <w:t>Al</w:t>
            </w:r>
            <w:r>
              <w:rPr>
                <w:rFonts w:ascii="Times New Roman" w:eastAsia="Times New Roman" w:hAnsi="Times New Roman" w:cs="Times New Roman"/>
                <w:b/>
                <w:bCs/>
                <w:sz w:val="24"/>
                <w:szCs w:val="24"/>
                <w:lang w:val="es-ES_tradnl" w:eastAsia="es-ES"/>
              </w:rPr>
              <w:t>f</w:t>
            </w:r>
            <w:r w:rsidRPr="00D03C6E">
              <w:rPr>
                <w:rFonts w:ascii="Times New Roman" w:eastAsia="Times New Roman" w:hAnsi="Times New Roman" w:cs="Times New Roman"/>
                <w:b/>
                <w:bCs/>
                <w:sz w:val="24"/>
                <w:szCs w:val="24"/>
                <w:lang w:val="es-ES_tradnl" w:eastAsia="es-ES"/>
              </w:rPr>
              <w:t xml:space="preserve">a </w:t>
            </w:r>
            <w:r w:rsidR="00CE333D" w:rsidRPr="00D03C6E">
              <w:rPr>
                <w:rFonts w:ascii="Times New Roman" w:eastAsia="Times New Roman" w:hAnsi="Times New Roman" w:cs="Times New Roman"/>
                <w:b/>
                <w:bCs/>
                <w:sz w:val="24"/>
                <w:szCs w:val="24"/>
                <w:lang w:val="es-ES_tradnl" w:eastAsia="es-ES"/>
              </w:rPr>
              <w:t>de Cronbach</w:t>
            </w:r>
          </w:p>
        </w:tc>
      </w:tr>
      <w:tr w:rsidR="00CE333D" w14:paraId="096BAA58" w14:textId="77777777" w:rsidTr="00C82483">
        <w:trPr>
          <w:trHeight w:val="403"/>
          <w:jc w:val="center"/>
        </w:trPr>
        <w:tc>
          <w:tcPr>
            <w:tcW w:w="4588" w:type="dxa"/>
          </w:tcPr>
          <w:p w14:paraId="1B728F12" w14:textId="75C81948" w:rsidR="00CE333D" w:rsidRDefault="00CE333D" w:rsidP="00317CA4">
            <w:pPr>
              <w:spacing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Personal</w:t>
            </w:r>
          </w:p>
        </w:tc>
        <w:tc>
          <w:tcPr>
            <w:tcW w:w="4415" w:type="dxa"/>
          </w:tcPr>
          <w:p w14:paraId="14E75319" w14:textId="23DB17C8" w:rsidR="00CE333D" w:rsidRDefault="00CE333D" w:rsidP="00317CA4">
            <w:pPr>
              <w:spacing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0.836</w:t>
            </w:r>
          </w:p>
        </w:tc>
      </w:tr>
      <w:tr w:rsidR="00CE333D" w14:paraId="3CE220D1" w14:textId="77777777" w:rsidTr="00C82483">
        <w:trPr>
          <w:trHeight w:val="403"/>
          <w:jc w:val="center"/>
        </w:trPr>
        <w:tc>
          <w:tcPr>
            <w:tcW w:w="4588" w:type="dxa"/>
          </w:tcPr>
          <w:p w14:paraId="0272B7A8" w14:textId="187EE74E" w:rsidR="00CE333D" w:rsidRDefault="00CE333D" w:rsidP="00317CA4">
            <w:pPr>
              <w:spacing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Recursos</w:t>
            </w:r>
          </w:p>
        </w:tc>
        <w:tc>
          <w:tcPr>
            <w:tcW w:w="4415" w:type="dxa"/>
          </w:tcPr>
          <w:p w14:paraId="05FC58AA" w14:textId="272C2A20" w:rsidR="00CE333D" w:rsidRDefault="00CE333D" w:rsidP="00317CA4">
            <w:pPr>
              <w:spacing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0.700</w:t>
            </w:r>
          </w:p>
        </w:tc>
      </w:tr>
      <w:tr w:rsidR="00CE333D" w14:paraId="2233750F" w14:textId="77777777" w:rsidTr="00C82483">
        <w:trPr>
          <w:trHeight w:val="392"/>
          <w:jc w:val="center"/>
        </w:trPr>
        <w:tc>
          <w:tcPr>
            <w:tcW w:w="4588" w:type="dxa"/>
          </w:tcPr>
          <w:p w14:paraId="4A11BF18" w14:textId="577C5076" w:rsidR="00CE333D" w:rsidRDefault="00CE333D" w:rsidP="00317CA4">
            <w:pPr>
              <w:spacing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Social</w:t>
            </w:r>
          </w:p>
        </w:tc>
        <w:tc>
          <w:tcPr>
            <w:tcW w:w="4415" w:type="dxa"/>
          </w:tcPr>
          <w:p w14:paraId="25DCC9B9" w14:textId="6458D8A0" w:rsidR="00CE333D" w:rsidRDefault="00CE333D" w:rsidP="00317CA4">
            <w:pPr>
              <w:spacing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0.787</w:t>
            </w:r>
          </w:p>
        </w:tc>
      </w:tr>
      <w:tr w:rsidR="00CE333D" w14:paraId="2DA64525" w14:textId="77777777" w:rsidTr="00C82483">
        <w:trPr>
          <w:trHeight w:val="416"/>
          <w:jc w:val="center"/>
        </w:trPr>
        <w:tc>
          <w:tcPr>
            <w:tcW w:w="4588" w:type="dxa"/>
          </w:tcPr>
          <w:p w14:paraId="2B1E726E" w14:textId="57279063" w:rsidR="00CE333D" w:rsidRDefault="00CE333D" w:rsidP="00317CA4">
            <w:pPr>
              <w:spacing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Confiabilidad total</w:t>
            </w:r>
          </w:p>
        </w:tc>
        <w:tc>
          <w:tcPr>
            <w:tcW w:w="4415" w:type="dxa"/>
          </w:tcPr>
          <w:p w14:paraId="4A189F5B" w14:textId="3F7B6B82" w:rsidR="00CE333D" w:rsidRDefault="00CE333D" w:rsidP="00317CA4">
            <w:pPr>
              <w:spacing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0.868</w:t>
            </w:r>
          </w:p>
        </w:tc>
      </w:tr>
    </w:tbl>
    <w:p w14:paraId="15330CF6" w14:textId="51E70DA6" w:rsidR="005508A0" w:rsidRDefault="00E01F5A" w:rsidP="00D03C6E">
      <w:pPr>
        <w:spacing w:after="0" w:line="360" w:lineRule="auto"/>
        <w:jc w:val="center"/>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Fuente: Elaboración propia</w:t>
      </w:r>
    </w:p>
    <w:p w14:paraId="6153648E" w14:textId="28037864" w:rsidR="008710F4" w:rsidRDefault="00CE333D" w:rsidP="00317CA4">
      <w:pPr>
        <w:spacing w:after="0" w:line="360" w:lineRule="auto"/>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Las definiciones de los fac</w:t>
      </w:r>
      <w:r w:rsidR="00153B32">
        <w:rPr>
          <w:rFonts w:ascii="Times New Roman" w:eastAsia="Times New Roman" w:hAnsi="Times New Roman" w:cs="Times New Roman"/>
          <w:sz w:val="24"/>
          <w:szCs w:val="24"/>
          <w:lang w:val="es-ES_tradnl" w:eastAsia="es-ES"/>
        </w:rPr>
        <w:t xml:space="preserve">tores se muestran en la </w:t>
      </w:r>
      <w:r w:rsidR="00E715BB">
        <w:rPr>
          <w:rFonts w:ascii="Times New Roman" w:eastAsia="Times New Roman" w:hAnsi="Times New Roman" w:cs="Times New Roman"/>
          <w:sz w:val="24"/>
          <w:szCs w:val="24"/>
          <w:lang w:val="es-ES_tradnl" w:eastAsia="es-ES"/>
        </w:rPr>
        <w:t xml:space="preserve">tabla </w:t>
      </w:r>
      <w:r w:rsidR="00153B32">
        <w:rPr>
          <w:rFonts w:ascii="Times New Roman" w:eastAsia="Times New Roman" w:hAnsi="Times New Roman" w:cs="Times New Roman"/>
          <w:sz w:val="24"/>
          <w:szCs w:val="24"/>
          <w:lang w:val="es-ES_tradnl" w:eastAsia="es-ES"/>
        </w:rPr>
        <w:t>3.</w:t>
      </w:r>
    </w:p>
    <w:p w14:paraId="22AC0AC7" w14:textId="0286CAF5" w:rsidR="00C8431B" w:rsidRDefault="00C8431B" w:rsidP="00317CA4">
      <w:pPr>
        <w:spacing w:after="0" w:line="360" w:lineRule="auto"/>
        <w:jc w:val="center"/>
        <w:outlineLvl w:val="0"/>
        <w:rPr>
          <w:rFonts w:ascii="Times New Roman" w:eastAsia="Calibri" w:hAnsi="Times New Roman" w:cs="Times New Roman"/>
          <w:b/>
          <w:bCs/>
          <w:kern w:val="28"/>
          <w:sz w:val="24"/>
          <w:szCs w:val="24"/>
        </w:rPr>
      </w:pPr>
    </w:p>
    <w:p w14:paraId="0824CE22" w14:textId="07049984" w:rsidR="00DA0418" w:rsidRDefault="00DA0418" w:rsidP="00317CA4">
      <w:pPr>
        <w:spacing w:after="0" w:line="360" w:lineRule="auto"/>
        <w:jc w:val="center"/>
        <w:outlineLvl w:val="0"/>
        <w:rPr>
          <w:rFonts w:ascii="Times New Roman" w:eastAsia="Calibri" w:hAnsi="Times New Roman" w:cs="Times New Roman"/>
          <w:b/>
          <w:bCs/>
          <w:kern w:val="28"/>
          <w:sz w:val="24"/>
          <w:szCs w:val="24"/>
        </w:rPr>
      </w:pPr>
    </w:p>
    <w:p w14:paraId="56821909" w14:textId="704F6C95" w:rsidR="00DA0418" w:rsidRDefault="00DA0418" w:rsidP="00317CA4">
      <w:pPr>
        <w:spacing w:after="0" w:line="360" w:lineRule="auto"/>
        <w:jc w:val="center"/>
        <w:outlineLvl w:val="0"/>
        <w:rPr>
          <w:rFonts w:ascii="Times New Roman" w:eastAsia="Calibri" w:hAnsi="Times New Roman" w:cs="Times New Roman"/>
          <w:b/>
          <w:bCs/>
          <w:kern w:val="28"/>
          <w:sz w:val="24"/>
          <w:szCs w:val="24"/>
        </w:rPr>
      </w:pPr>
    </w:p>
    <w:p w14:paraId="32057416" w14:textId="77777777" w:rsidR="00B74DC9" w:rsidRDefault="00B74DC9" w:rsidP="00317CA4">
      <w:pPr>
        <w:spacing w:after="0" w:line="360" w:lineRule="auto"/>
        <w:jc w:val="center"/>
        <w:outlineLvl w:val="0"/>
        <w:rPr>
          <w:rFonts w:ascii="Times New Roman" w:eastAsia="Calibri" w:hAnsi="Times New Roman" w:cs="Times New Roman"/>
          <w:b/>
          <w:bCs/>
          <w:kern w:val="28"/>
          <w:sz w:val="24"/>
          <w:szCs w:val="24"/>
        </w:rPr>
      </w:pPr>
    </w:p>
    <w:p w14:paraId="6D064F57" w14:textId="48027E17" w:rsidR="009734E1" w:rsidRPr="00910E0B" w:rsidRDefault="00A12407" w:rsidP="00317CA4">
      <w:pPr>
        <w:spacing w:after="0" w:line="360" w:lineRule="auto"/>
        <w:jc w:val="center"/>
        <w:outlineLvl w:val="0"/>
        <w:rPr>
          <w:rFonts w:ascii="Times New Roman" w:eastAsia="Calibri" w:hAnsi="Times New Roman" w:cs="Times New Roman"/>
          <w:bCs/>
          <w:kern w:val="28"/>
          <w:sz w:val="24"/>
          <w:szCs w:val="24"/>
        </w:rPr>
      </w:pPr>
      <w:r>
        <w:rPr>
          <w:rFonts w:ascii="Times New Roman" w:eastAsia="Calibri" w:hAnsi="Times New Roman" w:cs="Times New Roman"/>
          <w:b/>
          <w:bCs/>
          <w:kern w:val="28"/>
          <w:sz w:val="24"/>
          <w:szCs w:val="24"/>
        </w:rPr>
        <w:lastRenderedPageBreak/>
        <w:t>Tabla 3</w:t>
      </w:r>
      <w:r w:rsidR="009734E1" w:rsidRPr="00E63029">
        <w:rPr>
          <w:rFonts w:ascii="Times New Roman" w:eastAsia="Calibri" w:hAnsi="Times New Roman" w:cs="Times New Roman"/>
          <w:b/>
          <w:bCs/>
          <w:kern w:val="28"/>
          <w:sz w:val="24"/>
          <w:szCs w:val="24"/>
        </w:rPr>
        <w:t>.</w:t>
      </w:r>
      <w:r w:rsidR="009734E1" w:rsidRPr="00910E0B">
        <w:rPr>
          <w:rFonts w:ascii="Times New Roman" w:eastAsia="Calibri" w:hAnsi="Times New Roman" w:cs="Times New Roman"/>
          <w:bCs/>
          <w:kern w:val="28"/>
          <w:sz w:val="24"/>
          <w:szCs w:val="24"/>
        </w:rPr>
        <w:t xml:space="preserve"> </w:t>
      </w:r>
      <w:r w:rsidR="00AD7234" w:rsidRPr="00910E0B">
        <w:rPr>
          <w:rFonts w:ascii="Times New Roman" w:eastAsia="Calibri" w:hAnsi="Times New Roman" w:cs="Times New Roman"/>
          <w:bCs/>
          <w:kern w:val="28"/>
          <w:sz w:val="24"/>
          <w:szCs w:val="24"/>
        </w:rPr>
        <w:t>Definición de los f</w:t>
      </w:r>
      <w:r w:rsidR="009734E1" w:rsidRPr="00910E0B">
        <w:rPr>
          <w:rFonts w:ascii="Times New Roman" w:eastAsia="Calibri" w:hAnsi="Times New Roman" w:cs="Times New Roman"/>
          <w:bCs/>
          <w:kern w:val="28"/>
          <w:sz w:val="24"/>
          <w:szCs w:val="24"/>
        </w:rPr>
        <w:t>actores de la variable capacidades de emprendimiento</w:t>
      </w:r>
    </w:p>
    <w:tbl>
      <w:tblPr>
        <w:tblStyle w:val="Tablaconcuadrcula"/>
        <w:tblW w:w="5000" w:type="pct"/>
        <w:tblLook w:val="04A0" w:firstRow="1" w:lastRow="0" w:firstColumn="1" w:lastColumn="0" w:noHBand="0" w:noVBand="1"/>
      </w:tblPr>
      <w:tblGrid>
        <w:gridCol w:w="4414"/>
        <w:gridCol w:w="4414"/>
      </w:tblGrid>
      <w:tr w:rsidR="009734E1" w:rsidRPr="00910E0B" w14:paraId="536625E3" w14:textId="77777777" w:rsidTr="00CD054A">
        <w:tc>
          <w:tcPr>
            <w:tcW w:w="2500" w:type="pct"/>
          </w:tcPr>
          <w:p w14:paraId="261EACA0" w14:textId="77777777" w:rsidR="009734E1" w:rsidRPr="00D03C6E" w:rsidRDefault="009734E1" w:rsidP="00317CA4">
            <w:pPr>
              <w:spacing w:line="360" w:lineRule="auto"/>
              <w:jc w:val="both"/>
              <w:outlineLvl w:val="0"/>
              <w:rPr>
                <w:rFonts w:ascii="Times New Roman" w:eastAsia="Calibri" w:hAnsi="Times New Roman" w:cs="Times New Roman"/>
                <w:b/>
                <w:kern w:val="28"/>
                <w:sz w:val="24"/>
                <w:szCs w:val="24"/>
              </w:rPr>
            </w:pPr>
            <w:r w:rsidRPr="00D03C6E">
              <w:rPr>
                <w:rFonts w:ascii="Times New Roman" w:eastAsia="Calibri" w:hAnsi="Times New Roman" w:cs="Times New Roman"/>
                <w:b/>
                <w:kern w:val="28"/>
                <w:sz w:val="24"/>
                <w:szCs w:val="24"/>
              </w:rPr>
              <w:t>Factor</w:t>
            </w:r>
          </w:p>
        </w:tc>
        <w:tc>
          <w:tcPr>
            <w:tcW w:w="2500" w:type="pct"/>
          </w:tcPr>
          <w:p w14:paraId="01D13EE2" w14:textId="77777777" w:rsidR="009734E1" w:rsidRPr="00D03C6E" w:rsidRDefault="009734E1" w:rsidP="00317CA4">
            <w:pPr>
              <w:spacing w:line="360" w:lineRule="auto"/>
              <w:jc w:val="both"/>
              <w:outlineLvl w:val="0"/>
              <w:rPr>
                <w:rFonts w:ascii="Times New Roman" w:eastAsia="Calibri" w:hAnsi="Times New Roman" w:cs="Times New Roman"/>
                <w:b/>
                <w:kern w:val="28"/>
                <w:sz w:val="24"/>
                <w:szCs w:val="24"/>
              </w:rPr>
            </w:pPr>
            <w:r w:rsidRPr="00D03C6E">
              <w:rPr>
                <w:rFonts w:ascii="Times New Roman" w:eastAsia="Calibri" w:hAnsi="Times New Roman" w:cs="Times New Roman"/>
                <w:b/>
                <w:kern w:val="28"/>
                <w:sz w:val="24"/>
                <w:szCs w:val="24"/>
              </w:rPr>
              <w:t>Definición</w:t>
            </w:r>
          </w:p>
        </w:tc>
      </w:tr>
      <w:tr w:rsidR="009734E1" w:rsidRPr="00910E0B" w14:paraId="11F5A085" w14:textId="77777777" w:rsidTr="00CD054A">
        <w:tc>
          <w:tcPr>
            <w:tcW w:w="2500" w:type="pct"/>
          </w:tcPr>
          <w:p w14:paraId="10C861BE" w14:textId="77777777" w:rsidR="009734E1" w:rsidRPr="00910E0B" w:rsidRDefault="009734E1" w:rsidP="00317CA4">
            <w:pPr>
              <w:spacing w:line="360" w:lineRule="auto"/>
              <w:jc w:val="both"/>
              <w:outlineLvl w:val="0"/>
              <w:rPr>
                <w:rFonts w:ascii="Times New Roman" w:eastAsia="Calibri" w:hAnsi="Times New Roman" w:cs="Times New Roman"/>
                <w:bCs/>
                <w:kern w:val="28"/>
                <w:sz w:val="24"/>
                <w:szCs w:val="24"/>
              </w:rPr>
            </w:pPr>
            <w:r w:rsidRPr="00910E0B">
              <w:rPr>
                <w:rFonts w:ascii="Times New Roman" w:eastAsia="Calibri" w:hAnsi="Times New Roman" w:cs="Times New Roman"/>
                <w:bCs/>
                <w:kern w:val="28"/>
                <w:sz w:val="24"/>
                <w:szCs w:val="24"/>
              </w:rPr>
              <w:t>Personal</w:t>
            </w:r>
          </w:p>
        </w:tc>
        <w:tc>
          <w:tcPr>
            <w:tcW w:w="2500" w:type="pct"/>
          </w:tcPr>
          <w:p w14:paraId="725A6C32" w14:textId="77777777" w:rsidR="009734E1" w:rsidRPr="00910E0B" w:rsidRDefault="00E20DDC" w:rsidP="00317CA4">
            <w:pPr>
              <w:spacing w:line="360" w:lineRule="auto"/>
              <w:jc w:val="both"/>
              <w:outlineLvl w:val="0"/>
              <w:rPr>
                <w:rFonts w:ascii="Times New Roman" w:eastAsia="Calibri" w:hAnsi="Times New Roman" w:cs="Times New Roman"/>
                <w:bCs/>
                <w:kern w:val="28"/>
                <w:sz w:val="24"/>
                <w:szCs w:val="24"/>
              </w:rPr>
            </w:pPr>
            <w:r w:rsidRPr="00910E0B">
              <w:rPr>
                <w:rFonts w:ascii="Times New Roman" w:eastAsia="Calibri" w:hAnsi="Times New Roman" w:cs="Times New Roman"/>
                <w:bCs/>
                <w:kern w:val="28"/>
                <w:sz w:val="24"/>
                <w:szCs w:val="24"/>
              </w:rPr>
              <w:t xml:space="preserve">Capacidades de los estudiantes para concebir y hacer prosperar un negocio. </w:t>
            </w:r>
          </w:p>
        </w:tc>
      </w:tr>
      <w:tr w:rsidR="009734E1" w:rsidRPr="00910E0B" w14:paraId="17C20D44" w14:textId="77777777" w:rsidTr="00CD054A">
        <w:tc>
          <w:tcPr>
            <w:tcW w:w="2500" w:type="pct"/>
          </w:tcPr>
          <w:p w14:paraId="171BC697" w14:textId="77777777" w:rsidR="009734E1" w:rsidRPr="00910E0B" w:rsidRDefault="009734E1" w:rsidP="00317CA4">
            <w:pPr>
              <w:spacing w:line="360" w:lineRule="auto"/>
              <w:jc w:val="both"/>
              <w:outlineLvl w:val="0"/>
              <w:rPr>
                <w:rFonts w:ascii="Times New Roman" w:eastAsia="Calibri" w:hAnsi="Times New Roman" w:cs="Times New Roman"/>
                <w:bCs/>
                <w:kern w:val="28"/>
                <w:sz w:val="24"/>
                <w:szCs w:val="24"/>
              </w:rPr>
            </w:pPr>
            <w:r w:rsidRPr="00910E0B">
              <w:rPr>
                <w:rFonts w:ascii="Times New Roman" w:eastAsia="Calibri" w:hAnsi="Times New Roman" w:cs="Times New Roman"/>
                <w:bCs/>
                <w:kern w:val="28"/>
                <w:sz w:val="24"/>
                <w:szCs w:val="24"/>
              </w:rPr>
              <w:t>Recursos</w:t>
            </w:r>
          </w:p>
        </w:tc>
        <w:tc>
          <w:tcPr>
            <w:tcW w:w="2500" w:type="pct"/>
          </w:tcPr>
          <w:p w14:paraId="1F9E5225" w14:textId="15683A46" w:rsidR="009734E1" w:rsidRPr="00910E0B" w:rsidRDefault="00E20DDC" w:rsidP="00317CA4">
            <w:pPr>
              <w:spacing w:line="360" w:lineRule="auto"/>
              <w:jc w:val="both"/>
              <w:outlineLvl w:val="0"/>
              <w:rPr>
                <w:rFonts w:ascii="Times New Roman" w:eastAsia="Calibri" w:hAnsi="Times New Roman" w:cs="Times New Roman"/>
                <w:bCs/>
                <w:kern w:val="28"/>
                <w:sz w:val="24"/>
                <w:szCs w:val="24"/>
              </w:rPr>
            </w:pPr>
            <w:r w:rsidRPr="00910E0B">
              <w:rPr>
                <w:rFonts w:ascii="Times New Roman" w:eastAsia="Calibri" w:hAnsi="Times New Roman" w:cs="Times New Roman"/>
                <w:bCs/>
                <w:kern w:val="28"/>
                <w:sz w:val="24"/>
                <w:szCs w:val="24"/>
              </w:rPr>
              <w:t>Opinión o creencia del estudiante acerca de los apoyos que le proporcionan los profesores y la universidad para promover el emprendimiento.</w:t>
            </w:r>
            <w:r w:rsidR="00F7249B">
              <w:rPr>
                <w:rFonts w:ascii="Times New Roman" w:eastAsia="Calibri" w:hAnsi="Times New Roman" w:cs="Times New Roman"/>
                <w:bCs/>
                <w:kern w:val="28"/>
                <w:sz w:val="24"/>
                <w:szCs w:val="24"/>
              </w:rPr>
              <w:t xml:space="preserve"> </w:t>
            </w:r>
          </w:p>
        </w:tc>
      </w:tr>
      <w:tr w:rsidR="009734E1" w:rsidRPr="00910E0B" w14:paraId="00EA2BF4" w14:textId="77777777" w:rsidTr="00CD054A">
        <w:tc>
          <w:tcPr>
            <w:tcW w:w="2500" w:type="pct"/>
          </w:tcPr>
          <w:p w14:paraId="0A83A98C" w14:textId="77777777" w:rsidR="009734E1" w:rsidRPr="00910E0B" w:rsidRDefault="009734E1" w:rsidP="00317CA4">
            <w:pPr>
              <w:spacing w:line="360" w:lineRule="auto"/>
              <w:jc w:val="both"/>
              <w:outlineLvl w:val="0"/>
              <w:rPr>
                <w:rFonts w:ascii="Times New Roman" w:eastAsia="Calibri" w:hAnsi="Times New Roman" w:cs="Times New Roman"/>
                <w:bCs/>
                <w:kern w:val="28"/>
                <w:sz w:val="24"/>
                <w:szCs w:val="24"/>
              </w:rPr>
            </w:pPr>
            <w:r w:rsidRPr="00910E0B">
              <w:rPr>
                <w:rFonts w:ascii="Times New Roman" w:eastAsia="Calibri" w:hAnsi="Times New Roman" w:cs="Times New Roman"/>
                <w:bCs/>
                <w:kern w:val="28"/>
                <w:sz w:val="24"/>
                <w:szCs w:val="24"/>
              </w:rPr>
              <w:t>Social</w:t>
            </w:r>
          </w:p>
        </w:tc>
        <w:tc>
          <w:tcPr>
            <w:tcW w:w="2500" w:type="pct"/>
          </w:tcPr>
          <w:p w14:paraId="780C0A0A" w14:textId="77777777" w:rsidR="009734E1" w:rsidRPr="00910E0B" w:rsidRDefault="00E20DDC" w:rsidP="00317CA4">
            <w:pPr>
              <w:spacing w:line="360" w:lineRule="auto"/>
              <w:jc w:val="both"/>
              <w:outlineLvl w:val="0"/>
              <w:rPr>
                <w:rFonts w:ascii="Times New Roman" w:eastAsia="Calibri" w:hAnsi="Times New Roman" w:cs="Times New Roman"/>
                <w:bCs/>
                <w:kern w:val="28"/>
                <w:sz w:val="24"/>
                <w:szCs w:val="24"/>
              </w:rPr>
            </w:pPr>
            <w:r w:rsidRPr="00910E0B">
              <w:rPr>
                <w:rFonts w:ascii="Times New Roman" w:eastAsia="Calibri" w:hAnsi="Times New Roman" w:cs="Times New Roman"/>
                <w:bCs/>
                <w:kern w:val="28"/>
                <w:sz w:val="24"/>
                <w:szCs w:val="24"/>
              </w:rPr>
              <w:t xml:space="preserve">Es la importancia que el estudiante le da a las </w:t>
            </w:r>
            <w:r w:rsidR="00AF50B6" w:rsidRPr="00910E0B">
              <w:rPr>
                <w:rFonts w:ascii="Times New Roman" w:eastAsia="Calibri" w:hAnsi="Times New Roman" w:cs="Times New Roman"/>
                <w:bCs/>
                <w:kern w:val="28"/>
                <w:sz w:val="24"/>
                <w:szCs w:val="24"/>
              </w:rPr>
              <w:t xml:space="preserve">opiniones de sus compañeros con relación a su determinación por emprender un negocio. </w:t>
            </w:r>
          </w:p>
        </w:tc>
      </w:tr>
    </w:tbl>
    <w:p w14:paraId="32A4EF1B" w14:textId="5A905184" w:rsidR="00A15C36" w:rsidRPr="00910E0B" w:rsidRDefault="00910E0B" w:rsidP="00D03C6E">
      <w:pPr>
        <w:autoSpaceDE w:val="0"/>
        <w:autoSpaceDN w:val="0"/>
        <w:adjustRightInd w:val="0"/>
        <w:spacing w:after="0" w:line="360" w:lineRule="auto"/>
        <w:jc w:val="center"/>
        <w:rPr>
          <w:rFonts w:ascii="Times New Roman" w:hAnsi="Times New Roman" w:cs="Times New Roman"/>
          <w:sz w:val="24"/>
          <w:szCs w:val="24"/>
        </w:rPr>
      </w:pPr>
      <w:r w:rsidRPr="00910E0B">
        <w:rPr>
          <w:rFonts w:ascii="Times New Roman" w:hAnsi="Times New Roman" w:cs="Times New Roman"/>
          <w:sz w:val="24"/>
          <w:szCs w:val="24"/>
        </w:rPr>
        <w:t>Fuente</w:t>
      </w:r>
      <w:r w:rsidR="00E36FC5" w:rsidRPr="00910E0B">
        <w:rPr>
          <w:rFonts w:ascii="Times New Roman" w:hAnsi="Times New Roman" w:cs="Times New Roman"/>
          <w:sz w:val="24"/>
          <w:szCs w:val="24"/>
        </w:rPr>
        <w:t>: Elaboración propia con base en Pérez (2019)</w:t>
      </w:r>
    </w:p>
    <w:p w14:paraId="7C75B2E0" w14:textId="77777777" w:rsidR="00DA3A97" w:rsidRPr="00910E0B" w:rsidRDefault="00DA3A97" w:rsidP="00317CA4">
      <w:pPr>
        <w:autoSpaceDE w:val="0"/>
        <w:autoSpaceDN w:val="0"/>
        <w:adjustRightInd w:val="0"/>
        <w:spacing w:after="0" w:line="360" w:lineRule="auto"/>
        <w:rPr>
          <w:rFonts w:ascii="Times New Roman" w:hAnsi="Times New Roman" w:cs="Times New Roman"/>
          <w:i/>
          <w:sz w:val="24"/>
          <w:szCs w:val="24"/>
        </w:rPr>
      </w:pPr>
    </w:p>
    <w:p w14:paraId="4A5C3F70" w14:textId="77777777" w:rsidR="00DA3A97" w:rsidRPr="00D03C6E" w:rsidRDefault="004B1768" w:rsidP="00DA0418">
      <w:pPr>
        <w:autoSpaceDE w:val="0"/>
        <w:autoSpaceDN w:val="0"/>
        <w:adjustRightInd w:val="0"/>
        <w:spacing w:after="0" w:line="360" w:lineRule="auto"/>
        <w:jc w:val="center"/>
        <w:rPr>
          <w:rFonts w:ascii="Times New Roman" w:hAnsi="Times New Roman" w:cs="Times New Roman"/>
          <w:b/>
          <w:sz w:val="28"/>
          <w:szCs w:val="28"/>
        </w:rPr>
      </w:pPr>
      <w:r w:rsidRPr="00D03C6E">
        <w:rPr>
          <w:rFonts w:ascii="Times New Roman" w:hAnsi="Times New Roman" w:cs="Times New Roman"/>
          <w:b/>
          <w:sz w:val="28"/>
          <w:szCs w:val="28"/>
        </w:rPr>
        <w:t>Procedimiento de recolección de datos</w:t>
      </w:r>
    </w:p>
    <w:p w14:paraId="4FFA77E4" w14:textId="579CE1AB" w:rsidR="00C95305" w:rsidRDefault="00DA3A97" w:rsidP="00317CA4">
      <w:pPr>
        <w:spacing w:after="0" w:line="360" w:lineRule="auto"/>
        <w:ind w:firstLine="708"/>
        <w:jc w:val="both"/>
        <w:outlineLvl w:val="0"/>
        <w:rPr>
          <w:rFonts w:ascii="Times New Roman" w:eastAsia="Calibri" w:hAnsi="Times New Roman" w:cs="Times New Roman"/>
          <w:bCs/>
          <w:kern w:val="28"/>
          <w:sz w:val="24"/>
          <w:szCs w:val="24"/>
        </w:rPr>
      </w:pPr>
      <w:r>
        <w:rPr>
          <w:rFonts w:ascii="Times New Roman" w:eastAsia="Calibri" w:hAnsi="Times New Roman" w:cs="Times New Roman"/>
          <w:bCs/>
          <w:kern w:val="28"/>
          <w:sz w:val="24"/>
          <w:szCs w:val="24"/>
        </w:rPr>
        <w:t>La recolección de datos se realizó en la cafetería</w:t>
      </w:r>
      <w:r w:rsidR="00D64123">
        <w:rPr>
          <w:rFonts w:ascii="Times New Roman" w:eastAsia="Calibri" w:hAnsi="Times New Roman" w:cs="Times New Roman"/>
          <w:bCs/>
          <w:kern w:val="28"/>
          <w:sz w:val="24"/>
          <w:szCs w:val="24"/>
        </w:rPr>
        <w:t>, en los salones de clases y</w:t>
      </w:r>
      <w:r>
        <w:rPr>
          <w:rFonts w:ascii="Times New Roman" w:eastAsia="Calibri" w:hAnsi="Times New Roman" w:cs="Times New Roman"/>
          <w:bCs/>
          <w:kern w:val="28"/>
          <w:sz w:val="24"/>
          <w:szCs w:val="24"/>
        </w:rPr>
        <w:t xml:space="preserve"> en los laboratorios de la </w:t>
      </w:r>
      <w:r w:rsidR="00D64123">
        <w:rPr>
          <w:rFonts w:ascii="Times New Roman" w:eastAsia="Calibri" w:hAnsi="Times New Roman" w:cs="Times New Roman"/>
          <w:bCs/>
          <w:kern w:val="28"/>
          <w:sz w:val="24"/>
          <w:szCs w:val="24"/>
        </w:rPr>
        <w:t>universidad</w:t>
      </w:r>
      <w:r w:rsidR="00E715BB">
        <w:rPr>
          <w:rFonts w:ascii="Times New Roman" w:eastAsia="Calibri" w:hAnsi="Times New Roman" w:cs="Times New Roman"/>
          <w:bCs/>
          <w:kern w:val="28"/>
          <w:sz w:val="24"/>
          <w:szCs w:val="24"/>
        </w:rPr>
        <w:t xml:space="preserve">. Se </w:t>
      </w:r>
      <w:r w:rsidR="00D64123">
        <w:rPr>
          <w:rFonts w:ascii="Times New Roman" w:eastAsia="Calibri" w:hAnsi="Times New Roman" w:cs="Times New Roman"/>
          <w:bCs/>
          <w:kern w:val="28"/>
          <w:sz w:val="24"/>
          <w:szCs w:val="24"/>
        </w:rPr>
        <w:t>utilizó papel y lápiz</w:t>
      </w:r>
      <w:r w:rsidR="00E715BB">
        <w:rPr>
          <w:rFonts w:ascii="Times New Roman" w:eastAsia="Calibri" w:hAnsi="Times New Roman" w:cs="Times New Roman"/>
          <w:bCs/>
          <w:kern w:val="28"/>
          <w:sz w:val="24"/>
          <w:szCs w:val="24"/>
        </w:rPr>
        <w:t xml:space="preserve">. Los alumnos fueron informados de </w:t>
      </w:r>
      <w:r w:rsidR="00D64123">
        <w:rPr>
          <w:rFonts w:ascii="Times New Roman" w:eastAsia="Calibri" w:hAnsi="Times New Roman" w:cs="Times New Roman"/>
          <w:bCs/>
          <w:kern w:val="28"/>
          <w:sz w:val="24"/>
          <w:szCs w:val="24"/>
        </w:rPr>
        <w:t>que no debían anotar su nombre en el cuestionario para conservar el a</w:t>
      </w:r>
      <w:r w:rsidR="00CA474C">
        <w:rPr>
          <w:rFonts w:ascii="Times New Roman" w:eastAsia="Calibri" w:hAnsi="Times New Roman" w:cs="Times New Roman"/>
          <w:bCs/>
          <w:kern w:val="28"/>
          <w:sz w:val="24"/>
          <w:szCs w:val="24"/>
        </w:rPr>
        <w:t>nonimato y obtener información veraz</w:t>
      </w:r>
      <w:r w:rsidR="00D64123">
        <w:rPr>
          <w:rFonts w:ascii="Times New Roman" w:eastAsia="Calibri" w:hAnsi="Times New Roman" w:cs="Times New Roman"/>
          <w:bCs/>
          <w:kern w:val="28"/>
          <w:sz w:val="24"/>
          <w:szCs w:val="24"/>
        </w:rPr>
        <w:t>. Los datos se analizaron a través de estadísticos descriptivos, inferenciales y de correlación con el paquete estadístico SPSS</w:t>
      </w:r>
      <w:r w:rsidR="00333AF5">
        <w:rPr>
          <w:rFonts w:ascii="Times New Roman" w:eastAsia="Calibri" w:hAnsi="Times New Roman" w:cs="Times New Roman"/>
          <w:bCs/>
          <w:kern w:val="28"/>
          <w:sz w:val="24"/>
          <w:szCs w:val="24"/>
        </w:rPr>
        <w:t>.</w:t>
      </w:r>
    </w:p>
    <w:p w14:paraId="0070CCF6" w14:textId="0273A282" w:rsidR="00C8431B" w:rsidRDefault="00C8431B" w:rsidP="00317CA4">
      <w:pPr>
        <w:spacing w:after="0" w:line="360" w:lineRule="auto"/>
        <w:ind w:firstLine="708"/>
        <w:jc w:val="both"/>
        <w:outlineLvl w:val="0"/>
        <w:rPr>
          <w:rFonts w:ascii="Times New Roman" w:eastAsia="Calibri" w:hAnsi="Times New Roman" w:cs="Times New Roman"/>
          <w:bCs/>
          <w:kern w:val="28"/>
          <w:sz w:val="24"/>
          <w:szCs w:val="24"/>
        </w:rPr>
      </w:pPr>
    </w:p>
    <w:p w14:paraId="56D63540" w14:textId="77777777" w:rsidR="00073845" w:rsidRPr="00D03C6E" w:rsidRDefault="001C73AB" w:rsidP="00DA0418">
      <w:pPr>
        <w:spacing w:after="0" w:line="360" w:lineRule="auto"/>
        <w:jc w:val="center"/>
        <w:rPr>
          <w:rFonts w:ascii="Times New Roman" w:hAnsi="Times New Roman" w:cs="Times New Roman"/>
          <w:b/>
          <w:color w:val="231F20"/>
          <w:spacing w:val="-11"/>
          <w:sz w:val="32"/>
          <w:szCs w:val="32"/>
        </w:rPr>
      </w:pPr>
      <w:r w:rsidRPr="00D03C6E">
        <w:rPr>
          <w:rFonts w:ascii="Times New Roman" w:hAnsi="Times New Roman" w:cs="Times New Roman"/>
          <w:b/>
          <w:color w:val="231F20"/>
          <w:spacing w:val="-11"/>
          <w:sz w:val="32"/>
          <w:szCs w:val="32"/>
        </w:rPr>
        <w:t>Resultados</w:t>
      </w:r>
    </w:p>
    <w:p w14:paraId="72C5C6C4" w14:textId="388A530F" w:rsidR="00F368FF" w:rsidRPr="00D03C6E" w:rsidRDefault="00164DB5" w:rsidP="00D03C6E">
      <w:pPr>
        <w:pStyle w:val="Sinespaciado"/>
        <w:spacing w:line="360" w:lineRule="auto"/>
        <w:ind w:firstLine="708"/>
        <w:jc w:val="both"/>
        <w:rPr>
          <w:rFonts w:ascii="Times New Roman" w:hAnsi="Times New Roman" w:cs="Times New Roman"/>
          <w:sz w:val="24"/>
          <w:szCs w:val="24"/>
        </w:rPr>
      </w:pPr>
      <w:r w:rsidRPr="00D03C6E">
        <w:rPr>
          <w:rFonts w:ascii="Times New Roman" w:hAnsi="Times New Roman" w:cs="Times New Roman"/>
          <w:sz w:val="24"/>
          <w:szCs w:val="24"/>
        </w:rPr>
        <w:t>En el análisis de frecuencias l</w:t>
      </w:r>
      <w:r w:rsidR="0008282C" w:rsidRPr="00D03C6E">
        <w:rPr>
          <w:rFonts w:ascii="Times New Roman" w:hAnsi="Times New Roman" w:cs="Times New Roman"/>
          <w:sz w:val="24"/>
          <w:szCs w:val="24"/>
        </w:rPr>
        <w:t xml:space="preserve">os datos mostraron </w:t>
      </w:r>
      <w:r w:rsidR="00891D8D" w:rsidRPr="00D03C6E">
        <w:rPr>
          <w:rFonts w:ascii="Times New Roman" w:hAnsi="Times New Roman" w:cs="Times New Roman"/>
          <w:sz w:val="24"/>
          <w:szCs w:val="24"/>
        </w:rPr>
        <w:t>una distribución normal con un valor mínimo</w:t>
      </w:r>
      <w:r w:rsidR="00F368FF" w:rsidRPr="00D03C6E">
        <w:rPr>
          <w:rFonts w:ascii="Times New Roman" w:hAnsi="Times New Roman" w:cs="Times New Roman"/>
          <w:sz w:val="24"/>
          <w:szCs w:val="24"/>
        </w:rPr>
        <w:t xml:space="preserve"> </w:t>
      </w:r>
      <w:r w:rsidR="00891D8D" w:rsidRPr="00D03C6E">
        <w:rPr>
          <w:rFonts w:ascii="Times New Roman" w:hAnsi="Times New Roman" w:cs="Times New Roman"/>
          <w:sz w:val="24"/>
          <w:szCs w:val="24"/>
        </w:rPr>
        <w:t>de 0.72 y un valor máximo de 12</w:t>
      </w:r>
      <w:r w:rsidR="00D568D6">
        <w:rPr>
          <w:rFonts w:ascii="Times New Roman" w:hAnsi="Times New Roman" w:cs="Times New Roman"/>
          <w:sz w:val="24"/>
          <w:szCs w:val="24"/>
        </w:rPr>
        <w:t>;</w:t>
      </w:r>
      <w:r w:rsidR="00D568D6" w:rsidRPr="00D03C6E">
        <w:rPr>
          <w:rFonts w:ascii="Times New Roman" w:hAnsi="Times New Roman" w:cs="Times New Roman"/>
          <w:sz w:val="24"/>
          <w:szCs w:val="24"/>
        </w:rPr>
        <w:t xml:space="preserve"> </w:t>
      </w:r>
      <w:r w:rsidR="00F368FF" w:rsidRPr="00D03C6E">
        <w:rPr>
          <w:rFonts w:ascii="Times New Roman" w:hAnsi="Times New Roman" w:cs="Times New Roman"/>
          <w:sz w:val="24"/>
          <w:szCs w:val="24"/>
        </w:rPr>
        <w:t xml:space="preserve">una curtosis de 1.706, una asimetría de -0.635, una media de 8.27, </w:t>
      </w:r>
      <w:r w:rsidR="000A1201" w:rsidRPr="00D03C6E">
        <w:rPr>
          <w:rFonts w:ascii="Times New Roman" w:hAnsi="Times New Roman" w:cs="Times New Roman"/>
          <w:sz w:val="24"/>
          <w:szCs w:val="24"/>
        </w:rPr>
        <w:t xml:space="preserve">una </w:t>
      </w:r>
      <w:r w:rsidR="00F368FF" w:rsidRPr="00D03C6E">
        <w:rPr>
          <w:rFonts w:ascii="Times New Roman" w:hAnsi="Times New Roman" w:cs="Times New Roman"/>
          <w:sz w:val="24"/>
          <w:szCs w:val="24"/>
        </w:rPr>
        <w:t>mediana de 8.31</w:t>
      </w:r>
      <w:r w:rsidR="000A1201" w:rsidRPr="00D03C6E">
        <w:rPr>
          <w:rFonts w:ascii="Times New Roman" w:hAnsi="Times New Roman" w:cs="Times New Roman"/>
          <w:sz w:val="24"/>
          <w:szCs w:val="24"/>
        </w:rPr>
        <w:t>,</w:t>
      </w:r>
      <w:r w:rsidR="00F368FF" w:rsidRPr="00D03C6E">
        <w:rPr>
          <w:rFonts w:ascii="Times New Roman" w:hAnsi="Times New Roman" w:cs="Times New Roman"/>
          <w:sz w:val="24"/>
          <w:szCs w:val="24"/>
        </w:rPr>
        <w:t xml:space="preserve"> una moda de 7.96</w:t>
      </w:r>
      <w:r w:rsidR="00891D8D" w:rsidRPr="00D03C6E">
        <w:rPr>
          <w:rFonts w:ascii="Times New Roman" w:hAnsi="Times New Roman" w:cs="Times New Roman"/>
          <w:sz w:val="24"/>
          <w:szCs w:val="24"/>
        </w:rPr>
        <w:t xml:space="preserve"> y </w:t>
      </w:r>
      <w:r w:rsidR="00F368FF" w:rsidRPr="00D03C6E">
        <w:rPr>
          <w:rFonts w:ascii="Times New Roman" w:hAnsi="Times New Roman" w:cs="Times New Roman"/>
          <w:sz w:val="24"/>
          <w:szCs w:val="24"/>
        </w:rPr>
        <w:t>una desviación estándar de 1.67</w:t>
      </w:r>
      <w:r w:rsidR="000A1201" w:rsidRPr="00D03C6E">
        <w:rPr>
          <w:rFonts w:ascii="Times New Roman" w:hAnsi="Times New Roman" w:cs="Times New Roman"/>
          <w:sz w:val="24"/>
          <w:szCs w:val="24"/>
        </w:rPr>
        <w:t xml:space="preserve">. </w:t>
      </w:r>
    </w:p>
    <w:p w14:paraId="1D9B85E8" w14:textId="3C47C139" w:rsidR="00BB7E44" w:rsidRPr="00D03C6E" w:rsidRDefault="000A1201" w:rsidP="00D03C6E">
      <w:pPr>
        <w:pStyle w:val="Sinespaciado"/>
        <w:spacing w:line="360" w:lineRule="auto"/>
        <w:ind w:firstLine="708"/>
        <w:jc w:val="both"/>
        <w:rPr>
          <w:rFonts w:ascii="Times New Roman" w:hAnsi="Times New Roman" w:cs="Times New Roman"/>
          <w:sz w:val="24"/>
          <w:szCs w:val="24"/>
        </w:rPr>
      </w:pPr>
      <w:r w:rsidRPr="00D03C6E">
        <w:rPr>
          <w:rFonts w:ascii="Times New Roman" w:hAnsi="Times New Roman" w:cs="Times New Roman"/>
          <w:sz w:val="24"/>
          <w:szCs w:val="24"/>
        </w:rPr>
        <w:t>Las capacidades de emprendimiento se determinaron al clasificar el total de las respuestas en cuatro grupos</w:t>
      </w:r>
      <w:r w:rsidR="00D568D6">
        <w:rPr>
          <w:rFonts w:ascii="Times New Roman" w:hAnsi="Times New Roman" w:cs="Times New Roman"/>
          <w:sz w:val="24"/>
          <w:szCs w:val="24"/>
        </w:rPr>
        <w:t>.</w:t>
      </w:r>
      <w:r w:rsidR="00D568D6" w:rsidRPr="00D03C6E">
        <w:rPr>
          <w:rFonts w:ascii="Times New Roman" w:hAnsi="Times New Roman" w:cs="Times New Roman"/>
          <w:sz w:val="24"/>
          <w:szCs w:val="24"/>
        </w:rPr>
        <w:t xml:space="preserve"> </w:t>
      </w:r>
      <w:r w:rsidR="00D568D6">
        <w:rPr>
          <w:rFonts w:ascii="Times New Roman" w:hAnsi="Times New Roman" w:cs="Times New Roman"/>
          <w:sz w:val="24"/>
          <w:szCs w:val="24"/>
        </w:rPr>
        <w:t>E</w:t>
      </w:r>
      <w:r w:rsidR="00D568D6" w:rsidRPr="00D03C6E">
        <w:rPr>
          <w:rFonts w:ascii="Times New Roman" w:hAnsi="Times New Roman" w:cs="Times New Roman"/>
          <w:sz w:val="24"/>
          <w:szCs w:val="24"/>
        </w:rPr>
        <w:t xml:space="preserve">n </w:t>
      </w:r>
      <w:r w:rsidRPr="00D03C6E">
        <w:rPr>
          <w:rFonts w:ascii="Times New Roman" w:hAnsi="Times New Roman" w:cs="Times New Roman"/>
          <w:sz w:val="24"/>
          <w:szCs w:val="24"/>
        </w:rPr>
        <w:t>el primer grupo estaban los estudiantes con puntuación menor o igual al percentil 25</w:t>
      </w:r>
      <w:r w:rsidR="00D568D6">
        <w:rPr>
          <w:rFonts w:ascii="Times New Roman" w:hAnsi="Times New Roman" w:cs="Times New Roman"/>
          <w:sz w:val="24"/>
          <w:szCs w:val="24"/>
        </w:rPr>
        <w:t>;</w:t>
      </w:r>
      <w:r w:rsidR="00D568D6" w:rsidRPr="00D03C6E">
        <w:rPr>
          <w:rFonts w:ascii="Times New Roman" w:hAnsi="Times New Roman" w:cs="Times New Roman"/>
          <w:sz w:val="24"/>
          <w:szCs w:val="24"/>
        </w:rPr>
        <w:t xml:space="preserve"> </w:t>
      </w:r>
      <w:r w:rsidRPr="00D03C6E">
        <w:rPr>
          <w:rFonts w:ascii="Times New Roman" w:hAnsi="Times New Roman" w:cs="Times New Roman"/>
          <w:sz w:val="24"/>
          <w:szCs w:val="24"/>
        </w:rPr>
        <w:t>en el segundo</w:t>
      </w:r>
      <w:r w:rsidR="00D568D6">
        <w:rPr>
          <w:rFonts w:ascii="Times New Roman" w:hAnsi="Times New Roman" w:cs="Times New Roman"/>
          <w:sz w:val="24"/>
          <w:szCs w:val="24"/>
        </w:rPr>
        <w:t>,</w:t>
      </w:r>
      <w:r w:rsidRPr="00D03C6E">
        <w:rPr>
          <w:rFonts w:ascii="Times New Roman" w:hAnsi="Times New Roman" w:cs="Times New Roman"/>
          <w:sz w:val="24"/>
          <w:szCs w:val="24"/>
        </w:rPr>
        <w:t xml:space="preserve"> quienes estaban encima del percentil 25 pero debajo del 50</w:t>
      </w:r>
      <w:r w:rsidR="00D568D6">
        <w:rPr>
          <w:rFonts w:ascii="Times New Roman" w:hAnsi="Times New Roman" w:cs="Times New Roman"/>
          <w:sz w:val="24"/>
          <w:szCs w:val="24"/>
        </w:rPr>
        <w:t>;</w:t>
      </w:r>
      <w:r w:rsidR="00D568D6" w:rsidRPr="00D03C6E">
        <w:rPr>
          <w:rFonts w:ascii="Times New Roman" w:hAnsi="Times New Roman" w:cs="Times New Roman"/>
          <w:sz w:val="24"/>
          <w:szCs w:val="24"/>
        </w:rPr>
        <w:t xml:space="preserve"> </w:t>
      </w:r>
      <w:r w:rsidRPr="00D03C6E">
        <w:rPr>
          <w:rFonts w:ascii="Times New Roman" w:hAnsi="Times New Roman" w:cs="Times New Roman"/>
          <w:sz w:val="24"/>
          <w:szCs w:val="24"/>
        </w:rPr>
        <w:t>en el tercer grupo</w:t>
      </w:r>
      <w:r w:rsidR="00994EBB">
        <w:rPr>
          <w:rFonts w:ascii="Times New Roman" w:hAnsi="Times New Roman" w:cs="Times New Roman"/>
          <w:sz w:val="24"/>
          <w:szCs w:val="24"/>
        </w:rPr>
        <w:t>, quienes</w:t>
      </w:r>
      <w:r w:rsidRPr="00D03C6E">
        <w:rPr>
          <w:rFonts w:ascii="Times New Roman" w:hAnsi="Times New Roman" w:cs="Times New Roman"/>
          <w:sz w:val="24"/>
          <w:szCs w:val="24"/>
        </w:rPr>
        <w:t xml:space="preserve"> se encontraban arriba del percentil </w:t>
      </w:r>
      <w:r w:rsidR="00EC2DFF" w:rsidRPr="00D03C6E">
        <w:rPr>
          <w:rFonts w:ascii="Times New Roman" w:hAnsi="Times New Roman" w:cs="Times New Roman"/>
          <w:sz w:val="24"/>
          <w:szCs w:val="24"/>
        </w:rPr>
        <w:t>50 pero menor al 75</w:t>
      </w:r>
      <w:r w:rsidR="00D568D6">
        <w:rPr>
          <w:rFonts w:ascii="Times New Roman" w:hAnsi="Times New Roman" w:cs="Times New Roman"/>
          <w:sz w:val="24"/>
          <w:szCs w:val="24"/>
        </w:rPr>
        <w:t>,</w:t>
      </w:r>
      <w:r w:rsidR="00EC2DFF" w:rsidRPr="00D03C6E">
        <w:rPr>
          <w:rFonts w:ascii="Times New Roman" w:hAnsi="Times New Roman" w:cs="Times New Roman"/>
          <w:sz w:val="24"/>
          <w:szCs w:val="24"/>
        </w:rPr>
        <w:t xml:space="preserve"> y en el cuarto grupo</w:t>
      </w:r>
      <w:r w:rsidR="00BB7E44" w:rsidRPr="00D03C6E">
        <w:rPr>
          <w:rFonts w:ascii="Times New Roman" w:hAnsi="Times New Roman" w:cs="Times New Roman"/>
          <w:sz w:val="24"/>
          <w:szCs w:val="24"/>
        </w:rPr>
        <w:t>,</w:t>
      </w:r>
      <w:r w:rsidRPr="00D03C6E">
        <w:rPr>
          <w:rFonts w:ascii="Times New Roman" w:hAnsi="Times New Roman" w:cs="Times New Roman"/>
          <w:sz w:val="24"/>
          <w:szCs w:val="24"/>
        </w:rPr>
        <w:t xml:space="preserve"> los alumnos que se encontraban enc</w:t>
      </w:r>
      <w:r w:rsidR="002477D0" w:rsidRPr="00D03C6E">
        <w:rPr>
          <w:rFonts w:ascii="Times New Roman" w:hAnsi="Times New Roman" w:cs="Times New Roman"/>
          <w:sz w:val="24"/>
          <w:szCs w:val="24"/>
        </w:rPr>
        <w:t>ima del percentil 75 (</w:t>
      </w:r>
      <w:r w:rsidR="00994EBB">
        <w:rPr>
          <w:rFonts w:ascii="Times New Roman" w:hAnsi="Times New Roman" w:cs="Times New Roman"/>
          <w:sz w:val="24"/>
          <w:szCs w:val="24"/>
        </w:rPr>
        <w:t>t</w:t>
      </w:r>
      <w:r w:rsidR="00994EBB" w:rsidRPr="00D03C6E">
        <w:rPr>
          <w:rFonts w:ascii="Times New Roman" w:hAnsi="Times New Roman" w:cs="Times New Roman"/>
          <w:sz w:val="24"/>
          <w:szCs w:val="24"/>
        </w:rPr>
        <w:t xml:space="preserve">abla </w:t>
      </w:r>
      <w:r w:rsidR="002477D0" w:rsidRPr="00D03C6E">
        <w:rPr>
          <w:rFonts w:ascii="Times New Roman" w:hAnsi="Times New Roman" w:cs="Times New Roman"/>
          <w:sz w:val="24"/>
          <w:szCs w:val="24"/>
        </w:rPr>
        <w:t>4</w:t>
      </w:r>
      <w:r w:rsidR="00BB7E44" w:rsidRPr="00D03C6E">
        <w:rPr>
          <w:rFonts w:ascii="Times New Roman" w:hAnsi="Times New Roman" w:cs="Times New Roman"/>
          <w:sz w:val="24"/>
          <w:szCs w:val="24"/>
        </w:rPr>
        <w:t xml:space="preserve">). </w:t>
      </w:r>
      <w:r w:rsidR="00C53650" w:rsidRPr="00D03C6E">
        <w:rPr>
          <w:rFonts w:ascii="Times New Roman" w:hAnsi="Times New Roman" w:cs="Times New Roman"/>
          <w:sz w:val="24"/>
          <w:szCs w:val="24"/>
        </w:rPr>
        <w:t>Acorde a los resultados</w:t>
      </w:r>
      <w:r w:rsidR="00994EBB">
        <w:rPr>
          <w:rFonts w:ascii="Times New Roman" w:hAnsi="Times New Roman" w:cs="Times New Roman"/>
          <w:sz w:val="24"/>
          <w:szCs w:val="24"/>
        </w:rPr>
        <w:t>,</w:t>
      </w:r>
      <w:r w:rsidR="00C53650" w:rsidRPr="00D03C6E">
        <w:rPr>
          <w:rFonts w:ascii="Times New Roman" w:hAnsi="Times New Roman" w:cs="Times New Roman"/>
          <w:sz w:val="24"/>
          <w:szCs w:val="24"/>
        </w:rPr>
        <w:t xml:space="preserve"> 26.1</w:t>
      </w:r>
      <w:r w:rsidR="00994EBB">
        <w:rPr>
          <w:rFonts w:ascii="Times New Roman" w:hAnsi="Times New Roman" w:cs="Times New Roman"/>
          <w:sz w:val="24"/>
          <w:szCs w:val="24"/>
        </w:rPr>
        <w:t> </w:t>
      </w:r>
      <w:r w:rsidR="00C53650" w:rsidRPr="00D03C6E">
        <w:rPr>
          <w:rFonts w:ascii="Times New Roman" w:hAnsi="Times New Roman" w:cs="Times New Roman"/>
          <w:sz w:val="24"/>
          <w:szCs w:val="24"/>
        </w:rPr>
        <w:t>% de los estudiantes carecen de capacida</w:t>
      </w:r>
      <w:r w:rsidR="00013545" w:rsidRPr="00D03C6E">
        <w:rPr>
          <w:rFonts w:ascii="Times New Roman" w:hAnsi="Times New Roman" w:cs="Times New Roman"/>
          <w:sz w:val="24"/>
          <w:szCs w:val="24"/>
        </w:rPr>
        <w:t>des emprendedoras</w:t>
      </w:r>
      <w:r w:rsidR="00BE0D5F" w:rsidRPr="00D03C6E">
        <w:rPr>
          <w:rFonts w:ascii="Times New Roman" w:hAnsi="Times New Roman" w:cs="Times New Roman"/>
          <w:sz w:val="24"/>
          <w:szCs w:val="24"/>
        </w:rPr>
        <w:t xml:space="preserve"> y </w:t>
      </w:r>
      <w:r w:rsidR="00BE0D5F" w:rsidRPr="00D03C6E">
        <w:rPr>
          <w:rFonts w:ascii="Times New Roman" w:hAnsi="Times New Roman" w:cs="Times New Roman"/>
          <w:sz w:val="24"/>
          <w:szCs w:val="24"/>
        </w:rPr>
        <w:lastRenderedPageBreak/>
        <w:t>23.4</w:t>
      </w:r>
      <w:r w:rsidR="00994EBB">
        <w:rPr>
          <w:rFonts w:ascii="Times New Roman" w:hAnsi="Times New Roman" w:cs="Times New Roman"/>
          <w:sz w:val="24"/>
          <w:szCs w:val="24"/>
        </w:rPr>
        <w:t> %</w:t>
      </w:r>
      <w:r w:rsidR="00BE0D5F" w:rsidRPr="00D03C6E">
        <w:rPr>
          <w:rFonts w:ascii="Times New Roman" w:hAnsi="Times New Roman" w:cs="Times New Roman"/>
          <w:sz w:val="24"/>
          <w:szCs w:val="24"/>
        </w:rPr>
        <w:t xml:space="preserve"> poseen muy pocas</w:t>
      </w:r>
      <w:r w:rsidR="00994EBB">
        <w:rPr>
          <w:rFonts w:ascii="Times New Roman" w:hAnsi="Times New Roman" w:cs="Times New Roman"/>
          <w:sz w:val="24"/>
          <w:szCs w:val="24"/>
        </w:rPr>
        <w:t>.</w:t>
      </w:r>
      <w:r w:rsidR="00994EBB" w:rsidRPr="00D03C6E">
        <w:rPr>
          <w:rFonts w:ascii="Times New Roman" w:hAnsi="Times New Roman" w:cs="Times New Roman"/>
          <w:sz w:val="24"/>
          <w:szCs w:val="24"/>
        </w:rPr>
        <w:t xml:space="preserve"> </w:t>
      </w:r>
      <w:r w:rsidR="00994EBB">
        <w:rPr>
          <w:rFonts w:ascii="Times New Roman" w:hAnsi="Times New Roman" w:cs="Times New Roman"/>
          <w:sz w:val="24"/>
          <w:szCs w:val="24"/>
        </w:rPr>
        <w:t>S</w:t>
      </w:r>
      <w:r w:rsidR="00994EBB" w:rsidRPr="00D03C6E">
        <w:rPr>
          <w:rFonts w:ascii="Times New Roman" w:hAnsi="Times New Roman" w:cs="Times New Roman"/>
          <w:sz w:val="24"/>
          <w:szCs w:val="24"/>
        </w:rPr>
        <w:t xml:space="preserve">in </w:t>
      </w:r>
      <w:r w:rsidR="005809C0" w:rsidRPr="00D03C6E">
        <w:rPr>
          <w:rFonts w:ascii="Times New Roman" w:hAnsi="Times New Roman" w:cs="Times New Roman"/>
          <w:sz w:val="24"/>
          <w:szCs w:val="24"/>
        </w:rPr>
        <w:t>embargo</w:t>
      </w:r>
      <w:r w:rsidR="00BE0D5F" w:rsidRPr="00D03C6E">
        <w:rPr>
          <w:rFonts w:ascii="Times New Roman" w:hAnsi="Times New Roman" w:cs="Times New Roman"/>
          <w:sz w:val="24"/>
          <w:szCs w:val="24"/>
        </w:rPr>
        <w:t>,</w:t>
      </w:r>
      <w:r w:rsidR="005809C0" w:rsidRPr="00D03C6E">
        <w:rPr>
          <w:rFonts w:ascii="Times New Roman" w:hAnsi="Times New Roman" w:cs="Times New Roman"/>
          <w:sz w:val="24"/>
          <w:szCs w:val="24"/>
        </w:rPr>
        <w:t xml:space="preserve"> </w:t>
      </w:r>
      <w:r w:rsidR="00013545" w:rsidRPr="00D03C6E">
        <w:rPr>
          <w:rFonts w:ascii="Times New Roman" w:hAnsi="Times New Roman" w:cs="Times New Roman"/>
          <w:sz w:val="24"/>
          <w:szCs w:val="24"/>
        </w:rPr>
        <w:t xml:space="preserve">cabe resaltar que </w:t>
      </w:r>
      <w:r w:rsidR="00BB0D28" w:rsidRPr="00D03C6E">
        <w:rPr>
          <w:rFonts w:ascii="Times New Roman" w:hAnsi="Times New Roman" w:cs="Times New Roman"/>
          <w:sz w:val="24"/>
          <w:szCs w:val="24"/>
        </w:rPr>
        <w:t>un cuarto de la población presenta alto</w:t>
      </w:r>
      <w:r w:rsidR="005809C0" w:rsidRPr="00D03C6E">
        <w:rPr>
          <w:rFonts w:ascii="Times New Roman" w:hAnsi="Times New Roman" w:cs="Times New Roman"/>
          <w:sz w:val="24"/>
          <w:szCs w:val="24"/>
        </w:rPr>
        <w:t xml:space="preserve"> potencial para el emprendimiento. </w:t>
      </w:r>
    </w:p>
    <w:p w14:paraId="7BFB2F59" w14:textId="77777777" w:rsidR="009F7366" w:rsidRDefault="009F7366" w:rsidP="00317CA4">
      <w:pPr>
        <w:spacing w:after="0" w:line="360" w:lineRule="auto"/>
        <w:ind w:left="709"/>
        <w:jc w:val="center"/>
        <w:rPr>
          <w:rFonts w:ascii="Times New Roman" w:eastAsia="Calibri" w:hAnsi="Times New Roman" w:cs="Times New Roman"/>
          <w:b/>
          <w:spacing w:val="-10"/>
          <w:kern w:val="28"/>
          <w:sz w:val="24"/>
          <w:szCs w:val="24"/>
          <w:lang w:val="es-ES"/>
        </w:rPr>
      </w:pPr>
    </w:p>
    <w:p w14:paraId="726CE5C0" w14:textId="6A4258A9" w:rsidR="001C73AB" w:rsidRPr="000736AB" w:rsidRDefault="001C73AB" w:rsidP="00B74DC9">
      <w:pPr>
        <w:spacing w:after="0" w:line="360" w:lineRule="auto"/>
        <w:jc w:val="center"/>
        <w:rPr>
          <w:rFonts w:ascii="Times New Roman" w:eastAsia="Calibri" w:hAnsi="Times New Roman" w:cs="Times New Roman"/>
          <w:spacing w:val="-10"/>
          <w:kern w:val="28"/>
          <w:sz w:val="24"/>
          <w:szCs w:val="24"/>
          <w:lang w:val="es-ES"/>
        </w:rPr>
      </w:pPr>
      <w:r w:rsidRPr="00E63029">
        <w:rPr>
          <w:rFonts w:ascii="Times New Roman" w:eastAsia="Calibri" w:hAnsi="Times New Roman" w:cs="Times New Roman"/>
          <w:b/>
          <w:spacing w:val="-10"/>
          <w:kern w:val="28"/>
          <w:sz w:val="24"/>
          <w:szCs w:val="24"/>
          <w:lang w:val="es-ES"/>
        </w:rPr>
        <w:t xml:space="preserve">Tabla </w:t>
      </w:r>
      <w:r w:rsidR="002477D0">
        <w:rPr>
          <w:rFonts w:ascii="Times New Roman" w:eastAsia="Calibri" w:hAnsi="Times New Roman" w:cs="Times New Roman"/>
          <w:b/>
          <w:spacing w:val="-10"/>
          <w:kern w:val="28"/>
          <w:sz w:val="24"/>
          <w:szCs w:val="24"/>
          <w:lang w:val="es-ES"/>
        </w:rPr>
        <w:t>4</w:t>
      </w:r>
      <w:r w:rsidRPr="000736AB">
        <w:rPr>
          <w:rFonts w:ascii="Times New Roman" w:eastAsia="Calibri" w:hAnsi="Times New Roman" w:cs="Times New Roman"/>
          <w:spacing w:val="-10"/>
          <w:kern w:val="28"/>
          <w:sz w:val="24"/>
          <w:szCs w:val="24"/>
          <w:lang w:val="es-ES"/>
        </w:rPr>
        <w:t xml:space="preserve">. </w:t>
      </w:r>
      <w:r w:rsidR="00164DB5" w:rsidRPr="000736AB">
        <w:rPr>
          <w:rFonts w:ascii="Times New Roman" w:eastAsia="Calibri" w:hAnsi="Times New Roman" w:cs="Times New Roman"/>
          <w:spacing w:val="-10"/>
          <w:kern w:val="28"/>
          <w:sz w:val="24"/>
          <w:szCs w:val="24"/>
          <w:lang w:val="es-ES"/>
        </w:rPr>
        <w:t>Distribución de frecuencias de las c</w:t>
      </w:r>
      <w:r w:rsidRPr="000736AB">
        <w:rPr>
          <w:rFonts w:ascii="Times New Roman" w:eastAsia="Calibri" w:hAnsi="Times New Roman" w:cs="Times New Roman"/>
          <w:spacing w:val="-10"/>
          <w:kern w:val="28"/>
          <w:sz w:val="24"/>
          <w:szCs w:val="24"/>
          <w:lang w:val="es-ES"/>
        </w:rPr>
        <w:t xml:space="preserve">apacidades emprendedoras de los estudiantes de </w:t>
      </w:r>
      <w:r w:rsidR="00994EBB">
        <w:rPr>
          <w:rFonts w:ascii="Times New Roman" w:eastAsia="Calibri" w:hAnsi="Times New Roman" w:cs="Times New Roman"/>
          <w:spacing w:val="-10"/>
          <w:kern w:val="28"/>
          <w:sz w:val="24"/>
          <w:szCs w:val="24"/>
          <w:lang w:val="es-ES"/>
        </w:rPr>
        <w:t>i</w:t>
      </w:r>
      <w:r w:rsidRPr="000736AB">
        <w:rPr>
          <w:rFonts w:ascii="Times New Roman" w:eastAsia="Calibri" w:hAnsi="Times New Roman" w:cs="Times New Roman"/>
          <w:spacing w:val="-10"/>
          <w:kern w:val="28"/>
          <w:sz w:val="24"/>
          <w:szCs w:val="24"/>
          <w:lang w:val="es-ES"/>
        </w:rPr>
        <w:t xml:space="preserve">ngeniería y </w:t>
      </w:r>
      <w:r w:rsidR="00994EBB">
        <w:rPr>
          <w:rFonts w:ascii="Times New Roman" w:eastAsia="Calibri" w:hAnsi="Times New Roman" w:cs="Times New Roman"/>
          <w:spacing w:val="-10"/>
          <w:kern w:val="28"/>
          <w:sz w:val="24"/>
          <w:szCs w:val="24"/>
          <w:lang w:val="es-ES"/>
        </w:rPr>
        <w:t>a</w:t>
      </w:r>
      <w:r w:rsidR="00994EBB" w:rsidRPr="000736AB">
        <w:rPr>
          <w:rFonts w:ascii="Times New Roman" w:eastAsia="Calibri" w:hAnsi="Times New Roman" w:cs="Times New Roman"/>
          <w:spacing w:val="-10"/>
          <w:kern w:val="28"/>
          <w:sz w:val="24"/>
          <w:szCs w:val="24"/>
          <w:lang w:val="es-ES"/>
        </w:rPr>
        <w:t>rquitectura</w:t>
      </w:r>
    </w:p>
    <w:tbl>
      <w:tblPr>
        <w:tblStyle w:val="Tablaconcuadrcula5"/>
        <w:tblW w:w="5000" w:type="pct"/>
        <w:jc w:val="center"/>
        <w:tblLook w:val="04A0" w:firstRow="1" w:lastRow="0" w:firstColumn="1" w:lastColumn="0" w:noHBand="0" w:noVBand="1"/>
      </w:tblPr>
      <w:tblGrid>
        <w:gridCol w:w="3173"/>
        <w:gridCol w:w="3067"/>
        <w:gridCol w:w="1672"/>
        <w:gridCol w:w="916"/>
      </w:tblGrid>
      <w:tr w:rsidR="001C73AB" w:rsidRPr="001631AF" w14:paraId="5B3FBD9A" w14:textId="77777777" w:rsidTr="00C82483">
        <w:trPr>
          <w:trHeight w:val="410"/>
          <w:jc w:val="center"/>
        </w:trPr>
        <w:tc>
          <w:tcPr>
            <w:tcW w:w="1797" w:type="pct"/>
          </w:tcPr>
          <w:p w14:paraId="56B6FA19" w14:textId="77777777" w:rsidR="001C73AB" w:rsidRPr="00D03C6E" w:rsidRDefault="001C73AB" w:rsidP="00317CA4">
            <w:pPr>
              <w:spacing w:line="360" w:lineRule="auto"/>
              <w:jc w:val="center"/>
              <w:outlineLvl w:val="0"/>
              <w:rPr>
                <w:rFonts w:eastAsia="Calibri" w:cs="Arial"/>
                <w:b/>
                <w:bCs/>
                <w:kern w:val="28"/>
                <w:sz w:val="24"/>
                <w:szCs w:val="24"/>
                <w:lang w:eastAsia="es-ES"/>
              </w:rPr>
            </w:pPr>
            <w:r w:rsidRPr="00D03C6E">
              <w:rPr>
                <w:rFonts w:eastAsia="Calibri" w:cs="Arial"/>
                <w:b/>
                <w:bCs/>
                <w:kern w:val="28"/>
                <w:sz w:val="24"/>
                <w:szCs w:val="24"/>
                <w:lang w:eastAsia="es-ES"/>
              </w:rPr>
              <w:t>Capacidades emprendedoras</w:t>
            </w:r>
          </w:p>
        </w:tc>
        <w:tc>
          <w:tcPr>
            <w:tcW w:w="1737" w:type="pct"/>
          </w:tcPr>
          <w:p w14:paraId="44A57AF5" w14:textId="77777777" w:rsidR="001C73AB" w:rsidRPr="00D03C6E" w:rsidRDefault="001C73AB" w:rsidP="00317CA4">
            <w:pPr>
              <w:spacing w:line="360" w:lineRule="auto"/>
              <w:jc w:val="center"/>
              <w:outlineLvl w:val="0"/>
              <w:rPr>
                <w:rFonts w:eastAsia="Calibri" w:cs="Arial"/>
                <w:b/>
                <w:bCs/>
                <w:kern w:val="28"/>
                <w:sz w:val="24"/>
                <w:szCs w:val="24"/>
                <w:lang w:eastAsia="es-ES"/>
              </w:rPr>
            </w:pPr>
            <w:r w:rsidRPr="00D03C6E">
              <w:rPr>
                <w:rFonts w:eastAsia="Calibri" w:cs="Arial"/>
                <w:b/>
                <w:bCs/>
                <w:kern w:val="28"/>
                <w:sz w:val="24"/>
                <w:szCs w:val="24"/>
                <w:lang w:eastAsia="es-ES"/>
              </w:rPr>
              <w:t>Percentil</w:t>
            </w:r>
          </w:p>
        </w:tc>
        <w:tc>
          <w:tcPr>
            <w:tcW w:w="947" w:type="pct"/>
          </w:tcPr>
          <w:p w14:paraId="1B6AD5BC" w14:textId="77777777" w:rsidR="001C73AB" w:rsidRPr="00D03C6E" w:rsidRDefault="001C73AB" w:rsidP="00317CA4">
            <w:pPr>
              <w:spacing w:line="360" w:lineRule="auto"/>
              <w:jc w:val="center"/>
              <w:outlineLvl w:val="0"/>
              <w:rPr>
                <w:rFonts w:eastAsia="Calibri" w:cs="Arial"/>
                <w:b/>
                <w:bCs/>
                <w:kern w:val="28"/>
                <w:sz w:val="24"/>
                <w:szCs w:val="24"/>
                <w:lang w:eastAsia="es-ES"/>
              </w:rPr>
            </w:pPr>
            <w:r w:rsidRPr="00D03C6E">
              <w:rPr>
                <w:rFonts w:eastAsia="Calibri" w:cs="Arial"/>
                <w:b/>
                <w:bCs/>
                <w:kern w:val="28"/>
                <w:sz w:val="24"/>
                <w:szCs w:val="24"/>
                <w:lang w:eastAsia="es-ES"/>
              </w:rPr>
              <w:t>Rango</w:t>
            </w:r>
          </w:p>
        </w:tc>
        <w:tc>
          <w:tcPr>
            <w:tcW w:w="519" w:type="pct"/>
          </w:tcPr>
          <w:p w14:paraId="6C9640C5" w14:textId="77777777" w:rsidR="001C73AB" w:rsidRPr="00D03C6E" w:rsidRDefault="001C73AB" w:rsidP="00317CA4">
            <w:pPr>
              <w:spacing w:line="360" w:lineRule="auto"/>
              <w:jc w:val="center"/>
              <w:outlineLvl w:val="0"/>
              <w:rPr>
                <w:rFonts w:eastAsia="Calibri" w:cs="Arial"/>
                <w:b/>
                <w:bCs/>
                <w:kern w:val="28"/>
                <w:sz w:val="24"/>
                <w:szCs w:val="24"/>
                <w:lang w:eastAsia="es-ES"/>
              </w:rPr>
            </w:pPr>
            <w:r w:rsidRPr="00D03C6E">
              <w:rPr>
                <w:rFonts w:eastAsia="Calibri" w:cs="Arial"/>
                <w:b/>
                <w:bCs/>
                <w:kern w:val="28"/>
                <w:sz w:val="24"/>
                <w:szCs w:val="24"/>
                <w:lang w:eastAsia="es-ES"/>
              </w:rPr>
              <w:t>%</w:t>
            </w:r>
          </w:p>
        </w:tc>
      </w:tr>
      <w:tr w:rsidR="001C73AB" w:rsidRPr="000736AB" w14:paraId="57400152" w14:textId="77777777" w:rsidTr="00C82483">
        <w:trPr>
          <w:trHeight w:val="579"/>
          <w:jc w:val="center"/>
        </w:trPr>
        <w:tc>
          <w:tcPr>
            <w:tcW w:w="1797" w:type="pct"/>
          </w:tcPr>
          <w:p w14:paraId="3759967C" w14:textId="77777777" w:rsidR="001C73AB" w:rsidRPr="000736AB" w:rsidRDefault="001C73AB" w:rsidP="00317CA4">
            <w:pPr>
              <w:spacing w:line="360" w:lineRule="auto"/>
              <w:outlineLvl w:val="0"/>
              <w:rPr>
                <w:rFonts w:eastAsia="Calibri" w:cs="Arial"/>
                <w:bCs/>
                <w:kern w:val="28"/>
                <w:sz w:val="24"/>
                <w:szCs w:val="24"/>
                <w:lang w:eastAsia="es-ES"/>
              </w:rPr>
            </w:pPr>
            <w:r w:rsidRPr="000736AB">
              <w:rPr>
                <w:rFonts w:eastAsia="Calibri" w:cs="Arial"/>
                <w:bCs/>
                <w:kern w:val="28"/>
                <w:sz w:val="24"/>
                <w:szCs w:val="24"/>
                <w:lang w:eastAsia="es-ES"/>
              </w:rPr>
              <w:t>Los estudiantes no presentan capacidad emprendedora.</w:t>
            </w:r>
          </w:p>
        </w:tc>
        <w:tc>
          <w:tcPr>
            <w:tcW w:w="1737" w:type="pct"/>
          </w:tcPr>
          <w:p w14:paraId="02EEEF36" w14:textId="77777777" w:rsidR="001C73AB" w:rsidRPr="000736AB" w:rsidRDefault="001C73AB" w:rsidP="00317CA4">
            <w:pPr>
              <w:spacing w:line="360" w:lineRule="auto"/>
              <w:jc w:val="center"/>
              <w:outlineLvl w:val="0"/>
              <w:rPr>
                <w:rFonts w:eastAsia="Calibri"/>
                <w:bCs/>
                <w:kern w:val="28"/>
                <w:sz w:val="24"/>
                <w:szCs w:val="24"/>
                <w:lang w:eastAsia="es-ES"/>
              </w:rPr>
            </w:pPr>
            <w:r w:rsidRPr="000736AB">
              <w:rPr>
                <w:rFonts w:eastAsia="Calibri"/>
                <w:bCs/>
                <w:kern w:val="28"/>
                <w:sz w:val="24"/>
                <w:szCs w:val="24"/>
                <w:lang w:eastAsia="es-ES"/>
              </w:rPr>
              <w:t>25</w:t>
            </w:r>
          </w:p>
        </w:tc>
        <w:tc>
          <w:tcPr>
            <w:tcW w:w="947" w:type="pct"/>
          </w:tcPr>
          <w:p w14:paraId="235BAE21" w14:textId="77777777" w:rsidR="001C73AB" w:rsidRPr="000736AB" w:rsidRDefault="001C3A39" w:rsidP="00317CA4">
            <w:pPr>
              <w:spacing w:line="360" w:lineRule="auto"/>
              <w:jc w:val="center"/>
              <w:outlineLvl w:val="0"/>
              <w:rPr>
                <w:rFonts w:eastAsia="Calibri"/>
                <w:bCs/>
                <w:kern w:val="28"/>
                <w:sz w:val="24"/>
                <w:szCs w:val="24"/>
                <w:lang w:eastAsia="es-ES"/>
              </w:rPr>
            </w:pPr>
            <w:r w:rsidRPr="000736AB">
              <w:rPr>
                <w:rFonts w:eastAsia="Calibri"/>
                <w:bCs/>
                <w:kern w:val="28"/>
                <w:sz w:val="24"/>
                <w:szCs w:val="24"/>
                <w:lang w:eastAsia="es-ES"/>
              </w:rPr>
              <w:t>0.72 -</w:t>
            </w:r>
            <w:r w:rsidRPr="000736AB">
              <w:rPr>
                <w:bCs/>
                <w:color w:val="26282A"/>
                <w:kern w:val="28"/>
                <w:sz w:val="24"/>
                <w:szCs w:val="24"/>
                <w:shd w:val="clear" w:color="auto" w:fill="FFFFFF"/>
                <w:lang w:eastAsia="es-ES"/>
              </w:rPr>
              <w:t>7.31</w:t>
            </w:r>
          </w:p>
        </w:tc>
        <w:tc>
          <w:tcPr>
            <w:tcW w:w="519" w:type="pct"/>
          </w:tcPr>
          <w:p w14:paraId="0F33F4B8" w14:textId="77777777" w:rsidR="001C73AB" w:rsidRPr="000736AB" w:rsidRDefault="001C3A39" w:rsidP="00317CA4">
            <w:pPr>
              <w:spacing w:line="360" w:lineRule="auto"/>
              <w:jc w:val="center"/>
              <w:outlineLvl w:val="0"/>
              <w:rPr>
                <w:rFonts w:eastAsia="Calibri"/>
                <w:bCs/>
                <w:kern w:val="28"/>
                <w:sz w:val="24"/>
                <w:szCs w:val="24"/>
                <w:lang w:eastAsia="es-ES"/>
              </w:rPr>
            </w:pPr>
            <w:r w:rsidRPr="000736AB">
              <w:rPr>
                <w:rFonts w:eastAsia="Calibri"/>
                <w:bCs/>
                <w:kern w:val="28"/>
                <w:sz w:val="24"/>
                <w:szCs w:val="24"/>
                <w:lang w:eastAsia="es-ES"/>
              </w:rPr>
              <w:t>26.1</w:t>
            </w:r>
          </w:p>
        </w:tc>
      </w:tr>
      <w:tr w:rsidR="001C73AB" w:rsidRPr="000736AB" w14:paraId="7BFA5731" w14:textId="77777777" w:rsidTr="00C82483">
        <w:trPr>
          <w:trHeight w:val="604"/>
          <w:jc w:val="center"/>
        </w:trPr>
        <w:tc>
          <w:tcPr>
            <w:tcW w:w="1797" w:type="pct"/>
          </w:tcPr>
          <w:p w14:paraId="4D7F95C2" w14:textId="77777777" w:rsidR="001C73AB" w:rsidRPr="000736AB" w:rsidRDefault="001C73AB" w:rsidP="00317CA4">
            <w:pPr>
              <w:spacing w:line="360" w:lineRule="auto"/>
              <w:outlineLvl w:val="0"/>
              <w:rPr>
                <w:rFonts w:eastAsia="Calibri" w:cs="Arial"/>
                <w:bCs/>
                <w:kern w:val="28"/>
                <w:sz w:val="24"/>
                <w:szCs w:val="24"/>
                <w:lang w:eastAsia="es-ES"/>
              </w:rPr>
            </w:pPr>
            <w:r w:rsidRPr="000736AB">
              <w:rPr>
                <w:rFonts w:eastAsia="Calibri" w:cs="Arial"/>
                <w:bCs/>
                <w:kern w:val="28"/>
                <w:sz w:val="24"/>
                <w:szCs w:val="24"/>
                <w:lang w:eastAsia="es-ES"/>
              </w:rPr>
              <w:t>Los estudiantes presentan poca capacidad emprendedora.</w:t>
            </w:r>
          </w:p>
        </w:tc>
        <w:tc>
          <w:tcPr>
            <w:tcW w:w="1737" w:type="pct"/>
          </w:tcPr>
          <w:p w14:paraId="32A10DB1" w14:textId="77777777" w:rsidR="001C73AB" w:rsidRPr="000736AB" w:rsidRDefault="001C73AB" w:rsidP="00317CA4">
            <w:pPr>
              <w:spacing w:line="360" w:lineRule="auto"/>
              <w:jc w:val="center"/>
              <w:outlineLvl w:val="0"/>
              <w:rPr>
                <w:rFonts w:eastAsia="Calibri"/>
                <w:bCs/>
                <w:kern w:val="28"/>
                <w:sz w:val="24"/>
                <w:szCs w:val="24"/>
                <w:lang w:eastAsia="es-ES"/>
              </w:rPr>
            </w:pPr>
            <w:r w:rsidRPr="000736AB">
              <w:rPr>
                <w:rFonts w:eastAsia="Calibri"/>
                <w:bCs/>
                <w:kern w:val="28"/>
                <w:sz w:val="24"/>
                <w:szCs w:val="24"/>
                <w:lang w:eastAsia="es-ES"/>
              </w:rPr>
              <w:t>50</w:t>
            </w:r>
          </w:p>
        </w:tc>
        <w:tc>
          <w:tcPr>
            <w:tcW w:w="947" w:type="pct"/>
          </w:tcPr>
          <w:p w14:paraId="67970D73" w14:textId="77777777" w:rsidR="001C73AB" w:rsidRPr="000736AB" w:rsidRDefault="001C3A39" w:rsidP="00317CA4">
            <w:pPr>
              <w:spacing w:line="360" w:lineRule="auto"/>
              <w:jc w:val="center"/>
              <w:outlineLvl w:val="0"/>
              <w:rPr>
                <w:rFonts w:eastAsia="Calibri"/>
                <w:bCs/>
                <w:kern w:val="28"/>
                <w:sz w:val="24"/>
                <w:szCs w:val="24"/>
                <w:lang w:eastAsia="es-ES"/>
              </w:rPr>
            </w:pPr>
            <w:r w:rsidRPr="000736AB">
              <w:rPr>
                <w:rFonts w:eastAsia="Calibri"/>
                <w:bCs/>
                <w:kern w:val="28"/>
                <w:sz w:val="24"/>
                <w:szCs w:val="24"/>
                <w:lang w:eastAsia="es-ES"/>
              </w:rPr>
              <w:t>7.32</w:t>
            </w:r>
            <w:r w:rsidR="001C73AB" w:rsidRPr="000736AB">
              <w:rPr>
                <w:rFonts w:eastAsia="Calibri"/>
                <w:bCs/>
                <w:kern w:val="28"/>
                <w:sz w:val="24"/>
                <w:szCs w:val="24"/>
                <w:lang w:eastAsia="es-ES"/>
              </w:rPr>
              <w:t xml:space="preserve"> </w:t>
            </w:r>
            <w:r w:rsidRPr="000736AB">
              <w:rPr>
                <w:rFonts w:eastAsia="Calibri"/>
                <w:bCs/>
                <w:kern w:val="28"/>
                <w:sz w:val="24"/>
                <w:szCs w:val="24"/>
                <w:lang w:eastAsia="es-ES"/>
              </w:rPr>
              <w:t>- 8.31</w:t>
            </w:r>
          </w:p>
        </w:tc>
        <w:tc>
          <w:tcPr>
            <w:tcW w:w="519" w:type="pct"/>
          </w:tcPr>
          <w:p w14:paraId="28EBDFED" w14:textId="77777777" w:rsidR="001C73AB" w:rsidRPr="000736AB" w:rsidRDefault="001C3A39" w:rsidP="00317CA4">
            <w:pPr>
              <w:spacing w:line="360" w:lineRule="auto"/>
              <w:jc w:val="center"/>
              <w:outlineLvl w:val="0"/>
              <w:rPr>
                <w:rFonts w:eastAsia="Calibri"/>
                <w:bCs/>
                <w:kern w:val="28"/>
                <w:sz w:val="24"/>
                <w:szCs w:val="24"/>
                <w:lang w:eastAsia="es-ES"/>
              </w:rPr>
            </w:pPr>
            <w:r w:rsidRPr="000736AB">
              <w:rPr>
                <w:rFonts w:eastAsia="Calibri"/>
                <w:bCs/>
                <w:kern w:val="28"/>
                <w:sz w:val="24"/>
                <w:szCs w:val="24"/>
                <w:lang w:eastAsia="es-ES"/>
              </w:rPr>
              <w:t>23.4</w:t>
            </w:r>
          </w:p>
        </w:tc>
      </w:tr>
      <w:tr w:rsidR="001C73AB" w:rsidRPr="000736AB" w14:paraId="1289F95C" w14:textId="77777777" w:rsidTr="00C82483">
        <w:trPr>
          <w:trHeight w:val="479"/>
          <w:jc w:val="center"/>
        </w:trPr>
        <w:tc>
          <w:tcPr>
            <w:tcW w:w="1797" w:type="pct"/>
          </w:tcPr>
          <w:p w14:paraId="4DEFF9AC" w14:textId="77777777" w:rsidR="001C73AB" w:rsidRPr="000736AB" w:rsidRDefault="001C73AB" w:rsidP="00317CA4">
            <w:pPr>
              <w:spacing w:line="360" w:lineRule="auto"/>
              <w:outlineLvl w:val="0"/>
              <w:rPr>
                <w:rFonts w:eastAsia="Calibri" w:cs="Arial"/>
                <w:bCs/>
                <w:kern w:val="28"/>
                <w:sz w:val="24"/>
                <w:szCs w:val="24"/>
                <w:lang w:eastAsia="es-ES"/>
              </w:rPr>
            </w:pPr>
            <w:r w:rsidRPr="000736AB">
              <w:rPr>
                <w:rFonts w:eastAsia="Calibri" w:cs="Arial"/>
                <w:bCs/>
                <w:kern w:val="28"/>
                <w:sz w:val="24"/>
                <w:szCs w:val="24"/>
                <w:lang w:eastAsia="es-ES"/>
              </w:rPr>
              <w:t>Los estudiantes presentan capacidad emprendedora.</w:t>
            </w:r>
          </w:p>
        </w:tc>
        <w:tc>
          <w:tcPr>
            <w:tcW w:w="1737" w:type="pct"/>
          </w:tcPr>
          <w:p w14:paraId="0A4A1387" w14:textId="77777777" w:rsidR="001C73AB" w:rsidRPr="000736AB" w:rsidRDefault="001C73AB" w:rsidP="00317CA4">
            <w:pPr>
              <w:spacing w:line="360" w:lineRule="auto"/>
              <w:jc w:val="center"/>
              <w:outlineLvl w:val="0"/>
              <w:rPr>
                <w:rFonts w:eastAsia="Calibri"/>
                <w:bCs/>
                <w:kern w:val="28"/>
                <w:sz w:val="24"/>
                <w:szCs w:val="24"/>
                <w:lang w:eastAsia="es-ES"/>
              </w:rPr>
            </w:pPr>
            <w:r w:rsidRPr="000736AB">
              <w:rPr>
                <w:rFonts w:eastAsia="Calibri"/>
                <w:bCs/>
                <w:kern w:val="28"/>
                <w:sz w:val="24"/>
                <w:szCs w:val="24"/>
                <w:lang w:eastAsia="es-ES"/>
              </w:rPr>
              <w:t>75</w:t>
            </w:r>
          </w:p>
        </w:tc>
        <w:tc>
          <w:tcPr>
            <w:tcW w:w="947" w:type="pct"/>
          </w:tcPr>
          <w:p w14:paraId="56DBE5ED" w14:textId="77777777" w:rsidR="001C73AB" w:rsidRPr="000736AB" w:rsidRDefault="001C3A39" w:rsidP="00317CA4">
            <w:pPr>
              <w:spacing w:line="360" w:lineRule="auto"/>
              <w:jc w:val="center"/>
              <w:outlineLvl w:val="0"/>
              <w:rPr>
                <w:rFonts w:eastAsia="Calibri"/>
                <w:bCs/>
                <w:kern w:val="28"/>
                <w:sz w:val="24"/>
                <w:szCs w:val="24"/>
                <w:lang w:eastAsia="es-ES"/>
              </w:rPr>
            </w:pPr>
            <w:r w:rsidRPr="000736AB">
              <w:rPr>
                <w:rFonts w:eastAsia="Calibri"/>
                <w:bCs/>
                <w:kern w:val="28"/>
                <w:sz w:val="24"/>
                <w:szCs w:val="24"/>
                <w:lang w:eastAsia="es-ES"/>
              </w:rPr>
              <w:t>8.32</w:t>
            </w:r>
            <w:r w:rsidR="001C73AB" w:rsidRPr="000736AB">
              <w:rPr>
                <w:rFonts w:eastAsia="Calibri"/>
                <w:bCs/>
                <w:kern w:val="28"/>
                <w:sz w:val="24"/>
                <w:szCs w:val="24"/>
                <w:lang w:eastAsia="es-ES"/>
              </w:rPr>
              <w:t xml:space="preserve"> </w:t>
            </w:r>
            <w:r w:rsidRPr="000736AB">
              <w:rPr>
                <w:rFonts w:eastAsia="Calibri"/>
                <w:bCs/>
                <w:kern w:val="28"/>
                <w:sz w:val="24"/>
                <w:szCs w:val="24"/>
                <w:lang w:eastAsia="es-ES"/>
              </w:rPr>
              <w:t>- 9.41</w:t>
            </w:r>
          </w:p>
        </w:tc>
        <w:tc>
          <w:tcPr>
            <w:tcW w:w="519" w:type="pct"/>
          </w:tcPr>
          <w:p w14:paraId="4D10A4AA" w14:textId="77777777" w:rsidR="001C73AB" w:rsidRPr="000736AB" w:rsidRDefault="001C3A39" w:rsidP="00317CA4">
            <w:pPr>
              <w:spacing w:line="360" w:lineRule="auto"/>
              <w:jc w:val="center"/>
              <w:outlineLvl w:val="0"/>
              <w:rPr>
                <w:rFonts w:eastAsia="Calibri"/>
                <w:bCs/>
                <w:kern w:val="28"/>
                <w:sz w:val="24"/>
                <w:szCs w:val="24"/>
                <w:lang w:eastAsia="es-ES"/>
              </w:rPr>
            </w:pPr>
            <w:r w:rsidRPr="000736AB">
              <w:rPr>
                <w:rFonts w:eastAsia="Calibri"/>
                <w:bCs/>
                <w:kern w:val="28"/>
                <w:sz w:val="24"/>
                <w:szCs w:val="24"/>
                <w:lang w:eastAsia="es-ES"/>
              </w:rPr>
              <w:t>25.2</w:t>
            </w:r>
          </w:p>
        </w:tc>
      </w:tr>
      <w:tr w:rsidR="001C73AB" w:rsidRPr="000736AB" w14:paraId="16C5AA7A" w14:textId="77777777" w:rsidTr="00C82483">
        <w:trPr>
          <w:trHeight w:val="651"/>
          <w:jc w:val="center"/>
        </w:trPr>
        <w:tc>
          <w:tcPr>
            <w:tcW w:w="1797" w:type="pct"/>
          </w:tcPr>
          <w:p w14:paraId="522FEB9A" w14:textId="0E503A97" w:rsidR="001C73AB" w:rsidRPr="000736AB" w:rsidRDefault="001C73AB" w:rsidP="00317CA4">
            <w:pPr>
              <w:spacing w:line="360" w:lineRule="auto"/>
              <w:outlineLvl w:val="0"/>
              <w:rPr>
                <w:rFonts w:eastAsia="Calibri" w:cs="Arial"/>
                <w:bCs/>
                <w:kern w:val="28"/>
                <w:sz w:val="24"/>
                <w:szCs w:val="24"/>
                <w:lang w:eastAsia="es-ES"/>
              </w:rPr>
            </w:pPr>
            <w:r w:rsidRPr="000736AB">
              <w:rPr>
                <w:rFonts w:eastAsia="Calibri" w:cs="Arial"/>
                <w:bCs/>
                <w:kern w:val="28"/>
                <w:sz w:val="24"/>
                <w:szCs w:val="24"/>
                <w:lang w:eastAsia="es-ES"/>
              </w:rPr>
              <w:t>Los estudiantes presentan alta</w:t>
            </w:r>
            <w:r w:rsidR="00F7249B">
              <w:rPr>
                <w:rFonts w:eastAsia="Calibri" w:cs="Arial"/>
                <w:bCs/>
                <w:kern w:val="28"/>
                <w:sz w:val="24"/>
                <w:szCs w:val="24"/>
                <w:lang w:eastAsia="es-ES"/>
              </w:rPr>
              <w:t xml:space="preserve"> </w:t>
            </w:r>
            <w:r w:rsidRPr="000736AB">
              <w:rPr>
                <w:rFonts w:eastAsia="Calibri" w:cs="Arial"/>
                <w:bCs/>
                <w:kern w:val="28"/>
                <w:sz w:val="24"/>
                <w:szCs w:val="24"/>
                <w:lang w:eastAsia="es-ES"/>
              </w:rPr>
              <w:t>capacidad emprendedora.</w:t>
            </w:r>
          </w:p>
        </w:tc>
        <w:tc>
          <w:tcPr>
            <w:tcW w:w="1737" w:type="pct"/>
          </w:tcPr>
          <w:p w14:paraId="136E6118" w14:textId="77777777" w:rsidR="001C73AB" w:rsidRPr="000736AB" w:rsidRDefault="001C73AB" w:rsidP="00317CA4">
            <w:pPr>
              <w:spacing w:line="360" w:lineRule="auto"/>
              <w:jc w:val="center"/>
              <w:outlineLvl w:val="0"/>
              <w:rPr>
                <w:rFonts w:eastAsia="Calibri"/>
                <w:bCs/>
                <w:kern w:val="28"/>
                <w:sz w:val="24"/>
                <w:szCs w:val="24"/>
                <w:lang w:eastAsia="es-ES"/>
              </w:rPr>
            </w:pPr>
            <w:r w:rsidRPr="000736AB">
              <w:rPr>
                <w:rFonts w:eastAsia="Calibri"/>
                <w:bCs/>
                <w:kern w:val="28"/>
                <w:sz w:val="24"/>
                <w:szCs w:val="24"/>
                <w:lang w:eastAsia="es-ES"/>
              </w:rPr>
              <w:t>100</w:t>
            </w:r>
          </w:p>
        </w:tc>
        <w:tc>
          <w:tcPr>
            <w:tcW w:w="947" w:type="pct"/>
          </w:tcPr>
          <w:p w14:paraId="0C8F89A6" w14:textId="77777777" w:rsidR="001C73AB" w:rsidRPr="000736AB" w:rsidRDefault="001C3A39" w:rsidP="00317CA4">
            <w:pPr>
              <w:spacing w:line="360" w:lineRule="auto"/>
              <w:jc w:val="center"/>
              <w:outlineLvl w:val="0"/>
              <w:rPr>
                <w:rFonts w:eastAsia="Calibri"/>
                <w:bCs/>
                <w:kern w:val="28"/>
                <w:sz w:val="24"/>
                <w:szCs w:val="24"/>
                <w:lang w:eastAsia="es-ES"/>
              </w:rPr>
            </w:pPr>
            <w:r w:rsidRPr="000736AB">
              <w:rPr>
                <w:bCs/>
                <w:color w:val="26282A"/>
                <w:kern w:val="28"/>
                <w:sz w:val="24"/>
                <w:szCs w:val="24"/>
                <w:shd w:val="clear" w:color="auto" w:fill="FFFFFF"/>
                <w:lang w:eastAsia="es-ES"/>
              </w:rPr>
              <w:t>9.42 - 12</w:t>
            </w:r>
          </w:p>
        </w:tc>
        <w:tc>
          <w:tcPr>
            <w:tcW w:w="519" w:type="pct"/>
          </w:tcPr>
          <w:p w14:paraId="79A0540F" w14:textId="77777777" w:rsidR="001C73AB" w:rsidRPr="000736AB" w:rsidRDefault="001C3A39" w:rsidP="00317CA4">
            <w:pPr>
              <w:spacing w:line="360" w:lineRule="auto"/>
              <w:jc w:val="center"/>
              <w:outlineLvl w:val="0"/>
              <w:rPr>
                <w:rFonts w:eastAsia="Calibri"/>
                <w:bCs/>
                <w:kern w:val="28"/>
                <w:sz w:val="24"/>
                <w:szCs w:val="24"/>
                <w:lang w:eastAsia="es-ES"/>
              </w:rPr>
            </w:pPr>
            <w:r w:rsidRPr="000736AB">
              <w:rPr>
                <w:rFonts w:eastAsia="Calibri"/>
                <w:bCs/>
                <w:kern w:val="28"/>
                <w:sz w:val="24"/>
                <w:szCs w:val="24"/>
                <w:lang w:eastAsia="es-ES"/>
              </w:rPr>
              <w:t>25.3</w:t>
            </w:r>
          </w:p>
        </w:tc>
      </w:tr>
    </w:tbl>
    <w:p w14:paraId="3829DADE" w14:textId="36E47B9D" w:rsidR="0022273E" w:rsidRPr="00D03C6E" w:rsidRDefault="000736AB" w:rsidP="00D03C6E">
      <w:pPr>
        <w:spacing w:after="0" w:line="360" w:lineRule="auto"/>
        <w:jc w:val="center"/>
        <w:rPr>
          <w:rFonts w:ascii="Times New Roman" w:hAnsi="Times New Roman" w:cs="Times New Roman"/>
          <w:sz w:val="24"/>
          <w:szCs w:val="24"/>
        </w:rPr>
      </w:pPr>
      <w:r w:rsidRPr="00D03C6E">
        <w:rPr>
          <w:rFonts w:ascii="Times New Roman" w:hAnsi="Times New Roman" w:cs="Times New Roman"/>
          <w:sz w:val="24"/>
          <w:szCs w:val="24"/>
        </w:rPr>
        <w:t>Fuente: Elaboración propia</w:t>
      </w:r>
    </w:p>
    <w:p w14:paraId="5CE41282" w14:textId="3EF4B8B0" w:rsidR="00C8431B" w:rsidRDefault="00200E2C" w:rsidP="00D03C6E">
      <w:pPr>
        <w:autoSpaceDE w:val="0"/>
        <w:autoSpaceDN w:val="0"/>
        <w:adjustRightInd w:val="0"/>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Los resultados globales de las medidas de tendencia central señalaron que los puntajes se encuentran entre “Ni de acuerdo ni en desacuerdo” </w:t>
      </w:r>
      <w:r w:rsidR="00A62790">
        <w:rPr>
          <w:rFonts w:ascii="Times New Roman" w:hAnsi="Times New Roman" w:cs="Times New Roman"/>
          <w:sz w:val="24"/>
          <w:szCs w:val="24"/>
        </w:rPr>
        <w:t xml:space="preserve">(2) y </w:t>
      </w:r>
      <w:r>
        <w:rPr>
          <w:rFonts w:ascii="Times New Roman" w:hAnsi="Times New Roman" w:cs="Times New Roman"/>
          <w:sz w:val="24"/>
          <w:szCs w:val="24"/>
        </w:rPr>
        <w:t>“De acuerdo”</w:t>
      </w:r>
      <w:r w:rsidR="00A62790">
        <w:rPr>
          <w:rFonts w:ascii="Times New Roman" w:hAnsi="Times New Roman" w:cs="Times New Roman"/>
          <w:sz w:val="24"/>
          <w:szCs w:val="24"/>
        </w:rPr>
        <w:t xml:space="preserve"> (3)</w:t>
      </w:r>
      <w:r w:rsidR="00994EBB">
        <w:rPr>
          <w:rFonts w:ascii="Times New Roman" w:hAnsi="Times New Roman" w:cs="Times New Roman"/>
          <w:sz w:val="24"/>
          <w:szCs w:val="24"/>
        </w:rPr>
        <w:t>.</w:t>
      </w:r>
      <w:r w:rsidR="00F7249B">
        <w:rPr>
          <w:rFonts w:ascii="Times New Roman" w:hAnsi="Times New Roman" w:cs="Times New Roman"/>
          <w:sz w:val="24"/>
          <w:szCs w:val="24"/>
        </w:rPr>
        <w:t xml:space="preserve"> </w:t>
      </w:r>
      <w:r w:rsidR="00994EBB">
        <w:rPr>
          <w:rFonts w:ascii="Times New Roman" w:hAnsi="Times New Roman" w:cs="Times New Roman"/>
          <w:sz w:val="24"/>
          <w:szCs w:val="24"/>
        </w:rPr>
        <w:t xml:space="preserve">Ningún </w:t>
      </w:r>
      <w:r>
        <w:rPr>
          <w:rFonts w:ascii="Times New Roman" w:hAnsi="Times New Roman" w:cs="Times New Roman"/>
          <w:sz w:val="24"/>
          <w:szCs w:val="24"/>
        </w:rPr>
        <w:t>factor alcanzó el valor que señalara estar de acuerdo de for</w:t>
      </w:r>
      <w:r w:rsidR="00A563F5">
        <w:rPr>
          <w:rFonts w:ascii="Times New Roman" w:hAnsi="Times New Roman" w:cs="Times New Roman"/>
          <w:sz w:val="24"/>
          <w:szCs w:val="24"/>
        </w:rPr>
        <w:t>ma contundente</w:t>
      </w:r>
      <w:r w:rsidR="00994EBB">
        <w:rPr>
          <w:rFonts w:ascii="Times New Roman" w:hAnsi="Times New Roman" w:cs="Times New Roman"/>
          <w:sz w:val="24"/>
          <w:szCs w:val="24"/>
        </w:rPr>
        <w:t xml:space="preserve">. El </w:t>
      </w:r>
      <w:r w:rsidR="00A563F5">
        <w:rPr>
          <w:rFonts w:ascii="Times New Roman" w:hAnsi="Times New Roman" w:cs="Times New Roman"/>
          <w:sz w:val="24"/>
          <w:szCs w:val="24"/>
        </w:rPr>
        <w:t>factor social reportó la media más baja</w:t>
      </w:r>
      <w:r w:rsidR="002E6969">
        <w:rPr>
          <w:rFonts w:ascii="Times New Roman" w:hAnsi="Times New Roman" w:cs="Times New Roman"/>
          <w:sz w:val="24"/>
          <w:szCs w:val="24"/>
        </w:rPr>
        <w:t xml:space="preserve"> y la mayor desviación estándar</w:t>
      </w:r>
      <w:r w:rsidR="00A62790">
        <w:rPr>
          <w:rFonts w:ascii="Times New Roman" w:hAnsi="Times New Roman" w:cs="Times New Roman"/>
          <w:sz w:val="24"/>
          <w:szCs w:val="24"/>
        </w:rPr>
        <w:t xml:space="preserve"> </w:t>
      </w:r>
      <w:r w:rsidR="002477D0">
        <w:rPr>
          <w:rFonts w:ascii="Times New Roman" w:hAnsi="Times New Roman" w:cs="Times New Roman"/>
          <w:sz w:val="24"/>
          <w:szCs w:val="24"/>
        </w:rPr>
        <w:t>(</w:t>
      </w:r>
      <w:r w:rsidR="00994EBB">
        <w:rPr>
          <w:rFonts w:ascii="Times New Roman" w:hAnsi="Times New Roman" w:cs="Times New Roman"/>
          <w:sz w:val="24"/>
          <w:szCs w:val="24"/>
        </w:rPr>
        <w:t>t</w:t>
      </w:r>
      <w:r w:rsidR="002477D0">
        <w:rPr>
          <w:rFonts w:ascii="Times New Roman" w:hAnsi="Times New Roman" w:cs="Times New Roman"/>
          <w:sz w:val="24"/>
          <w:szCs w:val="24"/>
        </w:rPr>
        <w:t>abla 5</w:t>
      </w:r>
      <w:r w:rsidR="002E6969" w:rsidRPr="002E6969">
        <w:rPr>
          <w:rFonts w:ascii="Times New Roman" w:hAnsi="Times New Roman" w:cs="Times New Roman"/>
          <w:sz w:val="24"/>
          <w:szCs w:val="24"/>
        </w:rPr>
        <w:t>).</w:t>
      </w:r>
      <w:r w:rsidR="002E6969">
        <w:rPr>
          <w:rFonts w:ascii="Times New Roman" w:hAnsi="Times New Roman" w:cs="Times New Roman"/>
          <w:sz w:val="24"/>
          <w:szCs w:val="24"/>
        </w:rPr>
        <w:t xml:space="preserve"> </w:t>
      </w:r>
    </w:p>
    <w:p w14:paraId="0568AB92" w14:textId="77777777" w:rsidR="00C8431B" w:rsidRDefault="00C8431B" w:rsidP="00317CA4">
      <w:pPr>
        <w:spacing w:after="0" w:line="360" w:lineRule="auto"/>
        <w:jc w:val="center"/>
        <w:rPr>
          <w:rFonts w:ascii="Times New Roman" w:hAnsi="Times New Roman" w:cs="Times New Roman"/>
          <w:b/>
          <w:sz w:val="24"/>
          <w:szCs w:val="24"/>
        </w:rPr>
      </w:pPr>
    </w:p>
    <w:p w14:paraId="110BC16B" w14:textId="4D2A70C2" w:rsidR="00987806" w:rsidRDefault="002477D0" w:rsidP="00317CA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Tabla 5</w:t>
      </w:r>
      <w:r w:rsidR="00A5487B" w:rsidRPr="00E63029">
        <w:rPr>
          <w:rFonts w:ascii="Times New Roman" w:hAnsi="Times New Roman" w:cs="Times New Roman"/>
          <w:b/>
          <w:sz w:val="24"/>
          <w:szCs w:val="24"/>
        </w:rPr>
        <w:t>.</w:t>
      </w:r>
      <w:r w:rsidR="00A5487B">
        <w:rPr>
          <w:rFonts w:ascii="Times New Roman" w:hAnsi="Times New Roman" w:cs="Times New Roman"/>
          <w:sz w:val="24"/>
          <w:szCs w:val="24"/>
        </w:rPr>
        <w:t xml:space="preserve"> Descriptivos por factor</w:t>
      </w:r>
      <w:r w:rsidR="00C07514">
        <w:rPr>
          <w:rFonts w:ascii="Times New Roman" w:hAnsi="Times New Roman" w:cs="Times New Roman"/>
          <w:sz w:val="24"/>
          <w:szCs w:val="24"/>
        </w:rPr>
        <w:t xml:space="preserve"> y global </w:t>
      </w:r>
      <w:r w:rsidR="00397FBF">
        <w:rPr>
          <w:rFonts w:ascii="Times New Roman" w:hAnsi="Times New Roman" w:cs="Times New Roman"/>
          <w:sz w:val="24"/>
          <w:szCs w:val="24"/>
        </w:rPr>
        <w:t>d</w:t>
      </w:r>
      <w:r w:rsidR="00E325D9" w:rsidRPr="00E325D9">
        <w:rPr>
          <w:rFonts w:ascii="Times New Roman" w:hAnsi="Times New Roman" w:cs="Times New Roman"/>
          <w:sz w:val="24"/>
          <w:szCs w:val="24"/>
        </w:rPr>
        <w:t>e las capac</w:t>
      </w:r>
      <w:r w:rsidR="00A5487B">
        <w:rPr>
          <w:rFonts w:ascii="Times New Roman" w:hAnsi="Times New Roman" w:cs="Times New Roman"/>
          <w:sz w:val="24"/>
          <w:szCs w:val="24"/>
        </w:rPr>
        <w:t>idades emprendedoras</w:t>
      </w:r>
    </w:p>
    <w:tbl>
      <w:tblPr>
        <w:tblStyle w:val="Tablaconcuadrcula5"/>
        <w:tblW w:w="5000" w:type="pct"/>
        <w:tblLook w:val="04A0" w:firstRow="1" w:lastRow="0" w:firstColumn="1" w:lastColumn="0" w:noHBand="0" w:noVBand="1"/>
      </w:tblPr>
      <w:tblGrid>
        <w:gridCol w:w="1686"/>
        <w:gridCol w:w="2078"/>
        <w:gridCol w:w="2256"/>
        <w:gridCol w:w="1773"/>
        <w:gridCol w:w="1035"/>
      </w:tblGrid>
      <w:tr w:rsidR="005D59C6" w:rsidRPr="000736AB" w14:paraId="1A64E4F0" w14:textId="77777777" w:rsidTr="00671991">
        <w:trPr>
          <w:trHeight w:val="341"/>
        </w:trPr>
        <w:tc>
          <w:tcPr>
            <w:tcW w:w="955" w:type="pct"/>
            <w:hideMark/>
          </w:tcPr>
          <w:p w14:paraId="0B07E291" w14:textId="77777777" w:rsidR="005D59C6" w:rsidRPr="00D03C6E" w:rsidRDefault="005D59C6" w:rsidP="00317CA4">
            <w:pPr>
              <w:spacing w:line="360" w:lineRule="auto"/>
              <w:jc w:val="center"/>
              <w:rPr>
                <w:b/>
                <w:sz w:val="24"/>
                <w:szCs w:val="24"/>
              </w:rPr>
            </w:pPr>
            <w:r w:rsidRPr="00D03C6E">
              <w:rPr>
                <w:b/>
                <w:sz w:val="24"/>
                <w:szCs w:val="24"/>
                <w:lang w:val="es-ES" w:eastAsia="es-ES"/>
              </w:rPr>
              <w:t>Descriptivos</w:t>
            </w:r>
          </w:p>
        </w:tc>
        <w:tc>
          <w:tcPr>
            <w:tcW w:w="1177" w:type="pct"/>
            <w:hideMark/>
          </w:tcPr>
          <w:p w14:paraId="488B8D19" w14:textId="4D5E142C" w:rsidR="005D59C6" w:rsidRPr="00D03C6E" w:rsidRDefault="005D59C6" w:rsidP="00317CA4">
            <w:pPr>
              <w:spacing w:line="360" w:lineRule="auto"/>
              <w:jc w:val="center"/>
              <w:rPr>
                <w:b/>
                <w:sz w:val="24"/>
                <w:szCs w:val="24"/>
                <w:lang w:val="es-ES" w:eastAsia="es-ES"/>
              </w:rPr>
            </w:pPr>
            <w:r w:rsidRPr="00D03C6E">
              <w:rPr>
                <w:b/>
                <w:sz w:val="24"/>
                <w:szCs w:val="24"/>
                <w:lang w:val="es-ES" w:eastAsia="es-ES"/>
              </w:rPr>
              <w:t xml:space="preserve">Factor </w:t>
            </w:r>
            <w:r w:rsidR="00994EBB">
              <w:rPr>
                <w:b/>
                <w:sz w:val="24"/>
                <w:szCs w:val="24"/>
                <w:lang w:val="es-ES" w:eastAsia="es-ES"/>
              </w:rPr>
              <w:t>p</w:t>
            </w:r>
            <w:r w:rsidR="00994EBB" w:rsidRPr="00D03C6E">
              <w:rPr>
                <w:b/>
                <w:sz w:val="24"/>
                <w:szCs w:val="24"/>
                <w:lang w:val="es-ES" w:eastAsia="es-ES"/>
              </w:rPr>
              <w:t>ersonal</w:t>
            </w:r>
          </w:p>
        </w:tc>
        <w:tc>
          <w:tcPr>
            <w:tcW w:w="1278" w:type="pct"/>
            <w:hideMark/>
          </w:tcPr>
          <w:p w14:paraId="2CB0C94E" w14:textId="2D38CCD4" w:rsidR="005D59C6" w:rsidRPr="00D03C6E" w:rsidRDefault="005D59C6" w:rsidP="00317CA4">
            <w:pPr>
              <w:spacing w:line="360" w:lineRule="auto"/>
              <w:jc w:val="center"/>
              <w:rPr>
                <w:b/>
                <w:sz w:val="24"/>
                <w:szCs w:val="24"/>
                <w:lang w:val="es-ES" w:eastAsia="es-ES"/>
              </w:rPr>
            </w:pPr>
            <w:r w:rsidRPr="00D03C6E">
              <w:rPr>
                <w:b/>
                <w:sz w:val="24"/>
                <w:szCs w:val="24"/>
                <w:lang w:val="es-ES" w:eastAsia="es-ES"/>
              </w:rPr>
              <w:t xml:space="preserve">Factor </w:t>
            </w:r>
            <w:r w:rsidR="00994EBB">
              <w:rPr>
                <w:b/>
                <w:sz w:val="24"/>
                <w:szCs w:val="24"/>
                <w:lang w:val="es-ES" w:eastAsia="es-ES"/>
              </w:rPr>
              <w:t>r</w:t>
            </w:r>
            <w:r w:rsidR="00994EBB" w:rsidRPr="00D03C6E">
              <w:rPr>
                <w:b/>
                <w:sz w:val="24"/>
                <w:szCs w:val="24"/>
                <w:lang w:val="es-ES" w:eastAsia="es-ES"/>
              </w:rPr>
              <w:t>ecursos</w:t>
            </w:r>
          </w:p>
        </w:tc>
        <w:tc>
          <w:tcPr>
            <w:tcW w:w="1004" w:type="pct"/>
            <w:hideMark/>
          </w:tcPr>
          <w:p w14:paraId="15278B48" w14:textId="7716A99E" w:rsidR="005D59C6" w:rsidRPr="00D03C6E" w:rsidRDefault="005D59C6" w:rsidP="00317CA4">
            <w:pPr>
              <w:spacing w:line="360" w:lineRule="auto"/>
              <w:jc w:val="center"/>
              <w:rPr>
                <w:b/>
                <w:sz w:val="24"/>
                <w:szCs w:val="24"/>
                <w:lang w:val="es-ES" w:eastAsia="es-ES"/>
              </w:rPr>
            </w:pPr>
            <w:r w:rsidRPr="00D03C6E">
              <w:rPr>
                <w:b/>
                <w:sz w:val="24"/>
                <w:szCs w:val="24"/>
                <w:lang w:val="es-ES" w:eastAsia="es-ES"/>
              </w:rPr>
              <w:t xml:space="preserve">Factor </w:t>
            </w:r>
            <w:r w:rsidR="00994EBB">
              <w:rPr>
                <w:b/>
                <w:sz w:val="24"/>
                <w:szCs w:val="24"/>
                <w:lang w:val="es-ES" w:eastAsia="es-ES"/>
              </w:rPr>
              <w:t>s</w:t>
            </w:r>
            <w:r w:rsidR="00994EBB" w:rsidRPr="00D03C6E">
              <w:rPr>
                <w:b/>
                <w:sz w:val="24"/>
                <w:szCs w:val="24"/>
                <w:lang w:val="es-ES" w:eastAsia="es-ES"/>
              </w:rPr>
              <w:t>ocial</w:t>
            </w:r>
          </w:p>
        </w:tc>
        <w:tc>
          <w:tcPr>
            <w:tcW w:w="586" w:type="pct"/>
          </w:tcPr>
          <w:p w14:paraId="73DDADE3" w14:textId="77777777" w:rsidR="005D59C6" w:rsidRPr="00D03C6E" w:rsidRDefault="005D59C6" w:rsidP="00317CA4">
            <w:pPr>
              <w:spacing w:line="360" w:lineRule="auto"/>
              <w:rPr>
                <w:b/>
                <w:sz w:val="24"/>
                <w:szCs w:val="24"/>
                <w:lang w:val="es-ES" w:eastAsia="es-ES"/>
              </w:rPr>
            </w:pPr>
            <w:r w:rsidRPr="00D03C6E">
              <w:rPr>
                <w:b/>
                <w:sz w:val="24"/>
                <w:szCs w:val="24"/>
                <w:lang w:val="es-ES" w:eastAsia="es-ES"/>
              </w:rPr>
              <w:t>Global</w:t>
            </w:r>
          </w:p>
        </w:tc>
      </w:tr>
      <w:tr w:rsidR="005D59C6" w:rsidRPr="000736AB" w14:paraId="447B6CED" w14:textId="77777777" w:rsidTr="00671991">
        <w:trPr>
          <w:trHeight w:val="315"/>
        </w:trPr>
        <w:tc>
          <w:tcPr>
            <w:tcW w:w="955" w:type="pct"/>
            <w:hideMark/>
          </w:tcPr>
          <w:p w14:paraId="2BAF8E40" w14:textId="77777777" w:rsidR="005D59C6" w:rsidRPr="000736AB" w:rsidRDefault="005D59C6" w:rsidP="00317CA4">
            <w:pPr>
              <w:spacing w:line="360" w:lineRule="auto"/>
              <w:rPr>
                <w:sz w:val="24"/>
                <w:szCs w:val="24"/>
                <w:lang w:val="es-ES" w:eastAsia="es-ES"/>
              </w:rPr>
            </w:pPr>
            <w:r w:rsidRPr="000736AB">
              <w:rPr>
                <w:sz w:val="24"/>
                <w:szCs w:val="24"/>
                <w:lang w:val="es-ES" w:eastAsia="es-ES"/>
              </w:rPr>
              <w:t>Media</w:t>
            </w:r>
          </w:p>
        </w:tc>
        <w:tc>
          <w:tcPr>
            <w:tcW w:w="1177" w:type="pct"/>
            <w:noWrap/>
          </w:tcPr>
          <w:p w14:paraId="08F0F689" w14:textId="77777777" w:rsidR="005D59C6" w:rsidRPr="000736AB" w:rsidRDefault="005D59C6" w:rsidP="00317CA4">
            <w:pPr>
              <w:spacing w:line="360" w:lineRule="auto"/>
              <w:jc w:val="center"/>
              <w:rPr>
                <w:color w:val="000000"/>
                <w:sz w:val="24"/>
                <w:szCs w:val="24"/>
              </w:rPr>
            </w:pPr>
            <w:r w:rsidRPr="000736AB">
              <w:rPr>
                <w:color w:val="000000"/>
                <w:sz w:val="24"/>
                <w:szCs w:val="24"/>
              </w:rPr>
              <w:t>2.72</w:t>
            </w:r>
          </w:p>
        </w:tc>
        <w:tc>
          <w:tcPr>
            <w:tcW w:w="1278" w:type="pct"/>
            <w:noWrap/>
          </w:tcPr>
          <w:p w14:paraId="1F2E8B9C" w14:textId="77777777" w:rsidR="005D59C6" w:rsidRPr="000736AB" w:rsidRDefault="005D59C6" w:rsidP="00317CA4">
            <w:pPr>
              <w:spacing w:line="360" w:lineRule="auto"/>
              <w:jc w:val="center"/>
              <w:rPr>
                <w:color w:val="000000"/>
                <w:sz w:val="24"/>
                <w:szCs w:val="24"/>
              </w:rPr>
            </w:pPr>
            <w:r w:rsidRPr="000736AB">
              <w:rPr>
                <w:color w:val="000000"/>
                <w:sz w:val="24"/>
                <w:szCs w:val="24"/>
              </w:rPr>
              <w:t>2.88</w:t>
            </w:r>
          </w:p>
        </w:tc>
        <w:tc>
          <w:tcPr>
            <w:tcW w:w="1004" w:type="pct"/>
            <w:noWrap/>
          </w:tcPr>
          <w:p w14:paraId="57AEAF18" w14:textId="77777777" w:rsidR="005D59C6" w:rsidRPr="000736AB" w:rsidRDefault="005D59C6" w:rsidP="00317CA4">
            <w:pPr>
              <w:spacing w:line="360" w:lineRule="auto"/>
              <w:jc w:val="center"/>
              <w:rPr>
                <w:color w:val="000000"/>
                <w:sz w:val="24"/>
                <w:szCs w:val="24"/>
              </w:rPr>
            </w:pPr>
            <w:r w:rsidRPr="000736AB">
              <w:rPr>
                <w:color w:val="000000"/>
                <w:sz w:val="24"/>
                <w:szCs w:val="24"/>
              </w:rPr>
              <w:t>2.67</w:t>
            </w:r>
          </w:p>
        </w:tc>
        <w:tc>
          <w:tcPr>
            <w:tcW w:w="586" w:type="pct"/>
          </w:tcPr>
          <w:p w14:paraId="63801A3C" w14:textId="77777777" w:rsidR="005D59C6" w:rsidRPr="000736AB" w:rsidRDefault="005D59C6" w:rsidP="00317CA4">
            <w:pPr>
              <w:spacing w:line="360" w:lineRule="auto"/>
              <w:jc w:val="center"/>
              <w:rPr>
                <w:color w:val="000000"/>
                <w:sz w:val="24"/>
                <w:szCs w:val="24"/>
              </w:rPr>
            </w:pPr>
            <w:r w:rsidRPr="000736AB">
              <w:rPr>
                <w:color w:val="000000"/>
                <w:sz w:val="24"/>
                <w:szCs w:val="24"/>
              </w:rPr>
              <w:t>2.75</w:t>
            </w:r>
          </w:p>
        </w:tc>
      </w:tr>
      <w:tr w:rsidR="005D59C6" w:rsidRPr="000736AB" w14:paraId="208E31EA" w14:textId="77777777" w:rsidTr="00671991">
        <w:trPr>
          <w:trHeight w:val="315"/>
        </w:trPr>
        <w:tc>
          <w:tcPr>
            <w:tcW w:w="955" w:type="pct"/>
            <w:hideMark/>
          </w:tcPr>
          <w:p w14:paraId="4E0EA6F9" w14:textId="77777777" w:rsidR="005D59C6" w:rsidRPr="000736AB" w:rsidRDefault="005D59C6" w:rsidP="00317CA4">
            <w:pPr>
              <w:spacing w:line="360" w:lineRule="auto"/>
              <w:rPr>
                <w:sz w:val="24"/>
                <w:szCs w:val="24"/>
                <w:lang w:val="es-ES" w:eastAsia="es-ES"/>
              </w:rPr>
            </w:pPr>
            <w:r w:rsidRPr="000736AB">
              <w:rPr>
                <w:sz w:val="24"/>
                <w:szCs w:val="24"/>
                <w:lang w:val="es-ES" w:eastAsia="es-ES"/>
              </w:rPr>
              <w:t>Mediana</w:t>
            </w:r>
          </w:p>
        </w:tc>
        <w:tc>
          <w:tcPr>
            <w:tcW w:w="1177" w:type="pct"/>
            <w:noWrap/>
          </w:tcPr>
          <w:p w14:paraId="2328875C" w14:textId="77777777" w:rsidR="005D59C6" w:rsidRPr="000736AB" w:rsidRDefault="005D59C6" w:rsidP="00317CA4">
            <w:pPr>
              <w:spacing w:line="360" w:lineRule="auto"/>
              <w:jc w:val="center"/>
              <w:rPr>
                <w:color w:val="000000"/>
                <w:sz w:val="24"/>
                <w:szCs w:val="24"/>
              </w:rPr>
            </w:pPr>
            <w:r w:rsidRPr="000736AB">
              <w:rPr>
                <w:color w:val="000000"/>
                <w:sz w:val="24"/>
                <w:szCs w:val="24"/>
              </w:rPr>
              <w:t>2.78</w:t>
            </w:r>
          </w:p>
        </w:tc>
        <w:tc>
          <w:tcPr>
            <w:tcW w:w="1278" w:type="pct"/>
            <w:noWrap/>
          </w:tcPr>
          <w:p w14:paraId="64DD9349" w14:textId="77777777" w:rsidR="005D59C6" w:rsidRPr="000736AB" w:rsidRDefault="005D59C6" w:rsidP="00317CA4">
            <w:pPr>
              <w:spacing w:line="360" w:lineRule="auto"/>
              <w:jc w:val="center"/>
              <w:rPr>
                <w:color w:val="000000"/>
                <w:sz w:val="24"/>
                <w:szCs w:val="24"/>
              </w:rPr>
            </w:pPr>
            <w:r w:rsidRPr="000736AB">
              <w:rPr>
                <w:color w:val="000000"/>
                <w:sz w:val="24"/>
                <w:szCs w:val="24"/>
              </w:rPr>
              <w:t>3.00</w:t>
            </w:r>
          </w:p>
        </w:tc>
        <w:tc>
          <w:tcPr>
            <w:tcW w:w="1004" w:type="pct"/>
            <w:noWrap/>
          </w:tcPr>
          <w:p w14:paraId="23684092" w14:textId="77777777" w:rsidR="005D59C6" w:rsidRPr="000736AB" w:rsidRDefault="005D59C6" w:rsidP="00317CA4">
            <w:pPr>
              <w:spacing w:line="360" w:lineRule="auto"/>
              <w:jc w:val="center"/>
              <w:rPr>
                <w:color w:val="000000"/>
                <w:sz w:val="24"/>
                <w:szCs w:val="24"/>
              </w:rPr>
            </w:pPr>
            <w:r w:rsidRPr="000736AB">
              <w:rPr>
                <w:color w:val="000000"/>
                <w:sz w:val="24"/>
                <w:szCs w:val="24"/>
              </w:rPr>
              <w:t>2.80</w:t>
            </w:r>
          </w:p>
        </w:tc>
        <w:tc>
          <w:tcPr>
            <w:tcW w:w="586" w:type="pct"/>
          </w:tcPr>
          <w:p w14:paraId="7181EDD6" w14:textId="77777777" w:rsidR="005D59C6" w:rsidRPr="000736AB" w:rsidRDefault="005D59C6" w:rsidP="00317CA4">
            <w:pPr>
              <w:spacing w:line="360" w:lineRule="auto"/>
              <w:jc w:val="center"/>
              <w:rPr>
                <w:color w:val="000000"/>
                <w:sz w:val="24"/>
                <w:szCs w:val="24"/>
              </w:rPr>
            </w:pPr>
            <w:r w:rsidRPr="000736AB">
              <w:rPr>
                <w:color w:val="000000"/>
                <w:sz w:val="24"/>
                <w:szCs w:val="24"/>
              </w:rPr>
              <w:t>2.77</w:t>
            </w:r>
          </w:p>
        </w:tc>
      </w:tr>
      <w:tr w:rsidR="005D59C6" w:rsidRPr="000736AB" w14:paraId="3ADDA83E" w14:textId="77777777" w:rsidTr="00671991">
        <w:trPr>
          <w:trHeight w:val="315"/>
        </w:trPr>
        <w:tc>
          <w:tcPr>
            <w:tcW w:w="955" w:type="pct"/>
            <w:hideMark/>
          </w:tcPr>
          <w:p w14:paraId="0A1DAB90" w14:textId="77777777" w:rsidR="005D59C6" w:rsidRPr="000736AB" w:rsidRDefault="005D59C6" w:rsidP="00317CA4">
            <w:pPr>
              <w:spacing w:line="360" w:lineRule="auto"/>
              <w:rPr>
                <w:sz w:val="24"/>
                <w:szCs w:val="24"/>
                <w:lang w:val="es-ES" w:eastAsia="es-ES"/>
              </w:rPr>
            </w:pPr>
            <w:r w:rsidRPr="000736AB">
              <w:rPr>
                <w:sz w:val="24"/>
                <w:szCs w:val="24"/>
                <w:lang w:val="es-ES" w:eastAsia="es-ES"/>
              </w:rPr>
              <w:t>Moda</w:t>
            </w:r>
          </w:p>
        </w:tc>
        <w:tc>
          <w:tcPr>
            <w:tcW w:w="1177" w:type="pct"/>
            <w:noWrap/>
          </w:tcPr>
          <w:p w14:paraId="2F4B66B7" w14:textId="77777777" w:rsidR="005D59C6" w:rsidRPr="000736AB" w:rsidRDefault="005D59C6" w:rsidP="00317CA4">
            <w:pPr>
              <w:spacing w:line="360" w:lineRule="auto"/>
              <w:jc w:val="center"/>
              <w:rPr>
                <w:color w:val="000000"/>
                <w:sz w:val="24"/>
                <w:szCs w:val="24"/>
              </w:rPr>
            </w:pPr>
            <w:r w:rsidRPr="000736AB">
              <w:rPr>
                <w:color w:val="000000"/>
                <w:sz w:val="24"/>
                <w:szCs w:val="24"/>
              </w:rPr>
              <w:t>3.00</w:t>
            </w:r>
          </w:p>
        </w:tc>
        <w:tc>
          <w:tcPr>
            <w:tcW w:w="1278" w:type="pct"/>
            <w:noWrap/>
          </w:tcPr>
          <w:p w14:paraId="7AB0452E" w14:textId="77777777" w:rsidR="005D59C6" w:rsidRPr="000736AB" w:rsidRDefault="005D59C6" w:rsidP="00317CA4">
            <w:pPr>
              <w:spacing w:line="360" w:lineRule="auto"/>
              <w:jc w:val="center"/>
              <w:rPr>
                <w:color w:val="000000"/>
                <w:sz w:val="24"/>
                <w:szCs w:val="24"/>
              </w:rPr>
            </w:pPr>
            <w:r w:rsidRPr="000736AB">
              <w:rPr>
                <w:color w:val="000000"/>
                <w:sz w:val="24"/>
                <w:szCs w:val="24"/>
              </w:rPr>
              <w:t>3.00</w:t>
            </w:r>
          </w:p>
        </w:tc>
        <w:tc>
          <w:tcPr>
            <w:tcW w:w="1004" w:type="pct"/>
            <w:noWrap/>
          </w:tcPr>
          <w:p w14:paraId="575AF995" w14:textId="77777777" w:rsidR="005D59C6" w:rsidRPr="000736AB" w:rsidRDefault="005D59C6" w:rsidP="00317CA4">
            <w:pPr>
              <w:spacing w:line="360" w:lineRule="auto"/>
              <w:jc w:val="center"/>
              <w:rPr>
                <w:color w:val="000000"/>
                <w:sz w:val="24"/>
                <w:szCs w:val="24"/>
              </w:rPr>
            </w:pPr>
            <w:r w:rsidRPr="000736AB">
              <w:rPr>
                <w:color w:val="000000"/>
                <w:sz w:val="24"/>
                <w:szCs w:val="24"/>
              </w:rPr>
              <w:t>2.60</w:t>
            </w:r>
          </w:p>
        </w:tc>
        <w:tc>
          <w:tcPr>
            <w:tcW w:w="586" w:type="pct"/>
          </w:tcPr>
          <w:p w14:paraId="5825BD57" w14:textId="77777777" w:rsidR="005D59C6" w:rsidRPr="000736AB" w:rsidRDefault="005D59C6" w:rsidP="00317CA4">
            <w:pPr>
              <w:spacing w:line="360" w:lineRule="auto"/>
              <w:jc w:val="center"/>
              <w:rPr>
                <w:color w:val="000000"/>
                <w:sz w:val="24"/>
                <w:szCs w:val="24"/>
              </w:rPr>
            </w:pPr>
            <w:r w:rsidRPr="000736AB">
              <w:rPr>
                <w:color w:val="000000"/>
                <w:sz w:val="24"/>
                <w:szCs w:val="24"/>
              </w:rPr>
              <w:t>2.65</w:t>
            </w:r>
          </w:p>
        </w:tc>
      </w:tr>
      <w:tr w:rsidR="005D59C6" w:rsidRPr="000736AB" w14:paraId="0A282272" w14:textId="77777777" w:rsidTr="00671991">
        <w:trPr>
          <w:trHeight w:val="315"/>
        </w:trPr>
        <w:tc>
          <w:tcPr>
            <w:tcW w:w="955" w:type="pct"/>
            <w:hideMark/>
          </w:tcPr>
          <w:p w14:paraId="648C331B" w14:textId="77777777" w:rsidR="005D59C6" w:rsidRPr="000736AB" w:rsidRDefault="005D59C6" w:rsidP="00317CA4">
            <w:pPr>
              <w:spacing w:line="360" w:lineRule="auto"/>
              <w:rPr>
                <w:sz w:val="24"/>
                <w:szCs w:val="24"/>
                <w:lang w:val="es-ES" w:eastAsia="es-ES"/>
              </w:rPr>
            </w:pPr>
            <w:r w:rsidRPr="000736AB">
              <w:rPr>
                <w:sz w:val="24"/>
                <w:szCs w:val="24"/>
                <w:lang w:val="es-ES" w:eastAsia="es-ES"/>
              </w:rPr>
              <w:t>D.E.</w:t>
            </w:r>
          </w:p>
        </w:tc>
        <w:tc>
          <w:tcPr>
            <w:tcW w:w="1177" w:type="pct"/>
            <w:noWrap/>
          </w:tcPr>
          <w:p w14:paraId="719171D1" w14:textId="77777777" w:rsidR="005D59C6" w:rsidRPr="000736AB" w:rsidRDefault="005D59C6" w:rsidP="00317CA4">
            <w:pPr>
              <w:spacing w:line="360" w:lineRule="auto"/>
              <w:jc w:val="center"/>
              <w:rPr>
                <w:color w:val="000000"/>
                <w:sz w:val="24"/>
                <w:szCs w:val="24"/>
              </w:rPr>
            </w:pPr>
            <w:r w:rsidRPr="000736AB">
              <w:rPr>
                <w:color w:val="000000"/>
                <w:sz w:val="24"/>
                <w:szCs w:val="24"/>
              </w:rPr>
              <w:t>0.64</w:t>
            </w:r>
          </w:p>
        </w:tc>
        <w:tc>
          <w:tcPr>
            <w:tcW w:w="1278" w:type="pct"/>
            <w:noWrap/>
          </w:tcPr>
          <w:p w14:paraId="73C8450D" w14:textId="77777777" w:rsidR="005D59C6" w:rsidRPr="000736AB" w:rsidRDefault="005D59C6" w:rsidP="00317CA4">
            <w:pPr>
              <w:spacing w:line="360" w:lineRule="auto"/>
              <w:jc w:val="center"/>
              <w:rPr>
                <w:color w:val="000000"/>
                <w:sz w:val="24"/>
                <w:szCs w:val="24"/>
              </w:rPr>
            </w:pPr>
            <w:r w:rsidRPr="000736AB">
              <w:rPr>
                <w:color w:val="000000"/>
                <w:sz w:val="24"/>
                <w:szCs w:val="24"/>
              </w:rPr>
              <w:t>0.68</w:t>
            </w:r>
          </w:p>
        </w:tc>
        <w:tc>
          <w:tcPr>
            <w:tcW w:w="1004" w:type="pct"/>
            <w:noWrap/>
          </w:tcPr>
          <w:p w14:paraId="650DF3BD" w14:textId="77777777" w:rsidR="005D59C6" w:rsidRPr="000736AB" w:rsidRDefault="005D59C6" w:rsidP="00317CA4">
            <w:pPr>
              <w:spacing w:line="360" w:lineRule="auto"/>
              <w:jc w:val="center"/>
              <w:rPr>
                <w:color w:val="000000"/>
                <w:sz w:val="24"/>
                <w:szCs w:val="24"/>
              </w:rPr>
            </w:pPr>
            <w:r w:rsidRPr="000736AB">
              <w:rPr>
                <w:color w:val="000000"/>
                <w:sz w:val="24"/>
                <w:szCs w:val="24"/>
              </w:rPr>
              <w:t>0.76</w:t>
            </w:r>
          </w:p>
        </w:tc>
        <w:tc>
          <w:tcPr>
            <w:tcW w:w="586" w:type="pct"/>
          </w:tcPr>
          <w:p w14:paraId="634C88C7" w14:textId="77777777" w:rsidR="005D59C6" w:rsidRPr="000736AB" w:rsidRDefault="005D59C6" w:rsidP="00317CA4">
            <w:pPr>
              <w:spacing w:line="360" w:lineRule="auto"/>
              <w:jc w:val="center"/>
              <w:rPr>
                <w:color w:val="000000"/>
                <w:sz w:val="24"/>
                <w:szCs w:val="24"/>
              </w:rPr>
            </w:pPr>
            <w:r w:rsidRPr="000736AB">
              <w:rPr>
                <w:color w:val="000000"/>
                <w:sz w:val="24"/>
                <w:szCs w:val="24"/>
              </w:rPr>
              <w:t>0.55</w:t>
            </w:r>
          </w:p>
        </w:tc>
      </w:tr>
      <w:tr w:rsidR="005D59C6" w:rsidRPr="000736AB" w14:paraId="1C43BCD0" w14:textId="77777777" w:rsidTr="00671991">
        <w:trPr>
          <w:trHeight w:val="315"/>
        </w:trPr>
        <w:tc>
          <w:tcPr>
            <w:tcW w:w="955" w:type="pct"/>
            <w:noWrap/>
            <w:hideMark/>
          </w:tcPr>
          <w:p w14:paraId="40BE3553" w14:textId="77777777" w:rsidR="005D59C6" w:rsidRPr="000736AB" w:rsidRDefault="005D59C6" w:rsidP="00317CA4">
            <w:pPr>
              <w:spacing w:line="360" w:lineRule="auto"/>
              <w:rPr>
                <w:sz w:val="24"/>
                <w:szCs w:val="24"/>
                <w:lang w:val="es-ES" w:eastAsia="es-ES"/>
              </w:rPr>
            </w:pPr>
            <w:r w:rsidRPr="000736AB">
              <w:rPr>
                <w:sz w:val="24"/>
                <w:szCs w:val="24"/>
                <w:lang w:val="es-ES" w:eastAsia="es-ES"/>
              </w:rPr>
              <w:t>N</w:t>
            </w:r>
          </w:p>
        </w:tc>
        <w:tc>
          <w:tcPr>
            <w:tcW w:w="1177" w:type="pct"/>
            <w:noWrap/>
          </w:tcPr>
          <w:p w14:paraId="5C1076AF" w14:textId="77777777" w:rsidR="005D59C6" w:rsidRPr="000736AB" w:rsidRDefault="005D59C6" w:rsidP="00317CA4">
            <w:pPr>
              <w:spacing w:line="360" w:lineRule="auto"/>
              <w:jc w:val="center"/>
              <w:rPr>
                <w:sz w:val="24"/>
                <w:szCs w:val="24"/>
                <w:lang w:val="es-ES" w:eastAsia="es-ES"/>
              </w:rPr>
            </w:pPr>
            <w:r w:rsidRPr="000736AB">
              <w:rPr>
                <w:sz w:val="24"/>
                <w:szCs w:val="24"/>
                <w:lang w:val="es-ES" w:eastAsia="es-ES"/>
              </w:rPr>
              <w:t>343</w:t>
            </w:r>
          </w:p>
        </w:tc>
        <w:tc>
          <w:tcPr>
            <w:tcW w:w="1278" w:type="pct"/>
            <w:noWrap/>
          </w:tcPr>
          <w:p w14:paraId="7EA606FD" w14:textId="77777777" w:rsidR="005D59C6" w:rsidRPr="000736AB" w:rsidRDefault="005D59C6" w:rsidP="00317CA4">
            <w:pPr>
              <w:spacing w:line="360" w:lineRule="auto"/>
              <w:jc w:val="center"/>
              <w:rPr>
                <w:sz w:val="24"/>
                <w:szCs w:val="24"/>
                <w:lang w:val="es-ES" w:eastAsia="es-ES"/>
              </w:rPr>
            </w:pPr>
            <w:r w:rsidRPr="000736AB">
              <w:rPr>
                <w:sz w:val="24"/>
                <w:szCs w:val="24"/>
                <w:lang w:val="es-ES" w:eastAsia="es-ES"/>
              </w:rPr>
              <w:t>343</w:t>
            </w:r>
          </w:p>
        </w:tc>
        <w:tc>
          <w:tcPr>
            <w:tcW w:w="1004" w:type="pct"/>
            <w:noWrap/>
          </w:tcPr>
          <w:p w14:paraId="42671BEF" w14:textId="77777777" w:rsidR="005D59C6" w:rsidRPr="000736AB" w:rsidRDefault="005D59C6" w:rsidP="00317CA4">
            <w:pPr>
              <w:spacing w:line="360" w:lineRule="auto"/>
              <w:jc w:val="center"/>
              <w:rPr>
                <w:sz w:val="24"/>
                <w:szCs w:val="24"/>
                <w:lang w:val="es-ES" w:eastAsia="es-ES"/>
              </w:rPr>
            </w:pPr>
            <w:r w:rsidRPr="000736AB">
              <w:rPr>
                <w:sz w:val="24"/>
                <w:szCs w:val="24"/>
                <w:lang w:val="es-ES" w:eastAsia="es-ES"/>
              </w:rPr>
              <w:t>343</w:t>
            </w:r>
          </w:p>
        </w:tc>
        <w:tc>
          <w:tcPr>
            <w:tcW w:w="586" w:type="pct"/>
          </w:tcPr>
          <w:p w14:paraId="08A77BC4" w14:textId="77777777" w:rsidR="005D59C6" w:rsidRPr="000736AB" w:rsidRDefault="005D59C6" w:rsidP="00317CA4">
            <w:pPr>
              <w:spacing w:line="360" w:lineRule="auto"/>
              <w:jc w:val="center"/>
              <w:rPr>
                <w:sz w:val="24"/>
                <w:szCs w:val="24"/>
                <w:lang w:val="es-ES" w:eastAsia="es-ES"/>
              </w:rPr>
            </w:pPr>
            <w:r w:rsidRPr="000736AB">
              <w:rPr>
                <w:sz w:val="24"/>
                <w:szCs w:val="24"/>
                <w:lang w:val="es-ES" w:eastAsia="es-ES"/>
              </w:rPr>
              <w:t>343</w:t>
            </w:r>
          </w:p>
        </w:tc>
      </w:tr>
    </w:tbl>
    <w:p w14:paraId="6DAF2A49" w14:textId="3BC2CEF9" w:rsidR="00702C75" w:rsidRDefault="000736AB" w:rsidP="00D03C6E">
      <w:pPr>
        <w:spacing w:after="0" w:line="360" w:lineRule="auto"/>
        <w:jc w:val="center"/>
        <w:rPr>
          <w:rFonts w:ascii="Times New Roman" w:hAnsi="Times New Roman" w:cs="Times New Roman"/>
          <w:sz w:val="24"/>
          <w:szCs w:val="24"/>
        </w:rPr>
      </w:pPr>
      <w:r w:rsidRPr="000736AB">
        <w:rPr>
          <w:rFonts w:ascii="Times New Roman" w:hAnsi="Times New Roman" w:cs="Times New Roman"/>
          <w:sz w:val="24"/>
          <w:szCs w:val="24"/>
        </w:rPr>
        <w:t>Fuente: Elaboración propia</w:t>
      </w:r>
    </w:p>
    <w:p w14:paraId="46D996D2" w14:textId="3B8AEB3E" w:rsidR="00633BA1" w:rsidRDefault="002E6969" w:rsidP="00317C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Por otra parte, s</w:t>
      </w:r>
      <w:r w:rsidR="00633BA1">
        <w:rPr>
          <w:rFonts w:ascii="Times New Roman" w:hAnsi="Times New Roman" w:cs="Times New Roman"/>
          <w:sz w:val="24"/>
          <w:szCs w:val="24"/>
        </w:rPr>
        <w:t xml:space="preserve">e realizó el análisis de varianza </w:t>
      </w:r>
      <w:r w:rsidR="00994EBB">
        <w:rPr>
          <w:rFonts w:ascii="Times New Roman" w:hAnsi="Times New Roman" w:cs="Times New Roman"/>
          <w:sz w:val="24"/>
          <w:szCs w:val="24"/>
        </w:rPr>
        <w:t>(</w:t>
      </w:r>
      <w:proofErr w:type="spellStart"/>
      <w:r w:rsidR="00994EBB">
        <w:rPr>
          <w:rFonts w:ascii="Times New Roman" w:hAnsi="Times New Roman" w:cs="Times New Roman"/>
          <w:sz w:val="24"/>
          <w:szCs w:val="24"/>
        </w:rPr>
        <w:t>Anova</w:t>
      </w:r>
      <w:proofErr w:type="spellEnd"/>
      <w:r w:rsidR="00994EBB">
        <w:rPr>
          <w:rFonts w:ascii="Times New Roman" w:hAnsi="Times New Roman" w:cs="Times New Roman"/>
          <w:sz w:val="24"/>
          <w:szCs w:val="24"/>
        </w:rPr>
        <w:t xml:space="preserve">) </w:t>
      </w:r>
      <w:r w:rsidR="00633BA1">
        <w:rPr>
          <w:rFonts w:ascii="Times New Roman" w:hAnsi="Times New Roman" w:cs="Times New Roman"/>
          <w:sz w:val="24"/>
          <w:szCs w:val="24"/>
        </w:rPr>
        <w:t xml:space="preserve">para identificar diferencias significativas </w:t>
      </w:r>
      <w:r w:rsidR="004221FA">
        <w:rPr>
          <w:rFonts w:ascii="Times New Roman" w:hAnsi="Times New Roman" w:cs="Times New Roman"/>
          <w:sz w:val="24"/>
          <w:szCs w:val="24"/>
        </w:rPr>
        <w:t>por</w:t>
      </w:r>
      <w:r w:rsidR="00633BA1">
        <w:rPr>
          <w:rFonts w:ascii="Times New Roman" w:hAnsi="Times New Roman" w:cs="Times New Roman"/>
          <w:sz w:val="24"/>
          <w:szCs w:val="24"/>
        </w:rPr>
        <w:t xml:space="preserve"> cada factor de las capacidades de emprendimiento entre l</w:t>
      </w:r>
      <w:r w:rsidR="002477D0">
        <w:rPr>
          <w:rFonts w:ascii="Times New Roman" w:hAnsi="Times New Roman" w:cs="Times New Roman"/>
          <w:sz w:val="24"/>
          <w:szCs w:val="24"/>
        </w:rPr>
        <w:t>os programas educativos (</w:t>
      </w:r>
      <w:r w:rsidR="009902CB">
        <w:rPr>
          <w:rFonts w:ascii="Times New Roman" w:hAnsi="Times New Roman" w:cs="Times New Roman"/>
          <w:sz w:val="24"/>
          <w:szCs w:val="24"/>
        </w:rPr>
        <w:t xml:space="preserve">tabla </w:t>
      </w:r>
      <w:r w:rsidR="002477D0">
        <w:rPr>
          <w:rFonts w:ascii="Times New Roman" w:hAnsi="Times New Roman" w:cs="Times New Roman"/>
          <w:sz w:val="24"/>
          <w:szCs w:val="24"/>
        </w:rPr>
        <w:t>6</w:t>
      </w:r>
      <w:r w:rsidR="00633BA1">
        <w:rPr>
          <w:rFonts w:ascii="Times New Roman" w:hAnsi="Times New Roman" w:cs="Times New Roman"/>
          <w:sz w:val="24"/>
          <w:szCs w:val="24"/>
        </w:rPr>
        <w:t>).</w:t>
      </w:r>
    </w:p>
    <w:p w14:paraId="3FDC1469" w14:textId="77777777" w:rsidR="009F7366" w:rsidRDefault="009F7366" w:rsidP="00317CA4">
      <w:pPr>
        <w:spacing w:after="0" w:line="360" w:lineRule="auto"/>
        <w:rPr>
          <w:rFonts w:ascii="Times New Roman" w:hAnsi="Times New Roman" w:cs="Times New Roman"/>
          <w:b/>
          <w:sz w:val="24"/>
          <w:szCs w:val="24"/>
        </w:rPr>
      </w:pPr>
    </w:p>
    <w:p w14:paraId="2394A32A" w14:textId="6887EF11" w:rsidR="009F7366" w:rsidRDefault="002477D0" w:rsidP="00317CA4">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Tabla 6</w:t>
      </w:r>
      <w:r w:rsidR="005034F8" w:rsidRPr="00E63029">
        <w:rPr>
          <w:rFonts w:ascii="Times New Roman" w:hAnsi="Times New Roman" w:cs="Times New Roman"/>
          <w:b/>
          <w:sz w:val="24"/>
          <w:szCs w:val="24"/>
        </w:rPr>
        <w:t>.</w:t>
      </w:r>
      <w:r w:rsidR="005034F8" w:rsidRPr="005034F8">
        <w:rPr>
          <w:rFonts w:ascii="Times New Roman" w:hAnsi="Times New Roman" w:cs="Times New Roman"/>
          <w:sz w:val="24"/>
          <w:szCs w:val="24"/>
        </w:rPr>
        <w:t xml:space="preserve"> </w:t>
      </w:r>
      <w:r w:rsidR="00242048">
        <w:rPr>
          <w:rFonts w:ascii="Times New Roman" w:hAnsi="Times New Roman" w:cs="Times New Roman"/>
          <w:sz w:val="24"/>
          <w:szCs w:val="24"/>
        </w:rPr>
        <w:t>Comparación de las medias poblacionales de las capacidades emprendedoras por programa educativo</w:t>
      </w:r>
    </w:p>
    <w:tbl>
      <w:tblPr>
        <w:tblStyle w:val="Tablaconcuadrcula"/>
        <w:tblpPr w:leftFromText="141" w:rightFromText="141" w:vertAnchor="text" w:horzAnchor="page" w:tblpXSpec="center" w:tblpY="133"/>
        <w:tblW w:w="5000" w:type="pct"/>
        <w:tblLook w:val="04A0" w:firstRow="1" w:lastRow="0" w:firstColumn="1" w:lastColumn="0" w:noHBand="0" w:noVBand="1"/>
      </w:tblPr>
      <w:tblGrid>
        <w:gridCol w:w="1145"/>
        <w:gridCol w:w="3115"/>
        <w:gridCol w:w="1142"/>
        <w:gridCol w:w="1142"/>
        <w:gridCol w:w="1142"/>
        <w:gridCol w:w="1142"/>
      </w:tblGrid>
      <w:tr w:rsidR="009F7366" w:rsidRPr="009902CB" w14:paraId="7AE2680C" w14:textId="77777777" w:rsidTr="00C82483">
        <w:trPr>
          <w:trHeight w:val="300"/>
        </w:trPr>
        <w:tc>
          <w:tcPr>
            <w:tcW w:w="648" w:type="pct"/>
            <w:noWrap/>
            <w:hideMark/>
          </w:tcPr>
          <w:p w14:paraId="18444B77" w14:textId="77777777" w:rsidR="009F7366" w:rsidRPr="00D03C6E" w:rsidRDefault="009F7366"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Factores</w:t>
            </w:r>
          </w:p>
        </w:tc>
        <w:tc>
          <w:tcPr>
            <w:tcW w:w="1764" w:type="pct"/>
            <w:noWrap/>
            <w:hideMark/>
          </w:tcPr>
          <w:p w14:paraId="0F0FD978" w14:textId="5B6F799F" w:rsidR="009F7366" w:rsidRPr="00D03C6E" w:rsidRDefault="009F7366"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 xml:space="preserve">Programa </w:t>
            </w:r>
            <w:r w:rsidR="009902CB" w:rsidRPr="00D03C6E">
              <w:rPr>
                <w:rFonts w:ascii="Times New Roman" w:hAnsi="Times New Roman" w:cs="Times New Roman"/>
                <w:b/>
                <w:bCs/>
                <w:sz w:val="24"/>
                <w:szCs w:val="24"/>
              </w:rPr>
              <w:t>educativo</w:t>
            </w:r>
          </w:p>
        </w:tc>
        <w:tc>
          <w:tcPr>
            <w:tcW w:w="647" w:type="pct"/>
            <w:noWrap/>
            <w:hideMark/>
          </w:tcPr>
          <w:p w14:paraId="6E167DC6" w14:textId="77777777" w:rsidR="009F7366" w:rsidRPr="00D03C6E" w:rsidRDefault="009F7366"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N</w:t>
            </w:r>
          </w:p>
        </w:tc>
        <w:tc>
          <w:tcPr>
            <w:tcW w:w="647" w:type="pct"/>
            <w:noWrap/>
            <w:hideMark/>
          </w:tcPr>
          <w:p w14:paraId="6FE40312" w14:textId="77777777" w:rsidR="009F7366" w:rsidRPr="00D03C6E" w:rsidRDefault="009F7366"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Media</w:t>
            </w:r>
          </w:p>
        </w:tc>
        <w:tc>
          <w:tcPr>
            <w:tcW w:w="647" w:type="pct"/>
            <w:noWrap/>
            <w:hideMark/>
          </w:tcPr>
          <w:p w14:paraId="1956CA58" w14:textId="77777777" w:rsidR="009F7366" w:rsidRPr="00D03C6E" w:rsidRDefault="009F7366"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F</w:t>
            </w:r>
          </w:p>
        </w:tc>
        <w:tc>
          <w:tcPr>
            <w:tcW w:w="647" w:type="pct"/>
            <w:noWrap/>
            <w:hideMark/>
          </w:tcPr>
          <w:p w14:paraId="319D4EBD" w14:textId="77777777" w:rsidR="009F7366" w:rsidRPr="00D03C6E" w:rsidRDefault="009F7366"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Sig.</w:t>
            </w:r>
          </w:p>
        </w:tc>
      </w:tr>
      <w:tr w:rsidR="002E72BE" w:rsidRPr="009902CB" w14:paraId="5AAF72BD" w14:textId="77777777" w:rsidTr="00C82483">
        <w:trPr>
          <w:trHeight w:val="300"/>
        </w:trPr>
        <w:tc>
          <w:tcPr>
            <w:tcW w:w="648" w:type="pct"/>
            <w:noWrap/>
          </w:tcPr>
          <w:p w14:paraId="5DCAF17D" w14:textId="0EEC35C9"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Personal</w:t>
            </w:r>
          </w:p>
        </w:tc>
        <w:tc>
          <w:tcPr>
            <w:tcW w:w="1764" w:type="pct"/>
            <w:noWrap/>
          </w:tcPr>
          <w:p w14:paraId="4D9F2911"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6DF75727"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44D7552D"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13EB694E" w14:textId="504DDFE2"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1.774</w:t>
            </w:r>
          </w:p>
        </w:tc>
        <w:tc>
          <w:tcPr>
            <w:tcW w:w="647" w:type="pct"/>
            <w:noWrap/>
          </w:tcPr>
          <w:p w14:paraId="49339387" w14:textId="5692B459"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0.134</w:t>
            </w:r>
          </w:p>
        </w:tc>
      </w:tr>
      <w:tr w:rsidR="002E72BE" w:rsidRPr="009902CB" w14:paraId="5C98F2B2" w14:textId="77777777" w:rsidTr="00C82483">
        <w:trPr>
          <w:trHeight w:val="300"/>
        </w:trPr>
        <w:tc>
          <w:tcPr>
            <w:tcW w:w="648" w:type="pct"/>
            <w:noWrap/>
            <w:hideMark/>
          </w:tcPr>
          <w:p w14:paraId="5ABE87D3" w14:textId="622234A8"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5A6D800B"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Mecánica Eléctrica</w:t>
            </w:r>
          </w:p>
        </w:tc>
        <w:tc>
          <w:tcPr>
            <w:tcW w:w="647" w:type="pct"/>
            <w:noWrap/>
            <w:hideMark/>
          </w:tcPr>
          <w:p w14:paraId="35D61065"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81</w:t>
            </w:r>
          </w:p>
        </w:tc>
        <w:tc>
          <w:tcPr>
            <w:tcW w:w="647" w:type="pct"/>
            <w:noWrap/>
            <w:hideMark/>
          </w:tcPr>
          <w:p w14:paraId="703FC9D5"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2.86</w:t>
            </w:r>
          </w:p>
        </w:tc>
        <w:tc>
          <w:tcPr>
            <w:tcW w:w="647" w:type="pct"/>
            <w:noWrap/>
          </w:tcPr>
          <w:p w14:paraId="5A2ED3BC" w14:textId="70E1E3F3"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517DA7BE" w14:textId="0D5AD674"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4C348DFE" w14:textId="77777777" w:rsidTr="00C82483">
        <w:trPr>
          <w:trHeight w:val="300"/>
        </w:trPr>
        <w:tc>
          <w:tcPr>
            <w:tcW w:w="648" w:type="pct"/>
            <w:noWrap/>
            <w:hideMark/>
          </w:tcPr>
          <w:p w14:paraId="72A38C39"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074766B0"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Civil</w:t>
            </w:r>
          </w:p>
        </w:tc>
        <w:tc>
          <w:tcPr>
            <w:tcW w:w="647" w:type="pct"/>
            <w:noWrap/>
            <w:hideMark/>
          </w:tcPr>
          <w:p w14:paraId="593B2AB4"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84</w:t>
            </w:r>
          </w:p>
        </w:tc>
        <w:tc>
          <w:tcPr>
            <w:tcW w:w="647" w:type="pct"/>
            <w:noWrap/>
            <w:hideMark/>
          </w:tcPr>
          <w:p w14:paraId="4DE22125"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2.62</w:t>
            </w:r>
          </w:p>
        </w:tc>
        <w:tc>
          <w:tcPr>
            <w:tcW w:w="647" w:type="pct"/>
            <w:noWrap/>
            <w:hideMark/>
          </w:tcPr>
          <w:p w14:paraId="771E558A"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61C48BD0" w14:textId="77777777"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77B7B2E6" w14:textId="77777777" w:rsidTr="00C82483">
        <w:trPr>
          <w:trHeight w:val="300"/>
        </w:trPr>
        <w:tc>
          <w:tcPr>
            <w:tcW w:w="648" w:type="pct"/>
            <w:noWrap/>
            <w:hideMark/>
          </w:tcPr>
          <w:p w14:paraId="1738248A"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5FDE7EC0"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Eléctrica y Electrónica</w:t>
            </w:r>
          </w:p>
        </w:tc>
        <w:tc>
          <w:tcPr>
            <w:tcW w:w="647" w:type="pct"/>
            <w:noWrap/>
            <w:hideMark/>
          </w:tcPr>
          <w:p w14:paraId="75B16390"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30</w:t>
            </w:r>
          </w:p>
        </w:tc>
        <w:tc>
          <w:tcPr>
            <w:tcW w:w="647" w:type="pct"/>
            <w:noWrap/>
            <w:hideMark/>
          </w:tcPr>
          <w:p w14:paraId="31458705"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2.67</w:t>
            </w:r>
          </w:p>
        </w:tc>
        <w:tc>
          <w:tcPr>
            <w:tcW w:w="647" w:type="pct"/>
            <w:noWrap/>
            <w:hideMark/>
          </w:tcPr>
          <w:p w14:paraId="5359A075"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306D99F2" w14:textId="77777777"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4263607D" w14:textId="77777777" w:rsidTr="00C82483">
        <w:trPr>
          <w:trHeight w:val="300"/>
        </w:trPr>
        <w:tc>
          <w:tcPr>
            <w:tcW w:w="648" w:type="pct"/>
            <w:noWrap/>
            <w:hideMark/>
          </w:tcPr>
          <w:p w14:paraId="5D572786"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73943730"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Química</w:t>
            </w:r>
          </w:p>
        </w:tc>
        <w:tc>
          <w:tcPr>
            <w:tcW w:w="647" w:type="pct"/>
            <w:noWrap/>
            <w:hideMark/>
          </w:tcPr>
          <w:p w14:paraId="181621C7"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65</w:t>
            </w:r>
          </w:p>
        </w:tc>
        <w:tc>
          <w:tcPr>
            <w:tcW w:w="647" w:type="pct"/>
            <w:noWrap/>
            <w:hideMark/>
          </w:tcPr>
          <w:p w14:paraId="241A9427"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2.76</w:t>
            </w:r>
          </w:p>
        </w:tc>
        <w:tc>
          <w:tcPr>
            <w:tcW w:w="647" w:type="pct"/>
            <w:noWrap/>
            <w:hideMark/>
          </w:tcPr>
          <w:p w14:paraId="2AB2733C"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1AFBA130" w14:textId="77777777"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616924AB" w14:textId="77777777" w:rsidTr="00C82483">
        <w:trPr>
          <w:trHeight w:val="300"/>
        </w:trPr>
        <w:tc>
          <w:tcPr>
            <w:tcW w:w="648" w:type="pct"/>
            <w:noWrap/>
            <w:hideMark/>
          </w:tcPr>
          <w:p w14:paraId="79798222"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458253AE"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Arquitectura</w:t>
            </w:r>
          </w:p>
        </w:tc>
        <w:tc>
          <w:tcPr>
            <w:tcW w:w="647" w:type="pct"/>
            <w:noWrap/>
            <w:hideMark/>
          </w:tcPr>
          <w:p w14:paraId="33D10178"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83</w:t>
            </w:r>
          </w:p>
        </w:tc>
        <w:tc>
          <w:tcPr>
            <w:tcW w:w="647" w:type="pct"/>
            <w:noWrap/>
            <w:hideMark/>
          </w:tcPr>
          <w:p w14:paraId="74322877"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2.67</w:t>
            </w:r>
          </w:p>
        </w:tc>
        <w:tc>
          <w:tcPr>
            <w:tcW w:w="647" w:type="pct"/>
            <w:noWrap/>
            <w:hideMark/>
          </w:tcPr>
          <w:p w14:paraId="43474F32"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21B615A5" w14:textId="77777777"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30B0FF59" w14:textId="77777777" w:rsidTr="00C82483">
        <w:trPr>
          <w:trHeight w:val="300"/>
        </w:trPr>
        <w:tc>
          <w:tcPr>
            <w:tcW w:w="648" w:type="pct"/>
            <w:noWrap/>
            <w:hideMark/>
          </w:tcPr>
          <w:p w14:paraId="19B0AA23"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297BB76A" w14:textId="77777777" w:rsidR="002E72BE" w:rsidRPr="00D03C6E" w:rsidRDefault="002E72BE"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Total</w:t>
            </w:r>
          </w:p>
        </w:tc>
        <w:tc>
          <w:tcPr>
            <w:tcW w:w="647" w:type="pct"/>
            <w:noWrap/>
            <w:hideMark/>
          </w:tcPr>
          <w:p w14:paraId="0A3827EA"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343</w:t>
            </w:r>
          </w:p>
        </w:tc>
        <w:tc>
          <w:tcPr>
            <w:tcW w:w="647" w:type="pct"/>
            <w:noWrap/>
            <w:hideMark/>
          </w:tcPr>
          <w:p w14:paraId="275FFDA6"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2.72</w:t>
            </w:r>
          </w:p>
        </w:tc>
        <w:tc>
          <w:tcPr>
            <w:tcW w:w="647" w:type="pct"/>
            <w:noWrap/>
            <w:hideMark/>
          </w:tcPr>
          <w:p w14:paraId="28928147"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17764E92" w14:textId="77777777"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3837B331" w14:textId="77777777" w:rsidTr="00C82483">
        <w:trPr>
          <w:trHeight w:val="300"/>
        </w:trPr>
        <w:tc>
          <w:tcPr>
            <w:tcW w:w="648" w:type="pct"/>
            <w:noWrap/>
          </w:tcPr>
          <w:p w14:paraId="7FCC30AE" w14:textId="6D8ECC66"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Recursos</w:t>
            </w:r>
          </w:p>
        </w:tc>
        <w:tc>
          <w:tcPr>
            <w:tcW w:w="1764" w:type="pct"/>
            <w:noWrap/>
          </w:tcPr>
          <w:p w14:paraId="57748390"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2BE80AFF"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7FFAB0C0"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4F5BA6F7" w14:textId="546CAA12"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4.454</w:t>
            </w:r>
          </w:p>
        </w:tc>
        <w:tc>
          <w:tcPr>
            <w:tcW w:w="647" w:type="pct"/>
            <w:noWrap/>
          </w:tcPr>
          <w:p w14:paraId="0A213D42" w14:textId="67C55BF0"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0.002*</w:t>
            </w:r>
          </w:p>
        </w:tc>
      </w:tr>
      <w:tr w:rsidR="002E72BE" w:rsidRPr="009902CB" w14:paraId="60708F43" w14:textId="77777777" w:rsidTr="00C82483">
        <w:trPr>
          <w:trHeight w:val="300"/>
        </w:trPr>
        <w:tc>
          <w:tcPr>
            <w:tcW w:w="648" w:type="pct"/>
            <w:noWrap/>
            <w:hideMark/>
          </w:tcPr>
          <w:p w14:paraId="1140B7AD" w14:textId="3E8D154E"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7AD3201E"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Mecánica Eléctrica</w:t>
            </w:r>
          </w:p>
        </w:tc>
        <w:tc>
          <w:tcPr>
            <w:tcW w:w="647" w:type="pct"/>
            <w:noWrap/>
            <w:hideMark/>
          </w:tcPr>
          <w:p w14:paraId="1084088D"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81</w:t>
            </w:r>
          </w:p>
        </w:tc>
        <w:tc>
          <w:tcPr>
            <w:tcW w:w="647" w:type="pct"/>
            <w:noWrap/>
            <w:hideMark/>
          </w:tcPr>
          <w:p w14:paraId="3448C132"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3.10</w:t>
            </w:r>
          </w:p>
        </w:tc>
        <w:tc>
          <w:tcPr>
            <w:tcW w:w="647" w:type="pct"/>
            <w:noWrap/>
          </w:tcPr>
          <w:p w14:paraId="662868F0" w14:textId="1AC44EF0"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374EADDC" w14:textId="6E49A824"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08E775A0" w14:textId="77777777" w:rsidTr="00C82483">
        <w:trPr>
          <w:trHeight w:val="300"/>
        </w:trPr>
        <w:tc>
          <w:tcPr>
            <w:tcW w:w="648" w:type="pct"/>
            <w:noWrap/>
            <w:hideMark/>
          </w:tcPr>
          <w:p w14:paraId="5934DBF9"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5BE7C91B"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Civil</w:t>
            </w:r>
          </w:p>
        </w:tc>
        <w:tc>
          <w:tcPr>
            <w:tcW w:w="647" w:type="pct"/>
            <w:noWrap/>
            <w:hideMark/>
          </w:tcPr>
          <w:p w14:paraId="661AEEFE"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84</w:t>
            </w:r>
          </w:p>
        </w:tc>
        <w:tc>
          <w:tcPr>
            <w:tcW w:w="647" w:type="pct"/>
            <w:noWrap/>
            <w:hideMark/>
          </w:tcPr>
          <w:p w14:paraId="324F6C7A"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2.73</w:t>
            </w:r>
          </w:p>
        </w:tc>
        <w:tc>
          <w:tcPr>
            <w:tcW w:w="647" w:type="pct"/>
            <w:noWrap/>
            <w:hideMark/>
          </w:tcPr>
          <w:p w14:paraId="2C0154DF"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4A21AC9A" w14:textId="77777777"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560405A2" w14:textId="77777777" w:rsidTr="00C82483">
        <w:trPr>
          <w:trHeight w:val="300"/>
        </w:trPr>
        <w:tc>
          <w:tcPr>
            <w:tcW w:w="648" w:type="pct"/>
            <w:noWrap/>
            <w:hideMark/>
          </w:tcPr>
          <w:p w14:paraId="32984142"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160C5B6B"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Eléctrica y Electrónica</w:t>
            </w:r>
          </w:p>
        </w:tc>
        <w:tc>
          <w:tcPr>
            <w:tcW w:w="647" w:type="pct"/>
            <w:noWrap/>
            <w:hideMark/>
          </w:tcPr>
          <w:p w14:paraId="731BD48F"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30</w:t>
            </w:r>
          </w:p>
        </w:tc>
        <w:tc>
          <w:tcPr>
            <w:tcW w:w="647" w:type="pct"/>
            <w:noWrap/>
            <w:hideMark/>
          </w:tcPr>
          <w:p w14:paraId="0DB6771A"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3.09</w:t>
            </w:r>
          </w:p>
        </w:tc>
        <w:tc>
          <w:tcPr>
            <w:tcW w:w="647" w:type="pct"/>
            <w:noWrap/>
            <w:hideMark/>
          </w:tcPr>
          <w:p w14:paraId="2C03CB61"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289E2527" w14:textId="77777777"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18B797F5" w14:textId="77777777" w:rsidTr="00C82483">
        <w:trPr>
          <w:trHeight w:val="300"/>
        </w:trPr>
        <w:tc>
          <w:tcPr>
            <w:tcW w:w="648" w:type="pct"/>
            <w:noWrap/>
            <w:hideMark/>
          </w:tcPr>
          <w:p w14:paraId="73590817"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39985E4E"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Química</w:t>
            </w:r>
          </w:p>
        </w:tc>
        <w:tc>
          <w:tcPr>
            <w:tcW w:w="647" w:type="pct"/>
            <w:noWrap/>
            <w:hideMark/>
          </w:tcPr>
          <w:p w14:paraId="2566AB3B"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65</w:t>
            </w:r>
          </w:p>
        </w:tc>
        <w:tc>
          <w:tcPr>
            <w:tcW w:w="647" w:type="pct"/>
            <w:noWrap/>
            <w:hideMark/>
          </w:tcPr>
          <w:p w14:paraId="6EC3C88D"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2.85</w:t>
            </w:r>
          </w:p>
        </w:tc>
        <w:tc>
          <w:tcPr>
            <w:tcW w:w="647" w:type="pct"/>
            <w:noWrap/>
            <w:hideMark/>
          </w:tcPr>
          <w:p w14:paraId="67F1CC6C"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423C272C" w14:textId="77777777"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33368FEB" w14:textId="77777777" w:rsidTr="00C82483">
        <w:trPr>
          <w:trHeight w:val="300"/>
        </w:trPr>
        <w:tc>
          <w:tcPr>
            <w:tcW w:w="648" w:type="pct"/>
            <w:noWrap/>
            <w:hideMark/>
          </w:tcPr>
          <w:p w14:paraId="564D44BB"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6D5292A5"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Arquitectura</w:t>
            </w:r>
          </w:p>
        </w:tc>
        <w:tc>
          <w:tcPr>
            <w:tcW w:w="647" w:type="pct"/>
            <w:noWrap/>
            <w:hideMark/>
          </w:tcPr>
          <w:p w14:paraId="13D0C68B"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83</w:t>
            </w:r>
          </w:p>
        </w:tc>
        <w:tc>
          <w:tcPr>
            <w:tcW w:w="647" w:type="pct"/>
            <w:noWrap/>
            <w:hideMark/>
          </w:tcPr>
          <w:p w14:paraId="4B5D8D0D"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2.79</w:t>
            </w:r>
          </w:p>
        </w:tc>
        <w:tc>
          <w:tcPr>
            <w:tcW w:w="647" w:type="pct"/>
            <w:noWrap/>
            <w:hideMark/>
          </w:tcPr>
          <w:p w14:paraId="5EF8FB4C"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10CD68B5" w14:textId="77777777"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31931EDC" w14:textId="77777777" w:rsidTr="00C82483">
        <w:trPr>
          <w:trHeight w:val="300"/>
        </w:trPr>
        <w:tc>
          <w:tcPr>
            <w:tcW w:w="648" w:type="pct"/>
            <w:noWrap/>
            <w:hideMark/>
          </w:tcPr>
          <w:p w14:paraId="4F3BEBA2"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48CB87B5" w14:textId="77777777" w:rsidR="002E72BE" w:rsidRPr="00D03C6E" w:rsidRDefault="002E72BE"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Total</w:t>
            </w:r>
          </w:p>
        </w:tc>
        <w:tc>
          <w:tcPr>
            <w:tcW w:w="647" w:type="pct"/>
            <w:noWrap/>
            <w:hideMark/>
          </w:tcPr>
          <w:p w14:paraId="43220D23"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343</w:t>
            </w:r>
          </w:p>
        </w:tc>
        <w:tc>
          <w:tcPr>
            <w:tcW w:w="647" w:type="pct"/>
            <w:noWrap/>
            <w:hideMark/>
          </w:tcPr>
          <w:p w14:paraId="0C5EBE27"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2.88</w:t>
            </w:r>
          </w:p>
        </w:tc>
        <w:tc>
          <w:tcPr>
            <w:tcW w:w="647" w:type="pct"/>
            <w:noWrap/>
            <w:hideMark/>
          </w:tcPr>
          <w:p w14:paraId="29B187C1"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1AB1C9B0" w14:textId="77777777" w:rsidR="002E72BE" w:rsidRPr="00D03C6E" w:rsidRDefault="002E72BE" w:rsidP="00317CA4">
            <w:pPr>
              <w:spacing w:line="360" w:lineRule="auto"/>
              <w:jc w:val="both"/>
              <w:rPr>
                <w:rFonts w:ascii="Times New Roman" w:hAnsi="Times New Roman" w:cs="Times New Roman"/>
                <w:sz w:val="24"/>
                <w:szCs w:val="24"/>
              </w:rPr>
            </w:pPr>
          </w:p>
        </w:tc>
      </w:tr>
      <w:tr w:rsidR="002E72BE" w:rsidRPr="009902CB" w14:paraId="6A74C2AB" w14:textId="77777777" w:rsidTr="00C82483">
        <w:trPr>
          <w:trHeight w:val="300"/>
        </w:trPr>
        <w:tc>
          <w:tcPr>
            <w:tcW w:w="648" w:type="pct"/>
            <w:noWrap/>
          </w:tcPr>
          <w:p w14:paraId="0BE7AD65" w14:textId="7D7B0BE1"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Social</w:t>
            </w:r>
          </w:p>
        </w:tc>
        <w:tc>
          <w:tcPr>
            <w:tcW w:w="1764" w:type="pct"/>
            <w:noWrap/>
          </w:tcPr>
          <w:p w14:paraId="51F3AA99"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0BE47E2F"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57C9994E"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6C0B2312" w14:textId="503A9632"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3.397</w:t>
            </w:r>
          </w:p>
        </w:tc>
        <w:tc>
          <w:tcPr>
            <w:tcW w:w="647" w:type="pct"/>
            <w:noWrap/>
          </w:tcPr>
          <w:p w14:paraId="024D4C4C" w14:textId="72A0E3CA"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0.010*</w:t>
            </w:r>
          </w:p>
        </w:tc>
      </w:tr>
      <w:tr w:rsidR="002E72BE" w:rsidRPr="009902CB" w14:paraId="18FBA6A4" w14:textId="77777777" w:rsidTr="00C82483">
        <w:trPr>
          <w:trHeight w:val="300"/>
        </w:trPr>
        <w:tc>
          <w:tcPr>
            <w:tcW w:w="648" w:type="pct"/>
            <w:noWrap/>
            <w:hideMark/>
          </w:tcPr>
          <w:p w14:paraId="7413A10E" w14:textId="384C8769"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30168CB3"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Mecánica Eléctrica</w:t>
            </w:r>
          </w:p>
        </w:tc>
        <w:tc>
          <w:tcPr>
            <w:tcW w:w="647" w:type="pct"/>
            <w:noWrap/>
            <w:hideMark/>
          </w:tcPr>
          <w:p w14:paraId="6C20772E"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81</w:t>
            </w:r>
          </w:p>
        </w:tc>
        <w:tc>
          <w:tcPr>
            <w:tcW w:w="647" w:type="pct"/>
            <w:noWrap/>
            <w:hideMark/>
          </w:tcPr>
          <w:p w14:paraId="34891CD8"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2.92</w:t>
            </w:r>
          </w:p>
        </w:tc>
        <w:tc>
          <w:tcPr>
            <w:tcW w:w="647" w:type="pct"/>
            <w:noWrap/>
          </w:tcPr>
          <w:p w14:paraId="0B244B23" w14:textId="366CB27C" w:rsidR="002E72BE" w:rsidRPr="00D03C6E" w:rsidRDefault="002E72BE" w:rsidP="00317CA4">
            <w:pPr>
              <w:spacing w:line="360" w:lineRule="auto"/>
              <w:jc w:val="both"/>
              <w:rPr>
                <w:rFonts w:ascii="Times New Roman" w:hAnsi="Times New Roman" w:cs="Times New Roman"/>
                <w:sz w:val="24"/>
                <w:szCs w:val="24"/>
              </w:rPr>
            </w:pPr>
          </w:p>
        </w:tc>
        <w:tc>
          <w:tcPr>
            <w:tcW w:w="647" w:type="pct"/>
            <w:noWrap/>
          </w:tcPr>
          <w:p w14:paraId="0A6327D4" w14:textId="55C9B68A" w:rsidR="002E72BE" w:rsidRPr="009902CB" w:rsidRDefault="002E72BE" w:rsidP="00317CA4">
            <w:pPr>
              <w:spacing w:line="360" w:lineRule="auto"/>
              <w:jc w:val="both"/>
              <w:rPr>
                <w:rFonts w:ascii="Times New Roman" w:hAnsi="Times New Roman" w:cs="Times New Roman"/>
              </w:rPr>
            </w:pPr>
          </w:p>
        </w:tc>
      </w:tr>
      <w:tr w:rsidR="002E72BE" w:rsidRPr="009902CB" w14:paraId="4B9AD783" w14:textId="77777777" w:rsidTr="00C82483">
        <w:trPr>
          <w:trHeight w:val="300"/>
        </w:trPr>
        <w:tc>
          <w:tcPr>
            <w:tcW w:w="648" w:type="pct"/>
            <w:noWrap/>
            <w:hideMark/>
          </w:tcPr>
          <w:p w14:paraId="0934A504"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43AB5036"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Civil</w:t>
            </w:r>
          </w:p>
        </w:tc>
        <w:tc>
          <w:tcPr>
            <w:tcW w:w="647" w:type="pct"/>
            <w:noWrap/>
            <w:hideMark/>
          </w:tcPr>
          <w:p w14:paraId="1E310594"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84</w:t>
            </w:r>
          </w:p>
        </w:tc>
        <w:tc>
          <w:tcPr>
            <w:tcW w:w="647" w:type="pct"/>
            <w:noWrap/>
            <w:hideMark/>
          </w:tcPr>
          <w:p w14:paraId="59AFD010"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2.59</w:t>
            </w:r>
          </w:p>
        </w:tc>
        <w:tc>
          <w:tcPr>
            <w:tcW w:w="647" w:type="pct"/>
            <w:noWrap/>
            <w:hideMark/>
          </w:tcPr>
          <w:p w14:paraId="48CDD2B9"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1B19E60A" w14:textId="77777777" w:rsidR="002E72BE" w:rsidRPr="009902CB" w:rsidRDefault="002E72BE" w:rsidP="00317CA4">
            <w:pPr>
              <w:spacing w:line="360" w:lineRule="auto"/>
              <w:jc w:val="both"/>
              <w:rPr>
                <w:rFonts w:ascii="Times New Roman" w:hAnsi="Times New Roman" w:cs="Times New Roman"/>
              </w:rPr>
            </w:pPr>
          </w:p>
        </w:tc>
      </w:tr>
      <w:tr w:rsidR="002E72BE" w:rsidRPr="009902CB" w14:paraId="0488A0B7" w14:textId="77777777" w:rsidTr="00C82483">
        <w:trPr>
          <w:trHeight w:val="300"/>
        </w:trPr>
        <w:tc>
          <w:tcPr>
            <w:tcW w:w="648" w:type="pct"/>
            <w:noWrap/>
            <w:hideMark/>
          </w:tcPr>
          <w:p w14:paraId="0E4A9A2E"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5F09852A" w14:textId="5E99A945"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Eléctrica y Electrónica</w:t>
            </w:r>
          </w:p>
        </w:tc>
        <w:tc>
          <w:tcPr>
            <w:tcW w:w="647" w:type="pct"/>
            <w:noWrap/>
            <w:hideMark/>
          </w:tcPr>
          <w:p w14:paraId="0B468DC7"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30</w:t>
            </w:r>
          </w:p>
        </w:tc>
        <w:tc>
          <w:tcPr>
            <w:tcW w:w="647" w:type="pct"/>
            <w:noWrap/>
            <w:hideMark/>
          </w:tcPr>
          <w:p w14:paraId="2CB9C5E3"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2.75</w:t>
            </w:r>
          </w:p>
        </w:tc>
        <w:tc>
          <w:tcPr>
            <w:tcW w:w="647" w:type="pct"/>
            <w:noWrap/>
            <w:hideMark/>
          </w:tcPr>
          <w:p w14:paraId="6DE970F3"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2F9F122A" w14:textId="77777777" w:rsidR="002E72BE" w:rsidRPr="009902CB" w:rsidRDefault="002E72BE" w:rsidP="00317CA4">
            <w:pPr>
              <w:spacing w:line="360" w:lineRule="auto"/>
              <w:jc w:val="both"/>
              <w:rPr>
                <w:rFonts w:ascii="Times New Roman" w:hAnsi="Times New Roman" w:cs="Times New Roman"/>
              </w:rPr>
            </w:pPr>
          </w:p>
        </w:tc>
      </w:tr>
      <w:tr w:rsidR="002E72BE" w:rsidRPr="009902CB" w14:paraId="28ED904C" w14:textId="77777777" w:rsidTr="00C82483">
        <w:trPr>
          <w:trHeight w:val="300"/>
        </w:trPr>
        <w:tc>
          <w:tcPr>
            <w:tcW w:w="648" w:type="pct"/>
            <w:noWrap/>
            <w:hideMark/>
          </w:tcPr>
          <w:p w14:paraId="088A3C97"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3A43117F"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Química</w:t>
            </w:r>
          </w:p>
        </w:tc>
        <w:tc>
          <w:tcPr>
            <w:tcW w:w="647" w:type="pct"/>
            <w:noWrap/>
            <w:hideMark/>
          </w:tcPr>
          <w:p w14:paraId="3A030828"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65</w:t>
            </w:r>
          </w:p>
        </w:tc>
        <w:tc>
          <w:tcPr>
            <w:tcW w:w="647" w:type="pct"/>
            <w:noWrap/>
            <w:hideMark/>
          </w:tcPr>
          <w:p w14:paraId="215CCA43"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2.57</w:t>
            </w:r>
          </w:p>
        </w:tc>
        <w:tc>
          <w:tcPr>
            <w:tcW w:w="647" w:type="pct"/>
            <w:noWrap/>
            <w:hideMark/>
          </w:tcPr>
          <w:p w14:paraId="7FC83D1C"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3FDD5408" w14:textId="77777777" w:rsidR="002E72BE" w:rsidRPr="009902CB" w:rsidRDefault="002E72BE" w:rsidP="00317CA4">
            <w:pPr>
              <w:spacing w:line="360" w:lineRule="auto"/>
              <w:jc w:val="both"/>
              <w:rPr>
                <w:rFonts w:ascii="Times New Roman" w:hAnsi="Times New Roman" w:cs="Times New Roman"/>
              </w:rPr>
            </w:pPr>
          </w:p>
        </w:tc>
      </w:tr>
      <w:tr w:rsidR="002E72BE" w:rsidRPr="009902CB" w14:paraId="1F4938A3" w14:textId="77777777" w:rsidTr="00C82483">
        <w:trPr>
          <w:trHeight w:val="300"/>
        </w:trPr>
        <w:tc>
          <w:tcPr>
            <w:tcW w:w="648" w:type="pct"/>
            <w:noWrap/>
            <w:hideMark/>
          </w:tcPr>
          <w:p w14:paraId="3CC581D6" w14:textId="77777777" w:rsidR="002E72BE" w:rsidRPr="00D03C6E" w:rsidRDefault="002E72BE" w:rsidP="00317CA4">
            <w:pPr>
              <w:spacing w:line="360" w:lineRule="auto"/>
              <w:jc w:val="both"/>
              <w:rPr>
                <w:rFonts w:ascii="Times New Roman" w:hAnsi="Times New Roman" w:cs="Times New Roman"/>
                <w:sz w:val="24"/>
                <w:szCs w:val="24"/>
              </w:rPr>
            </w:pPr>
          </w:p>
        </w:tc>
        <w:tc>
          <w:tcPr>
            <w:tcW w:w="1764" w:type="pct"/>
            <w:noWrap/>
            <w:hideMark/>
          </w:tcPr>
          <w:p w14:paraId="0012BA80"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Arquitectura</w:t>
            </w:r>
          </w:p>
        </w:tc>
        <w:tc>
          <w:tcPr>
            <w:tcW w:w="647" w:type="pct"/>
            <w:noWrap/>
            <w:hideMark/>
          </w:tcPr>
          <w:p w14:paraId="6989661D"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83</w:t>
            </w:r>
          </w:p>
        </w:tc>
        <w:tc>
          <w:tcPr>
            <w:tcW w:w="647" w:type="pct"/>
            <w:noWrap/>
            <w:hideMark/>
          </w:tcPr>
          <w:p w14:paraId="571F476B"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2.56</w:t>
            </w:r>
          </w:p>
        </w:tc>
        <w:tc>
          <w:tcPr>
            <w:tcW w:w="647" w:type="pct"/>
            <w:noWrap/>
            <w:hideMark/>
          </w:tcPr>
          <w:p w14:paraId="6603B606"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376B026F" w14:textId="77777777" w:rsidR="002E72BE" w:rsidRPr="009902CB" w:rsidRDefault="002E72BE" w:rsidP="00317CA4">
            <w:pPr>
              <w:spacing w:line="360" w:lineRule="auto"/>
              <w:jc w:val="both"/>
              <w:rPr>
                <w:rFonts w:ascii="Times New Roman" w:hAnsi="Times New Roman" w:cs="Times New Roman"/>
              </w:rPr>
            </w:pPr>
          </w:p>
        </w:tc>
      </w:tr>
      <w:tr w:rsidR="002E72BE" w:rsidRPr="009902CB" w14:paraId="7EADDF4F" w14:textId="77777777" w:rsidTr="00C82483">
        <w:trPr>
          <w:trHeight w:val="300"/>
        </w:trPr>
        <w:tc>
          <w:tcPr>
            <w:tcW w:w="648" w:type="pct"/>
            <w:noWrap/>
            <w:hideMark/>
          </w:tcPr>
          <w:p w14:paraId="570E96A9" w14:textId="77777777" w:rsidR="002E72BE" w:rsidRPr="00D03C6E" w:rsidRDefault="002E72BE" w:rsidP="00317CA4">
            <w:pPr>
              <w:spacing w:line="360" w:lineRule="auto"/>
              <w:ind w:left="-142"/>
              <w:jc w:val="both"/>
              <w:rPr>
                <w:rFonts w:ascii="Times New Roman" w:hAnsi="Times New Roman" w:cs="Times New Roman"/>
                <w:sz w:val="24"/>
                <w:szCs w:val="24"/>
              </w:rPr>
            </w:pPr>
          </w:p>
        </w:tc>
        <w:tc>
          <w:tcPr>
            <w:tcW w:w="1764" w:type="pct"/>
            <w:noWrap/>
            <w:hideMark/>
          </w:tcPr>
          <w:p w14:paraId="65B6BC3E" w14:textId="77777777" w:rsidR="002E72BE" w:rsidRPr="00D03C6E" w:rsidRDefault="002E72BE"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Total</w:t>
            </w:r>
          </w:p>
        </w:tc>
        <w:tc>
          <w:tcPr>
            <w:tcW w:w="647" w:type="pct"/>
            <w:noWrap/>
            <w:hideMark/>
          </w:tcPr>
          <w:p w14:paraId="2E60711D"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343</w:t>
            </w:r>
          </w:p>
        </w:tc>
        <w:tc>
          <w:tcPr>
            <w:tcW w:w="647" w:type="pct"/>
            <w:noWrap/>
            <w:hideMark/>
          </w:tcPr>
          <w:p w14:paraId="44E0302A" w14:textId="77777777" w:rsidR="002E72BE" w:rsidRPr="00D03C6E" w:rsidRDefault="002E72BE" w:rsidP="00317CA4">
            <w:pPr>
              <w:spacing w:line="360" w:lineRule="auto"/>
              <w:jc w:val="both"/>
              <w:rPr>
                <w:rFonts w:ascii="Times New Roman" w:hAnsi="Times New Roman" w:cs="Times New Roman"/>
                <w:sz w:val="24"/>
                <w:szCs w:val="24"/>
              </w:rPr>
            </w:pPr>
            <w:r w:rsidRPr="00D03C6E">
              <w:rPr>
                <w:rFonts w:ascii="Times New Roman" w:hAnsi="Times New Roman" w:cs="Times New Roman"/>
                <w:sz w:val="24"/>
                <w:szCs w:val="24"/>
              </w:rPr>
              <w:t>2.67</w:t>
            </w:r>
          </w:p>
        </w:tc>
        <w:tc>
          <w:tcPr>
            <w:tcW w:w="647" w:type="pct"/>
            <w:noWrap/>
            <w:hideMark/>
          </w:tcPr>
          <w:p w14:paraId="67A491CC" w14:textId="77777777" w:rsidR="002E72BE" w:rsidRPr="00D03C6E" w:rsidRDefault="002E72BE" w:rsidP="00317CA4">
            <w:pPr>
              <w:spacing w:line="360" w:lineRule="auto"/>
              <w:jc w:val="both"/>
              <w:rPr>
                <w:rFonts w:ascii="Times New Roman" w:hAnsi="Times New Roman" w:cs="Times New Roman"/>
                <w:sz w:val="24"/>
                <w:szCs w:val="24"/>
              </w:rPr>
            </w:pPr>
          </w:p>
        </w:tc>
        <w:tc>
          <w:tcPr>
            <w:tcW w:w="647" w:type="pct"/>
            <w:noWrap/>
            <w:hideMark/>
          </w:tcPr>
          <w:p w14:paraId="2F7A3772" w14:textId="77777777" w:rsidR="002E72BE" w:rsidRPr="009902CB" w:rsidRDefault="002E72BE" w:rsidP="00317CA4">
            <w:pPr>
              <w:spacing w:line="360" w:lineRule="auto"/>
              <w:jc w:val="both"/>
              <w:rPr>
                <w:rFonts w:ascii="Times New Roman" w:hAnsi="Times New Roman" w:cs="Times New Roman"/>
              </w:rPr>
            </w:pPr>
          </w:p>
        </w:tc>
      </w:tr>
    </w:tbl>
    <w:p w14:paraId="39A3BA15" w14:textId="47FF941B" w:rsidR="00317CA4" w:rsidRDefault="004221FA" w:rsidP="00317CA4">
      <w:pPr>
        <w:spacing w:after="0" w:line="360" w:lineRule="auto"/>
        <w:jc w:val="both"/>
        <w:rPr>
          <w:rFonts w:ascii="Times New Roman" w:hAnsi="Times New Roman" w:cs="Times New Roman"/>
        </w:rPr>
      </w:pPr>
      <w:r w:rsidRPr="00D03C6E">
        <w:rPr>
          <w:rFonts w:ascii="Times New Roman" w:hAnsi="Times New Roman" w:cs="Times New Roman"/>
          <w:sz w:val="20"/>
          <w:szCs w:val="20"/>
        </w:rPr>
        <w:t>Nota: *</w:t>
      </w:r>
      <w:r w:rsidRPr="00D03C6E">
        <w:rPr>
          <w:rFonts w:ascii="Times New Roman" w:hAnsi="Times New Roman" w:cs="Times New Roman"/>
          <w:i/>
          <w:iCs/>
          <w:sz w:val="20"/>
          <w:szCs w:val="20"/>
        </w:rPr>
        <w:t>p</w:t>
      </w:r>
      <w:r w:rsidRPr="00D03C6E">
        <w:rPr>
          <w:rFonts w:ascii="Times New Roman" w:hAnsi="Times New Roman" w:cs="Times New Roman"/>
          <w:sz w:val="20"/>
          <w:szCs w:val="20"/>
        </w:rPr>
        <w:t xml:space="preserve"> ≤ 0.05</w:t>
      </w:r>
    </w:p>
    <w:p w14:paraId="29705BF4" w14:textId="18AB9AA8" w:rsidR="00702C75" w:rsidRPr="00702C75" w:rsidRDefault="00702C75" w:rsidP="00D03C6E">
      <w:pPr>
        <w:spacing w:after="0" w:line="360" w:lineRule="auto"/>
        <w:jc w:val="center"/>
        <w:rPr>
          <w:rFonts w:ascii="Times New Roman" w:hAnsi="Times New Roman" w:cs="Times New Roman"/>
          <w:sz w:val="24"/>
          <w:szCs w:val="24"/>
        </w:rPr>
      </w:pPr>
      <w:r w:rsidRPr="00702C75">
        <w:rPr>
          <w:rFonts w:ascii="Times New Roman" w:hAnsi="Times New Roman" w:cs="Times New Roman"/>
          <w:sz w:val="24"/>
          <w:szCs w:val="24"/>
        </w:rPr>
        <w:t>Fuente: Elaboración propia</w:t>
      </w:r>
    </w:p>
    <w:p w14:paraId="5684798E" w14:textId="77777777" w:rsidR="00E63029" w:rsidRDefault="00E63029" w:rsidP="00317CA4">
      <w:pPr>
        <w:spacing w:after="0" w:line="360" w:lineRule="auto"/>
        <w:ind w:firstLine="708"/>
        <w:jc w:val="both"/>
        <w:rPr>
          <w:rFonts w:ascii="Times New Roman" w:hAnsi="Times New Roman" w:cs="Times New Roman"/>
          <w:sz w:val="24"/>
          <w:szCs w:val="24"/>
        </w:rPr>
      </w:pPr>
    </w:p>
    <w:p w14:paraId="3338153A" w14:textId="75598938" w:rsidR="00242048" w:rsidRDefault="00633BA1" w:rsidP="00317CA4">
      <w:pPr>
        <w:spacing w:after="0" w:line="360" w:lineRule="auto"/>
        <w:ind w:firstLine="708"/>
        <w:jc w:val="both"/>
        <w:rPr>
          <w:rFonts w:ascii="Times New Roman" w:hAnsi="Times New Roman" w:cs="Times New Roman"/>
          <w:sz w:val="24"/>
          <w:szCs w:val="24"/>
        </w:rPr>
      </w:pPr>
      <w:r w:rsidRPr="00633BA1">
        <w:rPr>
          <w:rFonts w:ascii="Times New Roman" w:hAnsi="Times New Roman" w:cs="Times New Roman"/>
          <w:sz w:val="24"/>
          <w:szCs w:val="24"/>
        </w:rPr>
        <w:lastRenderedPageBreak/>
        <w:t>Como puede observar</w:t>
      </w:r>
      <w:r w:rsidR="002477D0">
        <w:rPr>
          <w:rFonts w:ascii="Times New Roman" w:hAnsi="Times New Roman" w:cs="Times New Roman"/>
          <w:sz w:val="24"/>
          <w:szCs w:val="24"/>
        </w:rPr>
        <w:t xml:space="preserve">se en la </w:t>
      </w:r>
      <w:r w:rsidR="009902CB">
        <w:rPr>
          <w:rFonts w:ascii="Times New Roman" w:hAnsi="Times New Roman" w:cs="Times New Roman"/>
          <w:sz w:val="24"/>
          <w:szCs w:val="24"/>
        </w:rPr>
        <w:t xml:space="preserve">tabla </w:t>
      </w:r>
      <w:r w:rsidR="002477D0">
        <w:rPr>
          <w:rFonts w:ascii="Times New Roman" w:hAnsi="Times New Roman" w:cs="Times New Roman"/>
          <w:sz w:val="24"/>
          <w:szCs w:val="24"/>
        </w:rPr>
        <w:t>6</w:t>
      </w:r>
      <w:r w:rsidR="009902CB">
        <w:rPr>
          <w:rFonts w:ascii="Times New Roman" w:hAnsi="Times New Roman" w:cs="Times New Roman"/>
          <w:sz w:val="24"/>
          <w:szCs w:val="24"/>
        </w:rPr>
        <w:t>,</w:t>
      </w:r>
      <w:r>
        <w:rPr>
          <w:rFonts w:ascii="Times New Roman" w:hAnsi="Times New Roman" w:cs="Times New Roman"/>
          <w:sz w:val="24"/>
          <w:szCs w:val="24"/>
        </w:rPr>
        <w:t xml:space="preserve"> existen diferencias estadísticamente significativas e</w:t>
      </w:r>
      <w:r w:rsidR="004221FA">
        <w:rPr>
          <w:rFonts w:ascii="Times New Roman" w:hAnsi="Times New Roman" w:cs="Times New Roman"/>
          <w:sz w:val="24"/>
          <w:szCs w:val="24"/>
        </w:rPr>
        <w:t>ntre los programas educativos con</w:t>
      </w:r>
      <w:r>
        <w:rPr>
          <w:rFonts w:ascii="Times New Roman" w:hAnsi="Times New Roman" w:cs="Times New Roman"/>
          <w:sz w:val="24"/>
          <w:szCs w:val="24"/>
        </w:rPr>
        <w:t xml:space="preserve"> los factores </w:t>
      </w:r>
      <w:r w:rsidR="00DE04E0">
        <w:rPr>
          <w:rFonts w:ascii="Times New Roman" w:hAnsi="Times New Roman" w:cs="Times New Roman"/>
          <w:sz w:val="24"/>
          <w:szCs w:val="24"/>
        </w:rPr>
        <w:t>R</w:t>
      </w:r>
      <w:r w:rsidR="004221FA">
        <w:rPr>
          <w:rFonts w:ascii="Times New Roman" w:hAnsi="Times New Roman" w:cs="Times New Roman"/>
          <w:sz w:val="24"/>
          <w:szCs w:val="24"/>
        </w:rPr>
        <w:t xml:space="preserve">ecursos y </w:t>
      </w:r>
      <w:r w:rsidR="00DE04E0">
        <w:rPr>
          <w:rFonts w:ascii="Times New Roman" w:hAnsi="Times New Roman" w:cs="Times New Roman"/>
          <w:sz w:val="24"/>
          <w:szCs w:val="24"/>
        </w:rPr>
        <w:t>Social</w:t>
      </w:r>
      <w:r>
        <w:rPr>
          <w:rFonts w:ascii="Times New Roman" w:hAnsi="Times New Roman" w:cs="Times New Roman"/>
          <w:sz w:val="24"/>
          <w:szCs w:val="24"/>
        </w:rPr>
        <w:t>. Para</w:t>
      </w:r>
      <w:r w:rsidR="004221FA">
        <w:rPr>
          <w:rFonts w:ascii="Times New Roman" w:hAnsi="Times New Roman" w:cs="Times New Roman"/>
          <w:sz w:val="24"/>
          <w:szCs w:val="24"/>
        </w:rPr>
        <w:t xml:space="preserve"> conocer con exactitud entre cu</w:t>
      </w:r>
      <w:r w:rsidR="009902CB">
        <w:rPr>
          <w:rFonts w:ascii="Times New Roman" w:hAnsi="Times New Roman" w:cs="Times New Roman"/>
          <w:sz w:val="24"/>
          <w:szCs w:val="24"/>
        </w:rPr>
        <w:t>á</w:t>
      </w:r>
      <w:r>
        <w:rPr>
          <w:rFonts w:ascii="Times New Roman" w:hAnsi="Times New Roman" w:cs="Times New Roman"/>
          <w:sz w:val="24"/>
          <w:szCs w:val="24"/>
        </w:rPr>
        <w:t>les programas se encontraban estas diferencias</w:t>
      </w:r>
      <w:r w:rsidR="009902CB">
        <w:rPr>
          <w:rFonts w:ascii="Times New Roman" w:hAnsi="Times New Roman" w:cs="Times New Roman"/>
          <w:sz w:val="24"/>
          <w:szCs w:val="24"/>
        </w:rPr>
        <w:t>,</w:t>
      </w:r>
      <w:r>
        <w:rPr>
          <w:rFonts w:ascii="Times New Roman" w:hAnsi="Times New Roman" w:cs="Times New Roman"/>
          <w:sz w:val="24"/>
          <w:szCs w:val="24"/>
        </w:rPr>
        <w:t xml:space="preserve"> se aplicó la prueba </w:t>
      </w:r>
      <w:r w:rsidR="000F0300" w:rsidRPr="00D03C6E">
        <w:rPr>
          <w:rFonts w:ascii="Times New Roman" w:hAnsi="Times New Roman" w:cs="Times New Roman"/>
          <w:i/>
          <w:iCs/>
          <w:sz w:val="24"/>
          <w:szCs w:val="24"/>
        </w:rPr>
        <w:t xml:space="preserve">post hoc </w:t>
      </w:r>
      <w:r w:rsidR="007F64E8">
        <w:rPr>
          <w:rFonts w:ascii="Times New Roman" w:hAnsi="Times New Roman" w:cs="Times New Roman"/>
          <w:sz w:val="24"/>
          <w:szCs w:val="24"/>
        </w:rPr>
        <w:t>de Bonferroni</w:t>
      </w:r>
      <w:r w:rsidR="009902CB">
        <w:rPr>
          <w:rFonts w:ascii="Times New Roman" w:hAnsi="Times New Roman" w:cs="Times New Roman"/>
          <w:sz w:val="24"/>
          <w:szCs w:val="24"/>
        </w:rPr>
        <w:t>,</w:t>
      </w:r>
      <w:r w:rsidR="007F64E8">
        <w:rPr>
          <w:rFonts w:ascii="Times New Roman" w:hAnsi="Times New Roman" w:cs="Times New Roman"/>
          <w:sz w:val="24"/>
          <w:szCs w:val="24"/>
        </w:rPr>
        <w:t xml:space="preserve"> </w:t>
      </w:r>
      <w:r w:rsidR="004221FA">
        <w:rPr>
          <w:rFonts w:ascii="Times New Roman" w:hAnsi="Times New Roman" w:cs="Times New Roman"/>
          <w:sz w:val="24"/>
          <w:szCs w:val="24"/>
        </w:rPr>
        <w:t xml:space="preserve">que las identificó entre </w:t>
      </w:r>
      <w:r w:rsidR="009902CB">
        <w:rPr>
          <w:rFonts w:ascii="Times New Roman" w:hAnsi="Times New Roman" w:cs="Times New Roman"/>
          <w:sz w:val="24"/>
          <w:szCs w:val="24"/>
        </w:rPr>
        <w:t>i</w:t>
      </w:r>
      <w:r w:rsidR="009902CB" w:rsidRPr="004221FA">
        <w:rPr>
          <w:rFonts w:ascii="Times New Roman" w:hAnsi="Times New Roman" w:cs="Times New Roman"/>
          <w:sz w:val="24"/>
          <w:szCs w:val="24"/>
        </w:rPr>
        <w:t xml:space="preserve">ngeniería </w:t>
      </w:r>
      <w:r w:rsidR="004221FA" w:rsidRPr="004221FA">
        <w:rPr>
          <w:rFonts w:ascii="Times New Roman" w:hAnsi="Times New Roman" w:cs="Times New Roman"/>
          <w:sz w:val="24"/>
          <w:szCs w:val="24"/>
        </w:rPr>
        <w:t>Mecán</w:t>
      </w:r>
      <w:r w:rsidR="004221FA">
        <w:rPr>
          <w:rFonts w:ascii="Times New Roman" w:hAnsi="Times New Roman" w:cs="Times New Roman"/>
          <w:sz w:val="24"/>
          <w:szCs w:val="24"/>
        </w:rPr>
        <w:t xml:space="preserve">ica Eléctrica e </w:t>
      </w:r>
      <w:r w:rsidR="009902CB">
        <w:rPr>
          <w:rFonts w:ascii="Times New Roman" w:hAnsi="Times New Roman" w:cs="Times New Roman"/>
          <w:sz w:val="24"/>
          <w:szCs w:val="24"/>
        </w:rPr>
        <w:t>ingeniería</w:t>
      </w:r>
      <w:r w:rsidR="009902CB" w:rsidRPr="004221FA">
        <w:rPr>
          <w:rFonts w:ascii="Times New Roman" w:hAnsi="Times New Roman" w:cs="Times New Roman"/>
          <w:sz w:val="24"/>
          <w:szCs w:val="24"/>
        </w:rPr>
        <w:t xml:space="preserve"> </w:t>
      </w:r>
      <w:r w:rsidR="004221FA" w:rsidRPr="004221FA">
        <w:rPr>
          <w:rFonts w:ascii="Times New Roman" w:hAnsi="Times New Roman" w:cs="Times New Roman"/>
          <w:sz w:val="24"/>
          <w:szCs w:val="24"/>
        </w:rPr>
        <w:t xml:space="preserve">Civil (.004) </w:t>
      </w:r>
      <w:r w:rsidR="004221FA">
        <w:rPr>
          <w:rFonts w:ascii="Times New Roman" w:hAnsi="Times New Roman" w:cs="Times New Roman"/>
          <w:sz w:val="24"/>
          <w:szCs w:val="24"/>
        </w:rPr>
        <w:t xml:space="preserve">y </w:t>
      </w:r>
      <w:r w:rsidR="004221FA" w:rsidRPr="004221FA">
        <w:rPr>
          <w:rFonts w:ascii="Times New Roman" w:hAnsi="Times New Roman" w:cs="Times New Roman"/>
          <w:sz w:val="24"/>
          <w:szCs w:val="24"/>
        </w:rPr>
        <w:t>con Arquitectura (</w:t>
      </w:r>
      <w:r w:rsidR="009902CB">
        <w:rPr>
          <w:rFonts w:ascii="Times New Roman" w:hAnsi="Times New Roman" w:cs="Times New Roman"/>
          <w:sz w:val="24"/>
          <w:szCs w:val="24"/>
        </w:rPr>
        <w:t>0</w:t>
      </w:r>
      <w:r w:rsidR="004221FA" w:rsidRPr="004221FA">
        <w:rPr>
          <w:rFonts w:ascii="Times New Roman" w:hAnsi="Times New Roman" w:cs="Times New Roman"/>
          <w:sz w:val="24"/>
          <w:szCs w:val="24"/>
        </w:rPr>
        <w:t>.030)</w:t>
      </w:r>
      <w:r w:rsidR="004816F6">
        <w:rPr>
          <w:rFonts w:ascii="Times New Roman" w:hAnsi="Times New Roman" w:cs="Times New Roman"/>
          <w:sz w:val="24"/>
          <w:szCs w:val="24"/>
        </w:rPr>
        <w:t xml:space="preserve"> en el factor </w:t>
      </w:r>
      <w:r w:rsidR="009902CB">
        <w:rPr>
          <w:rFonts w:ascii="Times New Roman" w:hAnsi="Times New Roman" w:cs="Times New Roman"/>
          <w:sz w:val="24"/>
          <w:szCs w:val="24"/>
        </w:rPr>
        <w:t xml:space="preserve">Recursos. El </w:t>
      </w:r>
      <w:r w:rsidR="004816F6">
        <w:rPr>
          <w:rFonts w:ascii="Times New Roman" w:hAnsi="Times New Roman" w:cs="Times New Roman"/>
          <w:sz w:val="24"/>
          <w:szCs w:val="24"/>
        </w:rPr>
        <w:t xml:space="preserve">resultado de la media indica que los </w:t>
      </w:r>
      <w:r w:rsidR="000F0300">
        <w:rPr>
          <w:rFonts w:ascii="Times New Roman" w:hAnsi="Times New Roman" w:cs="Times New Roman"/>
          <w:sz w:val="24"/>
          <w:szCs w:val="24"/>
        </w:rPr>
        <w:t>i</w:t>
      </w:r>
      <w:r w:rsidR="004816F6">
        <w:rPr>
          <w:rFonts w:ascii="Times New Roman" w:hAnsi="Times New Roman" w:cs="Times New Roman"/>
          <w:sz w:val="24"/>
          <w:szCs w:val="24"/>
        </w:rPr>
        <w:t xml:space="preserve">ngenieros Mecánicos </w:t>
      </w:r>
      <w:r w:rsidR="003129C6">
        <w:rPr>
          <w:rFonts w:ascii="Times New Roman" w:hAnsi="Times New Roman" w:cs="Times New Roman"/>
          <w:sz w:val="24"/>
          <w:szCs w:val="24"/>
        </w:rPr>
        <w:t>perciben</w:t>
      </w:r>
      <w:r w:rsidR="004816F6">
        <w:rPr>
          <w:rFonts w:ascii="Times New Roman" w:hAnsi="Times New Roman" w:cs="Times New Roman"/>
          <w:sz w:val="24"/>
          <w:szCs w:val="24"/>
        </w:rPr>
        <w:t xml:space="preserve"> más capacidad para emprender un negocio.</w:t>
      </w:r>
      <w:r w:rsidR="00F7249B">
        <w:rPr>
          <w:rFonts w:ascii="Times New Roman" w:hAnsi="Times New Roman" w:cs="Times New Roman"/>
          <w:sz w:val="24"/>
          <w:szCs w:val="24"/>
        </w:rPr>
        <w:t xml:space="preserve"> </w:t>
      </w:r>
      <w:r w:rsidR="004221FA">
        <w:rPr>
          <w:rFonts w:ascii="Times New Roman" w:hAnsi="Times New Roman" w:cs="Times New Roman"/>
          <w:sz w:val="24"/>
          <w:szCs w:val="24"/>
        </w:rPr>
        <w:t xml:space="preserve">En el factor </w:t>
      </w:r>
      <w:r w:rsidR="000F0300">
        <w:rPr>
          <w:rFonts w:ascii="Times New Roman" w:hAnsi="Times New Roman" w:cs="Times New Roman"/>
          <w:sz w:val="24"/>
          <w:szCs w:val="24"/>
        </w:rPr>
        <w:t>Social,</w:t>
      </w:r>
      <w:r w:rsidR="004221FA">
        <w:rPr>
          <w:rFonts w:ascii="Times New Roman" w:hAnsi="Times New Roman" w:cs="Times New Roman"/>
          <w:sz w:val="24"/>
          <w:szCs w:val="24"/>
        </w:rPr>
        <w:t xml:space="preserve"> se encontraron las diferencias entre </w:t>
      </w:r>
      <w:r w:rsidR="000F0300">
        <w:rPr>
          <w:rFonts w:ascii="Times New Roman" w:hAnsi="Times New Roman" w:cs="Times New Roman"/>
          <w:sz w:val="24"/>
          <w:szCs w:val="24"/>
        </w:rPr>
        <w:t>i</w:t>
      </w:r>
      <w:r w:rsidR="000F0300" w:rsidRPr="00633BA1">
        <w:rPr>
          <w:rFonts w:ascii="Times New Roman" w:hAnsi="Times New Roman" w:cs="Times New Roman"/>
          <w:sz w:val="24"/>
          <w:szCs w:val="24"/>
        </w:rPr>
        <w:t xml:space="preserve">ngeniería </w:t>
      </w:r>
      <w:r w:rsidR="00242048" w:rsidRPr="00633BA1">
        <w:rPr>
          <w:rFonts w:ascii="Times New Roman" w:hAnsi="Times New Roman" w:cs="Times New Roman"/>
          <w:sz w:val="24"/>
          <w:szCs w:val="24"/>
        </w:rPr>
        <w:t>Mecán</w:t>
      </w:r>
      <w:r w:rsidR="004221FA">
        <w:rPr>
          <w:rFonts w:ascii="Times New Roman" w:hAnsi="Times New Roman" w:cs="Times New Roman"/>
          <w:sz w:val="24"/>
          <w:szCs w:val="24"/>
        </w:rPr>
        <w:t xml:space="preserve">ica Eléctrica con </w:t>
      </w:r>
      <w:r w:rsidR="000F0300">
        <w:rPr>
          <w:rFonts w:ascii="Times New Roman" w:hAnsi="Times New Roman" w:cs="Times New Roman"/>
          <w:sz w:val="24"/>
          <w:szCs w:val="24"/>
        </w:rPr>
        <w:t xml:space="preserve">ingeniería </w:t>
      </w:r>
      <w:r w:rsidR="004221FA">
        <w:rPr>
          <w:rFonts w:ascii="Times New Roman" w:hAnsi="Times New Roman" w:cs="Times New Roman"/>
          <w:sz w:val="24"/>
          <w:szCs w:val="24"/>
        </w:rPr>
        <w:t>Civil (.0</w:t>
      </w:r>
      <w:r w:rsidR="00242048" w:rsidRPr="00633BA1">
        <w:rPr>
          <w:rFonts w:ascii="Times New Roman" w:hAnsi="Times New Roman" w:cs="Times New Roman"/>
          <w:sz w:val="24"/>
          <w:szCs w:val="24"/>
        </w:rPr>
        <w:t>48)</w:t>
      </w:r>
      <w:r w:rsidR="004221FA">
        <w:rPr>
          <w:rFonts w:ascii="Times New Roman" w:hAnsi="Times New Roman" w:cs="Times New Roman"/>
          <w:sz w:val="24"/>
          <w:szCs w:val="24"/>
        </w:rPr>
        <w:t>,</w:t>
      </w:r>
      <w:r w:rsidR="00242048" w:rsidRPr="00633BA1">
        <w:rPr>
          <w:rFonts w:ascii="Times New Roman" w:hAnsi="Times New Roman" w:cs="Times New Roman"/>
          <w:sz w:val="24"/>
          <w:szCs w:val="24"/>
        </w:rPr>
        <w:t xml:space="preserve"> con </w:t>
      </w:r>
      <w:r w:rsidR="000F0300">
        <w:rPr>
          <w:rFonts w:ascii="Times New Roman" w:hAnsi="Times New Roman" w:cs="Times New Roman"/>
          <w:sz w:val="24"/>
          <w:szCs w:val="24"/>
        </w:rPr>
        <w:t>i</w:t>
      </w:r>
      <w:r w:rsidR="000F0300" w:rsidRPr="00633BA1">
        <w:rPr>
          <w:rFonts w:ascii="Times New Roman" w:hAnsi="Times New Roman" w:cs="Times New Roman"/>
          <w:sz w:val="24"/>
          <w:szCs w:val="24"/>
        </w:rPr>
        <w:t xml:space="preserve">ngeniería </w:t>
      </w:r>
      <w:r w:rsidR="00242048" w:rsidRPr="00633BA1">
        <w:rPr>
          <w:rFonts w:ascii="Times New Roman" w:hAnsi="Times New Roman" w:cs="Times New Roman"/>
          <w:sz w:val="24"/>
          <w:szCs w:val="24"/>
        </w:rPr>
        <w:t>Química (.047) y con Arquitectura (.020)</w:t>
      </w:r>
      <w:r w:rsidR="000F0300">
        <w:rPr>
          <w:rFonts w:ascii="Times New Roman" w:hAnsi="Times New Roman" w:cs="Times New Roman"/>
          <w:sz w:val="24"/>
          <w:szCs w:val="24"/>
        </w:rPr>
        <w:t>;</w:t>
      </w:r>
      <w:r w:rsidR="004816F6">
        <w:rPr>
          <w:rFonts w:ascii="Times New Roman" w:hAnsi="Times New Roman" w:cs="Times New Roman"/>
          <w:sz w:val="24"/>
          <w:szCs w:val="24"/>
        </w:rPr>
        <w:t xml:space="preserve"> también</w:t>
      </w:r>
      <w:r w:rsidR="000F0300">
        <w:rPr>
          <w:rFonts w:ascii="Times New Roman" w:hAnsi="Times New Roman" w:cs="Times New Roman"/>
          <w:sz w:val="24"/>
          <w:szCs w:val="24"/>
        </w:rPr>
        <w:t xml:space="preserve"> aquí</w:t>
      </w:r>
      <w:r w:rsidR="004816F6">
        <w:rPr>
          <w:rFonts w:ascii="Times New Roman" w:hAnsi="Times New Roman" w:cs="Times New Roman"/>
          <w:sz w:val="24"/>
          <w:szCs w:val="24"/>
        </w:rPr>
        <w:t xml:space="preserve"> los </w:t>
      </w:r>
      <w:r w:rsidR="000F0300">
        <w:rPr>
          <w:rFonts w:ascii="Times New Roman" w:hAnsi="Times New Roman" w:cs="Times New Roman"/>
          <w:sz w:val="24"/>
          <w:szCs w:val="24"/>
        </w:rPr>
        <w:t xml:space="preserve">ingenieros </w:t>
      </w:r>
      <w:r w:rsidR="004816F6">
        <w:rPr>
          <w:rFonts w:ascii="Times New Roman" w:hAnsi="Times New Roman" w:cs="Times New Roman"/>
          <w:sz w:val="24"/>
          <w:szCs w:val="24"/>
        </w:rPr>
        <w:t xml:space="preserve">Mecánicos </w:t>
      </w:r>
      <w:r w:rsidR="000F0300">
        <w:rPr>
          <w:rFonts w:ascii="Times New Roman" w:hAnsi="Times New Roman" w:cs="Times New Roman"/>
          <w:sz w:val="24"/>
          <w:szCs w:val="24"/>
        </w:rPr>
        <w:t xml:space="preserve">registraron </w:t>
      </w:r>
      <w:r w:rsidR="004816F6">
        <w:rPr>
          <w:rFonts w:ascii="Times New Roman" w:hAnsi="Times New Roman" w:cs="Times New Roman"/>
          <w:sz w:val="24"/>
          <w:szCs w:val="24"/>
        </w:rPr>
        <w:t xml:space="preserve">mayor capacidad de emprendimiento. </w:t>
      </w:r>
    </w:p>
    <w:p w14:paraId="394652F3" w14:textId="580752C6" w:rsidR="001B2422" w:rsidRDefault="001B2422" w:rsidP="00317CA4">
      <w:pPr>
        <w:spacing w:after="0" w:line="360" w:lineRule="auto"/>
        <w:jc w:val="center"/>
        <w:rPr>
          <w:rFonts w:ascii="Times New Roman" w:hAnsi="Times New Roman" w:cs="Times New Roman"/>
          <w:b/>
          <w:sz w:val="24"/>
          <w:szCs w:val="24"/>
        </w:rPr>
      </w:pPr>
    </w:p>
    <w:p w14:paraId="2BFF6D71" w14:textId="01165708" w:rsidR="00DA0418" w:rsidRDefault="00DA0418" w:rsidP="00317CA4">
      <w:pPr>
        <w:spacing w:after="0" w:line="360" w:lineRule="auto"/>
        <w:jc w:val="center"/>
        <w:rPr>
          <w:rFonts w:ascii="Times New Roman" w:hAnsi="Times New Roman" w:cs="Times New Roman"/>
          <w:b/>
          <w:sz w:val="24"/>
          <w:szCs w:val="24"/>
        </w:rPr>
      </w:pPr>
    </w:p>
    <w:p w14:paraId="51156C40" w14:textId="3DE6C2BF" w:rsidR="00DA0418" w:rsidRDefault="00DA0418" w:rsidP="00317CA4">
      <w:pPr>
        <w:spacing w:after="0" w:line="360" w:lineRule="auto"/>
        <w:jc w:val="center"/>
        <w:rPr>
          <w:rFonts w:ascii="Times New Roman" w:hAnsi="Times New Roman" w:cs="Times New Roman"/>
          <w:b/>
          <w:sz w:val="24"/>
          <w:szCs w:val="24"/>
        </w:rPr>
      </w:pPr>
    </w:p>
    <w:p w14:paraId="58C9E31D" w14:textId="541AC58C" w:rsidR="00DA0418" w:rsidRDefault="00DA0418" w:rsidP="00317CA4">
      <w:pPr>
        <w:spacing w:after="0" w:line="360" w:lineRule="auto"/>
        <w:jc w:val="center"/>
        <w:rPr>
          <w:rFonts w:ascii="Times New Roman" w:hAnsi="Times New Roman" w:cs="Times New Roman"/>
          <w:b/>
          <w:sz w:val="24"/>
          <w:szCs w:val="24"/>
        </w:rPr>
      </w:pPr>
    </w:p>
    <w:p w14:paraId="221968EC" w14:textId="43DAF023" w:rsidR="00DA0418" w:rsidRDefault="00DA0418" w:rsidP="00317CA4">
      <w:pPr>
        <w:spacing w:after="0" w:line="360" w:lineRule="auto"/>
        <w:jc w:val="center"/>
        <w:rPr>
          <w:rFonts w:ascii="Times New Roman" w:hAnsi="Times New Roman" w:cs="Times New Roman"/>
          <w:b/>
          <w:sz w:val="24"/>
          <w:szCs w:val="24"/>
        </w:rPr>
      </w:pPr>
    </w:p>
    <w:p w14:paraId="413B56B7" w14:textId="1C7A88D1" w:rsidR="00DA0418" w:rsidRDefault="00DA0418" w:rsidP="00317CA4">
      <w:pPr>
        <w:spacing w:after="0" w:line="360" w:lineRule="auto"/>
        <w:jc w:val="center"/>
        <w:rPr>
          <w:rFonts w:ascii="Times New Roman" w:hAnsi="Times New Roman" w:cs="Times New Roman"/>
          <w:b/>
          <w:sz w:val="24"/>
          <w:szCs w:val="24"/>
        </w:rPr>
      </w:pPr>
    </w:p>
    <w:p w14:paraId="23DF87B4" w14:textId="5165CCB2" w:rsidR="00DA0418" w:rsidRDefault="00DA0418" w:rsidP="00317CA4">
      <w:pPr>
        <w:spacing w:after="0" w:line="360" w:lineRule="auto"/>
        <w:jc w:val="center"/>
        <w:rPr>
          <w:rFonts w:ascii="Times New Roman" w:hAnsi="Times New Roman" w:cs="Times New Roman"/>
          <w:b/>
          <w:sz w:val="24"/>
          <w:szCs w:val="24"/>
        </w:rPr>
      </w:pPr>
    </w:p>
    <w:p w14:paraId="496AAD5E" w14:textId="1C89CDC9" w:rsidR="00DA0418" w:rsidRDefault="00DA0418" w:rsidP="00317CA4">
      <w:pPr>
        <w:spacing w:after="0" w:line="360" w:lineRule="auto"/>
        <w:jc w:val="center"/>
        <w:rPr>
          <w:rFonts w:ascii="Times New Roman" w:hAnsi="Times New Roman" w:cs="Times New Roman"/>
          <w:b/>
          <w:sz w:val="24"/>
          <w:szCs w:val="24"/>
        </w:rPr>
      </w:pPr>
    </w:p>
    <w:p w14:paraId="6DA85B4D" w14:textId="6EC39D85" w:rsidR="00DA0418" w:rsidRDefault="00DA0418" w:rsidP="00317CA4">
      <w:pPr>
        <w:spacing w:after="0" w:line="360" w:lineRule="auto"/>
        <w:jc w:val="center"/>
        <w:rPr>
          <w:rFonts w:ascii="Times New Roman" w:hAnsi="Times New Roman" w:cs="Times New Roman"/>
          <w:b/>
          <w:sz w:val="24"/>
          <w:szCs w:val="24"/>
        </w:rPr>
      </w:pPr>
    </w:p>
    <w:p w14:paraId="617EDD98" w14:textId="5B07E7CF" w:rsidR="00DA0418" w:rsidRDefault="00DA0418" w:rsidP="00317CA4">
      <w:pPr>
        <w:spacing w:after="0" w:line="360" w:lineRule="auto"/>
        <w:jc w:val="center"/>
        <w:rPr>
          <w:rFonts w:ascii="Times New Roman" w:hAnsi="Times New Roman" w:cs="Times New Roman"/>
          <w:b/>
          <w:sz w:val="24"/>
          <w:szCs w:val="24"/>
        </w:rPr>
      </w:pPr>
    </w:p>
    <w:p w14:paraId="5954D700" w14:textId="26C8FCEF" w:rsidR="00DA0418" w:rsidRDefault="00DA0418" w:rsidP="00317CA4">
      <w:pPr>
        <w:spacing w:after="0" w:line="360" w:lineRule="auto"/>
        <w:jc w:val="center"/>
        <w:rPr>
          <w:rFonts w:ascii="Times New Roman" w:hAnsi="Times New Roman" w:cs="Times New Roman"/>
          <w:b/>
          <w:sz w:val="24"/>
          <w:szCs w:val="24"/>
        </w:rPr>
      </w:pPr>
    </w:p>
    <w:p w14:paraId="079C1FD0" w14:textId="0B7D30E1" w:rsidR="00DA0418" w:rsidRDefault="00DA0418" w:rsidP="00317CA4">
      <w:pPr>
        <w:spacing w:after="0" w:line="360" w:lineRule="auto"/>
        <w:jc w:val="center"/>
        <w:rPr>
          <w:rFonts w:ascii="Times New Roman" w:hAnsi="Times New Roman" w:cs="Times New Roman"/>
          <w:b/>
          <w:sz w:val="24"/>
          <w:szCs w:val="24"/>
        </w:rPr>
      </w:pPr>
    </w:p>
    <w:p w14:paraId="5CC8D1B2" w14:textId="1F218F14" w:rsidR="00DA0418" w:rsidRDefault="00DA0418" w:rsidP="00317CA4">
      <w:pPr>
        <w:spacing w:after="0" w:line="360" w:lineRule="auto"/>
        <w:jc w:val="center"/>
        <w:rPr>
          <w:rFonts w:ascii="Times New Roman" w:hAnsi="Times New Roman" w:cs="Times New Roman"/>
          <w:b/>
          <w:sz w:val="24"/>
          <w:szCs w:val="24"/>
        </w:rPr>
      </w:pPr>
    </w:p>
    <w:p w14:paraId="657ABDF1" w14:textId="30D5B1ED" w:rsidR="00DA0418" w:rsidRDefault="00DA0418" w:rsidP="00317CA4">
      <w:pPr>
        <w:spacing w:after="0" w:line="360" w:lineRule="auto"/>
        <w:jc w:val="center"/>
        <w:rPr>
          <w:rFonts w:ascii="Times New Roman" w:hAnsi="Times New Roman" w:cs="Times New Roman"/>
          <w:b/>
          <w:sz w:val="24"/>
          <w:szCs w:val="24"/>
        </w:rPr>
      </w:pPr>
    </w:p>
    <w:p w14:paraId="11178FBE" w14:textId="4FF219CE" w:rsidR="00DA0418" w:rsidRDefault="00DA0418" w:rsidP="00317CA4">
      <w:pPr>
        <w:spacing w:after="0" w:line="360" w:lineRule="auto"/>
        <w:jc w:val="center"/>
        <w:rPr>
          <w:rFonts w:ascii="Times New Roman" w:hAnsi="Times New Roman" w:cs="Times New Roman"/>
          <w:b/>
          <w:sz w:val="24"/>
          <w:szCs w:val="24"/>
        </w:rPr>
      </w:pPr>
    </w:p>
    <w:p w14:paraId="15D4CD01" w14:textId="1FC958B0" w:rsidR="00DA0418" w:rsidRDefault="00DA0418" w:rsidP="00317CA4">
      <w:pPr>
        <w:spacing w:after="0" w:line="360" w:lineRule="auto"/>
        <w:jc w:val="center"/>
        <w:rPr>
          <w:rFonts w:ascii="Times New Roman" w:hAnsi="Times New Roman" w:cs="Times New Roman"/>
          <w:b/>
          <w:sz w:val="24"/>
          <w:szCs w:val="24"/>
        </w:rPr>
      </w:pPr>
    </w:p>
    <w:p w14:paraId="0A5C09B2" w14:textId="07EC9628" w:rsidR="00DA0418" w:rsidRDefault="00DA0418" w:rsidP="00317CA4">
      <w:pPr>
        <w:spacing w:after="0" w:line="360" w:lineRule="auto"/>
        <w:jc w:val="center"/>
        <w:rPr>
          <w:rFonts w:ascii="Times New Roman" w:hAnsi="Times New Roman" w:cs="Times New Roman"/>
          <w:b/>
          <w:sz w:val="24"/>
          <w:szCs w:val="24"/>
        </w:rPr>
      </w:pPr>
    </w:p>
    <w:p w14:paraId="1A49419E" w14:textId="07671003" w:rsidR="00DA0418" w:rsidRDefault="00DA0418" w:rsidP="00317CA4">
      <w:pPr>
        <w:spacing w:after="0" w:line="360" w:lineRule="auto"/>
        <w:jc w:val="center"/>
        <w:rPr>
          <w:rFonts w:ascii="Times New Roman" w:hAnsi="Times New Roman" w:cs="Times New Roman"/>
          <w:b/>
          <w:sz w:val="24"/>
          <w:szCs w:val="24"/>
        </w:rPr>
      </w:pPr>
    </w:p>
    <w:p w14:paraId="17DDECC1" w14:textId="37D05B4A" w:rsidR="00DA0418" w:rsidRDefault="00DA0418" w:rsidP="00317CA4">
      <w:pPr>
        <w:spacing w:after="0" w:line="360" w:lineRule="auto"/>
        <w:jc w:val="center"/>
        <w:rPr>
          <w:rFonts w:ascii="Times New Roman" w:hAnsi="Times New Roman" w:cs="Times New Roman"/>
          <w:b/>
          <w:sz w:val="24"/>
          <w:szCs w:val="24"/>
        </w:rPr>
      </w:pPr>
    </w:p>
    <w:p w14:paraId="4F4B020B" w14:textId="0B9A49E0" w:rsidR="00DA0418" w:rsidRDefault="00DA0418" w:rsidP="00317CA4">
      <w:pPr>
        <w:spacing w:after="0" w:line="360" w:lineRule="auto"/>
        <w:jc w:val="center"/>
        <w:rPr>
          <w:rFonts w:ascii="Times New Roman" w:hAnsi="Times New Roman" w:cs="Times New Roman"/>
          <w:b/>
          <w:sz w:val="24"/>
          <w:szCs w:val="24"/>
        </w:rPr>
      </w:pPr>
    </w:p>
    <w:p w14:paraId="50EEC394" w14:textId="77777777" w:rsidR="00DA0418" w:rsidRDefault="00DA0418" w:rsidP="00317CA4">
      <w:pPr>
        <w:spacing w:after="0" w:line="360" w:lineRule="auto"/>
        <w:jc w:val="center"/>
        <w:rPr>
          <w:rFonts w:ascii="Times New Roman" w:hAnsi="Times New Roman" w:cs="Times New Roman"/>
          <w:b/>
          <w:sz w:val="24"/>
          <w:szCs w:val="24"/>
        </w:rPr>
      </w:pPr>
    </w:p>
    <w:p w14:paraId="09932758" w14:textId="240F4B55" w:rsidR="00BC1C70" w:rsidRPr="00BC1C70" w:rsidRDefault="002477D0" w:rsidP="00317CA4">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Tabla 7</w:t>
      </w:r>
      <w:r w:rsidR="00BC1C70" w:rsidRPr="00E63029">
        <w:rPr>
          <w:rFonts w:ascii="Times New Roman" w:hAnsi="Times New Roman" w:cs="Times New Roman"/>
          <w:b/>
          <w:sz w:val="24"/>
          <w:szCs w:val="24"/>
        </w:rPr>
        <w:t>.</w:t>
      </w:r>
      <w:r w:rsidR="00BC1C70" w:rsidRPr="005034F8">
        <w:rPr>
          <w:rFonts w:ascii="Times New Roman" w:hAnsi="Times New Roman" w:cs="Times New Roman"/>
          <w:sz w:val="24"/>
          <w:szCs w:val="24"/>
        </w:rPr>
        <w:t xml:space="preserve"> </w:t>
      </w:r>
      <w:r w:rsidR="00BC1C70">
        <w:rPr>
          <w:rFonts w:ascii="Times New Roman" w:hAnsi="Times New Roman" w:cs="Times New Roman"/>
          <w:sz w:val="24"/>
          <w:szCs w:val="24"/>
        </w:rPr>
        <w:t>Comparación de las medias poblacionales de las capacid</w:t>
      </w:r>
      <w:r w:rsidR="00E63029">
        <w:rPr>
          <w:rFonts w:ascii="Times New Roman" w:hAnsi="Times New Roman" w:cs="Times New Roman"/>
          <w:sz w:val="24"/>
          <w:szCs w:val="24"/>
        </w:rPr>
        <w:t>ades emprendedoras por semestre</w:t>
      </w:r>
    </w:p>
    <w:tbl>
      <w:tblPr>
        <w:tblStyle w:val="Tablaconcuadrcula"/>
        <w:tblW w:w="5000" w:type="pct"/>
        <w:tblLook w:val="04A0" w:firstRow="1" w:lastRow="0" w:firstColumn="1" w:lastColumn="0" w:noHBand="0" w:noVBand="1"/>
      </w:tblPr>
      <w:tblGrid>
        <w:gridCol w:w="1562"/>
        <w:gridCol w:w="2296"/>
        <w:gridCol w:w="1241"/>
        <w:gridCol w:w="1225"/>
        <w:gridCol w:w="814"/>
        <w:gridCol w:w="814"/>
        <w:gridCol w:w="876"/>
      </w:tblGrid>
      <w:tr w:rsidR="00AB1ECE" w:rsidRPr="00671991" w14:paraId="4D84384B" w14:textId="77777777" w:rsidTr="00D03C6E">
        <w:trPr>
          <w:trHeight w:val="300"/>
        </w:trPr>
        <w:tc>
          <w:tcPr>
            <w:tcW w:w="884" w:type="pct"/>
            <w:noWrap/>
            <w:hideMark/>
          </w:tcPr>
          <w:p w14:paraId="6D590334" w14:textId="77777777" w:rsidR="00363DF9" w:rsidRPr="00D03C6E" w:rsidRDefault="00363DF9"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 xml:space="preserve">Factores </w:t>
            </w:r>
          </w:p>
        </w:tc>
        <w:tc>
          <w:tcPr>
            <w:tcW w:w="1300" w:type="pct"/>
            <w:noWrap/>
            <w:hideMark/>
          </w:tcPr>
          <w:p w14:paraId="0ADCD07D" w14:textId="77777777" w:rsidR="00363DF9" w:rsidRPr="00D03C6E" w:rsidRDefault="00363DF9"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Semestre</w:t>
            </w:r>
          </w:p>
        </w:tc>
        <w:tc>
          <w:tcPr>
            <w:tcW w:w="703" w:type="pct"/>
            <w:noWrap/>
            <w:hideMark/>
          </w:tcPr>
          <w:p w14:paraId="543702C8" w14:textId="77777777" w:rsidR="00363DF9" w:rsidRPr="00D03C6E" w:rsidRDefault="00363DF9"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N</w:t>
            </w:r>
          </w:p>
        </w:tc>
        <w:tc>
          <w:tcPr>
            <w:tcW w:w="694" w:type="pct"/>
            <w:noWrap/>
            <w:hideMark/>
          </w:tcPr>
          <w:p w14:paraId="5D729569" w14:textId="77777777" w:rsidR="00363DF9" w:rsidRPr="00D03C6E" w:rsidRDefault="00363DF9"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 xml:space="preserve">Media </w:t>
            </w:r>
          </w:p>
        </w:tc>
        <w:tc>
          <w:tcPr>
            <w:tcW w:w="461" w:type="pct"/>
            <w:noWrap/>
            <w:hideMark/>
          </w:tcPr>
          <w:p w14:paraId="0FDAC66C" w14:textId="77777777" w:rsidR="00363DF9" w:rsidRPr="00D03C6E" w:rsidRDefault="00363DF9"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D.E.</w:t>
            </w:r>
          </w:p>
        </w:tc>
        <w:tc>
          <w:tcPr>
            <w:tcW w:w="461" w:type="pct"/>
            <w:noWrap/>
            <w:hideMark/>
          </w:tcPr>
          <w:p w14:paraId="56FAD894" w14:textId="77777777" w:rsidR="00363DF9" w:rsidRPr="00D03C6E" w:rsidRDefault="00363DF9"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F</w:t>
            </w:r>
          </w:p>
        </w:tc>
        <w:tc>
          <w:tcPr>
            <w:tcW w:w="496" w:type="pct"/>
            <w:noWrap/>
            <w:hideMark/>
          </w:tcPr>
          <w:p w14:paraId="70537A35" w14:textId="77777777" w:rsidR="00363DF9" w:rsidRPr="00D03C6E" w:rsidRDefault="00363DF9"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Sig.</w:t>
            </w:r>
          </w:p>
        </w:tc>
      </w:tr>
      <w:tr w:rsidR="00AB1ECE" w:rsidRPr="00671991" w14:paraId="7AF6A6EF" w14:textId="77777777" w:rsidTr="00D03C6E">
        <w:trPr>
          <w:trHeight w:val="300"/>
        </w:trPr>
        <w:tc>
          <w:tcPr>
            <w:tcW w:w="884" w:type="pct"/>
            <w:noWrap/>
          </w:tcPr>
          <w:p w14:paraId="3809DE2A" w14:textId="18A95861" w:rsidR="002E72BE" w:rsidRPr="00671991" w:rsidRDefault="002E72BE" w:rsidP="00317CA4">
            <w:pPr>
              <w:spacing w:line="360" w:lineRule="auto"/>
              <w:jc w:val="both"/>
              <w:rPr>
                <w:rFonts w:ascii="Times New Roman" w:hAnsi="Times New Roman" w:cs="Times New Roman"/>
                <w:sz w:val="24"/>
                <w:szCs w:val="24"/>
              </w:rPr>
            </w:pPr>
            <w:r w:rsidRPr="002E72BE">
              <w:rPr>
                <w:rFonts w:ascii="Times New Roman" w:hAnsi="Times New Roman" w:cs="Times New Roman"/>
                <w:sz w:val="24"/>
                <w:szCs w:val="24"/>
              </w:rPr>
              <w:t>Personal</w:t>
            </w:r>
          </w:p>
        </w:tc>
        <w:tc>
          <w:tcPr>
            <w:tcW w:w="1300" w:type="pct"/>
            <w:noWrap/>
          </w:tcPr>
          <w:p w14:paraId="6D9CBC7C" w14:textId="77777777" w:rsidR="002E72BE" w:rsidRPr="00671991" w:rsidRDefault="002E72BE" w:rsidP="00317CA4">
            <w:pPr>
              <w:spacing w:line="360" w:lineRule="auto"/>
              <w:jc w:val="both"/>
              <w:rPr>
                <w:rFonts w:ascii="Times New Roman" w:hAnsi="Times New Roman" w:cs="Times New Roman"/>
                <w:sz w:val="24"/>
                <w:szCs w:val="24"/>
              </w:rPr>
            </w:pPr>
          </w:p>
        </w:tc>
        <w:tc>
          <w:tcPr>
            <w:tcW w:w="703" w:type="pct"/>
            <w:noWrap/>
          </w:tcPr>
          <w:p w14:paraId="30F7C8F9" w14:textId="77777777" w:rsidR="002E72BE" w:rsidRPr="00671991" w:rsidRDefault="002E72BE" w:rsidP="00317CA4">
            <w:pPr>
              <w:spacing w:line="360" w:lineRule="auto"/>
              <w:jc w:val="both"/>
              <w:rPr>
                <w:rFonts w:ascii="Times New Roman" w:hAnsi="Times New Roman" w:cs="Times New Roman"/>
                <w:sz w:val="24"/>
                <w:szCs w:val="24"/>
              </w:rPr>
            </w:pPr>
          </w:p>
        </w:tc>
        <w:tc>
          <w:tcPr>
            <w:tcW w:w="694" w:type="pct"/>
            <w:noWrap/>
          </w:tcPr>
          <w:p w14:paraId="2CE5CFE6" w14:textId="77777777" w:rsidR="002E72BE" w:rsidRPr="00671991" w:rsidRDefault="002E72BE" w:rsidP="00317CA4">
            <w:pPr>
              <w:spacing w:line="360" w:lineRule="auto"/>
              <w:jc w:val="both"/>
              <w:rPr>
                <w:rFonts w:ascii="Times New Roman" w:hAnsi="Times New Roman" w:cs="Times New Roman"/>
                <w:sz w:val="24"/>
                <w:szCs w:val="24"/>
              </w:rPr>
            </w:pPr>
          </w:p>
        </w:tc>
        <w:tc>
          <w:tcPr>
            <w:tcW w:w="461" w:type="pct"/>
            <w:noWrap/>
          </w:tcPr>
          <w:p w14:paraId="0765836C" w14:textId="77777777" w:rsidR="002E72BE" w:rsidRPr="00671991" w:rsidRDefault="002E72BE" w:rsidP="00317CA4">
            <w:pPr>
              <w:spacing w:line="360" w:lineRule="auto"/>
              <w:jc w:val="both"/>
              <w:rPr>
                <w:rFonts w:ascii="Times New Roman" w:hAnsi="Times New Roman" w:cs="Times New Roman"/>
                <w:sz w:val="24"/>
                <w:szCs w:val="24"/>
              </w:rPr>
            </w:pPr>
          </w:p>
        </w:tc>
        <w:tc>
          <w:tcPr>
            <w:tcW w:w="461" w:type="pct"/>
            <w:noWrap/>
          </w:tcPr>
          <w:p w14:paraId="5C6F8A0B" w14:textId="6DC70B84"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5.913</w:t>
            </w:r>
          </w:p>
        </w:tc>
        <w:tc>
          <w:tcPr>
            <w:tcW w:w="496" w:type="pct"/>
            <w:noWrap/>
          </w:tcPr>
          <w:p w14:paraId="3E0FB099" w14:textId="0811A7C4"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0.001*</w:t>
            </w:r>
          </w:p>
        </w:tc>
      </w:tr>
      <w:tr w:rsidR="00AB1ECE" w:rsidRPr="00671991" w14:paraId="3C24ECDE" w14:textId="77777777" w:rsidTr="00D03C6E">
        <w:trPr>
          <w:trHeight w:val="300"/>
        </w:trPr>
        <w:tc>
          <w:tcPr>
            <w:tcW w:w="884" w:type="pct"/>
            <w:noWrap/>
            <w:hideMark/>
          </w:tcPr>
          <w:p w14:paraId="64706498" w14:textId="38064CE0" w:rsidR="00AB1ECE" w:rsidRPr="00671991" w:rsidRDefault="00AB1ECE" w:rsidP="00AB1ECE">
            <w:pPr>
              <w:spacing w:line="360" w:lineRule="auto"/>
              <w:jc w:val="both"/>
              <w:rPr>
                <w:rFonts w:ascii="Times New Roman" w:hAnsi="Times New Roman" w:cs="Times New Roman"/>
                <w:sz w:val="24"/>
                <w:szCs w:val="24"/>
              </w:rPr>
            </w:pPr>
          </w:p>
        </w:tc>
        <w:tc>
          <w:tcPr>
            <w:tcW w:w="1300" w:type="pct"/>
            <w:noWrap/>
            <w:hideMark/>
          </w:tcPr>
          <w:p w14:paraId="46D002C5" w14:textId="06F22CEC"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4.</w:t>
            </w:r>
            <w:r w:rsidRPr="009B5C5D">
              <w:rPr>
                <w:rFonts w:ascii="Times New Roman" w:hAnsi="Times New Roman" w:cs="Times New Roman"/>
                <w:sz w:val="24"/>
                <w:szCs w:val="24"/>
                <w:vertAlign w:val="superscript"/>
              </w:rPr>
              <w:t>o</w:t>
            </w:r>
            <w:r w:rsidRPr="00671991">
              <w:rPr>
                <w:rFonts w:ascii="Times New Roman" w:hAnsi="Times New Roman" w:cs="Times New Roman"/>
                <w:sz w:val="24"/>
                <w:szCs w:val="24"/>
              </w:rPr>
              <w:t xml:space="preserve"> y 5</w:t>
            </w:r>
            <w:r>
              <w:rPr>
                <w:rFonts w:ascii="Times New Roman" w:hAnsi="Times New Roman" w:cs="Times New Roman"/>
                <w:sz w:val="24"/>
                <w:szCs w:val="24"/>
              </w:rPr>
              <w:t>.</w:t>
            </w:r>
            <w:r w:rsidRPr="009B5C5D">
              <w:rPr>
                <w:rFonts w:ascii="Times New Roman" w:hAnsi="Times New Roman" w:cs="Times New Roman"/>
                <w:sz w:val="24"/>
                <w:szCs w:val="24"/>
                <w:vertAlign w:val="superscript"/>
              </w:rPr>
              <w:t>o</w:t>
            </w:r>
          </w:p>
        </w:tc>
        <w:tc>
          <w:tcPr>
            <w:tcW w:w="703" w:type="pct"/>
            <w:noWrap/>
            <w:hideMark/>
          </w:tcPr>
          <w:p w14:paraId="35071A75"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95</w:t>
            </w:r>
          </w:p>
        </w:tc>
        <w:tc>
          <w:tcPr>
            <w:tcW w:w="694" w:type="pct"/>
            <w:noWrap/>
            <w:hideMark/>
          </w:tcPr>
          <w:p w14:paraId="6C8EBAA4"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2.51</w:t>
            </w:r>
          </w:p>
        </w:tc>
        <w:tc>
          <w:tcPr>
            <w:tcW w:w="461" w:type="pct"/>
            <w:noWrap/>
            <w:hideMark/>
          </w:tcPr>
          <w:p w14:paraId="3A9B1200"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0.66</w:t>
            </w:r>
          </w:p>
        </w:tc>
        <w:tc>
          <w:tcPr>
            <w:tcW w:w="461" w:type="pct"/>
            <w:noWrap/>
          </w:tcPr>
          <w:p w14:paraId="6A0E5D8B" w14:textId="4CBFF8AE" w:rsidR="00AB1ECE" w:rsidRPr="00671991" w:rsidRDefault="00AB1ECE" w:rsidP="00AB1ECE">
            <w:pPr>
              <w:spacing w:line="360" w:lineRule="auto"/>
              <w:jc w:val="both"/>
              <w:rPr>
                <w:rFonts w:ascii="Times New Roman" w:hAnsi="Times New Roman" w:cs="Times New Roman"/>
                <w:sz w:val="24"/>
                <w:szCs w:val="24"/>
              </w:rPr>
            </w:pPr>
          </w:p>
        </w:tc>
        <w:tc>
          <w:tcPr>
            <w:tcW w:w="496" w:type="pct"/>
            <w:noWrap/>
          </w:tcPr>
          <w:p w14:paraId="44278BA4" w14:textId="616076F1" w:rsidR="00AB1ECE" w:rsidRPr="00671991" w:rsidRDefault="00AB1ECE" w:rsidP="00AB1ECE">
            <w:pPr>
              <w:spacing w:line="360" w:lineRule="auto"/>
              <w:jc w:val="both"/>
              <w:rPr>
                <w:rFonts w:ascii="Times New Roman" w:hAnsi="Times New Roman" w:cs="Times New Roman"/>
                <w:sz w:val="24"/>
                <w:szCs w:val="24"/>
              </w:rPr>
            </w:pPr>
          </w:p>
        </w:tc>
      </w:tr>
      <w:tr w:rsidR="00AB1ECE" w:rsidRPr="00671991" w14:paraId="69846169" w14:textId="77777777" w:rsidTr="00D03C6E">
        <w:trPr>
          <w:trHeight w:val="300"/>
        </w:trPr>
        <w:tc>
          <w:tcPr>
            <w:tcW w:w="884" w:type="pct"/>
            <w:noWrap/>
            <w:hideMark/>
          </w:tcPr>
          <w:p w14:paraId="6F9FD5C4" w14:textId="77777777" w:rsidR="00AB1ECE" w:rsidRPr="00671991" w:rsidRDefault="00AB1ECE" w:rsidP="00AB1ECE">
            <w:pPr>
              <w:spacing w:line="360" w:lineRule="auto"/>
              <w:jc w:val="both"/>
              <w:rPr>
                <w:rFonts w:ascii="Times New Roman" w:hAnsi="Times New Roman" w:cs="Times New Roman"/>
                <w:sz w:val="24"/>
                <w:szCs w:val="24"/>
              </w:rPr>
            </w:pPr>
          </w:p>
        </w:tc>
        <w:tc>
          <w:tcPr>
            <w:tcW w:w="1300" w:type="pct"/>
            <w:noWrap/>
            <w:hideMark/>
          </w:tcPr>
          <w:p w14:paraId="61D8A73A" w14:textId="13B20BB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6</w:t>
            </w:r>
            <w:r>
              <w:rPr>
                <w:rFonts w:ascii="Times New Roman" w:hAnsi="Times New Roman" w:cs="Times New Roman"/>
                <w:sz w:val="24"/>
                <w:szCs w:val="24"/>
              </w:rPr>
              <w:t>.</w:t>
            </w:r>
            <w:r w:rsidRPr="009B5C5D">
              <w:rPr>
                <w:rFonts w:ascii="Times New Roman" w:hAnsi="Times New Roman" w:cs="Times New Roman"/>
                <w:sz w:val="24"/>
                <w:szCs w:val="24"/>
                <w:vertAlign w:val="superscript"/>
              </w:rPr>
              <w:t xml:space="preserve"> o</w:t>
            </w:r>
            <w:r>
              <w:rPr>
                <w:rFonts w:ascii="Times New Roman" w:hAnsi="Times New Roman" w:cs="Times New Roman"/>
                <w:sz w:val="24"/>
                <w:szCs w:val="24"/>
                <w:vertAlign w:val="superscript"/>
              </w:rPr>
              <w:t xml:space="preserve"> </w:t>
            </w:r>
            <w:r w:rsidRPr="00671991">
              <w:rPr>
                <w:rFonts w:ascii="Times New Roman" w:hAnsi="Times New Roman" w:cs="Times New Roman"/>
                <w:sz w:val="24"/>
                <w:szCs w:val="24"/>
              </w:rPr>
              <w:t>y 7</w:t>
            </w:r>
            <w:r>
              <w:rPr>
                <w:rFonts w:ascii="Times New Roman" w:hAnsi="Times New Roman" w:cs="Times New Roman"/>
                <w:sz w:val="24"/>
                <w:szCs w:val="24"/>
              </w:rPr>
              <w:t>.</w:t>
            </w:r>
            <w:r w:rsidRPr="009B5C5D">
              <w:rPr>
                <w:rFonts w:ascii="Times New Roman" w:hAnsi="Times New Roman" w:cs="Times New Roman"/>
                <w:sz w:val="24"/>
                <w:szCs w:val="24"/>
                <w:vertAlign w:val="superscript"/>
              </w:rPr>
              <w:t>o</w:t>
            </w:r>
          </w:p>
        </w:tc>
        <w:tc>
          <w:tcPr>
            <w:tcW w:w="703" w:type="pct"/>
            <w:noWrap/>
            <w:hideMark/>
          </w:tcPr>
          <w:p w14:paraId="4F9452FB"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89</w:t>
            </w:r>
          </w:p>
        </w:tc>
        <w:tc>
          <w:tcPr>
            <w:tcW w:w="694" w:type="pct"/>
            <w:noWrap/>
            <w:hideMark/>
          </w:tcPr>
          <w:p w14:paraId="08404B24"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2.89</w:t>
            </w:r>
          </w:p>
        </w:tc>
        <w:tc>
          <w:tcPr>
            <w:tcW w:w="461" w:type="pct"/>
            <w:noWrap/>
            <w:hideMark/>
          </w:tcPr>
          <w:p w14:paraId="258F6365"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0.61</w:t>
            </w:r>
          </w:p>
        </w:tc>
        <w:tc>
          <w:tcPr>
            <w:tcW w:w="461" w:type="pct"/>
            <w:noWrap/>
            <w:hideMark/>
          </w:tcPr>
          <w:p w14:paraId="08E4DFD4" w14:textId="77777777" w:rsidR="00AB1ECE" w:rsidRPr="00671991" w:rsidRDefault="00AB1ECE" w:rsidP="00AB1ECE">
            <w:pPr>
              <w:spacing w:line="360" w:lineRule="auto"/>
              <w:jc w:val="both"/>
              <w:rPr>
                <w:rFonts w:ascii="Times New Roman" w:hAnsi="Times New Roman" w:cs="Times New Roman"/>
                <w:sz w:val="24"/>
                <w:szCs w:val="24"/>
              </w:rPr>
            </w:pPr>
          </w:p>
        </w:tc>
        <w:tc>
          <w:tcPr>
            <w:tcW w:w="496" w:type="pct"/>
            <w:noWrap/>
            <w:hideMark/>
          </w:tcPr>
          <w:p w14:paraId="4F6B7C17" w14:textId="77777777" w:rsidR="00AB1ECE" w:rsidRPr="00671991" w:rsidRDefault="00AB1ECE" w:rsidP="00AB1ECE">
            <w:pPr>
              <w:spacing w:line="360" w:lineRule="auto"/>
              <w:jc w:val="both"/>
              <w:rPr>
                <w:rFonts w:ascii="Times New Roman" w:hAnsi="Times New Roman" w:cs="Times New Roman"/>
                <w:sz w:val="24"/>
                <w:szCs w:val="24"/>
              </w:rPr>
            </w:pPr>
          </w:p>
        </w:tc>
      </w:tr>
      <w:tr w:rsidR="00AB1ECE" w:rsidRPr="00671991" w14:paraId="60B4D500" w14:textId="77777777" w:rsidTr="00D03C6E">
        <w:trPr>
          <w:trHeight w:val="300"/>
        </w:trPr>
        <w:tc>
          <w:tcPr>
            <w:tcW w:w="884" w:type="pct"/>
            <w:noWrap/>
            <w:hideMark/>
          </w:tcPr>
          <w:p w14:paraId="1699D7EF" w14:textId="77777777" w:rsidR="00AB1ECE" w:rsidRPr="00671991" w:rsidRDefault="00AB1ECE" w:rsidP="00AB1ECE">
            <w:pPr>
              <w:spacing w:line="360" w:lineRule="auto"/>
              <w:jc w:val="both"/>
              <w:rPr>
                <w:rFonts w:ascii="Times New Roman" w:hAnsi="Times New Roman" w:cs="Times New Roman"/>
                <w:sz w:val="24"/>
                <w:szCs w:val="24"/>
              </w:rPr>
            </w:pPr>
          </w:p>
        </w:tc>
        <w:tc>
          <w:tcPr>
            <w:tcW w:w="1300" w:type="pct"/>
            <w:noWrap/>
            <w:hideMark/>
          </w:tcPr>
          <w:p w14:paraId="26FD96AF" w14:textId="307824E0"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8</w:t>
            </w:r>
            <w:r>
              <w:rPr>
                <w:rFonts w:ascii="Times New Roman" w:hAnsi="Times New Roman" w:cs="Times New Roman"/>
                <w:sz w:val="24"/>
                <w:szCs w:val="24"/>
              </w:rPr>
              <w:t>.</w:t>
            </w:r>
            <w:r w:rsidRPr="009B5C5D">
              <w:rPr>
                <w:rFonts w:ascii="Times New Roman" w:hAnsi="Times New Roman" w:cs="Times New Roman"/>
                <w:sz w:val="24"/>
                <w:szCs w:val="24"/>
                <w:vertAlign w:val="superscript"/>
              </w:rPr>
              <w:t>o</w:t>
            </w:r>
            <w:r w:rsidRPr="00671991">
              <w:rPr>
                <w:rFonts w:ascii="Times New Roman" w:hAnsi="Times New Roman" w:cs="Times New Roman"/>
                <w:sz w:val="24"/>
                <w:szCs w:val="24"/>
              </w:rPr>
              <w:t xml:space="preserve"> y 9</w:t>
            </w:r>
            <w:r>
              <w:rPr>
                <w:rFonts w:ascii="Times New Roman" w:hAnsi="Times New Roman" w:cs="Times New Roman"/>
                <w:sz w:val="24"/>
                <w:szCs w:val="24"/>
              </w:rPr>
              <w:t>.</w:t>
            </w:r>
            <w:r w:rsidRPr="009B5C5D">
              <w:rPr>
                <w:rFonts w:ascii="Times New Roman" w:hAnsi="Times New Roman" w:cs="Times New Roman"/>
                <w:sz w:val="24"/>
                <w:szCs w:val="24"/>
                <w:vertAlign w:val="superscript"/>
              </w:rPr>
              <w:t xml:space="preserve"> o</w:t>
            </w:r>
          </w:p>
        </w:tc>
        <w:tc>
          <w:tcPr>
            <w:tcW w:w="703" w:type="pct"/>
            <w:noWrap/>
            <w:hideMark/>
          </w:tcPr>
          <w:p w14:paraId="698A8D84"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99</w:t>
            </w:r>
          </w:p>
        </w:tc>
        <w:tc>
          <w:tcPr>
            <w:tcW w:w="694" w:type="pct"/>
            <w:noWrap/>
            <w:hideMark/>
          </w:tcPr>
          <w:p w14:paraId="0363E7E9"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2.72</w:t>
            </w:r>
          </w:p>
        </w:tc>
        <w:tc>
          <w:tcPr>
            <w:tcW w:w="461" w:type="pct"/>
            <w:noWrap/>
            <w:hideMark/>
          </w:tcPr>
          <w:p w14:paraId="2AC478CA"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0.64</w:t>
            </w:r>
          </w:p>
        </w:tc>
        <w:tc>
          <w:tcPr>
            <w:tcW w:w="461" w:type="pct"/>
            <w:noWrap/>
            <w:hideMark/>
          </w:tcPr>
          <w:p w14:paraId="4E5A9820" w14:textId="77777777" w:rsidR="00AB1ECE" w:rsidRPr="00671991" w:rsidRDefault="00AB1ECE" w:rsidP="00AB1ECE">
            <w:pPr>
              <w:spacing w:line="360" w:lineRule="auto"/>
              <w:jc w:val="both"/>
              <w:rPr>
                <w:rFonts w:ascii="Times New Roman" w:hAnsi="Times New Roman" w:cs="Times New Roman"/>
                <w:sz w:val="24"/>
                <w:szCs w:val="24"/>
              </w:rPr>
            </w:pPr>
          </w:p>
        </w:tc>
        <w:tc>
          <w:tcPr>
            <w:tcW w:w="496" w:type="pct"/>
            <w:noWrap/>
            <w:hideMark/>
          </w:tcPr>
          <w:p w14:paraId="048AED0E" w14:textId="77777777" w:rsidR="00AB1ECE" w:rsidRPr="00671991" w:rsidRDefault="00AB1ECE" w:rsidP="00AB1ECE">
            <w:pPr>
              <w:spacing w:line="360" w:lineRule="auto"/>
              <w:jc w:val="both"/>
              <w:rPr>
                <w:rFonts w:ascii="Times New Roman" w:hAnsi="Times New Roman" w:cs="Times New Roman"/>
                <w:sz w:val="24"/>
                <w:szCs w:val="24"/>
              </w:rPr>
            </w:pPr>
          </w:p>
        </w:tc>
      </w:tr>
      <w:tr w:rsidR="00AB1ECE" w:rsidRPr="00671991" w14:paraId="185E42AB" w14:textId="77777777" w:rsidTr="00D03C6E">
        <w:trPr>
          <w:trHeight w:val="300"/>
        </w:trPr>
        <w:tc>
          <w:tcPr>
            <w:tcW w:w="884" w:type="pct"/>
            <w:noWrap/>
            <w:hideMark/>
          </w:tcPr>
          <w:p w14:paraId="145C5391" w14:textId="77777777" w:rsidR="00AB1ECE" w:rsidRPr="00671991" w:rsidRDefault="00AB1ECE" w:rsidP="00AB1ECE">
            <w:pPr>
              <w:spacing w:line="360" w:lineRule="auto"/>
              <w:jc w:val="both"/>
              <w:rPr>
                <w:rFonts w:ascii="Times New Roman" w:hAnsi="Times New Roman" w:cs="Times New Roman"/>
                <w:sz w:val="24"/>
                <w:szCs w:val="24"/>
              </w:rPr>
            </w:pPr>
          </w:p>
        </w:tc>
        <w:tc>
          <w:tcPr>
            <w:tcW w:w="1300" w:type="pct"/>
            <w:noWrap/>
            <w:hideMark/>
          </w:tcPr>
          <w:p w14:paraId="34FEB11A" w14:textId="0C2B8476"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10</w:t>
            </w:r>
            <w:r>
              <w:rPr>
                <w:rFonts w:ascii="Times New Roman" w:hAnsi="Times New Roman" w:cs="Times New Roman"/>
                <w:sz w:val="24"/>
                <w:szCs w:val="24"/>
              </w:rPr>
              <w:t>.</w:t>
            </w:r>
            <w:r w:rsidRPr="009B5C5D">
              <w:rPr>
                <w:rFonts w:ascii="Times New Roman" w:hAnsi="Times New Roman" w:cs="Times New Roman"/>
                <w:sz w:val="24"/>
                <w:szCs w:val="24"/>
                <w:vertAlign w:val="superscript"/>
              </w:rPr>
              <w:t>o</w:t>
            </w:r>
            <w:r w:rsidRPr="00671991">
              <w:rPr>
                <w:rFonts w:ascii="Times New Roman" w:hAnsi="Times New Roman" w:cs="Times New Roman"/>
                <w:sz w:val="24"/>
                <w:szCs w:val="24"/>
              </w:rPr>
              <w:t xml:space="preserve"> y 11</w:t>
            </w:r>
            <w:r>
              <w:rPr>
                <w:rFonts w:ascii="Times New Roman" w:hAnsi="Times New Roman" w:cs="Times New Roman"/>
                <w:sz w:val="24"/>
                <w:szCs w:val="24"/>
              </w:rPr>
              <w:t>.</w:t>
            </w:r>
            <w:r w:rsidRPr="009B5C5D">
              <w:rPr>
                <w:rFonts w:ascii="Times New Roman" w:hAnsi="Times New Roman" w:cs="Times New Roman"/>
                <w:sz w:val="24"/>
                <w:szCs w:val="24"/>
                <w:vertAlign w:val="superscript"/>
              </w:rPr>
              <w:t>o</w:t>
            </w:r>
          </w:p>
        </w:tc>
        <w:tc>
          <w:tcPr>
            <w:tcW w:w="703" w:type="pct"/>
            <w:noWrap/>
            <w:hideMark/>
          </w:tcPr>
          <w:p w14:paraId="29DCFA9A"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60</w:t>
            </w:r>
          </w:p>
        </w:tc>
        <w:tc>
          <w:tcPr>
            <w:tcW w:w="694" w:type="pct"/>
            <w:noWrap/>
            <w:hideMark/>
          </w:tcPr>
          <w:p w14:paraId="1D86BCB7"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2.81</w:t>
            </w:r>
          </w:p>
        </w:tc>
        <w:tc>
          <w:tcPr>
            <w:tcW w:w="461" w:type="pct"/>
            <w:noWrap/>
            <w:hideMark/>
          </w:tcPr>
          <w:p w14:paraId="550278FE"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0.57</w:t>
            </w:r>
          </w:p>
        </w:tc>
        <w:tc>
          <w:tcPr>
            <w:tcW w:w="461" w:type="pct"/>
            <w:noWrap/>
            <w:hideMark/>
          </w:tcPr>
          <w:p w14:paraId="5AE8912C" w14:textId="77777777" w:rsidR="00AB1ECE" w:rsidRPr="00671991" w:rsidRDefault="00AB1ECE" w:rsidP="00AB1ECE">
            <w:pPr>
              <w:spacing w:line="360" w:lineRule="auto"/>
              <w:jc w:val="both"/>
              <w:rPr>
                <w:rFonts w:ascii="Times New Roman" w:hAnsi="Times New Roman" w:cs="Times New Roman"/>
                <w:sz w:val="24"/>
                <w:szCs w:val="24"/>
              </w:rPr>
            </w:pPr>
          </w:p>
        </w:tc>
        <w:tc>
          <w:tcPr>
            <w:tcW w:w="496" w:type="pct"/>
            <w:noWrap/>
            <w:hideMark/>
          </w:tcPr>
          <w:p w14:paraId="27162A37" w14:textId="77777777" w:rsidR="00AB1ECE" w:rsidRPr="00671991" w:rsidRDefault="00AB1ECE" w:rsidP="00AB1ECE">
            <w:pPr>
              <w:spacing w:line="360" w:lineRule="auto"/>
              <w:jc w:val="both"/>
              <w:rPr>
                <w:rFonts w:ascii="Times New Roman" w:hAnsi="Times New Roman" w:cs="Times New Roman"/>
                <w:sz w:val="24"/>
                <w:szCs w:val="24"/>
              </w:rPr>
            </w:pPr>
          </w:p>
        </w:tc>
      </w:tr>
      <w:tr w:rsidR="00AB1ECE" w:rsidRPr="00671991" w14:paraId="23A3B260" w14:textId="77777777" w:rsidTr="00D03C6E">
        <w:trPr>
          <w:trHeight w:val="300"/>
        </w:trPr>
        <w:tc>
          <w:tcPr>
            <w:tcW w:w="884" w:type="pct"/>
            <w:noWrap/>
            <w:hideMark/>
          </w:tcPr>
          <w:p w14:paraId="733066EB" w14:textId="77777777" w:rsidR="002E72BE" w:rsidRPr="00671991" w:rsidRDefault="002E72BE" w:rsidP="00317CA4">
            <w:pPr>
              <w:spacing w:line="360" w:lineRule="auto"/>
              <w:jc w:val="both"/>
              <w:rPr>
                <w:rFonts w:ascii="Times New Roman" w:hAnsi="Times New Roman" w:cs="Times New Roman"/>
                <w:sz w:val="24"/>
                <w:szCs w:val="24"/>
              </w:rPr>
            </w:pPr>
          </w:p>
        </w:tc>
        <w:tc>
          <w:tcPr>
            <w:tcW w:w="1300" w:type="pct"/>
            <w:noWrap/>
            <w:hideMark/>
          </w:tcPr>
          <w:p w14:paraId="22E94C8B" w14:textId="77777777" w:rsidR="002E72BE" w:rsidRPr="00D03C6E" w:rsidRDefault="002E72BE"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Total</w:t>
            </w:r>
          </w:p>
        </w:tc>
        <w:tc>
          <w:tcPr>
            <w:tcW w:w="703" w:type="pct"/>
            <w:noWrap/>
            <w:hideMark/>
          </w:tcPr>
          <w:p w14:paraId="6B2A3E0B"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343</w:t>
            </w:r>
          </w:p>
        </w:tc>
        <w:tc>
          <w:tcPr>
            <w:tcW w:w="694" w:type="pct"/>
            <w:noWrap/>
            <w:hideMark/>
          </w:tcPr>
          <w:p w14:paraId="4E9B2C1F"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2.72</w:t>
            </w:r>
          </w:p>
        </w:tc>
        <w:tc>
          <w:tcPr>
            <w:tcW w:w="461" w:type="pct"/>
            <w:noWrap/>
            <w:hideMark/>
          </w:tcPr>
          <w:p w14:paraId="31F8927B"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0.64</w:t>
            </w:r>
          </w:p>
        </w:tc>
        <w:tc>
          <w:tcPr>
            <w:tcW w:w="461" w:type="pct"/>
            <w:noWrap/>
            <w:hideMark/>
          </w:tcPr>
          <w:p w14:paraId="28183DC5" w14:textId="77777777" w:rsidR="002E72BE" w:rsidRPr="00671991" w:rsidRDefault="002E72BE" w:rsidP="00317CA4">
            <w:pPr>
              <w:spacing w:line="360" w:lineRule="auto"/>
              <w:jc w:val="both"/>
              <w:rPr>
                <w:rFonts w:ascii="Times New Roman" w:hAnsi="Times New Roman" w:cs="Times New Roman"/>
                <w:sz w:val="24"/>
                <w:szCs w:val="24"/>
              </w:rPr>
            </w:pPr>
          </w:p>
        </w:tc>
        <w:tc>
          <w:tcPr>
            <w:tcW w:w="496" w:type="pct"/>
            <w:noWrap/>
            <w:hideMark/>
          </w:tcPr>
          <w:p w14:paraId="4506742D" w14:textId="77777777" w:rsidR="002E72BE" w:rsidRPr="00671991" w:rsidRDefault="002E72BE" w:rsidP="00317CA4">
            <w:pPr>
              <w:spacing w:line="360" w:lineRule="auto"/>
              <w:jc w:val="both"/>
              <w:rPr>
                <w:rFonts w:ascii="Times New Roman" w:hAnsi="Times New Roman" w:cs="Times New Roman"/>
                <w:sz w:val="24"/>
                <w:szCs w:val="24"/>
              </w:rPr>
            </w:pPr>
          </w:p>
        </w:tc>
      </w:tr>
      <w:tr w:rsidR="00AB1ECE" w:rsidRPr="00671991" w14:paraId="11976269" w14:textId="77777777" w:rsidTr="00D03C6E">
        <w:trPr>
          <w:trHeight w:val="300"/>
        </w:trPr>
        <w:tc>
          <w:tcPr>
            <w:tcW w:w="884" w:type="pct"/>
            <w:noWrap/>
          </w:tcPr>
          <w:p w14:paraId="748FA3B9" w14:textId="2286B8BF" w:rsidR="002E72BE" w:rsidRPr="00671991" w:rsidRDefault="002E72BE" w:rsidP="00317CA4">
            <w:pPr>
              <w:spacing w:line="360" w:lineRule="auto"/>
              <w:jc w:val="both"/>
              <w:rPr>
                <w:rFonts w:ascii="Times New Roman" w:hAnsi="Times New Roman" w:cs="Times New Roman"/>
                <w:sz w:val="24"/>
                <w:szCs w:val="24"/>
              </w:rPr>
            </w:pPr>
            <w:r w:rsidRPr="002E72BE">
              <w:rPr>
                <w:rFonts w:ascii="Times New Roman" w:hAnsi="Times New Roman" w:cs="Times New Roman"/>
                <w:sz w:val="24"/>
                <w:szCs w:val="24"/>
              </w:rPr>
              <w:t>Recursos</w:t>
            </w:r>
          </w:p>
        </w:tc>
        <w:tc>
          <w:tcPr>
            <w:tcW w:w="1300" w:type="pct"/>
            <w:noWrap/>
          </w:tcPr>
          <w:p w14:paraId="4588D642" w14:textId="77777777" w:rsidR="002E72BE" w:rsidRPr="00671991" w:rsidRDefault="002E72BE" w:rsidP="00317CA4">
            <w:pPr>
              <w:spacing w:line="360" w:lineRule="auto"/>
              <w:jc w:val="both"/>
              <w:rPr>
                <w:rFonts w:ascii="Times New Roman" w:hAnsi="Times New Roman" w:cs="Times New Roman"/>
                <w:sz w:val="24"/>
                <w:szCs w:val="24"/>
              </w:rPr>
            </w:pPr>
          </w:p>
        </w:tc>
        <w:tc>
          <w:tcPr>
            <w:tcW w:w="703" w:type="pct"/>
            <w:noWrap/>
          </w:tcPr>
          <w:p w14:paraId="2D908B1A" w14:textId="77777777" w:rsidR="002E72BE" w:rsidRPr="00671991" w:rsidRDefault="002E72BE" w:rsidP="00317CA4">
            <w:pPr>
              <w:spacing w:line="360" w:lineRule="auto"/>
              <w:jc w:val="both"/>
              <w:rPr>
                <w:rFonts w:ascii="Times New Roman" w:hAnsi="Times New Roman" w:cs="Times New Roman"/>
                <w:sz w:val="24"/>
                <w:szCs w:val="24"/>
              </w:rPr>
            </w:pPr>
          </w:p>
        </w:tc>
        <w:tc>
          <w:tcPr>
            <w:tcW w:w="694" w:type="pct"/>
            <w:noWrap/>
          </w:tcPr>
          <w:p w14:paraId="1D353838" w14:textId="77777777" w:rsidR="002E72BE" w:rsidRPr="00671991" w:rsidRDefault="002E72BE" w:rsidP="00317CA4">
            <w:pPr>
              <w:spacing w:line="360" w:lineRule="auto"/>
              <w:jc w:val="both"/>
              <w:rPr>
                <w:rFonts w:ascii="Times New Roman" w:hAnsi="Times New Roman" w:cs="Times New Roman"/>
                <w:sz w:val="24"/>
                <w:szCs w:val="24"/>
              </w:rPr>
            </w:pPr>
          </w:p>
        </w:tc>
        <w:tc>
          <w:tcPr>
            <w:tcW w:w="461" w:type="pct"/>
            <w:noWrap/>
          </w:tcPr>
          <w:p w14:paraId="1DBA72AB" w14:textId="77777777" w:rsidR="002E72BE" w:rsidRPr="00671991" w:rsidRDefault="002E72BE" w:rsidP="00317CA4">
            <w:pPr>
              <w:spacing w:line="360" w:lineRule="auto"/>
              <w:jc w:val="both"/>
              <w:rPr>
                <w:rFonts w:ascii="Times New Roman" w:hAnsi="Times New Roman" w:cs="Times New Roman"/>
                <w:sz w:val="24"/>
                <w:szCs w:val="24"/>
              </w:rPr>
            </w:pPr>
          </w:p>
        </w:tc>
        <w:tc>
          <w:tcPr>
            <w:tcW w:w="461" w:type="pct"/>
            <w:noWrap/>
          </w:tcPr>
          <w:p w14:paraId="14CDD80D" w14:textId="7DA8093C"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1.032</w:t>
            </w:r>
          </w:p>
        </w:tc>
        <w:tc>
          <w:tcPr>
            <w:tcW w:w="496" w:type="pct"/>
            <w:noWrap/>
          </w:tcPr>
          <w:p w14:paraId="37E61A9A" w14:textId="32774FBD"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0.379</w:t>
            </w:r>
          </w:p>
        </w:tc>
      </w:tr>
      <w:tr w:rsidR="00AB1ECE" w:rsidRPr="00671991" w14:paraId="43F30719" w14:textId="77777777" w:rsidTr="00D03C6E">
        <w:trPr>
          <w:trHeight w:val="300"/>
        </w:trPr>
        <w:tc>
          <w:tcPr>
            <w:tcW w:w="884" w:type="pct"/>
            <w:noWrap/>
            <w:hideMark/>
          </w:tcPr>
          <w:p w14:paraId="59FEC00D" w14:textId="5EFDA0DD" w:rsidR="00AB1ECE" w:rsidRPr="00671991" w:rsidRDefault="00AB1ECE" w:rsidP="00AB1ECE">
            <w:pPr>
              <w:spacing w:line="360" w:lineRule="auto"/>
              <w:jc w:val="both"/>
              <w:rPr>
                <w:rFonts w:ascii="Times New Roman" w:hAnsi="Times New Roman" w:cs="Times New Roman"/>
                <w:sz w:val="24"/>
                <w:szCs w:val="24"/>
              </w:rPr>
            </w:pPr>
          </w:p>
        </w:tc>
        <w:tc>
          <w:tcPr>
            <w:tcW w:w="1300" w:type="pct"/>
            <w:noWrap/>
            <w:hideMark/>
          </w:tcPr>
          <w:p w14:paraId="1D1A8EE3" w14:textId="7C856999"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4.</w:t>
            </w:r>
            <w:r w:rsidRPr="009B5C5D">
              <w:rPr>
                <w:rFonts w:ascii="Times New Roman" w:hAnsi="Times New Roman" w:cs="Times New Roman"/>
                <w:sz w:val="24"/>
                <w:szCs w:val="24"/>
                <w:vertAlign w:val="superscript"/>
              </w:rPr>
              <w:t>o</w:t>
            </w:r>
            <w:r w:rsidRPr="00671991">
              <w:rPr>
                <w:rFonts w:ascii="Times New Roman" w:hAnsi="Times New Roman" w:cs="Times New Roman"/>
                <w:sz w:val="24"/>
                <w:szCs w:val="24"/>
              </w:rPr>
              <w:t xml:space="preserve"> y 5</w:t>
            </w:r>
            <w:r>
              <w:rPr>
                <w:rFonts w:ascii="Times New Roman" w:hAnsi="Times New Roman" w:cs="Times New Roman"/>
                <w:sz w:val="24"/>
                <w:szCs w:val="24"/>
              </w:rPr>
              <w:t>.</w:t>
            </w:r>
            <w:r w:rsidRPr="009B5C5D">
              <w:rPr>
                <w:rFonts w:ascii="Times New Roman" w:hAnsi="Times New Roman" w:cs="Times New Roman"/>
                <w:sz w:val="24"/>
                <w:szCs w:val="24"/>
                <w:vertAlign w:val="superscript"/>
              </w:rPr>
              <w:t>o</w:t>
            </w:r>
          </w:p>
        </w:tc>
        <w:tc>
          <w:tcPr>
            <w:tcW w:w="703" w:type="pct"/>
            <w:noWrap/>
            <w:hideMark/>
          </w:tcPr>
          <w:p w14:paraId="1EE85DFA"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95</w:t>
            </w:r>
          </w:p>
        </w:tc>
        <w:tc>
          <w:tcPr>
            <w:tcW w:w="694" w:type="pct"/>
            <w:noWrap/>
            <w:hideMark/>
          </w:tcPr>
          <w:p w14:paraId="536A0C8C"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2.81</w:t>
            </w:r>
          </w:p>
        </w:tc>
        <w:tc>
          <w:tcPr>
            <w:tcW w:w="461" w:type="pct"/>
            <w:noWrap/>
            <w:hideMark/>
          </w:tcPr>
          <w:p w14:paraId="267030B3"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0.70</w:t>
            </w:r>
          </w:p>
        </w:tc>
        <w:tc>
          <w:tcPr>
            <w:tcW w:w="461" w:type="pct"/>
            <w:noWrap/>
            <w:hideMark/>
          </w:tcPr>
          <w:p w14:paraId="390914B3" w14:textId="77777777" w:rsidR="00AB1ECE" w:rsidRPr="00671991" w:rsidRDefault="00AB1ECE" w:rsidP="00AB1ECE">
            <w:pPr>
              <w:spacing w:line="360" w:lineRule="auto"/>
              <w:jc w:val="both"/>
              <w:rPr>
                <w:rFonts w:ascii="Times New Roman" w:hAnsi="Times New Roman" w:cs="Times New Roman"/>
                <w:sz w:val="24"/>
                <w:szCs w:val="24"/>
              </w:rPr>
            </w:pPr>
          </w:p>
        </w:tc>
        <w:tc>
          <w:tcPr>
            <w:tcW w:w="496" w:type="pct"/>
            <w:noWrap/>
            <w:hideMark/>
          </w:tcPr>
          <w:p w14:paraId="2C6BF06B" w14:textId="77777777" w:rsidR="00AB1ECE" w:rsidRPr="00671991" w:rsidRDefault="00AB1ECE" w:rsidP="00AB1ECE">
            <w:pPr>
              <w:spacing w:line="360" w:lineRule="auto"/>
              <w:jc w:val="both"/>
              <w:rPr>
                <w:rFonts w:ascii="Times New Roman" w:hAnsi="Times New Roman" w:cs="Times New Roman"/>
                <w:sz w:val="24"/>
                <w:szCs w:val="24"/>
              </w:rPr>
            </w:pPr>
          </w:p>
        </w:tc>
      </w:tr>
      <w:tr w:rsidR="00AB1ECE" w:rsidRPr="00671991" w14:paraId="0CB9F63A" w14:textId="77777777" w:rsidTr="00D03C6E">
        <w:trPr>
          <w:trHeight w:val="300"/>
        </w:trPr>
        <w:tc>
          <w:tcPr>
            <w:tcW w:w="884" w:type="pct"/>
            <w:noWrap/>
            <w:hideMark/>
          </w:tcPr>
          <w:p w14:paraId="5D6415D5" w14:textId="77777777" w:rsidR="00AB1ECE" w:rsidRPr="00671991" w:rsidRDefault="00AB1ECE" w:rsidP="00AB1ECE">
            <w:pPr>
              <w:spacing w:line="360" w:lineRule="auto"/>
              <w:jc w:val="both"/>
              <w:rPr>
                <w:rFonts w:ascii="Times New Roman" w:hAnsi="Times New Roman" w:cs="Times New Roman"/>
                <w:sz w:val="24"/>
                <w:szCs w:val="24"/>
              </w:rPr>
            </w:pPr>
          </w:p>
        </w:tc>
        <w:tc>
          <w:tcPr>
            <w:tcW w:w="1300" w:type="pct"/>
            <w:noWrap/>
            <w:hideMark/>
          </w:tcPr>
          <w:p w14:paraId="63A67EB8" w14:textId="2530FE68"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6</w:t>
            </w:r>
            <w:r>
              <w:rPr>
                <w:rFonts w:ascii="Times New Roman" w:hAnsi="Times New Roman" w:cs="Times New Roman"/>
                <w:sz w:val="24"/>
                <w:szCs w:val="24"/>
              </w:rPr>
              <w:t>.</w:t>
            </w:r>
            <w:r w:rsidRPr="009B5C5D">
              <w:rPr>
                <w:rFonts w:ascii="Times New Roman" w:hAnsi="Times New Roman" w:cs="Times New Roman"/>
                <w:sz w:val="24"/>
                <w:szCs w:val="24"/>
                <w:vertAlign w:val="superscript"/>
              </w:rPr>
              <w:t xml:space="preserve"> o</w:t>
            </w:r>
            <w:r>
              <w:rPr>
                <w:rFonts w:ascii="Times New Roman" w:hAnsi="Times New Roman" w:cs="Times New Roman"/>
                <w:sz w:val="24"/>
                <w:szCs w:val="24"/>
                <w:vertAlign w:val="superscript"/>
              </w:rPr>
              <w:t xml:space="preserve"> </w:t>
            </w:r>
            <w:r w:rsidRPr="00671991">
              <w:rPr>
                <w:rFonts w:ascii="Times New Roman" w:hAnsi="Times New Roman" w:cs="Times New Roman"/>
                <w:sz w:val="24"/>
                <w:szCs w:val="24"/>
              </w:rPr>
              <w:t>y 7</w:t>
            </w:r>
            <w:r>
              <w:rPr>
                <w:rFonts w:ascii="Times New Roman" w:hAnsi="Times New Roman" w:cs="Times New Roman"/>
                <w:sz w:val="24"/>
                <w:szCs w:val="24"/>
              </w:rPr>
              <w:t>.</w:t>
            </w:r>
            <w:r w:rsidRPr="009B5C5D">
              <w:rPr>
                <w:rFonts w:ascii="Times New Roman" w:hAnsi="Times New Roman" w:cs="Times New Roman"/>
                <w:sz w:val="24"/>
                <w:szCs w:val="24"/>
                <w:vertAlign w:val="superscript"/>
              </w:rPr>
              <w:t>o</w:t>
            </w:r>
          </w:p>
        </w:tc>
        <w:tc>
          <w:tcPr>
            <w:tcW w:w="703" w:type="pct"/>
            <w:noWrap/>
            <w:hideMark/>
          </w:tcPr>
          <w:p w14:paraId="055839BB"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89</w:t>
            </w:r>
          </w:p>
        </w:tc>
        <w:tc>
          <w:tcPr>
            <w:tcW w:w="694" w:type="pct"/>
            <w:noWrap/>
            <w:hideMark/>
          </w:tcPr>
          <w:p w14:paraId="24AB6917"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2.95</w:t>
            </w:r>
          </w:p>
        </w:tc>
        <w:tc>
          <w:tcPr>
            <w:tcW w:w="461" w:type="pct"/>
            <w:noWrap/>
            <w:hideMark/>
          </w:tcPr>
          <w:p w14:paraId="5EEB6CFF"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0.67</w:t>
            </w:r>
          </w:p>
        </w:tc>
        <w:tc>
          <w:tcPr>
            <w:tcW w:w="461" w:type="pct"/>
            <w:noWrap/>
          </w:tcPr>
          <w:p w14:paraId="08C16415" w14:textId="14FEB7CF" w:rsidR="00AB1ECE" w:rsidRPr="00671991" w:rsidRDefault="00AB1ECE" w:rsidP="00AB1ECE">
            <w:pPr>
              <w:spacing w:line="360" w:lineRule="auto"/>
              <w:jc w:val="both"/>
              <w:rPr>
                <w:rFonts w:ascii="Times New Roman" w:hAnsi="Times New Roman" w:cs="Times New Roman"/>
                <w:sz w:val="24"/>
                <w:szCs w:val="24"/>
              </w:rPr>
            </w:pPr>
          </w:p>
        </w:tc>
        <w:tc>
          <w:tcPr>
            <w:tcW w:w="496" w:type="pct"/>
            <w:noWrap/>
          </w:tcPr>
          <w:p w14:paraId="7E292D40" w14:textId="1F86E4A8" w:rsidR="00AB1ECE" w:rsidRPr="00671991" w:rsidRDefault="00AB1ECE" w:rsidP="00AB1ECE">
            <w:pPr>
              <w:spacing w:line="360" w:lineRule="auto"/>
              <w:jc w:val="both"/>
              <w:rPr>
                <w:rFonts w:ascii="Times New Roman" w:hAnsi="Times New Roman" w:cs="Times New Roman"/>
                <w:sz w:val="24"/>
                <w:szCs w:val="24"/>
              </w:rPr>
            </w:pPr>
          </w:p>
        </w:tc>
      </w:tr>
      <w:tr w:rsidR="00AB1ECE" w:rsidRPr="00671991" w14:paraId="42558D46" w14:textId="77777777" w:rsidTr="00D03C6E">
        <w:trPr>
          <w:trHeight w:val="300"/>
        </w:trPr>
        <w:tc>
          <w:tcPr>
            <w:tcW w:w="884" w:type="pct"/>
            <w:noWrap/>
            <w:hideMark/>
          </w:tcPr>
          <w:p w14:paraId="5527B9DA" w14:textId="77777777" w:rsidR="00AB1ECE" w:rsidRPr="00671991" w:rsidRDefault="00AB1ECE" w:rsidP="00AB1ECE">
            <w:pPr>
              <w:spacing w:line="360" w:lineRule="auto"/>
              <w:jc w:val="both"/>
              <w:rPr>
                <w:rFonts w:ascii="Times New Roman" w:hAnsi="Times New Roman" w:cs="Times New Roman"/>
                <w:sz w:val="24"/>
                <w:szCs w:val="24"/>
              </w:rPr>
            </w:pPr>
          </w:p>
        </w:tc>
        <w:tc>
          <w:tcPr>
            <w:tcW w:w="1300" w:type="pct"/>
            <w:noWrap/>
            <w:hideMark/>
          </w:tcPr>
          <w:p w14:paraId="7011D588" w14:textId="639C9DF1"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8</w:t>
            </w:r>
            <w:r>
              <w:rPr>
                <w:rFonts w:ascii="Times New Roman" w:hAnsi="Times New Roman" w:cs="Times New Roman"/>
                <w:sz w:val="24"/>
                <w:szCs w:val="24"/>
              </w:rPr>
              <w:t>.</w:t>
            </w:r>
            <w:r w:rsidRPr="009B5C5D">
              <w:rPr>
                <w:rFonts w:ascii="Times New Roman" w:hAnsi="Times New Roman" w:cs="Times New Roman"/>
                <w:sz w:val="24"/>
                <w:szCs w:val="24"/>
                <w:vertAlign w:val="superscript"/>
              </w:rPr>
              <w:t>o</w:t>
            </w:r>
            <w:r w:rsidRPr="00671991">
              <w:rPr>
                <w:rFonts w:ascii="Times New Roman" w:hAnsi="Times New Roman" w:cs="Times New Roman"/>
                <w:sz w:val="24"/>
                <w:szCs w:val="24"/>
              </w:rPr>
              <w:t xml:space="preserve"> y 9</w:t>
            </w:r>
            <w:r>
              <w:rPr>
                <w:rFonts w:ascii="Times New Roman" w:hAnsi="Times New Roman" w:cs="Times New Roman"/>
                <w:sz w:val="24"/>
                <w:szCs w:val="24"/>
              </w:rPr>
              <w:t>.</w:t>
            </w:r>
            <w:r w:rsidRPr="009B5C5D">
              <w:rPr>
                <w:rFonts w:ascii="Times New Roman" w:hAnsi="Times New Roman" w:cs="Times New Roman"/>
                <w:sz w:val="24"/>
                <w:szCs w:val="24"/>
                <w:vertAlign w:val="superscript"/>
              </w:rPr>
              <w:t xml:space="preserve"> o</w:t>
            </w:r>
          </w:p>
        </w:tc>
        <w:tc>
          <w:tcPr>
            <w:tcW w:w="703" w:type="pct"/>
            <w:noWrap/>
            <w:hideMark/>
          </w:tcPr>
          <w:p w14:paraId="7739AD7A"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99</w:t>
            </w:r>
          </w:p>
        </w:tc>
        <w:tc>
          <w:tcPr>
            <w:tcW w:w="694" w:type="pct"/>
            <w:noWrap/>
            <w:hideMark/>
          </w:tcPr>
          <w:p w14:paraId="7AC110E3"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2.85</w:t>
            </w:r>
          </w:p>
        </w:tc>
        <w:tc>
          <w:tcPr>
            <w:tcW w:w="461" w:type="pct"/>
            <w:noWrap/>
            <w:hideMark/>
          </w:tcPr>
          <w:p w14:paraId="5BB1C023"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0.74</w:t>
            </w:r>
          </w:p>
        </w:tc>
        <w:tc>
          <w:tcPr>
            <w:tcW w:w="461" w:type="pct"/>
            <w:noWrap/>
            <w:hideMark/>
          </w:tcPr>
          <w:p w14:paraId="4D24D94D" w14:textId="77777777" w:rsidR="00AB1ECE" w:rsidRPr="00671991" w:rsidRDefault="00AB1ECE" w:rsidP="00AB1ECE">
            <w:pPr>
              <w:spacing w:line="360" w:lineRule="auto"/>
              <w:jc w:val="both"/>
              <w:rPr>
                <w:rFonts w:ascii="Times New Roman" w:hAnsi="Times New Roman" w:cs="Times New Roman"/>
                <w:sz w:val="24"/>
                <w:szCs w:val="24"/>
              </w:rPr>
            </w:pPr>
          </w:p>
        </w:tc>
        <w:tc>
          <w:tcPr>
            <w:tcW w:w="496" w:type="pct"/>
            <w:noWrap/>
            <w:hideMark/>
          </w:tcPr>
          <w:p w14:paraId="19B14FF8" w14:textId="77777777" w:rsidR="00AB1ECE" w:rsidRPr="00671991" w:rsidRDefault="00AB1ECE" w:rsidP="00AB1ECE">
            <w:pPr>
              <w:spacing w:line="360" w:lineRule="auto"/>
              <w:jc w:val="both"/>
              <w:rPr>
                <w:rFonts w:ascii="Times New Roman" w:hAnsi="Times New Roman" w:cs="Times New Roman"/>
                <w:sz w:val="24"/>
                <w:szCs w:val="24"/>
              </w:rPr>
            </w:pPr>
          </w:p>
        </w:tc>
      </w:tr>
      <w:tr w:rsidR="00AB1ECE" w:rsidRPr="00671991" w14:paraId="18A06F87" w14:textId="77777777" w:rsidTr="00D03C6E">
        <w:trPr>
          <w:trHeight w:val="300"/>
        </w:trPr>
        <w:tc>
          <w:tcPr>
            <w:tcW w:w="884" w:type="pct"/>
            <w:noWrap/>
            <w:hideMark/>
          </w:tcPr>
          <w:p w14:paraId="67198866" w14:textId="77777777" w:rsidR="00AB1ECE" w:rsidRPr="00671991" w:rsidRDefault="00AB1ECE" w:rsidP="00AB1ECE">
            <w:pPr>
              <w:spacing w:line="360" w:lineRule="auto"/>
              <w:jc w:val="both"/>
              <w:rPr>
                <w:rFonts w:ascii="Times New Roman" w:hAnsi="Times New Roman" w:cs="Times New Roman"/>
                <w:sz w:val="24"/>
                <w:szCs w:val="24"/>
              </w:rPr>
            </w:pPr>
          </w:p>
        </w:tc>
        <w:tc>
          <w:tcPr>
            <w:tcW w:w="1300" w:type="pct"/>
            <w:noWrap/>
            <w:hideMark/>
          </w:tcPr>
          <w:p w14:paraId="5992A651" w14:textId="0A640F4E"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10</w:t>
            </w:r>
            <w:r>
              <w:rPr>
                <w:rFonts w:ascii="Times New Roman" w:hAnsi="Times New Roman" w:cs="Times New Roman"/>
                <w:sz w:val="24"/>
                <w:szCs w:val="24"/>
              </w:rPr>
              <w:t>.</w:t>
            </w:r>
            <w:r w:rsidRPr="009B5C5D">
              <w:rPr>
                <w:rFonts w:ascii="Times New Roman" w:hAnsi="Times New Roman" w:cs="Times New Roman"/>
                <w:sz w:val="24"/>
                <w:szCs w:val="24"/>
                <w:vertAlign w:val="superscript"/>
              </w:rPr>
              <w:t>o</w:t>
            </w:r>
            <w:r w:rsidRPr="00671991">
              <w:rPr>
                <w:rFonts w:ascii="Times New Roman" w:hAnsi="Times New Roman" w:cs="Times New Roman"/>
                <w:sz w:val="24"/>
                <w:szCs w:val="24"/>
              </w:rPr>
              <w:t xml:space="preserve"> y 11</w:t>
            </w:r>
            <w:r>
              <w:rPr>
                <w:rFonts w:ascii="Times New Roman" w:hAnsi="Times New Roman" w:cs="Times New Roman"/>
                <w:sz w:val="24"/>
                <w:szCs w:val="24"/>
              </w:rPr>
              <w:t>.</w:t>
            </w:r>
            <w:r w:rsidRPr="009B5C5D">
              <w:rPr>
                <w:rFonts w:ascii="Times New Roman" w:hAnsi="Times New Roman" w:cs="Times New Roman"/>
                <w:sz w:val="24"/>
                <w:szCs w:val="24"/>
                <w:vertAlign w:val="superscript"/>
              </w:rPr>
              <w:t>o</w:t>
            </w:r>
          </w:p>
        </w:tc>
        <w:tc>
          <w:tcPr>
            <w:tcW w:w="703" w:type="pct"/>
            <w:noWrap/>
            <w:hideMark/>
          </w:tcPr>
          <w:p w14:paraId="6A035587"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60</w:t>
            </w:r>
          </w:p>
        </w:tc>
        <w:tc>
          <w:tcPr>
            <w:tcW w:w="694" w:type="pct"/>
            <w:noWrap/>
            <w:hideMark/>
          </w:tcPr>
          <w:p w14:paraId="1CF50FA9"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2.96</w:t>
            </w:r>
          </w:p>
        </w:tc>
        <w:tc>
          <w:tcPr>
            <w:tcW w:w="461" w:type="pct"/>
            <w:noWrap/>
            <w:hideMark/>
          </w:tcPr>
          <w:p w14:paraId="0066844A" w14:textId="77777777" w:rsidR="00AB1ECE" w:rsidRPr="00671991" w:rsidRDefault="00AB1ECE" w:rsidP="00AB1ECE">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0.58</w:t>
            </w:r>
          </w:p>
        </w:tc>
        <w:tc>
          <w:tcPr>
            <w:tcW w:w="461" w:type="pct"/>
            <w:noWrap/>
            <w:hideMark/>
          </w:tcPr>
          <w:p w14:paraId="77EDBFB4" w14:textId="77777777" w:rsidR="00AB1ECE" w:rsidRPr="00671991" w:rsidRDefault="00AB1ECE" w:rsidP="00AB1ECE">
            <w:pPr>
              <w:spacing w:line="360" w:lineRule="auto"/>
              <w:jc w:val="both"/>
              <w:rPr>
                <w:rFonts w:ascii="Times New Roman" w:hAnsi="Times New Roman" w:cs="Times New Roman"/>
                <w:sz w:val="24"/>
                <w:szCs w:val="24"/>
              </w:rPr>
            </w:pPr>
          </w:p>
        </w:tc>
        <w:tc>
          <w:tcPr>
            <w:tcW w:w="496" w:type="pct"/>
            <w:noWrap/>
            <w:hideMark/>
          </w:tcPr>
          <w:p w14:paraId="76E05EC4" w14:textId="77777777" w:rsidR="00AB1ECE" w:rsidRPr="00671991" w:rsidRDefault="00AB1ECE" w:rsidP="00AB1ECE">
            <w:pPr>
              <w:spacing w:line="360" w:lineRule="auto"/>
              <w:jc w:val="both"/>
              <w:rPr>
                <w:rFonts w:ascii="Times New Roman" w:hAnsi="Times New Roman" w:cs="Times New Roman"/>
                <w:sz w:val="24"/>
                <w:szCs w:val="24"/>
              </w:rPr>
            </w:pPr>
          </w:p>
        </w:tc>
      </w:tr>
      <w:tr w:rsidR="00AB1ECE" w:rsidRPr="00671991" w14:paraId="5C70D228" w14:textId="77777777" w:rsidTr="00D03C6E">
        <w:trPr>
          <w:trHeight w:val="300"/>
        </w:trPr>
        <w:tc>
          <w:tcPr>
            <w:tcW w:w="884" w:type="pct"/>
            <w:noWrap/>
            <w:hideMark/>
          </w:tcPr>
          <w:p w14:paraId="5DE35E4A" w14:textId="77777777" w:rsidR="002E72BE" w:rsidRPr="00671991" w:rsidRDefault="002E72BE" w:rsidP="00317CA4">
            <w:pPr>
              <w:spacing w:line="360" w:lineRule="auto"/>
              <w:jc w:val="both"/>
              <w:rPr>
                <w:rFonts w:ascii="Times New Roman" w:hAnsi="Times New Roman" w:cs="Times New Roman"/>
                <w:sz w:val="24"/>
                <w:szCs w:val="24"/>
              </w:rPr>
            </w:pPr>
          </w:p>
        </w:tc>
        <w:tc>
          <w:tcPr>
            <w:tcW w:w="1300" w:type="pct"/>
            <w:noWrap/>
            <w:hideMark/>
          </w:tcPr>
          <w:p w14:paraId="76A52B53" w14:textId="77777777" w:rsidR="002E72BE" w:rsidRPr="00D03C6E" w:rsidRDefault="002E72BE"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Total</w:t>
            </w:r>
          </w:p>
        </w:tc>
        <w:tc>
          <w:tcPr>
            <w:tcW w:w="703" w:type="pct"/>
            <w:noWrap/>
            <w:hideMark/>
          </w:tcPr>
          <w:p w14:paraId="397C0551"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343</w:t>
            </w:r>
          </w:p>
        </w:tc>
        <w:tc>
          <w:tcPr>
            <w:tcW w:w="694" w:type="pct"/>
            <w:noWrap/>
            <w:hideMark/>
          </w:tcPr>
          <w:p w14:paraId="65E4B922"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2.88</w:t>
            </w:r>
          </w:p>
        </w:tc>
        <w:tc>
          <w:tcPr>
            <w:tcW w:w="461" w:type="pct"/>
            <w:noWrap/>
            <w:hideMark/>
          </w:tcPr>
          <w:p w14:paraId="129F3CD9"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0.68</w:t>
            </w:r>
          </w:p>
        </w:tc>
        <w:tc>
          <w:tcPr>
            <w:tcW w:w="461" w:type="pct"/>
            <w:noWrap/>
            <w:hideMark/>
          </w:tcPr>
          <w:p w14:paraId="01EE0F1A" w14:textId="77777777" w:rsidR="002E72BE" w:rsidRPr="00671991" w:rsidRDefault="002E72BE" w:rsidP="00317CA4">
            <w:pPr>
              <w:spacing w:line="360" w:lineRule="auto"/>
              <w:jc w:val="both"/>
              <w:rPr>
                <w:rFonts w:ascii="Times New Roman" w:hAnsi="Times New Roman" w:cs="Times New Roman"/>
                <w:sz w:val="24"/>
                <w:szCs w:val="24"/>
              </w:rPr>
            </w:pPr>
          </w:p>
        </w:tc>
        <w:tc>
          <w:tcPr>
            <w:tcW w:w="496" w:type="pct"/>
            <w:noWrap/>
            <w:hideMark/>
          </w:tcPr>
          <w:p w14:paraId="24C609C0" w14:textId="77777777" w:rsidR="002E72BE" w:rsidRPr="00671991" w:rsidRDefault="002E72BE" w:rsidP="00317CA4">
            <w:pPr>
              <w:spacing w:line="360" w:lineRule="auto"/>
              <w:jc w:val="both"/>
              <w:rPr>
                <w:rFonts w:ascii="Times New Roman" w:hAnsi="Times New Roman" w:cs="Times New Roman"/>
                <w:sz w:val="24"/>
                <w:szCs w:val="24"/>
              </w:rPr>
            </w:pPr>
          </w:p>
        </w:tc>
      </w:tr>
      <w:tr w:rsidR="00AB1ECE" w:rsidRPr="00671991" w14:paraId="40DF6BE9" w14:textId="77777777" w:rsidTr="00D03C6E">
        <w:trPr>
          <w:trHeight w:val="300"/>
        </w:trPr>
        <w:tc>
          <w:tcPr>
            <w:tcW w:w="884" w:type="pct"/>
            <w:noWrap/>
          </w:tcPr>
          <w:p w14:paraId="0F542DFB" w14:textId="6269E666" w:rsidR="002E72BE" w:rsidRPr="00671991" w:rsidRDefault="002E72BE" w:rsidP="00317CA4">
            <w:pPr>
              <w:spacing w:line="360" w:lineRule="auto"/>
              <w:jc w:val="both"/>
              <w:rPr>
                <w:rFonts w:ascii="Times New Roman" w:hAnsi="Times New Roman" w:cs="Times New Roman"/>
                <w:sz w:val="24"/>
                <w:szCs w:val="24"/>
              </w:rPr>
            </w:pPr>
            <w:r w:rsidRPr="002E72BE">
              <w:rPr>
                <w:rFonts w:ascii="Times New Roman" w:hAnsi="Times New Roman" w:cs="Times New Roman"/>
                <w:sz w:val="24"/>
                <w:szCs w:val="24"/>
              </w:rPr>
              <w:t>Social</w:t>
            </w:r>
          </w:p>
        </w:tc>
        <w:tc>
          <w:tcPr>
            <w:tcW w:w="1300" w:type="pct"/>
            <w:noWrap/>
          </w:tcPr>
          <w:p w14:paraId="2B74BA4C" w14:textId="77777777" w:rsidR="002E72BE" w:rsidRPr="00671991" w:rsidRDefault="002E72BE" w:rsidP="00317CA4">
            <w:pPr>
              <w:spacing w:line="360" w:lineRule="auto"/>
              <w:jc w:val="both"/>
              <w:rPr>
                <w:rFonts w:ascii="Times New Roman" w:hAnsi="Times New Roman" w:cs="Times New Roman"/>
                <w:sz w:val="24"/>
                <w:szCs w:val="24"/>
              </w:rPr>
            </w:pPr>
          </w:p>
        </w:tc>
        <w:tc>
          <w:tcPr>
            <w:tcW w:w="703" w:type="pct"/>
            <w:noWrap/>
          </w:tcPr>
          <w:p w14:paraId="381BAD5B" w14:textId="77777777" w:rsidR="002E72BE" w:rsidRPr="00671991" w:rsidRDefault="002E72BE" w:rsidP="00317CA4">
            <w:pPr>
              <w:spacing w:line="360" w:lineRule="auto"/>
              <w:jc w:val="both"/>
              <w:rPr>
                <w:rFonts w:ascii="Times New Roman" w:hAnsi="Times New Roman" w:cs="Times New Roman"/>
                <w:sz w:val="24"/>
                <w:szCs w:val="24"/>
              </w:rPr>
            </w:pPr>
          </w:p>
        </w:tc>
        <w:tc>
          <w:tcPr>
            <w:tcW w:w="694" w:type="pct"/>
            <w:noWrap/>
          </w:tcPr>
          <w:p w14:paraId="18D65B4C" w14:textId="77777777" w:rsidR="002E72BE" w:rsidRPr="00671991" w:rsidRDefault="002E72BE" w:rsidP="00317CA4">
            <w:pPr>
              <w:spacing w:line="360" w:lineRule="auto"/>
              <w:jc w:val="both"/>
              <w:rPr>
                <w:rFonts w:ascii="Times New Roman" w:hAnsi="Times New Roman" w:cs="Times New Roman"/>
                <w:sz w:val="24"/>
                <w:szCs w:val="24"/>
              </w:rPr>
            </w:pPr>
          </w:p>
        </w:tc>
        <w:tc>
          <w:tcPr>
            <w:tcW w:w="461" w:type="pct"/>
            <w:noWrap/>
          </w:tcPr>
          <w:p w14:paraId="727920EA" w14:textId="77777777" w:rsidR="002E72BE" w:rsidRPr="00671991" w:rsidRDefault="002E72BE" w:rsidP="00317CA4">
            <w:pPr>
              <w:spacing w:line="360" w:lineRule="auto"/>
              <w:jc w:val="both"/>
              <w:rPr>
                <w:rFonts w:ascii="Times New Roman" w:hAnsi="Times New Roman" w:cs="Times New Roman"/>
                <w:sz w:val="24"/>
                <w:szCs w:val="24"/>
              </w:rPr>
            </w:pPr>
          </w:p>
        </w:tc>
        <w:tc>
          <w:tcPr>
            <w:tcW w:w="461" w:type="pct"/>
            <w:noWrap/>
          </w:tcPr>
          <w:p w14:paraId="2BF09497" w14:textId="2725F4C4"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3.237</w:t>
            </w:r>
          </w:p>
        </w:tc>
        <w:tc>
          <w:tcPr>
            <w:tcW w:w="496" w:type="pct"/>
            <w:noWrap/>
          </w:tcPr>
          <w:p w14:paraId="478127C4" w14:textId="762BDB2A"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0.022*</w:t>
            </w:r>
          </w:p>
        </w:tc>
      </w:tr>
      <w:tr w:rsidR="00AB1ECE" w:rsidRPr="00671991" w14:paraId="3EBD0254" w14:textId="77777777" w:rsidTr="00D03C6E">
        <w:trPr>
          <w:trHeight w:val="300"/>
        </w:trPr>
        <w:tc>
          <w:tcPr>
            <w:tcW w:w="884" w:type="pct"/>
            <w:noWrap/>
            <w:hideMark/>
          </w:tcPr>
          <w:p w14:paraId="6F3B3D58" w14:textId="482CA708" w:rsidR="002E72BE" w:rsidRPr="00671991" w:rsidRDefault="002E72BE" w:rsidP="00317CA4">
            <w:pPr>
              <w:spacing w:line="360" w:lineRule="auto"/>
              <w:jc w:val="both"/>
              <w:rPr>
                <w:rFonts w:ascii="Times New Roman" w:hAnsi="Times New Roman" w:cs="Times New Roman"/>
                <w:sz w:val="24"/>
                <w:szCs w:val="24"/>
              </w:rPr>
            </w:pPr>
          </w:p>
        </w:tc>
        <w:tc>
          <w:tcPr>
            <w:tcW w:w="1300" w:type="pct"/>
            <w:noWrap/>
            <w:hideMark/>
          </w:tcPr>
          <w:p w14:paraId="4EAD39A0" w14:textId="49FAFFA2"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4.</w:t>
            </w:r>
            <w:r w:rsidR="000B7136" w:rsidRPr="009B5C5D">
              <w:rPr>
                <w:rFonts w:ascii="Times New Roman" w:hAnsi="Times New Roman" w:cs="Times New Roman"/>
                <w:sz w:val="24"/>
                <w:szCs w:val="24"/>
                <w:vertAlign w:val="superscript"/>
              </w:rPr>
              <w:t>o</w:t>
            </w:r>
            <w:r w:rsidRPr="00671991">
              <w:rPr>
                <w:rFonts w:ascii="Times New Roman" w:hAnsi="Times New Roman" w:cs="Times New Roman"/>
                <w:sz w:val="24"/>
                <w:szCs w:val="24"/>
              </w:rPr>
              <w:t xml:space="preserve"> y 5</w:t>
            </w:r>
            <w:r w:rsidR="000B7136">
              <w:rPr>
                <w:rFonts w:ascii="Times New Roman" w:hAnsi="Times New Roman" w:cs="Times New Roman"/>
                <w:sz w:val="24"/>
                <w:szCs w:val="24"/>
              </w:rPr>
              <w:t>.</w:t>
            </w:r>
            <w:r w:rsidR="000B7136" w:rsidRPr="009B5C5D">
              <w:rPr>
                <w:rFonts w:ascii="Times New Roman" w:hAnsi="Times New Roman" w:cs="Times New Roman"/>
                <w:sz w:val="24"/>
                <w:szCs w:val="24"/>
                <w:vertAlign w:val="superscript"/>
              </w:rPr>
              <w:t>o</w:t>
            </w:r>
          </w:p>
        </w:tc>
        <w:tc>
          <w:tcPr>
            <w:tcW w:w="703" w:type="pct"/>
            <w:noWrap/>
            <w:hideMark/>
          </w:tcPr>
          <w:p w14:paraId="66889540"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95</w:t>
            </w:r>
          </w:p>
        </w:tc>
        <w:tc>
          <w:tcPr>
            <w:tcW w:w="694" w:type="pct"/>
            <w:noWrap/>
            <w:hideMark/>
          </w:tcPr>
          <w:p w14:paraId="20D2A832"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2.58</w:t>
            </w:r>
          </w:p>
        </w:tc>
        <w:tc>
          <w:tcPr>
            <w:tcW w:w="461" w:type="pct"/>
            <w:noWrap/>
            <w:hideMark/>
          </w:tcPr>
          <w:p w14:paraId="4C8B47E0"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0.59</w:t>
            </w:r>
          </w:p>
        </w:tc>
        <w:tc>
          <w:tcPr>
            <w:tcW w:w="461" w:type="pct"/>
            <w:noWrap/>
          </w:tcPr>
          <w:p w14:paraId="165141AE" w14:textId="01D462F0" w:rsidR="002E72BE" w:rsidRPr="00671991" w:rsidRDefault="002E72BE" w:rsidP="00317CA4">
            <w:pPr>
              <w:spacing w:line="360" w:lineRule="auto"/>
              <w:jc w:val="both"/>
              <w:rPr>
                <w:rFonts w:ascii="Times New Roman" w:hAnsi="Times New Roman" w:cs="Times New Roman"/>
                <w:sz w:val="24"/>
                <w:szCs w:val="24"/>
              </w:rPr>
            </w:pPr>
          </w:p>
        </w:tc>
        <w:tc>
          <w:tcPr>
            <w:tcW w:w="496" w:type="pct"/>
            <w:noWrap/>
          </w:tcPr>
          <w:p w14:paraId="465179DE" w14:textId="0D153664" w:rsidR="002E72BE" w:rsidRPr="00671991" w:rsidRDefault="002E72BE" w:rsidP="00317CA4">
            <w:pPr>
              <w:spacing w:line="360" w:lineRule="auto"/>
              <w:jc w:val="both"/>
              <w:rPr>
                <w:rFonts w:ascii="Times New Roman" w:hAnsi="Times New Roman" w:cs="Times New Roman"/>
                <w:sz w:val="24"/>
                <w:szCs w:val="24"/>
              </w:rPr>
            </w:pPr>
          </w:p>
        </w:tc>
      </w:tr>
      <w:tr w:rsidR="00AB1ECE" w:rsidRPr="00671991" w14:paraId="09C0EE57" w14:textId="77777777" w:rsidTr="00D03C6E">
        <w:trPr>
          <w:trHeight w:val="300"/>
        </w:trPr>
        <w:tc>
          <w:tcPr>
            <w:tcW w:w="884" w:type="pct"/>
            <w:noWrap/>
            <w:hideMark/>
          </w:tcPr>
          <w:p w14:paraId="740F31B2" w14:textId="77777777" w:rsidR="002E72BE" w:rsidRPr="00671991" w:rsidRDefault="002E72BE" w:rsidP="00317CA4">
            <w:pPr>
              <w:spacing w:line="360" w:lineRule="auto"/>
              <w:jc w:val="both"/>
              <w:rPr>
                <w:rFonts w:ascii="Times New Roman" w:hAnsi="Times New Roman" w:cs="Times New Roman"/>
                <w:sz w:val="24"/>
                <w:szCs w:val="24"/>
              </w:rPr>
            </w:pPr>
          </w:p>
        </w:tc>
        <w:tc>
          <w:tcPr>
            <w:tcW w:w="1300" w:type="pct"/>
            <w:noWrap/>
            <w:hideMark/>
          </w:tcPr>
          <w:p w14:paraId="05F26A0F" w14:textId="1DA846C5"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6</w:t>
            </w:r>
            <w:r w:rsidR="000B7136">
              <w:rPr>
                <w:rFonts w:ascii="Times New Roman" w:hAnsi="Times New Roman" w:cs="Times New Roman"/>
                <w:sz w:val="24"/>
                <w:szCs w:val="24"/>
              </w:rPr>
              <w:t>.</w:t>
            </w:r>
            <w:r w:rsidR="000B7136" w:rsidRPr="009B5C5D">
              <w:rPr>
                <w:rFonts w:ascii="Times New Roman" w:hAnsi="Times New Roman" w:cs="Times New Roman"/>
                <w:sz w:val="24"/>
                <w:szCs w:val="24"/>
                <w:vertAlign w:val="superscript"/>
              </w:rPr>
              <w:t xml:space="preserve"> o</w:t>
            </w:r>
            <w:r w:rsidR="000B7136">
              <w:rPr>
                <w:rFonts w:ascii="Times New Roman" w:hAnsi="Times New Roman" w:cs="Times New Roman"/>
                <w:sz w:val="24"/>
                <w:szCs w:val="24"/>
                <w:vertAlign w:val="superscript"/>
              </w:rPr>
              <w:t xml:space="preserve"> </w:t>
            </w:r>
            <w:r w:rsidRPr="00671991">
              <w:rPr>
                <w:rFonts w:ascii="Times New Roman" w:hAnsi="Times New Roman" w:cs="Times New Roman"/>
                <w:sz w:val="24"/>
                <w:szCs w:val="24"/>
              </w:rPr>
              <w:t>y 7</w:t>
            </w:r>
            <w:r w:rsidR="000B7136">
              <w:rPr>
                <w:rFonts w:ascii="Times New Roman" w:hAnsi="Times New Roman" w:cs="Times New Roman"/>
                <w:sz w:val="24"/>
                <w:szCs w:val="24"/>
              </w:rPr>
              <w:t>.</w:t>
            </w:r>
            <w:r w:rsidR="000B7136" w:rsidRPr="009B5C5D">
              <w:rPr>
                <w:rFonts w:ascii="Times New Roman" w:hAnsi="Times New Roman" w:cs="Times New Roman"/>
                <w:sz w:val="24"/>
                <w:szCs w:val="24"/>
                <w:vertAlign w:val="superscript"/>
              </w:rPr>
              <w:t>o</w:t>
            </w:r>
          </w:p>
        </w:tc>
        <w:tc>
          <w:tcPr>
            <w:tcW w:w="703" w:type="pct"/>
            <w:noWrap/>
            <w:hideMark/>
          </w:tcPr>
          <w:p w14:paraId="3FDB869C"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89</w:t>
            </w:r>
          </w:p>
        </w:tc>
        <w:tc>
          <w:tcPr>
            <w:tcW w:w="694" w:type="pct"/>
            <w:noWrap/>
            <w:hideMark/>
          </w:tcPr>
          <w:p w14:paraId="63C7DB3F"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2.86</w:t>
            </w:r>
          </w:p>
        </w:tc>
        <w:tc>
          <w:tcPr>
            <w:tcW w:w="461" w:type="pct"/>
            <w:noWrap/>
            <w:hideMark/>
          </w:tcPr>
          <w:p w14:paraId="0532F228"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0.78</w:t>
            </w:r>
          </w:p>
        </w:tc>
        <w:tc>
          <w:tcPr>
            <w:tcW w:w="461" w:type="pct"/>
            <w:noWrap/>
            <w:hideMark/>
          </w:tcPr>
          <w:p w14:paraId="0E809C16" w14:textId="77777777" w:rsidR="002E72BE" w:rsidRPr="00671991" w:rsidRDefault="002E72BE" w:rsidP="00317CA4">
            <w:pPr>
              <w:spacing w:line="360" w:lineRule="auto"/>
              <w:jc w:val="both"/>
              <w:rPr>
                <w:rFonts w:ascii="Times New Roman" w:hAnsi="Times New Roman" w:cs="Times New Roman"/>
                <w:sz w:val="24"/>
                <w:szCs w:val="24"/>
              </w:rPr>
            </w:pPr>
          </w:p>
        </w:tc>
        <w:tc>
          <w:tcPr>
            <w:tcW w:w="496" w:type="pct"/>
            <w:noWrap/>
            <w:hideMark/>
          </w:tcPr>
          <w:p w14:paraId="76F0AA44" w14:textId="77777777" w:rsidR="002E72BE" w:rsidRPr="00671991" w:rsidRDefault="002E72BE" w:rsidP="00317CA4">
            <w:pPr>
              <w:spacing w:line="360" w:lineRule="auto"/>
              <w:jc w:val="both"/>
              <w:rPr>
                <w:rFonts w:ascii="Times New Roman" w:hAnsi="Times New Roman" w:cs="Times New Roman"/>
                <w:sz w:val="24"/>
                <w:szCs w:val="24"/>
              </w:rPr>
            </w:pPr>
          </w:p>
        </w:tc>
      </w:tr>
      <w:tr w:rsidR="00AB1ECE" w:rsidRPr="00671991" w14:paraId="39E90815" w14:textId="77777777" w:rsidTr="00D03C6E">
        <w:trPr>
          <w:trHeight w:val="300"/>
        </w:trPr>
        <w:tc>
          <w:tcPr>
            <w:tcW w:w="884" w:type="pct"/>
            <w:noWrap/>
            <w:hideMark/>
          </w:tcPr>
          <w:p w14:paraId="498427FE" w14:textId="77777777" w:rsidR="002E72BE" w:rsidRPr="00671991" w:rsidRDefault="002E72BE" w:rsidP="00317CA4">
            <w:pPr>
              <w:spacing w:line="360" w:lineRule="auto"/>
              <w:jc w:val="both"/>
              <w:rPr>
                <w:rFonts w:ascii="Times New Roman" w:hAnsi="Times New Roman" w:cs="Times New Roman"/>
                <w:sz w:val="24"/>
                <w:szCs w:val="24"/>
              </w:rPr>
            </w:pPr>
          </w:p>
        </w:tc>
        <w:tc>
          <w:tcPr>
            <w:tcW w:w="1300" w:type="pct"/>
            <w:noWrap/>
            <w:hideMark/>
          </w:tcPr>
          <w:p w14:paraId="6DFF1170" w14:textId="00FDB0C1"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8</w:t>
            </w:r>
            <w:r w:rsidR="00E8211B">
              <w:rPr>
                <w:rFonts w:ascii="Times New Roman" w:hAnsi="Times New Roman" w:cs="Times New Roman"/>
                <w:sz w:val="24"/>
                <w:szCs w:val="24"/>
              </w:rPr>
              <w:t>.</w:t>
            </w:r>
            <w:r w:rsidR="00E8211B" w:rsidRPr="009B5C5D">
              <w:rPr>
                <w:rFonts w:ascii="Times New Roman" w:hAnsi="Times New Roman" w:cs="Times New Roman"/>
                <w:sz w:val="24"/>
                <w:szCs w:val="24"/>
                <w:vertAlign w:val="superscript"/>
              </w:rPr>
              <w:t>o</w:t>
            </w:r>
            <w:r w:rsidRPr="00671991">
              <w:rPr>
                <w:rFonts w:ascii="Times New Roman" w:hAnsi="Times New Roman" w:cs="Times New Roman"/>
                <w:sz w:val="24"/>
                <w:szCs w:val="24"/>
              </w:rPr>
              <w:t xml:space="preserve"> y 9</w:t>
            </w:r>
            <w:r w:rsidR="00E8211B">
              <w:rPr>
                <w:rFonts w:ascii="Times New Roman" w:hAnsi="Times New Roman" w:cs="Times New Roman"/>
                <w:sz w:val="24"/>
                <w:szCs w:val="24"/>
              </w:rPr>
              <w:t>.</w:t>
            </w:r>
            <w:r w:rsidR="00E8211B" w:rsidRPr="009B5C5D">
              <w:rPr>
                <w:rFonts w:ascii="Times New Roman" w:hAnsi="Times New Roman" w:cs="Times New Roman"/>
                <w:sz w:val="24"/>
                <w:szCs w:val="24"/>
                <w:vertAlign w:val="superscript"/>
              </w:rPr>
              <w:t xml:space="preserve"> o</w:t>
            </w:r>
          </w:p>
        </w:tc>
        <w:tc>
          <w:tcPr>
            <w:tcW w:w="703" w:type="pct"/>
            <w:noWrap/>
            <w:hideMark/>
          </w:tcPr>
          <w:p w14:paraId="6D4CF18B"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99</w:t>
            </w:r>
          </w:p>
        </w:tc>
        <w:tc>
          <w:tcPr>
            <w:tcW w:w="694" w:type="pct"/>
            <w:noWrap/>
            <w:hideMark/>
          </w:tcPr>
          <w:p w14:paraId="3BDB4514"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2.55</w:t>
            </w:r>
          </w:p>
        </w:tc>
        <w:tc>
          <w:tcPr>
            <w:tcW w:w="461" w:type="pct"/>
            <w:noWrap/>
            <w:hideMark/>
          </w:tcPr>
          <w:p w14:paraId="65F5D32D"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0.83</w:t>
            </w:r>
          </w:p>
        </w:tc>
        <w:tc>
          <w:tcPr>
            <w:tcW w:w="461" w:type="pct"/>
            <w:noWrap/>
            <w:hideMark/>
          </w:tcPr>
          <w:p w14:paraId="22B3470E" w14:textId="77777777" w:rsidR="002E72BE" w:rsidRPr="00671991" w:rsidRDefault="002E72BE" w:rsidP="00317CA4">
            <w:pPr>
              <w:spacing w:line="360" w:lineRule="auto"/>
              <w:jc w:val="both"/>
              <w:rPr>
                <w:rFonts w:ascii="Times New Roman" w:hAnsi="Times New Roman" w:cs="Times New Roman"/>
                <w:sz w:val="24"/>
                <w:szCs w:val="24"/>
              </w:rPr>
            </w:pPr>
          </w:p>
        </w:tc>
        <w:tc>
          <w:tcPr>
            <w:tcW w:w="496" w:type="pct"/>
            <w:noWrap/>
            <w:hideMark/>
          </w:tcPr>
          <w:p w14:paraId="52B9B888" w14:textId="77777777" w:rsidR="002E72BE" w:rsidRPr="00671991" w:rsidRDefault="002E72BE" w:rsidP="00317CA4">
            <w:pPr>
              <w:spacing w:line="360" w:lineRule="auto"/>
              <w:jc w:val="both"/>
              <w:rPr>
                <w:rFonts w:ascii="Times New Roman" w:hAnsi="Times New Roman" w:cs="Times New Roman"/>
                <w:sz w:val="24"/>
                <w:szCs w:val="24"/>
              </w:rPr>
            </w:pPr>
          </w:p>
        </w:tc>
      </w:tr>
      <w:tr w:rsidR="00AB1ECE" w:rsidRPr="00671991" w14:paraId="2C4AE793" w14:textId="77777777" w:rsidTr="00D03C6E">
        <w:trPr>
          <w:trHeight w:val="300"/>
        </w:trPr>
        <w:tc>
          <w:tcPr>
            <w:tcW w:w="884" w:type="pct"/>
            <w:noWrap/>
            <w:hideMark/>
          </w:tcPr>
          <w:p w14:paraId="3BE7DCD4" w14:textId="77777777" w:rsidR="002E72BE" w:rsidRPr="00671991" w:rsidRDefault="002E72BE" w:rsidP="00317CA4">
            <w:pPr>
              <w:spacing w:line="360" w:lineRule="auto"/>
              <w:jc w:val="both"/>
              <w:rPr>
                <w:rFonts w:ascii="Times New Roman" w:hAnsi="Times New Roman" w:cs="Times New Roman"/>
                <w:sz w:val="24"/>
                <w:szCs w:val="24"/>
              </w:rPr>
            </w:pPr>
          </w:p>
        </w:tc>
        <w:tc>
          <w:tcPr>
            <w:tcW w:w="1300" w:type="pct"/>
            <w:noWrap/>
            <w:hideMark/>
          </w:tcPr>
          <w:p w14:paraId="490F8AA1" w14:textId="063E0516"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10</w:t>
            </w:r>
            <w:r w:rsidR="00E8211B">
              <w:rPr>
                <w:rFonts w:ascii="Times New Roman" w:hAnsi="Times New Roman" w:cs="Times New Roman"/>
                <w:sz w:val="24"/>
                <w:szCs w:val="24"/>
              </w:rPr>
              <w:t>.</w:t>
            </w:r>
            <w:r w:rsidRPr="00D03C6E">
              <w:rPr>
                <w:rFonts w:ascii="Times New Roman" w:hAnsi="Times New Roman" w:cs="Times New Roman"/>
                <w:sz w:val="24"/>
                <w:szCs w:val="24"/>
                <w:vertAlign w:val="superscript"/>
              </w:rPr>
              <w:t>o</w:t>
            </w:r>
            <w:r w:rsidRPr="00671991">
              <w:rPr>
                <w:rFonts w:ascii="Times New Roman" w:hAnsi="Times New Roman" w:cs="Times New Roman"/>
                <w:sz w:val="24"/>
                <w:szCs w:val="24"/>
              </w:rPr>
              <w:t xml:space="preserve"> y 11</w:t>
            </w:r>
            <w:r w:rsidR="00E8211B">
              <w:rPr>
                <w:rFonts w:ascii="Times New Roman" w:hAnsi="Times New Roman" w:cs="Times New Roman"/>
                <w:sz w:val="24"/>
                <w:szCs w:val="24"/>
              </w:rPr>
              <w:t>.</w:t>
            </w:r>
            <w:r w:rsidR="00E8211B" w:rsidRPr="009B5C5D">
              <w:rPr>
                <w:rFonts w:ascii="Times New Roman" w:hAnsi="Times New Roman" w:cs="Times New Roman"/>
                <w:sz w:val="24"/>
                <w:szCs w:val="24"/>
                <w:vertAlign w:val="superscript"/>
              </w:rPr>
              <w:t>o</w:t>
            </w:r>
          </w:p>
        </w:tc>
        <w:tc>
          <w:tcPr>
            <w:tcW w:w="703" w:type="pct"/>
            <w:noWrap/>
            <w:hideMark/>
          </w:tcPr>
          <w:p w14:paraId="7446259E"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60</w:t>
            </w:r>
          </w:p>
        </w:tc>
        <w:tc>
          <w:tcPr>
            <w:tcW w:w="694" w:type="pct"/>
            <w:noWrap/>
            <w:hideMark/>
          </w:tcPr>
          <w:p w14:paraId="421E0427"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2.72</w:t>
            </w:r>
          </w:p>
        </w:tc>
        <w:tc>
          <w:tcPr>
            <w:tcW w:w="461" w:type="pct"/>
            <w:noWrap/>
            <w:hideMark/>
          </w:tcPr>
          <w:p w14:paraId="1492196C"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0.82</w:t>
            </w:r>
          </w:p>
        </w:tc>
        <w:tc>
          <w:tcPr>
            <w:tcW w:w="461" w:type="pct"/>
            <w:noWrap/>
            <w:hideMark/>
          </w:tcPr>
          <w:p w14:paraId="43E60220" w14:textId="77777777" w:rsidR="002E72BE" w:rsidRPr="00671991" w:rsidRDefault="002E72BE" w:rsidP="00317CA4">
            <w:pPr>
              <w:spacing w:line="360" w:lineRule="auto"/>
              <w:jc w:val="both"/>
              <w:rPr>
                <w:rFonts w:ascii="Times New Roman" w:hAnsi="Times New Roman" w:cs="Times New Roman"/>
                <w:sz w:val="24"/>
                <w:szCs w:val="24"/>
              </w:rPr>
            </w:pPr>
          </w:p>
        </w:tc>
        <w:tc>
          <w:tcPr>
            <w:tcW w:w="496" w:type="pct"/>
            <w:noWrap/>
            <w:hideMark/>
          </w:tcPr>
          <w:p w14:paraId="69EC60CF" w14:textId="77777777" w:rsidR="002E72BE" w:rsidRPr="00671991" w:rsidRDefault="002E72BE" w:rsidP="00317CA4">
            <w:pPr>
              <w:spacing w:line="360" w:lineRule="auto"/>
              <w:jc w:val="both"/>
              <w:rPr>
                <w:rFonts w:ascii="Times New Roman" w:hAnsi="Times New Roman" w:cs="Times New Roman"/>
                <w:sz w:val="24"/>
                <w:szCs w:val="24"/>
              </w:rPr>
            </w:pPr>
          </w:p>
        </w:tc>
      </w:tr>
      <w:tr w:rsidR="00AB1ECE" w:rsidRPr="00671991" w14:paraId="7708FA56" w14:textId="77777777" w:rsidTr="00D03C6E">
        <w:trPr>
          <w:trHeight w:val="300"/>
        </w:trPr>
        <w:tc>
          <w:tcPr>
            <w:tcW w:w="884" w:type="pct"/>
            <w:noWrap/>
            <w:hideMark/>
          </w:tcPr>
          <w:p w14:paraId="50A2CE57" w14:textId="77777777" w:rsidR="002E72BE" w:rsidRPr="00671991" w:rsidRDefault="002E72BE" w:rsidP="00317CA4">
            <w:pPr>
              <w:spacing w:line="360" w:lineRule="auto"/>
              <w:jc w:val="both"/>
              <w:rPr>
                <w:rFonts w:ascii="Times New Roman" w:hAnsi="Times New Roman" w:cs="Times New Roman"/>
                <w:sz w:val="24"/>
                <w:szCs w:val="24"/>
              </w:rPr>
            </w:pPr>
          </w:p>
        </w:tc>
        <w:tc>
          <w:tcPr>
            <w:tcW w:w="1300" w:type="pct"/>
            <w:noWrap/>
            <w:hideMark/>
          </w:tcPr>
          <w:p w14:paraId="10D2B494" w14:textId="77777777" w:rsidR="002E72BE" w:rsidRPr="00D03C6E" w:rsidRDefault="002E72BE" w:rsidP="00317CA4">
            <w:pPr>
              <w:spacing w:line="360" w:lineRule="auto"/>
              <w:jc w:val="both"/>
              <w:rPr>
                <w:rFonts w:ascii="Times New Roman" w:hAnsi="Times New Roman" w:cs="Times New Roman"/>
                <w:b/>
                <w:bCs/>
                <w:sz w:val="24"/>
                <w:szCs w:val="24"/>
              </w:rPr>
            </w:pPr>
            <w:r w:rsidRPr="00D03C6E">
              <w:rPr>
                <w:rFonts w:ascii="Times New Roman" w:hAnsi="Times New Roman" w:cs="Times New Roman"/>
                <w:b/>
                <w:bCs/>
                <w:sz w:val="24"/>
                <w:szCs w:val="24"/>
              </w:rPr>
              <w:t>Total</w:t>
            </w:r>
          </w:p>
        </w:tc>
        <w:tc>
          <w:tcPr>
            <w:tcW w:w="703" w:type="pct"/>
            <w:noWrap/>
            <w:hideMark/>
          </w:tcPr>
          <w:p w14:paraId="7E66447D"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343</w:t>
            </w:r>
          </w:p>
        </w:tc>
        <w:tc>
          <w:tcPr>
            <w:tcW w:w="694" w:type="pct"/>
            <w:noWrap/>
            <w:hideMark/>
          </w:tcPr>
          <w:p w14:paraId="345E6E7D"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2.67</w:t>
            </w:r>
          </w:p>
        </w:tc>
        <w:tc>
          <w:tcPr>
            <w:tcW w:w="461" w:type="pct"/>
            <w:noWrap/>
            <w:hideMark/>
          </w:tcPr>
          <w:p w14:paraId="25C18DA6" w14:textId="77777777" w:rsidR="002E72BE" w:rsidRPr="00671991" w:rsidRDefault="002E72BE" w:rsidP="00317CA4">
            <w:pPr>
              <w:spacing w:line="360" w:lineRule="auto"/>
              <w:jc w:val="both"/>
              <w:rPr>
                <w:rFonts w:ascii="Times New Roman" w:hAnsi="Times New Roman" w:cs="Times New Roman"/>
                <w:sz w:val="24"/>
                <w:szCs w:val="24"/>
              </w:rPr>
            </w:pPr>
            <w:r w:rsidRPr="00671991">
              <w:rPr>
                <w:rFonts w:ascii="Times New Roman" w:hAnsi="Times New Roman" w:cs="Times New Roman"/>
                <w:sz w:val="24"/>
                <w:szCs w:val="24"/>
              </w:rPr>
              <w:t>0.76</w:t>
            </w:r>
          </w:p>
        </w:tc>
        <w:tc>
          <w:tcPr>
            <w:tcW w:w="461" w:type="pct"/>
            <w:noWrap/>
            <w:hideMark/>
          </w:tcPr>
          <w:p w14:paraId="0D63E3C9" w14:textId="77777777" w:rsidR="002E72BE" w:rsidRPr="00671991" w:rsidRDefault="002E72BE" w:rsidP="00317CA4">
            <w:pPr>
              <w:spacing w:line="360" w:lineRule="auto"/>
              <w:jc w:val="both"/>
              <w:rPr>
                <w:rFonts w:ascii="Times New Roman" w:hAnsi="Times New Roman" w:cs="Times New Roman"/>
                <w:sz w:val="24"/>
                <w:szCs w:val="24"/>
              </w:rPr>
            </w:pPr>
          </w:p>
        </w:tc>
        <w:tc>
          <w:tcPr>
            <w:tcW w:w="496" w:type="pct"/>
            <w:noWrap/>
            <w:hideMark/>
          </w:tcPr>
          <w:p w14:paraId="4C265EA0" w14:textId="77777777" w:rsidR="002E72BE" w:rsidRPr="00671991" w:rsidRDefault="002E72BE" w:rsidP="00317CA4">
            <w:pPr>
              <w:spacing w:line="360" w:lineRule="auto"/>
              <w:jc w:val="both"/>
              <w:rPr>
                <w:rFonts w:ascii="Times New Roman" w:hAnsi="Times New Roman" w:cs="Times New Roman"/>
                <w:sz w:val="24"/>
                <w:szCs w:val="24"/>
              </w:rPr>
            </w:pPr>
          </w:p>
        </w:tc>
      </w:tr>
    </w:tbl>
    <w:p w14:paraId="2E78A9C2" w14:textId="77777777" w:rsidR="00242048" w:rsidRPr="00D03C6E" w:rsidRDefault="00BC1C70" w:rsidP="00317CA4">
      <w:pPr>
        <w:spacing w:after="0" w:line="360" w:lineRule="auto"/>
        <w:jc w:val="both"/>
        <w:rPr>
          <w:rFonts w:ascii="Times New Roman" w:hAnsi="Times New Roman" w:cs="Times New Roman"/>
          <w:sz w:val="20"/>
          <w:szCs w:val="20"/>
        </w:rPr>
      </w:pPr>
      <w:r w:rsidRPr="00D03C6E">
        <w:rPr>
          <w:rFonts w:ascii="Times New Roman" w:hAnsi="Times New Roman" w:cs="Times New Roman"/>
          <w:sz w:val="20"/>
          <w:szCs w:val="20"/>
        </w:rPr>
        <w:t>Nota: *</w:t>
      </w:r>
      <w:r w:rsidRPr="00D03C6E">
        <w:rPr>
          <w:rFonts w:ascii="Times New Roman" w:hAnsi="Times New Roman" w:cs="Times New Roman"/>
          <w:i/>
          <w:iCs/>
          <w:sz w:val="20"/>
          <w:szCs w:val="20"/>
        </w:rPr>
        <w:t>p</w:t>
      </w:r>
      <w:r w:rsidRPr="00D03C6E">
        <w:rPr>
          <w:rFonts w:ascii="Times New Roman" w:hAnsi="Times New Roman" w:cs="Times New Roman"/>
          <w:sz w:val="20"/>
          <w:szCs w:val="20"/>
        </w:rPr>
        <w:t xml:space="preserve"> ≤ 0.05</w:t>
      </w:r>
    </w:p>
    <w:p w14:paraId="66153C55" w14:textId="3E09CC39" w:rsidR="00702C75" w:rsidRPr="00702C75" w:rsidRDefault="00702C75" w:rsidP="00D03C6E">
      <w:pPr>
        <w:spacing w:after="0" w:line="360" w:lineRule="auto"/>
        <w:jc w:val="center"/>
        <w:rPr>
          <w:rFonts w:ascii="Times New Roman" w:hAnsi="Times New Roman" w:cs="Times New Roman"/>
          <w:sz w:val="24"/>
          <w:szCs w:val="24"/>
        </w:rPr>
      </w:pPr>
      <w:r w:rsidRPr="00702C75">
        <w:rPr>
          <w:rFonts w:ascii="Times New Roman" w:hAnsi="Times New Roman" w:cs="Times New Roman"/>
          <w:sz w:val="24"/>
          <w:szCs w:val="24"/>
        </w:rPr>
        <w:t>Fuente: Elaboración propia</w:t>
      </w:r>
    </w:p>
    <w:p w14:paraId="535BD231" w14:textId="72D1EC17" w:rsidR="00317CA4" w:rsidRDefault="00702C75" w:rsidP="00DA0418">
      <w:pPr>
        <w:spacing w:after="0" w:line="360" w:lineRule="auto"/>
        <w:jc w:val="both"/>
        <w:rPr>
          <w:rFonts w:ascii="Times New Roman" w:hAnsi="Times New Roman" w:cs="Times New Roman"/>
          <w:sz w:val="24"/>
          <w:szCs w:val="24"/>
        </w:rPr>
      </w:pPr>
      <w:r w:rsidRPr="00702C75">
        <w:rPr>
          <w:rFonts w:ascii="Times New Roman" w:hAnsi="Times New Roman" w:cs="Times New Roman"/>
          <w:sz w:val="24"/>
          <w:szCs w:val="24"/>
        </w:rPr>
        <w:t xml:space="preserve"> </w:t>
      </w:r>
      <w:r w:rsidR="000745EE">
        <w:rPr>
          <w:rFonts w:ascii="Times New Roman" w:hAnsi="Times New Roman" w:cs="Times New Roman"/>
          <w:sz w:val="24"/>
          <w:szCs w:val="24"/>
        </w:rPr>
        <w:t xml:space="preserve">La </w:t>
      </w:r>
      <w:r w:rsidR="000F0300">
        <w:rPr>
          <w:rFonts w:ascii="Times New Roman" w:hAnsi="Times New Roman" w:cs="Times New Roman"/>
          <w:sz w:val="24"/>
          <w:szCs w:val="24"/>
        </w:rPr>
        <w:t>t</w:t>
      </w:r>
      <w:r w:rsidR="000F0300" w:rsidRPr="00370BF7">
        <w:rPr>
          <w:rFonts w:ascii="Times New Roman" w:hAnsi="Times New Roman" w:cs="Times New Roman"/>
          <w:sz w:val="24"/>
          <w:szCs w:val="24"/>
        </w:rPr>
        <w:t xml:space="preserve">abla </w:t>
      </w:r>
      <w:r w:rsidR="002477D0">
        <w:rPr>
          <w:rFonts w:ascii="Times New Roman" w:hAnsi="Times New Roman" w:cs="Times New Roman"/>
          <w:sz w:val="24"/>
          <w:szCs w:val="24"/>
        </w:rPr>
        <w:t>7</w:t>
      </w:r>
      <w:r w:rsidR="00370BF7">
        <w:rPr>
          <w:rFonts w:ascii="Times New Roman" w:hAnsi="Times New Roman" w:cs="Times New Roman"/>
          <w:sz w:val="24"/>
          <w:szCs w:val="24"/>
        </w:rPr>
        <w:t xml:space="preserve"> </w:t>
      </w:r>
      <w:r w:rsidR="006D3B18">
        <w:rPr>
          <w:rFonts w:ascii="Times New Roman" w:hAnsi="Times New Roman" w:cs="Times New Roman"/>
          <w:sz w:val="24"/>
          <w:szCs w:val="24"/>
        </w:rPr>
        <w:t xml:space="preserve">permite ver </w:t>
      </w:r>
      <w:r w:rsidR="00370BF7">
        <w:rPr>
          <w:rFonts w:ascii="Times New Roman" w:hAnsi="Times New Roman" w:cs="Times New Roman"/>
          <w:sz w:val="24"/>
          <w:szCs w:val="24"/>
        </w:rPr>
        <w:t>que existen diferencias estadísticamente significativas entre las capacidades de emprend</w:t>
      </w:r>
      <w:r w:rsidR="00370BF7" w:rsidRPr="008C7F33">
        <w:rPr>
          <w:rFonts w:ascii="Times New Roman" w:hAnsi="Times New Roman" w:cs="Times New Roman"/>
          <w:sz w:val="24"/>
          <w:szCs w:val="24"/>
        </w:rPr>
        <w:t xml:space="preserve">imiento </w:t>
      </w:r>
      <w:r w:rsidR="0007215E" w:rsidRPr="008C7F33">
        <w:rPr>
          <w:rFonts w:ascii="Times New Roman" w:hAnsi="Times New Roman" w:cs="Times New Roman"/>
          <w:sz w:val="24"/>
          <w:szCs w:val="24"/>
        </w:rPr>
        <w:t xml:space="preserve">de los alumnos </w:t>
      </w:r>
      <w:r w:rsidR="00370BF7" w:rsidRPr="008C7F33">
        <w:rPr>
          <w:rFonts w:ascii="Times New Roman" w:hAnsi="Times New Roman" w:cs="Times New Roman"/>
          <w:sz w:val="24"/>
          <w:szCs w:val="24"/>
        </w:rPr>
        <w:t xml:space="preserve">con el semestre en los factores </w:t>
      </w:r>
      <w:r w:rsidR="002B696A">
        <w:rPr>
          <w:rFonts w:ascii="Times New Roman" w:hAnsi="Times New Roman" w:cs="Times New Roman"/>
          <w:sz w:val="24"/>
          <w:szCs w:val="24"/>
        </w:rPr>
        <w:t>P</w:t>
      </w:r>
      <w:r w:rsidR="002B696A" w:rsidRPr="008C7F33">
        <w:rPr>
          <w:rFonts w:ascii="Times New Roman" w:hAnsi="Times New Roman" w:cs="Times New Roman"/>
          <w:sz w:val="24"/>
          <w:szCs w:val="24"/>
        </w:rPr>
        <w:t xml:space="preserve">ersonal </w:t>
      </w:r>
      <w:r w:rsidR="00370BF7" w:rsidRPr="008C7F33">
        <w:rPr>
          <w:rFonts w:ascii="Times New Roman" w:hAnsi="Times New Roman" w:cs="Times New Roman"/>
          <w:sz w:val="24"/>
          <w:szCs w:val="24"/>
        </w:rPr>
        <w:t xml:space="preserve">y </w:t>
      </w:r>
      <w:r w:rsidR="002B696A">
        <w:rPr>
          <w:rFonts w:ascii="Times New Roman" w:hAnsi="Times New Roman" w:cs="Times New Roman"/>
          <w:sz w:val="24"/>
          <w:szCs w:val="24"/>
        </w:rPr>
        <w:t>S</w:t>
      </w:r>
      <w:r w:rsidR="002B696A" w:rsidRPr="008C7F33">
        <w:rPr>
          <w:rFonts w:ascii="Times New Roman" w:hAnsi="Times New Roman" w:cs="Times New Roman"/>
          <w:sz w:val="24"/>
          <w:szCs w:val="24"/>
        </w:rPr>
        <w:t>ocial</w:t>
      </w:r>
      <w:r w:rsidR="00370BF7" w:rsidRPr="008C7F33">
        <w:rPr>
          <w:rFonts w:ascii="Times New Roman" w:hAnsi="Times New Roman" w:cs="Times New Roman"/>
          <w:sz w:val="24"/>
          <w:szCs w:val="24"/>
        </w:rPr>
        <w:t xml:space="preserve">. La prueba </w:t>
      </w:r>
      <w:r w:rsidR="002B696A" w:rsidRPr="00D03C6E">
        <w:rPr>
          <w:rFonts w:ascii="Times New Roman" w:hAnsi="Times New Roman" w:cs="Times New Roman"/>
          <w:i/>
          <w:iCs/>
          <w:sz w:val="24"/>
          <w:szCs w:val="24"/>
        </w:rPr>
        <w:t>post hoc</w:t>
      </w:r>
      <w:r w:rsidR="00370BF7" w:rsidRPr="008C7F33">
        <w:rPr>
          <w:rFonts w:ascii="Times New Roman" w:hAnsi="Times New Roman" w:cs="Times New Roman"/>
          <w:sz w:val="24"/>
          <w:szCs w:val="24"/>
        </w:rPr>
        <w:t xml:space="preserve"> de Bonferroni mostró </w:t>
      </w:r>
      <w:r w:rsidR="0007215E" w:rsidRPr="008C7F33">
        <w:rPr>
          <w:rFonts w:ascii="Times New Roman" w:hAnsi="Times New Roman" w:cs="Times New Roman"/>
          <w:sz w:val="24"/>
          <w:szCs w:val="24"/>
        </w:rPr>
        <w:t xml:space="preserve">de manera puntual que las diferencias se encontraban en el factor </w:t>
      </w:r>
      <w:r w:rsidR="002B696A">
        <w:rPr>
          <w:rFonts w:ascii="Times New Roman" w:hAnsi="Times New Roman" w:cs="Times New Roman"/>
          <w:sz w:val="24"/>
          <w:szCs w:val="24"/>
        </w:rPr>
        <w:t>P</w:t>
      </w:r>
      <w:r w:rsidR="002B696A" w:rsidRPr="008C7F33">
        <w:rPr>
          <w:rFonts w:ascii="Times New Roman" w:hAnsi="Times New Roman" w:cs="Times New Roman"/>
          <w:sz w:val="24"/>
          <w:szCs w:val="24"/>
        </w:rPr>
        <w:t>ersonal</w:t>
      </w:r>
      <w:r w:rsidR="0007215E" w:rsidRPr="008C7F33">
        <w:rPr>
          <w:rFonts w:ascii="Times New Roman" w:hAnsi="Times New Roman" w:cs="Times New Roman"/>
          <w:sz w:val="24"/>
          <w:szCs w:val="24"/>
        </w:rPr>
        <w:t xml:space="preserve"> entre los estudiantes que cursan cuarto y quinto semestre con los de sexto y séptimo (</w:t>
      </w:r>
      <w:r w:rsidR="002B696A">
        <w:rPr>
          <w:rFonts w:ascii="Times New Roman" w:hAnsi="Times New Roman" w:cs="Times New Roman"/>
          <w:sz w:val="24"/>
          <w:szCs w:val="24"/>
        </w:rPr>
        <w:t>0</w:t>
      </w:r>
      <w:r w:rsidR="0007215E" w:rsidRPr="008C7F33">
        <w:rPr>
          <w:rFonts w:ascii="Times New Roman" w:hAnsi="Times New Roman" w:cs="Times New Roman"/>
          <w:sz w:val="24"/>
          <w:szCs w:val="24"/>
        </w:rPr>
        <w:t>.001) y con l</w:t>
      </w:r>
      <w:r w:rsidR="00596D06" w:rsidRPr="008C7F33">
        <w:rPr>
          <w:rFonts w:ascii="Times New Roman" w:hAnsi="Times New Roman" w:cs="Times New Roman"/>
          <w:sz w:val="24"/>
          <w:szCs w:val="24"/>
        </w:rPr>
        <w:t>os de décimo y onceavo (</w:t>
      </w:r>
      <w:r w:rsidR="006D3B18">
        <w:rPr>
          <w:rFonts w:ascii="Times New Roman" w:hAnsi="Times New Roman" w:cs="Times New Roman"/>
          <w:sz w:val="24"/>
          <w:szCs w:val="24"/>
        </w:rPr>
        <w:t>0</w:t>
      </w:r>
      <w:r w:rsidR="00596D06" w:rsidRPr="008C7F33">
        <w:rPr>
          <w:rFonts w:ascii="Times New Roman" w:hAnsi="Times New Roman" w:cs="Times New Roman"/>
          <w:sz w:val="24"/>
          <w:szCs w:val="24"/>
        </w:rPr>
        <w:t>.029)</w:t>
      </w:r>
      <w:r w:rsidR="00237A4F">
        <w:rPr>
          <w:rFonts w:ascii="Times New Roman" w:hAnsi="Times New Roman" w:cs="Times New Roman"/>
          <w:sz w:val="24"/>
          <w:szCs w:val="24"/>
        </w:rPr>
        <w:t xml:space="preserve">. </w:t>
      </w:r>
      <w:r w:rsidR="00453AC8">
        <w:rPr>
          <w:rFonts w:ascii="Times New Roman" w:hAnsi="Times New Roman" w:cs="Times New Roman"/>
          <w:sz w:val="24"/>
          <w:szCs w:val="24"/>
        </w:rPr>
        <w:t>Además, según</w:t>
      </w:r>
      <w:r w:rsidR="00573B8A" w:rsidRPr="008C7F33">
        <w:rPr>
          <w:rFonts w:ascii="Times New Roman" w:hAnsi="Times New Roman" w:cs="Times New Roman"/>
          <w:sz w:val="24"/>
          <w:szCs w:val="24"/>
        </w:rPr>
        <w:t xml:space="preserve"> los resultados de la media</w:t>
      </w:r>
      <w:r w:rsidR="00237A4F">
        <w:rPr>
          <w:rFonts w:ascii="Times New Roman" w:hAnsi="Times New Roman" w:cs="Times New Roman"/>
          <w:sz w:val="24"/>
          <w:szCs w:val="24"/>
        </w:rPr>
        <w:t>,</w:t>
      </w:r>
      <w:r w:rsidR="00573B8A" w:rsidRPr="008C7F33">
        <w:rPr>
          <w:rFonts w:ascii="Times New Roman" w:hAnsi="Times New Roman" w:cs="Times New Roman"/>
          <w:sz w:val="24"/>
          <w:szCs w:val="24"/>
        </w:rPr>
        <w:t xml:space="preserve"> </w:t>
      </w:r>
      <w:r w:rsidR="00C463FF">
        <w:rPr>
          <w:rFonts w:ascii="Times New Roman" w:hAnsi="Times New Roman" w:cs="Times New Roman"/>
          <w:sz w:val="24"/>
          <w:szCs w:val="24"/>
        </w:rPr>
        <w:t xml:space="preserve">quienes cursan </w:t>
      </w:r>
      <w:r w:rsidR="00573B8A" w:rsidRPr="008C7F33">
        <w:rPr>
          <w:rFonts w:ascii="Times New Roman" w:hAnsi="Times New Roman" w:cs="Times New Roman"/>
          <w:sz w:val="24"/>
          <w:szCs w:val="24"/>
        </w:rPr>
        <w:t xml:space="preserve">sexto y séptimo poseen más capacidades de emprendimiento. </w:t>
      </w:r>
      <w:r w:rsidR="0007215E" w:rsidRPr="008C7F33">
        <w:rPr>
          <w:rFonts w:ascii="Times New Roman" w:hAnsi="Times New Roman" w:cs="Times New Roman"/>
          <w:sz w:val="24"/>
          <w:szCs w:val="24"/>
        </w:rPr>
        <w:t xml:space="preserve">En el factor </w:t>
      </w:r>
      <w:r w:rsidR="00237A4F">
        <w:rPr>
          <w:rFonts w:ascii="Times New Roman" w:hAnsi="Times New Roman" w:cs="Times New Roman"/>
          <w:sz w:val="24"/>
          <w:szCs w:val="24"/>
        </w:rPr>
        <w:t>S</w:t>
      </w:r>
      <w:r w:rsidR="00237A4F" w:rsidRPr="008C7F33">
        <w:rPr>
          <w:rFonts w:ascii="Times New Roman" w:hAnsi="Times New Roman" w:cs="Times New Roman"/>
          <w:sz w:val="24"/>
          <w:szCs w:val="24"/>
        </w:rPr>
        <w:t>ocial</w:t>
      </w:r>
      <w:r w:rsidR="00237A4F">
        <w:rPr>
          <w:rFonts w:ascii="Times New Roman" w:hAnsi="Times New Roman" w:cs="Times New Roman"/>
          <w:sz w:val="24"/>
          <w:szCs w:val="24"/>
        </w:rPr>
        <w:t>,</w:t>
      </w:r>
      <w:r w:rsidR="0007215E" w:rsidRPr="008C7F33">
        <w:rPr>
          <w:rFonts w:ascii="Times New Roman" w:hAnsi="Times New Roman" w:cs="Times New Roman"/>
          <w:sz w:val="24"/>
          <w:szCs w:val="24"/>
        </w:rPr>
        <w:t xml:space="preserve"> las diferencias se identificaron entre los estudiantes que cursan sexto y séptimo con</w:t>
      </w:r>
      <w:r w:rsidR="00573B8A" w:rsidRPr="008C7F33">
        <w:rPr>
          <w:rFonts w:ascii="Times New Roman" w:hAnsi="Times New Roman" w:cs="Times New Roman"/>
          <w:sz w:val="24"/>
          <w:szCs w:val="24"/>
        </w:rPr>
        <w:t xml:space="preserve"> los de octavo y noveno (030</w:t>
      </w:r>
      <w:r w:rsidR="00237A4F" w:rsidRPr="008C7F33">
        <w:rPr>
          <w:rFonts w:ascii="Times New Roman" w:hAnsi="Times New Roman" w:cs="Times New Roman"/>
          <w:sz w:val="24"/>
          <w:szCs w:val="24"/>
        </w:rPr>
        <w:t>)</w:t>
      </w:r>
      <w:r w:rsidR="00237A4F">
        <w:rPr>
          <w:rFonts w:ascii="Times New Roman" w:hAnsi="Times New Roman" w:cs="Times New Roman"/>
          <w:sz w:val="24"/>
          <w:szCs w:val="24"/>
        </w:rPr>
        <w:t>.</w:t>
      </w:r>
      <w:r w:rsidR="00237A4F" w:rsidRPr="008C7F33">
        <w:rPr>
          <w:rFonts w:ascii="Times New Roman" w:hAnsi="Times New Roman" w:cs="Times New Roman"/>
          <w:sz w:val="24"/>
          <w:szCs w:val="24"/>
        </w:rPr>
        <w:t xml:space="preserve"> </w:t>
      </w:r>
      <w:r w:rsidR="00237A4F">
        <w:rPr>
          <w:rFonts w:ascii="Times New Roman" w:hAnsi="Times New Roman" w:cs="Times New Roman"/>
          <w:sz w:val="24"/>
          <w:szCs w:val="24"/>
        </w:rPr>
        <w:t>L</w:t>
      </w:r>
      <w:r w:rsidR="00237A4F" w:rsidRPr="008C7F33">
        <w:rPr>
          <w:rFonts w:ascii="Times New Roman" w:hAnsi="Times New Roman" w:cs="Times New Roman"/>
          <w:sz w:val="24"/>
          <w:szCs w:val="24"/>
        </w:rPr>
        <w:t xml:space="preserve">os </w:t>
      </w:r>
      <w:r w:rsidR="00573B8A" w:rsidRPr="008C7F33">
        <w:rPr>
          <w:rFonts w:ascii="Times New Roman" w:hAnsi="Times New Roman" w:cs="Times New Roman"/>
          <w:sz w:val="24"/>
          <w:szCs w:val="24"/>
        </w:rPr>
        <w:t xml:space="preserve">resultados de la media muestran que los estudiantes de sexto y séptimo suelen tener mayor capacidad emprendedora. </w:t>
      </w:r>
      <w:r w:rsidR="00F15914" w:rsidRPr="008C7F33">
        <w:rPr>
          <w:rFonts w:ascii="Times New Roman" w:hAnsi="Times New Roman" w:cs="Times New Roman"/>
          <w:sz w:val="24"/>
          <w:szCs w:val="24"/>
        </w:rPr>
        <w:t xml:space="preserve">No se </w:t>
      </w:r>
      <w:r w:rsidR="00F15914" w:rsidRPr="008C7F33">
        <w:rPr>
          <w:rFonts w:ascii="Times New Roman" w:hAnsi="Times New Roman" w:cs="Times New Roman"/>
          <w:sz w:val="24"/>
          <w:szCs w:val="24"/>
        </w:rPr>
        <w:lastRenderedPageBreak/>
        <w:t xml:space="preserve">encontraron diferencias estadísticamente significativas entre las capacidades de emprendimiento </w:t>
      </w:r>
      <w:r w:rsidR="00237A4F">
        <w:rPr>
          <w:rFonts w:ascii="Times New Roman" w:hAnsi="Times New Roman" w:cs="Times New Roman"/>
          <w:sz w:val="24"/>
          <w:szCs w:val="24"/>
        </w:rPr>
        <w:t>en</w:t>
      </w:r>
      <w:r w:rsidR="00237A4F" w:rsidRPr="008C7F33">
        <w:rPr>
          <w:rFonts w:ascii="Times New Roman" w:hAnsi="Times New Roman" w:cs="Times New Roman"/>
          <w:sz w:val="24"/>
          <w:szCs w:val="24"/>
        </w:rPr>
        <w:t xml:space="preserve"> </w:t>
      </w:r>
      <w:r w:rsidR="00F15914" w:rsidRPr="008C7F33">
        <w:rPr>
          <w:rFonts w:ascii="Times New Roman" w:hAnsi="Times New Roman" w:cs="Times New Roman"/>
          <w:sz w:val="24"/>
          <w:szCs w:val="24"/>
        </w:rPr>
        <w:t xml:space="preserve">relación </w:t>
      </w:r>
      <w:r w:rsidR="00237A4F">
        <w:rPr>
          <w:rFonts w:ascii="Times New Roman" w:hAnsi="Times New Roman" w:cs="Times New Roman"/>
          <w:sz w:val="24"/>
          <w:szCs w:val="24"/>
        </w:rPr>
        <w:t xml:space="preserve">con </w:t>
      </w:r>
      <w:r w:rsidR="00F15914">
        <w:rPr>
          <w:rFonts w:ascii="Times New Roman" w:hAnsi="Times New Roman" w:cs="Times New Roman"/>
          <w:sz w:val="24"/>
          <w:szCs w:val="24"/>
        </w:rPr>
        <w:t xml:space="preserve">las calificaciones de los estudiantes. </w:t>
      </w:r>
    </w:p>
    <w:p w14:paraId="35F41867" w14:textId="77777777" w:rsidR="00317CA4" w:rsidRDefault="00317CA4" w:rsidP="00317CA4">
      <w:pPr>
        <w:spacing w:after="0" w:line="360" w:lineRule="auto"/>
        <w:jc w:val="both"/>
        <w:rPr>
          <w:rFonts w:ascii="Times New Roman" w:eastAsia="Times New Roman" w:hAnsi="Times New Roman" w:cs="Times New Roman"/>
          <w:b/>
          <w:sz w:val="24"/>
          <w:szCs w:val="20"/>
        </w:rPr>
      </w:pPr>
    </w:p>
    <w:p w14:paraId="670FD8BB" w14:textId="4EFFA4FE" w:rsidR="00317CA4" w:rsidRDefault="00317CA4" w:rsidP="00D03C6E">
      <w:pPr>
        <w:spacing w:after="0" w:line="360" w:lineRule="auto"/>
        <w:jc w:val="center"/>
        <w:rPr>
          <w:rFonts w:ascii="Times New Roman" w:eastAsia="Times New Roman" w:hAnsi="Times New Roman" w:cs="Times New Roman"/>
          <w:b/>
          <w:sz w:val="24"/>
          <w:szCs w:val="20"/>
          <w:lang w:val="es-ES_tradnl"/>
        </w:rPr>
      </w:pPr>
      <w:r w:rsidRPr="00317CA4">
        <w:rPr>
          <w:rFonts w:ascii="Times New Roman" w:eastAsia="Times New Roman" w:hAnsi="Times New Roman" w:cs="Times New Roman"/>
          <w:b/>
          <w:sz w:val="24"/>
          <w:szCs w:val="20"/>
          <w:lang w:val="es-ES_tradnl"/>
        </w:rPr>
        <w:t xml:space="preserve">Tabla 8. </w:t>
      </w:r>
      <w:r w:rsidRPr="00D03C6E">
        <w:rPr>
          <w:rFonts w:ascii="Times New Roman" w:eastAsia="Times New Roman" w:hAnsi="Times New Roman" w:cs="Times New Roman"/>
          <w:bCs/>
          <w:sz w:val="24"/>
          <w:szCs w:val="20"/>
          <w:lang w:val="es-ES_tradnl"/>
        </w:rPr>
        <w:t>Comparación de las medias poblacionales de las capacidades emprendedoras por edad de los alumnos</w:t>
      </w:r>
    </w:p>
    <w:tbl>
      <w:tblPr>
        <w:tblStyle w:val="Tablaconcuadrcula"/>
        <w:tblW w:w="5000" w:type="pct"/>
        <w:tblLook w:val="04A0" w:firstRow="1" w:lastRow="0" w:firstColumn="1" w:lastColumn="0" w:noHBand="0" w:noVBand="1"/>
      </w:tblPr>
      <w:tblGrid>
        <w:gridCol w:w="1262"/>
        <w:gridCol w:w="1261"/>
        <w:gridCol w:w="1261"/>
        <w:gridCol w:w="1261"/>
        <w:gridCol w:w="1261"/>
        <w:gridCol w:w="1261"/>
        <w:gridCol w:w="1261"/>
      </w:tblGrid>
      <w:tr w:rsidR="00403128" w:rsidRPr="00403128" w14:paraId="3E7E964C" w14:textId="77777777" w:rsidTr="00B10718">
        <w:trPr>
          <w:trHeight w:val="375"/>
        </w:trPr>
        <w:tc>
          <w:tcPr>
            <w:tcW w:w="715" w:type="pct"/>
            <w:noWrap/>
            <w:hideMark/>
          </w:tcPr>
          <w:p w14:paraId="3627B982" w14:textId="77777777" w:rsidR="00403128" w:rsidRPr="00D03C6E" w:rsidRDefault="00403128" w:rsidP="00317CA4">
            <w:pPr>
              <w:keepNext/>
              <w:suppressAutoHyphens/>
              <w:spacing w:line="360" w:lineRule="auto"/>
              <w:contextualSpacing/>
              <w:jc w:val="both"/>
              <w:outlineLvl w:val="0"/>
              <w:rPr>
                <w:rFonts w:ascii="Times New Roman" w:eastAsia="Times New Roman" w:hAnsi="Times New Roman" w:cs="Times New Roman"/>
                <w:b/>
                <w:bCs/>
                <w:sz w:val="24"/>
                <w:szCs w:val="20"/>
              </w:rPr>
            </w:pPr>
            <w:r w:rsidRPr="00D03C6E">
              <w:rPr>
                <w:rFonts w:ascii="Times New Roman" w:eastAsia="Times New Roman" w:hAnsi="Times New Roman" w:cs="Times New Roman"/>
                <w:b/>
                <w:bCs/>
                <w:sz w:val="24"/>
                <w:szCs w:val="20"/>
              </w:rPr>
              <w:t>Factor</w:t>
            </w:r>
          </w:p>
        </w:tc>
        <w:tc>
          <w:tcPr>
            <w:tcW w:w="714" w:type="pct"/>
            <w:noWrap/>
            <w:hideMark/>
          </w:tcPr>
          <w:p w14:paraId="2D048B31" w14:textId="77777777" w:rsidR="00403128" w:rsidRPr="00D03C6E" w:rsidRDefault="00403128" w:rsidP="00317CA4">
            <w:pPr>
              <w:keepNext/>
              <w:suppressAutoHyphens/>
              <w:spacing w:line="360" w:lineRule="auto"/>
              <w:contextualSpacing/>
              <w:jc w:val="both"/>
              <w:outlineLvl w:val="0"/>
              <w:rPr>
                <w:rFonts w:ascii="Times New Roman" w:eastAsia="Times New Roman" w:hAnsi="Times New Roman" w:cs="Times New Roman"/>
                <w:b/>
                <w:bCs/>
                <w:sz w:val="24"/>
                <w:szCs w:val="20"/>
              </w:rPr>
            </w:pPr>
            <w:r w:rsidRPr="00D03C6E">
              <w:rPr>
                <w:rFonts w:ascii="Times New Roman" w:eastAsia="Times New Roman" w:hAnsi="Times New Roman" w:cs="Times New Roman"/>
                <w:b/>
                <w:bCs/>
                <w:sz w:val="24"/>
                <w:szCs w:val="20"/>
              </w:rPr>
              <w:t>Edad</w:t>
            </w:r>
          </w:p>
        </w:tc>
        <w:tc>
          <w:tcPr>
            <w:tcW w:w="714" w:type="pct"/>
            <w:noWrap/>
            <w:hideMark/>
          </w:tcPr>
          <w:p w14:paraId="225C9DE9" w14:textId="77777777" w:rsidR="00403128" w:rsidRPr="00D03C6E" w:rsidRDefault="00403128" w:rsidP="00317CA4">
            <w:pPr>
              <w:keepNext/>
              <w:suppressAutoHyphens/>
              <w:spacing w:line="360" w:lineRule="auto"/>
              <w:contextualSpacing/>
              <w:jc w:val="both"/>
              <w:outlineLvl w:val="0"/>
              <w:rPr>
                <w:rFonts w:ascii="Times New Roman" w:eastAsia="Times New Roman" w:hAnsi="Times New Roman" w:cs="Times New Roman"/>
                <w:b/>
                <w:bCs/>
                <w:sz w:val="24"/>
                <w:szCs w:val="20"/>
              </w:rPr>
            </w:pPr>
            <w:r w:rsidRPr="00D03C6E">
              <w:rPr>
                <w:rFonts w:ascii="Times New Roman" w:eastAsia="Times New Roman" w:hAnsi="Times New Roman" w:cs="Times New Roman"/>
                <w:b/>
                <w:bCs/>
                <w:sz w:val="24"/>
                <w:szCs w:val="20"/>
              </w:rPr>
              <w:t>N</w:t>
            </w:r>
          </w:p>
        </w:tc>
        <w:tc>
          <w:tcPr>
            <w:tcW w:w="714" w:type="pct"/>
            <w:noWrap/>
            <w:hideMark/>
          </w:tcPr>
          <w:p w14:paraId="5622B595" w14:textId="77777777" w:rsidR="00403128" w:rsidRPr="00D03C6E" w:rsidRDefault="00403128" w:rsidP="00317CA4">
            <w:pPr>
              <w:keepNext/>
              <w:suppressAutoHyphens/>
              <w:spacing w:line="360" w:lineRule="auto"/>
              <w:contextualSpacing/>
              <w:jc w:val="both"/>
              <w:outlineLvl w:val="0"/>
              <w:rPr>
                <w:rFonts w:ascii="Times New Roman" w:eastAsia="Times New Roman" w:hAnsi="Times New Roman" w:cs="Times New Roman"/>
                <w:b/>
                <w:bCs/>
                <w:sz w:val="24"/>
                <w:szCs w:val="20"/>
              </w:rPr>
            </w:pPr>
            <w:r w:rsidRPr="00D03C6E">
              <w:rPr>
                <w:rFonts w:ascii="Times New Roman" w:eastAsia="Times New Roman" w:hAnsi="Times New Roman" w:cs="Times New Roman"/>
                <w:b/>
                <w:bCs/>
                <w:sz w:val="24"/>
                <w:szCs w:val="20"/>
              </w:rPr>
              <w:t>Media</w:t>
            </w:r>
          </w:p>
        </w:tc>
        <w:tc>
          <w:tcPr>
            <w:tcW w:w="714" w:type="pct"/>
            <w:noWrap/>
            <w:hideMark/>
          </w:tcPr>
          <w:p w14:paraId="0C9CE8FA" w14:textId="77777777" w:rsidR="00403128" w:rsidRPr="00D03C6E" w:rsidRDefault="00403128" w:rsidP="00317CA4">
            <w:pPr>
              <w:keepNext/>
              <w:suppressAutoHyphens/>
              <w:spacing w:line="360" w:lineRule="auto"/>
              <w:contextualSpacing/>
              <w:jc w:val="both"/>
              <w:outlineLvl w:val="0"/>
              <w:rPr>
                <w:rFonts w:ascii="Times New Roman" w:eastAsia="Times New Roman" w:hAnsi="Times New Roman" w:cs="Times New Roman"/>
                <w:b/>
                <w:bCs/>
                <w:sz w:val="24"/>
                <w:szCs w:val="20"/>
              </w:rPr>
            </w:pPr>
            <w:r w:rsidRPr="00D03C6E">
              <w:rPr>
                <w:rFonts w:ascii="Times New Roman" w:eastAsia="Times New Roman" w:hAnsi="Times New Roman" w:cs="Times New Roman"/>
                <w:b/>
                <w:bCs/>
                <w:sz w:val="24"/>
                <w:szCs w:val="20"/>
              </w:rPr>
              <w:t>D.E.</w:t>
            </w:r>
          </w:p>
        </w:tc>
        <w:tc>
          <w:tcPr>
            <w:tcW w:w="714" w:type="pct"/>
            <w:noWrap/>
            <w:hideMark/>
          </w:tcPr>
          <w:p w14:paraId="7AA27C1C" w14:textId="77777777" w:rsidR="00403128" w:rsidRPr="00D03C6E" w:rsidRDefault="00403128" w:rsidP="00317CA4">
            <w:pPr>
              <w:keepNext/>
              <w:suppressAutoHyphens/>
              <w:spacing w:line="360" w:lineRule="auto"/>
              <w:contextualSpacing/>
              <w:jc w:val="both"/>
              <w:outlineLvl w:val="0"/>
              <w:rPr>
                <w:rFonts w:ascii="Times New Roman" w:eastAsia="Times New Roman" w:hAnsi="Times New Roman" w:cs="Times New Roman"/>
                <w:b/>
                <w:bCs/>
                <w:sz w:val="24"/>
                <w:szCs w:val="20"/>
              </w:rPr>
            </w:pPr>
            <w:r w:rsidRPr="00D03C6E">
              <w:rPr>
                <w:rFonts w:ascii="Times New Roman" w:eastAsia="Times New Roman" w:hAnsi="Times New Roman" w:cs="Times New Roman"/>
                <w:b/>
                <w:bCs/>
                <w:sz w:val="24"/>
                <w:szCs w:val="20"/>
              </w:rPr>
              <w:t>F</w:t>
            </w:r>
          </w:p>
        </w:tc>
        <w:tc>
          <w:tcPr>
            <w:tcW w:w="714" w:type="pct"/>
            <w:noWrap/>
            <w:hideMark/>
          </w:tcPr>
          <w:p w14:paraId="46802E57" w14:textId="77777777" w:rsidR="00403128" w:rsidRPr="00D03C6E" w:rsidRDefault="00403128" w:rsidP="00317CA4">
            <w:pPr>
              <w:keepNext/>
              <w:suppressAutoHyphens/>
              <w:spacing w:line="360" w:lineRule="auto"/>
              <w:contextualSpacing/>
              <w:jc w:val="both"/>
              <w:outlineLvl w:val="0"/>
              <w:rPr>
                <w:rFonts w:ascii="Times New Roman" w:eastAsia="Times New Roman" w:hAnsi="Times New Roman" w:cs="Times New Roman"/>
                <w:b/>
                <w:bCs/>
                <w:sz w:val="24"/>
                <w:szCs w:val="20"/>
              </w:rPr>
            </w:pPr>
            <w:r w:rsidRPr="00D03C6E">
              <w:rPr>
                <w:rFonts w:ascii="Times New Roman" w:eastAsia="Times New Roman" w:hAnsi="Times New Roman" w:cs="Times New Roman"/>
                <w:b/>
                <w:bCs/>
                <w:sz w:val="24"/>
                <w:szCs w:val="20"/>
              </w:rPr>
              <w:t>Sig.</w:t>
            </w:r>
          </w:p>
        </w:tc>
      </w:tr>
      <w:tr w:rsidR="000F21F2" w:rsidRPr="00403128" w14:paraId="0F73060F" w14:textId="77777777" w:rsidTr="00B10718">
        <w:trPr>
          <w:trHeight w:val="375"/>
        </w:trPr>
        <w:tc>
          <w:tcPr>
            <w:tcW w:w="715" w:type="pct"/>
            <w:noWrap/>
          </w:tcPr>
          <w:p w14:paraId="0DD4D644" w14:textId="35A7D3A2"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0F21F2">
              <w:rPr>
                <w:rFonts w:ascii="Times New Roman" w:eastAsia="Times New Roman" w:hAnsi="Times New Roman" w:cs="Times New Roman"/>
                <w:sz w:val="24"/>
                <w:szCs w:val="20"/>
              </w:rPr>
              <w:t>Personal</w:t>
            </w:r>
          </w:p>
        </w:tc>
        <w:tc>
          <w:tcPr>
            <w:tcW w:w="714" w:type="pct"/>
            <w:noWrap/>
          </w:tcPr>
          <w:p w14:paraId="392C9DD5"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7FAFD7E1"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17F9DB56"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67602AD0"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6F574CB8" w14:textId="79F5E099"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2.853</w:t>
            </w:r>
          </w:p>
        </w:tc>
        <w:tc>
          <w:tcPr>
            <w:tcW w:w="714" w:type="pct"/>
            <w:noWrap/>
          </w:tcPr>
          <w:p w14:paraId="032722E9" w14:textId="68B6349B"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0.037*</w:t>
            </w:r>
          </w:p>
        </w:tc>
      </w:tr>
      <w:tr w:rsidR="000F21F2" w:rsidRPr="00403128" w14:paraId="41C77059" w14:textId="77777777" w:rsidTr="00B10718">
        <w:trPr>
          <w:trHeight w:val="375"/>
        </w:trPr>
        <w:tc>
          <w:tcPr>
            <w:tcW w:w="715" w:type="pct"/>
            <w:noWrap/>
            <w:hideMark/>
          </w:tcPr>
          <w:p w14:paraId="1958C185" w14:textId="1AF0E1BC"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7D04D1F8"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19 y 20</w:t>
            </w:r>
          </w:p>
        </w:tc>
        <w:tc>
          <w:tcPr>
            <w:tcW w:w="714" w:type="pct"/>
            <w:noWrap/>
            <w:hideMark/>
          </w:tcPr>
          <w:p w14:paraId="3CF82250"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78</w:t>
            </w:r>
          </w:p>
        </w:tc>
        <w:tc>
          <w:tcPr>
            <w:tcW w:w="714" w:type="pct"/>
            <w:noWrap/>
            <w:hideMark/>
          </w:tcPr>
          <w:p w14:paraId="16491D6C"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2.56</w:t>
            </w:r>
          </w:p>
        </w:tc>
        <w:tc>
          <w:tcPr>
            <w:tcW w:w="714" w:type="pct"/>
            <w:noWrap/>
            <w:hideMark/>
          </w:tcPr>
          <w:p w14:paraId="0DFA8138"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0.63</w:t>
            </w:r>
          </w:p>
        </w:tc>
        <w:tc>
          <w:tcPr>
            <w:tcW w:w="714" w:type="pct"/>
            <w:noWrap/>
          </w:tcPr>
          <w:p w14:paraId="5E3BF1AC" w14:textId="0B695C1D"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3CB33365" w14:textId="4952E008"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6A742ACD" w14:textId="77777777" w:rsidTr="00B10718">
        <w:trPr>
          <w:trHeight w:val="375"/>
        </w:trPr>
        <w:tc>
          <w:tcPr>
            <w:tcW w:w="715" w:type="pct"/>
            <w:noWrap/>
            <w:hideMark/>
          </w:tcPr>
          <w:p w14:paraId="1B2DEB30"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4BA456A5"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21 y 22</w:t>
            </w:r>
          </w:p>
        </w:tc>
        <w:tc>
          <w:tcPr>
            <w:tcW w:w="714" w:type="pct"/>
            <w:noWrap/>
            <w:hideMark/>
          </w:tcPr>
          <w:p w14:paraId="7A9CD958"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156</w:t>
            </w:r>
          </w:p>
        </w:tc>
        <w:tc>
          <w:tcPr>
            <w:tcW w:w="714" w:type="pct"/>
            <w:noWrap/>
            <w:hideMark/>
          </w:tcPr>
          <w:p w14:paraId="6E4B0A44"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2.71</w:t>
            </w:r>
          </w:p>
        </w:tc>
        <w:tc>
          <w:tcPr>
            <w:tcW w:w="714" w:type="pct"/>
            <w:noWrap/>
            <w:hideMark/>
          </w:tcPr>
          <w:p w14:paraId="4FD5B1F0"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0.61</w:t>
            </w:r>
          </w:p>
        </w:tc>
        <w:tc>
          <w:tcPr>
            <w:tcW w:w="714" w:type="pct"/>
            <w:noWrap/>
            <w:hideMark/>
          </w:tcPr>
          <w:p w14:paraId="541818EE"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3B814D02"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2A8C9C71" w14:textId="77777777" w:rsidTr="00B10718">
        <w:trPr>
          <w:trHeight w:val="375"/>
        </w:trPr>
        <w:tc>
          <w:tcPr>
            <w:tcW w:w="715" w:type="pct"/>
            <w:noWrap/>
            <w:hideMark/>
          </w:tcPr>
          <w:p w14:paraId="059AFBF4"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25C06E53"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23 y 24</w:t>
            </w:r>
          </w:p>
        </w:tc>
        <w:tc>
          <w:tcPr>
            <w:tcW w:w="714" w:type="pct"/>
            <w:noWrap/>
            <w:hideMark/>
          </w:tcPr>
          <w:p w14:paraId="62551FD8"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88</w:t>
            </w:r>
          </w:p>
        </w:tc>
        <w:tc>
          <w:tcPr>
            <w:tcW w:w="714" w:type="pct"/>
            <w:noWrap/>
            <w:hideMark/>
          </w:tcPr>
          <w:p w14:paraId="76B39C6C"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2.84</w:t>
            </w:r>
          </w:p>
        </w:tc>
        <w:tc>
          <w:tcPr>
            <w:tcW w:w="714" w:type="pct"/>
            <w:noWrap/>
            <w:hideMark/>
          </w:tcPr>
          <w:p w14:paraId="6384DE35"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0.65</w:t>
            </w:r>
          </w:p>
        </w:tc>
        <w:tc>
          <w:tcPr>
            <w:tcW w:w="714" w:type="pct"/>
            <w:noWrap/>
            <w:hideMark/>
          </w:tcPr>
          <w:p w14:paraId="7B4D8492"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67E3D5C4"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0FEAA106" w14:textId="77777777" w:rsidTr="00B10718">
        <w:trPr>
          <w:trHeight w:val="375"/>
        </w:trPr>
        <w:tc>
          <w:tcPr>
            <w:tcW w:w="715" w:type="pct"/>
            <w:noWrap/>
            <w:hideMark/>
          </w:tcPr>
          <w:p w14:paraId="6F5A6587"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79F5DB02"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25 y 26</w:t>
            </w:r>
          </w:p>
        </w:tc>
        <w:tc>
          <w:tcPr>
            <w:tcW w:w="714" w:type="pct"/>
            <w:noWrap/>
            <w:hideMark/>
          </w:tcPr>
          <w:p w14:paraId="67DFDC60"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21</w:t>
            </w:r>
          </w:p>
        </w:tc>
        <w:tc>
          <w:tcPr>
            <w:tcW w:w="714" w:type="pct"/>
            <w:noWrap/>
            <w:hideMark/>
          </w:tcPr>
          <w:p w14:paraId="12164A6F"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2.83</w:t>
            </w:r>
          </w:p>
        </w:tc>
        <w:tc>
          <w:tcPr>
            <w:tcW w:w="714" w:type="pct"/>
            <w:noWrap/>
            <w:hideMark/>
          </w:tcPr>
          <w:p w14:paraId="7C324BF4"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0.80</w:t>
            </w:r>
          </w:p>
        </w:tc>
        <w:tc>
          <w:tcPr>
            <w:tcW w:w="714" w:type="pct"/>
            <w:noWrap/>
            <w:hideMark/>
          </w:tcPr>
          <w:p w14:paraId="3098C25B"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6F64FA7E"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41018D8A" w14:textId="77777777" w:rsidTr="00B10718">
        <w:trPr>
          <w:trHeight w:val="375"/>
        </w:trPr>
        <w:tc>
          <w:tcPr>
            <w:tcW w:w="715" w:type="pct"/>
            <w:noWrap/>
            <w:hideMark/>
          </w:tcPr>
          <w:p w14:paraId="3730105D"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49F08791" w14:textId="77777777" w:rsidR="000F21F2" w:rsidRPr="00D03C6E" w:rsidRDefault="000F21F2" w:rsidP="00317CA4">
            <w:pPr>
              <w:keepNext/>
              <w:suppressAutoHyphens/>
              <w:spacing w:line="360" w:lineRule="auto"/>
              <w:contextualSpacing/>
              <w:jc w:val="both"/>
              <w:outlineLvl w:val="0"/>
              <w:rPr>
                <w:rFonts w:ascii="Times New Roman" w:eastAsia="Times New Roman" w:hAnsi="Times New Roman" w:cs="Times New Roman"/>
                <w:b/>
                <w:bCs/>
                <w:sz w:val="24"/>
                <w:szCs w:val="20"/>
              </w:rPr>
            </w:pPr>
            <w:r w:rsidRPr="00D03C6E">
              <w:rPr>
                <w:rFonts w:ascii="Times New Roman" w:eastAsia="Times New Roman" w:hAnsi="Times New Roman" w:cs="Times New Roman"/>
                <w:b/>
                <w:bCs/>
                <w:sz w:val="24"/>
                <w:szCs w:val="20"/>
              </w:rPr>
              <w:t>Total</w:t>
            </w:r>
          </w:p>
        </w:tc>
        <w:tc>
          <w:tcPr>
            <w:tcW w:w="714" w:type="pct"/>
            <w:noWrap/>
            <w:hideMark/>
          </w:tcPr>
          <w:p w14:paraId="2B8D9FF7"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343</w:t>
            </w:r>
          </w:p>
        </w:tc>
        <w:tc>
          <w:tcPr>
            <w:tcW w:w="714" w:type="pct"/>
            <w:noWrap/>
            <w:hideMark/>
          </w:tcPr>
          <w:p w14:paraId="733E9BD9"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2.72</w:t>
            </w:r>
          </w:p>
        </w:tc>
        <w:tc>
          <w:tcPr>
            <w:tcW w:w="714" w:type="pct"/>
            <w:noWrap/>
            <w:hideMark/>
          </w:tcPr>
          <w:p w14:paraId="43EDBADC"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0.64</w:t>
            </w:r>
          </w:p>
        </w:tc>
        <w:tc>
          <w:tcPr>
            <w:tcW w:w="714" w:type="pct"/>
            <w:noWrap/>
            <w:hideMark/>
          </w:tcPr>
          <w:p w14:paraId="12265A79"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6469918C"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47028CA6" w14:textId="77777777" w:rsidTr="00B10718">
        <w:trPr>
          <w:trHeight w:val="375"/>
        </w:trPr>
        <w:tc>
          <w:tcPr>
            <w:tcW w:w="715" w:type="pct"/>
            <w:noWrap/>
          </w:tcPr>
          <w:p w14:paraId="4D5658B0" w14:textId="2964D9A5"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0F21F2">
              <w:rPr>
                <w:rFonts w:ascii="Times New Roman" w:eastAsia="Times New Roman" w:hAnsi="Times New Roman" w:cs="Times New Roman"/>
                <w:sz w:val="24"/>
                <w:szCs w:val="20"/>
              </w:rPr>
              <w:t>Recursos</w:t>
            </w:r>
          </w:p>
        </w:tc>
        <w:tc>
          <w:tcPr>
            <w:tcW w:w="714" w:type="pct"/>
            <w:noWrap/>
          </w:tcPr>
          <w:p w14:paraId="04952DE2"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6A0DF7B0"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34E40ACE"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2B7F61F2"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50DD43F9" w14:textId="6CAB17EF"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2.686</w:t>
            </w:r>
          </w:p>
        </w:tc>
        <w:tc>
          <w:tcPr>
            <w:tcW w:w="714" w:type="pct"/>
            <w:noWrap/>
          </w:tcPr>
          <w:p w14:paraId="53859719" w14:textId="7AC21C9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0.047*</w:t>
            </w:r>
          </w:p>
        </w:tc>
      </w:tr>
      <w:tr w:rsidR="000F21F2" w:rsidRPr="00403128" w14:paraId="2B6374F7" w14:textId="77777777" w:rsidTr="00B10718">
        <w:trPr>
          <w:trHeight w:val="375"/>
        </w:trPr>
        <w:tc>
          <w:tcPr>
            <w:tcW w:w="715" w:type="pct"/>
            <w:noWrap/>
            <w:hideMark/>
          </w:tcPr>
          <w:p w14:paraId="739FAD43" w14:textId="262F4D1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4FC6E424"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19 y 20</w:t>
            </w:r>
          </w:p>
        </w:tc>
        <w:tc>
          <w:tcPr>
            <w:tcW w:w="714" w:type="pct"/>
            <w:noWrap/>
            <w:hideMark/>
          </w:tcPr>
          <w:p w14:paraId="1C2B1C36"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78</w:t>
            </w:r>
          </w:p>
        </w:tc>
        <w:tc>
          <w:tcPr>
            <w:tcW w:w="714" w:type="pct"/>
            <w:noWrap/>
            <w:hideMark/>
          </w:tcPr>
          <w:p w14:paraId="3CE60302"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2.82</w:t>
            </w:r>
          </w:p>
        </w:tc>
        <w:tc>
          <w:tcPr>
            <w:tcW w:w="714" w:type="pct"/>
            <w:noWrap/>
            <w:hideMark/>
          </w:tcPr>
          <w:p w14:paraId="5F0E30D4"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0.74</w:t>
            </w:r>
          </w:p>
        </w:tc>
        <w:tc>
          <w:tcPr>
            <w:tcW w:w="714" w:type="pct"/>
            <w:noWrap/>
          </w:tcPr>
          <w:p w14:paraId="3E740B55" w14:textId="1CB146C5"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04E39F50" w14:textId="53FC9A1E"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50F20360" w14:textId="77777777" w:rsidTr="00B10718">
        <w:trPr>
          <w:trHeight w:val="375"/>
        </w:trPr>
        <w:tc>
          <w:tcPr>
            <w:tcW w:w="715" w:type="pct"/>
            <w:noWrap/>
            <w:hideMark/>
          </w:tcPr>
          <w:p w14:paraId="218AE45A"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68670225"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21 y 22</w:t>
            </w:r>
          </w:p>
        </w:tc>
        <w:tc>
          <w:tcPr>
            <w:tcW w:w="714" w:type="pct"/>
            <w:noWrap/>
            <w:hideMark/>
          </w:tcPr>
          <w:p w14:paraId="52CA4126"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156</w:t>
            </w:r>
          </w:p>
        </w:tc>
        <w:tc>
          <w:tcPr>
            <w:tcW w:w="714" w:type="pct"/>
            <w:noWrap/>
            <w:hideMark/>
          </w:tcPr>
          <w:p w14:paraId="34322460"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2.81</w:t>
            </w:r>
          </w:p>
        </w:tc>
        <w:tc>
          <w:tcPr>
            <w:tcW w:w="714" w:type="pct"/>
            <w:noWrap/>
            <w:hideMark/>
          </w:tcPr>
          <w:p w14:paraId="02AA3AFD"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0.70</w:t>
            </w:r>
          </w:p>
        </w:tc>
        <w:tc>
          <w:tcPr>
            <w:tcW w:w="714" w:type="pct"/>
            <w:noWrap/>
            <w:hideMark/>
          </w:tcPr>
          <w:p w14:paraId="57A5B3A8"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0AEA1345"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3DB8B300" w14:textId="77777777" w:rsidTr="00B10718">
        <w:trPr>
          <w:trHeight w:val="375"/>
        </w:trPr>
        <w:tc>
          <w:tcPr>
            <w:tcW w:w="715" w:type="pct"/>
            <w:noWrap/>
            <w:hideMark/>
          </w:tcPr>
          <w:p w14:paraId="6F785463"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764A43FC"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23 y 24</w:t>
            </w:r>
          </w:p>
        </w:tc>
        <w:tc>
          <w:tcPr>
            <w:tcW w:w="714" w:type="pct"/>
            <w:noWrap/>
            <w:hideMark/>
          </w:tcPr>
          <w:p w14:paraId="1A1F1BA7"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88</w:t>
            </w:r>
          </w:p>
        </w:tc>
        <w:tc>
          <w:tcPr>
            <w:tcW w:w="714" w:type="pct"/>
            <w:noWrap/>
            <w:hideMark/>
          </w:tcPr>
          <w:p w14:paraId="367487F2"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3.06</w:t>
            </w:r>
          </w:p>
        </w:tc>
        <w:tc>
          <w:tcPr>
            <w:tcW w:w="714" w:type="pct"/>
            <w:noWrap/>
            <w:hideMark/>
          </w:tcPr>
          <w:p w14:paraId="2F90242F"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0.59</w:t>
            </w:r>
          </w:p>
        </w:tc>
        <w:tc>
          <w:tcPr>
            <w:tcW w:w="714" w:type="pct"/>
            <w:noWrap/>
            <w:hideMark/>
          </w:tcPr>
          <w:p w14:paraId="47C8EDAD"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0252CE15"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4513C94F" w14:textId="77777777" w:rsidTr="00B10718">
        <w:trPr>
          <w:trHeight w:val="375"/>
        </w:trPr>
        <w:tc>
          <w:tcPr>
            <w:tcW w:w="715" w:type="pct"/>
            <w:noWrap/>
            <w:hideMark/>
          </w:tcPr>
          <w:p w14:paraId="71B7E9C1"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378F9164"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25 y 26</w:t>
            </w:r>
          </w:p>
        </w:tc>
        <w:tc>
          <w:tcPr>
            <w:tcW w:w="714" w:type="pct"/>
            <w:noWrap/>
            <w:hideMark/>
          </w:tcPr>
          <w:p w14:paraId="19C981F9"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21</w:t>
            </w:r>
          </w:p>
        </w:tc>
        <w:tc>
          <w:tcPr>
            <w:tcW w:w="714" w:type="pct"/>
            <w:noWrap/>
            <w:hideMark/>
          </w:tcPr>
          <w:p w14:paraId="628BDC5C"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2.90</w:t>
            </w:r>
          </w:p>
        </w:tc>
        <w:tc>
          <w:tcPr>
            <w:tcW w:w="714" w:type="pct"/>
            <w:noWrap/>
            <w:hideMark/>
          </w:tcPr>
          <w:p w14:paraId="2A91AA63"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0.63</w:t>
            </w:r>
          </w:p>
        </w:tc>
        <w:tc>
          <w:tcPr>
            <w:tcW w:w="714" w:type="pct"/>
            <w:noWrap/>
            <w:hideMark/>
          </w:tcPr>
          <w:p w14:paraId="31426032"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5A713BE6"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0504F576" w14:textId="77777777" w:rsidTr="00B10718">
        <w:trPr>
          <w:trHeight w:val="375"/>
        </w:trPr>
        <w:tc>
          <w:tcPr>
            <w:tcW w:w="715" w:type="pct"/>
            <w:noWrap/>
            <w:hideMark/>
          </w:tcPr>
          <w:p w14:paraId="231EC4FA"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6E776629" w14:textId="77777777" w:rsidR="000F21F2" w:rsidRPr="00D03C6E" w:rsidRDefault="000F21F2" w:rsidP="00317CA4">
            <w:pPr>
              <w:keepNext/>
              <w:suppressAutoHyphens/>
              <w:spacing w:line="360" w:lineRule="auto"/>
              <w:contextualSpacing/>
              <w:jc w:val="both"/>
              <w:outlineLvl w:val="0"/>
              <w:rPr>
                <w:rFonts w:ascii="Times New Roman" w:eastAsia="Times New Roman" w:hAnsi="Times New Roman" w:cs="Times New Roman"/>
                <w:b/>
                <w:bCs/>
                <w:sz w:val="24"/>
                <w:szCs w:val="20"/>
              </w:rPr>
            </w:pPr>
            <w:r w:rsidRPr="00D03C6E">
              <w:rPr>
                <w:rFonts w:ascii="Times New Roman" w:eastAsia="Times New Roman" w:hAnsi="Times New Roman" w:cs="Times New Roman"/>
                <w:b/>
                <w:bCs/>
                <w:sz w:val="24"/>
                <w:szCs w:val="20"/>
              </w:rPr>
              <w:t>Total</w:t>
            </w:r>
          </w:p>
        </w:tc>
        <w:tc>
          <w:tcPr>
            <w:tcW w:w="714" w:type="pct"/>
            <w:noWrap/>
            <w:hideMark/>
          </w:tcPr>
          <w:p w14:paraId="75972DB3"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343</w:t>
            </w:r>
          </w:p>
        </w:tc>
        <w:tc>
          <w:tcPr>
            <w:tcW w:w="714" w:type="pct"/>
            <w:noWrap/>
            <w:hideMark/>
          </w:tcPr>
          <w:p w14:paraId="43C12124"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2.88</w:t>
            </w:r>
          </w:p>
        </w:tc>
        <w:tc>
          <w:tcPr>
            <w:tcW w:w="714" w:type="pct"/>
            <w:noWrap/>
            <w:hideMark/>
          </w:tcPr>
          <w:p w14:paraId="63213852"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0.68</w:t>
            </w:r>
          </w:p>
        </w:tc>
        <w:tc>
          <w:tcPr>
            <w:tcW w:w="714" w:type="pct"/>
            <w:noWrap/>
            <w:hideMark/>
          </w:tcPr>
          <w:p w14:paraId="0C7A7E41"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524A3CA2"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059B8FC2" w14:textId="77777777" w:rsidTr="00B10718">
        <w:trPr>
          <w:trHeight w:val="375"/>
        </w:trPr>
        <w:tc>
          <w:tcPr>
            <w:tcW w:w="715" w:type="pct"/>
            <w:noWrap/>
          </w:tcPr>
          <w:p w14:paraId="4A20DF8D" w14:textId="5597B8E2"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0F21F2">
              <w:rPr>
                <w:rFonts w:ascii="Times New Roman" w:eastAsia="Times New Roman" w:hAnsi="Times New Roman" w:cs="Times New Roman"/>
                <w:sz w:val="24"/>
                <w:szCs w:val="20"/>
              </w:rPr>
              <w:t>Social</w:t>
            </w:r>
          </w:p>
        </w:tc>
        <w:tc>
          <w:tcPr>
            <w:tcW w:w="714" w:type="pct"/>
            <w:noWrap/>
          </w:tcPr>
          <w:p w14:paraId="6A2D04E1"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5C2111B7"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7BB17B7C"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62DB345D"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0E74B86B" w14:textId="48731F84"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3.13</w:t>
            </w:r>
          </w:p>
        </w:tc>
        <w:tc>
          <w:tcPr>
            <w:tcW w:w="714" w:type="pct"/>
            <w:noWrap/>
          </w:tcPr>
          <w:p w14:paraId="2ED3922D" w14:textId="038CDCA1"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0.026*</w:t>
            </w:r>
          </w:p>
        </w:tc>
      </w:tr>
      <w:tr w:rsidR="000F21F2" w:rsidRPr="00403128" w14:paraId="18D6FE2A" w14:textId="77777777" w:rsidTr="00B10718">
        <w:trPr>
          <w:trHeight w:val="375"/>
        </w:trPr>
        <w:tc>
          <w:tcPr>
            <w:tcW w:w="715" w:type="pct"/>
            <w:noWrap/>
            <w:hideMark/>
          </w:tcPr>
          <w:p w14:paraId="2A4964D8" w14:textId="1DEA9376"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5CAE760D"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19 y 20</w:t>
            </w:r>
          </w:p>
        </w:tc>
        <w:tc>
          <w:tcPr>
            <w:tcW w:w="714" w:type="pct"/>
            <w:noWrap/>
            <w:hideMark/>
          </w:tcPr>
          <w:p w14:paraId="2BF3CAC8"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78</w:t>
            </w:r>
          </w:p>
        </w:tc>
        <w:tc>
          <w:tcPr>
            <w:tcW w:w="714" w:type="pct"/>
            <w:noWrap/>
            <w:hideMark/>
          </w:tcPr>
          <w:p w14:paraId="42B73060"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2.64</w:t>
            </w:r>
          </w:p>
        </w:tc>
        <w:tc>
          <w:tcPr>
            <w:tcW w:w="714" w:type="pct"/>
            <w:noWrap/>
            <w:hideMark/>
          </w:tcPr>
          <w:p w14:paraId="08C7A4ED"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0.61</w:t>
            </w:r>
          </w:p>
        </w:tc>
        <w:tc>
          <w:tcPr>
            <w:tcW w:w="714" w:type="pct"/>
            <w:noWrap/>
          </w:tcPr>
          <w:p w14:paraId="6E0EC79A" w14:textId="22984BFE"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tcPr>
          <w:p w14:paraId="480C3EEE" w14:textId="2B6A2849"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7390BA9F" w14:textId="77777777" w:rsidTr="00B10718">
        <w:trPr>
          <w:trHeight w:val="375"/>
        </w:trPr>
        <w:tc>
          <w:tcPr>
            <w:tcW w:w="715" w:type="pct"/>
            <w:noWrap/>
            <w:hideMark/>
          </w:tcPr>
          <w:p w14:paraId="0AE15299"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012A7A0C"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21 y 22</w:t>
            </w:r>
          </w:p>
        </w:tc>
        <w:tc>
          <w:tcPr>
            <w:tcW w:w="714" w:type="pct"/>
            <w:noWrap/>
            <w:hideMark/>
          </w:tcPr>
          <w:p w14:paraId="5598D641"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156</w:t>
            </w:r>
          </w:p>
        </w:tc>
        <w:tc>
          <w:tcPr>
            <w:tcW w:w="714" w:type="pct"/>
            <w:noWrap/>
            <w:hideMark/>
          </w:tcPr>
          <w:p w14:paraId="636068C8"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2.57</w:t>
            </w:r>
          </w:p>
        </w:tc>
        <w:tc>
          <w:tcPr>
            <w:tcW w:w="714" w:type="pct"/>
            <w:noWrap/>
            <w:hideMark/>
          </w:tcPr>
          <w:p w14:paraId="04A0BEEA"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0.77</w:t>
            </w:r>
          </w:p>
        </w:tc>
        <w:tc>
          <w:tcPr>
            <w:tcW w:w="714" w:type="pct"/>
            <w:noWrap/>
            <w:hideMark/>
          </w:tcPr>
          <w:p w14:paraId="25C8CCF5"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236BA474"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5A85450D" w14:textId="77777777" w:rsidTr="00B10718">
        <w:trPr>
          <w:trHeight w:val="375"/>
        </w:trPr>
        <w:tc>
          <w:tcPr>
            <w:tcW w:w="715" w:type="pct"/>
            <w:noWrap/>
            <w:hideMark/>
          </w:tcPr>
          <w:p w14:paraId="125466B7"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4AF5452F"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23 y 24</w:t>
            </w:r>
          </w:p>
        </w:tc>
        <w:tc>
          <w:tcPr>
            <w:tcW w:w="714" w:type="pct"/>
            <w:noWrap/>
            <w:hideMark/>
          </w:tcPr>
          <w:p w14:paraId="3E6BF996"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88</w:t>
            </w:r>
          </w:p>
        </w:tc>
        <w:tc>
          <w:tcPr>
            <w:tcW w:w="714" w:type="pct"/>
            <w:noWrap/>
            <w:hideMark/>
          </w:tcPr>
          <w:p w14:paraId="4F52BD58"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2.81</w:t>
            </w:r>
          </w:p>
        </w:tc>
        <w:tc>
          <w:tcPr>
            <w:tcW w:w="714" w:type="pct"/>
            <w:noWrap/>
            <w:hideMark/>
          </w:tcPr>
          <w:p w14:paraId="3436A83E"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0.85</w:t>
            </w:r>
          </w:p>
        </w:tc>
        <w:tc>
          <w:tcPr>
            <w:tcW w:w="714" w:type="pct"/>
            <w:noWrap/>
            <w:hideMark/>
          </w:tcPr>
          <w:p w14:paraId="2FE1331B"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6D7271D1"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226FBB76" w14:textId="77777777" w:rsidTr="00B10718">
        <w:trPr>
          <w:trHeight w:val="375"/>
        </w:trPr>
        <w:tc>
          <w:tcPr>
            <w:tcW w:w="715" w:type="pct"/>
            <w:noWrap/>
            <w:hideMark/>
          </w:tcPr>
          <w:p w14:paraId="45B6F3BE"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16B188B5"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25 y 26</w:t>
            </w:r>
          </w:p>
        </w:tc>
        <w:tc>
          <w:tcPr>
            <w:tcW w:w="714" w:type="pct"/>
            <w:noWrap/>
            <w:hideMark/>
          </w:tcPr>
          <w:p w14:paraId="33D64293"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21</w:t>
            </w:r>
          </w:p>
        </w:tc>
        <w:tc>
          <w:tcPr>
            <w:tcW w:w="714" w:type="pct"/>
            <w:noWrap/>
            <w:hideMark/>
          </w:tcPr>
          <w:p w14:paraId="3DC4CB6F"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2.96</w:t>
            </w:r>
          </w:p>
        </w:tc>
        <w:tc>
          <w:tcPr>
            <w:tcW w:w="714" w:type="pct"/>
            <w:noWrap/>
            <w:hideMark/>
          </w:tcPr>
          <w:p w14:paraId="41BD267C"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0.75</w:t>
            </w:r>
          </w:p>
        </w:tc>
        <w:tc>
          <w:tcPr>
            <w:tcW w:w="714" w:type="pct"/>
            <w:noWrap/>
            <w:hideMark/>
          </w:tcPr>
          <w:p w14:paraId="107A2FA0"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3A81D907"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r w:rsidR="000F21F2" w:rsidRPr="00403128" w14:paraId="6C5D611A" w14:textId="77777777" w:rsidTr="00B10718">
        <w:trPr>
          <w:trHeight w:val="375"/>
        </w:trPr>
        <w:tc>
          <w:tcPr>
            <w:tcW w:w="715" w:type="pct"/>
            <w:noWrap/>
            <w:hideMark/>
          </w:tcPr>
          <w:p w14:paraId="33775025"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034A70B7" w14:textId="77777777" w:rsidR="000F21F2" w:rsidRPr="00D03C6E" w:rsidRDefault="000F21F2" w:rsidP="00317CA4">
            <w:pPr>
              <w:keepNext/>
              <w:suppressAutoHyphens/>
              <w:spacing w:line="360" w:lineRule="auto"/>
              <w:contextualSpacing/>
              <w:jc w:val="both"/>
              <w:outlineLvl w:val="0"/>
              <w:rPr>
                <w:rFonts w:ascii="Times New Roman" w:eastAsia="Times New Roman" w:hAnsi="Times New Roman" w:cs="Times New Roman"/>
                <w:b/>
                <w:bCs/>
                <w:sz w:val="24"/>
                <w:szCs w:val="20"/>
              </w:rPr>
            </w:pPr>
            <w:r w:rsidRPr="00D03C6E">
              <w:rPr>
                <w:rFonts w:ascii="Times New Roman" w:eastAsia="Times New Roman" w:hAnsi="Times New Roman" w:cs="Times New Roman"/>
                <w:b/>
                <w:bCs/>
                <w:sz w:val="24"/>
                <w:szCs w:val="20"/>
              </w:rPr>
              <w:t>Total</w:t>
            </w:r>
          </w:p>
        </w:tc>
        <w:tc>
          <w:tcPr>
            <w:tcW w:w="714" w:type="pct"/>
            <w:noWrap/>
            <w:hideMark/>
          </w:tcPr>
          <w:p w14:paraId="59D2C4B7"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343</w:t>
            </w:r>
          </w:p>
        </w:tc>
        <w:tc>
          <w:tcPr>
            <w:tcW w:w="714" w:type="pct"/>
            <w:noWrap/>
            <w:hideMark/>
          </w:tcPr>
          <w:p w14:paraId="05D18F15"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2.67</w:t>
            </w:r>
          </w:p>
        </w:tc>
        <w:tc>
          <w:tcPr>
            <w:tcW w:w="714" w:type="pct"/>
            <w:noWrap/>
            <w:hideMark/>
          </w:tcPr>
          <w:p w14:paraId="536AC0A4"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r w:rsidRPr="00403128">
              <w:rPr>
                <w:rFonts w:ascii="Times New Roman" w:eastAsia="Times New Roman" w:hAnsi="Times New Roman" w:cs="Times New Roman"/>
                <w:sz w:val="24"/>
                <w:szCs w:val="20"/>
              </w:rPr>
              <w:t>0.76</w:t>
            </w:r>
          </w:p>
        </w:tc>
        <w:tc>
          <w:tcPr>
            <w:tcW w:w="714" w:type="pct"/>
            <w:noWrap/>
            <w:hideMark/>
          </w:tcPr>
          <w:p w14:paraId="416D2D44"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c>
          <w:tcPr>
            <w:tcW w:w="714" w:type="pct"/>
            <w:noWrap/>
            <w:hideMark/>
          </w:tcPr>
          <w:p w14:paraId="146E73CE" w14:textId="77777777" w:rsidR="000F21F2" w:rsidRPr="00403128" w:rsidRDefault="000F21F2" w:rsidP="00317CA4">
            <w:pPr>
              <w:keepNext/>
              <w:suppressAutoHyphens/>
              <w:spacing w:line="360" w:lineRule="auto"/>
              <w:contextualSpacing/>
              <w:jc w:val="both"/>
              <w:outlineLvl w:val="0"/>
              <w:rPr>
                <w:rFonts w:ascii="Times New Roman" w:eastAsia="Times New Roman" w:hAnsi="Times New Roman" w:cs="Times New Roman"/>
                <w:sz w:val="24"/>
                <w:szCs w:val="20"/>
              </w:rPr>
            </w:pPr>
          </w:p>
        </w:tc>
      </w:tr>
    </w:tbl>
    <w:p w14:paraId="55631649" w14:textId="77777777" w:rsidR="00BB7E44" w:rsidRPr="00D03C6E" w:rsidRDefault="00403128" w:rsidP="00317CA4">
      <w:pPr>
        <w:keepNext/>
        <w:suppressAutoHyphens/>
        <w:spacing w:after="0" w:line="360" w:lineRule="auto"/>
        <w:contextualSpacing/>
        <w:jc w:val="both"/>
        <w:outlineLvl w:val="0"/>
        <w:rPr>
          <w:rFonts w:ascii="Times New Roman" w:eastAsia="Times New Roman" w:hAnsi="Times New Roman" w:cs="Times New Roman"/>
          <w:b/>
          <w:sz w:val="20"/>
          <w:szCs w:val="15"/>
          <w:lang w:val="es-ES_tradnl"/>
        </w:rPr>
      </w:pPr>
      <w:r w:rsidRPr="00D03C6E">
        <w:rPr>
          <w:rFonts w:ascii="Times New Roman" w:hAnsi="Times New Roman" w:cs="Times New Roman"/>
          <w:sz w:val="20"/>
          <w:szCs w:val="20"/>
        </w:rPr>
        <w:t>Nota: *</w:t>
      </w:r>
      <w:r w:rsidRPr="00D03C6E">
        <w:rPr>
          <w:rFonts w:ascii="Times New Roman" w:hAnsi="Times New Roman" w:cs="Times New Roman"/>
          <w:i/>
          <w:iCs/>
          <w:sz w:val="20"/>
          <w:szCs w:val="20"/>
        </w:rPr>
        <w:t>p</w:t>
      </w:r>
      <w:r w:rsidRPr="00D03C6E">
        <w:rPr>
          <w:rFonts w:ascii="Times New Roman" w:hAnsi="Times New Roman" w:cs="Times New Roman"/>
          <w:sz w:val="20"/>
          <w:szCs w:val="20"/>
        </w:rPr>
        <w:t xml:space="preserve"> ≤ 0.05</w:t>
      </w:r>
    </w:p>
    <w:p w14:paraId="555AC177" w14:textId="50591F6C" w:rsidR="00702C75" w:rsidRPr="00E63029" w:rsidRDefault="00702C75" w:rsidP="00D03C6E">
      <w:pPr>
        <w:keepNext/>
        <w:suppressAutoHyphens/>
        <w:spacing w:after="0" w:line="360" w:lineRule="auto"/>
        <w:contextualSpacing/>
        <w:jc w:val="center"/>
        <w:outlineLvl w:val="0"/>
        <w:rPr>
          <w:rFonts w:ascii="Times New Roman" w:eastAsia="Times New Roman" w:hAnsi="Times New Roman" w:cs="Times New Roman"/>
          <w:sz w:val="24"/>
          <w:szCs w:val="20"/>
          <w:lang w:val="es-ES_tradnl"/>
        </w:rPr>
      </w:pPr>
      <w:r w:rsidRPr="00E63029">
        <w:rPr>
          <w:rFonts w:ascii="Times New Roman" w:eastAsia="Times New Roman" w:hAnsi="Times New Roman" w:cs="Times New Roman"/>
          <w:sz w:val="24"/>
          <w:szCs w:val="20"/>
          <w:lang w:val="es-ES_tradnl"/>
        </w:rPr>
        <w:t>Fuente: Elaboración propia</w:t>
      </w:r>
    </w:p>
    <w:p w14:paraId="075DBB2C" w14:textId="5F79A4EB" w:rsidR="00403128" w:rsidRDefault="00FE6DED" w:rsidP="00317CA4">
      <w:pPr>
        <w:keepNext/>
        <w:suppressAutoHyphens/>
        <w:spacing w:after="0" w:line="360" w:lineRule="auto"/>
        <w:ind w:firstLine="708"/>
        <w:contextualSpacing/>
        <w:jc w:val="both"/>
        <w:outlineLvl w:val="0"/>
        <w:rPr>
          <w:rFonts w:ascii="Times New Roman" w:eastAsia="Times New Roman" w:hAnsi="Times New Roman" w:cs="Times New Roman"/>
          <w:sz w:val="24"/>
          <w:szCs w:val="20"/>
          <w:lang w:val="es-ES_tradnl"/>
        </w:rPr>
      </w:pPr>
      <w:r>
        <w:rPr>
          <w:rFonts w:ascii="Times New Roman" w:eastAsia="Times New Roman" w:hAnsi="Times New Roman" w:cs="Times New Roman"/>
          <w:sz w:val="24"/>
          <w:szCs w:val="20"/>
          <w:lang w:val="es-ES_tradnl"/>
        </w:rPr>
        <w:t>E</w:t>
      </w:r>
      <w:r w:rsidR="002477D0" w:rsidRPr="00E8211B">
        <w:rPr>
          <w:rFonts w:ascii="Times New Roman" w:eastAsia="Times New Roman" w:hAnsi="Times New Roman" w:cs="Times New Roman"/>
          <w:sz w:val="24"/>
          <w:szCs w:val="20"/>
          <w:lang w:val="es-ES_tradnl"/>
        </w:rPr>
        <w:t xml:space="preserve">n la </w:t>
      </w:r>
      <w:r w:rsidR="00317CA4" w:rsidRPr="00E8211B">
        <w:rPr>
          <w:rFonts w:ascii="Times New Roman" w:eastAsia="Times New Roman" w:hAnsi="Times New Roman" w:cs="Times New Roman"/>
          <w:sz w:val="24"/>
          <w:szCs w:val="20"/>
          <w:lang w:val="es-ES_tradnl"/>
        </w:rPr>
        <w:t xml:space="preserve">tabla </w:t>
      </w:r>
      <w:r w:rsidR="002477D0" w:rsidRPr="00E8211B">
        <w:rPr>
          <w:rFonts w:ascii="Times New Roman" w:eastAsia="Times New Roman" w:hAnsi="Times New Roman" w:cs="Times New Roman"/>
          <w:sz w:val="24"/>
          <w:szCs w:val="20"/>
          <w:lang w:val="es-ES_tradnl"/>
        </w:rPr>
        <w:t>8</w:t>
      </w:r>
      <w:r w:rsidR="001F24A0" w:rsidRPr="00D03C6E">
        <w:rPr>
          <w:rFonts w:ascii="Times New Roman" w:eastAsia="Times New Roman" w:hAnsi="Times New Roman" w:cs="Times New Roman"/>
          <w:sz w:val="24"/>
          <w:szCs w:val="20"/>
          <w:lang w:val="es-ES_tradnl"/>
        </w:rPr>
        <w:t>,</w:t>
      </w:r>
      <w:r>
        <w:rPr>
          <w:rFonts w:ascii="Times New Roman" w:eastAsia="Times New Roman" w:hAnsi="Times New Roman" w:cs="Times New Roman"/>
          <w:sz w:val="24"/>
          <w:szCs w:val="20"/>
          <w:lang w:val="es-ES_tradnl"/>
        </w:rPr>
        <w:t xml:space="preserve"> por su parte,</w:t>
      </w:r>
      <w:r w:rsidR="00403128" w:rsidRPr="00E8211B">
        <w:rPr>
          <w:rFonts w:ascii="Times New Roman" w:eastAsia="Times New Roman" w:hAnsi="Times New Roman" w:cs="Times New Roman"/>
          <w:sz w:val="24"/>
          <w:szCs w:val="20"/>
          <w:lang w:val="es-ES_tradnl"/>
        </w:rPr>
        <w:t xml:space="preserve"> el </w:t>
      </w:r>
      <w:proofErr w:type="spellStart"/>
      <w:r w:rsidR="001F24A0" w:rsidRPr="00D03C6E">
        <w:rPr>
          <w:rFonts w:ascii="Times New Roman" w:eastAsia="Times New Roman" w:hAnsi="Times New Roman" w:cs="Times New Roman"/>
          <w:sz w:val="24"/>
          <w:szCs w:val="20"/>
          <w:lang w:val="es-ES_tradnl"/>
        </w:rPr>
        <w:t>Anova</w:t>
      </w:r>
      <w:proofErr w:type="spellEnd"/>
      <w:r w:rsidR="00E8211B" w:rsidRPr="00D03C6E">
        <w:rPr>
          <w:rFonts w:ascii="Times New Roman" w:eastAsia="Times New Roman" w:hAnsi="Times New Roman" w:cs="Times New Roman"/>
          <w:sz w:val="24"/>
          <w:szCs w:val="20"/>
          <w:lang w:val="es-ES_tradnl"/>
        </w:rPr>
        <w:t xml:space="preserve"> muestra</w:t>
      </w:r>
      <w:r w:rsidR="001F24A0" w:rsidRPr="00D03C6E">
        <w:rPr>
          <w:rFonts w:ascii="Times New Roman" w:eastAsia="Times New Roman" w:hAnsi="Times New Roman" w:cs="Times New Roman"/>
          <w:sz w:val="24"/>
          <w:szCs w:val="20"/>
          <w:lang w:val="es-ES_tradnl"/>
        </w:rPr>
        <w:t xml:space="preserve"> </w:t>
      </w:r>
      <w:r w:rsidR="00403128" w:rsidRPr="00E8211B">
        <w:rPr>
          <w:rFonts w:ascii="Times New Roman" w:eastAsia="Times New Roman" w:hAnsi="Times New Roman" w:cs="Times New Roman"/>
          <w:sz w:val="24"/>
          <w:szCs w:val="20"/>
          <w:lang w:val="es-ES_tradnl"/>
        </w:rPr>
        <w:t xml:space="preserve">diferencias significativas entre las capacidades emprendedoras con la edad de los </w:t>
      </w:r>
      <w:r w:rsidR="00D2418C" w:rsidRPr="00E8211B">
        <w:rPr>
          <w:rFonts w:ascii="Times New Roman" w:eastAsia="Times New Roman" w:hAnsi="Times New Roman" w:cs="Times New Roman"/>
          <w:sz w:val="24"/>
          <w:szCs w:val="20"/>
          <w:lang w:val="es-ES_tradnl"/>
        </w:rPr>
        <w:t>estudiantes</w:t>
      </w:r>
      <w:r w:rsidR="00403128" w:rsidRPr="00E8211B">
        <w:rPr>
          <w:rFonts w:ascii="Times New Roman" w:eastAsia="Times New Roman" w:hAnsi="Times New Roman" w:cs="Times New Roman"/>
          <w:sz w:val="24"/>
          <w:szCs w:val="20"/>
          <w:lang w:val="es-ES_tradnl"/>
        </w:rPr>
        <w:t>. Posteriormente</w:t>
      </w:r>
      <w:r w:rsidR="00E8211B" w:rsidRPr="00D03C6E">
        <w:rPr>
          <w:rFonts w:ascii="Times New Roman" w:eastAsia="Times New Roman" w:hAnsi="Times New Roman" w:cs="Times New Roman"/>
          <w:sz w:val="24"/>
          <w:szCs w:val="20"/>
          <w:lang w:val="es-ES_tradnl"/>
        </w:rPr>
        <w:t>,</w:t>
      </w:r>
      <w:r w:rsidR="00403128" w:rsidRPr="00E8211B">
        <w:rPr>
          <w:rFonts w:ascii="Times New Roman" w:eastAsia="Times New Roman" w:hAnsi="Times New Roman" w:cs="Times New Roman"/>
          <w:sz w:val="24"/>
          <w:szCs w:val="20"/>
          <w:lang w:val="es-ES_tradnl"/>
        </w:rPr>
        <w:t xml:space="preserve"> la prueba </w:t>
      </w:r>
      <w:r w:rsidR="00E8211B" w:rsidRPr="00D03C6E">
        <w:rPr>
          <w:rFonts w:ascii="Times New Roman" w:eastAsia="Times New Roman" w:hAnsi="Times New Roman" w:cs="Times New Roman"/>
          <w:i/>
          <w:iCs/>
          <w:sz w:val="24"/>
          <w:szCs w:val="20"/>
          <w:lang w:val="es-ES_tradnl"/>
        </w:rPr>
        <w:t>post hoc</w:t>
      </w:r>
      <w:r w:rsidR="00E8211B" w:rsidRPr="00E8211B">
        <w:rPr>
          <w:rFonts w:ascii="Times New Roman" w:eastAsia="Times New Roman" w:hAnsi="Times New Roman" w:cs="Times New Roman"/>
          <w:sz w:val="24"/>
          <w:szCs w:val="20"/>
          <w:lang w:val="es-ES_tradnl"/>
        </w:rPr>
        <w:t xml:space="preserve"> </w:t>
      </w:r>
      <w:r w:rsidR="00403128" w:rsidRPr="00E8211B">
        <w:rPr>
          <w:rFonts w:ascii="Times New Roman" w:eastAsia="Times New Roman" w:hAnsi="Times New Roman" w:cs="Times New Roman"/>
          <w:sz w:val="24"/>
          <w:szCs w:val="20"/>
          <w:lang w:val="es-ES_tradnl"/>
        </w:rPr>
        <w:t>de Bonferroni indicó que las diferencias</w:t>
      </w:r>
      <w:r w:rsidR="00D2418C" w:rsidRPr="00E8211B">
        <w:rPr>
          <w:rFonts w:ascii="Times New Roman" w:eastAsia="Times New Roman" w:hAnsi="Times New Roman" w:cs="Times New Roman"/>
          <w:sz w:val="24"/>
          <w:szCs w:val="20"/>
          <w:lang w:val="es-ES_tradnl"/>
        </w:rPr>
        <w:t xml:space="preserve"> específicas</w:t>
      </w:r>
      <w:r w:rsidR="00403128" w:rsidRPr="00E8211B">
        <w:rPr>
          <w:rFonts w:ascii="Times New Roman" w:eastAsia="Times New Roman" w:hAnsi="Times New Roman" w:cs="Times New Roman"/>
          <w:sz w:val="24"/>
          <w:szCs w:val="20"/>
          <w:lang w:val="es-ES_tradnl"/>
        </w:rPr>
        <w:t xml:space="preserve"> estaban entre los estudiantes entre 19 y 20 con los de 23 y 24 años (</w:t>
      </w:r>
      <w:r w:rsidR="00E8211B" w:rsidRPr="00D03C6E">
        <w:rPr>
          <w:rFonts w:ascii="Times New Roman" w:eastAsia="Times New Roman" w:hAnsi="Times New Roman" w:cs="Times New Roman"/>
          <w:sz w:val="24"/>
          <w:szCs w:val="20"/>
          <w:lang w:val="es-ES_tradnl"/>
        </w:rPr>
        <w:t>0</w:t>
      </w:r>
      <w:r w:rsidR="00403128" w:rsidRPr="00E8211B">
        <w:rPr>
          <w:rFonts w:ascii="Times New Roman" w:eastAsia="Times New Roman" w:hAnsi="Times New Roman" w:cs="Times New Roman"/>
          <w:sz w:val="24"/>
          <w:szCs w:val="20"/>
          <w:lang w:val="es-ES_tradnl"/>
        </w:rPr>
        <w:t xml:space="preserve">.032) en el factor </w:t>
      </w:r>
      <w:r w:rsidR="00E8211B" w:rsidRPr="00D03C6E">
        <w:rPr>
          <w:rFonts w:ascii="Times New Roman" w:eastAsia="Times New Roman" w:hAnsi="Times New Roman" w:cs="Times New Roman"/>
          <w:sz w:val="24"/>
          <w:szCs w:val="20"/>
          <w:lang w:val="es-ES_tradnl"/>
        </w:rPr>
        <w:t>P</w:t>
      </w:r>
      <w:r w:rsidR="00E8211B" w:rsidRPr="00E8211B">
        <w:rPr>
          <w:rFonts w:ascii="Times New Roman" w:eastAsia="Times New Roman" w:hAnsi="Times New Roman" w:cs="Times New Roman"/>
          <w:sz w:val="24"/>
          <w:szCs w:val="20"/>
          <w:lang w:val="es-ES_tradnl"/>
        </w:rPr>
        <w:t>ersonal</w:t>
      </w:r>
      <w:r w:rsidR="00403128" w:rsidRPr="00E8211B">
        <w:rPr>
          <w:rFonts w:ascii="Times New Roman" w:eastAsia="Times New Roman" w:hAnsi="Times New Roman" w:cs="Times New Roman"/>
          <w:sz w:val="24"/>
          <w:szCs w:val="20"/>
          <w:lang w:val="es-ES_tradnl"/>
        </w:rPr>
        <w:t xml:space="preserve">. En el factor </w:t>
      </w:r>
      <w:r w:rsidR="00E8211B" w:rsidRPr="00D03C6E">
        <w:rPr>
          <w:rFonts w:ascii="Times New Roman" w:eastAsia="Times New Roman" w:hAnsi="Times New Roman" w:cs="Times New Roman"/>
          <w:sz w:val="24"/>
          <w:szCs w:val="20"/>
          <w:lang w:val="es-ES_tradnl"/>
        </w:rPr>
        <w:t>R</w:t>
      </w:r>
      <w:r w:rsidR="00E8211B" w:rsidRPr="00E8211B">
        <w:rPr>
          <w:rFonts w:ascii="Times New Roman" w:eastAsia="Times New Roman" w:hAnsi="Times New Roman" w:cs="Times New Roman"/>
          <w:sz w:val="24"/>
          <w:szCs w:val="20"/>
          <w:lang w:val="es-ES_tradnl"/>
        </w:rPr>
        <w:t>ecursos</w:t>
      </w:r>
      <w:r w:rsidR="00E8211B" w:rsidRPr="00D03C6E">
        <w:rPr>
          <w:rFonts w:ascii="Times New Roman" w:eastAsia="Times New Roman" w:hAnsi="Times New Roman" w:cs="Times New Roman"/>
          <w:sz w:val="24"/>
          <w:szCs w:val="20"/>
          <w:lang w:val="es-ES_tradnl"/>
        </w:rPr>
        <w:t>,</w:t>
      </w:r>
      <w:r w:rsidR="00E8211B" w:rsidRPr="00E8211B">
        <w:rPr>
          <w:rFonts w:ascii="Times New Roman" w:eastAsia="Times New Roman" w:hAnsi="Times New Roman" w:cs="Times New Roman"/>
          <w:sz w:val="24"/>
          <w:szCs w:val="20"/>
          <w:lang w:val="es-ES_tradnl"/>
        </w:rPr>
        <w:t xml:space="preserve"> </w:t>
      </w:r>
      <w:r w:rsidR="00403128" w:rsidRPr="00E8211B">
        <w:rPr>
          <w:rFonts w:ascii="Times New Roman" w:eastAsia="Times New Roman" w:hAnsi="Times New Roman" w:cs="Times New Roman"/>
          <w:sz w:val="24"/>
          <w:szCs w:val="20"/>
          <w:lang w:val="es-ES_tradnl"/>
        </w:rPr>
        <w:t xml:space="preserve">la </w:t>
      </w:r>
      <w:r w:rsidR="00403128" w:rsidRPr="00E8211B">
        <w:rPr>
          <w:rFonts w:ascii="Times New Roman" w:eastAsia="Times New Roman" w:hAnsi="Times New Roman" w:cs="Times New Roman"/>
          <w:sz w:val="24"/>
          <w:szCs w:val="20"/>
          <w:lang w:val="es-ES_tradnl"/>
        </w:rPr>
        <w:lastRenderedPageBreak/>
        <w:t>diferencia se encontró entre los de 21 y 22 con los de 23 y 24 años (</w:t>
      </w:r>
      <w:r w:rsidR="00E8211B" w:rsidRPr="00D03C6E">
        <w:rPr>
          <w:rFonts w:ascii="Times New Roman" w:eastAsia="Times New Roman" w:hAnsi="Times New Roman" w:cs="Times New Roman"/>
          <w:sz w:val="24"/>
          <w:szCs w:val="20"/>
          <w:lang w:val="es-ES_tradnl"/>
        </w:rPr>
        <w:t>0</w:t>
      </w:r>
      <w:r w:rsidR="00403128" w:rsidRPr="00E8211B">
        <w:rPr>
          <w:rFonts w:ascii="Times New Roman" w:eastAsia="Times New Roman" w:hAnsi="Times New Roman" w:cs="Times New Roman"/>
          <w:sz w:val="24"/>
          <w:szCs w:val="20"/>
          <w:lang w:val="es-ES_tradnl"/>
        </w:rPr>
        <w:t xml:space="preserve">.046). Esta prueba no arrojó diferencias en el factor </w:t>
      </w:r>
      <w:r w:rsidR="00E8211B" w:rsidRPr="00D03C6E">
        <w:rPr>
          <w:rFonts w:ascii="Times New Roman" w:eastAsia="Times New Roman" w:hAnsi="Times New Roman" w:cs="Times New Roman"/>
          <w:sz w:val="24"/>
          <w:szCs w:val="20"/>
          <w:lang w:val="es-ES_tradnl"/>
        </w:rPr>
        <w:t>S</w:t>
      </w:r>
      <w:r w:rsidR="00E8211B" w:rsidRPr="00E8211B">
        <w:rPr>
          <w:rFonts w:ascii="Times New Roman" w:eastAsia="Times New Roman" w:hAnsi="Times New Roman" w:cs="Times New Roman"/>
          <w:sz w:val="24"/>
          <w:szCs w:val="20"/>
          <w:lang w:val="es-ES_tradnl"/>
        </w:rPr>
        <w:t>ocial</w:t>
      </w:r>
      <w:r w:rsidR="00403128" w:rsidRPr="00E8211B">
        <w:rPr>
          <w:rFonts w:ascii="Times New Roman" w:eastAsia="Times New Roman" w:hAnsi="Times New Roman" w:cs="Times New Roman"/>
          <w:sz w:val="24"/>
          <w:szCs w:val="20"/>
          <w:lang w:val="es-ES_tradnl"/>
        </w:rPr>
        <w:t>.</w:t>
      </w:r>
      <w:r w:rsidR="00403128">
        <w:rPr>
          <w:rFonts w:ascii="Times New Roman" w:eastAsia="Times New Roman" w:hAnsi="Times New Roman" w:cs="Times New Roman"/>
          <w:sz w:val="24"/>
          <w:szCs w:val="20"/>
          <w:lang w:val="es-ES_tradnl"/>
        </w:rPr>
        <w:t xml:space="preserve"> </w:t>
      </w:r>
    </w:p>
    <w:p w14:paraId="1352F6C9" w14:textId="77777777" w:rsidR="0046595D" w:rsidRDefault="0046595D" w:rsidP="00317CA4">
      <w:pPr>
        <w:keepNext/>
        <w:suppressAutoHyphens/>
        <w:spacing w:after="0" w:line="360" w:lineRule="auto"/>
        <w:contextualSpacing/>
        <w:jc w:val="center"/>
        <w:outlineLvl w:val="0"/>
        <w:rPr>
          <w:rFonts w:ascii="Times New Roman" w:eastAsia="Times New Roman" w:hAnsi="Times New Roman" w:cs="Times New Roman"/>
          <w:b/>
          <w:sz w:val="24"/>
          <w:szCs w:val="20"/>
          <w:lang w:val="es-ES_tradnl"/>
        </w:rPr>
      </w:pPr>
    </w:p>
    <w:p w14:paraId="70D24B04" w14:textId="58B8C608" w:rsidR="002333B1" w:rsidRPr="002333B1" w:rsidRDefault="002477D0" w:rsidP="00317CA4">
      <w:pPr>
        <w:keepNext/>
        <w:suppressAutoHyphens/>
        <w:spacing w:after="0" w:line="360" w:lineRule="auto"/>
        <w:contextualSpacing/>
        <w:jc w:val="center"/>
        <w:outlineLvl w:val="0"/>
        <w:rPr>
          <w:rFonts w:ascii="Times New Roman" w:eastAsia="Times New Roman" w:hAnsi="Times New Roman" w:cs="Times New Roman"/>
          <w:sz w:val="24"/>
          <w:szCs w:val="20"/>
          <w:lang w:val="es-ES_tradnl"/>
        </w:rPr>
      </w:pPr>
      <w:r>
        <w:rPr>
          <w:rFonts w:ascii="Times New Roman" w:eastAsia="Times New Roman" w:hAnsi="Times New Roman" w:cs="Times New Roman"/>
          <w:b/>
          <w:sz w:val="24"/>
          <w:szCs w:val="20"/>
          <w:lang w:val="es-ES_tradnl"/>
        </w:rPr>
        <w:t>Tabla 9</w:t>
      </w:r>
      <w:r w:rsidR="002333B1" w:rsidRPr="00E63029">
        <w:rPr>
          <w:rFonts w:ascii="Times New Roman" w:eastAsia="Times New Roman" w:hAnsi="Times New Roman" w:cs="Times New Roman"/>
          <w:b/>
          <w:sz w:val="24"/>
          <w:szCs w:val="20"/>
          <w:lang w:val="es-ES_tradnl"/>
        </w:rPr>
        <w:t xml:space="preserve">. </w:t>
      </w:r>
      <w:r w:rsidR="002333B1" w:rsidRPr="002333B1">
        <w:rPr>
          <w:rFonts w:ascii="Times New Roman" w:eastAsia="Times New Roman" w:hAnsi="Times New Roman" w:cs="Times New Roman"/>
          <w:sz w:val="24"/>
          <w:szCs w:val="20"/>
          <w:lang w:val="es-ES_tradnl"/>
        </w:rPr>
        <w:t>Correlaciones entre los factores d</w:t>
      </w:r>
      <w:r w:rsidR="000A0832">
        <w:rPr>
          <w:rFonts w:ascii="Times New Roman" w:eastAsia="Times New Roman" w:hAnsi="Times New Roman" w:cs="Times New Roman"/>
          <w:sz w:val="24"/>
          <w:szCs w:val="20"/>
          <w:lang w:val="es-ES_tradnl"/>
        </w:rPr>
        <w:t>e emprendimiento con el promedio en las calificaciones</w:t>
      </w:r>
      <w:r w:rsidR="00134462">
        <w:rPr>
          <w:rFonts w:ascii="Times New Roman" w:eastAsia="Times New Roman" w:hAnsi="Times New Roman" w:cs="Times New Roman"/>
          <w:sz w:val="24"/>
          <w:szCs w:val="20"/>
          <w:lang w:val="es-ES_tradnl"/>
        </w:rPr>
        <w:t>, la edad y el semestre</w:t>
      </w:r>
    </w:p>
    <w:tbl>
      <w:tblPr>
        <w:tblStyle w:val="Tablaconcuadrcula"/>
        <w:tblW w:w="5000" w:type="pct"/>
        <w:tblLook w:val="04A0" w:firstRow="1" w:lastRow="0" w:firstColumn="1" w:lastColumn="0" w:noHBand="0" w:noVBand="1"/>
      </w:tblPr>
      <w:tblGrid>
        <w:gridCol w:w="1224"/>
        <w:gridCol w:w="1226"/>
        <w:gridCol w:w="1223"/>
        <w:gridCol w:w="1223"/>
        <w:gridCol w:w="1225"/>
        <w:gridCol w:w="1106"/>
        <w:gridCol w:w="1601"/>
      </w:tblGrid>
      <w:tr w:rsidR="004E0D82" w:rsidRPr="00671991" w14:paraId="28C61099" w14:textId="77777777" w:rsidTr="00671991">
        <w:trPr>
          <w:trHeight w:val="315"/>
        </w:trPr>
        <w:tc>
          <w:tcPr>
            <w:tcW w:w="674" w:type="pct"/>
            <w:noWrap/>
            <w:hideMark/>
          </w:tcPr>
          <w:p w14:paraId="4E94DC07" w14:textId="77777777" w:rsidR="004E0D82" w:rsidRPr="00D03C6E" w:rsidRDefault="004E0D8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Factores</w:t>
            </w:r>
          </w:p>
        </w:tc>
        <w:tc>
          <w:tcPr>
            <w:tcW w:w="674" w:type="pct"/>
            <w:noWrap/>
            <w:hideMark/>
          </w:tcPr>
          <w:p w14:paraId="3FC9D0E2" w14:textId="77777777" w:rsidR="004E0D82" w:rsidRPr="00D03C6E" w:rsidRDefault="004E0D8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Personal</w:t>
            </w:r>
          </w:p>
        </w:tc>
        <w:tc>
          <w:tcPr>
            <w:tcW w:w="674" w:type="pct"/>
            <w:noWrap/>
            <w:hideMark/>
          </w:tcPr>
          <w:p w14:paraId="3C5F4DDC" w14:textId="77777777" w:rsidR="004E0D82" w:rsidRPr="00D03C6E" w:rsidRDefault="004E0D8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Recursos</w:t>
            </w:r>
          </w:p>
        </w:tc>
        <w:tc>
          <w:tcPr>
            <w:tcW w:w="674" w:type="pct"/>
            <w:noWrap/>
            <w:hideMark/>
          </w:tcPr>
          <w:p w14:paraId="2F3AD002" w14:textId="77777777" w:rsidR="004E0D82" w:rsidRPr="00D03C6E" w:rsidRDefault="004E0D8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Social</w:t>
            </w:r>
          </w:p>
        </w:tc>
        <w:tc>
          <w:tcPr>
            <w:tcW w:w="674" w:type="pct"/>
            <w:noWrap/>
            <w:hideMark/>
          </w:tcPr>
          <w:p w14:paraId="7E4AA375" w14:textId="77777777" w:rsidR="004E0D82" w:rsidRPr="00D03C6E" w:rsidRDefault="000A083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Promedio</w:t>
            </w:r>
            <w:r w:rsidR="004E0D82" w:rsidRPr="00D03C6E">
              <w:rPr>
                <w:rFonts w:ascii="Times New Roman" w:eastAsia="Times New Roman" w:hAnsi="Times New Roman" w:cs="Times New Roman"/>
                <w:b/>
                <w:bCs/>
                <w:sz w:val="24"/>
                <w:szCs w:val="24"/>
              </w:rPr>
              <w:t xml:space="preserve"> </w:t>
            </w:r>
          </w:p>
        </w:tc>
        <w:tc>
          <w:tcPr>
            <w:tcW w:w="674" w:type="pct"/>
            <w:noWrap/>
            <w:hideMark/>
          </w:tcPr>
          <w:p w14:paraId="106DAB54" w14:textId="77777777" w:rsidR="004E0D82" w:rsidRPr="00D03C6E" w:rsidRDefault="004E0D8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Edad</w:t>
            </w:r>
          </w:p>
        </w:tc>
        <w:tc>
          <w:tcPr>
            <w:tcW w:w="954" w:type="pct"/>
            <w:noWrap/>
            <w:hideMark/>
          </w:tcPr>
          <w:p w14:paraId="5A5277AD" w14:textId="3B892360" w:rsidR="004E0D82" w:rsidRPr="00D03C6E" w:rsidRDefault="0013446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Semestre</w:t>
            </w:r>
          </w:p>
        </w:tc>
      </w:tr>
      <w:tr w:rsidR="004E0D82" w:rsidRPr="00671991" w14:paraId="0105CD41" w14:textId="77777777" w:rsidTr="00671991">
        <w:trPr>
          <w:trHeight w:val="315"/>
        </w:trPr>
        <w:tc>
          <w:tcPr>
            <w:tcW w:w="674" w:type="pct"/>
            <w:noWrap/>
            <w:hideMark/>
          </w:tcPr>
          <w:p w14:paraId="517794DF" w14:textId="77777777" w:rsidR="004E0D82" w:rsidRPr="00D03C6E" w:rsidRDefault="004E0D8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Personal</w:t>
            </w:r>
          </w:p>
        </w:tc>
        <w:tc>
          <w:tcPr>
            <w:tcW w:w="674" w:type="pct"/>
            <w:noWrap/>
            <w:hideMark/>
          </w:tcPr>
          <w:p w14:paraId="7397204D"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1</w:t>
            </w:r>
          </w:p>
        </w:tc>
        <w:tc>
          <w:tcPr>
            <w:tcW w:w="674" w:type="pct"/>
            <w:noWrap/>
            <w:hideMark/>
          </w:tcPr>
          <w:p w14:paraId="07BF1C64" w14:textId="5BD8D3C3" w:rsidR="004E0D82" w:rsidRPr="00671991" w:rsidRDefault="001F24A0" w:rsidP="00317CA4">
            <w:pPr>
              <w:keepNext/>
              <w:suppressAutoHyphens/>
              <w:spacing w:line="36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4E0D82" w:rsidRPr="00671991">
              <w:rPr>
                <w:rFonts w:ascii="Times New Roman" w:eastAsia="Times New Roman" w:hAnsi="Times New Roman" w:cs="Times New Roman"/>
                <w:sz w:val="24"/>
                <w:szCs w:val="24"/>
              </w:rPr>
              <w:t>.548**</w:t>
            </w:r>
          </w:p>
        </w:tc>
        <w:tc>
          <w:tcPr>
            <w:tcW w:w="674" w:type="pct"/>
            <w:noWrap/>
            <w:hideMark/>
          </w:tcPr>
          <w:p w14:paraId="49B0E9E4" w14:textId="626B8A80" w:rsidR="004E0D82" w:rsidRPr="00671991" w:rsidRDefault="001F24A0" w:rsidP="00317CA4">
            <w:pPr>
              <w:keepNext/>
              <w:suppressAutoHyphens/>
              <w:spacing w:line="36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4E0D82" w:rsidRPr="00671991">
              <w:rPr>
                <w:rFonts w:ascii="Times New Roman" w:eastAsia="Times New Roman" w:hAnsi="Times New Roman" w:cs="Times New Roman"/>
                <w:sz w:val="24"/>
                <w:szCs w:val="24"/>
              </w:rPr>
              <w:t>.450**</w:t>
            </w:r>
          </w:p>
        </w:tc>
        <w:tc>
          <w:tcPr>
            <w:tcW w:w="674" w:type="pct"/>
            <w:noWrap/>
            <w:hideMark/>
          </w:tcPr>
          <w:p w14:paraId="2309A732"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0.036</w:t>
            </w:r>
          </w:p>
        </w:tc>
        <w:tc>
          <w:tcPr>
            <w:tcW w:w="674" w:type="pct"/>
            <w:noWrap/>
            <w:hideMark/>
          </w:tcPr>
          <w:p w14:paraId="445FFB10" w14:textId="2840CD16" w:rsidR="004E0D82" w:rsidRPr="00671991" w:rsidRDefault="001F24A0" w:rsidP="00317CA4">
            <w:pPr>
              <w:keepNext/>
              <w:suppressAutoHyphens/>
              <w:spacing w:line="36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4E0D82" w:rsidRPr="00671991">
              <w:rPr>
                <w:rFonts w:ascii="Times New Roman" w:eastAsia="Times New Roman" w:hAnsi="Times New Roman" w:cs="Times New Roman"/>
                <w:sz w:val="24"/>
                <w:szCs w:val="24"/>
              </w:rPr>
              <w:t>.149**</w:t>
            </w:r>
          </w:p>
        </w:tc>
        <w:tc>
          <w:tcPr>
            <w:tcW w:w="954" w:type="pct"/>
            <w:noWrap/>
            <w:hideMark/>
          </w:tcPr>
          <w:p w14:paraId="312F5CBF"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.128*</w:t>
            </w:r>
          </w:p>
        </w:tc>
      </w:tr>
      <w:tr w:rsidR="004E0D82" w:rsidRPr="00671991" w14:paraId="14519B5C" w14:textId="77777777" w:rsidTr="00671991">
        <w:trPr>
          <w:trHeight w:val="315"/>
        </w:trPr>
        <w:tc>
          <w:tcPr>
            <w:tcW w:w="674" w:type="pct"/>
            <w:noWrap/>
            <w:hideMark/>
          </w:tcPr>
          <w:p w14:paraId="569FDD20" w14:textId="77777777" w:rsidR="004E0D82" w:rsidRPr="00D03C6E" w:rsidRDefault="004E0D8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Recursos</w:t>
            </w:r>
          </w:p>
        </w:tc>
        <w:tc>
          <w:tcPr>
            <w:tcW w:w="674" w:type="pct"/>
            <w:noWrap/>
            <w:hideMark/>
          </w:tcPr>
          <w:p w14:paraId="4DF2FC67"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7DC9D04F"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1</w:t>
            </w:r>
          </w:p>
        </w:tc>
        <w:tc>
          <w:tcPr>
            <w:tcW w:w="674" w:type="pct"/>
            <w:noWrap/>
            <w:hideMark/>
          </w:tcPr>
          <w:p w14:paraId="42495F2F" w14:textId="52AD4264" w:rsidR="004E0D82" w:rsidRPr="00671991" w:rsidRDefault="001F24A0" w:rsidP="00317CA4">
            <w:pPr>
              <w:keepNext/>
              <w:suppressAutoHyphens/>
              <w:spacing w:line="36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4E0D82" w:rsidRPr="00671991">
              <w:rPr>
                <w:rFonts w:ascii="Times New Roman" w:eastAsia="Times New Roman" w:hAnsi="Times New Roman" w:cs="Times New Roman"/>
                <w:sz w:val="24"/>
                <w:szCs w:val="24"/>
              </w:rPr>
              <w:t>.408**</w:t>
            </w:r>
          </w:p>
        </w:tc>
        <w:tc>
          <w:tcPr>
            <w:tcW w:w="674" w:type="pct"/>
            <w:noWrap/>
            <w:hideMark/>
          </w:tcPr>
          <w:p w14:paraId="13D56AEA" w14:textId="77777777" w:rsidR="004E0D82" w:rsidRPr="00671991" w:rsidRDefault="002333B1"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0.037</w:t>
            </w:r>
          </w:p>
        </w:tc>
        <w:tc>
          <w:tcPr>
            <w:tcW w:w="674" w:type="pct"/>
            <w:noWrap/>
            <w:hideMark/>
          </w:tcPr>
          <w:p w14:paraId="7D734881" w14:textId="391FF084" w:rsidR="004E0D82" w:rsidRPr="00671991" w:rsidRDefault="001F24A0" w:rsidP="00317CA4">
            <w:pPr>
              <w:keepNext/>
              <w:suppressAutoHyphens/>
              <w:spacing w:line="36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4E0D82" w:rsidRPr="00671991">
              <w:rPr>
                <w:rFonts w:ascii="Times New Roman" w:eastAsia="Times New Roman" w:hAnsi="Times New Roman" w:cs="Times New Roman"/>
                <w:sz w:val="24"/>
                <w:szCs w:val="24"/>
              </w:rPr>
              <w:t>.107*</w:t>
            </w:r>
          </w:p>
        </w:tc>
        <w:tc>
          <w:tcPr>
            <w:tcW w:w="954" w:type="pct"/>
            <w:noWrap/>
            <w:hideMark/>
          </w:tcPr>
          <w:p w14:paraId="4AB1713A"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0.055</w:t>
            </w:r>
          </w:p>
        </w:tc>
      </w:tr>
      <w:tr w:rsidR="004E0D82" w:rsidRPr="00671991" w14:paraId="753A30A8" w14:textId="77777777" w:rsidTr="00671991">
        <w:trPr>
          <w:trHeight w:val="315"/>
        </w:trPr>
        <w:tc>
          <w:tcPr>
            <w:tcW w:w="674" w:type="pct"/>
            <w:noWrap/>
            <w:hideMark/>
          </w:tcPr>
          <w:p w14:paraId="19C1D15F" w14:textId="77777777" w:rsidR="004E0D82" w:rsidRPr="00D03C6E" w:rsidRDefault="004E0D8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Social</w:t>
            </w:r>
          </w:p>
        </w:tc>
        <w:tc>
          <w:tcPr>
            <w:tcW w:w="674" w:type="pct"/>
            <w:noWrap/>
            <w:hideMark/>
          </w:tcPr>
          <w:p w14:paraId="3B89DEC9"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3334A47B"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0596C5E6"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1</w:t>
            </w:r>
          </w:p>
        </w:tc>
        <w:tc>
          <w:tcPr>
            <w:tcW w:w="674" w:type="pct"/>
            <w:noWrap/>
            <w:hideMark/>
          </w:tcPr>
          <w:p w14:paraId="0432B969"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0.104</w:t>
            </w:r>
          </w:p>
        </w:tc>
        <w:tc>
          <w:tcPr>
            <w:tcW w:w="674" w:type="pct"/>
            <w:noWrap/>
            <w:hideMark/>
          </w:tcPr>
          <w:p w14:paraId="28FFB51B" w14:textId="195ACC53" w:rsidR="004E0D82" w:rsidRPr="00671991" w:rsidRDefault="001F24A0" w:rsidP="00317CA4">
            <w:pPr>
              <w:keepNext/>
              <w:suppressAutoHyphens/>
              <w:spacing w:line="36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4E0D82" w:rsidRPr="00671991">
              <w:rPr>
                <w:rFonts w:ascii="Times New Roman" w:eastAsia="Times New Roman" w:hAnsi="Times New Roman" w:cs="Times New Roman"/>
                <w:sz w:val="24"/>
                <w:szCs w:val="24"/>
              </w:rPr>
              <w:t>.123*</w:t>
            </w:r>
          </w:p>
        </w:tc>
        <w:tc>
          <w:tcPr>
            <w:tcW w:w="954" w:type="pct"/>
            <w:noWrap/>
            <w:hideMark/>
          </w:tcPr>
          <w:p w14:paraId="74D39CFB"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0.01</w:t>
            </w:r>
            <w:r w:rsidR="000A0832" w:rsidRPr="00671991">
              <w:rPr>
                <w:rFonts w:ascii="Times New Roman" w:eastAsia="Times New Roman" w:hAnsi="Times New Roman" w:cs="Times New Roman"/>
                <w:sz w:val="24"/>
                <w:szCs w:val="24"/>
              </w:rPr>
              <w:t>0</w:t>
            </w:r>
          </w:p>
        </w:tc>
      </w:tr>
      <w:tr w:rsidR="004E0D82" w:rsidRPr="00671991" w14:paraId="37BFB76D" w14:textId="77777777" w:rsidTr="00671991">
        <w:trPr>
          <w:trHeight w:val="315"/>
        </w:trPr>
        <w:tc>
          <w:tcPr>
            <w:tcW w:w="674" w:type="pct"/>
            <w:noWrap/>
            <w:hideMark/>
          </w:tcPr>
          <w:p w14:paraId="54699763" w14:textId="77777777" w:rsidR="004E0D82" w:rsidRPr="00D03C6E" w:rsidRDefault="004E0D8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 xml:space="preserve">Promedio </w:t>
            </w:r>
          </w:p>
        </w:tc>
        <w:tc>
          <w:tcPr>
            <w:tcW w:w="674" w:type="pct"/>
            <w:noWrap/>
            <w:hideMark/>
          </w:tcPr>
          <w:p w14:paraId="71E1A2A1"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7828E961"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548E27D9"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6C9B822D"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1</w:t>
            </w:r>
          </w:p>
        </w:tc>
        <w:tc>
          <w:tcPr>
            <w:tcW w:w="674" w:type="pct"/>
            <w:noWrap/>
            <w:hideMark/>
          </w:tcPr>
          <w:p w14:paraId="24DDEA17" w14:textId="4B5D53DC"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w:t>
            </w:r>
            <w:r w:rsidR="001F24A0">
              <w:rPr>
                <w:rFonts w:ascii="Times New Roman" w:eastAsia="Times New Roman" w:hAnsi="Times New Roman" w:cs="Times New Roman"/>
                <w:sz w:val="24"/>
                <w:szCs w:val="24"/>
              </w:rPr>
              <w:t>0</w:t>
            </w:r>
            <w:r w:rsidRPr="00671991">
              <w:rPr>
                <w:rFonts w:ascii="Times New Roman" w:eastAsia="Times New Roman" w:hAnsi="Times New Roman" w:cs="Times New Roman"/>
                <w:sz w:val="24"/>
                <w:szCs w:val="24"/>
              </w:rPr>
              <w:t>.130*</w:t>
            </w:r>
          </w:p>
        </w:tc>
        <w:tc>
          <w:tcPr>
            <w:tcW w:w="954" w:type="pct"/>
            <w:noWrap/>
            <w:hideMark/>
          </w:tcPr>
          <w:p w14:paraId="706A4400"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-0.093</w:t>
            </w:r>
          </w:p>
        </w:tc>
      </w:tr>
      <w:tr w:rsidR="004E0D82" w:rsidRPr="00671991" w14:paraId="5D74EC47" w14:textId="77777777" w:rsidTr="00671991">
        <w:trPr>
          <w:trHeight w:val="315"/>
        </w:trPr>
        <w:tc>
          <w:tcPr>
            <w:tcW w:w="674" w:type="pct"/>
            <w:noWrap/>
            <w:hideMark/>
          </w:tcPr>
          <w:p w14:paraId="50EC9B27" w14:textId="77777777" w:rsidR="004E0D82" w:rsidRPr="00D03C6E" w:rsidRDefault="004E0D8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Edad</w:t>
            </w:r>
          </w:p>
        </w:tc>
        <w:tc>
          <w:tcPr>
            <w:tcW w:w="674" w:type="pct"/>
            <w:noWrap/>
            <w:hideMark/>
          </w:tcPr>
          <w:p w14:paraId="2008F6BE"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12EEAD1E"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6974266C"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27F2E4DD"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2C42ADC8"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1</w:t>
            </w:r>
          </w:p>
        </w:tc>
        <w:tc>
          <w:tcPr>
            <w:tcW w:w="954" w:type="pct"/>
            <w:noWrap/>
            <w:hideMark/>
          </w:tcPr>
          <w:p w14:paraId="15118DAD" w14:textId="5666F23E" w:rsidR="004E0D82" w:rsidRPr="00671991" w:rsidRDefault="001F24A0" w:rsidP="00317CA4">
            <w:pPr>
              <w:keepNext/>
              <w:suppressAutoHyphens/>
              <w:spacing w:line="36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4E0D82" w:rsidRPr="00671991">
              <w:rPr>
                <w:rFonts w:ascii="Times New Roman" w:eastAsia="Times New Roman" w:hAnsi="Times New Roman" w:cs="Times New Roman"/>
                <w:sz w:val="24"/>
                <w:szCs w:val="24"/>
              </w:rPr>
              <w:t>.600**</w:t>
            </w:r>
          </w:p>
        </w:tc>
      </w:tr>
      <w:tr w:rsidR="004E0D82" w:rsidRPr="00671991" w14:paraId="369483C3" w14:textId="77777777" w:rsidTr="00671991">
        <w:trPr>
          <w:trHeight w:val="315"/>
        </w:trPr>
        <w:tc>
          <w:tcPr>
            <w:tcW w:w="1349" w:type="pct"/>
            <w:gridSpan w:val="2"/>
            <w:noWrap/>
            <w:hideMark/>
          </w:tcPr>
          <w:p w14:paraId="6999561A" w14:textId="135A63F7" w:rsidR="004E0D82" w:rsidRPr="00D03C6E" w:rsidRDefault="00134462" w:rsidP="00317CA4">
            <w:pPr>
              <w:keepNext/>
              <w:suppressAutoHyphens/>
              <w:spacing w:line="360" w:lineRule="auto"/>
              <w:contextualSpacing/>
              <w:jc w:val="both"/>
              <w:outlineLvl w:val="0"/>
              <w:rPr>
                <w:rFonts w:ascii="Times New Roman" w:eastAsia="Times New Roman" w:hAnsi="Times New Roman" w:cs="Times New Roman"/>
                <w:b/>
                <w:bCs/>
                <w:sz w:val="24"/>
                <w:szCs w:val="24"/>
              </w:rPr>
            </w:pPr>
            <w:r w:rsidRPr="00D03C6E">
              <w:rPr>
                <w:rFonts w:ascii="Times New Roman" w:eastAsia="Times New Roman" w:hAnsi="Times New Roman" w:cs="Times New Roman"/>
                <w:b/>
                <w:bCs/>
                <w:sz w:val="24"/>
                <w:szCs w:val="24"/>
              </w:rPr>
              <w:t>Semestre</w:t>
            </w:r>
          </w:p>
        </w:tc>
        <w:tc>
          <w:tcPr>
            <w:tcW w:w="674" w:type="pct"/>
            <w:noWrap/>
            <w:hideMark/>
          </w:tcPr>
          <w:p w14:paraId="3A891C61"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39129586"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18FEF8D1"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674" w:type="pct"/>
            <w:noWrap/>
            <w:hideMark/>
          </w:tcPr>
          <w:p w14:paraId="089C3A2D"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954" w:type="pct"/>
            <w:noWrap/>
            <w:hideMark/>
          </w:tcPr>
          <w:p w14:paraId="6C70986D"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1</w:t>
            </w:r>
          </w:p>
        </w:tc>
      </w:tr>
      <w:tr w:rsidR="004E0D82" w:rsidRPr="00671991" w14:paraId="57E522E4" w14:textId="77777777" w:rsidTr="00671991">
        <w:trPr>
          <w:trHeight w:val="315"/>
        </w:trPr>
        <w:tc>
          <w:tcPr>
            <w:tcW w:w="3372" w:type="pct"/>
            <w:gridSpan w:val="5"/>
            <w:noWrap/>
            <w:hideMark/>
          </w:tcPr>
          <w:p w14:paraId="7A8F948C" w14:textId="51FCC6AE"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 La correlación es significativa en el nivel 0</w:t>
            </w:r>
            <w:r w:rsidR="001F24A0">
              <w:rPr>
                <w:rFonts w:ascii="Times New Roman" w:eastAsia="Times New Roman" w:hAnsi="Times New Roman" w:cs="Times New Roman"/>
                <w:sz w:val="24"/>
                <w:szCs w:val="24"/>
              </w:rPr>
              <w:t>.</w:t>
            </w:r>
            <w:r w:rsidRPr="00671991">
              <w:rPr>
                <w:rFonts w:ascii="Times New Roman" w:eastAsia="Times New Roman" w:hAnsi="Times New Roman" w:cs="Times New Roman"/>
                <w:sz w:val="24"/>
                <w:szCs w:val="24"/>
              </w:rPr>
              <w:t>01 (</w:t>
            </w:r>
            <w:r w:rsidR="001F24A0">
              <w:rPr>
                <w:rFonts w:ascii="Times New Roman" w:eastAsia="Times New Roman" w:hAnsi="Times New Roman" w:cs="Times New Roman"/>
                <w:sz w:val="24"/>
                <w:szCs w:val="24"/>
              </w:rPr>
              <w:t>dos</w:t>
            </w:r>
            <w:r w:rsidR="001F24A0" w:rsidRPr="00671991">
              <w:rPr>
                <w:rFonts w:ascii="Times New Roman" w:eastAsia="Times New Roman" w:hAnsi="Times New Roman" w:cs="Times New Roman"/>
                <w:sz w:val="24"/>
                <w:szCs w:val="24"/>
              </w:rPr>
              <w:t xml:space="preserve"> </w:t>
            </w:r>
            <w:r w:rsidRPr="00671991">
              <w:rPr>
                <w:rFonts w:ascii="Times New Roman" w:eastAsia="Times New Roman" w:hAnsi="Times New Roman" w:cs="Times New Roman"/>
                <w:sz w:val="24"/>
                <w:szCs w:val="24"/>
              </w:rPr>
              <w:t>colas).</w:t>
            </w:r>
          </w:p>
        </w:tc>
        <w:tc>
          <w:tcPr>
            <w:tcW w:w="674" w:type="pct"/>
            <w:noWrap/>
            <w:hideMark/>
          </w:tcPr>
          <w:p w14:paraId="7142AE5A"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954" w:type="pct"/>
            <w:noWrap/>
            <w:hideMark/>
          </w:tcPr>
          <w:p w14:paraId="26279753"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r>
      <w:tr w:rsidR="004E0D82" w:rsidRPr="00671991" w14:paraId="497225BC" w14:textId="77777777" w:rsidTr="00671991">
        <w:trPr>
          <w:trHeight w:val="315"/>
        </w:trPr>
        <w:tc>
          <w:tcPr>
            <w:tcW w:w="3372" w:type="pct"/>
            <w:gridSpan w:val="5"/>
            <w:noWrap/>
            <w:hideMark/>
          </w:tcPr>
          <w:p w14:paraId="0C787992" w14:textId="770093A6"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r w:rsidRPr="00671991">
              <w:rPr>
                <w:rFonts w:ascii="Times New Roman" w:eastAsia="Times New Roman" w:hAnsi="Times New Roman" w:cs="Times New Roman"/>
                <w:sz w:val="24"/>
                <w:szCs w:val="24"/>
              </w:rPr>
              <w:t>* La correlación es significativa en el nivel 0</w:t>
            </w:r>
            <w:r w:rsidR="001F24A0">
              <w:rPr>
                <w:rFonts w:ascii="Times New Roman" w:eastAsia="Times New Roman" w:hAnsi="Times New Roman" w:cs="Times New Roman"/>
                <w:sz w:val="24"/>
                <w:szCs w:val="24"/>
              </w:rPr>
              <w:t>.</w:t>
            </w:r>
            <w:r w:rsidRPr="00671991">
              <w:rPr>
                <w:rFonts w:ascii="Times New Roman" w:eastAsia="Times New Roman" w:hAnsi="Times New Roman" w:cs="Times New Roman"/>
                <w:sz w:val="24"/>
                <w:szCs w:val="24"/>
              </w:rPr>
              <w:t>05 (</w:t>
            </w:r>
            <w:r w:rsidR="001F24A0">
              <w:rPr>
                <w:rFonts w:ascii="Times New Roman" w:eastAsia="Times New Roman" w:hAnsi="Times New Roman" w:cs="Times New Roman"/>
                <w:sz w:val="24"/>
                <w:szCs w:val="24"/>
              </w:rPr>
              <w:t>dos</w:t>
            </w:r>
            <w:r w:rsidR="001F24A0" w:rsidRPr="00671991">
              <w:rPr>
                <w:rFonts w:ascii="Times New Roman" w:eastAsia="Times New Roman" w:hAnsi="Times New Roman" w:cs="Times New Roman"/>
                <w:sz w:val="24"/>
                <w:szCs w:val="24"/>
              </w:rPr>
              <w:t xml:space="preserve"> </w:t>
            </w:r>
            <w:r w:rsidRPr="00671991">
              <w:rPr>
                <w:rFonts w:ascii="Times New Roman" w:eastAsia="Times New Roman" w:hAnsi="Times New Roman" w:cs="Times New Roman"/>
                <w:sz w:val="24"/>
                <w:szCs w:val="24"/>
              </w:rPr>
              <w:t>colas).</w:t>
            </w:r>
          </w:p>
        </w:tc>
        <w:tc>
          <w:tcPr>
            <w:tcW w:w="674" w:type="pct"/>
            <w:noWrap/>
            <w:hideMark/>
          </w:tcPr>
          <w:p w14:paraId="04DC895E"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c>
          <w:tcPr>
            <w:tcW w:w="954" w:type="pct"/>
            <w:noWrap/>
            <w:hideMark/>
          </w:tcPr>
          <w:p w14:paraId="1B8E9EE3" w14:textId="77777777" w:rsidR="004E0D82" w:rsidRPr="00671991" w:rsidRDefault="004E0D82" w:rsidP="00317CA4">
            <w:pPr>
              <w:keepNext/>
              <w:suppressAutoHyphens/>
              <w:spacing w:line="360" w:lineRule="auto"/>
              <w:contextualSpacing/>
              <w:jc w:val="both"/>
              <w:outlineLvl w:val="0"/>
              <w:rPr>
                <w:rFonts w:ascii="Times New Roman" w:eastAsia="Times New Roman" w:hAnsi="Times New Roman" w:cs="Times New Roman"/>
                <w:sz w:val="24"/>
                <w:szCs w:val="24"/>
              </w:rPr>
            </w:pPr>
          </w:p>
        </w:tc>
      </w:tr>
    </w:tbl>
    <w:p w14:paraId="3B1E6AC6" w14:textId="6C2D4F4C" w:rsidR="00E63029" w:rsidRPr="00E63029" w:rsidRDefault="00E63029" w:rsidP="00D03C6E">
      <w:pPr>
        <w:keepNext/>
        <w:suppressAutoHyphens/>
        <w:spacing w:after="0" w:line="360" w:lineRule="auto"/>
        <w:contextualSpacing/>
        <w:jc w:val="center"/>
        <w:outlineLvl w:val="0"/>
        <w:rPr>
          <w:rFonts w:ascii="Times New Roman" w:eastAsia="Times New Roman" w:hAnsi="Times New Roman" w:cs="Times New Roman"/>
          <w:sz w:val="24"/>
          <w:szCs w:val="24"/>
        </w:rPr>
      </w:pPr>
      <w:r w:rsidRPr="00E63029">
        <w:rPr>
          <w:rFonts w:ascii="Times New Roman" w:eastAsia="Times New Roman" w:hAnsi="Times New Roman" w:cs="Times New Roman"/>
          <w:sz w:val="24"/>
          <w:szCs w:val="24"/>
        </w:rPr>
        <w:t>Fuente: Elaboración propia</w:t>
      </w:r>
    </w:p>
    <w:p w14:paraId="3D6FAE65" w14:textId="2D3B364D" w:rsidR="00BB7E44" w:rsidRPr="002333B1" w:rsidRDefault="00FC2929" w:rsidP="00317CA4">
      <w:pPr>
        <w:keepNext/>
        <w:suppressAutoHyphens/>
        <w:spacing w:after="0" w:line="360" w:lineRule="auto"/>
        <w:ind w:firstLine="708"/>
        <w:contextualSpacing/>
        <w:jc w:val="both"/>
        <w:outlineLvl w:val="0"/>
        <w:rPr>
          <w:rFonts w:ascii="Times New Roman" w:eastAsia="Times New Roman" w:hAnsi="Times New Roman" w:cs="Times New Roman"/>
          <w:sz w:val="24"/>
          <w:szCs w:val="20"/>
          <w:lang w:val="es-ES_tradnl"/>
        </w:rPr>
      </w:pPr>
      <w:r>
        <w:rPr>
          <w:rFonts w:ascii="Times New Roman" w:eastAsia="Times New Roman" w:hAnsi="Times New Roman" w:cs="Times New Roman"/>
          <w:sz w:val="24"/>
          <w:szCs w:val="20"/>
          <w:lang w:val="es-ES_tradnl"/>
        </w:rPr>
        <w:t xml:space="preserve">El análisis de correlación de Pearson arrojó correlaciones positivas muy débiles entre los </w:t>
      </w:r>
      <w:r w:rsidR="005F6D63">
        <w:rPr>
          <w:rFonts w:ascii="Times New Roman" w:eastAsia="Times New Roman" w:hAnsi="Times New Roman" w:cs="Times New Roman"/>
          <w:sz w:val="24"/>
          <w:szCs w:val="20"/>
          <w:lang w:val="es-ES_tradnl"/>
        </w:rPr>
        <w:t xml:space="preserve">tres </w:t>
      </w:r>
      <w:r>
        <w:rPr>
          <w:rFonts w:ascii="Times New Roman" w:eastAsia="Times New Roman" w:hAnsi="Times New Roman" w:cs="Times New Roman"/>
          <w:sz w:val="24"/>
          <w:szCs w:val="20"/>
          <w:lang w:val="es-ES_tradnl"/>
        </w:rPr>
        <w:t xml:space="preserve">factores de las capacidades emprendedoras con la edad. </w:t>
      </w:r>
      <w:r w:rsidR="00134462">
        <w:rPr>
          <w:rFonts w:ascii="Times New Roman" w:eastAsia="Times New Roman" w:hAnsi="Times New Roman" w:cs="Times New Roman"/>
          <w:sz w:val="24"/>
          <w:szCs w:val="20"/>
          <w:lang w:val="es-ES_tradnl"/>
        </w:rPr>
        <w:t>En lo referente al semestre que estudiaban,</w:t>
      </w:r>
      <w:r>
        <w:rPr>
          <w:rFonts w:ascii="Times New Roman" w:eastAsia="Times New Roman" w:hAnsi="Times New Roman" w:cs="Times New Roman"/>
          <w:sz w:val="24"/>
          <w:szCs w:val="20"/>
          <w:lang w:val="es-ES_tradnl"/>
        </w:rPr>
        <w:t xml:space="preserve"> se identificó una correlación positiva muy débil solo con el factor </w:t>
      </w:r>
      <w:r w:rsidR="005F6D63">
        <w:rPr>
          <w:rFonts w:ascii="Times New Roman" w:eastAsia="Times New Roman" w:hAnsi="Times New Roman" w:cs="Times New Roman"/>
          <w:sz w:val="24"/>
          <w:szCs w:val="20"/>
          <w:lang w:val="es-ES_tradnl"/>
        </w:rPr>
        <w:t xml:space="preserve">Personal; </w:t>
      </w:r>
      <w:r>
        <w:rPr>
          <w:rFonts w:ascii="Times New Roman" w:eastAsia="Times New Roman" w:hAnsi="Times New Roman" w:cs="Times New Roman"/>
          <w:sz w:val="24"/>
          <w:szCs w:val="20"/>
          <w:lang w:val="es-ES_tradnl"/>
        </w:rPr>
        <w:t>no hubo correlaciones con el promedio e</w:t>
      </w:r>
      <w:r w:rsidR="002477D0">
        <w:rPr>
          <w:rFonts w:ascii="Times New Roman" w:eastAsia="Times New Roman" w:hAnsi="Times New Roman" w:cs="Times New Roman"/>
          <w:sz w:val="24"/>
          <w:szCs w:val="20"/>
          <w:lang w:val="es-ES_tradnl"/>
        </w:rPr>
        <w:t>n las calificaciones (</w:t>
      </w:r>
      <w:r w:rsidR="005F6D63">
        <w:rPr>
          <w:rFonts w:ascii="Times New Roman" w:eastAsia="Times New Roman" w:hAnsi="Times New Roman" w:cs="Times New Roman"/>
          <w:sz w:val="24"/>
          <w:szCs w:val="20"/>
          <w:lang w:val="es-ES_tradnl"/>
        </w:rPr>
        <w:t>t</w:t>
      </w:r>
      <w:r w:rsidR="002477D0">
        <w:rPr>
          <w:rFonts w:ascii="Times New Roman" w:eastAsia="Times New Roman" w:hAnsi="Times New Roman" w:cs="Times New Roman"/>
          <w:sz w:val="24"/>
          <w:szCs w:val="20"/>
          <w:lang w:val="es-ES_tradnl"/>
        </w:rPr>
        <w:t>abla 9</w:t>
      </w:r>
      <w:r w:rsidR="003B7A6D">
        <w:rPr>
          <w:rFonts w:ascii="Times New Roman" w:eastAsia="Times New Roman" w:hAnsi="Times New Roman" w:cs="Times New Roman"/>
          <w:sz w:val="24"/>
          <w:szCs w:val="20"/>
          <w:lang w:val="es-ES_tradnl"/>
        </w:rPr>
        <w:t>).</w:t>
      </w:r>
    </w:p>
    <w:p w14:paraId="008235D5" w14:textId="77777777" w:rsidR="00BB7E44" w:rsidRDefault="00BB7E44" w:rsidP="00317CA4">
      <w:pPr>
        <w:keepNext/>
        <w:suppressAutoHyphens/>
        <w:spacing w:after="0" w:line="360" w:lineRule="auto"/>
        <w:contextualSpacing/>
        <w:jc w:val="both"/>
        <w:outlineLvl w:val="0"/>
        <w:rPr>
          <w:rFonts w:ascii="Times New Roman" w:eastAsia="Times New Roman" w:hAnsi="Times New Roman" w:cs="Times New Roman"/>
          <w:b/>
          <w:sz w:val="24"/>
          <w:szCs w:val="20"/>
          <w:lang w:val="es-ES_tradnl"/>
        </w:rPr>
      </w:pPr>
    </w:p>
    <w:p w14:paraId="1E57D764" w14:textId="77777777" w:rsidR="001D380C" w:rsidRPr="00D03C6E" w:rsidRDefault="001D380C" w:rsidP="00B10718">
      <w:pPr>
        <w:keepNext/>
        <w:suppressAutoHyphens/>
        <w:spacing w:after="0" w:line="360" w:lineRule="auto"/>
        <w:contextualSpacing/>
        <w:jc w:val="center"/>
        <w:outlineLvl w:val="0"/>
        <w:rPr>
          <w:rFonts w:ascii="Times New Roman" w:eastAsia="Times New Roman" w:hAnsi="Times New Roman" w:cs="Times New Roman"/>
          <w:b/>
          <w:sz w:val="32"/>
          <w:szCs w:val="32"/>
          <w:lang w:val="es-ES_tradnl"/>
        </w:rPr>
      </w:pPr>
      <w:r w:rsidRPr="00D03C6E">
        <w:rPr>
          <w:rFonts w:ascii="Times New Roman" w:eastAsia="Times New Roman" w:hAnsi="Times New Roman" w:cs="Times New Roman"/>
          <w:b/>
          <w:sz w:val="32"/>
          <w:szCs w:val="32"/>
          <w:lang w:val="es-ES_tradnl"/>
        </w:rPr>
        <w:t>Discusión</w:t>
      </w:r>
    </w:p>
    <w:p w14:paraId="0CB17082" w14:textId="56758553" w:rsidR="00AD4096" w:rsidRDefault="001D380C" w:rsidP="00317CA4">
      <w:pPr>
        <w:spacing w:after="0" w:line="360" w:lineRule="auto"/>
        <w:ind w:firstLine="709"/>
        <w:jc w:val="both"/>
        <w:rPr>
          <w:rFonts w:ascii="Times New Roman" w:eastAsia="Times New Roman" w:hAnsi="Times New Roman" w:cs="Times New Roman"/>
          <w:sz w:val="24"/>
          <w:szCs w:val="20"/>
          <w:lang w:val="es-ES_tradnl"/>
        </w:rPr>
      </w:pPr>
      <w:r w:rsidRPr="001D380C">
        <w:rPr>
          <w:rFonts w:ascii="Times New Roman" w:eastAsia="Times New Roman" w:hAnsi="Times New Roman" w:cs="Times New Roman"/>
          <w:sz w:val="24"/>
          <w:szCs w:val="20"/>
          <w:lang w:val="es-ES_tradnl"/>
        </w:rPr>
        <w:t>La presente investigación muestra las capacidades de emprendimiento a través de los factores</w:t>
      </w:r>
      <w:r w:rsidR="005F6D63">
        <w:rPr>
          <w:rFonts w:ascii="Times New Roman" w:eastAsia="Times New Roman" w:hAnsi="Times New Roman" w:cs="Times New Roman"/>
          <w:sz w:val="24"/>
          <w:szCs w:val="20"/>
          <w:lang w:val="es-ES_tradnl"/>
        </w:rPr>
        <w:t xml:space="preserve"> denominados</w:t>
      </w:r>
      <w:r w:rsidRPr="001D380C">
        <w:rPr>
          <w:rFonts w:ascii="Times New Roman" w:eastAsia="Times New Roman" w:hAnsi="Times New Roman" w:cs="Times New Roman"/>
          <w:sz w:val="24"/>
          <w:szCs w:val="20"/>
          <w:lang w:val="es-ES_tradnl"/>
        </w:rPr>
        <w:t xml:space="preserve"> </w:t>
      </w:r>
      <w:r w:rsidR="005F6D63" w:rsidRPr="00D03C6E">
        <w:rPr>
          <w:rFonts w:ascii="Times New Roman" w:eastAsia="Times New Roman" w:hAnsi="Times New Roman" w:cs="Times New Roman"/>
          <w:i/>
          <w:iCs/>
          <w:sz w:val="24"/>
          <w:szCs w:val="20"/>
          <w:lang w:val="es-ES_tradnl"/>
        </w:rPr>
        <w:t>Personal</w:t>
      </w:r>
      <w:r w:rsidRPr="001D380C">
        <w:rPr>
          <w:rFonts w:ascii="Times New Roman" w:eastAsia="Times New Roman" w:hAnsi="Times New Roman" w:cs="Times New Roman"/>
          <w:sz w:val="24"/>
          <w:szCs w:val="20"/>
          <w:lang w:val="es-ES_tradnl"/>
        </w:rPr>
        <w:t xml:space="preserve">, </w:t>
      </w:r>
      <w:r w:rsidR="005F6D63" w:rsidRPr="00D03C6E">
        <w:rPr>
          <w:rFonts w:ascii="Times New Roman" w:eastAsia="Times New Roman" w:hAnsi="Times New Roman" w:cs="Times New Roman"/>
          <w:i/>
          <w:iCs/>
          <w:sz w:val="24"/>
          <w:szCs w:val="20"/>
          <w:lang w:val="es-ES_tradnl"/>
        </w:rPr>
        <w:t>R</w:t>
      </w:r>
      <w:r w:rsidRPr="00D03C6E">
        <w:rPr>
          <w:rFonts w:ascii="Times New Roman" w:eastAsia="Times New Roman" w:hAnsi="Times New Roman" w:cs="Times New Roman"/>
          <w:i/>
          <w:iCs/>
          <w:sz w:val="24"/>
          <w:szCs w:val="20"/>
          <w:lang w:val="es-ES_tradnl"/>
        </w:rPr>
        <w:t>e</w:t>
      </w:r>
      <w:r w:rsidR="0072212A" w:rsidRPr="00D03C6E">
        <w:rPr>
          <w:rFonts w:ascii="Times New Roman" w:eastAsia="Times New Roman" w:hAnsi="Times New Roman" w:cs="Times New Roman"/>
          <w:i/>
          <w:iCs/>
          <w:sz w:val="24"/>
          <w:szCs w:val="20"/>
          <w:lang w:val="es-ES_tradnl"/>
        </w:rPr>
        <w:t>cursos</w:t>
      </w:r>
      <w:r w:rsidR="0072212A">
        <w:rPr>
          <w:rFonts w:ascii="Times New Roman" w:eastAsia="Times New Roman" w:hAnsi="Times New Roman" w:cs="Times New Roman"/>
          <w:sz w:val="24"/>
          <w:szCs w:val="20"/>
          <w:lang w:val="es-ES_tradnl"/>
        </w:rPr>
        <w:t xml:space="preserve"> y </w:t>
      </w:r>
      <w:r w:rsidR="005F6D63" w:rsidRPr="00D03C6E">
        <w:rPr>
          <w:rFonts w:ascii="Times New Roman" w:eastAsia="Times New Roman" w:hAnsi="Times New Roman" w:cs="Times New Roman"/>
          <w:i/>
          <w:iCs/>
          <w:sz w:val="24"/>
          <w:szCs w:val="20"/>
          <w:lang w:val="es-ES_tradnl"/>
        </w:rPr>
        <w:t>Social</w:t>
      </w:r>
      <w:r w:rsidR="005F6D63">
        <w:rPr>
          <w:rFonts w:ascii="Times New Roman" w:eastAsia="Times New Roman" w:hAnsi="Times New Roman" w:cs="Times New Roman"/>
          <w:sz w:val="24"/>
          <w:szCs w:val="20"/>
          <w:lang w:val="es-ES_tradnl"/>
        </w:rPr>
        <w:t xml:space="preserve"> </w:t>
      </w:r>
      <w:r w:rsidR="0072212A">
        <w:rPr>
          <w:rFonts w:ascii="Times New Roman" w:eastAsia="Times New Roman" w:hAnsi="Times New Roman" w:cs="Times New Roman"/>
          <w:sz w:val="24"/>
          <w:szCs w:val="20"/>
          <w:lang w:val="es-ES_tradnl"/>
        </w:rPr>
        <w:t>en la población de estudiantes matriculados en</w:t>
      </w:r>
      <w:r w:rsidRPr="001D380C">
        <w:rPr>
          <w:rFonts w:ascii="Times New Roman" w:eastAsia="Times New Roman" w:hAnsi="Times New Roman" w:cs="Times New Roman"/>
          <w:sz w:val="24"/>
          <w:szCs w:val="20"/>
          <w:lang w:val="es-ES_tradnl"/>
        </w:rPr>
        <w:t xml:space="preserve"> la División Académic</w:t>
      </w:r>
      <w:r>
        <w:rPr>
          <w:rFonts w:ascii="Times New Roman" w:eastAsia="Times New Roman" w:hAnsi="Times New Roman" w:cs="Times New Roman"/>
          <w:sz w:val="24"/>
          <w:szCs w:val="20"/>
          <w:lang w:val="es-ES_tradnl"/>
        </w:rPr>
        <w:t xml:space="preserve">a de Ingeniería y Arquitectura </w:t>
      </w:r>
      <w:r w:rsidRPr="001D380C">
        <w:rPr>
          <w:rFonts w:ascii="Times New Roman" w:eastAsia="Times New Roman" w:hAnsi="Times New Roman" w:cs="Times New Roman"/>
          <w:sz w:val="24"/>
          <w:szCs w:val="20"/>
          <w:lang w:val="es-ES_tradnl"/>
        </w:rPr>
        <w:t>de una universidad pública del sureste mexicano</w:t>
      </w:r>
      <w:r w:rsidRPr="00881860">
        <w:rPr>
          <w:rFonts w:ascii="Times New Roman" w:eastAsia="Times New Roman" w:hAnsi="Times New Roman" w:cs="Times New Roman"/>
          <w:sz w:val="24"/>
          <w:szCs w:val="20"/>
          <w:lang w:val="es-ES_tradnl"/>
        </w:rPr>
        <w:t>. Los resultados señalaron que 26</w:t>
      </w:r>
      <w:r w:rsidR="007D3148" w:rsidRPr="00881860">
        <w:rPr>
          <w:rFonts w:ascii="Times New Roman" w:eastAsia="Times New Roman" w:hAnsi="Times New Roman" w:cs="Times New Roman"/>
          <w:sz w:val="24"/>
          <w:szCs w:val="20"/>
          <w:lang w:val="es-ES_tradnl"/>
        </w:rPr>
        <w:t>.1</w:t>
      </w:r>
      <w:r w:rsidR="005F6D63">
        <w:rPr>
          <w:rFonts w:ascii="Times New Roman" w:eastAsia="Times New Roman" w:hAnsi="Times New Roman" w:cs="Times New Roman"/>
          <w:sz w:val="24"/>
          <w:szCs w:val="20"/>
          <w:lang w:val="es-ES_tradnl"/>
        </w:rPr>
        <w:t> </w:t>
      </w:r>
      <w:r w:rsidRPr="00881860">
        <w:rPr>
          <w:rFonts w:ascii="Times New Roman" w:eastAsia="Times New Roman" w:hAnsi="Times New Roman" w:cs="Times New Roman"/>
          <w:sz w:val="24"/>
          <w:szCs w:val="20"/>
          <w:lang w:val="es-ES_tradnl"/>
        </w:rPr>
        <w:t>% de los estudiantes carecen de capacidades para emprender un negocio</w:t>
      </w:r>
      <w:r w:rsidR="00536077" w:rsidRPr="00881860">
        <w:rPr>
          <w:rFonts w:ascii="Times New Roman" w:eastAsia="Times New Roman" w:hAnsi="Times New Roman" w:cs="Times New Roman"/>
          <w:sz w:val="24"/>
          <w:szCs w:val="20"/>
          <w:lang w:val="es-ES_tradnl"/>
        </w:rPr>
        <w:t xml:space="preserve"> </w:t>
      </w:r>
      <w:r w:rsidR="00F272F7" w:rsidRPr="00881860">
        <w:rPr>
          <w:rFonts w:ascii="Times New Roman" w:eastAsia="Times New Roman" w:hAnsi="Times New Roman" w:cs="Times New Roman"/>
          <w:sz w:val="24"/>
          <w:szCs w:val="20"/>
          <w:lang w:val="es-ES_tradnl"/>
        </w:rPr>
        <w:t>y 23.4</w:t>
      </w:r>
      <w:r w:rsidR="005F6D63">
        <w:rPr>
          <w:rFonts w:ascii="Times New Roman" w:eastAsia="Times New Roman" w:hAnsi="Times New Roman" w:cs="Times New Roman"/>
          <w:sz w:val="24"/>
          <w:szCs w:val="20"/>
          <w:lang w:val="es-ES_tradnl"/>
        </w:rPr>
        <w:t> </w:t>
      </w:r>
      <w:r w:rsidR="00F272F7" w:rsidRPr="00881860">
        <w:rPr>
          <w:rFonts w:ascii="Times New Roman" w:eastAsia="Times New Roman" w:hAnsi="Times New Roman" w:cs="Times New Roman"/>
          <w:sz w:val="24"/>
          <w:szCs w:val="20"/>
          <w:lang w:val="es-ES_tradnl"/>
        </w:rPr>
        <w:t>% perciben poca facultad para ello,</w:t>
      </w:r>
      <w:r w:rsidRPr="00881860">
        <w:rPr>
          <w:rFonts w:ascii="Times New Roman" w:eastAsia="Times New Roman" w:hAnsi="Times New Roman" w:cs="Times New Roman"/>
          <w:sz w:val="24"/>
          <w:szCs w:val="20"/>
          <w:lang w:val="es-ES_tradnl"/>
        </w:rPr>
        <w:t xml:space="preserve"> lo que </w:t>
      </w:r>
      <w:r w:rsidR="00EF1AFF">
        <w:rPr>
          <w:rFonts w:ascii="Times New Roman" w:eastAsia="Times New Roman" w:hAnsi="Times New Roman" w:cs="Times New Roman"/>
          <w:sz w:val="24"/>
          <w:szCs w:val="20"/>
          <w:lang w:val="es-ES_tradnl"/>
        </w:rPr>
        <w:t>devela</w:t>
      </w:r>
      <w:r w:rsidR="00EF1AFF" w:rsidRPr="00881860">
        <w:rPr>
          <w:rFonts w:ascii="Times New Roman" w:eastAsia="Times New Roman" w:hAnsi="Times New Roman" w:cs="Times New Roman"/>
          <w:sz w:val="24"/>
          <w:szCs w:val="20"/>
          <w:lang w:val="es-ES_tradnl"/>
        </w:rPr>
        <w:t xml:space="preserve"> </w:t>
      </w:r>
      <w:r w:rsidRPr="00881860">
        <w:rPr>
          <w:rFonts w:ascii="Times New Roman" w:eastAsia="Times New Roman" w:hAnsi="Times New Roman" w:cs="Times New Roman"/>
          <w:sz w:val="24"/>
          <w:szCs w:val="20"/>
          <w:lang w:val="es-ES_tradnl"/>
        </w:rPr>
        <w:t>un área de oportunidad para fomentar la</w:t>
      </w:r>
      <w:r w:rsidR="007D3148" w:rsidRPr="00881860">
        <w:rPr>
          <w:rFonts w:ascii="Times New Roman" w:eastAsia="Times New Roman" w:hAnsi="Times New Roman" w:cs="Times New Roman"/>
          <w:sz w:val="24"/>
          <w:szCs w:val="20"/>
          <w:lang w:val="es-ES_tradnl"/>
        </w:rPr>
        <w:t xml:space="preserve">s actividades de emprendimiento </w:t>
      </w:r>
      <w:r w:rsidRPr="00881860">
        <w:rPr>
          <w:rFonts w:ascii="Times New Roman" w:eastAsia="Times New Roman" w:hAnsi="Times New Roman" w:cs="Times New Roman"/>
          <w:sz w:val="24"/>
          <w:szCs w:val="20"/>
          <w:lang w:val="es-ES_tradnl"/>
        </w:rPr>
        <w:t>en la población de estudio.</w:t>
      </w:r>
      <w:r w:rsidR="00273B02" w:rsidRPr="00881860">
        <w:rPr>
          <w:rFonts w:ascii="Times New Roman" w:eastAsia="Times New Roman" w:hAnsi="Times New Roman" w:cs="Times New Roman"/>
          <w:sz w:val="24"/>
          <w:szCs w:val="20"/>
          <w:lang w:val="es-ES_tradnl"/>
        </w:rPr>
        <w:t xml:space="preserve"> </w:t>
      </w:r>
      <w:r w:rsidR="00F272F7" w:rsidRPr="00881860">
        <w:rPr>
          <w:rFonts w:ascii="Times New Roman" w:eastAsia="Times New Roman" w:hAnsi="Times New Roman" w:cs="Times New Roman"/>
          <w:sz w:val="24"/>
          <w:szCs w:val="20"/>
          <w:lang w:val="es-ES_tradnl"/>
        </w:rPr>
        <w:t>Estos resultados difieren de</w:t>
      </w:r>
      <w:r w:rsidR="00273B02" w:rsidRPr="00881860">
        <w:rPr>
          <w:rFonts w:ascii="Times New Roman" w:eastAsia="Times New Roman" w:hAnsi="Times New Roman" w:cs="Times New Roman"/>
          <w:sz w:val="24"/>
          <w:szCs w:val="20"/>
          <w:lang w:val="es-ES_tradnl"/>
        </w:rPr>
        <w:t xml:space="preserve"> lo reportado por Alvarado y Rivera (2011)</w:t>
      </w:r>
      <w:r w:rsidR="004E55F7">
        <w:rPr>
          <w:rFonts w:ascii="Times New Roman" w:eastAsia="Times New Roman" w:hAnsi="Times New Roman" w:cs="Times New Roman"/>
          <w:sz w:val="24"/>
          <w:szCs w:val="20"/>
          <w:lang w:val="es-ES_tradnl"/>
        </w:rPr>
        <w:t xml:space="preserve"> y Cabana </w:t>
      </w:r>
      <w:r w:rsidR="004E55F7" w:rsidRPr="00D03C6E">
        <w:rPr>
          <w:rFonts w:ascii="Times New Roman" w:eastAsia="Times New Roman" w:hAnsi="Times New Roman" w:cs="Times New Roman"/>
          <w:i/>
          <w:iCs/>
          <w:sz w:val="24"/>
          <w:szCs w:val="20"/>
          <w:lang w:val="es-ES_tradnl"/>
        </w:rPr>
        <w:t>et al</w:t>
      </w:r>
      <w:r w:rsidR="004E55F7">
        <w:rPr>
          <w:rFonts w:ascii="Times New Roman" w:eastAsia="Times New Roman" w:hAnsi="Times New Roman" w:cs="Times New Roman"/>
          <w:sz w:val="24"/>
          <w:szCs w:val="20"/>
          <w:lang w:val="es-ES_tradnl"/>
        </w:rPr>
        <w:t>. (2013)</w:t>
      </w:r>
      <w:r w:rsidR="00C21E21">
        <w:rPr>
          <w:rFonts w:ascii="Times New Roman" w:eastAsia="Times New Roman" w:hAnsi="Times New Roman" w:cs="Times New Roman"/>
          <w:sz w:val="24"/>
          <w:szCs w:val="20"/>
          <w:lang w:val="es-ES_tradnl"/>
        </w:rPr>
        <w:t>,</w:t>
      </w:r>
      <w:r w:rsidR="00F7249B">
        <w:rPr>
          <w:rFonts w:ascii="Times New Roman" w:eastAsia="Times New Roman" w:hAnsi="Times New Roman" w:cs="Times New Roman"/>
          <w:sz w:val="24"/>
          <w:szCs w:val="20"/>
          <w:lang w:val="es-ES_tradnl"/>
        </w:rPr>
        <w:t xml:space="preserve"> </w:t>
      </w:r>
      <w:r w:rsidR="004E55F7">
        <w:rPr>
          <w:rFonts w:ascii="Times New Roman" w:eastAsia="Times New Roman" w:hAnsi="Times New Roman" w:cs="Times New Roman"/>
          <w:sz w:val="24"/>
          <w:szCs w:val="20"/>
          <w:lang w:val="es-ES_tradnl"/>
        </w:rPr>
        <w:t xml:space="preserve">quienes </w:t>
      </w:r>
      <w:r w:rsidR="00004F89" w:rsidRPr="00881860">
        <w:rPr>
          <w:rFonts w:ascii="Times New Roman" w:eastAsia="Times New Roman" w:hAnsi="Times New Roman" w:cs="Times New Roman"/>
          <w:sz w:val="24"/>
          <w:szCs w:val="20"/>
          <w:lang w:val="es-ES_tradnl"/>
        </w:rPr>
        <w:t>encontraron</w:t>
      </w:r>
      <w:r w:rsidR="00273B02" w:rsidRPr="00881860">
        <w:rPr>
          <w:rFonts w:ascii="Times New Roman" w:eastAsia="Times New Roman" w:hAnsi="Times New Roman" w:cs="Times New Roman"/>
          <w:sz w:val="24"/>
          <w:szCs w:val="20"/>
          <w:lang w:val="es-ES_tradnl"/>
        </w:rPr>
        <w:t xml:space="preserve"> </w:t>
      </w:r>
      <w:r w:rsidR="004E55F7">
        <w:rPr>
          <w:rFonts w:ascii="Times New Roman" w:eastAsia="Times New Roman" w:hAnsi="Times New Roman" w:cs="Times New Roman"/>
          <w:sz w:val="24"/>
          <w:szCs w:val="20"/>
          <w:lang w:val="es-ES_tradnl"/>
        </w:rPr>
        <w:t>que los estudiantes</w:t>
      </w:r>
      <w:r w:rsidR="00C21E21">
        <w:rPr>
          <w:rFonts w:ascii="Times New Roman" w:eastAsia="Times New Roman" w:hAnsi="Times New Roman" w:cs="Times New Roman"/>
          <w:sz w:val="24"/>
          <w:szCs w:val="20"/>
          <w:lang w:val="es-ES_tradnl"/>
        </w:rPr>
        <w:t xml:space="preserve"> de nivel superior</w:t>
      </w:r>
      <w:r w:rsidR="004E55F7">
        <w:rPr>
          <w:rFonts w:ascii="Times New Roman" w:eastAsia="Times New Roman" w:hAnsi="Times New Roman" w:cs="Times New Roman"/>
          <w:sz w:val="24"/>
          <w:szCs w:val="20"/>
          <w:lang w:val="es-ES_tradnl"/>
        </w:rPr>
        <w:t xml:space="preserve"> se inclinan por </w:t>
      </w:r>
      <w:r w:rsidR="00004F89">
        <w:rPr>
          <w:rFonts w:ascii="Times New Roman" w:eastAsia="Times New Roman" w:hAnsi="Times New Roman" w:cs="Times New Roman"/>
          <w:sz w:val="24"/>
          <w:szCs w:val="20"/>
          <w:lang w:val="es-ES_tradnl"/>
        </w:rPr>
        <w:t>las actividades rela</w:t>
      </w:r>
      <w:r w:rsidR="004E55F7">
        <w:rPr>
          <w:rFonts w:ascii="Times New Roman" w:eastAsia="Times New Roman" w:hAnsi="Times New Roman" w:cs="Times New Roman"/>
          <w:sz w:val="24"/>
          <w:szCs w:val="20"/>
          <w:lang w:val="es-ES_tradnl"/>
        </w:rPr>
        <w:t xml:space="preserve">cionadas con el </w:t>
      </w:r>
      <w:r w:rsidR="00EE74F9">
        <w:rPr>
          <w:rFonts w:ascii="Times New Roman" w:eastAsia="Times New Roman" w:hAnsi="Times New Roman" w:cs="Times New Roman"/>
          <w:sz w:val="24"/>
          <w:szCs w:val="20"/>
          <w:lang w:val="es-ES_tradnl"/>
        </w:rPr>
        <w:t xml:space="preserve">emprendimiento y </w:t>
      </w:r>
      <w:r w:rsidR="004E55F7">
        <w:rPr>
          <w:rFonts w:ascii="Times New Roman" w:eastAsia="Times New Roman" w:hAnsi="Times New Roman" w:cs="Times New Roman"/>
          <w:sz w:val="24"/>
          <w:szCs w:val="20"/>
          <w:lang w:val="es-ES_tradnl"/>
        </w:rPr>
        <w:t>muestran capacidades emprendedoras aceptables</w:t>
      </w:r>
      <w:r w:rsidR="0097422F">
        <w:rPr>
          <w:rFonts w:ascii="Times New Roman" w:eastAsia="Times New Roman" w:hAnsi="Times New Roman" w:cs="Times New Roman"/>
          <w:sz w:val="24"/>
          <w:szCs w:val="20"/>
          <w:lang w:val="es-ES_tradnl"/>
        </w:rPr>
        <w:t>,</w:t>
      </w:r>
      <w:r w:rsidR="004E55F7">
        <w:rPr>
          <w:rFonts w:ascii="Times New Roman" w:eastAsia="Times New Roman" w:hAnsi="Times New Roman" w:cs="Times New Roman"/>
          <w:sz w:val="24"/>
          <w:szCs w:val="20"/>
          <w:lang w:val="es-ES_tradnl"/>
        </w:rPr>
        <w:t xml:space="preserve"> las cuales son resultado de la enseñanz</w:t>
      </w:r>
      <w:r w:rsidR="00EE74F9">
        <w:rPr>
          <w:rFonts w:ascii="Times New Roman" w:eastAsia="Times New Roman" w:hAnsi="Times New Roman" w:cs="Times New Roman"/>
          <w:sz w:val="24"/>
          <w:szCs w:val="20"/>
          <w:lang w:val="es-ES_tradnl"/>
        </w:rPr>
        <w:t>a dirigida hacia esta acti</w:t>
      </w:r>
      <w:r w:rsidR="00AD4096">
        <w:rPr>
          <w:rFonts w:ascii="Times New Roman" w:eastAsia="Times New Roman" w:hAnsi="Times New Roman" w:cs="Times New Roman"/>
          <w:sz w:val="24"/>
          <w:szCs w:val="20"/>
          <w:lang w:val="es-ES_tradnl"/>
        </w:rPr>
        <w:t>vidad.</w:t>
      </w:r>
    </w:p>
    <w:p w14:paraId="38322634" w14:textId="496C7DA1" w:rsidR="00EE74F9" w:rsidRPr="000D3F0B" w:rsidRDefault="009923A7" w:rsidP="00317CA4">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0"/>
          <w:lang w:val="es-ES_tradnl"/>
        </w:rPr>
        <w:lastRenderedPageBreak/>
        <w:t>De</w:t>
      </w:r>
      <w:r w:rsidRPr="001D380C">
        <w:rPr>
          <w:rFonts w:ascii="Times New Roman" w:eastAsia="Times New Roman" w:hAnsi="Times New Roman" w:cs="Times New Roman"/>
          <w:sz w:val="24"/>
          <w:szCs w:val="20"/>
          <w:lang w:val="es-ES_tradnl"/>
        </w:rPr>
        <w:t xml:space="preserve"> acuerdo con</w:t>
      </w:r>
      <w:r w:rsidR="001D380C" w:rsidRPr="001D380C">
        <w:rPr>
          <w:rFonts w:ascii="Times New Roman" w:eastAsia="Times New Roman" w:hAnsi="Times New Roman" w:cs="Times New Roman"/>
          <w:sz w:val="24"/>
          <w:szCs w:val="20"/>
          <w:lang w:val="es-ES_tradnl"/>
        </w:rPr>
        <w:t xml:space="preserve"> la escala </w:t>
      </w:r>
      <w:r w:rsidR="00DD29E0">
        <w:rPr>
          <w:rFonts w:ascii="Times New Roman" w:eastAsia="Times New Roman" w:hAnsi="Times New Roman" w:cs="Times New Roman"/>
          <w:sz w:val="24"/>
          <w:szCs w:val="20"/>
          <w:lang w:val="es-ES_tradnl"/>
        </w:rPr>
        <w:t xml:space="preserve">Likert </w:t>
      </w:r>
      <w:r w:rsidR="001D380C" w:rsidRPr="001D380C">
        <w:rPr>
          <w:rFonts w:ascii="Times New Roman" w:eastAsia="Times New Roman" w:hAnsi="Times New Roman" w:cs="Times New Roman"/>
          <w:sz w:val="24"/>
          <w:szCs w:val="20"/>
          <w:lang w:val="es-ES_tradnl"/>
        </w:rPr>
        <w:t>utilizada en el instrumento de investigación, ninguno de los factores indicó un valor que determinara a los estudiantes con capacidades de e</w:t>
      </w:r>
      <w:r w:rsidR="00536077">
        <w:rPr>
          <w:rFonts w:ascii="Times New Roman" w:eastAsia="Times New Roman" w:hAnsi="Times New Roman" w:cs="Times New Roman"/>
          <w:sz w:val="24"/>
          <w:szCs w:val="20"/>
          <w:lang w:val="es-ES_tradnl"/>
        </w:rPr>
        <w:t xml:space="preserve">mprendimiento de </w:t>
      </w:r>
      <w:r w:rsidR="00536077" w:rsidRPr="00881860">
        <w:rPr>
          <w:rFonts w:ascii="Times New Roman" w:eastAsia="Times New Roman" w:hAnsi="Times New Roman" w:cs="Times New Roman"/>
          <w:sz w:val="24"/>
          <w:szCs w:val="20"/>
          <w:lang w:val="es-ES_tradnl"/>
        </w:rPr>
        <w:t>manera contu</w:t>
      </w:r>
      <w:r w:rsidR="0020616B" w:rsidRPr="00881860">
        <w:rPr>
          <w:rFonts w:ascii="Times New Roman" w:eastAsia="Times New Roman" w:hAnsi="Times New Roman" w:cs="Times New Roman"/>
          <w:sz w:val="24"/>
          <w:szCs w:val="20"/>
          <w:lang w:val="es-ES_tradnl"/>
        </w:rPr>
        <w:t>n</w:t>
      </w:r>
      <w:r w:rsidR="00536077" w:rsidRPr="00881860">
        <w:rPr>
          <w:rFonts w:ascii="Times New Roman" w:eastAsia="Times New Roman" w:hAnsi="Times New Roman" w:cs="Times New Roman"/>
          <w:sz w:val="24"/>
          <w:szCs w:val="20"/>
          <w:lang w:val="es-ES_tradnl"/>
        </w:rPr>
        <w:t>dente</w:t>
      </w:r>
      <w:r>
        <w:rPr>
          <w:rFonts w:ascii="Times New Roman" w:eastAsia="Times New Roman" w:hAnsi="Times New Roman" w:cs="Times New Roman"/>
          <w:sz w:val="24"/>
          <w:szCs w:val="20"/>
          <w:lang w:val="es-ES_tradnl"/>
        </w:rPr>
        <w:t>.</w:t>
      </w:r>
      <w:r w:rsidRPr="00881860">
        <w:rPr>
          <w:rFonts w:ascii="Times New Roman" w:eastAsia="Times New Roman" w:hAnsi="Times New Roman" w:cs="Times New Roman"/>
          <w:sz w:val="24"/>
          <w:szCs w:val="20"/>
          <w:lang w:val="es-ES_tradnl"/>
        </w:rPr>
        <w:t xml:space="preserve"> </w:t>
      </w:r>
      <w:r>
        <w:rPr>
          <w:rFonts w:ascii="Times New Roman" w:eastAsia="Times New Roman" w:hAnsi="Times New Roman" w:cs="Times New Roman"/>
          <w:sz w:val="24"/>
          <w:szCs w:val="20"/>
          <w:lang w:val="es-ES_tradnl"/>
        </w:rPr>
        <w:t>E</w:t>
      </w:r>
      <w:r w:rsidRPr="00881860">
        <w:rPr>
          <w:rFonts w:ascii="Times New Roman" w:eastAsia="Times New Roman" w:hAnsi="Times New Roman" w:cs="Times New Roman"/>
          <w:sz w:val="24"/>
          <w:szCs w:val="20"/>
          <w:lang w:val="es-ES_tradnl"/>
        </w:rPr>
        <w:t>ste</w:t>
      </w:r>
      <w:r w:rsidRPr="001D380C">
        <w:rPr>
          <w:rFonts w:ascii="Times New Roman" w:eastAsia="Times New Roman" w:hAnsi="Times New Roman" w:cs="Times New Roman"/>
          <w:sz w:val="24"/>
          <w:szCs w:val="20"/>
          <w:lang w:val="es-ES_tradnl"/>
        </w:rPr>
        <w:t xml:space="preserve"> </w:t>
      </w:r>
      <w:r w:rsidR="001D380C" w:rsidRPr="001D380C">
        <w:rPr>
          <w:rFonts w:ascii="Times New Roman" w:eastAsia="Times New Roman" w:hAnsi="Times New Roman" w:cs="Times New Roman"/>
          <w:sz w:val="24"/>
          <w:szCs w:val="20"/>
          <w:lang w:val="es-ES_tradnl"/>
        </w:rPr>
        <w:t>resultado</w:t>
      </w:r>
      <w:r w:rsidR="00346D9C">
        <w:rPr>
          <w:rFonts w:ascii="Times New Roman" w:eastAsia="Times New Roman" w:hAnsi="Times New Roman" w:cs="Times New Roman"/>
          <w:sz w:val="24"/>
          <w:szCs w:val="20"/>
          <w:lang w:val="es-ES_tradnl"/>
        </w:rPr>
        <w:t xml:space="preserve"> indica que las capacidades para emprender</w:t>
      </w:r>
      <w:r w:rsidR="001D380C" w:rsidRPr="001D380C">
        <w:rPr>
          <w:rFonts w:ascii="Times New Roman" w:eastAsia="Times New Roman" w:hAnsi="Times New Roman" w:cs="Times New Roman"/>
          <w:sz w:val="24"/>
          <w:szCs w:val="20"/>
          <w:lang w:val="es-ES_tradnl"/>
        </w:rPr>
        <w:t xml:space="preserve"> no se encuentran bien formada</w:t>
      </w:r>
      <w:r w:rsidR="00FB7387">
        <w:rPr>
          <w:rFonts w:ascii="Times New Roman" w:eastAsia="Times New Roman" w:hAnsi="Times New Roman" w:cs="Times New Roman"/>
          <w:sz w:val="24"/>
          <w:szCs w:val="20"/>
          <w:lang w:val="es-ES_tradnl"/>
        </w:rPr>
        <w:t>s en los estudiantes</w:t>
      </w:r>
      <w:r>
        <w:rPr>
          <w:rFonts w:ascii="Times New Roman" w:eastAsia="Times New Roman" w:hAnsi="Times New Roman" w:cs="Times New Roman"/>
          <w:sz w:val="24"/>
          <w:szCs w:val="20"/>
          <w:lang w:val="es-ES_tradnl"/>
        </w:rPr>
        <w:t>,</w:t>
      </w:r>
      <w:r w:rsidR="00FB7387">
        <w:rPr>
          <w:rFonts w:ascii="Times New Roman" w:eastAsia="Times New Roman" w:hAnsi="Times New Roman" w:cs="Times New Roman"/>
          <w:sz w:val="24"/>
          <w:szCs w:val="20"/>
          <w:lang w:val="es-ES_tradnl"/>
        </w:rPr>
        <w:t xml:space="preserve"> </w:t>
      </w:r>
      <w:r>
        <w:rPr>
          <w:rFonts w:ascii="Times New Roman" w:eastAsia="Times New Roman" w:hAnsi="Times New Roman" w:cs="Times New Roman"/>
          <w:sz w:val="24"/>
          <w:szCs w:val="20"/>
          <w:lang w:val="es-ES_tradnl"/>
        </w:rPr>
        <w:t xml:space="preserve">en especial </w:t>
      </w:r>
      <w:r w:rsidR="001D380C" w:rsidRPr="001D380C">
        <w:rPr>
          <w:rFonts w:ascii="Times New Roman" w:eastAsia="Times New Roman" w:hAnsi="Times New Roman" w:cs="Times New Roman"/>
          <w:sz w:val="24"/>
          <w:szCs w:val="20"/>
          <w:lang w:val="es-ES_tradnl"/>
        </w:rPr>
        <w:t xml:space="preserve">en el factor </w:t>
      </w:r>
      <w:r>
        <w:rPr>
          <w:rFonts w:ascii="Times New Roman" w:eastAsia="Times New Roman" w:hAnsi="Times New Roman" w:cs="Times New Roman"/>
          <w:sz w:val="24"/>
          <w:szCs w:val="20"/>
          <w:lang w:val="es-ES_tradnl"/>
        </w:rPr>
        <w:t>S</w:t>
      </w:r>
      <w:r w:rsidRPr="001D380C">
        <w:rPr>
          <w:rFonts w:ascii="Times New Roman" w:eastAsia="Times New Roman" w:hAnsi="Times New Roman" w:cs="Times New Roman"/>
          <w:sz w:val="24"/>
          <w:szCs w:val="20"/>
          <w:lang w:val="es-ES_tradnl"/>
        </w:rPr>
        <w:t>ocial</w:t>
      </w:r>
      <w:r>
        <w:rPr>
          <w:rFonts w:ascii="Times New Roman" w:eastAsia="Times New Roman" w:hAnsi="Times New Roman" w:cs="Times New Roman"/>
          <w:sz w:val="24"/>
          <w:szCs w:val="20"/>
          <w:lang w:val="es-ES_tradnl"/>
        </w:rPr>
        <w:t>,</w:t>
      </w:r>
      <w:r w:rsidRPr="001D380C">
        <w:rPr>
          <w:rFonts w:ascii="Times New Roman" w:eastAsia="Times New Roman" w:hAnsi="Times New Roman" w:cs="Times New Roman"/>
          <w:sz w:val="24"/>
          <w:szCs w:val="20"/>
          <w:lang w:val="es-ES_tradnl"/>
        </w:rPr>
        <w:t xml:space="preserve"> </w:t>
      </w:r>
      <w:r w:rsidR="001D380C" w:rsidRPr="001D380C">
        <w:rPr>
          <w:rFonts w:ascii="Times New Roman" w:eastAsia="Times New Roman" w:hAnsi="Times New Roman" w:cs="Times New Roman"/>
          <w:sz w:val="24"/>
          <w:szCs w:val="20"/>
          <w:lang w:val="es-ES_tradnl"/>
        </w:rPr>
        <w:t xml:space="preserve">que reportó la media </w:t>
      </w:r>
      <w:r w:rsidR="001D380C" w:rsidRPr="000D3F0B">
        <w:rPr>
          <w:rFonts w:ascii="Times New Roman" w:eastAsia="Times New Roman" w:hAnsi="Times New Roman" w:cs="Times New Roman"/>
          <w:sz w:val="24"/>
          <w:szCs w:val="20"/>
          <w:lang w:val="es-ES_tradnl"/>
        </w:rPr>
        <w:t xml:space="preserve">más </w:t>
      </w:r>
      <w:r w:rsidR="00F21041" w:rsidRPr="000D3F0B">
        <w:rPr>
          <w:rFonts w:ascii="Times New Roman" w:eastAsia="Times New Roman" w:hAnsi="Times New Roman" w:cs="Times New Roman"/>
          <w:sz w:val="24"/>
          <w:szCs w:val="20"/>
          <w:lang w:val="es-ES_tradnl"/>
        </w:rPr>
        <w:t>baja,</w:t>
      </w:r>
      <w:r w:rsidR="001D380C" w:rsidRPr="000D3F0B">
        <w:rPr>
          <w:rFonts w:ascii="Times New Roman" w:eastAsia="Times New Roman" w:hAnsi="Times New Roman" w:cs="Times New Roman"/>
          <w:sz w:val="24"/>
          <w:szCs w:val="20"/>
          <w:lang w:val="es-ES_tradnl"/>
        </w:rPr>
        <w:t xml:space="preserve"> aunque se haya encontrado mayor variabilidad en las respuestas en este factor.</w:t>
      </w:r>
    </w:p>
    <w:p w14:paraId="0C824FF9" w14:textId="2DFDCB35" w:rsidR="009751A9" w:rsidRPr="00C06CB8" w:rsidRDefault="001D380C" w:rsidP="00317CA4">
      <w:pPr>
        <w:spacing w:after="0" w:line="360" w:lineRule="auto"/>
        <w:ind w:firstLine="708"/>
        <w:jc w:val="both"/>
        <w:rPr>
          <w:color w:val="FF0000"/>
          <w:sz w:val="32"/>
          <w:szCs w:val="32"/>
        </w:rPr>
      </w:pPr>
      <w:r w:rsidRPr="000D3F0B">
        <w:rPr>
          <w:rFonts w:ascii="Times New Roman" w:eastAsia="Times New Roman" w:hAnsi="Times New Roman" w:cs="Times New Roman"/>
          <w:sz w:val="24"/>
          <w:szCs w:val="20"/>
          <w:lang w:val="es-ES_tradnl"/>
        </w:rPr>
        <w:t xml:space="preserve">En la comparación de las medias poblacionales, la prueba </w:t>
      </w:r>
      <w:r w:rsidR="009923A7" w:rsidRPr="00D03C6E">
        <w:rPr>
          <w:rFonts w:ascii="Times New Roman" w:eastAsia="Times New Roman" w:hAnsi="Times New Roman" w:cs="Times New Roman"/>
          <w:i/>
          <w:iCs/>
          <w:sz w:val="24"/>
          <w:szCs w:val="20"/>
          <w:lang w:val="es-ES_tradnl"/>
        </w:rPr>
        <w:t>post hoc</w:t>
      </w:r>
      <w:r w:rsidR="009923A7" w:rsidRPr="000D3F0B">
        <w:rPr>
          <w:rFonts w:ascii="Times New Roman" w:eastAsia="Times New Roman" w:hAnsi="Times New Roman" w:cs="Times New Roman"/>
          <w:sz w:val="24"/>
          <w:szCs w:val="20"/>
          <w:lang w:val="es-ES_tradnl"/>
        </w:rPr>
        <w:t xml:space="preserve"> </w:t>
      </w:r>
      <w:r w:rsidRPr="000D3F0B">
        <w:rPr>
          <w:rFonts w:ascii="Times New Roman" w:eastAsia="Times New Roman" w:hAnsi="Times New Roman" w:cs="Times New Roman"/>
          <w:sz w:val="24"/>
          <w:szCs w:val="20"/>
          <w:lang w:val="es-ES_tradnl"/>
        </w:rPr>
        <w:t xml:space="preserve">de Bonferroni reportó mayor capacidad de emprendimiento en el factor </w:t>
      </w:r>
      <w:r w:rsidR="009923A7">
        <w:rPr>
          <w:rFonts w:ascii="Times New Roman" w:eastAsia="Times New Roman" w:hAnsi="Times New Roman" w:cs="Times New Roman"/>
          <w:sz w:val="24"/>
          <w:szCs w:val="20"/>
          <w:lang w:val="es-ES_tradnl"/>
        </w:rPr>
        <w:t>R</w:t>
      </w:r>
      <w:r w:rsidR="009923A7" w:rsidRPr="000D3F0B">
        <w:rPr>
          <w:rFonts w:ascii="Times New Roman" w:eastAsia="Times New Roman" w:hAnsi="Times New Roman" w:cs="Times New Roman"/>
          <w:sz w:val="24"/>
          <w:szCs w:val="20"/>
          <w:lang w:val="es-ES_tradnl"/>
        </w:rPr>
        <w:t xml:space="preserve">ecursos </w:t>
      </w:r>
      <w:r w:rsidR="006910C9" w:rsidRPr="000D3F0B">
        <w:rPr>
          <w:rFonts w:ascii="Times New Roman" w:eastAsia="Times New Roman" w:hAnsi="Times New Roman" w:cs="Times New Roman"/>
          <w:sz w:val="24"/>
          <w:szCs w:val="20"/>
          <w:lang w:val="es-ES_tradnl"/>
        </w:rPr>
        <w:t xml:space="preserve">y en el </w:t>
      </w:r>
      <w:r w:rsidR="009923A7">
        <w:rPr>
          <w:rFonts w:ascii="Times New Roman" w:eastAsia="Times New Roman" w:hAnsi="Times New Roman" w:cs="Times New Roman"/>
          <w:sz w:val="24"/>
          <w:szCs w:val="20"/>
          <w:lang w:val="es-ES_tradnl"/>
        </w:rPr>
        <w:t>S</w:t>
      </w:r>
      <w:r w:rsidR="006910C9" w:rsidRPr="000D3F0B">
        <w:rPr>
          <w:rFonts w:ascii="Times New Roman" w:eastAsia="Times New Roman" w:hAnsi="Times New Roman" w:cs="Times New Roman"/>
          <w:sz w:val="24"/>
          <w:szCs w:val="20"/>
          <w:lang w:val="es-ES_tradnl"/>
        </w:rPr>
        <w:t xml:space="preserve">ocial </w:t>
      </w:r>
      <w:r w:rsidRPr="000D3F0B">
        <w:rPr>
          <w:rFonts w:ascii="Times New Roman" w:eastAsia="Times New Roman" w:hAnsi="Times New Roman" w:cs="Times New Roman"/>
          <w:sz w:val="24"/>
          <w:szCs w:val="20"/>
          <w:lang w:val="es-ES_tradnl"/>
        </w:rPr>
        <w:t xml:space="preserve">en los estudiantes de </w:t>
      </w:r>
      <w:r w:rsidR="009923A7">
        <w:rPr>
          <w:rFonts w:ascii="Times New Roman" w:eastAsia="Times New Roman" w:hAnsi="Times New Roman" w:cs="Times New Roman"/>
          <w:sz w:val="24"/>
          <w:szCs w:val="20"/>
          <w:lang w:val="es-ES_tradnl"/>
        </w:rPr>
        <w:t>i</w:t>
      </w:r>
      <w:r w:rsidR="009923A7" w:rsidRPr="000D3F0B">
        <w:rPr>
          <w:rFonts w:ascii="Times New Roman" w:eastAsia="Times New Roman" w:hAnsi="Times New Roman" w:cs="Times New Roman"/>
          <w:sz w:val="24"/>
          <w:szCs w:val="20"/>
          <w:lang w:val="es-ES_tradnl"/>
        </w:rPr>
        <w:t xml:space="preserve">ngeniería </w:t>
      </w:r>
      <w:r w:rsidRPr="000D3F0B">
        <w:rPr>
          <w:rFonts w:ascii="Times New Roman" w:eastAsia="Times New Roman" w:hAnsi="Times New Roman" w:cs="Times New Roman"/>
          <w:sz w:val="24"/>
          <w:szCs w:val="20"/>
          <w:lang w:val="es-ES_tradnl"/>
        </w:rPr>
        <w:t>Mecánica</w:t>
      </w:r>
      <w:r w:rsidR="00ED1B5F">
        <w:rPr>
          <w:rFonts w:ascii="Times New Roman" w:eastAsia="Times New Roman" w:hAnsi="Times New Roman" w:cs="Times New Roman"/>
          <w:sz w:val="24"/>
          <w:szCs w:val="20"/>
          <w:lang w:val="es-ES_tradnl"/>
        </w:rPr>
        <w:t>;</w:t>
      </w:r>
      <w:r w:rsidR="009923A7">
        <w:rPr>
          <w:rFonts w:ascii="Times New Roman" w:eastAsia="Times New Roman" w:hAnsi="Times New Roman" w:cs="Times New Roman"/>
          <w:sz w:val="24"/>
          <w:szCs w:val="20"/>
          <w:lang w:val="es-ES_tradnl"/>
        </w:rPr>
        <w:t xml:space="preserve"> e</w:t>
      </w:r>
      <w:r w:rsidR="005150A2" w:rsidRPr="000D3F0B">
        <w:rPr>
          <w:rFonts w:ascii="Times New Roman" w:eastAsia="Times New Roman" w:hAnsi="Times New Roman" w:cs="Times New Roman"/>
          <w:sz w:val="24"/>
          <w:szCs w:val="20"/>
          <w:lang w:val="es-ES_tradnl"/>
        </w:rPr>
        <w:t xml:space="preserve">n el factor </w:t>
      </w:r>
      <w:r w:rsidR="009923A7">
        <w:rPr>
          <w:rFonts w:ascii="Times New Roman" w:eastAsia="Times New Roman" w:hAnsi="Times New Roman" w:cs="Times New Roman"/>
          <w:sz w:val="24"/>
          <w:szCs w:val="20"/>
          <w:lang w:val="es-ES_tradnl"/>
        </w:rPr>
        <w:t>R</w:t>
      </w:r>
      <w:r w:rsidR="009923A7" w:rsidRPr="000D3F0B">
        <w:rPr>
          <w:rFonts w:ascii="Times New Roman" w:eastAsia="Times New Roman" w:hAnsi="Times New Roman" w:cs="Times New Roman"/>
          <w:sz w:val="24"/>
          <w:szCs w:val="20"/>
          <w:lang w:val="es-ES_tradnl"/>
        </w:rPr>
        <w:t xml:space="preserve">ecursos </w:t>
      </w:r>
      <w:r w:rsidR="005150A2" w:rsidRPr="000D3F0B">
        <w:rPr>
          <w:rFonts w:ascii="Times New Roman" w:eastAsia="Times New Roman" w:hAnsi="Times New Roman" w:cs="Times New Roman"/>
          <w:sz w:val="24"/>
          <w:szCs w:val="20"/>
          <w:lang w:val="es-ES_tradnl"/>
        </w:rPr>
        <w:t>con Ingeniería Civil y Arquitectura</w:t>
      </w:r>
      <w:r w:rsidR="00ED1B5F">
        <w:rPr>
          <w:rFonts w:ascii="Times New Roman" w:eastAsia="Times New Roman" w:hAnsi="Times New Roman" w:cs="Times New Roman"/>
          <w:sz w:val="24"/>
          <w:szCs w:val="20"/>
          <w:lang w:val="es-ES_tradnl"/>
        </w:rPr>
        <w:t>;</w:t>
      </w:r>
      <w:r w:rsidR="00B2696B" w:rsidRPr="000D3F0B">
        <w:rPr>
          <w:rFonts w:ascii="Times New Roman" w:eastAsia="Times New Roman" w:hAnsi="Times New Roman" w:cs="Times New Roman"/>
          <w:sz w:val="24"/>
          <w:szCs w:val="20"/>
          <w:lang w:val="es-ES_tradnl"/>
        </w:rPr>
        <w:t xml:space="preserve"> </w:t>
      </w:r>
      <w:r w:rsidR="005150A2" w:rsidRPr="000D3F0B">
        <w:rPr>
          <w:rFonts w:ascii="Times New Roman" w:eastAsia="Times New Roman" w:hAnsi="Times New Roman" w:cs="Times New Roman"/>
          <w:sz w:val="24"/>
          <w:szCs w:val="20"/>
          <w:lang w:val="es-ES_tradnl"/>
        </w:rPr>
        <w:t xml:space="preserve">en el factor </w:t>
      </w:r>
      <w:r w:rsidR="00ED1B5F">
        <w:rPr>
          <w:rFonts w:ascii="Times New Roman" w:eastAsia="Times New Roman" w:hAnsi="Times New Roman" w:cs="Times New Roman"/>
          <w:sz w:val="24"/>
          <w:szCs w:val="20"/>
          <w:lang w:val="es-ES_tradnl"/>
        </w:rPr>
        <w:t>S</w:t>
      </w:r>
      <w:r w:rsidR="00ED1B5F" w:rsidRPr="000D3F0B">
        <w:rPr>
          <w:rFonts w:ascii="Times New Roman" w:eastAsia="Times New Roman" w:hAnsi="Times New Roman" w:cs="Times New Roman"/>
          <w:sz w:val="24"/>
          <w:szCs w:val="20"/>
          <w:lang w:val="es-ES_tradnl"/>
        </w:rPr>
        <w:t xml:space="preserve">ocial </w:t>
      </w:r>
      <w:r w:rsidR="00366E86" w:rsidRPr="000D3F0B">
        <w:rPr>
          <w:rFonts w:ascii="Times New Roman" w:eastAsia="Times New Roman" w:hAnsi="Times New Roman" w:cs="Times New Roman"/>
          <w:sz w:val="24"/>
          <w:szCs w:val="20"/>
          <w:lang w:val="es-ES_tradnl"/>
        </w:rPr>
        <w:t xml:space="preserve">con </w:t>
      </w:r>
      <w:r w:rsidR="009923A7">
        <w:rPr>
          <w:rFonts w:ascii="Times New Roman" w:eastAsia="Times New Roman" w:hAnsi="Times New Roman" w:cs="Times New Roman"/>
          <w:sz w:val="24"/>
          <w:szCs w:val="20"/>
          <w:lang w:val="es-ES_tradnl"/>
        </w:rPr>
        <w:t>i</w:t>
      </w:r>
      <w:r w:rsidR="00366E86" w:rsidRPr="000D3F0B">
        <w:rPr>
          <w:rFonts w:ascii="Times New Roman" w:eastAsia="Times New Roman" w:hAnsi="Times New Roman" w:cs="Times New Roman"/>
          <w:sz w:val="24"/>
          <w:szCs w:val="20"/>
          <w:lang w:val="es-ES_tradnl"/>
        </w:rPr>
        <w:t xml:space="preserve">ngeniería Civil, </w:t>
      </w:r>
      <w:r w:rsidR="009923A7">
        <w:rPr>
          <w:rFonts w:ascii="Times New Roman" w:eastAsia="Times New Roman" w:hAnsi="Times New Roman" w:cs="Times New Roman"/>
          <w:sz w:val="24"/>
          <w:szCs w:val="20"/>
          <w:lang w:val="es-ES_tradnl"/>
        </w:rPr>
        <w:t>i</w:t>
      </w:r>
      <w:r w:rsidRPr="000D3F0B">
        <w:rPr>
          <w:rFonts w:ascii="Times New Roman" w:eastAsia="Times New Roman" w:hAnsi="Times New Roman" w:cs="Times New Roman"/>
          <w:sz w:val="24"/>
          <w:szCs w:val="20"/>
          <w:lang w:val="es-ES_tradnl"/>
        </w:rPr>
        <w:t xml:space="preserve">ngeniería Química y Arquitectura. </w:t>
      </w:r>
      <w:r w:rsidR="00B2696B">
        <w:rPr>
          <w:rFonts w:ascii="Times New Roman" w:eastAsia="Times New Roman" w:hAnsi="Times New Roman" w:cs="Times New Roman"/>
          <w:sz w:val="24"/>
          <w:szCs w:val="20"/>
          <w:lang w:val="es-ES_tradnl"/>
        </w:rPr>
        <w:t>Frente a est</w:t>
      </w:r>
      <w:r w:rsidR="004D1740">
        <w:rPr>
          <w:rFonts w:ascii="Times New Roman" w:eastAsia="Times New Roman" w:hAnsi="Times New Roman" w:cs="Times New Roman"/>
          <w:sz w:val="24"/>
          <w:szCs w:val="20"/>
          <w:lang w:val="es-ES_tradnl"/>
        </w:rPr>
        <w:t>a</w:t>
      </w:r>
      <w:r w:rsidR="00B2696B">
        <w:rPr>
          <w:rFonts w:ascii="Times New Roman" w:eastAsia="Times New Roman" w:hAnsi="Times New Roman" w:cs="Times New Roman"/>
          <w:sz w:val="24"/>
          <w:szCs w:val="20"/>
          <w:lang w:val="es-ES_tradnl"/>
        </w:rPr>
        <w:t xml:space="preserve"> información vale la pena reflexionar respecto a</w:t>
      </w:r>
      <w:r w:rsidR="005F075F">
        <w:rPr>
          <w:rFonts w:ascii="Times New Roman" w:eastAsia="Times New Roman" w:hAnsi="Times New Roman" w:cs="Times New Roman"/>
          <w:sz w:val="24"/>
          <w:szCs w:val="20"/>
          <w:lang w:val="es-ES_tradnl"/>
        </w:rPr>
        <w:t>l punto de vista</w:t>
      </w:r>
      <w:r w:rsidR="00C06CB8" w:rsidRPr="000D3F0B">
        <w:rPr>
          <w:rFonts w:ascii="Times New Roman" w:eastAsia="Times New Roman" w:hAnsi="Times New Roman" w:cs="Times New Roman"/>
          <w:sz w:val="24"/>
          <w:szCs w:val="20"/>
          <w:lang w:val="es-ES_tradnl"/>
        </w:rPr>
        <w:t xml:space="preserve"> de </w:t>
      </w:r>
      <w:proofErr w:type="spellStart"/>
      <w:r w:rsidR="00C06CB8" w:rsidRPr="000D3F0B">
        <w:rPr>
          <w:rFonts w:ascii="Times New Roman" w:eastAsia="Times New Roman" w:hAnsi="Times New Roman" w:cs="Times New Roman"/>
          <w:sz w:val="24"/>
          <w:szCs w:val="20"/>
          <w:lang w:val="es-ES_tradnl"/>
        </w:rPr>
        <w:t>Hatt</w:t>
      </w:r>
      <w:proofErr w:type="spellEnd"/>
      <w:r w:rsidR="00C06CB8" w:rsidRPr="000D3F0B">
        <w:rPr>
          <w:rFonts w:ascii="Times New Roman" w:eastAsia="Times New Roman" w:hAnsi="Times New Roman" w:cs="Times New Roman"/>
          <w:sz w:val="24"/>
          <w:szCs w:val="20"/>
          <w:lang w:val="es-ES_tradnl"/>
        </w:rPr>
        <w:t xml:space="preserve"> (2018)</w:t>
      </w:r>
      <w:r w:rsidR="00B2696B">
        <w:rPr>
          <w:rFonts w:ascii="Times New Roman" w:eastAsia="Times New Roman" w:hAnsi="Times New Roman" w:cs="Times New Roman"/>
          <w:sz w:val="24"/>
          <w:szCs w:val="20"/>
          <w:lang w:val="es-ES_tradnl"/>
        </w:rPr>
        <w:t>,</w:t>
      </w:r>
      <w:r w:rsidR="00C06CB8" w:rsidRPr="000D3F0B">
        <w:rPr>
          <w:rFonts w:ascii="Times New Roman" w:eastAsia="Times New Roman" w:hAnsi="Times New Roman" w:cs="Times New Roman"/>
          <w:sz w:val="24"/>
          <w:szCs w:val="20"/>
          <w:lang w:val="es-ES_tradnl"/>
        </w:rPr>
        <w:t xml:space="preserve"> </w:t>
      </w:r>
      <w:r w:rsidR="004D1740">
        <w:rPr>
          <w:rFonts w:ascii="Times New Roman" w:eastAsia="Times New Roman" w:hAnsi="Times New Roman" w:cs="Times New Roman"/>
          <w:sz w:val="24"/>
          <w:szCs w:val="20"/>
          <w:lang w:val="es-ES_tradnl"/>
        </w:rPr>
        <w:t>quien</w:t>
      </w:r>
      <w:r w:rsidR="004D1740" w:rsidRPr="000D3F0B">
        <w:rPr>
          <w:rFonts w:ascii="Times New Roman" w:eastAsia="Times New Roman" w:hAnsi="Times New Roman" w:cs="Times New Roman"/>
          <w:sz w:val="24"/>
          <w:szCs w:val="20"/>
          <w:lang w:val="es-ES_tradnl"/>
        </w:rPr>
        <w:t xml:space="preserve"> </w:t>
      </w:r>
      <w:r w:rsidR="000033A7" w:rsidRPr="000D3F0B">
        <w:rPr>
          <w:rFonts w:ascii="Times New Roman" w:eastAsia="Times New Roman" w:hAnsi="Times New Roman" w:cs="Times New Roman"/>
          <w:sz w:val="24"/>
          <w:szCs w:val="20"/>
          <w:lang w:val="es-ES_tradnl"/>
        </w:rPr>
        <w:t xml:space="preserve">señala </w:t>
      </w:r>
      <w:r w:rsidR="000D3F0B" w:rsidRPr="000D3F0B">
        <w:rPr>
          <w:rFonts w:ascii="Times New Roman" w:eastAsia="Times New Roman" w:hAnsi="Times New Roman" w:cs="Times New Roman"/>
          <w:sz w:val="24"/>
          <w:szCs w:val="20"/>
          <w:lang w:val="es-ES_tradnl"/>
        </w:rPr>
        <w:t>que</w:t>
      </w:r>
      <w:r w:rsidR="004D1740">
        <w:rPr>
          <w:rFonts w:ascii="Times New Roman" w:eastAsia="Times New Roman" w:hAnsi="Times New Roman" w:cs="Times New Roman"/>
          <w:sz w:val="24"/>
          <w:szCs w:val="20"/>
          <w:lang w:val="es-ES_tradnl"/>
        </w:rPr>
        <w:t>, si bien</w:t>
      </w:r>
      <w:r w:rsidR="000D3F0B" w:rsidRPr="000D3F0B">
        <w:rPr>
          <w:rFonts w:ascii="Times New Roman" w:eastAsia="Times New Roman" w:hAnsi="Times New Roman" w:cs="Times New Roman"/>
          <w:sz w:val="24"/>
          <w:szCs w:val="20"/>
          <w:lang w:val="es-ES_tradnl"/>
        </w:rPr>
        <w:t xml:space="preserve"> </w:t>
      </w:r>
      <w:r w:rsidR="000033A7" w:rsidRPr="000D3F0B">
        <w:rPr>
          <w:rFonts w:ascii="Times New Roman" w:eastAsia="Times New Roman" w:hAnsi="Times New Roman" w:cs="Times New Roman"/>
          <w:sz w:val="24"/>
          <w:szCs w:val="20"/>
          <w:lang w:val="es-ES_tradnl"/>
        </w:rPr>
        <w:t>la educación superior es un lugar adecuado para desarrollar el emprendimiento</w:t>
      </w:r>
      <w:r w:rsidR="005F075F">
        <w:rPr>
          <w:rFonts w:ascii="Times New Roman" w:eastAsia="Times New Roman" w:hAnsi="Times New Roman" w:cs="Times New Roman"/>
          <w:sz w:val="24"/>
          <w:szCs w:val="20"/>
          <w:lang w:val="es-ES_tradnl"/>
        </w:rPr>
        <w:t>,</w:t>
      </w:r>
      <w:r w:rsidR="000033A7" w:rsidRPr="000D3F0B">
        <w:rPr>
          <w:rFonts w:ascii="Times New Roman" w:eastAsia="Times New Roman" w:hAnsi="Times New Roman" w:cs="Times New Roman"/>
          <w:sz w:val="24"/>
          <w:szCs w:val="20"/>
          <w:lang w:val="es-ES_tradnl"/>
        </w:rPr>
        <w:t xml:space="preserve"> existe una f</w:t>
      </w:r>
      <w:r w:rsidR="000033A7">
        <w:rPr>
          <w:rFonts w:ascii="Times New Roman" w:eastAsia="Times New Roman" w:hAnsi="Times New Roman" w:cs="Times New Roman"/>
          <w:sz w:val="24"/>
          <w:szCs w:val="20"/>
          <w:lang w:val="es-ES_tradnl"/>
        </w:rPr>
        <w:t>alta de consenso sobre la mejor manera de ed</w:t>
      </w:r>
      <w:r w:rsidR="001B2D62">
        <w:rPr>
          <w:rFonts w:ascii="Times New Roman" w:eastAsia="Times New Roman" w:hAnsi="Times New Roman" w:cs="Times New Roman"/>
          <w:sz w:val="24"/>
          <w:szCs w:val="20"/>
          <w:lang w:val="es-ES_tradnl"/>
        </w:rPr>
        <w:t xml:space="preserve">ucar a los estudiantes </w:t>
      </w:r>
      <w:r w:rsidR="005F075F">
        <w:rPr>
          <w:rFonts w:ascii="Times New Roman" w:eastAsia="Times New Roman" w:hAnsi="Times New Roman" w:cs="Times New Roman"/>
          <w:sz w:val="24"/>
          <w:szCs w:val="20"/>
          <w:lang w:val="es-ES_tradnl"/>
        </w:rPr>
        <w:t xml:space="preserve">con </w:t>
      </w:r>
      <w:r w:rsidR="006C6640">
        <w:rPr>
          <w:rFonts w:ascii="Times New Roman" w:eastAsia="Times New Roman" w:hAnsi="Times New Roman" w:cs="Times New Roman"/>
          <w:sz w:val="24"/>
          <w:szCs w:val="20"/>
          <w:lang w:val="es-ES_tradnl"/>
        </w:rPr>
        <w:t>el objetivo de</w:t>
      </w:r>
      <w:r w:rsidR="005F075F">
        <w:rPr>
          <w:rFonts w:ascii="Times New Roman" w:eastAsia="Times New Roman" w:hAnsi="Times New Roman" w:cs="Times New Roman"/>
          <w:sz w:val="24"/>
          <w:szCs w:val="20"/>
          <w:lang w:val="es-ES_tradnl"/>
        </w:rPr>
        <w:t xml:space="preserve"> </w:t>
      </w:r>
      <w:r w:rsidR="007C22E6">
        <w:rPr>
          <w:rFonts w:ascii="Times New Roman" w:eastAsia="Times New Roman" w:hAnsi="Times New Roman" w:cs="Times New Roman"/>
          <w:sz w:val="24"/>
          <w:szCs w:val="20"/>
          <w:lang w:val="es-ES_tradnl"/>
        </w:rPr>
        <w:t xml:space="preserve">desarrollar su </w:t>
      </w:r>
      <w:r w:rsidR="000033A7">
        <w:rPr>
          <w:rFonts w:ascii="Times New Roman" w:eastAsia="Times New Roman" w:hAnsi="Times New Roman" w:cs="Times New Roman"/>
          <w:sz w:val="24"/>
          <w:szCs w:val="20"/>
          <w:lang w:val="es-ES_tradnl"/>
        </w:rPr>
        <w:t xml:space="preserve">espíritu </w:t>
      </w:r>
      <w:r w:rsidR="007C22E6">
        <w:rPr>
          <w:rFonts w:ascii="Times New Roman" w:eastAsia="Times New Roman" w:hAnsi="Times New Roman" w:cs="Times New Roman"/>
          <w:sz w:val="24"/>
          <w:szCs w:val="20"/>
          <w:lang w:val="es-ES_tradnl"/>
        </w:rPr>
        <w:t>empresarial</w:t>
      </w:r>
      <w:r w:rsidR="00C8431B">
        <w:rPr>
          <w:rFonts w:ascii="Times New Roman" w:eastAsia="Times New Roman" w:hAnsi="Times New Roman" w:cs="Times New Roman"/>
          <w:sz w:val="24"/>
          <w:szCs w:val="20"/>
          <w:lang w:val="es-ES_tradnl"/>
        </w:rPr>
        <w:t>.</w:t>
      </w:r>
    </w:p>
    <w:p w14:paraId="08C1D6A3" w14:textId="2657571A" w:rsidR="00EE74F9" w:rsidRDefault="001D380C" w:rsidP="00317CA4">
      <w:pPr>
        <w:spacing w:after="0" w:line="360" w:lineRule="auto"/>
        <w:ind w:firstLine="708"/>
        <w:jc w:val="both"/>
        <w:rPr>
          <w:rFonts w:ascii="Times New Roman" w:hAnsi="Times New Roman" w:cs="Times New Roman"/>
          <w:sz w:val="24"/>
          <w:szCs w:val="24"/>
        </w:rPr>
      </w:pPr>
      <w:r w:rsidRPr="001D380C">
        <w:rPr>
          <w:rFonts w:ascii="Times New Roman" w:eastAsia="Times New Roman" w:hAnsi="Times New Roman" w:cs="Times New Roman"/>
          <w:sz w:val="24"/>
          <w:szCs w:val="20"/>
          <w:lang w:val="es-ES_tradnl"/>
        </w:rPr>
        <w:t xml:space="preserve">Otro hallazgo del estudio fueron las diferencias encontradas en el factor </w:t>
      </w:r>
      <w:r w:rsidR="006C6640">
        <w:rPr>
          <w:rFonts w:ascii="Times New Roman" w:eastAsia="Times New Roman" w:hAnsi="Times New Roman" w:cs="Times New Roman"/>
          <w:sz w:val="24"/>
          <w:szCs w:val="20"/>
          <w:lang w:val="es-ES_tradnl"/>
        </w:rPr>
        <w:t>P</w:t>
      </w:r>
      <w:r w:rsidR="006C6640" w:rsidRPr="001D380C">
        <w:rPr>
          <w:rFonts w:ascii="Times New Roman" w:eastAsia="Times New Roman" w:hAnsi="Times New Roman" w:cs="Times New Roman"/>
          <w:sz w:val="24"/>
          <w:szCs w:val="20"/>
          <w:lang w:val="es-ES_tradnl"/>
        </w:rPr>
        <w:t xml:space="preserve">ersonal </w:t>
      </w:r>
      <w:r w:rsidRPr="001D380C">
        <w:rPr>
          <w:rFonts w:ascii="Times New Roman" w:eastAsia="Times New Roman" w:hAnsi="Times New Roman" w:cs="Times New Roman"/>
          <w:sz w:val="24"/>
          <w:szCs w:val="20"/>
          <w:lang w:val="es-ES_tradnl"/>
        </w:rPr>
        <w:t xml:space="preserve">y </w:t>
      </w:r>
      <w:r w:rsidR="00836204">
        <w:rPr>
          <w:rFonts w:ascii="Times New Roman" w:eastAsia="Times New Roman" w:hAnsi="Times New Roman" w:cs="Times New Roman"/>
          <w:sz w:val="24"/>
          <w:szCs w:val="20"/>
          <w:lang w:val="es-ES_tradnl"/>
        </w:rPr>
        <w:t xml:space="preserve">en </w:t>
      </w:r>
      <w:r w:rsidRPr="001D380C">
        <w:rPr>
          <w:rFonts w:ascii="Times New Roman" w:eastAsia="Times New Roman" w:hAnsi="Times New Roman" w:cs="Times New Roman"/>
          <w:sz w:val="24"/>
          <w:szCs w:val="20"/>
          <w:lang w:val="es-ES_tradnl"/>
        </w:rPr>
        <w:t xml:space="preserve">el factor </w:t>
      </w:r>
      <w:r w:rsidR="006C6640">
        <w:rPr>
          <w:rFonts w:ascii="Times New Roman" w:eastAsia="Times New Roman" w:hAnsi="Times New Roman" w:cs="Times New Roman"/>
          <w:sz w:val="24"/>
          <w:szCs w:val="20"/>
          <w:lang w:val="es-ES_tradnl"/>
        </w:rPr>
        <w:t>S</w:t>
      </w:r>
      <w:r w:rsidR="006C6640" w:rsidRPr="001D380C">
        <w:rPr>
          <w:rFonts w:ascii="Times New Roman" w:eastAsia="Times New Roman" w:hAnsi="Times New Roman" w:cs="Times New Roman"/>
          <w:sz w:val="24"/>
          <w:szCs w:val="20"/>
          <w:lang w:val="es-ES_tradnl"/>
        </w:rPr>
        <w:t xml:space="preserve">ocial </w:t>
      </w:r>
      <w:r w:rsidRPr="001D380C">
        <w:rPr>
          <w:rFonts w:ascii="Times New Roman" w:eastAsia="Times New Roman" w:hAnsi="Times New Roman" w:cs="Times New Roman"/>
          <w:sz w:val="24"/>
          <w:szCs w:val="20"/>
          <w:lang w:val="es-ES_tradnl"/>
        </w:rPr>
        <w:t>con el seme</w:t>
      </w:r>
      <w:r w:rsidRPr="00B94EB6">
        <w:rPr>
          <w:rFonts w:ascii="Times New Roman" w:eastAsia="Times New Roman" w:hAnsi="Times New Roman" w:cs="Times New Roman"/>
          <w:sz w:val="24"/>
          <w:szCs w:val="20"/>
          <w:lang w:val="es-ES_tradnl"/>
        </w:rPr>
        <w:t>stre, ya que los resultados de las medias indicaron que los de sexto y séptimo poseen mayores capacidades p</w:t>
      </w:r>
      <w:r w:rsidRPr="001D380C">
        <w:rPr>
          <w:rFonts w:ascii="Times New Roman" w:eastAsia="Times New Roman" w:hAnsi="Times New Roman" w:cs="Times New Roman"/>
          <w:sz w:val="24"/>
          <w:szCs w:val="20"/>
          <w:lang w:val="es-ES_tradnl"/>
        </w:rPr>
        <w:t>ara emprender u</w:t>
      </w:r>
      <w:r w:rsidR="00836204">
        <w:rPr>
          <w:rFonts w:ascii="Times New Roman" w:eastAsia="Times New Roman" w:hAnsi="Times New Roman" w:cs="Times New Roman"/>
          <w:sz w:val="24"/>
          <w:szCs w:val="20"/>
          <w:lang w:val="es-ES_tradnl"/>
        </w:rPr>
        <w:t>n negocio</w:t>
      </w:r>
      <w:r w:rsidR="006C6640">
        <w:rPr>
          <w:rFonts w:ascii="Times New Roman" w:eastAsia="Times New Roman" w:hAnsi="Times New Roman" w:cs="Times New Roman"/>
          <w:sz w:val="24"/>
          <w:szCs w:val="20"/>
          <w:lang w:val="es-ES_tradnl"/>
        </w:rPr>
        <w:t>.</w:t>
      </w:r>
      <w:r w:rsidR="00836204">
        <w:rPr>
          <w:rFonts w:ascii="Times New Roman" w:eastAsia="Times New Roman" w:hAnsi="Times New Roman" w:cs="Times New Roman"/>
          <w:sz w:val="24"/>
          <w:szCs w:val="20"/>
          <w:lang w:val="es-ES_tradnl"/>
        </w:rPr>
        <w:t xml:space="preserve"> </w:t>
      </w:r>
      <w:r w:rsidR="006C6640">
        <w:rPr>
          <w:rFonts w:ascii="Times New Roman" w:eastAsia="Times New Roman" w:hAnsi="Times New Roman" w:cs="Times New Roman"/>
          <w:sz w:val="24"/>
          <w:szCs w:val="20"/>
          <w:lang w:val="es-ES_tradnl"/>
        </w:rPr>
        <w:t>Aquí se abre una compuerta no prevista:</w:t>
      </w:r>
      <w:r w:rsidR="00836204">
        <w:rPr>
          <w:rFonts w:ascii="Times New Roman" w:eastAsia="Times New Roman" w:hAnsi="Times New Roman" w:cs="Times New Roman"/>
          <w:sz w:val="24"/>
          <w:szCs w:val="20"/>
          <w:lang w:val="es-ES_tradnl"/>
        </w:rPr>
        <w:t xml:space="preserve"> la posibilidad de un estudio posterior para identificar las causas de este resultado y generar propuestas con miras a fo</w:t>
      </w:r>
      <w:r w:rsidR="00220DFE">
        <w:rPr>
          <w:rFonts w:ascii="Times New Roman" w:eastAsia="Times New Roman" w:hAnsi="Times New Roman" w:cs="Times New Roman"/>
          <w:sz w:val="24"/>
          <w:szCs w:val="20"/>
          <w:lang w:val="es-ES_tradnl"/>
        </w:rPr>
        <w:t>mentar el emprendimiento con mayor interés en alumnos que cursan otros semestres</w:t>
      </w:r>
      <w:r w:rsidR="00836204">
        <w:rPr>
          <w:rFonts w:ascii="Times New Roman" w:eastAsia="Times New Roman" w:hAnsi="Times New Roman" w:cs="Times New Roman"/>
          <w:sz w:val="24"/>
          <w:szCs w:val="20"/>
          <w:lang w:val="es-ES_tradnl"/>
        </w:rPr>
        <w:t xml:space="preserve">. </w:t>
      </w:r>
      <w:r w:rsidR="006910C9">
        <w:rPr>
          <w:rFonts w:ascii="Times New Roman" w:eastAsia="Times New Roman" w:hAnsi="Times New Roman" w:cs="Times New Roman"/>
          <w:sz w:val="24"/>
          <w:szCs w:val="20"/>
          <w:lang w:val="es-ES_tradnl"/>
        </w:rPr>
        <w:t xml:space="preserve">Un dato interesante fue que </w:t>
      </w:r>
      <w:r w:rsidR="00BB0897">
        <w:rPr>
          <w:rFonts w:ascii="Times New Roman" w:eastAsia="Times New Roman" w:hAnsi="Times New Roman" w:cs="Times New Roman"/>
          <w:sz w:val="24"/>
          <w:szCs w:val="20"/>
          <w:lang w:val="es-ES_tradnl"/>
        </w:rPr>
        <w:t xml:space="preserve">las calificaciones de los estudiantes no influyen en </w:t>
      </w:r>
      <w:r w:rsidR="0075309A">
        <w:rPr>
          <w:rFonts w:ascii="Times New Roman" w:eastAsia="Times New Roman" w:hAnsi="Times New Roman" w:cs="Times New Roman"/>
          <w:sz w:val="24"/>
          <w:szCs w:val="20"/>
          <w:lang w:val="es-ES_tradnl"/>
        </w:rPr>
        <w:t>la capacidad para empr</w:t>
      </w:r>
      <w:r w:rsidR="00E02883">
        <w:rPr>
          <w:rFonts w:ascii="Times New Roman" w:eastAsia="Times New Roman" w:hAnsi="Times New Roman" w:cs="Times New Roman"/>
          <w:sz w:val="24"/>
          <w:szCs w:val="20"/>
          <w:lang w:val="es-ES_tradnl"/>
        </w:rPr>
        <w:t>ender un negocio</w:t>
      </w:r>
      <w:r w:rsidR="007C22E6">
        <w:rPr>
          <w:rFonts w:ascii="Times New Roman" w:eastAsia="Times New Roman" w:hAnsi="Times New Roman" w:cs="Times New Roman"/>
          <w:sz w:val="24"/>
          <w:szCs w:val="20"/>
          <w:lang w:val="es-ES_tradnl"/>
        </w:rPr>
        <w:t xml:space="preserve">; </w:t>
      </w:r>
      <w:r w:rsidR="0075309A">
        <w:rPr>
          <w:rFonts w:ascii="Times New Roman" w:eastAsia="Times New Roman" w:hAnsi="Times New Roman" w:cs="Times New Roman"/>
          <w:sz w:val="24"/>
          <w:szCs w:val="20"/>
          <w:lang w:val="es-ES_tradnl"/>
        </w:rPr>
        <w:t xml:space="preserve">se esperaría que los alumnos con calificaciones altas mostraran mayor tendencia hacia el </w:t>
      </w:r>
      <w:r w:rsidR="00147604">
        <w:rPr>
          <w:rFonts w:ascii="Times New Roman" w:eastAsia="Times New Roman" w:hAnsi="Times New Roman" w:cs="Times New Roman"/>
          <w:sz w:val="24"/>
          <w:szCs w:val="20"/>
          <w:lang w:val="es-ES_tradnl"/>
        </w:rPr>
        <w:t>emprendimiento,</w:t>
      </w:r>
      <w:r w:rsidR="00277B2C">
        <w:rPr>
          <w:rFonts w:ascii="Times New Roman" w:eastAsia="Times New Roman" w:hAnsi="Times New Roman" w:cs="Times New Roman"/>
          <w:sz w:val="24"/>
          <w:szCs w:val="20"/>
          <w:lang w:val="es-ES_tradnl"/>
        </w:rPr>
        <w:t xml:space="preserve"> pero se encontró que los estudiantes poseen igua</w:t>
      </w:r>
      <w:r w:rsidR="00E02883">
        <w:rPr>
          <w:rFonts w:ascii="Times New Roman" w:eastAsia="Times New Roman" w:hAnsi="Times New Roman" w:cs="Times New Roman"/>
          <w:sz w:val="24"/>
          <w:szCs w:val="20"/>
          <w:lang w:val="es-ES_tradnl"/>
        </w:rPr>
        <w:t>les habilidades para la creación de negocios en cuanto a calificaciones se refiera.</w:t>
      </w:r>
    </w:p>
    <w:p w14:paraId="0413956A" w14:textId="3D9E4218" w:rsidR="001D380C" w:rsidRPr="00EE74F9" w:rsidRDefault="00BC58B9" w:rsidP="00317CA4">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0"/>
        </w:rPr>
        <w:t>Respecto a</w:t>
      </w:r>
      <w:r w:rsidR="001D380C" w:rsidRPr="001D380C">
        <w:rPr>
          <w:rFonts w:ascii="Times New Roman" w:eastAsia="Times New Roman" w:hAnsi="Times New Roman" w:cs="Times New Roman"/>
          <w:sz w:val="24"/>
          <w:szCs w:val="20"/>
          <w:lang w:val="es-ES_tradnl"/>
        </w:rPr>
        <w:t xml:space="preserve"> la edad de los estudiantes, se determinó que quienes tienen entre 23 y 24 años poseen mayor capacidad de emprendimiento en los factores </w:t>
      </w:r>
      <w:r w:rsidR="007C22E6">
        <w:rPr>
          <w:rFonts w:ascii="Times New Roman" w:eastAsia="Times New Roman" w:hAnsi="Times New Roman" w:cs="Times New Roman"/>
          <w:sz w:val="24"/>
          <w:szCs w:val="20"/>
          <w:lang w:val="es-ES_tradnl"/>
        </w:rPr>
        <w:t>P</w:t>
      </w:r>
      <w:r w:rsidR="007C22E6" w:rsidRPr="001D380C">
        <w:rPr>
          <w:rFonts w:ascii="Times New Roman" w:eastAsia="Times New Roman" w:hAnsi="Times New Roman" w:cs="Times New Roman"/>
          <w:sz w:val="24"/>
          <w:szCs w:val="20"/>
          <w:lang w:val="es-ES_tradnl"/>
        </w:rPr>
        <w:t xml:space="preserve">ersonal </w:t>
      </w:r>
      <w:r w:rsidR="001D380C" w:rsidRPr="001D380C">
        <w:rPr>
          <w:rFonts w:ascii="Times New Roman" w:eastAsia="Times New Roman" w:hAnsi="Times New Roman" w:cs="Times New Roman"/>
          <w:sz w:val="24"/>
          <w:szCs w:val="20"/>
          <w:lang w:val="es-ES_tradnl"/>
        </w:rPr>
        <w:t xml:space="preserve">y </w:t>
      </w:r>
      <w:r w:rsidR="007C22E6">
        <w:rPr>
          <w:rFonts w:ascii="Times New Roman" w:eastAsia="Times New Roman" w:hAnsi="Times New Roman" w:cs="Times New Roman"/>
          <w:sz w:val="24"/>
          <w:szCs w:val="20"/>
          <w:lang w:val="es-ES_tradnl"/>
        </w:rPr>
        <w:t>R</w:t>
      </w:r>
      <w:r w:rsidR="007C22E6" w:rsidRPr="001D380C">
        <w:rPr>
          <w:rFonts w:ascii="Times New Roman" w:eastAsia="Times New Roman" w:hAnsi="Times New Roman" w:cs="Times New Roman"/>
          <w:sz w:val="24"/>
          <w:szCs w:val="20"/>
          <w:lang w:val="es-ES_tradnl"/>
        </w:rPr>
        <w:t>ecursos</w:t>
      </w:r>
      <w:r w:rsidR="007C22E6">
        <w:rPr>
          <w:rFonts w:ascii="Times New Roman" w:eastAsia="Times New Roman" w:hAnsi="Times New Roman" w:cs="Times New Roman"/>
          <w:sz w:val="24"/>
          <w:szCs w:val="20"/>
          <w:lang w:val="es-ES_tradnl"/>
        </w:rPr>
        <w:t>;</w:t>
      </w:r>
      <w:r w:rsidR="007C22E6" w:rsidRPr="001D380C">
        <w:rPr>
          <w:rFonts w:ascii="Times New Roman" w:eastAsia="Times New Roman" w:hAnsi="Times New Roman" w:cs="Times New Roman"/>
          <w:sz w:val="24"/>
          <w:szCs w:val="20"/>
          <w:lang w:val="es-ES_tradnl"/>
        </w:rPr>
        <w:t xml:space="preserve"> </w:t>
      </w:r>
      <w:r w:rsidR="001D380C" w:rsidRPr="001D380C">
        <w:rPr>
          <w:rFonts w:ascii="Times New Roman" w:eastAsia="Times New Roman" w:hAnsi="Times New Roman" w:cs="Times New Roman"/>
          <w:sz w:val="24"/>
          <w:szCs w:val="20"/>
          <w:lang w:val="es-ES_tradnl"/>
        </w:rPr>
        <w:t xml:space="preserve">sin </w:t>
      </w:r>
      <w:r w:rsidR="00147604">
        <w:rPr>
          <w:rFonts w:ascii="Times New Roman" w:eastAsia="Times New Roman" w:hAnsi="Times New Roman" w:cs="Times New Roman"/>
          <w:sz w:val="24"/>
          <w:szCs w:val="20"/>
          <w:lang w:val="es-ES_tradnl"/>
        </w:rPr>
        <w:t>embargo</w:t>
      </w:r>
      <w:r w:rsidR="007C22E6">
        <w:rPr>
          <w:rFonts w:ascii="Times New Roman" w:eastAsia="Times New Roman" w:hAnsi="Times New Roman" w:cs="Times New Roman"/>
          <w:sz w:val="24"/>
          <w:szCs w:val="20"/>
          <w:lang w:val="es-ES_tradnl"/>
        </w:rPr>
        <w:t>,</w:t>
      </w:r>
      <w:r w:rsidR="001D380C" w:rsidRPr="001D380C">
        <w:rPr>
          <w:rFonts w:ascii="Times New Roman" w:eastAsia="Times New Roman" w:hAnsi="Times New Roman" w:cs="Times New Roman"/>
          <w:sz w:val="24"/>
          <w:szCs w:val="20"/>
          <w:lang w:val="es-ES_tradnl"/>
        </w:rPr>
        <w:t xml:space="preserve"> en e</w:t>
      </w:r>
      <w:r w:rsidR="000A19FF">
        <w:rPr>
          <w:rFonts w:ascii="Times New Roman" w:eastAsia="Times New Roman" w:hAnsi="Times New Roman" w:cs="Times New Roman"/>
          <w:sz w:val="24"/>
          <w:szCs w:val="20"/>
          <w:lang w:val="es-ES_tradnl"/>
        </w:rPr>
        <w:t xml:space="preserve">l factor </w:t>
      </w:r>
      <w:r w:rsidR="007C22E6">
        <w:rPr>
          <w:rFonts w:ascii="Times New Roman" w:eastAsia="Times New Roman" w:hAnsi="Times New Roman" w:cs="Times New Roman"/>
          <w:sz w:val="24"/>
          <w:szCs w:val="20"/>
          <w:lang w:val="es-ES_tradnl"/>
        </w:rPr>
        <w:t>Social</w:t>
      </w:r>
      <w:r w:rsidR="000A19FF">
        <w:rPr>
          <w:rFonts w:ascii="Times New Roman" w:eastAsia="Times New Roman" w:hAnsi="Times New Roman" w:cs="Times New Roman"/>
          <w:sz w:val="24"/>
          <w:szCs w:val="20"/>
          <w:lang w:val="es-ES_tradnl"/>
        </w:rPr>
        <w:t>, la capacidad para el</w:t>
      </w:r>
      <w:r w:rsidR="001D380C" w:rsidRPr="001D380C">
        <w:rPr>
          <w:rFonts w:ascii="Times New Roman" w:eastAsia="Times New Roman" w:hAnsi="Times New Roman" w:cs="Times New Roman"/>
          <w:sz w:val="24"/>
          <w:szCs w:val="20"/>
          <w:lang w:val="es-ES_tradnl"/>
        </w:rPr>
        <w:t xml:space="preserve"> emprendimiento es similar a pesar de la variabilidad en la edad. </w:t>
      </w:r>
      <w:r w:rsidR="002D0BAE">
        <w:rPr>
          <w:rFonts w:ascii="Times New Roman" w:eastAsia="Times New Roman" w:hAnsi="Times New Roman" w:cs="Times New Roman"/>
          <w:sz w:val="24"/>
          <w:szCs w:val="20"/>
          <w:lang w:val="es-ES_tradnl"/>
        </w:rPr>
        <w:t>En lo concerniente al género</w:t>
      </w:r>
      <w:r w:rsidR="00535939">
        <w:rPr>
          <w:rFonts w:ascii="Times New Roman" w:eastAsia="Times New Roman" w:hAnsi="Times New Roman" w:cs="Times New Roman"/>
          <w:sz w:val="24"/>
          <w:szCs w:val="20"/>
          <w:lang w:val="es-ES_tradnl"/>
        </w:rPr>
        <w:t>,</w:t>
      </w:r>
      <w:r w:rsidR="002D0BAE">
        <w:rPr>
          <w:rFonts w:ascii="Times New Roman" w:eastAsia="Times New Roman" w:hAnsi="Times New Roman" w:cs="Times New Roman"/>
          <w:sz w:val="24"/>
          <w:szCs w:val="20"/>
          <w:lang w:val="es-ES_tradnl"/>
        </w:rPr>
        <w:t xml:space="preserve"> los datos </w:t>
      </w:r>
      <w:r w:rsidR="008509EE">
        <w:rPr>
          <w:rFonts w:ascii="Times New Roman" w:eastAsia="Times New Roman" w:hAnsi="Times New Roman" w:cs="Times New Roman"/>
          <w:sz w:val="24"/>
          <w:szCs w:val="20"/>
          <w:lang w:val="es-ES_tradnl"/>
        </w:rPr>
        <w:t xml:space="preserve">indicaron igualdad de capacidades emprendedoras entre hombres y mujeres, </w:t>
      </w:r>
      <w:r w:rsidR="00735147">
        <w:rPr>
          <w:rFonts w:ascii="Times New Roman" w:eastAsia="Times New Roman" w:hAnsi="Times New Roman" w:cs="Times New Roman"/>
          <w:sz w:val="24"/>
          <w:szCs w:val="20"/>
          <w:lang w:val="es-ES_tradnl"/>
        </w:rPr>
        <w:t xml:space="preserve">lo cual </w:t>
      </w:r>
      <w:r w:rsidR="002D0BAE">
        <w:rPr>
          <w:rFonts w:ascii="Times New Roman" w:eastAsia="Times New Roman" w:hAnsi="Times New Roman" w:cs="Times New Roman"/>
          <w:sz w:val="24"/>
          <w:szCs w:val="20"/>
          <w:lang w:val="es-ES_tradnl"/>
        </w:rPr>
        <w:t>con</w:t>
      </w:r>
      <w:r w:rsidR="008509EE">
        <w:rPr>
          <w:rFonts w:ascii="Times New Roman" w:eastAsia="Times New Roman" w:hAnsi="Times New Roman" w:cs="Times New Roman"/>
          <w:sz w:val="24"/>
          <w:szCs w:val="20"/>
          <w:lang w:val="es-ES_tradnl"/>
        </w:rPr>
        <w:t>cuerda con lo dicho por</w:t>
      </w:r>
      <w:r w:rsidR="002D0BAE">
        <w:rPr>
          <w:rFonts w:ascii="Times New Roman" w:eastAsia="Times New Roman" w:hAnsi="Times New Roman" w:cs="Times New Roman"/>
          <w:sz w:val="24"/>
          <w:szCs w:val="20"/>
          <w:lang w:val="es-ES_tradnl"/>
        </w:rPr>
        <w:t xml:space="preserve"> </w:t>
      </w:r>
      <w:bookmarkStart w:id="1" w:name="_Hlk34560485"/>
      <w:r w:rsidR="002D0BAE">
        <w:rPr>
          <w:rFonts w:ascii="Times New Roman" w:eastAsia="Times New Roman" w:hAnsi="Times New Roman" w:cs="Times New Roman"/>
          <w:sz w:val="24"/>
          <w:szCs w:val="20"/>
          <w:lang w:val="es-ES_tradnl"/>
        </w:rPr>
        <w:t>A</w:t>
      </w:r>
      <w:r w:rsidR="00AC4DB1">
        <w:rPr>
          <w:rFonts w:ascii="Times New Roman" w:eastAsia="Times New Roman" w:hAnsi="Times New Roman" w:cs="Times New Roman"/>
          <w:sz w:val="24"/>
          <w:szCs w:val="20"/>
          <w:lang w:val="es-ES_tradnl"/>
        </w:rPr>
        <w:t>lvarado y Rivera (2011</w:t>
      </w:r>
      <w:r w:rsidR="002D0BAE">
        <w:rPr>
          <w:rFonts w:ascii="Times New Roman" w:eastAsia="Times New Roman" w:hAnsi="Times New Roman" w:cs="Times New Roman"/>
          <w:sz w:val="24"/>
          <w:szCs w:val="20"/>
          <w:lang w:val="es-ES_tradnl"/>
        </w:rPr>
        <w:t>)</w:t>
      </w:r>
      <w:r w:rsidR="00735147">
        <w:rPr>
          <w:rFonts w:ascii="Times New Roman" w:eastAsia="Times New Roman" w:hAnsi="Times New Roman" w:cs="Times New Roman"/>
          <w:sz w:val="24"/>
          <w:szCs w:val="20"/>
          <w:lang w:val="es-ES_tradnl"/>
        </w:rPr>
        <w:t>,</w:t>
      </w:r>
      <w:r w:rsidR="002D0BAE">
        <w:rPr>
          <w:rFonts w:ascii="Times New Roman" w:eastAsia="Times New Roman" w:hAnsi="Times New Roman" w:cs="Times New Roman"/>
          <w:sz w:val="24"/>
          <w:szCs w:val="20"/>
          <w:lang w:val="es-ES_tradnl"/>
        </w:rPr>
        <w:t xml:space="preserve"> </w:t>
      </w:r>
      <w:bookmarkEnd w:id="1"/>
      <w:r w:rsidR="00535939">
        <w:rPr>
          <w:rFonts w:ascii="Times New Roman" w:eastAsia="Times New Roman" w:hAnsi="Times New Roman" w:cs="Times New Roman"/>
          <w:sz w:val="24"/>
          <w:szCs w:val="20"/>
          <w:lang w:val="es-ES_tradnl"/>
        </w:rPr>
        <w:t>quien</w:t>
      </w:r>
      <w:r w:rsidR="00735147">
        <w:rPr>
          <w:rFonts w:ascii="Times New Roman" w:eastAsia="Times New Roman" w:hAnsi="Times New Roman" w:cs="Times New Roman"/>
          <w:sz w:val="24"/>
          <w:szCs w:val="20"/>
          <w:lang w:val="es-ES_tradnl"/>
        </w:rPr>
        <w:t>es</w:t>
      </w:r>
      <w:r w:rsidR="00535939">
        <w:rPr>
          <w:rFonts w:ascii="Times New Roman" w:eastAsia="Times New Roman" w:hAnsi="Times New Roman" w:cs="Times New Roman"/>
          <w:sz w:val="24"/>
          <w:szCs w:val="20"/>
          <w:lang w:val="es-ES_tradnl"/>
        </w:rPr>
        <w:t xml:space="preserve"> </w:t>
      </w:r>
      <w:r w:rsidR="00735147">
        <w:rPr>
          <w:rFonts w:ascii="Times New Roman" w:eastAsia="Times New Roman" w:hAnsi="Times New Roman" w:cs="Times New Roman"/>
          <w:sz w:val="24"/>
          <w:szCs w:val="20"/>
          <w:lang w:val="es-ES_tradnl"/>
        </w:rPr>
        <w:t xml:space="preserve">también </w:t>
      </w:r>
      <w:r w:rsidR="002C1307">
        <w:rPr>
          <w:rFonts w:ascii="Times New Roman" w:eastAsia="Times New Roman" w:hAnsi="Times New Roman" w:cs="Times New Roman"/>
          <w:sz w:val="24"/>
          <w:szCs w:val="20"/>
          <w:lang w:val="es-ES_tradnl"/>
        </w:rPr>
        <w:t>hablan de un equilibrio en este rubro.</w:t>
      </w:r>
      <w:r w:rsidR="008509EE">
        <w:rPr>
          <w:rFonts w:ascii="Times New Roman" w:eastAsia="Times New Roman" w:hAnsi="Times New Roman" w:cs="Times New Roman"/>
          <w:sz w:val="24"/>
          <w:szCs w:val="20"/>
          <w:lang w:val="es-ES_tradnl"/>
        </w:rPr>
        <w:t xml:space="preserve"> </w:t>
      </w:r>
    </w:p>
    <w:p w14:paraId="42DF612A" w14:textId="554BAF68" w:rsidR="006E0174" w:rsidRPr="00A96CA2" w:rsidRDefault="001D380C" w:rsidP="00317CA4">
      <w:pPr>
        <w:keepNext/>
        <w:suppressAutoHyphens/>
        <w:spacing w:after="0" w:line="360" w:lineRule="auto"/>
        <w:contextualSpacing/>
        <w:jc w:val="both"/>
        <w:outlineLvl w:val="0"/>
        <w:rPr>
          <w:rFonts w:ascii="Times New Roman" w:eastAsia="Times New Roman" w:hAnsi="Times New Roman" w:cs="Times New Roman"/>
          <w:b/>
          <w:sz w:val="24"/>
          <w:szCs w:val="20"/>
          <w:lang w:val="es-ES_tradnl"/>
        </w:rPr>
      </w:pPr>
      <w:r w:rsidRPr="001D380C">
        <w:rPr>
          <w:rFonts w:ascii="Times New Roman" w:eastAsia="Times New Roman" w:hAnsi="Times New Roman" w:cs="Times New Roman"/>
          <w:sz w:val="24"/>
          <w:szCs w:val="20"/>
          <w:lang w:val="es-ES_tradnl"/>
        </w:rPr>
        <w:tab/>
        <w:t>En el análisis realizado para verificar la existencia de correlaciones</w:t>
      </w:r>
      <w:r w:rsidR="002C1307">
        <w:rPr>
          <w:rFonts w:ascii="Times New Roman" w:eastAsia="Times New Roman" w:hAnsi="Times New Roman" w:cs="Times New Roman"/>
          <w:sz w:val="24"/>
          <w:szCs w:val="20"/>
          <w:lang w:val="es-ES_tradnl"/>
        </w:rPr>
        <w:t>,</w:t>
      </w:r>
      <w:r w:rsidRPr="001D380C">
        <w:rPr>
          <w:rFonts w:ascii="Times New Roman" w:eastAsia="Times New Roman" w:hAnsi="Times New Roman" w:cs="Times New Roman"/>
          <w:sz w:val="24"/>
          <w:szCs w:val="20"/>
          <w:lang w:val="es-ES_tradnl"/>
        </w:rPr>
        <w:t xml:space="preserve"> se confirmó que</w:t>
      </w:r>
      <w:r w:rsidR="002C1307">
        <w:rPr>
          <w:rFonts w:ascii="Times New Roman" w:eastAsia="Times New Roman" w:hAnsi="Times New Roman" w:cs="Times New Roman"/>
          <w:sz w:val="24"/>
          <w:szCs w:val="20"/>
          <w:lang w:val="es-ES_tradnl"/>
        </w:rPr>
        <w:t>,</w:t>
      </w:r>
      <w:r w:rsidRPr="001D380C">
        <w:rPr>
          <w:rFonts w:ascii="Times New Roman" w:eastAsia="Times New Roman" w:hAnsi="Times New Roman" w:cs="Times New Roman"/>
          <w:sz w:val="24"/>
          <w:szCs w:val="20"/>
          <w:lang w:val="es-ES_tradnl"/>
        </w:rPr>
        <w:t xml:space="preserve"> a mayor promedio en las calificaciones, mayor edad y avance en los semestres</w:t>
      </w:r>
      <w:r w:rsidR="002C1307">
        <w:rPr>
          <w:rFonts w:ascii="Times New Roman" w:eastAsia="Times New Roman" w:hAnsi="Times New Roman" w:cs="Times New Roman"/>
          <w:sz w:val="24"/>
          <w:szCs w:val="20"/>
          <w:lang w:val="es-ES_tradnl"/>
        </w:rPr>
        <w:t>, l</w:t>
      </w:r>
      <w:r w:rsidR="002C1307" w:rsidRPr="001D380C">
        <w:rPr>
          <w:rFonts w:ascii="Times New Roman" w:eastAsia="Times New Roman" w:hAnsi="Times New Roman" w:cs="Times New Roman"/>
          <w:sz w:val="24"/>
          <w:szCs w:val="20"/>
          <w:lang w:val="es-ES_tradnl"/>
        </w:rPr>
        <w:t xml:space="preserve">a </w:t>
      </w:r>
      <w:r w:rsidRPr="001D380C">
        <w:rPr>
          <w:rFonts w:ascii="Times New Roman" w:eastAsia="Times New Roman" w:hAnsi="Times New Roman" w:cs="Times New Roman"/>
          <w:sz w:val="24"/>
          <w:szCs w:val="20"/>
          <w:lang w:val="es-ES_tradnl"/>
        </w:rPr>
        <w:t xml:space="preserve">capacidad </w:t>
      </w:r>
      <w:r w:rsidRPr="001D380C">
        <w:rPr>
          <w:rFonts w:ascii="Times New Roman" w:eastAsia="Times New Roman" w:hAnsi="Times New Roman" w:cs="Times New Roman"/>
          <w:sz w:val="24"/>
          <w:szCs w:val="20"/>
          <w:lang w:val="es-ES_tradnl"/>
        </w:rPr>
        <w:lastRenderedPageBreak/>
        <w:t xml:space="preserve">emprendedora no se incrementa debido a que las correlaciones encontradas fueron muy débiles. </w:t>
      </w:r>
    </w:p>
    <w:p w14:paraId="744D2DE1" w14:textId="77777777" w:rsidR="005E5509" w:rsidRDefault="005E5509" w:rsidP="00317CA4">
      <w:pPr>
        <w:keepNext/>
        <w:suppressAutoHyphens/>
        <w:spacing w:after="0" w:line="360" w:lineRule="auto"/>
        <w:contextualSpacing/>
        <w:jc w:val="center"/>
        <w:outlineLvl w:val="0"/>
        <w:rPr>
          <w:rFonts w:ascii="Times New Roman" w:eastAsia="Times New Roman" w:hAnsi="Times New Roman" w:cs="Times New Roman"/>
          <w:b/>
          <w:sz w:val="28"/>
          <w:szCs w:val="28"/>
          <w:lang w:val="es-ES_tradnl"/>
        </w:rPr>
      </w:pPr>
    </w:p>
    <w:p w14:paraId="4A9BF5C2" w14:textId="77777777" w:rsidR="00FA624B" w:rsidRPr="00D03C6E" w:rsidRDefault="00786D7E" w:rsidP="00B10718">
      <w:pPr>
        <w:keepNext/>
        <w:suppressAutoHyphens/>
        <w:spacing w:after="0" w:line="360" w:lineRule="auto"/>
        <w:contextualSpacing/>
        <w:jc w:val="center"/>
        <w:outlineLvl w:val="0"/>
        <w:rPr>
          <w:rFonts w:ascii="Times New Roman" w:eastAsia="Times New Roman" w:hAnsi="Times New Roman" w:cs="Times New Roman"/>
          <w:b/>
          <w:sz w:val="32"/>
          <w:szCs w:val="32"/>
          <w:lang w:val="es-ES_tradnl"/>
        </w:rPr>
      </w:pPr>
      <w:r w:rsidRPr="00D03C6E">
        <w:rPr>
          <w:rFonts w:ascii="Times New Roman" w:eastAsia="Times New Roman" w:hAnsi="Times New Roman" w:cs="Times New Roman"/>
          <w:b/>
          <w:sz w:val="32"/>
          <w:szCs w:val="32"/>
          <w:lang w:val="es-ES_tradnl"/>
        </w:rPr>
        <w:t>Conclusiones</w:t>
      </w:r>
    </w:p>
    <w:p w14:paraId="5C2FECA4" w14:textId="1905033E" w:rsidR="00FA624B" w:rsidRDefault="00FA624B" w:rsidP="00317CA4">
      <w:pPr>
        <w:keepNext/>
        <w:suppressAutoHyphens/>
        <w:spacing w:after="0" w:line="360" w:lineRule="auto"/>
        <w:ind w:firstLine="708"/>
        <w:contextualSpacing/>
        <w:jc w:val="both"/>
        <w:outlineLvl w:val="0"/>
        <w:rPr>
          <w:rFonts w:ascii="Times New Roman" w:eastAsia="Times New Roman" w:hAnsi="Times New Roman" w:cs="Times New Roman"/>
          <w:sz w:val="24"/>
          <w:szCs w:val="20"/>
          <w:lang w:val="es-ES_tradnl"/>
        </w:rPr>
      </w:pPr>
      <w:r w:rsidRPr="00FA624B">
        <w:rPr>
          <w:rFonts w:ascii="Times New Roman" w:eastAsia="Times New Roman" w:hAnsi="Times New Roman" w:cs="Times New Roman"/>
          <w:sz w:val="24"/>
          <w:szCs w:val="20"/>
          <w:lang w:val="es-ES_tradnl"/>
        </w:rPr>
        <w:t>Las universidades</w:t>
      </w:r>
      <w:r w:rsidR="002C1307">
        <w:rPr>
          <w:rFonts w:ascii="Times New Roman" w:eastAsia="Times New Roman" w:hAnsi="Times New Roman" w:cs="Times New Roman"/>
          <w:sz w:val="24"/>
          <w:szCs w:val="20"/>
          <w:lang w:val="es-ES_tradnl"/>
        </w:rPr>
        <w:t>,</w:t>
      </w:r>
      <w:r w:rsidRPr="00FA624B">
        <w:rPr>
          <w:rFonts w:ascii="Times New Roman" w:eastAsia="Times New Roman" w:hAnsi="Times New Roman" w:cs="Times New Roman"/>
          <w:sz w:val="24"/>
          <w:szCs w:val="20"/>
          <w:lang w:val="es-ES_tradnl"/>
        </w:rPr>
        <w:t xml:space="preserve"> al ser generadoras de conocimientos</w:t>
      </w:r>
      <w:r w:rsidR="002C1307">
        <w:rPr>
          <w:rFonts w:ascii="Times New Roman" w:eastAsia="Times New Roman" w:hAnsi="Times New Roman" w:cs="Times New Roman"/>
          <w:sz w:val="24"/>
          <w:szCs w:val="20"/>
          <w:lang w:val="es-ES_tradnl"/>
        </w:rPr>
        <w:t>,</w:t>
      </w:r>
      <w:r w:rsidRPr="00FA624B">
        <w:rPr>
          <w:rFonts w:ascii="Times New Roman" w:eastAsia="Times New Roman" w:hAnsi="Times New Roman" w:cs="Times New Roman"/>
          <w:sz w:val="24"/>
          <w:szCs w:val="20"/>
          <w:lang w:val="es-ES_tradnl"/>
        </w:rPr>
        <w:t xml:space="preserve"> tienen en sus manos la posibilidad de educar para el emprendimiento. Emprender conlleva la creación de empleos y</w:t>
      </w:r>
      <w:r w:rsidR="002C1307">
        <w:rPr>
          <w:rFonts w:ascii="Times New Roman" w:eastAsia="Times New Roman" w:hAnsi="Times New Roman" w:cs="Times New Roman"/>
          <w:sz w:val="24"/>
          <w:szCs w:val="20"/>
          <w:lang w:val="es-ES_tradnl"/>
        </w:rPr>
        <w:t>,</w:t>
      </w:r>
      <w:r w:rsidRPr="00FA624B">
        <w:rPr>
          <w:rFonts w:ascii="Times New Roman" w:eastAsia="Times New Roman" w:hAnsi="Times New Roman" w:cs="Times New Roman"/>
          <w:sz w:val="24"/>
          <w:szCs w:val="20"/>
          <w:lang w:val="es-ES_tradnl"/>
        </w:rPr>
        <w:t xml:space="preserve"> por ende</w:t>
      </w:r>
      <w:r w:rsidR="002C1307">
        <w:rPr>
          <w:rFonts w:ascii="Times New Roman" w:eastAsia="Times New Roman" w:hAnsi="Times New Roman" w:cs="Times New Roman"/>
          <w:sz w:val="24"/>
          <w:szCs w:val="20"/>
          <w:lang w:val="es-ES_tradnl"/>
        </w:rPr>
        <w:t>,</w:t>
      </w:r>
      <w:r w:rsidRPr="00FA624B">
        <w:rPr>
          <w:rFonts w:ascii="Times New Roman" w:eastAsia="Times New Roman" w:hAnsi="Times New Roman" w:cs="Times New Roman"/>
          <w:sz w:val="24"/>
          <w:szCs w:val="20"/>
          <w:lang w:val="es-ES_tradnl"/>
        </w:rPr>
        <w:t xml:space="preserve"> mejorar las condiciones de vida de la población. La investigación aquí presentada mostró los resultados del análisis de las capacidades emprendedoras en los estudiantes de </w:t>
      </w:r>
      <w:r w:rsidR="002C1307" w:rsidRPr="00FA624B">
        <w:rPr>
          <w:rFonts w:ascii="Times New Roman" w:eastAsia="Times New Roman" w:hAnsi="Times New Roman" w:cs="Times New Roman"/>
          <w:sz w:val="24"/>
          <w:szCs w:val="20"/>
          <w:lang w:val="es-ES_tradnl"/>
        </w:rPr>
        <w:t xml:space="preserve">ingeniería y arquitectura </w:t>
      </w:r>
      <w:r w:rsidRPr="00FA624B">
        <w:rPr>
          <w:rFonts w:ascii="Times New Roman" w:eastAsia="Times New Roman" w:hAnsi="Times New Roman" w:cs="Times New Roman"/>
          <w:sz w:val="24"/>
          <w:szCs w:val="20"/>
          <w:lang w:val="es-ES_tradnl"/>
        </w:rPr>
        <w:t xml:space="preserve">de una universidad pública. </w:t>
      </w:r>
    </w:p>
    <w:p w14:paraId="7D0D7367" w14:textId="7A68DF8C" w:rsidR="003B77E1" w:rsidRPr="00B74DC9" w:rsidRDefault="00BC58B9" w:rsidP="00B74DC9">
      <w:pPr>
        <w:spacing w:after="0" w:line="360" w:lineRule="auto"/>
        <w:ind w:firstLine="567"/>
        <w:jc w:val="both"/>
        <w:rPr>
          <w:rFonts w:ascii="Times New Roman" w:hAnsi="Times New Roman" w:cs="Times New Roman"/>
          <w:sz w:val="24"/>
          <w:szCs w:val="24"/>
        </w:rPr>
      </w:pPr>
      <w:r w:rsidRPr="00B74DC9">
        <w:rPr>
          <w:rFonts w:ascii="Times New Roman" w:hAnsi="Times New Roman" w:cs="Times New Roman"/>
          <w:sz w:val="24"/>
          <w:szCs w:val="24"/>
          <w:lang w:val="es-ES_tradnl"/>
        </w:rPr>
        <w:t>Así,</w:t>
      </w:r>
      <w:r w:rsidR="00215BD7" w:rsidRPr="00B74DC9">
        <w:rPr>
          <w:rFonts w:ascii="Times New Roman" w:hAnsi="Times New Roman" w:cs="Times New Roman"/>
          <w:sz w:val="24"/>
          <w:szCs w:val="24"/>
          <w:lang w:val="es-ES_tradnl"/>
        </w:rPr>
        <w:t xml:space="preserve"> permitió determinar que </w:t>
      </w:r>
      <w:r w:rsidR="001D1E18" w:rsidRPr="00B74DC9">
        <w:rPr>
          <w:rFonts w:ascii="Times New Roman" w:hAnsi="Times New Roman" w:cs="Times New Roman"/>
          <w:sz w:val="24"/>
          <w:szCs w:val="24"/>
          <w:lang w:val="es-ES_tradnl"/>
        </w:rPr>
        <w:t xml:space="preserve">la mitad de la población </w:t>
      </w:r>
      <w:r w:rsidR="001B7BCF" w:rsidRPr="00B74DC9">
        <w:rPr>
          <w:rFonts w:ascii="Times New Roman" w:hAnsi="Times New Roman" w:cs="Times New Roman"/>
          <w:sz w:val="24"/>
          <w:szCs w:val="24"/>
          <w:lang w:val="es-ES_tradnl"/>
        </w:rPr>
        <w:t xml:space="preserve">de los estudiantes </w:t>
      </w:r>
      <w:r w:rsidR="00881860" w:rsidRPr="00B74DC9">
        <w:rPr>
          <w:rFonts w:ascii="Times New Roman" w:hAnsi="Times New Roman" w:cs="Times New Roman"/>
          <w:sz w:val="24"/>
          <w:szCs w:val="24"/>
          <w:lang w:val="es-ES_tradnl"/>
        </w:rPr>
        <w:t xml:space="preserve">no </w:t>
      </w:r>
      <w:r w:rsidR="00ED32A4" w:rsidRPr="00B74DC9">
        <w:rPr>
          <w:rFonts w:ascii="Times New Roman" w:hAnsi="Times New Roman" w:cs="Times New Roman"/>
          <w:sz w:val="24"/>
          <w:szCs w:val="24"/>
          <w:lang w:val="es-ES_tradnl"/>
        </w:rPr>
        <w:t>presenta</w:t>
      </w:r>
      <w:r w:rsidR="001B7BCF" w:rsidRPr="00B74DC9">
        <w:rPr>
          <w:rFonts w:ascii="Times New Roman" w:hAnsi="Times New Roman" w:cs="Times New Roman"/>
          <w:sz w:val="24"/>
          <w:szCs w:val="24"/>
          <w:lang w:val="es-ES_tradnl"/>
        </w:rPr>
        <w:t xml:space="preserve"> capacidad para el emprendimiento</w:t>
      </w:r>
      <w:r w:rsidR="00881860" w:rsidRPr="00B74DC9">
        <w:rPr>
          <w:rFonts w:ascii="Times New Roman" w:hAnsi="Times New Roman" w:cs="Times New Roman"/>
          <w:sz w:val="24"/>
          <w:szCs w:val="24"/>
          <w:lang w:val="es-ES_tradnl"/>
        </w:rPr>
        <w:t>.</w:t>
      </w:r>
      <w:r w:rsidR="001B7BCF" w:rsidRPr="00B74DC9">
        <w:rPr>
          <w:rFonts w:ascii="Times New Roman" w:hAnsi="Times New Roman" w:cs="Times New Roman"/>
          <w:sz w:val="24"/>
          <w:szCs w:val="24"/>
          <w:lang w:val="es-ES_tradnl"/>
        </w:rPr>
        <w:t xml:space="preserve"> </w:t>
      </w:r>
      <w:r w:rsidR="00FA624B" w:rsidRPr="00B74DC9">
        <w:rPr>
          <w:rFonts w:ascii="Times New Roman" w:hAnsi="Times New Roman" w:cs="Times New Roman"/>
          <w:sz w:val="24"/>
          <w:szCs w:val="24"/>
          <w:lang w:val="es-ES_tradnl"/>
        </w:rPr>
        <w:t>Derivado de los resultados</w:t>
      </w:r>
      <w:r w:rsidR="002C1307" w:rsidRPr="00B74DC9">
        <w:rPr>
          <w:rFonts w:ascii="Times New Roman" w:hAnsi="Times New Roman" w:cs="Times New Roman"/>
          <w:sz w:val="24"/>
          <w:szCs w:val="24"/>
          <w:lang w:val="es-ES_tradnl"/>
        </w:rPr>
        <w:t>,</w:t>
      </w:r>
      <w:r w:rsidR="00FA624B" w:rsidRPr="00B74DC9">
        <w:rPr>
          <w:rFonts w:ascii="Times New Roman" w:hAnsi="Times New Roman" w:cs="Times New Roman"/>
          <w:sz w:val="24"/>
          <w:szCs w:val="24"/>
          <w:lang w:val="es-ES_tradnl"/>
        </w:rPr>
        <w:t xml:space="preserve"> se reconoce la necesidad de diseñar estrategias que </w:t>
      </w:r>
      <w:r w:rsidR="004956DF" w:rsidRPr="00B74DC9">
        <w:rPr>
          <w:rFonts w:ascii="Times New Roman" w:hAnsi="Times New Roman" w:cs="Times New Roman"/>
          <w:sz w:val="24"/>
          <w:szCs w:val="24"/>
          <w:lang w:val="es-ES_tradnl"/>
        </w:rPr>
        <w:t xml:space="preserve">posibiliten </w:t>
      </w:r>
      <w:r w:rsidR="00FA624B" w:rsidRPr="00B74DC9">
        <w:rPr>
          <w:rFonts w:ascii="Times New Roman" w:hAnsi="Times New Roman" w:cs="Times New Roman"/>
          <w:sz w:val="24"/>
          <w:szCs w:val="24"/>
          <w:lang w:val="es-ES_tradnl"/>
        </w:rPr>
        <w:t>potenciar las capacidades emprendedoras en los sujetos de est</w:t>
      </w:r>
      <w:r w:rsidR="00724786" w:rsidRPr="00B74DC9">
        <w:rPr>
          <w:rFonts w:ascii="Times New Roman" w:hAnsi="Times New Roman" w:cs="Times New Roman"/>
          <w:sz w:val="24"/>
          <w:szCs w:val="24"/>
          <w:lang w:val="es-ES_tradnl"/>
        </w:rPr>
        <w:t>udio</w:t>
      </w:r>
      <w:r w:rsidR="002C1307" w:rsidRPr="00B74DC9">
        <w:rPr>
          <w:rFonts w:ascii="Times New Roman" w:hAnsi="Times New Roman" w:cs="Times New Roman"/>
          <w:sz w:val="24"/>
          <w:szCs w:val="24"/>
          <w:lang w:val="es-ES_tradnl"/>
        </w:rPr>
        <w:t>,</w:t>
      </w:r>
      <w:r w:rsidR="00724786" w:rsidRPr="00B74DC9">
        <w:rPr>
          <w:rFonts w:ascii="Times New Roman" w:hAnsi="Times New Roman" w:cs="Times New Roman"/>
          <w:sz w:val="24"/>
          <w:szCs w:val="24"/>
          <w:lang w:val="es-ES_tradnl"/>
        </w:rPr>
        <w:t xml:space="preserve"> debido a no encontrarse </w:t>
      </w:r>
      <w:r w:rsidR="00122E5E" w:rsidRPr="00B74DC9">
        <w:rPr>
          <w:rFonts w:ascii="Times New Roman" w:hAnsi="Times New Roman" w:cs="Times New Roman"/>
          <w:sz w:val="24"/>
          <w:szCs w:val="24"/>
          <w:lang w:val="es-ES_tradnl"/>
        </w:rPr>
        <w:t>de forma contundente</w:t>
      </w:r>
      <w:r w:rsidR="002C1307" w:rsidRPr="00B74DC9">
        <w:rPr>
          <w:rFonts w:ascii="Times New Roman" w:hAnsi="Times New Roman" w:cs="Times New Roman"/>
          <w:sz w:val="24"/>
          <w:szCs w:val="24"/>
          <w:lang w:val="es-ES_tradnl"/>
        </w:rPr>
        <w:t xml:space="preserve"> en</w:t>
      </w:r>
      <w:r w:rsidR="00122E5E" w:rsidRPr="00B74DC9">
        <w:rPr>
          <w:rFonts w:ascii="Times New Roman" w:hAnsi="Times New Roman" w:cs="Times New Roman"/>
          <w:sz w:val="24"/>
          <w:szCs w:val="24"/>
          <w:lang w:val="es-ES_tradnl"/>
        </w:rPr>
        <w:t xml:space="preserve"> </w:t>
      </w:r>
      <w:r w:rsidR="00FA624B" w:rsidRPr="00B74DC9">
        <w:rPr>
          <w:rFonts w:ascii="Times New Roman" w:hAnsi="Times New Roman" w:cs="Times New Roman"/>
          <w:sz w:val="24"/>
          <w:szCs w:val="24"/>
          <w:lang w:val="es-ES_tradnl"/>
        </w:rPr>
        <w:t xml:space="preserve">los tres factores analizados. </w:t>
      </w:r>
      <w:r w:rsidR="003B77E1" w:rsidRPr="00B74DC9">
        <w:rPr>
          <w:rFonts w:ascii="Times New Roman" w:hAnsi="Times New Roman" w:cs="Times New Roman"/>
          <w:sz w:val="24"/>
          <w:szCs w:val="24"/>
          <w:lang w:val="es-ES_tradnl"/>
        </w:rPr>
        <w:t>Asimismo</w:t>
      </w:r>
      <w:r w:rsidR="003B77E1" w:rsidRPr="00B74DC9">
        <w:rPr>
          <w:rFonts w:ascii="Times New Roman" w:hAnsi="Times New Roman" w:cs="Times New Roman"/>
          <w:sz w:val="24"/>
          <w:szCs w:val="24"/>
        </w:rPr>
        <w:t>,</w:t>
      </w:r>
      <w:r w:rsidR="00FA624B" w:rsidRPr="00B74DC9">
        <w:rPr>
          <w:rFonts w:ascii="Times New Roman" w:hAnsi="Times New Roman" w:cs="Times New Roman"/>
          <w:sz w:val="24"/>
          <w:szCs w:val="24"/>
        </w:rPr>
        <w:t xml:space="preserve"> se requieren alternativas específicas para cada uno de los programas educativos en virtud de que cada uno tiene sus propias características.</w:t>
      </w:r>
    </w:p>
    <w:p w14:paraId="26439B5D" w14:textId="060031E6" w:rsidR="00B74DC9" w:rsidRPr="00B74DC9" w:rsidRDefault="00FA624B" w:rsidP="00B74DC9">
      <w:pPr>
        <w:spacing w:line="360" w:lineRule="auto"/>
        <w:ind w:firstLine="567"/>
        <w:jc w:val="both"/>
        <w:rPr>
          <w:rFonts w:ascii="Times New Roman" w:hAnsi="Times New Roman" w:cs="Times New Roman"/>
          <w:sz w:val="24"/>
          <w:szCs w:val="24"/>
        </w:rPr>
      </w:pPr>
      <w:r w:rsidRPr="00B74DC9">
        <w:rPr>
          <w:rFonts w:ascii="Times New Roman" w:hAnsi="Times New Roman" w:cs="Times New Roman"/>
          <w:sz w:val="24"/>
          <w:szCs w:val="24"/>
        </w:rPr>
        <w:t xml:space="preserve">Los datos obtenidos en la investigación proceden de un instrumento elaborado con rigor científico que puede ser aplicado en otros contextos similares. </w:t>
      </w:r>
      <w:r w:rsidR="000A3266" w:rsidRPr="00B74DC9">
        <w:rPr>
          <w:rFonts w:ascii="Times New Roman" w:hAnsi="Times New Roman" w:cs="Times New Roman"/>
          <w:sz w:val="24"/>
          <w:szCs w:val="24"/>
        </w:rPr>
        <w:t xml:space="preserve">El </w:t>
      </w:r>
      <w:r w:rsidR="004956DF" w:rsidRPr="00B74DC9">
        <w:rPr>
          <w:rFonts w:ascii="Times New Roman" w:hAnsi="Times New Roman" w:cs="Times New Roman"/>
          <w:sz w:val="24"/>
          <w:szCs w:val="24"/>
        </w:rPr>
        <w:t xml:space="preserve">presente trabajo </w:t>
      </w:r>
      <w:r w:rsidR="000A3266" w:rsidRPr="00B74DC9">
        <w:rPr>
          <w:rFonts w:ascii="Times New Roman" w:hAnsi="Times New Roman" w:cs="Times New Roman"/>
          <w:sz w:val="24"/>
          <w:szCs w:val="24"/>
        </w:rPr>
        <w:t>abre la posibilidad de otros estudios de corte cualitativo para identificar las causas de los resultados aquí expuestos</w:t>
      </w:r>
      <w:r w:rsidR="002B032E" w:rsidRPr="00B74DC9">
        <w:rPr>
          <w:rFonts w:ascii="Times New Roman" w:hAnsi="Times New Roman" w:cs="Times New Roman"/>
          <w:sz w:val="24"/>
          <w:szCs w:val="24"/>
        </w:rPr>
        <w:t xml:space="preserve">; en este sentido, considerando que </w:t>
      </w:r>
      <w:r w:rsidR="007A59ED" w:rsidRPr="00B74DC9">
        <w:rPr>
          <w:rFonts w:ascii="Times New Roman" w:hAnsi="Times New Roman" w:cs="Times New Roman"/>
          <w:sz w:val="24"/>
          <w:szCs w:val="24"/>
        </w:rPr>
        <w:t>aquí se</w:t>
      </w:r>
      <w:r w:rsidR="002B032E" w:rsidRPr="00B74DC9">
        <w:rPr>
          <w:rFonts w:ascii="Times New Roman" w:hAnsi="Times New Roman" w:cs="Times New Roman"/>
          <w:sz w:val="24"/>
          <w:szCs w:val="24"/>
        </w:rPr>
        <w:t xml:space="preserve"> reportó la media más baja de nivel de emprendimiento en el factor </w:t>
      </w:r>
      <w:r w:rsidR="003B77E1" w:rsidRPr="00B74DC9">
        <w:rPr>
          <w:rFonts w:ascii="Times New Roman" w:hAnsi="Times New Roman" w:cs="Times New Roman"/>
          <w:sz w:val="24"/>
          <w:szCs w:val="24"/>
        </w:rPr>
        <w:t>Social</w:t>
      </w:r>
      <w:r w:rsidR="002B032E" w:rsidRPr="00B74DC9">
        <w:rPr>
          <w:rFonts w:ascii="Times New Roman" w:hAnsi="Times New Roman" w:cs="Times New Roman"/>
          <w:sz w:val="24"/>
          <w:szCs w:val="24"/>
        </w:rPr>
        <w:t>, se sugiere una línea de investigación que permita descubrir cómo se caracterizan los</w:t>
      </w:r>
      <w:r w:rsidR="00C4658A" w:rsidRPr="00B74DC9">
        <w:rPr>
          <w:rFonts w:ascii="Times New Roman" w:hAnsi="Times New Roman" w:cs="Times New Roman"/>
          <w:sz w:val="24"/>
          <w:szCs w:val="24"/>
        </w:rPr>
        <w:t xml:space="preserve"> apoyos de familiares, </w:t>
      </w:r>
      <w:r w:rsidR="002B032E" w:rsidRPr="00B74DC9">
        <w:rPr>
          <w:rFonts w:ascii="Times New Roman" w:hAnsi="Times New Roman" w:cs="Times New Roman"/>
          <w:sz w:val="24"/>
          <w:szCs w:val="24"/>
        </w:rPr>
        <w:t>profesores</w:t>
      </w:r>
      <w:r w:rsidR="00C4658A" w:rsidRPr="00B74DC9">
        <w:rPr>
          <w:rFonts w:ascii="Times New Roman" w:hAnsi="Times New Roman" w:cs="Times New Roman"/>
          <w:sz w:val="24"/>
          <w:szCs w:val="24"/>
        </w:rPr>
        <w:t xml:space="preserve"> y amigos</w:t>
      </w:r>
      <w:r w:rsidR="002B032E" w:rsidRPr="00B74DC9">
        <w:rPr>
          <w:rFonts w:ascii="Times New Roman" w:hAnsi="Times New Roman" w:cs="Times New Roman"/>
          <w:sz w:val="24"/>
          <w:szCs w:val="24"/>
        </w:rPr>
        <w:t xml:space="preserve"> para iniciativas emprendedoras de estudiantes. En el factor </w:t>
      </w:r>
      <w:r w:rsidR="003B77E1" w:rsidRPr="00B74DC9">
        <w:rPr>
          <w:rFonts w:ascii="Times New Roman" w:hAnsi="Times New Roman" w:cs="Times New Roman"/>
          <w:sz w:val="24"/>
          <w:szCs w:val="24"/>
        </w:rPr>
        <w:t>Personal</w:t>
      </w:r>
      <w:r w:rsidR="002B032E" w:rsidRPr="00B74DC9">
        <w:rPr>
          <w:rFonts w:ascii="Times New Roman" w:hAnsi="Times New Roman" w:cs="Times New Roman"/>
          <w:sz w:val="24"/>
          <w:szCs w:val="24"/>
        </w:rPr>
        <w:t xml:space="preserve">, una línea de investigación para explorar </w:t>
      </w:r>
      <w:r w:rsidR="00006366" w:rsidRPr="00B74DC9">
        <w:rPr>
          <w:rFonts w:ascii="Times New Roman" w:hAnsi="Times New Roman" w:cs="Times New Roman"/>
          <w:sz w:val="24"/>
          <w:szCs w:val="24"/>
        </w:rPr>
        <w:t xml:space="preserve">es la de las </w:t>
      </w:r>
      <w:r w:rsidR="002B032E" w:rsidRPr="00B74DC9">
        <w:rPr>
          <w:rFonts w:ascii="Times New Roman" w:hAnsi="Times New Roman" w:cs="Times New Roman"/>
          <w:sz w:val="24"/>
          <w:szCs w:val="24"/>
        </w:rPr>
        <w:t>actitudes juveniles que pueden canalizarse hacia el emprendimiento.</w:t>
      </w:r>
    </w:p>
    <w:p w14:paraId="5086EC6A" w14:textId="6328909F" w:rsidR="00B74DC9" w:rsidRPr="00B74DC9" w:rsidRDefault="00B74DC9" w:rsidP="00B74DC9">
      <w:pPr>
        <w:rPr>
          <w:rFonts w:ascii="Times New Roman" w:hAnsi="Times New Roman" w:cs="Times New Roman"/>
          <w:sz w:val="24"/>
          <w:szCs w:val="24"/>
        </w:rPr>
      </w:pPr>
    </w:p>
    <w:p w14:paraId="2641161B" w14:textId="22231A28" w:rsidR="00B74DC9" w:rsidRDefault="00B74DC9" w:rsidP="00B74DC9">
      <w:pPr>
        <w:rPr>
          <w:rFonts w:ascii="Times New Roman" w:hAnsi="Times New Roman" w:cs="Times New Roman"/>
          <w:sz w:val="24"/>
          <w:szCs w:val="24"/>
        </w:rPr>
      </w:pPr>
    </w:p>
    <w:p w14:paraId="37AF46A0" w14:textId="5A3536A6" w:rsidR="00B74DC9" w:rsidRDefault="00B74DC9" w:rsidP="00B74DC9">
      <w:pPr>
        <w:rPr>
          <w:rFonts w:ascii="Times New Roman" w:hAnsi="Times New Roman" w:cs="Times New Roman"/>
          <w:sz w:val="24"/>
          <w:szCs w:val="24"/>
        </w:rPr>
      </w:pPr>
    </w:p>
    <w:p w14:paraId="467E65EE" w14:textId="7A193D50" w:rsidR="00B74DC9" w:rsidRDefault="00B74DC9" w:rsidP="00B74DC9">
      <w:pPr>
        <w:rPr>
          <w:rFonts w:ascii="Times New Roman" w:hAnsi="Times New Roman" w:cs="Times New Roman"/>
          <w:sz w:val="24"/>
          <w:szCs w:val="24"/>
        </w:rPr>
      </w:pPr>
    </w:p>
    <w:p w14:paraId="35522ECF" w14:textId="77777777" w:rsidR="00B74DC9" w:rsidRPr="00B74DC9" w:rsidRDefault="00B74DC9" w:rsidP="00B74DC9">
      <w:pPr>
        <w:rPr>
          <w:rFonts w:ascii="Times New Roman" w:hAnsi="Times New Roman" w:cs="Times New Roman"/>
          <w:sz w:val="24"/>
          <w:szCs w:val="24"/>
        </w:rPr>
      </w:pPr>
    </w:p>
    <w:p w14:paraId="6DED9F08" w14:textId="77777777" w:rsidR="00B74DC9" w:rsidRPr="00B74DC9" w:rsidRDefault="00B74DC9" w:rsidP="00B74DC9">
      <w:pPr>
        <w:rPr>
          <w:rFonts w:ascii="Times New Roman" w:hAnsi="Times New Roman" w:cs="Times New Roman"/>
          <w:sz w:val="24"/>
          <w:szCs w:val="24"/>
        </w:rPr>
      </w:pPr>
    </w:p>
    <w:p w14:paraId="1BEE1CF3" w14:textId="77777777" w:rsidR="00741616" w:rsidRPr="00B74DC9" w:rsidRDefault="00741616" w:rsidP="00B74DC9">
      <w:pPr>
        <w:rPr>
          <w:rFonts w:cstheme="minorHAnsi"/>
          <w:b/>
          <w:bCs/>
          <w:sz w:val="24"/>
          <w:szCs w:val="24"/>
          <w:highlight w:val="yellow"/>
        </w:rPr>
      </w:pPr>
      <w:r w:rsidRPr="00B74DC9">
        <w:rPr>
          <w:rFonts w:cstheme="minorHAnsi"/>
          <w:b/>
          <w:bCs/>
          <w:sz w:val="28"/>
          <w:szCs w:val="28"/>
        </w:rPr>
        <w:lastRenderedPageBreak/>
        <w:t>Referencias</w:t>
      </w:r>
    </w:p>
    <w:p w14:paraId="18D96302" w14:textId="6B590C6F" w:rsidR="00741616" w:rsidRPr="001D5E19" w:rsidRDefault="00F30120" w:rsidP="00317CA4">
      <w:pPr>
        <w:suppressAutoHyphens/>
        <w:spacing w:after="0" w:line="360" w:lineRule="auto"/>
        <w:ind w:left="709" w:hanging="709"/>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Alvarado, O. y </w:t>
      </w:r>
      <w:r w:rsidR="00741616" w:rsidRPr="001D5E19">
        <w:rPr>
          <w:rFonts w:ascii="Times New Roman" w:eastAsia="Times New Roman" w:hAnsi="Times New Roman" w:cs="Times New Roman"/>
          <w:sz w:val="24"/>
          <w:szCs w:val="24"/>
          <w:lang w:val="es-ES" w:eastAsia="es-ES"/>
        </w:rPr>
        <w:t>Rivera</w:t>
      </w:r>
      <w:r>
        <w:rPr>
          <w:rFonts w:ascii="Times New Roman" w:eastAsia="Times New Roman" w:hAnsi="Times New Roman" w:cs="Times New Roman"/>
          <w:sz w:val="24"/>
          <w:szCs w:val="24"/>
          <w:lang w:val="es-ES" w:eastAsia="es-ES"/>
        </w:rPr>
        <w:t>, W</w:t>
      </w:r>
      <w:r w:rsidR="00741616" w:rsidRPr="001D5E19">
        <w:rPr>
          <w:rFonts w:ascii="Times New Roman" w:eastAsia="Times New Roman" w:hAnsi="Times New Roman" w:cs="Times New Roman"/>
          <w:sz w:val="24"/>
          <w:szCs w:val="24"/>
          <w:lang w:val="es-ES" w:eastAsia="es-ES"/>
        </w:rPr>
        <w:t xml:space="preserve">. </w:t>
      </w:r>
      <w:r w:rsidR="00FA1EA6">
        <w:rPr>
          <w:rFonts w:ascii="Times New Roman" w:eastAsia="Times New Roman" w:hAnsi="Times New Roman" w:cs="Times New Roman"/>
          <w:sz w:val="24"/>
          <w:szCs w:val="24"/>
          <w:lang w:val="es-ES" w:eastAsia="es-ES"/>
        </w:rPr>
        <w:t xml:space="preserve">F. </w:t>
      </w:r>
      <w:r w:rsidR="00741616" w:rsidRPr="001D5E19">
        <w:rPr>
          <w:rFonts w:ascii="Times New Roman" w:eastAsia="Times New Roman" w:hAnsi="Times New Roman" w:cs="Times New Roman"/>
          <w:sz w:val="24"/>
          <w:szCs w:val="24"/>
          <w:lang w:val="es-ES" w:eastAsia="es-ES"/>
        </w:rPr>
        <w:t xml:space="preserve">(2011). Universidad y emprendimiento, aportes para la formación de profesionales emprendedores. </w:t>
      </w:r>
      <w:r w:rsidR="00741616" w:rsidRPr="001D5E19">
        <w:rPr>
          <w:rFonts w:ascii="Times New Roman" w:eastAsia="Times New Roman" w:hAnsi="Times New Roman" w:cs="Times New Roman"/>
          <w:i/>
          <w:sz w:val="24"/>
          <w:szCs w:val="24"/>
          <w:lang w:val="es-ES" w:eastAsia="es-ES"/>
        </w:rPr>
        <w:t>Cuadernos de Administración</w:t>
      </w:r>
      <w:r w:rsidR="00104DA1">
        <w:rPr>
          <w:rFonts w:ascii="Times New Roman" w:eastAsia="Times New Roman" w:hAnsi="Times New Roman" w:cs="Times New Roman"/>
          <w:sz w:val="24"/>
          <w:szCs w:val="24"/>
          <w:lang w:val="es-ES" w:eastAsia="es-ES"/>
        </w:rPr>
        <w:t xml:space="preserve">, </w:t>
      </w:r>
      <w:r w:rsidR="00104DA1" w:rsidRPr="00D03C6E">
        <w:rPr>
          <w:rFonts w:ascii="Times New Roman" w:eastAsia="Times New Roman" w:hAnsi="Times New Roman" w:cs="Times New Roman"/>
          <w:i/>
          <w:iCs/>
          <w:sz w:val="24"/>
          <w:szCs w:val="24"/>
          <w:lang w:val="es-ES" w:eastAsia="es-ES"/>
        </w:rPr>
        <w:t>27</w:t>
      </w:r>
      <w:r w:rsidR="00104DA1">
        <w:rPr>
          <w:rFonts w:ascii="Times New Roman" w:eastAsia="Times New Roman" w:hAnsi="Times New Roman" w:cs="Times New Roman"/>
          <w:sz w:val="24"/>
          <w:szCs w:val="24"/>
          <w:lang w:val="es-ES" w:eastAsia="es-ES"/>
        </w:rPr>
        <w:t>(45),</w:t>
      </w:r>
      <w:r w:rsidR="00741616" w:rsidRPr="001D5E19">
        <w:rPr>
          <w:rFonts w:ascii="Times New Roman" w:eastAsia="Times New Roman" w:hAnsi="Times New Roman" w:cs="Times New Roman"/>
          <w:sz w:val="24"/>
          <w:szCs w:val="24"/>
          <w:lang w:val="es-ES" w:eastAsia="es-ES"/>
        </w:rPr>
        <w:t xml:space="preserve"> 61-74.</w:t>
      </w:r>
      <w:r w:rsidR="00A85C02">
        <w:rPr>
          <w:rFonts w:ascii="Times New Roman" w:eastAsia="Times New Roman" w:hAnsi="Times New Roman" w:cs="Times New Roman"/>
          <w:sz w:val="24"/>
          <w:szCs w:val="24"/>
          <w:lang w:val="es-ES" w:eastAsia="es-ES"/>
        </w:rPr>
        <w:t xml:space="preserve"> Recuperado de </w:t>
      </w:r>
      <w:r w:rsidR="00A85C02" w:rsidRPr="00B10718">
        <w:rPr>
          <w:rFonts w:ascii="Times New Roman" w:eastAsia="Times New Roman" w:hAnsi="Times New Roman" w:cs="Times New Roman"/>
          <w:sz w:val="24"/>
          <w:szCs w:val="24"/>
          <w:lang w:val="es-ES" w:eastAsia="es-ES"/>
        </w:rPr>
        <w:t>https://www.redalyc.org/pdf/2250/225019868005.pdf</w:t>
      </w:r>
      <w:r w:rsidR="00C21E21">
        <w:rPr>
          <w:rFonts w:ascii="Times New Roman" w:eastAsia="Times New Roman" w:hAnsi="Times New Roman" w:cs="Times New Roman"/>
          <w:sz w:val="24"/>
          <w:szCs w:val="24"/>
          <w:lang w:val="es-ES" w:eastAsia="es-ES"/>
        </w:rPr>
        <w:t>.</w:t>
      </w:r>
    </w:p>
    <w:p w14:paraId="66B7F733" w14:textId="528F9734" w:rsidR="00741616" w:rsidRPr="001D5E19" w:rsidRDefault="00741616" w:rsidP="00317CA4">
      <w:pPr>
        <w:suppressAutoHyphens/>
        <w:spacing w:after="0" w:line="360" w:lineRule="auto"/>
        <w:ind w:left="709" w:hanging="709"/>
        <w:jc w:val="both"/>
        <w:rPr>
          <w:rFonts w:ascii="Times New Roman" w:eastAsia="Times New Roman" w:hAnsi="Times New Roman" w:cs="Times New Roman"/>
          <w:sz w:val="24"/>
          <w:szCs w:val="24"/>
          <w:lang w:val="es-ES" w:eastAsia="es-ES"/>
        </w:rPr>
      </w:pPr>
      <w:r w:rsidRPr="001D5E19">
        <w:rPr>
          <w:rFonts w:ascii="Times New Roman" w:eastAsia="Times New Roman" w:hAnsi="Times New Roman" w:cs="Times New Roman"/>
          <w:sz w:val="24"/>
          <w:szCs w:val="24"/>
          <w:lang w:val="es-ES" w:eastAsia="es-ES"/>
        </w:rPr>
        <w:t>Berríos, J</w:t>
      </w:r>
      <w:r w:rsidR="00A562DB">
        <w:rPr>
          <w:rFonts w:ascii="Times New Roman" w:eastAsia="Times New Roman" w:hAnsi="Times New Roman" w:cs="Times New Roman"/>
          <w:sz w:val="24"/>
          <w:szCs w:val="24"/>
          <w:lang w:val="es-ES" w:eastAsia="es-ES"/>
        </w:rPr>
        <w:t>. E.</w:t>
      </w:r>
      <w:r w:rsidRPr="001D5E19">
        <w:rPr>
          <w:rFonts w:ascii="Times New Roman" w:eastAsia="Times New Roman" w:hAnsi="Times New Roman" w:cs="Times New Roman"/>
          <w:sz w:val="24"/>
          <w:szCs w:val="24"/>
          <w:lang w:val="es-ES" w:eastAsia="es-ES"/>
        </w:rPr>
        <w:t xml:space="preserve"> (2017). Características emprendedoras: ¿Potenciales determinantes de la actividad emprendedora? </w:t>
      </w:r>
      <w:r w:rsidRPr="001D5E19">
        <w:rPr>
          <w:rFonts w:ascii="Times New Roman" w:eastAsia="Times New Roman" w:hAnsi="Times New Roman" w:cs="Times New Roman"/>
          <w:i/>
          <w:sz w:val="24"/>
          <w:szCs w:val="24"/>
          <w:lang w:val="es-ES" w:eastAsia="es-ES"/>
        </w:rPr>
        <w:t>Revista Internacional de Admin</w:t>
      </w:r>
      <w:r w:rsidR="0052653C">
        <w:rPr>
          <w:rFonts w:ascii="Times New Roman" w:eastAsia="Times New Roman" w:hAnsi="Times New Roman" w:cs="Times New Roman"/>
          <w:i/>
          <w:sz w:val="24"/>
          <w:szCs w:val="24"/>
          <w:lang w:val="es-ES" w:eastAsia="es-ES"/>
        </w:rPr>
        <w:t xml:space="preserve">istración </w:t>
      </w:r>
      <w:r w:rsidR="0052653C" w:rsidRPr="0052653C">
        <w:rPr>
          <w:rFonts w:ascii="Times New Roman" w:eastAsia="Times New Roman" w:hAnsi="Times New Roman" w:cs="Times New Roman"/>
          <w:i/>
          <w:sz w:val="24"/>
          <w:szCs w:val="24"/>
          <w:lang w:val="es-ES" w:eastAsia="es-ES"/>
        </w:rPr>
        <w:t>&amp;</w:t>
      </w:r>
      <w:r w:rsidRPr="001D5E19">
        <w:rPr>
          <w:rFonts w:ascii="Times New Roman" w:eastAsia="Times New Roman" w:hAnsi="Times New Roman" w:cs="Times New Roman"/>
          <w:i/>
          <w:sz w:val="24"/>
          <w:szCs w:val="24"/>
          <w:lang w:val="es-ES" w:eastAsia="es-ES"/>
        </w:rPr>
        <w:t xml:space="preserve"> Finanzas</w:t>
      </w:r>
      <w:r w:rsidR="00104DA1">
        <w:rPr>
          <w:rFonts w:ascii="Times New Roman" w:eastAsia="Times New Roman" w:hAnsi="Times New Roman" w:cs="Times New Roman"/>
          <w:sz w:val="24"/>
          <w:szCs w:val="24"/>
          <w:lang w:val="es-ES" w:eastAsia="es-ES"/>
        </w:rPr>
        <w:t xml:space="preserve">, </w:t>
      </w:r>
      <w:r w:rsidR="00104DA1" w:rsidRPr="00D03C6E">
        <w:rPr>
          <w:rFonts w:ascii="Times New Roman" w:eastAsia="Times New Roman" w:hAnsi="Times New Roman" w:cs="Times New Roman"/>
          <w:i/>
          <w:iCs/>
          <w:sz w:val="24"/>
          <w:szCs w:val="24"/>
          <w:lang w:val="es-ES" w:eastAsia="es-ES"/>
        </w:rPr>
        <w:t>10</w:t>
      </w:r>
      <w:r w:rsidR="00104DA1">
        <w:rPr>
          <w:rFonts w:ascii="Times New Roman" w:eastAsia="Times New Roman" w:hAnsi="Times New Roman" w:cs="Times New Roman"/>
          <w:sz w:val="24"/>
          <w:szCs w:val="24"/>
          <w:lang w:val="es-ES" w:eastAsia="es-ES"/>
        </w:rPr>
        <w:t>(6),</w:t>
      </w:r>
      <w:r w:rsidRPr="001D5E19">
        <w:rPr>
          <w:rFonts w:ascii="Times New Roman" w:eastAsia="Times New Roman" w:hAnsi="Times New Roman" w:cs="Times New Roman"/>
          <w:sz w:val="24"/>
          <w:szCs w:val="24"/>
          <w:lang w:val="es-ES" w:eastAsia="es-ES"/>
        </w:rPr>
        <w:t xml:space="preserve"> 1-15.</w:t>
      </w:r>
      <w:r w:rsidR="00A85C02">
        <w:rPr>
          <w:rFonts w:ascii="Times New Roman" w:eastAsia="Times New Roman" w:hAnsi="Times New Roman" w:cs="Times New Roman"/>
          <w:sz w:val="24"/>
          <w:szCs w:val="24"/>
          <w:lang w:val="es-ES" w:eastAsia="es-ES"/>
        </w:rPr>
        <w:t xml:space="preserve"> Recuperado de </w:t>
      </w:r>
      <w:r w:rsidR="00A85C02" w:rsidRPr="00B10718">
        <w:rPr>
          <w:rFonts w:ascii="Times New Roman" w:eastAsia="Times New Roman" w:hAnsi="Times New Roman" w:cs="Times New Roman"/>
          <w:sz w:val="24"/>
          <w:szCs w:val="24"/>
          <w:lang w:val="es-ES" w:eastAsia="es-ES"/>
        </w:rPr>
        <w:t>http://www.theibfr2.com/RePEc/ibf/riafin/riaf-v10n6-2017/RIAF-V10N6-2017-1.pdf</w:t>
      </w:r>
      <w:r w:rsidR="00D32FA4">
        <w:rPr>
          <w:rFonts w:ascii="Times New Roman" w:eastAsia="Times New Roman" w:hAnsi="Times New Roman" w:cs="Times New Roman"/>
          <w:sz w:val="24"/>
          <w:szCs w:val="24"/>
          <w:lang w:val="es-ES" w:eastAsia="es-ES"/>
        </w:rPr>
        <w:t>.</w:t>
      </w:r>
    </w:p>
    <w:p w14:paraId="3A935790" w14:textId="034F770B" w:rsidR="00741616" w:rsidRPr="009F7366" w:rsidRDefault="00C17C78" w:rsidP="00317CA4">
      <w:pPr>
        <w:suppressAutoHyphens/>
        <w:spacing w:after="0" w:line="360" w:lineRule="auto"/>
        <w:ind w:left="709" w:hanging="709"/>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s-ES" w:eastAsia="es-ES"/>
        </w:rPr>
        <w:t>Cabana</w:t>
      </w:r>
      <w:r w:rsidR="008A1A14">
        <w:rPr>
          <w:rFonts w:ascii="Times New Roman" w:eastAsia="Times New Roman" w:hAnsi="Times New Roman" w:cs="Times New Roman"/>
          <w:sz w:val="24"/>
          <w:szCs w:val="24"/>
          <w:lang w:val="es-ES" w:eastAsia="es-ES"/>
        </w:rPr>
        <w:t>, R.</w:t>
      </w:r>
      <w:r w:rsidR="00741616" w:rsidRPr="001D5E19">
        <w:rPr>
          <w:rFonts w:ascii="Times New Roman" w:eastAsia="Times New Roman" w:hAnsi="Times New Roman" w:cs="Times New Roman"/>
          <w:sz w:val="24"/>
          <w:szCs w:val="24"/>
          <w:lang w:val="es-ES" w:eastAsia="es-ES"/>
        </w:rPr>
        <w:t>, Cor</w:t>
      </w:r>
      <w:r>
        <w:rPr>
          <w:rFonts w:ascii="Times New Roman" w:eastAsia="Times New Roman" w:hAnsi="Times New Roman" w:cs="Times New Roman"/>
          <w:sz w:val="24"/>
          <w:szCs w:val="24"/>
          <w:lang w:val="es-ES" w:eastAsia="es-ES"/>
        </w:rPr>
        <w:t xml:space="preserve">tés, I., Plaza, D., Castillo, </w:t>
      </w:r>
      <w:r w:rsidR="008A1A14">
        <w:rPr>
          <w:rFonts w:ascii="Times New Roman" w:eastAsia="Times New Roman" w:hAnsi="Times New Roman" w:cs="Times New Roman"/>
          <w:sz w:val="24"/>
          <w:szCs w:val="24"/>
          <w:lang w:val="es-ES" w:eastAsia="es-ES"/>
        </w:rPr>
        <w:t xml:space="preserve">M. y </w:t>
      </w:r>
      <w:r w:rsidR="00907205">
        <w:rPr>
          <w:rFonts w:ascii="Times New Roman" w:eastAsia="Times New Roman" w:hAnsi="Times New Roman" w:cs="Times New Roman"/>
          <w:sz w:val="24"/>
          <w:szCs w:val="24"/>
          <w:lang w:val="es-ES" w:eastAsia="es-ES"/>
        </w:rPr>
        <w:t>Á</w:t>
      </w:r>
      <w:r>
        <w:rPr>
          <w:rFonts w:ascii="Times New Roman" w:eastAsia="Times New Roman" w:hAnsi="Times New Roman" w:cs="Times New Roman"/>
          <w:sz w:val="24"/>
          <w:szCs w:val="24"/>
          <w:lang w:val="es-ES" w:eastAsia="es-ES"/>
        </w:rPr>
        <w:t>lvarez</w:t>
      </w:r>
      <w:r w:rsidR="008A1A14">
        <w:rPr>
          <w:rFonts w:ascii="Times New Roman" w:eastAsia="Times New Roman" w:hAnsi="Times New Roman" w:cs="Times New Roman"/>
          <w:sz w:val="24"/>
          <w:szCs w:val="24"/>
          <w:lang w:val="es-ES" w:eastAsia="es-ES"/>
        </w:rPr>
        <w:t>, A</w:t>
      </w:r>
      <w:r w:rsidR="00741616" w:rsidRPr="001D5E19">
        <w:rPr>
          <w:rFonts w:ascii="Times New Roman" w:eastAsia="Times New Roman" w:hAnsi="Times New Roman" w:cs="Times New Roman"/>
          <w:sz w:val="24"/>
          <w:szCs w:val="24"/>
          <w:lang w:val="es-ES" w:eastAsia="es-ES"/>
        </w:rPr>
        <w:t xml:space="preserve">. (2013). Análisis de las capacidades emprendedoras potenciales y efectivas en alumnos de Centros de Educación Superior. </w:t>
      </w:r>
      <w:r w:rsidR="00741616" w:rsidRPr="009F7366">
        <w:rPr>
          <w:rFonts w:ascii="Times New Roman" w:eastAsia="Times New Roman" w:hAnsi="Times New Roman" w:cs="Times New Roman"/>
          <w:i/>
          <w:sz w:val="24"/>
          <w:szCs w:val="24"/>
          <w:lang w:val="en-US" w:eastAsia="es-ES"/>
        </w:rPr>
        <w:t>Journal of Technology Management &amp; Innovation</w:t>
      </w:r>
      <w:r w:rsidR="00104DA1">
        <w:rPr>
          <w:rFonts w:ascii="Times New Roman" w:eastAsia="Times New Roman" w:hAnsi="Times New Roman" w:cs="Times New Roman"/>
          <w:sz w:val="24"/>
          <w:szCs w:val="24"/>
          <w:lang w:val="en-US" w:eastAsia="es-ES"/>
        </w:rPr>
        <w:t xml:space="preserve">, </w:t>
      </w:r>
      <w:r w:rsidR="00104DA1" w:rsidRPr="00D03C6E">
        <w:rPr>
          <w:rFonts w:ascii="Times New Roman" w:eastAsia="Times New Roman" w:hAnsi="Times New Roman" w:cs="Times New Roman"/>
          <w:i/>
          <w:iCs/>
          <w:sz w:val="24"/>
          <w:szCs w:val="24"/>
          <w:lang w:val="en-US" w:eastAsia="es-ES"/>
        </w:rPr>
        <w:t>8</w:t>
      </w:r>
      <w:r w:rsidR="00104DA1">
        <w:rPr>
          <w:rFonts w:ascii="Times New Roman" w:eastAsia="Times New Roman" w:hAnsi="Times New Roman" w:cs="Times New Roman"/>
          <w:sz w:val="24"/>
          <w:szCs w:val="24"/>
          <w:lang w:val="en-US" w:eastAsia="es-ES"/>
        </w:rPr>
        <w:t>(1),</w:t>
      </w:r>
      <w:r w:rsidR="00741616" w:rsidRPr="009F7366">
        <w:rPr>
          <w:rFonts w:ascii="Times New Roman" w:eastAsia="Times New Roman" w:hAnsi="Times New Roman" w:cs="Times New Roman"/>
          <w:sz w:val="24"/>
          <w:szCs w:val="24"/>
          <w:lang w:val="en-US" w:eastAsia="es-ES"/>
        </w:rPr>
        <w:t xml:space="preserve"> 65-75.</w:t>
      </w:r>
      <w:r w:rsidR="00A85C02">
        <w:rPr>
          <w:rFonts w:ascii="Times New Roman" w:eastAsia="Times New Roman" w:hAnsi="Times New Roman" w:cs="Times New Roman"/>
          <w:sz w:val="24"/>
          <w:szCs w:val="24"/>
          <w:lang w:val="en-US" w:eastAsia="es-ES"/>
        </w:rPr>
        <w:t xml:space="preserve"> </w:t>
      </w:r>
      <w:proofErr w:type="spellStart"/>
      <w:r w:rsidR="00C03077">
        <w:rPr>
          <w:rFonts w:ascii="Times New Roman" w:eastAsia="Times New Roman" w:hAnsi="Times New Roman" w:cs="Times New Roman"/>
          <w:sz w:val="24"/>
          <w:szCs w:val="24"/>
          <w:lang w:val="en-US" w:eastAsia="es-ES"/>
        </w:rPr>
        <w:t>Recuperado</w:t>
      </w:r>
      <w:proofErr w:type="spellEnd"/>
      <w:r w:rsidR="00C03077">
        <w:rPr>
          <w:rFonts w:ascii="Times New Roman" w:eastAsia="Times New Roman" w:hAnsi="Times New Roman" w:cs="Times New Roman"/>
          <w:sz w:val="24"/>
          <w:szCs w:val="24"/>
          <w:lang w:val="en-US" w:eastAsia="es-ES"/>
        </w:rPr>
        <w:t xml:space="preserve"> de</w:t>
      </w:r>
      <w:r w:rsidR="00A85C02" w:rsidRPr="00A85C02">
        <w:rPr>
          <w:rFonts w:ascii="Times New Roman" w:eastAsia="Times New Roman" w:hAnsi="Times New Roman" w:cs="Times New Roman"/>
          <w:sz w:val="24"/>
          <w:szCs w:val="24"/>
          <w:lang w:val="en-US" w:eastAsia="es-ES"/>
        </w:rPr>
        <w:t xml:space="preserve"> </w:t>
      </w:r>
      <w:r w:rsidR="00A85C02" w:rsidRPr="00B10718">
        <w:rPr>
          <w:rFonts w:ascii="Times New Roman" w:eastAsia="Times New Roman" w:hAnsi="Times New Roman" w:cs="Times New Roman"/>
          <w:sz w:val="24"/>
          <w:szCs w:val="24"/>
          <w:lang w:val="en-US" w:eastAsia="es-ES"/>
        </w:rPr>
        <w:t>https://doi.org/10.4067/S0718-27242013000100007</w:t>
      </w:r>
      <w:r w:rsidR="00C03077">
        <w:rPr>
          <w:rStyle w:val="Hipervnculo"/>
          <w:rFonts w:ascii="Times New Roman" w:eastAsia="Times New Roman" w:hAnsi="Times New Roman" w:cs="Times New Roman"/>
          <w:sz w:val="24"/>
          <w:szCs w:val="24"/>
          <w:lang w:val="en-US" w:eastAsia="es-ES"/>
        </w:rPr>
        <w:t>.</w:t>
      </w:r>
      <w:r w:rsidR="00A85C02">
        <w:rPr>
          <w:rFonts w:ascii="Times New Roman" w:eastAsia="Times New Roman" w:hAnsi="Times New Roman" w:cs="Times New Roman"/>
          <w:sz w:val="24"/>
          <w:szCs w:val="24"/>
          <w:lang w:val="en-US" w:eastAsia="es-ES"/>
        </w:rPr>
        <w:t xml:space="preserve"> </w:t>
      </w:r>
    </w:p>
    <w:p w14:paraId="419308B4" w14:textId="205CFA05" w:rsidR="00741616" w:rsidRPr="001D5E19" w:rsidRDefault="008A1A14" w:rsidP="00317CA4">
      <w:pPr>
        <w:suppressAutoHyphens/>
        <w:spacing w:after="0" w:line="360" w:lineRule="auto"/>
        <w:ind w:left="709" w:hanging="709"/>
        <w:jc w:val="both"/>
        <w:rPr>
          <w:rFonts w:ascii="Times New Roman" w:eastAsia="Times New Roman" w:hAnsi="Times New Roman" w:cs="Times New Roman"/>
          <w:sz w:val="24"/>
          <w:szCs w:val="24"/>
          <w:lang w:val="es-ES" w:eastAsia="es-ES"/>
        </w:rPr>
      </w:pPr>
      <w:r w:rsidRPr="008A1A14">
        <w:rPr>
          <w:rFonts w:ascii="Times New Roman" w:eastAsia="Times New Roman" w:hAnsi="Times New Roman" w:cs="Times New Roman"/>
          <w:sz w:val="24"/>
          <w:szCs w:val="24"/>
          <w:lang w:eastAsia="es-ES"/>
        </w:rPr>
        <w:t>Cantillo, F.</w:t>
      </w:r>
      <w:r>
        <w:rPr>
          <w:rFonts w:ascii="Times New Roman" w:eastAsia="Times New Roman" w:hAnsi="Times New Roman" w:cs="Times New Roman"/>
          <w:sz w:val="24"/>
          <w:szCs w:val="24"/>
          <w:lang w:eastAsia="es-ES"/>
        </w:rPr>
        <w:t xml:space="preserve">, Piña O., Gómez, A. y </w:t>
      </w:r>
      <w:proofErr w:type="spellStart"/>
      <w:r>
        <w:rPr>
          <w:rFonts w:ascii="Times New Roman" w:eastAsia="Times New Roman" w:hAnsi="Times New Roman" w:cs="Times New Roman"/>
          <w:sz w:val="24"/>
          <w:szCs w:val="24"/>
          <w:lang w:eastAsia="es-ES"/>
        </w:rPr>
        <w:t>Volpe</w:t>
      </w:r>
      <w:proofErr w:type="spellEnd"/>
      <w:r>
        <w:rPr>
          <w:rFonts w:ascii="Times New Roman" w:eastAsia="Times New Roman" w:hAnsi="Times New Roman" w:cs="Times New Roman"/>
          <w:sz w:val="24"/>
          <w:szCs w:val="24"/>
          <w:lang w:eastAsia="es-ES"/>
        </w:rPr>
        <w:t>,</w:t>
      </w:r>
      <w:r w:rsidR="00741616" w:rsidRPr="008A1A14">
        <w:rPr>
          <w:rFonts w:ascii="Times New Roman" w:eastAsia="Times New Roman" w:hAnsi="Times New Roman" w:cs="Times New Roman"/>
          <w:sz w:val="24"/>
          <w:szCs w:val="24"/>
          <w:lang w:eastAsia="es-ES"/>
        </w:rPr>
        <w:t xml:space="preserve"> I</w:t>
      </w:r>
      <w:r>
        <w:rPr>
          <w:rFonts w:ascii="Times New Roman" w:eastAsia="Times New Roman" w:hAnsi="Times New Roman" w:cs="Times New Roman"/>
          <w:sz w:val="24"/>
          <w:szCs w:val="24"/>
          <w:lang w:eastAsia="es-ES"/>
        </w:rPr>
        <w:t>.</w:t>
      </w:r>
      <w:r w:rsidR="00741616" w:rsidRPr="008A1A14">
        <w:rPr>
          <w:rFonts w:ascii="Times New Roman" w:eastAsia="Times New Roman" w:hAnsi="Times New Roman" w:cs="Times New Roman"/>
          <w:sz w:val="24"/>
          <w:szCs w:val="24"/>
          <w:lang w:eastAsia="es-ES"/>
        </w:rPr>
        <w:t xml:space="preserve"> </w:t>
      </w:r>
      <w:r w:rsidR="00741616" w:rsidRPr="001D5E19">
        <w:rPr>
          <w:rFonts w:ascii="Times New Roman" w:eastAsia="Times New Roman" w:hAnsi="Times New Roman" w:cs="Times New Roman"/>
          <w:sz w:val="24"/>
          <w:szCs w:val="24"/>
          <w:lang w:val="es-ES" w:eastAsia="es-ES"/>
        </w:rPr>
        <w:t xml:space="preserve">(2013). El efecto de la formación en emprendimiento sobre la construcción de una mentalidad </w:t>
      </w:r>
      <w:r w:rsidR="00C90DD1">
        <w:rPr>
          <w:rFonts w:ascii="Times New Roman" w:eastAsia="Times New Roman" w:hAnsi="Times New Roman" w:cs="Times New Roman"/>
          <w:sz w:val="24"/>
          <w:szCs w:val="24"/>
          <w:lang w:val="es-ES" w:eastAsia="es-ES"/>
        </w:rPr>
        <w:t>emprendedora en estudiantes de Ingeniería I</w:t>
      </w:r>
      <w:r w:rsidR="00741616" w:rsidRPr="001D5E19">
        <w:rPr>
          <w:rFonts w:ascii="Times New Roman" w:eastAsia="Times New Roman" w:hAnsi="Times New Roman" w:cs="Times New Roman"/>
          <w:sz w:val="24"/>
          <w:szCs w:val="24"/>
          <w:lang w:val="es-ES" w:eastAsia="es-ES"/>
        </w:rPr>
        <w:t xml:space="preserve">ndustrial en una universidad de la ciudad de Barranquilla. </w:t>
      </w:r>
      <w:r w:rsidR="00741616" w:rsidRPr="001D5E19">
        <w:rPr>
          <w:rFonts w:ascii="Times New Roman" w:eastAsia="Times New Roman" w:hAnsi="Times New Roman" w:cs="Times New Roman"/>
          <w:i/>
          <w:sz w:val="24"/>
          <w:szCs w:val="24"/>
          <w:lang w:val="es-ES" w:eastAsia="es-ES"/>
        </w:rPr>
        <w:t>Sotavento M.B.A.,</w:t>
      </w:r>
      <w:r w:rsidR="00104DA1">
        <w:rPr>
          <w:rFonts w:ascii="Times New Roman" w:eastAsia="Times New Roman" w:hAnsi="Times New Roman" w:cs="Times New Roman"/>
          <w:sz w:val="24"/>
          <w:szCs w:val="24"/>
          <w:lang w:val="es-ES" w:eastAsia="es-ES"/>
        </w:rPr>
        <w:t xml:space="preserve"> (21),</w:t>
      </w:r>
      <w:r w:rsidR="00741616" w:rsidRPr="001D5E19">
        <w:rPr>
          <w:rFonts w:ascii="Times New Roman" w:eastAsia="Times New Roman" w:hAnsi="Times New Roman" w:cs="Times New Roman"/>
          <w:sz w:val="24"/>
          <w:szCs w:val="24"/>
          <w:lang w:val="es-ES" w:eastAsia="es-ES"/>
        </w:rPr>
        <w:t xml:space="preserve"> 50-61.</w:t>
      </w:r>
      <w:r w:rsidR="009A198D">
        <w:rPr>
          <w:rFonts w:ascii="Times New Roman" w:eastAsia="Times New Roman" w:hAnsi="Times New Roman" w:cs="Times New Roman"/>
          <w:sz w:val="24"/>
          <w:szCs w:val="24"/>
          <w:lang w:val="es-ES" w:eastAsia="es-ES"/>
        </w:rPr>
        <w:t xml:space="preserve"> Recuperado de </w:t>
      </w:r>
      <w:r w:rsidR="009A198D" w:rsidRPr="00B10718">
        <w:rPr>
          <w:rFonts w:ascii="Times New Roman" w:eastAsia="Times New Roman" w:hAnsi="Times New Roman" w:cs="Times New Roman"/>
          <w:sz w:val="24"/>
          <w:szCs w:val="24"/>
          <w:lang w:val="es-ES" w:eastAsia="es-ES"/>
        </w:rPr>
        <w:t>https://revistas.uexternado.edu.co/index.php/sotavento/article/view/3436</w:t>
      </w:r>
      <w:r w:rsidR="00CD6F69">
        <w:rPr>
          <w:rFonts w:ascii="Times New Roman" w:eastAsia="Times New Roman" w:hAnsi="Times New Roman" w:cs="Times New Roman"/>
          <w:sz w:val="24"/>
          <w:szCs w:val="24"/>
          <w:lang w:val="es-ES" w:eastAsia="es-ES"/>
        </w:rPr>
        <w:t>.</w:t>
      </w:r>
    </w:p>
    <w:p w14:paraId="7E58EBB6" w14:textId="018DE0B3" w:rsidR="00D27D78" w:rsidRPr="001D5E19" w:rsidRDefault="00D27D78" w:rsidP="00D27D78">
      <w:pPr>
        <w:suppressAutoHyphens/>
        <w:spacing w:after="0" w:line="360" w:lineRule="auto"/>
        <w:ind w:left="709" w:hanging="709"/>
        <w:jc w:val="both"/>
        <w:rPr>
          <w:rFonts w:ascii="Times New Roman" w:eastAsia="Times New Roman" w:hAnsi="Times New Roman" w:cs="Times New Roman"/>
          <w:sz w:val="24"/>
          <w:szCs w:val="24"/>
          <w:lang w:val="en-US" w:eastAsia="es-ES"/>
        </w:rPr>
      </w:pPr>
      <w:r w:rsidRPr="009B5C5D">
        <w:rPr>
          <w:rFonts w:ascii="Times New Roman" w:eastAsia="Times New Roman" w:hAnsi="Times New Roman" w:cs="Times New Roman"/>
          <w:sz w:val="24"/>
          <w:szCs w:val="24"/>
          <w:lang w:val="en-US" w:eastAsia="es-ES"/>
        </w:rPr>
        <w:t>Chen, S., Hsiao, H., Chang, J.</w:t>
      </w:r>
      <w:r>
        <w:rPr>
          <w:rFonts w:ascii="Times New Roman" w:eastAsia="Times New Roman" w:hAnsi="Times New Roman" w:cs="Times New Roman"/>
          <w:sz w:val="24"/>
          <w:szCs w:val="24"/>
          <w:lang w:val="en-US" w:eastAsia="es-ES"/>
        </w:rPr>
        <w:t xml:space="preserve">, </w:t>
      </w:r>
      <w:r w:rsidRPr="00BF4B21">
        <w:rPr>
          <w:rFonts w:ascii="Times New Roman" w:eastAsia="Times New Roman" w:hAnsi="Times New Roman" w:cs="Times New Roman"/>
          <w:sz w:val="24"/>
          <w:szCs w:val="24"/>
          <w:lang w:val="en-US" w:eastAsia="es-ES"/>
        </w:rPr>
        <w:t>Chou</w:t>
      </w:r>
      <w:r>
        <w:rPr>
          <w:rFonts w:ascii="Times New Roman" w:eastAsia="Times New Roman" w:hAnsi="Times New Roman" w:cs="Times New Roman"/>
          <w:sz w:val="24"/>
          <w:szCs w:val="24"/>
          <w:lang w:val="en-US" w:eastAsia="es-ES"/>
        </w:rPr>
        <w:t xml:space="preserve">, C., </w:t>
      </w:r>
      <w:r w:rsidRPr="00BF4B21">
        <w:rPr>
          <w:rFonts w:ascii="Times New Roman" w:eastAsia="Times New Roman" w:hAnsi="Times New Roman" w:cs="Times New Roman"/>
          <w:sz w:val="24"/>
          <w:szCs w:val="24"/>
          <w:lang w:val="en-US" w:eastAsia="es-ES"/>
        </w:rPr>
        <w:t>Chen</w:t>
      </w:r>
      <w:r>
        <w:rPr>
          <w:rFonts w:ascii="Times New Roman" w:eastAsia="Times New Roman" w:hAnsi="Times New Roman" w:cs="Times New Roman"/>
          <w:sz w:val="24"/>
          <w:szCs w:val="24"/>
          <w:lang w:val="en-US" w:eastAsia="es-ES"/>
        </w:rPr>
        <w:t xml:space="preserve">, C. and </w:t>
      </w:r>
      <w:r w:rsidRPr="00735197">
        <w:rPr>
          <w:rFonts w:ascii="Times New Roman" w:eastAsia="Times New Roman" w:hAnsi="Times New Roman" w:cs="Times New Roman"/>
          <w:sz w:val="24"/>
          <w:szCs w:val="24"/>
          <w:lang w:val="en-US" w:eastAsia="es-ES"/>
        </w:rPr>
        <w:t>Shen</w:t>
      </w:r>
      <w:r>
        <w:rPr>
          <w:rFonts w:ascii="Times New Roman" w:eastAsia="Times New Roman" w:hAnsi="Times New Roman" w:cs="Times New Roman"/>
          <w:sz w:val="24"/>
          <w:szCs w:val="24"/>
          <w:lang w:val="en-US" w:eastAsia="es-ES"/>
        </w:rPr>
        <w:t>, C.</w:t>
      </w:r>
      <w:r w:rsidRPr="009B5C5D">
        <w:rPr>
          <w:rFonts w:ascii="Times New Roman" w:eastAsia="Times New Roman" w:hAnsi="Times New Roman" w:cs="Times New Roman"/>
          <w:sz w:val="24"/>
          <w:szCs w:val="24"/>
          <w:lang w:val="en-US" w:eastAsia="es-ES"/>
        </w:rPr>
        <w:t xml:space="preserve"> (2013). </w:t>
      </w:r>
      <w:r w:rsidRPr="001D5E19">
        <w:rPr>
          <w:rFonts w:ascii="Times New Roman" w:eastAsia="Times New Roman" w:hAnsi="Times New Roman" w:cs="Times New Roman"/>
          <w:sz w:val="24"/>
          <w:szCs w:val="24"/>
          <w:lang w:val="en-US" w:eastAsia="es-ES"/>
        </w:rPr>
        <w:t xml:space="preserve">Can the entrepreneurship course improve the entrepreneurial intentions of students? </w:t>
      </w:r>
      <w:r w:rsidRPr="001D5E19">
        <w:rPr>
          <w:rFonts w:ascii="Times New Roman" w:eastAsia="Times New Roman" w:hAnsi="Times New Roman" w:cs="Times New Roman"/>
          <w:i/>
          <w:sz w:val="24"/>
          <w:szCs w:val="24"/>
          <w:lang w:val="en-US" w:eastAsia="es-ES"/>
        </w:rPr>
        <w:t>International Entrepreneurship and Management Journal</w:t>
      </w:r>
      <w:r>
        <w:rPr>
          <w:rFonts w:ascii="Times New Roman" w:eastAsia="Times New Roman" w:hAnsi="Times New Roman" w:cs="Times New Roman"/>
          <w:sz w:val="24"/>
          <w:szCs w:val="24"/>
          <w:lang w:val="en-US" w:eastAsia="es-ES"/>
        </w:rPr>
        <w:t xml:space="preserve">, </w:t>
      </w:r>
      <w:r>
        <w:rPr>
          <w:rFonts w:ascii="Times New Roman" w:eastAsia="Times New Roman" w:hAnsi="Times New Roman" w:cs="Times New Roman"/>
          <w:i/>
          <w:iCs/>
          <w:sz w:val="24"/>
          <w:szCs w:val="24"/>
          <w:lang w:val="en-US" w:eastAsia="es-ES"/>
        </w:rPr>
        <w:t>11</w:t>
      </w:r>
      <w:r>
        <w:rPr>
          <w:rFonts w:ascii="Times New Roman" w:eastAsia="Times New Roman" w:hAnsi="Times New Roman" w:cs="Times New Roman"/>
          <w:sz w:val="24"/>
          <w:szCs w:val="24"/>
          <w:lang w:val="en-US" w:eastAsia="es-ES"/>
        </w:rPr>
        <w:t xml:space="preserve">(3), </w:t>
      </w:r>
      <w:r w:rsidRPr="000267D7">
        <w:rPr>
          <w:rFonts w:ascii="Times New Roman" w:eastAsia="Times New Roman" w:hAnsi="Times New Roman" w:cs="Times New Roman"/>
          <w:sz w:val="24"/>
          <w:szCs w:val="24"/>
          <w:lang w:val="en-US" w:eastAsia="es-ES"/>
        </w:rPr>
        <w:t>557–569</w:t>
      </w:r>
      <w:r>
        <w:rPr>
          <w:rFonts w:ascii="Times New Roman" w:eastAsia="Times New Roman" w:hAnsi="Times New Roman" w:cs="Times New Roman"/>
          <w:sz w:val="24"/>
          <w:szCs w:val="24"/>
          <w:lang w:val="en-US" w:eastAsia="es-ES"/>
        </w:rPr>
        <w:t xml:space="preserve">. Retrieved from </w:t>
      </w:r>
      <w:r w:rsidRPr="00B10718">
        <w:rPr>
          <w:rFonts w:ascii="Times New Roman" w:eastAsia="Times New Roman" w:hAnsi="Times New Roman" w:cs="Times New Roman"/>
          <w:sz w:val="24"/>
          <w:szCs w:val="24"/>
          <w:lang w:val="en-US" w:eastAsia="es-ES"/>
        </w:rPr>
        <w:t>https://psycnet.apa.org/record/2015-33976-006-</w:t>
      </w:r>
      <w:r w:rsidRPr="001D5E19">
        <w:rPr>
          <w:rFonts w:ascii="Times New Roman" w:eastAsia="Times New Roman" w:hAnsi="Times New Roman" w:cs="Times New Roman"/>
          <w:sz w:val="24"/>
          <w:szCs w:val="24"/>
          <w:lang w:val="en-US" w:eastAsia="es-ES"/>
        </w:rPr>
        <w:t xml:space="preserve"> </w:t>
      </w:r>
    </w:p>
    <w:p w14:paraId="617B0C26" w14:textId="16FB6A5E" w:rsidR="00741616" w:rsidRPr="001D5E19" w:rsidRDefault="007324E9" w:rsidP="00D03C6E">
      <w:pPr>
        <w:suppressAutoHyphens/>
        <w:spacing w:after="0" w:line="360" w:lineRule="auto"/>
        <w:ind w:left="709" w:hanging="709"/>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Guerrero, M.</w:t>
      </w:r>
      <w:r w:rsidR="00741616" w:rsidRPr="001D5E19">
        <w:rPr>
          <w:rFonts w:ascii="Times New Roman" w:eastAsia="Times New Roman" w:hAnsi="Times New Roman" w:cs="Times New Roman"/>
          <w:sz w:val="24"/>
          <w:szCs w:val="24"/>
          <w:lang w:val="es-ES" w:eastAsia="es-ES"/>
        </w:rPr>
        <w:t>, Urbano</w:t>
      </w:r>
      <w:r>
        <w:rPr>
          <w:rFonts w:ascii="Times New Roman" w:eastAsia="Times New Roman" w:hAnsi="Times New Roman" w:cs="Times New Roman"/>
          <w:sz w:val="24"/>
          <w:szCs w:val="24"/>
          <w:lang w:val="es-ES" w:eastAsia="es-ES"/>
        </w:rPr>
        <w:t>, D.</w:t>
      </w:r>
      <w:r w:rsidR="00741616" w:rsidRPr="001D5E19">
        <w:rPr>
          <w:rFonts w:ascii="Times New Roman" w:eastAsia="Times New Roman" w:hAnsi="Times New Roman" w:cs="Times New Roman"/>
          <w:sz w:val="24"/>
          <w:szCs w:val="24"/>
          <w:lang w:val="es-ES" w:eastAsia="es-ES"/>
        </w:rPr>
        <w:t>, Ramos</w:t>
      </w:r>
      <w:r>
        <w:rPr>
          <w:rFonts w:ascii="Times New Roman" w:eastAsia="Times New Roman" w:hAnsi="Times New Roman" w:cs="Times New Roman"/>
          <w:sz w:val="24"/>
          <w:szCs w:val="24"/>
          <w:lang w:val="es-ES" w:eastAsia="es-ES"/>
        </w:rPr>
        <w:t>,</w:t>
      </w:r>
      <w:r w:rsidR="00741616" w:rsidRPr="001D5E19">
        <w:rPr>
          <w:rFonts w:ascii="Times New Roman" w:eastAsia="Times New Roman" w:hAnsi="Times New Roman" w:cs="Times New Roman"/>
          <w:sz w:val="24"/>
          <w:szCs w:val="24"/>
          <w:lang w:val="es-ES" w:eastAsia="es-ES"/>
        </w:rPr>
        <w:t xml:space="preserve"> A</w:t>
      </w:r>
      <w:r>
        <w:rPr>
          <w:rFonts w:ascii="Times New Roman" w:eastAsia="Times New Roman" w:hAnsi="Times New Roman" w:cs="Times New Roman"/>
          <w:sz w:val="24"/>
          <w:szCs w:val="24"/>
          <w:lang w:val="es-ES" w:eastAsia="es-ES"/>
        </w:rPr>
        <w:t>., Ruiz J.</w:t>
      </w:r>
      <w:r w:rsidR="00741616" w:rsidRPr="001D5E19">
        <w:rPr>
          <w:rFonts w:ascii="Times New Roman" w:eastAsia="Times New Roman" w:hAnsi="Times New Roman" w:cs="Times New Roman"/>
          <w:sz w:val="24"/>
          <w:szCs w:val="24"/>
          <w:lang w:val="es-ES" w:eastAsia="es-ES"/>
        </w:rPr>
        <w:t>, Neira</w:t>
      </w:r>
      <w:r>
        <w:rPr>
          <w:rFonts w:ascii="Times New Roman" w:eastAsia="Times New Roman" w:hAnsi="Times New Roman" w:cs="Times New Roman"/>
          <w:sz w:val="24"/>
          <w:szCs w:val="24"/>
          <w:lang w:val="es-ES" w:eastAsia="es-ES"/>
        </w:rPr>
        <w:t xml:space="preserve">, I. y </w:t>
      </w:r>
      <w:r w:rsidR="00741616" w:rsidRPr="001D5E19">
        <w:rPr>
          <w:rFonts w:ascii="Times New Roman" w:eastAsia="Times New Roman" w:hAnsi="Times New Roman" w:cs="Times New Roman"/>
          <w:sz w:val="24"/>
          <w:szCs w:val="24"/>
          <w:lang w:val="es-ES" w:eastAsia="es-ES"/>
        </w:rPr>
        <w:t>Fernández</w:t>
      </w:r>
      <w:r>
        <w:rPr>
          <w:rFonts w:ascii="Times New Roman" w:eastAsia="Times New Roman" w:hAnsi="Times New Roman" w:cs="Times New Roman"/>
          <w:sz w:val="24"/>
          <w:szCs w:val="24"/>
          <w:lang w:val="es-ES" w:eastAsia="es-ES"/>
        </w:rPr>
        <w:t>, A</w:t>
      </w:r>
      <w:r w:rsidR="00741616" w:rsidRPr="001D5E19">
        <w:rPr>
          <w:rFonts w:ascii="Times New Roman" w:eastAsia="Times New Roman" w:hAnsi="Times New Roman" w:cs="Times New Roman"/>
          <w:sz w:val="24"/>
          <w:szCs w:val="24"/>
          <w:lang w:val="es-ES" w:eastAsia="es-ES"/>
        </w:rPr>
        <w:t xml:space="preserve">. (2016). </w:t>
      </w:r>
      <w:r w:rsidR="00741616" w:rsidRPr="00D03C6E">
        <w:rPr>
          <w:rFonts w:ascii="Times New Roman" w:eastAsia="Times New Roman" w:hAnsi="Times New Roman" w:cs="Times New Roman"/>
          <w:i/>
          <w:sz w:val="24"/>
          <w:szCs w:val="24"/>
          <w:lang w:val="es-ES" w:eastAsia="es-ES"/>
        </w:rPr>
        <w:t xml:space="preserve">Observatorio de Emprendimiento Universitario en España. </w:t>
      </w:r>
      <w:r w:rsidR="003273EF" w:rsidRPr="00D03C6E">
        <w:rPr>
          <w:rFonts w:ascii="Times New Roman" w:eastAsia="Times New Roman" w:hAnsi="Times New Roman" w:cs="Times New Roman"/>
          <w:i/>
          <w:sz w:val="24"/>
          <w:szCs w:val="24"/>
          <w:lang w:val="es-ES" w:eastAsia="es-ES"/>
        </w:rPr>
        <w:t>Edición 2015-</w:t>
      </w:r>
      <w:r w:rsidR="0013478E">
        <w:rPr>
          <w:rFonts w:ascii="Times New Roman" w:eastAsia="Times New Roman" w:hAnsi="Times New Roman" w:cs="Times New Roman"/>
          <w:i/>
          <w:sz w:val="24"/>
          <w:szCs w:val="24"/>
          <w:lang w:val="es-ES" w:eastAsia="es-ES"/>
        </w:rPr>
        <w:t>2</w:t>
      </w:r>
      <w:r w:rsidR="003273EF" w:rsidRPr="00D03C6E">
        <w:rPr>
          <w:rFonts w:ascii="Times New Roman" w:eastAsia="Times New Roman" w:hAnsi="Times New Roman" w:cs="Times New Roman"/>
          <w:i/>
          <w:sz w:val="24"/>
          <w:szCs w:val="24"/>
          <w:lang w:val="es-ES" w:eastAsia="es-ES"/>
        </w:rPr>
        <w:t>016</w:t>
      </w:r>
      <w:r w:rsidR="003273EF">
        <w:rPr>
          <w:rFonts w:ascii="Times New Roman" w:eastAsia="Times New Roman" w:hAnsi="Times New Roman" w:cs="Times New Roman"/>
          <w:sz w:val="24"/>
          <w:szCs w:val="24"/>
          <w:lang w:val="es-ES" w:eastAsia="es-ES"/>
        </w:rPr>
        <w:t xml:space="preserve">. </w:t>
      </w:r>
      <w:r w:rsidR="00741616" w:rsidRPr="001D5E19">
        <w:rPr>
          <w:rFonts w:ascii="Times New Roman" w:eastAsia="Times New Roman" w:hAnsi="Times New Roman" w:cs="Times New Roman"/>
          <w:sz w:val="24"/>
          <w:szCs w:val="24"/>
          <w:lang w:val="es-ES" w:eastAsia="es-ES"/>
        </w:rPr>
        <w:t>Madrid</w:t>
      </w:r>
      <w:r w:rsidR="002C02B8">
        <w:rPr>
          <w:rFonts w:ascii="Times New Roman" w:eastAsia="Times New Roman" w:hAnsi="Times New Roman" w:cs="Times New Roman"/>
          <w:sz w:val="24"/>
          <w:szCs w:val="24"/>
          <w:lang w:val="es-ES" w:eastAsia="es-ES"/>
        </w:rPr>
        <w:t>, España</w:t>
      </w:r>
      <w:r w:rsidR="00741616" w:rsidRPr="001D5E19">
        <w:rPr>
          <w:rFonts w:ascii="Times New Roman" w:eastAsia="Times New Roman" w:hAnsi="Times New Roman" w:cs="Times New Roman"/>
          <w:sz w:val="24"/>
          <w:szCs w:val="24"/>
          <w:lang w:val="es-ES" w:eastAsia="es-ES"/>
        </w:rPr>
        <w:t xml:space="preserve">: </w:t>
      </w:r>
      <w:proofErr w:type="spellStart"/>
      <w:r w:rsidR="00741616" w:rsidRPr="001D5E19">
        <w:rPr>
          <w:rFonts w:ascii="Times New Roman" w:eastAsia="Times New Roman" w:hAnsi="Times New Roman" w:cs="Times New Roman"/>
          <w:sz w:val="24"/>
          <w:szCs w:val="24"/>
          <w:lang w:val="es-ES" w:eastAsia="es-ES"/>
        </w:rPr>
        <w:t>Crue</w:t>
      </w:r>
      <w:proofErr w:type="spellEnd"/>
      <w:r w:rsidR="00741616" w:rsidRPr="001D5E19">
        <w:rPr>
          <w:rFonts w:ascii="Times New Roman" w:eastAsia="Times New Roman" w:hAnsi="Times New Roman" w:cs="Times New Roman"/>
          <w:sz w:val="24"/>
          <w:szCs w:val="24"/>
          <w:lang w:val="es-ES" w:eastAsia="es-ES"/>
        </w:rPr>
        <w:t xml:space="preserve"> Universidades Españolas-</w:t>
      </w:r>
      <w:proofErr w:type="spellStart"/>
      <w:r w:rsidR="00741616" w:rsidRPr="001D5E19">
        <w:rPr>
          <w:rFonts w:ascii="Times New Roman" w:eastAsia="Times New Roman" w:hAnsi="Times New Roman" w:cs="Times New Roman"/>
          <w:sz w:val="24"/>
          <w:szCs w:val="24"/>
          <w:lang w:val="es-ES" w:eastAsia="es-ES"/>
        </w:rPr>
        <w:t>RedEmprendia</w:t>
      </w:r>
      <w:proofErr w:type="spellEnd"/>
      <w:r w:rsidR="00741616" w:rsidRPr="001D5E19">
        <w:rPr>
          <w:rFonts w:ascii="Times New Roman" w:eastAsia="Times New Roman" w:hAnsi="Times New Roman" w:cs="Times New Roman"/>
          <w:sz w:val="24"/>
          <w:szCs w:val="24"/>
          <w:lang w:val="es-ES" w:eastAsia="es-ES"/>
        </w:rPr>
        <w:t>-CISE.</w:t>
      </w:r>
      <w:r w:rsidR="009A198D">
        <w:rPr>
          <w:rFonts w:ascii="Times New Roman" w:eastAsia="Times New Roman" w:hAnsi="Times New Roman" w:cs="Times New Roman"/>
          <w:sz w:val="24"/>
          <w:szCs w:val="24"/>
          <w:lang w:val="es-ES" w:eastAsia="es-ES"/>
        </w:rPr>
        <w:t xml:space="preserve"> Recuperado de </w:t>
      </w:r>
      <w:r w:rsidR="009A198D" w:rsidRPr="00B10718">
        <w:rPr>
          <w:rFonts w:ascii="Times New Roman" w:eastAsia="Times New Roman" w:hAnsi="Times New Roman" w:cs="Times New Roman"/>
          <w:sz w:val="24"/>
          <w:szCs w:val="24"/>
          <w:lang w:val="es-ES" w:eastAsia="es-ES"/>
        </w:rPr>
        <w:t>https://www.crue.org/Documentos%20compartidos/Publicaciones/Observatorio%20de%20Emprendimiento%20Universitario/20161201_Observatorio%20de%20Emprendimiento%20Universitario_informe_web.pdf</w:t>
      </w:r>
      <w:r w:rsidR="002C02B8">
        <w:rPr>
          <w:rFonts w:ascii="Times New Roman" w:eastAsia="Times New Roman" w:hAnsi="Times New Roman" w:cs="Times New Roman"/>
          <w:sz w:val="24"/>
          <w:szCs w:val="24"/>
          <w:lang w:val="es-ES" w:eastAsia="es-ES"/>
        </w:rPr>
        <w:t>.</w:t>
      </w:r>
    </w:p>
    <w:p w14:paraId="488E0025" w14:textId="2B52B6D3" w:rsidR="00741616" w:rsidRPr="001D5E19" w:rsidRDefault="007324E9" w:rsidP="00D03C6E">
      <w:pPr>
        <w:suppressAutoHyphens/>
        <w:spacing w:after="0" w:line="360" w:lineRule="auto"/>
        <w:ind w:left="709" w:hanging="709"/>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Gutiérrez, G</w:t>
      </w:r>
      <w:r w:rsidR="00741616" w:rsidRPr="001D5E19">
        <w:rPr>
          <w:rFonts w:ascii="Times New Roman" w:eastAsia="Times New Roman" w:hAnsi="Times New Roman" w:cs="Times New Roman"/>
          <w:sz w:val="24"/>
          <w:szCs w:val="24"/>
          <w:lang w:val="es-ES" w:eastAsia="es-ES"/>
        </w:rPr>
        <w:t xml:space="preserve">. (2011). Educación emprendedora en la universidad: Educando para el futuro. </w:t>
      </w:r>
      <w:r w:rsidR="00741616" w:rsidRPr="001D5E19">
        <w:rPr>
          <w:rFonts w:ascii="Times New Roman" w:eastAsia="Times New Roman" w:hAnsi="Times New Roman" w:cs="Times New Roman"/>
          <w:i/>
          <w:sz w:val="24"/>
          <w:szCs w:val="24"/>
          <w:lang w:val="es-ES" w:eastAsia="es-ES"/>
        </w:rPr>
        <w:t>Retos</w:t>
      </w:r>
      <w:r w:rsidR="00741616" w:rsidRPr="001D5E19">
        <w:rPr>
          <w:rFonts w:ascii="Times New Roman" w:eastAsia="Times New Roman" w:hAnsi="Times New Roman" w:cs="Times New Roman"/>
          <w:sz w:val="24"/>
          <w:szCs w:val="24"/>
          <w:lang w:val="es-ES" w:eastAsia="es-ES"/>
        </w:rPr>
        <w:t xml:space="preserve">, </w:t>
      </w:r>
      <w:r w:rsidR="00741616" w:rsidRPr="001D5E19">
        <w:rPr>
          <w:rFonts w:ascii="Times New Roman" w:eastAsia="Times New Roman" w:hAnsi="Times New Roman" w:cs="Times New Roman"/>
          <w:i/>
          <w:sz w:val="24"/>
          <w:szCs w:val="24"/>
          <w:lang w:val="es-ES" w:eastAsia="es-ES"/>
        </w:rPr>
        <w:t>Revista de Ciencias de la Administración y Economía</w:t>
      </w:r>
      <w:r w:rsidR="00104DA1">
        <w:rPr>
          <w:rFonts w:ascii="Times New Roman" w:eastAsia="Times New Roman" w:hAnsi="Times New Roman" w:cs="Times New Roman"/>
          <w:sz w:val="24"/>
          <w:szCs w:val="24"/>
          <w:lang w:val="es-ES" w:eastAsia="es-ES"/>
        </w:rPr>
        <w:t xml:space="preserve">, </w:t>
      </w:r>
      <w:r w:rsidR="00104DA1" w:rsidRPr="00D03C6E">
        <w:rPr>
          <w:rFonts w:ascii="Times New Roman" w:eastAsia="Times New Roman" w:hAnsi="Times New Roman" w:cs="Times New Roman"/>
          <w:i/>
          <w:iCs/>
          <w:sz w:val="24"/>
          <w:szCs w:val="24"/>
          <w:lang w:val="es-ES" w:eastAsia="es-ES"/>
        </w:rPr>
        <w:t>2</w:t>
      </w:r>
      <w:r w:rsidR="00104DA1">
        <w:rPr>
          <w:rFonts w:ascii="Times New Roman" w:eastAsia="Times New Roman" w:hAnsi="Times New Roman" w:cs="Times New Roman"/>
          <w:sz w:val="24"/>
          <w:szCs w:val="24"/>
          <w:lang w:val="es-ES" w:eastAsia="es-ES"/>
        </w:rPr>
        <w:t>(1),</w:t>
      </w:r>
      <w:r w:rsidR="00741616" w:rsidRPr="001D5E19">
        <w:rPr>
          <w:rFonts w:ascii="Times New Roman" w:eastAsia="Times New Roman" w:hAnsi="Times New Roman" w:cs="Times New Roman"/>
          <w:sz w:val="24"/>
          <w:szCs w:val="24"/>
          <w:lang w:val="es-ES" w:eastAsia="es-ES"/>
        </w:rPr>
        <w:t xml:space="preserve"> 49-68. Recuperado de </w:t>
      </w:r>
      <w:r w:rsidR="00741616" w:rsidRPr="00B10718">
        <w:rPr>
          <w:rFonts w:ascii="Times New Roman" w:eastAsia="Times New Roman" w:hAnsi="Times New Roman" w:cs="Times New Roman"/>
          <w:sz w:val="24"/>
          <w:szCs w:val="24"/>
          <w:lang w:val="es-ES" w:eastAsia="es-ES"/>
        </w:rPr>
        <w:t>https://www.redalyc.org/pdf/5045/Resumenes/Resumen_504550952004_1.pdf</w:t>
      </w:r>
      <w:r w:rsidR="00CF4841">
        <w:rPr>
          <w:rFonts w:ascii="Times New Roman" w:eastAsia="Times New Roman" w:hAnsi="Times New Roman" w:cs="Times New Roman"/>
          <w:color w:val="0000FF"/>
          <w:sz w:val="24"/>
          <w:szCs w:val="24"/>
          <w:u w:val="single"/>
          <w:lang w:val="es-ES" w:eastAsia="es-ES"/>
        </w:rPr>
        <w:t>.</w:t>
      </w:r>
      <w:r w:rsidR="00741616" w:rsidRPr="001D5E19">
        <w:rPr>
          <w:rFonts w:ascii="Times New Roman" w:eastAsia="Times New Roman" w:hAnsi="Times New Roman" w:cs="Times New Roman"/>
          <w:sz w:val="24"/>
          <w:szCs w:val="24"/>
          <w:lang w:val="es-ES" w:eastAsia="es-ES"/>
        </w:rPr>
        <w:t xml:space="preserve"> </w:t>
      </w:r>
    </w:p>
    <w:p w14:paraId="0AA86C54" w14:textId="158129FC" w:rsidR="00741616" w:rsidRPr="0014557D" w:rsidRDefault="007324E9" w:rsidP="00317CA4">
      <w:pPr>
        <w:suppressAutoHyphens/>
        <w:spacing w:after="0" w:line="360" w:lineRule="auto"/>
        <w:ind w:left="709" w:hanging="709"/>
        <w:jc w:val="both"/>
        <w:rPr>
          <w:rFonts w:ascii="Times New Roman" w:eastAsia="Times New Roman" w:hAnsi="Times New Roman" w:cs="Times New Roman"/>
          <w:sz w:val="24"/>
          <w:szCs w:val="24"/>
          <w:lang w:val="en-US" w:eastAsia="es-ES"/>
        </w:rPr>
      </w:pPr>
      <w:proofErr w:type="spellStart"/>
      <w:r>
        <w:rPr>
          <w:rFonts w:ascii="Times New Roman" w:eastAsia="Times New Roman" w:hAnsi="Times New Roman" w:cs="Times New Roman"/>
          <w:sz w:val="24"/>
          <w:szCs w:val="24"/>
          <w:lang w:val="en-US" w:eastAsia="es-ES"/>
        </w:rPr>
        <w:lastRenderedPageBreak/>
        <w:t>Hatt</w:t>
      </w:r>
      <w:proofErr w:type="spellEnd"/>
      <w:r>
        <w:rPr>
          <w:rFonts w:ascii="Times New Roman" w:eastAsia="Times New Roman" w:hAnsi="Times New Roman" w:cs="Times New Roman"/>
          <w:sz w:val="24"/>
          <w:szCs w:val="24"/>
          <w:lang w:val="en-US" w:eastAsia="es-ES"/>
        </w:rPr>
        <w:t>, L</w:t>
      </w:r>
      <w:r w:rsidR="00741616" w:rsidRPr="001D5E19">
        <w:rPr>
          <w:rFonts w:ascii="Times New Roman" w:eastAsia="Times New Roman" w:hAnsi="Times New Roman" w:cs="Times New Roman"/>
          <w:sz w:val="24"/>
          <w:szCs w:val="24"/>
          <w:lang w:val="en-US" w:eastAsia="es-ES"/>
        </w:rPr>
        <w:t xml:space="preserve">. (2018). Threshold concepts in entrepreneurship–the entrepreneurs’ perspective. </w:t>
      </w:r>
      <w:r w:rsidR="00741616" w:rsidRPr="0014557D">
        <w:rPr>
          <w:rFonts w:ascii="Times New Roman" w:eastAsia="Times New Roman" w:hAnsi="Times New Roman" w:cs="Times New Roman"/>
          <w:i/>
          <w:sz w:val="24"/>
          <w:szCs w:val="24"/>
          <w:lang w:val="en-US" w:eastAsia="es-ES"/>
        </w:rPr>
        <w:t>Education + Training</w:t>
      </w:r>
      <w:r w:rsidR="0013478E" w:rsidRPr="0014557D">
        <w:rPr>
          <w:rFonts w:ascii="Times New Roman" w:eastAsia="Times New Roman" w:hAnsi="Times New Roman" w:cs="Times New Roman"/>
          <w:sz w:val="24"/>
          <w:szCs w:val="24"/>
          <w:lang w:val="en-US" w:eastAsia="es-ES"/>
        </w:rPr>
        <w:t xml:space="preserve">, </w:t>
      </w:r>
      <w:r w:rsidR="00104DA1" w:rsidRPr="0014557D">
        <w:rPr>
          <w:rFonts w:ascii="Times New Roman" w:eastAsia="Times New Roman" w:hAnsi="Times New Roman" w:cs="Times New Roman"/>
          <w:i/>
          <w:iCs/>
          <w:sz w:val="24"/>
          <w:szCs w:val="24"/>
          <w:lang w:val="en-US" w:eastAsia="es-ES"/>
        </w:rPr>
        <w:t>60</w:t>
      </w:r>
      <w:r w:rsidR="00104DA1" w:rsidRPr="0014557D">
        <w:rPr>
          <w:rFonts w:ascii="Times New Roman" w:eastAsia="Times New Roman" w:hAnsi="Times New Roman" w:cs="Times New Roman"/>
          <w:sz w:val="24"/>
          <w:szCs w:val="24"/>
          <w:lang w:val="en-US" w:eastAsia="es-ES"/>
        </w:rPr>
        <w:t>(2),</w:t>
      </w:r>
      <w:r w:rsidR="00741616" w:rsidRPr="0014557D">
        <w:rPr>
          <w:rFonts w:ascii="Times New Roman" w:eastAsia="Times New Roman" w:hAnsi="Times New Roman" w:cs="Times New Roman"/>
          <w:sz w:val="24"/>
          <w:szCs w:val="24"/>
          <w:lang w:val="en-US" w:eastAsia="es-ES"/>
        </w:rPr>
        <w:t xml:space="preserve"> 1</w:t>
      </w:r>
      <w:r w:rsidR="009A198D" w:rsidRPr="0014557D">
        <w:rPr>
          <w:rFonts w:ascii="Times New Roman" w:eastAsia="Times New Roman" w:hAnsi="Times New Roman" w:cs="Times New Roman"/>
          <w:sz w:val="24"/>
          <w:szCs w:val="24"/>
          <w:lang w:val="en-US" w:eastAsia="es-ES"/>
        </w:rPr>
        <w:t>55-167.</w:t>
      </w:r>
      <w:r w:rsidR="0013478E" w:rsidRPr="0014557D">
        <w:rPr>
          <w:rFonts w:ascii="Times New Roman" w:eastAsia="Times New Roman" w:hAnsi="Times New Roman" w:cs="Times New Roman"/>
          <w:sz w:val="24"/>
          <w:szCs w:val="24"/>
          <w:lang w:val="en-US" w:eastAsia="es-ES"/>
        </w:rPr>
        <w:t xml:space="preserve"> Retrieved from</w:t>
      </w:r>
      <w:r w:rsidR="009A198D" w:rsidRPr="0014557D">
        <w:rPr>
          <w:rFonts w:ascii="Times New Roman" w:eastAsia="Times New Roman" w:hAnsi="Times New Roman" w:cs="Times New Roman"/>
          <w:sz w:val="24"/>
          <w:szCs w:val="24"/>
          <w:lang w:val="en-US" w:eastAsia="es-ES"/>
        </w:rPr>
        <w:t xml:space="preserve"> </w:t>
      </w:r>
      <w:r w:rsidR="0013478E" w:rsidRPr="0014557D">
        <w:rPr>
          <w:rFonts w:ascii="Times New Roman" w:eastAsia="Times New Roman" w:hAnsi="Times New Roman" w:cs="Times New Roman"/>
          <w:sz w:val="24"/>
          <w:szCs w:val="24"/>
          <w:lang w:val="en-US" w:eastAsia="es-ES"/>
        </w:rPr>
        <w:t>doi.org/10.1108/ET-08-2017-0119.</w:t>
      </w:r>
    </w:p>
    <w:p w14:paraId="7A5080AB" w14:textId="5CEEA853" w:rsidR="00741616" w:rsidRPr="001D5E19" w:rsidRDefault="00741616" w:rsidP="00D03C6E">
      <w:pPr>
        <w:suppressAutoHyphens/>
        <w:spacing w:after="0" w:line="360" w:lineRule="auto"/>
        <w:ind w:left="709" w:hanging="709"/>
        <w:jc w:val="both"/>
        <w:rPr>
          <w:rFonts w:ascii="Times New Roman" w:eastAsia="Times New Roman" w:hAnsi="Times New Roman" w:cs="Times New Roman"/>
          <w:sz w:val="24"/>
          <w:szCs w:val="24"/>
          <w:lang w:eastAsia="es-ES"/>
        </w:rPr>
      </w:pPr>
      <w:r w:rsidRPr="0014557D">
        <w:rPr>
          <w:rFonts w:ascii="Times New Roman" w:eastAsia="Times New Roman" w:hAnsi="Times New Roman" w:cs="Times New Roman"/>
          <w:sz w:val="24"/>
          <w:szCs w:val="24"/>
          <w:lang w:val="en-US" w:eastAsia="es-ES"/>
        </w:rPr>
        <w:t>Hidalgo, L</w:t>
      </w:r>
      <w:r w:rsidR="007324E9" w:rsidRPr="0014557D">
        <w:rPr>
          <w:rFonts w:ascii="Times New Roman" w:eastAsia="Times New Roman" w:hAnsi="Times New Roman" w:cs="Times New Roman"/>
          <w:sz w:val="24"/>
          <w:szCs w:val="24"/>
          <w:lang w:val="en-US" w:eastAsia="es-ES"/>
        </w:rPr>
        <w:t xml:space="preserve">. </w:t>
      </w:r>
      <w:r w:rsidRPr="0014557D">
        <w:rPr>
          <w:rFonts w:ascii="Times New Roman" w:eastAsia="Times New Roman" w:hAnsi="Times New Roman" w:cs="Times New Roman"/>
          <w:sz w:val="24"/>
          <w:szCs w:val="24"/>
          <w:lang w:val="en-US" w:eastAsia="es-ES"/>
        </w:rPr>
        <w:t>F</w:t>
      </w:r>
      <w:r w:rsidR="007324E9" w:rsidRPr="0014557D">
        <w:rPr>
          <w:rFonts w:ascii="Times New Roman" w:eastAsia="Times New Roman" w:hAnsi="Times New Roman" w:cs="Times New Roman"/>
          <w:sz w:val="24"/>
          <w:szCs w:val="24"/>
          <w:lang w:val="en-US" w:eastAsia="es-ES"/>
        </w:rPr>
        <w:t>.</w:t>
      </w:r>
      <w:r w:rsidRPr="0014557D">
        <w:rPr>
          <w:rFonts w:ascii="Times New Roman" w:eastAsia="Times New Roman" w:hAnsi="Times New Roman" w:cs="Times New Roman"/>
          <w:sz w:val="24"/>
          <w:szCs w:val="24"/>
          <w:lang w:val="en-US" w:eastAsia="es-ES"/>
        </w:rPr>
        <w:t xml:space="preserve"> (2014). </w:t>
      </w:r>
      <w:r w:rsidRPr="001D5E19">
        <w:rPr>
          <w:rFonts w:ascii="Times New Roman" w:eastAsia="Times New Roman" w:hAnsi="Times New Roman" w:cs="Times New Roman"/>
          <w:sz w:val="24"/>
          <w:szCs w:val="24"/>
          <w:lang w:eastAsia="es-ES"/>
        </w:rPr>
        <w:t xml:space="preserve">La cultura del emprendimiento y su formación. </w:t>
      </w:r>
      <w:r w:rsidRPr="001D5E19">
        <w:rPr>
          <w:rFonts w:ascii="Times New Roman" w:eastAsia="Times New Roman" w:hAnsi="Times New Roman" w:cs="Times New Roman"/>
          <w:i/>
          <w:sz w:val="24"/>
          <w:szCs w:val="24"/>
          <w:lang w:eastAsia="es-ES"/>
        </w:rPr>
        <w:t>Revista Alternativas,</w:t>
      </w:r>
      <w:r w:rsidR="00104DA1">
        <w:rPr>
          <w:rFonts w:ascii="Times New Roman" w:eastAsia="Times New Roman" w:hAnsi="Times New Roman" w:cs="Times New Roman"/>
          <w:sz w:val="24"/>
          <w:szCs w:val="24"/>
          <w:lang w:eastAsia="es-ES"/>
        </w:rPr>
        <w:t xml:space="preserve"> </w:t>
      </w:r>
      <w:r w:rsidR="00104DA1" w:rsidRPr="00D03C6E">
        <w:rPr>
          <w:rFonts w:ascii="Times New Roman" w:eastAsia="Times New Roman" w:hAnsi="Times New Roman" w:cs="Times New Roman"/>
          <w:i/>
          <w:iCs/>
          <w:sz w:val="24"/>
          <w:szCs w:val="24"/>
          <w:lang w:eastAsia="es-ES"/>
        </w:rPr>
        <w:t>15</w:t>
      </w:r>
      <w:r w:rsidR="00104DA1">
        <w:rPr>
          <w:rFonts w:ascii="Times New Roman" w:eastAsia="Times New Roman" w:hAnsi="Times New Roman" w:cs="Times New Roman"/>
          <w:sz w:val="24"/>
          <w:szCs w:val="24"/>
          <w:lang w:eastAsia="es-ES"/>
        </w:rPr>
        <w:t>(1),</w:t>
      </w:r>
      <w:r w:rsidRPr="001D5E19">
        <w:rPr>
          <w:rFonts w:ascii="Times New Roman" w:eastAsia="Times New Roman" w:hAnsi="Times New Roman" w:cs="Times New Roman"/>
          <w:sz w:val="24"/>
          <w:szCs w:val="24"/>
          <w:lang w:eastAsia="es-ES"/>
        </w:rPr>
        <w:t xml:space="preserve"> 46-50. Recuperado de </w:t>
      </w:r>
      <w:r w:rsidRPr="00B10718">
        <w:rPr>
          <w:rFonts w:ascii="Times New Roman" w:eastAsia="Times New Roman" w:hAnsi="Times New Roman" w:cs="Times New Roman"/>
          <w:sz w:val="24"/>
          <w:szCs w:val="24"/>
          <w:lang w:eastAsia="es-ES"/>
        </w:rPr>
        <w:t>http://editorial.ucsg.edu.ec/ojs-alternativas/index.php/alternativas-ucsg/article/view/8</w:t>
      </w:r>
      <w:r w:rsidR="00CF4841">
        <w:rPr>
          <w:rFonts w:ascii="Times New Roman" w:eastAsia="Times New Roman" w:hAnsi="Times New Roman" w:cs="Times New Roman"/>
          <w:sz w:val="24"/>
          <w:szCs w:val="24"/>
          <w:lang w:eastAsia="es-ES"/>
        </w:rPr>
        <w:t>.</w:t>
      </w:r>
    </w:p>
    <w:p w14:paraId="7D651C20" w14:textId="7EF01A90" w:rsidR="00741616" w:rsidRPr="001D5E19" w:rsidRDefault="007324E9" w:rsidP="00317CA4">
      <w:pPr>
        <w:suppressAutoHyphens/>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Núñez, L.</w:t>
      </w:r>
      <w:r w:rsidR="00741616" w:rsidRPr="001D5E19">
        <w:rPr>
          <w:rFonts w:ascii="Times New Roman" w:eastAsia="Times New Roman" w:hAnsi="Times New Roman" w:cs="Times New Roman"/>
          <w:sz w:val="24"/>
          <w:szCs w:val="24"/>
          <w:lang w:eastAsia="es-ES"/>
        </w:rPr>
        <w:t xml:space="preserve"> y </w:t>
      </w:r>
      <w:r>
        <w:rPr>
          <w:rFonts w:ascii="Times New Roman" w:eastAsia="Times New Roman" w:hAnsi="Times New Roman" w:cs="Times New Roman"/>
          <w:sz w:val="24"/>
          <w:szCs w:val="24"/>
          <w:lang w:eastAsia="es-ES"/>
        </w:rPr>
        <w:t xml:space="preserve">Núñez, </w:t>
      </w:r>
      <w:r w:rsidR="00741616" w:rsidRPr="001D5E19">
        <w:rPr>
          <w:rFonts w:ascii="Times New Roman" w:eastAsia="Times New Roman" w:hAnsi="Times New Roman" w:cs="Times New Roman"/>
          <w:sz w:val="24"/>
          <w:szCs w:val="24"/>
          <w:lang w:eastAsia="es-ES"/>
        </w:rPr>
        <w:t>M</w:t>
      </w:r>
      <w:r>
        <w:rPr>
          <w:rFonts w:ascii="Times New Roman" w:eastAsia="Times New Roman" w:hAnsi="Times New Roman" w:cs="Times New Roman"/>
          <w:sz w:val="24"/>
          <w:szCs w:val="24"/>
          <w:lang w:eastAsia="es-ES"/>
        </w:rPr>
        <w:t>.</w:t>
      </w:r>
      <w:r w:rsidR="00741616" w:rsidRPr="001D5E19">
        <w:rPr>
          <w:rFonts w:ascii="Times New Roman" w:eastAsia="Times New Roman" w:hAnsi="Times New Roman" w:cs="Times New Roman"/>
          <w:sz w:val="24"/>
          <w:szCs w:val="24"/>
          <w:lang w:eastAsia="es-ES"/>
        </w:rPr>
        <w:t xml:space="preserve"> (2016). Noción de emprendimiento para una formación escolar en competencia emprendedora. </w:t>
      </w:r>
      <w:r w:rsidR="00741616" w:rsidRPr="001D5E19">
        <w:rPr>
          <w:rFonts w:ascii="Times New Roman" w:eastAsia="Times New Roman" w:hAnsi="Times New Roman" w:cs="Times New Roman"/>
          <w:i/>
          <w:sz w:val="24"/>
          <w:szCs w:val="24"/>
          <w:lang w:eastAsia="es-ES"/>
        </w:rPr>
        <w:t>Revista Latina de Comunicación Social</w:t>
      </w:r>
      <w:r w:rsidR="00741616" w:rsidRPr="001D5E19">
        <w:rPr>
          <w:rFonts w:ascii="Times New Roman" w:eastAsia="Times New Roman" w:hAnsi="Times New Roman" w:cs="Times New Roman"/>
          <w:sz w:val="24"/>
          <w:szCs w:val="24"/>
          <w:lang w:eastAsia="es-ES"/>
        </w:rPr>
        <w:t xml:space="preserve">, </w:t>
      </w:r>
      <w:r w:rsidR="00104DA1">
        <w:rPr>
          <w:rFonts w:ascii="Times New Roman" w:eastAsia="Times New Roman" w:hAnsi="Times New Roman" w:cs="Times New Roman"/>
          <w:sz w:val="24"/>
          <w:szCs w:val="24"/>
          <w:lang w:eastAsia="es-ES"/>
        </w:rPr>
        <w:t>(</w:t>
      </w:r>
      <w:r w:rsidR="00741616" w:rsidRPr="001D5E19">
        <w:rPr>
          <w:rFonts w:ascii="Times New Roman" w:eastAsia="Times New Roman" w:hAnsi="Times New Roman" w:cs="Times New Roman"/>
          <w:sz w:val="24"/>
          <w:szCs w:val="24"/>
          <w:lang w:eastAsia="es-ES"/>
        </w:rPr>
        <w:t>71</w:t>
      </w:r>
      <w:r w:rsidR="00104DA1">
        <w:rPr>
          <w:rFonts w:ascii="Times New Roman" w:eastAsia="Times New Roman" w:hAnsi="Times New Roman" w:cs="Times New Roman"/>
          <w:sz w:val="24"/>
          <w:szCs w:val="24"/>
          <w:lang w:eastAsia="es-ES"/>
        </w:rPr>
        <w:t>)</w:t>
      </w:r>
      <w:r w:rsidR="00741616" w:rsidRPr="001D5E19">
        <w:rPr>
          <w:rFonts w:ascii="Times New Roman" w:eastAsia="Times New Roman" w:hAnsi="Times New Roman" w:cs="Times New Roman"/>
          <w:sz w:val="24"/>
          <w:szCs w:val="24"/>
          <w:lang w:eastAsia="es-ES"/>
        </w:rPr>
        <w:t>, 1069- 10</w:t>
      </w:r>
      <w:r w:rsidR="009A198D">
        <w:rPr>
          <w:rFonts w:ascii="Times New Roman" w:eastAsia="Times New Roman" w:hAnsi="Times New Roman" w:cs="Times New Roman"/>
          <w:sz w:val="24"/>
          <w:szCs w:val="24"/>
          <w:lang w:eastAsia="es-ES"/>
        </w:rPr>
        <w:t xml:space="preserve">89. </w:t>
      </w:r>
    </w:p>
    <w:p w14:paraId="2AF4E925" w14:textId="43D09AAB" w:rsidR="00741616" w:rsidRPr="001D5E19" w:rsidRDefault="007324E9" w:rsidP="00317CA4">
      <w:pPr>
        <w:suppressAutoHyphens/>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Osorio, </w:t>
      </w:r>
      <w:r w:rsidR="00741616" w:rsidRPr="001D5E19">
        <w:rPr>
          <w:rFonts w:ascii="Times New Roman" w:eastAsia="Times New Roman" w:hAnsi="Times New Roman" w:cs="Times New Roman"/>
          <w:sz w:val="24"/>
          <w:szCs w:val="24"/>
          <w:lang w:eastAsia="es-ES"/>
        </w:rPr>
        <w:t xml:space="preserve">F. y </w:t>
      </w:r>
      <w:r>
        <w:rPr>
          <w:rFonts w:ascii="Times New Roman" w:eastAsia="Times New Roman" w:hAnsi="Times New Roman" w:cs="Times New Roman"/>
          <w:sz w:val="24"/>
          <w:szCs w:val="24"/>
          <w:lang w:eastAsia="es-ES"/>
        </w:rPr>
        <w:t xml:space="preserve">Pereira, </w:t>
      </w:r>
      <w:r w:rsidR="00741616" w:rsidRPr="001D5E19">
        <w:rPr>
          <w:rFonts w:ascii="Times New Roman" w:eastAsia="Times New Roman" w:hAnsi="Times New Roman" w:cs="Times New Roman"/>
          <w:sz w:val="24"/>
          <w:szCs w:val="24"/>
          <w:lang w:eastAsia="es-ES"/>
        </w:rPr>
        <w:t>F</w:t>
      </w:r>
      <w:r>
        <w:rPr>
          <w:rFonts w:ascii="Times New Roman" w:eastAsia="Times New Roman" w:hAnsi="Times New Roman" w:cs="Times New Roman"/>
          <w:sz w:val="24"/>
          <w:szCs w:val="24"/>
          <w:lang w:eastAsia="es-ES"/>
        </w:rPr>
        <w:t>.</w:t>
      </w:r>
      <w:r w:rsidR="00741616" w:rsidRPr="001D5E19">
        <w:rPr>
          <w:rFonts w:ascii="Times New Roman" w:eastAsia="Times New Roman" w:hAnsi="Times New Roman" w:cs="Times New Roman"/>
          <w:sz w:val="24"/>
          <w:szCs w:val="24"/>
          <w:lang w:eastAsia="es-ES"/>
        </w:rPr>
        <w:t xml:space="preserve"> (2011). Hacia un modelo de educación para el emprendimiento: una mirada desde la teoría social cognitiva. </w:t>
      </w:r>
      <w:r w:rsidR="00741616" w:rsidRPr="001D5E19">
        <w:rPr>
          <w:rFonts w:ascii="Times New Roman" w:eastAsia="Times New Roman" w:hAnsi="Times New Roman" w:cs="Times New Roman"/>
          <w:i/>
          <w:sz w:val="24"/>
          <w:szCs w:val="24"/>
          <w:lang w:eastAsia="es-ES"/>
        </w:rPr>
        <w:t>Cuadernos de</w:t>
      </w:r>
      <w:r w:rsidR="00741616" w:rsidRPr="001D5E19">
        <w:rPr>
          <w:rFonts w:ascii="Times New Roman" w:eastAsia="Times New Roman" w:hAnsi="Times New Roman" w:cs="Times New Roman"/>
          <w:sz w:val="24"/>
          <w:szCs w:val="24"/>
          <w:lang w:eastAsia="es-ES"/>
        </w:rPr>
        <w:t xml:space="preserve"> </w:t>
      </w:r>
      <w:r w:rsidR="00741616" w:rsidRPr="001D5E19">
        <w:rPr>
          <w:rFonts w:ascii="Times New Roman" w:eastAsia="Times New Roman" w:hAnsi="Times New Roman" w:cs="Times New Roman"/>
          <w:i/>
          <w:sz w:val="24"/>
          <w:szCs w:val="24"/>
          <w:lang w:eastAsia="es-ES"/>
        </w:rPr>
        <w:t>Administración,</w:t>
      </w:r>
      <w:r w:rsidR="00741616" w:rsidRPr="00D03C6E">
        <w:rPr>
          <w:rFonts w:ascii="Times New Roman" w:eastAsia="Times New Roman" w:hAnsi="Times New Roman" w:cs="Times New Roman"/>
          <w:i/>
          <w:iCs/>
          <w:sz w:val="24"/>
          <w:szCs w:val="24"/>
          <w:lang w:eastAsia="es-ES"/>
        </w:rPr>
        <w:t xml:space="preserve"> 24</w:t>
      </w:r>
      <w:r w:rsidR="00741616" w:rsidRPr="001D5E19">
        <w:rPr>
          <w:rFonts w:ascii="Times New Roman" w:eastAsia="Times New Roman" w:hAnsi="Times New Roman" w:cs="Times New Roman"/>
          <w:sz w:val="24"/>
          <w:szCs w:val="24"/>
          <w:lang w:eastAsia="es-ES"/>
        </w:rPr>
        <w:t xml:space="preserve">(43), 13-33. Recuperado de </w:t>
      </w:r>
      <w:r w:rsidR="00255389" w:rsidRPr="00B10718">
        <w:rPr>
          <w:rFonts w:ascii="Times New Roman" w:eastAsia="Times New Roman" w:hAnsi="Times New Roman" w:cs="Times New Roman"/>
          <w:sz w:val="24"/>
          <w:szCs w:val="24"/>
          <w:lang w:eastAsia="es-ES"/>
        </w:rPr>
        <w:t>http://www.redalyc.org/articulo.oa?id=20521435001</w:t>
      </w:r>
      <w:r w:rsidR="0013478E">
        <w:rPr>
          <w:rFonts w:ascii="Times New Roman" w:eastAsia="Times New Roman" w:hAnsi="Times New Roman" w:cs="Times New Roman"/>
          <w:sz w:val="24"/>
          <w:szCs w:val="24"/>
          <w:lang w:eastAsia="es-ES"/>
        </w:rPr>
        <w:t>.</w:t>
      </w:r>
    </w:p>
    <w:p w14:paraId="10A0EB1D" w14:textId="4A16799B" w:rsidR="00255389" w:rsidRPr="006A237D" w:rsidRDefault="007324E9" w:rsidP="00317CA4">
      <w:pPr>
        <w:pStyle w:val="APA1"/>
        <w:spacing w:line="360" w:lineRule="auto"/>
        <w:ind w:left="709" w:hanging="709"/>
        <w:jc w:val="both"/>
        <w:rPr>
          <w:rFonts w:cs="Times New Roman"/>
          <w:b w:val="0"/>
        </w:rPr>
      </w:pPr>
      <w:r>
        <w:rPr>
          <w:rFonts w:cs="Times New Roman"/>
          <w:b w:val="0"/>
        </w:rPr>
        <w:t xml:space="preserve">Pérez, A. </w:t>
      </w:r>
      <w:r w:rsidR="00255389" w:rsidRPr="00255389">
        <w:rPr>
          <w:rFonts w:cs="Times New Roman"/>
          <w:b w:val="0"/>
        </w:rPr>
        <w:t xml:space="preserve">(2019). </w:t>
      </w:r>
      <w:r w:rsidR="00255389" w:rsidRPr="00D03C6E">
        <w:rPr>
          <w:rFonts w:cs="Times New Roman"/>
          <w:b w:val="0"/>
          <w:i/>
          <w:iCs/>
        </w:rPr>
        <w:t>Emprendimiento y creación de empresas: Análisis de las capacidades emprendedoras en estudiantes universitarios de las ciencias económicas y administrativas</w:t>
      </w:r>
      <w:r w:rsidR="00255389" w:rsidRPr="00255389">
        <w:rPr>
          <w:rFonts w:cs="Times New Roman"/>
          <w:b w:val="0"/>
        </w:rPr>
        <w:t>.</w:t>
      </w:r>
      <w:r w:rsidR="00255389">
        <w:rPr>
          <w:rFonts w:cs="Times New Roman"/>
          <w:b w:val="0"/>
        </w:rPr>
        <w:t xml:space="preserve"> </w:t>
      </w:r>
      <w:r w:rsidR="00207D37">
        <w:rPr>
          <w:rFonts w:cs="Times New Roman"/>
          <w:b w:val="0"/>
          <w:iCs/>
        </w:rPr>
        <w:t>(t</w:t>
      </w:r>
      <w:r w:rsidR="00207D37" w:rsidRPr="00D03C6E">
        <w:rPr>
          <w:rFonts w:cs="Times New Roman"/>
          <w:b w:val="0"/>
          <w:iCs/>
        </w:rPr>
        <w:t xml:space="preserve">esis </w:t>
      </w:r>
      <w:r w:rsidR="00255389" w:rsidRPr="00D03C6E">
        <w:rPr>
          <w:rFonts w:cs="Times New Roman"/>
          <w:b w:val="0"/>
          <w:iCs/>
        </w:rPr>
        <w:t>doctoral</w:t>
      </w:r>
      <w:r w:rsidR="00207D37">
        <w:rPr>
          <w:rFonts w:cs="Times New Roman"/>
          <w:b w:val="0"/>
          <w:iCs/>
        </w:rPr>
        <w:t>)</w:t>
      </w:r>
      <w:r w:rsidR="00255389" w:rsidRPr="00D03C6E">
        <w:rPr>
          <w:rFonts w:cs="Times New Roman"/>
          <w:b w:val="0"/>
          <w:iCs/>
        </w:rPr>
        <w:t>.</w:t>
      </w:r>
      <w:r w:rsidR="00255389" w:rsidRPr="006A237D">
        <w:rPr>
          <w:rFonts w:cs="Times New Roman"/>
          <w:b w:val="0"/>
          <w:i/>
        </w:rPr>
        <w:t xml:space="preserve"> </w:t>
      </w:r>
      <w:r w:rsidR="00255389" w:rsidRPr="006A237D">
        <w:rPr>
          <w:rFonts w:cs="Times New Roman"/>
          <w:b w:val="0"/>
        </w:rPr>
        <w:t xml:space="preserve">Instituto Universitario Puebla, Villahermosa. </w:t>
      </w:r>
    </w:p>
    <w:p w14:paraId="086873A2" w14:textId="6A52383C" w:rsidR="00741616" w:rsidRPr="0074715C" w:rsidRDefault="007324E9" w:rsidP="00317CA4">
      <w:pPr>
        <w:suppressAutoHyphens/>
        <w:spacing w:after="0" w:line="360" w:lineRule="auto"/>
        <w:ind w:left="709" w:hanging="709"/>
        <w:jc w:val="both"/>
        <w:rPr>
          <w:rFonts w:ascii="Times New Roman" w:eastAsia="Times New Roman" w:hAnsi="Times New Roman" w:cs="Times New Roman"/>
          <w:sz w:val="24"/>
          <w:szCs w:val="24"/>
          <w:lang w:val="en-US" w:eastAsia="es-ES"/>
        </w:rPr>
      </w:pPr>
      <w:r w:rsidRPr="006A237D">
        <w:rPr>
          <w:rFonts w:ascii="Times New Roman" w:eastAsia="Times New Roman" w:hAnsi="Times New Roman" w:cs="Times New Roman"/>
          <w:sz w:val="24"/>
          <w:szCs w:val="24"/>
          <w:lang w:eastAsia="es-ES"/>
        </w:rPr>
        <w:t>Rauch, A.</w:t>
      </w:r>
      <w:r w:rsidR="00FA1EA6" w:rsidRPr="006A237D">
        <w:rPr>
          <w:rFonts w:ascii="Times New Roman" w:eastAsia="Times New Roman" w:hAnsi="Times New Roman" w:cs="Times New Roman"/>
          <w:sz w:val="24"/>
          <w:szCs w:val="24"/>
          <w:lang w:eastAsia="es-ES"/>
        </w:rPr>
        <w:t xml:space="preserve"> </w:t>
      </w:r>
      <w:r w:rsidR="00207D37">
        <w:rPr>
          <w:rFonts w:ascii="Times New Roman" w:eastAsia="Times New Roman" w:hAnsi="Times New Roman" w:cs="Times New Roman"/>
          <w:sz w:val="24"/>
          <w:szCs w:val="24"/>
          <w:lang w:eastAsia="es-ES"/>
        </w:rPr>
        <w:t>and</w:t>
      </w:r>
      <w:r w:rsidR="00207D37" w:rsidRPr="006A237D">
        <w:rPr>
          <w:rFonts w:ascii="Times New Roman" w:eastAsia="Times New Roman" w:hAnsi="Times New Roman" w:cs="Times New Roman"/>
          <w:sz w:val="24"/>
          <w:szCs w:val="24"/>
          <w:lang w:eastAsia="es-ES"/>
        </w:rPr>
        <w:t xml:space="preserve"> </w:t>
      </w:r>
      <w:proofErr w:type="spellStart"/>
      <w:r w:rsidR="00741616" w:rsidRPr="006A237D">
        <w:rPr>
          <w:rFonts w:ascii="Times New Roman" w:eastAsia="Times New Roman" w:hAnsi="Times New Roman" w:cs="Times New Roman"/>
          <w:sz w:val="24"/>
          <w:szCs w:val="24"/>
          <w:lang w:eastAsia="es-ES"/>
        </w:rPr>
        <w:t>Hulsink</w:t>
      </w:r>
      <w:proofErr w:type="spellEnd"/>
      <w:r w:rsidRPr="006A237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val="en-US" w:eastAsia="es-ES"/>
        </w:rPr>
        <w:t>W</w:t>
      </w:r>
      <w:r w:rsidR="00741616" w:rsidRPr="007324E9">
        <w:rPr>
          <w:rFonts w:ascii="Times New Roman" w:eastAsia="Times New Roman" w:hAnsi="Times New Roman" w:cs="Times New Roman"/>
          <w:sz w:val="24"/>
          <w:szCs w:val="24"/>
          <w:lang w:val="en-US" w:eastAsia="es-ES"/>
        </w:rPr>
        <w:t xml:space="preserve">. </w:t>
      </w:r>
      <w:r w:rsidR="00741616" w:rsidRPr="001D5E19">
        <w:rPr>
          <w:rFonts w:ascii="Times New Roman" w:eastAsia="Times New Roman" w:hAnsi="Times New Roman" w:cs="Times New Roman"/>
          <w:sz w:val="24"/>
          <w:szCs w:val="24"/>
          <w:lang w:val="en-US" w:eastAsia="es-ES"/>
        </w:rPr>
        <w:t xml:space="preserve">(2015). Putting Entrepreneurship Education Where the Intention to Act Lies: An Investigation </w:t>
      </w:r>
      <w:r w:rsidR="00207D37">
        <w:rPr>
          <w:rFonts w:ascii="Times New Roman" w:eastAsia="Times New Roman" w:hAnsi="Times New Roman" w:cs="Times New Roman"/>
          <w:sz w:val="24"/>
          <w:szCs w:val="24"/>
          <w:lang w:val="en-US" w:eastAsia="es-ES"/>
        </w:rPr>
        <w:t>i</w:t>
      </w:r>
      <w:r w:rsidR="00207D37" w:rsidRPr="001D5E19">
        <w:rPr>
          <w:rFonts w:ascii="Times New Roman" w:eastAsia="Times New Roman" w:hAnsi="Times New Roman" w:cs="Times New Roman"/>
          <w:sz w:val="24"/>
          <w:szCs w:val="24"/>
          <w:lang w:val="en-US" w:eastAsia="es-ES"/>
        </w:rPr>
        <w:t xml:space="preserve">nto </w:t>
      </w:r>
      <w:r w:rsidR="00741616" w:rsidRPr="001D5E19">
        <w:rPr>
          <w:rFonts w:ascii="Times New Roman" w:eastAsia="Times New Roman" w:hAnsi="Times New Roman" w:cs="Times New Roman"/>
          <w:sz w:val="24"/>
          <w:szCs w:val="24"/>
          <w:lang w:val="en-US" w:eastAsia="es-ES"/>
        </w:rPr>
        <w:t xml:space="preserve">the Impact of Entrepreneurship Education on Entrepreneurial Behavior. </w:t>
      </w:r>
      <w:r w:rsidR="00741616" w:rsidRPr="0074715C">
        <w:rPr>
          <w:rFonts w:ascii="Times New Roman" w:eastAsia="Times New Roman" w:hAnsi="Times New Roman" w:cs="Times New Roman"/>
          <w:i/>
          <w:sz w:val="24"/>
          <w:szCs w:val="24"/>
          <w:lang w:val="en-US" w:eastAsia="es-ES"/>
        </w:rPr>
        <w:t>Academy of Management Learning &amp; Education</w:t>
      </w:r>
      <w:r w:rsidR="00741616" w:rsidRPr="0074715C">
        <w:rPr>
          <w:rFonts w:ascii="Times New Roman" w:eastAsia="Times New Roman" w:hAnsi="Times New Roman" w:cs="Times New Roman"/>
          <w:sz w:val="24"/>
          <w:szCs w:val="24"/>
          <w:lang w:val="en-US" w:eastAsia="es-ES"/>
        </w:rPr>
        <w:t xml:space="preserve">, </w:t>
      </w:r>
      <w:r w:rsidR="00741616" w:rsidRPr="00D03C6E">
        <w:rPr>
          <w:rFonts w:ascii="Times New Roman" w:eastAsia="Times New Roman" w:hAnsi="Times New Roman" w:cs="Times New Roman"/>
          <w:i/>
          <w:iCs/>
          <w:sz w:val="24"/>
          <w:szCs w:val="24"/>
          <w:lang w:val="en-US" w:eastAsia="es-ES"/>
        </w:rPr>
        <w:t>14</w:t>
      </w:r>
      <w:r w:rsidR="00741616" w:rsidRPr="0074715C">
        <w:rPr>
          <w:rFonts w:ascii="Times New Roman" w:eastAsia="Times New Roman" w:hAnsi="Times New Roman" w:cs="Times New Roman"/>
          <w:sz w:val="24"/>
          <w:szCs w:val="24"/>
          <w:lang w:val="en-US" w:eastAsia="es-ES"/>
        </w:rPr>
        <w:t>(2), 187</w:t>
      </w:r>
      <w:r w:rsidR="00207D37">
        <w:rPr>
          <w:rFonts w:ascii="Times New Roman" w:eastAsia="Times New Roman" w:hAnsi="Times New Roman" w:cs="Times New Roman"/>
          <w:sz w:val="24"/>
          <w:szCs w:val="24"/>
          <w:lang w:val="en-US" w:eastAsia="es-ES"/>
        </w:rPr>
        <w:t>-</w:t>
      </w:r>
      <w:r w:rsidR="00741616" w:rsidRPr="0074715C">
        <w:rPr>
          <w:rFonts w:ascii="Times New Roman" w:eastAsia="Times New Roman" w:hAnsi="Times New Roman" w:cs="Times New Roman"/>
          <w:sz w:val="24"/>
          <w:szCs w:val="24"/>
          <w:lang w:val="en-US" w:eastAsia="es-ES"/>
        </w:rPr>
        <w:t>204.</w:t>
      </w:r>
    </w:p>
    <w:p w14:paraId="2A28B4E4" w14:textId="29092DAD" w:rsidR="00741616" w:rsidRPr="001D5E19" w:rsidRDefault="007324E9" w:rsidP="00317CA4">
      <w:pPr>
        <w:suppressAutoHyphens/>
        <w:spacing w:after="0" w:line="360" w:lineRule="auto"/>
        <w:ind w:left="709" w:hanging="709"/>
        <w:jc w:val="both"/>
        <w:rPr>
          <w:rFonts w:ascii="Times New Roman" w:eastAsia="Times New Roman" w:hAnsi="Times New Roman" w:cs="Times New Roman"/>
          <w:sz w:val="24"/>
          <w:szCs w:val="24"/>
          <w:lang w:eastAsia="es-ES"/>
        </w:rPr>
      </w:pPr>
      <w:r w:rsidRPr="00FA35FA">
        <w:rPr>
          <w:rFonts w:ascii="Times New Roman" w:eastAsia="Times New Roman" w:hAnsi="Times New Roman" w:cs="Times New Roman"/>
          <w:sz w:val="24"/>
          <w:szCs w:val="24"/>
          <w:lang w:val="en-US" w:eastAsia="es-ES"/>
        </w:rPr>
        <w:t xml:space="preserve">Sanabria, P. </w:t>
      </w:r>
      <w:r w:rsidR="00741616" w:rsidRPr="00FA35FA">
        <w:rPr>
          <w:rFonts w:ascii="Times New Roman" w:eastAsia="Times New Roman" w:hAnsi="Times New Roman" w:cs="Times New Roman"/>
          <w:sz w:val="24"/>
          <w:szCs w:val="24"/>
          <w:lang w:val="en-US" w:eastAsia="es-ES"/>
        </w:rPr>
        <w:t>E., Morales</w:t>
      </w:r>
      <w:r w:rsidRPr="00FA35FA">
        <w:rPr>
          <w:rFonts w:ascii="Times New Roman" w:eastAsia="Times New Roman" w:hAnsi="Times New Roman" w:cs="Times New Roman"/>
          <w:sz w:val="24"/>
          <w:szCs w:val="24"/>
          <w:lang w:val="en-US" w:eastAsia="es-ES"/>
        </w:rPr>
        <w:t>,</w:t>
      </w:r>
      <w:r w:rsidR="00741616" w:rsidRPr="00FA35FA">
        <w:rPr>
          <w:rFonts w:ascii="Times New Roman" w:eastAsia="Times New Roman" w:hAnsi="Times New Roman" w:cs="Times New Roman"/>
          <w:sz w:val="24"/>
          <w:szCs w:val="24"/>
          <w:lang w:val="en-US" w:eastAsia="es-ES"/>
        </w:rPr>
        <w:t xml:space="preserve"> M</w:t>
      </w:r>
      <w:r w:rsidRPr="00FA35FA">
        <w:rPr>
          <w:rFonts w:ascii="Times New Roman" w:eastAsia="Times New Roman" w:hAnsi="Times New Roman" w:cs="Times New Roman"/>
          <w:sz w:val="24"/>
          <w:szCs w:val="24"/>
          <w:lang w:val="en-US" w:eastAsia="es-ES"/>
        </w:rPr>
        <w:t xml:space="preserve">. </w:t>
      </w:r>
      <w:r w:rsidR="00741616" w:rsidRPr="00FA35FA">
        <w:rPr>
          <w:rFonts w:ascii="Times New Roman" w:eastAsia="Times New Roman" w:hAnsi="Times New Roman" w:cs="Times New Roman"/>
          <w:sz w:val="24"/>
          <w:szCs w:val="24"/>
          <w:lang w:val="en-US" w:eastAsia="es-ES"/>
        </w:rPr>
        <w:t xml:space="preserve">E. y </w:t>
      </w:r>
      <w:r w:rsidRPr="00FA35FA">
        <w:rPr>
          <w:rFonts w:ascii="Times New Roman" w:eastAsia="Times New Roman" w:hAnsi="Times New Roman" w:cs="Times New Roman"/>
          <w:sz w:val="24"/>
          <w:szCs w:val="24"/>
          <w:lang w:val="en-US" w:eastAsia="es-ES"/>
        </w:rPr>
        <w:t xml:space="preserve">Ortiz, </w:t>
      </w:r>
      <w:r w:rsidR="00741616" w:rsidRPr="00FA35FA">
        <w:rPr>
          <w:rFonts w:ascii="Times New Roman" w:eastAsia="Times New Roman" w:hAnsi="Times New Roman" w:cs="Times New Roman"/>
          <w:sz w:val="24"/>
          <w:szCs w:val="24"/>
          <w:lang w:val="en-US" w:eastAsia="es-ES"/>
        </w:rPr>
        <w:t>C</w:t>
      </w:r>
      <w:r w:rsidRPr="00FA35FA">
        <w:rPr>
          <w:rFonts w:ascii="Times New Roman" w:eastAsia="Times New Roman" w:hAnsi="Times New Roman" w:cs="Times New Roman"/>
          <w:sz w:val="24"/>
          <w:szCs w:val="24"/>
          <w:lang w:val="en-US" w:eastAsia="es-ES"/>
        </w:rPr>
        <w:t>.</w:t>
      </w:r>
      <w:r w:rsidR="00741616" w:rsidRPr="00FA35FA">
        <w:rPr>
          <w:rFonts w:ascii="Times New Roman" w:eastAsia="Times New Roman" w:hAnsi="Times New Roman" w:cs="Times New Roman"/>
          <w:sz w:val="24"/>
          <w:szCs w:val="24"/>
          <w:lang w:val="en-US" w:eastAsia="es-ES"/>
        </w:rPr>
        <w:t xml:space="preserve"> (2015). </w:t>
      </w:r>
      <w:r w:rsidR="00741616" w:rsidRPr="001D5E19">
        <w:rPr>
          <w:rFonts w:ascii="Times New Roman" w:eastAsia="Times New Roman" w:hAnsi="Times New Roman" w:cs="Times New Roman"/>
          <w:sz w:val="24"/>
          <w:szCs w:val="24"/>
          <w:lang w:eastAsia="es-ES"/>
        </w:rPr>
        <w:t xml:space="preserve">Interacción universidad y entorno: marco para el emprendimiento. </w:t>
      </w:r>
      <w:r w:rsidR="00741616" w:rsidRPr="001D5E19">
        <w:rPr>
          <w:rFonts w:ascii="Times New Roman" w:eastAsia="Times New Roman" w:hAnsi="Times New Roman" w:cs="Times New Roman"/>
          <w:i/>
          <w:sz w:val="24"/>
          <w:szCs w:val="24"/>
          <w:lang w:eastAsia="es-ES"/>
        </w:rPr>
        <w:t>Educación y Educadores</w:t>
      </w:r>
      <w:r w:rsidR="00104DA1">
        <w:rPr>
          <w:rFonts w:ascii="Times New Roman" w:eastAsia="Times New Roman" w:hAnsi="Times New Roman" w:cs="Times New Roman"/>
          <w:sz w:val="24"/>
          <w:szCs w:val="24"/>
          <w:lang w:eastAsia="es-ES"/>
        </w:rPr>
        <w:t xml:space="preserve">, </w:t>
      </w:r>
      <w:r w:rsidR="00104DA1" w:rsidRPr="00D03C6E">
        <w:rPr>
          <w:rFonts w:ascii="Times New Roman" w:eastAsia="Times New Roman" w:hAnsi="Times New Roman" w:cs="Times New Roman"/>
          <w:i/>
          <w:iCs/>
          <w:sz w:val="24"/>
          <w:szCs w:val="24"/>
          <w:lang w:eastAsia="es-ES"/>
        </w:rPr>
        <w:t>18</w:t>
      </w:r>
      <w:r w:rsidR="00104DA1">
        <w:rPr>
          <w:rFonts w:ascii="Times New Roman" w:eastAsia="Times New Roman" w:hAnsi="Times New Roman" w:cs="Times New Roman"/>
          <w:sz w:val="24"/>
          <w:szCs w:val="24"/>
          <w:lang w:eastAsia="es-ES"/>
        </w:rPr>
        <w:t>(1),</w:t>
      </w:r>
      <w:r w:rsidR="00741616" w:rsidRPr="001D5E19">
        <w:rPr>
          <w:rFonts w:ascii="Times New Roman" w:eastAsia="Times New Roman" w:hAnsi="Times New Roman" w:cs="Times New Roman"/>
          <w:sz w:val="24"/>
          <w:szCs w:val="24"/>
          <w:lang w:eastAsia="es-ES"/>
        </w:rPr>
        <w:t xml:space="preserve"> 111-134.</w:t>
      </w:r>
    </w:p>
    <w:p w14:paraId="76B05AA7" w14:textId="53A85009" w:rsidR="00741616" w:rsidRPr="0014557D" w:rsidRDefault="007324E9" w:rsidP="00317CA4">
      <w:pPr>
        <w:suppressAutoHyphens/>
        <w:spacing w:after="0" w:line="360" w:lineRule="auto"/>
        <w:ind w:left="709" w:hanging="709"/>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eastAsia="es-ES"/>
        </w:rPr>
        <w:t>Sánchez, J.</w:t>
      </w:r>
      <w:r w:rsidR="00741616" w:rsidRPr="001D5E19">
        <w:rPr>
          <w:rFonts w:ascii="Times New Roman" w:eastAsia="Times New Roman" w:hAnsi="Times New Roman" w:cs="Times New Roman"/>
          <w:sz w:val="24"/>
          <w:szCs w:val="24"/>
          <w:lang w:eastAsia="es-ES"/>
        </w:rPr>
        <w:t>, Caggiano</w:t>
      </w:r>
      <w:r>
        <w:rPr>
          <w:rFonts w:ascii="Times New Roman" w:eastAsia="Times New Roman" w:hAnsi="Times New Roman" w:cs="Times New Roman"/>
          <w:sz w:val="24"/>
          <w:szCs w:val="24"/>
          <w:lang w:eastAsia="es-ES"/>
        </w:rPr>
        <w:t>,</w:t>
      </w:r>
      <w:r w:rsidR="00741616" w:rsidRPr="001D5E19">
        <w:rPr>
          <w:rFonts w:ascii="Times New Roman" w:eastAsia="Times New Roman" w:hAnsi="Times New Roman" w:cs="Times New Roman"/>
          <w:sz w:val="24"/>
          <w:szCs w:val="24"/>
          <w:lang w:eastAsia="es-ES"/>
        </w:rPr>
        <w:t xml:space="preserve"> V</w:t>
      </w:r>
      <w:r>
        <w:rPr>
          <w:rFonts w:ascii="Times New Roman" w:eastAsia="Times New Roman" w:hAnsi="Times New Roman" w:cs="Times New Roman"/>
          <w:sz w:val="24"/>
          <w:szCs w:val="24"/>
          <w:lang w:eastAsia="es-ES"/>
        </w:rPr>
        <w:t xml:space="preserve">. y </w:t>
      </w:r>
      <w:r w:rsidR="00741616" w:rsidRPr="001D5E19">
        <w:rPr>
          <w:rFonts w:ascii="Times New Roman" w:eastAsia="Times New Roman" w:hAnsi="Times New Roman" w:cs="Times New Roman"/>
          <w:sz w:val="24"/>
          <w:szCs w:val="24"/>
          <w:lang w:eastAsia="es-ES"/>
        </w:rPr>
        <w:t>Hernánd</w:t>
      </w:r>
      <w:r>
        <w:rPr>
          <w:rFonts w:ascii="Times New Roman" w:eastAsia="Times New Roman" w:hAnsi="Times New Roman" w:cs="Times New Roman"/>
          <w:sz w:val="24"/>
          <w:szCs w:val="24"/>
          <w:lang w:eastAsia="es-ES"/>
        </w:rPr>
        <w:t>ez, B.</w:t>
      </w:r>
      <w:r w:rsidR="00F7249B">
        <w:rPr>
          <w:rFonts w:ascii="Times New Roman" w:eastAsia="Times New Roman" w:hAnsi="Times New Roman" w:cs="Times New Roman"/>
          <w:sz w:val="24"/>
          <w:szCs w:val="24"/>
          <w:lang w:eastAsia="es-ES"/>
        </w:rPr>
        <w:t xml:space="preserve"> </w:t>
      </w:r>
      <w:r w:rsidR="00741616" w:rsidRPr="001D5E19">
        <w:rPr>
          <w:rFonts w:ascii="Times New Roman" w:eastAsia="Times New Roman" w:hAnsi="Times New Roman" w:cs="Times New Roman"/>
          <w:sz w:val="24"/>
          <w:szCs w:val="24"/>
          <w:lang w:eastAsia="es-ES"/>
        </w:rPr>
        <w:t xml:space="preserve">(2011). Competencias emprendedoras en la educación universitaria. </w:t>
      </w:r>
      <w:r w:rsidR="00741616" w:rsidRPr="00FA35FA">
        <w:rPr>
          <w:rFonts w:ascii="Times New Roman" w:eastAsia="Times New Roman" w:hAnsi="Times New Roman" w:cs="Times New Roman"/>
          <w:i/>
          <w:sz w:val="24"/>
          <w:szCs w:val="24"/>
          <w:lang w:val="en-US" w:eastAsia="es-ES"/>
        </w:rPr>
        <w:t>International Journal of Developmental and Educational Psychology.</w:t>
      </w:r>
      <w:r w:rsidR="00741616" w:rsidRPr="00FA35FA">
        <w:rPr>
          <w:rFonts w:ascii="Times New Roman" w:eastAsia="Times New Roman" w:hAnsi="Times New Roman" w:cs="Times New Roman"/>
          <w:sz w:val="24"/>
          <w:szCs w:val="24"/>
          <w:lang w:val="en-US" w:eastAsia="es-ES"/>
        </w:rPr>
        <w:t xml:space="preserve"> </w:t>
      </w:r>
      <w:r w:rsidR="00104DA1" w:rsidRPr="00D03C6E">
        <w:rPr>
          <w:rFonts w:ascii="Times New Roman" w:eastAsia="Times New Roman" w:hAnsi="Times New Roman" w:cs="Times New Roman"/>
          <w:i/>
          <w:iCs/>
          <w:sz w:val="24"/>
          <w:szCs w:val="24"/>
          <w:lang w:val="en-US" w:eastAsia="es-ES"/>
        </w:rPr>
        <w:t>1</w:t>
      </w:r>
      <w:r w:rsidR="00104DA1" w:rsidRPr="00FA35FA">
        <w:rPr>
          <w:rFonts w:ascii="Times New Roman" w:eastAsia="Times New Roman" w:hAnsi="Times New Roman" w:cs="Times New Roman"/>
          <w:sz w:val="24"/>
          <w:szCs w:val="24"/>
          <w:lang w:val="en-US" w:eastAsia="es-ES"/>
        </w:rPr>
        <w:t>(3),</w:t>
      </w:r>
      <w:r w:rsidR="00741616" w:rsidRPr="00FA35FA">
        <w:rPr>
          <w:rFonts w:ascii="Times New Roman" w:eastAsia="Times New Roman" w:hAnsi="Times New Roman" w:cs="Times New Roman"/>
          <w:sz w:val="24"/>
          <w:szCs w:val="24"/>
          <w:lang w:val="en-US" w:eastAsia="es-ES"/>
        </w:rPr>
        <w:t xml:space="preserve"> 19-28. </w:t>
      </w:r>
      <w:proofErr w:type="spellStart"/>
      <w:r w:rsidR="00741616" w:rsidRPr="0014557D">
        <w:rPr>
          <w:rFonts w:ascii="Times New Roman" w:eastAsia="Times New Roman" w:hAnsi="Times New Roman" w:cs="Times New Roman"/>
          <w:sz w:val="24"/>
          <w:szCs w:val="24"/>
          <w:lang w:val="en-US" w:eastAsia="es-ES"/>
        </w:rPr>
        <w:t>Recuperado</w:t>
      </w:r>
      <w:proofErr w:type="spellEnd"/>
      <w:r w:rsidR="00741616" w:rsidRPr="0014557D">
        <w:rPr>
          <w:rFonts w:ascii="Times New Roman" w:eastAsia="Times New Roman" w:hAnsi="Times New Roman" w:cs="Times New Roman"/>
          <w:sz w:val="24"/>
          <w:szCs w:val="24"/>
          <w:lang w:val="en-US" w:eastAsia="es-ES"/>
        </w:rPr>
        <w:t xml:space="preserve"> de http://www.redalyc.org/pdf/3498/349832330001.pdf</w:t>
      </w:r>
      <w:r w:rsidR="00D27D78" w:rsidRPr="0014557D">
        <w:rPr>
          <w:rFonts w:ascii="Times New Roman" w:eastAsia="Times New Roman" w:hAnsi="Times New Roman" w:cs="Times New Roman"/>
          <w:sz w:val="24"/>
          <w:szCs w:val="24"/>
          <w:lang w:val="en-US" w:eastAsia="es-ES"/>
        </w:rPr>
        <w:t>.</w:t>
      </w:r>
    </w:p>
    <w:p w14:paraId="24C2A0A9" w14:textId="1ACA0336" w:rsidR="00741616" w:rsidRPr="00134462" w:rsidRDefault="007324E9" w:rsidP="00317CA4">
      <w:pPr>
        <w:suppressAutoHyphens/>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Soria, K., </w:t>
      </w:r>
      <w:proofErr w:type="spellStart"/>
      <w:r>
        <w:rPr>
          <w:rFonts w:ascii="Times New Roman" w:eastAsia="Times New Roman" w:hAnsi="Times New Roman" w:cs="Times New Roman"/>
          <w:sz w:val="24"/>
          <w:szCs w:val="24"/>
          <w:lang w:eastAsia="es-ES"/>
        </w:rPr>
        <w:t>Zuniga</w:t>
      </w:r>
      <w:proofErr w:type="spellEnd"/>
      <w:r>
        <w:rPr>
          <w:rFonts w:ascii="Times New Roman" w:eastAsia="Times New Roman" w:hAnsi="Times New Roman" w:cs="Times New Roman"/>
          <w:sz w:val="24"/>
          <w:szCs w:val="24"/>
          <w:lang w:eastAsia="es-ES"/>
        </w:rPr>
        <w:t xml:space="preserve"> S. y Ruiz, S.</w:t>
      </w:r>
      <w:r w:rsidR="00741616" w:rsidRPr="001D5E19">
        <w:rPr>
          <w:rFonts w:ascii="Times New Roman" w:eastAsia="Times New Roman" w:hAnsi="Times New Roman" w:cs="Times New Roman"/>
          <w:sz w:val="24"/>
          <w:szCs w:val="24"/>
          <w:lang w:eastAsia="es-ES"/>
        </w:rPr>
        <w:t xml:space="preserve"> (2016). Educación e intención emprendedora en estudiantes universitarios: </w:t>
      </w:r>
      <w:r w:rsidR="00F25C2A" w:rsidRPr="001D5E19">
        <w:rPr>
          <w:rFonts w:ascii="Times New Roman" w:eastAsia="Times New Roman" w:hAnsi="Times New Roman" w:cs="Times New Roman"/>
          <w:sz w:val="24"/>
          <w:szCs w:val="24"/>
          <w:lang w:eastAsia="es-ES"/>
        </w:rPr>
        <w:t>un caso de estudio</w:t>
      </w:r>
      <w:r w:rsidR="00741616" w:rsidRPr="001D5E19">
        <w:rPr>
          <w:rFonts w:ascii="Times New Roman" w:eastAsia="Times New Roman" w:hAnsi="Times New Roman" w:cs="Times New Roman"/>
          <w:sz w:val="24"/>
          <w:szCs w:val="24"/>
          <w:lang w:eastAsia="es-ES"/>
        </w:rPr>
        <w:t>.</w:t>
      </w:r>
      <w:r w:rsidR="00741616" w:rsidRPr="001D5E19">
        <w:rPr>
          <w:rFonts w:ascii="Times New Roman" w:eastAsia="Times New Roman" w:hAnsi="Times New Roman" w:cs="Times New Roman"/>
          <w:i/>
          <w:sz w:val="24"/>
          <w:szCs w:val="24"/>
          <w:lang w:eastAsia="es-ES"/>
        </w:rPr>
        <w:t xml:space="preserve"> </w:t>
      </w:r>
      <w:r w:rsidR="00741616" w:rsidRPr="00134462">
        <w:rPr>
          <w:rFonts w:ascii="Times New Roman" w:eastAsia="Times New Roman" w:hAnsi="Times New Roman" w:cs="Times New Roman"/>
          <w:i/>
          <w:sz w:val="24"/>
          <w:szCs w:val="24"/>
          <w:lang w:eastAsia="es-ES"/>
        </w:rPr>
        <w:t>Formación universitaria</w:t>
      </w:r>
      <w:r w:rsidR="00104DA1">
        <w:rPr>
          <w:rFonts w:ascii="Times New Roman" w:eastAsia="Times New Roman" w:hAnsi="Times New Roman" w:cs="Times New Roman"/>
          <w:sz w:val="24"/>
          <w:szCs w:val="24"/>
          <w:lang w:eastAsia="es-ES"/>
        </w:rPr>
        <w:t xml:space="preserve">, </w:t>
      </w:r>
      <w:r w:rsidR="00104DA1" w:rsidRPr="00D03C6E">
        <w:rPr>
          <w:rFonts w:ascii="Times New Roman" w:eastAsia="Times New Roman" w:hAnsi="Times New Roman" w:cs="Times New Roman"/>
          <w:i/>
          <w:iCs/>
          <w:sz w:val="24"/>
          <w:szCs w:val="24"/>
          <w:lang w:eastAsia="es-ES"/>
        </w:rPr>
        <w:t>9</w:t>
      </w:r>
      <w:r w:rsidR="00104DA1">
        <w:rPr>
          <w:rFonts w:ascii="Times New Roman" w:eastAsia="Times New Roman" w:hAnsi="Times New Roman" w:cs="Times New Roman"/>
          <w:sz w:val="24"/>
          <w:szCs w:val="24"/>
          <w:lang w:eastAsia="es-ES"/>
        </w:rPr>
        <w:t>(1),</w:t>
      </w:r>
      <w:r w:rsidR="00741616" w:rsidRPr="00134462">
        <w:rPr>
          <w:rFonts w:ascii="Times New Roman" w:eastAsia="Times New Roman" w:hAnsi="Times New Roman" w:cs="Times New Roman"/>
          <w:sz w:val="24"/>
          <w:szCs w:val="24"/>
          <w:lang w:eastAsia="es-ES"/>
        </w:rPr>
        <w:t xml:space="preserve"> 25-34. </w:t>
      </w:r>
      <w:r w:rsidR="003F4F28">
        <w:rPr>
          <w:rFonts w:ascii="Times New Roman" w:eastAsia="Times New Roman" w:hAnsi="Times New Roman" w:cs="Times New Roman"/>
          <w:sz w:val="24"/>
          <w:szCs w:val="24"/>
          <w:lang w:eastAsia="es-ES"/>
        </w:rPr>
        <w:t xml:space="preserve">Recuperado de </w:t>
      </w:r>
      <w:r w:rsidR="003F4F28" w:rsidRPr="003F4F28">
        <w:rPr>
          <w:rFonts w:ascii="Times New Roman" w:eastAsia="Times New Roman" w:hAnsi="Times New Roman" w:cs="Times New Roman"/>
          <w:sz w:val="24"/>
          <w:szCs w:val="24"/>
          <w:lang w:eastAsia="es-ES"/>
        </w:rPr>
        <w:t>https://scielo.conicyt.cl/pdf/formuniv/v9n1/art04.pdf</w:t>
      </w:r>
      <w:r w:rsidR="003F4F28">
        <w:rPr>
          <w:rFonts w:ascii="Times New Roman" w:eastAsia="Times New Roman" w:hAnsi="Times New Roman" w:cs="Times New Roman"/>
          <w:sz w:val="24"/>
          <w:szCs w:val="24"/>
          <w:lang w:eastAsia="es-ES"/>
        </w:rPr>
        <w:t>.</w:t>
      </w:r>
    </w:p>
    <w:p w14:paraId="7B5DE002" w14:textId="1BF24C15" w:rsidR="00756B70" w:rsidRDefault="007324E9" w:rsidP="00317CA4">
      <w:pPr>
        <w:suppressAutoHyphens/>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Vera, P., Baquedano C.</w:t>
      </w:r>
      <w:r w:rsidR="00741616" w:rsidRPr="001D5E19">
        <w:rPr>
          <w:rFonts w:ascii="Times New Roman" w:eastAsia="Times New Roman" w:hAnsi="Times New Roman" w:cs="Times New Roman"/>
          <w:sz w:val="24"/>
          <w:szCs w:val="24"/>
          <w:lang w:eastAsia="es-ES"/>
        </w:rPr>
        <w:t>, Ferrám</w:t>
      </w:r>
      <w:r>
        <w:rPr>
          <w:rFonts w:ascii="Times New Roman" w:eastAsia="Times New Roman" w:hAnsi="Times New Roman" w:cs="Times New Roman"/>
          <w:sz w:val="24"/>
          <w:szCs w:val="24"/>
          <w:lang w:eastAsia="es-ES"/>
        </w:rPr>
        <w:t>, Y.</w:t>
      </w:r>
      <w:r w:rsidR="00741616" w:rsidRPr="001D5E19">
        <w:rPr>
          <w:rFonts w:ascii="Times New Roman" w:eastAsia="Times New Roman" w:hAnsi="Times New Roman" w:cs="Times New Roman"/>
          <w:sz w:val="24"/>
          <w:szCs w:val="24"/>
          <w:lang w:eastAsia="es-ES"/>
        </w:rPr>
        <w:t>, Olavarría</w:t>
      </w:r>
      <w:r>
        <w:rPr>
          <w:rFonts w:ascii="Times New Roman" w:eastAsia="Times New Roman" w:hAnsi="Times New Roman" w:cs="Times New Roman"/>
          <w:sz w:val="24"/>
          <w:szCs w:val="24"/>
          <w:lang w:eastAsia="es-ES"/>
        </w:rPr>
        <w:t>, S., Parra, E.</w:t>
      </w:r>
      <w:r w:rsidR="006D123E">
        <w:rPr>
          <w:rFonts w:ascii="Times New Roman" w:eastAsia="Times New Roman" w:hAnsi="Times New Roman" w:cs="Times New Roman"/>
          <w:sz w:val="24"/>
          <w:szCs w:val="24"/>
          <w:lang w:eastAsia="es-ES"/>
        </w:rPr>
        <w:t xml:space="preserve"> y De Souza, B.</w:t>
      </w:r>
      <w:r w:rsidR="00741616" w:rsidRPr="001D5E19">
        <w:rPr>
          <w:rFonts w:ascii="Times New Roman" w:eastAsia="Times New Roman" w:hAnsi="Times New Roman" w:cs="Times New Roman"/>
          <w:sz w:val="24"/>
          <w:szCs w:val="24"/>
          <w:lang w:eastAsia="es-ES"/>
        </w:rPr>
        <w:t xml:space="preserve"> (2008). Una innovación pedagógica para la formación de universitarios emprendedores. </w:t>
      </w:r>
      <w:r w:rsidR="00741616" w:rsidRPr="001D5E19">
        <w:rPr>
          <w:rFonts w:ascii="Times New Roman" w:eastAsia="Times New Roman" w:hAnsi="Times New Roman" w:cs="Times New Roman"/>
          <w:i/>
          <w:sz w:val="24"/>
          <w:szCs w:val="24"/>
          <w:lang w:eastAsia="es-ES"/>
        </w:rPr>
        <w:t>Revista da FAE</w:t>
      </w:r>
      <w:r w:rsidR="00864E86">
        <w:rPr>
          <w:rFonts w:ascii="Times New Roman" w:eastAsia="Times New Roman" w:hAnsi="Times New Roman" w:cs="Times New Roman"/>
          <w:sz w:val="24"/>
          <w:szCs w:val="24"/>
          <w:lang w:eastAsia="es-ES"/>
        </w:rPr>
        <w:t xml:space="preserve">, </w:t>
      </w:r>
      <w:r w:rsidR="00864E86" w:rsidRPr="00D03C6E">
        <w:rPr>
          <w:rFonts w:ascii="Times New Roman" w:eastAsia="Times New Roman" w:hAnsi="Times New Roman" w:cs="Times New Roman"/>
          <w:i/>
          <w:iCs/>
          <w:sz w:val="24"/>
          <w:szCs w:val="24"/>
          <w:lang w:eastAsia="es-ES"/>
        </w:rPr>
        <w:t>11</w:t>
      </w:r>
      <w:r w:rsidR="00864E86">
        <w:rPr>
          <w:rFonts w:ascii="Times New Roman" w:eastAsia="Times New Roman" w:hAnsi="Times New Roman" w:cs="Times New Roman"/>
          <w:sz w:val="24"/>
          <w:szCs w:val="24"/>
          <w:lang w:eastAsia="es-ES"/>
        </w:rPr>
        <w:t>(2</w:t>
      </w:r>
      <w:r w:rsidR="00EA3882">
        <w:rPr>
          <w:rFonts w:ascii="Times New Roman" w:eastAsia="Times New Roman" w:hAnsi="Times New Roman" w:cs="Times New Roman"/>
          <w:sz w:val="24"/>
          <w:szCs w:val="24"/>
          <w:lang w:eastAsia="es-ES"/>
        </w:rPr>
        <w:t xml:space="preserve">), </w:t>
      </w:r>
      <w:r w:rsidR="00864E86">
        <w:rPr>
          <w:rFonts w:ascii="Times New Roman" w:eastAsia="Times New Roman" w:hAnsi="Times New Roman" w:cs="Times New Roman"/>
          <w:sz w:val="24"/>
          <w:szCs w:val="24"/>
          <w:lang w:eastAsia="es-ES"/>
        </w:rPr>
        <w:t>113</w:t>
      </w:r>
      <w:r w:rsidR="00EA3882">
        <w:rPr>
          <w:rFonts w:ascii="Times New Roman" w:eastAsia="Times New Roman" w:hAnsi="Times New Roman" w:cs="Times New Roman"/>
          <w:sz w:val="24"/>
          <w:szCs w:val="24"/>
          <w:lang w:eastAsia="es-ES"/>
        </w:rPr>
        <w:t>-126</w:t>
      </w:r>
      <w:r w:rsidR="00864E86">
        <w:rPr>
          <w:rFonts w:ascii="Times New Roman" w:eastAsia="Times New Roman" w:hAnsi="Times New Roman" w:cs="Times New Roman"/>
          <w:sz w:val="24"/>
          <w:szCs w:val="24"/>
          <w:lang w:eastAsia="es-ES"/>
        </w:rPr>
        <w:t>.</w:t>
      </w:r>
      <w:r w:rsidR="009A198D">
        <w:rPr>
          <w:rFonts w:ascii="Times New Roman" w:eastAsia="Times New Roman" w:hAnsi="Times New Roman" w:cs="Times New Roman"/>
          <w:sz w:val="24"/>
          <w:szCs w:val="24"/>
          <w:lang w:eastAsia="es-ES"/>
        </w:rPr>
        <w:t xml:space="preserve"> </w:t>
      </w:r>
    </w:p>
    <w:p w14:paraId="4D7A66E1" w14:textId="77777777" w:rsidR="00C82483" w:rsidRDefault="00C82483" w:rsidP="00317CA4">
      <w:pPr>
        <w:suppressAutoHyphens/>
        <w:spacing w:after="0" w:line="360" w:lineRule="auto"/>
        <w:ind w:left="709" w:hanging="709"/>
        <w:jc w:val="both"/>
        <w:rPr>
          <w:rFonts w:ascii="Times New Roman" w:eastAsia="Times New Roman" w:hAnsi="Times New Roman" w:cs="Times New Roman"/>
          <w:sz w:val="24"/>
          <w:szCs w:val="24"/>
          <w:lang w:eastAsia="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82483" w:rsidRPr="00C82483" w14:paraId="37260E03" w14:textId="77777777" w:rsidTr="006218D3">
        <w:tc>
          <w:tcPr>
            <w:tcW w:w="3045" w:type="dxa"/>
            <w:shd w:val="clear" w:color="auto" w:fill="auto"/>
            <w:tcMar>
              <w:top w:w="100" w:type="dxa"/>
              <w:left w:w="100" w:type="dxa"/>
              <w:bottom w:w="100" w:type="dxa"/>
              <w:right w:w="100" w:type="dxa"/>
            </w:tcMar>
          </w:tcPr>
          <w:p w14:paraId="39E6C43A" w14:textId="77777777" w:rsidR="00C82483" w:rsidRPr="00C82483" w:rsidRDefault="00C82483" w:rsidP="006218D3">
            <w:pPr>
              <w:pStyle w:val="Ttulo3"/>
              <w:widowControl w:val="0"/>
              <w:spacing w:before="0" w:line="240" w:lineRule="auto"/>
              <w:ind w:left="0"/>
              <w:rPr>
                <w:rFonts w:ascii="Times New Roman" w:hAnsi="Times New Roman" w:cs="Times New Roman"/>
                <w:color w:val="000000" w:themeColor="text1"/>
                <w:lang w:val="es-MX"/>
              </w:rPr>
            </w:pPr>
            <w:r w:rsidRPr="00C82483">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6502CAAC" w14:textId="3A9638E6" w:rsidR="00C82483" w:rsidRPr="00C82483" w:rsidRDefault="00C82483" w:rsidP="006218D3">
            <w:pPr>
              <w:pStyle w:val="Ttulo3"/>
              <w:widowControl w:val="0"/>
              <w:spacing w:before="0" w:line="240" w:lineRule="auto"/>
              <w:ind w:left="0"/>
              <w:rPr>
                <w:rFonts w:ascii="Times New Roman" w:hAnsi="Times New Roman" w:cs="Times New Roman"/>
                <w:color w:val="000000" w:themeColor="text1"/>
                <w:lang w:val="es-MX"/>
              </w:rPr>
            </w:pPr>
            <w:bookmarkStart w:id="2" w:name="_btsjgdfgjwkr" w:colFirst="0" w:colLast="0"/>
            <w:bookmarkEnd w:id="2"/>
            <w:r w:rsidRPr="00C82483">
              <w:rPr>
                <w:rFonts w:ascii="Times New Roman" w:hAnsi="Times New Roman" w:cs="Times New Roman"/>
                <w:color w:val="000000" w:themeColor="text1"/>
                <w:lang w:val="es-MX"/>
              </w:rPr>
              <w:t>Autor (es)</w:t>
            </w:r>
          </w:p>
        </w:tc>
      </w:tr>
      <w:tr w:rsidR="00C82483" w:rsidRPr="00C82483" w14:paraId="3B19C51C" w14:textId="77777777" w:rsidTr="006218D3">
        <w:tc>
          <w:tcPr>
            <w:tcW w:w="3045" w:type="dxa"/>
            <w:shd w:val="clear" w:color="auto" w:fill="auto"/>
            <w:tcMar>
              <w:top w:w="100" w:type="dxa"/>
              <w:left w:w="100" w:type="dxa"/>
              <w:bottom w:w="100" w:type="dxa"/>
              <w:right w:w="100" w:type="dxa"/>
            </w:tcMar>
          </w:tcPr>
          <w:p w14:paraId="49F467A6"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4A33AA51" w14:textId="419BBFBA"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 xml:space="preserve">María del Carmen Sandoval </w:t>
            </w:r>
            <w:proofErr w:type="gramStart"/>
            <w:r w:rsidRPr="00C82483">
              <w:rPr>
                <w:rFonts w:ascii="Times New Roman" w:hAnsi="Times New Roman" w:cs="Times New Roman"/>
                <w:color w:val="000000" w:themeColor="text1"/>
                <w:sz w:val="24"/>
                <w:szCs w:val="24"/>
              </w:rPr>
              <w:t>Caraveo  (</w:t>
            </w:r>
            <w:proofErr w:type="gramEnd"/>
            <w:r w:rsidRPr="00C82483">
              <w:rPr>
                <w:rFonts w:ascii="Times New Roman" w:hAnsi="Times New Roman" w:cs="Times New Roman"/>
                <w:color w:val="000000" w:themeColor="text1"/>
                <w:sz w:val="24"/>
                <w:szCs w:val="24"/>
              </w:rPr>
              <w:t>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Abraham Gerardo Pérez Sandoval (igual)</w:t>
            </w:r>
          </w:p>
        </w:tc>
      </w:tr>
      <w:tr w:rsidR="00C82483" w:rsidRPr="00C82483" w14:paraId="6B6761CD" w14:textId="77777777" w:rsidTr="006218D3">
        <w:tc>
          <w:tcPr>
            <w:tcW w:w="3045" w:type="dxa"/>
            <w:shd w:val="clear" w:color="auto" w:fill="auto"/>
            <w:tcMar>
              <w:top w:w="100" w:type="dxa"/>
              <w:left w:w="100" w:type="dxa"/>
              <w:bottom w:w="100" w:type="dxa"/>
              <w:right w:w="100" w:type="dxa"/>
            </w:tcMar>
          </w:tcPr>
          <w:p w14:paraId="66AB9B49"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500859BC" w14:textId="6E07306A"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 xml:space="preserve">María del Carmen Sandoval </w:t>
            </w:r>
            <w:proofErr w:type="gramStart"/>
            <w:r w:rsidRPr="00C82483">
              <w:rPr>
                <w:rFonts w:ascii="Times New Roman" w:hAnsi="Times New Roman" w:cs="Times New Roman"/>
                <w:color w:val="000000" w:themeColor="text1"/>
                <w:sz w:val="24"/>
                <w:szCs w:val="24"/>
              </w:rPr>
              <w:t>Caraveo  (</w:t>
            </w:r>
            <w:proofErr w:type="gramEnd"/>
            <w:r w:rsidRPr="00C82483">
              <w:rPr>
                <w:rFonts w:ascii="Times New Roman" w:hAnsi="Times New Roman" w:cs="Times New Roman"/>
                <w:color w:val="000000" w:themeColor="text1"/>
                <w:sz w:val="24"/>
                <w:szCs w:val="24"/>
              </w:rPr>
              <w:t>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Abraham Gerardo Pérez Sandoval (igual)</w:t>
            </w:r>
          </w:p>
        </w:tc>
      </w:tr>
      <w:tr w:rsidR="00C82483" w:rsidRPr="00C82483" w14:paraId="24E5E50C" w14:textId="77777777" w:rsidTr="006218D3">
        <w:tc>
          <w:tcPr>
            <w:tcW w:w="3045" w:type="dxa"/>
            <w:shd w:val="clear" w:color="auto" w:fill="auto"/>
            <w:tcMar>
              <w:top w:w="100" w:type="dxa"/>
              <w:left w:w="100" w:type="dxa"/>
              <w:bottom w:w="100" w:type="dxa"/>
              <w:right w:w="100" w:type="dxa"/>
            </w:tcMar>
          </w:tcPr>
          <w:p w14:paraId="781FF3E0"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5F74F4F3" w14:textId="77777777"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No aplica</w:t>
            </w:r>
          </w:p>
        </w:tc>
      </w:tr>
      <w:tr w:rsidR="00C82483" w:rsidRPr="00C82483" w14:paraId="5C224CD7" w14:textId="77777777" w:rsidTr="006218D3">
        <w:tc>
          <w:tcPr>
            <w:tcW w:w="3045" w:type="dxa"/>
            <w:shd w:val="clear" w:color="auto" w:fill="auto"/>
            <w:tcMar>
              <w:top w:w="100" w:type="dxa"/>
              <w:left w:w="100" w:type="dxa"/>
              <w:bottom w:w="100" w:type="dxa"/>
              <w:right w:w="100" w:type="dxa"/>
            </w:tcMar>
          </w:tcPr>
          <w:p w14:paraId="2290BDE0"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26AD299E" w14:textId="2E725257"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María del Carmen Sandoval Caraveo</w:t>
            </w:r>
            <w:proofErr w:type="gramStart"/>
            <w:r w:rsidRPr="00C82483">
              <w:rPr>
                <w:rFonts w:ascii="Times New Roman" w:hAnsi="Times New Roman" w:cs="Times New Roman"/>
                <w:color w:val="000000" w:themeColor="text1"/>
                <w:sz w:val="24"/>
                <w:szCs w:val="24"/>
              </w:rPr>
              <w:t xml:space="preserve">   (</w:t>
            </w:r>
            <w:proofErr w:type="gramEnd"/>
            <w:r w:rsidRPr="00C82483">
              <w:rPr>
                <w:rFonts w:ascii="Times New Roman" w:hAnsi="Times New Roman" w:cs="Times New Roman"/>
                <w:color w:val="000000" w:themeColor="text1"/>
                <w:sz w:val="24"/>
                <w:szCs w:val="24"/>
              </w:rPr>
              <w:t>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Abraham Gerardo Pérez Sandoval  (igual)</w:t>
            </w:r>
          </w:p>
        </w:tc>
      </w:tr>
      <w:tr w:rsidR="00C82483" w:rsidRPr="00C82483" w14:paraId="07DBA97D" w14:textId="77777777" w:rsidTr="006218D3">
        <w:tc>
          <w:tcPr>
            <w:tcW w:w="3045" w:type="dxa"/>
            <w:shd w:val="clear" w:color="auto" w:fill="auto"/>
            <w:tcMar>
              <w:top w:w="100" w:type="dxa"/>
              <w:left w:w="100" w:type="dxa"/>
              <w:bottom w:w="100" w:type="dxa"/>
              <w:right w:w="100" w:type="dxa"/>
            </w:tcMar>
          </w:tcPr>
          <w:p w14:paraId="2AEAC805"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7FCD73AD" w14:textId="5FA81E87"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María del Carmen Sandoval Caraveo</w:t>
            </w:r>
            <w:proofErr w:type="gramStart"/>
            <w:r w:rsidRPr="00C82483">
              <w:rPr>
                <w:rFonts w:ascii="Times New Roman" w:hAnsi="Times New Roman" w:cs="Times New Roman"/>
                <w:color w:val="000000" w:themeColor="text1"/>
                <w:sz w:val="24"/>
                <w:szCs w:val="24"/>
              </w:rPr>
              <w:t xml:space="preserve">   (</w:t>
            </w:r>
            <w:proofErr w:type="gramEnd"/>
            <w:r w:rsidRPr="00C82483">
              <w:rPr>
                <w:rFonts w:ascii="Times New Roman" w:hAnsi="Times New Roman" w:cs="Times New Roman"/>
                <w:color w:val="000000" w:themeColor="text1"/>
                <w:sz w:val="24"/>
                <w:szCs w:val="24"/>
              </w:rPr>
              <w:t>que apoya)</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(principal)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Abraham Gerardo Pérez Sandoval    (que apoya)</w:t>
            </w:r>
          </w:p>
        </w:tc>
      </w:tr>
      <w:tr w:rsidR="00C82483" w:rsidRPr="00C82483" w14:paraId="058D37A1" w14:textId="77777777" w:rsidTr="006218D3">
        <w:tc>
          <w:tcPr>
            <w:tcW w:w="3045" w:type="dxa"/>
            <w:shd w:val="clear" w:color="auto" w:fill="auto"/>
            <w:tcMar>
              <w:top w:w="100" w:type="dxa"/>
              <w:left w:w="100" w:type="dxa"/>
              <w:bottom w:w="100" w:type="dxa"/>
              <w:right w:w="100" w:type="dxa"/>
            </w:tcMar>
          </w:tcPr>
          <w:p w14:paraId="1101DAC8"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FB1DD8D" w14:textId="7EAFD1C6"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María del Carmen Sandoval Caraveo</w:t>
            </w:r>
            <w:proofErr w:type="gramStart"/>
            <w:r w:rsidRPr="00C82483">
              <w:rPr>
                <w:rFonts w:ascii="Times New Roman" w:hAnsi="Times New Roman" w:cs="Times New Roman"/>
                <w:color w:val="000000" w:themeColor="text1"/>
                <w:sz w:val="24"/>
                <w:szCs w:val="24"/>
              </w:rPr>
              <w:t xml:space="preserve">   (</w:t>
            </w:r>
            <w:proofErr w:type="gramEnd"/>
            <w:r w:rsidRPr="00C82483">
              <w:rPr>
                <w:rFonts w:ascii="Times New Roman" w:hAnsi="Times New Roman" w:cs="Times New Roman"/>
                <w:color w:val="000000" w:themeColor="text1"/>
                <w:sz w:val="24"/>
                <w:szCs w:val="24"/>
              </w:rPr>
              <w:t>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Abraham Gerardo Pérez Sandoval  (igual)</w:t>
            </w:r>
          </w:p>
        </w:tc>
      </w:tr>
      <w:tr w:rsidR="00C82483" w:rsidRPr="00C82483" w14:paraId="4AC7142B" w14:textId="77777777" w:rsidTr="006218D3">
        <w:tc>
          <w:tcPr>
            <w:tcW w:w="3045" w:type="dxa"/>
            <w:shd w:val="clear" w:color="auto" w:fill="auto"/>
            <w:tcMar>
              <w:top w:w="100" w:type="dxa"/>
              <w:left w:w="100" w:type="dxa"/>
              <w:bottom w:w="100" w:type="dxa"/>
              <w:right w:w="100" w:type="dxa"/>
            </w:tcMar>
          </w:tcPr>
          <w:p w14:paraId="159BC0F5"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1FB0555A" w14:textId="59A9058B"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 xml:space="preserve">María del Carmen Sandoval Caraveo </w:t>
            </w:r>
            <w:proofErr w:type="gramStart"/>
            <w:r w:rsidRPr="00C82483">
              <w:rPr>
                <w:rFonts w:ascii="Times New Roman" w:hAnsi="Times New Roman" w:cs="Times New Roman"/>
                <w:color w:val="000000" w:themeColor="text1"/>
                <w:sz w:val="24"/>
                <w:szCs w:val="24"/>
              </w:rPr>
              <w:t xml:space="preserve">   (</w:t>
            </w:r>
            <w:proofErr w:type="gramEnd"/>
            <w:r w:rsidRPr="00C82483">
              <w:rPr>
                <w:rFonts w:ascii="Times New Roman" w:hAnsi="Times New Roman" w:cs="Times New Roman"/>
                <w:color w:val="000000" w:themeColor="text1"/>
                <w:sz w:val="24"/>
                <w:szCs w:val="24"/>
              </w:rPr>
              <w:t>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Abraham Gerardo Pérez Sandoval    (igual)</w:t>
            </w:r>
          </w:p>
        </w:tc>
      </w:tr>
      <w:tr w:rsidR="00C82483" w:rsidRPr="00C82483" w14:paraId="6E517BB8" w14:textId="77777777" w:rsidTr="006218D3">
        <w:tc>
          <w:tcPr>
            <w:tcW w:w="3045" w:type="dxa"/>
            <w:shd w:val="clear" w:color="auto" w:fill="auto"/>
            <w:tcMar>
              <w:top w:w="100" w:type="dxa"/>
              <w:left w:w="100" w:type="dxa"/>
              <w:bottom w:w="100" w:type="dxa"/>
              <w:right w:w="100" w:type="dxa"/>
            </w:tcMar>
          </w:tcPr>
          <w:p w14:paraId="525D917B"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0259EFE" w14:textId="01E2EB9A"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María del Carmen Sandoval Caraveo</w:t>
            </w:r>
            <w:proofErr w:type="gramStart"/>
            <w:r w:rsidRPr="00C82483">
              <w:rPr>
                <w:rFonts w:ascii="Times New Roman" w:hAnsi="Times New Roman" w:cs="Times New Roman"/>
                <w:color w:val="000000" w:themeColor="text1"/>
                <w:sz w:val="24"/>
                <w:szCs w:val="24"/>
              </w:rPr>
              <w:t xml:space="preserve">   (</w:t>
            </w:r>
            <w:proofErr w:type="gramEnd"/>
            <w:r w:rsidRPr="00C82483">
              <w:rPr>
                <w:rFonts w:ascii="Times New Roman" w:hAnsi="Times New Roman" w:cs="Times New Roman"/>
                <w:color w:val="000000" w:themeColor="text1"/>
                <w:sz w:val="24"/>
                <w:szCs w:val="24"/>
              </w:rPr>
              <w:t>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Abraham Gerardo Pérez Sandoval   (igual)</w:t>
            </w:r>
          </w:p>
        </w:tc>
      </w:tr>
      <w:tr w:rsidR="00C82483" w:rsidRPr="00C82483" w14:paraId="5E205F3F" w14:textId="77777777" w:rsidTr="006218D3">
        <w:tc>
          <w:tcPr>
            <w:tcW w:w="3045" w:type="dxa"/>
            <w:shd w:val="clear" w:color="auto" w:fill="auto"/>
            <w:tcMar>
              <w:top w:w="100" w:type="dxa"/>
              <w:left w:w="100" w:type="dxa"/>
              <w:bottom w:w="100" w:type="dxa"/>
              <w:right w:w="100" w:type="dxa"/>
            </w:tcMar>
          </w:tcPr>
          <w:p w14:paraId="47042F04"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2897AEF9" w14:textId="01CDC41A"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María del Carmen Sandoval Caraveo</w:t>
            </w:r>
            <w:proofErr w:type="gramStart"/>
            <w:r w:rsidRPr="00C82483">
              <w:rPr>
                <w:rFonts w:ascii="Times New Roman" w:hAnsi="Times New Roman" w:cs="Times New Roman"/>
                <w:color w:val="000000" w:themeColor="text1"/>
                <w:sz w:val="24"/>
                <w:szCs w:val="24"/>
              </w:rPr>
              <w:t xml:space="preserve">   (</w:t>
            </w:r>
            <w:proofErr w:type="gramEnd"/>
            <w:r w:rsidRPr="00C82483">
              <w:rPr>
                <w:rFonts w:ascii="Times New Roman" w:hAnsi="Times New Roman" w:cs="Times New Roman"/>
                <w:color w:val="000000" w:themeColor="text1"/>
                <w:sz w:val="24"/>
                <w:szCs w:val="24"/>
              </w:rPr>
              <w:t>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Abraham Gerardo Pérez Sandoval    (igual)</w:t>
            </w:r>
          </w:p>
        </w:tc>
      </w:tr>
      <w:tr w:rsidR="00C82483" w:rsidRPr="00C82483" w14:paraId="4E1272DD" w14:textId="77777777" w:rsidTr="006218D3">
        <w:tc>
          <w:tcPr>
            <w:tcW w:w="3045" w:type="dxa"/>
            <w:shd w:val="clear" w:color="auto" w:fill="auto"/>
            <w:tcMar>
              <w:top w:w="100" w:type="dxa"/>
              <w:left w:w="100" w:type="dxa"/>
              <w:bottom w:w="100" w:type="dxa"/>
              <w:right w:w="100" w:type="dxa"/>
            </w:tcMar>
          </w:tcPr>
          <w:p w14:paraId="1AF2D718"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420816F" w14:textId="0CC8A999"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María del Carmen Sandoval Caraveo</w:t>
            </w:r>
            <w:proofErr w:type="gramStart"/>
            <w:r w:rsidRPr="00C82483">
              <w:rPr>
                <w:rFonts w:ascii="Times New Roman" w:hAnsi="Times New Roman" w:cs="Times New Roman"/>
                <w:color w:val="000000" w:themeColor="text1"/>
                <w:sz w:val="24"/>
                <w:szCs w:val="24"/>
              </w:rPr>
              <w:t xml:space="preserve">   (</w:t>
            </w:r>
            <w:proofErr w:type="gramEnd"/>
            <w:r w:rsidRPr="00C82483">
              <w:rPr>
                <w:rFonts w:ascii="Times New Roman" w:hAnsi="Times New Roman" w:cs="Times New Roman"/>
                <w:color w:val="000000" w:themeColor="text1"/>
                <w:sz w:val="24"/>
                <w:szCs w:val="24"/>
              </w:rPr>
              <w:t>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Abraham Gerardo Pérez Sandoval  (igual)</w:t>
            </w:r>
          </w:p>
        </w:tc>
      </w:tr>
      <w:tr w:rsidR="00C82483" w:rsidRPr="00C82483" w14:paraId="3CE22C7E" w14:textId="77777777" w:rsidTr="006218D3">
        <w:tc>
          <w:tcPr>
            <w:tcW w:w="3045" w:type="dxa"/>
            <w:shd w:val="clear" w:color="auto" w:fill="auto"/>
            <w:tcMar>
              <w:top w:w="100" w:type="dxa"/>
              <w:left w:w="100" w:type="dxa"/>
              <w:bottom w:w="100" w:type="dxa"/>
              <w:right w:w="100" w:type="dxa"/>
            </w:tcMar>
          </w:tcPr>
          <w:p w14:paraId="34CD6592"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BF6247A" w14:textId="28464D0C"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 xml:space="preserve">María del Carmen Sandoval </w:t>
            </w:r>
            <w:proofErr w:type="gramStart"/>
            <w:r w:rsidRPr="00C82483">
              <w:rPr>
                <w:rFonts w:ascii="Times New Roman" w:hAnsi="Times New Roman" w:cs="Times New Roman"/>
                <w:color w:val="000000" w:themeColor="text1"/>
                <w:sz w:val="24"/>
                <w:szCs w:val="24"/>
              </w:rPr>
              <w:t>Caraveo  (</w:t>
            </w:r>
            <w:proofErr w:type="gramEnd"/>
            <w:r w:rsidRPr="00C82483">
              <w:rPr>
                <w:rFonts w:ascii="Times New Roman" w:hAnsi="Times New Roman" w:cs="Times New Roman"/>
                <w:color w:val="000000" w:themeColor="text1"/>
                <w:sz w:val="24"/>
                <w:szCs w:val="24"/>
              </w:rPr>
              <w:t>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(igual)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Abraham Gerardo Pérez Sandoval   (igual)</w:t>
            </w:r>
          </w:p>
        </w:tc>
      </w:tr>
      <w:tr w:rsidR="00C82483" w:rsidRPr="00C82483" w14:paraId="1A72A04B" w14:textId="77777777" w:rsidTr="006218D3">
        <w:tc>
          <w:tcPr>
            <w:tcW w:w="3045" w:type="dxa"/>
            <w:shd w:val="clear" w:color="auto" w:fill="auto"/>
            <w:tcMar>
              <w:top w:w="100" w:type="dxa"/>
              <w:left w:w="100" w:type="dxa"/>
              <w:bottom w:w="100" w:type="dxa"/>
              <w:right w:w="100" w:type="dxa"/>
            </w:tcMar>
          </w:tcPr>
          <w:p w14:paraId="4BD1C540"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79CF22B0" w14:textId="3B387468"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María del Carmen Sandoval Caraveo</w:t>
            </w:r>
            <w:proofErr w:type="gramStart"/>
            <w:r w:rsidRPr="00C82483">
              <w:rPr>
                <w:rFonts w:ascii="Times New Roman" w:hAnsi="Times New Roman" w:cs="Times New Roman"/>
                <w:color w:val="000000" w:themeColor="text1"/>
                <w:sz w:val="24"/>
                <w:szCs w:val="24"/>
              </w:rPr>
              <w:t xml:space="preserve">   (</w:t>
            </w:r>
            <w:proofErr w:type="gramEnd"/>
            <w:r w:rsidRPr="00C82483">
              <w:rPr>
                <w:rFonts w:ascii="Times New Roman" w:hAnsi="Times New Roman" w:cs="Times New Roman"/>
                <w:color w:val="000000" w:themeColor="text1"/>
                <w:sz w:val="24"/>
                <w:szCs w:val="24"/>
              </w:rPr>
              <w:t>principal)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(que apoya)</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Abraham Gerardo Pérez Sandoval  (que apoya)</w:t>
            </w:r>
          </w:p>
        </w:tc>
      </w:tr>
      <w:tr w:rsidR="00C82483" w:rsidRPr="00C82483" w14:paraId="6F22DB17" w14:textId="77777777" w:rsidTr="006218D3">
        <w:tc>
          <w:tcPr>
            <w:tcW w:w="3045" w:type="dxa"/>
            <w:shd w:val="clear" w:color="auto" w:fill="auto"/>
            <w:tcMar>
              <w:top w:w="100" w:type="dxa"/>
              <w:left w:w="100" w:type="dxa"/>
              <w:bottom w:w="100" w:type="dxa"/>
              <w:right w:w="100" w:type="dxa"/>
            </w:tcMar>
          </w:tcPr>
          <w:p w14:paraId="3A7C1585"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14467C7F" w14:textId="5213F8D7"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María del Carmen Sandoval Caraveo</w:t>
            </w:r>
            <w:proofErr w:type="gramStart"/>
            <w:r w:rsidRPr="00C82483">
              <w:rPr>
                <w:rFonts w:ascii="Times New Roman" w:hAnsi="Times New Roman" w:cs="Times New Roman"/>
                <w:color w:val="000000" w:themeColor="text1"/>
                <w:sz w:val="24"/>
                <w:szCs w:val="24"/>
              </w:rPr>
              <w:t xml:space="preserve">   (</w:t>
            </w:r>
            <w:proofErr w:type="gramEnd"/>
            <w:r w:rsidRPr="00C82483">
              <w:rPr>
                <w:rFonts w:ascii="Times New Roman" w:hAnsi="Times New Roman" w:cs="Times New Roman"/>
                <w:color w:val="000000" w:themeColor="text1"/>
                <w:sz w:val="24"/>
                <w:szCs w:val="24"/>
              </w:rPr>
              <w:t>principal)</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Edith Georgina </w:t>
            </w:r>
            <w:proofErr w:type="spellStart"/>
            <w:r w:rsidRPr="00C82483">
              <w:rPr>
                <w:rFonts w:ascii="Times New Roman" w:hAnsi="Times New Roman" w:cs="Times New Roman"/>
                <w:color w:val="000000" w:themeColor="text1"/>
                <w:sz w:val="24"/>
                <w:szCs w:val="24"/>
              </w:rPr>
              <w:t>Surdez</w:t>
            </w:r>
            <w:proofErr w:type="spellEnd"/>
            <w:r w:rsidRPr="00C82483">
              <w:rPr>
                <w:rFonts w:ascii="Times New Roman" w:hAnsi="Times New Roman" w:cs="Times New Roman"/>
                <w:color w:val="000000" w:themeColor="text1"/>
                <w:sz w:val="24"/>
                <w:szCs w:val="24"/>
              </w:rPr>
              <w:t xml:space="preserve"> Pérez  (que apoya)</w:t>
            </w:r>
            <w:r>
              <w:rPr>
                <w:rFonts w:ascii="Times New Roman" w:hAnsi="Times New Roman" w:cs="Times New Roman"/>
                <w:color w:val="000000" w:themeColor="text1"/>
                <w:sz w:val="24"/>
                <w:szCs w:val="24"/>
              </w:rPr>
              <w:t xml:space="preserve"> </w:t>
            </w:r>
            <w:r w:rsidRPr="00C82483">
              <w:rPr>
                <w:rFonts w:ascii="Times New Roman" w:hAnsi="Times New Roman" w:cs="Times New Roman"/>
                <w:color w:val="000000" w:themeColor="text1"/>
                <w:sz w:val="24"/>
                <w:szCs w:val="24"/>
              </w:rPr>
              <w:t xml:space="preserve">Abraham Gerardo Pérez </w:t>
            </w:r>
            <w:r w:rsidRPr="00C82483">
              <w:rPr>
                <w:rFonts w:ascii="Times New Roman" w:hAnsi="Times New Roman" w:cs="Times New Roman"/>
                <w:color w:val="000000" w:themeColor="text1"/>
                <w:sz w:val="24"/>
                <w:szCs w:val="24"/>
              </w:rPr>
              <w:lastRenderedPageBreak/>
              <w:t>Sandoval  (que apoya)</w:t>
            </w:r>
          </w:p>
        </w:tc>
      </w:tr>
      <w:tr w:rsidR="00C82483" w:rsidRPr="00C82483" w14:paraId="739C261A" w14:textId="77777777" w:rsidTr="006218D3">
        <w:tc>
          <w:tcPr>
            <w:tcW w:w="3045" w:type="dxa"/>
            <w:shd w:val="clear" w:color="auto" w:fill="auto"/>
            <w:tcMar>
              <w:top w:w="100" w:type="dxa"/>
              <w:left w:w="100" w:type="dxa"/>
              <w:bottom w:w="100" w:type="dxa"/>
              <w:right w:w="100" w:type="dxa"/>
            </w:tcMar>
          </w:tcPr>
          <w:p w14:paraId="273C0216" w14:textId="77777777" w:rsidR="00C82483" w:rsidRPr="00C82483" w:rsidRDefault="00C82483" w:rsidP="00C82483">
            <w:pPr>
              <w:widowControl w:val="0"/>
              <w:spacing w:after="0" w:line="240" w:lineRule="auto"/>
              <w:rPr>
                <w:rFonts w:ascii="Times New Roman" w:hAnsi="Times New Roman" w:cs="Times New Roman"/>
                <w:b/>
                <w:color w:val="000000" w:themeColor="text1"/>
                <w:sz w:val="24"/>
                <w:szCs w:val="24"/>
              </w:rPr>
            </w:pPr>
            <w:r w:rsidRPr="00C82483">
              <w:rPr>
                <w:rFonts w:ascii="Times New Roman" w:hAnsi="Times New Roman" w:cs="Times New Roman"/>
                <w:b/>
                <w:color w:val="000000" w:themeColor="text1"/>
                <w:sz w:val="24"/>
                <w:szCs w:val="24"/>
              </w:rPr>
              <w:lastRenderedPageBreak/>
              <w:t>Adquisición de fondos</w:t>
            </w:r>
          </w:p>
        </w:tc>
        <w:tc>
          <w:tcPr>
            <w:tcW w:w="6315" w:type="dxa"/>
            <w:shd w:val="clear" w:color="auto" w:fill="auto"/>
            <w:tcMar>
              <w:top w:w="100" w:type="dxa"/>
              <w:left w:w="100" w:type="dxa"/>
              <w:bottom w:w="100" w:type="dxa"/>
              <w:right w:w="100" w:type="dxa"/>
            </w:tcMar>
          </w:tcPr>
          <w:p w14:paraId="274DED7A" w14:textId="35B77F33" w:rsidR="00C82483" w:rsidRPr="00C82483" w:rsidRDefault="00C82483" w:rsidP="00C82483">
            <w:pPr>
              <w:widowControl w:val="0"/>
              <w:spacing w:after="0" w:line="240" w:lineRule="auto"/>
              <w:rPr>
                <w:rFonts w:ascii="Times New Roman" w:hAnsi="Times New Roman" w:cs="Times New Roman"/>
                <w:color w:val="000000" w:themeColor="text1"/>
                <w:sz w:val="24"/>
                <w:szCs w:val="24"/>
              </w:rPr>
            </w:pPr>
            <w:r w:rsidRPr="00C82483">
              <w:rPr>
                <w:rFonts w:ascii="Times New Roman" w:hAnsi="Times New Roman" w:cs="Times New Roman"/>
                <w:color w:val="000000" w:themeColor="text1"/>
                <w:sz w:val="24"/>
                <w:szCs w:val="24"/>
              </w:rPr>
              <w:t>María del Carmen Sandoval Caraveo</w:t>
            </w:r>
          </w:p>
        </w:tc>
      </w:tr>
    </w:tbl>
    <w:p w14:paraId="084F70CE" w14:textId="77777777" w:rsidR="00C82483" w:rsidRPr="00864E86" w:rsidRDefault="00C82483" w:rsidP="00317CA4">
      <w:pPr>
        <w:suppressAutoHyphens/>
        <w:spacing w:after="0" w:line="360" w:lineRule="auto"/>
        <w:ind w:left="709" w:hanging="709"/>
        <w:jc w:val="both"/>
        <w:rPr>
          <w:rFonts w:ascii="Times New Roman" w:eastAsia="Times New Roman" w:hAnsi="Times New Roman" w:cs="Times New Roman"/>
          <w:sz w:val="24"/>
          <w:szCs w:val="24"/>
          <w:lang w:eastAsia="es-ES"/>
        </w:rPr>
      </w:pPr>
    </w:p>
    <w:sectPr w:rsidR="00C82483" w:rsidRPr="00864E86" w:rsidSect="00803C35">
      <w:headerReference w:type="default" r:id="rId8"/>
      <w:footerReference w:type="default" r:id="rId9"/>
      <w:pgSz w:w="12240" w:h="15840" w:code="1"/>
      <w:pgMar w:top="1417" w:right="1701" w:bottom="993" w:left="1701"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1D7D3" w14:textId="77777777" w:rsidR="00692961" w:rsidRDefault="00692961" w:rsidP="00A80361">
      <w:pPr>
        <w:spacing w:after="0" w:line="240" w:lineRule="auto"/>
      </w:pPr>
      <w:r>
        <w:separator/>
      </w:r>
    </w:p>
  </w:endnote>
  <w:endnote w:type="continuationSeparator" w:id="0">
    <w:p w14:paraId="6B06DF5B" w14:textId="77777777" w:rsidR="00692961" w:rsidRDefault="00692961" w:rsidP="00A8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C4688" w14:textId="1E536955" w:rsidR="00DA0418" w:rsidRDefault="00DA0418">
    <w:pPr>
      <w:pStyle w:val="Piedepgina"/>
    </w:pPr>
    <w:r>
      <w:t xml:space="preserve">          </w:t>
    </w:r>
    <w:r>
      <w:rPr>
        <w:noProof/>
        <w:lang w:eastAsia="es-MX"/>
      </w:rPr>
      <w:drawing>
        <wp:inline distT="0" distB="0" distL="0" distR="0" wp14:anchorId="48AB2676" wp14:editId="68EF622B">
          <wp:extent cx="1600200" cy="419100"/>
          <wp:effectExtent l="0" t="0" r="0" b="0"/>
          <wp:docPr id="8" name="Imagen 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B7603">
      <w:rPr>
        <w:rFonts w:cstheme="minorHAnsi"/>
        <w:b/>
      </w:rPr>
      <w:t xml:space="preserve">Vol. 11, Núm. 21 Julio - </w:t>
    </w:r>
    <w:proofErr w:type="gramStart"/>
    <w:r w:rsidRPr="00EB7603">
      <w:rPr>
        <w:rFonts w:cstheme="minorHAnsi"/>
        <w:b/>
      </w:rPr>
      <w:t>Diciembre</w:t>
    </w:r>
    <w:proofErr w:type="gramEnd"/>
    <w:r w:rsidRPr="00EB7603">
      <w:rPr>
        <w:rFonts w:cstheme="minorHAnsi"/>
        <w:b/>
      </w:rPr>
      <w:t xml:space="preserve"> 2020, e</w:t>
    </w:r>
    <w:r w:rsidR="00803C35">
      <w:rPr>
        <w:rFonts w:cstheme="minorHAnsi"/>
        <w:b/>
      </w:rPr>
      <w:t>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1457A" w14:textId="77777777" w:rsidR="00692961" w:rsidRDefault="00692961" w:rsidP="00A80361">
      <w:pPr>
        <w:spacing w:after="0" w:line="240" w:lineRule="auto"/>
      </w:pPr>
      <w:r>
        <w:separator/>
      </w:r>
    </w:p>
  </w:footnote>
  <w:footnote w:type="continuationSeparator" w:id="0">
    <w:p w14:paraId="51DE17E4" w14:textId="77777777" w:rsidR="00692961" w:rsidRDefault="00692961" w:rsidP="00A80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E92C5" w14:textId="15EC1066" w:rsidR="00DA0418" w:rsidRDefault="00DA0418" w:rsidP="00D03C6E">
    <w:pPr>
      <w:pStyle w:val="Encabezado"/>
      <w:jc w:val="center"/>
    </w:pPr>
    <w:r w:rsidRPr="005A563C">
      <w:rPr>
        <w:noProof/>
        <w:lang w:eastAsia="es-MX"/>
      </w:rPr>
      <w:drawing>
        <wp:inline distT="0" distB="0" distL="0" distR="0" wp14:anchorId="1C3DD513" wp14:editId="0B240057">
          <wp:extent cx="5400040" cy="63260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948D6"/>
    <w:multiLevelType w:val="hybridMultilevel"/>
    <w:tmpl w:val="2102A5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9912E9"/>
    <w:multiLevelType w:val="hybridMultilevel"/>
    <w:tmpl w:val="E0B64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8F79F2"/>
    <w:multiLevelType w:val="multilevel"/>
    <w:tmpl w:val="1166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D4"/>
    <w:rsid w:val="000003FD"/>
    <w:rsid w:val="000033A7"/>
    <w:rsid w:val="00004809"/>
    <w:rsid w:val="00004F89"/>
    <w:rsid w:val="00006366"/>
    <w:rsid w:val="00012279"/>
    <w:rsid w:val="000134AA"/>
    <w:rsid w:val="00013545"/>
    <w:rsid w:val="000145DB"/>
    <w:rsid w:val="00025015"/>
    <w:rsid w:val="00025A93"/>
    <w:rsid w:val="000267D7"/>
    <w:rsid w:val="00026F79"/>
    <w:rsid w:val="000363F9"/>
    <w:rsid w:val="0003689A"/>
    <w:rsid w:val="0004054B"/>
    <w:rsid w:val="000417BD"/>
    <w:rsid w:val="0004564B"/>
    <w:rsid w:val="00047B21"/>
    <w:rsid w:val="000574E5"/>
    <w:rsid w:val="000574F4"/>
    <w:rsid w:val="00057676"/>
    <w:rsid w:val="000606C6"/>
    <w:rsid w:val="000617C8"/>
    <w:rsid w:val="00064143"/>
    <w:rsid w:val="00064491"/>
    <w:rsid w:val="0006489A"/>
    <w:rsid w:val="00065631"/>
    <w:rsid w:val="0007215E"/>
    <w:rsid w:val="000736AB"/>
    <w:rsid w:val="00073845"/>
    <w:rsid w:val="000745EE"/>
    <w:rsid w:val="00076BFC"/>
    <w:rsid w:val="0008118C"/>
    <w:rsid w:val="000814DC"/>
    <w:rsid w:val="0008282C"/>
    <w:rsid w:val="00086B4D"/>
    <w:rsid w:val="00087123"/>
    <w:rsid w:val="00091DFF"/>
    <w:rsid w:val="00094050"/>
    <w:rsid w:val="000949C4"/>
    <w:rsid w:val="00094DFD"/>
    <w:rsid w:val="00096CEE"/>
    <w:rsid w:val="000A0832"/>
    <w:rsid w:val="000A1045"/>
    <w:rsid w:val="000A1201"/>
    <w:rsid w:val="000A19FF"/>
    <w:rsid w:val="000A3266"/>
    <w:rsid w:val="000A4F72"/>
    <w:rsid w:val="000B0F69"/>
    <w:rsid w:val="000B672E"/>
    <w:rsid w:val="000B7136"/>
    <w:rsid w:val="000B7B4B"/>
    <w:rsid w:val="000C3D9F"/>
    <w:rsid w:val="000C7274"/>
    <w:rsid w:val="000D065F"/>
    <w:rsid w:val="000D0E2C"/>
    <w:rsid w:val="000D38E5"/>
    <w:rsid w:val="000D3F0B"/>
    <w:rsid w:val="000D4CA9"/>
    <w:rsid w:val="000D5663"/>
    <w:rsid w:val="000D6E83"/>
    <w:rsid w:val="000E6188"/>
    <w:rsid w:val="000F0300"/>
    <w:rsid w:val="000F091F"/>
    <w:rsid w:val="000F21F2"/>
    <w:rsid w:val="000F5D7F"/>
    <w:rsid w:val="001019CD"/>
    <w:rsid w:val="001025B4"/>
    <w:rsid w:val="00104820"/>
    <w:rsid w:val="00104DA1"/>
    <w:rsid w:val="001058E9"/>
    <w:rsid w:val="00111CEB"/>
    <w:rsid w:val="00113A31"/>
    <w:rsid w:val="00114D54"/>
    <w:rsid w:val="00122E5E"/>
    <w:rsid w:val="00124DE6"/>
    <w:rsid w:val="001262A5"/>
    <w:rsid w:val="00127973"/>
    <w:rsid w:val="00130F38"/>
    <w:rsid w:val="00131A9D"/>
    <w:rsid w:val="00132F78"/>
    <w:rsid w:val="00134462"/>
    <w:rsid w:val="0013478E"/>
    <w:rsid w:val="0013575A"/>
    <w:rsid w:val="0013672C"/>
    <w:rsid w:val="00136A32"/>
    <w:rsid w:val="00137AC9"/>
    <w:rsid w:val="00140071"/>
    <w:rsid w:val="0014557D"/>
    <w:rsid w:val="00145C57"/>
    <w:rsid w:val="00146489"/>
    <w:rsid w:val="00147604"/>
    <w:rsid w:val="0015195B"/>
    <w:rsid w:val="00153B32"/>
    <w:rsid w:val="00153FBF"/>
    <w:rsid w:val="00160B41"/>
    <w:rsid w:val="001631AF"/>
    <w:rsid w:val="0016410E"/>
    <w:rsid w:val="00164DB5"/>
    <w:rsid w:val="00165115"/>
    <w:rsid w:val="001652FA"/>
    <w:rsid w:val="00171B7B"/>
    <w:rsid w:val="00171C5C"/>
    <w:rsid w:val="0017791D"/>
    <w:rsid w:val="001819DA"/>
    <w:rsid w:val="0019384B"/>
    <w:rsid w:val="00194C07"/>
    <w:rsid w:val="001A34F4"/>
    <w:rsid w:val="001A7720"/>
    <w:rsid w:val="001B2422"/>
    <w:rsid w:val="001B2D62"/>
    <w:rsid w:val="001B395B"/>
    <w:rsid w:val="001B7BCF"/>
    <w:rsid w:val="001C3A39"/>
    <w:rsid w:val="001C73AB"/>
    <w:rsid w:val="001D1E18"/>
    <w:rsid w:val="001D380C"/>
    <w:rsid w:val="001D5E19"/>
    <w:rsid w:val="001E0A87"/>
    <w:rsid w:val="001E27A0"/>
    <w:rsid w:val="001F24A0"/>
    <w:rsid w:val="001F2E47"/>
    <w:rsid w:val="001F7218"/>
    <w:rsid w:val="00200E2C"/>
    <w:rsid w:val="0020616B"/>
    <w:rsid w:val="00206A65"/>
    <w:rsid w:val="00207D37"/>
    <w:rsid w:val="00211EE5"/>
    <w:rsid w:val="00215BD7"/>
    <w:rsid w:val="00215C72"/>
    <w:rsid w:val="002174CA"/>
    <w:rsid w:val="00220DFE"/>
    <w:rsid w:val="0022273E"/>
    <w:rsid w:val="002333B1"/>
    <w:rsid w:val="002366EA"/>
    <w:rsid w:val="00236FF3"/>
    <w:rsid w:val="00237A4F"/>
    <w:rsid w:val="0024172D"/>
    <w:rsid w:val="00242048"/>
    <w:rsid w:val="002432EA"/>
    <w:rsid w:val="002440D1"/>
    <w:rsid w:val="002440D8"/>
    <w:rsid w:val="00244C34"/>
    <w:rsid w:val="00245824"/>
    <w:rsid w:val="002476FE"/>
    <w:rsid w:val="002477D0"/>
    <w:rsid w:val="00250E5D"/>
    <w:rsid w:val="0025525C"/>
    <w:rsid w:val="00255389"/>
    <w:rsid w:val="00260500"/>
    <w:rsid w:val="00272887"/>
    <w:rsid w:val="00273680"/>
    <w:rsid w:val="002738B3"/>
    <w:rsid w:val="00273B02"/>
    <w:rsid w:val="00274C1E"/>
    <w:rsid w:val="0027565F"/>
    <w:rsid w:val="00277B2C"/>
    <w:rsid w:val="00282FEA"/>
    <w:rsid w:val="002968F6"/>
    <w:rsid w:val="002A15DB"/>
    <w:rsid w:val="002A4C60"/>
    <w:rsid w:val="002A4E7C"/>
    <w:rsid w:val="002A5E6F"/>
    <w:rsid w:val="002A7C7B"/>
    <w:rsid w:val="002B032E"/>
    <w:rsid w:val="002B04AC"/>
    <w:rsid w:val="002B26AF"/>
    <w:rsid w:val="002B696A"/>
    <w:rsid w:val="002B6BD0"/>
    <w:rsid w:val="002B7F16"/>
    <w:rsid w:val="002C02B8"/>
    <w:rsid w:val="002C0E24"/>
    <w:rsid w:val="002C1307"/>
    <w:rsid w:val="002C39A7"/>
    <w:rsid w:val="002D0BAE"/>
    <w:rsid w:val="002D356D"/>
    <w:rsid w:val="002D3F02"/>
    <w:rsid w:val="002D5877"/>
    <w:rsid w:val="002E012B"/>
    <w:rsid w:val="002E1A70"/>
    <w:rsid w:val="002E292C"/>
    <w:rsid w:val="002E6969"/>
    <w:rsid w:val="002E72BE"/>
    <w:rsid w:val="002F0C4E"/>
    <w:rsid w:val="002F2669"/>
    <w:rsid w:val="002F4B35"/>
    <w:rsid w:val="002F65D7"/>
    <w:rsid w:val="00300B20"/>
    <w:rsid w:val="003010B9"/>
    <w:rsid w:val="00301F18"/>
    <w:rsid w:val="003024EB"/>
    <w:rsid w:val="00303E52"/>
    <w:rsid w:val="003052B4"/>
    <w:rsid w:val="003065A3"/>
    <w:rsid w:val="00306C66"/>
    <w:rsid w:val="00306E85"/>
    <w:rsid w:val="003129C6"/>
    <w:rsid w:val="00313D36"/>
    <w:rsid w:val="00317CA4"/>
    <w:rsid w:val="003204BA"/>
    <w:rsid w:val="00322ED0"/>
    <w:rsid w:val="00326076"/>
    <w:rsid w:val="003273EF"/>
    <w:rsid w:val="00327623"/>
    <w:rsid w:val="00330310"/>
    <w:rsid w:val="00331A41"/>
    <w:rsid w:val="00332963"/>
    <w:rsid w:val="00333163"/>
    <w:rsid w:val="00333AF5"/>
    <w:rsid w:val="0033435E"/>
    <w:rsid w:val="00336388"/>
    <w:rsid w:val="00336CA1"/>
    <w:rsid w:val="0034095C"/>
    <w:rsid w:val="00341701"/>
    <w:rsid w:val="00342455"/>
    <w:rsid w:val="003444B9"/>
    <w:rsid w:val="0034624A"/>
    <w:rsid w:val="00346D9C"/>
    <w:rsid w:val="00346DE9"/>
    <w:rsid w:val="00351D03"/>
    <w:rsid w:val="0035317E"/>
    <w:rsid w:val="00353583"/>
    <w:rsid w:val="00357DA5"/>
    <w:rsid w:val="00363DF9"/>
    <w:rsid w:val="00366E86"/>
    <w:rsid w:val="00370BF7"/>
    <w:rsid w:val="0037182A"/>
    <w:rsid w:val="003732B8"/>
    <w:rsid w:val="003747BE"/>
    <w:rsid w:val="00375216"/>
    <w:rsid w:val="0037531C"/>
    <w:rsid w:val="00384757"/>
    <w:rsid w:val="00393095"/>
    <w:rsid w:val="00393E47"/>
    <w:rsid w:val="00396426"/>
    <w:rsid w:val="00396AA9"/>
    <w:rsid w:val="003971F1"/>
    <w:rsid w:val="00397FBF"/>
    <w:rsid w:val="003B556A"/>
    <w:rsid w:val="003B77E1"/>
    <w:rsid w:val="003B7A6D"/>
    <w:rsid w:val="003C0215"/>
    <w:rsid w:val="003D00BB"/>
    <w:rsid w:val="003D679E"/>
    <w:rsid w:val="003E016C"/>
    <w:rsid w:val="003E0DB5"/>
    <w:rsid w:val="003E22A0"/>
    <w:rsid w:val="003E4B17"/>
    <w:rsid w:val="003E5789"/>
    <w:rsid w:val="003E5AA4"/>
    <w:rsid w:val="003E625A"/>
    <w:rsid w:val="003E795F"/>
    <w:rsid w:val="003F17B1"/>
    <w:rsid w:val="003F381B"/>
    <w:rsid w:val="003F4F28"/>
    <w:rsid w:val="003F7660"/>
    <w:rsid w:val="00400345"/>
    <w:rsid w:val="00403128"/>
    <w:rsid w:val="00407293"/>
    <w:rsid w:val="004221FA"/>
    <w:rsid w:val="00422292"/>
    <w:rsid w:val="004243D4"/>
    <w:rsid w:val="00430B69"/>
    <w:rsid w:val="004360AC"/>
    <w:rsid w:val="00437C04"/>
    <w:rsid w:val="0044124B"/>
    <w:rsid w:val="004501D6"/>
    <w:rsid w:val="00453AC8"/>
    <w:rsid w:val="00453F47"/>
    <w:rsid w:val="0045589A"/>
    <w:rsid w:val="004564D5"/>
    <w:rsid w:val="00456AD9"/>
    <w:rsid w:val="0046180C"/>
    <w:rsid w:val="004631C8"/>
    <w:rsid w:val="0046378C"/>
    <w:rsid w:val="00464A18"/>
    <w:rsid w:val="00465796"/>
    <w:rsid w:val="0046595D"/>
    <w:rsid w:val="00471343"/>
    <w:rsid w:val="00472118"/>
    <w:rsid w:val="0047541C"/>
    <w:rsid w:val="00476890"/>
    <w:rsid w:val="004816F6"/>
    <w:rsid w:val="00481F9F"/>
    <w:rsid w:val="004879F9"/>
    <w:rsid w:val="00490F9D"/>
    <w:rsid w:val="00494B4A"/>
    <w:rsid w:val="0049540F"/>
    <w:rsid w:val="004956DF"/>
    <w:rsid w:val="00497703"/>
    <w:rsid w:val="004A22DD"/>
    <w:rsid w:val="004A2E94"/>
    <w:rsid w:val="004A5F56"/>
    <w:rsid w:val="004A7218"/>
    <w:rsid w:val="004B1471"/>
    <w:rsid w:val="004B1768"/>
    <w:rsid w:val="004C22D0"/>
    <w:rsid w:val="004D1740"/>
    <w:rsid w:val="004D48D4"/>
    <w:rsid w:val="004D5463"/>
    <w:rsid w:val="004D764A"/>
    <w:rsid w:val="004E0D82"/>
    <w:rsid w:val="004E278D"/>
    <w:rsid w:val="004E4E76"/>
    <w:rsid w:val="004E55F7"/>
    <w:rsid w:val="004F16A9"/>
    <w:rsid w:val="004F3730"/>
    <w:rsid w:val="00501BBA"/>
    <w:rsid w:val="005034F8"/>
    <w:rsid w:val="0050499D"/>
    <w:rsid w:val="00505E11"/>
    <w:rsid w:val="00506F68"/>
    <w:rsid w:val="00512A4A"/>
    <w:rsid w:val="005150A2"/>
    <w:rsid w:val="00520BA2"/>
    <w:rsid w:val="00522412"/>
    <w:rsid w:val="00524CE5"/>
    <w:rsid w:val="00524D23"/>
    <w:rsid w:val="0052514B"/>
    <w:rsid w:val="005260BD"/>
    <w:rsid w:val="0052653C"/>
    <w:rsid w:val="005279AD"/>
    <w:rsid w:val="00527B4D"/>
    <w:rsid w:val="00531CBC"/>
    <w:rsid w:val="00532839"/>
    <w:rsid w:val="00535939"/>
    <w:rsid w:val="00536077"/>
    <w:rsid w:val="005407ED"/>
    <w:rsid w:val="005428BC"/>
    <w:rsid w:val="005442F0"/>
    <w:rsid w:val="005445AB"/>
    <w:rsid w:val="00545262"/>
    <w:rsid w:val="005508A0"/>
    <w:rsid w:val="00552FAB"/>
    <w:rsid w:val="00553679"/>
    <w:rsid w:val="00554FA0"/>
    <w:rsid w:val="00572032"/>
    <w:rsid w:val="0057287E"/>
    <w:rsid w:val="00573B8A"/>
    <w:rsid w:val="00574779"/>
    <w:rsid w:val="00575395"/>
    <w:rsid w:val="0057618F"/>
    <w:rsid w:val="005774A6"/>
    <w:rsid w:val="00577E5A"/>
    <w:rsid w:val="005809C0"/>
    <w:rsid w:val="00583059"/>
    <w:rsid w:val="0058736B"/>
    <w:rsid w:val="0059529A"/>
    <w:rsid w:val="00596D06"/>
    <w:rsid w:val="005B54CB"/>
    <w:rsid w:val="005B579B"/>
    <w:rsid w:val="005C10F6"/>
    <w:rsid w:val="005C2CE7"/>
    <w:rsid w:val="005C451F"/>
    <w:rsid w:val="005C4959"/>
    <w:rsid w:val="005C60EC"/>
    <w:rsid w:val="005D1050"/>
    <w:rsid w:val="005D1699"/>
    <w:rsid w:val="005D59C6"/>
    <w:rsid w:val="005E5509"/>
    <w:rsid w:val="005E7AA0"/>
    <w:rsid w:val="005F075F"/>
    <w:rsid w:val="005F173F"/>
    <w:rsid w:val="005F17F3"/>
    <w:rsid w:val="005F6D63"/>
    <w:rsid w:val="0060270E"/>
    <w:rsid w:val="00602822"/>
    <w:rsid w:val="00606382"/>
    <w:rsid w:val="00607993"/>
    <w:rsid w:val="00610678"/>
    <w:rsid w:val="006113CB"/>
    <w:rsid w:val="00620D00"/>
    <w:rsid w:val="0062585A"/>
    <w:rsid w:val="00630CA4"/>
    <w:rsid w:val="00630D8A"/>
    <w:rsid w:val="00631647"/>
    <w:rsid w:val="006318C2"/>
    <w:rsid w:val="00633BA1"/>
    <w:rsid w:val="00653DBD"/>
    <w:rsid w:val="00661020"/>
    <w:rsid w:val="006610B2"/>
    <w:rsid w:val="00664049"/>
    <w:rsid w:val="006674C6"/>
    <w:rsid w:val="00671991"/>
    <w:rsid w:val="006759AE"/>
    <w:rsid w:val="00676269"/>
    <w:rsid w:val="00680FC1"/>
    <w:rsid w:val="00684239"/>
    <w:rsid w:val="00687F24"/>
    <w:rsid w:val="006910C9"/>
    <w:rsid w:val="006922FA"/>
    <w:rsid w:val="00692961"/>
    <w:rsid w:val="006A237D"/>
    <w:rsid w:val="006A38FC"/>
    <w:rsid w:val="006A3B90"/>
    <w:rsid w:val="006B3237"/>
    <w:rsid w:val="006B5F39"/>
    <w:rsid w:val="006B6BFA"/>
    <w:rsid w:val="006C5A3B"/>
    <w:rsid w:val="006C6640"/>
    <w:rsid w:val="006C736B"/>
    <w:rsid w:val="006D123E"/>
    <w:rsid w:val="006D3B18"/>
    <w:rsid w:val="006E0174"/>
    <w:rsid w:val="006E74A8"/>
    <w:rsid w:val="006F7AB8"/>
    <w:rsid w:val="00702C75"/>
    <w:rsid w:val="00702D2A"/>
    <w:rsid w:val="0072212A"/>
    <w:rsid w:val="0072229E"/>
    <w:rsid w:val="00723A00"/>
    <w:rsid w:val="00724786"/>
    <w:rsid w:val="0073014C"/>
    <w:rsid w:val="00731E5A"/>
    <w:rsid w:val="007324E9"/>
    <w:rsid w:val="00735147"/>
    <w:rsid w:val="00735197"/>
    <w:rsid w:val="007361F4"/>
    <w:rsid w:val="0073635E"/>
    <w:rsid w:val="00741616"/>
    <w:rsid w:val="007421D6"/>
    <w:rsid w:val="00745C3F"/>
    <w:rsid w:val="0074715C"/>
    <w:rsid w:val="00747F8E"/>
    <w:rsid w:val="00750117"/>
    <w:rsid w:val="007501C9"/>
    <w:rsid w:val="0075309A"/>
    <w:rsid w:val="00753D12"/>
    <w:rsid w:val="00756B70"/>
    <w:rsid w:val="007570D5"/>
    <w:rsid w:val="00760149"/>
    <w:rsid w:val="00760182"/>
    <w:rsid w:val="0076585F"/>
    <w:rsid w:val="0076739F"/>
    <w:rsid w:val="0078114C"/>
    <w:rsid w:val="0078231C"/>
    <w:rsid w:val="00786D7E"/>
    <w:rsid w:val="007918AE"/>
    <w:rsid w:val="00793A67"/>
    <w:rsid w:val="00793E94"/>
    <w:rsid w:val="007A1F2F"/>
    <w:rsid w:val="007A2371"/>
    <w:rsid w:val="007A3552"/>
    <w:rsid w:val="007A51ED"/>
    <w:rsid w:val="007A59ED"/>
    <w:rsid w:val="007A5F63"/>
    <w:rsid w:val="007A79B8"/>
    <w:rsid w:val="007B2F1A"/>
    <w:rsid w:val="007C22E6"/>
    <w:rsid w:val="007D0404"/>
    <w:rsid w:val="007D3148"/>
    <w:rsid w:val="007D45C1"/>
    <w:rsid w:val="007D4D72"/>
    <w:rsid w:val="007E1AF3"/>
    <w:rsid w:val="007E1CBC"/>
    <w:rsid w:val="007E2D86"/>
    <w:rsid w:val="007E37B7"/>
    <w:rsid w:val="007E3E0A"/>
    <w:rsid w:val="007E6FEC"/>
    <w:rsid w:val="007F1263"/>
    <w:rsid w:val="007F1290"/>
    <w:rsid w:val="007F1D4F"/>
    <w:rsid w:val="007F265F"/>
    <w:rsid w:val="007F64E8"/>
    <w:rsid w:val="00803C35"/>
    <w:rsid w:val="008077F8"/>
    <w:rsid w:val="008152C0"/>
    <w:rsid w:val="008231E7"/>
    <w:rsid w:val="008235B3"/>
    <w:rsid w:val="00833041"/>
    <w:rsid w:val="00836204"/>
    <w:rsid w:val="00836C37"/>
    <w:rsid w:val="0084001C"/>
    <w:rsid w:val="00840C66"/>
    <w:rsid w:val="00841FF8"/>
    <w:rsid w:val="00843A41"/>
    <w:rsid w:val="00843B32"/>
    <w:rsid w:val="00845976"/>
    <w:rsid w:val="0084663B"/>
    <w:rsid w:val="008471A5"/>
    <w:rsid w:val="00850524"/>
    <w:rsid w:val="008509EE"/>
    <w:rsid w:val="00851D8F"/>
    <w:rsid w:val="00854050"/>
    <w:rsid w:val="00857924"/>
    <w:rsid w:val="008630C0"/>
    <w:rsid w:val="00864E86"/>
    <w:rsid w:val="008702EC"/>
    <w:rsid w:val="008710F4"/>
    <w:rsid w:val="00872194"/>
    <w:rsid w:val="00872E39"/>
    <w:rsid w:val="00873088"/>
    <w:rsid w:val="00873BD4"/>
    <w:rsid w:val="008746DC"/>
    <w:rsid w:val="00876167"/>
    <w:rsid w:val="00876A67"/>
    <w:rsid w:val="00880800"/>
    <w:rsid w:val="00881860"/>
    <w:rsid w:val="00882E8E"/>
    <w:rsid w:val="00887D95"/>
    <w:rsid w:val="00891D8D"/>
    <w:rsid w:val="00892339"/>
    <w:rsid w:val="00894AFC"/>
    <w:rsid w:val="008A00E8"/>
    <w:rsid w:val="008A1360"/>
    <w:rsid w:val="008A1A14"/>
    <w:rsid w:val="008A228E"/>
    <w:rsid w:val="008A41A1"/>
    <w:rsid w:val="008B623D"/>
    <w:rsid w:val="008C10E2"/>
    <w:rsid w:val="008C1798"/>
    <w:rsid w:val="008C41FB"/>
    <w:rsid w:val="008C5BA9"/>
    <w:rsid w:val="008C7F33"/>
    <w:rsid w:val="008D41A7"/>
    <w:rsid w:val="008D46DA"/>
    <w:rsid w:val="008E2E28"/>
    <w:rsid w:val="008F1035"/>
    <w:rsid w:val="008F1523"/>
    <w:rsid w:val="008F2896"/>
    <w:rsid w:val="008F3436"/>
    <w:rsid w:val="008F3B71"/>
    <w:rsid w:val="008F6F20"/>
    <w:rsid w:val="009023C4"/>
    <w:rsid w:val="00904950"/>
    <w:rsid w:val="00905C35"/>
    <w:rsid w:val="0090659E"/>
    <w:rsid w:val="00907205"/>
    <w:rsid w:val="009109A9"/>
    <w:rsid w:val="00910E0B"/>
    <w:rsid w:val="00911638"/>
    <w:rsid w:val="00911D7C"/>
    <w:rsid w:val="00911F54"/>
    <w:rsid w:val="009129FF"/>
    <w:rsid w:val="00912CF9"/>
    <w:rsid w:val="0092002B"/>
    <w:rsid w:val="0092098C"/>
    <w:rsid w:val="00920D8E"/>
    <w:rsid w:val="009245CE"/>
    <w:rsid w:val="00925E39"/>
    <w:rsid w:val="00931AC2"/>
    <w:rsid w:val="009344E5"/>
    <w:rsid w:val="009364BD"/>
    <w:rsid w:val="00943BA0"/>
    <w:rsid w:val="00947F37"/>
    <w:rsid w:val="009517B0"/>
    <w:rsid w:val="00953583"/>
    <w:rsid w:val="00953602"/>
    <w:rsid w:val="00955D7D"/>
    <w:rsid w:val="00963F67"/>
    <w:rsid w:val="00965845"/>
    <w:rsid w:val="00966318"/>
    <w:rsid w:val="00970211"/>
    <w:rsid w:val="009719AF"/>
    <w:rsid w:val="009734E1"/>
    <w:rsid w:val="0097422F"/>
    <w:rsid w:val="009751A9"/>
    <w:rsid w:val="00976427"/>
    <w:rsid w:val="00977086"/>
    <w:rsid w:val="00984477"/>
    <w:rsid w:val="00984B4C"/>
    <w:rsid w:val="00984BFA"/>
    <w:rsid w:val="0098549E"/>
    <w:rsid w:val="00987806"/>
    <w:rsid w:val="009902CB"/>
    <w:rsid w:val="00990622"/>
    <w:rsid w:val="0099105C"/>
    <w:rsid w:val="0099126E"/>
    <w:rsid w:val="009923A7"/>
    <w:rsid w:val="00992581"/>
    <w:rsid w:val="00992C7B"/>
    <w:rsid w:val="00994EBB"/>
    <w:rsid w:val="00995A72"/>
    <w:rsid w:val="00995B4F"/>
    <w:rsid w:val="0099657C"/>
    <w:rsid w:val="0099705C"/>
    <w:rsid w:val="009A198D"/>
    <w:rsid w:val="009A2A14"/>
    <w:rsid w:val="009A64CB"/>
    <w:rsid w:val="009B03AF"/>
    <w:rsid w:val="009B16CA"/>
    <w:rsid w:val="009B593E"/>
    <w:rsid w:val="009B7B61"/>
    <w:rsid w:val="009C0330"/>
    <w:rsid w:val="009C236A"/>
    <w:rsid w:val="009E1C84"/>
    <w:rsid w:val="009E4CB3"/>
    <w:rsid w:val="009E5795"/>
    <w:rsid w:val="009F22AC"/>
    <w:rsid w:val="009F4D0E"/>
    <w:rsid w:val="009F7366"/>
    <w:rsid w:val="00A008CB"/>
    <w:rsid w:val="00A06509"/>
    <w:rsid w:val="00A073D6"/>
    <w:rsid w:val="00A07CB8"/>
    <w:rsid w:val="00A07EFE"/>
    <w:rsid w:val="00A12407"/>
    <w:rsid w:val="00A1245E"/>
    <w:rsid w:val="00A13751"/>
    <w:rsid w:val="00A15C36"/>
    <w:rsid w:val="00A21B25"/>
    <w:rsid w:val="00A23C8A"/>
    <w:rsid w:val="00A26778"/>
    <w:rsid w:val="00A34AB3"/>
    <w:rsid w:val="00A37160"/>
    <w:rsid w:val="00A451D3"/>
    <w:rsid w:val="00A47700"/>
    <w:rsid w:val="00A5487B"/>
    <w:rsid w:val="00A562DB"/>
    <w:rsid w:val="00A563F5"/>
    <w:rsid w:val="00A606F7"/>
    <w:rsid w:val="00A62790"/>
    <w:rsid w:val="00A6363A"/>
    <w:rsid w:val="00A636B4"/>
    <w:rsid w:val="00A706FC"/>
    <w:rsid w:val="00A7698C"/>
    <w:rsid w:val="00A77303"/>
    <w:rsid w:val="00A80361"/>
    <w:rsid w:val="00A80B17"/>
    <w:rsid w:val="00A81028"/>
    <w:rsid w:val="00A8346B"/>
    <w:rsid w:val="00A83680"/>
    <w:rsid w:val="00A8570D"/>
    <w:rsid w:val="00A85C02"/>
    <w:rsid w:val="00A85D22"/>
    <w:rsid w:val="00A9314D"/>
    <w:rsid w:val="00A95524"/>
    <w:rsid w:val="00A96CA2"/>
    <w:rsid w:val="00AA1B53"/>
    <w:rsid w:val="00AA275D"/>
    <w:rsid w:val="00AB1ECE"/>
    <w:rsid w:val="00AB339F"/>
    <w:rsid w:val="00AB452A"/>
    <w:rsid w:val="00AB77D1"/>
    <w:rsid w:val="00AC3AF2"/>
    <w:rsid w:val="00AC40A8"/>
    <w:rsid w:val="00AC4DB1"/>
    <w:rsid w:val="00AD0C18"/>
    <w:rsid w:val="00AD4096"/>
    <w:rsid w:val="00AD4F83"/>
    <w:rsid w:val="00AD59E5"/>
    <w:rsid w:val="00AD7234"/>
    <w:rsid w:val="00AD7AFF"/>
    <w:rsid w:val="00AE134E"/>
    <w:rsid w:val="00AE49EB"/>
    <w:rsid w:val="00AE57F4"/>
    <w:rsid w:val="00AE5D2A"/>
    <w:rsid w:val="00AE77FD"/>
    <w:rsid w:val="00AF2105"/>
    <w:rsid w:val="00AF50B6"/>
    <w:rsid w:val="00B041E9"/>
    <w:rsid w:val="00B10718"/>
    <w:rsid w:val="00B12117"/>
    <w:rsid w:val="00B12663"/>
    <w:rsid w:val="00B12E63"/>
    <w:rsid w:val="00B1333F"/>
    <w:rsid w:val="00B2696B"/>
    <w:rsid w:val="00B34A55"/>
    <w:rsid w:val="00B37C40"/>
    <w:rsid w:val="00B42E1D"/>
    <w:rsid w:val="00B50073"/>
    <w:rsid w:val="00B53657"/>
    <w:rsid w:val="00B53764"/>
    <w:rsid w:val="00B55D96"/>
    <w:rsid w:val="00B57C82"/>
    <w:rsid w:val="00B6503F"/>
    <w:rsid w:val="00B650FA"/>
    <w:rsid w:val="00B651CE"/>
    <w:rsid w:val="00B665EC"/>
    <w:rsid w:val="00B6732A"/>
    <w:rsid w:val="00B7007F"/>
    <w:rsid w:val="00B715F1"/>
    <w:rsid w:val="00B72D91"/>
    <w:rsid w:val="00B74DC9"/>
    <w:rsid w:val="00B75EB2"/>
    <w:rsid w:val="00B81DB4"/>
    <w:rsid w:val="00B86DF2"/>
    <w:rsid w:val="00B920AE"/>
    <w:rsid w:val="00B94110"/>
    <w:rsid w:val="00B94EB6"/>
    <w:rsid w:val="00BA4A09"/>
    <w:rsid w:val="00BB0897"/>
    <w:rsid w:val="00BB0D28"/>
    <w:rsid w:val="00BB3C84"/>
    <w:rsid w:val="00BB7E44"/>
    <w:rsid w:val="00BC1C70"/>
    <w:rsid w:val="00BC54F2"/>
    <w:rsid w:val="00BC58B9"/>
    <w:rsid w:val="00BD0B43"/>
    <w:rsid w:val="00BE0D5F"/>
    <w:rsid w:val="00BE4CC2"/>
    <w:rsid w:val="00BE5058"/>
    <w:rsid w:val="00BE6450"/>
    <w:rsid w:val="00BF165C"/>
    <w:rsid w:val="00BF3CB0"/>
    <w:rsid w:val="00BF4B21"/>
    <w:rsid w:val="00BF6EBD"/>
    <w:rsid w:val="00BF7460"/>
    <w:rsid w:val="00C03077"/>
    <w:rsid w:val="00C06CB8"/>
    <w:rsid w:val="00C07514"/>
    <w:rsid w:val="00C11956"/>
    <w:rsid w:val="00C15B78"/>
    <w:rsid w:val="00C17C78"/>
    <w:rsid w:val="00C21E21"/>
    <w:rsid w:val="00C2361A"/>
    <w:rsid w:val="00C23AA1"/>
    <w:rsid w:val="00C4015E"/>
    <w:rsid w:val="00C41D73"/>
    <w:rsid w:val="00C41FC9"/>
    <w:rsid w:val="00C4399F"/>
    <w:rsid w:val="00C463FF"/>
    <w:rsid w:val="00C4658A"/>
    <w:rsid w:val="00C46BC6"/>
    <w:rsid w:val="00C53650"/>
    <w:rsid w:val="00C536D3"/>
    <w:rsid w:val="00C60BB4"/>
    <w:rsid w:val="00C61AA2"/>
    <w:rsid w:val="00C642ED"/>
    <w:rsid w:val="00C64C59"/>
    <w:rsid w:val="00C66982"/>
    <w:rsid w:val="00C70137"/>
    <w:rsid w:val="00C7642C"/>
    <w:rsid w:val="00C810BD"/>
    <w:rsid w:val="00C82483"/>
    <w:rsid w:val="00C83966"/>
    <w:rsid w:val="00C8431B"/>
    <w:rsid w:val="00C90DD1"/>
    <w:rsid w:val="00C94255"/>
    <w:rsid w:val="00C95305"/>
    <w:rsid w:val="00C9584B"/>
    <w:rsid w:val="00CA0284"/>
    <w:rsid w:val="00CA08EA"/>
    <w:rsid w:val="00CA13BD"/>
    <w:rsid w:val="00CA2214"/>
    <w:rsid w:val="00CA44BA"/>
    <w:rsid w:val="00CA46B7"/>
    <w:rsid w:val="00CA474C"/>
    <w:rsid w:val="00CB28A8"/>
    <w:rsid w:val="00CB4B9D"/>
    <w:rsid w:val="00CB6B02"/>
    <w:rsid w:val="00CC2BC4"/>
    <w:rsid w:val="00CC33B0"/>
    <w:rsid w:val="00CD054A"/>
    <w:rsid w:val="00CD0D28"/>
    <w:rsid w:val="00CD0FEE"/>
    <w:rsid w:val="00CD1E71"/>
    <w:rsid w:val="00CD4938"/>
    <w:rsid w:val="00CD5D9C"/>
    <w:rsid w:val="00CD63A6"/>
    <w:rsid w:val="00CD6F69"/>
    <w:rsid w:val="00CD7D2A"/>
    <w:rsid w:val="00CE01C8"/>
    <w:rsid w:val="00CE333D"/>
    <w:rsid w:val="00CE3A8A"/>
    <w:rsid w:val="00CF2A1F"/>
    <w:rsid w:val="00CF4841"/>
    <w:rsid w:val="00CF5F89"/>
    <w:rsid w:val="00CF6994"/>
    <w:rsid w:val="00D000B3"/>
    <w:rsid w:val="00D03C6E"/>
    <w:rsid w:val="00D068AE"/>
    <w:rsid w:val="00D076FA"/>
    <w:rsid w:val="00D077CB"/>
    <w:rsid w:val="00D102C0"/>
    <w:rsid w:val="00D12BD1"/>
    <w:rsid w:val="00D1433E"/>
    <w:rsid w:val="00D15BB0"/>
    <w:rsid w:val="00D2191B"/>
    <w:rsid w:val="00D2280C"/>
    <w:rsid w:val="00D233A4"/>
    <w:rsid w:val="00D23F77"/>
    <w:rsid w:val="00D2418C"/>
    <w:rsid w:val="00D24D30"/>
    <w:rsid w:val="00D24DBF"/>
    <w:rsid w:val="00D27D78"/>
    <w:rsid w:val="00D328C4"/>
    <w:rsid w:val="00D32FA4"/>
    <w:rsid w:val="00D34577"/>
    <w:rsid w:val="00D3577B"/>
    <w:rsid w:val="00D359EE"/>
    <w:rsid w:val="00D365D6"/>
    <w:rsid w:val="00D40089"/>
    <w:rsid w:val="00D41E3A"/>
    <w:rsid w:val="00D43F85"/>
    <w:rsid w:val="00D4777E"/>
    <w:rsid w:val="00D50C42"/>
    <w:rsid w:val="00D50DBF"/>
    <w:rsid w:val="00D51E52"/>
    <w:rsid w:val="00D5324E"/>
    <w:rsid w:val="00D568D6"/>
    <w:rsid w:val="00D57F71"/>
    <w:rsid w:val="00D6266D"/>
    <w:rsid w:val="00D62EDF"/>
    <w:rsid w:val="00D64123"/>
    <w:rsid w:val="00D662EC"/>
    <w:rsid w:val="00D67E51"/>
    <w:rsid w:val="00D72E07"/>
    <w:rsid w:val="00D74027"/>
    <w:rsid w:val="00D760A7"/>
    <w:rsid w:val="00D801A5"/>
    <w:rsid w:val="00D806DA"/>
    <w:rsid w:val="00D80853"/>
    <w:rsid w:val="00D85A8E"/>
    <w:rsid w:val="00D86CC2"/>
    <w:rsid w:val="00D91096"/>
    <w:rsid w:val="00D9247F"/>
    <w:rsid w:val="00D93281"/>
    <w:rsid w:val="00D93FCD"/>
    <w:rsid w:val="00D962AB"/>
    <w:rsid w:val="00D96735"/>
    <w:rsid w:val="00DA0418"/>
    <w:rsid w:val="00DA3A97"/>
    <w:rsid w:val="00DC3D97"/>
    <w:rsid w:val="00DC50F0"/>
    <w:rsid w:val="00DD0470"/>
    <w:rsid w:val="00DD1631"/>
    <w:rsid w:val="00DD29E0"/>
    <w:rsid w:val="00DD4E25"/>
    <w:rsid w:val="00DE04E0"/>
    <w:rsid w:val="00DE107C"/>
    <w:rsid w:val="00DE1A5F"/>
    <w:rsid w:val="00DE4A3B"/>
    <w:rsid w:val="00DF26A7"/>
    <w:rsid w:val="00DF2B35"/>
    <w:rsid w:val="00DF3606"/>
    <w:rsid w:val="00DF5BC1"/>
    <w:rsid w:val="00E003B4"/>
    <w:rsid w:val="00E01C58"/>
    <w:rsid w:val="00E01F5A"/>
    <w:rsid w:val="00E02883"/>
    <w:rsid w:val="00E15340"/>
    <w:rsid w:val="00E15531"/>
    <w:rsid w:val="00E15BC3"/>
    <w:rsid w:val="00E17F93"/>
    <w:rsid w:val="00E2095C"/>
    <w:rsid w:val="00E20DDC"/>
    <w:rsid w:val="00E21C9E"/>
    <w:rsid w:val="00E225EF"/>
    <w:rsid w:val="00E22673"/>
    <w:rsid w:val="00E2624E"/>
    <w:rsid w:val="00E325D9"/>
    <w:rsid w:val="00E35894"/>
    <w:rsid w:val="00E36FC5"/>
    <w:rsid w:val="00E4653E"/>
    <w:rsid w:val="00E55E8F"/>
    <w:rsid w:val="00E5788C"/>
    <w:rsid w:val="00E57E33"/>
    <w:rsid w:val="00E608B6"/>
    <w:rsid w:val="00E62E7C"/>
    <w:rsid w:val="00E63029"/>
    <w:rsid w:val="00E67D72"/>
    <w:rsid w:val="00E715BB"/>
    <w:rsid w:val="00E73D82"/>
    <w:rsid w:val="00E74300"/>
    <w:rsid w:val="00E77660"/>
    <w:rsid w:val="00E80943"/>
    <w:rsid w:val="00E81AC1"/>
    <w:rsid w:val="00E81CEF"/>
    <w:rsid w:val="00E8211B"/>
    <w:rsid w:val="00E84EAE"/>
    <w:rsid w:val="00E867A7"/>
    <w:rsid w:val="00E925AC"/>
    <w:rsid w:val="00E934FD"/>
    <w:rsid w:val="00E93D87"/>
    <w:rsid w:val="00E94745"/>
    <w:rsid w:val="00EA079D"/>
    <w:rsid w:val="00EA0D57"/>
    <w:rsid w:val="00EA3882"/>
    <w:rsid w:val="00EA5185"/>
    <w:rsid w:val="00EB4C49"/>
    <w:rsid w:val="00EC0ECB"/>
    <w:rsid w:val="00EC2DFF"/>
    <w:rsid w:val="00EC321E"/>
    <w:rsid w:val="00EC36D7"/>
    <w:rsid w:val="00EC6654"/>
    <w:rsid w:val="00ED1190"/>
    <w:rsid w:val="00ED1B5F"/>
    <w:rsid w:val="00ED24EF"/>
    <w:rsid w:val="00ED2D2A"/>
    <w:rsid w:val="00ED2DDA"/>
    <w:rsid w:val="00ED32A4"/>
    <w:rsid w:val="00ED4FB8"/>
    <w:rsid w:val="00ED66CB"/>
    <w:rsid w:val="00ED68B9"/>
    <w:rsid w:val="00ED706D"/>
    <w:rsid w:val="00EE0B53"/>
    <w:rsid w:val="00EE3829"/>
    <w:rsid w:val="00EE541A"/>
    <w:rsid w:val="00EE6453"/>
    <w:rsid w:val="00EE74F9"/>
    <w:rsid w:val="00EE76A6"/>
    <w:rsid w:val="00EF1478"/>
    <w:rsid w:val="00EF1AFF"/>
    <w:rsid w:val="00EF2416"/>
    <w:rsid w:val="00EF359B"/>
    <w:rsid w:val="00EF46BC"/>
    <w:rsid w:val="00EF563E"/>
    <w:rsid w:val="00F04F0E"/>
    <w:rsid w:val="00F07297"/>
    <w:rsid w:val="00F078E7"/>
    <w:rsid w:val="00F1088C"/>
    <w:rsid w:val="00F15914"/>
    <w:rsid w:val="00F20808"/>
    <w:rsid w:val="00F21041"/>
    <w:rsid w:val="00F21187"/>
    <w:rsid w:val="00F21CA5"/>
    <w:rsid w:val="00F23F5D"/>
    <w:rsid w:val="00F25C2A"/>
    <w:rsid w:val="00F27038"/>
    <w:rsid w:val="00F272F7"/>
    <w:rsid w:val="00F30120"/>
    <w:rsid w:val="00F30814"/>
    <w:rsid w:val="00F368FF"/>
    <w:rsid w:val="00F42810"/>
    <w:rsid w:val="00F4355D"/>
    <w:rsid w:val="00F5086D"/>
    <w:rsid w:val="00F522F8"/>
    <w:rsid w:val="00F53113"/>
    <w:rsid w:val="00F6255A"/>
    <w:rsid w:val="00F62623"/>
    <w:rsid w:val="00F6392C"/>
    <w:rsid w:val="00F640CE"/>
    <w:rsid w:val="00F67A4D"/>
    <w:rsid w:val="00F701D6"/>
    <w:rsid w:val="00F702FB"/>
    <w:rsid w:val="00F7139F"/>
    <w:rsid w:val="00F7249B"/>
    <w:rsid w:val="00F74AA0"/>
    <w:rsid w:val="00F74C14"/>
    <w:rsid w:val="00F80BAA"/>
    <w:rsid w:val="00F83B33"/>
    <w:rsid w:val="00F8498B"/>
    <w:rsid w:val="00FA01BF"/>
    <w:rsid w:val="00FA0350"/>
    <w:rsid w:val="00FA10E0"/>
    <w:rsid w:val="00FA1EA6"/>
    <w:rsid w:val="00FA35FA"/>
    <w:rsid w:val="00FA624B"/>
    <w:rsid w:val="00FA690E"/>
    <w:rsid w:val="00FB58B5"/>
    <w:rsid w:val="00FB61AE"/>
    <w:rsid w:val="00FB7387"/>
    <w:rsid w:val="00FB7EE3"/>
    <w:rsid w:val="00FC22DD"/>
    <w:rsid w:val="00FC2929"/>
    <w:rsid w:val="00FD5E3D"/>
    <w:rsid w:val="00FE12CC"/>
    <w:rsid w:val="00FE6DED"/>
    <w:rsid w:val="00FF351F"/>
    <w:rsid w:val="00FF74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6723D"/>
  <w15:docId w15:val="{D5B2FF89-4520-44AB-AEB6-9B720EDE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C82483"/>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077CB"/>
    <w:rPr>
      <w:color w:val="0000FF" w:themeColor="hyperlink"/>
      <w:u w:val="single"/>
    </w:rPr>
  </w:style>
  <w:style w:type="paragraph" w:styleId="Prrafodelista">
    <w:name w:val="List Paragraph"/>
    <w:basedOn w:val="Normal"/>
    <w:uiPriority w:val="34"/>
    <w:qFormat/>
    <w:rsid w:val="0078114C"/>
    <w:pPr>
      <w:ind w:left="720"/>
      <w:contextualSpacing/>
    </w:pPr>
  </w:style>
  <w:style w:type="paragraph" w:styleId="Textoindependiente">
    <w:name w:val="Body Text"/>
    <w:basedOn w:val="Normal"/>
    <w:link w:val="TextoindependienteCar"/>
    <w:uiPriority w:val="99"/>
    <w:unhideWhenUsed/>
    <w:rsid w:val="002C39A7"/>
    <w:pPr>
      <w:spacing w:after="120"/>
    </w:pPr>
  </w:style>
  <w:style w:type="character" w:customStyle="1" w:styleId="TextoindependienteCar">
    <w:name w:val="Texto independiente Car"/>
    <w:basedOn w:val="Fuentedeprrafopredeter"/>
    <w:link w:val="Textoindependiente"/>
    <w:uiPriority w:val="99"/>
    <w:rsid w:val="002C39A7"/>
  </w:style>
  <w:style w:type="character" w:styleId="Hipervnculovisitado">
    <w:name w:val="FollowedHyperlink"/>
    <w:basedOn w:val="Fuentedeprrafopredeter"/>
    <w:uiPriority w:val="99"/>
    <w:semiHidden/>
    <w:unhideWhenUsed/>
    <w:rsid w:val="00A636B4"/>
    <w:rPr>
      <w:color w:val="800080" w:themeColor="followedHyperlink"/>
      <w:u w:val="single"/>
    </w:rPr>
  </w:style>
  <w:style w:type="paragraph" w:styleId="Textodeglobo">
    <w:name w:val="Balloon Text"/>
    <w:basedOn w:val="Normal"/>
    <w:link w:val="TextodegloboCar"/>
    <w:uiPriority w:val="99"/>
    <w:semiHidden/>
    <w:unhideWhenUsed/>
    <w:rsid w:val="00CD0F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0FEE"/>
    <w:rPr>
      <w:rFonts w:ascii="Tahoma" w:hAnsi="Tahoma" w:cs="Tahoma"/>
      <w:sz w:val="16"/>
      <w:szCs w:val="16"/>
    </w:rPr>
  </w:style>
  <w:style w:type="paragraph" w:customStyle="1" w:styleId="APA1">
    <w:name w:val="APA 1"/>
    <w:basedOn w:val="Ttulo"/>
    <w:qFormat/>
    <w:rsid w:val="00255389"/>
    <w:pPr>
      <w:pBdr>
        <w:bottom w:val="none" w:sz="0" w:space="0" w:color="auto"/>
      </w:pBdr>
      <w:spacing w:after="0" w:line="480" w:lineRule="auto"/>
      <w:contextualSpacing w:val="0"/>
      <w:jc w:val="center"/>
      <w:outlineLvl w:val="0"/>
    </w:pPr>
    <w:rPr>
      <w:rFonts w:ascii="Times New Roman" w:eastAsia="Times New Roman" w:hAnsi="Times New Roman" w:cs="Arial"/>
      <w:b/>
      <w:bCs/>
      <w:color w:val="auto"/>
      <w:spacing w:val="0"/>
      <w:sz w:val="24"/>
      <w:szCs w:val="24"/>
      <w:lang w:eastAsia="es-ES"/>
    </w:rPr>
  </w:style>
  <w:style w:type="paragraph" w:styleId="Ttulo">
    <w:name w:val="Title"/>
    <w:basedOn w:val="Normal"/>
    <w:next w:val="Normal"/>
    <w:link w:val="TtuloCar"/>
    <w:uiPriority w:val="10"/>
    <w:qFormat/>
    <w:rsid w:val="002553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55389"/>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153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C73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73088"/>
    <w:rPr>
      <w:sz w:val="16"/>
      <w:szCs w:val="16"/>
    </w:rPr>
  </w:style>
  <w:style w:type="paragraph" w:styleId="Textocomentario">
    <w:name w:val="annotation text"/>
    <w:basedOn w:val="Normal"/>
    <w:link w:val="TextocomentarioCar"/>
    <w:uiPriority w:val="99"/>
    <w:semiHidden/>
    <w:unhideWhenUsed/>
    <w:rsid w:val="008730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3088"/>
    <w:rPr>
      <w:sz w:val="20"/>
      <w:szCs w:val="20"/>
    </w:rPr>
  </w:style>
  <w:style w:type="paragraph" w:styleId="Asuntodelcomentario">
    <w:name w:val="annotation subject"/>
    <w:basedOn w:val="Textocomentario"/>
    <w:next w:val="Textocomentario"/>
    <w:link w:val="AsuntodelcomentarioCar"/>
    <w:uiPriority w:val="99"/>
    <w:semiHidden/>
    <w:unhideWhenUsed/>
    <w:rsid w:val="00873088"/>
    <w:rPr>
      <w:b/>
      <w:bCs/>
    </w:rPr>
  </w:style>
  <w:style w:type="character" w:customStyle="1" w:styleId="AsuntodelcomentarioCar">
    <w:name w:val="Asunto del comentario Car"/>
    <w:basedOn w:val="TextocomentarioCar"/>
    <w:link w:val="Asuntodelcomentario"/>
    <w:uiPriority w:val="99"/>
    <w:semiHidden/>
    <w:rsid w:val="00873088"/>
    <w:rPr>
      <w:b/>
      <w:bCs/>
      <w:sz w:val="20"/>
      <w:szCs w:val="20"/>
    </w:rPr>
  </w:style>
  <w:style w:type="character" w:styleId="Textodelmarcadordeposicin">
    <w:name w:val="Placeholder Text"/>
    <w:basedOn w:val="Fuentedeprrafopredeter"/>
    <w:uiPriority w:val="99"/>
    <w:semiHidden/>
    <w:rsid w:val="002738B3"/>
    <w:rPr>
      <w:color w:val="808080"/>
    </w:rPr>
  </w:style>
  <w:style w:type="paragraph" w:styleId="Sinespaciado">
    <w:name w:val="No Spacing"/>
    <w:uiPriority w:val="1"/>
    <w:qFormat/>
    <w:rsid w:val="00317CA4"/>
    <w:pPr>
      <w:spacing w:after="0" w:line="240" w:lineRule="auto"/>
    </w:pPr>
  </w:style>
  <w:style w:type="paragraph" w:styleId="Textonotapie">
    <w:name w:val="footnote text"/>
    <w:basedOn w:val="Normal"/>
    <w:link w:val="TextonotapieCar"/>
    <w:uiPriority w:val="99"/>
    <w:unhideWhenUsed/>
    <w:rsid w:val="00A80361"/>
    <w:pPr>
      <w:spacing w:after="0" w:line="240" w:lineRule="auto"/>
    </w:pPr>
    <w:rPr>
      <w:sz w:val="20"/>
      <w:szCs w:val="20"/>
    </w:rPr>
  </w:style>
  <w:style w:type="character" w:customStyle="1" w:styleId="TextonotapieCar">
    <w:name w:val="Texto nota pie Car"/>
    <w:basedOn w:val="Fuentedeprrafopredeter"/>
    <w:link w:val="Textonotapie"/>
    <w:uiPriority w:val="99"/>
    <w:rsid w:val="00A80361"/>
    <w:rPr>
      <w:sz w:val="20"/>
      <w:szCs w:val="20"/>
    </w:rPr>
  </w:style>
  <w:style w:type="character" w:styleId="Refdenotaalpie">
    <w:name w:val="footnote reference"/>
    <w:basedOn w:val="Fuentedeprrafopredeter"/>
    <w:uiPriority w:val="99"/>
    <w:semiHidden/>
    <w:unhideWhenUsed/>
    <w:rsid w:val="00A80361"/>
    <w:rPr>
      <w:vertAlign w:val="superscript"/>
    </w:rPr>
  </w:style>
  <w:style w:type="paragraph" w:styleId="Encabezado">
    <w:name w:val="header"/>
    <w:basedOn w:val="Normal"/>
    <w:link w:val="EncabezadoCar"/>
    <w:uiPriority w:val="99"/>
    <w:unhideWhenUsed/>
    <w:rsid w:val="009923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23A7"/>
  </w:style>
  <w:style w:type="paragraph" w:styleId="Piedepgina">
    <w:name w:val="footer"/>
    <w:basedOn w:val="Normal"/>
    <w:link w:val="PiedepginaCar"/>
    <w:uiPriority w:val="99"/>
    <w:unhideWhenUsed/>
    <w:rsid w:val="009923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23A7"/>
  </w:style>
  <w:style w:type="paragraph" w:styleId="HTMLconformatoprevio">
    <w:name w:val="HTML Preformatted"/>
    <w:basedOn w:val="Normal"/>
    <w:link w:val="HTMLconformatoprevioCar"/>
    <w:uiPriority w:val="99"/>
    <w:unhideWhenUsed/>
    <w:rsid w:val="00DA0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DA0418"/>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C82483"/>
    <w:rPr>
      <w:color w:val="605E5C"/>
      <w:shd w:val="clear" w:color="auto" w:fill="E1DFDD"/>
    </w:rPr>
  </w:style>
  <w:style w:type="character" w:customStyle="1" w:styleId="Ttulo3Car">
    <w:name w:val="Título 3 Car"/>
    <w:basedOn w:val="Fuentedeprrafopredeter"/>
    <w:link w:val="Ttulo3"/>
    <w:rsid w:val="00C82483"/>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555425">
      <w:bodyDiv w:val="1"/>
      <w:marLeft w:val="0"/>
      <w:marRight w:val="0"/>
      <w:marTop w:val="0"/>
      <w:marBottom w:val="0"/>
      <w:divBdr>
        <w:top w:val="none" w:sz="0" w:space="0" w:color="auto"/>
        <w:left w:val="none" w:sz="0" w:space="0" w:color="auto"/>
        <w:bottom w:val="none" w:sz="0" w:space="0" w:color="auto"/>
        <w:right w:val="none" w:sz="0" w:space="0" w:color="auto"/>
      </w:divBdr>
    </w:div>
    <w:div w:id="585654175">
      <w:bodyDiv w:val="1"/>
      <w:marLeft w:val="0"/>
      <w:marRight w:val="0"/>
      <w:marTop w:val="0"/>
      <w:marBottom w:val="0"/>
      <w:divBdr>
        <w:top w:val="none" w:sz="0" w:space="0" w:color="auto"/>
        <w:left w:val="none" w:sz="0" w:space="0" w:color="auto"/>
        <w:bottom w:val="none" w:sz="0" w:space="0" w:color="auto"/>
        <w:right w:val="none" w:sz="0" w:space="0" w:color="auto"/>
      </w:divBdr>
    </w:div>
    <w:div w:id="713312352">
      <w:bodyDiv w:val="1"/>
      <w:marLeft w:val="0"/>
      <w:marRight w:val="0"/>
      <w:marTop w:val="0"/>
      <w:marBottom w:val="0"/>
      <w:divBdr>
        <w:top w:val="none" w:sz="0" w:space="0" w:color="auto"/>
        <w:left w:val="none" w:sz="0" w:space="0" w:color="auto"/>
        <w:bottom w:val="none" w:sz="0" w:space="0" w:color="auto"/>
        <w:right w:val="none" w:sz="0" w:space="0" w:color="auto"/>
      </w:divBdr>
    </w:div>
    <w:div w:id="740367745">
      <w:bodyDiv w:val="1"/>
      <w:marLeft w:val="0"/>
      <w:marRight w:val="0"/>
      <w:marTop w:val="0"/>
      <w:marBottom w:val="0"/>
      <w:divBdr>
        <w:top w:val="none" w:sz="0" w:space="0" w:color="auto"/>
        <w:left w:val="none" w:sz="0" w:space="0" w:color="auto"/>
        <w:bottom w:val="none" w:sz="0" w:space="0" w:color="auto"/>
        <w:right w:val="none" w:sz="0" w:space="0" w:color="auto"/>
      </w:divBdr>
    </w:div>
    <w:div w:id="844783345">
      <w:bodyDiv w:val="1"/>
      <w:marLeft w:val="0"/>
      <w:marRight w:val="0"/>
      <w:marTop w:val="0"/>
      <w:marBottom w:val="0"/>
      <w:divBdr>
        <w:top w:val="none" w:sz="0" w:space="0" w:color="auto"/>
        <w:left w:val="none" w:sz="0" w:space="0" w:color="auto"/>
        <w:bottom w:val="none" w:sz="0" w:space="0" w:color="auto"/>
        <w:right w:val="none" w:sz="0" w:space="0" w:color="auto"/>
      </w:divBdr>
    </w:div>
    <w:div w:id="1072846820">
      <w:bodyDiv w:val="1"/>
      <w:marLeft w:val="0"/>
      <w:marRight w:val="0"/>
      <w:marTop w:val="0"/>
      <w:marBottom w:val="0"/>
      <w:divBdr>
        <w:top w:val="none" w:sz="0" w:space="0" w:color="auto"/>
        <w:left w:val="none" w:sz="0" w:space="0" w:color="auto"/>
        <w:bottom w:val="none" w:sz="0" w:space="0" w:color="auto"/>
        <w:right w:val="none" w:sz="0" w:space="0" w:color="auto"/>
      </w:divBdr>
    </w:div>
    <w:div w:id="1129468677">
      <w:bodyDiv w:val="1"/>
      <w:marLeft w:val="0"/>
      <w:marRight w:val="0"/>
      <w:marTop w:val="0"/>
      <w:marBottom w:val="0"/>
      <w:divBdr>
        <w:top w:val="none" w:sz="0" w:space="0" w:color="auto"/>
        <w:left w:val="none" w:sz="0" w:space="0" w:color="auto"/>
        <w:bottom w:val="none" w:sz="0" w:space="0" w:color="auto"/>
        <w:right w:val="none" w:sz="0" w:space="0" w:color="auto"/>
      </w:divBdr>
    </w:div>
    <w:div w:id="1206916841">
      <w:bodyDiv w:val="1"/>
      <w:marLeft w:val="0"/>
      <w:marRight w:val="0"/>
      <w:marTop w:val="0"/>
      <w:marBottom w:val="0"/>
      <w:divBdr>
        <w:top w:val="none" w:sz="0" w:space="0" w:color="auto"/>
        <w:left w:val="none" w:sz="0" w:space="0" w:color="auto"/>
        <w:bottom w:val="none" w:sz="0" w:space="0" w:color="auto"/>
        <w:right w:val="none" w:sz="0" w:space="0" w:color="auto"/>
      </w:divBdr>
    </w:div>
    <w:div w:id="1252274663">
      <w:bodyDiv w:val="1"/>
      <w:marLeft w:val="0"/>
      <w:marRight w:val="0"/>
      <w:marTop w:val="0"/>
      <w:marBottom w:val="0"/>
      <w:divBdr>
        <w:top w:val="none" w:sz="0" w:space="0" w:color="auto"/>
        <w:left w:val="none" w:sz="0" w:space="0" w:color="auto"/>
        <w:bottom w:val="none" w:sz="0" w:space="0" w:color="auto"/>
        <w:right w:val="none" w:sz="0" w:space="0" w:color="auto"/>
      </w:divBdr>
    </w:div>
    <w:div w:id="1259172219">
      <w:bodyDiv w:val="1"/>
      <w:marLeft w:val="0"/>
      <w:marRight w:val="0"/>
      <w:marTop w:val="0"/>
      <w:marBottom w:val="0"/>
      <w:divBdr>
        <w:top w:val="none" w:sz="0" w:space="0" w:color="auto"/>
        <w:left w:val="none" w:sz="0" w:space="0" w:color="auto"/>
        <w:bottom w:val="none" w:sz="0" w:space="0" w:color="auto"/>
        <w:right w:val="none" w:sz="0" w:space="0" w:color="auto"/>
      </w:divBdr>
    </w:div>
    <w:div w:id="1384644775">
      <w:bodyDiv w:val="1"/>
      <w:marLeft w:val="0"/>
      <w:marRight w:val="0"/>
      <w:marTop w:val="0"/>
      <w:marBottom w:val="0"/>
      <w:divBdr>
        <w:top w:val="none" w:sz="0" w:space="0" w:color="auto"/>
        <w:left w:val="none" w:sz="0" w:space="0" w:color="auto"/>
        <w:bottom w:val="none" w:sz="0" w:space="0" w:color="auto"/>
        <w:right w:val="none" w:sz="0" w:space="0" w:color="auto"/>
      </w:divBdr>
    </w:div>
    <w:div w:id="1386643439">
      <w:bodyDiv w:val="1"/>
      <w:marLeft w:val="0"/>
      <w:marRight w:val="0"/>
      <w:marTop w:val="0"/>
      <w:marBottom w:val="0"/>
      <w:divBdr>
        <w:top w:val="none" w:sz="0" w:space="0" w:color="auto"/>
        <w:left w:val="none" w:sz="0" w:space="0" w:color="auto"/>
        <w:bottom w:val="none" w:sz="0" w:space="0" w:color="auto"/>
        <w:right w:val="none" w:sz="0" w:space="0" w:color="auto"/>
      </w:divBdr>
      <w:divsChild>
        <w:div w:id="1621111381">
          <w:marLeft w:val="-225"/>
          <w:marRight w:val="-225"/>
          <w:marTop w:val="0"/>
          <w:marBottom w:val="75"/>
          <w:divBdr>
            <w:top w:val="none" w:sz="0" w:space="0" w:color="auto"/>
            <w:left w:val="none" w:sz="0" w:space="0" w:color="auto"/>
            <w:bottom w:val="none" w:sz="0" w:space="0" w:color="auto"/>
            <w:right w:val="none" w:sz="0" w:space="0" w:color="auto"/>
          </w:divBdr>
          <w:divsChild>
            <w:div w:id="1655989785">
              <w:marLeft w:val="0"/>
              <w:marRight w:val="0"/>
              <w:marTop w:val="0"/>
              <w:marBottom w:val="0"/>
              <w:divBdr>
                <w:top w:val="none" w:sz="0" w:space="0" w:color="auto"/>
                <w:left w:val="none" w:sz="0" w:space="0" w:color="auto"/>
                <w:bottom w:val="none" w:sz="0" w:space="0" w:color="auto"/>
                <w:right w:val="none" w:sz="0" w:space="0" w:color="auto"/>
              </w:divBdr>
            </w:div>
          </w:divsChild>
        </w:div>
        <w:div w:id="1339428105">
          <w:marLeft w:val="-225"/>
          <w:marRight w:val="-225"/>
          <w:marTop w:val="0"/>
          <w:marBottom w:val="75"/>
          <w:divBdr>
            <w:top w:val="none" w:sz="0" w:space="0" w:color="auto"/>
            <w:left w:val="none" w:sz="0" w:space="0" w:color="auto"/>
            <w:bottom w:val="none" w:sz="0" w:space="0" w:color="auto"/>
            <w:right w:val="none" w:sz="0" w:space="0" w:color="auto"/>
          </w:divBdr>
          <w:divsChild>
            <w:div w:id="15892364">
              <w:marLeft w:val="1122"/>
              <w:marRight w:val="0"/>
              <w:marTop w:val="0"/>
              <w:marBottom w:val="0"/>
              <w:divBdr>
                <w:top w:val="none" w:sz="0" w:space="0" w:color="auto"/>
                <w:left w:val="none" w:sz="0" w:space="0" w:color="auto"/>
                <w:bottom w:val="none" w:sz="0" w:space="0" w:color="auto"/>
                <w:right w:val="none" w:sz="0" w:space="0" w:color="auto"/>
              </w:divBdr>
            </w:div>
          </w:divsChild>
        </w:div>
        <w:div w:id="1124150984">
          <w:marLeft w:val="-225"/>
          <w:marRight w:val="-225"/>
          <w:marTop w:val="0"/>
          <w:marBottom w:val="75"/>
          <w:divBdr>
            <w:top w:val="none" w:sz="0" w:space="0" w:color="auto"/>
            <w:left w:val="none" w:sz="0" w:space="0" w:color="auto"/>
            <w:bottom w:val="none" w:sz="0" w:space="0" w:color="auto"/>
            <w:right w:val="none" w:sz="0" w:space="0" w:color="auto"/>
          </w:divBdr>
          <w:divsChild>
            <w:div w:id="1914773745">
              <w:marLeft w:val="1122"/>
              <w:marRight w:val="0"/>
              <w:marTop w:val="0"/>
              <w:marBottom w:val="0"/>
              <w:divBdr>
                <w:top w:val="none" w:sz="0" w:space="0" w:color="auto"/>
                <w:left w:val="none" w:sz="0" w:space="0" w:color="auto"/>
                <w:bottom w:val="none" w:sz="0" w:space="0" w:color="auto"/>
                <w:right w:val="none" w:sz="0" w:space="0" w:color="auto"/>
              </w:divBdr>
            </w:div>
          </w:divsChild>
        </w:div>
        <w:div w:id="2047171472">
          <w:marLeft w:val="-225"/>
          <w:marRight w:val="-225"/>
          <w:marTop w:val="0"/>
          <w:marBottom w:val="75"/>
          <w:divBdr>
            <w:top w:val="none" w:sz="0" w:space="0" w:color="auto"/>
            <w:left w:val="none" w:sz="0" w:space="0" w:color="auto"/>
            <w:bottom w:val="none" w:sz="0" w:space="0" w:color="auto"/>
            <w:right w:val="none" w:sz="0" w:space="0" w:color="auto"/>
          </w:divBdr>
          <w:divsChild>
            <w:div w:id="1162350252">
              <w:marLeft w:val="1122"/>
              <w:marRight w:val="0"/>
              <w:marTop w:val="0"/>
              <w:marBottom w:val="0"/>
              <w:divBdr>
                <w:top w:val="none" w:sz="0" w:space="0" w:color="auto"/>
                <w:left w:val="none" w:sz="0" w:space="0" w:color="auto"/>
                <w:bottom w:val="none" w:sz="0" w:space="0" w:color="auto"/>
                <w:right w:val="none" w:sz="0" w:space="0" w:color="auto"/>
              </w:divBdr>
            </w:div>
          </w:divsChild>
        </w:div>
      </w:divsChild>
    </w:div>
    <w:div w:id="1464273274">
      <w:bodyDiv w:val="1"/>
      <w:marLeft w:val="0"/>
      <w:marRight w:val="0"/>
      <w:marTop w:val="0"/>
      <w:marBottom w:val="0"/>
      <w:divBdr>
        <w:top w:val="none" w:sz="0" w:space="0" w:color="auto"/>
        <w:left w:val="none" w:sz="0" w:space="0" w:color="auto"/>
        <w:bottom w:val="none" w:sz="0" w:space="0" w:color="auto"/>
        <w:right w:val="none" w:sz="0" w:space="0" w:color="auto"/>
      </w:divBdr>
    </w:div>
    <w:div w:id="1536893101">
      <w:bodyDiv w:val="1"/>
      <w:marLeft w:val="0"/>
      <w:marRight w:val="0"/>
      <w:marTop w:val="0"/>
      <w:marBottom w:val="0"/>
      <w:divBdr>
        <w:top w:val="none" w:sz="0" w:space="0" w:color="auto"/>
        <w:left w:val="none" w:sz="0" w:space="0" w:color="auto"/>
        <w:bottom w:val="none" w:sz="0" w:space="0" w:color="auto"/>
        <w:right w:val="none" w:sz="0" w:space="0" w:color="auto"/>
      </w:divBdr>
    </w:div>
    <w:div w:id="1896090003">
      <w:bodyDiv w:val="1"/>
      <w:marLeft w:val="0"/>
      <w:marRight w:val="0"/>
      <w:marTop w:val="0"/>
      <w:marBottom w:val="0"/>
      <w:divBdr>
        <w:top w:val="none" w:sz="0" w:space="0" w:color="auto"/>
        <w:left w:val="none" w:sz="0" w:space="0" w:color="auto"/>
        <w:bottom w:val="none" w:sz="0" w:space="0" w:color="auto"/>
        <w:right w:val="none" w:sz="0" w:space="0" w:color="auto"/>
      </w:divBdr>
    </w:div>
    <w:div w:id="211604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B7333-DBFE-4A2A-8CAF-2799B4B7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23</Pages>
  <Words>6211</Words>
  <Characters>34162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cp:lastModifiedBy>
  <cp:revision>9</cp:revision>
  <cp:lastPrinted>2019-12-26T16:08:00Z</cp:lastPrinted>
  <dcterms:created xsi:type="dcterms:W3CDTF">2020-10-07T23:46:00Z</dcterms:created>
  <dcterms:modified xsi:type="dcterms:W3CDTF">2020-10-09T00:04:00Z</dcterms:modified>
</cp:coreProperties>
</file>