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BB656" w14:textId="08027FC8" w:rsidR="00975090" w:rsidRPr="0018503E" w:rsidRDefault="0018503E" w:rsidP="00975090">
      <w:pPr>
        <w:spacing w:before="240" w:line="360" w:lineRule="auto"/>
        <w:jc w:val="right"/>
        <w:rPr>
          <w:rFonts w:ascii="Times New Roman" w:hAnsi="Times New Roman"/>
          <w:b/>
          <w:i/>
          <w:iCs/>
          <w:sz w:val="24"/>
          <w:szCs w:val="24"/>
          <w:lang w:val="es-MX"/>
        </w:rPr>
      </w:pPr>
      <w:r w:rsidRPr="0018503E">
        <w:rPr>
          <w:rFonts w:ascii="Times New Roman" w:hAnsi="Times New Roman"/>
          <w:b/>
          <w:i/>
          <w:iCs/>
          <w:sz w:val="24"/>
          <w:szCs w:val="24"/>
          <w:lang w:val="es-MX"/>
        </w:rPr>
        <w:t>https://doi.org/10.23913/ride.v11i21.718</w:t>
      </w:r>
    </w:p>
    <w:p w14:paraId="0E8B5EEF" w14:textId="667DB30A" w:rsidR="00975090" w:rsidRPr="00653EB2" w:rsidRDefault="00975090" w:rsidP="00975090">
      <w:pPr>
        <w:spacing w:before="240" w:line="360" w:lineRule="auto"/>
        <w:jc w:val="right"/>
        <w:rPr>
          <w:rFonts w:ascii="Times New Roman" w:hAnsi="Times New Roman"/>
          <w:b/>
          <w:sz w:val="36"/>
          <w:szCs w:val="36"/>
          <w:lang w:val="es-MX"/>
        </w:rPr>
      </w:pPr>
      <w:r w:rsidRPr="00653EB2">
        <w:rPr>
          <w:rFonts w:ascii="Times New Roman" w:hAnsi="Times New Roman"/>
          <w:b/>
          <w:bCs/>
          <w:i/>
          <w:iCs/>
          <w:sz w:val="24"/>
          <w:szCs w:val="24"/>
          <w:lang w:val="es-ES"/>
        </w:rPr>
        <w:t>Artículos Científicos</w:t>
      </w:r>
    </w:p>
    <w:p w14:paraId="58C91174" w14:textId="2DBEDF5B" w:rsidR="00BF707B" w:rsidRPr="00975090" w:rsidRDefault="00BF707B" w:rsidP="00975090">
      <w:pPr>
        <w:spacing w:after="0"/>
        <w:jc w:val="right"/>
        <w:rPr>
          <w:rFonts w:eastAsia="Times New Roman" w:cs="Calibri"/>
          <w:b/>
          <w:color w:val="000000"/>
          <w:sz w:val="36"/>
          <w:szCs w:val="36"/>
          <w:lang w:val="es-MX" w:eastAsia="es-MX"/>
        </w:rPr>
      </w:pPr>
      <w:r w:rsidRPr="00975090">
        <w:rPr>
          <w:rFonts w:eastAsia="Times New Roman" w:cs="Calibri"/>
          <w:b/>
          <w:color w:val="000000"/>
          <w:sz w:val="36"/>
          <w:szCs w:val="36"/>
          <w:lang w:val="es-MX" w:eastAsia="es-MX"/>
        </w:rPr>
        <w:t xml:space="preserve">Los exámenes cooperativos en la educación superior: </w:t>
      </w:r>
      <w:r w:rsidR="00A82341" w:rsidRPr="00975090">
        <w:rPr>
          <w:rFonts w:eastAsia="Times New Roman" w:cs="Calibri"/>
          <w:b/>
          <w:color w:val="000000"/>
          <w:sz w:val="36"/>
          <w:szCs w:val="36"/>
          <w:lang w:val="es-MX" w:eastAsia="es-MX"/>
        </w:rPr>
        <w:t>u</w:t>
      </w:r>
      <w:r w:rsidRPr="00975090">
        <w:rPr>
          <w:rFonts w:eastAsia="Times New Roman" w:cs="Calibri"/>
          <w:b/>
          <w:color w:val="000000"/>
          <w:sz w:val="36"/>
          <w:szCs w:val="36"/>
          <w:lang w:val="es-MX" w:eastAsia="es-MX"/>
        </w:rPr>
        <w:t>n enfoque desde la perspectiva del estudiante</w:t>
      </w:r>
    </w:p>
    <w:p w14:paraId="52492B9A" w14:textId="77777777" w:rsidR="00975090" w:rsidRDefault="00975090" w:rsidP="00975090">
      <w:pPr>
        <w:spacing w:after="0"/>
        <w:jc w:val="right"/>
        <w:rPr>
          <w:rFonts w:eastAsia="Times New Roman" w:cs="Calibri"/>
          <w:b/>
          <w:color w:val="000000"/>
          <w:sz w:val="36"/>
          <w:szCs w:val="36"/>
          <w:lang w:val="es-MX" w:eastAsia="es-MX"/>
        </w:rPr>
      </w:pPr>
    </w:p>
    <w:p w14:paraId="4960CB16" w14:textId="480A681E" w:rsidR="00BF707B" w:rsidRPr="0053712C" w:rsidRDefault="00BF707B" w:rsidP="00975090">
      <w:pPr>
        <w:spacing w:after="0"/>
        <w:jc w:val="right"/>
        <w:rPr>
          <w:rFonts w:eastAsia="Times New Roman" w:cs="Calibri"/>
          <w:b/>
          <w:i/>
          <w:iCs/>
          <w:color w:val="000000"/>
          <w:sz w:val="28"/>
          <w:szCs w:val="28"/>
          <w:lang w:eastAsia="es-MX"/>
        </w:rPr>
      </w:pPr>
      <w:r w:rsidRPr="0053712C">
        <w:rPr>
          <w:rFonts w:eastAsia="Times New Roman" w:cs="Calibri"/>
          <w:b/>
          <w:i/>
          <w:iCs/>
          <w:color w:val="000000"/>
          <w:sz w:val="28"/>
          <w:szCs w:val="28"/>
          <w:lang w:eastAsia="es-MX"/>
        </w:rPr>
        <w:t xml:space="preserve">Cooperative </w:t>
      </w:r>
      <w:r w:rsidR="00A82341" w:rsidRPr="0053712C">
        <w:rPr>
          <w:rFonts w:eastAsia="Times New Roman" w:cs="Calibri"/>
          <w:b/>
          <w:i/>
          <w:iCs/>
          <w:color w:val="000000"/>
          <w:sz w:val="28"/>
          <w:szCs w:val="28"/>
          <w:lang w:eastAsia="es-MX"/>
        </w:rPr>
        <w:t xml:space="preserve">Exams </w:t>
      </w:r>
      <w:r w:rsidRPr="0053712C">
        <w:rPr>
          <w:rFonts w:eastAsia="Times New Roman" w:cs="Calibri"/>
          <w:b/>
          <w:i/>
          <w:iCs/>
          <w:color w:val="000000"/>
          <w:sz w:val="28"/>
          <w:szCs w:val="28"/>
          <w:lang w:eastAsia="es-MX"/>
        </w:rPr>
        <w:t xml:space="preserve">in </w:t>
      </w:r>
      <w:r w:rsidR="00A82341" w:rsidRPr="0053712C">
        <w:rPr>
          <w:rFonts w:eastAsia="Times New Roman" w:cs="Calibri"/>
          <w:b/>
          <w:i/>
          <w:iCs/>
          <w:color w:val="000000"/>
          <w:sz w:val="28"/>
          <w:szCs w:val="28"/>
          <w:lang w:eastAsia="es-MX"/>
        </w:rPr>
        <w:t>Higher Education</w:t>
      </w:r>
      <w:r w:rsidRPr="0053712C">
        <w:rPr>
          <w:rFonts w:eastAsia="Times New Roman" w:cs="Calibri"/>
          <w:b/>
          <w:i/>
          <w:iCs/>
          <w:color w:val="000000"/>
          <w:sz w:val="28"/>
          <w:szCs w:val="28"/>
          <w:lang w:eastAsia="es-MX"/>
        </w:rPr>
        <w:t xml:space="preserve">: An </w:t>
      </w:r>
      <w:r w:rsidR="00A82341" w:rsidRPr="0053712C">
        <w:rPr>
          <w:rFonts w:eastAsia="Times New Roman" w:cs="Calibri"/>
          <w:b/>
          <w:i/>
          <w:iCs/>
          <w:color w:val="000000"/>
          <w:sz w:val="28"/>
          <w:szCs w:val="28"/>
          <w:lang w:eastAsia="es-MX"/>
        </w:rPr>
        <w:t xml:space="preserve">Approach </w:t>
      </w:r>
      <w:r w:rsidRPr="0053712C">
        <w:rPr>
          <w:rFonts w:eastAsia="Times New Roman" w:cs="Calibri"/>
          <w:b/>
          <w:i/>
          <w:iCs/>
          <w:color w:val="000000"/>
          <w:sz w:val="28"/>
          <w:szCs w:val="28"/>
          <w:lang w:eastAsia="es-MX"/>
        </w:rPr>
        <w:t xml:space="preserve">from the </w:t>
      </w:r>
      <w:r w:rsidR="00A82341" w:rsidRPr="0053712C">
        <w:rPr>
          <w:rFonts w:eastAsia="Times New Roman" w:cs="Calibri"/>
          <w:b/>
          <w:i/>
          <w:iCs/>
          <w:color w:val="000000"/>
          <w:sz w:val="28"/>
          <w:szCs w:val="28"/>
          <w:lang w:eastAsia="es-MX"/>
        </w:rPr>
        <w:t>Student's Perspective</w:t>
      </w:r>
    </w:p>
    <w:p w14:paraId="024FC46B" w14:textId="77777777" w:rsidR="00975090" w:rsidRPr="0053712C" w:rsidRDefault="00975090" w:rsidP="00975090">
      <w:pPr>
        <w:spacing w:after="0"/>
        <w:jc w:val="right"/>
        <w:rPr>
          <w:rFonts w:eastAsia="Times New Roman" w:cs="Calibri"/>
          <w:b/>
          <w:i/>
          <w:iCs/>
          <w:color w:val="000000"/>
          <w:sz w:val="28"/>
          <w:szCs w:val="28"/>
          <w:lang w:eastAsia="es-MX"/>
        </w:rPr>
      </w:pPr>
    </w:p>
    <w:p w14:paraId="778A7504" w14:textId="5C1A9194" w:rsidR="00975090" w:rsidRPr="00975090" w:rsidRDefault="00975090" w:rsidP="00975090">
      <w:pPr>
        <w:spacing w:after="0"/>
        <w:jc w:val="right"/>
        <w:rPr>
          <w:rFonts w:eastAsia="Times New Roman" w:cs="Calibri"/>
          <w:b/>
          <w:i/>
          <w:iCs/>
          <w:color w:val="000000"/>
          <w:sz w:val="28"/>
          <w:szCs w:val="28"/>
          <w:lang w:val="es-MX" w:eastAsia="es-MX"/>
        </w:rPr>
      </w:pPr>
      <w:proofErr w:type="spellStart"/>
      <w:r w:rsidRPr="00975090">
        <w:rPr>
          <w:rFonts w:eastAsia="Times New Roman" w:cs="Calibri"/>
          <w:b/>
          <w:i/>
          <w:iCs/>
          <w:color w:val="000000"/>
          <w:sz w:val="28"/>
          <w:szCs w:val="28"/>
          <w:lang w:val="es-MX" w:eastAsia="es-MX"/>
        </w:rPr>
        <w:t>Exames</w:t>
      </w:r>
      <w:proofErr w:type="spellEnd"/>
      <w:r w:rsidRPr="00975090">
        <w:rPr>
          <w:rFonts w:eastAsia="Times New Roman" w:cs="Calibri"/>
          <w:b/>
          <w:i/>
          <w:iCs/>
          <w:color w:val="000000"/>
          <w:sz w:val="28"/>
          <w:szCs w:val="28"/>
          <w:lang w:val="es-MX" w:eastAsia="es-MX"/>
        </w:rPr>
        <w:t xml:space="preserve"> cooperativos no </w:t>
      </w:r>
      <w:proofErr w:type="spellStart"/>
      <w:r w:rsidRPr="00975090">
        <w:rPr>
          <w:rFonts w:eastAsia="Times New Roman" w:cs="Calibri"/>
          <w:b/>
          <w:i/>
          <w:iCs/>
          <w:color w:val="000000"/>
          <w:sz w:val="28"/>
          <w:szCs w:val="28"/>
          <w:lang w:val="es-MX" w:eastAsia="es-MX"/>
        </w:rPr>
        <w:t>ensino</w:t>
      </w:r>
      <w:proofErr w:type="spellEnd"/>
      <w:r w:rsidRPr="00975090">
        <w:rPr>
          <w:rFonts w:eastAsia="Times New Roman" w:cs="Calibri"/>
          <w:b/>
          <w:i/>
          <w:iCs/>
          <w:color w:val="000000"/>
          <w:sz w:val="28"/>
          <w:szCs w:val="28"/>
          <w:lang w:val="es-MX" w:eastAsia="es-MX"/>
        </w:rPr>
        <w:t xml:space="preserve"> superior: </w:t>
      </w:r>
      <w:proofErr w:type="spellStart"/>
      <w:r w:rsidRPr="00975090">
        <w:rPr>
          <w:rFonts w:eastAsia="Times New Roman" w:cs="Calibri"/>
          <w:b/>
          <w:i/>
          <w:iCs/>
          <w:color w:val="000000"/>
          <w:sz w:val="28"/>
          <w:szCs w:val="28"/>
          <w:lang w:val="es-MX" w:eastAsia="es-MX"/>
        </w:rPr>
        <w:t>uma</w:t>
      </w:r>
      <w:proofErr w:type="spellEnd"/>
      <w:r w:rsidRPr="00975090">
        <w:rPr>
          <w:rFonts w:eastAsia="Times New Roman" w:cs="Calibri"/>
          <w:b/>
          <w:i/>
          <w:iCs/>
          <w:color w:val="000000"/>
          <w:sz w:val="28"/>
          <w:szCs w:val="28"/>
          <w:lang w:val="es-MX" w:eastAsia="es-MX"/>
        </w:rPr>
        <w:t xml:space="preserve"> </w:t>
      </w:r>
      <w:proofErr w:type="spellStart"/>
      <w:r w:rsidRPr="00975090">
        <w:rPr>
          <w:rFonts w:eastAsia="Times New Roman" w:cs="Calibri"/>
          <w:b/>
          <w:i/>
          <w:iCs/>
          <w:color w:val="000000"/>
          <w:sz w:val="28"/>
          <w:szCs w:val="28"/>
          <w:lang w:val="es-MX" w:eastAsia="es-MX"/>
        </w:rPr>
        <w:t>abordagem</w:t>
      </w:r>
      <w:proofErr w:type="spellEnd"/>
      <w:r w:rsidRPr="00975090">
        <w:rPr>
          <w:rFonts w:eastAsia="Times New Roman" w:cs="Calibri"/>
          <w:b/>
          <w:i/>
          <w:iCs/>
          <w:color w:val="000000"/>
          <w:sz w:val="28"/>
          <w:szCs w:val="28"/>
          <w:lang w:val="es-MX" w:eastAsia="es-MX"/>
        </w:rPr>
        <w:t xml:space="preserve"> da perspectiva do aluno</w:t>
      </w:r>
    </w:p>
    <w:p w14:paraId="215BED00" w14:textId="77777777" w:rsidR="00241678" w:rsidRPr="0053712C" w:rsidRDefault="00DD4D22" w:rsidP="00773407">
      <w:pPr>
        <w:tabs>
          <w:tab w:val="left" w:pos="7065"/>
        </w:tabs>
        <w:spacing w:after="0" w:line="360" w:lineRule="auto"/>
        <w:rPr>
          <w:rFonts w:ascii="Times New Roman" w:hAnsi="Times New Roman"/>
          <w:b/>
          <w:lang w:val="es-ES"/>
        </w:rPr>
      </w:pPr>
      <w:r w:rsidRPr="0053712C">
        <w:rPr>
          <w:rFonts w:ascii="Times New Roman" w:hAnsi="Times New Roman"/>
          <w:b/>
          <w:lang w:val="es-ES"/>
        </w:rPr>
        <w:tab/>
      </w:r>
    </w:p>
    <w:p w14:paraId="6F444E7F" w14:textId="4F6382D4" w:rsidR="00D31C55" w:rsidRPr="00975090" w:rsidRDefault="000E4D37" w:rsidP="00975090">
      <w:pPr>
        <w:spacing w:after="0"/>
        <w:jc w:val="right"/>
        <w:rPr>
          <w:rFonts w:cs="Calibri"/>
          <w:b/>
          <w:bCs/>
          <w:sz w:val="24"/>
          <w:szCs w:val="24"/>
          <w:lang w:val="es-CL"/>
        </w:rPr>
      </w:pPr>
      <w:r w:rsidRPr="00975090">
        <w:rPr>
          <w:rFonts w:cs="Calibri"/>
          <w:b/>
          <w:bCs/>
          <w:sz w:val="24"/>
          <w:szCs w:val="24"/>
          <w:lang w:val="es-CL"/>
        </w:rPr>
        <w:t>Alan Ramírez-Noriega</w:t>
      </w:r>
    </w:p>
    <w:p w14:paraId="09291DC0" w14:textId="77777777" w:rsidR="00433005" w:rsidRDefault="00975090" w:rsidP="00975090">
      <w:pPr>
        <w:spacing w:after="0"/>
        <w:jc w:val="right"/>
        <w:rPr>
          <w:rFonts w:ascii="Times New Roman" w:hAnsi="Times New Roman"/>
          <w:sz w:val="24"/>
          <w:szCs w:val="24"/>
          <w:lang w:val="es-MX"/>
        </w:rPr>
      </w:pPr>
      <w:r w:rsidRPr="00975090">
        <w:rPr>
          <w:rFonts w:ascii="Times New Roman" w:hAnsi="Times New Roman"/>
          <w:sz w:val="24"/>
          <w:szCs w:val="24"/>
          <w:lang w:val="es-MX"/>
        </w:rPr>
        <w:t>Universidad Autónoma de Sinaloa, Facultad de Ingeniería Mochis, México</w:t>
      </w:r>
    </w:p>
    <w:p w14:paraId="5A543EFA" w14:textId="77777777" w:rsidR="00433005" w:rsidRPr="00975090" w:rsidRDefault="00433005" w:rsidP="00433005">
      <w:pPr>
        <w:spacing w:after="0"/>
        <w:jc w:val="right"/>
        <w:rPr>
          <w:rFonts w:ascii="Times New Roman" w:hAnsi="Times New Roman"/>
          <w:sz w:val="24"/>
          <w:szCs w:val="24"/>
          <w:lang w:val="es-MX"/>
        </w:rPr>
      </w:pPr>
      <w:r w:rsidRPr="00975090">
        <w:rPr>
          <w:rFonts w:ascii="Times New Roman" w:hAnsi="Times New Roman"/>
          <w:sz w:val="24"/>
          <w:szCs w:val="24"/>
          <w:lang w:val="es-MX"/>
        </w:rPr>
        <w:t>Universidad Autónoma Indígena de México, México</w:t>
      </w:r>
    </w:p>
    <w:p w14:paraId="296E1082" w14:textId="09670753" w:rsidR="00975090" w:rsidRDefault="00975090" w:rsidP="00975090">
      <w:pPr>
        <w:spacing w:after="0"/>
        <w:jc w:val="right"/>
        <w:rPr>
          <w:rFonts w:asciiTheme="majorHAnsi" w:hAnsiTheme="majorHAnsi" w:cstheme="majorHAnsi"/>
          <w:color w:val="FF0000"/>
          <w:sz w:val="24"/>
          <w:szCs w:val="24"/>
          <w:lang w:val="es-MX"/>
        </w:rPr>
      </w:pPr>
      <w:r w:rsidRPr="00975090">
        <w:rPr>
          <w:rFonts w:ascii="Times New Roman" w:hAnsi="Times New Roman"/>
          <w:sz w:val="24"/>
          <w:szCs w:val="24"/>
          <w:lang w:val="es-MX"/>
        </w:rPr>
        <w:t xml:space="preserve"> </w:t>
      </w:r>
      <w:hyperlink r:id="rId8" w:history="1">
        <w:r w:rsidR="0053712C" w:rsidRPr="000F4291">
          <w:rPr>
            <w:rStyle w:val="Hipervnculo"/>
            <w:rFonts w:asciiTheme="majorHAnsi" w:hAnsiTheme="majorHAnsi" w:cstheme="majorHAnsi"/>
            <w:color w:val="FF0000"/>
            <w:sz w:val="24"/>
            <w:szCs w:val="24"/>
            <w:u w:val="none"/>
            <w:lang w:val="es-MX"/>
          </w:rPr>
          <w:t>alandramireznoriega@uas.edu.mx</w:t>
        </w:r>
      </w:hyperlink>
    </w:p>
    <w:p w14:paraId="1CDF7978" w14:textId="6B8E8BF4" w:rsidR="0053712C" w:rsidRPr="00653EB2" w:rsidRDefault="0053712C" w:rsidP="0053712C">
      <w:pPr>
        <w:spacing w:after="0"/>
        <w:jc w:val="right"/>
        <w:rPr>
          <w:rFonts w:ascii="Times New Roman" w:hAnsi="Times New Roman"/>
          <w:sz w:val="24"/>
          <w:szCs w:val="24"/>
          <w:lang w:val="es-MX"/>
        </w:rPr>
      </w:pPr>
      <w:r w:rsidRPr="00653EB2">
        <w:rPr>
          <w:rFonts w:ascii="Times New Roman" w:hAnsi="Times New Roman"/>
          <w:sz w:val="24"/>
          <w:szCs w:val="24"/>
          <w:lang w:val="es-MX"/>
        </w:rPr>
        <w:t>https://orcid.org/0000-0002-8634-9988</w:t>
      </w:r>
    </w:p>
    <w:p w14:paraId="77BA61ED" w14:textId="77777777" w:rsidR="00975090" w:rsidRPr="00725CE6" w:rsidRDefault="00975090" w:rsidP="00975090">
      <w:pPr>
        <w:spacing w:after="0"/>
        <w:jc w:val="right"/>
        <w:rPr>
          <w:rFonts w:ascii="Times New Roman" w:hAnsi="Times New Roman"/>
          <w:sz w:val="24"/>
          <w:szCs w:val="24"/>
          <w:lang w:val="es-MX"/>
        </w:rPr>
      </w:pPr>
    </w:p>
    <w:p w14:paraId="2A36E171" w14:textId="3E16D01C" w:rsidR="002E7860" w:rsidRPr="00975090" w:rsidRDefault="002E7860" w:rsidP="00975090">
      <w:pPr>
        <w:spacing w:after="0"/>
        <w:jc w:val="right"/>
        <w:rPr>
          <w:rFonts w:cs="Calibri"/>
          <w:b/>
          <w:bCs/>
          <w:sz w:val="24"/>
          <w:szCs w:val="24"/>
          <w:lang w:val="es-CL"/>
        </w:rPr>
      </w:pPr>
      <w:r w:rsidRPr="00975090">
        <w:rPr>
          <w:rFonts w:cs="Calibri"/>
          <w:b/>
          <w:bCs/>
          <w:sz w:val="24"/>
          <w:szCs w:val="24"/>
          <w:lang w:val="es-CL"/>
        </w:rPr>
        <w:t>Samantha Jiménez</w:t>
      </w:r>
    </w:p>
    <w:p w14:paraId="17088D06" w14:textId="77777777" w:rsidR="00975090" w:rsidRPr="00975090" w:rsidRDefault="00975090" w:rsidP="00D54563">
      <w:pPr>
        <w:spacing w:after="0"/>
        <w:ind w:left="708" w:hanging="708"/>
        <w:jc w:val="right"/>
        <w:rPr>
          <w:rFonts w:ascii="Times New Roman" w:hAnsi="Times New Roman"/>
          <w:sz w:val="24"/>
          <w:szCs w:val="24"/>
          <w:lang w:val="es-MX"/>
        </w:rPr>
      </w:pPr>
      <w:r w:rsidRPr="00975090">
        <w:rPr>
          <w:rFonts w:ascii="Times New Roman" w:hAnsi="Times New Roman"/>
          <w:sz w:val="24"/>
          <w:szCs w:val="24"/>
          <w:lang w:val="es-MX"/>
        </w:rPr>
        <w:t>Instituto Tecnológico de Tijuana, Departamento de Sistemas y Computación, México</w:t>
      </w:r>
    </w:p>
    <w:p w14:paraId="77F51965" w14:textId="3C2D0814" w:rsidR="00975090" w:rsidRPr="000F4291" w:rsidRDefault="00FF7838" w:rsidP="00975090">
      <w:pPr>
        <w:spacing w:after="0"/>
        <w:jc w:val="right"/>
        <w:rPr>
          <w:rFonts w:asciiTheme="majorHAnsi" w:hAnsiTheme="majorHAnsi" w:cstheme="majorHAnsi"/>
          <w:color w:val="FF0000"/>
          <w:sz w:val="24"/>
          <w:szCs w:val="24"/>
          <w:lang w:val="es-MX"/>
        </w:rPr>
      </w:pPr>
      <w:hyperlink r:id="rId9" w:history="1">
        <w:r w:rsidR="0053712C" w:rsidRPr="000F4291">
          <w:rPr>
            <w:rStyle w:val="Hipervnculo"/>
            <w:rFonts w:asciiTheme="majorHAnsi" w:hAnsiTheme="majorHAnsi" w:cstheme="majorHAnsi"/>
            <w:color w:val="FF0000"/>
            <w:sz w:val="24"/>
            <w:szCs w:val="24"/>
            <w:u w:val="none"/>
            <w:lang w:val="es-MX"/>
          </w:rPr>
          <w:t>samantha.jimenez@tectijuana.edu.mx</w:t>
        </w:r>
      </w:hyperlink>
    </w:p>
    <w:p w14:paraId="1CF98923" w14:textId="2C4FD134" w:rsidR="0053712C" w:rsidRPr="00653EB2" w:rsidRDefault="0053712C" w:rsidP="00975090">
      <w:pPr>
        <w:spacing w:after="0"/>
        <w:jc w:val="right"/>
        <w:rPr>
          <w:rFonts w:ascii="Times New Roman" w:hAnsi="Times New Roman"/>
          <w:sz w:val="24"/>
          <w:szCs w:val="24"/>
          <w:lang w:val="es-MX"/>
        </w:rPr>
      </w:pPr>
      <w:r w:rsidRPr="00653EB2">
        <w:rPr>
          <w:rFonts w:ascii="Times New Roman" w:hAnsi="Times New Roman"/>
          <w:sz w:val="24"/>
          <w:szCs w:val="24"/>
          <w:lang w:val="es-MX"/>
        </w:rPr>
        <w:t>https://orcid.org/0000-0003-0938-7291</w:t>
      </w:r>
    </w:p>
    <w:p w14:paraId="3D43EA7F" w14:textId="77777777" w:rsidR="00975090" w:rsidRDefault="00975090" w:rsidP="00975090">
      <w:pPr>
        <w:spacing w:after="0"/>
        <w:jc w:val="right"/>
        <w:rPr>
          <w:rFonts w:ascii="Times New Roman" w:hAnsi="Times New Roman"/>
          <w:bCs/>
          <w:sz w:val="24"/>
          <w:szCs w:val="24"/>
          <w:lang w:val="es-MX"/>
        </w:rPr>
      </w:pPr>
    </w:p>
    <w:p w14:paraId="28731A2A" w14:textId="1AE2798B" w:rsidR="00E25032" w:rsidRPr="00975090" w:rsidRDefault="00E25032" w:rsidP="00975090">
      <w:pPr>
        <w:spacing w:after="0"/>
        <w:jc w:val="right"/>
        <w:rPr>
          <w:rFonts w:cs="Calibri"/>
          <w:b/>
          <w:bCs/>
          <w:sz w:val="24"/>
          <w:szCs w:val="24"/>
          <w:lang w:val="es-CL"/>
        </w:rPr>
      </w:pPr>
      <w:r w:rsidRPr="00975090">
        <w:rPr>
          <w:rFonts w:cs="Calibri"/>
          <w:b/>
          <w:bCs/>
          <w:sz w:val="24"/>
          <w:szCs w:val="24"/>
          <w:lang w:val="es-CL"/>
        </w:rPr>
        <w:t>Yobani Martínez-Ramírez</w:t>
      </w:r>
    </w:p>
    <w:p w14:paraId="3584B443" w14:textId="77777777" w:rsidR="00975090" w:rsidRPr="00975090" w:rsidRDefault="00975090" w:rsidP="00975090">
      <w:pPr>
        <w:spacing w:after="0"/>
        <w:jc w:val="right"/>
        <w:rPr>
          <w:rFonts w:ascii="Times New Roman" w:hAnsi="Times New Roman"/>
          <w:sz w:val="24"/>
          <w:szCs w:val="24"/>
          <w:lang w:val="es-MX"/>
        </w:rPr>
      </w:pPr>
      <w:r w:rsidRPr="00975090">
        <w:rPr>
          <w:rFonts w:ascii="Times New Roman" w:hAnsi="Times New Roman"/>
          <w:sz w:val="24"/>
          <w:szCs w:val="24"/>
          <w:lang w:val="es-MX"/>
        </w:rPr>
        <w:t>Universidad Autónoma de Sinaloa, Facultad de Ingeniería Mochis, México</w:t>
      </w:r>
    </w:p>
    <w:p w14:paraId="67820A2A" w14:textId="61748439" w:rsidR="00975090" w:rsidRPr="000F4291" w:rsidRDefault="00FF7838" w:rsidP="00975090">
      <w:pPr>
        <w:spacing w:after="0"/>
        <w:jc w:val="right"/>
        <w:rPr>
          <w:rFonts w:asciiTheme="majorHAnsi" w:hAnsiTheme="majorHAnsi" w:cstheme="majorHAnsi"/>
          <w:color w:val="FF0000"/>
          <w:sz w:val="24"/>
          <w:szCs w:val="24"/>
          <w:lang w:val="es-MX"/>
        </w:rPr>
      </w:pPr>
      <w:hyperlink r:id="rId10" w:history="1">
        <w:r w:rsidR="0053712C" w:rsidRPr="000F4291">
          <w:rPr>
            <w:rStyle w:val="Hipervnculo"/>
            <w:rFonts w:asciiTheme="majorHAnsi" w:hAnsiTheme="majorHAnsi" w:cstheme="majorHAnsi"/>
            <w:color w:val="FF0000"/>
            <w:sz w:val="24"/>
            <w:szCs w:val="24"/>
            <w:u w:val="none"/>
            <w:lang w:val="es-MX"/>
          </w:rPr>
          <w:t>yobani@uas.edu.mx</w:t>
        </w:r>
      </w:hyperlink>
    </w:p>
    <w:p w14:paraId="31E0A8B4" w14:textId="555BA889" w:rsidR="0053712C" w:rsidRPr="00653EB2" w:rsidRDefault="0053712C" w:rsidP="00975090">
      <w:pPr>
        <w:spacing w:after="0"/>
        <w:jc w:val="right"/>
        <w:rPr>
          <w:rFonts w:ascii="Times New Roman" w:hAnsi="Times New Roman"/>
          <w:sz w:val="24"/>
          <w:szCs w:val="24"/>
          <w:lang w:val="es-MX"/>
        </w:rPr>
      </w:pPr>
      <w:r w:rsidRPr="00653EB2">
        <w:rPr>
          <w:rFonts w:ascii="Times New Roman" w:hAnsi="Times New Roman"/>
          <w:sz w:val="24"/>
          <w:szCs w:val="24"/>
          <w:lang w:val="es-MX"/>
        </w:rPr>
        <w:t>https://orcid.org/0000-0002-4967-9187</w:t>
      </w:r>
    </w:p>
    <w:p w14:paraId="1EC58741" w14:textId="77777777" w:rsidR="00975090" w:rsidRDefault="00975090" w:rsidP="00975090">
      <w:pPr>
        <w:spacing w:after="0"/>
        <w:jc w:val="right"/>
        <w:rPr>
          <w:rFonts w:ascii="Times New Roman" w:hAnsi="Times New Roman"/>
          <w:bCs/>
          <w:sz w:val="24"/>
          <w:szCs w:val="24"/>
          <w:lang w:val="es-MX"/>
        </w:rPr>
      </w:pPr>
    </w:p>
    <w:p w14:paraId="62BF967F" w14:textId="239C8D8A" w:rsidR="00E25032" w:rsidRPr="00975090" w:rsidRDefault="00E25032" w:rsidP="00975090">
      <w:pPr>
        <w:spacing w:after="0"/>
        <w:jc w:val="right"/>
        <w:rPr>
          <w:rFonts w:cs="Calibri"/>
          <w:b/>
          <w:bCs/>
          <w:sz w:val="24"/>
          <w:szCs w:val="24"/>
          <w:lang w:val="es-CL"/>
        </w:rPr>
      </w:pPr>
      <w:r w:rsidRPr="00975090">
        <w:rPr>
          <w:rFonts w:cs="Calibri"/>
          <w:b/>
          <w:bCs/>
          <w:sz w:val="24"/>
          <w:szCs w:val="24"/>
          <w:lang w:val="es-CL"/>
        </w:rPr>
        <w:t>José Emilio Sánchez García</w:t>
      </w:r>
    </w:p>
    <w:p w14:paraId="307C1774" w14:textId="77777777" w:rsidR="00975090" w:rsidRPr="00975090" w:rsidRDefault="00975090" w:rsidP="00975090">
      <w:pPr>
        <w:spacing w:after="0"/>
        <w:jc w:val="right"/>
        <w:rPr>
          <w:rFonts w:ascii="Times New Roman" w:hAnsi="Times New Roman"/>
          <w:sz w:val="24"/>
          <w:szCs w:val="24"/>
          <w:lang w:val="es-MX"/>
        </w:rPr>
      </w:pPr>
      <w:r w:rsidRPr="00975090">
        <w:rPr>
          <w:rFonts w:ascii="Times New Roman" w:hAnsi="Times New Roman"/>
          <w:sz w:val="24"/>
          <w:szCs w:val="24"/>
          <w:lang w:val="es-MX"/>
        </w:rPr>
        <w:t>Universidad Autónoma Indígena de México, México</w:t>
      </w:r>
    </w:p>
    <w:p w14:paraId="0A377F9F" w14:textId="1356C969" w:rsidR="00975090" w:rsidRPr="000F4291" w:rsidRDefault="00FF7838" w:rsidP="00975090">
      <w:pPr>
        <w:spacing w:after="0"/>
        <w:jc w:val="right"/>
        <w:rPr>
          <w:rFonts w:asciiTheme="majorHAnsi" w:hAnsiTheme="majorHAnsi" w:cstheme="majorHAnsi"/>
          <w:color w:val="FF0000"/>
          <w:sz w:val="24"/>
          <w:szCs w:val="24"/>
          <w:lang w:val="es-MX"/>
        </w:rPr>
      </w:pPr>
      <w:hyperlink r:id="rId11" w:history="1">
        <w:r w:rsidR="0053712C" w:rsidRPr="000F4291">
          <w:rPr>
            <w:rStyle w:val="Hipervnculo"/>
            <w:rFonts w:asciiTheme="majorHAnsi" w:hAnsiTheme="majorHAnsi" w:cstheme="majorHAnsi"/>
            <w:color w:val="FF0000"/>
            <w:sz w:val="24"/>
            <w:szCs w:val="24"/>
            <w:u w:val="none"/>
            <w:lang w:val="es-MX"/>
          </w:rPr>
          <w:t>esanchez@uaim.edu.mx</w:t>
        </w:r>
      </w:hyperlink>
    </w:p>
    <w:p w14:paraId="3DAC1E7A" w14:textId="2947966C" w:rsidR="0053712C" w:rsidRPr="00653EB2" w:rsidRDefault="0053712C" w:rsidP="00975090">
      <w:pPr>
        <w:spacing w:after="0"/>
        <w:jc w:val="right"/>
        <w:rPr>
          <w:rFonts w:ascii="Times New Roman" w:hAnsi="Times New Roman"/>
          <w:sz w:val="24"/>
          <w:szCs w:val="24"/>
          <w:lang w:val="es-MX"/>
        </w:rPr>
      </w:pPr>
      <w:r w:rsidRPr="00653EB2">
        <w:rPr>
          <w:rFonts w:ascii="Times New Roman" w:hAnsi="Times New Roman"/>
          <w:sz w:val="24"/>
          <w:szCs w:val="24"/>
          <w:lang w:val="es-MX"/>
        </w:rPr>
        <w:t>https://orcid.org/0000-0001-8018-8426</w:t>
      </w:r>
    </w:p>
    <w:p w14:paraId="77620391" w14:textId="77777777" w:rsidR="00A82341" w:rsidRPr="00725CE6" w:rsidRDefault="00A82341" w:rsidP="00975090">
      <w:pPr>
        <w:spacing w:after="0" w:line="360" w:lineRule="auto"/>
        <w:rPr>
          <w:rFonts w:ascii="Times New Roman" w:hAnsi="Times New Roman"/>
          <w:sz w:val="24"/>
          <w:szCs w:val="24"/>
          <w:lang w:val="es-MX"/>
        </w:rPr>
      </w:pPr>
    </w:p>
    <w:p w14:paraId="45AEACC3" w14:textId="77777777" w:rsidR="00975090" w:rsidRDefault="00975090" w:rsidP="00773407">
      <w:pPr>
        <w:spacing w:after="0" w:line="360" w:lineRule="auto"/>
        <w:rPr>
          <w:rFonts w:ascii="Times New Roman" w:hAnsi="Times New Roman"/>
          <w:b/>
          <w:sz w:val="32"/>
          <w:szCs w:val="32"/>
          <w:lang w:val="es-MX"/>
        </w:rPr>
      </w:pPr>
    </w:p>
    <w:p w14:paraId="3628874D" w14:textId="77777777" w:rsidR="00975090" w:rsidRDefault="00975090" w:rsidP="00773407">
      <w:pPr>
        <w:spacing w:after="0" w:line="360" w:lineRule="auto"/>
        <w:rPr>
          <w:rFonts w:ascii="Times New Roman" w:hAnsi="Times New Roman"/>
          <w:b/>
          <w:sz w:val="32"/>
          <w:szCs w:val="32"/>
          <w:lang w:val="es-MX"/>
        </w:rPr>
      </w:pPr>
    </w:p>
    <w:p w14:paraId="259BBFDA" w14:textId="6CA60954" w:rsidR="00115AF0" w:rsidRPr="00975090" w:rsidRDefault="00024A3E" w:rsidP="00773407">
      <w:pPr>
        <w:spacing w:after="0" w:line="360" w:lineRule="auto"/>
        <w:rPr>
          <w:rFonts w:eastAsiaTheme="minorHAnsi" w:cs="Calibri"/>
          <w:b/>
          <w:sz w:val="28"/>
          <w:szCs w:val="24"/>
          <w:lang w:val="es-ES"/>
        </w:rPr>
      </w:pPr>
      <w:r w:rsidRPr="00975090">
        <w:rPr>
          <w:rFonts w:eastAsiaTheme="minorHAnsi" w:cs="Calibri"/>
          <w:b/>
          <w:sz w:val="28"/>
          <w:szCs w:val="24"/>
          <w:lang w:val="es-ES"/>
        </w:rPr>
        <w:lastRenderedPageBreak/>
        <w:t>Resumen</w:t>
      </w:r>
    </w:p>
    <w:p w14:paraId="631BC6C4" w14:textId="30AC1DD4" w:rsidR="00C17988" w:rsidRPr="00725CE6" w:rsidRDefault="00C17988" w:rsidP="00773407">
      <w:pPr>
        <w:spacing w:after="0" w:line="360" w:lineRule="auto"/>
        <w:jc w:val="both"/>
        <w:rPr>
          <w:rFonts w:ascii="Times New Roman" w:hAnsi="Times New Roman"/>
          <w:sz w:val="24"/>
          <w:lang w:val="es-MX"/>
        </w:rPr>
      </w:pPr>
      <w:r w:rsidRPr="00725CE6">
        <w:rPr>
          <w:rFonts w:ascii="Times New Roman" w:hAnsi="Times New Roman"/>
          <w:sz w:val="24"/>
          <w:lang w:val="es-MX"/>
        </w:rPr>
        <w:t xml:space="preserve">Los exámenes cooperativos </w:t>
      </w:r>
      <w:r w:rsidR="009477D3" w:rsidRPr="00725CE6">
        <w:rPr>
          <w:rFonts w:ascii="Times New Roman" w:hAnsi="Times New Roman"/>
          <w:sz w:val="24"/>
          <w:lang w:val="es-MX"/>
        </w:rPr>
        <w:t>impulsan</w:t>
      </w:r>
      <w:r w:rsidR="00166802" w:rsidRPr="00725CE6">
        <w:rPr>
          <w:rFonts w:ascii="Times New Roman" w:hAnsi="Times New Roman"/>
          <w:sz w:val="24"/>
          <w:lang w:val="es-MX"/>
        </w:rPr>
        <w:t xml:space="preserve"> </w:t>
      </w:r>
      <w:r w:rsidRPr="00725CE6">
        <w:rPr>
          <w:rFonts w:ascii="Times New Roman" w:hAnsi="Times New Roman"/>
          <w:sz w:val="24"/>
          <w:lang w:val="es-MX"/>
        </w:rPr>
        <w:t>al estudiante</w:t>
      </w:r>
      <w:r w:rsidR="009477D3" w:rsidRPr="00725CE6">
        <w:rPr>
          <w:rFonts w:ascii="Times New Roman" w:hAnsi="Times New Roman"/>
          <w:sz w:val="24"/>
          <w:lang w:val="es-MX"/>
        </w:rPr>
        <w:t xml:space="preserve"> a</w:t>
      </w:r>
      <w:r w:rsidRPr="00725CE6">
        <w:rPr>
          <w:rFonts w:ascii="Times New Roman" w:hAnsi="Times New Roman"/>
          <w:sz w:val="24"/>
          <w:lang w:val="es-MX"/>
        </w:rPr>
        <w:t xml:space="preserve"> trabajar en pequeños grupos y</w:t>
      </w:r>
      <w:r w:rsidR="00166802" w:rsidRPr="00725CE6">
        <w:rPr>
          <w:rFonts w:ascii="Times New Roman" w:hAnsi="Times New Roman"/>
          <w:sz w:val="24"/>
          <w:lang w:val="es-MX"/>
        </w:rPr>
        <w:t xml:space="preserve"> así, grupalmente,</w:t>
      </w:r>
      <w:r w:rsidRPr="00725CE6">
        <w:rPr>
          <w:rFonts w:ascii="Times New Roman" w:hAnsi="Times New Roman"/>
          <w:sz w:val="24"/>
          <w:lang w:val="es-MX"/>
        </w:rPr>
        <w:t xml:space="preserve"> cumplir una meta. Con este tipo de exámenes</w:t>
      </w:r>
      <w:r w:rsidR="00A82341" w:rsidRPr="00725CE6">
        <w:rPr>
          <w:rFonts w:ascii="Times New Roman" w:hAnsi="Times New Roman"/>
          <w:sz w:val="24"/>
          <w:lang w:val="es-MX"/>
        </w:rPr>
        <w:t>,</w:t>
      </w:r>
      <w:r w:rsidRPr="00725CE6">
        <w:rPr>
          <w:rFonts w:ascii="Times New Roman" w:hAnsi="Times New Roman"/>
          <w:sz w:val="24"/>
          <w:lang w:val="es-MX"/>
        </w:rPr>
        <w:t xml:space="preserve"> los </w:t>
      </w:r>
      <w:r w:rsidR="00E338E8" w:rsidRPr="00725CE6">
        <w:rPr>
          <w:rFonts w:ascii="Times New Roman" w:hAnsi="Times New Roman"/>
          <w:sz w:val="24"/>
          <w:lang w:val="es-MX"/>
        </w:rPr>
        <w:t xml:space="preserve">alumnos </w:t>
      </w:r>
      <w:r w:rsidRPr="00725CE6">
        <w:rPr>
          <w:rFonts w:ascii="Times New Roman" w:hAnsi="Times New Roman"/>
          <w:sz w:val="24"/>
          <w:lang w:val="es-MX"/>
        </w:rPr>
        <w:t xml:space="preserve">reciben comentarios inmediatos de sus compañeros mientras contestan el examen. </w:t>
      </w:r>
      <w:r w:rsidR="00D7026B" w:rsidRPr="00725CE6">
        <w:rPr>
          <w:rFonts w:ascii="Times New Roman" w:hAnsi="Times New Roman"/>
          <w:sz w:val="24"/>
          <w:lang w:val="es-MX"/>
        </w:rPr>
        <w:t>Esta investigación determinó</w:t>
      </w:r>
      <w:r w:rsidRPr="00725CE6">
        <w:rPr>
          <w:rFonts w:ascii="Times New Roman" w:hAnsi="Times New Roman"/>
          <w:sz w:val="24"/>
          <w:lang w:val="es-MX"/>
        </w:rPr>
        <w:t xml:space="preserve"> </w:t>
      </w:r>
      <w:r w:rsidR="000A790F" w:rsidRPr="00725CE6">
        <w:rPr>
          <w:rFonts w:ascii="Times New Roman" w:hAnsi="Times New Roman"/>
          <w:sz w:val="24"/>
          <w:lang w:val="es-MX"/>
        </w:rPr>
        <w:t xml:space="preserve">el impacto </w:t>
      </w:r>
      <w:r w:rsidR="006A6FEF" w:rsidRPr="00725CE6">
        <w:rPr>
          <w:rFonts w:ascii="Times New Roman" w:hAnsi="Times New Roman"/>
          <w:sz w:val="24"/>
          <w:lang w:val="es-MX"/>
        </w:rPr>
        <w:t xml:space="preserve">y la aceptación </w:t>
      </w:r>
      <w:r w:rsidR="000A790F" w:rsidRPr="00725CE6">
        <w:rPr>
          <w:rFonts w:ascii="Times New Roman" w:hAnsi="Times New Roman"/>
          <w:sz w:val="24"/>
          <w:lang w:val="es-MX"/>
        </w:rPr>
        <w:t xml:space="preserve">de </w:t>
      </w:r>
      <w:r w:rsidR="00805E65" w:rsidRPr="00725CE6">
        <w:rPr>
          <w:rFonts w:ascii="Times New Roman" w:hAnsi="Times New Roman"/>
          <w:sz w:val="24"/>
          <w:lang w:val="es-MX"/>
        </w:rPr>
        <w:t>los exámenes cooperativos (dos</w:t>
      </w:r>
      <w:r w:rsidRPr="00725CE6">
        <w:rPr>
          <w:rFonts w:ascii="Times New Roman" w:hAnsi="Times New Roman"/>
          <w:sz w:val="24"/>
          <w:lang w:val="es-MX"/>
        </w:rPr>
        <w:t xml:space="preserve"> integrantes)</w:t>
      </w:r>
      <w:r w:rsidR="000A790F" w:rsidRPr="00725CE6">
        <w:rPr>
          <w:rFonts w:ascii="Times New Roman" w:hAnsi="Times New Roman"/>
          <w:sz w:val="24"/>
          <w:lang w:val="es-MX"/>
        </w:rPr>
        <w:t xml:space="preserve"> desde la perspectiva de estudiantes de ingeniería de Software de la Universidad Autónoma de Sinaloa</w:t>
      </w:r>
      <w:r w:rsidRPr="00725CE6">
        <w:rPr>
          <w:rFonts w:ascii="Times New Roman" w:hAnsi="Times New Roman"/>
          <w:sz w:val="24"/>
          <w:lang w:val="es-MX"/>
        </w:rPr>
        <w:t>. La muestra para</w:t>
      </w:r>
      <w:r w:rsidR="00805E65" w:rsidRPr="00725CE6">
        <w:rPr>
          <w:rFonts w:ascii="Times New Roman" w:hAnsi="Times New Roman"/>
          <w:sz w:val="24"/>
          <w:lang w:val="es-MX"/>
        </w:rPr>
        <w:t xml:space="preserve"> el experimento se conformó de seis</w:t>
      </w:r>
      <w:r w:rsidRPr="00725CE6">
        <w:rPr>
          <w:rFonts w:ascii="Times New Roman" w:hAnsi="Times New Roman"/>
          <w:sz w:val="24"/>
          <w:lang w:val="es-MX"/>
        </w:rPr>
        <w:t xml:space="preserve"> grupos en etapa terminal de </w:t>
      </w:r>
      <w:r w:rsidR="00F760D9" w:rsidRPr="00725CE6">
        <w:rPr>
          <w:rFonts w:ascii="Times New Roman" w:hAnsi="Times New Roman"/>
          <w:sz w:val="24"/>
          <w:lang w:val="es-MX"/>
        </w:rPr>
        <w:t xml:space="preserve">dicha </w:t>
      </w:r>
      <w:r w:rsidRPr="00725CE6">
        <w:rPr>
          <w:rFonts w:ascii="Times New Roman" w:hAnsi="Times New Roman"/>
          <w:sz w:val="24"/>
          <w:lang w:val="es-MX"/>
        </w:rPr>
        <w:t>carrera profesional. El experimento consistió en resolver exámenes cooperativos a lo largo del semestre. Para recopilar información,</w:t>
      </w:r>
      <w:r w:rsidR="0053056A" w:rsidRPr="00725CE6">
        <w:rPr>
          <w:rFonts w:ascii="Times New Roman" w:hAnsi="Times New Roman"/>
          <w:sz w:val="24"/>
          <w:lang w:val="es-MX"/>
        </w:rPr>
        <w:t xml:space="preserve"> una vez finalizado el semestre, los</w:t>
      </w:r>
      <w:r w:rsidRPr="00725CE6">
        <w:rPr>
          <w:rFonts w:ascii="Times New Roman" w:hAnsi="Times New Roman"/>
          <w:sz w:val="24"/>
          <w:lang w:val="es-MX"/>
        </w:rPr>
        <w:t xml:space="preserve"> estudiantes</w:t>
      </w:r>
      <w:r w:rsidR="006A6FEF" w:rsidRPr="00725CE6">
        <w:rPr>
          <w:rFonts w:ascii="Times New Roman" w:hAnsi="Times New Roman"/>
          <w:sz w:val="24"/>
          <w:lang w:val="es-MX"/>
        </w:rPr>
        <w:t xml:space="preserve"> contestaron</w:t>
      </w:r>
      <w:r w:rsidR="0053056A" w:rsidRPr="00725CE6">
        <w:rPr>
          <w:rFonts w:ascii="Times New Roman" w:hAnsi="Times New Roman"/>
          <w:sz w:val="24"/>
          <w:lang w:val="es-MX"/>
        </w:rPr>
        <w:t xml:space="preserve"> un instrumento previamente diseñado</w:t>
      </w:r>
      <w:r w:rsidR="00013B9D" w:rsidRPr="00725CE6">
        <w:rPr>
          <w:rFonts w:ascii="Times New Roman" w:hAnsi="Times New Roman"/>
          <w:sz w:val="24"/>
          <w:lang w:val="es-MX"/>
        </w:rPr>
        <w:t xml:space="preserve">. Los </w:t>
      </w:r>
      <w:r w:rsidRPr="00725CE6">
        <w:rPr>
          <w:rFonts w:ascii="Times New Roman" w:hAnsi="Times New Roman"/>
          <w:sz w:val="24"/>
          <w:lang w:val="es-MX"/>
        </w:rPr>
        <w:t xml:space="preserve">resultados indican una aceptación de los exámenes cooperativos. Además, según los </w:t>
      </w:r>
      <w:r w:rsidR="00E34064" w:rsidRPr="00725CE6">
        <w:rPr>
          <w:rFonts w:ascii="Times New Roman" w:hAnsi="Times New Roman"/>
          <w:sz w:val="24"/>
          <w:lang w:val="es-MX"/>
        </w:rPr>
        <w:t>participantes</w:t>
      </w:r>
      <w:r w:rsidR="009C11F1" w:rsidRPr="00725CE6">
        <w:rPr>
          <w:rFonts w:ascii="Times New Roman" w:hAnsi="Times New Roman"/>
          <w:sz w:val="24"/>
          <w:lang w:val="es-MX"/>
        </w:rPr>
        <w:t>,</w:t>
      </w:r>
      <w:r w:rsidRPr="00725CE6">
        <w:rPr>
          <w:rFonts w:ascii="Times New Roman" w:hAnsi="Times New Roman"/>
          <w:sz w:val="24"/>
          <w:lang w:val="es-MX"/>
        </w:rPr>
        <w:t xml:space="preserve"> estos exámenes brindan retroalimentación y reducen el estrés</w:t>
      </w:r>
      <w:r w:rsidR="00FF2552">
        <w:rPr>
          <w:rFonts w:ascii="Times New Roman" w:hAnsi="Times New Roman"/>
          <w:sz w:val="24"/>
          <w:lang w:val="es-MX"/>
        </w:rPr>
        <w:t xml:space="preserve"> que provoca el ser evaluados</w:t>
      </w:r>
      <w:r w:rsidR="00D8045D" w:rsidRPr="00725CE6">
        <w:rPr>
          <w:rFonts w:ascii="Times New Roman" w:hAnsi="Times New Roman"/>
          <w:sz w:val="24"/>
          <w:lang w:val="es-MX"/>
        </w:rPr>
        <w:t>.</w:t>
      </w:r>
    </w:p>
    <w:p w14:paraId="3BA52C5D" w14:textId="45BDE979" w:rsidR="00024A3E" w:rsidRPr="00725CE6" w:rsidRDefault="00024A3E" w:rsidP="00773407">
      <w:pPr>
        <w:spacing w:after="0" w:line="360" w:lineRule="auto"/>
        <w:jc w:val="both"/>
        <w:rPr>
          <w:rFonts w:ascii="Times New Roman" w:hAnsi="Times New Roman"/>
          <w:sz w:val="24"/>
          <w:szCs w:val="24"/>
          <w:lang w:val="es-MX"/>
        </w:rPr>
      </w:pPr>
      <w:r w:rsidRPr="00975090">
        <w:rPr>
          <w:rFonts w:eastAsiaTheme="minorHAnsi" w:cs="Calibri"/>
          <w:b/>
          <w:sz w:val="28"/>
          <w:szCs w:val="24"/>
          <w:lang w:val="es-ES"/>
        </w:rPr>
        <w:t>Palabras clave:</w:t>
      </w:r>
      <w:r w:rsidRPr="00725CE6">
        <w:rPr>
          <w:rFonts w:ascii="Times New Roman" w:hAnsi="Times New Roman"/>
          <w:sz w:val="24"/>
          <w:szCs w:val="24"/>
          <w:lang w:val="es-MX"/>
        </w:rPr>
        <w:t xml:space="preserve"> </w:t>
      </w:r>
      <w:r w:rsidR="00E108BD" w:rsidRPr="00725CE6">
        <w:rPr>
          <w:rFonts w:ascii="Times New Roman" w:hAnsi="Times New Roman"/>
          <w:sz w:val="24"/>
          <w:szCs w:val="24"/>
          <w:lang w:val="es-MX"/>
        </w:rPr>
        <w:t>educación superior, evaluación, e</w:t>
      </w:r>
      <w:r w:rsidR="005873DD" w:rsidRPr="00725CE6">
        <w:rPr>
          <w:rFonts w:ascii="Times New Roman" w:hAnsi="Times New Roman"/>
          <w:sz w:val="24"/>
          <w:szCs w:val="24"/>
          <w:lang w:val="es-MX"/>
        </w:rPr>
        <w:t>xamen cooperativo</w:t>
      </w:r>
      <w:r w:rsidRPr="00725CE6">
        <w:rPr>
          <w:rFonts w:ascii="Times New Roman" w:hAnsi="Times New Roman"/>
          <w:sz w:val="24"/>
          <w:szCs w:val="24"/>
          <w:lang w:val="es-MX"/>
        </w:rPr>
        <w:t xml:space="preserve">, </w:t>
      </w:r>
      <w:r w:rsidR="00E108BD" w:rsidRPr="00725CE6">
        <w:rPr>
          <w:rFonts w:ascii="Times New Roman" w:hAnsi="Times New Roman"/>
          <w:sz w:val="24"/>
          <w:szCs w:val="24"/>
          <w:lang w:val="es-MX"/>
        </w:rPr>
        <w:t>trabajo en equipo</w:t>
      </w:r>
      <w:r w:rsidRPr="00725CE6">
        <w:rPr>
          <w:rFonts w:ascii="Times New Roman" w:hAnsi="Times New Roman"/>
          <w:sz w:val="24"/>
          <w:szCs w:val="24"/>
          <w:lang w:val="es-MX"/>
        </w:rPr>
        <w:t>.</w:t>
      </w:r>
    </w:p>
    <w:p w14:paraId="3757FE27" w14:textId="77777777" w:rsidR="00F30F49" w:rsidRPr="00975090" w:rsidRDefault="00F30F49" w:rsidP="00773407">
      <w:pPr>
        <w:spacing w:after="0" w:line="360" w:lineRule="auto"/>
        <w:jc w:val="both"/>
        <w:rPr>
          <w:rFonts w:ascii="Times New Roman" w:hAnsi="Times New Roman"/>
          <w:b/>
          <w:sz w:val="32"/>
          <w:szCs w:val="32"/>
          <w:lang w:val="es-MX"/>
        </w:rPr>
      </w:pPr>
    </w:p>
    <w:p w14:paraId="4AA3B97C" w14:textId="7C7BE047" w:rsidR="00024A3E" w:rsidRPr="0053712C" w:rsidRDefault="005F2F41" w:rsidP="00773407">
      <w:pPr>
        <w:spacing w:after="0" w:line="360" w:lineRule="auto"/>
        <w:jc w:val="both"/>
        <w:rPr>
          <w:rFonts w:eastAsiaTheme="minorHAnsi" w:cs="Calibri"/>
          <w:b/>
          <w:sz w:val="28"/>
          <w:szCs w:val="24"/>
        </w:rPr>
      </w:pPr>
      <w:r w:rsidRPr="0053712C">
        <w:rPr>
          <w:rFonts w:eastAsiaTheme="minorHAnsi" w:cs="Calibri"/>
          <w:b/>
          <w:sz w:val="28"/>
          <w:szCs w:val="24"/>
        </w:rPr>
        <w:t>Abstract</w:t>
      </w:r>
    </w:p>
    <w:p w14:paraId="060FB1C0" w14:textId="3DDB51B8" w:rsidR="005F2F41" w:rsidRPr="00725CE6" w:rsidRDefault="00903E53" w:rsidP="00773407">
      <w:pPr>
        <w:spacing w:after="0" w:line="360" w:lineRule="auto"/>
        <w:jc w:val="both"/>
        <w:rPr>
          <w:rFonts w:ascii="Times New Roman" w:hAnsi="Times New Roman"/>
          <w:sz w:val="24"/>
        </w:rPr>
      </w:pPr>
      <w:r w:rsidRPr="00725CE6">
        <w:rPr>
          <w:rFonts w:ascii="Times New Roman" w:hAnsi="Times New Roman"/>
          <w:sz w:val="24"/>
        </w:rPr>
        <w:t xml:space="preserve">Cooperative exams </w:t>
      </w:r>
      <w:r w:rsidR="00F56C2F" w:rsidRPr="00725CE6">
        <w:rPr>
          <w:rFonts w:ascii="Times New Roman" w:hAnsi="Times New Roman"/>
          <w:sz w:val="24"/>
        </w:rPr>
        <w:t xml:space="preserve">allow </w:t>
      </w:r>
      <w:r w:rsidRPr="00725CE6">
        <w:rPr>
          <w:rFonts w:ascii="Times New Roman" w:hAnsi="Times New Roman"/>
          <w:sz w:val="24"/>
        </w:rPr>
        <w:t>the student to work in small groups and</w:t>
      </w:r>
      <w:r w:rsidR="005C7016" w:rsidRPr="00725CE6">
        <w:rPr>
          <w:rFonts w:ascii="Times New Roman" w:hAnsi="Times New Roman"/>
          <w:sz w:val="24"/>
        </w:rPr>
        <w:t xml:space="preserve"> thus, as a group,</w:t>
      </w:r>
      <w:r w:rsidRPr="00725CE6">
        <w:rPr>
          <w:rFonts w:ascii="Times New Roman" w:hAnsi="Times New Roman"/>
          <w:sz w:val="24"/>
        </w:rPr>
        <w:t xml:space="preserve"> meet a goal. With these types of exams, students receive immediate feedback from their peers while they answer the exam. </w:t>
      </w:r>
      <w:r w:rsidR="00445019" w:rsidRPr="00725CE6">
        <w:rPr>
          <w:rFonts w:ascii="Times New Roman" w:hAnsi="Times New Roman"/>
          <w:sz w:val="24"/>
        </w:rPr>
        <w:t xml:space="preserve">This research determined the impact and acceptance of cooperative exams (two members) from the perspective of Software </w:t>
      </w:r>
      <w:r w:rsidR="00F760D9" w:rsidRPr="00725CE6">
        <w:rPr>
          <w:rFonts w:ascii="Times New Roman" w:hAnsi="Times New Roman"/>
          <w:sz w:val="24"/>
        </w:rPr>
        <w:t>E</w:t>
      </w:r>
      <w:r w:rsidR="00445019" w:rsidRPr="00725CE6">
        <w:rPr>
          <w:rFonts w:ascii="Times New Roman" w:hAnsi="Times New Roman"/>
          <w:sz w:val="24"/>
        </w:rPr>
        <w:t xml:space="preserve">ngineering students from the </w:t>
      </w:r>
      <w:r w:rsidR="00F760D9" w:rsidRPr="00725CE6">
        <w:rPr>
          <w:rFonts w:ascii="Times New Roman" w:hAnsi="Times New Roman"/>
          <w:sz w:val="24"/>
        </w:rPr>
        <w:t xml:space="preserve">Universidad </w:t>
      </w:r>
      <w:proofErr w:type="spellStart"/>
      <w:r w:rsidR="00F760D9" w:rsidRPr="00725CE6">
        <w:rPr>
          <w:rFonts w:ascii="Times New Roman" w:hAnsi="Times New Roman"/>
          <w:sz w:val="24"/>
        </w:rPr>
        <w:t>Autónoma</w:t>
      </w:r>
      <w:proofErr w:type="spellEnd"/>
      <w:r w:rsidR="00F760D9" w:rsidRPr="00725CE6">
        <w:rPr>
          <w:rFonts w:ascii="Times New Roman" w:hAnsi="Times New Roman"/>
          <w:sz w:val="24"/>
        </w:rPr>
        <w:t xml:space="preserve"> de Sinaloa</w:t>
      </w:r>
      <w:r w:rsidR="00445019" w:rsidRPr="00725CE6">
        <w:rPr>
          <w:rFonts w:ascii="Times New Roman" w:hAnsi="Times New Roman"/>
          <w:sz w:val="24"/>
        </w:rPr>
        <w:t xml:space="preserve">. </w:t>
      </w:r>
      <w:r w:rsidRPr="00725CE6">
        <w:rPr>
          <w:rFonts w:ascii="Times New Roman" w:hAnsi="Times New Roman"/>
          <w:sz w:val="24"/>
        </w:rPr>
        <w:t>The</w:t>
      </w:r>
      <w:r w:rsidR="00805E65" w:rsidRPr="00725CE6">
        <w:rPr>
          <w:rFonts w:ascii="Times New Roman" w:hAnsi="Times New Roman"/>
          <w:sz w:val="24"/>
        </w:rPr>
        <w:t xml:space="preserve"> sample for the experiment was six</w:t>
      </w:r>
      <w:r w:rsidRPr="00725CE6">
        <w:rPr>
          <w:rFonts w:ascii="Times New Roman" w:hAnsi="Times New Roman"/>
          <w:sz w:val="24"/>
        </w:rPr>
        <w:t xml:space="preserve"> groups in the terminal stage of</w:t>
      </w:r>
      <w:r w:rsidR="0019446C" w:rsidRPr="00725CE6">
        <w:rPr>
          <w:rFonts w:ascii="Times New Roman" w:hAnsi="Times New Roman"/>
          <w:sz w:val="24"/>
        </w:rPr>
        <w:t xml:space="preserve"> said</w:t>
      </w:r>
      <w:r w:rsidRPr="00725CE6">
        <w:rPr>
          <w:rFonts w:ascii="Times New Roman" w:hAnsi="Times New Roman"/>
          <w:sz w:val="24"/>
        </w:rPr>
        <w:t xml:space="preserve"> professional career. The experiment consisted of solving cooperative </w:t>
      </w:r>
      <w:r w:rsidR="00C54452" w:rsidRPr="00725CE6">
        <w:rPr>
          <w:rFonts w:ascii="Times New Roman" w:hAnsi="Times New Roman"/>
          <w:sz w:val="24"/>
        </w:rPr>
        <w:t xml:space="preserve">test </w:t>
      </w:r>
      <w:r w:rsidRPr="00725CE6">
        <w:rPr>
          <w:rFonts w:ascii="Times New Roman" w:hAnsi="Times New Roman"/>
          <w:sz w:val="24"/>
        </w:rPr>
        <w:t>throughout the semester. To gather information, an instrument was designed and applied with students at the end of the semester</w:t>
      </w:r>
      <w:r w:rsidR="00C54452" w:rsidRPr="00725CE6">
        <w:rPr>
          <w:rFonts w:ascii="Times New Roman" w:hAnsi="Times New Roman"/>
          <w:sz w:val="24"/>
        </w:rPr>
        <w:t xml:space="preserve">. Results </w:t>
      </w:r>
      <w:r w:rsidRPr="00725CE6">
        <w:rPr>
          <w:rFonts w:ascii="Times New Roman" w:hAnsi="Times New Roman"/>
          <w:sz w:val="24"/>
        </w:rPr>
        <w:t>indicate an acceptance of the cooperative exams. Besides, according to students, these exams provide feedback and reduce the stress</w:t>
      </w:r>
      <w:r w:rsidR="00FF2552">
        <w:rPr>
          <w:rFonts w:ascii="Times New Roman" w:hAnsi="Times New Roman"/>
          <w:sz w:val="24"/>
        </w:rPr>
        <w:t xml:space="preserve"> </w:t>
      </w:r>
      <w:r w:rsidR="009961F3">
        <w:rPr>
          <w:rFonts w:ascii="Times New Roman" w:hAnsi="Times New Roman"/>
          <w:sz w:val="24"/>
        </w:rPr>
        <w:t>of</w:t>
      </w:r>
      <w:r w:rsidR="00FF2552">
        <w:rPr>
          <w:rFonts w:ascii="Times New Roman" w:hAnsi="Times New Roman"/>
          <w:sz w:val="24"/>
        </w:rPr>
        <w:t xml:space="preserve"> being evaluated</w:t>
      </w:r>
      <w:r w:rsidRPr="00725CE6">
        <w:rPr>
          <w:rFonts w:ascii="Times New Roman" w:hAnsi="Times New Roman"/>
          <w:sz w:val="24"/>
        </w:rPr>
        <w:t>.</w:t>
      </w:r>
    </w:p>
    <w:p w14:paraId="2322D537" w14:textId="7781EA3C" w:rsidR="005F2F41" w:rsidRDefault="005F2F41" w:rsidP="00773407">
      <w:pPr>
        <w:spacing w:after="0" w:line="360" w:lineRule="auto"/>
        <w:jc w:val="both"/>
        <w:rPr>
          <w:rFonts w:ascii="Times New Roman" w:hAnsi="Times New Roman"/>
          <w:sz w:val="24"/>
          <w:szCs w:val="24"/>
        </w:rPr>
      </w:pPr>
      <w:r w:rsidRPr="0053712C">
        <w:rPr>
          <w:rFonts w:eastAsiaTheme="minorHAnsi" w:cs="Calibri"/>
          <w:b/>
          <w:sz w:val="28"/>
          <w:szCs w:val="24"/>
        </w:rPr>
        <w:t>Keywords:</w:t>
      </w:r>
      <w:r w:rsidRPr="00725CE6">
        <w:rPr>
          <w:rFonts w:ascii="Times New Roman" w:hAnsi="Times New Roman"/>
          <w:b/>
          <w:i/>
          <w:sz w:val="24"/>
          <w:szCs w:val="24"/>
        </w:rPr>
        <w:t xml:space="preserve"> </w:t>
      </w:r>
      <w:r w:rsidR="00F30F49" w:rsidRPr="00725CE6">
        <w:rPr>
          <w:rFonts w:ascii="Times New Roman" w:hAnsi="Times New Roman"/>
          <w:sz w:val="24"/>
          <w:szCs w:val="24"/>
        </w:rPr>
        <w:t xml:space="preserve">higher </w:t>
      </w:r>
      <w:r w:rsidR="00E108BD" w:rsidRPr="00725CE6">
        <w:rPr>
          <w:rFonts w:ascii="Times New Roman" w:hAnsi="Times New Roman"/>
          <w:sz w:val="24"/>
          <w:szCs w:val="24"/>
        </w:rPr>
        <w:t xml:space="preserve">education, </w:t>
      </w:r>
      <w:r w:rsidR="00903E53" w:rsidRPr="00725CE6">
        <w:rPr>
          <w:rFonts w:ascii="Times New Roman" w:hAnsi="Times New Roman"/>
          <w:sz w:val="24"/>
          <w:szCs w:val="24"/>
        </w:rPr>
        <w:t>evaluation</w:t>
      </w:r>
      <w:r w:rsidR="00E108BD" w:rsidRPr="00725CE6">
        <w:rPr>
          <w:rFonts w:ascii="Times New Roman" w:hAnsi="Times New Roman"/>
          <w:sz w:val="24"/>
          <w:szCs w:val="24"/>
        </w:rPr>
        <w:t>, cooperative exam</w:t>
      </w:r>
      <w:r w:rsidR="00C54452" w:rsidRPr="00725CE6">
        <w:rPr>
          <w:rFonts w:ascii="Times New Roman" w:hAnsi="Times New Roman"/>
          <w:sz w:val="24"/>
          <w:szCs w:val="24"/>
        </w:rPr>
        <w:t>, teamwork</w:t>
      </w:r>
      <w:r w:rsidRPr="00725CE6">
        <w:rPr>
          <w:rFonts w:ascii="Times New Roman" w:hAnsi="Times New Roman"/>
          <w:sz w:val="24"/>
          <w:szCs w:val="24"/>
        </w:rPr>
        <w:t>.</w:t>
      </w:r>
    </w:p>
    <w:p w14:paraId="4E03FDD3" w14:textId="0A2D7593" w:rsidR="00975090" w:rsidRDefault="00975090" w:rsidP="00773407">
      <w:pPr>
        <w:spacing w:after="0" w:line="360" w:lineRule="auto"/>
        <w:jc w:val="both"/>
        <w:rPr>
          <w:rFonts w:ascii="Times New Roman" w:hAnsi="Times New Roman"/>
          <w:sz w:val="24"/>
          <w:szCs w:val="24"/>
        </w:rPr>
      </w:pPr>
    </w:p>
    <w:p w14:paraId="0D044DCA" w14:textId="7928F980" w:rsidR="00975090" w:rsidRDefault="00975090" w:rsidP="00773407">
      <w:pPr>
        <w:spacing w:after="0" w:line="360" w:lineRule="auto"/>
        <w:jc w:val="both"/>
        <w:rPr>
          <w:rFonts w:ascii="Times New Roman" w:hAnsi="Times New Roman"/>
          <w:sz w:val="24"/>
          <w:szCs w:val="24"/>
        </w:rPr>
      </w:pPr>
    </w:p>
    <w:p w14:paraId="33F88967" w14:textId="60BC0F74" w:rsidR="00975090" w:rsidRDefault="00975090" w:rsidP="00773407">
      <w:pPr>
        <w:spacing w:after="0" w:line="360" w:lineRule="auto"/>
        <w:jc w:val="both"/>
        <w:rPr>
          <w:rFonts w:ascii="Times New Roman" w:hAnsi="Times New Roman"/>
          <w:sz w:val="24"/>
          <w:szCs w:val="24"/>
        </w:rPr>
      </w:pPr>
    </w:p>
    <w:p w14:paraId="29A9C995" w14:textId="622A4DE4" w:rsidR="00975090" w:rsidRDefault="00975090" w:rsidP="00773407">
      <w:pPr>
        <w:spacing w:after="0" w:line="360" w:lineRule="auto"/>
        <w:jc w:val="both"/>
        <w:rPr>
          <w:rFonts w:ascii="Times New Roman" w:hAnsi="Times New Roman"/>
          <w:sz w:val="24"/>
          <w:szCs w:val="24"/>
        </w:rPr>
      </w:pPr>
    </w:p>
    <w:p w14:paraId="0BFB1533" w14:textId="77777777" w:rsidR="00653EB2" w:rsidRDefault="00653EB2" w:rsidP="00773407">
      <w:pPr>
        <w:spacing w:after="0" w:line="360" w:lineRule="auto"/>
        <w:jc w:val="both"/>
        <w:rPr>
          <w:rFonts w:ascii="Times New Roman" w:hAnsi="Times New Roman"/>
          <w:sz w:val="24"/>
          <w:szCs w:val="24"/>
        </w:rPr>
      </w:pPr>
    </w:p>
    <w:p w14:paraId="7F2DCE9B" w14:textId="4E1FB3BF" w:rsidR="00975090" w:rsidRPr="00975090" w:rsidRDefault="00975090" w:rsidP="00773407">
      <w:pPr>
        <w:spacing w:after="0" w:line="360" w:lineRule="auto"/>
        <w:jc w:val="both"/>
        <w:rPr>
          <w:rFonts w:eastAsiaTheme="minorHAnsi" w:cs="Calibri"/>
          <w:b/>
          <w:sz w:val="28"/>
          <w:szCs w:val="24"/>
          <w:lang w:val="es-ES"/>
        </w:rPr>
      </w:pPr>
      <w:r w:rsidRPr="00975090">
        <w:rPr>
          <w:rFonts w:eastAsiaTheme="minorHAnsi" w:cs="Calibri"/>
          <w:b/>
          <w:sz w:val="28"/>
          <w:szCs w:val="24"/>
          <w:lang w:val="es-ES"/>
        </w:rPr>
        <w:lastRenderedPageBreak/>
        <w:t>Resumo</w:t>
      </w:r>
    </w:p>
    <w:p w14:paraId="47FC1726" w14:textId="77777777" w:rsidR="00975090" w:rsidRPr="0053712C" w:rsidRDefault="00975090" w:rsidP="00975090">
      <w:pPr>
        <w:spacing w:after="0" w:line="360" w:lineRule="auto"/>
        <w:jc w:val="both"/>
        <w:rPr>
          <w:rFonts w:ascii="Times New Roman" w:hAnsi="Times New Roman"/>
          <w:sz w:val="24"/>
          <w:szCs w:val="24"/>
          <w:lang w:val="es-ES"/>
        </w:rPr>
      </w:pPr>
      <w:r w:rsidRPr="0053712C">
        <w:rPr>
          <w:rFonts w:ascii="Times New Roman" w:hAnsi="Times New Roman"/>
          <w:sz w:val="24"/>
          <w:szCs w:val="24"/>
          <w:lang w:val="es-ES"/>
        </w:rPr>
        <w:t xml:space="preserve">Os </w:t>
      </w:r>
      <w:proofErr w:type="spellStart"/>
      <w:r w:rsidRPr="0053712C">
        <w:rPr>
          <w:rFonts w:ascii="Times New Roman" w:hAnsi="Times New Roman"/>
          <w:sz w:val="24"/>
          <w:szCs w:val="24"/>
          <w:lang w:val="es-ES"/>
        </w:rPr>
        <w:t>exames</w:t>
      </w:r>
      <w:proofErr w:type="spellEnd"/>
      <w:r w:rsidRPr="0053712C">
        <w:rPr>
          <w:rFonts w:ascii="Times New Roman" w:hAnsi="Times New Roman"/>
          <w:sz w:val="24"/>
          <w:szCs w:val="24"/>
          <w:lang w:val="es-ES"/>
        </w:rPr>
        <w:t xml:space="preserve"> cooperativos </w:t>
      </w:r>
      <w:proofErr w:type="spellStart"/>
      <w:r w:rsidRPr="0053712C">
        <w:rPr>
          <w:rFonts w:ascii="Times New Roman" w:hAnsi="Times New Roman"/>
          <w:sz w:val="24"/>
          <w:szCs w:val="24"/>
          <w:lang w:val="es-ES"/>
        </w:rPr>
        <w:t>incentivam</w:t>
      </w:r>
      <w:proofErr w:type="spellEnd"/>
      <w:r w:rsidRPr="0053712C">
        <w:rPr>
          <w:rFonts w:ascii="Times New Roman" w:hAnsi="Times New Roman"/>
          <w:sz w:val="24"/>
          <w:szCs w:val="24"/>
          <w:lang w:val="es-ES"/>
        </w:rPr>
        <w:t xml:space="preserve"> o aluno a </w:t>
      </w:r>
      <w:proofErr w:type="spellStart"/>
      <w:r w:rsidRPr="0053712C">
        <w:rPr>
          <w:rFonts w:ascii="Times New Roman" w:hAnsi="Times New Roman"/>
          <w:sz w:val="24"/>
          <w:szCs w:val="24"/>
          <w:lang w:val="es-ES"/>
        </w:rPr>
        <w:t>trabalhar</w:t>
      </w:r>
      <w:proofErr w:type="spellEnd"/>
      <w:r w:rsidRPr="0053712C">
        <w:rPr>
          <w:rFonts w:ascii="Times New Roman" w:hAnsi="Times New Roman"/>
          <w:sz w:val="24"/>
          <w:szCs w:val="24"/>
          <w:lang w:val="es-ES"/>
        </w:rPr>
        <w:t xml:space="preserve"> em </w:t>
      </w:r>
      <w:proofErr w:type="spellStart"/>
      <w:r w:rsidRPr="0053712C">
        <w:rPr>
          <w:rFonts w:ascii="Times New Roman" w:hAnsi="Times New Roman"/>
          <w:sz w:val="24"/>
          <w:szCs w:val="24"/>
          <w:lang w:val="es-ES"/>
        </w:rPr>
        <w:t>pequenos</w:t>
      </w:r>
      <w:proofErr w:type="spellEnd"/>
      <w:r w:rsidRPr="0053712C">
        <w:rPr>
          <w:rFonts w:ascii="Times New Roman" w:hAnsi="Times New Roman"/>
          <w:sz w:val="24"/>
          <w:szCs w:val="24"/>
          <w:lang w:val="es-ES"/>
        </w:rPr>
        <w:t xml:space="preserve"> grupos e, </w:t>
      </w:r>
      <w:proofErr w:type="spellStart"/>
      <w:r w:rsidRPr="0053712C">
        <w:rPr>
          <w:rFonts w:ascii="Times New Roman" w:hAnsi="Times New Roman"/>
          <w:sz w:val="24"/>
          <w:szCs w:val="24"/>
          <w:lang w:val="es-ES"/>
        </w:rPr>
        <w:t>assim</w:t>
      </w:r>
      <w:proofErr w:type="spellEnd"/>
      <w:r w:rsidRPr="0053712C">
        <w:rPr>
          <w:rFonts w:ascii="Times New Roman" w:hAnsi="Times New Roman"/>
          <w:sz w:val="24"/>
          <w:szCs w:val="24"/>
          <w:lang w:val="es-ES"/>
        </w:rPr>
        <w:t xml:space="preserve">, como </w:t>
      </w:r>
      <w:proofErr w:type="spellStart"/>
      <w:r w:rsidRPr="0053712C">
        <w:rPr>
          <w:rFonts w:ascii="Times New Roman" w:hAnsi="Times New Roman"/>
          <w:sz w:val="24"/>
          <w:szCs w:val="24"/>
          <w:lang w:val="es-ES"/>
        </w:rPr>
        <w:t>um</w:t>
      </w:r>
      <w:proofErr w:type="spellEnd"/>
      <w:r w:rsidRPr="0053712C">
        <w:rPr>
          <w:rFonts w:ascii="Times New Roman" w:hAnsi="Times New Roman"/>
          <w:sz w:val="24"/>
          <w:szCs w:val="24"/>
          <w:lang w:val="es-ES"/>
        </w:rPr>
        <w:t xml:space="preserve"> grupo, atingir </w:t>
      </w:r>
      <w:proofErr w:type="spellStart"/>
      <w:r w:rsidRPr="0053712C">
        <w:rPr>
          <w:rFonts w:ascii="Times New Roman" w:hAnsi="Times New Roman"/>
          <w:sz w:val="24"/>
          <w:szCs w:val="24"/>
          <w:lang w:val="es-ES"/>
        </w:rPr>
        <w:t>um</w:t>
      </w:r>
      <w:proofErr w:type="spellEnd"/>
      <w:r w:rsidRPr="0053712C">
        <w:rPr>
          <w:rFonts w:ascii="Times New Roman" w:hAnsi="Times New Roman"/>
          <w:sz w:val="24"/>
          <w:szCs w:val="24"/>
          <w:lang w:val="es-ES"/>
        </w:rPr>
        <w:t xml:space="preserve"> objetivo. </w:t>
      </w:r>
      <w:proofErr w:type="spellStart"/>
      <w:r w:rsidRPr="0053712C">
        <w:rPr>
          <w:rFonts w:ascii="Times New Roman" w:hAnsi="Times New Roman"/>
          <w:sz w:val="24"/>
          <w:szCs w:val="24"/>
          <w:lang w:val="es-ES"/>
        </w:rPr>
        <w:t>Com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esses</w:t>
      </w:r>
      <w:proofErr w:type="spellEnd"/>
      <w:r w:rsidRPr="0053712C">
        <w:rPr>
          <w:rFonts w:ascii="Times New Roman" w:hAnsi="Times New Roman"/>
          <w:sz w:val="24"/>
          <w:szCs w:val="24"/>
          <w:lang w:val="es-ES"/>
        </w:rPr>
        <w:t xml:space="preserve"> tipos de </w:t>
      </w:r>
      <w:proofErr w:type="spellStart"/>
      <w:r w:rsidRPr="0053712C">
        <w:rPr>
          <w:rFonts w:ascii="Times New Roman" w:hAnsi="Times New Roman"/>
          <w:sz w:val="24"/>
          <w:szCs w:val="24"/>
          <w:lang w:val="es-ES"/>
        </w:rPr>
        <w:t>exames</w:t>
      </w:r>
      <w:proofErr w:type="spellEnd"/>
      <w:r w:rsidRPr="0053712C">
        <w:rPr>
          <w:rFonts w:ascii="Times New Roman" w:hAnsi="Times New Roman"/>
          <w:sz w:val="24"/>
          <w:szCs w:val="24"/>
          <w:lang w:val="es-ES"/>
        </w:rPr>
        <w:t xml:space="preserve">, os </w:t>
      </w:r>
      <w:proofErr w:type="spellStart"/>
      <w:r w:rsidRPr="0053712C">
        <w:rPr>
          <w:rFonts w:ascii="Times New Roman" w:hAnsi="Times New Roman"/>
          <w:sz w:val="24"/>
          <w:szCs w:val="24"/>
          <w:lang w:val="es-ES"/>
        </w:rPr>
        <w:t>alunos</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recebem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feedback</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imediato</w:t>
      </w:r>
      <w:proofErr w:type="spellEnd"/>
      <w:r w:rsidRPr="0053712C">
        <w:rPr>
          <w:rFonts w:ascii="Times New Roman" w:hAnsi="Times New Roman"/>
          <w:sz w:val="24"/>
          <w:szCs w:val="24"/>
          <w:lang w:val="es-ES"/>
        </w:rPr>
        <w:t xml:space="preserve"> de </w:t>
      </w:r>
      <w:proofErr w:type="spellStart"/>
      <w:r w:rsidRPr="0053712C">
        <w:rPr>
          <w:rFonts w:ascii="Times New Roman" w:hAnsi="Times New Roman"/>
          <w:sz w:val="24"/>
          <w:szCs w:val="24"/>
          <w:lang w:val="es-ES"/>
        </w:rPr>
        <w:t>seus</w:t>
      </w:r>
      <w:proofErr w:type="spellEnd"/>
      <w:r w:rsidRPr="0053712C">
        <w:rPr>
          <w:rFonts w:ascii="Times New Roman" w:hAnsi="Times New Roman"/>
          <w:sz w:val="24"/>
          <w:szCs w:val="24"/>
          <w:lang w:val="es-ES"/>
        </w:rPr>
        <w:t xml:space="preserve"> colegas à medida que </w:t>
      </w:r>
      <w:proofErr w:type="spellStart"/>
      <w:r w:rsidRPr="0053712C">
        <w:rPr>
          <w:rFonts w:ascii="Times New Roman" w:hAnsi="Times New Roman"/>
          <w:sz w:val="24"/>
          <w:szCs w:val="24"/>
          <w:lang w:val="es-ES"/>
        </w:rPr>
        <w:t>respondem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ao</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exame</w:t>
      </w:r>
      <w:proofErr w:type="spellEnd"/>
      <w:r w:rsidRPr="0053712C">
        <w:rPr>
          <w:rFonts w:ascii="Times New Roman" w:hAnsi="Times New Roman"/>
          <w:sz w:val="24"/>
          <w:szCs w:val="24"/>
          <w:lang w:val="es-ES"/>
        </w:rPr>
        <w:t xml:space="preserve">. Esta pesquisa </w:t>
      </w:r>
      <w:proofErr w:type="spellStart"/>
      <w:r w:rsidRPr="0053712C">
        <w:rPr>
          <w:rFonts w:ascii="Times New Roman" w:hAnsi="Times New Roman"/>
          <w:sz w:val="24"/>
          <w:szCs w:val="24"/>
          <w:lang w:val="es-ES"/>
        </w:rPr>
        <w:t>determinou</w:t>
      </w:r>
      <w:proofErr w:type="spellEnd"/>
      <w:r w:rsidRPr="0053712C">
        <w:rPr>
          <w:rFonts w:ascii="Times New Roman" w:hAnsi="Times New Roman"/>
          <w:sz w:val="24"/>
          <w:szCs w:val="24"/>
          <w:lang w:val="es-ES"/>
        </w:rPr>
        <w:t xml:space="preserve"> o impacto e a </w:t>
      </w:r>
      <w:proofErr w:type="spellStart"/>
      <w:r w:rsidRPr="0053712C">
        <w:rPr>
          <w:rFonts w:ascii="Times New Roman" w:hAnsi="Times New Roman"/>
          <w:sz w:val="24"/>
          <w:szCs w:val="24"/>
          <w:lang w:val="es-ES"/>
        </w:rPr>
        <w:t>aceitação</w:t>
      </w:r>
      <w:proofErr w:type="spellEnd"/>
      <w:r w:rsidRPr="0053712C">
        <w:rPr>
          <w:rFonts w:ascii="Times New Roman" w:hAnsi="Times New Roman"/>
          <w:sz w:val="24"/>
          <w:szCs w:val="24"/>
          <w:lang w:val="es-ES"/>
        </w:rPr>
        <w:t xml:space="preserve"> dos </w:t>
      </w:r>
      <w:proofErr w:type="spellStart"/>
      <w:r w:rsidRPr="0053712C">
        <w:rPr>
          <w:rFonts w:ascii="Times New Roman" w:hAnsi="Times New Roman"/>
          <w:sz w:val="24"/>
          <w:szCs w:val="24"/>
          <w:lang w:val="es-ES"/>
        </w:rPr>
        <w:t>exames</w:t>
      </w:r>
      <w:proofErr w:type="spellEnd"/>
      <w:r w:rsidRPr="0053712C">
        <w:rPr>
          <w:rFonts w:ascii="Times New Roman" w:hAnsi="Times New Roman"/>
          <w:sz w:val="24"/>
          <w:szCs w:val="24"/>
          <w:lang w:val="es-ES"/>
        </w:rPr>
        <w:t xml:space="preserve"> cooperativos (</w:t>
      </w:r>
      <w:proofErr w:type="spellStart"/>
      <w:r w:rsidRPr="0053712C">
        <w:rPr>
          <w:rFonts w:ascii="Times New Roman" w:hAnsi="Times New Roman"/>
          <w:sz w:val="24"/>
          <w:szCs w:val="24"/>
          <w:lang w:val="es-ES"/>
        </w:rPr>
        <w:t>dois</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membros</w:t>
      </w:r>
      <w:proofErr w:type="spellEnd"/>
      <w:r w:rsidRPr="0053712C">
        <w:rPr>
          <w:rFonts w:ascii="Times New Roman" w:hAnsi="Times New Roman"/>
          <w:sz w:val="24"/>
          <w:szCs w:val="24"/>
          <w:lang w:val="es-ES"/>
        </w:rPr>
        <w:t xml:space="preserve">) da perspectiva dos </w:t>
      </w:r>
      <w:proofErr w:type="spellStart"/>
      <w:r w:rsidRPr="0053712C">
        <w:rPr>
          <w:rFonts w:ascii="Times New Roman" w:hAnsi="Times New Roman"/>
          <w:sz w:val="24"/>
          <w:szCs w:val="24"/>
          <w:lang w:val="es-ES"/>
        </w:rPr>
        <w:t>alunos</w:t>
      </w:r>
      <w:proofErr w:type="spellEnd"/>
      <w:r w:rsidRPr="0053712C">
        <w:rPr>
          <w:rFonts w:ascii="Times New Roman" w:hAnsi="Times New Roman"/>
          <w:sz w:val="24"/>
          <w:szCs w:val="24"/>
          <w:lang w:val="es-ES"/>
        </w:rPr>
        <w:t xml:space="preserve"> de </w:t>
      </w:r>
      <w:proofErr w:type="spellStart"/>
      <w:r w:rsidRPr="0053712C">
        <w:rPr>
          <w:rFonts w:ascii="Times New Roman" w:hAnsi="Times New Roman"/>
          <w:sz w:val="24"/>
          <w:szCs w:val="24"/>
          <w:lang w:val="es-ES"/>
        </w:rPr>
        <w:t>engenharia</w:t>
      </w:r>
      <w:proofErr w:type="spellEnd"/>
      <w:r w:rsidRPr="0053712C">
        <w:rPr>
          <w:rFonts w:ascii="Times New Roman" w:hAnsi="Times New Roman"/>
          <w:sz w:val="24"/>
          <w:szCs w:val="24"/>
          <w:lang w:val="es-ES"/>
        </w:rPr>
        <w:t xml:space="preserve"> de software da </w:t>
      </w:r>
      <w:proofErr w:type="spellStart"/>
      <w:r w:rsidRPr="0053712C">
        <w:rPr>
          <w:rFonts w:ascii="Times New Roman" w:hAnsi="Times New Roman"/>
          <w:sz w:val="24"/>
          <w:szCs w:val="24"/>
          <w:lang w:val="es-ES"/>
        </w:rPr>
        <w:t>Universidade</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Autônoma</w:t>
      </w:r>
      <w:proofErr w:type="spellEnd"/>
      <w:r w:rsidRPr="0053712C">
        <w:rPr>
          <w:rFonts w:ascii="Times New Roman" w:hAnsi="Times New Roman"/>
          <w:sz w:val="24"/>
          <w:szCs w:val="24"/>
          <w:lang w:val="es-ES"/>
        </w:rPr>
        <w:t xml:space="preserve"> de Sinaloa. A </w:t>
      </w:r>
      <w:proofErr w:type="spellStart"/>
      <w:r w:rsidRPr="0053712C">
        <w:rPr>
          <w:rFonts w:ascii="Times New Roman" w:hAnsi="Times New Roman"/>
          <w:sz w:val="24"/>
          <w:szCs w:val="24"/>
          <w:lang w:val="es-ES"/>
        </w:rPr>
        <w:t>amostra</w:t>
      </w:r>
      <w:proofErr w:type="spellEnd"/>
      <w:r w:rsidRPr="0053712C">
        <w:rPr>
          <w:rFonts w:ascii="Times New Roman" w:hAnsi="Times New Roman"/>
          <w:sz w:val="24"/>
          <w:szCs w:val="24"/>
          <w:lang w:val="es-ES"/>
        </w:rPr>
        <w:t xml:space="preserve"> do experimento </w:t>
      </w:r>
      <w:proofErr w:type="spellStart"/>
      <w:r w:rsidRPr="0053712C">
        <w:rPr>
          <w:rFonts w:ascii="Times New Roman" w:hAnsi="Times New Roman"/>
          <w:sz w:val="24"/>
          <w:szCs w:val="24"/>
          <w:lang w:val="es-ES"/>
        </w:rPr>
        <w:t>foi</w:t>
      </w:r>
      <w:proofErr w:type="spellEnd"/>
      <w:r w:rsidRPr="0053712C">
        <w:rPr>
          <w:rFonts w:ascii="Times New Roman" w:hAnsi="Times New Roman"/>
          <w:sz w:val="24"/>
          <w:szCs w:val="24"/>
          <w:lang w:val="es-ES"/>
        </w:rPr>
        <w:t xml:space="preserve"> composta por seis grupos em </w:t>
      </w:r>
      <w:proofErr w:type="spellStart"/>
      <w:r w:rsidRPr="0053712C">
        <w:rPr>
          <w:rFonts w:ascii="Times New Roman" w:hAnsi="Times New Roman"/>
          <w:sz w:val="24"/>
          <w:szCs w:val="24"/>
          <w:lang w:val="es-ES"/>
        </w:rPr>
        <w:t>estágio</w:t>
      </w:r>
      <w:proofErr w:type="spellEnd"/>
      <w:r w:rsidRPr="0053712C">
        <w:rPr>
          <w:rFonts w:ascii="Times New Roman" w:hAnsi="Times New Roman"/>
          <w:sz w:val="24"/>
          <w:szCs w:val="24"/>
          <w:lang w:val="es-ES"/>
        </w:rPr>
        <w:t xml:space="preserve"> terminal da referida </w:t>
      </w:r>
      <w:proofErr w:type="spellStart"/>
      <w:r w:rsidRPr="0053712C">
        <w:rPr>
          <w:rFonts w:ascii="Times New Roman" w:hAnsi="Times New Roman"/>
          <w:sz w:val="24"/>
          <w:szCs w:val="24"/>
          <w:lang w:val="es-ES"/>
        </w:rPr>
        <w:t>carreira</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profissional</w:t>
      </w:r>
      <w:proofErr w:type="spellEnd"/>
      <w:r w:rsidRPr="0053712C">
        <w:rPr>
          <w:rFonts w:ascii="Times New Roman" w:hAnsi="Times New Roman"/>
          <w:sz w:val="24"/>
          <w:szCs w:val="24"/>
          <w:lang w:val="es-ES"/>
        </w:rPr>
        <w:t xml:space="preserve">. O experimento </w:t>
      </w:r>
      <w:proofErr w:type="spellStart"/>
      <w:r w:rsidRPr="0053712C">
        <w:rPr>
          <w:rFonts w:ascii="Times New Roman" w:hAnsi="Times New Roman"/>
          <w:sz w:val="24"/>
          <w:szCs w:val="24"/>
          <w:lang w:val="es-ES"/>
        </w:rPr>
        <w:t>consistiu</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na</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resolução</w:t>
      </w:r>
      <w:proofErr w:type="spellEnd"/>
      <w:r w:rsidRPr="0053712C">
        <w:rPr>
          <w:rFonts w:ascii="Times New Roman" w:hAnsi="Times New Roman"/>
          <w:sz w:val="24"/>
          <w:szCs w:val="24"/>
          <w:lang w:val="es-ES"/>
        </w:rPr>
        <w:t xml:space="preserve"> de </w:t>
      </w:r>
      <w:proofErr w:type="spellStart"/>
      <w:r w:rsidRPr="0053712C">
        <w:rPr>
          <w:rFonts w:ascii="Times New Roman" w:hAnsi="Times New Roman"/>
          <w:sz w:val="24"/>
          <w:szCs w:val="24"/>
          <w:lang w:val="es-ES"/>
        </w:rPr>
        <w:t>exames</w:t>
      </w:r>
      <w:proofErr w:type="spellEnd"/>
      <w:r w:rsidRPr="0053712C">
        <w:rPr>
          <w:rFonts w:ascii="Times New Roman" w:hAnsi="Times New Roman"/>
          <w:sz w:val="24"/>
          <w:szCs w:val="24"/>
          <w:lang w:val="es-ES"/>
        </w:rPr>
        <w:t xml:space="preserve"> cooperativos </w:t>
      </w:r>
      <w:proofErr w:type="spellStart"/>
      <w:r w:rsidRPr="0053712C">
        <w:rPr>
          <w:rFonts w:ascii="Times New Roman" w:hAnsi="Times New Roman"/>
          <w:sz w:val="24"/>
          <w:szCs w:val="24"/>
          <w:lang w:val="es-ES"/>
        </w:rPr>
        <w:t>ao</w:t>
      </w:r>
      <w:proofErr w:type="spellEnd"/>
      <w:r w:rsidRPr="0053712C">
        <w:rPr>
          <w:rFonts w:ascii="Times New Roman" w:hAnsi="Times New Roman"/>
          <w:sz w:val="24"/>
          <w:szCs w:val="24"/>
          <w:lang w:val="es-ES"/>
        </w:rPr>
        <w:t xml:space="preserve"> longo do semestre. Para a coleta de </w:t>
      </w:r>
      <w:proofErr w:type="spellStart"/>
      <w:r w:rsidRPr="0053712C">
        <w:rPr>
          <w:rFonts w:ascii="Times New Roman" w:hAnsi="Times New Roman"/>
          <w:sz w:val="24"/>
          <w:szCs w:val="24"/>
          <w:lang w:val="es-ES"/>
        </w:rPr>
        <w:t>informações</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após</w:t>
      </w:r>
      <w:proofErr w:type="spellEnd"/>
      <w:r w:rsidRPr="0053712C">
        <w:rPr>
          <w:rFonts w:ascii="Times New Roman" w:hAnsi="Times New Roman"/>
          <w:sz w:val="24"/>
          <w:szCs w:val="24"/>
          <w:lang w:val="es-ES"/>
        </w:rPr>
        <w:t xml:space="preserve"> o término do semestre, os </w:t>
      </w:r>
      <w:proofErr w:type="spellStart"/>
      <w:r w:rsidRPr="0053712C">
        <w:rPr>
          <w:rFonts w:ascii="Times New Roman" w:hAnsi="Times New Roman"/>
          <w:sz w:val="24"/>
          <w:szCs w:val="24"/>
          <w:lang w:val="es-ES"/>
        </w:rPr>
        <w:t>alunos</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responderam</w:t>
      </w:r>
      <w:proofErr w:type="spellEnd"/>
      <w:r w:rsidRPr="0053712C">
        <w:rPr>
          <w:rFonts w:ascii="Times New Roman" w:hAnsi="Times New Roman"/>
          <w:sz w:val="24"/>
          <w:szCs w:val="24"/>
          <w:lang w:val="es-ES"/>
        </w:rPr>
        <w:t xml:space="preserve"> a </w:t>
      </w:r>
      <w:proofErr w:type="spellStart"/>
      <w:r w:rsidRPr="0053712C">
        <w:rPr>
          <w:rFonts w:ascii="Times New Roman" w:hAnsi="Times New Roman"/>
          <w:sz w:val="24"/>
          <w:szCs w:val="24"/>
          <w:lang w:val="es-ES"/>
        </w:rPr>
        <w:t>um</w:t>
      </w:r>
      <w:proofErr w:type="spellEnd"/>
      <w:r w:rsidRPr="0053712C">
        <w:rPr>
          <w:rFonts w:ascii="Times New Roman" w:hAnsi="Times New Roman"/>
          <w:sz w:val="24"/>
          <w:szCs w:val="24"/>
          <w:lang w:val="es-ES"/>
        </w:rPr>
        <w:t xml:space="preserve"> instrumento previamente elaborado. Os resultados </w:t>
      </w:r>
      <w:proofErr w:type="spellStart"/>
      <w:r w:rsidRPr="0053712C">
        <w:rPr>
          <w:rFonts w:ascii="Times New Roman" w:hAnsi="Times New Roman"/>
          <w:sz w:val="24"/>
          <w:szCs w:val="24"/>
          <w:lang w:val="es-ES"/>
        </w:rPr>
        <w:t>indicam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uma</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aceitação</w:t>
      </w:r>
      <w:proofErr w:type="spellEnd"/>
      <w:r w:rsidRPr="0053712C">
        <w:rPr>
          <w:rFonts w:ascii="Times New Roman" w:hAnsi="Times New Roman"/>
          <w:sz w:val="24"/>
          <w:szCs w:val="24"/>
          <w:lang w:val="es-ES"/>
        </w:rPr>
        <w:t xml:space="preserve"> dos </w:t>
      </w:r>
      <w:proofErr w:type="spellStart"/>
      <w:r w:rsidRPr="0053712C">
        <w:rPr>
          <w:rFonts w:ascii="Times New Roman" w:hAnsi="Times New Roman"/>
          <w:sz w:val="24"/>
          <w:szCs w:val="24"/>
          <w:lang w:val="es-ES"/>
        </w:rPr>
        <w:t>exames</w:t>
      </w:r>
      <w:proofErr w:type="spellEnd"/>
      <w:r w:rsidRPr="0053712C">
        <w:rPr>
          <w:rFonts w:ascii="Times New Roman" w:hAnsi="Times New Roman"/>
          <w:sz w:val="24"/>
          <w:szCs w:val="24"/>
          <w:lang w:val="es-ES"/>
        </w:rPr>
        <w:t xml:space="preserve"> cooperativos. </w:t>
      </w:r>
      <w:proofErr w:type="spellStart"/>
      <w:r w:rsidRPr="0053712C">
        <w:rPr>
          <w:rFonts w:ascii="Times New Roman" w:hAnsi="Times New Roman"/>
          <w:sz w:val="24"/>
          <w:szCs w:val="24"/>
          <w:lang w:val="es-ES"/>
        </w:rPr>
        <w:t>Além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disso</w:t>
      </w:r>
      <w:proofErr w:type="spellEnd"/>
      <w:r w:rsidRPr="0053712C">
        <w:rPr>
          <w:rFonts w:ascii="Times New Roman" w:hAnsi="Times New Roman"/>
          <w:sz w:val="24"/>
          <w:szCs w:val="24"/>
          <w:lang w:val="es-ES"/>
        </w:rPr>
        <w:t xml:space="preserve">, de </w:t>
      </w:r>
      <w:proofErr w:type="spellStart"/>
      <w:r w:rsidRPr="0053712C">
        <w:rPr>
          <w:rFonts w:ascii="Times New Roman" w:hAnsi="Times New Roman"/>
          <w:sz w:val="24"/>
          <w:szCs w:val="24"/>
          <w:lang w:val="es-ES"/>
        </w:rPr>
        <w:t>acordo</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com</w:t>
      </w:r>
      <w:proofErr w:type="spellEnd"/>
      <w:r w:rsidRPr="0053712C">
        <w:rPr>
          <w:rFonts w:ascii="Times New Roman" w:hAnsi="Times New Roman"/>
          <w:sz w:val="24"/>
          <w:szCs w:val="24"/>
          <w:lang w:val="es-ES"/>
        </w:rPr>
        <w:t xml:space="preserve"> os participantes, </w:t>
      </w:r>
      <w:proofErr w:type="spellStart"/>
      <w:r w:rsidRPr="0053712C">
        <w:rPr>
          <w:rFonts w:ascii="Times New Roman" w:hAnsi="Times New Roman"/>
          <w:sz w:val="24"/>
          <w:szCs w:val="24"/>
          <w:lang w:val="es-ES"/>
        </w:rPr>
        <w:t>esses</w:t>
      </w:r>
      <w:proofErr w:type="spellEnd"/>
      <w:r w:rsidRPr="0053712C">
        <w:rPr>
          <w:rFonts w:ascii="Times New Roman" w:hAnsi="Times New Roman"/>
          <w:sz w:val="24"/>
          <w:szCs w:val="24"/>
          <w:lang w:val="es-ES"/>
        </w:rPr>
        <w:t xml:space="preserve"> testes </w:t>
      </w:r>
      <w:proofErr w:type="spellStart"/>
      <w:r w:rsidRPr="0053712C">
        <w:rPr>
          <w:rFonts w:ascii="Times New Roman" w:hAnsi="Times New Roman"/>
          <w:sz w:val="24"/>
          <w:szCs w:val="24"/>
          <w:lang w:val="es-ES"/>
        </w:rPr>
        <w:t>fornecem</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feedback</w:t>
      </w:r>
      <w:proofErr w:type="spellEnd"/>
      <w:r w:rsidRPr="0053712C">
        <w:rPr>
          <w:rFonts w:ascii="Times New Roman" w:hAnsi="Times New Roman"/>
          <w:sz w:val="24"/>
          <w:szCs w:val="24"/>
          <w:lang w:val="es-ES"/>
        </w:rPr>
        <w:t xml:space="preserve"> e </w:t>
      </w:r>
      <w:proofErr w:type="spellStart"/>
      <w:r w:rsidRPr="0053712C">
        <w:rPr>
          <w:rFonts w:ascii="Times New Roman" w:hAnsi="Times New Roman"/>
          <w:sz w:val="24"/>
          <w:szCs w:val="24"/>
          <w:lang w:val="es-ES"/>
        </w:rPr>
        <w:t>reduzem</w:t>
      </w:r>
      <w:proofErr w:type="spellEnd"/>
      <w:r w:rsidRPr="0053712C">
        <w:rPr>
          <w:rFonts w:ascii="Times New Roman" w:hAnsi="Times New Roman"/>
          <w:sz w:val="24"/>
          <w:szCs w:val="24"/>
          <w:lang w:val="es-ES"/>
        </w:rPr>
        <w:t xml:space="preserve"> o </w:t>
      </w:r>
      <w:proofErr w:type="spellStart"/>
      <w:r w:rsidRPr="0053712C">
        <w:rPr>
          <w:rFonts w:ascii="Times New Roman" w:hAnsi="Times New Roman"/>
          <w:sz w:val="24"/>
          <w:szCs w:val="24"/>
          <w:lang w:val="es-ES"/>
        </w:rPr>
        <w:t>estresse</w:t>
      </w:r>
      <w:proofErr w:type="spellEnd"/>
      <w:r w:rsidRPr="0053712C">
        <w:rPr>
          <w:rFonts w:ascii="Times New Roman" w:hAnsi="Times New Roman"/>
          <w:sz w:val="24"/>
          <w:szCs w:val="24"/>
          <w:lang w:val="es-ES"/>
        </w:rPr>
        <w:t xml:space="preserve"> de ser testado.</w:t>
      </w:r>
    </w:p>
    <w:p w14:paraId="313F943C" w14:textId="56BBC28D" w:rsidR="00975090" w:rsidRPr="0053712C" w:rsidRDefault="00975090" w:rsidP="00975090">
      <w:pPr>
        <w:spacing w:after="0" w:line="360" w:lineRule="auto"/>
        <w:jc w:val="both"/>
        <w:rPr>
          <w:rFonts w:ascii="Times New Roman" w:hAnsi="Times New Roman"/>
          <w:sz w:val="24"/>
          <w:szCs w:val="24"/>
          <w:lang w:val="es-ES"/>
        </w:rPr>
      </w:pPr>
      <w:proofErr w:type="spellStart"/>
      <w:r w:rsidRPr="00975090">
        <w:rPr>
          <w:rFonts w:eastAsiaTheme="minorHAnsi" w:cs="Calibri"/>
          <w:b/>
          <w:sz w:val="28"/>
          <w:szCs w:val="24"/>
          <w:lang w:val="es-ES"/>
        </w:rPr>
        <w:t>Palavras</w:t>
      </w:r>
      <w:proofErr w:type="spellEnd"/>
      <w:r w:rsidRPr="00975090">
        <w:rPr>
          <w:rFonts w:eastAsiaTheme="minorHAnsi" w:cs="Calibri"/>
          <w:b/>
          <w:sz w:val="28"/>
          <w:szCs w:val="24"/>
          <w:lang w:val="es-ES"/>
        </w:rPr>
        <w:t>-chave:</w:t>
      </w:r>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ensino</w:t>
      </w:r>
      <w:proofErr w:type="spellEnd"/>
      <w:r w:rsidRPr="0053712C">
        <w:rPr>
          <w:rFonts w:ascii="Times New Roman" w:hAnsi="Times New Roman"/>
          <w:sz w:val="24"/>
          <w:szCs w:val="24"/>
          <w:lang w:val="es-ES"/>
        </w:rPr>
        <w:t xml:space="preserve"> superior, </w:t>
      </w:r>
      <w:proofErr w:type="spellStart"/>
      <w:r w:rsidRPr="0053712C">
        <w:rPr>
          <w:rFonts w:ascii="Times New Roman" w:hAnsi="Times New Roman"/>
          <w:sz w:val="24"/>
          <w:szCs w:val="24"/>
          <w:lang w:val="es-ES"/>
        </w:rPr>
        <w:t>avaliação</w:t>
      </w:r>
      <w:proofErr w:type="spellEnd"/>
      <w:r w:rsidRPr="0053712C">
        <w:rPr>
          <w:rFonts w:ascii="Times New Roman" w:hAnsi="Times New Roman"/>
          <w:sz w:val="24"/>
          <w:szCs w:val="24"/>
          <w:lang w:val="es-ES"/>
        </w:rPr>
        <w:t xml:space="preserve">, </w:t>
      </w:r>
      <w:proofErr w:type="spellStart"/>
      <w:r w:rsidRPr="0053712C">
        <w:rPr>
          <w:rFonts w:ascii="Times New Roman" w:hAnsi="Times New Roman"/>
          <w:sz w:val="24"/>
          <w:szCs w:val="24"/>
          <w:lang w:val="es-ES"/>
        </w:rPr>
        <w:t>exame</w:t>
      </w:r>
      <w:proofErr w:type="spellEnd"/>
      <w:r w:rsidRPr="0053712C">
        <w:rPr>
          <w:rFonts w:ascii="Times New Roman" w:hAnsi="Times New Roman"/>
          <w:sz w:val="24"/>
          <w:szCs w:val="24"/>
          <w:lang w:val="es-ES"/>
        </w:rPr>
        <w:t xml:space="preserve"> cooperativo, </w:t>
      </w:r>
      <w:proofErr w:type="spellStart"/>
      <w:r w:rsidRPr="0053712C">
        <w:rPr>
          <w:rFonts w:ascii="Times New Roman" w:hAnsi="Times New Roman"/>
          <w:sz w:val="24"/>
          <w:szCs w:val="24"/>
          <w:lang w:val="es-ES"/>
        </w:rPr>
        <w:t>trabalho</w:t>
      </w:r>
      <w:proofErr w:type="spellEnd"/>
      <w:r w:rsidRPr="0053712C">
        <w:rPr>
          <w:rFonts w:ascii="Times New Roman" w:hAnsi="Times New Roman"/>
          <w:sz w:val="24"/>
          <w:szCs w:val="24"/>
          <w:lang w:val="es-ES"/>
        </w:rPr>
        <w:t xml:space="preserve"> em equipe.</w:t>
      </w:r>
    </w:p>
    <w:p w14:paraId="3C0D6DCB" w14:textId="78C30C5E" w:rsidR="00975090" w:rsidRPr="0053712C" w:rsidRDefault="00975090" w:rsidP="00975090">
      <w:pPr>
        <w:pStyle w:val="HTMLconformatoprevio"/>
        <w:shd w:val="clear" w:color="auto" w:fill="FFFFFF"/>
        <w:rPr>
          <w:rFonts w:ascii="Times New Roman" w:hAnsi="Times New Roman"/>
          <w:color w:val="000000"/>
          <w:sz w:val="24"/>
          <w:lang w:val="es-ES"/>
        </w:rPr>
      </w:pPr>
      <w:r w:rsidRPr="0053712C">
        <w:rPr>
          <w:rFonts w:ascii="Times New Roman" w:hAnsi="Times New Roman"/>
          <w:b/>
          <w:color w:val="000000"/>
          <w:sz w:val="24"/>
          <w:lang w:val="es-ES"/>
        </w:rPr>
        <w:t>Fecha Recepción:</w:t>
      </w:r>
      <w:r w:rsidRPr="0053712C">
        <w:rPr>
          <w:rFonts w:ascii="Times New Roman" w:hAnsi="Times New Roman"/>
          <w:color w:val="000000"/>
          <w:sz w:val="24"/>
          <w:lang w:val="es-ES"/>
        </w:rPr>
        <w:t xml:space="preserve"> Febrero 2020                               </w:t>
      </w:r>
      <w:r w:rsidRPr="0053712C">
        <w:rPr>
          <w:rFonts w:ascii="Times New Roman" w:hAnsi="Times New Roman"/>
          <w:b/>
          <w:color w:val="000000"/>
          <w:sz w:val="24"/>
          <w:lang w:val="es-ES"/>
        </w:rPr>
        <w:t>Fecha Aceptación:</w:t>
      </w:r>
      <w:r w:rsidRPr="0053712C">
        <w:rPr>
          <w:rFonts w:ascii="Times New Roman" w:hAnsi="Times New Roman"/>
          <w:color w:val="000000"/>
          <w:sz w:val="24"/>
          <w:lang w:val="es-ES"/>
        </w:rPr>
        <w:t xml:space="preserve"> Agosto 2020</w:t>
      </w:r>
    </w:p>
    <w:p w14:paraId="6A39D4C4" w14:textId="77777777" w:rsidR="00975090" w:rsidRPr="003606DD" w:rsidRDefault="00FF7838" w:rsidP="00975090">
      <w:pPr>
        <w:spacing w:line="360" w:lineRule="auto"/>
        <w:rPr>
          <w:rFonts w:ascii="Times New Roman" w:eastAsia="Times New Roman" w:hAnsi="Times New Roman"/>
          <w:b/>
          <w:bCs/>
          <w:color w:val="000000"/>
          <w:sz w:val="32"/>
          <w:szCs w:val="32"/>
          <w:lang w:eastAsia="es-MX"/>
        </w:rPr>
      </w:pPr>
      <w:r>
        <w:rPr>
          <w:noProof/>
        </w:rPr>
        <w:pict w14:anchorId="352087FB">
          <v:rect id="_x0000_i1025" alt="" style="width:441.9pt;height:.05pt;mso-width-percent:0;mso-height-percent:0;mso-width-percent:0;mso-height-percent:0" o:hralign="center" o:hrstd="t" o:hr="t" fillcolor="#a0a0a0" stroked="f"/>
        </w:pict>
      </w:r>
    </w:p>
    <w:p w14:paraId="46C3BC8C" w14:textId="77777777" w:rsidR="005F2F41" w:rsidRPr="00725CE6" w:rsidRDefault="00DD4D22" w:rsidP="00975090">
      <w:pPr>
        <w:spacing w:after="0" w:line="360" w:lineRule="auto"/>
        <w:jc w:val="center"/>
        <w:rPr>
          <w:rFonts w:ascii="Times New Roman" w:hAnsi="Times New Roman"/>
          <w:b/>
          <w:sz w:val="32"/>
          <w:szCs w:val="32"/>
          <w:lang w:val="es-MX"/>
        </w:rPr>
      </w:pPr>
      <w:r w:rsidRPr="00725CE6">
        <w:rPr>
          <w:rFonts w:ascii="Times New Roman" w:hAnsi="Times New Roman"/>
          <w:b/>
          <w:sz w:val="32"/>
          <w:szCs w:val="32"/>
          <w:lang w:val="es-MX"/>
        </w:rPr>
        <w:t>Introducción</w:t>
      </w:r>
    </w:p>
    <w:p w14:paraId="5E251349" w14:textId="76FFBAEE" w:rsidR="00B55C2A" w:rsidRPr="00725CE6" w:rsidRDefault="0059109C"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w:t>
      </w:r>
      <w:r w:rsidR="00B55C2A" w:rsidRPr="00725CE6">
        <w:rPr>
          <w:rFonts w:ascii="Times New Roman" w:eastAsia="Palatino Linotype" w:hAnsi="Times New Roman"/>
          <w:spacing w:val="-2"/>
          <w:sz w:val="24"/>
          <w:szCs w:val="20"/>
          <w:lang w:val="es-MX"/>
        </w:rPr>
        <w:t xml:space="preserve">a educación es considerada de suma importancia en la sociedad </w:t>
      </w:r>
      <w:r w:rsidR="001E4683" w:rsidRPr="00725CE6">
        <w:rPr>
          <w:rFonts w:ascii="Times New Roman" w:eastAsia="Palatino Linotype" w:hAnsi="Times New Roman"/>
          <w:spacing w:val="-2"/>
          <w:sz w:val="24"/>
          <w:szCs w:val="20"/>
          <w:lang w:val="es-MX"/>
        </w:rPr>
        <w:t>moderna</w:t>
      </w:r>
      <w:r w:rsidR="00585E5D" w:rsidRPr="00725CE6">
        <w:rPr>
          <w:rFonts w:ascii="Times New Roman" w:eastAsia="Palatino Linotype" w:hAnsi="Times New Roman"/>
          <w:spacing w:val="-2"/>
          <w:sz w:val="24"/>
          <w:szCs w:val="20"/>
          <w:lang w:val="es-MX"/>
        </w:rPr>
        <w:t xml:space="preserve">. </w:t>
      </w:r>
      <w:r w:rsidR="003F2EBB" w:rsidRPr="00725CE6">
        <w:rPr>
          <w:rFonts w:ascii="Times New Roman" w:eastAsia="Palatino Linotype" w:hAnsi="Times New Roman"/>
          <w:spacing w:val="-2"/>
          <w:sz w:val="24"/>
          <w:szCs w:val="20"/>
          <w:lang w:val="es-MX"/>
        </w:rPr>
        <w:t>S</w:t>
      </w:r>
      <w:r w:rsidR="00D71477">
        <w:rPr>
          <w:rFonts w:ascii="Times New Roman" w:eastAsia="Palatino Linotype" w:hAnsi="Times New Roman"/>
          <w:spacing w:val="-2"/>
          <w:sz w:val="24"/>
          <w:szCs w:val="20"/>
          <w:lang w:val="es-MX"/>
        </w:rPr>
        <w:t>in duda se</w:t>
      </w:r>
      <w:r w:rsidR="003F2EBB" w:rsidRPr="00725CE6">
        <w:rPr>
          <w:rFonts w:ascii="Times New Roman" w:eastAsia="Palatino Linotype" w:hAnsi="Times New Roman"/>
          <w:spacing w:val="-2"/>
          <w:sz w:val="24"/>
          <w:szCs w:val="20"/>
          <w:lang w:val="es-MX"/>
        </w:rPr>
        <w:t xml:space="preserve"> trata de</w:t>
      </w:r>
      <w:r w:rsidR="00B55C2A" w:rsidRPr="00725CE6">
        <w:rPr>
          <w:rFonts w:ascii="Times New Roman" w:eastAsia="Palatino Linotype" w:hAnsi="Times New Roman"/>
          <w:spacing w:val="-2"/>
          <w:sz w:val="24"/>
          <w:szCs w:val="20"/>
          <w:lang w:val="es-MX"/>
        </w:rPr>
        <w:t xml:space="preserve"> un área compleja</w:t>
      </w:r>
      <w:r w:rsidR="001E4683" w:rsidRPr="00725CE6">
        <w:rPr>
          <w:rFonts w:ascii="Times New Roman" w:eastAsia="Palatino Linotype" w:hAnsi="Times New Roman"/>
          <w:spacing w:val="-2"/>
          <w:sz w:val="24"/>
          <w:szCs w:val="20"/>
          <w:lang w:val="es-MX"/>
        </w:rPr>
        <w:t xml:space="preserve"> por</w:t>
      </w:r>
      <w:r w:rsidR="003F2EBB" w:rsidRPr="00725CE6">
        <w:rPr>
          <w:rFonts w:ascii="Times New Roman" w:eastAsia="Palatino Linotype" w:hAnsi="Times New Roman"/>
          <w:spacing w:val="-2"/>
          <w:sz w:val="24"/>
          <w:szCs w:val="20"/>
          <w:lang w:val="es-MX"/>
        </w:rPr>
        <w:t xml:space="preserve"> la imbricación de</w:t>
      </w:r>
      <w:r w:rsidR="001E4683" w:rsidRPr="00725CE6">
        <w:rPr>
          <w:rFonts w:ascii="Times New Roman" w:eastAsia="Palatino Linotype" w:hAnsi="Times New Roman"/>
          <w:spacing w:val="-2"/>
          <w:sz w:val="24"/>
          <w:szCs w:val="20"/>
          <w:lang w:val="es-MX"/>
        </w:rPr>
        <w:t xml:space="preserve"> múltiples factores</w:t>
      </w:r>
      <w:r w:rsidR="007838B1" w:rsidRPr="00725CE6">
        <w:rPr>
          <w:rFonts w:ascii="Times New Roman" w:eastAsia="Palatino Linotype" w:hAnsi="Times New Roman"/>
          <w:spacing w:val="-2"/>
          <w:sz w:val="24"/>
          <w:szCs w:val="20"/>
          <w:lang w:val="es-MX"/>
        </w:rPr>
        <w:t xml:space="preserve"> sociales, económicos y culturales, entre otros</w:t>
      </w:r>
      <w:r w:rsidR="00B55C2A" w:rsidRPr="00725CE6">
        <w:rPr>
          <w:rFonts w:ascii="Times New Roman" w:eastAsia="Palatino Linotype" w:hAnsi="Times New Roman"/>
          <w:spacing w:val="-2"/>
          <w:sz w:val="24"/>
          <w:szCs w:val="20"/>
          <w:lang w:val="es-MX"/>
        </w:rPr>
        <w:t xml:space="preserve">. </w:t>
      </w:r>
      <w:r w:rsidR="007838B1" w:rsidRPr="00725CE6">
        <w:rPr>
          <w:rFonts w:ascii="Times New Roman" w:eastAsia="Palatino Linotype" w:hAnsi="Times New Roman"/>
          <w:spacing w:val="-2"/>
          <w:sz w:val="24"/>
          <w:szCs w:val="20"/>
          <w:lang w:val="es-MX"/>
        </w:rPr>
        <w:t>Como bien sabemos,</w:t>
      </w:r>
      <w:r w:rsidR="004C2F9B" w:rsidRPr="00725CE6">
        <w:rPr>
          <w:rFonts w:ascii="Times New Roman" w:eastAsia="Palatino Linotype" w:hAnsi="Times New Roman"/>
          <w:spacing w:val="-2"/>
          <w:sz w:val="24"/>
          <w:szCs w:val="20"/>
          <w:lang w:val="es-MX"/>
        </w:rPr>
        <w:t xml:space="preserve"> en el núcleo de la educación se encuentra</w:t>
      </w:r>
      <w:r w:rsidR="00B55C2A" w:rsidRPr="00725CE6">
        <w:rPr>
          <w:rFonts w:ascii="Times New Roman" w:eastAsia="Palatino Linotype" w:hAnsi="Times New Roman"/>
          <w:spacing w:val="-2"/>
          <w:sz w:val="24"/>
          <w:szCs w:val="20"/>
          <w:lang w:val="es-MX"/>
        </w:rPr>
        <w:t xml:space="preserve"> el proceso</w:t>
      </w:r>
      <w:r w:rsidR="004C2F9B" w:rsidRPr="00725CE6">
        <w:rPr>
          <w:rFonts w:ascii="Times New Roman" w:eastAsia="Palatino Linotype" w:hAnsi="Times New Roman"/>
          <w:spacing w:val="-2"/>
          <w:sz w:val="24"/>
          <w:szCs w:val="20"/>
          <w:lang w:val="es-MX"/>
        </w:rPr>
        <w:t xml:space="preserve"> de</w:t>
      </w:r>
      <w:r w:rsidR="00B55C2A" w:rsidRPr="00725CE6">
        <w:rPr>
          <w:rFonts w:ascii="Times New Roman" w:eastAsia="Palatino Linotype" w:hAnsi="Times New Roman"/>
          <w:spacing w:val="-2"/>
          <w:sz w:val="24"/>
          <w:szCs w:val="20"/>
          <w:lang w:val="es-MX"/>
        </w:rPr>
        <w:t xml:space="preserve"> enseñanza-aprendizaje. </w:t>
      </w:r>
      <w:r w:rsidR="004C2F9B" w:rsidRPr="00725CE6">
        <w:rPr>
          <w:rFonts w:ascii="Times New Roman" w:eastAsia="Palatino Linotype" w:hAnsi="Times New Roman"/>
          <w:spacing w:val="-2"/>
          <w:sz w:val="24"/>
          <w:szCs w:val="20"/>
          <w:lang w:val="es-MX"/>
        </w:rPr>
        <w:t xml:space="preserve">Al respecto, el </w:t>
      </w:r>
      <w:r w:rsidR="00B55C2A" w:rsidRPr="00725CE6">
        <w:rPr>
          <w:rFonts w:ascii="Times New Roman" w:eastAsia="Palatino Linotype" w:hAnsi="Times New Roman"/>
          <w:spacing w:val="-2"/>
          <w:sz w:val="24"/>
          <w:szCs w:val="20"/>
          <w:lang w:val="es-MX"/>
        </w:rPr>
        <w:t xml:space="preserve">término </w:t>
      </w:r>
      <w:r w:rsidR="00B55C2A" w:rsidRPr="00975090">
        <w:rPr>
          <w:rFonts w:ascii="Times New Roman" w:eastAsia="Palatino Linotype" w:hAnsi="Times New Roman"/>
          <w:i/>
          <w:iCs/>
          <w:spacing w:val="-2"/>
          <w:sz w:val="24"/>
          <w:szCs w:val="20"/>
          <w:lang w:val="es-MX"/>
        </w:rPr>
        <w:t>enseñanza</w:t>
      </w:r>
      <w:r w:rsidR="00B55C2A" w:rsidRPr="00725CE6">
        <w:rPr>
          <w:rFonts w:ascii="Times New Roman" w:eastAsia="Palatino Linotype" w:hAnsi="Times New Roman"/>
          <w:spacing w:val="-2"/>
          <w:sz w:val="24"/>
          <w:szCs w:val="20"/>
          <w:lang w:val="es-MX"/>
        </w:rPr>
        <w:t xml:space="preserve"> es definido como la estructuración de las diferentes situaciones educativas de manera que ayuden a los alumnos a cambiar a través del aprendizaje </w:t>
      </w:r>
      <w:r w:rsidR="00B55C2A" w:rsidRPr="00725CE6">
        <w:rPr>
          <w:rFonts w:ascii="Times New Roman" w:eastAsia="Palatino Linotype" w:hAnsi="Times New Roman"/>
          <w:spacing w:val="-2"/>
          <w:sz w:val="24"/>
          <w:szCs w:val="20"/>
          <w:lang w:val="es-MX"/>
        </w:rPr>
        <w:fldChar w:fldCharType="begin" w:fldLock="1"/>
      </w:r>
      <w:r w:rsidR="006B566F" w:rsidRPr="00725CE6">
        <w:rPr>
          <w:rFonts w:ascii="Times New Roman" w:eastAsia="Palatino Linotype" w:hAnsi="Times New Roman"/>
          <w:spacing w:val="-2"/>
          <w:sz w:val="24"/>
          <w:szCs w:val="20"/>
          <w:lang w:val="es-MX"/>
        </w:rPr>
        <w:instrText>ADDIN CSL_CITATION {"citationItems":[{"id":"ITEM-1","itemData":{"author":[{"dropping-particle":"","family":"Johnson","given":"Dianne","non-dropping-particle":"","parse-names":false,"suffix":""},{"dropping-particle":"","family":"Johnson","given":"Roger","non-dropping-particle":"","parse-names":false,"suffix":""}],"editor":[{"dropping-particle":"","family":"Corwin","given":"","non-dropping-particle":"","parse-names":false,"suffix":""}],"id":"ITEM-1","issued":{"date-parts":[["2004"]]},"number-of-pages":"224","title":"Assessing Students in Groups: Promoting Group Responsibility and Individual Accountability","type":"book"},"uris":["http://www.mendeley.com/documents/?uuid=77f58971-7e7d-4a95-b867-0cb62140297f"]}],"mendeley":{"formattedCitation":"(Johnson &amp; Johnson, 2004)","plainTextFormattedCitation":"(Johnson &amp; Johnson, 2004)","previouslyFormattedCitation":"(Johnson &amp; Johnson, 2004)"},"properties":{"noteIndex":0},"schema":"https://github.com/citation-style-language/schema/raw/master/csl-citation.json"}</w:instrText>
      </w:r>
      <w:r w:rsidR="00B55C2A" w:rsidRPr="00725CE6">
        <w:rPr>
          <w:rFonts w:ascii="Times New Roman" w:eastAsia="Palatino Linotype" w:hAnsi="Times New Roman"/>
          <w:spacing w:val="-2"/>
          <w:sz w:val="24"/>
          <w:szCs w:val="20"/>
          <w:lang w:val="es-MX"/>
        </w:rPr>
        <w:fldChar w:fldCharType="separate"/>
      </w:r>
      <w:r w:rsidR="00B55C2A" w:rsidRPr="00725CE6">
        <w:rPr>
          <w:rFonts w:ascii="Times New Roman" w:eastAsia="Palatino Linotype" w:hAnsi="Times New Roman"/>
          <w:noProof/>
          <w:spacing w:val="-2"/>
          <w:sz w:val="24"/>
          <w:szCs w:val="20"/>
          <w:lang w:val="es-MX"/>
        </w:rPr>
        <w:t xml:space="preserve">(Johnson </w:t>
      </w:r>
      <w:r w:rsidR="00977978" w:rsidRPr="00725CE6">
        <w:rPr>
          <w:rFonts w:ascii="Times New Roman" w:eastAsia="Palatino Linotype" w:hAnsi="Times New Roman"/>
          <w:noProof/>
          <w:spacing w:val="-2"/>
          <w:sz w:val="24"/>
          <w:szCs w:val="20"/>
          <w:lang w:val="es-MX"/>
        </w:rPr>
        <w:t xml:space="preserve">y </w:t>
      </w:r>
      <w:r w:rsidR="00B55C2A" w:rsidRPr="00725CE6">
        <w:rPr>
          <w:rFonts w:ascii="Times New Roman" w:eastAsia="Palatino Linotype" w:hAnsi="Times New Roman"/>
          <w:noProof/>
          <w:spacing w:val="-2"/>
          <w:sz w:val="24"/>
          <w:szCs w:val="20"/>
          <w:lang w:val="es-MX"/>
        </w:rPr>
        <w:t>Johnson, 2004)</w:t>
      </w:r>
      <w:r w:rsidR="00B55C2A" w:rsidRPr="00725CE6">
        <w:rPr>
          <w:rFonts w:ascii="Times New Roman" w:eastAsia="Palatino Linotype" w:hAnsi="Times New Roman"/>
          <w:spacing w:val="-2"/>
          <w:sz w:val="24"/>
          <w:szCs w:val="20"/>
          <w:lang w:val="es-ES"/>
        </w:rPr>
        <w:fldChar w:fldCharType="end"/>
      </w:r>
      <w:r w:rsidR="00B55C2A" w:rsidRPr="00725CE6">
        <w:rPr>
          <w:rFonts w:ascii="Times New Roman" w:eastAsia="Palatino Linotype" w:hAnsi="Times New Roman"/>
          <w:spacing w:val="-2"/>
          <w:sz w:val="24"/>
          <w:szCs w:val="20"/>
          <w:lang w:val="es-MX"/>
        </w:rPr>
        <w:t xml:space="preserve">. Por otra parte, el aprendizaje es el cambio que se produce en un estudiante por una enseñanza </w:t>
      </w:r>
      <w:r w:rsidR="00B55C2A" w:rsidRPr="00725CE6">
        <w:rPr>
          <w:rFonts w:ascii="Times New Roman" w:eastAsia="Palatino Linotype" w:hAnsi="Times New Roman"/>
          <w:spacing w:val="-2"/>
          <w:sz w:val="24"/>
          <w:szCs w:val="20"/>
          <w:lang w:val="es-MX"/>
        </w:rPr>
        <w:fldChar w:fldCharType="begin" w:fldLock="1"/>
      </w:r>
      <w:r w:rsidR="006B566F" w:rsidRPr="00725CE6">
        <w:rPr>
          <w:rFonts w:ascii="Times New Roman" w:eastAsia="Palatino Linotype" w:hAnsi="Times New Roman"/>
          <w:spacing w:val="-2"/>
          <w:sz w:val="24"/>
          <w:szCs w:val="20"/>
          <w:lang w:val="es-MX"/>
        </w:rPr>
        <w:instrText>ADDIN CSL_CITATION {"citationItems":[{"id":"ITEM-1","itemData":{"author":[{"dropping-particle":"","family":"Johnson","given":"Dianne","non-dropping-particle":"","parse-names":false,"suffix":""},{"dropping-particle":"","family":"Johnson","given":"Roger","non-dropping-particle":"","parse-names":false,"suffix":""}],"editor":[{"dropping-particle":"","family":"Corwin","given":"","non-dropping-particle":"","parse-names":false,"suffix":""}],"id":"ITEM-1","issued":{"date-parts":[["2004"]]},"number-of-pages":"224","title":"Assessing Students in Groups: Promoting Group Responsibility and Individual Accountability","type":"book"},"uris":["http://www.mendeley.com/documents/?uuid=77f58971-7e7d-4a95-b867-0cb62140297f"]}],"mendeley":{"formattedCitation":"(Johnson &amp; Johnson, 2004)","plainTextFormattedCitation":"(Johnson &amp; Johnson, 2004)","previouslyFormattedCitation":"(Johnson &amp; Johnson, 2004)"},"properties":{"noteIndex":0},"schema":"https://github.com/citation-style-language/schema/raw/master/csl-citation.json"}</w:instrText>
      </w:r>
      <w:r w:rsidR="00B55C2A" w:rsidRPr="00725CE6">
        <w:rPr>
          <w:rFonts w:ascii="Times New Roman" w:eastAsia="Palatino Linotype" w:hAnsi="Times New Roman"/>
          <w:spacing w:val="-2"/>
          <w:sz w:val="24"/>
          <w:szCs w:val="20"/>
          <w:lang w:val="es-MX"/>
        </w:rPr>
        <w:fldChar w:fldCharType="separate"/>
      </w:r>
      <w:r w:rsidR="00B55C2A" w:rsidRPr="00725CE6">
        <w:rPr>
          <w:rFonts w:ascii="Times New Roman" w:eastAsia="Palatino Linotype" w:hAnsi="Times New Roman"/>
          <w:noProof/>
          <w:spacing w:val="-2"/>
          <w:sz w:val="24"/>
          <w:szCs w:val="20"/>
          <w:lang w:val="es-MX"/>
        </w:rPr>
        <w:t xml:space="preserve">(Johnson </w:t>
      </w:r>
      <w:r w:rsidR="002615C5" w:rsidRPr="00725CE6">
        <w:rPr>
          <w:rFonts w:ascii="Times New Roman" w:eastAsia="Palatino Linotype" w:hAnsi="Times New Roman"/>
          <w:noProof/>
          <w:spacing w:val="-2"/>
          <w:sz w:val="24"/>
          <w:szCs w:val="20"/>
          <w:lang w:val="es-MX"/>
        </w:rPr>
        <w:t>y</w:t>
      </w:r>
      <w:r w:rsidR="00B55C2A" w:rsidRPr="00725CE6">
        <w:rPr>
          <w:rFonts w:ascii="Times New Roman" w:eastAsia="Palatino Linotype" w:hAnsi="Times New Roman"/>
          <w:noProof/>
          <w:spacing w:val="-2"/>
          <w:sz w:val="24"/>
          <w:szCs w:val="20"/>
          <w:lang w:val="es-MX"/>
        </w:rPr>
        <w:t xml:space="preserve"> Johnson, 2004)</w:t>
      </w:r>
      <w:r w:rsidR="00B55C2A" w:rsidRPr="00725CE6">
        <w:rPr>
          <w:rFonts w:ascii="Times New Roman" w:eastAsia="Palatino Linotype" w:hAnsi="Times New Roman"/>
          <w:spacing w:val="-2"/>
          <w:sz w:val="24"/>
          <w:szCs w:val="20"/>
          <w:lang w:val="es-ES"/>
        </w:rPr>
        <w:fldChar w:fldCharType="end"/>
      </w:r>
      <w:r w:rsidR="00B55C2A" w:rsidRPr="00725CE6">
        <w:rPr>
          <w:rFonts w:ascii="Times New Roman" w:eastAsia="Palatino Linotype" w:hAnsi="Times New Roman"/>
          <w:spacing w:val="-2"/>
          <w:sz w:val="24"/>
          <w:szCs w:val="20"/>
          <w:lang w:val="es-MX"/>
        </w:rPr>
        <w:t xml:space="preserve">. </w:t>
      </w:r>
    </w:p>
    <w:p w14:paraId="4F61BBD9" w14:textId="6BD3AE8D"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Para determinar el impacto de la enseñanza en el aprendizaje</w:t>
      </w:r>
      <w:r w:rsidR="002615C5" w:rsidRPr="00725CE6">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se requiere </w:t>
      </w:r>
      <w:r w:rsidR="002615C5" w:rsidRPr="00725CE6">
        <w:rPr>
          <w:rFonts w:ascii="Times New Roman" w:eastAsia="Palatino Linotype" w:hAnsi="Times New Roman"/>
          <w:spacing w:val="-2"/>
          <w:sz w:val="24"/>
          <w:szCs w:val="20"/>
          <w:lang w:val="es-MX"/>
        </w:rPr>
        <w:t>d</w:t>
      </w:r>
      <w:r w:rsidRPr="00725CE6">
        <w:rPr>
          <w:rFonts w:ascii="Times New Roman" w:eastAsia="Palatino Linotype" w:hAnsi="Times New Roman"/>
          <w:spacing w:val="-2"/>
          <w:sz w:val="24"/>
          <w:szCs w:val="20"/>
          <w:lang w:val="es-MX"/>
        </w:rPr>
        <w:t xml:space="preserve">el </w:t>
      </w:r>
      <w:r w:rsidR="002615C5" w:rsidRPr="00725CE6">
        <w:rPr>
          <w:rFonts w:ascii="Times New Roman" w:eastAsia="Palatino Linotype" w:hAnsi="Times New Roman"/>
          <w:spacing w:val="-2"/>
          <w:sz w:val="24"/>
          <w:szCs w:val="20"/>
          <w:lang w:val="es-MX"/>
        </w:rPr>
        <w:t xml:space="preserve">empleo </w:t>
      </w:r>
      <w:r w:rsidRPr="00725CE6">
        <w:rPr>
          <w:rFonts w:ascii="Times New Roman" w:eastAsia="Palatino Linotype" w:hAnsi="Times New Roman"/>
          <w:spacing w:val="-2"/>
          <w:sz w:val="24"/>
          <w:szCs w:val="20"/>
          <w:lang w:val="es-MX"/>
        </w:rPr>
        <w:t xml:space="preserve">de procedimientos evaluativos. La evaluación implica reunir información sobre la calidad y la cantidad del cambio experimentado por un alumno o un grupo de alumnos </w:t>
      </w:r>
      <w:r w:rsidR="002615C5" w:rsidRPr="00725CE6">
        <w:rPr>
          <w:rFonts w:ascii="Times New Roman" w:eastAsia="Palatino Linotype" w:hAnsi="Times New Roman"/>
          <w:spacing w:val="-2"/>
          <w:sz w:val="24"/>
          <w:szCs w:val="20"/>
          <w:lang w:val="es-MX"/>
        </w:rPr>
        <w:fldChar w:fldCharType="begin" w:fldLock="1"/>
      </w:r>
      <w:r w:rsidR="002615C5" w:rsidRPr="00725CE6">
        <w:rPr>
          <w:rFonts w:ascii="Times New Roman" w:eastAsia="Palatino Linotype" w:hAnsi="Times New Roman"/>
          <w:spacing w:val="-2"/>
          <w:sz w:val="24"/>
          <w:szCs w:val="20"/>
          <w:lang w:val="es-MX"/>
        </w:rPr>
        <w:instrText>ADDIN CSL_CITATION {"citationItems":[{"id":"ITEM-1","itemData":{"author":[{"dropping-particle":"","family":"Johnson","given":"Dianne","non-dropping-particle":"","parse-names":false,"suffix":""},{"dropping-particle":"","family":"Johnson","given":"Roger","non-dropping-particle":"","parse-names":false,"suffix":""}],"editor":[{"dropping-particle":"","family":"Corwin","given":"","non-dropping-particle":"","parse-names":false,"suffix":""}],"id":"ITEM-1","issued":{"date-parts":[["2004"]]},"number-of-pages":"224","title":"Assessing Students in Groups: Promoting Group Responsibility and Individual Accountability","type":"book"},"uris":["http://www.mendeley.com/documents/?uuid=77f58971-7e7d-4a95-b867-0cb62140297f"]}],"mendeley":{"formattedCitation":"(Johnson &amp; Johnson, 2004)","plainTextFormattedCitation":"(Johnson &amp; Johnson, 2004)","previouslyFormattedCitation":"(Johnson &amp; Johnson, 2004)"},"properties":{"noteIndex":0},"schema":"https://github.com/citation-style-language/schema/raw/master/csl-citation.json"}</w:instrText>
      </w:r>
      <w:r w:rsidR="002615C5" w:rsidRPr="00725CE6">
        <w:rPr>
          <w:rFonts w:ascii="Times New Roman" w:eastAsia="Palatino Linotype" w:hAnsi="Times New Roman"/>
          <w:spacing w:val="-2"/>
          <w:sz w:val="24"/>
          <w:szCs w:val="20"/>
          <w:lang w:val="es-MX"/>
        </w:rPr>
        <w:fldChar w:fldCharType="separate"/>
      </w:r>
      <w:r w:rsidR="002615C5" w:rsidRPr="00725CE6">
        <w:rPr>
          <w:rFonts w:ascii="Times New Roman" w:eastAsia="Palatino Linotype" w:hAnsi="Times New Roman"/>
          <w:noProof/>
          <w:spacing w:val="-2"/>
          <w:sz w:val="24"/>
          <w:szCs w:val="20"/>
          <w:lang w:val="es-MX"/>
        </w:rPr>
        <w:t>(Johnson y Johnson, 2004)</w:t>
      </w:r>
      <w:r w:rsidR="002615C5" w:rsidRPr="00725CE6">
        <w:rPr>
          <w:rFonts w:ascii="Times New Roman" w:eastAsia="Palatino Linotype" w:hAnsi="Times New Roman"/>
          <w:spacing w:val="-2"/>
          <w:sz w:val="24"/>
          <w:szCs w:val="20"/>
          <w:lang w:val="es-ES"/>
        </w:rPr>
        <w:fldChar w:fldCharType="end"/>
      </w:r>
      <w:r w:rsidR="002615C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es decir, implica valorar el conocimiento a través de la emisión de un juicio.</w:t>
      </w:r>
    </w:p>
    <w:p w14:paraId="737055FC" w14:textId="6AA03F1B"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evaluación puede tener muchas funciones</w:t>
      </w:r>
      <w:r w:rsidR="00896BA3" w:rsidRPr="00725CE6">
        <w:rPr>
          <w:rFonts w:ascii="Times New Roman" w:eastAsia="Palatino Linotype" w:hAnsi="Times New Roman"/>
          <w:spacing w:val="-2"/>
          <w:sz w:val="24"/>
          <w:szCs w:val="20"/>
          <w:lang w:val="es-MX"/>
        </w:rPr>
        <w:t xml:space="preserve">. Si bien </w:t>
      </w:r>
      <w:r w:rsidRPr="00725CE6">
        <w:rPr>
          <w:rFonts w:ascii="Times New Roman" w:eastAsia="Palatino Linotype" w:hAnsi="Times New Roman"/>
          <w:spacing w:val="-2"/>
          <w:sz w:val="24"/>
          <w:szCs w:val="20"/>
          <w:lang w:val="es-MX"/>
        </w:rPr>
        <w:t>dar una calificación es la única en muchos docentes, podría usarse para motivar al alumno</w:t>
      </w:r>
      <w:r w:rsidRPr="00975090">
        <w:rPr>
          <w:rFonts w:ascii="Times New Roman" w:eastAsia="Palatino Linotype" w:hAnsi="Times New Roman"/>
          <w:spacing w:val="-2"/>
          <w:sz w:val="24"/>
          <w:szCs w:val="20"/>
          <w:lang w:val="es-MX"/>
        </w:rPr>
        <w:t xml:space="preserve">, reforzar el trabajo hecho y destacar fortalezas y habilidades. Según </w:t>
      </w:r>
      <w:r w:rsidRPr="00975090">
        <w:rPr>
          <w:rFonts w:ascii="Times New Roman" w:eastAsia="Palatino Linotype" w:hAnsi="Times New Roman"/>
          <w:spacing w:val="-2"/>
          <w:sz w:val="24"/>
          <w:szCs w:val="20"/>
          <w:lang w:val="es-MX"/>
        </w:rPr>
        <w:fldChar w:fldCharType="begin" w:fldLock="1"/>
      </w:r>
      <w:r w:rsidR="006B566F" w:rsidRPr="00975090">
        <w:rPr>
          <w:rFonts w:ascii="Times New Roman" w:eastAsia="Palatino Linotype" w:hAnsi="Times New Roman"/>
          <w:spacing w:val="-2"/>
          <w:sz w:val="24"/>
          <w:szCs w:val="20"/>
          <w:lang w:val="es-MX"/>
        </w:rPr>
        <w:instrText>ADDIN CSL_CITATION {"citationItems":[{"id":"ITEM-1","itemData":{"ISBN":"607150293","author":[{"dropping-particle":"","family":"Diaz Barriga","given":"Frida","non-dropping-particle":"","parse-names":false,"suffix":""},{"dropping-particle":"","family":"Hernández Rojas","given":"Gerardo","non-dropping-particle":"","parse-names":false,"suffix":""}],"edition":"3ra. ed.","id":"ITEM-1","issued":{"date-parts":[["2010"]]},"number-of-pages":"420","publisher":"McGraw Hill Education","title":"Estrategias docentes para un aprendizaje significativo: Una interpretación constructivista","type":"book"},"uris":["http://www.mendeley.com/documents/?uuid=b38004d1-e0cb-4be4-9cbe-db4772dbe2ed"]}],"mendeley":{"formattedCitation":"(Diaz Barriga &amp; Hernández Rojas, 2010)","plainTextFormattedCitation":"(Diaz Barriga &amp; Hernández Rojas, 2010)","previouslyFormattedCitation":"(Diaz Barriga &amp; Hernández Rojas, 2010)"},"properties":{"noteIndex":0},"schema":"https://github.com/citation-style-language/schema/raw/master/csl-citation.json"}</w:instrText>
      </w:r>
      <w:r w:rsidRPr="00975090">
        <w:rPr>
          <w:rFonts w:ascii="Times New Roman" w:eastAsia="Palatino Linotype" w:hAnsi="Times New Roman"/>
          <w:spacing w:val="-2"/>
          <w:sz w:val="24"/>
          <w:szCs w:val="20"/>
          <w:lang w:val="es-MX"/>
        </w:rPr>
        <w:fldChar w:fldCharType="separate"/>
      </w:r>
      <w:r w:rsidRPr="00975090">
        <w:rPr>
          <w:rFonts w:ascii="Times New Roman" w:eastAsia="Palatino Linotype" w:hAnsi="Times New Roman"/>
          <w:noProof/>
          <w:spacing w:val="-2"/>
          <w:sz w:val="24"/>
          <w:szCs w:val="20"/>
          <w:lang w:val="es-MX"/>
        </w:rPr>
        <w:t>D</w:t>
      </w:r>
      <w:r w:rsidR="00AF7D6D" w:rsidRPr="00975090">
        <w:rPr>
          <w:rFonts w:ascii="Times New Roman" w:eastAsia="Palatino Linotype" w:hAnsi="Times New Roman"/>
          <w:noProof/>
          <w:spacing w:val="-2"/>
          <w:sz w:val="24"/>
          <w:szCs w:val="20"/>
          <w:lang w:val="es-MX"/>
        </w:rPr>
        <w:t>í</w:t>
      </w:r>
      <w:r w:rsidRPr="00975090">
        <w:rPr>
          <w:rFonts w:ascii="Times New Roman" w:eastAsia="Palatino Linotype" w:hAnsi="Times New Roman"/>
          <w:noProof/>
          <w:spacing w:val="-2"/>
          <w:sz w:val="24"/>
          <w:szCs w:val="20"/>
          <w:lang w:val="es-MX"/>
        </w:rPr>
        <w:t xml:space="preserve">az </w:t>
      </w:r>
      <w:r w:rsidR="00E35501" w:rsidRPr="00975090">
        <w:rPr>
          <w:rFonts w:ascii="Times New Roman" w:eastAsia="Palatino Linotype" w:hAnsi="Times New Roman"/>
          <w:noProof/>
          <w:spacing w:val="-2"/>
          <w:sz w:val="24"/>
          <w:szCs w:val="20"/>
          <w:lang w:val="es-MX"/>
        </w:rPr>
        <w:t>y</w:t>
      </w:r>
      <w:r w:rsidRPr="00975090">
        <w:rPr>
          <w:rFonts w:ascii="Times New Roman" w:eastAsia="Palatino Linotype" w:hAnsi="Times New Roman"/>
          <w:noProof/>
          <w:spacing w:val="-2"/>
          <w:sz w:val="24"/>
          <w:szCs w:val="20"/>
          <w:lang w:val="es-MX"/>
        </w:rPr>
        <w:t xml:space="preserve"> Hernández</w:t>
      </w:r>
      <w:r w:rsidR="00E35501" w:rsidRPr="00975090">
        <w:rPr>
          <w:rFonts w:ascii="Times New Roman" w:eastAsia="Palatino Linotype" w:hAnsi="Times New Roman"/>
          <w:noProof/>
          <w:spacing w:val="-2"/>
          <w:sz w:val="24"/>
          <w:szCs w:val="20"/>
          <w:lang w:val="es-MX"/>
        </w:rPr>
        <w:t xml:space="preserve"> (</w:t>
      </w:r>
      <w:r w:rsidRPr="00975090">
        <w:rPr>
          <w:rFonts w:ascii="Times New Roman" w:eastAsia="Palatino Linotype" w:hAnsi="Times New Roman"/>
          <w:noProof/>
          <w:spacing w:val="-2"/>
          <w:sz w:val="24"/>
          <w:szCs w:val="20"/>
          <w:lang w:val="es-MX"/>
        </w:rPr>
        <w:t>2010)</w:t>
      </w:r>
      <w:r w:rsidRPr="00975090">
        <w:rPr>
          <w:rFonts w:ascii="Times New Roman" w:eastAsia="Palatino Linotype" w:hAnsi="Times New Roman"/>
          <w:spacing w:val="-2"/>
          <w:sz w:val="24"/>
          <w:szCs w:val="20"/>
          <w:lang w:val="es-ES"/>
        </w:rPr>
        <w:fldChar w:fldCharType="end"/>
      </w:r>
      <w:r w:rsidR="00E35501" w:rsidRPr="00975090">
        <w:rPr>
          <w:rFonts w:ascii="Times New Roman" w:eastAsia="Palatino Linotype" w:hAnsi="Times New Roman"/>
          <w:spacing w:val="-2"/>
          <w:sz w:val="24"/>
          <w:szCs w:val="20"/>
          <w:lang w:val="es-ES"/>
        </w:rPr>
        <w:t>,</w:t>
      </w:r>
      <w:r w:rsidRPr="00725CE6">
        <w:rPr>
          <w:rFonts w:ascii="Times New Roman" w:eastAsia="Palatino Linotype" w:hAnsi="Times New Roman"/>
          <w:spacing w:val="-2"/>
          <w:sz w:val="24"/>
          <w:szCs w:val="20"/>
          <w:lang w:val="es-MX"/>
        </w:rPr>
        <w:t xml:space="preserve"> existen técnicas e instrumentos para la correcta evaluación del alumno, tales como las técnicas informales, semi</w:t>
      </w:r>
      <w:r w:rsidR="00E874DE">
        <w:rPr>
          <w:rFonts w:ascii="Times New Roman" w:eastAsia="Palatino Linotype" w:hAnsi="Times New Roman"/>
          <w:spacing w:val="-2"/>
          <w:sz w:val="24"/>
          <w:szCs w:val="20"/>
          <w:lang w:val="es-MX"/>
        </w:rPr>
        <w:t>i</w:t>
      </w:r>
      <w:r w:rsidRPr="00725CE6">
        <w:rPr>
          <w:rFonts w:ascii="Times New Roman" w:eastAsia="Palatino Linotype" w:hAnsi="Times New Roman"/>
          <w:spacing w:val="-2"/>
          <w:sz w:val="24"/>
          <w:szCs w:val="20"/>
          <w:lang w:val="es-MX"/>
        </w:rPr>
        <w:t xml:space="preserve">nformales y </w:t>
      </w:r>
      <w:r w:rsidRPr="00725CE6">
        <w:rPr>
          <w:rFonts w:ascii="Times New Roman" w:eastAsia="Palatino Linotype" w:hAnsi="Times New Roman"/>
          <w:spacing w:val="-2"/>
          <w:sz w:val="24"/>
          <w:szCs w:val="20"/>
          <w:lang w:val="es-MX"/>
        </w:rPr>
        <w:lastRenderedPageBreak/>
        <w:t xml:space="preserve">formales. Esta investigación aborda las técnicas formales de evaluación, </w:t>
      </w:r>
      <w:r w:rsidR="00445915" w:rsidRPr="00725CE6">
        <w:rPr>
          <w:rFonts w:ascii="Times New Roman" w:eastAsia="Palatino Linotype" w:hAnsi="Times New Roman"/>
          <w:spacing w:val="-2"/>
          <w:sz w:val="24"/>
          <w:szCs w:val="20"/>
          <w:lang w:val="es-MX"/>
        </w:rPr>
        <w:t xml:space="preserve">en específico </w:t>
      </w:r>
      <w:r w:rsidRPr="00725CE6">
        <w:rPr>
          <w:rFonts w:ascii="Times New Roman" w:eastAsia="Palatino Linotype" w:hAnsi="Times New Roman"/>
          <w:spacing w:val="-2"/>
          <w:sz w:val="24"/>
          <w:szCs w:val="20"/>
          <w:lang w:val="es-MX"/>
        </w:rPr>
        <w:t>los exámenes escritos para evaluar teoría y exámenes prácticos. Estas técnicas exigen un proceso de planeación y elaboración más sofisticado y suelen aplicarse en situaciones que demanda</w:t>
      </w:r>
      <w:r w:rsidR="00445915" w:rsidRPr="00725CE6">
        <w:rPr>
          <w:rFonts w:ascii="Times New Roman" w:eastAsia="Palatino Linotype" w:hAnsi="Times New Roman"/>
          <w:spacing w:val="-2"/>
          <w:sz w:val="24"/>
          <w:szCs w:val="20"/>
          <w:lang w:val="es-MX"/>
        </w:rPr>
        <w:t>n</w:t>
      </w:r>
      <w:r w:rsidRPr="00725CE6">
        <w:rPr>
          <w:rFonts w:ascii="Times New Roman" w:eastAsia="Palatino Linotype" w:hAnsi="Times New Roman"/>
          <w:spacing w:val="-2"/>
          <w:sz w:val="24"/>
          <w:szCs w:val="20"/>
          <w:lang w:val="es-MX"/>
        </w:rPr>
        <w:t xml:space="preserve"> un mayor control. </w:t>
      </w:r>
    </w:p>
    <w:p w14:paraId="379FA2CD" w14:textId="36989AA6"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Un examen es un instrumento diseñado para medir el conocimiento y la comprensión del contenido definido. La evaluación es una actividad importante para el alumno, ya</w:t>
      </w:r>
      <w:r w:rsid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que</w:t>
      </w:r>
      <w:r w:rsidR="00FB5DEC">
        <w:rPr>
          <w:rFonts w:ascii="Times New Roman" w:eastAsia="Palatino Linotype" w:hAnsi="Times New Roman"/>
          <w:spacing w:val="-2"/>
          <w:sz w:val="24"/>
          <w:szCs w:val="20"/>
          <w:lang w:val="es-MX"/>
        </w:rPr>
        <w:t xml:space="preserve"> este</w:t>
      </w:r>
      <w:r w:rsidRPr="00725CE6">
        <w:rPr>
          <w:rFonts w:ascii="Times New Roman" w:eastAsia="Palatino Linotype" w:hAnsi="Times New Roman"/>
          <w:spacing w:val="-2"/>
          <w:sz w:val="24"/>
          <w:szCs w:val="20"/>
          <w:lang w:val="es-MX"/>
        </w:rPr>
        <w:t xml:space="preserve"> necesita identificar cómo se desempeñó en el examen y si los resultados le permiten progresar en su</w:t>
      </w:r>
      <w:r w:rsidR="00CC17ED" w:rsidRPr="00725CE6">
        <w:rPr>
          <w:rFonts w:ascii="Times New Roman" w:eastAsia="Palatino Linotype" w:hAnsi="Times New Roman"/>
          <w:spacing w:val="-2"/>
          <w:sz w:val="24"/>
          <w:szCs w:val="20"/>
          <w:lang w:val="es-MX"/>
        </w:rPr>
        <w:t>s estudios</w:t>
      </w:r>
      <w:r w:rsidRPr="00725CE6">
        <w:rPr>
          <w:rFonts w:ascii="Times New Roman" w:eastAsia="Palatino Linotype" w:hAnsi="Times New Roman"/>
          <w:spacing w:val="-2"/>
          <w:sz w:val="24"/>
          <w:szCs w:val="20"/>
          <w:lang w:val="es-MX"/>
        </w:rPr>
        <w:t xml:space="preserve">. La evaluación también es importante para el educador. La evaluación es un medio para identificar si la enseñanza es efectiva y qué tan bien el alumno comprende el material </w:t>
      </w:r>
      <w:r w:rsidRPr="00725CE6">
        <w:rPr>
          <w:rFonts w:ascii="Times New Roman" w:eastAsia="Palatino Linotype" w:hAnsi="Times New Roman"/>
          <w:spacing w:val="-2"/>
          <w:sz w:val="24"/>
          <w:szCs w:val="20"/>
          <w:lang w:val="es-MX"/>
        </w:rPr>
        <w:fldChar w:fldCharType="begin" w:fldLock="1"/>
      </w:r>
      <w:r w:rsidR="00E55247" w:rsidRPr="00725CE6">
        <w:rPr>
          <w:rFonts w:ascii="Times New Roman" w:eastAsia="Palatino Linotype" w:hAnsi="Times New Roman"/>
          <w:spacing w:val="-2"/>
          <w:sz w:val="24"/>
          <w:szCs w:val="20"/>
          <w:lang w:val="es-MX"/>
        </w:rPr>
        <w:instrText>ADDIN CSL_CITATION {"citationItems":[{"id":"ITEM-1","itemData":{"DOI":"10.1002/cl2.186","ISSN":"1891-1803","author":[{"dropping-particle":"","family":"Cantwell","given":"E. Renée","non-dropping-particle":"","parse-names":false,"suffix":""},{"dropping-particle":"","family":"Sousou","given":"Jeanann","non-dropping-particle":"","parse-names":false,"suffix":""},{"dropping-particle":"","family":"Jadotte","given":"Yuri T.","non-dropping-particle":"","parse-names":false,"suffix":""},{"dropping-particle":"","family":"Pierce","given":"Jenny","non-dropping-particle":"","parse-names":false,"suffix":""},{"dropping-particle":"","family":"Akioyamen","given":"Leo E.","non-dropping-particle":"","parse-names":false,"suffix":""}],"container-title":"Campbell Systematic Reviews","id":"ITEM-1","issue":"1","issued":{"date-parts":[["2017"]]},"page":"1-18","title":"Protocol: Collaborative Testing for Improving Student Learning Outcomes and Test‐Taking Performance in Higher Education: A Systematic Review","type":"article-journal","volume":"13"},"uris":["http://www.mendeley.com/documents/?uuid=fb17508b-413d-49f0-a154-d112a8204ed7"]}],"mendeley":{"formattedCitation":"(Cantwell, Sousou, Jadotte, Pierce, &amp; Akioyamen, 2017)","plainTextFormattedCitation":"(Cantwell, Sousou, Jadotte, Pierce, &amp; Akioyamen, 2017)","previouslyFormattedCitation":"(Cantwell, Sousou, Jadotte, Pierce, &amp; Akioyamen, 2017)"},"properties":{"noteIndex":0},"schema":"https://github.com/citation-style-language/schema/raw/master/csl-citation.json"}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00E55247" w:rsidRPr="00725CE6">
        <w:rPr>
          <w:rFonts w:ascii="Times New Roman" w:eastAsia="Palatino Linotype" w:hAnsi="Times New Roman"/>
          <w:noProof/>
          <w:spacing w:val="-2"/>
          <w:sz w:val="24"/>
          <w:szCs w:val="20"/>
          <w:lang w:val="es-MX"/>
        </w:rPr>
        <w:t>(Cantwell, Sousou, Jadotte, Pierce</w:t>
      </w:r>
      <w:r w:rsidR="00E5013A" w:rsidRPr="00725CE6">
        <w:rPr>
          <w:rFonts w:ascii="Times New Roman" w:eastAsia="Palatino Linotype" w:hAnsi="Times New Roman"/>
          <w:noProof/>
          <w:spacing w:val="-2"/>
          <w:sz w:val="24"/>
          <w:szCs w:val="20"/>
          <w:lang w:val="es-MX"/>
        </w:rPr>
        <w:t xml:space="preserve"> y</w:t>
      </w:r>
      <w:r w:rsidR="00E55247" w:rsidRPr="00725CE6">
        <w:rPr>
          <w:rFonts w:ascii="Times New Roman" w:eastAsia="Palatino Linotype" w:hAnsi="Times New Roman"/>
          <w:noProof/>
          <w:spacing w:val="-2"/>
          <w:sz w:val="24"/>
          <w:szCs w:val="20"/>
          <w:lang w:val="es-MX"/>
        </w:rPr>
        <w:t xml:space="preserve"> Akioyamen, 2017)</w:t>
      </w:r>
      <w:r w:rsidRPr="00725CE6">
        <w:rPr>
          <w:rFonts w:ascii="Times New Roman" w:eastAsia="Palatino Linotype" w:hAnsi="Times New Roman"/>
          <w:spacing w:val="-2"/>
          <w:sz w:val="24"/>
          <w:szCs w:val="20"/>
          <w:lang w:val="es-ES"/>
        </w:rPr>
        <w:fldChar w:fldCharType="end"/>
      </w:r>
      <w:r w:rsidR="001B25E1" w:rsidRPr="00725CE6">
        <w:rPr>
          <w:rFonts w:ascii="Times New Roman" w:eastAsia="Palatino Linotype" w:hAnsi="Times New Roman"/>
          <w:spacing w:val="-2"/>
          <w:sz w:val="24"/>
          <w:szCs w:val="20"/>
          <w:lang w:val="es-ES"/>
        </w:rPr>
        <w:t>.</w:t>
      </w:r>
    </w:p>
    <w:p w14:paraId="02356EDD" w14:textId="7B72BA4C"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Una percepción errónea muy habitual es que la enseñanza y</w:t>
      </w:r>
      <w:r w:rsidR="00FB5DEC">
        <w:rPr>
          <w:rFonts w:ascii="Times New Roman" w:eastAsia="Palatino Linotype" w:hAnsi="Times New Roman"/>
          <w:spacing w:val="-2"/>
          <w:sz w:val="24"/>
          <w:szCs w:val="20"/>
          <w:lang w:val="es-MX"/>
        </w:rPr>
        <w:t xml:space="preserve"> la</w:t>
      </w:r>
      <w:r w:rsidRPr="00725CE6">
        <w:rPr>
          <w:rFonts w:ascii="Times New Roman" w:eastAsia="Palatino Linotype" w:hAnsi="Times New Roman"/>
          <w:spacing w:val="-2"/>
          <w:sz w:val="24"/>
          <w:szCs w:val="20"/>
          <w:lang w:val="es-MX"/>
        </w:rPr>
        <w:t xml:space="preserve"> evaluación son actividades independientes. De hecho, la enseñanza mejora considerablemente cuando se integra la evaluación </w:t>
      </w:r>
      <w:r w:rsidRPr="00725CE6">
        <w:rPr>
          <w:rFonts w:ascii="Times New Roman" w:eastAsia="Palatino Linotype" w:hAnsi="Times New Roman"/>
          <w:spacing w:val="-2"/>
          <w:sz w:val="24"/>
          <w:szCs w:val="20"/>
          <w:lang w:val="es-MX"/>
        </w:rPr>
        <w:fldChar w:fldCharType="begin" w:fldLock="1"/>
      </w:r>
      <w:r w:rsidR="006B566F" w:rsidRPr="00725CE6">
        <w:rPr>
          <w:rFonts w:ascii="Times New Roman" w:eastAsia="Palatino Linotype" w:hAnsi="Times New Roman"/>
          <w:spacing w:val="-2"/>
          <w:sz w:val="24"/>
          <w:szCs w:val="20"/>
          <w:lang w:val="es-MX"/>
        </w:rPr>
        <w:instrText>ADDIN CSL_CITATION {"citationItems":[{"id":"ITEM-1","itemData":{"author":[{"dropping-particle":"","family":"Johnson","given":"Dianne","non-dropping-particle":"","parse-names":false,"suffix":""},{"dropping-particle":"","family":"Johnson","given":"Roger","non-dropping-particle":"","parse-names":false,"suffix":""}],"editor":[{"dropping-particle":"","family":"Corwin","given":"","non-dropping-particle":"","parse-names":false,"suffix":""}],"id":"ITEM-1","issued":{"date-parts":[["2004"]]},"number-of-pages":"224","title":"Assessing Students in Groups: Promoting Group Responsibility and Individual Accountability","type":"book"},"uris":["http://www.mendeley.com/documents/?uuid=77f58971-7e7d-4a95-b867-0cb62140297f"]}],"mendeley":{"formattedCitation":"(Johnson &amp; Johnson, 2004)","plainTextFormattedCitation":"(Johnson &amp; Johnson, 2004)","previouslyFormattedCitation":"(Johnson &amp; Johnson, 2004)"},"properties":{"noteIndex":0},"schema":"https://github.com/citation-style-language/schema/raw/master/csl-citation.json"}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 xml:space="preserve">(Johnson </w:t>
      </w:r>
      <w:r w:rsidR="00D71477">
        <w:rPr>
          <w:rFonts w:ascii="Times New Roman" w:eastAsia="Palatino Linotype" w:hAnsi="Times New Roman"/>
          <w:noProof/>
          <w:spacing w:val="-2"/>
          <w:sz w:val="24"/>
          <w:szCs w:val="20"/>
          <w:lang w:val="es-MX"/>
        </w:rPr>
        <w:t>y</w:t>
      </w:r>
      <w:r w:rsidRPr="00725CE6">
        <w:rPr>
          <w:rFonts w:ascii="Times New Roman" w:eastAsia="Palatino Linotype" w:hAnsi="Times New Roman"/>
          <w:noProof/>
          <w:spacing w:val="-2"/>
          <w:sz w:val="24"/>
          <w:szCs w:val="20"/>
          <w:lang w:val="es-MX"/>
        </w:rPr>
        <w:t xml:space="preserve"> Johnson, 2004)</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 La mayoría de las instituciones educativas evalúan el aprendizaje de los estudiantes con pruebas independientes, es decir, los estudiantes completan la prueba por su cuenta sin la ayuda de compañeros o recursos externos. Una alternativa a este formato tradicional es el examen cooperativo</w:t>
      </w:r>
      <w:r w:rsidR="00DA25F8">
        <w:rPr>
          <w:rFonts w:ascii="Times New Roman" w:eastAsia="Palatino Linotype" w:hAnsi="Times New Roman"/>
          <w:spacing w:val="-2"/>
          <w:sz w:val="24"/>
          <w:szCs w:val="20"/>
          <w:lang w:val="es-MX"/>
        </w:rPr>
        <w:t>. En esta modalidad cooperativa</w:t>
      </w:r>
      <w:r w:rsidRPr="00725CE6">
        <w:rPr>
          <w:rFonts w:ascii="Times New Roman" w:eastAsia="Palatino Linotype" w:hAnsi="Times New Roman"/>
          <w:spacing w:val="-2"/>
          <w:sz w:val="24"/>
          <w:szCs w:val="20"/>
          <w:lang w:val="es-MX"/>
        </w:rPr>
        <w:t xml:space="preserve"> los </w:t>
      </w:r>
      <w:r w:rsidR="0006383F">
        <w:rPr>
          <w:rFonts w:ascii="Times New Roman" w:eastAsia="Palatino Linotype" w:hAnsi="Times New Roman"/>
          <w:spacing w:val="-2"/>
          <w:sz w:val="24"/>
          <w:szCs w:val="20"/>
          <w:lang w:val="es-MX"/>
        </w:rPr>
        <w:t>alumnos</w:t>
      </w:r>
      <w:r w:rsidR="0006383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trabajan juntos en pequeños grupos para responder las preguntas del examen </w:t>
      </w:r>
      <w:r w:rsidRPr="00725CE6">
        <w:rPr>
          <w:rFonts w:ascii="Times New Roman" w:eastAsia="Palatino Linotype" w:hAnsi="Times New Roman"/>
          <w:spacing w:val="-2"/>
          <w:sz w:val="24"/>
          <w:szCs w:val="20"/>
          <w:lang w:val="es-MX"/>
        </w:rPr>
        <w:fldChar w:fldCharType="begin" w:fldLock="1"/>
      </w:r>
      <w:r w:rsidRPr="00725CE6">
        <w:rPr>
          <w:rFonts w:ascii="Times New Roman" w:eastAsia="Palatino Linotype" w:hAnsi="Times New Roman"/>
          <w:spacing w:val="-2"/>
          <w:sz w:val="24"/>
          <w:szCs w:val="20"/>
          <w:lang w:val="es-MX"/>
        </w:rPr>
        <w:instrText>ADDIN CSL_CITATION {"citationItems":[{"id":"ITEM-1","itemData":{"DOI":"10.2505/4/jcst14_043_03_83","ISSN":"0047-231X","abstract":"In collaborative two-stage exams, students complete a test as individuals and then immediately complete the same, or very similar, test in groups. We compared two-stage collaborative testing with individual testing to determine which format has a greater effect on student learning in an undergraduate Earth and Ocean Science course. A crossover design allowed students to participate in both the control (individual) and treatment (collaborative) conditions. In both the individual and collaborative conditions, students completed the same set of questions twice, which controlled for any potential performance gain caused by more frequent testing. Learning was measured as the change in students' individual performance on questions given in the individual stage and after the midterm, calculated as percent change and normalized change. When students were tested in groups, they showed significantly greater improvement on subsequent individual testing then when tested only as individuals. There was no significant difference in the amount of improvement experienced by \"upper,\" \"middle,\" or \"lower\" achieving students as categorized by their first-stage midterm score. [ABSTRACT FROM AUTHOR]","author":[{"dropping-particle":"","family":"Gilley","given":"Brett","non-dropping-particle":"","parse-names":false,"suffix":""},{"dropping-particle":"","family":"Clarkston","given":"Bridgette","non-dropping-particle":"","parse-names":false,"suffix":""}],"container-title":"Journal of College Science Teaching","id":"ITEM-1","issue":"03","issued":{"date-parts":[["2014"]]},"page":"83-91","title":"Research and Teaching: Collaborative Testing: Evidence of Learning in a Controlled In-Class Study of Undergraduate Students","type":"article-journal","volume":"043"},"uris":["http://www.mendeley.com/documents/?uuid=06aea785-eccf-4887-be87-9cac9111b285"]},{"id":"ITEM-2","itemData":{"author":[{"dropping-particle":"","family":"Centrella-Nigro","given":"AM","non-dropping-particle":"","parse-names":false,"suffix":""}],"container-title":"Nursing Education Perspectives","id":"ITEM-2","issue":"1","issued":{"date-parts":[["2012"]]},"page":"340-341","title":"Collaborative testing as posttest review.","type":"article-journal","volume":"33"},"uris":["http://www.mendeley.com/documents/?uuid=7ad89038-e274-4758-a81d-e6dd5e0018d2"]}],"mendeley":{"formattedCitation":"(Centrella-Nigro, 2012; Gilley &amp; Clarkston, 2014)","plainTextFormattedCitation":"(Centrella-Nigro, 2012; Gilley &amp; Clarkston, 2014)","previouslyFormattedCitation":"(Centrella-Nigro, 2012; Gilley &amp; Clarkston, 2014)"},"properties":{"noteIndex":0},"schema":"https://github.com/citation-style-language/schema/raw/master/csl-citation.json"}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 xml:space="preserve">(Centrella, 2012; Gilley </w:t>
      </w:r>
      <w:r w:rsidR="0006383F">
        <w:rPr>
          <w:rFonts w:ascii="Times New Roman" w:eastAsia="Palatino Linotype" w:hAnsi="Times New Roman"/>
          <w:noProof/>
          <w:spacing w:val="-2"/>
          <w:sz w:val="24"/>
          <w:szCs w:val="20"/>
          <w:lang w:val="es-MX"/>
        </w:rPr>
        <w:t>y</w:t>
      </w:r>
      <w:r w:rsidR="0006383F" w:rsidRPr="00725CE6">
        <w:rPr>
          <w:rFonts w:ascii="Times New Roman" w:eastAsia="Palatino Linotype" w:hAnsi="Times New Roman"/>
          <w:noProof/>
          <w:spacing w:val="-2"/>
          <w:sz w:val="24"/>
          <w:szCs w:val="20"/>
          <w:lang w:val="es-MX"/>
        </w:rPr>
        <w:t xml:space="preserve"> </w:t>
      </w:r>
      <w:r w:rsidRPr="00725CE6">
        <w:rPr>
          <w:rFonts w:ascii="Times New Roman" w:eastAsia="Palatino Linotype" w:hAnsi="Times New Roman"/>
          <w:noProof/>
          <w:spacing w:val="-2"/>
          <w:sz w:val="24"/>
          <w:szCs w:val="20"/>
          <w:lang w:val="es-MX"/>
        </w:rPr>
        <w:t>Clarkston, 2014)</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 xml:space="preserve">. </w:t>
      </w:r>
    </w:p>
    <w:p w14:paraId="56EAC656" w14:textId="3B51641B"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bookmarkStart w:id="0" w:name="_Hlk44755247"/>
      <w:r w:rsidRPr="00725CE6">
        <w:rPr>
          <w:rFonts w:ascii="Times New Roman" w:eastAsia="Palatino Linotype" w:hAnsi="Times New Roman"/>
          <w:spacing w:val="-2"/>
          <w:sz w:val="24"/>
          <w:szCs w:val="20"/>
          <w:lang w:val="es-MX"/>
        </w:rPr>
        <w:t xml:space="preserve">El aprendizaje cooperativo es un conjunto de métodos, técnicas y estrategias de enseñanza que permiten hacer más participativo y dinámico el proceso de </w:t>
      </w:r>
      <w:r w:rsidR="0006383F" w:rsidRPr="00725CE6">
        <w:rPr>
          <w:rFonts w:ascii="Times New Roman" w:eastAsia="Palatino Linotype" w:hAnsi="Times New Roman"/>
          <w:spacing w:val="-2"/>
          <w:sz w:val="24"/>
          <w:szCs w:val="20"/>
          <w:lang w:val="es-MX"/>
        </w:rPr>
        <w:t>enseñanza</w:t>
      </w:r>
      <w:r w:rsidR="0006383F">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aprendizaje </w:t>
      </w:r>
      <w:r w:rsidRPr="00725CE6">
        <w:rPr>
          <w:rFonts w:ascii="Times New Roman" w:eastAsia="Palatino Linotype" w:hAnsi="Times New Roman"/>
          <w:spacing w:val="-2"/>
          <w:sz w:val="24"/>
          <w:szCs w:val="20"/>
          <w:lang w:val="es-MX"/>
        </w:rPr>
        <w:fldChar w:fldCharType="begin" w:fldLock="1"/>
      </w:r>
      <w:r w:rsidRPr="00725CE6">
        <w:rPr>
          <w:rFonts w:ascii="Times New Roman" w:eastAsia="Palatino Linotype" w:hAnsi="Times New Roman"/>
          <w:spacing w:val="-2"/>
          <w:sz w:val="24"/>
          <w:szCs w:val="20"/>
          <w:lang w:val="es-MX"/>
        </w:rPr>
        <w:instrText>ADDIN CSL_CITATION {"citationItems":[{"id":"ITEM-1","itemData":{"DOI":"10.18239/ensayos.v33i1.1575","ISSN":"0214-4824","abstract":"El presente artículo recoge una parte de las consideraciones y reflexiones que han surgido como resultado de una investigación más amplia realizada en los años 2013‐2015 y que lleva por título: “Evaluación de la Gestión Cooperativa del Aprendizaje en Educación Secundaria Obligatoria”, en la que nos hemos valido del estudio de caso como método de investigación cualitativa. Dicho estudio, nos han permitido detectar y comprobar las dificultades que se encuentran los docentes cuando quieren iniciar un proceso de cambio metodológico, así como la confusión que gira en torno al concepto de Aprendizaje Cooperativo, entendiéndolo como un modo de actuar en el aula, una metodología diseñada a nivel general y, en muchos casos, complementaria a la metodología tradicional. Con la intención de contribuir a su aclaración, en este trabajo, se profundiza en el concepto de Aprendizaje Cooperativo, analizando sus posibilidades educativas e invitando a la reflexión y el análisis compartidos.","author":[{"dropping-particle":"","family":"Alarcón Orozco","given":"Elena","non-dropping-particle":"","parse-names":false,"suffix":""},{"dropping-particle":"","family":"Sepúlveda Ruiz","given":"Pilar","non-dropping-particle":"","parse-names":false,"suffix":""},{"dropping-particle":"","family":"Madrid Vivar","given":"Dolores","non-dropping-particle":"","parse-names":false,"suffix":""}],"container-title":"Ensayos - Revista de la Facultad de Educacion de Albacete","id":"ITEM-1","issue":"1","issued":{"date-parts":[["2018"]]},"page":"205-220","title":"Qué es y qué no es Aprendizaje Cooperativo","type":"article-journal","volume":"33"},"uris":["http://www.mendeley.com/documents/?uuid=f04758d2-f36c-47f8-8b64-876be9d23a4c"]},{"id":"ITEM-2","itemData":{"author":[{"dropping-particle":"","family":"Centrella-Nigro","given":"AM","non-dropping-particle":"","parse-names":false,"suffix":""}],"container-title":"Nursing Education Perspectives","id":"ITEM-2","issue":"1","issued":{"date-parts":[["2012"]]},"page":"340-341","title":"Collaborative testing as posttest review.","type":"article-journal","volume":"33"},"uris":["http://www.mendeley.com/documents/?uuid=7ad89038-e274-4758-a81d-e6dd5e0018d2"]},{"id":"ITEM-3","itemData":{"author":[{"dropping-particle":"","family":"Revelo-Sánchez","given":"Oscar","non-dropping-particle":"","parse-names":false,"suffix":""},{"dropping-particle":"","family":"Collazos-Ordóñez","given":"César","non-dropping-particle":"","parse-names":false,"suffix":""},{"dropping-particle":"","family":"Jiménez-Toledo","given":"Javier","non-dropping-particle":"","parse-names":false,"suffix":""}],"container-title":"TecnoLógicas","id":"ITEM-3","issue":"41","issued":{"date-parts":[["2018"]]},"page":"115-134","title":"Collaborative work as a didactic strategy for teaching/learning programming: a systematic literature review programming","type":"article-journal","volume":"21"},"uris":["http://www.mendeley.com/documents/?uuid=ea194b53-8fd5-4f0b-b567-0ff84537f5ed"]}],"mendeley":{"formattedCitation":"(Alarcón Orozco, Sepúlveda Ruiz, &amp; Madrid Vivar, 2018; Centrella-Nigro, 2012; Revelo-Sánchez, Collazos-Ordóñez, &amp; Jiménez-Toledo, 2018)","plainTextFormattedCitation":"(Alarcón Orozco, Sepúlveda Ruiz, &amp; Madrid Vivar, 2018; Centrella-Nigro, 2012; Revelo-Sánchez, Collazos-Ordóñez, &amp; Jiménez-Toledo, 2018)","previouslyFormattedCitation":"(Alarcón Orozco, Sepúlveda Ruiz, &amp; Madrid Vivar, 2018; Centrella-Nigro, 2012; Revelo-Sánchez, Collazos-Ordóñez, &amp; Jiménez-Toledo, 2018)"},"properties":{"noteIndex":0},"schema":"https://github.com/citation-style-language/schema/raw/master/csl-citation.json"}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(Alarcón, Sepúlveda</w:t>
      </w:r>
      <w:r w:rsidR="00883FF0">
        <w:rPr>
          <w:rFonts w:ascii="Times New Roman" w:eastAsia="Palatino Linotype" w:hAnsi="Times New Roman"/>
          <w:noProof/>
          <w:spacing w:val="-2"/>
          <w:sz w:val="24"/>
          <w:szCs w:val="20"/>
          <w:lang w:val="es-MX"/>
        </w:rPr>
        <w:t xml:space="preserve"> y</w:t>
      </w:r>
      <w:r w:rsidRPr="00725CE6">
        <w:rPr>
          <w:rFonts w:ascii="Times New Roman" w:eastAsia="Palatino Linotype" w:hAnsi="Times New Roman"/>
          <w:noProof/>
          <w:spacing w:val="-2"/>
          <w:sz w:val="24"/>
          <w:szCs w:val="20"/>
          <w:lang w:val="es-MX"/>
        </w:rPr>
        <w:t xml:space="preserve"> Madrid, 2018; Centrella, 2012; Revelo, Collazos</w:t>
      </w:r>
      <w:r w:rsidR="00883FF0">
        <w:rPr>
          <w:rFonts w:ascii="Times New Roman" w:eastAsia="Palatino Linotype" w:hAnsi="Times New Roman"/>
          <w:noProof/>
          <w:spacing w:val="-2"/>
          <w:sz w:val="24"/>
          <w:szCs w:val="20"/>
          <w:lang w:val="es-MX"/>
        </w:rPr>
        <w:t xml:space="preserve"> y</w:t>
      </w:r>
      <w:r w:rsidRPr="00725CE6">
        <w:rPr>
          <w:rFonts w:ascii="Times New Roman" w:eastAsia="Palatino Linotype" w:hAnsi="Times New Roman"/>
          <w:noProof/>
          <w:spacing w:val="-2"/>
          <w:sz w:val="24"/>
          <w:szCs w:val="20"/>
          <w:lang w:val="es-MX"/>
        </w:rPr>
        <w:t xml:space="preserve"> Jiménez, 2018)</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 xml:space="preserve">. La cooperación permite al estudiante compartir perspectivas, debatir puntos, preguntar y entender otros puntos de vista, resolver problemas complejos y alcanzar un acuerdo, entre otros aspectos importantes </w:t>
      </w:r>
      <w:r w:rsidRPr="00725CE6">
        <w:rPr>
          <w:rFonts w:ascii="Times New Roman" w:eastAsia="Palatino Linotype" w:hAnsi="Times New Roman"/>
          <w:spacing w:val="-2"/>
          <w:sz w:val="24"/>
          <w:szCs w:val="20"/>
          <w:lang w:val="es-MX"/>
        </w:rPr>
        <w:fldChar w:fldCharType="begin" w:fldLock="1"/>
      </w:r>
      <w:r w:rsidR="002E79B1" w:rsidRPr="00725CE6">
        <w:rPr>
          <w:rFonts w:ascii="Times New Roman" w:eastAsia="Palatino Linotype" w:hAnsi="Times New Roman"/>
          <w:spacing w:val="-2"/>
          <w:sz w:val="24"/>
          <w:szCs w:val="20"/>
          <w:lang w:val="es-MX"/>
        </w:rPr>
        <w:instrText>ADDIN CSL_CITATION {"citationItems":[{"id":"ITEM-1","itemData":{"DOI":"10.1177/1469787417723243","ISSN":"17412625","abstract":"Collaborative testing has been shown to enhance student performance compared to individual testing. It is suggested that collaborative testing promotes higher order thinking, but research has yet to explore this assumption directly. The aim of this study was to explore the benefits of collaborative testing on overall performance, as well as performance on higher order thinking questions. It was hypothesised that, compared to individual test results, students would perform better overall and on higher order thinking questions under collaborative testing conditions. It was expected that these differences would be equal when comparing students of different academic abilities (i.e. ‘upper’, ‘middle’ and ‘lower’ performers). Undergraduate students completed an individual followed by a collaborative test as part of summative assessment. Analyses revealed that with the exception of upper performers, students performed better overall on the collaborative test. Additionally, regardless of their academic abilities, students performed better on the higher order thinking questions under collaborative conditions. This improvement was equal across different academic abilities, suggesting that collaborative testing promotes higher order thinking even when taking into account previous academic achievement. The acceptability and application of collaborative testing is discussed.","author":[{"dropping-particle":"","family":"Mahoney","given":"John W.","non-dropping-particle":"","parse-names":false,"suffix":""},{"dropping-particle":"","family":"Harris-Reeves","given":"Brooke","non-dropping-particle":"","parse-names":false,"suffix":""}],"container-title":"Active Learning in Higher Education","id":"ITEM-1","issue":"1","issued":{"date-parts":[["2019"]]},"page":"25–37","title":"The effects of collaborative testing on higher order thinking: Do the bright get brighter?","type":"article-journal","volume":"20"},"uris":["http://www.mendeley.com/documents/?uuid=84010627-3423-47a5-86fd-e97bb3a25c5f"]},{"id":"ITEM-2","itemData":{"author":[{"dropping-particle":"","family":"Amores","given":"Eduardo","non-dropping-particle":"","parse-names":false,"suffix":""}],"id":"ITEM-2","issued":{"date-parts":[["2016"]]},"publisher":"Universidad de Castilla-La Mancha","title":"El aprendizaje cooperativo a examen: Resultados de una experiencia longitudinal. (Tesis de pregrado).","type":"thesis"},"uris":["http://www.mendeley.com/documents/?uuid=6142f52a-b90e-4871-a27a-977a0e18cb61"]}],"mendeley":{"formattedCitation":"(Amores, 2016; Mahoney &amp; Harris-Reeves, 2019)","plainTextFormattedCitation":"(Amores, 2016; Mahoney &amp; Harris-Reeves, 2019)","previouslyFormattedCitation":"(Amores, 2016; Mahoney &amp; Harris-Reeves, 2019)"},"properties":{"noteIndex":0},"schema":"https://github.com/citation-style-language/schema/raw/master/csl-citation.json"}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00ED666B" w:rsidRPr="00725CE6">
        <w:rPr>
          <w:rFonts w:ascii="Times New Roman" w:eastAsia="Palatino Linotype" w:hAnsi="Times New Roman"/>
          <w:noProof/>
          <w:spacing w:val="-2"/>
          <w:sz w:val="24"/>
          <w:szCs w:val="20"/>
          <w:lang w:val="es-MX"/>
        </w:rPr>
        <w:t xml:space="preserve">(Amores, 2016; Mahoney </w:t>
      </w:r>
      <w:r w:rsidR="00F11CAA">
        <w:rPr>
          <w:rFonts w:ascii="Times New Roman" w:eastAsia="Palatino Linotype" w:hAnsi="Times New Roman"/>
          <w:noProof/>
          <w:spacing w:val="-2"/>
          <w:sz w:val="24"/>
          <w:szCs w:val="20"/>
          <w:lang w:val="es-MX"/>
        </w:rPr>
        <w:t>y</w:t>
      </w:r>
      <w:r w:rsidR="00F11CAA" w:rsidRPr="00725CE6">
        <w:rPr>
          <w:rFonts w:ascii="Times New Roman" w:eastAsia="Palatino Linotype" w:hAnsi="Times New Roman"/>
          <w:noProof/>
          <w:spacing w:val="-2"/>
          <w:sz w:val="24"/>
          <w:szCs w:val="20"/>
          <w:lang w:val="es-MX"/>
        </w:rPr>
        <w:t xml:space="preserve"> </w:t>
      </w:r>
      <w:r w:rsidR="00ED666B" w:rsidRPr="00725CE6">
        <w:rPr>
          <w:rFonts w:ascii="Times New Roman" w:eastAsia="Palatino Linotype" w:hAnsi="Times New Roman"/>
          <w:noProof/>
          <w:spacing w:val="-2"/>
          <w:sz w:val="24"/>
          <w:szCs w:val="20"/>
          <w:lang w:val="es-MX"/>
        </w:rPr>
        <w:t>Harris, 2019)</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w:t>
      </w:r>
      <w:r w:rsidR="002E7860" w:rsidRPr="00725CE6">
        <w:rPr>
          <w:rFonts w:ascii="Times New Roman" w:eastAsia="Palatino Linotype" w:hAnsi="Times New Roman"/>
          <w:spacing w:val="-2"/>
          <w:sz w:val="24"/>
          <w:szCs w:val="20"/>
          <w:lang w:val="es-MX"/>
        </w:rPr>
        <w:t xml:space="preserve"> Este tipo de aprendizaje ofrece considerables ventajas</w:t>
      </w:r>
      <w:r w:rsidR="002B319F">
        <w:rPr>
          <w:rFonts w:ascii="Times New Roman" w:eastAsia="Palatino Linotype" w:hAnsi="Times New Roman"/>
          <w:spacing w:val="-2"/>
          <w:sz w:val="24"/>
          <w:szCs w:val="20"/>
          <w:lang w:val="es-MX"/>
        </w:rPr>
        <w:t xml:space="preserve"> al instructor:</w:t>
      </w:r>
      <w:r w:rsidR="002B319F" w:rsidRPr="00725CE6">
        <w:rPr>
          <w:rFonts w:ascii="Times New Roman" w:eastAsia="Palatino Linotype" w:hAnsi="Times New Roman"/>
          <w:spacing w:val="-2"/>
          <w:sz w:val="24"/>
          <w:szCs w:val="20"/>
          <w:lang w:val="es-MX"/>
        </w:rPr>
        <w:t xml:space="preserve"> </w:t>
      </w:r>
      <w:r w:rsidR="002E7860" w:rsidRPr="00725CE6">
        <w:rPr>
          <w:rFonts w:ascii="Times New Roman" w:eastAsia="Palatino Linotype" w:hAnsi="Times New Roman"/>
          <w:spacing w:val="-2"/>
          <w:sz w:val="24"/>
          <w:szCs w:val="20"/>
          <w:lang w:val="es-MX"/>
        </w:rPr>
        <w:t>le facilita la organización de clase y la consecución de los objetivos académicos personales y sociales, le proporciona un conocimiento más completo de sus alumnos y le permite incidir en sus procesos de integración.</w:t>
      </w:r>
    </w:p>
    <w:p w14:paraId="07C7B7FA" w14:textId="2A7A166D"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bookmarkStart w:id="1" w:name="_Hlk44755254"/>
      <w:bookmarkEnd w:id="0"/>
      <w:r w:rsidRPr="00725CE6">
        <w:rPr>
          <w:rFonts w:ascii="Times New Roman" w:eastAsia="Palatino Linotype" w:hAnsi="Times New Roman"/>
          <w:spacing w:val="-2"/>
          <w:sz w:val="24"/>
          <w:szCs w:val="20"/>
          <w:lang w:val="es-MX"/>
        </w:rPr>
        <w:t xml:space="preserve">El examen cooperativo es una estrategia fundada en el constructivismo social, específicamente dentro de la teoría de la interdependencia social. Según esta perspectiva, los individuos son agentes activos en un proceso continuo de aprendizaje que ocurre como resultado de las interacciones con los demás y el medio ambiente </w:t>
      </w:r>
      <w:r w:rsidRPr="00725CE6">
        <w:rPr>
          <w:rFonts w:ascii="Times New Roman" w:eastAsia="Palatino Linotype" w:hAnsi="Times New Roman"/>
          <w:spacing w:val="-2"/>
          <w:sz w:val="24"/>
          <w:szCs w:val="20"/>
          <w:lang w:val="es-MX"/>
        </w:rPr>
        <w:fldChar w:fldCharType="begin" w:fldLock="1"/>
      </w:r>
      <w:r w:rsidR="006B566F" w:rsidRPr="00725CE6">
        <w:rPr>
          <w:rFonts w:ascii="Times New Roman" w:eastAsia="Palatino Linotype" w:hAnsi="Times New Roman"/>
          <w:spacing w:val="-2"/>
          <w:sz w:val="24"/>
          <w:szCs w:val="20"/>
          <w:lang w:val="es-MX"/>
        </w:rPr>
        <w:instrText>ADDIN CSL_CITATION {"citationItems":[{"id":"ITEM-1","itemData":{"DOI":"10.1177/1469787417723243","ISSN":"17412625","abstract":"Collaborative testing has been shown to enhance student performance compared to individual testing. It is suggested that collaborative testing promotes higher order thinking, but research has yet to explore this assumption directly. The aim of this study was to explore the benefits of collaborative testing on overall performance, as well as performance on higher order thinking questions. It was hypothesised that, compared to individual test results, students would perform better overall and on higher order thinking questions under collaborative testing conditions. It was expected that these differences would be equal when comparing students of different academic abilities (i.e. ‘upper’, ‘middle’ and ‘lower’ performers). Undergraduate students completed an individual followed by a collaborative test as part of summative assessment. Analyses revealed that with the exception of upper performers, students performed better overall on the collaborative test. Additionally, regardless of their academic abilities, students performed better on the higher order thinking questions under collaborative conditions. This improvement was equal across different academic abilities, suggesting that collaborative testing promotes higher order thinking even when taking into account previous academic achievement. The acceptability and application of collaborative testing is discussed.","author":[{"dropping-particle":"","family":"Mahoney","given":"John W.","non-dropping-particle":"","parse-names":false,"suffix":""},{"dropping-particle":"","family":"Harris-Reeves","given":"Brooke","non-dropping-particle":"","parse-names":false,"suffix":""}],"container-title":"Active Learning in Higher Education","id":"ITEM-1","issue":"1","issued":{"date-parts":[["2019"]]},"page":"25–37","title":"The effects of collaborative testing on higher order thinking: Do the bright get brighter?","type":"article-journal","volume":"20"},"uris":["http://www.mendeley.com/documents/?uuid=84010627-3423-47a5-86fd-e97bb3a25c5f"]},{"id":"ITEM-2","itemData":{"ISBN":"607150293","author":[{"dropping-particle":"","family":"Diaz Barriga","given":"Frida","non-dropping-particle":"","parse-names":false,"suffix":""},{"dropping-particle":"","family":"Hernández Rojas","given":"Gerardo","non-dropping-particle":"","parse-names":false,"suffix":""}],"edition":"3ra. ed.","id":"ITEM-2","issued":{"date-parts":[["2010"]]},"number-of-pages":"420","publisher":"McGraw Hill Education","title":"Estrategias docentes para un aprendizaje significativo: Una interpretación constructivista","type":"book"},"uris":["http://www.mendeley.com/documents/?uuid=b38004d1-e0cb-4be4-9cbe-db4772dbe2ed"]}],"mendeley":{"formattedCitation":"(Diaz Barriga &amp; Hernández Rojas, 2010; Mahoney &amp; Harris-Reeves, 2019)","plainTextFormattedCitation":"(Diaz Barriga &amp; Hernández Rojas, 2010; Mahoney &amp; Harris-Reeves, 2019)","previouslyFormattedCitation":"(Diaz Barriga &amp; Hernández Rojas, 2010; Mahoney &amp; Harris-Reeves, 2019)"},"properties":{"noteIndex":0},"schema":"https://github.com/citation-style-language/schema/raw/master/csl-citation.json"}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(D</w:t>
      </w:r>
      <w:r w:rsidR="00AF7D6D" w:rsidRPr="00725CE6">
        <w:rPr>
          <w:rFonts w:ascii="Times New Roman" w:eastAsia="Palatino Linotype" w:hAnsi="Times New Roman"/>
          <w:noProof/>
          <w:spacing w:val="-2"/>
          <w:sz w:val="24"/>
          <w:szCs w:val="20"/>
          <w:lang w:val="es-MX"/>
        </w:rPr>
        <w:t>í</w:t>
      </w:r>
      <w:r w:rsidRPr="00725CE6">
        <w:rPr>
          <w:rFonts w:ascii="Times New Roman" w:eastAsia="Palatino Linotype" w:hAnsi="Times New Roman"/>
          <w:noProof/>
          <w:spacing w:val="-2"/>
          <w:sz w:val="24"/>
          <w:szCs w:val="20"/>
          <w:lang w:val="es-MX"/>
        </w:rPr>
        <w:t xml:space="preserve">az </w:t>
      </w:r>
      <w:r w:rsidR="00643EE5">
        <w:rPr>
          <w:rFonts w:ascii="Times New Roman" w:eastAsia="Palatino Linotype" w:hAnsi="Times New Roman"/>
          <w:noProof/>
          <w:spacing w:val="-2"/>
          <w:sz w:val="24"/>
          <w:szCs w:val="20"/>
          <w:lang w:val="es-MX"/>
        </w:rPr>
        <w:t>y</w:t>
      </w:r>
      <w:r w:rsidRPr="00725CE6">
        <w:rPr>
          <w:rFonts w:ascii="Times New Roman" w:eastAsia="Palatino Linotype" w:hAnsi="Times New Roman"/>
          <w:noProof/>
          <w:spacing w:val="-2"/>
          <w:sz w:val="24"/>
          <w:szCs w:val="20"/>
          <w:lang w:val="es-MX"/>
        </w:rPr>
        <w:t xml:space="preserve"> Hernández, 2010; Mahoney </w:t>
      </w:r>
      <w:r w:rsidR="005238DE">
        <w:rPr>
          <w:rFonts w:ascii="Times New Roman" w:eastAsia="Palatino Linotype" w:hAnsi="Times New Roman"/>
          <w:noProof/>
          <w:spacing w:val="-2"/>
          <w:sz w:val="24"/>
          <w:szCs w:val="20"/>
          <w:lang w:val="es-MX"/>
        </w:rPr>
        <w:t>y</w:t>
      </w:r>
      <w:r w:rsidR="005238DE" w:rsidRPr="00725CE6">
        <w:rPr>
          <w:rFonts w:ascii="Times New Roman" w:eastAsia="Palatino Linotype" w:hAnsi="Times New Roman"/>
          <w:noProof/>
          <w:spacing w:val="-2"/>
          <w:sz w:val="24"/>
          <w:szCs w:val="20"/>
          <w:lang w:val="es-MX"/>
        </w:rPr>
        <w:t xml:space="preserve"> </w:t>
      </w:r>
      <w:r w:rsidRPr="00725CE6">
        <w:rPr>
          <w:rFonts w:ascii="Times New Roman" w:eastAsia="Palatino Linotype" w:hAnsi="Times New Roman"/>
          <w:noProof/>
          <w:spacing w:val="-2"/>
          <w:sz w:val="24"/>
          <w:szCs w:val="20"/>
          <w:lang w:val="es-MX"/>
        </w:rPr>
        <w:t>Harris, 2019)</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 El hombre es un ser social por naturaleza</w:t>
      </w:r>
      <w:r w:rsidR="00617BFE">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nace, crece y se desarrolla </w:t>
      </w:r>
      <w:r w:rsidRPr="00725CE6">
        <w:rPr>
          <w:rFonts w:ascii="Times New Roman" w:eastAsia="Palatino Linotype" w:hAnsi="Times New Roman"/>
          <w:spacing w:val="-2"/>
          <w:sz w:val="24"/>
          <w:szCs w:val="20"/>
          <w:lang w:val="es-MX"/>
        </w:rPr>
        <w:lastRenderedPageBreak/>
        <w:t xml:space="preserve">en grupo y, aunque el aprendizaje es un proceso individual o independiente, está condicionado socialmente por los grupos de pertenencia. </w:t>
      </w:r>
      <w:r w:rsidR="002E7860" w:rsidRPr="00725CE6">
        <w:rPr>
          <w:rFonts w:ascii="Times New Roman" w:eastAsia="Palatino Linotype" w:hAnsi="Times New Roman"/>
          <w:spacing w:val="-2"/>
          <w:sz w:val="24"/>
          <w:szCs w:val="20"/>
          <w:lang w:val="es-MX"/>
        </w:rPr>
        <w:t>Es por eso</w:t>
      </w:r>
      <w:r w:rsidR="00617BFE">
        <w:rPr>
          <w:rFonts w:ascii="Times New Roman" w:eastAsia="Palatino Linotype" w:hAnsi="Times New Roman"/>
          <w:spacing w:val="-2"/>
          <w:sz w:val="24"/>
          <w:szCs w:val="20"/>
          <w:lang w:val="es-MX"/>
        </w:rPr>
        <w:t xml:space="preserve"> por lo</w:t>
      </w:r>
      <w:r w:rsidR="00617BFE" w:rsidRPr="00725CE6">
        <w:rPr>
          <w:rFonts w:ascii="Times New Roman" w:eastAsia="Palatino Linotype" w:hAnsi="Times New Roman"/>
          <w:spacing w:val="-2"/>
          <w:sz w:val="24"/>
          <w:szCs w:val="20"/>
          <w:lang w:val="es-MX"/>
        </w:rPr>
        <w:t xml:space="preserve"> </w:t>
      </w:r>
      <w:r w:rsidR="002E7860" w:rsidRPr="00725CE6">
        <w:rPr>
          <w:rFonts w:ascii="Times New Roman" w:eastAsia="Palatino Linotype" w:hAnsi="Times New Roman"/>
          <w:spacing w:val="-2"/>
          <w:sz w:val="24"/>
          <w:szCs w:val="20"/>
          <w:lang w:val="es-MX"/>
        </w:rPr>
        <w:t>que es necesario integrar este tipo de aprendizajes en el ambiente escolar</w:t>
      </w:r>
      <w:r w:rsidR="00617BFE">
        <w:rPr>
          <w:rFonts w:ascii="Times New Roman" w:eastAsia="Palatino Linotype" w:hAnsi="Times New Roman"/>
          <w:spacing w:val="-2"/>
          <w:sz w:val="24"/>
          <w:szCs w:val="20"/>
          <w:lang w:val="es-MX"/>
        </w:rPr>
        <w:t>,</w:t>
      </w:r>
      <w:r w:rsidR="002E7860" w:rsidRPr="00725CE6">
        <w:rPr>
          <w:rFonts w:ascii="Times New Roman" w:eastAsia="Palatino Linotype" w:hAnsi="Times New Roman"/>
          <w:spacing w:val="-2"/>
          <w:sz w:val="24"/>
          <w:szCs w:val="20"/>
          <w:lang w:val="es-MX"/>
        </w:rPr>
        <w:t xml:space="preserve"> debido a que de manera natural los estudiantes están hechos para </w:t>
      </w:r>
      <w:r w:rsidRPr="00725CE6">
        <w:rPr>
          <w:rFonts w:ascii="Times New Roman" w:eastAsia="Palatino Linotype" w:hAnsi="Times New Roman"/>
          <w:spacing w:val="-2"/>
          <w:sz w:val="24"/>
          <w:szCs w:val="20"/>
          <w:lang w:val="es-MX"/>
        </w:rPr>
        <w:t>enseñar a</w:t>
      </w:r>
      <w:r w:rsidR="002E7860" w:rsidRPr="00725CE6">
        <w:rPr>
          <w:rFonts w:ascii="Times New Roman" w:eastAsia="Palatino Linotype" w:hAnsi="Times New Roman"/>
          <w:spacing w:val="-2"/>
          <w:sz w:val="24"/>
          <w:szCs w:val="20"/>
          <w:lang w:val="es-MX"/>
        </w:rPr>
        <w:t xml:space="preserve"> otros</w:t>
      </w:r>
      <w:r w:rsidR="00DA25F8">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alumnos</w:t>
      </w:r>
      <w:r w:rsidR="002E7860" w:rsidRPr="00725CE6">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a relacionarse y participar con sus iguales </w:t>
      </w:r>
      <w:r w:rsidRPr="00725CE6">
        <w:rPr>
          <w:rFonts w:ascii="Times New Roman" w:eastAsia="Palatino Linotype" w:hAnsi="Times New Roman"/>
          <w:spacing w:val="-2"/>
          <w:sz w:val="24"/>
          <w:szCs w:val="20"/>
          <w:lang w:val="es-MX"/>
        </w:rPr>
        <w:fldChar w:fldCharType="begin" w:fldLock="1"/>
      </w:r>
      <w:r w:rsidR="002E79B1" w:rsidRPr="00725CE6">
        <w:rPr>
          <w:rFonts w:ascii="Times New Roman" w:eastAsia="Palatino Linotype" w:hAnsi="Times New Roman"/>
          <w:spacing w:val="-2"/>
          <w:sz w:val="24"/>
          <w:szCs w:val="20"/>
          <w:lang w:val="es-MX"/>
        </w:rPr>
        <w:instrText>ADDIN CSL_CITATION {"citationItems":[{"id":"ITEM-1","itemData":{"DOI":"10.18239/ensayos.v33i1.1575","ISSN":"0214-4824","abstract":"El presente artículo recoge una parte de las consideraciones y reflexiones que han surgido como resultado de una investigación más amplia realizada en los años 2013‐2015 y que lleva por título: “Evaluación de la Gestión Cooperativa del Aprendizaje en Educación Secundaria Obligatoria”, en la que nos hemos valido del estudio de caso como método de investigación cualitativa. Dicho estudio, nos han permitido detectar y comprobar las dificultades que se encuentran los docentes cuando quieren iniciar un proceso de cambio metodológico, así como la confusión que gira en torno al concepto de Aprendizaje Cooperativo, entendiéndolo como un modo de actuar en el aula, una metodología diseñada a nivel general y, en muchos casos, complementaria a la metodología tradicional. Con la intención de contribuir a su aclaración, en este trabajo, se profundiza en el concepto de Aprendizaje Cooperativo, analizando sus posibilidades educativas e invitando a la reflexión y el análisis compartidos.","author":[{"dropping-particle":"","family":"Alarcón Orozco","given":"Elena","non-dropping-particle":"","parse-names":false,"suffix":""},{"dropping-particle":"","family":"Sepúlveda Ruiz","given":"Pilar","non-dropping-particle":"","parse-names":false,"suffix":""},{"dropping-particle":"","family":"Madrid Vivar","given":"Dolores","non-dropping-particle":"","parse-names":false,"suffix":""}],"container-title":"Ensayos - Revista de la Facultad de Educacion de Albacete","id":"ITEM-1","issue":"1","issued":{"date-parts":[["2018"]]},"page":"205-220","title":"Qué es y qué no es Aprendizaje Cooperativo","type":"article-journal","volume":"33"},"uris":["http://www.mendeley.com/documents/?uuid=f04758d2-f36c-47f8-8b64-876be9d23a4c"]}],"mendeley":{"formattedCitation":"(Alarcón Orozco et al., 2018)","plainTextFormattedCitation":"(Alarcón Orozco et al., 2018)","previouslyFormattedCitation":"(Alarcón Orozco et al., 2018)"},"properties":{"noteIndex":0},"schema":"https://github.com/citation-style-language/schema/raw/master/csl-citation.json"}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002E79B1" w:rsidRPr="00725CE6">
        <w:rPr>
          <w:rFonts w:ascii="Times New Roman" w:eastAsia="Palatino Linotype" w:hAnsi="Times New Roman"/>
          <w:noProof/>
          <w:spacing w:val="-2"/>
          <w:sz w:val="24"/>
          <w:szCs w:val="20"/>
          <w:lang w:val="es-MX"/>
        </w:rPr>
        <w:t xml:space="preserve">(Alarcón </w:t>
      </w:r>
      <w:r w:rsidR="002E79B1" w:rsidRPr="00975090">
        <w:rPr>
          <w:rFonts w:ascii="Times New Roman" w:eastAsia="Palatino Linotype" w:hAnsi="Times New Roman"/>
          <w:i/>
          <w:iCs/>
          <w:noProof/>
          <w:spacing w:val="-2"/>
          <w:sz w:val="24"/>
          <w:szCs w:val="20"/>
          <w:lang w:val="es-MX"/>
        </w:rPr>
        <w:t>et al</w:t>
      </w:r>
      <w:r w:rsidR="002E79B1" w:rsidRPr="00725CE6">
        <w:rPr>
          <w:rFonts w:ascii="Times New Roman" w:eastAsia="Palatino Linotype" w:hAnsi="Times New Roman"/>
          <w:noProof/>
          <w:spacing w:val="-2"/>
          <w:sz w:val="24"/>
          <w:szCs w:val="20"/>
          <w:lang w:val="es-MX"/>
        </w:rPr>
        <w:t>., 2018)</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w:t>
      </w:r>
    </w:p>
    <w:bookmarkEnd w:id="1"/>
    <w:p w14:paraId="02F5EC2A" w14:textId="5355036D" w:rsidR="00617BFE"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Siguiendo la filosofía del aprendizaje cooperativo, esta investigación determina el impacto que tienen los exámenes cooperativos en estudiantes de ingeniería de </w:t>
      </w:r>
      <w:r w:rsidRPr="00975090">
        <w:rPr>
          <w:rFonts w:ascii="Times New Roman" w:eastAsia="Palatino Linotype" w:hAnsi="Times New Roman"/>
          <w:i/>
          <w:iCs/>
          <w:spacing w:val="-2"/>
          <w:sz w:val="24"/>
          <w:szCs w:val="20"/>
          <w:lang w:val="es-MX"/>
        </w:rPr>
        <w:t>software</w:t>
      </w:r>
      <w:r w:rsidRPr="00725CE6">
        <w:rPr>
          <w:rFonts w:ascii="Times New Roman" w:eastAsia="Palatino Linotype" w:hAnsi="Times New Roman"/>
          <w:spacing w:val="-2"/>
          <w:sz w:val="24"/>
          <w:szCs w:val="20"/>
          <w:lang w:val="es-MX"/>
        </w:rPr>
        <w:t xml:space="preserve">. Para lograr esto, se realizó una investigación que diseñó un instrumento para recabar información y conocer la experiencia de </w:t>
      </w:r>
      <w:r w:rsidR="00617BFE">
        <w:rPr>
          <w:rFonts w:ascii="Times New Roman" w:eastAsia="Palatino Linotype" w:hAnsi="Times New Roman"/>
          <w:spacing w:val="-2"/>
          <w:sz w:val="24"/>
          <w:szCs w:val="20"/>
          <w:lang w:val="es-MX"/>
        </w:rPr>
        <w:t>alumnos</w:t>
      </w:r>
      <w:r w:rsidR="00617BFE"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que aplicaron exámenes cooperativos a lo largo de un semestre, </w:t>
      </w:r>
      <w:r w:rsidR="000D7863">
        <w:rPr>
          <w:rFonts w:ascii="Times New Roman" w:eastAsia="Palatino Linotype" w:hAnsi="Times New Roman"/>
          <w:spacing w:val="-2"/>
          <w:sz w:val="24"/>
          <w:szCs w:val="20"/>
          <w:lang w:val="es-MX"/>
        </w:rPr>
        <w:t>si bien</w:t>
      </w:r>
      <w:r w:rsidR="000D786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ya habían tenido experiencias previas. Por tanto, se buscan respuestas a las </w:t>
      </w:r>
      <w:r w:rsidR="000D7863">
        <w:rPr>
          <w:rFonts w:ascii="Times New Roman" w:eastAsia="Palatino Linotype" w:hAnsi="Times New Roman"/>
          <w:spacing w:val="-2"/>
          <w:sz w:val="24"/>
          <w:szCs w:val="20"/>
          <w:lang w:val="es-MX"/>
        </w:rPr>
        <w:t>siguiente</w:t>
      </w:r>
      <w:r w:rsidR="00206090">
        <w:rPr>
          <w:rFonts w:ascii="Times New Roman" w:eastAsia="Palatino Linotype" w:hAnsi="Times New Roman"/>
          <w:spacing w:val="-2"/>
          <w:sz w:val="24"/>
          <w:szCs w:val="20"/>
          <w:lang w:val="es-MX"/>
        </w:rPr>
        <w:t>s</w:t>
      </w:r>
      <w:r w:rsidR="000D7863">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preguntas: </w:t>
      </w:r>
    </w:p>
    <w:p w14:paraId="37A5A087" w14:textId="7BC5E539" w:rsidR="00617BFE" w:rsidRPr="00975090" w:rsidRDefault="00B55C2A" w:rsidP="00975090">
      <w:pPr>
        <w:pStyle w:val="Prrafodelista"/>
        <w:numPr>
          <w:ilvl w:val="0"/>
          <w:numId w:val="19"/>
        </w:numPr>
        <w:spacing w:after="0" w:line="360" w:lineRule="auto"/>
        <w:ind w:left="0" w:right="38" w:firstLine="708"/>
        <w:jc w:val="both"/>
        <w:rPr>
          <w:rFonts w:ascii="Times New Roman" w:eastAsia="Palatino Linotype" w:hAnsi="Times New Roman"/>
          <w:spacing w:val="-2"/>
          <w:sz w:val="24"/>
          <w:szCs w:val="20"/>
          <w:lang w:val="es-MX"/>
        </w:rPr>
      </w:pPr>
      <w:r w:rsidRPr="00975090">
        <w:rPr>
          <w:rFonts w:ascii="Times New Roman" w:eastAsia="Palatino Linotype" w:hAnsi="Times New Roman"/>
          <w:spacing w:val="-2"/>
          <w:sz w:val="24"/>
          <w:szCs w:val="20"/>
          <w:lang w:val="es-MX"/>
        </w:rPr>
        <w:t xml:space="preserve">¿Los estudiantes </w:t>
      </w:r>
      <w:r w:rsidR="00505E70">
        <w:rPr>
          <w:rFonts w:ascii="Times New Roman" w:eastAsia="Palatino Linotype" w:hAnsi="Times New Roman"/>
          <w:spacing w:val="-2"/>
          <w:sz w:val="24"/>
          <w:szCs w:val="20"/>
          <w:lang w:val="es-MX"/>
        </w:rPr>
        <w:t xml:space="preserve">de </w:t>
      </w:r>
      <w:r w:rsidRPr="00975090">
        <w:rPr>
          <w:rFonts w:ascii="Times New Roman" w:eastAsia="Palatino Linotype" w:hAnsi="Times New Roman"/>
          <w:spacing w:val="-2"/>
          <w:sz w:val="24"/>
          <w:szCs w:val="20"/>
          <w:lang w:val="es-MX"/>
        </w:rPr>
        <w:t xml:space="preserve">los semestres finales de la carrera de </w:t>
      </w:r>
      <w:r w:rsidR="000F56AD">
        <w:rPr>
          <w:rFonts w:ascii="Times New Roman" w:eastAsia="Palatino Linotype" w:hAnsi="Times New Roman"/>
          <w:spacing w:val="-2"/>
          <w:sz w:val="24"/>
          <w:szCs w:val="20"/>
          <w:lang w:val="es-MX"/>
        </w:rPr>
        <w:t>i</w:t>
      </w:r>
      <w:r w:rsidR="000F56AD" w:rsidRPr="00975090">
        <w:rPr>
          <w:rFonts w:ascii="Times New Roman" w:eastAsia="Palatino Linotype" w:hAnsi="Times New Roman"/>
          <w:spacing w:val="-2"/>
          <w:sz w:val="24"/>
          <w:szCs w:val="20"/>
          <w:lang w:val="es-MX"/>
        </w:rPr>
        <w:t xml:space="preserve">ngeniería </w:t>
      </w:r>
      <w:r w:rsidRPr="00975090">
        <w:rPr>
          <w:rFonts w:ascii="Times New Roman" w:eastAsia="Palatino Linotype" w:hAnsi="Times New Roman"/>
          <w:spacing w:val="-2"/>
          <w:sz w:val="24"/>
          <w:szCs w:val="20"/>
          <w:lang w:val="es-MX"/>
        </w:rPr>
        <w:t>de Software</w:t>
      </w:r>
      <w:r w:rsidR="00505E70">
        <w:rPr>
          <w:rFonts w:ascii="Times New Roman" w:eastAsia="Palatino Linotype" w:hAnsi="Times New Roman"/>
          <w:spacing w:val="-2"/>
          <w:sz w:val="24"/>
          <w:szCs w:val="20"/>
          <w:lang w:val="es-MX"/>
        </w:rPr>
        <w:t xml:space="preserve"> de </w:t>
      </w:r>
      <w:r w:rsidR="00505E70" w:rsidRPr="00725CE6">
        <w:rPr>
          <w:rFonts w:ascii="Times New Roman" w:eastAsia="Palatino Linotype" w:hAnsi="Times New Roman"/>
          <w:spacing w:val="-2"/>
          <w:sz w:val="24"/>
          <w:szCs w:val="20"/>
          <w:lang w:val="es-MX"/>
        </w:rPr>
        <w:t>la Facultad de Ingeniería Mochis de la Universidad Autónoma de Sinaloa</w:t>
      </w:r>
      <w:r w:rsidRPr="00975090">
        <w:rPr>
          <w:rFonts w:ascii="Times New Roman" w:eastAsia="Palatino Linotype" w:hAnsi="Times New Roman"/>
          <w:spacing w:val="-2"/>
          <w:sz w:val="24"/>
          <w:szCs w:val="20"/>
          <w:lang w:val="es-MX"/>
        </w:rPr>
        <w:t xml:space="preserve"> aceptan los exámenes cooperativos en pareja?</w:t>
      </w:r>
    </w:p>
    <w:p w14:paraId="13E99710" w14:textId="71F7C81F" w:rsidR="00B55C2A" w:rsidRPr="00975090" w:rsidRDefault="00B55C2A" w:rsidP="00975090">
      <w:pPr>
        <w:pStyle w:val="Prrafodelista"/>
        <w:numPr>
          <w:ilvl w:val="0"/>
          <w:numId w:val="19"/>
        </w:numPr>
        <w:spacing w:after="0" w:line="360" w:lineRule="auto"/>
        <w:ind w:left="0" w:right="38" w:firstLine="708"/>
        <w:jc w:val="both"/>
        <w:rPr>
          <w:rFonts w:ascii="Times New Roman" w:eastAsia="Palatino Linotype" w:hAnsi="Times New Roman"/>
          <w:spacing w:val="-2"/>
          <w:sz w:val="24"/>
          <w:szCs w:val="20"/>
          <w:lang w:val="es-MX"/>
        </w:rPr>
      </w:pPr>
      <w:r w:rsidRPr="00975090">
        <w:rPr>
          <w:rFonts w:ascii="Times New Roman" w:eastAsia="Palatino Linotype" w:hAnsi="Times New Roman"/>
          <w:spacing w:val="-2"/>
          <w:sz w:val="24"/>
          <w:szCs w:val="20"/>
          <w:lang w:val="es-MX"/>
        </w:rPr>
        <w:t>¿Cuáles ventajas y desventajas perciben los estudiantes al aplicar exámenes cooperativos en pareja?</w:t>
      </w:r>
    </w:p>
    <w:p w14:paraId="0354FEDB" w14:textId="4BB0B121" w:rsidR="00B55C2A" w:rsidRPr="00725CE6" w:rsidRDefault="00B55C2A"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Este artículo está organizado de la siguiente manera.</w:t>
      </w:r>
      <w:r w:rsidR="00805E65" w:rsidRPr="00725CE6">
        <w:rPr>
          <w:rFonts w:ascii="Times New Roman" w:eastAsia="Palatino Linotype" w:hAnsi="Times New Roman"/>
          <w:spacing w:val="-2"/>
          <w:sz w:val="24"/>
          <w:szCs w:val="20"/>
          <w:lang w:val="es-MX"/>
        </w:rPr>
        <w:t xml:space="preserve"> La segunda sección</w:t>
      </w:r>
      <w:r w:rsidRPr="00725CE6">
        <w:rPr>
          <w:rFonts w:ascii="Times New Roman" w:eastAsia="Palatino Linotype" w:hAnsi="Times New Roman"/>
          <w:spacing w:val="-2"/>
          <w:sz w:val="24"/>
          <w:szCs w:val="20"/>
          <w:lang w:val="es-MX"/>
        </w:rPr>
        <w:t xml:space="preserve"> explica la metodología de trabajo para recopilar la información a través de un experimento. La </w:t>
      </w:r>
      <w:r w:rsidR="00596910" w:rsidRPr="00725CE6">
        <w:rPr>
          <w:rFonts w:ascii="Times New Roman" w:eastAsia="Palatino Linotype" w:hAnsi="Times New Roman"/>
          <w:spacing w:val="-2"/>
          <w:sz w:val="24"/>
          <w:szCs w:val="20"/>
          <w:lang w:val="es-MX"/>
        </w:rPr>
        <w:t>tercera sección</w:t>
      </w:r>
      <w:r w:rsidRPr="00725CE6">
        <w:rPr>
          <w:rFonts w:ascii="Times New Roman" w:eastAsia="Palatino Linotype" w:hAnsi="Times New Roman"/>
          <w:spacing w:val="-2"/>
          <w:sz w:val="24"/>
          <w:szCs w:val="20"/>
          <w:lang w:val="es-MX"/>
        </w:rPr>
        <w:t xml:space="preserve"> muestra los resultados del experimento y un análisis de los mismos. Para finalizar, se describen las conclusiones y las referencias empleadas en el presente documento.</w:t>
      </w:r>
    </w:p>
    <w:p w14:paraId="108CBCAE" w14:textId="77777777" w:rsidR="00F30F49" w:rsidRPr="00725CE6" w:rsidRDefault="00F30F49" w:rsidP="00975090">
      <w:pPr>
        <w:spacing w:after="0" w:line="360" w:lineRule="auto"/>
        <w:ind w:right="38"/>
        <w:rPr>
          <w:rFonts w:ascii="Times New Roman" w:eastAsia="Palatino Linotype" w:hAnsi="Times New Roman"/>
          <w:b/>
          <w:spacing w:val="-2"/>
          <w:sz w:val="32"/>
          <w:szCs w:val="32"/>
          <w:lang w:val="es-MX"/>
        </w:rPr>
      </w:pPr>
    </w:p>
    <w:p w14:paraId="67B614B6" w14:textId="527E7069" w:rsidR="00954927" w:rsidRPr="00725CE6" w:rsidRDefault="00DD4D22" w:rsidP="00975090">
      <w:pPr>
        <w:spacing w:after="0" w:line="360" w:lineRule="auto"/>
        <w:ind w:right="38"/>
        <w:jc w:val="center"/>
        <w:rPr>
          <w:rFonts w:ascii="Times New Roman" w:eastAsia="Palatino Linotype" w:hAnsi="Times New Roman"/>
          <w:b/>
          <w:spacing w:val="-2"/>
          <w:sz w:val="32"/>
          <w:szCs w:val="32"/>
          <w:lang w:val="es-MX"/>
        </w:rPr>
      </w:pPr>
      <w:r w:rsidRPr="00725CE6">
        <w:rPr>
          <w:rFonts w:ascii="Times New Roman" w:eastAsia="Palatino Linotype" w:hAnsi="Times New Roman"/>
          <w:b/>
          <w:spacing w:val="-2"/>
          <w:sz w:val="32"/>
          <w:szCs w:val="32"/>
          <w:lang w:val="es-MX"/>
        </w:rPr>
        <w:t>Metodología</w:t>
      </w:r>
    </w:p>
    <w:p w14:paraId="0D74AD53" w14:textId="4F17A25D" w:rsidR="00A27A00" w:rsidRPr="00725CE6" w:rsidRDefault="003770C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Los métodos de investigación mixta son una poderosa herramienta de descripción, comprensión y explicación de fenómenos educativos </w:t>
      </w:r>
      <w:r w:rsidRPr="00725CE6">
        <w:rPr>
          <w:rFonts w:ascii="Times New Roman" w:eastAsia="Palatino Linotype" w:hAnsi="Times New Roman"/>
          <w:spacing w:val="-2"/>
          <w:sz w:val="24"/>
          <w:szCs w:val="20"/>
          <w:lang w:val="es-MX"/>
        </w:rPr>
        <w:fldChar w:fldCharType="begin" w:fldLock="1"/>
      </w:r>
      <w:r w:rsidR="00F90A82" w:rsidRPr="00725CE6">
        <w:rPr>
          <w:rFonts w:ascii="Times New Roman" w:eastAsia="Palatino Linotype" w:hAnsi="Times New Roman"/>
          <w:spacing w:val="-2"/>
          <w:sz w:val="24"/>
          <w:szCs w:val="20"/>
          <w:lang w:val="es-MX"/>
        </w:rPr>
        <w:instrText>ADDIN CSL_CITATION {"citationItems":[{"id":"ITEM-1","itemData":{"DOI":"10.1590/198053143763","abstract":"Este artículo pretende contribuir al uso reflexivo de los métodos mixtos, es decir, aquellos métodos que combinan en una misma investigación las miradas cuantitativas y cualitativas en vistas de la realización de la fase empírica del estudio. Luego de describir sus características generales y sus principales críticas, se presentan los elementos mínimos que consideramos deberían ser explicitados cuando se emplean los métodos mixtos, con la finalidad de asegurar una vigilancia investigativa y una coherencia epistemológica. Posteriormente, se presenta una ilustración de la operacionalización y aplicación de los métodos mixtos en el caso de una investigación en educación que aborda las dificultades profesionales emergentes en el trabajo cotidiano de los profesores de especialidades agropecuarias. ABSTRACT This article aims to investigate the reflexive use of mixed methods, i.e., those that combine quantitative and qualitative approaches in the same research in order to conduct the empirical stage of the study. After describing the general characteristics and main criticisms, we present the least number of elements that we believe should be made explicit in the use of mixed methods to ensure rigor in research and epistemological coherence. Later, we present an illustration of the operationalization and application of mixed methodologies in educational research that addresses professional difficulties that arise in the daily work of specialized agriculture teachers. RESEARCH METHODOLOGY • QUANTITATIVE RESEARCH • QUALITATIVE RESEARCH • EDUCATIONAL RESEARCH","author":[{"dropping-particle":"","family":"Núñez","given":"Javier","non-dropping-particle":"","parse-names":false,"suffix":""}],"container-title":"Cadernos de Pesquisa","id":"ITEM-1","issue":"164","issued":{"date-parts":[["2017"]]},"page":"632-649","title":"Los métodos mixtos en la investigación en educación: Hacia un uso reflexivo","type":"article-journal","volume":"47"},"uris":["http://www.mendeley.com/documents/?uuid=e8d23191-2e14-4bbc-a99a-3b6a8f9015c3"]}],"mendeley":{"formattedCitation":"(Núñez, 2017)","plainTextFormattedCitation":"(Núñez, 2017)","previouslyFormattedCitation":"(Núñez, 2017)"},"properties":{"noteIndex":0},"schema":"https://github.com/citation-style-language/schema/raw/master/csl-citation.json"}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(Núñez, 2017)</w:t>
      </w:r>
      <w:r w:rsidRPr="00725CE6">
        <w:rPr>
          <w:rFonts w:ascii="Times New Roman" w:eastAsia="Palatino Linotype" w:hAnsi="Times New Roman"/>
          <w:spacing w:val="-2"/>
          <w:sz w:val="24"/>
          <w:szCs w:val="20"/>
          <w:lang w:val="es-MX"/>
        </w:rPr>
        <w:fldChar w:fldCharType="end"/>
      </w:r>
      <w:r w:rsidRPr="00725CE6">
        <w:rPr>
          <w:rFonts w:ascii="Times New Roman" w:eastAsia="Palatino Linotype" w:hAnsi="Times New Roman"/>
          <w:spacing w:val="-2"/>
          <w:sz w:val="24"/>
          <w:szCs w:val="20"/>
          <w:lang w:val="es-MX"/>
        </w:rPr>
        <w:t>. Estos métodos</w:t>
      </w:r>
      <w:r w:rsidR="00D85DED" w:rsidRPr="00725CE6">
        <w:rPr>
          <w:rFonts w:ascii="Times New Roman" w:eastAsia="Palatino Linotype" w:hAnsi="Times New Roman"/>
          <w:spacing w:val="-2"/>
          <w:sz w:val="24"/>
          <w:szCs w:val="20"/>
          <w:lang w:val="es-MX"/>
        </w:rPr>
        <w:t xml:space="preserve"> implican la recolección y el análisis de datos cuantitativos y cualitativos, con el objetivo de profundizar en la problemática desde dos aspectos </w:t>
      </w:r>
      <w:r w:rsidR="00D85DED" w:rsidRPr="00725CE6">
        <w:rPr>
          <w:rFonts w:ascii="Times New Roman" w:eastAsia="Palatino Linotype" w:hAnsi="Times New Roman"/>
          <w:spacing w:val="-2"/>
          <w:sz w:val="24"/>
          <w:szCs w:val="20"/>
          <w:lang w:val="es-MX"/>
        </w:rPr>
        <w:fldChar w:fldCharType="begin" w:fldLock="1"/>
      </w:r>
      <w:r w:rsidR="00D85DED" w:rsidRPr="00725CE6">
        <w:rPr>
          <w:rFonts w:ascii="Times New Roman" w:eastAsia="Palatino Linotype" w:hAnsi="Times New Roman"/>
          <w:spacing w:val="-2"/>
          <w:sz w:val="24"/>
          <w:szCs w:val="20"/>
          <w:lang w:val="es-MX"/>
        </w:rPr>
        <w:instrText>ADDIN CSL_CITATION {"citationItems":[{"id":"ITEM-1","itemData":{"ISBN":"978-1-4562-2396-0","author":[{"dropping-particle":"","family":"Hernández Sampieri","given":"Roberto","non-dropping-particle":"","parse-names":false,"suffix":""},{"dropping-particle":"","family":"Fernández Collado","given":"Carlos","non-dropping-particle":"","parse-names":false,"suffix":""},{"dropping-particle":"","family":"Baptista Lucio","given":"María","non-dropping-particle":"","parse-names":false,"suffix":""}],"edition":"6ta","id":"ITEM-1","issued":{"date-parts":[["2014"]]},"number-of-pages":"632","publisher":"McGraw Hill","title":"Metodología de la Investigación","type":"book"},"uris":["http://www.mendeley.com/documents/?uuid=de2c9237-3a2f-4a35-9465-9c360b735833"]}],"mendeley":{"formattedCitation":"(Hernández Sampieri, Fernández Collado, &amp; Baptista Lucio, 2014)","plainTextFormattedCitation":"(Hernández Sampieri, Fernández Collado, &amp; Baptista Lucio, 2014)","previouslyFormattedCitation":"(Hernández Sampieri, Fernández Collado, &amp; Baptista Lucio, 2014)"},"properties":{"noteIndex":0},"schema":"https://github.com/citation-style-language/schema/raw/master/csl-citation.json"}</w:instrText>
      </w:r>
      <w:r w:rsidR="00D85DED" w:rsidRPr="00725CE6">
        <w:rPr>
          <w:rFonts w:ascii="Times New Roman" w:eastAsia="Palatino Linotype" w:hAnsi="Times New Roman"/>
          <w:spacing w:val="-2"/>
          <w:sz w:val="24"/>
          <w:szCs w:val="20"/>
          <w:lang w:val="es-MX"/>
        </w:rPr>
        <w:fldChar w:fldCharType="separate"/>
      </w:r>
      <w:r w:rsidR="00D85DED" w:rsidRPr="00725CE6">
        <w:rPr>
          <w:rFonts w:ascii="Times New Roman" w:eastAsia="Palatino Linotype" w:hAnsi="Times New Roman"/>
          <w:noProof/>
          <w:spacing w:val="-2"/>
          <w:sz w:val="24"/>
          <w:szCs w:val="20"/>
          <w:lang w:val="es-MX"/>
        </w:rPr>
        <w:t>(Hernández, Fernández</w:t>
      </w:r>
      <w:r w:rsidR="0088438C">
        <w:rPr>
          <w:rFonts w:ascii="Times New Roman" w:eastAsia="Palatino Linotype" w:hAnsi="Times New Roman"/>
          <w:noProof/>
          <w:spacing w:val="-2"/>
          <w:sz w:val="24"/>
          <w:szCs w:val="20"/>
          <w:lang w:val="es-MX"/>
        </w:rPr>
        <w:t xml:space="preserve"> y</w:t>
      </w:r>
      <w:r w:rsidR="00D85DED" w:rsidRPr="00725CE6">
        <w:rPr>
          <w:rFonts w:ascii="Times New Roman" w:eastAsia="Palatino Linotype" w:hAnsi="Times New Roman"/>
          <w:noProof/>
          <w:spacing w:val="-2"/>
          <w:sz w:val="24"/>
          <w:szCs w:val="20"/>
          <w:lang w:val="es-MX"/>
        </w:rPr>
        <w:t xml:space="preserve"> Baptista, 2014)</w:t>
      </w:r>
      <w:r w:rsidR="00D85DED" w:rsidRPr="00725CE6">
        <w:rPr>
          <w:rFonts w:ascii="Times New Roman" w:eastAsia="Palatino Linotype" w:hAnsi="Times New Roman"/>
          <w:spacing w:val="-2"/>
          <w:sz w:val="24"/>
          <w:szCs w:val="20"/>
          <w:lang w:val="es-MX"/>
        </w:rPr>
        <w:fldChar w:fldCharType="end"/>
      </w:r>
      <w:r w:rsidR="00D85DED" w:rsidRPr="00725CE6">
        <w:rPr>
          <w:rFonts w:ascii="Times New Roman" w:eastAsia="Palatino Linotype" w:hAnsi="Times New Roman"/>
          <w:spacing w:val="-2"/>
          <w:sz w:val="24"/>
          <w:szCs w:val="20"/>
          <w:lang w:val="es-MX"/>
        </w:rPr>
        <w:t xml:space="preserve">. </w:t>
      </w:r>
    </w:p>
    <w:p w14:paraId="77BA0579" w14:textId="5762685B" w:rsidR="00622E26" w:rsidRPr="00725CE6" w:rsidRDefault="00D85DED">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Esta investigación aplica </w:t>
      </w:r>
      <w:r w:rsidR="002D64E7" w:rsidRPr="00725CE6">
        <w:rPr>
          <w:rFonts w:ascii="Times New Roman" w:eastAsia="Palatino Linotype" w:hAnsi="Times New Roman"/>
          <w:spacing w:val="-2"/>
          <w:sz w:val="24"/>
          <w:szCs w:val="20"/>
          <w:lang w:val="es-MX"/>
        </w:rPr>
        <w:t xml:space="preserve">el método </w:t>
      </w:r>
      <w:r w:rsidR="008D3902" w:rsidRPr="00725CE6">
        <w:rPr>
          <w:rFonts w:ascii="Times New Roman" w:eastAsia="Palatino Linotype" w:hAnsi="Times New Roman"/>
          <w:spacing w:val="-2"/>
          <w:sz w:val="24"/>
          <w:szCs w:val="20"/>
          <w:lang w:val="es-MX"/>
        </w:rPr>
        <w:t xml:space="preserve">mixto para </w:t>
      </w:r>
      <w:r w:rsidR="002D64E7" w:rsidRPr="00725CE6">
        <w:rPr>
          <w:rFonts w:ascii="Times New Roman" w:eastAsia="Palatino Linotype" w:hAnsi="Times New Roman"/>
          <w:spacing w:val="-2"/>
          <w:sz w:val="24"/>
          <w:szCs w:val="20"/>
          <w:lang w:val="es-MX"/>
        </w:rPr>
        <w:t xml:space="preserve">describir los aspectos relacionados </w:t>
      </w:r>
      <w:r w:rsidR="00AF7D6D" w:rsidRPr="00725CE6">
        <w:rPr>
          <w:rFonts w:ascii="Times New Roman" w:eastAsia="Palatino Linotype" w:hAnsi="Times New Roman"/>
          <w:spacing w:val="-2"/>
          <w:sz w:val="24"/>
          <w:szCs w:val="20"/>
          <w:lang w:val="es-MX"/>
        </w:rPr>
        <w:t xml:space="preserve">con </w:t>
      </w:r>
      <w:r w:rsidR="002D64E7" w:rsidRPr="00725CE6">
        <w:rPr>
          <w:rFonts w:ascii="Times New Roman" w:eastAsia="Palatino Linotype" w:hAnsi="Times New Roman"/>
          <w:spacing w:val="-2"/>
          <w:sz w:val="24"/>
          <w:szCs w:val="20"/>
          <w:lang w:val="es-MX"/>
        </w:rPr>
        <w:t xml:space="preserve">los exámenes cooperativos y </w:t>
      </w:r>
      <w:r w:rsidR="00E45AD6" w:rsidRPr="00725CE6">
        <w:rPr>
          <w:rFonts w:ascii="Times New Roman" w:eastAsia="Palatino Linotype" w:hAnsi="Times New Roman"/>
          <w:spacing w:val="-2"/>
          <w:sz w:val="24"/>
          <w:szCs w:val="20"/>
          <w:lang w:val="es-MX"/>
        </w:rPr>
        <w:t xml:space="preserve">con </w:t>
      </w:r>
      <w:r w:rsidR="002D64E7" w:rsidRPr="00725CE6">
        <w:rPr>
          <w:rFonts w:ascii="Times New Roman" w:eastAsia="Palatino Linotype" w:hAnsi="Times New Roman"/>
          <w:spacing w:val="-2"/>
          <w:sz w:val="24"/>
          <w:szCs w:val="20"/>
          <w:lang w:val="es-MX"/>
        </w:rPr>
        <w:t>los estudiantes</w:t>
      </w:r>
      <w:r w:rsidR="008D3902" w:rsidRPr="00725CE6">
        <w:rPr>
          <w:rFonts w:ascii="Times New Roman" w:eastAsia="Palatino Linotype" w:hAnsi="Times New Roman"/>
          <w:spacing w:val="-2"/>
          <w:sz w:val="24"/>
          <w:szCs w:val="20"/>
          <w:lang w:val="es-MX"/>
        </w:rPr>
        <w:t xml:space="preserve"> desde un enfoque cualitativo,</w:t>
      </w:r>
      <w:r w:rsidR="002D64E7" w:rsidRPr="00725CE6">
        <w:rPr>
          <w:rFonts w:ascii="Times New Roman" w:eastAsia="Palatino Linotype" w:hAnsi="Times New Roman"/>
          <w:spacing w:val="-2"/>
          <w:sz w:val="24"/>
          <w:szCs w:val="20"/>
          <w:lang w:val="es-MX"/>
        </w:rPr>
        <w:t xml:space="preserve"> </w:t>
      </w:r>
      <w:r w:rsidR="008D3902" w:rsidRPr="00725CE6">
        <w:rPr>
          <w:rFonts w:ascii="Times New Roman" w:eastAsia="Palatino Linotype" w:hAnsi="Times New Roman"/>
          <w:spacing w:val="-2"/>
          <w:sz w:val="24"/>
          <w:szCs w:val="20"/>
          <w:lang w:val="es-MX"/>
        </w:rPr>
        <w:t>a</w:t>
      </w:r>
      <w:r w:rsidR="002D64E7" w:rsidRPr="00725CE6">
        <w:rPr>
          <w:rFonts w:ascii="Times New Roman" w:eastAsia="Palatino Linotype" w:hAnsi="Times New Roman"/>
          <w:spacing w:val="-2"/>
          <w:sz w:val="24"/>
          <w:szCs w:val="20"/>
          <w:lang w:val="es-MX"/>
        </w:rPr>
        <w:t>demás</w:t>
      </w:r>
      <w:r w:rsidR="008D3902" w:rsidRPr="00725CE6">
        <w:rPr>
          <w:rFonts w:ascii="Times New Roman" w:eastAsia="Palatino Linotype" w:hAnsi="Times New Roman"/>
          <w:spacing w:val="-2"/>
          <w:sz w:val="24"/>
          <w:szCs w:val="20"/>
          <w:lang w:val="es-MX"/>
        </w:rPr>
        <w:t xml:space="preserve"> de</w:t>
      </w:r>
      <w:r w:rsidR="002D64E7" w:rsidRPr="00725CE6">
        <w:rPr>
          <w:rFonts w:ascii="Times New Roman" w:eastAsia="Palatino Linotype" w:hAnsi="Times New Roman"/>
          <w:spacing w:val="-2"/>
          <w:sz w:val="24"/>
          <w:szCs w:val="20"/>
          <w:lang w:val="es-MX"/>
        </w:rPr>
        <w:t xml:space="preserve"> interpretar datos estructurados y estadísticos con el fin de encontrar relaciones entre variables</w:t>
      </w:r>
      <w:r w:rsidR="008D3902" w:rsidRPr="00725CE6">
        <w:rPr>
          <w:rFonts w:ascii="Times New Roman" w:eastAsia="Palatino Linotype" w:hAnsi="Times New Roman"/>
          <w:spacing w:val="-2"/>
          <w:sz w:val="24"/>
          <w:szCs w:val="20"/>
          <w:lang w:val="es-MX"/>
        </w:rPr>
        <w:t xml:space="preserve"> desde el enfoque cuantitativo</w:t>
      </w:r>
      <w:r w:rsidR="002D64E7" w:rsidRPr="00725CE6">
        <w:rPr>
          <w:rFonts w:ascii="Times New Roman" w:eastAsia="Palatino Linotype" w:hAnsi="Times New Roman"/>
          <w:spacing w:val="-2"/>
          <w:sz w:val="24"/>
          <w:szCs w:val="20"/>
          <w:lang w:val="es-MX"/>
        </w:rPr>
        <w:t>.</w:t>
      </w:r>
      <w:r w:rsidR="008D3902" w:rsidRPr="00725CE6">
        <w:rPr>
          <w:rFonts w:ascii="Times New Roman" w:eastAsia="Palatino Linotype" w:hAnsi="Times New Roman"/>
          <w:spacing w:val="-2"/>
          <w:sz w:val="24"/>
          <w:szCs w:val="20"/>
          <w:lang w:val="es-MX"/>
        </w:rPr>
        <w:t xml:space="preserve"> Con esta combinación</w:t>
      </w:r>
      <w:r w:rsidR="00BF7B05" w:rsidRPr="00725CE6">
        <w:rPr>
          <w:rFonts w:ascii="Times New Roman" w:eastAsia="Palatino Linotype" w:hAnsi="Times New Roman"/>
          <w:spacing w:val="-2"/>
          <w:sz w:val="24"/>
          <w:szCs w:val="20"/>
          <w:lang w:val="es-MX"/>
        </w:rPr>
        <w:t xml:space="preserve"> de métodos</w:t>
      </w:r>
      <w:r w:rsidR="008D3902" w:rsidRPr="00725CE6">
        <w:rPr>
          <w:rFonts w:ascii="Times New Roman" w:eastAsia="Palatino Linotype" w:hAnsi="Times New Roman"/>
          <w:spacing w:val="-2"/>
          <w:sz w:val="24"/>
          <w:szCs w:val="20"/>
          <w:lang w:val="es-MX"/>
        </w:rPr>
        <w:t xml:space="preserve"> se </w:t>
      </w:r>
      <w:r w:rsidR="00BF7B05" w:rsidRPr="00725CE6">
        <w:rPr>
          <w:rFonts w:ascii="Times New Roman" w:eastAsia="Palatino Linotype" w:hAnsi="Times New Roman"/>
          <w:spacing w:val="-2"/>
          <w:sz w:val="24"/>
          <w:szCs w:val="20"/>
          <w:lang w:val="es-MX"/>
        </w:rPr>
        <w:t>busca determinar la aceptación de los exámenes cooperativos en pareja</w:t>
      </w:r>
      <w:r w:rsidR="0088438C">
        <w:rPr>
          <w:rFonts w:ascii="Times New Roman" w:eastAsia="Palatino Linotype" w:hAnsi="Times New Roman"/>
          <w:spacing w:val="-2"/>
          <w:sz w:val="24"/>
          <w:szCs w:val="20"/>
          <w:lang w:val="es-MX"/>
        </w:rPr>
        <w:t>,</w:t>
      </w:r>
      <w:r w:rsidR="00BF7B05" w:rsidRPr="00725CE6">
        <w:rPr>
          <w:rFonts w:ascii="Times New Roman" w:eastAsia="Palatino Linotype" w:hAnsi="Times New Roman"/>
          <w:spacing w:val="-2"/>
          <w:sz w:val="24"/>
          <w:szCs w:val="20"/>
          <w:lang w:val="es-MX"/>
        </w:rPr>
        <w:t xml:space="preserve"> </w:t>
      </w:r>
      <w:r w:rsidR="0088438C">
        <w:rPr>
          <w:rFonts w:ascii="Times New Roman" w:eastAsia="Palatino Linotype" w:hAnsi="Times New Roman"/>
          <w:spacing w:val="-2"/>
          <w:sz w:val="24"/>
          <w:szCs w:val="20"/>
          <w:lang w:val="es-MX"/>
        </w:rPr>
        <w:t>así como</w:t>
      </w:r>
      <w:r w:rsidR="00BF7B05" w:rsidRPr="00725CE6">
        <w:rPr>
          <w:rFonts w:ascii="Times New Roman" w:eastAsia="Palatino Linotype" w:hAnsi="Times New Roman"/>
          <w:spacing w:val="-2"/>
          <w:sz w:val="24"/>
          <w:szCs w:val="20"/>
          <w:lang w:val="es-MX"/>
        </w:rPr>
        <w:t xml:space="preserve"> determinar si hay relaciones entre variables. Los procedimientos de recuperación y análisis de datos incluyen la observación y </w:t>
      </w:r>
      <w:r w:rsidR="00BF7B05" w:rsidRPr="00725CE6">
        <w:rPr>
          <w:rFonts w:ascii="Times New Roman" w:eastAsia="Palatino Linotype" w:hAnsi="Times New Roman"/>
          <w:spacing w:val="-2"/>
          <w:sz w:val="24"/>
          <w:szCs w:val="20"/>
          <w:lang w:val="es-MX"/>
        </w:rPr>
        <w:lastRenderedPageBreak/>
        <w:t>aplicación de cuestionarios en línea.</w:t>
      </w:r>
    </w:p>
    <w:p w14:paraId="64B77407" w14:textId="77777777" w:rsidR="00F30F49" w:rsidRPr="00725CE6" w:rsidRDefault="00F30F49" w:rsidP="00F30F49">
      <w:pPr>
        <w:spacing w:after="0" w:line="360" w:lineRule="auto"/>
        <w:ind w:right="38"/>
        <w:rPr>
          <w:rFonts w:ascii="Times New Roman" w:eastAsia="Palatino Linotype" w:hAnsi="Times New Roman"/>
          <w:b/>
          <w:spacing w:val="-2"/>
          <w:sz w:val="28"/>
          <w:szCs w:val="28"/>
          <w:lang w:val="es-MX"/>
        </w:rPr>
      </w:pPr>
    </w:p>
    <w:p w14:paraId="37BEB5A5" w14:textId="55C7954C" w:rsidR="00954927" w:rsidRPr="00725CE6" w:rsidRDefault="00673241" w:rsidP="00975090">
      <w:pPr>
        <w:spacing w:after="0" w:line="360" w:lineRule="auto"/>
        <w:ind w:right="38"/>
        <w:jc w:val="center"/>
        <w:rPr>
          <w:rFonts w:ascii="Times New Roman" w:eastAsia="Palatino Linotype" w:hAnsi="Times New Roman"/>
          <w:b/>
          <w:spacing w:val="-2"/>
          <w:sz w:val="28"/>
          <w:szCs w:val="28"/>
          <w:lang w:val="es-MX"/>
        </w:rPr>
      </w:pPr>
      <w:r w:rsidRPr="00725CE6">
        <w:rPr>
          <w:rFonts w:ascii="Times New Roman" w:eastAsia="Palatino Linotype" w:hAnsi="Times New Roman"/>
          <w:b/>
          <w:spacing w:val="-2"/>
          <w:sz w:val="28"/>
          <w:szCs w:val="28"/>
          <w:lang w:val="es-MX"/>
        </w:rPr>
        <w:t>Muestra y participantes</w:t>
      </w:r>
    </w:p>
    <w:p w14:paraId="2A4B57B4" w14:textId="1F271789"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El tipo de muestra es no probabilística por conveniencia. Este enfoque permite seleccionar aquellos casos accesibles que acepten ser incluidos. Esto fundamentado en la conveniente accesibilidad y proximidad de los sujetos para el investigador. </w:t>
      </w:r>
      <w:r w:rsidR="00973010">
        <w:rPr>
          <w:rFonts w:ascii="Times New Roman" w:eastAsia="Palatino Linotype" w:hAnsi="Times New Roman"/>
          <w:spacing w:val="-2"/>
          <w:sz w:val="24"/>
          <w:szCs w:val="20"/>
          <w:lang w:val="es-MX"/>
        </w:rPr>
        <w:t>Sin embargo, cabe aclarar</w:t>
      </w:r>
      <w:r w:rsidR="00973010"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que los sujetos deben de cumplir con ciertas características afines a los objetivos del experimento </w:t>
      </w:r>
      <w:r w:rsidRPr="00725CE6">
        <w:rPr>
          <w:rFonts w:ascii="Times New Roman" w:eastAsia="Palatino Linotype" w:hAnsi="Times New Roman"/>
          <w:spacing w:val="-2"/>
          <w:sz w:val="24"/>
          <w:szCs w:val="20"/>
          <w:lang w:val="es-MX"/>
        </w:rPr>
        <w:fldChar w:fldCharType="begin" w:fldLock="1"/>
      </w:r>
      <w:r w:rsidR="00D85DED" w:rsidRPr="00725CE6">
        <w:rPr>
          <w:rFonts w:ascii="Times New Roman" w:eastAsia="Palatino Linotype" w:hAnsi="Times New Roman"/>
          <w:spacing w:val="-2"/>
          <w:sz w:val="24"/>
          <w:szCs w:val="20"/>
          <w:lang w:val="es-MX"/>
        </w:rPr>
        <w:instrText>ADDIN CSL_CITATION {"citationItems":[{"id":"ITEM-1","itemData":{"ISBN":"978-1-4562-2396-0","author":[{"dropping-particle":"","family":"Hernández Sampieri","given":"Roberto","non-dropping-particle":"","parse-names":false,"suffix":""},{"dropping-particle":"","family":"Fernández Collado","given":"Carlos","non-dropping-particle":"","parse-names":false,"suffix":""},{"dropping-particle":"","family":"Baptista Lucio","given":"María","non-dropping-particle":"","parse-names":false,"suffix":""}],"edition":"6ta","id":"ITEM-1","issued":{"date-parts":[["2014"]]},"number-of-pages":"632","publisher":"McGraw Hill","title":"Metodología de la Investigación","type":"book"},"uris":["http://www.mendeley.com/documents/?uuid=de2c9237-3a2f-4a35-9465-9c360b735833"]}],"mendeley":{"formattedCitation":"(Hernández Sampieri et al., 2014)","plainTextFormattedCitation":"(Hernández Sampieri et al., 2014)","previouslyFormattedCitation":"(Hernández Sampieri et al., 2014)"},"properties":{"noteIndex":0},"schema":"https://github.com/citation-style-language/schema/raw/master/csl-citation.json"}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00D85DED" w:rsidRPr="00725CE6">
        <w:rPr>
          <w:rFonts w:ascii="Times New Roman" w:eastAsia="Palatino Linotype" w:hAnsi="Times New Roman"/>
          <w:noProof/>
          <w:spacing w:val="-2"/>
          <w:sz w:val="24"/>
          <w:szCs w:val="20"/>
          <w:lang w:val="es-MX"/>
        </w:rPr>
        <w:t xml:space="preserve">(Hernández </w:t>
      </w:r>
      <w:r w:rsidR="00D85DED" w:rsidRPr="00975090">
        <w:rPr>
          <w:rFonts w:ascii="Times New Roman" w:eastAsia="Palatino Linotype" w:hAnsi="Times New Roman"/>
          <w:i/>
          <w:iCs/>
          <w:noProof/>
          <w:spacing w:val="-2"/>
          <w:sz w:val="24"/>
          <w:szCs w:val="20"/>
          <w:lang w:val="es-MX"/>
        </w:rPr>
        <w:t>et al</w:t>
      </w:r>
      <w:r w:rsidR="00D85DED" w:rsidRPr="00725CE6">
        <w:rPr>
          <w:rFonts w:ascii="Times New Roman" w:eastAsia="Palatino Linotype" w:hAnsi="Times New Roman"/>
          <w:noProof/>
          <w:spacing w:val="-2"/>
          <w:sz w:val="24"/>
          <w:szCs w:val="20"/>
          <w:lang w:val="es-MX"/>
        </w:rPr>
        <w:t>., 2014)</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w:t>
      </w:r>
    </w:p>
    <w:p w14:paraId="1E83E7A5" w14:textId="2E6CC100"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Las clases y las evaluaciones se aplicaron en la Facultad de Ingeniería Mochis de la Universidad Autónoma de Sinaloa. Los estudiantes eran</w:t>
      </w:r>
      <w:r w:rsidR="00805E65" w:rsidRPr="00725CE6">
        <w:rPr>
          <w:rFonts w:ascii="Times New Roman" w:eastAsia="Palatino Linotype" w:hAnsi="Times New Roman"/>
          <w:spacing w:val="-2"/>
          <w:sz w:val="24"/>
          <w:szCs w:val="20"/>
          <w:lang w:val="es-MX"/>
        </w:rPr>
        <w:t xml:space="preserve"> de séptimo y noveno semestre</w:t>
      </w:r>
      <w:r w:rsidR="007E5DD2">
        <w:rPr>
          <w:rFonts w:ascii="Times New Roman" w:eastAsia="Palatino Linotype" w:hAnsi="Times New Roman"/>
          <w:spacing w:val="-2"/>
          <w:sz w:val="24"/>
          <w:szCs w:val="20"/>
          <w:lang w:val="es-MX"/>
        </w:rPr>
        <w:t xml:space="preserve"> de la</w:t>
      </w:r>
      <w:r w:rsidR="007E5DD2" w:rsidRPr="00725CE6">
        <w:rPr>
          <w:rFonts w:ascii="Times New Roman" w:eastAsia="Palatino Linotype" w:hAnsi="Times New Roman"/>
          <w:spacing w:val="-2"/>
          <w:sz w:val="24"/>
          <w:szCs w:val="20"/>
          <w:lang w:val="es-MX"/>
        </w:rPr>
        <w:t xml:space="preserve"> carrera de </w:t>
      </w:r>
      <w:r w:rsidR="007E5DD2">
        <w:rPr>
          <w:rFonts w:ascii="Times New Roman" w:eastAsia="Palatino Linotype" w:hAnsi="Times New Roman"/>
          <w:spacing w:val="-2"/>
          <w:sz w:val="24"/>
          <w:szCs w:val="20"/>
          <w:lang w:val="es-MX"/>
        </w:rPr>
        <w:t>i</w:t>
      </w:r>
      <w:r w:rsidR="007E5DD2" w:rsidRPr="00725CE6">
        <w:rPr>
          <w:rFonts w:ascii="Times New Roman" w:eastAsia="Palatino Linotype" w:hAnsi="Times New Roman"/>
          <w:spacing w:val="-2"/>
          <w:sz w:val="24"/>
          <w:szCs w:val="20"/>
          <w:lang w:val="es-MX"/>
        </w:rPr>
        <w:t>ngeniería de Software</w:t>
      </w:r>
      <w:r w:rsidR="007E5DD2">
        <w:rPr>
          <w:rFonts w:ascii="Times New Roman" w:eastAsia="Palatino Linotype" w:hAnsi="Times New Roman"/>
          <w:spacing w:val="-2"/>
          <w:sz w:val="24"/>
          <w:szCs w:val="20"/>
          <w:lang w:val="es-MX"/>
        </w:rPr>
        <w:t>. Hubo</w:t>
      </w:r>
      <w:r w:rsidR="007E5DD2" w:rsidRPr="00725CE6">
        <w:rPr>
          <w:rFonts w:ascii="Times New Roman" w:eastAsia="Palatino Linotype" w:hAnsi="Times New Roman"/>
          <w:spacing w:val="-2"/>
          <w:sz w:val="24"/>
          <w:szCs w:val="20"/>
          <w:lang w:val="es-MX"/>
        </w:rPr>
        <w:t xml:space="preserve"> </w:t>
      </w:r>
      <w:r w:rsidR="00805E65" w:rsidRPr="00725CE6">
        <w:rPr>
          <w:rFonts w:ascii="Times New Roman" w:eastAsia="Palatino Linotype" w:hAnsi="Times New Roman"/>
          <w:spacing w:val="-2"/>
          <w:sz w:val="24"/>
          <w:szCs w:val="20"/>
          <w:lang w:val="es-MX"/>
        </w:rPr>
        <w:t>tres</w:t>
      </w:r>
      <w:r w:rsidRPr="00725CE6">
        <w:rPr>
          <w:rFonts w:ascii="Times New Roman" w:eastAsia="Palatino Linotype" w:hAnsi="Times New Roman"/>
          <w:spacing w:val="-2"/>
          <w:sz w:val="24"/>
          <w:szCs w:val="20"/>
          <w:lang w:val="es-MX"/>
        </w:rPr>
        <w:t xml:space="preserve"> grupos de cada</w:t>
      </w:r>
      <w:r w:rsidR="00805E65" w:rsidRPr="00725CE6">
        <w:rPr>
          <w:rFonts w:ascii="Times New Roman" w:eastAsia="Palatino Linotype" w:hAnsi="Times New Roman"/>
          <w:spacing w:val="-2"/>
          <w:sz w:val="24"/>
          <w:szCs w:val="20"/>
          <w:lang w:val="es-MX"/>
        </w:rPr>
        <w:t xml:space="preserve"> semestre para dar un total de seis</w:t>
      </w:r>
      <w:r w:rsidRPr="00725CE6">
        <w:rPr>
          <w:rFonts w:ascii="Times New Roman" w:eastAsia="Palatino Linotype" w:hAnsi="Times New Roman"/>
          <w:spacing w:val="-2"/>
          <w:sz w:val="24"/>
          <w:szCs w:val="20"/>
          <w:lang w:val="es-MX"/>
        </w:rPr>
        <w:t xml:space="preserve"> grupos. El total de encuestados fue de 55 de 69 estudiantes pertenecientes a los grupos. Algunos no contestaron por diversas razones: no aplicaron exámenes cooperativos en pareja, no se enteraron de la encuesta, desertaron de la carrera o simplemente por no tener disposición a contestar el instrumento. </w:t>
      </w:r>
    </w:p>
    <w:p w14:paraId="21690A94" w14:textId="77777777" w:rsidR="00F30F49" w:rsidRPr="00725CE6" w:rsidRDefault="00F30F49" w:rsidP="00F30F49">
      <w:pPr>
        <w:spacing w:after="0" w:line="360" w:lineRule="auto"/>
        <w:ind w:right="38"/>
        <w:rPr>
          <w:rFonts w:ascii="Times New Roman" w:eastAsia="Palatino Linotype" w:hAnsi="Times New Roman"/>
          <w:b/>
          <w:spacing w:val="-2"/>
          <w:sz w:val="28"/>
          <w:szCs w:val="28"/>
          <w:lang w:val="es-MX"/>
        </w:rPr>
      </w:pPr>
    </w:p>
    <w:p w14:paraId="455A5B6A" w14:textId="08E056A7" w:rsidR="00954927" w:rsidRPr="00725CE6" w:rsidRDefault="00954927" w:rsidP="00975090">
      <w:pPr>
        <w:spacing w:after="0" w:line="360" w:lineRule="auto"/>
        <w:ind w:right="38"/>
        <w:jc w:val="center"/>
        <w:rPr>
          <w:rFonts w:ascii="Times New Roman" w:eastAsia="Palatino Linotype" w:hAnsi="Times New Roman"/>
          <w:b/>
          <w:spacing w:val="-2"/>
          <w:sz w:val="24"/>
          <w:szCs w:val="20"/>
          <w:lang w:val="es-MX"/>
        </w:rPr>
      </w:pPr>
      <w:r w:rsidRPr="00725CE6">
        <w:rPr>
          <w:rFonts w:ascii="Times New Roman" w:eastAsia="Palatino Linotype" w:hAnsi="Times New Roman"/>
          <w:b/>
          <w:spacing w:val="-2"/>
          <w:sz w:val="28"/>
          <w:szCs w:val="28"/>
          <w:lang w:val="es-MX"/>
        </w:rPr>
        <w:t>Procedimiento</w:t>
      </w:r>
    </w:p>
    <w:p w14:paraId="3671CD5F" w14:textId="77777777"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La forma de desarrollar el experimento es la siguiente: </w:t>
      </w:r>
    </w:p>
    <w:p w14:paraId="46E08383" w14:textId="218B8C30"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 impartieron clases con una evaluación basada en exámenes cooperativos en pareja durante un semestre.</w:t>
      </w:r>
      <w:r w:rsidR="00DA25F8">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Las materias fueron </w:t>
      </w:r>
      <w:r w:rsidR="00C577F7">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Sistemas de </w:t>
      </w:r>
      <w:r w:rsidR="00C577F7">
        <w:rPr>
          <w:rFonts w:ascii="Times New Roman" w:eastAsia="Palatino Linotype" w:hAnsi="Times New Roman"/>
          <w:spacing w:val="-2"/>
          <w:sz w:val="24"/>
          <w:szCs w:val="20"/>
          <w:lang w:val="es-MX"/>
        </w:rPr>
        <w:t>s</w:t>
      </w:r>
      <w:r w:rsidR="00C577F7" w:rsidRPr="00725CE6">
        <w:rPr>
          <w:rFonts w:ascii="Times New Roman" w:eastAsia="Palatino Linotype" w:hAnsi="Times New Roman"/>
          <w:spacing w:val="-2"/>
          <w:sz w:val="24"/>
          <w:szCs w:val="20"/>
          <w:lang w:val="es-MX"/>
        </w:rPr>
        <w:t xml:space="preserve">oporte </w:t>
      </w:r>
      <w:r w:rsidRPr="00725CE6">
        <w:rPr>
          <w:rFonts w:ascii="Times New Roman" w:eastAsia="Palatino Linotype" w:hAnsi="Times New Roman"/>
          <w:spacing w:val="-2"/>
          <w:sz w:val="24"/>
          <w:szCs w:val="20"/>
          <w:lang w:val="es-MX"/>
        </w:rPr>
        <w:t xml:space="preserve">a la </w:t>
      </w:r>
      <w:r w:rsidR="00C577F7">
        <w:rPr>
          <w:rFonts w:ascii="Times New Roman" w:eastAsia="Palatino Linotype" w:hAnsi="Times New Roman"/>
          <w:spacing w:val="-2"/>
          <w:sz w:val="24"/>
          <w:szCs w:val="20"/>
          <w:lang w:val="es-MX"/>
        </w:rPr>
        <w:t>d</w:t>
      </w:r>
      <w:r w:rsidR="00C577F7" w:rsidRPr="00725CE6">
        <w:rPr>
          <w:rFonts w:ascii="Times New Roman" w:eastAsia="Palatino Linotype" w:hAnsi="Times New Roman"/>
          <w:spacing w:val="-2"/>
          <w:sz w:val="24"/>
          <w:szCs w:val="20"/>
          <w:lang w:val="es-MX"/>
        </w:rPr>
        <w:t>ecisión</w:t>
      </w:r>
      <w:r w:rsidR="00C577F7">
        <w:rPr>
          <w:rFonts w:ascii="Times New Roman" w:eastAsia="Palatino Linotype" w:hAnsi="Times New Roman"/>
          <w:spacing w:val="-2"/>
          <w:sz w:val="24"/>
          <w:szCs w:val="20"/>
          <w:lang w:val="es-MX"/>
        </w:rPr>
        <w:t>”</w:t>
      </w:r>
      <w:r w:rsidR="00C577F7"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y </w:t>
      </w:r>
      <w:r w:rsidR="00C577F7">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Minería de </w:t>
      </w:r>
      <w:r w:rsidR="00C577F7">
        <w:rPr>
          <w:rFonts w:ascii="Times New Roman" w:eastAsia="Palatino Linotype" w:hAnsi="Times New Roman"/>
          <w:spacing w:val="-2"/>
          <w:sz w:val="24"/>
          <w:szCs w:val="20"/>
          <w:lang w:val="es-MX"/>
        </w:rPr>
        <w:t>d</w:t>
      </w:r>
      <w:r w:rsidR="00C577F7" w:rsidRPr="00725CE6">
        <w:rPr>
          <w:rFonts w:ascii="Times New Roman" w:eastAsia="Palatino Linotype" w:hAnsi="Times New Roman"/>
          <w:spacing w:val="-2"/>
          <w:sz w:val="24"/>
          <w:szCs w:val="20"/>
          <w:lang w:val="es-MX"/>
        </w:rPr>
        <w:t>atos</w:t>
      </w:r>
      <w:r w:rsidR="00C577F7">
        <w:rPr>
          <w:rFonts w:ascii="Times New Roman" w:eastAsia="Palatino Linotype" w:hAnsi="Times New Roman"/>
          <w:spacing w:val="-2"/>
          <w:sz w:val="24"/>
          <w:szCs w:val="20"/>
          <w:lang w:val="es-MX"/>
        </w:rPr>
        <w:t>”</w:t>
      </w:r>
      <w:r w:rsidR="00B21D10">
        <w:rPr>
          <w:rFonts w:ascii="Times New Roman" w:eastAsia="Palatino Linotype" w:hAnsi="Times New Roman"/>
          <w:spacing w:val="-2"/>
          <w:sz w:val="24"/>
          <w:szCs w:val="20"/>
          <w:lang w:val="es-MX"/>
        </w:rPr>
        <w:t>.</w:t>
      </w:r>
      <w:r w:rsidR="00B21D10" w:rsidRPr="00725CE6">
        <w:rPr>
          <w:rFonts w:ascii="Times New Roman" w:eastAsia="Palatino Linotype" w:hAnsi="Times New Roman"/>
          <w:spacing w:val="-2"/>
          <w:sz w:val="24"/>
          <w:szCs w:val="20"/>
          <w:lang w:val="es-MX"/>
        </w:rPr>
        <w:t xml:space="preserve"> </w:t>
      </w:r>
      <w:r w:rsidR="00B21D10">
        <w:rPr>
          <w:rFonts w:ascii="Times New Roman" w:eastAsia="Palatino Linotype" w:hAnsi="Times New Roman"/>
          <w:spacing w:val="-2"/>
          <w:sz w:val="24"/>
          <w:szCs w:val="20"/>
          <w:lang w:val="es-MX"/>
        </w:rPr>
        <w:t>F</w:t>
      </w:r>
      <w:r w:rsidR="00B21D10" w:rsidRPr="00725CE6">
        <w:rPr>
          <w:rFonts w:ascii="Times New Roman" w:eastAsia="Palatino Linotype" w:hAnsi="Times New Roman"/>
          <w:spacing w:val="-2"/>
          <w:sz w:val="24"/>
          <w:szCs w:val="20"/>
          <w:lang w:val="es-MX"/>
        </w:rPr>
        <w:t xml:space="preserve">ueron </w:t>
      </w:r>
      <w:r w:rsidR="00805E65" w:rsidRPr="00725CE6">
        <w:rPr>
          <w:rFonts w:ascii="Times New Roman" w:eastAsia="Palatino Linotype" w:hAnsi="Times New Roman"/>
          <w:spacing w:val="-2"/>
          <w:sz w:val="24"/>
          <w:szCs w:val="20"/>
          <w:lang w:val="es-MX"/>
        </w:rPr>
        <w:t>tres</w:t>
      </w:r>
      <w:r w:rsidRPr="00725CE6">
        <w:rPr>
          <w:rFonts w:ascii="Times New Roman" w:eastAsia="Palatino Linotype" w:hAnsi="Times New Roman"/>
          <w:spacing w:val="-2"/>
          <w:sz w:val="24"/>
          <w:szCs w:val="20"/>
          <w:lang w:val="es-MX"/>
        </w:rPr>
        <w:t xml:space="preserve"> evaluaciones (una por parcial) por materia y por grupo.</w:t>
      </w:r>
      <w:r w:rsidR="00DA25F8">
        <w:rPr>
          <w:rFonts w:ascii="Times New Roman" w:eastAsia="Palatino Linotype" w:hAnsi="Times New Roman"/>
          <w:spacing w:val="-2"/>
          <w:sz w:val="24"/>
          <w:szCs w:val="20"/>
          <w:lang w:val="es-MX"/>
        </w:rPr>
        <w:t xml:space="preserve"> </w:t>
      </w:r>
    </w:p>
    <w:p w14:paraId="2E2215CD" w14:textId="77777777"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 diseñó una encuesta empleando Google Forms</w:t>
      </w:r>
      <w:r w:rsidRPr="00975090">
        <w:rPr>
          <w:rStyle w:val="Refdenotaalpie"/>
          <w:rFonts w:ascii="Times New Roman" w:hAnsi="Times New Roman"/>
          <w:sz w:val="24"/>
          <w:szCs w:val="24"/>
        </w:rPr>
        <w:footnoteReference w:id="1"/>
      </w:r>
      <w:r w:rsidR="00805E65" w:rsidRPr="00725CE6">
        <w:rPr>
          <w:rFonts w:ascii="Times New Roman" w:eastAsia="Palatino Linotype" w:hAnsi="Times New Roman"/>
          <w:spacing w:val="-2"/>
          <w:sz w:val="24"/>
          <w:szCs w:val="20"/>
          <w:lang w:val="es-MX"/>
        </w:rPr>
        <w:t>. La encuesta contiene seis</w:t>
      </w:r>
      <w:r w:rsidRPr="00725CE6">
        <w:rPr>
          <w:rFonts w:ascii="Times New Roman" w:eastAsia="Palatino Linotype" w:hAnsi="Times New Roman"/>
          <w:spacing w:val="-2"/>
          <w:sz w:val="24"/>
          <w:szCs w:val="20"/>
          <w:lang w:val="es-MX"/>
        </w:rPr>
        <w:t xml:space="preserve"> </w:t>
      </w:r>
      <w:r w:rsidR="00805E65" w:rsidRPr="00725CE6">
        <w:rPr>
          <w:rFonts w:ascii="Times New Roman" w:eastAsia="Palatino Linotype" w:hAnsi="Times New Roman"/>
          <w:spacing w:val="-2"/>
          <w:sz w:val="24"/>
          <w:szCs w:val="20"/>
          <w:lang w:val="es-MX"/>
        </w:rPr>
        <w:t>preguntas de datos generales y nueve</w:t>
      </w:r>
      <w:r w:rsidRPr="00725CE6">
        <w:rPr>
          <w:rFonts w:ascii="Times New Roman" w:eastAsia="Palatino Linotype" w:hAnsi="Times New Roman"/>
          <w:spacing w:val="-2"/>
          <w:sz w:val="24"/>
          <w:szCs w:val="20"/>
          <w:lang w:val="es-MX"/>
        </w:rPr>
        <w:t xml:space="preserve"> preguntas referentes a la experiencia de los estudiantes al aplicar exámenes en pareja.</w:t>
      </w:r>
    </w:p>
    <w:p w14:paraId="6CAB31D0" w14:textId="77777777"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encuesta fue aplicada al terminar el semestre que cursaban los estudiantes en ese momento. Es decir, el primer semestre del ciclo escolar 2019-2020.</w:t>
      </w:r>
    </w:p>
    <w:p w14:paraId="7EA2D851" w14:textId="018DDFA3"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La encuesta se distribuyó a través de </w:t>
      </w:r>
      <w:r w:rsidR="007E386A">
        <w:rPr>
          <w:rFonts w:ascii="Times New Roman" w:eastAsia="Palatino Linotype" w:hAnsi="Times New Roman"/>
          <w:spacing w:val="-2"/>
          <w:sz w:val="24"/>
          <w:szCs w:val="20"/>
          <w:lang w:val="es-MX"/>
        </w:rPr>
        <w:t>I</w:t>
      </w:r>
      <w:r w:rsidR="007E386A" w:rsidRPr="00725CE6">
        <w:rPr>
          <w:rFonts w:ascii="Times New Roman" w:eastAsia="Palatino Linotype" w:hAnsi="Times New Roman"/>
          <w:spacing w:val="-2"/>
          <w:sz w:val="24"/>
          <w:szCs w:val="20"/>
          <w:lang w:val="es-MX"/>
        </w:rPr>
        <w:t>nternet</w:t>
      </w:r>
      <w:r w:rsidRPr="00725CE6">
        <w:rPr>
          <w:rFonts w:ascii="Times New Roman" w:eastAsia="Palatino Linotype" w:hAnsi="Times New Roman"/>
          <w:spacing w:val="-2"/>
          <w:sz w:val="24"/>
          <w:szCs w:val="20"/>
          <w:lang w:val="es-MX"/>
        </w:rPr>
        <w:t>. Se envió la encuesta a los jefes de grupo y ellos se encargaron de distribuirla entre sus compañeros.</w:t>
      </w:r>
    </w:p>
    <w:p w14:paraId="4851A106" w14:textId="52E95DC6"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Los datos fueron recopilados automáticamente por el sistema de encuestas empleado</w:t>
      </w:r>
      <w:r w:rsidR="007E386A">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incluso</w:t>
      </w:r>
      <w:r w:rsidR="007E386A">
        <w:rPr>
          <w:rFonts w:ascii="Times New Roman" w:eastAsia="Palatino Linotype" w:hAnsi="Times New Roman"/>
          <w:spacing w:val="-2"/>
          <w:sz w:val="24"/>
          <w:szCs w:val="20"/>
          <w:lang w:val="es-MX"/>
        </w:rPr>
        <w:t xml:space="preserve"> el sistema generó</w:t>
      </w:r>
      <w:r w:rsidRPr="00725CE6">
        <w:rPr>
          <w:rFonts w:ascii="Times New Roman" w:eastAsia="Palatino Linotype" w:hAnsi="Times New Roman"/>
          <w:spacing w:val="-2"/>
          <w:sz w:val="24"/>
          <w:szCs w:val="20"/>
          <w:lang w:val="es-MX"/>
        </w:rPr>
        <w:t xml:space="preserve"> algunas gr</w:t>
      </w:r>
      <w:r w:rsidR="00AF7D6D" w:rsidRPr="00725CE6">
        <w:rPr>
          <w:rFonts w:ascii="Times New Roman" w:eastAsia="Palatino Linotype" w:hAnsi="Times New Roman"/>
          <w:spacing w:val="-2"/>
          <w:sz w:val="24"/>
          <w:szCs w:val="20"/>
          <w:lang w:val="es-MX"/>
        </w:rPr>
        <w:t>á</w:t>
      </w:r>
      <w:r w:rsidRPr="00725CE6">
        <w:rPr>
          <w:rFonts w:ascii="Times New Roman" w:eastAsia="Palatino Linotype" w:hAnsi="Times New Roman"/>
          <w:spacing w:val="-2"/>
          <w:sz w:val="24"/>
          <w:szCs w:val="20"/>
          <w:lang w:val="es-MX"/>
        </w:rPr>
        <w:t>ficas de fácil interpretación.</w:t>
      </w:r>
    </w:p>
    <w:p w14:paraId="7E9B37EC" w14:textId="24923F9A" w:rsidR="00954927" w:rsidRPr="00725CE6" w:rsidRDefault="00954927" w:rsidP="00975090">
      <w:pPr>
        <w:numPr>
          <w:ilvl w:val="0"/>
          <w:numId w:val="13"/>
        </w:numPr>
        <w:spacing w:after="0" w:line="360" w:lineRule="auto"/>
        <w:ind w:left="0" w:right="38" w:firstLine="851"/>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lastRenderedPageBreak/>
        <w:t>Finalmente</w:t>
      </w:r>
      <w:r w:rsidR="006D4CD4" w:rsidRPr="00725CE6">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los datos fueron obtenidos y procesados para el análisis.</w:t>
      </w:r>
    </w:p>
    <w:p w14:paraId="403D4080" w14:textId="77777777" w:rsidR="00F30F49" w:rsidRPr="00725CE6" w:rsidRDefault="00F30F49" w:rsidP="00F30F49">
      <w:pPr>
        <w:spacing w:after="0" w:line="360" w:lineRule="auto"/>
        <w:ind w:right="38"/>
        <w:rPr>
          <w:rFonts w:ascii="Times New Roman" w:eastAsia="Palatino Linotype" w:hAnsi="Times New Roman"/>
          <w:b/>
          <w:spacing w:val="-2"/>
          <w:sz w:val="28"/>
          <w:szCs w:val="28"/>
          <w:lang w:val="es-MX"/>
        </w:rPr>
      </w:pPr>
    </w:p>
    <w:p w14:paraId="23BD4349" w14:textId="1AA17CCB" w:rsidR="00954927" w:rsidRPr="00725CE6" w:rsidRDefault="0008737B" w:rsidP="00975090">
      <w:pPr>
        <w:spacing w:after="0" w:line="360" w:lineRule="auto"/>
        <w:ind w:right="38"/>
        <w:jc w:val="center"/>
        <w:rPr>
          <w:rFonts w:ascii="Times New Roman" w:eastAsia="Palatino Linotype" w:hAnsi="Times New Roman"/>
          <w:b/>
          <w:spacing w:val="-2"/>
          <w:sz w:val="28"/>
          <w:szCs w:val="28"/>
          <w:lang w:val="es-MX"/>
        </w:rPr>
      </w:pPr>
      <w:r w:rsidRPr="00725CE6">
        <w:rPr>
          <w:rFonts w:ascii="Times New Roman" w:eastAsia="Palatino Linotype" w:hAnsi="Times New Roman"/>
          <w:b/>
          <w:spacing w:val="-2"/>
          <w:sz w:val="28"/>
          <w:szCs w:val="28"/>
          <w:lang w:val="es-MX"/>
        </w:rPr>
        <w:t>Encuesta</w:t>
      </w:r>
    </w:p>
    <w:p w14:paraId="2ECB0663" w14:textId="0F3DAD3E"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encuesta está dividida en dos aspectos</w:t>
      </w:r>
      <w:r w:rsidR="007E386A">
        <w:rPr>
          <w:rFonts w:ascii="Times New Roman" w:eastAsia="Palatino Linotype" w:hAnsi="Times New Roman"/>
          <w:spacing w:val="-2"/>
          <w:sz w:val="24"/>
          <w:szCs w:val="20"/>
          <w:lang w:val="es-MX"/>
        </w:rPr>
        <w:t>:</w:t>
      </w:r>
      <w:r w:rsidR="007E386A"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datos generales y la experiencia </w:t>
      </w:r>
      <w:r w:rsidR="00127FE2">
        <w:rPr>
          <w:rFonts w:ascii="Times New Roman" w:eastAsia="Palatino Linotype" w:hAnsi="Times New Roman"/>
          <w:spacing w:val="-2"/>
          <w:sz w:val="24"/>
          <w:szCs w:val="20"/>
          <w:lang w:val="es-MX"/>
        </w:rPr>
        <w:t>con los</w:t>
      </w:r>
      <w:r w:rsidR="00127FE2"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exámenes. A </w:t>
      </w:r>
      <w:r w:rsidR="006D4CD4" w:rsidRPr="00725CE6">
        <w:rPr>
          <w:rFonts w:ascii="Times New Roman" w:eastAsia="Palatino Linotype" w:hAnsi="Times New Roman"/>
          <w:spacing w:val="-2"/>
          <w:sz w:val="24"/>
          <w:szCs w:val="20"/>
          <w:lang w:val="es-MX"/>
        </w:rPr>
        <w:t>continuación,</w:t>
      </w:r>
      <w:r w:rsidRPr="00725CE6">
        <w:rPr>
          <w:rFonts w:ascii="Times New Roman" w:eastAsia="Palatino Linotype" w:hAnsi="Times New Roman"/>
          <w:spacing w:val="-2"/>
          <w:sz w:val="24"/>
          <w:szCs w:val="20"/>
          <w:lang w:val="es-MX"/>
        </w:rPr>
        <w:t xml:space="preserve"> se muestran los datos generales recabados por los estudiantes (entre paréntesis el tipo de respuesta a los datos solicitados):</w:t>
      </w:r>
    </w:p>
    <w:p w14:paraId="3DC0C6A7" w14:textId="5554E08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Sexo (</w:t>
      </w:r>
      <w:r w:rsidR="00361D67" w:rsidRPr="00725CE6">
        <w:rPr>
          <w:rFonts w:ascii="Times New Roman" w:eastAsia="Palatino Linotype" w:hAnsi="Times New Roman"/>
          <w:spacing w:val="-2"/>
          <w:sz w:val="24"/>
          <w:szCs w:val="20"/>
          <w:lang w:val="es-MX"/>
        </w:rPr>
        <w:t>Mujer</w:t>
      </w:r>
      <w:r w:rsidRPr="00725CE6">
        <w:rPr>
          <w:rFonts w:ascii="Times New Roman" w:eastAsia="Palatino Linotype" w:hAnsi="Times New Roman"/>
          <w:spacing w:val="-2"/>
          <w:sz w:val="24"/>
          <w:szCs w:val="20"/>
          <w:lang w:val="es-MX"/>
        </w:rPr>
        <w:t xml:space="preserve">, </w:t>
      </w:r>
      <w:r w:rsidR="007E386A">
        <w:rPr>
          <w:rFonts w:ascii="Times New Roman" w:eastAsia="Palatino Linotype" w:hAnsi="Times New Roman"/>
          <w:spacing w:val="-2"/>
          <w:sz w:val="24"/>
          <w:szCs w:val="20"/>
          <w:lang w:val="es-MX"/>
        </w:rPr>
        <w:t>H</w:t>
      </w:r>
      <w:r w:rsidR="007E386A" w:rsidRPr="00725CE6">
        <w:rPr>
          <w:rFonts w:ascii="Times New Roman" w:eastAsia="Palatino Linotype" w:hAnsi="Times New Roman"/>
          <w:spacing w:val="-2"/>
          <w:sz w:val="24"/>
          <w:szCs w:val="20"/>
          <w:lang w:val="es-MX"/>
        </w:rPr>
        <w:t>ombre</w:t>
      </w:r>
      <w:r w:rsidRPr="00725CE6">
        <w:rPr>
          <w:rFonts w:ascii="Times New Roman" w:eastAsia="Palatino Linotype" w:hAnsi="Times New Roman"/>
          <w:spacing w:val="-2"/>
          <w:sz w:val="24"/>
          <w:szCs w:val="20"/>
          <w:lang w:val="es-MX"/>
        </w:rPr>
        <w:t xml:space="preserve">, </w:t>
      </w:r>
      <w:r w:rsidR="007E386A">
        <w:rPr>
          <w:rFonts w:ascii="Times New Roman" w:eastAsia="Palatino Linotype" w:hAnsi="Times New Roman"/>
          <w:spacing w:val="-2"/>
          <w:sz w:val="24"/>
          <w:szCs w:val="20"/>
          <w:lang w:val="es-MX"/>
        </w:rPr>
        <w:t>P</w:t>
      </w:r>
      <w:r w:rsidR="007E386A" w:rsidRPr="00725CE6">
        <w:rPr>
          <w:rFonts w:ascii="Times New Roman" w:eastAsia="Palatino Linotype" w:hAnsi="Times New Roman"/>
          <w:spacing w:val="-2"/>
          <w:sz w:val="24"/>
          <w:szCs w:val="20"/>
          <w:lang w:val="es-MX"/>
        </w:rPr>
        <w:t xml:space="preserve">refiero </w:t>
      </w:r>
      <w:r w:rsidRPr="00725CE6">
        <w:rPr>
          <w:rFonts w:ascii="Times New Roman" w:eastAsia="Palatino Linotype" w:hAnsi="Times New Roman"/>
          <w:spacing w:val="-2"/>
          <w:sz w:val="24"/>
          <w:szCs w:val="20"/>
          <w:lang w:val="es-MX"/>
        </w:rPr>
        <w:t>no decirlo</w:t>
      </w:r>
      <w:r w:rsidR="008662B6">
        <w:rPr>
          <w:rFonts w:ascii="Times New Roman" w:eastAsia="Palatino Linotype" w:hAnsi="Times New Roman"/>
          <w:spacing w:val="-2"/>
          <w:sz w:val="24"/>
          <w:szCs w:val="20"/>
          <w:lang w:val="es-MX"/>
        </w:rPr>
        <w:t>)</w:t>
      </w:r>
    </w:p>
    <w:p w14:paraId="2791C179" w14:textId="16C73193"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Edad (Entero)</w:t>
      </w:r>
    </w:p>
    <w:p w14:paraId="1DB7F967" w14:textId="2BDAC97C"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Semestre (</w:t>
      </w:r>
      <w:r w:rsidR="006D4CD4" w:rsidRPr="00725CE6">
        <w:rPr>
          <w:rFonts w:ascii="Times New Roman" w:eastAsia="Palatino Linotype" w:hAnsi="Times New Roman"/>
          <w:spacing w:val="-2"/>
          <w:sz w:val="24"/>
          <w:szCs w:val="20"/>
          <w:lang w:val="es-MX"/>
        </w:rPr>
        <w:t>1</w:t>
      </w:r>
      <w:r w:rsidR="007E386A">
        <w:rPr>
          <w:rFonts w:ascii="Times New Roman" w:eastAsia="Palatino Linotype" w:hAnsi="Times New Roman"/>
          <w:spacing w:val="-2"/>
          <w:sz w:val="24"/>
          <w:szCs w:val="20"/>
          <w:lang w:val="es-MX"/>
        </w:rPr>
        <w:t>, 2, 3, 4…</w:t>
      </w:r>
      <w:r w:rsidRPr="00725CE6">
        <w:rPr>
          <w:rFonts w:ascii="Times New Roman" w:eastAsia="Palatino Linotype" w:hAnsi="Times New Roman"/>
          <w:spacing w:val="-2"/>
          <w:sz w:val="24"/>
          <w:szCs w:val="20"/>
          <w:lang w:val="es-MX"/>
        </w:rPr>
        <w:t>)</w:t>
      </w:r>
    </w:p>
    <w:p w14:paraId="35E7B1F8" w14:textId="205F0460"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Promedio actual (Real)</w:t>
      </w:r>
    </w:p>
    <w:p w14:paraId="14A350DC" w14:textId="7837A41F"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Grupo (101,</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102,</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103,</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201,</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202,</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203,</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301,</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302,</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303,</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401,</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402,</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403,</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501,</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502,</w:t>
      </w:r>
      <w:r w:rsidR="007E386A">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503)</w:t>
      </w:r>
    </w:p>
    <w:p w14:paraId="5861D2A0" w14:textId="03706E92"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¿Eres alumno regular? (S</w:t>
      </w:r>
      <w:r w:rsidR="007E386A">
        <w:rPr>
          <w:rFonts w:ascii="Times New Roman" w:eastAsia="Palatino Linotype" w:hAnsi="Times New Roman"/>
          <w:spacing w:val="-2"/>
          <w:sz w:val="24"/>
          <w:szCs w:val="20"/>
          <w:lang w:val="es-MX"/>
        </w:rPr>
        <w:t>í</w:t>
      </w:r>
      <w:r w:rsidRPr="00725CE6">
        <w:rPr>
          <w:rFonts w:ascii="Times New Roman" w:eastAsia="Palatino Linotype" w:hAnsi="Times New Roman"/>
          <w:spacing w:val="-2"/>
          <w:sz w:val="24"/>
          <w:szCs w:val="20"/>
          <w:lang w:val="es-MX"/>
        </w:rPr>
        <w:t>, No)</w:t>
      </w:r>
    </w:p>
    <w:p w14:paraId="3BDA21A3" w14:textId="0B4E8653"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Estos datos sirven para hacer comparativos entre los distintos atributos recopilados. No se solicitó el nombre del estudiante ni ningún tipo de rastreo para que contestaran con la mayor fiabilidad posible. Respecto a la última pregunta, los alumnos regulares son aquellos que no tienen materias pendientes por aprobar.</w:t>
      </w:r>
    </w:p>
    <w:p w14:paraId="3A493811" w14:textId="7FD798A2"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Las preguntas donde los encuestados plasmaban su opinión de acuerdo </w:t>
      </w:r>
      <w:r w:rsidR="00C577F7">
        <w:rPr>
          <w:rFonts w:ascii="Times New Roman" w:eastAsia="Palatino Linotype" w:hAnsi="Times New Roman"/>
          <w:spacing w:val="-2"/>
          <w:sz w:val="24"/>
          <w:szCs w:val="20"/>
          <w:lang w:val="es-MX"/>
        </w:rPr>
        <w:t>con</w:t>
      </w:r>
      <w:r w:rsidR="00C577F7" w:rsidRPr="00725CE6">
        <w:rPr>
          <w:rFonts w:ascii="Times New Roman" w:eastAsia="Palatino Linotype" w:hAnsi="Times New Roman"/>
          <w:spacing w:val="-2"/>
          <w:sz w:val="24"/>
          <w:szCs w:val="20"/>
          <w:lang w:val="es-MX"/>
        </w:rPr>
        <w:t xml:space="preserve"> </w:t>
      </w:r>
      <w:r w:rsidR="00942D97">
        <w:rPr>
          <w:rFonts w:ascii="Times New Roman" w:eastAsia="Palatino Linotype" w:hAnsi="Times New Roman"/>
          <w:spacing w:val="-2"/>
          <w:sz w:val="24"/>
          <w:szCs w:val="20"/>
          <w:lang w:val="es-MX"/>
        </w:rPr>
        <w:t>su</w:t>
      </w:r>
      <w:r w:rsidR="00942D97"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experiencia aplicando exámenes cooperativos en pareja son:</w:t>
      </w:r>
    </w:p>
    <w:p w14:paraId="25F8B374" w14:textId="0D0784D4"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w:t>
      </w:r>
      <w:r w:rsidR="00F308B9" w:rsidRPr="00725CE6">
        <w:rPr>
          <w:rFonts w:ascii="Times New Roman" w:eastAsia="Palatino Linotype" w:hAnsi="Times New Roman"/>
          <w:spacing w:val="-2"/>
          <w:sz w:val="24"/>
          <w:szCs w:val="20"/>
          <w:lang w:val="es-MX"/>
        </w:rPr>
        <w:t>Cuántos</w:t>
      </w:r>
      <w:r w:rsidRPr="00725CE6">
        <w:rPr>
          <w:rFonts w:ascii="Times New Roman" w:eastAsia="Palatino Linotype" w:hAnsi="Times New Roman"/>
          <w:spacing w:val="-2"/>
          <w:sz w:val="24"/>
          <w:szCs w:val="20"/>
          <w:lang w:val="es-MX"/>
        </w:rPr>
        <w:t xml:space="preserve"> exámenes en pareja </w:t>
      </w:r>
      <w:r w:rsidR="006D4CD4" w:rsidRPr="00725CE6">
        <w:rPr>
          <w:rFonts w:ascii="Times New Roman" w:eastAsia="Palatino Linotype" w:hAnsi="Times New Roman"/>
          <w:spacing w:val="-2"/>
          <w:sz w:val="24"/>
          <w:szCs w:val="20"/>
          <w:lang w:val="es-MX"/>
        </w:rPr>
        <w:t>has</w:t>
      </w:r>
      <w:r w:rsidRPr="00725CE6">
        <w:rPr>
          <w:rFonts w:ascii="Times New Roman" w:eastAsia="Palatino Linotype" w:hAnsi="Times New Roman"/>
          <w:spacing w:val="-2"/>
          <w:sz w:val="24"/>
          <w:szCs w:val="20"/>
          <w:lang w:val="es-MX"/>
        </w:rPr>
        <w:t xml:space="preserve"> contestado aproximadamente en la universidad? (</w:t>
      </w:r>
      <w:r w:rsidR="00E31D4A">
        <w:rPr>
          <w:rFonts w:ascii="Times New Roman" w:eastAsia="Palatino Linotype" w:hAnsi="Times New Roman"/>
          <w:spacing w:val="-2"/>
          <w:sz w:val="24"/>
          <w:szCs w:val="20"/>
          <w:lang w:val="es-MX"/>
        </w:rPr>
        <w:t>C</w:t>
      </w:r>
      <w:r w:rsidRPr="00725CE6">
        <w:rPr>
          <w:rFonts w:ascii="Times New Roman" w:eastAsia="Palatino Linotype" w:hAnsi="Times New Roman"/>
          <w:spacing w:val="-2"/>
          <w:sz w:val="24"/>
          <w:szCs w:val="20"/>
          <w:lang w:val="es-MX"/>
        </w:rPr>
        <w:t>uantitativo discreto)</w:t>
      </w:r>
    </w:p>
    <w:p w14:paraId="5109235C"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Me he sentido cómodo aplicando</w:t>
      </w:r>
      <w:r w:rsidR="00805E65" w:rsidRPr="00725CE6">
        <w:rPr>
          <w:rFonts w:ascii="Times New Roman" w:eastAsia="Palatino Linotype" w:hAnsi="Times New Roman"/>
          <w:spacing w:val="-2"/>
          <w:sz w:val="24"/>
          <w:szCs w:val="20"/>
          <w:lang w:val="es-MX"/>
        </w:rPr>
        <w:t xml:space="preserve"> exámenes en pareja (Likert de cinco</w:t>
      </w:r>
      <w:r w:rsidRPr="00725CE6">
        <w:rPr>
          <w:rFonts w:ascii="Times New Roman" w:eastAsia="Palatino Linotype" w:hAnsi="Times New Roman"/>
          <w:spacing w:val="-2"/>
          <w:sz w:val="24"/>
          <w:szCs w:val="20"/>
          <w:lang w:val="es-MX"/>
        </w:rPr>
        <w:t xml:space="preserve"> puntos)</w:t>
      </w:r>
    </w:p>
    <w:p w14:paraId="669E5F6E"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Considero que los exámenes en pareja refuerzan el conocimie</w:t>
      </w:r>
      <w:r w:rsidR="00805E65" w:rsidRPr="00725CE6">
        <w:rPr>
          <w:rFonts w:ascii="Times New Roman" w:eastAsia="Palatino Linotype" w:hAnsi="Times New Roman"/>
          <w:spacing w:val="-2"/>
          <w:sz w:val="24"/>
          <w:szCs w:val="20"/>
          <w:lang w:val="es-MX"/>
        </w:rPr>
        <w:t>nto que tengo débil (Likert de cinco</w:t>
      </w:r>
      <w:r w:rsidRPr="00725CE6">
        <w:rPr>
          <w:rFonts w:ascii="Times New Roman" w:eastAsia="Palatino Linotype" w:hAnsi="Times New Roman"/>
          <w:spacing w:val="-2"/>
          <w:sz w:val="24"/>
          <w:szCs w:val="20"/>
          <w:lang w:val="es-MX"/>
        </w:rPr>
        <w:t xml:space="preserve"> puntos)</w:t>
      </w:r>
    </w:p>
    <w:p w14:paraId="64BFE516"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Existe una retroalimentación con mis compañeros al resolver </w:t>
      </w:r>
      <w:r w:rsidR="00805E65" w:rsidRPr="00725CE6">
        <w:rPr>
          <w:rFonts w:ascii="Times New Roman" w:eastAsia="Palatino Linotype" w:hAnsi="Times New Roman"/>
          <w:spacing w:val="-2"/>
          <w:sz w:val="24"/>
          <w:szCs w:val="20"/>
          <w:lang w:val="es-MX"/>
        </w:rPr>
        <w:t>el examen en pareja (Likert de cinco</w:t>
      </w:r>
      <w:r w:rsidRPr="00725CE6">
        <w:rPr>
          <w:rFonts w:ascii="Times New Roman" w:eastAsia="Palatino Linotype" w:hAnsi="Times New Roman"/>
          <w:spacing w:val="-2"/>
          <w:sz w:val="24"/>
          <w:szCs w:val="20"/>
          <w:lang w:val="es-MX"/>
        </w:rPr>
        <w:t xml:space="preserve"> puntos)</w:t>
      </w:r>
    </w:p>
    <w:p w14:paraId="30C46CF0"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Siento que mis conocimientos son mejores al terminar el examen en pareja que antes de aplicar </w:t>
      </w:r>
      <w:r w:rsidR="00805E65" w:rsidRPr="00725CE6">
        <w:rPr>
          <w:rFonts w:ascii="Times New Roman" w:eastAsia="Palatino Linotype" w:hAnsi="Times New Roman"/>
          <w:spacing w:val="-2"/>
          <w:sz w:val="24"/>
          <w:szCs w:val="20"/>
          <w:lang w:val="es-MX"/>
        </w:rPr>
        <w:t>el examen en pareja (Likert de cinco</w:t>
      </w:r>
      <w:r w:rsidRPr="00725CE6">
        <w:rPr>
          <w:rFonts w:ascii="Times New Roman" w:eastAsia="Palatino Linotype" w:hAnsi="Times New Roman"/>
          <w:spacing w:val="-2"/>
          <w:sz w:val="24"/>
          <w:szCs w:val="20"/>
          <w:lang w:val="es-MX"/>
        </w:rPr>
        <w:t xml:space="preserve"> puntos)</w:t>
      </w:r>
    </w:p>
    <w:p w14:paraId="7A93F4E5"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Los exámenes deb</w:t>
      </w:r>
      <w:r w:rsidR="00805E65" w:rsidRPr="00725CE6">
        <w:rPr>
          <w:rFonts w:ascii="Times New Roman" w:eastAsia="Palatino Linotype" w:hAnsi="Times New Roman"/>
          <w:spacing w:val="-2"/>
          <w:sz w:val="24"/>
          <w:szCs w:val="20"/>
          <w:lang w:val="es-MX"/>
        </w:rPr>
        <w:t>erían ser en pareja (Likert de cinco</w:t>
      </w:r>
      <w:r w:rsidRPr="00725CE6">
        <w:rPr>
          <w:rFonts w:ascii="Times New Roman" w:eastAsia="Palatino Linotype" w:hAnsi="Times New Roman"/>
          <w:spacing w:val="-2"/>
          <w:sz w:val="24"/>
          <w:szCs w:val="20"/>
          <w:lang w:val="es-MX"/>
        </w:rPr>
        <w:t xml:space="preserve"> puntos)</w:t>
      </w:r>
    </w:p>
    <w:p w14:paraId="192700DC" w14:textId="5113C6A3"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Los exámenes en pareja son útiles en: (Teoría, </w:t>
      </w:r>
      <w:r w:rsidR="00E31D4A">
        <w:rPr>
          <w:rFonts w:ascii="Times New Roman" w:eastAsia="Palatino Linotype" w:hAnsi="Times New Roman"/>
          <w:spacing w:val="-2"/>
          <w:sz w:val="24"/>
          <w:szCs w:val="20"/>
          <w:lang w:val="es-MX"/>
        </w:rPr>
        <w:t>P</w:t>
      </w:r>
      <w:r w:rsidR="00E31D4A" w:rsidRPr="00725CE6">
        <w:rPr>
          <w:rFonts w:ascii="Times New Roman" w:eastAsia="Palatino Linotype" w:hAnsi="Times New Roman"/>
          <w:spacing w:val="-2"/>
          <w:sz w:val="24"/>
          <w:szCs w:val="20"/>
          <w:lang w:val="es-MX"/>
        </w:rPr>
        <w:t>ráctica</w:t>
      </w:r>
      <w:r w:rsidRPr="00725CE6">
        <w:rPr>
          <w:rFonts w:ascii="Times New Roman" w:eastAsia="Palatino Linotype" w:hAnsi="Times New Roman"/>
          <w:spacing w:val="-2"/>
          <w:sz w:val="24"/>
          <w:szCs w:val="20"/>
          <w:lang w:val="es-MX"/>
        </w:rPr>
        <w:t xml:space="preserve">, </w:t>
      </w:r>
      <w:r w:rsidR="00E31D4A">
        <w:rPr>
          <w:rFonts w:ascii="Times New Roman" w:eastAsia="Palatino Linotype" w:hAnsi="Times New Roman"/>
          <w:spacing w:val="-2"/>
          <w:sz w:val="24"/>
          <w:szCs w:val="20"/>
          <w:lang w:val="es-MX"/>
        </w:rPr>
        <w:t>A</w:t>
      </w:r>
      <w:r w:rsidR="00E31D4A" w:rsidRPr="00725CE6">
        <w:rPr>
          <w:rFonts w:ascii="Times New Roman" w:eastAsia="Palatino Linotype" w:hAnsi="Times New Roman"/>
          <w:spacing w:val="-2"/>
          <w:sz w:val="24"/>
          <w:szCs w:val="20"/>
          <w:lang w:val="es-MX"/>
        </w:rPr>
        <w:t>mbos</w:t>
      </w:r>
      <w:r w:rsidRPr="00725CE6">
        <w:rPr>
          <w:rFonts w:ascii="Times New Roman" w:eastAsia="Palatino Linotype" w:hAnsi="Times New Roman"/>
          <w:spacing w:val="-2"/>
          <w:sz w:val="24"/>
          <w:szCs w:val="20"/>
          <w:lang w:val="es-MX"/>
        </w:rPr>
        <w:t xml:space="preserve">, </w:t>
      </w:r>
      <w:r w:rsidR="00E31D4A">
        <w:rPr>
          <w:rFonts w:ascii="Times New Roman" w:eastAsia="Palatino Linotype" w:hAnsi="Times New Roman"/>
          <w:spacing w:val="-2"/>
          <w:sz w:val="24"/>
          <w:szCs w:val="20"/>
          <w:lang w:val="es-MX"/>
        </w:rPr>
        <w:t>N</w:t>
      </w:r>
      <w:r w:rsidR="00E31D4A" w:rsidRPr="00725CE6">
        <w:rPr>
          <w:rFonts w:ascii="Times New Roman" w:eastAsia="Palatino Linotype" w:hAnsi="Times New Roman"/>
          <w:spacing w:val="-2"/>
          <w:sz w:val="24"/>
          <w:szCs w:val="20"/>
          <w:lang w:val="es-MX"/>
        </w:rPr>
        <w:t>inguno</w:t>
      </w:r>
      <w:r w:rsidRPr="00725CE6">
        <w:rPr>
          <w:rFonts w:ascii="Times New Roman" w:eastAsia="Palatino Linotype" w:hAnsi="Times New Roman"/>
          <w:spacing w:val="-2"/>
          <w:sz w:val="24"/>
          <w:szCs w:val="20"/>
          <w:lang w:val="es-MX"/>
        </w:rPr>
        <w:t>)</w:t>
      </w:r>
    </w:p>
    <w:p w14:paraId="0858C195"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¿Cuáles desventajas aprecias al hacer un examen en pareja? (Abierta)</w:t>
      </w:r>
    </w:p>
    <w:p w14:paraId="50071372" w14:textId="77777777" w:rsidR="00954927" w:rsidRPr="00725CE6" w:rsidRDefault="00954927" w:rsidP="00975090">
      <w:pPr>
        <w:numPr>
          <w:ilvl w:val="0"/>
          <w:numId w:val="14"/>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lastRenderedPageBreak/>
        <w:t>¿Cuáles ventajas aprecias al hacer un examen en pareja? (Abierta)</w:t>
      </w:r>
    </w:p>
    <w:p w14:paraId="65E1986D" w14:textId="77777777" w:rsidR="00F30F49" w:rsidRPr="00725CE6" w:rsidRDefault="00F30F49" w:rsidP="00F30F49">
      <w:pPr>
        <w:spacing w:after="0" w:line="360" w:lineRule="auto"/>
        <w:ind w:right="38"/>
        <w:rPr>
          <w:rFonts w:ascii="Times New Roman" w:eastAsia="Palatino Linotype" w:hAnsi="Times New Roman"/>
          <w:b/>
          <w:spacing w:val="-2"/>
          <w:sz w:val="28"/>
          <w:szCs w:val="28"/>
          <w:lang w:val="es-MX"/>
        </w:rPr>
      </w:pPr>
    </w:p>
    <w:p w14:paraId="3A81DD99" w14:textId="0884B35C" w:rsidR="00954927" w:rsidRPr="00725CE6" w:rsidRDefault="00954927" w:rsidP="00975090">
      <w:pPr>
        <w:spacing w:after="0" w:line="360" w:lineRule="auto"/>
        <w:ind w:right="38"/>
        <w:jc w:val="center"/>
        <w:rPr>
          <w:rFonts w:ascii="Times New Roman" w:eastAsia="Palatino Linotype" w:hAnsi="Times New Roman"/>
          <w:b/>
          <w:spacing w:val="-2"/>
          <w:sz w:val="28"/>
          <w:szCs w:val="28"/>
          <w:lang w:val="es-MX"/>
        </w:rPr>
      </w:pPr>
      <w:r w:rsidRPr="00725CE6">
        <w:rPr>
          <w:rFonts w:ascii="Times New Roman" w:eastAsia="Palatino Linotype" w:hAnsi="Times New Roman"/>
          <w:b/>
          <w:spacing w:val="-2"/>
          <w:sz w:val="28"/>
          <w:szCs w:val="28"/>
          <w:lang w:val="es-MX"/>
        </w:rPr>
        <w:t>Análisis estadístico</w:t>
      </w:r>
    </w:p>
    <w:p w14:paraId="231F009D" w14:textId="522EF5AD"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Para el tratamiento y análisis de los datos se emplea la herramienta estadísticas SPSS</w:t>
      </w:r>
      <w:r w:rsidR="00994D93">
        <w:rPr>
          <w:rFonts w:ascii="Times New Roman" w:eastAsia="Palatino Linotype" w:hAnsi="Times New Roman"/>
          <w:spacing w:val="-2"/>
          <w:sz w:val="24"/>
          <w:szCs w:val="20"/>
          <w:lang w:val="es-MX"/>
        </w:rPr>
        <w:t>.</w:t>
      </w:r>
      <w:r w:rsidRPr="00725CE6">
        <w:rPr>
          <w:rStyle w:val="Refdenotaalpie"/>
        </w:rPr>
        <w:footnoteReference w:id="2"/>
      </w:r>
      <w:r w:rsidRPr="00725CE6">
        <w:rPr>
          <w:rFonts w:ascii="Times New Roman" w:eastAsia="Palatino Linotype" w:hAnsi="Times New Roman"/>
          <w:spacing w:val="-2"/>
          <w:sz w:val="24"/>
          <w:szCs w:val="20"/>
          <w:lang w:val="es-MX"/>
        </w:rPr>
        <w:t xml:space="preserve"> Esta herramienta ofrece un análisis estadístico avanzado, además de </w:t>
      </w:r>
      <w:r w:rsidR="00C84F0F">
        <w:rPr>
          <w:rFonts w:ascii="Times New Roman" w:eastAsia="Palatino Linotype" w:hAnsi="Times New Roman"/>
          <w:spacing w:val="-2"/>
          <w:sz w:val="24"/>
          <w:szCs w:val="20"/>
          <w:lang w:val="es-MX"/>
        </w:rPr>
        <w:t>que es</w:t>
      </w:r>
      <w:r w:rsidR="00C84F0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f</w:t>
      </w:r>
      <w:r w:rsidR="00C84F0F">
        <w:rPr>
          <w:rFonts w:ascii="Times New Roman" w:eastAsia="Palatino Linotype" w:hAnsi="Times New Roman"/>
          <w:spacing w:val="-2"/>
          <w:sz w:val="24"/>
          <w:szCs w:val="20"/>
          <w:lang w:val="es-MX"/>
        </w:rPr>
        <w:t>ácil de usar</w:t>
      </w:r>
      <w:r w:rsidRPr="00725CE6">
        <w:rPr>
          <w:rFonts w:ascii="Times New Roman" w:eastAsia="Palatino Linotype" w:hAnsi="Times New Roman"/>
          <w:spacing w:val="-2"/>
          <w:sz w:val="24"/>
          <w:szCs w:val="20"/>
          <w:lang w:val="es-MX"/>
        </w:rPr>
        <w:t>, flexib</w:t>
      </w:r>
      <w:r w:rsidR="00C84F0F">
        <w:rPr>
          <w:rFonts w:ascii="Times New Roman" w:eastAsia="Palatino Linotype" w:hAnsi="Times New Roman"/>
          <w:spacing w:val="-2"/>
          <w:sz w:val="24"/>
          <w:szCs w:val="20"/>
          <w:lang w:val="es-MX"/>
        </w:rPr>
        <w:t>le</w:t>
      </w:r>
      <w:r w:rsidRPr="00725CE6">
        <w:rPr>
          <w:rFonts w:ascii="Times New Roman" w:eastAsia="Palatino Linotype" w:hAnsi="Times New Roman"/>
          <w:spacing w:val="-2"/>
          <w:sz w:val="24"/>
          <w:szCs w:val="20"/>
          <w:lang w:val="es-MX"/>
        </w:rPr>
        <w:t xml:space="preserve"> y </w:t>
      </w:r>
      <w:r w:rsidR="00C84F0F" w:rsidRPr="00725CE6">
        <w:rPr>
          <w:rFonts w:ascii="Times New Roman" w:eastAsia="Palatino Linotype" w:hAnsi="Times New Roman"/>
          <w:spacing w:val="-2"/>
          <w:sz w:val="24"/>
          <w:szCs w:val="20"/>
          <w:lang w:val="es-MX"/>
        </w:rPr>
        <w:t>escalab</w:t>
      </w:r>
      <w:r w:rsidR="00C84F0F">
        <w:rPr>
          <w:rFonts w:ascii="Times New Roman" w:eastAsia="Palatino Linotype" w:hAnsi="Times New Roman"/>
          <w:spacing w:val="-2"/>
          <w:sz w:val="24"/>
          <w:szCs w:val="20"/>
          <w:lang w:val="es-MX"/>
        </w:rPr>
        <w:t>le</w:t>
      </w:r>
      <w:r w:rsidRPr="00725CE6">
        <w:rPr>
          <w:rFonts w:ascii="Times New Roman" w:eastAsia="Palatino Linotype" w:hAnsi="Times New Roman"/>
          <w:spacing w:val="-2"/>
          <w:sz w:val="24"/>
          <w:szCs w:val="20"/>
          <w:lang w:val="es-MX"/>
        </w:rPr>
        <w:t xml:space="preserve">. </w:t>
      </w:r>
      <w:r w:rsidR="003C4EF1">
        <w:rPr>
          <w:rFonts w:ascii="Times New Roman" w:eastAsia="Palatino Linotype" w:hAnsi="Times New Roman"/>
          <w:spacing w:val="-2"/>
          <w:sz w:val="24"/>
          <w:szCs w:val="20"/>
          <w:lang w:val="es-MX"/>
        </w:rPr>
        <w:t>Asimismo</w:t>
      </w:r>
      <w:r w:rsidRPr="00725CE6">
        <w:rPr>
          <w:rFonts w:ascii="Times New Roman" w:eastAsia="Palatino Linotype" w:hAnsi="Times New Roman"/>
          <w:spacing w:val="-2"/>
          <w:sz w:val="24"/>
          <w:szCs w:val="20"/>
          <w:lang w:val="es-MX"/>
        </w:rPr>
        <w:t>, esta herramienta trae integrad</w:t>
      </w:r>
      <w:r w:rsidR="00AA6950">
        <w:rPr>
          <w:rFonts w:ascii="Times New Roman" w:eastAsia="Palatino Linotype" w:hAnsi="Times New Roman"/>
          <w:spacing w:val="-2"/>
          <w:sz w:val="24"/>
          <w:szCs w:val="20"/>
          <w:lang w:val="es-MX"/>
        </w:rPr>
        <w:t>a</w:t>
      </w:r>
      <w:r w:rsidRPr="00725CE6">
        <w:rPr>
          <w:rFonts w:ascii="Times New Roman" w:eastAsia="Palatino Linotype" w:hAnsi="Times New Roman"/>
          <w:spacing w:val="-2"/>
          <w:sz w:val="24"/>
          <w:szCs w:val="20"/>
          <w:lang w:val="es-MX"/>
        </w:rPr>
        <w:t xml:space="preserve"> una variedad de gráficas para representar la información de trabajo, lo que permite interpretar los datos de mejor forma. Las gráficas de la investigación y algunas tablas </w:t>
      </w:r>
      <w:r w:rsidR="00C84F0F">
        <w:rPr>
          <w:rFonts w:ascii="Times New Roman" w:eastAsia="Palatino Linotype" w:hAnsi="Times New Roman"/>
          <w:spacing w:val="-2"/>
          <w:sz w:val="24"/>
          <w:szCs w:val="20"/>
          <w:lang w:val="es-MX"/>
        </w:rPr>
        <w:t>fueron</w:t>
      </w:r>
      <w:r w:rsidR="00C84F0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generadas con SPSS.</w:t>
      </w:r>
    </w:p>
    <w:p w14:paraId="77674C31" w14:textId="6FA9130F" w:rsidR="00954927"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Con el objetivo de profundizar </w:t>
      </w:r>
      <w:r w:rsidR="00B0143F">
        <w:rPr>
          <w:rFonts w:ascii="Times New Roman" w:eastAsia="Palatino Linotype" w:hAnsi="Times New Roman"/>
          <w:spacing w:val="-2"/>
          <w:sz w:val="24"/>
          <w:szCs w:val="20"/>
          <w:lang w:val="es-MX"/>
        </w:rPr>
        <w:t>en</w:t>
      </w:r>
      <w:r w:rsidR="00B0143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la información recabada, se aplicó la prueba estadística </w:t>
      </w:r>
      <w:r w:rsidR="00B0143F">
        <w:rPr>
          <w:rFonts w:ascii="Times New Roman" w:eastAsia="Palatino Linotype" w:hAnsi="Times New Roman"/>
          <w:spacing w:val="-2"/>
          <w:sz w:val="24"/>
          <w:szCs w:val="20"/>
          <w:lang w:val="es-MX"/>
        </w:rPr>
        <w:t>de</w:t>
      </w:r>
      <w:r w:rsidR="00BF5180">
        <w:rPr>
          <w:rFonts w:ascii="Times New Roman" w:eastAsia="Palatino Linotype" w:hAnsi="Times New Roman"/>
          <w:spacing w:val="-2"/>
          <w:sz w:val="24"/>
          <w:szCs w:val="20"/>
          <w:lang w:val="es-MX"/>
        </w:rPr>
        <w:t xml:space="preserve"> la</w:t>
      </w:r>
      <w:r w:rsidR="00B0143F">
        <w:rPr>
          <w:rFonts w:ascii="Times New Roman" w:eastAsia="Palatino Linotype" w:hAnsi="Times New Roman"/>
          <w:spacing w:val="-2"/>
          <w:sz w:val="24"/>
          <w:szCs w:val="20"/>
          <w:lang w:val="es-MX"/>
        </w:rPr>
        <w:t xml:space="preserve"> j</w:t>
      </w:r>
      <w:r w:rsidRPr="00725CE6">
        <w:rPr>
          <w:rFonts w:ascii="Times New Roman" w:eastAsia="Palatino Linotype" w:hAnsi="Times New Roman"/>
          <w:spacing w:val="-2"/>
          <w:sz w:val="24"/>
          <w:szCs w:val="20"/>
          <w:lang w:val="es-MX"/>
        </w:rPr>
        <w:t>i</w:t>
      </w:r>
      <w:r w:rsidR="00BF5180">
        <w:rPr>
          <w:rFonts w:ascii="Times New Roman" w:eastAsia="Palatino Linotype" w:hAnsi="Times New Roman"/>
          <w:spacing w:val="-2"/>
          <w:sz w:val="24"/>
          <w:szCs w:val="20"/>
          <w:lang w:val="es-MX"/>
        </w:rPr>
        <w:t xml:space="preserve"> al</w:t>
      </w:r>
      <w:r w:rsidRPr="00725CE6">
        <w:rPr>
          <w:rFonts w:ascii="Times New Roman" w:eastAsia="Palatino Linotype" w:hAnsi="Times New Roman"/>
          <w:spacing w:val="-2"/>
          <w:sz w:val="24"/>
          <w:szCs w:val="20"/>
          <w:lang w:val="es-MX"/>
        </w:rPr>
        <w:t xml:space="preserve"> </w:t>
      </w:r>
      <w:r w:rsidR="00BF5180" w:rsidRPr="00725CE6">
        <w:rPr>
          <w:rFonts w:ascii="Times New Roman" w:eastAsia="Palatino Linotype" w:hAnsi="Times New Roman"/>
          <w:spacing w:val="-2"/>
          <w:sz w:val="24"/>
          <w:szCs w:val="20"/>
          <w:lang w:val="es-MX"/>
        </w:rPr>
        <w:t>cuadrad</w:t>
      </w:r>
      <w:r w:rsidR="00BF5180">
        <w:rPr>
          <w:rFonts w:ascii="Times New Roman" w:eastAsia="Palatino Linotype" w:hAnsi="Times New Roman"/>
          <w:spacing w:val="-2"/>
          <w:sz w:val="24"/>
          <w:szCs w:val="20"/>
          <w:lang w:val="es-MX"/>
        </w:rPr>
        <w:t>o</w:t>
      </w:r>
      <w:r w:rsidRPr="00725CE6">
        <w:rPr>
          <w:rFonts w:ascii="Times New Roman" w:eastAsia="Palatino Linotype" w:hAnsi="Times New Roman"/>
          <w:spacing w:val="-2"/>
          <w:sz w:val="24"/>
          <w:szCs w:val="20"/>
          <w:lang w:val="es-MX"/>
        </w:rPr>
        <w:t xml:space="preserve">. Para poder aplicar esta prueba se tuvo que aplicar la técnica de estaninos </w:t>
      </w:r>
      <w:r w:rsidRPr="00725CE6">
        <w:rPr>
          <w:rFonts w:ascii="Times New Roman" w:eastAsia="Palatino Linotype" w:hAnsi="Times New Roman"/>
          <w:spacing w:val="-2"/>
          <w:sz w:val="24"/>
          <w:szCs w:val="20"/>
          <w:lang w:val="es-MX"/>
        </w:rPr>
        <w:fldChar w:fldCharType="begin" w:fldLock="1"/>
      </w:r>
      <w:r w:rsidR="00F90A82" w:rsidRPr="00725CE6">
        <w:rPr>
          <w:rFonts w:ascii="Times New Roman" w:eastAsia="Palatino Linotype" w:hAnsi="Times New Roman"/>
          <w:spacing w:val="-2"/>
          <w:sz w:val="24"/>
          <w:szCs w:val="20"/>
          <w:lang w:val="es-MX"/>
        </w:rPr>
        <w:instrText>ADDIN CSL_CITATION {"citationItems":[{"id":"ITEM-1","itemData":{"ISBN":"0395300770","author":[{"dropping-particle":"","family":"Thorndike","given":"Robert L.","non-dropping-particle":"","parse-names":false,"suffix":""}],"id":"ITEM-1","issued":{"date-parts":[["1982"]]},"number-of-pages":"390","publisher":"Houghton Mifflin College Division","title":"Applied Psychometrics","type":"book"},"uris":["http://www.mendeley.com/documents/?uuid=c04cc32d-67da-4022-9398-9b6d62ccb232"]}],"mendeley":{"formattedCitation":"(Thorndike, 1982)","plainTextFormattedCitation":"(Thorndike, 1982)","previouslyFormattedCitation":"(Thorndike, 1982)"},"properties":{"noteIndex":0},"schema":"https://github.com/citation-style-language/schema/raw/master/csl-citation.json"}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(Thorndike, 1982)</w:t>
      </w:r>
      <w:r w:rsidRPr="00725CE6">
        <w:rPr>
          <w:rFonts w:ascii="Times New Roman" w:eastAsia="Palatino Linotype" w:hAnsi="Times New Roman"/>
          <w:spacing w:val="-2"/>
          <w:sz w:val="24"/>
          <w:szCs w:val="20"/>
          <w:lang w:val="es-ES"/>
        </w:rPr>
        <w:fldChar w:fldCharType="end"/>
      </w:r>
      <w:r w:rsidRPr="00725CE6">
        <w:rPr>
          <w:rFonts w:ascii="Times New Roman" w:eastAsia="Palatino Linotype" w:hAnsi="Times New Roman"/>
          <w:spacing w:val="-2"/>
          <w:sz w:val="24"/>
          <w:szCs w:val="20"/>
          <w:lang w:val="es-MX"/>
        </w:rPr>
        <w:t xml:space="preserve"> </w:t>
      </w:r>
      <w:r w:rsidR="00A3267B">
        <w:rPr>
          <w:rFonts w:ascii="Times New Roman" w:eastAsia="Palatino Linotype" w:hAnsi="Times New Roman"/>
          <w:spacing w:val="-2"/>
          <w:sz w:val="24"/>
          <w:szCs w:val="20"/>
          <w:lang w:val="es-MX"/>
        </w:rPr>
        <w:t>en</w:t>
      </w:r>
      <w:r w:rsidR="00A3267B"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las preguntas de la encuesta donde se empleó la escala de Likert. La técnica consiste en transformar el conjunto de datos agregando dos atributos. El primero representa la sumatoria de las preguntas donde se empleó Likert. El segundo atributo consiste en la discretización del primer atributo. La discretización es generada con dos puntos de cortes considerando la desviación estándar </w:t>
      </w:r>
      <w:r w:rsidR="00DC50A5">
        <w:rPr>
          <w:rFonts w:ascii="Times New Roman" w:eastAsia="Palatino Linotype" w:hAnsi="Times New Roman"/>
          <w:spacing w:val="-2"/>
          <w:sz w:val="24"/>
          <w:szCs w:val="20"/>
          <w:lang w:val="es-MX"/>
        </w:rPr>
        <w:t xml:space="preserve">y </w:t>
      </w:r>
      <w:r w:rsidRPr="00725CE6">
        <w:rPr>
          <w:rFonts w:ascii="Times New Roman" w:eastAsia="Palatino Linotype" w:hAnsi="Times New Roman"/>
          <w:spacing w:val="-2"/>
          <w:sz w:val="24"/>
          <w:szCs w:val="20"/>
          <w:lang w:val="es-MX"/>
        </w:rPr>
        <w:t>siguiendo las siguientes f</w:t>
      </w:r>
      <w:r w:rsidR="00130D37">
        <w:rPr>
          <w:rFonts w:ascii="Times New Roman" w:eastAsia="Palatino Linotype" w:hAnsi="Times New Roman"/>
          <w:spacing w:val="-2"/>
          <w:sz w:val="24"/>
          <w:szCs w:val="20"/>
          <w:lang w:val="es-MX"/>
        </w:rPr>
        <w:t>ó</w:t>
      </w:r>
      <w:r w:rsidRPr="00725CE6">
        <w:rPr>
          <w:rFonts w:ascii="Times New Roman" w:eastAsia="Palatino Linotype" w:hAnsi="Times New Roman"/>
          <w:spacing w:val="-2"/>
          <w:sz w:val="24"/>
          <w:szCs w:val="20"/>
          <w:lang w:val="es-MX"/>
        </w:rPr>
        <w:t>rmulas</w:t>
      </w:r>
      <w:r w:rsidR="00DC50A5">
        <w:rPr>
          <w:rFonts w:ascii="Times New Roman" w:eastAsia="Palatino Linotype" w:hAnsi="Times New Roman"/>
          <w:spacing w:val="-2"/>
          <w:sz w:val="24"/>
          <w:szCs w:val="20"/>
          <w:lang w:val="es-MX"/>
        </w:rPr>
        <w:t>:</w:t>
      </w:r>
    </w:p>
    <w:p w14:paraId="444D22E8" w14:textId="77777777" w:rsidR="00A44A12" w:rsidRDefault="00A44A12" w:rsidP="00773407">
      <w:pPr>
        <w:spacing w:after="0" w:line="360" w:lineRule="auto"/>
        <w:ind w:right="38" w:firstLine="708"/>
        <w:jc w:val="both"/>
        <w:rPr>
          <w:rFonts w:ascii="Times New Roman" w:eastAsia="Palatino Linotype" w:hAnsi="Times New Roman"/>
          <w:spacing w:val="-2"/>
          <w:sz w:val="24"/>
          <w:szCs w:val="20"/>
          <w:lang w:val="es-MX"/>
        </w:rPr>
      </w:pPr>
    </w:p>
    <w:p w14:paraId="06E54EC2" w14:textId="6DBF6284" w:rsidR="00DC5169" w:rsidRPr="00DC5169" w:rsidRDefault="00DC5169" w:rsidP="00DC5169">
      <w:pPr>
        <w:spacing w:after="0" w:line="360" w:lineRule="auto"/>
        <w:ind w:right="38" w:firstLine="708"/>
        <w:jc w:val="center"/>
        <w:rPr>
          <w:rFonts w:ascii="Times New Roman" w:eastAsia="Palatino Linotype" w:hAnsi="Times New Roman"/>
          <w:spacing w:val="-2"/>
          <w:sz w:val="24"/>
          <w:szCs w:val="20"/>
          <w:lang w:val="es-MX"/>
        </w:rPr>
      </w:pPr>
      <m:oMath>
        <m:r>
          <w:rPr>
            <w:rFonts w:ascii="Cambria Math" w:eastAsia="Palatino Linotype" w:hAnsi="Cambria Math"/>
            <w:spacing w:val="-2"/>
            <w:sz w:val="24"/>
            <w:szCs w:val="20"/>
            <w:lang w:val="es-MX"/>
          </w:rPr>
          <m:t>a=</m:t>
        </m:r>
        <m:acc>
          <m:accPr>
            <m:chr m:val="̅"/>
            <m:ctrlPr>
              <w:rPr>
                <w:rFonts w:ascii="Cambria Math" w:eastAsia="Palatino Linotype" w:hAnsi="Cambria Math"/>
                <w:i/>
                <w:spacing w:val="-2"/>
                <w:sz w:val="24"/>
                <w:szCs w:val="20"/>
                <w:lang w:val="es-MX"/>
              </w:rPr>
            </m:ctrlPr>
          </m:accPr>
          <m:e>
            <m:r>
              <w:rPr>
                <w:rFonts w:ascii="Cambria Math" w:eastAsia="Palatino Linotype" w:hAnsi="Cambria Math"/>
                <w:spacing w:val="-2"/>
                <w:sz w:val="24"/>
                <w:szCs w:val="20"/>
                <w:lang w:val="es-MX"/>
              </w:rPr>
              <m:t>X</m:t>
            </m:r>
          </m:e>
        </m:acc>
        <m:r>
          <w:rPr>
            <w:rFonts w:ascii="Cambria Math" w:eastAsia="Palatino Linotype" w:hAnsi="Cambria Math"/>
            <w:spacing w:val="-2"/>
            <w:sz w:val="24"/>
            <w:szCs w:val="20"/>
            <w:lang w:val="es-MX"/>
          </w:rPr>
          <m:t>-(0.75*σ)</m:t>
        </m:r>
      </m:oMath>
      <w:r>
        <w:rPr>
          <w:rFonts w:ascii="Times New Roman" w:eastAsia="Palatino Linotype" w:hAnsi="Times New Roman"/>
          <w:spacing w:val="-2"/>
          <w:sz w:val="24"/>
          <w:szCs w:val="20"/>
          <w:lang w:val="es-MX"/>
        </w:rPr>
        <w:t xml:space="preserve"> </w:t>
      </w:r>
      <w:r w:rsidR="00A44A12">
        <w:rPr>
          <w:rFonts w:ascii="Times New Roman" w:eastAsia="Palatino Linotype" w:hAnsi="Times New Roman"/>
          <w:spacing w:val="-2"/>
          <w:sz w:val="24"/>
          <w:szCs w:val="20"/>
          <w:lang w:val="es-MX"/>
        </w:rPr>
        <w:tab/>
      </w:r>
      <w:r w:rsidR="00A44A12">
        <w:rPr>
          <w:rFonts w:ascii="Times New Roman" w:eastAsia="Palatino Linotype" w:hAnsi="Times New Roman"/>
          <w:spacing w:val="-2"/>
          <w:sz w:val="24"/>
          <w:szCs w:val="20"/>
          <w:lang w:val="es-MX"/>
        </w:rPr>
        <w:tab/>
      </w:r>
      <w:r w:rsidR="00A44A12" w:rsidRPr="00A44A12">
        <w:rPr>
          <w:rFonts w:ascii="Times New Roman" w:eastAsia="Palatino Linotype" w:hAnsi="Times New Roman"/>
          <w:b/>
          <w:spacing w:val="-2"/>
          <w:sz w:val="24"/>
          <w:szCs w:val="20"/>
          <w:lang w:val="es-MX"/>
        </w:rPr>
        <w:t>(1)</w:t>
      </w:r>
    </w:p>
    <w:p w14:paraId="25AFC927" w14:textId="383EFB2B" w:rsidR="00DC5169" w:rsidRPr="00725CE6" w:rsidRDefault="00DC5169" w:rsidP="00DC5169">
      <w:pPr>
        <w:spacing w:after="0" w:line="360" w:lineRule="auto"/>
        <w:ind w:right="38" w:firstLine="708"/>
        <w:jc w:val="center"/>
        <w:rPr>
          <w:rFonts w:ascii="Times New Roman" w:eastAsia="Palatino Linotype" w:hAnsi="Times New Roman"/>
          <w:spacing w:val="-2"/>
          <w:sz w:val="24"/>
          <w:szCs w:val="20"/>
          <w:lang w:val="es-MX"/>
        </w:rPr>
      </w:pPr>
      <m:oMath>
        <m:r>
          <w:rPr>
            <w:rFonts w:ascii="Cambria Math" w:eastAsia="Palatino Linotype" w:hAnsi="Cambria Math"/>
            <w:spacing w:val="-2"/>
            <w:sz w:val="24"/>
            <w:szCs w:val="20"/>
            <w:lang w:val="es-MX"/>
          </w:rPr>
          <m:t>b=</m:t>
        </m:r>
        <m:acc>
          <m:accPr>
            <m:chr m:val="̅"/>
            <m:ctrlPr>
              <w:rPr>
                <w:rFonts w:ascii="Cambria Math" w:eastAsia="Palatino Linotype" w:hAnsi="Cambria Math"/>
                <w:i/>
                <w:spacing w:val="-2"/>
                <w:sz w:val="24"/>
                <w:szCs w:val="20"/>
                <w:lang w:val="es-MX"/>
              </w:rPr>
            </m:ctrlPr>
          </m:accPr>
          <m:e>
            <m:r>
              <w:rPr>
                <w:rFonts w:ascii="Cambria Math" w:eastAsia="Palatino Linotype" w:hAnsi="Cambria Math"/>
                <w:spacing w:val="-2"/>
                <w:sz w:val="24"/>
                <w:szCs w:val="20"/>
                <w:lang w:val="es-MX"/>
              </w:rPr>
              <m:t>X</m:t>
            </m:r>
          </m:e>
        </m:acc>
        <m:r>
          <w:rPr>
            <w:rFonts w:ascii="Cambria Math" w:eastAsia="Palatino Linotype" w:hAnsi="Cambria Math"/>
            <w:spacing w:val="-2"/>
            <w:sz w:val="24"/>
            <w:szCs w:val="20"/>
            <w:lang w:val="es-MX"/>
          </w:rPr>
          <m:t>+(0.75*σ)</m:t>
        </m:r>
      </m:oMath>
      <w:r w:rsidR="00A44A12">
        <w:rPr>
          <w:rFonts w:ascii="Times New Roman" w:eastAsia="Palatino Linotype" w:hAnsi="Times New Roman"/>
          <w:spacing w:val="-2"/>
          <w:sz w:val="24"/>
          <w:szCs w:val="20"/>
          <w:lang w:val="es-MX"/>
        </w:rPr>
        <w:t xml:space="preserve"> </w:t>
      </w:r>
      <w:r w:rsidR="00A44A12">
        <w:rPr>
          <w:rFonts w:ascii="Times New Roman" w:eastAsia="Palatino Linotype" w:hAnsi="Times New Roman"/>
          <w:spacing w:val="-2"/>
          <w:sz w:val="24"/>
          <w:szCs w:val="20"/>
          <w:lang w:val="es-MX"/>
        </w:rPr>
        <w:tab/>
      </w:r>
      <w:r w:rsidR="00A44A12">
        <w:rPr>
          <w:rFonts w:ascii="Times New Roman" w:eastAsia="Palatino Linotype" w:hAnsi="Times New Roman"/>
          <w:spacing w:val="-2"/>
          <w:sz w:val="24"/>
          <w:szCs w:val="20"/>
          <w:lang w:val="es-MX"/>
        </w:rPr>
        <w:tab/>
      </w:r>
      <w:r w:rsidR="00A44A12" w:rsidRPr="00A44A12">
        <w:rPr>
          <w:rFonts w:ascii="Times New Roman" w:eastAsia="Palatino Linotype" w:hAnsi="Times New Roman"/>
          <w:b/>
          <w:spacing w:val="-2"/>
          <w:sz w:val="24"/>
          <w:szCs w:val="20"/>
          <w:lang w:val="es-MX"/>
        </w:rPr>
        <w:t>(2)</w:t>
      </w:r>
    </w:p>
    <w:p w14:paraId="7DB34361" w14:textId="77777777" w:rsidR="00F30F49" w:rsidRPr="00725CE6" w:rsidRDefault="00F30F49" w:rsidP="00773407">
      <w:pPr>
        <w:spacing w:after="0" w:line="360" w:lineRule="auto"/>
        <w:ind w:right="38" w:firstLine="708"/>
        <w:jc w:val="both"/>
        <w:rPr>
          <w:rFonts w:ascii="Times New Roman" w:eastAsia="Palatino Linotype" w:hAnsi="Times New Roman"/>
          <w:spacing w:val="-2"/>
          <w:sz w:val="24"/>
          <w:szCs w:val="20"/>
          <w:lang w:val="es-MX"/>
        </w:rPr>
      </w:pPr>
    </w:p>
    <w:p w14:paraId="003656D2" w14:textId="3578E134" w:rsidR="00954927" w:rsidRPr="00725CE6" w:rsidRDefault="00954927" w:rsidP="00975090">
      <w:pPr>
        <w:widowControl/>
        <w:spacing w:after="0" w:line="360" w:lineRule="auto"/>
        <w:ind w:right="40"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 g</w:t>
      </w:r>
      <w:r w:rsidR="00805E65" w:rsidRPr="00725CE6">
        <w:rPr>
          <w:rFonts w:ascii="Times New Roman" w:eastAsia="Palatino Linotype" w:hAnsi="Times New Roman"/>
          <w:spacing w:val="-2"/>
          <w:sz w:val="24"/>
          <w:szCs w:val="20"/>
          <w:lang w:val="es-MX"/>
        </w:rPr>
        <w:t>eneran dos cortes para obtener tres categorías. La categoría uno</w:t>
      </w:r>
      <w:r w:rsidRPr="00725CE6">
        <w:rPr>
          <w:rFonts w:ascii="Times New Roman" w:eastAsia="Palatino Linotype" w:hAnsi="Times New Roman"/>
          <w:spacing w:val="-2"/>
          <w:sz w:val="24"/>
          <w:szCs w:val="20"/>
          <w:lang w:val="es-MX"/>
        </w:rPr>
        <w:t xml:space="preserve"> corresponde a los</w:t>
      </w:r>
      <w:r w:rsidR="001C570E">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valores menores al valor de</w:t>
      </w:r>
      <w:r w:rsidR="00366FC3">
        <w:rPr>
          <w:rFonts w:ascii="Times New Roman" w:eastAsia="Palatino Linotype" w:hAnsi="Times New Roman"/>
          <w:spacing w:val="-2"/>
          <w:sz w:val="24"/>
          <w:szCs w:val="20"/>
          <w:lang w:val="es-MX"/>
        </w:rPr>
        <w:t>l</w:t>
      </w:r>
      <w:r w:rsidRPr="00725CE6">
        <w:rPr>
          <w:rFonts w:ascii="Times New Roman" w:eastAsia="Palatino Linotype" w:hAnsi="Times New Roman"/>
          <w:spacing w:val="-2"/>
          <w:sz w:val="24"/>
          <w:szCs w:val="20"/>
          <w:lang w:val="es-MX"/>
        </w:rPr>
        <w:t xml:space="preserve"> corte </w:t>
      </w:r>
      <w:r w:rsidRPr="00725CE6">
        <w:rPr>
          <w:rFonts w:ascii="Times New Roman" w:eastAsia="Palatino Linotype" w:hAnsi="Times New Roman"/>
          <w:i/>
          <w:spacing w:val="-2"/>
          <w:sz w:val="24"/>
          <w:szCs w:val="20"/>
          <w:lang w:val="es-MX"/>
        </w:rPr>
        <w:t>a</w:t>
      </w:r>
      <w:r w:rsidR="00805E65" w:rsidRPr="00725CE6">
        <w:rPr>
          <w:rFonts w:ascii="Times New Roman" w:eastAsia="Palatino Linotype" w:hAnsi="Times New Roman"/>
          <w:spacing w:val="-2"/>
          <w:sz w:val="24"/>
          <w:szCs w:val="20"/>
          <w:lang w:val="es-MX"/>
        </w:rPr>
        <w:t xml:space="preserve"> (f</w:t>
      </w:r>
      <w:r w:rsidR="00AF7D6D" w:rsidRPr="00725CE6">
        <w:rPr>
          <w:rFonts w:ascii="Times New Roman" w:eastAsia="Palatino Linotype" w:hAnsi="Times New Roman"/>
          <w:spacing w:val="-2"/>
          <w:sz w:val="24"/>
          <w:szCs w:val="20"/>
          <w:lang w:val="es-MX"/>
        </w:rPr>
        <w:t>ó</w:t>
      </w:r>
      <w:r w:rsidR="00805E65" w:rsidRPr="00725CE6">
        <w:rPr>
          <w:rFonts w:ascii="Times New Roman" w:eastAsia="Palatino Linotype" w:hAnsi="Times New Roman"/>
          <w:spacing w:val="-2"/>
          <w:sz w:val="24"/>
          <w:szCs w:val="20"/>
          <w:lang w:val="es-MX"/>
        </w:rPr>
        <w:t>rmula 1). La categoría dos</w:t>
      </w:r>
      <w:r w:rsidRPr="00725CE6">
        <w:rPr>
          <w:rFonts w:ascii="Times New Roman" w:eastAsia="Palatino Linotype" w:hAnsi="Times New Roman"/>
          <w:spacing w:val="-2"/>
          <w:sz w:val="24"/>
          <w:szCs w:val="20"/>
          <w:lang w:val="es-MX"/>
        </w:rPr>
        <w:t xml:space="preserve"> corresponde a los valores mayores o iguales a</w:t>
      </w:r>
      <w:r w:rsidR="00366FC3">
        <w:rPr>
          <w:rFonts w:ascii="Times New Roman" w:eastAsia="Palatino Linotype" w:hAnsi="Times New Roman"/>
          <w:spacing w:val="-2"/>
          <w:sz w:val="24"/>
          <w:szCs w:val="20"/>
          <w:lang w:val="es-MX"/>
        </w:rPr>
        <w:t>l</w:t>
      </w:r>
      <w:r w:rsidRPr="00725CE6">
        <w:rPr>
          <w:rFonts w:ascii="Times New Roman" w:eastAsia="Palatino Linotype" w:hAnsi="Times New Roman"/>
          <w:spacing w:val="-2"/>
          <w:sz w:val="24"/>
          <w:szCs w:val="20"/>
          <w:lang w:val="es-MX"/>
        </w:rPr>
        <w:t xml:space="preserve"> valor de</w:t>
      </w:r>
      <w:r w:rsidR="00366FC3">
        <w:rPr>
          <w:rFonts w:ascii="Times New Roman" w:eastAsia="Palatino Linotype" w:hAnsi="Times New Roman"/>
          <w:spacing w:val="-2"/>
          <w:sz w:val="24"/>
          <w:szCs w:val="20"/>
          <w:lang w:val="es-MX"/>
        </w:rPr>
        <w:t>l</w:t>
      </w:r>
      <w:r w:rsidRPr="00725CE6">
        <w:rPr>
          <w:rFonts w:ascii="Times New Roman" w:eastAsia="Palatino Linotype" w:hAnsi="Times New Roman"/>
          <w:spacing w:val="-2"/>
          <w:sz w:val="24"/>
          <w:szCs w:val="20"/>
          <w:lang w:val="es-MX"/>
        </w:rPr>
        <w:t xml:space="preserve"> corte </w:t>
      </w:r>
      <w:r w:rsidRPr="00725CE6">
        <w:rPr>
          <w:rFonts w:ascii="Times New Roman" w:eastAsia="Palatino Linotype" w:hAnsi="Times New Roman"/>
          <w:i/>
          <w:spacing w:val="-2"/>
          <w:sz w:val="24"/>
          <w:szCs w:val="20"/>
          <w:lang w:val="es-MX"/>
        </w:rPr>
        <w:t>a</w:t>
      </w:r>
      <w:r w:rsidRPr="00725CE6">
        <w:rPr>
          <w:rFonts w:ascii="Times New Roman" w:eastAsia="Palatino Linotype" w:hAnsi="Times New Roman"/>
          <w:spacing w:val="-2"/>
          <w:sz w:val="24"/>
          <w:szCs w:val="20"/>
          <w:lang w:val="es-MX"/>
        </w:rPr>
        <w:t xml:space="preserve"> y menores al valor de</w:t>
      </w:r>
      <w:r w:rsidR="00366FC3">
        <w:rPr>
          <w:rFonts w:ascii="Times New Roman" w:eastAsia="Palatino Linotype" w:hAnsi="Times New Roman"/>
          <w:spacing w:val="-2"/>
          <w:sz w:val="24"/>
          <w:szCs w:val="20"/>
          <w:lang w:val="es-MX"/>
        </w:rPr>
        <w:t>l</w:t>
      </w:r>
      <w:r w:rsidRPr="00725CE6">
        <w:rPr>
          <w:rFonts w:ascii="Times New Roman" w:eastAsia="Palatino Linotype" w:hAnsi="Times New Roman"/>
          <w:spacing w:val="-2"/>
          <w:sz w:val="24"/>
          <w:szCs w:val="20"/>
          <w:lang w:val="es-MX"/>
        </w:rPr>
        <w:t xml:space="preserve"> corte </w:t>
      </w:r>
      <w:r w:rsidRPr="00725CE6">
        <w:rPr>
          <w:rFonts w:ascii="Times New Roman" w:eastAsia="Palatino Linotype" w:hAnsi="Times New Roman"/>
          <w:i/>
          <w:spacing w:val="-2"/>
          <w:sz w:val="24"/>
          <w:szCs w:val="20"/>
          <w:lang w:val="es-MX"/>
        </w:rPr>
        <w:t>b</w:t>
      </w:r>
      <w:r w:rsidRPr="00725CE6">
        <w:rPr>
          <w:rFonts w:ascii="Times New Roman" w:eastAsia="Palatino Linotype" w:hAnsi="Times New Roman"/>
          <w:spacing w:val="-2"/>
          <w:sz w:val="24"/>
          <w:szCs w:val="20"/>
          <w:lang w:val="es-MX"/>
        </w:rPr>
        <w:t xml:space="preserve"> (f</w:t>
      </w:r>
      <w:r w:rsidR="00AF7D6D" w:rsidRPr="00725CE6">
        <w:rPr>
          <w:rFonts w:ascii="Times New Roman" w:eastAsia="Palatino Linotype" w:hAnsi="Times New Roman"/>
          <w:spacing w:val="-2"/>
          <w:sz w:val="24"/>
          <w:szCs w:val="20"/>
          <w:lang w:val="es-MX"/>
        </w:rPr>
        <w:t>ó</w:t>
      </w:r>
      <w:r w:rsidRPr="00725CE6">
        <w:rPr>
          <w:rFonts w:ascii="Times New Roman" w:eastAsia="Palatino Linotype" w:hAnsi="Times New Roman"/>
          <w:spacing w:val="-2"/>
          <w:sz w:val="24"/>
          <w:szCs w:val="20"/>
          <w:lang w:val="es-MX"/>
        </w:rPr>
        <w:t>rmula 2). La c</w:t>
      </w:r>
      <w:r w:rsidR="00805E65" w:rsidRPr="00725CE6">
        <w:rPr>
          <w:rFonts w:ascii="Times New Roman" w:eastAsia="Palatino Linotype" w:hAnsi="Times New Roman"/>
          <w:spacing w:val="-2"/>
          <w:sz w:val="24"/>
          <w:szCs w:val="20"/>
          <w:lang w:val="es-MX"/>
        </w:rPr>
        <w:t>ategoría tres</w:t>
      </w:r>
      <w:r w:rsidRPr="00725CE6">
        <w:rPr>
          <w:rFonts w:ascii="Times New Roman" w:eastAsia="Palatino Linotype" w:hAnsi="Times New Roman"/>
          <w:spacing w:val="-2"/>
          <w:sz w:val="24"/>
          <w:szCs w:val="20"/>
          <w:lang w:val="es-MX"/>
        </w:rPr>
        <w:t xml:space="preserve"> corresponde a los valores mayores o iguales al valor del corte </w:t>
      </w:r>
      <w:r w:rsidRPr="00725CE6">
        <w:rPr>
          <w:rFonts w:ascii="Times New Roman" w:eastAsia="Palatino Linotype" w:hAnsi="Times New Roman"/>
          <w:i/>
          <w:spacing w:val="-2"/>
          <w:sz w:val="24"/>
          <w:szCs w:val="20"/>
          <w:lang w:val="es-MX"/>
        </w:rPr>
        <w:t>b</w:t>
      </w:r>
      <w:r w:rsidRPr="00725CE6">
        <w:rPr>
          <w:rFonts w:ascii="Times New Roman" w:eastAsia="Palatino Linotype" w:hAnsi="Times New Roman"/>
          <w:spacing w:val="-2"/>
          <w:sz w:val="24"/>
          <w:szCs w:val="20"/>
          <w:lang w:val="es-MX"/>
        </w:rPr>
        <w:t xml:space="preserve">. No se consideró llamar a las categorías como </w:t>
      </w:r>
      <w:r w:rsidRPr="00975090">
        <w:rPr>
          <w:rFonts w:ascii="Times New Roman" w:eastAsia="Palatino Linotype" w:hAnsi="Times New Roman"/>
          <w:i/>
          <w:iCs/>
          <w:spacing w:val="-2"/>
          <w:sz w:val="24"/>
          <w:szCs w:val="20"/>
          <w:lang w:val="es-MX"/>
        </w:rPr>
        <w:t>malo</w:t>
      </w:r>
      <w:r w:rsidRPr="00725CE6">
        <w:rPr>
          <w:rFonts w:ascii="Times New Roman" w:eastAsia="Palatino Linotype" w:hAnsi="Times New Roman"/>
          <w:spacing w:val="-2"/>
          <w:sz w:val="24"/>
          <w:szCs w:val="20"/>
          <w:lang w:val="es-MX"/>
        </w:rPr>
        <w:t xml:space="preserve">, </w:t>
      </w:r>
      <w:r w:rsidRPr="00975090">
        <w:rPr>
          <w:rFonts w:ascii="Times New Roman" w:eastAsia="Palatino Linotype" w:hAnsi="Times New Roman"/>
          <w:i/>
          <w:iCs/>
          <w:spacing w:val="-2"/>
          <w:sz w:val="24"/>
          <w:szCs w:val="20"/>
          <w:lang w:val="es-MX"/>
        </w:rPr>
        <w:t>neutral</w:t>
      </w:r>
      <w:r w:rsidRPr="00725CE6">
        <w:rPr>
          <w:rFonts w:ascii="Times New Roman" w:eastAsia="Palatino Linotype" w:hAnsi="Times New Roman"/>
          <w:spacing w:val="-2"/>
          <w:sz w:val="24"/>
          <w:szCs w:val="20"/>
          <w:lang w:val="es-MX"/>
        </w:rPr>
        <w:t xml:space="preserve"> y </w:t>
      </w:r>
      <w:r w:rsidRPr="00975090">
        <w:rPr>
          <w:rFonts w:ascii="Times New Roman" w:eastAsia="Palatino Linotype" w:hAnsi="Times New Roman"/>
          <w:i/>
          <w:iCs/>
          <w:spacing w:val="-2"/>
          <w:sz w:val="24"/>
          <w:szCs w:val="20"/>
          <w:lang w:val="es-MX"/>
        </w:rPr>
        <w:t>bueno</w:t>
      </w:r>
      <w:r w:rsidRPr="00725CE6">
        <w:rPr>
          <w:rFonts w:ascii="Times New Roman" w:eastAsia="Palatino Linotype" w:hAnsi="Times New Roman"/>
          <w:spacing w:val="-2"/>
          <w:sz w:val="24"/>
          <w:szCs w:val="20"/>
          <w:lang w:val="es-MX"/>
        </w:rPr>
        <w:t xml:space="preserve">, como si fuera una escala de Likert, dado que los resultados muestran que no hay opiniones negativas, más bien es una escala globalizada de todas las respuestas empleando Likert. </w:t>
      </w:r>
    </w:p>
    <w:p w14:paraId="3FAD7169" w14:textId="24177BDA" w:rsidR="00954927"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Se utilizaron las categorías para realizar un análisis intrasujetos, es decir, se aplicó el mismo experimento a todos los estudiantes y se analizaron aspectos internos de la muestra para explorar si los resultados obtenidos tienen relación con algunos aspectos de los estudiantes. Para este caso, se aplicó </w:t>
      </w:r>
      <w:r w:rsidR="007D6447">
        <w:rPr>
          <w:rFonts w:ascii="Times New Roman" w:eastAsia="Palatino Linotype" w:hAnsi="Times New Roman"/>
          <w:spacing w:val="-2"/>
          <w:sz w:val="24"/>
          <w:szCs w:val="20"/>
          <w:lang w:val="es-MX"/>
        </w:rPr>
        <w:t>la ji</w:t>
      </w:r>
      <w:r w:rsidR="005C2491">
        <w:rPr>
          <w:rFonts w:ascii="Times New Roman" w:eastAsia="Palatino Linotype" w:hAnsi="Times New Roman"/>
          <w:spacing w:val="-2"/>
          <w:sz w:val="24"/>
          <w:szCs w:val="20"/>
          <w:lang w:val="es-MX"/>
        </w:rPr>
        <w:t xml:space="preserve"> al</w:t>
      </w:r>
      <w:r w:rsidR="007D6447" w:rsidRPr="00725CE6">
        <w:rPr>
          <w:rFonts w:ascii="Times New Roman" w:eastAsia="Palatino Linotype" w:hAnsi="Times New Roman"/>
          <w:spacing w:val="-2"/>
          <w:sz w:val="24"/>
          <w:szCs w:val="20"/>
          <w:lang w:val="es-MX"/>
        </w:rPr>
        <w:t xml:space="preserve"> </w:t>
      </w:r>
      <w:r w:rsidR="005C2491" w:rsidRPr="00725CE6">
        <w:rPr>
          <w:rFonts w:ascii="Times New Roman" w:eastAsia="Palatino Linotype" w:hAnsi="Times New Roman"/>
          <w:spacing w:val="-2"/>
          <w:sz w:val="24"/>
          <w:szCs w:val="20"/>
          <w:lang w:val="es-MX"/>
        </w:rPr>
        <w:t>cuadrad</w:t>
      </w:r>
      <w:r w:rsidR="005C2491">
        <w:rPr>
          <w:rFonts w:ascii="Times New Roman" w:eastAsia="Palatino Linotype" w:hAnsi="Times New Roman"/>
          <w:spacing w:val="-2"/>
          <w:sz w:val="24"/>
          <w:szCs w:val="20"/>
          <w:lang w:val="es-MX"/>
        </w:rPr>
        <w:t>o</w:t>
      </w:r>
      <w:r w:rsidR="005C2491"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con el sexo, el semestre y si el estudiante es regular </w:t>
      </w:r>
      <w:r w:rsidRPr="00725CE6">
        <w:rPr>
          <w:rFonts w:ascii="Times New Roman" w:eastAsia="Palatino Linotype" w:hAnsi="Times New Roman"/>
          <w:spacing w:val="-2"/>
          <w:sz w:val="24"/>
          <w:szCs w:val="20"/>
          <w:lang w:val="es-MX"/>
        </w:rPr>
        <w:lastRenderedPageBreak/>
        <w:t>o irregular (</w:t>
      </w:r>
      <w:r w:rsidR="007D6447">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 xml:space="preserve">status). Por </w:t>
      </w:r>
      <w:r w:rsidR="006D4CD4" w:rsidRPr="00725CE6">
        <w:rPr>
          <w:rFonts w:ascii="Times New Roman" w:eastAsia="Palatino Linotype" w:hAnsi="Times New Roman"/>
          <w:spacing w:val="-2"/>
          <w:sz w:val="24"/>
          <w:szCs w:val="20"/>
          <w:lang w:val="es-MX"/>
        </w:rPr>
        <w:t>tanto,</w:t>
      </w:r>
      <w:r w:rsidRPr="00725CE6">
        <w:rPr>
          <w:rFonts w:ascii="Times New Roman" w:eastAsia="Palatino Linotype" w:hAnsi="Times New Roman"/>
          <w:spacing w:val="-2"/>
          <w:sz w:val="24"/>
          <w:szCs w:val="20"/>
          <w:lang w:val="es-MX"/>
        </w:rPr>
        <w:t xml:space="preserve"> se definen tres pruebas de hipótesis independientes.</w:t>
      </w:r>
    </w:p>
    <w:p w14:paraId="7BE49FAE" w14:textId="77777777"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0_sexo</w:t>
      </w:r>
      <w:r w:rsidRPr="00725CE6">
        <w:rPr>
          <w:rFonts w:ascii="Times New Roman" w:eastAsia="Palatino Linotype" w:hAnsi="Times New Roman"/>
          <w:spacing w:val="-2"/>
          <w:sz w:val="24"/>
          <w:szCs w:val="20"/>
          <w:lang w:val="es-MX"/>
        </w:rPr>
        <w:t>: El sexo no influye en las opiniones de los estudiantes.</w:t>
      </w:r>
    </w:p>
    <w:p w14:paraId="0CCEBE4A" w14:textId="33F72846"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1_sexo</w:t>
      </w:r>
      <w:r w:rsidRPr="00725CE6">
        <w:rPr>
          <w:rFonts w:ascii="Times New Roman" w:eastAsia="Palatino Linotype" w:hAnsi="Times New Roman"/>
          <w:spacing w:val="-2"/>
          <w:sz w:val="24"/>
          <w:szCs w:val="20"/>
          <w:lang w:val="es-MX"/>
        </w:rPr>
        <w:t>: El sexo s</w:t>
      </w:r>
      <w:r w:rsidR="00897E02">
        <w:rPr>
          <w:rFonts w:ascii="Times New Roman" w:eastAsia="Palatino Linotype" w:hAnsi="Times New Roman"/>
          <w:spacing w:val="-2"/>
          <w:sz w:val="24"/>
          <w:szCs w:val="20"/>
          <w:lang w:val="es-MX"/>
        </w:rPr>
        <w:t>í</w:t>
      </w:r>
      <w:r w:rsidRPr="00725CE6">
        <w:rPr>
          <w:rFonts w:ascii="Times New Roman" w:eastAsia="Palatino Linotype" w:hAnsi="Times New Roman"/>
          <w:spacing w:val="-2"/>
          <w:sz w:val="24"/>
          <w:szCs w:val="20"/>
          <w:lang w:val="es-MX"/>
        </w:rPr>
        <w:t xml:space="preserve"> influye en las opiniones de los estudiantes.</w:t>
      </w:r>
    </w:p>
    <w:p w14:paraId="7266DBE5" w14:textId="77777777"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0_semestre</w:t>
      </w:r>
      <w:r w:rsidRPr="00725CE6">
        <w:rPr>
          <w:rFonts w:ascii="Times New Roman" w:eastAsia="Palatino Linotype" w:hAnsi="Times New Roman"/>
          <w:spacing w:val="-2"/>
          <w:sz w:val="24"/>
          <w:szCs w:val="20"/>
          <w:lang w:val="es-MX"/>
        </w:rPr>
        <w:t>: El semestre cursado no influye en las opiniones de los estudiantes.</w:t>
      </w:r>
    </w:p>
    <w:p w14:paraId="6F0ED72D" w14:textId="2BD0C33F"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1_semestre</w:t>
      </w:r>
      <w:r w:rsidRPr="00725CE6">
        <w:rPr>
          <w:rFonts w:ascii="Times New Roman" w:eastAsia="Palatino Linotype" w:hAnsi="Times New Roman"/>
          <w:spacing w:val="-2"/>
          <w:sz w:val="24"/>
          <w:szCs w:val="20"/>
          <w:lang w:val="es-MX"/>
        </w:rPr>
        <w:t>: El semestre cursado s</w:t>
      </w:r>
      <w:r w:rsidR="00897E02">
        <w:rPr>
          <w:rFonts w:ascii="Times New Roman" w:eastAsia="Palatino Linotype" w:hAnsi="Times New Roman"/>
          <w:spacing w:val="-2"/>
          <w:sz w:val="24"/>
          <w:szCs w:val="20"/>
          <w:lang w:val="es-MX"/>
        </w:rPr>
        <w:t>í</w:t>
      </w:r>
      <w:r w:rsidRPr="00725CE6">
        <w:rPr>
          <w:rFonts w:ascii="Times New Roman" w:eastAsia="Palatino Linotype" w:hAnsi="Times New Roman"/>
          <w:spacing w:val="-2"/>
          <w:sz w:val="24"/>
          <w:szCs w:val="20"/>
          <w:lang w:val="es-MX"/>
        </w:rPr>
        <w:t xml:space="preserve"> influye en las opiniones de los estudiantes</w:t>
      </w:r>
    </w:p>
    <w:p w14:paraId="2761C446" w14:textId="5F4B03D3"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0_status</w:t>
      </w:r>
      <w:r w:rsidRPr="00725CE6">
        <w:rPr>
          <w:rFonts w:ascii="Times New Roman" w:eastAsia="Palatino Linotype" w:hAnsi="Times New Roman"/>
          <w:spacing w:val="-2"/>
          <w:sz w:val="24"/>
          <w:szCs w:val="20"/>
          <w:lang w:val="es-MX"/>
        </w:rPr>
        <w:t xml:space="preserve">: El </w:t>
      </w:r>
      <w:r w:rsidR="00897E02">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status no influye en las opiniones de los estudiantes.</w:t>
      </w:r>
    </w:p>
    <w:p w14:paraId="6CB36CB2" w14:textId="02DF1C1C" w:rsidR="00954927" w:rsidRPr="00725CE6" w:rsidRDefault="00954927" w:rsidP="00975090">
      <w:pPr>
        <w:numPr>
          <w:ilvl w:val="0"/>
          <w:numId w:val="15"/>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1_status</w:t>
      </w:r>
      <w:r w:rsidRPr="00725CE6">
        <w:rPr>
          <w:rFonts w:ascii="Times New Roman" w:eastAsia="Palatino Linotype" w:hAnsi="Times New Roman"/>
          <w:spacing w:val="-2"/>
          <w:sz w:val="24"/>
          <w:szCs w:val="20"/>
          <w:lang w:val="es-MX"/>
        </w:rPr>
        <w:t xml:space="preserve">: El </w:t>
      </w:r>
      <w:r w:rsidR="00897E02">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status s</w:t>
      </w:r>
      <w:r w:rsidR="00897E02">
        <w:rPr>
          <w:rFonts w:ascii="Times New Roman" w:eastAsia="Palatino Linotype" w:hAnsi="Times New Roman"/>
          <w:spacing w:val="-2"/>
          <w:sz w:val="24"/>
          <w:szCs w:val="20"/>
          <w:lang w:val="es-MX"/>
        </w:rPr>
        <w:t>í</w:t>
      </w:r>
      <w:r w:rsidRPr="00725CE6">
        <w:rPr>
          <w:rFonts w:ascii="Times New Roman" w:eastAsia="Palatino Linotype" w:hAnsi="Times New Roman"/>
          <w:spacing w:val="-2"/>
          <w:sz w:val="24"/>
          <w:szCs w:val="20"/>
          <w:lang w:val="es-MX"/>
        </w:rPr>
        <w:t xml:space="preserve"> influye en las opiniones de los estudiantes.</w:t>
      </w:r>
    </w:p>
    <w:p w14:paraId="3A5DDC81" w14:textId="0DF0F4B7" w:rsidR="005E57E5" w:rsidRPr="00725CE6" w:rsidRDefault="0095492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H</w:t>
      </w:r>
      <w:r w:rsidRPr="00725CE6">
        <w:rPr>
          <w:rFonts w:ascii="Times New Roman" w:eastAsia="Palatino Linotype" w:hAnsi="Times New Roman"/>
          <w:spacing w:val="-2"/>
          <w:sz w:val="24"/>
          <w:szCs w:val="20"/>
          <w:vertAlign w:val="subscript"/>
          <w:lang w:val="es-MX"/>
        </w:rPr>
        <w:t>0</w:t>
      </w:r>
      <w:r w:rsidRPr="00725CE6">
        <w:rPr>
          <w:rFonts w:ascii="Times New Roman" w:eastAsia="Palatino Linotype" w:hAnsi="Times New Roman"/>
          <w:spacing w:val="-2"/>
          <w:sz w:val="24"/>
          <w:szCs w:val="20"/>
          <w:lang w:val="es-MX"/>
        </w:rPr>
        <w:t xml:space="preserve"> corresponde a la hipótesis nula y H</w:t>
      </w:r>
      <w:r w:rsidRPr="00725CE6">
        <w:rPr>
          <w:rFonts w:ascii="Times New Roman" w:eastAsia="Palatino Linotype" w:hAnsi="Times New Roman"/>
          <w:spacing w:val="-2"/>
          <w:sz w:val="24"/>
          <w:szCs w:val="20"/>
          <w:vertAlign w:val="subscript"/>
          <w:lang w:val="es-MX"/>
        </w:rPr>
        <w:t>1</w:t>
      </w:r>
      <w:r w:rsidRPr="00725CE6">
        <w:rPr>
          <w:rFonts w:ascii="Times New Roman" w:eastAsia="Palatino Linotype" w:hAnsi="Times New Roman"/>
          <w:spacing w:val="-2"/>
          <w:sz w:val="24"/>
          <w:szCs w:val="20"/>
          <w:lang w:val="es-MX"/>
        </w:rPr>
        <w:t xml:space="preserve"> a la hipótesis alternativa. De acuerdo con la prueba</w:t>
      </w:r>
      <w:r w:rsidR="00897E02">
        <w:rPr>
          <w:rFonts w:ascii="Times New Roman" w:eastAsia="Palatino Linotype" w:hAnsi="Times New Roman"/>
          <w:spacing w:val="-2"/>
          <w:sz w:val="24"/>
          <w:szCs w:val="20"/>
          <w:lang w:val="es-MX"/>
        </w:rPr>
        <w:t xml:space="preserve"> de</w:t>
      </w:r>
      <w:r w:rsidRPr="00725CE6">
        <w:rPr>
          <w:rFonts w:ascii="Times New Roman" w:eastAsia="Palatino Linotype" w:hAnsi="Times New Roman"/>
          <w:spacing w:val="-2"/>
          <w:sz w:val="24"/>
          <w:szCs w:val="20"/>
          <w:lang w:val="es-MX"/>
        </w:rPr>
        <w:t xml:space="preserve"> </w:t>
      </w:r>
      <w:r w:rsidR="005C2491">
        <w:rPr>
          <w:rFonts w:ascii="Times New Roman" w:eastAsia="Palatino Linotype" w:hAnsi="Times New Roman"/>
          <w:spacing w:val="-2"/>
          <w:sz w:val="24"/>
          <w:szCs w:val="20"/>
          <w:lang w:val="es-MX"/>
        </w:rPr>
        <w:t xml:space="preserve">la </w:t>
      </w:r>
      <w:r w:rsidR="00897E02">
        <w:rPr>
          <w:rFonts w:ascii="Times New Roman" w:eastAsia="Palatino Linotype" w:hAnsi="Times New Roman"/>
          <w:spacing w:val="-2"/>
          <w:sz w:val="24"/>
          <w:szCs w:val="20"/>
          <w:lang w:val="es-MX"/>
        </w:rPr>
        <w:t>ji</w:t>
      </w:r>
      <w:r w:rsidR="005C2491">
        <w:rPr>
          <w:rFonts w:ascii="Times New Roman" w:eastAsia="Palatino Linotype" w:hAnsi="Times New Roman"/>
          <w:spacing w:val="-2"/>
          <w:sz w:val="24"/>
          <w:szCs w:val="20"/>
          <w:lang w:val="es-MX"/>
        </w:rPr>
        <w:t xml:space="preserve"> al</w:t>
      </w:r>
      <w:r w:rsidR="00897E02" w:rsidRPr="00725CE6">
        <w:rPr>
          <w:rFonts w:ascii="Times New Roman" w:eastAsia="Palatino Linotype" w:hAnsi="Times New Roman"/>
          <w:spacing w:val="-2"/>
          <w:sz w:val="24"/>
          <w:szCs w:val="20"/>
          <w:lang w:val="es-MX"/>
        </w:rPr>
        <w:t xml:space="preserve"> </w:t>
      </w:r>
      <w:r w:rsidR="005C2491" w:rsidRPr="00725CE6">
        <w:rPr>
          <w:rFonts w:ascii="Times New Roman" w:eastAsia="Palatino Linotype" w:hAnsi="Times New Roman"/>
          <w:spacing w:val="-2"/>
          <w:sz w:val="24"/>
          <w:szCs w:val="20"/>
          <w:lang w:val="es-MX"/>
        </w:rPr>
        <w:t>cuadrad</w:t>
      </w:r>
      <w:r w:rsidR="005C2491">
        <w:rPr>
          <w:rFonts w:ascii="Times New Roman" w:eastAsia="Palatino Linotype" w:hAnsi="Times New Roman"/>
          <w:spacing w:val="-2"/>
          <w:sz w:val="24"/>
          <w:szCs w:val="20"/>
          <w:lang w:val="es-MX"/>
        </w:rPr>
        <w:t>o</w:t>
      </w:r>
      <w:r w:rsidR="00897E02">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si el valor de significancia es menor a 0.05</w:t>
      </w:r>
      <w:r w:rsidR="00897E02">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entonces se rechaza H</w:t>
      </w:r>
      <w:r w:rsidRPr="00725CE6">
        <w:rPr>
          <w:rFonts w:ascii="Times New Roman" w:eastAsia="Palatino Linotype" w:hAnsi="Times New Roman"/>
          <w:spacing w:val="-2"/>
          <w:sz w:val="24"/>
          <w:szCs w:val="20"/>
          <w:vertAlign w:val="subscript"/>
          <w:lang w:val="es-MX"/>
        </w:rPr>
        <w:t>0</w:t>
      </w:r>
      <w:r w:rsidRPr="00725CE6">
        <w:rPr>
          <w:rFonts w:ascii="Times New Roman" w:eastAsia="Palatino Linotype" w:hAnsi="Times New Roman"/>
          <w:spacing w:val="-2"/>
          <w:sz w:val="24"/>
          <w:szCs w:val="20"/>
          <w:lang w:val="es-MX"/>
        </w:rPr>
        <w:t xml:space="preserve"> y se acepta H</w:t>
      </w:r>
      <w:r w:rsidRPr="00725CE6">
        <w:rPr>
          <w:rFonts w:ascii="Times New Roman" w:eastAsia="Palatino Linotype" w:hAnsi="Times New Roman"/>
          <w:spacing w:val="-2"/>
          <w:sz w:val="24"/>
          <w:szCs w:val="20"/>
          <w:vertAlign w:val="subscript"/>
          <w:lang w:val="es-MX"/>
        </w:rPr>
        <w:t>1</w:t>
      </w:r>
      <w:r w:rsidRPr="00725CE6">
        <w:rPr>
          <w:rFonts w:ascii="Times New Roman" w:eastAsia="Palatino Linotype" w:hAnsi="Times New Roman"/>
          <w:spacing w:val="-2"/>
          <w:sz w:val="24"/>
          <w:szCs w:val="20"/>
          <w:lang w:val="es-MX"/>
        </w:rPr>
        <w:t>, de lo contrario</w:t>
      </w:r>
      <w:r w:rsidR="00897E02">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w:t>
      </w:r>
      <w:r w:rsidR="00897E02">
        <w:rPr>
          <w:rFonts w:ascii="Times New Roman" w:eastAsia="Palatino Linotype" w:hAnsi="Times New Roman"/>
          <w:spacing w:val="-2"/>
          <w:sz w:val="24"/>
          <w:szCs w:val="20"/>
          <w:lang w:val="es-MX"/>
        </w:rPr>
        <w:t>s</w:t>
      </w:r>
      <w:r w:rsidR="00897E02" w:rsidRPr="00725CE6">
        <w:rPr>
          <w:rFonts w:ascii="Times New Roman" w:eastAsia="Palatino Linotype" w:hAnsi="Times New Roman"/>
          <w:spacing w:val="-2"/>
          <w:sz w:val="24"/>
          <w:szCs w:val="20"/>
          <w:lang w:val="es-MX"/>
        </w:rPr>
        <w:t xml:space="preserve">e </w:t>
      </w:r>
      <w:r w:rsidRPr="00725CE6">
        <w:rPr>
          <w:rFonts w:ascii="Times New Roman" w:eastAsia="Palatino Linotype" w:hAnsi="Times New Roman"/>
          <w:spacing w:val="-2"/>
          <w:sz w:val="24"/>
          <w:szCs w:val="20"/>
          <w:lang w:val="es-MX"/>
        </w:rPr>
        <w:t>acepta H</w:t>
      </w:r>
      <w:r w:rsidRPr="00725CE6">
        <w:rPr>
          <w:rFonts w:ascii="Times New Roman" w:eastAsia="Palatino Linotype" w:hAnsi="Times New Roman"/>
          <w:spacing w:val="-2"/>
          <w:sz w:val="24"/>
          <w:szCs w:val="20"/>
          <w:vertAlign w:val="subscript"/>
          <w:lang w:val="es-MX"/>
        </w:rPr>
        <w:t>0</w:t>
      </w:r>
      <w:r w:rsidRPr="00725CE6">
        <w:rPr>
          <w:rFonts w:ascii="Times New Roman" w:eastAsia="Palatino Linotype" w:hAnsi="Times New Roman"/>
          <w:spacing w:val="-2"/>
          <w:sz w:val="24"/>
          <w:szCs w:val="20"/>
          <w:lang w:val="es-MX"/>
        </w:rPr>
        <w:t xml:space="preserve"> y se rechaza H</w:t>
      </w:r>
      <w:r w:rsidRPr="00725CE6">
        <w:rPr>
          <w:rFonts w:ascii="Times New Roman" w:eastAsia="Palatino Linotype" w:hAnsi="Times New Roman"/>
          <w:spacing w:val="-2"/>
          <w:sz w:val="24"/>
          <w:szCs w:val="20"/>
          <w:vertAlign w:val="subscript"/>
          <w:lang w:val="es-MX"/>
        </w:rPr>
        <w:t>1</w:t>
      </w:r>
      <w:r w:rsidRPr="00725CE6">
        <w:rPr>
          <w:rFonts w:ascii="Times New Roman" w:eastAsia="Palatino Linotype" w:hAnsi="Times New Roman"/>
          <w:spacing w:val="-2"/>
          <w:sz w:val="24"/>
          <w:szCs w:val="20"/>
          <w:lang w:val="es-MX"/>
        </w:rPr>
        <w:t>. Esto con un nivel de confianza d</w:t>
      </w:r>
      <w:r w:rsidR="00897E02">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 xml:space="preserve"> 95</w:t>
      </w:r>
      <w:r w:rsidR="00897E02">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w:t>
      </w:r>
    </w:p>
    <w:p w14:paraId="3DE113CF" w14:textId="77777777" w:rsidR="000C35D2" w:rsidRPr="00725CE6" w:rsidRDefault="000C35D2" w:rsidP="00773407">
      <w:pPr>
        <w:spacing w:after="0" w:line="360" w:lineRule="auto"/>
        <w:ind w:right="38"/>
        <w:jc w:val="both"/>
        <w:rPr>
          <w:rFonts w:ascii="Times New Roman" w:eastAsia="Palatino Linotype" w:hAnsi="Times New Roman"/>
          <w:b/>
          <w:spacing w:val="-2"/>
          <w:sz w:val="24"/>
          <w:szCs w:val="20"/>
          <w:lang w:val="es-MX"/>
        </w:rPr>
      </w:pPr>
    </w:p>
    <w:p w14:paraId="7EC1C8F5" w14:textId="77777777" w:rsidR="00FF4F68" w:rsidRPr="00725CE6" w:rsidRDefault="00DD4D22" w:rsidP="00975090">
      <w:pPr>
        <w:spacing w:after="0" w:line="360" w:lineRule="auto"/>
        <w:ind w:right="38"/>
        <w:jc w:val="center"/>
        <w:rPr>
          <w:rFonts w:ascii="Times New Roman" w:eastAsia="Palatino Linotype" w:hAnsi="Times New Roman"/>
          <w:b/>
          <w:spacing w:val="-2"/>
          <w:sz w:val="32"/>
          <w:szCs w:val="32"/>
          <w:lang w:val="es-MX"/>
        </w:rPr>
      </w:pPr>
      <w:r w:rsidRPr="00975090">
        <w:rPr>
          <w:rFonts w:ascii="Times New Roman" w:eastAsia="Palatino Linotype" w:hAnsi="Times New Roman"/>
          <w:b/>
          <w:spacing w:val="-2"/>
          <w:sz w:val="32"/>
          <w:szCs w:val="32"/>
          <w:lang w:val="es-MX"/>
        </w:rPr>
        <w:t>Resultados</w:t>
      </w:r>
    </w:p>
    <w:p w14:paraId="6B475A42" w14:textId="5B5CFA35" w:rsidR="00FF4F68"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Como se mencionó anteriormente</w:t>
      </w:r>
      <w:r w:rsidR="00BF4F6F">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participaron 55 estudiantes, 43 hombres (78.2</w:t>
      </w:r>
      <w:r w:rsidR="00BF4F6F">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y 12 mujeres (21.8</w:t>
      </w:r>
      <w:r w:rsidR="00BF4F6F">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Es común, al menos en la facultad de aplicación, que muy pocas mujeres se interesen</w:t>
      </w:r>
      <w:r w:rsidR="003B53D8">
        <w:rPr>
          <w:rFonts w:ascii="Times New Roman" w:eastAsia="Palatino Linotype" w:hAnsi="Times New Roman"/>
          <w:spacing w:val="-2"/>
          <w:sz w:val="24"/>
          <w:szCs w:val="20"/>
          <w:lang w:val="es-MX"/>
        </w:rPr>
        <w:t xml:space="preserve"> </w:t>
      </w:r>
      <w:r w:rsidR="003B53D8" w:rsidRPr="00725CE6">
        <w:rPr>
          <w:rFonts w:ascii="Times New Roman" w:eastAsia="Palatino Linotype" w:hAnsi="Times New Roman"/>
          <w:spacing w:val="-2"/>
          <w:sz w:val="24"/>
          <w:szCs w:val="20"/>
          <w:lang w:val="es-MX"/>
        </w:rPr>
        <w:t>en las carreras de ingenierías</w:t>
      </w:r>
      <w:r w:rsidRPr="00725CE6">
        <w:rPr>
          <w:rFonts w:ascii="Times New Roman" w:eastAsia="Palatino Linotype" w:hAnsi="Times New Roman"/>
          <w:spacing w:val="-2"/>
          <w:sz w:val="24"/>
          <w:szCs w:val="20"/>
          <w:lang w:val="es-MX"/>
        </w:rPr>
        <w:t>, por tanto</w:t>
      </w:r>
      <w:r w:rsidR="006D4CD4" w:rsidRPr="00725CE6">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los porcentajes de mujeres son bajos respecto al de hombres.</w:t>
      </w:r>
    </w:p>
    <w:p w14:paraId="2B5E8E8A" w14:textId="488F5364" w:rsidR="00FF4F68"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El promedio de edad de los estudiantes fue 22.4 años (hombres</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22.4, mujeres</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22.3</w:t>
      </w:r>
      <w:r w:rsidR="003B53D8" w:rsidRPr="00725CE6">
        <w:rPr>
          <w:rFonts w:ascii="Times New Roman" w:eastAsia="Palatino Linotype" w:hAnsi="Times New Roman"/>
          <w:spacing w:val="-2"/>
          <w:sz w:val="24"/>
          <w:szCs w:val="20"/>
          <w:lang w:val="es-MX"/>
        </w:rPr>
        <w:t>)</w:t>
      </w:r>
      <w:r w:rsidR="003B53D8">
        <w:rPr>
          <w:rFonts w:ascii="Times New Roman" w:eastAsia="Palatino Linotype" w:hAnsi="Times New Roman"/>
          <w:spacing w:val="-2"/>
          <w:sz w:val="24"/>
          <w:szCs w:val="20"/>
          <w:lang w:val="es-MX"/>
        </w:rPr>
        <w:t>.</w:t>
      </w:r>
      <w:r w:rsidR="003B53D8" w:rsidRPr="00725CE6">
        <w:rPr>
          <w:rFonts w:ascii="Times New Roman" w:eastAsia="Palatino Linotype" w:hAnsi="Times New Roman"/>
          <w:spacing w:val="-2"/>
          <w:sz w:val="24"/>
          <w:szCs w:val="20"/>
          <w:lang w:val="es-MX"/>
        </w:rPr>
        <w:t xml:space="preserve"> </w:t>
      </w:r>
      <w:r w:rsidR="003B53D8">
        <w:rPr>
          <w:rFonts w:ascii="Times New Roman" w:eastAsia="Palatino Linotype" w:hAnsi="Times New Roman"/>
          <w:spacing w:val="-2"/>
          <w:sz w:val="24"/>
          <w:szCs w:val="20"/>
          <w:lang w:val="es-MX"/>
        </w:rPr>
        <w:t>L</w:t>
      </w:r>
      <w:r w:rsidR="003B53D8" w:rsidRPr="00725CE6">
        <w:rPr>
          <w:rFonts w:ascii="Times New Roman" w:eastAsia="Palatino Linotype" w:hAnsi="Times New Roman"/>
          <w:spacing w:val="-2"/>
          <w:sz w:val="24"/>
          <w:szCs w:val="20"/>
          <w:lang w:val="es-MX"/>
        </w:rPr>
        <w:t xml:space="preserve">os </w:t>
      </w:r>
      <w:r w:rsidRPr="00725CE6">
        <w:rPr>
          <w:rFonts w:ascii="Times New Roman" w:eastAsia="Palatino Linotype" w:hAnsi="Times New Roman"/>
          <w:spacing w:val="-2"/>
          <w:sz w:val="24"/>
          <w:szCs w:val="20"/>
          <w:lang w:val="es-MX"/>
        </w:rPr>
        <w:t>hombres mostraron una desviación estándar mayor (2.4) al de las mujeres (1.6), lo que implica una mayor variedad de edades alejadas del promedio en los hombres.</w:t>
      </w:r>
      <w:r w:rsidR="00DA25F8">
        <w:rPr>
          <w:rFonts w:ascii="Times New Roman" w:eastAsia="Palatino Linotype" w:hAnsi="Times New Roman"/>
          <w:spacing w:val="-2"/>
          <w:sz w:val="24"/>
          <w:szCs w:val="20"/>
          <w:lang w:val="es-MX"/>
        </w:rPr>
        <w:t xml:space="preserve"> </w:t>
      </w:r>
    </w:p>
    <w:p w14:paraId="658F01A6" w14:textId="3D7F0AA8" w:rsidR="00FF4F68"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Un total de 37 (67.3</w:t>
      </w:r>
      <w:r w:rsidR="00B57CFB">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estudiantes pertenecían al séptimo semestre y 18 (32.7</w:t>
      </w:r>
      <w:r w:rsidR="00B57CFB">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al no</w:t>
      </w:r>
      <w:r w:rsidR="001B743C" w:rsidRPr="00725CE6">
        <w:rPr>
          <w:rFonts w:ascii="Times New Roman" w:eastAsia="Palatino Linotype" w:hAnsi="Times New Roman"/>
          <w:spacing w:val="-2"/>
          <w:sz w:val="24"/>
          <w:szCs w:val="20"/>
          <w:lang w:val="es-MX"/>
        </w:rPr>
        <w:t>veno semestre. Además, 46 (83.6</w:t>
      </w:r>
      <w:r w:rsidR="00B57CFB">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estudiantes son considerados alumnos regulares y 9 (16.4</w:t>
      </w:r>
      <w:r w:rsidR="00B57CFB">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irregulares. Estos estudiantes contestaron 3.6 exámenes en pareja en promedio en la universidad.</w:t>
      </w:r>
    </w:p>
    <w:p w14:paraId="3A3F1C04" w14:textId="3F8B29F0" w:rsidR="00FF4F68" w:rsidRPr="00725CE6" w:rsidRDefault="001B743C"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f</w:t>
      </w:r>
      <w:r w:rsidR="00FF4F68" w:rsidRPr="00725CE6">
        <w:rPr>
          <w:rFonts w:ascii="Times New Roman" w:eastAsia="Palatino Linotype" w:hAnsi="Times New Roman"/>
          <w:spacing w:val="-2"/>
          <w:sz w:val="24"/>
          <w:szCs w:val="20"/>
          <w:lang w:val="es-MX"/>
        </w:rPr>
        <w:t>igura 1 muestra la preferencia de los estudiantes para resolver los exámenes en pareja</w:t>
      </w:r>
      <w:r w:rsidR="00B57CFB">
        <w:rPr>
          <w:rFonts w:ascii="Times New Roman" w:eastAsia="Palatino Linotype" w:hAnsi="Times New Roman"/>
          <w:spacing w:val="-2"/>
          <w:sz w:val="24"/>
          <w:szCs w:val="20"/>
          <w:lang w:val="es-MX"/>
        </w:rPr>
        <w:t>.</w:t>
      </w:r>
      <w:r w:rsidR="00B57CFB" w:rsidRPr="00725CE6">
        <w:rPr>
          <w:rFonts w:ascii="Times New Roman" w:eastAsia="Palatino Linotype" w:hAnsi="Times New Roman"/>
          <w:spacing w:val="-2"/>
          <w:sz w:val="24"/>
          <w:szCs w:val="20"/>
          <w:lang w:val="es-MX"/>
        </w:rPr>
        <w:t xml:space="preserve"> </w:t>
      </w:r>
      <w:r w:rsidR="00B57CFB">
        <w:rPr>
          <w:rFonts w:ascii="Times New Roman" w:eastAsia="Palatino Linotype" w:hAnsi="Times New Roman"/>
          <w:spacing w:val="-2"/>
          <w:sz w:val="24"/>
          <w:szCs w:val="20"/>
          <w:lang w:val="es-MX"/>
        </w:rPr>
        <w:t>L</w:t>
      </w:r>
      <w:r w:rsidR="00B57CFB" w:rsidRPr="00725CE6">
        <w:rPr>
          <w:rFonts w:ascii="Times New Roman" w:eastAsia="Palatino Linotype" w:hAnsi="Times New Roman"/>
          <w:spacing w:val="-2"/>
          <w:sz w:val="24"/>
          <w:szCs w:val="20"/>
          <w:lang w:val="es-MX"/>
        </w:rPr>
        <w:t xml:space="preserve">a </w:t>
      </w:r>
      <w:r w:rsidR="00FF4F68" w:rsidRPr="00725CE6">
        <w:rPr>
          <w:rFonts w:ascii="Times New Roman" w:eastAsia="Palatino Linotype" w:hAnsi="Times New Roman"/>
          <w:spacing w:val="-2"/>
          <w:sz w:val="24"/>
          <w:szCs w:val="20"/>
          <w:lang w:val="es-MX"/>
        </w:rPr>
        <w:t>mayoría se siente cómodo en esta forma de evaluación (90.01</w:t>
      </w:r>
      <w:r w:rsidR="00B57CFB">
        <w:rPr>
          <w:rFonts w:ascii="Times New Roman" w:eastAsia="Palatino Linotype" w:hAnsi="Times New Roman"/>
          <w:spacing w:val="-2"/>
          <w:sz w:val="24"/>
          <w:szCs w:val="20"/>
          <w:lang w:val="es-MX"/>
        </w:rPr>
        <w:t> </w:t>
      </w:r>
      <w:r w:rsidR="00FF4F68" w:rsidRPr="00725CE6">
        <w:rPr>
          <w:rFonts w:ascii="Times New Roman" w:eastAsia="Palatino Linotype" w:hAnsi="Times New Roman"/>
          <w:spacing w:val="-2"/>
          <w:sz w:val="24"/>
          <w:szCs w:val="20"/>
          <w:lang w:val="es-MX"/>
        </w:rPr>
        <w:t>%)</w:t>
      </w:r>
      <w:r w:rsidR="00B57CFB">
        <w:rPr>
          <w:rFonts w:ascii="Times New Roman" w:eastAsia="Palatino Linotype" w:hAnsi="Times New Roman"/>
          <w:spacing w:val="-2"/>
          <w:sz w:val="24"/>
          <w:szCs w:val="20"/>
          <w:lang w:val="es-MX"/>
        </w:rPr>
        <w:t>; a un</w:t>
      </w:r>
      <w:r w:rsidR="00FF4F68" w:rsidRPr="00725CE6">
        <w:rPr>
          <w:rFonts w:ascii="Times New Roman" w:eastAsia="Palatino Linotype" w:hAnsi="Times New Roman"/>
          <w:spacing w:val="-2"/>
          <w:sz w:val="24"/>
          <w:szCs w:val="20"/>
          <w:lang w:val="es-MX"/>
        </w:rPr>
        <w:t xml:space="preserve"> bajo porcentaje le fue indiferente la forma de trabajar (9.09</w:t>
      </w:r>
      <w:r w:rsidR="00B57CFB">
        <w:rPr>
          <w:rFonts w:ascii="Times New Roman" w:eastAsia="Palatino Linotype" w:hAnsi="Times New Roman"/>
          <w:spacing w:val="-2"/>
          <w:sz w:val="24"/>
          <w:szCs w:val="20"/>
          <w:lang w:val="es-MX"/>
        </w:rPr>
        <w:t> </w:t>
      </w:r>
      <w:r w:rsidR="00FF4F68" w:rsidRPr="00725CE6">
        <w:rPr>
          <w:rFonts w:ascii="Times New Roman" w:eastAsia="Palatino Linotype" w:hAnsi="Times New Roman"/>
          <w:spacing w:val="-2"/>
          <w:sz w:val="24"/>
          <w:szCs w:val="20"/>
          <w:lang w:val="es-MX"/>
        </w:rPr>
        <w:t>%). No hubo estudiantes en desacuerdo para esta forma de evaluación.</w:t>
      </w:r>
    </w:p>
    <w:p w14:paraId="671FD8CD" w14:textId="4BCD279C" w:rsidR="00653EB2" w:rsidRDefault="00653EB2" w:rsidP="00773407">
      <w:pPr>
        <w:spacing w:after="0" w:line="360" w:lineRule="auto"/>
        <w:ind w:right="38" w:firstLine="708"/>
        <w:jc w:val="both"/>
        <w:rPr>
          <w:rFonts w:ascii="Times New Roman" w:eastAsia="Palatino Linotype" w:hAnsi="Times New Roman"/>
          <w:spacing w:val="-2"/>
          <w:sz w:val="24"/>
          <w:szCs w:val="20"/>
          <w:lang w:val="es-MX"/>
        </w:rPr>
      </w:pPr>
    </w:p>
    <w:p w14:paraId="18755E2C" w14:textId="633662B5" w:rsidR="00653EB2" w:rsidRDefault="00653EB2" w:rsidP="00773407">
      <w:pPr>
        <w:spacing w:after="0" w:line="360" w:lineRule="auto"/>
        <w:ind w:right="38" w:firstLine="708"/>
        <w:jc w:val="both"/>
        <w:rPr>
          <w:rFonts w:ascii="Times New Roman" w:eastAsia="Palatino Linotype" w:hAnsi="Times New Roman"/>
          <w:spacing w:val="-2"/>
          <w:sz w:val="24"/>
          <w:szCs w:val="20"/>
          <w:lang w:val="es-MX"/>
        </w:rPr>
      </w:pPr>
    </w:p>
    <w:p w14:paraId="38759B89" w14:textId="12DCB22F" w:rsidR="00A44A12" w:rsidRDefault="00A44A12" w:rsidP="00773407">
      <w:pPr>
        <w:spacing w:after="0" w:line="360" w:lineRule="auto"/>
        <w:ind w:right="38" w:firstLine="708"/>
        <w:jc w:val="both"/>
        <w:rPr>
          <w:rFonts w:ascii="Times New Roman" w:eastAsia="Palatino Linotype" w:hAnsi="Times New Roman"/>
          <w:spacing w:val="-2"/>
          <w:sz w:val="24"/>
          <w:szCs w:val="20"/>
          <w:lang w:val="es-MX"/>
        </w:rPr>
      </w:pPr>
    </w:p>
    <w:p w14:paraId="37AC7FA1" w14:textId="77777777" w:rsidR="00A44A12" w:rsidRDefault="00A44A12" w:rsidP="00773407">
      <w:pPr>
        <w:spacing w:after="0" w:line="360" w:lineRule="auto"/>
        <w:ind w:right="38" w:firstLine="708"/>
        <w:jc w:val="both"/>
        <w:rPr>
          <w:rFonts w:ascii="Times New Roman" w:eastAsia="Palatino Linotype" w:hAnsi="Times New Roman"/>
          <w:spacing w:val="-2"/>
          <w:sz w:val="24"/>
          <w:szCs w:val="20"/>
          <w:lang w:val="es-MX"/>
        </w:rPr>
      </w:pPr>
    </w:p>
    <w:p w14:paraId="22228FB6" w14:textId="73F8F4F8" w:rsidR="00996FB4" w:rsidRPr="00725CE6" w:rsidRDefault="00996FB4" w:rsidP="00773407">
      <w:pPr>
        <w:spacing w:after="0" w:line="360" w:lineRule="auto"/>
        <w:ind w:right="38"/>
        <w:jc w:val="center"/>
        <w:rPr>
          <w:rFonts w:ascii="Times New Roman" w:eastAsia="Palatino Linotype" w:hAnsi="Times New Roman"/>
          <w:spacing w:val="-2"/>
          <w:sz w:val="24"/>
          <w:szCs w:val="24"/>
          <w:lang w:val="es-MX"/>
        </w:rPr>
      </w:pPr>
      <w:r w:rsidRPr="00975090">
        <w:rPr>
          <w:rFonts w:ascii="Times New Roman" w:eastAsia="Palatino Linotype" w:hAnsi="Times New Roman"/>
          <w:b/>
          <w:bCs/>
          <w:spacing w:val="-2"/>
          <w:sz w:val="24"/>
          <w:szCs w:val="24"/>
          <w:lang w:val="es-MX"/>
        </w:rPr>
        <w:lastRenderedPageBreak/>
        <w:t>Figura 1</w:t>
      </w:r>
      <w:r w:rsidR="00F30F49" w:rsidRPr="00725CE6">
        <w:rPr>
          <w:rFonts w:ascii="Times New Roman" w:eastAsia="Palatino Linotype" w:hAnsi="Times New Roman"/>
          <w:spacing w:val="-2"/>
          <w:sz w:val="24"/>
          <w:szCs w:val="24"/>
          <w:lang w:val="es-MX"/>
        </w:rPr>
        <w:t xml:space="preserve">. </w:t>
      </w:r>
      <w:r w:rsidRPr="00725CE6">
        <w:rPr>
          <w:rFonts w:ascii="Times New Roman" w:eastAsia="Palatino Linotype" w:hAnsi="Times New Roman"/>
          <w:spacing w:val="-2"/>
          <w:sz w:val="24"/>
          <w:szCs w:val="24"/>
          <w:lang w:val="es-MX"/>
        </w:rPr>
        <w:t>Respuestas a la afirmación “Me he sentido cómodo aplicando exámenes en pareja”</w:t>
      </w:r>
    </w:p>
    <w:p w14:paraId="22EFECD2" w14:textId="77777777" w:rsidR="00FF4F68" w:rsidRPr="00725CE6" w:rsidRDefault="00FF4F68" w:rsidP="00773407">
      <w:pPr>
        <w:spacing w:after="0" w:line="360" w:lineRule="auto"/>
        <w:ind w:right="38"/>
        <w:jc w:val="center"/>
        <w:rPr>
          <w:rFonts w:ascii="Times New Roman" w:eastAsia="Palatino Linotype" w:hAnsi="Times New Roman"/>
          <w:spacing w:val="-2"/>
          <w:sz w:val="24"/>
          <w:szCs w:val="20"/>
        </w:rPr>
      </w:pPr>
      <w:r w:rsidRPr="00725CE6">
        <w:rPr>
          <w:rFonts w:ascii="Times New Roman" w:eastAsia="Palatino Linotype" w:hAnsi="Times New Roman"/>
          <w:noProof/>
          <w:spacing w:val="-2"/>
          <w:sz w:val="24"/>
          <w:szCs w:val="20"/>
        </w:rPr>
        <w:drawing>
          <wp:inline distT="0" distB="0" distL="0" distR="0" wp14:anchorId="65B3A680" wp14:editId="38075B5C">
            <wp:extent cx="3977942" cy="3180314"/>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072" cy="3194009"/>
                    </a:xfrm>
                    <a:prstGeom prst="rect">
                      <a:avLst/>
                    </a:prstGeom>
                    <a:noFill/>
                    <a:ln>
                      <a:noFill/>
                    </a:ln>
                  </pic:spPr>
                </pic:pic>
              </a:graphicData>
            </a:graphic>
          </wp:inline>
        </w:drawing>
      </w:r>
    </w:p>
    <w:p w14:paraId="695CF480" w14:textId="30DACD40" w:rsidR="00996FB4" w:rsidRPr="00725CE6" w:rsidRDefault="00E55247" w:rsidP="00773407">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Fuente: Elaboración propia</w:t>
      </w:r>
    </w:p>
    <w:p w14:paraId="614824E6" w14:textId="145CAA24" w:rsidR="003F64C9" w:rsidRPr="00725CE6" w:rsidRDefault="00FF4F68" w:rsidP="00975090">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Los estudiantes consideran que los exámenes en pareja refuerzan su conocimient</w:t>
      </w:r>
      <w:r w:rsidR="001B743C" w:rsidRPr="00725CE6">
        <w:rPr>
          <w:rFonts w:ascii="Times New Roman" w:eastAsia="Palatino Linotype" w:hAnsi="Times New Roman"/>
          <w:spacing w:val="-2"/>
          <w:sz w:val="24"/>
          <w:szCs w:val="20"/>
          <w:lang w:val="es-MX"/>
        </w:rPr>
        <w:t>o menos desarrollado</w:t>
      </w:r>
      <w:r w:rsidR="00B57CFB">
        <w:rPr>
          <w:rFonts w:ascii="Times New Roman" w:eastAsia="Palatino Linotype" w:hAnsi="Times New Roman"/>
          <w:spacing w:val="-2"/>
          <w:sz w:val="24"/>
          <w:szCs w:val="20"/>
          <w:lang w:val="es-MX"/>
        </w:rPr>
        <w:t>:</w:t>
      </w:r>
      <w:r w:rsidR="00B57CFB" w:rsidRPr="00725CE6">
        <w:rPr>
          <w:rFonts w:ascii="Times New Roman" w:eastAsia="Palatino Linotype" w:hAnsi="Times New Roman"/>
          <w:spacing w:val="-2"/>
          <w:sz w:val="24"/>
          <w:szCs w:val="20"/>
          <w:lang w:val="es-MX"/>
        </w:rPr>
        <w:t xml:space="preserve"> </w:t>
      </w:r>
      <w:r w:rsidR="001B743C" w:rsidRPr="00725CE6">
        <w:rPr>
          <w:rFonts w:ascii="Times New Roman" w:eastAsia="Palatino Linotype" w:hAnsi="Times New Roman"/>
          <w:spacing w:val="-2"/>
          <w:sz w:val="24"/>
          <w:szCs w:val="20"/>
          <w:lang w:val="es-MX"/>
        </w:rPr>
        <w:t>arriba de</w:t>
      </w:r>
      <w:r w:rsidRPr="00725CE6">
        <w:rPr>
          <w:rFonts w:ascii="Times New Roman" w:eastAsia="Palatino Linotype" w:hAnsi="Times New Roman"/>
          <w:spacing w:val="-2"/>
          <w:sz w:val="24"/>
          <w:szCs w:val="20"/>
          <w:lang w:val="es-MX"/>
        </w:rPr>
        <w:t xml:space="preserve"> 98</w:t>
      </w:r>
      <w:r w:rsidR="00B57CFB">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xml:space="preserve">% está de </w:t>
      </w:r>
      <w:r w:rsidR="001B743C" w:rsidRPr="00725CE6">
        <w:rPr>
          <w:rFonts w:ascii="Times New Roman" w:eastAsia="Palatino Linotype" w:hAnsi="Times New Roman"/>
          <w:spacing w:val="-2"/>
          <w:sz w:val="24"/>
          <w:szCs w:val="20"/>
          <w:lang w:val="es-MX"/>
        </w:rPr>
        <w:t>acuerdo con la afirmación (ver f</w:t>
      </w:r>
      <w:r w:rsidRPr="00725CE6">
        <w:rPr>
          <w:rFonts w:ascii="Times New Roman" w:eastAsia="Palatino Linotype" w:hAnsi="Times New Roman"/>
          <w:spacing w:val="-2"/>
          <w:sz w:val="24"/>
          <w:szCs w:val="20"/>
          <w:lang w:val="es-MX"/>
        </w:rPr>
        <w:t>igura 2).</w:t>
      </w:r>
    </w:p>
    <w:p w14:paraId="27BC6672" w14:textId="77777777" w:rsidR="003F64C9" w:rsidRPr="00725CE6" w:rsidRDefault="003F64C9" w:rsidP="00773407">
      <w:pPr>
        <w:spacing w:after="0" w:line="360" w:lineRule="auto"/>
        <w:ind w:right="38"/>
        <w:jc w:val="both"/>
        <w:rPr>
          <w:rFonts w:ascii="Times New Roman" w:eastAsia="Palatino Linotype" w:hAnsi="Times New Roman"/>
          <w:spacing w:val="-2"/>
          <w:sz w:val="24"/>
          <w:szCs w:val="20"/>
          <w:lang w:val="es-MX"/>
        </w:rPr>
      </w:pPr>
    </w:p>
    <w:p w14:paraId="4909FBC8" w14:textId="59C3039D" w:rsidR="00D754C3" w:rsidRPr="00725CE6" w:rsidRDefault="00D754C3" w:rsidP="00773407">
      <w:pPr>
        <w:spacing w:after="0" w:line="360" w:lineRule="auto"/>
        <w:ind w:right="38"/>
        <w:jc w:val="center"/>
        <w:rPr>
          <w:rFonts w:ascii="Times New Roman" w:eastAsia="Palatino Linotype" w:hAnsi="Times New Roman"/>
          <w:spacing w:val="-2"/>
          <w:sz w:val="24"/>
          <w:szCs w:val="24"/>
          <w:lang w:val="es-MX"/>
        </w:rPr>
      </w:pPr>
      <w:r w:rsidRPr="00975090">
        <w:rPr>
          <w:rFonts w:ascii="Times New Roman" w:eastAsia="Palatino Linotype" w:hAnsi="Times New Roman"/>
          <w:b/>
          <w:bCs/>
          <w:spacing w:val="-2"/>
          <w:sz w:val="24"/>
          <w:szCs w:val="24"/>
          <w:lang w:val="es-MX"/>
        </w:rPr>
        <w:t>Figura 2</w:t>
      </w:r>
      <w:r w:rsidR="00F30F49" w:rsidRPr="00725CE6">
        <w:rPr>
          <w:rFonts w:ascii="Times New Roman" w:eastAsia="Palatino Linotype" w:hAnsi="Times New Roman"/>
          <w:spacing w:val="-2"/>
          <w:sz w:val="24"/>
          <w:szCs w:val="24"/>
          <w:lang w:val="es-MX"/>
        </w:rPr>
        <w:t xml:space="preserve">. </w:t>
      </w:r>
      <w:r w:rsidRPr="00725CE6">
        <w:rPr>
          <w:rFonts w:ascii="Times New Roman" w:eastAsia="Palatino Linotype" w:hAnsi="Times New Roman"/>
          <w:spacing w:val="-2"/>
          <w:sz w:val="24"/>
          <w:szCs w:val="24"/>
          <w:lang w:val="es-MX"/>
        </w:rPr>
        <w:t>Respuestas a la afirmación “Considero que los exámenes en pareja refuerzan el conocimiento que tengo débil”</w:t>
      </w:r>
    </w:p>
    <w:p w14:paraId="1F0D10DC" w14:textId="77777777" w:rsidR="00FF4F68" w:rsidRPr="00725CE6" w:rsidRDefault="00FF4F68" w:rsidP="00773407">
      <w:pPr>
        <w:spacing w:after="0" w:line="360" w:lineRule="auto"/>
        <w:ind w:right="38"/>
        <w:jc w:val="center"/>
        <w:rPr>
          <w:rFonts w:ascii="Times New Roman" w:eastAsia="Palatino Linotype" w:hAnsi="Times New Roman"/>
          <w:spacing w:val="-2"/>
          <w:sz w:val="24"/>
          <w:szCs w:val="20"/>
        </w:rPr>
      </w:pPr>
      <w:r w:rsidRPr="00725CE6">
        <w:rPr>
          <w:rFonts w:ascii="Times New Roman" w:eastAsia="Palatino Linotype" w:hAnsi="Times New Roman"/>
          <w:noProof/>
          <w:spacing w:val="-2"/>
          <w:sz w:val="24"/>
          <w:szCs w:val="20"/>
        </w:rPr>
        <w:drawing>
          <wp:inline distT="0" distB="0" distL="0" distR="0" wp14:anchorId="0D48B09E" wp14:editId="38AC48DC">
            <wp:extent cx="3604260" cy="288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6039" cy="2898972"/>
                    </a:xfrm>
                    <a:prstGeom prst="rect">
                      <a:avLst/>
                    </a:prstGeom>
                    <a:noFill/>
                    <a:ln>
                      <a:noFill/>
                    </a:ln>
                  </pic:spPr>
                </pic:pic>
              </a:graphicData>
            </a:graphic>
          </wp:inline>
        </w:drawing>
      </w:r>
    </w:p>
    <w:p w14:paraId="534C7C4C" w14:textId="13C5D8E0" w:rsidR="00FF4F68" w:rsidRPr="00725CE6" w:rsidRDefault="00FF4F68" w:rsidP="00773407">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Elaboración propia</w:t>
      </w:r>
    </w:p>
    <w:p w14:paraId="227C4CEE" w14:textId="77777777" w:rsidR="004531F3" w:rsidRDefault="004531F3" w:rsidP="00773407">
      <w:pPr>
        <w:spacing w:after="0" w:line="360" w:lineRule="auto"/>
        <w:ind w:right="38" w:firstLine="708"/>
        <w:jc w:val="both"/>
        <w:rPr>
          <w:rFonts w:ascii="Times New Roman" w:eastAsia="Palatino Linotype" w:hAnsi="Times New Roman"/>
          <w:spacing w:val="-2"/>
          <w:sz w:val="24"/>
          <w:szCs w:val="20"/>
          <w:lang w:val="es-MX"/>
        </w:rPr>
      </w:pPr>
    </w:p>
    <w:p w14:paraId="3849482D" w14:textId="19170089" w:rsidR="00FF4F68" w:rsidRPr="00725CE6" w:rsidRDefault="001B743C"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lastRenderedPageBreak/>
        <w:t>Todos</w:t>
      </w:r>
      <w:r w:rsidR="00FF4F68" w:rsidRPr="00725CE6">
        <w:rPr>
          <w:rFonts w:ascii="Times New Roman" w:eastAsia="Palatino Linotype" w:hAnsi="Times New Roman"/>
          <w:spacing w:val="-2"/>
          <w:sz w:val="24"/>
          <w:szCs w:val="20"/>
          <w:lang w:val="es-MX"/>
        </w:rPr>
        <w:t xml:space="preserve"> los estudiantes encuestados consideran que tienen una retroalimentación con sus compañeros al co</w:t>
      </w:r>
      <w:r w:rsidRPr="00725CE6">
        <w:rPr>
          <w:rFonts w:ascii="Times New Roman" w:eastAsia="Palatino Linotype" w:hAnsi="Times New Roman"/>
          <w:spacing w:val="-2"/>
          <w:sz w:val="24"/>
          <w:szCs w:val="20"/>
          <w:lang w:val="es-MX"/>
        </w:rPr>
        <w:t>ntestar exámenes en pareja</w:t>
      </w:r>
      <w:r w:rsidR="00830E30">
        <w:rPr>
          <w:rFonts w:ascii="Times New Roman" w:eastAsia="Palatino Linotype" w:hAnsi="Times New Roman"/>
          <w:spacing w:val="-2"/>
          <w:sz w:val="24"/>
          <w:szCs w:val="20"/>
          <w:lang w:val="es-MX"/>
        </w:rPr>
        <w:t>.</w:t>
      </w:r>
      <w:r w:rsidR="00830E30" w:rsidRPr="00725CE6">
        <w:rPr>
          <w:rFonts w:ascii="Times New Roman" w:eastAsia="Palatino Linotype" w:hAnsi="Times New Roman"/>
          <w:spacing w:val="-2"/>
          <w:sz w:val="24"/>
          <w:szCs w:val="20"/>
          <w:lang w:val="es-MX"/>
        </w:rPr>
        <w:t xml:space="preserve"> </w:t>
      </w:r>
      <w:r w:rsidR="00830E30">
        <w:rPr>
          <w:rFonts w:ascii="Times New Roman" w:eastAsia="Palatino Linotype" w:hAnsi="Times New Roman"/>
          <w:spacing w:val="-2"/>
          <w:sz w:val="24"/>
          <w:szCs w:val="20"/>
          <w:lang w:val="es-MX"/>
        </w:rPr>
        <w:t>L</w:t>
      </w:r>
      <w:r w:rsidR="00830E30" w:rsidRPr="00725CE6">
        <w:rPr>
          <w:rFonts w:ascii="Times New Roman" w:eastAsia="Palatino Linotype" w:hAnsi="Times New Roman"/>
          <w:spacing w:val="-2"/>
          <w:sz w:val="24"/>
          <w:szCs w:val="20"/>
          <w:lang w:val="es-MX"/>
        </w:rPr>
        <w:t xml:space="preserve">a </w:t>
      </w:r>
      <w:r w:rsidRPr="00725CE6">
        <w:rPr>
          <w:rFonts w:ascii="Times New Roman" w:eastAsia="Palatino Linotype" w:hAnsi="Times New Roman"/>
          <w:spacing w:val="-2"/>
          <w:sz w:val="24"/>
          <w:szCs w:val="20"/>
          <w:lang w:val="es-MX"/>
        </w:rPr>
        <w:t>f</w:t>
      </w:r>
      <w:r w:rsidR="00FF4F68" w:rsidRPr="00725CE6">
        <w:rPr>
          <w:rFonts w:ascii="Times New Roman" w:eastAsia="Palatino Linotype" w:hAnsi="Times New Roman"/>
          <w:spacing w:val="-2"/>
          <w:sz w:val="24"/>
          <w:szCs w:val="20"/>
          <w:lang w:val="es-MX"/>
        </w:rPr>
        <w:t>igura 3 muestra los resultados.</w:t>
      </w:r>
    </w:p>
    <w:p w14:paraId="6E62B4A5" w14:textId="6B72EEE6" w:rsidR="00FF4F68"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mayoría de los encuestados (90.01</w:t>
      </w:r>
      <w:r w:rsidR="00830E30">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considera que sus conocimientos son mejores al terminar los exámenes</w:t>
      </w:r>
      <w:r w:rsidR="00830E30">
        <w:rPr>
          <w:rFonts w:ascii="Times New Roman" w:eastAsia="Palatino Linotype" w:hAnsi="Times New Roman"/>
          <w:spacing w:val="-2"/>
          <w:sz w:val="24"/>
          <w:szCs w:val="20"/>
          <w:lang w:val="es-MX"/>
        </w:rPr>
        <w:t>;</w:t>
      </w:r>
      <w:r w:rsidR="00830E30"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un bajo porcentaje (9.09</w:t>
      </w:r>
      <w:r w:rsidR="00830E30">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xml:space="preserve">%) considera neutral la afirmación (ver </w:t>
      </w:r>
      <w:r w:rsidR="001B743C" w:rsidRPr="00725CE6">
        <w:rPr>
          <w:rFonts w:ascii="Times New Roman" w:eastAsia="Palatino Linotype" w:hAnsi="Times New Roman"/>
          <w:spacing w:val="-2"/>
          <w:sz w:val="24"/>
          <w:szCs w:val="20"/>
          <w:lang w:val="es-MX"/>
        </w:rPr>
        <w:t>f</w:t>
      </w:r>
      <w:r w:rsidRPr="00725CE6">
        <w:rPr>
          <w:rFonts w:ascii="Times New Roman" w:eastAsia="Palatino Linotype" w:hAnsi="Times New Roman"/>
          <w:spacing w:val="-2"/>
          <w:sz w:val="24"/>
          <w:szCs w:val="20"/>
          <w:lang w:val="es-MX"/>
        </w:rPr>
        <w:t xml:space="preserve">igura 4). </w:t>
      </w:r>
    </w:p>
    <w:p w14:paraId="01EABB31" w14:textId="18E516DF" w:rsidR="003F64C9" w:rsidRPr="00725CE6" w:rsidRDefault="001B743C" w:rsidP="00975090">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La f</w:t>
      </w:r>
      <w:r w:rsidR="00FF4F68" w:rsidRPr="00725CE6">
        <w:rPr>
          <w:rFonts w:ascii="Times New Roman" w:eastAsia="Palatino Linotype" w:hAnsi="Times New Roman"/>
          <w:spacing w:val="-2"/>
          <w:sz w:val="24"/>
          <w:szCs w:val="20"/>
          <w:lang w:val="es-MX"/>
        </w:rPr>
        <w:t>igura 5 muestra la preferencia a los exámenes en pareja</w:t>
      </w:r>
      <w:r w:rsidR="00830E30">
        <w:rPr>
          <w:rFonts w:ascii="Times New Roman" w:eastAsia="Palatino Linotype" w:hAnsi="Times New Roman"/>
          <w:spacing w:val="-2"/>
          <w:sz w:val="24"/>
          <w:szCs w:val="20"/>
          <w:lang w:val="es-MX"/>
        </w:rPr>
        <w:t>.</w:t>
      </w:r>
      <w:r w:rsidR="00830E30" w:rsidRPr="00725CE6">
        <w:rPr>
          <w:rFonts w:ascii="Times New Roman" w:eastAsia="Palatino Linotype" w:hAnsi="Times New Roman"/>
          <w:spacing w:val="-2"/>
          <w:sz w:val="24"/>
          <w:szCs w:val="20"/>
          <w:lang w:val="es-MX"/>
        </w:rPr>
        <w:t xml:space="preserve"> </w:t>
      </w:r>
      <w:r w:rsidR="00830E30">
        <w:rPr>
          <w:rFonts w:ascii="Times New Roman" w:eastAsia="Palatino Linotype" w:hAnsi="Times New Roman"/>
          <w:spacing w:val="-2"/>
          <w:sz w:val="24"/>
          <w:szCs w:val="20"/>
          <w:lang w:val="es-MX"/>
        </w:rPr>
        <w:t>L</w:t>
      </w:r>
      <w:r w:rsidR="00830E30" w:rsidRPr="00725CE6">
        <w:rPr>
          <w:rFonts w:ascii="Times New Roman" w:eastAsia="Palatino Linotype" w:hAnsi="Times New Roman"/>
          <w:spacing w:val="-2"/>
          <w:sz w:val="24"/>
          <w:szCs w:val="20"/>
          <w:lang w:val="es-MX"/>
        </w:rPr>
        <w:t xml:space="preserve">a </w:t>
      </w:r>
      <w:r w:rsidR="00FF4F68" w:rsidRPr="00725CE6">
        <w:rPr>
          <w:rFonts w:ascii="Times New Roman" w:eastAsia="Palatino Linotype" w:hAnsi="Times New Roman"/>
          <w:spacing w:val="-2"/>
          <w:sz w:val="24"/>
          <w:szCs w:val="20"/>
          <w:lang w:val="es-MX"/>
        </w:rPr>
        <w:t>mayoría lo prefiere (70.91</w:t>
      </w:r>
      <w:r w:rsidR="00830E30">
        <w:rPr>
          <w:rFonts w:ascii="Times New Roman" w:eastAsia="Palatino Linotype" w:hAnsi="Times New Roman"/>
          <w:spacing w:val="-2"/>
          <w:sz w:val="24"/>
          <w:szCs w:val="20"/>
          <w:lang w:val="es-MX"/>
        </w:rPr>
        <w:t> </w:t>
      </w:r>
      <w:r w:rsidR="00FF4F68" w:rsidRPr="00725CE6">
        <w:rPr>
          <w:rFonts w:ascii="Times New Roman" w:eastAsia="Palatino Linotype" w:hAnsi="Times New Roman"/>
          <w:spacing w:val="-2"/>
          <w:sz w:val="24"/>
          <w:szCs w:val="20"/>
          <w:lang w:val="es-MX"/>
        </w:rPr>
        <w:t>%), aunque hay un porcentaje con indecisión (27.27</w:t>
      </w:r>
      <w:r w:rsidR="00830E30">
        <w:rPr>
          <w:rFonts w:ascii="Times New Roman" w:eastAsia="Palatino Linotype" w:hAnsi="Times New Roman"/>
          <w:spacing w:val="-2"/>
          <w:sz w:val="24"/>
          <w:szCs w:val="20"/>
          <w:lang w:val="es-MX"/>
        </w:rPr>
        <w:t> </w:t>
      </w:r>
      <w:r w:rsidR="00830E30" w:rsidRPr="00725CE6">
        <w:rPr>
          <w:rFonts w:ascii="Times New Roman" w:eastAsia="Palatino Linotype" w:hAnsi="Times New Roman"/>
          <w:spacing w:val="-2"/>
          <w:sz w:val="24"/>
          <w:szCs w:val="20"/>
          <w:lang w:val="es-MX"/>
        </w:rPr>
        <w:t>%)</w:t>
      </w:r>
      <w:r w:rsidR="00830E30">
        <w:rPr>
          <w:rFonts w:ascii="Times New Roman" w:eastAsia="Palatino Linotype" w:hAnsi="Times New Roman"/>
          <w:spacing w:val="-2"/>
          <w:sz w:val="24"/>
          <w:szCs w:val="20"/>
          <w:lang w:val="es-MX"/>
        </w:rPr>
        <w:t xml:space="preserve"> y</w:t>
      </w:r>
      <w:r w:rsidR="00830E30" w:rsidRPr="00725CE6">
        <w:rPr>
          <w:rFonts w:ascii="Times New Roman" w:eastAsia="Palatino Linotype" w:hAnsi="Times New Roman"/>
          <w:spacing w:val="-2"/>
          <w:sz w:val="24"/>
          <w:szCs w:val="20"/>
          <w:lang w:val="es-MX"/>
        </w:rPr>
        <w:t xml:space="preserve"> </w:t>
      </w:r>
      <w:r w:rsidR="00C119E5">
        <w:rPr>
          <w:rFonts w:ascii="Times New Roman" w:eastAsia="Palatino Linotype" w:hAnsi="Times New Roman"/>
          <w:spacing w:val="-2"/>
          <w:sz w:val="24"/>
          <w:szCs w:val="20"/>
          <w:lang w:val="es-MX"/>
        </w:rPr>
        <w:t>otro tanto, mínimo</w:t>
      </w:r>
      <w:r w:rsidR="00FF4F68" w:rsidRPr="00725CE6">
        <w:rPr>
          <w:rFonts w:ascii="Times New Roman" w:eastAsia="Palatino Linotype" w:hAnsi="Times New Roman"/>
          <w:spacing w:val="-2"/>
          <w:sz w:val="24"/>
          <w:szCs w:val="20"/>
          <w:lang w:val="es-MX"/>
        </w:rPr>
        <w:t xml:space="preserve"> (1.82</w:t>
      </w:r>
      <w:r w:rsidR="00830E30">
        <w:rPr>
          <w:rFonts w:ascii="Times New Roman" w:eastAsia="Palatino Linotype" w:hAnsi="Times New Roman"/>
          <w:spacing w:val="-2"/>
          <w:sz w:val="24"/>
          <w:szCs w:val="20"/>
          <w:lang w:val="es-MX"/>
        </w:rPr>
        <w:t> </w:t>
      </w:r>
      <w:r w:rsidR="00FF4F68" w:rsidRPr="00725CE6">
        <w:rPr>
          <w:rFonts w:ascii="Times New Roman" w:eastAsia="Palatino Linotype" w:hAnsi="Times New Roman"/>
          <w:spacing w:val="-2"/>
          <w:sz w:val="24"/>
          <w:szCs w:val="20"/>
          <w:lang w:val="es-MX"/>
        </w:rPr>
        <w:t>%)</w:t>
      </w:r>
      <w:r w:rsidR="00C119E5">
        <w:rPr>
          <w:rFonts w:ascii="Times New Roman" w:eastAsia="Palatino Linotype" w:hAnsi="Times New Roman"/>
          <w:spacing w:val="-2"/>
          <w:sz w:val="24"/>
          <w:szCs w:val="20"/>
          <w:lang w:val="es-MX"/>
        </w:rPr>
        <w:t>,</w:t>
      </w:r>
      <w:r w:rsidR="00FF4F68" w:rsidRPr="00725CE6">
        <w:rPr>
          <w:rFonts w:ascii="Times New Roman" w:eastAsia="Palatino Linotype" w:hAnsi="Times New Roman"/>
          <w:spacing w:val="-2"/>
          <w:sz w:val="24"/>
          <w:szCs w:val="20"/>
          <w:lang w:val="es-MX"/>
        </w:rPr>
        <w:t xml:space="preserve"> prefiere no hacer los exámenes en pareja.</w:t>
      </w:r>
    </w:p>
    <w:p w14:paraId="251BE5C0" w14:textId="77777777" w:rsidR="003F64C9" w:rsidRPr="00725CE6" w:rsidRDefault="003F64C9" w:rsidP="00773407">
      <w:pPr>
        <w:spacing w:after="0" w:line="360" w:lineRule="auto"/>
        <w:ind w:right="38"/>
        <w:jc w:val="both"/>
        <w:rPr>
          <w:rFonts w:ascii="Times New Roman" w:eastAsia="Palatino Linotype" w:hAnsi="Times New Roman"/>
          <w:spacing w:val="-2"/>
          <w:sz w:val="24"/>
          <w:szCs w:val="20"/>
          <w:lang w:val="es-MX"/>
        </w:rPr>
      </w:pPr>
    </w:p>
    <w:p w14:paraId="038A37BB" w14:textId="47F68F99" w:rsidR="00216161" w:rsidRPr="00725CE6" w:rsidRDefault="00216161" w:rsidP="00773407">
      <w:pPr>
        <w:spacing w:after="0" w:line="360" w:lineRule="auto"/>
        <w:ind w:right="38"/>
        <w:jc w:val="center"/>
        <w:rPr>
          <w:rFonts w:ascii="Times New Roman" w:eastAsia="Palatino Linotype" w:hAnsi="Times New Roman"/>
          <w:spacing w:val="-2"/>
          <w:sz w:val="24"/>
          <w:szCs w:val="24"/>
          <w:lang w:val="es-MX"/>
        </w:rPr>
      </w:pPr>
      <w:r w:rsidRPr="00975090">
        <w:rPr>
          <w:rFonts w:ascii="Times New Roman" w:eastAsia="Palatino Linotype" w:hAnsi="Times New Roman"/>
          <w:b/>
          <w:bCs/>
          <w:spacing w:val="-2"/>
          <w:sz w:val="24"/>
          <w:szCs w:val="24"/>
          <w:lang w:val="es-MX"/>
        </w:rPr>
        <w:t>Figura 3</w:t>
      </w:r>
      <w:r w:rsidR="00F30F49" w:rsidRPr="00725CE6">
        <w:rPr>
          <w:rFonts w:ascii="Times New Roman" w:eastAsia="Palatino Linotype" w:hAnsi="Times New Roman"/>
          <w:spacing w:val="-2"/>
          <w:sz w:val="24"/>
          <w:szCs w:val="24"/>
          <w:lang w:val="es-MX"/>
        </w:rPr>
        <w:t xml:space="preserve">. </w:t>
      </w:r>
      <w:r w:rsidRPr="00725CE6">
        <w:rPr>
          <w:rFonts w:ascii="Times New Roman" w:eastAsia="Palatino Linotype" w:hAnsi="Times New Roman"/>
          <w:spacing w:val="-2"/>
          <w:sz w:val="24"/>
          <w:szCs w:val="24"/>
          <w:lang w:val="es-MX"/>
        </w:rPr>
        <w:t>Respuestas a la afirmación “Existe una retroalimentación con mis compañeros al resolver el examen en pareja”</w:t>
      </w:r>
    </w:p>
    <w:p w14:paraId="6888ACFD" w14:textId="77777777" w:rsidR="00FF4F68" w:rsidRPr="00725CE6" w:rsidRDefault="00FF4F68" w:rsidP="00773407">
      <w:pPr>
        <w:spacing w:after="0" w:line="360" w:lineRule="auto"/>
        <w:ind w:right="38"/>
        <w:jc w:val="center"/>
        <w:rPr>
          <w:rFonts w:ascii="Times New Roman" w:eastAsia="Palatino Linotype" w:hAnsi="Times New Roman"/>
          <w:spacing w:val="-2"/>
          <w:sz w:val="24"/>
          <w:szCs w:val="20"/>
          <w:lang w:val="es-MX"/>
        </w:rPr>
      </w:pPr>
      <w:r w:rsidRPr="00725CE6">
        <w:rPr>
          <w:rFonts w:ascii="Times New Roman" w:eastAsia="Palatino Linotype" w:hAnsi="Times New Roman"/>
          <w:noProof/>
          <w:spacing w:val="-2"/>
          <w:sz w:val="24"/>
          <w:szCs w:val="20"/>
        </w:rPr>
        <w:drawing>
          <wp:inline distT="0" distB="0" distL="0" distR="0" wp14:anchorId="4473E0E2" wp14:editId="2C872A73">
            <wp:extent cx="3370474" cy="269465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1346" cy="2711339"/>
                    </a:xfrm>
                    <a:prstGeom prst="rect">
                      <a:avLst/>
                    </a:prstGeom>
                    <a:noFill/>
                    <a:ln>
                      <a:noFill/>
                    </a:ln>
                  </pic:spPr>
                </pic:pic>
              </a:graphicData>
            </a:graphic>
          </wp:inline>
        </w:drawing>
      </w:r>
    </w:p>
    <w:p w14:paraId="5E615E9E" w14:textId="3456E372" w:rsidR="00FF4F68" w:rsidRPr="00725CE6" w:rsidRDefault="00FF4F68" w:rsidP="00773407">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 xml:space="preserve">Elaboración propia </w:t>
      </w:r>
    </w:p>
    <w:p w14:paraId="27C5905E" w14:textId="13B2A6D6" w:rsidR="00206090" w:rsidRDefault="00206090" w:rsidP="00773407">
      <w:pPr>
        <w:spacing w:after="0" w:line="360" w:lineRule="auto"/>
        <w:ind w:right="38"/>
        <w:jc w:val="center"/>
        <w:rPr>
          <w:rFonts w:ascii="Times New Roman" w:eastAsia="Palatino Linotype" w:hAnsi="Times New Roman"/>
          <w:b/>
          <w:bCs/>
          <w:spacing w:val="-2"/>
          <w:sz w:val="24"/>
          <w:szCs w:val="24"/>
          <w:lang w:val="es-MX"/>
        </w:rPr>
      </w:pPr>
    </w:p>
    <w:p w14:paraId="47B7195D" w14:textId="5654D269"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0F18E6E1" w14:textId="495E0C52"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380B83AD" w14:textId="2CC74E2E"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750EF560" w14:textId="59E86CB1"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449EB637" w14:textId="17C135BF"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6A37AB17" w14:textId="74AB6EDD"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6FC9087F" w14:textId="0E57E5DA"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5D199D75" w14:textId="3ABA735C"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1DE872CE" w14:textId="77777777" w:rsidR="000F4291" w:rsidRDefault="000F4291" w:rsidP="00773407">
      <w:pPr>
        <w:spacing w:after="0" w:line="360" w:lineRule="auto"/>
        <w:ind w:right="38"/>
        <w:jc w:val="center"/>
        <w:rPr>
          <w:rFonts w:ascii="Times New Roman" w:eastAsia="Palatino Linotype" w:hAnsi="Times New Roman"/>
          <w:b/>
          <w:bCs/>
          <w:spacing w:val="-2"/>
          <w:sz w:val="24"/>
          <w:szCs w:val="24"/>
          <w:lang w:val="es-MX"/>
        </w:rPr>
      </w:pPr>
    </w:p>
    <w:p w14:paraId="5877C523" w14:textId="016200CE" w:rsidR="00216161" w:rsidRPr="00725CE6" w:rsidRDefault="00216161" w:rsidP="00773407">
      <w:pPr>
        <w:spacing w:after="0" w:line="360" w:lineRule="auto"/>
        <w:ind w:right="38"/>
        <w:jc w:val="center"/>
        <w:rPr>
          <w:rFonts w:ascii="Times New Roman" w:eastAsia="Palatino Linotype" w:hAnsi="Times New Roman"/>
          <w:spacing w:val="-2"/>
          <w:sz w:val="24"/>
          <w:szCs w:val="24"/>
          <w:lang w:val="es-MX"/>
        </w:rPr>
      </w:pPr>
      <w:r w:rsidRPr="00975090">
        <w:rPr>
          <w:rFonts w:ascii="Times New Roman" w:eastAsia="Palatino Linotype" w:hAnsi="Times New Roman"/>
          <w:b/>
          <w:bCs/>
          <w:spacing w:val="-2"/>
          <w:sz w:val="24"/>
          <w:szCs w:val="24"/>
          <w:lang w:val="es-MX"/>
        </w:rPr>
        <w:lastRenderedPageBreak/>
        <w:t>Figura 4</w:t>
      </w:r>
      <w:r w:rsidR="00F30F49" w:rsidRPr="00725CE6">
        <w:rPr>
          <w:rFonts w:ascii="Times New Roman" w:eastAsia="Palatino Linotype" w:hAnsi="Times New Roman"/>
          <w:spacing w:val="-2"/>
          <w:sz w:val="24"/>
          <w:szCs w:val="24"/>
          <w:lang w:val="es-MX"/>
        </w:rPr>
        <w:t xml:space="preserve">. </w:t>
      </w:r>
      <w:r w:rsidRPr="00725CE6">
        <w:rPr>
          <w:rFonts w:ascii="Times New Roman" w:eastAsia="Palatino Linotype" w:hAnsi="Times New Roman"/>
          <w:spacing w:val="-2"/>
          <w:sz w:val="24"/>
          <w:szCs w:val="24"/>
          <w:lang w:val="es-MX"/>
        </w:rPr>
        <w:t>Respuestas a la afirmación “Siento que mis conocimientos son mejores al terminar el examen en pareja que antes de aplicar el examen en pareja”</w:t>
      </w:r>
    </w:p>
    <w:p w14:paraId="05D2C595" w14:textId="77777777" w:rsidR="00FF4F68" w:rsidRPr="00725CE6" w:rsidRDefault="00FF4F68" w:rsidP="00773407">
      <w:pPr>
        <w:spacing w:after="0" w:line="360" w:lineRule="auto"/>
        <w:ind w:right="38"/>
        <w:jc w:val="center"/>
        <w:rPr>
          <w:rFonts w:ascii="Times New Roman" w:eastAsia="Palatino Linotype" w:hAnsi="Times New Roman"/>
          <w:spacing w:val="-2"/>
          <w:sz w:val="24"/>
          <w:szCs w:val="20"/>
          <w:lang w:val="es-MX"/>
        </w:rPr>
      </w:pPr>
      <w:r w:rsidRPr="00725CE6">
        <w:rPr>
          <w:rFonts w:ascii="Times New Roman" w:eastAsia="Palatino Linotype" w:hAnsi="Times New Roman"/>
          <w:noProof/>
          <w:spacing w:val="-2"/>
          <w:sz w:val="24"/>
          <w:szCs w:val="20"/>
        </w:rPr>
        <w:drawing>
          <wp:inline distT="0" distB="0" distL="0" distR="0" wp14:anchorId="58744A47" wp14:editId="00527118">
            <wp:extent cx="3931581" cy="3143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3411" cy="3160703"/>
                    </a:xfrm>
                    <a:prstGeom prst="rect">
                      <a:avLst/>
                    </a:prstGeom>
                    <a:noFill/>
                    <a:ln>
                      <a:noFill/>
                    </a:ln>
                  </pic:spPr>
                </pic:pic>
              </a:graphicData>
            </a:graphic>
          </wp:inline>
        </w:drawing>
      </w:r>
    </w:p>
    <w:p w14:paraId="01F28DE5" w14:textId="0FDB7446" w:rsidR="00FF4F68" w:rsidRPr="00725CE6" w:rsidRDefault="00FF4F68" w:rsidP="00773407">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Elaboración propia</w:t>
      </w:r>
    </w:p>
    <w:p w14:paraId="708EA662" w14:textId="61401C19" w:rsidR="00F30F49" w:rsidRDefault="00F30F49" w:rsidP="00773407">
      <w:pPr>
        <w:spacing w:after="0" w:line="360" w:lineRule="auto"/>
        <w:ind w:right="38"/>
        <w:jc w:val="center"/>
        <w:rPr>
          <w:rFonts w:ascii="Times New Roman" w:eastAsia="Palatino Linotype" w:hAnsi="Times New Roman"/>
          <w:spacing w:val="-2"/>
          <w:sz w:val="24"/>
          <w:szCs w:val="24"/>
          <w:lang w:val="es-MX"/>
        </w:rPr>
      </w:pPr>
    </w:p>
    <w:p w14:paraId="513A3679" w14:textId="6A295D5F" w:rsidR="00216161" w:rsidRPr="00725CE6" w:rsidRDefault="00216161" w:rsidP="00773407">
      <w:pPr>
        <w:spacing w:after="0" w:line="360" w:lineRule="auto"/>
        <w:ind w:right="38"/>
        <w:jc w:val="center"/>
        <w:rPr>
          <w:rFonts w:ascii="Times New Roman" w:eastAsia="Palatino Linotype" w:hAnsi="Times New Roman"/>
          <w:spacing w:val="-2"/>
          <w:sz w:val="24"/>
          <w:szCs w:val="24"/>
          <w:lang w:val="es-MX"/>
        </w:rPr>
      </w:pPr>
      <w:r w:rsidRPr="00975090">
        <w:rPr>
          <w:rFonts w:ascii="Times New Roman" w:eastAsia="Palatino Linotype" w:hAnsi="Times New Roman"/>
          <w:b/>
          <w:bCs/>
          <w:spacing w:val="-2"/>
          <w:sz w:val="24"/>
          <w:szCs w:val="24"/>
          <w:lang w:val="es-MX"/>
        </w:rPr>
        <w:t>Figura 5</w:t>
      </w:r>
      <w:r w:rsidR="00F30F49" w:rsidRPr="00725CE6">
        <w:rPr>
          <w:rFonts w:ascii="Times New Roman" w:eastAsia="Palatino Linotype" w:hAnsi="Times New Roman"/>
          <w:spacing w:val="-2"/>
          <w:sz w:val="24"/>
          <w:szCs w:val="24"/>
          <w:lang w:val="es-MX"/>
        </w:rPr>
        <w:t xml:space="preserve">. </w:t>
      </w:r>
      <w:r w:rsidRPr="00725CE6">
        <w:rPr>
          <w:rFonts w:ascii="Times New Roman" w:eastAsia="Palatino Linotype" w:hAnsi="Times New Roman"/>
          <w:spacing w:val="-2"/>
          <w:sz w:val="24"/>
          <w:szCs w:val="24"/>
          <w:lang w:val="es-MX"/>
        </w:rPr>
        <w:t>Respuestas a la afirmación “Los exámenes deberían ser en pareja”</w:t>
      </w:r>
    </w:p>
    <w:p w14:paraId="4148A736" w14:textId="77777777" w:rsidR="00FF4F68" w:rsidRPr="00725CE6" w:rsidRDefault="00FF4F68" w:rsidP="00773407">
      <w:pPr>
        <w:spacing w:after="0" w:line="360" w:lineRule="auto"/>
        <w:ind w:right="38"/>
        <w:jc w:val="center"/>
        <w:rPr>
          <w:rFonts w:ascii="Times New Roman" w:eastAsia="Palatino Linotype" w:hAnsi="Times New Roman"/>
          <w:spacing w:val="-2"/>
          <w:sz w:val="24"/>
          <w:szCs w:val="20"/>
          <w:lang w:val="es-MX"/>
        </w:rPr>
      </w:pPr>
      <w:r w:rsidRPr="00725CE6">
        <w:rPr>
          <w:rFonts w:ascii="Times New Roman" w:eastAsia="Palatino Linotype" w:hAnsi="Times New Roman"/>
          <w:noProof/>
          <w:spacing w:val="-2"/>
          <w:sz w:val="24"/>
          <w:szCs w:val="20"/>
        </w:rPr>
        <w:drawing>
          <wp:inline distT="0" distB="0" distL="0" distR="0" wp14:anchorId="75C95D63" wp14:editId="49109D98">
            <wp:extent cx="3692045" cy="2951744"/>
            <wp:effectExtent l="0" t="0" r="381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06501" cy="2963301"/>
                    </a:xfrm>
                    <a:prstGeom prst="rect">
                      <a:avLst/>
                    </a:prstGeom>
                    <a:noFill/>
                    <a:ln>
                      <a:noFill/>
                    </a:ln>
                  </pic:spPr>
                </pic:pic>
              </a:graphicData>
            </a:graphic>
          </wp:inline>
        </w:drawing>
      </w:r>
    </w:p>
    <w:p w14:paraId="1B4398A3" w14:textId="41C840D0" w:rsidR="00FF4F68" w:rsidRPr="00725CE6" w:rsidRDefault="00FF4F68" w:rsidP="00773407">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Elaboración propia</w:t>
      </w:r>
    </w:p>
    <w:p w14:paraId="3BCE8CB5" w14:textId="77777777" w:rsidR="00975090" w:rsidRDefault="00975090" w:rsidP="00773407">
      <w:pPr>
        <w:spacing w:after="0" w:line="360" w:lineRule="auto"/>
        <w:ind w:right="38" w:firstLine="708"/>
        <w:jc w:val="both"/>
        <w:rPr>
          <w:rFonts w:ascii="Times New Roman" w:eastAsia="Palatino Linotype" w:hAnsi="Times New Roman"/>
          <w:spacing w:val="-2"/>
          <w:sz w:val="24"/>
          <w:szCs w:val="20"/>
          <w:lang w:val="es-MX"/>
        </w:rPr>
      </w:pPr>
    </w:p>
    <w:p w14:paraId="2A793074" w14:textId="77777777" w:rsidR="00916533" w:rsidRDefault="00916533" w:rsidP="00773407">
      <w:pPr>
        <w:spacing w:after="0" w:line="360" w:lineRule="auto"/>
        <w:ind w:right="38" w:firstLine="708"/>
        <w:jc w:val="both"/>
        <w:rPr>
          <w:rFonts w:ascii="Times New Roman" w:eastAsia="Palatino Linotype" w:hAnsi="Times New Roman"/>
          <w:spacing w:val="-2"/>
          <w:sz w:val="24"/>
          <w:szCs w:val="20"/>
          <w:lang w:val="es-MX"/>
        </w:rPr>
      </w:pPr>
    </w:p>
    <w:p w14:paraId="0B436CC6" w14:textId="19AA0471" w:rsidR="00FF4F68"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1F5017">
        <w:rPr>
          <w:rFonts w:ascii="Times New Roman" w:eastAsia="Palatino Linotype" w:hAnsi="Times New Roman"/>
          <w:spacing w:val="-2"/>
          <w:sz w:val="24"/>
          <w:szCs w:val="20"/>
          <w:lang w:val="es-MX"/>
        </w:rPr>
        <w:lastRenderedPageBreak/>
        <w:t>En la última afirmación, los estudiantes consideran que los exámenes en pareja son útiles en práctica y teoría (72.7</w:t>
      </w:r>
      <w:r w:rsidR="001F5017">
        <w:rPr>
          <w:rFonts w:ascii="Times New Roman" w:eastAsia="Palatino Linotype" w:hAnsi="Times New Roman"/>
          <w:spacing w:val="-2"/>
          <w:sz w:val="24"/>
          <w:szCs w:val="20"/>
          <w:lang w:val="es-MX"/>
        </w:rPr>
        <w:t> </w:t>
      </w:r>
      <w:r w:rsidRPr="001F5017">
        <w:rPr>
          <w:rFonts w:ascii="Times New Roman" w:eastAsia="Palatino Linotype" w:hAnsi="Times New Roman"/>
          <w:spacing w:val="-2"/>
          <w:sz w:val="24"/>
          <w:szCs w:val="20"/>
          <w:lang w:val="es-MX"/>
        </w:rPr>
        <w:t>%), un bajo porcentaje piensa que solo en la práctica (14.5</w:t>
      </w:r>
      <w:r w:rsidR="0045136D">
        <w:rPr>
          <w:rFonts w:ascii="Times New Roman" w:eastAsia="Palatino Linotype" w:hAnsi="Times New Roman"/>
          <w:spacing w:val="-2"/>
          <w:sz w:val="24"/>
          <w:szCs w:val="20"/>
          <w:lang w:val="es-MX"/>
        </w:rPr>
        <w:t> </w:t>
      </w:r>
      <w:r w:rsidRPr="001F5017">
        <w:rPr>
          <w:rFonts w:ascii="Times New Roman" w:eastAsia="Palatino Linotype" w:hAnsi="Times New Roman"/>
          <w:spacing w:val="-2"/>
          <w:sz w:val="24"/>
          <w:szCs w:val="20"/>
          <w:lang w:val="es-MX"/>
        </w:rPr>
        <w:t>%) y los restantes que solo en</w:t>
      </w:r>
      <w:r w:rsidR="0045136D">
        <w:rPr>
          <w:rFonts w:ascii="Times New Roman" w:eastAsia="Palatino Linotype" w:hAnsi="Times New Roman"/>
          <w:spacing w:val="-2"/>
          <w:sz w:val="24"/>
          <w:szCs w:val="20"/>
          <w:lang w:val="es-MX"/>
        </w:rPr>
        <w:t xml:space="preserve"> la</w:t>
      </w:r>
      <w:r w:rsidRPr="001F5017">
        <w:rPr>
          <w:rFonts w:ascii="Times New Roman" w:eastAsia="Palatino Linotype" w:hAnsi="Times New Roman"/>
          <w:spacing w:val="-2"/>
          <w:sz w:val="24"/>
          <w:szCs w:val="20"/>
          <w:lang w:val="es-MX"/>
        </w:rPr>
        <w:t xml:space="preserve"> teoría (12.7</w:t>
      </w:r>
      <w:r w:rsidR="0045136D">
        <w:rPr>
          <w:rFonts w:ascii="Times New Roman" w:eastAsia="Palatino Linotype" w:hAnsi="Times New Roman"/>
          <w:spacing w:val="-2"/>
          <w:sz w:val="24"/>
          <w:szCs w:val="20"/>
          <w:lang w:val="es-MX"/>
        </w:rPr>
        <w:t> </w:t>
      </w:r>
      <w:r w:rsidR="0045136D" w:rsidRPr="001F5017">
        <w:rPr>
          <w:rFonts w:ascii="Times New Roman" w:eastAsia="Palatino Linotype" w:hAnsi="Times New Roman"/>
          <w:spacing w:val="-2"/>
          <w:sz w:val="24"/>
          <w:szCs w:val="20"/>
          <w:lang w:val="es-MX"/>
        </w:rPr>
        <w:t>%)</w:t>
      </w:r>
      <w:r w:rsidR="0045136D">
        <w:rPr>
          <w:rFonts w:ascii="Times New Roman" w:eastAsia="Palatino Linotype" w:hAnsi="Times New Roman"/>
          <w:spacing w:val="-2"/>
          <w:sz w:val="24"/>
          <w:szCs w:val="20"/>
          <w:lang w:val="es-MX"/>
        </w:rPr>
        <w:t>;</w:t>
      </w:r>
      <w:r w:rsidR="0045136D" w:rsidRPr="001F5017">
        <w:rPr>
          <w:rFonts w:ascii="Times New Roman" w:eastAsia="Palatino Linotype" w:hAnsi="Times New Roman"/>
          <w:spacing w:val="-2"/>
          <w:sz w:val="24"/>
          <w:szCs w:val="20"/>
          <w:lang w:val="es-MX"/>
        </w:rPr>
        <w:t xml:space="preserve"> </w:t>
      </w:r>
      <w:r w:rsidRPr="001F5017">
        <w:rPr>
          <w:rFonts w:ascii="Times New Roman" w:eastAsia="Palatino Linotype" w:hAnsi="Times New Roman"/>
          <w:spacing w:val="-2"/>
          <w:sz w:val="24"/>
          <w:szCs w:val="20"/>
          <w:lang w:val="es-MX"/>
        </w:rPr>
        <w:t>ningún estudiante piensa que no son útiles este tipo de exámenes.</w:t>
      </w:r>
    </w:p>
    <w:p w14:paraId="34B0AD50" w14:textId="1BF2D498" w:rsidR="00FF4F68" w:rsidRPr="00725CE6" w:rsidRDefault="00D1738A" w:rsidP="00773407">
      <w:pPr>
        <w:spacing w:after="0" w:line="360" w:lineRule="auto"/>
        <w:ind w:right="38" w:firstLine="708"/>
        <w:jc w:val="both"/>
        <w:rPr>
          <w:rFonts w:ascii="Times New Roman" w:eastAsia="Palatino Linotype" w:hAnsi="Times New Roman"/>
          <w:spacing w:val="-2"/>
          <w:sz w:val="24"/>
          <w:szCs w:val="20"/>
          <w:lang w:val="es-MX"/>
        </w:rPr>
      </w:pPr>
      <w:r>
        <w:rPr>
          <w:rFonts w:ascii="Times New Roman" w:eastAsia="Palatino Linotype" w:hAnsi="Times New Roman"/>
          <w:spacing w:val="-2"/>
          <w:sz w:val="24"/>
          <w:szCs w:val="20"/>
          <w:lang w:val="es-MX"/>
        </w:rPr>
        <w:t>Ahora bien, l</w:t>
      </w:r>
      <w:r w:rsidR="00FF4F68" w:rsidRPr="00725CE6">
        <w:rPr>
          <w:rFonts w:ascii="Times New Roman" w:eastAsia="Palatino Linotype" w:hAnsi="Times New Roman"/>
          <w:spacing w:val="-2"/>
          <w:sz w:val="24"/>
          <w:szCs w:val="20"/>
          <w:lang w:val="es-MX"/>
        </w:rPr>
        <w:t xml:space="preserve">a prueba de estaninos </w:t>
      </w:r>
      <w:r w:rsidR="003B114B" w:rsidRPr="00725CE6">
        <w:rPr>
          <w:rFonts w:ascii="Times New Roman" w:eastAsia="Palatino Linotype" w:hAnsi="Times New Roman"/>
          <w:spacing w:val="-2"/>
          <w:sz w:val="24"/>
          <w:szCs w:val="20"/>
          <w:lang w:val="es-MX"/>
        </w:rPr>
        <w:t>arroj</w:t>
      </w:r>
      <w:r w:rsidR="003B114B">
        <w:rPr>
          <w:rFonts w:ascii="Times New Roman" w:eastAsia="Palatino Linotype" w:hAnsi="Times New Roman"/>
          <w:spacing w:val="-2"/>
          <w:sz w:val="24"/>
          <w:szCs w:val="20"/>
          <w:lang w:val="es-MX"/>
        </w:rPr>
        <w:t>ó</w:t>
      </w:r>
      <w:r w:rsidR="003B114B"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 xml:space="preserve">los datos representados en </w:t>
      </w:r>
      <w:r w:rsidR="008B7C6A">
        <w:rPr>
          <w:rFonts w:ascii="Times New Roman" w:eastAsia="Palatino Linotype" w:hAnsi="Times New Roman"/>
          <w:spacing w:val="-2"/>
          <w:sz w:val="24"/>
          <w:szCs w:val="20"/>
          <w:lang w:val="es-MX"/>
        </w:rPr>
        <w:t>la</w:t>
      </w:r>
      <w:r w:rsidR="008B7C6A" w:rsidRPr="00725CE6">
        <w:rPr>
          <w:rFonts w:ascii="Times New Roman" w:eastAsia="Palatino Linotype" w:hAnsi="Times New Roman"/>
          <w:spacing w:val="-2"/>
          <w:sz w:val="24"/>
          <w:szCs w:val="20"/>
          <w:lang w:val="es-MX"/>
        </w:rPr>
        <w:t xml:space="preserve"> </w:t>
      </w:r>
      <w:r w:rsidR="003B114B">
        <w:rPr>
          <w:rFonts w:ascii="Times New Roman" w:eastAsia="Palatino Linotype" w:hAnsi="Times New Roman"/>
          <w:spacing w:val="-2"/>
          <w:sz w:val="24"/>
          <w:szCs w:val="20"/>
          <w:lang w:val="es-MX"/>
        </w:rPr>
        <w:t>t</w:t>
      </w:r>
      <w:r w:rsidR="003B114B" w:rsidRPr="00725CE6">
        <w:rPr>
          <w:rFonts w:ascii="Times New Roman" w:eastAsia="Palatino Linotype" w:hAnsi="Times New Roman"/>
          <w:spacing w:val="-2"/>
          <w:sz w:val="24"/>
          <w:szCs w:val="20"/>
          <w:lang w:val="es-MX"/>
        </w:rPr>
        <w:t xml:space="preserve">abla </w:t>
      </w:r>
      <w:r w:rsidR="00FF4F68" w:rsidRPr="00725CE6">
        <w:rPr>
          <w:rFonts w:ascii="Times New Roman" w:eastAsia="Palatino Linotype" w:hAnsi="Times New Roman"/>
          <w:spacing w:val="-2"/>
          <w:sz w:val="24"/>
          <w:szCs w:val="20"/>
          <w:lang w:val="es-MX"/>
        </w:rPr>
        <w:t>1. Con estos valores se calcularon los puntos de corte</w:t>
      </w:r>
      <w:r>
        <w:rPr>
          <w:rFonts w:ascii="Times New Roman" w:eastAsia="Palatino Linotype" w:hAnsi="Times New Roman"/>
          <w:spacing w:val="-2"/>
          <w:sz w:val="24"/>
          <w:szCs w:val="20"/>
          <w:lang w:val="es-MX"/>
        </w:rPr>
        <w:t>:</w:t>
      </w:r>
      <w:r w:rsidR="00FF4F68" w:rsidRPr="00725CE6">
        <w:rPr>
          <w:rFonts w:ascii="Times New Roman" w:eastAsia="Palatino Linotype" w:hAnsi="Times New Roman"/>
          <w:spacing w:val="-2"/>
          <w:sz w:val="24"/>
          <w:szCs w:val="20"/>
          <w:lang w:val="es-MX"/>
        </w:rPr>
        <w:t xml:space="preserve"> </w:t>
      </w:r>
      <w:r w:rsidR="00FF4F68" w:rsidRPr="00975090">
        <w:rPr>
          <w:rFonts w:ascii="Times New Roman" w:eastAsia="Palatino Linotype" w:hAnsi="Times New Roman"/>
          <w:i/>
          <w:iCs/>
          <w:spacing w:val="-2"/>
          <w:sz w:val="24"/>
          <w:szCs w:val="20"/>
          <w:lang w:val="es-MX"/>
        </w:rPr>
        <w:t>a</w:t>
      </w:r>
      <w:r w:rsidR="00506043"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 xml:space="preserve">21.3 y </w:t>
      </w:r>
      <w:r w:rsidR="00FF4F68" w:rsidRPr="00975090">
        <w:rPr>
          <w:rFonts w:ascii="Times New Roman" w:eastAsia="Palatino Linotype" w:hAnsi="Times New Roman"/>
          <w:i/>
          <w:iCs/>
          <w:spacing w:val="-2"/>
          <w:sz w:val="24"/>
          <w:szCs w:val="20"/>
          <w:lang w:val="es-MX"/>
        </w:rPr>
        <w:t>b</w:t>
      </w:r>
      <w:r w:rsidR="00506043"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24.6</w:t>
      </w:r>
      <w:r>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w:t>
      </w:r>
      <w:r>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 xml:space="preserve">stos </w:t>
      </w:r>
      <w:r w:rsidR="00FF4F68" w:rsidRPr="00725CE6">
        <w:rPr>
          <w:rFonts w:ascii="Times New Roman" w:eastAsia="Palatino Linotype" w:hAnsi="Times New Roman"/>
          <w:spacing w:val="-2"/>
          <w:sz w:val="24"/>
          <w:szCs w:val="20"/>
          <w:lang w:val="es-MX"/>
        </w:rPr>
        <w:t xml:space="preserve">fueron empleados para formar las tres categorías. La </w:t>
      </w:r>
      <w:r>
        <w:rPr>
          <w:rFonts w:ascii="Times New Roman" w:eastAsia="Palatino Linotype" w:hAnsi="Times New Roman"/>
          <w:spacing w:val="-2"/>
          <w:sz w:val="24"/>
          <w:szCs w:val="20"/>
          <w:lang w:val="es-MX"/>
        </w:rPr>
        <w:t>t</w:t>
      </w:r>
      <w:r w:rsidRPr="00725CE6">
        <w:rPr>
          <w:rFonts w:ascii="Times New Roman" w:eastAsia="Palatino Linotype" w:hAnsi="Times New Roman"/>
          <w:spacing w:val="-2"/>
          <w:sz w:val="24"/>
          <w:szCs w:val="20"/>
          <w:lang w:val="es-MX"/>
        </w:rPr>
        <w:t xml:space="preserve">abla </w:t>
      </w:r>
      <w:r w:rsidR="00FF4F68" w:rsidRPr="00725CE6">
        <w:rPr>
          <w:rFonts w:ascii="Times New Roman" w:eastAsia="Palatino Linotype" w:hAnsi="Times New Roman"/>
          <w:spacing w:val="-2"/>
          <w:sz w:val="24"/>
          <w:szCs w:val="20"/>
          <w:lang w:val="es-MX"/>
        </w:rPr>
        <w:t xml:space="preserve">2 muestra la frecuencia de las categorías definida de acuerdo </w:t>
      </w:r>
      <w:r>
        <w:rPr>
          <w:rFonts w:ascii="Times New Roman" w:eastAsia="Palatino Linotype" w:hAnsi="Times New Roman"/>
          <w:spacing w:val="-2"/>
          <w:sz w:val="24"/>
          <w:szCs w:val="20"/>
          <w:lang w:val="es-MX"/>
        </w:rPr>
        <w:t>con</w:t>
      </w:r>
      <w:r w:rsidRPr="00725CE6">
        <w:rPr>
          <w:rFonts w:ascii="Times New Roman" w:eastAsia="Palatino Linotype" w:hAnsi="Times New Roman"/>
          <w:spacing w:val="-2"/>
          <w:sz w:val="24"/>
          <w:szCs w:val="20"/>
          <w:lang w:val="es-MX"/>
        </w:rPr>
        <w:t xml:space="preserve"> </w:t>
      </w:r>
      <w:r w:rsidR="00FF4F68" w:rsidRPr="00725CE6">
        <w:rPr>
          <w:rFonts w:ascii="Times New Roman" w:eastAsia="Palatino Linotype" w:hAnsi="Times New Roman"/>
          <w:spacing w:val="-2"/>
          <w:sz w:val="24"/>
          <w:szCs w:val="20"/>
          <w:lang w:val="es-MX"/>
        </w:rPr>
        <w:t>la técnica de estaninos.</w:t>
      </w:r>
    </w:p>
    <w:p w14:paraId="51D662D3" w14:textId="77777777" w:rsidR="00E33196" w:rsidRPr="00725CE6" w:rsidRDefault="00E33196" w:rsidP="00773407">
      <w:pPr>
        <w:spacing w:after="0" w:line="360" w:lineRule="auto"/>
        <w:ind w:right="38" w:firstLine="708"/>
        <w:jc w:val="both"/>
        <w:rPr>
          <w:rFonts w:ascii="Times New Roman" w:eastAsia="Palatino Linotype" w:hAnsi="Times New Roman"/>
          <w:spacing w:val="-2"/>
          <w:sz w:val="24"/>
          <w:szCs w:val="20"/>
          <w:lang w:val="es-MX"/>
        </w:rPr>
      </w:pPr>
    </w:p>
    <w:p w14:paraId="78F5B78B" w14:textId="4DD29373" w:rsidR="00FF4F68" w:rsidRPr="00725CE6" w:rsidRDefault="00FF4F68" w:rsidP="00975090">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b/>
          <w:spacing w:val="-2"/>
          <w:sz w:val="24"/>
          <w:szCs w:val="24"/>
          <w:lang w:val="es-MX"/>
        </w:rPr>
        <w:t>Tabla 1</w:t>
      </w:r>
      <w:r w:rsidR="00E33196" w:rsidRPr="00725CE6">
        <w:rPr>
          <w:rFonts w:ascii="Times New Roman" w:eastAsia="Palatino Linotype" w:hAnsi="Times New Roman"/>
          <w:b/>
          <w:spacing w:val="-2"/>
          <w:sz w:val="24"/>
          <w:szCs w:val="24"/>
          <w:lang w:val="es-MX"/>
        </w:rPr>
        <w:t>.</w:t>
      </w:r>
      <w:r w:rsidR="00216161" w:rsidRPr="00725CE6">
        <w:rPr>
          <w:rFonts w:ascii="Times New Roman" w:eastAsia="Palatino Linotype" w:hAnsi="Times New Roman"/>
          <w:b/>
          <w:spacing w:val="-2"/>
          <w:sz w:val="24"/>
          <w:szCs w:val="24"/>
          <w:lang w:val="es-MX"/>
        </w:rPr>
        <w:t xml:space="preserve"> </w:t>
      </w:r>
      <w:r w:rsidRPr="00725CE6">
        <w:rPr>
          <w:rFonts w:ascii="Times New Roman" w:eastAsia="Palatino Linotype" w:hAnsi="Times New Roman"/>
          <w:spacing w:val="-2"/>
          <w:sz w:val="24"/>
          <w:szCs w:val="24"/>
          <w:lang w:val="es-MX"/>
        </w:rPr>
        <w:t>Estadísticos descriptivos, suma de preguntas que emplean Likert</w:t>
      </w:r>
    </w:p>
    <w:tbl>
      <w:tblPr>
        <w:tblStyle w:val="Tablaconcuadrcula"/>
        <w:tblW w:w="7842" w:type="dxa"/>
        <w:jc w:val="center"/>
        <w:tblLayout w:type="fixed"/>
        <w:tblLook w:val="0000" w:firstRow="0" w:lastRow="0" w:firstColumn="0" w:lastColumn="0" w:noHBand="0" w:noVBand="0"/>
      </w:tblPr>
      <w:tblGrid>
        <w:gridCol w:w="2552"/>
        <w:gridCol w:w="992"/>
        <w:gridCol w:w="1134"/>
        <w:gridCol w:w="1115"/>
        <w:gridCol w:w="1009"/>
        <w:gridCol w:w="1040"/>
      </w:tblGrid>
      <w:tr w:rsidR="00725CE6" w:rsidRPr="00725CE6" w14:paraId="721ECA82" w14:textId="77777777" w:rsidTr="00F30F49">
        <w:trPr>
          <w:jc w:val="center"/>
        </w:trPr>
        <w:tc>
          <w:tcPr>
            <w:tcW w:w="2552" w:type="dxa"/>
          </w:tcPr>
          <w:p w14:paraId="058F3567"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992" w:type="dxa"/>
          </w:tcPr>
          <w:p w14:paraId="62006517"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N</w:t>
            </w:r>
          </w:p>
        </w:tc>
        <w:tc>
          <w:tcPr>
            <w:tcW w:w="1134" w:type="dxa"/>
          </w:tcPr>
          <w:p w14:paraId="443317CB"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Mínimo</w:t>
            </w:r>
          </w:p>
        </w:tc>
        <w:tc>
          <w:tcPr>
            <w:tcW w:w="1115" w:type="dxa"/>
          </w:tcPr>
          <w:p w14:paraId="7724AAEC"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Máximo</w:t>
            </w:r>
          </w:p>
        </w:tc>
        <w:tc>
          <w:tcPr>
            <w:tcW w:w="1009" w:type="dxa"/>
          </w:tcPr>
          <w:p w14:paraId="54BE1A51"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Media</w:t>
            </w:r>
          </w:p>
        </w:tc>
        <w:tc>
          <w:tcPr>
            <w:tcW w:w="1040" w:type="dxa"/>
          </w:tcPr>
          <w:p w14:paraId="1C047590"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Desv. típ.</w:t>
            </w:r>
          </w:p>
        </w:tc>
      </w:tr>
      <w:tr w:rsidR="00725CE6" w:rsidRPr="00725CE6" w14:paraId="7C3BC81C" w14:textId="77777777" w:rsidTr="00F30F49">
        <w:trPr>
          <w:jc w:val="center"/>
        </w:trPr>
        <w:tc>
          <w:tcPr>
            <w:tcW w:w="2552" w:type="dxa"/>
          </w:tcPr>
          <w:p w14:paraId="224BDC15"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suma_preguntas</w:t>
            </w:r>
          </w:p>
        </w:tc>
        <w:tc>
          <w:tcPr>
            <w:tcW w:w="992" w:type="dxa"/>
          </w:tcPr>
          <w:p w14:paraId="5346D909"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55</w:t>
            </w:r>
          </w:p>
        </w:tc>
        <w:tc>
          <w:tcPr>
            <w:tcW w:w="1134" w:type="dxa"/>
          </w:tcPr>
          <w:p w14:paraId="60010C14"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17</w:t>
            </w:r>
          </w:p>
        </w:tc>
        <w:tc>
          <w:tcPr>
            <w:tcW w:w="1115" w:type="dxa"/>
          </w:tcPr>
          <w:p w14:paraId="233944FE"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25</w:t>
            </w:r>
          </w:p>
        </w:tc>
        <w:tc>
          <w:tcPr>
            <w:tcW w:w="1009" w:type="dxa"/>
          </w:tcPr>
          <w:p w14:paraId="67188310"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23.02</w:t>
            </w:r>
          </w:p>
        </w:tc>
        <w:tc>
          <w:tcPr>
            <w:tcW w:w="1040" w:type="dxa"/>
          </w:tcPr>
          <w:p w14:paraId="3268DEE5"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2.198</w:t>
            </w:r>
          </w:p>
        </w:tc>
      </w:tr>
      <w:tr w:rsidR="00725CE6" w:rsidRPr="00725CE6" w14:paraId="3076AC1F" w14:textId="77777777" w:rsidTr="00F30F49">
        <w:trPr>
          <w:jc w:val="center"/>
        </w:trPr>
        <w:tc>
          <w:tcPr>
            <w:tcW w:w="2552" w:type="dxa"/>
          </w:tcPr>
          <w:p w14:paraId="1C78E0F8"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N válido (según lista)</w:t>
            </w:r>
          </w:p>
        </w:tc>
        <w:tc>
          <w:tcPr>
            <w:tcW w:w="992" w:type="dxa"/>
          </w:tcPr>
          <w:p w14:paraId="645B5B3D"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55</w:t>
            </w:r>
          </w:p>
        </w:tc>
        <w:tc>
          <w:tcPr>
            <w:tcW w:w="1134" w:type="dxa"/>
          </w:tcPr>
          <w:p w14:paraId="1FC82880"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1115" w:type="dxa"/>
          </w:tcPr>
          <w:p w14:paraId="5CC67B35"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1009" w:type="dxa"/>
          </w:tcPr>
          <w:p w14:paraId="45718FBF"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1040" w:type="dxa"/>
          </w:tcPr>
          <w:p w14:paraId="30A47704"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r>
    </w:tbl>
    <w:p w14:paraId="53B5E8AB" w14:textId="226F8084" w:rsidR="00FF4F68" w:rsidRPr="00725CE6" w:rsidRDefault="00FF4F68" w:rsidP="00975090">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 xml:space="preserve">Elaboración propia </w:t>
      </w:r>
    </w:p>
    <w:p w14:paraId="701ACD02" w14:textId="77777777" w:rsidR="00206090" w:rsidRPr="00725CE6" w:rsidRDefault="00206090" w:rsidP="00773407">
      <w:pPr>
        <w:spacing w:after="0" w:line="360" w:lineRule="auto"/>
        <w:ind w:left="1134" w:right="38"/>
        <w:jc w:val="center"/>
        <w:rPr>
          <w:rFonts w:ascii="Times New Roman" w:eastAsia="Palatino Linotype" w:hAnsi="Times New Roman"/>
          <w:spacing w:val="-2"/>
          <w:sz w:val="24"/>
          <w:szCs w:val="24"/>
          <w:lang w:val="es-MX"/>
        </w:rPr>
      </w:pPr>
    </w:p>
    <w:p w14:paraId="04ABC5EF" w14:textId="248D8D3F" w:rsidR="00FF4F68" w:rsidRPr="00725CE6" w:rsidRDefault="00100121" w:rsidP="00975090">
      <w:pPr>
        <w:tabs>
          <w:tab w:val="left" w:pos="1500"/>
        </w:tabs>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b/>
          <w:spacing w:val="-2"/>
          <w:sz w:val="24"/>
          <w:szCs w:val="24"/>
          <w:lang w:val="es-MX"/>
        </w:rPr>
        <w:t>Tabla 2</w:t>
      </w:r>
      <w:r w:rsidR="00216161" w:rsidRPr="00725CE6">
        <w:rPr>
          <w:rFonts w:ascii="Times New Roman" w:eastAsia="Palatino Linotype" w:hAnsi="Times New Roman"/>
          <w:b/>
          <w:spacing w:val="-2"/>
          <w:sz w:val="24"/>
          <w:szCs w:val="24"/>
          <w:lang w:val="es-MX"/>
        </w:rPr>
        <w:t xml:space="preserve"> </w:t>
      </w:r>
      <w:r w:rsidRPr="00725CE6">
        <w:rPr>
          <w:rFonts w:ascii="Times New Roman" w:eastAsia="Palatino Linotype" w:hAnsi="Times New Roman"/>
          <w:spacing w:val="-2"/>
          <w:sz w:val="24"/>
          <w:szCs w:val="24"/>
          <w:lang w:val="es-MX"/>
        </w:rPr>
        <w:t xml:space="preserve">Frecuencias de las categorías generadas con la técnica de </w:t>
      </w:r>
      <w:r w:rsidR="00D1738A">
        <w:rPr>
          <w:rFonts w:ascii="Times New Roman" w:eastAsia="Palatino Linotype" w:hAnsi="Times New Roman"/>
          <w:spacing w:val="-2"/>
          <w:sz w:val="24"/>
          <w:szCs w:val="24"/>
          <w:lang w:val="es-MX"/>
        </w:rPr>
        <w:t>e</w:t>
      </w:r>
      <w:r w:rsidR="00D1738A" w:rsidRPr="00725CE6">
        <w:rPr>
          <w:rFonts w:ascii="Times New Roman" w:eastAsia="Palatino Linotype" w:hAnsi="Times New Roman"/>
          <w:spacing w:val="-2"/>
          <w:sz w:val="24"/>
          <w:szCs w:val="24"/>
          <w:lang w:val="es-MX"/>
        </w:rPr>
        <w:t>staninos</w:t>
      </w:r>
    </w:p>
    <w:tbl>
      <w:tblPr>
        <w:tblStyle w:val="Tablaconcuadrcula"/>
        <w:tblW w:w="8364" w:type="dxa"/>
        <w:jc w:val="center"/>
        <w:tblLayout w:type="fixed"/>
        <w:tblLook w:val="0000" w:firstRow="0" w:lastRow="0" w:firstColumn="0" w:lastColumn="0" w:noHBand="0" w:noVBand="0"/>
      </w:tblPr>
      <w:tblGrid>
        <w:gridCol w:w="1050"/>
        <w:gridCol w:w="1208"/>
        <w:gridCol w:w="1428"/>
        <w:gridCol w:w="1559"/>
        <w:gridCol w:w="1276"/>
        <w:gridCol w:w="1843"/>
      </w:tblGrid>
      <w:tr w:rsidR="00725CE6" w:rsidRPr="00725CE6" w14:paraId="764AA174" w14:textId="77777777" w:rsidTr="00E33196">
        <w:trPr>
          <w:jc w:val="center"/>
        </w:trPr>
        <w:tc>
          <w:tcPr>
            <w:tcW w:w="2258" w:type="dxa"/>
            <w:gridSpan w:val="2"/>
          </w:tcPr>
          <w:p w14:paraId="4CD5252F"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1428" w:type="dxa"/>
          </w:tcPr>
          <w:p w14:paraId="2800613B"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Frecuencia</w:t>
            </w:r>
          </w:p>
        </w:tc>
        <w:tc>
          <w:tcPr>
            <w:tcW w:w="1559" w:type="dxa"/>
          </w:tcPr>
          <w:p w14:paraId="319ED027"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Porcentaje</w:t>
            </w:r>
          </w:p>
        </w:tc>
        <w:tc>
          <w:tcPr>
            <w:tcW w:w="1276" w:type="dxa"/>
          </w:tcPr>
          <w:p w14:paraId="34A43917"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Porcentaje válido</w:t>
            </w:r>
          </w:p>
        </w:tc>
        <w:tc>
          <w:tcPr>
            <w:tcW w:w="1843" w:type="dxa"/>
          </w:tcPr>
          <w:p w14:paraId="1B2F07CA" w14:textId="77777777" w:rsidR="00FF4F68" w:rsidRPr="00975090" w:rsidRDefault="00FF4F68" w:rsidP="00773407">
            <w:pPr>
              <w:spacing w:after="0" w:line="36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Porcentaje acumulado</w:t>
            </w:r>
          </w:p>
        </w:tc>
      </w:tr>
      <w:tr w:rsidR="00725CE6" w:rsidRPr="00725CE6" w14:paraId="3E9A5FE0" w14:textId="77777777" w:rsidTr="00E33196">
        <w:trPr>
          <w:jc w:val="center"/>
        </w:trPr>
        <w:tc>
          <w:tcPr>
            <w:tcW w:w="1050" w:type="dxa"/>
            <w:vMerge w:val="restart"/>
          </w:tcPr>
          <w:p w14:paraId="2820CD83" w14:textId="77777777" w:rsidR="00FF4F68" w:rsidRPr="00975090" w:rsidRDefault="00FF4F68" w:rsidP="00773407">
            <w:pPr>
              <w:spacing w:after="0" w:line="360" w:lineRule="auto"/>
              <w:ind w:right="40"/>
              <w:jc w:val="center"/>
              <w:rPr>
                <w:rFonts w:ascii="Times New Roman" w:eastAsia="Palatino Linotype" w:hAnsi="Times New Roman"/>
                <w:b/>
                <w:bCs/>
                <w:spacing w:val="-2"/>
                <w:sz w:val="24"/>
                <w:szCs w:val="24"/>
                <w:lang w:val="es-MX"/>
              </w:rPr>
            </w:pPr>
            <w:r w:rsidRPr="00975090">
              <w:rPr>
                <w:rFonts w:ascii="Times New Roman" w:eastAsia="Palatino Linotype" w:hAnsi="Times New Roman"/>
                <w:b/>
                <w:bCs/>
                <w:spacing w:val="-2"/>
                <w:sz w:val="24"/>
                <w:szCs w:val="24"/>
                <w:lang w:val="es-MX"/>
              </w:rPr>
              <w:t>Válidos</w:t>
            </w:r>
          </w:p>
        </w:tc>
        <w:tc>
          <w:tcPr>
            <w:tcW w:w="1208" w:type="dxa"/>
          </w:tcPr>
          <w:p w14:paraId="0D78E380" w14:textId="6570653A"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Categor</w:t>
            </w:r>
            <w:r w:rsidR="00E33196" w:rsidRPr="00725CE6">
              <w:rPr>
                <w:rFonts w:ascii="Times New Roman" w:eastAsia="Palatino Linotype" w:hAnsi="Times New Roman"/>
                <w:spacing w:val="-2"/>
                <w:sz w:val="24"/>
                <w:szCs w:val="24"/>
                <w:lang w:val="es-MX"/>
              </w:rPr>
              <w:t>í</w:t>
            </w:r>
            <w:r w:rsidRPr="00975090">
              <w:rPr>
                <w:rFonts w:ascii="Times New Roman" w:eastAsia="Palatino Linotype" w:hAnsi="Times New Roman"/>
                <w:spacing w:val="-2"/>
                <w:sz w:val="24"/>
                <w:szCs w:val="24"/>
                <w:lang w:val="es-MX"/>
              </w:rPr>
              <w:t>a</w:t>
            </w:r>
            <w:r w:rsidR="00B84851">
              <w:rPr>
                <w:rFonts w:ascii="Times New Roman" w:eastAsia="Palatino Linotype" w:hAnsi="Times New Roman"/>
                <w:spacing w:val="-2"/>
                <w:sz w:val="24"/>
                <w:szCs w:val="24"/>
                <w:lang w:val="es-MX"/>
              </w:rPr>
              <w:t xml:space="preserve"> </w:t>
            </w:r>
            <w:r w:rsidRPr="00975090">
              <w:rPr>
                <w:rFonts w:ascii="Times New Roman" w:eastAsia="Palatino Linotype" w:hAnsi="Times New Roman"/>
                <w:spacing w:val="-2"/>
                <w:sz w:val="24"/>
                <w:szCs w:val="24"/>
                <w:lang w:val="es-MX"/>
              </w:rPr>
              <w:t>1</w:t>
            </w:r>
          </w:p>
        </w:tc>
        <w:tc>
          <w:tcPr>
            <w:tcW w:w="1428" w:type="dxa"/>
          </w:tcPr>
          <w:p w14:paraId="71BC4EDC"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12</w:t>
            </w:r>
          </w:p>
        </w:tc>
        <w:tc>
          <w:tcPr>
            <w:tcW w:w="1559" w:type="dxa"/>
          </w:tcPr>
          <w:p w14:paraId="602A31F3"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21.8</w:t>
            </w:r>
          </w:p>
        </w:tc>
        <w:tc>
          <w:tcPr>
            <w:tcW w:w="1276" w:type="dxa"/>
          </w:tcPr>
          <w:p w14:paraId="4DCB23FF"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21.8</w:t>
            </w:r>
          </w:p>
        </w:tc>
        <w:tc>
          <w:tcPr>
            <w:tcW w:w="1843" w:type="dxa"/>
          </w:tcPr>
          <w:p w14:paraId="0530DCFC"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21.8</w:t>
            </w:r>
          </w:p>
        </w:tc>
      </w:tr>
      <w:tr w:rsidR="00725CE6" w:rsidRPr="00725CE6" w14:paraId="4996C821" w14:textId="77777777" w:rsidTr="00E33196">
        <w:trPr>
          <w:jc w:val="center"/>
        </w:trPr>
        <w:tc>
          <w:tcPr>
            <w:tcW w:w="1050" w:type="dxa"/>
            <w:vMerge/>
          </w:tcPr>
          <w:p w14:paraId="435CF449"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p>
        </w:tc>
        <w:tc>
          <w:tcPr>
            <w:tcW w:w="1208" w:type="dxa"/>
          </w:tcPr>
          <w:p w14:paraId="60145B2D" w14:textId="23E85CE1"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Categor</w:t>
            </w:r>
            <w:r w:rsidR="00E33196" w:rsidRPr="00725CE6">
              <w:rPr>
                <w:rFonts w:ascii="Times New Roman" w:eastAsia="Palatino Linotype" w:hAnsi="Times New Roman"/>
                <w:spacing w:val="-2"/>
                <w:sz w:val="24"/>
                <w:szCs w:val="24"/>
                <w:lang w:val="es-MX"/>
              </w:rPr>
              <w:t>í</w:t>
            </w:r>
            <w:r w:rsidRPr="00975090">
              <w:rPr>
                <w:rFonts w:ascii="Times New Roman" w:eastAsia="Palatino Linotype" w:hAnsi="Times New Roman"/>
                <w:spacing w:val="-2"/>
                <w:sz w:val="24"/>
                <w:szCs w:val="24"/>
                <w:lang w:val="es-MX"/>
              </w:rPr>
              <w:t>a</w:t>
            </w:r>
            <w:r w:rsidR="00B84851">
              <w:rPr>
                <w:rFonts w:ascii="Times New Roman" w:eastAsia="Palatino Linotype" w:hAnsi="Times New Roman"/>
                <w:spacing w:val="-2"/>
                <w:sz w:val="24"/>
                <w:szCs w:val="24"/>
                <w:lang w:val="es-MX"/>
              </w:rPr>
              <w:t xml:space="preserve"> </w:t>
            </w:r>
            <w:r w:rsidRPr="00975090">
              <w:rPr>
                <w:rFonts w:ascii="Times New Roman" w:eastAsia="Palatino Linotype" w:hAnsi="Times New Roman"/>
                <w:spacing w:val="-2"/>
                <w:sz w:val="24"/>
                <w:szCs w:val="24"/>
                <w:lang w:val="es-MX"/>
              </w:rPr>
              <w:t>2</w:t>
            </w:r>
          </w:p>
        </w:tc>
        <w:tc>
          <w:tcPr>
            <w:tcW w:w="1428" w:type="dxa"/>
          </w:tcPr>
          <w:p w14:paraId="07FAB234"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22</w:t>
            </w:r>
          </w:p>
        </w:tc>
        <w:tc>
          <w:tcPr>
            <w:tcW w:w="1559" w:type="dxa"/>
          </w:tcPr>
          <w:p w14:paraId="37933B19"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40.0</w:t>
            </w:r>
          </w:p>
        </w:tc>
        <w:tc>
          <w:tcPr>
            <w:tcW w:w="1276" w:type="dxa"/>
          </w:tcPr>
          <w:p w14:paraId="264F0F7E"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40.0</w:t>
            </w:r>
          </w:p>
        </w:tc>
        <w:tc>
          <w:tcPr>
            <w:tcW w:w="1843" w:type="dxa"/>
          </w:tcPr>
          <w:p w14:paraId="42120D58"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61.8</w:t>
            </w:r>
          </w:p>
        </w:tc>
      </w:tr>
      <w:tr w:rsidR="00725CE6" w:rsidRPr="00725CE6" w14:paraId="4944FEED" w14:textId="77777777" w:rsidTr="00E33196">
        <w:trPr>
          <w:jc w:val="center"/>
        </w:trPr>
        <w:tc>
          <w:tcPr>
            <w:tcW w:w="1050" w:type="dxa"/>
            <w:vMerge/>
          </w:tcPr>
          <w:p w14:paraId="388867B1"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p>
        </w:tc>
        <w:tc>
          <w:tcPr>
            <w:tcW w:w="1208" w:type="dxa"/>
          </w:tcPr>
          <w:p w14:paraId="63FEB2A3" w14:textId="243FF26A"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Categor</w:t>
            </w:r>
            <w:r w:rsidR="00E33196" w:rsidRPr="00725CE6">
              <w:rPr>
                <w:rFonts w:ascii="Times New Roman" w:eastAsia="Palatino Linotype" w:hAnsi="Times New Roman"/>
                <w:spacing w:val="-2"/>
                <w:sz w:val="24"/>
                <w:szCs w:val="24"/>
              </w:rPr>
              <w:t>í</w:t>
            </w:r>
            <w:r w:rsidRPr="00975090">
              <w:rPr>
                <w:rFonts w:ascii="Times New Roman" w:eastAsia="Palatino Linotype" w:hAnsi="Times New Roman"/>
                <w:spacing w:val="-2"/>
                <w:sz w:val="24"/>
                <w:szCs w:val="24"/>
              </w:rPr>
              <w:t>a</w:t>
            </w:r>
            <w:r w:rsidR="00B84851">
              <w:rPr>
                <w:rFonts w:ascii="Times New Roman" w:eastAsia="Palatino Linotype" w:hAnsi="Times New Roman"/>
                <w:spacing w:val="-2"/>
                <w:sz w:val="24"/>
                <w:szCs w:val="24"/>
              </w:rPr>
              <w:t xml:space="preserve"> </w:t>
            </w:r>
            <w:r w:rsidRPr="00975090">
              <w:rPr>
                <w:rFonts w:ascii="Times New Roman" w:eastAsia="Palatino Linotype" w:hAnsi="Times New Roman"/>
                <w:spacing w:val="-2"/>
                <w:sz w:val="24"/>
                <w:szCs w:val="24"/>
              </w:rPr>
              <w:t>3</w:t>
            </w:r>
          </w:p>
        </w:tc>
        <w:tc>
          <w:tcPr>
            <w:tcW w:w="1428" w:type="dxa"/>
          </w:tcPr>
          <w:p w14:paraId="3D18000A"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21</w:t>
            </w:r>
          </w:p>
        </w:tc>
        <w:tc>
          <w:tcPr>
            <w:tcW w:w="1559" w:type="dxa"/>
          </w:tcPr>
          <w:p w14:paraId="5CC65DE4"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38.2</w:t>
            </w:r>
          </w:p>
        </w:tc>
        <w:tc>
          <w:tcPr>
            <w:tcW w:w="1276" w:type="dxa"/>
          </w:tcPr>
          <w:p w14:paraId="410CE100"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38.2</w:t>
            </w:r>
          </w:p>
        </w:tc>
        <w:tc>
          <w:tcPr>
            <w:tcW w:w="1843" w:type="dxa"/>
          </w:tcPr>
          <w:p w14:paraId="2620896E"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100.0</w:t>
            </w:r>
          </w:p>
        </w:tc>
      </w:tr>
      <w:tr w:rsidR="00725CE6" w:rsidRPr="00725CE6" w14:paraId="5F3A3358" w14:textId="77777777" w:rsidTr="00E33196">
        <w:trPr>
          <w:jc w:val="center"/>
        </w:trPr>
        <w:tc>
          <w:tcPr>
            <w:tcW w:w="1050" w:type="dxa"/>
            <w:vMerge/>
          </w:tcPr>
          <w:p w14:paraId="76F4AC40"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p>
        </w:tc>
        <w:tc>
          <w:tcPr>
            <w:tcW w:w="1208" w:type="dxa"/>
          </w:tcPr>
          <w:p w14:paraId="23811182"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Total</w:t>
            </w:r>
          </w:p>
        </w:tc>
        <w:tc>
          <w:tcPr>
            <w:tcW w:w="1428" w:type="dxa"/>
          </w:tcPr>
          <w:p w14:paraId="29895E40"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55</w:t>
            </w:r>
          </w:p>
        </w:tc>
        <w:tc>
          <w:tcPr>
            <w:tcW w:w="1559" w:type="dxa"/>
          </w:tcPr>
          <w:p w14:paraId="15F195AB"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100.0</w:t>
            </w:r>
          </w:p>
        </w:tc>
        <w:tc>
          <w:tcPr>
            <w:tcW w:w="1276" w:type="dxa"/>
          </w:tcPr>
          <w:p w14:paraId="7007817B"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r w:rsidRPr="00975090">
              <w:rPr>
                <w:rFonts w:ascii="Times New Roman" w:eastAsia="Palatino Linotype" w:hAnsi="Times New Roman"/>
                <w:spacing w:val="-2"/>
                <w:sz w:val="24"/>
                <w:szCs w:val="24"/>
              </w:rPr>
              <w:t>100.0</w:t>
            </w:r>
          </w:p>
        </w:tc>
        <w:tc>
          <w:tcPr>
            <w:tcW w:w="1843" w:type="dxa"/>
          </w:tcPr>
          <w:p w14:paraId="6AFF4D02" w14:textId="77777777" w:rsidR="00FF4F68" w:rsidRPr="00975090" w:rsidRDefault="00FF4F68" w:rsidP="00773407">
            <w:pPr>
              <w:spacing w:after="0" w:line="360" w:lineRule="auto"/>
              <w:ind w:right="40"/>
              <w:jc w:val="center"/>
              <w:rPr>
                <w:rFonts w:ascii="Times New Roman" w:eastAsia="Palatino Linotype" w:hAnsi="Times New Roman"/>
                <w:spacing w:val="-2"/>
                <w:sz w:val="24"/>
                <w:szCs w:val="24"/>
              </w:rPr>
            </w:pPr>
          </w:p>
        </w:tc>
      </w:tr>
    </w:tbl>
    <w:p w14:paraId="56D0AD48" w14:textId="44439BB5" w:rsidR="00FF4F68" w:rsidRPr="00725CE6" w:rsidRDefault="00FF4F68" w:rsidP="00975090">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w:t>
      </w:r>
      <w:r w:rsidR="00E55247" w:rsidRPr="00725CE6">
        <w:rPr>
          <w:rFonts w:ascii="Times New Roman" w:eastAsia="Palatino Linotype" w:hAnsi="Times New Roman"/>
          <w:spacing w:val="-2"/>
          <w:sz w:val="24"/>
          <w:szCs w:val="24"/>
          <w:lang w:val="es-MX"/>
        </w:rPr>
        <w:t>Elaboración propia</w:t>
      </w:r>
    </w:p>
    <w:p w14:paraId="1B13B81F" w14:textId="63A310F2" w:rsidR="00724C6C" w:rsidRPr="00725CE6" w:rsidRDefault="00FF4F6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Con los resultados </w:t>
      </w:r>
      <w:r w:rsidR="00D1738A">
        <w:rPr>
          <w:rFonts w:ascii="Times New Roman" w:eastAsia="Palatino Linotype" w:hAnsi="Times New Roman"/>
          <w:spacing w:val="-2"/>
          <w:sz w:val="24"/>
          <w:szCs w:val="20"/>
          <w:lang w:val="es-MX"/>
        </w:rPr>
        <w:t>presentes en</w:t>
      </w:r>
      <w:r w:rsidR="00D1738A"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la </w:t>
      </w:r>
      <w:r w:rsidR="00D1738A">
        <w:rPr>
          <w:rFonts w:ascii="Times New Roman" w:eastAsia="Palatino Linotype" w:hAnsi="Times New Roman"/>
          <w:spacing w:val="-2"/>
          <w:sz w:val="24"/>
          <w:szCs w:val="20"/>
          <w:lang w:val="es-MX"/>
        </w:rPr>
        <w:t>t</w:t>
      </w:r>
      <w:r w:rsidR="00D1738A" w:rsidRPr="00725CE6">
        <w:rPr>
          <w:rFonts w:ascii="Times New Roman" w:eastAsia="Palatino Linotype" w:hAnsi="Times New Roman"/>
          <w:spacing w:val="-2"/>
          <w:sz w:val="24"/>
          <w:szCs w:val="20"/>
          <w:lang w:val="es-MX"/>
        </w:rPr>
        <w:t xml:space="preserve">abla </w:t>
      </w:r>
      <w:r w:rsidRPr="00725CE6">
        <w:rPr>
          <w:rFonts w:ascii="Times New Roman" w:eastAsia="Palatino Linotype" w:hAnsi="Times New Roman"/>
          <w:spacing w:val="-2"/>
          <w:sz w:val="24"/>
          <w:szCs w:val="20"/>
          <w:lang w:val="es-MX"/>
        </w:rPr>
        <w:t xml:space="preserve">2 y las variables consideradas (sexo, semestre, </w:t>
      </w:r>
      <w:r w:rsidR="00D1738A">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status)</w:t>
      </w:r>
      <w:r w:rsidR="00D1738A">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se aplicó la prueba de </w:t>
      </w:r>
      <w:r w:rsidR="00D1738A">
        <w:rPr>
          <w:rFonts w:ascii="Times New Roman" w:eastAsia="Palatino Linotype" w:hAnsi="Times New Roman"/>
          <w:spacing w:val="-2"/>
          <w:sz w:val="24"/>
          <w:szCs w:val="20"/>
          <w:lang w:val="es-MX"/>
        </w:rPr>
        <w:t>la ji al</w:t>
      </w:r>
      <w:r w:rsidR="00D1738A" w:rsidRPr="00725CE6">
        <w:rPr>
          <w:rFonts w:ascii="Times New Roman" w:eastAsia="Palatino Linotype" w:hAnsi="Times New Roman"/>
          <w:spacing w:val="-2"/>
          <w:sz w:val="24"/>
          <w:szCs w:val="20"/>
          <w:lang w:val="es-MX"/>
        </w:rPr>
        <w:t xml:space="preserve"> cuadrad</w:t>
      </w:r>
      <w:r w:rsidR="00D1738A">
        <w:rPr>
          <w:rFonts w:ascii="Times New Roman" w:eastAsia="Palatino Linotype" w:hAnsi="Times New Roman"/>
          <w:spacing w:val="-2"/>
          <w:sz w:val="24"/>
          <w:szCs w:val="20"/>
          <w:lang w:val="es-MX"/>
        </w:rPr>
        <w:t>o</w:t>
      </w:r>
      <w:r w:rsidRPr="00725CE6">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 xml:space="preserve">El análisis estadístico indicó que no existe relación entre la opinión respecto a los exámenes cooperativos y el sexo de los </w:t>
      </w:r>
      <w:r w:rsidR="00806DCD" w:rsidRPr="00725CE6">
        <w:rPr>
          <w:rFonts w:ascii="Times New Roman" w:eastAsia="Palatino Linotype" w:hAnsi="Times New Roman"/>
          <w:spacing w:val="-2"/>
          <w:sz w:val="24"/>
          <w:szCs w:val="20"/>
          <w:lang w:val="es-MX"/>
        </w:rPr>
        <w:t>estudiantes</w:t>
      </w:r>
      <w:r w:rsidR="00806DCD">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724C6C" w:rsidRPr="00975090">
        <w:rPr>
          <w:rFonts w:ascii="Times New Roman" w:eastAsia="Palatino Linotype" w:hAnsi="Times New Roman"/>
          <w:i/>
          <w:iCs/>
          <w:spacing w:val="-2"/>
          <w:sz w:val="24"/>
          <w:szCs w:val="20"/>
          <w:lang w:val="es-MX"/>
        </w:rPr>
        <w:t>p</w:t>
      </w:r>
      <w:r w:rsidR="00806DCD">
        <w:rPr>
          <w:rFonts w:ascii="Times New Roman" w:eastAsia="Palatino Linotype" w:hAnsi="Times New Roman"/>
          <w:spacing w:val="-2"/>
          <w:sz w:val="24"/>
          <w:szCs w:val="20"/>
          <w:lang w:val="es-MX"/>
        </w:rPr>
        <w:t>-</w:t>
      </w:r>
      <w:r w:rsidR="00724C6C" w:rsidRPr="00725CE6">
        <w:rPr>
          <w:rFonts w:ascii="Times New Roman" w:eastAsia="Palatino Linotype" w:hAnsi="Times New Roman"/>
          <w:spacing w:val="-2"/>
          <w:sz w:val="24"/>
          <w:szCs w:val="20"/>
          <w:lang w:val="es-MX"/>
        </w:rPr>
        <w:t>valor</w:t>
      </w:r>
      <w:r w:rsidR="00806DCD">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 NS, gl</w:t>
      </w:r>
      <w:r w:rsidR="00806DCD">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806DCD">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2). Tampoco se encontró dependencia entre el semestre cursado de los estudiantes y su opinión respecto a los exámenes cooperativos en pareja (</w:t>
      </w:r>
      <w:r w:rsidR="00724C6C" w:rsidRPr="00975090">
        <w:rPr>
          <w:rFonts w:ascii="Times New Roman" w:eastAsia="Palatino Linotype" w:hAnsi="Times New Roman"/>
          <w:i/>
          <w:iCs/>
          <w:spacing w:val="-2"/>
          <w:sz w:val="24"/>
          <w:szCs w:val="20"/>
          <w:lang w:val="es-MX"/>
        </w:rPr>
        <w:t>p</w:t>
      </w:r>
      <w:r w:rsidR="00724C6C" w:rsidRPr="00725CE6">
        <w:rPr>
          <w:rFonts w:ascii="Times New Roman" w:eastAsia="Palatino Linotype" w:hAnsi="Times New Roman"/>
          <w:spacing w:val="-2"/>
          <w:sz w:val="24"/>
          <w:szCs w:val="20"/>
          <w:lang w:val="es-MX"/>
        </w:rPr>
        <w:t>-valor</w:t>
      </w:r>
      <w:r w:rsidR="00D1738A">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D1738A">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NS, gl</w:t>
      </w:r>
      <w:r w:rsidR="00D1738A">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D1738A">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lastRenderedPageBreak/>
        <w:t xml:space="preserve">2). Finalmente, tampoco se pudo establecer relación entre el </w:t>
      </w:r>
      <w:r w:rsidR="00D1738A">
        <w:rPr>
          <w:rFonts w:ascii="Times New Roman" w:eastAsia="Palatino Linotype" w:hAnsi="Times New Roman"/>
          <w:spacing w:val="-2"/>
          <w:sz w:val="24"/>
          <w:szCs w:val="20"/>
          <w:lang w:val="es-MX"/>
        </w:rPr>
        <w:t>e</w:t>
      </w:r>
      <w:r w:rsidR="00724C6C" w:rsidRPr="00725CE6">
        <w:rPr>
          <w:rFonts w:ascii="Times New Roman" w:eastAsia="Palatino Linotype" w:hAnsi="Times New Roman"/>
          <w:spacing w:val="-2"/>
          <w:sz w:val="24"/>
          <w:szCs w:val="20"/>
          <w:lang w:val="es-MX"/>
        </w:rPr>
        <w:t>status del estudiante y su opinión respecto a los exámenes cooperativos en pareja (</w:t>
      </w:r>
      <w:r w:rsidR="00724C6C" w:rsidRPr="00975090">
        <w:rPr>
          <w:rFonts w:ascii="Times New Roman" w:eastAsia="Palatino Linotype" w:hAnsi="Times New Roman"/>
          <w:i/>
          <w:iCs/>
          <w:spacing w:val="-2"/>
          <w:sz w:val="24"/>
          <w:szCs w:val="20"/>
          <w:lang w:val="es-MX"/>
        </w:rPr>
        <w:t>p</w:t>
      </w:r>
      <w:r w:rsidR="00724C6C" w:rsidRPr="00725CE6">
        <w:rPr>
          <w:rFonts w:ascii="Times New Roman" w:eastAsia="Palatino Linotype" w:hAnsi="Times New Roman"/>
          <w:spacing w:val="-2"/>
          <w:sz w:val="24"/>
          <w:szCs w:val="20"/>
          <w:lang w:val="es-MX"/>
        </w:rPr>
        <w:t>-valor</w:t>
      </w:r>
      <w:r w:rsidR="00F06D2F">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F06D2F">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NS, gl</w:t>
      </w:r>
      <w:r w:rsidR="00F06D2F">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w:t>
      </w:r>
      <w:r w:rsidR="00F06D2F">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2).</w:t>
      </w:r>
    </w:p>
    <w:p w14:paraId="411ADDE7" w14:textId="77777777" w:rsidR="00622E26" w:rsidRPr="00725CE6" w:rsidRDefault="00622E26" w:rsidP="00773407">
      <w:pPr>
        <w:spacing w:after="0" w:line="360" w:lineRule="auto"/>
        <w:ind w:right="38" w:firstLine="708"/>
        <w:jc w:val="both"/>
        <w:rPr>
          <w:rFonts w:ascii="Times New Roman" w:eastAsia="Palatino Linotype" w:hAnsi="Times New Roman"/>
          <w:spacing w:val="-2"/>
          <w:sz w:val="24"/>
          <w:szCs w:val="20"/>
          <w:lang w:val="es-MX"/>
        </w:rPr>
      </w:pPr>
    </w:p>
    <w:p w14:paraId="7E347705" w14:textId="77777777" w:rsidR="00555477" w:rsidRPr="00725CE6" w:rsidRDefault="00DD4D22" w:rsidP="00975090">
      <w:pPr>
        <w:spacing w:after="0" w:line="360" w:lineRule="auto"/>
        <w:ind w:right="38"/>
        <w:jc w:val="center"/>
        <w:rPr>
          <w:rFonts w:ascii="Times New Roman" w:eastAsia="Palatino Linotype" w:hAnsi="Times New Roman"/>
          <w:b/>
          <w:spacing w:val="-2"/>
          <w:sz w:val="32"/>
          <w:szCs w:val="32"/>
          <w:lang w:val="es-MX"/>
        </w:rPr>
      </w:pPr>
      <w:r w:rsidRPr="00725CE6">
        <w:rPr>
          <w:rFonts w:ascii="Times New Roman" w:eastAsia="Palatino Linotype" w:hAnsi="Times New Roman"/>
          <w:b/>
          <w:spacing w:val="-2"/>
          <w:sz w:val="32"/>
          <w:szCs w:val="32"/>
          <w:lang w:val="es-MX"/>
        </w:rPr>
        <w:t>Discusión</w:t>
      </w:r>
    </w:p>
    <w:p w14:paraId="3DC7080F" w14:textId="429B1778"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La información de los resultados fue concentrada en la </w:t>
      </w:r>
      <w:r w:rsidR="00F06D2F">
        <w:rPr>
          <w:rFonts w:ascii="Times New Roman" w:eastAsia="Palatino Linotype" w:hAnsi="Times New Roman"/>
          <w:spacing w:val="-2"/>
          <w:sz w:val="24"/>
          <w:szCs w:val="20"/>
          <w:lang w:val="es-MX"/>
        </w:rPr>
        <w:t>t</w:t>
      </w:r>
      <w:r w:rsidR="00F06D2F" w:rsidRPr="00725CE6">
        <w:rPr>
          <w:rFonts w:ascii="Times New Roman" w:eastAsia="Palatino Linotype" w:hAnsi="Times New Roman"/>
          <w:spacing w:val="-2"/>
          <w:sz w:val="24"/>
          <w:szCs w:val="20"/>
          <w:lang w:val="es-MX"/>
        </w:rPr>
        <w:t xml:space="preserve">abla </w:t>
      </w:r>
      <w:r w:rsidR="002207F0">
        <w:rPr>
          <w:rFonts w:ascii="Times New Roman" w:eastAsia="Palatino Linotype" w:hAnsi="Times New Roman"/>
          <w:spacing w:val="-2"/>
          <w:sz w:val="24"/>
          <w:szCs w:val="20"/>
          <w:lang w:val="es-MX"/>
        </w:rPr>
        <w:t>3</w:t>
      </w:r>
      <w:r w:rsidR="00F06D2F">
        <w:rPr>
          <w:rFonts w:ascii="Times New Roman" w:eastAsia="Palatino Linotype" w:hAnsi="Times New Roman"/>
          <w:spacing w:val="-2"/>
          <w:sz w:val="24"/>
          <w:szCs w:val="20"/>
          <w:lang w:val="es-MX"/>
        </w:rPr>
        <w:t>.</w:t>
      </w:r>
      <w:r w:rsidR="00F06D2F" w:rsidRPr="00725CE6">
        <w:rPr>
          <w:rFonts w:ascii="Times New Roman" w:eastAsia="Palatino Linotype" w:hAnsi="Times New Roman"/>
          <w:spacing w:val="-2"/>
          <w:sz w:val="24"/>
          <w:szCs w:val="20"/>
          <w:lang w:val="es-MX"/>
        </w:rPr>
        <w:t xml:space="preserve"> </w:t>
      </w:r>
      <w:r w:rsidR="00F06D2F">
        <w:rPr>
          <w:rFonts w:ascii="Times New Roman" w:eastAsia="Palatino Linotype" w:hAnsi="Times New Roman"/>
          <w:spacing w:val="-2"/>
          <w:sz w:val="24"/>
          <w:szCs w:val="20"/>
          <w:lang w:val="es-MX"/>
        </w:rPr>
        <w:t>L</w:t>
      </w:r>
      <w:r w:rsidR="00F06D2F" w:rsidRPr="00725CE6">
        <w:rPr>
          <w:rFonts w:ascii="Times New Roman" w:eastAsia="Palatino Linotype" w:hAnsi="Times New Roman"/>
          <w:spacing w:val="-2"/>
          <w:sz w:val="24"/>
          <w:szCs w:val="20"/>
          <w:lang w:val="es-MX"/>
        </w:rPr>
        <w:t xml:space="preserve">as </w:t>
      </w:r>
      <w:r w:rsidRPr="00725CE6">
        <w:rPr>
          <w:rFonts w:ascii="Times New Roman" w:eastAsia="Palatino Linotype" w:hAnsi="Times New Roman"/>
          <w:spacing w:val="-2"/>
          <w:sz w:val="24"/>
          <w:szCs w:val="20"/>
          <w:lang w:val="es-MX"/>
        </w:rPr>
        <w:t xml:space="preserve">afirmaciones de las figuras fueron etiquetas (A1, A2 A3, A4 </w:t>
      </w:r>
      <w:r w:rsidR="00F06D2F">
        <w:rPr>
          <w:rFonts w:ascii="Times New Roman" w:eastAsia="Palatino Linotype" w:hAnsi="Times New Roman"/>
          <w:spacing w:val="-2"/>
          <w:sz w:val="24"/>
          <w:szCs w:val="20"/>
          <w:lang w:val="es-MX"/>
        </w:rPr>
        <w:t>y</w:t>
      </w:r>
      <w:r w:rsidR="00F06D2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A5) para poder ser referenciadas. Globalmente, se aprecia aceptación a los exámenes en pareja</w:t>
      </w:r>
      <w:r w:rsidR="00AC0AB0">
        <w:rPr>
          <w:rFonts w:ascii="Times New Roman" w:eastAsia="Palatino Linotype" w:hAnsi="Times New Roman"/>
          <w:spacing w:val="-2"/>
          <w:sz w:val="24"/>
          <w:szCs w:val="20"/>
          <w:lang w:val="es-MX"/>
        </w:rPr>
        <w:t>;</w:t>
      </w:r>
      <w:r w:rsidR="00AC0AB0"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solo un estudiante estuvo en desacuerdo sobre hacer los exámenes en pareja. La primera columna representa las afirmaciones y el resto es la escala de Likert</w:t>
      </w:r>
      <w:r w:rsidR="00AC0AB0">
        <w:rPr>
          <w:rFonts w:ascii="Times New Roman" w:eastAsia="Palatino Linotype" w:hAnsi="Times New Roman"/>
          <w:spacing w:val="-2"/>
          <w:sz w:val="24"/>
          <w:szCs w:val="20"/>
          <w:lang w:val="es-MX"/>
        </w:rPr>
        <w:t>.</w:t>
      </w:r>
      <w:r w:rsidR="00AC0AB0" w:rsidRPr="00725CE6">
        <w:rPr>
          <w:rFonts w:ascii="Times New Roman" w:eastAsia="Palatino Linotype" w:hAnsi="Times New Roman"/>
          <w:spacing w:val="-2"/>
          <w:sz w:val="24"/>
          <w:szCs w:val="20"/>
          <w:lang w:val="es-MX"/>
        </w:rPr>
        <w:t xml:space="preserve"> </w:t>
      </w:r>
      <w:r w:rsidR="00AC0AB0">
        <w:rPr>
          <w:rFonts w:ascii="Times New Roman" w:eastAsia="Palatino Linotype" w:hAnsi="Times New Roman"/>
          <w:spacing w:val="-2"/>
          <w:sz w:val="24"/>
          <w:szCs w:val="20"/>
          <w:lang w:val="es-MX"/>
        </w:rPr>
        <w:t>L</w:t>
      </w:r>
      <w:r w:rsidR="00AC0AB0" w:rsidRPr="00725CE6">
        <w:rPr>
          <w:rFonts w:ascii="Times New Roman" w:eastAsia="Palatino Linotype" w:hAnsi="Times New Roman"/>
          <w:spacing w:val="-2"/>
          <w:sz w:val="24"/>
          <w:szCs w:val="20"/>
          <w:lang w:val="es-MX"/>
        </w:rPr>
        <w:t xml:space="preserve">os </w:t>
      </w:r>
      <w:r w:rsidRPr="00725CE6">
        <w:rPr>
          <w:rFonts w:ascii="Times New Roman" w:eastAsia="Palatino Linotype" w:hAnsi="Times New Roman"/>
          <w:spacing w:val="-2"/>
          <w:sz w:val="24"/>
          <w:szCs w:val="20"/>
          <w:lang w:val="es-MX"/>
        </w:rPr>
        <w:t>valores están representados en porcentajes.</w:t>
      </w:r>
    </w:p>
    <w:p w14:paraId="178CEA10" w14:textId="519F39C6" w:rsidR="00555477" w:rsidRPr="00725CE6" w:rsidRDefault="00555477" w:rsidP="00975090">
      <w:pPr>
        <w:widowControl/>
        <w:spacing w:after="0" w:line="360" w:lineRule="auto"/>
        <w:ind w:right="40"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En general, los alumnos se sienten cómodos con exámenes en pareja (A1)</w:t>
      </w:r>
      <w:r w:rsidR="00AC0AB0">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según la información recopilada. Gilley y Clarkston</w:t>
      </w:r>
      <w:r w:rsidR="0006383F">
        <w:rPr>
          <w:rFonts w:ascii="Times New Roman" w:eastAsia="Palatino Linotype" w:hAnsi="Times New Roman"/>
          <w:spacing w:val="-2"/>
          <w:sz w:val="24"/>
          <w:szCs w:val="20"/>
          <w:lang w:val="es-MX"/>
        </w:rPr>
        <w:t xml:space="preserve"> (2014)</w:t>
      </w:r>
      <w:r w:rsidR="00DA25F8">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mencionan que los exámenes cooperativos pueden reducir la ansiedad comúnmente asociada con tomar una prueba, aumentar las relaciones positivas entre los estudiantes, mejorar la percepción del curso por parte de los estudiantes, aumentar la motivación para estudiar</w:t>
      </w:r>
      <w:r w:rsidR="00E02561">
        <w:rPr>
          <w:rFonts w:ascii="Times New Roman" w:eastAsia="Palatino Linotype" w:hAnsi="Times New Roman"/>
          <w:spacing w:val="-2"/>
          <w:sz w:val="24"/>
          <w:szCs w:val="20"/>
          <w:lang w:val="es-MX"/>
        </w:rPr>
        <w:t xml:space="preserve"> y</w:t>
      </w:r>
      <w:r w:rsidRPr="00725CE6">
        <w:rPr>
          <w:rFonts w:ascii="Times New Roman" w:eastAsia="Palatino Linotype" w:hAnsi="Times New Roman"/>
          <w:spacing w:val="-2"/>
          <w:sz w:val="24"/>
          <w:szCs w:val="20"/>
          <w:lang w:val="es-MX"/>
        </w:rPr>
        <w:t xml:space="preserve"> </w:t>
      </w:r>
      <w:r w:rsidR="00E02561">
        <w:rPr>
          <w:rFonts w:ascii="Times New Roman" w:eastAsia="Palatino Linotype" w:hAnsi="Times New Roman"/>
          <w:spacing w:val="-2"/>
          <w:sz w:val="24"/>
          <w:szCs w:val="20"/>
          <w:lang w:val="es-MX"/>
        </w:rPr>
        <w:t>disminuir</w:t>
      </w:r>
      <w:r w:rsidR="00E02561"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la tasa de abandono de clases. Todos estos aspectos hacen que los estudiantes se sientan confiados y tranquilos respecto al examen.</w:t>
      </w:r>
    </w:p>
    <w:p w14:paraId="1664BBB1"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437926CB"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29800799"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1A1D4D7F"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4210F3A8"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498A58DC"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519CC1CD"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429EB9E7"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0AB6A69E"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7BAC813F"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7CF34B5B"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15EADB0F"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26A4C701"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4F954F8D"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2B34621B"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2615B3C2" w14:textId="77777777" w:rsidR="00653EB2" w:rsidRDefault="00653EB2" w:rsidP="00975090">
      <w:pPr>
        <w:spacing w:after="0" w:line="360" w:lineRule="auto"/>
        <w:ind w:right="38"/>
        <w:jc w:val="center"/>
        <w:rPr>
          <w:rFonts w:ascii="Times New Roman" w:eastAsia="Palatino Linotype" w:hAnsi="Times New Roman"/>
          <w:b/>
          <w:spacing w:val="-2"/>
          <w:sz w:val="24"/>
          <w:szCs w:val="24"/>
          <w:lang w:val="es-MX"/>
        </w:rPr>
      </w:pPr>
    </w:p>
    <w:p w14:paraId="7E84F32F" w14:textId="13A46DD1" w:rsidR="00555477" w:rsidRPr="00725CE6" w:rsidRDefault="00C31367" w:rsidP="00975090">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b/>
          <w:spacing w:val="-2"/>
          <w:sz w:val="24"/>
          <w:szCs w:val="24"/>
          <w:lang w:val="es-MX"/>
        </w:rPr>
        <w:lastRenderedPageBreak/>
        <w:t xml:space="preserve">Tabla </w:t>
      </w:r>
      <w:r w:rsidR="002207F0">
        <w:rPr>
          <w:rFonts w:ascii="Times New Roman" w:eastAsia="Palatino Linotype" w:hAnsi="Times New Roman"/>
          <w:b/>
          <w:spacing w:val="-2"/>
          <w:sz w:val="24"/>
          <w:szCs w:val="24"/>
          <w:lang w:val="es-MX"/>
        </w:rPr>
        <w:t>3</w:t>
      </w:r>
      <w:r w:rsidR="00E33196" w:rsidRPr="00725CE6">
        <w:rPr>
          <w:rFonts w:ascii="Times New Roman" w:eastAsia="Palatino Linotype" w:hAnsi="Times New Roman"/>
          <w:b/>
          <w:spacing w:val="-2"/>
          <w:sz w:val="24"/>
          <w:szCs w:val="24"/>
          <w:lang w:val="es-MX"/>
        </w:rPr>
        <w:t>.</w:t>
      </w:r>
      <w:r w:rsidR="00555477" w:rsidRPr="00725CE6">
        <w:rPr>
          <w:rFonts w:ascii="Times New Roman" w:eastAsia="Palatino Linotype" w:hAnsi="Times New Roman"/>
          <w:b/>
          <w:spacing w:val="-2"/>
          <w:sz w:val="24"/>
          <w:szCs w:val="24"/>
          <w:lang w:val="es-MX"/>
        </w:rPr>
        <w:t xml:space="preserve"> </w:t>
      </w:r>
      <w:r w:rsidR="00555477" w:rsidRPr="00725CE6">
        <w:rPr>
          <w:rFonts w:ascii="Times New Roman" w:eastAsia="Palatino Linotype" w:hAnsi="Times New Roman"/>
          <w:spacing w:val="-2"/>
          <w:sz w:val="24"/>
          <w:szCs w:val="24"/>
          <w:lang w:val="es-MX"/>
        </w:rPr>
        <w:t>Concentrado de resultados por preguntas en escala de Likert</w:t>
      </w:r>
    </w:p>
    <w:tbl>
      <w:tblPr>
        <w:tblStyle w:val="Tablaconcuadrcula"/>
        <w:tblW w:w="0" w:type="auto"/>
        <w:tblLayout w:type="fixed"/>
        <w:tblLook w:val="04A0" w:firstRow="1" w:lastRow="0" w:firstColumn="1" w:lastColumn="0" w:noHBand="0" w:noVBand="1"/>
      </w:tblPr>
      <w:tblGrid>
        <w:gridCol w:w="2694"/>
        <w:gridCol w:w="1276"/>
        <w:gridCol w:w="1270"/>
        <w:gridCol w:w="1276"/>
        <w:gridCol w:w="997"/>
        <w:gridCol w:w="1271"/>
      </w:tblGrid>
      <w:tr w:rsidR="00725CE6" w:rsidRPr="00725CE6" w14:paraId="57DA8B31" w14:textId="77777777" w:rsidTr="00E33196">
        <w:tc>
          <w:tcPr>
            <w:tcW w:w="2694" w:type="dxa"/>
          </w:tcPr>
          <w:p w14:paraId="4D7255B9"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Afirmaciones</w:t>
            </w:r>
          </w:p>
        </w:tc>
        <w:tc>
          <w:tcPr>
            <w:tcW w:w="1276" w:type="dxa"/>
          </w:tcPr>
          <w:p w14:paraId="364F7997"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Totalmente en desacuerdo (%)</w:t>
            </w:r>
          </w:p>
        </w:tc>
        <w:tc>
          <w:tcPr>
            <w:tcW w:w="1270" w:type="dxa"/>
          </w:tcPr>
          <w:p w14:paraId="21F87877"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En desacuerdo (%)</w:t>
            </w:r>
          </w:p>
        </w:tc>
        <w:tc>
          <w:tcPr>
            <w:tcW w:w="1276" w:type="dxa"/>
          </w:tcPr>
          <w:p w14:paraId="54322234"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Ni de acuerdo ni en desacuerdo (%)</w:t>
            </w:r>
          </w:p>
        </w:tc>
        <w:tc>
          <w:tcPr>
            <w:tcW w:w="997" w:type="dxa"/>
          </w:tcPr>
          <w:p w14:paraId="22570ED7"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De acuerdo (%)</w:t>
            </w:r>
          </w:p>
        </w:tc>
        <w:tc>
          <w:tcPr>
            <w:tcW w:w="1271" w:type="dxa"/>
          </w:tcPr>
          <w:p w14:paraId="00E121CE" w14:textId="77777777" w:rsidR="00555477" w:rsidRPr="00975090" w:rsidRDefault="00555477" w:rsidP="00975090">
            <w:pPr>
              <w:spacing w:after="0" w:line="240" w:lineRule="auto"/>
              <w:ind w:right="40"/>
              <w:jc w:val="center"/>
              <w:rPr>
                <w:rFonts w:ascii="Times New Roman" w:eastAsia="Palatino Linotype" w:hAnsi="Times New Roman"/>
                <w:b/>
                <w:spacing w:val="-2"/>
                <w:sz w:val="24"/>
                <w:szCs w:val="24"/>
                <w:lang w:val="es-MX"/>
              </w:rPr>
            </w:pPr>
            <w:r w:rsidRPr="00975090">
              <w:rPr>
                <w:rFonts w:ascii="Times New Roman" w:eastAsia="Palatino Linotype" w:hAnsi="Times New Roman"/>
                <w:b/>
                <w:spacing w:val="-2"/>
                <w:sz w:val="24"/>
                <w:szCs w:val="24"/>
                <w:lang w:val="es-MX"/>
              </w:rPr>
              <w:t>Totalmente de acuerdo (%)</w:t>
            </w:r>
          </w:p>
        </w:tc>
      </w:tr>
      <w:tr w:rsidR="00725CE6" w:rsidRPr="00725CE6" w14:paraId="160B0659" w14:textId="77777777" w:rsidTr="00E33196">
        <w:tc>
          <w:tcPr>
            <w:tcW w:w="2694" w:type="dxa"/>
          </w:tcPr>
          <w:p w14:paraId="761AA8D8" w14:textId="15ECA60A" w:rsidR="00555477" w:rsidRPr="00975090" w:rsidRDefault="00555477" w:rsidP="00975090">
            <w:pPr>
              <w:spacing w:after="0" w:line="240" w:lineRule="auto"/>
              <w:ind w:right="40"/>
              <w:jc w:val="both"/>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A1.</w:t>
            </w:r>
            <w:r w:rsidR="00F5319A">
              <w:rPr>
                <w:rFonts w:ascii="Times New Roman" w:eastAsia="Palatino Linotype" w:hAnsi="Times New Roman"/>
                <w:spacing w:val="-2"/>
                <w:sz w:val="24"/>
                <w:szCs w:val="24"/>
                <w:lang w:val="es-MX"/>
              </w:rPr>
              <w:t xml:space="preserve"> </w:t>
            </w:r>
            <w:r w:rsidRPr="00975090">
              <w:rPr>
                <w:rFonts w:ascii="Times New Roman" w:eastAsia="Palatino Linotype" w:hAnsi="Times New Roman"/>
                <w:spacing w:val="-2"/>
                <w:sz w:val="24"/>
                <w:szCs w:val="24"/>
                <w:lang w:val="es-MX"/>
              </w:rPr>
              <w:t>Me he sentido cómodo aplicando exámenes en pareja.</w:t>
            </w:r>
          </w:p>
        </w:tc>
        <w:tc>
          <w:tcPr>
            <w:tcW w:w="1276" w:type="dxa"/>
          </w:tcPr>
          <w:p w14:paraId="77CC6E29"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0" w:type="dxa"/>
          </w:tcPr>
          <w:p w14:paraId="78AB194C"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6" w:type="dxa"/>
          </w:tcPr>
          <w:p w14:paraId="56F662EE"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9.09</w:t>
            </w:r>
          </w:p>
        </w:tc>
        <w:tc>
          <w:tcPr>
            <w:tcW w:w="997" w:type="dxa"/>
          </w:tcPr>
          <w:p w14:paraId="453E3B13"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14.55</w:t>
            </w:r>
          </w:p>
        </w:tc>
        <w:tc>
          <w:tcPr>
            <w:tcW w:w="1271" w:type="dxa"/>
          </w:tcPr>
          <w:p w14:paraId="7F6D0FFB"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76.36</w:t>
            </w:r>
          </w:p>
        </w:tc>
      </w:tr>
      <w:tr w:rsidR="00725CE6" w:rsidRPr="00725CE6" w14:paraId="50474EFC" w14:textId="77777777" w:rsidTr="00E33196">
        <w:tc>
          <w:tcPr>
            <w:tcW w:w="2694" w:type="dxa"/>
          </w:tcPr>
          <w:p w14:paraId="3FFF490B" w14:textId="32AA7E1D" w:rsidR="00555477" w:rsidRPr="00975090" w:rsidRDefault="00555477" w:rsidP="00975090">
            <w:pPr>
              <w:spacing w:after="0" w:line="240" w:lineRule="auto"/>
              <w:ind w:right="40"/>
              <w:jc w:val="both"/>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A2.</w:t>
            </w:r>
            <w:r w:rsidR="00F5319A">
              <w:rPr>
                <w:rFonts w:ascii="Times New Roman" w:eastAsia="Palatino Linotype" w:hAnsi="Times New Roman"/>
                <w:spacing w:val="-2"/>
                <w:sz w:val="24"/>
                <w:szCs w:val="24"/>
                <w:lang w:val="es-MX"/>
              </w:rPr>
              <w:t xml:space="preserve"> </w:t>
            </w:r>
            <w:r w:rsidRPr="00975090">
              <w:rPr>
                <w:rFonts w:ascii="Times New Roman" w:eastAsia="Palatino Linotype" w:hAnsi="Times New Roman"/>
                <w:spacing w:val="-2"/>
                <w:sz w:val="24"/>
                <w:szCs w:val="24"/>
                <w:lang w:val="es-MX"/>
              </w:rPr>
              <w:t>Considero que los exámenes en pareja refuerzan el conocimiento que tengo débil.</w:t>
            </w:r>
          </w:p>
        </w:tc>
        <w:tc>
          <w:tcPr>
            <w:tcW w:w="1276" w:type="dxa"/>
          </w:tcPr>
          <w:p w14:paraId="3FA1F420"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0" w:type="dxa"/>
          </w:tcPr>
          <w:p w14:paraId="431F5441"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6" w:type="dxa"/>
          </w:tcPr>
          <w:p w14:paraId="23F01948"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1.82</w:t>
            </w:r>
          </w:p>
        </w:tc>
        <w:tc>
          <w:tcPr>
            <w:tcW w:w="997" w:type="dxa"/>
          </w:tcPr>
          <w:p w14:paraId="4D06A690"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27.27</w:t>
            </w:r>
          </w:p>
        </w:tc>
        <w:tc>
          <w:tcPr>
            <w:tcW w:w="1271" w:type="dxa"/>
          </w:tcPr>
          <w:p w14:paraId="1330C020"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70.91</w:t>
            </w:r>
          </w:p>
        </w:tc>
      </w:tr>
      <w:tr w:rsidR="00725CE6" w:rsidRPr="00725CE6" w14:paraId="4C3C9450" w14:textId="77777777" w:rsidTr="00E33196">
        <w:tc>
          <w:tcPr>
            <w:tcW w:w="2694" w:type="dxa"/>
          </w:tcPr>
          <w:p w14:paraId="5AADFEB3" w14:textId="51B4E604" w:rsidR="00555477" w:rsidRPr="00975090" w:rsidRDefault="00555477" w:rsidP="00975090">
            <w:pPr>
              <w:spacing w:after="0" w:line="240" w:lineRule="auto"/>
              <w:ind w:right="40"/>
              <w:jc w:val="both"/>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A3. Existe una retroalimentación con mis compañeros al resolver el examen en pareja.</w:t>
            </w:r>
          </w:p>
        </w:tc>
        <w:tc>
          <w:tcPr>
            <w:tcW w:w="1276" w:type="dxa"/>
          </w:tcPr>
          <w:p w14:paraId="6010FB1B"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0" w:type="dxa"/>
          </w:tcPr>
          <w:p w14:paraId="067E3219"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6" w:type="dxa"/>
          </w:tcPr>
          <w:p w14:paraId="3254A327"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997" w:type="dxa"/>
          </w:tcPr>
          <w:p w14:paraId="7403E03D"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10.91</w:t>
            </w:r>
          </w:p>
        </w:tc>
        <w:tc>
          <w:tcPr>
            <w:tcW w:w="1271" w:type="dxa"/>
          </w:tcPr>
          <w:p w14:paraId="53BE7287"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89.09</w:t>
            </w:r>
          </w:p>
        </w:tc>
      </w:tr>
      <w:tr w:rsidR="00725CE6" w:rsidRPr="00725CE6" w14:paraId="32D7EDD8" w14:textId="77777777" w:rsidTr="00E33196">
        <w:tc>
          <w:tcPr>
            <w:tcW w:w="2694" w:type="dxa"/>
          </w:tcPr>
          <w:p w14:paraId="4B1290C9" w14:textId="23E90C3C" w:rsidR="00555477" w:rsidRPr="00975090" w:rsidRDefault="00555477" w:rsidP="00975090">
            <w:pPr>
              <w:spacing w:after="0" w:line="240" w:lineRule="auto"/>
              <w:ind w:right="40"/>
              <w:jc w:val="both"/>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A4. Siento que mis conocimientos son mejores al terminar el examen en pareja que antes de aplicar el examen en pareja.</w:t>
            </w:r>
          </w:p>
        </w:tc>
        <w:tc>
          <w:tcPr>
            <w:tcW w:w="1276" w:type="dxa"/>
          </w:tcPr>
          <w:p w14:paraId="2249530D"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0" w:type="dxa"/>
          </w:tcPr>
          <w:p w14:paraId="7203E001"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6" w:type="dxa"/>
          </w:tcPr>
          <w:p w14:paraId="19B56EBE"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9.09</w:t>
            </w:r>
          </w:p>
        </w:tc>
        <w:tc>
          <w:tcPr>
            <w:tcW w:w="997" w:type="dxa"/>
          </w:tcPr>
          <w:p w14:paraId="6066238C"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23.64</w:t>
            </w:r>
          </w:p>
        </w:tc>
        <w:tc>
          <w:tcPr>
            <w:tcW w:w="1271" w:type="dxa"/>
          </w:tcPr>
          <w:p w14:paraId="496E985C"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67.27</w:t>
            </w:r>
          </w:p>
        </w:tc>
      </w:tr>
      <w:tr w:rsidR="00725CE6" w:rsidRPr="00725CE6" w14:paraId="35FE5BD5" w14:textId="77777777" w:rsidTr="00E33196">
        <w:tc>
          <w:tcPr>
            <w:tcW w:w="2694" w:type="dxa"/>
          </w:tcPr>
          <w:p w14:paraId="20CC4AF1" w14:textId="3E871909" w:rsidR="00555477" w:rsidRPr="00975090" w:rsidRDefault="00555477" w:rsidP="00975090">
            <w:pPr>
              <w:spacing w:after="0" w:line="240" w:lineRule="auto"/>
              <w:ind w:right="40"/>
              <w:jc w:val="both"/>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A5. Los exámenes deberían ser en pareja.</w:t>
            </w:r>
          </w:p>
        </w:tc>
        <w:tc>
          <w:tcPr>
            <w:tcW w:w="1276" w:type="dxa"/>
          </w:tcPr>
          <w:p w14:paraId="5863C05D"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0.00</w:t>
            </w:r>
          </w:p>
        </w:tc>
        <w:tc>
          <w:tcPr>
            <w:tcW w:w="1270" w:type="dxa"/>
          </w:tcPr>
          <w:p w14:paraId="05D78E33"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1.82</w:t>
            </w:r>
          </w:p>
        </w:tc>
        <w:tc>
          <w:tcPr>
            <w:tcW w:w="1276" w:type="dxa"/>
          </w:tcPr>
          <w:p w14:paraId="3976E8E9"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27.27</w:t>
            </w:r>
          </w:p>
        </w:tc>
        <w:tc>
          <w:tcPr>
            <w:tcW w:w="997" w:type="dxa"/>
          </w:tcPr>
          <w:p w14:paraId="21D1F6D5"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21.82</w:t>
            </w:r>
          </w:p>
        </w:tc>
        <w:tc>
          <w:tcPr>
            <w:tcW w:w="1271" w:type="dxa"/>
          </w:tcPr>
          <w:p w14:paraId="0EF70819" w14:textId="77777777" w:rsidR="00555477" w:rsidRPr="00975090" w:rsidRDefault="00555477" w:rsidP="00975090">
            <w:pPr>
              <w:spacing w:after="0" w:line="240" w:lineRule="auto"/>
              <w:ind w:right="40"/>
              <w:jc w:val="center"/>
              <w:rPr>
                <w:rFonts w:ascii="Times New Roman" w:eastAsia="Palatino Linotype" w:hAnsi="Times New Roman"/>
                <w:spacing w:val="-2"/>
                <w:sz w:val="24"/>
                <w:szCs w:val="24"/>
                <w:lang w:val="es-MX"/>
              </w:rPr>
            </w:pPr>
            <w:r w:rsidRPr="00975090">
              <w:rPr>
                <w:rFonts w:ascii="Times New Roman" w:eastAsia="Palatino Linotype" w:hAnsi="Times New Roman"/>
                <w:spacing w:val="-2"/>
                <w:sz w:val="24"/>
                <w:szCs w:val="24"/>
                <w:lang w:val="es-MX"/>
              </w:rPr>
              <w:t>49.09</w:t>
            </w:r>
          </w:p>
        </w:tc>
      </w:tr>
    </w:tbl>
    <w:p w14:paraId="7A15CF6B" w14:textId="5FD853CC" w:rsidR="007829BC" w:rsidRPr="00725CE6" w:rsidRDefault="007829BC" w:rsidP="00975090">
      <w:pPr>
        <w:spacing w:after="0" w:line="360" w:lineRule="auto"/>
        <w:ind w:right="38"/>
        <w:jc w:val="center"/>
        <w:rPr>
          <w:rFonts w:ascii="Times New Roman" w:eastAsia="Palatino Linotype" w:hAnsi="Times New Roman"/>
          <w:spacing w:val="-2"/>
          <w:sz w:val="24"/>
          <w:szCs w:val="24"/>
          <w:lang w:val="es-MX"/>
        </w:rPr>
      </w:pPr>
      <w:r w:rsidRPr="00725CE6">
        <w:rPr>
          <w:rFonts w:ascii="Times New Roman" w:eastAsia="Palatino Linotype" w:hAnsi="Times New Roman"/>
          <w:spacing w:val="-2"/>
          <w:sz w:val="24"/>
          <w:szCs w:val="24"/>
          <w:lang w:val="es-MX"/>
        </w:rPr>
        <w:t xml:space="preserve">Fuente: Elaboración propia </w:t>
      </w:r>
    </w:p>
    <w:p w14:paraId="31C3424B" w14:textId="038C16B4" w:rsidR="00555477" w:rsidRPr="00725CE6" w:rsidRDefault="00555477" w:rsidP="00975090">
      <w:pPr>
        <w:widowControl/>
        <w:spacing w:after="0" w:line="360" w:lineRule="auto"/>
        <w:ind w:right="40"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Las afirmaciones A2, A3 </w:t>
      </w:r>
      <w:r w:rsidR="00F5319A">
        <w:rPr>
          <w:rFonts w:ascii="Times New Roman" w:eastAsia="Palatino Linotype" w:hAnsi="Times New Roman"/>
          <w:spacing w:val="-2"/>
          <w:sz w:val="24"/>
          <w:szCs w:val="20"/>
          <w:lang w:val="es-MX"/>
        </w:rPr>
        <w:t>y</w:t>
      </w:r>
      <w:r w:rsidR="00F5319A"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A4 están relacionadas de forma directa</w:t>
      </w:r>
      <w:r w:rsidR="00EC3732">
        <w:rPr>
          <w:rFonts w:ascii="Times New Roman" w:eastAsia="Palatino Linotype" w:hAnsi="Times New Roman"/>
          <w:spacing w:val="-2"/>
          <w:sz w:val="24"/>
          <w:szCs w:val="20"/>
          <w:lang w:val="es-MX"/>
        </w:rPr>
        <w:t>.</w:t>
      </w:r>
      <w:r w:rsidR="00EC3732" w:rsidRPr="00725CE6">
        <w:rPr>
          <w:rFonts w:ascii="Times New Roman" w:eastAsia="Palatino Linotype" w:hAnsi="Times New Roman"/>
          <w:spacing w:val="-2"/>
          <w:sz w:val="24"/>
          <w:szCs w:val="20"/>
          <w:lang w:val="es-MX"/>
        </w:rPr>
        <w:t xml:space="preserve"> </w:t>
      </w:r>
      <w:r w:rsidR="00EC3732">
        <w:rPr>
          <w:rFonts w:ascii="Times New Roman" w:eastAsia="Palatino Linotype" w:hAnsi="Times New Roman"/>
          <w:spacing w:val="-2"/>
          <w:sz w:val="24"/>
          <w:szCs w:val="20"/>
          <w:lang w:val="es-MX"/>
        </w:rPr>
        <w:t>L</w:t>
      </w:r>
      <w:r w:rsidR="00EC3732" w:rsidRPr="00725CE6">
        <w:rPr>
          <w:rFonts w:ascii="Times New Roman" w:eastAsia="Palatino Linotype" w:hAnsi="Times New Roman"/>
          <w:spacing w:val="-2"/>
          <w:sz w:val="24"/>
          <w:szCs w:val="20"/>
          <w:lang w:val="es-MX"/>
        </w:rPr>
        <w:t xml:space="preserve">os </w:t>
      </w:r>
      <w:r w:rsidRPr="00725CE6">
        <w:rPr>
          <w:rFonts w:ascii="Times New Roman" w:eastAsia="Palatino Linotype" w:hAnsi="Times New Roman"/>
          <w:spacing w:val="-2"/>
          <w:sz w:val="24"/>
          <w:szCs w:val="20"/>
          <w:lang w:val="es-MX"/>
        </w:rPr>
        <w:t>exámenes en pareja refuerzan el conocimiento menos desarrollado de los estudiantes porque existe una retroalimentación con su pareja de examen</w:t>
      </w:r>
      <w:r w:rsidR="00EC3732">
        <w:rPr>
          <w:rFonts w:ascii="Times New Roman" w:eastAsia="Palatino Linotype" w:hAnsi="Times New Roman"/>
          <w:spacing w:val="-2"/>
          <w:sz w:val="24"/>
          <w:szCs w:val="20"/>
          <w:lang w:val="es-MX"/>
        </w:rPr>
        <w:t>.</w:t>
      </w:r>
      <w:r w:rsidR="00EC3732" w:rsidRPr="00725CE6">
        <w:rPr>
          <w:rFonts w:ascii="Times New Roman" w:eastAsia="Palatino Linotype" w:hAnsi="Times New Roman"/>
          <w:spacing w:val="-2"/>
          <w:sz w:val="24"/>
          <w:szCs w:val="20"/>
          <w:lang w:val="es-MX"/>
        </w:rPr>
        <w:t xml:space="preserve"> </w:t>
      </w:r>
      <w:r w:rsidR="00EC3732">
        <w:rPr>
          <w:rFonts w:ascii="Times New Roman" w:eastAsia="Palatino Linotype" w:hAnsi="Times New Roman"/>
          <w:spacing w:val="-2"/>
          <w:sz w:val="24"/>
          <w:szCs w:val="20"/>
          <w:lang w:val="es-MX"/>
        </w:rPr>
        <w:t>E</w:t>
      </w:r>
      <w:r w:rsidR="00EC3732" w:rsidRPr="00725CE6">
        <w:rPr>
          <w:rFonts w:ascii="Times New Roman" w:eastAsia="Palatino Linotype" w:hAnsi="Times New Roman"/>
          <w:spacing w:val="-2"/>
          <w:sz w:val="24"/>
          <w:szCs w:val="20"/>
          <w:lang w:val="es-MX"/>
        </w:rPr>
        <w:t xml:space="preserve">sto </w:t>
      </w:r>
      <w:r w:rsidRPr="00725CE6">
        <w:rPr>
          <w:rFonts w:ascii="Times New Roman" w:eastAsia="Palatino Linotype" w:hAnsi="Times New Roman"/>
          <w:spacing w:val="-2"/>
          <w:sz w:val="24"/>
          <w:szCs w:val="20"/>
          <w:lang w:val="es-MX"/>
        </w:rPr>
        <w:t>hace que adquieran nuevos conocimientos o refuercen los conocimientos débiles al momento del examen. Los resultados mue</w:t>
      </w:r>
      <w:r w:rsidR="008F0E60" w:rsidRPr="00725CE6">
        <w:rPr>
          <w:rFonts w:ascii="Times New Roman" w:eastAsia="Palatino Linotype" w:hAnsi="Times New Roman"/>
          <w:spacing w:val="-2"/>
          <w:sz w:val="24"/>
          <w:szCs w:val="20"/>
          <w:lang w:val="es-MX"/>
        </w:rPr>
        <w:t>stran una aceptación hacia las tres</w:t>
      </w:r>
      <w:r w:rsidRPr="00725CE6">
        <w:rPr>
          <w:rFonts w:ascii="Times New Roman" w:eastAsia="Palatino Linotype" w:hAnsi="Times New Roman"/>
          <w:spacing w:val="-2"/>
          <w:sz w:val="24"/>
          <w:szCs w:val="20"/>
          <w:lang w:val="es-MX"/>
        </w:rPr>
        <w:t xml:space="preserve"> afirmaciones con un porcentaje a</w:t>
      </w:r>
      <w:r w:rsidR="00506043" w:rsidRPr="00725CE6">
        <w:rPr>
          <w:rFonts w:ascii="Times New Roman" w:eastAsia="Palatino Linotype" w:hAnsi="Times New Roman"/>
          <w:spacing w:val="-2"/>
          <w:sz w:val="24"/>
          <w:szCs w:val="20"/>
          <w:lang w:val="es-MX"/>
        </w:rPr>
        <w:t>lto (96.3</w:t>
      </w:r>
      <w:r w:rsidR="00EC3732">
        <w:rPr>
          <w:rFonts w:ascii="Times New Roman" w:eastAsia="Palatino Linotype" w:hAnsi="Times New Roman"/>
          <w:spacing w:val="-2"/>
          <w:sz w:val="24"/>
          <w:szCs w:val="20"/>
          <w:lang w:val="es-MX"/>
        </w:rPr>
        <w:t> </w:t>
      </w:r>
      <w:r w:rsidR="00506043" w:rsidRPr="00725CE6">
        <w:rPr>
          <w:rFonts w:ascii="Times New Roman" w:eastAsia="Palatino Linotype" w:hAnsi="Times New Roman"/>
          <w:spacing w:val="-2"/>
          <w:sz w:val="24"/>
          <w:szCs w:val="20"/>
          <w:lang w:val="es-MX"/>
        </w:rPr>
        <w:t>%), solo alrededor de seis</w:t>
      </w:r>
      <w:r w:rsidRPr="00725CE6">
        <w:rPr>
          <w:rFonts w:ascii="Times New Roman" w:eastAsia="Palatino Linotype" w:hAnsi="Times New Roman"/>
          <w:spacing w:val="-2"/>
          <w:sz w:val="24"/>
          <w:szCs w:val="20"/>
          <w:lang w:val="es-MX"/>
        </w:rPr>
        <w:t xml:space="preserve"> </w:t>
      </w:r>
      <w:r w:rsidR="008F0E60" w:rsidRPr="00725CE6">
        <w:rPr>
          <w:rFonts w:ascii="Times New Roman" w:eastAsia="Palatino Linotype" w:hAnsi="Times New Roman"/>
          <w:spacing w:val="-2"/>
          <w:sz w:val="24"/>
          <w:szCs w:val="20"/>
          <w:lang w:val="es-MX"/>
        </w:rPr>
        <w:t>opiniones de 165 (juntando las tres</w:t>
      </w:r>
      <w:r w:rsidRPr="00725CE6">
        <w:rPr>
          <w:rFonts w:ascii="Times New Roman" w:eastAsia="Palatino Linotype" w:hAnsi="Times New Roman"/>
          <w:spacing w:val="-2"/>
          <w:sz w:val="24"/>
          <w:szCs w:val="20"/>
          <w:lang w:val="es-MX"/>
        </w:rPr>
        <w:t xml:space="preserve"> afirmaciones) se consideran neutrales a las </w:t>
      </w:r>
      <w:r w:rsidR="000B06F3" w:rsidRPr="00725CE6">
        <w:rPr>
          <w:rFonts w:ascii="Times New Roman" w:eastAsia="Palatino Linotype" w:hAnsi="Times New Roman"/>
          <w:spacing w:val="-2"/>
          <w:sz w:val="24"/>
          <w:szCs w:val="20"/>
          <w:lang w:val="es-MX"/>
        </w:rPr>
        <w:t>afirmaciones,</w:t>
      </w:r>
      <w:r w:rsidRPr="00725CE6">
        <w:rPr>
          <w:rFonts w:ascii="Times New Roman" w:eastAsia="Palatino Linotype" w:hAnsi="Times New Roman"/>
          <w:spacing w:val="-2"/>
          <w:sz w:val="24"/>
          <w:szCs w:val="20"/>
          <w:lang w:val="es-MX"/>
        </w:rPr>
        <w:t xml:space="preserve"> aunque no en desacuerdo. Los resultados obtenidos coinciden con los de Cantwell</w:t>
      </w:r>
      <w:r w:rsidR="00E5013A" w:rsidRPr="00725CE6">
        <w:rPr>
          <w:rFonts w:ascii="Times New Roman" w:eastAsia="Palatino Linotype" w:hAnsi="Times New Roman"/>
          <w:spacing w:val="-2"/>
          <w:sz w:val="24"/>
          <w:szCs w:val="20"/>
          <w:lang w:val="es-MX"/>
        </w:rPr>
        <w:t xml:space="preserve"> </w:t>
      </w:r>
      <w:r w:rsidR="00E5013A" w:rsidRPr="00725CE6">
        <w:rPr>
          <w:rFonts w:ascii="Times New Roman" w:eastAsia="Palatino Linotype" w:hAnsi="Times New Roman"/>
          <w:i/>
          <w:iCs/>
          <w:spacing w:val="-2"/>
          <w:sz w:val="24"/>
          <w:szCs w:val="20"/>
          <w:lang w:val="es-MX"/>
        </w:rPr>
        <w:t xml:space="preserve">et al. </w:t>
      </w:r>
      <w:r w:rsidR="00E5013A" w:rsidRPr="00725CE6">
        <w:rPr>
          <w:rFonts w:ascii="Times New Roman" w:eastAsia="Palatino Linotype" w:hAnsi="Times New Roman"/>
          <w:spacing w:val="-2"/>
          <w:sz w:val="24"/>
          <w:szCs w:val="20"/>
          <w:lang w:val="es-MX"/>
        </w:rPr>
        <w:t xml:space="preserve">(2017), quienes </w:t>
      </w:r>
      <w:r w:rsidRPr="00725CE6">
        <w:rPr>
          <w:rFonts w:ascii="Times New Roman" w:eastAsia="Palatino Linotype" w:hAnsi="Times New Roman"/>
          <w:spacing w:val="-2"/>
          <w:sz w:val="24"/>
          <w:szCs w:val="20"/>
          <w:lang w:val="es-MX"/>
        </w:rPr>
        <w:t>argumenta</w:t>
      </w:r>
      <w:r w:rsidR="00E5013A" w:rsidRPr="00725CE6">
        <w:rPr>
          <w:rFonts w:ascii="Times New Roman" w:eastAsia="Palatino Linotype" w:hAnsi="Times New Roman"/>
          <w:spacing w:val="-2"/>
          <w:sz w:val="24"/>
          <w:szCs w:val="20"/>
          <w:lang w:val="es-MX"/>
        </w:rPr>
        <w:t>n</w:t>
      </w:r>
      <w:r w:rsidRPr="00725CE6">
        <w:rPr>
          <w:rFonts w:ascii="Times New Roman" w:eastAsia="Palatino Linotype" w:hAnsi="Times New Roman"/>
          <w:spacing w:val="-2"/>
          <w:sz w:val="24"/>
          <w:szCs w:val="20"/>
          <w:lang w:val="es-MX"/>
        </w:rPr>
        <w:t xml:space="preserve"> que los exámenes cooperativos fomentan la participación activa en el proceso de aprendizaje a medida que los miembros del grupo discuten las preguntas del examen, el debate y la resolución de problemas para determinar las mejores respuestas y comunicar los motivos de apoyo para su respuesta particular. </w:t>
      </w:r>
    </w:p>
    <w:p w14:paraId="2AD30BFE" w14:textId="791BF22F"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Según los resultados de los estudiantes, un porcentaje alto (70.91</w:t>
      </w:r>
      <w:r w:rsidR="00EC3732">
        <w:rPr>
          <w:rFonts w:ascii="Times New Roman" w:eastAsia="Palatino Linotype" w:hAnsi="Times New Roman"/>
          <w:spacing w:val="-2"/>
          <w:sz w:val="24"/>
          <w:szCs w:val="20"/>
          <w:lang w:val="es-MX"/>
        </w:rPr>
        <w:t> </w:t>
      </w:r>
      <w:r w:rsidRPr="00725CE6">
        <w:rPr>
          <w:rFonts w:ascii="Times New Roman" w:eastAsia="Palatino Linotype" w:hAnsi="Times New Roman"/>
          <w:spacing w:val="-2"/>
          <w:sz w:val="24"/>
          <w:szCs w:val="20"/>
          <w:lang w:val="es-MX"/>
        </w:rPr>
        <w:t xml:space="preserve">%) argumenta que los exámenes deberían ser en pareja. El valor es </w:t>
      </w:r>
      <w:r w:rsidR="00061D8A" w:rsidRPr="00725CE6">
        <w:rPr>
          <w:rFonts w:ascii="Times New Roman" w:eastAsia="Palatino Linotype" w:hAnsi="Times New Roman"/>
          <w:spacing w:val="-2"/>
          <w:sz w:val="24"/>
          <w:szCs w:val="20"/>
          <w:lang w:val="es-MX"/>
        </w:rPr>
        <w:t>alto,</w:t>
      </w:r>
      <w:r w:rsidRPr="00725CE6">
        <w:rPr>
          <w:rFonts w:ascii="Times New Roman" w:eastAsia="Palatino Linotype" w:hAnsi="Times New Roman"/>
          <w:spacing w:val="-2"/>
          <w:sz w:val="24"/>
          <w:szCs w:val="20"/>
          <w:lang w:val="es-MX"/>
        </w:rPr>
        <w:t xml:space="preserve"> pero no tanto como los porcentajes de las afirmaciones anteriores,</w:t>
      </w:r>
      <w:r w:rsidR="00F97A0B">
        <w:rPr>
          <w:rFonts w:ascii="Times New Roman" w:eastAsia="Palatino Linotype" w:hAnsi="Times New Roman"/>
          <w:spacing w:val="-2"/>
          <w:sz w:val="24"/>
          <w:szCs w:val="20"/>
          <w:lang w:val="es-MX"/>
        </w:rPr>
        <w:t xml:space="preserve"> ya que</w:t>
      </w:r>
      <w:r w:rsidRPr="00725CE6">
        <w:rPr>
          <w:rFonts w:ascii="Times New Roman" w:eastAsia="Palatino Linotype" w:hAnsi="Times New Roman"/>
          <w:spacing w:val="-2"/>
          <w:sz w:val="24"/>
          <w:szCs w:val="20"/>
          <w:lang w:val="es-MX"/>
        </w:rPr>
        <w:t xml:space="preserve"> 27.27 % de los estudiantes están inseguros si los exámenes </w:t>
      </w:r>
      <w:r w:rsidRPr="00725CE6">
        <w:rPr>
          <w:rFonts w:ascii="Times New Roman" w:eastAsia="Palatino Linotype" w:hAnsi="Times New Roman"/>
          <w:spacing w:val="-2"/>
          <w:sz w:val="24"/>
          <w:szCs w:val="20"/>
          <w:lang w:val="es-MX"/>
        </w:rPr>
        <w:lastRenderedPageBreak/>
        <w:t>deberían ser así. Esto implica que</w:t>
      </w:r>
      <w:r w:rsidR="00F97A0B">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a pesar de las ventajas que el método conlleva, perciben algún aspecto negativo que hace que no se inclinen por los exámenes en pareja. Los estudiantes de la investigación </w:t>
      </w:r>
      <w:r w:rsidR="00DA54D5">
        <w:rPr>
          <w:rFonts w:ascii="Times New Roman" w:eastAsia="Palatino Linotype" w:hAnsi="Times New Roman"/>
          <w:spacing w:val="-2"/>
          <w:sz w:val="24"/>
          <w:szCs w:val="20"/>
          <w:lang w:val="es-MX"/>
        </w:rPr>
        <w:t>perciben</w:t>
      </w:r>
      <w:r w:rsidR="00DA54D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las siguientes desventajas de los exámenes en pareja: </w:t>
      </w:r>
    </w:p>
    <w:p w14:paraId="7D7FD374" w14:textId="77777777" w:rsidR="00555477" w:rsidRPr="00725CE6" w:rsidRDefault="00555477" w:rsidP="00975090">
      <w:pPr>
        <w:numPr>
          <w:ilvl w:val="0"/>
          <w:numId w:val="17"/>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Puede ser que el compañero de examen no tenga un nivel de conocimiento similar, lo que recargaría el trabajo cognitivo hacia un solo elemento.</w:t>
      </w:r>
    </w:p>
    <w:p w14:paraId="2BE01495" w14:textId="77777777" w:rsidR="00555477" w:rsidRPr="00725CE6" w:rsidRDefault="00555477" w:rsidP="00975090">
      <w:pPr>
        <w:numPr>
          <w:ilvl w:val="0"/>
          <w:numId w:val="17"/>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Una mentalidad cerrada de las personas para discutir adecuadamente diversas ideas u opiniones de alguna pregunta, lo que conlleva a no ponerse de acuerdo.</w:t>
      </w:r>
    </w:p>
    <w:p w14:paraId="4E827351" w14:textId="77777777" w:rsidR="00555477" w:rsidRPr="00725CE6" w:rsidRDefault="00555477" w:rsidP="00975090">
      <w:pPr>
        <w:numPr>
          <w:ilvl w:val="0"/>
          <w:numId w:val="17"/>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Poca disposición al trabajo en equipo.</w:t>
      </w:r>
    </w:p>
    <w:p w14:paraId="7D8EC66F" w14:textId="5ABBD3E6" w:rsidR="00555477" w:rsidRPr="00725CE6" w:rsidRDefault="00555477" w:rsidP="00975090">
      <w:pPr>
        <w:numPr>
          <w:ilvl w:val="0"/>
          <w:numId w:val="17"/>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 puede dar el caso de solo dividir lo aprendido y no estudiar de forma integral</w:t>
      </w:r>
      <w:r w:rsidR="00F97A0B">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como si fuera examen individual.</w:t>
      </w:r>
    </w:p>
    <w:p w14:paraId="695F929F" w14:textId="77777777" w:rsidR="00555477" w:rsidRPr="00725CE6" w:rsidRDefault="00555477" w:rsidP="00975090">
      <w:pPr>
        <w:numPr>
          <w:ilvl w:val="0"/>
          <w:numId w:val="17"/>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Aleatoriedad de compañeros al no estar disponible un estudiante preferido.</w:t>
      </w:r>
    </w:p>
    <w:p w14:paraId="1288D92C" w14:textId="526C67ED" w:rsidR="00555477" w:rsidRPr="00725CE6" w:rsidRDefault="00555477" w:rsidP="00975090">
      <w:pPr>
        <w:widowControl/>
        <w:spacing w:after="0" w:line="360" w:lineRule="auto"/>
        <w:ind w:right="40"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Estas desventajas coinciden con algunas de </w:t>
      </w:r>
      <w:r w:rsidR="005238DE" w:rsidRPr="00725CE6">
        <w:rPr>
          <w:rFonts w:ascii="Times New Roman" w:eastAsia="Palatino Linotype" w:hAnsi="Times New Roman"/>
          <w:spacing w:val="-2"/>
          <w:sz w:val="24"/>
          <w:szCs w:val="20"/>
          <w:lang w:val="es-MX"/>
        </w:rPr>
        <w:t>l</w:t>
      </w:r>
      <w:r w:rsidR="005238DE">
        <w:rPr>
          <w:rFonts w:ascii="Times New Roman" w:eastAsia="Palatino Linotype" w:hAnsi="Times New Roman"/>
          <w:spacing w:val="-2"/>
          <w:sz w:val="24"/>
          <w:szCs w:val="20"/>
          <w:lang w:val="es-MX"/>
        </w:rPr>
        <w:t>a</w:t>
      </w:r>
      <w:r w:rsidR="005238DE" w:rsidRPr="00725CE6">
        <w:rPr>
          <w:rFonts w:ascii="Times New Roman" w:eastAsia="Palatino Linotype" w:hAnsi="Times New Roman"/>
          <w:spacing w:val="-2"/>
          <w:sz w:val="24"/>
          <w:szCs w:val="20"/>
          <w:lang w:val="es-MX"/>
        </w:rPr>
        <w:t xml:space="preserve">s </w:t>
      </w:r>
      <w:r w:rsidR="00F97A0B" w:rsidRPr="00725CE6">
        <w:rPr>
          <w:rFonts w:ascii="Times New Roman" w:eastAsia="Palatino Linotype" w:hAnsi="Times New Roman"/>
          <w:spacing w:val="-2"/>
          <w:sz w:val="24"/>
          <w:szCs w:val="20"/>
          <w:lang w:val="es-MX"/>
        </w:rPr>
        <w:t>especificad</w:t>
      </w:r>
      <w:r w:rsidR="00F97A0B">
        <w:rPr>
          <w:rFonts w:ascii="Times New Roman" w:eastAsia="Palatino Linotype" w:hAnsi="Times New Roman"/>
          <w:spacing w:val="-2"/>
          <w:sz w:val="24"/>
          <w:szCs w:val="20"/>
          <w:lang w:val="es-MX"/>
        </w:rPr>
        <w:t>a</w:t>
      </w:r>
      <w:r w:rsidR="00F97A0B" w:rsidRPr="00725CE6">
        <w:rPr>
          <w:rFonts w:ascii="Times New Roman" w:eastAsia="Palatino Linotype" w:hAnsi="Times New Roman"/>
          <w:spacing w:val="-2"/>
          <w:sz w:val="24"/>
          <w:szCs w:val="20"/>
          <w:lang w:val="es-MX"/>
        </w:rPr>
        <w:t xml:space="preserve">s </w:t>
      </w:r>
      <w:r w:rsidRPr="00725CE6">
        <w:rPr>
          <w:rFonts w:ascii="Times New Roman" w:eastAsia="Palatino Linotype" w:hAnsi="Times New Roman"/>
          <w:spacing w:val="-2"/>
          <w:sz w:val="24"/>
          <w:szCs w:val="20"/>
          <w:lang w:val="es-MX"/>
        </w:rPr>
        <w:t xml:space="preserve">por Mahoney y Harris </w:t>
      </w:r>
      <w:r w:rsidRPr="00725CE6">
        <w:rPr>
          <w:rFonts w:ascii="Times New Roman" w:eastAsia="Palatino Linotype" w:hAnsi="Times New Roman"/>
          <w:spacing w:val="-2"/>
          <w:sz w:val="24"/>
          <w:szCs w:val="20"/>
          <w:lang w:val="es-MX"/>
        </w:rPr>
        <w:fldChar w:fldCharType="begin" w:fldLock="1"/>
      </w:r>
      <w:r w:rsidRPr="00725CE6">
        <w:rPr>
          <w:rFonts w:ascii="Times New Roman" w:eastAsia="Palatino Linotype" w:hAnsi="Times New Roman"/>
          <w:spacing w:val="-2"/>
          <w:sz w:val="24"/>
          <w:szCs w:val="20"/>
          <w:lang w:val="es-MX"/>
        </w:rPr>
        <w:instrText>ADDIN CSL_CITATION {"citationItems":[{"id":"ITEM-1","itemData":{"DOI":"10.1177/1469787417723243","ISSN":"17412625","abstract":"Collaborative testing has been shown to enhance student performance compared to individual testing. It is suggested that collaborative testing promotes higher order thinking, but research has yet to explore this assumption directly. The aim of this study was to explore the benefits of collaborative testing on overall performance, as well as performance on higher order thinking questions. It was hypothesised that, compared to individual test results, students would perform better overall and on higher order thinking questions under collaborative testing conditions. It was expected that these differences would be equal when comparing students of different academic abilities (i.e. ‘upper’, ‘middle’ and ‘lower’ performers). Undergraduate students completed an individual followed by a collaborative test as part of summative assessment. Analyses revealed that with the exception of upper performers, students performed better overall on the collaborative test. Additionally, regardless of their academic abilities, students performed better on the higher order thinking questions under collaborative conditions. This improvement was equal across different academic abilities, suggesting that collaborative testing promotes higher order thinking even when taking into account previous academic achievement. The acceptability and application of collaborative testing is discussed.","author":[{"dropping-particle":"","family":"Mahoney","given":"John W.","non-dropping-particle":"","parse-names":false,"suffix":""},{"dropping-particle":"","family":"Harris-Reeves","given":"Brooke","non-dropping-particle":"","parse-names":false,"suffix":""}],"container-title":"Active Learning in Higher Education","id":"ITEM-1","issue":"1","issued":{"date-parts":[["2019"]]},"page":"25–37","title":"The effects of collaborative testing on higher order thinking: Do the bright get brighter?","type":"article-journal","volume":"20"},"uris":["http://www.mendeley.com/documents/?uuid=84010627-3423-47a5-86fd-e97bb3a25c5f"]}],"mendeley":{"formattedCitation":"(Mahoney &amp; Harris-Reeves, 2019)","plainTextFormattedCitation":"(Mahoney &amp; Harris-Reeves, 2019)","previouslyFormattedCitation":"(Mahoney &amp; Harris-Reeves, 2019)"},"properties":{"noteIndex":0},"schema":"https://github.com/citation-style-language/schema/raw/master/csl-citation.json"}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(2019)</w:t>
      </w:r>
      <w:r w:rsidRPr="00725CE6">
        <w:rPr>
          <w:rFonts w:ascii="Times New Roman" w:eastAsia="Palatino Linotype" w:hAnsi="Times New Roman"/>
          <w:spacing w:val="-2"/>
          <w:sz w:val="24"/>
          <w:szCs w:val="20"/>
          <w:lang w:val="es-MX"/>
        </w:rPr>
        <w:fldChar w:fldCharType="end"/>
      </w:r>
      <w:r w:rsidRPr="00725CE6">
        <w:rPr>
          <w:rFonts w:ascii="Times New Roman" w:eastAsia="Palatino Linotype" w:hAnsi="Times New Roman"/>
          <w:spacing w:val="-2"/>
          <w:sz w:val="24"/>
          <w:szCs w:val="20"/>
          <w:lang w:val="es-MX"/>
        </w:rPr>
        <w:t>.</w:t>
      </w:r>
      <w:r w:rsidR="00DA25F8">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Ellos argumentan que en los grupos de clase existen muchos tipos de individuos con diferentes motivaciones, personalidades y fenómenos sociales que hacen complicado controlar la colaboración de los estudiantes. Específicamente</w:t>
      </w:r>
      <w:r w:rsidR="000D08BF">
        <w:rPr>
          <w:rFonts w:ascii="Times New Roman" w:eastAsia="Palatino Linotype" w:hAnsi="Times New Roman"/>
          <w:spacing w:val="-2"/>
          <w:sz w:val="24"/>
          <w:szCs w:val="20"/>
          <w:lang w:val="es-MX"/>
        </w:rPr>
        <w:t xml:space="preserve"> aluden a</w:t>
      </w:r>
      <w:r w:rsidR="000D08BF"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la</w:t>
      </w:r>
      <w:r w:rsidR="00F46F50">
        <w:rPr>
          <w:rFonts w:ascii="Times New Roman" w:eastAsia="Palatino Linotype" w:hAnsi="Times New Roman"/>
          <w:spacing w:val="-2"/>
          <w:sz w:val="24"/>
          <w:szCs w:val="20"/>
          <w:lang w:val="es-MX"/>
        </w:rPr>
        <w:t>s</w:t>
      </w:r>
      <w:r w:rsidRPr="00725CE6">
        <w:rPr>
          <w:rFonts w:ascii="Times New Roman" w:eastAsia="Palatino Linotype" w:hAnsi="Times New Roman"/>
          <w:spacing w:val="-2"/>
          <w:sz w:val="24"/>
          <w:szCs w:val="20"/>
          <w:lang w:val="es-MX"/>
        </w:rPr>
        <w:t xml:space="preserve"> </w:t>
      </w:r>
      <w:r w:rsidR="00854D94" w:rsidRPr="00725CE6">
        <w:rPr>
          <w:rFonts w:ascii="Times New Roman" w:eastAsia="Palatino Linotype" w:hAnsi="Times New Roman"/>
          <w:spacing w:val="-2"/>
          <w:sz w:val="24"/>
          <w:szCs w:val="20"/>
          <w:lang w:val="es-MX"/>
        </w:rPr>
        <w:t>motivaci</w:t>
      </w:r>
      <w:r w:rsidR="00854D94">
        <w:rPr>
          <w:rFonts w:ascii="Times New Roman" w:eastAsia="Palatino Linotype" w:hAnsi="Times New Roman"/>
          <w:spacing w:val="-2"/>
          <w:sz w:val="24"/>
          <w:szCs w:val="20"/>
          <w:lang w:val="es-MX"/>
        </w:rPr>
        <w:t xml:space="preserve">ones </w:t>
      </w:r>
      <w:r w:rsidR="00F46F50">
        <w:rPr>
          <w:rFonts w:ascii="Times New Roman" w:eastAsia="Palatino Linotype" w:hAnsi="Times New Roman"/>
          <w:spacing w:val="-2"/>
          <w:sz w:val="24"/>
          <w:szCs w:val="20"/>
          <w:lang w:val="es-MX"/>
        </w:rPr>
        <w:t>de</w:t>
      </w:r>
      <w:r w:rsidR="00854D94">
        <w:rPr>
          <w:rFonts w:ascii="Times New Roman" w:eastAsia="Palatino Linotype" w:hAnsi="Times New Roman"/>
          <w:spacing w:val="-2"/>
          <w:sz w:val="24"/>
          <w:szCs w:val="20"/>
          <w:lang w:val="es-MX"/>
        </w:rPr>
        <w:t xml:space="preserve"> los</w:t>
      </w:r>
      <w:r w:rsidR="00F46F50">
        <w:rPr>
          <w:rFonts w:ascii="Times New Roman" w:eastAsia="Palatino Linotype" w:hAnsi="Times New Roman"/>
          <w:spacing w:val="-2"/>
          <w:sz w:val="24"/>
          <w:szCs w:val="20"/>
          <w:lang w:val="es-MX"/>
        </w:rPr>
        <w:t xml:space="preserve"> </w:t>
      </w:r>
      <w:r w:rsidR="00854D94">
        <w:rPr>
          <w:rFonts w:ascii="Times New Roman" w:eastAsia="Palatino Linotype" w:hAnsi="Times New Roman"/>
          <w:spacing w:val="-2"/>
          <w:sz w:val="24"/>
          <w:szCs w:val="20"/>
          <w:lang w:val="es-MX"/>
        </w:rPr>
        <w:t>integrantes</w:t>
      </w:r>
      <w:r w:rsidRPr="00725CE6">
        <w:rPr>
          <w:rFonts w:ascii="Times New Roman" w:eastAsia="Palatino Linotype" w:hAnsi="Times New Roman"/>
          <w:spacing w:val="-2"/>
          <w:sz w:val="24"/>
          <w:szCs w:val="20"/>
          <w:lang w:val="es-MX"/>
        </w:rPr>
        <w:t xml:space="preserve"> </w:t>
      </w:r>
      <w:r w:rsidR="00854D94">
        <w:rPr>
          <w:rFonts w:ascii="Times New Roman" w:eastAsia="Palatino Linotype" w:hAnsi="Times New Roman"/>
          <w:spacing w:val="-2"/>
          <w:sz w:val="24"/>
          <w:szCs w:val="20"/>
          <w:lang w:val="es-MX"/>
        </w:rPr>
        <w:t>para trabajar</w:t>
      </w:r>
      <w:r w:rsidRPr="00725CE6">
        <w:rPr>
          <w:rFonts w:ascii="Times New Roman" w:eastAsia="Palatino Linotype" w:hAnsi="Times New Roman"/>
          <w:spacing w:val="-2"/>
          <w:sz w:val="24"/>
          <w:szCs w:val="20"/>
          <w:lang w:val="es-MX"/>
        </w:rPr>
        <w:t xml:space="preserve">, la compatibilidad de las personalidades de los miembros del equipo, intimidación social y conformidad, intentos por evitar situaciones embarazosas y control de los conflictos. </w:t>
      </w:r>
    </w:p>
    <w:p w14:paraId="270026AE" w14:textId="23DBDDFE"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A pesar de algunos aspectos negativos encontrados, existen aspectos positivos. Los estudiantes de esta investigación argumentan </w:t>
      </w:r>
      <w:r w:rsidR="00854D94">
        <w:rPr>
          <w:rFonts w:ascii="Times New Roman" w:eastAsia="Palatino Linotype" w:hAnsi="Times New Roman"/>
          <w:spacing w:val="-2"/>
          <w:sz w:val="24"/>
          <w:szCs w:val="20"/>
          <w:lang w:val="es-MX"/>
        </w:rPr>
        <w:t>lo siguiente</w:t>
      </w:r>
      <w:r w:rsidRPr="00725CE6">
        <w:rPr>
          <w:rFonts w:ascii="Times New Roman" w:eastAsia="Palatino Linotype" w:hAnsi="Times New Roman"/>
          <w:spacing w:val="-2"/>
          <w:sz w:val="24"/>
          <w:szCs w:val="20"/>
          <w:lang w:val="es-MX"/>
        </w:rPr>
        <w:t xml:space="preserve">: </w:t>
      </w:r>
    </w:p>
    <w:p w14:paraId="4BD8B5CE" w14:textId="77777777" w:rsidR="00555477" w:rsidRPr="00725CE6" w:rsidRDefault="00555477" w:rsidP="00975090">
      <w:pPr>
        <w:numPr>
          <w:ilvl w:val="0"/>
          <w:numId w:val="18"/>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Existe un trabajo en equipo para complementar conocimientos entre compañeros.</w:t>
      </w:r>
    </w:p>
    <w:p w14:paraId="53C37C72" w14:textId="1FF4570B" w:rsidR="00555477" w:rsidRPr="00725CE6" w:rsidRDefault="00555477" w:rsidP="00975090">
      <w:pPr>
        <w:numPr>
          <w:ilvl w:val="0"/>
          <w:numId w:val="18"/>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Existe un di</w:t>
      </w:r>
      <w:r w:rsidR="002A2EAF" w:rsidRPr="00725CE6">
        <w:rPr>
          <w:rFonts w:ascii="Times New Roman" w:eastAsia="Palatino Linotype" w:hAnsi="Times New Roman"/>
          <w:spacing w:val="-2"/>
          <w:sz w:val="24"/>
          <w:szCs w:val="20"/>
          <w:lang w:val="es-MX"/>
        </w:rPr>
        <w:t>á</w:t>
      </w:r>
      <w:r w:rsidRPr="00725CE6">
        <w:rPr>
          <w:rFonts w:ascii="Times New Roman" w:eastAsia="Palatino Linotype" w:hAnsi="Times New Roman"/>
          <w:spacing w:val="-2"/>
          <w:sz w:val="24"/>
          <w:szCs w:val="20"/>
          <w:lang w:val="es-MX"/>
        </w:rPr>
        <w:t>logo y razonamiento para reforzar el conocimiento</w:t>
      </w:r>
      <w:r w:rsidR="00375D9C" w:rsidRPr="00725CE6">
        <w:rPr>
          <w:rFonts w:ascii="Times New Roman" w:eastAsia="Palatino Linotype" w:hAnsi="Times New Roman"/>
          <w:spacing w:val="-2"/>
          <w:sz w:val="24"/>
          <w:szCs w:val="20"/>
          <w:lang w:val="es-MX"/>
        </w:rPr>
        <w:t>.</w:t>
      </w:r>
    </w:p>
    <w:p w14:paraId="0D8A0EBD" w14:textId="77777777" w:rsidR="00555477" w:rsidRPr="00725CE6" w:rsidRDefault="00555477" w:rsidP="00975090">
      <w:pPr>
        <w:numPr>
          <w:ilvl w:val="0"/>
          <w:numId w:val="18"/>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Se pueden complementar aspectos teóricos y prácticos.</w:t>
      </w:r>
    </w:p>
    <w:p w14:paraId="04641CAA" w14:textId="77777777" w:rsidR="00555477" w:rsidRPr="00725CE6" w:rsidRDefault="00555477" w:rsidP="00975090">
      <w:pPr>
        <w:numPr>
          <w:ilvl w:val="0"/>
          <w:numId w:val="18"/>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Reduce el estrés impuesto por la evaluación.</w:t>
      </w:r>
    </w:p>
    <w:p w14:paraId="0FAC5B7C" w14:textId="77777777" w:rsidR="00555477" w:rsidRPr="00725CE6" w:rsidRDefault="00555477" w:rsidP="00975090">
      <w:pPr>
        <w:numPr>
          <w:ilvl w:val="0"/>
          <w:numId w:val="18"/>
        </w:numPr>
        <w:spacing w:after="0" w:line="360" w:lineRule="auto"/>
        <w:ind w:left="0" w:right="38"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Genera confianza para contestar el examen.</w:t>
      </w:r>
    </w:p>
    <w:p w14:paraId="623E6096" w14:textId="4B55070F"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Estos aspectos </w:t>
      </w:r>
      <w:r w:rsidR="00854D94">
        <w:rPr>
          <w:rFonts w:ascii="Times New Roman" w:eastAsia="Palatino Linotype" w:hAnsi="Times New Roman"/>
          <w:spacing w:val="-2"/>
          <w:sz w:val="24"/>
          <w:szCs w:val="20"/>
          <w:lang w:val="es-MX"/>
        </w:rPr>
        <w:t>aparecen replicados en</w:t>
      </w:r>
      <w:r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fldChar w:fldCharType="begin" w:fldLock="1"/>
      </w:r>
      <w:r w:rsidRPr="00725CE6">
        <w:rPr>
          <w:rFonts w:ascii="Times New Roman" w:eastAsia="Palatino Linotype" w:hAnsi="Times New Roman"/>
          <w:spacing w:val="-2"/>
          <w:sz w:val="24"/>
          <w:szCs w:val="20"/>
          <w:lang w:val="es-MX"/>
        </w:rPr>
        <w:instrText>ADDIN CSL_CITATION {"citationItems":[{"id":"ITEM-1","itemData":{"author":[{"dropping-particle":"","family":"Leight","given":"H","non-dropping-particle":"","parse-names":false,"suffix":""},{"dropping-particle":"","family":"Saunders","given":"C.","non-dropping-particle":"","parse-names":false,"suffix":""},{"dropping-particle":"","family":"Calkins","given":"R.","non-dropping-particle":"","parse-names":false,"suffix":""},{"dropping-particle":"","family":"Withers","given":"M.","non-dropping-particle":"","parse-names":false,"suffix":""}],"container-title":"CBE- Life Sciences Education","id":"ITEM-1","issue":"4","issued":{"date-parts":[["2012"]]},"page":"392-401","title":"Collaborative testing improves performance but not content retention in a large-enrollment introductory biology class.","type":"article-journal","volume":"11"},"uris":["http://www.mendeley.com/documents/?uuid=4ca24eb4-76a2-4959-a275-634e78952431"]}],"mendeley":{"formattedCitation":"(Leight, Saunders, Calkins, &amp; Withers, 2012)","plainTextFormattedCitation":"(Leight, Saunders, Calkins, &amp; Withers, 2012)","previouslyFormattedCitation":"(Leight, Saunders, Calkins, &amp; Withers, 2012)"},"properties":{"noteIndex":0},"schema":"https://github.com/citation-style-language/schema/raw/master/csl-citation.json"}</w:instrText>
      </w:r>
      <w:r w:rsidRPr="00725CE6">
        <w:rPr>
          <w:rFonts w:ascii="Times New Roman" w:eastAsia="Palatino Linotype" w:hAnsi="Times New Roman"/>
          <w:spacing w:val="-2"/>
          <w:sz w:val="24"/>
          <w:szCs w:val="20"/>
          <w:lang w:val="es-MX"/>
        </w:rPr>
        <w:fldChar w:fldCharType="separate"/>
      </w:r>
      <w:r w:rsidRPr="00725CE6">
        <w:rPr>
          <w:rFonts w:ascii="Times New Roman" w:eastAsia="Palatino Linotype" w:hAnsi="Times New Roman"/>
          <w:noProof/>
          <w:spacing w:val="-2"/>
          <w:sz w:val="24"/>
          <w:szCs w:val="20"/>
          <w:lang w:val="es-MX"/>
        </w:rPr>
        <w:t xml:space="preserve">Leight, Saunders, Calkins, </w:t>
      </w:r>
      <w:r w:rsidR="00854D94">
        <w:rPr>
          <w:rFonts w:ascii="Times New Roman" w:eastAsia="Palatino Linotype" w:hAnsi="Times New Roman"/>
          <w:noProof/>
          <w:spacing w:val="-2"/>
          <w:sz w:val="24"/>
          <w:szCs w:val="20"/>
          <w:lang w:val="es-MX"/>
        </w:rPr>
        <w:t>y</w:t>
      </w:r>
      <w:r w:rsidRPr="00725CE6">
        <w:rPr>
          <w:rFonts w:ascii="Times New Roman" w:eastAsia="Palatino Linotype" w:hAnsi="Times New Roman"/>
          <w:noProof/>
          <w:spacing w:val="-2"/>
          <w:sz w:val="24"/>
          <w:szCs w:val="20"/>
          <w:lang w:val="es-MX"/>
        </w:rPr>
        <w:t xml:space="preserve"> Withers</w:t>
      </w:r>
      <w:r w:rsidR="00854D94">
        <w:rPr>
          <w:rFonts w:ascii="Times New Roman" w:eastAsia="Palatino Linotype" w:hAnsi="Times New Roman"/>
          <w:noProof/>
          <w:spacing w:val="-2"/>
          <w:sz w:val="24"/>
          <w:szCs w:val="20"/>
          <w:lang w:val="es-MX"/>
        </w:rPr>
        <w:t xml:space="preserve"> (</w:t>
      </w:r>
      <w:r w:rsidRPr="00725CE6">
        <w:rPr>
          <w:rFonts w:ascii="Times New Roman" w:eastAsia="Palatino Linotype" w:hAnsi="Times New Roman"/>
          <w:noProof/>
          <w:spacing w:val="-2"/>
          <w:sz w:val="24"/>
          <w:szCs w:val="20"/>
          <w:lang w:val="es-MX"/>
        </w:rPr>
        <w:t>2012)</w:t>
      </w:r>
      <w:r w:rsidRPr="00725CE6">
        <w:rPr>
          <w:rFonts w:ascii="Times New Roman" w:eastAsia="Palatino Linotype" w:hAnsi="Times New Roman"/>
          <w:spacing w:val="-2"/>
          <w:sz w:val="24"/>
          <w:szCs w:val="20"/>
          <w:lang w:val="es-MX"/>
        </w:rPr>
        <w:fldChar w:fldCharType="end"/>
      </w:r>
      <w:r w:rsidRPr="00725CE6">
        <w:rPr>
          <w:rFonts w:ascii="Times New Roman" w:eastAsia="Palatino Linotype" w:hAnsi="Times New Roman"/>
          <w:spacing w:val="-2"/>
          <w:sz w:val="24"/>
          <w:szCs w:val="20"/>
          <w:lang w:val="es-MX"/>
        </w:rPr>
        <w:t xml:space="preserve"> y Cantwell</w:t>
      </w:r>
      <w:r w:rsidR="00E5013A" w:rsidRPr="00725CE6">
        <w:rPr>
          <w:rFonts w:ascii="Times New Roman" w:eastAsia="Palatino Linotype" w:hAnsi="Times New Roman"/>
          <w:spacing w:val="-2"/>
          <w:sz w:val="24"/>
          <w:szCs w:val="20"/>
          <w:lang w:val="es-MX"/>
        </w:rPr>
        <w:t xml:space="preserve"> </w:t>
      </w:r>
      <w:r w:rsidR="00E5013A" w:rsidRPr="00725CE6">
        <w:rPr>
          <w:rFonts w:ascii="Times New Roman" w:eastAsia="Palatino Linotype" w:hAnsi="Times New Roman"/>
          <w:i/>
          <w:iCs/>
          <w:spacing w:val="-2"/>
          <w:sz w:val="24"/>
          <w:szCs w:val="20"/>
          <w:lang w:val="es-MX"/>
        </w:rPr>
        <w:t xml:space="preserve">et al. </w:t>
      </w:r>
      <w:r w:rsidR="00E5013A" w:rsidRPr="00725CE6">
        <w:rPr>
          <w:rFonts w:ascii="Times New Roman" w:eastAsia="Palatino Linotype" w:hAnsi="Times New Roman"/>
          <w:spacing w:val="-2"/>
          <w:sz w:val="24"/>
          <w:szCs w:val="20"/>
          <w:lang w:val="es-MX"/>
        </w:rPr>
        <w:t>(2017)</w:t>
      </w:r>
      <w:r w:rsidR="00865B3A" w:rsidRPr="00725CE6">
        <w:rPr>
          <w:rFonts w:ascii="Times New Roman" w:eastAsia="Palatino Linotype" w:hAnsi="Times New Roman"/>
          <w:spacing w:val="-2"/>
          <w:sz w:val="24"/>
          <w:szCs w:val="20"/>
          <w:lang w:val="es-MX"/>
        </w:rPr>
        <w:t>. Ambos grupos de investigadores</w:t>
      </w:r>
      <w:r w:rsidRPr="00725CE6">
        <w:rPr>
          <w:rFonts w:ascii="Times New Roman" w:eastAsia="Palatino Linotype" w:hAnsi="Times New Roman"/>
          <w:spacing w:val="-2"/>
          <w:sz w:val="24"/>
          <w:szCs w:val="20"/>
          <w:lang w:val="es-MX"/>
        </w:rPr>
        <w:t xml:space="preserve"> </w:t>
      </w:r>
      <w:r w:rsidR="0084677D">
        <w:rPr>
          <w:rFonts w:ascii="Times New Roman" w:eastAsia="Palatino Linotype" w:hAnsi="Times New Roman"/>
          <w:spacing w:val="-2"/>
          <w:sz w:val="24"/>
          <w:szCs w:val="20"/>
          <w:lang w:val="es-MX"/>
        </w:rPr>
        <w:t>mencionan</w:t>
      </w:r>
      <w:r w:rsidRPr="00725CE6">
        <w:rPr>
          <w:rFonts w:ascii="Times New Roman" w:eastAsia="Palatino Linotype" w:hAnsi="Times New Roman"/>
          <w:spacing w:val="-2"/>
          <w:sz w:val="24"/>
          <w:szCs w:val="20"/>
          <w:lang w:val="es-MX"/>
        </w:rPr>
        <w:t xml:space="preserve"> que los estudiantes perciben que aprenden mejor en los exámenes cooperativos y exhiben mejores puntajes que en las pruebas individuales. Además, mejoran las habilidades de pensamiento crítico, mejora</w:t>
      </w:r>
      <w:r w:rsidR="00854D94">
        <w:rPr>
          <w:rFonts w:ascii="Times New Roman" w:eastAsia="Palatino Linotype" w:hAnsi="Times New Roman"/>
          <w:spacing w:val="-2"/>
          <w:sz w:val="24"/>
          <w:szCs w:val="20"/>
          <w:lang w:val="es-MX"/>
        </w:rPr>
        <w:t>n</w:t>
      </w:r>
      <w:r w:rsidRPr="00725CE6">
        <w:rPr>
          <w:rFonts w:ascii="Times New Roman" w:eastAsia="Palatino Linotype" w:hAnsi="Times New Roman"/>
          <w:spacing w:val="-2"/>
          <w:sz w:val="24"/>
          <w:szCs w:val="20"/>
          <w:lang w:val="es-MX"/>
        </w:rPr>
        <w:t xml:space="preserve"> la colaboración y </w:t>
      </w:r>
      <w:r w:rsidR="00854D94">
        <w:rPr>
          <w:rFonts w:ascii="Times New Roman" w:eastAsia="Palatino Linotype" w:hAnsi="Times New Roman"/>
          <w:spacing w:val="-2"/>
          <w:sz w:val="24"/>
          <w:szCs w:val="20"/>
          <w:lang w:val="es-MX"/>
        </w:rPr>
        <w:t xml:space="preserve">el </w:t>
      </w:r>
      <w:r w:rsidRPr="00725CE6">
        <w:rPr>
          <w:rFonts w:ascii="Times New Roman" w:eastAsia="Palatino Linotype" w:hAnsi="Times New Roman"/>
          <w:spacing w:val="-2"/>
          <w:sz w:val="24"/>
          <w:szCs w:val="20"/>
          <w:lang w:val="es-MX"/>
        </w:rPr>
        <w:t>trabajo en equipo entre pares,</w:t>
      </w:r>
      <w:r w:rsidR="00854D94">
        <w:rPr>
          <w:rFonts w:ascii="Times New Roman" w:eastAsia="Palatino Linotype" w:hAnsi="Times New Roman"/>
          <w:spacing w:val="-2"/>
          <w:sz w:val="24"/>
          <w:szCs w:val="20"/>
          <w:lang w:val="es-MX"/>
        </w:rPr>
        <w:t xml:space="preserve"> </w:t>
      </w:r>
      <w:r w:rsidR="005A0BD8">
        <w:rPr>
          <w:rFonts w:ascii="Times New Roman" w:eastAsia="Palatino Linotype" w:hAnsi="Times New Roman"/>
          <w:spacing w:val="-2"/>
          <w:sz w:val="24"/>
          <w:szCs w:val="20"/>
          <w:lang w:val="es-MX"/>
        </w:rPr>
        <w:t xml:space="preserve">incrementan las </w:t>
      </w:r>
      <w:r w:rsidRPr="00725CE6">
        <w:rPr>
          <w:rFonts w:ascii="Times New Roman" w:eastAsia="Palatino Linotype" w:hAnsi="Times New Roman"/>
          <w:spacing w:val="-2"/>
          <w:sz w:val="24"/>
          <w:szCs w:val="20"/>
          <w:lang w:val="es-MX"/>
        </w:rPr>
        <w:t xml:space="preserve">habilidades de aprendizaje </w:t>
      </w:r>
      <w:r w:rsidR="005A0BD8">
        <w:rPr>
          <w:rFonts w:ascii="Times New Roman" w:eastAsia="Palatino Linotype" w:hAnsi="Times New Roman"/>
          <w:spacing w:val="-2"/>
          <w:sz w:val="24"/>
          <w:szCs w:val="20"/>
          <w:lang w:val="es-MX"/>
        </w:rPr>
        <w:t>y la</w:t>
      </w:r>
      <w:r w:rsidRPr="00725CE6">
        <w:rPr>
          <w:rFonts w:ascii="Times New Roman" w:eastAsia="Palatino Linotype" w:hAnsi="Times New Roman"/>
          <w:spacing w:val="-2"/>
          <w:sz w:val="24"/>
          <w:szCs w:val="20"/>
          <w:lang w:val="es-MX"/>
        </w:rPr>
        <w:t xml:space="preserve"> motivación para estudiar material,</w:t>
      </w:r>
      <w:r w:rsidR="00A80C38">
        <w:rPr>
          <w:rFonts w:ascii="Times New Roman" w:eastAsia="Palatino Linotype" w:hAnsi="Times New Roman"/>
          <w:spacing w:val="-2"/>
          <w:sz w:val="24"/>
          <w:szCs w:val="20"/>
          <w:lang w:val="es-MX"/>
        </w:rPr>
        <w:t xml:space="preserve"> reducen</w:t>
      </w:r>
      <w:r w:rsidRPr="00725CE6">
        <w:rPr>
          <w:rFonts w:ascii="Times New Roman" w:eastAsia="Palatino Linotype" w:hAnsi="Times New Roman"/>
          <w:spacing w:val="-2"/>
          <w:sz w:val="24"/>
          <w:szCs w:val="20"/>
          <w:lang w:val="es-MX"/>
        </w:rPr>
        <w:t xml:space="preserve"> </w:t>
      </w:r>
      <w:r w:rsidR="00A80C38">
        <w:rPr>
          <w:rFonts w:ascii="Times New Roman" w:eastAsia="Palatino Linotype" w:hAnsi="Times New Roman"/>
          <w:spacing w:val="-2"/>
          <w:sz w:val="24"/>
          <w:szCs w:val="20"/>
          <w:lang w:val="es-MX"/>
        </w:rPr>
        <w:t xml:space="preserve">la </w:t>
      </w:r>
      <w:r w:rsidRPr="00725CE6">
        <w:rPr>
          <w:rFonts w:ascii="Times New Roman" w:eastAsia="Palatino Linotype" w:hAnsi="Times New Roman"/>
          <w:spacing w:val="-2"/>
          <w:sz w:val="24"/>
          <w:szCs w:val="20"/>
          <w:lang w:val="es-MX"/>
        </w:rPr>
        <w:t>ansiedad por los exámenes y</w:t>
      </w:r>
      <w:r w:rsidR="00A80C38">
        <w:rPr>
          <w:rFonts w:ascii="Times New Roman" w:eastAsia="Palatino Linotype" w:hAnsi="Times New Roman"/>
          <w:spacing w:val="-2"/>
          <w:sz w:val="24"/>
          <w:szCs w:val="20"/>
          <w:lang w:val="es-MX"/>
        </w:rPr>
        <w:t>, en general,</w:t>
      </w:r>
      <w:r w:rsidRPr="00725CE6">
        <w:rPr>
          <w:rFonts w:ascii="Times New Roman" w:eastAsia="Palatino Linotype" w:hAnsi="Times New Roman"/>
          <w:spacing w:val="-2"/>
          <w:sz w:val="24"/>
          <w:szCs w:val="20"/>
          <w:lang w:val="es-MX"/>
        </w:rPr>
        <w:t xml:space="preserve"> </w:t>
      </w:r>
      <w:r w:rsidR="00A80C38">
        <w:rPr>
          <w:rFonts w:ascii="Times New Roman" w:eastAsia="Palatino Linotype" w:hAnsi="Times New Roman"/>
          <w:spacing w:val="-2"/>
          <w:sz w:val="24"/>
          <w:szCs w:val="20"/>
          <w:lang w:val="es-MX"/>
        </w:rPr>
        <w:lastRenderedPageBreak/>
        <w:t xml:space="preserve">logran un </w:t>
      </w:r>
      <w:r w:rsidRPr="00725CE6">
        <w:rPr>
          <w:rFonts w:ascii="Times New Roman" w:eastAsia="Palatino Linotype" w:hAnsi="Times New Roman"/>
          <w:spacing w:val="-2"/>
          <w:sz w:val="24"/>
          <w:szCs w:val="20"/>
          <w:lang w:val="es-MX"/>
        </w:rPr>
        <w:t>mejor desempeño y</w:t>
      </w:r>
      <w:r w:rsidR="00A80C38">
        <w:rPr>
          <w:rFonts w:ascii="Times New Roman" w:eastAsia="Palatino Linotype" w:hAnsi="Times New Roman"/>
          <w:spacing w:val="-2"/>
          <w:sz w:val="24"/>
          <w:szCs w:val="20"/>
          <w:lang w:val="es-MX"/>
        </w:rPr>
        <w:t xml:space="preserve"> una mayor</w:t>
      </w:r>
      <w:r w:rsidRPr="00725CE6">
        <w:rPr>
          <w:rFonts w:ascii="Times New Roman" w:eastAsia="Palatino Linotype" w:hAnsi="Times New Roman"/>
          <w:spacing w:val="-2"/>
          <w:sz w:val="24"/>
          <w:szCs w:val="20"/>
          <w:lang w:val="es-MX"/>
        </w:rPr>
        <w:t xml:space="preserve"> confianza </w:t>
      </w:r>
      <w:r w:rsidR="00A80C38">
        <w:rPr>
          <w:rFonts w:ascii="Times New Roman" w:eastAsia="Palatino Linotype" w:hAnsi="Times New Roman"/>
          <w:spacing w:val="-2"/>
          <w:sz w:val="24"/>
          <w:szCs w:val="20"/>
          <w:lang w:val="es-MX"/>
        </w:rPr>
        <w:t>a la hora</w:t>
      </w:r>
      <w:r w:rsidR="00A80C38" w:rsidRPr="00725CE6">
        <w:rPr>
          <w:rFonts w:ascii="Times New Roman" w:eastAsia="Palatino Linotype" w:hAnsi="Times New Roman"/>
          <w:spacing w:val="-2"/>
          <w:sz w:val="24"/>
          <w:szCs w:val="20"/>
          <w:lang w:val="es-MX"/>
        </w:rPr>
        <w:t xml:space="preserve"> </w:t>
      </w:r>
      <w:r w:rsidR="00A80C38">
        <w:rPr>
          <w:rFonts w:ascii="Times New Roman" w:eastAsia="Palatino Linotype" w:hAnsi="Times New Roman"/>
          <w:spacing w:val="-2"/>
          <w:sz w:val="24"/>
          <w:szCs w:val="20"/>
          <w:lang w:val="es-MX"/>
        </w:rPr>
        <w:t>de</w:t>
      </w:r>
      <w:r w:rsidR="00A80C38" w:rsidRPr="00725CE6">
        <w:rPr>
          <w:rFonts w:ascii="Times New Roman" w:eastAsia="Palatino Linotype" w:hAnsi="Times New Roman"/>
          <w:spacing w:val="-2"/>
          <w:sz w:val="24"/>
          <w:szCs w:val="20"/>
          <w:lang w:val="es-MX"/>
        </w:rPr>
        <w:t xml:space="preserve"> </w:t>
      </w:r>
      <w:r w:rsidR="00A80C38">
        <w:rPr>
          <w:rFonts w:ascii="Times New Roman" w:eastAsia="Palatino Linotype" w:hAnsi="Times New Roman"/>
          <w:spacing w:val="-2"/>
          <w:sz w:val="24"/>
          <w:szCs w:val="20"/>
          <w:lang w:val="es-MX"/>
        </w:rPr>
        <w:t>ser evaluados</w:t>
      </w:r>
      <w:r w:rsidRPr="00725CE6">
        <w:rPr>
          <w:rFonts w:ascii="Times New Roman" w:eastAsia="Palatino Linotype" w:hAnsi="Times New Roman"/>
          <w:spacing w:val="-2"/>
          <w:sz w:val="24"/>
          <w:szCs w:val="20"/>
          <w:lang w:val="es-MX"/>
        </w:rPr>
        <w:t>.</w:t>
      </w:r>
    </w:p>
    <w:p w14:paraId="0E0C51B5" w14:textId="3C2FEE60"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Un aspecto importante en esta investigación es el número de personas en el equipo</w:t>
      </w:r>
      <w:r w:rsidR="00A80C38">
        <w:rPr>
          <w:rFonts w:ascii="Times New Roman" w:eastAsia="Palatino Linotype" w:hAnsi="Times New Roman"/>
          <w:spacing w:val="-2"/>
          <w:sz w:val="24"/>
          <w:szCs w:val="20"/>
          <w:lang w:val="es-MX"/>
        </w:rPr>
        <w:t>.</w:t>
      </w:r>
      <w:r w:rsidR="00A80C38" w:rsidRPr="00725CE6">
        <w:rPr>
          <w:rFonts w:ascii="Times New Roman" w:eastAsia="Palatino Linotype" w:hAnsi="Times New Roman"/>
          <w:spacing w:val="-2"/>
          <w:sz w:val="24"/>
          <w:szCs w:val="20"/>
          <w:lang w:val="es-MX"/>
        </w:rPr>
        <w:t xml:space="preserve"> </w:t>
      </w:r>
      <w:r w:rsidR="00A80C38">
        <w:rPr>
          <w:rFonts w:ascii="Times New Roman" w:eastAsia="Palatino Linotype" w:hAnsi="Times New Roman"/>
          <w:spacing w:val="-2"/>
          <w:sz w:val="24"/>
          <w:szCs w:val="20"/>
          <w:lang w:val="es-MX"/>
        </w:rPr>
        <w:t>A</w:t>
      </w:r>
      <w:r w:rsidR="00A80C38" w:rsidRPr="00725CE6">
        <w:rPr>
          <w:rFonts w:ascii="Times New Roman" w:eastAsia="Palatino Linotype" w:hAnsi="Times New Roman"/>
          <w:spacing w:val="-2"/>
          <w:sz w:val="24"/>
          <w:szCs w:val="20"/>
          <w:lang w:val="es-MX"/>
        </w:rPr>
        <w:t xml:space="preserve">l </w:t>
      </w:r>
      <w:r w:rsidRPr="00725CE6">
        <w:rPr>
          <w:rFonts w:ascii="Times New Roman" w:eastAsia="Palatino Linotype" w:hAnsi="Times New Roman"/>
          <w:spacing w:val="-2"/>
          <w:sz w:val="24"/>
          <w:szCs w:val="20"/>
          <w:lang w:val="es-MX"/>
        </w:rPr>
        <w:t>ser solo dos elementos</w:t>
      </w:r>
      <w:r w:rsidR="00A80C38">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se requiere </w:t>
      </w:r>
      <w:r w:rsidR="00A80C38">
        <w:rPr>
          <w:rFonts w:ascii="Times New Roman" w:eastAsia="Palatino Linotype" w:hAnsi="Times New Roman"/>
          <w:spacing w:val="-2"/>
          <w:sz w:val="24"/>
          <w:szCs w:val="20"/>
          <w:lang w:val="es-MX"/>
        </w:rPr>
        <w:t xml:space="preserve">de </w:t>
      </w:r>
      <w:r w:rsidRPr="00725CE6">
        <w:rPr>
          <w:rFonts w:ascii="Times New Roman" w:eastAsia="Palatino Linotype" w:hAnsi="Times New Roman"/>
          <w:spacing w:val="-2"/>
          <w:sz w:val="24"/>
          <w:szCs w:val="20"/>
          <w:lang w:val="es-MX"/>
        </w:rPr>
        <w:t>un trabajo en equipo real, para complementar las respuestas de ambos y generar retroalimentación</w:t>
      </w:r>
      <w:r w:rsidR="00A80C38">
        <w:rPr>
          <w:rFonts w:ascii="Times New Roman" w:eastAsia="Palatino Linotype" w:hAnsi="Times New Roman"/>
          <w:spacing w:val="-2"/>
          <w:sz w:val="24"/>
          <w:szCs w:val="20"/>
          <w:lang w:val="es-MX"/>
        </w:rPr>
        <w:t>. Por el contrario,</w:t>
      </w:r>
      <w:r w:rsidR="00A80C38"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más de dos estudiantes en el equipo podría traer un desequilibrio. Alarcón </w:t>
      </w:r>
      <w:r w:rsidR="00883FF0">
        <w:rPr>
          <w:rFonts w:ascii="Times New Roman" w:eastAsia="Palatino Linotype" w:hAnsi="Times New Roman"/>
          <w:i/>
          <w:iCs/>
          <w:spacing w:val="-2"/>
          <w:sz w:val="24"/>
          <w:szCs w:val="20"/>
          <w:lang w:val="es-MX"/>
        </w:rPr>
        <w:t xml:space="preserve">et al. </w:t>
      </w:r>
      <w:r w:rsidR="00883FF0">
        <w:rPr>
          <w:rFonts w:ascii="Times New Roman" w:eastAsia="Palatino Linotype" w:hAnsi="Times New Roman"/>
          <w:spacing w:val="-2"/>
          <w:sz w:val="24"/>
          <w:szCs w:val="20"/>
          <w:lang w:val="es-MX"/>
        </w:rPr>
        <w:t>(2018)</w:t>
      </w:r>
      <w:r w:rsidRPr="00725CE6">
        <w:rPr>
          <w:rFonts w:ascii="Times New Roman" w:eastAsia="Palatino Linotype" w:hAnsi="Times New Roman"/>
          <w:spacing w:val="-2"/>
          <w:sz w:val="24"/>
          <w:szCs w:val="20"/>
          <w:lang w:val="es-MX"/>
        </w:rPr>
        <w:t xml:space="preserve"> refuerza</w:t>
      </w:r>
      <w:r w:rsidR="00883FF0">
        <w:rPr>
          <w:rFonts w:ascii="Times New Roman" w:eastAsia="Palatino Linotype" w:hAnsi="Times New Roman"/>
          <w:spacing w:val="-2"/>
          <w:sz w:val="24"/>
          <w:szCs w:val="20"/>
          <w:lang w:val="es-MX"/>
        </w:rPr>
        <w:t>n</w:t>
      </w:r>
      <w:r w:rsidRPr="00725CE6">
        <w:rPr>
          <w:rFonts w:ascii="Times New Roman" w:eastAsia="Palatino Linotype" w:hAnsi="Times New Roman"/>
          <w:spacing w:val="-2"/>
          <w:sz w:val="24"/>
          <w:szCs w:val="20"/>
          <w:lang w:val="es-MX"/>
        </w:rPr>
        <w:t xml:space="preserve"> esta idea al </w:t>
      </w:r>
      <w:r w:rsidR="00BE1115">
        <w:rPr>
          <w:rFonts w:ascii="Times New Roman" w:eastAsia="Palatino Linotype" w:hAnsi="Times New Roman"/>
          <w:spacing w:val="-2"/>
          <w:sz w:val="24"/>
          <w:szCs w:val="20"/>
          <w:lang w:val="es-MX"/>
        </w:rPr>
        <w:t>precisar</w:t>
      </w:r>
      <w:r w:rsidR="00BE111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que</w:t>
      </w:r>
      <w:r w:rsidR="00BE1115">
        <w:rPr>
          <w:rFonts w:ascii="Times New Roman" w:eastAsia="Palatino Linotype" w:hAnsi="Times New Roman"/>
          <w:spacing w:val="-2"/>
          <w:sz w:val="24"/>
          <w:szCs w:val="20"/>
          <w:lang w:val="es-MX"/>
        </w:rPr>
        <w:t>, si bien</w:t>
      </w:r>
      <w:r w:rsidRPr="00725CE6">
        <w:rPr>
          <w:rFonts w:ascii="Times New Roman" w:eastAsia="Palatino Linotype" w:hAnsi="Times New Roman"/>
          <w:spacing w:val="-2"/>
          <w:sz w:val="24"/>
          <w:szCs w:val="20"/>
          <w:lang w:val="es-MX"/>
        </w:rPr>
        <w:t xml:space="preserve"> </w:t>
      </w:r>
      <w:r w:rsidR="00F21DA5">
        <w:rPr>
          <w:rFonts w:ascii="Times New Roman" w:eastAsia="Palatino Linotype" w:hAnsi="Times New Roman"/>
          <w:spacing w:val="-2"/>
          <w:sz w:val="24"/>
          <w:szCs w:val="20"/>
          <w:lang w:val="es-MX"/>
        </w:rPr>
        <w:t>un gran número de</w:t>
      </w:r>
      <w:r w:rsidR="00F21DA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actividades pueden realizarse en grupos</w:t>
      </w:r>
      <w:r w:rsidR="00883FF0">
        <w:rPr>
          <w:rFonts w:ascii="Times New Roman" w:eastAsia="Palatino Linotype" w:hAnsi="Times New Roman"/>
          <w:spacing w:val="-2"/>
          <w:sz w:val="24"/>
          <w:szCs w:val="20"/>
          <w:lang w:val="es-MX"/>
        </w:rPr>
        <w:t>,</w:t>
      </w:r>
      <w:r w:rsidR="00883FF0"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en muchas ocasiones uno o dos estudiantes terminan por hacer el trabajo de todo el equipo. Si reducimos al mínimo el equipo de trabajo</w:t>
      </w:r>
      <w:r w:rsidR="00061D8A" w:rsidRPr="00725CE6">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tendremos más probabilidad de una correcta evaluación, sin dar calificación a estudiantes que no aportan al equipo. Por tanto, esta investigación considera que dos elementos son los indicados para los exámenes cooperativos, por lo que se eligió aplicar exámenes en pareja.</w:t>
      </w:r>
    </w:p>
    <w:p w14:paraId="09A73FDC" w14:textId="485D9B1D" w:rsidR="00555477"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Los estudiantes opinan que este tipo de exámenes puede ser aplicado tanto en teoría como en práctica.</w:t>
      </w:r>
      <w:r w:rsidR="00DA25F8">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De acuerdo con Pressman</w:t>
      </w:r>
      <w:r w:rsidR="00F21DA5">
        <w:rPr>
          <w:rFonts w:ascii="Times New Roman" w:eastAsia="Palatino Linotype" w:hAnsi="Times New Roman"/>
          <w:spacing w:val="-2"/>
          <w:sz w:val="24"/>
          <w:szCs w:val="20"/>
          <w:lang w:val="es-MX"/>
        </w:rPr>
        <w:t xml:space="preserve"> (2010),</w:t>
      </w:r>
      <w:r w:rsidRPr="00725CE6">
        <w:rPr>
          <w:rFonts w:ascii="Times New Roman" w:eastAsia="Palatino Linotype" w:hAnsi="Times New Roman"/>
          <w:spacing w:val="-2"/>
          <w:sz w:val="24"/>
          <w:szCs w:val="20"/>
          <w:lang w:val="es-MX"/>
        </w:rPr>
        <w:t xml:space="preserve"> la </w:t>
      </w:r>
      <w:r w:rsidR="00F21DA5">
        <w:rPr>
          <w:rFonts w:ascii="Times New Roman" w:eastAsia="Palatino Linotype" w:hAnsi="Times New Roman"/>
          <w:spacing w:val="-2"/>
          <w:sz w:val="24"/>
          <w:szCs w:val="20"/>
          <w:lang w:val="es-MX"/>
        </w:rPr>
        <w:t>i</w:t>
      </w:r>
      <w:r w:rsidR="00F21DA5" w:rsidRPr="00725CE6">
        <w:rPr>
          <w:rFonts w:ascii="Times New Roman" w:eastAsia="Palatino Linotype" w:hAnsi="Times New Roman"/>
          <w:spacing w:val="-2"/>
          <w:sz w:val="24"/>
          <w:szCs w:val="20"/>
          <w:lang w:val="es-MX"/>
        </w:rPr>
        <w:t xml:space="preserve">ngeniería </w:t>
      </w:r>
      <w:r w:rsidRPr="00725CE6">
        <w:rPr>
          <w:rFonts w:ascii="Times New Roman" w:eastAsia="Palatino Linotype" w:hAnsi="Times New Roman"/>
          <w:spacing w:val="-2"/>
          <w:sz w:val="24"/>
          <w:szCs w:val="20"/>
          <w:lang w:val="es-MX"/>
        </w:rPr>
        <w:t xml:space="preserve">de </w:t>
      </w:r>
      <w:r w:rsidR="00F21DA5" w:rsidRPr="00975090">
        <w:rPr>
          <w:rFonts w:ascii="Times New Roman" w:eastAsia="Palatino Linotype" w:hAnsi="Times New Roman"/>
          <w:i/>
          <w:iCs/>
          <w:spacing w:val="-2"/>
          <w:sz w:val="24"/>
          <w:szCs w:val="20"/>
          <w:lang w:val="es-MX"/>
        </w:rPr>
        <w:t>software</w:t>
      </w:r>
      <w:r w:rsidR="00F21DA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está formad</w:t>
      </w:r>
      <w:r w:rsidR="00A95DEA">
        <w:rPr>
          <w:rFonts w:ascii="Times New Roman" w:eastAsia="Palatino Linotype" w:hAnsi="Times New Roman"/>
          <w:spacing w:val="-2"/>
          <w:sz w:val="24"/>
          <w:szCs w:val="20"/>
          <w:lang w:val="es-MX"/>
        </w:rPr>
        <w:t>a</w:t>
      </w:r>
      <w:r w:rsidRPr="00725CE6">
        <w:rPr>
          <w:rFonts w:ascii="Times New Roman" w:eastAsia="Palatino Linotype" w:hAnsi="Times New Roman"/>
          <w:spacing w:val="-2"/>
          <w:sz w:val="24"/>
          <w:szCs w:val="20"/>
          <w:lang w:val="es-MX"/>
        </w:rPr>
        <w:t xml:space="preserve"> por procesos, métodos o prácticas y herramientas que permiten a los profesionales desarrollar </w:t>
      </w:r>
      <w:r w:rsidRPr="00975090">
        <w:rPr>
          <w:rFonts w:ascii="Times New Roman" w:eastAsia="Palatino Linotype" w:hAnsi="Times New Roman"/>
          <w:i/>
          <w:iCs/>
          <w:spacing w:val="-2"/>
          <w:sz w:val="24"/>
          <w:szCs w:val="20"/>
          <w:lang w:val="es-MX"/>
        </w:rPr>
        <w:t>software</w:t>
      </w:r>
      <w:r w:rsidRPr="00725CE6">
        <w:rPr>
          <w:rFonts w:ascii="Times New Roman" w:eastAsia="Palatino Linotype" w:hAnsi="Times New Roman"/>
          <w:spacing w:val="-2"/>
          <w:sz w:val="24"/>
          <w:szCs w:val="20"/>
          <w:lang w:val="es-MX"/>
        </w:rPr>
        <w:t xml:space="preserve"> informático de alta calidad. Por tanto, aspectos teóricos tienen que ser analizados antes de entrar en la práctica, por lo que es común aplicar exámenes teóricos y prácticos en la carrera, incluso al mismo tiempo en algunos casos.</w:t>
      </w:r>
    </w:p>
    <w:p w14:paraId="704989C0" w14:textId="002E863C" w:rsidR="00FF4F68" w:rsidRPr="00725CE6" w:rsidRDefault="00555477" w:rsidP="00773407">
      <w:pPr>
        <w:spacing w:after="0" w:line="360" w:lineRule="auto"/>
        <w:ind w:right="38" w:firstLine="708"/>
        <w:jc w:val="both"/>
        <w:rPr>
          <w:rFonts w:ascii="Times New Roman" w:eastAsia="Palatino Linotype" w:hAnsi="Times New Roman"/>
          <w:spacing w:val="-2"/>
          <w:sz w:val="24"/>
          <w:szCs w:val="20"/>
          <w:lang w:val="es-MX"/>
        </w:rPr>
      </w:pPr>
      <w:bookmarkStart w:id="2" w:name="_Hlk44758583"/>
      <w:r w:rsidRPr="00725CE6">
        <w:rPr>
          <w:rFonts w:ascii="Times New Roman" w:eastAsia="Palatino Linotype" w:hAnsi="Times New Roman"/>
          <w:spacing w:val="-2"/>
          <w:sz w:val="24"/>
          <w:szCs w:val="20"/>
          <w:lang w:val="es-MX"/>
        </w:rPr>
        <w:t xml:space="preserve">Por último, </w:t>
      </w:r>
      <w:r w:rsidR="00724C6C" w:rsidRPr="00725CE6">
        <w:rPr>
          <w:rFonts w:ascii="Times New Roman" w:eastAsia="Palatino Linotype" w:hAnsi="Times New Roman"/>
          <w:spacing w:val="-2"/>
          <w:sz w:val="24"/>
          <w:szCs w:val="20"/>
          <w:lang w:val="es-MX"/>
        </w:rPr>
        <w:t>el análisis estadístico para las tres pruebas de hipótesis elaboradas determina</w:t>
      </w:r>
      <w:r w:rsidR="00622E26"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que los valores de significancia (sexo</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0.396, semestre</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00375D9C" w:rsidRPr="00725CE6">
        <w:rPr>
          <w:rFonts w:ascii="Times New Roman" w:eastAsia="Palatino Linotype" w:hAnsi="Times New Roman"/>
          <w:spacing w:val="-2"/>
          <w:sz w:val="24"/>
          <w:szCs w:val="20"/>
          <w:lang w:val="es-MX"/>
        </w:rPr>
        <w:t>0</w:t>
      </w:r>
      <w:r w:rsidRPr="00725CE6">
        <w:rPr>
          <w:rFonts w:ascii="Times New Roman" w:eastAsia="Palatino Linotype" w:hAnsi="Times New Roman"/>
          <w:spacing w:val="-2"/>
          <w:sz w:val="24"/>
          <w:szCs w:val="20"/>
          <w:lang w:val="es-MX"/>
        </w:rPr>
        <w:t xml:space="preserve">.449 y </w:t>
      </w:r>
      <w:r w:rsidR="00D1738A">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status</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w:t>
      </w:r>
      <w:r w:rsidR="00506043"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0.153) no son menores a 0.05, por </w:t>
      </w:r>
      <w:r w:rsidR="00E771D7" w:rsidRPr="00725CE6">
        <w:rPr>
          <w:rFonts w:ascii="Times New Roman" w:eastAsia="Palatino Linotype" w:hAnsi="Times New Roman"/>
          <w:spacing w:val="-2"/>
          <w:sz w:val="24"/>
          <w:szCs w:val="20"/>
          <w:lang w:val="es-MX"/>
        </w:rPr>
        <w:t>tanto,</w:t>
      </w:r>
      <w:r w:rsidRPr="00725CE6">
        <w:rPr>
          <w:rFonts w:ascii="Times New Roman" w:eastAsia="Palatino Linotype" w:hAnsi="Times New Roman"/>
          <w:spacing w:val="-2"/>
          <w:sz w:val="24"/>
          <w:szCs w:val="20"/>
          <w:lang w:val="es-MX"/>
        </w:rPr>
        <w:t xml:space="preserve"> se acepta la hipótesis nula para cada caso. Esto indica que el sexo, el semestre y el </w:t>
      </w:r>
      <w:r w:rsidR="00D1738A">
        <w:rPr>
          <w:rFonts w:ascii="Times New Roman" w:eastAsia="Palatino Linotype" w:hAnsi="Times New Roman"/>
          <w:spacing w:val="-2"/>
          <w:sz w:val="24"/>
          <w:szCs w:val="20"/>
          <w:lang w:val="es-MX"/>
        </w:rPr>
        <w:t>e</w:t>
      </w:r>
      <w:r w:rsidRPr="00725CE6">
        <w:rPr>
          <w:rFonts w:ascii="Times New Roman" w:eastAsia="Palatino Linotype" w:hAnsi="Times New Roman"/>
          <w:spacing w:val="-2"/>
          <w:sz w:val="24"/>
          <w:szCs w:val="20"/>
          <w:lang w:val="es-MX"/>
        </w:rPr>
        <w:t>status no tienen relación con las opiniones de los estudiantes</w:t>
      </w:r>
      <w:r w:rsidR="00A95DEA">
        <w:rPr>
          <w:rFonts w:ascii="Times New Roman" w:eastAsia="Palatino Linotype" w:hAnsi="Times New Roman"/>
          <w:spacing w:val="-2"/>
          <w:sz w:val="24"/>
          <w:szCs w:val="20"/>
          <w:lang w:val="es-MX"/>
        </w:rPr>
        <w:t>;</w:t>
      </w:r>
      <w:r w:rsidR="00A95DEA" w:rsidRPr="00725CE6">
        <w:rPr>
          <w:rFonts w:ascii="Times New Roman" w:eastAsia="Palatino Linotype" w:hAnsi="Times New Roman"/>
          <w:spacing w:val="-2"/>
          <w:sz w:val="24"/>
          <w:szCs w:val="20"/>
          <w:lang w:val="es-MX"/>
        </w:rPr>
        <w:t xml:space="preserve"> </w:t>
      </w:r>
      <w:r w:rsidR="00A95DEA">
        <w:rPr>
          <w:rFonts w:ascii="Times New Roman" w:eastAsia="Palatino Linotype" w:hAnsi="Times New Roman"/>
          <w:spacing w:val="-2"/>
          <w:sz w:val="24"/>
          <w:szCs w:val="20"/>
          <w:lang w:val="es-MX"/>
        </w:rPr>
        <w:t xml:space="preserve">es decir, </w:t>
      </w:r>
      <w:r w:rsidRPr="00725CE6">
        <w:rPr>
          <w:rFonts w:ascii="Times New Roman" w:eastAsia="Palatino Linotype" w:hAnsi="Times New Roman"/>
          <w:spacing w:val="-2"/>
          <w:sz w:val="24"/>
          <w:szCs w:val="20"/>
          <w:lang w:val="es-MX"/>
        </w:rPr>
        <w:t>estas variables</w:t>
      </w:r>
      <w:r w:rsidR="00A95DEA">
        <w:rPr>
          <w:rFonts w:ascii="Times New Roman" w:eastAsia="Palatino Linotype" w:hAnsi="Times New Roman"/>
          <w:spacing w:val="-2"/>
          <w:sz w:val="24"/>
          <w:szCs w:val="20"/>
          <w:lang w:val="es-MX"/>
        </w:rPr>
        <w:t xml:space="preserve"> se comportan</w:t>
      </w:r>
      <w:r w:rsidRPr="00725CE6">
        <w:rPr>
          <w:rFonts w:ascii="Times New Roman" w:eastAsia="Palatino Linotype" w:hAnsi="Times New Roman"/>
          <w:spacing w:val="-2"/>
          <w:sz w:val="24"/>
          <w:szCs w:val="20"/>
          <w:lang w:val="es-MX"/>
        </w:rPr>
        <w:t xml:space="preserve"> de forma indiferente ante los exámenes cooperativos.</w:t>
      </w:r>
      <w:r w:rsidR="00724C6C" w:rsidRPr="00725CE6">
        <w:rPr>
          <w:rFonts w:ascii="Times New Roman" w:eastAsia="Palatino Linotype" w:hAnsi="Times New Roman"/>
          <w:spacing w:val="-2"/>
          <w:sz w:val="24"/>
          <w:szCs w:val="20"/>
          <w:lang w:val="es-MX"/>
        </w:rPr>
        <w:t xml:space="preserve"> Es probable que otras variables como la personalidad, la percepción del estudiante respecto a su pareja, afinidad entre parejas, </w:t>
      </w:r>
      <w:r w:rsidR="00D26058" w:rsidRPr="00725CE6">
        <w:rPr>
          <w:rFonts w:ascii="Times New Roman" w:eastAsia="Palatino Linotype" w:hAnsi="Times New Roman"/>
          <w:spacing w:val="-2"/>
          <w:sz w:val="24"/>
          <w:szCs w:val="20"/>
          <w:lang w:val="es-MX"/>
        </w:rPr>
        <w:t xml:space="preserve">la materia en </w:t>
      </w:r>
      <w:r w:rsidR="00A052C3" w:rsidRPr="00725CE6">
        <w:rPr>
          <w:rFonts w:ascii="Times New Roman" w:eastAsia="Palatino Linotype" w:hAnsi="Times New Roman"/>
          <w:spacing w:val="-2"/>
          <w:sz w:val="24"/>
          <w:szCs w:val="20"/>
          <w:lang w:val="es-MX"/>
        </w:rPr>
        <w:t>evaluación</w:t>
      </w:r>
      <w:r w:rsidR="00A95DEA">
        <w:rPr>
          <w:rFonts w:ascii="Times New Roman" w:eastAsia="Palatino Linotype" w:hAnsi="Times New Roman"/>
          <w:spacing w:val="-2"/>
          <w:sz w:val="24"/>
          <w:szCs w:val="20"/>
          <w:lang w:val="es-MX"/>
        </w:rPr>
        <w:t>, por mencionar algunas,</w:t>
      </w:r>
      <w:r w:rsidR="00A95DEA" w:rsidRPr="00725CE6">
        <w:rPr>
          <w:rFonts w:ascii="Times New Roman" w:eastAsia="Palatino Linotype" w:hAnsi="Times New Roman"/>
          <w:spacing w:val="-2"/>
          <w:sz w:val="24"/>
          <w:szCs w:val="20"/>
          <w:lang w:val="es-MX"/>
        </w:rPr>
        <w:t xml:space="preserve"> </w:t>
      </w:r>
      <w:r w:rsidR="00724C6C" w:rsidRPr="00725CE6">
        <w:rPr>
          <w:rFonts w:ascii="Times New Roman" w:eastAsia="Palatino Linotype" w:hAnsi="Times New Roman"/>
          <w:spacing w:val="-2"/>
          <w:sz w:val="24"/>
          <w:szCs w:val="20"/>
          <w:lang w:val="es-MX"/>
        </w:rPr>
        <w:t>puedan influir en la percepción del alumno con respecto a esta metodología de evaluación</w:t>
      </w:r>
      <w:r w:rsidR="00A95DEA">
        <w:rPr>
          <w:rFonts w:ascii="Times New Roman" w:eastAsia="Palatino Linotype" w:hAnsi="Times New Roman"/>
          <w:spacing w:val="-2"/>
          <w:sz w:val="24"/>
          <w:szCs w:val="20"/>
          <w:lang w:val="es-MX"/>
        </w:rPr>
        <w:t>, a</w:t>
      </w:r>
      <w:r w:rsidR="00D26058" w:rsidRPr="00725CE6">
        <w:rPr>
          <w:rFonts w:ascii="Times New Roman" w:eastAsia="Palatino Linotype" w:hAnsi="Times New Roman"/>
          <w:spacing w:val="-2"/>
          <w:sz w:val="24"/>
          <w:szCs w:val="20"/>
          <w:lang w:val="es-MX"/>
        </w:rPr>
        <w:t>sí como</w:t>
      </w:r>
      <w:r w:rsidR="00A95DEA">
        <w:rPr>
          <w:rFonts w:ascii="Times New Roman" w:eastAsia="Palatino Linotype" w:hAnsi="Times New Roman"/>
          <w:spacing w:val="-2"/>
          <w:sz w:val="24"/>
          <w:szCs w:val="20"/>
          <w:lang w:val="es-MX"/>
        </w:rPr>
        <w:t xml:space="preserve"> con respecto a</w:t>
      </w:r>
      <w:r w:rsidR="00D26058" w:rsidRPr="00725CE6">
        <w:rPr>
          <w:rFonts w:ascii="Times New Roman" w:eastAsia="Palatino Linotype" w:hAnsi="Times New Roman"/>
          <w:spacing w:val="-2"/>
          <w:sz w:val="24"/>
          <w:szCs w:val="20"/>
          <w:lang w:val="es-MX"/>
        </w:rPr>
        <w:t xml:space="preserve"> las calificaciones finales o parciales bajo esta metodología. </w:t>
      </w:r>
    </w:p>
    <w:p w14:paraId="503678BE" w14:textId="20A2AD50" w:rsidR="000C35D2" w:rsidRPr="00725CE6" w:rsidRDefault="00C35073" w:rsidP="00975090">
      <w:pPr>
        <w:spacing w:after="0" w:line="360" w:lineRule="auto"/>
        <w:ind w:right="38" w:firstLine="708"/>
        <w:jc w:val="both"/>
        <w:rPr>
          <w:rFonts w:ascii="Times New Roman" w:eastAsia="Palatino Linotype" w:hAnsi="Times New Roman"/>
          <w:bCs/>
          <w:spacing w:val="-2"/>
          <w:sz w:val="24"/>
          <w:szCs w:val="20"/>
          <w:lang w:val="es-MX"/>
        </w:rPr>
      </w:pPr>
      <w:bookmarkStart w:id="3" w:name="_Hlk44758608"/>
      <w:bookmarkEnd w:id="2"/>
      <w:r w:rsidRPr="00725CE6">
        <w:rPr>
          <w:rFonts w:ascii="Times New Roman" w:eastAsia="Palatino Linotype" w:hAnsi="Times New Roman"/>
          <w:bCs/>
          <w:spacing w:val="-2"/>
          <w:sz w:val="24"/>
          <w:szCs w:val="20"/>
          <w:lang w:val="es-MX"/>
        </w:rPr>
        <w:t xml:space="preserve">Sin embargo, aún con todas estas bondades del trabajo cooperativo, en </w:t>
      </w:r>
      <w:r w:rsidR="00753544" w:rsidRPr="00725CE6">
        <w:rPr>
          <w:rFonts w:ascii="Times New Roman" w:eastAsia="Palatino Linotype" w:hAnsi="Times New Roman"/>
          <w:bCs/>
          <w:spacing w:val="-2"/>
          <w:sz w:val="24"/>
          <w:szCs w:val="20"/>
          <w:lang w:val="es-MX"/>
        </w:rPr>
        <w:t xml:space="preserve">las </w:t>
      </w:r>
      <w:r w:rsidRPr="00725CE6">
        <w:rPr>
          <w:rFonts w:ascii="Times New Roman" w:eastAsia="Palatino Linotype" w:hAnsi="Times New Roman"/>
          <w:bCs/>
          <w:spacing w:val="-2"/>
          <w:sz w:val="24"/>
          <w:szCs w:val="20"/>
          <w:lang w:val="es-MX"/>
        </w:rPr>
        <w:t>escuelas todavía persiste la idea de que el trabajo en grupos pequeños puede ser una pérdida de tiempo que no garantiza el éxito en el rendimiento académico de los estudiantes y prefieren continuar con el modelo tradicional. La justificación es errónea</w:t>
      </w:r>
      <w:r w:rsidR="00A95DEA">
        <w:rPr>
          <w:rFonts w:ascii="Times New Roman" w:eastAsia="Palatino Linotype" w:hAnsi="Times New Roman"/>
          <w:bCs/>
          <w:spacing w:val="-2"/>
          <w:sz w:val="24"/>
          <w:szCs w:val="20"/>
          <w:lang w:val="es-MX"/>
        </w:rPr>
        <w:t>. Lara</w:t>
      </w:r>
      <w:r w:rsidR="000E30D1" w:rsidRPr="00725CE6">
        <w:rPr>
          <w:rFonts w:ascii="Times New Roman" w:eastAsia="Palatino Linotype" w:hAnsi="Times New Roman"/>
          <w:bCs/>
          <w:spacing w:val="-2"/>
          <w:sz w:val="24"/>
          <w:szCs w:val="20"/>
          <w:lang w:val="es-MX"/>
        </w:rPr>
        <w:t xml:space="preserve"> </w:t>
      </w:r>
      <w:r w:rsidR="000E30D1" w:rsidRPr="00725CE6">
        <w:rPr>
          <w:rFonts w:ascii="Times New Roman" w:eastAsia="Palatino Linotype" w:hAnsi="Times New Roman"/>
          <w:bCs/>
          <w:spacing w:val="-2"/>
          <w:sz w:val="24"/>
          <w:szCs w:val="20"/>
          <w:lang w:val="es-MX"/>
        </w:rPr>
        <w:fldChar w:fldCharType="begin" w:fldLock="1"/>
      </w:r>
      <w:r w:rsidR="000E30D1" w:rsidRPr="00725CE6">
        <w:rPr>
          <w:rFonts w:ascii="Times New Roman" w:eastAsia="Palatino Linotype" w:hAnsi="Times New Roman"/>
          <w:bCs/>
          <w:spacing w:val="-2"/>
          <w:sz w:val="24"/>
          <w:szCs w:val="20"/>
          <w:lang w:val="es-MX"/>
        </w:rPr>
        <w:instrText>ADDIN CSL_CITATION {"citationItems":[{"id":"ITEM-1","itemData":{"author":[{"dropping-particle":"","family":"Lara Villanueva","given":"Rosamary Selene","non-dropping-particle":"","parse-names":false,"suffix":""}],"container-title":"Revista de la Educación Superior","id":"ITEM-1","issue":"133","issued":{"date-parts":[["2005"]]},"page":"87-104","title":"El Aprendizaje Cooperativo: Un Modelo de Intervención para los Programas de Tutoria Escolar en el Nivel Superior","type":"article-journal","volume":"XXXIV (1)"},"uris":["http://www.mendeley.com/documents/?uuid=84ea9cac-db19-4a56-8085-aa61b2700f99"]}],"mendeley":{"formattedCitation":"(Lara Villanueva, 2005)","plainTextFormattedCitation":"(Lara Villanueva, 2005)","previouslyFormattedCitation":"(Lara Villanueva, 2005)"},"properties":{"noteIndex":0},"schema":"https://github.com/citation-style-language/schema/raw/master/csl-citation.json"}</w:instrText>
      </w:r>
      <w:r w:rsidR="000E30D1" w:rsidRPr="00725CE6">
        <w:rPr>
          <w:rFonts w:ascii="Times New Roman" w:eastAsia="Palatino Linotype" w:hAnsi="Times New Roman"/>
          <w:bCs/>
          <w:spacing w:val="-2"/>
          <w:sz w:val="24"/>
          <w:szCs w:val="20"/>
          <w:lang w:val="es-MX"/>
        </w:rPr>
        <w:fldChar w:fldCharType="separate"/>
      </w:r>
      <w:r w:rsidR="000E30D1" w:rsidRPr="00725CE6">
        <w:rPr>
          <w:rFonts w:ascii="Times New Roman" w:eastAsia="Palatino Linotype" w:hAnsi="Times New Roman"/>
          <w:bCs/>
          <w:noProof/>
          <w:spacing w:val="-2"/>
          <w:sz w:val="24"/>
          <w:szCs w:val="20"/>
          <w:lang w:val="es-MX"/>
        </w:rPr>
        <w:t>(2005)</w:t>
      </w:r>
      <w:r w:rsidR="000E30D1" w:rsidRPr="00725CE6">
        <w:rPr>
          <w:rFonts w:ascii="Times New Roman" w:eastAsia="Palatino Linotype" w:hAnsi="Times New Roman"/>
          <w:bCs/>
          <w:spacing w:val="-2"/>
          <w:sz w:val="24"/>
          <w:szCs w:val="20"/>
          <w:lang w:val="es-MX"/>
        </w:rPr>
        <w:fldChar w:fldCharType="end"/>
      </w:r>
      <w:r w:rsidRPr="00725CE6">
        <w:rPr>
          <w:rFonts w:ascii="Times New Roman" w:eastAsia="Palatino Linotype" w:hAnsi="Times New Roman"/>
          <w:bCs/>
          <w:spacing w:val="-2"/>
          <w:sz w:val="24"/>
          <w:szCs w:val="20"/>
          <w:lang w:val="es-MX"/>
        </w:rPr>
        <w:t xml:space="preserve"> establece que eso pasa porque se mira al alumno como un mero depositario de información que hay que asignarle un número para calificar sus habilidades de tipo académico</w:t>
      </w:r>
      <w:r w:rsidR="00A07C63">
        <w:rPr>
          <w:rFonts w:ascii="Times New Roman" w:eastAsia="Palatino Linotype" w:hAnsi="Times New Roman"/>
          <w:bCs/>
          <w:spacing w:val="-2"/>
          <w:sz w:val="24"/>
          <w:szCs w:val="20"/>
          <w:lang w:val="es-MX"/>
        </w:rPr>
        <w:t>. Igualmente, subyace</w:t>
      </w:r>
      <w:r w:rsidRPr="00725CE6">
        <w:rPr>
          <w:rFonts w:ascii="Times New Roman" w:eastAsia="Palatino Linotype" w:hAnsi="Times New Roman"/>
          <w:bCs/>
          <w:spacing w:val="-2"/>
          <w:sz w:val="24"/>
          <w:szCs w:val="20"/>
          <w:lang w:val="es-MX"/>
        </w:rPr>
        <w:t xml:space="preserve"> la idea de que </w:t>
      </w:r>
      <w:r w:rsidRPr="00725CE6">
        <w:rPr>
          <w:rFonts w:ascii="Times New Roman" w:eastAsia="Palatino Linotype" w:hAnsi="Times New Roman"/>
          <w:bCs/>
          <w:spacing w:val="-2"/>
          <w:sz w:val="24"/>
          <w:szCs w:val="20"/>
          <w:lang w:val="es-MX"/>
        </w:rPr>
        <w:lastRenderedPageBreak/>
        <w:t>todos son iguales y aprenderán de la misma manera</w:t>
      </w:r>
      <w:r w:rsidR="00F2044E">
        <w:rPr>
          <w:rFonts w:ascii="Times New Roman" w:eastAsia="Palatino Linotype" w:hAnsi="Times New Roman"/>
          <w:bCs/>
          <w:spacing w:val="-2"/>
          <w:sz w:val="24"/>
          <w:szCs w:val="20"/>
          <w:lang w:val="es-MX"/>
        </w:rPr>
        <w:t>. Además, como</w:t>
      </w:r>
      <w:r w:rsidR="00A07C63">
        <w:rPr>
          <w:rFonts w:ascii="Times New Roman" w:eastAsia="Palatino Linotype" w:hAnsi="Times New Roman"/>
          <w:bCs/>
          <w:spacing w:val="-2"/>
          <w:sz w:val="24"/>
          <w:szCs w:val="20"/>
          <w:lang w:val="es-MX"/>
        </w:rPr>
        <w:t xml:space="preserve"> hay que evaluar </w:t>
      </w:r>
      <w:r w:rsidRPr="00725CE6">
        <w:rPr>
          <w:rFonts w:ascii="Times New Roman" w:eastAsia="Palatino Linotype" w:hAnsi="Times New Roman"/>
          <w:bCs/>
          <w:spacing w:val="-2"/>
          <w:sz w:val="24"/>
          <w:szCs w:val="20"/>
          <w:lang w:val="es-MX"/>
        </w:rPr>
        <w:t>conocimientos aprendidos de memoria sobre pruebas de papel y lápiz</w:t>
      </w:r>
      <w:r w:rsidR="00F2044E">
        <w:rPr>
          <w:rFonts w:ascii="Times New Roman" w:eastAsia="Palatino Linotype" w:hAnsi="Times New Roman"/>
          <w:bCs/>
          <w:spacing w:val="-2"/>
          <w:sz w:val="24"/>
          <w:szCs w:val="20"/>
          <w:lang w:val="es-MX"/>
        </w:rPr>
        <w:t>, deben imperar</w:t>
      </w:r>
      <w:r w:rsidRPr="00725CE6">
        <w:rPr>
          <w:rFonts w:ascii="Times New Roman" w:eastAsia="Palatino Linotype" w:hAnsi="Times New Roman"/>
          <w:bCs/>
          <w:spacing w:val="-2"/>
          <w:sz w:val="24"/>
          <w:szCs w:val="20"/>
          <w:lang w:val="es-MX"/>
        </w:rPr>
        <w:t xml:space="preserve"> actividades que fomenten el individualismo y la memorización. Este modelo tradicional está frenando el desarrollo de habilidades sociales</w:t>
      </w:r>
      <w:r w:rsidR="001D03DB">
        <w:rPr>
          <w:rFonts w:ascii="Times New Roman" w:eastAsia="Palatino Linotype" w:hAnsi="Times New Roman"/>
          <w:bCs/>
          <w:spacing w:val="-2"/>
          <w:sz w:val="24"/>
          <w:szCs w:val="20"/>
          <w:lang w:val="es-MX"/>
        </w:rPr>
        <w:t>, tal y</w:t>
      </w:r>
      <w:r w:rsidRPr="00725CE6">
        <w:rPr>
          <w:rFonts w:ascii="Times New Roman" w:eastAsia="Palatino Linotype" w:hAnsi="Times New Roman"/>
          <w:bCs/>
          <w:spacing w:val="-2"/>
          <w:sz w:val="24"/>
          <w:szCs w:val="20"/>
          <w:lang w:val="es-MX"/>
        </w:rPr>
        <w:t xml:space="preserve"> como</w:t>
      </w:r>
      <w:r w:rsidR="001D03DB">
        <w:rPr>
          <w:rFonts w:ascii="Times New Roman" w:eastAsia="Palatino Linotype" w:hAnsi="Times New Roman"/>
          <w:bCs/>
          <w:spacing w:val="-2"/>
          <w:sz w:val="24"/>
          <w:szCs w:val="20"/>
          <w:lang w:val="es-MX"/>
        </w:rPr>
        <w:t xml:space="preserve"> el</w:t>
      </w:r>
      <w:r w:rsidRPr="00725CE6">
        <w:rPr>
          <w:rFonts w:ascii="Times New Roman" w:eastAsia="Palatino Linotype" w:hAnsi="Times New Roman"/>
          <w:bCs/>
          <w:spacing w:val="-2"/>
          <w:sz w:val="24"/>
          <w:szCs w:val="20"/>
          <w:lang w:val="es-MX"/>
        </w:rPr>
        <w:t xml:space="preserve"> trabajo en equipo,</w:t>
      </w:r>
      <w:r w:rsidR="001D03DB">
        <w:rPr>
          <w:rFonts w:ascii="Times New Roman" w:eastAsia="Palatino Linotype" w:hAnsi="Times New Roman"/>
          <w:bCs/>
          <w:spacing w:val="-2"/>
          <w:sz w:val="24"/>
          <w:szCs w:val="20"/>
          <w:lang w:val="es-MX"/>
        </w:rPr>
        <w:t xml:space="preserve"> la</w:t>
      </w:r>
      <w:r w:rsidRPr="00725CE6">
        <w:rPr>
          <w:rFonts w:ascii="Times New Roman" w:eastAsia="Palatino Linotype" w:hAnsi="Times New Roman"/>
          <w:bCs/>
          <w:spacing w:val="-2"/>
          <w:sz w:val="24"/>
          <w:szCs w:val="20"/>
          <w:lang w:val="es-MX"/>
        </w:rPr>
        <w:t xml:space="preserve"> toma de decisiones, </w:t>
      </w:r>
      <w:r w:rsidR="008217C4">
        <w:rPr>
          <w:rFonts w:ascii="Times New Roman" w:eastAsia="Palatino Linotype" w:hAnsi="Times New Roman"/>
          <w:bCs/>
          <w:spacing w:val="-2"/>
          <w:sz w:val="24"/>
          <w:szCs w:val="20"/>
          <w:lang w:val="es-MX"/>
        </w:rPr>
        <w:t xml:space="preserve">el </w:t>
      </w:r>
      <w:r w:rsidRPr="00725CE6">
        <w:rPr>
          <w:rFonts w:ascii="Times New Roman" w:eastAsia="Palatino Linotype" w:hAnsi="Times New Roman"/>
          <w:bCs/>
          <w:spacing w:val="-2"/>
          <w:sz w:val="24"/>
          <w:szCs w:val="20"/>
          <w:lang w:val="es-MX"/>
        </w:rPr>
        <w:t>liderazgo,</w:t>
      </w:r>
      <w:r w:rsidR="008217C4">
        <w:rPr>
          <w:rFonts w:ascii="Times New Roman" w:eastAsia="Palatino Linotype" w:hAnsi="Times New Roman"/>
          <w:bCs/>
          <w:spacing w:val="-2"/>
          <w:sz w:val="24"/>
          <w:szCs w:val="20"/>
          <w:lang w:val="es-MX"/>
        </w:rPr>
        <w:t xml:space="preserve"> la</w:t>
      </w:r>
      <w:r w:rsidRPr="00725CE6">
        <w:rPr>
          <w:rFonts w:ascii="Times New Roman" w:eastAsia="Palatino Linotype" w:hAnsi="Times New Roman"/>
          <w:bCs/>
          <w:spacing w:val="-2"/>
          <w:sz w:val="24"/>
          <w:szCs w:val="20"/>
          <w:lang w:val="es-MX"/>
        </w:rPr>
        <w:t xml:space="preserve"> organización y</w:t>
      </w:r>
      <w:r w:rsidR="008217C4">
        <w:rPr>
          <w:rFonts w:ascii="Times New Roman" w:eastAsia="Palatino Linotype" w:hAnsi="Times New Roman"/>
          <w:bCs/>
          <w:spacing w:val="-2"/>
          <w:sz w:val="24"/>
          <w:szCs w:val="20"/>
          <w:lang w:val="es-MX"/>
        </w:rPr>
        <w:t xml:space="preserve"> la</w:t>
      </w:r>
      <w:r w:rsidRPr="00725CE6">
        <w:rPr>
          <w:rFonts w:ascii="Times New Roman" w:eastAsia="Palatino Linotype" w:hAnsi="Times New Roman"/>
          <w:bCs/>
          <w:spacing w:val="-2"/>
          <w:sz w:val="24"/>
          <w:szCs w:val="20"/>
          <w:lang w:val="es-MX"/>
        </w:rPr>
        <w:t xml:space="preserve"> proactividad</w:t>
      </w:r>
      <w:r w:rsidR="004C5EFA">
        <w:rPr>
          <w:rFonts w:ascii="Times New Roman" w:eastAsia="Palatino Linotype" w:hAnsi="Times New Roman"/>
          <w:bCs/>
          <w:spacing w:val="-2"/>
          <w:sz w:val="24"/>
          <w:szCs w:val="20"/>
          <w:lang w:val="es-MX"/>
        </w:rPr>
        <w:t>.</w:t>
      </w:r>
      <w:r w:rsidR="001D03DB">
        <w:rPr>
          <w:rFonts w:ascii="Times New Roman" w:eastAsia="Palatino Linotype" w:hAnsi="Times New Roman"/>
          <w:bCs/>
          <w:spacing w:val="-2"/>
          <w:sz w:val="24"/>
          <w:szCs w:val="20"/>
          <w:lang w:val="es-MX"/>
        </w:rPr>
        <w:t xml:space="preserve"> </w:t>
      </w:r>
      <w:r w:rsidR="004C5EFA">
        <w:rPr>
          <w:rFonts w:ascii="Times New Roman" w:eastAsia="Palatino Linotype" w:hAnsi="Times New Roman"/>
          <w:bCs/>
          <w:spacing w:val="-2"/>
          <w:sz w:val="24"/>
          <w:szCs w:val="20"/>
          <w:lang w:val="es-MX"/>
        </w:rPr>
        <w:t>M</w:t>
      </w:r>
      <w:r w:rsidR="001D03DB">
        <w:rPr>
          <w:rFonts w:ascii="Times New Roman" w:eastAsia="Palatino Linotype" w:hAnsi="Times New Roman"/>
          <w:bCs/>
          <w:spacing w:val="-2"/>
          <w:sz w:val="24"/>
          <w:szCs w:val="20"/>
          <w:lang w:val="es-MX"/>
        </w:rPr>
        <w:t xml:space="preserve">uchas </w:t>
      </w:r>
      <w:r w:rsidR="004C5EFA">
        <w:rPr>
          <w:rFonts w:ascii="Times New Roman" w:eastAsia="Palatino Linotype" w:hAnsi="Times New Roman"/>
          <w:bCs/>
          <w:spacing w:val="-2"/>
          <w:sz w:val="24"/>
          <w:szCs w:val="20"/>
          <w:lang w:val="es-MX"/>
        </w:rPr>
        <w:t>de estas cualidades</w:t>
      </w:r>
      <w:r w:rsidR="00467F3B">
        <w:rPr>
          <w:rFonts w:ascii="Times New Roman" w:eastAsia="Palatino Linotype" w:hAnsi="Times New Roman"/>
          <w:bCs/>
          <w:spacing w:val="-2"/>
          <w:sz w:val="24"/>
          <w:szCs w:val="20"/>
          <w:lang w:val="es-MX"/>
        </w:rPr>
        <w:t xml:space="preserve"> comienzan a ser cada vez más demandadas en el ámbito profesional, en específico</w:t>
      </w:r>
      <w:r w:rsidR="00FD76B8">
        <w:rPr>
          <w:rFonts w:ascii="Times New Roman" w:eastAsia="Palatino Linotype" w:hAnsi="Times New Roman"/>
          <w:bCs/>
          <w:spacing w:val="-2"/>
          <w:sz w:val="24"/>
          <w:szCs w:val="20"/>
          <w:lang w:val="es-MX"/>
        </w:rPr>
        <w:t xml:space="preserve"> y más recientemente</w:t>
      </w:r>
      <w:r w:rsidR="00467F3B">
        <w:rPr>
          <w:rFonts w:ascii="Times New Roman" w:eastAsia="Palatino Linotype" w:hAnsi="Times New Roman"/>
          <w:bCs/>
          <w:spacing w:val="-2"/>
          <w:sz w:val="24"/>
          <w:szCs w:val="20"/>
          <w:lang w:val="es-MX"/>
        </w:rPr>
        <w:t xml:space="preserve"> en las áreas de computación,</w:t>
      </w:r>
      <w:r w:rsidRPr="00725CE6">
        <w:rPr>
          <w:rFonts w:ascii="Times New Roman" w:eastAsia="Palatino Linotype" w:hAnsi="Times New Roman"/>
          <w:bCs/>
          <w:spacing w:val="-2"/>
          <w:sz w:val="24"/>
          <w:szCs w:val="20"/>
          <w:lang w:val="es-MX"/>
        </w:rPr>
        <w:t xml:space="preserve"> y</w:t>
      </w:r>
      <w:r w:rsidR="001D03DB">
        <w:rPr>
          <w:rFonts w:ascii="Times New Roman" w:eastAsia="Palatino Linotype" w:hAnsi="Times New Roman"/>
          <w:bCs/>
          <w:spacing w:val="-2"/>
          <w:sz w:val="24"/>
          <w:szCs w:val="20"/>
          <w:lang w:val="es-MX"/>
        </w:rPr>
        <w:t>, por tanto, los alumnos</w:t>
      </w:r>
      <w:r w:rsidRPr="00725CE6">
        <w:rPr>
          <w:rFonts w:ascii="Times New Roman" w:eastAsia="Palatino Linotype" w:hAnsi="Times New Roman"/>
          <w:bCs/>
          <w:spacing w:val="-2"/>
          <w:sz w:val="24"/>
          <w:szCs w:val="20"/>
          <w:lang w:val="es-MX"/>
        </w:rPr>
        <w:t xml:space="preserve"> necesitan desarrollar</w:t>
      </w:r>
      <w:r w:rsidR="00467F3B">
        <w:rPr>
          <w:rFonts w:ascii="Times New Roman" w:eastAsia="Palatino Linotype" w:hAnsi="Times New Roman"/>
          <w:bCs/>
          <w:spacing w:val="-2"/>
          <w:sz w:val="24"/>
          <w:szCs w:val="20"/>
          <w:lang w:val="es-MX"/>
        </w:rPr>
        <w:t>las a lo largo de su formación</w:t>
      </w:r>
      <w:r w:rsidRPr="00725CE6">
        <w:rPr>
          <w:rFonts w:ascii="Times New Roman" w:eastAsia="Palatino Linotype" w:hAnsi="Times New Roman"/>
          <w:bCs/>
          <w:spacing w:val="-2"/>
          <w:sz w:val="24"/>
          <w:szCs w:val="20"/>
          <w:lang w:val="es-MX"/>
        </w:rPr>
        <w:t>.</w:t>
      </w:r>
    </w:p>
    <w:p w14:paraId="30AF3F36" w14:textId="77777777" w:rsidR="00FB4D62" w:rsidRPr="00725CE6" w:rsidRDefault="00FB4D62" w:rsidP="00773407">
      <w:pPr>
        <w:spacing w:after="0" w:line="360" w:lineRule="auto"/>
        <w:ind w:right="38"/>
        <w:jc w:val="both"/>
        <w:rPr>
          <w:rFonts w:ascii="Times New Roman" w:eastAsia="Palatino Linotype" w:hAnsi="Times New Roman"/>
          <w:bCs/>
          <w:spacing w:val="-2"/>
          <w:sz w:val="24"/>
          <w:szCs w:val="20"/>
          <w:u w:val="single"/>
          <w:lang w:val="es-MX"/>
        </w:rPr>
      </w:pPr>
    </w:p>
    <w:bookmarkEnd w:id="3"/>
    <w:p w14:paraId="54C303BD" w14:textId="77777777" w:rsidR="0087324B" w:rsidRPr="00725CE6" w:rsidRDefault="00DD4D22" w:rsidP="00975090">
      <w:pPr>
        <w:spacing w:after="0" w:line="360" w:lineRule="auto"/>
        <w:ind w:right="38"/>
        <w:jc w:val="center"/>
        <w:rPr>
          <w:rFonts w:ascii="Times New Roman" w:eastAsia="Palatino Linotype" w:hAnsi="Times New Roman"/>
          <w:b/>
          <w:spacing w:val="-2"/>
          <w:sz w:val="32"/>
          <w:szCs w:val="32"/>
          <w:lang w:val="es-MX"/>
        </w:rPr>
      </w:pPr>
      <w:r w:rsidRPr="00725CE6">
        <w:rPr>
          <w:rFonts w:ascii="Times New Roman" w:eastAsia="Palatino Linotype" w:hAnsi="Times New Roman"/>
          <w:b/>
          <w:spacing w:val="-2"/>
          <w:sz w:val="32"/>
          <w:szCs w:val="32"/>
          <w:lang w:val="es-MX"/>
        </w:rPr>
        <w:t>Conclusiones</w:t>
      </w:r>
    </w:p>
    <w:p w14:paraId="58734705" w14:textId="3B7F45ED" w:rsidR="0087324B" w:rsidRPr="00725CE6" w:rsidRDefault="0087324B" w:rsidP="00975090">
      <w:pPr>
        <w:widowControl/>
        <w:spacing w:after="0" w:line="360" w:lineRule="auto"/>
        <w:ind w:right="40" w:firstLine="709"/>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Esta investigación diseñó un instrumento para recopilar información con el objetivo de determinar si los estudiantes de </w:t>
      </w:r>
      <w:r w:rsidR="00FD76B8">
        <w:rPr>
          <w:rFonts w:ascii="Times New Roman" w:eastAsia="Palatino Linotype" w:hAnsi="Times New Roman"/>
          <w:spacing w:val="-2"/>
          <w:sz w:val="24"/>
          <w:szCs w:val="20"/>
          <w:lang w:val="es-MX"/>
        </w:rPr>
        <w:t>i</w:t>
      </w:r>
      <w:r w:rsidRPr="00725CE6">
        <w:rPr>
          <w:rFonts w:ascii="Times New Roman" w:eastAsia="Palatino Linotype" w:hAnsi="Times New Roman"/>
          <w:spacing w:val="-2"/>
          <w:sz w:val="24"/>
          <w:szCs w:val="20"/>
          <w:lang w:val="es-MX"/>
        </w:rPr>
        <w:t xml:space="preserve">ngeniería de Software de la Facultad de Ingeniería Mochis de la Universidad Autónoma de Sinaloa </w:t>
      </w:r>
      <w:r w:rsidR="00FD76B8">
        <w:rPr>
          <w:rFonts w:ascii="Times New Roman" w:eastAsia="Palatino Linotype" w:hAnsi="Times New Roman"/>
          <w:spacing w:val="-2"/>
          <w:sz w:val="24"/>
          <w:szCs w:val="20"/>
          <w:lang w:val="es-MX"/>
        </w:rPr>
        <w:t>tienden a aceptar</w:t>
      </w:r>
      <w:r w:rsidRPr="00725CE6">
        <w:rPr>
          <w:rFonts w:ascii="Times New Roman" w:eastAsia="Palatino Linotype" w:hAnsi="Times New Roman"/>
          <w:spacing w:val="-2"/>
          <w:sz w:val="24"/>
          <w:szCs w:val="20"/>
          <w:lang w:val="es-MX"/>
        </w:rPr>
        <w:t xml:space="preserve"> los exámenes en pareja. Para </w:t>
      </w:r>
      <w:r w:rsidR="001E4834" w:rsidRPr="00725CE6">
        <w:rPr>
          <w:rFonts w:ascii="Times New Roman" w:eastAsia="Palatino Linotype" w:hAnsi="Times New Roman"/>
          <w:spacing w:val="-2"/>
          <w:sz w:val="24"/>
          <w:szCs w:val="20"/>
          <w:lang w:val="es-MX"/>
        </w:rPr>
        <w:t>ello</w:t>
      </w:r>
      <w:r w:rsidR="001E4834">
        <w:rPr>
          <w:rFonts w:ascii="Times New Roman" w:eastAsia="Palatino Linotype" w:hAnsi="Times New Roman"/>
          <w:spacing w:val="-2"/>
          <w:sz w:val="24"/>
          <w:szCs w:val="20"/>
          <w:lang w:val="es-MX"/>
        </w:rPr>
        <w:t>,</w:t>
      </w:r>
      <w:r w:rsidR="001E4834"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se aplicaron exámenes cooperativos en pareja durante un semestre. Además, se diseñó un instrumento para recopilar la opinión de los estudiantes.</w:t>
      </w:r>
    </w:p>
    <w:p w14:paraId="59787118" w14:textId="5129C1F6" w:rsidR="0087324B" w:rsidRPr="00725CE6" w:rsidRDefault="0087324B"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Los resultados indican una aceptación </w:t>
      </w:r>
      <w:r w:rsidR="00EE4E25">
        <w:rPr>
          <w:rFonts w:ascii="Times New Roman" w:eastAsia="Palatino Linotype" w:hAnsi="Times New Roman"/>
          <w:spacing w:val="-2"/>
          <w:sz w:val="24"/>
          <w:szCs w:val="20"/>
          <w:lang w:val="es-MX"/>
        </w:rPr>
        <w:t>de</w:t>
      </w:r>
      <w:r w:rsidR="00EE4E25"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los exámenes cooperativos en pareja. Se puede argumentar que el aprendizaje ocurre a través de los exámenes cooperativos porque los estudiantes tienen la oportunidad de desarrollar, reconstruir y avanzar activamente su conocimiento a través de </w:t>
      </w:r>
      <w:r w:rsidR="00EE4E25">
        <w:rPr>
          <w:rFonts w:ascii="Times New Roman" w:eastAsia="Palatino Linotype" w:hAnsi="Times New Roman"/>
          <w:spacing w:val="-2"/>
          <w:sz w:val="24"/>
          <w:szCs w:val="20"/>
          <w:lang w:val="es-MX"/>
        </w:rPr>
        <w:t>la interacción</w:t>
      </w:r>
      <w:r w:rsidR="00DB231C" w:rsidRPr="00725CE6">
        <w:rPr>
          <w:rFonts w:ascii="Times New Roman" w:eastAsia="Palatino Linotype" w:hAnsi="Times New Roman"/>
          <w:spacing w:val="-2"/>
          <w:sz w:val="24"/>
          <w:szCs w:val="20"/>
          <w:lang w:val="es-MX"/>
        </w:rPr>
        <w:t xml:space="preserve"> </w:t>
      </w:r>
      <w:r w:rsidRPr="00725CE6">
        <w:rPr>
          <w:rFonts w:ascii="Times New Roman" w:eastAsia="Palatino Linotype" w:hAnsi="Times New Roman"/>
          <w:spacing w:val="-2"/>
          <w:sz w:val="24"/>
          <w:szCs w:val="20"/>
          <w:lang w:val="es-MX"/>
        </w:rPr>
        <w:t xml:space="preserve">con otros. </w:t>
      </w:r>
      <w:r w:rsidR="00C827C8" w:rsidRPr="00725CE6">
        <w:rPr>
          <w:rFonts w:ascii="Times New Roman" w:eastAsia="Palatino Linotype" w:hAnsi="Times New Roman"/>
          <w:spacing w:val="-2"/>
          <w:sz w:val="24"/>
          <w:szCs w:val="20"/>
          <w:lang w:val="es-MX"/>
        </w:rPr>
        <w:t>Los resultados también indican que la aceptación de los exámenes cooperativos no está relacionada con el sexo, estatus o el semestre.</w:t>
      </w:r>
    </w:p>
    <w:p w14:paraId="7B5B027B" w14:textId="642A8BAE" w:rsidR="00C827C8" w:rsidRDefault="0087324B"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t xml:space="preserve">Los </w:t>
      </w:r>
      <w:r w:rsidR="00833F6B">
        <w:rPr>
          <w:rFonts w:ascii="Times New Roman" w:eastAsia="Palatino Linotype" w:hAnsi="Times New Roman"/>
          <w:spacing w:val="-2"/>
          <w:sz w:val="24"/>
          <w:szCs w:val="20"/>
          <w:lang w:val="es-MX"/>
        </w:rPr>
        <w:t>participantes señalan</w:t>
      </w:r>
      <w:r w:rsidRPr="00725CE6">
        <w:rPr>
          <w:rFonts w:ascii="Times New Roman" w:eastAsia="Palatino Linotype" w:hAnsi="Times New Roman"/>
          <w:spacing w:val="-2"/>
          <w:sz w:val="24"/>
          <w:szCs w:val="20"/>
          <w:lang w:val="es-MX"/>
        </w:rPr>
        <w:t xml:space="preserve"> que este método tiene aspectos negativos que afectan la colaboración entre compañeros</w:t>
      </w:r>
      <w:r w:rsidR="005F12E2">
        <w:rPr>
          <w:rFonts w:ascii="Times New Roman" w:eastAsia="Palatino Linotype" w:hAnsi="Times New Roman"/>
          <w:spacing w:val="-2"/>
          <w:sz w:val="24"/>
          <w:szCs w:val="20"/>
          <w:lang w:val="es-MX"/>
        </w:rPr>
        <w:t>, en especial</w:t>
      </w:r>
      <w:r w:rsidRPr="00725CE6">
        <w:rPr>
          <w:rFonts w:ascii="Times New Roman" w:eastAsia="Palatino Linotype" w:hAnsi="Times New Roman"/>
          <w:spacing w:val="-2"/>
          <w:sz w:val="24"/>
          <w:szCs w:val="20"/>
          <w:lang w:val="es-MX"/>
        </w:rPr>
        <w:t xml:space="preserve"> si la pareja no cuenta con conocimientos regulares para presentar el examen. Por otra parte, los estudiantes indican aspectos positivos</w:t>
      </w:r>
      <w:r w:rsidR="005F12E2">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de retroalimentación con sus compañeros y aumento de confianza para p</w:t>
      </w:r>
      <w:r w:rsidR="006D1139" w:rsidRPr="00725CE6">
        <w:rPr>
          <w:rFonts w:ascii="Times New Roman" w:eastAsia="Palatino Linotype" w:hAnsi="Times New Roman"/>
          <w:spacing w:val="-2"/>
          <w:sz w:val="24"/>
          <w:szCs w:val="20"/>
          <w:lang w:val="es-MX"/>
        </w:rPr>
        <w:t>resentar el examen</w:t>
      </w:r>
      <w:r w:rsidR="005F12E2">
        <w:rPr>
          <w:rFonts w:ascii="Times New Roman" w:eastAsia="Palatino Linotype" w:hAnsi="Times New Roman"/>
          <w:spacing w:val="-2"/>
          <w:sz w:val="24"/>
          <w:szCs w:val="20"/>
          <w:lang w:val="es-MX"/>
        </w:rPr>
        <w:t>, principalmente</w:t>
      </w:r>
      <w:r w:rsidR="006D1139" w:rsidRPr="00725CE6">
        <w:rPr>
          <w:rFonts w:ascii="Times New Roman" w:eastAsia="Palatino Linotype" w:hAnsi="Times New Roman"/>
          <w:spacing w:val="-2"/>
          <w:sz w:val="24"/>
          <w:szCs w:val="20"/>
          <w:lang w:val="es-MX"/>
        </w:rPr>
        <w:t xml:space="preserve">. </w:t>
      </w:r>
      <w:r w:rsidR="00C827C8" w:rsidRPr="00725CE6">
        <w:rPr>
          <w:rFonts w:ascii="Times New Roman" w:eastAsia="Palatino Linotype" w:hAnsi="Times New Roman"/>
          <w:spacing w:val="-2"/>
          <w:sz w:val="24"/>
          <w:szCs w:val="20"/>
          <w:lang w:val="es-MX"/>
        </w:rPr>
        <w:t>Los proyectos en conjunto</w:t>
      </w:r>
      <w:r w:rsidR="008A7A85">
        <w:rPr>
          <w:rFonts w:ascii="Times New Roman" w:eastAsia="Palatino Linotype" w:hAnsi="Times New Roman"/>
          <w:spacing w:val="-2"/>
          <w:sz w:val="24"/>
          <w:szCs w:val="20"/>
          <w:lang w:val="es-MX"/>
        </w:rPr>
        <w:t>, si bien</w:t>
      </w:r>
      <w:r w:rsidR="00C827C8" w:rsidRPr="00725CE6">
        <w:rPr>
          <w:rFonts w:ascii="Times New Roman" w:eastAsia="Palatino Linotype" w:hAnsi="Times New Roman"/>
          <w:spacing w:val="-2"/>
          <w:sz w:val="24"/>
          <w:szCs w:val="20"/>
          <w:lang w:val="es-MX"/>
        </w:rPr>
        <w:t xml:space="preserve"> son estrategias de aprendizaje centradas en la reflexión, análisis y comprensión de los contenidos</w:t>
      </w:r>
      <w:r w:rsidR="008A7A85">
        <w:rPr>
          <w:rFonts w:ascii="Times New Roman" w:eastAsia="Palatino Linotype" w:hAnsi="Times New Roman"/>
          <w:spacing w:val="-2"/>
          <w:sz w:val="24"/>
          <w:szCs w:val="20"/>
          <w:lang w:val="es-MX"/>
        </w:rPr>
        <w:t>,</w:t>
      </w:r>
      <w:r w:rsidR="00C827C8" w:rsidRPr="00725CE6">
        <w:rPr>
          <w:rFonts w:ascii="Times New Roman" w:eastAsia="Palatino Linotype" w:hAnsi="Times New Roman"/>
          <w:spacing w:val="-2"/>
          <w:sz w:val="24"/>
          <w:szCs w:val="20"/>
          <w:lang w:val="es-MX"/>
        </w:rPr>
        <w:t xml:space="preserve"> también provoca</w:t>
      </w:r>
      <w:r w:rsidR="008A7A85">
        <w:rPr>
          <w:rFonts w:ascii="Times New Roman" w:eastAsia="Palatino Linotype" w:hAnsi="Times New Roman"/>
          <w:spacing w:val="-2"/>
          <w:sz w:val="24"/>
          <w:szCs w:val="20"/>
          <w:lang w:val="es-MX"/>
        </w:rPr>
        <w:t>n</w:t>
      </w:r>
      <w:r w:rsidR="00C827C8" w:rsidRPr="00725CE6">
        <w:rPr>
          <w:rFonts w:ascii="Times New Roman" w:eastAsia="Palatino Linotype" w:hAnsi="Times New Roman"/>
          <w:spacing w:val="-2"/>
          <w:sz w:val="24"/>
          <w:szCs w:val="20"/>
          <w:lang w:val="es-MX"/>
        </w:rPr>
        <w:t xml:space="preserve"> el desarrollo de competencias en la resolución de problemas, liderazgo y</w:t>
      </w:r>
      <w:r w:rsidR="00EA113F">
        <w:rPr>
          <w:rFonts w:ascii="Times New Roman" w:eastAsia="Palatino Linotype" w:hAnsi="Times New Roman"/>
          <w:spacing w:val="-2"/>
          <w:sz w:val="24"/>
          <w:szCs w:val="20"/>
          <w:lang w:val="es-MX"/>
        </w:rPr>
        <w:t xml:space="preserve"> contribuyen a forjar un</w:t>
      </w:r>
      <w:r w:rsidR="00C827C8" w:rsidRPr="00725CE6">
        <w:rPr>
          <w:rFonts w:ascii="Times New Roman" w:eastAsia="Palatino Linotype" w:hAnsi="Times New Roman"/>
          <w:spacing w:val="-2"/>
          <w:sz w:val="24"/>
          <w:szCs w:val="20"/>
          <w:lang w:val="es-MX"/>
        </w:rPr>
        <w:t xml:space="preserve"> espíritu </w:t>
      </w:r>
      <w:r w:rsidR="00EA113F">
        <w:rPr>
          <w:rFonts w:ascii="Times New Roman" w:eastAsia="Palatino Linotype" w:hAnsi="Times New Roman"/>
          <w:spacing w:val="-2"/>
          <w:sz w:val="24"/>
          <w:szCs w:val="20"/>
          <w:lang w:val="es-MX"/>
        </w:rPr>
        <w:t>capaz de</w:t>
      </w:r>
      <w:r w:rsidR="00EA113F" w:rsidRPr="00725CE6">
        <w:rPr>
          <w:rFonts w:ascii="Times New Roman" w:eastAsia="Palatino Linotype" w:hAnsi="Times New Roman"/>
          <w:spacing w:val="-2"/>
          <w:sz w:val="24"/>
          <w:szCs w:val="20"/>
          <w:lang w:val="es-MX"/>
        </w:rPr>
        <w:t xml:space="preserve"> </w:t>
      </w:r>
      <w:r w:rsidR="00C827C8" w:rsidRPr="00725CE6">
        <w:rPr>
          <w:rFonts w:ascii="Times New Roman" w:eastAsia="Palatino Linotype" w:hAnsi="Times New Roman"/>
          <w:spacing w:val="-2"/>
          <w:sz w:val="24"/>
          <w:szCs w:val="20"/>
          <w:lang w:val="es-MX"/>
        </w:rPr>
        <w:t>crear ambientes en el que el debate proporciona un nivel desarrollo del pensamiento más organizado y sistemático</w:t>
      </w:r>
      <w:r w:rsidR="0013728D">
        <w:rPr>
          <w:rFonts w:ascii="Times New Roman" w:eastAsia="Palatino Linotype" w:hAnsi="Times New Roman"/>
          <w:spacing w:val="-2"/>
          <w:sz w:val="24"/>
          <w:szCs w:val="20"/>
          <w:lang w:val="es-MX"/>
        </w:rPr>
        <w:t>. Sin duda,</w:t>
      </w:r>
      <w:r w:rsidR="00C827C8" w:rsidRPr="00725CE6">
        <w:rPr>
          <w:rFonts w:ascii="Times New Roman" w:eastAsia="Palatino Linotype" w:hAnsi="Times New Roman"/>
          <w:spacing w:val="-2"/>
          <w:sz w:val="24"/>
          <w:szCs w:val="20"/>
          <w:lang w:val="es-MX"/>
        </w:rPr>
        <w:t xml:space="preserve"> en la interacción con otros,</w:t>
      </w:r>
      <w:r w:rsidR="0013728D">
        <w:rPr>
          <w:rFonts w:ascii="Times New Roman" w:eastAsia="Palatino Linotype" w:hAnsi="Times New Roman"/>
          <w:spacing w:val="-2"/>
          <w:sz w:val="24"/>
          <w:szCs w:val="20"/>
          <w:lang w:val="es-MX"/>
        </w:rPr>
        <w:t xml:space="preserve"> </w:t>
      </w:r>
      <w:r w:rsidR="0013728D" w:rsidRPr="00725CE6">
        <w:rPr>
          <w:rFonts w:ascii="Times New Roman" w:eastAsia="Palatino Linotype" w:hAnsi="Times New Roman"/>
          <w:spacing w:val="-2"/>
          <w:sz w:val="24"/>
          <w:szCs w:val="20"/>
          <w:lang w:val="es-MX"/>
        </w:rPr>
        <w:t xml:space="preserve">se dan oportunidades </w:t>
      </w:r>
      <w:r w:rsidR="0013728D">
        <w:rPr>
          <w:rFonts w:ascii="Times New Roman" w:eastAsia="Palatino Linotype" w:hAnsi="Times New Roman"/>
          <w:spacing w:val="-2"/>
          <w:sz w:val="24"/>
          <w:szCs w:val="20"/>
          <w:lang w:val="es-MX"/>
        </w:rPr>
        <w:t>donde</w:t>
      </w:r>
      <w:r w:rsidR="0013728D" w:rsidRPr="00725CE6">
        <w:rPr>
          <w:rFonts w:ascii="Times New Roman" w:eastAsia="Palatino Linotype" w:hAnsi="Times New Roman"/>
          <w:spacing w:val="-2"/>
          <w:sz w:val="24"/>
          <w:szCs w:val="20"/>
          <w:lang w:val="es-MX"/>
        </w:rPr>
        <w:t xml:space="preserve"> los estudiantes</w:t>
      </w:r>
      <w:r w:rsidR="00C827C8" w:rsidRPr="00725CE6">
        <w:rPr>
          <w:rFonts w:ascii="Times New Roman" w:eastAsia="Palatino Linotype" w:hAnsi="Times New Roman"/>
          <w:spacing w:val="-2"/>
          <w:sz w:val="24"/>
          <w:szCs w:val="20"/>
          <w:lang w:val="es-MX"/>
        </w:rPr>
        <w:t xml:space="preserve"> estimulan sus zonas de desarrollo próximo.</w:t>
      </w:r>
    </w:p>
    <w:p w14:paraId="28FCD996" w14:textId="77777777" w:rsidR="00653EB2" w:rsidRDefault="00653EB2" w:rsidP="00773407">
      <w:pPr>
        <w:spacing w:after="0" w:line="360" w:lineRule="auto"/>
        <w:ind w:right="38" w:firstLine="708"/>
        <w:jc w:val="both"/>
        <w:rPr>
          <w:rFonts w:ascii="Times New Roman" w:eastAsia="Palatino Linotype" w:hAnsi="Times New Roman"/>
          <w:spacing w:val="-2"/>
          <w:sz w:val="24"/>
          <w:szCs w:val="20"/>
          <w:lang w:val="es-MX"/>
        </w:rPr>
      </w:pPr>
      <w:bookmarkStart w:id="4" w:name="_Hlk44766184"/>
    </w:p>
    <w:p w14:paraId="7425D5F3" w14:textId="77777777" w:rsidR="00653EB2" w:rsidRDefault="00653EB2" w:rsidP="00773407">
      <w:pPr>
        <w:spacing w:after="0" w:line="360" w:lineRule="auto"/>
        <w:ind w:right="38" w:firstLine="708"/>
        <w:jc w:val="both"/>
        <w:rPr>
          <w:rFonts w:ascii="Times New Roman" w:eastAsia="Palatino Linotype" w:hAnsi="Times New Roman"/>
          <w:spacing w:val="-2"/>
          <w:sz w:val="24"/>
          <w:szCs w:val="20"/>
          <w:lang w:val="es-MX"/>
        </w:rPr>
      </w:pPr>
    </w:p>
    <w:p w14:paraId="5AAC46A1" w14:textId="07341567" w:rsidR="0087324B" w:rsidRPr="00725CE6" w:rsidRDefault="00C827C8" w:rsidP="00773407">
      <w:pPr>
        <w:spacing w:after="0" w:line="360" w:lineRule="auto"/>
        <w:ind w:right="38" w:firstLine="708"/>
        <w:jc w:val="both"/>
        <w:rPr>
          <w:rFonts w:ascii="Times New Roman" w:eastAsia="Palatino Linotype" w:hAnsi="Times New Roman"/>
          <w:spacing w:val="-2"/>
          <w:sz w:val="24"/>
          <w:szCs w:val="20"/>
          <w:lang w:val="es-MX"/>
        </w:rPr>
      </w:pPr>
      <w:r w:rsidRPr="00725CE6">
        <w:rPr>
          <w:rFonts w:ascii="Times New Roman" w:eastAsia="Palatino Linotype" w:hAnsi="Times New Roman"/>
          <w:spacing w:val="-2"/>
          <w:sz w:val="24"/>
          <w:szCs w:val="20"/>
          <w:lang w:val="es-MX"/>
        </w:rPr>
        <w:lastRenderedPageBreak/>
        <w:t>C</w:t>
      </w:r>
      <w:r w:rsidR="0087324B" w:rsidRPr="00725CE6">
        <w:rPr>
          <w:rFonts w:ascii="Times New Roman" w:eastAsia="Palatino Linotype" w:hAnsi="Times New Roman"/>
          <w:spacing w:val="-2"/>
          <w:sz w:val="24"/>
          <w:szCs w:val="20"/>
          <w:lang w:val="es-MX"/>
        </w:rPr>
        <w:t xml:space="preserve">omo trabajo futuro, </w:t>
      </w:r>
      <w:r w:rsidRPr="00725CE6">
        <w:rPr>
          <w:rFonts w:ascii="Times New Roman" w:eastAsia="Palatino Linotype" w:hAnsi="Times New Roman"/>
          <w:spacing w:val="-2"/>
          <w:sz w:val="24"/>
          <w:szCs w:val="20"/>
          <w:lang w:val="es-MX"/>
        </w:rPr>
        <w:t xml:space="preserve">se planea analizar la aceptación de las técnicas </w:t>
      </w:r>
      <w:r w:rsidR="00622E26" w:rsidRPr="00725CE6">
        <w:rPr>
          <w:rFonts w:ascii="Times New Roman" w:eastAsia="Palatino Linotype" w:hAnsi="Times New Roman"/>
          <w:spacing w:val="-2"/>
          <w:sz w:val="24"/>
          <w:szCs w:val="20"/>
          <w:lang w:val="es-MX"/>
        </w:rPr>
        <w:t>de trabajo</w:t>
      </w:r>
      <w:r w:rsidR="0087324B" w:rsidRPr="00725CE6">
        <w:rPr>
          <w:rFonts w:ascii="Times New Roman" w:eastAsia="Palatino Linotype" w:hAnsi="Times New Roman"/>
          <w:spacing w:val="-2"/>
          <w:sz w:val="24"/>
          <w:szCs w:val="20"/>
          <w:lang w:val="es-MX"/>
        </w:rPr>
        <w:t xml:space="preserve"> cooperativo </w:t>
      </w:r>
      <w:r w:rsidRPr="00725CE6">
        <w:rPr>
          <w:rFonts w:ascii="Times New Roman" w:eastAsia="Palatino Linotype" w:hAnsi="Times New Roman"/>
          <w:spacing w:val="-2"/>
          <w:sz w:val="24"/>
          <w:szCs w:val="20"/>
          <w:lang w:val="es-MX"/>
        </w:rPr>
        <w:t>en áreas</w:t>
      </w:r>
      <w:r w:rsidR="00C936B7" w:rsidRPr="00725CE6">
        <w:rPr>
          <w:rFonts w:ascii="Times New Roman" w:eastAsia="Palatino Linotype" w:hAnsi="Times New Roman"/>
          <w:spacing w:val="-2"/>
          <w:sz w:val="24"/>
          <w:szCs w:val="20"/>
          <w:lang w:val="es-MX"/>
        </w:rPr>
        <w:t xml:space="preserve"> de</w:t>
      </w:r>
      <w:r w:rsidRPr="00725CE6">
        <w:rPr>
          <w:rFonts w:ascii="Times New Roman" w:eastAsia="Palatino Linotype" w:hAnsi="Times New Roman"/>
          <w:spacing w:val="-2"/>
          <w:sz w:val="24"/>
          <w:szCs w:val="20"/>
          <w:lang w:val="es-MX"/>
        </w:rPr>
        <w:t xml:space="preserve"> desarrollo de</w:t>
      </w:r>
      <w:r w:rsidR="00C936B7" w:rsidRPr="00725CE6">
        <w:rPr>
          <w:rFonts w:ascii="Times New Roman" w:eastAsia="Palatino Linotype" w:hAnsi="Times New Roman"/>
          <w:spacing w:val="-2"/>
          <w:sz w:val="24"/>
          <w:szCs w:val="20"/>
          <w:lang w:val="es-MX"/>
        </w:rPr>
        <w:t xml:space="preserve"> </w:t>
      </w:r>
      <w:r w:rsidR="00C936B7" w:rsidRPr="00975090">
        <w:rPr>
          <w:rFonts w:ascii="Times New Roman" w:eastAsia="Palatino Linotype" w:hAnsi="Times New Roman"/>
          <w:i/>
          <w:iCs/>
          <w:spacing w:val="-2"/>
          <w:sz w:val="24"/>
          <w:szCs w:val="20"/>
          <w:lang w:val="es-MX"/>
        </w:rPr>
        <w:t>software</w:t>
      </w:r>
      <w:r w:rsidR="0087324B" w:rsidRPr="00725CE6">
        <w:rPr>
          <w:rFonts w:ascii="Times New Roman" w:eastAsia="Palatino Linotype" w:hAnsi="Times New Roman"/>
          <w:spacing w:val="-2"/>
          <w:sz w:val="24"/>
          <w:szCs w:val="20"/>
          <w:lang w:val="es-MX"/>
        </w:rPr>
        <w:t>.</w:t>
      </w:r>
      <w:r w:rsidR="00786F7D" w:rsidRPr="00725CE6">
        <w:rPr>
          <w:rFonts w:ascii="Times New Roman" w:eastAsia="Palatino Linotype" w:hAnsi="Times New Roman"/>
          <w:spacing w:val="-2"/>
          <w:sz w:val="24"/>
          <w:szCs w:val="20"/>
          <w:lang w:val="es-MX"/>
        </w:rPr>
        <w:t xml:space="preserve"> Por otra parte, el estudio tiene un enfoque hacia el estudiante, aunque también puede ser analizada la perspectiva del profesor</w:t>
      </w:r>
      <w:r w:rsidR="0013728D">
        <w:rPr>
          <w:rFonts w:ascii="Times New Roman" w:eastAsia="Palatino Linotype" w:hAnsi="Times New Roman"/>
          <w:spacing w:val="-2"/>
          <w:sz w:val="24"/>
          <w:szCs w:val="20"/>
          <w:lang w:val="es-MX"/>
        </w:rPr>
        <w:t>: una</w:t>
      </w:r>
      <w:r w:rsidR="00786F7D" w:rsidRPr="00725CE6">
        <w:rPr>
          <w:rFonts w:ascii="Times New Roman" w:eastAsia="Palatino Linotype" w:hAnsi="Times New Roman"/>
          <w:spacing w:val="-2"/>
          <w:sz w:val="24"/>
          <w:szCs w:val="20"/>
          <w:lang w:val="es-MX"/>
        </w:rPr>
        <w:t xml:space="preserve"> línea de investigación</w:t>
      </w:r>
      <w:r w:rsidR="0013728D">
        <w:rPr>
          <w:rFonts w:ascii="Times New Roman" w:eastAsia="Palatino Linotype" w:hAnsi="Times New Roman"/>
          <w:spacing w:val="-2"/>
          <w:sz w:val="24"/>
          <w:szCs w:val="20"/>
          <w:lang w:val="es-MX"/>
        </w:rPr>
        <w:t xml:space="preserve"> más</w:t>
      </w:r>
      <w:r w:rsidR="00786F7D" w:rsidRPr="00725CE6">
        <w:rPr>
          <w:rFonts w:ascii="Times New Roman" w:eastAsia="Palatino Linotype" w:hAnsi="Times New Roman"/>
          <w:spacing w:val="-2"/>
          <w:sz w:val="24"/>
          <w:szCs w:val="20"/>
          <w:lang w:val="es-MX"/>
        </w:rPr>
        <w:t>.</w:t>
      </w:r>
      <w:r w:rsidR="00DA25F8">
        <w:rPr>
          <w:rFonts w:ascii="Times New Roman" w:eastAsia="Palatino Linotype" w:hAnsi="Times New Roman"/>
          <w:spacing w:val="-2"/>
          <w:sz w:val="24"/>
          <w:szCs w:val="20"/>
          <w:lang w:val="es-MX"/>
        </w:rPr>
        <w:t xml:space="preserve"> </w:t>
      </w:r>
      <w:r w:rsidR="00C936B7" w:rsidRPr="00725CE6">
        <w:rPr>
          <w:rFonts w:ascii="Times New Roman" w:eastAsia="Palatino Linotype" w:hAnsi="Times New Roman"/>
          <w:spacing w:val="-2"/>
          <w:sz w:val="24"/>
          <w:szCs w:val="20"/>
          <w:lang w:val="es-MX"/>
        </w:rPr>
        <w:t xml:space="preserve">Además, se </w:t>
      </w:r>
      <w:r w:rsidR="00896A5F" w:rsidRPr="00725CE6">
        <w:rPr>
          <w:rFonts w:ascii="Times New Roman" w:eastAsia="Palatino Linotype" w:hAnsi="Times New Roman"/>
          <w:spacing w:val="-2"/>
          <w:sz w:val="24"/>
          <w:szCs w:val="20"/>
          <w:lang w:val="es-MX"/>
        </w:rPr>
        <w:t>podría</w:t>
      </w:r>
      <w:r w:rsidR="00C936B7" w:rsidRPr="00725CE6">
        <w:rPr>
          <w:rFonts w:ascii="Times New Roman" w:eastAsia="Palatino Linotype" w:hAnsi="Times New Roman"/>
          <w:spacing w:val="-2"/>
          <w:sz w:val="24"/>
          <w:szCs w:val="20"/>
          <w:lang w:val="es-MX"/>
        </w:rPr>
        <w:t xml:space="preserve"> establecer otra investigación enfocada </w:t>
      </w:r>
      <w:r w:rsidR="00786F7D" w:rsidRPr="00725CE6">
        <w:rPr>
          <w:rFonts w:ascii="Times New Roman" w:eastAsia="Palatino Linotype" w:hAnsi="Times New Roman"/>
          <w:spacing w:val="-2"/>
          <w:sz w:val="24"/>
          <w:szCs w:val="20"/>
          <w:lang w:val="es-MX"/>
        </w:rPr>
        <w:t xml:space="preserve">en </w:t>
      </w:r>
      <w:r w:rsidR="00C936B7" w:rsidRPr="00725CE6">
        <w:rPr>
          <w:rFonts w:ascii="Times New Roman" w:eastAsia="Palatino Linotype" w:hAnsi="Times New Roman"/>
          <w:spacing w:val="-2"/>
          <w:sz w:val="24"/>
          <w:szCs w:val="20"/>
          <w:lang w:val="es-MX"/>
        </w:rPr>
        <w:t xml:space="preserve">comprobar que el conocimiento adquirido a través de los exámenes cooperativos es un conocimiento </w:t>
      </w:r>
      <w:r w:rsidR="003172C7" w:rsidRPr="00725CE6">
        <w:rPr>
          <w:rFonts w:ascii="Times New Roman" w:eastAsia="Palatino Linotype" w:hAnsi="Times New Roman"/>
          <w:spacing w:val="-2"/>
          <w:sz w:val="24"/>
          <w:szCs w:val="20"/>
          <w:lang w:val="es-MX"/>
        </w:rPr>
        <w:t>más</w:t>
      </w:r>
      <w:r w:rsidR="00C936B7" w:rsidRPr="00725CE6">
        <w:rPr>
          <w:rFonts w:ascii="Times New Roman" w:eastAsia="Palatino Linotype" w:hAnsi="Times New Roman"/>
          <w:spacing w:val="-2"/>
          <w:sz w:val="24"/>
          <w:szCs w:val="20"/>
          <w:lang w:val="es-MX"/>
        </w:rPr>
        <w:t xml:space="preserve"> sustancial que el adquirido a través de los exámenes individuales.</w:t>
      </w:r>
      <w:r w:rsidR="0087324B" w:rsidRPr="00725CE6">
        <w:rPr>
          <w:rFonts w:ascii="Times New Roman" w:eastAsia="Palatino Linotype" w:hAnsi="Times New Roman"/>
          <w:spacing w:val="-2"/>
          <w:sz w:val="24"/>
          <w:szCs w:val="20"/>
          <w:lang w:val="es-MX"/>
        </w:rPr>
        <w:t xml:space="preserve"> </w:t>
      </w:r>
      <w:r w:rsidR="0022765A" w:rsidRPr="00725CE6">
        <w:rPr>
          <w:rFonts w:ascii="Times New Roman" w:eastAsia="Palatino Linotype" w:hAnsi="Times New Roman"/>
          <w:spacing w:val="-2"/>
          <w:sz w:val="24"/>
          <w:szCs w:val="20"/>
          <w:lang w:val="es-MX"/>
        </w:rPr>
        <w:t>E</w:t>
      </w:r>
      <w:r w:rsidR="0087324B" w:rsidRPr="00725CE6">
        <w:rPr>
          <w:rFonts w:ascii="Times New Roman" w:eastAsia="Palatino Linotype" w:hAnsi="Times New Roman"/>
          <w:spacing w:val="-2"/>
          <w:sz w:val="24"/>
          <w:szCs w:val="20"/>
          <w:lang w:val="es-MX"/>
        </w:rPr>
        <w:t>l trabajo cooperativo se consolida cada vez más como una estrategia didáctica v</w:t>
      </w:r>
      <w:r w:rsidR="0013728D">
        <w:rPr>
          <w:rFonts w:ascii="Times New Roman" w:eastAsia="Palatino Linotype" w:hAnsi="Times New Roman"/>
          <w:spacing w:val="-2"/>
          <w:sz w:val="24"/>
          <w:szCs w:val="20"/>
          <w:lang w:val="es-MX"/>
        </w:rPr>
        <w:t>á</w:t>
      </w:r>
      <w:r w:rsidR="0087324B" w:rsidRPr="00725CE6">
        <w:rPr>
          <w:rFonts w:ascii="Times New Roman" w:eastAsia="Palatino Linotype" w:hAnsi="Times New Roman"/>
          <w:spacing w:val="-2"/>
          <w:sz w:val="24"/>
          <w:szCs w:val="20"/>
          <w:lang w:val="es-MX"/>
        </w:rPr>
        <w:t xml:space="preserve">lida y pertinente </w:t>
      </w:r>
      <w:r w:rsidRPr="00725CE6">
        <w:rPr>
          <w:rFonts w:ascii="Times New Roman" w:eastAsia="Palatino Linotype" w:hAnsi="Times New Roman"/>
          <w:spacing w:val="-2"/>
          <w:sz w:val="24"/>
          <w:szCs w:val="20"/>
          <w:lang w:val="es-MX"/>
        </w:rPr>
        <w:t>que indudablemente proporciona beneficios en la formación profesional</w:t>
      </w:r>
      <w:r w:rsidR="00F43290">
        <w:rPr>
          <w:rFonts w:ascii="Times New Roman" w:eastAsia="Palatino Linotype" w:hAnsi="Times New Roman"/>
          <w:spacing w:val="-2"/>
          <w:sz w:val="24"/>
          <w:szCs w:val="20"/>
          <w:lang w:val="es-MX"/>
        </w:rPr>
        <w:t>.</w:t>
      </w:r>
      <w:r w:rsidRPr="00725CE6">
        <w:rPr>
          <w:rFonts w:ascii="Times New Roman" w:eastAsia="Palatino Linotype" w:hAnsi="Times New Roman"/>
          <w:spacing w:val="-2"/>
          <w:sz w:val="24"/>
          <w:szCs w:val="20"/>
          <w:lang w:val="es-MX"/>
        </w:rPr>
        <w:t xml:space="preserve"> </w:t>
      </w:r>
      <w:r w:rsidR="00F43290">
        <w:rPr>
          <w:rFonts w:ascii="Times New Roman" w:eastAsia="Palatino Linotype" w:hAnsi="Times New Roman"/>
          <w:spacing w:val="-2"/>
          <w:sz w:val="24"/>
          <w:szCs w:val="20"/>
          <w:lang w:val="es-MX"/>
        </w:rPr>
        <w:t>Ahora más que nunca</w:t>
      </w:r>
      <w:r w:rsidRPr="00725CE6">
        <w:rPr>
          <w:rFonts w:ascii="Times New Roman" w:eastAsia="Palatino Linotype" w:hAnsi="Times New Roman"/>
          <w:spacing w:val="-2"/>
          <w:sz w:val="24"/>
          <w:szCs w:val="20"/>
          <w:lang w:val="es-MX"/>
        </w:rPr>
        <w:t xml:space="preserve"> se requiere del manejo de herramientas sociales e </w:t>
      </w:r>
      <w:r w:rsidR="00CE05AB" w:rsidRPr="00725CE6">
        <w:rPr>
          <w:rFonts w:ascii="Times New Roman" w:eastAsia="Palatino Linotype" w:hAnsi="Times New Roman"/>
          <w:spacing w:val="-2"/>
          <w:sz w:val="24"/>
          <w:szCs w:val="20"/>
          <w:lang w:val="es-MX"/>
        </w:rPr>
        <w:t>interculturales</w:t>
      </w:r>
      <w:r w:rsidRPr="00725CE6">
        <w:rPr>
          <w:rFonts w:ascii="Times New Roman" w:eastAsia="Palatino Linotype" w:hAnsi="Times New Roman"/>
          <w:spacing w:val="-2"/>
          <w:sz w:val="24"/>
          <w:szCs w:val="20"/>
          <w:lang w:val="es-MX"/>
        </w:rPr>
        <w:t xml:space="preserve"> y el desarrollo de habilidades sociales y de cooperación </w:t>
      </w:r>
      <w:r w:rsidR="00F43290">
        <w:rPr>
          <w:rFonts w:ascii="Times New Roman" w:eastAsia="Palatino Linotype" w:hAnsi="Times New Roman"/>
          <w:spacing w:val="-2"/>
          <w:sz w:val="24"/>
          <w:szCs w:val="20"/>
          <w:lang w:val="es-MX"/>
        </w:rPr>
        <w:t>por parte de</w:t>
      </w:r>
      <w:r w:rsidRPr="00725CE6">
        <w:rPr>
          <w:rFonts w:ascii="Times New Roman" w:eastAsia="Palatino Linotype" w:hAnsi="Times New Roman"/>
          <w:spacing w:val="-2"/>
          <w:sz w:val="24"/>
          <w:szCs w:val="20"/>
          <w:lang w:val="es-MX"/>
        </w:rPr>
        <w:t xml:space="preserve"> los </w:t>
      </w:r>
      <w:r w:rsidR="00F21DA5">
        <w:rPr>
          <w:rFonts w:ascii="Times New Roman" w:eastAsia="Palatino Linotype" w:hAnsi="Times New Roman"/>
          <w:spacing w:val="-2"/>
          <w:sz w:val="24"/>
          <w:szCs w:val="20"/>
          <w:lang w:val="es-MX"/>
        </w:rPr>
        <w:t>i</w:t>
      </w:r>
      <w:r w:rsidRPr="00725CE6">
        <w:rPr>
          <w:rFonts w:ascii="Times New Roman" w:eastAsia="Palatino Linotype" w:hAnsi="Times New Roman"/>
          <w:spacing w:val="-2"/>
          <w:sz w:val="24"/>
          <w:szCs w:val="20"/>
          <w:lang w:val="es-MX"/>
        </w:rPr>
        <w:t xml:space="preserve">ngenieros de </w:t>
      </w:r>
      <w:r w:rsidR="00F21DA5" w:rsidRPr="00975090">
        <w:rPr>
          <w:rFonts w:ascii="Times New Roman" w:eastAsia="Palatino Linotype" w:hAnsi="Times New Roman"/>
          <w:i/>
          <w:iCs/>
          <w:spacing w:val="-2"/>
          <w:sz w:val="24"/>
          <w:szCs w:val="20"/>
          <w:lang w:val="es-MX"/>
        </w:rPr>
        <w:t>software</w:t>
      </w:r>
      <w:r w:rsidRPr="00725CE6">
        <w:rPr>
          <w:rFonts w:ascii="Times New Roman" w:eastAsia="Palatino Linotype" w:hAnsi="Times New Roman"/>
          <w:spacing w:val="-2"/>
          <w:sz w:val="24"/>
          <w:szCs w:val="20"/>
          <w:lang w:val="es-MX"/>
        </w:rPr>
        <w:t xml:space="preserve">. </w:t>
      </w:r>
    </w:p>
    <w:bookmarkEnd w:id="4"/>
    <w:p w14:paraId="1E1E749E" w14:textId="77777777" w:rsidR="000C35D2" w:rsidRPr="00725CE6" w:rsidRDefault="000C35D2" w:rsidP="00773407">
      <w:pPr>
        <w:spacing w:after="0" w:line="360" w:lineRule="auto"/>
        <w:ind w:right="38"/>
        <w:jc w:val="both"/>
        <w:rPr>
          <w:rFonts w:ascii="Times New Roman" w:eastAsia="Palatino Linotype" w:hAnsi="Times New Roman"/>
          <w:b/>
          <w:spacing w:val="-2"/>
          <w:sz w:val="24"/>
          <w:szCs w:val="20"/>
          <w:lang w:val="es-MX"/>
        </w:rPr>
      </w:pPr>
    </w:p>
    <w:p w14:paraId="116C9AFB" w14:textId="77777777" w:rsidR="004B2F4E" w:rsidRPr="00C05536" w:rsidRDefault="00DD4D22" w:rsidP="00E33196">
      <w:pPr>
        <w:spacing w:after="0" w:line="360" w:lineRule="auto"/>
        <w:ind w:right="38"/>
        <w:rPr>
          <w:rFonts w:eastAsiaTheme="minorHAnsi" w:cs="Calibri"/>
          <w:b/>
          <w:sz w:val="28"/>
          <w:szCs w:val="24"/>
          <w:lang w:val="es-ES"/>
        </w:rPr>
      </w:pPr>
      <w:r w:rsidRPr="00C05536">
        <w:rPr>
          <w:rFonts w:eastAsiaTheme="minorHAnsi" w:cs="Calibri"/>
          <w:b/>
          <w:sz w:val="28"/>
          <w:szCs w:val="24"/>
          <w:lang w:val="es-ES"/>
        </w:rPr>
        <w:t>Referencias</w:t>
      </w:r>
    </w:p>
    <w:p w14:paraId="3E4FB25A" w14:textId="77777777" w:rsidR="00C05536" w:rsidRPr="00C05536" w:rsidRDefault="00C05536" w:rsidP="00C05536">
      <w:pPr>
        <w:spacing w:after="0" w:line="360" w:lineRule="auto"/>
        <w:ind w:left="709" w:right="38" w:hanging="709"/>
        <w:jc w:val="both"/>
        <w:rPr>
          <w:rFonts w:ascii="Times New Roman" w:eastAsia="Palatino Linotype" w:hAnsi="Times New Roman"/>
          <w:spacing w:val="-2"/>
          <w:sz w:val="24"/>
          <w:szCs w:val="20"/>
          <w:lang w:val="es-MX"/>
        </w:rPr>
      </w:pPr>
      <w:r w:rsidRPr="00C05536">
        <w:rPr>
          <w:rFonts w:ascii="Times New Roman" w:eastAsia="Palatino Linotype" w:hAnsi="Times New Roman"/>
          <w:spacing w:val="-2"/>
          <w:sz w:val="24"/>
          <w:szCs w:val="20"/>
          <w:lang w:val="es-MX"/>
        </w:rPr>
        <w:t>Alarcón, E., Sepúlveda, M. P. y Madrid, D. (2018). Qué es y qué no es aprendizaje cooperativo. Ensayos: Revista de la Facultad de Educación de Albacete, 33(1), 205-220. Recuperado de https://dialnet.unirioja.es/servlet/articulo?codigo=6536516.</w:t>
      </w:r>
    </w:p>
    <w:p w14:paraId="1279EBDB" w14:textId="77777777" w:rsidR="00C05536" w:rsidRPr="00C05536" w:rsidRDefault="00C05536" w:rsidP="00C05536">
      <w:pPr>
        <w:spacing w:after="0" w:line="360" w:lineRule="auto"/>
        <w:ind w:left="709" w:right="38" w:hanging="709"/>
        <w:jc w:val="both"/>
        <w:rPr>
          <w:rFonts w:ascii="Times New Roman" w:eastAsia="Palatino Linotype" w:hAnsi="Times New Roman"/>
          <w:spacing w:val="-2"/>
          <w:sz w:val="24"/>
          <w:szCs w:val="20"/>
          <w:lang w:val="es-MX"/>
        </w:rPr>
      </w:pPr>
      <w:r w:rsidRPr="00C05536">
        <w:rPr>
          <w:rFonts w:ascii="Times New Roman" w:eastAsia="Palatino Linotype" w:hAnsi="Times New Roman"/>
          <w:spacing w:val="-2"/>
          <w:sz w:val="24"/>
          <w:szCs w:val="20"/>
          <w:lang w:val="es-MX"/>
        </w:rPr>
        <w:t>Amores, E. (2016). El aprendizaje cooperativo a examen: Resultados de una experiencia longitudinal. (tesis de pregrado). Universidad de Castilla-La Mancha, España.</w:t>
      </w:r>
    </w:p>
    <w:p w14:paraId="6A59FD22"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C05536">
        <w:rPr>
          <w:rFonts w:ascii="Times New Roman" w:eastAsia="Palatino Linotype" w:hAnsi="Times New Roman"/>
          <w:spacing w:val="-2"/>
          <w:sz w:val="24"/>
          <w:szCs w:val="20"/>
          <w:lang w:val="es-MX"/>
        </w:rPr>
        <w:t xml:space="preserve">Cantwell, E. R., Sousou, J., Jadotte, Y. T., Pierce, J. and Akioyamen, L. E. (2017). </w:t>
      </w:r>
      <w:r w:rsidRPr="0053712C">
        <w:rPr>
          <w:rFonts w:ascii="Times New Roman" w:eastAsia="Palatino Linotype" w:hAnsi="Times New Roman"/>
          <w:spacing w:val="-2"/>
          <w:sz w:val="24"/>
          <w:szCs w:val="20"/>
        </w:rPr>
        <w:t>Protocol: Collaborative Testing for Improving Student Learning Outcomes and Test‐Taking Performance in Higher Education: A Systematic Review. Campbell Systematic Reviews, 13(1), 1-18. Retrieved from https://onlinelibrary.wiley.com/doi/full/10.1002/CL2.186.</w:t>
      </w:r>
    </w:p>
    <w:p w14:paraId="1950F39F" w14:textId="77777777" w:rsidR="00C05536" w:rsidRPr="00C05536" w:rsidRDefault="00C05536" w:rsidP="00C05536">
      <w:pPr>
        <w:spacing w:after="0" w:line="360" w:lineRule="auto"/>
        <w:ind w:left="709" w:right="38" w:hanging="709"/>
        <w:jc w:val="both"/>
        <w:rPr>
          <w:rFonts w:ascii="Times New Roman" w:eastAsia="Palatino Linotype" w:hAnsi="Times New Roman"/>
          <w:spacing w:val="-2"/>
          <w:sz w:val="24"/>
          <w:szCs w:val="20"/>
          <w:lang w:val="es-MX"/>
        </w:rPr>
      </w:pPr>
      <w:r w:rsidRPr="0053712C">
        <w:rPr>
          <w:rFonts w:ascii="Times New Roman" w:eastAsia="Palatino Linotype" w:hAnsi="Times New Roman"/>
          <w:spacing w:val="-2"/>
          <w:sz w:val="24"/>
          <w:szCs w:val="20"/>
        </w:rPr>
        <w:t xml:space="preserve">Centrella, A. (2012). Collaborative testing as posttest review. </w:t>
      </w:r>
      <w:r w:rsidRPr="00C05536">
        <w:rPr>
          <w:rFonts w:ascii="Times New Roman" w:eastAsia="Palatino Linotype" w:hAnsi="Times New Roman"/>
          <w:spacing w:val="-2"/>
          <w:sz w:val="24"/>
          <w:szCs w:val="20"/>
          <w:lang w:val="es-MX"/>
        </w:rPr>
        <w:t>Nursing Education Perspectives, 33(1), 340-341.</w:t>
      </w:r>
    </w:p>
    <w:p w14:paraId="519ECE50"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C05536">
        <w:rPr>
          <w:rFonts w:ascii="Times New Roman" w:eastAsia="Palatino Linotype" w:hAnsi="Times New Roman"/>
          <w:spacing w:val="-2"/>
          <w:sz w:val="24"/>
          <w:szCs w:val="20"/>
          <w:lang w:val="es-MX"/>
        </w:rPr>
        <w:t xml:space="preserve">Díaz, F. y Hernández, G. (2010). Estrategias docentes para un aprendizaje significativo: Una interpretación constructivista (3.a ed.). </w:t>
      </w:r>
      <w:r w:rsidRPr="0053712C">
        <w:rPr>
          <w:rFonts w:ascii="Times New Roman" w:eastAsia="Palatino Linotype" w:hAnsi="Times New Roman"/>
          <w:spacing w:val="-2"/>
          <w:sz w:val="24"/>
          <w:szCs w:val="20"/>
        </w:rPr>
        <w:t>México: McGraw-Hill Education.</w:t>
      </w:r>
    </w:p>
    <w:p w14:paraId="545DABB4"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53712C">
        <w:rPr>
          <w:rFonts w:ascii="Times New Roman" w:eastAsia="Palatino Linotype" w:hAnsi="Times New Roman"/>
          <w:spacing w:val="-2"/>
          <w:sz w:val="24"/>
          <w:szCs w:val="20"/>
        </w:rPr>
        <w:t>Gilley, B. and Clarkston, B. (2014). Research and Teaching: Collaborative Testing: Evidence of Learning in a Controlled In-Class Study of Undergraduate Students. Journal of College Science Teaching, 43(3), 83-91. Retrieved from https://doi.org/10.2505/4/jcst14_043_03_83.</w:t>
      </w:r>
    </w:p>
    <w:p w14:paraId="2890EDA9"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C05536">
        <w:rPr>
          <w:rFonts w:ascii="Times New Roman" w:eastAsia="Palatino Linotype" w:hAnsi="Times New Roman"/>
          <w:spacing w:val="-2"/>
          <w:sz w:val="24"/>
          <w:szCs w:val="20"/>
          <w:lang w:val="es-MX"/>
        </w:rPr>
        <w:t xml:space="preserve">Hernández, R., Fernández, C. y Baptista, M. (2014). Metodología de la investigación (6.a ed.). </w:t>
      </w:r>
      <w:r w:rsidRPr="0053712C">
        <w:rPr>
          <w:rFonts w:ascii="Times New Roman" w:eastAsia="Palatino Linotype" w:hAnsi="Times New Roman"/>
          <w:spacing w:val="-2"/>
          <w:sz w:val="24"/>
          <w:szCs w:val="20"/>
        </w:rPr>
        <w:t>México: McGraw-Hill.</w:t>
      </w:r>
    </w:p>
    <w:p w14:paraId="5AFA3AFE" w14:textId="77777777" w:rsidR="00C05536" w:rsidRPr="00C05536" w:rsidRDefault="00C05536" w:rsidP="00C05536">
      <w:pPr>
        <w:spacing w:after="0" w:line="360" w:lineRule="auto"/>
        <w:ind w:left="709" w:right="38" w:hanging="709"/>
        <w:jc w:val="both"/>
        <w:rPr>
          <w:rFonts w:ascii="Times New Roman" w:eastAsia="Palatino Linotype" w:hAnsi="Times New Roman"/>
          <w:spacing w:val="-2"/>
          <w:sz w:val="24"/>
          <w:szCs w:val="20"/>
          <w:lang w:val="es-MX"/>
        </w:rPr>
      </w:pPr>
      <w:r w:rsidRPr="0053712C">
        <w:rPr>
          <w:rFonts w:ascii="Times New Roman" w:eastAsia="Palatino Linotype" w:hAnsi="Times New Roman"/>
          <w:spacing w:val="-2"/>
          <w:sz w:val="24"/>
          <w:szCs w:val="20"/>
        </w:rPr>
        <w:lastRenderedPageBreak/>
        <w:t xml:space="preserve">Johnson, D. and Johnson, R. (2004). Assessing Students in Groups: Promoting Group Responsibility and Individual Accountability. </w:t>
      </w:r>
      <w:r w:rsidRPr="00C05536">
        <w:rPr>
          <w:rFonts w:ascii="Times New Roman" w:eastAsia="Palatino Linotype" w:hAnsi="Times New Roman"/>
          <w:spacing w:val="-2"/>
          <w:sz w:val="24"/>
          <w:szCs w:val="20"/>
          <w:lang w:val="es-MX"/>
        </w:rPr>
        <w:t>United States: Corwin Press.</w:t>
      </w:r>
    </w:p>
    <w:p w14:paraId="4CB610DE"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C05536">
        <w:rPr>
          <w:rFonts w:ascii="Times New Roman" w:eastAsia="Palatino Linotype" w:hAnsi="Times New Roman"/>
          <w:spacing w:val="-2"/>
          <w:sz w:val="24"/>
          <w:szCs w:val="20"/>
          <w:lang w:val="es-MX"/>
        </w:rPr>
        <w:t xml:space="preserve">Lara, R. S. (2005). El aprendizaje cooperativo: un modelo de intervención para los programas de tutoría escolar en el nivel superior. </w:t>
      </w:r>
      <w:r w:rsidRPr="0053712C">
        <w:rPr>
          <w:rFonts w:ascii="Times New Roman" w:eastAsia="Palatino Linotype" w:hAnsi="Times New Roman"/>
          <w:spacing w:val="-2"/>
          <w:sz w:val="24"/>
          <w:szCs w:val="20"/>
        </w:rPr>
        <w:t>Revista de la Educación Superior, 34(133), 87-104.</w:t>
      </w:r>
    </w:p>
    <w:p w14:paraId="7FB1F261"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53712C">
        <w:rPr>
          <w:rFonts w:ascii="Times New Roman" w:eastAsia="Palatino Linotype" w:hAnsi="Times New Roman"/>
          <w:spacing w:val="-2"/>
          <w:sz w:val="24"/>
          <w:szCs w:val="20"/>
        </w:rPr>
        <w:t>Leight, H., Saunders, C., Calkins, R. and Withers, M. (2012). Collaborative testing improves performance but not content retention in a large-enrollment introductory biology class. CBE- Life Sciences Education, 11(4), 392–401.</w:t>
      </w:r>
    </w:p>
    <w:p w14:paraId="68AC7C5B"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53712C">
        <w:rPr>
          <w:rFonts w:ascii="Times New Roman" w:eastAsia="Palatino Linotype" w:hAnsi="Times New Roman"/>
          <w:spacing w:val="-2"/>
          <w:sz w:val="24"/>
          <w:szCs w:val="20"/>
        </w:rPr>
        <w:t>Mahoney, J. W. and Harris, B. (2019). The effects of collaborative testing on higher order thinking: Do the bright get brighter? Active Learning in Higher Education, 20(1), 25-37. Retrieved from https://doi.org/10.1177/1469787417723243.</w:t>
      </w:r>
    </w:p>
    <w:p w14:paraId="3C2B987C" w14:textId="77777777" w:rsidR="00C05536" w:rsidRPr="00C05536" w:rsidRDefault="00C05536" w:rsidP="00C05536">
      <w:pPr>
        <w:spacing w:after="0" w:line="360" w:lineRule="auto"/>
        <w:ind w:left="709" w:right="38" w:hanging="709"/>
        <w:jc w:val="both"/>
        <w:rPr>
          <w:rFonts w:ascii="Times New Roman" w:eastAsia="Palatino Linotype" w:hAnsi="Times New Roman"/>
          <w:spacing w:val="-2"/>
          <w:sz w:val="24"/>
          <w:szCs w:val="20"/>
          <w:lang w:val="es-MX"/>
        </w:rPr>
      </w:pPr>
      <w:r w:rsidRPr="00C05536">
        <w:rPr>
          <w:rFonts w:ascii="Times New Roman" w:eastAsia="Palatino Linotype" w:hAnsi="Times New Roman"/>
          <w:spacing w:val="-2"/>
          <w:sz w:val="24"/>
          <w:szCs w:val="20"/>
          <w:lang w:val="es-MX"/>
        </w:rPr>
        <w:t>Núñez, J. (2017). Los métodos mixtos en la investigación en educación: Hacia un uso reflexivo. Cadernos de Pesquisa, 47(164), 632-649. Recuperado de https://doi.org/10.1590/198053143763.</w:t>
      </w:r>
    </w:p>
    <w:p w14:paraId="6F859653"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C05536">
        <w:rPr>
          <w:rFonts w:ascii="Times New Roman" w:eastAsia="Palatino Linotype" w:hAnsi="Times New Roman"/>
          <w:spacing w:val="-2"/>
          <w:sz w:val="24"/>
          <w:szCs w:val="20"/>
          <w:lang w:val="es-MX"/>
        </w:rPr>
        <w:t xml:space="preserve">Pressman, R. (2010). </w:t>
      </w:r>
      <w:r w:rsidRPr="0053712C">
        <w:rPr>
          <w:rFonts w:ascii="Times New Roman" w:eastAsia="Palatino Linotype" w:hAnsi="Times New Roman"/>
          <w:spacing w:val="-2"/>
          <w:sz w:val="24"/>
          <w:szCs w:val="20"/>
        </w:rPr>
        <w:t>Software Engineering: A Practitioner’s Approach (7th ed.). New York, United States: McGraw-Hill.</w:t>
      </w:r>
    </w:p>
    <w:p w14:paraId="72E4E0B7" w14:textId="77777777" w:rsidR="00C05536" w:rsidRPr="0053712C" w:rsidRDefault="00C05536" w:rsidP="00C05536">
      <w:pPr>
        <w:spacing w:after="0" w:line="360" w:lineRule="auto"/>
        <w:ind w:left="709" w:right="38" w:hanging="709"/>
        <w:jc w:val="both"/>
        <w:rPr>
          <w:rFonts w:ascii="Times New Roman" w:eastAsia="Palatino Linotype" w:hAnsi="Times New Roman"/>
          <w:spacing w:val="-2"/>
          <w:sz w:val="24"/>
          <w:szCs w:val="20"/>
        </w:rPr>
      </w:pPr>
      <w:r w:rsidRPr="0053712C">
        <w:rPr>
          <w:rFonts w:ascii="Times New Roman" w:eastAsia="Palatino Linotype" w:hAnsi="Times New Roman"/>
          <w:spacing w:val="-2"/>
          <w:sz w:val="24"/>
          <w:szCs w:val="20"/>
        </w:rPr>
        <w:t>Revelo, O., Collazos, C. and Jiménez, J. (2018). Collaborative work as a didactic strategy for teaching/learning programming: a systematic literature review programming. TecnoLógicas, 21(41), 115-134.</w:t>
      </w:r>
    </w:p>
    <w:p w14:paraId="508BD0AF" w14:textId="518DC258" w:rsidR="00C05536" w:rsidRPr="00725CE6" w:rsidRDefault="00C05536" w:rsidP="00C05536">
      <w:pPr>
        <w:autoSpaceDE w:val="0"/>
        <w:autoSpaceDN w:val="0"/>
        <w:adjustRightInd w:val="0"/>
        <w:spacing w:after="0" w:line="360" w:lineRule="auto"/>
        <w:ind w:left="709" w:hanging="709"/>
        <w:jc w:val="both"/>
        <w:rPr>
          <w:rFonts w:ascii="Times New Roman" w:hAnsi="Times New Roman"/>
          <w:noProof/>
          <w:sz w:val="24"/>
        </w:rPr>
      </w:pPr>
      <w:r w:rsidRPr="0053712C">
        <w:rPr>
          <w:rFonts w:ascii="Times New Roman" w:eastAsia="Palatino Linotype" w:hAnsi="Times New Roman"/>
          <w:spacing w:val="-2"/>
          <w:sz w:val="24"/>
          <w:szCs w:val="20"/>
        </w:rPr>
        <w:t>Thorndike, R. L. (1982). Applied Psychometrics. Houghton Mifflin College Division.</w:t>
      </w:r>
      <w:r w:rsidR="00100121" w:rsidRPr="00725CE6">
        <w:rPr>
          <w:rFonts w:ascii="Times New Roman" w:eastAsia="Palatino Linotype" w:hAnsi="Times New Roman"/>
          <w:spacing w:val="-2"/>
          <w:sz w:val="24"/>
          <w:szCs w:val="20"/>
          <w:lang w:val="es-MX"/>
        </w:rPr>
        <w:fldChar w:fldCharType="begin" w:fldLock="1"/>
      </w:r>
      <w:r w:rsidR="00100121" w:rsidRPr="0053712C">
        <w:rPr>
          <w:rFonts w:ascii="Times New Roman" w:eastAsia="Palatino Linotype" w:hAnsi="Times New Roman"/>
          <w:spacing w:val="-2"/>
          <w:sz w:val="24"/>
          <w:szCs w:val="20"/>
        </w:rPr>
        <w:instrText xml:space="preserve">ADDIN Mendeley Bibliography CSL_BIBLIOGRAPHY </w:instrText>
      </w:r>
      <w:r w:rsidR="00100121" w:rsidRPr="00725CE6">
        <w:rPr>
          <w:rFonts w:ascii="Times New Roman" w:eastAsia="Palatino Linotype" w:hAnsi="Times New Roman"/>
          <w:spacing w:val="-2"/>
          <w:sz w:val="24"/>
          <w:szCs w:val="20"/>
          <w:lang w:val="es-MX"/>
        </w:rPr>
        <w:fldChar w:fldCharType="separate"/>
      </w:r>
    </w:p>
    <w:p w14:paraId="6D358C42" w14:textId="43BF0FD9" w:rsidR="006B566F" w:rsidRPr="00725CE6" w:rsidRDefault="006B566F" w:rsidP="00C05536">
      <w:pPr>
        <w:autoSpaceDE w:val="0"/>
        <w:autoSpaceDN w:val="0"/>
        <w:adjustRightInd w:val="0"/>
        <w:spacing w:after="0" w:line="360" w:lineRule="auto"/>
        <w:ind w:left="709" w:hanging="709"/>
        <w:jc w:val="both"/>
        <w:rPr>
          <w:rFonts w:ascii="Times New Roman" w:hAnsi="Times New Roman"/>
          <w:noProof/>
          <w:sz w:val="24"/>
        </w:rPr>
      </w:pPr>
    </w:p>
    <w:p w14:paraId="48AE6709" w14:textId="6A8DBAB2" w:rsidR="00996BB6" w:rsidRPr="00DC5169" w:rsidRDefault="00100121" w:rsidP="00C05536">
      <w:pPr>
        <w:spacing w:after="0" w:line="360" w:lineRule="auto"/>
        <w:ind w:left="709" w:right="38" w:hanging="709"/>
        <w:jc w:val="both"/>
        <w:rPr>
          <w:rFonts w:ascii="Times New Roman" w:eastAsia="Palatino Linotype" w:hAnsi="Times New Roman"/>
          <w:spacing w:val="-2"/>
          <w:sz w:val="24"/>
          <w:szCs w:val="20"/>
        </w:rPr>
      </w:pPr>
      <w:r w:rsidRPr="00725CE6">
        <w:rPr>
          <w:rFonts w:ascii="Times New Roman" w:eastAsia="Palatino Linotype" w:hAnsi="Times New Roman"/>
          <w:spacing w:val="-2"/>
          <w:sz w:val="24"/>
          <w:szCs w:val="20"/>
          <w:lang w:val="es-MX"/>
        </w:rPr>
        <w:fldChar w:fldCharType="end"/>
      </w:r>
    </w:p>
    <w:p w14:paraId="5A401C66" w14:textId="688E57CF"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37CB8979" w14:textId="1665C8AB"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59CFF633" w14:textId="1A24F791"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173A44E1" w14:textId="31711EFE"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5BBEB30A" w14:textId="3DE76C63"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7235DF10" w14:textId="17BB657F"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0B317635" w14:textId="03908428"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5A2AAF26" w14:textId="328E1C9F"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10ECD51C" w14:textId="68B84260"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p w14:paraId="7FD74758" w14:textId="00D8FF72" w:rsidR="00653EB2" w:rsidRPr="00DC5169" w:rsidRDefault="00653EB2" w:rsidP="00C05536">
      <w:pPr>
        <w:spacing w:after="0" w:line="360" w:lineRule="auto"/>
        <w:ind w:left="709" w:right="38" w:hanging="709"/>
        <w:jc w:val="both"/>
        <w:rPr>
          <w:rFonts w:ascii="Times New Roman" w:eastAsia="Palatino Linotype" w:hAnsi="Times New Roman"/>
          <w:spacing w:val="-2"/>
          <w:sz w:val="24"/>
          <w:szCs w:val="20"/>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653EB2" w:rsidRPr="00653EB2" w14:paraId="10931AB6" w14:textId="77777777" w:rsidTr="00337559">
        <w:tc>
          <w:tcPr>
            <w:tcW w:w="3045" w:type="dxa"/>
            <w:shd w:val="clear" w:color="auto" w:fill="auto"/>
            <w:tcMar>
              <w:top w:w="100" w:type="dxa"/>
              <w:left w:w="100" w:type="dxa"/>
              <w:bottom w:w="100" w:type="dxa"/>
              <w:right w:w="100" w:type="dxa"/>
            </w:tcMar>
          </w:tcPr>
          <w:p w14:paraId="75AC7EDD" w14:textId="77777777" w:rsidR="00653EB2" w:rsidRPr="00653EB2" w:rsidRDefault="00653EB2" w:rsidP="00337559">
            <w:pPr>
              <w:pStyle w:val="Ttulo3"/>
              <w:spacing w:before="0" w:line="240" w:lineRule="auto"/>
              <w:rPr>
                <w:rFonts w:ascii="Times New Roman" w:hAnsi="Times New Roman" w:cs="Times New Roman"/>
                <w:b/>
                <w:bCs/>
                <w:color w:val="000000" w:themeColor="text1"/>
                <w:lang w:val="es-MX"/>
              </w:rPr>
            </w:pPr>
            <w:r w:rsidRPr="00653EB2">
              <w:rPr>
                <w:rFonts w:ascii="Times New Roman" w:hAnsi="Times New Roman" w:cs="Times New Roman"/>
                <w:b/>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758BD5B9" w14:textId="27FD63CC" w:rsidR="00653EB2" w:rsidRPr="00653EB2" w:rsidRDefault="00653EB2" w:rsidP="00337559">
            <w:pPr>
              <w:pStyle w:val="Ttulo3"/>
              <w:spacing w:before="0" w:line="240" w:lineRule="auto"/>
              <w:rPr>
                <w:rFonts w:ascii="Times New Roman" w:hAnsi="Times New Roman" w:cs="Times New Roman"/>
                <w:b/>
                <w:bCs/>
                <w:color w:val="000000" w:themeColor="text1"/>
                <w:lang w:val="es-MX"/>
              </w:rPr>
            </w:pPr>
            <w:bookmarkStart w:id="5" w:name="_btsjgdfgjwkr" w:colFirst="0" w:colLast="0"/>
            <w:bookmarkEnd w:id="5"/>
            <w:r w:rsidRPr="00653EB2">
              <w:rPr>
                <w:rFonts w:ascii="Times New Roman" w:hAnsi="Times New Roman" w:cs="Times New Roman"/>
                <w:b/>
                <w:bCs/>
                <w:color w:val="000000" w:themeColor="text1"/>
                <w:lang w:val="es-MX"/>
              </w:rPr>
              <w:t>Autor (es)</w:t>
            </w:r>
          </w:p>
        </w:tc>
      </w:tr>
      <w:tr w:rsidR="00653EB2" w:rsidRPr="00653EB2" w14:paraId="41B17281" w14:textId="77777777" w:rsidTr="00337559">
        <w:tc>
          <w:tcPr>
            <w:tcW w:w="3045" w:type="dxa"/>
            <w:shd w:val="clear" w:color="auto" w:fill="auto"/>
            <w:tcMar>
              <w:top w:w="100" w:type="dxa"/>
              <w:left w:w="100" w:type="dxa"/>
              <w:bottom w:w="100" w:type="dxa"/>
              <w:right w:w="100" w:type="dxa"/>
            </w:tcMar>
          </w:tcPr>
          <w:p w14:paraId="76747F5F"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Conceptualización</w:t>
            </w:r>
          </w:p>
        </w:tc>
        <w:tc>
          <w:tcPr>
            <w:tcW w:w="6315" w:type="dxa"/>
            <w:shd w:val="clear" w:color="auto" w:fill="auto"/>
            <w:tcMar>
              <w:top w:w="100" w:type="dxa"/>
              <w:left w:w="100" w:type="dxa"/>
              <w:bottom w:w="100" w:type="dxa"/>
              <w:right w:w="100" w:type="dxa"/>
            </w:tcMar>
          </w:tcPr>
          <w:p w14:paraId="6E4755BF"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w:t>
            </w:r>
          </w:p>
        </w:tc>
      </w:tr>
      <w:tr w:rsidR="00653EB2" w:rsidRPr="00653EB2" w14:paraId="5DCB3A52" w14:textId="77777777" w:rsidTr="00337559">
        <w:tc>
          <w:tcPr>
            <w:tcW w:w="3045" w:type="dxa"/>
            <w:shd w:val="clear" w:color="auto" w:fill="auto"/>
            <w:tcMar>
              <w:top w:w="100" w:type="dxa"/>
              <w:left w:w="100" w:type="dxa"/>
              <w:bottom w:w="100" w:type="dxa"/>
              <w:right w:w="100" w:type="dxa"/>
            </w:tcMar>
          </w:tcPr>
          <w:p w14:paraId="4F828AEA"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Metodología</w:t>
            </w:r>
          </w:p>
        </w:tc>
        <w:tc>
          <w:tcPr>
            <w:tcW w:w="6315" w:type="dxa"/>
            <w:shd w:val="clear" w:color="auto" w:fill="auto"/>
            <w:tcMar>
              <w:top w:w="100" w:type="dxa"/>
              <w:left w:w="100" w:type="dxa"/>
              <w:bottom w:w="100" w:type="dxa"/>
              <w:right w:w="100" w:type="dxa"/>
            </w:tcMar>
          </w:tcPr>
          <w:p w14:paraId="5E181ADB"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w:t>
            </w:r>
          </w:p>
        </w:tc>
      </w:tr>
      <w:tr w:rsidR="00653EB2" w:rsidRPr="00653EB2" w14:paraId="563F6CDC" w14:textId="77777777" w:rsidTr="00337559">
        <w:tc>
          <w:tcPr>
            <w:tcW w:w="3045" w:type="dxa"/>
            <w:shd w:val="clear" w:color="auto" w:fill="auto"/>
            <w:tcMar>
              <w:top w:w="100" w:type="dxa"/>
              <w:left w:w="100" w:type="dxa"/>
              <w:bottom w:w="100" w:type="dxa"/>
              <w:right w:w="100" w:type="dxa"/>
            </w:tcMar>
          </w:tcPr>
          <w:p w14:paraId="588931CE"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Software</w:t>
            </w:r>
          </w:p>
        </w:tc>
        <w:tc>
          <w:tcPr>
            <w:tcW w:w="6315" w:type="dxa"/>
            <w:shd w:val="clear" w:color="auto" w:fill="auto"/>
            <w:tcMar>
              <w:top w:w="100" w:type="dxa"/>
              <w:left w:w="100" w:type="dxa"/>
              <w:bottom w:w="100" w:type="dxa"/>
              <w:right w:w="100" w:type="dxa"/>
            </w:tcMar>
          </w:tcPr>
          <w:p w14:paraId="224899C2"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No aplica</w:t>
            </w:r>
          </w:p>
        </w:tc>
      </w:tr>
      <w:tr w:rsidR="00653EB2" w:rsidRPr="00653EB2" w14:paraId="7FD382D3" w14:textId="77777777" w:rsidTr="00337559">
        <w:tc>
          <w:tcPr>
            <w:tcW w:w="3045" w:type="dxa"/>
            <w:shd w:val="clear" w:color="auto" w:fill="auto"/>
            <w:tcMar>
              <w:top w:w="100" w:type="dxa"/>
              <w:left w:w="100" w:type="dxa"/>
              <w:bottom w:w="100" w:type="dxa"/>
              <w:right w:w="100" w:type="dxa"/>
            </w:tcMar>
          </w:tcPr>
          <w:p w14:paraId="5A401567"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Validación</w:t>
            </w:r>
          </w:p>
        </w:tc>
        <w:tc>
          <w:tcPr>
            <w:tcW w:w="6315" w:type="dxa"/>
            <w:shd w:val="clear" w:color="auto" w:fill="auto"/>
            <w:tcMar>
              <w:top w:w="100" w:type="dxa"/>
              <w:left w:w="100" w:type="dxa"/>
              <w:bottom w:w="100" w:type="dxa"/>
              <w:right w:w="100" w:type="dxa"/>
            </w:tcMar>
          </w:tcPr>
          <w:p w14:paraId="6781F651"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Samantha Jiménez</w:t>
            </w:r>
          </w:p>
        </w:tc>
      </w:tr>
      <w:tr w:rsidR="00653EB2" w:rsidRPr="00DC5169" w14:paraId="786613B1" w14:textId="77777777" w:rsidTr="00337559">
        <w:tc>
          <w:tcPr>
            <w:tcW w:w="3045" w:type="dxa"/>
            <w:shd w:val="clear" w:color="auto" w:fill="auto"/>
            <w:tcMar>
              <w:top w:w="100" w:type="dxa"/>
              <w:left w:w="100" w:type="dxa"/>
              <w:bottom w:w="100" w:type="dxa"/>
              <w:right w:w="100" w:type="dxa"/>
            </w:tcMar>
          </w:tcPr>
          <w:p w14:paraId="704ECD17"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Análisis Formal</w:t>
            </w:r>
          </w:p>
        </w:tc>
        <w:tc>
          <w:tcPr>
            <w:tcW w:w="6315" w:type="dxa"/>
            <w:shd w:val="clear" w:color="auto" w:fill="auto"/>
            <w:tcMar>
              <w:top w:w="100" w:type="dxa"/>
              <w:left w:w="100" w:type="dxa"/>
              <w:bottom w:w="100" w:type="dxa"/>
              <w:right w:w="100" w:type="dxa"/>
            </w:tcMar>
          </w:tcPr>
          <w:p w14:paraId="1A1ECFB0"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Samantha Jiménez (Principal)</w:t>
            </w:r>
          </w:p>
          <w:p w14:paraId="2B124ECF"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 (Apoyo)</w:t>
            </w:r>
          </w:p>
        </w:tc>
      </w:tr>
      <w:tr w:rsidR="00653EB2" w:rsidRPr="00653EB2" w14:paraId="7D358A82" w14:textId="77777777" w:rsidTr="00337559">
        <w:tc>
          <w:tcPr>
            <w:tcW w:w="3045" w:type="dxa"/>
            <w:shd w:val="clear" w:color="auto" w:fill="auto"/>
            <w:tcMar>
              <w:top w:w="100" w:type="dxa"/>
              <w:left w:w="100" w:type="dxa"/>
              <w:bottom w:w="100" w:type="dxa"/>
              <w:right w:w="100" w:type="dxa"/>
            </w:tcMar>
          </w:tcPr>
          <w:p w14:paraId="7F0E6BDA"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Investigación</w:t>
            </w:r>
          </w:p>
        </w:tc>
        <w:tc>
          <w:tcPr>
            <w:tcW w:w="6315" w:type="dxa"/>
            <w:shd w:val="clear" w:color="auto" w:fill="auto"/>
            <w:tcMar>
              <w:top w:w="100" w:type="dxa"/>
              <w:left w:w="100" w:type="dxa"/>
              <w:bottom w:w="100" w:type="dxa"/>
              <w:right w:w="100" w:type="dxa"/>
            </w:tcMar>
          </w:tcPr>
          <w:p w14:paraId="674C8274"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Yobani Martínez-Ramírez</w:t>
            </w:r>
          </w:p>
        </w:tc>
      </w:tr>
      <w:tr w:rsidR="00653EB2" w:rsidRPr="00653EB2" w14:paraId="15F37910" w14:textId="77777777" w:rsidTr="00337559">
        <w:tc>
          <w:tcPr>
            <w:tcW w:w="3045" w:type="dxa"/>
            <w:shd w:val="clear" w:color="auto" w:fill="auto"/>
            <w:tcMar>
              <w:top w:w="100" w:type="dxa"/>
              <w:left w:w="100" w:type="dxa"/>
              <w:bottom w:w="100" w:type="dxa"/>
              <w:right w:w="100" w:type="dxa"/>
            </w:tcMar>
          </w:tcPr>
          <w:p w14:paraId="0A0F8C6C"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Recursos</w:t>
            </w:r>
          </w:p>
        </w:tc>
        <w:tc>
          <w:tcPr>
            <w:tcW w:w="6315" w:type="dxa"/>
            <w:shd w:val="clear" w:color="auto" w:fill="auto"/>
            <w:tcMar>
              <w:top w:w="100" w:type="dxa"/>
              <w:left w:w="100" w:type="dxa"/>
              <w:bottom w:w="100" w:type="dxa"/>
              <w:right w:w="100" w:type="dxa"/>
            </w:tcMar>
          </w:tcPr>
          <w:p w14:paraId="118AD3FE"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Yobani Martínez-Ramírez</w:t>
            </w:r>
          </w:p>
        </w:tc>
      </w:tr>
      <w:tr w:rsidR="00653EB2" w:rsidRPr="00653EB2" w14:paraId="61842814" w14:textId="77777777" w:rsidTr="00337559">
        <w:tc>
          <w:tcPr>
            <w:tcW w:w="3045" w:type="dxa"/>
            <w:shd w:val="clear" w:color="auto" w:fill="auto"/>
            <w:tcMar>
              <w:top w:w="100" w:type="dxa"/>
              <w:left w:w="100" w:type="dxa"/>
              <w:bottom w:w="100" w:type="dxa"/>
              <w:right w:w="100" w:type="dxa"/>
            </w:tcMar>
          </w:tcPr>
          <w:p w14:paraId="387820B9"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Curación de datos</w:t>
            </w:r>
          </w:p>
        </w:tc>
        <w:tc>
          <w:tcPr>
            <w:tcW w:w="6315" w:type="dxa"/>
            <w:shd w:val="clear" w:color="auto" w:fill="auto"/>
            <w:tcMar>
              <w:top w:w="100" w:type="dxa"/>
              <w:left w:w="100" w:type="dxa"/>
              <w:bottom w:w="100" w:type="dxa"/>
              <w:right w:w="100" w:type="dxa"/>
            </w:tcMar>
          </w:tcPr>
          <w:p w14:paraId="738C1EBD"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Samantha Jiménez</w:t>
            </w:r>
          </w:p>
        </w:tc>
      </w:tr>
      <w:tr w:rsidR="00653EB2" w:rsidRPr="00653EB2" w14:paraId="68D783AB" w14:textId="77777777" w:rsidTr="00337559">
        <w:tc>
          <w:tcPr>
            <w:tcW w:w="3045" w:type="dxa"/>
            <w:shd w:val="clear" w:color="auto" w:fill="auto"/>
            <w:tcMar>
              <w:top w:w="100" w:type="dxa"/>
              <w:left w:w="100" w:type="dxa"/>
              <w:bottom w:w="100" w:type="dxa"/>
              <w:right w:w="100" w:type="dxa"/>
            </w:tcMar>
          </w:tcPr>
          <w:p w14:paraId="26026501"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44E993C1"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José Emilio Sánchez García (Principal)</w:t>
            </w:r>
          </w:p>
          <w:p w14:paraId="4FD63C63"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 (Apoyo)</w:t>
            </w:r>
          </w:p>
        </w:tc>
      </w:tr>
      <w:tr w:rsidR="00653EB2" w:rsidRPr="00DC5169" w14:paraId="51BA4BE4" w14:textId="77777777" w:rsidTr="00337559">
        <w:tc>
          <w:tcPr>
            <w:tcW w:w="3045" w:type="dxa"/>
            <w:shd w:val="clear" w:color="auto" w:fill="auto"/>
            <w:tcMar>
              <w:top w:w="100" w:type="dxa"/>
              <w:left w:w="100" w:type="dxa"/>
              <w:bottom w:w="100" w:type="dxa"/>
              <w:right w:w="100" w:type="dxa"/>
            </w:tcMar>
          </w:tcPr>
          <w:p w14:paraId="2EE331EE"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Escritura - Revisión y edición</w:t>
            </w:r>
          </w:p>
        </w:tc>
        <w:tc>
          <w:tcPr>
            <w:tcW w:w="6315" w:type="dxa"/>
            <w:shd w:val="clear" w:color="auto" w:fill="auto"/>
            <w:tcMar>
              <w:top w:w="100" w:type="dxa"/>
              <w:left w:w="100" w:type="dxa"/>
              <w:bottom w:w="100" w:type="dxa"/>
              <w:right w:w="100" w:type="dxa"/>
            </w:tcMar>
          </w:tcPr>
          <w:p w14:paraId="5CFF4622"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José Emilio Sánchez García (Principal)</w:t>
            </w:r>
          </w:p>
          <w:p w14:paraId="48327BEA"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 (Apoyo)</w:t>
            </w:r>
          </w:p>
          <w:p w14:paraId="53C8999F"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Yobani Martínez-Ramírez (Apoyo)</w:t>
            </w:r>
          </w:p>
        </w:tc>
      </w:tr>
      <w:tr w:rsidR="00653EB2" w:rsidRPr="00653EB2" w14:paraId="28BDB1D4" w14:textId="77777777" w:rsidTr="00337559">
        <w:tc>
          <w:tcPr>
            <w:tcW w:w="3045" w:type="dxa"/>
            <w:shd w:val="clear" w:color="auto" w:fill="auto"/>
            <w:tcMar>
              <w:top w:w="100" w:type="dxa"/>
              <w:left w:w="100" w:type="dxa"/>
              <w:bottom w:w="100" w:type="dxa"/>
              <w:right w:w="100" w:type="dxa"/>
            </w:tcMar>
          </w:tcPr>
          <w:p w14:paraId="72FE4F94"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Visualización</w:t>
            </w:r>
          </w:p>
        </w:tc>
        <w:tc>
          <w:tcPr>
            <w:tcW w:w="6315" w:type="dxa"/>
            <w:shd w:val="clear" w:color="auto" w:fill="auto"/>
            <w:tcMar>
              <w:top w:w="100" w:type="dxa"/>
              <w:left w:w="100" w:type="dxa"/>
              <w:bottom w:w="100" w:type="dxa"/>
              <w:right w:w="100" w:type="dxa"/>
            </w:tcMar>
          </w:tcPr>
          <w:p w14:paraId="213FD43B"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José Emilio Sánchez García</w:t>
            </w:r>
          </w:p>
        </w:tc>
      </w:tr>
      <w:tr w:rsidR="00653EB2" w:rsidRPr="00653EB2" w14:paraId="707C0CA3" w14:textId="77777777" w:rsidTr="00337559">
        <w:tc>
          <w:tcPr>
            <w:tcW w:w="3045" w:type="dxa"/>
            <w:shd w:val="clear" w:color="auto" w:fill="auto"/>
            <w:tcMar>
              <w:top w:w="100" w:type="dxa"/>
              <w:left w:w="100" w:type="dxa"/>
              <w:bottom w:w="100" w:type="dxa"/>
              <w:right w:w="100" w:type="dxa"/>
            </w:tcMar>
          </w:tcPr>
          <w:p w14:paraId="105BD60E"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Supervisión</w:t>
            </w:r>
          </w:p>
        </w:tc>
        <w:tc>
          <w:tcPr>
            <w:tcW w:w="6315" w:type="dxa"/>
            <w:shd w:val="clear" w:color="auto" w:fill="auto"/>
            <w:tcMar>
              <w:top w:w="100" w:type="dxa"/>
              <w:left w:w="100" w:type="dxa"/>
              <w:bottom w:w="100" w:type="dxa"/>
              <w:right w:w="100" w:type="dxa"/>
            </w:tcMar>
          </w:tcPr>
          <w:p w14:paraId="2E2F87DE"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w:t>
            </w:r>
          </w:p>
        </w:tc>
      </w:tr>
      <w:tr w:rsidR="00653EB2" w:rsidRPr="00653EB2" w14:paraId="2148F4D9" w14:textId="77777777" w:rsidTr="00337559">
        <w:tc>
          <w:tcPr>
            <w:tcW w:w="3045" w:type="dxa"/>
            <w:shd w:val="clear" w:color="auto" w:fill="auto"/>
            <w:tcMar>
              <w:top w:w="100" w:type="dxa"/>
              <w:left w:w="100" w:type="dxa"/>
              <w:bottom w:w="100" w:type="dxa"/>
              <w:right w:w="100" w:type="dxa"/>
            </w:tcMar>
          </w:tcPr>
          <w:p w14:paraId="61FDC3DF"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Administración de Proyectos</w:t>
            </w:r>
          </w:p>
        </w:tc>
        <w:tc>
          <w:tcPr>
            <w:tcW w:w="6315" w:type="dxa"/>
            <w:shd w:val="clear" w:color="auto" w:fill="auto"/>
            <w:tcMar>
              <w:top w:w="100" w:type="dxa"/>
              <w:left w:w="100" w:type="dxa"/>
              <w:bottom w:w="100" w:type="dxa"/>
              <w:right w:w="100" w:type="dxa"/>
            </w:tcMar>
          </w:tcPr>
          <w:p w14:paraId="5F502930"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Alan Ramírez-Noriega</w:t>
            </w:r>
          </w:p>
        </w:tc>
      </w:tr>
      <w:tr w:rsidR="00653EB2" w:rsidRPr="00DC5169" w14:paraId="57778AD1" w14:textId="77777777" w:rsidTr="00337559">
        <w:tc>
          <w:tcPr>
            <w:tcW w:w="3045" w:type="dxa"/>
            <w:shd w:val="clear" w:color="auto" w:fill="auto"/>
            <w:tcMar>
              <w:top w:w="100" w:type="dxa"/>
              <w:left w:w="100" w:type="dxa"/>
              <w:bottom w:w="100" w:type="dxa"/>
              <w:right w:w="100" w:type="dxa"/>
            </w:tcMar>
          </w:tcPr>
          <w:p w14:paraId="06E5FD94" w14:textId="77777777" w:rsidR="00653EB2" w:rsidRPr="00653EB2" w:rsidRDefault="00653EB2" w:rsidP="00653EB2">
            <w:pPr>
              <w:spacing w:after="0" w:line="240" w:lineRule="auto"/>
              <w:rPr>
                <w:rFonts w:ascii="Times New Roman" w:hAnsi="Times New Roman"/>
                <w:b/>
                <w:color w:val="000000" w:themeColor="text1"/>
                <w:sz w:val="24"/>
                <w:szCs w:val="24"/>
                <w:lang w:val="es-MX"/>
              </w:rPr>
            </w:pPr>
            <w:r w:rsidRPr="00653EB2">
              <w:rPr>
                <w:rFonts w:ascii="Times New Roman" w:hAnsi="Times New Roman"/>
                <w:b/>
                <w:color w:val="000000" w:themeColor="text1"/>
                <w:sz w:val="24"/>
                <w:szCs w:val="24"/>
                <w:lang w:val="es-MX"/>
              </w:rPr>
              <w:t>Adquisición de fondos</w:t>
            </w:r>
          </w:p>
        </w:tc>
        <w:tc>
          <w:tcPr>
            <w:tcW w:w="6315" w:type="dxa"/>
            <w:shd w:val="clear" w:color="auto" w:fill="auto"/>
            <w:tcMar>
              <w:top w:w="100" w:type="dxa"/>
              <w:left w:w="100" w:type="dxa"/>
              <w:bottom w:w="100" w:type="dxa"/>
              <w:right w:w="100" w:type="dxa"/>
            </w:tcMar>
          </w:tcPr>
          <w:p w14:paraId="403DDAF3"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 xml:space="preserve">Alan Ramírez-Noriega </w:t>
            </w:r>
          </w:p>
          <w:p w14:paraId="2005815C"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Samantha Jiménez</w:t>
            </w:r>
          </w:p>
          <w:p w14:paraId="0E405B2D"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Yobani Martínez-Ramírez</w:t>
            </w:r>
          </w:p>
          <w:p w14:paraId="6C00F899" w14:textId="5D95609E"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José Emilio Sánchez García</w:t>
            </w:r>
          </w:p>
          <w:p w14:paraId="7C4E0089" w14:textId="77777777" w:rsidR="00653EB2" w:rsidRPr="00653EB2" w:rsidRDefault="00653EB2" w:rsidP="00653EB2">
            <w:pPr>
              <w:spacing w:after="0" w:line="240" w:lineRule="auto"/>
              <w:rPr>
                <w:rFonts w:ascii="Times New Roman" w:hAnsi="Times New Roman"/>
                <w:color w:val="000000" w:themeColor="text1"/>
                <w:sz w:val="24"/>
                <w:szCs w:val="24"/>
                <w:lang w:val="es-MX"/>
              </w:rPr>
            </w:pPr>
            <w:r w:rsidRPr="00653EB2">
              <w:rPr>
                <w:rFonts w:ascii="Times New Roman" w:hAnsi="Times New Roman"/>
                <w:color w:val="000000" w:themeColor="text1"/>
                <w:sz w:val="24"/>
                <w:szCs w:val="24"/>
                <w:lang w:val="es-MX"/>
              </w:rPr>
              <w:t>Contribución igual</w:t>
            </w:r>
          </w:p>
        </w:tc>
      </w:tr>
    </w:tbl>
    <w:p w14:paraId="6C2545CE" w14:textId="77777777" w:rsidR="00653EB2" w:rsidRPr="00725CE6" w:rsidRDefault="00653EB2" w:rsidP="00C05536">
      <w:pPr>
        <w:spacing w:after="0" w:line="360" w:lineRule="auto"/>
        <w:ind w:left="709" w:right="38" w:hanging="709"/>
        <w:jc w:val="both"/>
        <w:rPr>
          <w:rFonts w:ascii="Times New Roman" w:hAnsi="Times New Roman"/>
          <w:sz w:val="24"/>
          <w:lang w:val="es-ES_tradnl"/>
        </w:rPr>
      </w:pPr>
    </w:p>
    <w:sectPr w:rsidR="00653EB2" w:rsidRPr="00725CE6" w:rsidSect="00C05536">
      <w:headerReference w:type="default" r:id="rId17"/>
      <w:footerReference w:type="default" r:id="rId18"/>
      <w:pgSz w:w="12240" w:h="15840"/>
      <w:pgMar w:top="1417" w:right="1701" w:bottom="993" w:left="1701" w:header="284" w:footer="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FBD3D" w14:textId="77777777" w:rsidR="00FF7838" w:rsidRDefault="00FF7838" w:rsidP="00AF2011">
      <w:pPr>
        <w:spacing w:after="0" w:line="240" w:lineRule="auto"/>
      </w:pPr>
      <w:r>
        <w:separator/>
      </w:r>
    </w:p>
  </w:endnote>
  <w:endnote w:type="continuationSeparator" w:id="0">
    <w:p w14:paraId="5C82D7F1" w14:textId="77777777" w:rsidR="00FF7838" w:rsidRDefault="00FF7838" w:rsidP="00AF2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5173446"/>
      <w:docPartObj>
        <w:docPartGallery w:val="Page Numbers (Bottom of Page)"/>
        <w:docPartUnique/>
      </w:docPartObj>
    </w:sdtPr>
    <w:sdtEndPr>
      <w:rPr>
        <w:noProof/>
      </w:rPr>
    </w:sdtEndPr>
    <w:sdtContent>
      <w:p w14:paraId="587E07BE" w14:textId="4D542829" w:rsidR="00975090" w:rsidRDefault="00975090" w:rsidP="00975090">
        <w:pPr>
          <w:pStyle w:val="Piedepgina"/>
        </w:pPr>
        <w:r>
          <w:t xml:space="preserve">           </w:t>
        </w:r>
        <w:r>
          <w:rPr>
            <w:noProof/>
          </w:rPr>
          <w:drawing>
            <wp:inline distT="0" distB="0" distL="0" distR="0" wp14:anchorId="4D530460" wp14:editId="04DBB73D">
              <wp:extent cx="1600200" cy="419100"/>
              <wp:effectExtent l="0" t="0" r="0" b="0"/>
              <wp:docPr id="46" name="Imagen 4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B7603">
          <w:rPr>
            <w:rFonts w:cstheme="minorHAnsi"/>
            <w:b/>
          </w:rPr>
          <w:t xml:space="preserve">Vol. 11, </w:t>
        </w:r>
        <w:proofErr w:type="spellStart"/>
        <w:r w:rsidRPr="00EB7603">
          <w:rPr>
            <w:rFonts w:cstheme="minorHAnsi"/>
            <w:b/>
          </w:rPr>
          <w:t>Núm</w:t>
        </w:r>
        <w:proofErr w:type="spellEnd"/>
        <w:r w:rsidRPr="00EB7603">
          <w:rPr>
            <w:rFonts w:cstheme="minorHAnsi"/>
            <w:b/>
          </w:rPr>
          <w:t xml:space="preserve">. 21 Julio - </w:t>
        </w:r>
        <w:proofErr w:type="spellStart"/>
        <w:r w:rsidRPr="00EB7603">
          <w:rPr>
            <w:rFonts w:cstheme="minorHAnsi"/>
            <w:b/>
          </w:rPr>
          <w:t>Diciembre</w:t>
        </w:r>
        <w:proofErr w:type="spellEnd"/>
        <w:r w:rsidRPr="00EB7603">
          <w:rPr>
            <w:rFonts w:cstheme="minorHAnsi"/>
            <w:b/>
          </w:rPr>
          <w:t xml:space="preserve"> 2020, e</w:t>
        </w:r>
        <w:r w:rsidR="00B9214A">
          <w:rPr>
            <w:rFonts w:cstheme="minorHAnsi"/>
            <w:b/>
          </w:rPr>
          <w:t>114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5C49" w14:textId="77777777" w:rsidR="00FF7838" w:rsidRDefault="00FF7838" w:rsidP="00AF2011">
      <w:pPr>
        <w:spacing w:after="0" w:line="240" w:lineRule="auto"/>
      </w:pPr>
      <w:r>
        <w:separator/>
      </w:r>
    </w:p>
  </w:footnote>
  <w:footnote w:type="continuationSeparator" w:id="0">
    <w:p w14:paraId="44692DB7" w14:textId="77777777" w:rsidR="00FF7838" w:rsidRDefault="00FF7838" w:rsidP="00AF2011">
      <w:pPr>
        <w:spacing w:after="0" w:line="240" w:lineRule="auto"/>
      </w:pPr>
      <w:r>
        <w:continuationSeparator/>
      </w:r>
    </w:p>
  </w:footnote>
  <w:footnote w:id="1">
    <w:p w14:paraId="0351765E" w14:textId="7CB66FD2" w:rsidR="00975090" w:rsidRPr="00975090" w:rsidRDefault="00975090" w:rsidP="00954927">
      <w:pPr>
        <w:pStyle w:val="Textonotapie"/>
        <w:rPr>
          <w:rFonts w:ascii="Times New Roman" w:hAnsi="Times New Roman"/>
          <w:lang w:val="es-MX"/>
        </w:rPr>
      </w:pPr>
      <w:r w:rsidRPr="00975090">
        <w:rPr>
          <w:rStyle w:val="Refdenotaalpie"/>
          <w:rFonts w:ascii="Times New Roman" w:hAnsi="Times New Roman"/>
        </w:rPr>
        <w:footnoteRef/>
      </w:r>
      <w:r w:rsidRPr="00975090">
        <w:rPr>
          <w:rFonts w:ascii="Times New Roman" w:hAnsi="Times New Roman"/>
          <w:lang w:val="es-MX"/>
        </w:rPr>
        <w:t xml:space="preserve"> </w:t>
      </w:r>
      <w:hyperlink r:id="rId1" w:history="1">
        <w:r w:rsidRPr="00975090">
          <w:rPr>
            <w:rStyle w:val="Hipervnculo"/>
            <w:rFonts w:ascii="Times New Roman" w:hAnsi="Times New Roman"/>
            <w:color w:val="auto"/>
            <w:u w:val="none"/>
            <w:lang w:val="es-MX"/>
          </w:rPr>
          <w:t>https://www.google.com/intl/es_mx/forms/about/</w:t>
        </w:r>
      </w:hyperlink>
      <w:r w:rsidRPr="00975090">
        <w:rPr>
          <w:rStyle w:val="Hipervnculo"/>
          <w:rFonts w:ascii="Times New Roman" w:hAnsi="Times New Roman"/>
          <w:color w:val="auto"/>
          <w:u w:val="none"/>
          <w:lang w:val="es-MX"/>
        </w:rPr>
        <w:t>.</w:t>
      </w:r>
    </w:p>
  </w:footnote>
  <w:footnote w:id="2">
    <w:p w14:paraId="67369544" w14:textId="77777777" w:rsidR="00975090" w:rsidRPr="00975090" w:rsidRDefault="00975090" w:rsidP="00954927">
      <w:pPr>
        <w:pStyle w:val="Textonotapie"/>
        <w:rPr>
          <w:rFonts w:ascii="Times New Roman" w:hAnsi="Times New Roman"/>
          <w:lang w:val="es-MX"/>
        </w:rPr>
      </w:pPr>
      <w:r w:rsidRPr="00975090">
        <w:rPr>
          <w:rStyle w:val="Refdenotaalpie"/>
          <w:rFonts w:ascii="Times New Roman" w:hAnsi="Times New Roman"/>
        </w:rPr>
        <w:footnoteRef/>
      </w:r>
      <w:r w:rsidRPr="00975090">
        <w:rPr>
          <w:rFonts w:ascii="Times New Roman" w:hAnsi="Times New Roman"/>
          <w:lang w:val="es-MX"/>
        </w:rPr>
        <w:t xml:space="preserve"> </w:t>
      </w:r>
      <w:hyperlink r:id="rId2" w:history="1">
        <w:r w:rsidRPr="00975090">
          <w:rPr>
            <w:rStyle w:val="Hipervnculo"/>
            <w:rFonts w:ascii="Times New Roman" w:hAnsi="Times New Roman"/>
            <w:color w:val="auto"/>
            <w:u w:val="none"/>
            <w:lang w:val="es-MX"/>
          </w:rPr>
          <w:t>https://www.ibm.com/mx-es/analytics/spss-statistics-software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F4268" w14:textId="022EA485" w:rsidR="00975090" w:rsidRDefault="00975090" w:rsidP="00975090">
    <w:pPr>
      <w:pStyle w:val="Encabezado"/>
      <w:jc w:val="center"/>
    </w:pPr>
    <w:r w:rsidRPr="005A563C">
      <w:rPr>
        <w:noProof/>
      </w:rPr>
      <w:drawing>
        <wp:inline distT="0" distB="0" distL="0" distR="0" wp14:anchorId="526A369E" wp14:editId="4FBE1CFF">
          <wp:extent cx="5400040" cy="632602"/>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85FF0"/>
    <w:multiLevelType w:val="hybridMultilevel"/>
    <w:tmpl w:val="A63CC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773B09"/>
    <w:multiLevelType w:val="hybridMultilevel"/>
    <w:tmpl w:val="0F020FBE"/>
    <w:lvl w:ilvl="0" w:tplc="04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D85C4A"/>
    <w:multiLevelType w:val="hybridMultilevel"/>
    <w:tmpl w:val="80B41AD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356591A"/>
    <w:multiLevelType w:val="multilevel"/>
    <w:tmpl w:val="F186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755BA7"/>
    <w:multiLevelType w:val="multilevel"/>
    <w:tmpl w:val="C5DE7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EDC70EA"/>
    <w:multiLevelType w:val="hybridMultilevel"/>
    <w:tmpl w:val="0040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B7E8A"/>
    <w:multiLevelType w:val="hybridMultilevel"/>
    <w:tmpl w:val="84007C6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377A06F9"/>
    <w:multiLevelType w:val="hybridMultilevel"/>
    <w:tmpl w:val="70A0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6149D6"/>
    <w:multiLevelType w:val="multilevel"/>
    <w:tmpl w:val="B846E7C0"/>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9" w15:restartNumberingAfterBreak="0">
    <w:nsid w:val="41191738"/>
    <w:multiLevelType w:val="hybridMultilevel"/>
    <w:tmpl w:val="B5E0D696"/>
    <w:lvl w:ilvl="0" w:tplc="0C0A0001">
      <w:start w:val="1"/>
      <w:numFmt w:val="bullet"/>
      <w:lvlText w:val=""/>
      <w:lvlJc w:val="left"/>
      <w:pPr>
        <w:ind w:left="1103" w:hanging="360"/>
      </w:pPr>
      <w:rPr>
        <w:rFonts w:ascii="Symbol" w:hAnsi="Symbol" w:hint="default"/>
      </w:rPr>
    </w:lvl>
    <w:lvl w:ilvl="1" w:tplc="0C0A0003" w:tentative="1">
      <w:start w:val="1"/>
      <w:numFmt w:val="bullet"/>
      <w:lvlText w:val="o"/>
      <w:lvlJc w:val="left"/>
      <w:pPr>
        <w:ind w:left="1823" w:hanging="360"/>
      </w:pPr>
      <w:rPr>
        <w:rFonts w:ascii="Courier New" w:hAnsi="Courier New" w:cs="Courier New" w:hint="default"/>
      </w:rPr>
    </w:lvl>
    <w:lvl w:ilvl="2" w:tplc="0C0A0005" w:tentative="1">
      <w:start w:val="1"/>
      <w:numFmt w:val="bullet"/>
      <w:lvlText w:val=""/>
      <w:lvlJc w:val="left"/>
      <w:pPr>
        <w:ind w:left="2543" w:hanging="360"/>
      </w:pPr>
      <w:rPr>
        <w:rFonts w:ascii="Wingdings" w:hAnsi="Wingdings" w:hint="default"/>
      </w:rPr>
    </w:lvl>
    <w:lvl w:ilvl="3" w:tplc="0C0A0001" w:tentative="1">
      <w:start w:val="1"/>
      <w:numFmt w:val="bullet"/>
      <w:lvlText w:val=""/>
      <w:lvlJc w:val="left"/>
      <w:pPr>
        <w:ind w:left="3263" w:hanging="360"/>
      </w:pPr>
      <w:rPr>
        <w:rFonts w:ascii="Symbol" w:hAnsi="Symbol" w:hint="default"/>
      </w:rPr>
    </w:lvl>
    <w:lvl w:ilvl="4" w:tplc="0C0A0003" w:tentative="1">
      <w:start w:val="1"/>
      <w:numFmt w:val="bullet"/>
      <w:lvlText w:val="o"/>
      <w:lvlJc w:val="left"/>
      <w:pPr>
        <w:ind w:left="3983" w:hanging="360"/>
      </w:pPr>
      <w:rPr>
        <w:rFonts w:ascii="Courier New" w:hAnsi="Courier New" w:cs="Courier New" w:hint="default"/>
      </w:rPr>
    </w:lvl>
    <w:lvl w:ilvl="5" w:tplc="0C0A0005" w:tentative="1">
      <w:start w:val="1"/>
      <w:numFmt w:val="bullet"/>
      <w:lvlText w:val=""/>
      <w:lvlJc w:val="left"/>
      <w:pPr>
        <w:ind w:left="4703" w:hanging="360"/>
      </w:pPr>
      <w:rPr>
        <w:rFonts w:ascii="Wingdings" w:hAnsi="Wingdings" w:hint="default"/>
      </w:rPr>
    </w:lvl>
    <w:lvl w:ilvl="6" w:tplc="0C0A0001" w:tentative="1">
      <w:start w:val="1"/>
      <w:numFmt w:val="bullet"/>
      <w:lvlText w:val=""/>
      <w:lvlJc w:val="left"/>
      <w:pPr>
        <w:ind w:left="5423" w:hanging="360"/>
      </w:pPr>
      <w:rPr>
        <w:rFonts w:ascii="Symbol" w:hAnsi="Symbol" w:hint="default"/>
      </w:rPr>
    </w:lvl>
    <w:lvl w:ilvl="7" w:tplc="0C0A0003" w:tentative="1">
      <w:start w:val="1"/>
      <w:numFmt w:val="bullet"/>
      <w:lvlText w:val="o"/>
      <w:lvlJc w:val="left"/>
      <w:pPr>
        <w:ind w:left="6143" w:hanging="360"/>
      </w:pPr>
      <w:rPr>
        <w:rFonts w:ascii="Courier New" w:hAnsi="Courier New" w:cs="Courier New" w:hint="default"/>
      </w:rPr>
    </w:lvl>
    <w:lvl w:ilvl="8" w:tplc="0C0A0005" w:tentative="1">
      <w:start w:val="1"/>
      <w:numFmt w:val="bullet"/>
      <w:lvlText w:val=""/>
      <w:lvlJc w:val="left"/>
      <w:pPr>
        <w:ind w:left="6863" w:hanging="360"/>
      </w:pPr>
      <w:rPr>
        <w:rFonts w:ascii="Wingdings" w:hAnsi="Wingdings" w:hint="default"/>
      </w:rPr>
    </w:lvl>
  </w:abstractNum>
  <w:abstractNum w:abstractNumId="10" w15:restartNumberingAfterBreak="0">
    <w:nsid w:val="4EA67F69"/>
    <w:multiLevelType w:val="hybridMultilevel"/>
    <w:tmpl w:val="767268FC"/>
    <w:lvl w:ilvl="0" w:tplc="080A0001">
      <w:start w:val="1"/>
      <w:numFmt w:val="bullet"/>
      <w:lvlText w:val=""/>
      <w:lvlJc w:val="left"/>
      <w:pPr>
        <w:ind w:left="5130" w:hanging="360"/>
      </w:pPr>
      <w:rPr>
        <w:rFonts w:ascii="Symbol" w:hAnsi="Symbol" w:hint="default"/>
      </w:rPr>
    </w:lvl>
    <w:lvl w:ilvl="1" w:tplc="080A0003" w:tentative="1">
      <w:start w:val="1"/>
      <w:numFmt w:val="bullet"/>
      <w:lvlText w:val="o"/>
      <w:lvlJc w:val="left"/>
      <w:pPr>
        <w:ind w:left="5850" w:hanging="360"/>
      </w:pPr>
      <w:rPr>
        <w:rFonts w:ascii="Courier New" w:hAnsi="Courier New" w:cs="Courier New" w:hint="default"/>
      </w:rPr>
    </w:lvl>
    <w:lvl w:ilvl="2" w:tplc="080A0005" w:tentative="1">
      <w:start w:val="1"/>
      <w:numFmt w:val="bullet"/>
      <w:lvlText w:val=""/>
      <w:lvlJc w:val="left"/>
      <w:pPr>
        <w:ind w:left="6570" w:hanging="360"/>
      </w:pPr>
      <w:rPr>
        <w:rFonts w:ascii="Wingdings" w:hAnsi="Wingdings" w:hint="default"/>
      </w:rPr>
    </w:lvl>
    <w:lvl w:ilvl="3" w:tplc="080A0001" w:tentative="1">
      <w:start w:val="1"/>
      <w:numFmt w:val="bullet"/>
      <w:lvlText w:val=""/>
      <w:lvlJc w:val="left"/>
      <w:pPr>
        <w:ind w:left="7290" w:hanging="360"/>
      </w:pPr>
      <w:rPr>
        <w:rFonts w:ascii="Symbol" w:hAnsi="Symbol" w:hint="default"/>
      </w:rPr>
    </w:lvl>
    <w:lvl w:ilvl="4" w:tplc="080A0003" w:tentative="1">
      <w:start w:val="1"/>
      <w:numFmt w:val="bullet"/>
      <w:lvlText w:val="o"/>
      <w:lvlJc w:val="left"/>
      <w:pPr>
        <w:ind w:left="8010" w:hanging="360"/>
      </w:pPr>
      <w:rPr>
        <w:rFonts w:ascii="Courier New" w:hAnsi="Courier New" w:cs="Courier New" w:hint="default"/>
      </w:rPr>
    </w:lvl>
    <w:lvl w:ilvl="5" w:tplc="080A0005" w:tentative="1">
      <w:start w:val="1"/>
      <w:numFmt w:val="bullet"/>
      <w:lvlText w:val=""/>
      <w:lvlJc w:val="left"/>
      <w:pPr>
        <w:ind w:left="8730" w:hanging="360"/>
      </w:pPr>
      <w:rPr>
        <w:rFonts w:ascii="Wingdings" w:hAnsi="Wingdings" w:hint="default"/>
      </w:rPr>
    </w:lvl>
    <w:lvl w:ilvl="6" w:tplc="080A0001" w:tentative="1">
      <w:start w:val="1"/>
      <w:numFmt w:val="bullet"/>
      <w:lvlText w:val=""/>
      <w:lvlJc w:val="left"/>
      <w:pPr>
        <w:ind w:left="9450" w:hanging="360"/>
      </w:pPr>
      <w:rPr>
        <w:rFonts w:ascii="Symbol" w:hAnsi="Symbol" w:hint="default"/>
      </w:rPr>
    </w:lvl>
    <w:lvl w:ilvl="7" w:tplc="080A0003" w:tentative="1">
      <w:start w:val="1"/>
      <w:numFmt w:val="bullet"/>
      <w:lvlText w:val="o"/>
      <w:lvlJc w:val="left"/>
      <w:pPr>
        <w:ind w:left="10170" w:hanging="360"/>
      </w:pPr>
      <w:rPr>
        <w:rFonts w:ascii="Courier New" w:hAnsi="Courier New" w:cs="Courier New" w:hint="default"/>
      </w:rPr>
    </w:lvl>
    <w:lvl w:ilvl="8" w:tplc="080A0005" w:tentative="1">
      <w:start w:val="1"/>
      <w:numFmt w:val="bullet"/>
      <w:lvlText w:val=""/>
      <w:lvlJc w:val="left"/>
      <w:pPr>
        <w:ind w:left="10890" w:hanging="360"/>
      </w:pPr>
      <w:rPr>
        <w:rFonts w:ascii="Wingdings" w:hAnsi="Wingdings" w:hint="default"/>
      </w:rPr>
    </w:lvl>
  </w:abstractNum>
  <w:abstractNum w:abstractNumId="11" w15:restartNumberingAfterBreak="0">
    <w:nsid w:val="54076983"/>
    <w:multiLevelType w:val="hybridMultilevel"/>
    <w:tmpl w:val="3FE20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352207"/>
    <w:multiLevelType w:val="multilevel"/>
    <w:tmpl w:val="21F64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42715"/>
    <w:multiLevelType w:val="hybridMultilevel"/>
    <w:tmpl w:val="2DD251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5DC8161E"/>
    <w:multiLevelType w:val="hybridMultilevel"/>
    <w:tmpl w:val="7B04DC22"/>
    <w:lvl w:ilvl="0" w:tplc="8264BAE0">
      <w:start w:val="1"/>
      <w:numFmt w:val="bullet"/>
      <w:lvlText w:val=""/>
      <w:lvlJc w:val="left"/>
      <w:pPr>
        <w:tabs>
          <w:tab w:val="num" w:pos="720"/>
        </w:tabs>
        <w:ind w:left="720" w:hanging="360"/>
      </w:pPr>
      <w:rPr>
        <w:rFonts w:ascii="Wingdings" w:hAnsi="Wingdings" w:hint="default"/>
      </w:rPr>
    </w:lvl>
    <w:lvl w:ilvl="1" w:tplc="CD389CC6" w:tentative="1">
      <w:start w:val="1"/>
      <w:numFmt w:val="bullet"/>
      <w:lvlText w:val=""/>
      <w:lvlJc w:val="left"/>
      <w:pPr>
        <w:tabs>
          <w:tab w:val="num" w:pos="1440"/>
        </w:tabs>
        <w:ind w:left="1440" w:hanging="360"/>
      </w:pPr>
      <w:rPr>
        <w:rFonts w:ascii="Wingdings" w:hAnsi="Wingdings" w:hint="default"/>
      </w:rPr>
    </w:lvl>
    <w:lvl w:ilvl="2" w:tplc="DCE27698" w:tentative="1">
      <w:start w:val="1"/>
      <w:numFmt w:val="bullet"/>
      <w:lvlText w:val=""/>
      <w:lvlJc w:val="left"/>
      <w:pPr>
        <w:tabs>
          <w:tab w:val="num" w:pos="2160"/>
        </w:tabs>
        <w:ind w:left="2160" w:hanging="360"/>
      </w:pPr>
      <w:rPr>
        <w:rFonts w:ascii="Wingdings" w:hAnsi="Wingdings" w:hint="default"/>
      </w:rPr>
    </w:lvl>
    <w:lvl w:ilvl="3" w:tplc="432E9B86" w:tentative="1">
      <w:start w:val="1"/>
      <w:numFmt w:val="bullet"/>
      <w:lvlText w:val=""/>
      <w:lvlJc w:val="left"/>
      <w:pPr>
        <w:tabs>
          <w:tab w:val="num" w:pos="2880"/>
        </w:tabs>
        <w:ind w:left="2880" w:hanging="360"/>
      </w:pPr>
      <w:rPr>
        <w:rFonts w:ascii="Wingdings" w:hAnsi="Wingdings" w:hint="default"/>
      </w:rPr>
    </w:lvl>
    <w:lvl w:ilvl="4" w:tplc="D6981D94" w:tentative="1">
      <w:start w:val="1"/>
      <w:numFmt w:val="bullet"/>
      <w:lvlText w:val=""/>
      <w:lvlJc w:val="left"/>
      <w:pPr>
        <w:tabs>
          <w:tab w:val="num" w:pos="3600"/>
        </w:tabs>
        <w:ind w:left="3600" w:hanging="360"/>
      </w:pPr>
      <w:rPr>
        <w:rFonts w:ascii="Wingdings" w:hAnsi="Wingdings" w:hint="default"/>
      </w:rPr>
    </w:lvl>
    <w:lvl w:ilvl="5" w:tplc="139A6C60" w:tentative="1">
      <w:start w:val="1"/>
      <w:numFmt w:val="bullet"/>
      <w:lvlText w:val=""/>
      <w:lvlJc w:val="left"/>
      <w:pPr>
        <w:tabs>
          <w:tab w:val="num" w:pos="4320"/>
        </w:tabs>
        <w:ind w:left="4320" w:hanging="360"/>
      </w:pPr>
      <w:rPr>
        <w:rFonts w:ascii="Wingdings" w:hAnsi="Wingdings" w:hint="default"/>
      </w:rPr>
    </w:lvl>
    <w:lvl w:ilvl="6" w:tplc="11D8F436" w:tentative="1">
      <w:start w:val="1"/>
      <w:numFmt w:val="bullet"/>
      <w:lvlText w:val=""/>
      <w:lvlJc w:val="left"/>
      <w:pPr>
        <w:tabs>
          <w:tab w:val="num" w:pos="5040"/>
        </w:tabs>
        <w:ind w:left="5040" w:hanging="360"/>
      </w:pPr>
      <w:rPr>
        <w:rFonts w:ascii="Wingdings" w:hAnsi="Wingdings" w:hint="default"/>
      </w:rPr>
    </w:lvl>
    <w:lvl w:ilvl="7" w:tplc="3DFC3F14" w:tentative="1">
      <w:start w:val="1"/>
      <w:numFmt w:val="bullet"/>
      <w:lvlText w:val=""/>
      <w:lvlJc w:val="left"/>
      <w:pPr>
        <w:tabs>
          <w:tab w:val="num" w:pos="5760"/>
        </w:tabs>
        <w:ind w:left="5760" w:hanging="360"/>
      </w:pPr>
      <w:rPr>
        <w:rFonts w:ascii="Wingdings" w:hAnsi="Wingdings" w:hint="default"/>
      </w:rPr>
    </w:lvl>
    <w:lvl w:ilvl="8" w:tplc="2FF09B3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337F2"/>
    <w:multiLevelType w:val="hybridMultilevel"/>
    <w:tmpl w:val="2C5407D8"/>
    <w:lvl w:ilvl="0" w:tplc="A9D4C904">
      <w:start w:val="1"/>
      <w:numFmt w:val="decimal"/>
      <w:lvlText w:val="%1)"/>
      <w:lvlJc w:val="left"/>
      <w:pPr>
        <w:ind w:left="1068" w:hanging="360"/>
      </w:pPr>
      <w:rPr>
        <w:rFonts w:hint="default"/>
        <w: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6B1B3F61"/>
    <w:multiLevelType w:val="hybridMultilevel"/>
    <w:tmpl w:val="4F7007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754C4411"/>
    <w:multiLevelType w:val="hybridMultilevel"/>
    <w:tmpl w:val="2BA8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B550F5"/>
    <w:multiLevelType w:val="multilevel"/>
    <w:tmpl w:val="1160D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2"/>
  </w:num>
  <w:num w:numId="3">
    <w:abstractNumId w:val="18"/>
  </w:num>
  <w:num w:numId="4">
    <w:abstractNumId w:val="8"/>
  </w:num>
  <w:num w:numId="5">
    <w:abstractNumId w:val="3"/>
  </w:num>
  <w:num w:numId="6">
    <w:abstractNumId w:val="9"/>
  </w:num>
  <w:num w:numId="7">
    <w:abstractNumId w:val="4"/>
  </w:num>
  <w:num w:numId="8">
    <w:abstractNumId w:val="14"/>
  </w:num>
  <w:num w:numId="9">
    <w:abstractNumId w:val="0"/>
  </w:num>
  <w:num w:numId="10">
    <w:abstractNumId w:val="1"/>
  </w:num>
  <w:num w:numId="11">
    <w:abstractNumId w:val="2"/>
  </w:num>
  <w:num w:numId="12">
    <w:abstractNumId w:val="10"/>
  </w:num>
  <w:num w:numId="13">
    <w:abstractNumId w:val="16"/>
  </w:num>
  <w:num w:numId="14">
    <w:abstractNumId w:val="6"/>
  </w:num>
  <w:num w:numId="15">
    <w:abstractNumId w:val="11"/>
  </w:num>
  <w:num w:numId="16">
    <w:abstractNumId w:val="7"/>
  </w:num>
  <w:num w:numId="17">
    <w:abstractNumId w:val="5"/>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0NDe3tDAxMDA2MjFU0lEKTi0uzszPAykwqQUAOQj+8CwAAAA="/>
  </w:docVars>
  <w:rsids>
    <w:rsidRoot w:val="002647A9"/>
    <w:rsid w:val="00013B9D"/>
    <w:rsid w:val="00024A3E"/>
    <w:rsid w:val="00035C8E"/>
    <w:rsid w:val="00061D8A"/>
    <w:rsid w:val="0006383F"/>
    <w:rsid w:val="0007200A"/>
    <w:rsid w:val="00080B0D"/>
    <w:rsid w:val="00084B2A"/>
    <w:rsid w:val="0008737B"/>
    <w:rsid w:val="00097FF4"/>
    <w:rsid w:val="000A790F"/>
    <w:rsid w:val="000B06F3"/>
    <w:rsid w:val="000B4F4E"/>
    <w:rsid w:val="000C0620"/>
    <w:rsid w:val="000C35D2"/>
    <w:rsid w:val="000C3F43"/>
    <w:rsid w:val="000D08BF"/>
    <w:rsid w:val="000D7863"/>
    <w:rsid w:val="000E30D1"/>
    <w:rsid w:val="000E4D37"/>
    <w:rsid w:val="000E58FE"/>
    <w:rsid w:val="000F4291"/>
    <w:rsid w:val="000F56AD"/>
    <w:rsid w:val="00100121"/>
    <w:rsid w:val="00112103"/>
    <w:rsid w:val="0011460F"/>
    <w:rsid w:val="00115AF0"/>
    <w:rsid w:val="00125B2E"/>
    <w:rsid w:val="00127FE2"/>
    <w:rsid w:val="00130D37"/>
    <w:rsid w:val="0013531E"/>
    <w:rsid w:val="0013728D"/>
    <w:rsid w:val="00166802"/>
    <w:rsid w:val="001671E0"/>
    <w:rsid w:val="0018503E"/>
    <w:rsid w:val="00192C7D"/>
    <w:rsid w:val="0019446C"/>
    <w:rsid w:val="001A1511"/>
    <w:rsid w:val="001A5F03"/>
    <w:rsid w:val="001B25E1"/>
    <w:rsid w:val="001B743C"/>
    <w:rsid w:val="001C570E"/>
    <w:rsid w:val="001D03DB"/>
    <w:rsid w:val="001E1C1F"/>
    <w:rsid w:val="001E4683"/>
    <w:rsid w:val="001E4834"/>
    <w:rsid w:val="001F0D01"/>
    <w:rsid w:val="001F3958"/>
    <w:rsid w:val="001F5017"/>
    <w:rsid w:val="001F7677"/>
    <w:rsid w:val="00206090"/>
    <w:rsid w:val="00216161"/>
    <w:rsid w:val="002207F0"/>
    <w:rsid w:val="00226653"/>
    <w:rsid w:val="0022765A"/>
    <w:rsid w:val="00234A31"/>
    <w:rsid w:val="00241678"/>
    <w:rsid w:val="002615C5"/>
    <w:rsid w:val="002647A9"/>
    <w:rsid w:val="0026605F"/>
    <w:rsid w:val="002778AB"/>
    <w:rsid w:val="00285D1E"/>
    <w:rsid w:val="00287347"/>
    <w:rsid w:val="002A02F4"/>
    <w:rsid w:val="002A2EAF"/>
    <w:rsid w:val="002B319F"/>
    <w:rsid w:val="002B425F"/>
    <w:rsid w:val="002D64E7"/>
    <w:rsid w:val="002E4476"/>
    <w:rsid w:val="002E5651"/>
    <w:rsid w:val="002E7860"/>
    <w:rsid w:val="002E79B1"/>
    <w:rsid w:val="002F40CB"/>
    <w:rsid w:val="00300483"/>
    <w:rsid w:val="00302CE0"/>
    <w:rsid w:val="0030739B"/>
    <w:rsid w:val="00314B3E"/>
    <w:rsid w:val="003172C7"/>
    <w:rsid w:val="00326B58"/>
    <w:rsid w:val="003301B7"/>
    <w:rsid w:val="00336FB8"/>
    <w:rsid w:val="00361D67"/>
    <w:rsid w:val="00363F6B"/>
    <w:rsid w:val="00366FC3"/>
    <w:rsid w:val="00375D9C"/>
    <w:rsid w:val="003770C7"/>
    <w:rsid w:val="00382ED6"/>
    <w:rsid w:val="003A7EBE"/>
    <w:rsid w:val="003B114B"/>
    <w:rsid w:val="003B53D8"/>
    <w:rsid w:val="003B6B3B"/>
    <w:rsid w:val="003C4EF1"/>
    <w:rsid w:val="003D7527"/>
    <w:rsid w:val="003E338C"/>
    <w:rsid w:val="003F2EBB"/>
    <w:rsid w:val="003F64C9"/>
    <w:rsid w:val="00426AA0"/>
    <w:rsid w:val="00433005"/>
    <w:rsid w:val="004427B9"/>
    <w:rsid w:val="00445019"/>
    <w:rsid w:val="00445915"/>
    <w:rsid w:val="00446F8B"/>
    <w:rsid w:val="0045136D"/>
    <w:rsid w:val="00451BF9"/>
    <w:rsid w:val="004531F3"/>
    <w:rsid w:val="00454295"/>
    <w:rsid w:val="004551C7"/>
    <w:rsid w:val="004569A9"/>
    <w:rsid w:val="00456A5F"/>
    <w:rsid w:val="00467F3B"/>
    <w:rsid w:val="004725B9"/>
    <w:rsid w:val="004737D1"/>
    <w:rsid w:val="00473EAB"/>
    <w:rsid w:val="0049148B"/>
    <w:rsid w:val="004B28F2"/>
    <w:rsid w:val="004B2F4E"/>
    <w:rsid w:val="004B6C93"/>
    <w:rsid w:val="004C2F9B"/>
    <w:rsid w:val="004C5EFA"/>
    <w:rsid w:val="004C6F93"/>
    <w:rsid w:val="004E36B1"/>
    <w:rsid w:val="004F6094"/>
    <w:rsid w:val="00505D3E"/>
    <w:rsid w:val="00505E70"/>
    <w:rsid w:val="00506043"/>
    <w:rsid w:val="00511893"/>
    <w:rsid w:val="005238DE"/>
    <w:rsid w:val="00525E05"/>
    <w:rsid w:val="0052713B"/>
    <w:rsid w:val="0053056A"/>
    <w:rsid w:val="005328E1"/>
    <w:rsid w:val="0053712C"/>
    <w:rsid w:val="00552916"/>
    <w:rsid w:val="00555477"/>
    <w:rsid w:val="005555DD"/>
    <w:rsid w:val="005620C2"/>
    <w:rsid w:val="00575C27"/>
    <w:rsid w:val="005764AF"/>
    <w:rsid w:val="00585E5D"/>
    <w:rsid w:val="005873DD"/>
    <w:rsid w:val="0059109C"/>
    <w:rsid w:val="00596910"/>
    <w:rsid w:val="005A0BD8"/>
    <w:rsid w:val="005A125D"/>
    <w:rsid w:val="005B0101"/>
    <w:rsid w:val="005B65E4"/>
    <w:rsid w:val="005C2491"/>
    <w:rsid w:val="005C7016"/>
    <w:rsid w:val="005D0262"/>
    <w:rsid w:val="005D2010"/>
    <w:rsid w:val="005E57E5"/>
    <w:rsid w:val="005F12E2"/>
    <w:rsid w:val="005F2F41"/>
    <w:rsid w:val="00601083"/>
    <w:rsid w:val="006043F1"/>
    <w:rsid w:val="00604B39"/>
    <w:rsid w:val="00617BFE"/>
    <w:rsid w:val="00622E26"/>
    <w:rsid w:val="00624459"/>
    <w:rsid w:val="00635C0D"/>
    <w:rsid w:val="00643EE5"/>
    <w:rsid w:val="00647A71"/>
    <w:rsid w:val="00653EB2"/>
    <w:rsid w:val="00654182"/>
    <w:rsid w:val="00673241"/>
    <w:rsid w:val="00686875"/>
    <w:rsid w:val="006A6FEF"/>
    <w:rsid w:val="006A76B0"/>
    <w:rsid w:val="006B566F"/>
    <w:rsid w:val="006D1139"/>
    <w:rsid w:val="006D45E6"/>
    <w:rsid w:val="006D4CD4"/>
    <w:rsid w:val="006E4535"/>
    <w:rsid w:val="006F77AC"/>
    <w:rsid w:val="00700940"/>
    <w:rsid w:val="00722755"/>
    <w:rsid w:val="00724C6C"/>
    <w:rsid w:val="00725CE6"/>
    <w:rsid w:val="0073430A"/>
    <w:rsid w:val="00734DCD"/>
    <w:rsid w:val="0074196D"/>
    <w:rsid w:val="00753544"/>
    <w:rsid w:val="00760884"/>
    <w:rsid w:val="00773407"/>
    <w:rsid w:val="00781938"/>
    <w:rsid w:val="007829BC"/>
    <w:rsid w:val="007838B1"/>
    <w:rsid w:val="00786F7D"/>
    <w:rsid w:val="007920D6"/>
    <w:rsid w:val="007A2DFB"/>
    <w:rsid w:val="007C3026"/>
    <w:rsid w:val="007C36D0"/>
    <w:rsid w:val="007D6447"/>
    <w:rsid w:val="007E386A"/>
    <w:rsid w:val="007E5DD2"/>
    <w:rsid w:val="007F5066"/>
    <w:rsid w:val="007F6290"/>
    <w:rsid w:val="00805E65"/>
    <w:rsid w:val="0080679C"/>
    <w:rsid w:val="00806DCD"/>
    <w:rsid w:val="008217C4"/>
    <w:rsid w:val="00824299"/>
    <w:rsid w:val="008309D7"/>
    <w:rsid w:val="00830E30"/>
    <w:rsid w:val="008337B8"/>
    <w:rsid w:val="00833F6B"/>
    <w:rsid w:val="008419F4"/>
    <w:rsid w:val="00843C11"/>
    <w:rsid w:val="0084677D"/>
    <w:rsid w:val="00852E50"/>
    <w:rsid w:val="00852F57"/>
    <w:rsid w:val="008542BF"/>
    <w:rsid w:val="00854D94"/>
    <w:rsid w:val="0086188D"/>
    <w:rsid w:val="00865B3A"/>
    <w:rsid w:val="008662B6"/>
    <w:rsid w:val="0087324B"/>
    <w:rsid w:val="008803C3"/>
    <w:rsid w:val="00883FF0"/>
    <w:rsid w:val="0088438C"/>
    <w:rsid w:val="00886AB7"/>
    <w:rsid w:val="00896A5F"/>
    <w:rsid w:val="00896BA3"/>
    <w:rsid w:val="00897E02"/>
    <w:rsid w:val="008A7A85"/>
    <w:rsid w:val="008B7C6A"/>
    <w:rsid w:val="008C3412"/>
    <w:rsid w:val="008D3902"/>
    <w:rsid w:val="008D69C7"/>
    <w:rsid w:val="008E4367"/>
    <w:rsid w:val="008F0E60"/>
    <w:rsid w:val="00903E53"/>
    <w:rsid w:val="0091303B"/>
    <w:rsid w:val="00916533"/>
    <w:rsid w:val="00920270"/>
    <w:rsid w:val="0093206E"/>
    <w:rsid w:val="00942D97"/>
    <w:rsid w:val="009477D3"/>
    <w:rsid w:val="00954927"/>
    <w:rsid w:val="00963DC0"/>
    <w:rsid w:val="00973010"/>
    <w:rsid w:val="00975090"/>
    <w:rsid w:val="00977978"/>
    <w:rsid w:val="009906BF"/>
    <w:rsid w:val="00994D93"/>
    <w:rsid w:val="009961F3"/>
    <w:rsid w:val="00996BB6"/>
    <w:rsid w:val="00996FB4"/>
    <w:rsid w:val="009A6DE6"/>
    <w:rsid w:val="009C11F1"/>
    <w:rsid w:val="00A052C3"/>
    <w:rsid w:val="00A07C63"/>
    <w:rsid w:val="00A23585"/>
    <w:rsid w:val="00A27A00"/>
    <w:rsid w:val="00A3267B"/>
    <w:rsid w:val="00A44A12"/>
    <w:rsid w:val="00A453BE"/>
    <w:rsid w:val="00A7081D"/>
    <w:rsid w:val="00A80C38"/>
    <w:rsid w:val="00A82341"/>
    <w:rsid w:val="00A82DD0"/>
    <w:rsid w:val="00A879D7"/>
    <w:rsid w:val="00A95DEA"/>
    <w:rsid w:val="00A96315"/>
    <w:rsid w:val="00AA352B"/>
    <w:rsid w:val="00AA6950"/>
    <w:rsid w:val="00AB13B3"/>
    <w:rsid w:val="00AB185E"/>
    <w:rsid w:val="00AC0AB0"/>
    <w:rsid w:val="00AD02D8"/>
    <w:rsid w:val="00AE572E"/>
    <w:rsid w:val="00AF2011"/>
    <w:rsid w:val="00AF20F6"/>
    <w:rsid w:val="00AF7D6D"/>
    <w:rsid w:val="00B0143F"/>
    <w:rsid w:val="00B21D10"/>
    <w:rsid w:val="00B23256"/>
    <w:rsid w:val="00B26D72"/>
    <w:rsid w:val="00B42A8F"/>
    <w:rsid w:val="00B55C2A"/>
    <w:rsid w:val="00B57CFB"/>
    <w:rsid w:val="00B60C7F"/>
    <w:rsid w:val="00B84851"/>
    <w:rsid w:val="00B909B7"/>
    <w:rsid w:val="00B9214A"/>
    <w:rsid w:val="00BA7ED3"/>
    <w:rsid w:val="00BD22B5"/>
    <w:rsid w:val="00BD7F20"/>
    <w:rsid w:val="00BE085E"/>
    <w:rsid w:val="00BE1115"/>
    <w:rsid w:val="00BF11AC"/>
    <w:rsid w:val="00BF4F6F"/>
    <w:rsid w:val="00BF5180"/>
    <w:rsid w:val="00BF6820"/>
    <w:rsid w:val="00BF707B"/>
    <w:rsid w:val="00BF7B05"/>
    <w:rsid w:val="00C00749"/>
    <w:rsid w:val="00C03C0E"/>
    <w:rsid w:val="00C05536"/>
    <w:rsid w:val="00C119E5"/>
    <w:rsid w:val="00C17988"/>
    <w:rsid w:val="00C31367"/>
    <w:rsid w:val="00C35073"/>
    <w:rsid w:val="00C4314E"/>
    <w:rsid w:val="00C54452"/>
    <w:rsid w:val="00C577F7"/>
    <w:rsid w:val="00C827C8"/>
    <w:rsid w:val="00C8457D"/>
    <w:rsid w:val="00C84F0F"/>
    <w:rsid w:val="00C936B7"/>
    <w:rsid w:val="00CB0BB2"/>
    <w:rsid w:val="00CB6D93"/>
    <w:rsid w:val="00CC17ED"/>
    <w:rsid w:val="00CC2348"/>
    <w:rsid w:val="00CE05AB"/>
    <w:rsid w:val="00CE7DA5"/>
    <w:rsid w:val="00CF3AD8"/>
    <w:rsid w:val="00D00E5F"/>
    <w:rsid w:val="00D02C14"/>
    <w:rsid w:val="00D1738A"/>
    <w:rsid w:val="00D26058"/>
    <w:rsid w:val="00D278CC"/>
    <w:rsid w:val="00D31C55"/>
    <w:rsid w:val="00D46B85"/>
    <w:rsid w:val="00D54563"/>
    <w:rsid w:val="00D5469F"/>
    <w:rsid w:val="00D62DEB"/>
    <w:rsid w:val="00D7026B"/>
    <w:rsid w:val="00D71477"/>
    <w:rsid w:val="00D754C3"/>
    <w:rsid w:val="00D8045D"/>
    <w:rsid w:val="00D85DED"/>
    <w:rsid w:val="00DA25F8"/>
    <w:rsid w:val="00DA54D5"/>
    <w:rsid w:val="00DA5C7C"/>
    <w:rsid w:val="00DB231C"/>
    <w:rsid w:val="00DC50A5"/>
    <w:rsid w:val="00DC5169"/>
    <w:rsid w:val="00DC5F0C"/>
    <w:rsid w:val="00DD4D22"/>
    <w:rsid w:val="00E02561"/>
    <w:rsid w:val="00E108BD"/>
    <w:rsid w:val="00E25032"/>
    <w:rsid w:val="00E25BB7"/>
    <w:rsid w:val="00E31274"/>
    <w:rsid w:val="00E31D4A"/>
    <w:rsid w:val="00E33196"/>
    <w:rsid w:val="00E338E8"/>
    <w:rsid w:val="00E34064"/>
    <w:rsid w:val="00E35501"/>
    <w:rsid w:val="00E35EFB"/>
    <w:rsid w:val="00E3723A"/>
    <w:rsid w:val="00E40BAA"/>
    <w:rsid w:val="00E43B43"/>
    <w:rsid w:val="00E45AD6"/>
    <w:rsid w:val="00E5013A"/>
    <w:rsid w:val="00E514DF"/>
    <w:rsid w:val="00E55247"/>
    <w:rsid w:val="00E570A9"/>
    <w:rsid w:val="00E71F06"/>
    <w:rsid w:val="00E75C93"/>
    <w:rsid w:val="00E771D7"/>
    <w:rsid w:val="00E874DE"/>
    <w:rsid w:val="00E927A5"/>
    <w:rsid w:val="00E95849"/>
    <w:rsid w:val="00EA113F"/>
    <w:rsid w:val="00EB4139"/>
    <w:rsid w:val="00EB543E"/>
    <w:rsid w:val="00EC349A"/>
    <w:rsid w:val="00EC3732"/>
    <w:rsid w:val="00ED3C9F"/>
    <w:rsid w:val="00ED666B"/>
    <w:rsid w:val="00EE4E25"/>
    <w:rsid w:val="00EF0D5D"/>
    <w:rsid w:val="00EF2F35"/>
    <w:rsid w:val="00EF4415"/>
    <w:rsid w:val="00F06D2F"/>
    <w:rsid w:val="00F11CAA"/>
    <w:rsid w:val="00F15714"/>
    <w:rsid w:val="00F15F24"/>
    <w:rsid w:val="00F16244"/>
    <w:rsid w:val="00F17612"/>
    <w:rsid w:val="00F179AE"/>
    <w:rsid w:val="00F2044E"/>
    <w:rsid w:val="00F21DA5"/>
    <w:rsid w:val="00F308B9"/>
    <w:rsid w:val="00F30F49"/>
    <w:rsid w:val="00F43290"/>
    <w:rsid w:val="00F46F50"/>
    <w:rsid w:val="00F5319A"/>
    <w:rsid w:val="00F5545C"/>
    <w:rsid w:val="00F5609E"/>
    <w:rsid w:val="00F56C2F"/>
    <w:rsid w:val="00F760D9"/>
    <w:rsid w:val="00F87639"/>
    <w:rsid w:val="00F90A82"/>
    <w:rsid w:val="00F97A0B"/>
    <w:rsid w:val="00FB3516"/>
    <w:rsid w:val="00FB4D62"/>
    <w:rsid w:val="00FB5DEC"/>
    <w:rsid w:val="00FD4A7A"/>
    <w:rsid w:val="00FD626A"/>
    <w:rsid w:val="00FD76B8"/>
    <w:rsid w:val="00FD7CA5"/>
    <w:rsid w:val="00FF2552"/>
    <w:rsid w:val="00FF294C"/>
    <w:rsid w:val="00FF4F68"/>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3859"/>
  <w15:docId w15:val="{D5F02DCD-4FB8-40C9-AFF7-C8C8F419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11"/>
    <w:pPr>
      <w:widowControl w:val="0"/>
      <w:spacing w:after="200" w:line="276" w:lineRule="auto"/>
    </w:pPr>
    <w:rPr>
      <w:rFonts w:ascii="Calibri" w:hAnsi="Calibri" w:cs="Times New Roman"/>
      <w:sz w:val="22"/>
      <w:szCs w:val="22"/>
      <w:lang w:val="en-US"/>
    </w:rPr>
  </w:style>
  <w:style w:type="paragraph" w:styleId="Ttulo2">
    <w:name w:val="heading 2"/>
    <w:basedOn w:val="Normal"/>
    <w:next w:val="Normal"/>
    <w:link w:val="Ttulo2Car"/>
    <w:uiPriority w:val="9"/>
    <w:unhideWhenUsed/>
    <w:qFormat/>
    <w:rsid w:val="00954927"/>
    <w:pPr>
      <w:keepNext/>
      <w:keepLines/>
      <w:widowControl/>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53EB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IEcuerpotexto">
    <w:name w:val="REDIE_cuerpo texto"/>
    <w:basedOn w:val="Normal"/>
    <w:autoRedefine/>
    <w:rsid w:val="0007200A"/>
    <w:pPr>
      <w:spacing w:after="240"/>
      <w:jc w:val="both"/>
    </w:pPr>
    <w:rPr>
      <w:rFonts w:ascii="Arial" w:eastAsia="Times New Roman" w:hAnsi="Arial" w:cs="Arial"/>
    </w:rPr>
  </w:style>
  <w:style w:type="paragraph" w:styleId="Textonotapie">
    <w:name w:val="footnote text"/>
    <w:basedOn w:val="Normal"/>
    <w:link w:val="TextonotapieCar"/>
    <w:uiPriority w:val="99"/>
    <w:semiHidden/>
    <w:rsid w:val="00AF201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2011"/>
    <w:rPr>
      <w:rFonts w:ascii="Calibri" w:eastAsia="Calibri" w:hAnsi="Calibri" w:cs="Times New Roman"/>
      <w:sz w:val="20"/>
      <w:szCs w:val="20"/>
      <w:lang w:val="en-US"/>
    </w:rPr>
  </w:style>
  <w:style w:type="character" w:styleId="Hipervnculo">
    <w:name w:val="Hyperlink"/>
    <w:basedOn w:val="Fuentedeprrafopredeter"/>
    <w:uiPriority w:val="99"/>
    <w:rsid w:val="00AF2011"/>
    <w:rPr>
      <w:rFonts w:cs="Times New Roman"/>
      <w:color w:val="0000FF"/>
      <w:u w:val="single"/>
    </w:rPr>
  </w:style>
  <w:style w:type="table" w:customStyle="1" w:styleId="ListTable21">
    <w:name w:val="List Table 21"/>
    <w:basedOn w:val="Tablanormal"/>
    <w:uiPriority w:val="47"/>
    <w:rsid w:val="00AF2011"/>
    <w:rPr>
      <w:rFonts w:ascii="Times New Roman" w:eastAsiaTheme="minorHAnsi" w:hAnsi="Times New Roman"/>
      <w:szCs w:val="22"/>
      <w:lang w:val="es-E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notaalpie">
    <w:name w:val="footnote reference"/>
    <w:basedOn w:val="Fuentedeprrafopredeter"/>
    <w:uiPriority w:val="99"/>
    <w:semiHidden/>
    <w:unhideWhenUsed/>
    <w:rsid w:val="00AF2011"/>
    <w:rPr>
      <w:vertAlign w:val="superscript"/>
    </w:rPr>
  </w:style>
  <w:style w:type="paragraph" w:customStyle="1" w:styleId="m1307817811380964003msolistparagraph">
    <w:name w:val="m_1307817811380964003msolistparagraph"/>
    <w:basedOn w:val="Normal"/>
    <w:rsid w:val="00D02C14"/>
    <w:pPr>
      <w:widowControl/>
      <w:spacing w:before="100" w:beforeAutospacing="1" w:after="100" w:afterAutospacing="1" w:line="240" w:lineRule="auto"/>
    </w:pPr>
    <w:rPr>
      <w:rFonts w:ascii="Times New Roman" w:eastAsia="Times New Roman" w:hAnsi="Times New Roman"/>
      <w:sz w:val="24"/>
      <w:szCs w:val="24"/>
      <w:lang w:val="es-MX" w:eastAsia="es-MX"/>
    </w:rPr>
  </w:style>
  <w:style w:type="table" w:styleId="Tablaconcuadrcula">
    <w:name w:val="Table Grid"/>
    <w:basedOn w:val="Tablanormal"/>
    <w:uiPriority w:val="59"/>
    <w:rsid w:val="00C03C0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227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755"/>
    <w:rPr>
      <w:rFonts w:ascii="Tahoma" w:hAnsi="Tahoma" w:cs="Tahoma"/>
      <w:sz w:val="16"/>
      <w:szCs w:val="16"/>
      <w:lang w:val="en-US"/>
    </w:rPr>
  </w:style>
  <w:style w:type="paragraph" w:styleId="Prrafodelista">
    <w:name w:val="List Paragraph"/>
    <w:basedOn w:val="Normal"/>
    <w:uiPriority w:val="34"/>
    <w:qFormat/>
    <w:rsid w:val="008542BF"/>
    <w:pPr>
      <w:ind w:left="720"/>
      <w:contextualSpacing/>
    </w:pPr>
  </w:style>
  <w:style w:type="character" w:styleId="Refdecomentario">
    <w:name w:val="annotation reference"/>
    <w:basedOn w:val="Fuentedeprrafopredeter"/>
    <w:uiPriority w:val="99"/>
    <w:semiHidden/>
    <w:unhideWhenUsed/>
    <w:rsid w:val="002A02F4"/>
    <w:rPr>
      <w:sz w:val="16"/>
      <w:szCs w:val="16"/>
    </w:rPr>
  </w:style>
  <w:style w:type="paragraph" w:styleId="Textocomentario">
    <w:name w:val="annotation text"/>
    <w:basedOn w:val="Normal"/>
    <w:link w:val="TextocomentarioCar"/>
    <w:uiPriority w:val="99"/>
    <w:semiHidden/>
    <w:unhideWhenUsed/>
    <w:rsid w:val="002A02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A02F4"/>
    <w:rPr>
      <w:rFonts w:ascii="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2A02F4"/>
    <w:rPr>
      <w:b/>
      <w:bCs/>
    </w:rPr>
  </w:style>
  <w:style w:type="character" w:customStyle="1" w:styleId="AsuntodelcomentarioCar">
    <w:name w:val="Asunto del comentario Car"/>
    <w:basedOn w:val="TextocomentarioCar"/>
    <w:link w:val="Asuntodelcomentario"/>
    <w:uiPriority w:val="99"/>
    <w:semiHidden/>
    <w:rsid w:val="002A02F4"/>
    <w:rPr>
      <w:rFonts w:ascii="Calibri" w:hAnsi="Calibri" w:cs="Times New Roman"/>
      <w:b/>
      <w:bCs/>
      <w:sz w:val="20"/>
      <w:szCs w:val="20"/>
      <w:lang w:val="en-US"/>
    </w:rPr>
  </w:style>
  <w:style w:type="paragraph" w:styleId="Encabezado">
    <w:name w:val="header"/>
    <w:basedOn w:val="Normal"/>
    <w:link w:val="EncabezadoCar"/>
    <w:uiPriority w:val="99"/>
    <w:unhideWhenUsed/>
    <w:rsid w:val="0070094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00940"/>
    <w:rPr>
      <w:rFonts w:ascii="Calibri" w:hAnsi="Calibri" w:cs="Times New Roman"/>
      <w:sz w:val="22"/>
      <w:szCs w:val="22"/>
      <w:lang w:val="en-US"/>
    </w:rPr>
  </w:style>
  <w:style w:type="paragraph" w:styleId="Piedepgina">
    <w:name w:val="footer"/>
    <w:basedOn w:val="Normal"/>
    <w:link w:val="PiedepginaCar"/>
    <w:uiPriority w:val="99"/>
    <w:unhideWhenUsed/>
    <w:rsid w:val="0070094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00940"/>
    <w:rPr>
      <w:rFonts w:ascii="Calibri" w:hAnsi="Calibri" w:cs="Times New Roman"/>
      <w:sz w:val="22"/>
      <w:szCs w:val="22"/>
      <w:lang w:val="en-US"/>
    </w:rPr>
  </w:style>
  <w:style w:type="paragraph" w:styleId="HTMLconformatoprevio">
    <w:name w:val="HTML Preformatted"/>
    <w:basedOn w:val="Normal"/>
    <w:link w:val="HTMLconformatoprevioCar"/>
    <w:uiPriority w:val="99"/>
    <w:unhideWhenUsed/>
    <w:rsid w:val="00E25BB7"/>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25BB7"/>
    <w:rPr>
      <w:rFonts w:ascii="Consolas" w:hAnsi="Consolas" w:cs="Consolas"/>
      <w:sz w:val="20"/>
      <w:szCs w:val="20"/>
      <w:lang w:val="en-US"/>
    </w:rPr>
  </w:style>
  <w:style w:type="character" w:customStyle="1" w:styleId="Ttulo2Car">
    <w:name w:val="Título 2 Car"/>
    <w:basedOn w:val="Fuentedeprrafopredeter"/>
    <w:link w:val="Ttulo2"/>
    <w:uiPriority w:val="9"/>
    <w:rsid w:val="00954927"/>
    <w:rPr>
      <w:rFonts w:asciiTheme="majorHAnsi" w:eastAsiaTheme="majorEastAsia" w:hAnsiTheme="majorHAnsi" w:cstheme="majorBidi"/>
      <w:color w:val="365F91" w:themeColor="accent1" w:themeShade="BF"/>
      <w:sz w:val="26"/>
      <w:szCs w:val="26"/>
      <w:lang w:val="en-US"/>
    </w:rPr>
  </w:style>
  <w:style w:type="character" w:styleId="Refdenotaalfinal">
    <w:name w:val="endnote reference"/>
    <w:basedOn w:val="Fuentedeprrafopredeter"/>
    <w:uiPriority w:val="99"/>
    <w:semiHidden/>
    <w:unhideWhenUsed/>
    <w:rsid w:val="006B566F"/>
    <w:rPr>
      <w:vertAlign w:val="superscript"/>
    </w:rPr>
  </w:style>
  <w:style w:type="character" w:styleId="Hipervnculovisitado">
    <w:name w:val="FollowedHyperlink"/>
    <w:basedOn w:val="Fuentedeprrafopredeter"/>
    <w:uiPriority w:val="99"/>
    <w:semiHidden/>
    <w:unhideWhenUsed/>
    <w:rsid w:val="00F30F49"/>
    <w:rPr>
      <w:color w:val="800080" w:themeColor="followedHyperlink"/>
      <w:u w:val="single"/>
    </w:rPr>
  </w:style>
  <w:style w:type="character" w:customStyle="1" w:styleId="Mencinsinresolver1">
    <w:name w:val="Mención sin resolver1"/>
    <w:basedOn w:val="Fuentedeprrafopredeter"/>
    <w:uiPriority w:val="99"/>
    <w:semiHidden/>
    <w:unhideWhenUsed/>
    <w:rsid w:val="00975090"/>
    <w:rPr>
      <w:color w:val="605E5C"/>
      <w:shd w:val="clear" w:color="auto" w:fill="E1DFDD"/>
    </w:rPr>
  </w:style>
  <w:style w:type="character" w:customStyle="1" w:styleId="Ttulo3Car">
    <w:name w:val="Título 3 Car"/>
    <w:basedOn w:val="Fuentedeprrafopredeter"/>
    <w:link w:val="Ttulo3"/>
    <w:uiPriority w:val="9"/>
    <w:semiHidden/>
    <w:rsid w:val="00653EB2"/>
    <w:rPr>
      <w:rFonts w:asciiTheme="majorHAnsi" w:eastAsiaTheme="majorEastAsia" w:hAnsiTheme="majorHAnsi" w:cstheme="majorBidi"/>
      <w:color w:val="243F60" w:themeColor="accent1" w:themeShade="7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7048">
      <w:bodyDiv w:val="1"/>
      <w:marLeft w:val="0"/>
      <w:marRight w:val="0"/>
      <w:marTop w:val="0"/>
      <w:marBottom w:val="0"/>
      <w:divBdr>
        <w:top w:val="none" w:sz="0" w:space="0" w:color="auto"/>
        <w:left w:val="none" w:sz="0" w:space="0" w:color="auto"/>
        <w:bottom w:val="none" w:sz="0" w:space="0" w:color="auto"/>
        <w:right w:val="none" w:sz="0" w:space="0" w:color="auto"/>
      </w:divBdr>
    </w:div>
    <w:div w:id="178667742">
      <w:bodyDiv w:val="1"/>
      <w:marLeft w:val="0"/>
      <w:marRight w:val="0"/>
      <w:marTop w:val="0"/>
      <w:marBottom w:val="0"/>
      <w:divBdr>
        <w:top w:val="none" w:sz="0" w:space="0" w:color="auto"/>
        <w:left w:val="none" w:sz="0" w:space="0" w:color="auto"/>
        <w:bottom w:val="none" w:sz="0" w:space="0" w:color="auto"/>
        <w:right w:val="none" w:sz="0" w:space="0" w:color="auto"/>
      </w:divBdr>
    </w:div>
    <w:div w:id="197863318">
      <w:bodyDiv w:val="1"/>
      <w:marLeft w:val="0"/>
      <w:marRight w:val="0"/>
      <w:marTop w:val="0"/>
      <w:marBottom w:val="0"/>
      <w:divBdr>
        <w:top w:val="none" w:sz="0" w:space="0" w:color="auto"/>
        <w:left w:val="none" w:sz="0" w:space="0" w:color="auto"/>
        <w:bottom w:val="none" w:sz="0" w:space="0" w:color="auto"/>
        <w:right w:val="none" w:sz="0" w:space="0" w:color="auto"/>
      </w:divBdr>
    </w:div>
    <w:div w:id="439372078">
      <w:bodyDiv w:val="1"/>
      <w:marLeft w:val="0"/>
      <w:marRight w:val="0"/>
      <w:marTop w:val="0"/>
      <w:marBottom w:val="0"/>
      <w:divBdr>
        <w:top w:val="none" w:sz="0" w:space="0" w:color="auto"/>
        <w:left w:val="none" w:sz="0" w:space="0" w:color="auto"/>
        <w:bottom w:val="none" w:sz="0" w:space="0" w:color="auto"/>
        <w:right w:val="none" w:sz="0" w:space="0" w:color="auto"/>
      </w:divBdr>
    </w:div>
    <w:div w:id="460928516">
      <w:bodyDiv w:val="1"/>
      <w:marLeft w:val="0"/>
      <w:marRight w:val="0"/>
      <w:marTop w:val="0"/>
      <w:marBottom w:val="0"/>
      <w:divBdr>
        <w:top w:val="none" w:sz="0" w:space="0" w:color="auto"/>
        <w:left w:val="none" w:sz="0" w:space="0" w:color="auto"/>
        <w:bottom w:val="none" w:sz="0" w:space="0" w:color="auto"/>
        <w:right w:val="none" w:sz="0" w:space="0" w:color="auto"/>
      </w:divBdr>
    </w:div>
    <w:div w:id="716398143">
      <w:bodyDiv w:val="1"/>
      <w:marLeft w:val="0"/>
      <w:marRight w:val="0"/>
      <w:marTop w:val="0"/>
      <w:marBottom w:val="0"/>
      <w:divBdr>
        <w:top w:val="none" w:sz="0" w:space="0" w:color="auto"/>
        <w:left w:val="none" w:sz="0" w:space="0" w:color="auto"/>
        <w:bottom w:val="none" w:sz="0" w:space="0" w:color="auto"/>
        <w:right w:val="none" w:sz="0" w:space="0" w:color="auto"/>
      </w:divBdr>
    </w:div>
    <w:div w:id="887956440">
      <w:bodyDiv w:val="1"/>
      <w:marLeft w:val="0"/>
      <w:marRight w:val="0"/>
      <w:marTop w:val="0"/>
      <w:marBottom w:val="0"/>
      <w:divBdr>
        <w:top w:val="none" w:sz="0" w:space="0" w:color="auto"/>
        <w:left w:val="none" w:sz="0" w:space="0" w:color="auto"/>
        <w:bottom w:val="none" w:sz="0" w:space="0" w:color="auto"/>
        <w:right w:val="none" w:sz="0" w:space="0" w:color="auto"/>
      </w:divBdr>
    </w:div>
    <w:div w:id="970674080">
      <w:bodyDiv w:val="1"/>
      <w:marLeft w:val="0"/>
      <w:marRight w:val="0"/>
      <w:marTop w:val="0"/>
      <w:marBottom w:val="0"/>
      <w:divBdr>
        <w:top w:val="none" w:sz="0" w:space="0" w:color="auto"/>
        <w:left w:val="none" w:sz="0" w:space="0" w:color="auto"/>
        <w:bottom w:val="none" w:sz="0" w:space="0" w:color="auto"/>
        <w:right w:val="none" w:sz="0" w:space="0" w:color="auto"/>
      </w:divBdr>
    </w:div>
    <w:div w:id="1266695686">
      <w:bodyDiv w:val="1"/>
      <w:marLeft w:val="0"/>
      <w:marRight w:val="0"/>
      <w:marTop w:val="0"/>
      <w:marBottom w:val="0"/>
      <w:divBdr>
        <w:top w:val="none" w:sz="0" w:space="0" w:color="auto"/>
        <w:left w:val="none" w:sz="0" w:space="0" w:color="auto"/>
        <w:bottom w:val="none" w:sz="0" w:space="0" w:color="auto"/>
        <w:right w:val="none" w:sz="0" w:space="0" w:color="auto"/>
      </w:divBdr>
    </w:div>
    <w:div w:id="1267077243">
      <w:bodyDiv w:val="1"/>
      <w:marLeft w:val="0"/>
      <w:marRight w:val="0"/>
      <w:marTop w:val="0"/>
      <w:marBottom w:val="0"/>
      <w:divBdr>
        <w:top w:val="none" w:sz="0" w:space="0" w:color="auto"/>
        <w:left w:val="none" w:sz="0" w:space="0" w:color="auto"/>
        <w:bottom w:val="none" w:sz="0" w:space="0" w:color="auto"/>
        <w:right w:val="none" w:sz="0" w:space="0" w:color="auto"/>
      </w:divBdr>
    </w:div>
    <w:div w:id="1324121534">
      <w:bodyDiv w:val="1"/>
      <w:marLeft w:val="0"/>
      <w:marRight w:val="0"/>
      <w:marTop w:val="0"/>
      <w:marBottom w:val="0"/>
      <w:divBdr>
        <w:top w:val="none" w:sz="0" w:space="0" w:color="auto"/>
        <w:left w:val="none" w:sz="0" w:space="0" w:color="auto"/>
        <w:bottom w:val="none" w:sz="0" w:space="0" w:color="auto"/>
        <w:right w:val="none" w:sz="0" w:space="0" w:color="auto"/>
      </w:divBdr>
    </w:div>
    <w:div w:id="1629358102">
      <w:bodyDiv w:val="1"/>
      <w:marLeft w:val="0"/>
      <w:marRight w:val="0"/>
      <w:marTop w:val="0"/>
      <w:marBottom w:val="0"/>
      <w:divBdr>
        <w:top w:val="none" w:sz="0" w:space="0" w:color="auto"/>
        <w:left w:val="none" w:sz="0" w:space="0" w:color="auto"/>
        <w:bottom w:val="none" w:sz="0" w:space="0" w:color="auto"/>
        <w:right w:val="none" w:sz="0" w:space="0" w:color="auto"/>
      </w:divBdr>
      <w:divsChild>
        <w:div w:id="1994988465">
          <w:marLeft w:val="50"/>
          <w:marRight w:val="0"/>
          <w:marTop w:val="0"/>
          <w:marBottom w:val="0"/>
          <w:divBdr>
            <w:top w:val="none" w:sz="0" w:space="0" w:color="auto"/>
            <w:left w:val="none" w:sz="0" w:space="0" w:color="auto"/>
            <w:bottom w:val="none" w:sz="0" w:space="0" w:color="auto"/>
            <w:right w:val="none" w:sz="0" w:space="0" w:color="auto"/>
          </w:divBdr>
          <w:divsChild>
            <w:div w:id="2017613469">
              <w:marLeft w:val="82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ndramireznoriega@uas.edu.mx"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anchez@uaim.edu.m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yobani@uas.edu.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mantha.jimenez@tectijuana.edu.mx"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ibm.com/mx-es/analytics/spss-statistics-software" TargetMode="External"/><Relationship Id="rId1" Type="http://schemas.openxmlformats.org/officeDocument/2006/relationships/hyperlink" Target="https://www.google.com/intl/es_mx/forms/abou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ie\Desktop\PLANTILLA%20REDI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BCF9-59B6-4757-ACED-22A183D9B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REDIE.dotx</Template>
  <TotalTime>143</TotalTime>
  <Pages>21</Pages>
  <Words>10510</Words>
  <Characters>57810</Characters>
  <Application>Microsoft Office Word</Application>
  <DocSecurity>0</DocSecurity>
  <Lines>481</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redie</dc:creator>
  <cp:lastModifiedBy>elsom</cp:lastModifiedBy>
  <cp:revision>13</cp:revision>
  <dcterms:created xsi:type="dcterms:W3CDTF">2020-08-12T03:03:00Z</dcterms:created>
  <dcterms:modified xsi:type="dcterms:W3CDTF">2020-08-14T17:55:00Z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d5273f20-d872-3d23-8d35-8e92189a91be</vt:lpwstr>
  </property>
  <property fmtid="{D5CDD505-2E9C-101B-9397-08002B2CF9AE}" pid="24" name="Mendeley Citation Style_1">
    <vt:lpwstr>http://www.zotero.org/styles/apa</vt:lpwstr>
  </property>
</Properties>
</file>