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17FF9" w14:textId="0B61476D" w:rsidR="00BF0088" w:rsidRPr="002D16FD" w:rsidRDefault="002D16FD" w:rsidP="00BF0088">
      <w:pPr>
        <w:spacing w:before="240" w:after="240" w:line="360" w:lineRule="auto"/>
        <w:jc w:val="right"/>
        <w:rPr>
          <w:b/>
          <w:i/>
          <w:szCs w:val="20"/>
        </w:rPr>
      </w:pPr>
      <w:r w:rsidRPr="002D16FD">
        <w:rPr>
          <w:b/>
          <w:i/>
          <w:szCs w:val="20"/>
        </w:rPr>
        <w:t>https://doi.org/10.23913/ride.v10i20.672</w:t>
      </w:r>
    </w:p>
    <w:p w14:paraId="3F62673E" w14:textId="3D1F84A6" w:rsidR="00BF0088" w:rsidRDefault="00BF0088" w:rsidP="00BF0088">
      <w:pPr>
        <w:spacing w:before="240" w:after="240" w:line="360" w:lineRule="auto"/>
        <w:jc w:val="right"/>
        <w:rPr>
          <w:b/>
          <w:bCs/>
          <w:sz w:val="32"/>
          <w:szCs w:val="32"/>
          <w:lang w:val="es-ES"/>
        </w:rPr>
      </w:pPr>
      <w:r w:rsidRPr="003B6672">
        <w:rPr>
          <w:b/>
          <w:i/>
          <w:szCs w:val="20"/>
        </w:rPr>
        <w:t>Artículos Científicos</w:t>
      </w:r>
    </w:p>
    <w:p w14:paraId="45032CCD" w14:textId="21E73ED6" w:rsidR="002A7DE9" w:rsidRPr="00A22340" w:rsidRDefault="003B583F" w:rsidP="00BF0088">
      <w:pPr>
        <w:spacing w:line="276" w:lineRule="auto"/>
        <w:jc w:val="right"/>
        <w:rPr>
          <w:rFonts w:ascii="Calibri" w:hAnsi="Calibri" w:cs="Calibri"/>
          <w:b/>
          <w:color w:val="000000"/>
          <w:sz w:val="36"/>
          <w:szCs w:val="36"/>
          <w:lang w:val="en-US"/>
        </w:rPr>
      </w:pPr>
      <w:r w:rsidRPr="00BF0088">
        <w:rPr>
          <w:rFonts w:ascii="Calibri" w:hAnsi="Calibri" w:cs="Calibri"/>
          <w:b/>
          <w:color w:val="000000"/>
          <w:sz w:val="36"/>
          <w:szCs w:val="36"/>
        </w:rPr>
        <w:t xml:space="preserve">La comprensión de conceptos fundamentales del </w:t>
      </w:r>
      <w:r w:rsidR="000042EE" w:rsidRPr="00BF0088">
        <w:rPr>
          <w:rFonts w:ascii="Calibri" w:hAnsi="Calibri" w:cs="Calibri"/>
          <w:b/>
          <w:color w:val="000000"/>
          <w:sz w:val="36"/>
          <w:szCs w:val="36"/>
        </w:rPr>
        <w:t>c</w:t>
      </w:r>
      <w:r w:rsidRPr="00BF0088">
        <w:rPr>
          <w:rFonts w:ascii="Calibri" w:hAnsi="Calibri" w:cs="Calibri"/>
          <w:b/>
          <w:color w:val="000000"/>
          <w:sz w:val="36"/>
          <w:szCs w:val="36"/>
        </w:rPr>
        <w:t xml:space="preserve">álculo mediante </w:t>
      </w:r>
      <w:r w:rsidR="00544772" w:rsidRPr="00BF0088">
        <w:rPr>
          <w:rFonts w:ascii="Calibri" w:hAnsi="Calibri" w:cs="Calibri"/>
          <w:b/>
          <w:color w:val="000000"/>
          <w:sz w:val="36"/>
          <w:szCs w:val="36"/>
        </w:rPr>
        <w:t>Desmos</w:t>
      </w:r>
      <w:r w:rsidRPr="00BF0088">
        <w:rPr>
          <w:rFonts w:ascii="Calibri" w:hAnsi="Calibri" w:cs="Calibri"/>
          <w:b/>
          <w:color w:val="000000"/>
          <w:sz w:val="36"/>
          <w:szCs w:val="36"/>
        </w:rPr>
        <w:t>.</w:t>
      </w:r>
      <w:r w:rsidR="00330623" w:rsidRPr="00BF0088">
        <w:rPr>
          <w:rFonts w:ascii="Calibri" w:hAnsi="Calibri" w:cs="Calibri"/>
          <w:b/>
          <w:color w:val="000000"/>
          <w:sz w:val="36"/>
          <w:szCs w:val="36"/>
        </w:rPr>
        <w:t xml:space="preserve"> </w:t>
      </w:r>
      <w:r w:rsidR="00714DB8" w:rsidRPr="00A22340">
        <w:rPr>
          <w:rFonts w:ascii="Calibri" w:hAnsi="Calibri" w:cs="Calibri"/>
          <w:b/>
          <w:color w:val="000000"/>
          <w:sz w:val="36"/>
          <w:szCs w:val="36"/>
          <w:lang w:val="en-US"/>
        </w:rPr>
        <w:t>Una</w:t>
      </w:r>
      <w:r w:rsidR="002A7DE9" w:rsidRPr="00A22340">
        <w:rPr>
          <w:rFonts w:ascii="Calibri" w:hAnsi="Calibri" w:cs="Calibri"/>
          <w:b/>
          <w:color w:val="000000"/>
          <w:sz w:val="36"/>
          <w:szCs w:val="36"/>
          <w:lang w:val="en-US"/>
        </w:rPr>
        <w:t xml:space="preserve"> </w:t>
      </w:r>
      <w:proofErr w:type="spellStart"/>
      <w:r w:rsidR="00714DB8" w:rsidRPr="00A22340">
        <w:rPr>
          <w:rFonts w:ascii="Calibri" w:hAnsi="Calibri" w:cs="Calibri"/>
          <w:b/>
          <w:color w:val="000000"/>
          <w:sz w:val="36"/>
          <w:szCs w:val="36"/>
          <w:lang w:val="en-US"/>
        </w:rPr>
        <w:t>intervención</w:t>
      </w:r>
      <w:proofErr w:type="spellEnd"/>
    </w:p>
    <w:p w14:paraId="5ADBE371" w14:textId="77777777" w:rsidR="00BF0088" w:rsidRPr="00A22340" w:rsidRDefault="00BF0088" w:rsidP="00BF0088">
      <w:pPr>
        <w:spacing w:line="276" w:lineRule="auto"/>
        <w:jc w:val="right"/>
        <w:rPr>
          <w:rFonts w:ascii="Calibri" w:hAnsi="Calibri" w:cs="Calibri"/>
          <w:b/>
          <w:i/>
          <w:iCs/>
          <w:color w:val="000000"/>
          <w:sz w:val="28"/>
          <w:szCs w:val="28"/>
          <w:lang w:val="en-US"/>
        </w:rPr>
      </w:pPr>
    </w:p>
    <w:p w14:paraId="25DA9C66" w14:textId="7984130D" w:rsidR="002A7DE9" w:rsidRPr="00A22340" w:rsidRDefault="002A7DE9" w:rsidP="00BF0088">
      <w:pPr>
        <w:spacing w:line="276" w:lineRule="auto"/>
        <w:jc w:val="right"/>
        <w:rPr>
          <w:rFonts w:ascii="Calibri" w:hAnsi="Calibri" w:cs="Calibri"/>
          <w:b/>
          <w:i/>
          <w:iCs/>
          <w:color w:val="000000"/>
          <w:sz w:val="28"/>
          <w:szCs w:val="28"/>
          <w:lang w:val="en-US"/>
        </w:rPr>
      </w:pPr>
      <w:r w:rsidRPr="00A22340">
        <w:rPr>
          <w:rFonts w:ascii="Calibri" w:hAnsi="Calibri" w:cs="Calibri"/>
          <w:b/>
          <w:i/>
          <w:iCs/>
          <w:color w:val="000000"/>
          <w:sz w:val="28"/>
          <w:szCs w:val="28"/>
          <w:lang w:val="en-US"/>
        </w:rPr>
        <w:t xml:space="preserve">Understanding </w:t>
      </w:r>
      <w:r w:rsidR="00726C70" w:rsidRPr="00A22340">
        <w:rPr>
          <w:rFonts w:ascii="Calibri" w:hAnsi="Calibri" w:cs="Calibri"/>
          <w:b/>
          <w:i/>
          <w:iCs/>
          <w:color w:val="000000"/>
          <w:sz w:val="28"/>
          <w:szCs w:val="28"/>
          <w:lang w:val="en-US"/>
        </w:rPr>
        <w:t>F</w:t>
      </w:r>
      <w:r w:rsidRPr="00A22340">
        <w:rPr>
          <w:rFonts w:ascii="Calibri" w:hAnsi="Calibri" w:cs="Calibri"/>
          <w:b/>
          <w:i/>
          <w:iCs/>
          <w:color w:val="000000"/>
          <w:sz w:val="28"/>
          <w:szCs w:val="28"/>
          <w:lang w:val="en-US"/>
        </w:rPr>
        <w:t xml:space="preserve">undamental </w:t>
      </w:r>
      <w:r w:rsidR="00726C70" w:rsidRPr="00A22340">
        <w:rPr>
          <w:rFonts w:ascii="Calibri" w:hAnsi="Calibri" w:cs="Calibri"/>
          <w:b/>
          <w:i/>
          <w:iCs/>
          <w:color w:val="000000"/>
          <w:sz w:val="28"/>
          <w:szCs w:val="28"/>
          <w:lang w:val="en-US"/>
        </w:rPr>
        <w:t>C</w:t>
      </w:r>
      <w:r w:rsidRPr="00A22340">
        <w:rPr>
          <w:rFonts w:ascii="Calibri" w:hAnsi="Calibri" w:cs="Calibri"/>
          <w:b/>
          <w:i/>
          <w:iCs/>
          <w:color w:val="000000"/>
          <w:sz w:val="28"/>
          <w:szCs w:val="28"/>
          <w:lang w:val="en-US"/>
        </w:rPr>
        <w:t xml:space="preserve">oncepts of </w:t>
      </w:r>
      <w:r w:rsidR="004B4835" w:rsidRPr="00A22340">
        <w:rPr>
          <w:rFonts w:ascii="Calibri" w:hAnsi="Calibri" w:cs="Calibri"/>
          <w:b/>
          <w:i/>
          <w:iCs/>
          <w:color w:val="000000"/>
          <w:sz w:val="28"/>
          <w:szCs w:val="28"/>
          <w:lang w:val="en-US"/>
        </w:rPr>
        <w:t>Calculus</w:t>
      </w:r>
      <w:r w:rsidRPr="00A22340">
        <w:rPr>
          <w:rFonts w:ascii="Calibri" w:hAnsi="Calibri" w:cs="Calibri"/>
          <w:b/>
          <w:i/>
          <w:iCs/>
          <w:color w:val="000000"/>
          <w:sz w:val="28"/>
          <w:szCs w:val="28"/>
          <w:lang w:val="en-US"/>
        </w:rPr>
        <w:t xml:space="preserve"> </w:t>
      </w:r>
      <w:r w:rsidR="00726C70" w:rsidRPr="00A22340">
        <w:rPr>
          <w:rFonts w:ascii="Calibri" w:hAnsi="Calibri" w:cs="Calibri"/>
          <w:b/>
          <w:i/>
          <w:iCs/>
          <w:color w:val="000000"/>
          <w:sz w:val="28"/>
          <w:szCs w:val="28"/>
          <w:lang w:val="en-US"/>
        </w:rPr>
        <w:t>T</w:t>
      </w:r>
      <w:r w:rsidRPr="00A22340">
        <w:rPr>
          <w:rFonts w:ascii="Calibri" w:hAnsi="Calibri" w:cs="Calibri"/>
          <w:b/>
          <w:i/>
          <w:iCs/>
          <w:color w:val="000000"/>
          <w:sz w:val="28"/>
          <w:szCs w:val="28"/>
          <w:lang w:val="en-US"/>
        </w:rPr>
        <w:t xml:space="preserve">hrough </w:t>
      </w:r>
      <w:r w:rsidR="00B328C5" w:rsidRPr="00A22340">
        <w:rPr>
          <w:rFonts w:ascii="Calibri" w:hAnsi="Calibri" w:cs="Calibri"/>
          <w:b/>
          <w:i/>
          <w:iCs/>
          <w:color w:val="000000"/>
          <w:sz w:val="28"/>
          <w:szCs w:val="28"/>
          <w:lang w:val="en-US"/>
        </w:rPr>
        <w:t>Desmos</w:t>
      </w:r>
      <w:r w:rsidRPr="00A22340">
        <w:rPr>
          <w:rFonts w:ascii="Calibri" w:hAnsi="Calibri" w:cs="Calibri"/>
          <w:b/>
          <w:i/>
          <w:iCs/>
          <w:color w:val="000000"/>
          <w:sz w:val="28"/>
          <w:szCs w:val="28"/>
          <w:lang w:val="en-US"/>
        </w:rPr>
        <w:t xml:space="preserve">. An </w:t>
      </w:r>
      <w:r w:rsidR="00726C70" w:rsidRPr="00A22340">
        <w:rPr>
          <w:rFonts w:ascii="Calibri" w:hAnsi="Calibri" w:cs="Calibri"/>
          <w:b/>
          <w:i/>
          <w:iCs/>
          <w:color w:val="000000"/>
          <w:sz w:val="28"/>
          <w:szCs w:val="28"/>
          <w:lang w:val="en-US"/>
        </w:rPr>
        <w:t>I</w:t>
      </w:r>
      <w:r w:rsidRPr="00A22340">
        <w:rPr>
          <w:rFonts w:ascii="Calibri" w:hAnsi="Calibri" w:cs="Calibri"/>
          <w:b/>
          <w:i/>
          <w:iCs/>
          <w:color w:val="000000"/>
          <w:sz w:val="28"/>
          <w:szCs w:val="28"/>
          <w:lang w:val="en-US"/>
        </w:rPr>
        <w:t>ntervention</w:t>
      </w:r>
    </w:p>
    <w:p w14:paraId="6A1DE8CF" w14:textId="77777777" w:rsidR="00BF0088" w:rsidRPr="00A22340" w:rsidRDefault="00BF0088" w:rsidP="00BF0088">
      <w:pPr>
        <w:spacing w:line="276" w:lineRule="auto"/>
        <w:jc w:val="right"/>
        <w:rPr>
          <w:rFonts w:ascii="Calibri" w:hAnsi="Calibri" w:cs="Calibri"/>
          <w:b/>
          <w:i/>
          <w:iCs/>
          <w:color w:val="000000"/>
          <w:sz w:val="28"/>
          <w:szCs w:val="28"/>
          <w:lang w:val="en-US"/>
        </w:rPr>
      </w:pPr>
    </w:p>
    <w:p w14:paraId="33B5A1B3" w14:textId="40B13A7F" w:rsidR="00BF0088" w:rsidRPr="00BF0088" w:rsidRDefault="00BF0088" w:rsidP="00BF0088">
      <w:pPr>
        <w:spacing w:line="276" w:lineRule="auto"/>
        <w:jc w:val="right"/>
        <w:rPr>
          <w:rFonts w:ascii="Calibri" w:hAnsi="Calibri" w:cs="Calibri"/>
          <w:b/>
          <w:i/>
          <w:iCs/>
          <w:color w:val="000000"/>
          <w:sz w:val="28"/>
          <w:szCs w:val="28"/>
        </w:rPr>
      </w:pPr>
      <w:r w:rsidRPr="00BF0088">
        <w:rPr>
          <w:rFonts w:ascii="Calibri" w:hAnsi="Calibri" w:cs="Calibri"/>
          <w:b/>
          <w:i/>
          <w:iCs/>
          <w:color w:val="000000"/>
          <w:sz w:val="28"/>
          <w:szCs w:val="28"/>
        </w:rPr>
        <w:t>A compreensão de conceitos fundamentais de cálculo usando Desmos. Uma intervenção</w:t>
      </w:r>
    </w:p>
    <w:p w14:paraId="4EAECC6C" w14:textId="77777777" w:rsidR="002A7DE9" w:rsidRPr="00A22340" w:rsidRDefault="002A7DE9" w:rsidP="00726C70">
      <w:pPr>
        <w:spacing w:line="360" w:lineRule="auto"/>
        <w:jc w:val="right"/>
      </w:pPr>
    </w:p>
    <w:p w14:paraId="22E51D22" w14:textId="17E86E65" w:rsidR="002A7DE9" w:rsidRPr="00BF0088" w:rsidRDefault="002A7DE9" w:rsidP="00BF0088">
      <w:pPr>
        <w:spacing w:line="276" w:lineRule="auto"/>
        <w:ind w:right="28"/>
        <w:jc w:val="right"/>
        <w:rPr>
          <w:rFonts w:asciiTheme="minorHAnsi" w:eastAsiaTheme="minorHAnsi" w:hAnsiTheme="minorHAnsi" w:cs="Calibri"/>
          <w:b/>
          <w:u w:color="000000"/>
          <w:lang w:val="es-ES_tradnl" w:eastAsia="es-ES_tradnl"/>
        </w:rPr>
      </w:pPr>
      <w:r w:rsidRPr="00BF0088">
        <w:rPr>
          <w:rFonts w:asciiTheme="minorHAnsi" w:eastAsiaTheme="minorHAnsi" w:hAnsiTheme="minorHAnsi" w:cs="Calibri"/>
          <w:b/>
          <w:u w:color="000000"/>
          <w:lang w:val="es-ES_tradnl" w:eastAsia="es-ES_tradnl"/>
        </w:rPr>
        <w:t>Erick Radaí Rojas Maldonado</w:t>
      </w:r>
    </w:p>
    <w:p w14:paraId="5DE43C41" w14:textId="77777777" w:rsidR="00BF0088" w:rsidRDefault="00BF0088" w:rsidP="00BF0088">
      <w:pPr>
        <w:spacing w:line="276" w:lineRule="auto"/>
        <w:jc w:val="right"/>
      </w:pPr>
      <w:r>
        <w:t>Universidad Michoacana de San Nicolás de Hidalgo, México</w:t>
      </w:r>
    </w:p>
    <w:p w14:paraId="6094B9E4" w14:textId="62EECC20" w:rsidR="00BF0088" w:rsidRDefault="00BF0088" w:rsidP="00BF0088">
      <w:pPr>
        <w:spacing w:line="276" w:lineRule="auto"/>
        <w:jc w:val="right"/>
        <w:rPr>
          <w:rFonts w:asciiTheme="minorHAnsi" w:hAnsiTheme="minorHAnsi" w:cs="Calibri"/>
          <w:color w:val="FF0000"/>
          <w:lang w:val="es-ES" w:eastAsia="es-ES"/>
        </w:rPr>
      </w:pPr>
      <w:r w:rsidRPr="00BF0088">
        <w:rPr>
          <w:rFonts w:asciiTheme="minorHAnsi" w:hAnsiTheme="minorHAnsi" w:cs="Calibri"/>
          <w:color w:val="FF0000"/>
          <w:lang w:val="es-ES" w:eastAsia="es-ES"/>
        </w:rPr>
        <w:t>errojas@umich.mx</w:t>
      </w:r>
    </w:p>
    <w:p w14:paraId="5D4544CD" w14:textId="77777777" w:rsidR="00BB3F00" w:rsidRPr="00BB3F00" w:rsidRDefault="00BB3F00" w:rsidP="00BB3F00">
      <w:pPr>
        <w:jc w:val="right"/>
      </w:pPr>
      <w:r w:rsidRPr="00BB3F00">
        <w:t>https://orcid.org/0000-0003-2521-5107</w:t>
      </w:r>
    </w:p>
    <w:p w14:paraId="7E19C030" w14:textId="77777777" w:rsidR="00BB3F00" w:rsidRPr="00BB3F00" w:rsidRDefault="00BB3F00" w:rsidP="00BF0088">
      <w:pPr>
        <w:spacing w:line="276" w:lineRule="auto"/>
        <w:jc w:val="right"/>
        <w:rPr>
          <w:rFonts w:asciiTheme="minorHAnsi" w:hAnsiTheme="minorHAnsi" w:cs="Calibri"/>
          <w:color w:val="FF0000"/>
          <w:lang w:eastAsia="es-ES"/>
        </w:rPr>
      </w:pPr>
    </w:p>
    <w:p w14:paraId="04990B1A" w14:textId="77777777" w:rsidR="006F0488" w:rsidRPr="00BB3F00" w:rsidRDefault="006F0488" w:rsidP="00726C70">
      <w:pPr>
        <w:spacing w:line="360" w:lineRule="auto"/>
        <w:jc w:val="right"/>
      </w:pPr>
    </w:p>
    <w:p w14:paraId="7E4B8782" w14:textId="77777777" w:rsidR="002F5616" w:rsidRPr="00BF0088" w:rsidRDefault="002F5616" w:rsidP="00BF0088">
      <w:pPr>
        <w:pStyle w:val="Ttulo1"/>
        <w:rPr>
          <w:rFonts w:ascii="Calibri" w:eastAsiaTheme="minorHAnsi" w:hAnsi="Calibri" w:cs="Calibri"/>
          <w:color w:val="auto"/>
          <w:sz w:val="28"/>
          <w:szCs w:val="24"/>
          <w:lang w:eastAsia="en-US"/>
        </w:rPr>
      </w:pPr>
      <w:r w:rsidRPr="00BF0088">
        <w:rPr>
          <w:rFonts w:ascii="Calibri" w:eastAsiaTheme="minorHAnsi" w:hAnsi="Calibri" w:cs="Calibri"/>
          <w:color w:val="auto"/>
          <w:sz w:val="28"/>
          <w:szCs w:val="24"/>
          <w:lang w:eastAsia="en-US"/>
        </w:rPr>
        <w:t>Resumen</w:t>
      </w:r>
    </w:p>
    <w:p w14:paraId="329A86BB" w14:textId="0CD4E5F1" w:rsidR="002F5616" w:rsidRPr="001D791D" w:rsidRDefault="004E519B" w:rsidP="00726C70">
      <w:pPr>
        <w:spacing w:line="360" w:lineRule="auto"/>
        <w:jc w:val="both"/>
        <w:rPr>
          <w:lang w:val="es-ES"/>
        </w:rPr>
      </w:pPr>
      <w:r>
        <w:rPr>
          <w:lang w:val="es-ES"/>
        </w:rPr>
        <w:t xml:space="preserve">En este artículo se </w:t>
      </w:r>
      <w:r w:rsidR="003B583F">
        <w:rPr>
          <w:lang w:val="es-ES"/>
        </w:rPr>
        <w:t xml:space="preserve">realiza el diseño de una estrategia metodológica para la comprensión del concepto de </w:t>
      </w:r>
      <w:r w:rsidR="003B583F" w:rsidRPr="00BF0088">
        <w:rPr>
          <w:i/>
          <w:iCs/>
          <w:lang w:val="es-ES"/>
        </w:rPr>
        <w:t>derivada</w:t>
      </w:r>
      <w:r w:rsidR="00746039">
        <w:rPr>
          <w:lang w:val="es-ES"/>
        </w:rPr>
        <w:t>. Esto</w:t>
      </w:r>
      <w:r w:rsidR="003B583F">
        <w:rPr>
          <w:lang w:val="es-ES"/>
        </w:rPr>
        <w:t xml:space="preserve"> a través de </w:t>
      </w:r>
      <w:proofErr w:type="spellStart"/>
      <w:r w:rsidR="00B328C5">
        <w:rPr>
          <w:lang w:val="es-ES"/>
        </w:rPr>
        <w:t>Desmos</w:t>
      </w:r>
      <w:proofErr w:type="spellEnd"/>
      <w:r w:rsidR="00B328C5">
        <w:rPr>
          <w:lang w:val="es-ES"/>
        </w:rPr>
        <w:t xml:space="preserve"> </w:t>
      </w:r>
      <w:r w:rsidR="003B583F">
        <w:rPr>
          <w:lang w:val="es-ES"/>
        </w:rPr>
        <w:t xml:space="preserve">y </w:t>
      </w:r>
      <w:r w:rsidR="00A22340">
        <w:rPr>
          <w:lang w:val="es-ES"/>
        </w:rPr>
        <w:t xml:space="preserve">el programa </w:t>
      </w:r>
      <w:r w:rsidR="00611670">
        <w:rPr>
          <w:lang w:val="es-ES"/>
        </w:rPr>
        <w:t>“</w:t>
      </w:r>
      <w:r w:rsidR="00202FF3">
        <w:rPr>
          <w:lang w:val="es-ES"/>
        </w:rPr>
        <w:t>trae tu propio dispositivo</w:t>
      </w:r>
      <w:r w:rsidR="00611670">
        <w:rPr>
          <w:lang w:val="es-ES"/>
        </w:rPr>
        <w:t>”</w:t>
      </w:r>
      <w:r w:rsidR="00504B47">
        <w:rPr>
          <w:lang w:val="es-ES"/>
        </w:rPr>
        <w:t xml:space="preserve"> </w:t>
      </w:r>
      <w:r w:rsidR="00611670">
        <w:rPr>
          <w:lang w:val="es-ES"/>
        </w:rPr>
        <w:t>(</w:t>
      </w:r>
      <w:r w:rsidR="003B583F">
        <w:rPr>
          <w:lang w:val="es-ES"/>
        </w:rPr>
        <w:t>BYOD</w:t>
      </w:r>
      <w:r w:rsidR="00611670">
        <w:rPr>
          <w:lang w:val="es-ES"/>
        </w:rPr>
        <w:t>, por sus siglas en inglés)</w:t>
      </w:r>
      <w:r w:rsidR="001C45E6">
        <w:rPr>
          <w:lang w:val="es-ES"/>
        </w:rPr>
        <w:t xml:space="preserve"> en un primer curso de cálculo diferencial a nivel licenciatura</w:t>
      </w:r>
      <w:r w:rsidR="00F22F0B">
        <w:rPr>
          <w:lang w:val="es-ES"/>
        </w:rPr>
        <w:t>,</w:t>
      </w:r>
      <w:r w:rsidR="00746039">
        <w:rPr>
          <w:lang w:val="es-ES"/>
        </w:rPr>
        <w:t xml:space="preserve"> </w:t>
      </w:r>
      <w:r w:rsidR="00F22F0B">
        <w:rPr>
          <w:lang w:val="es-ES"/>
        </w:rPr>
        <w:t>así como</w:t>
      </w:r>
      <w:r w:rsidR="003B583F">
        <w:rPr>
          <w:lang w:val="es-ES"/>
        </w:rPr>
        <w:t xml:space="preserve"> mediante la herramienta metodológica heurística</w:t>
      </w:r>
      <w:r w:rsidR="00236867">
        <w:rPr>
          <w:lang w:val="es-ES"/>
        </w:rPr>
        <w:t xml:space="preserve"> de</w:t>
      </w:r>
      <w:r w:rsidR="00BA3557">
        <w:rPr>
          <w:lang w:val="es-ES"/>
        </w:rPr>
        <w:t xml:space="preserve"> investigación-a</w:t>
      </w:r>
      <w:r w:rsidR="003B583F">
        <w:rPr>
          <w:lang w:val="es-ES"/>
        </w:rPr>
        <w:t xml:space="preserve">cción. </w:t>
      </w:r>
      <w:r w:rsidR="009564E4">
        <w:rPr>
          <w:lang w:val="es-ES"/>
        </w:rPr>
        <w:t>Para lograr el objetivo se involucra</w:t>
      </w:r>
      <w:r w:rsidR="00236867">
        <w:rPr>
          <w:lang w:val="es-ES"/>
        </w:rPr>
        <w:t>, además,</w:t>
      </w:r>
      <w:r w:rsidR="009564E4">
        <w:rPr>
          <w:lang w:val="es-ES"/>
        </w:rPr>
        <w:t xml:space="preserve"> el método de derivación por incrementos</w:t>
      </w:r>
      <w:r w:rsidR="006F4748">
        <w:rPr>
          <w:lang w:val="es-ES"/>
        </w:rPr>
        <w:t>,</w:t>
      </w:r>
      <w:r w:rsidR="009564E4">
        <w:rPr>
          <w:lang w:val="es-ES"/>
        </w:rPr>
        <w:t xml:space="preserve"> el cual se codifica para </w:t>
      </w:r>
      <w:r w:rsidR="00877562">
        <w:rPr>
          <w:lang w:val="es-ES"/>
        </w:rPr>
        <w:t xml:space="preserve">ser incorporado </w:t>
      </w:r>
      <w:r w:rsidR="009564E4">
        <w:rPr>
          <w:lang w:val="es-ES"/>
        </w:rPr>
        <w:t xml:space="preserve">a la plataforma </w:t>
      </w:r>
      <w:proofErr w:type="spellStart"/>
      <w:r w:rsidR="006F4748">
        <w:rPr>
          <w:lang w:val="es-ES"/>
        </w:rPr>
        <w:t>Desmos</w:t>
      </w:r>
      <w:proofErr w:type="spellEnd"/>
      <w:r w:rsidR="006F4748">
        <w:rPr>
          <w:lang w:val="es-ES"/>
        </w:rPr>
        <w:t xml:space="preserve"> </w:t>
      </w:r>
      <w:r w:rsidR="00A406C8" w:rsidRPr="00794B6C">
        <w:rPr>
          <w:lang w:val="es-ES"/>
        </w:rPr>
        <w:t xml:space="preserve">y </w:t>
      </w:r>
      <w:r w:rsidR="00877562" w:rsidRPr="00794B6C">
        <w:rPr>
          <w:lang w:val="es-ES"/>
        </w:rPr>
        <w:t>con ello realizar</w:t>
      </w:r>
      <w:r w:rsidR="00A406C8">
        <w:rPr>
          <w:lang w:val="es-ES"/>
        </w:rPr>
        <w:t xml:space="preserve"> </w:t>
      </w:r>
      <w:r w:rsidR="009564E4">
        <w:rPr>
          <w:lang w:val="es-ES"/>
        </w:rPr>
        <w:t>animaci</w:t>
      </w:r>
      <w:r w:rsidR="00330623">
        <w:rPr>
          <w:lang w:val="es-ES"/>
        </w:rPr>
        <w:t>o</w:t>
      </w:r>
      <w:r w:rsidR="009564E4">
        <w:rPr>
          <w:lang w:val="es-ES"/>
        </w:rPr>
        <w:t>n</w:t>
      </w:r>
      <w:r w:rsidR="00330623">
        <w:rPr>
          <w:lang w:val="es-ES"/>
        </w:rPr>
        <w:t>es</w:t>
      </w:r>
      <w:r w:rsidR="009564E4">
        <w:rPr>
          <w:lang w:val="es-ES"/>
        </w:rPr>
        <w:t>. Posteriormente</w:t>
      </w:r>
      <w:r w:rsidR="006F4748">
        <w:rPr>
          <w:lang w:val="es-ES"/>
        </w:rPr>
        <w:t>,</w:t>
      </w:r>
      <w:r w:rsidR="009564E4">
        <w:rPr>
          <w:lang w:val="es-ES"/>
        </w:rPr>
        <w:t xml:space="preserve"> se realizan </w:t>
      </w:r>
      <w:proofErr w:type="spellStart"/>
      <w:r w:rsidR="009564E4" w:rsidRPr="00BF0088">
        <w:rPr>
          <w:i/>
          <w:iCs/>
          <w:lang w:val="es-ES"/>
        </w:rPr>
        <w:t>quizzes</w:t>
      </w:r>
      <w:proofErr w:type="spellEnd"/>
      <w:r w:rsidR="009564E4">
        <w:rPr>
          <w:lang w:val="es-ES"/>
        </w:rPr>
        <w:t xml:space="preserve"> a través de </w:t>
      </w:r>
      <w:proofErr w:type="spellStart"/>
      <w:r w:rsidR="00C409FB">
        <w:rPr>
          <w:lang w:val="es-ES"/>
        </w:rPr>
        <w:t>Kahoot</w:t>
      </w:r>
      <w:proofErr w:type="spellEnd"/>
      <w:r w:rsidR="00C409FB">
        <w:rPr>
          <w:lang w:val="es-ES"/>
        </w:rPr>
        <w:t xml:space="preserve">! </w:t>
      </w:r>
      <w:r w:rsidR="009564E4">
        <w:rPr>
          <w:lang w:val="es-ES"/>
        </w:rPr>
        <w:t xml:space="preserve">para evaluar su comprensión. </w:t>
      </w:r>
      <w:r w:rsidR="003B583F">
        <w:rPr>
          <w:lang w:val="es-ES"/>
        </w:rPr>
        <w:t xml:space="preserve">Se concluye que </w:t>
      </w:r>
      <w:proofErr w:type="spellStart"/>
      <w:r w:rsidR="00C409FB">
        <w:rPr>
          <w:lang w:val="es-ES"/>
        </w:rPr>
        <w:t>Desmos</w:t>
      </w:r>
      <w:proofErr w:type="spellEnd"/>
      <w:r w:rsidR="00C409FB">
        <w:rPr>
          <w:lang w:val="es-ES"/>
        </w:rPr>
        <w:t xml:space="preserve"> </w:t>
      </w:r>
      <w:r w:rsidR="003B583F">
        <w:rPr>
          <w:lang w:val="es-ES"/>
        </w:rPr>
        <w:t>es un auxiliar</w:t>
      </w:r>
      <w:r w:rsidR="00486FC1">
        <w:rPr>
          <w:lang w:val="es-ES"/>
        </w:rPr>
        <w:t xml:space="preserve"> de utilidad</w:t>
      </w:r>
      <w:r w:rsidR="003B583F">
        <w:rPr>
          <w:lang w:val="es-ES"/>
        </w:rPr>
        <w:t xml:space="preserve"> en la comprensión de conceptos </w:t>
      </w:r>
      <w:r w:rsidR="003B583F" w:rsidRPr="001D791D">
        <w:rPr>
          <w:lang w:val="es-ES"/>
        </w:rPr>
        <w:t>fundamentales del cálculo</w:t>
      </w:r>
      <w:r w:rsidR="00872EDA">
        <w:rPr>
          <w:lang w:val="es-ES"/>
        </w:rPr>
        <w:t>, ya que</w:t>
      </w:r>
      <w:r w:rsidR="003B583F" w:rsidRPr="001D791D">
        <w:rPr>
          <w:lang w:val="es-ES"/>
        </w:rPr>
        <w:t xml:space="preserve"> permite el esbozo de funciones de manera </w:t>
      </w:r>
      <w:r w:rsidR="009564E4" w:rsidRPr="001D791D">
        <w:rPr>
          <w:lang w:val="es-ES"/>
        </w:rPr>
        <w:t>sencilla</w:t>
      </w:r>
      <w:r w:rsidR="004A7EE5">
        <w:rPr>
          <w:lang w:val="es-ES"/>
        </w:rPr>
        <w:t>;</w:t>
      </w:r>
      <w:r w:rsidR="003B583F" w:rsidRPr="001D791D">
        <w:rPr>
          <w:lang w:val="es-ES"/>
        </w:rPr>
        <w:t xml:space="preserve"> así</w:t>
      </w:r>
      <w:r w:rsidR="004A7EE5">
        <w:rPr>
          <w:lang w:val="es-ES"/>
        </w:rPr>
        <w:t>, da</w:t>
      </w:r>
      <w:r w:rsidR="003B583F" w:rsidRPr="001D791D">
        <w:rPr>
          <w:lang w:val="es-ES"/>
        </w:rPr>
        <w:t xml:space="preserve"> sentido a la matematización</w:t>
      </w:r>
      <w:r w:rsidR="004A7EE5">
        <w:rPr>
          <w:lang w:val="es-ES"/>
        </w:rPr>
        <w:t>,</w:t>
      </w:r>
      <w:r w:rsidR="004F1995">
        <w:rPr>
          <w:lang w:val="es-ES"/>
        </w:rPr>
        <w:t xml:space="preserve"> </w:t>
      </w:r>
      <w:r w:rsidR="00486FC1">
        <w:rPr>
          <w:lang w:val="es-ES"/>
        </w:rPr>
        <w:t xml:space="preserve">aunque </w:t>
      </w:r>
      <w:r w:rsidR="004F1995">
        <w:rPr>
          <w:lang w:val="es-ES"/>
        </w:rPr>
        <w:t>no</w:t>
      </w:r>
      <w:r w:rsidR="003B583F" w:rsidRPr="001D791D">
        <w:rPr>
          <w:lang w:val="es-ES"/>
        </w:rPr>
        <w:t xml:space="preserve"> al cálculo de resultados.</w:t>
      </w:r>
      <w:r w:rsidR="00674E01">
        <w:rPr>
          <w:lang w:val="es-ES"/>
        </w:rPr>
        <w:t xml:space="preserve"> </w:t>
      </w:r>
    </w:p>
    <w:p w14:paraId="6D2F7B30" w14:textId="2D9B2B92" w:rsidR="00714DB8" w:rsidRDefault="001D791D" w:rsidP="00726C70">
      <w:pPr>
        <w:spacing w:line="360" w:lineRule="auto"/>
        <w:jc w:val="both"/>
        <w:rPr>
          <w:lang w:val="es-ES"/>
        </w:rPr>
      </w:pPr>
      <w:r w:rsidRPr="00BF0088">
        <w:rPr>
          <w:rFonts w:ascii="Calibri" w:eastAsiaTheme="minorHAnsi" w:hAnsi="Calibri" w:cs="Calibri"/>
          <w:b/>
          <w:sz w:val="28"/>
          <w:lang w:val="es-ES" w:eastAsia="en-US"/>
        </w:rPr>
        <w:t>Palabras clave:</w:t>
      </w:r>
      <w:r w:rsidRPr="00BF0088">
        <w:rPr>
          <w:sz w:val="22"/>
          <w:szCs w:val="22"/>
          <w:lang w:val="es-ES"/>
        </w:rPr>
        <w:t xml:space="preserve"> </w:t>
      </w:r>
      <w:r w:rsidR="00AD0C5E">
        <w:rPr>
          <w:lang w:val="es-ES"/>
        </w:rPr>
        <w:t>aprendizaje</w:t>
      </w:r>
      <w:r w:rsidRPr="001D791D">
        <w:rPr>
          <w:lang w:val="es-ES"/>
        </w:rPr>
        <w:t>,</w:t>
      </w:r>
      <w:r w:rsidR="00AD0C5E">
        <w:rPr>
          <w:lang w:val="es-ES"/>
        </w:rPr>
        <w:t xml:space="preserve"> </w:t>
      </w:r>
      <w:r w:rsidRPr="001D791D">
        <w:rPr>
          <w:lang w:val="es-ES"/>
        </w:rPr>
        <w:t>derivada</w:t>
      </w:r>
      <w:r w:rsidR="001776DA">
        <w:rPr>
          <w:lang w:val="es-ES"/>
        </w:rPr>
        <w:t>,</w:t>
      </w:r>
      <w:r w:rsidR="003F32D0">
        <w:rPr>
          <w:lang w:val="es-ES"/>
        </w:rPr>
        <w:t xml:space="preserve"> interpretación</w:t>
      </w:r>
      <w:r w:rsidR="003F32D0" w:rsidRPr="001D791D">
        <w:rPr>
          <w:lang w:val="es-ES"/>
        </w:rPr>
        <w:t>,</w:t>
      </w:r>
      <w:r w:rsidR="001776DA">
        <w:rPr>
          <w:lang w:val="es-ES"/>
        </w:rPr>
        <w:t xml:space="preserve"> </w:t>
      </w:r>
      <w:r w:rsidR="00AD0C5E">
        <w:rPr>
          <w:lang w:val="es-ES"/>
        </w:rPr>
        <w:t>límite</w:t>
      </w:r>
      <w:r w:rsidR="001776DA">
        <w:rPr>
          <w:lang w:val="es-ES"/>
        </w:rPr>
        <w:t>.</w:t>
      </w:r>
    </w:p>
    <w:p w14:paraId="5195D6AC" w14:textId="1A9C760F" w:rsidR="001776DA" w:rsidRDefault="001776DA" w:rsidP="00726C70">
      <w:pPr>
        <w:spacing w:line="360" w:lineRule="auto"/>
        <w:jc w:val="both"/>
        <w:rPr>
          <w:lang w:val="es-ES"/>
        </w:rPr>
      </w:pPr>
    </w:p>
    <w:p w14:paraId="7F69CFCC" w14:textId="7BA2F76B" w:rsidR="00901909" w:rsidRDefault="00901909" w:rsidP="00726C70">
      <w:pPr>
        <w:spacing w:line="360" w:lineRule="auto"/>
        <w:jc w:val="both"/>
        <w:rPr>
          <w:lang w:val="es-ES"/>
        </w:rPr>
      </w:pPr>
    </w:p>
    <w:p w14:paraId="7C597699" w14:textId="77777777" w:rsidR="00714DB8" w:rsidRPr="00A22340" w:rsidRDefault="00714DB8" w:rsidP="00BF0088">
      <w:pPr>
        <w:spacing w:line="360" w:lineRule="auto"/>
        <w:rPr>
          <w:rFonts w:ascii="Calibri" w:eastAsiaTheme="minorHAnsi" w:hAnsi="Calibri" w:cs="Calibri"/>
          <w:b/>
          <w:sz w:val="28"/>
          <w:lang w:val="en-US" w:eastAsia="en-US"/>
        </w:rPr>
      </w:pPr>
      <w:r w:rsidRPr="00A22340">
        <w:rPr>
          <w:rFonts w:ascii="Calibri" w:eastAsiaTheme="minorHAnsi" w:hAnsi="Calibri" w:cs="Calibri"/>
          <w:b/>
          <w:sz w:val="28"/>
          <w:lang w:val="en-US" w:eastAsia="en-US"/>
        </w:rPr>
        <w:lastRenderedPageBreak/>
        <w:t>Abstract</w:t>
      </w:r>
    </w:p>
    <w:p w14:paraId="0F27BDED" w14:textId="2E04D24F" w:rsidR="00714DB8" w:rsidRPr="003C4B77" w:rsidRDefault="00714DB8" w:rsidP="00726C70">
      <w:pPr>
        <w:spacing w:line="360" w:lineRule="auto"/>
        <w:jc w:val="both"/>
        <w:rPr>
          <w:lang w:val="en-US"/>
        </w:rPr>
      </w:pPr>
      <w:r w:rsidRPr="003C4B77">
        <w:rPr>
          <w:lang w:val="en-US"/>
        </w:rPr>
        <w:t>The design of a methodological strategy for the understanding of the concept of derivative</w:t>
      </w:r>
      <w:r w:rsidR="004F1995" w:rsidRPr="003C4B77">
        <w:rPr>
          <w:lang w:val="en-US"/>
        </w:rPr>
        <w:t xml:space="preserve"> </w:t>
      </w:r>
      <w:r w:rsidR="00AF074E" w:rsidRPr="003C4B77">
        <w:rPr>
          <w:lang w:val="en-US"/>
        </w:rPr>
        <w:t xml:space="preserve">is </w:t>
      </w:r>
      <w:r w:rsidR="00A8261A">
        <w:rPr>
          <w:lang w:val="en-US"/>
        </w:rPr>
        <w:t>carried out in this article. This</w:t>
      </w:r>
      <w:r w:rsidR="00AF4297">
        <w:rPr>
          <w:lang w:val="en-US"/>
        </w:rPr>
        <w:t xml:space="preserve"> </w:t>
      </w:r>
      <w:r w:rsidR="00AF074E" w:rsidRPr="003C4B77">
        <w:rPr>
          <w:lang w:val="en-US"/>
        </w:rPr>
        <w:t>through</w:t>
      </w:r>
      <w:r w:rsidRPr="003C4B77">
        <w:rPr>
          <w:lang w:val="en-US"/>
        </w:rPr>
        <w:t xml:space="preserve"> </w:t>
      </w:r>
      <w:r w:rsidR="00B03503">
        <w:rPr>
          <w:lang w:val="en-US"/>
        </w:rPr>
        <w:t xml:space="preserve">the </w:t>
      </w:r>
      <w:r w:rsidR="002A2C2A" w:rsidRPr="003C4B77">
        <w:rPr>
          <w:lang w:val="en-US"/>
        </w:rPr>
        <w:t>Desmos</w:t>
      </w:r>
      <w:r w:rsidR="00B03503">
        <w:rPr>
          <w:lang w:val="en-US"/>
        </w:rPr>
        <w:t xml:space="preserve"> software</w:t>
      </w:r>
      <w:r w:rsidR="002A2C2A" w:rsidRPr="003C4B77">
        <w:rPr>
          <w:lang w:val="en-US"/>
        </w:rPr>
        <w:t xml:space="preserve"> </w:t>
      </w:r>
      <w:r w:rsidRPr="003C4B77">
        <w:rPr>
          <w:lang w:val="en-US"/>
        </w:rPr>
        <w:t xml:space="preserve">and the </w:t>
      </w:r>
      <w:r w:rsidR="002A2C2A">
        <w:rPr>
          <w:lang w:val="en-US"/>
        </w:rPr>
        <w:t>bring your own device (</w:t>
      </w:r>
      <w:r w:rsidRPr="003C4B77">
        <w:rPr>
          <w:lang w:val="en-US"/>
        </w:rPr>
        <w:t>BYOD</w:t>
      </w:r>
      <w:r w:rsidR="002A2C2A">
        <w:rPr>
          <w:lang w:val="en-US"/>
        </w:rPr>
        <w:t>)</w:t>
      </w:r>
      <w:r w:rsidRPr="003C4B77">
        <w:rPr>
          <w:lang w:val="en-US"/>
        </w:rPr>
        <w:t xml:space="preserve"> </w:t>
      </w:r>
      <w:r w:rsidR="00A8261A">
        <w:rPr>
          <w:lang w:val="en-US"/>
        </w:rPr>
        <w:t>pr</w:t>
      </w:r>
      <w:r w:rsidR="00A22340">
        <w:rPr>
          <w:lang w:val="en-US"/>
        </w:rPr>
        <w:t>ogram</w:t>
      </w:r>
      <w:r w:rsidR="00A8261A" w:rsidRPr="003C4B77">
        <w:rPr>
          <w:lang w:val="en-US"/>
        </w:rPr>
        <w:t xml:space="preserve"> </w:t>
      </w:r>
      <w:r w:rsidRPr="003C4B77">
        <w:rPr>
          <w:lang w:val="en-US"/>
        </w:rPr>
        <w:t xml:space="preserve">in a first course of </w:t>
      </w:r>
      <w:r w:rsidR="00A8261A" w:rsidRPr="003C4B77">
        <w:rPr>
          <w:lang w:val="en-US"/>
        </w:rPr>
        <w:t xml:space="preserve">differential calculus </w:t>
      </w:r>
      <w:r w:rsidRPr="003C4B77">
        <w:rPr>
          <w:lang w:val="en-US"/>
        </w:rPr>
        <w:t xml:space="preserve">at the degree level, using the </w:t>
      </w:r>
      <w:r w:rsidR="00683FCC">
        <w:rPr>
          <w:lang w:val="en-US"/>
        </w:rPr>
        <w:t xml:space="preserve">action research </w:t>
      </w:r>
      <w:r w:rsidR="004E519B">
        <w:rPr>
          <w:lang w:val="en-US"/>
        </w:rPr>
        <w:t>methodology</w:t>
      </w:r>
      <w:r w:rsidRPr="003C4B77">
        <w:rPr>
          <w:lang w:val="en-US"/>
        </w:rPr>
        <w:t xml:space="preserve">. </w:t>
      </w:r>
      <w:r w:rsidR="004E519B">
        <w:rPr>
          <w:lang w:val="en-US"/>
        </w:rPr>
        <w:t>Also, it is</w:t>
      </w:r>
      <w:r w:rsidRPr="003C4B77">
        <w:rPr>
          <w:lang w:val="en-US"/>
        </w:rPr>
        <w:t xml:space="preserve"> </w:t>
      </w:r>
      <w:r w:rsidR="004E519B" w:rsidRPr="003C4B77">
        <w:rPr>
          <w:lang w:val="en-US"/>
        </w:rPr>
        <w:t>involve</w:t>
      </w:r>
      <w:r w:rsidR="004E519B">
        <w:rPr>
          <w:lang w:val="en-US"/>
        </w:rPr>
        <w:t>d</w:t>
      </w:r>
      <w:r w:rsidR="004E519B" w:rsidRPr="003C4B77">
        <w:rPr>
          <w:lang w:val="en-US"/>
        </w:rPr>
        <w:t xml:space="preserve"> </w:t>
      </w:r>
      <w:r w:rsidRPr="003C4B77">
        <w:rPr>
          <w:lang w:val="en-US"/>
        </w:rPr>
        <w:t xml:space="preserve">the </w:t>
      </w:r>
      <w:r w:rsidRPr="00BF0088">
        <w:rPr>
          <w:lang w:val="en-US"/>
        </w:rPr>
        <w:t>method of derivation by increments</w:t>
      </w:r>
      <w:r w:rsidR="004E519B" w:rsidRPr="00BF0088">
        <w:rPr>
          <w:lang w:val="en-US"/>
        </w:rPr>
        <w:t>,</w:t>
      </w:r>
      <w:r w:rsidRPr="00BF0088">
        <w:rPr>
          <w:lang w:val="en-US"/>
        </w:rPr>
        <w:t xml:space="preserve"> which is coded to </w:t>
      </w:r>
      <w:r w:rsidR="00B03503" w:rsidRPr="00BF0088">
        <w:rPr>
          <w:lang w:val="en-US"/>
        </w:rPr>
        <w:t xml:space="preserve">be </w:t>
      </w:r>
      <w:r w:rsidR="006F5EC5" w:rsidRPr="00BF0088">
        <w:rPr>
          <w:lang w:val="en-US"/>
        </w:rPr>
        <w:t>incorporated</w:t>
      </w:r>
      <w:r w:rsidRPr="00BF0088">
        <w:rPr>
          <w:lang w:val="en-US"/>
        </w:rPr>
        <w:t xml:space="preserve"> into the </w:t>
      </w:r>
      <w:r w:rsidR="004E519B" w:rsidRPr="00BF0088">
        <w:rPr>
          <w:lang w:val="en-US"/>
        </w:rPr>
        <w:t xml:space="preserve">Desmos </w:t>
      </w:r>
      <w:r w:rsidRPr="00BF0088">
        <w:rPr>
          <w:lang w:val="en-US"/>
        </w:rPr>
        <w:t xml:space="preserve">platform </w:t>
      </w:r>
      <w:r w:rsidR="007A0214" w:rsidRPr="00BF0088">
        <w:rPr>
          <w:lang w:val="en-US"/>
        </w:rPr>
        <w:t>and thus make</w:t>
      </w:r>
      <w:r w:rsidRPr="00BF0088">
        <w:rPr>
          <w:lang w:val="en-US"/>
        </w:rPr>
        <w:t xml:space="preserve"> animations. Quizzes</w:t>
      </w:r>
      <w:r w:rsidRPr="003C4B77">
        <w:rPr>
          <w:lang w:val="en-US"/>
        </w:rPr>
        <w:t xml:space="preserve"> are then performed through </w:t>
      </w:r>
      <w:r w:rsidR="004E519B" w:rsidRPr="003C4B77">
        <w:rPr>
          <w:lang w:val="en-US"/>
        </w:rPr>
        <w:t>Kahoot</w:t>
      </w:r>
      <w:r w:rsidR="004E519B">
        <w:rPr>
          <w:lang w:val="en-US"/>
        </w:rPr>
        <w:t>!</w:t>
      </w:r>
      <w:r w:rsidR="004E519B" w:rsidRPr="003C4B77">
        <w:rPr>
          <w:lang w:val="en-US"/>
        </w:rPr>
        <w:t xml:space="preserve"> </w:t>
      </w:r>
      <w:r w:rsidRPr="003C4B77">
        <w:rPr>
          <w:lang w:val="en-US"/>
        </w:rPr>
        <w:t xml:space="preserve">to evaluate </w:t>
      </w:r>
      <w:r w:rsidR="00814467">
        <w:rPr>
          <w:lang w:val="en-US"/>
        </w:rPr>
        <w:t>the</w:t>
      </w:r>
      <w:r w:rsidR="00814467" w:rsidRPr="003C4B77">
        <w:rPr>
          <w:lang w:val="en-US"/>
        </w:rPr>
        <w:t xml:space="preserve"> </w:t>
      </w:r>
      <w:r w:rsidRPr="003C4B77">
        <w:rPr>
          <w:lang w:val="en-US"/>
        </w:rPr>
        <w:t>understanding</w:t>
      </w:r>
      <w:r w:rsidR="00814467">
        <w:rPr>
          <w:lang w:val="en-US"/>
        </w:rPr>
        <w:t xml:space="preserve"> of the students</w:t>
      </w:r>
      <w:r w:rsidRPr="003C4B77">
        <w:rPr>
          <w:lang w:val="en-US"/>
        </w:rPr>
        <w:t xml:space="preserve">. It is concluded that </w:t>
      </w:r>
      <w:r w:rsidR="004E519B" w:rsidRPr="003C4B77">
        <w:rPr>
          <w:lang w:val="en-US"/>
        </w:rPr>
        <w:t xml:space="preserve">Desmos </w:t>
      </w:r>
      <w:r w:rsidRPr="003C4B77">
        <w:rPr>
          <w:lang w:val="en-US"/>
        </w:rPr>
        <w:t>is an</w:t>
      </w:r>
      <w:r w:rsidR="00303B07">
        <w:rPr>
          <w:lang w:val="en-US"/>
        </w:rPr>
        <w:t xml:space="preserve"> useful</w:t>
      </w:r>
      <w:r w:rsidRPr="003C4B77">
        <w:rPr>
          <w:lang w:val="en-US"/>
        </w:rPr>
        <w:t xml:space="preserve"> </w:t>
      </w:r>
      <w:r w:rsidR="00303B07">
        <w:rPr>
          <w:lang w:val="en-US"/>
        </w:rPr>
        <w:t>aid</w:t>
      </w:r>
      <w:r w:rsidR="00303B07" w:rsidRPr="003C4B77">
        <w:rPr>
          <w:lang w:val="en-US"/>
        </w:rPr>
        <w:t xml:space="preserve"> </w:t>
      </w:r>
      <w:r w:rsidRPr="003C4B77">
        <w:rPr>
          <w:lang w:val="en-US"/>
        </w:rPr>
        <w:t xml:space="preserve">in the understanding of fundamental concepts of </w:t>
      </w:r>
      <w:r w:rsidR="004E519B">
        <w:rPr>
          <w:lang w:val="en-US"/>
        </w:rPr>
        <w:t>c</w:t>
      </w:r>
      <w:r w:rsidR="004E519B" w:rsidRPr="003C4B77">
        <w:rPr>
          <w:lang w:val="en-US"/>
        </w:rPr>
        <w:t>alculus</w:t>
      </w:r>
      <w:r w:rsidR="008B5AD2">
        <w:rPr>
          <w:lang w:val="en-US"/>
        </w:rPr>
        <w:t>, since</w:t>
      </w:r>
      <w:r w:rsidRPr="003C4B77">
        <w:rPr>
          <w:lang w:val="en-US"/>
        </w:rPr>
        <w:t xml:space="preserve"> it allows the sketching of functions in a simple way giving meaning to mathematization</w:t>
      </w:r>
      <w:r w:rsidR="004E519B">
        <w:rPr>
          <w:lang w:val="en-US"/>
        </w:rPr>
        <w:t>,</w:t>
      </w:r>
      <w:r w:rsidR="004F1995" w:rsidRPr="003C4B77">
        <w:rPr>
          <w:lang w:val="en-US"/>
        </w:rPr>
        <w:t xml:space="preserve"> but</w:t>
      </w:r>
      <w:r w:rsidRPr="003C4B77">
        <w:rPr>
          <w:lang w:val="en-US"/>
        </w:rPr>
        <w:t xml:space="preserve"> not the calculation of results.</w:t>
      </w:r>
    </w:p>
    <w:p w14:paraId="02ADE7C5" w14:textId="1DEC2914" w:rsidR="001776DA" w:rsidRDefault="001776DA" w:rsidP="00726C70">
      <w:pPr>
        <w:spacing w:line="360" w:lineRule="auto"/>
        <w:jc w:val="both"/>
        <w:rPr>
          <w:lang w:val="en-US"/>
        </w:rPr>
      </w:pPr>
      <w:r w:rsidRPr="00A22340">
        <w:rPr>
          <w:rFonts w:ascii="Calibri" w:eastAsiaTheme="minorHAnsi" w:hAnsi="Calibri" w:cs="Calibri"/>
          <w:b/>
          <w:sz w:val="28"/>
          <w:lang w:val="en-US" w:eastAsia="en-US"/>
        </w:rPr>
        <w:t>Keywords:</w:t>
      </w:r>
      <w:r w:rsidRPr="001776DA">
        <w:rPr>
          <w:lang w:val="en-US"/>
        </w:rPr>
        <w:t xml:space="preserve"> </w:t>
      </w:r>
      <w:r w:rsidR="00AD0C5E">
        <w:rPr>
          <w:lang w:val="en-US"/>
        </w:rPr>
        <w:t>learning</w:t>
      </w:r>
      <w:r w:rsidRPr="001776DA">
        <w:rPr>
          <w:lang w:val="en-US"/>
        </w:rPr>
        <w:t>, derivative</w:t>
      </w:r>
      <w:r>
        <w:rPr>
          <w:lang w:val="en-US"/>
        </w:rPr>
        <w:t>,</w:t>
      </w:r>
      <w:r w:rsidR="004261D0">
        <w:rPr>
          <w:lang w:val="en-US"/>
        </w:rPr>
        <w:t xml:space="preserve"> interpretation,</w:t>
      </w:r>
      <w:r>
        <w:rPr>
          <w:lang w:val="en-US"/>
        </w:rPr>
        <w:t xml:space="preserve"> </w:t>
      </w:r>
      <w:r w:rsidR="00AD0C5E">
        <w:rPr>
          <w:lang w:val="en-US"/>
        </w:rPr>
        <w:t>limit</w:t>
      </w:r>
      <w:r>
        <w:rPr>
          <w:lang w:val="en-US"/>
        </w:rPr>
        <w:t>.</w:t>
      </w:r>
    </w:p>
    <w:p w14:paraId="07F0A109" w14:textId="355E95A9" w:rsidR="00BF0088" w:rsidRDefault="00BF0088" w:rsidP="00726C70">
      <w:pPr>
        <w:spacing w:line="360" w:lineRule="auto"/>
        <w:jc w:val="both"/>
        <w:rPr>
          <w:lang w:val="en-US"/>
        </w:rPr>
      </w:pPr>
    </w:p>
    <w:p w14:paraId="08A04180" w14:textId="48BEF67E" w:rsidR="00BF0088" w:rsidRPr="00BF0088" w:rsidRDefault="00BF0088" w:rsidP="00726C70">
      <w:pPr>
        <w:spacing w:line="360" w:lineRule="auto"/>
        <w:jc w:val="both"/>
        <w:rPr>
          <w:rFonts w:ascii="Calibri" w:eastAsiaTheme="minorHAnsi" w:hAnsi="Calibri" w:cs="Calibri"/>
          <w:b/>
          <w:sz w:val="28"/>
          <w:lang w:val="es-ES" w:eastAsia="en-US"/>
        </w:rPr>
      </w:pPr>
      <w:r w:rsidRPr="00BF0088">
        <w:rPr>
          <w:rFonts w:ascii="Calibri" w:eastAsiaTheme="minorHAnsi" w:hAnsi="Calibri" w:cs="Calibri"/>
          <w:b/>
          <w:sz w:val="28"/>
          <w:lang w:val="es-ES" w:eastAsia="en-US"/>
        </w:rPr>
        <w:t>Resumo</w:t>
      </w:r>
    </w:p>
    <w:p w14:paraId="636C1E23" w14:textId="77777777" w:rsidR="00BF0088" w:rsidRPr="00A22340" w:rsidRDefault="00BF0088" w:rsidP="00BF0088">
      <w:pPr>
        <w:spacing w:line="360" w:lineRule="auto"/>
        <w:jc w:val="both"/>
      </w:pPr>
      <w:r w:rsidRPr="00A22340">
        <w:t>Neste artigo, é realizado o desenho de uma estratégia metodológica para a compreensão do conceito de derivada. Isso através do Desmos e da prática "traga seu próprio dispositivo" (BYOD) em um primeiro curso de cálculo diferencial no nível de graduação, bem como através da ferramenta metodológica heurística da pesquisa-ação. Para atingir o objetivo, também está envolvido o método de derivação incremental, que é codificado para ser incorporado à plataforma Desmos e, assim, fazer animações. Posteriormente, os testes são realizados através do Kahoot! para avaliar sua compreensão. Conclui-se que Desmos é uma ajuda útil na compreensão de conceitos fundamentais de cálculo, pois permite o esboço de funções de maneira simples; Assim, dá sentido à matematização, embora não ao cálculo dos resultados.</w:t>
      </w:r>
    </w:p>
    <w:p w14:paraId="61031C4F" w14:textId="1C58A510" w:rsidR="00BF0088" w:rsidRPr="00A22340" w:rsidRDefault="00BF0088" w:rsidP="00BF0088">
      <w:pPr>
        <w:spacing w:line="360" w:lineRule="auto"/>
        <w:jc w:val="both"/>
      </w:pPr>
      <w:proofErr w:type="spellStart"/>
      <w:r w:rsidRPr="00BF0088">
        <w:rPr>
          <w:rFonts w:ascii="Calibri" w:eastAsiaTheme="minorHAnsi" w:hAnsi="Calibri" w:cs="Calibri"/>
          <w:b/>
          <w:sz w:val="28"/>
          <w:lang w:val="es-ES" w:eastAsia="en-US"/>
        </w:rPr>
        <w:t>Palavras</w:t>
      </w:r>
      <w:proofErr w:type="spellEnd"/>
      <w:r w:rsidRPr="00BF0088">
        <w:rPr>
          <w:rFonts w:ascii="Calibri" w:eastAsiaTheme="minorHAnsi" w:hAnsi="Calibri" w:cs="Calibri"/>
          <w:b/>
          <w:sz w:val="28"/>
          <w:lang w:val="es-ES" w:eastAsia="en-US"/>
        </w:rPr>
        <w:t>-chave:</w:t>
      </w:r>
      <w:r w:rsidRPr="00A22340">
        <w:t xml:space="preserve"> aprendizagem, derivada, interpretação, limite.</w:t>
      </w:r>
    </w:p>
    <w:p w14:paraId="57B9F1F3" w14:textId="300805B5" w:rsidR="00901909" w:rsidRDefault="00901909" w:rsidP="00901909">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Enero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Mayo 2020</w:t>
      </w:r>
    </w:p>
    <w:p w14:paraId="1383ECB1" w14:textId="77777777" w:rsidR="00901909" w:rsidRDefault="000352EF" w:rsidP="00901909">
      <w:r>
        <w:rPr>
          <w:noProof/>
        </w:rPr>
        <w:pict w14:anchorId="493A2C15">
          <v:rect id="_x0000_i1025" alt="" style="width:441.9pt;height:.05pt;mso-width-percent:0;mso-height-percent:0;mso-width-percent:0;mso-height-percent:0" o:hralign="center" o:hrstd="t" o:hr="t" fillcolor="#a0a0a0" stroked="f"/>
        </w:pict>
      </w:r>
    </w:p>
    <w:p w14:paraId="0FC1068C" w14:textId="77777777" w:rsidR="00901909" w:rsidRPr="001776DA" w:rsidRDefault="00901909" w:rsidP="00BF0088">
      <w:pPr>
        <w:spacing w:line="360" w:lineRule="auto"/>
        <w:jc w:val="both"/>
        <w:rPr>
          <w:lang w:val="en-US"/>
        </w:rPr>
      </w:pPr>
    </w:p>
    <w:p w14:paraId="64A12CA8" w14:textId="3ECFC426" w:rsidR="002F5616" w:rsidRDefault="002F5616" w:rsidP="00726C70">
      <w:pPr>
        <w:spacing w:line="360" w:lineRule="auto"/>
        <w:rPr>
          <w:lang w:val="en-US"/>
        </w:rPr>
      </w:pPr>
    </w:p>
    <w:p w14:paraId="43A4C603" w14:textId="234D439F" w:rsidR="00901909" w:rsidRDefault="00901909" w:rsidP="00726C70">
      <w:pPr>
        <w:spacing w:line="360" w:lineRule="auto"/>
        <w:rPr>
          <w:lang w:val="en-US"/>
        </w:rPr>
      </w:pPr>
    </w:p>
    <w:p w14:paraId="6627FF21" w14:textId="2773830F" w:rsidR="00901909" w:rsidRDefault="00901909" w:rsidP="00726C70">
      <w:pPr>
        <w:spacing w:line="360" w:lineRule="auto"/>
        <w:rPr>
          <w:lang w:val="en-US"/>
        </w:rPr>
      </w:pPr>
    </w:p>
    <w:p w14:paraId="1577A9C6" w14:textId="6DB73BE0" w:rsidR="00901909" w:rsidRDefault="00901909" w:rsidP="00726C70">
      <w:pPr>
        <w:spacing w:line="360" w:lineRule="auto"/>
        <w:rPr>
          <w:lang w:val="en-US"/>
        </w:rPr>
      </w:pPr>
    </w:p>
    <w:p w14:paraId="2980EB60" w14:textId="77777777" w:rsidR="006543FD" w:rsidRDefault="006543FD" w:rsidP="00726C70">
      <w:pPr>
        <w:spacing w:line="360" w:lineRule="auto"/>
        <w:rPr>
          <w:lang w:val="en-US"/>
        </w:rPr>
      </w:pPr>
    </w:p>
    <w:p w14:paraId="163B1CCD" w14:textId="77777777" w:rsidR="00E876E6" w:rsidRPr="006974C1" w:rsidRDefault="00902558" w:rsidP="00901909">
      <w:pPr>
        <w:spacing w:line="360" w:lineRule="auto"/>
        <w:jc w:val="center"/>
        <w:rPr>
          <w:b/>
          <w:bCs/>
          <w:sz w:val="32"/>
          <w:szCs w:val="32"/>
          <w:lang w:val="es-ES"/>
        </w:rPr>
      </w:pPr>
      <w:r w:rsidRPr="006974C1">
        <w:rPr>
          <w:b/>
          <w:bCs/>
          <w:sz w:val="32"/>
          <w:szCs w:val="32"/>
          <w:lang w:val="es-ES"/>
        </w:rPr>
        <w:lastRenderedPageBreak/>
        <w:t>Introducción</w:t>
      </w:r>
    </w:p>
    <w:p w14:paraId="6947076E" w14:textId="40B86270" w:rsidR="004E60EF" w:rsidRPr="00AF074E" w:rsidRDefault="00902558" w:rsidP="00BF0088">
      <w:pPr>
        <w:spacing w:line="360" w:lineRule="auto"/>
        <w:ind w:firstLine="708"/>
        <w:jc w:val="both"/>
        <w:rPr>
          <w:lang w:val="es-ES"/>
        </w:rPr>
      </w:pPr>
      <w:r w:rsidRPr="00AF074E">
        <w:rPr>
          <w:lang w:val="es-ES"/>
        </w:rPr>
        <w:t xml:space="preserve">Cuando se </w:t>
      </w:r>
      <w:r w:rsidR="00AE481E">
        <w:rPr>
          <w:lang w:val="es-ES"/>
        </w:rPr>
        <w:t>habla de</w:t>
      </w:r>
      <w:r w:rsidR="00AE481E" w:rsidRPr="00AF074E">
        <w:rPr>
          <w:lang w:val="es-ES"/>
        </w:rPr>
        <w:t xml:space="preserve"> </w:t>
      </w:r>
      <w:r w:rsidRPr="00AF074E">
        <w:rPr>
          <w:lang w:val="es-ES"/>
        </w:rPr>
        <w:t xml:space="preserve">las dificultades de impartir </w:t>
      </w:r>
      <w:r w:rsidR="00E64749" w:rsidRPr="00AF074E">
        <w:rPr>
          <w:lang w:val="es-ES"/>
        </w:rPr>
        <w:t>cálculo diferencial e integral</w:t>
      </w:r>
      <w:r w:rsidRPr="00AF074E">
        <w:rPr>
          <w:lang w:val="es-ES"/>
        </w:rPr>
        <w:t xml:space="preserve">, </w:t>
      </w:r>
      <w:r w:rsidR="00AE481E">
        <w:rPr>
          <w:lang w:val="es-ES"/>
        </w:rPr>
        <w:t>se habla</w:t>
      </w:r>
      <w:r w:rsidR="00644CF8">
        <w:rPr>
          <w:lang w:val="es-ES"/>
        </w:rPr>
        <w:t>, en parte,</w:t>
      </w:r>
      <w:r w:rsidR="00AE481E" w:rsidRPr="00AF074E">
        <w:rPr>
          <w:lang w:val="es-ES"/>
        </w:rPr>
        <w:t xml:space="preserve"> </w:t>
      </w:r>
      <w:r w:rsidRPr="00AF074E">
        <w:rPr>
          <w:lang w:val="es-ES"/>
        </w:rPr>
        <w:t>de vencer la mecanización de procesos algebraicos</w:t>
      </w:r>
      <w:r w:rsidR="00956E08" w:rsidRPr="00AF074E">
        <w:rPr>
          <w:lang w:val="es-ES"/>
        </w:rPr>
        <w:t>.</w:t>
      </w:r>
      <w:r w:rsidR="0033181F">
        <w:rPr>
          <w:lang w:val="es-ES"/>
        </w:rPr>
        <w:t xml:space="preserve"> </w:t>
      </w:r>
      <w:r w:rsidR="00D315DB">
        <w:rPr>
          <w:lang w:val="es-ES"/>
        </w:rPr>
        <w:t xml:space="preserve">El </w:t>
      </w:r>
      <w:r w:rsidR="00956E08" w:rsidRPr="00BF0088">
        <w:rPr>
          <w:i/>
          <w:iCs/>
          <w:lang w:val="es-ES"/>
        </w:rPr>
        <w:t>límite</w:t>
      </w:r>
      <w:r w:rsidR="00956E08" w:rsidRPr="00AF074E">
        <w:rPr>
          <w:lang w:val="es-ES"/>
        </w:rPr>
        <w:t xml:space="preserve"> y la </w:t>
      </w:r>
      <w:r w:rsidR="00956E08" w:rsidRPr="00BF0088">
        <w:rPr>
          <w:i/>
          <w:iCs/>
          <w:lang w:val="es-ES"/>
        </w:rPr>
        <w:t>derivada</w:t>
      </w:r>
      <w:r w:rsidR="00956E08" w:rsidRPr="00AF074E">
        <w:rPr>
          <w:lang w:val="es-ES"/>
        </w:rPr>
        <w:t xml:space="preserve"> </w:t>
      </w:r>
      <w:r w:rsidR="006D4435" w:rsidRPr="00AF074E">
        <w:rPr>
          <w:lang w:val="es-ES"/>
        </w:rPr>
        <w:t xml:space="preserve">son conceptos primordiales que el alumno debe de </w:t>
      </w:r>
      <w:r w:rsidR="00967B4B">
        <w:rPr>
          <w:lang w:val="es-ES"/>
        </w:rPr>
        <w:t>comprender</w:t>
      </w:r>
      <w:r w:rsidR="00967B4B" w:rsidRPr="00AF074E">
        <w:rPr>
          <w:lang w:val="es-ES"/>
        </w:rPr>
        <w:t xml:space="preserve"> </w:t>
      </w:r>
      <w:r w:rsidR="006D4435" w:rsidRPr="00AF074E">
        <w:rPr>
          <w:lang w:val="es-ES"/>
        </w:rPr>
        <w:t xml:space="preserve">para </w:t>
      </w:r>
      <w:r w:rsidR="00564021">
        <w:rPr>
          <w:lang w:val="es-ES"/>
        </w:rPr>
        <w:t>desarrollar</w:t>
      </w:r>
      <w:r w:rsidR="00564021" w:rsidRPr="00AF074E">
        <w:rPr>
          <w:lang w:val="es-ES"/>
        </w:rPr>
        <w:t xml:space="preserve"> </w:t>
      </w:r>
      <w:r w:rsidR="006D4435" w:rsidRPr="00AF074E">
        <w:rPr>
          <w:lang w:val="es-ES"/>
        </w:rPr>
        <w:t>la habilidad de calcular e interpretar y</w:t>
      </w:r>
      <w:r w:rsidR="00967B4B">
        <w:rPr>
          <w:lang w:val="es-ES"/>
        </w:rPr>
        <w:t>,</w:t>
      </w:r>
      <w:r w:rsidR="006D4435" w:rsidRPr="00AF074E">
        <w:rPr>
          <w:lang w:val="es-ES"/>
        </w:rPr>
        <w:t xml:space="preserve"> del mismo modo, </w:t>
      </w:r>
      <w:r w:rsidR="00D54048">
        <w:rPr>
          <w:lang w:val="es-ES"/>
        </w:rPr>
        <w:t xml:space="preserve">para </w:t>
      </w:r>
      <w:r w:rsidR="006D4435" w:rsidRPr="00AF074E">
        <w:rPr>
          <w:lang w:val="es-ES"/>
        </w:rPr>
        <w:t xml:space="preserve">incorporar conocimiento posterior dentro de </w:t>
      </w:r>
      <w:r w:rsidR="009F6180">
        <w:rPr>
          <w:lang w:val="es-ES"/>
        </w:rPr>
        <w:t>ciencias</w:t>
      </w:r>
      <w:r w:rsidR="006D4435" w:rsidRPr="00AF074E">
        <w:rPr>
          <w:lang w:val="es-ES"/>
        </w:rPr>
        <w:t xml:space="preserve"> como la física y las matemáticas. </w:t>
      </w:r>
      <w:r w:rsidR="004E60EF" w:rsidRPr="00AF074E">
        <w:rPr>
          <w:lang w:val="es-ES"/>
        </w:rPr>
        <w:t xml:space="preserve">El aprender matemáticas no </w:t>
      </w:r>
      <w:r w:rsidR="00564021" w:rsidRPr="00AF074E">
        <w:rPr>
          <w:lang w:val="es-ES"/>
        </w:rPr>
        <w:t>s</w:t>
      </w:r>
      <w:r w:rsidR="00564021">
        <w:rPr>
          <w:lang w:val="es-ES"/>
        </w:rPr>
        <w:t>o</w:t>
      </w:r>
      <w:r w:rsidR="00564021" w:rsidRPr="00AF074E">
        <w:rPr>
          <w:lang w:val="es-ES"/>
        </w:rPr>
        <w:t xml:space="preserve">lo </w:t>
      </w:r>
      <w:r w:rsidR="004E60EF" w:rsidRPr="00AF074E">
        <w:rPr>
          <w:lang w:val="es-ES"/>
        </w:rPr>
        <w:t xml:space="preserve">requiere de la habilidad para realizar ejercicios, sino </w:t>
      </w:r>
      <w:r w:rsidR="00AF074E" w:rsidRPr="00AF074E">
        <w:rPr>
          <w:lang w:val="es-ES"/>
        </w:rPr>
        <w:t>también</w:t>
      </w:r>
      <w:r w:rsidR="004E60EF" w:rsidRPr="00AF074E">
        <w:rPr>
          <w:lang w:val="es-ES"/>
        </w:rPr>
        <w:t xml:space="preserve"> </w:t>
      </w:r>
      <w:r w:rsidR="009F6180">
        <w:rPr>
          <w:lang w:val="es-ES"/>
        </w:rPr>
        <w:t>de</w:t>
      </w:r>
      <w:r w:rsidR="009F6180" w:rsidRPr="00AF074E">
        <w:rPr>
          <w:lang w:val="es-ES"/>
        </w:rPr>
        <w:t xml:space="preserve"> </w:t>
      </w:r>
      <w:r w:rsidR="004E60EF" w:rsidRPr="00AF074E">
        <w:rPr>
          <w:lang w:val="es-ES"/>
        </w:rPr>
        <w:t xml:space="preserve">plasmar ideas y representaciones a través de </w:t>
      </w:r>
      <w:r w:rsidR="00AF074E" w:rsidRPr="00AF074E">
        <w:rPr>
          <w:lang w:val="es-ES"/>
        </w:rPr>
        <w:t>símbolos</w:t>
      </w:r>
      <w:r w:rsidR="009F6180">
        <w:rPr>
          <w:lang w:val="es-ES"/>
        </w:rPr>
        <w:t>,</w:t>
      </w:r>
      <w:r w:rsidR="004E60EF" w:rsidRPr="00AF074E">
        <w:rPr>
          <w:lang w:val="es-ES"/>
        </w:rPr>
        <w:t xml:space="preserve"> los cuales representan un movimiento, un estado, una variación o una </w:t>
      </w:r>
      <w:r w:rsidR="00AF074E" w:rsidRPr="00AF074E">
        <w:rPr>
          <w:lang w:val="es-ES"/>
        </w:rPr>
        <w:t>incógnita</w:t>
      </w:r>
      <w:r w:rsidR="004E60EF" w:rsidRPr="00AF074E">
        <w:rPr>
          <w:lang w:val="es-ES"/>
        </w:rPr>
        <w:t xml:space="preserve">. </w:t>
      </w:r>
      <w:r w:rsidR="00564021">
        <w:rPr>
          <w:lang w:val="es-ES"/>
        </w:rPr>
        <w:t>A e</w:t>
      </w:r>
      <w:r w:rsidR="00564021" w:rsidRPr="00AF074E">
        <w:rPr>
          <w:lang w:val="es-ES"/>
        </w:rPr>
        <w:t xml:space="preserve">sa </w:t>
      </w:r>
      <w:r w:rsidR="004E60EF" w:rsidRPr="00AF074E">
        <w:rPr>
          <w:lang w:val="es-ES"/>
        </w:rPr>
        <w:t xml:space="preserve">idea plasmada </w:t>
      </w:r>
      <w:r w:rsidR="000C5C28">
        <w:rPr>
          <w:lang w:val="es-ES"/>
        </w:rPr>
        <w:t>en</w:t>
      </w:r>
      <w:r w:rsidR="004E60EF" w:rsidRPr="00AF074E">
        <w:rPr>
          <w:lang w:val="es-ES"/>
        </w:rPr>
        <w:t xml:space="preserve"> </w:t>
      </w:r>
      <w:r w:rsidR="000C5C28">
        <w:rPr>
          <w:lang w:val="es-ES"/>
        </w:rPr>
        <w:t xml:space="preserve">la forma de </w:t>
      </w:r>
      <w:r w:rsidR="004E60EF" w:rsidRPr="00AF074E">
        <w:rPr>
          <w:lang w:val="es-ES"/>
        </w:rPr>
        <w:t>una ecuación u operación</w:t>
      </w:r>
      <w:r w:rsidR="009E66EC">
        <w:rPr>
          <w:lang w:val="es-ES"/>
        </w:rPr>
        <w:t>,</w:t>
      </w:r>
      <w:r w:rsidR="004E60EF" w:rsidRPr="00AF074E">
        <w:rPr>
          <w:lang w:val="es-ES"/>
        </w:rPr>
        <w:t xml:space="preserve"> si no se conoce su significado</w:t>
      </w:r>
      <w:r w:rsidR="009E66EC">
        <w:rPr>
          <w:lang w:val="es-ES"/>
        </w:rPr>
        <w:t>,</w:t>
      </w:r>
      <w:r w:rsidR="004E60EF" w:rsidRPr="00AF074E">
        <w:rPr>
          <w:lang w:val="es-ES"/>
        </w:rPr>
        <w:t xml:space="preserve"> es imposible añadirle </w:t>
      </w:r>
      <w:r w:rsidR="005E2224" w:rsidRPr="00AF074E">
        <w:rPr>
          <w:lang w:val="es-ES"/>
        </w:rPr>
        <w:t>mayor conocimiento</w:t>
      </w:r>
      <w:r w:rsidR="00564021">
        <w:rPr>
          <w:lang w:val="es-ES"/>
        </w:rPr>
        <w:t>,</w:t>
      </w:r>
      <w:r w:rsidR="005E2224" w:rsidRPr="00AF074E">
        <w:rPr>
          <w:lang w:val="es-ES"/>
        </w:rPr>
        <w:t xml:space="preserve"> </w:t>
      </w:r>
      <w:r w:rsidR="004E60EF" w:rsidRPr="00AF074E">
        <w:rPr>
          <w:lang w:val="es-ES"/>
        </w:rPr>
        <w:t>lo cual inci</w:t>
      </w:r>
      <w:r w:rsidR="00765786" w:rsidRPr="00AF074E">
        <w:rPr>
          <w:lang w:val="es-ES"/>
        </w:rPr>
        <w:t>de</w:t>
      </w:r>
      <w:r w:rsidR="004E60EF" w:rsidRPr="00AF074E">
        <w:rPr>
          <w:lang w:val="es-ES"/>
        </w:rPr>
        <w:t xml:space="preserve"> en la resolución de un problema.</w:t>
      </w:r>
      <w:r w:rsidR="0005742D" w:rsidRPr="00AF074E">
        <w:rPr>
          <w:lang w:val="es-ES"/>
        </w:rPr>
        <w:t xml:space="preserve"> </w:t>
      </w:r>
      <w:r w:rsidR="005E2224" w:rsidRPr="00AF074E">
        <w:rPr>
          <w:lang w:val="es-ES"/>
        </w:rPr>
        <w:t xml:space="preserve">Como lo señalan White y </w:t>
      </w:r>
      <w:proofErr w:type="spellStart"/>
      <w:r w:rsidR="005E2224" w:rsidRPr="00AF074E">
        <w:rPr>
          <w:lang w:val="es-ES"/>
        </w:rPr>
        <w:t>Mitchelmore</w:t>
      </w:r>
      <w:proofErr w:type="spellEnd"/>
      <w:r w:rsidR="005E2224" w:rsidRPr="00AF074E">
        <w:rPr>
          <w:lang w:val="es-ES"/>
        </w:rPr>
        <w:t xml:space="preserve"> </w:t>
      </w:r>
      <w:r w:rsidR="005E2224" w:rsidRPr="00AF074E">
        <w:rPr>
          <w:lang w:val="es-ES"/>
        </w:rPr>
        <w:fldChar w:fldCharType="begin" w:fldLock="1"/>
      </w:r>
      <w:r w:rsidR="006E5FAD" w:rsidRPr="00AF074E">
        <w:rPr>
          <w:lang w:val="es-ES"/>
        </w:rPr>
        <w:instrText>ADDIN CSL_CITATION {"citationItems":[{"id":"ITEM-1","itemData":{"DOI":"10.2307/749199","ISSN":"00218251","abstract":"Responses to word problems involving rates of change were collected on four occasions during and after 24 hours of concept-based calculus instruction given to a group of first-year university students, all of whom had studied calculus in secondary school. The number of students who could symbolize rates of change in noncomplex situations increased dramatically. However, there was almost no increase in the number who could symbolize rates of change in complex items or in items that required modeling a situation using algebraic variables. Detailed analysis revealed three main categories of error, in all of which variables are treated as symbols to be manipulated rather than as quantities to be related. We surmise that the students had developed an \"abstract-apart\" concept of a variable rather than the \"abstract-general\" concept that is needed for the successful study of calculus.","author":[{"dropping-particle":"","family":"White","given":"Paul","non-dropping-particle":"","parse-names":false,"suffix":""},{"dropping-particle":"","family":"Mitchelmore","given":"Michael","non-dropping-particle":"","parse-names":false,"suffix":""}],"container-title":"Journal for Research in Mathematics Education","id":"ITEM-1","issued":{"date-parts":[["1996"]]},"title":"Conceptual knowledge in introductory calculus","type":"article-journal"},"uris":["http://www.mendeley.com/documents/?uuid=78a7405b-8f5c-4a3d-9b8d-145a0e3f7756"]}],"mendeley":{"formattedCitation":"(White &amp; Mitchelmore, 1996)","manualFormatting":"(1996)","plainTextFormattedCitation":"(White &amp; Mitchelmore, 1996)","previouslyFormattedCitation":"(White &amp; Mitchelmore, 1996)"},"properties":{"noteIndex":0},"schema":"https://github.com/citation-style-language/schema/raw/master/csl-citation.json"}</w:instrText>
      </w:r>
      <w:r w:rsidR="005E2224" w:rsidRPr="00AF074E">
        <w:rPr>
          <w:lang w:val="es-ES"/>
        </w:rPr>
        <w:fldChar w:fldCharType="separate"/>
      </w:r>
      <w:r w:rsidR="005E2224" w:rsidRPr="00AF074E">
        <w:rPr>
          <w:noProof/>
          <w:lang w:val="es-ES"/>
        </w:rPr>
        <w:t>(1996)</w:t>
      </w:r>
      <w:r w:rsidR="005E2224" w:rsidRPr="00AF074E">
        <w:rPr>
          <w:lang w:val="es-ES"/>
        </w:rPr>
        <w:fldChar w:fldCharType="end"/>
      </w:r>
      <w:r w:rsidR="009E66EC">
        <w:rPr>
          <w:lang w:val="es-ES"/>
        </w:rPr>
        <w:t>,</w:t>
      </w:r>
      <w:r w:rsidR="005E2224" w:rsidRPr="00AF074E">
        <w:rPr>
          <w:lang w:val="es-ES"/>
        </w:rPr>
        <w:t xml:space="preserve"> la resolución de problemas de aplicación debe acompañarse de un conocimiento conceptual</w:t>
      </w:r>
      <w:r w:rsidR="00674E01">
        <w:rPr>
          <w:lang w:val="es-ES"/>
        </w:rPr>
        <w:t xml:space="preserve"> </w:t>
      </w:r>
      <w:r w:rsidR="005E2224" w:rsidRPr="00AF074E">
        <w:rPr>
          <w:lang w:val="es-ES"/>
        </w:rPr>
        <w:t xml:space="preserve">y no de una </w:t>
      </w:r>
      <w:r w:rsidR="00121EC5">
        <w:rPr>
          <w:lang w:val="es-ES"/>
        </w:rPr>
        <w:t>“</w:t>
      </w:r>
      <w:r w:rsidR="005E2224" w:rsidRPr="00AF074E">
        <w:rPr>
          <w:lang w:val="es-ES"/>
        </w:rPr>
        <w:t>comprensión instrumental</w:t>
      </w:r>
      <w:r w:rsidR="00121EC5">
        <w:rPr>
          <w:lang w:val="es-ES"/>
        </w:rPr>
        <w:t>”</w:t>
      </w:r>
      <w:r w:rsidR="00121EC5" w:rsidRPr="00AF074E">
        <w:rPr>
          <w:lang w:val="es-ES"/>
        </w:rPr>
        <w:t>.</w:t>
      </w:r>
    </w:p>
    <w:p w14:paraId="32771F56" w14:textId="130E6AD7" w:rsidR="00CF23A5" w:rsidRDefault="0005742D" w:rsidP="00D913DC">
      <w:pPr>
        <w:spacing w:line="360" w:lineRule="auto"/>
        <w:ind w:firstLine="708"/>
        <w:jc w:val="both"/>
        <w:rPr>
          <w:lang w:val="es-ES"/>
        </w:rPr>
      </w:pPr>
      <w:r w:rsidRPr="00AF074E">
        <w:rPr>
          <w:lang w:val="es-ES"/>
        </w:rPr>
        <w:t xml:space="preserve">En </w:t>
      </w:r>
      <w:r w:rsidR="00366D32">
        <w:rPr>
          <w:lang w:val="es-ES"/>
        </w:rPr>
        <w:t>una</w:t>
      </w:r>
      <w:r w:rsidRPr="00AF074E">
        <w:rPr>
          <w:lang w:val="es-ES"/>
        </w:rPr>
        <w:t xml:space="preserve"> investigaci</w:t>
      </w:r>
      <w:r w:rsidR="00C15094">
        <w:rPr>
          <w:lang w:val="es-ES"/>
        </w:rPr>
        <w:t>ón</w:t>
      </w:r>
      <w:r w:rsidRPr="00AF074E">
        <w:rPr>
          <w:lang w:val="es-ES"/>
        </w:rPr>
        <w:t xml:space="preserve"> relacionada con</w:t>
      </w:r>
      <w:r w:rsidR="0071584A">
        <w:rPr>
          <w:lang w:val="es-ES"/>
        </w:rPr>
        <w:t xml:space="preserve"> el</w:t>
      </w:r>
      <w:r w:rsidRPr="00AF074E">
        <w:rPr>
          <w:lang w:val="es-ES"/>
        </w:rPr>
        <w:t xml:space="preserve"> proceso/objeto para el caso del </w:t>
      </w:r>
      <w:r w:rsidR="00AF074E" w:rsidRPr="00AF074E">
        <w:rPr>
          <w:lang w:val="es-ES"/>
        </w:rPr>
        <w:t>límite</w:t>
      </w:r>
      <w:r w:rsidRPr="00AF074E">
        <w:rPr>
          <w:lang w:val="es-ES"/>
        </w:rPr>
        <w:t xml:space="preserve">, </w:t>
      </w:r>
      <w:proofErr w:type="spellStart"/>
      <w:r w:rsidRPr="00AF074E">
        <w:rPr>
          <w:lang w:val="es-ES"/>
        </w:rPr>
        <w:t>Cottrill</w:t>
      </w:r>
      <w:proofErr w:type="spellEnd"/>
      <w:r w:rsidRPr="00AF074E">
        <w:rPr>
          <w:lang w:val="es-ES"/>
        </w:rPr>
        <w:t xml:space="preserve"> </w:t>
      </w:r>
      <w:r w:rsidRPr="00BF0088">
        <w:rPr>
          <w:i/>
          <w:iCs/>
          <w:lang w:val="es-ES"/>
        </w:rPr>
        <w:t>et al</w:t>
      </w:r>
      <w:r w:rsidR="00674E01">
        <w:rPr>
          <w:lang w:val="es-ES"/>
        </w:rPr>
        <w:t xml:space="preserve">. </w:t>
      </w:r>
      <w:r w:rsidRPr="00AF074E">
        <w:rPr>
          <w:lang w:val="es-ES"/>
        </w:rPr>
        <w:fldChar w:fldCharType="begin" w:fldLock="1"/>
      </w:r>
      <w:r w:rsidR="009801DB" w:rsidRPr="00AF074E">
        <w:rPr>
          <w:lang w:val="es-ES"/>
        </w:rPr>
        <w:instrText>ADDIN CSL_CITATION {"citationItems":[{"id":"ITEM-1","itemData":{"DOI":"10.1016/S0732-3123(96)90015-2","ISSN":"07323123","author":[{"dropping-particle":"","family":"Cottrill","given":"Jim","non-dropping-particle":"","parse-names":false,"suffix":""},{"dropping-particle":"","family":"Dubinsky","given":"Ed","non-dropping-particle":"","parse-names":false,"suffix":""},{"dropping-particle":"","family":"Nichols","given":"Devilyna","non-dropping-particle":"","parse-names":false,"suffix":""},{"dropping-particle":"","family":"Schwingendorf","given":"Keith","non-dropping-particle":"","parse-names":false,"suffix":""},{"dropping-particle":"","family":"Thomas","given":"Karen","non-dropping-particle":"","parse-names":false,"suffix":""},{"dropping-particle":"","family":"Vidakovic","given":"Draga","non-dropping-particle":"","parse-names":false,"suffix":""}],"container-title":"Journal of Mathematical Behavior","id":"ITEM-1","issued":{"date-parts":[["1996"]]},"title":"Understanding the limit concept: Beginning with a coordinated process scheme","type":"article-journal"},"uris":["http://www.mendeley.com/documents/?uuid=0758f174-738b-492e-8615-a92e95cd19c2"]}],"mendeley":{"formattedCitation":"(Cottrill et al., 1996)","manualFormatting":"(1996)","plainTextFormattedCitation":"(Cottrill et al., 1996)","previouslyFormattedCitation":"(Cottrill et al., 1996)"},"properties":{"noteIndex":0},"schema":"https://github.com/citation-style-language/schema/raw/master/csl-citation.json"}</w:instrText>
      </w:r>
      <w:r w:rsidRPr="00AF074E">
        <w:rPr>
          <w:lang w:val="es-ES"/>
        </w:rPr>
        <w:fldChar w:fldCharType="separate"/>
      </w:r>
      <w:r w:rsidRPr="00AF074E">
        <w:rPr>
          <w:noProof/>
          <w:lang w:val="es-ES"/>
        </w:rPr>
        <w:t>(1996)</w:t>
      </w:r>
      <w:r w:rsidRPr="00AF074E">
        <w:rPr>
          <w:lang w:val="es-ES"/>
        </w:rPr>
        <w:fldChar w:fldCharType="end"/>
      </w:r>
      <w:r w:rsidRPr="00AF074E">
        <w:rPr>
          <w:lang w:val="es-ES"/>
        </w:rPr>
        <w:t xml:space="preserve"> </w:t>
      </w:r>
      <w:r w:rsidR="0076088C">
        <w:rPr>
          <w:lang w:val="es-ES"/>
        </w:rPr>
        <w:t>subrayan</w:t>
      </w:r>
      <w:r w:rsidR="0076088C" w:rsidRPr="00AF074E">
        <w:rPr>
          <w:lang w:val="es-ES"/>
        </w:rPr>
        <w:t xml:space="preserve"> </w:t>
      </w:r>
      <w:r w:rsidRPr="00AF074E">
        <w:rPr>
          <w:lang w:val="es-ES"/>
        </w:rPr>
        <w:t xml:space="preserve">que la dificultad </w:t>
      </w:r>
      <w:r w:rsidR="0071584A">
        <w:rPr>
          <w:lang w:val="es-ES"/>
        </w:rPr>
        <w:t>de</w:t>
      </w:r>
      <w:r w:rsidR="0071584A" w:rsidRPr="00AF074E">
        <w:rPr>
          <w:lang w:val="es-ES"/>
        </w:rPr>
        <w:t xml:space="preserve"> </w:t>
      </w:r>
      <w:r w:rsidRPr="00AF074E">
        <w:rPr>
          <w:lang w:val="es-ES"/>
        </w:rPr>
        <w:t xml:space="preserve">comprender el concepto de </w:t>
      </w:r>
      <w:r w:rsidR="00AF074E" w:rsidRPr="00BF0088">
        <w:rPr>
          <w:i/>
          <w:iCs/>
          <w:lang w:val="es-ES"/>
        </w:rPr>
        <w:t>límite</w:t>
      </w:r>
      <w:r w:rsidRPr="00AF074E">
        <w:rPr>
          <w:lang w:val="es-ES"/>
        </w:rPr>
        <w:t xml:space="preserve"> radica en que </w:t>
      </w:r>
      <w:r w:rsidR="00380945">
        <w:rPr>
          <w:lang w:val="es-ES"/>
        </w:rPr>
        <w:t>para ello se</w:t>
      </w:r>
      <w:r w:rsidR="00CC3187" w:rsidRPr="00AF074E">
        <w:rPr>
          <w:lang w:val="es-ES"/>
        </w:rPr>
        <w:t xml:space="preserve"> </w:t>
      </w:r>
      <w:r w:rsidRPr="00AF074E">
        <w:rPr>
          <w:lang w:val="es-ES"/>
        </w:rPr>
        <w:t xml:space="preserve">requiere la </w:t>
      </w:r>
      <w:r w:rsidR="00AF074E" w:rsidRPr="00AF074E">
        <w:rPr>
          <w:lang w:val="es-ES"/>
        </w:rPr>
        <w:t>reconstrucción</w:t>
      </w:r>
      <w:r w:rsidRPr="00AF074E">
        <w:rPr>
          <w:lang w:val="es-ES"/>
        </w:rPr>
        <w:t xml:space="preserve"> de dos procesos coordinados</w:t>
      </w:r>
      <w:r w:rsidR="00604659">
        <w:rPr>
          <w:lang w:val="es-ES"/>
        </w:rPr>
        <w:t>.</w:t>
      </w:r>
      <w:r w:rsidR="00604659" w:rsidRPr="00AF074E">
        <w:rPr>
          <w:lang w:val="es-ES"/>
        </w:rPr>
        <w:t xml:space="preserve"> </w:t>
      </w:r>
      <w:r w:rsidR="00604659">
        <w:rPr>
          <w:lang w:val="es-ES"/>
        </w:rPr>
        <w:t>M</w:t>
      </w:r>
      <w:r w:rsidR="00604659" w:rsidRPr="00AF074E">
        <w:rPr>
          <w:lang w:val="es-ES"/>
        </w:rPr>
        <w:t xml:space="preserve">ás </w:t>
      </w:r>
      <w:r w:rsidR="00B3241A" w:rsidRPr="00AF074E">
        <w:rPr>
          <w:lang w:val="es-ES"/>
        </w:rPr>
        <w:t>tarde</w:t>
      </w:r>
      <w:r w:rsidR="00604659">
        <w:rPr>
          <w:lang w:val="es-ES"/>
        </w:rPr>
        <w:t>,</w:t>
      </w:r>
      <w:r w:rsidR="00B3241A" w:rsidRPr="00AF074E">
        <w:rPr>
          <w:lang w:val="es-ES"/>
        </w:rPr>
        <w:t xml:space="preserve"> Sierra</w:t>
      </w:r>
      <w:r w:rsidR="00604659">
        <w:rPr>
          <w:lang w:val="es-ES"/>
        </w:rPr>
        <w:t xml:space="preserve">, González y </w:t>
      </w:r>
      <w:r w:rsidR="0005734B">
        <w:rPr>
          <w:lang w:val="es-ES"/>
        </w:rPr>
        <w:t>López</w:t>
      </w:r>
      <w:r w:rsidR="00B3241A" w:rsidRPr="00AF074E">
        <w:rPr>
          <w:lang w:val="es-ES"/>
        </w:rPr>
        <w:t xml:space="preserve"> </w:t>
      </w:r>
      <w:r w:rsidR="00B3241A" w:rsidRPr="00AF074E">
        <w:rPr>
          <w:lang w:val="es-ES"/>
        </w:rPr>
        <w:fldChar w:fldCharType="begin" w:fldLock="1"/>
      </w:r>
      <w:r w:rsidR="00AF074E">
        <w:rPr>
          <w:lang w:val="es-ES"/>
        </w:rPr>
        <w:instrText>ADDIN CSL_CITATION {"citationItems":[{"id":"ITEM-1","itemData":{"ISSN":"1665-2436","abstract":"Para establecer las concepciones de los alumnos de Bachillerato (B.U.P.) y Curso de Orientación Universitaria (C.O.U.) sobre el límite funcional y la continuidad, se han analizado y categorizado las justificaciones utilizadas por 145 sujetos al contestar un cuestionario con tareas en las que estaban involucrados  dichos conceptos. Se ha constatado que algunas de estas concepciones están relacionadas con las que han aparecido a lo largo de la historia de las matemáticas, y que otras están inducidas por la enseñanza recibida.","author":[{"dropping-particle":"","family":"Sierra Vázquez","given":"Modesto","non-dropping-particle":"","parse-names":false,"suffix":""},{"dropping-particle":"","family":"González Astudillo","given":"María","non-dropping-particle":"","parse-names":false,"suffix":""},{"dropping-particle":"","family":"López Esteban","given":"Carmen","non-dropping-particle":"","parse-names":false,"suffix":""}],"container-title":"RELIME. Revista latinoamericana de investigación en matemática educativa","id":"ITEM-1","issue":"1","issued":{"date-parts":[["2000"]]},"page":"71-86","title":"Concepciones de los alumnos de bachillerato y curso de orientación universitaria sobre límite funcional y continuidad","type":"article-journal","volume":"3"},"uris":["http://www.mendeley.com/documents/?uuid=8df28a1d-7313-4a3f-baa2-541a22c022cb"]}],"mendeley":{"formattedCitation":"(Sierra Vázquez, González Astudillo, &amp; López Esteban, 2000)","manualFormatting":"(2000)","plainTextFormattedCitation":"(Sierra Vázquez, González Astudillo, &amp; López Esteban, 2000)","previouslyFormattedCitation":"(Sierra Vázquez, González Astudillo, &amp; López Esteban, 2000)"},"properties":{"noteIndex":0},"schema":"https://github.com/citation-style-language/schema/raw/master/csl-citation.json"}</w:instrText>
      </w:r>
      <w:r w:rsidR="00B3241A" w:rsidRPr="00AF074E">
        <w:rPr>
          <w:lang w:val="es-ES"/>
        </w:rPr>
        <w:fldChar w:fldCharType="separate"/>
      </w:r>
      <w:r w:rsidR="00B3241A" w:rsidRPr="00AF074E">
        <w:rPr>
          <w:noProof/>
          <w:lang w:val="es-ES"/>
        </w:rPr>
        <w:t>(2000)</w:t>
      </w:r>
      <w:r w:rsidR="00B3241A" w:rsidRPr="00AF074E">
        <w:rPr>
          <w:lang w:val="es-ES"/>
        </w:rPr>
        <w:fldChar w:fldCharType="end"/>
      </w:r>
      <w:r w:rsidR="00B3241A" w:rsidRPr="00AF074E">
        <w:rPr>
          <w:lang w:val="es-ES"/>
        </w:rPr>
        <w:t xml:space="preserve"> señalan la dificultad de la compresión de los conceptos de </w:t>
      </w:r>
      <w:r w:rsidR="00B3241A" w:rsidRPr="00BF0088">
        <w:rPr>
          <w:i/>
          <w:iCs/>
          <w:lang w:val="es-ES"/>
        </w:rPr>
        <w:t>límite</w:t>
      </w:r>
      <w:r w:rsidR="00B3241A" w:rsidRPr="00AF074E">
        <w:rPr>
          <w:lang w:val="es-ES"/>
        </w:rPr>
        <w:t xml:space="preserve"> y </w:t>
      </w:r>
      <w:r w:rsidR="00B3241A" w:rsidRPr="00BF0088">
        <w:rPr>
          <w:i/>
          <w:iCs/>
          <w:lang w:val="es-ES"/>
        </w:rPr>
        <w:t>continuidad</w:t>
      </w:r>
      <w:r w:rsidR="00B3241A" w:rsidRPr="00AF074E">
        <w:rPr>
          <w:lang w:val="es-ES"/>
        </w:rPr>
        <w:t xml:space="preserve"> </w:t>
      </w:r>
      <w:r w:rsidR="006101C6">
        <w:rPr>
          <w:lang w:val="es-ES"/>
        </w:rPr>
        <w:t>incluso</w:t>
      </w:r>
      <w:r w:rsidR="006101C6" w:rsidRPr="00AF074E">
        <w:rPr>
          <w:lang w:val="es-ES"/>
        </w:rPr>
        <w:t xml:space="preserve"> </w:t>
      </w:r>
      <w:r w:rsidR="00B3241A" w:rsidRPr="00AF074E">
        <w:rPr>
          <w:lang w:val="es-ES"/>
        </w:rPr>
        <w:t>después del proceso de enseñanza</w:t>
      </w:r>
      <w:r w:rsidR="00380945">
        <w:rPr>
          <w:lang w:val="es-ES"/>
        </w:rPr>
        <w:t>.</w:t>
      </w:r>
      <w:r w:rsidR="00380945" w:rsidRPr="00AF074E">
        <w:rPr>
          <w:lang w:val="es-ES"/>
        </w:rPr>
        <w:t xml:space="preserve"> </w:t>
      </w:r>
      <w:r w:rsidR="00380945">
        <w:rPr>
          <w:lang w:val="es-ES"/>
        </w:rPr>
        <w:t>M</w:t>
      </w:r>
      <w:r w:rsidR="00380945" w:rsidRPr="00AF074E">
        <w:rPr>
          <w:lang w:val="es-ES"/>
        </w:rPr>
        <w:t xml:space="preserve">ientras </w:t>
      </w:r>
      <w:r w:rsidR="000F277A" w:rsidRPr="00AF074E">
        <w:rPr>
          <w:lang w:val="es-ES"/>
        </w:rPr>
        <w:t>que Ferrini-</w:t>
      </w:r>
      <w:proofErr w:type="spellStart"/>
      <w:r w:rsidR="000F277A" w:rsidRPr="00AF074E">
        <w:rPr>
          <w:lang w:val="es-ES"/>
        </w:rPr>
        <w:t>Mundy</w:t>
      </w:r>
      <w:proofErr w:type="spellEnd"/>
      <w:r w:rsidR="000F277A" w:rsidRPr="00AF074E">
        <w:rPr>
          <w:lang w:val="es-ES"/>
        </w:rPr>
        <w:t xml:space="preserve"> </w:t>
      </w:r>
      <w:r w:rsidR="00F31B31" w:rsidRPr="00AF074E">
        <w:rPr>
          <w:lang w:val="es-ES"/>
        </w:rPr>
        <w:t>y</w:t>
      </w:r>
      <w:r w:rsidR="000F277A" w:rsidRPr="00AF074E">
        <w:rPr>
          <w:lang w:val="es-ES"/>
        </w:rPr>
        <w:t xml:space="preserve"> Graham </w:t>
      </w:r>
      <w:r w:rsidR="000F277A" w:rsidRPr="00AF074E">
        <w:rPr>
          <w:lang w:val="es-ES"/>
        </w:rPr>
        <w:fldChar w:fldCharType="begin" w:fldLock="1"/>
      </w:r>
      <w:r w:rsidR="00F31B31" w:rsidRPr="00AF074E">
        <w:rPr>
          <w:lang w:val="es-ES"/>
        </w:rPr>
        <w:instrText>ADDIN CSL_CITATION {"citationItems":[{"id":"ITEM-1","itemData":{"abstract":"BACKGROUND: Emerging evidence suggests that sex steroid hormones may influence respiratory symptoms. The existing literature about the role of oral contraceptive pill (OCP) on respiratory disease is scarce and conflicting especially during the adolescent period. In this study, we aimed to investigate the effect of OCPs on current wheezing among adolescents and young adults. METHODS: A questionnaire was administered face-to-face to adolescents and young women by a physician. The questionnaire included ISAAC survey-comprised questions on ever wheezing, current wheezing, allergic diseases, smoking history (active or passive), and family history of allergic diseases and questions on OCP usage status. The effect of OCPs on wheezing was evaluated by logistic regression analysis. RESULTS: A total of 487 subjects aged between 11.3 and 25.6years participated in the study and 196 (40.2%) reported that they had used OCPs. 7.4% of the participants had physician-diagnosed asthma and 10.3% of them were active smokers. It was detected that OCPs were associated with increased risk for current wheezing (odds ratio, 2.36; 95% CI, 1.25-4.47 adjusted for asthma and current smoker) and this risk was related with the usage during the past year. CONCLUSION: Young women taking oral contraceptives had a higher rate of current wheezing, suggesting that sex steroids may be of importance for respiratory health.","author":[{"dropping-particle":"","family":"Ferrini-Mundy","given":"Joan","non-dropping-particle":"","parse-names":false,"suffix":""},{"dropping-particle":"","family":"Graham","given":"Karen","non-dropping-particle":"","parse-names":false,"suffix":""}],"container-title":"MAA Notes Number 33","id":"ITEM-1","issued":{"date-parts":[["1994"]]},"title":"Research in Calculus Learning: Understanding of Limits, Derivatives, and Integrals","type":"chapter"},"uris":["http://www.mendeley.com/documents/?uuid=aaf472f9-f66a-485f-be02-15325d7ec926"]}],"mendeley":{"formattedCitation":"(Ferrini-Mundy &amp; Graham, 1994)","manualFormatting":"(1994)","plainTextFormattedCitation":"(Ferrini-Mundy &amp; Graham, 1994)","previouslyFormattedCitation":"(Ferrini-Mundy &amp; Graham, 1994)"},"properties":{"noteIndex":0},"schema":"https://github.com/citation-style-language/schema/raw/master/csl-citation.json"}</w:instrText>
      </w:r>
      <w:r w:rsidR="000F277A" w:rsidRPr="00AF074E">
        <w:rPr>
          <w:lang w:val="es-ES"/>
        </w:rPr>
        <w:fldChar w:fldCharType="separate"/>
      </w:r>
      <w:r w:rsidR="000F277A" w:rsidRPr="00AF074E">
        <w:rPr>
          <w:noProof/>
          <w:lang w:val="es-ES"/>
        </w:rPr>
        <w:t>(1994)</w:t>
      </w:r>
      <w:r w:rsidR="000F277A" w:rsidRPr="00AF074E">
        <w:rPr>
          <w:lang w:val="es-ES"/>
        </w:rPr>
        <w:fldChar w:fldCharType="end"/>
      </w:r>
      <w:r w:rsidR="000F277A" w:rsidRPr="00AF074E">
        <w:rPr>
          <w:lang w:val="es-ES"/>
        </w:rPr>
        <w:t xml:space="preserve"> docum</w:t>
      </w:r>
      <w:r w:rsidR="00F31B31" w:rsidRPr="00AF074E">
        <w:rPr>
          <w:lang w:val="es-ES"/>
        </w:rPr>
        <w:t>en</w:t>
      </w:r>
      <w:r w:rsidR="000F277A" w:rsidRPr="00AF074E">
        <w:rPr>
          <w:lang w:val="es-ES"/>
        </w:rPr>
        <w:t>taron</w:t>
      </w:r>
      <w:r w:rsidR="00F31B31" w:rsidRPr="00AF074E">
        <w:rPr>
          <w:lang w:val="es-ES"/>
        </w:rPr>
        <w:t xml:space="preserve"> </w:t>
      </w:r>
      <w:r w:rsidR="000F277A" w:rsidRPr="00AF074E">
        <w:rPr>
          <w:lang w:val="es-ES"/>
        </w:rPr>
        <w:t xml:space="preserve">la dificultad del estudiante </w:t>
      </w:r>
      <w:r w:rsidR="00CC4B9E">
        <w:rPr>
          <w:lang w:val="es-ES"/>
        </w:rPr>
        <w:t>de</w:t>
      </w:r>
      <w:r w:rsidR="00CC4B9E" w:rsidRPr="00AF074E">
        <w:rPr>
          <w:lang w:val="es-ES"/>
        </w:rPr>
        <w:t xml:space="preserve"> </w:t>
      </w:r>
      <w:r w:rsidR="000F277A" w:rsidRPr="00AF074E">
        <w:rPr>
          <w:lang w:val="es-ES"/>
        </w:rPr>
        <w:t>conectar la representación simbólica de una derivada con cualquier tipo de comprensión geométrica</w:t>
      </w:r>
      <w:r w:rsidR="006E0925">
        <w:rPr>
          <w:lang w:val="es-ES"/>
        </w:rPr>
        <w:t>.</w:t>
      </w:r>
      <w:r w:rsidR="006E0925" w:rsidRPr="00AF074E">
        <w:rPr>
          <w:lang w:val="es-ES"/>
        </w:rPr>
        <w:t xml:space="preserve"> </w:t>
      </w:r>
      <w:r w:rsidR="007A5156">
        <w:rPr>
          <w:lang w:val="es-ES"/>
        </w:rPr>
        <w:t xml:space="preserve">Y </w:t>
      </w:r>
      <w:r w:rsidR="00D23CDB" w:rsidRPr="00AF074E">
        <w:rPr>
          <w:lang w:val="es-ES"/>
        </w:rPr>
        <w:t>una investigación posterior</w:t>
      </w:r>
      <w:r w:rsidR="007A5156">
        <w:rPr>
          <w:lang w:val="es-ES"/>
        </w:rPr>
        <w:t>,</w:t>
      </w:r>
      <w:r w:rsidR="00D23CDB" w:rsidRPr="00AF074E">
        <w:rPr>
          <w:lang w:val="es-ES"/>
        </w:rPr>
        <w:t xml:space="preserve"> </w:t>
      </w:r>
      <w:r w:rsidR="00AF074E">
        <w:rPr>
          <w:lang w:val="es-ES"/>
        </w:rPr>
        <w:t xml:space="preserve">de </w:t>
      </w:r>
      <w:r w:rsidR="00AF074E" w:rsidRPr="00AF074E">
        <w:rPr>
          <w:noProof/>
          <w:lang w:val="es-ES"/>
        </w:rPr>
        <w:t xml:space="preserve">Habre </w:t>
      </w:r>
      <w:r w:rsidR="007A5156">
        <w:rPr>
          <w:noProof/>
          <w:lang w:val="es-ES"/>
        </w:rPr>
        <w:t>y</w:t>
      </w:r>
      <w:r w:rsidR="007A5156" w:rsidRPr="00AF074E">
        <w:rPr>
          <w:noProof/>
          <w:lang w:val="es-ES"/>
        </w:rPr>
        <w:t xml:space="preserve"> </w:t>
      </w:r>
      <w:r w:rsidR="00AF074E" w:rsidRPr="00AF074E">
        <w:rPr>
          <w:noProof/>
          <w:lang w:val="es-ES"/>
        </w:rPr>
        <w:t>Abboud</w:t>
      </w:r>
      <w:r w:rsidR="00AF074E">
        <w:rPr>
          <w:noProof/>
          <w:lang w:val="es-ES"/>
        </w:rPr>
        <w:t xml:space="preserve"> </w:t>
      </w:r>
      <w:r w:rsidR="00AF074E">
        <w:rPr>
          <w:lang w:val="es-ES"/>
        </w:rPr>
        <w:fldChar w:fldCharType="begin" w:fldLock="1"/>
      </w:r>
      <w:r w:rsidR="00413273">
        <w:rPr>
          <w:lang w:val="es-ES"/>
        </w:rPr>
        <w:instrText>ADDIN CSL_CITATION {"citationItems":[{"id":"ITEM-1","itemData":{"DOI":"10.1016/j.jmathb.2005.11.004","ISSN":"07323123","abstract":"Calculus has been witnessing fundamental changes in its curriculum, with an increased emphasis on visualization. This mode for representing mathematical concepts is gaining more strength due to the advances in computer technology and the development of dynamical mathematical software. This paper focuses on the understanding of the function and its derivative as viewed by students of a reformed Calculus 1 course offered in two experimental sections at the Lebanese American University in Beirut, Lebanon. Results have shown that the general approach adopted in the course proved to be unpopular for a great majority of the students, but rewarding for others. Interviews conducted with some students and a study of their performance on very specific exam questions reveal that for most students, the algebraic representation of a function still dominated their thinking; however, these students showed an almost complete understanding of the derivative, particularly the idea of the instantaneous rate of change and/or the slope of a curve at a given point. Furthermore, very few of these students referred to the mechanical methods for finding derivatives. © 2005 Elsevier Inc. All rights reserved.","author":[{"dropping-particle":"","family":"Habre","given":"Samer","non-dropping-particle":"","parse-names":false,"suffix":""},{"dropping-particle":"","family":"Abboud","given":"May","non-dropping-particle":"","parse-names":false,"suffix":""}],"container-title":"Journal of Mathematical Behavior","id":"ITEM-1","issued":{"date-parts":[["2006"]]},"title":"Students' conceptual understanding of a function and its derivative in an experimental calculus course","type":"article-journal"},"uris":["http://www.mendeley.com/documents/?uuid=27e4d16f-b600-47d0-aa10-82ffdaac31de"]}],"mendeley":{"formattedCitation":"(Habre &amp; Abboud, 2006)","manualFormatting":"(2006)","plainTextFormattedCitation":"(Habre &amp; Abboud, 2006)","previouslyFormattedCitation":"(Habre &amp; Abboud, 2006)"},"properties":{"noteIndex":0},"schema":"https://github.com/citation-style-language/schema/raw/master/csl-citation.json"}</w:instrText>
      </w:r>
      <w:r w:rsidR="00AF074E">
        <w:rPr>
          <w:lang w:val="es-ES"/>
        </w:rPr>
        <w:fldChar w:fldCharType="separate"/>
      </w:r>
      <w:r w:rsidR="00AF074E" w:rsidRPr="00AF074E">
        <w:rPr>
          <w:noProof/>
          <w:lang w:val="es-ES"/>
        </w:rPr>
        <w:t>(2006)</w:t>
      </w:r>
      <w:r w:rsidR="00AF074E">
        <w:rPr>
          <w:lang w:val="es-ES"/>
        </w:rPr>
        <w:fldChar w:fldCharType="end"/>
      </w:r>
      <w:r w:rsidR="007A5156">
        <w:rPr>
          <w:lang w:val="es-ES"/>
        </w:rPr>
        <w:t>,</w:t>
      </w:r>
      <w:r w:rsidR="00D23CDB" w:rsidRPr="00AF074E">
        <w:rPr>
          <w:lang w:val="es-ES"/>
        </w:rPr>
        <w:t xml:space="preserve"> señala que</w:t>
      </w:r>
      <w:r w:rsidR="00DE4496">
        <w:rPr>
          <w:lang w:val="es-ES"/>
        </w:rPr>
        <w:t>, a partir de</w:t>
      </w:r>
      <w:r w:rsidR="00D23CDB" w:rsidRPr="00AF074E">
        <w:rPr>
          <w:lang w:val="es-ES"/>
        </w:rPr>
        <w:t xml:space="preserve"> una enseñanza con énfasis en la visualización</w:t>
      </w:r>
      <w:r w:rsidR="00DE4496">
        <w:rPr>
          <w:lang w:val="es-ES"/>
        </w:rPr>
        <w:t>,</w:t>
      </w:r>
      <w:r w:rsidR="00D23CDB" w:rsidRPr="00AF074E">
        <w:rPr>
          <w:lang w:val="es-ES"/>
        </w:rPr>
        <w:t xml:space="preserve"> los alumnos entienden a la derivada como un cambio instantáneo o como la pendiente </w:t>
      </w:r>
      <w:r w:rsidR="005826EF">
        <w:rPr>
          <w:lang w:val="es-ES"/>
        </w:rPr>
        <w:t xml:space="preserve">de una </w:t>
      </w:r>
      <w:r w:rsidR="00D23CDB" w:rsidRPr="00AF074E">
        <w:rPr>
          <w:lang w:val="es-ES"/>
        </w:rPr>
        <w:t>curva en un punto</w:t>
      </w:r>
      <w:r w:rsidR="00753E83">
        <w:rPr>
          <w:lang w:val="es-ES"/>
        </w:rPr>
        <w:t>.</w:t>
      </w:r>
      <w:r w:rsidR="00674E01">
        <w:rPr>
          <w:lang w:val="es-ES"/>
        </w:rPr>
        <w:t xml:space="preserve"> </w:t>
      </w:r>
      <w:r w:rsidR="00445638" w:rsidRPr="00413273">
        <w:rPr>
          <w:noProof/>
        </w:rPr>
        <w:t>Martínez,</w:t>
      </w:r>
      <w:r w:rsidR="00445638">
        <w:rPr>
          <w:noProof/>
        </w:rPr>
        <w:t xml:space="preserve"> López, Gras y Torregrosa</w:t>
      </w:r>
      <w:r w:rsidR="00445638" w:rsidRPr="00AF074E" w:rsidDel="00445638">
        <w:rPr>
          <w:lang w:val="es-ES"/>
        </w:rPr>
        <w:t xml:space="preserve"> </w:t>
      </w:r>
      <w:r w:rsidR="00F31B31" w:rsidRPr="00AF074E">
        <w:rPr>
          <w:lang w:val="es-ES"/>
        </w:rPr>
        <w:fldChar w:fldCharType="begin" w:fldLock="1"/>
      </w:r>
      <w:r w:rsidR="0037707F" w:rsidRPr="00AF074E">
        <w:rPr>
          <w:lang w:val="es-ES"/>
        </w:rPr>
        <w:instrText>ADDIN CSL_CITATION {"citationItems":[{"id":"ITEM-1","itemData":{"ISSN":"0212-4521","abstract":"Despite its frequent use, there is little understanding of the concept of differential among upper high school and undergraduate students of Physics. As a first step to identify the origin of this situation and to design proposals to revert it, we have done a historic and epistemologic study aimed at clarifying the role and the meaning of the differential in Physics. We describe the contributions of Leibniz and Cauchy, and stress their shortcomings, which are overcome by the alternative definition proposed by the French mathematician Fréchet, dating from early XX century. As a result of this study, we conclude by outlining a set of indicators of what would be a proper understanding of the concept of differential in Physics education.","author":[{"dropping-particle":"","family":"Gras Martí","given":"Albert","non-dropping-particle":"","parse-names":false,"suffix":""},{"dropping-particle":"","family":"Torregrosa Gironés","given":"Germán","non-dropping-particle":"","parse-names":false,"suffix":""},{"dropping-particle":"","family":"López-Gay","given":"Rafael","non-dropping-particle":"","parse-names":false,"suffix":""},{"dropping-particle":"","family":"Martínez Torregrosa","given":"Joaquín","non-dropping-particle":"","parse-names":false,"suffix":""}],"container-title":"Enseñanza de las ciencias: revista de investigación y experiencias didácticas","id":"ITEM-1","issue":"2","issued":{"date-parts":[["2002"]]},"page":"271-284","title":"La diferencial no es un incremento infinitesimal: evolución del concepto de diferencial y su clarificación en la enseñanza de la física","type":"article-journal","volume":"20"},"uris":["http://www.mendeley.com/documents/?uuid=5d907147-bbdd-4563-9a49-ccb272f024dd"]}],"mendeley":{"formattedCitation":"(Gras Martí, Torregrosa Gironés, López-Gay, &amp; Martínez Torregrosa, 2002)","manualFormatting":"(2002)","plainTextFormattedCitation":"(Gras Martí, Torregrosa Gironés, López-Gay, &amp; Martínez Torregrosa, 2002)","previouslyFormattedCitation":"(Gras Martí, Torregrosa Gironés, López-Gay, &amp; Martínez Torregrosa, 2002)"},"properties":{"noteIndex":0},"schema":"https://github.com/citation-style-language/schema/raw/master/csl-citation.json"}</w:instrText>
      </w:r>
      <w:r w:rsidR="00F31B31" w:rsidRPr="00AF074E">
        <w:rPr>
          <w:lang w:val="es-ES"/>
        </w:rPr>
        <w:fldChar w:fldCharType="separate"/>
      </w:r>
      <w:r w:rsidR="00F31B31" w:rsidRPr="00AF074E">
        <w:rPr>
          <w:noProof/>
          <w:lang w:val="es-ES"/>
        </w:rPr>
        <w:t>(2002)</w:t>
      </w:r>
      <w:r w:rsidR="00F31B31" w:rsidRPr="00AF074E">
        <w:rPr>
          <w:lang w:val="es-ES"/>
        </w:rPr>
        <w:fldChar w:fldCharType="end"/>
      </w:r>
      <w:r w:rsidR="00753E83">
        <w:rPr>
          <w:lang w:val="es-ES"/>
        </w:rPr>
        <w:t xml:space="preserve">, por su parte, </w:t>
      </w:r>
      <w:r w:rsidR="00937332" w:rsidRPr="00AF074E">
        <w:rPr>
          <w:lang w:val="es-ES"/>
        </w:rPr>
        <w:t xml:space="preserve">describen las aportaciones e </w:t>
      </w:r>
      <w:r w:rsidR="00AF074E" w:rsidRPr="00AF074E">
        <w:rPr>
          <w:lang w:val="es-ES"/>
        </w:rPr>
        <w:t>insuficiencias</w:t>
      </w:r>
      <w:r w:rsidR="00937332" w:rsidRPr="00AF074E">
        <w:rPr>
          <w:lang w:val="es-ES"/>
        </w:rPr>
        <w:t xml:space="preserve"> de las concepciones históricas de Leibnitz y Cauchy</w:t>
      </w:r>
      <w:r w:rsidR="00CF23A5">
        <w:rPr>
          <w:lang w:val="es-ES"/>
        </w:rPr>
        <w:t xml:space="preserve">. </w:t>
      </w:r>
    </w:p>
    <w:p w14:paraId="21F6636C" w14:textId="56D91D31" w:rsidR="00937332" w:rsidRPr="00AF074E" w:rsidRDefault="00E249D5" w:rsidP="00BF0088">
      <w:pPr>
        <w:spacing w:line="360" w:lineRule="auto"/>
        <w:ind w:firstLine="708"/>
        <w:jc w:val="both"/>
        <w:rPr>
          <w:lang w:val="es-ES"/>
        </w:rPr>
      </w:pPr>
      <w:r>
        <w:rPr>
          <w:lang w:val="es-ES"/>
        </w:rPr>
        <w:t>En esa línea trazada por los ejemplos arriba citados</w:t>
      </w:r>
      <w:r w:rsidR="00CF23A5">
        <w:rPr>
          <w:lang w:val="es-ES"/>
        </w:rPr>
        <w:t xml:space="preserve">, </w:t>
      </w:r>
      <w:r w:rsidR="005F267C">
        <w:rPr>
          <w:lang w:val="es-ES"/>
        </w:rPr>
        <w:t>en esta investigación se ha</w:t>
      </w:r>
      <w:r w:rsidR="005D0956" w:rsidRPr="00AF074E">
        <w:rPr>
          <w:lang w:val="es-ES"/>
        </w:rPr>
        <w:t xml:space="preserve"> comprobado la escasa interpretación de conceptos fundame</w:t>
      </w:r>
      <w:r w:rsidR="0037707F" w:rsidRPr="00AF074E">
        <w:rPr>
          <w:lang w:val="es-ES"/>
        </w:rPr>
        <w:t>n</w:t>
      </w:r>
      <w:r w:rsidR="005D0956" w:rsidRPr="00AF074E">
        <w:rPr>
          <w:lang w:val="es-ES"/>
        </w:rPr>
        <w:t xml:space="preserve">tales en el cálculo y una habilidad </w:t>
      </w:r>
      <w:r w:rsidR="00102B2B">
        <w:rPr>
          <w:lang w:val="es-ES"/>
        </w:rPr>
        <w:t>insuficiente</w:t>
      </w:r>
      <w:r w:rsidR="00102B2B" w:rsidRPr="00AF074E">
        <w:rPr>
          <w:lang w:val="es-ES"/>
        </w:rPr>
        <w:t xml:space="preserve"> </w:t>
      </w:r>
      <w:r w:rsidR="005D0956" w:rsidRPr="00AF074E">
        <w:rPr>
          <w:lang w:val="es-ES"/>
        </w:rPr>
        <w:t>en el manejo algebraico en el cálculo de límites e integrales.</w:t>
      </w:r>
      <w:r w:rsidR="00674E01">
        <w:rPr>
          <w:lang w:val="es-ES"/>
        </w:rPr>
        <w:t xml:space="preserve"> </w:t>
      </w:r>
      <w:r w:rsidR="0037707F" w:rsidRPr="00AF074E">
        <w:rPr>
          <w:lang w:val="es-ES"/>
        </w:rPr>
        <w:t>Ferrini-</w:t>
      </w:r>
      <w:proofErr w:type="spellStart"/>
      <w:r w:rsidR="0037707F" w:rsidRPr="00AF074E">
        <w:rPr>
          <w:lang w:val="es-ES"/>
        </w:rPr>
        <w:t>Mundy</w:t>
      </w:r>
      <w:proofErr w:type="spellEnd"/>
      <w:r w:rsidR="0037707F" w:rsidRPr="00AF074E">
        <w:rPr>
          <w:lang w:val="es-ES"/>
        </w:rPr>
        <w:t xml:space="preserve"> y </w:t>
      </w:r>
      <w:proofErr w:type="spellStart"/>
      <w:r w:rsidR="0037707F" w:rsidRPr="00AF074E">
        <w:rPr>
          <w:lang w:val="es-ES"/>
        </w:rPr>
        <w:t>Gaudard</w:t>
      </w:r>
      <w:proofErr w:type="spellEnd"/>
      <w:r w:rsidR="0037707F" w:rsidRPr="00AF074E">
        <w:rPr>
          <w:lang w:val="es-ES"/>
        </w:rPr>
        <w:t xml:space="preserve"> </w:t>
      </w:r>
      <w:r w:rsidR="0037707F" w:rsidRPr="00AF074E">
        <w:rPr>
          <w:lang w:val="es-ES"/>
        </w:rPr>
        <w:fldChar w:fldCharType="begin" w:fldLock="1"/>
      </w:r>
      <w:r w:rsidR="005C4167" w:rsidRPr="00AF074E">
        <w:rPr>
          <w:lang w:val="es-ES"/>
        </w:rPr>
        <w:instrText>ADDIN CSL_CITATION {"citationItems":[{"id":"ITEM-1","itemData":{"DOI":"10.2307/749164","ISSN":"00218251","abstract":"This study investigated the effects of various levels of secondary school calculus experience on performance procedural exam items. Analysis of covariance, with mathematics SAT score as a covariate, was employed to explore differences among four groups of students. Students who had a year of in first-year college calculus, with focus on student performance on conceptual and conceptual items. There were no significant differences among the four groups of students on outcome measures in the second-semester course. Students with more secondary school calculus background were more likely to continue into the second semester of college calculus. secondary school calculus, advanced placement or otherwise, differed significantly in performance from students who had either no calculus or a brief introduction to calculus prior to college. A brief secondary school introduction to calculus, in comparison with no secondary school calculus, provided an initial advantage in the college course. This slight advantage reappeared on the final exam and on the procedural subscale of the final exam. Students who had studied a full year of secondary school calculus performed significantly better than other groups throughout the first-semester course. The advantage was revealed more strongly in procedural than in conceptual items.There were no significant differences among the fourgroups of students on outcome measures in the second-semester course. Students with more secondary school calculus background were more likely to continue into the second semester of college calculus.","author":[{"dropping-particle":"","family":"Ferrini-Mundy","given":"Joan","non-dropping-particle":"","parse-names":false,"suffix":""},{"dropping-particle":"","family":"Gaudard","given":"Marie","non-dropping-particle":"","parse-names":false,"suffix":""}],"container-title":"Journal for Research in Mathematics Education","id":"ITEM-1","issued":{"date-parts":[["1992"]]},"title":"Secondary School Calculus: Preparation or Pitfall in the Study of College Calculus?","type":"article-journal"},"uris":["http://www.mendeley.com/documents/?uuid=3ec4fb79-3818-4134-9cff-327b89c2a072"]}],"mendeley":{"formattedCitation":"(Ferrini-Mundy &amp; Gaudard, 1992)","manualFormatting":"(1992)","plainTextFormattedCitation":"(Ferrini-Mundy &amp; Gaudard, 1992)","previouslyFormattedCitation":"(Ferrini-Mundy &amp; Gaudard, 1992)"},"properties":{"noteIndex":0},"schema":"https://github.com/citation-style-language/schema/raw/master/csl-citation.json"}</w:instrText>
      </w:r>
      <w:r w:rsidR="0037707F" w:rsidRPr="00AF074E">
        <w:rPr>
          <w:lang w:val="es-ES"/>
        </w:rPr>
        <w:fldChar w:fldCharType="separate"/>
      </w:r>
      <w:r w:rsidR="0037707F" w:rsidRPr="00AF074E">
        <w:rPr>
          <w:noProof/>
          <w:lang w:val="es-ES"/>
        </w:rPr>
        <w:t>(1992)</w:t>
      </w:r>
      <w:r w:rsidR="0037707F" w:rsidRPr="00AF074E">
        <w:rPr>
          <w:lang w:val="es-ES"/>
        </w:rPr>
        <w:fldChar w:fldCharType="end"/>
      </w:r>
      <w:r w:rsidR="0037707F" w:rsidRPr="00AF074E">
        <w:rPr>
          <w:lang w:val="es-ES"/>
        </w:rPr>
        <w:t xml:space="preserve"> también muestran que una enseñanza basada en procesos </w:t>
      </w:r>
      <w:r w:rsidR="00AF074E" w:rsidRPr="00AF074E">
        <w:rPr>
          <w:lang w:val="es-ES"/>
        </w:rPr>
        <w:t>algorítmic</w:t>
      </w:r>
      <w:r w:rsidR="00AF074E">
        <w:rPr>
          <w:lang w:val="es-ES"/>
        </w:rPr>
        <w:t>o</w:t>
      </w:r>
      <w:r w:rsidR="00AF074E" w:rsidRPr="00AF074E">
        <w:rPr>
          <w:lang w:val="es-ES"/>
        </w:rPr>
        <w:t>s</w:t>
      </w:r>
      <w:r w:rsidR="0037707F" w:rsidRPr="00AF074E">
        <w:rPr>
          <w:lang w:val="es-ES"/>
        </w:rPr>
        <w:t xml:space="preserve"> es inadecuada para lograr la </w:t>
      </w:r>
      <w:r w:rsidR="00AF074E" w:rsidRPr="00AF074E">
        <w:rPr>
          <w:lang w:val="es-ES"/>
        </w:rPr>
        <w:t>interpretación</w:t>
      </w:r>
      <w:r w:rsidR="0037707F" w:rsidRPr="00AF074E">
        <w:rPr>
          <w:lang w:val="es-ES"/>
        </w:rPr>
        <w:t xml:space="preserve"> cor</w:t>
      </w:r>
      <w:r w:rsidR="006E5FAD" w:rsidRPr="00AF074E">
        <w:rPr>
          <w:lang w:val="es-ES"/>
        </w:rPr>
        <w:t>r</w:t>
      </w:r>
      <w:r w:rsidR="0037707F" w:rsidRPr="00AF074E">
        <w:rPr>
          <w:lang w:val="es-ES"/>
        </w:rPr>
        <w:t xml:space="preserve">ecta de conceptos dentro del </w:t>
      </w:r>
      <w:r w:rsidR="00102B2B" w:rsidRPr="00AF074E">
        <w:rPr>
          <w:lang w:val="es-ES"/>
        </w:rPr>
        <w:t>cálculo diferencial</w:t>
      </w:r>
      <w:r w:rsidR="00102B2B">
        <w:rPr>
          <w:lang w:val="es-ES"/>
        </w:rPr>
        <w:t>.</w:t>
      </w:r>
      <w:r w:rsidR="00102B2B" w:rsidRPr="00AF074E">
        <w:rPr>
          <w:lang w:val="es-ES"/>
        </w:rPr>
        <w:t xml:space="preserve"> </w:t>
      </w:r>
      <w:r w:rsidR="00102B2B">
        <w:rPr>
          <w:lang w:val="es-ES"/>
        </w:rPr>
        <w:t>Asimismo,</w:t>
      </w:r>
      <w:r w:rsidR="006E5FAD" w:rsidRPr="00AF074E">
        <w:rPr>
          <w:lang w:val="es-ES"/>
        </w:rPr>
        <w:t xml:space="preserve"> Rojas </w:t>
      </w:r>
      <w:r w:rsidR="006E5FAD" w:rsidRPr="00AF074E">
        <w:rPr>
          <w:lang w:val="es-ES"/>
        </w:rPr>
        <w:fldChar w:fldCharType="begin" w:fldLock="1"/>
      </w:r>
      <w:r w:rsidR="00241F2B" w:rsidRPr="00AF074E">
        <w:rPr>
          <w:lang w:val="es-ES"/>
        </w:rPr>
        <w:instrText>ADDIN CSL_CITATION {"citationItems":[{"id":"ITEM-1","itemData":{"abstract":"The present research focuses on proposing a number of didactic sequences in a manner that addresses the teaching the concept of limit as an alternative way to that currently taught by the definition of Cauchy. Seeks to design a methodologi- cal model in virtual environments that integrate a set of coherent elements that foster learning and promote the development of specific skills in students.","author":[{"dropping-particle":"","family":"Rojas Maldonado","given":"Erick Radaí","non-dropping-particle":"","parse-names":false,"suffix":""}],"container-title":"Revista Internacional de Aprendizaje en Ciencia, Matemáticas y Tecnoloǵıa","id":"ITEM-1","issue":"2","issued":{"date-parts":[["2015"]]},"page":"63-76","title":"Secuencias didácticas para la enseñanza del concepto de límite en el cálculo","type":"article-journal","volume":"2"},"uris":["http://www.mendeley.com/documents/?uuid=5e11abac-de59-49cc-9318-4d5e491a8122"]}],"mendeley":{"formattedCitation":"(Rojas Maldonado, 2015)","manualFormatting":"(2015)","plainTextFormattedCitation":"(Rojas Maldonado, 2015)","previouslyFormattedCitation":"(Rojas Maldonado, 2015)"},"properties":{"noteIndex":0},"schema":"https://github.com/citation-style-language/schema/raw/master/csl-citation.json"}</w:instrText>
      </w:r>
      <w:r w:rsidR="006E5FAD" w:rsidRPr="00AF074E">
        <w:rPr>
          <w:lang w:val="es-ES"/>
        </w:rPr>
        <w:fldChar w:fldCharType="separate"/>
      </w:r>
      <w:r w:rsidR="006E5FAD" w:rsidRPr="00AF074E">
        <w:rPr>
          <w:noProof/>
          <w:lang w:val="es-ES"/>
        </w:rPr>
        <w:t>(2015)</w:t>
      </w:r>
      <w:r w:rsidR="006E5FAD" w:rsidRPr="00AF074E">
        <w:rPr>
          <w:lang w:val="es-ES"/>
        </w:rPr>
        <w:fldChar w:fldCharType="end"/>
      </w:r>
      <w:r w:rsidR="006E5FAD" w:rsidRPr="00AF074E">
        <w:rPr>
          <w:lang w:val="es-ES"/>
        </w:rPr>
        <w:t xml:space="preserve"> documenta secuencias didácticas que buscan favorecer la comprensión del concepto de </w:t>
      </w:r>
      <w:r w:rsidR="006E5FAD" w:rsidRPr="00BF0088">
        <w:rPr>
          <w:i/>
          <w:iCs/>
          <w:lang w:val="es-ES"/>
        </w:rPr>
        <w:t>límite</w:t>
      </w:r>
      <w:r w:rsidR="006E5FAD" w:rsidRPr="00AF074E">
        <w:rPr>
          <w:lang w:val="es-ES"/>
        </w:rPr>
        <w:t xml:space="preserve"> de una función</w:t>
      </w:r>
      <w:r w:rsidR="00E93BC3" w:rsidRPr="00AF074E">
        <w:rPr>
          <w:lang w:val="es-ES"/>
        </w:rPr>
        <w:t xml:space="preserve">, </w:t>
      </w:r>
      <w:r w:rsidR="007D73F3">
        <w:rPr>
          <w:lang w:val="es-ES"/>
        </w:rPr>
        <w:t>las cuales</w:t>
      </w:r>
      <w:r w:rsidR="00DB4A9C">
        <w:rPr>
          <w:lang w:val="es-ES"/>
        </w:rPr>
        <w:t xml:space="preserve"> </w:t>
      </w:r>
      <w:r w:rsidR="00E93BC3" w:rsidRPr="00AF074E">
        <w:rPr>
          <w:lang w:val="es-ES"/>
        </w:rPr>
        <w:t xml:space="preserve">descansan sobre </w:t>
      </w:r>
      <w:r w:rsidR="00E93BC3" w:rsidRPr="00AF074E">
        <w:rPr>
          <w:lang w:val="es-ES"/>
        </w:rPr>
        <w:lastRenderedPageBreak/>
        <w:t xml:space="preserve">una adecuada comprensión del concepto, lo cual no </w:t>
      </w:r>
      <w:r w:rsidR="00C26F6A">
        <w:rPr>
          <w:lang w:val="es-ES"/>
        </w:rPr>
        <w:t>era así</w:t>
      </w:r>
      <w:r w:rsidR="00E93BC3" w:rsidRPr="00AF074E">
        <w:rPr>
          <w:lang w:val="es-ES"/>
        </w:rPr>
        <w:t xml:space="preserve"> a principios del siglo XIX con Cauchy.</w:t>
      </w:r>
    </w:p>
    <w:p w14:paraId="0450E926" w14:textId="33CAD8CB" w:rsidR="004E60EF" w:rsidRPr="00AF074E" w:rsidRDefault="00D913DC" w:rsidP="00BF0088">
      <w:pPr>
        <w:spacing w:line="360" w:lineRule="auto"/>
        <w:ind w:firstLine="708"/>
        <w:jc w:val="both"/>
        <w:rPr>
          <w:lang w:val="es-ES"/>
        </w:rPr>
      </w:pPr>
      <w:r>
        <w:rPr>
          <w:lang w:val="es-ES"/>
        </w:rPr>
        <w:t>Con</w:t>
      </w:r>
      <w:r w:rsidRPr="00AF074E">
        <w:rPr>
          <w:lang w:val="es-ES"/>
        </w:rPr>
        <w:t xml:space="preserve"> </w:t>
      </w:r>
      <w:r w:rsidR="00E93BC3" w:rsidRPr="00AF074E">
        <w:rPr>
          <w:lang w:val="es-ES"/>
        </w:rPr>
        <w:t xml:space="preserve">base </w:t>
      </w:r>
      <w:r>
        <w:rPr>
          <w:lang w:val="es-ES"/>
        </w:rPr>
        <w:t>en</w:t>
      </w:r>
      <w:r w:rsidRPr="00AF074E">
        <w:rPr>
          <w:lang w:val="es-ES"/>
        </w:rPr>
        <w:t xml:space="preserve"> </w:t>
      </w:r>
      <w:r w:rsidR="00E93BC3" w:rsidRPr="00AF074E">
        <w:rPr>
          <w:lang w:val="es-ES"/>
        </w:rPr>
        <w:t>ello y s</w:t>
      </w:r>
      <w:r w:rsidR="004E60EF" w:rsidRPr="00AF074E">
        <w:rPr>
          <w:lang w:val="es-ES"/>
        </w:rPr>
        <w:t xml:space="preserve">abiendo </w:t>
      </w:r>
      <w:r w:rsidR="000439E8">
        <w:rPr>
          <w:lang w:val="es-ES"/>
        </w:rPr>
        <w:t>de</w:t>
      </w:r>
      <w:r w:rsidR="004E60EF" w:rsidRPr="00AF074E">
        <w:rPr>
          <w:lang w:val="es-ES"/>
        </w:rPr>
        <w:t xml:space="preserve"> la importancia del manejo </w:t>
      </w:r>
      <w:r w:rsidR="00AF074E" w:rsidRPr="00AF074E">
        <w:rPr>
          <w:lang w:val="es-ES"/>
        </w:rPr>
        <w:t>algebraico</w:t>
      </w:r>
      <w:r w:rsidR="004E60EF" w:rsidRPr="00AF074E">
        <w:rPr>
          <w:lang w:val="es-ES"/>
        </w:rPr>
        <w:t xml:space="preserve"> y la resolución de límites y derivadas, se hace </w:t>
      </w:r>
      <w:r w:rsidR="00333B15">
        <w:rPr>
          <w:lang w:val="es-ES"/>
        </w:rPr>
        <w:t>una</w:t>
      </w:r>
      <w:r w:rsidR="00333B15" w:rsidRPr="00AF074E">
        <w:rPr>
          <w:lang w:val="es-ES"/>
        </w:rPr>
        <w:t xml:space="preserve"> </w:t>
      </w:r>
      <w:r w:rsidR="004E60EF" w:rsidRPr="00AF074E">
        <w:rPr>
          <w:lang w:val="es-ES"/>
        </w:rPr>
        <w:t xml:space="preserve">propuesta a través del dibujo </w:t>
      </w:r>
      <w:r w:rsidR="005C4167" w:rsidRPr="00AF074E">
        <w:rPr>
          <w:lang w:val="es-ES"/>
        </w:rPr>
        <w:t>y</w:t>
      </w:r>
      <w:r w:rsidR="00333B15">
        <w:rPr>
          <w:lang w:val="es-ES"/>
        </w:rPr>
        <w:t xml:space="preserve"> la</w:t>
      </w:r>
      <w:r w:rsidR="005C4167" w:rsidRPr="00AF074E">
        <w:rPr>
          <w:lang w:val="es-ES"/>
        </w:rPr>
        <w:t xml:space="preserve"> </w:t>
      </w:r>
      <w:r w:rsidR="00AF074E" w:rsidRPr="00AF074E">
        <w:rPr>
          <w:lang w:val="es-ES"/>
        </w:rPr>
        <w:t>animación</w:t>
      </w:r>
      <w:r w:rsidR="005C4167" w:rsidRPr="00AF074E">
        <w:rPr>
          <w:lang w:val="es-ES"/>
        </w:rPr>
        <w:t xml:space="preserve"> digital</w:t>
      </w:r>
      <w:r w:rsidR="004E60EF" w:rsidRPr="00AF074E">
        <w:rPr>
          <w:lang w:val="es-ES"/>
        </w:rPr>
        <w:t xml:space="preserve"> para </w:t>
      </w:r>
      <w:r w:rsidR="005C4167" w:rsidRPr="00AF074E">
        <w:rPr>
          <w:lang w:val="es-ES"/>
        </w:rPr>
        <w:t xml:space="preserve">buscar </w:t>
      </w:r>
      <w:r w:rsidR="004E60EF" w:rsidRPr="00AF074E">
        <w:rPr>
          <w:lang w:val="es-ES"/>
        </w:rPr>
        <w:t xml:space="preserve">incidir en la comprensión del concepto de </w:t>
      </w:r>
      <w:r w:rsidR="004E60EF" w:rsidRPr="00BF0088">
        <w:rPr>
          <w:i/>
          <w:iCs/>
          <w:lang w:val="es-ES"/>
        </w:rPr>
        <w:t>derivada</w:t>
      </w:r>
      <w:r w:rsidR="004E60EF" w:rsidRPr="00AF074E">
        <w:rPr>
          <w:lang w:val="es-ES"/>
        </w:rPr>
        <w:t xml:space="preserve"> con ayuda </w:t>
      </w:r>
      <w:r w:rsidR="00333B15">
        <w:rPr>
          <w:lang w:val="es-ES"/>
        </w:rPr>
        <w:t>de</w:t>
      </w:r>
      <w:r w:rsidR="00333B15">
        <w:rPr>
          <w:i/>
          <w:iCs/>
          <w:lang w:val="es-ES"/>
        </w:rPr>
        <w:t xml:space="preserve"> </w:t>
      </w:r>
      <w:proofErr w:type="spellStart"/>
      <w:r w:rsidR="00333B15" w:rsidRPr="00AF074E">
        <w:rPr>
          <w:lang w:val="es-ES"/>
        </w:rPr>
        <w:t>Desmos</w:t>
      </w:r>
      <w:proofErr w:type="spellEnd"/>
      <w:r w:rsidR="000F277A" w:rsidRPr="00AF074E">
        <w:rPr>
          <w:lang w:val="es-ES"/>
        </w:rPr>
        <w:t>, una calculadora gr</w:t>
      </w:r>
      <w:r w:rsidR="00333B15">
        <w:rPr>
          <w:lang w:val="es-ES"/>
        </w:rPr>
        <w:t>á</w:t>
      </w:r>
      <w:r w:rsidR="000F277A" w:rsidRPr="00AF074E">
        <w:rPr>
          <w:lang w:val="es-ES"/>
        </w:rPr>
        <w:t xml:space="preserve">fica de libre acceso y disponible para varios sistemas </w:t>
      </w:r>
      <w:r w:rsidR="00AF074E" w:rsidRPr="00AF074E">
        <w:rPr>
          <w:lang w:val="es-ES"/>
        </w:rPr>
        <w:t>operativos</w:t>
      </w:r>
      <w:r w:rsidR="000F277A" w:rsidRPr="00AF074E">
        <w:rPr>
          <w:lang w:val="es-ES"/>
        </w:rPr>
        <w:t xml:space="preserve"> y dispositivos.</w:t>
      </w:r>
      <w:r w:rsidR="004E60EF" w:rsidRPr="00AF074E">
        <w:rPr>
          <w:lang w:val="es-ES"/>
        </w:rPr>
        <w:t xml:space="preserve"> </w:t>
      </w:r>
    </w:p>
    <w:p w14:paraId="2F0D1226" w14:textId="4C28255E" w:rsidR="000F7934" w:rsidRPr="00AF074E" w:rsidRDefault="004E60EF" w:rsidP="00BF0088">
      <w:pPr>
        <w:spacing w:line="360" w:lineRule="auto"/>
        <w:ind w:firstLine="708"/>
        <w:jc w:val="both"/>
        <w:rPr>
          <w:lang w:val="es-ES"/>
        </w:rPr>
      </w:pPr>
      <w:r w:rsidRPr="0007347F">
        <w:rPr>
          <w:lang w:val="es-ES"/>
        </w:rPr>
        <w:t xml:space="preserve">En </w:t>
      </w:r>
      <w:r w:rsidR="00AA41DD" w:rsidRPr="0007347F">
        <w:rPr>
          <w:lang w:val="es-ES"/>
        </w:rPr>
        <w:t xml:space="preserve">Rojas </w:t>
      </w:r>
      <w:r w:rsidR="00AA41DD" w:rsidRPr="00BF0088">
        <w:rPr>
          <w:lang w:val="es-ES"/>
        </w:rPr>
        <w:fldChar w:fldCharType="begin" w:fldLock="1"/>
      </w:r>
      <w:r w:rsidR="0077567B" w:rsidRPr="0007347F">
        <w:rPr>
          <w:lang w:val="es-ES"/>
        </w:rPr>
        <w:instrText>ADDIN CSL_CITATION {"citationItems":[{"id":"ITEM-1","itemData":{"DOI":"10.23913/ride.v10i19.493","ISSN":"2007-7467","abstract":"El dibujo fomenta la creatividad del alumno porque le permite documentar información y representar con claridad la comprensión de conceptos abstractos, de ahí que resulte muy útil el uso de la aplicación educativa Desmos, una herramienta didáctica que no solo se puede emplear en cualquier smartphone, sino que también permite un acercamiento ameno del estudiante hacia la geometría analítica. Por ese motivo, en el presente proyecto se ha usado el referido software para contribuir a la comprensión estudiantil del cálculo diferencial e integral. El objetivo final fue diseñar una estrategia de actividad de apertura/inicio para la secuencia didáctica desarrollada por Rojas Maldonado (2015), y de esa manera favorecer la creatividad y la comprensión gráfica-analítica de la matemática para el aprendizaje del cálculo diferencial y para preparar la construcción del concepto de límite. Este proyecto, basado en el programa BYOD (Bring Your Own Device), se desarrolló en el lapso 2018-2019 cuando se explicaba la unidad temática funciones en la asignatura de Cálculo Diferencial. En el estudio participaron 123 alumnos tanto del bachillerato de Ingeniería y Arquitectura del Colegio Primitivo y Nacional de San Nicolás de Hidalgo como del segundo semestre de la licenciatura en Biotecnología, ambos grupos pertenecientes a la Universidad Michoacana de San Nicolás de Hidalgo. Los resultados demuestran que se pudo promover un desarrollo matemático y aplicar un modelo didáctico a figuras estructurales, las cuales se vincularon con situaciones cotidianas o fenómenos naturales que ayudaron a disminuir las dificultades entre el mundo matemático analítico y gráfico.","author":[{"dropping-particle":"","family":"Rojas Maldonado","given":"Erick Radaí","non-dropping-particle":"","parse-names":false,"suffix":""}],"container-title":"RIDE Revista Iberoamericana para la Investigación y el Desarrollo Educativo","id":"ITEM-1","issue":"19","issued":{"date-parts":[["2019"]]},"title":"Diseño de estrategia de apertura para la interpretación gráfica-analítica a través de Desmos como preparación para el aprendizaje del cálculo diferencial","type":"article-journal","volume":"10"},"uris":["http://www.mendeley.com/documents/?uuid=d8729d1a-c422-4319-848b-a7af33afa5f7"]}],"mendeley":{"formattedCitation":"(Rojas Maldonado, 2019)","manualFormatting":"(2019)","plainTextFormattedCitation":"(Rojas Maldonado, 2019)","previouslyFormattedCitation":"(Rojas Maldonado, 2019)"},"properties":{"noteIndex":0},"schema":"https://github.com/citation-style-language/schema/raw/master/csl-citation.json"}</w:instrText>
      </w:r>
      <w:r w:rsidR="00AA41DD" w:rsidRPr="00BF0088">
        <w:rPr>
          <w:lang w:val="es-ES"/>
        </w:rPr>
        <w:fldChar w:fldCharType="separate"/>
      </w:r>
      <w:r w:rsidR="00AA41DD" w:rsidRPr="0007347F">
        <w:rPr>
          <w:noProof/>
          <w:lang w:val="es-ES"/>
        </w:rPr>
        <w:t>(2019)</w:t>
      </w:r>
      <w:r w:rsidR="00AA41DD" w:rsidRPr="00BF0088">
        <w:rPr>
          <w:lang w:val="es-ES"/>
        </w:rPr>
        <w:fldChar w:fldCharType="end"/>
      </w:r>
      <w:r w:rsidR="005932B7" w:rsidRPr="0007347F">
        <w:rPr>
          <w:lang w:val="es-ES"/>
        </w:rPr>
        <w:t xml:space="preserve">, Thomas </w:t>
      </w:r>
      <w:r w:rsidR="005932B7" w:rsidRPr="00BF0088">
        <w:rPr>
          <w:lang w:val="es-ES"/>
        </w:rPr>
        <w:fldChar w:fldCharType="begin" w:fldLock="1"/>
      </w:r>
      <w:r w:rsidR="005932B7" w:rsidRPr="0007347F">
        <w:rPr>
          <w:lang w:val="es-ES"/>
        </w:rPr>
        <w:instrText>ADDIN CSL_CITATION {"citationItems":[{"id":"ITEM-1","itemData":{"author":[{"dropping-particle":"","family":"Thomas","given":"Ryan","non-dropping-particle":"","parse-names":false,"suffix":""}],"container-title":"27th International Conference on Technology in Collegiate Mathematics, edited by Przemyslaw Bogacki, Las Vegas, Nevada","id":"ITEM-1","issued":{"date-parts":[["2015"]]},"page":"229-232","title":"‘A graphing approach to algebra using Desmos","type":"article-journal"},"uris":["http://www.mendeley.com/documents/?uuid=4f071456-ab13-4dc6-83a4-5ffc792f2e85"]}],"mendeley":{"formattedCitation":"(Thomas, 2015)","manualFormatting":"(2015)","plainTextFormattedCitation":"(Thomas, 2015)","previouslyFormattedCitation":"(Thomas, 2015)"},"properties":{"noteIndex":0},"schema":"https://github.com/citation-style-language/schema/raw/master/csl-citation.json"}</w:instrText>
      </w:r>
      <w:r w:rsidR="005932B7" w:rsidRPr="00BF0088">
        <w:rPr>
          <w:lang w:val="es-ES"/>
        </w:rPr>
        <w:fldChar w:fldCharType="separate"/>
      </w:r>
      <w:r w:rsidR="005932B7" w:rsidRPr="0007347F">
        <w:rPr>
          <w:noProof/>
          <w:lang w:val="es-ES"/>
        </w:rPr>
        <w:t>(2015)</w:t>
      </w:r>
      <w:r w:rsidR="005932B7" w:rsidRPr="00BF0088">
        <w:rPr>
          <w:lang w:val="es-ES"/>
        </w:rPr>
        <w:fldChar w:fldCharType="end"/>
      </w:r>
      <w:r w:rsidR="005932B7" w:rsidRPr="0007347F">
        <w:rPr>
          <w:lang w:val="es-ES"/>
        </w:rPr>
        <w:t xml:space="preserve">, </w:t>
      </w:r>
      <w:r w:rsidR="00C03454">
        <w:rPr>
          <w:lang w:val="es-ES"/>
        </w:rPr>
        <w:t>Montijo</w:t>
      </w:r>
      <w:r w:rsidR="00C03454" w:rsidRPr="0007347F">
        <w:rPr>
          <w:lang w:val="es-ES"/>
        </w:rPr>
        <w:t xml:space="preserve"> </w:t>
      </w:r>
      <w:r w:rsidR="00E72417" w:rsidRPr="00BF0088">
        <w:rPr>
          <w:lang w:val="es-ES"/>
        </w:rPr>
        <w:fldChar w:fldCharType="begin" w:fldLock="1"/>
      </w:r>
      <w:r w:rsidR="00E72417" w:rsidRPr="0007347F">
        <w:rPr>
          <w:lang w:val="es-E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w:instrText>
      </w:r>
      <w:r w:rsidR="00E72417" w:rsidRPr="00A22340">
        <w:instrText>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approach.","author":[{"dropping-particle":"","family":"Goleman, Daniel; Boyatzis, Richard; Mckee","given":"Annie","non-dropping-particle":"","parse-names":false,"suffix":""}],"container-title":"Journal of Chemical Information and Modeling","id":"ITEM-1","issue":"9","issued":{"date-parts":[["2019"]]},"page":"1689-1699","title":"THE EFFECTS OF DESMOS AND TI-83 PLUS GRAPHING CALCULATORS ON THE PROBLEM-SOLVING CONFIDENCE OF MIDDLE AND HIGH SCHOOL MATHEMATICS STUDENTS","type":"article-journal","volume":"53"},"uris":["http://www.mendeley.com/documents/?uuid=ed1d95c9-95a2-4d51-aa83-f577229e72a0"]}],"mendeley":{"formattedCitation":"(Goleman, Daniel; Boyatzis, Richard; Mckee, 2019)","manualFormatting":"(2019)","plainTextFormattedCitation":"(Goleman, Daniel; Boyatzis, Richard; Mckee, 2019)","previouslyFormattedCitation":"(Goleman, Daniel; Boyatzis, Richard; Mckee, 2019)"},"properties":{"noteIndex":0},"schema":"https://github.com/citation-style-language/schema/raw/master/csl-citation.json"}</w:instrText>
      </w:r>
      <w:r w:rsidR="00E72417" w:rsidRPr="00BF0088">
        <w:rPr>
          <w:lang w:val="es-ES"/>
        </w:rPr>
        <w:fldChar w:fldCharType="separate"/>
      </w:r>
      <w:r w:rsidR="00E72417" w:rsidRPr="00A22340">
        <w:rPr>
          <w:noProof/>
        </w:rPr>
        <w:t>(201</w:t>
      </w:r>
      <w:r w:rsidR="00C03454" w:rsidRPr="00A22340">
        <w:rPr>
          <w:noProof/>
        </w:rPr>
        <w:t>7</w:t>
      </w:r>
      <w:r w:rsidR="00E72417" w:rsidRPr="00A22340">
        <w:rPr>
          <w:noProof/>
        </w:rPr>
        <w:t>)</w:t>
      </w:r>
      <w:r w:rsidR="00E72417" w:rsidRPr="00BF0088">
        <w:rPr>
          <w:lang w:val="es-ES"/>
        </w:rPr>
        <w:fldChar w:fldCharType="end"/>
      </w:r>
      <w:r w:rsidR="00E72417" w:rsidRPr="00A22340">
        <w:t xml:space="preserve"> y</w:t>
      </w:r>
      <w:r w:rsidR="00E72417" w:rsidRPr="00A22340">
        <w:rPr>
          <w:noProof/>
        </w:rPr>
        <w:t xml:space="preserve"> </w:t>
      </w:r>
      <w:r w:rsidR="005932B7" w:rsidRPr="00A22340">
        <w:rPr>
          <w:noProof/>
        </w:rPr>
        <w:t>Almarshedi</w:t>
      </w:r>
      <w:r w:rsidR="00F86F2A" w:rsidRPr="00A22340">
        <w:rPr>
          <w:noProof/>
        </w:rPr>
        <w:t>, Wanick, Wills y Ranchhod</w:t>
      </w:r>
      <w:r w:rsidR="005932B7" w:rsidRPr="00A22340">
        <w:t xml:space="preserve"> </w:t>
      </w:r>
      <w:r w:rsidR="005932B7" w:rsidRPr="00BF0088">
        <w:rPr>
          <w:lang w:val="es-ES"/>
        </w:rPr>
        <w:fldChar w:fldCharType="begin" w:fldLock="1"/>
      </w:r>
      <w:r w:rsidR="005932B7" w:rsidRPr="00A22340">
        <w:instrText>ADDIN CSL_CITATION {"citationItems":[{"id":"ITEM-1","itemData":{"DOI":"10.1007/978-3-319-45557-0","ISBN":"978-3-319-45555-6","abstract":"Gamification is applied as a tool to encourage behavioural change and promote desired attitudes in many fields. However, people with different back- grounds are influenced by gamification in different ways. This suggests that cultural influence can also impact the way gamification is best implemented within a par- ticular context. This chapter starts by discussing how behaviour can be influenced by gamification. It then considers how culture in its different manifestations influences behaviour. The chapter then discusses motivation and its role in gami- fication. Finally, the key issue of the behavioural change capabilities of gamifica- tion combined with an understanding of behavioural change methods, the individual and the cultural and social context are discussed.","author":[{"dropping-particle":"","family":"Almarshedi","given":"Alaa","non-dropping-particle":"","parse-names":false,"suffix":""},{"dropping-particle":"","family":"Wanick","given":"Vanissa","non-dropping-particle":"","parse-names":false,"suffix":""},{"dropping-particle":"","family":"Wills","given":"Gary B","non-dropping-particle":"","parse-names":false,"suffix":""},{"dropping-particle":"","family":"Ranchhod","given":"Ashok","non-dropping-particle":"","parse-names":false,"suffix":""}],"container-title":"Gamification","id":"ITEM-1","issued":{"date-parts":[["2017"]]},"title":"Gamification and Behaviour","type":"chapter"},"uris":["http://www.mendeley.com/documents/?uuid=99c474d6-0c30-4604-bccb-6005600b4a99"]}],"mendeley":{"formattedCitation":"(Almarshedi, Wanick, Wills, &amp; Ranchhod, 2017)","manualFormatting":"(2017)","plainTextFormattedCitation":"(Almarshedi, Wanick, Wills, &amp; Ranchhod, 2017)","previouslyFormattedCitation":"(Almarshedi, Wanick, Wills, &amp; Ranchhod, 2017)"},"properties":{"noteIndex":0},"schema":"https://github.com/citation-style-language/schema/raw/master/csl-citation.json"}</w:instrText>
      </w:r>
      <w:r w:rsidR="005932B7" w:rsidRPr="00BF0088">
        <w:rPr>
          <w:lang w:val="es-ES"/>
        </w:rPr>
        <w:fldChar w:fldCharType="separate"/>
      </w:r>
      <w:r w:rsidR="005932B7" w:rsidRPr="00A22340">
        <w:rPr>
          <w:noProof/>
        </w:rPr>
        <w:t>(2017)</w:t>
      </w:r>
      <w:r w:rsidR="005932B7" w:rsidRPr="00BF0088">
        <w:rPr>
          <w:lang w:val="es-ES"/>
        </w:rPr>
        <w:fldChar w:fldCharType="end"/>
      </w:r>
      <w:r w:rsidR="00674E01" w:rsidRPr="00A22340">
        <w:t xml:space="preserve"> </w:t>
      </w:r>
      <w:r w:rsidR="00AA41DD" w:rsidRPr="00A22340">
        <w:t xml:space="preserve">se señala la importancia del dibujo </w:t>
      </w:r>
      <w:r w:rsidR="000F7934" w:rsidRPr="00A22340">
        <w:t>a través de</w:t>
      </w:r>
      <w:r w:rsidR="00CB04B2" w:rsidRPr="00A22340">
        <w:t xml:space="preserve"> la calculadora gr</w:t>
      </w:r>
      <w:r w:rsidR="0005742D" w:rsidRPr="00A22340">
        <w:t>á</w:t>
      </w:r>
      <w:r w:rsidR="00CB04B2" w:rsidRPr="00A22340">
        <w:t xml:space="preserve">fica </w:t>
      </w:r>
      <w:r w:rsidR="00F86F2A" w:rsidRPr="00A22340">
        <w:t xml:space="preserve">Desmos </w:t>
      </w:r>
      <w:r w:rsidR="00AA41DD" w:rsidRPr="00A22340">
        <w:t xml:space="preserve">y de la </w:t>
      </w:r>
      <w:r w:rsidR="00AF074E" w:rsidRPr="00A22340">
        <w:t>transición</w:t>
      </w:r>
      <w:r w:rsidR="00AA41DD" w:rsidRPr="00A22340">
        <w:t xml:space="preserve"> </w:t>
      </w:r>
      <w:r w:rsidR="007144B5" w:rsidRPr="00A22340">
        <w:t>actitudinal</w:t>
      </w:r>
      <w:r w:rsidR="00AA41DD" w:rsidRPr="00A22340">
        <w:t xml:space="preserve"> del alumno para aprender a través de la gamificación. </w:t>
      </w:r>
      <w:r w:rsidR="000F7934" w:rsidRPr="0007347F">
        <w:rPr>
          <w:lang w:val="es-ES"/>
        </w:rPr>
        <w:t>Sin embargo, el dibujo por sí mismo no incide en una respuesta, sino más bien en un orden de ideas o pasos para desarrollar</w:t>
      </w:r>
      <w:r w:rsidR="00CC76F4">
        <w:rPr>
          <w:lang w:val="es-ES"/>
        </w:rPr>
        <w:t>,</w:t>
      </w:r>
      <w:r w:rsidR="000F7934" w:rsidRPr="0007347F">
        <w:rPr>
          <w:lang w:val="es-ES"/>
        </w:rPr>
        <w:t xml:space="preserve"> o bien, para plasmar un </w:t>
      </w:r>
      <w:r w:rsidR="00AF074E" w:rsidRPr="0007347F">
        <w:rPr>
          <w:lang w:val="es-ES"/>
        </w:rPr>
        <w:t>fenómeno</w:t>
      </w:r>
      <w:r w:rsidR="000F7934" w:rsidRPr="0007347F">
        <w:rPr>
          <w:lang w:val="es-ES"/>
        </w:rPr>
        <w:t xml:space="preserve"> ya sea físico</w:t>
      </w:r>
      <w:r w:rsidR="00AB1381">
        <w:rPr>
          <w:lang w:val="es-ES"/>
        </w:rPr>
        <w:t xml:space="preserve"> o</w:t>
      </w:r>
      <w:r w:rsidR="00AB1381" w:rsidRPr="0007347F">
        <w:rPr>
          <w:lang w:val="es-ES"/>
        </w:rPr>
        <w:t xml:space="preserve"> </w:t>
      </w:r>
      <w:r w:rsidR="000F7934" w:rsidRPr="0007347F">
        <w:rPr>
          <w:lang w:val="es-ES"/>
        </w:rPr>
        <w:t xml:space="preserve">químico, </w:t>
      </w:r>
      <w:r w:rsidR="00AB1381">
        <w:rPr>
          <w:lang w:val="es-ES"/>
        </w:rPr>
        <w:t>por mencionar un par de ejemplos</w:t>
      </w:r>
      <w:r w:rsidR="000F7934" w:rsidRPr="0007347F">
        <w:rPr>
          <w:lang w:val="es-ES"/>
        </w:rPr>
        <w:t>.</w:t>
      </w:r>
      <w:r w:rsidR="000F7934" w:rsidRPr="00AF074E">
        <w:rPr>
          <w:lang w:val="es-ES"/>
        </w:rPr>
        <w:t xml:space="preserve"> </w:t>
      </w:r>
    </w:p>
    <w:p w14:paraId="237E1040" w14:textId="11B712CA" w:rsidR="0063191B" w:rsidRPr="00AF074E" w:rsidRDefault="005C4167" w:rsidP="00BF0088">
      <w:pPr>
        <w:spacing w:line="360" w:lineRule="auto"/>
        <w:ind w:firstLine="708"/>
        <w:jc w:val="both"/>
        <w:rPr>
          <w:lang w:val="es-ES"/>
        </w:rPr>
      </w:pPr>
      <w:r w:rsidRPr="00AF074E">
        <w:rPr>
          <w:lang w:val="es-ES"/>
        </w:rPr>
        <w:t xml:space="preserve">Sin </w:t>
      </w:r>
      <w:r w:rsidR="00AF074E" w:rsidRPr="00AF074E">
        <w:rPr>
          <w:lang w:val="es-ES"/>
        </w:rPr>
        <w:t>embargo,</w:t>
      </w:r>
      <w:r w:rsidRPr="00AF074E">
        <w:rPr>
          <w:lang w:val="es-ES"/>
        </w:rPr>
        <w:t xml:space="preserve"> el hecho de derivar una función no </w:t>
      </w:r>
      <w:r w:rsidR="006C7883">
        <w:rPr>
          <w:lang w:val="es-ES"/>
        </w:rPr>
        <w:t>implica</w:t>
      </w:r>
      <w:r w:rsidR="006C7883" w:rsidRPr="00AF074E">
        <w:rPr>
          <w:lang w:val="es-ES"/>
        </w:rPr>
        <w:t xml:space="preserve"> </w:t>
      </w:r>
      <w:r w:rsidR="00D10A46">
        <w:rPr>
          <w:lang w:val="es-ES"/>
        </w:rPr>
        <w:t>el entendimiento del uso de esta;</w:t>
      </w:r>
      <w:r w:rsidRPr="00AF074E">
        <w:rPr>
          <w:lang w:val="es-ES"/>
        </w:rPr>
        <w:t xml:space="preserve"> c</w:t>
      </w:r>
      <w:r w:rsidR="000F7934" w:rsidRPr="00AF074E">
        <w:rPr>
          <w:lang w:val="es-ES"/>
        </w:rPr>
        <w:t xml:space="preserve">uando </w:t>
      </w:r>
      <w:r w:rsidRPr="00AF074E">
        <w:rPr>
          <w:lang w:val="es-ES"/>
        </w:rPr>
        <w:t xml:space="preserve">se </w:t>
      </w:r>
      <w:r w:rsidR="000F7934" w:rsidRPr="00AF074E">
        <w:rPr>
          <w:lang w:val="es-ES"/>
        </w:rPr>
        <w:t xml:space="preserve">habla de </w:t>
      </w:r>
      <w:r w:rsidR="000F7934" w:rsidRPr="00BF0088">
        <w:rPr>
          <w:i/>
          <w:iCs/>
          <w:lang w:val="es-ES"/>
        </w:rPr>
        <w:t>derivada</w:t>
      </w:r>
      <w:r w:rsidR="0063191B" w:rsidRPr="00AF074E">
        <w:rPr>
          <w:lang w:val="es-ES"/>
        </w:rPr>
        <w:t xml:space="preserve"> </w:t>
      </w:r>
      <w:r w:rsidRPr="00AF074E">
        <w:rPr>
          <w:lang w:val="es-ES"/>
        </w:rPr>
        <w:t xml:space="preserve">se </w:t>
      </w:r>
      <w:r w:rsidR="000F7934" w:rsidRPr="00AF074E">
        <w:rPr>
          <w:lang w:val="es-ES"/>
        </w:rPr>
        <w:t>habla de cambios, de variaciones</w:t>
      </w:r>
      <w:r w:rsidR="00E512FD">
        <w:rPr>
          <w:lang w:val="es-ES"/>
        </w:rPr>
        <w:t>,</w:t>
      </w:r>
      <w:r w:rsidR="000F7934" w:rsidRPr="00AF074E">
        <w:rPr>
          <w:lang w:val="es-ES"/>
        </w:rPr>
        <w:t xml:space="preserve"> y quizá no es de interés saber los resultados de esos cambios</w:t>
      </w:r>
      <w:r w:rsidR="00257D59" w:rsidRPr="00AF074E">
        <w:rPr>
          <w:lang w:val="es-ES"/>
        </w:rPr>
        <w:t>,</w:t>
      </w:r>
      <w:r w:rsidR="000F7934" w:rsidRPr="00AF074E">
        <w:rPr>
          <w:lang w:val="es-ES"/>
        </w:rPr>
        <w:t xml:space="preserve"> sino c</w:t>
      </w:r>
      <w:r w:rsidR="00257D59" w:rsidRPr="00AF074E">
        <w:rPr>
          <w:lang w:val="es-ES"/>
        </w:rPr>
        <w:t>ó</w:t>
      </w:r>
      <w:r w:rsidR="000F7934" w:rsidRPr="00AF074E">
        <w:rPr>
          <w:lang w:val="es-ES"/>
        </w:rPr>
        <w:t xml:space="preserve">mo se originaron </w:t>
      </w:r>
      <w:r w:rsidR="00CB04B2" w:rsidRPr="00AF074E">
        <w:rPr>
          <w:lang w:val="es-ES"/>
        </w:rPr>
        <w:t>y a lo que conllevan</w:t>
      </w:r>
      <w:r w:rsidR="00D10A46">
        <w:rPr>
          <w:lang w:val="es-ES"/>
        </w:rPr>
        <w:t>;</w:t>
      </w:r>
      <w:r w:rsidR="00D10A46" w:rsidRPr="00AF074E">
        <w:rPr>
          <w:lang w:val="es-ES"/>
        </w:rPr>
        <w:t xml:space="preserve"> </w:t>
      </w:r>
      <w:r w:rsidR="009564E4" w:rsidRPr="00AF074E">
        <w:rPr>
          <w:lang w:val="es-ES"/>
        </w:rPr>
        <w:t>q</w:t>
      </w:r>
      <w:r w:rsidR="000F7934" w:rsidRPr="00AF074E">
        <w:rPr>
          <w:lang w:val="es-ES"/>
        </w:rPr>
        <w:t>uizá acontecieron en un lapso muy pequeño</w:t>
      </w:r>
      <w:r w:rsidR="00D10A46">
        <w:rPr>
          <w:lang w:val="es-ES"/>
        </w:rPr>
        <w:t>,</w:t>
      </w:r>
      <w:r w:rsidR="000F7934" w:rsidRPr="00AF074E">
        <w:rPr>
          <w:lang w:val="es-ES"/>
        </w:rPr>
        <w:t xml:space="preserve"> lo cual </w:t>
      </w:r>
      <w:r w:rsidR="000966FC">
        <w:rPr>
          <w:lang w:val="es-ES"/>
        </w:rPr>
        <w:t>puede pasar desapercibido</w:t>
      </w:r>
      <w:r w:rsidR="00D10A46" w:rsidRPr="00AF074E">
        <w:rPr>
          <w:lang w:val="es-ES"/>
        </w:rPr>
        <w:t xml:space="preserve"> </w:t>
      </w:r>
      <w:r w:rsidR="000F7934" w:rsidRPr="00AF074E">
        <w:rPr>
          <w:lang w:val="es-ES"/>
        </w:rPr>
        <w:t xml:space="preserve">para el </w:t>
      </w:r>
      <w:r w:rsidR="00D10A46">
        <w:rPr>
          <w:lang w:val="es-ES"/>
        </w:rPr>
        <w:t>“</w:t>
      </w:r>
      <w:r w:rsidR="000F7934" w:rsidRPr="00AF074E">
        <w:rPr>
          <w:lang w:val="es-ES"/>
        </w:rPr>
        <w:t>ojo humano</w:t>
      </w:r>
      <w:r w:rsidR="00D10A46">
        <w:rPr>
          <w:lang w:val="es-ES"/>
        </w:rPr>
        <w:t>”</w:t>
      </w:r>
      <w:r w:rsidR="000F7934" w:rsidRPr="00AF074E">
        <w:rPr>
          <w:lang w:val="es-ES"/>
        </w:rPr>
        <w:t xml:space="preserve">. Así que es necesario redefinir el </w:t>
      </w:r>
      <w:r w:rsidR="00AF074E" w:rsidRPr="00AF074E">
        <w:rPr>
          <w:lang w:val="es-ES"/>
        </w:rPr>
        <w:t>fenómeno</w:t>
      </w:r>
      <w:r w:rsidR="000F7934" w:rsidRPr="00AF074E">
        <w:rPr>
          <w:lang w:val="es-ES"/>
        </w:rPr>
        <w:t xml:space="preserve"> y acotarlo en un cierto intervalo</w:t>
      </w:r>
      <w:r w:rsidRPr="00AF074E">
        <w:rPr>
          <w:lang w:val="es-ES"/>
        </w:rPr>
        <w:t xml:space="preserve">. </w:t>
      </w:r>
      <w:r w:rsidR="0000530B">
        <w:rPr>
          <w:lang w:val="es-ES"/>
        </w:rPr>
        <w:t>No obstante, l</w:t>
      </w:r>
      <w:r w:rsidR="00AF074E" w:rsidRPr="00AF074E">
        <w:rPr>
          <w:lang w:val="es-ES"/>
        </w:rPr>
        <w:t>a derivación</w:t>
      </w:r>
      <w:r w:rsidR="00257D59" w:rsidRPr="00AF074E">
        <w:rPr>
          <w:lang w:val="es-ES"/>
        </w:rPr>
        <w:t xml:space="preserve"> por incrementos nos permite</w:t>
      </w:r>
      <w:r w:rsidR="00674E01">
        <w:rPr>
          <w:lang w:val="es-ES"/>
        </w:rPr>
        <w:t xml:space="preserve"> </w:t>
      </w:r>
      <w:r w:rsidR="00DC14FB" w:rsidRPr="00AF074E">
        <w:rPr>
          <w:lang w:val="es-ES"/>
        </w:rPr>
        <w:t>definir</w:t>
      </w:r>
      <w:r w:rsidR="00257D59" w:rsidRPr="00AF074E">
        <w:rPr>
          <w:lang w:val="es-ES"/>
        </w:rPr>
        <w:t xml:space="preserve"> formal</w:t>
      </w:r>
      <w:r w:rsidR="00DC14FB" w:rsidRPr="00AF074E">
        <w:rPr>
          <w:lang w:val="es-ES"/>
        </w:rPr>
        <w:t>mente a la</w:t>
      </w:r>
      <w:r w:rsidR="00257D59" w:rsidRPr="00AF074E">
        <w:rPr>
          <w:lang w:val="es-ES"/>
        </w:rPr>
        <w:t xml:space="preserve"> derivada</w:t>
      </w:r>
      <w:r w:rsidR="00D52185">
        <w:rPr>
          <w:lang w:val="es-ES"/>
        </w:rPr>
        <w:t>.</w:t>
      </w:r>
      <w:r w:rsidR="00D52185" w:rsidRPr="00AF074E">
        <w:rPr>
          <w:lang w:val="es-ES"/>
        </w:rPr>
        <w:t xml:space="preserve"> </w:t>
      </w:r>
      <w:r w:rsidR="00D52185">
        <w:rPr>
          <w:lang w:val="es-ES"/>
        </w:rPr>
        <w:t>A</w:t>
      </w:r>
      <w:r w:rsidR="00D52185" w:rsidRPr="00AF074E">
        <w:rPr>
          <w:lang w:val="es-ES"/>
        </w:rPr>
        <w:t xml:space="preserve"> </w:t>
      </w:r>
      <w:r w:rsidR="0077567B" w:rsidRPr="00AF074E">
        <w:rPr>
          <w:lang w:val="es-ES"/>
        </w:rPr>
        <w:t xml:space="preserve">este método también se le conoce como </w:t>
      </w:r>
      <w:r w:rsidR="0077567B" w:rsidRPr="00BF0088">
        <w:rPr>
          <w:i/>
          <w:iCs/>
          <w:lang w:val="es-ES"/>
        </w:rPr>
        <w:t xml:space="preserve">la regla de los </w:t>
      </w:r>
      <w:r w:rsidR="00D52185" w:rsidRPr="00BF0088">
        <w:rPr>
          <w:i/>
          <w:iCs/>
          <w:lang w:val="es-ES"/>
        </w:rPr>
        <w:t xml:space="preserve">cuatro </w:t>
      </w:r>
      <w:r w:rsidR="0077567B" w:rsidRPr="00BF0088">
        <w:rPr>
          <w:i/>
          <w:iCs/>
          <w:lang w:val="es-ES"/>
        </w:rPr>
        <w:t>pasos</w:t>
      </w:r>
      <w:r w:rsidR="00D52185">
        <w:rPr>
          <w:lang w:val="es-ES"/>
        </w:rPr>
        <w:t>,</w:t>
      </w:r>
      <w:r w:rsidR="0077567B" w:rsidRPr="00AF074E">
        <w:rPr>
          <w:lang w:val="es-ES"/>
        </w:rPr>
        <w:t xml:space="preserve"> la cual tiene la particularidad </w:t>
      </w:r>
      <w:r w:rsidR="00D52185">
        <w:rPr>
          <w:lang w:val="es-ES"/>
        </w:rPr>
        <w:t xml:space="preserve">de </w:t>
      </w:r>
      <w:r w:rsidR="0077567B" w:rsidRPr="00AF074E">
        <w:rPr>
          <w:lang w:val="es-ES"/>
        </w:rPr>
        <w:t>que es necesario involucrar límites</w:t>
      </w:r>
      <w:r w:rsidR="0082129B">
        <w:rPr>
          <w:lang w:val="es-ES"/>
        </w:rPr>
        <w:t>; además,</w:t>
      </w:r>
      <w:r w:rsidR="0077567B" w:rsidRPr="00AF074E">
        <w:rPr>
          <w:lang w:val="es-ES"/>
        </w:rPr>
        <w:t xml:space="preserve"> permite interiorizar el aprendizaje a diferencia de la derivación por fórmulas</w:t>
      </w:r>
      <w:r w:rsidR="0082129B">
        <w:rPr>
          <w:lang w:val="es-ES"/>
        </w:rPr>
        <w:t>;</w:t>
      </w:r>
      <w:r w:rsidR="0082129B" w:rsidRPr="00AF074E">
        <w:rPr>
          <w:lang w:val="es-ES"/>
        </w:rPr>
        <w:t xml:space="preserve"> </w:t>
      </w:r>
      <w:r w:rsidR="00241F2B" w:rsidRPr="00AF074E">
        <w:rPr>
          <w:lang w:val="es-ES"/>
        </w:rPr>
        <w:t>o bien</w:t>
      </w:r>
      <w:r w:rsidR="0082129B">
        <w:rPr>
          <w:lang w:val="es-ES"/>
        </w:rPr>
        <w:t>,</w:t>
      </w:r>
      <w:r w:rsidR="00241F2B" w:rsidRPr="00AF074E">
        <w:rPr>
          <w:lang w:val="es-ES"/>
        </w:rPr>
        <w:t xml:space="preserve"> como diferencial, que provino de un proceso </w:t>
      </w:r>
      <w:r w:rsidR="0082129B">
        <w:rPr>
          <w:lang w:val="es-ES"/>
        </w:rPr>
        <w:t>“</w:t>
      </w:r>
      <w:r w:rsidR="00241F2B" w:rsidRPr="00AF074E">
        <w:rPr>
          <w:lang w:val="es-ES"/>
        </w:rPr>
        <w:t>tormentoso</w:t>
      </w:r>
      <w:r w:rsidR="0082129B">
        <w:rPr>
          <w:lang w:val="es-ES"/>
        </w:rPr>
        <w:t>”</w:t>
      </w:r>
      <w:r w:rsidR="00241F2B" w:rsidRPr="00AF074E">
        <w:rPr>
          <w:lang w:val="es-ES"/>
        </w:rPr>
        <w:t xml:space="preserve"> para Newton y Leibnitz y que vio la luz </w:t>
      </w:r>
      <w:r w:rsidR="008210CF">
        <w:rPr>
          <w:lang w:val="es-ES"/>
        </w:rPr>
        <w:t>con</w:t>
      </w:r>
      <w:r w:rsidR="008210CF" w:rsidRPr="00AF074E">
        <w:rPr>
          <w:lang w:val="es-ES"/>
        </w:rPr>
        <w:t xml:space="preserve"> </w:t>
      </w:r>
      <w:r w:rsidR="00241F2B" w:rsidRPr="00AF074E">
        <w:rPr>
          <w:lang w:val="es-ES"/>
        </w:rPr>
        <w:t>la llegada de Cauchy</w:t>
      </w:r>
      <w:r w:rsidR="0063191B" w:rsidRPr="00AF074E">
        <w:rPr>
          <w:lang w:val="es-ES"/>
        </w:rPr>
        <w:t>.</w:t>
      </w:r>
      <w:r w:rsidR="00674E01">
        <w:rPr>
          <w:lang w:val="es-ES"/>
        </w:rPr>
        <w:t xml:space="preserve"> </w:t>
      </w:r>
    </w:p>
    <w:p w14:paraId="251B944D" w14:textId="56AEF2DB" w:rsidR="00884BE7" w:rsidRPr="00AF074E" w:rsidRDefault="0063191B" w:rsidP="00BF0088">
      <w:pPr>
        <w:spacing w:line="360" w:lineRule="auto"/>
        <w:ind w:left="1440"/>
        <w:jc w:val="both"/>
        <w:rPr>
          <w:lang w:val="es-ES"/>
        </w:rPr>
      </w:pPr>
      <w:r w:rsidRPr="00AF074E">
        <w:rPr>
          <w:lang w:val="es-ES"/>
        </w:rPr>
        <w:t>E</w:t>
      </w:r>
      <w:r w:rsidR="00241F2B" w:rsidRPr="00AF074E">
        <w:rPr>
          <w:lang w:val="es-ES"/>
        </w:rPr>
        <w:t xml:space="preserve">l incremento de cualquier función continua obedece a la definición formal de infinitesimal, no tiene sentido utilizar el término </w:t>
      </w:r>
      <w:r w:rsidR="00241F2B" w:rsidRPr="00A409CF">
        <w:rPr>
          <w:lang w:val="es-ES"/>
        </w:rPr>
        <w:t>diferencial</w:t>
      </w:r>
      <w:r w:rsidR="00241F2B" w:rsidRPr="00AF074E">
        <w:rPr>
          <w:lang w:val="es-ES"/>
        </w:rPr>
        <w:t xml:space="preserve"> para referirse al incremento</w:t>
      </w:r>
      <w:r w:rsidR="00884BE7" w:rsidRPr="00AF074E">
        <w:rPr>
          <w:lang w:val="es-ES"/>
        </w:rPr>
        <w:t xml:space="preserve"> (infinitesimal) de una función</w:t>
      </w:r>
      <w:r w:rsidR="00241F2B" w:rsidRPr="00AF074E">
        <w:rPr>
          <w:lang w:val="es-ES"/>
        </w:rPr>
        <w:t>.</w:t>
      </w:r>
      <w:r w:rsidR="00884BE7" w:rsidRPr="00AF074E">
        <w:rPr>
          <w:lang w:val="es-ES"/>
        </w:rPr>
        <w:t xml:space="preserve"> Si a esto se añade la</w:t>
      </w:r>
      <w:r w:rsidR="00AF074E">
        <w:rPr>
          <w:lang w:val="es-ES"/>
        </w:rPr>
        <w:t xml:space="preserve"> </w:t>
      </w:r>
      <w:r w:rsidR="00884BE7" w:rsidRPr="00AF074E">
        <w:rPr>
          <w:lang w:val="es-ES"/>
        </w:rPr>
        <w:t>sospecha acumulada a lo largo de los años sobre la diferencial y los infinitesimales de servir de base a tratamientos matemáticos poco rigurosos, el terreno resultaba claramente abonado para que la diferencial quedase relegada a un papel marginal en el nuevo marco</w:t>
      </w:r>
      <w:r w:rsidRPr="00AF074E">
        <w:rPr>
          <w:lang w:val="es-ES"/>
        </w:rPr>
        <w:t xml:space="preserve"> </w:t>
      </w:r>
      <w:r w:rsidR="00884BE7" w:rsidRPr="00AF074E">
        <w:rPr>
          <w:lang w:val="es-ES"/>
        </w:rPr>
        <w:t>teórico del cálculo</w:t>
      </w:r>
      <w:r w:rsidRPr="00AF074E">
        <w:rPr>
          <w:lang w:val="es-ES"/>
        </w:rPr>
        <w:t xml:space="preserve"> </w:t>
      </w:r>
      <w:r w:rsidRPr="00AF074E">
        <w:rPr>
          <w:lang w:val="es-ES"/>
        </w:rPr>
        <w:fldChar w:fldCharType="begin" w:fldLock="1"/>
      </w:r>
      <w:r w:rsidR="00865173" w:rsidRPr="00AF074E">
        <w:rPr>
          <w:lang w:val="es-ES"/>
        </w:rPr>
        <w:instrText>ADDIN CSL_CITATION {"citationItems":[{"id":"ITEM-1","itemData":{"ISSN":"0212-4521","abstract":"Despite its frequent use, there is little understanding of the concept of differential among upper high school and undergraduate students of Physics. As a first step to identify the origin of this situation and to design proposals to revert it, we have done a historic and epistemologic study aimed at clarifying the role and the meaning of the differential in Physics. We describe the contributions of Leibniz and Cauchy, and stress their shortcomings, which are overcome by the alternative definition proposed by the French mathematician Fréchet, dating from early XX century. As a result of this study, we conclude by outlining a set of indicators of what would be a proper understanding of the concept of differential in Physics education.","author":[{"dropping-particle":"","family":"Gras Martí","given":"Albert","non-dropping-particle":"","parse-names":false,"suffix":""},{"dropping-particle":"","family":"Torregrosa Gironés","given":"Germán","non-dropping-particle":"","parse-names":false,"suffix":""},{"dropping-particle":"","family":"López-Gay","given":"Rafael","non-dropping-particle":"","parse-names":false,"suffix":""},{"dropping-particle":"","family":"Martínez Torregrosa","given":"Joaquín","non-dropping-particle":"","parse-names":false,"suffix":""}],"container-title":"Enseñanza de las ciencias: revista de investigación y experiencias didácticas","id":"ITEM-1","issue":"2","issued":{"date-parts":[["2002"]]},"page":"271-284","title":"La diferencial no es un incremento infinitesimal: evolución del concepto de diferencial y su clarificación en la enseñanza de la física","type":"article-journal","volume":"20"},"uris":["http://www.mendeley.com/documents/?uuid=5d907147-bbdd-4563-9a49-ccb272f024dd"]}],"mendeley":{"formattedCitation":"(Gras Martí et al., 2002)","manualFormatting":"(Gras Martí et al., 2002)","plainTextFormattedCitation":"(Gras Martí et al., 2002)","previouslyFormattedCitation":"(Gras Martí et al., 2002)"},"properties":{"noteIndex":0},"schema":"https://github.com/citation-style-language/schema/raw/master/csl-citation.json"}</w:instrText>
      </w:r>
      <w:r w:rsidRPr="00AF074E">
        <w:rPr>
          <w:lang w:val="es-ES"/>
        </w:rPr>
        <w:fldChar w:fldCharType="separate"/>
      </w:r>
      <w:r w:rsidRPr="00AF074E">
        <w:rPr>
          <w:noProof/>
          <w:lang w:val="es-ES"/>
        </w:rPr>
        <w:t>(</w:t>
      </w:r>
      <w:r w:rsidR="00445638">
        <w:rPr>
          <w:noProof/>
          <w:lang w:val="es-ES"/>
        </w:rPr>
        <w:t>Martínez</w:t>
      </w:r>
      <w:r w:rsidR="00445638" w:rsidRPr="00AF074E">
        <w:rPr>
          <w:noProof/>
          <w:lang w:val="es-ES"/>
        </w:rPr>
        <w:t xml:space="preserve"> </w:t>
      </w:r>
      <w:r w:rsidRPr="00BF0088">
        <w:rPr>
          <w:i/>
          <w:iCs/>
          <w:noProof/>
          <w:lang w:val="es-ES"/>
        </w:rPr>
        <w:t>et al</w:t>
      </w:r>
      <w:r w:rsidRPr="00AF074E">
        <w:rPr>
          <w:noProof/>
          <w:lang w:val="es-ES"/>
        </w:rPr>
        <w:t>., 2002</w:t>
      </w:r>
      <w:r w:rsidR="004D7744">
        <w:rPr>
          <w:noProof/>
          <w:lang w:val="es-ES"/>
        </w:rPr>
        <w:t>, p. 275</w:t>
      </w:r>
      <w:r w:rsidRPr="00AF074E">
        <w:rPr>
          <w:noProof/>
          <w:lang w:val="es-ES"/>
        </w:rPr>
        <w:t>)</w:t>
      </w:r>
      <w:r w:rsidRPr="00AF074E">
        <w:rPr>
          <w:lang w:val="es-ES"/>
        </w:rPr>
        <w:fldChar w:fldCharType="end"/>
      </w:r>
      <w:r w:rsidRPr="00AF074E">
        <w:rPr>
          <w:lang w:val="es-ES"/>
        </w:rPr>
        <w:t>.</w:t>
      </w:r>
      <w:r w:rsidR="00241F2B" w:rsidRPr="00AF074E">
        <w:rPr>
          <w:lang w:val="es-ES"/>
        </w:rPr>
        <w:t xml:space="preserve"> </w:t>
      </w:r>
    </w:p>
    <w:p w14:paraId="76DCCAD6" w14:textId="68762EEE" w:rsidR="00DC14FB" w:rsidRPr="00AF074E" w:rsidRDefault="0077567B" w:rsidP="00BF0088">
      <w:pPr>
        <w:spacing w:line="360" w:lineRule="auto"/>
        <w:ind w:firstLine="708"/>
        <w:jc w:val="both"/>
        <w:rPr>
          <w:lang w:val="es-ES"/>
        </w:rPr>
      </w:pPr>
      <w:r w:rsidRPr="00AF074E">
        <w:rPr>
          <w:lang w:val="es-ES"/>
        </w:rPr>
        <w:t xml:space="preserve">Una vez que </w:t>
      </w:r>
      <w:r w:rsidR="00CB04B2" w:rsidRPr="00AF074E">
        <w:rPr>
          <w:lang w:val="es-ES"/>
        </w:rPr>
        <w:t xml:space="preserve">el </w:t>
      </w:r>
      <w:r w:rsidRPr="00AF074E">
        <w:rPr>
          <w:lang w:val="es-ES"/>
        </w:rPr>
        <w:t xml:space="preserve">cimiento de la derivada se </w:t>
      </w:r>
      <w:r w:rsidR="00926629" w:rsidRPr="00AF074E">
        <w:rPr>
          <w:lang w:val="es-ES"/>
        </w:rPr>
        <w:t>encuentr</w:t>
      </w:r>
      <w:r w:rsidR="00926629">
        <w:rPr>
          <w:lang w:val="es-ES"/>
        </w:rPr>
        <w:t>a</w:t>
      </w:r>
      <w:r w:rsidR="00926629" w:rsidRPr="00AF074E">
        <w:rPr>
          <w:lang w:val="es-ES"/>
        </w:rPr>
        <w:t xml:space="preserve"> </w:t>
      </w:r>
      <w:r w:rsidRPr="00AF074E">
        <w:rPr>
          <w:lang w:val="es-ES"/>
        </w:rPr>
        <w:t xml:space="preserve">fuerte, es posible evolucionar a </w:t>
      </w:r>
      <w:r w:rsidR="00DC14FB" w:rsidRPr="00AF074E">
        <w:rPr>
          <w:lang w:val="es-ES"/>
        </w:rPr>
        <w:t xml:space="preserve">la instrucción del cálculo de esta a través de procesos </w:t>
      </w:r>
      <w:r w:rsidR="00AF074E" w:rsidRPr="00AF074E">
        <w:rPr>
          <w:lang w:val="es-ES"/>
        </w:rPr>
        <w:t>algorítmicos</w:t>
      </w:r>
      <w:r w:rsidR="00DC14FB" w:rsidRPr="00AF074E">
        <w:rPr>
          <w:lang w:val="es-ES"/>
        </w:rPr>
        <w:t>.</w:t>
      </w:r>
    </w:p>
    <w:p w14:paraId="319C2A64" w14:textId="56662A0F" w:rsidR="00902558" w:rsidRPr="00AF074E" w:rsidRDefault="0077567B" w:rsidP="00BF0088">
      <w:pPr>
        <w:spacing w:line="360" w:lineRule="auto"/>
        <w:ind w:firstLine="708"/>
        <w:jc w:val="both"/>
        <w:rPr>
          <w:lang w:val="es-ES"/>
        </w:rPr>
      </w:pPr>
      <w:r w:rsidRPr="00AF074E">
        <w:rPr>
          <w:lang w:val="es-ES"/>
        </w:rPr>
        <w:lastRenderedPageBreak/>
        <w:t>La importancia de conocer la derivación por incrementos radica en la matematización y modelación matemática</w:t>
      </w:r>
      <w:r w:rsidR="00E168BC">
        <w:rPr>
          <w:lang w:val="es-ES"/>
        </w:rPr>
        <w:t xml:space="preserve"> (Rojas, 2018; </w:t>
      </w:r>
      <w:r w:rsidR="00FF033D">
        <w:rPr>
          <w:lang w:val="es-ES"/>
        </w:rPr>
        <w:t xml:space="preserve">Martínez, Cobos y Torres, </w:t>
      </w:r>
      <w:r w:rsidR="00791D68">
        <w:rPr>
          <w:lang w:val="es-ES"/>
        </w:rPr>
        <w:t xml:space="preserve">2015; </w:t>
      </w:r>
      <w:r w:rsidR="00F27DD3">
        <w:rPr>
          <w:lang w:val="es-ES"/>
        </w:rPr>
        <w:t>Arrieta</w:t>
      </w:r>
      <w:r w:rsidR="00791D68">
        <w:rPr>
          <w:lang w:val="es-ES"/>
        </w:rPr>
        <w:t xml:space="preserve"> y </w:t>
      </w:r>
      <w:r w:rsidR="00F27DD3">
        <w:rPr>
          <w:lang w:val="es-ES"/>
        </w:rPr>
        <w:t>Díaz</w:t>
      </w:r>
      <w:r w:rsidR="00791D68">
        <w:rPr>
          <w:lang w:val="es-ES"/>
        </w:rPr>
        <w:t>, 2015)</w:t>
      </w:r>
      <w:r w:rsidRPr="00AF074E">
        <w:rPr>
          <w:lang w:val="es-ES"/>
        </w:rPr>
        <w:t xml:space="preserve"> para la apropiación del lenguaje y de la síntesis de una conceptualización ya posterior</w:t>
      </w:r>
      <w:r w:rsidR="00E168BC">
        <w:rPr>
          <w:lang w:val="es-ES"/>
        </w:rPr>
        <w:t>.</w:t>
      </w:r>
      <w:r w:rsidR="00DC16E2" w:rsidRPr="00AF074E">
        <w:rPr>
          <w:lang w:val="es-ES"/>
        </w:rPr>
        <w:t xml:space="preserve"> </w:t>
      </w:r>
      <w:r w:rsidR="00E168BC">
        <w:rPr>
          <w:lang w:val="es-ES"/>
        </w:rPr>
        <w:t>A</w:t>
      </w:r>
      <w:r w:rsidR="00E168BC" w:rsidRPr="00AF074E">
        <w:rPr>
          <w:lang w:val="es-ES"/>
        </w:rPr>
        <w:t>demás</w:t>
      </w:r>
      <w:r w:rsidR="00DC16E2" w:rsidRPr="00AF074E">
        <w:rPr>
          <w:lang w:val="es-ES"/>
        </w:rPr>
        <w:t>,</w:t>
      </w:r>
      <w:r w:rsidRPr="00AF074E">
        <w:rPr>
          <w:lang w:val="es-ES"/>
        </w:rPr>
        <w:t xml:space="preserve"> </w:t>
      </w:r>
      <w:r w:rsidR="00DC16E2" w:rsidRPr="00AF074E">
        <w:rPr>
          <w:lang w:val="es-ES"/>
        </w:rPr>
        <w:t>l</w:t>
      </w:r>
      <w:r w:rsidR="003F2188" w:rsidRPr="00AF074E">
        <w:rPr>
          <w:lang w:val="es-ES"/>
        </w:rPr>
        <w:t xml:space="preserve">a recuperación de saberes </w:t>
      </w:r>
      <w:r w:rsidR="003F2188" w:rsidRPr="00BF0088">
        <w:rPr>
          <w:i/>
          <w:iCs/>
          <w:lang w:val="es-ES"/>
        </w:rPr>
        <w:t>a priori</w:t>
      </w:r>
      <w:r w:rsidR="003F2188" w:rsidRPr="00AF074E">
        <w:rPr>
          <w:lang w:val="es-ES"/>
        </w:rPr>
        <w:t xml:space="preserve"> </w:t>
      </w:r>
      <w:r w:rsidR="00E168BC">
        <w:rPr>
          <w:lang w:val="es-ES"/>
        </w:rPr>
        <w:t>es</w:t>
      </w:r>
      <w:r w:rsidR="00E168BC" w:rsidRPr="00AF074E">
        <w:rPr>
          <w:lang w:val="es-ES"/>
        </w:rPr>
        <w:t xml:space="preserve"> </w:t>
      </w:r>
      <w:r w:rsidR="003F2188" w:rsidRPr="00AF074E">
        <w:rPr>
          <w:lang w:val="es-ES"/>
        </w:rPr>
        <w:t>importante para crear un andamiaje matemático.</w:t>
      </w:r>
    </w:p>
    <w:p w14:paraId="4F12FC38" w14:textId="106B2F92" w:rsidR="00154227" w:rsidRPr="00AF074E" w:rsidRDefault="00A409CF" w:rsidP="00BF0088">
      <w:pPr>
        <w:spacing w:line="360" w:lineRule="auto"/>
        <w:ind w:firstLine="708"/>
        <w:jc w:val="both"/>
        <w:rPr>
          <w:lang w:val="es-ES"/>
        </w:rPr>
      </w:pPr>
      <w:r>
        <w:rPr>
          <w:lang w:val="es-ES"/>
        </w:rPr>
        <w:t>Todo lo anterior constituye un cúmulo de</w:t>
      </w:r>
      <w:r w:rsidRPr="00AF074E">
        <w:rPr>
          <w:lang w:val="es-ES"/>
        </w:rPr>
        <w:t xml:space="preserve"> </w:t>
      </w:r>
      <w:r w:rsidR="00154227" w:rsidRPr="00AF074E">
        <w:rPr>
          <w:lang w:val="es-ES"/>
        </w:rPr>
        <w:t>motivos suficientes para realizar una investigación donde se programe con ayuda de la calculadora gr</w:t>
      </w:r>
      <w:r w:rsidR="00D86AD7">
        <w:rPr>
          <w:lang w:val="es-ES"/>
        </w:rPr>
        <w:t>á</w:t>
      </w:r>
      <w:r w:rsidR="00154227" w:rsidRPr="00AF074E">
        <w:rPr>
          <w:lang w:val="es-ES"/>
        </w:rPr>
        <w:t xml:space="preserve">fica </w:t>
      </w:r>
      <w:proofErr w:type="spellStart"/>
      <w:r w:rsidRPr="00AF074E">
        <w:rPr>
          <w:lang w:val="es-ES"/>
        </w:rPr>
        <w:t>Desmos</w:t>
      </w:r>
      <w:proofErr w:type="spellEnd"/>
      <w:r w:rsidRPr="00AF074E">
        <w:rPr>
          <w:lang w:val="es-ES"/>
        </w:rPr>
        <w:t xml:space="preserve"> </w:t>
      </w:r>
      <w:r w:rsidR="00154227" w:rsidRPr="00AF074E">
        <w:rPr>
          <w:lang w:val="es-ES"/>
        </w:rPr>
        <w:t xml:space="preserve">el método de derivación por incrementos y analizar su contribución en </w:t>
      </w:r>
      <w:r w:rsidR="00865173" w:rsidRPr="00AF074E">
        <w:rPr>
          <w:lang w:val="es-ES"/>
        </w:rPr>
        <w:t>l</w:t>
      </w:r>
      <w:r w:rsidR="00154227" w:rsidRPr="00AF074E">
        <w:rPr>
          <w:lang w:val="es-ES"/>
        </w:rPr>
        <w:t>a comprensión de</w:t>
      </w:r>
      <w:r w:rsidR="00865173" w:rsidRPr="00AF074E">
        <w:rPr>
          <w:lang w:val="es-ES"/>
        </w:rPr>
        <w:t xml:space="preserve"> la</w:t>
      </w:r>
      <w:r w:rsidR="00154227" w:rsidRPr="00AF074E">
        <w:rPr>
          <w:lang w:val="es-ES"/>
        </w:rPr>
        <w:t xml:space="preserve"> derivada en </w:t>
      </w:r>
      <w:r w:rsidR="000F1B97">
        <w:rPr>
          <w:lang w:val="es-ES"/>
        </w:rPr>
        <w:t xml:space="preserve">un curso </w:t>
      </w:r>
      <w:r w:rsidR="00154227" w:rsidRPr="00AF074E">
        <w:rPr>
          <w:lang w:val="es-ES"/>
        </w:rPr>
        <w:t xml:space="preserve">de </w:t>
      </w:r>
      <w:r w:rsidR="000F1B97">
        <w:rPr>
          <w:lang w:val="es-ES"/>
        </w:rPr>
        <w:t>c</w:t>
      </w:r>
      <w:r w:rsidR="000F1B97" w:rsidRPr="00AF074E">
        <w:rPr>
          <w:lang w:val="es-ES"/>
        </w:rPr>
        <w:t>álculo</w:t>
      </w:r>
      <w:r w:rsidR="00154227" w:rsidRPr="00AF074E">
        <w:rPr>
          <w:lang w:val="es-ES"/>
        </w:rPr>
        <w:t>.</w:t>
      </w:r>
    </w:p>
    <w:p w14:paraId="2662CB89" w14:textId="77777777" w:rsidR="003872EE" w:rsidRPr="00AF074E" w:rsidRDefault="003872EE" w:rsidP="00726C70">
      <w:pPr>
        <w:spacing w:line="360" w:lineRule="auto"/>
        <w:rPr>
          <w:lang w:val="es-ES"/>
        </w:rPr>
      </w:pPr>
    </w:p>
    <w:p w14:paraId="3726FC6B" w14:textId="7B0CA3D7" w:rsidR="00CB04B2" w:rsidRPr="00AF074E" w:rsidRDefault="00CB04B2" w:rsidP="00901909">
      <w:pPr>
        <w:spacing w:line="360" w:lineRule="auto"/>
        <w:jc w:val="center"/>
        <w:rPr>
          <w:b/>
          <w:bCs/>
          <w:sz w:val="28"/>
          <w:szCs w:val="28"/>
          <w:lang w:val="es-ES"/>
        </w:rPr>
      </w:pPr>
      <w:r w:rsidRPr="00AF074E">
        <w:rPr>
          <w:b/>
          <w:bCs/>
          <w:sz w:val="28"/>
          <w:szCs w:val="28"/>
          <w:lang w:val="es-ES"/>
        </w:rPr>
        <w:t xml:space="preserve">Problema de </w:t>
      </w:r>
      <w:r w:rsidR="00D913DC">
        <w:rPr>
          <w:b/>
          <w:bCs/>
          <w:sz w:val="28"/>
          <w:szCs w:val="28"/>
          <w:lang w:val="es-ES"/>
        </w:rPr>
        <w:t>i</w:t>
      </w:r>
      <w:r w:rsidR="00D913DC" w:rsidRPr="00AF074E">
        <w:rPr>
          <w:b/>
          <w:bCs/>
          <w:sz w:val="28"/>
          <w:szCs w:val="28"/>
          <w:lang w:val="es-ES"/>
        </w:rPr>
        <w:t>nvestigación</w:t>
      </w:r>
    </w:p>
    <w:p w14:paraId="6DAE70CE" w14:textId="3FE6AFBE" w:rsidR="00CB04B2" w:rsidRPr="00AF074E" w:rsidRDefault="00CB04B2" w:rsidP="00BF0088">
      <w:pPr>
        <w:spacing w:line="360" w:lineRule="auto"/>
        <w:ind w:firstLine="708"/>
        <w:jc w:val="both"/>
        <w:rPr>
          <w:lang w:val="es-ES"/>
        </w:rPr>
      </w:pPr>
      <w:r w:rsidRPr="00AF074E">
        <w:rPr>
          <w:lang w:val="es-ES"/>
        </w:rPr>
        <w:t>¿De qué manera el empleo de la calculadora gr</w:t>
      </w:r>
      <w:r w:rsidR="00701B68" w:rsidRPr="00AF074E">
        <w:rPr>
          <w:lang w:val="es-ES"/>
        </w:rPr>
        <w:t>á</w:t>
      </w:r>
      <w:r w:rsidRPr="00AF074E">
        <w:rPr>
          <w:lang w:val="es-ES"/>
        </w:rPr>
        <w:t xml:space="preserve">fica </w:t>
      </w:r>
      <w:proofErr w:type="spellStart"/>
      <w:r w:rsidR="000F1B97" w:rsidRPr="00AF074E">
        <w:rPr>
          <w:lang w:val="es-ES"/>
        </w:rPr>
        <w:t>Desmos</w:t>
      </w:r>
      <w:proofErr w:type="spellEnd"/>
      <w:r w:rsidR="000F1B97" w:rsidRPr="00AF074E">
        <w:rPr>
          <w:lang w:val="es-ES"/>
        </w:rPr>
        <w:t xml:space="preserve"> </w:t>
      </w:r>
      <w:r w:rsidRPr="00AF074E">
        <w:rPr>
          <w:lang w:val="es-ES"/>
        </w:rPr>
        <w:t xml:space="preserve">contribuye a comprender la derivada? </w:t>
      </w:r>
    </w:p>
    <w:p w14:paraId="582A8A2B" w14:textId="77777777" w:rsidR="001B2039" w:rsidRPr="00AF074E" w:rsidRDefault="001B2039" w:rsidP="00726C70">
      <w:pPr>
        <w:spacing w:line="360" w:lineRule="auto"/>
        <w:rPr>
          <w:lang w:val="es-ES"/>
        </w:rPr>
      </w:pPr>
    </w:p>
    <w:p w14:paraId="73036CDC" w14:textId="77777777" w:rsidR="0000650D" w:rsidRPr="00AF074E" w:rsidRDefault="0000650D" w:rsidP="00901909">
      <w:pPr>
        <w:spacing w:line="360" w:lineRule="auto"/>
        <w:jc w:val="center"/>
        <w:rPr>
          <w:b/>
          <w:bCs/>
          <w:sz w:val="28"/>
          <w:szCs w:val="28"/>
          <w:lang w:val="es-ES"/>
        </w:rPr>
      </w:pPr>
      <w:r w:rsidRPr="00AF074E">
        <w:rPr>
          <w:b/>
          <w:bCs/>
          <w:sz w:val="28"/>
          <w:szCs w:val="28"/>
          <w:lang w:val="es-ES"/>
        </w:rPr>
        <w:t>Objetivo</w:t>
      </w:r>
    </w:p>
    <w:p w14:paraId="65741A92" w14:textId="2EF66AF7" w:rsidR="00CB04B2" w:rsidRPr="00AF074E" w:rsidRDefault="00583CA4" w:rsidP="00BF0088">
      <w:pPr>
        <w:spacing w:line="360" w:lineRule="auto"/>
        <w:ind w:firstLine="708"/>
        <w:jc w:val="both"/>
        <w:rPr>
          <w:lang w:val="es-ES"/>
        </w:rPr>
      </w:pPr>
      <w:r w:rsidRPr="00AF074E">
        <w:rPr>
          <w:lang w:val="es-ES"/>
        </w:rPr>
        <w:t xml:space="preserve">Programar a través de </w:t>
      </w:r>
      <w:r w:rsidR="00CB04B2" w:rsidRPr="00AF074E">
        <w:rPr>
          <w:lang w:val="es-ES"/>
        </w:rPr>
        <w:t>la calculadora gr</w:t>
      </w:r>
      <w:r w:rsidR="00D86AD7">
        <w:rPr>
          <w:lang w:val="es-ES"/>
        </w:rPr>
        <w:t>á</w:t>
      </w:r>
      <w:r w:rsidR="00CB04B2" w:rsidRPr="00AF074E">
        <w:rPr>
          <w:lang w:val="es-ES"/>
        </w:rPr>
        <w:t xml:space="preserve">fica </w:t>
      </w:r>
      <w:proofErr w:type="spellStart"/>
      <w:r w:rsidR="00E64749" w:rsidRPr="00AF074E">
        <w:rPr>
          <w:lang w:val="es-ES"/>
        </w:rPr>
        <w:t>Desmos</w:t>
      </w:r>
      <w:proofErr w:type="spellEnd"/>
      <w:r w:rsidR="00E64749" w:rsidRPr="00AF074E">
        <w:rPr>
          <w:lang w:val="es-ES"/>
        </w:rPr>
        <w:t xml:space="preserve"> </w:t>
      </w:r>
      <w:r w:rsidR="00CB04B2" w:rsidRPr="00AF074E">
        <w:rPr>
          <w:lang w:val="es-ES"/>
        </w:rPr>
        <w:t>el método de derivación por incrementos</w:t>
      </w:r>
    </w:p>
    <w:p w14:paraId="322C4D8C" w14:textId="77777777" w:rsidR="00CB04B2" w:rsidRPr="00AF074E" w:rsidRDefault="00CB04B2" w:rsidP="00726C70">
      <w:pPr>
        <w:spacing w:line="360" w:lineRule="auto"/>
        <w:rPr>
          <w:lang w:val="es-ES"/>
        </w:rPr>
      </w:pPr>
    </w:p>
    <w:p w14:paraId="68A7CD06" w14:textId="77777777" w:rsidR="009E5D38" w:rsidRPr="00AF074E" w:rsidRDefault="00CB04B2" w:rsidP="00901909">
      <w:pPr>
        <w:spacing w:line="360" w:lineRule="auto"/>
        <w:jc w:val="center"/>
        <w:rPr>
          <w:b/>
          <w:bCs/>
          <w:sz w:val="32"/>
          <w:szCs w:val="32"/>
          <w:lang w:val="es-ES"/>
        </w:rPr>
      </w:pPr>
      <w:r w:rsidRPr="0066319E">
        <w:rPr>
          <w:b/>
          <w:bCs/>
          <w:sz w:val="32"/>
          <w:szCs w:val="32"/>
          <w:lang w:val="es-ES"/>
        </w:rPr>
        <w:t>M</w:t>
      </w:r>
      <w:r w:rsidR="00CA4C44" w:rsidRPr="0066319E">
        <w:rPr>
          <w:b/>
          <w:bCs/>
          <w:sz w:val="32"/>
          <w:szCs w:val="32"/>
          <w:lang w:val="es-ES"/>
        </w:rPr>
        <w:t>é</w:t>
      </w:r>
      <w:r w:rsidRPr="0066319E">
        <w:rPr>
          <w:b/>
          <w:bCs/>
          <w:sz w:val="32"/>
          <w:szCs w:val="32"/>
          <w:lang w:val="es-ES"/>
        </w:rPr>
        <w:t>todo</w:t>
      </w:r>
    </w:p>
    <w:p w14:paraId="08713EDE" w14:textId="6C1A016F" w:rsidR="00660CB0" w:rsidRPr="00AF074E" w:rsidRDefault="00133B19" w:rsidP="00BF0088">
      <w:pPr>
        <w:spacing w:line="360" w:lineRule="auto"/>
        <w:ind w:firstLine="708"/>
        <w:jc w:val="both"/>
        <w:rPr>
          <w:lang w:val="es-ES"/>
        </w:rPr>
      </w:pPr>
      <w:r w:rsidRPr="00AF074E">
        <w:rPr>
          <w:lang w:val="es-ES"/>
        </w:rPr>
        <w:t xml:space="preserve">El presente trabajo está </w:t>
      </w:r>
      <w:r w:rsidR="005053E3">
        <w:rPr>
          <w:lang w:val="es-ES"/>
        </w:rPr>
        <w:t>moldeado</w:t>
      </w:r>
      <w:r w:rsidR="005053E3" w:rsidRPr="00AF074E">
        <w:rPr>
          <w:lang w:val="es-ES"/>
        </w:rPr>
        <w:t xml:space="preserve"> </w:t>
      </w:r>
      <w:r w:rsidR="005053E3">
        <w:rPr>
          <w:lang w:val="es-ES"/>
        </w:rPr>
        <w:t xml:space="preserve">por </w:t>
      </w:r>
      <w:r w:rsidR="00752E3D">
        <w:rPr>
          <w:lang w:val="es-ES"/>
        </w:rPr>
        <w:t>la forma</w:t>
      </w:r>
      <w:r w:rsidR="00154016">
        <w:rPr>
          <w:lang w:val="es-ES"/>
        </w:rPr>
        <w:t xml:space="preserve"> de</w:t>
      </w:r>
      <w:r w:rsidRPr="00AF074E">
        <w:rPr>
          <w:lang w:val="es-ES"/>
        </w:rPr>
        <w:t xml:space="preserve"> </w:t>
      </w:r>
      <w:r w:rsidR="00752E3D" w:rsidRPr="00AF074E">
        <w:rPr>
          <w:lang w:val="es-ES"/>
        </w:rPr>
        <w:t>investigación</w:t>
      </w:r>
      <w:r w:rsidR="00752E3D">
        <w:rPr>
          <w:lang w:val="es-ES"/>
        </w:rPr>
        <w:t>-</w:t>
      </w:r>
      <w:r w:rsidR="008E22B6" w:rsidRPr="00AF074E">
        <w:rPr>
          <w:lang w:val="es-ES"/>
        </w:rPr>
        <w:t xml:space="preserve">acción, pues la intervención y el análisis de </w:t>
      </w:r>
      <w:r w:rsidR="00752E3D">
        <w:rPr>
          <w:lang w:val="es-ES"/>
        </w:rPr>
        <w:t>esta</w:t>
      </w:r>
      <w:r w:rsidR="008E22B6" w:rsidRPr="00AF074E">
        <w:rPr>
          <w:lang w:val="es-ES"/>
        </w:rPr>
        <w:t xml:space="preserve"> es lo que nos hace mejorar la comprensión de la realidad educ</w:t>
      </w:r>
      <w:r w:rsidR="002F5616" w:rsidRPr="00AF074E">
        <w:rPr>
          <w:lang w:val="es-ES"/>
        </w:rPr>
        <w:t>a</w:t>
      </w:r>
      <w:r w:rsidR="008E22B6" w:rsidRPr="00AF074E">
        <w:rPr>
          <w:lang w:val="es-ES"/>
        </w:rPr>
        <w:t>tiva y transformarla</w:t>
      </w:r>
      <w:r w:rsidR="002F5616" w:rsidRPr="00AF074E">
        <w:rPr>
          <w:lang w:val="es-ES"/>
        </w:rPr>
        <w:t xml:space="preserve"> de acuerdo </w:t>
      </w:r>
      <w:r w:rsidR="00752E3D">
        <w:rPr>
          <w:lang w:val="es-ES"/>
        </w:rPr>
        <w:t>con</w:t>
      </w:r>
      <w:r w:rsidR="00752E3D" w:rsidRPr="00AF074E">
        <w:rPr>
          <w:lang w:val="es-ES"/>
        </w:rPr>
        <w:t xml:space="preserve"> </w:t>
      </w:r>
      <w:r w:rsidR="002F5616" w:rsidRPr="00AF074E">
        <w:rPr>
          <w:lang w:val="es-ES"/>
        </w:rPr>
        <w:t xml:space="preserve">la </w:t>
      </w:r>
      <w:r w:rsidR="00BA6327" w:rsidRPr="00AF074E">
        <w:rPr>
          <w:lang w:val="es-ES"/>
        </w:rPr>
        <w:t>m</w:t>
      </w:r>
      <w:r w:rsidR="002F5616" w:rsidRPr="00AF074E">
        <w:rPr>
          <w:lang w:val="es-ES"/>
        </w:rPr>
        <w:t xml:space="preserve">odalidad técnica y práctica que la caracteriza </w:t>
      </w:r>
      <w:r w:rsidR="002F5616" w:rsidRPr="00AF074E">
        <w:rPr>
          <w:lang w:val="es-ES"/>
        </w:rPr>
        <w:fldChar w:fldCharType="begin" w:fldLock="1"/>
      </w:r>
      <w:r w:rsidR="00E5558F" w:rsidRPr="00AF074E">
        <w:rPr>
          <w:lang w:val="es-ES"/>
        </w:rPr>
        <w:instrText>ADDIN CSL_CITATION {"citationItems":[{"id":"ITEM-1","itemData":{"ISSN":"1315-883X","abstract":"El presente trabajo es de naturaleza documental, y tiene como propósito revisar las posibilidades de la investigación acción como herramienta metodológica para estudiar la realidad educativa, mejorar su comprensión y al mismo tiempo lograr su transformación. Para ello se plantea la necesidad de asumir una concepción ontoepistémica sociocrítica o socioconstuctivista de la realidad social, en la cual se generan espacios por y entre los actores sociales para el diálogo, la reflexión y la co-construcción del conocimiento sobre los diferentes problemas que puedan afectar los actos y prácticas educativos dentro y fuera del aula.","author":[{"dropping-particle":"","family":"Colmenares E","given":"Ana Mercedes","non-dropping-particle":"","parse-names":false,"suffix":""},{"dropping-particle":"","family":"Piñero M","given":"Ma. Lourdes","non-dropping-particle":"","parse-names":false,"suffix":""}],"container-title":"Laurus","id":"ITEM-1","issue":"27","issued":{"date-parts":[["2008"]]},"page":"96-114","title":"LA INVESTIGACIÓN ACCIÓN. Una herramienta metodológica heurística para la comprensión y transformación de realidades y prácticas socio-educativas","type":"article-journal","volume":"14"},"uris":["http://www.mendeley.com/documents/?uuid=d16a99b8-289d-4b51-99b3-dbea5381e054"]}],"mendeley":{"formattedCitation":"(Colmenares E &amp; Piñero M, 2008)","manualFormatting":"(Colmenares E y  Piñero M, 2008)","plainTextFormattedCitation":"(Colmenares E &amp; Piñero M, 2008)","previouslyFormattedCitation":"(Colmenares E &amp; Piñero M, 2008)"},"properties":{"noteIndex":0},"schema":"https://github.com/citation-style-language/schema/raw/master/csl-citation.json"}</w:instrText>
      </w:r>
      <w:r w:rsidR="002F5616" w:rsidRPr="00AF074E">
        <w:rPr>
          <w:lang w:val="es-ES"/>
        </w:rPr>
        <w:fldChar w:fldCharType="separate"/>
      </w:r>
      <w:r w:rsidR="005932B7" w:rsidRPr="00AF074E">
        <w:rPr>
          <w:noProof/>
          <w:lang w:val="es-ES"/>
        </w:rPr>
        <w:t xml:space="preserve">(Colmenares  </w:t>
      </w:r>
      <w:r w:rsidR="00E5558F" w:rsidRPr="00AF074E">
        <w:rPr>
          <w:noProof/>
          <w:lang w:val="es-ES"/>
        </w:rPr>
        <w:t>y</w:t>
      </w:r>
      <w:r w:rsidR="00674E01">
        <w:rPr>
          <w:noProof/>
          <w:lang w:val="es-ES"/>
        </w:rPr>
        <w:t xml:space="preserve"> </w:t>
      </w:r>
      <w:r w:rsidR="005932B7" w:rsidRPr="00AF074E">
        <w:rPr>
          <w:noProof/>
          <w:lang w:val="es-ES"/>
        </w:rPr>
        <w:t>Piñero, 2008)</w:t>
      </w:r>
      <w:r w:rsidR="002F5616" w:rsidRPr="00AF074E">
        <w:rPr>
          <w:lang w:val="es-ES"/>
        </w:rPr>
        <w:fldChar w:fldCharType="end"/>
      </w:r>
      <w:r w:rsidR="007A3A03">
        <w:rPr>
          <w:lang w:val="es-ES"/>
        </w:rPr>
        <w:t>.</w:t>
      </w:r>
      <w:r w:rsidR="00674E01">
        <w:rPr>
          <w:lang w:val="es-ES"/>
        </w:rPr>
        <w:t xml:space="preserve"> </w:t>
      </w:r>
      <w:r w:rsidR="007A3A03">
        <w:rPr>
          <w:lang w:val="es-ES"/>
        </w:rPr>
        <w:t>Se contó con</w:t>
      </w:r>
      <w:r w:rsidR="007A3A03" w:rsidRPr="00AF074E">
        <w:rPr>
          <w:lang w:val="es-ES"/>
        </w:rPr>
        <w:t xml:space="preserve"> </w:t>
      </w:r>
      <w:r w:rsidR="000B520E" w:rsidRPr="00AF074E">
        <w:rPr>
          <w:lang w:val="es-ES"/>
        </w:rPr>
        <w:t>la participación</w:t>
      </w:r>
      <w:r w:rsidR="008E22B6" w:rsidRPr="00AF074E">
        <w:rPr>
          <w:lang w:val="es-ES"/>
        </w:rPr>
        <w:t xml:space="preserve"> de</w:t>
      </w:r>
      <w:r w:rsidRPr="00AF074E">
        <w:rPr>
          <w:lang w:val="es-ES"/>
        </w:rPr>
        <w:t xml:space="preserve"> </w:t>
      </w:r>
      <w:r w:rsidR="00660CB0" w:rsidRPr="00AF074E">
        <w:rPr>
          <w:lang w:val="es-ES"/>
        </w:rPr>
        <w:t>20</w:t>
      </w:r>
      <w:r w:rsidRPr="00AF074E">
        <w:rPr>
          <w:lang w:val="es-ES"/>
        </w:rPr>
        <w:t xml:space="preserve"> alumnos </w:t>
      </w:r>
      <w:r w:rsidR="00C82B8A">
        <w:rPr>
          <w:lang w:val="es-ES"/>
        </w:rPr>
        <w:t>inscritos en la</w:t>
      </w:r>
      <w:r w:rsidR="000B520E" w:rsidRPr="00AF074E">
        <w:rPr>
          <w:lang w:val="es-ES"/>
        </w:rPr>
        <w:t xml:space="preserve"> asignatura Cálculo Diferencial e Integral </w:t>
      </w:r>
      <w:r w:rsidR="007A3A03">
        <w:rPr>
          <w:lang w:val="es-ES"/>
        </w:rPr>
        <w:t>de</w:t>
      </w:r>
      <w:r w:rsidR="007A3A03" w:rsidRPr="00AF074E">
        <w:rPr>
          <w:lang w:val="es-ES"/>
        </w:rPr>
        <w:t xml:space="preserve"> </w:t>
      </w:r>
      <w:r w:rsidR="00C82B8A" w:rsidRPr="00AF074E">
        <w:rPr>
          <w:lang w:val="es-ES"/>
        </w:rPr>
        <w:t>2</w:t>
      </w:r>
      <w:r w:rsidR="00C82B8A">
        <w:rPr>
          <w:lang w:val="es-ES"/>
        </w:rPr>
        <w:t>.</w:t>
      </w:r>
      <w:r w:rsidR="00C82B8A" w:rsidRPr="00BF0088">
        <w:rPr>
          <w:vertAlign w:val="superscript"/>
          <w:lang w:val="es-ES"/>
        </w:rPr>
        <w:t>o</w:t>
      </w:r>
      <w:r w:rsidR="00C82B8A" w:rsidRPr="00AF074E">
        <w:rPr>
          <w:lang w:val="es-ES"/>
        </w:rPr>
        <w:t xml:space="preserve"> </w:t>
      </w:r>
      <w:r w:rsidR="00C82B8A">
        <w:rPr>
          <w:lang w:val="es-ES"/>
        </w:rPr>
        <w:t>s</w:t>
      </w:r>
      <w:r w:rsidR="00C82B8A" w:rsidRPr="00AF074E">
        <w:rPr>
          <w:lang w:val="es-ES"/>
        </w:rPr>
        <w:t xml:space="preserve">emestre </w:t>
      </w:r>
      <w:r w:rsidR="00C82B8A">
        <w:rPr>
          <w:lang w:val="es-ES"/>
        </w:rPr>
        <w:t>de la</w:t>
      </w:r>
      <w:r w:rsidR="00660CB0" w:rsidRPr="00AF074E">
        <w:rPr>
          <w:lang w:val="es-ES"/>
        </w:rPr>
        <w:t xml:space="preserve"> licenciatura en </w:t>
      </w:r>
      <w:r w:rsidR="007A3A03">
        <w:rPr>
          <w:lang w:val="es-ES"/>
        </w:rPr>
        <w:t>B</w:t>
      </w:r>
      <w:r w:rsidR="007A3A03" w:rsidRPr="00AF074E">
        <w:rPr>
          <w:lang w:val="es-ES"/>
        </w:rPr>
        <w:t xml:space="preserve">iotecnología </w:t>
      </w:r>
      <w:r w:rsidR="008E22B6" w:rsidRPr="00AF074E">
        <w:rPr>
          <w:lang w:val="es-ES"/>
        </w:rPr>
        <w:t>de la Universidad Michoacana de San Nicolás de Hidalgo</w:t>
      </w:r>
      <w:r w:rsidR="00C82B8A">
        <w:rPr>
          <w:lang w:val="es-ES"/>
        </w:rPr>
        <w:t>. Los participantes</w:t>
      </w:r>
      <w:r w:rsidR="008E22B6" w:rsidRPr="00AF074E">
        <w:rPr>
          <w:lang w:val="es-ES"/>
        </w:rPr>
        <w:t xml:space="preserve"> </w:t>
      </w:r>
      <w:r w:rsidR="00C82B8A">
        <w:rPr>
          <w:lang w:val="es-ES"/>
        </w:rPr>
        <w:t>tienen una edad de</w:t>
      </w:r>
      <w:r w:rsidRPr="00AF074E">
        <w:rPr>
          <w:lang w:val="es-ES"/>
        </w:rPr>
        <w:t xml:space="preserve"> entre 1</w:t>
      </w:r>
      <w:r w:rsidR="00660CB0" w:rsidRPr="00AF074E">
        <w:rPr>
          <w:lang w:val="es-ES"/>
        </w:rPr>
        <w:t xml:space="preserve">7 </w:t>
      </w:r>
      <w:r w:rsidR="00BA6327" w:rsidRPr="00AF074E">
        <w:rPr>
          <w:lang w:val="es-ES"/>
        </w:rPr>
        <w:t>a</w:t>
      </w:r>
      <w:r w:rsidRPr="00AF074E">
        <w:rPr>
          <w:lang w:val="es-ES"/>
        </w:rPr>
        <w:t xml:space="preserve"> 1</w:t>
      </w:r>
      <w:r w:rsidR="00660CB0" w:rsidRPr="00AF074E">
        <w:rPr>
          <w:lang w:val="es-ES"/>
        </w:rPr>
        <w:t>9</w:t>
      </w:r>
      <w:r w:rsidRPr="00AF074E">
        <w:rPr>
          <w:lang w:val="es-ES"/>
        </w:rPr>
        <w:t xml:space="preserve"> años</w:t>
      </w:r>
      <w:r w:rsidR="00562BD6">
        <w:rPr>
          <w:lang w:val="es-ES"/>
        </w:rPr>
        <w:t>.</w:t>
      </w:r>
      <w:r w:rsidR="004424D9">
        <w:rPr>
          <w:lang w:val="es-ES"/>
        </w:rPr>
        <w:t xml:space="preserve"> Se siguió la práctica “trae tu propio dispositivo”</w:t>
      </w:r>
      <w:r w:rsidR="008B1E95" w:rsidRPr="00AF074E">
        <w:rPr>
          <w:lang w:val="es-ES"/>
        </w:rPr>
        <w:t xml:space="preserve"> </w:t>
      </w:r>
      <w:r w:rsidR="004424D9">
        <w:rPr>
          <w:lang w:val="es-ES"/>
        </w:rPr>
        <w:t>(</w:t>
      </w:r>
      <w:r w:rsidR="008B1E95" w:rsidRPr="00AF074E">
        <w:rPr>
          <w:lang w:val="es-ES"/>
        </w:rPr>
        <w:t>BYOD</w:t>
      </w:r>
      <w:r w:rsidR="004424D9">
        <w:rPr>
          <w:lang w:val="es-ES"/>
        </w:rPr>
        <w:t>, por sus siglas en inglés</w:t>
      </w:r>
      <w:r w:rsidR="008B1E95" w:rsidRPr="00AF074E">
        <w:rPr>
          <w:lang w:val="es-ES"/>
        </w:rPr>
        <w:t>)</w:t>
      </w:r>
      <w:r w:rsidR="004424D9">
        <w:rPr>
          <w:lang w:val="es-ES"/>
        </w:rPr>
        <w:t>:</w:t>
      </w:r>
      <w:r w:rsidR="008B1E95" w:rsidRPr="00AF074E">
        <w:rPr>
          <w:lang w:val="es-ES"/>
        </w:rPr>
        <w:t xml:space="preserve"> </w:t>
      </w:r>
      <w:r w:rsidR="004424D9">
        <w:rPr>
          <w:lang w:val="es-ES"/>
        </w:rPr>
        <w:t xml:space="preserve">los alumnos trabajaron </w:t>
      </w:r>
      <w:r w:rsidR="008B1E95" w:rsidRPr="00AF074E">
        <w:rPr>
          <w:lang w:val="es-ES"/>
        </w:rPr>
        <w:t xml:space="preserve">con su </w:t>
      </w:r>
      <w:r w:rsidR="004424D9" w:rsidRPr="00BF0088">
        <w:rPr>
          <w:i/>
          <w:iCs/>
          <w:lang w:val="es-ES"/>
        </w:rPr>
        <w:t>smartphone</w:t>
      </w:r>
      <w:r w:rsidR="004424D9" w:rsidRPr="00AF074E">
        <w:rPr>
          <w:lang w:val="es-ES"/>
        </w:rPr>
        <w:t xml:space="preserve"> </w:t>
      </w:r>
      <w:r w:rsidR="00344B2B">
        <w:rPr>
          <w:lang w:val="es-ES"/>
        </w:rPr>
        <w:t xml:space="preserve">y, desde ahí y a través de una conexión a Internet, </w:t>
      </w:r>
      <w:r w:rsidR="008B1E95" w:rsidRPr="00AF074E">
        <w:rPr>
          <w:lang w:val="es-ES"/>
        </w:rPr>
        <w:t>programar</w:t>
      </w:r>
      <w:r w:rsidR="00344B2B">
        <w:rPr>
          <w:lang w:val="es-ES"/>
        </w:rPr>
        <w:t>on</w:t>
      </w:r>
      <w:r w:rsidR="008B1E95" w:rsidRPr="00AF074E">
        <w:rPr>
          <w:lang w:val="es-ES"/>
        </w:rPr>
        <w:t xml:space="preserve"> y </w:t>
      </w:r>
      <w:r w:rsidR="00344B2B">
        <w:rPr>
          <w:lang w:val="es-ES"/>
        </w:rPr>
        <w:t>accedieron</w:t>
      </w:r>
      <w:r w:rsidR="00344B2B" w:rsidRPr="00AF074E">
        <w:rPr>
          <w:lang w:val="es-ES"/>
        </w:rPr>
        <w:t xml:space="preserve"> </w:t>
      </w:r>
      <w:r w:rsidR="00344B2B">
        <w:rPr>
          <w:lang w:val="es-ES"/>
        </w:rPr>
        <w:t>a</w:t>
      </w:r>
      <w:r w:rsidR="00344B2B" w:rsidRPr="00AF074E">
        <w:rPr>
          <w:lang w:val="es-ES"/>
        </w:rPr>
        <w:t xml:space="preserve"> </w:t>
      </w:r>
      <w:r w:rsidR="008B1E95" w:rsidRPr="00AF074E">
        <w:rPr>
          <w:lang w:val="es-ES"/>
        </w:rPr>
        <w:t xml:space="preserve">la calculadora gráfica </w:t>
      </w:r>
      <w:proofErr w:type="spellStart"/>
      <w:r w:rsidR="00344B2B" w:rsidRPr="00AF074E">
        <w:rPr>
          <w:lang w:val="es-ES"/>
        </w:rPr>
        <w:t>Desmos</w:t>
      </w:r>
      <w:proofErr w:type="spellEnd"/>
      <w:r w:rsidR="00344B2B" w:rsidRPr="00AF074E">
        <w:rPr>
          <w:lang w:val="es-ES"/>
        </w:rPr>
        <w:t xml:space="preserve"> </w:t>
      </w:r>
      <w:r w:rsidR="008B1E95" w:rsidRPr="00AF074E">
        <w:rPr>
          <w:lang w:val="es-ES"/>
        </w:rPr>
        <w:t>para desarrollar la actividad.</w:t>
      </w:r>
      <w:r w:rsidR="00875775" w:rsidRPr="00AF074E">
        <w:rPr>
          <w:lang w:val="es-ES"/>
        </w:rPr>
        <w:t xml:space="preserve"> </w:t>
      </w:r>
      <w:r w:rsidR="00660CB0" w:rsidRPr="00AF074E">
        <w:rPr>
          <w:lang w:val="es-ES"/>
        </w:rPr>
        <w:t xml:space="preserve">Después de experimentar con la </w:t>
      </w:r>
      <w:r w:rsidR="00875775" w:rsidRPr="00BF0088">
        <w:rPr>
          <w:i/>
          <w:iCs/>
          <w:lang w:val="es-ES"/>
        </w:rPr>
        <w:t>app</w:t>
      </w:r>
      <w:r w:rsidR="00875775" w:rsidRPr="00AF074E">
        <w:rPr>
          <w:lang w:val="es-ES"/>
        </w:rPr>
        <w:t>,</w:t>
      </w:r>
      <w:r w:rsidR="00660CB0" w:rsidRPr="00AF074E">
        <w:rPr>
          <w:lang w:val="es-ES"/>
        </w:rPr>
        <w:t xml:space="preserve"> se recogieron los datos a través de </w:t>
      </w:r>
      <w:proofErr w:type="spellStart"/>
      <w:r w:rsidR="00660CB0" w:rsidRPr="00AF074E">
        <w:rPr>
          <w:lang w:val="es-ES"/>
        </w:rPr>
        <w:t>Kahoot</w:t>
      </w:r>
      <w:proofErr w:type="spellEnd"/>
      <w:r w:rsidR="00344B2B">
        <w:rPr>
          <w:lang w:val="es-ES"/>
        </w:rPr>
        <w:t>!,</w:t>
      </w:r>
      <w:r w:rsidR="00660CB0" w:rsidRPr="00AF074E">
        <w:rPr>
          <w:lang w:val="es-ES"/>
        </w:rPr>
        <w:t xml:space="preserve"> </w:t>
      </w:r>
      <w:r w:rsidR="00F8055E">
        <w:rPr>
          <w:lang w:val="es-ES"/>
        </w:rPr>
        <w:t>plataforma</w:t>
      </w:r>
      <w:r w:rsidR="00F8055E" w:rsidRPr="00AF074E">
        <w:rPr>
          <w:lang w:val="es-ES"/>
        </w:rPr>
        <w:t xml:space="preserve"> </w:t>
      </w:r>
      <w:r w:rsidR="00F8055E">
        <w:rPr>
          <w:lang w:val="es-ES"/>
        </w:rPr>
        <w:t>que</w:t>
      </w:r>
      <w:r w:rsidR="00F8055E" w:rsidRPr="00AF074E">
        <w:rPr>
          <w:lang w:val="es-ES"/>
        </w:rPr>
        <w:t xml:space="preserve"> </w:t>
      </w:r>
      <w:r w:rsidR="00660CB0" w:rsidRPr="00AF074E">
        <w:rPr>
          <w:lang w:val="es-ES"/>
        </w:rPr>
        <w:t>permite</w:t>
      </w:r>
      <w:r w:rsidR="00F8055E">
        <w:rPr>
          <w:lang w:val="es-ES"/>
        </w:rPr>
        <w:t>,</w:t>
      </w:r>
      <w:r w:rsidR="00660CB0" w:rsidRPr="00AF074E">
        <w:rPr>
          <w:lang w:val="es-ES"/>
        </w:rPr>
        <w:t xml:space="preserve"> a manera de juego, realizar un </w:t>
      </w:r>
      <w:r w:rsidR="00660CB0" w:rsidRPr="00BF0088">
        <w:rPr>
          <w:i/>
          <w:iCs/>
          <w:lang w:val="es-ES"/>
        </w:rPr>
        <w:t>quiz</w:t>
      </w:r>
      <w:r w:rsidR="00660CB0" w:rsidRPr="00AF074E">
        <w:rPr>
          <w:lang w:val="es-ES"/>
        </w:rPr>
        <w:t xml:space="preserve"> y verificar las respuestas de manera instantáne</w:t>
      </w:r>
      <w:r w:rsidR="00085944" w:rsidRPr="00AF074E">
        <w:rPr>
          <w:lang w:val="es-ES"/>
        </w:rPr>
        <w:t>a</w:t>
      </w:r>
      <w:r w:rsidR="00D94FFE">
        <w:rPr>
          <w:lang w:val="es-ES"/>
        </w:rPr>
        <w:t xml:space="preserve">; </w:t>
      </w:r>
      <w:r w:rsidR="00085944" w:rsidRPr="00AF074E">
        <w:rPr>
          <w:lang w:val="es-ES"/>
        </w:rPr>
        <w:t xml:space="preserve">en este momento el uso de la </w:t>
      </w:r>
      <w:r w:rsidR="00085944" w:rsidRPr="00BF0088">
        <w:rPr>
          <w:i/>
          <w:iCs/>
          <w:lang w:val="es-ES"/>
        </w:rPr>
        <w:t>app</w:t>
      </w:r>
      <w:r w:rsidR="00085944" w:rsidRPr="00AF074E">
        <w:rPr>
          <w:lang w:val="es-ES"/>
        </w:rPr>
        <w:t xml:space="preserve"> </w:t>
      </w:r>
      <w:proofErr w:type="spellStart"/>
      <w:r w:rsidR="00F8055E" w:rsidRPr="00AF074E">
        <w:rPr>
          <w:lang w:val="es-ES"/>
        </w:rPr>
        <w:t>Desmos</w:t>
      </w:r>
      <w:proofErr w:type="spellEnd"/>
      <w:r w:rsidR="00F8055E" w:rsidRPr="00AF074E">
        <w:rPr>
          <w:lang w:val="es-ES"/>
        </w:rPr>
        <w:t xml:space="preserve"> </w:t>
      </w:r>
      <w:r w:rsidR="00085944" w:rsidRPr="00AF074E">
        <w:rPr>
          <w:lang w:val="es-ES"/>
        </w:rPr>
        <w:t>no se permitía</w:t>
      </w:r>
      <w:r w:rsidR="008E22B6" w:rsidRPr="00AF074E">
        <w:rPr>
          <w:lang w:val="es-ES"/>
        </w:rPr>
        <w:t xml:space="preserve">. Durante toda </w:t>
      </w:r>
      <w:r w:rsidR="008E22B6" w:rsidRPr="00AF074E">
        <w:rPr>
          <w:lang w:val="es-ES"/>
        </w:rPr>
        <w:lastRenderedPageBreak/>
        <w:t xml:space="preserve">intervención se tomaron observaciones de empatía, manejo y dificultades que se presentaron durante el experimento. </w:t>
      </w:r>
    </w:p>
    <w:p w14:paraId="7B857C66" w14:textId="77777777" w:rsidR="00133B19" w:rsidRPr="00AF074E" w:rsidRDefault="00133B19" w:rsidP="00726C70">
      <w:pPr>
        <w:spacing w:line="360" w:lineRule="auto"/>
        <w:rPr>
          <w:lang w:val="es-ES"/>
        </w:rPr>
      </w:pPr>
    </w:p>
    <w:p w14:paraId="4B024645" w14:textId="77777777" w:rsidR="00133B19" w:rsidRPr="00901909" w:rsidRDefault="00133B19" w:rsidP="00901909">
      <w:pPr>
        <w:spacing w:line="360" w:lineRule="auto"/>
        <w:jc w:val="center"/>
        <w:rPr>
          <w:b/>
          <w:bCs/>
          <w:sz w:val="28"/>
          <w:szCs w:val="28"/>
          <w:lang w:val="es-ES"/>
        </w:rPr>
      </w:pPr>
      <w:r w:rsidRPr="00901909">
        <w:rPr>
          <w:b/>
          <w:bCs/>
          <w:sz w:val="28"/>
          <w:szCs w:val="28"/>
          <w:lang w:val="es-ES"/>
        </w:rPr>
        <w:t>Desarrollo</w:t>
      </w:r>
    </w:p>
    <w:p w14:paraId="314EB097" w14:textId="3CB5EFF1" w:rsidR="00701B68" w:rsidRPr="00AF074E" w:rsidRDefault="00701B68" w:rsidP="00BF0088">
      <w:pPr>
        <w:spacing w:line="360" w:lineRule="auto"/>
        <w:ind w:firstLine="708"/>
        <w:rPr>
          <w:lang w:val="es-ES"/>
        </w:rPr>
      </w:pPr>
      <w:r w:rsidRPr="00AF074E">
        <w:rPr>
          <w:lang w:val="es-ES"/>
        </w:rPr>
        <w:t xml:space="preserve">La regla de los </w:t>
      </w:r>
      <w:r w:rsidR="00DF7115">
        <w:rPr>
          <w:lang w:val="es-ES"/>
        </w:rPr>
        <w:t>cuatro</w:t>
      </w:r>
      <w:r w:rsidR="00DF7115" w:rsidRPr="00AF074E">
        <w:rPr>
          <w:lang w:val="es-ES"/>
        </w:rPr>
        <w:t xml:space="preserve"> </w:t>
      </w:r>
      <w:r w:rsidRPr="00AF074E">
        <w:rPr>
          <w:lang w:val="es-ES"/>
        </w:rPr>
        <w:t>pasos o derivación por el método de incrementos</w:t>
      </w:r>
      <w:r w:rsidR="00DF7115">
        <w:rPr>
          <w:lang w:val="es-ES"/>
        </w:rPr>
        <w:t>,</w:t>
      </w:r>
      <w:r w:rsidR="00AF074E">
        <w:rPr>
          <w:lang w:val="es-ES"/>
        </w:rPr>
        <w:t xml:space="preserve"> </w:t>
      </w:r>
      <w:r w:rsidR="00884BE7" w:rsidRPr="00AF074E">
        <w:rPr>
          <w:lang w:val="es-ES"/>
        </w:rPr>
        <w:t>de acuerdo con Cauchy</w:t>
      </w:r>
      <w:r w:rsidR="00DF7115">
        <w:rPr>
          <w:lang w:val="es-ES"/>
        </w:rPr>
        <w:t>,</w:t>
      </w:r>
      <w:r w:rsidRPr="00AF074E">
        <w:rPr>
          <w:lang w:val="es-ES"/>
        </w:rPr>
        <w:t xml:space="preserve"> consiste </w:t>
      </w:r>
      <w:r w:rsidR="00875775" w:rsidRPr="00AF074E">
        <w:rPr>
          <w:lang w:val="es-ES"/>
        </w:rPr>
        <w:t>por definición en</w:t>
      </w:r>
      <w:r w:rsidR="00DF7115">
        <w:rPr>
          <w:lang w:val="es-ES"/>
        </w:rPr>
        <w:t xml:space="preserve"> lo siguiente</w:t>
      </w:r>
      <w:r w:rsidR="00875775" w:rsidRPr="00AF074E">
        <w:rPr>
          <w:lang w:val="es-ES"/>
        </w:rPr>
        <w:t>:</w:t>
      </w:r>
    </w:p>
    <w:p w14:paraId="32D95D6F" w14:textId="77777777" w:rsidR="00875775" w:rsidRPr="00AF074E" w:rsidRDefault="00875775" w:rsidP="00726C70">
      <w:pPr>
        <w:spacing w:line="360" w:lineRule="auto"/>
        <w:rPr>
          <w:lang w:val="es-ES"/>
        </w:rPr>
      </w:pPr>
    </w:p>
    <w:p w14:paraId="57E2373A" w14:textId="6A3E8DFD" w:rsidR="00701B68" w:rsidRPr="00AF074E" w:rsidRDefault="00701B68" w:rsidP="00BF0088">
      <w:pPr>
        <w:spacing w:line="360" w:lineRule="auto"/>
        <w:ind w:firstLine="708"/>
        <w:rPr>
          <w:lang w:val="es-ES"/>
        </w:rPr>
      </w:pPr>
      <w:r w:rsidRPr="00AF074E">
        <w:rPr>
          <w:lang w:val="es-ES"/>
        </w:rPr>
        <w:t>Sea una función</w:t>
      </w:r>
      <w:r w:rsidR="00901909">
        <w:rPr>
          <w:lang w:val="es-ES"/>
        </w:rPr>
        <w:t xml:space="preserve"> </w:t>
      </w:r>
      <w:r w:rsidR="00901909" w:rsidRPr="00901909">
        <w:rPr>
          <w:i/>
          <w:iCs/>
          <w:lang w:val="es-ES"/>
        </w:rPr>
        <w:t>y</w:t>
      </w:r>
      <w:r w:rsidR="00901909">
        <w:rPr>
          <w:lang w:val="es-ES"/>
        </w:rPr>
        <w:t xml:space="preserve"> = </w:t>
      </w:r>
      <w:r w:rsidR="00901909" w:rsidRPr="00901909">
        <w:rPr>
          <w:i/>
          <w:iCs/>
          <w:lang w:val="es-ES"/>
        </w:rPr>
        <w:t>f</w:t>
      </w:r>
      <w:r w:rsidR="00901909">
        <w:rPr>
          <w:i/>
          <w:iCs/>
          <w:lang w:val="es-ES"/>
        </w:rPr>
        <w:t xml:space="preserve"> </w:t>
      </w:r>
      <w:r w:rsidR="00901909">
        <w:rPr>
          <w:lang w:val="es-ES"/>
        </w:rPr>
        <w:t>(x)</w:t>
      </w:r>
      <w:r w:rsidRPr="00AF074E">
        <w:rPr>
          <w:lang w:val="es-ES"/>
        </w:rPr>
        <w:t xml:space="preserve"> </w:t>
      </w:r>
    </w:p>
    <w:p w14:paraId="1C6D85FD" w14:textId="77777777" w:rsidR="00133B19" w:rsidRPr="00AF074E" w:rsidRDefault="00701B68" w:rsidP="00BF0088">
      <w:pPr>
        <w:pStyle w:val="Prrafodelista"/>
        <w:numPr>
          <w:ilvl w:val="0"/>
          <w:numId w:val="1"/>
        </w:numPr>
        <w:spacing w:line="360" w:lineRule="auto"/>
        <w:ind w:hanging="11"/>
        <w:rPr>
          <w:rFonts w:ascii="Times New Roman" w:hAnsi="Times New Roman" w:cs="Times New Roman"/>
          <w:lang w:val="es-ES"/>
        </w:rPr>
      </w:pPr>
      <m:oMath>
        <m:r>
          <w:rPr>
            <w:rFonts w:ascii="Cambria Math" w:hAnsi="Cambria Math" w:cs="Times New Roman"/>
            <w:lang w:val="es-ES"/>
          </w:rPr>
          <m:t>y+</m:t>
        </m:r>
        <m:r>
          <m:rPr>
            <m:sty m:val="p"/>
          </m:rPr>
          <w:rPr>
            <w:rFonts w:ascii="Cambria Math" w:hAnsi="Cambria Math" w:cs="Times New Roman"/>
            <w:lang w:val="es-ES"/>
          </w:rPr>
          <m:t>Δ</m:t>
        </m:r>
        <m:r>
          <w:rPr>
            <w:rFonts w:ascii="Cambria Math" w:hAnsi="Cambria Math" w:cs="Times New Roman"/>
            <w:lang w:val="es-ES"/>
          </w:rPr>
          <m:t>y=f(x+</m:t>
        </m:r>
        <m:r>
          <m:rPr>
            <m:sty m:val="p"/>
          </m:rPr>
          <w:rPr>
            <w:rFonts w:ascii="Cambria Math" w:hAnsi="Cambria Math" w:cs="Times New Roman"/>
            <w:lang w:val="es-ES"/>
          </w:rPr>
          <m:t>Δ</m:t>
        </m:r>
        <m:r>
          <w:rPr>
            <w:rFonts w:ascii="Cambria Math" w:hAnsi="Cambria Math" w:cs="Times New Roman"/>
            <w:lang w:val="es-ES"/>
          </w:rPr>
          <m:t>x)</m:t>
        </m:r>
      </m:oMath>
      <w:r w:rsidRPr="00AF074E">
        <w:rPr>
          <w:rFonts w:ascii="Times New Roman" w:hAnsi="Times New Roman" w:cs="Times New Roman"/>
          <w:lang w:val="es-ES"/>
        </w:rPr>
        <w:t xml:space="preserve"> </w:t>
      </w:r>
    </w:p>
    <w:p w14:paraId="30B9ED30" w14:textId="77777777" w:rsidR="00701B68" w:rsidRPr="00AF074E" w:rsidRDefault="00701B68" w:rsidP="00BF0088">
      <w:pPr>
        <w:pStyle w:val="Prrafodelista"/>
        <w:numPr>
          <w:ilvl w:val="0"/>
          <w:numId w:val="1"/>
        </w:numPr>
        <w:spacing w:line="360" w:lineRule="auto"/>
        <w:ind w:hanging="11"/>
        <w:rPr>
          <w:rFonts w:ascii="Times New Roman" w:hAnsi="Times New Roman" w:cs="Times New Roman"/>
          <w:lang w:val="es-ES"/>
        </w:rPr>
      </w:pPr>
      <m:oMath>
        <m:r>
          <m:rPr>
            <m:sty m:val="p"/>
          </m:rPr>
          <w:rPr>
            <w:rFonts w:ascii="Cambria Math" w:hAnsi="Cambria Math" w:cs="Times New Roman"/>
            <w:lang w:val="es-ES"/>
          </w:rPr>
          <m:t>Δ</m:t>
        </m:r>
        <m:r>
          <w:rPr>
            <w:rFonts w:ascii="Cambria Math" w:hAnsi="Cambria Math" w:cs="Times New Roman"/>
            <w:lang w:val="es-ES"/>
          </w:rPr>
          <m:t>y=f</m:t>
        </m:r>
        <m:d>
          <m:dPr>
            <m:ctrlPr>
              <w:rPr>
                <w:rFonts w:ascii="Cambria Math" w:hAnsi="Cambria Math" w:cs="Times New Roman"/>
                <w:i/>
                <w:iCs/>
                <w:lang w:val="es-ES"/>
              </w:rPr>
            </m:ctrlPr>
          </m:dPr>
          <m:e>
            <m:r>
              <w:rPr>
                <w:rFonts w:ascii="Cambria Math" w:hAnsi="Cambria Math" w:cs="Times New Roman"/>
                <w:lang w:val="es-ES"/>
              </w:rPr>
              <m:t>x+</m:t>
            </m:r>
            <m:r>
              <m:rPr>
                <m:sty m:val="p"/>
              </m:rPr>
              <w:rPr>
                <w:rFonts w:ascii="Cambria Math" w:hAnsi="Cambria Math" w:cs="Times New Roman"/>
                <w:lang w:val="es-ES"/>
              </w:rPr>
              <m:t>Δ</m:t>
            </m:r>
            <m:r>
              <w:rPr>
                <w:rFonts w:ascii="Cambria Math" w:hAnsi="Cambria Math" w:cs="Times New Roman"/>
                <w:lang w:val="es-ES"/>
              </w:rPr>
              <m:t>x</m:t>
            </m:r>
          </m:e>
        </m:d>
        <m:r>
          <w:rPr>
            <w:rFonts w:ascii="Cambria Math" w:hAnsi="Cambria Math" w:cs="Times New Roman"/>
            <w:lang w:val="es-ES"/>
          </w:rPr>
          <m:t>-f(x)</m:t>
        </m:r>
      </m:oMath>
    </w:p>
    <w:p w14:paraId="12DC4C9F" w14:textId="77777777" w:rsidR="00701B68" w:rsidRPr="00AF074E" w:rsidRDefault="000352EF" w:rsidP="00BF0088">
      <w:pPr>
        <w:pStyle w:val="Prrafodelista"/>
        <w:numPr>
          <w:ilvl w:val="0"/>
          <w:numId w:val="1"/>
        </w:numPr>
        <w:spacing w:line="360" w:lineRule="auto"/>
        <w:ind w:hanging="11"/>
        <w:rPr>
          <w:rFonts w:ascii="Times New Roman" w:hAnsi="Times New Roman" w:cs="Times New Roman"/>
          <w:lang w:val="es-ES"/>
        </w:rPr>
      </w:pPr>
      <m:oMath>
        <m:f>
          <m:fPr>
            <m:ctrlPr>
              <w:rPr>
                <w:rFonts w:ascii="Cambria Math" w:hAnsi="Cambria Math" w:cs="Times New Roman"/>
                <w:i/>
                <w:iCs/>
                <w:lang w:val="es-ES"/>
              </w:rPr>
            </m:ctrlPr>
          </m:fPr>
          <m:num>
            <m:r>
              <m:rPr>
                <m:sty m:val="p"/>
              </m:rPr>
              <w:rPr>
                <w:rFonts w:ascii="Cambria Math" w:hAnsi="Cambria Math" w:cs="Times New Roman"/>
                <w:lang w:val="es-ES"/>
              </w:rPr>
              <m:t>Δ</m:t>
            </m:r>
            <m:r>
              <w:rPr>
                <w:rFonts w:ascii="Cambria Math" w:hAnsi="Cambria Math" w:cs="Times New Roman"/>
                <w:lang w:val="es-ES"/>
              </w:rPr>
              <m:t>y</m:t>
            </m:r>
          </m:num>
          <m:den>
            <m:r>
              <m:rPr>
                <m:sty m:val="p"/>
              </m:rPr>
              <w:rPr>
                <w:rFonts w:ascii="Cambria Math" w:hAnsi="Cambria Math" w:cs="Times New Roman"/>
                <w:lang w:val="es-ES"/>
              </w:rPr>
              <m:t>Δ</m:t>
            </m:r>
            <m:r>
              <w:rPr>
                <w:rFonts w:ascii="Cambria Math" w:hAnsi="Cambria Math" w:cs="Times New Roman"/>
                <w:lang w:val="es-ES"/>
              </w:rPr>
              <m:t>x</m:t>
            </m:r>
          </m:den>
        </m:f>
        <m:r>
          <w:rPr>
            <w:rFonts w:ascii="Cambria Math" w:hAnsi="Cambria Math" w:cs="Times New Roman"/>
            <w:lang w:val="es-ES"/>
          </w:rPr>
          <m:t>=</m:t>
        </m:r>
        <m:f>
          <m:fPr>
            <m:ctrlPr>
              <w:rPr>
                <w:rFonts w:ascii="Cambria Math" w:hAnsi="Cambria Math" w:cs="Times New Roman"/>
                <w:i/>
                <w:iCs/>
                <w:lang w:val="es-ES"/>
              </w:rPr>
            </m:ctrlPr>
          </m:fPr>
          <m:num>
            <m:r>
              <w:rPr>
                <w:rFonts w:ascii="Cambria Math" w:hAnsi="Cambria Math" w:cs="Times New Roman"/>
                <w:lang w:val="es-ES"/>
              </w:rPr>
              <m:t>f</m:t>
            </m:r>
            <m:d>
              <m:dPr>
                <m:ctrlPr>
                  <w:rPr>
                    <w:rFonts w:ascii="Cambria Math" w:hAnsi="Cambria Math" w:cs="Times New Roman"/>
                    <w:i/>
                    <w:iCs/>
                    <w:lang w:val="es-ES"/>
                  </w:rPr>
                </m:ctrlPr>
              </m:dPr>
              <m:e>
                <m:r>
                  <w:rPr>
                    <w:rFonts w:ascii="Cambria Math" w:hAnsi="Cambria Math" w:cs="Times New Roman"/>
                    <w:lang w:val="es-ES"/>
                  </w:rPr>
                  <m:t>x+</m:t>
                </m:r>
                <m:r>
                  <m:rPr>
                    <m:sty m:val="p"/>
                  </m:rPr>
                  <w:rPr>
                    <w:rFonts w:ascii="Cambria Math" w:hAnsi="Cambria Math" w:cs="Times New Roman"/>
                    <w:lang w:val="es-ES"/>
                  </w:rPr>
                  <m:t>Δ</m:t>
                </m:r>
                <m:r>
                  <w:rPr>
                    <w:rFonts w:ascii="Cambria Math" w:hAnsi="Cambria Math" w:cs="Times New Roman"/>
                    <w:lang w:val="es-ES"/>
                  </w:rPr>
                  <m:t>x</m:t>
                </m:r>
              </m:e>
            </m:d>
            <m:r>
              <w:rPr>
                <w:rFonts w:ascii="Cambria Math" w:hAnsi="Cambria Math" w:cs="Times New Roman"/>
                <w:lang w:val="es-ES"/>
              </w:rPr>
              <m:t>-f</m:t>
            </m:r>
            <m:d>
              <m:dPr>
                <m:ctrlPr>
                  <w:rPr>
                    <w:rFonts w:ascii="Cambria Math" w:hAnsi="Cambria Math" w:cs="Times New Roman"/>
                    <w:i/>
                    <w:iCs/>
                    <w:lang w:val="es-ES"/>
                  </w:rPr>
                </m:ctrlPr>
              </m:dPr>
              <m:e>
                <m:r>
                  <w:rPr>
                    <w:rFonts w:ascii="Cambria Math" w:hAnsi="Cambria Math" w:cs="Times New Roman"/>
                    <w:lang w:val="es-ES"/>
                  </w:rPr>
                  <m:t>x</m:t>
                </m:r>
              </m:e>
            </m:d>
          </m:num>
          <m:den>
            <m:r>
              <m:rPr>
                <m:sty m:val="p"/>
              </m:rPr>
              <w:rPr>
                <w:rFonts w:ascii="Cambria Math" w:hAnsi="Cambria Math" w:cs="Times New Roman"/>
                <w:lang w:val="es-ES"/>
              </w:rPr>
              <m:t>Δ</m:t>
            </m:r>
            <m:r>
              <w:rPr>
                <w:rFonts w:ascii="Cambria Math" w:hAnsi="Cambria Math" w:cs="Times New Roman"/>
                <w:lang w:val="es-ES"/>
              </w:rPr>
              <m:t>x</m:t>
            </m:r>
          </m:den>
        </m:f>
      </m:oMath>
      <w:r w:rsidR="00701B68" w:rsidRPr="00AF074E">
        <w:rPr>
          <w:rFonts w:ascii="Times New Roman" w:eastAsiaTheme="minorEastAsia" w:hAnsi="Times New Roman" w:cs="Times New Roman"/>
          <w:iCs/>
          <w:lang w:val="es-ES"/>
        </w:rPr>
        <w:t xml:space="preserve"> </w:t>
      </w:r>
    </w:p>
    <w:p w14:paraId="5295C336" w14:textId="2AC2CAB1" w:rsidR="00701B68" w:rsidRPr="00BF0088" w:rsidRDefault="000352EF" w:rsidP="00BF0088">
      <w:pPr>
        <w:pStyle w:val="Prrafodelista"/>
        <w:numPr>
          <w:ilvl w:val="0"/>
          <w:numId w:val="1"/>
        </w:numPr>
        <w:spacing w:line="360" w:lineRule="auto"/>
        <w:ind w:hanging="11"/>
        <w:rPr>
          <w:lang w:val="es-ES"/>
        </w:rPr>
      </w:pPr>
      <m:oMath>
        <m:sSup>
          <m:sSupPr>
            <m:ctrlPr>
              <w:rPr>
                <w:rFonts w:ascii="Cambria Math" w:hAnsi="Cambria Math" w:cs="Times New Roman"/>
                <w:i/>
                <w:lang w:val="es-ES"/>
              </w:rPr>
            </m:ctrlPr>
          </m:sSupPr>
          <m:e>
            <m:r>
              <w:rPr>
                <w:rFonts w:ascii="Cambria Math" w:hAnsi="Cambria Math" w:cs="Times New Roman"/>
                <w:lang w:val="es-ES"/>
              </w:rPr>
              <m:t>y</m:t>
            </m:r>
          </m:e>
          <m:sup>
            <m:r>
              <w:rPr>
                <w:rFonts w:ascii="Cambria Math" w:hAnsi="Cambria Math" w:cs="Times New Roman"/>
                <w:lang w:val="es-ES"/>
              </w:rPr>
              <m:t>'</m:t>
            </m:r>
          </m:sup>
        </m:sSup>
        <m:r>
          <w:rPr>
            <w:rFonts w:ascii="Cambria Math" w:hAnsi="Cambria Math" w:cs="Times New Roman"/>
            <w:lang w:val="es-ES"/>
          </w:rPr>
          <m:t>=</m:t>
        </m:r>
        <m:f>
          <m:fPr>
            <m:ctrlPr>
              <w:rPr>
                <w:rFonts w:ascii="Cambria Math" w:hAnsi="Cambria Math" w:cs="Times New Roman"/>
                <w:i/>
                <w:lang w:val="es-ES"/>
              </w:rPr>
            </m:ctrlPr>
          </m:fPr>
          <m:num>
            <m:r>
              <w:rPr>
                <w:rFonts w:ascii="Cambria Math" w:hAnsi="Cambria Math" w:cs="Times New Roman"/>
                <w:lang w:val="es-ES"/>
              </w:rPr>
              <m:t>dy</m:t>
            </m:r>
          </m:num>
          <m:den>
            <m:r>
              <w:rPr>
                <w:rFonts w:ascii="Cambria Math" w:hAnsi="Cambria Math" w:cs="Times New Roman"/>
                <w:lang w:val="es-ES"/>
              </w:rPr>
              <m:t>dx</m:t>
            </m:r>
          </m:den>
        </m:f>
        <m:r>
          <w:rPr>
            <w:rFonts w:ascii="Cambria Math" w:hAnsi="Cambria Math" w:cs="Times New Roman"/>
            <w:lang w:val="es-ES"/>
          </w:rPr>
          <m:t>=</m:t>
        </m:r>
        <m:func>
          <m:funcPr>
            <m:ctrlPr>
              <w:rPr>
                <w:rFonts w:ascii="Cambria Math" w:hAnsi="Cambria Math" w:cs="Times New Roman"/>
                <w:i/>
                <w:lang w:val="es-ES"/>
              </w:rPr>
            </m:ctrlPr>
          </m:funcPr>
          <m:fName>
            <m:limLow>
              <m:limLowPr>
                <m:ctrlPr>
                  <w:rPr>
                    <w:rFonts w:ascii="Cambria Math" w:hAnsi="Cambria Math" w:cs="Times New Roman"/>
                    <w:i/>
                    <w:lang w:val="es-ES"/>
                  </w:rPr>
                </m:ctrlPr>
              </m:limLowPr>
              <m:e>
                <m:r>
                  <m:rPr>
                    <m:sty m:val="p"/>
                  </m:rPr>
                  <w:rPr>
                    <w:rFonts w:ascii="Cambria Math" w:hAnsi="Cambria Math" w:cs="Times New Roman"/>
                    <w:lang w:val="es-ES"/>
                  </w:rPr>
                  <m:t>lim</m:t>
                </m:r>
              </m:e>
              <m:lim>
                <m:r>
                  <m:rPr>
                    <m:sty m:val="p"/>
                  </m:rPr>
                  <w:rPr>
                    <w:rFonts w:ascii="Cambria Math" w:hAnsi="Cambria Math" w:cs="Times New Roman"/>
                    <w:lang w:val="es-ES"/>
                  </w:rPr>
                  <m:t>Δ</m:t>
                </m:r>
                <m:r>
                  <w:rPr>
                    <w:rFonts w:ascii="Cambria Math" w:hAnsi="Cambria Math" w:cs="Times New Roman"/>
                    <w:lang w:val="es-ES"/>
                  </w:rPr>
                  <m:t>x→0</m:t>
                </m:r>
              </m:lim>
            </m:limLow>
          </m:fName>
          <m:e>
            <m:f>
              <m:fPr>
                <m:ctrlPr>
                  <w:rPr>
                    <w:rFonts w:ascii="Cambria Math" w:hAnsi="Cambria Math" w:cs="Times New Roman"/>
                    <w:i/>
                    <w:lang w:val="es-ES"/>
                  </w:rPr>
                </m:ctrlPr>
              </m:fPr>
              <m:num>
                <m:r>
                  <m:rPr>
                    <m:sty m:val="p"/>
                  </m:rPr>
                  <w:rPr>
                    <w:rFonts w:ascii="Cambria Math" w:hAnsi="Cambria Math" w:cs="Times New Roman"/>
                    <w:lang w:val="es-ES"/>
                  </w:rPr>
                  <m:t>Δ</m:t>
                </m:r>
                <m:r>
                  <w:rPr>
                    <w:rFonts w:ascii="Cambria Math" w:hAnsi="Cambria Math" w:cs="Times New Roman"/>
                    <w:lang w:val="es-ES"/>
                  </w:rPr>
                  <m:t>y</m:t>
                </m:r>
              </m:num>
              <m:den>
                <m:r>
                  <m:rPr>
                    <m:sty m:val="p"/>
                  </m:rPr>
                  <w:rPr>
                    <w:rFonts w:ascii="Cambria Math" w:hAnsi="Cambria Math" w:cs="Times New Roman"/>
                    <w:lang w:val="es-ES"/>
                  </w:rPr>
                  <m:t>Δ</m:t>
                </m:r>
                <m:r>
                  <w:rPr>
                    <w:rFonts w:ascii="Cambria Math" w:hAnsi="Cambria Math" w:cs="Times New Roman"/>
                    <w:lang w:val="es-ES"/>
                  </w:rPr>
                  <m:t>x</m:t>
                </m:r>
              </m:den>
            </m:f>
            <m:r>
              <w:rPr>
                <w:rFonts w:ascii="Cambria Math" w:hAnsi="Cambria Math" w:cs="Times New Roman"/>
                <w:lang w:val="es-ES"/>
              </w:rPr>
              <m:t>=</m:t>
            </m:r>
            <m:func>
              <m:funcPr>
                <m:ctrlPr>
                  <w:rPr>
                    <w:rFonts w:ascii="Cambria Math" w:hAnsi="Cambria Math" w:cs="Times New Roman"/>
                    <w:i/>
                    <w:lang w:val="es-ES"/>
                  </w:rPr>
                </m:ctrlPr>
              </m:funcPr>
              <m:fName>
                <m:limLow>
                  <m:limLowPr>
                    <m:ctrlPr>
                      <w:rPr>
                        <w:rFonts w:ascii="Cambria Math" w:hAnsi="Cambria Math" w:cs="Times New Roman"/>
                        <w:i/>
                        <w:lang w:val="es-ES"/>
                      </w:rPr>
                    </m:ctrlPr>
                  </m:limLowPr>
                  <m:e>
                    <m:r>
                      <m:rPr>
                        <m:sty m:val="p"/>
                      </m:rPr>
                      <w:rPr>
                        <w:rFonts w:ascii="Cambria Math" w:hAnsi="Cambria Math" w:cs="Times New Roman"/>
                        <w:lang w:val="es-ES"/>
                      </w:rPr>
                      <m:t>lim</m:t>
                    </m:r>
                  </m:e>
                  <m:lim>
                    <m:r>
                      <m:rPr>
                        <m:sty m:val="p"/>
                      </m:rPr>
                      <w:rPr>
                        <w:rFonts w:ascii="Cambria Math" w:hAnsi="Cambria Math" w:cs="Times New Roman"/>
                        <w:lang w:val="es-ES"/>
                      </w:rPr>
                      <m:t>Δ</m:t>
                    </m:r>
                    <m:r>
                      <w:rPr>
                        <w:rFonts w:ascii="Cambria Math" w:hAnsi="Cambria Math" w:cs="Times New Roman"/>
                        <w:lang w:val="es-ES"/>
                      </w:rPr>
                      <m:t>x→0</m:t>
                    </m:r>
                  </m:lim>
                </m:limLow>
              </m:fName>
              <m:e>
                <m:f>
                  <m:fPr>
                    <m:ctrlPr>
                      <w:rPr>
                        <w:rFonts w:ascii="Cambria Math" w:hAnsi="Cambria Math" w:cs="Times New Roman"/>
                        <w:i/>
                        <w:iCs/>
                        <w:lang w:val="es-ES"/>
                      </w:rPr>
                    </m:ctrlPr>
                  </m:fPr>
                  <m:num>
                    <m:r>
                      <w:rPr>
                        <w:rFonts w:ascii="Cambria Math" w:hAnsi="Cambria Math" w:cs="Times New Roman"/>
                        <w:lang w:val="es-ES"/>
                      </w:rPr>
                      <m:t>f</m:t>
                    </m:r>
                    <m:d>
                      <m:dPr>
                        <m:ctrlPr>
                          <w:rPr>
                            <w:rFonts w:ascii="Cambria Math" w:hAnsi="Cambria Math" w:cs="Times New Roman"/>
                            <w:i/>
                            <w:iCs/>
                            <w:lang w:val="es-ES"/>
                          </w:rPr>
                        </m:ctrlPr>
                      </m:dPr>
                      <m:e>
                        <m:r>
                          <w:rPr>
                            <w:rFonts w:ascii="Cambria Math" w:hAnsi="Cambria Math" w:cs="Times New Roman"/>
                            <w:lang w:val="es-ES"/>
                          </w:rPr>
                          <m:t>x+</m:t>
                        </m:r>
                        <m:r>
                          <m:rPr>
                            <m:sty m:val="p"/>
                          </m:rPr>
                          <w:rPr>
                            <w:rFonts w:ascii="Cambria Math" w:hAnsi="Cambria Math" w:cs="Times New Roman"/>
                            <w:lang w:val="es-ES"/>
                          </w:rPr>
                          <m:t>Δ</m:t>
                        </m:r>
                        <m:r>
                          <w:rPr>
                            <w:rFonts w:ascii="Cambria Math" w:hAnsi="Cambria Math" w:cs="Times New Roman"/>
                            <w:lang w:val="es-ES"/>
                          </w:rPr>
                          <m:t>x</m:t>
                        </m:r>
                      </m:e>
                    </m:d>
                    <m:r>
                      <w:rPr>
                        <w:rFonts w:ascii="Cambria Math" w:hAnsi="Cambria Math" w:cs="Times New Roman"/>
                        <w:lang w:val="es-ES"/>
                      </w:rPr>
                      <m:t>-f</m:t>
                    </m:r>
                    <m:d>
                      <m:dPr>
                        <m:ctrlPr>
                          <w:rPr>
                            <w:rFonts w:ascii="Cambria Math" w:hAnsi="Cambria Math" w:cs="Times New Roman"/>
                            <w:i/>
                            <w:iCs/>
                            <w:lang w:val="es-ES"/>
                          </w:rPr>
                        </m:ctrlPr>
                      </m:dPr>
                      <m:e>
                        <m:r>
                          <w:rPr>
                            <w:rFonts w:ascii="Cambria Math" w:hAnsi="Cambria Math" w:cs="Times New Roman"/>
                            <w:lang w:val="es-ES"/>
                          </w:rPr>
                          <m:t>x</m:t>
                        </m:r>
                      </m:e>
                    </m:d>
                  </m:num>
                  <m:den>
                    <m:r>
                      <m:rPr>
                        <m:sty m:val="p"/>
                      </m:rPr>
                      <w:rPr>
                        <w:rFonts w:ascii="Cambria Math" w:hAnsi="Cambria Math" w:cs="Times New Roman"/>
                        <w:lang w:val="es-ES"/>
                      </w:rPr>
                      <m:t>Δ</m:t>
                    </m:r>
                    <m:r>
                      <w:rPr>
                        <w:rFonts w:ascii="Cambria Math" w:hAnsi="Cambria Math" w:cs="Times New Roman"/>
                        <w:lang w:val="es-ES"/>
                      </w:rPr>
                      <m:t>x</m:t>
                    </m:r>
                  </m:den>
                </m:f>
              </m:e>
            </m:func>
          </m:e>
        </m:func>
      </m:oMath>
    </w:p>
    <w:p w14:paraId="290AF14F" w14:textId="77777777" w:rsidR="000F1B97" w:rsidRDefault="000F1B97" w:rsidP="00D913DC">
      <w:pPr>
        <w:spacing w:line="360" w:lineRule="auto"/>
        <w:ind w:firstLine="708"/>
        <w:rPr>
          <w:lang w:val="es-ES"/>
        </w:rPr>
      </w:pPr>
    </w:p>
    <w:p w14:paraId="506D6D12" w14:textId="5F910CA1" w:rsidR="00D913DC" w:rsidRPr="00AF074E" w:rsidRDefault="00701B68" w:rsidP="00BF0088">
      <w:pPr>
        <w:spacing w:line="360" w:lineRule="auto"/>
        <w:ind w:firstLine="708"/>
        <w:jc w:val="both"/>
        <w:rPr>
          <w:lang w:val="es-ES"/>
        </w:rPr>
      </w:pPr>
      <w:r w:rsidRPr="00AF074E">
        <w:rPr>
          <w:lang w:val="es-ES"/>
        </w:rPr>
        <w:t>Este proceso lo trasladamos</w:t>
      </w:r>
      <w:r w:rsidR="00884BE7" w:rsidRPr="00AF074E">
        <w:rPr>
          <w:lang w:val="es-ES"/>
        </w:rPr>
        <w:t xml:space="preserve"> </w:t>
      </w:r>
      <w:r w:rsidR="00C75156">
        <w:rPr>
          <w:lang w:val="es-ES"/>
        </w:rPr>
        <w:t>a código</w:t>
      </w:r>
      <w:r w:rsidR="00A76E78">
        <w:rPr>
          <w:lang w:val="es-ES"/>
        </w:rPr>
        <w:t>;</w:t>
      </w:r>
      <w:r w:rsidR="00A76E78" w:rsidRPr="00AF074E">
        <w:rPr>
          <w:lang w:val="es-ES"/>
        </w:rPr>
        <w:t xml:space="preserve"> </w:t>
      </w:r>
      <w:r w:rsidR="00AF074E" w:rsidRPr="00AF074E">
        <w:rPr>
          <w:lang w:val="es-ES"/>
        </w:rPr>
        <w:t>después</w:t>
      </w:r>
      <w:r w:rsidR="00A76E78">
        <w:rPr>
          <w:lang w:val="es-ES"/>
        </w:rPr>
        <w:t>,</w:t>
      </w:r>
      <w:r w:rsidR="00884BE7" w:rsidRPr="00AF074E">
        <w:rPr>
          <w:lang w:val="es-ES"/>
        </w:rPr>
        <w:t xml:space="preserve"> </w:t>
      </w:r>
      <w:r w:rsidR="00C75156">
        <w:rPr>
          <w:lang w:val="es-ES"/>
        </w:rPr>
        <w:t>lo program</w:t>
      </w:r>
      <w:r w:rsidR="00450488">
        <w:rPr>
          <w:lang w:val="es-ES"/>
        </w:rPr>
        <w:t>am</w:t>
      </w:r>
      <w:r w:rsidR="00C75156">
        <w:rPr>
          <w:lang w:val="es-ES"/>
        </w:rPr>
        <w:t>os</w:t>
      </w:r>
      <w:r w:rsidR="00C75156" w:rsidRPr="00AF074E">
        <w:rPr>
          <w:lang w:val="es-ES"/>
        </w:rPr>
        <w:t xml:space="preserve"> </w:t>
      </w:r>
      <w:r w:rsidR="00884BE7" w:rsidRPr="00AF074E">
        <w:rPr>
          <w:lang w:val="es-ES"/>
        </w:rPr>
        <w:t>en</w:t>
      </w:r>
      <w:r w:rsidRPr="00AF074E">
        <w:rPr>
          <w:lang w:val="es-ES"/>
        </w:rPr>
        <w:t xml:space="preserve"> la calculadora gráfica de </w:t>
      </w:r>
      <w:proofErr w:type="spellStart"/>
      <w:r w:rsidRPr="00AF074E">
        <w:rPr>
          <w:lang w:val="es-ES"/>
        </w:rPr>
        <w:t>Desmos</w:t>
      </w:r>
      <w:proofErr w:type="spellEnd"/>
      <w:r w:rsidRPr="00AF074E">
        <w:rPr>
          <w:lang w:val="es-ES"/>
        </w:rPr>
        <w:t>, definiendo</w:t>
      </w:r>
      <w:r w:rsidR="00C75156">
        <w:rPr>
          <w:lang w:val="es-ES"/>
        </w:rPr>
        <w:t>,</w:t>
      </w:r>
      <w:r w:rsidRPr="00AF074E">
        <w:rPr>
          <w:lang w:val="es-ES"/>
        </w:rPr>
        <w:t xml:space="preserve"> por ejemplo</w:t>
      </w:r>
      <w:r w:rsidR="00C75156">
        <w:rPr>
          <w:lang w:val="es-ES"/>
        </w:rPr>
        <w:t>,</w:t>
      </w:r>
      <w:r w:rsidRPr="00AF074E">
        <w:rPr>
          <w:lang w:val="es-ES"/>
        </w:rPr>
        <w:t xml:space="preserve"> a la función </w:t>
      </w:r>
      <m:oMath>
        <m:r>
          <w:rPr>
            <w:rFonts w:ascii="Cambria Math" w:hAnsi="Cambria Math"/>
            <w:lang w:val="es-ES"/>
          </w:rPr>
          <m:t>f</m:t>
        </m:r>
        <m:d>
          <m:dPr>
            <m:ctrlPr>
              <w:rPr>
                <w:rFonts w:ascii="Cambria Math" w:hAnsi="Cambria Math"/>
                <w:i/>
                <w:lang w:val="es-ES"/>
              </w:rPr>
            </m:ctrlPr>
          </m:dPr>
          <m:e>
            <m:r>
              <w:rPr>
                <w:rFonts w:ascii="Cambria Math" w:hAnsi="Cambria Math"/>
                <w:lang w:val="es-ES"/>
              </w:rPr>
              <m:t>x</m:t>
            </m:r>
          </m:e>
        </m:d>
        <m:r>
          <w:rPr>
            <w:rFonts w:ascii="Cambria Math" w:hAnsi="Cambria Math"/>
            <w:lang w:val="es-ES"/>
          </w:rPr>
          <m:t>=</m:t>
        </m:r>
        <m:sSup>
          <m:sSupPr>
            <m:ctrlPr>
              <w:rPr>
                <w:rFonts w:ascii="Cambria Math" w:hAnsi="Cambria Math"/>
                <w:i/>
                <w:lang w:val="es-ES"/>
              </w:rPr>
            </m:ctrlPr>
          </m:sSupPr>
          <m:e>
            <m:r>
              <w:rPr>
                <w:rFonts w:ascii="Cambria Math" w:hAnsi="Cambria Math"/>
                <w:lang w:val="es-ES"/>
              </w:rPr>
              <m:t>x</m:t>
            </m:r>
          </m:e>
          <m:sup>
            <m:r>
              <w:rPr>
                <w:rFonts w:ascii="Cambria Math" w:hAnsi="Cambria Math"/>
                <w:lang w:val="es-ES"/>
              </w:rPr>
              <m:t>3</m:t>
            </m:r>
          </m:sup>
        </m:sSup>
      </m:oMath>
      <w:r w:rsidR="00884BE7" w:rsidRPr="00AF074E">
        <w:rPr>
          <w:lang w:val="es-ES"/>
        </w:rPr>
        <w:t xml:space="preserve"> de manera arbitraria.</w:t>
      </w:r>
    </w:p>
    <w:p w14:paraId="5D0E18CA" w14:textId="37A0F68E" w:rsidR="00051E77" w:rsidRPr="00AF074E" w:rsidRDefault="00C75156" w:rsidP="00BF0088">
      <w:pPr>
        <w:spacing w:line="360" w:lineRule="auto"/>
        <w:ind w:firstLine="708"/>
        <w:jc w:val="both"/>
        <w:rPr>
          <w:rFonts w:eastAsiaTheme="minorEastAsia"/>
          <w:lang w:val="es-ES"/>
        </w:rPr>
      </w:pPr>
      <w:r>
        <w:rPr>
          <w:lang w:val="es-ES"/>
        </w:rPr>
        <w:t>Asignamos</w:t>
      </w:r>
      <w:r w:rsidR="00701B68" w:rsidRPr="00AF074E">
        <w:rPr>
          <w:lang w:val="es-ES"/>
        </w:rPr>
        <w:t xml:space="preserve"> un valor </w:t>
      </w:r>
      <m:oMath>
        <m:r>
          <w:rPr>
            <w:rFonts w:ascii="Cambria Math" w:hAnsi="Cambria Math"/>
            <w:lang w:val="es-ES"/>
          </w:rPr>
          <m:t>h</m:t>
        </m:r>
      </m:oMath>
      <w:r w:rsidR="00701B68" w:rsidRPr="00AF074E">
        <w:rPr>
          <w:rFonts w:eastAsiaTheme="minorEastAsia"/>
          <w:lang w:val="es-ES"/>
        </w:rPr>
        <w:t xml:space="preserve"> tan pequeño como sea posible</w:t>
      </w:r>
      <w:r w:rsidR="00051E77" w:rsidRPr="00AF074E">
        <w:rPr>
          <w:rFonts w:eastAsiaTheme="minorEastAsia"/>
          <w:lang w:val="es-ES"/>
        </w:rPr>
        <w:t xml:space="preserve">, y que recorra números negativos con un número de paso mayor a dos </w:t>
      </w:r>
      <w:r w:rsidR="00450488" w:rsidRPr="00AF074E">
        <w:rPr>
          <w:rFonts w:eastAsiaTheme="minorEastAsia"/>
          <w:lang w:val="es-ES"/>
        </w:rPr>
        <w:t>dec</w:t>
      </w:r>
      <w:r w:rsidR="00450488">
        <w:rPr>
          <w:rFonts w:eastAsiaTheme="minorEastAsia"/>
          <w:lang w:val="es-ES"/>
        </w:rPr>
        <w:t>i</w:t>
      </w:r>
      <w:r w:rsidR="00450488" w:rsidRPr="00AF074E">
        <w:rPr>
          <w:rFonts w:eastAsiaTheme="minorEastAsia"/>
          <w:lang w:val="es-ES"/>
        </w:rPr>
        <w:t>males</w:t>
      </w:r>
      <w:r>
        <w:rPr>
          <w:rFonts w:eastAsiaTheme="minorEastAsia"/>
          <w:lang w:val="es-ES"/>
        </w:rPr>
        <w:t>, tal y</w:t>
      </w:r>
      <w:r w:rsidR="00051E77" w:rsidRPr="00AF074E">
        <w:rPr>
          <w:rFonts w:eastAsiaTheme="minorEastAsia"/>
          <w:lang w:val="es-ES"/>
        </w:rPr>
        <w:t xml:space="preserve"> como se </w:t>
      </w:r>
      <w:r w:rsidR="00A36AE1">
        <w:rPr>
          <w:rFonts w:eastAsiaTheme="minorEastAsia"/>
          <w:lang w:val="es-ES"/>
        </w:rPr>
        <w:t>observa</w:t>
      </w:r>
      <w:r w:rsidR="00A36AE1" w:rsidRPr="00AF074E">
        <w:rPr>
          <w:rFonts w:eastAsiaTheme="minorEastAsia"/>
          <w:lang w:val="es-ES"/>
        </w:rPr>
        <w:t xml:space="preserve"> </w:t>
      </w:r>
      <w:r w:rsidR="00051E77" w:rsidRPr="00AF074E">
        <w:rPr>
          <w:rFonts w:eastAsiaTheme="minorEastAsia"/>
          <w:lang w:val="es-ES"/>
        </w:rPr>
        <w:t>en la figura 1.</w:t>
      </w:r>
      <w:r w:rsidR="009C5A7A" w:rsidRPr="00AF074E">
        <w:rPr>
          <w:rFonts w:eastAsiaTheme="minorEastAsia"/>
          <w:lang w:val="es-ES"/>
        </w:rPr>
        <w:t xml:space="preserve"> </w:t>
      </w:r>
    </w:p>
    <w:p w14:paraId="0701376A" w14:textId="77777777" w:rsidR="00901909" w:rsidRPr="00901909" w:rsidRDefault="00901909" w:rsidP="00901909">
      <w:pPr>
        <w:rPr>
          <w:lang w:val="es-ES" w:eastAsia="en-US"/>
        </w:rPr>
      </w:pPr>
    </w:p>
    <w:p w14:paraId="00D9D308" w14:textId="6BF4EBFA" w:rsidR="009C5A7A" w:rsidRPr="00BF0088" w:rsidRDefault="009C5A7A" w:rsidP="00BF0088">
      <w:pPr>
        <w:pStyle w:val="Descripcin"/>
        <w:spacing w:after="0" w:line="360" w:lineRule="auto"/>
        <w:jc w:val="center"/>
        <w:rPr>
          <w:rFonts w:ascii="Times New Roman" w:hAnsi="Times New Roman" w:cs="Times New Roman"/>
          <w:i w:val="0"/>
          <w:iCs w:val="0"/>
          <w:color w:val="auto"/>
          <w:sz w:val="24"/>
          <w:szCs w:val="24"/>
          <w:lang w:val="es-ES"/>
        </w:rPr>
      </w:pPr>
      <w:r w:rsidRPr="00BF0088">
        <w:rPr>
          <w:rFonts w:ascii="Times New Roman" w:hAnsi="Times New Roman" w:cs="Times New Roman"/>
          <w:b/>
          <w:bCs/>
          <w:i w:val="0"/>
          <w:iCs w:val="0"/>
          <w:color w:val="auto"/>
          <w:sz w:val="24"/>
          <w:szCs w:val="24"/>
          <w:lang w:val="es-ES"/>
        </w:rPr>
        <w:t xml:space="preserve">Figura </w:t>
      </w:r>
      <w:r w:rsidRPr="00BF0088">
        <w:rPr>
          <w:rFonts w:ascii="Times New Roman" w:hAnsi="Times New Roman" w:cs="Times New Roman"/>
          <w:b/>
          <w:bCs/>
          <w:i w:val="0"/>
          <w:iCs w:val="0"/>
          <w:color w:val="auto"/>
          <w:sz w:val="24"/>
          <w:szCs w:val="24"/>
          <w:lang w:val="es-ES"/>
        </w:rPr>
        <w:fldChar w:fldCharType="begin"/>
      </w:r>
      <w:r w:rsidRPr="00BF0088">
        <w:rPr>
          <w:rFonts w:ascii="Times New Roman" w:hAnsi="Times New Roman" w:cs="Times New Roman"/>
          <w:b/>
          <w:bCs/>
          <w:i w:val="0"/>
          <w:iCs w:val="0"/>
          <w:color w:val="auto"/>
          <w:sz w:val="24"/>
          <w:szCs w:val="24"/>
          <w:lang w:val="es-ES"/>
        </w:rPr>
        <w:instrText xml:space="preserve"> SEQ Figura \* ARABIC </w:instrText>
      </w:r>
      <w:r w:rsidRPr="00BF0088">
        <w:rPr>
          <w:rFonts w:ascii="Times New Roman" w:hAnsi="Times New Roman" w:cs="Times New Roman"/>
          <w:b/>
          <w:bCs/>
          <w:i w:val="0"/>
          <w:iCs w:val="0"/>
          <w:color w:val="auto"/>
          <w:sz w:val="24"/>
          <w:szCs w:val="24"/>
          <w:lang w:val="es-ES"/>
        </w:rPr>
        <w:fldChar w:fldCharType="separate"/>
      </w:r>
      <w:r w:rsidRPr="00BF0088">
        <w:rPr>
          <w:rFonts w:ascii="Times New Roman" w:hAnsi="Times New Roman" w:cs="Times New Roman"/>
          <w:b/>
          <w:bCs/>
          <w:i w:val="0"/>
          <w:iCs w:val="0"/>
          <w:noProof/>
          <w:color w:val="auto"/>
          <w:sz w:val="24"/>
          <w:szCs w:val="24"/>
          <w:lang w:val="es-ES"/>
        </w:rPr>
        <w:t>1</w:t>
      </w:r>
      <w:r w:rsidRPr="00BF0088">
        <w:rPr>
          <w:rFonts w:ascii="Times New Roman" w:hAnsi="Times New Roman" w:cs="Times New Roman"/>
          <w:b/>
          <w:bCs/>
          <w:i w:val="0"/>
          <w:iCs w:val="0"/>
          <w:noProof/>
          <w:color w:val="auto"/>
          <w:sz w:val="24"/>
          <w:szCs w:val="24"/>
          <w:lang w:val="es-ES"/>
        </w:rPr>
        <w:fldChar w:fldCharType="end"/>
      </w:r>
      <w:r w:rsidR="00D26DC3">
        <w:rPr>
          <w:rFonts w:ascii="Times New Roman" w:hAnsi="Times New Roman" w:cs="Times New Roman"/>
          <w:i w:val="0"/>
          <w:iCs w:val="0"/>
          <w:noProof/>
          <w:color w:val="auto"/>
          <w:sz w:val="24"/>
          <w:szCs w:val="24"/>
          <w:lang w:val="es-ES"/>
        </w:rPr>
        <w:t>.</w:t>
      </w:r>
      <w:r w:rsidRPr="00BF0088">
        <w:rPr>
          <w:rFonts w:ascii="Times New Roman" w:hAnsi="Times New Roman" w:cs="Times New Roman"/>
          <w:i w:val="0"/>
          <w:iCs w:val="0"/>
          <w:color w:val="auto"/>
          <w:sz w:val="24"/>
          <w:szCs w:val="24"/>
          <w:lang w:val="es-ES"/>
        </w:rPr>
        <w:t xml:space="preserve"> Algoritmo del método de derivación por incrementos en </w:t>
      </w:r>
      <w:proofErr w:type="spellStart"/>
      <w:r w:rsidR="003B64F0" w:rsidRPr="00D26DC3">
        <w:rPr>
          <w:rFonts w:ascii="Times New Roman" w:hAnsi="Times New Roman" w:cs="Times New Roman"/>
          <w:i w:val="0"/>
          <w:iCs w:val="0"/>
          <w:color w:val="auto"/>
          <w:sz w:val="24"/>
          <w:szCs w:val="24"/>
          <w:lang w:val="es-ES"/>
        </w:rPr>
        <w:t>Desmos</w:t>
      </w:r>
      <w:proofErr w:type="spellEnd"/>
    </w:p>
    <w:p w14:paraId="3F817E9F" w14:textId="77777777" w:rsidR="00547631" w:rsidRPr="00AF074E" w:rsidRDefault="009C5A7A" w:rsidP="00726C70">
      <w:pPr>
        <w:spacing w:line="360" w:lineRule="auto"/>
        <w:rPr>
          <w:rFonts w:eastAsiaTheme="minorEastAsia"/>
          <w:lang w:val="es-ES"/>
        </w:rPr>
      </w:pPr>
      <w:r w:rsidRPr="00AF074E">
        <w:rPr>
          <w:rFonts w:eastAsiaTheme="minorEastAsia"/>
          <w:noProof/>
          <w:lang w:val="es-ES"/>
        </w:rPr>
        <w:drawing>
          <wp:inline distT="0" distB="0" distL="0" distR="0" wp14:anchorId="2284E075" wp14:editId="5EA3B6CD">
            <wp:extent cx="5436870" cy="280332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0-01-15 a la(s) 19.52.5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36870" cy="2803328"/>
                    </a:xfrm>
                    <a:prstGeom prst="rect">
                      <a:avLst/>
                    </a:prstGeom>
                  </pic:spPr>
                </pic:pic>
              </a:graphicData>
            </a:graphic>
          </wp:inline>
        </w:drawing>
      </w:r>
    </w:p>
    <w:p w14:paraId="65E373C0" w14:textId="351F7888" w:rsidR="00CC182D" w:rsidRPr="00BF0088" w:rsidRDefault="00CC182D" w:rsidP="00726C70">
      <w:pPr>
        <w:spacing w:line="360" w:lineRule="auto"/>
        <w:jc w:val="center"/>
        <w:rPr>
          <w:rFonts w:eastAsiaTheme="minorEastAsia"/>
          <w:lang w:val="es-ES"/>
        </w:rPr>
      </w:pPr>
      <w:r w:rsidRPr="00BF0088">
        <w:rPr>
          <w:lang w:val="es-ES"/>
        </w:rPr>
        <w:t xml:space="preserve">Fuente: </w:t>
      </w:r>
      <w:r w:rsidR="00A36AE1">
        <w:rPr>
          <w:lang w:val="es-ES"/>
        </w:rPr>
        <w:t>Elaboración p</w:t>
      </w:r>
      <w:r w:rsidR="00A36AE1" w:rsidRPr="00BF0088">
        <w:rPr>
          <w:lang w:val="es-ES"/>
        </w:rPr>
        <w:t>ropia</w:t>
      </w:r>
    </w:p>
    <w:p w14:paraId="61EDA2C8" w14:textId="5EA80483" w:rsidR="00051E77" w:rsidRPr="00AF074E" w:rsidRDefault="00051E77" w:rsidP="00BF0088">
      <w:pPr>
        <w:spacing w:line="360" w:lineRule="auto"/>
        <w:ind w:firstLine="708"/>
        <w:jc w:val="both"/>
        <w:rPr>
          <w:rFonts w:eastAsiaTheme="minorEastAsia"/>
          <w:lang w:val="es-ES"/>
        </w:rPr>
      </w:pPr>
      <w:r w:rsidRPr="00AF074E">
        <w:rPr>
          <w:rFonts w:eastAsiaTheme="minorEastAsia"/>
          <w:lang w:val="es-ES"/>
        </w:rPr>
        <w:lastRenderedPageBreak/>
        <w:t xml:space="preserve">Es conveniente </w:t>
      </w:r>
      <w:r w:rsidR="005158DF">
        <w:rPr>
          <w:rFonts w:eastAsiaTheme="minorEastAsia"/>
          <w:lang w:val="es-ES"/>
        </w:rPr>
        <w:t>grafica</w:t>
      </w:r>
      <w:r w:rsidRPr="00AF074E">
        <w:rPr>
          <w:rFonts w:eastAsiaTheme="minorEastAsia"/>
          <w:lang w:val="es-ES"/>
        </w:rPr>
        <w:t xml:space="preserve">r en </w:t>
      </w:r>
      <w:proofErr w:type="spellStart"/>
      <w:r w:rsidR="00A36AE1" w:rsidRPr="00AF074E">
        <w:rPr>
          <w:rFonts w:eastAsiaTheme="minorEastAsia"/>
          <w:lang w:val="es-ES"/>
        </w:rPr>
        <w:t>Desmos</w:t>
      </w:r>
      <w:proofErr w:type="spellEnd"/>
      <w:r w:rsidR="00A36AE1" w:rsidRPr="00AF074E">
        <w:rPr>
          <w:rFonts w:eastAsiaTheme="minorEastAsia"/>
          <w:lang w:val="es-ES"/>
        </w:rPr>
        <w:t xml:space="preserve"> </w:t>
      </w:r>
      <w:r w:rsidRPr="00AF074E">
        <w:rPr>
          <w:rFonts w:eastAsiaTheme="minorEastAsia"/>
          <w:lang w:val="es-ES"/>
        </w:rPr>
        <w:t xml:space="preserve">el renglón número </w:t>
      </w:r>
      <w:r w:rsidR="00A36AE1">
        <w:rPr>
          <w:rFonts w:eastAsiaTheme="minorEastAsia"/>
          <w:lang w:val="es-ES"/>
        </w:rPr>
        <w:t>ocho</w:t>
      </w:r>
      <w:r w:rsidR="00A36AE1" w:rsidRPr="00AF074E">
        <w:rPr>
          <w:rFonts w:eastAsiaTheme="minorEastAsia"/>
          <w:lang w:val="es-ES"/>
        </w:rPr>
        <w:t xml:space="preserve"> </w:t>
      </w:r>
      <w:r w:rsidRPr="00AF074E">
        <w:rPr>
          <w:rFonts w:eastAsiaTheme="minorEastAsia"/>
          <w:lang w:val="es-ES"/>
        </w:rPr>
        <w:t>para hacer la comparación de los valores antes emitidos y permitir comparar la función derivada.</w:t>
      </w:r>
    </w:p>
    <w:p w14:paraId="072C7F7B" w14:textId="22C77450" w:rsidR="00D913DC" w:rsidRDefault="005158DF" w:rsidP="00BF0088">
      <w:pPr>
        <w:spacing w:line="360" w:lineRule="auto"/>
        <w:ind w:firstLine="708"/>
        <w:rPr>
          <w:rFonts w:eastAsiaTheme="minorEastAsia"/>
          <w:lang w:val="es-ES"/>
        </w:rPr>
      </w:pPr>
      <w:r>
        <w:rPr>
          <w:rFonts w:eastAsiaTheme="minorEastAsia"/>
          <w:lang w:val="es-ES"/>
        </w:rPr>
        <w:t>Asimismo, se</w:t>
      </w:r>
      <w:r w:rsidRPr="00AF074E">
        <w:rPr>
          <w:rFonts w:eastAsiaTheme="minorEastAsia"/>
          <w:lang w:val="es-ES"/>
        </w:rPr>
        <w:t xml:space="preserve"> </w:t>
      </w:r>
      <w:r w:rsidR="00051E77" w:rsidRPr="00AF074E">
        <w:rPr>
          <w:rFonts w:eastAsiaTheme="minorEastAsia"/>
          <w:lang w:val="es-ES"/>
        </w:rPr>
        <w:t xml:space="preserve">recomienda inhabilitar el renglón </w:t>
      </w:r>
      <w:r w:rsidR="00A36AE1">
        <w:rPr>
          <w:rFonts w:eastAsiaTheme="minorEastAsia"/>
          <w:lang w:val="es-ES"/>
        </w:rPr>
        <w:t>cinco</w:t>
      </w:r>
      <w:r w:rsidR="00A36AE1" w:rsidRPr="00AF074E">
        <w:rPr>
          <w:rFonts w:eastAsiaTheme="minorEastAsia"/>
          <w:lang w:val="es-ES"/>
        </w:rPr>
        <w:t xml:space="preserve"> </w:t>
      </w:r>
      <w:r w:rsidR="008B1E95" w:rsidRPr="00AF074E">
        <w:rPr>
          <w:rFonts w:eastAsiaTheme="minorEastAsia"/>
          <w:lang w:val="es-ES"/>
        </w:rPr>
        <w:t xml:space="preserve">y </w:t>
      </w:r>
      <w:r w:rsidR="00A36AE1">
        <w:rPr>
          <w:rFonts w:eastAsiaTheme="minorEastAsia"/>
          <w:lang w:val="es-ES"/>
        </w:rPr>
        <w:t>ocho</w:t>
      </w:r>
      <w:r w:rsidR="00051E77" w:rsidRPr="00AF074E">
        <w:rPr>
          <w:rFonts w:eastAsiaTheme="minorEastAsia"/>
          <w:lang w:val="es-ES"/>
        </w:rPr>
        <w:t xml:space="preserve">, como </w:t>
      </w:r>
      <w:r w:rsidR="00A36AE1">
        <w:rPr>
          <w:rFonts w:eastAsiaTheme="minorEastAsia"/>
          <w:lang w:val="es-ES"/>
        </w:rPr>
        <w:t>que</w:t>
      </w:r>
      <w:r w:rsidR="0078494E">
        <w:rPr>
          <w:rFonts w:eastAsiaTheme="minorEastAsia"/>
          <w:lang w:val="es-ES"/>
        </w:rPr>
        <w:t>da</w:t>
      </w:r>
      <w:r w:rsidR="00A36AE1">
        <w:rPr>
          <w:rFonts w:eastAsiaTheme="minorEastAsia"/>
          <w:lang w:val="es-ES"/>
        </w:rPr>
        <w:t xml:space="preserve"> patente</w:t>
      </w:r>
      <w:r w:rsidR="00051E77" w:rsidRPr="00AF074E">
        <w:rPr>
          <w:rFonts w:eastAsiaTheme="minorEastAsia"/>
          <w:lang w:val="es-ES"/>
        </w:rPr>
        <w:t xml:space="preserve"> en la figura 2.</w:t>
      </w:r>
    </w:p>
    <w:p w14:paraId="502F926E" w14:textId="77777777" w:rsidR="00D913DC" w:rsidRPr="00AF074E" w:rsidRDefault="00D913DC" w:rsidP="00726C70">
      <w:pPr>
        <w:spacing w:line="360" w:lineRule="auto"/>
        <w:rPr>
          <w:rFonts w:eastAsiaTheme="minorEastAsia"/>
          <w:lang w:val="es-ES"/>
        </w:rPr>
      </w:pPr>
    </w:p>
    <w:p w14:paraId="73CC992C" w14:textId="376C30DD" w:rsidR="00D913DC" w:rsidRDefault="009C5A7A" w:rsidP="00D913DC">
      <w:pPr>
        <w:spacing w:line="360" w:lineRule="auto"/>
        <w:jc w:val="center"/>
        <w:rPr>
          <w:lang w:val="es-ES"/>
        </w:rPr>
      </w:pPr>
      <w:r w:rsidRPr="00BF0088">
        <w:rPr>
          <w:b/>
          <w:bCs/>
          <w:lang w:val="es-ES"/>
        </w:rPr>
        <w:t xml:space="preserve">Figura </w:t>
      </w:r>
      <w:r w:rsidRPr="00BF0088">
        <w:rPr>
          <w:b/>
          <w:bCs/>
          <w:lang w:val="es-ES"/>
        </w:rPr>
        <w:fldChar w:fldCharType="begin"/>
      </w:r>
      <w:r w:rsidRPr="00BF0088">
        <w:rPr>
          <w:b/>
          <w:bCs/>
          <w:lang w:val="es-ES"/>
        </w:rPr>
        <w:instrText xml:space="preserve"> SEQ Figura \* ARABIC </w:instrText>
      </w:r>
      <w:r w:rsidRPr="00BF0088">
        <w:rPr>
          <w:b/>
          <w:bCs/>
          <w:lang w:val="es-ES"/>
        </w:rPr>
        <w:fldChar w:fldCharType="separate"/>
      </w:r>
      <w:r w:rsidRPr="00BF0088">
        <w:rPr>
          <w:b/>
          <w:bCs/>
          <w:noProof/>
          <w:lang w:val="es-ES"/>
        </w:rPr>
        <w:t>2</w:t>
      </w:r>
      <w:r w:rsidRPr="00BF0088">
        <w:rPr>
          <w:b/>
          <w:bCs/>
          <w:noProof/>
          <w:lang w:val="es-ES"/>
        </w:rPr>
        <w:fldChar w:fldCharType="end"/>
      </w:r>
      <w:r w:rsidR="00D26DC3">
        <w:rPr>
          <w:noProof/>
          <w:lang w:val="es-ES"/>
        </w:rPr>
        <w:t>.</w:t>
      </w:r>
      <w:r w:rsidRPr="00AF074E">
        <w:rPr>
          <w:lang w:val="es-ES"/>
        </w:rPr>
        <w:t xml:space="preserve"> Visualización de la derivada en un punto con </w:t>
      </w:r>
      <w:proofErr w:type="spellStart"/>
      <w:r w:rsidR="00B74399" w:rsidRPr="00AF074E">
        <w:rPr>
          <w:lang w:val="es-ES"/>
        </w:rPr>
        <w:t>Desmos</w:t>
      </w:r>
      <w:proofErr w:type="spellEnd"/>
    </w:p>
    <w:p w14:paraId="08A64330" w14:textId="51A64C5E" w:rsidR="009C5A7A" w:rsidRPr="00AF074E" w:rsidRDefault="009C5A7A" w:rsidP="00BF0088">
      <w:pPr>
        <w:spacing w:line="360" w:lineRule="auto"/>
        <w:jc w:val="center"/>
        <w:rPr>
          <w:lang w:val="es-ES"/>
        </w:rPr>
      </w:pPr>
      <w:r w:rsidRPr="00AF074E">
        <w:rPr>
          <w:rFonts w:eastAsiaTheme="minorEastAsia"/>
          <w:noProof/>
          <w:lang w:val="es-ES"/>
        </w:rPr>
        <w:drawing>
          <wp:inline distT="0" distB="0" distL="0" distR="0" wp14:anchorId="7302D63B" wp14:editId="4EE18022">
            <wp:extent cx="5347970" cy="2764147"/>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0-01-15 a la(s) 20.02.0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47970" cy="2764147"/>
                    </a:xfrm>
                    <a:prstGeom prst="rect">
                      <a:avLst/>
                    </a:prstGeom>
                  </pic:spPr>
                </pic:pic>
              </a:graphicData>
            </a:graphic>
          </wp:inline>
        </w:drawing>
      </w:r>
    </w:p>
    <w:p w14:paraId="6D6C4FFE" w14:textId="58C5EC4A" w:rsidR="00CC182D" w:rsidRPr="00BF0088" w:rsidRDefault="00CC182D" w:rsidP="00726C70">
      <w:pPr>
        <w:spacing w:line="360" w:lineRule="auto"/>
        <w:jc w:val="center"/>
        <w:rPr>
          <w:rFonts w:eastAsiaTheme="minorEastAsia"/>
          <w:lang w:val="es-ES"/>
        </w:rPr>
      </w:pPr>
      <w:r w:rsidRPr="00BF0088">
        <w:rPr>
          <w:lang w:val="es-ES"/>
        </w:rPr>
        <w:t xml:space="preserve">Fuente: </w:t>
      </w:r>
      <w:r w:rsidR="00D913DC">
        <w:rPr>
          <w:lang w:val="es-ES"/>
        </w:rPr>
        <w:t>Elaboración p</w:t>
      </w:r>
      <w:r w:rsidR="00D913DC" w:rsidRPr="00BF0088">
        <w:rPr>
          <w:lang w:val="es-ES"/>
        </w:rPr>
        <w:t>ropia</w:t>
      </w:r>
    </w:p>
    <w:p w14:paraId="30FD8948" w14:textId="69396E90" w:rsidR="00547631" w:rsidRDefault="008B1E95" w:rsidP="00D913DC">
      <w:pPr>
        <w:spacing w:line="360" w:lineRule="auto"/>
        <w:ind w:firstLine="708"/>
        <w:rPr>
          <w:rFonts w:eastAsiaTheme="minorEastAsia"/>
          <w:lang w:val="es-ES"/>
        </w:rPr>
      </w:pPr>
      <w:r w:rsidRPr="00AF074E">
        <w:rPr>
          <w:rFonts w:eastAsiaTheme="minorEastAsia"/>
          <w:lang w:val="es-ES"/>
        </w:rPr>
        <w:t>Una vez realizado</w:t>
      </w:r>
      <w:r w:rsidR="00B74399">
        <w:rPr>
          <w:rFonts w:eastAsiaTheme="minorEastAsia"/>
          <w:lang w:val="es-ES"/>
        </w:rPr>
        <w:t xml:space="preserve"> lo anterior</w:t>
      </w:r>
      <w:r w:rsidRPr="00AF074E">
        <w:rPr>
          <w:rFonts w:eastAsiaTheme="minorEastAsia"/>
          <w:lang w:val="es-ES"/>
        </w:rPr>
        <w:t xml:space="preserve">, </w:t>
      </w:r>
      <w:r w:rsidR="00B74399" w:rsidRPr="00AF074E">
        <w:rPr>
          <w:rFonts w:eastAsiaTheme="minorEastAsia"/>
          <w:lang w:val="es-ES"/>
        </w:rPr>
        <w:t>s</w:t>
      </w:r>
      <w:r w:rsidR="00B74399">
        <w:rPr>
          <w:rFonts w:eastAsiaTheme="minorEastAsia"/>
          <w:lang w:val="es-ES"/>
        </w:rPr>
        <w:t>o</w:t>
      </w:r>
      <w:r w:rsidR="00B74399" w:rsidRPr="00AF074E">
        <w:rPr>
          <w:rFonts w:eastAsiaTheme="minorEastAsia"/>
          <w:lang w:val="es-ES"/>
        </w:rPr>
        <w:t xml:space="preserve">lo </w:t>
      </w:r>
      <w:r w:rsidRPr="00AF074E">
        <w:rPr>
          <w:rFonts w:eastAsiaTheme="minorEastAsia"/>
          <w:lang w:val="es-ES"/>
        </w:rPr>
        <w:t xml:space="preserve">basta mover el deslizador de </w:t>
      </w:r>
      <w:r w:rsidRPr="00BF0088">
        <w:rPr>
          <w:rFonts w:eastAsiaTheme="minorEastAsia"/>
          <w:i/>
          <w:iCs/>
          <w:lang w:val="es-ES"/>
        </w:rPr>
        <w:t>h</w:t>
      </w:r>
      <w:r w:rsidRPr="00AF074E">
        <w:rPr>
          <w:rFonts w:eastAsiaTheme="minorEastAsia"/>
          <w:lang w:val="es-ES"/>
        </w:rPr>
        <w:t xml:space="preserve"> lo más cercano a </w:t>
      </w:r>
      <w:r w:rsidR="00B74399">
        <w:rPr>
          <w:rFonts w:eastAsiaTheme="minorEastAsia"/>
          <w:lang w:val="es-ES"/>
        </w:rPr>
        <w:t>cero,</w:t>
      </w:r>
      <w:r w:rsidRPr="00AF074E">
        <w:rPr>
          <w:rFonts w:eastAsiaTheme="minorEastAsia"/>
          <w:lang w:val="es-ES"/>
        </w:rPr>
        <w:t xml:space="preserve"> pues se busca que </w:t>
      </w:r>
      <m:oMath>
        <m:r>
          <m:rPr>
            <m:sty m:val="p"/>
          </m:rPr>
          <w:rPr>
            <w:rFonts w:ascii="Cambria Math" w:eastAsiaTheme="minorEastAsia" w:hAnsi="Cambria Math"/>
            <w:lang w:val="es-ES"/>
          </w:rPr>
          <m:t>Δ</m:t>
        </m:r>
        <m:r>
          <w:rPr>
            <w:rFonts w:ascii="Cambria Math" w:eastAsiaTheme="minorEastAsia" w:hAnsi="Cambria Math"/>
            <w:lang w:val="es-ES"/>
          </w:rPr>
          <m:t>x→0</m:t>
        </m:r>
      </m:oMath>
      <w:r w:rsidR="00B74399">
        <w:rPr>
          <w:rFonts w:eastAsiaTheme="minorEastAsia"/>
          <w:lang w:val="es-ES"/>
        </w:rPr>
        <w:t>,</w:t>
      </w:r>
      <w:r w:rsidR="00547631" w:rsidRPr="00AF074E">
        <w:rPr>
          <w:rFonts w:eastAsiaTheme="minorEastAsia"/>
          <w:lang w:val="es-ES"/>
        </w:rPr>
        <w:t xml:space="preserve"> y después ejecutar la animación.</w:t>
      </w:r>
    </w:p>
    <w:p w14:paraId="488DA011" w14:textId="51D28409" w:rsidR="00901909" w:rsidRDefault="00901909" w:rsidP="00BF0088">
      <w:pPr>
        <w:spacing w:line="360" w:lineRule="auto"/>
        <w:ind w:firstLine="708"/>
        <w:rPr>
          <w:rFonts w:eastAsiaTheme="minorEastAsia"/>
          <w:lang w:val="es-ES"/>
        </w:rPr>
      </w:pPr>
    </w:p>
    <w:p w14:paraId="14203606" w14:textId="32C5351C" w:rsidR="006543FD" w:rsidRDefault="006543FD" w:rsidP="00BF0088">
      <w:pPr>
        <w:spacing w:line="360" w:lineRule="auto"/>
        <w:ind w:firstLine="708"/>
        <w:rPr>
          <w:rFonts w:eastAsiaTheme="minorEastAsia"/>
          <w:lang w:val="es-ES"/>
        </w:rPr>
      </w:pPr>
    </w:p>
    <w:p w14:paraId="52933E19" w14:textId="75C2377F" w:rsidR="006543FD" w:rsidRDefault="006543FD" w:rsidP="00BF0088">
      <w:pPr>
        <w:spacing w:line="360" w:lineRule="auto"/>
        <w:ind w:firstLine="708"/>
        <w:rPr>
          <w:rFonts w:eastAsiaTheme="minorEastAsia"/>
          <w:lang w:val="es-ES"/>
        </w:rPr>
      </w:pPr>
    </w:p>
    <w:p w14:paraId="36D7EAFD" w14:textId="145EBC76" w:rsidR="006543FD" w:rsidRDefault="006543FD" w:rsidP="00BF0088">
      <w:pPr>
        <w:spacing w:line="360" w:lineRule="auto"/>
        <w:ind w:firstLine="708"/>
        <w:rPr>
          <w:rFonts w:eastAsiaTheme="minorEastAsia"/>
          <w:lang w:val="es-ES"/>
        </w:rPr>
      </w:pPr>
    </w:p>
    <w:p w14:paraId="1170B876" w14:textId="2C61462F" w:rsidR="006543FD" w:rsidRDefault="006543FD" w:rsidP="00BF0088">
      <w:pPr>
        <w:spacing w:line="360" w:lineRule="auto"/>
        <w:ind w:firstLine="708"/>
        <w:rPr>
          <w:rFonts w:eastAsiaTheme="minorEastAsia"/>
          <w:lang w:val="es-ES"/>
        </w:rPr>
      </w:pPr>
    </w:p>
    <w:p w14:paraId="2ACE3F35" w14:textId="455BAEB1" w:rsidR="006543FD" w:rsidRDefault="006543FD" w:rsidP="00BF0088">
      <w:pPr>
        <w:spacing w:line="360" w:lineRule="auto"/>
        <w:ind w:firstLine="708"/>
        <w:rPr>
          <w:rFonts w:eastAsiaTheme="minorEastAsia"/>
          <w:lang w:val="es-ES"/>
        </w:rPr>
      </w:pPr>
    </w:p>
    <w:p w14:paraId="69499F5B" w14:textId="487344D8" w:rsidR="006543FD" w:rsidRDefault="006543FD" w:rsidP="00BF0088">
      <w:pPr>
        <w:spacing w:line="360" w:lineRule="auto"/>
        <w:ind w:firstLine="708"/>
        <w:rPr>
          <w:rFonts w:eastAsiaTheme="minorEastAsia"/>
          <w:lang w:val="es-ES"/>
        </w:rPr>
      </w:pPr>
    </w:p>
    <w:p w14:paraId="0924E3B2" w14:textId="673FD33E" w:rsidR="006543FD" w:rsidRDefault="006543FD" w:rsidP="00BF0088">
      <w:pPr>
        <w:spacing w:line="360" w:lineRule="auto"/>
        <w:ind w:firstLine="708"/>
        <w:rPr>
          <w:rFonts w:eastAsiaTheme="minorEastAsia"/>
          <w:lang w:val="es-ES"/>
        </w:rPr>
      </w:pPr>
    </w:p>
    <w:p w14:paraId="1697D87A" w14:textId="5A5889D3" w:rsidR="006543FD" w:rsidRDefault="006543FD" w:rsidP="00BF0088">
      <w:pPr>
        <w:spacing w:line="360" w:lineRule="auto"/>
        <w:ind w:firstLine="708"/>
        <w:rPr>
          <w:rFonts w:eastAsiaTheme="minorEastAsia"/>
          <w:lang w:val="es-ES"/>
        </w:rPr>
      </w:pPr>
    </w:p>
    <w:p w14:paraId="11AC44C3" w14:textId="18D6AFE7" w:rsidR="006543FD" w:rsidRDefault="006543FD" w:rsidP="00BF0088">
      <w:pPr>
        <w:spacing w:line="360" w:lineRule="auto"/>
        <w:ind w:firstLine="708"/>
        <w:rPr>
          <w:rFonts w:eastAsiaTheme="minorEastAsia"/>
          <w:lang w:val="es-ES"/>
        </w:rPr>
      </w:pPr>
    </w:p>
    <w:p w14:paraId="7F26FA32" w14:textId="155942BB" w:rsidR="006543FD" w:rsidRDefault="006543FD" w:rsidP="00BF0088">
      <w:pPr>
        <w:spacing w:line="360" w:lineRule="auto"/>
        <w:ind w:firstLine="708"/>
        <w:rPr>
          <w:rFonts w:eastAsiaTheme="minorEastAsia"/>
          <w:lang w:val="es-ES"/>
        </w:rPr>
      </w:pPr>
    </w:p>
    <w:p w14:paraId="43E48A4C" w14:textId="77777777" w:rsidR="006543FD" w:rsidRPr="00AF074E" w:rsidRDefault="006543FD" w:rsidP="00BF0088">
      <w:pPr>
        <w:spacing w:line="360" w:lineRule="auto"/>
        <w:ind w:firstLine="708"/>
        <w:rPr>
          <w:rFonts w:eastAsiaTheme="minorEastAsia"/>
          <w:lang w:val="es-ES"/>
        </w:rPr>
      </w:pPr>
    </w:p>
    <w:p w14:paraId="098859DD" w14:textId="5B538292" w:rsidR="009C5A7A" w:rsidRPr="00BF0088" w:rsidRDefault="009C5A7A" w:rsidP="00BF0088">
      <w:pPr>
        <w:pStyle w:val="Descripcin"/>
        <w:spacing w:after="0" w:line="360" w:lineRule="auto"/>
        <w:jc w:val="center"/>
        <w:rPr>
          <w:rFonts w:ascii="Times New Roman" w:hAnsi="Times New Roman" w:cs="Times New Roman"/>
          <w:i w:val="0"/>
          <w:iCs w:val="0"/>
          <w:color w:val="auto"/>
          <w:sz w:val="24"/>
          <w:szCs w:val="24"/>
          <w:lang w:val="es-ES"/>
        </w:rPr>
      </w:pPr>
      <w:r w:rsidRPr="00BF0088">
        <w:rPr>
          <w:rFonts w:ascii="Times New Roman" w:hAnsi="Times New Roman" w:cs="Times New Roman"/>
          <w:b/>
          <w:bCs/>
          <w:i w:val="0"/>
          <w:iCs w:val="0"/>
          <w:color w:val="auto"/>
          <w:sz w:val="24"/>
          <w:szCs w:val="24"/>
          <w:lang w:val="es-ES"/>
        </w:rPr>
        <w:lastRenderedPageBreak/>
        <w:t xml:space="preserve">Figura </w:t>
      </w:r>
      <w:r w:rsidRPr="00BF0088">
        <w:rPr>
          <w:rFonts w:ascii="Times New Roman" w:hAnsi="Times New Roman" w:cs="Times New Roman"/>
          <w:b/>
          <w:bCs/>
          <w:i w:val="0"/>
          <w:iCs w:val="0"/>
          <w:color w:val="auto"/>
          <w:sz w:val="24"/>
          <w:szCs w:val="24"/>
          <w:lang w:val="es-ES"/>
        </w:rPr>
        <w:fldChar w:fldCharType="begin"/>
      </w:r>
      <w:r w:rsidRPr="00BF0088">
        <w:rPr>
          <w:rFonts w:ascii="Times New Roman" w:hAnsi="Times New Roman" w:cs="Times New Roman"/>
          <w:b/>
          <w:bCs/>
          <w:i w:val="0"/>
          <w:iCs w:val="0"/>
          <w:color w:val="auto"/>
          <w:sz w:val="24"/>
          <w:szCs w:val="24"/>
          <w:lang w:val="es-ES"/>
        </w:rPr>
        <w:instrText xml:space="preserve"> SEQ Figura \* ARABIC </w:instrText>
      </w:r>
      <w:r w:rsidRPr="00BF0088">
        <w:rPr>
          <w:rFonts w:ascii="Times New Roman" w:hAnsi="Times New Roman" w:cs="Times New Roman"/>
          <w:b/>
          <w:bCs/>
          <w:i w:val="0"/>
          <w:iCs w:val="0"/>
          <w:color w:val="auto"/>
          <w:sz w:val="24"/>
          <w:szCs w:val="24"/>
          <w:lang w:val="es-ES"/>
        </w:rPr>
        <w:fldChar w:fldCharType="separate"/>
      </w:r>
      <w:r w:rsidRPr="00BF0088">
        <w:rPr>
          <w:rFonts w:ascii="Times New Roman" w:hAnsi="Times New Roman" w:cs="Times New Roman"/>
          <w:b/>
          <w:bCs/>
          <w:i w:val="0"/>
          <w:iCs w:val="0"/>
          <w:noProof/>
          <w:color w:val="auto"/>
          <w:sz w:val="24"/>
          <w:szCs w:val="24"/>
          <w:lang w:val="es-ES"/>
        </w:rPr>
        <w:t>3</w:t>
      </w:r>
      <w:r w:rsidRPr="00BF0088">
        <w:rPr>
          <w:rFonts w:ascii="Times New Roman" w:hAnsi="Times New Roman" w:cs="Times New Roman"/>
          <w:b/>
          <w:bCs/>
          <w:i w:val="0"/>
          <w:iCs w:val="0"/>
          <w:noProof/>
          <w:color w:val="auto"/>
          <w:sz w:val="24"/>
          <w:szCs w:val="24"/>
          <w:lang w:val="es-ES"/>
        </w:rPr>
        <w:fldChar w:fldCharType="end"/>
      </w:r>
      <w:r w:rsidR="00D913DC">
        <w:rPr>
          <w:rFonts w:ascii="Times New Roman" w:hAnsi="Times New Roman" w:cs="Times New Roman"/>
          <w:i w:val="0"/>
          <w:iCs w:val="0"/>
          <w:noProof/>
          <w:color w:val="auto"/>
          <w:sz w:val="24"/>
          <w:szCs w:val="24"/>
          <w:lang w:val="es-ES"/>
        </w:rPr>
        <w:t>.</w:t>
      </w:r>
      <w:r w:rsidRPr="00BF0088">
        <w:rPr>
          <w:rFonts w:ascii="Times New Roman" w:hAnsi="Times New Roman" w:cs="Times New Roman"/>
          <w:i w:val="0"/>
          <w:iCs w:val="0"/>
          <w:color w:val="auto"/>
          <w:sz w:val="24"/>
          <w:szCs w:val="24"/>
          <w:lang w:val="es-ES"/>
        </w:rPr>
        <w:t xml:space="preserve"> La derivada en un punto </w:t>
      </w:r>
      <w:r w:rsidR="00B74399" w:rsidRPr="00BF0088">
        <w:rPr>
          <w:rFonts w:ascii="Times New Roman" w:hAnsi="Times New Roman" w:cs="Times New Roman"/>
          <w:i w:val="0"/>
          <w:iCs w:val="0"/>
          <w:color w:val="auto"/>
          <w:sz w:val="24"/>
          <w:szCs w:val="24"/>
          <w:lang w:val="es-ES"/>
        </w:rPr>
        <w:t>v</w:t>
      </w:r>
      <w:r w:rsidR="00B74399">
        <w:rPr>
          <w:rFonts w:ascii="Times New Roman" w:hAnsi="Times New Roman" w:cs="Times New Roman"/>
          <w:i w:val="0"/>
          <w:iCs w:val="0"/>
          <w:color w:val="auto"/>
          <w:sz w:val="24"/>
          <w:szCs w:val="24"/>
          <w:lang w:val="es-ES"/>
        </w:rPr>
        <w:t>ersus</w:t>
      </w:r>
      <w:r w:rsidR="00B74399" w:rsidRPr="00BF0088">
        <w:rPr>
          <w:rFonts w:ascii="Times New Roman" w:hAnsi="Times New Roman" w:cs="Times New Roman"/>
          <w:i w:val="0"/>
          <w:iCs w:val="0"/>
          <w:color w:val="auto"/>
          <w:sz w:val="24"/>
          <w:szCs w:val="24"/>
          <w:lang w:val="es-ES"/>
        </w:rPr>
        <w:t xml:space="preserve"> </w:t>
      </w:r>
      <w:r w:rsidRPr="00BF0088">
        <w:rPr>
          <w:rFonts w:ascii="Times New Roman" w:hAnsi="Times New Roman" w:cs="Times New Roman"/>
          <w:i w:val="0"/>
          <w:iCs w:val="0"/>
          <w:color w:val="auto"/>
          <w:sz w:val="24"/>
          <w:szCs w:val="24"/>
          <w:lang w:val="es-ES"/>
        </w:rPr>
        <w:t xml:space="preserve">el límite de la razón de los incrementos cuando la variable dependiente tiende a cero mediante </w:t>
      </w:r>
      <w:proofErr w:type="spellStart"/>
      <w:r w:rsidR="00B74399" w:rsidRPr="00D913DC">
        <w:rPr>
          <w:rFonts w:ascii="Times New Roman" w:hAnsi="Times New Roman" w:cs="Times New Roman"/>
          <w:i w:val="0"/>
          <w:iCs w:val="0"/>
          <w:color w:val="auto"/>
          <w:sz w:val="24"/>
          <w:szCs w:val="24"/>
          <w:lang w:val="es-ES"/>
        </w:rPr>
        <w:t>Desmos</w:t>
      </w:r>
      <w:proofErr w:type="spellEnd"/>
    </w:p>
    <w:p w14:paraId="4EEC2A6F" w14:textId="77777777" w:rsidR="009C5A7A" w:rsidRPr="00AF074E" w:rsidRDefault="009C5A7A" w:rsidP="00726C70">
      <w:pPr>
        <w:spacing w:line="360" w:lineRule="auto"/>
        <w:rPr>
          <w:rFonts w:eastAsiaTheme="minorEastAsia"/>
          <w:lang w:val="es-ES"/>
        </w:rPr>
      </w:pPr>
      <w:r w:rsidRPr="00AF074E">
        <w:rPr>
          <w:noProof/>
          <w:lang w:val="es-ES"/>
        </w:rPr>
        <w:drawing>
          <wp:inline distT="0" distB="0" distL="0" distR="0" wp14:anchorId="0095386F" wp14:editId="77A2B0B8">
            <wp:extent cx="5411470" cy="27730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esmos20203png.png"/>
                    <pic:cNvPicPr/>
                  </pic:nvPicPr>
                  <pic:blipFill>
                    <a:blip r:embed="rId10">
                      <a:extLst>
                        <a:ext uri="{28A0092B-C50C-407E-A947-70E740481C1C}">
                          <a14:useLocalDpi xmlns:a14="http://schemas.microsoft.com/office/drawing/2010/main" val="0"/>
                        </a:ext>
                      </a:extLst>
                    </a:blip>
                    <a:stretch>
                      <a:fillRect/>
                    </a:stretch>
                  </pic:blipFill>
                  <pic:spPr>
                    <a:xfrm>
                      <a:off x="0" y="0"/>
                      <a:ext cx="5411470" cy="2773045"/>
                    </a:xfrm>
                    <a:prstGeom prst="rect">
                      <a:avLst/>
                    </a:prstGeom>
                  </pic:spPr>
                </pic:pic>
              </a:graphicData>
            </a:graphic>
          </wp:inline>
        </w:drawing>
      </w:r>
    </w:p>
    <w:p w14:paraId="5524B22C" w14:textId="2DC50956" w:rsidR="00CC182D" w:rsidRPr="00BF0088" w:rsidRDefault="00CC182D" w:rsidP="00726C70">
      <w:pPr>
        <w:spacing w:line="360" w:lineRule="auto"/>
        <w:jc w:val="center"/>
        <w:rPr>
          <w:rFonts w:eastAsiaTheme="minorEastAsia"/>
          <w:lang w:val="es-ES"/>
        </w:rPr>
      </w:pPr>
      <w:r w:rsidRPr="00BF0088">
        <w:rPr>
          <w:lang w:val="es-ES"/>
        </w:rPr>
        <w:t xml:space="preserve">Fuente: </w:t>
      </w:r>
      <w:r w:rsidR="00D913DC">
        <w:rPr>
          <w:lang w:val="es-ES"/>
        </w:rPr>
        <w:t>Elaboración p</w:t>
      </w:r>
      <w:r w:rsidR="00D913DC" w:rsidRPr="00BF0088">
        <w:rPr>
          <w:lang w:val="es-ES"/>
        </w:rPr>
        <w:t>ropia</w:t>
      </w:r>
    </w:p>
    <w:p w14:paraId="7BD4379E" w14:textId="77777777" w:rsidR="009C5A7A" w:rsidRPr="00AF074E" w:rsidRDefault="009C5A7A" w:rsidP="00726C70">
      <w:pPr>
        <w:spacing w:line="360" w:lineRule="auto"/>
        <w:rPr>
          <w:rFonts w:eastAsiaTheme="minorEastAsia"/>
          <w:lang w:val="es-ES"/>
        </w:rPr>
      </w:pPr>
    </w:p>
    <w:p w14:paraId="1766AF59" w14:textId="7B03EA1A" w:rsidR="008B1E95" w:rsidRPr="00AF074E" w:rsidRDefault="008B1E95" w:rsidP="00BF0088">
      <w:pPr>
        <w:spacing w:line="360" w:lineRule="auto"/>
        <w:ind w:firstLine="708"/>
        <w:rPr>
          <w:rFonts w:eastAsiaTheme="minorEastAsia"/>
          <w:lang w:val="es-ES"/>
        </w:rPr>
      </w:pPr>
      <w:r w:rsidRPr="00AF074E">
        <w:rPr>
          <w:rFonts w:eastAsiaTheme="minorEastAsia"/>
          <w:lang w:val="es-ES"/>
        </w:rPr>
        <w:t>El docente cuestiona a los alumnos con lo siguiente</w:t>
      </w:r>
      <w:r w:rsidR="005158DF">
        <w:rPr>
          <w:rFonts w:eastAsiaTheme="minorEastAsia"/>
          <w:lang w:val="es-ES"/>
        </w:rPr>
        <w:t>:</w:t>
      </w:r>
      <w:r w:rsidR="00674E01">
        <w:rPr>
          <w:rFonts w:eastAsiaTheme="minorEastAsia"/>
          <w:lang w:val="es-ES"/>
        </w:rPr>
        <w:t xml:space="preserve"> </w:t>
      </w:r>
    </w:p>
    <w:p w14:paraId="5961A20D" w14:textId="6038DAAF" w:rsidR="008B1E95" w:rsidRPr="00AF074E" w:rsidRDefault="002F5ACE" w:rsidP="00BF0088">
      <w:pPr>
        <w:pStyle w:val="Prrafodelista"/>
        <w:numPr>
          <w:ilvl w:val="0"/>
          <w:numId w:val="2"/>
        </w:numPr>
        <w:spacing w:line="360" w:lineRule="auto"/>
        <w:ind w:hanging="11"/>
        <w:rPr>
          <w:rFonts w:ascii="Times New Roman" w:eastAsiaTheme="minorEastAsia" w:hAnsi="Times New Roman" w:cs="Times New Roman"/>
          <w:lang w:val="es-ES"/>
        </w:rPr>
      </w:pPr>
      <w:r w:rsidRPr="00AF074E">
        <w:rPr>
          <w:rFonts w:ascii="Times New Roman" w:eastAsiaTheme="minorEastAsia" w:hAnsi="Times New Roman" w:cs="Times New Roman"/>
          <w:lang w:val="es-ES"/>
        </w:rPr>
        <w:t>¿Q</w:t>
      </w:r>
      <w:r w:rsidR="008B1E95" w:rsidRPr="00AF074E">
        <w:rPr>
          <w:rFonts w:ascii="Times New Roman" w:eastAsiaTheme="minorEastAsia" w:hAnsi="Times New Roman" w:cs="Times New Roman"/>
          <w:lang w:val="es-ES"/>
        </w:rPr>
        <w:t xml:space="preserve">ué función esperan obtener al acercarse </w:t>
      </w:r>
      <m:oMath>
        <m:r>
          <w:rPr>
            <w:rFonts w:ascii="Cambria Math" w:eastAsiaTheme="minorEastAsia" w:hAnsi="Cambria Math" w:cs="Times New Roman"/>
            <w:lang w:val="es-ES"/>
          </w:rPr>
          <m:t>h</m:t>
        </m:r>
      </m:oMath>
      <w:r w:rsidR="008B1E95" w:rsidRPr="00AF074E">
        <w:rPr>
          <w:rFonts w:ascii="Times New Roman" w:eastAsiaTheme="minorEastAsia" w:hAnsi="Times New Roman" w:cs="Times New Roman"/>
          <w:lang w:val="es-ES"/>
        </w:rPr>
        <w:t xml:space="preserve"> a </w:t>
      </w:r>
      <w:r w:rsidR="00B74399">
        <w:rPr>
          <w:rFonts w:ascii="Times New Roman" w:eastAsiaTheme="minorEastAsia" w:hAnsi="Times New Roman" w:cs="Times New Roman"/>
          <w:lang w:val="es-ES"/>
        </w:rPr>
        <w:t>cero</w:t>
      </w:r>
      <w:r w:rsidRPr="00AF074E">
        <w:rPr>
          <w:rFonts w:ascii="Times New Roman" w:eastAsiaTheme="minorEastAsia" w:hAnsi="Times New Roman" w:cs="Times New Roman"/>
          <w:lang w:val="es-ES"/>
        </w:rPr>
        <w:t>?</w:t>
      </w:r>
    </w:p>
    <w:p w14:paraId="1192B9D2" w14:textId="77777777" w:rsidR="002F5ACE" w:rsidRPr="00AF074E" w:rsidRDefault="002F5ACE" w:rsidP="00BF0088">
      <w:pPr>
        <w:pStyle w:val="Prrafodelista"/>
        <w:numPr>
          <w:ilvl w:val="0"/>
          <w:numId w:val="2"/>
        </w:numPr>
        <w:spacing w:line="360" w:lineRule="auto"/>
        <w:ind w:hanging="11"/>
        <w:rPr>
          <w:rFonts w:ascii="Times New Roman" w:eastAsiaTheme="minorEastAsia" w:hAnsi="Times New Roman" w:cs="Times New Roman"/>
          <w:lang w:val="es-ES"/>
        </w:rPr>
      </w:pPr>
      <w:r w:rsidRPr="00AF074E">
        <w:rPr>
          <w:rFonts w:ascii="Times New Roman" w:eastAsiaTheme="minorEastAsia" w:hAnsi="Times New Roman" w:cs="Times New Roman"/>
          <w:lang w:val="es-ES"/>
        </w:rPr>
        <w:t xml:space="preserve">¿Qué función se obtiene cuando </w:t>
      </w:r>
      <m:oMath>
        <m:r>
          <w:rPr>
            <w:rFonts w:ascii="Cambria Math" w:eastAsiaTheme="minorEastAsia" w:hAnsi="Cambria Math" w:cs="Times New Roman"/>
            <w:lang w:val="es-ES"/>
          </w:rPr>
          <m:t>h=0</m:t>
        </m:r>
      </m:oMath>
      <w:r w:rsidRPr="00AF074E">
        <w:rPr>
          <w:rFonts w:ascii="Times New Roman" w:eastAsiaTheme="minorEastAsia" w:hAnsi="Times New Roman" w:cs="Times New Roman"/>
          <w:lang w:val="es-ES"/>
        </w:rPr>
        <w:t>?</w:t>
      </w:r>
    </w:p>
    <w:p w14:paraId="44EF72BF" w14:textId="77777777" w:rsidR="002F5ACE" w:rsidRPr="00AF074E" w:rsidRDefault="002F5ACE" w:rsidP="00BF0088">
      <w:pPr>
        <w:pStyle w:val="Prrafodelista"/>
        <w:numPr>
          <w:ilvl w:val="0"/>
          <w:numId w:val="2"/>
        </w:numPr>
        <w:spacing w:line="360" w:lineRule="auto"/>
        <w:ind w:hanging="11"/>
        <w:rPr>
          <w:rFonts w:ascii="Times New Roman" w:eastAsiaTheme="minorEastAsia" w:hAnsi="Times New Roman" w:cs="Times New Roman"/>
          <w:lang w:val="es-ES"/>
        </w:rPr>
      </w:pPr>
      <w:r w:rsidRPr="00AF074E">
        <w:rPr>
          <w:rFonts w:ascii="Times New Roman" w:eastAsiaTheme="minorEastAsia" w:hAnsi="Times New Roman" w:cs="Times New Roman"/>
          <w:lang w:val="es-ES"/>
        </w:rPr>
        <w:t>¿Qué es el límite de una función?</w:t>
      </w:r>
    </w:p>
    <w:p w14:paraId="3111F1D7" w14:textId="77777777" w:rsidR="002F5ACE" w:rsidRPr="00AF074E" w:rsidRDefault="002F5ACE" w:rsidP="00BF0088">
      <w:pPr>
        <w:pStyle w:val="Prrafodelista"/>
        <w:numPr>
          <w:ilvl w:val="0"/>
          <w:numId w:val="2"/>
        </w:numPr>
        <w:spacing w:line="360" w:lineRule="auto"/>
        <w:ind w:hanging="11"/>
        <w:rPr>
          <w:rFonts w:ascii="Times New Roman" w:eastAsiaTheme="minorEastAsia" w:hAnsi="Times New Roman" w:cs="Times New Roman"/>
          <w:lang w:val="es-ES"/>
        </w:rPr>
      </w:pPr>
      <w:r w:rsidRPr="00AF074E">
        <w:rPr>
          <w:rFonts w:ascii="Times New Roman" w:eastAsiaTheme="minorEastAsia" w:hAnsi="Times New Roman" w:cs="Times New Roman"/>
          <w:lang w:val="es-ES"/>
        </w:rPr>
        <w:t>¿Qué es la derivada de una función?</w:t>
      </w:r>
    </w:p>
    <w:p w14:paraId="18778087" w14:textId="77777777" w:rsidR="00C24210" w:rsidRPr="00AF074E" w:rsidRDefault="00C24210" w:rsidP="00BF0088">
      <w:pPr>
        <w:pStyle w:val="Prrafodelista"/>
        <w:numPr>
          <w:ilvl w:val="0"/>
          <w:numId w:val="2"/>
        </w:numPr>
        <w:spacing w:line="360" w:lineRule="auto"/>
        <w:ind w:hanging="11"/>
        <w:rPr>
          <w:rFonts w:ascii="Times New Roman" w:eastAsiaTheme="minorEastAsia" w:hAnsi="Times New Roman" w:cs="Times New Roman"/>
          <w:lang w:val="es-ES"/>
        </w:rPr>
      </w:pPr>
      <w:r w:rsidRPr="00AF074E">
        <w:rPr>
          <w:rFonts w:ascii="Times New Roman" w:eastAsiaTheme="minorEastAsia" w:hAnsi="Times New Roman" w:cs="Times New Roman"/>
          <w:lang w:val="es-ES"/>
        </w:rPr>
        <w:t>¿Toda función es derivable?</w:t>
      </w:r>
    </w:p>
    <w:p w14:paraId="3B8A7018" w14:textId="77777777" w:rsidR="00C24210" w:rsidRPr="00AF074E" w:rsidRDefault="00C24210" w:rsidP="00726C70">
      <w:pPr>
        <w:pStyle w:val="Prrafodelista"/>
        <w:spacing w:line="360" w:lineRule="auto"/>
        <w:rPr>
          <w:rFonts w:ascii="Times New Roman" w:eastAsiaTheme="minorEastAsia" w:hAnsi="Times New Roman" w:cs="Times New Roman"/>
          <w:lang w:val="es-ES"/>
        </w:rPr>
      </w:pPr>
    </w:p>
    <w:p w14:paraId="48FB1346" w14:textId="77777777" w:rsidR="008F2123" w:rsidRPr="00AF074E" w:rsidRDefault="008F2123" w:rsidP="00901909">
      <w:pPr>
        <w:spacing w:line="360" w:lineRule="auto"/>
        <w:jc w:val="center"/>
        <w:rPr>
          <w:rFonts w:eastAsiaTheme="minorEastAsia"/>
          <w:b/>
          <w:bCs/>
          <w:sz w:val="32"/>
          <w:szCs w:val="32"/>
          <w:lang w:val="es-ES"/>
        </w:rPr>
      </w:pPr>
      <w:r w:rsidRPr="00AF074E">
        <w:rPr>
          <w:rFonts w:eastAsiaTheme="minorEastAsia"/>
          <w:b/>
          <w:bCs/>
          <w:sz w:val="32"/>
          <w:szCs w:val="32"/>
          <w:lang w:val="es-ES"/>
        </w:rPr>
        <w:t>Resultados</w:t>
      </w:r>
    </w:p>
    <w:p w14:paraId="3F1AE075" w14:textId="72D22CDD" w:rsidR="00AA2B76" w:rsidRPr="00AF074E" w:rsidRDefault="00DE654C" w:rsidP="00BF0088">
      <w:pPr>
        <w:spacing w:line="360" w:lineRule="auto"/>
        <w:ind w:firstLine="708"/>
        <w:jc w:val="both"/>
        <w:rPr>
          <w:rFonts w:eastAsiaTheme="minorEastAsia"/>
          <w:lang w:val="es-ES"/>
        </w:rPr>
      </w:pPr>
      <w:r w:rsidRPr="00AF074E">
        <w:rPr>
          <w:rFonts w:eastAsiaTheme="minorEastAsia"/>
          <w:lang w:val="es-ES"/>
        </w:rPr>
        <w:t xml:space="preserve">Después de la experimentación con la plataforma </w:t>
      </w:r>
      <w:proofErr w:type="spellStart"/>
      <w:r w:rsidRPr="00AF074E">
        <w:rPr>
          <w:rFonts w:eastAsiaTheme="minorEastAsia"/>
          <w:lang w:val="es-ES"/>
        </w:rPr>
        <w:t>Desmos</w:t>
      </w:r>
      <w:proofErr w:type="spellEnd"/>
      <w:r w:rsidRPr="00AF074E">
        <w:rPr>
          <w:rFonts w:eastAsiaTheme="minorEastAsia"/>
          <w:lang w:val="es-ES"/>
        </w:rPr>
        <w:t xml:space="preserve">, se procede a realizar los cuestionamientos anteriormente señalados. </w:t>
      </w:r>
      <w:r w:rsidR="008F2123" w:rsidRPr="00AF074E">
        <w:rPr>
          <w:rFonts w:eastAsiaTheme="minorEastAsia"/>
          <w:lang w:val="es-ES"/>
        </w:rPr>
        <w:t xml:space="preserve">Los resultados fueron </w:t>
      </w:r>
      <w:r w:rsidRPr="00AF074E">
        <w:rPr>
          <w:rFonts w:eastAsiaTheme="minorEastAsia"/>
          <w:lang w:val="es-ES"/>
        </w:rPr>
        <w:t xml:space="preserve">capturados a través de </w:t>
      </w:r>
      <w:r w:rsidR="007540C3" w:rsidRPr="00AF074E">
        <w:rPr>
          <w:rFonts w:eastAsiaTheme="minorEastAsia"/>
          <w:lang w:val="es-ES"/>
        </w:rPr>
        <w:t>cinco</w:t>
      </w:r>
      <w:r w:rsidRPr="00AF074E">
        <w:rPr>
          <w:rFonts w:eastAsiaTheme="minorEastAsia"/>
          <w:lang w:val="es-ES"/>
        </w:rPr>
        <w:t xml:space="preserve"> </w:t>
      </w:r>
      <w:proofErr w:type="spellStart"/>
      <w:r w:rsidR="00875775" w:rsidRPr="00BF0088">
        <w:rPr>
          <w:rFonts w:eastAsiaTheme="minorEastAsia"/>
          <w:i/>
          <w:iCs/>
          <w:lang w:val="es-ES"/>
        </w:rPr>
        <w:t>q</w:t>
      </w:r>
      <w:r w:rsidRPr="00BF0088">
        <w:rPr>
          <w:rFonts w:eastAsiaTheme="minorEastAsia"/>
          <w:i/>
          <w:iCs/>
          <w:lang w:val="es-ES"/>
        </w:rPr>
        <w:t>uiz</w:t>
      </w:r>
      <w:r w:rsidR="007540C3" w:rsidRPr="00BF0088">
        <w:rPr>
          <w:rFonts w:eastAsiaTheme="minorEastAsia"/>
          <w:i/>
          <w:iCs/>
          <w:lang w:val="es-ES"/>
        </w:rPr>
        <w:t>zes</w:t>
      </w:r>
      <w:proofErr w:type="spellEnd"/>
      <w:r w:rsidR="007540C3" w:rsidRPr="00AF074E">
        <w:rPr>
          <w:rFonts w:eastAsiaTheme="minorEastAsia"/>
          <w:lang w:val="es-ES"/>
        </w:rPr>
        <w:t xml:space="preserve"> </w:t>
      </w:r>
      <w:r w:rsidRPr="00AF074E">
        <w:rPr>
          <w:rFonts w:eastAsiaTheme="minorEastAsia"/>
          <w:lang w:val="es-ES"/>
        </w:rPr>
        <w:t xml:space="preserve">en la plataforma de </w:t>
      </w:r>
      <w:proofErr w:type="spellStart"/>
      <w:r w:rsidRPr="00AF074E">
        <w:rPr>
          <w:rFonts w:eastAsiaTheme="minorEastAsia"/>
          <w:lang w:val="es-ES"/>
        </w:rPr>
        <w:t>Kahoot</w:t>
      </w:r>
      <w:proofErr w:type="spellEnd"/>
      <w:r w:rsidR="00B74399">
        <w:rPr>
          <w:rFonts w:eastAsiaTheme="minorEastAsia"/>
          <w:lang w:val="es-ES"/>
        </w:rPr>
        <w:t>!,</w:t>
      </w:r>
      <w:r w:rsidRPr="00AF074E">
        <w:rPr>
          <w:rFonts w:eastAsiaTheme="minorEastAsia"/>
          <w:lang w:val="es-ES"/>
        </w:rPr>
        <w:t xml:space="preserve"> con un lapso de respuesta de hasta 60 segundos, excepto para </w:t>
      </w:r>
      <w:r w:rsidR="007540C3" w:rsidRPr="00901909">
        <w:rPr>
          <w:rFonts w:eastAsiaTheme="minorEastAsia"/>
          <w:lang w:val="es-ES"/>
        </w:rPr>
        <w:t>el Quiz</w:t>
      </w:r>
      <w:r w:rsidRPr="00901909">
        <w:rPr>
          <w:rFonts w:eastAsiaTheme="minorEastAsia"/>
          <w:lang w:val="es-ES"/>
        </w:rPr>
        <w:t xml:space="preserve"> 5 (</w:t>
      </w:r>
      <w:r w:rsidRPr="00AF074E">
        <w:rPr>
          <w:rFonts w:eastAsiaTheme="minorEastAsia"/>
          <w:lang w:val="es-ES"/>
        </w:rPr>
        <w:t>Q5)</w:t>
      </w:r>
      <w:r w:rsidR="00B74399">
        <w:rPr>
          <w:rFonts w:eastAsiaTheme="minorEastAsia"/>
          <w:lang w:val="es-ES"/>
        </w:rPr>
        <w:t>,</w:t>
      </w:r>
      <w:r w:rsidRPr="00AF074E">
        <w:rPr>
          <w:rFonts w:eastAsiaTheme="minorEastAsia"/>
          <w:lang w:val="es-ES"/>
        </w:rPr>
        <w:t xml:space="preserve"> que fue hasta de 90 segundos por la complejidad que representa.</w:t>
      </w:r>
      <w:r w:rsidR="00014E75" w:rsidRPr="00AF074E">
        <w:rPr>
          <w:rFonts w:eastAsiaTheme="minorEastAsia"/>
          <w:lang w:val="es-ES"/>
        </w:rPr>
        <w:t xml:space="preserve"> Si el alumno contestaba fuera de ese intervalo de tiempo, la respuesta no se consideraba ni para puntaje del </w:t>
      </w:r>
      <w:r w:rsidR="00875775" w:rsidRPr="00BF0088">
        <w:rPr>
          <w:rFonts w:eastAsiaTheme="minorEastAsia"/>
          <w:i/>
          <w:iCs/>
          <w:lang w:val="es-ES"/>
        </w:rPr>
        <w:t>q</w:t>
      </w:r>
      <w:r w:rsidR="00014E75" w:rsidRPr="00BF0088">
        <w:rPr>
          <w:rFonts w:eastAsiaTheme="minorEastAsia"/>
          <w:i/>
          <w:iCs/>
          <w:lang w:val="es-ES"/>
        </w:rPr>
        <w:t>uiz</w:t>
      </w:r>
      <w:r w:rsidR="00014E75" w:rsidRPr="00AF074E">
        <w:rPr>
          <w:rFonts w:eastAsiaTheme="minorEastAsia"/>
          <w:lang w:val="es-ES"/>
        </w:rPr>
        <w:t xml:space="preserve"> ni para la estadística que se involucra en este trabajo. </w:t>
      </w:r>
    </w:p>
    <w:p w14:paraId="0521B708" w14:textId="0410128D" w:rsidR="00504A89" w:rsidRPr="00AF074E" w:rsidRDefault="007540C3" w:rsidP="00BF0088">
      <w:pPr>
        <w:spacing w:line="360" w:lineRule="auto"/>
        <w:ind w:firstLine="708"/>
        <w:rPr>
          <w:rFonts w:eastAsiaTheme="minorEastAsia"/>
          <w:lang w:val="es-ES"/>
        </w:rPr>
      </w:pPr>
      <w:r w:rsidRPr="00AF074E">
        <w:rPr>
          <w:rFonts w:eastAsiaTheme="minorEastAsia"/>
          <w:lang w:val="es-ES"/>
        </w:rPr>
        <w:t xml:space="preserve">Los resultados encontrados </w:t>
      </w:r>
      <w:r w:rsidR="00B74399">
        <w:rPr>
          <w:rFonts w:eastAsiaTheme="minorEastAsia"/>
          <w:lang w:val="es-ES"/>
        </w:rPr>
        <w:t>se observan en la figura 4 y en la tabla 1.</w:t>
      </w:r>
      <w:r w:rsidRPr="00AF074E">
        <w:rPr>
          <w:rFonts w:eastAsiaTheme="minorEastAsia"/>
          <w:lang w:val="es-ES"/>
        </w:rPr>
        <w:t xml:space="preserve"> </w:t>
      </w:r>
    </w:p>
    <w:p w14:paraId="39EBF704" w14:textId="7C4276A7" w:rsidR="00D913DC" w:rsidRDefault="00D913DC" w:rsidP="00D913DC">
      <w:pPr>
        <w:pStyle w:val="Descripcin"/>
        <w:spacing w:after="0" w:line="360" w:lineRule="auto"/>
        <w:rPr>
          <w:rFonts w:ascii="Times New Roman" w:hAnsi="Times New Roman" w:cs="Times New Roman"/>
          <w:sz w:val="24"/>
          <w:szCs w:val="24"/>
          <w:lang w:val="es-ES"/>
        </w:rPr>
      </w:pPr>
    </w:p>
    <w:p w14:paraId="1CCED3A4" w14:textId="77777777" w:rsidR="00901909" w:rsidRPr="00901909" w:rsidRDefault="00901909" w:rsidP="00901909">
      <w:pPr>
        <w:rPr>
          <w:lang w:val="es-ES" w:eastAsia="en-US"/>
        </w:rPr>
      </w:pPr>
    </w:p>
    <w:p w14:paraId="5410BA4E" w14:textId="774D90A5" w:rsidR="00D913DC" w:rsidRPr="00BF0088" w:rsidRDefault="009C5A7A" w:rsidP="00D913DC">
      <w:pPr>
        <w:pStyle w:val="Descripcin"/>
        <w:spacing w:after="0" w:line="360" w:lineRule="auto"/>
        <w:jc w:val="center"/>
        <w:rPr>
          <w:rFonts w:eastAsiaTheme="minorEastAsia"/>
          <w:i w:val="0"/>
          <w:iCs w:val="0"/>
          <w:noProof/>
          <w:color w:val="auto"/>
          <w:lang w:val="es-ES"/>
        </w:rPr>
      </w:pPr>
      <w:r w:rsidRPr="00BF0088">
        <w:rPr>
          <w:rFonts w:ascii="Times New Roman" w:hAnsi="Times New Roman" w:cs="Times New Roman"/>
          <w:b/>
          <w:bCs/>
          <w:i w:val="0"/>
          <w:iCs w:val="0"/>
          <w:color w:val="auto"/>
          <w:sz w:val="24"/>
          <w:szCs w:val="24"/>
          <w:lang w:val="es-ES"/>
        </w:rPr>
        <w:lastRenderedPageBreak/>
        <w:t xml:space="preserve">Figura </w:t>
      </w:r>
      <w:r w:rsidRPr="00BF0088">
        <w:rPr>
          <w:rFonts w:ascii="Times New Roman" w:hAnsi="Times New Roman" w:cs="Times New Roman"/>
          <w:b/>
          <w:bCs/>
          <w:i w:val="0"/>
          <w:iCs w:val="0"/>
          <w:color w:val="auto"/>
          <w:sz w:val="24"/>
          <w:szCs w:val="24"/>
          <w:lang w:val="es-ES"/>
        </w:rPr>
        <w:fldChar w:fldCharType="begin"/>
      </w:r>
      <w:r w:rsidRPr="00BF0088">
        <w:rPr>
          <w:rFonts w:ascii="Times New Roman" w:hAnsi="Times New Roman" w:cs="Times New Roman"/>
          <w:b/>
          <w:bCs/>
          <w:i w:val="0"/>
          <w:iCs w:val="0"/>
          <w:color w:val="auto"/>
          <w:sz w:val="24"/>
          <w:szCs w:val="24"/>
          <w:lang w:val="es-ES"/>
        </w:rPr>
        <w:instrText xml:space="preserve"> SEQ Figura \* ARABIC </w:instrText>
      </w:r>
      <w:r w:rsidRPr="00BF0088">
        <w:rPr>
          <w:rFonts w:ascii="Times New Roman" w:hAnsi="Times New Roman" w:cs="Times New Roman"/>
          <w:b/>
          <w:bCs/>
          <w:i w:val="0"/>
          <w:iCs w:val="0"/>
          <w:color w:val="auto"/>
          <w:sz w:val="24"/>
          <w:szCs w:val="24"/>
          <w:lang w:val="es-ES"/>
        </w:rPr>
        <w:fldChar w:fldCharType="separate"/>
      </w:r>
      <w:r w:rsidRPr="00BF0088">
        <w:rPr>
          <w:rFonts w:ascii="Times New Roman" w:hAnsi="Times New Roman" w:cs="Times New Roman"/>
          <w:b/>
          <w:bCs/>
          <w:i w:val="0"/>
          <w:iCs w:val="0"/>
          <w:noProof/>
          <w:color w:val="auto"/>
          <w:sz w:val="24"/>
          <w:szCs w:val="24"/>
          <w:lang w:val="es-ES"/>
        </w:rPr>
        <w:t>4</w:t>
      </w:r>
      <w:r w:rsidRPr="00BF0088">
        <w:rPr>
          <w:rFonts w:ascii="Times New Roman" w:hAnsi="Times New Roman" w:cs="Times New Roman"/>
          <w:b/>
          <w:bCs/>
          <w:i w:val="0"/>
          <w:iCs w:val="0"/>
          <w:color w:val="auto"/>
          <w:sz w:val="24"/>
          <w:szCs w:val="24"/>
          <w:lang w:val="es-ES"/>
        </w:rPr>
        <w:fldChar w:fldCharType="end"/>
      </w:r>
      <w:r w:rsidR="00D913DC" w:rsidRPr="00BF0088">
        <w:rPr>
          <w:rFonts w:ascii="Times New Roman" w:hAnsi="Times New Roman" w:cs="Times New Roman"/>
          <w:b/>
          <w:bCs/>
          <w:i w:val="0"/>
          <w:iCs w:val="0"/>
          <w:color w:val="auto"/>
          <w:sz w:val="24"/>
          <w:szCs w:val="24"/>
          <w:lang w:val="es-ES"/>
        </w:rPr>
        <w:t>.</w:t>
      </w:r>
      <w:r w:rsidRPr="00BF0088">
        <w:rPr>
          <w:rFonts w:ascii="Times New Roman" w:hAnsi="Times New Roman" w:cs="Times New Roman"/>
          <w:i w:val="0"/>
          <w:iCs w:val="0"/>
          <w:color w:val="auto"/>
          <w:sz w:val="24"/>
          <w:szCs w:val="24"/>
          <w:lang w:val="es-ES"/>
        </w:rPr>
        <w:t xml:space="preserve"> Matriz de resultados obtenidos de la plataforma </w:t>
      </w:r>
      <w:proofErr w:type="spellStart"/>
      <w:r w:rsidRPr="00BF0088">
        <w:rPr>
          <w:rFonts w:ascii="Times New Roman" w:hAnsi="Times New Roman" w:cs="Times New Roman"/>
          <w:i w:val="0"/>
          <w:iCs w:val="0"/>
          <w:color w:val="auto"/>
          <w:sz w:val="24"/>
          <w:szCs w:val="24"/>
          <w:lang w:val="es-ES"/>
        </w:rPr>
        <w:t>Kahoot</w:t>
      </w:r>
      <w:proofErr w:type="spellEnd"/>
      <w:r w:rsidR="00B74399">
        <w:rPr>
          <w:rFonts w:ascii="Times New Roman" w:hAnsi="Times New Roman" w:cs="Times New Roman"/>
          <w:i w:val="0"/>
          <w:iCs w:val="0"/>
          <w:color w:val="auto"/>
          <w:sz w:val="24"/>
          <w:szCs w:val="24"/>
          <w:lang w:val="es-ES"/>
        </w:rPr>
        <w:t>!</w:t>
      </w:r>
      <w:r w:rsidR="00B74399" w:rsidRPr="00BF0088">
        <w:rPr>
          <w:rFonts w:eastAsiaTheme="minorEastAsia"/>
          <w:i w:val="0"/>
          <w:iCs w:val="0"/>
          <w:noProof/>
          <w:color w:val="auto"/>
          <w:lang w:val="es-ES"/>
        </w:rPr>
        <w:t xml:space="preserve"> </w:t>
      </w:r>
    </w:p>
    <w:p w14:paraId="38103A78" w14:textId="77777777" w:rsidR="00D913DC" w:rsidRDefault="009C5A7A" w:rsidP="00D913DC">
      <w:pPr>
        <w:pStyle w:val="Descripcin"/>
        <w:spacing w:after="0" w:line="360" w:lineRule="auto"/>
        <w:jc w:val="center"/>
        <w:rPr>
          <w:rFonts w:ascii="Times New Roman" w:hAnsi="Times New Roman" w:cs="Times New Roman"/>
          <w:sz w:val="24"/>
          <w:szCs w:val="24"/>
          <w:lang w:val="es-ES"/>
        </w:rPr>
      </w:pPr>
      <w:r w:rsidRPr="00AF074E">
        <w:rPr>
          <w:rFonts w:eastAsiaTheme="minorEastAsia"/>
          <w:noProof/>
          <w:lang w:val="es-ES"/>
        </w:rPr>
        <w:drawing>
          <wp:inline distT="0" distB="0" distL="0" distR="0" wp14:anchorId="46BF7DEC" wp14:editId="3B4EAC1D">
            <wp:extent cx="5346700" cy="2717513"/>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Pantalla 2020-01-21 a la(s) 19.46.4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62186" cy="2725384"/>
                    </a:xfrm>
                    <a:prstGeom prst="rect">
                      <a:avLst/>
                    </a:prstGeom>
                  </pic:spPr>
                </pic:pic>
              </a:graphicData>
            </a:graphic>
          </wp:inline>
        </w:drawing>
      </w:r>
      <w:r w:rsidRPr="00AF074E">
        <w:rPr>
          <w:rFonts w:ascii="Times New Roman" w:hAnsi="Times New Roman" w:cs="Times New Roman"/>
          <w:sz w:val="24"/>
          <w:szCs w:val="24"/>
          <w:lang w:val="es-ES"/>
        </w:rPr>
        <w:t xml:space="preserve">. </w:t>
      </w:r>
    </w:p>
    <w:p w14:paraId="79776F2A" w14:textId="75B30771" w:rsidR="009C5A7A" w:rsidRPr="00BF0088" w:rsidRDefault="009C5A7A">
      <w:pPr>
        <w:pStyle w:val="Descripcin"/>
        <w:spacing w:after="0" w:line="360" w:lineRule="auto"/>
        <w:jc w:val="center"/>
        <w:rPr>
          <w:rFonts w:ascii="Times New Roman" w:eastAsiaTheme="minorEastAsia" w:hAnsi="Times New Roman" w:cs="Times New Roman"/>
          <w:i w:val="0"/>
          <w:iCs w:val="0"/>
          <w:color w:val="auto"/>
          <w:sz w:val="24"/>
          <w:szCs w:val="24"/>
          <w:lang w:val="es-ES"/>
        </w:rPr>
      </w:pPr>
      <w:r w:rsidRPr="00BF0088">
        <w:rPr>
          <w:rFonts w:ascii="Times New Roman" w:hAnsi="Times New Roman" w:cs="Times New Roman"/>
          <w:i w:val="0"/>
          <w:iCs w:val="0"/>
          <w:color w:val="auto"/>
          <w:sz w:val="24"/>
          <w:szCs w:val="24"/>
          <w:lang w:val="es-ES"/>
        </w:rPr>
        <w:t xml:space="preserve">Fuente: </w:t>
      </w:r>
      <w:r w:rsidR="00D913DC">
        <w:rPr>
          <w:rFonts w:ascii="Times New Roman" w:hAnsi="Times New Roman" w:cs="Times New Roman"/>
          <w:i w:val="0"/>
          <w:iCs w:val="0"/>
          <w:color w:val="auto"/>
          <w:sz w:val="24"/>
          <w:szCs w:val="24"/>
          <w:lang w:val="es-ES"/>
        </w:rPr>
        <w:t>Elaboración p</w:t>
      </w:r>
      <w:r w:rsidR="00D913DC" w:rsidRPr="00BF0088">
        <w:rPr>
          <w:rFonts w:ascii="Times New Roman" w:hAnsi="Times New Roman" w:cs="Times New Roman"/>
          <w:i w:val="0"/>
          <w:iCs w:val="0"/>
          <w:color w:val="auto"/>
          <w:sz w:val="24"/>
          <w:szCs w:val="24"/>
          <w:lang w:val="es-ES"/>
        </w:rPr>
        <w:t>ropia</w:t>
      </w:r>
    </w:p>
    <w:p w14:paraId="2C2F78DA" w14:textId="77777777" w:rsidR="00AA2B76" w:rsidRPr="00AF074E" w:rsidRDefault="00AA2B76" w:rsidP="00726C70">
      <w:pPr>
        <w:spacing w:line="360" w:lineRule="auto"/>
        <w:rPr>
          <w:rFonts w:eastAsiaTheme="minorEastAsia"/>
          <w:lang w:val="es-ES"/>
        </w:rPr>
      </w:pPr>
    </w:p>
    <w:p w14:paraId="343C17A4" w14:textId="49D8C812" w:rsidR="009C5A7A" w:rsidRPr="00BF0088" w:rsidRDefault="009C5A7A" w:rsidP="00726C70">
      <w:pPr>
        <w:pStyle w:val="Descripcin"/>
        <w:keepNext/>
        <w:spacing w:after="0" w:line="360" w:lineRule="auto"/>
        <w:jc w:val="center"/>
        <w:rPr>
          <w:rFonts w:ascii="Times New Roman" w:hAnsi="Times New Roman" w:cs="Times New Roman"/>
          <w:i w:val="0"/>
          <w:iCs w:val="0"/>
          <w:color w:val="auto"/>
          <w:sz w:val="24"/>
          <w:szCs w:val="24"/>
          <w:lang w:val="es-ES"/>
        </w:rPr>
      </w:pPr>
      <w:r w:rsidRPr="00BF0088">
        <w:rPr>
          <w:rFonts w:ascii="Times New Roman" w:hAnsi="Times New Roman" w:cs="Times New Roman"/>
          <w:b/>
          <w:bCs/>
          <w:i w:val="0"/>
          <w:iCs w:val="0"/>
          <w:color w:val="auto"/>
          <w:sz w:val="24"/>
          <w:szCs w:val="24"/>
          <w:lang w:val="es-ES"/>
        </w:rPr>
        <w:t xml:space="preserve">Tabla </w:t>
      </w:r>
      <w:r w:rsidRPr="00BF0088">
        <w:rPr>
          <w:rFonts w:ascii="Times New Roman" w:hAnsi="Times New Roman" w:cs="Times New Roman"/>
          <w:b/>
          <w:bCs/>
          <w:i w:val="0"/>
          <w:iCs w:val="0"/>
          <w:color w:val="auto"/>
          <w:sz w:val="24"/>
          <w:szCs w:val="24"/>
          <w:lang w:val="es-ES"/>
        </w:rPr>
        <w:fldChar w:fldCharType="begin"/>
      </w:r>
      <w:r w:rsidRPr="00BF0088">
        <w:rPr>
          <w:rFonts w:ascii="Times New Roman" w:hAnsi="Times New Roman" w:cs="Times New Roman"/>
          <w:b/>
          <w:bCs/>
          <w:i w:val="0"/>
          <w:iCs w:val="0"/>
          <w:color w:val="auto"/>
          <w:sz w:val="24"/>
          <w:szCs w:val="24"/>
          <w:lang w:val="es-ES"/>
        </w:rPr>
        <w:instrText xml:space="preserve"> SEQ Tabla \* ARABIC </w:instrText>
      </w:r>
      <w:r w:rsidRPr="00BF0088">
        <w:rPr>
          <w:rFonts w:ascii="Times New Roman" w:hAnsi="Times New Roman" w:cs="Times New Roman"/>
          <w:b/>
          <w:bCs/>
          <w:i w:val="0"/>
          <w:iCs w:val="0"/>
          <w:color w:val="auto"/>
          <w:sz w:val="24"/>
          <w:szCs w:val="24"/>
          <w:lang w:val="es-ES"/>
        </w:rPr>
        <w:fldChar w:fldCharType="separate"/>
      </w:r>
      <w:r w:rsidRPr="00BF0088">
        <w:rPr>
          <w:rFonts w:ascii="Times New Roman" w:hAnsi="Times New Roman" w:cs="Times New Roman"/>
          <w:b/>
          <w:bCs/>
          <w:i w:val="0"/>
          <w:iCs w:val="0"/>
          <w:noProof/>
          <w:color w:val="auto"/>
          <w:sz w:val="24"/>
          <w:szCs w:val="24"/>
          <w:lang w:val="es-ES"/>
        </w:rPr>
        <w:t>1</w:t>
      </w:r>
      <w:r w:rsidRPr="00BF0088">
        <w:rPr>
          <w:rFonts w:ascii="Times New Roman" w:hAnsi="Times New Roman" w:cs="Times New Roman"/>
          <w:b/>
          <w:bCs/>
          <w:i w:val="0"/>
          <w:iCs w:val="0"/>
          <w:color w:val="auto"/>
          <w:sz w:val="24"/>
          <w:szCs w:val="24"/>
          <w:lang w:val="es-ES"/>
        </w:rPr>
        <w:fldChar w:fldCharType="end"/>
      </w:r>
      <w:r w:rsidR="00D913DC" w:rsidRPr="00BF0088">
        <w:rPr>
          <w:rFonts w:ascii="Times New Roman" w:hAnsi="Times New Roman" w:cs="Times New Roman"/>
          <w:i w:val="0"/>
          <w:iCs w:val="0"/>
          <w:color w:val="auto"/>
          <w:sz w:val="24"/>
          <w:szCs w:val="24"/>
          <w:lang w:val="es-ES"/>
        </w:rPr>
        <w:t>.</w:t>
      </w:r>
      <w:r w:rsidRPr="00BF0088">
        <w:rPr>
          <w:rFonts w:ascii="Times New Roman" w:hAnsi="Times New Roman" w:cs="Times New Roman"/>
          <w:i w:val="0"/>
          <w:iCs w:val="0"/>
          <w:color w:val="auto"/>
          <w:sz w:val="24"/>
          <w:szCs w:val="24"/>
          <w:lang w:val="es-ES"/>
        </w:rPr>
        <w:t xml:space="preserve"> Distribución de respuestas</w:t>
      </w:r>
    </w:p>
    <w:tbl>
      <w:tblPr>
        <w:tblStyle w:val="Tablaconcuadrcula"/>
        <w:tblW w:w="0" w:type="auto"/>
        <w:tblLook w:val="0600" w:firstRow="0" w:lastRow="0" w:firstColumn="0" w:lastColumn="0" w:noHBand="1" w:noVBand="1"/>
      </w:tblPr>
      <w:tblGrid>
        <w:gridCol w:w="2207"/>
        <w:gridCol w:w="2207"/>
        <w:gridCol w:w="2207"/>
        <w:gridCol w:w="2207"/>
      </w:tblGrid>
      <w:tr w:rsidR="009C5A7A" w:rsidRPr="00AF074E" w14:paraId="08D7D04C" w14:textId="77777777" w:rsidTr="00BF0088">
        <w:tc>
          <w:tcPr>
            <w:tcW w:w="2207" w:type="dxa"/>
          </w:tcPr>
          <w:p w14:paraId="0063BD42" w14:textId="77777777" w:rsidR="009C5A7A" w:rsidRPr="00AF074E" w:rsidRDefault="009C5A7A" w:rsidP="00726C70">
            <w:pPr>
              <w:spacing w:line="360" w:lineRule="auto"/>
              <w:rPr>
                <w:lang w:val="es-ES" w:eastAsia="en-US"/>
              </w:rPr>
            </w:pPr>
          </w:p>
        </w:tc>
        <w:tc>
          <w:tcPr>
            <w:tcW w:w="2207" w:type="dxa"/>
          </w:tcPr>
          <w:p w14:paraId="0D6035D1" w14:textId="2699E4D8" w:rsidR="009C5A7A" w:rsidRPr="00BF0088" w:rsidRDefault="00B74399" w:rsidP="00726C70">
            <w:pPr>
              <w:spacing w:line="360" w:lineRule="auto"/>
              <w:rPr>
                <w:b/>
                <w:bCs/>
                <w:lang w:val="es-ES" w:eastAsia="en-US"/>
              </w:rPr>
            </w:pPr>
            <w:r>
              <w:rPr>
                <w:b/>
                <w:bCs/>
                <w:lang w:val="es-ES" w:eastAsia="en-US"/>
              </w:rPr>
              <w:t>Quiz</w:t>
            </w:r>
          </w:p>
        </w:tc>
        <w:tc>
          <w:tcPr>
            <w:tcW w:w="2207" w:type="dxa"/>
          </w:tcPr>
          <w:p w14:paraId="3EFD462E" w14:textId="77777777" w:rsidR="009C5A7A" w:rsidRPr="00BF0088" w:rsidRDefault="009C5A7A" w:rsidP="00726C70">
            <w:pPr>
              <w:spacing w:line="360" w:lineRule="auto"/>
              <w:rPr>
                <w:b/>
                <w:bCs/>
                <w:lang w:val="es-ES" w:eastAsia="en-US"/>
              </w:rPr>
            </w:pPr>
            <w:r w:rsidRPr="00BF0088">
              <w:rPr>
                <w:b/>
                <w:bCs/>
                <w:lang w:val="es-ES" w:eastAsia="en-US"/>
              </w:rPr>
              <w:t>Correctas</w:t>
            </w:r>
          </w:p>
        </w:tc>
        <w:tc>
          <w:tcPr>
            <w:tcW w:w="2207" w:type="dxa"/>
          </w:tcPr>
          <w:p w14:paraId="157A1DD9" w14:textId="77777777" w:rsidR="009C5A7A" w:rsidRPr="00BF0088" w:rsidRDefault="009C5A7A" w:rsidP="00726C70">
            <w:pPr>
              <w:spacing w:line="360" w:lineRule="auto"/>
              <w:rPr>
                <w:b/>
                <w:bCs/>
                <w:lang w:val="es-ES" w:eastAsia="en-US"/>
              </w:rPr>
            </w:pPr>
            <w:r w:rsidRPr="00BF0088">
              <w:rPr>
                <w:b/>
                <w:bCs/>
                <w:lang w:val="es-ES" w:eastAsia="en-US"/>
              </w:rPr>
              <w:t>Incorrectas</w:t>
            </w:r>
          </w:p>
        </w:tc>
      </w:tr>
      <w:tr w:rsidR="009C5A7A" w:rsidRPr="00AF074E" w14:paraId="01A6346F" w14:textId="77777777" w:rsidTr="00BF0088">
        <w:tc>
          <w:tcPr>
            <w:tcW w:w="2207" w:type="dxa"/>
          </w:tcPr>
          <w:p w14:paraId="5A5EAB81" w14:textId="77777777" w:rsidR="009C5A7A" w:rsidRPr="00BF0088" w:rsidRDefault="009C5A7A" w:rsidP="00726C70">
            <w:pPr>
              <w:spacing w:line="360" w:lineRule="auto"/>
              <w:rPr>
                <w:b/>
                <w:bCs/>
                <w:lang w:val="es-ES" w:eastAsia="en-US"/>
              </w:rPr>
            </w:pPr>
            <w:r w:rsidRPr="00BF0088">
              <w:rPr>
                <w:b/>
                <w:bCs/>
                <w:lang w:val="es-ES" w:eastAsia="en-US"/>
              </w:rPr>
              <w:t>Válido</w:t>
            </w:r>
          </w:p>
        </w:tc>
        <w:tc>
          <w:tcPr>
            <w:tcW w:w="2207" w:type="dxa"/>
          </w:tcPr>
          <w:p w14:paraId="7CE66108" w14:textId="77777777" w:rsidR="009C5A7A" w:rsidRPr="00AF074E" w:rsidRDefault="009C5A7A" w:rsidP="00726C70">
            <w:pPr>
              <w:spacing w:line="360" w:lineRule="auto"/>
              <w:rPr>
                <w:lang w:val="es-ES" w:eastAsia="en-US"/>
              </w:rPr>
            </w:pPr>
            <w:r w:rsidRPr="00AF074E">
              <w:rPr>
                <w:lang w:val="es-ES" w:eastAsia="en-US"/>
              </w:rPr>
              <w:t>Q1</w:t>
            </w:r>
          </w:p>
        </w:tc>
        <w:tc>
          <w:tcPr>
            <w:tcW w:w="2207" w:type="dxa"/>
          </w:tcPr>
          <w:p w14:paraId="2D2562B3" w14:textId="77777777" w:rsidR="009C5A7A" w:rsidRPr="00AF074E" w:rsidRDefault="00CC182D" w:rsidP="00726C70">
            <w:pPr>
              <w:spacing w:line="360" w:lineRule="auto"/>
              <w:jc w:val="right"/>
              <w:rPr>
                <w:b/>
                <w:bCs/>
                <w:lang w:val="es-ES" w:eastAsia="en-US"/>
              </w:rPr>
            </w:pPr>
            <w:r w:rsidRPr="00AF074E">
              <w:rPr>
                <w:b/>
                <w:bCs/>
                <w:lang w:val="es-ES" w:eastAsia="en-US"/>
              </w:rPr>
              <w:t>12</w:t>
            </w:r>
          </w:p>
        </w:tc>
        <w:tc>
          <w:tcPr>
            <w:tcW w:w="2207" w:type="dxa"/>
          </w:tcPr>
          <w:p w14:paraId="0E482AFF" w14:textId="77777777" w:rsidR="009C5A7A" w:rsidRPr="00AF074E" w:rsidRDefault="00CC182D" w:rsidP="00726C70">
            <w:pPr>
              <w:spacing w:line="360" w:lineRule="auto"/>
              <w:jc w:val="right"/>
              <w:rPr>
                <w:b/>
                <w:bCs/>
                <w:lang w:val="es-ES" w:eastAsia="en-US"/>
              </w:rPr>
            </w:pPr>
            <w:r w:rsidRPr="00AF074E">
              <w:rPr>
                <w:b/>
                <w:bCs/>
                <w:lang w:val="es-ES" w:eastAsia="en-US"/>
              </w:rPr>
              <w:t>7</w:t>
            </w:r>
          </w:p>
        </w:tc>
      </w:tr>
      <w:tr w:rsidR="009C5A7A" w:rsidRPr="00AF074E" w14:paraId="11BA63BE" w14:textId="77777777" w:rsidTr="00BF0088">
        <w:tc>
          <w:tcPr>
            <w:tcW w:w="2207" w:type="dxa"/>
          </w:tcPr>
          <w:p w14:paraId="603637DA" w14:textId="77777777" w:rsidR="009C5A7A" w:rsidRPr="00AF074E" w:rsidRDefault="009C5A7A" w:rsidP="00726C70">
            <w:pPr>
              <w:spacing w:line="360" w:lineRule="auto"/>
              <w:rPr>
                <w:lang w:val="es-ES" w:eastAsia="en-US"/>
              </w:rPr>
            </w:pPr>
          </w:p>
        </w:tc>
        <w:tc>
          <w:tcPr>
            <w:tcW w:w="2207" w:type="dxa"/>
          </w:tcPr>
          <w:p w14:paraId="1B098283" w14:textId="77777777" w:rsidR="009C5A7A" w:rsidRPr="00AF074E" w:rsidRDefault="009C5A7A" w:rsidP="00726C70">
            <w:pPr>
              <w:spacing w:line="360" w:lineRule="auto"/>
              <w:rPr>
                <w:lang w:val="es-ES" w:eastAsia="en-US"/>
              </w:rPr>
            </w:pPr>
            <w:r w:rsidRPr="00AF074E">
              <w:rPr>
                <w:lang w:val="es-ES" w:eastAsia="en-US"/>
              </w:rPr>
              <w:t>Q2</w:t>
            </w:r>
          </w:p>
        </w:tc>
        <w:tc>
          <w:tcPr>
            <w:tcW w:w="2207" w:type="dxa"/>
          </w:tcPr>
          <w:p w14:paraId="56E09223" w14:textId="77777777" w:rsidR="009C5A7A" w:rsidRPr="00AF074E" w:rsidRDefault="00CC182D" w:rsidP="00726C70">
            <w:pPr>
              <w:spacing w:line="360" w:lineRule="auto"/>
              <w:jc w:val="right"/>
              <w:rPr>
                <w:b/>
                <w:bCs/>
                <w:lang w:val="es-ES" w:eastAsia="en-US"/>
              </w:rPr>
            </w:pPr>
            <w:r w:rsidRPr="00AF074E">
              <w:rPr>
                <w:b/>
                <w:bCs/>
                <w:lang w:val="es-ES" w:eastAsia="en-US"/>
              </w:rPr>
              <w:t>9</w:t>
            </w:r>
          </w:p>
        </w:tc>
        <w:tc>
          <w:tcPr>
            <w:tcW w:w="2207" w:type="dxa"/>
          </w:tcPr>
          <w:p w14:paraId="00532B8D" w14:textId="77777777" w:rsidR="009C5A7A" w:rsidRPr="00AF074E" w:rsidRDefault="00CC182D" w:rsidP="00726C70">
            <w:pPr>
              <w:spacing w:line="360" w:lineRule="auto"/>
              <w:jc w:val="right"/>
              <w:rPr>
                <w:b/>
                <w:bCs/>
                <w:lang w:val="es-ES" w:eastAsia="en-US"/>
              </w:rPr>
            </w:pPr>
            <w:r w:rsidRPr="00AF074E">
              <w:rPr>
                <w:b/>
                <w:bCs/>
                <w:lang w:val="es-ES" w:eastAsia="en-US"/>
              </w:rPr>
              <w:t>11</w:t>
            </w:r>
          </w:p>
        </w:tc>
      </w:tr>
      <w:tr w:rsidR="009C5A7A" w:rsidRPr="00AF074E" w14:paraId="017F8801" w14:textId="77777777" w:rsidTr="00BF0088">
        <w:tc>
          <w:tcPr>
            <w:tcW w:w="2207" w:type="dxa"/>
          </w:tcPr>
          <w:p w14:paraId="3691273F" w14:textId="77777777" w:rsidR="009C5A7A" w:rsidRPr="00AF074E" w:rsidRDefault="009C5A7A" w:rsidP="00726C70">
            <w:pPr>
              <w:spacing w:line="360" w:lineRule="auto"/>
              <w:rPr>
                <w:lang w:val="es-ES" w:eastAsia="en-US"/>
              </w:rPr>
            </w:pPr>
          </w:p>
        </w:tc>
        <w:tc>
          <w:tcPr>
            <w:tcW w:w="2207" w:type="dxa"/>
          </w:tcPr>
          <w:p w14:paraId="799B7F12" w14:textId="77777777" w:rsidR="009C5A7A" w:rsidRPr="00AF074E" w:rsidRDefault="009C5A7A" w:rsidP="00726C70">
            <w:pPr>
              <w:spacing w:line="360" w:lineRule="auto"/>
              <w:rPr>
                <w:lang w:val="es-ES" w:eastAsia="en-US"/>
              </w:rPr>
            </w:pPr>
            <w:r w:rsidRPr="00AF074E">
              <w:rPr>
                <w:lang w:val="es-ES" w:eastAsia="en-US"/>
              </w:rPr>
              <w:t>Q3</w:t>
            </w:r>
          </w:p>
        </w:tc>
        <w:tc>
          <w:tcPr>
            <w:tcW w:w="2207" w:type="dxa"/>
          </w:tcPr>
          <w:p w14:paraId="5D66CA20" w14:textId="77777777" w:rsidR="009C5A7A" w:rsidRPr="00AF074E" w:rsidRDefault="00CC182D" w:rsidP="00726C70">
            <w:pPr>
              <w:spacing w:line="360" w:lineRule="auto"/>
              <w:jc w:val="right"/>
              <w:rPr>
                <w:b/>
                <w:bCs/>
                <w:lang w:val="es-ES" w:eastAsia="en-US"/>
              </w:rPr>
            </w:pPr>
            <w:r w:rsidRPr="00AF074E">
              <w:rPr>
                <w:b/>
                <w:bCs/>
                <w:lang w:val="es-ES" w:eastAsia="en-US"/>
              </w:rPr>
              <w:t>7</w:t>
            </w:r>
          </w:p>
        </w:tc>
        <w:tc>
          <w:tcPr>
            <w:tcW w:w="2207" w:type="dxa"/>
          </w:tcPr>
          <w:p w14:paraId="4B651FBE" w14:textId="77777777" w:rsidR="009C5A7A" w:rsidRPr="00AF074E" w:rsidRDefault="00CC182D" w:rsidP="00726C70">
            <w:pPr>
              <w:spacing w:line="360" w:lineRule="auto"/>
              <w:jc w:val="right"/>
              <w:rPr>
                <w:b/>
                <w:bCs/>
                <w:lang w:val="es-ES" w:eastAsia="en-US"/>
              </w:rPr>
            </w:pPr>
            <w:r w:rsidRPr="00AF074E">
              <w:rPr>
                <w:b/>
                <w:bCs/>
                <w:lang w:val="es-ES" w:eastAsia="en-US"/>
              </w:rPr>
              <w:t>13</w:t>
            </w:r>
          </w:p>
        </w:tc>
      </w:tr>
      <w:tr w:rsidR="009C5A7A" w:rsidRPr="00AF074E" w14:paraId="39102321" w14:textId="77777777" w:rsidTr="00BF0088">
        <w:tc>
          <w:tcPr>
            <w:tcW w:w="2207" w:type="dxa"/>
          </w:tcPr>
          <w:p w14:paraId="149148E3" w14:textId="77777777" w:rsidR="009C5A7A" w:rsidRPr="00AF074E" w:rsidRDefault="009C5A7A" w:rsidP="00726C70">
            <w:pPr>
              <w:spacing w:line="360" w:lineRule="auto"/>
              <w:rPr>
                <w:lang w:val="es-ES" w:eastAsia="en-US"/>
              </w:rPr>
            </w:pPr>
          </w:p>
        </w:tc>
        <w:tc>
          <w:tcPr>
            <w:tcW w:w="2207" w:type="dxa"/>
          </w:tcPr>
          <w:p w14:paraId="24A5DAA0" w14:textId="77777777" w:rsidR="009C5A7A" w:rsidRPr="00AF074E" w:rsidRDefault="009C5A7A" w:rsidP="00726C70">
            <w:pPr>
              <w:spacing w:line="360" w:lineRule="auto"/>
              <w:rPr>
                <w:lang w:val="es-ES" w:eastAsia="en-US"/>
              </w:rPr>
            </w:pPr>
            <w:r w:rsidRPr="00AF074E">
              <w:rPr>
                <w:lang w:val="es-ES" w:eastAsia="en-US"/>
              </w:rPr>
              <w:t>Q4</w:t>
            </w:r>
          </w:p>
        </w:tc>
        <w:tc>
          <w:tcPr>
            <w:tcW w:w="2207" w:type="dxa"/>
          </w:tcPr>
          <w:p w14:paraId="09C0E6E9" w14:textId="77777777" w:rsidR="009C5A7A" w:rsidRPr="00AF074E" w:rsidRDefault="00CC182D" w:rsidP="00726C70">
            <w:pPr>
              <w:spacing w:line="360" w:lineRule="auto"/>
              <w:jc w:val="right"/>
              <w:rPr>
                <w:b/>
                <w:bCs/>
                <w:lang w:val="es-ES" w:eastAsia="en-US"/>
              </w:rPr>
            </w:pPr>
            <w:r w:rsidRPr="00AF074E">
              <w:rPr>
                <w:b/>
                <w:bCs/>
                <w:lang w:val="es-ES" w:eastAsia="en-US"/>
              </w:rPr>
              <w:t>19</w:t>
            </w:r>
          </w:p>
        </w:tc>
        <w:tc>
          <w:tcPr>
            <w:tcW w:w="2207" w:type="dxa"/>
          </w:tcPr>
          <w:p w14:paraId="48672C02" w14:textId="77777777" w:rsidR="009C5A7A" w:rsidRPr="00AF074E" w:rsidRDefault="00CC182D" w:rsidP="00726C70">
            <w:pPr>
              <w:spacing w:line="360" w:lineRule="auto"/>
              <w:jc w:val="right"/>
              <w:rPr>
                <w:b/>
                <w:bCs/>
                <w:lang w:val="es-ES" w:eastAsia="en-US"/>
              </w:rPr>
            </w:pPr>
            <w:r w:rsidRPr="00AF074E">
              <w:rPr>
                <w:b/>
                <w:bCs/>
                <w:lang w:val="es-ES" w:eastAsia="en-US"/>
              </w:rPr>
              <w:t>1</w:t>
            </w:r>
          </w:p>
        </w:tc>
      </w:tr>
      <w:tr w:rsidR="009C5A7A" w:rsidRPr="00AF074E" w14:paraId="7C8BD2B9" w14:textId="77777777" w:rsidTr="00BF0088">
        <w:tc>
          <w:tcPr>
            <w:tcW w:w="2207" w:type="dxa"/>
          </w:tcPr>
          <w:p w14:paraId="3B20756A" w14:textId="77777777" w:rsidR="009C5A7A" w:rsidRPr="00AF074E" w:rsidRDefault="009C5A7A" w:rsidP="00726C70">
            <w:pPr>
              <w:spacing w:line="360" w:lineRule="auto"/>
              <w:rPr>
                <w:lang w:val="es-ES" w:eastAsia="en-US"/>
              </w:rPr>
            </w:pPr>
          </w:p>
        </w:tc>
        <w:tc>
          <w:tcPr>
            <w:tcW w:w="2207" w:type="dxa"/>
          </w:tcPr>
          <w:p w14:paraId="674547D6" w14:textId="77777777" w:rsidR="009C5A7A" w:rsidRPr="00AF074E" w:rsidRDefault="009C5A7A" w:rsidP="00726C70">
            <w:pPr>
              <w:spacing w:line="360" w:lineRule="auto"/>
              <w:rPr>
                <w:lang w:val="es-ES" w:eastAsia="en-US"/>
              </w:rPr>
            </w:pPr>
            <w:r w:rsidRPr="00AF074E">
              <w:rPr>
                <w:lang w:val="es-ES" w:eastAsia="en-US"/>
              </w:rPr>
              <w:t>Q5</w:t>
            </w:r>
          </w:p>
        </w:tc>
        <w:tc>
          <w:tcPr>
            <w:tcW w:w="2207" w:type="dxa"/>
          </w:tcPr>
          <w:p w14:paraId="67E1BEE5" w14:textId="77777777" w:rsidR="009C5A7A" w:rsidRPr="00AF074E" w:rsidRDefault="00CC182D" w:rsidP="00726C70">
            <w:pPr>
              <w:spacing w:line="360" w:lineRule="auto"/>
              <w:jc w:val="right"/>
              <w:rPr>
                <w:b/>
                <w:bCs/>
                <w:lang w:val="es-ES" w:eastAsia="en-US"/>
              </w:rPr>
            </w:pPr>
            <w:r w:rsidRPr="00AF074E">
              <w:rPr>
                <w:b/>
                <w:bCs/>
                <w:lang w:val="es-ES" w:eastAsia="en-US"/>
              </w:rPr>
              <w:t>1</w:t>
            </w:r>
          </w:p>
        </w:tc>
        <w:tc>
          <w:tcPr>
            <w:tcW w:w="2207" w:type="dxa"/>
          </w:tcPr>
          <w:p w14:paraId="5A655572" w14:textId="77777777" w:rsidR="009C5A7A" w:rsidRPr="00AF074E" w:rsidRDefault="00CC182D" w:rsidP="00726C70">
            <w:pPr>
              <w:spacing w:line="360" w:lineRule="auto"/>
              <w:jc w:val="right"/>
              <w:rPr>
                <w:b/>
                <w:bCs/>
                <w:lang w:val="es-ES" w:eastAsia="en-US"/>
              </w:rPr>
            </w:pPr>
            <w:r w:rsidRPr="00AF074E">
              <w:rPr>
                <w:b/>
                <w:bCs/>
                <w:lang w:val="es-ES" w:eastAsia="en-US"/>
              </w:rPr>
              <w:t>18</w:t>
            </w:r>
          </w:p>
        </w:tc>
      </w:tr>
      <w:tr w:rsidR="009C5A7A" w:rsidRPr="00AF074E" w14:paraId="3D646D4C" w14:textId="77777777" w:rsidTr="00BF0088">
        <w:tc>
          <w:tcPr>
            <w:tcW w:w="2207" w:type="dxa"/>
          </w:tcPr>
          <w:p w14:paraId="1B1FFB05" w14:textId="77777777" w:rsidR="009C5A7A" w:rsidRPr="00AF074E" w:rsidRDefault="009C5A7A" w:rsidP="00726C70">
            <w:pPr>
              <w:spacing w:line="360" w:lineRule="auto"/>
              <w:rPr>
                <w:lang w:val="es-ES" w:eastAsia="en-US"/>
              </w:rPr>
            </w:pPr>
          </w:p>
        </w:tc>
        <w:tc>
          <w:tcPr>
            <w:tcW w:w="2207" w:type="dxa"/>
          </w:tcPr>
          <w:p w14:paraId="34EDB360" w14:textId="77777777" w:rsidR="009C5A7A" w:rsidRPr="00AF074E" w:rsidRDefault="009C5A7A" w:rsidP="00726C70">
            <w:pPr>
              <w:spacing w:line="360" w:lineRule="auto"/>
              <w:rPr>
                <w:lang w:val="es-ES" w:eastAsia="en-US"/>
              </w:rPr>
            </w:pPr>
            <w:r w:rsidRPr="00AF074E">
              <w:rPr>
                <w:lang w:val="es-ES" w:eastAsia="en-US"/>
              </w:rPr>
              <w:t>Total</w:t>
            </w:r>
          </w:p>
        </w:tc>
        <w:tc>
          <w:tcPr>
            <w:tcW w:w="2207" w:type="dxa"/>
          </w:tcPr>
          <w:p w14:paraId="1E074B6F" w14:textId="77777777" w:rsidR="009C5A7A" w:rsidRPr="00AF074E" w:rsidRDefault="009C5A7A" w:rsidP="00726C70">
            <w:pPr>
              <w:spacing w:line="360" w:lineRule="auto"/>
              <w:jc w:val="right"/>
              <w:rPr>
                <w:b/>
                <w:bCs/>
                <w:lang w:val="es-ES" w:eastAsia="en-US"/>
              </w:rPr>
            </w:pPr>
          </w:p>
        </w:tc>
        <w:tc>
          <w:tcPr>
            <w:tcW w:w="2207" w:type="dxa"/>
          </w:tcPr>
          <w:p w14:paraId="18E5A7D6" w14:textId="77777777" w:rsidR="009C5A7A" w:rsidRPr="00AF074E" w:rsidRDefault="009C5A7A" w:rsidP="00726C70">
            <w:pPr>
              <w:spacing w:line="360" w:lineRule="auto"/>
              <w:jc w:val="right"/>
              <w:rPr>
                <w:b/>
                <w:bCs/>
                <w:lang w:val="es-ES" w:eastAsia="en-US"/>
              </w:rPr>
            </w:pPr>
            <w:r w:rsidRPr="00AF074E">
              <w:rPr>
                <w:b/>
                <w:bCs/>
                <w:lang w:val="es-ES" w:eastAsia="en-US"/>
              </w:rPr>
              <w:t>98</w:t>
            </w:r>
          </w:p>
        </w:tc>
      </w:tr>
    </w:tbl>
    <w:p w14:paraId="72BE37B0" w14:textId="703183D7" w:rsidR="00CC182D" w:rsidRPr="00BF0088" w:rsidRDefault="00CC182D" w:rsidP="00726C70">
      <w:pPr>
        <w:spacing w:line="360" w:lineRule="auto"/>
        <w:jc w:val="center"/>
        <w:rPr>
          <w:lang w:val="es-ES"/>
        </w:rPr>
      </w:pPr>
      <w:r w:rsidRPr="00BF0088">
        <w:rPr>
          <w:lang w:val="es-ES"/>
        </w:rPr>
        <w:t xml:space="preserve">Fuente: </w:t>
      </w:r>
      <w:r w:rsidR="00D913DC">
        <w:rPr>
          <w:lang w:val="es-ES"/>
        </w:rPr>
        <w:t>Elaboración p</w:t>
      </w:r>
      <w:r w:rsidR="00D913DC" w:rsidRPr="00BF0088">
        <w:rPr>
          <w:lang w:val="es-ES"/>
        </w:rPr>
        <w:t>ropia</w:t>
      </w:r>
    </w:p>
    <w:p w14:paraId="2545ED22" w14:textId="7D28F6A3" w:rsidR="009C5A7A" w:rsidRPr="00AF074E" w:rsidRDefault="007540C3" w:rsidP="00BF0088">
      <w:pPr>
        <w:spacing w:line="360" w:lineRule="auto"/>
        <w:ind w:firstLine="708"/>
        <w:jc w:val="both"/>
        <w:rPr>
          <w:rFonts w:eastAsiaTheme="minorEastAsia"/>
          <w:lang w:val="es-ES"/>
        </w:rPr>
      </w:pPr>
      <w:r w:rsidRPr="00AF074E">
        <w:rPr>
          <w:rFonts w:eastAsiaTheme="minorEastAsia"/>
          <w:lang w:val="es-ES"/>
        </w:rPr>
        <w:t>Dada la complejidad del Q5</w:t>
      </w:r>
      <w:r w:rsidR="004670D4">
        <w:rPr>
          <w:rFonts w:eastAsiaTheme="minorEastAsia"/>
          <w:lang w:val="es-ES"/>
        </w:rPr>
        <w:t>,</w:t>
      </w:r>
      <w:r w:rsidRPr="00AF074E">
        <w:rPr>
          <w:rFonts w:eastAsiaTheme="minorEastAsia"/>
          <w:lang w:val="es-ES"/>
        </w:rPr>
        <w:t xml:space="preserve"> se omite del análisis</w:t>
      </w:r>
      <w:r w:rsidR="006A65E1" w:rsidRPr="00AF074E">
        <w:rPr>
          <w:rFonts w:eastAsiaTheme="minorEastAsia"/>
          <w:lang w:val="es-ES"/>
        </w:rPr>
        <w:t xml:space="preserve"> en las siguientes figuras</w:t>
      </w:r>
      <w:r w:rsidRPr="00AF074E">
        <w:rPr>
          <w:rFonts w:eastAsiaTheme="minorEastAsia"/>
          <w:lang w:val="es-ES"/>
        </w:rPr>
        <w:t>, pues requiere una interpretación particular</w:t>
      </w:r>
      <w:r w:rsidR="004670D4">
        <w:rPr>
          <w:rFonts w:eastAsiaTheme="minorEastAsia"/>
          <w:lang w:val="es-ES"/>
        </w:rPr>
        <w:t xml:space="preserve"> de</w:t>
      </w:r>
      <w:r w:rsidRPr="00AF074E">
        <w:rPr>
          <w:rFonts w:eastAsiaTheme="minorEastAsia"/>
          <w:lang w:val="es-ES"/>
        </w:rPr>
        <w:t xml:space="preserve"> sus resultados; además</w:t>
      </w:r>
      <w:r w:rsidR="004670D4">
        <w:rPr>
          <w:rFonts w:eastAsiaTheme="minorEastAsia"/>
          <w:lang w:val="es-ES"/>
        </w:rPr>
        <w:t>,</w:t>
      </w:r>
      <w:r w:rsidRPr="00AF074E">
        <w:rPr>
          <w:rFonts w:eastAsiaTheme="minorEastAsia"/>
          <w:lang w:val="es-ES"/>
        </w:rPr>
        <w:t xml:space="preserve"> no pertenece al objetivo del presente trabajo</w:t>
      </w:r>
      <w:r w:rsidR="00015AE8">
        <w:rPr>
          <w:rFonts w:eastAsiaTheme="minorEastAsia"/>
          <w:lang w:val="es-ES"/>
        </w:rPr>
        <w:t>;</w:t>
      </w:r>
      <w:r w:rsidRPr="00AF074E">
        <w:rPr>
          <w:rFonts w:eastAsiaTheme="minorEastAsia"/>
          <w:lang w:val="es-ES"/>
        </w:rPr>
        <w:t xml:space="preserve"> resultaba inquietante</w:t>
      </w:r>
      <w:r w:rsidR="00015AE8">
        <w:rPr>
          <w:rFonts w:eastAsiaTheme="minorEastAsia"/>
          <w:lang w:val="es-ES"/>
        </w:rPr>
        <w:t>, sin embargo,</w:t>
      </w:r>
      <w:r w:rsidRPr="00AF074E">
        <w:rPr>
          <w:rFonts w:eastAsiaTheme="minorEastAsia"/>
          <w:lang w:val="es-ES"/>
        </w:rPr>
        <w:t xml:space="preserve"> conocer hasta dónde podía llegar un análisi</w:t>
      </w:r>
      <w:r w:rsidR="000962BC">
        <w:rPr>
          <w:rFonts w:eastAsiaTheme="minorEastAsia"/>
          <w:lang w:val="es-ES"/>
        </w:rPr>
        <w:t xml:space="preserve">s </w:t>
      </w:r>
      <w:r w:rsidRPr="00AF074E">
        <w:rPr>
          <w:rFonts w:eastAsiaTheme="minorEastAsia"/>
          <w:lang w:val="es-ES"/>
        </w:rPr>
        <w:t>matemático.</w:t>
      </w:r>
    </w:p>
    <w:p w14:paraId="06A6F4DE" w14:textId="3D5F9FFB" w:rsidR="009C5A7A" w:rsidRDefault="009C5A7A" w:rsidP="00726C70">
      <w:pPr>
        <w:spacing w:line="360" w:lineRule="auto"/>
        <w:jc w:val="both"/>
        <w:rPr>
          <w:rFonts w:eastAsiaTheme="minorEastAsia"/>
          <w:lang w:val="es-ES"/>
        </w:rPr>
      </w:pPr>
    </w:p>
    <w:p w14:paraId="18894736" w14:textId="657DB317" w:rsidR="00901909" w:rsidRDefault="00901909" w:rsidP="00726C70">
      <w:pPr>
        <w:spacing w:line="360" w:lineRule="auto"/>
        <w:jc w:val="both"/>
        <w:rPr>
          <w:rFonts w:eastAsiaTheme="minorEastAsia"/>
          <w:lang w:val="es-ES"/>
        </w:rPr>
      </w:pPr>
    </w:p>
    <w:p w14:paraId="224C5658" w14:textId="65993167" w:rsidR="00901909" w:rsidRDefault="00901909" w:rsidP="00726C70">
      <w:pPr>
        <w:spacing w:line="360" w:lineRule="auto"/>
        <w:jc w:val="both"/>
        <w:rPr>
          <w:rFonts w:eastAsiaTheme="minorEastAsia"/>
          <w:lang w:val="es-ES"/>
        </w:rPr>
      </w:pPr>
    </w:p>
    <w:p w14:paraId="4109288A" w14:textId="17651418" w:rsidR="00901909" w:rsidRDefault="00901909" w:rsidP="00726C70">
      <w:pPr>
        <w:spacing w:line="360" w:lineRule="auto"/>
        <w:jc w:val="both"/>
        <w:rPr>
          <w:rFonts w:eastAsiaTheme="minorEastAsia"/>
          <w:lang w:val="es-ES"/>
        </w:rPr>
      </w:pPr>
    </w:p>
    <w:p w14:paraId="4C28DEC2" w14:textId="77777777" w:rsidR="00901909" w:rsidRPr="00AF074E" w:rsidRDefault="00901909" w:rsidP="00726C70">
      <w:pPr>
        <w:spacing w:line="360" w:lineRule="auto"/>
        <w:jc w:val="both"/>
        <w:rPr>
          <w:rFonts w:eastAsiaTheme="minorEastAsia"/>
          <w:lang w:val="es-ES"/>
        </w:rPr>
      </w:pPr>
    </w:p>
    <w:p w14:paraId="4E0C8F03" w14:textId="62158454" w:rsidR="009C5A7A" w:rsidRPr="00BF0088" w:rsidRDefault="009C5A7A" w:rsidP="00726C70">
      <w:pPr>
        <w:pStyle w:val="Descripcin"/>
        <w:spacing w:after="0" w:line="360" w:lineRule="auto"/>
        <w:jc w:val="center"/>
        <w:rPr>
          <w:rFonts w:ascii="Times New Roman" w:eastAsiaTheme="minorEastAsia" w:hAnsi="Times New Roman" w:cs="Times New Roman"/>
          <w:i w:val="0"/>
          <w:iCs w:val="0"/>
          <w:color w:val="auto"/>
          <w:sz w:val="24"/>
          <w:szCs w:val="24"/>
          <w:lang w:val="es-ES"/>
        </w:rPr>
      </w:pPr>
      <w:r w:rsidRPr="00BF0088">
        <w:rPr>
          <w:rFonts w:eastAsiaTheme="minorEastAsia"/>
          <w:b/>
          <w:bCs/>
          <w:i w:val="0"/>
          <w:iCs w:val="0"/>
          <w:noProof/>
          <w:color w:val="auto"/>
          <w:lang w:val="es-ES"/>
        </w:rPr>
        <w:lastRenderedPageBreak/>
        <w:t xml:space="preserve"> </w:t>
      </w:r>
      <w:r w:rsidRPr="00BF0088">
        <w:rPr>
          <w:rFonts w:ascii="Times New Roman" w:hAnsi="Times New Roman" w:cs="Times New Roman"/>
          <w:b/>
          <w:bCs/>
          <w:i w:val="0"/>
          <w:iCs w:val="0"/>
          <w:color w:val="auto"/>
          <w:sz w:val="24"/>
          <w:szCs w:val="24"/>
          <w:lang w:val="es-ES"/>
        </w:rPr>
        <w:t xml:space="preserve">Figura </w:t>
      </w:r>
      <w:r w:rsidRPr="00BF0088">
        <w:rPr>
          <w:rFonts w:ascii="Times New Roman" w:hAnsi="Times New Roman" w:cs="Times New Roman"/>
          <w:b/>
          <w:bCs/>
          <w:i w:val="0"/>
          <w:iCs w:val="0"/>
          <w:color w:val="auto"/>
          <w:sz w:val="24"/>
          <w:szCs w:val="24"/>
          <w:lang w:val="es-ES"/>
        </w:rPr>
        <w:fldChar w:fldCharType="begin"/>
      </w:r>
      <w:r w:rsidRPr="00BF0088">
        <w:rPr>
          <w:rFonts w:ascii="Times New Roman" w:hAnsi="Times New Roman" w:cs="Times New Roman"/>
          <w:b/>
          <w:bCs/>
          <w:i w:val="0"/>
          <w:iCs w:val="0"/>
          <w:color w:val="auto"/>
          <w:sz w:val="24"/>
          <w:szCs w:val="24"/>
          <w:lang w:val="es-ES"/>
        </w:rPr>
        <w:instrText xml:space="preserve"> SEQ Figura \* ARABIC </w:instrText>
      </w:r>
      <w:r w:rsidRPr="00BF0088">
        <w:rPr>
          <w:rFonts w:ascii="Times New Roman" w:hAnsi="Times New Roman" w:cs="Times New Roman"/>
          <w:b/>
          <w:bCs/>
          <w:i w:val="0"/>
          <w:iCs w:val="0"/>
          <w:color w:val="auto"/>
          <w:sz w:val="24"/>
          <w:szCs w:val="24"/>
          <w:lang w:val="es-ES"/>
        </w:rPr>
        <w:fldChar w:fldCharType="separate"/>
      </w:r>
      <w:r w:rsidRPr="00BF0088">
        <w:rPr>
          <w:rFonts w:ascii="Times New Roman" w:hAnsi="Times New Roman" w:cs="Times New Roman"/>
          <w:b/>
          <w:bCs/>
          <w:i w:val="0"/>
          <w:iCs w:val="0"/>
          <w:noProof/>
          <w:color w:val="auto"/>
          <w:sz w:val="24"/>
          <w:szCs w:val="24"/>
          <w:lang w:val="es-ES"/>
        </w:rPr>
        <w:t>5</w:t>
      </w:r>
      <w:r w:rsidRPr="00BF0088">
        <w:rPr>
          <w:rFonts w:ascii="Times New Roman" w:hAnsi="Times New Roman" w:cs="Times New Roman"/>
          <w:b/>
          <w:bCs/>
          <w:i w:val="0"/>
          <w:iCs w:val="0"/>
          <w:color w:val="auto"/>
          <w:sz w:val="24"/>
          <w:szCs w:val="24"/>
          <w:lang w:val="es-ES"/>
        </w:rPr>
        <w:fldChar w:fldCharType="end"/>
      </w:r>
      <w:r w:rsidR="00D913DC">
        <w:rPr>
          <w:rFonts w:ascii="Times New Roman" w:hAnsi="Times New Roman" w:cs="Times New Roman"/>
          <w:i w:val="0"/>
          <w:iCs w:val="0"/>
          <w:color w:val="auto"/>
          <w:sz w:val="24"/>
          <w:szCs w:val="24"/>
          <w:lang w:val="es-ES"/>
        </w:rPr>
        <w:t>.</w:t>
      </w:r>
      <w:r w:rsidRPr="00BF0088">
        <w:rPr>
          <w:rFonts w:ascii="Times New Roman" w:hAnsi="Times New Roman" w:cs="Times New Roman"/>
          <w:i w:val="0"/>
          <w:iCs w:val="0"/>
          <w:color w:val="auto"/>
          <w:sz w:val="24"/>
          <w:szCs w:val="24"/>
          <w:lang w:val="es-ES"/>
        </w:rPr>
        <w:t xml:space="preserve"> Desviación estándar de la distribución de respuestas por número de </w:t>
      </w:r>
      <w:r w:rsidRPr="00BF0088">
        <w:rPr>
          <w:rFonts w:ascii="Times New Roman" w:hAnsi="Times New Roman" w:cs="Times New Roman"/>
          <w:color w:val="auto"/>
          <w:sz w:val="24"/>
          <w:szCs w:val="24"/>
          <w:lang w:val="es-ES"/>
        </w:rPr>
        <w:t>quiz</w:t>
      </w:r>
    </w:p>
    <w:p w14:paraId="52D73FEE" w14:textId="77777777" w:rsidR="00504A89" w:rsidRPr="00AF074E" w:rsidRDefault="009C5A7A" w:rsidP="00726C70">
      <w:pPr>
        <w:spacing w:line="360" w:lineRule="auto"/>
        <w:jc w:val="center"/>
        <w:rPr>
          <w:rFonts w:eastAsiaTheme="minorEastAsia"/>
          <w:lang w:val="es-ES"/>
        </w:rPr>
      </w:pPr>
      <w:r w:rsidRPr="00AF074E">
        <w:rPr>
          <w:rFonts w:eastAsiaTheme="minorEastAsia"/>
          <w:noProof/>
          <w:lang w:val="es-ES"/>
        </w:rPr>
        <w:drawing>
          <wp:inline distT="0" distB="0" distL="0" distR="0" wp14:anchorId="0477E03C" wp14:editId="05E20A62">
            <wp:extent cx="3598333" cy="2159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png"/>
                    <pic:cNvPicPr/>
                  </pic:nvPicPr>
                  <pic:blipFill>
                    <a:blip r:embed="rId12">
                      <a:extLst>
                        <a:ext uri="{28A0092B-C50C-407E-A947-70E740481C1C}">
                          <a14:useLocalDpi xmlns:a14="http://schemas.microsoft.com/office/drawing/2010/main" val="0"/>
                        </a:ext>
                      </a:extLst>
                    </a:blip>
                    <a:stretch>
                      <a:fillRect/>
                    </a:stretch>
                  </pic:blipFill>
                  <pic:spPr>
                    <a:xfrm>
                      <a:off x="0" y="0"/>
                      <a:ext cx="3601411" cy="2160847"/>
                    </a:xfrm>
                    <a:prstGeom prst="rect">
                      <a:avLst/>
                    </a:prstGeom>
                  </pic:spPr>
                </pic:pic>
              </a:graphicData>
            </a:graphic>
          </wp:inline>
        </w:drawing>
      </w:r>
    </w:p>
    <w:p w14:paraId="239A74BE" w14:textId="107FD2A8" w:rsidR="00CC182D" w:rsidRPr="00AF074E" w:rsidRDefault="00CC182D">
      <w:pPr>
        <w:spacing w:line="360" w:lineRule="auto"/>
        <w:jc w:val="center"/>
        <w:rPr>
          <w:rFonts w:eastAsiaTheme="minorEastAsia"/>
          <w:lang w:val="es-ES"/>
        </w:rPr>
      </w:pPr>
      <w:r w:rsidRPr="00BF0088">
        <w:rPr>
          <w:lang w:val="es-ES"/>
        </w:rPr>
        <w:t xml:space="preserve">Fuente: </w:t>
      </w:r>
      <w:r w:rsidR="00D913DC">
        <w:rPr>
          <w:lang w:val="es-ES"/>
        </w:rPr>
        <w:t>Elaboración p</w:t>
      </w:r>
      <w:r w:rsidR="00D913DC" w:rsidRPr="00BF0088">
        <w:rPr>
          <w:lang w:val="es-ES"/>
        </w:rPr>
        <w:t>ropia</w:t>
      </w:r>
    </w:p>
    <w:p w14:paraId="777D6B3F" w14:textId="77777777" w:rsidR="00E14E6F" w:rsidRPr="00AF074E" w:rsidRDefault="00E14E6F" w:rsidP="00726C70">
      <w:pPr>
        <w:pStyle w:val="Prrafodelista"/>
        <w:spacing w:line="360" w:lineRule="auto"/>
        <w:ind w:hanging="720"/>
        <w:jc w:val="both"/>
        <w:rPr>
          <w:rFonts w:ascii="Times New Roman" w:eastAsiaTheme="minorEastAsia" w:hAnsi="Times New Roman" w:cs="Times New Roman"/>
          <w:lang w:val="es-ES"/>
        </w:rPr>
      </w:pPr>
    </w:p>
    <w:p w14:paraId="21884201" w14:textId="18042957" w:rsidR="009C5A7A" w:rsidRPr="00BF0088" w:rsidRDefault="009C5A7A" w:rsidP="00726C70">
      <w:pPr>
        <w:pStyle w:val="Descripcin"/>
        <w:spacing w:after="0" w:line="360" w:lineRule="auto"/>
        <w:jc w:val="center"/>
        <w:rPr>
          <w:rFonts w:ascii="Times New Roman" w:hAnsi="Times New Roman" w:cs="Times New Roman"/>
          <w:i w:val="0"/>
          <w:iCs w:val="0"/>
          <w:color w:val="auto"/>
          <w:sz w:val="24"/>
          <w:szCs w:val="24"/>
          <w:lang w:val="es-ES"/>
        </w:rPr>
      </w:pPr>
      <w:r w:rsidRPr="00BF0088">
        <w:rPr>
          <w:rFonts w:ascii="Times New Roman" w:hAnsi="Times New Roman" w:cs="Times New Roman"/>
          <w:b/>
          <w:bCs/>
          <w:i w:val="0"/>
          <w:iCs w:val="0"/>
          <w:color w:val="auto"/>
          <w:sz w:val="24"/>
          <w:szCs w:val="24"/>
          <w:lang w:val="es-ES"/>
        </w:rPr>
        <w:t>Figura 6</w:t>
      </w:r>
      <w:r w:rsidR="00D913DC" w:rsidRPr="00BF0088">
        <w:rPr>
          <w:rFonts w:ascii="Times New Roman" w:hAnsi="Times New Roman" w:cs="Times New Roman"/>
          <w:i w:val="0"/>
          <w:iCs w:val="0"/>
          <w:color w:val="auto"/>
          <w:sz w:val="24"/>
          <w:szCs w:val="24"/>
          <w:lang w:val="es-ES"/>
        </w:rPr>
        <w:t>.</w:t>
      </w:r>
      <w:r w:rsidRPr="00BF0088">
        <w:rPr>
          <w:rFonts w:ascii="Times New Roman" w:hAnsi="Times New Roman" w:cs="Times New Roman"/>
          <w:i w:val="0"/>
          <w:iCs w:val="0"/>
          <w:color w:val="auto"/>
          <w:sz w:val="24"/>
          <w:szCs w:val="24"/>
          <w:lang w:val="es-ES"/>
        </w:rPr>
        <w:t xml:space="preserve"> Porcentaje de respuestas </w:t>
      </w:r>
      <w:r w:rsidR="00015AE8" w:rsidRPr="002D3205">
        <w:rPr>
          <w:rFonts w:ascii="Times New Roman" w:hAnsi="Times New Roman" w:cs="Times New Roman"/>
          <w:i w:val="0"/>
          <w:iCs w:val="0"/>
          <w:color w:val="auto"/>
          <w:sz w:val="24"/>
          <w:szCs w:val="24"/>
          <w:lang w:val="es-ES"/>
        </w:rPr>
        <w:t>incorrectas</w:t>
      </w:r>
      <w:r w:rsidR="00015AE8" w:rsidRPr="00D913DC">
        <w:rPr>
          <w:rFonts w:ascii="Times New Roman" w:hAnsi="Times New Roman" w:cs="Times New Roman"/>
          <w:i w:val="0"/>
          <w:iCs w:val="0"/>
          <w:color w:val="auto"/>
          <w:sz w:val="24"/>
          <w:szCs w:val="24"/>
          <w:lang w:val="es-ES"/>
        </w:rPr>
        <w:t xml:space="preserve"> </w:t>
      </w:r>
      <w:r w:rsidRPr="00BF0088">
        <w:rPr>
          <w:rFonts w:ascii="Times New Roman" w:hAnsi="Times New Roman" w:cs="Times New Roman"/>
          <w:i w:val="0"/>
          <w:iCs w:val="0"/>
          <w:color w:val="auto"/>
          <w:sz w:val="24"/>
          <w:szCs w:val="24"/>
          <w:lang w:val="es-ES"/>
        </w:rPr>
        <w:t xml:space="preserve">por número de </w:t>
      </w:r>
      <w:r w:rsidR="002368B7" w:rsidRPr="00BF0088">
        <w:rPr>
          <w:rFonts w:ascii="Times New Roman" w:hAnsi="Times New Roman" w:cs="Times New Roman"/>
          <w:color w:val="auto"/>
          <w:sz w:val="24"/>
          <w:szCs w:val="24"/>
          <w:lang w:val="es-ES"/>
        </w:rPr>
        <w:t>quiz</w:t>
      </w:r>
      <w:r w:rsidR="002368B7" w:rsidRPr="00BF0088">
        <w:rPr>
          <w:rFonts w:ascii="Times New Roman" w:hAnsi="Times New Roman" w:cs="Times New Roman"/>
          <w:i w:val="0"/>
          <w:iCs w:val="0"/>
          <w:color w:val="auto"/>
          <w:sz w:val="24"/>
          <w:szCs w:val="24"/>
          <w:lang w:val="es-ES"/>
        </w:rPr>
        <w:t xml:space="preserve"> </w:t>
      </w:r>
    </w:p>
    <w:p w14:paraId="0358EC6B" w14:textId="77777777" w:rsidR="00E93766" w:rsidRPr="00AF074E" w:rsidRDefault="009C5A7A" w:rsidP="00726C70">
      <w:pPr>
        <w:spacing w:line="360" w:lineRule="auto"/>
        <w:jc w:val="center"/>
        <w:rPr>
          <w:rFonts w:eastAsiaTheme="minorEastAsia"/>
          <w:lang w:val="es-ES"/>
        </w:rPr>
      </w:pPr>
      <w:r w:rsidRPr="00AF074E">
        <w:rPr>
          <w:rFonts w:eastAsiaTheme="minorEastAsia"/>
          <w:noProof/>
          <w:lang w:val="es-ES"/>
        </w:rPr>
        <w:drawing>
          <wp:inline distT="0" distB="0" distL="0" distR="0" wp14:anchorId="5461E86B" wp14:editId="4B1E4443">
            <wp:extent cx="3596515" cy="25527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5134" cy="2558818"/>
                    </a:xfrm>
                    <a:prstGeom prst="rect">
                      <a:avLst/>
                    </a:prstGeom>
                  </pic:spPr>
                </pic:pic>
              </a:graphicData>
            </a:graphic>
          </wp:inline>
        </w:drawing>
      </w:r>
    </w:p>
    <w:p w14:paraId="0572865D" w14:textId="72B2B03D" w:rsidR="00CC182D" w:rsidRPr="00BF0088" w:rsidRDefault="00CC182D" w:rsidP="00726C70">
      <w:pPr>
        <w:spacing w:line="360" w:lineRule="auto"/>
        <w:jc w:val="center"/>
        <w:rPr>
          <w:rFonts w:eastAsiaTheme="minorEastAsia"/>
          <w:lang w:val="es-ES"/>
        </w:rPr>
      </w:pPr>
      <w:r w:rsidRPr="00BF0088">
        <w:rPr>
          <w:lang w:val="es-ES"/>
        </w:rPr>
        <w:t xml:space="preserve">Fuente: </w:t>
      </w:r>
      <w:r w:rsidR="00D913DC">
        <w:rPr>
          <w:lang w:val="es-ES"/>
        </w:rPr>
        <w:t>Elaboración p</w:t>
      </w:r>
      <w:r w:rsidR="00D913DC" w:rsidRPr="00BF0088">
        <w:rPr>
          <w:lang w:val="es-ES"/>
        </w:rPr>
        <w:t>ropia</w:t>
      </w:r>
    </w:p>
    <w:p w14:paraId="3465194F" w14:textId="56F6A38C" w:rsidR="00CC182D" w:rsidRDefault="00CC182D" w:rsidP="00BF0088">
      <w:pPr>
        <w:spacing w:line="360" w:lineRule="auto"/>
        <w:rPr>
          <w:rFonts w:eastAsiaTheme="minorEastAsia"/>
          <w:lang w:val="es-ES"/>
        </w:rPr>
      </w:pPr>
    </w:p>
    <w:p w14:paraId="4EED215A" w14:textId="7A255E52" w:rsidR="00901909" w:rsidRDefault="00901909" w:rsidP="00BF0088">
      <w:pPr>
        <w:spacing w:line="360" w:lineRule="auto"/>
        <w:rPr>
          <w:rFonts w:eastAsiaTheme="minorEastAsia"/>
          <w:lang w:val="es-ES"/>
        </w:rPr>
      </w:pPr>
    </w:p>
    <w:p w14:paraId="06A06DD3" w14:textId="53A1D8D8" w:rsidR="00901909" w:rsidRDefault="00901909" w:rsidP="00BF0088">
      <w:pPr>
        <w:spacing w:line="360" w:lineRule="auto"/>
        <w:rPr>
          <w:rFonts w:eastAsiaTheme="minorEastAsia"/>
          <w:lang w:val="es-ES"/>
        </w:rPr>
      </w:pPr>
    </w:p>
    <w:p w14:paraId="0308C238" w14:textId="020F9977" w:rsidR="00901909" w:rsidRDefault="00901909" w:rsidP="00BF0088">
      <w:pPr>
        <w:spacing w:line="360" w:lineRule="auto"/>
        <w:rPr>
          <w:rFonts w:eastAsiaTheme="minorEastAsia"/>
          <w:lang w:val="es-ES"/>
        </w:rPr>
      </w:pPr>
    </w:p>
    <w:p w14:paraId="2B7F29C6" w14:textId="48725C9A" w:rsidR="00901909" w:rsidRDefault="00901909" w:rsidP="00BF0088">
      <w:pPr>
        <w:spacing w:line="360" w:lineRule="auto"/>
        <w:rPr>
          <w:rFonts w:eastAsiaTheme="minorEastAsia"/>
          <w:lang w:val="es-ES"/>
        </w:rPr>
      </w:pPr>
    </w:p>
    <w:p w14:paraId="665763AC" w14:textId="4197B49F" w:rsidR="00901909" w:rsidRDefault="00901909" w:rsidP="00BF0088">
      <w:pPr>
        <w:spacing w:line="360" w:lineRule="auto"/>
        <w:rPr>
          <w:rFonts w:eastAsiaTheme="minorEastAsia"/>
          <w:lang w:val="es-ES"/>
        </w:rPr>
      </w:pPr>
    </w:p>
    <w:p w14:paraId="73F90A41" w14:textId="340B5F4B" w:rsidR="00901909" w:rsidRDefault="00901909" w:rsidP="00BF0088">
      <w:pPr>
        <w:spacing w:line="360" w:lineRule="auto"/>
        <w:rPr>
          <w:rFonts w:eastAsiaTheme="minorEastAsia"/>
          <w:lang w:val="es-ES"/>
        </w:rPr>
      </w:pPr>
    </w:p>
    <w:p w14:paraId="33538781" w14:textId="26822FBD" w:rsidR="00901909" w:rsidRDefault="00901909" w:rsidP="00BF0088">
      <w:pPr>
        <w:spacing w:line="360" w:lineRule="auto"/>
        <w:rPr>
          <w:rFonts w:eastAsiaTheme="minorEastAsia"/>
          <w:lang w:val="es-ES"/>
        </w:rPr>
      </w:pPr>
    </w:p>
    <w:p w14:paraId="6B6E3143" w14:textId="77777777" w:rsidR="00901909" w:rsidRPr="00AF074E" w:rsidRDefault="00901909" w:rsidP="00BF0088">
      <w:pPr>
        <w:spacing w:line="360" w:lineRule="auto"/>
        <w:rPr>
          <w:rFonts w:eastAsiaTheme="minorEastAsia"/>
          <w:lang w:val="es-ES"/>
        </w:rPr>
      </w:pPr>
    </w:p>
    <w:p w14:paraId="2588B342" w14:textId="06667DC7" w:rsidR="009C5A7A" w:rsidRPr="00BF0088" w:rsidRDefault="009C5A7A" w:rsidP="00726C70">
      <w:pPr>
        <w:pStyle w:val="Descripcin"/>
        <w:spacing w:after="0" w:line="360" w:lineRule="auto"/>
        <w:jc w:val="center"/>
        <w:rPr>
          <w:rFonts w:ascii="Times New Roman" w:hAnsi="Times New Roman" w:cs="Times New Roman"/>
          <w:i w:val="0"/>
          <w:iCs w:val="0"/>
          <w:color w:val="auto"/>
          <w:sz w:val="24"/>
          <w:szCs w:val="24"/>
          <w:lang w:val="es-ES"/>
        </w:rPr>
      </w:pPr>
      <w:r w:rsidRPr="00BF0088">
        <w:rPr>
          <w:rFonts w:ascii="Times New Roman" w:hAnsi="Times New Roman" w:cs="Times New Roman"/>
          <w:b/>
          <w:bCs/>
          <w:i w:val="0"/>
          <w:iCs w:val="0"/>
          <w:color w:val="auto"/>
          <w:sz w:val="24"/>
          <w:szCs w:val="24"/>
          <w:lang w:val="es-ES"/>
        </w:rPr>
        <w:lastRenderedPageBreak/>
        <w:t>Figura 7</w:t>
      </w:r>
      <w:r w:rsidR="00D913DC" w:rsidRPr="00BF0088">
        <w:rPr>
          <w:rFonts w:ascii="Times New Roman" w:hAnsi="Times New Roman" w:cs="Times New Roman"/>
          <w:b/>
          <w:bCs/>
          <w:i w:val="0"/>
          <w:iCs w:val="0"/>
          <w:color w:val="auto"/>
          <w:sz w:val="24"/>
          <w:szCs w:val="24"/>
          <w:lang w:val="es-ES"/>
        </w:rPr>
        <w:t>.</w:t>
      </w:r>
      <w:r w:rsidRPr="00BF0088">
        <w:rPr>
          <w:rFonts w:ascii="Times New Roman" w:hAnsi="Times New Roman" w:cs="Times New Roman"/>
          <w:i w:val="0"/>
          <w:iCs w:val="0"/>
          <w:color w:val="auto"/>
          <w:sz w:val="24"/>
          <w:szCs w:val="24"/>
          <w:lang w:val="es-ES"/>
        </w:rPr>
        <w:t xml:space="preserve"> Porcentaje de respuestas </w:t>
      </w:r>
      <w:r w:rsidR="00015AE8" w:rsidRPr="002D3205">
        <w:rPr>
          <w:rFonts w:ascii="Times New Roman" w:hAnsi="Times New Roman" w:cs="Times New Roman"/>
          <w:i w:val="0"/>
          <w:iCs w:val="0"/>
          <w:color w:val="auto"/>
          <w:sz w:val="24"/>
          <w:szCs w:val="24"/>
          <w:lang w:val="es-ES"/>
        </w:rPr>
        <w:t>correctas</w:t>
      </w:r>
      <w:r w:rsidR="00015AE8" w:rsidRPr="00D913DC">
        <w:rPr>
          <w:rFonts w:ascii="Times New Roman" w:hAnsi="Times New Roman" w:cs="Times New Roman"/>
          <w:i w:val="0"/>
          <w:iCs w:val="0"/>
          <w:color w:val="auto"/>
          <w:sz w:val="24"/>
          <w:szCs w:val="24"/>
          <w:lang w:val="es-ES"/>
        </w:rPr>
        <w:t xml:space="preserve"> </w:t>
      </w:r>
      <w:r w:rsidRPr="00BF0088">
        <w:rPr>
          <w:rFonts w:ascii="Times New Roman" w:hAnsi="Times New Roman" w:cs="Times New Roman"/>
          <w:i w:val="0"/>
          <w:iCs w:val="0"/>
          <w:color w:val="auto"/>
          <w:sz w:val="24"/>
          <w:szCs w:val="24"/>
          <w:lang w:val="es-ES"/>
        </w:rPr>
        <w:t xml:space="preserve">por número de </w:t>
      </w:r>
      <w:r w:rsidR="00D913DC" w:rsidRPr="00BF0088">
        <w:rPr>
          <w:rFonts w:ascii="Times New Roman" w:hAnsi="Times New Roman" w:cs="Times New Roman"/>
          <w:color w:val="auto"/>
          <w:sz w:val="24"/>
          <w:szCs w:val="24"/>
          <w:lang w:val="es-ES"/>
        </w:rPr>
        <w:t>quiz</w:t>
      </w:r>
      <w:r w:rsidR="00D913DC" w:rsidRPr="00BF0088">
        <w:rPr>
          <w:rFonts w:ascii="Times New Roman" w:hAnsi="Times New Roman" w:cs="Times New Roman"/>
          <w:i w:val="0"/>
          <w:iCs w:val="0"/>
          <w:color w:val="auto"/>
          <w:sz w:val="24"/>
          <w:szCs w:val="24"/>
          <w:lang w:val="es-ES"/>
        </w:rPr>
        <w:t xml:space="preserve"> </w:t>
      </w:r>
    </w:p>
    <w:p w14:paraId="0851B05D" w14:textId="77777777" w:rsidR="00CC182D" w:rsidRPr="00AF074E" w:rsidRDefault="009C5A7A" w:rsidP="00726C70">
      <w:pPr>
        <w:spacing w:line="360" w:lineRule="auto"/>
        <w:jc w:val="center"/>
        <w:rPr>
          <w:i/>
          <w:iCs/>
          <w:color w:val="44546A" w:themeColor="text2"/>
          <w:lang w:val="es-ES"/>
        </w:rPr>
      </w:pPr>
      <w:r w:rsidRPr="00AF074E">
        <w:rPr>
          <w:rFonts w:eastAsiaTheme="minorEastAsia"/>
          <w:noProof/>
          <w:lang w:val="es-ES"/>
        </w:rPr>
        <w:drawing>
          <wp:inline distT="0" distB="0" distL="0" distR="0" wp14:anchorId="1BDF65B0" wp14:editId="644CCAEE">
            <wp:extent cx="3606800" cy="216408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21022" cy="2172613"/>
                    </a:xfrm>
                    <a:prstGeom prst="rect">
                      <a:avLst/>
                    </a:prstGeom>
                  </pic:spPr>
                </pic:pic>
              </a:graphicData>
            </a:graphic>
          </wp:inline>
        </w:drawing>
      </w:r>
      <w:r w:rsidR="00CC182D" w:rsidRPr="00AF074E">
        <w:rPr>
          <w:i/>
          <w:iCs/>
          <w:color w:val="44546A" w:themeColor="text2"/>
          <w:lang w:val="es-ES"/>
        </w:rPr>
        <w:t xml:space="preserve"> </w:t>
      </w:r>
    </w:p>
    <w:p w14:paraId="40E79AE7" w14:textId="24F3E435" w:rsidR="000D5761" w:rsidRPr="00BF0088" w:rsidRDefault="00CC182D" w:rsidP="00726C70">
      <w:pPr>
        <w:spacing w:line="360" w:lineRule="auto"/>
        <w:jc w:val="center"/>
        <w:rPr>
          <w:rFonts w:eastAsiaTheme="minorEastAsia"/>
          <w:lang w:val="es-ES"/>
        </w:rPr>
      </w:pPr>
      <w:r w:rsidRPr="00BF0088">
        <w:rPr>
          <w:lang w:val="es-ES"/>
        </w:rPr>
        <w:t xml:space="preserve">Fuente: </w:t>
      </w:r>
      <w:r w:rsidR="00D913DC" w:rsidRPr="00BF0088">
        <w:rPr>
          <w:lang w:val="es-ES"/>
        </w:rPr>
        <w:t>Elaboración propia</w:t>
      </w:r>
    </w:p>
    <w:p w14:paraId="102E75D3" w14:textId="77777777" w:rsidR="000D5761" w:rsidRPr="00AF074E" w:rsidRDefault="000D5761" w:rsidP="00726C70">
      <w:pPr>
        <w:keepNext/>
        <w:spacing w:line="360" w:lineRule="auto"/>
        <w:rPr>
          <w:lang w:val="es-ES"/>
        </w:rPr>
      </w:pPr>
    </w:p>
    <w:p w14:paraId="616AD453" w14:textId="60A145C3" w:rsidR="009C5A7A" w:rsidRPr="00BF0088" w:rsidRDefault="009C5A7A" w:rsidP="00726C70">
      <w:pPr>
        <w:pStyle w:val="Descripcin"/>
        <w:spacing w:after="0" w:line="360" w:lineRule="auto"/>
        <w:jc w:val="center"/>
        <w:rPr>
          <w:rFonts w:ascii="Times New Roman" w:hAnsi="Times New Roman" w:cs="Times New Roman"/>
          <w:i w:val="0"/>
          <w:iCs w:val="0"/>
          <w:color w:val="auto"/>
          <w:sz w:val="24"/>
          <w:szCs w:val="24"/>
          <w:lang w:val="es-ES"/>
        </w:rPr>
      </w:pPr>
      <w:r w:rsidRPr="00BF0088">
        <w:rPr>
          <w:rFonts w:ascii="Times New Roman" w:hAnsi="Times New Roman" w:cs="Times New Roman"/>
          <w:b/>
          <w:bCs/>
          <w:i w:val="0"/>
          <w:iCs w:val="0"/>
          <w:color w:val="auto"/>
          <w:sz w:val="24"/>
          <w:szCs w:val="24"/>
          <w:lang w:val="es-ES"/>
        </w:rPr>
        <w:t xml:space="preserve">Figura </w:t>
      </w:r>
      <w:r w:rsidRPr="00BF0088">
        <w:rPr>
          <w:rFonts w:ascii="Times New Roman" w:hAnsi="Times New Roman" w:cs="Times New Roman"/>
          <w:b/>
          <w:bCs/>
          <w:i w:val="0"/>
          <w:iCs w:val="0"/>
          <w:color w:val="auto"/>
          <w:sz w:val="24"/>
          <w:szCs w:val="24"/>
          <w:lang w:val="es-ES"/>
        </w:rPr>
        <w:fldChar w:fldCharType="begin"/>
      </w:r>
      <w:r w:rsidRPr="00BF0088">
        <w:rPr>
          <w:rFonts w:ascii="Times New Roman" w:hAnsi="Times New Roman" w:cs="Times New Roman"/>
          <w:b/>
          <w:bCs/>
          <w:i w:val="0"/>
          <w:iCs w:val="0"/>
          <w:color w:val="auto"/>
          <w:sz w:val="24"/>
          <w:szCs w:val="24"/>
          <w:lang w:val="es-ES"/>
        </w:rPr>
        <w:instrText xml:space="preserve"> SEQ Figura \* ARABIC </w:instrText>
      </w:r>
      <w:r w:rsidRPr="00BF0088">
        <w:rPr>
          <w:rFonts w:ascii="Times New Roman" w:hAnsi="Times New Roman" w:cs="Times New Roman"/>
          <w:b/>
          <w:bCs/>
          <w:i w:val="0"/>
          <w:iCs w:val="0"/>
          <w:color w:val="auto"/>
          <w:sz w:val="24"/>
          <w:szCs w:val="24"/>
          <w:lang w:val="es-ES"/>
        </w:rPr>
        <w:fldChar w:fldCharType="separate"/>
      </w:r>
      <w:r w:rsidRPr="00BF0088">
        <w:rPr>
          <w:rFonts w:ascii="Times New Roman" w:hAnsi="Times New Roman" w:cs="Times New Roman"/>
          <w:b/>
          <w:bCs/>
          <w:i w:val="0"/>
          <w:iCs w:val="0"/>
          <w:noProof/>
          <w:color w:val="auto"/>
          <w:sz w:val="24"/>
          <w:szCs w:val="24"/>
          <w:lang w:val="es-ES"/>
        </w:rPr>
        <w:t>8</w:t>
      </w:r>
      <w:r w:rsidRPr="00BF0088">
        <w:rPr>
          <w:rFonts w:ascii="Times New Roman" w:hAnsi="Times New Roman" w:cs="Times New Roman"/>
          <w:b/>
          <w:bCs/>
          <w:i w:val="0"/>
          <w:iCs w:val="0"/>
          <w:color w:val="auto"/>
          <w:sz w:val="24"/>
          <w:szCs w:val="24"/>
          <w:lang w:val="es-ES"/>
        </w:rPr>
        <w:fldChar w:fldCharType="end"/>
      </w:r>
      <w:r w:rsidR="00D913DC">
        <w:rPr>
          <w:rFonts w:ascii="Times New Roman" w:hAnsi="Times New Roman" w:cs="Times New Roman"/>
          <w:i w:val="0"/>
          <w:iCs w:val="0"/>
          <w:color w:val="auto"/>
          <w:sz w:val="24"/>
          <w:szCs w:val="24"/>
          <w:lang w:val="es-ES"/>
        </w:rPr>
        <w:t>.</w:t>
      </w:r>
      <w:r w:rsidRPr="00BF0088">
        <w:rPr>
          <w:rFonts w:ascii="Times New Roman" w:hAnsi="Times New Roman" w:cs="Times New Roman"/>
          <w:i w:val="0"/>
          <w:iCs w:val="0"/>
          <w:color w:val="auto"/>
          <w:sz w:val="24"/>
          <w:szCs w:val="24"/>
          <w:lang w:val="es-ES"/>
        </w:rPr>
        <w:t xml:space="preserve"> Distribución de porcentajes totales de respuestas</w:t>
      </w:r>
    </w:p>
    <w:p w14:paraId="5A606897" w14:textId="77777777" w:rsidR="007731C1" w:rsidRPr="00AF074E" w:rsidRDefault="009C5A7A" w:rsidP="00726C70">
      <w:pPr>
        <w:keepNext/>
        <w:spacing w:line="360" w:lineRule="auto"/>
        <w:jc w:val="center"/>
        <w:rPr>
          <w:lang w:val="es-ES"/>
        </w:rPr>
      </w:pPr>
      <w:r w:rsidRPr="00AF074E">
        <w:rPr>
          <w:rFonts w:eastAsiaTheme="minorEastAsia"/>
          <w:noProof/>
          <w:lang w:val="es-ES"/>
        </w:rPr>
        <w:drawing>
          <wp:inline distT="0" distB="0" distL="0" distR="0" wp14:anchorId="17DBE329" wp14:editId="69A65B5B">
            <wp:extent cx="3598333" cy="21590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4.png"/>
                    <pic:cNvPicPr/>
                  </pic:nvPicPr>
                  <pic:blipFill>
                    <a:blip r:embed="rId15">
                      <a:extLst>
                        <a:ext uri="{28A0092B-C50C-407E-A947-70E740481C1C}">
                          <a14:useLocalDpi xmlns:a14="http://schemas.microsoft.com/office/drawing/2010/main" val="0"/>
                        </a:ext>
                      </a:extLst>
                    </a:blip>
                    <a:stretch>
                      <a:fillRect/>
                    </a:stretch>
                  </pic:blipFill>
                  <pic:spPr>
                    <a:xfrm>
                      <a:off x="0" y="0"/>
                      <a:ext cx="3624063" cy="2174438"/>
                    </a:xfrm>
                    <a:prstGeom prst="rect">
                      <a:avLst/>
                    </a:prstGeom>
                  </pic:spPr>
                </pic:pic>
              </a:graphicData>
            </a:graphic>
          </wp:inline>
        </w:drawing>
      </w:r>
    </w:p>
    <w:p w14:paraId="3F994D09" w14:textId="3B867F79" w:rsidR="00CC182D" w:rsidRPr="00BF0088" w:rsidRDefault="00CC182D" w:rsidP="00726C70">
      <w:pPr>
        <w:spacing w:line="360" w:lineRule="auto"/>
        <w:jc w:val="center"/>
        <w:rPr>
          <w:rFonts w:eastAsiaTheme="minorEastAsia"/>
          <w:lang w:val="es-ES"/>
        </w:rPr>
      </w:pPr>
      <w:r w:rsidRPr="00BF0088">
        <w:rPr>
          <w:lang w:val="es-ES"/>
        </w:rPr>
        <w:t xml:space="preserve">Fuente: </w:t>
      </w:r>
      <w:r w:rsidR="00D913DC">
        <w:rPr>
          <w:lang w:val="es-ES"/>
        </w:rPr>
        <w:t>Elaboración p</w:t>
      </w:r>
      <w:r w:rsidR="00D913DC" w:rsidRPr="00BF0088">
        <w:rPr>
          <w:lang w:val="es-ES"/>
        </w:rPr>
        <w:t>ropia</w:t>
      </w:r>
    </w:p>
    <w:p w14:paraId="772D267C" w14:textId="77777777" w:rsidR="007731C1" w:rsidRPr="00AF074E" w:rsidRDefault="007731C1" w:rsidP="00726C70">
      <w:pPr>
        <w:keepNext/>
        <w:spacing w:line="360" w:lineRule="auto"/>
        <w:rPr>
          <w:lang w:val="es-ES"/>
        </w:rPr>
      </w:pPr>
    </w:p>
    <w:p w14:paraId="1A2A698C" w14:textId="77777777" w:rsidR="00CA4C44" w:rsidRPr="00AF074E" w:rsidRDefault="00CA4C44" w:rsidP="00901909">
      <w:pPr>
        <w:keepNext/>
        <w:spacing w:line="360" w:lineRule="auto"/>
        <w:jc w:val="center"/>
        <w:rPr>
          <w:b/>
          <w:bCs/>
          <w:sz w:val="32"/>
          <w:szCs w:val="32"/>
          <w:lang w:val="es-ES"/>
        </w:rPr>
      </w:pPr>
      <w:r w:rsidRPr="00AF074E">
        <w:rPr>
          <w:b/>
          <w:bCs/>
          <w:sz w:val="32"/>
          <w:szCs w:val="32"/>
          <w:lang w:val="es-ES"/>
        </w:rPr>
        <w:t>Discusión</w:t>
      </w:r>
    </w:p>
    <w:p w14:paraId="681FD522" w14:textId="7D14E180" w:rsidR="00875775" w:rsidRPr="00AF074E" w:rsidRDefault="002368B7" w:rsidP="00BF0088">
      <w:pPr>
        <w:keepNext/>
        <w:spacing w:line="360" w:lineRule="auto"/>
        <w:ind w:firstLine="708"/>
        <w:jc w:val="both"/>
        <w:rPr>
          <w:lang w:val="es-ES"/>
        </w:rPr>
      </w:pPr>
      <w:r>
        <w:rPr>
          <w:lang w:val="es-ES"/>
        </w:rPr>
        <w:t>H</w:t>
      </w:r>
      <w:r w:rsidR="00397E91" w:rsidRPr="00AF074E">
        <w:rPr>
          <w:lang w:val="es-ES"/>
        </w:rPr>
        <w:t>a quedado en evidencia</w:t>
      </w:r>
      <w:r>
        <w:rPr>
          <w:lang w:val="es-ES"/>
        </w:rPr>
        <w:t xml:space="preserve"> que el </w:t>
      </w:r>
      <w:r w:rsidRPr="00AF074E">
        <w:rPr>
          <w:lang w:val="es-ES"/>
        </w:rPr>
        <w:t xml:space="preserve">uso de </w:t>
      </w:r>
      <w:proofErr w:type="spellStart"/>
      <w:r w:rsidRPr="00AF074E">
        <w:rPr>
          <w:lang w:val="es-ES"/>
        </w:rPr>
        <w:t>Desmos</w:t>
      </w:r>
      <w:proofErr w:type="spellEnd"/>
      <w:r w:rsidRPr="00AF074E">
        <w:rPr>
          <w:lang w:val="es-ES"/>
        </w:rPr>
        <w:t xml:space="preserve"> en el aula</w:t>
      </w:r>
      <w:r w:rsidR="00397E91" w:rsidRPr="00AF074E">
        <w:rPr>
          <w:lang w:val="es-ES"/>
        </w:rPr>
        <w:t xml:space="preserve"> favorece </w:t>
      </w:r>
      <w:r>
        <w:rPr>
          <w:lang w:val="es-ES"/>
        </w:rPr>
        <w:t>a</w:t>
      </w:r>
      <w:r w:rsidRPr="00AF074E">
        <w:rPr>
          <w:lang w:val="es-ES"/>
        </w:rPr>
        <w:t xml:space="preserve"> </w:t>
      </w:r>
      <w:r w:rsidR="00397E91" w:rsidRPr="00AF074E">
        <w:rPr>
          <w:lang w:val="es-ES"/>
        </w:rPr>
        <w:t xml:space="preserve">la comprensión del concepto de </w:t>
      </w:r>
      <w:r w:rsidR="00397E91" w:rsidRPr="00BF0088">
        <w:rPr>
          <w:i/>
          <w:iCs/>
          <w:lang w:val="es-ES"/>
        </w:rPr>
        <w:t>derivada</w:t>
      </w:r>
      <w:r w:rsidR="00397E91" w:rsidRPr="00AF074E">
        <w:rPr>
          <w:lang w:val="es-ES"/>
        </w:rPr>
        <w:t xml:space="preserve"> de una función</w:t>
      </w:r>
      <w:r w:rsidR="007C7515" w:rsidRPr="00AF074E">
        <w:rPr>
          <w:lang w:val="es-ES"/>
        </w:rPr>
        <w:t xml:space="preserve"> (Q4)</w:t>
      </w:r>
      <w:r w:rsidR="00397E91" w:rsidRPr="00AF074E">
        <w:rPr>
          <w:lang w:val="es-ES"/>
        </w:rPr>
        <w:t>. Sin embargo, existen áreas de oportunidad.</w:t>
      </w:r>
    </w:p>
    <w:p w14:paraId="284058D0" w14:textId="0572940A" w:rsidR="00437EC5" w:rsidRPr="00AF074E" w:rsidRDefault="00397E91" w:rsidP="00BF0088">
      <w:pPr>
        <w:keepNext/>
        <w:spacing w:line="360" w:lineRule="auto"/>
        <w:ind w:firstLine="708"/>
        <w:jc w:val="both"/>
        <w:rPr>
          <w:rFonts w:eastAsiaTheme="minorEastAsia"/>
          <w:lang w:val="es-ES"/>
        </w:rPr>
      </w:pPr>
      <w:r w:rsidRPr="00AF074E">
        <w:rPr>
          <w:lang w:val="es-ES"/>
        </w:rPr>
        <w:t>Durante las observaciones que se hicieron en el aula al momento de la intervención con la plataforma, los alumnos mostraron confusión para realizar la programación. Pues el crear un deslizador lo asumían como punto</w:t>
      </w:r>
      <w:r w:rsidR="00437EC5" w:rsidRPr="00AF074E">
        <w:rPr>
          <w:lang w:val="es-ES"/>
        </w:rPr>
        <w:t>;</w:t>
      </w:r>
      <w:r w:rsidRPr="00AF074E">
        <w:rPr>
          <w:lang w:val="es-ES"/>
        </w:rPr>
        <w:t xml:space="preserve"> otros</w:t>
      </w:r>
      <w:r w:rsidR="00437EC5" w:rsidRPr="00AF074E">
        <w:rPr>
          <w:lang w:val="es-ES"/>
        </w:rPr>
        <w:t xml:space="preserve"> </w:t>
      </w:r>
      <w:r w:rsidRPr="00AF074E">
        <w:rPr>
          <w:lang w:val="es-ES"/>
        </w:rPr>
        <w:t xml:space="preserve">definían la función como </w:t>
      </w:r>
      <m:oMath>
        <m:r>
          <w:rPr>
            <w:rFonts w:ascii="Cambria Math" w:hAnsi="Cambria Math"/>
            <w:lang w:val="es-ES"/>
          </w:rPr>
          <m:t>y</m:t>
        </m:r>
      </m:oMath>
      <w:r w:rsidR="002368B7">
        <w:rPr>
          <w:lang w:val="es-ES"/>
        </w:rPr>
        <w:t>,</w:t>
      </w:r>
      <w:r w:rsidRPr="00AF074E">
        <w:rPr>
          <w:rFonts w:eastAsiaTheme="minorEastAsia"/>
          <w:lang w:val="es-ES"/>
        </w:rPr>
        <w:t xml:space="preserve"> donde </w:t>
      </w:r>
      <w:r w:rsidR="00AF074E" w:rsidRPr="00AF074E">
        <w:rPr>
          <w:rFonts w:eastAsiaTheme="minorEastAsia"/>
          <w:lang w:val="es-ES"/>
        </w:rPr>
        <w:t>matemáticamente</w:t>
      </w:r>
      <w:r w:rsidRPr="00AF074E">
        <w:rPr>
          <w:rFonts w:eastAsiaTheme="minorEastAsia"/>
          <w:lang w:val="es-ES"/>
        </w:rPr>
        <w:t xml:space="preserve"> es correcto pero en el algoritmo no es conveniente escribir la función como tal, sino definirla como una función que depende de una variable </w:t>
      </w:r>
      <m:oMath>
        <m:r>
          <w:rPr>
            <w:rFonts w:ascii="Cambria Math" w:eastAsiaTheme="minorEastAsia" w:hAnsi="Cambria Math"/>
            <w:lang w:val="es-ES"/>
          </w:rPr>
          <m:t>x</m:t>
        </m:r>
      </m:oMath>
      <w:r w:rsidR="00437EC5" w:rsidRPr="00AF074E">
        <w:rPr>
          <w:rFonts w:eastAsiaTheme="minorEastAsia"/>
          <w:lang w:val="es-ES"/>
        </w:rPr>
        <w:t>.</w:t>
      </w:r>
      <w:r w:rsidR="00674E01">
        <w:rPr>
          <w:rFonts w:eastAsiaTheme="minorEastAsia"/>
          <w:lang w:val="es-ES"/>
        </w:rPr>
        <w:t xml:space="preserve"> </w:t>
      </w:r>
      <w:r w:rsidR="00437EC5" w:rsidRPr="00AF074E">
        <w:rPr>
          <w:rFonts w:eastAsiaTheme="minorEastAsia"/>
          <w:lang w:val="es-ES"/>
        </w:rPr>
        <w:t xml:space="preserve">Al momento de terminar la programación en la plataforma y de ejecutar la animación, la actitud no fue de empatía ni </w:t>
      </w:r>
      <w:r w:rsidR="00437EC5" w:rsidRPr="00AF074E">
        <w:rPr>
          <w:rFonts w:eastAsiaTheme="minorEastAsia"/>
          <w:lang w:val="es-ES"/>
        </w:rPr>
        <w:lastRenderedPageBreak/>
        <w:t>entusiasm</w:t>
      </w:r>
      <w:r w:rsidR="00085944" w:rsidRPr="00AF074E">
        <w:rPr>
          <w:rFonts w:eastAsiaTheme="minorEastAsia"/>
          <w:lang w:val="es-ES"/>
        </w:rPr>
        <w:t>o</w:t>
      </w:r>
      <w:r w:rsidR="00291B22">
        <w:rPr>
          <w:rFonts w:eastAsiaTheme="minorEastAsia"/>
          <w:lang w:val="es-ES"/>
        </w:rPr>
        <w:t>.</w:t>
      </w:r>
      <w:r w:rsidR="00291B22" w:rsidRPr="00AF074E">
        <w:rPr>
          <w:rFonts w:eastAsiaTheme="minorEastAsia"/>
          <w:lang w:val="es-ES"/>
        </w:rPr>
        <w:t xml:space="preserve"> </w:t>
      </w:r>
      <w:r w:rsidR="00291B22">
        <w:rPr>
          <w:rFonts w:eastAsiaTheme="minorEastAsia"/>
          <w:lang w:val="es-ES"/>
        </w:rPr>
        <w:t>A</w:t>
      </w:r>
      <w:r w:rsidR="00291B22" w:rsidRPr="00AF074E">
        <w:rPr>
          <w:rFonts w:eastAsiaTheme="minorEastAsia"/>
          <w:lang w:val="es-ES"/>
        </w:rPr>
        <w:t>demás</w:t>
      </w:r>
      <w:r w:rsidR="00291B22">
        <w:rPr>
          <w:rFonts w:eastAsiaTheme="minorEastAsia"/>
          <w:lang w:val="es-ES"/>
        </w:rPr>
        <w:t>,</w:t>
      </w:r>
      <w:r w:rsidR="00291B22" w:rsidRPr="00AF074E">
        <w:rPr>
          <w:rFonts w:eastAsiaTheme="minorEastAsia"/>
          <w:lang w:val="es-ES"/>
        </w:rPr>
        <w:t xml:space="preserve"> </w:t>
      </w:r>
      <w:r w:rsidR="00085944" w:rsidRPr="00AF074E">
        <w:rPr>
          <w:rFonts w:eastAsiaTheme="minorEastAsia"/>
          <w:lang w:val="es-ES"/>
        </w:rPr>
        <w:t>n</w:t>
      </w:r>
      <w:r w:rsidR="00437EC5" w:rsidRPr="00AF074E">
        <w:rPr>
          <w:rFonts w:eastAsiaTheme="minorEastAsia"/>
          <w:lang w:val="es-ES"/>
        </w:rPr>
        <w:t xml:space="preserve">o se manifestó el reflejo de un aprendizaje, sino más bien </w:t>
      </w:r>
      <w:r w:rsidR="00291B22">
        <w:rPr>
          <w:rFonts w:eastAsiaTheme="minorEastAsia"/>
          <w:lang w:val="es-ES"/>
        </w:rPr>
        <w:t>la obed</w:t>
      </w:r>
      <w:r w:rsidR="0090164C">
        <w:rPr>
          <w:rFonts w:eastAsiaTheme="minorEastAsia"/>
          <w:lang w:val="es-ES"/>
        </w:rPr>
        <w:t>iencia de seguir</w:t>
      </w:r>
      <w:r w:rsidR="00437EC5" w:rsidRPr="00AF074E">
        <w:rPr>
          <w:rFonts w:eastAsiaTheme="minorEastAsia"/>
          <w:lang w:val="es-ES"/>
        </w:rPr>
        <w:t xml:space="preserve"> los pasos que el profesor le</w:t>
      </w:r>
      <w:r w:rsidR="0090164C">
        <w:rPr>
          <w:rFonts w:eastAsiaTheme="minorEastAsia"/>
          <w:lang w:val="es-ES"/>
        </w:rPr>
        <w:t>s</w:t>
      </w:r>
      <w:r w:rsidR="00437EC5" w:rsidRPr="00AF074E">
        <w:rPr>
          <w:rFonts w:eastAsiaTheme="minorEastAsia"/>
          <w:lang w:val="es-ES"/>
        </w:rPr>
        <w:t xml:space="preserve"> indicaba para realizar la tarea. </w:t>
      </w:r>
    </w:p>
    <w:p w14:paraId="479BE6C6" w14:textId="2F0B7364" w:rsidR="00437EC5" w:rsidRPr="00AF074E" w:rsidRDefault="00437EC5" w:rsidP="00BF0088">
      <w:pPr>
        <w:keepNext/>
        <w:spacing w:line="360" w:lineRule="auto"/>
        <w:ind w:firstLine="708"/>
        <w:jc w:val="both"/>
        <w:rPr>
          <w:rFonts w:eastAsiaTheme="minorEastAsia"/>
          <w:lang w:val="es-ES"/>
        </w:rPr>
      </w:pPr>
      <w:r w:rsidRPr="00AF074E">
        <w:rPr>
          <w:rFonts w:eastAsiaTheme="minorEastAsia"/>
          <w:lang w:val="es-ES"/>
        </w:rPr>
        <w:t>También quedó en evidencia que</w:t>
      </w:r>
      <w:r w:rsidR="00606AAC">
        <w:rPr>
          <w:rFonts w:eastAsiaTheme="minorEastAsia"/>
          <w:lang w:val="es-ES"/>
        </w:rPr>
        <w:t xml:space="preserve"> aún no logran comprender</w:t>
      </w:r>
      <w:r w:rsidRPr="00AF074E">
        <w:rPr>
          <w:rFonts w:eastAsiaTheme="minorEastAsia"/>
          <w:lang w:val="es-ES"/>
        </w:rPr>
        <w:t xml:space="preserve"> la definición de </w:t>
      </w:r>
      <w:r w:rsidRPr="00BF0088">
        <w:rPr>
          <w:rFonts w:eastAsiaTheme="minorEastAsia"/>
          <w:i/>
          <w:iCs/>
          <w:lang w:val="es-ES"/>
        </w:rPr>
        <w:t>límite</w:t>
      </w:r>
      <w:r w:rsidRPr="00AF074E">
        <w:rPr>
          <w:rFonts w:eastAsiaTheme="minorEastAsia"/>
          <w:lang w:val="es-ES"/>
        </w:rPr>
        <w:t xml:space="preserve"> </w:t>
      </w:r>
      <w:r w:rsidR="007C7515" w:rsidRPr="00AF074E">
        <w:rPr>
          <w:rFonts w:eastAsiaTheme="minorEastAsia"/>
          <w:lang w:val="es-ES"/>
        </w:rPr>
        <w:t>(Q3)</w:t>
      </w:r>
      <w:r w:rsidR="0005734B">
        <w:rPr>
          <w:rFonts w:eastAsiaTheme="minorEastAsia"/>
          <w:lang w:val="es-ES"/>
        </w:rPr>
        <w:t>,</w:t>
      </w:r>
      <w:r w:rsidR="00AF074E">
        <w:rPr>
          <w:rFonts w:eastAsiaTheme="minorEastAsia"/>
          <w:lang w:val="es-ES"/>
        </w:rPr>
        <w:t xml:space="preserve"> </w:t>
      </w:r>
      <w:r w:rsidR="009D3DD7">
        <w:rPr>
          <w:rFonts w:eastAsiaTheme="minorEastAsia"/>
          <w:lang w:val="es-ES"/>
        </w:rPr>
        <w:t>de forma análoga a los suscitado en</w:t>
      </w:r>
      <w:r w:rsidR="00AF074E">
        <w:rPr>
          <w:rFonts w:eastAsiaTheme="minorEastAsia"/>
          <w:lang w:val="es-ES"/>
        </w:rPr>
        <w:t xml:space="preserve"> </w:t>
      </w:r>
      <w:r w:rsidR="00413273">
        <w:rPr>
          <w:rFonts w:eastAsiaTheme="minorEastAsia"/>
          <w:lang w:val="es-ES"/>
        </w:rPr>
        <w:t xml:space="preserve">Sierra </w:t>
      </w:r>
      <w:r w:rsidR="00413273" w:rsidRPr="00BF0088">
        <w:rPr>
          <w:rFonts w:eastAsiaTheme="minorEastAsia"/>
          <w:i/>
          <w:iCs/>
          <w:lang w:val="es-ES"/>
        </w:rPr>
        <w:t>et al</w:t>
      </w:r>
      <w:r w:rsidR="0005734B">
        <w:rPr>
          <w:rFonts w:eastAsiaTheme="minorEastAsia"/>
          <w:lang w:val="es-ES"/>
        </w:rPr>
        <w:t>.</w:t>
      </w:r>
      <w:r w:rsidR="00413273">
        <w:rPr>
          <w:rFonts w:eastAsiaTheme="minorEastAsia"/>
          <w:lang w:val="es-ES"/>
        </w:rPr>
        <w:t xml:space="preserve"> </w:t>
      </w:r>
      <w:r w:rsidR="00413273">
        <w:rPr>
          <w:rFonts w:eastAsiaTheme="minorEastAsia"/>
          <w:lang w:val="es-ES"/>
        </w:rPr>
        <w:fldChar w:fldCharType="begin" w:fldLock="1"/>
      </w:r>
      <w:r w:rsidR="00413273">
        <w:rPr>
          <w:rFonts w:eastAsiaTheme="minorEastAsia"/>
          <w:lang w:val="es-ES"/>
        </w:rPr>
        <w:instrText>ADDIN CSL_CITATION {"citationItems":[{"id":"ITEM-1","itemData":{"ISSN":"1665-2436","abstract":"Para establecer las concepciones de los alumnos de Bachillerato (B.U.P.) y Curso de Orientación Universitaria (C.O.U.) sobre el límite funcional y la continuidad, se han analizado y categorizado las justificaciones utilizadas por 145 sujetos al contestar un cuestionario con tareas en las que estaban involucrados  dichos conceptos. Se ha constatado que algunas de estas concepciones están relacionadas con las que han aparecido a lo largo de la historia de las matemáticas, y que otras están inducidas por la enseñanza recibida.","author":[{"dropping-particle":"","family":"Sierra Vázquez","given":"Modesto","non-dropping-particle":"","parse-names":false,"suffix":""},{"dropping-particle":"","family":"González Astudillo","given":"María","non-dropping-particle":"","parse-names":false,"suffix":""},{"dropping-particle":"","family":"López Esteban","given":"Carmen","non-dropping-particle":"","parse-names":false,"suffix":""}],"container-title":"RELIME. Revista latinoamericana de investigación en matemática educativa","id":"ITEM-1","issue":"1","issued":{"date-parts":[["2000"]]},"page":"71-86","title":"Concepciones de los alumnos de bachillerato y curso de orientación universitaria sobre límite funcional y continuidad","type":"article-journal","volume":"3"},"uris":["http://www.mendeley.com/documents/?uuid=8df28a1d-7313-4a3f-baa2-541a22c022cb"]}],"mendeley":{"formattedCitation":"(Sierra Vázquez et al., 2000)","manualFormatting":"(2000)","plainTextFormattedCitation":"(Sierra Vázquez et al., 2000)"},"properties":{"noteIndex":0},"schema":"https://github.com/citation-style-language/schema/raw/master/csl-citation.json"}</w:instrText>
      </w:r>
      <w:r w:rsidR="00413273">
        <w:rPr>
          <w:rFonts w:eastAsiaTheme="minorEastAsia"/>
          <w:lang w:val="es-ES"/>
        </w:rPr>
        <w:fldChar w:fldCharType="separate"/>
      </w:r>
      <w:r w:rsidR="00413273" w:rsidRPr="00413273">
        <w:rPr>
          <w:rFonts w:eastAsiaTheme="minorEastAsia"/>
          <w:noProof/>
          <w:lang w:val="es-ES"/>
        </w:rPr>
        <w:t>(2000)</w:t>
      </w:r>
      <w:r w:rsidR="00413273">
        <w:rPr>
          <w:rFonts w:eastAsiaTheme="minorEastAsia"/>
          <w:lang w:val="es-ES"/>
        </w:rPr>
        <w:fldChar w:fldCharType="end"/>
      </w:r>
      <w:r w:rsidR="00413273">
        <w:rPr>
          <w:rFonts w:eastAsiaTheme="minorEastAsia"/>
          <w:lang w:val="es-ES"/>
        </w:rPr>
        <w:t>, pues</w:t>
      </w:r>
      <w:r w:rsidR="0005734B">
        <w:rPr>
          <w:rFonts w:eastAsiaTheme="minorEastAsia"/>
          <w:lang w:val="es-ES"/>
        </w:rPr>
        <w:t>,</w:t>
      </w:r>
      <w:r w:rsidR="00413273">
        <w:rPr>
          <w:rFonts w:eastAsiaTheme="minorEastAsia"/>
          <w:lang w:val="es-ES"/>
        </w:rPr>
        <w:t xml:space="preserve"> a pesar de haber sido</w:t>
      </w:r>
      <w:r w:rsidR="00606AAC">
        <w:rPr>
          <w:rFonts w:eastAsiaTheme="minorEastAsia"/>
          <w:lang w:val="es-ES"/>
        </w:rPr>
        <w:t xml:space="preserve"> tratada en</w:t>
      </w:r>
      <w:r w:rsidR="00413273">
        <w:rPr>
          <w:rFonts w:eastAsiaTheme="minorEastAsia"/>
          <w:lang w:val="es-ES"/>
        </w:rPr>
        <w:t xml:space="preserve"> una unidad temática </w:t>
      </w:r>
      <w:r w:rsidR="00413273" w:rsidRPr="00901909">
        <w:rPr>
          <w:rFonts w:eastAsiaTheme="minorEastAsia"/>
          <w:lang w:val="es-ES"/>
        </w:rPr>
        <w:t xml:space="preserve">previa, los alumnos no </w:t>
      </w:r>
      <w:r w:rsidR="0023567C" w:rsidRPr="00901909">
        <w:rPr>
          <w:rFonts w:eastAsiaTheme="minorEastAsia"/>
          <w:lang w:val="es-ES"/>
        </w:rPr>
        <w:t xml:space="preserve">pudieron </w:t>
      </w:r>
      <w:r w:rsidR="00413273" w:rsidRPr="00901909">
        <w:rPr>
          <w:rFonts w:eastAsiaTheme="minorEastAsia"/>
          <w:lang w:val="es-ES"/>
        </w:rPr>
        <w:t>relacionarla</w:t>
      </w:r>
      <w:r w:rsidR="00802F84" w:rsidRPr="00901909">
        <w:rPr>
          <w:rFonts w:eastAsiaTheme="minorEastAsia"/>
          <w:lang w:val="es-ES"/>
        </w:rPr>
        <w:t>:</w:t>
      </w:r>
      <w:r w:rsidRPr="00901909">
        <w:rPr>
          <w:rFonts w:eastAsiaTheme="minorEastAsia"/>
          <w:lang w:val="es-ES"/>
        </w:rPr>
        <w:t xml:space="preserve"> persiste la idea</w:t>
      </w:r>
      <w:r w:rsidR="00D725F7" w:rsidRPr="00901909">
        <w:rPr>
          <w:rFonts w:eastAsiaTheme="minorEastAsia"/>
          <w:lang w:val="es-ES"/>
        </w:rPr>
        <w:t xml:space="preserve"> de</w:t>
      </w:r>
      <w:r w:rsidRPr="00901909">
        <w:rPr>
          <w:rFonts w:eastAsiaTheme="minorEastAsia"/>
          <w:lang w:val="es-ES"/>
        </w:rPr>
        <w:t xml:space="preserve"> que el límite se basa en una sustitución de la variable dependiente </w:t>
      </w:r>
      <w:r w:rsidR="003C4B77" w:rsidRPr="00901909">
        <w:rPr>
          <w:rFonts w:eastAsiaTheme="minorEastAsia"/>
          <w:lang w:val="es-ES"/>
        </w:rPr>
        <w:t xml:space="preserve">(matemáticamente hablando y no </w:t>
      </w:r>
      <w:r w:rsidR="00AF074E" w:rsidRPr="00901909">
        <w:rPr>
          <w:rFonts w:eastAsiaTheme="minorEastAsia"/>
          <w:lang w:val="es-ES"/>
        </w:rPr>
        <w:t>metodológicamente</w:t>
      </w:r>
      <w:r w:rsidR="003C4B77" w:rsidRPr="00901909">
        <w:rPr>
          <w:rFonts w:eastAsiaTheme="minorEastAsia"/>
          <w:lang w:val="es-ES"/>
        </w:rPr>
        <w:t>)</w:t>
      </w:r>
      <w:r w:rsidR="00D62533" w:rsidRPr="00901909">
        <w:rPr>
          <w:rFonts w:eastAsiaTheme="minorEastAsia"/>
          <w:lang w:val="es-ES"/>
        </w:rPr>
        <w:t>,</w:t>
      </w:r>
      <w:r w:rsidR="003C4B77" w:rsidRPr="00901909">
        <w:rPr>
          <w:rFonts w:eastAsiaTheme="minorEastAsia"/>
          <w:lang w:val="es-ES"/>
        </w:rPr>
        <w:t xml:space="preserve"> </w:t>
      </w:r>
      <w:r w:rsidR="00D725F7" w:rsidRPr="00901909">
        <w:rPr>
          <w:rFonts w:eastAsiaTheme="minorEastAsia"/>
          <w:lang w:val="es-ES"/>
        </w:rPr>
        <w:t>sin importar que es</w:t>
      </w:r>
      <w:r w:rsidRPr="00901909">
        <w:rPr>
          <w:rFonts w:eastAsiaTheme="minorEastAsia"/>
          <w:lang w:val="es-ES"/>
        </w:rPr>
        <w:t xml:space="preserve"> imposible obtener su resultado</w:t>
      </w:r>
      <w:r w:rsidRPr="00AF074E">
        <w:rPr>
          <w:rFonts w:eastAsiaTheme="minorEastAsia"/>
          <w:lang w:val="es-ES"/>
        </w:rPr>
        <w:t>.</w:t>
      </w:r>
      <w:r w:rsidR="007C7515" w:rsidRPr="00AF074E">
        <w:rPr>
          <w:rFonts w:eastAsiaTheme="minorEastAsia"/>
          <w:lang w:val="es-ES"/>
        </w:rPr>
        <w:t xml:space="preserve"> </w:t>
      </w:r>
      <w:r w:rsidR="003849C8">
        <w:rPr>
          <w:rFonts w:eastAsiaTheme="minorEastAsia"/>
          <w:lang w:val="es-ES"/>
        </w:rPr>
        <w:t>Por el contrario</w:t>
      </w:r>
      <w:r w:rsidR="007C7515" w:rsidRPr="00AF074E">
        <w:rPr>
          <w:rFonts w:eastAsiaTheme="minorEastAsia"/>
          <w:lang w:val="es-ES"/>
        </w:rPr>
        <w:t xml:space="preserve">, la identificación de funciones (Q1) se vio muy favorecida al momento de graficar, pues </w:t>
      </w:r>
      <w:r w:rsidR="003849C8" w:rsidRPr="00AF074E">
        <w:rPr>
          <w:rFonts w:eastAsiaTheme="minorEastAsia"/>
          <w:lang w:val="es-ES"/>
        </w:rPr>
        <w:t>logra</w:t>
      </w:r>
      <w:r w:rsidR="003849C8">
        <w:rPr>
          <w:rFonts w:eastAsiaTheme="minorEastAsia"/>
          <w:lang w:val="es-ES"/>
        </w:rPr>
        <w:t>ron</w:t>
      </w:r>
      <w:r w:rsidR="003849C8" w:rsidRPr="00AF074E">
        <w:rPr>
          <w:rFonts w:eastAsiaTheme="minorEastAsia"/>
          <w:lang w:val="es-ES"/>
        </w:rPr>
        <w:t xml:space="preserve"> </w:t>
      </w:r>
      <w:r w:rsidR="007C7515" w:rsidRPr="00AF074E">
        <w:rPr>
          <w:rFonts w:eastAsiaTheme="minorEastAsia"/>
          <w:lang w:val="es-ES"/>
        </w:rPr>
        <w:t>identificar, no de la manera exacta</w:t>
      </w:r>
      <w:r w:rsidR="001D5453">
        <w:rPr>
          <w:rFonts w:eastAsiaTheme="minorEastAsia"/>
          <w:lang w:val="es-ES"/>
        </w:rPr>
        <w:t>,</w:t>
      </w:r>
      <w:r w:rsidR="007C7515" w:rsidRPr="00AF074E">
        <w:rPr>
          <w:rFonts w:eastAsiaTheme="minorEastAsia"/>
          <w:lang w:val="es-ES"/>
        </w:rPr>
        <w:t xml:space="preserve"> sino más</w:t>
      </w:r>
      <w:r w:rsidR="00385B28">
        <w:rPr>
          <w:rFonts w:eastAsiaTheme="minorEastAsia"/>
          <w:lang w:val="es-ES"/>
        </w:rPr>
        <w:t xml:space="preserve"> bien</w:t>
      </w:r>
      <w:r w:rsidR="007C7515" w:rsidRPr="00AF074E">
        <w:rPr>
          <w:rFonts w:eastAsiaTheme="minorEastAsia"/>
          <w:lang w:val="es-ES"/>
        </w:rPr>
        <w:t xml:space="preserve"> intuitiva</w:t>
      </w:r>
      <w:r w:rsidR="001D5453">
        <w:rPr>
          <w:rFonts w:eastAsiaTheme="minorEastAsia"/>
          <w:lang w:val="es-ES"/>
        </w:rPr>
        <w:t>,</w:t>
      </w:r>
      <w:r w:rsidR="007C7515" w:rsidRPr="00AF074E">
        <w:rPr>
          <w:rFonts w:eastAsiaTheme="minorEastAsia"/>
          <w:lang w:val="es-ES"/>
        </w:rPr>
        <w:t xml:space="preserve"> la función que se expresa matemáticamente</w:t>
      </w:r>
      <w:r w:rsidR="00085944" w:rsidRPr="00AF074E">
        <w:rPr>
          <w:rFonts w:eastAsiaTheme="minorEastAsia"/>
          <w:lang w:val="es-ES"/>
        </w:rPr>
        <w:t xml:space="preserve">. </w:t>
      </w:r>
    </w:p>
    <w:p w14:paraId="42F11125" w14:textId="1182D147" w:rsidR="00CA4C44" w:rsidRDefault="00E876E6" w:rsidP="00BF0088">
      <w:pPr>
        <w:keepNext/>
        <w:spacing w:line="360" w:lineRule="auto"/>
        <w:ind w:firstLine="708"/>
        <w:jc w:val="both"/>
        <w:rPr>
          <w:rFonts w:eastAsiaTheme="minorEastAsia"/>
          <w:lang w:val="es-ES"/>
        </w:rPr>
      </w:pPr>
      <w:r w:rsidRPr="00AF074E">
        <w:rPr>
          <w:rFonts w:eastAsiaTheme="minorEastAsia"/>
          <w:lang w:val="es-ES"/>
        </w:rPr>
        <w:t xml:space="preserve">El último </w:t>
      </w:r>
      <w:r w:rsidRPr="00BF0088">
        <w:rPr>
          <w:rFonts w:eastAsiaTheme="minorEastAsia"/>
          <w:i/>
          <w:iCs/>
          <w:lang w:val="es-ES"/>
        </w:rPr>
        <w:t>quiz</w:t>
      </w:r>
      <w:r w:rsidRPr="00AF074E">
        <w:rPr>
          <w:rFonts w:eastAsiaTheme="minorEastAsia"/>
          <w:lang w:val="es-ES"/>
        </w:rPr>
        <w:t xml:space="preserve"> (Q5)</w:t>
      </w:r>
      <w:r w:rsidR="00145896">
        <w:rPr>
          <w:rFonts w:eastAsiaTheme="minorEastAsia"/>
          <w:lang w:val="es-ES"/>
        </w:rPr>
        <w:t xml:space="preserve"> tenía un</w:t>
      </w:r>
      <w:r w:rsidRPr="00AF074E">
        <w:rPr>
          <w:rFonts w:eastAsiaTheme="minorEastAsia"/>
          <w:lang w:val="es-ES"/>
        </w:rPr>
        <w:t xml:space="preserve"> grado de dificultad muy superior a </w:t>
      </w:r>
      <w:r w:rsidR="00A57D93">
        <w:rPr>
          <w:rFonts w:eastAsiaTheme="minorEastAsia"/>
          <w:lang w:val="es-ES"/>
        </w:rPr>
        <w:t>los límites de</w:t>
      </w:r>
      <w:r w:rsidRPr="00AF074E">
        <w:rPr>
          <w:rFonts w:eastAsiaTheme="minorEastAsia"/>
          <w:lang w:val="es-ES"/>
        </w:rPr>
        <w:t>l objetivo</w:t>
      </w:r>
      <w:r w:rsidR="00145896">
        <w:rPr>
          <w:rFonts w:eastAsiaTheme="minorEastAsia"/>
          <w:lang w:val="es-ES"/>
        </w:rPr>
        <w:t xml:space="preserve"> en esta investigación trazado</w:t>
      </w:r>
      <w:r w:rsidRPr="00AF074E">
        <w:rPr>
          <w:rFonts w:eastAsiaTheme="minorEastAsia"/>
          <w:lang w:val="es-ES"/>
        </w:rPr>
        <w:t>, pues para responder</w:t>
      </w:r>
      <w:r w:rsidR="00A57D93">
        <w:rPr>
          <w:rFonts w:eastAsiaTheme="minorEastAsia"/>
          <w:lang w:val="es-ES"/>
        </w:rPr>
        <w:t xml:space="preserve">lo </w:t>
      </w:r>
      <w:r w:rsidRPr="00AF074E">
        <w:rPr>
          <w:rFonts w:eastAsiaTheme="minorEastAsia"/>
          <w:lang w:val="es-ES"/>
        </w:rPr>
        <w:t xml:space="preserve">se </w:t>
      </w:r>
      <w:r w:rsidR="00A57D93" w:rsidRPr="00AF074E">
        <w:rPr>
          <w:rFonts w:eastAsiaTheme="minorEastAsia"/>
          <w:lang w:val="es-ES"/>
        </w:rPr>
        <w:t>requ</w:t>
      </w:r>
      <w:r w:rsidR="00A57D93">
        <w:rPr>
          <w:rFonts w:eastAsiaTheme="minorEastAsia"/>
          <w:lang w:val="es-ES"/>
        </w:rPr>
        <w:t>erían</w:t>
      </w:r>
      <w:r w:rsidR="00A57D93" w:rsidRPr="00AF074E">
        <w:rPr>
          <w:rFonts w:eastAsiaTheme="minorEastAsia"/>
          <w:lang w:val="es-ES"/>
        </w:rPr>
        <w:t xml:space="preserve"> </w:t>
      </w:r>
      <w:r w:rsidRPr="00AF074E">
        <w:rPr>
          <w:rFonts w:eastAsiaTheme="minorEastAsia"/>
          <w:lang w:val="es-ES"/>
        </w:rPr>
        <w:t>conocimientos superiores y de una asignatura avanzada</w:t>
      </w:r>
      <w:r w:rsidR="00A57D93">
        <w:rPr>
          <w:rFonts w:eastAsiaTheme="minorEastAsia"/>
          <w:lang w:val="es-ES"/>
        </w:rPr>
        <w:t>,</w:t>
      </w:r>
      <w:r w:rsidRPr="00AF074E">
        <w:rPr>
          <w:rFonts w:eastAsiaTheme="minorEastAsia"/>
          <w:lang w:val="es-ES"/>
        </w:rPr>
        <w:t xml:space="preserve"> como lo es el análisis </w:t>
      </w:r>
      <w:r w:rsidR="00413273" w:rsidRPr="00AF074E">
        <w:rPr>
          <w:rFonts w:eastAsiaTheme="minorEastAsia"/>
          <w:lang w:val="es-ES"/>
        </w:rPr>
        <w:t>matemático</w:t>
      </w:r>
      <w:r w:rsidR="00A57D93">
        <w:rPr>
          <w:rFonts w:eastAsiaTheme="minorEastAsia"/>
          <w:lang w:val="es-ES"/>
        </w:rPr>
        <w:t>;</w:t>
      </w:r>
      <w:r w:rsidR="00A57D93" w:rsidRPr="00AF074E">
        <w:rPr>
          <w:rFonts w:eastAsiaTheme="minorEastAsia"/>
          <w:lang w:val="es-ES"/>
        </w:rPr>
        <w:t xml:space="preserve"> </w:t>
      </w:r>
      <w:r w:rsidRPr="00AF074E">
        <w:rPr>
          <w:rFonts w:eastAsiaTheme="minorEastAsia"/>
          <w:lang w:val="es-ES"/>
        </w:rPr>
        <w:t xml:space="preserve">sin </w:t>
      </w:r>
      <w:r w:rsidR="00CA1171" w:rsidRPr="00AF074E">
        <w:rPr>
          <w:rFonts w:eastAsiaTheme="minorEastAsia"/>
          <w:lang w:val="es-ES"/>
        </w:rPr>
        <w:t>embargo,</w:t>
      </w:r>
      <w:r w:rsidRPr="00AF074E">
        <w:rPr>
          <w:rFonts w:eastAsiaTheme="minorEastAsia"/>
          <w:lang w:val="es-ES"/>
        </w:rPr>
        <w:t xml:space="preserve"> el desafiar a los alumnos puede resultar </w:t>
      </w:r>
      <w:r w:rsidR="00413273" w:rsidRPr="00AF074E">
        <w:rPr>
          <w:rFonts w:eastAsiaTheme="minorEastAsia"/>
          <w:lang w:val="es-ES"/>
        </w:rPr>
        <w:t>interesante,</w:t>
      </w:r>
      <w:r w:rsidRPr="00AF074E">
        <w:rPr>
          <w:rFonts w:eastAsiaTheme="minorEastAsia"/>
          <w:lang w:val="es-ES"/>
        </w:rPr>
        <w:t xml:space="preserve"> aunque es notorio que no respondieron de manera acertada, pero se crea el antecedente</w:t>
      </w:r>
      <w:r w:rsidR="00A57D93">
        <w:rPr>
          <w:rFonts w:eastAsiaTheme="minorEastAsia"/>
          <w:lang w:val="es-ES"/>
        </w:rPr>
        <w:t xml:space="preserve"> de</w:t>
      </w:r>
      <w:r w:rsidRPr="00AF074E">
        <w:rPr>
          <w:rFonts w:eastAsiaTheme="minorEastAsia"/>
          <w:lang w:val="es-ES"/>
        </w:rPr>
        <w:t xml:space="preserve"> que no siempre es posible que una función sea diferenciable en todo punto. </w:t>
      </w:r>
      <w:r w:rsidR="00533684">
        <w:rPr>
          <w:rFonts w:eastAsiaTheme="minorEastAsia"/>
          <w:lang w:val="es-ES"/>
        </w:rPr>
        <w:t>Si bien</w:t>
      </w:r>
      <w:r w:rsidR="00A57D93" w:rsidRPr="00AF074E">
        <w:rPr>
          <w:rFonts w:eastAsiaTheme="minorEastAsia"/>
          <w:lang w:val="es-ES"/>
        </w:rPr>
        <w:t xml:space="preserve"> </w:t>
      </w:r>
      <w:r w:rsidRPr="00AF074E">
        <w:rPr>
          <w:rFonts w:eastAsiaTheme="minorEastAsia"/>
          <w:lang w:val="es-ES"/>
        </w:rPr>
        <w:t>un</w:t>
      </w:r>
      <w:r w:rsidR="00533684">
        <w:rPr>
          <w:rFonts w:eastAsiaTheme="minorEastAsia"/>
          <w:lang w:val="es-ES"/>
        </w:rPr>
        <w:t xml:space="preserve"> solo</w:t>
      </w:r>
      <w:r w:rsidRPr="00AF074E">
        <w:rPr>
          <w:rFonts w:eastAsiaTheme="minorEastAsia"/>
          <w:lang w:val="es-ES"/>
        </w:rPr>
        <w:t xml:space="preserve"> alumno acertó en la respuesta</w:t>
      </w:r>
      <w:r w:rsidR="00A57D93">
        <w:rPr>
          <w:rFonts w:eastAsiaTheme="minorEastAsia"/>
          <w:lang w:val="es-ES"/>
        </w:rPr>
        <w:t>,</w:t>
      </w:r>
      <w:r w:rsidRPr="00AF074E">
        <w:rPr>
          <w:rFonts w:eastAsiaTheme="minorEastAsia"/>
          <w:lang w:val="es-ES"/>
        </w:rPr>
        <w:t xml:space="preserve"> no logró justificar</w:t>
      </w:r>
      <w:r w:rsidR="003B1B95" w:rsidRPr="00AF074E">
        <w:rPr>
          <w:rFonts w:eastAsiaTheme="minorEastAsia"/>
          <w:lang w:val="es-ES"/>
        </w:rPr>
        <w:t xml:space="preserve">la. </w:t>
      </w:r>
    </w:p>
    <w:p w14:paraId="62A34F95" w14:textId="2E30E936" w:rsidR="00901909" w:rsidRDefault="00901909" w:rsidP="00BF0088">
      <w:pPr>
        <w:keepNext/>
        <w:spacing w:line="360" w:lineRule="auto"/>
        <w:ind w:firstLine="708"/>
        <w:jc w:val="both"/>
        <w:rPr>
          <w:rFonts w:eastAsiaTheme="minorEastAsia"/>
          <w:lang w:val="es-ES"/>
        </w:rPr>
      </w:pPr>
    </w:p>
    <w:p w14:paraId="4395C791" w14:textId="77777777" w:rsidR="00901909" w:rsidRPr="00BF0088" w:rsidRDefault="00901909" w:rsidP="00901909">
      <w:pPr>
        <w:keepNext/>
        <w:spacing w:line="360" w:lineRule="auto"/>
        <w:jc w:val="center"/>
        <w:rPr>
          <w:rFonts w:eastAsiaTheme="minorEastAsia"/>
          <w:sz w:val="22"/>
          <w:szCs w:val="22"/>
          <w:lang w:val="es-ES"/>
        </w:rPr>
      </w:pPr>
      <w:r w:rsidRPr="00BF0088">
        <w:rPr>
          <w:rFonts w:eastAsiaTheme="minorEastAsia"/>
          <w:b/>
          <w:bCs/>
          <w:sz w:val="28"/>
          <w:szCs w:val="28"/>
          <w:lang w:val="es-ES"/>
        </w:rPr>
        <w:t>Limitaciones</w:t>
      </w:r>
    </w:p>
    <w:p w14:paraId="6415D6BF" w14:textId="77777777" w:rsidR="00901909" w:rsidRPr="00901909" w:rsidRDefault="00901909" w:rsidP="00901909">
      <w:pPr>
        <w:keepNext/>
        <w:spacing w:line="360" w:lineRule="auto"/>
        <w:jc w:val="center"/>
        <w:rPr>
          <w:rFonts w:eastAsiaTheme="minorEastAsia"/>
          <w:b/>
          <w:bCs/>
          <w:sz w:val="26"/>
          <w:szCs w:val="26"/>
          <w:lang w:val="es-ES"/>
        </w:rPr>
      </w:pPr>
      <w:r w:rsidRPr="00901909">
        <w:rPr>
          <w:rFonts w:eastAsiaTheme="minorEastAsia"/>
          <w:b/>
          <w:bCs/>
          <w:sz w:val="26"/>
          <w:szCs w:val="26"/>
          <w:lang w:val="es-ES"/>
        </w:rPr>
        <w:t>Tamaño de la muestra</w:t>
      </w:r>
    </w:p>
    <w:p w14:paraId="34DC4BC2" w14:textId="28E314AE" w:rsidR="00901909" w:rsidRPr="006543FD" w:rsidRDefault="00901909" w:rsidP="006543FD">
      <w:pPr>
        <w:spacing w:line="360" w:lineRule="auto"/>
        <w:ind w:firstLine="709"/>
        <w:jc w:val="both"/>
        <w:rPr>
          <w:rFonts w:eastAsiaTheme="minorEastAsia"/>
        </w:rPr>
      </w:pPr>
      <w:r w:rsidRPr="006543FD">
        <w:rPr>
          <w:rFonts w:eastAsiaTheme="minorEastAsia"/>
        </w:rPr>
        <w:t xml:space="preserve">Las pruebas estadísticas normalmente requieren un tamaño de muestra más grande para asegurar una distribución representativa de la población y ser consideradas representativas de los grupos de personas estudiados. Aunque el tamaño de la muestra es menos relevante en la investigación cualitativa, es imperativo señalar que cuando hablamos de un proceso de enseñanza, y más en matemáticas, no debe abordarse ante un grupo masivo, a pesar de que algunos grupos en la realidad así estén estructurados, como en algunas escuelas o universidades. Por lo que si es un grupo más allá de 20 alumnos, la tecnología en el aula no es recomendada. </w:t>
      </w:r>
    </w:p>
    <w:p w14:paraId="49251174" w14:textId="77777777" w:rsidR="00901909" w:rsidRPr="006543FD" w:rsidRDefault="00901909" w:rsidP="006543FD">
      <w:pPr>
        <w:keepNext/>
        <w:spacing w:line="360" w:lineRule="auto"/>
        <w:jc w:val="center"/>
        <w:rPr>
          <w:rFonts w:eastAsiaTheme="minorEastAsia"/>
          <w:b/>
          <w:bCs/>
          <w:sz w:val="26"/>
          <w:szCs w:val="26"/>
          <w:lang w:val="es-ES"/>
        </w:rPr>
      </w:pPr>
      <w:r w:rsidRPr="006543FD">
        <w:rPr>
          <w:rFonts w:eastAsiaTheme="minorEastAsia"/>
          <w:b/>
          <w:bCs/>
          <w:sz w:val="26"/>
          <w:szCs w:val="26"/>
          <w:lang w:val="es-ES"/>
        </w:rPr>
        <w:lastRenderedPageBreak/>
        <w:t>Infraestructura</w:t>
      </w:r>
    </w:p>
    <w:p w14:paraId="2E1B774B" w14:textId="77777777" w:rsidR="00901909" w:rsidRDefault="00901909" w:rsidP="00901909">
      <w:pPr>
        <w:keepNext/>
        <w:spacing w:line="360" w:lineRule="auto"/>
        <w:ind w:firstLine="708"/>
        <w:jc w:val="both"/>
        <w:rPr>
          <w:rFonts w:eastAsiaTheme="minorEastAsia"/>
          <w:lang w:val="es-ES"/>
        </w:rPr>
      </w:pPr>
      <w:r>
        <w:rPr>
          <w:rFonts w:eastAsiaTheme="minorEastAsia"/>
          <w:lang w:val="es-ES"/>
        </w:rPr>
        <w:t xml:space="preserve">Los alumnos deben de contar con un </w:t>
      </w:r>
      <w:r w:rsidRPr="00BF0088">
        <w:rPr>
          <w:rFonts w:eastAsiaTheme="minorEastAsia"/>
          <w:i/>
          <w:iCs/>
          <w:lang w:val="es-ES"/>
        </w:rPr>
        <w:t>smartphone</w:t>
      </w:r>
      <w:r>
        <w:rPr>
          <w:rFonts w:eastAsiaTheme="minorEastAsia"/>
          <w:lang w:val="es-ES"/>
        </w:rPr>
        <w:t xml:space="preserve"> relativamente nuevo, donde se pueda descargar y actualizar la plataforma </w:t>
      </w:r>
      <w:proofErr w:type="spellStart"/>
      <w:r>
        <w:rPr>
          <w:rFonts w:eastAsiaTheme="minorEastAsia"/>
          <w:lang w:val="es-ES"/>
        </w:rPr>
        <w:t>Desmos</w:t>
      </w:r>
      <w:proofErr w:type="spellEnd"/>
      <w:r>
        <w:rPr>
          <w:rFonts w:eastAsiaTheme="minorEastAsia"/>
          <w:lang w:val="es-ES"/>
        </w:rPr>
        <w:t>, así como contar con el uso de datos móviles o una conexión inalámbrica.</w:t>
      </w:r>
    </w:p>
    <w:p w14:paraId="6EBC5528" w14:textId="77777777" w:rsidR="00901909" w:rsidRDefault="00901909" w:rsidP="00901909">
      <w:pPr>
        <w:keepNext/>
        <w:spacing w:line="360" w:lineRule="auto"/>
        <w:jc w:val="both"/>
        <w:rPr>
          <w:rFonts w:eastAsiaTheme="minorEastAsia"/>
          <w:lang w:val="es-ES"/>
        </w:rPr>
      </w:pPr>
    </w:p>
    <w:p w14:paraId="4A1BC25D" w14:textId="77777777" w:rsidR="00901909" w:rsidRPr="006543FD" w:rsidRDefault="00901909" w:rsidP="006543FD">
      <w:pPr>
        <w:keepNext/>
        <w:spacing w:line="360" w:lineRule="auto"/>
        <w:jc w:val="center"/>
        <w:rPr>
          <w:rFonts w:eastAsiaTheme="minorEastAsia"/>
          <w:b/>
          <w:bCs/>
          <w:sz w:val="26"/>
          <w:szCs w:val="26"/>
          <w:lang w:val="es-ES"/>
        </w:rPr>
      </w:pPr>
      <w:r w:rsidRPr="006543FD">
        <w:rPr>
          <w:rFonts w:eastAsiaTheme="minorEastAsia"/>
          <w:b/>
          <w:bCs/>
          <w:sz w:val="26"/>
          <w:szCs w:val="26"/>
          <w:lang w:val="es-ES"/>
        </w:rPr>
        <w:t>Conocimiento de la plataforma</w:t>
      </w:r>
    </w:p>
    <w:p w14:paraId="25FC33BE" w14:textId="77777777" w:rsidR="00901909" w:rsidRPr="00A52508" w:rsidRDefault="00901909" w:rsidP="00901909">
      <w:pPr>
        <w:keepNext/>
        <w:spacing w:line="360" w:lineRule="auto"/>
        <w:ind w:firstLine="708"/>
        <w:jc w:val="both"/>
        <w:rPr>
          <w:rFonts w:eastAsiaTheme="minorEastAsia"/>
          <w:lang w:val="es-ES"/>
        </w:rPr>
      </w:pPr>
      <w:r>
        <w:rPr>
          <w:rFonts w:eastAsiaTheme="minorEastAsia"/>
          <w:lang w:val="es-ES"/>
        </w:rPr>
        <w:t xml:space="preserve">El docente debe tener las habilidades y conocimientos de sistemas operativos comunes de </w:t>
      </w:r>
      <w:r w:rsidRPr="00BF0088">
        <w:rPr>
          <w:rFonts w:eastAsiaTheme="minorEastAsia"/>
          <w:i/>
          <w:iCs/>
          <w:lang w:val="es-ES"/>
        </w:rPr>
        <w:t>smartphones</w:t>
      </w:r>
      <w:r>
        <w:rPr>
          <w:rFonts w:eastAsiaTheme="minorEastAsia"/>
          <w:lang w:val="es-ES"/>
        </w:rPr>
        <w:t xml:space="preserve"> para auxiliar en la ejecución y distribución de permisos adecuados para su correcta instalación y manejo de la plataforma </w:t>
      </w:r>
      <w:proofErr w:type="spellStart"/>
      <w:r>
        <w:rPr>
          <w:rFonts w:eastAsiaTheme="minorEastAsia"/>
          <w:lang w:val="es-ES"/>
        </w:rPr>
        <w:t>Desmos</w:t>
      </w:r>
      <w:proofErr w:type="spellEnd"/>
      <w:r>
        <w:rPr>
          <w:rFonts w:eastAsiaTheme="minorEastAsia"/>
          <w:lang w:val="es-ES"/>
        </w:rPr>
        <w:t xml:space="preserve">. </w:t>
      </w:r>
    </w:p>
    <w:p w14:paraId="256F8D8B" w14:textId="77777777" w:rsidR="00901909" w:rsidRPr="00AF074E" w:rsidRDefault="00901909" w:rsidP="00BF0088">
      <w:pPr>
        <w:keepNext/>
        <w:spacing w:line="360" w:lineRule="auto"/>
        <w:ind w:firstLine="708"/>
        <w:jc w:val="both"/>
        <w:rPr>
          <w:rFonts w:eastAsiaTheme="minorEastAsia"/>
          <w:lang w:val="es-ES"/>
        </w:rPr>
      </w:pPr>
    </w:p>
    <w:p w14:paraId="66100960" w14:textId="77777777" w:rsidR="00CA4C44" w:rsidRPr="00AF074E" w:rsidRDefault="00CA4C44" w:rsidP="00901909">
      <w:pPr>
        <w:keepNext/>
        <w:spacing w:line="360" w:lineRule="auto"/>
        <w:jc w:val="center"/>
        <w:rPr>
          <w:b/>
          <w:bCs/>
          <w:sz w:val="32"/>
          <w:szCs w:val="32"/>
          <w:lang w:val="es-ES"/>
        </w:rPr>
      </w:pPr>
      <w:r w:rsidRPr="00AF074E">
        <w:rPr>
          <w:b/>
          <w:bCs/>
          <w:sz w:val="32"/>
          <w:szCs w:val="32"/>
          <w:lang w:val="es-ES"/>
        </w:rPr>
        <w:t>Conclusiones</w:t>
      </w:r>
    </w:p>
    <w:p w14:paraId="3E83F2EA" w14:textId="74910930" w:rsidR="00175227" w:rsidRDefault="003B1B95" w:rsidP="00175227">
      <w:pPr>
        <w:spacing w:line="360" w:lineRule="auto"/>
        <w:jc w:val="both"/>
        <w:rPr>
          <w:rFonts w:eastAsiaTheme="minorEastAsia"/>
        </w:rPr>
      </w:pPr>
      <w:r w:rsidRPr="00175227">
        <w:rPr>
          <w:rFonts w:eastAsiaTheme="minorEastAsia"/>
        </w:rPr>
        <w:t xml:space="preserve">Se concluye de manera general que </w:t>
      </w:r>
      <w:r w:rsidR="00533684" w:rsidRPr="00175227">
        <w:rPr>
          <w:rFonts w:eastAsiaTheme="minorEastAsia"/>
        </w:rPr>
        <w:t xml:space="preserve">Desmos </w:t>
      </w:r>
      <w:r w:rsidRPr="00175227">
        <w:rPr>
          <w:rFonts w:eastAsiaTheme="minorEastAsia"/>
        </w:rPr>
        <w:t xml:space="preserve">es un auxiliar </w:t>
      </w:r>
      <w:r w:rsidR="00830BCE" w:rsidRPr="00175227">
        <w:rPr>
          <w:rFonts w:eastAsiaTheme="minorEastAsia"/>
        </w:rPr>
        <w:t>de utilidad</w:t>
      </w:r>
      <w:r w:rsidR="00533684" w:rsidRPr="00175227">
        <w:rPr>
          <w:rFonts w:eastAsiaTheme="minorEastAsia"/>
        </w:rPr>
        <w:t xml:space="preserve"> </w:t>
      </w:r>
      <w:r w:rsidRPr="00175227">
        <w:rPr>
          <w:rFonts w:eastAsiaTheme="minorEastAsia"/>
        </w:rPr>
        <w:t>para la tarea de esbozo de una función</w:t>
      </w:r>
      <w:r w:rsidR="00533684" w:rsidRPr="00175227">
        <w:rPr>
          <w:rFonts w:eastAsiaTheme="minorEastAsia"/>
        </w:rPr>
        <w:t>,</w:t>
      </w:r>
      <w:r w:rsidRPr="00175227">
        <w:rPr>
          <w:rFonts w:eastAsiaTheme="minorEastAsia"/>
        </w:rPr>
        <w:t xml:space="preserve"> pues simplifica el cómputo y el trazado de funciones</w:t>
      </w:r>
      <w:r w:rsidR="00533684" w:rsidRPr="00175227">
        <w:rPr>
          <w:rFonts w:eastAsiaTheme="minorEastAsia"/>
        </w:rPr>
        <w:t>,</w:t>
      </w:r>
      <w:r w:rsidRPr="00175227">
        <w:rPr>
          <w:rFonts w:eastAsiaTheme="minorEastAsia"/>
        </w:rPr>
        <w:t xml:space="preserve"> y señala los puntos discontinuos que operacionalmente pudieran pasar</w:t>
      </w:r>
      <w:r w:rsidR="00830BCE" w:rsidRPr="00175227">
        <w:rPr>
          <w:rFonts w:eastAsiaTheme="minorEastAsia"/>
        </w:rPr>
        <w:t>se</w:t>
      </w:r>
      <w:r w:rsidRPr="00175227">
        <w:rPr>
          <w:rFonts w:eastAsiaTheme="minorEastAsia"/>
        </w:rPr>
        <w:t xml:space="preserve"> por alto</w:t>
      </w:r>
      <w:r w:rsidR="00533684" w:rsidRPr="00175227">
        <w:rPr>
          <w:rFonts w:eastAsiaTheme="minorEastAsia"/>
        </w:rPr>
        <w:t xml:space="preserve">. Pero </w:t>
      </w:r>
      <w:r w:rsidRPr="00175227">
        <w:rPr>
          <w:rFonts w:eastAsiaTheme="minorEastAsia"/>
        </w:rPr>
        <w:t>la habilidad y la detección de los puntos problema, así como la interpretación de los resultados, sigue siendo</w:t>
      </w:r>
      <w:r w:rsidR="0090524C" w:rsidRPr="00175227">
        <w:rPr>
          <w:rFonts w:eastAsiaTheme="minorEastAsia"/>
        </w:rPr>
        <w:t xml:space="preserve"> terreno </w:t>
      </w:r>
      <w:r w:rsidRPr="00175227">
        <w:rPr>
          <w:rFonts w:eastAsiaTheme="minorEastAsia"/>
        </w:rPr>
        <w:t>humano</w:t>
      </w:r>
      <w:r w:rsidR="00F064D2" w:rsidRPr="00175227">
        <w:rPr>
          <w:rFonts w:eastAsiaTheme="minorEastAsia"/>
        </w:rPr>
        <w:t>, es decir</w:t>
      </w:r>
      <w:r w:rsidR="00533684" w:rsidRPr="00175227">
        <w:rPr>
          <w:rFonts w:eastAsiaTheme="minorEastAsia"/>
        </w:rPr>
        <w:t>,</w:t>
      </w:r>
      <w:r w:rsidR="00F064D2" w:rsidRPr="00175227">
        <w:rPr>
          <w:rFonts w:eastAsiaTheme="minorEastAsia"/>
        </w:rPr>
        <w:t xml:space="preserve"> no hay comprensión si no hay un desarrollo cerebral, un trabajo que rete a ello</w:t>
      </w:r>
      <w:r w:rsidR="0090524C" w:rsidRPr="00175227">
        <w:rPr>
          <w:rFonts w:eastAsiaTheme="minorEastAsia"/>
        </w:rPr>
        <w:t>,</w:t>
      </w:r>
      <w:r w:rsidRPr="00175227">
        <w:rPr>
          <w:rFonts w:eastAsiaTheme="minorEastAsia"/>
        </w:rPr>
        <w:t xml:space="preserve"> y es aquí donde las habilidades individuales se ven exteriorizadas. </w:t>
      </w:r>
      <w:r w:rsidR="003872EE" w:rsidRPr="00175227">
        <w:rPr>
          <w:rFonts w:eastAsiaTheme="minorEastAsia"/>
        </w:rPr>
        <w:t xml:space="preserve">El uso de la tecnología en el aula permite modelar ciertas realidades y comprender definiciones que ciertamente pueden ser complicadas de entender, pero el uso de la tecnología en matemáticas no es una forma válida de demostrar teoremas. </w:t>
      </w:r>
      <w:r w:rsidR="0090524C" w:rsidRPr="00175227">
        <w:rPr>
          <w:rFonts w:eastAsiaTheme="minorEastAsia"/>
        </w:rPr>
        <w:t>A</w:t>
      </w:r>
      <w:r w:rsidR="00413273" w:rsidRPr="00175227">
        <w:rPr>
          <w:rFonts w:eastAsiaTheme="minorEastAsia"/>
        </w:rPr>
        <w:t xml:space="preserve"> pesar de que es posible encontrar la derivada de una función a través de incrementos, no es conveniente </w:t>
      </w:r>
      <w:r w:rsidR="000C245B" w:rsidRPr="00175227">
        <w:rPr>
          <w:rFonts w:eastAsiaTheme="minorEastAsia"/>
        </w:rPr>
        <w:t xml:space="preserve">recurrir a ello </w:t>
      </w:r>
      <w:r w:rsidR="00413273" w:rsidRPr="00175227">
        <w:rPr>
          <w:rFonts w:eastAsiaTheme="minorEastAsia"/>
        </w:rPr>
        <w:t>como único procedimiento. Pues</w:t>
      </w:r>
      <w:r w:rsidR="000C245B" w:rsidRPr="00175227">
        <w:rPr>
          <w:rFonts w:eastAsiaTheme="minorEastAsia"/>
        </w:rPr>
        <w:t>,</w:t>
      </w:r>
      <w:r w:rsidR="00413273" w:rsidRPr="00175227">
        <w:rPr>
          <w:rFonts w:eastAsiaTheme="minorEastAsia"/>
        </w:rPr>
        <w:t xml:space="preserve"> a pesar de ser un método holístico que incluye un límite, el factor tiempo puede jugar un papel ponderante, especialmente si es una función que necesita mucha experiencia algebraica o trigonométrica para ser encontrada de manera sintetizada. </w:t>
      </w:r>
      <w:r w:rsidR="00893076" w:rsidRPr="00175227">
        <w:rPr>
          <w:rFonts w:eastAsiaTheme="minorEastAsia"/>
        </w:rPr>
        <w:t>Por lo que se recomienda</w:t>
      </w:r>
      <w:r w:rsidR="009B7379" w:rsidRPr="00175227">
        <w:rPr>
          <w:rFonts w:eastAsiaTheme="minorEastAsia"/>
        </w:rPr>
        <w:t xml:space="preserve"> que</w:t>
      </w:r>
      <w:r w:rsidR="00893076" w:rsidRPr="00175227">
        <w:rPr>
          <w:rFonts w:eastAsiaTheme="minorEastAsia"/>
        </w:rPr>
        <w:t xml:space="preserve"> se d</w:t>
      </w:r>
      <w:r w:rsidR="000C245B" w:rsidRPr="00175227">
        <w:rPr>
          <w:rFonts w:eastAsiaTheme="minorEastAsia"/>
        </w:rPr>
        <w:t>é</w:t>
      </w:r>
      <w:r w:rsidR="00893076" w:rsidRPr="00175227">
        <w:rPr>
          <w:rFonts w:eastAsiaTheme="minorEastAsia"/>
        </w:rPr>
        <w:t xml:space="preserve"> el paso al cálculo de la derivada por fórmulas.</w:t>
      </w:r>
    </w:p>
    <w:p w14:paraId="7B1A6A33" w14:textId="3F6918CB" w:rsidR="00175227" w:rsidRDefault="00175227" w:rsidP="00175227">
      <w:pPr>
        <w:spacing w:line="360" w:lineRule="auto"/>
        <w:jc w:val="both"/>
        <w:rPr>
          <w:rFonts w:eastAsiaTheme="minorEastAsia"/>
        </w:rPr>
      </w:pPr>
    </w:p>
    <w:p w14:paraId="3DE8FDBC" w14:textId="2E5AF4E8" w:rsidR="00175227" w:rsidRDefault="00175227" w:rsidP="00175227">
      <w:pPr>
        <w:spacing w:line="360" w:lineRule="auto"/>
        <w:jc w:val="both"/>
        <w:rPr>
          <w:rFonts w:eastAsiaTheme="minorEastAsia"/>
        </w:rPr>
      </w:pPr>
    </w:p>
    <w:p w14:paraId="7272396D" w14:textId="2311FFF0" w:rsidR="00175227" w:rsidRDefault="00175227" w:rsidP="00175227">
      <w:pPr>
        <w:spacing w:line="360" w:lineRule="auto"/>
        <w:jc w:val="both"/>
        <w:rPr>
          <w:rFonts w:eastAsiaTheme="minorEastAsia"/>
        </w:rPr>
      </w:pPr>
    </w:p>
    <w:p w14:paraId="04945F0D" w14:textId="4B0F266D" w:rsidR="00175227" w:rsidRDefault="00175227" w:rsidP="00175227">
      <w:pPr>
        <w:spacing w:line="360" w:lineRule="auto"/>
        <w:jc w:val="both"/>
        <w:rPr>
          <w:rFonts w:eastAsiaTheme="minorEastAsia"/>
        </w:rPr>
      </w:pPr>
    </w:p>
    <w:p w14:paraId="1F41FFFD" w14:textId="77777777" w:rsidR="00175227" w:rsidRDefault="00175227" w:rsidP="00175227">
      <w:pPr>
        <w:spacing w:line="360" w:lineRule="auto"/>
        <w:jc w:val="both"/>
        <w:rPr>
          <w:rFonts w:eastAsiaTheme="minorEastAsia"/>
        </w:rPr>
      </w:pPr>
    </w:p>
    <w:p w14:paraId="55EFCAE4" w14:textId="4E459345" w:rsidR="0089314D" w:rsidRPr="00A22340" w:rsidRDefault="00D913DC" w:rsidP="00BF0088">
      <w:pPr>
        <w:keepNext/>
        <w:tabs>
          <w:tab w:val="left" w:pos="3061"/>
          <w:tab w:val="center" w:pos="4419"/>
        </w:tabs>
        <w:spacing w:line="360" w:lineRule="auto"/>
        <w:rPr>
          <w:rFonts w:ascii="Calibri" w:eastAsiaTheme="minorHAnsi" w:hAnsi="Calibri" w:cs="Calibri"/>
          <w:b/>
          <w:sz w:val="28"/>
          <w:lang w:val="en-US" w:eastAsia="en-US"/>
        </w:rPr>
      </w:pPr>
      <w:proofErr w:type="spellStart"/>
      <w:r w:rsidRPr="00A22340">
        <w:rPr>
          <w:rFonts w:ascii="Calibri" w:eastAsiaTheme="minorHAnsi" w:hAnsi="Calibri" w:cs="Calibri"/>
          <w:b/>
          <w:sz w:val="28"/>
          <w:lang w:val="en-US" w:eastAsia="en-US"/>
        </w:rPr>
        <w:lastRenderedPageBreak/>
        <w:t>Referencias</w:t>
      </w:r>
      <w:proofErr w:type="spellEnd"/>
    </w:p>
    <w:p w14:paraId="719F766B" w14:textId="77777777" w:rsidR="00175227" w:rsidRPr="00A22340" w:rsidRDefault="00175227" w:rsidP="00175227">
      <w:pPr>
        <w:spacing w:line="360" w:lineRule="auto"/>
        <w:ind w:left="709" w:hanging="709"/>
        <w:jc w:val="both"/>
        <w:rPr>
          <w:rFonts w:eastAsiaTheme="minorEastAsia"/>
          <w:lang w:val="en-US"/>
        </w:rPr>
      </w:pPr>
      <w:proofErr w:type="spellStart"/>
      <w:r w:rsidRPr="00A22340">
        <w:rPr>
          <w:rFonts w:eastAsiaTheme="minorEastAsia"/>
          <w:lang w:val="en-US"/>
        </w:rPr>
        <w:t>Almarshedi</w:t>
      </w:r>
      <w:proofErr w:type="spellEnd"/>
      <w:r w:rsidRPr="00A22340">
        <w:rPr>
          <w:rFonts w:eastAsiaTheme="minorEastAsia"/>
          <w:lang w:val="en-US"/>
        </w:rPr>
        <w:t xml:space="preserve">, A., </w:t>
      </w:r>
      <w:proofErr w:type="spellStart"/>
      <w:r w:rsidRPr="00A22340">
        <w:rPr>
          <w:rFonts w:eastAsiaTheme="minorEastAsia"/>
          <w:lang w:val="en-US"/>
        </w:rPr>
        <w:t>Wanick</w:t>
      </w:r>
      <w:proofErr w:type="spellEnd"/>
      <w:r w:rsidRPr="00A22340">
        <w:rPr>
          <w:rFonts w:eastAsiaTheme="minorEastAsia"/>
          <w:lang w:val="en-US"/>
        </w:rPr>
        <w:t xml:space="preserve">, V., Wills, G. B. and </w:t>
      </w:r>
      <w:proofErr w:type="spellStart"/>
      <w:r w:rsidRPr="00A22340">
        <w:rPr>
          <w:rFonts w:eastAsiaTheme="minorEastAsia"/>
          <w:lang w:val="en-US"/>
        </w:rPr>
        <w:t>Ranchhod</w:t>
      </w:r>
      <w:proofErr w:type="spellEnd"/>
      <w:r w:rsidRPr="00A22340">
        <w:rPr>
          <w:rFonts w:eastAsiaTheme="minorEastAsia"/>
          <w:lang w:val="en-US"/>
        </w:rPr>
        <w:t xml:space="preserve">, A. (2017). Gamification and </w:t>
      </w:r>
      <w:proofErr w:type="spellStart"/>
      <w:r w:rsidRPr="00A22340">
        <w:rPr>
          <w:rFonts w:eastAsiaTheme="minorEastAsia"/>
          <w:lang w:val="en-US"/>
        </w:rPr>
        <w:t>Behaviour</w:t>
      </w:r>
      <w:proofErr w:type="spellEnd"/>
      <w:r w:rsidRPr="00A22340">
        <w:rPr>
          <w:rFonts w:eastAsiaTheme="minorEastAsia"/>
          <w:lang w:val="en-US"/>
        </w:rPr>
        <w:t xml:space="preserve">. In Stieglitz, S., </w:t>
      </w:r>
      <w:proofErr w:type="spellStart"/>
      <w:r w:rsidRPr="00A22340">
        <w:rPr>
          <w:rFonts w:eastAsiaTheme="minorEastAsia"/>
          <w:lang w:val="en-US"/>
        </w:rPr>
        <w:t>Lattemann</w:t>
      </w:r>
      <w:proofErr w:type="spellEnd"/>
      <w:r w:rsidRPr="00A22340">
        <w:rPr>
          <w:rFonts w:eastAsiaTheme="minorEastAsia"/>
          <w:lang w:val="en-US"/>
        </w:rPr>
        <w:t xml:space="preserve">, C., </w:t>
      </w:r>
      <w:proofErr w:type="spellStart"/>
      <w:r w:rsidRPr="00A22340">
        <w:rPr>
          <w:rFonts w:eastAsiaTheme="minorEastAsia"/>
          <w:lang w:val="en-US"/>
        </w:rPr>
        <w:t>Robra-Bissantz</w:t>
      </w:r>
      <w:proofErr w:type="spellEnd"/>
      <w:r w:rsidRPr="00A22340">
        <w:rPr>
          <w:rFonts w:eastAsiaTheme="minorEastAsia"/>
          <w:lang w:val="en-US"/>
        </w:rPr>
        <w:t xml:space="preserve">, S. </w:t>
      </w:r>
      <w:proofErr w:type="spellStart"/>
      <w:r w:rsidRPr="00A22340">
        <w:rPr>
          <w:rFonts w:eastAsiaTheme="minorEastAsia"/>
          <w:lang w:val="en-US"/>
        </w:rPr>
        <w:t>Zarnekow</w:t>
      </w:r>
      <w:proofErr w:type="spellEnd"/>
      <w:r w:rsidRPr="00A22340">
        <w:rPr>
          <w:rFonts w:eastAsiaTheme="minorEastAsia"/>
          <w:lang w:val="en-US"/>
        </w:rPr>
        <w:t xml:space="preserve">, R. and </w:t>
      </w:r>
      <w:proofErr w:type="spellStart"/>
      <w:r w:rsidRPr="00A22340">
        <w:rPr>
          <w:rFonts w:eastAsiaTheme="minorEastAsia"/>
          <w:lang w:val="en-US"/>
        </w:rPr>
        <w:t>Brockmann</w:t>
      </w:r>
      <w:proofErr w:type="spellEnd"/>
      <w:r w:rsidRPr="00A22340">
        <w:rPr>
          <w:rFonts w:eastAsiaTheme="minorEastAsia"/>
          <w:lang w:val="en-US"/>
        </w:rPr>
        <w:t>, T. (eds.), Gamification. Using Game Elements y Serious Contexts (pp. 19-29). Switzerland: Springer. Retrieved from https://doi.org/10.1007/978-3-319-45557-0.</w:t>
      </w:r>
    </w:p>
    <w:p w14:paraId="0D8EE4D4" w14:textId="77777777" w:rsidR="00175227" w:rsidRPr="00175227" w:rsidRDefault="00175227" w:rsidP="00175227">
      <w:pPr>
        <w:spacing w:line="360" w:lineRule="auto"/>
        <w:ind w:left="709" w:hanging="709"/>
        <w:jc w:val="both"/>
        <w:rPr>
          <w:rFonts w:eastAsiaTheme="minorEastAsia"/>
        </w:rPr>
      </w:pPr>
      <w:r w:rsidRPr="00175227">
        <w:rPr>
          <w:rFonts w:eastAsiaTheme="minorEastAsia"/>
        </w:rPr>
        <w:t>Arrieta, J. y Díaz, L. (2015). Una perspectiva de la modelación desde la socioepistemología. Revista Latinoamericana de Investigación en Matemática Educativa, 18(1), 19-48. Recuperado de https://doi.org/10.12802/relime.13.1811.</w:t>
      </w:r>
    </w:p>
    <w:p w14:paraId="3DED5988" w14:textId="77777777" w:rsidR="00175227" w:rsidRPr="00A22340" w:rsidRDefault="00175227" w:rsidP="00175227">
      <w:pPr>
        <w:spacing w:line="360" w:lineRule="auto"/>
        <w:ind w:left="709" w:hanging="709"/>
        <w:jc w:val="both"/>
        <w:rPr>
          <w:rFonts w:eastAsiaTheme="minorEastAsia"/>
          <w:lang w:val="en-US"/>
        </w:rPr>
      </w:pPr>
      <w:r w:rsidRPr="00175227">
        <w:rPr>
          <w:rFonts w:eastAsiaTheme="minorEastAsia"/>
        </w:rPr>
        <w:t xml:space="preserve">Colmenares, A. M. y Piñero, M. L. (2008). La investigación acción. Una herramienta metodológica heurística para la comprensión y transformación de realidades y prácticas socio-educativas. </w:t>
      </w:r>
      <w:r w:rsidRPr="00A22340">
        <w:rPr>
          <w:rFonts w:eastAsiaTheme="minorEastAsia"/>
          <w:lang w:val="en-US"/>
        </w:rPr>
        <w:t>Laurus, 14(27), 96-114.</w:t>
      </w:r>
    </w:p>
    <w:p w14:paraId="559078F1" w14:textId="77777777" w:rsidR="00175227" w:rsidRPr="00A22340" w:rsidRDefault="00175227" w:rsidP="00175227">
      <w:pPr>
        <w:spacing w:line="360" w:lineRule="auto"/>
        <w:ind w:left="709" w:hanging="709"/>
        <w:jc w:val="both"/>
        <w:rPr>
          <w:rFonts w:eastAsiaTheme="minorEastAsia"/>
          <w:lang w:val="en-US"/>
        </w:rPr>
      </w:pPr>
      <w:proofErr w:type="spellStart"/>
      <w:r w:rsidRPr="00A22340">
        <w:rPr>
          <w:rFonts w:eastAsiaTheme="minorEastAsia"/>
          <w:lang w:val="en-US"/>
        </w:rPr>
        <w:t>Cottrill</w:t>
      </w:r>
      <w:proofErr w:type="spellEnd"/>
      <w:r w:rsidRPr="00A22340">
        <w:rPr>
          <w:rFonts w:eastAsiaTheme="minorEastAsia"/>
          <w:lang w:val="en-US"/>
        </w:rPr>
        <w:t xml:space="preserve">, J., Dubinsky, E., Nichols, D., </w:t>
      </w:r>
      <w:proofErr w:type="spellStart"/>
      <w:r w:rsidRPr="00A22340">
        <w:rPr>
          <w:rFonts w:eastAsiaTheme="minorEastAsia"/>
          <w:lang w:val="en-US"/>
        </w:rPr>
        <w:t>Schwingendorf</w:t>
      </w:r>
      <w:proofErr w:type="spellEnd"/>
      <w:r w:rsidRPr="00A22340">
        <w:rPr>
          <w:rFonts w:eastAsiaTheme="minorEastAsia"/>
          <w:lang w:val="en-US"/>
        </w:rPr>
        <w:t xml:space="preserve">, K., Thomas, K. and </w:t>
      </w:r>
      <w:proofErr w:type="spellStart"/>
      <w:r w:rsidRPr="00A22340">
        <w:rPr>
          <w:rFonts w:eastAsiaTheme="minorEastAsia"/>
          <w:lang w:val="en-US"/>
        </w:rPr>
        <w:t>Vidakovic</w:t>
      </w:r>
      <w:proofErr w:type="spellEnd"/>
      <w:r w:rsidRPr="00A22340">
        <w:rPr>
          <w:rFonts w:eastAsiaTheme="minorEastAsia"/>
          <w:lang w:val="en-US"/>
        </w:rPr>
        <w:t>, D. (1996). Understanding the limit concept: Beginning with a coordinated process scheme. Journal of Mathematical Behavior, 15(2), 167-193. Retrieved from https://doi.org/10.1016/S0732-3123(96)90015-2.</w:t>
      </w:r>
    </w:p>
    <w:p w14:paraId="227C9AC8" w14:textId="77777777" w:rsidR="00175227" w:rsidRPr="00A22340" w:rsidRDefault="00175227" w:rsidP="00175227">
      <w:pPr>
        <w:spacing w:line="360" w:lineRule="auto"/>
        <w:ind w:left="709" w:hanging="709"/>
        <w:jc w:val="both"/>
        <w:rPr>
          <w:rFonts w:eastAsiaTheme="minorEastAsia"/>
          <w:lang w:val="en-US"/>
        </w:rPr>
      </w:pPr>
      <w:proofErr w:type="spellStart"/>
      <w:r w:rsidRPr="00A22340">
        <w:rPr>
          <w:rFonts w:eastAsiaTheme="minorEastAsia"/>
          <w:lang w:val="en-US"/>
        </w:rPr>
        <w:t>Ferrini</w:t>
      </w:r>
      <w:proofErr w:type="spellEnd"/>
      <w:r w:rsidRPr="00A22340">
        <w:rPr>
          <w:rFonts w:eastAsiaTheme="minorEastAsia"/>
          <w:lang w:val="en-US"/>
        </w:rPr>
        <w:t xml:space="preserve">-Mundy, J. and </w:t>
      </w:r>
      <w:proofErr w:type="spellStart"/>
      <w:r w:rsidRPr="00A22340">
        <w:rPr>
          <w:rFonts w:eastAsiaTheme="minorEastAsia"/>
          <w:lang w:val="en-US"/>
        </w:rPr>
        <w:t>Gaudard</w:t>
      </w:r>
      <w:proofErr w:type="spellEnd"/>
      <w:r w:rsidRPr="00A22340">
        <w:rPr>
          <w:rFonts w:eastAsiaTheme="minorEastAsia"/>
          <w:lang w:val="en-US"/>
        </w:rPr>
        <w:t>, M. (1992). Secondary School Calculus: Preparation or Pitfall in the Study of College Calculus? Journal for Research in Mathematics Education, 23(1), 56-71. Retrieved from https://doi.org/10.2307/749164.</w:t>
      </w:r>
    </w:p>
    <w:p w14:paraId="214AAD58" w14:textId="77777777" w:rsidR="00175227" w:rsidRPr="00A22340" w:rsidRDefault="00175227" w:rsidP="00175227">
      <w:pPr>
        <w:spacing w:line="360" w:lineRule="auto"/>
        <w:ind w:left="709" w:hanging="709"/>
        <w:jc w:val="both"/>
        <w:rPr>
          <w:rFonts w:eastAsiaTheme="minorEastAsia"/>
          <w:lang w:val="en-US"/>
        </w:rPr>
      </w:pPr>
      <w:proofErr w:type="spellStart"/>
      <w:r w:rsidRPr="00A22340">
        <w:rPr>
          <w:rFonts w:eastAsiaTheme="minorEastAsia"/>
          <w:lang w:val="en-US"/>
        </w:rPr>
        <w:t>Ferrini</w:t>
      </w:r>
      <w:proofErr w:type="spellEnd"/>
      <w:r w:rsidRPr="00A22340">
        <w:rPr>
          <w:rFonts w:eastAsiaTheme="minorEastAsia"/>
          <w:lang w:val="en-US"/>
        </w:rPr>
        <w:t>-Mundy, J. and Graham, K. (1994). Research in Calculus Learning: Understanding of Limits, Derivatives, and Integrals. In Dubinsky, E. and Kaput, J. (eds.), Research issues in undergraduate mathematics learning (pp. 19-26). Washington, United States: Mathematical Association of America.</w:t>
      </w:r>
    </w:p>
    <w:p w14:paraId="48E8D5C5" w14:textId="77777777" w:rsidR="00175227" w:rsidRPr="00A22340" w:rsidRDefault="00175227" w:rsidP="00175227">
      <w:pPr>
        <w:spacing w:line="360" w:lineRule="auto"/>
        <w:ind w:left="709" w:hanging="709"/>
        <w:jc w:val="both"/>
        <w:rPr>
          <w:rFonts w:eastAsiaTheme="minorEastAsia"/>
          <w:lang w:val="en-US"/>
        </w:rPr>
      </w:pPr>
      <w:proofErr w:type="spellStart"/>
      <w:r w:rsidRPr="00A22340">
        <w:rPr>
          <w:rFonts w:eastAsiaTheme="minorEastAsia"/>
          <w:lang w:val="en-US"/>
        </w:rPr>
        <w:t>Habre</w:t>
      </w:r>
      <w:proofErr w:type="spellEnd"/>
      <w:r w:rsidRPr="00A22340">
        <w:rPr>
          <w:rFonts w:eastAsiaTheme="minorEastAsia"/>
          <w:lang w:val="en-US"/>
        </w:rPr>
        <w:t xml:space="preserve">, S. and </w:t>
      </w:r>
      <w:proofErr w:type="spellStart"/>
      <w:r w:rsidRPr="00A22340">
        <w:rPr>
          <w:rFonts w:eastAsiaTheme="minorEastAsia"/>
          <w:lang w:val="en-US"/>
        </w:rPr>
        <w:t>Abboud</w:t>
      </w:r>
      <w:proofErr w:type="spellEnd"/>
      <w:r w:rsidRPr="00A22340">
        <w:rPr>
          <w:rFonts w:eastAsiaTheme="minorEastAsia"/>
          <w:lang w:val="en-US"/>
        </w:rPr>
        <w:t>, M. (2006). Students’ conceptual understanding of a function and its derivative in an experimental calculus course. Journal of Mathematical Behavior, 21(1), 57-72. Retrieved from https://doi.org/10.1016/j.jmathb.2005.11.004.</w:t>
      </w:r>
    </w:p>
    <w:p w14:paraId="275DC760" w14:textId="77777777" w:rsidR="00175227" w:rsidRPr="00175227" w:rsidRDefault="00175227" w:rsidP="00175227">
      <w:pPr>
        <w:spacing w:line="360" w:lineRule="auto"/>
        <w:ind w:left="709" w:hanging="709"/>
        <w:jc w:val="both"/>
        <w:rPr>
          <w:rFonts w:eastAsiaTheme="minorEastAsia"/>
        </w:rPr>
      </w:pPr>
      <w:r w:rsidRPr="00175227">
        <w:rPr>
          <w:rFonts w:eastAsiaTheme="minorEastAsia"/>
        </w:rPr>
        <w:t>Martínez, A., Cobos, J. C. y Torres, E. (2015). Matematización y modelización: experiencias y saberes. Una propuesta de aula. Espiral. Revista de Docencia e Investigación, 5(2), 9-22. Recuperado de http://revistas.ustabuca.edu.co/index.php/ESPIRAL/article/view/1437/1135.</w:t>
      </w:r>
    </w:p>
    <w:p w14:paraId="43E0B7A7" w14:textId="77777777" w:rsidR="00175227" w:rsidRDefault="00175227" w:rsidP="00175227">
      <w:pPr>
        <w:spacing w:line="360" w:lineRule="auto"/>
        <w:ind w:left="709" w:hanging="709"/>
        <w:jc w:val="both"/>
        <w:rPr>
          <w:rFonts w:eastAsiaTheme="minorEastAsia"/>
        </w:rPr>
      </w:pPr>
    </w:p>
    <w:p w14:paraId="53B67B6D" w14:textId="63BF7B0E" w:rsidR="00175227" w:rsidRPr="00175227" w:rsidRDefault="00175227" w:rsidP="00175227">
      <w:pPr>
        <w:spacing w:line="360" w:lineRule="auto"/>
        <w:ind w:left="709" w:hanging="709"/>
        <w:jc w:val="both"/>
        <w:rPr>
          <w:rFonts w:eastAsiaTheme="minorEastAsia"/>
        </w:rPr>
      </w:pPr>
      <w:r w:rsidRPr="00175227">
        <w:rPr>
          <w:rFonts w:eastAsiaTheme="minorEastAsia"/>
        </w:rPr>
        <w:lastRenderedPageBreak/>
        <w:t>Martínez, J., López, R., Gras, A. y Torregrosa. (2002). La diferencial no es un incremento infinitesimal: evolución del concepto de diferencial y su clarificación en la enseñanza de la física. Enseñanza de las Ciencias: Revista de Investigación y Experiencias Didácticas, 20(2), 271-284.</w:t>
      </w:r>
    </w:p>
    <w:p w14:paraId="1AA9DE5D" w14:textId="77777777" w:rsidR="00175227" w:rsidRPr="00175227" w:rsidRDefault="00175227" w:rsidP="00175227">
      <w:pPr>
        <w:spacing w:line="360" w:lineRule="auto"/>
        <w:ind w:left="709" w:hanging="709"/>
        <w:jc w:val="both"/>
        <w:rPr>
          <w:rFonts w:eastAsiaTheme="minorEastAsia"/>
        </w:rPr>
      </w:pPr>
      <w:proofErr w:type="spellStart"/>
      <w:r w:rsidRPr="00A22340">
        <w:rPr>
          <w:rFonts w:eastAsiaTheme="minorEastAsia"/>
          <w:lang w:val="en-US"/>
        </w:rPr>
        <w:t>Montijo</w:t>
      </w:r>
      <w:proofErr w:type="spellEnd"/>
      <w:r w:rsidRPr="00A22340">
        <w:rPr>
          <w:rFonts w:eastAsiaTheme="minorEastAsia"/>
          <w:lang w:val="en-US"/>
        </w:rPr>
        <w:t xml:space="preserve">, E. (2017). The Effects of Desmos and TI-83 Plus Graphing Calculators on the Problem-Solving Confidence of Middle and High School Mathematics Students. </w:t>
      </w:r>
      <w:r w:rsidRPr="00175227">
        <w:rPr>
          <w:rFonts w:eastAsiaTheme="minorEastAsia"/>
        </w:rPr>
        <w:t>(doctoral dissertation). Liberty University, Lynchburg.</w:t>
      </w:r>
    </w:p>
    <w:p w14:paraId="01C4607E" w14:textId="77777777" w:rsidR="00175227" w:rsidRPr="00175227" w:rsidRDefault="00175227" w:rsidP="00175227">
      <w:pPr>
        <w:spacing w:line="360" w:lineRule="auto"/>
        <w:ind w:left="709" w:hanging="709"/>
        <w:jc w:val="both"/>
        <w:rPr>
          <w:rFonts w:eastAsiaTheme="minorEastAsia"/>
        </w:rPr>
      </w:pPr>
      <w:r w:rsidRPr="00175227">
        <w:rPr>
          <w:rFonts w:eastAsiaTheme="minorEastAsia"/>
        </w:rPr>
        <w:t>Rojas, E. R. (2015). Secuencias didácticas para la enseñanza del concepto de límite en el cálculo. Revista Internacional de Aprendizaje en Ciencia, Matemáticas y Tecnoloǵıa, 2(2), 63-76.</w:t>
      </w:r>
    </w:p>
    <w:p w14:paraId="65B678EB" w14:textId="77777777" w:rsidR="00175227" w:rsidRPr="00175227" w:rsidRDefault="00175227" w:rsidP="00175227">
      <w:pPr>
        <w:spacing w:line="360" w:lineRule="auto"/>
        <w:ind w:left="709" w:hanging="709"/>
        <w:jc w:val="both"/>
        <w:rPr>
          <w:rFonts w:eastAsiaTheme="minorEastAsia"/>
        </w:rPr>
      </w:pPr>
      <w:r w:rsidRPr="00175227">
        <w:rPr>
          <w:rFonts w:eastAsiaTheme="minorEastAsia"/>
        </w:rPr>
        <w:t>Rojas, E. R. (2018). Matematización: una estrategia de enseñanza para mejorar el aprendizaje del cálculo. RIDE Revista Iberoamericana para la Investigación y el Desarrollo Educativo, 9(17), 277-294. Recuperado de https://doi.org/10.23913/ride.v9i17.381.</w:t>
      </w:r>
    </w:p>
    <w:p w14:paraId="2449C397" w14:textId="77777777" w:rsidR="00175227" w:rsidRPr="00175227" w:rsidRDefault="00175227" w:rsidP="00175227">
      <w:pPr>
        <w:spacing w:line="360" w:lineRule="auto"/>
        <w:ind w:left="709" w:hanging="709"/>
        <w:jc w:val="both"/>
        <w:rPr>
          <w:rFonts w:eastAsiaTheme="minorEastAsia"/>
        </w:rPr>
      </w:pPr>
      <w:r w:rsidRPr="00175227">
        <w:rPr>
          <w:rFonts w:eastAsiaTheme="minorEastAsia"/>
        </w:rPr>
        <w:t>Rojas, E. R. (2019). Diseño de estrategia de apertura para la interpretación gráfica-analítica a través de Desmos como preparación para el aprendizaje del cálculo diferencial. RIDE Revista Iberoamericana para la Investigación y el Desarrollo Educativo, 10(19). Recuperado de https://doi.org/10.23913/ride.v10i19.493.</w:t>
      </w:r>
    </w:p>
    <w:p w14:paraId="3CE137C5" w14:textId="77777777" w:rsidR="00175227" w:rsidRPr="00175227" w:rsidRDefault="00175227" w:rsidP="00175227">
      <w:pPr>
        <w:spacing w:line="360" w:lineRule="auto"/>
        <w:ind w:left="709" w:hanging="709"/>
        <w:jc w:val="both"/>
        <w:rPr>
          <w:rFonts w:eastAsiaTheme="minorEastAsia"/>
        </w:rPr>
      </w:pPr>
      <w:r w:rsidRPr="00175227">
        <w:rPr>
          <w:rFonts w:eastAsiaTheme="minorEastAsia"/>
        </w:rPr>
        <w:t>Sierra, M., González, M. y López, C. (2000). Concepciones de los alumnos de bachillerato y curso de orientación universitaria sobre límite funcional y continuidad. RELIME. Revista Latinoamericana de Investigación en Matemática Educativa, 3(1), 71-86.</w:t>
      </w:r>
    </w:p>
    <w:p w14:paraId="27255816" w14:textId="77777777" w:rsidR="00175227" w:rsidRPr="00A22340" w:rsidRDefault="00175227" w:rsidP="00175227">
      <w:pPr>
        <w:spacing w:line="360" w:lineRule="auto"/>
        <w:ind w:left="709" w:hanging="709"/>
        <w:jc w:val="both"/>
        <w:rPr>
          <w:rFonts w:eastAsiaTheme="minorEastAsia"/>
          <w:lang w:val="en-US"/>
        </w:rPr>
      </w:pPr>
      <w:r w:rsidRPr="00175227">
        <w:rPr>
          <w:rFonts w:eastAsiaTheme="minorEastAsia"/>
        </w:rPr>
        <w:t xml:space="preserve">Thomas, R. (2015). </w:t>
      </w:r>
      <w:r w:rsidRPr="00A22340">
        <w:rPr>
          <w:rFonts w:eastAsiaTheme="minorEastAsia"/>
          <w:lang w:val="en-US"/>
        </w:rPr>
        <w:t>A graphing approach to algebra using Desmos. Paper presented at the 27th International Conference on Technology in Collegiate Mathematics. Las Vegas, March 12-15, 2015.</w:t>
      </w:r>
    </w:p>
    <w:p w14:paraId="6B477114" w14:textId="5EB0FD76" w:rsidR="00175227" w:rsidRPr="00A22340" w:rsidRDefault="00175227" w:rsidP="00175227">
      <w:pPr>
        <w:spacing w:line="360" w:lineRule="auto"/>
        <w:ind w:left="709" w:hanging="709"/>
        <w:jc w:val="both"/>
        <w:rPr>
          <w:lang w:val="en-US"/>
        </w:rPr>
      </w:pPr>
      <w:r w:rsidRPr="00A22340">
        <w:rPr>
          <w:rFonts w:eastAsiaTheme="minorEastAsia"/>
          <w:lang w:val="en-US"/>
        </w:rPr>
        <w:t>White, P. and Mitchelmore, M. (1996). Conceptual knowledge in introductory calculus. Journal for Research in Mathematics Education, 21(1), 79-95. Retrieved from https://doi.org/10.2307/749199.</w:t>
      </w:r>
      <w:r w:rsidR="00693CE0" w:rsidRPr="00175227">
        <w:rPr>
          <w:rFonts w:eastAsiaTheme="minorEastAsia"/>
        </w:rPr>
        <w:fldChar w:fldCharType="begin" w:fldLock="1"/>
      </w:r>
      <w:r w:rsidR="00693CE0" w:rsidRPr="00A22340">
        <w:rPr>
          <w:rFonts w:eastAsiaTheme="minorEastAsia"/>
          <w:lang w:val="en-US"/>
        </w:rPr>
        <w:instrText xml:space="preserve">ADDIN Mendeley Bibliography CSL_BIBLIOGRAPHY </w:instrText>
      </w:r>
      <w:r w:rsidR="00693CE0" w:rsidRPr="00175227">
        <w:rPr>
          <w:rFonts w:eastAsiaTheme="minorEastAsia"/>
        </w:rPr>
        <w:fldChar w:fldCharType="separate"/>
      </w:r>
    </w:p>
    <w:p w14:paraId="60B18510" w14:textId="2A71EA71" w:rsidR="00413273" w:rsidRPr="00A22340" w:rsidRDefault="00413273" w:rsidP="00175227">
      <w:pPr>
        <w:spacing w:line="360" w:lineRule="auto"/>
        <w:ind w:left="709" w:hanging="709"/>
        <w:jc w:val="both"/>
        <w:rPr>
          <w:lang w:val="en-US"/>
        </w:rPr>
      </w:pPr>
    </w:p>
    <w:p w14:paraId="154AB080" w14:textId="77777777" w:rsidR="0089314D" w:rsidRPr="00437EC5" w:rsidRDefault="00693CE0" w:rsidP="00175227">
      <w:pPr>
        <w:spacing w:line="360" w:lineRule="auto"/>
        <w:ind w:left="709" w:hanging="709"/>
        <w:jc w:val="both"/>
        <w:rPr>
          <w:rFonts w:eastAsiaTheme="minorEastAsia"/>
        </w:rPr>
      </w:pPr>
      <w:r w:rsidRPr="00175227">
        <w:rPr>
          <w:rFonts w:eastAsiaTheme="minorEastAsia"/>
        </w:rPr>
        <w:fldChar w:fldCharType="end"/>
      </w:r>
    </w:p>
    <w:sectPr w:rsidR="0089314D" w:rsidRPr="00437EC5" w:rsidSect="00901909">
      <w:headerReference w:type="default" r:id="rId16"/>
      <w:footerReference w:type="default" r:id="rId17"/>
      <w:pgSz w:w="12240" w:h="15840"/>
      <w:pgMar w:top="1276" w:right="1701" w:bottom="1135" w:left="1701" w:header="142"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2F091" w14:textId="77777777" w:rsidR="000352EF" w:rsidRDefault="000352EF" w:rsidP="000042EE">
      <w:r>
        <w:separator/>
      </w:r>
    </w:p>
  </w:endnote>
  <w:endnote w:type="continuationSeparator" w:id="0">
    <w:p w14:paraId="48F38814" w14:textId="77777777" w:rsidR="000352EF" w:rsidRDefault="000352EF" w:rsidP="0000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5D4AE" w14:textId="3A6123B8" w:rsidR="006543FD" w:rsidRDefault="006543FD">
    <w:pPr>
      <w:pStyle w:val="Piedepgina"/>
    </w:pPr>
    <w:r>
      <w:t xml:space="preserve">      </w:t>
    </w:r>
    <w:r>
      <w:rPr>
        <w:noProof/>
        <w:lang w:val="es-CL" w:eastAsia="es-CL"/>
      </w:rPr>
      <w:drawing>
        <wp:inline distT="0" distB="0" distL="0" distR="0" wp14:anchorId="76DE6EBE" wp14:editId="4E4B55AD">
          <wp:extent cx="1600200" cy="419100"/>
          <wp:effectExtent l="0" t="0" r="0" b="0"/>
          <wp:docPr id="39" name="Imagen 3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90A40">
      <w:rPr>
        <w:rFonts w:asciiTheme="minorHAnsi" w:hAnsiTheme="minorHAnsi" w:cstheme="minorHAnsi"/>
        <w:b/>
        <w:sz w:val="22"/>
        <w:szCs w:val="20"/>
      </w:rPr>
      <w:t>Vol. 10, Núm. 20 Enero - Junio 2020, e0</w:t>
    </w:r>
    <w:r w:rsidR="00C32E72">
      <w:rPr>
        <w:rFonts w:asciiTheme="minorHAnsi" w:hAnsiTheme="minorHAnsi" w:cstheme="minorHAnsi"/>
        <w:b/>
        <w:sz w:val="22"/>
        <w:szCs w:val="20"/>
      </w:rPr>
      <w:t>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EE069" w14:textId="77777777" w:rsidR="000352EF" w:rsidRDefault="000352EF" w:rsidP="000042EE">
      <w:r>
        <w:separator/>
      </w:r>
    </w:p>
  </w:footnote>
  <w:footnote w:type="continuationSeparator" w:id="0">
    <w:p w14:paraId="40681190" w14:textId="77777777" w:rsidR="000352EF" w:rsidRDefault="000352EF" w:rsidP="00004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C7A83" w14:textId="109EE8D7" w:rsidR="006543FD" w:rsidRDefault="006543FD" w:rsidP="00BF0088">
    <w:pPr>
      <w:pStyle w:val="Encabezado"/>
      <w:jc w:val="center"/>
    </w:pPr>
    <w:r w:rsidRPr="005A563C">
      <w:rPr>
        <w:noProof/>
        <w:lang w:val="es-CL" w:eastAsia="es-CL"/>
      </w:rPr>
      <w:drawing>
        <wp:inline distT="0" distB="0" distL="0" distR="0" wp14:anchorId="3B572B7D" wp14:editId="1A2C3AC5">
          <wp:extent cx="5610225" cy="657225"/>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A3631"/>
    <w:multiLevelType w:val="hybridMultilevel"/>
    <w:tmpl w:val="5CEA105A"/>
    <w:lvl w:ilvl="0" w:tplc="D160ECDA">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0517A2C"/>
    <w:multiLevelType w:val="hybridMultilevel"/>
    <w:tmpl w:val="0A92010A"/>
    <w:lvl w:ilvl="0" w:tplc="146E1BA2">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58"/>
    <w:rsid w:val="000042EE"/>
    <w:rsid w:val="0000530B"/>
    <w:rsid w:val="0000650D"/>
    <w:rsid w:val="00014E75"/>
    <w:rsid w:val="00015AE8"/>
    <w:rsid w:val="000352EF"/>
    <w:rsid w:val="000439E8"/>
    <w:rsid w:val="00051E77"/>
    <w:rsid w:val="0005734B"/>
    <w:rsid w:val="0005742D"/>
    <w:rsid w:val="0007347F"/>
    <w:rsid w:val="00085944"/>
    <w:rsid w:val="00092C06"/>
    <w:rsid w:val="000962BC"/>
    <w:rsid w:val="000966FC"/>
    <w:rsid w:val="000B520E"/>
    <w:rsid w:val="000C245B"/>
    <w:rsid w:val="000C5C28"/>
    <w:rsid w:val="000D1D85"/>
    <w:rsid w:val="000D5761"/>
    <w:rsid w:val="000E00CB"/>
    <w:rsid w:val="000E6145"/>
    <w:rsid w:val="000F1B97"/>
    <w:rsid w:val="000F277A"/>
    <w:rsid w:val="000F7934"/>
    <w:rsid w:val="00102B2B"/>
    <w:rsid w:val="00121EC5"/>
    <w:rsid w:val="00133B19"/>
    <w:rsid w:val="00135619"/>
    <w:rsid w:val="00135873"/>
    <w:rsid w:val="00145896"/>
    <w:rsid w:val="00154016"/>
    <w:rsid w:val="00154227"/>
    <w:rsid w:val="00174FF8"/>
    <w:rsid w:val="00175227"/>
    <w:rsid w:val="001768D5"/>
    <w:rsid w:val="001776DA"/>
    <w:rsid w:val="001B2039"/>
    <w:rsid w:val="001C45E6"/>
    <w:rsid w:val="001C5CB9"/>
    <w:rsid w:val="001D5453"/>
    <w:rsid w:val="001D791D"/>
    <w:rsid w:val="001E7705"/>
    <w:rsid w:val="001F4DAC"/>
    <w:rsid w:val="00202FF3"/>
    <w:rsid w:val="002079CF"/>
    <w:rsid w:val="00217165"/>
    <w:rsid w:val="00222799"/>
    <w:rsid w:val="00224A28"/>
    <w:rsid w:val="00225521"/>
    <w:rsid w:val="0023567C"/>
    <w:rsid w:val="00236867"/>
    <w:rsid w:val="002368B7"/>
    <w:rsid w:val="00241F2B"/>
    <w:rsid w:val="00257D59"/>
    <w:rsid w:val="002839F8"/>
    <w:rsid w:val="00291B22"/>
    <w:rsid w:val="002927A8"/>
    <w:rsid w:val="002A2C2A"/>
    <w:rsid w:val="002A7DE9"/>
    <w:rsid w:val="002C46C5"/>
    <w:rsid w:val="002D16FD"/>
    <w:rsid w:val="002D2DCC"/>
    <w:rsid w:val="002F5616"/>
    <w:rsid w:val="002F5ACE"/>
    <w:rsid w:val="002F6354"/>
    <w:rsid w:val="00302869"/>
    <w:rsid w:val="00303B07"/>
    <w:rsid w:val="00307552"/>
    <w:rsid w:val="00330623"/>
    <w:rsid w:val="0033181F"/>
    <w:rsid w:val="00333B15"/>
    <w:rsid w:val="00344B2B"/>
    <w:rsid w:val="003634E9"/>
    <w:rsid w:val="00366D32"/>
    <w:rsid w:val="0037707F"/>
    <w:rsid w:val="00380945"/>
    <w:rsid w:val="003849C8"/>
    <w:rsid w:val="00385B28"/>
    <w:rsid w:val="003872EE"/>
    <w:rsid w:val="00397E91"/>
    <w:rsid w:val="003B1B95"/>
    <w:rsid w:val="003B583F"/>
    <w:rsid w:val="003B64F0"/>
    <w:rsid w:val="003C4B77"/>
    <w:rsid w:val="003F2188"/>
    <w:rsid w:val="003F32D0"/>
    <w:rsid w:val="00413273"/>
    <w:rsid w:val="00421C9F"/>
    <w:rsid w:val="004261D0"/>
    <w:rsid w:val="00427D56"/>
    <w:rsid w:val="00437EC5"/>
    <w:rsid w:val="004424D9"/>
    <w:rsid w:val="00445638"/>
    <w:rsid w:val="00447BC2"/>
    <w:rsid w:val="00450488"/>
    <w:rsid w:val="00454E60"/>
    <w:rsid w:val="00463372"/>
    <w:rsid w:val="004670D4"/>
    <w:rsid w:val="004710FA"/>
    <w:rsid w:val="00486FC1"/>
    <w:rsid w:val="00487117"/>
    <w:rsid w:val="004A4C8F"/>
    <w:rsid w:val="004A7EE5"/>
    <w:rsid w:val="004B091A"/>
    <w:rsid w:val="004B4835"/>
    <w:rsid w:val="004D7744"/>
    <w:rsid w:val="004E519B"/>
    <w:rsid w:val="004E60EF"/>
    <w:rsid w:val="004F126D"/>
    <w:rsid w:val="004F1995"/>
    <w:rsid w:val="004F5BE3"/>
    <w:rsid w:val="00504A89"/>
    <w:rsid w:val="00504B47"/>
    <w:rsid w:val="005053E3"/>
    <w:rsid w:val="005158DF"/>
    <w:rsid w:val="00533684"/>
    <w:rsid w:val="00541CDD"/>
    <w:rsid w:val="00544772"/>
    <w:rsid w:val="00547631"/>
    <w:rsid w:val="00562BD6"/>
    <w:rsid w:val="00564021"/>
    <w:rsid w:val="0057403A"/>
    <w:rsid w:val="005826EF"/>
    <w:rsid w:val="00583CA4"/>
    <w:rsid w:val="00590560"/>
    <w:rsid w:val="005932B7"/>
    <w:rsid w:val="005C4167"/>
    <w:rsid w:val="005C6995"/>
    <w:rsid w:val="005D0956"/>
    <w:rsid w:val="005D4E74"/>
    <w:rsid w:val="005E2224"/>
    <w:rsid w:val="005F267C"/>
    <w:rsid w:val="00601072"/>
    <w:rsid w:val="0060114F"/>
    <w:rsid w:val="00604659"/>
    <w:rsid w:val="00605CA9"/>
    <w:rsid w:val="00606AAC"/>
    <w:rsid w:val="006101C6"/>
    <w:rsid w:val="00611670"/>
    <w:rsid w:val="00630486"/>
    <w:rsid w:val="0063191B"/>
    <w:rsid w:val="006364B2"/>
    <w:rsid w:val="00644CF8"/>
    <w:rsid w:val="00653DF2"/>
    <w:rsid w:val="006543FD"/>
    <w:rsid w:val="00660CB0"/>
    <w:rsid w:val="0066319E"/>
    <w:rsid w:val="00674E01"/>
    <w:rsid w:val="00683FCC"/>
    <w:rsid w:val="00693CE0"/>
    <w:rsid w:val="006974C1"/>
    <w:rsid w:val="006A65E1"/>
    <w:rsid w:val="006C7883"/>
    <w:rsid w:val="006D4435"/>
    <w:rsid w:val="006E0925"/>
    <w:rsid w:val="006E5FAD"/>
    <w:rsid w:val="006F0488"/>
    <w:rsid w:val="006F2ACA"/>
    <w:rsid w:val="006F3692"/>
    <w:rsid w:val="006F4748"/>
    <w:rsid w:val="006F5EC5"/>
    <w:rsid w:val="00701B68"/>
    <w:rsid w:val="007144B5"/>
    <w:rsid w:val="00714DB8"/>
    <w:rsid w:val="0071584A"/>
    <w:rsid w:val="00726C70"/>
    <w:rsid w:val="00733053"/>
    <w:rsid w:val="00746039"/>
    <w:rsid w:val="00747B87"/>
    <w:rsid w:val="00752E3D"/>
    <w:rsid w:val="00753E83"/>
    <w:rsid w:val="007540C3"/>
    <w:rsid w:val="0076088C"/>
    <w:rsid w:val="00765786"/>
    <w:rsid w:val="007731C1"/>
    <w:rsid w:val="0077567B"/>
    <w:rsid w:val="0078494E"/>
    <w:rsid w:val="00791D68"/>
    <w:rsid w:val="00794B6C"/>
    <w:rsid w:val="00796873"/>
    <w:rsid w:val="007A0214"/>
    <w:rsid w:val="007A166B"/>
    <w:rsid w:val="007A3A03"/>
    <w:rsid w:val="007A4AFE"/>
    <w:rsid w:val="007A5156"/>
    <w:rsid w:val="007C2EA3"/>
    <w:rsid w:val="007C3E3C"/>
    <w:rsid w:val="007C7515"/>
    <w:rsid w:val="007D73F3"/>
    <w:rsid w:val="007F6EF1"/>
    <w:rsid w:val="007F7BEB"/>
    <w:rsid w:val="00802F84"/>
    <w:rsid w:val="00814467"/>
    <w:rsid w:val="008210CF"/>
    <w:rsid w:val="0082129B"/>
    <w:rsid w:val="00830BCE"/>
    <w:rsid w:val="00854808"/>
    <w:rsid w:val="00865173"/>
    <w:rsid w:val="00872EDA"/>
    <w:rsid w:val="00875775"/>
    <w:rsid w:val="00877562"/>
    <w:rsid w:val="00880DB5"/>
    <w:rsid w:val="00884BE7"/>
    <w:rsid w:val="00893076"/>
    <w:rsid w:val="0089314D"/>
    <w:rsid w:val="0089484E"/>
    <w:rsid w:val="008B1E95"/>
    <w:rsid w:val="008B5AD2"/>
    <w:rsid w:val="008C29DB"/>
    <w:rsid w:val="008E22B6"/>
    <w:rsid w:val="008F196B"/>
    <w:rsid w:val="008F1C16"/>
    <w:rsid w:val="008F2123"/>
    <w:rsid w:val="0090164C"/>
    <w:rsid w:val="00901670"/>
    <w:rsid w:val="00901909"/>
    <w:rsid w:val="00902558"/>
    <w:rsid w:val="0090524C"/>
    <w:rsid w:val="0090771F"/>
    <w:rsid w:val="00926629"/>
    <w:rsid w:val="00937332"/>
    <w:rsid w:val="009564E4"/>
    <w:rsid w:val="00956E08"/>
    <w:rsid w:val="00957E56"/>
    <w:rsid w:val="0096110E"/>
    <w:rsid w:val="00967B4B"/>
    <w:rsid w:val="00970904"/>
    <w:rsid w:val="009801DB"/>
    <w:rsid w:val="009A1AE5"/>
    <w:rsid w:val="009B7379"/>
    <w:rsid w:val="009C5A7A"/>
    <w:rsid w:val="009D3DD7"/>
    <w:rsid w:val="009E5D38"/>
    <w:rsid w:val="009E66EC"/>
    <w:rsid w:val="009F6180"/>
    <w:rsid w:val="00A22340"/>
    <w:rsid w:val="00A23DC3"/>
    <w:rsid w:val="00A36AE1"/>
    <w:rsid w:val="00A406C8"/>
    <w:rsid w:val="00A409CF"/>
    <w:rsid w:val="00A51FE5"/>
    <w:rsid w:val="00A52508"/>
    <w:rsid w:val="00A57D93"/>
    <w:rsid w:val="00A76E78"/>
    <w:rsid w:val="00A8261A"/>
    <w:rsid w:val="00A96515"/>
    <w:rsid w:val="00AA2B76"/>
    <w:rsid w:val="00AA41D6"/>
    <w:rsid w:val="00AA41DD"/>
    <w:rsid w:val="00AA4504"/>
    <w:rsid w:val="00AB1381"/>
    <w:rsid w:val="00AC2193"/>
    <w:rsid w:val="00AD0C5E"/>
    <w:rsid w:val="00AD4809"/>
    <w:rsid w:val="00AE481E"/>
    <w:rsid w:val="00AF074E"/>
    <w:rsid w:val="00AF4297"/>
    <w:rsid w:val="00B03503"/>
    <w:rsid w:val="00B3241A"/>
    <w:rsid w:val="00B328C5"/>
    <w:rsid w:val="00B414C1"/>
    <w:rsid w:val="00B720DF"/>
    <w:rsid w:val="00B74399"/>
    <w:rsid w:val="00B92A86"/>
    <w:rsid w:val="00B97AD0"/>
    <w:rsid w:val="00BA3557"/>
    <w:rsid w:val="00BA6327"/>
    <w:rsid w:val="00BA7760"/>
    <w:rsid w:val="00BB3F00"/>
    <w:rsid w:val="00BF0088"/>
    <w:rsid w:val="00BF7013"/>
    <w:rsid w:val="00C03454"/>
    <w:rsid w:val="00C15094"/>
    <w:rsid w:val="00C16311"/>
    <w:rsid w:val="00C24210"/>
    <w:rsid w:val="00C26F6A"/>
    <w:rsid w:val="00C32E72"/>
    <w:rsid w:val="00C409FB"/>
    <w:rsid w:val="00C51980"/>
    <w:rsid w:val="00C70903"/>
    <w:rsid w:val="00C75156"/>
    <w:rsid w:val="00C82B8A"/>
    <w:rsid w:val="00C95847"/>
    <w:rsid w:val="00CA1171"/>
    <w:rsid w:val="00CA4C44"/>
    <w:rsid w:val="00CB04B2"/>
    <w:rsid w:val="00CB6123"/>
    <w:rsid w:val="00CC182D"/>
    <w:rsid w:val="00CC3187"/>
    <w:rsid w:val="00CC4B9E"/>
    <w:rsid w:val="00CC76F4"/>
    <w:rsid w:val="00CD05E7"/>
    <w:rsid w:val="00CF23A5"/>
    <w:rsid w:val="00D10A46"/>
    <w:rsid w:val="00D23CDB"/>
    <w:rsid w:val="00D26DC3"/>
    <w:rsid w:val="00D315DB"/>
    <w:rsid w:val="00D408DF"/>
    <w:rsid w:val="00D52185"/>
    <w:rsid w:val="00D531A9"/>
    <w:rsid w:val="00D54048"/>
    <w:rsid w:val="00D62533"/>
    <w:rsid w:val="00D725F7"/>
    <w:rsid w:val="00D75710"/>
    <w:rsid w:val="00D7665F"/>
    <w:rsid w:val="00D86AD7"/>
    <w:rsid w:val="00D913DC"/>
    <w:rsid w:val="00D922F4"/>
    <w:rsid w:val="00D94FFE"/>
    <w:rsid w:val="00DB4A9C"/>
    <w:rsid w:val="00DC14FB"/>
    <w:rsid w:val="00DC16E2"/>
    <w:rsid w:val="00DC1D60"/>
    <w:rsid w:val="00DE4259"/>
    <w:rsid w:val="00DE4496"/>
    <w:rsid w:val="00DE654C"/>
    <w:rsid w:val="00DF69D8"/>
    <w:rsid w:val="00DF7115"/>
    <w:rsid w:val="00E079C0"/>
    <w:rsid w:val="00E14E6F"/>
    <w:rsid w:val="00E168BC"/>
    <w:rsid w:val="00E17A58"/>
    <w:rsid w:val="00E20963"/>
    <w:rsid w:val="00E249D5"/>
    <w:rsid w:val="00E45483"/>
    <w:rsid w:val="00E512FD"/>
    <w:rsid w:val="00E5558F"/>
    <w:rsid w:val="00E64749"/>
    <w:rsid w:val="00E72417"/>
    <w:rsid w:val="00E8655D"/>
    <w:rsid w:val="00E876E6"/>
    <w:rsid w:val="00E93766"/>
    <w:rsid w:val="00E93BC3"/>
    <w:rsid w:val="00F064D2"/>
    <w:rsid w:val="00F22F0B"/>
    <w:rsid w:val="00F27DD3"/>
    <w:rsid w:val="00F31B31"/>
    <w:rsid w:val="00F35111"/>
    <w:rsid w:val="00F73EB5"/>
    <w:rsid w:val="00F8055E"/>
    <w:rsid w:val="00F86F2A"/>
    <w:rsid w:val="00FF033D"/>
    <w:rsid w:val="00FF4B3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39C9D"/>
  <w15:chartTrackingRefBased/>
  <w15:docId w15:val="{40A6322C-D8E8-624B-A295-1D7367D9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A7DE9"/>
    <w:rPr>
      <w:rFonts w:ascii="Times New Roman" w:eastAsia="Times New Roman" w:hAnsi="Times New Roman" w:cs="Times New Roman"/>
      <w:lang w:val="es-MX" w:eastAsia="es-MX"/>
    </w:rPr>
  </w:style>
  <w:style w:type="paragraph" w:styleId="Ttulo1">
    <w:name w:val="heading 1"/>
    <w:next w:val="Normal"/>
    <w:link w:val="Ttulo1Car"/>
    <w:uiPriority w:val="9"/>
    <w:qFormat/>
    <w:rsid w:val="00BF0088"/>
    <w:pPr>
      <w:keepNext/>
      <w:keepLines/>
      <w:spacing w:after="94" w:line="259" w:lineRule="auto"/>
      <w:ind w:left="-5" w:hanging="10"/>
      <w:outlineLvl w:val="0"/>
    </w:pPr>
    <w:rPr>
      <w:rFonts w:ascii="Times New Roman" w:eastAsia="Times New Roman" w:hAnsi="Times New Roman" w:cs="Times New Roman"/>
      <w:b/>
      <w:color w:val="000000"/>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01B68"/>
    <w:rPr>
      <w:color w:val="808080"/>
    </w:rPr>
  </w:style>
  <w:style w:type="paragraph" w:styleId="Prrafodelista">
    <w:name w:val="List Paragraph"/>
    <w:basedOn w:val="Normal"/>
    <w:uiPriority w:val="34"/>
    <w:qFormat/>
    <w:rsid w:val="00701B68"/>
    <w:pPr>
      <w:ind w:left="720"/>
      <w:contextualSpacing/>
    </w:pPr>
    <w:rPr>
      <w:rFonts w:asciiTheme="minorHAnsi" w:eastAsiaTheme="minorHAnsi" w:hAnsiTheme="minorHAnsi" w:cstheme="minorBidi"/>
      <w:lang w:val="es-ES_tradnl" w:eastAsia="en-US"/>
    </w:rPr>
  </w:style>
  <w:style w:type="paragraph" w:styleId="Descripcin">
    <w:name w:val="caption"/>
    <w:basedOn w:val="Normal"/>
    <w:next w:val="Normal"/>
    <w:uiPriority w:val="35"/>
    <w:unhideWhenUsed/>
    <w:qFormat/>
    <w:rsid w:val="00E93766"/>
    <w:pPr>
      <w:spacing w:after="200"/>
    </w:pPr>
    <w:rPr>
      <w:rFonts w:asciiTheme="minorHAnsi" w:eastAsiaTheme="minorHAnsi" w:hAnsiTheme="minorHAnsi" w:cstheme="minorBidi"/>
      <w:i/>
      <w:iCs/>
      <w:color w:val="44546A" w:themeColor="text2"/>
      <w:sz w:val="18"/>
      <w:szCs w:val="18"/>
      <w:lang w:val="es-ES_tradnl" w:eastAsia="en-US"/>
    </w:rPr>
  </w:style>
  <w:style w:type="paragraph" w:styleId="Textodeglobo">
    <w:name w:val="Balloon Text"/>
    <w:basedOn w:val="Normal"/>
    <w:link w:val="TextodegloboCar"/>
    <w:uiPriority w:val="99"/>
    <w:semiHidden/>
    <w:unhideWhenUsed/>
    <w:rsid w:val="002A7DE9"/>
    <w:rPr>
      <w:sz w:val="18"/>
      <w:szCs w:val="18"/>
    </w:rPr>
  </w:style>
  <w:style w:type="character" w:customStyle="1" w:styleId="TextodegloboCar">
    <w:name w:val="Texto de globo Car"/>
    <w:basedOn w:val="Fuentedeprrafopredeter"/>
    <w:link w:val="Textodeglobo"/>
    <w:uiPriority w:val="99"/>
    <w:semiHidden/>
    <w:rsid w:val="002A7DE9"/>
    <w:rPr>
      <w:rFonts w:ascii="Times New Roman" w:eastAsia="Times New Roman" w:hAnsi="Times New Roman" w:cs="Times New Roman"/>
      <w:sz w:val="18"/>
      <w:szCs w:val="18"/>
      <w:lang w:val="es-MX" w:eastAsia="es-MX"/>
    </w:rPr>
  </w:style>
  <w:style w:type="character" w:styleId="Hipervnculo">
    <w:name w:val="Hyperlink"/>
    <w:basedOn w:val="Fuentedeprrafopredeter"/>
    <w:uiPriority w:val="99"/>
    <w:unhideWhenUsed/>
    <w:rsid w:val="006F0488"/>
    <w:rPr>
      <w:color w:val="0563C1" w:themeColor="hyperlink"/>
      <w:u w:val="single"/>
    </w:rPr>
  </w:style>
  <w:style w:type="character" w:styleId="Mencinsinresolver">
    <w:name w:val="Unresolved Mention"/>
    <w:basedOn w:val="Fuentedeprrafopredeter"/>
    <w:uiPriority w:val="99"/>
    <w:rsid w:val="006F0488"/>
    <w:rPr>
      <w:color w:val="605E5C"/>
      <w:shd w:val="clear" w:color="auto" w:fill="E1DFDD"/>
    </w:rPr>
  </w:style>
  <w:style w:type="table" w:styleId="Tablaconcuadrcula">
    <w:name w:val="Table Grid"/>
    <w:basedOn w:val="Tablanormal"/>
    <w:uiPriority w:val="39"/>
    <w:rsid w:val="009C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9C5A7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C5A7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CC182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CC182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pie">
    <w:name w:val="footnote text"/>
    <w:basedOn w:val="Normal"/>
    <w:link w:val="TextonotapieCar"/>
    <w:uiPriority w:val="99"/>
    <w:semiHidden/>
    <w:unhideWhenUsed/>
    <w:rsid w:val="000042EE"/>
    <w:rPr>
      <w:sz w:val="20"/>
      <w:szCs w:val="20"/>
    </w:rPr>
  </w:style>
  <w:style w:type="character" w:customStyle="1" w:styleId="TextonotapieCar">
    <w:name w:val="Texto nota pie Car"/>
    <w:basedOn w:val="Fuentedeprrafopredeter"/>
    <w:link w:val="Textonotapie"/>
    <w:uiPriority w:val="99"/>
    <w:semiHidden/>
    <w:rsid w:val="000042EE"/>
    <w:rPr>
      <w:rFonts w:ascii="Times New Roman" w:eastAsia="Times New Roman" w:hAnsi="Times New Roman" w:cs="Times New Roman"/>
      <w:sz w:val="20"/>
      <w:szCs w:val="20"/>
      <w:lang w:val="es-MX" w:eastAsia="es-MX"/>
    </w:rPr>
  </w:style>
  <w:style w:type="character" w:styleId="Refdenotaalpie">
    <w:name w:val="footnote reference"/>
    <w:basedOn w:val="Fuentedeprrafopredeter"/>
    <w:uiPriority w:val="99"/>
    <w:semiHidden/>
    <w:unhideWhenUsed/>
    <w:rsid w:val="000042EE"/>
    <w:rPr>
      <w:vertAlign w:val="superscript"/>
    </w:rPr>
  </w:style>
  <w:style w:type="character" w:customStyle="1" w:styleId="Ttulo1Car">
    <w:name w:val="Título 1 Car"/>
    <w:basedOn w:val="Fuentedeprrafopredeter"/>
    <w:link w:val="Ttulo1"/>
    <w:uiPriority w:val="9"/>
    <w:rsid w:val="00BF0088"/>
    <w:rPr>
      <w:rFonts w:ascii="Times New Roman" w:eastAsia="Times New Roman" w:hAnsi="Times New Roman" w:cs="Times New Roman"/>
      <w:b/>
      <w:color w:val="000000"/>
      <w:sz w:val="32"/>
      <w:szCs w:val="32"/>
      <w:lang w:val="es-ES" w:eastAsia="es-ES"/>
    </w:rPr>
  </w:style>
  <w:style w:type="paragraph" w:styleId="Encabezado">
    <w:name w:val="header"/>
    <w:basedOn w:val="Normal"/>
    <w:link w:val="EncabezadoCar"/>
    <w:uiPriority w:val="99"/>
    <w:unhideWhenUsed/>
    <w:rsid w:val="00BF0088"/>
    <w:pPr>
      <w:tabs>
        <w:tab w:val="center" w:pos="4419"/>
        <w:tab w:val="right" w:pos="8838"/>
      </w:tabs>
    </w:pPr>
  </w:style>
  <w:style w:type="character" w:customStyle="1" w:styleId="EncabezadoCar">
    <w:name w:val="Encabezado Car"/>
    <w:basedOn w:val="Fuentedeprrafopredeter"/>
    <w:link w:val="Encabezado"/>
    <w:uiPriority w:val="99"/>
    <w:rsid w:val="00BF0088"/>
    <w:rPr>
      <w:rFonts w:ascii="Times New Roman" w:eastAsia="Times New Roman" w:hAnsi="Times New Roman" w:cs="Times New Roman"/>
      <w:lang w:val="es-MX" w:eastAsia="es-MX"/>
    </w:rPr>
  </w:style>
  <w:style w:type="paragraph" w:styleId="Piedepgina">
    <w:name w:val="footer"/>
    <w:basedOn w:val="Normal"/>
    <w:link w:val="PiedepginaCar"/>
    <w:uiPriority w:val="99"/>
    <w:unhideWhenUsed/>
    <w:rsid w:val="00BF0088"/>
    <w:pPr>
      <w:tabs>
        <w:tab w:val="center" w:pos="4419"/>
        <w:tab w:val="right" w:pos="8838"/>
      </w:tabs>
    </w:pPr>
  </w:style>
  <w:style w:type="character" w:customStyle="1" w:styleId="PiedepginaCar">
    <w:name w:val="Pie de página Car"/>
    <w:basedOn w:val="Fuentedeprrafopredeter"/>
    <w:link w:val="Piedepgina"/>
    <w:uiPriority w:val="99"/>
    <w:rsid w:val="00BF0088"/>
    <w:rPr>
      <w:rFonts w:ascii="Times New Roman" w:eastAsia="Times New Roman" w:hAnsi="Times New Roman" w:cs="Times New Roman"/>
      <w:lang w:val="es-MX" w:eastAsia="es-MX"/>
    </w:rPr>
  </w:style>
  <w:style w:type="paragraph" w:styleId="HTMLconformatoprevio">
    <w:name w:val="HTML Preformatted"/>
    <w:basedOn w:val="Normal"/>
    <w:link w:val="HTMLconformatoprevioCar"/>
    <w:uiPriority w:val="99"/>
    <w:unhideWhenUsed/>
    <w:rsid w:val="009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901909"/>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4785">
      <w:bodyDiv w:val="1"/>
      <w:marLeft w:val="0"/>
      <w:marRight w:val="0"/>
      <w:marTop w:val="0"/>
      <w:marBottom w:val="0"/>
      <w:divBdr>
        <w:top w:val="none" w:sz="0" w:space="0" w:color="auto"/>
        <w:left w:val="none" w:sz="0" w:space="0" w:color="auto"/>
        <w:bottom w:val="none" w:sz="0" w:space="0" w:color="auto"/>
        <w:right w:val="none" w:sz="0" w:space="0" w:color="auto"/>
      </w:divBdr>
    </w:div>
    <w:div w:id="510727782">
      <w:bodyDiv w:val="1"/>
      <w:marLeft w:val="0"/>
      <w:marRight w:val="0"/>
      <w:marTop w:val="0"/>
      <w:marBottom w:val="0"/>
      <w:divBdr>
        <w:top w:val="none" w:sz="0" w:space="0" w:color="auto"/>
        <w:left w:val="none" w:sz="0" w:space="0" w:color="auto"/>
        <w:bottom w:val="none" w:sz="0" w:space="0" w:color="auto"/>
        <w:right w:val="none" w:sz="0" w:space="0" w:color="auto"/>
      </w:divBdr>
      <w:divsChild>
        <w:div w:id="1163005977">
          <w:marLeft w:val="0"/>
          <w:marRight w:val="0"/>
          <w:marTop w:val="0"/>
          <w:marBottom w:val="0"/>
          <w:divBdr>
            <w:top w:val="none" w:sz="0" w:space="0" w:color="auto"/>
            <w:left w:val="none" w:sz="0" w:space="0" w:color="auto"/>
            <w:bottom w:val="none" w:sz="0" w:space="0" w:color="auto"/>
            <w:right w:val="none" w:sz="0" w:space="0" w:color="auto"/>
          </w:divBdr>
          <w:divsChild>
            <w:div w:id="1767075029">
              <w:marLeft w:val="0"/>
              <w:marRight w:val="0"/>
              <w:marTop w:val="0"/>
              <w:marBottom w:val="0"/>
              <w:divBdr>
                <w:top w:val="none" w:sz="0" w:space="0" w:color="auto"/>
                <w:left w:val="none" w:sz="0" w:space="0" w:color="auto"/>
                <w:bottom w:val="none" w:sz="0" w:space="0" w:color="auto"/>
                <w:right w:val="none" w:sz="0" w:space="0" w:color="auto"/>
              </w:divBdr>
              <w:divsChild>
                <w:div w:id="166639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74765">
      <w:bodyDiv w:val="1"/>
      <w:marLeft w:val="0"/>
      <w:marRight w:val="0"/>
      <w:marTop w:val="0"/>
      <w:marBottom w:val="0"/>
      <w:divBdr>
        <w:top w:val="none" w:sz="0" w:space="0" w:color="auto"/>
        <w:left w:val="none" w:sz="0" w:space="0" w:color="auto"/>
        <w:bottom w:val="none" w:sz="0" w:space="0" w:color="auto"/>
        <w:right w:val="none" w:sz="0" w:space="0" w:color="auto"/>
      </w:divBdr>
    </w:div>
    <w:div w:id="950357026">
      <w:bodyDiv w:val="1"/>
      <w:marLeft w:val="0"/>
      <w:marRight w:val="0"/>
      <w:marTop w:val="0"/>
      <w:marBottom w:val="0"/>
      <w:divBdr>
        <w:top w:val="none" w:sz="0" w:space="0" w:color="auto"/>
        <w:left w:val="none" w:sz="0" w:space="0" w:color="auto"/>
        <w:bottom w:val="none" w:sz="0" w:space="0" w:color="auto"/>
        <w:right w:val="none" w:sz="0" w:space="0" w:color="auto"/>
      </w:divBdr>
    </w:div>
    <w:div w:id="1164055030">
      <w:bodyDiv w:val="1"/>
      <w:marLeft w:val="0"/>
      <w:marRight w:val="0"/>
      <w:marTop w:val="0"/>
      <w:marBottom w:val="0"/>
      <w:divBdr>
        <w:top w:val="none" w:sz="0" w:space="0" w:color="auto"/>
        <w:left w:val="none" w:sz="0" w:space="0" w:color="auto"/>
        <w:bottom w:val="none" w:sz="0" w:space="0" w:color="auto"/>
        <w:right w:val="none" w:sz="0" w:space="0" w:color="auto"/>
      </w:divBdr>
    </w:div>
    <w:div w:id="1273972909">
      <w:bodyDiv w:val="1"/>
      <w:marLeft w:val="0"/>
      <w:marRight w:val="0"/>
      <w:marTop w:val="0"/>
      <w:marBottom w:val="0"/>
      <w:divBdr>
        <w:top w:val="none" w:sz="0" w:space="0" w:color="auto"/>
        <w:left w:val="none" w:sz="0" w:space="0" w:color="auto"/>
        <w:bottom w:val="none" w:sz="0" w:space="0" w:color="auto"/>
        <w:right w:val="none" w:sz="0" w:space="0" w:color="auto"/>
      </w:divBdr>
    </w:div>
    <w:div w:id="1346588292">
      <w:bodyDiv w:val="1"/>
      <w:marLeft w:val="0"/>
      <w:marRight w:val="0"/>
      <w:marTop w:val="0"/>
      <w:marBottom w:val="0"/>
      <w:divBdr>
        <w:top w:val="none" w:sz="0" w:space="0" w:color="auto"/>
        <w:left w:val="none" w:sz="0" w:space="0" w:color="auto"/>
        <w:bottom w:val="none" w:sz="0" w:space="0" w:color="auto"/>
        <w:right w:val="none" w:sz="0" w:space="0" w:color="auto"/>
      </w:divBdr>
    </w:div>
    <w:div w:id="1504707746">
      <w:bodyDiv w:val="1"/>
      <w:marLeft w:val="0"/>
      <w:marRight w:val="0"/>
      <w:marTop w:val="0"/>
      <w:marBottom w:val="0"/>
      <w:divBdr>
        <w:top w:val="none" w:sz="0" w:space="0" w:color="auto"/>
        <w:left w:val="none" w:sz="0" w:space="0" w:color="auto"/>
        <w:bottom w:val="none" w:sz="0" w:space="0" w:color="auto"/>
        <w:right w:val="none" w:sz="0" w:space="0" w:color="auto"/>
      </w:divBdr>
    </w:div>
    <w:div w:id="1527863696">
      <w:bodyDiv w:val="1"/>
      <w:marLeft w:val="0"/>
      <w:marRight w:val="0"/>
      <w:marTop w:val="0"/>
      <w:marBottom w:val="0"/>
      <w:divBdr>
        <w:top w:val="none" w:sz="0" w:space="0" w:color="auto"/>
        <w:left w:val="none" w:sz="0" w:space="0" w:color="auto"/>
        <w:bottom w:val="none" w:sz="0" w:space="0" w:color="auto"/>
        <w:right w:val="none" w:sz="0" w:space="0" w:color="auto"/>
      </w:divBdr>
    </w:div>
    <w:div w:id="1594584824">
      <w:bodyDiv w:val="1"/>
      <w:marLeft w:val="0"/>
      <w:marRight w:val="0"/>
      <w:marTop w:val="0"/>
      <w:marBottom w:val="0"/>
      <w:divBdr>
        <w:top w:val="none" w:sz="0" w:space="0" w:color="auto"/>
        <w:left w:val="none" w:sz="0" w:space="0" w:color="auto"/>
        <w:bottom w:val="none" w:sz="0" w:space="0" w:color="auto"/>
        <w:right w:val="none" w:sz="0" w:space="0" w:color="auto"/>
      </w:divBdr>
    </w:div>
    <w:div w:id="1656882281">
      <w:bodyDiv w:val="1"/>
      <w:marLeft w:val="0"/>
      <w:marRight w:val="0"/>
      <w:marTop w:val="0"/>
      <w:marBottom w:val="0"/>
      <w:divBdr>
        <w:top w:val="none" w:sz="0" w:space="0" w:color="auto"/>
        <w:left w:val="none" w:sz="0" w:space="0" w:color="auto"/>
        <w:bottom w:val="none" w:sz="0" w:space="0" w:color="auto"/>
        <w:right w:val="none" w:sz="0" w:space="0" w:color="auto"/>
      </w:divBdr>
    </w:div>
    <w:div w:id="1694838630">
      <w:bodyDiv w:val="1"/>
      <w:marLeft w:val="0"/>
      <w:marRight w:val="0"/>
      <w:marTop w:val="0"/>
      <w:marBottom w:val="0"/>
      <w:divBdr>
        <w:top w:val="none" w:sz="0" w:space="0" w:color="auto"/>
        <w:left w:val="none" w:sz="0" w:space="0" w:color="auto"/>
        <w:bottom w:val="none" w:sz="0" w:space="0" w:color="auto"/>
        <w:right w:val="none" w:sz="0" w:space="0" w:color="auto"/>
      </w:divBdr>
    </w:div>
    <w:div w:id="1771194315">
      <w:bodyDiv w:val="1"/>
      <w:marLeft w:val="0"/>
      <w:marRight w:val="0"/>
      <w:marTop w:val="0"/>
      <w:marBottom w:val="0"/>
      <w:divBdr>
        <w:top w:val="none" w:sz="0" w:space="0" w:color="auto"/>
        <w:left w:val="none" w:sz="0" w:space="0" w:color="auto"/>
        <w:bottom w:val="none" w:sz="0" w:space="0" w:color="auto"/>
        <w:right w:val="none" w:sz="0" w:space="0" w:color="auto"/>
      </w:divBdr>
    </w:div>
    <w:div w:id="1791364277">
      <w:bodyDiv w:val="1"/>
      <w:marLeft w:val="0"/>
      <w:marRight w:val="0"/>
      <w:marTop w:val="0"/>
      <w:marBottom w:val="0"/>
      <w:divBdr>
        <w:top w:val="none" w:sz="0" w:space="0" w:color="auto"/>
        <w:left w:val="none" w:sz="0" w:space="0" w:color="auto"/>
        <w:bottom w:val="none" w:sz="0" w:space="0" w:color="auto"/>
        <w:right w:val="none" w:sz="0" w:space="0" w:color="auto"/>
      </w:divBdr>
    </w:div>
    <w:div w:id="188142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B7916-5B8D-4953-AB2C-282DEDB8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8032</Words>
  <Characters>44176</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radai rojma</dc:creator>
  <cp:keywords/>
  <dc:description/>
  <cp:lastModifiedBy>elsom</cp:lastModifiedBy>
  <cp:revision>9</cp:revision>
  <dcterms:created xsi:type="dcterms:W3CDTF">2020-05-27T13:58:00Z</dcterms:created>
  <dcterms:modified xsi:type="dcterms:W3CDTF">2020-05-29T03:42:00Z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4cb76e20-ad35-36dc-b01f-2b8762c5b08b</vt:lpwstr>
  </property>
</Properties>
</file>