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0D449" w14:textId="2D396A34" w:rsidR="004D4BB1" w:rsidRPr="003932BD" w:rsidRDefault="003932BD" w:rsidP="003932BD">
      <w:pPr>
        <w:spacing w:before="240"/>
        <w:contextualSpacing/>
        <w:jc w:val="right"/>
        <w:rPr>
          <w:rFonts w:ascii="Times New Roman" w:hAnsi="Times New Roman" w:cs="Times New Roman"/>
          <w:b/>
          <w:i/>
          <w:sz w:val="24"/>
          <w:szCs w:val="20"/>
        </w:rPr>
      </w:pPr>
      <w:r w:rsidRPr="003932BD">
        <w:rPr>
          <w:rFonts w:ascii="Times New Roman" w:hAnsi="Times New Roman" w:cs="Times New Roman"/>
          <w:b/>
          <w:i/>
          <w:sz w:val="24"/>
          <w:szCs w:val="20"/>
        </w:rPr>
        <w:t>https://doi.org/10.23913/ride.v10i20.662</w:t>
      </w:r>
    </w:p>
    <w:p w14:paraId="29E02795" w14:textId="5AADD941" w:rsidR="004D4BB1" w:rsidRPr="00A079CF" w:rsidRDefault="004D4BB1" w:rsidP="003932BD">
      <w:pPr>
        <w:spacing w:before="240"/>
        <w:contextualSpacing/>
        <w:jc w:val="right"/>
        <w:rPr>
          <w:rFonts w:ascii="Times New Roman" w:hAnsi="Times New Roman" w:cs="Times New Roman"/>
          <w:b/>
          <w:sz w:val="32"/>
          <w:szCs w:val="32"/>
        </w:rPr>
      </w:pPr>
      <w:r w:rsidRPr="00A079CF">
        <w:rPr>
          <w:rFonts w:ascii="Times New Roman" w:hAnsi="Times New Roman" w:cs="Times New Roman"/>
          <w:b/>
          <w:i/>
          <w:sz w:val="24"/>
          <w:szCs w:val="20"/>
        </w:rPr>
        <w:t>Artículos Científicos</w:t>
      </w:r>
    </w:p>
    <w:p w14:paraId="05DED33A" w14:textId="40BCE669" w:rsidR="00561099" w:rsidRPr="00A079CF" w:rsidRDefault="00561099" w:rsidP="004D4BB1">
      <w:pPr>
        <w:spacing w:after="0" w:line="276" w:lineRule="auto"/>
        <w:contextualSpacing/>
        <w:jc w:val="right"/>
        <w:rPr>
          <w:rFonts w:ascii="Calibri" w:eastAsia="Times New Roman" w:hAnsi="Calibri" w:cs="Calibri"/>
          <w:b/>
          <w:color w:val="000000"/>
          <w:sz w:val="36"/>
          <w:szCs w:val="36"/>
          <w:lang w:eastAsia="es-MX"/>
        </w:rPr>
      </w:pPr>
      <w:r w:rsidRPr="00A079CF">
        <w:rPr>
          <w:rFonts w:ascii="Calibri" w:eastAsia="Times New Roman" w:hAnsi="Calibri" w:cs="Calibri"/>
          <w:b/>
          <w:color w:val="000000"/>
          <w:sz w:val="36"/>
          <w:szCs w:val="36"/>
          <w:lang w:eastAsia="es-MX"/>
        </w:rPr>
        <w:t>El capital estructural y su relación con el desempeño en educación superior</w:t>
      </w:r>
    </w:p>
    <w:p w14:paraId="312BBC2E" w14:textId="797D438F" w:rsidR="00D961D9" w:rsidRPr="00A079CF" w:rsidRDefault="004D4BB1" w:rsidP="004D4BB1">
      <w:pPr>
        <w:spacing w:after="0" w:line="276" w:lineRule="auto"/>
        <w:contextualSpacing/>
        <w:jc w:val="right"/>
        <w:rPr>
          <w:rFonts w:ascii="Calibri" w:eastAsia="Times New Roman" w:hAnsi="Calibri" w:cs="Calibri"/>
          <w:b/>
          <w:i/>
          <w:iCs/>
          <w:color w:val="000000"/>
          <w:sz w:val="28"/>
          <w:szCs w:val="28"/>
          <w:lang w:eastAsia="es-MX"/>
        </w:rPr>
      </w:pPr>
      <w:r w:rsidRPr="00A079CF">
        <w:rPr>
          <w:rFonts w:ascii="Calibri" w:eastAsia="Times New Roman" w:hAnsi="Calibri" w:cs="Calibri"/>
          <w:b/>
          <w:i/>
          <w:iCs/>
          <w:color w:val="000000"/>
          <w:sz w:val="28"/>
          <w:szCs w:val="28"/>
          <w:lang w:eastAsia="es-MX"/>
        </w:rPr>
        <w:br/>
      </w:r>
      <w:proofErr w:type="spellStart"/>
      <w:r w:rsidR="00D961D9" w:rsidRPr="00A079CF">
        <w:rPr>
          <w:rFonts w:ascii="Calibri" w:eastAsia="Times New Roman" w:hAnsi="Calibri" w:cs="Calibri"/>
          <w:b/>
          <w:i/>
          <w:iCs/>
          <w:color w:val="000000"/>
          <w:sz w:val="28"/>
          <w:szCs w:val="28"/>
          <w:lang w:eastAsia="es-MX"/>
        </w:rPr>
        <w:t>Structural</w:t>
      </w:r>
      <w:proofErr w:type="spellEnd"/>
      <w:r w:rsidR="00D961D9" w:rsidRPr="00A079CF">
        <w:rPr>
          <w:rFonts w:ascii="Calibri" w:eastAsia="Times New Roman" w:hAnsi="Calibri" w:cs="Calibri"/>
          <w:b/>
          <w:i/>
          <w:iCs/>
          <w:color w:val="000000"/>
          <w:sz w:val="28"/>
          <w:szCs w:val="28"/>
          <w:lang w:eastAsia="es-MX"/>
        </w:rPr>
        <w:t xml:space="preserve"> capital and </w:t>
      </w:r>
      <w:proofErr w:type="spellStart"/>
      <w:r w:rsidR="00D961D9" w:rsidRPr="00A079CF">
        <w:rPr>
          <w:rFonts w:ascii="Calibri" w:eastAsia="Times New Roman" w:hAnsi="Calibri" w:cs="Calibri"/>
          <w:b/>
          <w:i/>
          <w:iCs/>
          <w:color w:val="000000"/>
          <w:sz w:val="28"/>
          <w:szCs w:val="28"/>
          <w:lang w:eastAsia="es-MX"/>
        </w:rPr>
        <w:t>its</w:t>
      </w:r>
      <w:proofErr w:type="spellEnd"/>
      <w:r w:rsidR="00D961D9" w:rsidRPr="00A079CF">
        <w:rPr>
          <w:rFonts w:ascii="Calibri" w:eastAsia="Times New Roman" w:hAnsi="Calibri" w:cs="Calibri"/>
          <w:b/>
          <w:i/>
          <w:iCs/>
          <w:color w:val="000000"/>
          <w:sz w:val="28"/>
          <w:szCs w:val="28"/>
          <w:lang w:eastAsia="es-MX"/>
        </w:rPr>
        <w:t xml:space="preserve"> relationship with performance</w:t>
      </w:r>
      <w:r w:rsidRPr="00A079CF">
        <w:rPr>
          <w:rFonts w:ascii="Calibri" w:eastAsia="Times New Roman" w:hAnsi="Calibri" w:cs="Calibri"/>
          <w:b/>
          <w:i/>
          <w:iCs/>
          <w:color w:val="000000"/>
          <w:sz w:val="28"/>
          <w:szCs w:val="28"/>
          <w:lang w:eastAsia="es-MX"/>
        </w:rPr>
        <w:t xml:space="preserve"> </w:t>
      </w:r>
      <w:r w:rsidR="00D961D9" w:rsidRPr="00A079CF">
        <w:rPr>
          <w:rFonts w:ascii="Calibri" w:eastAsia="Times New Roman" w:hAnsi="Calibri" w:cs="Calibri"/>
          <w:b/>
          <w:i/>
          <w:iCs/>
          <w:color w:val="000000"/>
          <w:sz w:val="28"/>
          <w:szCs w:val="28"/>
          <w:lang w:eastAsia="es-MX"/>
        </w:rPr>
        <w:t>in higher education</w:t>
      </w:r>
    </w:p>
    <w:p w14:paraId="442AF2A5" w14:textId="5595BB1C" w:rsidR="004D4BB1" w:rsidRPr="00A079CF" w:rsidRDefault="004D4BB1" w:rsidP="004D4BB1">
      <w:pPr>
        <w:spacing w:after="0" w:line="276" w:lineRule="auto"/>
        <w:contextualSpacing/>
        <w:jc w:val="right"/>
        <w:rPr>
          <w:rFonts w:ascii="Calibri" w:eastAsia="Times New Roman" w:hAnsi="Calibri" w:cs="Calibri"/>
          <w:b/>
          <w:i/>
          <w:iCs/>
          <w:color w:val="000000"/>
          <w:sz w:val="28"/>
          <w:szCs w:val="28"/>
          <w:lang w:eastAsia="es-MX"/>
        </w:rPr>
      </w:pPr>
      <w:r w:rsidRPr="00A079CF">
        <w:rPr>
          <w:rFonts w:ascii="Calibri" w:eastAsia="Times New Roman" w:hAnsi="Calibri" w:cs="Calibri"/>
          <w:b/>
          <w:i/>
          <w:iCs/>
          <w:color w:val="000000"/>
          <w:sz w:val="28"/>
          <w:szCs w:val="28"/>
          <w:lang w:eastAsia="es-MX"/>
        </w:rPr>
        <w:br/>
        <w:t xml:space="preserve">Capital </w:t>
      </w:r>
      <w:proofErr w:type="spellStart"/>
      <w:r w:rsidRPr="00A079CF">
        <w:rPr>
          <w:rFonts w:ascii="Calibri" w:eastAsia="Times New Roman" w:hAnsi="Calibri" w:cs="Calibri"/>
          <w:b/>
          <w:i/>
          <w:iCs/>
          <w:color w:val="000000"/>
          <w:sz w:val="28"/>
          <w:szCs w:val="28"/>
          <w:lang w:eastAsia="es-MX"/>
        </w:rPr>
        <w:t>estrutural</w:t>
      </w:r>
      <w:proofErr w:type="spellEnd"/>
      <w:r w:rsidRPr="00A079CF">
        <w:rPr>
          <w:rFonts w:ascii="Calibri" w:eastAsia="Times New Roman" w:hAnsi="Calibri" w:cs="Calibri"/>
          <w:b/>
          <w:i/>
          <w:iCs/>
          <w:color w:val="000000"/>
          <w:sz w:val="28"/>
          <w:szCs w:val="28"/>
          <w:lang w:eastAsia="es-MX"/>
        </w:rPr>
        <w:t xml:space="preserve"> e </w:t>
      </w:r>
      <w:proofErr w:type="spellStart"/>
      <w:r w:rsidRPr="00A079CF">
        <w:rPr>
          <w:rFonts w:ascii="Calibri" w:eastAsia="Times New Roman" w:hAnsi="Calibri" w:cs="Calibri"/>
          <w:b/>
          <w:i/>
          <w:iCs/>
          <w:color w:val="000000"/>
          <w:sz w:val="28"/>
          <w:szCs w:val="28"/>
          <w:lang w:eastAsia="es-MX"/>
        </w:rPr>
        <w:t>sua</w:t>
      </w:r>
      <w:proofErr w:type="spellEnd"/>
      <w:r w:rsidRPr="00A079CF">
        <w:rPr>
          <w:rFonts w:ascii="Calibri" w:eastAsia="Times New Roman" w:hAnsi="Calibri" w:cs="Calibri"/>
          <w:b/>
          <w:i/>
          <w:iCs/>
          <w:color w:val="000000"/>
          <w:sz w:val="28"/>
          <w:szCs w:val="28"/>
          <w:lang w:eastAsia="es-MX"/>
        </w:rPr>
        <w:t xml:space="preserve"> </w:t>
      </w:r>
      <w:proofErr w:type="spellStart"/>
      <w:r w:rsidRPr="00A079CF">
        <w:rPr>
          <w:rFonts w:ascii="Calibri" w:eastAsia="Times New Roman" w:hAnsi="Calibri" w:cs="Calibri"/>
          <w:b/>
          <w:i/>
          <w:iCs/>
          <w:color w:val="000000"/>
          <w:sz w:val="28"/>
          <w:szCs w:val="28"/>
          <w:lang w:eastAsia="es-MX"/>
        </w:rPr>
        <w:t>relação</w:t>
      </w:r>
      <w:proofErr w:type="spellEnd"/>
      <w:r w:rsidRPr="00A079CF">
        <w:rPr>
          <w:rFonts w:ascii="Calibri" w:eastAsia="Times New Roman" w:hAnsi="Calibri" w:cs="Calibri"/>
          <w:b/>
          <w:i/>
          <w:iCs/>
          <w:color w:val="000000"/>
          <w:sz w:val="28"/>
          <w:szCs w:val="28"/>
          <w:lang w:eastAsia="es-MX"/>
        </w:rPr>
        <w:t xml:space="preserve"> </w:t>
      </w:r>
      <w:proofErr w:type="spellStart"/>
      <w:r w:rsidRPr="00A079CF">
        <w:rPr>
          <w:rFonts w:ascii="Calibri" w:eastAsia="Times New Roman" w:hAnsi="Calibri" w:cs="Calibri"/>
          <w:b/>
          <w:i/>
          <w:iCs/>
          <w:color w:val="000000"/>
          <w:sz w:val="28"/>
          <w:szCs w:val="28"/>
          <w:lang w:eastAsia="es-MX"/>
        </w:rPr>
        <w:t>com</w:t>
      </w:r>
      <w:proofErr w:type="spellEnd"/>
      <w:r w:rsidRPr="00A079CF">
        <w:rPr>
          <w:rFonts w:ascii="Calibri" w:eastAsia="Times New Roman" w:hAnsi="Calibri" w:cs="Calibri"/>
          <w:b/>
          <w:i/>
          <w:iCs/>
          <w:color w:val="000000"/>
          <w:sz w:val="28"/>
          <w:szCs w:val="28"/>
          <w:lang w:eastAsia="es-MX"/>
        </w:rPr>
        <w:t xml:space="preserve"> o </w:t>
      </w:r>
      <w:proofErr w:type="spellStart"/>
      <w:r w:rsidRPr="00A079CF">
        <w:rPr>
          <w:rFonts w:ascii="Calibri" w:eastAsia="Times New Roman" w:hAnsi="Calibri" w:cs="Calibri"/>
          <w:b/>
          <w:i/>
          <w:iCs/>
          <w:color w:val="000000"/>
          <w:sz w:val="28"/>
          <w:szCs w:val="28"/>
          <w:lang w:eastAsia="es-MX"/>
        </w:rPr>
        <w:t>desempenho</w:t>
      </w:r>
      <w:proofErr w:type="spellEnd"/>
      <w:r w:rsidRPr="00A079CF">
        <w:rPr>
          <w:rFonts w:ascii="Calibri" w:eastAsia="Times New Roman" w:hAnsi="Calibri" w:cs="Calibri"/>
          <w:b/>
          <w:i/>
          <w:iCs/>
          <w:color w:val="000000"/>
          <w:sz w:val="28"/>
          <w:szCs w:val="28"/>
          <w:lang w:eastAsia="es-MX"/>
        </w:rPr>
        <w:t xml:space="preserve"> no </w:t>
      </w:r>
      <w:proofErr w:type="spellStart"/>
      <w:r w:rsidRPr="00A079CF">
        <w:rPr>
          <w:rFonts w:ascii="Calibri" w:eastAsia="Times New Roman" w:hAnsi="Calibri" w:cs="Calibri"/>
          <w:b/>
          <w:i/>
          <w:iCs/>
          <w:color w:val="000000"/>
          <w:sz w:val="28"/>
          <w:szCs w:val="28"/>
          <w:lang w:eastAsia="es-MX"/>
        </w:rPr>
        <w:t>ensino</w:t>
      </w:r>
      <w:proofErr w:type="spellEnd"/>
      <w:r w:rsidRPr="00A079CF">
        <w:rPr>
          <w:rFonts w:ascii="Calibri" w:eastAsia="Times New Roman" w:hAnsi="Calibri" w:cs="Calibri"/>
          <w:b/>
          <w:i/>
          <w:iCs/>
          <w:color w:val="000000"/>
          <w:sz w:val="28"/>
          <w:szCs w:val="28"/>
          <w:lang w:eastAsia="es-MX"/>
        </w:rPr>
        <w:t xml:space="preserve"> superior</w:t>
      </w:r>
    </w:p>
    <w:p w14:paraId="3A5702BC" w14:textId="77777777" w:rsidR="004D4BB1" w:rsidRPr="00A079CF" w:rsidRDefault="004D4BB1" w:rsidP="004D4BB1">
      <w:pPr>
        <w:spacing w:after="0"/>
        <w:contextualSpacing/>
        <w:jc w:val="right"/>
        <w:rPr>
          <w:rFonts w:ascii="Times New Roman" w:hAnsi="Times New Roman" w:cs="Times New Roman"/>
          <w:sz w:val="24"/>
          <w:szCs w:val="24"/>
          <w:lang w:val="en-US"/>
        </w:rPr>
      </w:pPr>
    </w:p>
    <w:p w14:paraId="75DEF81D" w14:textId="3404E1CB" w:rsidR="000629F7" w:rsidRPr="00A079CF" w:rsidRDefault="000629F7" w:rsidP="004D4BB1">
      <w:pPr>
        <w:spacing w:after="0" w:line="276" w:lineRule="auto"/>
        <w:contextualSpacing/>
        <w:jc w:val="right"/>
        <w:rPr>
          <w:rFonts w:cstheme="minorHAnsi"/>
          <w:b/>
          <w:sz w:val="24"/>
          <w:szCs w:val="24"/>
          <w:u w:color="000000"/>
          <w:lang w:val="es-ES_tradnl" w:eastAsia="es-ES_tradnl"/>
        </w:rPr>
      </w:pPr>
      <w:r w:rsidRPr="00A079CF">
        <w:rPr>
          <w:rFonts w:cstheme="minorHAnsi"/>
          <w:b/>
          <w:sz w:val="24"/>
          <w:szCs w:val="24"/>
          <w:u w:color="000000"/>
          <w:lang w:val="es-ES_tradnl" w:eastAsia="es-ES_tradnl"/>
        </w:rPr>
        <w:t>Jesús Lavín Verástegui</w:t>
      </w:r>
    </w:p>
    <w:p w14:paraId="05E174B6" w14:textId="6E22EBC1" w:rsidR="000629F7" w:rsidRPr="00A079CF" w:rsidRDefault="000629F7" w:rsidP="004D4BB1">
      <w:pPr>
        <w:spacing w:after="0" w:line="276" w:lineRule="auto"/>
        <w:contextualSpacing/>
        <w:jc w:val="right"/>
        <w:rPr>
          <w:rFonts w:ascii="Times New Roman" w:hAnsi="Times New Roman" w:cs="Times New Roman"/>
          <w:sz w:val="24"/>
          <w:szCs w:val="24"/>
        </w:rPr>
      </w:pPr>
      <w:r w:rsidRPr="00A079CF">
        <w:rPr>
          <w:rFonts w:ascii="Times New Roman" w:hAnsi="Times New Roman" w:cs="Times New Roman"/>
          <w:sz w:val="24"/>
          <w:szCs w:val="24"/>
        </w:rPr>
        <w:t>Universidad Autónoma de Tamaulipas</w:t>
      </w:r>
      <w:r w:rsidR="004D4BB1" w:rsidRPr="00A079CF">
        <w:rPr>
          <w:rFonts w:ascii="Times New Roman" w:hAnsi="Times New Roman" w:cs="Times New Roman"/>
          <w:sz w:val="24"/>
          <w:szCs w:val="24"/>
        </w:rPr>
        <w:t>, México</w:t>
      </w:r>
    </w:p>
    <w:p w14:paraId="35472D7B" w14:textId="1985266E" w:rsidR="00EA3720" w:rsidRPr="00A079CF" w:rsidRDefault="00165FB0" w:rsidP="004D4BB1">
      <w:pPr>
        <w:spacing w:after="0" w:line="276" w:lineRule="auto"/>
        <w:contextualSpacing/>
        <w:jc w:val="right"/>
        <w:rPr>
          <w:rFonts w:eastAsia="Calibri" w:cstheme="minorHAnsi"/>
          <w:color w:val="FF0000"/>
          <w:sz w:val="24"/>
          <w:szCs w:val="24"/>
          <w:lang w:eastAsia="es-MX"/>
        </w:rPr>
      </w:pPr>
      <w:r w:rsidRPr="00A079CF">
        <w:rPr>
          <w:rFonts w:eastAsia="Calibri" w:cstheme="minorHAnsi"/>
          <w:color w:val="FF0000"/>
          <w:sz w:val="24"/>
          <w:szCs w:val="24"/>
          <w:lang w:eastAsia="es-MX"/>
        </w:rPr>
        <w:t>jelavinv@gmail.com</w:t>
      </w:r>
    </w:p>
    <w:p w14:paraId="06A8867A" w14:textId="34E736D0" w:rsidR="00165FB0" w:rsidRPr="00A079CF" w:rsidRDefault="00836FFA" w:rsidP="004D4BB1">
      <w:pPr>
        <w:spacing w:after="0" w:line="276" w:lineRule="auto"/>
        <w:contextualSpacing/>
        <w:jc w:val="right"/>
        <w:rPr>
          <w:rFonts w:ascii="Times New Roman" w:hAnsi="Times New Roman" w:cs="Times New Roman"/>
          <w:sz w:val="24"/>
          <w:szCs w:val="24"/>
        </w:rPr>
      </w:pPr>
      <w:r w:rsidRPr="00A079CF">
        <w:rPr>
          <w:rFonts w:ascii="Times New Roman" w:hAnsi="Times New Roman" w:cs="Times New Roman"/>
          <w:sz w:val="24"/>
          <w:szCs w:val="24"/>
        </w:rPr>
        <w:t>https://orcid.org/000</w:t>
      </w:r>
      <w:r w:rsidR="007D2CE9">
        <w:rPr>
          <w:rFonts w:ascii="Times New Roman" w:hAnsi="Times New Roman" w:cs="Times New Roman"/>
          <w:sz w:val="24"/>
          <w:szCs w:val="24"/>
        </w:rPr>
        <w:t>0</w:t>
      </w:r>
      <w:r w:rsidRPr="00A079CF">
        <w:rPr>
          <w:rFonts w:ascii="Times New Roman" w:hAnsi="Times New Roman" w:cs="Times New Roman"/>
          <w:sz w:val="24"/>
          <w:szCs w:val="24"/>
        </w:rPr>
        <w:t>-0002-8590-664X</w:t>
      </w:r>
    </w:p>
    <w:p w14:paraId="0A3BB20B" w14:textId="77777777" w:rsidR="00890A65" w:rsidRPr="00A079CF" w:rsidRDefault="00890A65" w:rsidP="004D4BB1">
      <w:pPr>
        <w:spacing w:after="0"/>
        <w:contextualSpacing/>
        <w:jc w:val="both"/>
        <w:rPr>
          <w:rFonts w:ascii="Times New Roman" w:hAnsi="Times New Roman" w:cs="Times New Roman"/>
          <w:b/>
          <w:sz w:val="24"/>
          <w:szCs w:val="24"/>
        </w:rPr>
      </w:pPr>
    </w:p>
    <w:p w14:paraId="2F29FA8F" w14:textId="77777777" w:rsidR="00561099" w:rsidRPr="00A079CF" w:rsidRDefault="00561099" w:rsidP="004D4BB1">
      <w:pPr>
        <w:spacing w:after="0"/>
        <w:contextualSpacing/>
        <w:jc w:val="both"/>
        <w:rPr>
          <w:rFonts w:ascii="Calibri" w:hAnsi="Calibri" w:cs="Calibri"/>
          <w:b/>
          <w:sz w:val="28"/>
          <w:szCs w:val="24"/>
          <w:lang w:val="es-ES"/>
        </w:rPr>
      </w:pPr>
      <w:r w:rsidRPr="00A079CF">
        <w:rPr>
          <w:rFonts w:ascii="Calibri" w:hAnsi="Calibri" w:cs="Calibri"/>
          <w:b/>
          <w:sz w:val="28"/>
          <w:szCs w:val="24"/>
          <w:lang w:val="es-ES"/>
        </w:rPr>
        <w:t>Resumen</w:t>
      </w:r>
    </w:p>
    <w:p w14:paraId="787DFA04" w14:textId="77777777" w:rsidR="003640EB" w:rsidRPr="00A079CF" w:rsidRDefault="003640EB" w:rsidP="004D4BB1">
      <w:pPr>
        <w:spacing w:after="0"/>
        <w:contextualSpacing/>
        <w:jc w:val="both"/>
        <w:rPr>
          <w:rFonts w:ascii="Times New Roman" w:hAnsi="Times New Roman" w:cs="Times New Roman"/>
          <w:sz w:val="24"/>
          <w:szCs w:val="24"/>
        </w:rPr>
      </w:pPr>
      <w:r w:rsidRPr="00A079CF">
        <w:rPr>
          <w:rFonts w:ascii="Times New Roman" w:hAnsi="Times New Roman" w:cs="Times New Roman"/>
          <w:sz w:val="24"/>
          <w:szCs w:val="24"/>
        </w:rPr>
        <w:t>El objetivo del presente estudio fue analizar la relación del capital estructural y el desempeño en escuelas de educación superior.</w:t>
      </w:r>
      <w:r w:rsidR="000629F7" w:rsidRPr="00A079CF">
        <w:rPr>
          <w:rFonts w:ascii="Times New Roman" w:hAnsi="Times New Roman" w:cs="Times New Roman"/>
          <w:sz w:val="24"/>
          <w:szCs w:val="24"/>
        </w:rPr>
        <w:t xml:space="preserve"> </w:t>
      </w:r>
      <w:r w:rsidR="00BF6157" w:rsidRPr="00A079CF">
        <w:rPr>
          <w:rFonts w:ascii="Times New Roman" w:hAnsi="Times New Roman" w:cs="Times New Roman"/>
          <w:sz w:val="24"/>
          <w:szCs w:val="24"/>
        </w:rPr>
        <w:t>Para ello, s</w:t>
      </w:r>
      <w:r w:rsidR="000629F7" w:rsidRPr="00A079CF">
        <w:rPr>
          <w:rFonts w:ascii="Times New Roman" w:hAnsi="Times New Roman" w:cs="Times New Roman"/>
          <w:sz w:val="24"/>
          <w:szCs w:val="24"/>
        </w:rPr>
        <w:t>e llevó a</w:t>
      </w:r>
      <w:r w:rsidR="00BF6157" w:rsidRPr="00A079CF">
        <w:rPr>
          <w:rFonts w:ascii="Times New Roman" w:hAnsi="Times New Roman" w:cs="Times New Roman"/>
          <w:sz w:val="24"/>
          <w:szCs w:val="24"/>
        </w:rPr>
        <w:t xml:space="preserve"> </w:t>
      </w:r>
      <w:r w:rsidR="000629F7" w:rsidRPr="00A079CF">
        <w:rPr>
          <w:rFonts w:ascii="Times New Roman" w:hAnsi="Times New Roman" w:cs="Times New Roman"/>
          <w:sz w:val="24"/>
          <w:szCs w:val="24"/>
        </w:rPr>
        <w:t xml:space="preserve">cabo </w:t>
      </w:r>
      <w:r w:rsidR="00BF6157" w:rsidRPr="00A079CF">
        <w:rPr>
          <w:rFonts w:ascii="Times New Roman" w:hAnsi="Times New Roman" w:cs="Times New Roman"/>
          <w:sz w:val="24"/>
          <w:szCs w:val="24"/>
        </w:rPr>
        <w:t xml:space="preserve">un </w:t>
      </w:r>
      <w:r w:rsidR="000629F7" w:rsidRPr="00A079CF">
        <w:rPr>
          <w:rFonts w:ascii="Times New Roman" w:hAnsi="Times New Roman" w:cs="Times New Roman"/>
          <w:sz w:val="24"/>
          <w:szCs w:val="24"/>
        </w:rPr>
        <w:t>estudio de naturaleza cuantitativa</w:t>
      </w:r>
      <w:r w:rsidR="00BF6157" w:rsidRPr="00A079CF">
        <w:rPr>
          <w:rFonts w:ascii="Times New Roman" w:hAnsi="Times New Roman" w:cs="Times New Roman"/>
          <w:sz w:val="24"/>
          <w:szCs w:val="24"/>
        </w:rPr>
        <w:t xml:space="preserve"> y </w:t>
      </w:r>
      <w:r w:rsidR="000629F7" w:rsidRPr="00A079CF">
        <w:rPr>
          <w:rFonts w:ascii="Times New Roman" w:hAnsi="Times New Roman" w:cs="Times New Roman"/>
          <w:sz w:val="24"/>
          <w:szCs w:val="24"/>
        </w:rPr>
        <w:t xml:space="preserve">se aplicó </w:t>
      </w:r>
      <w:r w:rsidR="00BF6157" w:rsidRPr="00A079CF">
        <w:rPr>
          <w:rFonts w:ascii="Times New Roman" w:hAnsi="Times New Roman" w:cs="Times New Roman"/>
          <w:sz w:val="24"/>
          <w:szCs w:val="24"/>
        </w:rPr>
        <w:t xml:space="preserve">un </w:t>
      </w:r>
      <w:r w:rsidR="000629F7" w:rsidRPr="00A079CF">
        <w:rPr>
          <w:rFonts w:ascii="Times New Roman" w:hAnsi="Times New Roman" w:cs="Times New Roman"/>
          <w:sz w:val="24"/>
          <w:szCs w:val="24"/>
        </w:rPr>
        <w:t>cuestionario a</w:t>
      </w:r>
      <w:r w:rsidR="00BF6157" w:rsidRPr="00A079CF">
        <w:rPr>
          <w:rFonts w:ascii="Times New Roman" w:hAnsi="Times New Roman" w:cs="Times New Roman"/>
          <w:sz w:val="24"/>
          <w:szCs w:val="24"/>
        </w:rPr>
        <w:t>l</w:t>
      </w:r>
      <w:r w:rsidR="000629F7" w:rsidRPr="00A079CF">
        <w:rPr>
          <w:rFonts w:ascii="Times New Roman" w:hAnsi="Times New Roman" w:cs="Times New Roman"/>
          <w:sz w:val="24"/>
          <w:szCs w:val="24"/>
        </w:rPr>
        <w:t xml:space="preserve"> personal de instituciones de educación superior. </w:t>
      </w:r>
      <w:r w:rsidR="00BF6157" w:rsidRPr="00A079CF">
        <w:rPr>
          <w:rFonts w:ascii="Times New Roman" w:hAnsi="Times New Roman" w:cs="Times New Roman"/>
          <w:sz w:val="24"/>
          <w:szCs w:val="24"/>
        </w:rPr>
        <w:t>La</w:t>
      </w:r>
      <w:r w:rsidR="000629F7" w:rsidRPr="00A079CF">
        <w:rPr>
          <w:rFonts w:ascii="Times New Roman" w:hAnsi="Times New Roman" w:cs="Times New Roman"/>
          <w:sz w:val="24"/>
          <w:szCs w:val="24"/>
        </w:rPr>
        <w:t xml:space="preserve"> muestra </w:t>
      </w:r>
      <w:r w:rsidR="00BF6157" w:rsidRPr="00A079CF">
        <w:rPr>
          <w:rFonts w:ascii="Times New Roman" w:hAnsi="Times New Roman" w:cs="Times New Roman"/>
          <w:sz w:val="24"/>
          <w:szCs w:val="24"/>
        </w:rPr>
        <w:t xml:space="preserve">estuvo conformada por </w:t>
      </w:r>
      <w:r w:rsidR="000629F7" w:rsidRPr="00A079CF">
        <w:rPr>
          <w:rFonts w:ascii="Times New Roman" w:hAnsi="Times New Roman" w:cs="Times New Roman"/>
          <w:sz w:val="24"/>
          <w:szCs w:val="24"/>
        </w:rPr>
        <w:t>84</w:t>
      </w:r>
      <w:r w:rsidR="00BF6157" w:rsidRPr="00A079CF">
        <w:rPr>
          <w:rFonts w:ascii="Times New Roman" w:hAnsi="Times New Roman" w:cs="Times New Roman"/>
          <w:sz w:val="24"/>
          <w:szCs w:val="24"/>
        </w:rPr>
        <w:t xml:space="preserve"> participantes</w:t>
      </w:r>
      <w:r w:rsidR="000629F7" w:rsidRPr="00A079CF">
        <w:rPr>
          <w:rFonts w:ascii="Times New Roman" w:hAnsi="Times New Roman" w:cs="Times New Roman"/>
          <w:sz w:val="24"/>
          <w:szCs w:val="24"/>
        </w:rPr>
        <w:t>. Mediante la técnica de análisis factorial exploratorio</w:t>
      </w:r>
      <w:r w:rsidR="00BF6157" w:rsidRPr="00A079CF">
        <w:rPr>
          <w:rFonts w:ascii="Times New Roman" w:hAnsi="Times New Roman" w:cs="Times New Roman"/>
          <w:sz w:val="24"/>
          <w:szCs w:val="24"/>
        </w:rPr>
        <w:t>,</w:t>
      </w:r>
      <w:r w:rsidR="000629F7" w:rsidRPr="00A079CF">
        <w:rPr>
          <w:rFonts w:ascii="Times New Roman" w:hAnsi="Times New Roman" w:cs="Times New Roman"/>
          <w:sz w:val="24"/>
          <w:szCs w:val="24"/>
        </w:rPr>
        <w:t xml:space="preserve"> se identificó la estructura subyacente de los constructos de interés y por medio del coeficiente de correlación se determinó la asociación entre las variables de capital estructural y desempeño. </w:t>
      </w:r>
      <w:r w:rsidR="00966719" w:rsidRPr="00A079CF">
        <w:rPr>
          <w:rFonts w:ascii="Times New Roman" w:hAnsi="Times New Roman" w:cs="Times New Roman"/>
          <w:sz w:val="24"/>
          <w:szCs w:val="24"/>
        </w:rPr>
        <w:t xml:space="preserve">Se determinó que existe una correlación positiva y significativa del capital estructural con las dimensiones del desempeño: calidad educativa y eficacia-innovación. </w:t>
      </w:r>
      <w:r w:rsidR="000629F7" w:rsidRPr="00A079CF">
        <w:rPr>
          <w:rFonts w:ascii="Times New Roman" w:hAnsi="Times New Roman" w:cs="Times New Roman"/>
          <w:sz w:val="24"/>
          <w:szCs w:val="24"/>
        </w:rPr>
        <w:t>Estos hallazgos son relevantes porque dan pauta a la gestión directiva de las instituciones analizadas</w:t>
      </w:r>
      <w:r w:rsidR="00BF6157" w:rsidRPr="00A079CF">
        <w:rPr>
          <w:rFonts w:ascii="Times New Roman" w:hAnsi="Times New Roman" w:cs="Times New Roman"/>
          <w:sz w:val="24"/>
          <w:szCs w:val="24"/>
        </w:rPr>
        <w:t xml:space="preserve"> sobre</w:t>
      </w:r>
      <w:r w:rsidR="000629F7" w:rsidRPr="00A079CF">
        <w:rPr>
          <w:rFonts w:ascii="Times New Roman" w:hAnsi="Times New Roman" w:cs="Times New Roman"/>
          <w:sz w:val="24"/>
          <w:szCs w:val="24"/>
        </w:rPr>
        <w:t xml:space="preserve"> la trascendencia de implementar prácticas de diseño </w:t>
      </w:r>
      <w:r w:rsidR="00BF6157" w:rsidRPr="00A079CF">
        <w:rPr>
          <w:rFonts w:ascii="Times New Roman" w:hAnsi="Times New Roman" w:cs="Times New Roman"/>
          <w:sz w:val="24"/>
          <w:szCs w:val="24"/>
        </w:rPr>
        <w:t>y</w:t>
      </w:r>
      <w:r w:rsidR="000629F7" w:rsidRPr="00A079CF">
        <w:rPr>
          <w:rFonts w:ascii="Times New Roman" w:hAnsi="Times New Roman" w:cs="Times New Roman"/>
          <w:sz w:val="24"/>
          <w:szCs w:val="24"/>
        </w:rPr>
        <w:t xml:space="preserve"> </w:t>
      </w:r>
      <w:r w:rsidR="0028731C" w:rsidRPr="00A079CF">
        <w:rPr>
          <w:rFonts w:ascii="Times New Roman" w:hAnsi="Times New Roman" w:cs="Times New Roman"/>
          <w:sz w:val="24"/>
          <w:szCs w:val="24"/>
        </w:rPr>
        <w:t>técnicas de organización</w:t>
      </w:r>
      <w:r w:rsidR="00BF6157" w:rsidRPr="00A079CF">
        <w:rPr>
          <w:rFonts w:ascii="Times New Roman" w:hAnsi="Times New Roman" w:cs="Times New Roman"/>
          <w:sz w:val="24"/>
          <w:szCs w:val="24"/>
        </w:rPr>
        <w:t xml:space="preserve"> relacionada</w:t>
      </w:r>
      <w:r w:rsidR="000629F7" w:rsidRPr="00A079CF">
        <w:rPr>
          <w:rFonts w:ascii="Times New Roman" w:hAnsi="Times New Roman" w:cs="Times New Roman"/>
          <w:sz w:val="24"/>
          <w:szCs w:val="24"/>
        </w:rPr>
        <w:t xml:space="preserve">s con la estructura </w:t>
      </w:r>
      <w:r w:rsidR="0028731C" w:rsidRPr="00A079CF">
        <w:rPr>
          <w:rFonts w:ascii="Times New Roman" w:hAnsi="Times New Roman" w:cs="Times New Roman"/>
          <w:sz w:val="24"/>
          <w:szCs w:val="24"/>
        </w:rPr>
        <w:t xml:space="preserve">formal </w:t>
      </w:r>
      <w:r w:rsidR="000629F7" w:rsidRPr="00A079CF">
        <w:rPr>
          <w:rFonts w:ascii="Times New Roman" w:hAnsi="Times New Roman" w:cs="Times New Roman"/>
          <w:sz w:val="24"/>
          <w:szCs w:val="24"/>
        </w:rPr>
        <w:t>de las escuelas</w:t>
      </w:r>
      <w:r w:rsidR="00BF6157" w:rsidRPr="00A079CF">
        <w:rPr>
          <w:rFonts w:ascii="Times New Roman" w:hAnsi="Times New Roman" w:cs="Times New Roman"/>
          <w:sz w:val="24"/>
          <w:szCs w:val="24"/>
        </w:rPr>
        <w:t>, lo que brinda</w:t>
      </w:r>
      <w:r w:rsidR="000629F7" w:rsidRPr="00A079CF">
        <w:rPr>
          <w:rFonts w:ascii="Times New Roman" w:hAnsi="Times New Roman" w:cs="Times New Roman"/>
          <w:sz w:val="24"/>
          <w:szCs w:val="24"/>
        </w:rPr>
        <w:t xml:space="preserve"> beneficios al desempeño organizacional.</w:t>
      </w:r>
    </w:p>
    <w:p w14:paraId="13ED62E4" w14:textId="77777777" w:rsidR="00561099" w:rsidRPr="00A079CF" w:rsidRDefault="00561099" w:rsidP="004D4BB1">
      <w:pPr>
        <w:spacing w:after="0"/>
        <w:contextualSpacing/>
        <w:jc w:val="both"/>
        <w:rPr>
          <w:rFonts w:ascii="Times New Roman" w:hAnsi="Times New Roman" w:cs="Times New Roman"/>
          <w:sz w:val="24"/>
          <w:szCs w:val="24"/>
        </w:rPr>
      </w:pPr>
      <w:r w:rsidRPr="00A079CF">
        <w:rPr>
          <w:rFonts w:ascii="Calibri" w:hAnsi="Calibri" w:cs="Calibri"/>
          <w:b/>
          <w:sz w:val="28"/>
          <w:szCs w:val="24"/>
          <w:lang w:val="es-ES"/>
        </w:rPr>
        <w:t>Palabras clave:</w:t>
      </w:r>
      <w:r w:rsidR="000629F7" w:rsidRPr="00A079CF">
        <w:rPr>
          <w:rFonts w:ascii="Times New Roman" w:hAnsi="Times New Roman" w:cs="Times New Roman"/>
          <w:b/>
          <w:sz w:val="28"/>
          <w:szCs w:val="28"/>
        </w:rPr>
        <w:t xml:space="preserve"> </w:t>
      </w:r>
      <w:r w:rsidR="000629F7" w:rsidRPr="00A079CF">
        <w:rPr>
          <w:rFonts w:ascii="Times New Roman" w:hAnsi="Times New Roman" w:cs="Times New Roman"/>
          <w:sz w:val="24"/>
          <w:szCs w:val="24"/>
        </w:rPr>
        <w:t>capital intelectual, capital estructural,</w:t>
      </w:r>
      <w:r w:rsidR="000629F7" w:rsidRPr="00A079CF">
        <w:rPr>
          <w:rFonts w:ascii="Times New Roman" w:hAnsi="Times New Roman" w:cs="Times New Roman"/>
          <w:b/>
          <w:sz w:val="24"/>
          <w:szCs w:val="24"/>
        </w:rPr>
        <w:t xml:space="preserve"> </w:t>
      </w:r>
      <w:r w:rsidR="000629F7" w:rsidRPr="00A079CF">
        <w:rPr>
          <w:rFonts w:ascii="Times New Roman" w:hAnsi="Times New Roman" w:cs="Times New Roman"/>
          <w:sz w:val="24"/>
          <w:szCs w:val="24"/>
        </w:rPr>
        <w:t xml:space="preserve">desempeño organizacional, </w:t>
      </w:r>
      <w:r w:rsidR="00FE52F9" w:rsidRPr="00A079CF">
        <w:rPr>
          <w:rFonts w:ascii="Times New Roman" w:hAnsi="Times New Roman" w:cs="Times New Roman"/>
          <w:sz w:val="24"/>
          <w:szCs w:val="24"/>
        </w:rPr>
        <w:t xml:space="preserve">intangibles, </w:t>
      </w:r>
      <w:r w:rsidR="000629F7" w:rsidRPr="00A079CF">
        <w:rPr>
          <w:rFonts w:ascii="Times New Roman" w:hAnsi="Times New Roman" w:cs="Times New Roman"/>
          <w:sz w:val="24"/>
          <w:szCs w:val="24"/>
        </w:rPr>
        <w:t>instituciones de educación superior</w:t>
      </w:r>
      <w:r w:rsidR="00FE52F9" w:rsidRPr="00A079CF">
        <w:rPr>
          <w:rFonts w:ascii="Times New Roman" w:hAnsi="Times New Roman" w:cs="Times New Roman"/>
          <w:sz w:val="24"/>
          <w:szCs w:val="24"/>
        </w:rPr>
        <w:t>.</w:t>
      </w:r>
    </w:p>
    <w:p w14:paraId="14F78CFD" w14:textId="6C380C3E" w:rsidR="008E0A6A" w:rsidRPr="00A079CF" w:rsidRDefault="008E0A6A" w:rsidP="004D4BB1">
      <w:pPr>
        <w:spacing w:after="0"/>
        <w:contextualSpacing/>
        <w:jc w:val="both"/>
        <w:rPr>
          <w:rFonts w:ascii="Times New Roman" w:hAnsi="Times New Roman" w:cs="Times New Roman"/>
          <w:b/>
          <w:bCs/>
          <w:sz w:val="28"/>
          <w:szCs w:val="28"/>
        </w:rPr>
      </w:pPr>
    </w:p>
    <w:p w14:paraId="3D3A9604" w14:textId="77777777" w:rsidR="004D4BB1" w:rsidRPr="00A079CF" w:rsidRDefault="004D4BB1" w:rsidP="004D4BB1">
      <w:pPr>
        <w:spacing w:after="0"/>
        <w:contextualSpacing/>
        <w:jc w:val="both"/>
        <w:rPr>
          <w:rFonts w:ascii="Times New Roman" w:hAnsi="Times New Roman" w:cs="Times New Roman"/>
          <w:b/>
          <w:bCs/>
          <w:sz w:val="28"/>
          <w:szCs w:val="28"/>
        </w:rPr>
      </w:pPr>
    </w:p>
    <w:p w14:paraId="77E87650" w14:textId="77777777" w:rsidR="008E0A6A" w:rsidRPr="00A079CF" w:rsidRDefault="008E0A6A" w:rsidP="004D4BB1">
      <w:pPr>
        <w:spacing w:after="0"/>
        <w:contextualSpacing/>
        <w:jc w:val="both"/>
        <w:rPr>
          <w:rFonts w:ascii="Times New Roman" w:hAnsi="Times New Roman" w:cs="Times New Roman"/>
          <w:b/>
          <w:bCs/>
          <w:sz w:val="28"/>
          <w:szCs w:val="28"/>
        </w:rPr>
      </w:pPr>
    </w:p>
    <w:p w14:paraId="2C0FC1F1" w14:textId="77777777" w:rsidR="00102663" w:rsidRPr="00A079CF" w:rsidRDefault="00102663" w:rsidP="004D4BB1">
      <w:pPr>
        <w:spacing w:after="0"/>
        <w:contextualSpacing/>
        <w:jc w:val="both"/>
        <w:rPr>
          <w:rFonts w:ascii="Calibri" w:hAnsi="Calibri" w:cs="Calibri"/>
          <w:b/>
          <w:sz w:val="28"/>
          <w:szCs w:val="24"/>
          <w:lang w:val="es-ES"/>
        </w:rPr>
      </w:pPr>
      <w:r w:rsidRPr="00A079CF">
        <w:rPr>
          <w:rFonts w:ascii="Calibri" w:hAnsi="Calibri" w:cs="Calibri"/>
          <w:b/>
          <w:sz w:val="28"/>
          <w:szCs w:val="24"/>
          <w:lang w:val="es-ES"/>
        </w:rPr>
        <w:lastRenderedPageBreak/>
        <w:t>Abstract</w:t>
      </w:r>
    </w:p>
    <w:p w14:paraId="738FFD29" w14:textId="77777777" w:rsidR="002E74AF" w:rsidRPr="00A079CF" w:rsidRDefault="002E74AF" w:rsidP="004D4BB1">
      <w:pPr>
        <w:spacing w:after="0"/>
        <w:contextualSpacing/>
        <w:jc w:val="both"/>
        <w:rPr>
          <w:rFonts w:ascii="Times New Roman" w:hAnsi="Times New Roman" w:cs="Times New Roman"/>
          <w:sz w:val="24"/>
          <w:szCs w:val="24"/>
        </w:rPr>
      </w:pPr>
      <w:r w:rsidRPr="00A079CF">
        <w:rPr>
          <w:rFonts w:ascii="Times New Roman" w:hAnsi="Times New Roman" w:cs="Times New Roman"/>
          <w:sz w:val="24"/>
          <w:szCs w:val="24"/>
        </w:rPr>
        <w:t>The objective of this study was to analyze the relationship between structural capital and performance in higher education schools. A quantitative study was carried out, for which a questionnaire was applied to personnel of higher education institutions who agreed to answer the instrument. A sample of 84 respondents was obtained. The exploratory factor analysis technique identified the underlying structure of the constructs of interest, and by means of the correlation coefficient, the association between structural capital and performance variables was determined. It was determined that there is a positive and significant correlation of structural capital with the dimensions of performance: educational quality and efficiency-innovation. These findings are relevant because they give guidance to the management of the institutions analyzed, the importance of implementing design practices and implementation of organizational techniques related to the formal structure of schools for the benefits it brings to organizational performance.</w:t>
      </w:r>
    </w:p>
    <w:p w14:paraId="125A2949" w14:textId="37F8EB36" w:rsidR="00102663" w:rsidRPr="00A079CF" w:rsidRDefault="00102663" w:rsidP="004D4BB1">
      <w:pPr>
        <w:spacing w:after="0"/>
        <w:contextualSpacing/>
        <w:jc w:val="both"/>
        <w:rPr>
          <w:rFonts w:ascii="Times New Roman" w:hAnsi="Times New Roman" w:cs="Times New Roman"/>
          <w:sz w:val="24"/>
          <w:szCs w:val="24"/>
        </w:rPr>
      </w:pPr>
      <w:proofErr w:type="spellStart"/>
      <w:r w:rsidRPr="00A079CF">
        <w:rPr>
          <w:rFonts w:ascii="Calibri" w:hAnsi="Calibri" w:cs="Calibri"/>
          <w:b/>
          <w:sz w:val="28"/>
          <w:szCs w:val="24"/>
          <w:lang w:val="es-ES"/>
        </w:rPr>
        <w:t>Keywords</w:t>
      </w:r>
      <w:proofErr w:type="spellEnd"/>
      <w:r w:rsidRPr="00A079CF">
        <w:rPr>
          <w:rFonts w:ascii="Calibri" w:hAnsi="Calibri" w:cs="Calibri"/>
          <w:b/>
          <w:sz w:val="28"/>
          <w:szCs w:val="24"/>
          <w:lang w:val="es-ES"/>
        </w:rPr>
        <w:t>:</w:t>
      </w:r>
      <w:r w:rsidRPr="00A079CF">
        <w:rPr>
          <w:rFonts w:ascii="Times New Roman" w:hAnsi="Times New Roman" w:cs="Times New Roman"/>
          <w:sz w:val="24"/>
          <w:szCs w:val="24"/>
        </w:rPr>
        <w:t xml:space="preserve"> Intellectual capital, structural capital, organizational performance, </w:t>
      </w:r>
      <w:r w:rsidR="00FE52F9" w:rsidRPr="00A079CF">
        <w:rPr>
          <w:rFonts w:ascii="Times New Roman" w:hAnsi="Times New Roman" w:cs="Times New Roman"/>
          <w:sz w:val="24"/>
          <w:szCs w:val="24"/>
        </w:rPr>
        <w:t xml:space="preserve">intangibles, </w:t>
      </w:r>
      <w:r w:rsidRPr="00A079CF">
        <w:rPr>
          <w:rFonts w:ascii="Times New Roman" w:hAnsi="Times New Roman" w:cs="Times New Roman"/>
          <w:sz w:val="24"/>
          <w:szCs w:val="24"/>
        </w:rPr>
        <w:t>higher education institutions</w:t>
      </w:r>
      <w:r w:rsidR="00FE52F9" w:rsidRPr="00A079CF">
        <w:rPr>
          <w:rFonts w:ascii="Times New Roman" w:hAnsi="Times New Roman" w:cs="Times New Roman"/>
          <w:sz w:val="24"/>
          <w:szCs w:val="24"/>
        </w:rPr>
        <w:t>.</w:t>
      </w:r>
    </w:p>
    <w:p w14:paraId="636439E7" w14:textId="170E311B" w:rsidR="004D4BB1" w:rsidRPr="00A079CF" w:rsidRDefault="004D4BB1" w:rsidP="004D4BB1">
      <w:pPr>
        <w:spacing w:after="0"/>
        <w:contextualSpacing/>
        <w:jc w:val="both"/>
        <w:rPr>
          <w:rFonts w:ascii="Times New Roman" w:hAnsi="Times New Roman" w:cs="Times New Roman"/>
          <w:bCs/>
          <w:sz w:val="24"/>
          <w:szCs w:val="24"/>
          <w:lang w:val="en-US"/>
        </w:rPr>
      </w:pPr>
    </w:p>
    <w:p w14:paraId="167E98A6" w14:textId="36FA9E40" w:rsidR="004D4BB1" w:rsidRPr="00A079CF" w:rsidRDefault="004D4BB1" w:rsidP="004D4BB1">
      <w:pPr>
        <w:spacing w:after="0"/>
        <w:contextualSpacing/>
        <w:jc w:val="both"/>
        <w:rPr>
          <w:rFonts w:ascii="Calibri" w:hAnsi="Calibri" w:cs="Calibri"/>
          <w:b/>
          <w:sz w:val="28"/>
          <w:szCs w:val="24"/>
          <w:lang w:val="es-ES"/>
        </w:rPr>
      </w:pPr>
      <w:r w:rsidRPr="00A079CF">
        <w:rPr>
          <w:rFonts w:ascii="Calibri" w:hAnsi="Calibri" w:cs="Calibri"/>
          <w:b/>
          <w:sz w:val="28"/>
          <w:szCs w:val="24"/>
          <w:lang w:val="es-ES"/>
        </w:rPr>
        <w:t>Resumo</w:t>
      </w:r>
    </w:p>
    <w:p w14:paraId="191F2894" w14:textId="77777777" w:rsidR="004D4BB1" w:rsidRPr="00A079CF" w:rsidRDefault="004D4BB1" w:rsidP="004D4BB1">
      <w:pPr>
        <w:spacing w:after="0"/>
        <w:contextualSpacing/>
        <w:jc w:val="both"/>
        <w:rPr>
          <w:rFonts w:ascii="Times New Roman" w:hAnsi="Times New Roman" w:cs="Times New Roman"/>
          <w:sz w:val="24"/>
          <w:szCs w:val="24"/>
          <w:lang w:val="en-US"/>
        </w:rPr>
      </w:pPr>
      <w:r w:rsidRPr="00A079CF">
        <w:rPr>
          <w:rFonts w:ascii="Times New Roman" w:hAnsi="Times New Roman" w:cs="Times New Roman"/>
          <w:sz w:val="24"/>
          <w:szCs w:val="24"/>
          <w:lang w:val="en-US"/>
        </w:rPr>
        <w:t xml:space="preserve">O </w:t>
      </w:r>
      <w:proofErr w:type="spellStart"/>
      <w:r w:rsidRPr="00A079CF">
        <w:rPr>
          <w:rFonts w:ascii="Times New Roman" w:hAnsi="Times New Roman" w:cs="Times New Roman"/>
          <w:sz w:val="24"/>
          <w:szCs w:val="24"/>
          <w:lang w:val="en-US"/>
        </w:rPr>
        <w:t>objetivo</w:t>
      </w:r>
      <w:proofErr w:type="spellEnd"/>
      <w:r w:rsidRPr="00A079CF">
        <w:rPr>
          <w:rFonts w:ascii="Times New Roman" w:hAnsi="Times New Roman" w:cs="Times New Roman"/>
          <w:sz w:val="24"/>
          <w:szCs w:val="24"/>
          <w:lang w:val="en-US"/>
        </w:rPr>
        <w:t xml:space="preserve"> do </w:t>
      </w:r>
      <w:proofErr w:type="spellStart"/>
      <w:r w:rsidRPr="00A079CF">
        <w:rPr>
          <w:rFonts w:ascii="Times New Roman" w:hAnsi="Times New Roman" w:cs="Times New Roman"/>
          <w:sz w:val="24"/>
          <w:szCs w:val="24"/>
          <w:lang w:val="en-US"/>
        </w:rPr>
        <w:t>presente</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estudo</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foi</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analisar</w:t>
      </w:r>
      <w:proofErr w:type="spellEnd"/>
      <w:r w:rsidRPr="00A079CF">
        <w:rPr>
          <w:rFonts w:ascii="Times New Roman" w:hAnsi="Times New Roman" w:cs="Times New Roman"/>
          <w:sz w:val="24"/>
          <w:szCs w:val="24"/>
          <w:lang w:val="en-US"/>
        </w:rPr>
        <w:t xml:space="preserve"> a </w:t>
      </w:r>
      <w:proofErr w:type="spellStart"/>
      <w:r w:rsidRPr="00A079CF">
        <w:rPr>
          <w:rFonts w:ascii="Times New Roman" w:hAnsi="Times New Roman" w:cs="Times New Roman"/>
          <w:sz w:val="24"/>
          <w:szCs w:val="24"/>
          <w:lang w:val="en-US"/>
        </w:rPr>
        <w:t>relação</w:t>
      </w:r>
      <w:proofErr w:type="spellEnd"/>
      <w:r w:rsidRPr="00A079CF">
        <w:rPr>
          <w:rFonts w:ascii="Times New Roman" w:hAnsi="Times New Roman" w:cs="Times New Roman"/>
          <w:sz w:val="24"/>
          <w:szCs w:val="24"/>
          <w:lang w:val="en-US"/>
        </w:rPr>
        <w:t xml:space="preserve"> entre capital </w:t>
      </w:r>
      <w:proofErr w:type="spellStart"/>
      <w:r w:rsidRPr="00A079CF">
        <w:rPr>
          <w:rFonts w:ascii="Times New Roman" w:hAnsi="Times New Roman" w:cs="Times New Roman"/>
          <w:sz w:val="24"/>
          <w:szCs w:val="24"/>
          <w:lang w:val="en-US"/>
        </w:rPr>
        <w:t>estrutural</w:t>
      </w:r>
      <w:proofErr w:type="spellEnd"/>
      <w:r w:rsidRPr="00A079CF">
        <w:rPr>
          <w:rFonts w:ascii="Times New Roman" w:hAnsi="Times New Roman" w:cs="Times New Roman"/>
          <w:sz w:val="24"/>
          <w:szCs w:val="24"/>
          <w:lang w:val="en-US"/>
        </w:rPr>
        <w:t xml:space="preserve"> e </w:t>
      </w:r>
      <w:proofErr w:type="spellStart"/>
      <w:r w:rsidRPr="00A079CF">
        <w:rPr>
          <w:rFonts w:ascii="Times New Roman" w:hAnsi="Times New Roman" w:cs="Times New Roman"/>
          <w:sz w:val="24"/>
          <w:szCs w:val="24"/>
          <w:lang w:val="en-US"/>
        </w:rPr>
        <w:t>desempenho</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em</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escolas</w:t>
      </w:r>
      <w:proofErr w:type="spellEnd"/>
      <w:r w:rsidRPr="00A079CF">
        <w:rPr>
          <w:rFonts w:ascii="Times New Roman" w:hAnsi="Times New Roman" w:cs="Times New Roman"/>
          <w:sz w:val="24"/>
          <w:szCs w:val="24"/>
          <w:lang w:val="en-US"/>
        </w:rPr>
        <w:t xml:space="preserve"> de </w:t>
      </w:r>
      <w:proofErr w:type="spellStart"/>
      <w:r w:rsidRPr="00A079CF">
        <w:rPr>
          <w:rFonts w:ascii="Times New Roman" w:hAnsi="Times New Roman" w:cs="Times New Roman"/>
          <w:sz w:val="24"/>
          <w:szCs w:val="24"/>
          <w:lang w:val="en-US"/>
        </w:rPr>
        <w:t>ensino</w:t>
      </w:r>
      <w:proofErr w:type="spellEnd"/>
      <w:r w:rsidRPr="00A079CF">
        <w:rPr>
          <w:rFonts w:ascii="Times New Roman" w:hAnsi="Times New Roman" w:cs="Times New Roman"/>
          <w:sz w:val="24"/>
          <w:szCs w:val="24"/>
          <w:lang w:val="en-US"/>
        </w:rPr>
        <w:t xml:space="preserve"> superior. Para </w:t>
      </w:r>
      <w:proofErr w:type="spellStart"/>
      <w:r w:rsidRPr="00A079CF">
        <w:rPr>
          <w:rFonts w:ascii="Times New Roman" w:hAnsi="Times New Roman" w:cs="Times New Roman"/>
          <w:sz w:val="24"/>
          <w:szCs w:val="24"/>
          <w:lang w:val="en-US"/>
        </w:rPr>
        <w:t>isso</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foi</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realizado</w:t>
      </w:r>
      <w:proofErr w:type="spellEnd"/>
      <w:r w:rsidRPr="00A079CF">
        <w:rPr>
          <w:rFonts w:ascii="Times New Roman" w:hAnsi="Times New Roman" w:cs="Times New Roman"/>
          <w:sz w:val="24"/>
          <w:szCs w:val="24"/>
          <w:lang w:val="en-US"/>
        </w:rPr>
        <w:t xml:space="preserve"> um </w:t>
      </w:r>
      <w:proofErr w:type="spellStart"/>
      <w:r w:rsidRPr="00A079CF">
        <w:rPr>
          <w:rFonts w:ascii="Times New Roman" w:hAnsi="Times New Roman" w:cs="Times New Roman"/>
          <w:sz w:val="24"/>
          <w:szCs w:val="24"/>
          <w:lang w:val="en-US"/>
        </w:rPr>
        <w:t>estudo</w:t>
      </w:r>
      <w:proofErr w:type="spellEnd"/>
      <w:r w:rsidRPr="00A079CF">
        <w:rPr>
          <w:rFonts w:ascii="Times New Roman" w:hAnsi="Times New Roman" w:cs="Times New Roman"/>
          <w:sz w:val="24"/>
          <w:szCs w:val="24"/>
          <w:lang w:val="en-US"/>
        </w:rPr>
        <w:t xml:space="preserve"> de </w:t>
      </w:r>
      <w:proofErr w:type="spellStart"/>
      <w:r w:rsidRPr="00A079CF">
        <w:rPr>
          <w:rFonts w:ascii="Times New Roman" w:hAnsi="Times New Roman" w:cs="Times New Roman"/>
          <w:sz w:val="24"/>
          <w:szCs w:val="24"/>
          <w:lang w:val="en-US"/>
        </w:rPr>
        <w:t>natureza</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quantitativa</w:t>
      </w:r>
      <w:proofErr w:type="spellEnd"/>
      <w:r w:rsidRPr="00A079CF">
        <w:rPr>
          <w:rFonts w:ascii="Times New Roman" w:hAnsi="Times New Roman" w:cs="Times New Roman"/>
          <w:sz w:val="24"/>
          <w:szCs w:val="24"/>
          <w:lang w:val="en-US"/>
        </w:rPr>
        <w:t xml:space="preserve"> e </w:t>
      </w:r>
      <w:proofErr w:type="spellStart"/>
      <w:r w:rsidRPr="00A079CF">
        <w:rPr>
          <w:rFonts w:ascii="Times New Roman" w:hAnsi="Times New Roman" w:cs="Times New Roman"/>
          <w:sz w:val="24"/>
          <w:szCs w:val="24"/>
          <w:lang w:val="en-US"/>
        </w:rPr>
        <w:t>aplicado</w:t>
      </w:r>
      <w:proofErr w:type="spellEnd"/>
      <w:r w:rsidRPr="00A079CF">
        <w:rPr>
          <w:rFonts w:ascii="Times New Roman" w:hAnsi="Times New Roman" w:cs="Times New Roman"/>
          <w:sz w:val="24"/>
          <w:szCs w:val="24"/>
          <w:lang w:val="en-US"/>
        </w:rPr>
        <w:t xml:space="preserve"> um </w:t>
      </w:r>
      <w:proofErr w:type="spellStart"/>
      <w:r w:rsidRPr="00A079CF">
        <w:rPr>
          <w:rFonts w:ascii="Times New Roman" w:hAnsi="Times New Roman" w:cs="Times New Roman"/>
          <w:sz w:val="24"/>
          <w:szCs w:val="24"/>
          <w:lang w:val="en-US"/>
        </w:rPr>
        <w:t>questionário</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aos</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funcionários</w:t>
      </w:r>
      <w:proofErr w:type="spellEnd"/>
      <w:r w:rsidRPr="00A079CF">
        <w:rPr>
          <w:rFonts w:ascii="Times New Roman" w:hAnsi="Times New Roman" w:cs="Times New Roman"/>
          <w:sz w:val="24"/>
          <w:szCs w:val="24"/>
          <w:lang w:val="en-US"/>
        </w:rPr>
        <w:t xml:space="preserve"> das </w:t>
      </w:r>
      <w:proofErr w:type="spellStart"/>
      <w:r w:rsidRPr="00A079CF">
        <w:rPr>
          <w:rFonts w:ascii="Times New Roman" w:hAnsi="Times New Roman" w:cs="Times New Roman"/>
          <w:sz w:val="24"/>
          <w:szCs w:val="24"/>
          <w:lang w:val="en-US"/>
        </w:rPr>
        <w:t>instituições</w:t>
      </w:r>
      <w:proofErr w:type="spellEnd"/>
      <w:r w:rsidRPr="00A079CF">
        <w:rPr>
          <w:rFonts w:ascii="Times New Roman" w:hAnsi="Times New Roman" w:cs="Times New Roman"/>
          <w:sz w:val="24"/>
          <w:szCs w:val="24"/>
          <w:lang w:val="en-US"/>
        </w:rPr>
        <w:t xml:space="preserve"> de </w:t>
      </w:r>
      <w:proofErr w:type="spellStart"/>
      <w:r w:rsidRPr="00A079CF">
        <w:rPr>
          <w:rFonts w:ascii="Times New Roman" w:hAnsi="Times New Roman" w:cs="Times New Roman"/>
          <w:sz w:val="24"/>
          <w:szCs w:val="24"/>
          <w:lang w:val="en-US"/>
        </w:rPr>
        <w:t>ensino</w:t>
      </w:r>
      <w:proofErr w:type="spellEnd"/>
      <w:r w:rsidRPr="00A079CF">
        <w:rPr>
          <w:rFonts w:ascii="Times New Roman" w:hAnsi="Times New Roman" w:cs="Times New Roman"/>
          <w:sz w:val="24"/>
          <w:szCs w:val="24"/>
          <w:lang w:val="en-US"/>
        </w:rPr>
        <w:t xml:space="preserve"> superior. A </w:t>
      </w:r>
      <w:proofErr w:type="spellStart"/>
      <w:r w:rsidRPr="00A079CF">
        <w:rPr>
          <w:rFonts w:ascii="Times New Roman" w:hAnsi="Times New Roman" w:cs="Times New Roman"/>
          <w:sz w:val="24"/>
          <w:szCs w:val="24"/>
          <w:lang w:val="en-US"/>
        </w:rPr>
        <w:t>amostra</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foi</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composta</w:t>
      </w:r>
      <w:proofErr w:type="spellEnd"/>
      <w:r w:rsidRPr="00A079CF">
        <w:rPr>
          <w:rFonts w:ascii="Times New Roman" w:hAnsi="Times New Roman" w:cs="Times New Roman"/>
          <w:sz w:val="24"/>
          <w:szCs w:val="24"/>
          <w:lang w:val="en-US"/>
        </w:rPr>
        <w:t xml:space="preserve"> por 84 </w:t>
      </w:r>
      <w:proofErr w:type="spellStart"/>
      <w:r w:rsidRPr="00A079CF">
        <w:rPr>
          <w:rFonts w:ascii="Times New Roman" w:hAnsi="Times New Roman" w:cs="Times New Roman"/>
          <w:sz w:val="24"/>
          <w:szCs w:val="24"/>
          <w:lang w:val="en-US"/>
        </w:rPr>
        <w:t>participantes</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Utilizando</w:t>
      </w:r>
      <w:proofErr w:type="spellEnd"/>
      <w:r w:rsidRPr="00A079CF">
        <w:rPr>
          <w:rFonts w:ascii="Times New Roman" w:hAnsi="Times New Roman" w:cs="Times New Roman"/>
          <w:sz w:val="24"/>
          <w:szCs w:val="24"/>
          <w:lang w:val="en-US"/>
        </w:rPr>
        <w:t xml:space="preserve"> a </w:t>
      </w:r>
      <w:proofErr w:type="spellStart"/>
      <w:r w:rsidRPr="00A079CF">
        <w:rPr>
          <w:rFonts w:ascii="Times New Roman" w:hAnsi="Times New Roman" w:cs="Times New Roman"/>
          <w:sz w:val="24"/>
          <w:szCs w:val="24"/>
          <w:lang w:val="en-US"/>
        </w:rPr>
        <w:t>técnica</w:t>
      </w:r>
      <w:proofErr w:type="spellEnd"/>
      <w:r w:rsidRPr="00A079CF">
        <w:rPr>
          <w:rFonts w:ascii="Times New Roman" w:hAnsi="Times New Roman" w:cs="Times New Roman"/>
          <w:sz w:val="24"/>
          <w:szCs w:val="24"/>
          <w:lang w:val="en-US"/>
        </w:rPr>
        <w:t xml:space="preserve"> de </w:t>
      </w:r>
      <w:proofErr w:type="spellStart"/>
      <w:r w:rsidRPr="00A079CF">
        <w:rPr>
          <w:rFonts w:ascii="Times New Roman" w:hAnsi="Times New Roman" w:cs="Times New Roman"/>
          <w:sz w:val="24"/>
          <w:szCs w:val="24"/>
          <w:lang w:val="en-US"/>
        </w:rPr>
        <w:t>análise</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fatorial</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exploratória</w:t>
      </w:r>
      <w:proofErr w:type="spellEnd"/>
      <w:r w:rsidRPr="00A079CF">
        <w:rPr>
          <w:rFonts w:ascii="Times New Roman" w:hAnsi="Times New Roman" w:cs="Times New Roman"/>
          <w:sz w:val="24"/>
          <w:szCs w:val="24"/>
          <w:lang w:val="en-US"/>
        </w:rPr>
        <w:t xml:space="preserve">, a </w:t>
      </w:r>
      <w:proofErr w:type="spellStart"/>
      <w:r w:rsidRPr="00A079CF">
        <w:rPr>
          <w:rFonts w:ascii="Times New Roman" w:hAnsi="Times New Roman" w:cs="Times New Roman"/>
          <w:sz w:val="24"/>
          <w:szCs w:val="24"/>
          <w:lang w:val="en-US"/>
        </w:rPr>
        <w:t>estrutura</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subjacente</w:t>
      </w:r>
      <w:proofErr w:type="spellEnd"/>
      <w:r w:rsidRPr="00A079CF">
        <w:rPr>
          <w:rFonts w:ascii="Times New Roman" w:hAnsi="Times New Roman" w:cs="Times New Roman"/>
          <w:sz w:val="24"/>
          <w:szCs w:val="24"/>
          <w:lang w:val="en-US"/>
        </w:rPr>
        <w:t xml:space="preserve"> dos </w:t>
      </w:r>
      <w:proofErr w:type="spellStart"/>
      <w:r w:rsidRPr="00A079CF">
        <w:rPr>
          <w:rFonts w:ascii="Times New Roman" w:hAnsi="Times New Roman" w:cs="Times New Roman"/>
          <w:sz w:val="24"/>
          <w:szCs w:val="24"/>
          <w:lang w:val="en-US"/>
        </w:rPr>
        <w:t>constructos</w:t>
      </w:r>
      <w:proofErr w:type="spellEnd"/>
      <w:r w:rsidRPr="00A079CF">
        <w:rPr>
          <w:rFonts w:ascii="Times New Roman" w:hAnsi="Times New Roman" w:cs="Times New Roman"/>
          <w:sz w:val="24"/>
          <w:szCs w:val="24"/>
          <w:lang w:val="en-US"/>
        </w:rPr>
        <w:t xml:space="preserve"> de interesse </w:t>
      </w:r>
      <w:proofErr w:type="spellStart"/>
      <w:r w:rsidRPr="00A079CF">
        <w:rPr>
          <w:rFonts w:ascii="Times New Roman" w:hAnsi="Times New Roman" w:cs="Times New Roman"/>
          <w:sz w:val="24"/>
          <w:szCs w:val="24"/>
          <w:lang w:val="en-US"/>
        </w:rPr>
        <w:t>foi</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identificada</w:t>
      </w:r>
      <w:proofErr w:type="spellEnd"/>
      <w:r w:rsidRPr="00A079CF">
        <w:rPr>
          <w:rFonts w:ascii="Times New Roman" w:hAnsi="Times New Roman" w:cs="Times New Roman"/>
          <w:sz w:val="24"/>
          <w:szCs w:val="24"/>
          <w:lang w:val="en-US"/>
        </w:rPr>
        <w:t xml:space="preserve"> e a </w:t>
      </w:r>
      <w:proofErr w:type="spellStart"/>
      <w:r w:rsidRPr="00A079CF">
        <w:rPr>
          <w:rFonts w:ascii="Times New Roman" w:hAnsi="Times New Roman" w:cs="Times New Roman"/>
          <w:sz w:val="24"/>
          <w:szCs w:val="24"/>
          <w:lang w:val="en-US"/>
        </w:rPr>
        <w:t>associação</w:t>
      </w:r>
      <w:proofErr w:type="spellEnd"/>
      <w:r w:rsidRPr="00A079CF">
        <w:rPr>
          <w:rFonts w:ascii="Times New Roman" w:hAnsi="Times New Roman" w:cs="Times New Roman"/>
          <w:sz w:val="24"/>
          <w:szCs w:val="24"/>
          <w:lang w:val="en-US"/>
        </w:rPr>
        <w:t xml:space="preserve"> entre o capital </w:t>
      </w:r>
      <w:proofErr w:type="spellStart"/>
      <w:r w:rsidRPr="00A079CF">
        <w:rPr>
          <w:rFonts w:ascii="Times New Roman" w:hAnsi="Times New Roman" w:cs="Times New Roman"/>
          <w:sz w:val="24"/>
          <w:szCs w:val="24"/>
          <w:lang w:val="en-US"/>
        </w:rPr>
        <w:t>estrutural</w:t>
      </w:r>
      <w:proofErr w:type="spellEnd"/>
      <w:r w:rsidRPr="00A079CF">
        <w:rPr>
          <w:rFonts w:ascii="Times New Roman" w:hAnsi="Times New Roman" w:cs="Times New Roman"/>
          <w:sz w:val="24"/>
          <w:szCs w:val="24"/>
          <w:lang w:val="en-US"/>
        </w:rPr>
        <w:t xml:space="preserve"> e as </w:t>
      </w:r>
      <w:proofErr w:type="spellStart"/>
      <w:r w:rsidRPr="00A079CF">
        <w:rPr>
          <w:rFonts w:ascii="Times New Roman" w:hAnsi="Times New Roman" w:cs="Times New Roman"/>
          <w:sz w:val="24"/>
          <w:szCs w:val="24"/>
          <w:lang w:val="en-US"/>
        </w:rPr>
        <w:t>variáveis</w:t>
      </w:r>
      <w:proofErr w:type="spellEnd"/>
      <w:r w:rsidRPr="00A079CF">
        <w:rPr>
          <w:rFonts w:ascii="Times New Roman" w:hAnsi="Times New Roman" w:cs="Times New Roman"/>
          <w:sz w:val="24"/>
          <w:szCs w:val="24"/>
          <w:lang w:val="en-US"/>
        </w:rPr>
        <w:t xml:space="preserve"> ​​de </w:t>
      </w:r>
      <w:proofErr w:type="spellStart"/>
      <w:r w:rsidRPr="00A079CF">
        <w:rPr>
          <w:rFonts w:ascii="Times New Roman" w:hAnsi="Times New Roman" w:cs="Times New Roman"/>
          <w:sz w:val="24"/>
          <w:szCs w:val="24"/>
          <w:lang w:val="en-US"/>
        </w:rPr>
        <w:t>desempenho</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foi</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determinada</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pelo</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coeficiente</w:t>
      </w:r>
      <w:proofErr w:type="spellEnd"/>
      <w:r w:rsidRPr="00A079CF">
        <w:rPr>
          <w:rFonts w:ascii="Times New Roman" w:hAnsi="Times New Roman" w:cs="Times New Roman"/>
          <w:sz w:val="24"/>
          <w:szCs w:val="24"/>
          <w:lang w:val="en-US"/>
        </w:rPr>
        <w:t xml:space="preserve"> de </w:t>
      </w:r>
      <w:proofErr w:type="spellStart"/>
      <w:r w:rsidRPr="00A079CF">
        <w:rPr>
          <w:rFonts w:ascii="Times New Roman" w:hAnsi="Times New Roman" w:cs="Times New Roman"/>
          <w:sz w:val="24"/>
          <w:szCs w:val="24"/>
          <w:lang w:val="en-US"/>
        </w:rPr>
        <w:t>correlação</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Foi</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determinado</w:t>
      </w:r>
      <w:proofErr w:type="spellEnd"/>
      <w:r w:rsidRPr="00A079CF">
        <w:rPr>
          <w:rFonts w:ascii="Times New Roman" w:hAnsi="Times New Roman" w:cs="Times New Roman"/>
          <w:sz w:val="24"/>
          <w:szCs w:val="24"/>
          <w:lang w:val="en-US"/>
        </w:rPr>
        <w:t xml:space="preserve"> que </w:t>
      </w:r>
      <w:proofErr w:type="spellStart"/>
      <w:r w:rsidRPr="00A079CF">
        <w:rPr>
          <w:rFonts w:ascii="Times New Roman" w:hAnsi="Times New Roman" w:cs="Times New Roman"/>
          <w:sz w:val="24"/>
          <w:szCs w:val="24"/>
          <w:lang w:val="en-US"/>
        </w:rPr>
        <w:t>existe</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uma</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correlação</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positiva</w:t>
      </w:r>
      <w:proofErr w:type="spellEnd"/>
      <w:r w:rsidRPr="00A079CF">
        <w:rPr>
          <w:rFonts w:ascii="Times New Roman" w:hAnsi="Times New Roman" w:cs="Times New Roman"/>
          <w:sz w:val="24"/>
          <w:szCs w:val="24"/>
          <w:lang w:val="en-US"/>
        </w:rPr>
        <w:t xml:space="preserve"> e </w:t>
      </w:r>
      <w:proofErr w:type="spellStart"/>
      <w:r w:rsidRPr="00A079CF">
        <w:rPr>
          <w:rFonts w:ascii="Times New Roman" w:hAnsi="Times New Roman" w:cs="Times New Roman"/>
          <w:sz w:val="24"/>
          <w:szCs w:val="24"/>
          <w:lang w:val="en-US"/>
        </w:rPr>
        <w:t>significativa</w:t>
      </w:r>
      <w:proofErr w:type="spellEnd"/>
      <w:r w:rsidRPr="00A079CF">
        <w:rPr>
          <w:rFonts w:ascii="Times New Roman" w:hAnsi="Times New Roman" w:cs="Times New Roman"/>
          <w:sz w:val="24"/>
          <w:szCs w:val="24"/>
          <w:lang w:val="en-US"/>
        </w:rPr>
        <w:t xml:space="preserve"> do capital </w:t>
      </w:r>
      <w:proofErr w:type="spellStart"/>
      <w:r w:rsidRPr="00A079CF">
        <w:rPr>
          <w:rFonts w:ascii="Times New Roman" w:hAnsi="Times New Roman" w:cs="Times New Roman"/>
          <w:sz w:val="24"/>
          <w:szCs w:val="24"/>
          <w:lang w:val="en-US"/>
        </w:rPr>
        <w:t>estrutural</w:t>
      </w:r>
      <w:proofErr w:type="spellEnd"/>
      <w:r w:rsidRPr="00A079CF">
        <w:rPr>
          <w:rFonts w:ascii="Times New Roman" w:hAnsi="Times New Roman" w:cs="Times New Roman"/>
          <w:sz w:val="24"/>
          <w:szCs w:val="24"/>
          <w:lang w:val="en-US"/>
        </w:rPr>
        <w:t xml:space="preserve"> com as </w:t>
      </w:r>
      <w:proofErr w:type="spellStart"/>
      <w:r w:rsidRPr="00A079CF">
        <w:rPr>
          <w:rFonts w:ascii="Times New Roman" w:hAnsi="Times New Roman" w:cs="Times New Roman"/>
          <w:sz w:val="24"/>
          <w:szCs w:val="24"/>
          <w:lang w:val="en-US"/>
        </w:rPr>
        <w:t>dimensões</w:t>
      </w:r>
      <w:proofErr w:type="spellEnd"/>
      <w:r w:rsidRPr="00A079CF">
        <w:rPr>
          <w:rFonts w:ascii="Times New Roman" w:hAnsi="Times New Roman" w:cs="Times New Roman"/>
          <w:sz w:val="24"/>
          <w:szCs w:val="24"/>
          <w:lang w:val="en-US"/>
        </w:rPr>
        <w:t xml:space="preserve"> do </w:t>
      </w:r>
      <w:proofErr w:type="spellStart"/>
      <w:r w:rsidRPr="00A079CF">
        <w:rPr>
          <w:rFonts w:ascii="Times New Roman" w:hAnsi="Times New Roman" w:cs="Times New Roman"/>
          <w:sz w:val="24"/>
          <w:szCs w:val="24"/>
          <w:lang w:val="en-US"/>
        </w:rPr>
        <w:t>desempenho</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qualidade</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educacional</w:t>
      </w:r>
      <w:proofErr w:type="spellEnd"/>
      <w:r w:rsidRPr="00A079CF">
        <w:rPr>
          <w:rFonts w:ascii="Times New Roman" w:hAnsi="Times New Roman" w:cs="Times New Roman"/>
          <w:sz w:val="24"/>
          <w:szCs w:val="24"/>
          <w:lang w:val="en-US"/>
        </w:rPr>
        <w:t xml:space="preserve"> e </w:t>
      </w:r>
      <w:proofErr w:type="spellStart"/>
      <w:r w:rsidRPr="00A079CF">
        <w:rPr>
          <w:rFonts w:ascii="Times New Roman" w:hAnsi="Times New Roman" w:cs="Times New Roman"/>
          <w:sz w:val="24"/>
          <w:szCs w:val="24"/>
          <w:lang w:val="en-US"/>
        </w:rPr>
        <w:t>efetividade-inovação</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Esses</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achados</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são</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relevantes</w:t>
      </w:r>
      <w:proofErr w:type="spellEnd"/>
      <w:r w:rsidRPr="00A079CF">
        <w:rPr>
          <w:rFonts w:ascii="Times New Roman" w:hAnsi="Times New Roman" w:cs="Times New Roman"/>
          <w:sz w:val="24"/>
          <w:szCs w:val="24"/>
          <w:lang w:val="en-US"/>
        </w:rPr>
        <w:t xml:space="preserve">, pois </w:t>
      </w:r>
      <w:proofErr w:type="spellStart"/>
      <w:r w:rsidRPr="00A079CF">
        <w:rPr>
          <w:rFonts w:ascii="Times New Roman" w:hAnsi="Times New Roman" w:cs="Times New Roman"/>
          <w:sz w:val="24"/>
          <w:szCs w:val="24"/>
          <w:lang w:val="en-US"/>
        </w:rPr>
        <w:t>orientam</w:t>
      </w:r>
      <w:proofErr w:type="spellEnd"/>
      <w:r w:rsidRPr="00A079CF">
        <w:rPr>
          <w:rFonts w:ascii="Times New Roman" w:hAnsi="Times New Roman" w:cs="Times New Roman"/>
          <w:sz w:val="24"/>
          <w:szCs w:val="24"/>
          <w:lang w:val="en-US"/>
        </w:rPr>
        <w:t xml:space="preserve"> o </w:t>
      </w:r>
      <w:proofErr w:type="spellStart"/>
      <w:r w:rsidRPr="00A079CF">
        <w:rPr>
          <w:rFonts w:ascii="Times New Roman" w:hAnsi="Times New Roman" w:cs="Times New Roman"/>
          <w:sz w:val="24"/>
          <w:szCs w:val="24"/>
          <w:lang w:val="en-US"/>
        </w:rPr>
        <w:t>gerenciamento</w:t>
      </w:r>
      <w:proofErr w:type="spellEnd"/>
      <w:r w:rsidRPr="00A079CF">
        <w:rPr>
          <w:rFonts w:ascii="Times New Roman" w:hAnsi="Times New Roman" w:cs="Times New Roman"/>
          <w:sz w:val="24"/>
          <w:szCs w:val="24"/>
          <w:lang w:val="en-US"/>
        </w:rPr>
        <w:t xml:space="preserve"> das </w:t>
      </w:r>
      <w:proofErr w:type="spellStart"/>
      <w:r w:rsidRPr="00A079CF">
        <w:rPr>
          <w:rFonts w:ascii="Times New Roman" w:hAnsi="Times New Roman" w:cs="Times New Roman"/>
          <w:sz w:val="24"/>
          <w:szCs w:val="24"/>
          <w:lang w:val="en-US"/>
        </w:rPr>
        <w:t>instituições</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analisadas</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sobre</w:t>
      </w:r>
      <w:proofErr w:type="spellEnd"/>
      <w:r w:rsidRPr="00A079CF">
        <w:rPr>
          <w:rFonts w:ascii="Times New Roman" w:hAnsi="Times New Roman" w:cs="Times New Roman"/>
          <w:sz w:val="24"/>
          <w:szCs w:val="24"/>
          <w:lang w:val="en-US"/>
        </w:rPr>
        <w:t xml:space="preserve"> a </w:t>
      </w:r>
      <w:proofErr w:type="spellStart"/>
      <w:r w:rsidRPr="00A079CF">
        <w:rPr>
          <w:rFonts w:ascii="Times New Roman" w:hAnsi="Times New Roman" w:cs="Times New Roman"/>
          <w:sz w:val="24"/>
          <w:szCs w:val="24"/>
          <w:lang w:val="en-US"/>
        </w:rPr>
        <w:t>importância</w:t>
      </w:r>
      <w:proofErr w:type="spellEnd"/>
      <w:r w:rsidRPr="00A079CF">
        <w:rPr>
          <w:rFonts w:ascii="Times New Roman" w:hAnsi="Times New Roman" w:cs="Times New Roman"/>
          <w:sz w:val="24"/>
          <w:szCs w:val="24"/>
          <w:lang w:val="en-US"/>
        </w:rPr>
        <w:t xml:space="preserve"> da </w:t>
      </w:r>
      <w:proofErr w:type="spellStart"/>
      <w:r w:rsidRPr="00A079CF">
        <w:rPr>
          <w:rFonts w:ascii="Times New Roman" w:hAnsi="Times New Roman" w:cs="Times New Roman"/>
          <w:sz w:val="24"/>
          <w:szCs w:val="24"/>
          <w:lang w:val="en-US"/>
        </w:rPr>
        <w:t>implementação</w:t>
      </w:r>
      <w:proofErr w:type="spellEnd"/>
      <w:r w:rsidRPr="00A079CF">
        <w:rPr>
          <w:rFonts w:ascii="Times New Roman" w:hAnsi="Times New Roman" w:cs="Times New Roman"/>
          <w:sz w:val="24"/>
          <w:szCs w:val="24"/>
          <w:lang w:val="en-US"/>
        </w:rPr>
        <w:t xml:space="preserve"> de </w:t>
      </w:r>
      <w:proofErr w:type="spellStart"/>
      <w:r w:rsidRPr="00A079CF">
        <w:rPr>
          <w:rFonts w:ascii="Times New Roman" w:hAnsi="Times New Roman" w:cs="Times New Roman"/>
          <w:sz w:val="24"/>
          <w:szCs w:val="24"/>
          <w:lang w:val="en-US"/>
        </w:rPr>
        <w:t>práticas</w:t>
      </w:r>
      <w:proofErr w:type="spellEnd"/>
      <w:r w:rsidRPr="00A079CF">
        <w:rPr>
          <w:rFonts w:ascii="Times New Roman" w:hAnsi="Times New Roman" w:cs="Times New Roman"/>
          <w:sz w:val="24"/>
          <w:szCs w:val="24"/>
          <w:lang w:val="en-US"/>
        </w:rPr>
        <w:t xml:space="preserve"> de design e </w:t>
      </w:r>
      <w:proofErr w:type="spellStart"/>
      <w:r w:rsidRPr="00A079CF">
        <w:rPr>
          <w:rFonts w:ascii="Times New Roman" w:hAnsi="Times New Roman" w:cs="Times New Roman"/>
          <w:sz w:val="24"/>
          <w:szCs w:val="24"/>
          <w:lang w:val="en-US"/>
        </w:rPr>
        <w:t>técnicas</w:t>
      </w:r>
      <w:proofErr w:type="spellEnd"/>
      <w:r w:rsidRPr="00A079CF">
        <w:rPr>
          <w:rFonts w:ascii="Times New Roman" w:hAnsi="Times New Roman" w:cs="Times New Roman"/>
          <w:sz w:val="24"/>
          <w:szCs w:val="24"/>
          <w:lang w:val="en-US"/>
        </w:rPr>
        <w:t xml:space="preserve"> de </w:t>
      </w:r>
      <w:proofErr w:type="spellStart"/>
      <w:r w:rsidRPr="00A079CF">
        <w:rPr>
          <w:rFonts w:ascii="Times New Roman" w:hAnsi="Times New Roman" w:cs="Times New Roman"/>
          <w:sz w:val="24"/>
          <w:szCs w:val="24"/>
          <w:lang w:val="en-US"/>
        </w:rPr>
        <w:t>organização</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relacionadas</w:t>
      </w:r>
      <w:proofErr w:type="spellEnd"/>
      <w:r w:rsidRPr="00A079CF">
        <w:rPr>
          <w:rFonts w:ascii="Times New Roman" w:hAnsi="Times New Roman" w:cs="Times New Roman"/>
          <w:sz w:val="24"/>
          <w:szCs w:val="24"/>
          <w:lang w:val="en-US"/>
        </w:rPr>
        <w:t xml:space="preserve"> à </w:t>
      </w:r>
      <w:proofErr w:type="spellStart"/>
      <w:r w:rsidRPr="00A079CF">
        <w:rPr>
          <w:rFonts w:ascii="Times New Roman" w:hAnsi="Times New Roman" w:cs="Times New Roman"/>
          <w:sz w:val="24"/>
          <w:szCs w:val="24"/>
          <w:lang w:val="en-US"/>
        </w:rPr>
        <w:t>estrutura</w:t>
      </w:r>
      <w:proofErr w:type="spellEnd"/>
      <w:r w:rsidRPr="00A079CF">
        <w:rPr>
          <w:rFonts w:ascii="Times New Roman" w:hAnsi="Times New Roman" w:cs="Times New Roman"/>
          <w:sz w:val="24"/>
          <w:szCs w:val="24"/>
          <w:lang w:val="en-US"/>
        </w:rPr>
        <w:t xml:space="preserve"> formal das </w:t>
      </w:r>
      <w:proofErr w:type="spellStart"/>
      <w:r w:rsidRPr="00A079CF">
        <w:rPr>
          <w:rFonts w:ascii="Times New Roman" w:hAnsi="Times New Roman" w:cs="Times New Roman"/>
          <w:sz w:val="24"/>
          <w:szCs w:val="24"/>
          <w:lang w:val="en-US"/>
        </w:rPr>
        <w:t>escolas</w:t>
      </w:r>
      <w:proofErr w:type="spellEnd"/>
      <w:r w:rsidRPr="00A079CF">
        <w:rPr>
          <w:rFonts w:ascii="Times New Roman" w:hAnsi="Times New Roman" w:cs="Times New Roman"/>
          <w:sz w:val="24"/>
          <w:szCs w:val="24"/>
          <w:lang w:val="en-US"/>
        </w:rPr>
        <w:t xml:space="preserve">, o que </w:t>
      </w:r>
      <w:proofErr w:type="spellStart"/>
      <w:r w:rsidRPr="00A079CF">
        <w:rPr>
          <w:rFonts w:ascii="Times New Roman" w:hAnsi="Times New Roman" w:cs="Times New Roman"/>
          <w:sz w:val="24"/>
          <w:szCs w:val="24"/>
          <w:lang w:val="en-US"/>
        </w:rPr>
        <w:t>traz</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benefícios</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ao</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desempenho</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organizacional</w:t>
      </w:r>
      <w:proofErr w:type="spellEnd"/>
      <w:r w:rsidRPr="00A079CF">
        <w:rPr>
          <w:rFonts w:ascii="Times New Roman" w:hAnsi="Times New Roman" w:cs="Times New Roman"/>
          <w:sz w:val="24"/>
          <w:szCs w:val="24"/>
          <w:lang w:val="en-US"/>
        </w:rPr>
        <w:t>.</w:t>
      </w:r>
    </w:p>
    <w:p w14:paraId="4795DE6F" w14:textId="5B646797" w:rsidR="004D4BB1" w:rsidRPr="00A079CF" w:rsidRDefault="004D4BB1" w:rsidP="004D4BB1">
      <w:pPr>
        <w:spacing w:after="0"/>
        <w:contextualSpacing/>
        <w:jc w:val="both"/>
        <w:rPr>
          <w:rFonts w:ascii="Times New Roman" w:hAnsi="Times New Roman" w:cs="Times New Roman"/>
          <w:sz w:val="24"/>
          <w:szCs w:val="24"/>
          <w:lang w:val="en-US"/>
        </w:rPr>
      </w:pPr>
      <w:proofErr w:type="spellStart"/>
      <w:r w:rsidRPr="00A079CF">
        <w:rPr>
          <w:rFonts w:ascii="Calibri" w:hAnsi="Calibri" w:cs="Calibri"/>
          <w:b/>
          <w:sz w:val="28"/>
          <w:szCs w:val="24"/>
          <w:lang w:val="es-ES"/>
        </w:rPr>
        <w:t>Palavras</w:t>
      </w:r>
      <w:proofErr w:type="spellEnd"/>
      <w:r w:rsidRPr="00A079CF">
        <w:rPr>
          <w:rFonts w:ascii="Calibri" w:hAnsi="Calibri" w:cs="Calibri"/>
          <w:b/>
          <w:sz w:val="28"/>
          <w:szCs w:val="24"/>
          <w:lang w:val="es-ES"/>
        </w:rPr>
        <w:t>-chave:</w:t>
      </w:r>
      <w:r w:rsidRPr="00A079CF">
        <w:rPr>
          <w:rFonts w:ascii="Arial" w:hAnsi="Arial" w:cs="Arial"/>
          <w:color w:val="222222"/>
          <w:shd w:val="clear" w:color="auto" w:fill="F8F9FA"/>
          <w:lang w:val="en-US"/>
        </w:rPr>
        <w:t xml:space="preserve"> </w:t>
      </w:r>
      <w:r w:rsidRPr="00A079CF">
        <w:rPr>
          <w:rFonts w:ascii="Times New Roman" w:hAnsi="Times New Roman" w:cs="Times New Roman"/>
          <w:sz w:val="24"/>
          <w:szCs w:val="24"/>
          <w:lang w:val="en-US"/>
        </w:rPr>
        <w:t xml:space="preserve">capital </w:t>
      </w:r>
      <w:proofErr w:type="spellStart"/>
      <w:r w:rsidRPr="00A079CF">
        <w:rPr>
          <w:rFonts w:ascii="Times New Roman" w:hAnsi="Times New Roman" w:cs="Times New Roman"/>
          <w:sz w:val="24"/>
          <w:szCs w:val="24"/>
          <w:lang w:val="en-US"/>
        </w:rPr>
        <w:t>intelectual</w:t>
      </w:r>
      <w:proofErr w:type="spellEnd"/>
      <w:r w:rsidRPr="00A079CF">
        <w:rPr>
          <w:rFonts w:ascii="Times New Roman" w:hAnsi="Times New Roman" w:cs="Times New Roman"/>
          <w:sz w:val="24"/>
          <w:szCs w:val="24"/>
          <w:lang w:val="en-US"/>
        </w:rPr>
        <w:t xml:space="preserve">, capital </w:t>
      </w:r>
      <w:proofErr w:type="spellStart"/>
      <w:r w:rsidRPr="00A079CF">
        <w:rPr>
          <w:rFonts w:ascii="Times New Roman" w:hAnsi="Times New Roman" w:cs="Times New Roman"/>
          <w:sz w:val="24"/>
          <w:szCs w:val="24"/>
          <w:lang w:val="en-US"/>
        </w:rPr>
        <w:t>estrutural</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desempenho</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organizacional</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intangíveis</w:t>
      </w:r>
      <w:proofErr w:type="spellEnd"/>
      <w:r w:rsidRPr="00A079CF">
        <w:rPr>
          <w:rFonts w:ascii="Times New Roman" w:hAnsi="Times New Roman" w:cs="Times New Roman"/>
          <w:sz w:val="24"/>
          <w:szCs w:val="24"/>
          <w:lang w:val="en-US"/>
        </w:rPr>
        <w:t xml:space="preserve">, </w:t>
      </w:r>
      <w:proofErr w:type="spellStart"/>
      <w:r w:rsidRPr="00A079CF">
        <w:rPr>
          <w:rFonts w:ascii="Times New Roman" w:hAnsi="Times New Roman" w:cs="Times New Roman"/>
          <w:sz w:val="24"/>
          <w:szCs w:val="24"/>
          <w:lang w:val="en-US"/>
        </w:rPr>
        <w:t>instituições</w:t>
      </w:r>
      <w:proofErr w:type="spellEnd"/>
      <w:r w:rsidRPr="00A079CF">
        <w:rPr>
          <w:rFonts w:ascii="Times New Roman" w:hAnsi="Times New Roman" w:cs="Times New Roman"/>
          <w:sz w:val="24"/>
          <w:szCs w:val="24"/>
          <w:lang w:val="en-US"/>
        </w:rPr>
        <w:t xml:space="preserve"> de </w:t>
      </w:r>
      <w:proofErr w:type="spellStart"/>
      <w:r w:rsidRPr="00A079CF">
        <w:rPr>
          <w:rFonts w:ascii="Times New Roman" w:hAnsi="Times New Roman" w:cs="Times New Roman"/>
          <w:sz w:val="24"/>
          <w:szCs w:val="24"/>
          <w:lang w:val="en-US"/>
        </w:rPr>
        <w:t>ensino</w:t>
      </w:r>
      <w:proofErr w:type="spellEnd"/>
      <w:r w:rsidRPr="00A079CF">
        <w:rPr>
          <w:rFonts w:ascii="Times New Roman" w:hAnsi="Times New Roman" w:cs="Times New Roman"/>
          <w:sz w:val="24"/>
          <w:szCs w:val="24"/>
          <w:lang w:val="en-US"/>
        </w:rPr>
        <w:t xml:space="preserve"> superior.</w:t>
      </w:r>
    </w:p>
    <w:p w14:paraId="53E27FBC" w14:textId="371BE9EE" w:rsidR="004D4BB1" w:rsidRPr="00A079CF" w:rsidRDefault="004D4BB1" w:rsidP="00530D1F">
      <w:pPr>
        <w:pStyle w:val="HTMLconformatoprevio"/>
        <w:shd w:val="clear" w:color="auto" w:fill="FFFFFF"/>
        <w:jc w:val="both"/>
        <w:rPr>
          <w:rFonts w:ascii="Times New Roman" w:hAnsi="Times New Roman"/>
          <w:color w:val="000000"/>
          <w:sz w:val="24"/>
        </w:rPr>
      </w:pPr>
      <w:r w:rsidRPr="00A079CF">
        <w:rPr>
          <w:rFonts w:ascii="Times New Roman" w:hAnsi="Times New Roman"/>
          <w:b/>
          <w:color w:val="000000"/>
          <w:sz w:val="24"/>
        </w:rPr>
        <w:t>Fecha Recepción:</w:t>
      </w:r>
      <w:r w:rsidRPr="00A079CF">
        <w:rPr>
          <w:rFonts w:ascii="Times New Roman" w:hAnsi="Times New Roman"/>
          <w:color w:val="000000"/>
          <w:sz w:val="24"/>
        </w:rPr>
        <w:t xml:space="preserve"> Octubre 2019                                    </w:t>
      </w:r>
      <w:r w:rsidRPr="00A079CF">
        <w:rPr>
          <w:rFonts w:ascii="Times New Roman" w:hAnsi="Times New Roman"/>
          <w:b/>
          <w:color w:val="000000"/>
          <w:sz w:val="24"/>
        </w:rPr>
        <w:t>Fecha Aceptación:</w:t>
      </w:r>
      <w:r w:rsidRPr="00A079CF">
        <w:rPr>
          <w:rFonts w:ascii="Times New Roman" w:hAnsi="Times New Roman"/>
          <w:color w:val="000000"/>
          <w:sz w:val="24"/>
        </w:rPr>
        <w:t xml:space="preserve"> </w:t>
      </w:r>
      <w:r w:rsidR="00530D1F">
        <w:rPr>
          <w:rFonts w:ascii="Times New Roman" w:hAnsi="Times New Roman"/>
          <w:color w:val="000000"/>
          <w:sz w:val="24"/>
        </w:rPr>
        <w:t>Mayo</w:t>
      </w:r>
      <w:r w:rsidRPr="00A079CF">
        <w:rPr>
          <w:rFonts w:ascii="Times New Roman" w:hAnsi="Times New Roman"/>
          <w:color w:val="000000"/>
          <w:sz w:val="24"/>
        </w:rPr>
        <w:t xml:space="preserve"> 2020</w:t>
      </w:r>
    </w:p>
    <w:p w14:paraId="334B1F79" w14:textId="77777777" w:rsidR="004D4BB1" w:rsidRPr="00A079CF" w:rsidRDefault="00D374BC" w:rsidP="004D4BB1">
      <w:pPr>
        <w:spacing w:after="0"/>
        <w:jc w:val="both"/>
        <w:outlineLvl w:val="0"/>
        <w:rPr>
          <w:rFonts w:ascii="Times New Roman" w:hAnsi="Times New Roman" w:cs="Times New Roman"/>
          <w:b/>
          <w:sz w:val="24"/>
          <w:szCs w:val="24"/>
        </w:rPr>
      </w:pPr>
      <w:r>
        <w:pict w14:anchorId="22ACA27E">
          <v:rect id="_x0000_i1025" style="width:446.5pt;height:1.5pt" o:hralign="center" o:hrstd="t" o:hr="t" fillcolor="#a0a0a0" stroked="f"/>
        </w:pict>
      </w:r>
    </w:p>
    <w:p w14:paraId="08E743D3" w14:textId="77777777" w:rsidR="00162F90" w:rsidRPr="00A079CF" w:rsidRDefault="007F0361" w:rsidP="004D4BB1">
      <w:pPr>
        <w:spacing w:after="0"/>
        <w:contextualSpacing/>
        <w:jc w:val="center"/>
        <w:rPr>
          <w:rFonts w:ascii="Times New Roman" w:hAnsi="Times New Roman" w:cs="Times New Roman"/>
          <w:b/>
          <w:sz w:val="32"/>
          <w:szCs w:val="32"/>
        </w:rPr>
      </w:pPr>
      <w:r w:rsidRPr="00A079CF">
        <w:rPr>
          <w:rFonts w:ascii="Times New Roman" w:hAnsi="Times New Roman" w:cs="Times New Roman"/>
          <w:b/>
          <w:sz w:val="32"/>
          <w:szCs w:val="32"/>
        </w:rPr>
        <w:lastRenderedPageBreak/>
        <w:t xml:space="preserve">Introducción: </w:t>
      </w:r>
      <w:r w:rsidR="00FE52F9" w:rsidRPr="00A079CF">
        <w:rPr>
          <w:rFonts w:ascii="Times New Roman" w:hAnsi="Times New Roman" w:cs="Times New Roman"/>
          <w:b/>
          <w:sz w:val="32"/>
          <w:szCs w:val="32"/>
        </w:rPr>
        <w:t>l</w:t>
      </w:r>
      <w:r w:rsidR="00C16E4C" w:rsidRPr="00A079CF">
        <w:rPr>
          <w:rFonts w:ascii="Times New Roman" w:hAnsi="Times New Roman" w:cs="Times New Roman"/>
          <w:b/>
          <w:sz w:val="32"/>
          <w:szCs w:val="32"/>
        </w:rPr>
        <w:t>a importancia del d</w:t>
      </w:r>
      <w:r w:rsidR="00162F90" w:rsidRPr="00A079CF">
        <w:rPr>
          <w:rFonts w:ascii="Times New Roman" w:hAnsi="Times New Roman" w:cs="Times New Roman"/>
          <w:b/>
          <w:sz w:val="32"/>
          <w:szCs w:val="32"/>
        </w:rPr>
        <w:t>esempeño organizacional</w:t>
      </w:r>
      <w:r w:rsidR="00C16E4C" w:rsidRPr="00A079CF">
        <w:rPr>
          <w:rFonts w:ascii="Times New Roman" w:hAnsi="Times New Roman" w:cs="Times New Roman"/>
          <w:b/>
          <w:sz w:val="32"/>
          <w:szCs w:val="32"/>
        </w:rPr>
        <w:t xml:space="preserve"> (DO)</w:t>
      </w:r>
    </w:p>
    <w:p w14:paraId="2B21AA7A" w14:textId="77777777" w:rsidR="00891BD9" w:rsidRPr="00A079CF" w:rsidRDefault="00891BD9" w:rsidP="004D4BB1">
      <w:pPr>
        <w:spacing w:after="0"/>
        <w:ind w:firstLine="708"/>
        <w:contextualSpacing/>
        <w:jc w:val="both"/>
        <w:rPr>
          <w:rFonts w:ascii="Times New Roman" w:hAnsi="Times New Roman" w:cs="Times New Roman"/>
          <w:color w:val="FF0000"/>
          <w:sz w:val="24"/>
          <w:szCs w:val="24"/>
        </w:rPr>
      </w:pPr>
      <w:r w:rsidRPr="00A079CF">
        <w:rPr>
          <w:rFonts w:ascii="Times New Roman" w:hAnsi="Times New Roman" w:cs="Times New Roman"/>
          <w:sz w:val="24"/>
          <w:szCs w:val="24"/>
        </w:rPr>
        <w:t xml:space="preserve">El desempeño organizacional (DO) es uno de los conceptos más relevantes en la administración, y en diversas ocasiones se le reconoce como sinónimo de </w:t>
      </w:r>
      <w:r w:rsidRPr="00A079CF">
        <w:rPr>
          <w:rFonts w:ascii="Times New Roman" w:hAnsi="Times New Roman" w:cs="Times New Roman"/>
          <w:i/>
          <w:sz w:val="24"/>
          <w:szCs w:val="24"/>
        </w:rPr>
        <w:t>productividad</w:t>
      </w:r>
      <w:r w:rsidRPr="00A079CF">
        <w:rPr>
          <w:rFonts w:ascii="Times New Roman" w:hAnsi="Times New Roman" w:cs="Times New Roman"/>
          <w:sz w:val="24"/>
          <w:szCs w:val="24"/>
        </w:rPr>
        <w:t xml:space="preserve"> </w:t>
      </w:r>
      <w:r w:rsidR="00FE52F9" w:rsidRPr="00A079CF">
        <w:rPr>
          <w:rFonts w:ascii="Times New Roman" w:hAnsi="Times New Roman" w:cs="Times New Roman"/>
          <w:sz w:val="24"/>
          <w:szCs w:val="24"/>
        </w:rPr>
        <w:t>o</w:t>
      </w:r>
      <w:r w:rsidRPr="00A079CF">
        <w:rPr>
          <w:rFonts w:ascii="Times New Roman" w:hAnsi="Times New Roman" w:cs="Times New Roman"/>
          <w:sz w:val="24"/>
          <w:szCs w:val="24"/>
        </w:rPr>
        <w:t xml:space="preserve"> </w:t>
      </w:r>
      <w:r w:rsidRPr="00A079CF">
        <w:rPr>
          <w:rFonts w:ascii="Times New Roman" w:hAnsi="Times New Roman" w:cs="Times New Roman"/>
          <w:i/>
          <w:sz w:val="24"/>
          <w:szCs w:val="24"/>
        </w:rPr>
        <w:t>excelencia organizativa</w:t>
      </w:r>
      <w:r w:rsidRPr="00A079CF">
        <w:rPr>
          <w:rFonts w:ascii="Times New Roman" w:hAnsi="Times New Roman" w:cs="Times New Roman"/>
          <w:sz w:val="24"/>
          <w:szCs w:val="24"/>
        </w:rPr>
        <w:t xml:space="preserve"> </w:t>
      </w:r>
      <w:r w:rsidR="00135440" w:rsidRPr="00A079CF">
        <w:rPr>
          <w:rFonts w:ascii="Times New Roman" w:hAnsi="Times New Roman" w:cs="Times New Roman"/>
          <w:noProof/>
          <w:sz w:val="24"/>
          <w:szCs w:val="24"/>
        </w:rPr>
        <w:t>(Richard, Devinney, Yip y Johnson, 2009</w:t>
      </w:r>
      <w:r w:rsidR="007A73EF" w:rsidRPr="00A079CF">
        <w:rPr>
          <w:rFonts w:ascii="Times New Roman" w:hAnsi="Times New Roman" w:cs="Times New Roman"/>
          <w:noProof/>
          <w:sz w:val="24"/>
          <w:szCs w:val="24"/>
        </w:rPr>
        <w:t xml:space="preserve">; </w:t>
      </w:r>
      <w:r w:rsidR="00135440" w:rsidRPr="00A079CF">
        <w:rPr>
          <w:rFonts w:ascii="Times New Roman" w:hAnsi="Times New Roman" w:cs="Times New Roman"/>
          <w:noProof/>
          <w:sz w:val="24"/>
          <w:szCs w:val="24"/>
        </w:rPr>
        <w:t>Wee y Chua, 2015)</w:t>
      </w:r>
      <w:r w:rsidRPr="00A079CF">
        <w:rPr>
          <w:rFonts w:ascii="Times New Roman" w:hAnsi="Times New Roman" w:cs="Times New Roman"/>
          <w:sz w:val="24"/>
          <w:szCs w:val="24"/>
        </w:rPr>
        <w:t xml:space="preserve">. Tradicionalmente, el DO </w:t>
      </w:r>
      <w:r w:rsidR="00824A77" w:rsidRPr="00A079CF">
        <w:rPr>
          <w:rFonts w:ascii="Times New Roman" w:hAnsi="Times New Roman" w:cs="Times New Roman"/>
          <w:sz w:val="24"/>
          <w:szCs w:val="24"/>
        </w:rPr>
        <w:t>se asocia a</w:t>
      </w:r>
      <w:r w:rsidRPr="00A079CF">
        <w:rPr>
          <w:rFonts w:ascii="Times New Roman" w:hAnsi="Times New Roman" w:cs="Times New Roman"/>
          <w:sz w:val="24"/>
          <w:szCs w:val="24"/>
        </w:rPr>
        <w:t xml:space="preserve"> los ingresos y la rentabilidad; sin embargo, de acuerdo con </w:t>
      </w:r>
      <w:r w:rsidR="00704B53" w:rsidRPr="00A079CF">
        <w:rPr>
          <w:rFonts w:ascii="Times New Roman" w:hAnsi="Times New Roman" w:cs="Times New Roman"/>
          <w:noProof/>
          <w:sz w:val="24"/>
          <w:szCs w:val="24"/>
        </w:rPr>
        <w:t>Ousama, Fatima y Hafiz (2011)</w:t>
      </w:r>
      <w:r w:rsidRPr="00A079CF">
        <w:rPr>
          <w:rFonts w:ascii="Times New Roman" w:hAnsi="Times New Roman" w:cs="Times New Roman"/>
          <w:sz w:val="24"/>
          <w:szCs w:val="24"/>
        </w:rPr>
        <w:t xml:space="preserve">, la incertidumbre económica y la competencia global vuelven insuficiente esta visión para proveer una perspectiva </w:t>
      </w:r>
      <w:r w:rsidR="00FE52F9" w:rsidRPr="00A079CF">
        <w:rPr>
          <w:rFonts w:ascii="Times New Roman" w:hAnsi="Times New Roman" w:cs="Times New Roman"/>
          <w:sz w:val="24"/>
          <w:szCs w:val="24"/>
        </w:rPr>
        <w:t xml:space="preserve">adecuada </w:t>
      </w:r>
      <w:r w:rsidRPr="00A079CF">
        <w:rPr>
          <w:rFonts w:ascii="Times New Roman" w:hAnsi="Times New Roman" w:cs="Times New Roman"/>
          <w:sz w:val="24"/>
          <w:szCs w:val="24"/>
        </w:rPr>
        <w:t xml:space="preserve">del presente y futuro, por lo que se han </w:t>
      </w:r>
      <w:r w:rsidR="00B05210" w:rsidRPr="00A079CF">
        <w:rPr>
          <w:rFonts w:ascii="Times New Roman" w:hAnsi="Times New Roman" w:cs="Times New Roman"/>
          <w:sz w:val="24"/>
          <w:szCs w:val="24"/>
        </w:rPr>
        <w:t>empleado</w:t>
      </w:r>
      <w:r w:rsidRPr="00A079CF">
        <w:rPr>
          <w:rFonts w:ascii="Times New Roman" w:hAnsi="Times New Roman" w:cs="Times New Roman"/>
          <w:sz w:val="24"/>
          <w:szCs w:val="24"/>
        </w:rPr>
        <w:t xml:space="preserve"> otros elementos de medición, como lo son la continuidad de la organización en el mercado, la gestión de riesgos y la productividad organizacional</w:t>
      </w:r>
      <w:r w:rsidR="00135440" w:rsidRPr="00A079CF">
        <w:rPr>
          <w:rFonts w:ascii="Times New Roman" w:hAnsi="Times New Roman" w:cs="Times New Roman"/>
          <w:noProof/>
          <w:sz w:val="24"/>
          <w:szCs w:val="24"/>
        </w:rPr>
        <w:t xml:space="preserve"> (Pal, Torstensson y Mattila, 2011)</w:t>
      </w:r>
      <w:r w:rsidRPr="00A079CF">
        <w:rPr>
          <w:rFonts w:ascii="Times New Roman" w:hAnsi="Times New Roman" w:cs="Times New Roman"/>
          <w:sz w:val="24"/>
          <w:szCs w:val="24"/>
        </w:rPr>
        <w:t>.</w:t>
      </w:r>
      <w:r w:rsidR="00B05210" w:rsidRPr="00A079CF">
        <w:rPr>
          <w:rFonts w:ascii="Times New Roman" w:hAnsi="Times New Roman" w:cs="Times New Roman"/>
          <w:sz w:val="24"/>
          <w:szCs w:val="24"/>
        </w:rPr>
        <w:t xml:space="preserve"> </w:t>
      </w:r>
    </w:p>
    <w:p w14:paraId="4595E655" w14:textId="77777777" w:rsidR="00967BA5" w:rsidRPr="00A079CF" w:rsidRDefault="00B05210"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La medición del desempeño, por tanto, ha adquirido mayor complejidad en las últimas décadas tras la aparición de teorías orientadas a evaluarlo mediante modelos multivariables, </w:t>
      </w:r>
      <w:r w:rsidR="00FE52F9" w:rsidRPr="00A079CF">
        <w:rPr>
          <w:rFonts w:ascii="Times New Roman" w:hAnsi="Times New Roman" w:cs="Times New Roman"/>
          <w:sz w:val="24"/>
          <w:szCs w:val="24"/>
        </w:rPr>
        <w:t xml:space="preserve">en lugar de </w:t>
      </w:r>
      <w:r w:rsidRPr="00A079CF">
        <w:rPr>
          <w:rFonts w:ascii="Times New Roman" w:hAnsi="Times New Roman" w:cs="Times New Roman"/>
          <w:sz w:val="24"/>
          <w:szCs w:val="24"/>
        </w:rPr>
        <w:t>utilizar únicamente el elemento financiero</w:t>
      </w:r>
      <w:r w:rsidR="00B92895" w:rsidRPr="00A079CF">
        <w:rPr>
          <w:rFonts w:ascii="Times New Roman" w:hAnsi="Times New Roman" w:cs="Times New Roman"/>
          <w:noProof/>
          <w:sz w:val="24"/>
          <w:szCs w:val="24"/>
        </w:rPr>
        <w:t xml:space="preserve"> (</w:t>
      </w:r>
      <w:r w:rsidR="00FE52F9" w:rsidRPr="00A079CF">
        <w:rPr>
          <w:rFonts w:ascii="Times New Roman" w:hAnsi="Times New Roman" w:cs="Times New Roman"/>
          <w:noProof/>
          <w:sz w:val="24"/>
          <w:szCs w:val="24"/>
        </w:rPr>
        <w:t xml:space="preserve">Aydogan, 2011; Hornungova, 2014; </w:t>
      </w:r>
      <w:r w:rsidR="00B92895" w:rsidRPr="00A079CF">
        <w:rPr>
          <w:rFonts w:ascii="Times New Roman" w:hAnsi="Times New Roman" w:cs="Times New Roman"/>
          <w:noProof/>
          <w:sz w:val="24"/>
          <w:szCs w:val="24"/>
        </w:rPr>
        <w:t>Vasconcelo, Pedraza, Lavín y Cortés, 2016)</w:t>
      </w:r>
      <w:r w:rsidRPr="00A079CF">
        <w:rPr>
          <w:rFonts w:ascii="Times New Roman" w:hAnsi="Times New Roman" w:cs="Times New Roman"/>
          <w:sz w:val="24"/>
          <w:szCs w:val="24"/>
        </w:rPr>
        <w:t xml:space="preserve">. De esta forma, la literatura existente muestra la necesidad de contar con indicadores que cubran a la institución de manera holística, </w:t>
      </w:r>
      <w:r w:rsidR="00FE52F9" w:rsidRPr="00A079CF">
        <w:rPr>
          <w:rFonts w:ascii="Times New Roman" w:hAnsi="Times New Roman" w:cs="Times New Roman"/>
          <w:sz w:val="24"/>
          <w:szCs w:val="24"/>
        </w:rPr>
        <w:t xml:space="preserve">y no solo </w:t>
      </w:r>
      <w:r w:rsidRPr="00A079CF">
        <w:rPr>
          <w:rFonts w:ascii="Times New Roman" w:hAnsi="Times New Roman" w:cs="Times New Roman"/>
          <w:sz w:val="24"/>
          <w:szCs w:val="24"/>
        </w:rPr>
        <w:t xml:space="preserve">focalizada, ya que el centrar la atención en elementos tradicionales </w:t>
      </w:r>
      <w:r w:rsidR="00FE52F9" w:rsidRPr="00A079CF">
        <w:rPr>
          <w:rFonts w:ascii="Times New Roman" w:hAnsi="Times New Roman" w:cs="Times New Roman"/>
          <w:sz w:val="24"/>
          <w:szCs w:val="24"/>
        </w:rPr>
        <w:t>—</w:t>
      </w:r>
      <w:r w:rsidRPr="00A079CF">
        <w:rPr>
          <w:rFonts w:ascii="Times New Roman" w:hAnsi="Times New Roman" w:cs="Times New Roman"/>
          <w:sz w:val="24"/>
          <w:szCs w:val="24"/>
        </w:rPr>
        <w:t>como el financiero</w:t>
      </w:r>
      <w:r w:rsidR="00FE52F9" w:rsidRPr="00A079CF">
        <w:rPr>
          <w:rFonts w:ascii="Times New Roman" w:hAnsi="Times New Roman" w:cs="Times New Roman"/>
          <w:sz w:val="24"/>
          <w:szCs w:val="24"/>
        </w:rPr>
        <w:t>—</w:t>
      </w:r>
      <w:r w:rsidRPr="00A079CF">
        <w:rPr>
          <w:rFonts w:ascii="Times New Roman" w:hAnsi="Times New Roman" w:cs="Times New Roman"/>
          <w:sz w:val="24"/>
          <w:szCs w:val="24"/>
        </w:rPr>
        <w:t xml:space="preserve"> limita la posibilidad de incluir dentro de la medición aquellos recursos y capacidades desarrollad</w:t>
      </w:r>
      <w:r w:rsidR="00FE52F9" w:rsidRPr="00A079CF">
        <w:rPr>
          <w:rFonts w:ascii="Times New Roman" w:hAnsi="Times New Roman" w:cs="Times New Roman"/>
          <w:sz w:val="24"/>
          <w:szCs w:val="24"/>
        </w:rPr>
        <w:t>a</w:t>
      </w:r>
      <w:r w:rsidRPr="00A079CF">
        <w:rPr>
          <w:rFonts w:ascii="Times New Roman" w:hAnsi="Times New Roman" w:cs="Times New Roman"/>
          <w:sz w:val="24"/>
          <w:szCs w:val="24"/>
        </w:rPr>
        <w:t>s por la organización</w:t>
      </w:r>
      <w:r w:rsidR="00FE52F9" w:rsidRPr="00A079CF">
        <w:rPr>
          <w:rFonts w:ascii="Times New Roman" w:hAnsi="Times New Roman" w:cs="Times New Roman"/>
          <w:sz w:val="24"/>
          <w:szCs w:val="24"/>
        </w:rPr>
        <w:t>, que</w:t>
      </w:r>
      <w:r w:rsidR="003C1A5F" w:rsidRPr="00A079CF">
        <w:rPr>
          <w:rFonts w:ascii="Times New Roman" w:hAnsi="Times New Roman" w:cs="Times New Roman"/>
          <w:sz w:val="24"/>
          <w:szCs w:val="24"/>
        </w:rPr>
        <w:t xml:space="preserve"> han mostrado ser de importancia para la producción y el desempeño de las empresas </w:t>
      </w:r>
      <w:r w:rsidR="00B92895" w:rsidRPr="00A079CF">
        <w:rPr>
          <w:rFonts w:ascii="Times New Roman" w:hAnsi="Times New Roman" w:cs="Times New Roman"/>
          <w:noProof/>
          <w:sz w:val="24"/>
          <w:szCs w:val="24"/>
        </w:rPr>
        <w:t>(</w:t>
      </w:r>
      <w:r w:rsidR="00FE52F9" w:rsidRPr="00A079CF">
        <w:rPr>
          <w:rFonts w:ascii="Times New Roman" w:hAnsi="Times New Roman" w:cs="Times New Roman"/>
          <w:noProof/>
          <w:sz w:val="24"/>
          <w:szCs w:val="24"/>
        </w:rPr>
        <w:t xml:space="preserve">Grant, 1991; </w:t>
      </w:r>
      <w:r w:rsidR="00B92895" w:rsidRPr="00A079CF">
        <w:rPr>
          <w:rFonts w:ascii="Times New Roman" w:hAnsi="Times New Roman" w:cs="Times New Roman"/>
          <w:noProof/>
          <w:sz w:val="24"/>
          <w:szCs w:val="24"/>
        </w:rPr>
        <w:t>Wernerfelt, 1984)</w:t>
      </w:r>
      <w:r w:rsidR="003C1A5F" w:rsidRPr="00A079CF">
        <w:rPr>
          <w:rFonts w:ascii="Times New Roman" w:hAnsi="Times New Roman" w:cs="Times New Roman"/>
          <w:sz w:val="24"/>
          <w:szCs w:val="24"/>
        </w:rPr>
        <w:t xml:space="preserve">. Asimismo, su adquisición y explotación contribuyen al desempeño superior </w:t>
      </w:r>
      <w:r w:rsidR="00B92895" w:rsidRPr="00A079CF">
        <w:rPr>
          <w:rFonts w:ascii="Times New Roman" w:hAnsi="Times New Roman" w:cs="Times New Roman"/>
          <w:noProof/>
          <w:sz w:val="24"/>
          <w:szCs w:val="24"/>
        </w:rPr>
        <w:t>(Barkat, Beh, Ahmed y Ahmed, 2018)</w:t>
      </w:r>
      <w:r w:rsidR="003C1A5F" w:rsidRPr="00A079CF">
        <w:rPr>
          <w:rFonts w:ascii="Times New Roman" w:hAnsi="Times New Roman" w:cs="Times New Roman"/>
          <w:sz w:val="24"/>
          <w:szCs w:val="24"/>
        </w:rPr>
        <w:t>.</w:t>
      </w:r>
      <w:r w:rsidR="00E05A60" w:rsidRPr="00A079CF">
        <w:rPr>
          <w:rFonts w:ascii="Times New Roman" w:hAnsi="Times New Roman" w:cs="Times New Roman"/>
          <w:sz w:val="24"/>
          <w:szCs w:val="24"/>
        </w:rPr>
        <w:t xml:space="preserve"> </w:t>
      </w:r>
    </w:p>
    <w:p w14:paraId="22B226D1" w14:textId="77777777" w:rsidR="00162F90" w:rsidRPr="00A079CF" w:rsidRDefault="00162F90"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N</w:t>
      </w:r>
      <w:r w:rsidR="00E05A60" w:rsidRPr="00A079CF">
        <w:rPr>
          <w:rFonts w:ascii="Times New Roman" w:hAnsi="Times New Roman" w:cs="Times New Roman"/>
          <w:sz w:val="24"/>
          <w:szCs w:val="24"/>
        </w:rPr>
        <w:t xml:space="preserve">umerosos estudios </w:t>
      </w:r>
      <w:r w:rsidR="00837ABC" w:rsidRPr="00A079CF">
        <w:rPr>
          <w:rFonts w:ascii="Times New Roman" w:hAnsi="Times New Roman" w:cs="Times New Roman"/>
          <w:sz w:val="24"/>
          <w:szCs w:val="24"/>
        </w:rPr>
        <w:t>se han enfocado en</w:t>
      </w:r>
      <w:r w:rsidR="00E05A60" w:rsidRPr="00A079CF">
        <w:rPr>
          <w:rFonts w:ascii="Times New Roman" w:hAnsi="Times New Roman" w:cs="Times New Roman"/>
          <w:sz w:val="24"/>
          <w:szCs w:val="24"/>
        </w:rPr>
        <w:t xml:space="preserve"> medir el desempeño con dimensiones </w:t>
      </w:r>
      <w:r w:rsidR="00FE52F9" w:rsidRPr="00A079CF">
        <w:rPr>
          <w:rFonts w:ascii="Times New Roman" w:hAnsi="Times New Roman" w:cs="Times New Roman"/>
          <w:sz w:val="24"/>
          <w:szCs w:val="24"/>
        </w:rPr>
        <w:t>que trascienden</w:t>
      </w:r>
      <w:r w:rsidR="00E05A60" w:rsidRPr="00A079CF">
        <w:rPr>
          <w:rFonts w:ascii="Times New Roman" w:hAnsi="Times New Roman" w:cs="Times New Roman"/>
          <w:sz w:val="24"/>
          <w:szCs w:val="24"/>
        </w:rPr>
        <w:t xml:space="preserve"> los elementos tangibles, con la aplicación del capital intelectual (CI) </w:t>
      </w:r>
      <w:r w:rsidR="00B92895" w:rsidRPr="00A079CF">
        <w:rPr>
          <w:rFonts w:ascii="Times New Roman" w:hAnsi="Times New Roman" w:cs="Times New Roman"/>
          <w:noProof/>
          <w:sz w:val="24"/>
          <w:szCs w:val="24"/>
        </w:rPr>
        <w:t>(Asiaei y Jusoh, 2015; Bontis, 1998;</w:t>
      </w:r>
      <w:r w:rsidR="003A4F40" w:rsidRPr="00A079CF">
        <w:rPr>
          <w:rFonts w:ascii="Times New Roman" w:hAnsi="Times New Roman" w:cs="Times New Roman"/>
          <w:noProof/>
          <w:sz w:val="24"/>
          <w:szCs w:val="24"/>
        </w:rPr>
        <w:t xml:space="preserve"> </w:t>
      </w:r>
      <w:r w:rsidR="00B92895" w:rsidRPr="00A079CF">
        <w:rPr>
          <w:rFonts w:ascii="Times New Roman" w:hAnsi="Times New Roman" w:cs="Times New Roman"/>
          <w:noProof/>
          <w:sz w:val="24"/>
          <w:szCs w:val="24"/>
        </w:rPr>
        <w:t>Bontis, Chua y Richardson, 2000)</w:t>
      </w:r>
      <w:r w:rsidR="00967BA5" w:rsidRPr="00A079CF">
        <w:rPr>
          <w:rFonts w:ascii="Times New Roman" w:hAnsi="Times New Roman" w:cs="Times New Roman"/>
          <w:sz w:val="24"/>
          <w:szCs w:val="24"/>
        </w:rPr>
        <w:t xml:space="preserve">, y en </w:t>
      </w:r>
      <w:r w:rsidR="00837ABC" w:rsidRPr="00A079CF">
        <w:rPr>
          <w:rFonts w:ascii="Times New Roman" w:hAnsi="Times New Roman" w:cs="Times New Roman"/>
          <w:sz w:val="24"/>
          <w:szCs w:val="24"/>
        </w:rPr>
        <w:t>múltiples</w:t>
      </w:r>
      <w:r w:rsidR="00967BA5" w:rsidRPr="00A079CF">
        <w:rPr>
          <w:rFonts w:ascii="Times New Roman" w:hAnsi="Times New Roman" w:cs="Times New Roman"/>
          <w:sz w:val="24"/>
          <w:szCs w:val="24"/>
        </w:rPr>
        <w:t xml:space="preserve"> casos se ha demostrado que tiene una influencia significativa. </w:t>
      </w:r>
      <w:r w:rsidR="00E23EE0" w:rsidRPr="00A079CF">
        <w:rPr>
          <w:rFonts w:ascii="Times New Roman" w:hAnsi="Times New Roman" w:cs="Times New Roman"/>
          <w:sz w:val="24"/>
          <w:szCs w:val="24"/>
        </w:rPr>
        <w:t>Este impacto positivo se muestra en estudios de diversos sectores</w:t>
      </w:r>
      <w:r w:rsidR="00837ABC" w:rsidRPr="00A079CF">
        <w:rPr>
          <w:rFonts w:ascii="Times New Roman" w:hAnsi="Times New Roman" w:cs="Times New Roman"/>
          <w:sz w:val="24"/>
          <w:szCs w:val="24"/>
        </w:rPr>
        <w:t>,</w:t>
      </w:r>
      <w:r w:rsidR="00E23EE0" w:rsidRPr="00A079CF">
        <w:rPr>
          <w:rFonts w:ascii="Times New Roman" w:hAnsi="Times New Roman" w:cs="Times New Roman"/>
          <w:sz w:val="24"/>
          <w:szCs w:val="24"/>
        </w:rPr>
        <w:t xml:space="preserve"> como el bancario o </w:t>
      </w:r>
      <w:r w:rsidR="00824A77" w:rsidRPr="00A079CF">
        <w:rPr>
          <w:rFonts w:ascii="Times New Roman" w:hAnsi="Times New Roman" w:cs="Times New Roman"/>
          <w:sz w:val="24"/>
          <w:szCs w:val="24"/>
        </w:rPr>
        <w:t xml:space="preserve">el </w:t>
      </w:r>
      <w:r w:rsidR="00E23EE0" w:rsidRPr="00A079CF">
        <w:rPr>
          <w:rFonts w:ascii="Times New Roman" w:hAnsi="Times New Roman" w:cs="Times New Roman"/>
          <w:sz w:val="24"/>
          <w:szCs w:val="24"/>
        </w:rPr>
        <w:t xml:space="preserve">de telecomunicaciones </w:t>
      </w:r>
      <w:r w:rsidR="00B92895" w:rsidRPr="00A079CF">
        <w:rPr>
          <w:rFonts w:ascii="Times New Roman" w:hAnsi="Times New Roman" w:cs="Times New Roman"/>
          <w:noProof/>
          <w:sz w:val="24"/>
          <w:szCs w:val="24"/>
        </w:rPr>
        <w:t>(</w:t>
      </w:r>
      <w:r w:rsidR="003A4F40" w:rsidRPr="00A079CF">
        <w:rPr>
          <w:rFonts w:ascii="Times New Roman" w:hAnsi="Times New Roman" w:cs="Times New Roman"/>
          <w:noProof/>
          <w:sz w:val="24"/>
          <w:szCs w:val="24"/>
        </w:rPr>
        <w:t xml:space="preserve">Cabrita y Bontis, 2008; </w:t>
      </w:r>
      <w:r w:rsidR="00B92895" w:rsidRPr="00A079CF">
        <w:rPr>
          <w:rFonts w:ascii="Times New Roman" w:hAnsi="Times New Roman" w:cs="Times New Roman"/>
          <w:noProof/>
          <w:sz w:val="24"/>
          <w:szCs w:val="24"/>
        </w:rPr>
        <w:t>Latif, Malik y Aslam, 2012</w:t>
      </w:r>
      <w:r w:rsidR="00E9276D" w:rsidRPr="00A079CF">
        <w:rPr>
          <w:rFonts w:ascii="Times New Roman" w:hAnsi="Times New Roman" w:cs="Times New Roman"/>
          <w:noProof/>
          <w:sz w:val="24"/>
          <w:szCs w:val="24"/>
        </w:rPr>
        <w:t xml:space="preserve">; Khalique, Shaari, Isa y Samad, 2013; </w:t>
      </w:r>
      <w:r w:rsidR="00837ABC" w:rsidRPr="00A079CF">
        <w:rPr>
          <w:rFonts w:ascii="Times New Roman" w:hAnsi="Times New Roman" w:cs="Times New Roman"/>
          <w:noProof/>
          <w:sz w:val="24"/>
          <w:szCs w:val="24"/>
        </w:rPr>
        <w:t xml:space="preserve">Mention y Bontis, 2013; </w:t>
      </w:r>
      <w:r w:rsidR="00E9276D" w:rsidRPr="00A079CF">
        <w:rPr>
          <w:rFonts w:ascii="Times New Roman" w:hAnsi="Times New Roman" w:cs="Times New Roman"/>
          <w:noProof/>
          <w:sz w:val="24"/>
          <w:szCs w:val="24"/>
        </w:rPr>
        <w:t>Mondal y Ghosh, 2012; Saeed, Sami, Lodhi y Iqbal, 2013; Suraj y Bontis, 2012)</w:t>
      </w:r>
      <w:r w:rsidR="00E23EE0" w:rsidRPr="00A079CF">
        <w:rPr>
          <w:rFonts w:ascii="Times New Roman" w:hAnsi="Times New Roman" w:cs="Times New Roman"/>
          <w:sz w:val="24"/>
          <w:szCs w:val="24"/>
        </w:rPr>
        <w:t xml:space="preserve">, donde en general se ha </w:t>
      </w:r>
      <w:r w:rsidR="00824A77" w:rsidRPr="00A079CF">
        <w:rPr>
          <w:rFonts w:ascii="Times New Roman" w:hAnsi="Times New Roman" w:cs="Times New Roman"/>
          <w:sz w:val="24"/>
          <w:szCs w:val="24"/>
        </w:rPr>
        <w:t>evidenciado</w:t>
      </w:r>
      <w:r w:rsidR="00E23EE0" w:rsidRPr="00A079CF">
        <w:rPr>
          <w:rFonts w:ascii="Times New Roman" w:hAnsi="Times New Roman" w:cs="Times New Roman"/>
          <w:sz w:val="24"/>
          <w:szCs w:val="24"/>
        </w:rPr>
        <w:t xml:space="preserve"> </w:t>
      </w:r>
      <w:r w:rsidR="00824A77" w:rsidRPr="00A079CF">
        <w:rPr>
          <w:rFonts w:ascii="Times New Roman" w:hAnsi="Times New Roman" w:cs="Times New Roman"/>
          <w:sz w:val="24"/>
          <w:szCs w:val="24"/>
        </w:rPr>
        <w:t xml:space="preserve">una </w:t>
      </w:r>
      <w:r w:rsidR="00E23EE0" w:rsidRPr="00A079CF">
        <w:rPr>
          <w:rFonts w:ascii="Times New Roman" w:hAnsi="Times New Roman" w:cs="Times New Roman"/>
          <w:sz w:val="24"/>
          <w:szCs w:val="24"/>
        </w:rPr>
        <w:t>influencia significativa del capital intelectual y sus dimensiones sobre el DO.</w:t>
      </w:r>
      <w:r w:rsidRPr="00A079CF">
        <w:rPr>
          <w:rFonts w:ascii="Times New Roman" w:hAnsi="Times New Roman" w:cs="Times New Roman"/>
          <w:sz w:val="24"/>
          <w:szCs w:val="24"/>
        </w:rPr>
        <w:t xml:space="preserve"> </w:t>
      </w:r>
    </w:p>
    <w:p w14:paraId="2787F4E5" w14:textId="3A9B6247" w:rsidR="005D5C3E" w:rsidRPr="00A079CF" w:rsidRDefault="00162F90"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En este sentido, u</w:t>
      </w:r>
      <w:r w:rsidR="00967BA5" w:rsidRPr="00A079CF">
        <w:rPr>
          <w:rFonts w:ascii="Times New Roman" w:hAnsi="Times New Roman" w:cs="Times New Roman"/>
          <w:sz w:val="24"/>
          <w:szCs w:val="24"/>
        </w:rPr>
        <w:t>no de los entes que fungen como un área de estudio de relevancia para la medición de su desempeño son</w:t>
      </w:r>
      <w:r w:rsidR="004D4B11" w:rsidRPr="00A079CF">
        <w:rPr>
          <w:rFonts w:ascii="Times New Roman" w:hAnsi="Times New Roman" w:cs="Times New Roman"/>
          <w:sz w:val="24"/>
          <w:szCs w:val="24"/>
        </w:rPr>
        <w:t xml:space="preserve"> las instituciones de educación superior (IES), en su carácter de actores clave de la sociedad del conocimiento</w:t>
      </w:r>
      <w:r w:rsidR="00837ABC" w:rsidRPr="00A079CF">
        <w:rPr>
          <w:rFonts w:ascii="Times New Roman" w:hAnsi="Times New Roman" w:cs="Times New Roman"/>
          <w:sz w:val="24"/>
          <w:szCs w:val="24"/>
        </w:rPr>
        <w:t xml:space="preserve"> </w:t>
      </w:r>
      <w:r w:rsidR="004D4B11" w:rsidRPr="00A079CF">
        <w:rPr>
          <w:rFonts w:ascii="Times New Roman" w:hAnsi="Times New Roman" w:cs="Times New Roman"/>
          <w:sz w:val="24"/>
          <w:szCs w:val="24"/>
        </w:rPr>
        <w:t>debido al rol primordial que tienen en la preparación del capital humano</w:t>
      </w:r>
      <w:r w:rsidRPr="00A079CF">
        <w:rPr>
          <w:rFonts w:ascii="Times New Roman" w:hAnsi="Times New Roman" w:cs="Times New Roman"/>
          <w:sz w:val="24"/>
          <w:szCs w:val="24"/>
        </w:rPr>
        <w:t xml:space="preserve"> </w:t>
      </w:r>
      <w:r w:rsidR="00E4304C" w:rsidRPr="00A079CF">
        <w:rPr>
          <w:rFonts w:ascii="Times New Roman" w:hAnsi="Times New Roman" w:cs="Times New Roman"/>
          <w:noProof/>
          <w:sz w:val="24"/>
          <w:szCs w:val="24"/>
        </w:rPr>
        <w:t>(Galleguillos, Silva y Becerra, 2018)</w:t>
      </w:r>
      <w:r w:rsidR="00FF0169" w:rsidRPr="00A079CF">
        <w:rPr>
          <w:rFonts w:ascii="Times New Roman" w:hAnsi="Times New Roman" w:cs="Times New Roman"/>
          <w:sz w:val="24"/>
          <w:szCs w:val="24"/>
        </w:rPr>
        <w:t>.</w:t>
      </w:r>
      <w:r w:rsidR="003C1A5F" w:rsidRPr="00A079CF">
        <w:rPr>
          <w:rFonts w:ascii="Times New Roman" w:hAnsi="Times New Roman" w:cs="Times New Roman"/>
          <w:sz w:val="24"/>
          <w:szCs w:val="24"/>
        </w:rPr>
        <w:t xml:space="preserve"> </w:t>
      </w:r>
      <w:r w:rsidR="00824A77" w:rsidRPr="00A079CF">
        <w:rPr>
          <w:rFonts w:ascii="Times New Roman" w:hAnsi="Times New Roman" w:cs="Times New Roman"/>
          <w:sz w:val="24"/>
          <w:szCs w:val="24"/>
        </w:rPr>
        <w:t xml:space="preserve">Al respecto, </w:t>
      </w:r>
      <w:r w:rsidR="00E4304C" w:rsidRPr="00A079CF">
        <w:rPr>
          <w:rFonts w:ascii="Times New Roman" w:hAnsi="Times New Roman" w:cs="Times New Roman"/>
          <w:noProof/>
          <w:sz w:val="24"/>
          <w:szCs w:val="24"/>
        </w:rPr>
        <w:t>Smart y Hamm (1993)</w:t>
      </w:r>
      <w:r w:rsidR="00FF0169" w:rsidRPr="00A079CF">
        <w:rPr>
          <w:rFonts w:ascii="Times New Roman" w:hAnsi="Times New Roman" w:cs="Times New Roman"/>
          <w:sz w:val="24"/>
          <w:szCs w:val="24"/>
        </w:rPr>
        <w:t xml:space="preserve"> comentan que la medición del desempeño de una universidad es de suma importancia si la </w:t>
      </w:r>
      <w:r w:rsidR="00FF0169" w:rsidRPr="00A079CF">
        <w:rPr>
          <w:rFonts w:ascii="Times New Roman" w:hAnsi="Times New Roman" w:cs="Times New Roman"/>
          <w:sz w:val="24"/>
          <w:szCs w:val="24"/>
        </w:rPr>
        <w:lastRenderedPageBreak/>
        <w:t xml:space="preserve">institución desea entregar resultados de calidad, ya que es un indicador amplio que puede incluir productividad, calidad, consistencia, etc. En última instancia, el éxito de una institución se evaluará según el desempeño de esta en relación con los objetivos </w:t>
      </w:r>
      <w:r w:rsidR="007172A7" w:rsidRPr="00A079CF">
        <w:rPr>
          <w:rFonts w:ascii="Times New Roman" w:hAnsi="Times New Roman" w:cs="Times New Roman"/>
          <w:sz w:val="24"/>
          <w:szCs w:val="24"/>
        </w:rPr>
        <w:t>fijados</w:t>
      </w:r>
      <w:r w:rsidR="00FF0169" w:rsidRPr="00A079CF">
        <w:rPr>
          <w:rFonts w:ascii="Times New Roman" w:hAnsi="Times New Roman" w:cs="Times New Roman"/>
          <w:sz w:val="24"/>
          <w:szCs w:val="24"/>
        </w:rPr>
        <w:t xml:space="preserve"> </w:t>
      </w:r>
      <w:r w:rsidR="00E4304C" w:rsidRPr="00A079CF">
        <w:rPr>
          <w:rFonts w:ascii="Times New Roman" w:hAnsi="Times New Roman" w:cs="Times New Roman"/>
          <w:noProof/>
          <w:sz w:val="24"/>
          <w:szCs w:val="24"/>
        </w:rPr>
        <w:t>(Richard</w:t>
      </w:r>
      <w:r w:rsidR="00E7460B" w:rsidRPr="00A079CF">
        <w:rPr>
          <w:rFonts w:ascii="Times New Roman" w:hAnsi="Times New Roman" w:cs="Times New Roman"/>
          <w:noProof/>
          <w:sz w:val="24"/>
          <w:szCs w:val="24"/>
        </w:rPr>
        <w:t xml:space="preserve"> </w:t>
      </w:r>
      <w:r w:rsidR="00E7460B" w:rsidRPr="00A079CF">
        <w:rPr>
          <w:rFonts w:ascii="Times New Roman" w:hAnsi="Times New Roman" w:cs="Times New Roman"/>
          <w:i/>
          <w:noProof/>
          <w:sz w:val="24"/>
          <w:szCs w:val="24"/>
        </w:rPr>
        <w:t>et al</w:t>
      </w:r>
      <w:r w:rsidR="00E7460B" w:rsidRPr="00A079CF">
        <w:rPr>
          <w:rFonts w:ascii="Times New Roman" w:hAnsi="Times New Roman" w:cs="Times New Roman"/>
          <w:noProof/>
          <w:sz w:val="24"/>
          <w:szCs w:val="24"/>
        </w:rPr>
        <w:t>.</w:t>
      </w:r>
      <w:r w:rsidR="00E4304C" w:rsidRPr="00A079CF">
        <w:rPr>
          <w:rFonts w:ascii="Times New Roman" w:hAnsi="Times New Roman" w:cs="Times New Roman"/>
          <w:noProof/>
          <w:sz w:val="24"/>
          <w:szCs w:val="24"/>
        </w:rPr>
        <w:t>, 2009)</w:t>
      </w:r>
      <w:r w:rsidR="00FF0169" w:rsidRPr="00A079CF">
        <w:rPr>
          <w:rFonts w:ascii="Times New Roman" w:hAnsi="Times New Roman" w:cs="Times New Roman"/>
          <w:sz w:val="24"/>
          <w:szCs w:val="24"/>
        </w:rPr>
        <w:t>. No obstante, es necesario identificar cuáles son los principales elementos que contribuyen a ese desempeño, como lo es el caso de los activos intangibles con los que cuenta y que forman su capital intelectual (CI).</w:t>
      </w:r>
    </w:p>
    <w:p w14:paraId="76162258" w14:textId="77777777" w:rsidR="00357B3B" w:rsidRPr="00A079CF" w:rsidRDefault="00357B3B" w:rsidP="004D4BB1">
      <w:pPr>
        <w:spacing w:after="0"/>
        <w:ind w:firstLine="708"/>
        <w:contextualSpacing/>
        <w:jc w:val="both"/>
        <w:rPr>
          <w:rFonts w:ascii="Times New Roman" w:hAnsi="Times New Roman" w:cs="Times New Roman"/>
          <w:sz w:val="24"/>
          <w:szCs w:val="24"/>
        </w:rPr>
      </w:pPr>
    </w:p>
    <w:p w14:paraId="25CACE48" w14:textId="77777777" w:rsidR="009620F2" w:rsidRPr="00A079CF" w:rsidRDefault="00C16E4C" w:rsidP="004D4BB1">
      <w:pPr>
        <w:spacing w:after="0"/>
        <w:contextualSpacing/>
        <w:jc w:val="center"/>
        <w:rPr>
          <w:rFonts w:ascii="Times New Roman" w:hAnsi="Times New Roman" w:cs="Times New Roman"/>
          <w:b/>
          <w:sz w:val="28"/>
          <w:szCs w:val="28"/>
        </w:rPr>
      </w:pPr>
      <w:r w:rsidRPr="00A079CF">
        <w:rPr>
          <w:rFonts w:ascii="Times New Roman" w:hAnsi="Times New Roman" w:cs="Times New Roman"/>
          <w:b/>
          <w:sz w:val="28"/>
          <w:szCs w:val="28"/>
        </w:rPr>
        <w:t>La evolución y naturaleza del c</w:t>
      </w:r>
      <w:r w:rsidR="009620F2" w:rsidRPr="00A079CF">
        <w:rPr>
          <w:rFonts w:ascii="Times New Roman" w:hAnsi="Times New Roman" w:cs="Times New Roman"/>
          <w:b/>
          <w:sz w:val="28"/>
          <w:szCs w:val="28"/>
        </w:rPr>
        <w:t xml:space="preserve">apital </w:t>
      </w:r>
      <w:r w:rsidR="00162F90" w:rsidRPr="00A079CF">
        <w:rPr>
          <w:rFonts w:ascii="Times New Roman" w:hAnsi="Times New Roman" w:cs="Times New Roman"/>
          <w:b/>
          <w:sz w:val="28"/>
          <w:szCs w:val="28"/>
        </w:rPr>
        <w:t>intelectual</w:t>
      </w:r>
      <w:r w:rsidRPr="00A079CF">
        <w:rPr>
          <w:rFonts w:ascii="Times New Roman" w:hAnsi="Times New Roman" w:cs="Times New Roman"/>
          <w:b/>
          <w:sz w:val="28"/>
          <w:szCs w:val="28"/>
        </w:rPr>
        <w:t xml:space="preserve"> (CI)</w:t>
      </w:r>
    </w:p>
    <w:p w14:paraId="705878DE" w14:textId="1327AD72" w:rsidR="00B36D3E" w:rsidRPr="00A079CF" w:rsidRDefault="00162F90"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El capital intelectual, visto como el conocimiento orientado de la organización, ha tomado notable relevancia en los últimos años </w:t>
      </w:r>
      <w:r w:rsidR="00457C0C" w:rsidRPr="00A079CF">
        <w:rPr>
          <w:rFonts w:ascii="Times New Roman" w:hAnsi="Times New Roman" w:cs="Times New Roman"/>
          <w:noProof/>
          <w:sz w:val="24"/>
          <w:szCs w:val="24"/>
        </w:rPr>
        <w:t>(Campisi y Costa, 2008)</w:t>
      </w:r>
      <w:r w:rsidRPr="00A079CF">
        <w:rPr>
          <w:rFonts w:ascii="Times New Roman" w:hAnsi="Times New Roman" w:cs="Times New Roman"/>
          <w:sz w:val="24"/>
          <w:szCs w:val="24"/>
        </w:rPr>
        <w:t>. Esta teoría</w:t>
      </w:r>
      <w:r w:rsidR="009620F2" w:rsidRPr="00A079CF">
        <w:rPr>
          <w:rFonts w:ascii="Times New Roman" w:hAnsi="Times New Roman" w:cs="Times New Roman"/>
          <w:sz w:val="24"/>
          <w:szCs w:val="24"/>
        </w:rPr>
        <w:t xml:space="preserve"> muestra la importancia de la gestión de intangibles dentro de las organizaciones</w:t>
      </w:r>
      <w:r w:rsidR="00990494" w:rsidRPr="00A079CF">
        <w:rPr>
          <w:rFonts w:ascii="Times New Roman" w:hAnsi="Times New Roman" w:cs="Times New Roman"/>
          <w:sz w:val="24"/>
          <w:szCs w:val="24"/>
        </w:rPr>
        <w:t xml:space="preserve"> al ser </w:t>
      </w:r>
      <w:r w:rsidR="00EB0345" w:rsidRPr="00A079CF">
        <w:rPr>
          <w:rFonts w:ascii="Times New Roman" w:hAnsi="Times New Roman" w:cs="Times New Roman"/>
          <w:sz w:val="24"/>
          <w:szCs w:val="24"/>
        </w:rPr>
        <w:t>reconocido como el conocimiento</w:t>
      </w:r>
      <w:r w:rsidR="00990494" w:rsidRPr="00A079CF">
        <w:rPr>
          <w:rFonts w:ascii="Times New Roman" w:hAnsi="Times New Roman" w:cs="Times New Roman"/>
          <w:sz w:val="24"/>
          <w:szCs w:val="24"/>
        </w:rPr>
        <w:t xml:space="preserve"> </w:t>
      </w:r>
      <w:r w:rsidR="00EB0345" w:rsidRPr="00A079CF">
        <w:rPr>
          <w:rFonts w:ascii="Times New Roman" w:hAnsi="Times New Roman" w:cs="Times New Roman"/>
          <w:sz w:val="24"/>
          <w:szCs w:val="24"/>
        </w:rPr>
        <w:t>que genera valor a la organización</w:t>
      </w:r>
      <w:r w:rsidR="00990494" w:rsidRPr="00A079CF">
        <w:rPr>
          <w:rFonts w:ascii="Times New Roman" w:hAnsi="Times New Roman" w:cs="Times New Roman"/>
          <w:sz w:val="24"/>
          <w:szCs w:val="24"/>
        </w:rPr>
        <w:t xml:space="preserve"> mediante su adecuada gestión</w:t>
      </w:r>
      <w:r w:rsidR="00EB0345" w:rsidRPr="00A079CF">
        <w:rPr>
          <w:rFonts w:ascii="Times New Roman" w:hAnsi="Times New Roman" w:cs="Times New Roman"/>
          <w:sz w:val="24"/>
          <w:szCs w:val="24"/>
        </w:rPr>
        <w:t xml:space="preserve"> </w:t>
      </w:r>
      <w:r w:rsidR="00AC2429" w:rsidRPr="00A079CF">
        <w:rPr>
          <w:rFonts w:ascii="Times New Roman" w:hAnsi="Times New Roman" w:cs="Times New Roman"/>
          <w:noProof/>
          <w:sz w:val="24"/>
          <w:szCs w:val="24"/>
        </w:rPr>
        <w:t>(Mercado y Cernas, 2012</w:t>
      </w:r>
      <w:r w:rsidR="009C2E08" w:rsidRPr="00A079CF">
        <w:rPr>
          <w:rFonts w:ascii="Times New Roman" w:hAnsi="Times New Roman" w:cs="Times New Roman"/>
          <w:noProof/>
          <w:sz w:val="24"/>
          <w:szCs w:val="24"/>
        </w:rPr>
        <w:t>)</w:t>
      </w:r>
      <w:r w:rsidR="009620F2" w:rsidRPr="00A079CF">
        <w:rPr>
          <w:rFonts w:ascii="Times New Roman" w:hAnsi="Times New Roman" w:cs="Times New Roman"/>
          <w:sz w:val="24"/>
          <w:szCs w:val="24"/>
        </w:rPr>
        <w:t xml:space="preserve">. </w:t>
      </w:r>
      <w:r w:rsidR="00F72632" w:rsidRPr="00A079CF">
        <w:rPr>
          <w:rFonts w:ascii="Times New Roman" w:hAnsi="Times New Roman" w:cs="Times New Roman"/>
          <w:sz w:val="24"/>
          <w:szCs w:val="24"/>
        </w:rPr>
        <w:t>Integra elementos que ayudan a la organización a alcanza</w:t>
      </w:r>
      <w:r w:rsidR="007D7C38" w:rsidRPr="00A079CF">
        <w:rPr>
          <w:rFonts w:ascii="Times New Roman" w:hAnsi="Times New Roman" w:cs="Times New Roman"/>
          <w:sz w:val="24"/>
          <w:szCs w:val="24"/>
        </w:rPr>
        <w:t>r</w:t>
      </w:r>
      <w:r w:rsidR="00F72632" w:rsidRPr="00A079CF">
        <w:rPr>
          <w:rFonts w:ascii="Times New Roman" w:hAnsi="Times New Roman" w:cs="Times New Roman"/>
          <w:sz w:val="24"/>
          <w:szCs w:val="24"/>
        </w:rPr>
        <w:t xml:space="preserve"> resultados en el largo plazo</w:t>
      </w:r>
      <w:r w:rsidR="00982ED4" w:rsidRPr="00A079CF">
        <w:rPr>
          <w:rFonts w:ascii="Times New Roman" w:hAnsi="Times New Roman" w:cs="Times New Roman"/>
          <w:noProof/>
          <w:sz w:val="24"/>
          <w:szCs w:val="24"/>
        </w:rPr>
        <w:t xml:space="preserve"> Choudhury</w:t>
      </w:r>
      <w:r w:rsidR="0076190F" w:rsidRPr="00A079CF">
        <w:rPr>
          <w:rFonts w:ascii="Times New Roman" w:hAnsi="Times New Roman" w:cs="Times New Roman"/>
          <w:sz w:val="24"/>
          <w:szCs w:val="24"/>
        </w:rPr>
        <w:t xml:space="preserve"> (2010)</w:t>
      </w:r>
      <w:r w:rsidR="00F72632" w:rsidRPr="00A079CF">
        <w:rPr>
          <w:rFonts w:ascii="Times New Roman" w:hAnsi="Times New Roman" w:cs="Times New Roman"/>
          <w:sz w:val="24"/>
          <w:szCs w:val="24"/>
        </w:rPr>
        <w:t xml:space="preserve"> como pueden ser patentes, marcas, relaciones con clientes y conocimientos, por lo que se puede establecer que la capacidad real de una institución se encuentra oculta en estos intangibles </w:t>
      </w:r>
      <w:r w:rsidR="00FC74B2" w:rsidRPr="00A079CF">
        <w:rPr>
          <w:rFonts w:ascii="Times New Roman" w:hAnsi="Times New Roman" w:cs="Times New Roman"/>
          <w:noProof/>
          <w:sz w:val="24"/>
          <w:szCs w:val="24"/>
        </w:rPr>
        <w:t>(Shehzad, Fareed, Zulfiqar, Shahzad y Latif, 2014)</w:t>
      </w:r>
      <w:r w:rsidR="00553BF7" w:rsidRPr="00A079CF">
        <w:rPr>
          <w:rFonts w:ascii="Times New Roman" w:hAnsi="Times New Roman" w:cs="Times New Roman"/>
          <w:sz w:val="24"/>
          <w:szCs w:val="24"/>
        </w:rPr>
        <w:t>.</w:t>
      </w:r>
      <w:r w:rsidR="00B36D3E" w:rsidRPr="00A079CF">
        <w:rPr>
          <w:rFonts w:ascii="Times New Roman" w:hAnsi="Times New Roman" w:cs="Times New Roman"/>
          <w:sz w:val="24"/>
          <w:szCs w:val="24"/>
        </w:rPr>
        <w:t xml:space="preserve"> En el campo de la educación, por su parte, </w:t>
      </w:r>
      <w:r w:rsidR="00FC74B2" w:rsidRPr="00A079CF">
        <w:rPr>
          <w:rFonts w:ascii="Times New Roman" w:hAnsi="Times New Roman" w:cs="Times New Roman"/>
          <w:noProof/>
          <w:sz w:val="24"/>
          <w:szCs w:val="24"/>
        </w:rPr>
        <w:t>Ramírez y Gordillo</w:t>
      </w:r>
      <w:r w:rsidR="00BC37F8" w:rsidRPr="00A079CF">
        <w:rPr>
          <w:rFonts w:ascii="Times New Roman" w:hAnsi="Times New Roman" w:cs="Times New Roman"/>
          <w:noProof/>
          <w:sz w:val="24"/>
          <w:szCs w:val="24"/>
        </w:rPr>
        <w:t xml:space="preserve"> (</w:t>
      </w:r>
      <w:r w:rsidR="00FC74B2" w:rsidRPr="00A079CF">
        <w:rPr>
          <w:rFonts w:ascii="Times New Roman" w:hAnsi="Times New Roman" w:cs="Times New Roman"/>
          <w:noProof/>
          <w:sz w:val="24"/>
          <w:szCs w:val="24"/>
        </w:rPr>
        <w:t>2</w:t>
      </w:r>
      <w:r w:rsidR="00BC37F8" w:rsidRPr="00A079CF">
        <w:rPr>
          <w:rFonts w:ascii="Times New Roman" w:hAnsi="Times New Roman" w:cs="Times New Roman"/>
          <w:noProof/>
          <w:sz w:val="24"/>
          <w:szCs w:val="24"/>
        </w:rPr>
        <w:t>0</w:t>
      </w:r>
      <w:r w:rsidR="00FC74B2" w:rsidRPr="00A079CF">
        <w:rPr>
          <w:rFonts w:ascii="Times New Roman" w:hAnsi="Times New Roman" w:cs="Times New Roman"/>
          <w:noProof/>
          <w:sz w:val="24"/>
          <w:szCs w:val="24"/>
        </w:rPr>
        <w:t>14)</w:t>
      </w:r>
      <w:r w:rsidR="00B36D3E" w:rsidRPr="00A079CF">
        <w:rPr>
          <w:rFonts w:ascii="Times New Roman" w:hAnsi="Times New Roman" w:cs="Times New Roman"/>
          <w:sz w:val="24"/>
          <w:szCs w:val="24"/>
        </w:rPr>
        <w:t xml:space="preserve"> señalan que el CI integra los activos no tangibles de la institución, como las patentes, derechos de au</w:t>
      </w:r>
      <w:r w:rsidR="00933BA7" w:rsidRPr="00A079CF">
        <w:rPr>
          <w:rFonts w:ascii="Times New Roman" w:hAnsi="Times New Roman" w:cs="Times New Roman"/>
          <w:sz w:val="24"/>
          <w:szCs w:val="24"/>
        </w:rPr>
        <w:t>t</w:t>
      </w:r>
      <w:r w:rsidR="00B36D3E" w:rsidRPr="00A079CF">
        <w:rPr>
          <w:rFonts w:ascii="Times New Roman" w:hAnsi="Times New Roman" w:cs="Times New Roman"/>
          <w:sz w:val="24"/>
          <w:szCs w:val="24"/>
        </w:rPr>
        <w:t>or, procesos, capacidad de innovación, reconocimiento de la sociedad</w:t>
      </w:r>
      <w:r w:rsidR="007172A7" w:rsidRPr="00A079CF">
        <w:rPr>
          <w:rFonts w:ascii="Times New Roman" w:hAnsi="Times New Roman" w:cs="Times New Roman"/>
          <w:sz w:val="24"/>
          <w:szCs w:val="24"/>
        </w:rPr>
        <w:t>,</w:t>
      </w:r>
      <w:r w:rsidR="00B36D3E" w:rsidRPr="00A079CF">
        <w:rPr>
          <w:rFonts w:ascii="Times New Roman" w:hAnsi="Times New Roman" w:cs="Times New Roman"/>
          <w:sz w:val="24"/>
          <w:szCs w:val="24"/>
        </w:rPr>
        <w:t xml:space="preserve"> capacidades y conocimientos de los miembros, competencias, habilidades y redes. </w:t>
      </w:r>
    </w:p>
    <w:p w14:paraId="0D21DF40" w14:textId="77777777" w:rsidR="009620F2" w:rsidRPr="00A079CF" w:rsidRDefault="009620F2"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Tradicionalm</w:t>
      </w:r>
      <w:r w:rsidR="007B4177" w:rsidRPr="00A079CF">
        <w:rPr>
          <w:rFonts w:ascii="Times New Roman" w:hAnsi="Times New Roman" w:cs="Times New Roman"/>
          <w:sz w:val="24"/>
          <w:szCs w:val="24"/>
        </w:rPr>
        <w:t>e</w:t>
      </w:r>
      <w:r w:rsidRPr="00A079CF">
        <w:rPr>
          <w:rFonts w:ascii="Times New Roman" w:hAnsi="Times New Roman" w:cs="Times New Roman"/>
          <w:sz w:val="24"/>
          <w:szCs w:val="24"/>
        </w:rPr>
        <w:t xml:space="preserve">nte, se ha establecido como modelo </w:t>
      </w:r>
      <w:r w:rsidR="007B4177" w:rsidRPr="00A079CF">
        <w:rPr>
          <w:rFonts w:ascii="Times New Roman" w:hAnsi="Times New Roman" w:cs="Times New Roman"/>
          <w:sz w:val="24"/>
          <w:szCs w:val="24"/>
        </w:rPr>
        <w:t xml:space="preserve">de esta teoría el desarrollado por </w:t>
      </w:r>
      <w:r w:rsidR="001F3AEC" w:rsidRPr="00A079CF">
        <w:rPr>
          <w:rFonts w:ascii="Times New Roman" w:hAnsi="Times New Roman" w:cs="Times New Roman"/>
          <w:noProof/>
          <w:sz w:val="24"/>
          <w:szCs w:val="24"/>
        </w:rPr>
        <w:t>Bontis (1998)</w:t>
      </w:r>
      <w:r w:rsidR="007172A7" w:rsidRPr="00A079CF">
        <w:rPr>
          <w:rFonts w:ascii="Times New Roman" w:hAnsi="Times New Roman" w:cs="Times New Roman"/>
          <w:noProof/>
          <w:sz w:val="24"/>
          <w:szCs w:val="24"/>
        </w:rPr>
        <w:t>,</w:t>
      </w:r>
      <w:r w:rsidR="007B4177" w:rsidRPr="00A079CF">
        <w:rPr>
          <w:rFonts w:ascii="Times New Roman" w:hAnsi="Times New Roman" w:cs="Times New Roman"/>
          <w:sz w:val="24"/>
          <w:szCs w:val="24"/>
        </w:rPr>
        <w:t xml:space="preserve"> quien establece una división del capital intelectual en tres dimensiones de relevancia para cualquier institución:</w:t>
      </w:r>
    </w:p>
    <w:p w14:paraId="677E64CD" w14:textId="77777777" w:rsidR="007B4177" w:rsidRPr="00A079CF" w:rsidRDefault="007B4177" w:rsidP="004D4BB1">
      <w:pPr>
        <w:pStyle w:val="Prrafodelista"/>
        <w:numPr>
          <w:ilvl w:val="0"/>
          <w:numId w:val="1"/>
        </w:numPr>
        <w:spacing w:after="0"/>
        <w:jc w:val="both"/>
        <w:rPr>
          <w:rFonts w:ascii="Times New Roman" w:hAnsi="Times New Roman" w:cs="Times New Roman"/>
          <w:sz w:val="24"/>
          <w:szCs w:val="24"/>
        </w:rPr>
      </w:pPr>
      <w:r w:rsidRPr="00A079CF">
        <w:rPr>
          <w:rFonts w:ascii="Times New Roman" w:hAnsi="Times New Roman" w:cs="Times New Roman"/>
          <w:sz w:val="24"/>
          <w:szCs w:val="24"/>
        </w:rPr>
        <w:t>Capital humano</w:t>
      </w:r>
      <w:r w:rsidR="00580133" w:rsidRPr="00A079CF">
        <w:rPr>
          <w:rFonts w:ascii="Times New Roman" w:hAnsi="Times New Roman" w:cs="Times New Roman"/>
          <w:sz w:val="24"/>
          <w:szCs w:val="24"/>
        </w:rPr>
        <w:t xml:space="preserve"> (CH)</w:t>
      </w:r>
      <w:r w:rsidR="00B305B1" w:rsidRPr="00A079CF">
        <w:rPr>
          <w:rFonts w:ascii="Times New Roman" w:hAnsi="Times New Roman" w:cs="Times New Roman"/>
          <w:sz w:val="24"/>
          <w:szCs w:val="24"/>
        </w:rPr>
        <w:t>. Se refiere al conjunto de valores, creencias, capacidades y actitudes que poseen los miembros de la organización</w:t>
      </w:r>
      <w:r w:rsidR="007172A7" w:rsidRPr="00A079CF">
        <w:rPr>
          <w:rFonts w:ascii="Times New Roman" w:hAnsi="Times New Roman" w:cs="Times New Roman"/>
          <w:sz w:val="24"/>
          <w:szCs w:val="24"/>
        </w:rPr>
        <w:t>,</w:t>
      </w:r>
      <w:r w:rsidR="00B305B1" w:rsidRPr="00A079CF">
        <w:rPr>
          <w:rFonts w:ascii="Times New Roman" w:hAnsi="Times New Roman" w:cs="Times New Roman"/>
          <w:sz w:val="24"/>
          <w:szCs w:val="24"/>
        </w:rPr>
        <w:t xml:space="preserve"> fundamentales para la generación de valor dentro de </w:t>
      </w:r>
      <w:r w:rsidR="00564F24" w:rsidRPr="00A079CF">
        <w:rPr>
          <w:rFonts w:ascii="Times New Roman" w:hAnsi="Times New Roman" w:cs="Times New Roman"/>
          <w:sz w:val="24"/>
          <w:szCs w:val="24"/>
        </w:rPr>
        <w:t>ella</w:t>
      </w:r>
      <w:r w:rsidR="00B305B1" w:rsidRPr="00A079CF">
        <w:rPr>
          <w:rFonts w:ascii="Times New Roman" w:hAnsi="Times New Roman" w:cs="Times New Roman"/>
          <w:sz w:val="24"/>
          <w:szCs w:val="24"/>
        </w:rPr>
        <w:t xml:space="preserve"> </w:t>
      </w:r>
      <w:r w:rsidR="001F3AEC" w:rsidRPr="00A079CF">
        <w:rPr>
          <w:rFonts w:ascii="Times New Roman" w:hAnsi="Times New Roman" w:cs="Times New Roman"/>
          <w:noProof/>
          <w:sz w:val="24"/>
          <w:szCs w:val="24"/>
        </w:rPr>
        <w:t>(Bontis</w:t>
      </w:r>
      <w:r w:rsidR="00E7460B" w:rsidRPr="00A079CF">
        <w:rPr>
          <w:rFonts w:ascii="Times New Roman" w:hAnsi="Times New Roman" w:cs="Times New Roman"/>
          <w:noProof/>
          <w:sz w:val="24"/>
          <w:szCs w:val="24"/>
        </w:rPr>
        <w:t xml:space="preserve"> </w:t>
      </w:r>
      <w:r w:rsidR="00E7460B" w:rsidRPr="00A079CF">
        <w:rPr>
          <w:rFonts w:ascii="Times New Roman" w:hAnsi="Times New Roman" w:cs="Times New Roman"/>
          <w:i/>
          <w:noProof/>
          <w:sz w:val="24"/>
          <w:szCs w:val="24"/>
        </w:rPr>
        <w:t>et al</w:t>
      </w:r>
      <w:r w:rsidR="00E7460B" w:rsidRPr="00A079CF">
        <w:rPr>
          <w:rFonts w:ascii="Times New Roman" w:hAnsi="Times New Roman" w:cs="Times New Roman"/>
          <w:noProof/>
          <w:sz w:val="24"/>
          <w:szCs w:val="24"/>
        </w:rPr>
        <w:t>.</w:t>
      </w:r>
      <w:r w:rsidR="001F3AEC" w:rsidRPr="00A079CF">
        <w:rPr>
          <w:rFonts w:ascii="Times New Roman" w:hAnsi="Times New Roman" w:cs="Times New Roman"/>
          <w:noProof/>
          <w:sz w:val="24"/>
          <w:szCs w:val="24"/>
        </w:rPr>
        <w:t xml:space="preserve">, 2000; Bueno </w:t>
      </w:r>
      <w:r w:rsidR="001F3AEC" w:rsidRPr="00A079CF">
        <w:rPr>
          <w:rFonts w:ascii="Times New Roman" w:hAnsi="Times New Roman" w:cs="Times New Roman"/>
          <w:i/>
          <w:noProof/>
          <w:sz w:val="24"/>
          <w:szCs w:val="24"/>
        </w:rPr>
        <w:t>et al</w:t>
      </w:r>
      <w:r w:rsidR="001F3AEC" w:rsidRPr="00A079CF">
        <w:rPr>
          <w:rFonts w:ascii="Times New Roman" w:hAnsi="Times New Roman" w:cs="Times New Roman"/>
          <w:noProof/>
          <w:sz w:val="24"/>
          <w:szCs w:val="24"/>
        </w:rPr>
        <w:t>., 2003)</w:t>
      </w:r>
      <w:r w:rsidR="00B305B1" w:rsidRPr="00A079CF">
        <w:rPr>
          <w:rFonts w:ascii="Times New Roman" w:hAnsi="Times New Roman" w:cs="Times New Roman"/>
          <w:sz w:val="24"/>
          <w:szCs w:val="24"/>
        </w:rPr>
        <w:t>.</w:t>
      </w:r>
      <w:r w:rsidR="00564F24" w:rsidRPr="00A079CF">
        <w:rPr>
          <w:rFonts w:ascii="Times New Roman" w:hAnsi="Times New Roman" w:cs="Times New Roman"/>
          <w:sz w:val="24"/>
          <w:szCs w:val="24"/>
        </w:rPr>
        <w:t xml:space="preserve"> </w:t>
      </w:r>
      <w:r w:rsidR="005D28E9" w:rsidRPr="00A079CF">
        <w:rPr>
          <w:rFonts w:ascii="Times New Roman" w:hAnsi="Times New Roman" w:cs="Times New Roman"/>
          <w:sz w:val="24"/>
          <w:szCs w:val="24"/>
        </w:rPr>
        <w:t xml:space="preserve">Se refleja particularmente en </w:t>
      </w:r>
      <w:r w:rsidR="00824A77" w:rsidRPr="00A079CF">
        <w:rPr>
          <w:rFonts w:ascii="Times New Roman" w:hAnsi="Times New Roman" w:cs="Times New Roman"/>
          <w:sz w:val="24"/>
          <w:szCs w:val="24"/>
        </w:rPr>
        <w:t>e</w:t>
      </w:r>
      <w:r w:rsidR="005D28E9" w:rsidRPr="00A079CF">
        <w:rPr>
          <w:rFonts w:ascii="Times New Roman" w:hAnsi="Times New Roman" w:cs="Times New Roman"/>
          <w:sz w:val="24"/>
          <w:szCs w:val="24"/>
        </w:rPr>
        <w:t xml:space="preserve">l actuar de las personas, quienes, a partir del proceso enseñanza-aprendizaje, realizan sus labores de manera concreta, además de </w:t>
      </w:r>
      <w:r w:rsidR="007172A7" w:rsidRPr="00A079CF">
        <w:rPr>
          <w:rFonts w:ascii="Times New Roman" w:hAnsi="Times New Roman" w:cs="Times New Roman"/>
          <w:sz w:val="24"/>
          <w:szCs w:val="24"/>
        </w:rPr>
        <w:t>—</w:t>
      </w:r>
      <w:r w:rsidR="005D28E9" w:rsidRPr="00A079CF">
        <w:rPr>
          <w:rFonts w:ascii="Times New Roman" w:hAnsi="Times New Roman" w:cs="Times New Roman"/>
          <w:sz w:val="24"/>
          <w:szCs w:val="24"/>
        </w:rPr>
        <w:t>con la experiencia adquirida</w:t>
      </w:r>
      <w:r w:rsidR="007172A7" w:rsidRPr="00A079CF">
        <w:rPr>
          <w:rFonts w:ascii="Times New Roman" w:hAnsi="Times New Roman" w:cs="Times New Roman"/>
          <w:sz w:val="24"/>
          <w:szCs w:val="24"/>
        </w:rPr>
        <w:t>—</w:t>
      </w:r>
      <w:r w:rsidR="005D28E9" w:rsidRPr="00A079CF">
        <w:rPr>
          <w:rFonts w:ascii="Times New Roman" w:hAnsi="Times New Roman" w:cs="Times New Roman"/>
          <w:sz w:val="24"/>
          <w:szCs w:val="24"/>
        </w:rPr>
        <w:t xml:space="preserve"> prom</w:t>
      </w:r>
      <w:r w:rsidR="007172A7" w:rsidRPr="00A079CF">
        <w:rPr>
          <w:rFonts w:ascii="Times New Roman" w:hAnsi="Times New Roman" w:cs="Times New Roman"/>
          <w:sz w:val="24"/>
          <w:szCs w:val="24"/>
        </w:rPr>
        <w:t>over</w:t>
      </w:r>
      <w:r w:rsidR="005D28E9" w:rsidRPr="00A079CF">
        <w:rPr>
          <w:rFonts w:ascii="Times New Roman" w:hAnsi="Times New Roman" w:cs="Times New Roman"/>
          <w:sz w:val="24"/>
          <w:szCs w:val="24"/>
        </w:rPr>
        <w:t xml:space="preserve"> la innovación al ejecutar sus funciones de forma creativa </w:t>
      </w:r>
      <w:r w:rsidR="001F3AEC" w:rsidRPr="00A079CF">
        <w:rPr>
          <w:rFonts w:ascii="Times New Roman" w:hAnsi="Times New Roman" w:cs="Times New Roman"/>
          <w:noProof/>
          <w:sz w:val="24"/>
          <w:szCs w:val="24"/>
        </w:rPr>
        <w:t>(Brooking, 1997; Edvinsson y Malone, 1999)</w:t>
      </w:r>
      <w:r w:rsidR="00564F24" w:rsidRPr="00A079CF">
        <w:rPr>
          <w:rFonts w:ascii="Times New Roman" w:hAnsi="Times New Roman" w:cs="Times New Roman"/>
          <w:sz w:val="24"/>
          <w:szCs w:val="24"/>
        </w:rPr>
        <w:t>.</w:t>
      </w:r>
      <w:r w:rsidR="005D28E9" w:rsidRPr="00A079CF">
        <w:rPr>
          <w:rFonts w:ascii="Times New Roman" w:hAnsi="Times New Roman" w:cs="Times New Roman"/>
          <w:sz w:val="24"/>
          <w:szCs w:val="24"/>
        </w:rPr>
        <w:t xml:space="preserve"> </w:t>
      </w:r>
    </w:p>
    <w:p w14:paraId="76EE0268" w14:textId="77777777" w:rsidR="007B4177" w:rsidRPr="00A079CF" w:rsidRDefault="007B4177" w:rsidP="004D4BB1">
      <w:pPr>
        <w:pStyle w:val="Prrafodelista"/>
        <w:numPr>
          <w:ilvl w:val="0"/>
          <w:numId w:val="1"/>
        </w:numPr>
        <w:spacing w:after="0"/>
        <w:jc w:val="both"/>
        <w:rPr>
          <w:rFonts w:ascii="Times New Roman" w:hAnsi="Times New Roman" w:cs="Times New Roman"/>
          <w:sz w:val="24"/>
          <w:szCs w:val="24"/>
        </w:rPr>
      </w:pPr>
      <w:r w:rsidRPr="00A079CF">
        <w:rPr>
          <w:rFonts w:ascii="Times New Roman" w:hAnsi="Times New Roman" w:cs="Times New Roman"/>
          <w:sz w:val="24"/>
          <w:szCs w:val="24"/>
        </w:rPr>
        <w:t>Capital relacional</w:t>
      </w:r>
      <w:r w:rsidR="00580133" w:rsidRPr="00A079CF">
        <w:rPr>
          <w:rFonts w:ascii="Times New Roman" w:hAnsi="Times New Roman" w:cs="Times New Roman"/>
          <w:sz w:val="24"/>
          <w:szCs w:val="24"/>
        </w:rPr>
        <w:t xml:space="preserve"> (CR)</w:t>
      </w:r>
      <w:r w:rsidR="005D28E9" w:rsidRPr="00A079CF">
        <w:rPr>
          <w:rFonts w:ascii="Times New Roman" w:hAnsi="Times New Roman" w:cs="Times New Roman"/>
          <w:sz w:val="24"/>
          <w:szCs w:val="24"/>
        </w:rPr>
        <w:t xml:space="preserve">. Hace referencia a todas aquellas interacciones con el exterior que promueven la generación de valor para la organización en general o particularmente para sus productos y servicios </w:t>
      </w:r>
      <w:r w:rsidR="00BD5B2F" w:rsidRPr="00A079CF">
        <w:rPr>
          <w:rFonts w:ascii="Times New Roman" w:hAnsi="Times New Roman" w:cs="Times New Roman"/>
          <w:noProof/>
          <w:sz w:val="24"/>
          <w:szCs w:val="24"/>
        </w:rPr>
        <w:t>(Bontis</w:t>
      </w:r>
      <w:r w:rsidR="00E7460B" w:rsidRPr="00A079CF">
        <w:rPr>
          <w:rFonts w:ascii="Times New Roman" w:hAnsi="Times New Roman" w:cs="Times New Roman"/>
          <w:noProof/>
          <w:sz w:val="24"/>
          <w:szCs w:val="24"/>
        </w:rPr>
        <w:t xml:space="preserve"> </w:t>
      </w:r>
      <w:r w:rsidR="00E7460B" w:rsidRPr="00A079CF">
        <w:rPr>
          <w:rFonts w:ascii="Times New Roman" w:hAnsi="Times New Roman" w:cs="Times New Roman"/>
          <w:i/>
          <w:noProof/>
          <w:sz w:val="24"/>
          <w:szCs w:val="24"/>
        </w:rPr>
        <w:t>et al</w:t>
      </w:r>
      <w:r w:rsidR="00E7460B" w:rsidRPr="00A079CF">
        <w:rPr>
          <w:rFonts w:ascii="Times New Roman" w:hAnsi="Times New Roman" w:cs="Times New Roman"/>
          <w:noProof/>
          <w:sz w:val="24"/>
          <w:szCs w:val="24"/>
        </w:rPr>
        <w:t>.</w:t>
      </w:r>
      <w:r w:rsidR="00BD5B2F" w:rsidRPr="00A079CF">
        <w:rPr>
          <w:rFonts w:ascii="Times New Roman" w:hAnsi="Times New Roman" w:cs="Times New Roman"/>
          <w:noProof/>
          <w:sz w:val="24"/>
          <w:szCs w:val="24"/>
        </w:rPr>
        <w:t>, 2000)</w:t>
      </w:r>
      <w:r w:rsidR="005D28E9" w:rsidRPr="00A079CF">
        <w:rPr>
          <w:rFonts w:ascii="Times New Roman" w:hAnsi="Times New Roman" w:cs="Times New Roman"/>
          <w:sz w:val="24"/>
          <w:szCs w:val="24"/>
        </w:rPr>
        <w:t xml:space="preserve">. Entre los principales agentes que se incluyen </w:t>
      </w:r>
      <w:r w:rsidR="005D28E9" w:rsidRPr="00A079CF">
        <w:rPr>
          <w:rFonts w:ascii="Times New Roman" w:hAnsi="Times New Roman" w:cs="Times New Roman"/>
          <w:sz w:val="24"/>
          <w:szCs w:val="24"/>
        </w:rPr>
        <w:lastRenderedPageBreak/>
        <w:t xml:space="preserve">en dichas interacciones se pueden mencionar proveedores, competidores y clientes </w:t>
      </w:r>
      <w:r w:rsidR="00BD5B2F" w:rsidRPr="00A079CF">
        <w:rPr>
          <w:rFonts w:ascii="Times New Roman" w:hAnsi="Times New Roman" w:cs="Times New Roman"/>
          <w:noProof/>
          <w:sz w:val="24"/>
          <w:szCs w:val="24"/>
        </w:rPr>
        <w:t>(Martos, Fernandez y Froilan, 2008)</w:t>
      </w:r>
      <w:r w:rsidR="005D28E9" w:rsidRPr="00A079CF">
        <w:rPr>
          <w:rFonts w:ascii="Times New Roman" w:hAnsi="Times New Roman" w:cs="Times New Roman"/>
          <w:sz w:val="24"/>
          <w:szCs w:val="24"/>
        </w:rPr>
        <w:t>.</w:t>
      </w:r>
    </w:p>
    <w:p w14:paraId="23DF4C3D" w14:textId="77777777" w:rsidR="007B4177" w:rsidRPr="00A079CF" w:rsidRDefault="007B4177" w:rsidP="004D4BB1">
      <w:pPr>
        <w:pStyle w:val="Prrafodelista"/>
        <w:numPr>
          <w:ilvl w:val="0"/>
          <w:numId w:val="1"/>
        </w:numPr>
        <w:spacing w:after="0"/>
        <w:jc w:val="both"/>
        <w:rPr>
          <w:rFonts w:ascii="Times New Roman" w:hAnsi="Times New Roman" w:cs="Times New Roman"/>
          <w:sz w:val="24"/>
          <w:szCs w:val="24"/>
        </w:rPr>
      </w:pPr>
      <w:r w:rsidRPr="00A079CF">
        <w:rPr>
          <w:rFonts w:ascii="Times New Roman" w:hAnsi="Times New Roman" w:cs="Times New Roman"/>
          <w:sz w:val="24"/>
          <w:szCs w:val="24"/>
        </w:rPr>
        <w:t>Capital estructural</w:t>
      </w:r>
      <w:r w:rsidR="00580133" w:rsidRPr="00A079CF">
        <w:rPr>
          <w:rFonts w:ascii="Times New Roman" w:hAnsi="Times New Roman" w:cs="Times New Roman"/>
          <w:sz w:val="24"/>
          <w:szCs w:val="24"/>
        </w:rPr>
        <w:t xml:space="preserve"> (CE)</w:t>
      </w:r>
      <w:r w:rsidR="00A6275C" w:rsidRPr="00A079CF">
        <w:rPr>
          <w:rFonts w:ascii="Times New Roman" w:hAnsi="Times New Roman" w:cs="Times New Roman"/>
          <w:sz w:val="24"/>
          <w:szCs w:val="24"/>
        </w:rPr>
        <w:t xml:space="preserve">. </w:t>
      </w:r>
      <w:r w:rsidR="009C47D6" w:rsidRPr="00A079CF">
        <w:rPr>
          <w:rFonts w:ascii="Times New Roman" w:hAnsi="Times New Roman" w:cs="Times New Roman"/>
          <w:sz w:val="24"/>
          <w:szCs w:val="24"/>
        </w:rPr>
        <w:t>Permite identificar aquel conocimiento interno que posee la organización y colabora para la generación de su valor</w:t>
      </w:r>
      <w:r w:rsidR="007172A7" w:rsidRPr="00A079CF">
        <w:rPr>
          <w:rFonts w:ascii="Times New Roman" w:hAnsi="Times New Roman" w:cs="Times New Roman"/>
          <w:sz w:val="24"/>
          <w:szCs w:val="24"/>
        </w:rPr>
        <w:t>;</w:t>
      </w:r>
      <w:r w:rsidR="009C47D6" w:rsidRPr="00A079CF">
        <w:rPr>
          <w:rFonts w:ascii="Times New Roman" w:hAnsi="Times New Roman" w:cs="Times New Roman"/>
          <w:sz w:val="24"/>
          <w:szCs w:val="24"/>
        </w:rPr>
        <w:t xml:space="preserve"> a diferencia del humano, este tipo de capital permanece </w:t>
      </w:r>
      <w:r w:rsidR="00BD5B2F" w:rsidRPr="00A079CF">
        <w:rPr>
          <w:rFonts w:ascii="Times New Roman" w:hAnsi="Times New Roman" w:cs="Times New Roman"/>
          <w:sz w:val="24"/>
          <w:szCs w:val="24"/>
        </w:rPr>
        <w:t>aun</w:t>
      </w:r>
      <w:r w:rsidR="009C47D6" w:rsidRPr="00A079CF">
        <w:rPr>
          <w:rFonts w:ascii="Times New Roman" w:hAnsi="Times New Roman" w:cs="Times New Roman"/>
          <w:sz w:val="24"/>
          <w:szCs w:val="24"/>
        </w:rPr>
        <w:t xml:space="preserve"> cuando los trabajadores se marchan de la institución, permitiendo que </w:t>
      </w:r>
      <w:r w:rsidR="006F21F0" w:rsidRPr="00A079CF">
        <w:rPr>
          <w:rFonts w:ascii="Times New Roman" w:hAnsi="Times New Roman" w:cs="Times New Roman"/>
          <w:sz w:val="24"/>
          <w:szCs w:val="24"/>
        </w:rPr>
        <w:t xml:space="preserve">siga siendo utilizado por nuevos miembros </w:t>
      </w:r>
      <w:r w:rsidR="00BD5B2F" w:rsidRPr="00A079CF">
        <w:rPr>
          <w:rFonts w:ascii="Times New Roman" w:hAnsi="Times New Roman" w:cs="Times New Roman"/>
          <w:noProof/>
          <w:sz w:val="24"/>
          <w:szCs w:val="24"/>
        </w:rPr>
        <w:t>(Roos, Roos, Dragonetti y Edvinsson, 1997)</w:t>
      </w:r>
      <w:r w:rsidR="006F21F0" w:rsidRPr="00A079CF">
        <w:rPr>
          <w:rFonts w:ascii="Times New Roman" w:hAnsi="Times New Roman" w:cs="Times New Roman"/>
          <w:sz w:val="24"/>
          <w:szCs w:val="24"/>
        </w:rPr>
        <w:t xml:space="preserve">. Ejemplos de capital estructural pueden observarse cuando se habla de los procesos dentro de una empresa, la cultura organizacional, los sistemas y tecnologías utilizadas, así como la propia estructura organizacional y el trabajo en equipo </w:t>
      </w:r>
      <w:r w:rsidR="00BD5B2F" w:rsidRPr="00A079CF">
        <w:rPr>
          <w:rFonts w:ascii="Times New Roman" w:hAnsi="Times New Roman" w:cs="Times New Roman"/>
          <w:noProof/>
          <w:sz w:val="24"/>
          <w:szCs w:val="24"/>
        </w:rPr>
        <w:t>(Martos</w:t>
      </w:r>
      <w:r w:rsidR="00E7460B" w:rsidRPr="00A079CF">
        <w:rPr>
          <w:rFonts w:ascii="Times New Roman" w:hAnsi="Times New Roman" w:cs="Times New Roman"/>
          <w:noProof/>
          <w:sz w:val="24"/>
          <w:szCs w:val="24"/>
        </w:rPr>
        <w:t xml:space="preserve"> </w:t>
      </w:r>
      <w:r w:rsidR="00E7460B" w:rsidRPr="00A079CF">
        <w:rPr>
          <w:rFonts w:ascii="Times New Roman" w:hAnsi="Times New Roman" w:cs="Times New Roman"/>
          <w:i/>
          <w:noProof/>
          <w:sz w:val="24"/>
          <w:szCs w:val="24"/>
        </w:rPr>
        <w:t>et al</w:t>
      </w:r>
      <w:r w:rsidR="00E7460B" w:rsidRPr="00A079CF">
        <w:rPr>
          <w:rFonts w:ascii="Times New Roman" w:hAnsi="Times New Roman" w:cs="Times New Roman"/>
          <w:noProof/>
          <w:sz w:val="24"/>
          <w:szCs w:val="24"/>
        </w:rPr>
        <w:t>.</w:t>
      </w:r>
      <w:r w:rsidR="00BD5B2F" w:rsidRPr="00A079CF">
        <w:rPr>
          <w:rFonts w:ascii="Times New Roman" w:hAnsi="Times New Roman" w:cs="Times New Roman"/>
          <w:noProof/>
          <w:sz w:val="24"/>
          <w:szCs w:val="24"/>
        </w:rPr>
        <w:t>, 2008)</w:t>
      </w:r>
      <w:r w:rsidR="006F21F0" w:rsidRPr="00A079CF">
        <w:rPr>
          <w:rFonts w:ascii="Times New Roman" w:hAnsi="Times New Roman" w:cs="Times New Roman"/>
          <w:sz w:val="24"/>
          <w:szCs w:val="24"/>
        </w:rPr>
        <w:t>.</w:t>
      </w:r>
      <w:r w:rsidR="007172A7" w:rsidRPr="00A079CF">
        <w:rPr>
          <w:rFonts w:ascii="Times New Roman" w:hAnsi="Times New Roman" w:cs="Times New Roman"/>
          <w:sz w:val="24"/>
          <w:szCs w:val="24"/>
        </w:rPr>
        <w:t xml:space="preserve"> </w:t>
      </w:r>
    </w:p>
    <w:p w14:paraId="487C8EC2" w14:textId="77777777" w:rsidR="007172A7" w:rsidRPr="00A079CF" w:rsidRDefault="00274A24"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Según </w:t>
      </w:r>
      <w:r w:rsidR="000E63D9" w:rsidRPr="00A079CF">
        <w:rPr>
          <w:rFonts w:ascii="Times New Roman" w:hAnsi="Times New Roman" w:cs="Times New Roman"/>
          <w:noProof/>
          <w:sz w:val="24"/>
          <w:szCs w:val="24"/>
        </w:rPr>
        <w:t>Marr, Gray y Neely (2003)</w:t>
      </w:r>
      <w:r w:rsidR="007172A7" w:rsidRPr="00A079CF">
        <w:rPr>
          <w:rFonts w:ascii="Times New Roman" w:hAnsi="Times New Roman" w:cs="Times New Roman"/>
          <w:noProof/>
          <w:sz w:val="24"/>
          <w:szCs w:val="24"/>
        </w:rPr>
        <w:t>,</w:t>
      </w:r>
      <w:r w:rsidRPr="00A079CF">
        <w:rPr>
          <w:rFonts w:ascii="Times New Roman" w:hAnsi="Times New Roman" w:cs="Times New Roman"/>
          <w:sz w:val="24"/>
          <w:szCs w:val="24"/>
        </w:rPr>
        <w:t xml:space="preserve"> las razones para medir el CI de una organización radican en que esto permitirá ayudar a la empresa a formular su estrategia, evaluar su ejecución, colaborar en la toma de decisiones, comunicarse de manera efectiva con los agentes de interés y para tomar como base de la compensación de los administradores, es decir, </w:t>
      </w:r>
      <w:r w:rsidR="00824A77" w:rsidRPr="00A079CF">
        <w:rPr>
          <w:rFonts w:ascii="Times New Roman" w:hAnsi="Times New Roman" w:cs="Times New Roman"/>
          <w:sz w:val="24"/>
          <w:szCs w:val="24"/>
        </w:rPr>
        <w:t>será</w:t>
      </w:r>
      <w:r w:rsidRPr="00A079CF">
        <w:rPr>
          <w:rFonts w:ascii="Times New Roman" w:hAnsi="Times New Roman" w:cs="Times New Roman"/>
          <w:sz w:val="24"/>
          <w:szCs w:val="24"/>
        </w:rPr>
        <w:t xml:space="preserve"> una noción que </w:t>
      </w:r>
      <w:r w:rsidR="00824A77" w:rsidRPr="00A079CF">
        <w:rPr>
          <w:rFonts w:ascii="Times New Roman" w:hAnsi="Times New Roman" w:cs="Times New Roman"/>
          <w:sz w:val="24"/>
          <w:szCs w:val="24"/>
        </w:rPr>
        <w:t>sirva para</w:t>
      </w:r>
      <w:r w:rsidRPr="00A079CF">
        <w:rPr>
          <w:rFonts w:ascii="Times New Roman" w:hAnsi="Times New Roman" w:cs="Times New Roman"/>
          <w:sz w:val="24"/>
          <w:szCs w:val="24"/>
        </w:rPr>
        <w:t xml:space="preserve"> identificar el desempeño que tiene l</w:t>
      </w:r>
      <w:r w:rsidR="007172A7" w:rsidRPr="00A079CF">
        <w:rPr>
          <w:rFonts w:ascii="Times New Roman" w:hAnsi="Times New Roman" w:cs="Times New Roman"/>
          <w:sz w:val="24"/>
          <w:szCs w:val="24"/>
        </w:rPr>
        <w:t>a</w:t>
      </w:r>
      <w:r w:rsidRPr="00A079CF">
        <w:rPr>
          <w:rFonts w:ascii="Times New Roman" w:hAnsi="Times New Roman" w:cs="Times New Roman"/>
          <w:sz w:val="24"/>
          <w:szCs w:val="24"/>
        </w:rPr>
        <w:t xml:space="preserve"> organización </w:t>
      </w:r>
      <w:r w:rsidR="000E63D9" w:rsidRPr="00A079CF">
        <w:rPr>
          <w:rFonts w:ascii="Times New Roman" w:hAnsi="Times New Roman" w:cs="Times New Roman"/>
          <w:noProof/>
          <w:sz w:val="24"/>
          <w:szCs w:val="24"/>
        </w:rPr>
        <w:t>(Todericiu y Serban, 2015)</w:t>
      </w:r>
      <w:r w:rsidRPr="00A079CF">
        <w:rPr>
          <w:rFonts w:ascii="Times New Roman" w:hAnsi="Times New Roman" w:cs="Times New Roman"/>
          <w:sz w:val="24"/>
          <w:szCs w:val="24"/>
        </w:rPr>
        <w:t>.</w:t>
      </w:r>
    </w:p>
    <w:p w14:paraId="6D7D9711" w14:textId="4A308108" w:rsidR="00951172" w:rsidRPr="00A079CF" w:rsidRDefault="00906118"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De acuerdo con </w:t>
      </w:r>
      <w:r w:rsidR="000333DB" w:rsidRPr="00A079CF">
        <w:rPr>
          <w:rFonts w:ascii="Times New Roman" w:hAnsi="Times New Roman" w:cs="Times New Roman"/>
          <w:noProof/>
          <w:sz w:val="24"/>
          <w:szCs w:val="24"/>
        </w:rPr>
        <w:t>Rodríguez, Ortega-Fernández, Alvarez y Roqueñí (2006)</w:t>
      </w:r>
      <w:r w:rsidRPr="00A079CF">
        <w:rPr>
          <w:rFonts w:ascii="Times New Roman" w:hAnsi="Times New Roman" w:cs="Times New Roman"/>
          <w:sz w:val="24"/>
          <w:szCs w:val="24"/>
        </w:rPr>
        <w:t>, medir el capital intelectual de una organización es fundamental para poder realizar comparaciones más realistas de su situación, de manera que pueda ser estimado su valor y controlar su desempeño y crecimiento</w:t>
      </w:r>
      <w:r w:rsidR="005A4BD2" w:rsidRPr="00A079CF">
        <w:rPr>
          <w:rFonts w:ascii="Times New Roman" w:hAnsi="Times New Roman" w:cs="Times New Roman"/>
          <w:sz w:val="24"/>
          <w:szCs w:val="24"/>
        </w:rPr>
        <w:t xml:space="preserve">. Lo anterior es respaldado por </w:t>
      </w:r>
      <w:r w:rsidR="000333DB" w:rsidRPr="00A079CF">
        <w:rPr>
          <w:rFonts w:ascii="Times New Roman" w:hAnsi="Times New Roman" w:cs="Times New Roman"/>
          <w:noProof/>
          <w:sz w:val="24"/>
          <w:szCs w:val="24"/>
        </w:rPr>
        <w:t>Guthrie, Ricceri y Dumay (2012)</w:t>
      </w:r>
      <w:r w:rsidR="005A4BD2" w:rsidRPr="00A079CF">
        <w:rPr>
          <w:rFonts w:ascii="Times New Roman" w:hAnsi="Times New Roman" w:cs="Times New Roman"/>
          <w:sz w:val="24"/>
          <w:szCs w:val="24"/>
        </w:rPr>
        <w:t xml:space="preserve"> </w:t>
      </w:r>
      <w:r w:rsidR="00951172" w:rsidRPr="00A079CF">
        <w:rPr>
          <w:rFonts w:ascii="Times New Roman" w:hAnsi="Times New Roman" w:cs="Times New Roman"/>
          <w:sz w:val="24"/>
          <w:szCs w:val="24"/>
        </w:rPr>
        <w:t xml:space="preserve">y </w:t>
      </w:r>
      <w:r w:rsidR="000333DB" w:rsidRPr="00A079CF">
        <w:rPr>
          <w:rFonts w:ascii="Times New Roman" w:hAnsi="Times New Roman" w:cs="Times New Roman"/>
          <w:noProof/>
          <w:sz w:val="24"/>
          <w:szCs w:val="24"/>
        </w:rPr>
        <w:t>por Rodrigues, Selig y Viegas (2019),</w:t>
      </w:r>
      <w:r w:rsidR="00951172" w:rsidRPr="00A079CF">
        <w:rPr>
          <w:rFonts w:ascii="Times New Roman" w:hAnsi="Times New Roman" w:cs="Times New Roman"/>
          <w:sz w:val="24"/>
          <w:szCs w:val="24"/>
        </w:rPr>
        <w:t xml:space="preserve"> </w:t>
      </w:r>
      <w:r w:rsidR="005A4BD2" w:rsidRPr="00A079CF">
        <w:rPr>
          <w:rFonts w:ascii="Times New Roman" w:hAnsi="Times New Roman" w:cs="Times New Roman"/>
          <w:sz w:val="24"/>
          <w:szCs w:val="24"/>
        </w:rPr>
        <w:t xml:space="preserve">quienes comentan </w:t>
      </w:r>
      <w:r w:rsidR="00951172" w:rsidRPr="00A079CF">
        <w:rPr>
          <w:rFonts w:ascii="Times New Roman" w:hAnsi="Times New Roman" w:cs="Times New Roman"/>
          <w:sz w:val="24"/>
          <w:szCs w:val="24"/>
        </w:rPr>
        <w:t xml:space="preserve">el cambio de paradigma </w:t>
      </w:r>
      <w:r w:rsidR="005A4BD2" w:rsidRPr="00A079CF">
        <w:rPr>
          <w:rFonts w:ascii="Times New Roman" w:hAnsi="Times New Roman" w:cs="Times New Roman"/>
          <w:sz w:val="24"/>
          <w:szCs w:val="24"/>
        </w:rPr>
        <w:t xml:space="preserve">que desde 1980 la economía mundial </w:t>
      </w:r>
      <w:r w:rsidR="004048C7" w:rsidRPr="00A079CF">
        <w:rPr>
          <w:rFonts w:ascii="Times New Roman" w:hAnsi="Times New Roman" w:cs="Times New Roman"/>
          <w:sz w:val="24"/>
          <w:szCs w:val="24"/>
        </w:rPr>
        <w:t>h</w:t>
      </w:r>
      <w:r w:rsidR="005A4BD2" w:rsidRPr="00A079CF">
        <w:rPr>
          <w:rFonts w:ascii="Times New Roman" w:hAnsi="Times New Roman" w:cs="Times New Roman"/>
          <w:sz w:val="24"/>
          <w:szCs w:val="24"/>
        </w:rPr>
        <w:t>a transitado de una visión industrial a un marco basado en el conocimiento y de ahí la importancia de contar con una medición del CI que permita identificar la creación de valor y de ventajas competitivas.</w:t>
      </w:r>
      <w:r w:rsidR="004D4AF0" w:rsidRPr="00A079CF">
        <w:rPr>
          <w:rFonts w:ascii="Times New Roman" w:hAnsi="Times New Roman" w:cs="Times New Roman"/>
          <w:sz w:val="24"/>
          <w:szCs w:val="24"/>
        </w:rPr>
        <w:t xml:space="preserve"> </w:t>
      </w:r>
      <w:r w:rsidR="00951172" w:rsidRPr="00A079CF">
        <w:rPr>
          <w:rFonts w:ascii="Times New Roman" w:hAnsi="Times New Roman" w:cs="Times New Roman"/>
          <w:sz w:val="24"/>
          <w:szCs w:val="24"/>
        </w:rPr>
        <w:t xml:space="preserve">Este enfoque es compartido por </w:t>
      </w:r>
      <w:r w:rsidR="000333DB" w:rsidRPr="00A079CF">
        <w:rPr>
          <w:rFonts w:ascii="Times New Roman" w:hAnsi="Times New Roman" w:cs="Times New Roman"/>
          <w:noProof/>
          <w:sz w:val="24"/>
          <w:szCs w:val="24"/>
        </w:rPr>
        <w:t>Rodrigues, Figueroa y Fernández-Jardón (2009)</w:t>
      </w:r>
      <w:r w:rsidR="00951172" w:rsidRPr="00A079CF">
        <w:rPr>
          <w:rFonts w:ascii="Times New Roman" w:hAnsi="Times New Roman" w:cs="Times New Roman"/>
          <w:sz w:val="24"/>
          <w:szCs w:val="24"/>
        </w:rPr>
        <w:t>, quienes comentan la importancia del gasto en los activos intangibles</w:t>
      </w:r>
      <w:r w:rsidR="007172A7" w:rsidRPr="00A079CF">
        <w:rPr>
          <w:rFonts w:ascii="Times New Roman" w:hAnsi="Times New Roman" w:cs="Times New Roman"/>
          <w:sz w:val="24"/>
          <w:szCs w:val="24"/>
        </w:rPr>
        <w:t>,</w:t>
      </w:r>
      <w:r w:rsidR="00951172" w:rsidRPr="00A079CF">
        <w:rPr>
          <w:rFonts w:ascii="Times New Roman" w:hAnsi="Times New Roman" w:cs="Times New Roman"/>
          <w:sz w:val="24"/>
          <w:szCs w:val="24"/>
        </w:rPr>
        <w:t xml:space="preserve"> ya que representan variables que impactan de manera significativa </w:t>
      </w:r>
      <w:r w:rsidR="00824A77" w:rsidRPr="00A079CF">
        <w:rPr>
          <w:rFonts w:ascii="Times New Roman" w:hAnsi="Times New Roman" w:cs="Times New Roman"/>
          <w:sz w:val="24"/>
          <w:szCs w:val="24"/>
        </w:rPr>
        <w:t xml:space="preserve">en </w:t>
      </w:r>
      <w:r w:rsidR="00951172" w:rsidRPr="00A079CF">
        <w:rPr>
          <w:rFonts w:ascii="Times New Roman" w:hAnsi="Times New Roman" w:cs="Times New Roman"/>
          <w:sz w:val="24"/>
          <w:szCs w:val="24"/>
        </w:rPr>
        <w:t>el desempeño de las organizaciones.</w:t>
      </w:r>
      <w:r w:rsidR="0082714C" w:rsidRPr="00A079CF">
        <w:rPr>
          <w:rFonts w:ascii="Times New Roman" w:hAnsi="Times New Roman" w:cs="Times New Roman"/>
          <w:sz w:val="24"/>
          <w:szCs w:val="24"/>
        </w:rPr>
        <w:t xml:space="preserve"> </w:t>
      </w:r>
    </w:p>
    <w:p w14:paraId="41D2DB82" w14:textId="77777777" w:rsidR="00357B3B" w:rsidRPr="00A079CF" w:rsidRDefault="00357B3B" w:rsidP="004D4BB1">
      <w:pPr>
        <w:spacing w:after="0"/>
        <w:ind w:firstLine="708"/>
        <w:contextualSpacing/>
        <w:jc w:val="both"/>
        <w:rPr>
          <w:rFonts w:ascii="Times New Roman" w:hAnsi="Times New Roman" w:cs="Times New Roman"/>
          <w:sz w:val="24"/>
          <w:szCs w:val="24"/>
        </w:rPr>
      </w:pPr>
    </w:p>
    <w:p w14:paraId="06196B47" w14:textId="77777777" w:rsidR="00906118" w:rsidRPr="00A079CF" w:rsidRDefault="00906118" w:rsidP="004D4BB1">
      <w:pPr>
        <w:spacing w:after="0"/>
        <w:contextualSpacing/>
        <w:jc w:val="center"/>
        <w:rPr>
          <w:rFonts w:ascii="Times New Roman" w:hAnsi="Times New Roman" w:cs="Times New Roman"/>
          <w:b/>
          <w:sz w:val="28"/>
          <w:szCs w:val="28"/>
        </w:rPr>
      </w:pPr>
      <w:r w:rsidRPr="00A079CF">
        <w:rPr>
          <w:rFonts w:ascii="Times New Roman" w:hAnsi="Times New Roman" w:cs="Times New Roman"/>
          <w:b/>
          <w:sz w:val="28"/>
          <w:szCs w:val="28"/>
        </w:rPr>
        <w:t xml:space="preserve">Relación </w:t>
      </w:r>
      <w:r w:rsidR="00432BB8" w:rsidRPr="00A079CF">
        <w:rPr>
          <w:rFonts w:ascii="Times New Roman" w:hAnsi="Times New Roman" w:cs="Times New Roman"/>
          <w:b/>
          <w:sz w:val="28"/>
          <w:szCs w:val="28"/>
        </w:rPr>
        <w:t>del capital</w:t>
      </w:r>
      <w:r w:rsidR="009F6A6A" w:rsidRPr="00A079CF">
        <w:rPr>
          <w:rFonts w:ascii="Times New Roman" w:hAnsi="Times New Roman" w:cs="Times New Roman"/>
          <w:b/>
          <w:sz w:val="28"/>
          <w:szCs w:val="28"/>
        </w:rPr>
        <w:t xml:space="preserve"> intelectual y el desempeño organizacional</w:t>
      </w:r>
    </w:p>
    <w:p w14:paraId="18353F43" w14:textId="77777777" w:rsidR="00215374" w:rsidRPr="00A079CF" w:rsidRDefault="00215374"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Como lo muestra la literatura existente, el capital intelectual es un tema estudiado de manera amplia en países desarrollados e industrializados, aunque no así en economías emergentes, mucho menos en instituciones de educación superior (IES) </w:t>
      </w:r>
      <w:r w:rsidR="00D62C3D" w:rsidRPr="00A079CF">
        <w:rPr>
          <w:rFonts w:ascii="Times New Roman" w:hAnsi="Times New Roman" w:cs="Times New Roman"/>
          <w:noProof/>
          <w:sz w:val="24"/>
          <w:szCs w:val="24"/>
        </w:rPr>
        <w:t>(Tseng y Goo, 2005)</w:t>
      </w:r>
      <w:r w:rsidRPr="00A079CF">
        <w:rPr>
          <w:rFonts w:ascii="Times New Roman" w:hAnsi="Times New Roman" w:cs="Times New Roman"/>
          <w:sz w:val="24"/>
          <w:szCs w:val="24"/>
        </w:rPr>
        <w:t xml:space="preserve">. En México, este hecho es también una realidad, al existir poca investigación al respecto orientada a universidades </w:t>
      </w:r>
      <w:r w:rsidR="00D62C3D" w:rsidRPr="00A079CF">
        <w:rPr>
          <w:rFonts w:ascii="Times New Roman" w:hAnsi="Times New Roman" w:cs="Times New Roman"/>
          <w:noProof/>
          <w:sz w:val="24"/>
          <w:szCs w:val="24"/>
        </w:rPr>
        <w:t>(Me</w:t>
      </w:r>
      <w:r w:rsidR="00E7460B" w:rsidRPr="00A079CF">
        <w:rPr>
          <w:rFonts w:ascii="Times New Roman" w:hAnsi="Times New Roman" w:cs="Times New Roman"/>
          <w:noProof/>
          <w:sz w:val="24"/>
          <w:szCs w:val="24"/>
        </w:rPr>
        <w:t>rcado-Salgado, Cernas-Ortiz y Sá</w:t>
      </w:r>
      <w:r w:rsidR="00D62C3D" w:rsidRPr="00A079CF">
        <w:rPr>
          <w:rFonts w:ascii="Times New Roman" w:hAnsi="Times New Roman" w:cs="Times New Roman"/>
          <w:noProof/>
          <w:sz w:val="24"/>
          <w:szCs w:val="24"/>
        </w:rPr>
        <w:t>nchez, 2014)</w:t>
      </w:r>
      <w:r w:rsidRPr="00A079CF">
        <w:rPr>
          <w:rFonts w:ascii="Times New Roman" w:hAnsi="Times New Roman" w:cs="Times New Roman"/>
          <w:sz w:val="24"/>
          <w:szCs w:val="24"/>
        </w:rPr>
        <w:t>.</w:t>
      </w:r>
    </w:p>
    <w:p w14:paraId="4DC8B738" w14:textId="77777777" w:rsidR="00215374" w:rsidRPr="00A079CF" w:rsidRDefault="00215374"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lastRenderedPageBreak/>
        <w:t xml:space="preserve">Las IES </w:t>
      </w:r>
      <w:r w:rsidR="007172A7" w:rsidRPr="00A079CF">
        <w:rPr>
          <w:rFonts w:ascii="Times New Roman" w:hAnsi="Times New Roman" w:cs="Times New Roman"/>
          <w:sz w:val="24"/>
          <w:szCs w:val="24"/>
        </w:rPr>
        <w:t>—</w:t>
      </w:r>
      <w:r w:rsidRPr="00A079CF">
        <w:rPr>
          <w:rFonts w:ascii="Times New Roman" w:hAnsi="Times New Roman" w:cs="Times New Roman"/>
          <w:sz w:val="24"/>
          <w:szCs w:val="24"/>
        </w:rPr>
        <w:t>desde hace más de una década</w:t>
      </w:r>
      <w:r w:rsidR="007172A7" w:rsidRPr="00A079CF">
        <w:rPr>
          <w:rFonts w:ascii="Times New Roman" w:hAnsi="Times New Roman" w:cs="Times New Roman"/>
          <w:sz w:val="24"/>
          <w:szCs w:val="24"/>
        </w:rPr>
        <w:t>—</w:t>
      </w:r>
      <w:r w:rsidRPr="00A079CF">
        <w:rPr>
          <w:rFonts w:ascii="Times New Roman" w:hAnsi="Times New Roman" w:cs="Times New Roman"/>
          <w:sz w:val="24"/>
          <w:szCs w:val="24"/>
        </w:rPr>
        <w:t xml:space="preserve"> están inmersas en procesos de cambio de paradigma que buscan crear organizaciones con un mayor nivel de competitividad, dinamismo y transparencia </w:t>
      </w:r>
      <w:r w:rsidR="00C10838" w:rsidRPr="00A079CF">
        <w:rPr>
          <w:rFonts w:ascii="Times New Roman" w:hAnsi="Times New Roman" w:cs="Times New Roman"/>
          <w:noProof/>
          <w:sz w:val="24"/>
          <w:szCs w:val="24"/>
        </w:rPr>
        <w:t>(Sánchez, Elena y Castrillo, 2009)</w:t>
      </w:r>
      <w:r w:rsidRPr="00A079CF">
        <w:rPr>
          <w:rFonts w:ascii="Times New Roman" w:hAnsi="Times New Roman" w:cs="Times New Roman"/>
          <w:sz w:val="24"/>
          <w:szCs w:val="24"/>
        </w:rPr>
        <w:t>. En este sentido</w:t>
      </w:r>
      <w:r w:rsidR="007627B2" w:rsidRPr="00A079CF">
        <w:rPr>
          <w:rFonts w:ascii="Times New Roman" w:hAnsi="Times New Roman" w:cs="Times New Roman"/>
          <w:sz w:val="24"/>
          <w:szCs w:val="24"/>
        </w:rPr>
        <w:t>,</w:t>
      </w:r>
      <w:r w:rsidR="00C10838" w:rsidRPr="00A079CF">
        <w:rPr>
          <w:rFonts w:ascii="Times New Roman" w:hAnsi="Times New Roman" w:cs="Times New Roman"/>
          <w:sz w:val="24"/>
          <w:szCs w:val="24"/>
        </w:rPr>
        <w:t xml:space="preserve"> </w:t>
      </w:r>
      <w:r w:rsidR="00C10838" w:rsidRPr="00A079CF">
        <w:rPr>
          <w:rFonts w:ascii="Times New Roman" w:hAnsi="Times New Roman" w:cs="Times New Roman"/>
          <w:noProof/>
          <w:sz w:val="24"/>
          <w:szCs w:val="24"/>
        </w:rPr>
        <w:t>Zorrilla (2010)</w:t>
      </w:r>
      <w:r w:rsidRPr="00A079CF">
        <w:rPr>
          <w:rFonts w:ascii="Times New Roman" w:hAnsi="Times New Roman" w:cs="Times New Roman"/>
          <w:sz w:val="24"/>
          <w:szCs w:val="24"/>
        </w:rPr>
        <w:t xml:space="preserve"> argumenta que debe implementarse una filosofía de gestión que contribuya a fortalecer las universidades y a mejorar sus resultados de competitividad y credibilidad en la sociedad, esto mediante la gestión del conocimiento</w:t>
      </w:r>
      <w:r w:rsidR="007C683F" w:rsidRPr="00A079CF">
        <w:rPr>
          <w:rFonts w:ascii="Times New Roman" w:hAnsi="Times New Roman" w:cs="Times New Roman"/>
          <w:sz w:val="24"/>
          <w:szCs w:val="24"/>
        </w:rPr>
        <w:t>; enfatizando en</w:t>
      </w:r>
      <w:r w:rsidRPr="00A079CF">
        <w:rPr>
          <w:rFonts w:ascii="Times New Roman" w:hAnsi="Times New Roman" w:cs="Times New Roman"/>
          <w:sz w:val="24"/>
          <w:szCs w:val="24"/>
        </w:rPr>
        <w:t xml:space="preserve"> la relación que tiene la gestión del capital intelectual con el desempeño de las instituciones, al describir la relación entre sus dimensiones con el impacto que genera en los procesos que desempeña una IES y</w:t>
      </w:r>
      <w:r w:rsidR="007627B2" w:rsidRPr="00A079CF">
        <w:rPr>
          <w:rFonts w:ascii="Times New Roman" w:hAnsi="Times New Roman" w:cs="Times New Roman"/>
          <w:sz w:val="24"/>
          <w:szCs w:val="24"/>
        </w:rPr>
        <w:t>,</w:t>
      </w:r>
      <w:r w:rsidRPr="00A079CF">
        <w:rPr>
          <w:rFonts w:ascii="Times New Roman" w:hAnsi="Times New Roman" w:cs="Times New Roman"/>
          <w:sz w:val="24"/>
          <w:szCs w:val="24"/>
        </w:rPr>
        <w:t xml:space="preserve"> por ende</w:t>
      </w:r>
      <w:r w:rsidR="007627B2" w:rsidRPr="00A079CF">
        <w:rPr>
          <w:rFonts w:ascii="Times New Roman" w:hAnsi="Times New Roman" w:cs="Times New Roman"/>
          <w:sz w:val="24"/>
          <w:szCs w:val="24"/>
        </w:rPr>
        <w:t>,</w:t>
      </w:r>
      <w:r w:rsidRPr="00A079CF">
        <w:rPr>
          <w:rFonts w:ascii="Times New Roman" w:hAnsi="Times New Roman" w:cs="Times New Roman"/>
          <w:sz w:val="24"/>
          <w:szCs w:val="24"/>
        </w:rPr>
        <w:t xml:space="preserve"> en los agentes que interactúan con la organización.</w:t>
      </w:r>
    </w:p>
    <w:p w14:paraId="2829BCEE" w14:textId="77777777" w:rsidR="00215374" w:rsidRPr="00A079CF" w:rsidRDefault="00215374"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Como se comentaba previamente, resulta </w:t>
      </w:r>
      <w:r w:rsidR="003F3650" w:rsidRPr="00A079CF">
        <w:rPr>
          <w:rFonts w:ascii="Times New Roman" w:hAnsi="Times New Roman" w:cs="Times New Roman"/>
          <w:sz w:val="24"/>
          <w:szCs w:val="24"/>
        </w:rPr>
        <w:t>esencial</w:t>
      </w:r>
      <w:r w:rsidRPr="00A079CF">
        <w:rPr>
          <w:rFonts w:ascii="Times New Roman" w:hAnsi="Times New Roman" w:cs="Times New Roman"/>
          <w:sz w:val="24"/>
          <w:szCs w:val="24"/>
        </w:rPr>
        <w:t xml:space="preserve"> observar los resultados de la relación entre los componentes del capital intelectual y como estos, en su carácter de variable independiente</w:t>
      </w:r>
      <w:r w:rsidR="007627B2" w:rsidRPr="00A079CF">
        <w:rPr>
          <w:rFonts w:ascii="Times New Roman" w:hAnsi="Times New Roman" w:cs="Times New Roman"/>
          <w:sz w:val="24"/>
          <w:szCs w:val="24"/>
        </w:rPr>
        <w:t>,</w:t>
      </w:r>
      <w:r w:rsidRPr="00A079CF">
        <w:rPr>
          <w:rFonts w:ascii="Times New Roman" w:hAnsi="Times New Roman" w:cs="Times New Roman"/>
          <w:sz w:val="24"/>
          <w:szCs w:val="24"/>
        </w:rPr>
        <w:t xml:space="preserve"> pueden ser capaces de impactar en el desempeño organizacional como variable dependiente</w:t>
      </w:r>
      <w:r w:rsidR="00FF63FB" w:rsidRPr="00A079CF">
        <w:rPr>
          <w:rFonts w:ascii="Times New Roman" w:hAnsi="Times New Roman" w:cs="Times New Roman"/>
          <w:sz w:val="24"/>
          <w:szCs w:val="24"/>
        </w:rPr>
        <w:t>;</w:t>
      </w:r>
      <w:r w:rsidRPr="00A079CF">
        <w:rPr>
          <w:rFonts w:ascii="Times New Roman" w:hAnsi="Times New Roman" w:cs="Times New Roman"/>
          <w:sz w:val="24"/>
          <w:szCs w:val="24"/>
        </w:rPr>
        <w:t xml:space="preserve"> no obstante, es necesario identificar en primera instancia si las dimensiones comentadas aplican al contexto educativo. En este sentido, como lo comentan </w:t>
      </w:r>
      <w:r w:rsidR="00C10838" w:rsidRPr="00A079CF">
        <w:rPr>
          <w:rFonts w:ascii="Times New Roman" w:hAnsi="Times New Roman" w:cs="Times New Roman"/>
          <w:noProof/>
          <w:sz w:val="24"/>
          <w:szCs w:val="24"/>
        </w:rPr>
        <w:t xml:space="preserve">Demuner, Nava </w:t>
      </w:r>
      <w:r w:rsidR="00F154C2" w:rsidRPr="00A079CF">
        <w:rPr>
          <w:rFonts w:ascii="Times New Roman" w:hAnsi="Times New Roman" w:cs="Times New Roman"/>
          <w:noProof/>
          <w:sz w:val="24"/>
          <w:szCs w:val="24"/>
        </w:rPr>
        <w:t>e</w:t>
      </w:r>
      <w:r w:rsidR="00C10838" w:rsidRPr="00A079CF">
        <w:rPr>
          <w:rFonts w:ascii="Times New Roman" w:hAnsi="Times New Roman" w:cs="Times New Roman"/>
          <w:noProof/>
          <w:sz w:val="24"/>
          <w:szCs w:val="24"/>
        </w:rPr>
        <w:t xml:space="preserve"> Ibarra (2014)</w:t>
      </w:r>
      <w:r w:rsidRPr="00A079CF">
        <w:rPr>
          <w:rFonts w:ascii="Times New Roman" w:hAnsi="Times New Roman" w:cs="Times New Roman"/>
          <w:sz w:val="24"/>
          <w:szCs w:val="24"/>
        </w:rPr>
        <w:t xml:space="preserve">, la clasificación descrita es también aplicable a instituciones de educación superior, y existe una serie de estudios que muestran cómo son relevantes para el contexto universitario las interrelaciones entre las tres dimensiones del capital intelectual </w:t>
      </w:r>
      <w:r w:rsidR="00C10838" w:rsidRPr="00A079CF">
        <w:rPr>
          <w:rFonts w:ascii="Times New Roman" w:hAnsi="Times New Roman" w:cs="Times New Roman"/>
          <w:noProof/>
          <w:sz w:val="24"/>
          <w:szCs w:val="24"/>
        </w:rPr>
        <w:t>(Bezhani, 2010; Leitner, 2004; Ramírez, Lorduy y Rojas, 2007; Sánchez</w:t>
      </w:r>
      <w:r w:rsidR="00E7460B" w:rsidRPr="00A079CF">
        <w:rPr>
          <w:rFonts w:ascii="Times New Roman" w:hAnsi="Times New Roman" w:cs="Times New Roman"/>
          <w:noProof/>
          <w:sz w:val="24"/>
          <w:szCs w:val="24"/>
        </w:rPr>
        <w:t xml:space="preserve"> </w:t>
      </w:r>
      <w:r w:rsidR="00E7460B" w:rsidRPr="00A079CF">
        <w:rPr>
          <w:rFonts w:ascii="Times New Roman" w:hAnsi="Times New Roman" w:cs="Times New Roman"/>
          <w:i/>
          <w:noProof/>
          <w:sz w:val="24"/>
          <w:szCs w:val="24"/>
        </w:rPr>
        <w:t>et al</w:t>
      </w:r>
      <w:r w:rsidR="00E7460B" w:rsidRPr="00A079CF">
        <w:rPr>
          <w:rFonts w:ascii="Times New Roman" w:hAnsi="Times New Roman" w:cs="Times New Roman"/>
          <w:noProof/>
          <w:sz w:val="24"/>
          <w:szCs w:val="24"/>
        </w:rPr>
        <w:t>.</w:t>
      </w:r>
      <w:r w:rsidR="00C10838" w:rsidRPr="00A079CF">
        <w:rPr>
          <w:rFonts w:ascii="Times New Roman" w:hAnsi="Times New Roman" w:cs="Times New Roman"/>
          <w:noProof/>
          <w:sz w:val="24"/>
          <w:szCs w:val="24"/>
        </w:rPr>
        <w:t>, 2009)</w:t>
      </w:r>
      <w:r w:rsidRPr="00A079CF">
        <w:rPr>
          <w:rFonts w:ascii="Times New Roman" w:hAnsi="Times New Roman" w:cs="Times New Roman"/>
          <w:sz w:val="24"/>
          <w:szCs w:val="24"/>
        </w:rPr>
        <w:t xml:space="preserve">. </w:t>
      </w:r>
    </w:p>
    <w:p w14:paraId="6441CB47" w14:textId="77777777" w:rsidR="00215374" w:rsidRPr="00A079CF" w:rsidRDefault="00215374"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Por ejemplo, el capital humano se percibe como los conocimientos desarrollados por la comunidad universitaria, así como sus experiencias y competencias, derivadas de la actualización académica y el trabajo en equipo </w:t>
      </w:r>
      <w:r w:rsidR="00E030C5" w:rsidRPr="00A079CF">
        <w:rPr>
          <w:rFonts w:ascii="Times New Roman" w:hAnsi="Times New Roman" w:cs="Times New Roman"/>
          <w:noProof/>
          <w:sz w:val="24"/>
          <w:szCs w:val="24"/>
        </w:rPr>
        <w:t xml:space="preserve">(Bueno </w:t>
      </w:r>
      <w:r w:rsidR="00E030C5" w:rsidRPr="00A079CF">
        <w:rPr>
          <w:rFonts w:ascii="Times New Roman" w:hAnsi="Times New Roman" w:cs="Times New Roman"/>
          <w:i/>
          <w:noProof/>
          <w:sz w:val="24"/>
          <w:szCs w:val="24"/>
        </w:rPr>
        <w:t>et al</w:t>
      </w:r>
      <w:r w:rsidR="00E030C5" w:rsidRPr="00A079CF">
        <w:rPr>
          <w:rFonts w:ascii="Times New Roman" w:hAnsi="Times New Roman" w:cs="Times New Roman"/>
          <w:noProof/>
          <w:sz w:val="24"/>
          <w:szCs w:val="24"/>
        </w:rPr>
        <w:t>., 2002; Ramírez</w:t>
      </w:r>
      <w:r w:rsidR="00E7460B" w:rsidRPr="00A079CF">
        <w:rPr>
          <w:rFonts w:ascii="Times New Roman" w:hAnsi="Times New Roman" w:cs="Times New Roman"/>
          <w:noProof/>
          <w:sz w:val="24"/>
          <w:szCs w:val="24"/>
        </w:rPr>
        <w:t xml:space="preserve"> </w:t>
      </w:r>
      <w:r w:rsidR="00E7460B" w:rsidRPr="00A079CF">
        <w:rPr>
          <w:rFonts w:ascii="Times New Roman" w:hAnsi="Times New Roman" w:cs="Times New Roman"/>
          <w:i/>
          <w:noProof/>
          <w:sz w:val="24"/>
          <w:szCs w:val="24"/>
        </w:rPr>
        <w:t>et al</w:t>
      </w:r>
      <w:r w:rsidR="00E7460B" w:rsidRPr="00A079CF">
        <w:rPr>
          <w:rFonts w:ascii="Times New Roman" w:hAnsi="Times New Roman" w:cs="Times New Roman"/>
          <w:noProof/>
          <w:sz w:val="24"/>
          <w:szCs w:val="24"/>
        </w:rPr>
        <w:t>.</w:t>
      </w:r>
      <w:r w:rsidR="00E030C5" w:rsidRPr="00A079CF">
        <w:rPr>
          <w:rFonts w:ascii="Times New Roman" w:hAnsi="Times New Roman" w:cs="Times New Roman"/>
          <w:noProof/>
          <w:sz w:val="24"/>
          <w:szCs w:val="24"/>
        </w:rPr>
        <w:t>, 2007)</w:t>
      </w:r>
      <w:r w:rsidRPr="00A079CF">
        <w:rPr>
          <w:rFonts w:ascii="Times New Roman" w:hAnsi="Times New Roman" w:cs="Times New Roman"/>
          <w:sz w:val="24"/>
          <w:szCs w:val="24"/>
        </w:rPr>
        <w:t>; el capital relacional es identificado en las redes de trabajo de alumnos y empresas, ya que estas permiten la transferencia de conocimiento ha</w:t>
      </w:r>
      <w:r w:rsidR="00F241CB" w:rsidRPr="00A079CF">
        <w:rPr>
          <w:rFonts w:ascii="Times New Roman" w:hAnsi="Times New Roman" w:cs="Times New Roman"/>
          <w:sz w:val="24"/>
          <w:szCs w:val="24"/>
        </w:rPr>
        <w:t xml:space="preserve">cia </w:t>
      </w:r>
      <w:r w:rsidR="003F3650" w:rsidRPr="00A079CF">
        <w:rPr>
          <w:rFonts w:ascii="Times New Roman" w:hAnsi="Times New Roman" w:cs="Times New Roman"/>
          <w:sz w:val="24"/>
          <w:szCs w:val="24"/>
        </w:rPr>
        <w:t>a</w:t>
      </w:r>
      <w:r w:rsidR="00F241CB" w:rsidRPr="00A079CF">
        <w:rPr>
          <w:rFonts w:ascii="Times New Roman" w:hAnsi="Times New Roman" w:cs="Times New Roman"/>
          <w:sz w:val="24"/>
          <w:szCs w:val="24"/>
        </w:rPr>
        <w:t xml:space="preserve">dentro y hacia </w:t>
      </w:r>
      <w:r w:rsidR="003F3650" w:rsidRPr="00A079CF">
        <w:rPr>
          <w:rFonts w:ascii="Times New Roman" w:hAnsi="Times New Roman" w:cs="Times New Roman"/>
          <w:sz w:val="24"/>
          <w:szCs w:val="24"/>
        </w:rPr>
        <w:t>a</w:t>
      </w:r>
      <w:r w:rsidR="00F241CB" w:rsidRPr="00A079CF">
        <w:rPr>
          <w:rFonts w:ascii="Times New Roman" w:hAnsi="Times New Roman" w:cs="Times New Roman"/>
          <w:sz w:val="24"/>
          <w:szCs w:val="24"/>
        </w:rPr>
        <w:t>fuera de la u</w:t>
      </w:r>
      <w:r w:rsidRPr="00A079CF">
        <w:rPr>
          <w:rFonts w:ascii="Times New Roman" w:hAnsi="Times New Roman" w:cs="Times New Roman"/>
          <w:sz w:val="24"/>
          <w:szCs w:val="24"/>
        </w:rPr>
        <w:t>niversidad.</w:t>
      </w:r>
      <w:r w:rsidR="00201659" w:rsidRPr="00A079CF">
        <w:rPr>
          <w:rFonts w:ascii="Times New Roman" w:hAnsi="Times New Roman" w:cs="Times New Roman"/>
          <w:sz w:val="24"/>
          <w:szCs w:val="24"/>
        </w:rPr>
        <w:t xml:space="preserve"> </w:t>
      </w:r>
      <w:r w:rsidRPr="00A079CF">
        <w:rPr>
          <w:rFonts w:ascii="Times New Roman" w:hAnsi="Times New Roman" w:cs="Times New Roman"/>
          <w:sz w:val="24"/>
          <w:szCs w:val="24"/>
        </w:rPr>
        <w:t xml:space="preserve">Por su parte, el capital estructural “integra el conocimiento incorporado, sistematizado y procesado de la universidad, que una vez formalizado llega a ser de su propiedad y se transmite a alumnos, organizaciones y a la sociedad misma” </w:t>
      </w:r>
      <w:r w:rsidR="001A70DB" w:rsidRPr="00A079CF">
        <w:rPr>
          <w:rFonts w:ascii="Times New Roman" w:hAnsi="Times New Roman" w:cs="Times New Roman"/>
          <w:noProof/>
          <w:sz w:val="24"/>
          <w:szCs w:val="24"/>
        </w:rPr>
        <w:t xml:space="preserve">(Demuner, Nava </w:t>
      </w:r>
      <w:r w:rsidR="00201659" w:rsidRPr="00A079CF">
        <w:rPr>
          <w:rFonts w:ascii="Times New Roman" w:hAnsi="Times New Roman" w:cs="Times New Roman"/>
          <w:noProof/>
          <w:sz w:val="24"/>
          <w:szCs w:val="24"/>
        </w:rPr>
        <w:t>e</w:t>
      </w:r>
      <w:r w:rsidR="001A70DB" w:rsidRPr="00A079CF">
        <w:rPr>
          <w:rFonts w:ascii="Times New Roman" w:hAnsi="Times New Roman" w:cs="Times New Roman"/>
          <w:noProof/>
          <w:sz w:val="24"/>
          <w:szCs w:val="24"/>
        </w:rPr>
        <w:t xml:space="preserve"> Ibarra, 2016</w:t>
      </w:r>
      <w:r w:rsidR="00F241CB" w:rsidRPr="00A079CF">
        <w:rPr>
          <w:rFonts w:ascii="Times New Roman" w:hAnsi="Times New Roman" w:cs="Times New Roman"/>
          <w:noProof/>
          <w:sz w:val="24"/>
          <w:szCs w:val="24"/>
        </w:rPr>
        <w:t xml:space="preserve">, p. </w:t>
      </w:r>
      <w:r w:rsidR="001A70DB" w:rsidRPr="00A079CF">
        <w:rPr>
          <w:rFonts w:ascii="Times New Roman" w:hAnsi="Times New Roman" w:cs="Times New Roman"/>
          <w:noProof/>
          <w:sz w:val="24"/>
          <w:szCs w:val="24"/>
        </w:rPr>
        <w:t>64)</w:t>
      </w:r>
      <w:r w:rsidRPr="00A079CF">
        <w:rPr>
          <w:rFonts w:ascii="Times New Roman" w:hAnsi="Times New Roman" w:cs="Times New Roman"/>
          <w:sz w:val="24"/>
          <w:szCs w:val="24"/>
        </w:rPr>
        <w:t xml:space="preserve">, en otras palabras, es el conocimiento propio de la institución que se sistematiza hasta el grado de generar rutinas </w:t>
      </w:r>
      <w:r w:rsidR="00030960" w:rsidRPr="00A079CF">
        <w:rPr>
          <w:rFonts w:ascii="Times New Roman" w:hAnsi="Times New Roman" w:cs="Times New Roman"/>
          <w:noProof/>
          <w:sz w:val="24"/>
          <w:szCs w:val="24"/>
        </w:rPr>
        <w:t>(Bueno, 2003)</w:t>
      </w:r>
      <w:r w:rsidRPr="00A079CF">
        <w:rPr>
          <w:rFonts w:ascii="Times New Roman" w:hAnsi="Times New Roman" w:cs="Times New Roman"/>
          <w:sz w:val="24"/>
          <w:szCs w:val="24"/>
        </w:rPr>
        <w:t xml:space="preserve">. Además, funciona como un medio que permite buscar la rentabilidad y proyección del talento e inteligencia de todos sus miembros, consiguiendo así conformar la propuesta de valor de la organización </w:t>
      </w:r>
      <w:r w:rsidR="001A70DB" w:rsidRPr="00A079CF">
        <w:rPr>
          <w:rFonts w:ascii="Times New Roman" w:hAnsi="Times New Roman" w:cs="Times New Roman"/>
          <w:noProof/>
          <w:sz w:val="24"/>
          <w:szCs w:val="24"/>
        </w:rPr>
        <w:t>(Bueno, 2003)</w:t>
      </w:r>
      <w:r w:rsidRPr="00A079CF">
        <w:rPr>
          <w:rFonts w:ascii="Times New Roman" w:hAnsi="Times New Roman" w:cs="Times New Roman"/>
          <w:sz w:val="24"/>
          <w:szCs w:val="24"/>
        </w:rPr>
        <w:t>.</w:t>
      </w:r>
    </w:p>
    <w:p w14:paraId="4B20544F" w14:textId="77777777" w:rsidR="00215374" w:rsidRPr="00A079CF" w:rsidRDefault="00EA4F43"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noProof/>
          <w:sz w:val="24"/>
          <w:szCs w:val="24"/>
        </w:rPr>
        <w:t>Robles y Zárate (2013)</w:t>
      </w:r>
      <w:r w:rsidR="00215374" w:rsidRPr="00A079CF">
        <w:rPr>
          <w:rFonts w:ascii="Times New Roman" w:hAnsi="Times New Roman" w:cs="Times New Roman"/>
          <w:sz w:val="24"/>
          <w:szCs w:val="24"/>
        </w:rPr>
        <w:t xml:space="preserve"> recalcan la importancia de estudiar la forma de gestión del capital intelectual en las universidades, dada la fuente de valor que esto representaría para la institución. En este orden de ideas, existen casos de investigación </w:t>
      </w:r>
      <w:r w:rsidR="00F241CB" w:rsidRPr="00A079CF">
        <w:rPr>
          <w:rFonts w:ascii="Times New Roman" w:hAnsi="Times New Roman" w:cs="Times New Roman"/>
          <w:sz w:val="24"/>
          <w:szCs w:val="24"/>
        </w:rPr>
        <w:t>sobre</w:t>
      </w:r>
      <w:r w:rsidR="00215374" w:rsidRPr="00A079CF">
        <w:rPr>
          <w:rFonts w:ascii="Times New Roman" w:hAnsi="Times New Roman" w:cs="Times New Roman"/>
          <w:sz w:val="24"/>
          <w:szCs w:val="24"/>
        </w:rPr>
        <w:t xml:space="preserve"> la relación entre las variables del CI y </w:t>
      </w:r>
      <w:r w:rsidR="00215374" w:rsidRPr="00A079CF">
        <w:rPr>
          <w:rFonts w:ascii="Times New Roman" w:hAnsi="Times New Roman" w:cs="Times New Roman"/>
          <w:sz w:val="24"/>
          <w:szCs w:val="24"/>
        </w:rPr>
        <w:lastRenderedPageBreak/>
        <w:t xml:space="preserve">el DO en el contexto educativo, como se puede observar en el estudio de </w:t>
      </w:r>
      <w:r w:rsidR="00D56435" w:rsidRPr="00A079CF">
        <w:rPr>
          <w:rFonts w:ascii="Times New Roman" w:hAnsi="Times New Roman" w:cs="Times New Roman"/>
          <w:noProof/>
          <w:sz w:val="24"/>
          <w:szCs w:val="24"/>
        </w:rPr>
        <w:t>Shehzad</w:t>
      </w:r>
      <w:r w:rsidR="0027424B" w:rsidRPr="00A079CF">
        <w:rPr>
          <w:rFonts w:ascii="Times New Roman" w:hAnsi="Times New Roman" w:cs="Times New Roman"/>
          <w:noProof/>
          <w:sz w:val="24"/>
          <w:szCs w:val="24"/>
        </w:rPr>
        <w:t xml:space="preserve"> </w:t>
      </w:r>
      <w:r w:rsidR="0027424B" w:rsidRPr="00A079CF">
        <w:rPr>
          <w:rFonts w:ascii="Times New Roman" w:hAnsi="Times New Roman" w:cs="Times New Roman"/>
          <w:i/>
          <w:noProof/>
          <w:sz w:val="24"/>
          <w:szCs w:val="24"/>
        </w:rPr>
        <w:t>et al</w:t>
      </w:r>
      <w:r w:rsidR="0027424B" w:rsidRPr="00A079CF">
        <w:rPr>
          <w:rFonts w:ascii="Times New Roman" w:hAnsi="Times New Roman" w:cs="Times New Roman"/>
          <w:noProof/>
          <w:sz w:val="24"/>
          <w:szCs w:val="24"/>
        </w:rPr>
        <w:t>.</w:t>
      </w:r>
      <w:r w:rsidR="00107EFD" w:rsidRPr="00A079CF">
        <w:rPr>
          <w:rFonts w:ascii="Times New Roman" w:hAnsi="Times New Roman" w:cs="Times New Roman"/>
          <w:noProof/>
          <w:sz w:val="24"/>
          <w:szCs w:val="24"/>
        </w:rPr>
        <w:t xml:space="preserve"> (</w:t>
      </w:r>
      <w:r w:rsidR="00D56435" w:rsidRPr="00A079CF">
        <w:rPr>
          <w:rFonts w:ascii="Times New Roman" w:hAnsi="Times New Roman" w:cs="Times New Roman"/>
          <w:noProof/>
          <w:sz w:val="24"/>
          <w:szCs w:val="24"/>
        </w:rPr>
        <w:t>2014)</w:t>
      </w:r>
      <w:r w:rsidR="00215374" w:rsidRPr="00A079CF">
        <w:rPr>
          <w:rFonts w:ascii="Times New Roman" w:hAnsi="Times New Roman" w:cs="Times New Roman"/>
          <w:sz w:val="24"/>
          <w:szCs w:val="24"/>
        </w:rPr>
        <w:t>, quienes lo abordan desde el contexto universitario de Pakistán. Sus resultados muestran una correlación positiva entre las tres dimensiones del CI con el desempeño institucional de las universidades pakistaníes, lo que muestra la enorme contribución que se tiene entre estas variables.</w:t>
      </w:r>
    </w:p>
    <w:p w14:paraId="324F3BA8" w14:textId="77777777" w:rsidR="00215374" w:rsidRPr="00A079CF" w:rsidRDefault="00215374"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Otros estudios, como el de </w:t>
      </w:r>
      <w:r w:rsidR="00D56435" w:rsidRPr="00A079CF">
        <w:rPr>
          <w:rFonts w:ascii="Times New Roman" w:hAnsi="Times New Roman" w:cs="Times New Roman"/>
          <w:noProof/>
          <w:sz w:val="24"/>
          <w:szCs w:val="24"/>
        </w:rPr>
        <w:t>Galleguillos</w:t>
      </w:r>
      <w:r w:rsidR="0027424B" w:rsidRPr="00A079CF">
        <w:rPr>
          <w:rFonts w:ascii="Times New Roman" w:hAnsi="Times New Roman" w:cs="Times New Roman"/>
          <w:noProof/>
          <w:sz w:val="24"/>
          <w:szCs w:val="24"/>
        </w:rPr>
        <w:t xml:space="preserve"> </w:t>
      </w:r>
      <w:r w:rsidR="0027424B" w:rsidRPr="00A079CF">
        <w:rPr>
          <w:rFonts w:ascii="Times New Roman" w:hAnsi="Times New Roman" w:cs="Times New Roman"/>
          <w:i/>
          <w:noProof/>
          <w:sz w:val="24"/>
          <w:szCs w:val="24"/>
        </w:rPr>
        <w:t>et al</w:t>
      </w:r>
      <w:r w:rsidR="0027424B" w:rsidRPr="00A079CF">
        <w:rPr>
          <w:rFonts w:ascii="Times New Roman" w:hAnsi="Times New Roman" w:cs="Times New Roman"/>
          <w:noProof/>
          <w:sz w:val="24"/>
          <w:szCs w:val="24"/>
        </w:rPr>
        <w:t>.</w:t>
      </w:r>
      <w:r w:rsidR="00690E24" w:rsidRPr="00A079CF">
        <w:rPr>
          <w:rFonts w:ascii="Times New Roman" w:hAnsi="Times New Roman" w:cs="Times New Roman"/>
          <w:noProof/>
          <w:sz w:val="24"/>
          <w:szCs w:val="24"/>
        </w:rPr>
        <w:t xml:space="preserve"> (</w:t>
      </w:r>
      <w:r w:rsidR="00D56435" w:rsidRPr="00A079CF">
        <w:rPr>
          <w:rFonts w:ascii="Times New Roman" w:hAnsi="Times New Roman" w:cs="Times New Roman"/>
          <w:noProof/>
          <w:sz w:val="24"/>
          <w:szCs w:val="24"/>
        </w:rPr>
        <w:t>2018)</w:t>
      </w:r>
      <w:r w:rsidRPr="00A079CF">
        <w:rPr>
          <w:rFonts w:ascii="Times New Roman" w:hAnsi="Times New Roman" w:cs="Times New Roman"/>
          <w:sz w:val="24"/>
          <w:szCs w:val="24"/>
        </w:rPr>
        <w:t xml:space="preserve">, </w:t>
      </w:r>
      <w:r w:rsidR="00F241CB" w:rsidRPr="00A079CF">
        <w:rPr>
          <w:rFonts w:ascii="Times New Roman" w:hAnsi="Times New Roman" w:cs="Times New Roman"/>
          <w:sz w:val="24"/>
          <w:szCs w:val="24"/>
        </w:rPr>
        <w:t>enseñan</w:t>
      </w:r>
      <w:r w:rsidRPr="00A079CF">
        <w:rPr>
          <w:rFonts w:ascii="Times New Roman" w:hAnsi="Times New Roman" w:cs="Times New Roman"/>
          <w:sz w:val="24"/>
          <w:szCs w:val="24"/>
        </w:rPr>
        <w:t xml:space="preserve"> también una relación positiva entre las tres dimensiones del CI </w:t>
      </w:r>
      <w:r w:rsidR="00F241CB" w:rsidRPr="00A079CF">
        <w:rPr>
          <w:rFonts w:ascii="Times New Roman" w:hAnsi="Times New Roman" w:cs="Times New Roman"/>
          <w:sz w:val="24"/>
          <w:szCs w:val="24"/>
        </w:rPr>
        <w:t>y</w:t>
      </w:r>
      <w:r w:rsidRPr="00A079CF">
        <w:rPr>
          <w:rFonts w:ascii="Times New Roman" w:hAnsi="Times New Roman" w:cs="Times New Roman"/>
          <w:sz w:val="24"/>
          <w:szCs w:val="24"/>
        </w:rPr>
        <w:t xml:space="preserve"> el</w:t>
      </w:r>
      <w:r w:rsidR="00F241CB" w:rsidRPr="00A079CF">
        <w:rPr>
          <w:rFonts w:ascii="Times New Roman" w:hAnsi="Times New Roman" w:cs="Times New Roman"/>
          <w:sz w:val="24"/>
          <w:szCs w:val="24"/>
        </w:rPr>
        <w:t xml:space="preserve"> desempeño de las universidades; no obstante, recalcan que so</w:t>
      </w:r>
      <w:r w:rsidRPr="00A079CF">
        <w:rPr>
          <w:rFonts w:ascii="Times New Roman" w:hAnsi="Times New Roman" w:cs="Times New Roman"/>
          <w:sz w:val="24"/>
          <w:szCs w:val="24"/>
        </w:rPr>
        <w:t>lo algunos indicadores de cada dimensión son los que aportan significancia a esta correlación. Este hecho se da en el contexto de las instituciones de educación superior de Chile, orientando el desempeño exclusivamente a</w:t>
      </w:r>
      <w:r w:rsidR="00F241CB" w:rsidRPr="00A079CF">
        <w:rPr>
          <w:rFonts w:ascii="Times New Roman" w:hAnsi="Times New Roman" w:cs="Times New Roman"/>
          <w:sz w:val="24"/>
          <w:szCs w:val="24"/>
        </w:rPr>
        <w:t>l</w:t>
      </w:r>
      <w:r w:rsidRPr="00A079CF">
        <w:rPr>
          <w:rFonts w:ascii="Times New Roman" w:hAnsi="Times New Roman" w:cs="Times New Roman"/>
          <w:sz w:val="24"/>
          <w:szCs w:val="24"/>
        </w:rPr>
        <w:t xml:space="preserve"> punto de vista financiero, </w:t>
      </w:r>
      <w:r w:rsidR="00F241CB" w:rsidRPr="00A079CF">
        <w:rPr>
          <w:rFonts w:ascii="Times New Roman" w:hAnsi="Times New Roman" w:cs="Times New Roman"/>
          <w:sz w:val="24"/>
          <w:szCs w:val="24"/>
        </w:rPr>
        <w:t xml:space="preserve">y </w:t>
      </w:r>
      <w:r w:rsidRPr="00A079CF">
        <w:rPr>
          <w:rFonts w:ascii="Times New Roman" w:hAnsi="Times New Roman" w:cs="Times New Roman"/>
          <w:sz w:val="24"/>
          <w:szCs w:val="24"/>
        </w:rPr>
        <w:t>se señala</w:t>
      </w:r>
      <w:r w:rsidR="00F241CB" w:rsidRPr="00A079CF">
        <w:rPr>
          <w:rFonts w:ascii="Times New Roman" w:hAnsi="Times New Roman" w:cs="Times New Roman"/>
          <w:sz w:val="24"/>
          <w:szCs w:val="24"/>
        </w:rPr>
        <w:t>n</w:t>
      </w:r>
      <w:r w:rsidRPr="00A079CF">
        <w:rPr>
          <w:rFonts w:ascii="Times New Roman" w:hAnsi="Times New Roman" w:cs="Times New Roman"/>
          <w:sz w:val="24"/>
          <w:szCs w:val="24"/>
        </w:rPr>
        <w:t xml:space="preserve"> como principales indicadores que llevan a la mejora </w:t>
      </w:r>
      <w:r w:rsidR="00F241CB" w:rsidRPr="00A079CF">
        <w:rPr>
          <w:rFonts w:ascii="Times New Roman" w:hAnsi="Times New Roman" w:cs="Times New Roman"/>
          <w:sz w:val="24"/>
          <w:szCs w:val="24"/>
        </w:rPr>
        <w:t>el</w:t>
      </w:r>
      <w:r w:rsidRPr="00A079CF">
        <w:rPr>
          <w:rFonts w:ascii="Times New Roman" w:hAnsi="Times New Roman" w:cs="Times New Roman"/>
          <w:sz w:val="24"/>
          <w:szCs w:val="24"/>
        </w:rPr>
        <w:t xml:space="preserve"> orientado al incremento de académicos de tiempo completo, las acreditaciones, la generación de proyectos apoyados por el gobierno y las publicaciones.</w:t>
      </w:r>
    </w:p>
    <w:p w14:paraId="24B07785" w14:textId="77777777" w:rsidR="00215374" w:rsidRPr="00A079CF" w:rsidRDefault="00EA4F43"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noProof/>
          <w:sz w:val="24"/>
          <w:szCs w:val="24"/>
        </w:rPr>
        <w:t>Bermúdez, Pertuz, y Boscan (2015)</w:t>
      </w:r>
      <w:r w:rsidR="00215374" w:rsidRPr="00A079CF">
        <w:rPr>
          <w:rFonts w:ascii="Times New Roman" w:hAnsi="Times New Roman" w:cs="Times New Roman"/>
          <w:sz w:val="24"/>
          <w:szCs w:val="24"/>
        </w:rPr>
        <w:t xml:space="preserve"> establecen una visión del capital estructural en universidades de Colombia desde una perspectiva cualitativa, al identificar fortalezas y debilidades en ese contexto. Concluyen que los elementos positivos se orientan a esfuerzos de investigación y desarrollo y dotación tecnológica, mientras que las debilidades se enfocan hacia aspectos de propiedad intelectual y de innovación.</w:t>
      </w:r>
      <w:r w:rsidR="0067244E" w:rsidRPr="00A079CF">
        <w:rPr>
          <w:rFonts w:ascii="Times New Roman" w:hAnsi="Times New Roman" w:cs="Times New Roman"/>
          <w:sz w:val="24"/>
          <w:szCs w:val="24"/>
        </w:rPr>
        <w:t xml:space="preserve"> </w:t>
      </w:r>
      <w:r w:rsidR="00215374" w:rsidRPr="00A079CF">
        <w:rPr>
          <w:rFonts w:ascii="Times New Roman" w:hAnsi="Times New Roman" w:cs="Times New Roman"/>
          <w:sz w:val="24"/>
          <w:szCs w:val="24"/>
        </w:rPr>
        <w:t>Por su parte</w:t>
      </w:r>
      <w:r w:rsidR="00F241CB" w:rsidRPr="00A079CF">
        <w:rPr>
          <w:rFonts w:ascii="Times New Roman" w:hAnsi="Times New Roman" w:cs="Times New Roman"/>
          <w:sz w:val="24"/>
          <w:szCs w:val="24"/>
        </w:rPr>
        <w:t>,</w:t>
      </w:r>
      <w:r w:rsidR="00E25D4E" w:rsidRPr="00A079CF">
        <w:rPr>
          <w:rFonts w:ascii="Times New Roman" w:hAnsi="Times New Roman" w:cs="Times New Roman"/>
          <w:sz w:val="24"/>
          <w:szCs w:val="24"/>
        </w:rPr>
        <w:t xml:space="preserve"> </w:t>
      </w:r>
      <w:r w:rsidR="00E25D4E" w:rsidRPr="00A079CF">
        <w:rPr>
          <w:rFonts w:ascii="Times New Roman" w:hAnsi="Times New Roman" w:cs="Times New Roman"/>
          <w:noProof/>
          <w:sz w:val="24"/>
          <w:szCs w:val="24"/>
        </w:rPr>
        <w:t>Merhej y Deeb (2016)</w:t>
      </w:r>
      <w:r w:rsidR="00215374" w:rsidRPr="00A079CF">
        <w:rPr>
          <w:rFonts w:ascii="Times New Roman" w:hAnsi="Times New Roman" w:cs="Times New Roman"/>
          <w:sz w:val="24"/>
          <w:szCs w:val="24"/>
        </w:rPr>
        <w:t xml:space="preserve"> hablan del impacto que tiene el capital estructural en el desempeño innovativo en universidades de Siria, y logran establecer una correlación significativa entre estas dos variables. </w:t>
      </w:r>
      <w:r w:rsidR="00F241CB" w:rsidRPr="00A079CF">
        <w:rPr>
          <w:rFonts w:ascii="Times New Roman" w:hAnsi="Times New Roman" w:cs="Times New Roman"/>
          <w:sz w:val="24"/>
          <w:szCs w:val="24"/>
        </w:rPr>
        <w:t>Sin embargo</w:t>
      </w:r>
      <w:r w:rsidR="00215374" w:rsidRPr="00A079CF">
        <w:rPr>
          <w:rFonts w:ascii="Times New Roman" w:hAnsi="Times New Roman" w:cs="Times New Roman"/>
          <w:sz w:val="24"/>
          <w:szCs w:val="24"/>
        </w:rPr>
        <w:t>, mencionan que esta relación es débil debido al retraso existente en los campos de las tecnologías de la información donde se encontró que los sistemas utilizados en aquel país no son efectivos.</w:t>
      </w:r>
    </w:p>
    <w:p w14:paraId="20E5FAD7" w14:textId="77777777" w:rsidR="00E2404E" w:rsidRPr="00A079CF" w:rsidRDefault="00E2404E"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La literatura muestra también estudios </w:t>
      </w:r>
      <w:r w:rsidR="00EE753A" w:rsidRPr="00A079CF">
        <w:rPr>
          <w:rFonts w:ascii="Times New Roman" w:hAnsi="Times New Roman" w:cs="Times New Roman"/>
          <w:sz w:val="24"/>
          <w:szCs w:val="24"/>
        </w:rPr>
        <w:t>desarrollados</w:t>
      </w:r>
      <w:r w:rsidRPr="00A079CF">
        <w:rPr>
          <w:rFonts w:ascii="Times New Roman" w:hAnsi="Times New Roman" w:cs="Times New Roman"/>
          <w:sz w:val="24"/>
          <w:szCs w:val="24"/>
        </w:rPr>
        <w:t xml:space="preserve"> a partir de cada una de las dimensiones del CI para comprobar la relación existente con el DO. Un ejemplo de ello se puede observar en el estudio de </w:t>
      </w:r>
      <w:r w:rsidR="00E25D4E" w:rsidRPr="00A079CF">
        <w:rPr>
          <w:rFonts w:ascii="Times New Roman" w:hAnsi="Times New Roman" w:cs="Times New Roman"/>
          <w:noProof/>
          <w:sz w:val="24"/>
          <w:szCs w:val="24"/>
        </w:rPr>
        <w:t>Barkat</w:t>
      </w:r>
      <w:r w:rsidR="0027424B" w:rsidRPr="00A079CF">
        <w:rPr>
          <w:rFonts w:ascii="Times New Roman" w:hAnsi="Times New Roman" w:cs="Times New Roman"/>
          <w:noProof/>
          <w:sz w:val="24"/>
          <w:szCs w:val="24"/>
        </w:rPr>
        <w:t xml:space="preserve"> </w:t>
      </w:r>
      <w:r w:rsidR="0027424B" w:rsidRPr="00A079CF">
        <w:rPr>
          <w:rFonts w:ascii="Times New Roman" w:hAnsi="Times New Roman" w:cs="Times New Roman"/>
          <w:i/>
          <w:noProof/>
          <w:sz w:val="24"/>
          <w:szCs w:val="24"/>
        </w:rPr>
        <w:t>et al</w:t>
      </w:r>
      <w:r w:rsidR="0027424B" w:rsidRPr="00A079CF">
        <w:rPr>
          <w:rFonts w:ascii="Times New Roman" w:hAnsi="Times New Roman" w:cs="Times New Roman"/>
          <w:noProof/>
          <w:sz w:val="24"/>
          <w:szCs w:val="24"/>
        </w:rPr>
        <w:t>.</w:t>
      </w:r>
      <w:r w:rsidR="00E25D4E" w:rsidRPr="00A079CF">
        <w:rPr>
          <w:rFonts w:ascii="Times New Roman" w:hAnsi="Times New Roman" w:cs="Times New Roman"/>
          <w:noProof/>
          <w:sz w:val="24"/>
          <w:szCs w:val="24"/>
        </w:rPr>
        <w:t xml:space="preserve"> (2018)</w:t>
      </w:r>
      <w:r w:rsidRPr="00A079CF">
        <w:rPr>
          <w:rFonts w:ascii="Times New Roman" w:hAnsi="Times New Roman" w:cs="Times New Roman"/>
          <w:sz w:val="24"/>
          <w:szCs w:val="24"/>
        </w:rPr>
        <w:t>, quienes buscan la relación entre el capital humano, capital estructural y capital relacional con el desempeño organizacional en empresas textiles de Pakistán. En es</w:t>
      </w:r>
      <w:r w:rsidR="00EE753A" w:rsidRPr="00A079CF">
        <w:rPr>
          <w:rFonts w:ascii="Times New Roman" w:hAnsi="Times New Roman" w:cs="Times New Roman"/>
          <w:sz w:val="24"/>
          <w:szCs w:val="24"/>
        </w:rPr>
        <w:t>t</w:t>
      </w:r>
      <w:r w:rsidRPr="00A079CF">
        <w:rPr>
          <w:rFonts w:ascii="Times New Roman" w:hAnsi="Times New Roman" w:cs="Times New Roman"/>
          <w:sz w:val="24"/>
          <w:szCs w:val="24"/>
        </w:rPr>
        <w:t xml:space="preserve">e caso, se encontró que dos de las tres dimensiones </w:t>
      </w:r>
      <w:r w:rsidR="00EE753A" w:rsidRPr="00A079CF">
        <w:rPr>
          <w:rFonts w:ascii="Times New Roman" w:hAnsi="Times New Roman" w:cs="Times New Roman"/>
          <w:sz w:val="24"/>
          <w:szCs w:val="24"/>
        </w:rPr>
        <w:t>tenían</w:t>
      </w:r>
      <w:r w:rsidR="003C33C1" w:rsidRPr="00A079CF">
        <w:rPr>
          <w:rFonts w:ascii="Times New Roman" w:hAnsi="Times New Roman" w:cs="Times New Roman"/>
          <w:sz w:val="24"/>
          <w:szCs w:val="24"/>
        </w:rPr>
        <w:t xml:space="preserve"> una relación significativa con el desempeño organizacional, siendo el capital relacional el que cuenta con el efecto más fuerte</w:t>
      </w:r>
      <w:r w:rsidR="00EE753A" w:rsidRPr="00A079CF">
        <w:rPr>
          <w:rFonts w:ascii="Times New Roman" w:hAnsi="Times New Roman" w:cs="Times New Roman"/>
          <w:sz w:val="24"/>
          <w:szCs w:val="24"/>
        </w:rPr>
        <w:t>,</w:t>
      </w:r>
      <w:r w:rsidR="003C33C1" w:rsidRPr="00A079CF">
        <w:rPr>
          <w:rFonts w:ascii="Times New Roman" w:hAnsi="Times New Roman" w:cs="Times New Roman"/>
          <w:sz w:val="24"/>
          <w:szCs w:val="24"/>
        </w:rPr>
        <w:t xml:space="preserve"> dejando al capital humano </w:t>
      </w:r>
      <w:r w:rsidR="00EE753A" w:rsidRPr="00A079CF">
        <w:rPr>
          <w:rFonts w:ascii="Times New Roman" w:hAnsi="Times New Roman" w:cs="Times New Roman"/>
          <w:sz w:val="24"/>
          <w:szCs w:val="24"/>
        </w:rPr>
        <w:t>en</w:t>
      </w:r>
      <w:r w:rsidR="003C33C1" w:rsidRPr="00A079CF">
        <w:rPr>
          <w:rFonts w:ascii="Times New Roman" w:hAnsi="Times New Roman" w:cs="Times New Roman"/>
          <w:sz w:val="24"/>
          <w:szCs w:val="24"/>
        </w:rPr>
        <w:t xml:space="preserve"> segundo lugar. En ese estudio, además, se muestran efectos insignificantes entre el capital estructural y el DO.</w:t>
      </w:r>
    </w:p>
    <w:p w14:paraId="31D4D58F" w14:textId="77777777" w:rsidR="003D3015" w:rsidRPr="00A079CF" w:rsidRDefault="003C33C1"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El estudio de </w:t>
      </w:r>
      <w:r w:rsidR="00E25D4E" w:rsidRPr="00A079CF">
        <w:rPr>
          <w:rFonts w:ascii="Times New Roman" w:hAnsi="Times New Roman" w:cs="Times New Roman"/>
          <w:noProof/>
          <w:sz w:val="24"/>
          <w:szCs w:val="24"/>
        </w:rPr>
        <w:t>Barkat</w:t>
      </w:r>
      <w:r w:rsidR="0027424B" w:rsidRPr="00A079CF">
        <w:rPr>
          <w:rFonts w:ascii="Times New Roman" w:hAnsi="Times New Roman" w:cs="Times New Roman"/>
          <w:noProof/>
          <w:sz w:val="24"/>
          <w:szCs w:val="24"/>
        </w:rPr>
        <w:t xml:space="preserve"> </w:t>
      </w:r>
      <w:r w:rsidR="0027424B" w:rsidRPr="00A079CF">
        <w:rPr>
          <w:rFonts w:ascii="Times New Roman" w:hAnsi="Times New Roman" w:cs="Times New Roman"/>
          <w:i/>
          <w:noProof/>
          <w:sz w:val="24"/>
          <w:szCs w:val="24"/>
        </w:rPr>
        <w:t>et al</w:t>
      </w:r>
      <w:r w:rsidR="0027424B" w:rsidRPr="00A079CF">
        <w:rPr>
          <w:rFonts w:ascii="Times New Roman" w:hAnsi="Times New Roman" w:cs="Times New Roman"/>
          <w:noProof/>
          <w:sz w:val="24"/>
          <w:szCs w:val="24"/>
        </w:rPr>
        <w:t>.</w:t>
      </w:r>
      <w:r w:rsidR="00224216" w:rsidRPr="00A079CF">
        <w:rPr>
          <w:rFonts w:ascii="Times New Roman" w:hAnsi="Times New Roman" w:cs="Times New Roman"/>
          <w:noProof/>
          <w:sz w:val="24"/>
          <w:szCs w:val="24"/>
        </w:rPr>
        <w:t xml:space="preserve"> (</w:t>
      </w:r>
      <w:r w:rsidR="00E25D4E" w:rsidRPr="00A079CF">
        <w:rPr>
          <w:rFonts w:ascii="Times New Roman" w:hAnsi="Times New Roman" w:cs="Times New Roman"/>
          <w:noProof/>
          <w:sz w:val="24"/>
          <w:szCs w:val="24"/>
        </w:rPr>
        <w:t>2018)</w:t>
      </w:r>
      <w:r w:rsidRPr="00A079CF">
        <w:rPr>
          <w:rFonts w:ascii="Times New Roman" w:hAnsi="Times New Roman" w:cs="Times New Roman"/>
          <w:sz w:val="24"/>
          <w:szCs w:val="24"/>
        </w:rPr>
        <w:t xml:space="preserve"> es consistente con el de </w:t>
      </w:r>
      <w:r w:rsidR="00EE753A" w:rsidRPr="00A079CF">
        <w:rPr>
          <w:rFonts w:ascii="Times New Roman" w:hAnsi="Times New Roman" w:cs="Times New Roman"/>
          <w:noProof/>
          <w:sz w:val="24"/>
          <w:szCs w:val="24"/>
        </w:rPr>
        <w:t>Hormiga, Batista-</w:t>
      </w:r>
      <w:r w:rsidR="00E25D4E" w:rsidRPr="00A079CF">
        <w:rPr>
          <w:rFonts w:ascii="Times New Roman" w:hAnsi="Times New Roman" w:cs="Times New Roman"/>
          <w:noProof/>
          <w:sz w:val="24"/>
          <w:szCs w:val="24"/>
        </w:rPr>
        <w:t xml:space="preserve">Canino y </w:t>
      </w:r>
      <w:r w:rsidR="00EE753A" w:rsidRPr="00A079CF">
        <w:rPr>
          <w:rFonts w:ascii="Times New Roman" w:hAnsi="Times New Roman" w:cs="Times New Roman"/>
          <w:noProof/>
          <w:sz w:val="24"/>
          <w:szCs w:val="24"/>
        </w:rPr>
        <w:t>Sánchez-</w:t>
      </w:r>
      <w:r w:rsidR="00E25D4E" w:rsidRPr="00A079CF">
        <w:rPr>
          <w:rFonts w:ascii="Times New Roman" w:hAnsi="Times New Roman" w:cs="Times New Roman"/>
          <w:noProof/>
          <w:sz w:val="24"/>
          <w:szCs w:val="24"/>
        </w:rPr>
        <w:t>Medina (2011)</w:t>
      </w:r>
      <w:r w:rsidR="00EE753A" w:rsidRPr="00A079CF">
        <w:rPr>
          <w:rFonts w:ascii="Times New Roman" w:hAnsi="Times New Roman" w:cs="Times New Roman"/>
          <w:noProof/>
          <w:sz w:val="24"/>
          <w:szCs w:val="24"/>
        </w:rPr>
        <w:t>,</w:t>
      </w:r>
      <w:r w:rsidR="00580133" w:rsidRPr="00A079CF">
        <w:rPr>
          <w:rFonts w:ascii="Times New Roman" w:hAnsi="Times New Roman" w:cs="Times New Roman"/>
          <w:sz w:val="24"/>
          <w:szCs w:val="24"/>
        </w:rPr>
        <w:t xml:space="preserve"> quienes comentan que una parte </w:t>
      </w:r>
      <w:r w:rsidR="003F3650" w:rsidRPr="00A079CF">
        <w:rPr>
          <w:rFonts w:ascii="Times New Roman" w:hAnsi="Times New Roman" w:cs="Times New Roman"/>
          <w:sz w:val="24"/>
          <w:szCs w:val="24"/>
        </w:rPr>
        <w:t>significativa</w:t>
      </w:r>
      <w:r w:rsidR="00580133" w:rsidRPr="00A079CF">
        <w:rPr>
          <w:rFonts w:ascii="Times New Roman" w:hAnsi="Times New Roman" w:cs="Times New Roman"/>
          <w:sz w:val="24"/>
          <w:szCs w:val="24"/>
        </w:rPr>
        <w:t xml:space="preserve"> del desempeño organizacional está dado por la relación entre la empresa con los clientes y proveedores en el contexto de </w:t>
      </w:r>
      <w:r w:rsidR="00E25D4E" w:rsidRPr="00A079CF">
        <w:rPr>
          <w:rFonts w:ascii="Times New Roman" w:hAnsi="Times New Roman" w:cs="Times New Roman"/>
          <w:sz w:val="24"/>
          <w:szCs w:val="24"/>
        </w:rPr>
        <w:t xml:space="preserve">los </w:t>
      </w:r>
      <w:r w:rsidR="00E25D4E" w:rsidRPr="00A079CF">
        <w:rPr>
          <w:rFonts w:ascii="Times New Roman" w:hAnsi="Times New Roman" w:cs="Times New Roman"/>
          <w:i/>
          <w:sz w:val="24"/>
          <w:szCs w:val="24"/>
        </w:rPr>
        <w:t>startups</w:t>
      </w:r>
      <w:r w:rsidR="00580133" w:rsidRPr="00A079CF">
        <w:rPr>
          <w:rFonts w:ascii="Times New Roman" w:hAnsi="Times New Roman" w:cs="Times New Roman"/>
          <w:sz w:val="24"/>
          <w:szCs w:val="24"/>
        </w:rPr>
        <w:t xml:space="preserve"> de España y Portugal. </w:t>
      </w:r>
      <w:r w:rsidR="00EE753A" w:rsidRPr="00A079CF">
        <w:rPr>
          <w:rFonts w:ascii="Times New Roman" w:hAnsi="Times New Roman" w:cs="Times New Roman"/>
          <w:sz w:val="24"/>
          <w:szCs w:val="24"/>
        </w:rPr>
        <w:t>De forma s</w:t>
      </w:r>
      <w:r w:rsidR="00580133" w:rsidRPr="00A079CF">
        <w:rPr>
          <w:rFonts w:ascii="Times New Roman" w:hAnsi="Times New Roman" w:cs="Times New Roman"/>
          <w:sz w:val="24"/>
          <w:szCs w:val="24"/>
        </w:rPr>
        <w:t xml:space="preserve">imilar </w:t>
      </w:r>
      <w:r w:rsidR="00E25D4E" w:rsidRPr="00A079CF">
        <w:rPr>
          <w:rFonts w:ascii="Times New Roman" w:hAnsi="Times New Roman" w:cs="Times New Roman"/>
          <w:noProof/>
          <w:sz w:val="24"/>
          <w:szCs w:val="24"/>
        </w:rPr>
        <w:t>Luo, Griffith, Liu y Shi (2004)</w:t>
      </w:r>
      <w:r w:rsidR="00580133" w:rsidRPr="00A079CF">
        <w:rPr>
          <w:rFonts w:ascii="Times New Roman" w:hAnsi="Times New Roman" w:cs="Times New Roman"/>
          <w:sz w:val="24"/>
          <w:szCs w:val="24"/>
        </w:rPr>
        <w:t xml:space="preserve"> </w:t>
      </w:r>
      <w:r w:rsidR="00EE753A" w:rsidRPr="00A079CF">
        <w:rPr>
          <w:rFonts w:ascii="Times New Roman" w:hAnsi="Times New Roman" w:cs="Times New Roman"/>
          <w:sz w:val="24"/>
          <w:szCs w:val="24"/>
        </w:rPr>
        <w:lastRenderedPageBreak/>
        <w:t>demuestran</w:t>
      </w:r>
      <w:r w:rsidR="00580133" w:rsidRPr="00A079CF">
        <w:rPr>
          <w:rFonts w:ascii="Times New Roman" w:hAnsi="Times New Roman" w:cs="Times New Roman"/>
          <w:sz w:val="24"/>
          <w:szCs w:val="24"/>
        </w:rPr>
        <w:t xml:space="preserve"> una relación significativa entre el CR y el DO, principalmente hacia el desempeño estratégico y financiero.</w:t>
      </w:r>
      <w:r w:rsidR="003D3015" w:rsidRPr="00A079CF">
        <w:rPr>
          <w:rFonts w:ascii="Times New Roman" w:hAnsi="Times New Roman" w:cs="Times New Roman"/>
          <w:sz w:val="24"/>
          <w:szCs w:val="24"/>
        </w:rPr>
        <w:t xml:space="preserve"> </w:t>
      </w:r>
      <w:r w:rsidR="00BB3A4C" w:rsidRPr="00A079CF">
        <w:rPr>
          <w:rFonts w:ascii="Times New Roman" w:hAnsi="Times New Roman" w:cs="Times New Roman"/>
          <w:sz w:val="24"/>
          <w:szCs w:val="24"/>
        </w:rPr>
        <w:t>Efectos positivos</w:t>
      </w:r>
      <w:r w:rsidR="00580133" w:rsidRPr="00A079CF">
        <w:rPr>
          <w:rFonts w:ascii="Times New Roman" w:hAnsi="Times New Roman" w:cs="Times New Roman"/>
          <w:sz w:val="24"/>
          <w:szCs w:val="24"/>
        </w:rPr>
        <w:t xml:space="preserve"> entre CH y DO también se </w:t>
      </w:r>
      <w:r w:rsidR="00EE753A" w:rsidRPr="00A079CF">
        <w:rPr>
          <w:rFonts w:ascii="Times New Roman" w:hAnsi="Times New Roman" w:cs="Times New Roman"/>
          <w:sz w:val="24"/>
          <w:szCs w:val="24"/>
        </w:rPr>
        <w:t>hallan</w:t>
      </w:r>
      <w:r w:rsidR="00580133" w:rsidRPr="00A079CF">
        <w:rPr>
          <w:rFonts w:ascii="Times New Roman" w:hAnsi="Times New Roman" w:cs="Times New Roman"/>
          <w:sz w:val="24"/>
          <w:szCs w:val="24"/>
        </w:rPr>
        <w:t xml:space="preserve"> en estudios de </w:t>
      </w:r>
      <w:r w:rsidR="00E25D4E" w:rsidRPr="00A079CF">
        <w:rPr>
          <w:rFonts w:ascii="Times New Roman" w:hAnsi="Times New Roman" w:cs="Times New Roman"/>
          <w:noProof/>
          <w:sz w:val="24"/>
          <w:szCs w:val="24"/>
        </w:rPr>
        <w:t>Wang, Wang y Liang (2014)</w:t>
      </w:r>
      <w:r w:rsidR="003D3015" w:rsidRPr="00A079CF">
        <w:rPr>
          <w:rFonts w:ascii="Times New Roman" w:hAnsi="Times New Roman" w:cs="Times New Roman"/>
          <w:sz w:val="24"/>
          <w:szCs w:val="24"/>
        </w:rPr>
        <w:t xml:space="preserve"> y </w:t>
      </w:r>
      <w:r w:rsidR="00E25D4E" w:rsidRPr="00A079CF">
        <w:rPr>
          <w:rFonts w:ascii="Times New Roman" w:hAnsi="Times New Roman" w:cs="Times New Roman"/>
          <w:noProof/>
          <w:sz w:val="24"/>
          <w:szCs w:val="24"/>
        </w:rPr>
        <w:t>Felicio, Couto y Caiado (2014)</w:t>
      </w:r>
      <w:r w:rsidR="003D3015" w:rsidRPr="00A079CF">
        <w:rPr>
          <w:rFonts w:ascii="Times New Roman" w:hAnsi="Times New Roman" w:cs="Times New Roman"/>
          <w:sz w:val="24"/>
          <w:szCs w:val="24"/>
        </w:rPr>
        <w:t xml:space="preserve">, quienes </w:t>
      </w:r>
      <w:r w:rsidR="00EE753A" w:rsidRPr="00A079CF">
        <w:rPr>
          <w:rFonts w:ascii="Times New Roman" w:hAnsi="Times New Roman" w:cs="Times New Roman"/>
          <w:sz w:val="24"/>
          <w:szCs w:val="24"/>
        </w:rPr>
        <w:t>destacan</w:t>
      </w:r>
      <w:r w:rsidR="003D3015" w:rsidRPr="00A079CF">
        <w:rPr>
          <w:rFonts w:ascii="Times New Roman" w:hAnsi="Times New Roman" w:cs="Times New Roman"/>
          <w:sz w:val="24"/>
          <w:szCs w:val="24"/>
        </w:rPr>
        <w:t xml:space="preserve"> el rol de la correcta gestión del recurso humano para conseguir el éxito dentro de las organizaciones. </w:t>
      </w:r>
    </w:p>
    <w:p w14:paraId="4D11A56A" w14:textId="77777777" w:rsidR="00E14145" w:rsidRPr="00A079CF" w:rsidRDefault="003D3015"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Por otra parte, </w:t>
      </w:r>
      <w:r w:rsidR="00EE753A" w:rsidRPr="00A079CF">
        <w:rPr>
          <w:rFonts w:ascii="Times New Roman" w:hAnsi="Times New Roman" w:cs="Times New Roman"/>
          <w:sz w:val="24"/>
          <w:szCs w:val="24"/>
        </w:rPr>
        <w:t xml:space="preserve">sin embargo, se pueden apuntar </w:t>
      </w:r>
      <w:r w:rsidRPr="00A079CF">
        <w:rPr>
          <w:rFonts w:ascii="Times New Roman" w:hAnsi="Times New Roman" w:cs="Times New Roman"/>
          <w:sz w:val="24"/>
          <w:szCs w:val="24"/>
        </w:rPr>
        <w:t xml:space="preserve">relaciones insignificantes entre el CE y el DO. Por </w:t>
      </w:r>
      <w:r w:rsidR="00E2235F" w:rsidRPr="00A079CF">
        <w:rPr>
          <w:rFonts w:ascii="Times New Roman" w:hAnsi="Times New Roman" w:cs="Times New Roman"/>
          <w:sz w:val="24"/>
          <w:szCs w:val="24"/>
        </w:rPr>
        <w:t>ejemplo,</w:t>
      </w:r>
      <w:r w:rsidR="00BB3A4C" w:rsidRPr="00A079CF">
        <w:rPr>
          <w:rFonts w:ascii="Times New Roman" w:hAnsi="Times New Roman" w:cs="Times New Roman"/>
          <w:sz w:val="24"/>
          <w:szCs w:val="24"/>
        </w:rPr>
        <w:t xml:space="preserve"> </w:t>
      </w:r>
      <w:r w:rsidR="00BB3A4C" w:rsidRPr="00A079CF">
        <w:rPr>
          <w:rFonts w:ascii="Times New Roman" w:hAnsi="Times New Roman" w:cs="Times New Roman"/>
          <w:noProof/>
          <w:sz w:val="24"/>
          <w:szCs w:val="24"/>
        </w:rPr>
        <w:t>Leitner (2015)</w:t>
      </w:r>
      <w:r w:rsidRPr="00A079CF">
        <w:rPr>
          <w:rFonts w:ascii="Times New Roman" w:hAnsi="Times New Roman" w:cs="Times New Roman"/>
          <w:sz w:val="24"/>
          <w:szCs w:val="24"/>
        </w:rPr>
        <w:t xml:space="preserve"> menciona que existe un efecto negativo entre estas variables en el largo plazo, </w:t>
      </w:r>
      <w:r w:rsidR="00E81DE7" w:rsidRPr="00A079CF">
        <w:rPr>
          <w:rFonts w:ascii="Times New Roman" w:hAnsi="Times New Roman" w:cs="Times New Roman"/>
          <w:sz w:val="24"/>
          <w:szCs w:val="24"/>
        </w:rPr>
        <w:t>principalmente sobre la rentabilidad y el crecimiento de la empresa, al menos en el contexto de Austria.</w:t>
      </w:r>
      <w:r w:rsidR="005A4BD2" w:rsidRPr="00A079CF">
        <w:rPr>
          <w:rFonts w:ascii="Times New Roman" w:hAnsi="Times New Roman" w:cs="Times New Roman"/>
          <w:sz w:val="24"/>
          <w:szCs w:val="24"/>
        </w:rPr>
        <w:t xml:space="preserve"> </w:t>
      </w:r>
      <w:r w:rsidR="00E2235F" w:rsidRPr="00A079CF">
        <w:rPr>
          <w:rFonts w:ascii="Times New Roman" w:hAnsi="Times New Roman" w:cs="Times New Roman"/>
          <w:sz w:val="24"/>
          <w:szCs w:val="24"/>
        </w:rPr>
        <w:t>Asimismo,</w:t>
      </w:r>
      <w:r w:rsidR="00BB3A4C" w:rsidRPr="00A079CF">
        <w:rPr>
          <w:rFonts w:ascii="Times New Roman" w:hAnsi="Times New Roman" w:cs="Times New Roman"/>
          <w:sz w:val="24"/>
          <w:szCs w:val="24"/>
        </w:rPr>
        <w:t xml:space="preserve"> </w:t>
      </w:r>
      <w:r w:rsidR="00BB3A4C" w:rsidRPr="00A079CF">
        <w:rPr>
          <w:rFonts w:ascii="Times New Roman" w:hAnsi="Times New Roman" w:cs="Times New Roman"/>
          <w:noProof/>
          <w:sz w:val="24"/>
          <w:szCs w:val="24"/>
        </w:rPr>
        <w:t>Hejazi, Ghanbari y Alipour (2016)</w:t>
      </w:r>
      <w:r w:rsidR="00ED2E22" w:rsidRPr="00A079CF">
        <w:rPr>
          <w:rFonts w:ascii="Times New Roman" w:hAnsi="Times New Roman" w:cs="Times New Roman"/>
          <w:sz w:val="24"/>
          <w:szCs w:val="24"/>
        </w:rPr>
        <w:t xml:space="preserve"> </w:t>
      </w:r>
      <w:r w:rsidR="00EE753A" w:rsidRPr="00A079CF">
        <w:rPr>
          <w:rFonts w:ascii="Times New Roman" w:hAnsi="Times New Roman" w:cs="Times New Roman"/>
          <w:sz w:val="24"/>
          <w:szCs w:val="24"/>
        </w:rPr>
        <w:t>explican</w:t>
      </w:r>
      <w:r w:rsidR="005A4BD2" w:rsidRPr="00A079CF">
        <w:rPr>
          <w:rFonts w:ascii="Times New Roman" w:hAnsi="Times New Roman" w:cs="Times New Roman"/>
          <w:sz w:val="24"/>
          <w:szCs w:val="24"/>
        </w:rPr>
        <w:t xml:space="preserve"> que el capital estructural tiene una relación negativa significativa con el desempeño de una empresa, estableciendo en ese estudio que la principal dimensión que impacta en el DO es el capital humano.</w:t>
      </w:r>
      <w:r w:rsidR="00E14145" w:rsidRPr="00A079CF">
        <w:rPr>
          <w:rFonts w:ascii="Times New Roman" w:hAnsi="Times New Roman" w:cs="Times New Roman"/>
          <w:sz w:val="24"/>
          <w:szCs w:val="24"/>
        </w:rPr>
        <w:t xml:space="preserve"> </w:t>
      </w:r>
    </w:p>
    <w:p w14:paraId="3903C4E0" w14:textId="77777777" w:rsidR="00906118" w:rsidRPr="00A079CF" w:rsidRDefault="00ED2E22"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Sin embargo, estudios como el de </w:t>
      </w:r>
      <w:r w:rsidR="000C5EC8" w:rsidRPr="00A079CF">
        <w:rPr>
          <w:rFonts w:ascii="Times New Roman" w:hAnsi="Times New Roman" w:cs="Times New Roman"/>
          <w:noProof/>
          <w:sz w:val="24"/>
          <w:szCs w:val="24"/>
        </w:rPr>
        <w:t>Hsu y Wang (2012)</w:t>
      </w:r>
      <w:r w:rsidRPr="00A079CF">
        <w:rPr>
          <w:rFonts w:ascii="Times New Roman" w:hAnsi="Times New Roman" w:cs="Times New Roman"/>
          <w:sz w:val="24"/>
          <w:szCs w:val="24"/>
        </w:rPr>
        <w:t xml:space="preserve"> muestran que el capital estructural está asociado de manera positiva con el desempeño de una organización</w:t>
      </w:r>
      <w:r w:rsidR="00355407" w:rsidRPr="00A079CF">
        <w:rPr>
          <w:rFonts w:ascii="Times New Roman" w:hAnsi="Times New Roman" w:cs="Times New Roman"/>
          <w:sz w:val="24"/>
          <w:szCs w:val="24"/>
        </w:rPr>
        <w:t xml:space="preserve">. Esto también es apoyado por </w:t>
      </w:r>
      <w:r w:rsidR="000C5EC8" w:rsidRPr="00A079CF">
        <w:rPr>
          <w:rFonts w:ascii="Times New Roman" w:hAnsi="Times New Roman" w:cs="Times New Roman"/>
          <w:noProof/>
          <w:sz w:val="24"/>
          <w:szCs w:val="24"/>
        </w:rPr>
        <w:t>Al-Hawajreh (2013)</w:t>
      </w:r>
      <w:r w:rsidR="000E0F04" w:rsidRPr="00A079CF">
        <w:rPr>
          <w:rFonts w:ascii="Times New Roman" w:hAnsi="Times New Roman" w:cs="Times New Roman"/>
          <w:sz w:val="24"/>
          <w:szCs w:val="24"/>
        </w:rPr>
        <w:t>, quien encuentra una relación positiva entre el capital estructural y el desempeño organizacional en el sector farmacéutico de Jordania; además, muestra que si bien la variable de CE completa tiene una relación significativa, no todos sus indicadores tienen el mismo peso.</w:t>
      </w:r>
    </w:p>
    <w:p w14:paraId="60A49865" w14:textId="77777777" w:rsidR="00012389" w:rsidRPr="00A079CF" w:rsidRDefault="00EA4F43"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noProof/>
          <w:sz w:val="24"/>
          <w:szCs w:val="24"/>
        </w:rPr>
        <w:t>Gogan, Artene, Sarca y Draghici (2016)</w:t>
      </w:r>
      <w:r w:rsidR="00EE753A" w:rsidRPr="00A079CF">
        <w:rPr>
          <w:rFonts w:ascii="Times New Roman" w:hAnsi="Times New Roman" w:cs="Times New Roman"/>
          <w:noProof/>
          <w:sz w:val="24"/>
          <w:szCs w:val="24"/>
        </w:rPr>
        <w:t>,</w:t>
      </w:r>
      <w:r w:rsidR="00012389" w:rsidRPr="00A079CF">
        <w:rPr>
          <w:rFonts w:ascii="Times New Roman" w:hAnsi="Times New Roman" w:cs="Times New Roman"/>
          <w:sz w:val="24"/>
          <w:szCs w:val="24"/>
        </w:rPr>
        <w:t xml:space="preserve"> por su parte, </w:t>
      </w:r>
      <w:r w:rsidR="00EE753A" w:rsidRPr="00A079CF">
        <w:rPr>
          <w:rFonts w:ascii="Times New Roman" w:hAnsi="Times New Roman" w:cs="Times New Roman"/>
          <w:sz w:val="24"/>
          <w:szCs w:val="24"/>
        </w:rPr>
        <w:t>publican</w:t>
      </w:r>
      <w:r w:rsidR="00012389" w:rsidRPr="00A079CF">
        <w:rPr>
          <w:rFonts w:ascii="Times New Roman" w:hAnsi="Times New Roman" w:cs="Times New Roman"/>
          <w:sz w:val="24"/>
          <w:szCs w:val="24"/>
        </w:rPr>
        <w:t xml:space="preserve"> resultados positivos en las tres dimensiones del CI y su relación con el DO. En el capital humano</w:t>
      </w:r>
      <w:r w:rsidR="00707F0C" w:rsidRPr="00A079CF">
        <w:rPr>
          <w:rFonts w:ascii="Times New Roman" w:hAnsi="Times New Roman" w:cs="Times New Roman"/>
          <w:sz w:val="24"/>
          <w:szCs w:val="24"/>
        </w:rPr>
        <w:t xml:space="preserve"> </w:t>
      </w:r>
      <w:r w:rsidR="00EE753A" w:rsidRPr="00A079CF">
        <w:rPr>
          <w:rFonts w:ascii="Times New Roman" w:hAnsi="Times New Roman" w:cs="Times New Roman"/>
          <w:sz w:val="24"/>
          <w:szCs w:val="24"/>
        </w:rPr>
        <w:t>evidencian</w:t>
      </w:r>
      <w:r w:rsidR="00012389" w:rsidRPr="00A079CF">
        <w:rPr>
          <w:rFonts w:ascii="Times New Roman" w:hAnsi="Times New Roman" w:cs="Times New Roman"/>
          <w:sz w:val="24"/>
          <w:szCs w:val="24"/>
        </w:rPr>
        <w:t xml:space="preserve"> una correlación superior a 0.5</w:t>
      </w:r>
      <w:r w:rsidR="00707F0C" w:rsidRPr="00A079CF">
        <w:rPr>
          <w:rFonts w:ascii="Times New Roman" w:hAnsi="Times New Roman" w:cs="Times New Roman"/>
          <w:sz w:val="24"/>
          <w:szCs w:val="24"/>
        </w:rPr>
        <w:t>, y determinan un rol dominante del CH sobre</w:t>
      </w:r>
      <w:r w:rsidR="001C4854" w:rsidRPr="00A079CF">
        <w:rPr>
          <w:rFonts w:ascii="Times New Roman" w:hAnsi="Times New Roman" w:cs="Times New Roman"/>
          <w:sz w:val="24"/>
          <w:szCs w:val="24"/>
        </w:rPr>
        <w:t xml:space="preserve"> el desempeño organizacional. En</w:t>
      </w:r>
      <w:r w:rsidR="00707F0C" w:rsidRPr="00A079CF">
        <w:rPr>
          <w:rFonts w:ascii="Times New Roman" w:hAnsi="Times New Roman" w:cs="Times New Roman"/>
          <w:sz w:val="24"/>
          <w:szCs w:val="24"/>
        </w:rPr>
        <w:t xml:space="preserve"> cuanto al capital estructural, a pesar de que en </w:t>
      </w:r>
      <w:r w:rsidR="0047206E" w:rsidRPr="00A079CF">
        <w:rPr>
          <w:rFonts w:ascii="Times New Roman" w:hAnsi="Times New Roman" w:cs="Times New Roman"/>
          <w:sz w:val="24"/>
          <w:szCs w:val="24"/>
        </w:rPr>
        <w:t xml:space="preserve">una de </w:t>
      </w:r>
      <w:r w:rsidR="00707F0C" w:rsidRPr="00A079CF">
        <w:rPr>
          <w:rFonts w:ascii="Times New Roman" w:hAnsi="Times New Roman" w:cs="Times New Roman"/>
          <w:sz w:val="24"/>
          <w:szCs w:val="24"/>
        </w:rPr>
        <w:t xml:space="preserve">las cuatro empresas analizadas la relación </w:t>
      </w:r>
      <w:r w:rsidR="00EE753A" w:rsidRPr="00A079CF">
        <w:rPr>
          <w:rFonts w:ascii="Times New Roman" w:hAnsi="Times New Roman" w:cs="Times New Roman"/>
          <w:sz w:val="24"/>
          <w:szCs w:val="24"/>
        </w:rPr>
        <w:t>es</w:t>
      </w:r>
      <w:r w:rsidR="00707F0C" w:rsidRPr="00A079CF">
        <w:rPr>
          <w:rFonts w:ascii="Times New Roman" w:hAnsi="Times New Roman" w:cs="Times New Roman"/>
          <w:sz w:val="24"/>
          <w:szCs w:val="24"/>
        </w:rPr>
        <w:t xml:space="preserve"> negativa, </w:t>
      </w:r>
      <w:r w:rsidR="00EE753A" w:rsidRPr="00A079CF">
        <w:rPr>
          <w:rFonts w:ascii="Times New Roman" w:hAnsi="Times New Roman" w:cs="Times New Roman"/>
          <w:sz w:val="24"/>
          <w:szCs w:val="24"/>
        </w:rPr>
        <w:t xml:space="preserve">en </w:t>
      </w:r>
      <w:r w:rsidR="00707F0C" w:rsidRPr="00A079CF">
        <w:rPr>
          <w:rFonts w:ascii="Times New Roman" w:hAnsi="Times New Roman" w:cs="Times New Roman"/>
          <w:sz w:val="24"/>
          <w:szCs w:val="24"/>
        </w:rPr>
        <w:t xml:space="preserve">las otras </w:t>
      </w:r>
      <w:r w:rsidR="006B0A6D" w:rsidRPr="00A079CF">
        <w:rPr>
          <w:rFonts w:ascii="Times New Roman" w:hAnsi="Times New Roman" w:cs="Times New Roman"/>
          <w:sz w:val="24"/>
          <w:szCs w:val="24"/>
        </w:rPr>
        <w:t>tres</w:t>
      </w:r>
      <w:r w:rsidR="00707F0C" w:rsidRPr="00A079CF">
        <w:rPr>
          <w:rFonts w:ascii="Times New Roman" w:hAnsi="Times New Roman" w:cs="Times New Roman"/>
          <w:sz w:val="24"/>
          <w:szCs w:val="24"/>
        </w:rPr>
        <w:t xml:space="preserve"> </w:t>
      </w:r>
      <w:r w:rsidR="00EE753A" w:rsidRPr="00A079CF">
        <w:rPr>
          <w:rFonts w:ascii="Times New Roman" w:hAnsi="Times New Roman" w:cs="Times New Roman"/>
          <w:sz w:val="24"/>
          <w:szCs w:val="24"/>
        </w:rPr>
        <w:t>se evidencia</w:t>
      </w:r>
      <w:r w:rsidR="00707F0C" w:rsidRPr="00A079CF">
        <w:rPr>
          <w:rFonts w:ascii="Times New Roman" w:hAnsi="Times New Roman" w:cs="Times New Roman"/>
          <w:sz w:val="24"/>
          <w:szCs w:val="24"/>
        </w:rPr>
        <w:t xml:space="preserve"> una asociación positiva, </w:t>
      </w:r>
      <w:r w:rsidR="003F3650" w:rsidRPr="00A079CF">
        <w:rPr>
          <w:rFonts w:ascii="Times New Roman" w:hAnsi="Times New Roman" w:cs="Times New Roman"/>
          <w:sz w:val="24"/>
          <w:szCs w:val="24"/>
        </w:rPr>
        <w:t xml:space="preserve">lo </w:t>
      </w:r>
      <w:r w:rsidR="00707F0C" w:rsidRPr="00A079CF">
        <w:rPr>
          <w:rFonts w:ascii="Times New Roman" w:hAnsi="Times New Roman" w:cs="Times New Roman"/>
          <w:sz w:val="24"/>
          <w:szCs w:val="24"/>
        </w:rPr>
        <w:t xml:space="preserve">que muestra una influencia significativa sobre el DO. Finalmente, el CR también </w:t>
      </w:r>
      <w:r w:rsidR="00614463" w:rsidRPr="00A079CF">
        <w:rPr>
          <w:rFonts w:ascii="Times New Roman" w:hAnsi="Times New Roman" w:cs="Times New Roman"/>
          <w:sz w:val="24"/>
          <w:szCs w:val="24"/>
        </w:rPr>
        <w:t>fue</w:t>
      </w:r>
      <w:r w:rsidR="00707F0C" w:rsidRPr="00A079CF">
        <w:rPr>
          <w:rFonts w:ascii="Times New Roman" w:hAnsi="Times New Roman" w:cs="Times New Roman"/>
          <w:sz w:val="24"/>
          <w:szCs w:val="24"/>
        </w:rPr>
        <w:t xml:space="preserve"> encontrado con relación significativa positiva</w:t>
      </w:r>
      <w:r w:rsidR="00EE753A" w:rsidRPr="00A079CF">
        <w:rPr>
          <w:rFonts w:ascii="Times New Roman" w:hAnsi="Times New Roman" w:cs="Times New Roman"/>
          <w:sz w:val="24"/>
          <w:szCs w:val="24"/>
        </w:rPr>
        <w:t>, por lo</w:t>
      </w:r>
      <w:r w:rsidR="00AE0D12" w:rsidRPr="00A079CF">
        <w:rPr>
          <w:rFonts w:ascii="Times New Roman" w:hAnsi="Times New Roman" w:cs="Times New Roman"/>
          <w:sz w:val="24"/>
          <w:szCs w:val="24"/>
        </w:rPr>
        <w:t xml:space="preserve"> que en el marco de la revisión de literatura expuesta en la presente discusión se establece la siguiente hipótesis general de investigación</w:t>
      </w:r>
      <w:r w:rsidR="00EE753A" w:rsidRPr="00A079CF">
        <w:rPr>
          <w:rFonts w:ascii="Times New Roman" w:hAnsi="Times New Roman" w:cs="Times New Roman"/>
          <w:sz w:val="24"/>
          <w:szCs w:val="24"/>
        </w:rPr>
        <w:t xml:space="preserve"> (HGI)</w:t>
      </w:r>
      <w:r w:rsidR="00AE0D12" w:rsidRPr="00A079CF">
        <w:rPr>
          <w:rFonts w:ascii="Times New Roman" w:hAnsi="Times New Roman" w:cs="Times New Roman"/>
          <w:sz w:val="24"/>
          <w:szCs w:val="24"/>
        </w:rPr>
        <w:t xml:space="preserve">: </w:t>
      </w:r>
      <w:r w:rsidR="00EE753A" w:rsidRPr="00A079CF">
        <w:rPr>
          <w:rFonts w:ascii="Times New Roman" w:hAnsi="Times New Roman" w:cs="Times New Roman"/>
          <w:sz w:val="24"/>
          <w:szCs w:val="24"/>
        </w:rPr>
        <w:t>desde la percepción de los encuestados, e</w:t>
      </w:r>
      <w:r w:rsidR="00AE0D12" w:rsidRPr="00A079CF">
        <w:rPr>
          <w:rFonts w:ascii="Times New Roman" w:hAnsi="Times New Roman" w:cs="Times New Roman"/>
          <w:sz w:val="24"/>
          <w:szCs w:val="24"/>
        </w:rPr>
        <w:t>xiste una correlación positiva y significativa entre el capital estructural y el desempeño organizacional en las instituciones de educación superior analizadas en el presente estudio.</w:t>
      </w:r>
    </w:p>
    <w:p w14:paraId="25773E6C" w14:textId="2836E334" w:rsidR="00EE753A" w:rsidRPr="00A079CF" w:rsidRDefault="00EE753A" w:rsidP="004D4BB1">
      <w:pPr>
        <w:spacing w:after="0"/>
        <w:ind w:firstLine="708"/>
        <w:contextualSpacing/>
        <w:jc w:val="both"/>
        <w:rPr>
          <w:rFonts w:ascii="Times New Roman" w:hAnsi="Times New Roman" w:cs="Times New Roman"/>
          <w:sz w:val="24"/>
          <w:szCs w:val="24"/>
        </w:rPr>
      </w:pPr>
    </w:p>
    <w:p w14:paraId="5CB711FD" w14:textId="7639F76A" w:rsidR="0050629B" w:rsidRPr="00A079CF" w:rsidRDefault="0050629B" w:rsidP="004D4BB1">
      <w:pPr>
        <w:spacing w:after="0"/>
        <w:ind w:firstLine="708"/>
        <w:contextualSpacing/>
        <w:jc w:val="both"/>
        <w:rPr>
          <w:rFonts w:ascii="Times New Roman" w:hAnsi="Times New Roman" w:cs="Times New Roman"/>
          <w:sz w:val="24"/>
          <w:szCs w:val="24"/>
        </w:rPr>
      </w:pPr>
    </w:p>
    <w:p w14:paraId="28D59BEA" w14:textId="25CB23F8" w:rsidR="0050629B" w:rsidRPr="00A079CF" w:rsidRDefault="0050629B" w:rsidP="004D4BB1">
      <w:pPr>
        <w:spacing w:after="0"/>
        <w:ind w:firstLine="708"/>
        <w:contextualSpacing/>
        <w:jc w:val="both"/>
        <w:rPr>
          <w:rFonts w:ascii="Times New Roman" w:hAnsi="Times New Roman" w:cs="Times New Roman"/>
          <w:sz w:val="24"/>
          <w:szCs w:val="24"/>
        </w:rPr>
      </w:pPr>
    </w:p>
    <w:p w14:paraId="7D2FB143" w14:textId="29B0652E" w:rsidR="0050629B" w:rsidRPr="00A079CF" w:rsidRDefault="0050629B" w:rsidP="004D4BB1">
      <w:pPr>
        <w:spacing w:after="0"/>
        <w:ind w:firstLine="708"/>
        <w:contextualSpacing/>
        <w:jc w:val="both"/>
        <w:rPr>
          <w:rFonts w:ascii="Times New Roman" w:hAnsi="Times New Roman" w:cs="Times New Roman"/>
          <w:sz w:val="24"/>
          <w:szCs w:val="24"/>
        </w:rPr>
      </w:pPr>
    </w:p>
    <w:p w14:paraId="6F2669B4" w14:textId="77777777" w:rsidR="0050629B" w:rsidRPr="00A079CF" w:rsidRDefault="0050629B" w:rsidP="004D4BB1">
      <w:pPr>
        <w:spacing w:after="0"/>
        <w:ind w:firstLine="708"/>
        <w:contextualSpacing/>
        <w:jc w:val="both"/>
        <w:rPr>
          <w:rFonts w:ascii="Times New Roman" w:hAnsi="Times New Roman" w:cs="Times New Roman"/>
          <w:sz w:val="24"/>
          <w:szCs w:val="24"/>
        </w:rPr>
      </w:pPr>
    </w:p>
    <w:p w14:paraId="6AA28601" w14:textId="77777777" w:rsidR="00633BA4" w:rsidRPr="00A079CF" w:rsidRDefault="00215B5F" w:rsidP="004D4BB1">
      <w:pPr>
        <w:spacing w:after="0"/>
        <w:contextualSpacing/>
        <w:jc w:val="center"/>
        <w:rPr>
          <w:rFonts w:ascii="Times New Roman" w:hAnsi="Times New Roman" w:cs="Times New Roman"/>
          <w:b/>
          <w:sz w:val="32"/>
          <w:szCs w:val="32"/>
        </w:rPr>
      </w:pPr>
      <w:r w:rsidRPr="00A079CF">
        <w:rPr>
          <w:rFonts w:ascii="Times New Roman" w:hAnsi="Times New Roman" w:cs="Times New Roman"/>
          <w:b/>
          <w:sz w:val="32"/>
          <w:szCs w:val="32"/>
        </w:rPr>
        <w:lastRenderedPageBreak/>
        <w:t>Material y método</w:t>
      </w:r>
    </w:p>
    <w:p w14:paraId="77FBCD38" w14:textId="77777777" w:rsidR="004818C2" w:rsidRPr="00A079CF" w:rsidRDefault="00EE753A"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La presente </w:t>
      </w:r>
      <w:r w:rsidR="00215B5F" w:rsidRPr="00A079CF">
        <w:rPr>
          <w:rFonts w:ascii="Times New Roman" w:hAnsi="Times New Roman" w:cs="Times New Roman"/>
          <w:sz w:val="24"/>
          <w:szCs w:val="24"/>
        </w:rPr>
        <w:t xml:space="preserve">investigación </w:t>
      </w:r>
      <w:r w:rsidRPr="00A079CF">
        <w:rPr>
          <w:rFonts w:ascii="Times New Roman" w:hAnsi="Times New Roman" w:cs="Times New Roman"/>
          <w:sz w:val="24"/>
          <w:szCs w:val="24"/>
        </w:rPr>
        <w:t xml:space="preserve">se sustentó en </w:t>
      </w:r>
      <w:r w:rsidR="00215B5F" w:rsidRPr="00A079CF">
        <w:rPr>
          <w:rFonts w:ascii="Times New Roman" w:hAnsi="Times New Roman" w:cs="Times New Roman"/>
          <w:sz w:val="24"/>
          <w:szCs w:val="24"/>
        </w:rPr>
        <w:t>el paradigma cuantitativo con la intención de valorar</w:t>
      </w:r>
      <w:r w:rsidRPr="00A079CF">
        <w:rPr>
          <w:rFonts w:ascii="Times New Roman" w:hAnsi="Times New Roman" w:cs="Times New Roman"/>
          <w:sz w:val="24"/>
          <w:szCs w:val="24"/>
        </w:rPr>
        <w:t>,</w:t>
      </w:r>
      <w:r w:rsidR="00215B5F" w:rsidRPr="00A079CF">
        <w:rPr>
          <w:rFonts w:ascii="Times New Roman" w:hAnsi="Times New Roman" w:cs="Times New Roman"/>
          <w:sz w:val="24"/>
          <w:szCs w:val="24"/>
        </w:rPr>
        <w:t xml:space="preserve"> desde la percepción de los encuestados</w:t>
      </w:r>
      <w:r w:rsidR="004818C2" w:rsidRPr="00A079CF">
        <w:rPr>
          <w:rFonts w:ascii="Times New Roman" w:hAnsi="Times New Roman" w:cs="Times New Roman"/>
          <w:sz w:val="24"/>
          <w:szCs w:val="24"/>
        </w:rPr>
        <w:t>,</w:t>
      </w:r>
      <w:r w:rsidR="00215B5F" w:rsidRPr="00A079CF">
        <w:rPr>
          <w:rFonts w:ascii="Times New Roman" w:hAnsi="Times New Roman" w:cs="Times New Roman"/>
          <w:sz w:val="24"/>
          <w:szCs w:val="24"/>
        </w:rPr>
        <w:t xml:space="preserve"> la importancia que otorgan a la relación de los aspectos de capital estructural con el desempeño. Para lograr este cometido se diseñó un cuestionario </w:t>
      </w:r>
      <w:r w:rsidRPr="00A079CF">
        <w:rPr>
          <w:rFonts w:ascii="Times New Roman" w:hAnsi="Times New Roman" w:cs="Times New Roman"/>
          <w:sz w:val="24"/>
          <w:szCs w:val="24"/>
        </w:rPr>
        <w:t>con</w:t>
      </w:r>
      <w:r w:rsidR="00215B5F" w:rsidRPr="00A079CF">
        <w:rPr>
          <w:rFonts w:ascii="Times New Roman" w:hAnsi="Times New Roman" w:cs="Times New Roman"/>
          <w:sz w:val="24"/>
          <w:szCs w:val="24"/>
        </w:rPr>
        <w:t xml:space="preserve"> </w:t>
      </w:r>
      <w:r w:rsidRPr="00A079CF">
        <w:rPr>
          <w:rFonts w:ascii="Times New Roman" w:hAnsi="Times New Roman" w:cs="Times New Roman"/>
          <w:sz w:val="24"/>
          <w:szCs w:val="24"/>
        </w:rPr>
        <w:t xml:space="preserve">una </w:t>
      </w:r>
      <w:r w:rsidR="00215B5F" w:rsidRPr="00A079CF">
        <w:rPr>
          <w:rFonts w:ascii="Times New Roman" w:hAnsi="Times New Roman" w:cs="Times New Roman"/>
          <w:sz w:val="24"/>
          <w:szCs w:val="24"/>
        </w:rPr>
        <w:t xml:space="preserve">escala tipo Likert de cinco puntos, </w:t>
      </w:r>
      <w:r w:rsidRPr="00A079CF">
        <w:rPr>
          <w:rFonts w:ascii="Times New Roman" w:hAnsi="Times New Roman" w:cs="Times New Roman"/>
          <w:sz w:val="24"/>
          <w:szCs w:val="24"/>
        </w:rPr>
        <w:t>la cual</w:t>
      </w:r>
      <w:r w:rsidR="00215B5F" w:rsidRPr="00A079CF">
        <w:rPr>
          <w:rFonts w:ascii="Times New Roman" w:hAnsi="Times New Roman" w:cs="Times New Roman"/>
          <w:sz w:val="24"/>
          <w:szCs w:val="24"/>
        </w:rPr>
        <w:t xml:space="preserve"> se </w:t>
      </w:r>
      <w:r w:rsidRPr="00A079CF">
        <w:rPr>
          <w:rFonts w:ascii="Times New Roman" w:hAnsi="Times New Roman" w:cs="Times New Roman"/>
          <w:sz w:val="24"/>
          <w:szCs w:val="24"/>
        </w:rPr>
        <w:t>enseñó</w:t>
      </w:r>
      <w:r w:rsidR="00215B5F" w:rsidRPr="00A079CF">
        <w:rPr>
          <w:rFonts w:ascii="Times New Roman" w:hAnsi="Times New Roman" w:cs="Times New Roman"/>
          <w:sz w:val="24"/>
          <w:szCs w:val="24"/>
        </w:rPr>
        <w:t xml:space="preserve"> a los </w:t>
      </w:r>
      <w:r w:rsidR="00BF592F" w:rsidRPr="00A079CF">
        <w:rPr>
          <w:rFonts w:ascii="Times New Roman" w:hAnsi="Times New Roman" w:cs="Times New Roman"/>
          <w:sz w:val="24"/>
          <w:szCs w:val="24"/>
        </w:rPr>
        <w:t>docentes y directivos</w:t>
      </w:r>
      <w:r w:rsidR="00215B5F" w:rsidRPr="00A079CF">
        <w:rPr>
          <w:rFonts w:ascii="Times New Roman" w:hAnsi="Times New Roman" w:cs="Times New Roman"/>
          <w:sz w:val="24"/>
          <w:szCs w:val="24"/>
        </w:rPr>
        <w:t xml:space="preserve"> </w:t>
      </w:r>
      <w:r w:rsidR="0098471F" w:rsidRPr="00A079CF">
        <w:rPr>
          <w:rFonts w:ascii="Times New Roman" w:hAnsi="Times New Roman" w:cs="Times New Roman"/>
          <w:sz w:val="24"/>
          <w:szCs w:val="24"/>
        </w:rPr>
        <w:t>participantes</w:t>
      </w:r>
      <w:r w:rsidR="004818C2" w:rsidRPr="00A079CF">
        <w:rPr>
          <w:rFonts w:ascii="Times New Roman" w:hAnsi="Times New Roman" w:cs="Times New Roman"/>
          <w:sz w:val="24"/>
          <w:szCs w:val="24"/>
        </w:rPr>
        <w:t>. P</w:t>
      </w:r>
      <w:r w:rsidR="00215B5F" w:rsidRPr="00A079CF">
        <w:rPr>
          <w:rFonts w:ascii="Times New Roman" w:hAnsi="Times New Roman" w:cs="Times New Roman"/>
          <w:sz w:val="24"/>
          <w:szCs w:val="24"/>
        </w:rPr>
        <w:t xml:space="preserve">ara </w:t>
      </w:r>
      <w:r w:rsidR="005076D9" w:rsidRPr="00A079CF">
        <w:rPr>
          <w:rFonts w:ascii="Times New Roman" w:hAnsi="Times New Roman" w:cs="Times New Roman"/>
          <w:sz w:val="24"/>
          <w:szCs w:val="24"/>
        </w:rPr>
        <w:t>la variable</w:t>
      </w:r>
      <w:r w:rsidR="00215B5F" w:rsidRPr="00A079CF">
        <w:rPr>
          <w:rFonts w:ascii="Times New Roman" w:hAnsi="Times New Roman" w:cs="Times New Roman"/>
          <w:sz w:val="24"/>
          <w:szCs w:val="24"/>
        </w:rPr>
        <w:t xml:space="preserve"> de capital estructural </w:t>
      </w:r>
      <w:r w:rsidR="0098471F" w:rsidRPr="00A079CF">
        <w:rPr>
          <w:rFonts w:ascii="Times New Roman" w:hAnsi="Times New Roman" w:cs="Times New Roman"/>
          <w:sz w:val="24"/>
          <w:szCs w:val="24"/>
        </w:rPr>
        <w:t xml:space="preserve">el número </w:t>
      </w:r>
      <w:r w:rsidR="00215B5F" w:rsidRPr="00A079CF">
        <w:rPr>
          <w:rFonts w:ascii="Times New Roman" w:hAnsi="Times New Roman" w:cs="Times New Roman"/>
          <w:sz w:val="24"/>
          <w:szCs w:val="24"/>
        </w:rPr>
        <w:t xml:space="preserve">1 </w:t>
      </w:r>
      <w:r w:rsidR="0098471F" w:rsidRPr="00A079CF">
        <w:rPr>
          <w:rFonts w:ascii="Times New Roman" w:hAnsi="Times New Roman" w:cs="Times New Roman"/>
          <w:sz w:val="24"/>
          <w:szCs w:val="24"/>
        </w:rPr>
        <w:t>representaba</w:t>
      </w:r>
      <w:r w:rsidR="00215B5F" w:rsidRPr="00A079CF">
        <w:rPr>
          <w:rFonts w:ascii="Times New Roman" w:hAnsi="Times New Roman" w:cs="Times New Roman"/>
          <w:sz w:val="24"/>
          <w:szCs w:val="24"/>
        </w:rPr>
        <w:t xml:space="preserve"> </w:t>
      </w:r>
      <w:r w:rsidR="00215B5F" w:rsidRPr="00A079CF">
        <w:rPr>
          <w:rFonts w:ascii="Times New Roman" w:hAnsi="Times New Roman" w:cs="Times New Roman"/>
          <w:i/>
          <w:sz w:val="24"/>
          <w:szCs w:val="24"/>
        </w:rPr>
        <w:t>nunca</w:t>
      </w:r>
      <w:r w:rsidR="0098471F" w:rsidRPr="00A079CF">
        <w:rPr>
          <w:rFonts w:ascii="Times New Roman" w:hAnsi="Times New Roman" w:cs="Times New Roman"/>
          <w:sz w:val="24"/>
          <w:szCs w:val="24"/>
        </w:rPr>
        <w:t xml:space="preserve"> y</w:t>
      </w:r>
      <w:r w:rsidR="00215B5F" w:rsidRPr="00A079CF">
        <w:rPr>
          <w:rFonts w:ascii="Times New Roman" w:hAnsi="Times New Roman" w:cs="Times New Roman"/>
          <w:sz w:val="24"/>
          <w:szCs w:val="24"/>
        </w:rPr>
        <w:t xml:space="preserve"> 5 </w:t>
      </w:r>
      <w:r w:rsidR="00215B5F" w:rsidRPr="00A079CF">
        <w:rPr>
          <w:rFonts w:ascii="Times New Roman" w:hAnsi="Times New Roman" w:cs="Times New Roman"/>
          <w:i/>
          <w:sz w:val="24"/>
          <w:szCs w:val="24"/>
        </w:rPr>
        <w:t>siempre</w:t>
      </w:r>
      <w:r w:rsidR="00215B5F" w:rsidRPr="00A079CF">
        <w:rPr>
          <w:rFonts w:ascii="Times New Roman" w:hAnsi="Times New Roman" w:cs="Times New Roman"/>
          <w:sz w:val="24"/>
          <w:szCs w:val="24"/>
        </w:rPr>
        <w:t xml:space="preserve">, mientras </w:t>
      </w:r>
      <w:r w:rsidR="00D17DC9" w:rsidRPr="00A079CF">
        <w:rPr>
          <w:rFonts w:ascii="Times New Roman" w:hAnsi="Times New Roman" w:cs="Times New Roman"/>
          <w:sz w:val="24"/>
          <w:szCs w:val="24"/>
        </w:rPr>
        <w:t>que</w:t>
      </w:r>
      <w:r w:rsidR="00215B5F" w:rsidRPr="00A079CF">
        <w:rPr>
          <w:rFonts w:ascii="Times New Roman" w:hAnsi="Times New Roman" w:cs="Times New Roman"/>
          <w:sz w:val="24"/>
          <w:szCs w:val="24"/>
        </w:rPr>
        <w:t xml:space="preserve"> para la variable de desempeño </w:t>
      </w:r>
      <w:r w:rsidR="0098471F" w:rsidRPr="00A079CF">
        <w:rPr>
          <w:rFonts w:ascii="Times New Roman" w:hAnsi="Times New Roman" w:cs="Times New Roman"/>
          <w:sz w:val="24"/>
          <w:szCs w:val="24"/>
        </w:rPr>
        <w:t xml:space="preserve">el número 1 significaba </w:t>
      </w:r>
      <w:r w:rsidR="00215B5F" w:rsidRPr="00A079CF">
        <w:rPr>
          <w:rFonts w:ascii="Times New Roman" w:hAnsi="Times New Roman" w:cs="Times New Roman"/>
          <w:i/>
          <w:sz w:val="24"/>
          <w:szCs w:val="24"/>
        </w:rPr>
        <w:t>pésimo</w:t>
      </w:r>
      <w:r w:rsidR="00215B5F" w:rsidRPr="00A079CF">
        <w:rPr>
          <w:rFonts w:ascii="Times New Roman" w:hAnsi="Times New Roman" w:cs="Times New Roman"/>
          <w:sz w:val="24"/>
          <w:szCs w:val="24"/>
        </w:rPr>
        <w:t xml:space="preserve"> y 5</w:t>
      </w:r>
      <w:r w:rsidR="004818C2" w:rsidRPr="00A079CF">
        <w:rPr>
          <w:rFonts w:ascii="Times New Roman" w:hAnsi="Times New Roman" w:cs="Times New Roman"/>
          <w:sz w:val="24"/>
          <w:szCs w:val="24"/>
        </w:rPr>
        <w:t xml:space="preserve"> </w:t>
      </w:r>
      <w:r w:rsidR="004818C2" w:rsidRPr="00A079CF">
        <w:rPr>
          <w:rFonts w:ascii="Times New Roman" w:hAnsi="Times New Roman" w:cs="Times New Roman"/>
          <w:i/>
          <w:sz w:val="24"/>
          <w:szCs w:val="24"/>
        </w:rPr>
        <w:t>superior</w:t>
      </w:r>
      <w:r w:rsidR="004818C2" w:rsidRPr="00A079CF">
        <w:rPr>
          <w:rFonts w:ascii="Times New Roman" w:hAnsi="Times New Roman" w:cs="Times New Roman"/>
          <w:sz w:val="24"/>
          <w:szCs w:val="24"/>
        </w:rPr>
        <w:t>.</w:t>
      </w:r>
      <w:r w:rsidR="00C62460" w:rsidRPr="00A079CF">
        <w:rPr>
          <w:rFonts w:ascii="Times New Roman" w:hAnsi="Times New Roman" w:cs="Times New Roman"/>
          <w:sz w:val="24"/>
          <w:szCs w:val="24"/>
        </w:rPr>
        <w:t xml:space="preserve"> Cabe señalar que el diseño del cuestionario tom</w:t>
      </w:r>
      <w:r w:rsidR="00D17DC9" w:rsidRPr="00A079CF">
        <w:rPr>
          <w:rFonts w:ascii="Times New Roman" w:hAnsi="Times New Roman" w:cs="Times New Roman"/>
          <w:sz w:val="24"/>
          <w:szCs w:val="24"/>
        </w:rPr>
        <w:t>ó</w:t>
      </w:r>
      <w:r w:rsidR="00C62460" w:rsidRPr="00A079CF">
        <w:rPr>
          <w:rFonts w:ascii="Times New Roman" w:hAnsi="Times New Roman" w:cs="Times New Roman"/>
          <w:sz w:val="24"/>
          <w:szCs w:val="24"/>
        </w:rPr>
        <w:t xml:space="preserve"> como </w:t>
      </w:r>
      <w:r w:rsidR="00D6476A" w:rsidRPr="00A079CF">
        <w:rPr>
          <w:rFonts w:ascii="Times New Roman" w:hAnsi="Times New Roman" w:cs="Times New Roman"/>
          <w:sz w:val="24"/>
          <w:szCs w:val="24"/>
        </w:rPr>
        <w:t>referencia general</w:t>
      </w:r>
      <w:r w:rsidR="00C62460" w:rsidRPr="00A079CF">
        <w:rPr>
          <w:rFonts w:ascii="Times New Roman" w:hAnsi="Times New Roman" w:cs="Times New Roman"/>
          <w:sz w:val="24"/>
          <w:szCs w:val="24"/>
        </w:rPr>
        <w:t xml:space="preserve"> el modelo propuesto por Bontis</w:t>
      </w:r>
      <w:r w:rsidR="00F508CB" w:rsidRPr="00A079CF">
        <w:rPr>
          <w:rFonts w:ascii="Times New Roman" w:hAnsi="Times New Roman" w:cs="Times New Roman"/>
          <w:sz w:val="24"/>
          <w:szCs w:val="24"/>
        </w:rPr>
        <w:t xml:space="preserve"> </w:t>
      </w:r>
      <w:r w:rsidR="00E71E10" w:rsidRPr="00A079CF">
        <w:rPr>
          <w:rFonts w:ascii="Times New Roman" w:hAnsi="Times New Roman" w:cs="Times New Roman"/>
          <w:sz w:val="24"/>
          <w:szCs w:val="24"/>
        </w:rPr>
        <w:t>(</w:t>
      </w:r>
      <w:r w:rsidR="008406AE" w:rsidRPr="00A079CF">
        <w:rPr>
          <w:rFonts w:ascii="Times New Roman" w:hAnsi="Times New Roman" w:cs="Times New Roman"/>
          <w:sz w:val="24"/>
          <w:szCs w:val="24"/>
        </w:rPr>
        <w:t>1998</w:t>
      </w:r>
      <w:r w:rsidR="00DD7BF9" w:rsidRPr="00A079CF">
        <w:rPr>
          <w:rFonts w:ascii="Times New Roman" w:hAnsi="Times New Roman" w:cs="Times New Roman"/>
          <w:sz w:val="24"/>
          <w:szCs w:val="24"/>
        </w:rPr>
        <w:t>)</w:t>
      </w:r>
      <w:r w:rsidR="00C62460" w:rsidRPr="00A079CF">
        <w:rPr>
          <w:rFonts w:ascii="Times New Roman" w:hAnsi="Times New Roman" w:cs="Times New Roman"/>
          <w:sz w:val="24"/>
          <w:szCs w:val="24"/>
        </w:rPr>
        <w:t xml:space="preserve">, quien hace una propuesta de la operacionalización del capital intelectual, </w:t>
      </w:r>
      <w:r w:rsidR="0098471F" w:rsidRPr="00A079CF">
        <w:rPr>
          <w:rFonts w:ascii="Times New Roman" w:hAnsi="Times New Roman" w:cs="Times New Roman"/>
          <w:sz w:val="24"/>
          <w:szCs w:val="24"/>
        </w:rPr>
        <w:t>el cual</w:t>
      </w:r>
      <w:r w:rsidR="00C62460" w:rsidRPr="00A079CF">
        <w:rPr>
          <w:rFonts w:ascii="Times New Roman" w:hAnsi="Times New Roman" w:cs="Times New Roman"/>
          <w:sz w:val="24"/>
          <w:szCs w:val="24"/>
        </w:rPr>
        <w:t xml:space="preserve"> </w:t>
      </w:r>
      <w:r w:rsidR="003F3650" w:rsidRPr="00A079CF">
        <w:rPr>
          <w:rFonts w:ascii="Times New Roman" w:hAnsi="Times New Roman" w:cs="Times New Roman"/>
          <w:sz w:val="24"/>
          <w:szCs w:val="24"/>
        </w:rPr>
        <w:t>—</w:t>
      </w:r>
      <w:r w:rsidR="00C62460" w:rsidRPr="00A079CF">
        <w:rPr>
          <w:rFonts w:ascii="Times New Roman" w:hAnsi="Times New Roman" w:cs="Times New Roman"/>
          <w:sz w:val="24"/>
          <w:szCs w:val="24"/>
        </w:rPr>
        <w:t>en el caso concreto de la presente investigación</w:t>
      </w:r>
      <w:r w:rsidR="003F3650" w:rsidRPr="00A079CF">
        <w:rPr>
          <w:rFonts w:ascii="Times New Roman" w:hAnsi="Times New Roman" w:cs="Times New Roman"/>
          <w:sz w:val="24"/>
          <w:szCs w:val="24"/>
        </w:rPr>
        <w:t>—</w:t>
      </w:r>
      <w:r w:rsidR="00C62460" w:rsidRPr="00A079CF">
        <w:rPr>
          <w:rFonts w:ascii="Times New Roman" w:hAnsi="Times New Roman" w:cs="Times New Roman"/>
          <w:sz w:val="24"/>
          <w:szCs w:val="24"/>
        </w:rPr>
        <w:t xml:space="preserve"> se tradujo y adoptó </w:t>
      </w:r>
      <w:r w:rsidR="00ED45DC" w:rsidRPr="00A079CF">
        <w:rPr>
          <w:rFonts w:ascii="Times New Roman" w:hAnsi="Times New Roman" w:cs="Times New Roman"/>
          <w:sz w:val="24"/>
          <w:szCs w:val="24"/>
        </w:rPr>
        <w:t>para el factor del</w:t>
      </w:r>
      <w:r w:rsidR="00C62460" w:rsidRPr="00A079CF">
        <w:rPr>
          <w:rFonts w:ascii="Times New Roman" w:hAnsi="Times New Roman" w:cs="Times New Roman"/>
          <w:sz w:val="24"/>
          <w:szCs w:val="24"/>
        </w:rPr>
        <w:t xml:space="preserve"> capital estructural</w:t>
      </w:r>
      <w:r w:rsidR="0098471F" w:rsidRPr="00A079CF">
        <w:rPr>
          <w:rFonts w:ascii="Times New Roman" w:hAnsi="Times New Roman" w:cs="Times New Roman"/>
          <w:sz w:val="24"/>
          <w:szCs w:val="24"/>
        </w:rPr>
        <w:t xml:space="preserve">, mientras que </w:t>
      </w:r>
      <w:r w:rsidR="00ED45DC" w:rsidRPr="00A079CF">
        <w:rPr>
          <w:rFonts w:ascii="Times New Roman" w:hAnsi="Times New Roman" w:cs="Times New Roman"/>
          <w:sz w:val="24"/>
          <w:szCs w:val="24"/>
        </w:rPr>
        <w:t>para la variable DO se propusieron indicadores considerados propios para evaluar a la universidad</w:t>
      </w:r>
      <w:r w:rsidR="00C62460" w:rsidRPr="00A079CF">
        <w:rPr>
          <w:rFonts w:ascii="Times New Roman" w:hAnsi="Times New Roman" w:cs="Times New Roman"/>
          <w:sz w:val="24"/>
          <w:szCs w:val="24"/>
        </w:rPr>
        <w:t>.</w:t>
      </w:r>
    </w:p>
    <w:p w14:paraId="11FCDD06" w14:textId="77777777" w:rsidR="00215B5F" w:rsidRPr="00A079CF" w:rsidRDefault="00215B5F"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El cuestionario </w:t>
      </w:r>
      <w:r w:rsidR="0098471F" w:rsidRPr="00A079CF">
        <w:rPr>
          <w:rFonts w:ascii="Times New Roman" w:hAnsi="Times New Roman" w:cs="Times New Roman"/>
          <w:sz w:val="24"/>
          <w:szCs w:val="24"/>
        </w:rPr>
        <w:t>quedó constituido por</w:t>
      </w:r>
      <w:r w:rsidRPr="00A079CF">
        <w:rPr>
          <w:rFonts w:ascii="Times New Roman" w:hAnsi="Times New Roman" w:cs="Times New Roman"/>
          <w:sz w:val="24"/>
          <w:szCs w:val="24"/>
        </w:rPr>
        <w:t xml:space="preserve"> tres apartados</w:t>
      </w:r>
      <w:r w:rsidR="0098471F" w:rsidRPr="00A079CF">
        <w:rPr>
          <w:rFonts w:ascii="Times New Roman" w:hAnsi="Times New Roman" w:cs="Times New Roman"/>
          <w:sz w:val="24"/>
          <w:szCs w:val="24"/>
        </w:rPr>
        <w:t>:</w:t>
      </w:r>
      <w:r w:rsidRPr="00A079CF">
        <w:rPr>
          <w:rFonts w:ascii="Times New Roman" w:hAnsi="Times New Roman" w:cs="Times New Roman"/>
          <w:sz w:val="24"/>
          <w:szCs w:val="24"/>
        </w:rPr>
        <w:t xml:space="preserve"> </w:t>
      </w:r>
      <w:r w:rsidR="0098471F" w:rsidRPr="00A079CF">
        <w:rPr>
          <w:rFonts w:ascii="Times New Roman" w:hAnsi="Times New Roman" w:cs="Times New Roman"/>
          <w:sz w:val="24"/>
          <w:szCs w:val="24"/>
        </w:rPr>
        <w:t xml:space="preserve">el primero estuvo conformado por </w:t>
      </w:r>
      <w:r w:rsidRPr="00A079CF">
        <w:rPr>
          <w:rFonts w:ascii="Times New Roman" w:hAnsi="Times New Roman" w:cs="Times New Roman"/>
          <w:sz w:val="24"/>
          <w:szCs w:val="24"/>
        </w:rPr>
        <w:t>15 reactivos</w:t>
      </w:r>
      <w:r w:rsidR="004818C2" w:rsidRPr="00A079CF">
        <w:rPr>
          <w:rFonts w:ascii="Times New Roman" w:hAnsi="Times New Roman" w:cs="Times New Roman"/>
          <w:sz w:val="24"/>
          <w:szCs w:val="24"/>
        </w:rPr>
        <w:t xml:space="preserve"> para recoger la valoración </w:t>
      </w:r>
      <w:r w:rsidR="0098471F" w:rsidRPr="00A079CF">
        <w:rPr>
          <w:rFonts w:ascii="Times New Roman" w:hAnsi="Times New Roman" w:cs="Times New Roman"/>
          <w:sz w:val="24"/>
          <w:szCs w:val="24"/>
        </w:rPr>
        <w:t xml:space="preserve">de los encuestados sobre </w:t>
      </w:r>
      <w:r w:rsidR="004818C2" w:rsidRPr="00A079CF">
        <w:rPr>
          <w:rFonts w:ascii="Times New Roman" w:hAnsi="Times New Roman" w:cs="Times New Roman"/>
          <w:sz w:val="24"/>
          <w:szCs w:val="24"/>
        </w:rPr>
        <w:t>el capital estructural</w:t>
      </w:r>
      <w:r w:rsidRPr="00A079CF">
        <w:rPr>
          <w:rFonts w:ascii="Times New Roman" w:hAnsi="Times New Roman" w:cs="Times New Roman"/>
          <w:sz w:val="24"/>
          <w:szCs w:val="24"/>
        </w:rPr>
        <w:t xml:space="preserve">; la segunda sección </w:t>
      </w:r>
      <w:r w:rsidR="0098471F" w:rsidRPr="00A079CF">
        <w:rPr>
          <w:rFonts w:ascii="Times New Roman" w:hAnsi="Times New Roman" w:cs="Times New Roman"/>
          <w:sz w:val="24"/>
          <w:szCs w:val="24"/>
        </w:rPr>
        <w:t>se diseñó con</w:t>
      </w:r>
      <w:r w:rsidRPr="00A079CF">
        <w:rPr>
          <w:rFonts w:ascii="Times New Roman" w:hAnsi="Times New Roman" w:cs="Times New Roman"/>
          <w:sz w:val="24"/>
          <w:szCs w:val="24"/>
        </w:rPr>
        <w:t xml:space="preserve"> 14 preguntas de indicadores referentes al desempeño </w:t>
      </w:r>
      <w:r w:rsidR="00ED45DC" w:rsidRPr="00A079CF">
        <w:rPr>
          <w:rFonts w:ascii="Times New Roman" w:hAnsi="Times New Roman" w:cs="Times New Roman"/>
          <w:sz w:val="24"/>
          <w:szCs w:val="24"/>
        </w:rPr>
        <w:t>organizacional de las universidades</w:t>
      </w:r>
      <w:r w:rsidR="0098471F" w:rsidRPr="00A079CF">
        <w:rPr>
          <w:rFonts w:ascii="Times New Roman" w:hAnsi="Times New Roman" w:cs="Times New Roman"/>
          <w:sz w:val="24"/>
          <w:szCs w:val="24"/>
        </w:rPr>
        <w:t>;</w:t>
      </w:r>
      <w:r w:rsidR="004818C2" w:rsidRPr="00A079CF">
        <w:rPr>
          <w:rFonts w:ascii="Times New Roman" w:hAnsi="Times New Roman" w:cs="Times New Roman"/>
          <w:sz w:val="24"/>
          <w:szCs w:val="24"/>
        </w:rPr>
        <w:t xml:space="preserve"> </w:t>
      </w:r>
      <w:r w:rsidR="0098471F" w:rsidRPr="00A079CF">
        <w:rPr>
          <w:rFonts w:ascii="Times New Roman" w:hAnsi="Times New Roman" w:cs="Times New Roman"/>
          <w:sz w:val="24"/>
          <w:szCs w:val="24"/>
        </w:rPr>
        <w:t>finalmente, en la</w:t>
      </w:r>
      <w:r w:rsidRPr="00A079CF">
        <w:rPr>
          <w:rFonts w:ascii="Times New Roman" w:hAnsi="Times New Roman" w:cs="Times New Roman"/>
          <w:sz w:val="24"/>
          <w:szCs w:val="24"/>
        </w:rPr>
        <w:t xml:space="preserve"> </w:t>
      </w:r>
      <w:r w:rsidR="0098471F" w:rsidRPr="00A079CF">
        <w:rPr>
          <w:rFonts w:ascii="Times New Roman" w:hAnsi="Times New Roman" w:cs="Times New Roman"/>
          <w:sz w:val="24"/>
          <w:szCs w:val="24"/>
        </w:rPr>
        <w:t xml:space="preserve">última </w:t>
      </w:r>
      <w:r w:rsidRPr="00A079CF">
        <w:rPr>
          <w:rFonts w:ascii="Times New Roman" w:hAnsi="Times New Roman" w:cs="Times New Roman"/>
          <w:sz w:val="24"/>
          <w:szCs w:val="24"/>
        </w:rPr>
        <w:t xml:space="preserve">sección se </w:t>
      </w:r>
      <w:r w:rsidR="0098471F" w:rsidRPr="00A079CF">
        <w:rPr>
          <w:rFonts w:ascii="Times New Roman" w:hAnsi="Times New Roman" w:cs="Times New Roman"/>
          <w:sz w:val="24"/>
          <w:szCs w:val="24"/>
        </w:rPr>
        <w:t>plantearon</w:t>
      </w:r>
      <w:r w:rsidRPr="00A079CF">
        <w:rPr>
          <w:rFonts w:ascii="Times New Roman" w:hAnsi="Times New Roman" w:cs="Times New Roman"/>
          <w:sz w:val="24"/>
          <w:szCs w:val="24"/>
        </w:rPr>
        <w:t xml:space="preserve"> preguntas </w:t>
      </w:r>
      <w:r w:rsidR="0098471F" w:rsidRPr="00A079CF">
        <w:rPr>
          <w:rFonts w:ascii="Times New Roman" w:hAnsi="Times New Roman" w:cs="Times New Roman"/>
          <w:sz w:val="24"/>
          <w:szCs w:val="24"/>
        </w:rPr>
        <w:t xml:space="preserve">para recabar </w:t>
      </w:r>
      <w:r w:rsidRPr="00A079CF">
        <w:rPr>
          <w:rFonts w:ascii="Times New Roman" w:hAnsi="Times New Roman" w:cs="Times New Roman"/>
          <w:sz w:val="24"/>
          <w:szCs w:val="24"/>
        </w:rPr>
        <w:t xml:space="preserve">datos </w:t>
      </w:r>
      <w:r w:rsidR="0098471F" w:rsidRPr="00A079CF">
        <w:rPr>
          <w:rFonts w:ascii="Times New Roman" w:hAnsi="Times New Roman" w:cs="Times New Roman"/>
          <w:sz w:val="24"/>
          <w:szCs w:val="24"/>
        </w:rPr>
        <w:t xml:space="preserve">referentes </w:t>
      </w:r>
      <w:r w:rsidRPr="00A079CF">
        <w:rPr>
          <w:rFonts w:ascii="Times New Roman" w:hAnsi="Times New Roman" w:cs="Times New Roman"/>
          <w:sz w:val="24"/>
          <w:szCs w:val="24"/>
        </w:rPr>
        <w:t xml:space="preserve">a los encuestados y a sus instituciones </w:t>
      </w:r>
      <w:r w:rsidR="0098471F" w:rsidRPr="00A079CF">
        <w:rPr>
          <w:rFonts w:ascii="Times New Roman" w:hAnsi="Times New Roman" w:cs="Times New Roman"/>
          <w:sz w:val="24"/>
          <w:szCs w:val="24"/>
        </w:rPr>
        <w:t xml:space="preserve">(p. ej., </w:t>
      </w:r>
      <w:r w:rsidR="004818C2" w:rsidRPr="00A079CF">
        <w:rPr>
          <w:rFonts w:ascii="Times New Roman" w:hAnsi="Times New Roman" w:cs="Times New Roman"/>
          <w:sz w:val="24"/>
          <w:szCs w:val="24"/>
        </w:rPr>
        <w:t>el cargo desempeña</w:t>
      </w:r>
      <w:r w:rsidR="0098471F" w:rsidRPr="00A079CF">
        <w:rPr>
          <w:rFonts w:ascii="Times New Roman" w:hAnsi="Times New Roman" w:cs="Times New Roman"/>
          <w:sz w:val="24"/>
          <w:szCs w:val="24"/>
        </w:rPr>
        <w:t>do</w:t>
      </w:r>
      <w:r w:rsidRPr="00A079CF">
        <w:rPr>
          <w:rFonts w:ascii="Times New Roman" w:hAnsi="Times New Roman" w:cs="Times New Roman"/>
          <w:sz w:val="24"/>
          <w:szCs w:val="24"/>
        </w:rPr>
        <w:t xml:space="preserve">, </w:t>
      </w:r>
      <w:r w:rsidR="004818C2" w:rsidRPr="00A079CF">
        <w:rPr>
          <w:rFonts w:ascii="Times New Roman" w:hAnsi="Times New Roman" w:cs="Times New Roman"/>
          <w:sz w:val="24"/>
          <w:szCs w:val="24"/>
        </w:rPr>
        <w:t xml:space="preserve">la </w:t>
      </w:r>
      <w:r w:rsidRPr="00A079CF">
        <w:rPr>
          <w:rFonts w:ascii="Times New Roman" w:hAnsi="Times New Roman" w:cs="Times New Roman"/>
          <w:sz w:val="24"/>
          <w:szCs w:val="24"/>
        </w:rPr>
        <w:t>antigüedad en el puesto, la edad del encuestado, el grado de escolaridad</w:t>
      </w:r>
      <w:r w:rsidR="0098471F" w:rsidRPr="00A079CF">
        <w:rPr>
          <w:rFonts w:ascii="Times New Roman" w:hAnsi="Times New Roman" w:cs="Times New Roman"/>
          <w:sz w:val="24"/>
          <w:szCs w:val="24"/>
        </w:rPr>
        <w:t xml:space="preserve"> y</w:t>
      </w:r>
      <w:r w:rsidRPr="00A079CF">
        <w:rPr>
          <w:rFonts w:ascii="Times New Roman" w:hAnsi="Times New Roman" w:cs="Times New Roman"/>
          <w:sz w:val="24"/>
          <w:szCs w:val="24"/>
        </w:rPr>
        <w:t xml:space="preserve"> el sexo, </w:t>
      </w:r>
      <w:r w:rsidR="0098471F" w:rsidRPr="00A079CF">
        <w:rPr>
          <w:rFonts w:ascii="Times New Roman" w:hAnsi="Times New Roman" w:cs="Times New Roman"/>
          <w:sz w:val="24"/>
          <w:szCs w:val="24"/>
        </w:rPr>
        <w:t xml:space="preserve">mientras que </w:t>
      </w:r>
      <w:r w:rsidR="004818C2" w:rsidRPr="00A079CF">
        <w:rPr>
          <w:rFonts w:ascii="Times New Roman" w:hAnsi="Times New Roman" w:cs="Times New Roman"/>
          <w:sz w:val="24"/>
          <w:szCs w:val="24"/>
        </w:rPr>
        <w:t>en relación con la organización</w:t>
      </w:r>
      <w:r w:rsidR="0098471F" w:rsidRPr="00A079CF">
        <w:rPr>
          <w:rFonts w:ascii="Times New Roman" w:hAnsi="Times New Roman" w:cs="Times New Roman"/>
          <w:sz w:val="24"/>
          <w:szCs w:val="24"/>
        </w:rPr>
        <w:t xml:space="preserve"> se procuró </w:t>
      </w:r>
      <w:r w:rsidR="004818C2" w:rsidRPr="00A079CF">
        <w:rPr>
          <w:rFonts w:ascii="Times New Roman" w:hAnsi="Times New Roman" w:cs="Times New Roman"/>
          <w:sz w:val="24"/>
          <w:szCs w:val="24"/>
        </w:rPr>
        <w:t xml:space="preserve">conocer si </w:t>
      </w:r>
      <w:r w:rsidR="0098471F" w:rsidRPr="00A079CF">
        <w:rPr>
          <w:rFonts w:ascii="Times New Roman" w:hAnsi="Times New Roman" w:cs="Times New Roman"/>
          <w:sz w:val="24"/>
          <w:szCs w:val="24"/>
        </w:rPr>
        <w:t xml:space="preserve">correspondía </w:t>
      </w:r>
      <w:r w:rsidR="004818C2" w:rsidRPr="00A079CF">
        <w:rPr>
          <w:rFonts w:ascii="Times New Roman" w:hAnsi="Times New Roman" w:cs="Times New Roman"/>
          <w:sz w:val="24"/>
          <w:szCs w:val="24"/>
        </w:rPr>
        <w:t xml:space="preserve">al sector público o privado, </w:t>
      </w:r>
      <w:r w:rsidR="0098471F" w:rsidRPr="00A079CF">
        <w:rPr>
          <w:rFonts w:ascii="Times New Roman" w:hAnsi="Times New Roman" w:cs="Times New Roman"/>
          <w:sz w:val="24"/>
          <w:szCs w:val="24"/>
        </w:rPr>
        <w:t>la</w:t>
      </w:r>
      <w:r w:rsidR="004818C2" w:rsidRPr="00A079CF">
        <w:rPr>
          <w:rFonts w:ascii="Times New Roman" w:hAnsi="Times New Roman" w:cs="Times New Roman"/>
          <w:sz w:val="24"/>
          <w:szCs w:val="24"/>
        </w:rPr>
        <w:t xml:space="preserve"> ubicación </w:t>
      </w:r>
      <w:r w:rsidR="003F3650" w:rsidRPr="00A079CF">
        <w:rPr>
          <w:rFonts w:ascii="Times New Roman" w:hAnsi="Times New Roman" w:cs="Times New Roman"/>
          <w:sz w:val="24"/>
          <w:szCs w:val="24"/>
        </w:rPr>
        <w:t>—</w:t>
      </w:r>
      <w:r w:rsidR="004818C2" w:rsidRPr="00A079CF">
        <w:rPr>
          <w:rFonts w:ascii="Times New Roman" w:hAnsi="Times New Roman" w:cs="Times New Roman"/>
          <w:sz w:val="24"/>
          <w:szCs w:val="24"/>
        </w:rPr>
        <w:t>norte, centro, sur</w:t>
      </w:r>
      <w:r w:rsidR="003F3650" w:rsidRPr="00A079CF">
        <w:rPr>
          <w:rFonts w:ascii="Times New Roman" w:hAnsi="Times New Roman" w:cs="Times New Roman"/>
          <w:sz w:val="24"/>
          <w:szCs w:val="24"/>
        </w:rPr>
        <w:t>—</w:t>
      </w:r>
      <w:r w:rsidR="0098471F" w:rsidRPr="00A079CF">
        <w:rPr>
          <w:rFonts w:ascii="Times New Roman" w:hAnsi="Times New Roman" w:cs="Times New Roman"/>
          <w:sz w:val="24"/>
          <w:szCs w:val="24"/>
        </w:rPr>
        <w:t xml:space="preserve"> y </w:t>
      </w:r>
      <w:r w:rsidR="004818C2" w:rsidRPr="00A079CF">
        <w:rPr>
          <w:rFonts w:ascii="Times New Roman" w:hAnsi="Times New Roman" w:cs="Times New Roman"/>
          <w:sz w:val="24"/>
          <w:szCs w:val="24"/>
        </w:rPr>
        <w:t xml:space="preserve">años </w:t>
      </w:r>
      <w:r w:rsidR="0098471F" w:rsidRPr="00A079CF">
        <w:rPr>
          <w:rFonts w:ascii="Times New Roman" w:hAnsi="Times New Roman" w:cs="Times New Roman"/>
          <w:sz w:val="24"/>
          <w:szCs w:val="24"/>
        </w:rPr>
        <w:t xml:space="preserve">de servicio de la institución </w:t>
      </w:r>
      <w:r w:rsidR="004818C2" w:rsidRPr="00A079CF">
        <w:rPr>
          <w:rFonts w:ascii="Times New Roman" w:hAnsi="Times New Roman" w:cs="Times New Roman"/>
          <w:sz w:val="24"/>
          <w:szCs w:val="24"/>
        </w:rPr>
        <w:t>en la sociedad</w:t>
      </w:r>
      <w:r w:rsidR="0098471F" w:rsidRPr="00A079CF">
        <w:rPr>
          <w:rFonts w:ascii="Times New Roman" w:hAnsi="Times New Roman" w:cs="Times New Roman"/>
          <w:sz w:val="24"/>
          <w:szCs w:val="24"/>
        </w:rPr>
        <w:t>)</w:t>
      </w:r>
      <w:r w:rsidR="004818C2" w:rsidRPr="00A079CF">
        <w:rPr>
          <w:rFonts w:ascii="Times New Roman" w:hAnsi="Times New Roman" w:cs="Times New Roman"/>
          <w:sz w:val="24"/>
          <w:szCs w:val="24"/>
        </w:rPr>
        <w:t>.</w:t>
      </w:r>
      <w:r w:rsidR="00C62460" w:rsidRPr="00A079CF">
        <w:rPr>
          <w:rFonts w:ascii="Times New Roman" w:hAnsi="Times New Roman" w:cs="Times New Roman"/>
          <w:sz w:val="24"/>
          <w:szCs w:val="24"/>
        </w:rPr>
        <w:t xml:space="preserve"> </w:t>
      </w:r>
    </w:p>
    <w:p w14:paraId="2CB7F670" w14:textId="2FB20FFC" w:rsidR="00215B5F" w:rsidRPr="00A079CF" w:rsidRDefault="00215B5F" w:rsidP="004D4BB1">
      <w:pPr>
        <w:spacing w:after="0"/>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 </w:t>
      </w:r>
      <w:r w:rsidR="005B4AE4" w:rsidRPr="00A079CF">
        <w:rPr>
          <w:rFonts w:ascii="Times New Roman" w:hAnsi="Times New Roman" w:cs="Times New Roman"/>
          <w:sz w:val="24"/>
          <w:szCs w:val="24"/>
        </w:rPr>
        <w:tab/>
      </w:r>
      <w:r w:rsidRPr="00A079CF">
        <w:rPr>
          <w:rFonts w:ascii="Times New Roman" w:hAnsi="Times New Roman" w:cs="Times New Roman"/>
          <w:sz w:val="24"/>
          <w:szCs w:val="24"/>
        </w:rPr>
        <w:t xml:space="preserve">Se logró conformar una muestra a conveniencia de 84 encuestados de instituciones públicas y privadas que decidieron colaborar en </w:t>
      </w:r>
      <w:r w:rsidR="0098471F" w:rsidRPr="00A079CF">
        <w:rPr>
          <w:rFonts w:ascii="Times New Roman" w:hAnsi="Times New Roman" w:cs="Times New Roman"/>
          <w:sz w:val="24"/>
          <w:szCs w:val="24"/>
        </w:rPr>
        <w:t>la</w:t>
      </w:r>
      <w:r w:rsidRPr="00A079CF">
        <w:rPr>
          <w:rFonts w:ascii="Times New Roman" w:hAnsi="Times New Roman" w:cs="Times New Roman"/>
          <w:sz w:val="24"/>
          <w:szCs w:val="24"/>
        </w:rPr>
        <w:t xml:space="preserve"> investigación.</w:t>
      </w:r>
      <w:r w:rsidR="004818C2" w:rsidRPr="00A079CF">
        <w:rPr>
          <w:rFonts w:ascii="Times New Roman" w:hAnsi="Times New Roman" w:cs="Times New Roman"/>
          <w:sz w:val="24"/>
          <w:szCs w:val="24"/>
        </w:rPr>
        <w:t xml:space="preserve"> La recolección de los datos se realizó </w:t>
      </w:r>
      <w:r w:rsidR="003F3650" w:rsidRPr="00A079CF">
        <w:rPr>
          <w:rFonts w:ascii="Times New Roman" w:hAnsi="Times New Roman" w:cs="Times New Roman"/>
          <w:sz w:val="24"/>
          <w:szCs w:val="24"/>
        </w:rPr>
        <w:t>entre</w:t>
      </w:r>
      <w:r w:rsidR="004818C2" w:rsidRPr="00A079CF">
        <w:rPr>
          <w:rFonts w:ascii="Times New Roman" w:hAnsi="Times New Roman" w:cs="Times New Roman"/>
          <w:sz w:val="24"/>
          <w:szCs w:val="24"/>
        </w:rPr>
        <w:t xml:space="preserve"> marzo </w:t>
      </w:r>
      <w:r w:rsidR="003F3650" w:rsidRPr="00A079CF">
        <w:rPr>
          <w:rFonts w:ascii="Times New Roman" w:hAnsi="Times New Roman" w:cs="Times New Roman"/>
          <w:sz w:val="24"/>
          <w:szCs w:val="24"/>
        </w:rPr>
        <w:t>y</w:t>
      </w:r>
      <w:r w:rsidR="004818C2" w:rsidRPr="00A079CF">
        <w:rPr>
          <w:rFonts w:ascii="Times New Roman" w:hAnsi="Times New Roman" w:cs="Times New Roman"/>
          <w:sz w:val="24"/>
          <w:szCs w:val="24"/>
        </w:rPr>
        <w:t xml:space="preserve"> junio de 2019. </w:t>
      </w:r>
      <w:r w:rsidR="0098471F" w:rsidRPr="00A079CF">
        <w:rPr>
          <w:rFonts w:ascii="Times New Roman" w:hAnsi="Times New Roman" w:cs="Times New Roman"/>
          <w:sz w:val="24"/>
          <w:szCs w:val="24"/>
        </w:rPr>
        <w:t>El</w:t>
      </w:r>
      <w:r w:rsidR="004818C2" w:rsidRPr="00A079CF">
        <w:rPr>
          <w:rFonts w:ascii="Times New Roman" w:hAnsi="Times New Roman" w:cs="Times New Roman"/>
          <w:sz w:val="24"/>
          <w:szCs w:val="24"/>
        </w:rPr>
        <w:t xml:space="preserve"> contacto con los directivos de las IES </w:t>
      </w:r>
      <w:r w:rsidR="0098471F" w:rsidRPr="00A079CF">
        <w:rPr>
          <w:rFonts w:ascii="Times New Roman" w:hAnsi="Times New Roman" w:cs="Times New Roman"/>
          <w:sz w:val="24"/>
          <w:szCs w:val="24"/>
        </w:rPr>
        <w:t xml:space="preserve">se estableció </w:t>
      </w:r>
      <w:r w:rsidR="004818C2" w:rsidRPr="00A079CF">
        <w:rPr>
          <w:rFonts w:ascii="Times New Roman" w:hAnsi="Times New Roman" w:cs="Times New Roman"/>
          <w:sz w:val="24"/>
          <w:szCs w:val="24"/>
        </w:rPr>
        <w:t xml:space="preserve">por medio de oficio, en el cual se </w:t>
      </w:r>
      <w:r w:rsidR="0098471F" w:rsidRPr="00A079CF">
        <w:rPr>
          <w:rFonts w:ascii="Times New Roman" w:hAnsi="Times New Roman" w:cs="Times New Roman"/>
          <w:sz w:val="24"/>
          <w:szCs w:val="24"/>
        </w:rPr>
        <w:t>expuso</w:t>
      </w:r>
      <w:r w:rsidR="004818C2" w:rsidRPr="00A079CF">
        <w:rPr>
          <w:rFonts w:ascii="Times New Roman" w:hAnsi="Times New Roman" w:cs="Times New Roman"/>
          <w:sz w:val="24"/>
          <w:szCs w:val="24"/>
        </w:rPr>
        <w:t xml:space="preserve"> el objetivo del estudio y la invitación a colaborar. En ese primer acercamiento formal </w:t>
      </w:r>
      <w:r w:rsidR="0098471F" w:rsidRPr="00A079CF">
        <w:rPr>
          <w:rFonts w:ascii="Times New Roman" w:hAnsi="Times New Roman" w:cs="Times New Roman"/>
          <w:sz w:val="24"/>
          <w:szCs w:val="24"/>
        </w:rPr>
        <w:t xml:space="preserve">se aplicó </w:t>
      </w:r>
      <w:r w:rsidR="004818C2" w:rsidRPr="00A079CF">
        <w:rPr>
          <w:rFonts w:ascii="Times New Roman" w:hAnsi="Times New Roman" w:cs="Times New Roman"/>
          <w:sz w:val="24"/>
          <w:szCs w:val="24"/>
        </w:rPr>
        <w:t xml:space="preserve">el cuestionario </w:t>
      </w:r>
      <w:r w:rsidR="0098471F" w:rsidRPr="00A079CF">
        <w:rPr>
          <w:rFonts w:ascii="Times New Roman" w:hAnsi="Times New Roman" w:cs="Times New Roman"/>
          <w:sz w:val="24"/>
          <w:szCs w:val="24"/>
        </w:rPr>
        <w:t xml:space="preserve">de forma presencial </w:t>
      </w:r>
      <w:r w:rsidR="004818C2" w:rsidRPr="00A079CF">
        <w:rPr>
          <w:rFonts w:ascii="Times New Roman" w:hAnsi="Times New Roman" w:cs="Times New Roman"/>
          <w:sz w:val="24"/>
          <w:szCs w:val="24"/>
        </w:rPr>
        <w:t>a</w:t>
      </w:r>
      <w:r w:rsidR="0098471F" w:rsidRPr="00A079CF">
        <w:rPr>
          <w:rFonts w:ascii="Times New Roman" w:hAnsi="Times New Roman" w:cs="Times New Roman"/>
          <w:sz w:val="24"/>
          <w:szCs w:val="24"/>
        </w:rPr>
        <w:t>l</w:t>
      </w:r>
      <w:r w:rsidR="004818C2" w:rsidRPr="00A079CF">
        <w:rPr>
          <w:rFonts w:ascii="Times New Roman" w:hAnsi="Times New Roman" w:cs="Times New Roman"/>
          <w:sz w:val="24"/>
          <w:szCs w:val="24"/>
        </w:rPr>
        <w:t xml:space="preserve"> personal directivo y docente que accedió </w:t>
      </w:r>
      <w:r w:rsidR="003F3650" w:rsidRPr="00A079CF">
        <w:rPr>
          <w:rFonts w:ascii="Times New Roman" w:hAnsi="Times New Roman" w:cs="Times New Roman"/>
          <w:sz w:val="24"/>
          <w:szCs w:val="24"/>
        </w:rPr>
        <w:t xml:space="preserve">a </w:t>
      </w:r>
      <w:r w:rsidR="004818C2" w:rsidRPr="00A079CF">
        <w:rPr>
          <w:rFonts w:ascii="Times New Roman" w:hAnsi="Times New Roman" w:cs="Times New Roman"/>
          <w:sz w:val="24"/>
          <w:szCs w:val="24"/>
        </w:rPr>
        <w:t>responder el instrumento.</w:t>
      </w:r>
      <w:r w:rsidR="00D17DC9" w:rsidRPr="00A079CF">
        <w:rPr>
          <w:rFonts w:ascii="Times New Roman" w:hAnsi="Times New Roman" w:cs="Times New Roman"/>
          <w:sz w:val="24"/>
          <w:szCs w:val="24"/>
        </w:rPr>
        <w:t xml:space="preserve"> Para </w:t>
      </w:r>
      <w:r w:rsidR="00ED45DC" w:rsidRPr="00A079CF">
        <w:rPr>
          <w:rFonts w:ascii="Times New Roman" w:hAnsi="Times New Roman" w:cs="Times New Roman"/>
          <w:sz w:val="24"/>
          <w:szCs w:val="24"/>
        </w:rPr>
        <w:t>presentar</w:t>
      </w:r>
      <w:r w:rsidR="00D17DC9" w:rsidRPr="00A079CF">
        <w:rPr>
          <w:rFonts w:ascii="Times New Roman" w:hAnsi="Times New Roman" w:cs="Times New Roman"/>
          <w:sz w:val="24"/>
          <w:szCs w:val="24"/>
        </w:rPr>
        <w:t xml:space="preserve"> las características de los encuestados, se acudió a la estadística descriptiva</w:t>
      </w:r>
      <w:r w:rsidR="004B1185" w:rsidRPr="00A079CF">
        <w:rPr>
          <w:rFonts w:ascii="Times New Roman" w:hAnsi="Times New Roman" w:cs="Times New Roman"/>
          <w:sz w:val="24"/>
          <w:szCs w:val="24"/>
        </w:rPr>
        <w:t>,</w:t>
      </w:r>
      <w:r w:rsidR="00D17DC9" w:rsidRPr="00A079CF">
        <w:rPr>
          <w:rFonts w:ascii="Times New Roman" w:hAnsi="Times New Roman" w:cs="Times New Roman"/>
          <w:sz w:val="24"/>
          <w:szCs w:val="24"/>
        </w:rPr>
        <w:t xml:space="preserve"> que implica resumir los datos resultantes de un trabajo de investigación de manera que puedan ser compilados, organizados, analizados y </w:t>
      </w:r>
      <w:r w:rsidR="004B1185" w:rsidRPr="00A079CF">
        <w:rPr>
          <w:rFonts w:ascii="Times New Roman" w:hAnsi="Times New Roman" w:cs="Times New Roman"/>
          <w:sz w:val="24"/>
          <w:szCs w:val="24"/>
        </w:rPr>
        <w:t>expuestos</w:t>
      </w:r>
      <w:r w:rsidR="00D17DC9" w:rsidRPr="00A079CF">
        <w:rPr>
          <w:rFonts w:ascii="Times New Roman" w:hAnsi="Times New Roman" w:cs="Times New Roman"/>
          <w:sz w:val="24"/>
          <w:szCs w:val="24"/>
        </w:rPr>
        <w:t xml:space="preserve"> por medio de elementos que los muestren de manera clara y sencilla, como tablas, cuadros y gráficas, entre otros </w:t>
      </w:r>
      <w:r w:rsidR="004F097C" w:rsidRPr="00A079CF">
        <w:rPr>
          <w:rFonts w:ascii="Times New Roman" w:hAnsi="Times New Roman" w:cs="Times New Roman"/>
          <w:noProof/>
          <w:sz w:val="24"/>
          <w:szCs w:val="24"/>
        </w:rPr>
        <w:t xml:space="preserve">(López </w:t>
      </w:r>
      <w:r w:rsidR="000C5EC8" w:rsidRPr="00A079CF">
        <w:rPr>
          <w:rFonts w:ascii="Times New Roman" w:hAnsi="Times New Roman" w:cs="Times New Roman"/>
          <w:noProof/>
          <w:sz w:val="24"/>
          <w:szCs w:val="24"/>
        </w:rPr>
        <w:t>y</w:t>
      </w:r>
      <w:r w:rsidR="004F097C" w:rsidRPr="00A079CF">
        <w:rPr>
          <w:rFonts w:ascii="Times New Roman" w:hAnsi="Times New Roman" w:cs="Times New Roman"/>
          <w:noProof/>
          <w:sz w:val="24"/>
          <w:szCs w:val="24"/>
        </w:rPr>
        <w:t xml:space="preserve"> Diez, 2017; Rendón-Macías, Villasís-Keever</w:t>
      </w:r>
      <w:r w:rsidR="000C5EC8" w:rsidRPr="00A079CF">
        <w:rPr>
          <w:rFonts w:ascii="Times New Roman" w:hAnsi="Times New Roman" w:cs="Times New Roman"/>
          <w:noProof/>
          <w:sz w:val="24"/>
          <w:szCs w:val="24"/>
        </w:rPr>
        <w:t xml:space="preserve"> y </w:t>
      </w:r>
      <w:r w:rsidR="004F097C" w:rsidRPr="00A079CF">
        <w:rPr>
          <w:rFonts w:ascii="Times New Roman" w:hAnsi="Times New Roman" w:cs="Times New Roman"/>
          <w:noProof/>
          <w:sz w:val="24"/>
          <w:szCs w:val="24"/>
        </w:rPr>
        <w:t>Miranda-Novales, 2016)</w:t>
      </w:r>
      <w:r w:rsidR="00D17DC9" w:rsidRPr="00A079CF">
        <w:rPr>
          <w:rFonts w:ascii="Times New Roman" w:hAnsi="Times New Roman" w:cs="Times New Roman"/>
          <w:sz w:val="24"/>
          <w:szCs w:val="24"/>
        </w:rPr>
        <w:t>.</w:t>
      </w:r>
    </w:p>
    <w:p w14:paraId="5D1BF81C" w14:textId="77777777" w:rsidR="0050629B" w:rsidRPr="00A079CF" w:rsidRDefault="0050629B" w:rsidP="004D4BB1">
      <w:pPr>
        <w:spacing w:after="0"/>
        <w:contextualSpacing/>
        <w:jc w:val="both"/>
        <w:rPr>
          <w:rFonts w:ascii="Times New Roman" w:hAnsi="Times New Roman" w:cs="Times New Roman"/>
          <w:sz w:val="24"/>
          <w:szCs w:val="24"/>
        </w:rPr>
      </w:pPr>
    </w:p>
    <w:p w14:paraId="2875F690" w14:textId="77777777" w:rsidR="008B1843" w:rsidRPr="00A079CF" w:rsidRDefault="007B7860" w:rsidP="004D4BB1">
      <w:pPr>
        <w:spacing w:after="0"/>
        <w:ind w:firstLine="708"/>
        <w:contextualSpacing/>
        <w:jc w:val="both"/>
        <w:rPr>
          <w:rFonts w:ascii="Times New Roman" w:hAnsi="Times New Roman" w:cs="Times New Roman"/>
          <w:color w:val="000000"/>
          <w:sz w:val="24"/>
          <w:szCs w:val="24"/>
          <w:shd w:val="clear" w:color="auto" w:fill="FFFFFF"/>
        </w:rPr>
      </w:pPr>
      <w:r w:rsidRPr="00A079CF">
        <w:rPr>
          <w:rFonts w:ascii="Times New Roman" w:hAnsi="Times New Roman" w:cs="Times New Roman"/>
          <w:sz w:val="24"/>
          <w:szCs w:val="24"/>
        </w:rPr>
        <w:lastRenderedPageBreak/>
        <w:t>L</w:t>
      </w:r>
      <w:r w:rsidR="008B1843" w:rsidRPr="00A079CF">
        <w:rPr>
          <w:rFonts w:ascii="Times New Roman" w:hAnsi="Times New Roman" w:cs="Times New Roman"/>
          <w:sz w:val="24"/>
          <w:szCs w:val="24"/>
        </w:rPr>
        <w:t xml:space="preserve">a muestra del estudio se caracterizó por lo siguiente: </w:t>
      </w:r>
      <w:r w:rsidR="008B1843" w:rsidRPr="00A079CF">
        <w:rPr>
          <w:rFonts w:ascii="Times New Roman" w:hAnsi="Times New Roman" w:cs="Times New Roman"/>
          <w:color w:val="000000"/>
          <w:sz w:val="24"/>
          <w:szCs w:val="24"/>
          <w:shd w:val="clear" w:color="auto" w:fill="FFFFFF"/>
        </w:rPr>
        <w:t>45.2</w:t>
      </w:r>
      <w:r w:rsidRPr="00A079CF">
        <w:rPr>
          <w:rFonts w:ascii="Times New Roman" w:hAnsi="Times New Roman" w:cs="Times New Roman"/>
          <w:color w:val="000000"/>
          <w:sz w:val="24"/>
          <w:szCs w:val="24"/>
          <w:shd w:val="clear" w:color="auto" w:fill="FFFFFF"/>
        </w:rPr>
        <w:t xml:space="preserve"> </w:t>
      </w:r>
      <w:r w:rsidR="008B1843" w:rsidRPr="00A079CF">
        <w:rPr>
          <w:rFonts w:ascii="Times New Roman" w:hAnsi="Times New Roman" w:cs="Times New Roman"/>
          <w:color w:val="000000"/>
          <w:sz w:val="24"/>
          <w:szCs w:val="24"/>
          <w:shd w:val="clear" w:color="auto" w:fill="FFFFFF"/>
        </w:rPr>
        <w:t>% hombres y 54.8</w:t>
      </w:r>
      <w:r w:rsidRPr="00A079CF">
        <w:rPr>
          <w:rFonts w:ascii="Times New Roman" w:hAnsi="Times New Roman" w:cs="Times New Roman"/>
          <w:color w:val="000000"/>
          <w:sz w:val="24"/>
          <w:szCs w:val="24"/>
          <w:shd w:val="clear" w:color="auto" w:fill="FFFFFF"/>
        </w:rPr>
        <w:t xml:space="preserve"> </w:t>
      </w:r>
      <w:r w:rsidR="008B1843" w:rsidRPr="00A079CF">
        <w:rPr>
          <w:rFonts w:ascii="Times New Roman" w:hAnsi="Times New Roman" w:cs="Times New Roman"/>
          <w:color w:val="000000"/>
          <w:sz w:val="24"/>
          <w:szCs w:val="24"/>
          <w:shd w:val="clear" w:color="auto" w:fill="FFFFFF"/>
        </w:rPr>
        <w:t>% mujeres.</w:t>
      </w:r>
      <w:r w:rsidR="002140B7" w:rsidRPr="00A079CF">
        <w:rPr>
          <w:rFonts w:ascii="Times New Roman" w:hAnsi="Times New Roman" w:cs="Times New Roman"/>
          <w:color w:val="000000"/>
          <w:sz w:val="24"/>
          <w:szCs w:val="24"/>
          <w:shd w:val="clear" w:color="auto" w:fill="FFFFFF"/>
        </w:rPr>
        <w:t xml:space="preserve"> </w:t>
      </w:r>
      <w:r w:rsidRPr="00A079CF">
        <w:rPr>
          <w:rFonts w:ascii="Times New Roman" w:hAnsi="Times New Roman" w:cs="Times New Roman"/>
          <w:color w:val="000000"/>
          <w:sz w:val="24"/>
          <w:szCs w:val="24"/>
          <w:shd w:val="clear" w:color="auto" w:fill="FFFFFF"/>
        </w:rPr>
        <w:t>La mitad</w:t>
      </w:r>
      <w:r w:rsidR="008B1843" w:rsidRPr="00A079CF">
        <w:rPr>
          <w:rFonts w:ascii="Times New Roman" w:hAnsi="Times New Roman" w:cs="Times New Roman"/>
          <w:color w:val="000000"/>
          <w:sz w:val="24"/>
          <w:szCs w:val="24"/>
          <w:shd w:val="clear" w:color="auto" w:fill="FFFFFF"/>
        </w:rPr>
        <w:t xml:space="preserve"> ocupa el puesto de docente, mientras que </w:t>
      </w:r>
      <w:r w:rsidR="000B5488" w:rsidRPr="00A079CF">
        <w:rPr>
          <w:rFonts w:ascii="Times New Roman" w:hAnsi="Times New Roman" w:cs="Times New Roman"/>
          <w:color w:val="000000"/>
          <w:sz w:val="24"/>
          <w:szCs w:val="24"/>
          <w:shd w:val="clear" w:color="auto" w:fill="FFFFFF"/>
        </w:rPr>
        <w:t xml:space="preserve">la otra </w:t>
      </w:r>
      <w:r w:rsidR="008B1843" w:rsidRPr="00A079CF">
        <w:rPr>
          <w:rFonts w:ascii="Times New Roman" w:hAnsi="Times New Roman" w:cs="Times New Roman"/>
          <w:color w:val="000000"/>
          <w:sz w:val="24"/>
          <w:szCs w:val="24"/>
          <w:shd w:val="clear" w:color="auto" w:fill="FFFFFF"/>
        </w:rPr>
        <w:t>realiza actividades de gestión administrativa y académica</w:t>
      </w:r>
      <w:r w:rsidR="000B5488" w:rsidRPr="00A079CF">
        <w:rPr>
          <w:rFonts w:ascii="Times New Roman" w:hAnsi="Times New Roman" w:cs="Times New Roman"/>
          <w:color w:val="000000"/>
          <w:sz w:val="24"/>
          <w:szCs w:val="24"/>
          <w:shd w:val="clear" w:color="auto" w:fill="FFFFFF"/>
        </w:rPr>
        <w:t xml:space="preserve">; esto significa que se consiguió </w:t>
      </w:r>
      <w:r w:rsidR="008B1843" w:rsidRPr="00A079CF">
        <w:rPr>
          <w:rFonts w:ascii="Times New Roman" w:hAnsi="Times New Roman" w:cs="Times New Roman"/>
          <w:color w:val="000000"/>
          <w:sz w:val="24"/>
          <w:szCs w:val="24"/>
          <w:shd w:val="clear" w:color="auto" w:fill="FFFFFF"/>
        </w:rPr>
        <w:t>una participación equilibrada de ambos cargos en la organización. La mayoría (60</w:t>
      </w:r>
      <w:r w:rsidRPr="00A079CF">
        <w:rPr>
          <w:rFonts w:ascii="Times New Roman" w:hAnsi="Times New Roman" w:cs="Times New Roman"/>
          <w:color w:val="000000"/>
          <w:sz w:val="24"/>
          <w:szCs w:val="24"/>
          <w:shd w:val="clear" w:color="auto" w:fill="FFFFFF"/>
        </w:rPr>
        <w:t xml:space="preserve"> </w:t>
      </w:r>
      <w:r w:rsidR="008B1843" w:rsidRPr="00A079CF">
        <w:rPr>
          <w:rFonts w:ascii="Times New Roman" w:hAnsi="Times New Roman" w:cs="Times New Roman"/>
          <w:color w:val="000000"/>
          <w:sz w:val="24"/>
          <w:szCs w:val="24"/>
          <w:shd w:val="clear" w:color="auto" w:fill="FFFFFF"/>
        </w:rPr>
        <w:t xml:space="preserve">%) </w:t>
      </w:r>
      <w:r w:rsidRPr="00A079CF">
        <w:rPr>
          <w:rFonts w:ascii="Times New Roman" w:hAnsi="Times New Roman" w:cs="Times New Roman"/>
          <w:color w:val="000000"/>
          <w:sz w:val="24"/>
          <w:szCs w:val="24"/>
          <w:shd w:val="clear" w:color="auto" w:fill="FFFFFF"/>
        </w:rPr>
        <w:t>tenía</w:t>
      </w:r>
      <w:r w:rsidR="008B1843" w:rsidRPr="00A079CF">
        <w:rPr>
          <w:rFonts w:ascii="Times New Roman" w:hAnsi="Times New Roman" w:cs="Times New Roman"/>
          <w:color w:val="000000"/>
          <w:sz w:val="24"/>
          <w:szCs w:val="24"/>
          <w:shd w:val="clear" w:color="auto" w:fill="FFFFFF"/>
        </w:rPr>
        <w:t xml:space="preserve"> más de cinco años de antigüedad en la IES y solo 40</w:t>
      </w:r>
      <w:r w:rsidRPr="00A079CF">
        <w:rPr>
          <w:rFonts w:ascii="Times New Roman" w:hAnsi="Times New Roman" w:cs="Times New Roman"/>
          <w:color w:val="000000"/>
          <w:sz w:val="24"/>
          <w:szCs w:val="24"/>
          <w:shd w:val="clear" w:color="auto" w:fill="FFFFFF"/>
        </w:rPr>
        <w:t xml:space="preserve"> </w:t>
      </w:r>
      <w:r w:rsidR="008B1843" w:rsidRPr="00A079CF">
        <w:rPr>
          <w:rFonts w:ascii="Times New Roman" w:hAnsi="Times New Roman" w:cs="Times New Roman"/>
          <w:color w:val="000000"/>
          <w:sz w:val="24"/>
          <w:szCs w:val="24"/>
          <w:shd w:val="clear" w:color="auto" w:fill="FFFFFF"/>
        </w:rPr>
        <w:t>% menos de ese tiempo. Respecto a la edad de los encuestados</w:t>
      </w:r>
      <w:r w:rsidRPr="00A079CF">
        <w:rPr>
          <w:rFonts w:ascii="Times New Roman" w:hAnsi="Times New Roman" w:cs="Times New Roman"/>
          <w:color w:val="000000"/>
          <w:sz w:val="24"/>
          <w:szCs w:val="24"/>
          <w:shd w:val="clear" w:color="auto" w:fill="FFFFFF"/>
        </w:rPr>
        <w:t>,</w:t>
      </w:r>
      <w:r w:rsidR="008B1843" w:rsidRPr="00A079CF">
        <w:rPr>
          <w:rFonts w:ascii="Times New Roman" w:hAnsi="Times New Roman" w:cs="Times New Roman"/>
          <w:color w:val="000000"/>
          <w:sz w:val="24"/>
          <w:szCs w:val="24"/>
          <w:shd w:val="clear" w:color="auto" w:fill="FFFFFF"/>
        </w:rPr>
        <w:t xml:space="preserve"> se identificó que un porcentaje bajo (8.3</w:t>
      </w:r>
      <w:r w:rsidRPr="00A079CF">
        <w:rPr>
          <w:rFonts w:ascii="Times New Roman" w:hAnsi="Times New Roman" w:cs="Times New Roman"/>
          <w:color w:val="000000"/>
          <w:sz w:val="24"/>
          <w:szCs w:val="24"/>
          <w:shd w:val="clear" w:color="auto" w:fill="FFFFFF"/>
        </w:rPr>
        <w:t xml:space="preserve"> </w:t>
      </w:r>
      <w:r w:rsidR="008B1843" w:rsidRPr="00A079CF">
        <w:rPr>
          <w:rFonts w:ascii="Times New Roman" w:hAnsi="Times New Roman" w:cs="Times New Roman"/>
          <w:color w:val="000000"/>
          <w:sz w:val="24"/>
          <w:szCs w:val="24"/>
          <w:shd w:val="clear" w:color="auto" w:fill="FFFFFF"/>
        </w:rPr>
        <w:t xml:space="preserve">%) </w:t>
      </w:r>
      <w:r w:rsidRPr="00A079CF">
        <w:rPr>
          <w:rFonts w:ascii="Times New Roman" w:hAnsi="Times New Roman" w:cs="Times New Roman"/>
          <w:color w:val="000000"/>
          <w:sz w:val="24"/>
          <w:szCs w:val="24"/>
          <w:shd w:val="clear" w:color="auto" w:fill="FFFFFF"/>
        </w:rPr>
        <w:t>tenía entre 18 y</w:t>
      </w:r>
      <w:r w:rsidR="008B1843" w:rsidRPr="00A079CF">
        <w:rPr>
          <w:rFonts w:ascii="Times New Roman" w:hAnsi="Times New Roman" w:cs="Times New Roman"/>
          <w:color w:val="000000"/>
          <w:sz w:val="24"/>
          <w:szCs w:val="24"/>
          <w:shd w:val="clear" w:color="auto" w:fill="FFFFFF"/>
        </w:rPr>
        <w:t xml:space="preserve"> 33 años, </w:t>
      </w:r>
      <w:r w:rsidRPr="00A079CF">
        <w:rPr>
          <w:rFonts w:ascii="Times New Roman" w:hAnsi="Times New Roman" w:cs="Times New Roman"/>
          <w:color w:val="000000"/>
          <w:sz w:val="24"/>
          <w:szCs w:val="24"/>
          <w:shd w:val="clear" w:color="auto" w:fill="FFFFFF"/>
        </w:rPr>
        <w:t xml:space="preserve">mientras que </w:t>
      </w:r>
      <w:r w:rsidR="008B1843" w:rsidRPr="00A079CF">
        <w:rPr>
          <w:rFonts w:ascii="Times New Roman" w:hAnsi="Times New Roman" w:cs="Times New Roman"/>
          <w:color w:val="000000"/>
          <w:sz w:val="24"/>
          <w:szCs w:val="24"/>
          <w:shd w:val="clear" w:color="auto" w:fill="FFFFFF"/>
        </w:rPr>
        <w:t xml:space="preserve">la mayoría </w:t>
      </w:r>
      <w:r w:rsidRPr="00A079CF">
        <w:rPr>
          <w:rFonts w:ascii="Times New Roman" w:hAnsi="Times New Roman" w:cs="Times New Roman"/>
          <w:color w:val="000000"/>
          <w:sz w:val="24"/>
          <w:szCs w:val="24"/>
          <w:shd w:val="clear" w:color="auto" w:fill="FFFFFF"/>
        </w:rPr>
        <w:t>tenía</w:t>
      </w:r>
      <w:r w:rsidR="008B1843" w:rsidRPr="00A079CF">
        <w:rPr>
          <w:rFonts w:ascii="Times New Roman" w:hAnsi="Times New Roman" w:cs="Times New Roman"/>
          <w:color w:val="000000"/>
          <w:sz w:val="24"/>
          <w:szCs w:val="24"/>
          <w:shd w:val="clear" w:color="auto" w:fill="FFFFFF"/>
        </w:rPr>
        <w:t xml:space="preserve"> más de 34 años de edad (91.70</w:t>
      </w:r>
      <w:r w:rsidRPr="00A079CF">
        <w:rPr>
          <w:rFonts w:ascii="Times New Roman" w:hAnsi="Times New Roman" w:cs="Times New Roman"/>
          <w:color w:val="000000"/>
          <w:sz w:val="24"/>
          <w:szCs w:val="24"/>
          <w:shd w:val="clear" w:color="auto" w:fill="FFFFFF"/>
        </w:rPr>
        <w:t xml:space="preserve"> </w:t>
      </w:r>
      <w:r w:rsidR="008B1843" w:rsidRPr="00A079CF">
        <w:rPr>
          <w:rFonts w:ascii="Times New Roman" w:hAnsi="Times New Roman" w:cs="Times New Roman"/>
          <w:color w:val="000000"/>
          <w:sz w:val="24"/>
          <w:szCs w:val="24"/>
          <w:shd w:val="clear" w:color="auto" w:fill="FFFFFF"/>
        </w:rPr>
        <w:t>%).</w:t>
      </w:r>
    </w:p>
    <w:p w14:paraId="5080BDEA" w14:textId="77777777" w:rsidR="005F124D" w:rsidRPr="00A079CF" w:rsidRDefault="00C57528"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Una vez conformada la base de datos</w:t>
      </w:r>
      <w:r w:rsidR="00D67E27" w:rsidRPr="00A079CF">
        <w:rPr>
          <w:rFonts w:ascii="Times New Roman" w:hAnsi="Times New Roman" w:cs="Times New Roman"/>
          <w:sz w:val="24"/>
          <w:szCs w:val="24"/>
        </w:rPr>
        <w:t xml:space="preserve"> de los encuestados</w:t>
      </w:r>
      <w:r w:rsidRPr="00A079CF">
        <w:rPr>
          <w:rFonts w:ascii="Times New Roman" w:hAnsi="Times New Roman" w:cs="Times New Roman"/>
          <w:sz w:val="24"/>
          <w:szCs w:val="24"/>
        </w:rPr>
        <w:t xml:space="preserve">, </w:t>
      </w:r>
      <w:r w:rsidR="007B7860" w:rsidRPr="00A079CF">
        <w:rPr>
          <w:rFonts w:ascii="Times New Roman" w:hAnsi="Times New Roman" w:cs="Times New Roman"/>
          <w:sz w:val="24"/>
          <w:szCs w:val="24"/>
        </w:rPr>
        <w:t xml:space="preserve">mediante el </w:t>
      </w:r>
      <w:r w:rsidR="007B7860" w:rsidRPr="00A079CF">
        <w:rPr>
          <w:rFonts w:ascii="Times New Roman" w:hAnsi="Times New Roman" w:cs="Times New Roman"/>
          <w:i/>
          <w:sz w:val="24"/>
          <w:szCs w:val="24"/>
        </w:rPr>
        <w:t>software</w:t>
      </w:r>
      <w:r w:rsidR="007B7860" w:rsidRPr="00A079CF">
        <w:rPr>
          <w:rFonts w:ascii="Times New Roman" w:hAnsi="Times New Roman" w:cs="Times New Roman"/>
          <w:sz w:val="24"/>
          <w:szCs w:val="24"/>
        </w:rPr>
        <w:t xml:space="preserve"> estadístico SPSS (versión 25) </w:t>
      </w:r>
      <w:r w:rsidRPr="00A079CF">
        <w:rPr>
          <w:rFonts w:ascii="Times New Roman" w:hAnsi="Times New Roman" w:cs="Times New Roman"/>
          <w:sz w:val="24"/>
          <w:szCs w:val="24"/>
        </w:rPr>
        <w:t xml:space="preserve">se procedió </w:t>
      </w:r>
      <w:r w:rsidR="007B7860" w:rsidRPr="00A079CF">
        <w:rPr>
          <w:rFonts w:ascii="Times New Roman" w:hAnsi="Times New Roman" w:cs="Times New Roman"/>
          <w:sz w:val="24"/>
          <w:szCs w:val="24"/>
        </w:rPr>
        <w:t>a</w:t>
      </w:r>
      <w:r w:rsidRPr="00A079CF">
        <w:rPr>
          <w:rFonts w:ascii="Times New Roman" w:hAnsi="Times New Roman" w:cs="Times New Roman"/>
          <w:sz w:val="24"/>
          <w:szCs w:val="24"/>
        </w:rPr>
        <w:t xml:space="preserve"> aplicar las técnicas de análisis de datos </w:t>
      </w:r>
      <w:r w:rsidR="000B5488" w:rsidRPr="00A079CF">
        <w:rPr>
          <w:rFonts w:ascii="Times New Roman" w:hAnsi="Times New Roman" w:cs="Times New Roman"/>
          <w:sz w:val="24"/>
          <w:szCs w:val="24"/>
        </w:rPr>
        <w:t>—</w:t>
      </w:r>
      <w:r w:rsidRPr="00A079CF">
        <w:rPr>
          <w:rFonts w:ascii="Times New Roman" w:hAnsi="Times New Roman" w:cs="Times New Roman"/>
          <w:sz w:val="24"/>
          <w:szCs w:val="24"/>
        </w:rPr>
        <w:t>en concreto el análisis factorial exploratorio</w:t>
      </w:r>
      <w:r w:rsidR="00721ABD" w:rsidRPr="00A079CF">
        <w:rPr>
          <w:rFonts w:ascii="Times New Roman" w:hAnsi="Times New Roman" w:cs="Times New Roman"/>
          <w:sz w:val="24"/>
          <w:szCs w:val="24"/>
        </w:rPr>
        <w:t xml:space="preserve"> (AFE)</w:t>
      </w:r>
      <w:r w:rsidR="000B5488" w:rsidRPr="00A079CF">
        <w:rPr>
          <w:rFonts w:ascii="Times New Roman" w:hAnsi="Times New Roman" w:cs="Times New Roman"/>
          <w:sz w:val="24"/>
          <w:szCs w:val="24"/>
        </w:rPr>
        <w:t>—</w:t>
      </w:r>
      <w:r w:rsidRPr="00A079CF">
        <w:rPr>
          <w:rFonts w:ascii="Times New Roman" w:hAnsi="Times New Roman" w:cs="Times New Roman"/>
          <w:sz w:val="24"/>
          <w:szCs w:val="24"/>
        </w:rPr>
        <w:t xml:space="preserve"> con el propósito de identificar y constatar la estructura subyacente </w:t>
      </w:r>
      <w:r w:rsidR="007034C4" w:rsidRPr="00A079CF">
        <w:rPr>
          <w:rFonts w:ascii="Times New Roman" w:hAnsi="Times New Roman" w:cs="Times New Roman"/>
          <w:sz w:val="24"/>
          <w:szCs w:val="24"/>
        </w:rPr>
        <w:t>de las dos variables de estudio</w:t>
      </w:r>
      <w:r w:rsidR="007B7860" w:rsidRPr="00A079CF">
        <w:rPr>
          <w:rFonts w:ascii="Times New Roman" w:hAnsi="Times New Roman" w:cs="Times New Roman"/>
          <w:sz w:val="24"/>
          <w:szCs w:val="24"/>
        </w:rPr>
        <w:t>:</w:t>
      </w:r>
      <w:r w:rsidR="007034C4" w:rsidRPr="00A079CF">
        <w:rPr>
          <w:rFonts w:ascii="Times New Roman" w:hAnsi="Times New Roman" w:cs="Times New Roman"/>
          <w:sz w:val="24"/>
          <w:szCs w:val="24"/>
        </w:rPr>
        <w:t xml:space="preserve"> capital estructural y desempeño organizacional. </w:t>
      </w:r>
      <w:r w:rsidR="005F124D" w:rsidRPr="00A079CF">
        <w:rPr>
          <w:rFonts w:ascii="Times New Roman" w:hAnsi="Times New Roman" w:cs="Times New Roman"/>
          <w:sz w:val="24"/>
          <w:szCs w:val="24"/>
        </w:rPr>
        <w:t xml:space="preserve">Esta técnica de análisis de datos </w:t>
      </w:r>
      <w:r w:rsidR="007B7860" w:rsidRPr="00A079CF">
        <w:rPr>
          <w:rFonts w:ascii="Times New Roman" w:hAnsi="Times New Roman" w:cs="Times New Roman"/>
          <w:sz w:val="24"/>
          <w:szCs w:val="24"/>
        </w:rPr>
        <w:t xml:space="preserve">consiste en </w:t>
      </w:r>
      <w:r w:rsidR="005F124D" w:rsidRPr="00A079CF">
        <w:rPr>
          <w:rFonts w:ascii="Times New Roman" w:hAnsi="Times New Roman" w:cs="Times New Roman"/>
          <w:sz w:val="24"/>
          <w:szCs w:val="24"/>
        </w:rPr>
        <w:t xml:space="preserve">“un conjunto de métodos estadísticos multivariados de interdependencia cuyo propósito principal es el de identificar una estructura de factores subyacentes a un conjunto amplio de datos” </w:t>
      </w:r>
      <w:r w:rsidR="000C5EC8" w:rsidRPr="00A079CF">
        <w:rPr>
          <w:rFonts w:ascii="Times New Roman" w:hAnsi="Times New Roman" w:cs="Times New Roman"/>
          <w:noProof/>
          <w:sz w:val="24"/>
          <w:szCs w:val="24"/>
        </w:rPr>
        <w:t>(Pérez y Medrano, 2010</w:t>
      </w:r>
      <w:r w:rsidR="007B7860" w:rsidRPr="00A079CF">
        <w:rPr>
          <w:rFonts w:ascii="Times New Roman" w:hAnsi="Times New Roman" w:cs="Times New Roman"/>
          <w:noProof/>
          <w:sz w:val="24"/>
          <w:szCs w:val="24"/>
        </w:rPr>
        <w:t xml:space="preserve">, p. </w:t>
      </w:r>
      <w:r w:rsidR="000C5EC8" w:rsidRPr="00A079CF">
        <w:rPr>
          <w:rFonts w:ascii="Times New Roman" w:hAnsi="Times New Roman" w:cs="Times New Roman"/>
          <w:noProof/>
          <w:sz w:val="24"/>
          <w:szCs w:val="24"/>
        </w:rPr>
        <w:t>58)</w:t>
      </w:r>
      <w:r w:rsidR="006E4A16" w:rsidRPr="00A079CF">
        <w:rPr>
          <w:rFonts w:ascii="Times New Roman" w:hAnsi="Times New Roman" w:cs="Times New Roman"/>
          <w:noProof/>
          <w:sz w:val="24"/>
          <w:szCs w:val="24"/>
        </w:rPr>
        <w:t>.</w:t>
      </w:r>
    </w:p>
    <w:p w14:paraId="76029E69" w14:textId="77777777" w:rsidR="00F202E1" w:rsidRPr="00A079CF" w:rsidRDefault="006E4A16" w:rsidP="004D4BB1">
      <w:pPr>
        <w:spacing w:after="0"/>
        <w:ind w:firstLine="708"/>
        <w:contextualSpacing/>
        <w:jc w:val="both"/>
        <w:rPr>
          <w:rFonts w:ascii="Times New Roman" w:hAnsi="Times New Roman" w:cs="Times New Roman"/>
          <w:noProof/>
          <w:sz w:val="24"/>
          <w:szCs w:val="24"/>
        </w:rPr>
      </w:pPr>
      <w:r w:rsidRPr="00A079CF">
        <w:rPr>
          <w:rFonts w:ascii="Times New Roman" w:hAnsi="Times New Roman" w:cs="Times New Roman"/>
          <w:sz w:val="24"/>
          <w:szCs w:val="24"/>
        </w:rPr>
        <w:t xml:space="preserve">Cabe señalar </w:t>
      </w:r>
      <w:r w:rsidR="00697452" w:rsidRPr="00A079CF">
        <w:rPr>
          <w:rFonts w:ascii="Times New Roman" w:hAnsi="Times New Roman" w:cs="Times New Roman"/>
          <w:sz w:val="24"/>
          <w:szCs w:val="24"/>
        </w:rPr>
        <w:t>q</w:t>
      </w:r>
      <w:r w:rsidRPr="00A079CF">
        <w:rPr>
          <w:rFonts w:ascii="Times New Roman" w:hAnsi="Times New Roman" w:cs="Times New Roman"/>
          <w:sz w:val="24"/>
          <w:szCs w:val="24"/>
        </w:rPr>
        <w:t xml:space="preserve">ue la confiabilidad de las escalas se valoró mediante el índice </w:t>
      </w:r>
      <w:r w:rsidR="007B7860" w:rsidRPr="00A079CF">
        <w:rPr>
          <w:rFonts w:ascii="Times New Roman" w:hAnsi="Times New Roman" w:cs="Times New Roman"/>
          <w:sz w:val="24"/>
          <w:szCs w:val="24"/>
        </w:rPr>
        <w:t>a</w:t>
      </w:r>
      <w:r w:rsidRPr="00A079CF">
        <w:rPr>
          <w:rFonts w:ascii="Times New Roman" w:hAnsi="Times New Roman" w:cs="Times New Roman"/>
          <w:sz w:val="24"/>
          <w:szCs w:val="24"/>
        </w:rPr>
        <w:t>l</w:t>
      </w:r>
      <w:r w:rsidR="007B7860" w:rsidRPr="00A079CF">
        <w:rPr>
          <w:rFonts w:ascii="Times New Roman" w:hAnsi="Times New Roman" w:cs="Times New Roman"/>
          <w:sz w:val="24"/>
          <w:szCs w:val="24"/>
        </w:rPr>
        <w:t>f</w:t>
      </w:r>
      <w:r w:rsidRPr="00A079CF">
        <w:rPr>
          <w:rFonts w:ascii="Times New Roman" w:hAnsi="Times New Roman" w:cs="Times New Roman"/>
          <w:sz w:val="24"/>
          <w:szCs w:val="24"/>
        </w:rPr>
        <w:t>a de Cronbach</w:t>
      </w:r>
      <w:r w:rsidR="00697452" w:rsidRPr="00A079CF">
        <w:rPr>
          <w:rFonts w:ascii="Times New Roman" w:hAnsi="Times New Roman" w:cs="Times New Roman"/>
          <w:sz w:val="24"/>
          <w:szCs w:val="24"/>
        </w:rPr>
        <w:t>,</w:t>
      </w:r>
      <w:r w:rsidRPr="00A079CF">
        <w:rPr>
          <w:rFonts w:ascii="Times New Roman" w:hAnsi="Times New Roman" w:cs="Times New Roman"/>
          <w:sz w:val="24"/>
          <w:szCs w:val="24"/>
        </w:rPr>
        <w:t xml:space="preserve"> que establece un valor mínimo de 0.70 para mostrar una adecuada consistencia interna </w:t>
      </w:r>
      <w:r w:rsidR="007B7860" w:rsidRPr="00A079CF">
        <w:rPr>
          <w:rFonts w:ascii="Times New Roman" w:hAnsi="Times New Roman" w:cs="Times New Roman"/>
          <w:sz w:val="24"/>
          <w:szCs w:val="24"/>
        </w:rPr>
        <w:t>d</w:t>
      </w:r>
      <w:r w:rsidRPr="00A079CF">
        <w:rPr>
          <w:rFonts w:ascii="Times New Roman" w:hAnsi="Times New Roman" w:cs="Times New Roman"/>
          <w:sz w:val="24"/>
          <w:szCs w:val="24"/>
        </w:rPr>
        <w:t xml:space="preserve">el instrumento. A pesar de </w:t>
      </w:r>
      <w:r w:rsidR="007B7860" w:rsidRPr="00A079CF">
        <w:rPr>
          <w:rFonts w:ascii="Times New Roman" w:hAnsi="Times New Roman" w:cs="Times New Roman"/>
          <w:sz w:val="24"/>
          <w:szCs w:val="24"/>
        </w:rPr>
        <w:t>que existen</w:t>
      </w:r>
      <w:r w:rsidRPr="00A079CF">
        <w:rPr>
          <w:rFonts w:ascii="Times New Roman" w:hAnsi="Times New Roman" w:cs="Times New Roman"/>
          <w:sz w:val="24"/>
          <w:szCs w:val="24"/>
        </w:rPr>
        <w:t xml:space="preserve"> distintos métodos, el alfa de Cronbach resulta ser el más utilizado para la estimación de la confiabilidad, siendo el intervalo entre 0.70 y 0.90 el resultado que muestra una buena consistencia interna para una escala unidimensional </w:t>
      </w:r>
      <w:r w:rsidRPr="00A079CF">
        <w:rPr>
          <w:rFonts w:ascii="Times New Roman" w:hAnsi="Times New Roman" w:cs="Times New Roman"/>
          <w:noProof/>
          <w:sz w:val="24"/>
          <w:szCs w:val="24"/>
        </w:rPr>
        <w:t xml:space="preserve">(Celina y Campo, 2005). </w:t>
      </w:r>
      <w:r w:rsidR="007034C4" w:rsidRPr="00A079CF">
        <w:rPr>
          <w:rFonts w:ascii="Times New Roman" w:hAnsi="Times New Roman" w:cs="Times New Roman"/>
          <w:sz w:val="24"/>
          <w:szCs w:val="24"/>
        </w:rPr>
        <w:t>Posteriormente</w:t>
      </w:r>
      <w:r w:rsidR="007B7860" w:rsidRPr="00A079CF">
        <w:rPr>
          <w:rFonts w:ascii="Times New Roman" w:hAnsi="Times New Roman" w:cs="Times New Roman"/>
          <w:sz w:val="24"/>
          <w:szCs w:val="24"/>
        </w:rPr>
        <w:t>,</w:t>
      </w:r>
      <w:r w:rsidR="007034C4" w:rsidRPr="00A079CF">
        <w:rPr>
          <w:rFonts w:ascii="Times New Roman" w:hAnsi="Times New Roman" w:cs="Times New Roman"/>
          <w:sz w:val="24"/>
          <w:szCs w:val="24"/>
        </w:rPr>
        <w:t xml:space="preserve"> </w:t>
      </w:r>
      <w:r w:rsidR="000B5488" w:rsidRPr="00A079CF">
        <w:rPr>
          <w:rFonts w:ascii="Times New Roman" w:hAnsi="Times New Roman" w:cs="Times New Roman"/>
          <w:sz w:val="24"/>
          <w:szCs w:val="24"/>
        </w:rPr>
        <w:t xml:space="preserve">para evaluar la hipótesis de investigación </w:t>
      </w:r>
      <w:r w:rsidR="007034C4" w:rsidRPr="00A079CF">
        <w:rPr>
          <w:rFonts w:ascii="Times New Roman" w:hAnsi="Times New Roman" w:cs="Times New Roman"/>
          <w:sz w:val="24"/>
          <w:szCs w:val="24"/>
        </w:rPr>
        <w:t>se determinó el coeficiente de correlación</w:t>
      </w:r>
      <w:r w:rsidR="000B5488" w:rsidRPr="00A079CF">
        <w:rPr>
          <w:rFonts w:ascii="Times New Roman" w:hAnsi="Times New Roman" w:cs="Times New Roman"/>
          <w:sz w:val="24"/>
          <w:szCs w:val="24"/>
        </w:rPr>
        <w:t xml:space="preserve">, </w:t>
      </w:r>
      <w:r w:rsidR="00FD71D8" w:rsidRPr="00A079CF">
        <w:rPr>
          <w:rFonts w:ascii="Times New Roman" w:hAnsi="Times New Roman" w:cs="Times New Roman"/>
          <w:sz w:val="24"/>
          <w:szCs w:val="24"/>
        </w:rPr>
        <w:t>herramienta que permite identificar las asociaciones encontradas entre dos variables</w:t>
      </w:r>
      <w:r w:rsidR="000C5EC8" w:rsidRPr="00A079CF">
        <w:rPr>
          <w:rFonts w:ascii="Times New Roman" w:hAnsi="Times New Roman" w:cs="Times New Roman"/>
          <w:noProof/>
          <w:sz w:val="24"/>
          <w:szCs w:val="24"/>
        </w:rPr>
        <w:t xml:space="preserve"> (Bottasso, 2009)</w:t>
      </w:r>
      <w:r w:rsidRPr="00A079CF">
        <w:rPr>
          <w:rFonts w:ascii="Times New Roman" w:hAnsi="Times New Roman" w:cs="Times New Roman"/>
          <w:noProof/>
          <w:sz w:val="24"/>
          <w:szCs w:val="24"/>
        </w:rPr>
        <w:t>.</w:t>
      </w:r>
    </w:p>
    <w:p w14:paraId="5D840B44" w14:textId="77777777" w:rsidR="007B7860" w:rsidRPr="00A079CF" w:rsidRDefault="007B7860" w:rsidP="004D4BB1">
      <w:pPr>
        <w:spacing w:after="0"/>
        <w:ind w:firstLine="708"/>
        <w:contextualSpacing/>
        <w:jc w:val="both"/>
        <w:rPr>
          <w:rFonts w:ascii="Times New Roman" w:hAnsi="Times New Roman" w:cs="Times New Roman"/>
          <w:sz w:val="24"/>
          <w:szCs w:val="24"/>
        </w:rPr>
      </w:pPr>
    </w:p>
    <w:p w14:paraId="2DB129EA" w14:textId="77777777" w:rsidR="007034C4" w:rsidRPr="00A079CF" w:rsidRDefault="007034C4" w:rsidP="004D4BB1">
      <w:pPr>
        <w:spacing w:after="0"/>
        <w:contextualSpacing/>
        <w:jc w:val="center"/>
        <w:rPr>
          <w:rFonts w:ascii="Times New Roman" w:hAnsi="Times New Roman" w:cs="Times New Roman"/>
          <w:b/>
          <w:sz w:val="32"/>
          <w:szCs w:val="32"/>
        </w:rPr>
      </w:pPr>
      <w:r w:rsidRPr="00A079CF">
        <w:rPr>
          <w:rFonts w:ascii="Times New Roman" w:hAnsi="Times New Roman" w:cs="Times New Roman"/>
          <w:b/>
          <w:sz w:val="32"/>
          <w:szCs w:val="32"/>
        </w:rPr>
        <w:t>Resultados</w:t>
      </w:r>
      <w:r w:rsidR="00352F96" w:rsidRPr="00A079CF">
        <w:rPr>
          <w:rFonts w:ascii="Times New Roman" w:hAnsi="Times New Roman" w:cs="Times New Roman"/>
          <w:b/>
          <w:sz w:val="32"/>
          <w:szCs w:val="32"/>
        </w:rPr>
        <w:t xml:space="preserve"> </w:t>
      </w:r>
      <w:r w:rsidR="00E82163" w:rsidRPr="00A079CF">
        <w:rPr>
          <w:rFonts w:ascii="Times New Roman" w:hAnsi="Times New Roman" w:cs="Times New Roman"/>
          <w:b/>
          <w:sz w:val="32"/>
          <w:szCs w:val="32"/>
        </w:rPr>
        <w:t>del análisis de la correlación del CE y el DO</w:t>
      </w:r>
    </w:p>
    <w:p w14:paraId="00A1B34E" w14:textId="77777777" w:rsidR="00175D06" w:rsidRPr="00A079CF" w:rsidRDefault="007B7860"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En el estudio s</w:t>
      </w:r>
      <w:r w:rsidR="006433BB" w:rsidRPr="00A079CF">
        <w:rPr>
          <w:rFonts w:ascii="Times New Roman" w:hAnsi="Times New Roman" w:cs="Times New Roman"/>
          <w:sz w:val="24"/>
          <w:szCs w:val="24"/>
        </w:rPr>
        <w:t xml:space="preserve">e </w:t>
      </w:r>
      <w:r w:rsidR="00335EA7" w:rsidRPr="00A079CF">
        <w:rPr>
          <w:rFonts w:ascii="Times New Roman" w:hAnsi="Times New Roman" w:cs="Times New Roman"/>
          <w:sz w:val="24"/>
          <w:szCs w:val="24"/>
        </w:rPr>
        <w:t>determinó</w:t>
      </w:r>
      <w:r w:rsidR="006433BB" w:rsidRPr="00A079CF">
        <w:rPr>
          <w:rFonts w:ascii="Times New Roman" w:hAnsi="Times New Roman" w:cs="Times New Roman"/>
          <w:sz w:val="24"/>
          <w:szCs w:val="24"/>
        </w:rPr>
        <w:t xml:space="preserve"> que </w:t>
      </w:r>
      <w:r w:rsidR="00166F5D" w:rsidRPr="00A079CF">
        <w:rPr>
          <w:rFonts w:ascii="Times New Roman" w:hAnsi="Times New Roman" w:cs="Times New Roman"/>
          <w:sz w:val="24"/>
          <w:szCs w:val="24"/>
        </w:rPr>
        <w:t>el capital estructural muestra</w:t>
      </w:r>
      <w:r w:rsidR="003E67C7" w:rsidRPr="00A079CF">
        <w:rPr>
          <w:rFonts w:ascii="Times New Roman" w:hAnsi="Times New Roman" w:cs="Times New Roman"/>
          <w:sz w:val="24"/>
          <w:szCs w:val="24"/>
        </w:rPr>
        <w:t xml:space="preserve"> </w:t>
      </w:r>
      <w:r w:rsidR="006F4B60" w:rsidRPr="00A079CF">
        <w:rPr>
          <w:rFonts w:ascii="Times New Roman" w:hAnsi="Times New Roman" w:cs="Times New Roman"/>
          <w:sz w:val="24"/>
          <w:szCs w:val="24"/>
        </w:rPr>
        <w:t xml:space="preserve">una sola </w:t>
      </w:r>
      <w:r w:rsidR="00166F5D" w:rsidRPr="00A079CF">
        <w:rPr>
          <w:rFonts w:ascii="Times New Roman" w:hAnsi="Times New Roman" w:cs="Times New Roman"/>
          <w:sz w:val="24"/>
          <w:szCs w:val="24"/>
        </w:rPr>
        <w:t>dimensión en</w:t>
      </w:r>
      <w:r w:rsidR="003E67C7" w:rsidRPr="00A079CF">
        <w:rPr>
          <w:rFonts w:ascii="Times New Roman" w:hAnsi="Times New Roman" w:cs="Times New Roman"/>
          <w:sz w:val="24"/>
          <w:szCs w:val="24"/>
        </w:rPr>
        <w:t xml:space="preserve"> su conformación</w:t>
      </w:r>
      <w:r w:rsidRPr="00A079CF">
        <w:rPr>
          <w:rFonts w:ascii="Times New Roman" w:hAnsi="Times New Roman" w:cs="Times New Roman"/>
          <w:sz w:val="24"/>
          <w:szCs w:val="24"/>
        </w:rPr>
        <w:t xml:space="preserve"> (t</w:t>
      </w:r>
      <w:r w:rsidR="006F4B60" w:rsidRPr="00A079CF">
        <w:rPr>
          <w:rFonts w:ascii="Times New Roman" w:hAnsi="Times New Roman" w:cs="Times New Roman"/>
          <w:sz w:val="24"/>
          <w:szCs w:val="24"/>
        </w:rPr>
        <w:t>abla 1)</w:t>
      </w:r>
      <w:r w:rsidRPr="00A079CF">
        <w:rPr>
          <w:rFonts w:ascii="Times New Roman" w:hAnsi="Times New Roman" w:cs="Times New Roman"/>
          <w:sz w:val="24"/>
          <w:szCs w:val="24"/>
        </w:rPr>
        <w:t>.</w:t>
      </w:r>
      <w:r w:rsidR="006F4B60" w:rsidRPr="00A079CF">
        <w:rPr>
          <w:rFonts w:ascii="Times New Roman" w:hAnsi="Times New Roman" w:cs="Times New Roman"/>
          <w:sz w:val="24"/>
          <w:szCs w:val="24"/>
        </w:rPr>
        <w:t xml:space="preserve"> </w:t>
      </w:r>
      <w:r w:rsidRPr="00A079CF">
        <w:rPr>
          <w:rFonts w:ascii="Times New Roman" w:hAnsi="Times New Roman" w:cs="Times New Roman"/>
          <w:sz w:val="24"/>
          <w:szCs w:val="24"/>
        </w:rPr>
        <w:t>D</w:t>
      </w:r>
      <w:r w:rsidR="00166F5D" w:rsidRPr="00A079CF">
        <w:rPr>
          <w:rFonts w:ascii="Times New Roman" w:hAnsi="Times New Roman" w:cs="Times New Roman"/>
          <w:sz w:val="24"/>
          <w:szCs w:val="24"/>
        </w:rPr>
        <w:t xml:space="preserve">entro de los aspectos valorados desde la percepción de los encuestados, destacan en este constructo la importancia de que las instituciones educativas cuenten con programas de reclutamiento y selección, con estrategias de innovación y vigilancia tecnológica, </w:t>
      </w:r>
      <w:r w:rsidRPr="00A079CF">
        <w:rPr>
          <w:rFonts w:ascii="Times New Roman" w:hAnsi="Times New Roman" w:cs="Times New Roman"/>
          <w:sz w:val="24"/>
          <w:szCs w:val="24"/>
        </w:rPr>
        <w:t xml:space="preserve">así como </w:t>
      </w:r>
      <w:r w:rsidR="00166F5D" w:rsidRPr="00A079CF">
        <w:rPr>
          <w:rFonts w:ascii="Times New Roman" w:hAnsi="Times New Roman" w:cs="Times New Roman"/>
          <w:sz w:val="24"/>
          <w:szCs w:val="24"/>
        </w:rPr>
        <w:t>procesos documentados para asegurar la ejecución d</w:t>
      </w:r>
      <w:r w:rsidRPr="00A079CF">
        <w:rPr>
          <w:rFonts w:ascii="Times New Roman" w:hAnsi="Times New Roman" w:cs="Times New Roman"/>
          <w:sz w:val="24"/>
          <w:szCs w:val="24"/>
        </w:rPr>
        <w:t>e las tareas en la organización.</w:t>
      </w:r>
      <w:r w:rsidR="00166F5D" w:rsidRPr="00A079CF">
        <w:rPr>
          <w:rFonts w:ascii="Times New Roman" w:hAnsi="Times New Roman" w:cs="Times New Roman"/>
          <w:sz w:val="24"/>
          <w:szCs w:val="24"/>
        </w:rPr>
        <w:t xml:space="preserve"> </w:t>
      </w:r>
      <w:r w:rsidRPr="00A079CF">
        <w:rPr>
          <w:rFonts w:ascii="Times New Roman" w:hAnsi="Times New Roman" w:cs="Times New Roman"/>
          <w:sz w:val="24"/>
          <w:szCs w:val="24"/>
        </w:rPr>
        <w:t>Asimi</w:t>
      </w:r>
      <w:r w:rsidR="00166F5D" w:rsidRPr="00A079CF">
        <w:rPr>
          <w:rFonts w:ascii="Times New Roman" w:hAnsi="Times New Roman" w:cs="Times New Roman"/>
          <w:sz w:val="24"/>
          <w:szCs w:val="24"/>
        </w:rPr>
        <w:t>smo</w:t>
      </w:r>
      <w:r w:rsidRPr="00A079CF">
        <w:rPr>
          <w:rFonts w:ascii="Times New Roman" w:hAnsi="Times New Roman" w:cs="Times New Roman"/>
          <w:sz w:val="24"/>
          <w:szCs w:val="24"/>
        </w:rPr>
        <w:t>,</w:t>
      </w:r>
      <w:r w:rsidR="00166F5D" w:rsidRPr="00A079CF">
        <w:rPr>
          <w:rFonts w:ascii="Times New Roman" w:hAnsi="Times New Roman" w:cs="Times New Roman"/>
          <w:sz w:val="24"/>
          <w:szCs w:val="24"/>
        </w:rPr>
        <w:t xml:space="preserve"> se </w:t>
      </w:r>
      <w:r w:rsidR="00335EA7" w:rsidRPr="00A079CF">
        <w:rPr>
          <w:rFonts w:ascii="Times New Roman" w:hAnsi="Times New Roman" w:cs="Times New Roman"/>
          <w:sz w:val="24"/>
          <w:szCs w:val="24"/>
        </w:rPr>
        <w:t xml:space="preserve">destaca el </w:t>
      </w:r>
      <w:r w:rsidR="00166F5D" w:rsidRPr="00A079CF">
        <w:rPr>
          <w:rFonts w:ascii="Times New Roman" w:hAnsi="Times New Roman" w:cs="Times New Roman"/>
          <w:sz w:val="24"/>
          <w:szCs w:val="24"/>
        </w:rPr>
        <w:t>contar con bases de datos y sistemas de información</w:t>
      </w:r>
      <w:r w:rsidR="00335EA7" w:rsidRPr="00A079CF">
        <w:rPr>
          <w:rFonts w:ascii="Times New Roman" w:hAnsi="Times New Roman" w:cs="Times New Roman"/>
          <w:sz w:val="24"/>
          <w:szCs w:val="24"/>
        </w:rPr>
        <w:t>, y</w:t>
      </w:r>
      <w:r w:rsidR="00166F5D" w:rsidRPr="00A079CF">
        <w:rPr>
          <w:rFonts w:ascii="Times New Roman" w:hAnsi="Times New Roman" w:cs="Times New Roman"/>
          <w:sz w:val="24"/>
          <w:szCs w:val="24"/>
        </w:rPr>
        <w:t xml:space="preserve"> disponer de una estructura organizacional bien definida (organigramas, manuales de organización y procedimientos). </w:t>
      </w:r>
    </w:p>
    <w:p w14:paraId="56685AC7" w14:textId="4947762E" w:rsidR="00B6316B" w:rsidRPr="00A079CF" w:rsidRDefault="00166F5D"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lastRenderedPageBreak/>
        <w:t xml:space="preserve">La conformación de un solo factor </w:t>
      </w:r>
      <w:r w:rsidR="00335EA7" w:rsidRPr="00A079CF">
        <w:rPr>
          <w:rFonts w:ascii="Times New Roman" w:hAnsi="Times New Roman" w:cs="Times New Roman"/>
          <w:sz w:val="24"/>
          <w:szCs w:val="24"/>
        </w:rPr>
        <w:t>resultó</w:t>
      </w:r>
      <w:r w:rsidRPr="00A079CF">
        <w:rPr>
          <w:rFonts w:ascii="Times New Roman" w:hAnsi="Times New Roman" w:cs="Times New Roman"/>
          <w:sz w:val="24"/>
          <w:szCs w:val="24"/>
        </w:rPr>
        <w:t xml:space="preserve"> adecuad</w:t>
      </w:r>
      <w:r w:rsidR="00335EA7" w:rsidRPr="00A079CF">
        <w:rPr>
          <w:rFonts w:ascii="Times New Roman" w:hAnsi="Times New Roman" w:cs="Times New Roman"/>
          <w:sz w:val="24"/>
          <w:szCs w:val="24"/>
        </w:rPr>
        <w:t>a</w:t>
      </w:r>
      <w:r w:rsidRPr="00A079CF">
        <w:rPr>
          <w:rFonts w:ascii="Times New Roman" w:hAnsi="Times New Roman" w:cs="Times New Roman"/>
          <w:sz w:val="24"/>
          <w:szCs w:val="24"/>
        </w:rPr>
        <w:t xml:space="preserve">, </w:t>
      </w:r>
      <w:r w:rsidR="00335EA7" w:rsidRPr="00A079CF">
        <w:rPr>
          <w:rFonts w:ascii="Times New Roman" w:hAnsi="Times New Roman" w:cs="Times New Roman"/>
          <w:sz w:val="24"/>
          <w:szCs w:val="24"/>
        </w:rPr>
        <w:t>pues mostró</w:t>
      </w:r>
      <w:r w:rsidRPr="00A079CF">
        <w:rPr>
          <w:rFonts w:ascii="Times New Roman" w:hAnsi="Times New Roman" w:cs="Times New Roman"/>
          <w:sz w:val="24"/>
          <w:szCs w:val="24"/>
        </w:rPr>
        <w:t xml:space="preserve"> un nivel de consistencia interna favorable (</w:t>
      </w:r>
      <w:r w:rsidR="00335EA7" w:rsidRPr="00A079CF">
        <w:rPr>
          <w:rFonts w:ascii="Times New Roman" w:hAnsi="Times New Roman" w:cs="Times New Roman"/>
          <w:sz w:val="24"/>
          <w:szCs w:val="24"/>
        </w:rPr>
        <w:t>alf</w:t>
      </w:r>
      <w:r w:rsidR="00AC0D7D" w:rsidRPr="00A079CF">
        <w:rPr>
          <w:rFonts w:ascii="Times New Roman" w:hAnsi="Times New Roman" w:cs="Times New Roman"/>
          <w:sz w:val="24"/>
          <w:szCs w:val="24"/>
        </w:rPr>
        <w:t>a</w:t>
      </w:r>
      <w:r w:rsidR="00335EA7" w:rsidRPr="00A079CF">
        <w:rPr>
          <w:rFonts w:ascii="Times New Roman" w:hAnsi="Times New Roman" w:cs="Times New Roman"/>
          <w:sz w:val="24"/>
          <w:szCs w:val="24"/>
        </w:rPr>
        <w:t xml:space="preserve"> de 0.85);</w:t>
      </w:r>
      <w:r w:rsidRPr="00A079CF">
        <w:rPr>
          <w:rFonts w:ascii="Times New Roman" w:hAnsi="Times New Roman" w:cs="Times New Roman"/>
          <w:sz w:val="24"/>
          <w:szCs w:val="24"/>
        </w:rPr>
        <w:t xml:space="preserve"> lo mismo </w:t>
      </w:r>
      <w:r w:rsidR="00335EA7" w:rsidRPr="00A079CF">
        <w:rPr>
          <w:rFonts w:ascii="Times New Roman" w:hAnsi="Times New Roman" w:cs="Times New Roman"/>
          <w:sz w:val="24"/>
          <w:szCs w:val="24"/>
        </w:rPr>
        <w:t>sucedió</w:t>
      </w:r>
      <w:r w:rsidRPr="00A079CF">
        <w:rPr>
          <w:rFonts w:ascii="Times New Roman" w:hAnsi="Times New Roman" w:cs="Times New Roman"/>
          <w:sz w:val="24"/>
          <w:szCs w:val="24"/>
        </w:rPr>
        <w:t xml:space="preserve"> con la técnica de análisis factorial exploratorio (AFE)</w:t>
      </w:r>
      <w:r w:rsidR="00335EA7" w:rsidRPr="00A079CF">
        <w:rPr>
          <w:rFonts w:ascii="Times New Roman" w:hAnsi="Times New Roman" w:cs="Times New Roman"/>
          <w:sz w:val="24"/>
          <w:szCs w:val="24"/>
        </w:rPr>
        <w:t>,</w:t>
      </w:r>
      <w:r w:rsidRPr="00A079CF">
        <w:rPr>
          <w:rFonts w:ascii="Times New Roman" w:hAnsi="Times New Roman" w:cs="Times New Roman"/>
          <w:sz w:val="24"/>
          <w:szCs w:val="24"/>
        </w:rPr>
        <w:t xml:space="preserve"> que </w:t>
      </w:r>
      <w:r w:rsidR="00335EA7" w:rsidRPr="00A079CF">
        <w:rPr>
          <w:rFonts w:ascii="Times New Roman" w:hAnsi="Times New Roman" w:cs="Times New Roman"/>
          <w:sz w:val="24"/>
          <w:szCs w:val="24"/>
        </w:rPr>
        <w:t>arrojó</w:t>
      </w:r>
      <w:r w:rsidRPr="00A079CF">
        <w:rPr>
          <w:rFonts w:ascii="Times New Roman" w:hAnsi="Times New Roman" w:cs="Times New Roman"/>
          <w:sz w:val="24"/>
          <w:szCs w:val="24"/>
        </w:rPr>
        <w:t xml:space="preserve"> un valor de KMO superior a 0.70. Cabe señalar que la escala original que se </w:t>
      </w:r>
      <w:r w:rsidR="001F3F0B" w:rsidRPr="00A079CF">
        <w:rPr>
          <w:rFonts w:ascii="Times New Roman" w:hAnsi="Times New Roman" w:cs="Times New Roman"/>
          <w:sz w:val="24"/>
          <w:szCs w:val="24"/>
        </w:rPr>
        <w:t>presentó</w:t>
      </w:r>
      <w:r w:rsidRPr="00A079CF">
        <w:rPr>
          <w:rFonts w:ascii="Times New Roman" w:hAnsi="Times New Roman" w:cs="Times New Roman"/>
          <w:sz w:val="24"/>
          <w:szCs w:val="24"/>
        </w:rPr>
        <w:t xml:space="preserve"> a los encuestados disponía de 15 reactivos para medir el capital estructural</w:t>
      </w:r>
      <w:r w:rsidR="006C338A" w:rsidRPr="00A079CF">
        <w:rPr>
          <w:rFonts w:ascii="Times New Roman" w:hAnsi="Times New Roman" w:cs="Times New Roman"/>
          <w:sz w:val="24"/>
          <w:szCs w:val="24"/>
        </w:rPr>
        <w:t>;</w:t>
      </w:r>
      <w:r w:rsidRPr="00A079CF">
        <w:rPr>
          <w:rFonts w:ascii="Times New Roman" w:hAnsi="Times New Roman" w:cs="Times New Roman"/>
          <w:sz w:val="24"/>
          <w:szCs w:val="24"/>
        </w:rPr>
        <w:t xml:space="preserve"> sin </w:t>
      </w:r>
      <w:r w:rsidR="00C807DC" w:rsidRPr="00A079CF">
        <w:rPr>
          <w:rFonts w:ascii="Times New Roman" w:hAnsi="Times New Roman" w:cs="Times New Roman"/>
          <w:sz w:val="24"/>
          <w:szCs w:val="24"/>
        </w:rPr>
        <w:t>embargo,</w:t>
      </w:r>
      <w:r w:rsidRPr="00A079CF">
        <w:rPr>
          <w:rFonts w:ascii="Times New Roman" w:hAnsi="Times New Roman" w:cs="Times New Roman"/>
          <w:sz w:val="24"/>
          <w:szCs w:val="24"/>
        </w:rPr>
        <w:t xml:space="preserve"> fueron eliminados nueve</w:t>
      </w:r>
      <w:r w:rsidR="00320E4D" w:rsidRPr="00A079CF">
        <w:rPr>
          <w:rFonts w:ascii="Times New Roman" w:hAnsi="Times New Roman" w:cs="Times New Roman"/>
          <w:sz w:val="24"/>
          <w:szCs w:val="24"/>
        </w:rPr>
        <w:t>.</w:t>
      </w:r>
      <w:r w:rsidRPr="00A079CF">
        <w:rPr>
          <w:rFonts w:ascii="Times New Roman" w:hAnsi="Times New Roman" w:cs="Times New Roman"/>
          <w:sz w:val="24"/>
          <w:szCs w:val="24"/>
        </w:rPr>
        <w:t xml:space="preserve"> debido a su baja carga factorial, </w:t>
      </w:r>
      <w:r w:rsidR="00335EA7" w:rsidRPr="00A079CF">
        <w:rPr>
          <w:rFonts w:ascii="Times New Roman" w:hAnsi="Times New Roman" w:cs="Times New Roman"/>
          <w:sz w:val="24"/>
          <w:szCs w:val="24"/>
        </w:rPr>
        <w:t xml:space="preserve">de modo que quedaron </w:t>
      </w:r>
      <w:r w:rsidRPr="00A079CF">
        <w:rPr>
          <w:rFonts w:ascii="Times New Roman" w:hAnsi="Times New Roman" w:cs="Times New Roman"/>
          <w:sz w:val="24"/>
          <w:szCs w:val="24"/>
        </w:rPr>
        <w:t>solo seis indicadores de este constructo</w:t>
      </w:r>
      <w:r w:rsidR="00320E4D" w:rsidRPr="00A079CF">
        <w:rPr>
          <w:rFonts w:ascii="Times New Roman" w:hAnsi="Times New Roman" w:cs="Times New Roman"/>
          <w:sz w:val="24"/>
          <w:szCs w:val="24"/>
        </w:rPr>
        <w:t xml:space="preserve">, los cuales se observan a detalle en la </w:t>
      </w:r>
      <w:r w:rsidR="00335EA7" w:rsidRPr="00A079CF">
        <w:rPr>
          <w:rFonts w:ascii="Times New Roman" w:hAnsi="Times New Roman" w:cs="Times New Roman"/>
          <w:sz w:val="24"/>
          <w:szCs w:val="24"/>
        </w:rPr>
        <w:t>t</w:t>
      </w:r>
      <w:r w:rsidRPr="00A079CF">
        <w:rPr>
          <w:rFonts w:ascii="Times New Roman" w:hAnsi="Times New Roman" w:cs="Times New Roman"/>
          <w:sz w:val="24"/>
          <w:szCs w:val="24"/>
        </w:rPr>
        <w:t>abla 1.</w:t>
      </w:r>
    </w:p>
    <w:p w14:paraId="7C6F5AE8" w14:textId="77777777" w:rsidR="00335EA7" w:rsidRPr="00A079CF" w:rsidRDefault="00335EA7" w:rsidP="004D4BB1">
      <w:pPr>
        <w:spacing w:after="0"/>
        <w:contextualSpacing/>
        <w:jc w:val="center"/>
        <w:rPr>
          <w:rFonts w:ascii="Times New Roman" w:hAnsi="Times New Roman" w:cs="Times New Roman"/>
          <w:b/>
          <w:bCs/>
          <w:sz w:val="24"/>
          <w:szCs w:val="24"/>
        </w:rPr>
      </w:pPr>
    </w:p>
    <w:p w14:paraId="56FF810C" w14:textId="77777777" w:rsidR="00AD5492" w:rsidRPr="00A079CF" w:rsidRDefault="00AD5492" w:rsidP="004D4BB1">
      <w:pPr>
        <w:spacing w:after="0"/>
        <w:contextualSpacing/>
        <w:jc w:val="center"/>
        <w:rPr>
          <w:rFonts w:ascii="Times New Roman" w:hAnsi="Times New Roman" w:cs="Times New Roman"/>
          <w:sz w:val="28"/>
          <w:szCs w:val="28"/>
        </w:rPr>
      </w:pPr>
      <w:r w:rsidRPr="00A079CF">
        <w:rPr>
          <w:rFonts w:ascii="Times New Roman" w:hAnsi="Times New Roman" w:cs="Times New Roman"/>
          <w:b/>
          <w:bCs/>
          <w:sz w:val="24"/>
          <w:szCs w:val="28"/>
        </w:rPr>
        <w:t>Tabla 1.</w:t>
      </w:r>
      <w:r w:rsidRPr="00A079CF">
        <w:rPr>
          <w:rFonts w:ascii="Times New Roman" w:hAnsi="Times New Roman" w:cs="Times New Roman"/>
          <w:sz w:val="24"/>
          <w:szCs w:val="28"/>
        </w:rPr>
        <w:t xml:space="preserve"> </w:t>
      </w:r>
      <w:r w:rsidR="00F01A87" w:rsidRPr="00A079CF">
        <w:rPr>
          <w:rFonts w:ascii="Times New Roman" w:hAnsi="Times New Roman" w:cs="Times New Roman"/>
          <w:sz w:val="24"/>
          <w:szCs w:val="28"/>
        </w:rPr>
        <w:t>Validación del</w:t>
      </w:r>
      <w:r w:rsidRPr="00A079CF">
        <w:rPr>
          <w:rFonts w:ascii="Times New Roman" w:hAnsi="Times New Roman" w:cs="Times New Roman"/>
          <w:sz w:val="24"/>
          <w:szCs w:val="28"/>
        </w:rPr>
        <w:t xml:space="preserve"> constructo de capital estructural</w:t>
      </w:r>
      <w:r w:rsidR="00F01A87" w:rsidRPr="00A079CF">
        <w:rPr>
          <w:rFonts w:ascii="Times New Roman" w:hAnsi="Times New Roman" w:cs="Times New Roman"/>
          <w:sz w:val="24"/>
          <w:szCs w:val="28"/>
        </w:rPr>
        <w:t xml:space="preserve"> (CE)</w:t>
      </w:r>
    </w:p>
    <w:tbl>
      <w:tblPr>
        <w:tblStyle w:val="Tablaconcuadrcula2"/>
        <w:tblW w:w="10627" w:type="dxa"/>
        <w:jc w:val="center"/>
        <w:tblLayout w:type="fixed"/>
        <w:tblLook w:val="04A0" w:firstRow="1" w:lastRow="0" w:firstColumn="1" w:lastColumn="0" w:noHBand="0" w:noVBand="1"/>
      </w:tblPr>
      <w:tblGrid>
        <w:gridCol w:w="4820"/>
        <w:gridCol w:w="1412"/>
        <w:gridCol w:w="1560"/>
        <w:gridCol w:w="1417"/>
        <w:gridCol w:w="1418"/>
      </w:tblGrid>
      <w:tr w:rsidR="00B6316B" w:rsidRPr="00A079CF" w14:paraId="441767BC" w14:textId="77777777" w:rsidTr="00357B3B">
        <w:trPr>
          <w:jc w:val="center"/>
        </w:trPr>
        <w:tc>
          <w:tcPr>
            <w:tcW w:w="4820" w:type="dxa"/>
            <w:shd w:val="clear" w:color="auto" w:fill="auto"/>
          </w:tcPr>
          <w:p w14:paraId="2306927C" w14:textId="77777777" w:rsidR="00B6316B" w:rsidRPr="00A079CF" w:rsidRDefault="00B6316B" w:rsidP="004D4BB1">
            <w:pPr>
              <w:spacing w:line="264" w:lineRule="auto"/>
              <w:contextualSpacing/>
              <w:rPr>
                <w:rFonts w:ascii="Times New Roman" w:eastAsiaTheme="minorHAnsi" w:hAnsi="Times New Roman" w:cs="Times New Roman"/>
                <w:color w:val="auto"/>
                <w:sz w:val="24"/>
                <w:szCs w:val="24"/>
                <w:lang w:eastAsia="en-US"/>
              </w:rPr>
            </w:pPr>
          </w:p>
          <w:p w14:paraId="4E2E72D1"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 xml:space="preserve">Factor: </w:t>
            </w:r>
            <w:r w:rsidR="00B94CF4" w:rsidRPr="00A079CF">
              <w:rPr>
                <w:rFonts w:ascii="Times New Roman" w:eastAsiaTheme="minorHAnsi" w:hAnsi="Times New Roman" w:cs="Times New Roman"/>
                <w:color w:val="auto"/>
                <w:sz w:val="24"/>
                <w:szCs w:val="24"/>
                <w:lang w:eastAsia="en-US"/>
              </w:rPr>
              <w:t>Capital estructural</w:t>
            </w:r>
          </w:p>
        </w:tc>
        <w:tc>
          <w:tcPr>
            <w:tcW w:w="1412" w:type="dxa"/>
            <w:shd w:val="clear" w:color="auto" w:fill="auto"/>
            <w:vAlign w:val="center"/>
          </w:tcPr>
          <w:p w14:paraId="66F7989C"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Media del ítem</w:t>
            </w:r>
          </w:p>
        </w:tc>
        <w:tc>
          <w:tcPr>
            <w:tcW w:w="1560" w:type="dxa"/>
            <w:shd w:val="clear" w:color="auto" w:fill="auto"/>
            <w:vAlign w:val="center"/>
          </w:tcPr>
          <w:p w14:paraId="43A68CF6"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 xml:space="preserve">Carga factorial </w:t>
            </w:r>
          </w:p>
        </w:tc>
        <w:tc>
          <w:tcPr>
            <w:tcW w:w="1417" w:type="dxa"/>
            <w:shd w:val="clear" w:color="auto" w:fill="auto"/>
            <w:vAlign w:val="center"/>
          </w:tcPr>
          <w:p w14:paraId="677A8F9C"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AFE</w:t>
            </w:r>
          </w:p>
        </w:tc>
        <w:tc>
          <w:tcPr>
            <w:tcW w:w="1418" w:type="dxa"/>
            <w:shd w:val="clear" w:color="auto" w:fill="auto"/>
            <w:vAlign w:val="center"/>
          </w:tcPr>
          <w:p w14:paraId="63E43022" w14:textId="77777777" w:rsidR="00B6316B" w:rsidRPr="00A079CF" w:rsidRDefault="00335EA7"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Alf</w:t>
            </w:r>
            <w:r w:rsidR="00B6316B" w:rsidRPr="00A079CF">
              <w:rPr>
                <w:rFonts w:ascii="Times New Roman" w:eastAsiaTheme="minorHAnsi" w:hAnsi="Times New Roman" w:cs="Times New Roman"/>
                <w:color w:val="auto"/>
                <w:sz w:val="24"/>
                <w:szCs w:val="24"/>
                <w:lang w:eastAsia="en-US"/>
              </w:rPr>
              <w:t>a de Cronbach</w:t>
            </w:r>
          </w:p>
        </w:tc>
      </w:tr>
      <w:tr w:rsidR="00B6316B" w:rsidRPr="00A079CF" w14:paraId="1A358678" w14:textId="77777777" w:rsidTr="00357B3B">
        <w:trPr>
          <w:jc w:val="center"/>
        </w:trPr>
        <w:tc>
          <w:tcPr>
            <w:tcW w:w="4820" w:type="dxa"/>
            <w:shd w:val="clear" w:color="auto" w:fill="auto"/>
          </w:tcPr>
          <w:p w14:paraId="50F379E7" w14:textId="77777777" w:rsidR="00B6316B" w:rsidRPr="00A079CF" w:rsidRDefault="006B512F" w:rsidP="004D4BB1">
            <w:pPr>
              <w:spacing w:line="264" w:lineRule="auto"/>
              <w:contextualSpacing/>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CE2 Los programas de reclutamiento y selección están dedicados para contratar a los mejores candidatos</w:t>
            </w:r>
            <w:r w:rsidR="00335EA7" w:rsidRPr="00A079CF">
              <w:rPr>
                <w:rFonts w:ascii="Times New Roman" w:eastAsiaTheme="minorHAnsi" w:hAnsi="Times New Roman" w:cs="Times New Roman"/>
                <w:color w:val="auto"/>
                <w:sz w:val="24"/>
                <w:szCs w:val="24"/>
                <w:lang w:eastAsia="en-US"/>
              </w:rPr>
              <w:t>.</w:t>
            </w:r>
          </w:p>
        </w:tc>
        <w:tc>
          <w:tcPr>
            <w:tcW w:w="1412" w:type="dxa"/>
            <w:shd w:val="clear" w:color="auto" w:fill="auto"/>
            <w:vAlign w:val="center"/>
          </w:tcPr>
          <w:p w14:paraId="27986E42"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3.</w:t>
            </w:r>
            <w:r w:rsidR="00E84AAB" w:rsidRPr="00A079CF">
              <w:rPr>
                <w:rFonts w:ascii="Times New Roman" w:eastAsiaTheme="minorHAnsi" w:hAnsi="Times New Roman" w:cs="Times New Roman"/>
                <w:color w:val="auto"/>
                <w:sz w:val="24"/>
                <w:szCs w:val="24"/>
                <w:lang w:eastAsia="en-US"/>
              </w:rPr>
              <w:t>69</w:t>
            </w:r>
          </w:p>
        </w:tc>
        <w:tc>
          <w:tcPr>
            <w:tcW w:w="1560" w:type="dxa"/>
            <w:shd w:val="clear" w:color="auto" w:fill="auto"/>
            <w:vAlign w:val="center"/>
          </w:tcPr>
          <w:p w14:paraId="1DCA9D90"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w:t>
            </w:r>
            <w:r w:rsidR="00E84AAB" w:rsidRPr="00A079CF">
              <w:rPr>
                <w:rFonts w:ascii="Times New Roman" w:eastAsiaTheme="minorHAnsi" w:hAnsi="Times New Roman" w:cs="Times New Roman"/>
                <w:color w:val="auto"/>
                <w:sz w:val="24"/>
                <w:szCs w:val="24"/>
                <w:lang w:eastAsia="en-US"/>
              </w:rPr>
              <w:t>8</w:t>
            </w:r>
            <w:r w:rsidRPr="00A079CF">
              <w:rPr>
                <w:rFonts w:ascii="Times New Roman" w:eastAsiaTheme="minorHAnsi" w:hAnsi="Times New Roman" w:cs="Times New Roman"/>
                <w:color w:val="auto"/>
                <w:sz w:val="24"/>
                <w:szCs w:val="24"/>
                <w:lang w:eastAsia="en-US"/>
              </w:rPr>
              <w:t>1</w:t>
            </w:r>
          </w:p>
        </w:tc>
        <w:tc>
          <w:tcPr>
            <w:tcW w:w="1417" w:type="dxa"/>
            <w:vMerge w:val="restart"/>
            <w:shd w:val="clear" w:color="auto" w:fill="auto"/>
            <w:vAlign w:val="center"/>
          </w:tcPr>
          <w:p w14:paraId="010B7103" w14:textId="77777777" w:rsidR="00B6316B" w:rsidRPr="00A079CF" w:rsidRDefault="00B6316B" w:rsidP="004D4BB1">
            <w:pPr>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KMO 0.</w:t>
            </w:r>
            <w:r w:rsidR="00E84AAB" w:rsidRPr="00A079CF">
              <w:rPr>
                <w:rFonts w:ascii="Times New Roman" w:eastAsiaTheme="minorHAnsi" w:hAnsi="Times New Roman" w:cs="Times New Roman"/>
                <w:color w:val="auto"/>
                <w:sz w:val="24"/>
                <w:szCs w:val="24"/>
                <w:lang w:eastAsia="en-US"/>
              </w:rPr>
              <w:t>79</w:t>
            </w:r>
          </w:p>
          <w:p w14:paraId="2EFB2F72" w14:textId="77777777" w:rsidR="00B6316B" w:rsidRPr="00A079CF" w:rsidRDefault="00B6316B" w:rsidP="004D4BB1">
            <w:pPr>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 xml:space="preserve">Chi </w:t>
            </w:r>
            <w:r w:rsidR="00E84AAB" w:rsidRPr="00A079CF">
              <w:rPr>
                <w:rFonts w:ascii="Times New Roman" w:eastAsiaTheme="minorHAnsi" w:hAnsi="Times New Roman" w:cs="Times New Roman"/>
                <w:color w:val="auto"/>
                <w:sz w:val="24"/>
                <w:szCs w:val="24"/>
                <w:lang w:eastAsia="en-US"/>
              </w:rPr>
              <w:t>222</w:t>
            </w:r>
            <w:r w:rsidRPr="00A079CF">
              <w:rPr>
                <w:rFonts w:ascii="Times New Roman" w:eastAsiaTheme="minorHAnsi" w:hAnsi="Times New Roman" w:cs="Times New Roman"/>
                <w:color w:val="auto"/>
                <w:sz w:val="24"/>
                <w:szCs w:val="24"/>
                <w:lang w:eastAsia="en-US"/>
              </w:rPr>
              <w:t>.</w:t>
            </w:r>
            <w:r w:rsidR="00E84AAB" w:rsidRPr="00A079CF">
              <w:rPr>
                <w:rFonts w:ascii="Times New Roman" w:eastAsiaTheme="minorHAnsi" w:hAnsi="Times New Roman" w:cs="Times New Roman"/>
                <w:color w:val="auto"/>
                <w:sz w:val="24"/>
                <w:szCs w:val="24"/>
                <w:lang w:eastAsia="en-US"/>
              </w:rPr>
              <w:t>380</w:t>
            </w:r>
          </w:p>
          <w:p w14:paraId="7557FA75" w14:textId="77777777" w:rsidR="00B6316B" w:rsidRPr="00A079CF" w:rsidRDefault="00A20DF0"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Sig.</w:t>
            </w:r>
            <w:r w:rsidR="00B6316B" w:rsidRPr="00A079CF">
              <w:rPr>
                <w:rFonts w:ascii="Times New Roman" w:eastAsiaTheme="minorHAnsi" w:hAnsi="Times New Roman" w:cs="Times New Roman"/>
                <w:color w:val="auto"/>
                <w:sz w:val="24"/>
                <w:szCs w:val="24"/>
                <w:lang w:eastAsia="en-US"/>
              </w:rPr>
              <w:t xml:space="preserve"> 0.000</w:t>
            </w:r>
          </w:p>
        </w:tc>
        <w:tc>
          <w:tcPr>
            <w:tcW w:w="1418" w:type="dxa"/>
            <w:vMerge w:val="restart"/>
            <w:shd w:val="clear" w:color="auto" w:fill="auto"/>
            <w:vAlign w:val="center"/>
          </w:tcPr>
          <w:p w14:paraId="4B30623C"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0.8</w:t>
            </w:r>
            <w:r w:rsidR="00E84AAB" w:rsidRPr="00A079CF">
              <w:rPr>
                <w:rFonts w:ascii="Times New Roman" w:eastAsiaTheme="minorHAnsi" w:hAnsi="Times New Roman" w:cs="Times New Roman"/>
                <w:color w:val="auto"/>
                <w:sz w:val="24"/>
                <w:szCs w:val="24"/>
                <w:lang w:eastAsia="en-US"/>
              </w:rPr>
              <w:t>5</w:t>
            </w:r>
          </w:p>
        </w:tc>
      </w:tr>
      <w:tr w:rsidR="00B6316B" w:rsidRPr="00A079CF" w14:paraId="3D9A1BF9" w14:textId="77777777" w:rsidTr="00357B3B">
        <w:trPr>
          <w:jc w:val="center"/>
        </w:trPr>
        <w:tc>
          <w:tcPr>
            <w:tcW w:w="4820" w:type="dxa"/>
            <w:shd w:val="clear" w:color="auto" w:fill="auto"/>
          </w:tcPr>
          <w:p w14:paraId="127467F0" w14:textId="77777777" w:rsidR="00B6316B" w:rsidRPr="00A079CF" w:rsidRDefault="006B512F" w:rsidP="004D4BB1">
            <w:pPr>
              <w:spacing w:line="264" w:lineRule="auto"/>
              <w:contextualSpacing/>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CE3 Se desarrolla</w:t>
            </w:r>
            <w:r w:rsidR="00335EA7" w:rsidRPr="00A079CF">
              <w:rPr>
                <w:rFonts w:ascii="Times New Roman" w:eastAsiaTheme="minorHAnsi" w:hAnsi="Times New Roman" w:cs="Times New Roman"/>
                <w:color w:val="auto"/>
                <w:sz w:val="24"/>
                <w:szCs w:val="24"/>
                <w:lang w:eastAsia="en-US"/>
              </w:rPr>
              <w:t>n</w:t>
            </w:r>
            <w:r w:rsidRPr="00A079CF">
              <w:rPr>
                <w:rFonts w:ascii="Times New Roman" w:eastAsiaTheme="minorHAnsi" w:hAnsi="Times New Roman" w:cs="Times New Roman"/>
                <w:color w:val="auto"/>
                <w:sz w:val="24"/>
                <w:szCs w:val="24"/>
                <w:lang w:eastAsia="en-US"/>
              </w:rPr>
              <w:t xml:space="preserve"> de forma exitosa programas de sucesión de puestos</w:t>
            </w:r>
            <w:r w:rsidR="00335EA7" w:rsidRPr="00A079CF">
              <w:rPr>
                <w:rFonts w:ascii="Times New Roman" w:eastAsiaTheme="minorHAnsi" w:hAnsi="Times New Roman" w:cs="Times New Roman"/>
                <w:color w:val="auto"/>
                <w:sz w:val="24"/>
                <w:szCs w:val="24"/>
                <w:lang w:eastAsia="en-US"/>
              </w:rPr>
              <w:t>.</w:t>
            </w:r>
          </w:p>
        </w:tc>
        <w:tc>
          <w:tcPr>
            <w:tcW w:w="1412" w:type="dxa"/>
            <w:shd w:val="clear" w:color="auto" w:fill="auto"/>
            <w:vAlign w:val="center"/>
          </w:tcPr>
          <w:p w14:paraId="16C41A76"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3.</w:t>
            </w:r>
            <w:r w:rsidR="00E84AAB" w:rsidRPr="00A079CF">
              <w:rPr>
                <w:rFonts w:ascii="Times New Roman" w:eastAsiaTheme="minorHAnsi" w:hAnsi="Times New Roman" w:cs="Times New Roman"/>
                <w:color w:val="auto"/>
                <w:sz w:val="24"/>
                <w:szCs w:val="24"/>
                <w:lang w:eastAsia="en-US"/>
              </w:rPr>
              <w:t>35</w:t>
            </w:r>
          </w:p>
        </w:tc>
        <w:tc>
          <w:tcPr>
            <w:tcW w:w="1560" w:type="dxa"/>
            <w:shd w:val="clear" w:color="auto" w:fill="auto"/>
            <w:vAlign w:val="center"/>
          </w:tcPr>
          <w:p w14:paraId="7C37E426"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0.7</w:t>
            </w:r>
            <w:r w:rsidR="00E84AAB" w:rsidRPr="00A079CF">
              <w:rPr>
                <w:rFonts w:ascii="Times New Roman" w:eastAsiaTheme="minorHAnsi" w:hAnsi="Times New Roman" w:cs="Times New Roman"/>
                <w:color w:val="auto"/>
                <w:sz w:val="24"/>
                <w:szCs w:val="24"/>
                <w:lang w:eastAsia="en-US"/>
              </w:rPr>
              <w:t>8</w:t>
            </w:r>
          </w:p>
        </w:tc>
        <w:tc>
          <w:tcPr>
            <w:tcW w:w="1417" w:type="dxa"/>
            <w:vMerge/>
            <w:shd w:val="clear" w:color="auto" w:fill="auto"/>
            <w:vAlign w:val="center"/>
          </w:tcPr>
          <w:p w14:paraId="07388A5B"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p>
        </w:tc>
        <w:tc>
          <w:tcPr>
            <w:tcW w:w="1418" w:type="dxa"/>
            <w:vMerge/>
            <w:shd w:val="clear" w:color="auto" w:fill="auto"/>
            <w:vAlign w:val="center"/>
          </w:tcPr>
          <w:p w14:paraId="1F2084FA"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p>
        </w:tc>
      </w:tr>
      <w:tr w:rsidR="00B6316B" w:rsidRPr="00A079CF" w14:paraId="4E7678E1" w14:textId="77777777" w:rsidTr="00357B3B">
        <w:trPr>
          <w:jc w:val="center"/>
        </w:trPr>
        <w:tc>
          <w:tcPr>
            <w:tcW w:w="4820" w:type="dxa"/>
            <w:shd w:val="clear" w:color="auto" w:fill="auto"/>
          </w:tcPr>
          <w:p w14:paraId="5C2FFF4A" w14:textId="77777777" w:rsidR="00B6316B" w:rsidRPr="00A079CF" w:rsidRDefault="006B512F" w:rsidP="004D4BB1">
            <w:pPr>
              <w:spacing w:line="264" w:lineRule="auto"/>
              <w:contextualSpacing/>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CE4 Se cuenta con estrategias de innovación y vigilancia tecnológica</w:t>
            </w:r>
            <w:r w:rsidR="00335EA7" w:rsidRPr="00A079CF">
              <w:rPr>
                <w:rFonts w:ascii="Times New Roman" w:eastAsiaTheme="minorHAnsi" w:hAnsi="Times New Roman" w:cs="Times New Roman"/>
                <w:color w:val="auto"/>
                <w:sz w:val="24"/>
                <w:szCs w:val="24"/>
                <w:lang w:eastAsia="en-US"/>
              </w:rPr>
              <w:t>.</w:t>
            </w:r>
          </w:p>
        </w:tc>
        <w:tc>
          <w:tcPr>
            <w:tcW w:w="1412" w:type="dxa"/>
            <w:shd w:val="clear" w:color="auto" w:fill="auto"/>
            <w:vAlign w:val="center"/>
          </w:tcPr>
          <w:p w14:paraId="38619FF0"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3.</w:t>
            </w:r>
            <w:r w:rsidR="00E84AAB" w:rsidRPr="00A079CF">
              <w:rPr>
                <w:rFonts w:ascii="Times New Roman" w:eastAsiaTheme="minorHAnsi" w:hAnsi="Times New Roman" w:cs="Times New Roman"/>
                <w:color w:val="auto"/>
                <w:sz w:val="24"/>
                <w:szCs w:val="24"/>
                <w:lang w:eastAsia="en-US"/>
              </w:rPr>
              <w:t>57</w:t>
            </w:r>
          </w:p>
        </w:tc>
        <w:tc>
          <w:tcPr>
            <w:tcW w:w="1560" w:type="dxa"/>
            <w:shd w:val="clear" w:color="auto" w:fill="auto"/>
            <w:vAlign w:val="center"/>
          </w:tcPr>
          <w:p w14:paraId="14417CCD"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w:t>
            </w:r>
            <w:r w:rsidR="00E84AAB" w:rsidRPr="00A079CF">
              <w:rPr>
                <w:rFonts w:ascii="Times New Roman" w:eastAsiaTheme="minorHAnsi" w:hAnsi="Times New Roman" w:cs="Times New Roman"/>
                <w:color w:val="auto"/>
                <w:sz w:val="24"/>
                <w:szCs w:val="24"/>
                <w:lang w:eastAsia="en-US"/>
              </w:rPr>
              <w:t>6</w:t>
            </w:r>
            <w:r w:rsidRPr="00A079CF">
              <w:rPr>
                <w:rFonts w:ascii="Times New Roman" w:eastAsiaTheme="minorHAnsi" w:hAnsi="Times New Roman" w:cs="Times New Roman"/>
                <w:color w:val="auto"/>
                <w:sz w:val="24"/>
                <w:szCs w:val="24"/>
                <w:lang w:eastAsia="en-US"/>
              </w:rPr>
              <w:t>7</w:t>
            </w:r>
          </w:p>
        </w:tc>
        <w:tc>
          <w:tcPr>
            <w:tcW w:w="1417" w:type="dxa"/>
            <w:vMerge/>
            <w:shd w:val="clear" w:color="auto" w:fill="auto"/>
            <w:vAlign w:val="center"/>
          </w:tcPr>
          <w:p w14:paraId="2F5D8A4F"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p>
        </w:tc>
        <w:tc>
          <w:tcPr>
            <w:tcW w:w="1418" w:type="dxa"/>
            <w:vMerge/>
            <w:shd w:val="clear" w:color="auto" w:fill="auto"/>
            <w:vAlign w:val="center"/>
          </w:tcPr>
          <w:p w14:paraId="328FB744"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p>
        </w:tc>
      </w:tr>
      <w:tr w:rsidR="00B6316B" w:rsidRPr="00A079CF" w14:paraId="74B192C1" w14:textId="77777777" w:rsidTr="00357B3B">
        <w:trPr>
          <w:jc w:val="center"/>
        </w:trPr>
        <w:tc>
          <w:tcPr>
            <w:tcW w:w="4820" w:type="dxa"/>
            <w:shd w:val="clear" w:color="auto" w:fill="auto"/>
          </w:tcPr>
          <w:p w14:paraId="32082D06" w14:textId="77777777" w:rsidR="00B6316B" w:rsidRPr="00A079CF" w:rsidRDefault="006B512F" w:rsidP="004D4BB1">
            <w:pPr>
              <w:spacing w:line="264" w:lineRule="auto"/>
              <w:contextualSpacing/>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CE10 Se tiene procedimientos documentados que ayudan a ejecutar acciones rutinarias</w:t>
            </w:r>
            <w:r w:rsidR="00335EA7" w:rsidRPr="00A079CF">
              <w:rPr>
                <w:rFonts w:ascii="Times New Roman" w:eastAsiaTheme="minorHAnsi" w:hAnsi="Times New Roman" w:cs="Times New Roman"/>
                <w:color w:val="auto"/>
                <w:sz w:val="24"/>
                <w:szCs w:val="24"/>
                <w:lang w:eastAsia="en-US"/>
              </w:rPr>
              <w:t>.</w:t>
            </w:r>
          </w:p>
        </w:tc>
        <w:tc>
          <w:tcPr>
            <w:tcW w:w="1412" w:type="dxa"/>
            <w:shd w:val="clear" w:color="auto" w:fill="auto"/>
            <w:vAlign w:val="center"/>
          </w:tcPr>
          <w:p w14:paraId="7EB41E7C"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3.</w:t>
            </w:r>
            <w:r w:rsidR="00E84AAB" w:rsidRPr="00A079CF">
              <w:rPr>
                <w:rFonts w:ascii="Times New Roman" w:eastAsiaTheme="minorHAnsi" w:hAnsi="Times New Roman" w:cs="Times New Roman"/>
                <w:color w:val="auto"/>
                <w:sz w:val="24"/>
                <w:szCs w:val="24"/>
                <w:lang w:eastAsia="en-US"/>
              </w:rPr>
              <w:t>98</w:t>
            </w:r>
          </w:p>
        </w:tc>
        <w:tc>
          <w:tcPr>
            <w:tcW w:w="1560" w:type="dxa"/>
            <w:shd w:val="clear" w:color="auto" w:fill="auto"/>
            <w:vAlign w:val="center"/>
          </w:tcPr>
          <w:p w14:paraId="5F027D0C"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w:t>
            </w:r>
            <w:r w:rsidR="00E84AAB" w:rsidRPr="00A079CF">
              <w:rPr>
                <w:rFonts w:ascii="Times New Roman" w:eastAsiaTheme="minorHAnsi" w:hAnsi="Times New Roman" w:cs="Times New Roman"/>
                <w:color w:val="auto"/>
                <w:sz w:val="24"/>
                <w:szCs w:val="24"/>
                <w:lang w:eastAsia="en-US"/>
              </w:rPr>
              <w:t>78</w:t>
            </w:r>
          </w:p>
        </w:tc>
        <w:tc>
          <w:tcPr>
            <w:tcW w:w="1417" w:type="dxa"/>
            <w:vMerge/>
            <w:shd w:val="clear" w:color="auto" w:fill="auto"/>
            <w:vAlign w:val="center"/>
          </w:tcPr>
          <w:p w14:paraId="7D8414E4"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p>
        </w:tc>
        <w:tc>
          <w:tcPr>
            <w:tcW w:w="1418" w:type="dxa"/>
            <w:vMerge/>
            <w:shd w:val="clear" w:color="auto" w:fill="auto"/>
            <w:vAlign w:val="center"/>
          </w:tcPr>
          <w:p w14:paraId="4F225F5F"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p>
        </w:tc>
      </w:tr>
      <w:tr w:rsidR="00B6316B" w:rsidRPr="00A079CF" w14:paraId="7FA5C32D" w14:textId="77777777" w:rsidTr="00357B3B">
        <w:trPr>
          <w:jc w:val="center"/>
        </w:trPr>
        <w:tc>
          <w:tcPr>
            <w:tcW w:w="4820" w:type="dxa"/>
            <w:shd w:val="clear" w:color="auto" w:fill="auto"/>
          </w:tcPr>
          <w:p w14:paraId="5B57EEBF" w14:textId="77777777" w:rsidR="00B6316B" w:rsidRPr="00A079CF" w:rsidRDefault="006B512F" w:rsidP="004D4BB1">
            <w:pPr>
              <w:spacing w:line="264" w:lineRule="auto"/>
              <w:contextualSpacing/>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CE14 Se cuenta con sistemas de información computarizados</w:t>
            </w:r>
            <w:r w:rsidR="00335EA7" w:rsidRPr="00A079CF">
              <w:rPr>
                <w:rFonts w:ascii="Times New Roman" w:eastAsiaTheme="minorHAnsi" w:hAnsi="Times New Roman" w:cs="Times New Roman"/>
                <w:color w:val="auto"/>
                <w:sz w:val="24"/>
                <w:szCs w:val="24"/>
                <w:lang w:eastAsia="en-US"/>
              </w:rPr>
              <w:t>.</w:t>
            </w:r>
          </w:p>
        </w:tc>
        <w:tc>
          <w:tcPr>
            <w:tcW w:w="1412" w:type="dxa"/>
            <w:shd w:val="clear" w:color="auto" w:fill="auto"/>
            <w:vAlign w:val="center"/>
          </w:tcPr>
          <w:p w14:paraId="576F004F" w14:textId="77777777" w:rsidR="00B6316B" w:rsidRPr="00A079CF" w:rsidRDefault="00E84AA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4.13</w:t>
            </w:r>
          </w:p>
        </w:tc>
        <w:tc>
          <w:tcPr>
            <w:tcW w:w="1560" w:type="dxa"/>
            <w:shd w:val="clear" w:color="auto" w:fill="auto"/>
            <w:vAlign w:val="center"/>
          </w:tcPr>
          <w:p w14:paraId="586BB841"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0.76</w:t>
            </w:r>
          </w:p>
        </w:tc>
        <w:tc>
          <w:tcPr>
            <w:tcW w:w="1417" w:type="dxa"/>
            <w:vMerge/>
            <w:shd w:val="clear" w:color="auto" w:fill="auto"/>
            <w:vAlign w:val="center"/>
          </w:tcPr>
          <w:p w14:paraId="3788827C"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p>
        </w:tc>
        <w:tc>
          <w:tcPr>
            <w:tcW w:w="1418" w:type="dxa"/>
            <w:vMerge/>
            <w:shd w:val="clear" w:color="auto" w:fill="auto"/>
            <w:vAlign w:val="center"/>
          </w:tcPr>
          <w:p w14:paraId="0B02A5F8"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p>
        </w:tc>
      </w:tr>
      <w:tr w:rsidR="00B6316B" w:rsidRPr="00A079CF" w14:paraId="5A31568C" w14:textId="77777777" w:rsidTr="00357B3B">
        <w:trPr>
          <w:jc w:val="center"/>
        </w:trPr>
        <w:tc>
          <w:tcPr>
            <w:tcW w:w="4820" w:type="dxa"/>
            <w:shd w:val="clear" w:color="auto" w:fill="auto"/>
          </w:tcPr>
          <w:p w14:paraId="153D9C5F" w14:textId="77777777" w:rsidR="00B6316B" w:rsidRPr="00A079CF" w:rsidRDefault="006B512F" w:rsidP="004D4BB1">
            <w:pPr>
              <w:spacing w:line="264" w:lineRule="auto"/>
              <w:contextualSpacing/>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CE15 Se cuenta con una estructura organizacional definida</w:t>
            </w:r>
            <w:r w:rsidR="00335EA7" w:rsidRPr="00A079CF">
              <w:rPr>
                <w:rFonts w:ascii="Times New Roman" w:eastAsiaTheme="minorHAnsi" w:hAnsi="Times New Roman" w:cs="Times New Roman"/>
                <w:color w:val="auto"/>
                <w:sz w:val="24"/>
                <w:szCs w:val="24"/>
                <w:lang w:eastAsia="en-US"/>
              </w:rPr>
              <w:t>.</w:t>
            </w:r>
          </w:p>
        </w:tc>
        <w:tc>
          <w:tcPr>
            <w:tcW w:w="1412" w:type="dxa"/>
            <w:shd w:val="clear" w:color="auto" w:fill="auto"/>
            <w:vAlign w:val="center"/>
          </w:tcPr>
          <w:p w14:paraId="77A4A846" w14:textId="77777777" w:rsidR="00B6316B" w:rsidRPr="00A079CF" w:rsidRDefault="00E84AA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4.3</w:t>
            </w:r>
          </w:p>
        </w:tc>
        <w:tc>
          <w:tcPr>
            <w:tcW w:w="1560" w:type="dxa"/>
            <w:shd w:val="clear" w:color="auto" w:fill="auto"/>
            <w:vAlign w:val="center"/>
          </w:tcPr>
          <w:p w14:paraId="02D87560"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0.7</w:t>
            </w:r>
            <w:r w:rsidR="00E84AAB" w:rsidRPr="00A079CF">
              <w:rPr>
                <w:rFonts w:ascii="Times New Roman" w:eastAsiaTheme="minorHAnsi" w:hAnsi="Times New Roman" w:cs="Times New Roman"/>
                <w:color w:val="auto"/>
                <w:sz w:val="24"/>
                <w:szCs w:val="24"/>
                <w:lang w:eastAsia="en-US"/>
              </w:rPr>
              <w:t>2</w:t>
            </w:r>
          </w:p>
        </w:tc>
        <w:tc>
          <w:tcPr>
            <w:tcW w:w="1417" w:type="dxa"/>
            <w:vMerge/>
            <w:shd w:val="clear" w:color="auto" w:fill="auto"/>
            <w:vAlign w:val="center"/>
          </w:tcPr>
          <w:p w14:paraId="451BA5BD"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p>
        </w:tc>
        <w:tc>
          <w:tcPr>
            <w:tcW w:w="1418" w:type="dxa"/>
            <w:vMerge/>
            <w:shd w:val="clear" w:color="auto" w:fill="auto"/>
            <w:vAlign w:val="center"/>
          </w:tcPr>
          <w:p w14:paraId="50B2108A" w14:textId="77777777" w:rsidR="00B6316B" w:rsidRPr="00A079CF" w:rsidRDefault="00B6316B" w:rsidP="004D4BB1">
            <w:pPr>
              <w:spacing w:line="264" w:lineRule="auto"/>
              <w:contextualSpacing/>
              <w:jc w:val="center"/>
              <w:rPr>
                <w:rFonts w:ascii="Times New Roman" w:eastAsiaTheme="minorHAnsi" w:hAnsi="Times New Roman" w:cs="Times New Roman"/>
                <w:color w:val="auto"/>
                <w:sz w:val="24"/>
                <w:szCs w:val="24"/>
                <w:lang w:eastAsia="en-US"/>
              </w:rPr>
            </w:pPr>
          </w:p>
        </w:tc>
      </w:tr>
    </w:tbl>
    <w:p w14:paraId="31D21F96" w14:textId="77777777" w:rsidR="00A759D4" w:rsidRPr="00A079CF" w:rsidRDefault="00DE4646" w:rsidP="004D4BB1">
      <w:pPr>
        <w:spacing w:after="0"/>
        <w:contextualSpacing/>
        <w:jc w:val="center"/>
        <w:rPr>
          <w:rFonts w:ascii="Times New Roman" w:hAnsi="Times New Roman" w:cs="Times New Roman"/>
          <w:sz w:val="24"/>
          <w:szCs w:val="24"/>
        </w:rPr>
      </w:pPr>
      <w:r w:rsidRPr="00A079CF">
        <w:rPr>
          <w:rFonts w:ascii="Times New Roman" w:hAnsi="Times New Roman" w:cs="Times New Roman"/>
          <w:sz w:val="24"/>
          <w:szCs w:val="24"/>
        </w:rPr>
        <w:t>Fuente: Elaboración propia</w:t>
      </w:r>
    </w:p>
    <w:p w14:paraId="65129874" w14:textId="77777777" w:rsidR="00D273AB" w:rsidRPr="00A079CF" w:rsidRDefault="00D273AB"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Al correr la técnica de AFE para la variable del desempeño organizacional, se </w:t>
      </w:r>
      <w:r w:rsidR="00335EA7" w:rsidRPr="00A079CF">
        <w:rPr>
          <w:rFonts w:ascii="Times New Roman" w:hAnsi="Times New Roman" w:cs="Times New Roman"/>
          <w:sz w:val="24"/>
          <w:szCs w:val="24"/>
        </w:rPr>
        <w:t>identificaron</w:t>
      </w:r>
      <w:r w:rsidRPr="00A079CF">
        <w:rPr>
          <w:rFonts w:ascii="Times New Roman" w:hAnsi="Times New Roman" w:cs="Times New Roman"/>
          <w:sz w:val="24"/>
          <w:szCs w:val="24"/>
        </w:rPr>
        <w:t xml:space="preserve"> dos factores, que por las agrupaciones de las variables se denominaron </w:t>
      </w:r>
      <w:r w:rsidRPr="00A079CF">
        <w:rPr>
          <w:rFonts w:ascii="Times New Roman" w:hAnsi="Times New Roman" w:cs="Times New Roman"/>
          <w:i/>
          <w:sz w:val="24"/>
          <w:szCs w:val="24"/>
        </w:rPr>
        <w:t>calidad académica</w:t>
      </w:r>
      <w:r w:rsidRPr="00A079CF">
        <w:rPr>
          <w:rFonts w:ascii="Times New Roman" w:hAnsi="Times New Roman" w:cs="Times New Roman"/>
          <w:sz w:val="24"/>
          <w:szCs w:val="24"/>
        </w:rPr>
        <w:t xml:space="preserve"> </w:t>
      </w:r>
      <w:r w:rsidR="006D4E72" w:rsidRPr="00A079CF">
        <w:rPr>
          <w:rFonts w:ascii="Times New Roman" w:hAnsi="Times New Roman" w:cs="Times New Roman"/>
          <w:sz w:val="24"/>
          <w:szCs w:val="24"/>
        </w:rPr>
        <w:t xml:space="preserve">(CA) </w:t>
      </w:r>
      <w:r w:rsidRPr="00A079CF">
        <w:rPr>
          <w:rFonts w:ascii="Times New Roman" w:hAnsi="Times New Roman" w:cs="Times New Roman"/>
          <w:sz w:val="24"/>
          <w:szCs w:val="24"/>
        </w:rPr>
        <w:t xml:space="preserve">y </w:t>
      </w:r>
      <w:r w:rsidRPr="00A079CF">
        <w:rPr>
          <w:rFonts w:ascii="Times New Roman" w:hAnsi="Times New Roman" w:cs="Times New Roman"/>
          <w:i/>
          <w:sz w:val="24"/>
          <w:szCs w:val="24"/>
        </w:rPr>
        <w:t>eficacia e innovación</w:t>
      </w:r>
      <w:r w:rsidR="006D4E72" w:rsidRPr="00A079CF">
        <w:rPr>
          <w:rFonts w:ascii="Times New Roman" w:hAnsi="Times New Roman" w:cs="Times New Roman"/>
          <w:sz w:val="24"/>
          <w:szCs w:val="24"/>
        </w:rPr>
        <w:t xml:space="preserve"> (EI)</w:t>
      </w:r>
      <w:r w:rsidRPr="00A079CF">
        <w:rPr>
          <w:rFonts w:ascii="Times New Roman" w:hAnsi="Times New Roman" w:cs="Times New Roman"/>
          <w:sz w:val="24"/>
          <w:szCs w:val="24"/>
        </w:rPr>
        <w:t xml:space="preserve"> (</w:t>
      </w:r>
      <w:r w:rsidR="00335EA7" w:rsidRPr="00A079CF">
        <w:rPr>
          <w:rFonts w:ascii="Times New Roman" w:hAnsi="Times New Roman" w:cs="Times New Roman"/>
          <w:sz w:val="24"/>
          <w:szCs w:val="24"/>
        </w:rPr>
        <w:t>t</w:t>
      </w:r>
      <w:r w:rsidRPr="00A079CF">
        <w:rPr>
          <w:rFonts w:ascii="Times New Roman" w:hAnsi="Times New Roman" w:cs="Times New Roman"/>
          <w:sz w:val="24"/>
          <w:szCs w:val="24"/>
        </w:rPr>
        <w:t xml:space="preserve">abla 2). Se determinó que el nivel de confiablidad de esta escala también </w:t>
      </w:r>
      <w:r w:rsidR="00335EA7" w:rsidRPr="00A079CF">
        <w:rPr>
          <w:rFonts w:ascii="Times New Roman" w:hAnsi="Times New Roman" w:cs="Times New Roman"/>
          <w:sz w:val="24"/>
          <w:szCs w:val="24"/>
        </w:rPr>
        <w:t>fue</w:t>
      </w:r>
      <w:r w:rsidRPr="00A079CF">
        <w:rPr>
          <w:rFonts w:ascii="Times New Roman" w:hAnsi="Times New Roman" w:cs="Times New Roman"/>
          <w:sz w:val="24"/>
          <w:szCs w:val="24"/>
        </w:rPr>
        <w:t xml:space="preserve"> aceptable, puesto que el </w:t>
      </w:r>
      <w:r w:rsidR="00335EA7" w:rsidRPr="00A079CF">
        <w:rPr>
          <w:rFonts w:ascii="Times New Roman" w:hAnsi="Times New Roman" w:cs="Times New Roman"/>
          <w:sz w:val="24"/>
          <w:szCs w:val="24"/>
        </w:rPr>
        <w:t>alf</w:t>
      </w:r>
      <w:r w:rsidRPr="00A079CF">
        <w:rPr>
          <w:rFonts w:ascii="Times New Roman" w:hAnsi="Times New Roman" w:cs="Times New Roman"/>
          <w:sz w:val="24"/>
          <w:szCs w:val="24"/>
        </w:rPr>
        <w:t>a de Cronbach estuvo en el rango aceptable</w:t>
      </w:r>
      <w:r w:rsidR="00BE36DF" w:rsidRPr="00A079CF">
        <w:rPr>
          <w:rFonts w:ascii="Times New Roman" w:hAnsi="Times New Roman" w:cs="Times New Roman"/>
          <w:sz w:val="24"/>
          <w:szCs w:val="24"/>
        </w:rPr>
        <w:t xml:space="preserve"> (</w:t>
      </w:r>
      <w:r w:rsidRPr="00A079CF">
        <w:rPr>
          <w:rFonts w:ascii="Times New Roman" w:hAnsi="Times New Roman" w:cs="Times New Roman"/>
          <w:sz w:val="24"/>
          <w:szCs w:val="24"/>
        </w:rPr>
        <w:t>superior a 0.70</w:t>
      </w:r>
      <w:r w:rsidR="00175D06" w:rsidRPr="00A079CF">
        <w:rPr>
          <w:rFonts w:ascii="Times New Roman" w:hAnsi="Times New Roman" w:cs="Times New Roman"/>
          <w:sz w:val="24"/>
          <w:szCs w:val="24"/>
        </w:rPr>
        <w:t>), valor</w:t>
      </w:r>
      <w:r w:rsidR="006D4E72" w:rsidRPr="00A079CF">
        <w:rPr>
          <w:rFonts w:ascii="Times New Roman" w:hAnsi="Times New Roman" w:cs="Times New Roman"/>
          <w:sz w:val="24"/>
          <w:szCs w:val="24"/>
        </w:rPr>
        <w:t xml:space="preserve"> obtenido </w:t>
      </w:r>
      <w:r w:rsidRPr="00A079CF">
        <w:rPr>
          <w:rFonts w:ascii="Times New Roman" w:hAnsi="Times New Roman" w:cs="Times New Roman"/>
          <w:sz w:val="24"/>
          <w:szCs w:val="24"/>
        </w:rPr>
        <w:t xml:space="preserve">en ambos componentes del constructo de desempeño </w:t>
      </w:r>
      <w:r w:rsidR="006D4E72" w:rsidRPr="00A079CF">
        <w:rPr>
          <w:rFonts w:ascii="Times New Roman" w:hAnsi="Times New Roman" w:cs="Times New Roman"/>
          <w:sz w:val="24"/>
          <w:szCs w:val="24"/>
        </w:rPr>
        <w:t>organizacional en</w:t>
      </w:r>
      <w:r w:rsidRPr="00A079CF">
        <w:rPr>
          <w:rFonts w:ascii="Times New Roman" w:hAnsi="Times New Roman" w:cs="Times New Roman"/>
          <w:sz w:val="24"/>
          <w:szCs w:val="24"/>
        </w:rPr>
        <w:t xml:space="preserve"> las instituciones educativas analizadas. Se precisa que cuatro reactivos fueron eliminados por las bajas cargas factoriales recibidas, quedando finalmente los indicadores para medir el desempeño en diez reactivos que se distribuyeron en lo</w:t>
      </w:r>
      <w:r w:rsidR="00335EA7" w:rsidRPr="00A079CF">
        <w:rPr>
          <w:rFonts w:ascii="Times New Roman" w:hAnsi="Times New Roman" w:cs="Times New Roman"/>
          <w:sz w:val="24"/>
          <w:szCs w:val="24"/>
        </w:rPr>
        <w:t>s dos factores descritos en la t</w:t>
      </w:r>
      <w:r w:rsidRPr="00A079CF">
        <w:rPr>
          <w:rFonts w:ascii="Times New Roman" w:hAnsi="Times New Roman" w:cs="Times New Roman"/>
          <w:sz w:val="24"/>
          <w:szCs w:val="24"/>
        </w:rPr>
        <w:t>abla 2</w:t>
      </w:r>
      <w:r w:rsidR="00335EA7" w:rsidRPr="00A079CF">
        <w:rPr>
          <w:rFonts w:ascii="Times New Roman" w:hAnsi="Times New Roman" w:cs="Times New Roman"/>
          <w:sz w:val="24"/>
          <w:szCs w:val="24"/>
        </w:rPr>
        <w:t>.</w:t>
      </w:r>
    </w:p>
    <w:p w14:paraId="156F879D" w14:textId="55ADF01E" w:rsidR="00335EA7" w:rsidRPr="00A079CF" w:rsidRDefault="00335EA7" w:rsidP="004D4BB1">
      <w:pPr>
        <w:spacing w:after="0"/>
        <w:ind w:firstLine="708"/>
        <w:contextualSpacing/>
        <w:jc w:val="both"/>
        <w:rPr>
          <w:rFonts w:ascii="Times New Roman" w:hAnsi="Times New Roman" w:cs="Times New Roman"/>
          <w:sz w:val="24"/>
          <w:szCs w:val="24"/>
        </w:rPr>
      </w:pPr>
    </w:p>
    <w:p w14:paraId="0CE18E36" w14:textId="441962E4" w:rsidR="00357B3B" w:rsidRPr="00A079CF" w:rsidRDefault="00357B3B" w:rsidP="004D4BB1">
      <w:pPr>
        <w:spacing w:after="0"/>
        <w:ind w:firstLine="708"/>
        <w:contextualSpacing/>
        <w:jc w:val="both"/>
        <w:rPr>
          <w:rFonts w:ascii="Times New Roman" w:hAnsi="Times New Roman" w:cs="Times New Roman"/>
          <w:sz w:val="24"/>
          <w:szCs w:val="24"/>
        </w:rPr>
      </w:pPr>
    </w:p>
    <w:p w14:paraId="1CF3A44A" w14:textId="49F26E18" w:rsidR="00357B3B" w:rsidRPr="00A079CF" w:rsidRDefault="00357B3B" w:rsidP="004D4BB1">
      <w:pPr>
        <w:spacing w:after="0"/>
        <w:ind w:firstLine="708"/>
        <w:contextualSpacing/>
        <w:jc w:val="both"/>
        <w:rPr>
          <w:rFonts w:ascii="Times New Roman" w:hAnsi="Times New Roman" w:cs="Times New Roman"/>
          <w:sz w:val="24"/>
          <w:szCs w:val="24"/>
        </w:rPr>
      </w:pPr>
    </w:p>
    <w:p w14:paraId="747665EF" w14:textId="7D316C25" w:rsidR="00357B3B" w:rsidRPr="00A079CF" w:rsidRDefault="00357B3B" w:rsidP="004D4BB1">
      <w:pPr>
        <w:spacing w:after="0"/>
        <w:ind w:firstLine="708"/>
        <w:contextualSpacing/>
        <w:jc w:val="both"/>
        <w:rPr>
          <w:rFonts w:ascii="Times New Roman" w:hAnsi="Times New Roman" w:cs="Times New Roman"/>
          <w:sz w:val="24"/>
          <w:szCs w:val="24"/>
        </w:rPr>
      </w:pPr>
    </w:p>
    <w:p w14:paraId="72B253F8" w14:textId="77777777" w:rsidR="00721ABD" w:rsidRPr="00A079CF" w:rsidRDefault="00721ABD" w:rsidP="004D4BB1">
      <w:pPr>
        <w:spacing w:after="0"/>
        <w:contextualSpacing/>
        <w:jc w:val="center"/>
        <w:rPr>
          <w:rFonts w:ascii="Times New Roman" w:hAnsi="Times New Roman" w:cs="Times New Roman"/>
          <w:sz w:val="24"/>
          <w:szCs w:val="24"/>
        </w:rPr>
      </w:pPr>
      <w:r w:rsidRPr="00A079CF">
        <w:rPr>
          <w:rFonts w:ascii="Times New Roman" w:hAnsi="Times New Roman" w:cs="Times New Roman"/>
          <w:b/>
          <w:bCs/>
          <w:sz w:val="24"/>
          <w:szCs w:val="24"/>
        </w:rPr>
        <w:lastRenderedPageBreak/>
        <w:t xml:space="preserve">Tabla </w:t>
      </w:r>
      <w:r w:rsidR="00F24376" w:rsidRPr="00A079CF">
        <w:rPr>
          <w:rFonts w:ascii="Times New Roman" w:hAnsi="Times New Roman" w:cs="Times New Roman"/>
          <w:b/>
          <w:bCs/>
          <w:sz w:val="24"/>
          <w:szCs w:val="24"/>
        </w:rPr>
        <w:t>2</w:t>
      </w:r>
      <w:r w:rsidRPr="00A079CF">
        <w:rPr>
          <w:rFonts w:ascii="Times New Roman" w:hAnsi="Times New Roman" w:cs="Times New Roman"/>
          <w:sz w:val="24"/>
          <w:szCs w:val="24"/>
        </w:rPr>
        <w:t xml:space="preserve">. Valoración de la confiabilidad y estructura subyacente </w:t>
      </w:r>
      <w:r w:rsidR="00F24376" w:rsidRPr="00A079CF">
        <w:rPr>
          <w:rFonts w:ascii="Times New Roman" w:hAnsi="Times New Roman" w:cs="Times New Roman"/>
          <w:sz w:val="24"/>
          <w:szCs w:val="24"/>
        </w:rPr>
        <w:t>del desempeño organizacional</w:t>
      </w:r>
      <w:r w:rsidR="00706784" w:rsidRPr="00A079CF">
        <w:rPr>
          <w:rFonts w:ascii="Times New Roman" w:hAnsi="Times New Roman" w:cs="Times New Roman"/>
          <w:sz w:val="24"/>
          <w:szCs w:val="24"/>
        </w:rPr>
        <w:t xml:space="preserve"> </w:t>
      </w:r>
    </w:p>
    <w:tbl>
      <w:tblPr>
        <w:tblStyle w:val="Tablaconcuadrcula2"/>
        <w:tblW w:w="10627" w:type="dxa"/>
        <w:jc w:val="center"/>
        <w:tblLayout w:type="fixed"/>
        <w:tblLook w:val="04A0" w:firstRow="1" w:lastRow="0" w:firstColumn="1" w:lastColumn="0" w:noHBand="0" w:noVBand="1"/>
      </w:tblPr>
      <w:tblGrid>
        <w:gridCol w:w="5017"/>
        <w:gridCol w:w="1215"/>
        <w:gridCol w:w="1560"/>
        <w:gridCol w:w="1417"/>
        <w:gridCol w:w="1418"/>
      </w:tblGrid>
      <w:tr w:rsidR="006F4B60" w:rsidRPr="00A079CF" w14:paraId="61BAEF37" w14:textId="77777777" w:rsidTr="00357B3B">
        <w:trPr>
          <w:jc w:val="center"/>
        </w:trPr>
        <w:tc>
          <w:tcPr>
            <w:tcW w:w="5017" w:type="dxa"/>
            <w:shd w:val="clear" w:color="auto" w:fill="auto"/>
          </w:tcPr>
          <w:p w14:paraId="3E4C4B4D" w14:textId="77777777" w:rsidR="006F4B60" w:rsidRPr="00A079CF" w:rsidRDefault="006F4B60" w:rsidP="004D4BB1">
            <w:pPr>
              <w:spacing w:line="276" w:lineRule="auto"/>
              <w:contextualSpacing/>
              <w:rPr>
                <w:rFonts w:ascii="Times New Roman" w:eastAsiaTheme="minorHAnsi" w:hAnsi="Times New Roman" w:cs="Times New Roman"/>
                <w:color w:val="auto"/>
                <w:sz w:val="24"/>
                <w:szCs w:val="24"/>
                <w:lang w:eastAsia="en-US"/>
              </w:rPr>
            </w:pPr>
          </w:p>
          <w:p w14:paraId="0FF1ACB5" w14:textId="77777777" w:rsidR="006F4B60" w:rsidRPr="00A079CF" w:rsidRDefault="006F4B60"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Factor</w:t>
            </w:r>
            <w:r w:rsidR="00F63019" w:rsidRPr="00A079CF">
              <w:rPr>
                <w:rFonts w:ascii="Times New Roman" w:eastAsiaTheme="minorHAnsi" w:hAnsi="Times New Roman" w:cs="Times New Roman"/>
                <w:color w:val="auto"/>
                <w:sz w:val="24"/>
                <w:szCs w:val="24"/>
                <w:lang w:eastAsia="en-US"/>
              </w:rPr>
              <w:t xml:space="preserve"> 1</w:t>
            </w:r>
            <w:r w:rsidRPr="00A079CF">
              <w:rPr>
                <w:rFonts w:ascii="Times New Roman" w:eastAsiaTheme="minorHAnsi" w:hAnsi="Times New Roman" w:cs="Times New Roman"/>
                <w:color w:val="auto"/>
                <w:sz w:val="24"/>
                <w:szCs w:val="24"/>
                <w:lang w:eastAsia="en-US"/>
              </w:rPr>
              <w:t xml:space="preserve">: </w:t>
            </w:r>
            <w:r w:rsidR="000C09D3" w:rsidRPr="00A079CF">
              <w:rPr>
                <w:rFonts w:ascii="Times New Roman" w:eastAsiaTheme="minorHAnsi" w:hAnsi="Times New Roman" w:cs="Times New Roman"/>
                <w:color w:val="auto"/>
                <w:sz w:val="24"/>
                <w:szCs w:val="24"/>
                <w:lang w:eastAsia="en-US"/>
              </w:rPr>
              <w:t>Calidad Académica</w:t>
            </w:r>
            <w:r w:rsidR="00A6354F" w:rsidRPr="00A079CF">
              <w:rPr>
                <w:rFonts w:ascii="Times New Roman" w:eastAsiaTheme="minorHAnsi" w:hAnsi="Times New Roman" w:cs="Times New Roman"/>
                <w:color w:val="auto"/>
                <w:sz w:val="24"/>
                <w:szCs w:val="24"/>
                <w:lang w:eastAsia="en-US"/>
              </w:rPr>
              <w:t xml:space="preserve"> (CA)</w:t>
            </w:r>
          </w:p>
        </w:tc>
        <w:tc>
          <w:tcPr>
            <w:tcW w:w="1215" w:type="dxa"/>
            <w:shd w:val="clear" w:color="auto" w:fill="auto"/>
            <w:vAlign w:val="center"/>
          </w:tcPr>
          <w:p w14:paraId="457B462A" w14:textId="77777777" w:rsidR="006F4B60" w:rsidRPr="00A079CF" w:rsidRDefault="006F4B60"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Media del ítem</w:t>
            </w:r>
          </w:p>
        </w:tc>
        <w:tc>
          <w:tcPr>
            <w:tcW w:w="1560" w:type="dxa"/>
            <w:shd w:val="clear" w:color="auto" w:fill="auto"/>
            <w:vAlign w:val="center"/>
          </w:tcPr>
          <w:p w14:paraId="253F8BC1" w14:textId="77777777" w:rsidR="006F4B60" w:rsidRPr="00A079CF" w:rsidRDefault="006F4B60"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 xml:space="preserve">Carga factorial </w:t>
            </w:r>
          </w:p>
        </w:tc>
        <w:tc>
          <w:tcPr>
            <w:tcW w:w="1417" w:type="dxa"/>
            <w:shd w:val="clear" w:color="auto" w:fill="auto"/>
            <w:vAlign w:val="center"/>
          </w:tcPr>
          <w:p w14:paraId="11E1446E" w14:textId="77777777" w:rsidR="006F4B60" w:rsidRPr="00A079CF" w:rsidRDefault="006F4B60"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AFE</w:t>
            </w:r>
          </w:p>
        </w:tc>
        <w:tc>
          <w:tcPr>
            <w:tcW w:w="1418" w:type="dxa"/>
            <w:shd w:val="clear" w:color="auto" w:fill="auto"/>
            <w:vAlign w:val="center"/>
          </w:tcPr>
          <w:p w14:paraId="0A0AF739" w14:textId="77777777" w:rsidR="006F4B60" w:rsidRPr="00A079CF" w:rsidRDefault="00335EA7"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Alf</w:t>
            </w:r>
            <w:r w:rsidR="006F4B60" w:rsidRPr="00A079CF">
              <w:rPr>
                <w:rFonts w:ascii="Times New Roman" w:eastAsiaTheme="minorHAnsi" w:hAnsi="Times New Roman" w:cs="Times New Roman"/>
                <w:color w:val="auto"/>
                <w:sz w:val="24"/>
                <w:szCs w:val="24"/>
                <w:lang w:eastAsia="en-US"/>
              </w:rPr>
              <w:t>a de Cronbach</w:t>
            </w:r>
          </w:p>
        </w:tc>
      </w:tr>
      <w:tr w:rsidR="00CD674B" w:rsidRPr="00A079CF" w14:paraId="0DFDE4F3" w14:textId="77777777" w:rsidTr="00357B3B">
        <w:trPr>
          <w:jc w:val="center"/>
        </w:trPr>
        <w:tc>
          <w:tcPr>
            <w:tcW w:w="5017" w:type="dxa"/>
            <w:shd w:val="clear" w:color="auto" w:fill="auto"/>
          </w:tcPr>
          <w:p w14:paraId="5B7802F2" w14:textId="77777777" w:rsidR="00CD674B" w:rsidRPr="00A079CF" w:rsidRDefault="00CD674B" w:rsidP="004D4BB1">
            <w:pPr>
              <w:spacing w:line="276" w:lineRule="auto"/>
              <w:contextualSpacing/>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D1 De la imagen de su institución y servicios</w:t>
            </w:r>
            <w:r w:rsidR="00335EA7" w:rsidRPr="00A079CF">
              <w:rPr>
                <w:rFonts w:ascii="Times New Roman" w:eastAsiaTheme="minorHAnsi" w:hAnsi="Times New Roman" w:cs="Times New Roman"/>
                <w:color w:val="auto"/>
                <w:sz w:val="24"/>
                <w:szCs w:val="24"/>
                <w:lang w:eastAsia="en-US"/>
              </w:rPr>
              <w:t>.</w:t>
            </w:r>
          </w:p>
        </w:tc>
        <w:tc>
          <w:tcPr>
            <w:tcW w:w="1215" w:type="dxa"/>
            <w:shd w:val="clear" w:color="auto" w:fill="auto"/>
            <w:vAlign w:val="center"/>
          </w:tcPr>
          <w:p w14:paraId="2615E252"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4.27</w:t>
            </w:r>
          </w:p>
        </w:tc>
        <w:tc>
          <w:tcPr>
            <w:tcW w:w="1560" w:type="dxa"/>
            <w:shd w:val="clear" w:color="auto" w:fill="auto"/>
            <w:vAlign w:val="center"/>
          </w:tcPr>
          <w:p w14:paraId="3098268D"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0.74</w:t>
            </w:r>
          </w:p>
        </w:tc>
        <w:tc>
          <w:tcPr>
            <w:tcW w:w="1417" w:type="dxa"/>
            <w:vMerge w:val="restart"/>
            <w:shd w:val="clear" w:color="auto" w:fill="auto"/>
            <w:vAlign w:val="center"/>
          </w:tcPr>
          <w:p w14:paraId="580BC2FE" w14:textId="77777777" w:rsidR="00D75AA4" w:rsidRPr="00A079CF" w:rsidRDefault="00D75AA4" w:rsidP="004D4BB1">
            <w:pPr>
              <w:spacing w:line="276" w:lineRule="auto"/>
              <w:contextualSpacing/>
              <w:jc w:val="center"/>
              <w:rPr>
                <w:rFonts w:ascii="Times New Roman" w:eastAsiaTheme="minorHAnsi" w:hAnsi="Times New Roman" w:cs="Times New Roman"/>
                <w:color w:val="auto"/>
                <w:sz w:val="24"/>
                <w:szCs w:val="24"/>
                <w:lang w:eastAsia="en-US"/>
              </w:rPr>
            </w:pPr>
          </w:p>
          <w:p w14:paraId="564466F5" w14:textId="77777777" w:rsidR="00D75AA4" w:rsidRPr="00A079CF" w:rsidRDefault="00D75AA4" w:rsidP="004D4BB1">
            <w:pPr>
              <w:spacing w:line="276" w:lineRule="auto"/>
              <w:contextualSpacing/>
              <w:jc w:val="center"/>
              <w:rPr>
                <w:rFonts w:ascii="Times New Roman" w:eastAsiaTheme="minorHAnsi" w:hAnsi="Times New Roman" w:cs="Times New Roman"/>
                <w:color w:val="auto"/>
                <w:sz w:val="24"/>
                <w:szCs w:val="24"/>
                <w:lang w:eastAsia="en-US"/>
              </w:rPr>
            </w:pPr>
          </w:p>
          <w:p w14:paraId="192EB94C"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KMO 0.91</w:t>
            </w:r>
          </w:p>
          <w:p w14:paraId="3087487D"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Chi 602.331</w:t>
            </w:r>
          </w:p>
          <w:p w14:paraId="50F4BFDF" w14:textId="77777777" w:rsidR="00CD674B" w:rsidRPr="00A079CF" w:rsidRDefault="00A20DF0"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Sig.</w:t>
            </w:r>
            <w:r w:rsidR="00CD674B" w:rsidRPr="00A079CF">
              <w:rPr>
                <w:rFonts w:ascii="Times New Roman" w:eastAsiaTheme="minorHAnsi" w:hAnsi="Times New Roman" w:cs="Times New Roman"/>
                <w:color w:val="auto"/>
                <w:sz w:val="24"/>
                <w:szCs w:val="24"/>
                <w:lang w:eastAsia="en-US"/>
              </w:rPr>
              <w:t xml:space="preserve"> 0.000</w:t>
            </w:r>
          </w:p>
          <w:p w14:paraId="5871AD65"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c>
          <w:tcPr>
            <w:tcW w:w="1418" w:type="dxa"/>
            <w:vMerge w:val="restart"/>
            <w:shd w:val="clear" w:color="auto" w:fill="auto"/>
            <w:vAlign w:val="center"/>
          </w:tcPr>
          <w:p w14:paraId="1C15DE4D"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0.89</w:t>
            </w:r>
          </w:p>
        </w:tc>
      </w:tr>
      <w:tr w:rsidR="00CD674B" w:rsidRPr="00A079CF" w14:paraId="3EC9B191" w14:textId="77777777" w:rsidTr="00357B3B">
        <w:trPr>
          <w:jc w:val="center"/>
        </w:trPr>
        <w:tc>
          <w:tcPr>
            <w:tcW w:w="5017" w:type="dxa"/>
            <w:shd w:val="clear" w:color="auto" w:fill="auto"/>
          </w:tcPr>
          <w:p w14:paraId="604501DC" w14:textId="77777777" w:rsidR="00CD674B" w:rsidRPr="00A079CF" w:rsidRDefault="00CD674B" w:rsidP="004D4BB1">
            <w:pPr>
              <w:spacing w:line="276" w:lineRule="auto"/>
              <w:contextualSpacing/>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D2 De la calidad académica de los procesos y servicios</w:t>
            </w:r>
            <w:r w:rsidR="00335EA7" w:rsidRPr="00A079CF">
              <w:rPr>
                <w:rFonts w:ascii="Times New Roman" w:eastAsiaTheme="minorHAnsi" w:hAnsi="Times New Roman" w:cs="Times New Roman"/>
                <w:color w:val="auto"/>
                <w:sz w:val="24"/>
                <w:szCs w:val="24"/>
                <w:lang w:eastAsia="en-US"/>
              </w:rPr>
              <w:t>.</w:t>
            </w:r>
          </w:p>
        </w:tc>
        <w:tc>
          <w:tcPr>
            <w:tcW w:w="1215" w:type="dxa"/>
            <w:shd w:val="clear" w:color="auto" w:fill="auto"/>
            <w:vAlign w:val="center"/>
          </w:tcPr>
          <w:p w14:paraId="52654EFB"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4.35</w:t>
            </w:r>
          </w:p>
        </w:tc>
        <w:tc>
          <w:tcPr>
            <w:tcW w:w="1560" w:type="dxa"/>
            <w:shd w:val="clear" w:color="auto" w:fill="auto"/>
            <w:vAlign w:val="center"/>
          </w:tcPr>
          <w:p w14:paraId="1393C8E8"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0.85</w:t>
            </w:r>
          </w:p>
        </w:tc>
        <w:tc>
          <w:tcPr>
            <w:tcW w:w="1417" w:type="dxa"/>
            <w:vMerge/>
            <w:shd w:val="clear" w:color="auto" w:fill="auto"/>
            <w:vAlign w:val="center"/>
          </w:tcPr>
          <w:p w14:paraId="278F17F7"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c>
          <w:tcPr>
            <w:tcW w:w="1418" w:type="dxa"/>
            <w:vMerge/>
            <w:shd w:val="clear" w:color="auto" w:fill="auto"/>
            <w:vAlign w:val="center"/>
          </w:tcPr>
          <w:p w14:paraId="37973499"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r>
      <w:tr w:rsidR="00CD674B" w:rsidRPr="00A079CF" w14:paraId="348E1275" w14:textId="77777777" w:rsidTr="00357B3B">
        <w:trPr>
          <w:jc w:val="center"/>
        </w:trPr>
        <w:tc>
          <w:tcPr>
            <w:tcW w:w="5017" w:type="dxa"/>
            <w:shd w:val="clear" w:color="auto" w:fill="auto"/>
          </w:tcPr>
          <w:p w14:paraId="5AADD54D" w14:textId="77777777" w:rsidR="00CD674B" w:rsidRPr="00A079CF" w:rsidRDefault="00CD674B" w:rsidP="004D4BB1">
            <w:pPr>
              <w:spacing w:line="276" w:lineRule="auto"/>
              <w:contextualSpacing/>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D3 De la formación de calidad de estudiantes</w:t>
            </w:r>
            <w:r w:rsidR="00335EA7" w:rsidRPr="00A079CF">
              <w:rPr>
                <w:rFonts w:ascii="Times New Roman" w:eastAsiaTheme="minorHAnsi" w:hAnsi="Times New Roman" w:cs="Times New Roman"/>
                <w:color w:val="auto"/>
                <w:sz w:val="24"/>
                <w:szCs w:val="24"/>
                <w:lang w:eastAsia="en-US"/>
              </w:rPr>
              <w:t>.</w:t>
            </w:r>
          </w:p>
        </w:tc>
        <w:tc>
          <w:tcPr>
            <w:tcW w:w="1215" w:type="dxa"/>
            <w:shd w:val="clear" w:color="auto" w:fill="auto"/>
            <w:vAlign w:val="center"/>
          </w:tcPr>
          <w:p w14:paraId="59DCCBB4"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4.24</w:t>
            </w:r>
          </w:p>
        </w:tc>
        <w:tc>
          <w:tcPr>
            <w:tcW w:w="1560" w:type="dxa"/>
            <w:shd w:val="clear" w:color="auto" w:fill="auto"/>
            <w:vAlign w:val="center"/>
          </w:tcPr>
          <w:p w14:paraId="067FA557"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0.84</w:t>
            </w:r>
          </w:p>
        </w:tc>
        <w:tc>
          <w:tcPr>
            <w:tcW w:w="1417" w:type="dxa"/>
            <w:vMerge/>
            <w:shd w:val="clear" w:color="auto" w:fill="auto"/>
            <w:vAlign w:val="center"/>
          </w:tcPr>
          <w:p w14:paraId="69F6B220"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c>
          <w:tcPr>
            <w:tcW w:w="1418" w:type="dxa"/>
            <w:vMerge/>
            <w:shd w:val="clear" w:color="auto" w:fill="auto"/>
            <w:vAlign w:val="center"/>
          </w:tcPr>
          <w:p w14:paraId="381C6651"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r>
      <w:tr w:rsidR="00CD674B" w:rsidRPr="00A079CF" w14:paraId="68F570B6" w14:textId="77777777" w:rsidTr="00357B3B">
        <w:trPr>
          <w:jc w:val="center"/>
        </w:trPr>
        <w:tc>
          <w:tcPr>
            <w:tcW w:w="5017" w:type="dxa"/>
            <w:shd w:val="clear" w:color="auto" w:fill="auto"/>
          </w:tcPr>
          <w:p w14:paraId="4966F4F6" w14:textId="77777777" w:rsidR="00CD674B" w:rsidRPr="00A079CF" w:rsidRDefault="00CD674B" w:rsidP="004D4BB1">
            <w:pPr>
              <w:spacing w:line="276" w:lineRule="auto"/>
              <w:contextualSpacing/>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D5 De la satisfacción de los usuarios</w:t>
            </w:r>
            <w:r w:rsidR="00335EA7" w:rsidRPr="00A079CF">
              <w:rPr>
                <w:rFonts w:ascii="Times New Roman" w:eastAsiaTheme="minorHAnsi" w:hAnsi="Times New Roman" w:cs="Times New Roman"/>
                <w:color w:val="auto"/>
                <w:sz w:val="24"/>
                <w:szCs w:val="24"/>
                <w:lang w:eastAsia="en-US"/>
              </w:rPr>
              <w:t>.</w:t>
            </w:r>
          </w:p>
        </w:tc>
        <w:tc>
          <w:tcPr>
            <w:tcW w:w="1215" w:type="dxa"/>
            <w:shd w:val="clear" w:color="auto" w:fill="auto"/>
            <w:vAlign w:val="center"/>
          </w:tcPr>
          <w:p w14:paraId="0DD04EC6"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4.11</w:t>
            </w:r>
          </w:p>
        </w:tc>
        <w:tc>
          <w:tcPr>
            <w:tcW w:w="1560" w:type="dxa"/>
            <w:shd w:val="clear" w:color="auto" w:fill="auto"/>
            <w:vAlign w:val="center"/>
          </w:tcPr>
          <w:p w14:paraId="0B6AA766"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0.72</w:t>
            </w:r>
          </w:p>
        </w:tc>
        <w:tc>
          <w:tcPr>
            <w:tcW w:w="1417" w:type="dxa"/>
            <w:vMerge/>
            <w:shd w:val="clear" w:color="auto" w:fill="auto"/>
            <w:vAlign w:val="center"/>
          </w:tcPr>
          <w:p w14:paraId="15A4A0A4"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c>
          <w:tcPr>
            <w:tcW w:w="1418" w:type="dxa"/>
            <w:vMerge/>
            <w:shd w:val="clear" w:color="auto" w:fill="auto"/>
            <w:vAlign w:val="center"/>
          </w:tcPr>
          <w:p w14:paraId="67B369F9"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r>
      <w:tr w:rsidR="00CD674B" w:rsidRPr="00A079CF" w14:paraId="6CD84B8E" w14:textId="77777777" w:rsidTr="00357B3B">
        <w:trPr>
          <w:jc w:val="center"/>
        </w:trPr>
        <w:tc>
          <w:tcPr>
            <w:tcW w:w="5017" w:type="dxa"/>
            <w:shd w:val="clear" w:color="auto" w:fill="auto"/>
          </w:tcPr>
          <w:p w14:paraId="2AF1EE9A" w14:textId="77777777" w:rsidR="00CD674B" w:rsidRPr="00A079CF" w:rsidRDefault="00CD674B" w:rsidP="004D4BB1">
            <w:pPr>
              <w:spacing w:line="276" w:lineRule="auto"/>
              <w:contextualSpacing/>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D6 Del desempeño en el logro de objetivos</w:t>
            </w:r>
            <w:r w:rsidR="00335EA7" w:rsidRPr="00A079CF">
              <w:rPr>
                <w:rFonts w:ascii="Times New Roman" w:eastAsiaTheme="minorHAnsi" w:hAnsi="Times New Roman" w:cs="Times New Roman"/>
                <w:color w:val="auto"/>
                <w:sz w:val="24"/>
                <w:szCs w:val="24"/>
                <w:lang w:eastAsia="en-US"/>
              </w:rPr>
              <w:t>.</w:t>
            </w:r>
          </w:p>
        </w:tc>
        <w:tc>
          <w:tcPr>
            <w:tcW w:w="1215" w:type="dxa"/>
            <w:shd w:val="clear" w:color="auto" w:fill="auto"/>
            <w:vAlign w:val="center"/>
          </w:tcPr>
          <w:p w14:paraId="1E5B66C9"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4.17</w:t>
            </w:r>
          </w:p>
        </w:tc>
        <w:tc>
          <w:tcPr>
            <w:tcW w:w="1560" w:type="dxa"/>
            <w:shd w:val="clear" w:color="auto" w:fill="auto"/>
            <w:vAlign w:val="center"/>
          </w:tcPr>
          <w:p w14:paraId="3382E285"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0.69</w:t>
            </w:r>
          </w:p>
        </w:tc>
        <w:tc>
          <w:tcPr>
            <w:tcW w:w="1417" w:type="dxa"/>
            <w:vMerge/>
            <w:shd w:val="clear" w:color="auto" w:fill="auto"/>
            <w:vAlign w:val="center"/>
          </w:tcPr>
          <w:p w14:paraId="3F38D651"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c>
          <w:tcPr>
            <w:tcW w:w="1418" w:type="dxa"/>
            <w:vMerge/>
            <w:shd w:val="clear" w:color="auto" w:fill="auto"/>
            <w:vAlign w:val="center"/>
          </w:tcPr>
          <w:p w14:paraId="0282BEA4"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r>
      <w:tr w:rsidR="00CD674B" w:rsidRPr="00A079CF" w14:paraId="17B8092D" w14:textId="77777777" w:rsidTr="00357B3B">
        <w:trPr>
          <w:jc w:val="center"/>
        </w:trPr>
        <w:tc>
          <w:tcPr>
            <w:tcW w:w="5017" w:type="dxa"/>
            <w:shd w:val="clear" w:color="auto" w:fill="auto"/>
          </w:tcPr>
          <w:p w14:paraId="40D76659" w14:textId="77777777" w:rsidR="00CD674B" w:rsidRPr="00A079CF" w:rsidRDefault="00CD674B" w:rsidP="004D4BB1">
            <w:pPr>
              <w:spacing w:line="276" w:lineRule="auto"/>
              <w:contextualSpacing/>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D9 De la productividad de empleados</w:t>
            </w:r>
            <w:r w:rsidR="00335EA7" w:rsidRPr="00A079CF">
              <w:rPr>
                <w:rFonts w:ascii="Times New Roman" w:eastAsiaTheme="minorHAnsi" w:hAnsi="Times New Roman" w:cs="Times New Roman"/>
                <w:color w:val="auto"/>
                <w:sz w:val="24"/>
                <w:szCs w:val="24"/>
                <w:lang w:eastAsia="en-US"/>
              </w:rPr>
              <w:t>.</w:t>
            </w:r>
          </w:p>
        </w:tc>
        <w:tc>
          <w:tcPr>
            <w:tcW w:w="1215" w:type="dxa"/>
            <w:shd w:val="clear" w:color="auto" w:fill="auto"/>
            <w:vAlign w:val="center"/>
          </w:tcPr>
          <w:p w14:paraId="227E3422"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3.98</w:t>
            </w:r>
          </w:p>
        </w:tc>
        <w:tc>
          <w:tcPr>
            <w:tcW w:w="1560" w:type="dxa"/>
            <w:shd w:val="clear" w:color="auto" w:fill="auto"/>
            <w:vAlign w:val="center"/>
          </w:tcPr>
          <w:p w14:paraId="5EA2C0FC"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0.75</w:t>
            </w:r>
          </w:p>
        </w:tc>
        <w:tc>
          <w:tcPr>
            <w:tcW w:w="1417" w:type="dxa"/>
            <w:vMerge/>
            <w:shd w:val="clear" w:color="auto" w:fill="auto"/>
            <w:vAlign w:val="center"/>
          </w:tcPr>
          <w:p w14:paraId="24D26C13"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c>
          <w:tcPr>
            <w:tcW w:w="1418" w:type="dxa"/>
            <w:vMerge/>
            <w:shd w:val="clear" w:color="auto" w:fill="auto"/>
            <w:vAlign w:val="center"/>
          </w:tcPr>
          <w:p w14:paraId="3788D74A"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r>
      <w:tr w:rsidR="00CD674B" w:rsidRPr="00A079CF" w14:paraId="0B58AD17" w14:textId="77777777" w:rsidTr="00357B3B">
        <w:trPr>
          <w:jc w:val="center"/>
        </w:trPr>
        <w:tc>
          <w:tcPr>
            <w:tcW w:w="5017" w:type="dxa"/>
            <w:shd w:val="clear" w:color="auto" w:fill="auto"/>
          </w:tcPr>
          <w:p w14:paraId="0A44CE48"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p w14:paraId="0CAA45D9"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Factor</w:t>
            </w:r>
            <w:r w:rsidR="00F63019" w:rsidRPr="00A079CF">
              <w:rPr>
                <w:rFonts w:ascii="Times New Roman" w:eastAsiaTheme="minorHAnsi" w:hAnsi="Times New Roman" w:cs="Times New Roman"/>
                <w:color w:val="auto"/>
                <w:sz w:val="24"/>
                <w:szCs w:val="24"/>
                <w:lang w:eastAsia="en-US"/>
              </w:rPr>
              <w:t xml:space="preserve"> 2</w:t>
            </w:r>
            <w:r w:rsidRPr="00A079CF">
              <w:rPr>
                <w:rFonts w:ascii="Times New Roman" w:eastAsiaTheme="minorHAnsi" w:hAnsi="Times New Roman" w:cs="Times New Roman"/>
                <w:color w:val="auto"/>
                <w:sz w:val="24"/>
                <w:szCs w:val="24"/>
                <w:lang w:eastAsia="en-US"/>
              </w:rPr>
              <w:t>: Eficacia e innovación</w:t>
            </w:r>
            <w:r w:rsidR="00A6354F" w:rsidRPr="00A079CF">
              <w:rPr>
                <w:rFonts w:ascii="Times New Roman" w:eastAsiaTheme="minorHAnsi" w:hAnsi="Times New Roman" w:cs="Times New Roman"/>
                <w:color w:val="auto"/>
                <w:sz w:val="24"/>
                <w:szCs w:val="24"/>
                <w:lang w:eastAsia="en-US"/>
              </w:rPr>
              <w:t xml:space="preserve"> (EI)</w:t>
            </w:r>
          </w:p>
        </w:tc>
        <w:tc>
          <w:tcPr>
            <w:tcW w:w="1215" w:type="dxa"/>
            <w:shd w:val="clear" w:color="auto" w:fill="auto"/>
            <w:vAlign w:val="center"/>
          </w:tcPr>
          <w:p w14:paraId="7B465751"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c>
          <w:tcPr>
            <w:tcW w:w="1560" w:type="dxa"/>
            <w:shd w:val="clear" w:color="auto" w:fill="auto"/>
            <w:vAlign w:val="center"/>
          </w:tcPr>
          <w:p w14:paraId="5490B530"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c>
          <w:tcPr>
            <w:tcW w:w="1417" w:type="dxa"/>
            <w:vMerge/>
            <w:shd w:val="clear" w:color="auto" w:fill="auto"/>
            <w:vAlign w:val="center"/>
          </w:tcPr>
          <w:p w14:paraId="4E83C888"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c>
          <w:tcPr>
            <w:tcW w:w="1418" w:type="dxa"/>
            <w:shd w:val="clear" w:color="auto" w:fill="auto"/>
            <w:vAlign w:val="center"/>
          </w:tcPr>
          <w:p w14:paraId="30B0D7EF"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r>
      <w:tr w:rsidR="00CD674B" w:rsidRPr="00A079CF" w14:paraId="5ED4432F" w14:textId="77777777" w:rsidTr="00357B3B">
        <w:trPr>
          <w:jc w:val="center"/>
        </w:trPr>
        <w:tc>
          <w:tcPr>
            <w:tcW w:w="5017" w:type="dxa"/>
            <w:shd w:val="clear" w:color="auto" w:fill="auto"/>
          </w:tcPr>
          <w:p w14:paraId="63F506D9" w14:textId="77777777" w:rsidR="00CD674B" w:rsidRPr="00A079CF" w:rsidRDefault="00CD674B" w:rsidP="004D4BB1">
            <w:pPr>
              <w:spacing w:line="276" w:lineRule="auto"/>
              <w:contextualSpacing/>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D11 Desempeño en aplicación de recursos</w:t>
            </w:r>
            <w:r w:rsidR="00335EA7" w:rsidRPr="00A079CF">
              <w:rPr>
                <w:rFonts w:ascii="Times New Roman" w:eastAsiaTheme="minorHAnsi" w:hAnsi="Times New Roman" w:cs="Times New Roman"/>
                <w:color w:val="auto"/>
                <w:sz w:val="24"/>
                <w:szCs w:val="24"/>
                <w:lang w:eastAsia="en-US"/>
              </w:rPr>
              <w:t>.</w:t>
            </w:r>
            <w:r w:rsidRPr="00A079CF">
              <w:rPr>
                <w:rFonts w:ascii="Times New Roman" w:eastAsiaTheme="minorHAnsi" w:hAnsi="Times New Roman" w:cs="Times New Roman"/>
                <w:color w:val="auto"/>
                <w:sz w:val="24"/>
                <w:szCs w:val="24"/>
                <w:lang w:eastAsia="en-US"/>
              </w:rPr>
              <w:t xml:space="preserve"> </w:t>
            </w:r>
          </w:p>
        </w:tc>
        <w:tc>
          <w:tcPr>
            <w:tcW w:w="1215" w:type="dxa"/>
            <w:shd w:val="clear" w:color="auto" w:fill="auto"/>
            <w:vAlign w:val="center"/>
          </w:tcPr>
          <w:p w14:paraId="4A149536"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3.99</w:t>
            </w:r>
          </w:p>
        </w:tc>
        <w:tc>
          <w:tcPr>
            <w:tcW w:w="1560" w:type="dxa"/>
            <w:shd w:val="clear" w:color="auto" w:fill="auto"/>
            <w:vAlign w:val="center"/>
          </w:tcPr>
          <w:p w14:paraId="12AD256B"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0.81</w:t>
            </w:r>
          </w:p>
        </w:tc>
        <w:tc>
          <w:tcPr>
            <w:tcW w:w="1417" w:type="dxa"/>
            <w:vMerge/>
            <w:shd w:val="clear" w:color="auto" w:fill="auto"/>
            <w:vAlign w:val="center"/>
          </w:tcPr>
          <w:p w14:paraId="17812376"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c>
          <w:tcPr>
            <w:tcW w:w="1418" w:type="dxa"/>
            <w:vMerge w:val="restart"/>
            <w:shd w:val="clear" w:color="auto" w:fill="auto"/>
            <w:vAlign w:val="center"/>
          </w:tcPr>
          <w:p w14:paraId="503A1213"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0.91</w:t>
            </w:r>
          </w:p>
        </w:tc>
      </w:tr>
      <w:tr w:rsidR="00CD674B" w:rsidRPr="00A079CF" w14:paraId="2F95E416" w14:textId="77777777" w:rsidTr="00357B3B">
        <w:trPr>
          <w:jc w:val="center"/>
        </w:trPr>
        <w:tc>
          <w:tcPr>
            <w:tcW w:w="5017" w:type="dxa"/>
            <w:shd w:val="clear" w:color="auto" w:fill="auto"/>
          </w:tcPr>
          <w:p w14:paraId="10224B94" w14:textId="77777777" w:rsidR="00CD674B" w:rsidRPr="00A079CF" w:rsidRDefault="00CD674B" w:rsidP="004D4BB1">
            <w:pPr>
              <w:spacing w:line="276" w:lineRule="auto"/>
              <w:contextualSpacing/>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D12 Coordinación de procesos internos</w:t>
            </w:r>
            <w:r w:rsidR="00335EA7" w:rsidRPr="00A079CF">
              <w:rPr>
                <w:rFonts w:ascii="Times New Roman" w:eastAsiaTheme="minorHAnsi" w:hAnsi="Times New Roman" w:cs="Times New Roman"/>
                <w:color w:val="auto"/>
                <w:sz w:val="24"/>
                <w:szCs w:val="24"/>
                <w:lang w:eastAsia="en-US"/>
              </w:rPr>
              <w:t>.</w:t>
            </w:r>
          </w:p>
        </w:tc>
        <w:tc>
          <w:tcPr>
            <w:tcW w:w="1215" w:type="dxa"/>
            <w:shd w:val="clear" w:color="auto" w:fill="auto"/>
            <w:vAlign w:val="center"/>
          </w:tcPr>
          <w:p w14:paraId="0EBA16A7"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3.94</w:t>
            </w:r>
          </w:p>
        </w:tc>
        <w:tc>
          <w:tcPr>
            <w:tcW w:w="1560" w:type="dxa"/>
            <w:shd w:val="clear" w:color="auto" w:fill="auto"/>
            <w:vAlign w:val="center"/>
          </w:tcPr>
          <w:p w14:paraId="1403CCC1"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0.75</w:t>
            </w:r>
          </w:p>
        </w:tc>
        <w:tc>
          <w:tcPr>
            <w:tcW w:w="1417" w:type="dxa"/>
            <w:vMerge/>
            <w:shd w:val="clear" w:color="auto" w:fill="auto"/>
            <w:vAlign w:val="center"/>
          </w:tcPr>
          <w:p w14:paraId="70D2B18C"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c>
          <w:tcPr>
            <w:tcW w:w="1418" w:type="dxa"/>
            <w:vMerge/>
            <w:shd w:val="clear" w:color="auto" w:fill="auto"/>
            <w:vAlign w:val="center"/>
          </w:tcPr>
          <w:p w14:paraId="5DF232DB"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r>
      <w:tr w:rsidR="00CD674B" w:rsidRPr="00A079CF" w14:paraId="70B8DD7A" w14:textId="77777777" w:rsidTr="00357B3B">
        <w:trPr>
          <w:jc w:val="center"/>
        </w:trPr>
        <w:tc>
          <w:tcPr>
            <w:tcW w:w="5017" w:type="dxa"/>
            <w:shd w:val="clear" w:color="auto" w:fill="auto"/>
          </w:tcPr>
          <w:p w14:paraId="245BE261" w14:textId="77777777" w:rsidR="00CD674B" w:rsidRPr="00A079CF" w:rsidRDefault="00CD674B" w:rsidP="004D4BB1">
            <w:pPr>
              <w:spacing w:line="276" w:lineRule="auto"/>
              <w:contextualSpacing/>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D13 Innovación continua</w:t>
            </w:r>
            <w:r w:rsidR="00335EA7" w:rsidRPr="00A079CF">
              <w:rPr>
                <w:rFonts w:ascii="Times New Roman" w:eastAsiaTheme="minorHAnsi" w:hAnsi="Times New Roman" w:cs="Times New Roman"/>
                <w:color w:val="auto"/>
                <w:sz w:val="24"/>
                <w:szCs w:val="24"/>
                <w:lang w:eastAsia="en-US"/>
              </w:rPr>
              <w:t>.</w:t>
            </w:r>
          </w:p>
        </w:tc>
        <w:tc>
          <w:tcPr>
            <w:tcW w:w="1215" w:type="dxa"/>
            <w:shd w:val="clear" w:color="auto" w:fill="auto"/>
            <w:vAlign w:val="center"/>
          </w:tcPr>
          <w:p w14:paraId="74087A87"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3.99</w:t>
            </w:r>
          </w:p>
        </w:tc>
        <w:tc>
          <w:tcPr>
            <w:tcW w:w="1560" w:type="dxa"/>
            <w:shd w:val="clear" w:color="auto" w:fill="auto"/>
            <w:vAlign w:val="center"/>
          </w:tcPr>
          <w:p w14:paraId="04517E57"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0.77</w:t>
            </w:r>
          </w:p>
        </w:tc>
        <w:tc>
          <w:tcPr>
            <w:tcW w:w="1417" w:type="dxa"/>
            <w:vMerge/>
            <w:shd w:val="clear" w:color="auto" w:fill="auto"/>
            <w:vAlign w:val="center"/>
          </w:tcPr>
          <w:p w14:paraId="4568754B"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c>
          <w:tcPr>
            <w:tcW w:w="1418" w:type="dxa"/>
            <w:vMerge/>
            <w:shd w:val="clear" w:color="auto" w:fill="auto"/>
            <w:vAlign w:val="center"/>
          </w:tcPr>
          <w:p w14:paraId="5368A619"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r>
      <w:tr w:rsidR="00CD674B" w:rsidRPr="00A079CF" w14:paraId="4F797BEC" w14:textId="77777777" w:rsidTr="00357B3B">
        <w:trPr>
          <w:jc w:val="center"/>
        </w:trPr>
        <w:tc>
          <w:tcPr>
            <w:tcW w:w="5017" w:type="dxa"/>
            <w:shd w:val="clear" w:color="auto" w:fill="auto"/>
          </w:tcPr>
          <w:p w14:paraId="7F158DB3" w14:textId="77777777" w:rsidR="00CD674B" w:rsidRPr="00A079CF" w:rsidRDefault="00CD674B" w:rsidP="004D4BB1">
            <w:pPr>
              <w:spacing w:line="276" w:lineRule="auto"/>
              <w:contextualSpacing/>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D14 Vinculación con el sector productivo y sociedad</w:t>
            </w:r>
            <w:r w:rsidR="00335EA7" w:rsidRPr="00A079CF">
              <w:rPr>
                <w:rFonts w:ascii="Times New Roman" w:eastAsiaTheme="minorHAnsi" w:hAnsi="Times New Roman" w:cs="Times New Roman"/>
                <w:color w:val="auto"/>
                <w:sz w:val="24"/>
                <w:szCs w:val="24"/>
                <w:lang w:eastAsia="en-US"/>
              </w:rPr>
              <w:t>.</w:t>
            </w:r>
          </w:p>
        </w:tc>
        <w:tc>
          <w:tcPr>
            <w:tcW w:w="1215" w:type="dxa"/>
            <w:shd w:val="clear" w:color="auto" w:fill="auto"/>
            <w:vAlign w:val="center"/>
          </w:tcPr>
          <w:p w14:paraId="78E9F9F2"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4.08</w:t>
            </w:r>
          </w:p>
        </w:tc>
        <w:tc>
          <w:tcPr>
            <w:tcW w:w="1560" w:type="dxa"/>
            <w:shd w:val="clear" w:color="auto" w:fill="auto"/>
            <w:vAlign w:val="center"/>
          </w:tcPr>
          <w:p w14:paraId="4326A4BC"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r w:rsidRPr="00A079CF">
              <w:rPr>
                <w:rFonts w:ascii="Times New Roman" w:eastAsiaTheme="minorHAnsi" w:hAnsi="Times New Roman" w:cs="Times New Roman"/>
                <w:color w:val="auto"/>
                <w:sz w:val="24"/>
                <w:szCs w:val="24"/>
                <w:lang w:eastAsia="en-US"/>
              </w:rPr>
              <w:t>0.86</w:t>
            </w:r>
          </w:p>
        </w:tc>
        <w:tc>
          <w:tcPr>
            <w:tcW w:w="1417" w:type="dxa"/>
            <w:vMerge/>
            <w:shd w:val="clear" w:color="auto" w:fill="auto"/>
            <w:vAlign w:val="center"/>
          </w:tcPr>
          <w:p w14:paraId="3C8AA8D3"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c>
          <w:tcPr>
            <w:tcW w:w="1418" w:type="dxa"/>
            <w:vMerge/>
            <w:shd w:val="clear" w:color="auto" w:fill="auto"/>
            <w:vAlign w:val="center"/>
          </w:tcPr>
          <w:p w14:paraId="2E7B690A" w14:textId="77777777" w:rsidR="00CD674B" w:rsidRPr="00A079CF" w:rsidRDefault="00CD674B" w:rsidP="004D4BB1">
            <w:pPr>
              <w:spacing w:line="276" w:lineRule="auto"/>
              <w:contextualSpacing/>
              <w:jc w:val="center"/>
              <w:rPr>
                <w:rFonts w:ascii="Times New Roman" w:eastAsiaTheme="minorHAnsi" w:hAnsi="Times New Roman" w:cs="Times New Roman"/>
                <w:color w:val="auto"/>
                <w:sz w:val="24"/>
                <w:szCs w:val="24"/>
                <w:lang w:eastAsia="en-US"/>
              </w:rPr>
            </w:pPr>
          </w:p>
        </w:tc>
      </w:tr>
    </w:tbl>
    <w:p w14:paraId="0293FE08" w14:textId="77777777" w:rsidR="006F4B60" w:rsidRPr="00A079CF" w:rsidRDefault="00D82437" w:rsidP="004D4BB1">
      <w:pPr>
        <w:spacing w:after="0"/>
        <w:contextualSpacing/>
        <w:jc w:val="center"/>
        <w:rPr>
          <w:rFonts w:ascii="Times New Roman" w:hAnsi="Times New Roman" w:cs="Times New Roman"/>
          <w:sz w:val="24"/>
          <w:szCs w:val="24"/>
        </w:rPr>
      </w:pPr>
      <w:r w:rsidRPr="00A079CF">
        <w:rPr>
          <w:rFonts w:ascii="Times New Roman" w:hAnsi="Times New Roman" w:cs="Times New Roman"/>
          <w:sz w:val="24"/>
          <w:szCs w:val="24"/>
        </w:rPr>
        <w:t>Fuente: Elaboración propia</w:t>
      </w:r>
    </w:p>
    <w:p w14:paraId="02851E99" w14:textId="523B5573" w:rsidR="00CD01D4" w:rsidRPr="00A079CF" w:rsidRDefault="00E06C55"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Posteriormente, una vez identificada la estructura subyacente con la técnica del AFE para el capital estructural, así como para la variable de desempeño </w:t>
      </w:r>
      <w:r w:rsidR="00A7090D" w:rsidRPr="00A079CF">
        <w:rPr>
          <w:rFonts w:ascii="Times New Roman" w:hAnsi="Times New Roman" w:cs="Times New Roman"/>
          <w:sz w:val="24"/>
          <w:szCs w:val="24"/>
        </w:rPr>
        <w:t>organizacional</w:t>
      </w:r>
      <w:r w:rsidRPr="00A079CF">
        <w:rPr>
          <w:rFonts w:ascii="Times New Roman" w:hAnsi="Times New Roman" w:cs="Times New Roman"/>
          <w:sz w:val="24"/>
          <w:szCs w:val="24"/>
        </w:rPr>
        <w:t xml:space="preserve"> se procedió a evaluar el nivel de correlación</w:t>
      </w:r>
      <w:r w:rsidR="00335EA7" w:rsidRPr="00A079CF">
        <w:rPr>
          <w:rFonts w:ascii="Times New Roman" w:hAnsi="Times New Roman" w:cs="Times New Roman"/>
          <w:sz w:val="24"/>
          <w:szCs w:val="24"/>
        </w:rPr>
        <w:t xml:space="preserve"> entre las variables de interés. De este modo</w:t>
      </w:r>
      <w:r w:rsidR="000B5488" w:rsidRPr="00A079CF">
        <w:rPr>
          <w:rFonts w:ascii="Times New Roman" w:hAnsi="Times New Roman" w:cs="Times New Roman"/>
          <w:sz w:val="24"/>
          <w:szCs w:val="24"/>
        </w:rPr>
        <w:t>,</w:t>
      </w:r>
      <w:r w:rsidR="00335EA7" w:rsidRPr="00A079CF">
        <w:rPr>
          <w:rFonts w:ascii="Times New Roman" w:hAnsi="Times New Roman" w:cs="Times New Roman"/>
          <w:sz w:val="24"/>
          <w:szCs w:val="24"/>
        </w:rPr>
        <w:t xml:space="preserve"> se confirmó que </w:t>
      </w:r>
      <w:r w:rsidRPr="00A079CF">
        <w:rPr>
          <w:rFonts w:ascii="Times New Roman" w:hAnsi="Times New Roman" w:cs="Times New Roman"/>
          <w:sz w:val="24"/>
          <w:szCs w:val="24"/>
        </w:rPr>
        <w:t>el capital estructural se correlaciona positiva y significativamente con los dos factores determinados del desempeño en las IES analizadas</w:t>
      </w:r>
      <w:r w:rsidR="00200197" w:rsidRPr="00A079CF">
        <w:rPr>
          <w:rFonts w:ascii="Times New Roman" w:hAnsi="Times New Roman" w:cs="Times New Roman"/>
          <w:sz w:val="24"/>
          <w:szCs w:val="24"/>
        </w:rPr>
        <w:t>, con valores positivos y significativos de correlación, que encontraron de 0.48 a 0.53, como se observa en la t</w:t>
      </w:r>
      <w:r w:rsidRPr="00A079CF">
        <w:rPr>
          <w:rFonts w:ascii="Times New Roman" w:hAnsi="Times New Roman" w:cs="Times New Roman"/>
          <w:sz w:val="24"/>
          <w:szCs w:val="24"/>
        </w:rPr>
        <w:t xml:space="preserve">abla </w:t>
      </w:r>
      <w:r w:rsidR="00200197" w:rsidRPr="00A079CF">
        <w:rPr>
          <w:rFonts w:ascii="Times New Roman" w:hAnsi="Times New Roman" w:cs="Times New Roman"/>
          <w:sz w:val="24"/>
          <w:szCs w:val="24"/>
        </w:rPr>
        <w:t>3</w:t>
      </w:r>
      <w:r w:rsidR="00335EA7" w:rsidRPr="00A079CF">
        <w:rPr>
          <w:rFonts w:ascii="Times New Roman" w:hAnsi="Times New Roman" w:cs="Times New Roman"/>
          <w:sz w:val="24"/>
          <w:szCs w:val="24"/>
        </w:rPr>
        <w:t xml:space="preserve">, de ahí que no se rechace </w:t>
      </w:r>
      <w:r w:rsidRPr="00A079CF">
        <w:rPr>
          <w:rFonts w:ascii="Times New Roman" w:hAnsi="Times New Roman" w:cs="Times New Roman"/>
          <w:sz w:val="24"/>
          <w:szCs w:val="24"/>
        </w:rPr>
        <w:t xml:space="preserve">la hipótesis </w:t>
      </w:r>
      <w:r w:rsidR="00201348" w:rsidRPr="00A079CF">
        <w:rPr>
          <w:rFonts w:ascii="Times New Roman" w:hAnsi="Times New Roman" w:cs="Times New Roman"/>
          <w:sz w:val="24"/>
          <w:szCs w:val="24"/>
        </w:rPr>
        <w:t xml:space="preserve">de investigación </w:t>
      </w:r>
      <w:r w:rsidRPr="00A079CF">
        <w:rPr>
          <w:rFonts w:ascii="Times New Roman" w:hAnsi="Times New Roman" w:cs="Times New Roman"/>
          <w:sz w:val="24"/>
          <w:szCs w:val="24"/>
        </w:rPr>
        <w:t>del presente estudio.</w:t>
      </w:r>
      <w:r w:rsidR="00CD01D4" w:rsidRPr="00A079CF">
        <w:rPr>
          <w:rFonts w:ascii="Times New Roman" w:hAnsi="Times New Roman" w:cs="Times New Roman"/>
          <w:sz w:val="24"/>
          <w:szCs w:val="24"/>
        </w:rPr>
        <w:t xml:space="preserve"> </w:t>
      </w:r>
      <w:r w:rsidR="00335EA7" w:rsidRPr="00A079CF">
        <w:rPr>
          <w:rFonts w:ascii="Times New Roman" w:hAnsi="Times New Roman" w:cs="Times New Roman"/>
          <w:sz w:val="24"/>
          <w:szCs w:val="24"/>
        </w:rPr>
        <w:t>L</w:t>
      </w:r>
      <w:r w:rsidR="00CD01D4" w:rsidRPr="00A079CF">
        <w:rPr>
          <w:rFonts w:ascii="Times New Roman" w:hAnsi="Times New Roman" w:cs="Times New Roman"/>
          <w:sz w:val="24"/>
          <w:szCs w:val="24"/>
        </w:rPr>
        <w:t xml:space="preserve">a evidencia empírica de </w:t>
      </w:r>
      <w:r w:rsidR="00200197" w:rsidRPr="00A079CF">
        <w:rPr>
          <w:rFonts w:ascii="Times New Roman" w:hAnsi="Times New Roman" w:cs="Times New Roman"/>
          <w:sz w:val="24"/>
          <w:szCs w:val="24"/>
        </w:rPr>
        <w:t>este estudio</w:t>
      </w:r>
      <w:r w:rsidR="00CD01D4" w:rsidRPr="00A079CF">
        <w:rPr>
          <w:rFonts w:ascii="Times New Roman" w:hAnsi="Times New Roman" w:cs="Times New Roman"/>
          <w:sz w:val="24"/>
          <w:szCs w:val="24"/>
        </w:rPr>
        <w:t xml:space="preserve">, </w:t>
      </w:r>
      <w:r w:rsidR="00335EA7" w:rsidRPr="00A079CF">
        <w:rPr>
          <w:rFonts w:ascii="Times New Roman" w:hAnsi="Times New Roman" w:cs="Times New Roman"/>
          <w:sz w:val="24"/>
          <w:szCs w:val="24"/>
        </w:rPr>
        <w:t xml:space="preserve">por tanto, </w:t>
      </w:r>
      <w:r w:rsidR="00CD01D4" w:rsidRPr="00A079CF">
        <w:rPr>
          <w:rFonts w:ascii="Times New Roman" w:hAnsi="Times New Roman" w:cs="Times New Roman"/>
          <w:sz w:val="24"/>
          <w:szCs w:val="24"/>
        </w:rPr>
        <w:t xml:space="preserve">aporta a la teoría de que los intangibles se asocian con el desempeño de las organizaciones, </w:t>
      </w:r>
      <w:r w:rsidR="0005792F" w:rsidRPr="00A079CF">
        <w:rPr>
          <w:rFonts w:ascii="Times New Roman" w:hAnsi="Times New Roman" w:cs="Times New Roman"/>
          <w:sz w:val="24"/>
          <w:szCs w:val="24"/>
        </w:rPr>
        <w:t xml:space="preserve">con lo que se confirma </w:t>
      </w:r>
      <w:r w:rsidR="00CD01D4" w:rsidRPr="00A079CF">
        <w:rPr>
          <w:rFonts w:ascii="Times New Roman" w:hAnsi="Times New Roman" w:cs="Times New Roman"/>
          <w:sz w:val="24"/>
          <w:szCs w:val="24"/>
        </w:rPr>
        <w:t>ese supuesto también par</w:t>
      </w:r>
      <w:r w:rsidR="00201348" w:rsidRPr="00A079CF">
        <w:rPr>
          <w:rFonts w:ascii="Times New Roman" w:hAnsi="Times New Roman" w:cs="Times New Roman"/>
          <w:sz w:val="24"/>
          <w:szCs w:val="24"/>
        </w:rPr>
        <w:t xml:space="preserve">a </w:t>
      </w:r>
      <w:r w:rsidR="00CD01D4" w:rsidRPr="00A079CF">
        <w:rPr>
          <w:rFonts w:ascii="Times New Roman" w:hAnsi="Times New Roman" w:cs="Times New Roman"/>
          <w:sz w:val="24"/>
          <w:szCs w:val="24"/>
        </w:rPr>
        <w:t xml:space="preserve">el contexto de la educación superior. </w:t>
      </w:r>
    </w:p>
    <w:p w14:paraId="47F39512" w14:textId="150A218B" w:rsidR="0005792F" w:rsidRPr="00A079CF" w:rsidRDefault="0005792F" w:rsidP="004D4BB1">
      <w:pPr>
        <w:spacing w:after="0"/>
        <w:ind w:firstLine="708"/>
        <w:contextualSpacing/>
        <w:jc w:val="both"/>
        <w:rPr>
          <w:rFonts w:ascii="Times New Roman" w:hAnsi="Times New Roman" w:cs="Times New Roman"/>
          <w:sz w:val="24"/>
          <w:szCs w:val="24"/>
        </w:rPr>
      </w:pPr>
    </w:p>
    <w:p w14:paraId="40B57D08" w14:textId="0D8A63D7" w:rsidR="0050629B" w:rsidRPr="00A079CF" w:rsidRDefault="0050629B" w:rsidP="004D4BB1">
      <w:pPr>
        <w:spacing w:after="0"/>
        <w:ind w:firstLine="708"/>
        <w:contextualSpacing/>
        <w:jc w:val="both"/>
        <w:rPr>
          <w:rFonts w:ascii="Times New Roman" w:hAnsi="Times New Roman" w:cs="Times New Roman"/>
          <w:sz w:val="24"/>
          <w:szCs w:val="24"/>
        </w:rPr>
      </w:pPr>
    </w:p>
    <w:p w14:paraId="1124F0F8" w14:textId="513D26F8" w:rsidR="0050629B" w:rsidRPr="00A079CF" w:rsidRDefault="0050629B" w:rsidP="004D4BB1">
      <w:pPr>
        <w:spacing w:after="0"/>
        <w:ind w:firstLine="708"/>
        <w:contextualSpacing/>
        <w:jc w:val="both"/>
        <w:rPr>
          <w:rFonts w:ascii="Times New Roman" w:hAnsi="Times New Roman" w:cs="Times New Roman"/>
          <w:sz w:val="24"/>
          <w:szCs w:val="24"/>
        </w:rPr>
      </w:pPr>
    </w:p>
    <w:p w14:paraId="320CDFDF" w14:textId="32F53771" w:rsidR="0050629B" w:rsidRPr="00A079CF" w:rsidRDefault="0050629B" w:rsidP="004D4BB1">
      <w:pPr>
        <w:spacing w:after="0"/>
        <w:ind w:firstLine="708"/>
        <w:contextualSpacing/>
        <w:jc w:val="both"/>
        <w:rPr>
          <w:rFonts w:ascii="Times New Roman" w:hAnsi="Times New Roman" w:cs="Times New Roman"/>
          <w:sz w:val="24"/>
          <w:szCs w:val="24"/>
        </w:rPr>
      </w:pPr>
    </w:p>
    <w:p w14:paraId="045CC432" w14:textId="75DF52FB" w:rsidR="0050629B" w:rsidRPr="00A079CF" w:rsidRDefault="0050629B" w:rsidP="004D4BB1">
      <w:pPr>
        <w:spacing w:after="0"/>
        <w:ind w:firstLine="708"/>
        <w:contextualSpacing/>
        <w:jc w:val="both"/>
        <w:rPr>
          <w:rFonts w:ascii="Times New Roman" w:hAnsi="Times New Roman" w:cs="Times New Roman"/>
          <w:sz w:val="24"/>
          <w:szCs w:val="24"/>
        </w:rPr>
      </w:pPr>
    </w:p>
    <w:p w14:paraId="137F5675" w14:textId="17246FF1" w:rsidR="0050629B" w:rsidRPr="00A079CF" w:rsidRDefault="0050629B" w:rsidP="004D4BB1">
      <w:pPr>
        <w:spacing w:after="0"/>
        <w:ind w:firstLine="708"/>
        <w:contextualSpacing/>
        <w:jc w:val="both"/>
        <w:rPr>
          <w:rFonts w:ascii="Times New Roman" w:hAnsi="Times New Roman" w:cs="Times New Roman"/>
          <w:sz w:val="24"/>
          <w:szCs w:val="24"/>
        </w:rPr>
      </w:pPr>
    </w:p>
    <w:p w14:paraId="6BE7352F" w14:textId="1FF0349A" w:rsidR="0050629B" w:rsidRPr="00A079CF" w:rsidRDefault="0050629B" w:rsidP="004D4BB1">
      <w:pPr>
        <w:spacing w:after="0"/>
        <w:ind w:firstLine="708"/>
        <w:contextualSpacing/>
        <w:jc w:val="both"/>
        <w:rPr>
          <w:rFonts w:ascii="Times New Roman" w:hAnsi="Times New Roman" w:cs="Times New Roman"/>
          <w:sz w:val="24"/>
          <w:szCs w:val="24"/>
        </w:rPr>
      </w:pPr>
    </w:p>
    <w:p w14:paraId="5D1EBA68" w14:textId="7EE2060A" w:rsidR="0050629B" w:rsidRPr="00A079CF" w:rsidRDefault="0050629B" w:rsidP="004D4BB1">
      <w:pPr>
        <w:spacing w:after="0"/>
        <w:ind w:firstLine="708"/>
        <w:contextualSpacing/>
        <w:jc w:val="both"/>
        <w:rPr>
          <w:rFonts w:ascii="Times New Roman" w:hAnsi="Times New Roman" w:cs="Times New Roman"/>
          <w:sz w:val="24"/>
          <w:szCs w:val="24"/>
        </w:rPr>
      </w:pPr>
    </w:p>
    <w:p w14:paraId="66AABAEF" w14:textId="77777777" w:rsidR="006F4B60" w:rsidRPr="00A079CF" w:rsidRDefault="006D637D" w:rsidP="004D4BB1">
      <w:pPr>
        <w:spacing w:after="0"/>
        <w:contextualSpacing/>
        <w:jc w:val="center"/>
        <w:rPr>
          <w:rFonts w:ascii="Times New Roman" w:hAnsi="Times New Roman" w:cs="Times New Roman"/>
          <w:sz w:val="24"/>
          <w:szCs w:val="24"/>
        </w:rPr>
      </w:pPr>
      <w:r w:rsidRPr="00A079CF">
        <w:rPr>
          <w:rFonts w:ascii="Times New Roman" w:hAnsi="Times New Roman" w:cs="Times New Roman"/>
          <w:b/>
          <w:bCs/>
          <w:sz w:val="24"/>
          <w:szCs w:val="24"/>
        </w:rPr>
        <w:lastRenderedPageBreak/>
        <w:t>Tabla 3.</w:t>
      </w:r>
      <w:r w:rsidRPr="00A079CF">
        <w:rPr>
          <w:rFonts w:ascii="Times New Roman" w:hAnsi="Times New Roman" w:cs="Times New Roman"/>
          <w:sz w:val="24"/>
          <w:szCs w:val="24"/>
        </w:rPr>
        <w:t xml:space="preserve"> La correlación entre las variables de estudio</w:t>
      </w:r>
    </w:p>
    <w:tbl>
      <w:tblPr>
        <w:tblStyle w:val="Tablaconcuadrcula"/>
        <w:tblW w:w="0" w:type="auto"/>
        <w:jc w:val="center"/>
        <w:tblLook w:val="04A0" w:firstRow="1" w:lastRow="0" w:firstColumn="1" w:lastColumn="0" w:noHBand="0" w:noVBand="1"/>
      </w:tblPr>
      <w:tblGrid>
        <w:gridCol w:w="1896"/>
        <w:gridCol w:w="1871"/>
        <w:gridCol w:w="1871"/>
        <w:gridCol w:w="1878"/>
      </w:tblGrid>
      <w:tr w:rsidR="004F711A" w:rsidRPr="00A079CF" w14:paraId="04287576" w14:textId="77777777" w:rsidTr="00357B3B">
        <w:trPr>
          <w:jc w:val="center"/>
        </w:trPr>
        <w:tc>
          <w:tcPr>
            <w:tcW w:w="1896" w:type="dxa"/>
          </w:tcPr>
          <w:p w14:paraId="3ED24E7F" w14:textId="77777777" w:rsidR="004F711A" w:rsidRPr="00A079CF" w:rsidRDefault="004F711A" w:rsidP="004D4BB1">
            <w:pPr>
              <w:spacing w:line="240" w:lineRule="auto"/>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Matriz </w:t>
            </w:r>
          </w:p>
        </w:tc>
        <w:tc>
          <w:tcPr>
            <w:tcW w:w="1871" w:type="dxa"/>
          </w:tcPr>
          <w:p w14:paraId="251A38A7" w14:textId="77777777" w:rsidR="004F711A" w:rsidRPr="00A079CF" w:rsidRDefault="004F711A" w:rsidP="004D4BB1">
            <w:pPr>
              <w:spacing w:line="240" w:lineRule="auto"/>
              <w:contextualSpacing/>
              <w:jc w:val="both"/>
              <w:rPr>
                <w:rFonts w:ascii="Times New Roman" w:hAnsi="Times New Roman" w:cs="Times New Roman"/>
                <w:sz w:val="24"/>
                <w:szCs w:val="24"/>
              </w:rPr>
            </w:pPr>
          </w:p>
        </w:tc>
        <w:tc>
          <w:tcPr>
            <w:tcW w:w="1871" w:type="dxa"/>
          </w:tcPr>
          <w:p w14:paraId="79FC2253" w14:textId="77777777" w:rsidR="004F711A" w:rsidRPr="00A079CF" w:rsidRDefault="004F711A" w:rsidP="004D4BB1">
            <w:pPr>
              <w:spacing w:line="240" w:lineRule="auto"/>
              <w:contextualSpacing/>
              <w:jc w:val="both"/>
              <w:rPr>
                <w:rFonts w:ascii="Times New Roman" w:hAnsi="Times New Roman" w:cs="Times New Roman"/>
                <w:sz w:val="24"/>
                <w:szCs w:val="24"/>
              </w:rPr>
            </w:pPr>
            <w:r w:rsidRPr="00A079CF">
              <w:rPr>
                <w:rFonts w:ascii="Times New Roman" w:hAnsi="Times New Roman" w:cs="Times New Roman"/>
                <w:sz w:val="24"/>
                <w:szCs w:val="24"/>
              </w:rPr>
              <w:t>Calidad académica</w:t>
            </w:r>
            <w:r w:rsidR="00845DE1" w:rsidRPr="00A079CF">
              <w:rPr>
                <w:rFonts w:ascii="Times New Roman" w:hAnsi="Times New Roman" w:cs="Times New Roman"/>
                <w:sz w:val="24"/>
                <w:szCs w:val="24"/>
              </w:rPr>
              <w:t xml:space="preserve"> (CA)</w:t>
            </w:r>
          </w:p>
        </w:tc>
        <w:tc>
          <w:tcPr>
            <w:tcW w:w="1878" w:type="dxa"/>
          </w:tcPr>
          <w:p w14:paraId="58BDCB2D" w14:textId="77777777" w:rsidR="004F711A" w:rsidRPr="00A079CF" w:rsidRDefault="004F711A" w:rsidP="004D4BB1">
            <w:pPr>
              <w:spacing w:line="240" w:lineRule="auto"/>
              <w:contextualSpacing/>
              <w:jc w:val="both"/>
              <w:rPr>
                <w:rFonts w:ascii="Times New Roman" w:hAnsi="Times New Roman" w:cs="Times New Roman"/>
                <w:sz w:val="24"/>
                <w:szCs w:val="24"/>
              </w:rPr>
            </w:pPr>
            <w:r w:rsidRPr="00A079CF">
              <w:rPr>
                <w:rFonts w:ascii="Times New Roman" w:hAnsi="Times New Roman" w:cs="Times New Roman"/>
                <w:sz w:val="24"/>
                <w:szCs w:val="24"/>
              </w:rPr>
              <w:t>Eficacia e innovación</w:t>
            </w:r>
            <w:r w:rsidR="00845DE1" w:rsidRPr="00A079CF">
              <w:rPr>
                <w:rFonts w:ascii="Times New Roman" w:hAnsi="Times New Roman" w:cs="Times New Roman"/>
                <w:sz w:val="24"/>
                <w:szCs w:val="24"/>
              </w:rPr>
              <w:t xml:space="preserve"> (EI)</w:t>
            </w:r>
          </w:p>
        </w:tc>
      </w:tr>
      <w:tr w:rsidR="004F711A" w:rsidRPr="00A079CF" w14:paraId="2349CA56" w14:textId="77777777" w:rsidTr="00357B3B">
        <w:trPr>
          <w:jc w:val="center"/>
        </w:trPr>
        <w:tc>
          <w:tcPr>
            <w:tcW w:w="1896" w:type="dxa"/>
          </w:tcPr>
          <w:p w14:paraId="1F2EE9DD" w14:textId="77777777" w:rsidR="004F711A" w:rsidRPr="00A079CF" w:rsidRDefault="004F711A" w:rsidP="004D4BB1">
            <w:pPr>
              <w:spacing w:line="240" w:lineRule="auto"/>
              <w:contextualSpacing/>
              <w:rPr>
                <w:sz w:val="24"/>
                <w:szCs w:val="24"/>
              </w:rPr>
            </w:pPr>
            <w:r w:rsidRPr="00A079CF">
              <w:rPr>
                <w:rFonts w:ascii="Times New Roman" w:hAnsi="Times New Roman" w:cs="Times New Roman"/>
                <w:sz w:val="24"/>
                <w:szCs w:val="24"/>
              </w:rPr>
              <w:t xml:space="preserve">Coeficiente de correlación de </w:t>
            </w:r>
            <w:r w:rsidRPr="00A079CF">
              <w:rPr>
                <w:rFonts w:ascii="Times New Roman" w:hAnsi="Times New Roman" w:cs="Times New Roman"/>
                <w:iCs/>
                <w:sz w:val="24"/>
                <w:szCs w:val="24"/>
              </w:rPr>
              <w:t>Spearman</w:t>
            </w:r>
            <w:r w:rsidRPr="00A079CF">
              <w:rPr>
                <w:rFonts w:ascii="Times New Roman" w:hAnsi="Times New Roman" w:cs="Times New Roman"/>
                <w:sz w:val="24"/>
                <w:szCs w:val="24"/>
              </w:rPr>
              <w:t xml:space="preserve"> </w:t>
            </w:r>
          </w:p>
        </w:tc>
        <w:tc>
          <w:tcPr>
            <w:tcW w:w="1871" w:type="dxa"/>
          </w:tcPr>
          <w:p w14:paraId="65CE8D63" w14:textId="77777777" w:rsidR="004F711A" w:rsidRPr="00A079CF" w:rsidRDefault="004F711A" w:rsidP="004D4BB1">
            <w:pPr>
              <w:spacing w:line="240" w:lineRule="auto"/>
              <w:contextualSpacing/>
              <w:jc w:val="both"/>
              <w:rPr>
                <w:rFonts w:ascii="Times New Roman" w:hAnsi="Times New Roman" w:cs="Times New Roman"/>
                <w:sz w:val="24"/>
                <w:szCs w:val="24"/>
              </w:rPr>
            </w:pPr>
            <w:r w:rsidRPr="00A079CF">
              <w:rPr>
                <w:rFonts w:ascii="Times New Roman" w:hAnsi="Times New Roman" w:cs="Times New Roman"/>
                <w:sz w:val="24"/>
                <w:szCs w:val="24"/>
              </w:rPr>
              <w:t>Capital estructural</w:t>
            </w:r>
          </w:p>
        </w:tc>
        <w:tc>
          <w:tcPr>
            <w:tcW w:w="1871" w:type="dxa"/>
          </w:tcPr>
          <w:p w14:paraId="40130175" w14:textId="77777777" w:rsidR="009E7A85" w:rsidRPr="00A079CF" w:rsidRDefault="009E7A85" w:rsidP="004D4BB1">
            <w:pPr>
              <w:spacing w:line="240" w:lineRule="auto"/>
              <w:contextualSpacing/>
              <w:jc w:val="center"/>
              <w:rPr>
                <w:rFonts w:ascii="Times New Roman" w:hAnsi="Times New Roman" w:cs="Times New Roman"/>
                <w:sz w:val="24"/>
                <w:szCs w:val="24"/>
              </w:rPr>
            </w:pPr>
          </w:p>
          <w:p w14:paraId="342BADF6" w14:textId="77777777" w:rsidR="004F711A" w:rsidRPr="00A079CF" w:rsidRDefault="004F711A" w:rsidP="004D4BB1">
            <w:pPr>
              <w:spacing w:line="240" w:lineRule="auto"/>
              <w:contextualSpacing/>
              <w:jc w:val="center"/>
              <w:rPr>
                <w:rFonts w:ascii="Times New Roman" w:hAnsi="Times New Roman" w:cs="Times New Roman"/>
                <w:sz w:val="24"/>
                <w:szCs w:val="24"/>
              </w:rPr>
            </w:pPr>
            <w:r w:rsidRPr="00A079CF">
              <w:rPr>
                <w:rFonts w:ascii="Times New Roman" w:hAnsi="Times New Roman" w:cs="Times New Roman"/>
                <w:sz w:val="24"/>
                <w:szCs w:val="24"/>
              </w:rPr>
              <w:t>.486</w:t>
            </w:r>
          </w:p>
        </w:tc>
        <w:tc>
          <w:tcPr>
            <w:tcW w:w="1878" w:type="dxa"/>
          </w:tcPr>
          <w:p w14:paraId="0ABD82A6" w14:textId="77777777" w:rsidR="004F711A" w:rsidRPr="00A079CF" w:rsidRDefault="004F711A" w:rsidP="004D4BB1">
            <w:pPr>
              <w:spacing w:line="240" w:lineRule="auto"/>
              <w:contextualSpacing/>
              <w:jc w:val="center"/>
              <w:rPr>
                <w:rFonts w:ascii="Times New Roman" w:hAnsi="Times New Roman" w:cs="Times New Roman"/>
                <w:sz w:val="24"/>
                <w:szCs w:val="24"/>
              </w:rPr>
            </w:pPr>
          </w:p>
        </w:tc>
      </w:tr>
      <w:tr w:rsidR="004F711A" w:rsidRPr="00A079CF" w14:paraId="62886EE1" w14:textId="77777777" w:rsidTr="00357B3B">
        <w:trPr>
          <w:jc w:val="center"/>
        </w:trPr>
        <w:tc>
          <w:tcPr>
            <w:tcW w:w="1896" w:type="dxa"/>
          </w:tcPr>
          <w:p w14:paraId="60E40947" w14:textId="77777777" w:rsidR="00A20DF0" w:rsidRPr="00A079CF" w:rsidRDefault="00A20DF0" w:rsidP="004D4BB1">
            <w:pPr>
              <w:spacing w:line="240" w:lineRule="auto"/>
              <w:contextualSpacing/>
              <w:rPr>
                <w:rFonts w:ascii="Times New Roman" w:hAnsi="Times New Roman" w:cs="Times New Roman"/>
                <w:sz w:val="24"/>
                <w:szCs w:val="24"/>
              </w:rPr>
            </w:pPr>
          </w:p>
          <w:p w14:paraId="2744BFF0" w14:textId="77777777" w:rsidR="00A20DF0" w:rsidRPr="00A079CF" w:rsidRDefault="00A20DF0" w:rsidP="004D4BB1">
            <w:pPr>
              <w:spacing w:line="240" w:lineRule="auto"/>
              <w:contextualSpacing/>
              <w:rPr>
                <w:rFonts w:ascii="Times New Roman" w:hAnsi="Times New Roman" w:cs="Times New Roman"/>
                <w:sz w:val="24"/>
                <w:szCs w:val="24"/>
              </w:rPr>
            </w:pPr>
          </w:p>
          <w:p w14:paraId="1384172F" w14:textId="77777777" w:rsidR="009E7A85" w:rsidRPr="00A079CF" w:rsidRDefault="009E7A85" w:rsidP="004D4BB1">
            <w:pPr>
              <w:spacing w:line="240" w:lineRule="auto"/>
              <w:contextualSpacing/>
              <w:rPr>
                <w:rFonts w:ascii="Times New Roman" w:hAnsi="Times New Roman" w:cs="Times New Roman"/>
                <w:sz w:val="24"/>
                <w:szCs w:val="24"/>
              </w:rPr>
            </w:pPr>
          </w:p>
          <w:p w14:paraId="4D7A1401" w14:textId="77777777" w:rsidR="004F711A" w:rsidRPr="00A079CF" w:rsidRDefault="004F711A" w:rsidP="004D4BB1">
            <w:pPr>
              <w:spacing w:line="240" w:lineRule="auto"/>
              <w:contextualSpacing/>
              <w:rPr>
                <w:sz w:val="24"/>
                <w:szCs w:val="24"/>
              </w:rPr>
            </w:pPr>
            <w:r w:rsidRPr="00A079CF">
              <w:rPr>
                <w:rFonts w:ascii="Times New Roman" w:hAnsi="Times New Roman" w:cs="Times New Roman"/>
                <w:sz w:val="24"/>
                <w:szCs w:val="24"/>
              </w:rPr>
              <w:t>Significancia</w:t>
            </w:r>
          </w:p>
        </w:tc>
        <w:tc>
          <w:tcPr>
            <w:tcW w:w="1871" w:type="dxa"/>
          </w:tcPr>
          <w:p w14:paraId="5F5E5177" w14:textId="77777777" w:rsidR="004F711A" w:rsidRPr="00A079CF" w:rsidRDefault="004F711A" w:rsidP="004D4BB1">
            <w:pPr>
              <w:spacing w:line="240" w:lineRule="auto"/>
              <w:contextualSpacing/>
              <w:jc w:val="both"/>
              <w:rPr>
                <w:rFonts w:ascii="Times New Roman" w:hAnsi="Times New Roman" w:cs="Times New Roman"/>
                <w:sz w:val="24"/>
                <w:szCs w:val="24"/>
              </w:rPr>
            </w:pPr>
            <w:r w:rsidRPr="00A079CF">
              <w:rPr>
                <w:rFonts w:ascii="Times New Roman" w:hAnsi="Times New Roman" w:cs="Times New Roman"/>
                <w:sz w:val="24"/>
                <w:szCs w:val="24"/>
              </w:rPr>
              <w:t>Capital estructural</w:t>
            </w:r>
          </w:p>
        </w:tc>
        <w:tc>
          <w:tcPr>
            <w:tcW w:w="1871" w:type="dxa"/>
          </w:tcPr>
          <w:p w14:paraId="406819AC" w14:textId="77777777" w:rsidR="00A20DF0" w:rsidRPr="00A079CF" w:rsidRDefault="00A20DF0" w:rsidP="004D4BB1">
            <w:pPr>
              <w:spacing w:line="240" w:lineRule="auto"/>
              <w:contextualSpacing/>
              <w:jc w:val="center"/>
              <w:rPr>
                <w:rFonts w:ascii="Times New Roman" w:hAnsi="Times New Roman" w:cs="Times New Roman"/>
                <w:sz w:val="24"/>
                <w:szCs w:val="24"/>
              </w:rPr>
            </w:pPr>
          </w:p>
          <w:p w14:paraId="74ADB459" w14:textId="77777777" w:rsidR="00A20DF0" w:rsidRPr="00A079CF" w:rsidRDefault="00A20DF0" w:rsidP="004D4BB1">
            <w:pPr>
              <w:spacing w:line="240" w:lineRule="auto"/>
              <w:contextualSpacing/>
              <w:jc w:val="center"/>
              <w:rPr>
                <w:rFonts w:ascii="Times New Roman" w:hAnsi="Times New Roman" w:cs="Times New Roman"/>
                <w:sz w:val="24"/>
                <w:szCs w:val="24"/>
              </w:rPr>
            </w:pPr>
          </w:p>
          <w:p w14:paraId="46ECA481" w14:textId="77777777" w:rsidR="009E7A85" w:rsidRPr="00A079CF" w:rsidRDefault="009E7A85" w:rsidP="004D4BB1">
            <w:pPr>
              <w:spacing w:line="240" w:lineRule="auto"/>
              <w:contextualSpacing/>
              <w:jc w:val="center"/>
              <w:rPr>
                <w:rFonts w:ascii="Times New Roman" w:hAnsi="Times New Roman" w:cs="Times New Roman"/>
                <w:sz w:val="24"/>
                <w:szCs w:val="24"/>
              </w:rPr>
            </w:pPr>
          </w:p>
          <w:p w14:paraId="7F6FD189" w14:textId="77777777" w:rsidR="004F711A" w:rsidRPr="00A079CF" w:rsidRDefault="004F711A" w:rsidP="004D4BB1">
            <w:pPr>
              <w:spacing w:line="240" w:lineRule="auto"/>
              <w:contextualSpacing/>
              <w:jc w:val="center"/>
              <w:rPr>
                <w:rFonts w:ascii="Times New Roman" w:hAnsi="Times New Roman" w:cs="Times New Roman"/>
                <w:sz w:val="24"/>
                <w:szCs w:val="24"/>
              </w:rPr>
            </w:pPr>
            <w:r w:rsidRPr="00A079CF">
              <w:rPr>
                <w:rFonts w:ascii="Times New Roman" w:hAnsi="Times New Roman" w:cs="Times New Roman"/>
                <w:sz w:val="24"/>
                <w:szCs w:val="24"/>
              </w:rPr>
              <w:t>0.000</w:t>
            </w:r>
          </w:p>
        </w:tc>
        <w:tc>
          <w:tcPr>
            <w:tcW w:w="1878" w:type="dxa"/>
          </w:tcPr>
          <w:p w14:paraId="7FC66B74" w14:textId="77777777" w:rsidR="00A20DF0" w:rsidRPr="00A079CF" w:rsidRDefault="00A20DF0" w:rsidP="004D4BB1">
            <w:pPr>
              <w:spacing w:line="240" w:lineRule="auto"/>
              <w:contextualSpacing/>
              <w:jc w:val="center"/>
              <w:rPr>
                <w:rFonts w:ascii="Times New Roman" w:hAnsi="Times New Roman" w:cs="Times New Roman"/>
                <w:sz w:val="24"/>
                <w:szCs w:val="24"/>
              </w:rPr>
            </w:pPr>
            <w:r w:rsidRPr="00A079CF">
              <w:rPr>
                <w:rFonts w:ascii="Times New Roman" w:hAnsi="Times New Roman" w:cs="Times New Roman"/>
                <w:sz w:val="24"/>
                <w:szCs w:val="24"/>
              </w:rPr>
              <w:t>.531</w:t>
            </w:r>
          </w:p>
          <w:p w14:paraId="7A15368D" w14:textId="77777777" w:rsidR="00A20DF0" w:rsidRPr="00A079CF" w:rsidRDefault="00A20DF0" w:rsidP="004D4BB1">
            <w:pPr>
              <w:spacing w:line="240" w:lineRule="auto"/>
              <w:contextualSpacing/>
              <w:jc w:val="center"/>
              <w:rPr>
                <w:rFonts w:ascii="Times New Roman" w:hAnsi="Times New Roman" w:cs="Times New Roman"/>
                <w:sz w:val="24"/>
                <w:szCs w:val="24"/>
              </w:rPr>
            </w:pPr>
          </w:p>
          <w:p w14:paraId="1ADAB157" w14:textId="77777777" w:rsidR="009E7A85" w:rsidRPr="00A079CF" w:rsidRDefault="009E7A85" w:rsidP="004D4BB1">
            <w:pPr>
              <w:spacing w:line="240" w:lineRule="auto"/>
              <w:contextualSpacing/>
              <w:jc w:val="center"/>
              <w:rPr>
                <w:rFonts w:ascii="Times New Roman" w:hAnsi="Times New Roman" w:cs="Times New Roman"/>
                <w:sz w:val="24"/>
                <w:szCs w:val="24"/>
              </w:rPr>
            </w:pPr>
          </w:p>
          <w:p w14:paraId="52D222A8" w14:textId="77777777" w:rsidR="004F711A" w:rsidRPr="00A079CF" w:rsidRDefault="004F711A" w:rsidP="004D4BB1">
            <w:pPr>
              <w:spacing w:line="240" w:lineRule="auto"/>
              <w:contextualSpacing/>
              <w:jc w:val="center"/>
              <w:rPr>
                <w:rFonts w:ascii="Times New Roman" w:hAnsi="Times New Roman" w:cs="Times New Roman"/>
                <w:sz w:val="24"/>
                <w:szCs w:val="24"/>
              </w:rPr>
            </w:pPr>
            <w:r w:rsidRPr="00A079CF">
              <w:rPr>
                <w:rFonts w:ascii="Times New Roman" w:hAnsi="Times New Roman" w:cs="Times New Roman"/>
                <w:sz w:val="24"/>
                <w:szCs w:val="24"/>
              </w:rPr>
              <w:t>0.000</w:t>
            </w:r>
          </w:p>
        </w:tc>
      </w:tr>
      <w:tr w:rsidR="004F711A" w:rsidRPr="00A079CF" w14:paraId="305FB14D" w14:textId="77777777" w:rsidTr="00357B3B">
        <w:trPr>
          <w:jc w:val="center"/>
        </w:trPr>
        <w:tc>
          <w:tcPr>
            <w:tcW w:w="1896" w:type="dxa"/>
          </w:tcPr>
          <w:p w14:paraId="2712A480" w14:textId="77777777" w:rsidR="009E7A85" w:rsidRPr="00A079CF" w:rsidRDefault="009E7A85" w:rsidP="004D4BB1">
            <w:pPr>
              <w:spacing w:line="240" w:lineRule="auto"/>
              <w:contextualSpacing/>
              <w:jc w:val="center"/>
              <w:rPr>
                <w:rFonts w:ascii="Times New Roman" w:hAnsi="Times New Roman" w:cs="Times New Roman"/>
                <w:sz w:val="24"/>
                <w:szCs w:val="24"/>
              </w:rPr>
            </w:pPr>
          </w:p>
          <w:p w14:paraId="113D9885" w14:textId="77777777" w:rsidR="004F711A" w:rsidRPr="00A079CF" w:rsidRDefault="004F711A" w:rsidP="004D4BB1">
            <w:pPr>
              <w:spacing w:line="240" w:lineRule="auto"/>
              <w:contextualSpacing/>
              <w:jc w:val="center"/>
              <w:rPr>
                <w:rFonts w:ascii="Times New Roman" w:hAnsi="Times New Roman" w:cs="Times New Roman"/>
                <w:sz w:val="24"/>
                <w:szCs w:val="24"/>
              </w:rPr>
            </w:pPr>
            <w:r w:rsidRPr="00A079CF">
              <w:rPr>
                <w:rFonts w:ascii="Times New Roman" w:hAnsi="Times New Roman" w:cs="Times New Roman"/>
                <w:sz w:val="24"/>
                <w:szCs w:val="24"/>
              </w:rPr>
              <w:t>N</w:t>
            </w:r>
          </w:p>
        </w:tc>
        <w:tc>
          <w:tcPr>
            <w:tcW w:w="1871" w:type="dxa"/>
          </w:tcPr>
          <w:p w14:paraId="0310EDE1" w14:textId="77777777" w:rsidR="004F711A" w:rsidRPr="00A079CF" w:rsidRDefault="004F711A" w:rsidP="004D4BB1">
            <w:pPr>
              <w:spacing w:line="240" w:lineRule="auto"/>
              <w:contextualSpacing/>
              <w:jc w:val="center"/>
              <w:rPr>
                <w:rFonts w:ascii="Times New Roman" w:hAnsi="Times New Roman" w:cs="Times New Roman"/>
                <w:sz w:val="24"/>
                <w:szCs w:val="24"/>
              </w:rPr>
            </w:pPr>
          </w:p>
        </w:tc>
        <w:tc>
          <w:tcPr>
            <w:tcW w:w="1871" w:type="dxa"/>
          </w:tcPr>
          <w:p w14:paraId="3B826FC2" w14:textId="77777777" w:rsidR="009E7A85" w:rsidRPr="00A079CF" w:rsidRDefault="009E7A85" w:rsidP="004D4BB1">
            <w:pPr>
              <w:spacing w:line="240" w:lineRule="auto"/>
              <w:contextualSpacing/>
              <w:jc w:val="center"/>
              <w:rPr>
                <w:rFonts w:ascii="Times New Roman" w:hAnsi="Times New Roman" w:cs="Times New Roman"/>
                <w:sz w:val="24"/>
                <w:szCs w:val="24"/>
              </w:rPr>
            </w:pPr>
          </w:p>
          <w:p w14:paraId="160646F7" w14:textId="77777777" w:rsidR="004F711A" w:rsidRPr="00A079CF" w:rsidRDefault="004F711A" w:rsidP="004D4BB1">
            <w:pPr>
              <w:spacing w:line="240" w:lineRule="auto"/>
              <w:contextualSpacing/>
              <w:jc w:val="center"/>
              <w:rPr>
                <w:rFonts w:ascii="Times New Roman" w:hAnsi="Times New Roman" w:cs="Times New Roman"/>
                <w:sz w:val="24"/>
                <w:szCs w:val="24"/>
              </w:rPr>
            </w:pPr>
            <w:r w:rsidRPr="00A079CF">
              <w:rPr>
                <w:rFonts w:ascii="Times New Roman" w:hAnsi="Times New Roman" w:cs="Times New Roman"/>
                <w:sz w:val="24"/>
                <w:szCs w:val="24"/>
              </w:rPr>
              <w:t>84</w:t>
            </w:r>
          </w:p>
        </w:tc>
        <w:tc>
          <w:tcPr>
            <w:tcW w:w="1878" w:type="dxa"/>
          </w:tcPr>
          <w:p w14:paraId="09DD21EA" w14:textId="77777777" w:rsidR="009E7A85" w:rsidRPr="00A079CF" w:rsidRDefault="009E7A85" w:rsidP="004D4BB1">
            <w:pPr>
              <w:spacing w:line="240" w:lineRule="auto"/>
              <w:contextualSpacing/>
              <w:jc w:val="center"/>
              <w:rPr>
                <w:rFonts w:ascii="Times New Roman" w:hAnsi="Times New Roman" w:cs="Times New Roman"/>
                <w:sz w:val="24"/>
                <w:szCs w:val="24"/>
              </w:rPr>
            </w:pPr>
          </w:p>
          <w:p w14:paraId="036AB99F" w14:textId="77777777" w:rsidR="009E7A85" w:rsidRPr="00A079CF" w:rsidRDefault="004F711A" w:rsidP="004D4BB1">
            <w:pPr>
              <w:spacing w:line="240" w:lineRule="auto"/>
              <w:contextualSpacing/>
              <w:jc w:val="center"/>
              <w:rPr>
                <w:rFonts w:ascii="Times New Roman" w:hAnsi="Times New Roman" w:cs="Times New Roman"/>
                <w:sz w:val="24"/>
                <w:szCs w:val="24"/>
              </w:rPr>
            </w:pPr>
            <w:r w:rsidRPr="00A079CF">
              <w:rPr>
                <w:rFonts w:ascii="Times New Roman" w:hAnsi="Times New Roman" w:cs="Times New Roman"/>
                <w:sz w:val="24"/>
                <w:szCs w:val="24"/>
              </w:rPr>
              <w:t>84</w:t>
            </w:r>
          </w:p>
        </w:tc>
      </w:tr>
    </w:tbl>
    <w:p w14:paraId="622194B6" w14:textId="77777777" w:rsidR="0005792F" w:rsidRPr="00A079CF" w:rsidRDefault="0005792F" w:rsidP="00357B3B">
      <w:pPr>
        <w:spacing w:after="0"/>
        <w:contextualSpacing/>
        <w:jc w:val="center"/>
        <w:rPr>
          <w:rFonts w:ascii="Times New Roman" w:hAnsi="Times New Roman" w:cs="Times New Roman"/>
          <w:sz w:val="24"/>
          <w:szCs w:val="24"/>
        </w:rPr>
      </w:pPr>
      <w:r w:rsidRPr="00A079CF">
        <w:rPr>
          <w:rFonts w:ascii="Times New Roman" w:hAnsi="Times New Roman" w:cs="Times New Roman"/>
          <w:sz w:val="24"/>
          <w:szCs w:val="24"/>
        </w:rPr>
        <w:t>Fuente: Elaboración propia</w:t>
      </w:r>
    </w:p>
    <w:p w14:paraId="3D52FDBB" w14:textId="5B170859" w:rsidR="00721ABD" w:rsidRPr="00A079CF" w:rsidRDefault="00756372" w:rsidP="00357B3B">
      <w:pPr>
        <w:spacing w:after="0"/>
        <w:contextualSpacing/>
        <w:jc w:val="center"/>
        <w:rPr>
          <w:rFonts w:ascii="Times New Roman" w:hAnsi="Times New Roman" w:cs="Times New Roman"/>
          <w:sz w:val="24"/>
          <w:szCs w:val="24"/>
        </w:rPr>
      </w:pPr>
      <w:r w:rsidRPr="00A079CF">
        <w:rPr>
          <w:rFonts w:ascii="Times New Roman" w:hAnsi="Times New Roman" w:cs="Times New Roman"/>
          <w:i/>
          <w:iCs/>
          <w:sz w:val="24"/>
          <w:szCs w:val="24"/>
        </w:rPr>
        <w:t>Nota</w:t>
      </w:r>
      <w:r w:rsidRPr="00A079CF">
        <w:rPr>
          <w:rFonts w:ascii="Times New Roman" w:hAnsi="Times New Roman" w:cs="Times New Roman"/>
          <w:sz w:val="24"/>
          <w:szCs w:val="24"/>
        </w:rPr>
        <w:t>: N</w:t>
      </w:r>
      <w:r w:rsidR="0005792F" w:rsidRPr="00A079CF">
        <w:rPr>
          <w:rFonts w:ascii="Times New Roman" w:hAnsi="Times New Roman" w:cs="Times New Roman"/>
          <w:sz w:val="24"/>
          <w:szCs w:val="24"/>
        </w:rPr>
        <w:t xml:space="preserve"> </w:t>
      </w:r>
      <w:r w:rsidRPr="00A079CF">
        <w:rPr>
          <w:rFonts w:ascii="Times New Roman" w:hAnsi="Times New Roman" w:cs="Times New Roman"/>
          <w:sz w:val="24"/>
          <w:szCs w:val="24"/>
        </w:rPr>
        <w:t>= número de elementos de la muestra de datos.</w:t>
      </w:r>
    </w:p>
    <w:p w14:paraId="33DCD330" w14:textId="77777777" w:rsidR="0005792F" w:rsidRPr="00A079CF" w:rsidRDefault="0005792F" w:rsidP="004D4BB1">
      <w:pPr>
        <w:spacing w:after="0"/>
        <w:contextualSpacing/>
        <w:jc w:val="both"/>
        <w:rPr>
          <w:rFonts w:ascii="Times New Roman" w:hAnsi="Times New Roman" w:cs="Times New Roman"/>
          <w:sz w:val="20"/>
          <w:szCs w:val="20"/>
        </w:rPr>
      </w:pPr>
    </w:p>
    <w:p w14:paraId="399EB3A0" w14:textId="77777777" w:rsidR="00E734E8" w:rsidRPr="00A079CF" w:rsidRDefault="007321C7" w:rsidP="004D4BB1">
      <w:pPr>
        <w:spacing w:after="0"/>
        <w:contextualSpacing/>
        <w:jc w:val="center"/>
        <w:rPr>
          <w:rFonts w:ascii="Times New Roman" w:hAnsi="Times New Roman" w:cs="Times New Roman"/>
          <w:b/>
          <w:sz w:val="32"/>
          <w:szCs w:val="32"/>
        </w:rPr>
      </w:pPr>
      <w:r w:rsidRPr="00A079CF">
        <w:rPr>
          <w:rFonts w:ascii="Times New Roman" w:hAnsi="Times New Roman" w:cs="Times New Roman"/>
          <w:b/>
          <w:sz w:val="32"/>
          <w:szCs w:val="32"/>
        </w:rPr>
        <w:t>Discusión</w:t>
      </w:r>
      <w:r w:rsidR="00163EDE" w:rsidRPr="00A079CF">
        <w:rPr>
          <w:rFonts w:ascii="Times New Roman" w:hAnsi="Times New Roman" w:cs="Times New Roman"/>
          <w:b/>
          <w:sz w:val="32"/>
          <w:szCs w:val="32"/>
        </w:rPr>
        <w:t xml:space="preserve">, </w:t>
      </w:r>
      <w:r w:rsidRPr="00A079CF">
        <w:rPr>
          <w:rFonts w:ascii="Times New Roman" w:hAnsi="Times New Roman" w:cs="Times New Roman"/>
          <w:b/>
          <w:sz w:val="32"/>
          <w:szCs w:val="32"/>
        </w:rPr>
        <w:t xml:space="preserve">limitaciones </w:t>
      </w:r>
      <w:r w:rsidR="00163EDE" w:rsidRPr="00A079CF">
        <w:rPr>
          <w:rFonts w:ascii="Times New Roman" w:hAnsi="Times New Roman" w:cs="Times New Roman"/>
          <w:b/>
          <w:sz w:val="32"/>
          <w:szCs w:val="32"/>
        </w:rPr>
        <w:t>e implicaciones del estudio</w:t>
      </w:r>
    </w:p>
    <w:p w14:paraId="185DDD24" w14:textId="77777777" w:rsidR="0005792F" w:rsidRPr="00A079CF" w:rsidRDefault="00B500A3" w:rsidP="004D4BB1">
      <w:pPr>
        <w:spacing w:after="0"/>
        <w:ind w:firstLine="708"/>
        <w:contextualSpacing/>
        <w:jc w:val="both"/>
        <w:rPr>
          <w:rFonts w:ascii="Times New Roman" w:hAnsi="Times New Roman" w:cs="Times New Roman"/>
          <w:noProof/>
          <w:sz w:val="24"/>
          <w:szCs w:val="24"/>
        </w:rPr>
      </w:pPr>
      <w:r w:rsidRPr="00A079CF">
        <w:rPr>
          <w:rFonts w:ascii="Times New Roman" w:hAnsi="Times New Roman" w:cs="Times New Roman"/>
          <w:sz w:val="24"/>
          <w:szCs w:val="24"/>
        </w:rPr>
        <w:t xml:space="preserve">Estudios previos de organizaciones tanto en el contexto de las universidades como en otros tipos de industrias han mostrado que existen relaciones positivas y significativas entre los componentes del CI y el DO, resultados que han sido determinados en investigaciones como las realizadas por </w:t>
      </w:r>
      <w:r w:rsidRPr="00A079CF">
        <w:rPr>
          <w:rFonts w:ascii="Times New Roman" w:hAnsi="Times New Roman" w:cs="Times New Roman"/>
          <w:noProof/>
          <w:sz w:val="24"/>
          <w:szCs w:val="24"/>
        </w:rPr>
        <w:t>Al-Hawajreh (2013), Barkat</w:t>
      </w:r>
      <w:r w:rsidR="00BF6157" w:rsidRPr="00A079CF">
        <w:rPr>
          <w:rFonts w:ascii="Times New Roman" w:hAnsi="Times New Roman" w:cs="Times New Roman"/>
          <w:noProof/>
          <w:sz w:val="24"/>
          <w:szCs w:val="24"/>
        </w:rPr>
        <w:t xml:space="preserve"> </w:t>
      </w:r>
      <w:r w:rsidR="00BF6157" w:rsidRPr="00A079CF">
        <w:rPr>
          <w:rFonts w:ascii="Times New Roman" w:hAnsi="Times New Roman" w:cs="Times New Roman"/>
          <w:i/>
          <w:noProof/>
          <w:sz w:val="24"/>
          <w:szCs w:val="24"/>
        </w:rPr>
        <w:t>et al</w:t>
      </w:r>
      <w:r w:rsidR="00BF6157" w:rsidRPr="00A079CF">
        <w:rPr>
          <w:rFonts w:ascii="Times New Roman" w:hAnsi="Times New Roman" w:cs="Times New Roman"/>
          <w:noProof/>
          <w:sz w:val="24"/>
          <w:szCs w:val="24"/>
        </w:rPr>
        <w:t>.</w:t>
      </w:r>
      <w:r w:rsidRPr="00A079CF">
        <w:rPr>
          <w:rFonts w:ascii="Times New Roman" w:hAnsi="Times New Roman" w:cs="Times New Roman"/>
          <w:noProof/>
          <w:sz w:val="24"/>
          <w:szCs w:val="24"/>
        </w:rPr>
        <w:t xml:space="preserve"> (2018)</w:t>
      </w:r>
      <w:r w:rsidRPr="00A079CF">
        <w:rPr>
          <w:rFonts w:ascii="Times New Roman" w:hAnsi="Times New Roman" w:cs="Times New Roman"/>
          <w:sz w:val="24"/>
          <w:szCs w:val="24"/>
        </w:rPr>
        <w:t xml:space="preserve">, </w:t>
      </w:r>
      <w:r w:rsidRPr="00A079CF">
        <w:rPr>
          <w:rFonts w:ascii="Times New Roman" w:hAnsi="Times New Roman" w:cs="Times New Roman"/>
          <w:noProof/>
          <w:sz w:val="24"/>
          <w:szCs w:val="24"/>
        </w:rPr>
        <w:t>Galleguillos</w:t>
      </w:r>
      <w:r w:rsidR="00BF6157" w:rsidRPr="00A079CF">
        <w:rPr>
          <w:rFonts w:ascii="Times New Roman" w:hAnsi="Times New Roman" w:cs="Times New Roman"/>
          <w:noProof/>
          <w:sz w:val="24"/>
          <w:szCs w:val="24"/>
        </w:rPr>
        <w:t xml:space="preserve"> </w:t>
      </w:r>
      <w:r w:rsidR="00BF6157" w:rsidRPr="00A079CF">
        <w:rPr>
          <w:rFonts w:ascii="Times New Roman" w:hAnsi="Times New Roman" w:cs="Times New Roman"/>
          <w:i/>
          <w:noProof/>
          <w:sz w:val="24"/>
          <w:szCs w:val="24"/>
        </w:rPr>
        <w:t>et al</w:t>
      </w:r>
      <w:r w:rsidR="00BF6157" w:rsidRPr="00A079CF">
        <w:rPr>
          <w:rFonts w:ascii="Times New Roman" w:hAnsi="Times New Roman" w:cs="Times New Roman"/>
          <w:noProof/>
          <w:sz w:val="24"/>
          <w:szCs w:val="24"/>
        </w:rPr>
        <w:t>.</w:t>
      </w:r>
      <w:r w:rsidRPr="00A079CF">
        <w:rPr>
          <w:rFonts w:ascii="Times New Roman" w:hAnsi="Times New Roman" w:cs="Times New Roman"/>
          <w:noProof/>
          <w:sz w:val="24"/>
          <w:szCs w:val="24"/>
        </w:rPr>
        <w:t xml:space="preserve"> (2018)</w:t>
      </w:r>
      <w:r w:rsidRPr="00A079CF">
        <w:rPr>
          <w:rFonts w:ascii="Times New Roman" w:hAnsi="Times New Roman" w:cs="Times New Roman"/>
          <w:sz w:val="24"/>
          <w:szCs w:val="24"/>
        </w:rPr>
        <w:t xml:space="preserve">, </w:t>
      </w:r>
      <w:r w:rsidRPr="00A079CF">
        <w:rPr>
          <w:rFonts w:ascii="Times New Roman" w:hAnsi="Times New Roman" w:cs="Times New Roman"/>
          <w:noProof/>
          <w:sz w:val="24"/>
          <w:szCs w:val="24"/>
        </w:rPr>
        <w:t>Gogan</w:t>
      </w:r>
      <w:r w:rsidR="00BF6157" w:rsidRPr="00A079CF">
        <w:rPr>
          <w:rFonts w:ascii="Times New Roman" w:hAnsi="Times New Roman" w:cs="Times New Roman"/>
          <w:noProof/>
          <w:sz w:val="24"/>
          <w:szCs w:val="24"/>
        </w:rPr>
        <w:t xml:space="preserve"> </w:t>
      </w:r>
      <w:r w:rsidR="00BF6157" w:rsidRPr="00A079CF">
        <w:rPr>
          <w:rFonts w:ascii="Times New Roman" w:hAnsi="Times New Roman" w:cs="Times New Roman"/>
          <w:i/>
          <w:noProof/>
          <w:sz w:val="24"/>
          <w:szCs w:val="24"/>
        </w:rPr>
        <w:t>et al</w:t>
      </w:r>
      <w:r w:rsidR="00BF6157" w:rsidRPr="00A079CF">
        <w:rPr>
          <w:rFonts w:ascii="Times New Roman" w:hAnsi="Times New Roman" w:cs="Times New Roman"/>
          <w:noProof/>
          <w:sz w:val="24"/>
          <w:szCs w:val="24"/>
        </w:rPr>
        <w:t>.</w:t>
      </w:r>
      <w:r w:rsidRPr="00A079CF">
        <w:rPr>
          <w:rFonts w:ascii="Times New Roman" w:hAnsi="Times New Roman" w:cs="Times New Roman"/>
          <w:noProof/>
          <w:sz w:val="24"/>
          <w:szCs w:val="24"/>
        </w:rPr>
        <w:t xml:space="preserve"> (2016), Merhej y Deeb (2016)</w:t>
      </w:r>
      <w:r w:rsidRPr="00A079CF">
        <w:rPr>
          <w:rFonts w:ascii="Times New Roman" w:hAnsi="Times New Roman" w:cs="Times New Roman"/>
          <w:sz w:val="24"/>
          <w:szCs w:val="24"/>
        </w:rPr>
        <w:t xml:space="preserve">, </w:t>
      </w:r>
      <w:r w:rsidRPr="00A079CF">
        <w:rPr>
          <w:rFonts w:ascii="Times New Roman" w:hAnsi="Times New Roman" w:cs="Times New Roman"/>
          <w:noProof/>
          <w:sz w:val="24"/>
          <w:szCs w:val="24"/>
        </w:rPr>
        <w:t>Shehzad</w:t>
      </w:r>
      <w:r w:rsidR="00BF6157" w:rsidRPr="00A079CF">
        <w:rPr>
          <w:rFonts w:ascii="Times New Roman" w:hAnsi="Times New Roman" w:cs="Times New Roman"/>
          <w:noProof/>
          <w:sz w:val="24"/>
          <w:szCs w:val="24"/>
        </w:rPr>
        <w:t xml:space="preserve"> </w:t>
      </w:r>
      <w:r w:rsidR="00BF6157" w:rsidRPr="00A079CF">
        <w:rPr>
          <w:rFonts w:ascii="Times New Roman" w:hAnsi="Times New Roman" w:cs="Times New Roman"/>
          <w:i/>
          <w:noProof/>
          <w:sz w:val="24"/>
          <w:szCs w:val="24"/>
        </w:rPr>
        <w:t>et al</w:t>
      </w:r>
      <w:r w:rsidR="00BF6157" w:rsidRPr="00A079CF">
        <w:rPr>
          <w:rFonts w:ascii="Times New Roman" w:hAnsi="Times New Roman" w:cs="Times New Roman"/>
          <w:noProof/>
          <w:sz w:val="24"/>
          <w:szCs w:val="24"/>
        </w:rPr>
        <w:t>.</w:t>
      </w:r>
      <w:r w:rsidRPr="00A079CF">
        <w:rPr>
          <w:rFonts w:ascii="Times New Roman" w:hAnsi="Times New Roman" w:cs="Times New Roman"/>
          <w:noProof/>
          <w:sz w:val="24"/>
          <w:szCs w:val="24"/>
        </w:rPr>
        <w:t xml:space="preserve"> (2014)</w:t>
      </w:r>
      <w:r w:rsidRPr="00A079CF">
        <w:rPr>
          <w:rFonts w:ascii="Times New Roman" w:hAnsi="Times New Roman" w:cs="Times New Roman"/>
          <w:sz w:val="24"/>
          <w:szCs w:val="24"/>
        </w:rPr>
        <w:t>,</w:t>
      </w:r>
      <w:r w:rsidR="002140B7" w:rsidRPr="00A079CF">
        <w:rPr>
          <w:rFonts w:ascii="Times New Roman" w:hAnsi="Times New Roman" w:cs="Times New Roman"/>
          <w:sz w:val="24"/>
          <w:szCs w:val="24"/>
        </w:rPr>
        <w:t xml:space="preserve"> </w:t>
      </w:r>
      <w:r w:rsidRPr="00A079CF">
        <w:rPr>
          <w:rFonts w:ascii="Times New Roman" w:hAnsi="Times New Roman" w:cs="Times New Roman"/>
          <w:noProof/>
          <w:sz w:val="24"/>
          <w:szCs w:val="24"/>
        </w:rPr>
        <w:t xml:space="preserve">Hsu y Wang (2012). </w:t>
      </w:r>
    </w:p>
    <w:p w14:paraId="63F963A6" w14:textId="77777777" w:rsidR="00B500A3" w:rsidRPr="00A079CF" w:rsidRDefault="00B500A3" w:rsidP="004D4BB1">
      <w:pPr>
        <w:spacing w:after="0"/>
        <w:ind w:firstLine="708"/>
        <w:contextualSpacing/>
        <w:jc w:val="both"/>
        <w:rPr>
          <w:rFonts w:ascii="Times New Roman" w:hAnsi="Times New Roman" w:cs="Times New Roman"/>
          <w:b/>
          <w:sz w:val="32"/>
          <w:szCs w:val="32"/>
        </w:rPr>
      </w:pPr>
      <w:r w:rsidRPr="00A079CF">
        <w:rPr>
          <w:rFonts w:ascii="Times New Roman" w:hAnsi="Times New Roman" w:cs="Times New Roman"/>
          <w:noProof/>
          <w:sz w:val="24"/>
          <w:szCs w:val="24"/>
        </w:rPr>
        <w:t xml:space="preserve">En ese sentido, los hallazgos del presente estudio </w:t>
      </w:r>
      <w:r w:rsidRPr="00A079CF">
        <w:rPr>
          <w:rFonts w:ascii="Times New Roman" w:hAnsi="Times New Roman" w:cs="Times New Roman"/>
          <w:bCs/>
          <w:sz w:val="24"/>
          <w:szCs w:val="24"/>
        </w:rPr>
        <w:t>muestran altos y significativos coeficientes de correlación entre el capital estructural y la calidad académica (coeficiente:</w:t>
      </w:r>
      <w:r w:rsidR="0005792F" w:rsidRPr="00A079CF">
        <w:rPr>
          <w:rFonts w:ascii="Times New Roman" w:hAnsi="Times New Roman" w:cs="Times New Roman"/>
          <w:bCs/>
          <w:sz w:val="24"/>
          <w:szCs w:val="24"/>
        </w:rPr>
        <w:t xml:space="preserve"> </w:t>
      </w:r>
      <w:r w:rsidRPr="00A079CF">
        <w:rPr>
          <w:rFonts w:ascii="Times New Roman" w:hAnsi="Times New Roman" w:cs="Times New Roman"/>
          <w:bCs/>
          <w:sz w:val="24"/>
          <w:szCs w:val="24"/>
        </w:rPr>
        <w:t>0.48) y la eficacia e innovación (coeficiente: 0.531); sin duda</w:t>
      </w:r>
      <w:r w:rsidR="0005792F" w:rsidRPr="00A079CF">
        <w:rPr>
          <w:rFonts w:ascii="Times New Roman" w:hAnsi="Times New Roman" w:cs="Times New Roman"/>
          <w:bCs/>
          <w:sz w:val="24"/>
          <w:szCs w:val="24"/>
        </w:rPr>
        <w:t>,</w:t>
      </w:r>
      <w:r w:rsidRPr="00A079CF">
        <w:rPr>
          <w:rFonts w:ascii="Times New Roman" w:hAnsi="Times New Roman" w:cs="Times New Roman"/>
          <w:bCs/>
          <w:sz w:val="24"/>
          <w:szCs w:val="24"/>
        </w:rPr>
        <w:t xml:space="preserve"> estos </w:t>
      </w:r>
      <w:r w:rsidR="000B5488" w:rsidRPr="00A079CF">
        <w:rPr>
          <w:rFonts w:ascii="Times New Roman" w:hAnsi="Times New Roman" w:cs="Times New Roman"/>
          <w:bCs/>
          <w:sz w:val="24"/>
          <w:szCs w:val="24"/>
        </w:rPr>
        <w:t>datos</w:t>
      </w:r>
      <w:r w:rsidRPr="00A079CF">
        <w:rPr>
          <w:rFonts w:ascii="Times New Roman" w:hAnsi="Times New Roman" w:cs="Times New Roman"/>
          <w:bCs/>
          <w:sz w:val="24"/>
          <w:szCs w:val="24"/>
        </w:rPr>
        <w:t xml:space="preserve"> aportan evidencia empírica para confirmar los resultados determinados por </w:t>
      </w:r>
      <w:r w:rsidR="00776E5B" w:rsidRPr="00A079CF">
        <w:rPr>
          <w:rFonts w:ascii="Times New Roman" w:hAnsi="Times New Roman" w:cs="Times New Roman"/>
          <w:bCs/>
          <w:sz w:val="24"/>
          <w:szCs w:val="24"/>
        </w:rPr>
        <w:t xml:space="preserve">los </w:t>
      </w:r>
      <w:r w:rsidRPr="00A079CF">
        <w:rPr>
          <w:rFonts w:ascii="Times New Roman" w:hAnsi="Times New Roman" w:cs="Times New Roman"/>
          <w:bCs/>
          <w:sz w:val="24"/>
          <w:szCs w:val="24"/>
        </w:rPr>
        <w:t xml:space="preserve">estudios </w:t>
      </w:r>
      <w:r w:rsidR="00776E5B" w:rsidRPr="00A079CF">
        <w:rPr>
          <w:rFonts w:ascii="Times New Roman" w:hAnsi="Times New Roman" w:cs="Times New Roman"/>
          <w:bCs/>
          <w:sz w:val="24"/>
          <w:szCs w:val="24"/>
        </w:rPr>
        <w:t>referidos anteriormente</w:t>
      </w:r>
      <w:r w:rsidRPr="00A079CF">
        <w:rPr>
          <w:rFonts w:ascii="Times New Roman" w:hAnsi="Times New Roman" w:cs="Times New Roman"/>
          <w:bCs/>
          <w:sz w:val="24"/>
          <w:szCs w:val="24"/>
        </w:rPr>
        <w:t xml:space="preserve">, que precisamente señalan haber encontrado asociaciones positivas entre estas dos variables (CE y DO). </w:t>
      </w:r>
    </w:p>
    <w:p w14:paraId="7170D2A2" w14:textId="77777777" w:rsidR="00B500A3" w:rsidRPr="00A079CF" w:rsidRDefault="00EE3330" w:rsidP="004D4BB1">
      <w:pPr>
        <w:spacing w:after="0"/>
        <w:ind w:firstLine="708"/>
        <w:contextualSpacing/>
        <w:jc w:val="both"/>
        <w:rPr>
          <w:rFonts w:ascii="Times New Roman" w:hAnsi="Times New Roman" w:cs="Times New Roman"/>
          <w:sz w:val="24"/>
          <w:szCs w:val="24"/>
        </w:rPr>
      </w:pPr>
      <w:r w:rsidRPr="00A079CF">
        <w:rPr>
          <w:rFonts w:ascii="Times New Roman" w:hAnsi="Times New Roman" w:cs="Times New Roman"/>
          <w:sz w:val="24"/>
          <w:szCs w:val="24"/>
        </w:rPr>
        <w:t xml:space="preserve">Cabe precisar que, a la vez, los resultados de este estudio contrastan con </w:t>
      </w:r>
      <w:r w:rsidR="000B5488" w:rsidRPr="00A079CF">
        <w:rPr>
          <w:rFonts w:ascii="Times New Roman" w:hAnsi="Times New Roman" w:cs="Times New Roman"/>
          <w:sz w:val="24"/>
          <w:szCs w:val="24"/>
        </w:rPr>
        <w:t xml:space="preserve">los expuestos por </w:t>
      </w:r>
      <w:r w:rsidR="00B500A3" w:rsidRPr="00A079CF">
        <w:rPr>
          <w:rFonts w:ascii="Times New Roman" w:hAnsi="Times New Roman" w:cs="Times New Roman"/>
          <w:noProof/>
          <w:sz w:val="24"/>
          <w:szCs w:val="24"/>
        </w:rPr>
        <w:t>Hejazi</w:t>
      </w:r>
      <w:r w:rsidR="00BF6157" w:rsidRPr="00A079CF">
        <w:rPr>
          <w:rFonts w:ascii="Times New Roman" w:hAnsi="Times New Roman" w:cs="Times New Roman"/>
          <w:noProof/>
          <w:sz w:val="24"/>
          <w:szCs w:val="24"/>
        </w:rPr>
        <w:t xml:space="preserve"> </w:t>
      </w:r>
      <w:r w:rsidR="00BF6157" w:rsidRPr="00A079CF">
        <w:rPr>
          <w:rFonts w:ascii="Times New Roman" w:hAnsi="Times New Roman" w:cs="Times New Roman"/>
          <w:i/>
          <w:noProof/>
          <w:sz w:val="24"/>
          <w:szCs w:val="24"/>
        </w:rPr>
        <w:t>et al</w:t>
      </w:r>
      <w:r w:rsidR="00BF6157" w:rsidRPr="00A079CF">
        <w:rPr>
          <w:rFonts w:ascii="Times New Roman" w:hAnsi="Times New Roman" w:cs="Times New Roman"/>
          <w:noProof/>
          <w:sz w:val="24"/>
          <w:szCs w:val="24"/>
        </w:rPr>
        <w:t>.</w:t>
      </w:r>
      <w:r w:rsidR="00B500A3" w:rsidRPr="00A079CF">
        <w:rPr>
          <w:rFonts w:ascii="Times New Roman" w:hAnsi="Times New Roman" w:cs="Times New Roman"/>
          <w:noProof/>
          <w:sz w:val="24"/>
          <w:szCs w:val="24"/>
        </w:rPr>
        <w:t xml:space="preserve"> (2016)</w:t>
      </w:r>
      <w:r w:rsidRPr="00A079CF">
        <w:rPr>
          <w:rFonts w:ascii="Times New Roman" w:hAnsi="Times New Roman" w:cs="Times New Roman"/>
          <w:noProof/>
          <w:sz w:val="24"/>
          <w:szCs w:val="24"/>
        </w:rPr>
        <w:t>,</w:t>
      </w:r>
      <w:r w:rsidR="00B500A3" w:rsidRPr="00A079CF">
        <w:rPr>
          <w:rFonts w:ascii="Times New Roman" w:hAnsi="Times New Roman" w:cs="Times New Roman"/>
          <w:sz w:val="24"/>
          <w:szCs w:val="24"/>
        </w:rPr>
        <w:t xml:space="preserve"> </w:t>
      </w:r>
      <w:r w:rsidRPr="00A079CF">
        <w:rPr>
          <w:rFonts w:ascii="Times New Roman" w:hAnsi="Times New Roman" w:cs="Times New Roman"/>
          <w:sz w:val="24"/>
          <w:szCs w:val="24"/>
        </w:rPr>
        <w:t xml:space="preserve">quienes </w:t>
      </w:r>
      <w:r w:rsidR="0005792F" w:rsidRPr="00A079CF">
        <w:rPr>
          <w:rFonts w:ascii="Times New Roman" w:hAnsi="Times New Roman" w:cs="Times New Roman"/>
          <w:sz w:val="24"/>
          <w:szCs w:val="24"/>
        </w:rPr>
        <w:t>señalan</w:t>
      </w:r>
      <w:r w:rsidRPr="00A079CF">
        <w:rPr>
          <w:rFonts w:ascii="Times New Roman" w:hAnsi="Times New Roman" w:cs="Times New Roman"/>
          <w:sz w:val="24"/>
          <w:szCs w:val="24"/>
        </w:rPr>
        <w:t xml:space="preserve"> que el</w:t>
      </w:r>
      <w:r w:rsidR="00B500A3" w:rsidRPr="00A079CF">
        <w:rPr>
          <w:rFonts w:ascii="Times New Roman" w:hAnsi="Times New Roman" w:cs="Times New Roman"/>
          <w:sz w:val="24"/>
          <w:szCs w:val="24"/>
        </w:rPr>
        <w:t xml:space="preserve"> capital estructural tiene una relación negativa con el desempeño </w:t>
      </w:r>
      <w:r w:rsidRPr="00A079CF">
        <w:rPr>
          <w:rFonts w:ascii="Times New Roman" w:hAnsi="Times New Roman" w:cs="Times New Roman"/>
          <w:sz w:val="24"/>
          <w:szCs w:val="24"/>
        </w:rPr>
        <w:t>organizacional</w:t>
      </w:r>
      <w:r w:rsidR="0005792F" w:rsidRPr="00A079CF">
        <w:rPr>
          <w:rFonts w:ascii="Times New Roman" w:hAnsi="Times New Roman" w:cs="Times New Roman"/>
          <w:sz w:val="24"/>
          <w:szCs w:val="24"/>
        </w:rPr>
        <w:t>. Estos autores, de hecho,</w:t>
      </w:r>
      <w:r w:rsidR="00776E5B" w:rsidRPr="00A079CF">
        <w:rPr>
          <w:rFonts w:ascii="Times New Roman" w:hAnsi="Times New Roman" w:cs="Times New Roman"/>
          <w:sz w:val="24"/>
          <w:szCs w:val="24"/>
        </w:rPr>
        <w:t xml:space="preserve"> </w:t>
      </w:r>
      <w:r w:rsidR="0005792F" w:rsidRPr="00A079CF">
        <w:rPr>
          <w:rFonts w:ascii="Times New Roman" w:hAnsi="Times New Roman" w:cs="Times New Roman"/>
          <w:sz w:val="24"/>
          <w:szCs w:val="24"/>
        </w:rPr>
        <w:t xml:space="preserve">demuestran </w:t>
      </w:r>
      <w:r w:rsidR="00776E5B" w:rsidRPr="00A079CF">
        <w:rPr>
          <w:rFonts w:ascii="Times New Roman" w:hAnsi="Times New Roman" w:cs="Times New Roman"/>
          <w:sz w:val="24"/>
          <w:szCs w:val="24"/>
        </w:rPr>
        <w:t>en su</w:t>
      </w:r>
      <w:r w:rsidR="00B500A3" w:rsidRPr="00A079CF">
        <w:rPr>
          <w:rFonts w:ascii="Times New Roman" w:hAnsi="Times New Roman" w:cs="Times New Roman"/>
          <w:sz w:val="24"/>
          <w:szCs w:val="24"/>
        </w:rPr>
        <w:t xml:space="preserve"> estudio que la principal dimensión que impacta en el DO es el capital humano. </w:t>
      </w:r>
      <w:r w:rsidR="00776E5B" w:rsidRPr="00A079CF">
        <w:rPr>
          <w:rFonts w:ascii="Times New Roman" w:hAnsi="Times New Roman" w:cs="Times New Roman"/>
          <w:sz w:val="24"/>
          <w:szCs w:val="24"/>
        </w:rPr>
        <w:t>Por ende</w:t>
      </w:r>
      <w:r w:rsidR="0005792F" w:rsidRPr="00A079CF">
        <w:rPr>
          <w:rFonts w:ascii="Times New Roman" w:hAnsi="Times New Roman" w:cs="Times New Roman"/>
          <w:sz w:val="24"/>
          <w:szCs w:val="24"/>
        </w:rPr>
        <w:t>,</w:t>
      </w:r>
      <w:r w:rsidR="00776E5B" w:rsidRPr="00A079CF">
        <w:rPr>
          <w:rFonts w:ascii="Times New Roman" w:hAnsi="Times New Roman" w:cs="Times New Roman"/>
          <w:sz w:val="24"/>
          <w:szCs w:val="24"/>
        </w:rPr>
        <w:t xml:space="preserve"> se estima que</w:t>
      </w:r>
      <w:r w:rsidRPr="00A079CF">
        <w:rPr>
          <w:rFonts w:ascii="Times New Roman" w:hAnsi="Times New Roman" w:cs="Times New Roman"/>
          <w:sz w:val="24"/>
          <w:szCs w:val="24"/>
        </w:rPr>
        <w:t xml:space="preserve"> una futura línea de investigación</w:t>
      </w:r>
      <w:r w:rsidR="00776E5B" w:rsidRPr="00A079CF">
        <w:rPr>
          <w:rFonts w:ascii="Times New Roman" w:hAnsi="Times New Roman" w:cs="Times New Roman"/>
          <w:sz w:val="24"/>
          <w:szCs w:val="24"/>
        </w:rPr>
        <w:t xml:space="preserve"> a seguir</w:t>
      </w:r>
      <w:r w:rsidR="0005792F" w:rsidRPr="00A079CF">
        <w:rPr>
          <w:rFonts w:ascii="Times New Roman" w:hAnsi="Times New Roman" w:cs="Times New Roman"/>
          <w:sz w:val="24"/>
          <w:szCs w:val="24"/>
        </w:rPr>
        <w:t xml:space="preserve"> sería</w:t>
      </w:r>
      <w:r w:rsidR="00776E5B" w:rsidRPr="00A079CF">
        <w:rPr>
          <w:rFonts w:ascii="Times New Roman" w:hAnsi="Times New Roman" w:cs="Times New Roman"/>
          <w:sz w:val="24"/>
          <w:szCs w:val="24"/>
        </w:rPr>
        <w:t xml:space="preserve"> incorporar</w:t>
      </w:r>
      <w:r w:rsidRPr="00A079CF">
        <w:rPr>
          <w:rFonts w:ascii="Times New Roman" w:hAnsi="Times New Roman" w:cs="Times New Roman"/>
          <w:sz w:val="24"/>
          <w:szCs w:val="24"/>
        </w:rPr>
        <w:t xml:space="preserve"> la dimensión del capital humano como una variable </w:t>
      </w:r>
      <w:r w:rsidR="00776E5B" w:rsidRPr="00A079CF">
        <w:rPr>
          <w:rFonts w:ascii="Times New Roman" w:hAnsi="Times New Roman" w:cs="Times New Roman"/>
          <w:sz w:val="24"/>
          <w:szCs w:val="24"/>
        </w:rPr>
        <w:t>más</w:t>
      </w:r>
      <w:r w:rsidRPr="00A079CF">
        <w:rPr>
          <w:rFonts w:ascii="Times New Roman" w:hAnsi="Times New Roman" w:cs="Times New Roman"/>
          <w:sz w:val="24"/>
          <w:szCs w:val="24"/>
        </w:rPr>
        <w:t xml:space="preserve"> </w:t>
      </w:r>
      <w:r w:rsidR="00776E5B" w:rsidRPr="00A079CF">
        <w:rPr>
          <w:rFonts w:ascii="Times New Roman" w:hAnsi="Times New Roman" w:cs="Times New Roman"/>
          <w:sz w:val="24"/>
          <w:szCs w:val="24"/>
        </w:rPr>
        <w:t>para</w:t>
      </w:r>
      <w:r w:rsidRPr="00A079CF">
        <w:rPr>
          <w:rFonts w:ascii="Times New Roman" w:hAnsi="Times New Roman" w:cs="Times New Roman"/>
          <w:sz w:val="24"/>
          <w:szCs w:val="24"/>
        </w:rPr>
        <w:t xml:space="preserve"> analizar, puesto que finalmente son los empleados de una organización quienes poseen activos propios (experiencia, conocimiento, actitud, valores)</w:t>
      </w:r>
      <w:r w:rsidR="0005792F" w:rsidRPr="00A079CF">
        <w:rPr>
          <w:rFonts w:ascii="Times New Roman" w:hAnsi="Times New Roman" w:cs="Times New Roman"/>
          <w:sz w:val="24"/>
          <w:szCs w:val="24"/>
        </w:rPr>
        <w:t xml:space="preserve">. En otras palabras, </w:t>
      </w:r>
      <w:r w:rsidRPr="00A079CF">
        <w:rPr>
          <w:rFonts w:ascii="Times New Roman" w:hAnsi="Times New Roman" w:cs="Times New Roman"/>
          <w:sz w:val="24"/>
          <w:szCs w:val="24"/>
        </w:rPr>
        <w:t xml:space="preserve">cuando </w:t>
      </w:r>
      <w:r w:rsidR="0005792F" w:rsidRPr="00A079CF">
        <w:rPr>
          <w:rFonts w:ascii="Times New Roman" w:hAnsi="Times New Roman" w:cs="Times New Roman"/>
          <w:sz w:val="24"/>
          <w:szCs w:val="24"/>
        </w:rPr>
        <w:t xml:space="preserve">ellos </w:t>
      </w:r>
      <w:r w:rsidRPr="00A079CF">
        <w:rPr>
          <w:rFonts w:ascii="Times New Roman" w:hAnsi="Times New Roman" w:cs="Times New Roman"/>
          <w:sz w:val="24"/>
          <w:szCs w:val="24"/>
        </w:rPr>
        <w:t>se van de la organización</w:t>
      </w:r>
      <w:r w:rsidR="0005792F" w:rsidRPr="00A079CF">
        <w:rPr>
          <w:rFonts w:ascii="Times New Roman" w:hAnsi="Times New Roman" w:cs="Times New Roman"/>
          <w:sz w:val="24"/>
          <w:szCs w:val="24"/>
        </w:rPr>
        <w:t>,</w:t>
      </w:r>
      <w:r w:rsidRPr="00A079CF">
        <w:rPr>
          <w:rFonts w:ascii="Times New Roman" w:hAnsi="Times New Roman" w:cs="Times New Roman"/>
          <w:sz w:val="24"/>
          <w:szCs w:val="24"/>
        </w:rPr>
        <w:t xml:space="preserve"> se llevan esos activos intangibles.</w:t>
      </w:r>
    </w:p>
    <w:p w14:paraId="104D904F" w14:textId="77777777" w:rsidR="00B341D7" w:rsidRPr="00A079CF" w:rsidRDefault="00B341D7" w:rsidP="004D4BB1">
      <w:pPr>
        <w:spacing w:after="0"/>
        <w:ind w:firstLine="708"/>
        <w:contextualSpacing/>
        <w:jc w:val="both"/>
        <w:rPr>
          <w:rFonts w:ascii="Times New Roman" w:hAnsi="Times New Roman" w:cs="Times New Roman"/>
          <w:bCs/>
          <w:sz w:val="24"/>
          <w:szCs w:val="24"/>
        </w:rPr>
      </w:pPr>
      <w:r w:rsidRPr="00A079CF">
        <w:rPr>
          <w:rFonts w:ascii="Times New Roman" w:hAnsi="Times New Roman" w:cs="Times New Roman"/>
          <w:bCs/>
          <w:sz w:val="24"/>
          <w:szCs w:val="24"/>
        </w:rPr>
        <w:lastRenderedPageBreak/>
        <w:t>En la literatura se señala que el desempeño organizacional tiende a considerarse como sinónimo de productividad</w:t>
      </w:r>
      <w:r w:rsidR="00EE3330" w:rsidRPr="00A079CF">
        <w:rPr>
          <w:rFonts w:ascii="Times New Roman" w:hAnsi="Times New Roman" w:cs="Times New Roman"/>
          <w:bCs/>
          <w:sz w:val="24"/>
          <w:szCs w:val="24"/>
        </w:rPr>
        <w:t xml:space="preserve"> </w:t>
      </w:r>
      <w:r w:rsidR="00EE3330" w:rsidRPr="00A079CF">
        <w:rPr>
          <w:rFonts w:ascii="Times New Roman" w:hAnsi="Times New Roman" w:cs="Times New Roman"/>
          <w:noProof/>
          <w:sz w:val="24"/>
          <w:szCs w:val="24"/>
        </w:rPr>
        <w:t>(Richard</w:t>
      </w:r>
      <w:r w:rsidR="00BF6157" w:rsidRPr="00A079CF">
        <w:rPr>
          <w:rFonts w:ascii="Times New Roman" w:hAnsi="Times New Roman" w:cs="Times New Roman"/>
          <w:noProof/>
          <w:sz w:val="24"/>
          <w:szCs w:val="24"/>
        </w:rPr>
        <w:t xml:space="preserve"> </w:t>
      </w:r>
      <w:r w:rsidR="00BF6157" w:rsidRPr="00A079CF">
        <w:rPr>
          <w:rFonts w:ascii="Times New Roman" w:hAnsi="Times New Roman" w:cs="Times New Roman"/>
          <w:i/>
          <w:noProof/>
          <w:sz w:val="24"/>
          <w:szCs w:val="24"/>
        </w:rPr>
        <w:t>et al</w:t>
      </w:r>
      <w:r w:rsidR="00BF6157" w:rsidRPr="00A079CF">
        <w:rPr>
          <w:rFonts w:ascii="Times New Roman" w:hAnsi="Times New Roman" w:cs="Times New Roman"/>
          <w:noProof/>
          <w:sz w:val="24"/>
          <w:szCs w:val="24"/>
        </w:rPr>
        <w:t>.</w:t>
      </w:r>
      <w:r w:rsidR="00EE3330" w:rsidRPr="00A079CF">
        <w:rPr>
          <w:rFonts w:ascii="Times New Roman" w:hAnsi="Times New Roman" w:cs="Times New Roman"/>
          <w:noProof/>
          <w:sz w:val="24"/>
          <w:szCs w:val="24"/>
        </w:rPr>
        <w:t>, 2009; Wee y Chua, 2015)</w:t>
      </w:r>
      <w:r w:rsidRPr="00A079CF">
        <w:rPr>
          <w:rFonts w:ascii="Times New Roman" w:hAnsi="Times New Roman" w:cs="Times New Roman"/>
          <w:bCs/>
          <w:sz w:val="24"/>
          <w:szCs w:val="24"/>
        </w:rPr>
        <w:t xml:space="preserve">, y en este </w:t>
      </w:r>
      <w:r w:rsidR="000B5488" w:rsidRPr="00A079CF">
        <w:rPr>
          <w:rFonts w:ascii="Times New Roman" w:hAnsi="Times New Roman" w:cs="Times New Roman"/>
          <w:bCs/>
          <w:sz w:val="24"/>
          <w:szCs w:val="24"/>
        </w:rPr>
        <w:t>estudio</w:t>
      </w:r>
      <w:r w:rsidRPr="00A079CF">
        <w:rPr>
          <w:rFonts w:ascii="Times New Roman" w:hAnsi="Times New Roman" w:cs="Times New Roman"/>
          <w:bCs/>
          <w:sz w:val="24"/>
          <w:szCs w:val="24"/>
        </w:rPr>
        <w:t xml:space="preserve"> se confirma este supuesto</w:t>
      </w:r>
      <w:r w:rsidR="00EE3330" w:rsidRPr="00A079CF">
        <w:rPr>
          <w:rFonts w:ascii="Times New Roman" w:hAnsi="Times New Roman" w:cs="Times New Roman"/>
          <w:bCs/>
          <w:sz w:val="24"/>
          <w:szCs w:val="24"/>
        </w:rPr>
        <w:t>,</w:t>
      </w:r>
      <w:r w:rsidRPr="00A079CF">
        <w:rPr>
          <w:rFonts w:ascii="Times New Roman" w:hAnsi="Times New Roman" w:cs="Times New Roman"/>
          <w:bCs/>
          <w:sz w:val="24"/>
          <w:szCs w:val="24"/>
        </w:rPr>
        <w:t xml:space="preserve"> porque </w:t>
      </w:r>
      <w:r w:rsidR="00EE3330" w:rsidRPr="00A079CF">
        <w:rPr>
          <w:rFonts w:ascii="Times New Roman" w:hAnsi="Times New Roman" w:cs="Times New Roman"/>
          <w:bCs/>
          <w:sz w:val="24"/>
          <w:szCs w:val="24"/>
        </w:rPr>
        <w:t xml:space="preserve">en </w:t>
      </w:r>
      <w:r w:rsidR="0005792F" w:rsidRPr="00A079CF">
        <w:rPr>
          <w:rFonts w:ascii="Times New Roman" w:hAnsi="Times New Roman" w:cs="Times New Roman"/>
          <w:bCs/>
          <w:sz w:val="24"/>
          <w:szCs w:val="24"/>
        </w:rPr>
        <w:t>la presente</w:t>
      </w:r>
      <w:r w:rsidR="00EE3330" w:rsidRPr="00A079CF">
        <w:rPr>
          <w:rFonts w:ascii="Times New Roman" w:hAnsi="Times New Roman" w:cs="Times New Roman"/>
          <w:bCs/>
          <w:sz w:val="24"/>
          <w:szCs w:val="24"/>
        </w:rPr>
        <w:t xml:space="preserve"> investigación</w:t>
      </w:r>
      <w:r w:rsidRPr="00A079CF">
        <w:rPr>
          <w:rFonts w:ascii="Times New Roman" w:hAnsi="Times New Roman" w:cs="Times New Roman"/>
          <w:bCs/>
          <w:sz w:val="24"/>
          <w:szCs w:val="24"/>
        </w:rPr>
        <w:t xml:space="preserve"> </w:t>
      </w:r>
      <w:r w:rsidR="0005792F" w:rsidRPr="00A079CF">
        <w:rPr>
          <w:rFonts w:ascii="Times New Roman" w:hAnsi="Times New Roman" w:cs="Times New Roman"/>
          <w:bCs/>
          <w:sz w:val="24"/>
          <w:szCs w:val="24"/>
        </w:rPr>
        <w:t xml:space="preserve">dicha variable </w:t>
      </w:r>
      <w:r w:rsidRPr="00A079CF">
        <w:rPr>
          <w:rFonts w:ascii="Times New Roman" w:hAnsi="Times New Roman" w:cs="Times New Roman"/>
          <w:bCs/>
          <w:sz w:val="24"/>
          <w:szCs w:val="24"/>
        </w:rPr>
        <w:t>muestra</w:t>
      </w:r>
      <w:r w:rsidR="00EE3330" w:rsidRPr="00A079CF">
        <w:rPr>
          <w:rFonts w:ascii="Times New Roman" w:hAnsi="Times New Roman" w:cs="Times New Roman"/>
          <w:bCs/>
          <w:sz w:val="24"/>
          <w:szCs w:val="24"/>
        </w:rPr>
        <w:t xml:space="preserve"> una</w:t>
      </w:r>
      <w:r w:rsidRPr="00A079CF">
        <w:rPr>
          <w:rFonts w:ascii="Times New Roman" w:hAnsi="Times New Roman" w:cs="Times New Roman"/>
          <w:bCs/>
          <w:sz w:val="24"/>
          <w:szCs w:val="24"/>
        </w:rPr>
        <w:t xml:space="preserve"> estructura factorial determinada</w:t>
      </w:r>
      <w:r w:rsidR="00EE3330" w:rsidRPr="00A079CF">
        <w:rPr>
          <w:rFonts w:ascii="Times New Roman" w:hAnsi="Times New Roman" w:cs="Times New Roman"/>
          <w:bCs/>
          <w:sz w:val="24"/>
          <w:szCs w:val="24"/>
        </w:rPr>
        <w:t xml:space="preserve"> por</w:t>
      </w:r>
      <w:r w:rsidRPr="00A079CF">
        <w:rPr>
          <w:rFonts w:ascii="Times New Roman" w:hAnsi="Times New Roman" w:cs="Times New Roman"/>
          <w:bCs/>
          <w:sz w:val="24"/>
          <w:szCs w:val="24"/>
        </w:rPr>
        <w:t xml:space="preserve"> dos factores</w:t>
      </w:r>
      <w:r w:rsidR="000B5488" w:rsidRPr="00A079CF">
        <w:rPr>
          <w:rFonts w:ascii="Times New Roman" w:hAnsi="Times New Roman" w:cs="Times New Roman"/>
          <w:bCs/>
          <w:sz w:val="24"/>
          <w:szCs w:val="24"/>
        </w:rPr>
        <w:t>,</w:t>
      </w:r>
      <w:r w:rsidRPr="00A079CF">
        <w:rPr>
          <w:rFonts w:ascii="Times New Roman" w:hAnsi="Times New Roman" w:cs="Times New Roman"/>
          <w:bCs/>
          <w:sz w:val="24"/>
          <w:szCs w:val="24"/>
        </w:rPr>
        <w:t xml:space="preserve"> </w:t>
      </w:r>
      <w:r w:rsidR="0005792F" w:rsidRPr="00A079CF">
        <w:rPr>
          <w:rFonts w:ascii="Times New Roman" w:hAnsi="Times New Roman" w:cs="Times New Roman"/>
          <w:bCs/>
          <w:sz w:val="24"/>
          <w:szCs w:val="24"/>
        </w:rPr>
        <w:t>identificados</w:t>
      </w:r>
      <w:r w:rsidR="00EE3330" w:rsidRPr="00A079CF">
        <w:rPr>
          <w:rFonts w:ascii="Times New Roman" w:hAnsi="Times New Roman" w:cs="Times New Roman"/>
          <w:bCs/>
          <w:sz w:val="24"/>
          <w:szCs w:val="24"/>
        </w:rPr>
        <w:t xml:space="preserve"> como </w:t>
      </w:r>
      <w:r w:rsidR="00EE3330" w:rsidRPr="00A079CF">
        <w:rPr>
          <w:rFonts w:ascii="Times New Roman" w:hAnsi="Times New Roman" w:cs="Times New Roman"/>
          <w:bCs/>
          <w:i/>
          <w:sz w:val="24"/>
          <w:szCs w:val="24"/>
        </w:rPr>
        <w:t>calidad académica</w:t>
      </w:r>
      <w:r w:rsidR="00EE3330" w:rsidRPr="00A079CF">
        <w:rPr>
          <w:rFonts w:ascii="Times New Roman" w:hAnsi="Times New Roman" w:cs="Times New Roman"/>
          <w:bCs/>
          <w:sz w:val="24"/>
          <w:szCs w:val="24"/>
        </w:rPr>
        <w:t xml:space="preserve"> (CA) y </w:t>
      </w:r>
      <w:r w:rsidR="00EE3330" w:rsidRPr="00A079CF">
        <w:rPr>
          <w:rFonts w:ascii="Times New Roman" w:hAnsi="Times New Roman" w:cs="Times New Roman"/>
          <w:bCs/>
          <w:i/>
          <w:sz w:val="24"/>
          <w:szCs w:val="24"/>
        </w:rPr>
        <w:t>eficacia e innovación</w:t>
      </w:r>
      <w:r w:rsidR="00EE3330" w:rsidRPr="00A079CF">
        <w:rPr>
          <w:rFonts w:ascii="Times New Roman" w:hAnsi="Times New Roman" w:cs="Times New Roman"/>
          <w:bCs/>
          <w:sz w:val="24"/>
          <w:szCs w:val="24"/>
        </w:rPr>
        <w:t xml:space="preserve"> (EI), ambos conformados por aspectos que necesariamente refieren a indicadores relacionados con temas de productividad</w:t>
      </w:r>
      <w:r w:rsidR="000B5488" w:rsidRPr="00A079CF">
        <w:rPr>
          <w:rFonts w:ascii="Times New Roman" w:hAnsi="Times New Roman" w:cs="Times New Roman"/>
          <w:bCs/>
          <w:sz w:val="24"/>
          <w:szCs w:val="24"/>
        </w:rPr>
        <w:t>,</w:t>
      </w:r>
      <w:r w:rsidR="00EE3330" w:rsidRPr="00A079CF">
        <w:rPr>
          <w:rFonts w:ascii="Times New Roman" w:hAnsi="Times New Roman" w:cs="Times New Roman"/>
          <w:bCs/>
          <w:sz w:val="24"/>
          <w:szCs w:val="24"/>
        </w:rPr>
        <w:t xml:space="preserve"> como calidad de los procesos, calidad de los servicios, calidad en la</w:t>
      </w:r>
      <w:r w:rsidR="002140B7" w:rsidRPr="00A079CF">
        <w:rPr>
          <w:rFonts w:ascii="Times New Roman" w:hAnsi="Times New Roman" w:cs="Times New Roman"/>
          <w:bCs/>
          <w:sz w:val="24"/>
          <w:szCs w:val="24"/>
        </w:rPr>
        <w:t xml:space="preserve"> </w:t>
      </w:r>
      <w:r w:rsidR="00EE3330" w:rsidRPr="00A079CF">
        <w:rPr>
          <w:rFonts w:ascii="Times New Roman" w:hAnsi="Times New Roman" w:cs="Times New Roman"/>
          <w:bCs/>
          <w:sz w:val="24"/>
          <w:szCs w:val="24"/>
        </w:rPr>
        <w:t>formación, logro de objetivos y eficacia.</w:t>
      </w:r>
    </w:p>
    <w:p w14:paraId="0AA5D921" w14:textId="1DA81FF7" w:rsidR="00152136" w:rsidRPr="00A079CF" w:rsidRDefault="0005792F" w:rsidP="004D4BB1">
      <w:pPr>
        <w:spacing w:after="0"/>
        <w:ind w:firstLine="708"/>
        <w:contextualSpacing/>
        <w:jc w:val="both"/>
        <w:rPr>
          <w:rFonts w:ascii="Times New Roman" w:hAnsi="Times New Roman" w:cs="Times New Roman"/>
          <w:bCs/>
          <w:sz w:val="24"/>
          <w:szCs w:val="24"/>
        </w:rPr>
      </w:pPr>
      <w:r w:rsidRPr="00A079CF">
        <w:rPr>
          <w:rFonts w:ascii="Times New Roman" w:hAnsi="Times New Roman" w:cs="Times New Roman"/>
          <w:bCs/>
          <w:sz w:val="24"/>
          <w:szCs w:val="24"/>
        </w:rPr>
        <w:t xml:space="preserve">Por ende, y </w:t>
      </w:r>
      <w:r w:rsidR="00152136" w:rsidRPr="00A079CF">
        <w:rPr>
          <w:rFonts w:ascii="Times New Roman" w:hAnsi="Times New Roman" w:cs="Times New Roman"/>
          <w:bCs/>
          <w:sz w:val="24"/>
          <w:szCs w:val="24"/>
        </w:rPr>
        <w:t>para buscar cierta generalización de los resultados del presente estudio</w:t>
      </w:r>
      <w:r w:rsidR="000B5488" w:rsidRPr="00A079CF">
        <w:rPr>
          <w:rFonts w:ascii="Times New Roman" w:hAnsi="Times New Roman" w:cs="Times New Roman"/>
          <w:bCs/>
          <w:sz w:val="24"/>
          <w:szCs w:val="24"/>
        </w:rPr>
        <w:t>,</w:t>
      </w:r>
      <w:r w:rsidRPr="00A079CF">
        <w:rPr>
          <w:rFonts w:ascii="Times New Roman" w:hAnsi="Times New Roman" w:cs="Times New Roman"/>
          <w:bCs/>
          <w:sz w:val="24"/>
          <w:szCs w:val="24"/>
        </w:rPr>
        <w:t xml:space="preserve"> es necesario</w:t>
      </w:r>
      <w:r w:rsidR="00152136" w:rsidRPr="00A079CF">
        <w:rPr>
          <w:rFonts w:ascii="Times New Roman" w:hAnsi="Times New Roman" w:cs="Times New Roman"/>
          <w:bCs/>
          <w:sz w:val="24"/>
          <w:szCs w:val="24"/>
        </w:rPr>
        <w:t xml:space="preserve"> pensar en la posibilidad de replicar la investigación en otros estados del país, </w:t>
      </w:r>
      <w:r w:rsidRPr="00A079CF">
        <w:rPr>
          <w:rFonts w:ascii="Times New Roman" w:hAnsi="Times New Roman" w:cs="Times New Roman"/>
          <w:bCs/>
          <w:sz w:val="24"/>
          <w:szCs w:val="24"/>
        </w:rPr>
        <w:t xml:space="preserve">pues de ese modo se pueden </w:t>
      </w:r>
      <w:r w:rsidR="00152136" w:rsidRPr="00A079CF">
        <w:rPr>
          <w:rFonts w:ascii="Times New Roman" w:hAnsi="Times New Roman" w:cs="Times New Roman"/>
          <w:bCs/>
          <w:sz w:val="24"/>
          <w:szCs w:val="24"/>
        </w:rPr>
        <w:t>observar las posibles tendencias en las IES tanto p</w:t>
      </w:r>
      <w:r w:rsidR="00837D25" w:rsidRPr="00A079CF">
        <w:rPr>
          <w:rFonts w:ascii="Times New Roman" w:hAnsi="Times New Roman" w:cs="Times New Roman"/>
          <w:bCs/>
          <w:sz w:val="24"/>
          <w:szCs w:val="24"/>
        </w:rPr>
        <w:t>úblicas como privadas de México, así como</w:t>
      </w:r>
      <w:r w:rsidR="00152136" w:rsidRPr="00A079CF">
        <w:rPr>
          <w:rFonts w:ascii="Times New Roman" w:hAnsi="Times New Roman" w:cs="Times New Roman"/>
          <w:bCs/>
          <w:sz w:val="24"/>
          <w:szCs w:val="24"/>
        </w:rPr>
        <w:t xml:space="preserve"> asegurar una muestra representativa de este tipo de organizaciones educativas</w:t>
      </w:r>
      <w:r w:rsidR="00837D25" w:rsidRPr="00A079CF">
        <w:rPr>
          <w:rFonts w:ascii="Times New Roman" w:hAnsi="Times New Roman" w:cs="Times New Roman"/>
          <w:bCs/>
          <w:sz w:val="24"/>
          <w:szCs w:val="24"/>
        </w:rPr>
        <w:t>.</w:t>
      </w:r>
      <w:r w:rsidR="00152136" w:rsidRPr="00A079CF">
        <w:rPr>
          <w:rFonts w:ascii="Times New Roman" w:hAnsi="Times New Roman" w:cs="Times New Roman"/>
          <w:bCs/>
          <w:sz w:val="24"/>
          <w:szCs w:val="24"/>
        </w:rPr>
        <w:t xml:space="preserve"> </w:t>
      </w:r>
      <w:r w:rsidR="00837D25" w:rsidRPr="00A079CF">
        <w:rPr>
          <w:rFonts w:ascii="Times New Roman" w:hAnsi="Times New Roman" w:cs="Times New Roman"/>
          <w:bCs/>
          <w:sz w:val="24"/>
          <w:szCs w:val="24"/>
        </w:rPr>
        <w:t xml:space="preserve">En caso contrario, </w:t>
      </w:r>
      <w:r w:rsidR="00152136" w:rsidRPr="00A079CF">
        <w:rPr>
          <w:rFonts w:ascii="Times New Roman" w:hAnsi="Times New Roman" w:cs="Times New Roman"/>
          <w:bCs/>
          <w:sz w:val="24"/>
          <w:szCs w:val="24"/>
        </w:rPr>
        <w:t xml:space="preserve">los hallazgos de este estudio </w:t>
      </w:r>
      <w:r w:rsidR="00837D25" w:rsidRPr="00A079CF">
        <w:rPr>
          <w:rFonts w:ascii="Times New Roman" w:hAnsi="Times New Roman" w:cs="Times New Roman"/>
          <w:bCs/>
          <w:sz w:val="24"/>
          <w:szCs w:val="24"/>
        </w:rPr>
        <w:t xml:space="preserve">tendrían </w:t>
      </w:r>
      <w:r w:rsidR="00152136" w:rsidRPr="00A079CF">
        <w:rPr>
          <w:rFonts w:ascii="Times New Roman" w:hAnsi="Times New Roman" w:cs="Times New Roman"/>
          <w:bCs/>
          <w:sz w:val="24"/>
          <w:szCs w:val="24"/>
        </w:rPr>
        <w:t xml:space="preserve">la principal limitación </w:t>
      </w:r>
      <w:r w:rsidR="003C08FD" w:rsidRPr="00A079CF">
        <w:rPr>
          <w:rFonts w:ascii="Times New Roman" w:hAnsi="Times New Roman" w:cs="Times New Roman"/>
          <w:bCs/>
          <w:sz w:val="24"/>
          <w:szCs w:val="24"/>
        </w:rPr>
        <w:t xml:space="preserve">y debilidad </w:t>
      </w:r>
      <w:r w:rsidR="00152136" w:rsidRPr="00A079CF">
        <w:rPr>
          <w:rFonts w:ascii="Times New Roman" w:hAnsi="Times New Roman" w:cs="Times New Roman"/>
          <w:bCs/>
          <w:sz w:val="24"/>
          <w:szCs w:val="24"/>
        </w:rPr>
        <w:t xml:space="preserve">de </w:t>
      </w:r>
      <w:r w:rsidR="00837D25" w:rsidRPr="00A079CF">
        <w:rPr>
          <w:rFonts w:ascii="Times New Roman" w:hAnsi="Times New Roman" w:cs="Times New Roman"/>
          <w:bCs/>
          <w:sz w:val="24"/>
          <w:szCs w:val="24"/>
        </w:rPr>
        <w:t xml:space="preserve">haber sido recabados solo en las </w:t>
      </w:r>
      <w:r w:rsidR="00152136" w:rsidRPr="00A079CF">
        <w:rPr>
          <w:rFonts w:ascii="Times New Roman" w:hAnsi="Times New Roman" w:cs="Times New Roman"/>
          <w:bCs/>
          <w:sz w:val="24"/>
          <w:szCs w:val="24"/>
        </w:rPr>
        <w:t>instituciones de Tamaulipas que colaborar</w:t>
      </w:r>
      <w:r w:rsidR="00837D25" w:rsidRPr="00A079CF">
        <w:rPr>
          <w:rFonts w:ascii="Times New Roman" w:hAnsi="Times New Roman" w:cs="Times New Roman"/>
          <w:bCs/>
          <w:sz w:val="24"/>
          <w:szCs w:val="24"/>
        </w:rPr>
        <w:t>on</w:t>
      </w:r>
      <w:r w:rsidR="00152136" w:rsidRPr="00A079CF">
        <w:rPr>
          <w:rFonts w:ascii="Times New Roman" w:hAnsi="Times New Roman" w:cs="Times New Roman"/>
          <w:bCs/>
          <w:sz w:val="24"/>
          <w:szCs w:val="24"/>
        </w:rPr>
        <w:t xml:space="preserve"> en la investigación.</w:t>
      </w:r>
      <w:r w:rsidR="003C08FD" w:rsidRPr="00A079CF">
        <w:rPr>
          <w:rFonts w:ascii="Times New Roman" w:hAnsi="Times New Roman" w:cs="Times New Roman"/>
          <w:bCs/>
          <w:sz w:val="24"/>
          <w:szCs w:val="24"/>
        </w:rPr>
        <w:t xml:space="preserve"> </w:t>
      </w:r>
      <w:r w:rsidR="00837D25" w:rsidRPr="00A079CF">
        <w:rPr>
          <w:rFonts w:ascii="Times New Roman" w:hAnsi="Times New Roman" w:cs="Times New Roman"/>
          <w:bCs/>
          <w:sz w:val="24"/>
          <w:szCs w:val="24"/>
        </w:rPr>
        <w:t>Aun así</w:t>
      </w:r>
      <w:r w:rsidR="003C08FD" w:rsidRPr="00A079CF">
        <w:rPr>
          <w:rFonts w:ascii="Times New Roman" w:hAnsi="Times New Roman" w:cs="Times New Roman"/>
          <w:bCs/>
          <w:sz w:val="24"/>
          <w:szCs w:val="24"/>
        </w:rPr>
        <w:t xml:space="preserve">, </w:t>
      </w:r>
      <w:r w:rsidR="00837D25" w:rsidRPr="00A079CF">
        <w:rPr>
          <w:rFonts w:ascii="Times New Roman" w:hAnsi="Times New Roman" w:cs="Times New Roman"/>
          <w:bCs/>
          <w:sz w:val="24"/>
          <w:szCs w:val="24"/>
        </w:rPr>
        <w:t>vale acotar que estos</w:t>
      </w:r>
      <w:r w:rsidR="003C08FD" w:rsidRPr="00A079CF">
        <w:rPr>
          <w:rFonts w:ascii="Times New Roman" w:hAnsi="Times New Roman" w:cs="Times New Roman"/>
          <w:bCs/>
          <w:sz w:val="24"/>
          <w:szCs w:val="24"/>
        </w:rPr>
        <w:t xml:space="preserve"> resultados muestran un alcance exploratorio que permite conocer </w:t>
      </w:r>
      <w:r w:rsidR="00837D25" w:rsidRPr="00A079CF">
        <w:rPr>
          <w:rFonts w:ascii="Times New Roman" w:hAnsi="Times New Roman" w:cs="Times New Roman"/>
          <w:bCs/>
          <w:sz w:val="24"/>
          <w:szCs w:val="24"/>
        </w:rPr>
        <w:t xml:space="preserve">el fenómeno analizado </w:t>
      </w:r>
      <w:r w:rsidR="003C08FD" w:rsidRPr="00A079CF">
        <w:rPr>
          <w:rFonts w:ascii="Times New Roman" w:hAnsi="Times New Roman" w:cs="Times New Roman"/>
          <w:bCs/>
          <w:sz w:val="24"/>
          <w:szCs w:val="24"/>
        </w:rPr>
        <w:t>desde la percepción de los docentes y directivos encuestados.</w:t>
      </w:r>
    </w:p>
    <w:p w14:paraId="55DF1435" w14:textId="77777777" w:rsidR="00357B3B" w:rsidRPr="00A079CF" w:rsidRDefault="00357B3B" w:rsidP="004D4BB1">
      <w:pPr>
        <w:spacing w:after="0"/>
        <w:ind w:firstLine="708"/>
        <w:contextualSpacing/>
        <w:jc w:val="both"/>
        <w:rPr>
          <w:rFonts w:ascii="Times New Roman" w:hAnsi="Times New Roman" w:cs="Times New Roman"/>
          <w:bCs/>
          <w:sz w:val="24"/>
          <w:szCs w:val="24"/>
        </w:rPr>
      </w:pPr>
    </w:p>
    <w:p w14:paraId="178783D5" w14:textId="3D989CC7" w:rsidR="00C57528" w:rsidRPr="00A079CF" w:rsidRDefault="00357B3B" w:rsidP="004D4BB1">
      <w:pPr>
        <w:spacing w:after="0"/>
        <w:contextualSpacing/>
        <w:jc w:val="center"/>
        <w:rPr>
          <w:rFonts w:ascii="Times New Roman" w:hAnsi="Times New Roman" w:cs="Times New Roman"/>
          <w:b/>
          <w:sz w:val="32"/>
          <w:szCs w:val="32"/>
        </w:rPr>
      </w:pPr>
      <w:r w:rsidRPr="00A079CF">
        <w:rPr>
          <w:rFonts w:ascii="Times New Roman" w:hAnsi="Times New Roman" w:cs="Times New Roman"/>
          <w:b/>
          <w:sz w:val="32"/>
          <w:szCs w:val="32"/>
        </w:rPr>
        <w:t>Conclusiones</w:t>
      </w:r>
      <w:r w:rsidR="007034C4" w:rsidRPr="00A079CF">
        <w:rPr>
          <w:rFonts w:ascii="Times New Roman" w:hAnsi="Times New Roman" w:cs="Times New Roman"/>
          <w:b/>
          <w:sz w:val="32"/>
          <w:szCs w:val="32"/>
        </w:rPr>
        <w:t xml:space="preserve"> </w:t>
      </w:r>
    </w:p>
    <w:p w14:paraId="44D948BD" w14:textId="77777777" w:rsidR="00BF176B" w:rsidRPr="00A079CF" w:rsidRDefault="00E33FB1" w:rsidP="004D4BB1">
      <w:pPr>
        <w:spacing w:after="0"/>
        <w:ind w:firstLine="708"/>
        <w:contextualSpacing/>
        <w:jc w:val="both"/>
        <w:rPr>
          <w:rFonts w:ascii="Times New Roman" w:hAnsi="Times New Roman" w:cs="Times New Roman"/>
          <w:bCs/>
          <w:sz w:val="24"/>
          <w:szCs w:val="24"/>
        </w:rPr>
      </w:pPr>
      <w:r w:rsidRPr="00A079CF">
        <w:rPr>
          <w:rFonts w:ascii="Times New Roman" w:hAnsi="Times New Roman" w:cs="Times New Roman"/>
          <w:sz w:val="24"/>
          <w:szCs w:val="24"/>
        </w:rPr>
        <w:t xml:space="preserve">Como se ha observado en la literatura </w:t>
      </w:r>
      <w:r w:rsidR="00837D25" w:rsidRPr="00A079CF">
        <w:rPr>
          <w:rFonts w:ascii="Times New Roman" w:hAnsi="Times New Roman" w:cs="Times New Roman"/>
          <w:sz w:val="24"/>
          <w:szCs w:val="24"/>
        </w:rPr>
        <w:t>comentada</w:t>
      </w:r>
      <w:r w:rsidRPr="00A079CF">
        <w:rPr>
          <w:rFonts w:ascii="Times New Roman" w:hAnsi="Times New Roman" w:cs="Times New Roman"/>
          <w:sz w:val="24"/>
          <w:szCs w:val="24"/>
        </w:rPr>
        <w:t>, el capital intelectual es un fenómeno estudiado ampliamente en países desarrollados e industrializados, aunque no de la misma manera en las economías emergentes, como es el caso de México. De allí el interés por llevar a cabo investigaciones en nuestro contexto, pues h</w:t>
      </w:r>
      <w:r w:rsidR="00DE6876" w:rsidRPr="00A079CF">
        <w:rPr>
          <w:rFonts w:ascii="Times New Roman" w:hAnsi="Times New Roman" w:cs="Times New Roman"/>
          <w:bCs/>
          <w:sz w:val="24"/>
          <w:szCs w:val="24"/>
        </w:rPr>
        <w:t>oy en día las organizaciones</w:t>
      </w:r>
      <w:r w:rsidR="00BF176B" w:rsidRPr="00A079CF">
        <w:rPr>
          <w:rFonts w:ascii="Times New Roman" w:hAnsi="Times New Roman" w:cs="Times New Roman"/>
          <w:bCs/>
          <w:sz w:val="24"/>
          <w:szCs w:val="24"/>
        </w:rPr>
        <w:t>, tanto públicas como privadas,</w:t>
      </w:r>
      <w:r w:rsidR="00DE6876" w:rsidRPr="00A079CF">
        <w:rPr>
          <w:rFonts w:ascii="Times New Roman" w:hAnsi="Times New Roman" w:cs="Times New Roman"/>
          <w:bCs/>
          <w:sz w:val="24"/>
          <w:szCs w:val="24"/>
        </w:rPr>
        <w:t xml:space="preserve"> </w:t>
      </w:r>
      <w:r w:rsidR="00837D25" w:rsidRPr="00A079CF">
        <w:rPr>
          <w:rFonts w:ascii="Times New Roman" w:hAnsi="Times New Roman" w:cs="Times New Roman"/>
          <w:bCs/>
          <w:sz w:val="24"/>
          <w:szCs w:val="24"/>
        </w:rPr>
        <w:t>se hallan</w:t>
      </w:r>
      <w:r w:rsidR="00DE6876" w:rsidRPr="00A079CF">
        <w:rPr>
          <w:rFonts w:ascii="Times New Roman" w:hAnsi="Times New Roman" w:cs="Times New Roman"/>
          <w:bCs/>
          <w:sz w:val="24"/>
          <w:szCs w:val="24"/>
        </w:rPr>
        <w:t xml:space="preserve"> en </w:t>
      </w:r>
      <w:r w:rsidR="00837D25" w:rsidRPr="00A079CF">
        <w:rPr>
          <w:rFonts w:ascii="Times New Roman" w:hAnsi="Times New Roman" w:cs="Times New Roman"/>
          <w:bCs/>
          <w:sz w:val="24"/>
          <w:szCs w:val="24"/>
        </w:rPr>
        <w:t xml:space="preserve">una </w:t>
      </w:r>
      <w:r w:rsidR="00DE6876" w:rsidRPr="00A079CF">
        <w:rPr>
          <w:rFonts w:ascii="Times New Roman" w:hAnsi="Times New Roman" w:cs="Times New Roman"/>
          <w:bCs/>
          <w:sz w:val="24"/>
          <w:szCs w:val="24"/>
        </w:rPr>
        <w:t xml:space="preserve">búsqueda </w:t>
      </w:r>
      <w:r w:rsidR="00837D25" w:rsidRPr="00A079CF">
        <w:rPr>
          <w:rFonts w:ascii="Times New Roman" w:hAnsi="Times New Roman" w:cs="Times New Roman"/>
          <w:bCs/>
          <w:sz w:val="24"/>
          <w:szCs w:val="24"/>
        </w:rPr>
        <w:t>exhaustiva de estrategias para mantenerse vigentes</w:t>
      </w:r>
      <w:r w:rsidR="00DE6876" w:rsidRPr="00A079CF">
        <w:rPr>
          <w:rFonts w:ascii="Times New Roman" w:hAnsi="Times New Roman" w:cs="Times New Roman"/>
          <w:bCs/>
          <w:sz w:val="24"/>
          <w:szCs w:val="24"/>
        </w:rPr>
        <w:t xml:space="preserve"> en sus mercados. </w:t>
      </w:r>
    </w:p>
    <w:p w14:paraId="5EC843A4" w14:textId="77777777" w:rsidR="00926124" w:rsidRPr="00A079CF" w:rsidRDefault="00BF176B" w:rsidP="004D4BB1">
      <w:pPr>
        <w:spacing w:after="0"/>
        <w:ind w:firstLine="708"/>
        <w:contextualSpacing/>
        <w:jc w:val="both"/>
        <w:rPr>
          <w:rFonts w:ascii="Times New Roman" w:hAnsi="Times New Roman" w:cs="Times New Roman"/>
          <w:bCs/>
          <w:sz w:val="24"/>
          <w:szCs w:val="24"/>
        </w:rPr>
      </w:pPr>
      <w:r w:rsidRPr="00A079CF">
        <w:rPr>
          <w:rFonts w:ascii="Times New Roman" w:hAnsi="Times New Roman" w:cs="Times New Roman"/>
          <w:bCs/>
          <w:sz w:val="24"/>
          <w:szCs w:val="24"/>
        </w:rPr>
        <w:t>Por ende</w:t>
      </w:r>
      <w:r w:rsidR="00837D25" w:rsidRPr="00A079CF">
        <w:rPr>
          <w:rFonts w:ascii="Times New Roman" w:hAnsi="Times New Roman" w:cs="Times New Roman"/>
          <w:bCs/>
          <w:sz w:val="24"/>
          <w:szCs w:val="24"/>
        </w:rPr>
        <w:t>,</w:t>
      </w:r>
      <w:r w:rsidR="00DE6876" w:rsidRPr="00A079CF">
        <w:rPr>
          <w:rFonts w:ascii="Times New Roman" w:hAnsi="Times New Roman" w:cs="Times New Roman"/>
          <w:bCs/>
          <w:sz w:val="24"/>
          <w:szCs w:val="24"/>
        </w:rPr>
        <w:t xml:space="preserve"> el objetivo del presente estudio ha sido analizar </w:t>
      </w:r>
      <w:r w:rsidR="00837D25" w:rsidRPr="00A079CF">
        <w:rPr>
          <w:rFonts w:ascii="Times New Roman" w:hAnsi="Times New Roman" w:cs="Times New Roman"/>
          <w:bCs/>
          <w:sz w:val="24"/>
          <w:szCs w:val="24"/>
        </w:rPr>
        <w:t xml:space="preserve">de qué manera </w:t>
      </w:r>
      <w:r w:rsidR="00DE6876" w:rsidRPr="00A079CF">
        <w:rPr>
          <w:rFonts w:ascii="Times New Roman" w:hAnsi="Times New Roman" w:cs="Times New Roman"/>
          <w:bCs/>
          <w:sz w:val="24"/>
          <w:szCs w:val="24"/>
        </w:rPr>
        <w:t>los aspectos relacionados con las estructuras, los procesos, los programas, los procedimientos y las políticas organizacionales (capital estructural) son valorad</w:t>
      </w:r>
      <w:r w:rsidR="00837D25" w:rsidRPr="00A079CF">
        <w:rPr>
          <w:rFonts w:ascii="Times New Roman" w:hAnsi="Times New Roman" w:cs="Times New Roman"/>
          <w:bCs/>
          <w:sz w:val="24"/>
          <w:szCs w:val="24"/>
        </w:rPr>
        <w:t>o</w:t>
      </w:r>
      <w:r w:rsidR="00DE6876" w:rsidRPr="00A079CF">
        <w:rPr>
          <w:rFonts w:ascii="Times New Roman" w:hAnsi="Times New Roman" w:cs="Times New Roman"/>
          <w:bCs/>
          <w:sz w:val="24"/>
          <w:szCs w:val="24"/>
        </w:rPr>
        <w:t xml:space="preserve">s por los actores de las IES (directivos y docentes), </w:t>
      </w:r>
      <w:r w:rsidR="00837D25" w:rsidRPr="00A079CF">
        <w:rPr>
          <w:rFonts w:ascii="Times New Roman" w:hAnsi="Times New Roman" w:cs="Times New Roman"/>
          <w:bCs/>
          <w:sz w:val="24"/>
          <w:szCs w:val="24"/>
        </w:rPr>
        <w:t xml:space="preserve">y cómo </w:t>
      </w:r>
      <w:r w:rsidR="00DE6876" w:rsidRPr="00A079CF">
        <w:rPr>
          <w:rFonts w:ascii="Times New Roman" w:hAnsi="Times New Roman" w:cs="Times New Roman"/>
          <w:bCs/>
          <w:sz w:val="24"/>
          <w:szCs w:val="24"/>
        </w:rPr>
        <w:t xml:space="preserve">ellos </w:t>
      </w:r>
      <w:r w:rsidR="00837D25" w:rsidRPr="00A079CF">
        <w:rPr>
          <w:rFonts w:ascii="Times New Roman" w:hAnsi="Times New Roman" w:cs="Times New Roman"/>
          <w:bCs/>
          <w:sz w:val="24"/>
          <w:szCs w:val="24"/>
        </w:rPr>
        <w:t xml:space="preserve">aprecian </w:t>
      </w:r>
      <w:r w:rsidR="00DE6876" w:rsidRPr="00A079CF">
        <w:rPr>
          <w:rFonts w:ascii="Times New Roman" w:hAnsi="Times New Roman" w:cs="Times New Roman"/>
          <w:bCs/>
          <w:sz w:val="24"/>
          <w:szCs w:val="24"/>
        </w:rPr>
        <w:t>que dichos elementos pued</w:t>
      </w:r>
      <w:r w:rsidR="00837D25" w:rsidRPr="00A079CF">
        <w:rPr>
          <w:rFonts w:ascii="Times New Roman" w:hAnsi="Times New Roman" w:cs="Times New Roman"/>
          <w:bCs/>
          <w:sz w:val="24"/>
          <w:szCs w:val="24"/>
        </w:rPr>
        <w:t>a</w:t>
      </w:r>
      <w:r w:rsidR="00DE6876" w:rsidRPr="00A079CF">
        <w:rPr>
          <w:rFonts w:ascii="Times New Roman" w:hAnsi="Times New Roman" w:cs="Times New Roman"/>
          <w:bCs/>
          <w:sz w:val="24"/>
          <w:szCs w:val="24"/>
        </w:rPr>
        <w:t xml:space="preserve">n estar correlacionados con los diferentes desempeños de las instituciones. En ese sentido, el principal hallazgo </w:t>
      </w:r>
      <w:r w:rsidR="00837D25" w:rsidRPr="00A079CF">
        <w:rPr>
          <w:rFonts w:ascii="Times New Roman" w:hAnsi="Times New Roman" w:cs="Times New Roman"/>
          <w:bCs/>
          <w:sz w:val="24"/>
          <w:szCs w:val="24"/>
        </w:rPr>
        <w:t>de esta indagación</w:t>
      </w:r>
      <w:r w:rsidR="00DE6876" w:rsidRPr="00A079CF">
        <w:rPr>
          <w:rFonts w:ascii="Times New Roman" w:hAnsi="Times New Roman" w:cs="Times New Roman"/>
          <w:bCs/>
          <w:sz w:val="24"/>
          <w:szCs w:val="24"/>
        </w:rPr>
        <w:t xml:space="preserve"> </w:t>
      </w:r>
      <w:r w:rsidR="00837D25" w:rsidRPr="00A079CF">
        <w:rPr>
          <w:rFonts w:ascii="Times New Roman" w:hAnsi="Times New Roman" w:cs="Times New Roman"/>
          <w:bCs/>
          <w:sz w:val="24"/>
          <w:szCs w:val="24"/>
        </w:rPr>
        <w:t xml:space="preserve">ha sido </w:t>
      </w:r>
      <w:r w:rsidR="00DE6876" w:rsidRPr="00A079CF">
        <w:rPr>
          <w:rFonts w:ascii="Times New Roman" w:hAnsi="Times New Roman" w:cs="Times New Roman"/>
          <w:bCs/>
          <w:sz w:val="24"/>
          <w:szCs w:val="24"/>
        </w:rPr>
        <w:t>confirma</w:t>
      </w:r>
      <w:r w:rsidR="00837D25" w:rsidRPr="00A079CF">
        <w:rPr>
          <w:rFonts w:ascii="Times New Roman" w:hAnsi="Times New Roman" w:cs="Times New Roman"/>
          <w:bCs/>
          <w:sz w:val="24"/>
          <w:szCs w:val="24"/>
        </w:rPr>
        <w:t>r</w:t>
      </w:r>
      <w:r w:rsidR="00DE6876" w:rsidRPr="00A079CF">
        <w:rPr>
          <w:rFonts w:ascii="Times New Roman" w:hAnsi="Times New Roman" w:cs="Times New Roman"/>
          <w:bCs/>
          <w:sz w:val="24"/>
          <w:szCs w:val="24"/>
        </w:rPr>
        <w:t xml:space="preserve"> </w:t>
      </w:r>
      <w:r w:rsidR="009377A6" w:rsidRPr="00A079CF">
        <w:rPr>
          <w:rFonts w:ascii="Times New Roman" w:hAnsi="Times New Roman" w:cs="Times New Roman"/>
          <w:bCs/>
          <w:sz w:val="24"/>
          <w:szCs w:val="24"/>
        </w:rPr>
        <w:t xml:space="preserve">la hipótesis </w:t>
      </w:r>
      <w:r w:rsidR="00837D25" w:rsidRPr="00A079CF">
        <w:rPr>
          <w:rFonts w:ascii="Times New Roman" w:hAnsi="Times New Roman" w:cs="Times New Roman"/>
          <w:bCs/>
          <w:sz w:val="24"/>
          <w:szCs w:val="24"/>
        </w:rPr>
        <w:t xml:space="preserve">planteada, es decir, </w:t>
      </w:r>
      <w:r w:rsidR="00DE6876" w:rsidRPr="00A079CF">
        <w:rPr>
          <w:rFonts w:ascii="Times New Roman" w:hAnsi="Times New Roman" w:cs="Times New Roman"/>
          <w:bCs/>
          <w:sz w:val="24"/>
          <w:szCs w:val="24"/>
        </w:rPr>
        <w:t xml:space="preserve">que aspectos intangibles </w:t>
      </w:r>
      <w:r w:rsidR="00837D25" w:rsidRPr="00A079CF">
        <w:rPr>
          <w:rFonts w:ascii="Times New Roman" w:hAnsi="Times New Roman" w:cs="Times New Roman"/>
          <w:bCs/>
          <w:sz w:val="24"/>
          <w:szCs w:val="24"/>
        </w:rPr>
        <w:t>—</w:t>
      </w:r>
      <w:r w:rsidR="00DE6876" w:rsidRPr="00A079CF">
        <w:rPr>
          <w:rFonts w:ascii="Times New Roman" w:hAnsi="Times New Roman" w:cs="Times New Roman"/>
          <w:bCs/>
          <w:sz w:val="24"/>
          <w:szCs w:val="24"/>
        </w:rPr>
        <w:t>en particular</w:t>
      </w:r>
      <w:r w:rsidR="00E0693F" w:rsidRPr="00A079CF">
        <w:rPr>
          <w:rFonts w:ascii="Times New Roman" w:hAnsi="Times New Roman" w:cs="Times New Roman"/>
          <w:bCs/>
          <w:sz w:val="24"/>
          <w:szCs w:val="24"/>
        </w:rPr>
        <w:t>,</w:t>
      </w:r>
      <w:r w:rsidR="00DE6876" w:rsidRPr="00A079CF">
        <w:rPr>
          <w:rFonts w:ascii="Times New Roman" w:hAnsi="Times New Roman" w:cs="Times New Roman"/>
          <w:bCs/>
          <w:sz w:val="24"/>
          <w:szCs w:val="24"/>
        </w:rPr>
        <w:t xml:space="preserve"> los agrupados en la categoría de capital estructural</w:t>
      </w:r>
      <w:r w:rsidR="00837D25" w:rsidRPr="00A079CF">
        <w:rPr>
          <w:rFonts w:ascii="Times New Roman" w:hAnsi="Times New Roman" w:cs="Times New Roman"/>
          <w:bCs/>
          <w:sz w:val="24"/>
          <w:szCs w:val="24"/>
        </w:rPr>
        <w:t>—</w:t>
      </w:r>
      <w:r w:rsidR="00DE6876" w:rsidRPr="00A079CF">
        <w:rPr>
          <w:rFonts w:ascii="Times New Roman" w:hAnsi="Times New Roman" w:cs="Times New Roman"/>
          <w:bCs/>
          <w:sz w:val="24"/>
          <w:szCs w:val="24"/>
        </w:rPr>
        <w:t xml:space="preserve"> efectivamente muestran correlaciones positivas y significativas con los dos tipos de desempeño determinados en esta investigación</w:t>
      </w:r>
      <w:r w:rsidR="00837D25" w:rsidRPr="00A079CF">
        <w:rPr>
          <w:rFonts w:ascii="Times New Roman" w:hAnsi="Times New Roman" w:cs="Times New Roman"/>
          <w:bCs/>
          <w:sz w:val="24"/>
          <w:szCs w:val="24"/>
        </w:rPr>
        <w:t>:</w:t>
      </w:r>
      <w:r w:rsidR="00DB3D74" w:rsidRPr="00A079CF">
        <w:rPr>
          <w:rFonts w:ascii="Times New Roman" w:hAnsi="Times New Roman" w:cs="Times New Roman"/>
          <w:bCs/>
          <w:sz w:val="24"/>
          <w:szCs w:val="24"/>
        </w:rPr>
        <w:t xml:space="preserve"> </w:t>
      </w:r>
      <w:r w:rsidR="00DE6876" w:rsidRPr="00A079CF">
        <w:rPr>
          <w:rFonts w:ascii="Times New Roman" w:hAnsi="Times New Roman" w:cs="Times New Roman"/>
          <w:bCs/>
          <w:sz w:val="24"/>
          <w:szCs w:val="24"/>
        </w:rPr>
        <w:t xml:space="preserve">calidad académica </w:t>
      </w:r>
      <w:r w:rsidR="00DB3D74" w:rsidRPr="00A079CF">
        <w:rPr>
          <w:rFonts w:ascii="Times New Roman" w:hAnsi="Times New Roman" w:cs="Times New Roman"/>
          <w:bCs/>
          <w:sz w:val="24"/>
          <w:szCs w:val="24"/>
        </w:rPr>
        <w:t xml:space="preserve">(CA) </w:t>
      </w:r>
      <w:r w:rsidR="00DE6876" w:rsidRPr="00A079CF">
        <w:rPr>
          <w:rFonts w:ascii="Times New Roman" w:hAnsi="Times New Roman" w:cs="Times New Roman"/>
          <w:bCs/>
          <w:sz w:val="24"/>
          <w:szCs w:val="24"/>
        </w:rPr>
        <w:t>y eficacia e innovación</w:t>
      </w:r>
      <w:r w:rsidR="00DB3D74" w:rsidRPr="00A079CF">
        <w:rPr>
          <w:rFonts w:ascii="Times New Roman" w:hAnsi="Times New Roman" w:cs="Times New Roman"/>
          <w:bCs/>
          <w:sz w:val="24"/>
          <w:szCs w:val="24"/>
        </w:rPr>
        <w:t xml:space="preserve"> (EI)</w:t>
      </w:r>
      <w:r w:rsidR="00DE6876" w:rsidRPr="00A079CF">
        <w:rPr>
          <w:rFonts w:ascii="Times New Roman" w:hAnsi="Times New Roman" w:cs="Times New Roman"/>
          <w:bCs/>
          <w:sz w:val="24"/>
          <w:szCs w:val="24"/>
        </w:rPr>
        <w:t>.</w:t>
      </w:r>
    </w:p>
    <w:p w14:paraId="43D7C145" w14:textId="03165B65" w:rsidR="00AA65D7" w:rsidRPr="00A079CF" w:rsidRDefault="00DE6876" w:rsidP="004D4BB1">
      <w:pPr>
        <w:spacing w:after="0"/>
        <w:ind w:firstLine="708"/>
        <w:contextualSpacing/>
        <w:jc w:val="both"/>
        <w:rPr>
          <w:rFonts w:ascii="Times New Roman" w:hAnsi="Times New Roman" w:cs="Times New Roman"/>
          <w:bCs/>
          <w:sz w:val="24"/>
          <w:szCs w:val="24"/>
        </w:rPr>
      </w:pPr>
      <w:r w:rsidRPr="00A079CF">
        <w:rPr>
          <w:rFonts w:ascii="Times New Roman" w:hAnsi="Times New Roman" w:cs="Times New Roman"/>
          <w:bCs/>
          <w:sz w:val="24"/>
          <w:szCs w:val="24"/>
        </w:rPr>
        <w:lastRenderedPageBreak/>
        <w:t xml:space="preserve">Estos </w:t>
      </w:r>
      <w:r w:rsidR="00837D25" w:rsidRPr="00A079CF">
        <w:rPr>
          <w:rFonts w:ascii="Times New Roman" w:hAnsi="Times New Roman" w:cs="Times New Roman"/>
          <w:bCs/>
          <w:sz w:val="24"/>
          <w:szCs w:val="24"/>
        </w:rPr>
        <w:t>resultados</w:t>
      </w:r>
      <w:r w:rsidRPr="00A079CF">
        <w:rPr>
          <w:rFonts w:ascii="Times New Roman" w:hAnsi="Times New Roman" w:cs="Times New Roman"/>
          <w:bCs/>
          <w:sz w:val="24"/>
          <w:szCs w:val="24"/>
        </w:rPr>
        <w:t xml:space="preserve"> son un punto de partida para que la gerencia educativa </w:t>
      </w:r>
      <w:r w:rsidR="00837D25" w:rsidRPr="00A079CF">
        <w:rPr>
          <w:rFonts w:ascii="Times New Roman" w:hAnsi="Times New Roman" w:cs="Times New Roman"/>
          <w:bCs/>
          <w:sz w:val="24"/>
          <w:szCs w:val="24"/>
        </w:rPr>
        <w:t>otorgue</w:t>
      </w:r>
      <w:r w:rsidRPr="00A079CF">
        <w:rPr>
          <w:rFonts w:ascii="Times New Roman" w:hAnsi="Times New Roman" w:cs="Times New Roman"/>
          <w:bCs/>
          <w:sz w:val="24"/>
          <w:szCs w:val="24"/>
        </w:rPr>
        <w:t xml:space="preserve"> importancia a los aspectos formales de su organización</w:t>
      </w:r>
      <w:r w:rsidR="00837D25" w:rsidRPr="00A079CF">
        <w:rPr>
          <w:rFonts w:ascii="Times New Roman" w:hAnsi="Times New Roman" w:cs="Times New Roman"/>
          <w:bCs/>
          <w:sz w:val="24"/>
          <w:szCs w:val="24"/>
        </w:rPr>
        <w:t xml:space="preserve"> </w:t>
      </w:r>
      <w:r w:rsidRPr="00A079CF">
        <w:rPr>
          <w:rFonts w:ascii="Times New Roman" w:hAnsi="Times New Roman" w:cs="Times New Roman"/>
          <w:bCs/>
          <w:sz w:val="24"/>
          <w:szCs w:val="24"/>
        </w:rPr>
        <w:t xml:space="preserve">no solo </w:t>
      </w:r>
      <w:r w:rsidR="00837D25" w:rsidRPr="00A079CF">
        <w:rPr>
          <w:rFonts w:ascii="Times New Roman" w:hAnsi="Times New Roman" w:cs="Times New Roman"/>
          <w:bCs/>
          <w:sz w:val="24"/>
          <w:szCs w:val="24"/>
        </w:rPr>
        <w:t xml:space="preserve">para </w:t>
      </w:r>
      <w:r w:rsidRPr="00A079CF">
        <w:rPr>
          <w:rFonts w:ascii="Times New Roman" w:hAnsi="Times New Roman" w:cs="Times New Roman"/>
          <w:bCs/>
          <w:sz w:val="24"/>
          <w:szCs w:val="24"/>
        </w:rPr>
        <w:t xml:space="preserve">documentar el conocimiento y </w:t>
      </w:r>
      <w:r w:rsidR="00837D25" w:rsidRPr="00A079CF">
        <w:rPr>
          <w:rFonts w:ascii="Times New Roman" w:hAnsi="Times New Roman" w:cs="Times New Roman"/>
          <w:bCs/>
          <w:sz w:val="24"/>
          <w:szCs w:val="24"/>
        </w:rPr>
        <w:t xml:space="preserve">la </w:t>
      </w:r>
      <w:r w:rsidRPr="00A079CF">
        <w:rPr>
          <w:rFonts w:ascii="Times New Roman" w:hAnsi="Times New Roman" w:cs="Times New Roman"/>
          <w:bCs/>
          <w:sz w:val="24"/>
          <w:szCs w:val="24"/>
        </w:rPr>
        <w:t xml:space="preserve">experiencia de sus </w:t>
      </w:r>
      <w:r w:rsidR="004D4AF0" w:rsidRPr="00A079CF">
        <w:rPr>
          <w:rFonts w:ascii="Times New Roman" w:hAnsi="Times New Roman" w:cs="Times New Roman"/>
          <w:bCs/>
          <w:sz w:val="24"/>
          <w:szCs w:val="24"/>
        </w:rPr>
        <w:t>empleados</w:t>
      </w:r>
      <w:r w:rsidRPr="00A079CF">
        <w:rPr>
          <w:rFonts w:ascii="Times New Roman" w:hAnsi="Times New Roman" w:cs="Times New Roman"/>
          <w:bCs/>
          <w:sz w:val="24"/>
          <w:szCs w:val="24"/>
        </w:rPr>
        <w:t xml:space="preserve"> en manuales administrativos, bases de datos y sistemas de información, sino también </w:t>
      </w:r>
      <w:r w:rsidR="00837D25" w:rsidRPr="00A079CF">
        <w:rPr>
          <w:rFonts w:ascii="Times New Roman" w:hAnsi="Times New Roman" w:cs="Times New Roman"/>
          <w:bCs/>
          <w:sz w:val="24"/>
          <w:szCs w:val="24"/>
        </w:rPr>
        <w:t xml:space="preserve">para estimar cómo </w:t>
      </w:r>
      <w:r w:rsidRPr="00A079CF">
        <w:rPr>
          <w:rFonts w:ascii="Times New Roman" w:hAnsi="Times New Roman" w:cs="Times New Roman"/>
          <w:bCs/>
          <w:sz w:val="24"/>
          <w:szCs w:val="24"/>
        </w:rPr>
        <w:t xml:space="preserve">pueden beneficiar estrategias </w:t>
      </w:r>
      <w:r w:rsidR="00740669" w:rsidRPr="00A079CF">
        <w:rPr>
          <w:rFonts w:ascii="Times New Roman" w:hAnsi="Times New Roman" w:cs="Times New Roman"/>
          <w:bCs/>
          <w:sz w:val="24"/>
          <w:szCs w:val="24"/>
        </w:rPr>
        <w:t>de sistemas y procedimientos formales</w:t>
      </w:r>
      <w:r w:rsidR="00BF5691" w:rsidRPr="00A079CF">
        <w:rPr>
          <w:rFonts w:ascii="Times New Roman" w:hAnsi="Times New Roman" w:cs="Times New Roman"/>
          <w:bCs/>
          <w:sz w:val="24"/>
          <w:szCs w:val="24"/>
        </w:rPr>
        <w:t>,</w:t>
      </w:r>
      <w:r w:rsidR="00837D25" w:rsidRPr="00A079CF">
        <w:rPr>
          <w:rFonts w:ascii="Times New Roman" w:hAnsi="Times New Roman" w:cs="Times New Roman"/>
          <w:bCs/>
          <w:sz w:val="24"/>
          <w:szCs w:val="24"/>
        </w:rPr>
        <w:t xml:space="preserve"> con el fin de </w:t>
      </w:r>
      <w:r w:rsidRPr="00A079CF">
        <w:rPr>
          <w:rFonts w:ascii="Times New Roman" w:hAnsi="Times New Roman" w:cs="Times New Roman"/>
          <w:bCs/>
          <w:sz w:val="24"/>
          <w:szCs w:val="24"/>
        </w:rPr>
        <w:t xml:space="preserve">mejorar los indicadores y </w:t>
      </w:r>
      <w:r w:rsidR="00837D25" w:rsidRPr="00A079CF">
        <w:rPr>
          <w:rFonts w:ascii="Times New Roman" w:hAnsi="Times New Roman" w:cs="Times New Roman"/>
          <w:bCs/>
          <w:sz w:val="24"/>
          <w:szCs w:val="24"/>
        </w:rPr>
        <w:t xml:space="preserve">el </w:t>
      </w:r>
      <w:r w:rsidRPr="00A079CF">
        <w:rPr>
          <w:rFonts w:ascii="Times New Roman" w:hAnsi="Times New Roman" w:cs="Times New Roman"/>
          <w:bCs/>
          <w:sz w:val="24"/>
          <w:szCs w:val="24"/>
        </w:rPr>
        <w:t>logro de objetivos de las organizaciones en materia de calidad educativa</w:t>
      </w:r>
      <w:r w:rsidR="00AA65D7" w:rsidRPr="00A079CF">
        <w:rPr>
          <w:rFonts w:ascii="Times New Roman" w:hAnsi="Times New Roman" w:cs="Times New Roman"/>
          <w:bCs/>
          <w:sz w:val="24"/>
          <w:szCs w:val="24"/>
        </w:rPr>
        <w:t xml:space="preserve">, </w:t>
      </w:r>
      <w:r w:rsidR="00837D25" w:rsidRPr="00A079CF">
        <w:rPr>
          <w:rFonts w:ascii="Times New Roman" w:hAnsi="Times New Roman" w:cs="Times New Roman"/>
          <w:bCs/>
          <w:sz w:val="24"/>
          <w:szCs w:val="24"/>
        </w:rPr>
        <w:t xml:space="preserve">así como </w:t>
      </w:r>
      <w:r w:rsidRPr="00A079CF">
        <w:rPr>
          <w:rFonts w:ascii="Times New Roman" w:hAnsi="Times New Roman" w:cs="Times New Roman"/>
          <w:bCs/>
          <w:sz w:val="24"/>
          <w:szCs w:val="24"/>
        </w:rPr>
        <w:t xml:space="preserve">procesos y servicios que proporcionan a sus alumnos y a la sociedad en general. </w:t>
      </w:r>
    </w:p>
    <w:p w14:paraId="471E53F9" w14:textId="77777777" w:rsidR="00DE6876" w:rsidRPr="00A079CF" w:rsidRDefault="00837D25" w:rsidP="004D4BB1">
      <w:pPr>
        <w:spacing w:after="0"/>
        <w:ind w:firstLine="708"/>
        <w:contextualSpacing/>
        <w:jc w:val="both"/>
        <w:rPr>
          <w:rFonts w:ascii="Times New Roman" w:hAnsi="Times New Roman" w:cs="Times New Roman"/>
          <w:bCs/>
          <w:sz w:val="24"/>
          <w:szCs w:val="24"/>
        </w:rPr>
      </w:pPr>
      <w:r w:rsidRPr="00A079CF">
        <w:rPr>
          <w:rFonts w:ascii="Times New Roman" w:hAnsi="Times New Roman" w:cs="Times New Roman"/>
          <w:bCs/>
          <w:sz w:val="24"/>
          <w:szCs w:val="24"/>
        </w:rPr>
        <w:t>Finalmente, e</w:t>
      </w:r>
      <w:r w:rsidR="00DE6876" w:rsidRPr="00A079CF">
        <w:rPr>
          <w:rFonts w:ascii="Times New Roman" w:hAnsi="Times New Roman" w:cs="Times New Roman"/>
          <w:bCs/>
          <w:sz w:val="24"/>
          <w:szCs w:val="24"/>
        </w:rPr>
        <w:t xml:space="preserve">s preciso que los directivos de las IES tomen en cuenta que desde la apreciación de los encuestados se observan dos dimensiones del desempeño que son valoradas de forma importante, por lo que se recomienda a ellos trazar </w:t>
      </w:r>
      <w:r w:rsidR="00B43B92" w:rsidRPr="00A079CF">
        <w:rPr>
          <w:rFonts w:ascii="Times New Roman" w:hAnsi="Times New Roman" w:cs="Times New Roman"/>
          <w:bCs/>
          <w:sz w:val="24"/>
          <w:szCs w:val="24"/>
        </w:rPr>
        <w:t xml:space="preserve">iniciativas de acción que promuevan y fortalezcan los aspectos relativos a </w:t>
      </w:r>
      <w:r w:rsidR="00137AAC" w:rsidRPr="00A079CF">
        <w:rPr>
          <w:rFonts w:ascii="Times New Roman" w:hAnsi="Times New Roman" w:cs="Times New Roman"/>
          <w:bCs/>
          <w:sz w:val="24"/>
          <w:szCs w:val="24"/>
        </w:rPr>
        <w:t xml:space="preserve">dar valor agregado mediante técnicas de organización (capital estructural) </w:t>
      </w:r>
      <w:r w:rsidR="00C8658F" w:rsidRPr="00A079CF">
        <w:rPr>
          <w:rFonts w:ascii="Times New Roman" w:hAnsi="Times New Roman" w:cs="Times New Roman"/>
          <w:bCs/>
          <w:sz w:val="24"/>
          <w:szCs w:val="24"/>
        </w:rPr>
        <w:t xml:space="preserve">que fortalezcan </w:t>
      </w:r>
      <w:r w:rsidR="00137AAC" w:rsidRPr="00A079CF">
        <w:rPr>
          <w:rFonts w:ascii="Times New Roman" w:hAnsi="Times New Roman" w:cs="Times New Roman"/>
          <w:bCs/>
          <w:sz w:val="24"/>
          <w:szCs w:val="24"/>
        </w:rPr>
        <w:t xml:space="preserve">indicadores como la imagen institucional, la calidad en la formación de estudiantes, la calidad de los procesos y servicios educativos, el logro de indicadores académicos, </w:t>
      </w:r>
      <w:r w:rsidR="00C57620" w:rsidRPr="00A079CF">
        <w:rPr>
          <w:rFonts w:ascii="Times New Roman" w:hAnsi="Times New Roman" w:cs="Times New Roman"/>
          <w:bCs/>
          <w:sz w:val="24"/>
          <w:szCs w:val="24"/>
        </w:rPr>
        <w:t xml:space="preserve">entre </w:t>
      </w:r>
      <w:r w:rsidR="00CC6E9D" w:rsidRPr="00A079CF">
        <w:rPr>
          <w:rFonts w:ascii="Times New Roman" w:hAnsi="Times New Roman" w:cs="Times New Roman"/>
          <w:bCs/>
          <w:sz w:val="24"/>
          <w:szCs w:val="24"/>
        </w:rPr>
        <w:t>otros</w:t>
      </w:r>
      <w:r w:rsidR="00C57620" w:rsidRPr="00A079CF">
        <w:rPr>
          <w:rFonts w:ascii="Times New Roman" w:hAnsi="Times New Roman" w:cs="Times New Roman"/>
          <w:bCs/>
          <w:sz w:val="24"/>
          <w:szCs w:val="24"/>
        </w:rPr>
        <w:t xml:space="preserve"> aspectos valorados positivamente por los encuestados</w:t>
      </w:r>
      <w:r w:rsidR="00C8658F" w:rsidRPr="00A079CF">
        <w:rPr>
          <w:rFonts w:ascii="Times New Roman" w:hAnsi="Times New Roman" w:cs="Times New Roman"/>
          <w:bCs/>
          <w:sz w:val="24"/>
          <w:szCs w:val="24"/>
        </w:rPr>
        <w:t>.</w:t>
      </w:r>
    </w:p>
    <w:p w14:paraId="7188647A" w14:textId="44EA263A" w:rsidR="00FE52F9" w:rsidRDefault="00FE52F9" w:rsidP="004D4BB1">
      <w:pPr>
        <w:spacing w:after="0"/>
        <w:contextualSpacing/>
        <w:jc w:val="both"/>
        <w:rPr>
          <w:rFonts w:ascii="Times New Roman" w:hAnsi="Times New Roman" w:cs="Times New Roman"/>
          <w:b/>
          <w:bCs/>
          <w:sz w:val="24"/>
          <w:szCs w:val="24"/>
        </w:rPr>
      </w:pPr>
    </w:p>
    <w:p w14:paraId="65C965F2" w14:textId="7A58DDCF" w:rsidR="00530D1F" w:rsidRDefault="00530D1F" w:rsidP="004D4BB1">
      <w:pPr>
        <w:spacing w:after="0"/>
        <w:contextualSpacing/>
        <w:jc w:val="both"/>
        <w:rPr>
          <w:rFonts w:ascii="Times New Roman" w:hAnsi="Times New Roman" w:cs="Times New Roman"/>
          <w:b/>
          <w:bCs/>
          <w:sz w:val="24"/>
          <w:szCs w:val="24"/>
        </w:rPr>
      </w:pPr>
    </w:p>
    <w:p w14:paraId="3E4259CB" w14:textId="127B8383" w:rsidR="00530D1F" w:rsidRDefault="00530D1F" w:rsidP="004D4BB1">
      <w:pPr>
        <w:spacing w:after="0"/>
        <w:contextualSpacing/>
        <w:jc w:val="both"/>
        <w:rPr>
          <w:rFonts w:ascii="Times New Roman" w:hAnsi="Times New Roman" w:cs="Times New Roman"/>
          <w:b/>
          <w:bCs/>
          <w:sz w:val="24"/>
          <w:szCs w:val="24"/>
        </w:rPr>
      </w:pPr>
    </w:p>
    <w:p w14:paraId="2770E600" w14:textId="31344453" w:rsidR="00530D1F" w:rsidRDefault="00530D1F" w:rsidP="004D4BB1">
      <w:pPr>
        <w:spacing w:after="0"/>
        <w:contextualSpacing/>
        <w:jc w:val="both"/>
        <w:rPr>
          <w:rFonts w:ascii="Times New Roman" w:hAnsi="Times New Roman" w:cs="Times New Roman"/>
          <w:b/>
          <w:bCs/>
          <w:sz w:val="24"/>
          <w:szCs w:val="24"/>
        </w:rPr>
      </w:pPr>
    </w:p>
    <w:p w14:paraId="3D2DF214" w14:textId="26ACBF83" w:rsidR="00530D1F" w:rsidRDefault="00530D1F" w:rsidP="004D4BB1">
      <w:pPr>
        <w:spacing w:after="0"/>
        <w:contextualSpacing/>
        <w:jc w:val="both"/>
        <w:rPr>
          <w:rFonts w:ascii="Times New Roman" w:hAnsi="Times New Roman" w:cs="Times New Roman"/>
          <w:b/>
          <w:bCs/>
          <w:sz w:val="24"/>
          <w:szCs w:val="24"/>
        </w:rPr>
      </w:pPr>
    </w:p>
    <w:p w14:paraId="4C3BBAB0" w14:textId="2A75D153" w:rsidR="00530D1F" w:rsidRDefault="00530D1F" w:rsidP="004D4BB1">
      <w:pPr>
        <w:spacing w:after="0"/>
        <w:contextualSpacing/>
        <w:jc w:val="both"/>
        <w:rPr>
          <w:rFonts w:ascii="Times New Roman" w:hAnsi="Times New Roman" w:cs="Times New Roman"/>
          <w:b/>
          <w:bCs/>
          <w:sz w:val="24"/>
          <w:szCs w:val="24"/>
        </w:rPr>
      </w:pPr>
    </w:p>
    <w:p w14:paraId="04EC1966" w14:textId="70971307" w:rsidR="00530D1F" w:rsidRDefault="00530D1F" w:rsidP="004D4BB1">
      <w:pPr>
        <w:spacing w:after="0"/>
        <w:contextualSpacing/>
        <w:jc w:val="both"/>
        <w:rPr>
          <w:rFonts w:ascii="Times New Roman" w:hAnsi="Times New Roman" w:cs="Times New Roman"/>
          <w:b/>
          <w:bCs/>
          <w:sz w:val="24"/>
          <w:szCs w:val="24"/>
        </w:rPr>
      </w:pPr>
    </w:p>
    <w:p w14:paraId="6EC1DD7D" w14:textId="1E5AFE9F" w:rsidR="00530D1F" w:rsidRDefault="00530D1F" w:rsidP="004D4BB1">
      <w:pPr>
        <w:spacing w:after="0"/>
        <w:contextualSpacing/>
        <w:jc w:val="both"/>
        <w:rPr>
          <w:rFonts w:ascii="Times New Roman" w:hAnsi="Times New Roman" w:cs="Times New Roman"/>
          <w:b/>
          <w:bCs/>
          <w:sz w:val="24"/>
          <w:szCs w:val="24"/>
        </w:rPr>
      </w:pPr>
    </w:p>
    <w:p w14:paraId="23E6D721" w14:textId="69D7DDC2" w:rsidR="00530D1F" w:rsidRDefault="00530D1F" w:rsidP="004D4BB1">
      <w:pPr>
        <w:spacing w:after="0"/>
        <w:contextualSpacing/>
        <w:jc w:val="both"/>
        <w:rPr>
          <w:rFonts w:ascii="Times New Roman" w:hAnsi="Times New Roman" w:cs="Times New Roman"/>
          <w:b/>
          <w:bCs/>
          <w:sz w:val="24"/>
          <w:szCs w:val="24"/>
        </w:rPr>
      </w:pPr>
    </w:p>
    <w:p w14:paraId="19635457" w14:textId="12A7408F" w:rsidR="00530D1F" w:rsidRDefault="00530D1F" w:rsidP="004D4BB1">
      <w:pPr>
        <w:spacing w:after="0"/>
        <w:contextualSpacing/>
        <w:jc w:val="both"/>
        <w:rPr>
          <w:rFonts w:ascii="Times New Roman" w:hAnsi="Times New Roman" w:cs="Times New Roman"/>
          <w:b/>
          <w:bCs/>
          <w:sz w:val="24"/>
          <w:szCs w:val="24"/>
        </w:rPr>
      </w:pPr>
    </w:p>
    <w:p w14:paraId="35647535" w14:textId="69F14220" w:rsidR="00530D1F" w:rsidRDefault="00530D1F" w:rsidP="004D4BB1">
      <w:pPr>
        <w:spacing w:after="0"/>
        <w:contextualSpacing/>
        <w:jc w:val="both"/>
        <w:rPr>
          <w:rFonts w:ascii="Times New Roman" w:hAnsi="Times New Roman" w:cs="Times New Roman"/>
          <w:b/>
          <w:bCs/>
          <w:sz w:val="24"/>
          <w:szCs w:val="24"/>
        </w:rPr>
      </w:pPr>
    </w:p>
    <w:p w14:paraId="6782B797" w14:textId="1CCA0043" w:rsidR="00530D1F" w:rsidRDefault="00530D1F" w:rsidP="004D4BB1">
      <w:pPr>
        <w:spacing w:after="0"/>
        <w:contextualSpacing/>
        <w:jc w:val="both"/>
        <w:rPr>
          <w:rFonts w:ascii="Times New Roman" w:hAnsi="Times New Roman" w:cs="Times New Roman"/>
          <w:b/>
          <w:bCs/>
          <w:sz w:val="24"/>
          <w:szCs w:val="24"/>
        </w:rPr>
      </w:pPr>
    </w:p>
    <w:p w14:paraId="0C78CD1B" w14:textId="11613238" w:rsidR="00530D1F" w:rsidRDefault="00530D1F" w:rsidP="004D4BB1">
      <w:pPr>
        <w:spacing w:after="0"/>
        <w:contextualSpacing/>
        <w:jc w:val="both"/>
        <w:rPr>
          <w:rFonts w:ascii="Times New Roman" w:hAnsi="Times New Roman" w:cs="Times New Roman"/>
          <w:b/>
          <w:bCs/>
          <w:sz w:val="24"/>
          <w:szCs w:val="24"/>
        </w:rPr>
      </w:pPr>
    </w:p>
    <w:p w14:paraId="58D044AA" w14:textId="48E7220C" w:rsidR="00530D1F" w:rsidRDefault="00530D1F" w:rsidP="004D4BB1">
      <w:pPr>
        <w:spacing w:after="0"/>
        <w:contextualSpacing/>
        <w:jc w:val="both"/>
        <w:rPr>
          <w:rFonts w:ascii="Times New Roman" w:hAnsi="Times New Roman" w:cs="Times New Roman"/>
          <w:b/>
          <w:bCs/>
          <w:sz w:val="24"/>
          <w:szCs w:val="24"/>
        </w:rPr>
      </w:pPr>
    </w:p>
    <w:p w14:paraId="6611FC9A" w14:textId="5B147C68" w:rsidR="00530D1F" w:rsidRDefault="00530D1F" w:rsidP="004D4BB1">
      <w:pPr>
        <w:spacing w:after="0"/>
        <w:contextualSpacing/>
        <w:jc w:val="both"/>
        <w:rPr>
          <w:rFonts w:ascii="Times New Roman" w:hAnsi="Times New Roman" w:cs="Times New Roman"/>
          <w:b/>
          <w:bCs/>
          <w:sz w:val="24"/>
          <w:szCs w:val="24"/>
        </w:rPr>
      </w:pPr>
    </w:p>
    <w:p w14:paraId="3BF5812A" w14:textId="54690ADD" w:rsidR="00530D1F" w:rsidRDefault="00530D1F" w:rsidP="004D4BB1">
      <w:pPr>
        <w:spacing w:after="0"/>
        <w:contextualSpacing/>
        <w:jc w:val="both"/>
        <w:rPr>
          <w:rFonts w:ascii="Times New Roman" w:hAnsi="Times New Roman" w:cs="Times New Roman"/>
          <w:b/>
          <w:bCs/>
          <w:sz w:val="24"/>
          <w:szCs w:val="24"/>
        </w:rPr>
      </w:pPr>
    </w:p>
    <w:p w14:paraId="5CD29B9F" w14:textId="16A90CB7" w:rsidR="00530D1F" w:rsidRDefault="00530D1F" w:rsidP="004D4BB1">
      <w:pPr>
        <w:spacing w:after="0"/>
        <w:contextualSpacing/>
        <w:jc w:val="both"/>
        <w:rPr>
          <w:rFonts w:ascii="Times New Roman" w:hAnsi="Times New Roman" w:cs="Times New Roman"/>
          <w:b/>
          <w:bCs/>
          <w:sz w:val="24"/>
          <w:szCs w:val="24"/>
        </w:rPr>
      </w:pPr>
    </w:p>
    <w:p w14:paraId="3C8721CC" w14:textId="77777777" w:rsidR="00530D1F" w:rsidRPr="00A079CF" w:rsidRDefault="00530D1F" w:rsidP="004D4BB1">
      <w:pPr>
        <w:spacing w:after="0"/>
        <w:contextualSpacing/>
        <w:jc w:val="both"/>
        <w:rPr>
          <w:rFonts w:ascii="Times New Roman" w:hAnsi="Times New Roman" w:cs="Times New Roman"/>
          <w:b/>
          <w:bCs/>
          <w:sz w:val="24"/>
          <w:szCs w:val="24"/>
        </w:rPr>
      </w:pPr>
    </w:p>
    <w:p w14:paraId="1883812D" w14:textId="77777777" w:rsidR="00F56629" w:rsidRPr="00A079CF" w:rsidRDefault="00FE52F9" w:rsidP="004D4BB1">
      <w:pPr>
        <w:spacing w:after="0"/>
        <w:contextualSpacing/>
        <w:jc w:val="both"/>
        <w:rPr>
          <w:rFonts w:ascii="Calibri" w:hAnsi="Calibri" w:cs="Calibri"/>
          <w:b/>
          <w:sz w:val="28"/>
          <w:szCs w:val="24"/>
          <w:lang w:val="es-ES"/>
        </w:rPr>
      </w:pPr>
      <w:r w:rsidRPr="00A079CF">
        <w:rPr>
          <w:rFonts w:ascii="Calibri" w:hAnsi="Calibri" w:cs="Calibri"/>
          <w:b/>
          <w:sz w:val="28"/>
          <w:szCs w:val="24"/>
          <w:lang w:val="es-ES"/>
        </w:rPr>
        <w:lastRenderedPageBreak/>
        <w:t xml:space="preserve">Referencias </w:t>
      </w:r>
    </w:p>
    <w:p w14:paraId="07FF61B6" w14:textId="5AFDDC8A"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s-VE"/>
        </w:rPr>
        <w:t xml:space="preserve">Al-Hawajreh, K. M. (2013). </w:t>
      </w:r>
      <w:r w:rsidRPr="00A079CF">
        <w:rPr>
          <w:rFonts w:ascii="Times New Roman" w:hAnsi="Times New Roman" w:cs="Times New Roman"/>
          <w:noProof/>
          <w:sz w:val="24"/>
          <w:szCs w:val="24"/>
          <w:lang w:val="en-US"/>
        </w:rPr>
        <w:t xml:space="preserve">The Impact of Structural Capital on Business Performance in Jordanian Pharmaceutical Manufacturing Companies. </w:t>
      </w:r>
      <w:r w:rsidRPr="00A079CF">
        <w:rPr>
          <w:rFonts w:ascii="Times New Roman" w:hAnsi="Times New Roman" w:cs="Times New Roman"/>
          <w:i/>
          <w:iCs/>
          <w:noProof/>
          <w:sz w:val="24"/>
          <w:szCs w:val="24"/>
          <w:lang w:val="en-US"/>
        </w:rPr>
        <w:t>European Journal of Business and Management, 5</w:t>
      </w:r>
      <w:r w:rsidRPr="00A079CF">
        <w:rPr>
          <w:rFonts w:ascii="Times New Roman" w:hAnsi="Times New Roman" w:cs="Times New Roman"/>
          <w:noProof/>
          <w:sz w:val="24"/>
          <w:szCs w:val="24"/>
          <w:lang w:val="en-US"/>
        </w:rPr>
        <w:t xml:space="preserve">(10), 2222-2839. Retrieved from https://pdfs.semanticscholar.org/cb0c/d4a68a8902dc8f9e684bd779aa17af40ad3d.pdf </w:t>
      </w:r>
    </w:p>
    <w:p w14:paraId="6B5425BB" w14:textId="734CF06D"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Asiaei , K. and Jusoh, R. (2015). A multidimensional view of intellectual capital: the impact on organizational performance. </w:t>
      </w:r>
      <w:r w:rsidRPr="00A079CF">
        <w:rPr>
          <w:rFonts w:ascii="Times New Roman" w:hAnsi="Times New Roman" w:cs="Times New Roman"/>
          <w:i/>
          <w:iCs/>
          <w:noProof/>
          <w:sz w:val="24"/>
          <w:szCs w:val="24"/>
          <w:lang w:val="en-US"/>
        </w:rPr>
        <w:t>Management Decision, 53</w:t>
      </w:r>
      <w:r w:rsidRPr="00A079CF">
        <w:rPr>
          <w:rFonts w:ascii="Times New Roman" w:hAnsi="Times New Roman" w:cs="Times New Roman"/>
          <w:noProof/>
          <w:sz w:val="24"/>
          <w:szCs w:val="24"/>
          <w:lang w:val="en-US"/>
        </w:rPr>
        <w:t xml:space="preserve">(3), 668-697. Doi: https://doi.org/10.1108/MD-05-2014-0300 </w:t>
      </w:r>
    </w:p>
    <w:p w14:paraId="163873FE" w14:textId="419E9E03"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Aydogan, E. K. (2011). Performance measurement model for Turkish aviation firms using the rough-AHP and TOPSIS methods under fuzzy environment. </w:t>
      </w:r>
      <w:r w:rsidRPr="00A079CF">
        <w:rPr>
          <w:rFonts w:ascii="Times New Roman" w:hAnsi="Times New Roman" w:cs="Times New Roman"/>
          <w:i/>
          <w:iCs/>
          <w:noProof/>
          <w:sz w:val="24"/>
          <w:szCs w:val="24"/>
          <w:lang w:val="en-US"/>
        </w:rPr>
        <w:t>Expert Systems with Applications, 38</w:t>
      </w:r>
      <w:r w:rsidRPr="00A079CF">
        <w:rPr>
          <w:rFonts w:ascii="Times New Roman" w:hAnsi="Times New Roman" w:cs="Times New Roman"/>
          <w:noProof/>
          <w:sz w:val="24"/>
          <w:szCs w:val="24"/>
          <w:lang w:val="en-US"/>
        </w:rPr>
        <w:t xml:space="preserve">(4), 3992-3998. Doi: http://doi.org/10.1016/j.eswa.2010.09.060 </w:t>
      </w:r>
    </w:p>
    <w:p w14:paraId="0EC690E6"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Barkat, W., Beh, L.-S., Ahmed, A. y Ahmed, R. (2018). Impact of intellectual capital on innovation capability and organizational performance: An empirical investigation. </w:t>
      </w:r>
      <w:r w:rsidRPr="00A079CF">
        <w:rPr>
          <w:rFonts w:ascii="Times New Roman" w:hAnsi="Times New Roman" w:cs="Times New Roman"/>
          <w:i/>
          <w:iCs/>
          <w:noProof/>
          <w:sz w:val="24"/>
          <w:szCs w:val="24"/>
          <w:lang w:val="en-US"/>
        </w:rPr>
        <w:t>Serbian Journal of Management, 13</w:t>
      </w:r>
      <w:r w:rsidRPr="00A079CF">
        <w:rPr>
          <w:rFonts w:ascii="Times New Roman" w:hAnsi="Times New Roman" w:cs="Times New Roman"/>
          <w:noProof/>
          <w:sz w:val="24"/>
          <w:szCs w:val="24"/>
          <w:lang w:val="en-US"/>
        </w:rPr>
        <w:t>(2), 365-379. Doi: 10.5937/sjm13-16997</w:t>
      </w:r>
    </w:p>
    <w:p w14:paraId="72B16ED0" w14:textId="6AFE8050"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n-US"/>
        </w:rPr>
        <w:t xml:space="preserve">Bermúdez, M., Pertuz, V. y Boscan, N. (2015). </w:t>
      </w:r>
      <w:r w:rsidRPr="00A079CF">
        <w:rPr>
          <w:rFonts w:ascii="Times New Roman" w:hAnsi="Times New Roman" w:cs="Times New Roman"/>
          <w:noProof/>
          <w:sz w:val="24"/>
          <w:szCs w:val="24"/>
          <w:lang w:val="es-ES"/>
        </w:rPr>
        <w:t xml:space="preserve">Capital estructural: análisis diagnóstico en grupos de investigación y desarrollo (I+D) de universidades públicas de Colombia. </w:t>
      </w:r>
      <w:r w:rsidRPr="00A079CF">
        <w:rPr>
          <w:rFonts w:ascii="Times New Roman" w:hAnsi="Times New Roman" w:cs="Times New Roman"/>
          <w:i/>
          <w:iCs/>
          <w:noProof/>
          <w:sz w:val="24"/>
          <w:szCs w:val="24"/>
          <w:lang w:val="es-ES"/>
        </w:rPr>
        <w:t>Revista Universo Contábil, 11</w:t>
      </w:r>
      <w:r w:rsidRPr="00A079CF">
        <w:rPr>
          <w:rFonts w:ascii="Times New Roman" w:hAnsi="Times New Roman" w:cs="Times New Roman"/>
          <w:noProof/>
          <w:sz w:val="24"/>
          <w:szCs w:val="24"/>
          <w:lang w:val="es-ES"/>
        </w:rPr>
        <w:t xml:space="preserve">(3), 132-149. Recuperado de http://www.redalyc.org/articulo.oa?id=117042808008 </w:t>
      </w:r>
    </w:p>
    <w:p w14:paraId="1BF528A9" w14:textId="0A31A353"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Bezhani, I. (2010). Intellectual capital reporting at UK universities. </w:t>
      </w:r>
      <w:r w:rsidRPr="00A079CF">
        <w:rPr>
          <w:rFonts w:ascii="Times New Roman" w:hAnsi="Times New Roman" w:cs="Times New Roman"/>
          <w:i/>
          <w:iCs/>
          <w:noProof/>
          <w:sz w:val="24"/>
          <w:szCs w:val="24"/>
          <w:lang w:val="en-US"/>
        </w:rPr>
        <w:t>Journal of Intellectual Capital, 11</w:t>
      </w:r>
      <w:r w:rsidRPr="00A079CF">
        <w:rPr>
          <w:rFonts w:ascii="Times New Roman" w:hAnsi="Times New Roman" w:cs="Times New Roman"/>
          <w:noProof/>
          <w:sz w:val="24"/>
          <w:szCs w:val="24"/>
          <w:lang w:val="en-US"/>
        </w:rPr>
        <w:t xml:space="preserve">(2), 179-207. Doi: https://doi.org/10.1108/14691931011039679 </w:t>
      </w:r>
    </w:p>
    <w:p w14:paraId="2725A20E" w14:textId="6F58E039"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Bontis, N. (1998). Intellectual capital: an exploratory study develops measure and models. </w:t>
      </w:r>
      <w:r w:rsidRPr="00A079CF">
        <w:rPr>
          <w:rFonts w:ascii="Times New Roman" w:hAnsi="Times New Roman" w:cs="Times New Roman"/>
          <w:i/>
          <w:iCs/>
          <w:noProof/>
          <w:sz w:val="24"/>
          <w:szCs w:val="24"/>
          <w:lang w:val="en-US"/>
        </w:rPr>
        <w:t>Management Decision, 36</w:t>
      </w:r>
      <w:r w:rsidRPr="00A079CF">
        <w:rPr>
          <w:rFonts w:ascii="Times New Roman" w:hAnsi="Times New Roman" w:cs="Times New Roman"/>
          <w:noProof/>
          <w:sz w:val="24"/>
          <w:szCs w:val="24"/>
          <w:lang w:val="en-US"/>
        </w:rPr>
        <w:t xml:space="preserve">(2), 63-76. Doi: https://doi.org/10.1108/00251749810204142 </w:t>
      </w:r>
    </w:p>
    <w:p w14:paraId="69C6B193" w14:textId="4A9ECCBE"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Bontis, N., Chua, W. and Richardson, S. (2000). Intellectual capital and business performance in Malaysian industries. </w:t>
      </w:r>
      <w:r w:rsidRPr="00A079CF">
        <w:rPr>
          <w:rFonts w:ascii="Times New Roman" w:hAnsi="Times New Roman" w:cs="Times New Roman"/>
          <w:i/>
          <w:iCs/>
          <w:noProof/>
          <w:sz w:val="24"/>
          <w:szCs w:val="24"/>
          <w:lang w:val="en-US"/>
        </w:rPr>
        <w:t>Journal of Intellectual Capital, 1</w:t>
      </w:r>
      <w:r w:rsidRPr="00A079CF">
        <w:rPr>
          <w:rFonts w:ascii="Times New Roman" w:hAnsi="Times New Roman" w:cs="Times New Roman"/>
          <w:noProof/>
          <w:sz w:val="24"/>
          <w:szCs w:val="24"/>
          <w:lang w:val="en-US"/>
        </w:rPr>
        <w:t xml:space="preserve">(1), 85-100. Doi: https://doi.org/10.1108/14691930010324188 </w:t>
      </w:r>
    </w:p>
    <w:p w14:paraId="069740FA" w14:textId="25D4615C"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n-US"/>
        </w:rPr>
        <w:t xml:space="preserve">Bottasso, O. (2009). </w:t>
      </w:r>
      <w:r w:rsidRPr="00A079CF">
        <w:rPr>
          <w:rFonts w:ascii="Times New Roman" w:hAnsi="Times New Roman" w:cs="Times New Roman"/>
          <w:noProof/>
          <w:sz w:val="24"/>
          <w:szCs w:val="24"/>
          <w:lang w:val="es-ES"/>
        </w:rPr>
        <w:t xml:space="preserve">El coeficiente de correlación, una historia de debates movilizantes. </w:t>
      </w:r>
      <w:r w:rsidRPr="00A079CF">
        <w:rPr>
          <w:rFonts w:ascii="Times New Roman" w:hAnsi="Times New Roman" w:cs="Times New Roman"/>
          <w:i/>
          <w:iCs/>
          <w:noProof/>
          <w:sz w:val="24"/>
          <w:szCs w:val="24"/>
          <w:lang w:val="es-ES"/>
        </w:rPr>
        <w:t>Revista Médica de Rosario, 75</w:t>
      </w:r>
      <w:r w:rsidRPr="00A079CF">
        <w:rPr>
          <w:rFonts w:ascii="Times New Roman" w:hAnsi="Times New Roman" w:cs="Times New Roman"/>
          <w:noProof/>
          <w:sz w:val="24"/>
          <w:szCs w:val="24"/>
          <w:lang w:val="es-ES"/>
        </w:rPr>
        <w:t xml:space="preserve">, 80-82. Recuperado de http://search.ebscohost.com/login.aspx?direct=true&amp;db=lth&amp;AN=52428388&amp;site=ehost-live </w:t>
      </w:r>
    </w:p>
    <w:p w14:paraId="73A471DC"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s-ES"/>
        </w:rPr>
        <w:t xml:space="preserve">Brooking, A. (1997). </w:t>
      </w:r>
      <w:r w:rsidRPr="00A079CF">
        <w:rPr>
          <w:rFonts w:ascii="Times New Roman" w:hAnsi="Times New Roman" w:cs="Times New Roman"/>
          <w:i/>
          <w:iCs/>
          <w:noProof/>
          <w:sz w:val="24"/>
          <w:szCs w:val="24"/>
          <w:lang w:val="es-ES"/>
        </w:rPr>
        <w:t>El capital intelectual. El principal activo de las empresas del tercer milenio.</w:t>
      </w:r>
      <w:r w:rsidRPr="00A079CF">
        <w:rPr>
          <w:rFonts w:ascii="Times New Roman" w:hAnsi="Times New Roman" w:cs="Times New Roman"/>
          <w:noProof/>
          <w:sz w:val="24"/>
          <w:szCs w:val="24"/>
          <w:lang w:val="es-ES"/>
        </w:rPr>
        <w:t xml:space="preserve"> Barcelona: Paidós Ibérica.</w:t>
      </w:r>
    </w:p>
    <w:p w14:paraId="06B10A39"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s-ES"/>
        </w:rPr>
        <w:lastRenderedPageBreak/>
        <w:t xml:space="preserve">Bueno, E. (2003). </w:t>
      </w:r>
      <w:r w:rsidRPr="00A079CF">
        <w:rPr>
          <w:rFonts w:ascii="Times New Roman" w:hAnsi="Times New Roman" w:cs="Times New Roman"/>
          <w:i/>
          <w:iCs/>
          <w:noProof/>
          <w:sz w:val="24"/>
          <w:szCs w:val="24"/>
          <w:lang w:val="es-ES"/>
        </w:rPr>
        <w:t>Modelo Intellectus: Modelo de medición y gestión del capital intelectual.</w:t>
      </w:r>
      <w:r w:rsidRPr="00A079CF">
        <w:rPr>
          <w:rFonts w:ascii="Times New Roman" w:hAnsi="Times New Roman" w:cs="Times New Roman"/>
          <w:noProof/>
          <w:sz w:val="24"/>
          <w:szCs w:val="24"/>
          <w:lang w:val="es-ES"/>
        </w:rPr>
        <w:t xml:space="preserve"> Madrid: CIC.</w:t>
      </w:r>
    </w:p>
    <w:p w14:paraId="50E1E594" w14:textId="43F4B74D"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s-ES"/>
        </w:rPr>
        <w:t xml:space="preserve">Bueno, E., Morcillo, P., Rodríguez, J., Luque, M. Á., Cervera, M., Camacho, C. y Villar, L. (2003). </w:t>
      </w:r>
      <w:r w:rsidRPr="00A079CF">
        <w:rPr>
          <w:rFonts w:ascii="Times New Roman" w:hAnsi="Times New Roman" w:cs="Times New Roman"/>
          <w:i/>
          <w:iCs/>
          <w:noProof/>
          <w:sz w:val="24"/>
          <w:szCs w:val="24"/>
          <w:lang w:val="es-ES"/>
        </w:rPr>
        <w:t>Gestión del Conocimiento en Universidades y Organismos Públicos de Investigación.</w:t>
      </w:r>
      <w:r w:rsidRPr="00A079CF">
        <w:rPr>
          <w:rFonts w:ascii="Times New Roman" w:hAnsi="Times New Roman" w:cs="Times New Roman"/>
          <w:noProof/>
          <w:sz w:val="24"/>
          <w:szCs w:val="24"/>
          <w:lang w:val="es-ES"/>
        </w:rPr>
        <w:t xml:space="preserve"> Madrid: Dirección General de Investigación, Consejería de Educación, Comunidad de Madrid. Recuperado de https://www.madrimasd.org/uploads/informacionidi/biblioteca/publicacion/doc/16_GestionConocimientoUniversidadesOPIS.pdf </w:t>
      </w:r>
    </w:p>
    <w:p w14:paraId="05313370" w14:textId="1EFBDA21"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s-ES"/>
        </w:rPr>
        <w:t xml:space="preserve">Bueno, E., Morcillo, P., Rodríguez, J., Luque, M. Á., Cervera, M., Rodríguez, Ó. y Martínez, J. (2002). Indicadores de capital intelectual aplicados a la actividad investigadora y de gestión del conocimiento en las universidades y centros públicos de investigación de la comunidad de Madrid. En Modrego, A. </w:t>
      </w:r>
      <w:r w:rsidRPr="00A079CF">
        <w:rPr>
          <w:rFonts w:ascii="Times New Roman" w:hAnsi="Times New Roman" w:cs="Times New Roman"/>
          <w:i/>
          <w:iCs/>
          <w:noProof/>
          <w:sz w:val="24"/>
          <w:szCs w:val="24"/>
          <w:lang w:val="es-ES"/>
        </w:rPr>
        <w:t>Capital intelectual y producción científica</w:t>
      </w:r>
      <w:r w:rsidRPr="00A079CF">
        <w:rPr>
          <w:rFonts w:ascii="Times New Roman" w:hAnsi="Times New Roman" w:cs="Times New Roman"/>
          <w:noProof/>
          <w:sz w:val="24"/>
          <w:szCs w:val="24"/>
          <w:lang w:val="es-ES"/>
        </w:rPr>
        <w:t xml:space="preserve"> (pp. 19-70). Madrid: Dirección General de Investigación, Consejería de Educación, Comunidad de Madrid. Recuperado de https://www.madrimasd.org/uploads/informacionidi/biblioteca/publicacion/doc/Libro_12completo.pdf </w:t>
      </w:r>
    </w:p>
    <w:p w14:paraId="4B8F0CE7"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Cabrita, M. and Bontis, N. (2008). Intellectual capital and business performance in the Portuguese banking industry. </w:t>
      </w:r>
      <w:r w:rsidRPr="00A079CF">
        <w:rPr>
          <w:rFonts w:ascii="Times New Roman" w:hAnsi="Times New Roman" w:cs="Times New Roman"/>
          <w:i/>
          <w:iCs/>
          <w:noProof/>
          <w:sz w:val="24"/>
          <w:szCs w:val="24"/>
          <w:lang w:val="en-US"/>
        </w:rPr>
        <w:t>Int. J. Technology Management, 43</w:t>
      </w:r>
      <w:r w:rsidRPr="00A079CF">
        <w:rPr>
          <w:rFonts w:ascii="Times New Roman" w:hAnsi="Times New Roman" w:cs="Times New Roman"/>
          <w:noProof/>
          <w:sz w:val="24"/>
          <w:szCs w:val="24"/>
          <w:lang w:val="en-US"/>
        </w:rPr>
        <w:t>(1-3), 212-237. Doi: 10.1504/IJTM.2008.019416</w:t>
      </w:r>
    </w:p>
    <w:p w14:paraId="49EEE31E"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Campisi, D. and Costa, R. (2008). A DEA based method to enhance intellectual capital management. </w:t>
      </w:r>
      <w:r w:rsidRPr="00A079CF">
        <w:rPr>
          <w:rFonts w:ascii="Times New Roman" w:hAnsi="Times New Roman" w:cs="Times New Roman"/>
          <w:i/>
          <w:iCs/>
          <w:noProof/>
          <w:sz w:val="24"/>
          <w:szCs w:val="24"/>
          <w:lang w:val="en-US"/>
        </w:rPr>
        <w:t>Knowledge and Process Management, 15</w:t>
      </w:r>
      <w:r w:rsidRPr="00A079CF">
        <w:rPr>
          <w:rFonts w:ascii="Times New Roman" w:hAnsi="Times New Roman" w:cs="Times New Roman"/>
          <w:noProof/>
          <w:sz w:val="24"/>
          <w:szCs w:val="24"/>
          <w:lang w:val="en-US"/>
        </w:rPr>
        <w:t>(3), 170-183. Doi: 10.1002/kpm.312</w:t>
      </w:r>
    </w:p>
    <w:p w14:paraId="6C8BD0A2" w14:textId="5E22FE32"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n-US"/>
        </w:rPr>
        <w:t xml:space="preserve">Celina, H. y Campo, A. (2005). </w:t>
      </w:r>
      <w:r w:rsidRPr="00A079CF">
        <w:rPr>
          <w:rFonts w:ascii="Times New Roman" w:hAnsi="Times New Roman" w:cs="Times New Roman"/>
          <w:noProof/>
          <w:sz w:val="24"/>
          <w:szCs w:val="24"/>
          <w:lang w:val="es-ES"/>
        </w:rPr>
        <w:t xml:space="preserve">Aproximación al uso del coeficiente alfa de Cronbach. </w:t>
      </w:r>
      <w:r w:rsidRPr="00A079CF">
        <w:rPr>
          <w:rFonts w:ascii="Times New Roman" w:hAnsi="Times New Roman" w:cs="Times New Roman"/>
          <w:i/>
          <w:iCs/>
          <w:noProof/>
          <w:sz w:val="24"/>
          <w:szCs w:val="24"/>
          <w:lang w:val="es-ES"/>
        </w:rPr>
        <w:t>Revista Colombiana de Psiquiatría, 34</w:t>
      </w:r>
      <w:r w:rsidRPr="00A079CF">
        <w:rPr>
          <w:rFonts w:ascii="Times New Roman" w:hAnsi="Times New Roman" w:cs="Times New Roman"/>
          <w:noProof/>
          <w:sz w:val="24"/>
          <w:szCs w:val="24"/>
          <w:lang w:val="es-ES"/>
        </w:rPr>
        <w:t xml:space="preserve">(4), 572-580. Recuperado de http://www.redalyc.org/articulo.oa?id=80634409 </w:t>
      </w:r>
    </w:p>
    <w:p w14:paraId="4ACFD5C8"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Choudhury, J. (2010). Performance Impact of Intellectual Capital: A Study of Indian it Sector. </w:t>
      </w:r>
      <w:r w:rsidRPr="00A079CF">
        <w:rPr>
          <w:rFonts w:ascii="Times New Roman" w:hAnsi="Times New Roman" w:cs="Times New Roman"/>
          <w:i/>
          <w:iCs/>
          <w:noProof/>
          <w:sz w:val="24"/>
          <w:szCs w:val="24"/>
          <w:lang w:val="en-US"/>
        </w:rPr>
        <w:t>International Journal of Business and Management, 5</w:t>
      </w:r>
      <w:r w:rsidRPr="00A079CF">
        <w:rPr>
          <w:rFonts w:ascii="Times New Roman" w:hAnsi="Times New Roman" w:cs="Times New Roman"/>
          <w:noProof/>
          <w:sz w:val="24"/>
          <w:szCs w:val="24"/>
          <w:lang w:val="en-US"/>
        </w:rPr>
        <w:t>(9), 72-80. Doi: 10.5539/ijbm.v5n9p72</w:t>
      </w:r>
    </w:p>
    <w:p w14:paraId="2249281C" w14:textId="3B96AEF6"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n-US"/>
        </w:rPr>
        <w:t xml:space="preserve">Demuner, M., Nava, R. e Ibarra, M. (2014). </w:t>
      </w:r>
      <w:r w:rsidRPr="00A079CF">
        <w:rPr>
          <w:rFonts w:ascii="Times New Roman" w:hAnsi="Times New Roman" w:cs="Times New Roman"/>
          <w:noProof/>
          <w:sz w:val="24"/>
          <w:szCs w:val="24"/>
          <w:lang w:val="es-ES"/>
        </w:rPr>
        <w:t xml:space="preserve">El capital estructural y sus componentes en las instituciones de educación superior. Una exploración conceptual. </w:t>
      </w:r>
      <w:r w:rsidRPr="00A079CF">
        <w:rPr>
          <w:rFonts w:ascii="Times New Roman" w:hAnsi="Times New Roman" w:cs="Times New Roman"/>
          <w:i/>
          <w:iCs/>
          <w:noProof/>
          <w:sz w:val="24"/>
          <w:szCs w:val="24"/>
          <w:lang w:val="es-ES"/>
        </w:rPr>
        <w:t>XIX Congreso Internacional de Investigación en Ciencias Administrativas.</w:t>
      </w:r>
      <w:r w:rsidRPr="00A079CF">
        <w:rPr>
          <w:rFonts w:ascii="Times New Roman" w:hAnsi="Times New Roman" w:cs="Times New Roman"/>
          <w:noProof/>
          <w:sz w:val="24"/>
          <w:szCs w:val="24"/>
          <w:lang w:val="es-ES"/>
        </w:rPr>
        <w:t xml:space="preserve"> Durango, México. Recuperado de </w:t>
      </w:r>
      <w:r w:rsidRPr="00A079CF">
        <w:rPr>
          <w:rFonts w:ascii="Times New Roman" w:hAnsi="Times New Roman" w:cs="Times New Roman"/>
          <w:noProof/>
          <w:sz w:val="24"/>
          <w:szCs w:val="24"/>
          <w:lang w:val="es-ES"/>
        </w:rPr>
        <w:lastRenderedPageBreak/>
        <w:t xml:space="preserve">http://acacia.org.mx/busqueda/pdf/EL_CAPITAL_ESTRUCTURAL_Y_SUS_COMPONENTES_EN_LAS_INSTITUCIONES_DE_EDUCACION_SUPERIOR._UNA_EXPLORACION-1.pdf </w:t>
      </w:r>
    </w:p>
    <w:p w14:paraId="6B947477" w14:textId="3671E32B"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s-VE"/>
        </w:rPr>
        <w:t xml:space="preserve">Demuner, M., Nava, R. e Ibarra, M. (2016). </w:t>
      </w:r>
      <w:r w:rsidRPr="00A079CF">
        <w:rPr>
          <w:rFonts w:ascii="Times New Roman" w:hAnsi="Times New Roman" w:cs="Times New Roman"/>
          <w:noProof/>
          <w:sz w:val="24"/>
          <w:szCs w:val="24"/>
          <w:lang w:val="es-ES"/>
        </w:rPr>
        <w:t xml:space="preserve">Dimensiones e indicadores de capital estructural para la universidad pública. En Nava, R. M., Mercado, P. y Demuner, M.,  </w:t>
      </w:r>
      <w:r w:rsidRPr="00A079CF">
        <w:rPr>
          <w:rFonts w:ascii="Times New Roman" w:hAnsi="Times New Roman" w:cs="Times New Roman"/>
          <w:i/>
          <w:iCs/>
          <w:noProof/>
          <w:sz w:val="24"/>
          <w:szCs w:val="24"/>
          <w:lang w:val="es-ES"/>
        </w:rPr>
        <w:t>El capital intelectual en la universidad pública</w:t>
      </w:r>
      <w:r w:rsidR="000C10B1" w:rsidRPr="00A079CF">
        <w:rPr>
          <w:rFonts w:ascii="Times New Roman" w:hAnsi="Times New Roman" w:cs="Times New Roman"/>
          <w:noProof/>
          <w:sz w:val="24"/>
          <w:szCs w:val="24"/>
          <w:lang w:val="es-ES"/>
        </w:rPr>
        <w:t xml:space="preserve"> (pp</w:t>
      </w:r>
      <w:r w:rsidRPr="00A079CF">
        <w:rPr>
          <w:rFonts w:ascii="Times New Roman" w:hAnsi="Times New Roman" w:cs="Times New Roman"/>
          <w:noProof/>
          <w:sz w:val="24"/>
          <w:szCs w:val="24"/>
          <w:lang w:val="es-ES"/>
        </w:rPr>
        <w:t xml:space="preserve">. 61-80). Toluca, México: Universidad Autónoma de Estado de México. Recuperado de http://ri.uaemex.mx/bitstream/handle/20.500.11799/66109/LibroCIenUP.pdf?sequence=1&amp;isAllowed=y </w:t>
      </w:r>
    </w:p>
    <w:p w14:paraId="3944DF35"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s-ES"/>
        </w:rPr>
        <w:t xml:space="preserve">Edvinsson, L. y Malone, M. (1999). </w:t>
      </w:r>
      <w:r w:rsidRPr="00A079CF">
        <w:rPr>
          <w:rFonts w:ascii="Times New Roman" w:hAnsi="Times New Roman" w:cs="Times New Roman"/>
          <w:i/>
          <w:iCs/>
          <w:noProof/>
          <w:sz w:val="24"/>
          <w:szCs w:val="24"/>
          <w:lang w:val="es-ES"/>
        </w:rPr>
        <w:t>El capital intelectual</w:t>
      </w:r>
      <w:r w:rsidRPr="00A079CF">
        <w:rPr>
          <w:rFonts w:ascii="Times New Roman" w:hAnsi="Times New Roman" w:cs="Times New Roman"/>
          <w:noProof/>
          <w:sz w:val="24"/>
          <w:szCs w:val="24"/>
          <w:lang w:val="es-ES"/>
        </w:rPr>
        <w:t xml:space="preserve"> (1.</w:t>
      </w:r>
      <w:r w:rsidRPr="00A079CF">
        <w:rPr>
          <w:rFonts w:ascii="Times New Roman" w:hAnsi="Times New Roman" w:cs="Times New Roman"/>
          <w:noProof/>
          <w:sz w:val="24"/>
          <w:szCs w:val="24"/>
          <w:vertAlign w:val="superscript"/>
          <w:lang w:val="es-ES"/>
        </w:rPr>
        <w:t>a</w:t>
      </w:r>
      <w:r w:rsidRPr="00A079CF">
        <w:rPr>
          <w:rFonts w:ascii="Times New Roman" w:hAnsi="Times New Roman" w:cs="Times New Roman"/>
          <w:noProof/>
          <w:sz w:val="24"/>
          <w:szCs w:val="24"/>
          <w:lang w:val="es-ES"/>
        </w:rPr>
        <w:t xml:space="preserve"> ed.). Barcelona: Gestión 2000.</w:t>
      </w:r>
    </w:p>
    <w:p w14:paraId="2233D656"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s-ES"/>
        </w:rPr>
        <w:t xml:space="preserve">Felicio, J. A., Couto, E. and Caiado, J. (2014). </w:t>
      </w:r>
      <w:r w:rsidRPr="00A079CF">
        <w:rPr>
          <w:rFonts w:ascii="Times New Roman" w:hAnsi="Times New Roman" w:cs="Times New Roman"/>
          <w:noProof/>
          <w:sz w:val="24"/>
          <w:szCs w:val="24"/>
          <w:lang w:val="en-US"/>
        </w:rPr>
        <w:t xml:space="preserve">Human capital, social capital and organizational performance. </w:t>
      </w:r>
      <w:r w:rsidRPr="00A079CF">
        <w:rPr>
          <w:rFonts w:ascii="Times New Roman" w:hAnsi="Times New Roman" w:cs="Times New Roman"/>
          <w:i/>
          <w:iCs/>
          <w:noProof/>
          <w:sz w:val="24"/>
          <w:szCs w:val="24"/>
          <w:lang w:val="es-ES"/>
        </w:rPr>
        <w:t>Management Decision, 52</w:t>
      </w:r>
      <w:r w:rsidRPr="00A079CF">
        <w:rPr>
          <w:rFonts w:ascii="Times New Roman" w:hAnsi="Times New Roman" w:cs="Times New Roman"/>
          <w:noProof/>
          <w:sz w:val="24"/>
          <w:szCs w:val="24"/>
          <w:lang w:val="es-ES"/>
        </w:rPr>
        <w:t>(2), 350-364. Doi: 10.1108/MD-04-2013-0260</w:t>
      </w:r>
    </w:p>
    <w:p w14:paraId="39B2722A"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s-ES"/>
        </w:rPr>
        <w:t xml:space="preserve">Galleguillos, C., Silva, J. L. y Becerra, P. (2018). Incidencia del capital intelectual en el rendimiento financiero de las Universidades de Chile. </w:t>
      </w:r>
      <w:r w:rsidRPr="00A079CF">
        <w:rPr>
          <w:rFonts w:ascii="Times New Roman" w:hAnsi="Times New Roman" w:cs="Times New Roman"/>
          <w:i/>
          <w:iCs/>
          <w:noProof/>
          <w:sz w:val="24"/>
          <w:szCs w:val="24"/>
          <w:lang w:val="es-ES"/>
        </w:rPr>
        <w:t>Ingeniare. Revista Chilena de Ingeniería, 26</w:t>
      </w:r>
      <w:r w:rsidRPr="00A079CF">
        <w:rPr>
          <w:rFonts w:ascii="Times New Roman" w:hAnsi="Times New Roman" w:cs="Times New Roman"/>
          <w:noProof/>
          <w:sz w:val="24"/>
          <w:szCs w:val="24"/>
          <w:lang w:val="es-ES"/>
        </w:rPr>
        <w:t>(4), 593-598. Doi: 10.4067/S0718-33052018000400593</w:t>
      </w:r>
    </w:p>
    <w:p w14:paraId="0DD295B2" w14:textId="7F4ABA4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s-ES"/>
        </w:rPr>
        <w:t xml:space="preserve">Gogan, L. M., Artene, A., Sarca, I. y Draghici, A. (2016). </w:t>
      </w:r>
      <w:r w:rsidRPr="00A079CF">
        <w:rPr>
          <w:rFonts w:ascii="Times New Roman" w:hAnsi="Times New Roman" w:cs="Times New Roman"/>
          <w:noProof/>
          <w:sz w:val="24"/>
          <w:szCs w:val="24"/>
          <w:lang w:val="en-US"/>
        </w:rPr>
        <w:t xml:space="preserve">The Impact of Intellectual Capital on Organizational Performance. </w:t>
      </w:r>
      <w:r w:rsidRPr="00A079CF">
        <w:rPr>
          <w:rFonts w:ascii="Times New Roman" w:hAnsi="Times New Roman" w:cs="Times New Roman"/>
          <w:i/>
          <w:iCs/>
          <w:noProof/>
          <w:sz w:val="24"/>
          <w:szCs w:val="24"/>
          <w:lang w:val="en-US"/>
        </w:rPr>
        <w:t>Procedia - Social and Behavioral Sciences</w:t>
      </w:r>
      <w:r w:rsidR="000C10B1" w:rsidRPr="00A079CF">
        <w:rPr>
          <w:rFonts w:ascii="Times New Roman" w:hAnsi="Times New Roman" w:cs="Times New Roman"/>
          <w:i/>
          <w:iCs/>
          <w:noProof/>
          <w:sz w:val="24"/>
          <w:szCs w:val="24"/>
          <w:lang w:val="en-US"/>
        </w:rPr>
        <w:t>,</w:t>
      </w:r>
      <w:r w:rsidRPr="00A079CF">
        <w:rPr>
          <w:rFonts w:ascii="Times New Roman" w:hAnsi="Times New Roman" w:cs="Times New Roman"/>
          <w:i/>
          <w:iCs/>
          <w:noProof/>
          <w:sz w:val="24"/>
          <w:szCs w:val="24"/>
          <w:lang w:val="en-US"/>
        </w:rPr>
        <w:t xml:space="preserve"> 221</w:t>
      </w:r>
      <w:r w:rsidRPr="00A079CF">
        <w:rPr>
          <w:rFonts w:ascii="Times New Roman" w:hAnsi="Times New Roman" w:cs="Times New Roman"/>
          <w:noProof/>
          <w:sz w:val="24"/>
          <w:szCs w:val="24"/>
          <w:lang w:val="en-US"/>
        </w:rPr>
        <w:t xml:space="preserve">, 194-202. Retrieved from https://cyberleninka.org/article/n/640757.pdf </w:t>
      </w:r>
    </w:p>
    <w:p w14:paraId="62C5785F" w14:textId="56ABD862"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Grant, R. (1991). The resource-based theory of competitive advantage: implications for strategy formulation. </w:t>
      </w:r>
      <w:r w:rsidRPr="00A079CF">
        <w:rPr>
          <w:rFonts w:ascii="Times New Roman" w:hAnsi="Times New Roman" w:cs="Times New Roman"/>
          <w:i/>
          <w:iCs/>
          <w:noProof/>
          <w:sz w:val="24"/>
          <w:szCs w:val="24"/>
          <w:lang w:val="en-US"/>
        </w:rPr>
        <w:t>California Management Review, 33</w:t>
      </w:r>
      <w:r w:rsidRPr="00A079CF">
        <w:rPr>
          <w:rFonts w:ascii="Times New Roman" w:hAnsi="Times New Roman" w:cs="Times New Roman"/>
          <w:noProof/>
          <w:sz w:val="24"/>
          <w:szCs w:val="24"/>
          <w:lang w:val="en-US"/>
        </w:rPr>
        <w:t xml:space="preserve">(3), 114-135. Retrieved from http://www.ftms.edu.my/images/Document/MOD001074%20-%20Strategic%20Management%20Analysis/WK6_SR_MOD001074_Grant_1991.pdf </w:t>
      </w:r>
    </w:p>
    <w:p w14:paraId="4CA7C2E1" w14:textId="217C73D3"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s-ES"/>
        </w:rPr>
        <w:t xml:space="preserve">Guthrie, J., Ricceri, F. y Dumay, J. (2012). </w:t>
      </w:r>
      <w:r w:rsidRPr="00A079CF">
        <w:rPr>
          <w:rFonts w:ascii="Times New Roman" w:hAnsi="Times New Roman" w:cs="Times New Roman"/>
          <w:noProof/>
          <w:sz w:val="24"/>
          <w:szCs w:val="24"/>
          <w:lang w:val="en-US"/>
        </w:rPr>
        <w:t xml:space="preserve">Reflections and projections: A decade of Intellectual Capital Accounting Research. </w:t>
      </w:r>
      <w:r w:rsidRPr="00A079CF">
        <w:rPr>
          <w:rFonts w:ascii="Times New Roman" w:hAnsi="Times New Roman" w:cs="Times New Roman"/>
          <w:i/>
          <w:iCs/>
          <w:noProof/>
          <w:sz w:val="24"/>
          <w:szCs w:val="24"/>
          <w:lang w:val="en-US"/>
        </w:rPr>
        <w:t>The British Accounting Review, 44</w:t>
      </w:r>
      <w:r w:rsidRPr="00A079CF">
        <w:rPr>
          <w:rFonts w:ascii="Times New Roman" w:hAnsi="Times New Roman" w:cs="Times New Roman"/>
          <w:noProof/>
          <w:sz w:val="24"/>
          <w:szCs w:val="24"/>
          <w:lang w:val="en-US"/>
        </w:rPr>
        <w:t xml:space="preserve">(2), 68-82. Doi: https://doi.org/10.1016/j.bar.2012.03.004 </w:t>
      </w:r>
    </w:p>
    <w:p w14:paraId="5AEC20EE"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Hejazi, R., Ghanbari, M. and Alipour, M. (2016). Intellectual, Human and Structural Capital Effects on Firm Performance as Measured by Tobin’s Q. </w:t>
      </w:r>
      <w:r w:rsidRPr="00A079CF">
        <w:rPr>
          <w:rFonts w:ascii="Times New Roman" w:hAnsi="Times New Roman" w:cs="Times New Roman"/>
          <w:i/>
          <w:iCs/>
          <w:noProof/>
          <w:sz w:val="24"/>
          <w:szCs w:val="24"/>
          <w:lang w:val="en-US"/>
        </w:rPr>
        <w:t>Knowledge and Process Management, 23</w:t>
      </w:r>
      <w:r w:rsidRPr="00A079CF">
        <w:rPr>
          <w:rFonts w:ascii="Times New Roman" w:hAnsi="Times New Roman" w:cs="Times New Roman"/>
          <w:noProof/>
          <w:sz w:val="24"/>
          <w:szCs w:val="24"/>
          <w:lang w:val="en-US"/>
        </w:rPr>
        <w:t>(4), 259-273. Doi: 10.1002/kpm.1529</w:t>
      </w:r>
    </w:p>
    <w:p w14:paraId="2FB83995" w14:textId="08030C82"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Hormiga, E., Batista-Canino, R. M. and Sánchez-Medina, A. (2011). The Impact of Relational Capital on the Success of New Business Start Ups. </w:t>
      </w:r>
      <w:r w:rsidRPr="00A079CF">
        <w:rPr>
          <w:rFonts w:ascii="Times New Roman" w:hAnsi="Times New Roman" w:cs="Times New Roman"/>
          <w:i/>
          <w:iCs/>
          <w:noProof/>
          <w:sz w:val="24"/>
          <w:szCs w:val="24"/>
          <w:lang w:val="en-US"/>
        </w:rPr>
        <w:t>Journal of Small Business Management, 49</w:t>
      </w:r>
      <w:r w:rsidRPr="00A079CF">
        <w:rPr>
          <w:rFonts w:ascii="Times New Roman" w:hAnsi="Times New Roman" w:cs="Times New Roman"/>
          <w:noProof/>
          <w:sz w:val="24"/>
          <w:szCs w:val="24"/>
          <w:lang w:val="en-US"/>
        </w:rPr>
        <w:t xml:space="preserve">(4), 617-638. Doi: https://doi.org/10.1111/j.1540-627X.2011.00339.x </w:t>
      </w:r>
    </w:p>
    <w:p w14:paraId="4985CAEA"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lastRenderedPageBreak/>
        <w:t xml:space="preserve">Hornungova, J. (2014). Development of concepts and models of performance evaluation fron the 19th century to the present. </w:t>
      </w:r>
      <w:r w:rsidRPr="00A079CF">
        <w:rPr>
          <w:rFonts w:ascii="Times New Roman" w:hAnsi="Times New Roman" w:cs="Times New Roman"/>
          <w:i/>
          <w:iCs/>
          <w:noProof/>
          <w:sz w:val="24"/>
          <w:szCs w:val="24"/>
          <w:lang w:val="en-US"/>
        </w:rPr>
        <w:t>Danube: Law and Economics Review, 5</w:t>
      </w:r>
      <w:r w:rsidRPr="00A079CF">
        <w:rPr>
          <w:rFonts w:ascii="Times New Roman" w:hAnsi="Times New Roman" w:cs="Times New Roman"/>
          <w:noProof/>
          <w:sz w:val="24"/>
          <w:szCs w:val="24"/>
          <w:lang w:val="en-US"/>
        </w:rPr>
        <w:t>(2), 143-154. doi:http://doi.org/10.2478/danb-2014-0008</w:t>
      </w:r>
    </w:p>
    <w:p w14:paraId="2CC65F48"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s-ES"/>
        </w:rPr>
        <w:t xml:space="preserve">Hsu, L.-C. y Wang, C.-H. (2012). </w:t>
      </w:r>
      <w:r w:rsidRPr="00A079CF">
        <w:rPr>
          <w:rFonts w:ascii="Times New Roman" w:hAnsi="Times New Roman" w:cs="Times New Roman"/>
          <w:noProof/>
          <w:sz w:val="24"/>
          <w:szCs w:val="24"/>
          <w:lang w:val="en-US"/>
        </w:rPr>
        <w:t xml:space="preserve">Clarifying the Effect of Intellectual Capital on Performance: The Mediating Role of Dynamic Capability. </w:t>
      </w:r>
      <w:r w:rsidRPr="00A079CF">
        <w:rPr>
          <w:rFonts w:ascii="Times New Roman" w:hAnsi="Times New Roman" w:cs="Times New Roman"/>
          <w:i/>
          <w:iCs/>
          <w:noProof/>
          <w:sz w:val="24"/>
          <w:szCs w:val="24"/>
          <w:lang w:val="en-US"/>
        </w:rPr>
        <w:t>British Journal of Management, 23</w:t>
      </w:r>
      <w:r w:rsidRPr="00A079CF">
        <w:rPr>
          <w:rFonts w:ascii="Times New Roman" w:hAnsi="Times New Roman" w:cs="Times New Roman"/>
          <w:noProof/>
          <w:sz w:val="24"/>
          <w:szCs w:val="24"/>
          <w:lang w:val="en-US"/>
        </w:rPr>
        <w:t>(2), 179-205. Doi: 10.1111/j.1467-8551.2010.00718.x</w:t>
      </w:r>
    </w:p>
    <w:p w14:paraId="514212B0"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Khalique, M., Shaari, J. A., Isa, A. H. and Samad, N. B. (2013). Impact of Intellectual Capital on the Organizational Performance of Islamic Banking Sector in Malaysia. </w:t>
      </w:r>
      <w:r w:rsidRPr="00A079CF">
        <w:rPr>
          <w:rFonts w:ascii="Times New Roman" w:hAnsi="Times New Roman" w:cs="Times New Roman"/>
          <w:i/>
          <w:iCs/>
          <w:noProof/>
          <w:sz w:val="24"/>
          <w:szCs w:val="24"/>
          <w:lang w:val="en-US"/>
        </w:rPr>
        <w:t>Asian Journal of Finance &amp; Accounting, 5</w:t>
      </w:r>
      <w:r w:rsidRPr="00A079CF">
        <w:rPr>
          <w:rFonts w:ascii="Times New Roman" w:hAnsi="Times New Roman" w:cs="Times New Roman"/>
          <w:noProof/>
          <w:sz w:val="24"/>
          <w:szCs w:val="24"/>
          <w:lang w:val="en-US"/>
        </w:rPr>
        <w:t>(2), 75-83. Doi: 10.5296/ajfa.v5i2.4005</w:t>
      </w:r>
    </w:p>
    <w:p w14:paraId="6ED3D95A" w14:textId="3A4BF44E"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Latif, M., Malik, M. S. and Aslam, S. (2012). Intellectual capital efficiency and corporate performance in developing countries: A comparison between islamic and conventional banks of Pakistan. </w:t>
      </w:r>
      <w:r w:rsidRPr="00A079CF">
        <w:rPr>
          <w:rFonts w:ascii="Times New Roman" w:hAnsi="Times New Roman" w:cs="Times New Roman"/>
          <w:i/>
          <w:iCs/>
          <w:noProof/>
          <w:sz w:val="24"/>
          <w:szCs w:val="24"/>
          <w:lang w:val="en-US"/>
        </w:rPr>
        <w:t>Interdisciplinary Journal of Contemporary Research in Business, 4</w:t>
      </w:r>
      <w:r w:rsidRPr="00A079CF">
        <w:rPr>
          <w:rFonts w:ascii="Times New Roman" w:hAnsi="Times New Roman" w:cs="Times New Roman"/>
          <w:noProof/>
          <w:sz w:val="24"/>
          <w:szCs w:val="24"/>
          <w:lang w:val="en-US"/>
        </w:rPr>
        <w:t xml:space="preserve">(1), 405-420. Retrieved from https://www.researchgate.net/publication/261031515 </w:t>
      </w:r>
    </w:p>
    <w:p w14:paraId="504655B8"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Leitner, K.-H. (2004). Intellectual capital reporting for universities: conceptual background and applications for Austrian universities. </w:t>
      </w:r>
      <w:r w:rsidRPr="00A079CF">
        <w:rPr>
          <w:rFonts w:ascii="Times New Roman" w:hAnsi="Times New Roman" w:cs="Times New Roman"/>
          <w:i/>
          <w:iCs/>
          <w:noProof/>
          <w:sz w:val="24"/>
          <w:szCs w:val="24"/>
          <w:lang w:val="en-US"/>
        </w:rPr>
        <w:t>Research evaluations, 13</w:t>
      </w:r>
      <w:r w:rsidRPr="00A079CF">
        <w:rPr>
          <w:rFonts w:ascii="Times New Roman" w:hAnsi="Times New Roman" w:cs="Times New Roman"/>
          <w:noProof/>
          <w:sz w:val="24"/>
          <w:szCs w:val="24"/>
          <w:lang w:val="en-US"/>
        </w:rPr>
        <w:t>(2), 129-140. Doi:10.3152/147154404781776464</w:t>
      </w:r>
    </w:p>
    <w:p w14:paraId="35534FC8"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Leitner, K.-H. (2015). Intellectual Capital, Innovation, and Performance: Empirical Evidence from SMEs. </w:t>
      </w:r>
      <w:r w:rsidRPr="00A079CF">
        <w:rPr>
          <w:rFonts w:ascii="Times New Roman" w:hAnsi="Times New Roman" w:cs="Times New Roman"/>
          <w:i/>
          <w:iCs/>
          <w:noProof/>
          <w:sz w:val="24"/>
          <w:szCs w:val="24"/>
          <w:lang w:val="en-US"/>
        </w:rPr>
        <w:t>International Journal of Innovation Management, 19</w:t>
      </w:r>
      <w:r w:rsidRPr="00A079CF">
        <w:rPr>
          <w:rFonts w:ascii="Times New Roman" w:hAnsi="Times New Roman" w:cs="Times New Roman"/>
          <w:noProof/>
          <w:sz w:val="24"/>
          <w:szCs w:val="24"/>
          <w:lang w:val="en-US"/>
        </w:rPr>
        <w:t>(5). Doi: 10.1142/S1363919615500607</w:t>
      </w:r>
    </w:p>
    <w:p w14:paraId="582880A0" w14:textId="7C4BC580"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n-US"/>
        </w:rPr>
        <w:t xml:space="preserve">López, A. y Diez, T. (2017). </w:t>
      </w:r>
      <w:r w:rsidRPr="00A079CF">
        <w:rPr>
          <w:rFonts w:ascii="Times New Roman" w:hAnsi="Times New Roman" w:cs="Times New Roman"/>
          <w:noProof/>
          <w:sz w:val="24"/>
          <w:szCs w:val="24"/>
          <w:lang w:val="es-ES"/>
        </w:rPr>
        <w:t xml:space="preserve">Aproximación de la estadística a las ciencias sociales: una mirada crítica. </w:t>
      </w:r>
      <w:r w:rsidRPr="00A079CF">
        <w:rPr>
          <w:rFonts w:ascii="Times New Roman" w:hAnsi="Times New Roman" w:cs="Times New Roman"/>
          <w:i/>
          <w:iCs/>
          <w:noProof/>
          <w:sz w:val="24"/>
          <w:szCs w:val="24"/>
          <w:lang w:val="es-ES"/>
        </w:rPr>
        <w:t>Revista Cubana Educación Superior, 36</w:t>
      </w:r>
      <w:r w:rsidRPr="00A079CF">
        <w:rPr>
          <w:rFonts w:ascii="Times New Roman" w:hAnsi="Times New Roman" w:cs="Times New Roman"/>
          <w:noProof/>
          <w:sz w:val="24"/>
          <w:szCs w:val="24"/>
          <w:lang w:val="es-ES"/>
        </w:rPr>
        <w:t xml:space="preserve">(2), 148-156. Recuperado de http://search.ebscohost.com/login.aspx?direct=true&amp;db=zbh&amp;AN=126117222&amp;site=ehost-live </w:t>
      </w:r>
    </w:p>
    <w:p w14:paraId="24DB5337"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Luo, X., Griffith, D. A., Liu, S. S. and Shi, Y.-Z. (2004). The Effects of Customer Relationships and Social Capital on Firm Performance: A Chinese Business Illustration. </w:t>
      </w:r>
      <w:r w:rsidRPr="00A079CF">
        <w:rPr>
          <w:rFonts w:ascii="Times New Roman" w:hAnsi="Times New Roman" w:cs="Times New Roman"/>
          <w:i/>
          <w:iCs/>
          <w:noProof/>
          <w:sz w:val="24"/>
          <w:szCs w:val="24"/>
          <w:lang w:val="en-US"/>
        </w:rPr>
        <w:t>Journal of International Marketing, 12</w:t>
      </w:r>
      <w:r w:rsidRPr="00A079CF">
        <w:rPr>
          <w:rFonts w:ascii="Times New Roman" w:hAnsi="Times New Roman" w:cs="Times New Roman"/>
          <w:noProof/>
          <w:sz w:val="24"/>
          <w:szCs w:val="24"/>
          <w:lang w:val="en-US"/>
        </w:rPr>
        <w:t>(4), 25-45. Doi: 10.1509/jimk.12.4.25.53216</w:t>
      </w:r>
    </w:p>
    <w:p w14:paraId="0D143DB3"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Marr, B., Gray, D. and Neely, A. (2003). Why Do Firms Measure Their Intellectual Capital? </w:t>
      </w:r>
      <w:r w:rsidRPr="00A079CF">
        <w:rPr>
          <w:rFonts w:ascii="Times New Roman" w:hAnsi="Times New Roman" w:cs="Times New Roman"/>
          <w:i/>
          <w:iCs/>
          <w:noProof/>
          <w:sz w:val="24"/>
          <w:szCs w:val="24"/>
          <w:lang w:val="en-US"/>
        </w:rPr>
        <w:t>Journal of Intellectual Capital, 4</w:t>
      </w:r>
      <w:r w:rsidRPr="00A079CF">
        <w:rPr>
          <w:rFonts w:ascii="Times New Roman" w:hAnsi="Times New Roman" w:cs="Times New Roman"/>
          <w:noProof/>
          <w:sz w:val="24"/>
          <w:szCs w:val="24"/>
          <w:lang w:val="en-US"/>
        </w:rPr>
        <w:t>(4), 441-464. Doi: 10.1108/14691930310504509</w:t>
      </w:r>
    </w:p>
    <w:p w14:paraId="5C8FB1E6" w14:textId="3D118B5E"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n-US"/>
        </w:rPr>
        <w:t xml:space="preserve">Martos, M. S., Fernández, C. M. y Froilan, P. (2008). </w:t>
      </w:r>
      <w:r w:rsidRPr="00A079CF">
        <w:rPr>
          <w:rFonts w:ascii="Times New Roman" w:hAnsi="Times New Roman" w:cs="Times New Roman"/>
          <w:noProof/>
          <w:sz w:val="24"/>
          <w:szCs w:val="24"/>
          <w:lang w:val="es-ES"/>
        </w:rPr>
        <w:t xml:space="preserve">Evaluación y relaciones entre las dimensiones del capital intelectual: El caso de la cadena de la madera de Oberá (Argentina). </w:t>
      </w:r>
      <w:r w:rsidRPr="00A079CF">
        <w:rPr>
          <w:rFonts w:ascii="Times New Roman" w:hAnsi="Times New Roman" w:cs="Times New Roman"/>
          <w:i/>
          <w:iCs/>
          <w:noProof/>
          <w:sz w:val="24"/>
          <w:szCs w:val="24"/>
          <w:lang w:val="es-ES"/>
        </w:rPr>
        <w:t>Intangible Capital, 4</w:t>
      </w:r>
      <w:r w:rsidRPr="00A079CF">
        <w:rPr>
          <w:rFonts w:ascii="Times New Roman" w:hAnsi="Times New Roman" w:cs="Times New Roman"/>
          <w:noProof/>
          <w:sz w:val="24"/>
          <w:szCs w:val="24"/>
          <w:lang w:val="es-ES"/>
        </w:rPr>
        <w:t xml:space="preserve">(2), 67-101. Recuperado de http://www.redalyc.org/articulo.oa?id=54940201 </w:t>
      </w:r>
    </w:p>
    <w:p w14:paraId="0FA8B566" w14:textId="0BAD4D30"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VE"/>
        </w:rPr>
      </w:pPr>
      <w:r w:rsidRPr="00A079CF">
        <w:rPr>
          <w:rFonts w:ascii="Times New Roman" w:hAnsi="Times New Roman" w:cs="Times New Roman"/>
          <w:noProof/>
          <w:sz w:val="24"/>
          <w:szCs w:val="24"/>
          <w:lang w:val="en-US"/>
        </w:rPr>
        <w:lastRenderedPageBreak/>
        <w:t xml:space="preserve">Mention, A. L. and Bontis, N. (2013). Intellectual capital and performance within the banking sector of Luxembourg and Belgium. </w:t>
      </w:r>
      <w:r w:rsidRPr="00A079CF">
        <w:rPr>
          <w:rFonts w:ascii="Times New Roman" w:hAnsi="Times New Roman" w:cs="Times New Roman"/>
          <w:i/>
          <w:iCs/>
          <w:noProof/>
          <w:sz w:val="24"/>
          <w:szCs w:val="24"/>
          <w:lang w:val="es-VE"/>
        </w:rPr>
        <w:t>Journal of Intellectual Capital, 14</w:t>
      </w:r>
      <w:r w:rsidRPr="00A079CF">
        <w:rPr>
          <w:rFonts w:ascii="Times New Roman" w:hAnsi="Times New Roman" w:cs="Times New Roman"/>
          <w:noProof/>
          <w:sz w:val="24"/>
          <w:szCs w:val="24"/>
          <w:lang w:val="es-VE"/>
        </w:rPr>
        <w:t xml:space="preserve">(2), 286-309. Doi: https://doi.org/10.1108/14691931311323896 </w:t>
      </w:r>
    </w:p>
    <w:p w14:paraId="5643D2A9"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s-VE"/>
        </w:rPr>
        <w:t xml:space="preserve">Mercado, P. y Cernas, D. (2012). </w:t>
      </w:r>
      <w:r w:rsidRPr="00A079CF">
        <w:rPr>
          <w:rFonts w:ascii="Times New Roman" w:hAnsi="Times New Roman" w:cs="Times New Roman"/>
          <w:i/>
          <w:iCs/>
          <w:noProof/>
          <w:sz w:val="24"/>
          <w:szCs w:val="24"/>
          <w:lang w:val="es-ES"/>
        </w:rPr>
        <w:t>El capital intelectual en las organizaciones. Una agenda de investigación.</w:t>
      </w:r>
      <w:r w:rsidRPr="00A079CF">
        <w:rPr>
          <w:rFonts w:ascii="Times New Roman" w:hAnsi="Times New Roman" w:cs="Times New Roman"/>
          <w:noProof/>
          <w:sz w:val="24"/>
          <w:szCs w:val="24"/>
          <w:lang w:val="es-ES"/>
        </w:rPr>
        <w:t xml:space="preserve"> Toluca: Universidad Autónoma del Estado de México.</w:t>
      </w:r>
    </w:p>
    <w:p w14:paraId="02F5779D"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s-ES"/>
        </w:rPr>
        <w:t xml:space="preserve">Mercado-Salgado, P., Cernas-Ortiz, D. A. y Sánchez, M. L. (2014). El capital intelectual en universidades públicas mexicanas. Un estudio comparativo. </w:t>
      </w:r>
      <w:r w:rsidRPr="00A079CF">
        <w:rPr>
          <w:rFonts w:ascii="Times New Roman" w:hAnsi="Times New Roman" w:cs="Times New Roman"/>
          <w:i/>
          <w:iCs/>
          <w:noProof/>
          <w:sz w:val="24"/>
          <w:szCs w:val="24"/>
          <w:lang w:val="en-US"/>
        </w:rPr>
        <w:t>The Academic Journal of the Universidad Anáhuac, 14</w:t>
      </w:r>
      <w:r w:rsidRPr="00A079CF">
        <w:rPr>
          <w:rFonts w:ascii="Times New Roman" w:hAnsi="Times New Roman" w:cs="Times New Roman"/>
          <w:noProof/>
          <w:sz w:val="24"/>
          <w:szCs w:val="24"/>
          <w:lang w:val="en-US"/>
        </w:rPr>
        <w:t>, 37-56. Doi: 10.2139/ssrn.2550028</w:t>
      </w:r>
    </w:p>
    <w:p w14:paraId="1DFA69D3" w14:textId="760C619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Merhej, M. M. and Deeb, K. A. (2016). The Impact of Structural Capital on the Innovation Performance in Syrian Universities: A Field Study in Tishreen University. </w:t>
      </w:r>
      <w:r w:rsidRPr="00A079CF">
        <w:rPr>
          <w:rFonts w:ascii="Times New Roman" w:hAnsi="Times New Roman" w:cs="Times New Roman"/>
          <w:i/>
          <w:iCs/>
          <w:noProof/>
          <w:sz w:val="24"/>
          <w:szCs w:val="24"/>
          <w:lang w:val="en-US"/>
        </w:rPr>
        <w:t>European Online Journal of Natural and Social Sciences, 5</w:t>
      </w:r>
      <w:r w:rsidRPr="00A079CF">
        <w:rPr>
          <w:rFonts w:ascii="Times New Roman" w:hAnsi="Times New Roman" w:cs="Times New Roman"/>
          <w:noProof/>
          <w:sz w:val="24"/>
          <w:szCs w:val="24"/>
          <w:lang w:val="en-US"/>
        </w:rPr>
        <w:t xml:space="preserve">(3), 664-673. Retrieved from https://www.researchgate.net/profile/Maher_Merhej/publication/305650161_The_Impact_of_Structural_Capital_on_the_Innovation_Performance_in_Syrian_Universities_A_Field_Study_in_Tishreen_University/links/59f35e4b458515547c205378/The-Impact-of-Structural-Capi </w:t>
      </w:r>
    </w:p>
    <w:p w14:paraId="2ABA8871"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Mondal, A. and Ghosh, S. K. (2012). Intellectual capital and financial performance of Indian banks. </w:t>
      </w:r>
      <w:r w:rsidRPr="00A079CF">
        <w:rPr>
          <w:rFonts w:ascii="Times New Roman" w:hAnsi="Times New Roman" w:cs="Times New Roman"/>
          <w:i/>
          <w:iCs/>
          <w:noProof/>
          <w:sz w:val="24"/>
          <w:szCs w:val="24"/>
          <w:lang w:val="en-US"/>
        </w:rPr>
        <w:t>Journal of Intellectual Capital, 13</w:t>
      </w:r>
      <w:r w:rsidRPr="00A079CF">
        <w:rPr>
          <w:rFonts w:ascii="Times New Roman" w:hAnsi="Times New Roman" w:cs="Times New Roman"/>
          <w:noProof/>
          <w:sz w:val="24"/>
          <w:szCs w:val="24"/>
          <w:lang w:val="en-US"/>
        </w:rPr>
        <w:t>(4), 515-530. Doi: https://doi.org/10.1108/14691931211276115</w:t>
      </w:r>
    </w:p>
    <w:p w14:paraId="511117CA" w14:textId="70FCD10F"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Ousama, A., Fatima, A. y Hafiz, A. (2011). Usefulness of intellectual capital information: preparers' and users' views. </w:t>
      </w:r>
      <w:r w:rsidRPr="00A079CF">
        <w:rPr>
          <w:rFonts w:ascii="Times New Roman" w:hAnsi="Times New Roman" w:cs="Times New Roman"/>
          <w:i/>
          <w:iCs/>
          <w:noProof/>
          <w:sz w:val="24"/>
          <w:szCs w:val="24"/>
          <w:lang w:val="en-US"/>
        </w:rPr>
        <w:t>Journal of Intellectual Capital, 12</w:t>
      </w:r>
      <w:r w:rsidRPr="00A079CF">
        <w:rPr>
          <w:rFonts w:ascii="Times New Roman" w:hAnsi="Times New Roman" w:cs="Times New Roman"/>
          <w:noProof/>
          <w:sz w:val="24"/>
          <w:szCs w:val="24"/>
          <w:lang w:val="en-US"/>
        </w:rPr>
        <w:t xml:space="preserve">(3), 430-445. Doi: https://doi.org/10.1108/14691931111154724 </w:t>
      </w:r>
    </w:p>
    <w:p w14:paraId="17CA77D4"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Pal, R., Torstensson, H. and Mattila, H. (2011). Organizational resilience and health of business systems. </w:t>
      </w:r>
      <w:r w:rsidRPr="00A079CF">
        <w:rPr>
          <w:rFonts w:ascii="Times New Roman" w:hAnsi="Times New Roman" w:cs="Times New Roman"/>
          <w:i/>
          <w:iCs/>
          <w:noProof/>
          <w:sz w:val="24"/>
          <w:szCs w:val="24"/>
          <w:lang w:val="en-US"/>
        </w:rPr>
        <w:t>International Journal of Business Continuity and Risk Management, 2</w:t>
      </w:r>
      <w:r w:rsidRPr="00A079CF">
        <w:rPr>
          <w:rFonts w:ascii="Times New Roman" w:hAnsi="Times New Roman" w:cs="Times New Roman"/>
          <w:noProof/>
          <w:sz w:val="24"/>
          <w:szCs w:val="24"/>
          <w:lang w:val="en-US"/>
        </w:rPr>
        <w:t>(4), 372-398. Doi: 10.1504/IJBCRM.2011.044410</w:t>
      </w:r>
    </w:p>
    <w:p w14:paraId="4D63B284" w14:textId="7CDA0B61"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s-ES"/>
        </w:rPr>
        <w:t xml:space="preserve">Pérez, E. y Medrano, L. (2010). Análisis factorial exploratorio: bases conceptuales y metodológicas. </w:t>
      </w:r>
      <w:r w:rsidRPr="00A079CF">
        <w:rPr>
          <w:rFonts w:ascii="Times New Roman" w:hAnsi="Times New Roman" w:cs="Times New Roman"/>
          <w:i/>
          <w:iCs/>
          <w:noProof/>
          <w:sz w:val="24"/>
          <w:szCs w:val="24"/>
          <w:lang w:val="es-ES"/>
        </w:rPr>
        <w:t>Revista Argentina de Ciencias del Comportamiento, 2</w:t>
      </w:r>
      <w:r w:rsidRPr="00A079CF">
        <w:rPr>
          <w:rFonts w:ascii="Times New Roman" w:hAnsi="Times New Roman" w:cs="Times New Roman"/>
          <w:noProof/>
          <w:sz w:val="24"/>
          <w:szCs w:val="24"/>
          <w:lang w:val="es-ES"/>
        </w:rPr>
        <w:t xml:space="preserve">(1), 58-66. Recuperado de https://dialnet.unirioja.es/servlet/articulo?codigo=3161108 </w:t>
      </w:r>
    </w:p>
    <w:p w14:paraId="04C45C21" w14:textId="3D1FF2E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Ramírez, Y. and Gordillo, S. (214). Recognition and measurement of intellectual capital in Spanish universities. </w:t>
      </w:r>
      <w:r w:rsidRPr="00A079CF">
        <w:rPr>
          <w:rFonts w:ascii="Times New Roman" w:hAnsi="Times New Roman" w:cs="Times New Roman"/>
          <w:i/>
          <w:iCs/>
          <w:noProof/>
          <w:sz w:val="24"/>
          <w:szCs w:val="24"/>
          <w:lang w:val="en-US"/>
        </w:rPr>
        <w:t>Journal of Intellectual Capital, 15</w:t>
      </w:r>
      <w:r w:rsidRPr="00A079CF">
        <w:rPr>
          <w:rFonts w:ascii="Times New Roman" w:hAnsi="Times New Roman" w:cs="Times New Roman"/>
          <w:noProof/>
          <w:sz w:val="24"/>
          <w:szCs w:val="24"/>
          <w:lang w:val="en-US"/>
        </w:rPr>
        <w:t xml:space="preserve">(1), 173-188. Doi: https://doi.org/10.1108/JIC-05-2013-0058 </w:t>
      </w:r>
    </w:p>
    <w:p w14:paraId="7C0F2039"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lastRenderedPageBreak/>
        <w:t xml:space="preserve">Ramírez, Y., Lorduy, C. and Rojas, J. A. (2007). Intellectual capital management in Spanish universities. </w:t>
      </w:r>
      <w:r w:rsidRPr="00A079CF">
        <w:rPr>
          <w:rFonts w:ascii="Times New Roman" w:hAnsi="Times New Roman" w:cs="Times New Roman"/>
          <w:i/>
          <w:iCs/>
          <w:noProof/>
          <w:sz w:val="24"/>
          <w:szCs w:val="24"/>
          <w:lang w:val="en-US"/>
        </w:rPr>
        <w:t>Journal of Intellectual Capital, 8</w:t>
      </w:r>
      <w:r w:rsidRPr="00A079CF">
        <w:rPr>
          <w:rFonts w:ascii="Times New Roman" w:hAnsi="Times New Roman" w:cs="Times New Roman"/>
          <w:noProof/>
          <w:sz w:val="24"/>
          <w:szCs w:val="24"/>
          <w:lang w:val="en-US"/>
        </w:rPr>
        <w:t>(4), 732-748. Doi: https://doi.org/10.1108/14691930710830873</w:t>
      </w:r>
    </w:p>
    <w:p w14:paraId="6B541A6C" w14:textId="2A552FB1"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n-US"/>
        </w:rPr>
        <w:t xml:space="preserve">Rendón-Macías, M. E., Villasís-Keever, M. Á. y Miranda-Novales, M. G. (2016). </w:t>
      </w:r>
      <w:r w:rsidRPr="00A079CF">
        <w:rPr>
          <w:rFonts w:ascii="Times New Roman" w:hAnsi="Times New Roman" w:cs="Times New Roman"/>
          <w:noProof/>
          <w:sz w:val="24"/>
          <w:szCs w:val="24"/>
          <w:lang w:val="es-ES"/>
        </w:rPr>
        <w:t xml:space="preserve">Estadística descriptiva. </w:t>
      </w:r>
      <w:r w:rsidRPr="00A079CF">
        <w:rPr>
          <w:rFonts w:ascii="Times New Roman" w:hAnsi="Times New Roman" w:cs="Times New Roman"/>
          <w:i/>
          <w:iCs/>
          <w:noProof/>
          <w:sz w:val="24"/>
          <w:szCs w:val="24"/>
          <w:lang w:val="es-ES"/>
        </w:rPr>
        <w:t>Revista Alergia México, 63</w:t>
      </w:r>
      <w:r w:rsidRPr="00A079CF">
        <w:rPr>
          <w:rFonts w:ascii="Times New Roman" w:hAnsi="Times New Roman" w:cs="Times New Roman"/>
          <w:noProof/>
          <w:sz w:val="24"/>
          <w:szCs w:val="24"/>
          <w:lang w:val="es-ES"/>
        </w:rPr>
        <w:t xml:space="preserve">(4), 397-407. Recuperado de http://web.a.ebscohost.com/ehost/detail/detail?vid=0&amp;sid=4a6bd81d-19e6-488a-b6e0-4973277ca830%40sdc-v-sessmgr02&amp;bdata=JnNpdGU9ZWhvc3QtbGl2ZQ%3d%3d#AN=119485428&amp;db=lth </w:t>
      </w:r>
    </w:p>
    <w:p w14:paraId="14869AD9"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VE"/>
        </w:rPr>
      </w:pPr>
      <w:r w:rsidRPr="00A079CF">
        <w:rPr>
          <w:rFonts w:ascii="Times New Roman" w:hAnsi="Times New Roman" w:cs="Times New Roman"/>
          <w:noProof/>
          <w:sz w:val="24"/>
          <w:szCs w:val="24"/>
          <w:lang w:val="en-US"/>
        </w:rPr>
        <w:t xml:space="preserve">Richard, P. J., Devinney, T. M., Yip, G. S. and Johnson, G. (2009). Measuring organizational performance: Towards methodological best practice. </w:t>
      </w:r>
      <w:r w:rsidRPr="00A079CF">
        <w:rPr>
          <w:rFonts w:ascii="Times New Roman" w:hAnsi="Times New Roman" w:cs="Times New Roman"/>
          <w:i/>
          <w:iCs/>
          <w:noProof/>
          <w:sz w:val="24"/>
          <w:szCs w:val="24"/>
          <w:lang w:val="en-US"/>
        </w:rPr>
        <w:t>Journal of Management, 35</w:t>
      </w:r>
      <w:r w:rsidRPr="00A079CF">
        <w:rPr>
          <w:rFonts w:ascii="Times New Roman" w:hAnsi="Times New Roman" w:cs="Times New Roman"/>
          <w:noProof/>
          <w:sz w:val="24"/>
          <w:szCs w:val="24"/>
          <w:lang w:val="en-US"/>
        </w:rPr>
        <w:t xml:space="preserve">(3), 718-804. </w:t>
      </w:r>
      <w:r w:rsidRPr="00A079CF">
        <w:rPr>
          <w:rFonts w:ascii="Times New Roman" w:hAnsi="Times New Roman" w:cs="Times New Roman"/>
          <w:noProof/>
          <w:sz w:val="24"/>
          <w:szCs w:val="24"/>
          <w:lang w:val="es-VE"/>
        </w:rPr>
        <w:t>Doi: 10.1177/0149206308330560</w:t>
      </w:r>
    </w:p>
    <w:p w14:paraId="0AEF22D2" w14:textId="7F40FFC2"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s-VE"/>
        </w:rPr>
        <w:t xml:space="preserve">Robles, J. R. y Zárate, R. E. (2013). </w:t>
      </w:r>
      <w:r w:rsidRPr="00A079CF">
        <w:rPr>
          <w:rFonts w:ascii="Times New Roman" w:hAnsi="Times New Roman" w:cs="Times New Roman"/>
          <w:noProof/>
          <w:sz w:val="24"/>
          <w:szCs w:val="24"/>
          <w:lang w:val="es-ES"/>
        </w:rPr>
        <w:t xml:space="preserve">Impacto del capital intelectual en facultades de negocios de las universidades públicas. </w:t>
      </w:r>
      <w:r w:rsidRPr="00A079CF">
        <w:rPr>
          <w:rFonts w:ascii="Times New Roman" w:hAnsi="Times New Roman" w:cs="Times New Roman"/>
          <w:i/>
          <w:iCs/>
          <w:noProof/>
          <w:sz w:val="24"/>
          <w:szCs w:val="24"/>
          <w:lang w:val="es-ES"/>
        </w:rPr>
        <w:t>Sotavento M.B.A</w:t>
      </w:r>
      <w:r w:rsidRPr="00A079CF">
        <w:rPr>
          <w:rFonts w:ascii="Times New Roman" w:hAnsi="Times New Roman" w:cs="Times New Roman"/>
          <w:noProof/>
          <w:sz w:val="24"/>
          <w:szCs w:val="24"/>
          <w:lang w:val="es-ES"/>
        </w:rPr>
        <w:t xml:space="preserve">, 68-81. Recuperado de https://revistas.uexternado.edu.co/index.php/sotavento/article/download/3705/3837/ </w:t>
      </w:r>
    </w:p>
    <w:p w14:paraId="1317774F"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n-US"/>
        </w:rPr>
        <w:t xml:space="preserve">Rodrigues, C., Selig, P. M. and Viegas, C. V. (2019). A proposal of intellectual capital maturity model (ICMM) evaluation. </w:t>
      </w:r>
      <w:r w:rsidRPr="00A079CF">
        <w:rPr>
          <w:rFonts w:ascii="Times New Roman" w:hAnsi="Times New Roman" w:cs="Times New Roman"/>
          <w:i/>
          <w:iCs/>
          <w:noProof/>
          <w:sz w:val="24"/>
          <w:szCs w:val="24"/>
          <w:lang w:val="es-ES"/>
        </w:rPr>
        <w:t>Journal of Intellectual Capital, 20</w:t>
      </w:r>
      <w:r w:rsidRPr="00A079CF">
        <w:rPr>
          <w:rFonts w:ascii="Times New Roman" w:hAnsi="Times New Roman" w:cs="Times New Roman"/>
          <w:noProof/>
          <w:sz w:val="24"/>
          <w:szCs w:val="24"/>
          <w:lang w:val="es-ES"/>
        </w:rPr>
        <w:t>(2), 208-234. Doi: 10.1108/JIC-12-2016-0130</w:t>
      </w:r>
    </w:p>
    <w:p w14:paraId="0648BAD7" w14:textId="60C83620"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s-ES"/>
        </w:rPr>
        <w:t xml:space="preserve">Rodrigues, H. M., Figueroa, P. F. y Fernández-Jardón, C. M. (2009). </w:t>
      </w:r>
      <w:r w:rsidRPr="00A079CF">
        <w:rPr>
          <w:rFonts w:ascii="Times New Roman" w:hAnsi="Times New Roman" w:cs="Times New Roman"/>
          <w:i/>
          <w:iCs/>
          <w:noProof/>
          <w:sz w:val="24"/>
          <w:szCs w:val="24"/>
          <w:lang w:val="es-ES"/>
        </w:rPr>
        <w:t>La influencia del capital intelectual en la capacidad de innovación de las empresas del sector de automoción de la eurorregión Galicia norte de Portugal.</w:t>
      </w:r>
      <w:r w:rsidRPr="00A079CF">
        <w:rPr>
          <w:rFonts w:ascii="Times New Roman" w:hAnsi="Times New Roman" w:cs="Times New Roman"/>
          <w:noProof/>
          <w:sz w:val="24"/>
          <w:szCs w:val="24"/>
          <w:lang w:val="es-ES"/>
        </w:rPr>
        <w:t xml:space="preserve"> Vigo: Universidad de Vigo. Recuperado de https://www.researchgate.net/profile/Helena_Santos-Rodrigues/publication/216576193_La_influencia_del_capital_intelectual_en_la_capacidad_de_innovacion_de_las_empresas_del_sector_de_automocion_de_la_eurorregion_Galizia_Norte_de_Portugal/links/016a4d1ab47b1 </w:t>
      </w:r>
    </w:p>
    <w:p w14:paraId="2F3472DE"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s-ES"/>
        </w:rPr>
        <w:t xml:space="preserve">Rodríguez, V., Ortega-Fernández, F., Alvarez, V. and Roqueñí, N. (2006). </w:t>
      </w:r>
      <w:r w:rsidRPr="00A079CF">
        <w:rPr>
          <w:rFonts w:ascii="Times New Roman" w:hAnsi="Times New Roman" w:cs="Times New Roman"/>
          <w:noProof/>
          <w:sz w:val="24"/>
          <w:szCs w:val="24"/>
          <w:lang w:val="en-US"/>
        </w:rPr>
        <w:t xml:space="preserve">An Integrated Framework for Intellectual Capital Measurement and Knowledge Management Implementation in Small and Medium-Sized Enterprises. </w:t>
      </w:r>
      <w:r w:rsidRPr="00A079CF">
        <w:rPr>
          <w:rFonts w:ascii="Times New Roman" w:hAnsi="Times New Roman" w:cs="Times New Roman"/>
          <w:i/>
          <w:iCs/>
          <w:noProof/>
          <w:sz w:val="24"/>
          <w:szCs w:val="24"/>
          <w:lang w:val="en-US"/>
        </w:rPr>
        <w:t>Journal of Information Science, 32</w:t>
      </w:r>
      <w:r w:rsidRPr="00A079CF">
        <w:rPr>
          <w:rFonts w:ascii="Times New Roman" w:hAnsi="Times New Roman" w:cs="Times New Roman"/>
          <w:noProof/>
          <w:sz w:val="24"/>
          <w:szCs w:val="24"/>
          <w:lang w:val="en-US"/>
        </w:rPr>
        <w:t>(6), 525-538. Doi: 10.1177/0165551506067127</w:t>
      </w:r>
    </w:p>
    <w:p w14:paraId="0A27814C"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Roos, J., Roos, G., Dragonetti, N. and Edvinsson, L. (1997). </w:t>
      </w:r>
      <w:r w:rsidRPr="00A079CF">
        <w:rPr>
          <w:rFonts w:ascii="Times New Roman" w:hAnsi="Times New Roman" w:cs="Times New Roman"/>
          <w:i/>
          <w:iCs/>
          <w:noProof/>
          <w:sz w:val="24"/>
          <w:szCs w:val="24"/>
          <w:lang w:val="en-US"/>
        </w:rPr>
        <w:t>Intellectual Capital: Navigating in the new business landscape.</w:t>
      </w:r>
      <w:r w:rsidRPr="00A079CF">
        <w:rPr>
          <w:rFonts w:ascii="Times New Roman" w:hAnsi="Times New Roman" w:cs="Times New Roman"/>
          <w:noProof/>
          <w:sz w:val="24"/>
          <w:szCs w:val="24"/>
          <w:lang w:val="en-US"/>
        </w:rPr>
        <w:t xml:space="preserve"> New York: New York University Press.</w:t>
      </w:r>
    </w:p>
    <w:p w14:paraId="28980180"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lastRenderedPageBreak/>
        <w:t xml:space="preserve">Saeed, R., Sami, A., Lodhi, R. N. and Iqbal, A. (2013). Intellectual Capital and Organizational Performance: An Empirical Study in Telecom Sector of Pakistan. </w:t>
      </w:r>
      <w:r w:rsidRPr="00A079CF">
        <w:rPr>
          <w:rFonts w:ascii="Times New Roman" w:hAnsi="Times New Roman" w:cs="Times New Roman"/>
          <w:i/>
          <w:iCs/>
          <w:noProof/>
          <w:sz w:val="24"/>
          <w:szCs w:val="24"/>
          <w:lang w:val="en-US"/>
        </w:rPr>
        <w:t>Middle-East Journal of Scientific Research, 18</w:t>
      </w:r>
      <w:r w:rsidRPr="00A079CF">
        <w:rPr>
          <w:rFonts w:ascii="Times New Roman" w:hAnsi="Times New Roman" w:cs="Times New Roman"/>
          <w:noProof/>
          <w:sz w:val="24"/>
          <w:szCs w:val="24"/>
          <w:lang w:val="en-US"/>
        </w:rPr>
        <w:t>(4), 517-523. Doi: 10.5829/idosi.mejsr.2013.18.4.11716</w:t>
      </w:r>
    </w:p>
    <w:p w14:paraId="6A7E4A83"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Sánchez, M. P., Elena, S. and Castrillo, R. (2009). Intellectual capital dynamics in universities: a reporting model. </w:t>
      </w:r>
      <w:r w:rsidRPr="00A079CF">
        <w:rPr>
          <w:rFonts w:ascii="Times New Roman" w:hAnsi="Times New Roman" w:cs="Times New Roman"/>
          <w:i/>
          <w:iCs/>
          <w:noProof/>
          <w:sz w:val="24"/>
          <w:szCs w:val="24"/>
          <w:lang w:val="en-US"/>
        </w:rPr>
        <w:t>Journal of Intellectual Capital, 10</w:t>
      </w:r>
      <w:r w:rsidRPr="00A079CF">
        <w:rPr>
          <w:rFonts w:ascii="Times New Roman" w:hAnsi="Times New Roman" w:cs="Times New Roman"/>
          <w:noProof/>
          <w:sz w:val="24"/>
          <w:szCs w:val="24"/>
          <w:lang w:val="en-US"/>
        </w:rPr>
        <w:t>(2), 307-324. Doi: 10.1108/14691930910952687</w:t>
      </w:r>
    </w:p>
    <w:p w14:paraId="09FD7A94"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Shehzad, U., Fareed, Z., Zulfiqar, B., Shahzad, F. and Latif, H. S. (2014). The Impact of Intellectual Capital on the Performance of Universities. </w:t>
      </w:r>
      <w:r w:rsidRPr="00A079CF">
        <w:rPr>
          <w:rFonts w:ascii="Times New Roman" w:hAnsi="Times New Roman" w:cs="Times New Roman"/>
          <w:i/>
          <w:iCs/>
          <w:noProof/>
          <w:sz w:val="24"/>
          <w:szCs w:val="24"/>
          <w:lang w:val="en-US"/>
        </w:rPr>
        <w:t>European Journal of Contemporary Education, 10</w:t>
      </w:r>
      <w:r w:rsidRPr="00A079CF">
        <w:rPr>
          <w:rFonts w:ascii="Times New Roman" w:hAnsi="Times New Roman" w:cs="Times New Roman"/>
          <w:noProof/>
          <w:sz w:val="24"/>
          <w:szCs w:val="24"/>
          <w:lang w:val="en-US"/>
        </w:rPr>
        <w:t>(4), 237-280. Doi: 10.13187/ejced.2014.10.273</w:t>
      </w:r>
    </w:p>
    <w:p w14:paraId="5C544453" w14:textId="26E4F498"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Smart, J. C. y Hamm, R. E. (1993). Organizational effectiveness and mission orientations of two-year colleges. </w:t>
      </w:r>
      <w:r w:rsidRPr="00A079CF">
        <w:rPr>
          <w:rFonts w:ascii="Times New Roman" w:hAnsi="Times New Roman" w:cs="Times New Roman"/>
          <w:i/>
          <w:iCs/>
          <w:noProof/>
          <w:sz w:val="24"/>
          <w:szCs w:val="24"/>
          <w:lang w:val="en-US"/>
        </w:rPr>
        <w:t>Research in Higher Education, 34</w:t>
      </w:r>
      <w:r w:rsidRPr="00A079CF">
        <w:rPr>
          <w:rFonts w:ascii="Times New Roman" w:hAnsi="Times New Roman" w:cs="Times New Roman"/>
          <w:noProof/>
          <w:sz w:val="24"/>
          <w:szCs w:val="24"/>
          <w:lang w:val="en-US"/>
        </w:rPr>
        <w:t xml:space="preserve">(4), 489-502. Doi: https://doi.org/10.1007/BF00991856 </w:t>
      </w:r>
    </w:p>
    <w:p w14:paraId="27CE05B6" w14:textId="5A89D343"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Suraj, O. A. and Bontis, N. (2012). Managing intellectual capital in Nigerian telecommunications companies. </w:t>
      </w:r>
      <w:r w:rsidRPr="00A079CF">
        <w:rPr>
          <w:rFonts w:ascii="Times New Roman" w:hAnsi="Times New Roman" w:cs="Times New Roman"/>
          <w:i/>
          <w:iCs/>
          <w:noProof/>
          <w:sz w:val="24"/>
          <w:szCs w:val="24"/>
          <w:lang w:val="en-US"/>
        </w:rPr>
        <w:t>Journal of Intellectual Capital, 13</w:t>
      </w:r>
      <w:r w:rsidRPr="00A079CF">
        <w:rPr>
          <w:rFonts w:ascii="Times New Roman" w:hAnsi="Times New Roman" w:cs="Times New Roman"/>
          <w:noProof/>
          <w:sz w:val="24"/>
          <w:szCs w:val="24"/>
          <w:lang w:val="en-US"/>
        </w:rPr>
        <w:t xml:space="preserve">(2), 262-282. Doi: https://doi.org/10.1108/14691931211225724 </w:t>
      </w:r>
    </w:p>
    <w:p w14:paraId="25BDDDA0" w14:textId="20E03FD8"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Todericiu, R. y Serban, A. (2015). Intellectual Capital andits Relationship with Universities. </w:t>
      </w:r>
      <w:r w:rsidRPr="00A079CF">
        <w:rPr>
          <w:rFonts w:ascii="Times New Roman" w:hAnsi="Times New Roman" w:cs="Times New Roman"/>
          <w:i/>
          <w:iCs/>
          <w:noProof/>
          <w:sz w:val="24"/>
          <w:szCs w:val="24"/>
          <w:lang w:val="en-US"/>
        </w:rPr>
        <w:t>Procedia Economics and Finance, 27</w:t>
      </w:r>
      <w:r w:rsidRPr="00A079CF">
        <w:rPr>
          <w:rFonts w:ascii="Times New Roman" w:hAnsi="Times New Roman" w:cs="Times New Roman"/>
          <w:noProof/>
          <w:sz w:val="24"/>
          <w:szCs w:val="24"/>
          <w:lang w:val="en-US"/>
        </w:rPr>
        <w:t xml:space="preserve">, 713-717. Doi: https://doi.org/10.1016/S2212-5671(15)01052-7 </w:t>
      </w:r>
    </w:p>
    <w:p w14:paraId="7FEC1A0A" w14:textId="0DA19773"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VE"/>
        </w:rPr>
      </w:pPr>
      <w:r w:rsidRPr="00A079CF">
        <w:rPr>
          <w:rFonts w:ascii="Times New Roman" w:hAnsi="Times New Roman" w:cs="Times New Roman"/>
          <w:noProof/>
          <w:sz w:val="24"/>
          <w:szCs w:val="24"/>
          <w:lang w:val="en-US"/>
        </w:rPr>
        <w:t xml:space="preserve">Tseng, C. Y. and Goo, Y. J. (2005). Intellectual capital and corporate value in an emerging economy: empirical study of Taiwanese manufacturers. </w:t>
      </w:r>
      <w:r w:rsidRPr="00A079CF">
        <w:rPr>
          <w:rFonts w:ascii="Times New Roman" w:hAnsi="Times New Roman" w:cs="Times New Roman"/>
          <w:i/>
          <w:iCs/>
          <w:noProof/>
          <w:sz w:val="24"/>
          <w:szCs w:val="24"/>
          <w:lang w:val="es-VE"/>
        </w:rPr>
        <w:t>R&amp;D Management, 35</w:t>
      </w:r>
      <w:r w:rsidRPr="00A079CF">
        <w:rPr>
          <w:rFonts w:ascii="Times New Roman" w:hAnsi="Times New Roman" w:cs="Times New Roman"/>
          <w:noProof/>
          <w:sz w:val="24"/>
          <w:szCs w:val="24"/>
          <w:lang w:val="es-VE"/>
        </w:rPr>
        <w:t xml:space="preserve">(2), 187-201. Doi: https://doi.org/10.1111/j.1467-9310.2005.00382.x </w:t>
      </w:r>
    </w:p>
    <w:p w14:paraId="1FAFE673" w14:textId="0DA8C9DC"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s-ES"/>
        </w:rPr>
        <w:t xml:space="preserve">Vasconcelo, R., Pedraza, N. A., Lavín, J. y Cortés, A. (2016). La relación del capital intelectual y el desempeño organizacional. Una revisión bibliometrica al 2015. </w:t>
      </w:r>
      <w:r w:rsidRPr="00A079CF">
        <w:rPr>
          <w:rFonts w:ascii="Times New Roman" w:hAnsi="Times New Roman" w:cs="Times New Roman"/>
          <w:i/>
          <w:iCs/>
          <w:noProof/>
          <w:sz w:val="24"/>
          <w:szCs w:val="24"/>
          <w:lang w:val="es-ES"/>
        </w:rPr>
        <w:t>Ideas Concyteg, 11</w:t>
      </w:r>
      <w:r w:rsidRPr="00A079CF">
        <w:rPr>
          <w:rFonts w:ascii="Times New Roman" w:hAnsi="Times New Roman" w:cs="Times New Roman"/>
          <w:noProof/>
          <w:sz w:val="24"/>
          <w:szCs w:val="24"/>
          <w:lang w:val="es-ES"/>
        </w:rPr>
        <w:t xml:space="preserve">(142). Recuperado de http://sices.guanajuato.gob.mx/resources/ideas/ebooks/142/descargas.pdf </w:t>
      </w:r>
    </w:p>
    <w:p w14:paraId="3A288426"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Wang, Z., Wang, N. and Liang, H. (2014). Knowledge sharing, intellectual capital and firm performance. </w:t>
      </w:r>
      <w:r w:rsidRPr="00A079CF">
        <w:rPr>
          <w:rFonts w:ascii="Times New Roman" w:hAnsi="Times New Roman" w:cs="Times New Roman"/>
          <w:i/>
          <w:iCs/>
          <w:noProof/>
          <w:sz w:val="24"/>
          <w:szCs w:val="24"/>
          <w:lang w:val="en-US"/>
        </w:rPr>
        <w:t>Management Decision, 52</w:t>
      </w:r>
      <w:r w:rsidRPr="00A079CF">
        <w:rPr>
          <w:rFonts w:ascii="Times New Roman" w:hAnsi="Times New Roman" w:cs="Times New Roman"/>
          <w:noProof/>
          <w:sz w:val="24"/>
          <w:szCs w:val="24"/>
          <w:lang w:val="en-US"/>
        </w:rPr>
        <w:t>(2), 230-258. Doi: 10.1108/MD-02-2013-0064</w:t>
      </w:r>
    </w:p>
    <w:p w14:paraId="3F626C63" w14:textId="114A7059"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Wee, J. C. and Chua, A. Y. (2015). The Communication of Intellectual Capital–Prevalence and Relationship with Organizational Performance. </w:t>
      </w:r>
      <w:r w:rsidRPr="00A079CF">
        <w:rPr>
          <w:rFonts w:ascii="Times New Roman" w:hAnsi="Times New Roman" w:cs="Times New Roman"/>
          <w:i/>
          <w:iCs/>
          <w:noProof/>
          <w:sz w:val="24"/>
          <w:szCs w:val="24"/>
          <w:lang w:val="en-US"/>
        </w:rPr>
        <w:t>The Electronic Journal of Knowledge Management, 13</w:t>
      </w:r>
      <w:r w:rsidRPr="00A079CF">
        <w:rPr>
          <w:rFonts w:ascii="Times New Roman" w:hAnsi="Times New Roman" w:cs="Times New Roman"/>
          <w:noProof/>
          <w:sz w:val="24"/>
          <w:szCs w:val="24"/>
          <w:lang w:val="en-US"/>
        </w:rPr>
        <w:t xml:space="preserve">(1), 38-50. Retrieved from http://www.ejkm.com/volume13/issue1 </w:t>
      </w:r>
    </w:p>
    <w:p w14:paraId="3DE4EFDA" w14:textId="77777777" w:rsidR="00C777EE" w:rsidRPr="00A079CF" w:rsidRDefault="00C777EE" w:rsidP="004D4BB1">
      <w:pPr>
        <w:pStyle w:val="Bibliografa"/>
        <w:spacing w:after="0"/>
        <w:ind w:left="720" w:hanging="720"/>
        <w:contextualSpacing/>
        <w:jc w:val="both"/>
        <w:rPr>
          <w:rFonts w:ascii="Times New Roman" w:hAnsi="Times New Roman" w:cs="Times New Roman"/>
          <w:noProof/>
          <w:sz w:val="24"/>
          <w:szCs w:val="24"/>
          <w:lang w:val="en-US"/>
        </w:rPr>
      </w:pPr>
      <w:r w:rsidRPr="00A079CF">
        <w:rPr>
          <w:rFonts w:ascii="Times New Roman" w:hAnsi="Times New Roman" w:cs="Times New Roman"/>
          <w:noProof/>
          <w:sz w:val="24"/>
          <w:szCs w:val="24"/>
          <w:lang w:val="en-US"/>
        </w:rPr>
        <w:t xml:space="preserve">Wernerfelt, B. (1984). A Resource-Based View of the Firm. </w:t>
      </w:r>
      <w:r w:rsidRPr="00A079CF">
        <w:rPr>
          <w:rFonts w:ascii="Times New Roman" w:hAnsi="Times New Roman" w:cs="Times New Roman"/>
          <w:i/>
          <w:iCs/>
          <w:noProof/>
          <w:sz w:val="24"/>
          <w:szCs w:val="24"/>
          <w:lang w:val="en-US"/>
        </w:rPr>
        <w:t>Strategic Management Journal, 5</w:t>
      </w:r>
      <w:r w:rsidRPr="00A079CF">
        <w:rPr>
          <w:rFonts w:ascii="Times New Roman" w:hAnsi="Times New Roman" w:cs="Times New Roman"/>
          <w:noProof/>
          <w:sz w:val="24"/>
          <w:szCs w:val="24"/>
          <w:lang w:val="en-US"/>
        </w:rPr>
        <w:t>(2), 171-180. Retrieved from https://www.jstor.org/stable/2486175</w:t>
      </w:r>
    </w:p>
    <w:p w14:paraId="12D24887" w14:textId="698646F4" w:rsidR="00C777EE" w:rsidRDefault="00C777EE" w:rsidP="004D4BB1">
      <w:pPr>
        <w:pStyle w:val="Bibliografa"/>
        <w:spacing w:after="0"/>
        <w:ind w:left="720" w:hanging="720"/>
        <w:contextualSpacing/>
        <w:jc w:val="both"/>
        <w:rPr>
          <w:rFonts w:ascii="Times New Roman" w:hAnsi="Times New Roman" w:cs="Times New Roman"/>
          <w:noProof/>
          <w:sz w:val="24"/>
          <w:szCs w:val="24"/>
          <w:lang w:val="es-ES"/>
        </w:rPr>
      </w:pPr>
      <w:r w:rsidRPr="00A079CF">
        <w:rPr>
          <w:rFonts w:ascii="Times New Roman" w:hAnsi="Times New Roman" w:cs="Times New Roman"/>
          <w:noProof/>
          <w:sz w:val="24"/>
          <w:szCs w:val="24"/>
          <w:lang w:val="es-ES"/>
        </w:rPr>
        <w:lastRenderedPageBreak/>
        <w:t xml:space="preserve">Zorrilla, A. (2010). El capital intelectual y su administración en las universidades públicas. </w:t>
      </w:r>
      <w:r w:rsidRPr="00A079CF">
        <w:rPr>
          <w:rFonts w:ascii="Times New Roman" w:hAnsi="Times New Roman" w:cs="Times New Roman"/>
          <w:i/>
          <w:iCs/>
          <w:noProof/>
          <w:sz w:val="24"/>
          <w:szCs w:val="24"/>
          <w:lang w:val="es-ES"/>
        </w:rPr>
        <w:t>XIV Congreso Internacional de la Academia de Ciencias Administrativas, A. C.</w:t>
      </w:r>
      <w:r w:rsidRPr="00A079CF">
        <w:rPr>
          <w:rFonts w:ascii="Times New Roman" w:hAnsi="Times New Roman" w:cs="Times New Roman"/>
          <w:noProof/>
          <w:sz w:val="24"/>
          <w:szCs w:val="24"/>
          <w:lang w:val="es-ES"/>
        </w:rPr>
        <w:t xml:space="preserve"> Monterrey. Recuperado de http://acacia.org.mx/busqueda/pdf/EL_CAPITAL_INTELECTUAL.pdf</w:t>
      </w:r>
      <w:r>
        <w:rPr>
          <w:rFonts w:ascii="Times New Roman" w:hAnsi="Times New Roman" w:cs="Times New Roman"/>
          <w:noProof/>
          <w:sz w:val="24"/>
          <w:szCs w:val="24"/>
          <w:lang w:val="es-ES"/>
        </w:rPr>
        <w:t xml:space="preserve"> </w:t>
      </w:r>
    </w:p>
    <w:p w14:paraId="28351DB7" w14:textId="77777777" w:rsidR="007600D9" w:rsidRPr="007600D9" w:rsidRDefault="007600D9" w:rsidP="004D4BB1">
      <w:pPr>
        <w:spacing w:after="0"/>
        <w:contextualSpacing/>
        <w:rPr>
          <w:lang w:val="es-ES"/>
        </w:rPr>
      </w:pPr>
    </w:p>
    <w:sectPr w:rsidR="007600D9" w:rsidRPr="007600D9" w:rsidSect="004D4BB1">
      <w:headerReference w:type="default" r:id="rId8"/>
      <w:footerReference w:type="default" r:id="rId9"/>
      <w:pgSz w:w="12240" w:h="15840"/>
      <w:pgMar w:top="1418" w:right="1418" w:bottom="1135" w:left="1418" w:header="284"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4DE1" w14:textId="77777777" w:rsidR="00D374BC" w:rsidRDefault="00D374BC" w:rsidP="00E36592">
      <w:pPr>
        <w:spacing w:after="0" w:line="240" w:lineRule="auto"/>
      </w:pPr>
      <w:r>
        <w:separator/>
      </w:r>
    </w:p>
  </w:endnote>
  <w:endnote w:type="continuationSeparator" w:id="0">
    <w:p w14:paraId="1BF70124" w14:textId="77777777" w:rsidR="00D374BC" w:rsidRDefault="00D374BC" w:rsidP="00E3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CF942" w14:textId="0C0C07FD" w:rsidR="007B7860" w:rsidRDefault="007B7860">
    <w:pPr>
      <w:pStyle w:val="Piedepgina"/>
      <w:jc w:val="right"/>
    </w:pPr>
  </w:p>
  <w:p w14:paraId="640326FA" w14:textId="65C7BEFA" w:rsidR="007B7860" w:rsidRDefault="004D4BB1">
    <w:pPr>
      <w:pStyle w:val="Piedepgina"/>
    </w:pPr>
    <w:r>
      <w:t xml:space="preserve">             </w:t>
    </w:r>
    <w:r>
      <w:rPr>
        <w:noProof/>
      </w:rPr>
      <w:drawing>
        <wp:inline distT="0" distB="0" distL="0" distR="0" wp14:anchorId="12925B3C" wp14:editId="13C2C9CB">
          <wp:extent cx="1600200" cy="419100"/>
          <wp:effectExtent l="0" t="0" r="0" b="0"/>
          <wp:docPr id="25" name="Imagen 2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Vol. 10, Núm</w:t>
    </w:r>
    <w:r>
      <w:rPr>
        <w:rFonts w:cstheme="minorHAnsi"/>
        <w:b/>
      </w:rPr>
      <w:t>. 20 Enero - Junio 2020, e0</w:t>
    </w:r>
    <w:r w:rsidR="00A57F94">
      <w:rPr>
        <w:rFonts w:cstheme="minorHAnsi"/>
        <w:b/>
      </w:rPr>
      <w:t>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72F0E" w14:textId="77777777" w:rsidR="00D374BC" w:rsidRDefault="00D374BC" w:rsidP="00E36592">
      <w:pPr>
        <w:spacing w:after="0" w:line="240" w:lineRule="auto"/>
      </w:pPr>
      <w:r>
        <w:separator/>
      </w:r>
    </w:p>
  </w:footnote>
  <w:footnote w:type="continuationSeparator" w:id="0">
    <w:p w14:paraId="277CC75D" w14:textId="77777777" w:rsidR="00D374BC" w:rsidRDefault="00D374BC" w:rsidP="00E36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30DF7" w14:textId="4E99B729" w:rsidR="004D4BB1" w:rsidRDefault="004D4BB1" w:rsidP="004D4BB1">
    <w:pPr>
      <w:pStyle w:val="Encabezado"/>
      <w:jc w:val="center"/>
    </w:pPr>
    <w:r w:rsidRPr="005A563C">
      <w:rPr>
        <w:noProof/>
        <w:lang w:eastAsia="es-MX"/>
      </w:rPr>
      <w:drawing>
        <wp:inline distT="0" distB="0" distL="0" distR="0" wp14:anchorId="7A147A08" wp14:editId="7E9A7273">
          <wp:extent cx="5610225" cy="65722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04FA7"/>
    <w:multiLevelType w:val="hybridMultilevel"/>
    <w:tmpl w:val="09C42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E543BA"/>
    <w:multiLevelType w:val="hybridMultilevel"/>
    <w:tmpl w:val="53009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92"/>
    <w:rsid w:val="000030A7"/>
    <w:rsid w:val="00012389"/>
    <w:rsid w:val="00015669"/>
    <w:rsid w:val="00024CC7"/>
    <w:rsid w:val="00030960"/>
    <w:rsid w:val="000333DB"/>
    <w:rsid w:val="00037C8B"/>
    <w:rsid w:val="000435A0"/>
    <w:rsid w:val="00043742"/>
    <w:rsid w:val="0005792F"/>
    <w:rsid w:val="000629F7"/>
    <w:rsid w:val="0006405E"/>
    <w:rsid w:val="00070007"/>
    <w:rsid w:val="000813D2"/>
    <w:rsid w:val="0009042E"/>
    <w:rsid w:val="000A2012"/>
    <w:rsid w:val="000B43FC"/>
    <w:rsid w:val="000B5488"/>
    <w:rsid w:val="000B6C4E"/>
    <w:rsid w:val="000C09D3"/>
    <w:rsid w:val="000C10B1"/>
    <w:rsid w:val="000C5EC8"/>
    <w:rsid w:val="000D2D1D"/>
    <w:rsid w:val="000D3AE3"/>
    <w:rsid w:val="000E04DD"/>
    <w:rsid w:val="000E0F04"/>
    <w:rsid w:val="000E21F1"/>
    <w:rsid w:val="000E4441"/>
    <w:rsid w:val="000E63D9"/>
    <w:rsid w:val="000F6CA9"/>
    <w:rsid w:val="00101F9A"/>
    <w:rsid w:val="00102663"/>
    <w:rsid w:val="00107EFD"/>
    <w:rsid w:val="00110505"/>
    <w:rsid w:val="00113FE4"/>
    <w:rsid w:val="00121F55"/>
    <w:rsid w:val="00125706"/>
    <w:rsid w:val="00125930"/>
    <w:rsid w:val="00131B83"/>
    <w:rsid w:val="00135440"/>
    <w:rsid w:val="00136D0E"/>
    <w:rsid w:val="00137AAC"/>
    <w:rsid w:val="001502C4"/>
    <w:rsid w:val="00150ACF"/>
    <w:rsid w:val="00152136"/>
    <w:rsid w:val="00153F5B"/>
    <w:rsid w:val="0015498A"/>
    <w:rsid w:val="00154F21"/>
    <w:rsid w:val="00160457"/>
    <w:rsid w:val="00162F90"/>
    <w:rsid w:val="00163EDE"/>
    <w:rsid w:val="00165FB0"/>
    <w:rsid w:val="00166F5D"/>
    <w:rsid w:val="00167960"/>
    <w:rsid w:val="00171656"/>
    <w:rsid w:val="00175D06"/>
    <w:rsid w:val="00183AA2"/>
    <w:rsid w:val="00186F47"/>
    <w:rsid w:val="001A70DB"/>
    <w:rsid w:val="001B6109"/>
    <w:rsid w:val="001B6721"/>
    <w:rsid w:val="001C4854"/>
    <w:rsid w:val="001C49E0"/>
    <w:rsid w:val="001C5FB7"/>
    <w:rsid w:val="001D2115"/>
    <w:rsid w:val="001F2BD2"/>
    <w:rsid w:val="001F3AEC"/>
    <w:rsid w:val="001F3F0B"/>
    <w:rsid w:val="00200197"/>
    <w:rsid w:val="00201348"/>
    <w:rsid w:val="00201659"/>
    <w:rsid w:val="00210245"/>
    <w:rsid w:val="002140B7"/>
    <w:rsid w:val="00215374"/>
    <w:rsid w:val="002154E1"/>
    <w:rsid w:val="00215B5F"/>
    <w:rsid w:val="00224216"/>
    <w:rsid w:val="002253A1"/>
    <w:rsid w:val="002273D3"/>
    <w:rsid w:val="00230EA9"/>
    <w:rsid w:val="002327F6"/>
    <w:rsid w:val="00267118"/>
    <w:rsid w:val="0027424B"/>
    <w:rsid w:val="00274A24"/>
    <w:rsid w:val="00275F0C"/>
    <w:rsid w:val="00276737"/>
    <w:rsid w:val="002818C8"/>
    <w:rsid w:val="0028731C"/>
    <w:rsid w:val="00287B70"/>
    <w:rsid w:val="00293FF5"/>
    <w:rsid w:val="002B0E5E"/>
    <w:rsid w:val="002C3BAB"/>
    <w:rsid w:val="002D3122"/>
    <w:rsid w:val="002D3CAD"/>
    <w:rsid w:val="002D573B"/>
    <w:rsid w:val="002D7F59"/>
    <w:rsid w:val="002E74AF"/>
    <w:rsid w:val="00304004"/>
    <w:rsid w:val="00312D7B"/>
    <w:rsid w:val="00320E4D"/>
    <w:rsid w:val="00335EA7"/>
    <w:rsid w:val="0034747D"/>
    <w:rsid w:val="00352F96"/>
    <w:rsid w:val="00355407"/>
    <w:rsid w:val="00357B3B"/>
    <w:rsid w:val="003640EB"/>
    <w:rsid w:val="00365761"/>
    <w:rsid w:val="00370538"/>
    <w:rsid w:val="003829F3"/>
    <w:rsid w:val="003861CB"/>
    <w:rsid w:val="003932BD"/>
    <w:rsid w:val="0039588D"/>
    <w:rsid w:val="003A3BB0"/>
    <w:rsid w:val="003A4F40"/>
    <w:rsid w:val="003A6B6C"/>
    <w:rsid w:val="003B1360"/>
    <w:rsid w:val="003B2973"/>
    <w:rsid w:val="003B5920"/>
    <w:rsid w:val="003C08FD"/>
    <w:rsid w:val="003C13FC"/>
    <w:rsid w:val="003C1A5F"/>
    <w:rsid w:val="003C33C1"/>
    <w:rsid w:val="003D1689"/>
    <w:rsid w:val="003D2579"/>
    <w:rsid w:val="003D3015"/>
    <w:rsid w:val="003D4AC3"/>
    <w:rsid w:val="003E67C7"/>
    <w:rsid w:val="003F3650"/>
    <w:rsid w:val="004048C7"/>
    <w:rsid w:val="0042219A"/>
    <w:rsid w:val="004237E4"/>
    <w:rsid w:val="00432332"/>
    <w:rsid w:val="00432BB8"/>
    <w:rsid w:val="00435CF3"/>
    <w:rsid w:val="00453D6C"/>
    <w:rsid w:val="00457C0C"/>
    <w:rsid w:val="00463B0F"/>
    <w:rsid w:val="00464E86"/>
    <w:rsid w:val="004706C1"/>
    <w:rsid w:val="0047206E"/>
    <w:rsid w:val="004734E7"/>
    <w:rsid w:val="004746FF"/>
    <w:rsid w:val="00474E26"/>
    <w:rsid w:val="004818C2"/>
    <w:rsid w:val="00483404"/>
    <w:rsid w:val="004862C9"/>
    <w:rsid w:val="00486895"/>
    <w:rsid w:val="004A53A8"/>
    <w:rsid w:val="004B0DC3"/>
    <w:rsid w:val="004B1185"/>
    <w:rsid w:val="004B6215"/>
    <w:rsid w:val="004C23DD"/>
    <w:rsid w:val="004C308B"/>
    <w:rsid w:val="004C4430"/>
    <w:rsid w:val="004D4AF0"/>
    <w:rsid w:val="004D4B11"/>
    <w:rsid w:val="004D4BB1"/>
    <w:rsid w:val="004D5BE9"/>
    <w:rsid w:val="004D6F0D"/>
    <w:rsid w:val="004E6478"/>
    <w:rsid w:val="004F097C"/>
    <w:rsid w:val="004F711A"/>
    <w:rsid w:val="0050629B"/>
    <w:rsid w:val="00506B3E"/>
    <w:rsid w:val="005076D9"/>
    <w:rsid w:val="00513621"/>
    <w:rsid w:val="00524BC0"/>
    <w:rsid w:val="00530D1F"/>
    <w:rsid w:val="00545A68"/>
    <w:rsid w:val="005505D6"/>
    <w:rsid w:val="00553BF7"/>
    <w:rsid w:val="00561099"/>
    <w:rsid w:val="0056242D"/>
    <w:rsid w:val="00563ACE"/>
    <w:rsid w:val="00564F24"/>
    <w:rsid w:val="00572C6C"/>
    <w:rsid w:val="00580133"/>
    <w:rsid w:val="0058065F"/>
    <w:rsid w:val="00581254"/>
    <w:rsid w:val="00586D70"/>
    <w:rsid w:val="005A4292"/>
    <w:rsid w:val="005A4BD2"/>
    <w:rsid w:val="005B3D93"/>
    <w:rsid w:val="005B4AE4"/>
    <w:rsid w:val="005D28E9"/>
    <w:rsid w:val="005D5C3E"/>
    <w:rsid w:val="005F124D"/>
    <w:rsid w:val="00613092"/>
    <w:rsid w:val="00614463"/>
    <w:rsid w:val="00620A7A"/>
    <w:rsid w:val="0062133E"/>
    <w:rsid w:val="0062219E"/>
    <w:rsid w:val="0062412B"/>
    <w:rsid w:val="00632189"/>
    <w:rsid w:val="00633BA4"/>
    <w:rsid w:val="006433BB"/>
    <w:rsid w:val="00664B4C"/>
    <w:rsid w:val="0067244E"/>
    <w:rsid w:val="00690E24"/>
    <w:rsid w:val="0069159C"/>
    <w:rsid w:val="006932E6"/>
    <w:rsid w:val="00697452"/>
    <w:rsid w:val="006A3D5C"/>
    <w:rsid w:val="006A56E5"/>
    <w:rsid w:val="006B0A6D"/>
    <w:rsid w:val="006B0EB2"/>
    <w:rsid w:val="006B0FFF"/>
    <w:rsid w:val="006B2636"/>
    <w:rsid w:val="006B512F"/>
    <w:rsid w:val="006B5300"/>
    <w:rsid w:val="006B6DB0"/>
    <w:rsid w:val="006C338A"/>
    <w:rsid w:val="006C5039"/>
    <w:rsid w:val="006D128C"/>
    <w:rsid w:val="006D4E72"/>
    <w:rsid w:val="006D5474"/>
    <w:rsid w:val="006D637D"/>
    <w:rsid w:val="006D77AF"/>
    <w:rsid w:val="006E3931"/>
    <w:rsid w:val="006E4A16"/>
    <w:rsid w:val="006F21F0"/>
    <w:rsid w:val="006F4B60"/>
    <w:rsid w:val="00700694"/>
    <w:rsid w:val="007034C4"/>
    <w:rsid w:val="00704B53"/>
    <w:rsid w:val="00706784"/>
    <w:rsid w:val="00707F0C"/>
    <w:rsid w:val="00710669"/>
    <w:rsid w:val="00714272"/>
    <w:rsid w:val="007172A7"/>
    <w:rsid w:val="00721ABD"/>
    <w:rsid w:val="00723196"/>
    <w:rsid w:val="007241AE"/>
    <w:rsid w:val="007321C7"/>
    <w:rsid w:val="00732ABC"/>
    <w:rsid w:val="007353B1"/>
    <w:rsid w:val="0074016D"/>
    <w:rsid w:val="007404B5"/>
    <w:rsid w:val="00740669"/>
    <w:rsid w:val="00756372"/>
    <w:rsid w:val="007600D9"/>
    <w:rsid w:val="0076190F"/>
    <w:rsid w:val="007627B2"/>
    <w:rsid w:val="00763F36"/>
    <w:rsid w:val="00774AD0"/>
    <w:rsid w:val="00776E5B"/>
    <w:rsid w:val="00787EA0"/>
    <w:rsid w:val="00787FBA"/>
    <w:rsid w:val="007A00D6"/>
    <w:rsid w:val="007A08FA"/>
    <w:rsid w:val="007A5DF2"/>
    <w:rsid w:val="007A73EF"/>
    <w:rsid w:val="007B4177"/>
    <w:rsid w:val="007B41B5"/>
    <w:rsid w:val="007B7860"/>
    <w:rsid w:val="007C4930"/>
    <w:rsid w:val="007C4E20"/>
    <w:rsid w:val="007C683F"/>
    <w:rsid w:val="007D2CE9"/>
    <w:rsid w:val="007D388F"/>
    <w:rsid w:val="007D3EB9"/>
    <w:rsid w:val="007D7C38"/>
    <w:rsid w:val="007D7DCA"/>
    <w:rsid w:val="007E1ED3"/>
    <w:rsid w:val="007E68C5"/>
    <w:rsid w:val="007E7A25"/>
    <w:rsid w:val="007F0361"/>
    <w:rsid w:val="007F5FCE"/>
    <w:rsid w:val="00807585"/>
    <w:rsid w:val="00810D1F"/>
    <w:rsid w:val="008206AB"/>
    <w:rsid w:val="00824A77"/>
    <w:rsid w:val="0082714C"/>
    <w:rsid w:val="0083086F"/>
    <w:rsid w:val="00836FFA"/>
    <w:rsid w:val="00837ABC"/>
    <w:rsid w:val="00837D25"/>
    <w:rsid w:val="008406AE"/>
    <w:rsid w:val="00843285"/>
    <w:rsid w:val="008459B0"/>
    <w:rsid w:val="00845DE1"/>
    <w:rsid w:val="00846B74"/>
    <w:rsid w:val="00847150"/>
    <w:rsid w:val="00850646"/>
    <w:rsid w:val="008567C0"/>
    <w:rsid w:val="00856EB6"/>
    <w:rsid w:val="00883AA2"/>
    <w:rsid w:val="0089046A"/>
    <w:rsid w:val="00890964"/>
    <w:rsid w:val="00890A65"/>
    <w:rsid w:val="00891BD9"/>
    <w:rsid w:val="008B0122"/>
    <w:rsid w:val="008B1843"/>
    <w:rsid w:val="008C48A9"/>
    <w:rsid w:val="008C7BD4"/>
    <w:rsid w:val="008D059A"/>
    <w:rsid w:val="008D0E4A"/>
    <w:rsid w:val="008D19E6"/>
    <w:rsid w:val="008D5E0D"/>
    <w:rsid w:val="008E011E"/>
    <w:rsid w:val="008E0A6A"/>
    <w:rsid w:val="008E4772"/>
    <w:rsid w:val="008F5896"/>
    <w:rsid w:val="00906118"/>
    <w:rsid w:val="00906E8C"/>
    <w:rsid w:val="00911ED0"/>
    <w:rsid w:val="0091386A"/>
    <w:rsid w:val="00926124"/>
    <w:rsid w:val="00927D7B"/>
    <w:rsid w:val="00933BA7"/>
    <w:rsid w:val="009377A6"/>
    <w:rsid w:val="009402AD"/>
    <w:rsid w:val="00951172"/>
    <w:rsid w:val="009613D9"/>
    <w:rsid w:val="009620F2"/>
    <w:rsid w:val="00962590"/>
    <w:rsid w:val="00966719"/>
    <w:rsid w:val="00967BA5"/>
    <w:rsid w:val="00970475"/>
    <w:rsid w:val="00976179"/>
    <w:rsid w:val="00982ED4"/>
    <w:rsid w:val="0098471F"/>
    <w:rsid w:val="00990494"/>
    <w:rsid w:val="009909A9"/>
    <w:rsid w:val="009B09A5"/>
    <w:rsid w:val="009B2DB7"/>
    <w:rsid w:val="009C2E08"/>
    <w:rsid w:val="009C47D6"/>
    <w:rsid w:val="009D67CA"/>
    <w:rsid w:val="009E0668"/>
    <w:rsid w:val="009E7829"/>
    <w:rsid w:val="009E7A85"/>
    <w:rsid w:val="009E7E66"/>
    <w:rsid w:val="009F3E12"/>
    <w:rsid w:val="009F6A6A"/>
    <w:rsid w:val="009F73DA"/>
    <w:rsid w:val="00A00B8C"/>
    <w:rsid w:val="00A019D2"/>
    <w:rsid w:val="00A01F60"/>
    <w:rsid w:val="00A079CF"/>
    <w:rsid w:val="00A12496"/>
    <w:rsid w:val="00A15CC4"/>
    <w:rsid w:val="00A20DF0"/>
    <w:rsid w:val="00A23F3D"/>
    <w:rsid w:val="00A25910"/>
    <w:rsid w:val="00A41B75"/>
    <w:rsid w:val="00A439F3"/>
    <w:rsid w:val="00A54AF6"/>
    <w:rsid w:val="00A56340"/>
    <w:rsid w:val="00A57F94"/>
    <w:rsid w:val="00A6245A"/>
    <w:rsid w:val="00A6275C"/>
    <w:rsid w:val="00A6354F"/>
    <w:rsid w:val="00A640E0"/>
    <w:rsid w:val="00A7090D"/>
    <w:rsid w:val="00A759D4"/>
    <w:rsid w:val="00A85896"/>
    <w:rsid w:val="00A8700B"/>
    <w:rsid w:val="00A911AD"/>
    <w:rsid w:val="00AA020F"/>
    <w:rsid w:val="00AA65D7"/>
    <w:rsid w:val="00AA75BB"/>
    <w:rsid w:val="00AB200E"/>
    <w:rsid w:val="00AC0D7D"/>
    <w:rsid w:val="00AC2429"/>
    <w:rsid w:val="00AD5492"/>
    <w:rsid w:val="00AE0D12"/>
    <w:rsid w:val="00AE36BC"/>
    <w:rsid w:val="00B05210"/>
    <w:rsid w:val="00B14486"/>
    <w:rsid w:val="00B305B1"/>
    <w:rsid w:val="00B341D7"/>
    <w:rsid w:val="00B3438E"/>
    <w:rsid w:val="00B36D3E"/>
    <w:rsid w:val="00B43B92"/>
    <w:rsid w:val="00B500A3"/>
    <w:rsid w:val="00B62FAB"/>
    <w:rsid w:val="00B6316B"/>
    <w:rsid w:val="00B87516"/>
    <w:rsid w:val="00B92895"/>
    <w:rsid w:val="00B94CF4"/>
    <w:rsid w:val="00BB3A4C"/>
    <w:rsid w:val="00BC37F8"/>
    <w:rsid w:val="00BD32CA"/>
    <w:rsid w:val="00BD4D6F"/>
    <w:rsid w:val="00BD5B2F"/>
    <w:rsid w:val="00BD6D14"/>
    <w:rsid w:val="00BE36DF"/>
    <w:rsid w:val="00BE7B6F"/>
    <w:rsid w:val="00BF176B"/>
    <w:rsid w:val="00BF5691"/>
    <w:rsid w:val="00BF592F"/>
    <w:rsid w:val="00BF6157"/>
    <w:rsid w:val="00C10838"/>
    <w:rsid w:val="00C11D23"/>
    <w:rsid w:val="00C1221D"/>
    <w:rsid w:val="00C16E4C"/>
    <w:rsid w:val="00C4346A"/>
    <w:rsid w:val="00C46E9B"/>
    <w:rsid w:val="00C47083"/>
    <w:rsid w:val="00C57528"/>
    <w:rsid w:val="00C57620"/>
    <w:rsid w:val="00C62460"/>
    <w:rsid w:val="00C777EE"/>
    <w:rsid w:val="00C807DC"/>
    <w:rsid w:val="00C8513B"/>
    <w:rsid w:val="00C861A9"/>
    <w:rsid w:val="00C8658F"/>
    <w:rsid w:val="00C92707"/>
    <w:rsid w:val="00C97D6B"/>
    <w:rsid w:val="00CA1FA0"/>
    <w:rsid w:val="00CA2D78"/>
    <w:rsid w:val="00CB504E"/>
    <w:rsid w:val="00CB6DCB"/>
    <w:rsid w:val="00CC6E9D"/>
    <w:rsid w:val="00CD01D4"/>
    <w:rsid w:val="00CD249A"/>
    <w:rsid w:val="00CD674B"/>
    <w:rsid w:val="00CD724E"/>
    <w:rsid w:val="00CF53A5"/>
    <w:rsid w:val="00D07E71"/>
    <w:rsid w:val="00D1071F"/>
    <w:rsid w:val="00D17DC9"/>
    <w:rsid w:val="00D25781"/>
    <w:rsid w:val="00D273AB"/>
    <w:rsid w:val="00D3473A"/>
    <w:rsid w:val="00D374BC"/>
    <w:rsid w:val="00D41A9D"/>
    <w:rsid w:val="00D41E9F"/>
    <w:rsid w:val="00D50E57"/>
    <w:rsid w:val="00D5179A"/>
    <w:rsid w:val="00D557F9"/>
    <w:rsid w:val="00D56435"/>
    <w:rsid w:val="00D62C3D"/>
    <w:rsid w:val="00D6476A"/>
    <w:rsid w:val="00D67E27"/>
    <w:rsid w:val="00D75AA4"/>
    <w:rsid w:val="00D77ACB"/>
    <w:rsid w:val="00D82437"/>
    <w:rsid w:val="00D87286"/>
    <w:rsid w:val="00D961D9"/>
    <w:rsid w:val="00DA0BD1"/>
    <w:rsid w:val="00DB11B3"/>
    <w:rsid w:val="00DB3BA4"/>
    <w:rsid w:val="00DB3D74"/>
    <w:rsid w:val="00DC0DBF"/>
    <w:rsid w:val="00DC3B12"/>
    <w:rsid w:val="00DC6E53"/>
    <w:rsid w:val="00DD7BF9"/>
    <w:rsid w:val="00DE1F41"/>
    <w:rsid w:val="00DE23F8"/>
    <w:rsid w:val="00DE2E5C"/>
    <w:rsid w:val="00DE4646"/>
    <w:rsid w:val="00DE62D9"/>
    <w:rsid w:val="00DE6876"/>
    <w:rsid w:val="00DF4637"/>
    <w:rsid w:val="00E030C5"/>
    <w:rsid w:val="00E03D6B"/>
    <w:rsid w:val="00E05A60"/>
    <w:rsid w:val="00E06795"/>
    <w:rsid w:val="00E0693F"/>
    <w:rsid w:val="00E06C55"/>
    <w:rsid w:val="00E10984"/>
    <w:rsid w:val="00E10FD0"/>
    <w:rsid w:val="00E14145"/>
    <w:rsid w:val="00E2235F"/>
    <w:rsid w:val="00E23EE0"/>
    <w:rsid w:val="00E2404E"/>
    <w:rsid w:val="00E25D4E"/>
    <w:rsid w:val="00E31854"/>
    <w:rsid w:val="00E33FB1"/>
    <w:rsid w:val="00E36592"/>
    <w:rsid w:val="00E4304C"/>
    <w:rsid w:val="00E50E25"/>
    <w:rsid w:val="00E53648"/>
    <w:rsid w:val="00E549CF"/>
    <w:rsid w:val="00E623F4"/>
    <w:rsid w:val="00E65617"/>
    <w:rsid w:val="00E71936"/>
    <w:rsid w:val="00E71E10"/>
    <w:rsid w:val="00E734E8"/>
    <w:rsid w:val="00E7460B"/>
    <w:rsid w:val="00E8150F"/>
    <w:rsid w:val="00E81DE7"/>
    <w:rsid w:val="00E82163"/>
    <w:rsid w:val="00E84AAB"/>
    <w:rsid w:val="00E84AF8"/>
    <w:rsid w:val="00E9276D"/>
    <w:rsid w:val="00EA0826"/>
    <w:rsid w:val="00EA24C5"/>
    <w:rsid w:val="00EA3720"/>
    <w:rsid w:val="00EA4F43"/>
    <w:rsid w:val="00EB0345"/>
    <w:rsid w:val="00EB3896"/>
    <w:rsid w:val="00ED2E22"/>
    <w:rsid w:val="00ED45DC"/>
    <w:rsid w:val="00ED528B"/>
    <w:rsid w:val="00EE3330"/>
    <w:rsid w:val="00EE753A"/>
    <w:rsid w:val="00F01A87"/>
    <w:rsid w:val="00F04932"/>
    <w:rsid w:val="00F154C2"/>
    <w:rsid w:val="00F202E1"/>
    <w:rsid w:val="00F241CB"/>
    <w:rsid w:val="00F24376"/>
    <w:rsid w:val="00F24D93"/>
    <w:rsid w:val="00F26DA0"/>
    <w:rsid w:val="00F508CB"/>
    <w:rsid w:val="00F525C7"/>
    <w:rsid w:val="00F53B46"/>
    <w:rsid w:val="00F56629"/>
    <w:rsid w:val="00F57488"/>
    <w:rsid w:val="00F63019"/>
    <w:rsid w:val="00F64182"/>
    <w:rsid w:val="00F72632"/>
    <w:rsid w:val="00FA1DE3"/>
    <w:rsid w:val="00FB31D0"/>
    <w:rsid w:val="00FB7D37"/>
    <w:rsid w:val="00FC3E90"/>
    <w:rsid w:val="00FC4354"/>
    <w:rsid w:val="00FC74B2"/>
    <w:rsid w:val="00FD71D8"/>
    <w:rsid w:val="00FE52F9"/>
    <w:rsid w:val="00FE7172"/>
    <w:rsid w:val="00FF0169"/>
    <w:rsid w:val="00FF0D36"/>
    <w:rsid w:val="00FF63FB"/>
    <w:rsid w:val="00FF66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DF606"/>
  <w15:docId w15:val="{52E62579-77D0-4EB2-BC6D-04A286FC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177"/>
    <w:pPr>
      <w:spacing w:line="360" w:lineRule="auto"/>
    </w:pPr>
  </w:style>
  <w:style w:type="paragraph" w:styleId="Ttulo1">
    <w:name w:val="heading 1"/>
    <w:basedOn w:val="Normal"/>
    <w:next w:val="Normal"/>
    <w:link w:val="Ttulo1Car"/>
    <w:uiPriority w:val="9"/>
    <w:qFormat/>
    <w:rsid w:val="00FE71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E71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6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6592"/>
  </w:style>
  <w:style w:type="paragraph" w:styleId="Piedepgina">
    <w:name w:val="footer"/>
    <w:basedOn w:val="Normal"/>
    <w:link w:val="PiedepginaCar"/>
    <w:uiPriority w:val="99"/>
    <w:unhideWhenUsed/>
    <w:rsid w:val="00E36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6592"/>
  </w:style>
  <w:style w:type="character" w:styleId="Hipervnculo">
    <w:name w:val="Hyperlink"/>
    <w:basedOn w:val="Fuentedeprrafopredeter"/>
    <w:uiPriority w:val="99"/>
    <w:unhideWhenUsed/>
    <w:rsid w:val="00E36592"/>
    <w:rPr>
      <w:color w:val="0000FF"/>
      <w:u w:val="single"/>
    </w:rPr>
  </w:style>
  <w:style w:type="character" w:customStyle="1" w:styleId="Ttulo1Car">
    <w:name w:val="Título 1 Car"/>
    <w:basedOn w:val="Fuentedeprrafopredeter"/>
    <w:link w:val="Ttulo1"/>
    <w:uiPriority w:val="9"/>
    <w:rsid w:val="00FE717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E7172"/>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B305B1"/>
    <w:pPr>
      <w:ind w:left="720"/>
      <w:contextualSpacing/>
    </w:pPr>
  </w:style>
  <w:style w:type="paragraph" w:styleId="Bibliografa">
    <w:name w:val="Bibliography"/>
    <w:basedOn w:val="Normal"/>
    <w:next w:val="Normal"/>
    <w:uiPriority w:val="37"/>
    <w:unhideWhenUsed/>
    <w:rsid w:val="00F56629"/>
  </w:style>
  <w:style w:type="paragraph" w:styleId="Textodeglobo">
    <w:name w:val="Balloon Text"/>
    <w:basedOn w:val="Normal"/>
    <w:link w:val="TextodegloboCar"/>
    <w:uiPriority w:val="99"/>
    <w:semiHidden/>
    <w:unhideWhenUsed/>
    <w:rsid w:val="00DC6E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E53"/>
    <w:rPr>
      <w:rFonts w:ascii="Tahoma" w:hAnsi="Tahoma" w:cs="Tahoma"/>
      <w:sz w:val="16"/>
      <w:szCs w:val="16"/>
    </w:rPr>
  </w:style>
  <w:style w:type="paragraph" w:styleId="HTMLconformatoprevio">
    <w:name w:val="HTML Preformatted"/>
    <w:basedOn w:val="Normal"/>
    <w:link w:val="HTMLconformatoprevioCar"/>
    <w:uiPriority w:val="99"/>
    <w:unhideWhenUsed/>
    <w:rsid w:val="00102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02663"/>
    <w:rPr>
      <w:rFonts w:ascii="Courier New" w:eastAsia="Times New Roman" w:hAnsi="Courier New" w:cs="Courier New"/>
      <w:sz w:val="20"/>
      <w:szCs w:val="20"/>
      <w:lang w:eastAsia="es-MX"/>
    </w:rPr>
  </w:style>
  <w:style w:type="table" w:styleId="Tablaconcuadrcula">
    <w:name w:val="Table Grid"/>
    <w:basedOn w:val="Tablanormal"/>
    <w:uiPriority w:val="39"/>
    <w:rsid w:val="00721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F4B60"/>
    <w:pPr>
      <w:spacing w:after="0" w:line="240" w:lineRule="auto"/>
    </w:pPr>
    <w:rPr>
      <w:rFonts w:ascii="Calibri" w:eastAsia="Calibri" w:hAnsi="Calibri" w:cs="Calibri"/>
      <w:color w:val="00000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165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0023">
      <w:bodyDiv w:val="1"/>
      <w:marLeft w:val="0"/>
      <w:marRight w:val="0"/>
      <w:marTop w:val="0"/>
      <w:marBottom w:val="0"/>
      <w:divBdr>
        <w:top w:val="none" w:sz="0" w:space="0" w:color="auto"/>
        <w:left w:val="none" w:sz="0" w:space="0" w:color="auto"/>
        <w:bottom w:val="none" w:sz="0" w:space="0" w:color="auto"/>
        <w:right w:val="none" w:sz="0" w:space="0" w:color="auto"/>
      </w:divBdr>
    </w:div>
    <w:div w:id="20134226">
      <w:bodyDiv w:val="1"/>
      <w:marLeft w:val="0"/>
      <w:marRight w:val="0"/>
      <w:marTop w:val="0"/>
      <w:marBottom w:val="0"/>
      <w:divBdr>
        <w:top w:val="none" w:sz="0" w:space="0" w:color="auto"/>
        <w:left w:val="none" w:sz="0" w:space="0" w:color="auto"/>
        <w:bottom w:val="none" w:sz="0" w:space="0" w:color="auto"/>
        <w:right w:val="none" w:sz="0" w:space="0" w:color="auto"/>
      </w:divBdr>
    </w:div>
    <w:div w:id="22362585">
      <w:bodyDiv w:val="1"/>
      <w:marLeft w:val="0"/>
      <w:marRight w:val="0"/>
      <w:marTop w:val="0"/>
      <w:marBottom w:val="0"/>
      <w:divBdr>
        <w:top w:val="none" w:sz="0" w:space="0" w:color="auto"/>
        <w:left w:val="none" w:sz="0" w:space="0" w:color="auto"/>
        <w:bottom w:val="none" w:sz="0" w:space="0" w:color="auto"/>
        <w:right w:val="none" w:sz="0" w:space="0" w:color="auto"/>
      </w:divBdr>
    </w:div>
    <w:div w:id="26176856">
      <w:bodyDiv w:val="1"/>
      <w:marLeft w:val="0"/>
      <w:marRight w:val="0"/>
      <w:marTop w:val="0"/>
      <w:marBottom w:val="0"/>
      <w:divBdr>
        <w:top w:val="none" w:sz="0" w:space="0" w:color="auto"/>
        <w:left w:val="none" w:sz="0" w:space="0" w:color="auto"/>
        <w:bottom w:val="none" w:sz="0" w:space="0" w:color="auto"/>
        <w:right w:val="none" w:sz="0" w:space="0" w:color="auto"/>
      </w:divBdr>
    </w:div>
    <w:div w:id="36004399">
      <w:bodyDiv w:val="1"/>
      <w:marLeft w:val="0"/>
      <w:marRight w:val="0"/>
      <w:marTop w:val="0"/>
      <w:marBottom w:val="0"/>
      <w:divBdr>
        <w:top w:val="none" w:sz="0" w:space="0" w:color="auto"/>
        <w:left w:val="none" w:sz="0" w:space="0" w:color="auto"/>
        <w:bottom w:val="none" w:sz="0" w:space="0" w:color="auto"/>
        <w:right w:val="none" w:sz="0" w:space="0" w:color="auto"/>
      </w:divBdr>
    </w:div>
    <w:div w:id="36052821">
      <w:bodyDiv w:val="1"/>
      <w:marLeft w:val="0"/>
      <w:marRight w:val="0"/>
      <w:marTop w:val="0"/>
      <w:marBottom w:val="0"/>
      <w:divBdr>
        <w:top w:val="none" w:sz="0" w:space="0" w:color="auto"/>
        <w:left w:val="none" w:sz="0" w:space="0" w:color="auto"/>
        <w:bottom w:val="none" w:sz="0" w:space="0" w:color="auto"/>
        <w:right w:val="none" w:sz="0" w:space="0" w:color="auto"/>
      </w:divBdr>
    </w:div>
    <w:div w:id="47074618">
      <w:bodyDiv w:val="1"/>
      <w:marLeft w:val="0"/>
      <w:marRight w:val="0"/>
      <w:marTop w:val="0"/>
      <w:marBottom w:val="0"/>
      <w:divBdr>
        <w:top w:val="none" w:sz="0" w:space="0" w:color="auto"/>
        <w:left w:val="none" w:sz="0" w:space="0" w:color="auto"/>
        <w:bottom w:val="none" w:sz="0" w:space="0" w:color="auto"/>
        <w:right w:val="none" w:sz="0" w:space="0" w:color="auto"/>
      </w:divBdr>
    </w:div>
    <w:div w:id="52193852">
      <w:bodyDiv w:val="1"/>
      <w:marLeft w:val="0"/>
      <w:marRight w:val="0"/>
      <w:marTop w:val="0"/>
      <w:marBottom w:val="0"/>
      <w:divBdr>
        <w:top w:val="none" w:sz="0" w:space="0" w:color="auto"/>
        <w:left w:val="none" w:sz="0" w:space="0" w:color="auto"/>
        <w:bottom w:val="none" w:sz="0" w:space="0" w:color="auto"/>
        <w:right w:val="none" w:sz="0" w:space="0" w:color="auto"/>
      </w:divBdr>
    </w:div>
    <w:div w:id="52236402">
      <w:bodyDiv w:val="1"/>
      <w:marLeft w:val="0"/>
      <w:marRight w:val="0"/>
      <w:marTop w:val="0"/>
      <w:marBottom w:val="0"/>
      <w:divBdr>
        <w:top w:val="none" w:sz="0" w:space="0" w:color="auto"/>
        <w:left w:val="none" w:sz="0" w:space="0" w:color="auto"/>
        <w:bottom w:val="none" w:sz="0" w:space="0" w:color="auto"/>
        <w:right w:val="none" w:sz="0" w:space="0" w:color="auto"/>
      </w:divBdr>
    </w:div>
    <w:div w:id="53818833">
      <w:bodyDiv w:val="1"/>
      <w:marLeft w:val="0"/>
      <w:marRight w:val="0"/>
      <w:marTop w:val="0"/>
      <w:marBottom w:val="0"/>
      <w:divBdr>
        <w:top w:val="none" w:sz="0" w:space="0" w:color="auto"/>
        <w:left w:val="none" w:sz="0" w:space="0" w:color="auto"/>
        <w:bottom w:val="none" w:sz="0" w:space="0" w:color="auto"/>
        <w:right w:val="none" w:sz="0" w:space="0" w:color="auto"/>
      </w:divBdr>
    </w:div>
    <w:div w:id="54351793">
      <w:bodyDiv w:val="1"/>
      <w:marLeft w:val="0"/>
      <w:marRight w:val="0"/>
      <w:marTop w:val="0"/>
      <w:marBottom w:val="0"/>
      <w:divBdr>
        <w:top w:val="none" w:sz="0" w:space="0" w:color="auto"/>
        <w:left w:val="none" w:sz="0" w:space="0" w:color="auto"/>
        <w:bottom w:val="none" w:sz="0" w:space="0" w:color="auto"/>
        <w:right w:val="none" w:sz="0" w:space="0" w:color="auto"/>
      </w:divBdr>
    </w:div>
    <w:div w:id="56319720">
      <w:bodyDiv w:val="1"/>
      <w:marLeft w:val="0"/>
      <w:marRight w:val="0"/>
      <w:marTop w:val="0"/>
      <w:marBottom w:val="0"/>
      <w:divBdr>
        <w:top w:val="none" w:sz="0" w:space="0" w:color="auto"/>
        <w:left w:val="none" w:sz="0" w:space="0" w:color="auto"/>
        <w:bottom w:val="none" w:sz="0" w:space="0" w:color="auto"/>
        <w:right w:val="none" w:sz="0" w:space="0" w:color="auto"/>
      </w:divBdr>
    </w:div>
    <w:div w:id="57897562">
      <w:bodyDiv w:val="1"/>
      <w:marLeft w:val="0"/>
      <w:marRight w:val="0"/>
      <w:marTop w:val="0"/>
      <w:marBottom w:val="0"/>
      <w:divBdr>
        <w:top w:val="none" w:sz="0" w:space="0" w:color="auto"/>
        <w:left w:val="none" w:sz="0" w:space="0" w:color="auto"/>
        <w:bottom w:val="none" w:sz="0" w:space="0" w:color="auto"/>
        <w:right w:val="none" w:sz="0" w:space="0" w:color="auto"/>
      </w:divBdr>
    </w:div>
    <w:div w:id="65030598">
      <w:bodyDiv w:val="1"/>
      <w:marLeft w:val="0"/>
      <w:marRight w:val="0"/>
      <w:marTop w:val="0"/>
      <w:marBottom w:val="0"/>
      <w:divBdr>
        <w:top w:val="none" w:sz="0" w:space="0" w:color="auto"/>
        <w:left w:val="none" w:sz="0" w:space="0" w:color="auto"/>
        <w:bottom w:val="none" w:sz="0" w:space="0" w:color="auto"/>
        <w:right w:val="none" w:sz="0" w:space="0" w:color="auto"/>
      </w:divBdr>
    </w:div>
    <w:div w:id="66004143">
      <w:bodyDiv w:val="1"/>
      <w:marLeft w:val="0"/>
      <w:marRight w:val="0"/>
      <w:marTop w:val="0"/>
      <w:marBottom w:val="0"/>
      <w:divBdr>
        <w:top w:val="none" w:sz="0" w:space="0" w:color="auto"/>
        <w:left w:val="none" w:sz="0" w:space="0" w:color="auto"/>
        <w:bottom w:val="none" w:sz="0" w:space="0" w:color="auto"/>
        <w:right w:val="none" w:sz="0" w:space="0" w:color="auto"/>
      </w:divBdr>
    </w:div>
    <w:div w:id="66079342">
      <w:bodyDiv w:val="1"/>
      <w:marLeft w:val="0"/>
      <w:marRight w:val="0"/>
      <w:marTop w:val="0"/>
      <w:marBottom w:val="0"/>
      <w:divBdr>
        <w:top w:val="none" w:sz="0" w:space="0" w:color="auto"/>
        <w:left w:val="none" w:sz="0" w:space="0" w:color="auto"/>
        <w:bottom w:val="none" w:sz="0" w:space="0" w:color="auto"/>
        <w:right w:val="none" w:sz="0" w:space="0" w:color="auto"/>
      </w:divBdr>
    </w:div>
    <w:div w:id="68041444">
      <w:bodyDiv w:val="1"/>
      <w:marLeft w:val="0"/>
      <w:marRight w:val="0"/>
      <w:marTop w:val="0"/>
      <w:marBottom w:val="0"/>
      <w:divBdr>
        <w:top w:val="none" w:sz="0" w:space="0" w:color="auto"/>
        <w:left w:val="none" w:sz="0" w:space="0" w:color="auto"/>
        <w:bottom w:val="none" w:sz="0" w:space="0" w:color="auto"/>
        <w:right w:val="none" w:sz="0" w:space="0" w:color="auto"/>
      </w:divBdr>
    </w:div>
    <w:div w:id="68500909">
      <w:bodyDiv w:val="1"/>
      <w:marLeft w:val="0"/>
      <w:marRight w:val="0"/>
      <w:marTop w:val="0"/>
      <w:marBottom w:val="0"/>
      <w:divBdr>
        <w:top w:val="none" w:sz="0" w:space="0" w:color="auto"/>
        <w:left w:val="none" w:sz="0" w:space="0" w:color="auto"/>
        <w:bottom w:val="none" w:sz="0" w:space="0" w:color="auto"/>
        <w:right w:val="none" w:sz="0" w:space="0" w:color="auto"/>
      </w:divBdr>
    </w:div>
    <w:div w:id="68700934">
      <w:bodyDiv w:val="1"/>
      <w:marLeft w:val="0"/>
      <w:marRight w:val="0"/>
      <w:marTop w:val="0"/>
      <w:marBottom w:val="0"/>
      <w:divBdr>
        <w:top w:val="none" w:sz="0" w:space="0" w:color="auto"/>
        <w:left w:val="none" w:sz="0" w:space="0" w:color="auto"/>
        <w:bottom w:val="none" w:sz="0" w:space="0" w:color="auto"/>
        <w:right w:val="none" w:sz="0" w:space="0" w:color="auto"/>
      </w:divBdr>
    </w:div>
    <w:div w:id="71204058">
      <w:bodyDiv w:val="1"/>
      <w:marLeft w:val="0"/>
      <w:marRight w:val="0"/>
      <w:marTop w:val="0"/>
      <w:marBottom w:val="0"/>
      <w:divBdr>
        <w:top w:val="none" w:sz="0" w:space="0" w:color="auto"/>
        <w:left w:val="none" w:sz="0" w:space="0" w:color="auto"/>
        <w:bottom w:val="none" w:sz="0" w:space="0" w:color="auto"/>
        <w:right w:val="none" w:sz="0" w:space="0" w:color="auto"/>
      </w:divBdr>
    </w:div>
    <w:div w:id="72318152">
      <w:bodyDiv w:val="1"/>
      <w:marLeft w:val="0"/>
      <w:marRight w:val="0"/>
      <w:marTop w:val="0"/>
      <w:marBottom w:val="0"/>
      <w:divBdr>
        <w:top w:val="none" w:sz="0" w:space="0" w:color="auto"/>
        <w:left w:val="none" w:sz="0" w:space="0" w:color="auto"/>
        <w:bottom w:val="none" w:sz="0" w:space="0" w:color="auto"/>
        <w:right w:val="none" w:sz="0" w:space="0" w:color="auto"/>
      </w:divBdr>
    </w:div>
    <w:div w:id="72750129">
      <w:bodyDiv w:val="1"/>
      <w:marLeft w:val="0"/>
      <w:marRight w:val="0"/>
      <w:marTop w:val="0"/>
      <w:marBottom w:val="0"/>
      <w:divBdr>
        <w:top w:val="none" w:sz="0" w:space="0" w:color="auto"/>
        <w:left w:val="none" w:sz="0" w:space="0" w:color="auto"/>
        <w:bottom w:val="none" w:sz="0" w:space="0" w:color="auto"/>
        <w:right w:val="none" w:sz="0" w:space="0" w:color="auto"/>
      </w:divBdr>
    </w:div>
    <w:div w:id="82804297">
      <w:bodyDiv w:val="1"/>
      <w:marLeft w:val="0"/>
      <w:marRight w:val="0"/>
      <w:marTop w:val="0"/>
      <w:marBottom w:val="0"/>
      <w:divBdr>
        <w:top w:val="none" w:sz="0" w:space="0" w:color="auto"/>
        <w:left w:val="none" w:sz="0" w:space="0" w:color="auto"/>
        <w:bottom w:val="none" w:sz="0" w:space="0" w:color="auto"/>
        <w:right w:val="none" w:sz="0" w:space="0" w:color="auto"/>
      </w:divBdr>
    </w:div>
    <w:div w:id="85617357">
      <w:bodyDiv w:val="1"/>
      <w:marLeft w:val="0"/>
      <w:marRight w:val="0"/>
      <w:marTop w:val="0"/>
      <w:marBottom w:val="0"/>
      <w:divBdr>
        <w:top w:val="none" w:sz="0" w:space="0" w:color="auto"/>
        <w:left w:val="none" w:sz="0" w:space="0" w:color="auto"/>
        <w:bottom w:val="none" w:sz="0" w:space="0" w:color="auto"/>
        <w:right w:val="none" w:sz="0" w:space="0" w:color="auto"/>
      </w:divBdr>
    </w:div>
    <w:div w:id="86312747">
      <w:bodyDiv w:val="1"/>
      <w:marLeft w:val="0"/>
      <w:marRight w:val="0"/>
      <w:marTop w:val="0"/>
      <w:marBottom w:val="0"/>
      <w:divBdr>
        <w:top w:val="none" w:sz="0" w:space="0" w:color="auto"/>
        <w:left w:val="none" w:sz="0" w:space="0" w:color="auto"/>
        <w:bottom w:val="none" w:sz="0" w:space="0" w:color="auto"/>
        <w:right w:val="none" w:sz="0" w:space="0" w:color="auto"/>
      </w:divBdr>
    </w:div>
    <w:div w:id="86386787">
      <w:bodyDiv w:val="1"/>
      <w:marLeft w:val="0"/>
      <w:marRight w:val="0"/>
      <w:marTop w:val="0"/>
      <w:marBottom w:val="0"/>
      <w:divBdr>
        <w:top w:val="none" w:sz="0" w:space="0" w:color="auto"/>
        <w:left w:val="none" w:sz="0" w:space="0" w:color="auto"/>
        <w:bottom w:val="none" w:sz="0" w:space="0" w:color="auto"/>
        <w:right w:val="none" w:sz="0" w:space="0" w:color="auto"/>
      </w:divBdr>
    </w:div>
    <w:div w:id="86655620">
      <w:bodyDiv w:val="1"/>
      <w:marLeft w:val="0"/>
      <w:marRight w:val="0"/>
      <w:marTop w:val="0"/>
      <w:marBottom w:val="0"/>
      <w:divBdr>
        <w:top w:val="none" w:sz="0" w:space="0" w:color="auto"/>
        <w:left w:val="none" w:sz="0" w:space="0" w:color="auto"/>
        <w:bottom w:val="none" w:sz="0" w:space="0" w:color="auto"/>
        <w:right w:val="none" w:sz="0" w:space="0" w:color="auto"/>
      </w:divBdr>
    </w:div>
    <w:div w:id="91820985">
      <w:bodyDiv w:val="1"/>
      <w:marLeft w:val="0"/>
      <w:marRight w:val="0"/>
      <w:marTop w:val="0"/>
      <w:marBottom w:val="0"/>
      <w:divBdr>
        <w:top w:val="none" w:sz="0" w:space="0" w:color="auto"/>
        <w:left w:val="none" w:sz="0" w:space="0" w:color="auto"/>
        <w:bottom w:val="none" w:sz="0" w:space="0" w:color="auto"/>
        <w:right w:val="none" w:sz="0" w:space="0" w:color="auto"/>
      </w:divBdr>
    </w:div>
    <w:div w:id="100270960">
      <w:bodyDiv w:val="1"/>
      <w:marLeft w:val="0"/>
      <w:marRight w:val="0"/>
      <w:marTop w:val="0"/>
      <w:marBottom w:val="0"/>
      <w:divBdr>
        <w:top w:val="none" w:sz="0" w:space="0" w:color="auto"/>
        <w:left w:val="none" w:sz="0" w:space="0" w:color="auto"/>
        <w:bottom w:val="none" w:sz="0" w:space="0" w:color="auto"/>
        <w:right w:val="none" w:sz="0" w:space="0" w:color="auto"/>
      </w:divBdr>
    </w:div>
    <w:div w:id="100347198">
      <w:bodyDiv w:val="1"/>
      <w:marLeft w:val="0"/>
      <w:marRight w:val="0"/>
      <w:marTop w:val="0"/>
      <w:marBottom w:val="0"/>
      <w:divBdr>
        <w:top w:val="none" w:sz="0" w:space="0" w:color="auto"/>
        <w:left w:val="none" w:sz="0" w:space="0" w:color="auto"/>
        <w:bottom w:val="none" w:sz="0" w:space="0" w:color="auto"/>
        <w:right w:val="none" w:sz="0" w:space="0" w:color="auto"/>
      </w:divBdr>
    </w:div>
    <w:div w:id="102386546">
      <w:bodyDiv w:val="1"/>
      <w:marLeft w:val="0"/>
      <w:marRight w:val="0"/>
      <w:marTop w:val="0"/>
      <w:marBottom w:val="0"/>
      <w:divBdr>
        <w:top w:val="none" w:sz="0" w:space="0" w:color="auto"/>
        <w:left w:val="none" w:sz="0" w:space="0" w:color="auto"/>
        <w:bottom w:val="none" w:sz="0" w:space="0" w:color="auto"/>
        <w:right w:val="none" w:sz="0" w:space="0" w:color="auto"/>
      </w:divBdr>
    </w:div>
    <w:div w:id="115296073">
      <w:bodyDiv w:val="1"/>
      <w:marLeft w:val="0"/>
      <w:marRight w:val="0"/>
      <w:marTop w:val="0"/>
      <w:marBottom w:val="0"/>
      <w:divBdr>
        <w:top w:val="none" w:sz="0" w:space="0" w:color="auto"/>
        <w:left w:val="none" w:sz="0" w:space="0" w:color="auto"/>
        <w:bottom w:val="none" w:sz="0" w:space="0" w:color="auto"/>
        <w:right w:val="none" w:sz="0" w:space="0" w:color="auto"/>
      </w:divBdr>
    </w:div>
    <w:div w:id="116265925">
      <w:bodyDiv w:val="1"/>
      <w:marLeft w:val="0"/>
      <w:marRight w:val="0"/>
      <w:marTop w:val="0"/>
      <w:marBottom w:val="0"/>
      <w:divBdr>
        <w:top w:val="none" w:sz="0" w:space="0" w:color="auto"/>
        <w:left w:val="none" w:sz="0" w:space="0" w:color="auto"/>
        <w:bottom w:val="none" w:sz="0" w:space="0" w:color="auto"/>
        <w:right w:val="none" w:sz="0" w:space="0" w:color="auto"/>
      </w:divBdr>
    </w:div>
    <w:div w:id="122237997">
      <w:bodyDiv w:val="1"/>
      <w:marLeft w:val="0"/>
      <w:marRight w:val="0"/>
      <w:marTop w:val="0"/>
      <w:marBottom w:val="0"/>
      <w:divBdr>
        <w:top w:val="none" w:sz="0" w:space="0" w:color="auto"/>
        <w:left w:val="none" w:sz="0" w:space="0" w:color="auto"/>
        <w:bottom w:val="none" w:sz="0" w:space="0" w:color="auto"/>
        <w:right w:val="none" w:sz="0" w:space="0" w:color="auto"/>
      </w:divBdr>
    </w:div>
    <w:div w:id="122695204">
      <w:bodyDiv w:val="1"/>
      <w:marLeft w:val="0"/>
      <w:marRight w:val="0"/>
      <w:marTop w:val="0"/>
      <w:marBottom w:val="0"/>
      <w:divBdr>
        <w:top w:val="none" w:sz="0" w:space="0" w:color="auto"/>
        <w:left w:val="none" w:sz="0" w:space="0" w:color="auto"/>
        <w:bottom w:val="none" w:sz="0" w:space="0" w:color="auto"/>
        <w:right w:val="none" w:sz="0" w:space="0" w:color="auto"/>
      </w:divBdr>
    </w:div>
    <w:div w:id="122893774">
      <w:bodyDiv w:val="1"/>
      <w:marLeft w:val="0"/>
      <w:marRight w:val="0"/>
      <w:marTop w:val="0"/>
      <w:marBottom w:val="0"/>
      <w:divBdr>
        <w:top w:val="none" w:sz="0" w:space="0" w:color="auto"/>
        <w:left w:val="none" w:sz="0" w:space="0" w:color="auto"/>
        <w:bottom w:val="none" w:sz="0" w:space="0" w:color="auto"/>
        <w:right w:val="none" w:sz="0" w:space="0" w:color="auto"/>
      </w:divBdr>
    </w:div>
    <w:div w:id="125859371">
      <w:bodyDiv w:val="1"/>
      <w:marLeft w:val="0"/>
      <w:marRight w:val="0"/>
      <w:marTop w:val="0"/>
      <w:marBottom w:val="0"/>
      <w:divBdr>
        <w:top w:val="none" w:sz="0" w:space="0" w:color="auto"/>
        <w:left w:val="none" w:sz="0" w:space="0" w:color="auto"/>
        <w:bottom w:val="none" w:sz="0" w:space="0" w:color="auto"/>
        <w:right w:val="none" w:sz="0" w:space="0" w:color="auto"/>
      </w:divBdr>
    </w:div>
    <w:div w:id="128482114">
      <w:bodyDiv w:val="1"/>
      <w:marLeft w:val="0"/>
      <w:marRight w:val="0"/>
      <w:marTop w:val="0"/>
      <w:marBottom w:val="0"/>
      <w:divBdr>
        <w:top w:val="none" w:sz="0" w:space="0" w:color="auto"/>
        <w:left w:val="none" w:sz="0" w:space="0" w:color="auto"/>
        <w:bottom w:val="none" w:sz="0" w:space="0" w:color="auto"/>
        <w:right w:val="none" w:sz="0" w:space="0" w:color="auto"/>
      </w:divBdr>
    </w:div>
    <w:div w:id="130055640">
      <w:bodyDiv w:val="1"/>
      <w:marLeft w:val="0"/>
      <w:marRight w:val="0"/>
      <w:marTop w:val="0"/>
      <w:marBottom w:val="0"/>
      <w:divBdr>
        <w:top w:val="none" w:sz="0" w:space="0" w:color="auto"/>
        <w:left w:val="none" w:sz="0" w:space="0" w:color="auto"/>
        <w:bottom w:val="none" w:sz="0" w:space="0" w:color="auto"/>
        <w:right w:val="none" w:sz="0" w:space="0" w:color="auto"/>
      </w:divBdr>
    </w:div>
    <w:div w:id="132715728">
      <w:bodyDiv w:val="1"/>
      <w:marLeft w:val="0"/>
      <w:marRight w:val="0"/>
      <w:marTop w:val="0"/>
      <w:marBottom w:val="0"/>
      <w:divBdr>
        <w:top w:val="none" w:sz="0" w:space="0" w:color="auto"/>
        <w:left w:val="none" w:sz="0" w:space="0" w:color="auto"/>
        <w:bottom w:val="none" w:sz="0" w:space="0" w:color="auto"/>
        <w:right w:val="none" w:sz="0" w:space="0" w:color="auto"/>
      </w:divBdr>
    </w:div>
    <w:div w:id="136146371">
      <w:bodyDiv w:val="1"/>
      <w:marLeft w:val="0"/>
      <w:marRight w:val="0"/>
      <w:marTop w:val="0"/>
      <w:marBottom w:val="0"/>
      <w:divBdr>
        <w:top w:val="none" w:sz="0" w:space="0" w:color="auto"/>
        <w:left w:val="none" w:sz="0" w:space="0" w:color="auto"/>
        <w:bottom w:val="none" w:sz="0" w:space="0" w:color="auto"/>
        <w:right w:val="none" w:sz="0" w:space="0" w:color="auto"/>
      </w:divBdr>
    </w:div>
    <w:div w:id="141315448">
      <w:bodyDiv w:val="1"/>
      <w:marLeft w:val="0"/>
      <w:marRight w:val="0"/>
      <w:marTop w:val="0"/>
      <w:marBottom w:val="0"/>
      <w:divBdr>
        <w:top w:val="none" w:sz="0" w:space="0" w:color="auto"/>
        <w:left w:val="none" w:sz="0" w:space="0" w:color="auto"/>
        <w:bottom w:val="none" w:sz="0" w:space="0" w:color="auto"/>
        <w:right w:val="none" w:sz="0" w:space="0" w:color="auto"/>
      </w:divBdr>
    </w:div>
    <w:div w:id="142549464">
      <w:bodyDiv w:val="1"/>
      <w:marLeft w:val="0"/>
      <w:marRight w:val="0"/>
      <w:marTop w:val="0"/>
      <w:marBottom w:val="0"/>
      <w:divBdr>
        <w:top w:val="none" w:sz="0" w:space="0" w:color="auto"/>
        <w:left w:val="none" w:sz="0" w:space="0" w:color="auto"/>
        <w:bottom w:val="none" w:sz="0" w:space="0" w:color="auto"/>
        <w:right w:val="none" w:sz="0" w:space="0" w:color="auto"/>
      </w:divBdr>
    </w:div>
    <w:div w:id="144781475">
      <w:bodyDiv w:val="1"/>
      <w:marLeft w:val="0"/>
      <w:marRight w:val="0"/>
      <w:marTop w:val="0"/>
      <w:marBottom w:val="0"/>
      <w:divBdr>
        <w:top w:val="none" w:sz="0" w:space="0" w:color="auto"/>
        <w:left w:val="none" w:sz="0" w:space="0" w:color="auto"/>
        <w:bottom w:val="none" w:sz="0" w:space="0" w:color="auto"/>
        <w:right w:val="none" w:sz="0" w:space="0" w:color="auto"/>
      </w:divBdr>
    </w:div>
    <w:div w:id="149684276">
      <w:bodyDiv w:val="1"/>
      <w:marLeft w:val="0"/>
      <w:marRight w:val="0"/>
      <w:marTop w:val="0"/>
      <w:marBottom w:val="0"/>
      <w:divBdr>
        <w:top w:val="none" w:sz="0" w:space="0" w:color="auto"/>
        <w:left w:val="none" w:sz="0" w:space="0" w:color="auto"/>
        <w:bottom w:val="none" w:sz="0" w:space="0" w:color="auto"/>
        <w:right w:val="none" w:sz="0" w:space="0" w:color="auto"/>
      </w:divBdr>
    </w:div>
    <w:div w:id="152837812">
      <w:bodyDiv w:val="1"/>
      <w:marLeft w:val="0"/>
      <w:marRight w:val="0"/>
      <w:marTop w:val="0"/>
      <w:marBottom w:val="0"/>
      <w:divBdr>
        <w:top w:val="none" w:sz="0" w:space="0" w:color="auto"/>
        <w:left w:val="none" w:sz="0" w:space="0" w:color="auto"/>
        <w:bottom w:val="none" w:sz="0" w:space="0" w:color="auto"/>
        <w:right w:val="none" w:sz="0" w:space="0" w:color="auto"/>
      </w:divBdr>
    </w:div>
    <w:div w:id="155726587">
      <w:bodyDiv w:val="1"/>
      <w:marLeft w:val="0"/>
      <w:marRight w:val="0"/>
      <w:marTop w:val="0"/>
      <w:marBottom w:val="0"/>
      <w:divBdr>
        <w:top w:val="none" w:sz="0" w:space="0" w:color="auto"/>
        <w:left w:val="none" w:sz="0" w:space="0" w:color="auto"/>
        <w:bottom w:val="none" w:sz="0" w:space="0" w:color="auto"/>
        <w:right w:val="none" w:sz="0" w:space="0" w:color="auto"/>
      </w:divBdr>
    </w:div>
    <w:div w:id="158346405">
      <w:bodyDiv w:val="1"/>
      <w:marLeft w:val="0"/>
      <w:marRight w:val="0"/>
      <w:marTop w:val="0"/>
      <w:marBottom w:val="0"/>
      <w:divBdr>
        <w:top w:val="none" w:sz="0" w:space="0" w:color="auto"/>
        <w:left w:val="none" w:sz="0" w:space="0" w:color="auto"/>
        <w:bottom w:val="none" w:sz="0" w:space="0" w:color="auto"/>
        <w:right w:val="none" w:sz="0" w:space="0" w:color="auto"/>
      </w:divBdr>
    </w:div>
    <w:div w:id="164982376">
      <w:bodyDiv w:val="1"/>
      <w:marLeft w:val="0"/>
      <w:marRight w:val="0"/>
      <w:marTop w:val="0"/>
      <w:marBottom w:val="0"/>
      <w:divBdr>
        <w:top w:val="none" w:sz="0" w:space="0" w:color="auto"/>
        <w:left w:val="none" w:sz="0" w:space="0" w:color="auto"/>
        <w:bottom w:val="none" w:sz="0" w:space="0" w:color="auto"/>
        <w:right w:val="none" w:sz="0" w:space="0" w:color="auto"/>
      </w:divBdr>
    </w:div>
    <w:div w:id="167449283">
      <w:bodyDiv w:val="1"/>
      <w:marLeft w:val="0"/>
      <w:marRight w:val="0"/>
      <w:marTop w:val="0"/>
      <w:marBottom w:val="0"/>
      <w:divBdr>
        <w:top w:val="none" w:sz="0" w:space="0" w:color="auto"/>
        <w:left w:val="none" w:sz="0" w:space="0" w:color="auto"/>
        <w:bottom w:val="none" w:sz="0" w:space="0" w:color="auto"/>
        <w:right w:val="none" w:sz="0" w:space="0" w:color="auto"/>
      </w:divBdr>
    </w:div>
    <w:div w:id="168297169">
      <w:bodyDiv w:val="1"/>
      <w:marLeft w:val="0"/>
      <w:marRight w:val="0"/>
      <w:marTop w:val="0"/>
      <w:marBottom w:val="0"/>
      <w:divBdr>
        <w:top w:val="none" w:sz="0" w:space="0" w:color="auto"/>
        <w:left w:val="none" w:sz="0" w:space="0" w:color="auto"/>
        <w:bottom w:val="none" w:sz="0" w:space="0" w:color="auto"/>
        <w:right w:val="none" w:sz="0" w:space="0" w:color="auto"/>
      </w:divBdr>
    </w:div>
    <w:div w:id="168646099">
      <w:bodyDiv w:val="1"/>
      <w:marLeft w:val="0"/>
      <w:marRight w:val="0"/>
      <w:marTop w:val="0"/>
      <w:marBottom w:val="0"/>
      <w:divBdr>
        <w:top w:val="none" w:sz="0" w:space="0" w:color="auto"/>
        <w:left w:val="none" w:sz="0" w:space="0" w:color="auto"/>
        <w:bottom w:val="none" w:sz="0" w:space="0" w:color="auto"/>
        <w:right w:val="none" w:sz="0" w:space="0" w:color="auto"/>
      </w:divBdr>
    </w:div>
    <w:div w:id="182285431">
      <w:bodyDiv w:val="1"/>
      <w:marLeft w:val="0"/>
      <w:marRight w:val="0"/>
      <w:marTop w:val="0"/>
      <w:marBottom w:val="0"/>
      <w:divBdr>
        <w:top w:val="none" w:sz="0" w:space="0" w:color="auto"/>
        <w:left w:val="none" w:sz="0" w:space="0" w:color="auto"/>
        <w:bottom w:val="none" w:sz="0" w:space="0" w:color="auto"/>
        <w:right w:val="none" w:sz="0" w:space="0" w:color="auto"/>
      </w:divBdr>
    </w:div>
    <w:div w:id="185144015">
      <w:bodyDiv w:val="1"/>
      <w:marLeft w:val="0"/>
      <w:marRight w:val="0"/>
      <w:marTop w:val="0"/>
      <w:marBottom w:val="0"/>
      <w:divBdr>
        <w:top w:val="none" w:sz="0" w:space="0" w:color="auto"/>
        <w:left w:val="none" w:sz="0" w:space="0" w:color="auto"/>
        <w:bottom w:val="none" w:sz="0" w:space="0" w:color="auto"/>
        <w:right w:val="none" w:sz="0" w:space="0" w:color="auto"/>
      </w:divBdr>
    </w:div>
    <w:div w:id="186725350">
      <w:bodyDiv w:val="1"/>
      <w:marLeft w:val="0"/>
      <w:marRight w:val="0"/>
      <w:marTop w:val="0"/>
      <w:marBottom w:val="0"/>
      <w:divBdr>
        <w:top w:val="none" w:sz="0" w:space="0" w:color="auto"/>
        <w:left w:val="none" w:sz="0" w:space="0" w:color="auto"/>
        <w:bottom w:val="none" w:sz="0" w:space="0" w:color="auto"/>
        <w:right w:val="none" w:sz="0" w:space="0" w:color="auto"/>
      </w:divBdr>
    </w:div>
    <w:div w:id="189027032">
      <w:bodyDiv w:val="1"/>
      <w:marLeft w:val="0"/>
      <w:marRight w:val="0"/>
      <w:marTop w:val="0"/>
      <w:marBottom w:val="0"/>
      <w:divBdr>
        <w:top w:val="none" w:sz="0" w:space="0" w:color="auto"/>
        <w:left w:val="none" w:sz="0" w:space="0" w:color="auto"/>
        <w:bottom w:val="none" w:sz="0" w:space="0" w:color="auto"/>
        <w:right w:val="none" w:sz="0" w:space="0" w:color="auto"/>
      </w:divBdr>
    </w:div>
    <w:div w:id="198784902">
      <w:bodyDiv w:val="1"/>
      <w:marLeft w:val="0"/>
      <w:marRight w:val="0"/>
      <w:marTop w:val="0"/>
      <w:marBottom w:val="0"/>
      <w:divBdr>
        <w:top w:val="none" w:sz="0" w:space="0" w:color="auto"/>
        <w:left w:val="none" w:sz="0" w:space="0" w:color="auto"/>
        <w:bottom w:val="none" w:sz="0" w:space="0" w:color="auto"/>
        <w:right w:val="none" w:sz="0" w:space="0" w:color="auto"/>
      </w:divBdr>
    </w:div>
    <w:div w:id="199631727">
      <w:bodyDiv w:val="1"/>
      <w:marLeft w:val="0"/>
      <w:marRight w:val="0"/>
      <w:marTop w:val="0"/>
      <w:marBottom w:val="0"/>
      <w:divBdr>
        <w:top w:val="none" w:sz="0" w:space="0" w:color="auto"/>
        <w:left w:val="none" w:sz="0" w:space="0" w:color="auto"/>
        <w:bottom w:val="none" w:sz="0" w:space="0" w:color="auto"/>
        <w:right w:val="none" w:sz="0" w:space="0" w:color="auto"/>
      </w:divBdr>
    </w:div>
    <w:div w:id="201720490">
      <w:bodyDiv w:val="1"/>
      <w:marLeft w:val="0"/>
      <w:marRight w:val="0"/>
      <w:marTop w:val="0"/>
      <w:marBottom w:val="0"/>
      <w:divBdr>
        <w:top w:val="none" w:sz="0" w:space="0" w:color="auto"/>
        <w:left w:val="none" w:sz="0" w:space="0" w:color="auto"/>
        <w:bottom w:val="none" w:sz="0" w:space="0" w:color="auto"/>
        <w:right w:val="none" w:sz="0" w:space="0" w:color="auto"/>
      </w:divBdr>
    </w:div>
    <w:div w:id="202787047">
      <w:bodyDiv w:val="1"/>
      <w:marLeft w:val="0"/>
      <w:marRight w:val="0"/>
      <w:marTop w:val="0"/>
      <w:marBottom w:val="0"/>
      <w:divBdr>
        <w:top w:val="none" w:sz="0" w:space="0" w:color="auto"/>
        <w:left w:val="none" w:sz="0" w:space="0" w:color="auto"/>
        <w:bottom w:val="none" w:sz="0" w:space="0" w:color="auto"/>
        <w:right w:val="none" w:sz="0" w:space="0" w:color="auto"/>
      </w:divBdr>
    </w:div>
    <w:div w:id="204490574">
      <w:bodyDiv w:val="1"/>
      <w:marLeft w:val="0"/>
      <w:marRight w:val="0"/>
      <w:marTop w:val="0"/>
      <w:marBottom w:val="0"/>
      <w:divBdr>
        <w:top w:val="none" w:sz="0" w:space="0" w:color="auto"/>
        <w:left w:val="none" w:sz="0" w:space="0" w:color="auto"/>
        <w:bottom w:val="none" w:sz="0" w:space="0" w:color="auto"/>
        <w:right w:val="none" w:sz="0" w:space="0" w:color="auto"/>
      </w:divBdr>
    </w:div>
    <w:div w:id="205214777">
      <w:bodyDiv w:val="1"/>
      <w:marLeft w:val="0"/>
      <w:marRight w:val="0"/>
      <w:marTop w:val="0"/>
      <w:marBottom w:val="0"/>
      <w:divBdr>
        <w:top w:val="none" w:sz="0" w:space="0" w:color="auto"/>
        <w:left w:val="none" w:sz="0" w:space="0" w:color="auto"/>
        <w:bottom w:val="none" w:sz="0" w:space="0" w:color="auto"/>
        <w:right w:val="none" w:sz="0" w:space="0" w:color="auto"/>
      </w:divBdr>
    </w:div>
    <w:div w:id="211815836">
      <w:bodyDiv w:val="1"/>
      <w:marLeft w:val="0"/>
      <w:marRight w:val="0"/>
      <w:marTop w:val="0"/>
      <w:marBottom w:val="0"/>
      <w:divBdr>
        <w:top w:val="none" w:sz="0" w:space="0" w:color="auto"/>
        <w:left w:val="none" w:sz="0" w:space="0" w:color="auto"/>
        <w:bottom w:val="none" w:sz="0" w:space="0" w:color="auto"/>
        <w:right w:val="none" w:sz="0" w:space="0" w:color="auto"/>
      </w:divBdr>
    </w:div>
    <w:div w:id="211891767">
      <w:bodyDiv w:val="1"/>
      <w:marLeft w:val="0"/>
      <w:marRight w:val="0"/>
      <w:marTop w:val="0"/>
      <w:marBottom w:val="0"/>
      <w:divBdr>
        <w:top w:val="none" w:sz="0" w:space="0" w:color="auto"/>
        <w:left w:val="none" w:sz="0" w:space="0" w:color="auto"/>
        <w:bottom w:val="none" w:sz="0" w:space="0" w:color="auto"/>
        <w:right w:val="none" w:sz="0" w:space="0" w:color="auto"/>
      </w:divBdr>
    </w:div>
    <w:div w:id="221722832">
      <w:bodyDiv w:val="1"/>
      <w:marLeft w:val="0"/>
      <w:marRight w:val="0"/>
      <w:marTop w:val="0"/>
      <w:marBottom w:val="0"/>
      <w:divBdr>
        <w:top w:val="none" w:sz="0" w:space="0" w:color="auto"/>
        <w:left w:val="none" w:sz="0" w:space="0" w:color="auto"/>
        <w:bottom w:val="none" w:sz="0" w:space="0" w:color="auto"/>
        <w:right w:val="none" w:sz="0" w:space="0" w:color="auto"/>
      </w:divBdr>
    </w:div>
    <w:div w:id="224993634">
      <w:bodyDiv w:val="1"/>
      <w:marLeft w:val="0"/>
      <w:marRight w:val="0"/>
      <w:marTop w:val="0"/>
      <w:marBottom w:val="0"/>
      <w:divBdr>
        <w:top w:val="none" w:sz="0" w:space="0" w:color="auto"/>
        <w:left w:val="none" w:sz="0" w:space="0" w:color="auto"/>
        <w:bottom w:val="none" w:sz="0" w:space="0" w:color="auto"/>
        <w:right w:val="none" w:sz="0" w:space="0" w:color="auto"/>
      </w:divBdr>
    </w:div>
    <w:div w:id="225651659">
      <w:bodyDiv w:val="1"/>
      <w:marLeft w:val="0"/>
      <w:marRight w:val="0"/>
      <w:marTop w:val="0"/>
      <w:marBottom w:val="0"/>
      <w:divBdr>
        <w:top w:val="none" w:sz="0" w:space="0" w:color="auto"/>
        <w:left w:val="none" w:sz="0" w:space="0" w:color="auto"/>
        <w:bottom w:val="none" w:sz="0" w:space="0" w:color="auto"/>
        <w:right w:val="none" w:sz="0" w:space="0" w:color="auto"/>
      </w:divBdr>
    </w:div>
    <w:div w:id="232811121">
      <w:bodyDiv w:val="1"/>
      <w:marLeft w:val="0"/>
      <w:marRight w:val="0"/>
      <w:marTop w:val="0"/>
      <w:marBottom w:val="0"/>
      <w:divBdr>
        <w:top w:val="none" w:sz="0" w:space="0" w:color="auto"/>
        <w:left w:val="none" w:sz="0" w:space="0" w:color="auto"/>
        <w:bottom w:val="none" w:sz="0" w:space="0" w:color="auto"/>
        <w:right w:val="none" w:sz="0" w:space="0" w:color="auto"/>
      </w:divBdr>
    </w:div>
    <w:div w:id="238711833">
      <w:bodyDiv w:val="1"/>
      <w:marLeft w:val="0"/>
      <w:marRight w:val="0"/>
      <w:marTop w:val="0"/>
      <w:marBottom w:val="0"/>
      <w:divBdr>
        <w:top w:val="none" w:sz="0" w:space="0" w:color="auto"/>
        <w:left w:val="none" w:sz="0" w:space="0" w:color="auto"/>
        <w:bottom w:val="none" w:sz="0" w:space="0" w:color="auto"/>
        <w:right w:val="none" w:sz="0" w:space="0" w:color="auto"/>
      </w:divBdr>
    </w:div>
    <w:div w:id="240452173">
      <w:bodyDiv w:val="1"/>
      <w:marLeft w:val="0"/>
      <w:marRight w:val="0"/>
      <w:marTop w:val="0"/>
      <w:marBottom w:val="0"/>
      <w:divBdr>
        <w:top w:val="none" w:sz="0" w:space="0" w:color="auto"/>
        <w:left w:val="none" w:sz="0" w:space="0" w:color="auto"/>
        <w:bottom w:val="none" w:sz="0" w:space="0" w:color="auto"/>
        <w:right w:val="none" w:sz="0" w:space="0" w:color="auto"/>
      </w:divBdr>
    </w:div>
    <w:div w:id="244581199">
      <w:bodyDiv w:val="1"/>
      <w:marLeft w:val="0"/>
      <w:marRight w:val="0"/>
      <w:marTop w:val="0"/>
      <w:marBottom w:val="0"/>
      <w:divBdr>
        <w:top w:val="none" w:sz="0" w:space="0" w:color="auto"/>
        <w:left w:val="none" w:sz="0" w:space="0" w:color="auto"/>
        <w:bottom w:val="none" w:sz="0" w:space="0" w:color="auto"/>
        <w:right w:val="none" w:sz="0" w:space="0" w:color="auto"/>
      </w:divBdr>
    </w:div>
    <w:div w:id="245506149">
      <w:bodyDiv w:val="1"/>
      <w:marLeft w:val="0"/>
      <w:marRight w:val="0"/>
      <w:marTop w:val="0"/>
      <w:marBottom w:val="0"/>
      <w:divBdr>
        <w:top w:val="none" w:sz="0" w:space="0" w:color="auto"/>
        <w:left w:val="none" w:sz="0" w:space="0" w:color="auto"/>
        <w:bottom w:val="none" w:sz="0" w:space="0" w:color="auto"/>
        <w:right w:val="none" w:sz="0" w:space="0" w:color="auto"/>
      </w:divBdr>
    </w:div>
    <w:div w:id="245923463">
      <w:bodyDiv w:val="1"/>
      <w:marLeft w:val="0"/>
      <w:marRight w:val="0"/>
      <w:marTop w:val="0"/>
      <w:marBottom w:val="0"/>
      <w:divBdr>
        <w:top w:val="none" w:sz="0" w:space="0" w:color="auto"/>
        <w:left w:val="none" w:sz="0" w:space="0" w:color="auto"/>
        <w:bottom w:val="none" w:sz="0" w:space="0" w:color="auto"/>
        <w:right w:val="none" w:sz="0" w:space="0" w:color="auto"/>
      </w:divBdr>
    </w:div>
    <w:div w:id="246351355">
      <w:bodyDiv w:val="1"/>
      <w:marLeft w:val="0"/>
      <w:marRight w:val="0"/>
      <w:marTop w:val="0"/>
      <w:marBottom w:val="0"/>
      <w:divBdr>
        <w:top w:val="none" w:sz="0" w:space="0" w:color="auto"/>
        <w:left w:val="none" w:sz="0" w:space="0" w:color="auto"/>
        <w:bottom w:val="none" w:sz="0" w:space="0" w:color="auto"/>
        <w:right w:val="none" w:sz="0" w:space="0" w:color="auto"/>
      </w:divBdr>
    </w:div>
    <w:div w:id="248583104">
      <w:bodyDiv w:val="1"/>
      <w:marLeft w:val="0"/>
      <w:marRight w:val="0"/>
      <w:marTop w:val="0"/>
      <w:marBottom w:val="0"/>
      <w:divBdr>
        <w:top w:val="none" w:sz="0" w:space="0" w:color="auto"/>
        <w:left w:val="none" w:sz="0" w:space="0" w:color="auto"/>
        <w:bottom w:val="none" w:sz="0" w:space="0" w:color="auto"/>
        <w:right w:val="none" w:sz="0" w:space="0" w:color="auto"/>
      </w:divBdr>
    </w:div>
    <w:div w:id="257492645">
      <w:bodyDiv w:val="1"/>
      <w:marLeft w:val="0"/>
      <w:marRight w:val="0"/>
      <w:marTop w:val="0"/>
      <w:marBottom w:val="0"/>
      <w:divBdr>
        <w:top w:val="none" w:sz="0" w:space="0" w:color="auto"/>
        <w:left w:val="none" w:sz="0" w:space="0" w:color="auto"/>
        <w:bottom w:val="none" w:sz="0" w:space="0" w:color="auto"/>
        <w:right w:val="none" w:sz="0" w:space="0" w:color="auto"/>
      </w:divBdr>
    </w:div>
    <w:div w:id="269357189">
      <w:bodyDiv w:val="1"/>
      <w:marLeft w:val="0"/>
      <w:marRight w:val="0"/>
      <w:marTop w:val="0"/>
      <w:marBottom w:val="0"/>
      <w:divBdr>
        <w:top w:val="none" w:sz="0" w:space="0" w:color="auto"/>
        <w:left w:val="none" w:sz="0" w:space="0" w:color="auto"/>
        <w:bottom w:val="none" w:sz="0" w:space="0" w:color="auto"/>
        <w:right w:val="none" w:sz="0" w:space="0" w:color="auto"/>
      </w:divBdr>
    </w:div>
    <w:div w:id="270089865">
      <w:bodyDiv w:val="1"/>
      <w:marLeft w:val="0"/>
      <w:marRight w:val="0"/>
      <w:marTop w:val="0"/>
      <w:marBottom w:val="0"/>
      <w:divBdr>
        <w:top w:val="none" w:sz="0" w:space="0" w:color="auto"/>
        <w:left w:val="none" w:sz="0" w:space="0" w:color="auto"/>
        <w:bottom w:val="none" w:sz="0" w:space="0" w:color="auto"/>
        <w:right w:val="none" w:sz="0" w:space="0" w:color="auto"/>
      </w:divBdr>
    </w:div>
    <w:div w:id="272445942">
      <w:bodyDiv w:val="1"/>
      <w:marLeft w:val="0"/>
      <w:marRight w:val="0"/>
      <w:marTop w:val="0"/>
      <w:marBottom w:val="0"/>
      <w:divBdr>
        <w:top w:val="none" w:sz="0" w:space="0" w:color="auto"/>
        <w:left w:val="none" w:sz="0" w:space="0" w:color="auto"/>
        <w:bottom w:val="none" w:sz="0" w:space="0" w:color="auto"/>
        <w:right w:val="none" w:sz="0" w:space="0" w:color="auto"/>
      </w:divBdr>
    </w:div>
    <w:div w:id="274019330">
      <w:bodyDiv w:val="1"/>
      <w:marLeft w:val="0"/>
      <w:marRight w:val="0"/>
      <w:marTop w:val="0"/>
      <w:marBottom w:val="0"/>
      <w:divBdr>
        <w:top w:val="none" w:sz="0" w:space="0" w:color="auto"/>
        <w:left w:val="none" w:sz="0" w:space="0" w:color="auto"/>
        <w:bottom w:val="none" w:sz="0" w:space="0" w:color="auto"/>
        <w:right w:val="none" w:sz="0" w:space="0" w:color="auto"/>
      </w:divBdr>
    </w:div>
    <w:div w:id="274412890">
      <w:bodyDiv w:val="1"/>
      <w:marLeft w:val="0"/>
      <w:marRight w:val="0"/>
      <w:marTop w:val="0"/>
      <w:marBottom w:val="0"/>
      <w:divBdr>
        <w:top w:val="none" w:sz="0" w:space="0" w:color="auto"/>
        <w:left w:val="none" w:sz="0" w:space="0" w:color="auto"/>
        <w:bottom w:val="none" w:sz="0" w:space="0" w:color="auto"/>
        <w:right w:val="none" w:sz="0" w:space="0" w:color="auto"/>
      </w:divBdr>
    </w:div>
    <w:div w:id="284167233">
      <w:bodyDiv w:val="1"/>
      <w:marLeft w:val="0"/>
      <w:marRight w:val="0"/>
      <w:marTop w:val="0"/>
      <w:marBottom w:val="0"/>
      <w:divBdr>
        <w:top w:val="none" w:sz="0" w:space="0" w:color="auto"/>
        <w:left w:val="none" w:sz="0" w:space="0" w:color="auto"/>
        <w:bottom w:val="none" w:sz="0" w:space="0" w:color="auto"/>
        <w:right w:val="none" w:sz="0" w:space="0" w:color="auto"/>
      </w:divBdr>
    </w:div>
    <w:div w:id="287007461">
      <w:bodyDiv w:val="1"/>
      <w:marLeft w:val="0"/>
      <w:marRight w:val="0"/>
      <w:marTop w:val="0"/>
      <w:marBottom w:val="0"/>
      <w:divBdr>
        <w:top w:val="none" w:sz="0" w:space="0" w:color="auto"/>
        <w:left w:val="none" w:sz="0" w:space="0" w:color="auto"/>
        <w:bottom w:val="none" w:sz="0" w:space="0" w:color="auto"/>
        <w:right w:val="none" w:sz="0" w:space="0" w:color="auto"/>
      </w:divBdr>
    </w:div>
    <w:div w:id="288628313">
      <w:bodyDiv w:val="1"/>
      <w:marLeft w:val="0"/>
      <w:marRight w:val="0"/>
      <w:marTop w:val="0"/>
      <w:marBottom w:val="0"/>
      <w:divBdr>
        <w:top w:val="none" w:sz="0" w:space="0" w:color="auto"/>
        <w:left w:val="none" w:sz="0" w:space="0" w:color="auto"/>
        <w:bottom w:val="none" w:sz="0" w:space="0" w:color="auto"/>
        <w:right w:val="none" w:sz="0" w:space="0" w:color="auto"/>
      </w:divBdr>
    </w:div>
    <w:div w:id="288784370">
      <w:bodyDiv w:val="1"/>
      <w:marLeft w:val="0"/>
      <w:marRight w:val="0"/>
      <w:marTop w:val="0"/>
      <w:marBottom w:val="0"/>
      <w:divBdr>
        <w:top w:val="none" w:sz="0" w:space="0" w:color="auto"/>
        <w:left w:val="none" w:sz="0" w:space="0" w:color="auto"/>
        <w:bottom w:val="none" w:sz="0" w:space="0" w:color="auto"/>
        <w:right w:val="none" w:sz="0" w:space="0" w:color="auto"/>
      </w:divBdr>
    </w:div>
    <w:div w:id="290333191">
      <w:bodyDiv w:val="1"/>
      <w:marLeft w:val="0"/>
      <w:marRight w:val="0"/>
      <w:marTop w:val="0"/>
      <w:marBottom w:val="0"/>
      <w:divBdr>
        <w:top w:val="none" w:sz="0" w:space="0" w:color="auto"/>
        <w:left w:val="none" w:sz="0" w:space="0" w:color="auto"/>
        <w:bottom w:val="none" w:sz="0" w:space="0" w:color="auto"/>
        <w:right w:val="none" w:sz="0" w:space="0" w:color="auto"/>
      </w:divBdr>
    </w:div>
    <w:div w:id="291905739">
      <w:bodyDiv w:val="1"/>
      <w:marLeft w:val="0"/>
      <w:marRight w:val="0"/>
      <w:marTop w:val="0"/>
      <w:marBottom w:val="0"/>
      <w:divBdr>
        <w:top w:val="none" w:sz="0" w:space="0" w:color="auto"/>
        <w:left w:val="none" w:sz="0" w:space="0" w:color="auto"/>
        <w:bottom w:val="none" w:sz="0" w:space="0" w:color="auto"/>
        <w:right w:val="none" w:sz="0" w:space="0" w:color="auto"/>
      </w:divBdr>
    </w:div>
    <w:div w:id="301541401">
      <w:bodyDiv w:val="1"/>
      <w:marLeft w:val="0"/>
      <w:marRight w:val="0"/>
      <w:marTop w:val="0"/>
      <w:marBottom w:val="0"/>
      <w:divBdr>
        <w:top w:val="none" w:sz="0" w:space="0" w:color="auto"/>
        <w:left w:val="none" w:sz="0" w:space="0" w:color="auto"/>
        <w:bottom w:val="none" w:sz="0" w:space="0" w:color="auto"/>
        <w:right w:val="none" w:sz="0" w:space="0" w:color="auto"/>
      </w:divBdr>
    </w:div>
    <w:div w:id="303631165">
      <w:bodyDiv w:val="1"/>
      <w:marLeft w:val="0"/>
      <w:marRight w:val="0"/>
      <w:marTop w:val="0"/>
      <w:marBottom w:val="0"/>
      <w:divBdr>
        <w:top w:val="none" w:sz="0" w:space="0" w:color="auto"/>
        <w:left w:val="none" w:sz="0" w:space="0" w:color="auto"/>
        <w:bottom w:val="none" w:sz="0" w:space="0" w:color="auto"/>
        <w:right w:val="none" w:sz="0" w:space="0" w:color="auto"/>
      </w:divBdr>
    </w:div>
    <w:div w:id="305091737">
      <w:bodyDiv w:val="1"/>
      <w:marLeft w:val="0"/>
      <w:marRight w:val="0"/>
      <w:marTop w:val="0"/>
      <w:marBottom w:val="0"/>
      <w:divBdr>
        <w:top w:val="none" w:sz="0" w:space="0" w:color="auto"/>
        <w:left w:val="none" w:sz="0" w:space="0" w:color="auto"/>
        <w:bottom w:val="none" w:sz="0" w:space="0" w:color="auto"/>
        <w:right w:val="none" w:sz="0" w:space="0" w:color="auto"/>
      </w:divBdr>
    </w:div>
    <w:div w:id="306590192">
      <w:bodyDiv w:val="1"/>
      <w:marLeft w:val="0"/>
      <w:marRight w:val="0"/>
      <w:marTop w:val="0"/>
      <w:marBottom w:val="0"/>
      <w:divBdr>
        <w:top w:val="none" w:sz="0" w:space="0" w:color="auto"/>
        <w:left w:val="none" w:sz="0" w:space="0" w:color="auto"/>
        <w:bottom w:val="none" w:sz="0" w:space="0" w:color="auto"/>
        <w:right w:val="none" w:sz="0" w:space="0" w:color="auto"/>
      </w:divBdr>
    </w:div>
    <w:div w:id="310453010">
      <w:bodyDiv w:val="1"/>
      <w:marLeft w:val="0"/>
      <w:marRight w:val="0"/>
      <w:marTop w:val="0"/>
      <w:marBottom w:val="0"/>
      <w:divBdr>
        <w:top w:val="none" w:sz="0" w:space="0" w:color="auto"/>
        <w:left w:val="none" w:sz="0" w:space="0" w:color="auto"/>
        <w:bottom w:val="none" w:sz="0" w:space="0" w:color="auto"/>
        <w:right w:val="none" w:sz="0" w:space="0" w:color="auto"/>
      </w:divBdr>
    </w:div>
    <w:div w:id="312413881">
      <w:bodyDiv w:val="1"/>
      <w:marLeft w:val="0"/>
      <w:marRight w:val="0"/>
      <w:marTop w:val="0"/>
      <w:marBottom w:val="0"/>
      <w:divBdr>
        <w:top w:val="none" w:sz="0" w:space="0" w:color="auto"/>
        <w:left w:val="none" w:sz="0" w:space="0" w:color="auto"/>
        <w:bottom w:val="none" w:sz="0" w:space="0" w:color="auto"/>
        <w:right w:val="none" w:sz="0" w:space="0" w:color="auto"/>
      </w:divBdr>
    </w:div>
    <w:div w:id="320081772">
      <w:bodyDiv w:val="1"/>
      <w:marLeft w:val="0"/>
      <w:marRight w:val="0"/>
      <w:marTop w:val="0"/>
      <w:marBottom w:val="0"/>
      <w:divBdr>
        <w:top w:val="none" w:sz="0" w:space="0" w:color="auto"/>
        <w:left w:val="none" w:sz="0" w:space="0" w:color="auto"/>
        <w:bottom w:val="none" w:sz="0" w:space="0" w:color="auto"/>
        <w:right w:val="none" w:sz="0" w:space="0" w:color="auto"/>
      </w:divBdr>
    </w:div>
    <w:div w:id="329993312">
      <w:bodyDiv w:val="1"/>
      <w:marLeft w:val="0"/>
      <w:marRight w:val="0"/>
      <w:marTop w:val="0"/>
      <w:marBottom w:val="0"/>
      <w:divBdr>
        <w:top w:val="none" w:sz="0" w:space="0" w:color="auto"/>
        <w:left w:val="none" w:sz="0" w:space="0" w:color="auto"/>
        <w:bottom w:val="none" w:sz="0" w:space="0" w:color="auto"/>
        <w:right w:val="none" w:sz="0" w:space="0" w:color="auto"/>
      </w:divBdr>
    </w:div>
    <w:div w:id="332536461">
      <w:bodyDiv w:val="1"/>
      <w:marLeft w:val="0"/>
      <w:marRight w:val="0"/>
      <w:marTop w:val="0"/>
      <w:marBottom w:val="0"/>
      <w:divBdr>
        <w:top w:val="none" w:sz="0" w:space="0" w:color="auto"/>
        <w:left w:val="none" w:sz="0" w:space="0" w:color="auto"/>
        <w:bottom w:val="none" w:sz="0" w:space="0" w:color="auto"/>
        <w:right w:val="none" w:sz="0" w:space="0" w:color="auto"/>
      </w:divBdr>
    </w:div>
    <w:div w:id="342558120">
      <w:bodyDiv w:val="1"/>
      <w:marLeft w:val="0"/>
      <w:marRight w:val="0"/>
      <w:marTop w:val="0"/>
      <w:marBottom w:val="0"/>
      <w:divBdr>
        <w:top w:val="none" w:sz="0" w:space="0" w:color="auto"/>
        <w:left w:val="none" w:sz="0" w:space="0" w:color="auto"/>
        <w:bottom w:val="none" w:sz="0" w:space="0" w:color="auto"/>
        <w:right w:val="none" w:sz="0" w:space="0" w:color="auto"/>
      </w:divBdr>
    </w:div>
    <w:div w:id="343440687">
      <w:bodyDiv w:val="1"/>
      <w:marLeft w:val="0"/>
      <w:marRight w:val="0"/>
      <w:marTop w:val="0"/>
      <w:marBottom w:val="0"/>
      <w:divBdr>
        <w:top w:val="none" w:sz="0" w:space="0" w:color="auto"/>
        <w:left w:val="none" w:sz="0" w:space="0" w:color="auto"/>
        <w:bottom w:val="none" w:sz="0" w:space="0" w:color="auto"/>
        <w:right w:val="none" w:sz="0" w:space="0" w:color="auto"/>
      </w:divBdr>
    </w:div>
    <w:div w:id="343752912">
      <w:bodyDiv w:val="1"/>
      <w:marLeft w:val="0"/>
      <w:marRight w:val="0"/>
      <w:marTop w:val="0"/>
      <w:marBottom w:val="0"/>
      <w:divBdr>
        <w:top w:val="none" w:sz="0" w:space="0" w:color="auto"/>
        <w:left w:val="none" w:sz="0" w:space="0" w:color="auto"/>
        <w:bottom w:val="none" w:sz="0" w:space="0" w:color="auto"/>
        <w:right w:val="none" w:sz="0" w:space="0" w:color="auto"/>
      </w:divBdr>
    </w:div>
    <w:div w:id="352616113">
      <w:bodyDiv w:val="1"/>
      <w:marLeft w:val="0"/>
      <w:marRight w:val="0"/>
      <w:marTop w:val="0"/>
      <w:marBottom w:val="0"/>
      <w:divBdr>
        <w:top w:val="none" w:sz="0" w:space="0" w:color="auto"/>
        <w:left w:val="none" w:sz="0" w:space="0" w:color="auto"/>
        <w:bottom w:val="none" w:sz="0" w:space="0" w:color="auto"/>
        <w:right w:val="none" w:sz="0" w:space="0" w:color="auto"/>
      </w:divBdr>
    </w:div>
    <w:div w:id="354425417">
      <w:bodyDiv w:val="1"/>
      <w:marLeft w:val="0"/>
      <w:marRight w:val="0"/>
      <w:marTop w:val="0"/>
      <w:marBottom w:val="0"/>
      <w:divBdr>
        <w:top w:val="none" w:sz="0" w:space="0" w:color="auto"/>
        <w:left w:val="none" w:sz="0" w:space="0" w:color="auto"/>
        <w:bottom w:val="none" w:sz="0" w:space="0" w:color="auto"/>
        <w:right w:val="none" w:sz="0" w:space="0" w:color="auto"/>
      </w:divBdr>
    </w:div>
    <w:div w:id="355547593">
      <w:bodyDiv w:val="1"/>
      <w:marLeft w:val="0"/>
      <w:marRight w:val="0"/>
      <w:marTop w:val="0"/>
      <w:marBottom w:val="0"/>
      <w:divBdr>
        <w:top w:val="none" w:sz="0" w:space="0" w:color="auto"/>
        <w:left w:val="none" w:sz="0" w:space="0" w:color="auto"/>
        <w:bottom w:val="none" w:sz="0" w:space="0" w:color="auto"/>
        <w:right w:val="none" w:sz="0" w:space="0" w:color="auto"/>
      </w:divBdr>
    </w:div>
    <w:div w:id="360324854">
      <w:bodyDiv w:val="1"/>
      <w:marLeft w:val="0"/>
      <w:marRight w:val="0"/>
      <w:marTop w:val="0"/>
      <w:marBottom w:val="0"/>
      <w:divBdr>
        <w:top w:val="none" w:sz="0" w:space="0" w:color="auto"/>
        <w:left w:val="none" w:sz="0" w:space="0" w:color="auto"/>
        <w:bottom w:val="none" w:sz="0" w:space="0" w:color="auto"/>
        <w:right w:val="none" w:sz="0" w:space="0" w:color="auto"/>
      </w:divBdr>
    </w:div>
    <w:div w:id="362482720">
      <w:bodyDiv w:val="1"/>
      <w:marLeft w:val="0"/>
      <w:marRight w:val="0"/>
      <w:marTop w:val="0"/>
      <w:marBottom w:val="0"/>
      <w:divBdr>
        <w:top w:val="none" w:sz="0" w:space="0" w:color="auto"/>
        <w:left w:val="none" w:sz="0" w:space="0" w:color="auto"/>
        <w:bottom w:val="none" w:sz="0" w:space="0" w:color="auto"/>
        <w:right w:val="none" w:sz="0" w:space="0" w:color="auto"/>
      </w:divBdr>
    </w:div>
    <w:div w:id="368607021">
      <w:bodyDiv w:val="1"/>
      <w:marLeft w:val="0"/>
      <w:marRight w:val="0"/>
      <w:marTop w:val="0"/>
      <w:marBottom w:val="0"/>
      <w:divBdr>
        <w:top w:val="none" w:sz="0" w:space="0" w:color="auto"/>
        <w:left w:val="none" w:sz="0" w:space="0" w:color="auto"/>
        <w:bottom w:val="none" w:sz="0" w:space="0" w:color="auto"/>
        <w:right w:val="none" w:sz="0" w:space="0" w:color="auto"/>
      </w:divBdr>
    </w:div>
    <w:div w:id="370345454">
      <w:bodyDiv w:val="1"/>
      <w:marLeft w:val="0"/>
      <w:marRight w:val="0"/>
      <w:marTop w:val="0"/>
      <w:marBottom w:val="0"/>
      <w:divBdr>
        <w:top w:val="none" w:sz="0" w:space="0" w:color="auto"/>
        <w:left w:val="none" w:sz="0" w:space="0" w:color="auto"/>
        <w:bottom w:val="none" w:sz="0" w:space="0" w:color="auto"/>
        <w:right w:val="none" w:sz="0" w:space="0" w:color="auto"/>
      </w:divBdr>
    </w:div>
    <w:div w:id="373429407">
      <w:bodyDiv w:val="1"/>
      <w:marLeft w:val="0"/>
      <w:marRight w:val="0"/>
      <w:marTop w:val="0"/>
      <w:marBottom w:val="0"/>
      <w:divBdr>
        <w:top w:val="none" w:sz="0" w:space="0" w:color="auto"/>
        <w:left w:val="none" w:sz="0" w:space="0" w:color="auto"/>
        <w:bottom w:val="none" w:sz="0" w:space="0" w:color="auto"/>
        <w:right w:val="none" w:sz="0" w:space="0" w:color="auto"/>
      </w:divBdr>
    </w:div>
    <w:div w:id="373576111">
      <w:bodyDiv w:val="1"/>
      <w:marLeft w:val="0"/>
      <w:marRight w:val="0"/>
      <w:marTop w:val="0"/>
      <w:marBottom w:val="0"/>
      <w:divBdr>
        <w:top w:val="none" w:sz="0" w:space="0" w:color="auto"/>
        <w:left w:val="none" w:sz="0" w:space="0" w:color="auto"/>
        <w:bottom w:val="none" w:sz="0" w:space="0" w:color="auto"/>
        <w:right w:val="none" w:sz="0" w:space="0" w:color="auto"/>
      </w:divBdr>
    </w:div>
    <w:div w:id="373585515">
      <w:bodyDiv w:val="1"/>
      <w:marLeft w:val="0"/>
      <w:marRight w:val="0"/>
      <w:marTop w:val="0"/>
      <w:marBottom w:val="0"/>
      <w:divBdr>
        <w:top w:val="none" w:sz="0" w:space="0" w:color="auto"/>
        <w:left w:val="none" w:sz="0" w:space="0" w:color="auto"/>
        <w:bottom w:val="none" w:sz="0" w:space="0" w:color="auto"/>
        <w:right w:val="none" w:sz="0" w:space="0" w:color="auto"/>
      </w:divBdr>
    </w:div>
    <w:div w:id="374891015">
      <w:bodyDiv w:val="1"/>
      <w:marLeft w:val="0"/>
      <w:marRight w:val="0"/>
      <w:marTop w:val="0"/>
      <w:marBottom w:val="0"/>
      <w:divBdr>
        <w:top w:val="none" w:sz="0" w:space="0" w:color="auto"/>
        <w:left w:val="none" w:sz="0" w:space="0" w:color="auto"/>
        <w:bottom w:val="none" w:sz="0" w:space="0" w:color="auto"/>
        <w:right w:val="none" w:sz="0" w:space="0" w:color="auto"/>
      </w:divBdr>
    </w:div>
    <w:div w:id="379862493">
      <w:bodyDiv w:val="1"/>
      <w:marLeft w:val="0"/>
      <w:marRight w:val="0"/>
      <w:marTop w:val="0"/>
      <w:marBottom w:val="0"/>
      <w:divBdr>
        <w:top w:val="none" w:sz="0" w:space="0" w:color="auto"/>
        <w:left w:val="none" w:sz="0" w:space="0" w:color="auto"/>
        <w:bottom w:val="none" w:sz="0" w:space="0" w:color="auto"/>
        <w:right w:val="none" w:sz="0" w:space="0" w:color="auto"/>
      </w:divBdr>
    </w:div>
    <w:div w:id="380979305">
      <w:bodyDiv w:val="1"/>
      <w:marLeft w:val="0"/>
      <w:marRight w:val="0"/>
      <w:marTop w:val="0"/>
      <w:marBottom w:val="0"/>
      <w:divBdr>
        <w:top w:val="none" w:sz="0" w:space="0" w:color="auto"/>
        <w:left w:val="none" w:sz="0" w:space="0" w:color="auto"/>
        <w:bottom w:val="none" w:sz="0" w:space="0" w:color="auto"/>
        <w:right w:val="none" w:sz="0" w:space="0" w:color="auto"/>
      </w:divBdr>
    </w:div>
    <w:div w:id="390082637">
      <w:bodyDiv w:val="1"/>
      <w:marLeft w:val="0"/>
      <w:marRight w:val="0"/>
      <w:marTop w:val="0"/>
      <w:marBottom w:val="0"/>
      <w:divBdr>
        <w:top w:val="none" w:sz="0" w:space="0" w:color="auto"/>
        <w:left w:val="none" w:sz="0" w:space="0" w:color="auto"/>
        <w:bottom w:val="none" w:sz="0" w:space="0" w:color="auto"/>
        <w:right w:val="none" w:sz="0" w:space="0" w:color="auto"/>
      </w:divBdr>
    </w:div>
    <w:div w:id="392584950">
      <w:bodyDiv w:val="1"/>
      <w:marLeft w:val="0"/>
      <w:marRight w:val="0"/>
      <w:marTop w:val="0"/>
      <w:marBottom w:val="0"/>
      <w:divBdr>
        <w:top w:val="none" w:sz="0" w:space="0" w:color="auto"/>
        <w:left w:val="none" w:sz="0" w:space="0" w:color="auto"/>
        <w:bottom w:val="none" w:sz="0" w:space="0" w:color="auto"/>
        <w:right w:val="none" w:sz="0" w:space="0" w:color="auto"/>
      </w:divBdr>
    </w:div>
    <w:div w:id="401683142">
      <w:bodyDiv w:val="1"/>
      <w:marLeft w:val="0"/>
      <w:marRight w:val="0"/>
      <w:marTop w:val="0"/>
      <w:marBottom w:val="0"/>
      <w:divBdr>
        <w:top w:val="none" w:sz="0" w:space="0" w:color="auto"/>
        <w:left w:val="none" w:sz="0" w:space="0" w:color="auto"/>
        <w:bottom w:val="none" w:sz="0" w:space="0" w:color="auto"/>
        <w:right w:val="none" w:sz="0" w:space="0" w:color="auto"/>
      </w:divBdr>
    </w:div>
    <w:div w:id="402215068">
      <w:bodyDiv w:val="1"/>
      <w:marLeft w:val="0"/>
      <w:marRight w:val="0"/>
      <w:marTop w:val="0"/>
      <w:marBottom w:val="0"/>
      <w:divBdr>
        <w:top w:val="none" w:sz="0" w:space="0" w:color="auto"/>
        <w:left w:val="none" w:sz="0" w:space="0" w:color="auto"/>
        <w:bottom w:val="none" w:sz="0" w:space="0" w:color="auto"/>
        <w:right w:val="none" w:sz="0" w:space="0" w:color="auto"/>
      </w:divBdr>
    </w:div>
    <w:div w:id="407075750">
      <w:bodyDiv w:val="1"/>
      <w:marLeft w:val="0"/>
      <w:marRight w:val="0"/>
      <w:marTop w:val="0"/>
      <w:marBottom w:val="0"/>
      <w:divBdr>
        <w:top w:val="none" w:sz="0" w:space="0" w:color="auto"/>
        <w:left w:val="none" w:sz="0" w:space="0" w:color="auto"/>
        <w:bottom w:val="none" w:sz="0" w:space="0" w:color="auto"/>
        <w:right w:val="none" w:sz="0" w:space="0" w:color="auto"/>
      </w:divBdr>
    </w:div>
    <w:div w:id="407266649">
      <w:bodyDiv w:val="1"/>
      <w:marLeft w:val="0"/>
      <w:marRight w:val="0"/>
      <w:marTop w:val="0"/>
      <w:marBottom w:val="0"/>
      <w:divBdr>
        <w:top w:val="none" w:sz="0" w:space="0" w:color="auto"/>
        <w:left w:val="none" w:sz="0" w:space="0" w:color="auto"/>
        <w:bottom w:val="none" w:sz="0" w:space="0" w:color="auto"/>
        <w:right w:val="none" w:sz="0" w:space="0" w:color="auto"/>
      </w:divBdr>
    </w:div>
    <w:div w:id="409932416">
      <w:bodyDiv w:val="1"/>
      <w:marLeft w:val="0"/>
      <w:marRight w:val="0"/>
      <w:marTop w:val="0"/>
      <w:marBottom w:val="0"/>
      <w:divBdr>
        <w:top w:val="none" w:sz="0" w:space="0" w:color="auto"/>
        <w:left w:val="none" w:sz="0" w:space="0" w:color="auto"/>
        <w:bottom w:val="none" w:sz="0" w:space="0" w:color="auto"/>
        <w:right w:val="none" w:sz="0" w:space="0" w:color="auto"/>
      </w:divBdr>
    </w:div>
    <w:div w:id="410734522">
      <w:bodyDiv w:val="1"/>
      <w:marLeft w:val="0"/>
      <w:marRight w:val="0"/>
      <w:marTop w:val="0"/>
      <w:marBottom w:val="0"/>
      <w:divBdr>
        <w:top w:val="none" w:sz="0" w:space="0" w:color="auto"/>
        <w:left w:val="none" w:sz="0" w:space="0" w:color="auto"/>
        <w:bottom w:val="none" w:sz="0" w:space="0" w:color="auto"/>
        <w:right w:val="none" w:sz="0" w:space="0" w:color="auto"/>
      </w:divBdr>
    </w:div>
    <w:div w:id="414399429">
      <w:bodyDiv w:val="1"/>
      <w:marLeft w:val="0"/>
      <w:marRight w:val="0"/>
      <w:marTop w:val="0"/>
      <w:marBottom w:val="0"/>
      <w:divBdr>
        <w:top w:val="none" w:sz="0" w:space="0" w:color="auto"/>
        <w:left w:val="none" w:sz="0" w:space="0" w:color="auto"/>
        <w:bottom w:val="none" w:sz="0" w:space="0" w:color="auto"/>
        <w:right w:val="none" w:sz="0" w:space="0" w:color="auto"/>
      </w:divBdr>
    </w:div>
    <w:div w:id="423184100">
      <w:bodyDiv w:val="1"/>
      <w:marLeft w:val="0"/>
      <w:marRight w:val="0"/>
      <w:marTop w:val="0"/>
      <w:marBottom w:val="0"/>
      <w:divBdr>
        <w:top w:val="none" w:sz="0" w:space="0" w:color="auto"/>
        <w:left w:val="none" w:sz="0" w:space="0" w:color="auto"/>
        <w:bottom w:val="none" w:sz="0" w:space="0" w:color="auto"/>
        <w:right w:val="none" w:sz="0" w:space="0" w:color="auto"/>
      </w:divBdr>
    </w:div>
    <w:div w:id="425929052">
      <w:bodyDiv w:val="1"/>
      <w:marLeft w:val="0"/>
      <w:marRight w:val="0"/>
      <w:marTop w:val="0"/>
      <w:marBottom w:val="0"/>
      <w:divBdr>
        <w:top w:val="none" w:sz="0" w:space="0" w:color="auto"/>
        <w:left w:val="none" w:sz="0" w:space="0" w:color="auto"/>
        <w:bottom w:val="none" w:sz="0" w:space="0" w:color="auto"/>
        <w:right w:val="none" w:sz="0" w:space="0" w:color="auto"/>
      </w:divBdr>
    </w:div>
    <w:div w:id="428547544">
      <w:bodyDiv w:val="1"/>
      <w:marLeft w:val="0"/>
      <w:marRight w:val="0"/>
      <w:marTop w:val="0"/>
      <w:marBottom w:val="0"/>
      <w:divBdr>
        <w:top w:val="none" w:sz="0" w:space="0" w:color="auto"/>
        <w:left w:val="none" w:sz="0" w:space="0" w:color="auto"/>
        <w:bottom w:val="none" w:sz="0" w:space="0" w:color="auto"/>
        <w:right w:val="none" w:sz="0" w:space="0" w:color="auto"/>
      </w:divBdr>
    </w:div>
    <w:div w:id="437525491">
      <w:bodyDiv w:val="1"/>
      <w:marLeft w:val="0"/>
      <w:marRight w:val="0"/>
      <w:marTop w:val="0"/>
      <w:marBottom w:val="0"/>
      <w:divBdr>
        <w:top w:val="none" w:sz="0" w:space="0" w:color="auto"/>
        <w:left w:val="none" w:sz="0" w:space="0" w:color="auto"/>
        <w:bottom w:val="none" w:sz="0" w:space="0" w:color="auto"/>
        <w:right w:val="none" w:sz="0" w:space="0" w:color="auto"/>
      </w:divBdr>
    </w:div>
    <w:div w:id="439685123">
      <w:bodyDiv w:val="1"/>
      <w:marLeft w:val="0"/>
      <w:marRight w:val="0"/>
      <w:marTop w:val="0"/>
      <w:marBottom w:val="0"/>
      <w:divBdr>
        <w:top w:val="none" w:sz="0" w:space="0" w:color="auto"/>
        <w:left w:val="none" w:sz="0" w:space="0" w:color="auto"/>
        <w:bottom w:val="none" w:sz="0" w:space="0" w:color="auto"/>
        <w:right w:val="none" w:sz="0" w:space="0" w:color="auto"/>
      </w:divBdr>
    </w:div>
    <w:div w:id="442500230">
      <w:bodyDiv w:val="1"/>
      <w:marLeft w:val="0"/>
      <w:marRight w:val="0"/>
      <w:marTop w:val="0"/>
      <w:marBottom w:val="0"/>
      <w:divBdr>
        <w:top w:val="none" w:sz="0" w:space="0" w:color="auto"/>
        <w:left w:val="none" w:sz="0" w:space="0" w:color="auto"/>
        <w:bottom w:val="none" w:sz="0" w:space="0" w:color="auto"/>
        <w:right w:val="none" w:sz="0" w:space="0" w:color="auto"/>
      </w:divBdr>
    </w:div>
    <w:div w:id="445854646">
      <w:bodyDiv w:val="1"/>
      <w:marLeft w:val="0"/>
      <w:marRight w:val="0"/>
      <w:marTop w:val="0"/>
      <w:marBottom w:val="0"/>
      <w:divBdr>
        <w:top w:val="none" w:sz="0" w:space="0" w:color="auto"/>
        <w:left w:val="none" w:sz="0" w:space="0" w:color="auto"/>
        <w:bottom w:val="none" w:sz="0" w:space="0" w:color="auto"/>
        <w:right w:val="none" w:sz="0" w:space="0" w:color="auto"/>
      </w:divBdr>
    </w:div>
    <w:div w:id="446200286">
      <w:bodyDiv w:val="1"/>
      <w:marLeft w:val="0"/>
      <w:marRight w:val="0"/>
      <w:marTop w:val="0"/>
      <w:marBottom w:val="0"/>
      <w:divBdr>
        <w:top w:val="none" w:sz="0" w:space="0" w:color="auto"/>
        <w:left w:val="none" w:sz="0" w:space="0" w:color="auto"/>
        <w:bottom w:val="none" w:sz="0" w:space="0" w:color="auto"/>
        <w:right w:val="none" w:sz="0" w:space="0" w:color="auto"/>
      </w:divBdr>
    </w:div>
    <w:div w:id="447893128">
      <w:bodyDiv w:val="1"/>
      <w:marLeft w:val="0"/>
      <w:marRight w:val="0"/>
      <w:marTop w:val="0"/>
      <w:marBottom w:val="0"/>
      <w:divBdr>
        <w:top w:val="none" w:sz="0" w:space="0" w:color="auto"/>
        <w:left w:val="none" w:sz="0" w:space="0" w:color="auto"/>
        <w:bottom w:val="none" w:sz="0" w:space="0" w:color="auto"/>
        <w:right w:val="none" w:sz="0" w:space="0" w:color="auto"/>
      </w:divBdr>
    </w:div>
    <w:div w:id="456991531">
      <w:bodyDiv w:val="1"/>
      <w:marLeft w:val="0"/>
      <w:marRight w:val="0"/>
      <w:marTop w:val="0"/>
      <w:marBottom w:val="0"/>
      <w:divBdr>
        <w:top w:val="none" w:sz="0" w:space="0" w:color="auto"/>
        <w:left w:val="none" w:sz="0" w:space="0" w:color="auto"/>
        <w:bottom w:val="none" w:sz="0" w:space="0" w:color="auto"/>
        <w:right w:val="none" w:sz="0" w:space="0" w:color="auto"/>
      </w:divBdr>
    </w:div>
    <w:div w:id="459108102">
      <w:bodyDiv w:val="1"/>
      <w:marLeft w:val="0"/>
      <w:marRight w:val="0"/>
      <w:marTop w:val="0"/>
      <w:marBottom w:val="0"/>
      <w:divBdr>
        <w:top w:val="none" w:sz="0" w:space="0" w:color="auto"/>
        <w:left w:val="none" w:sz="0" w:space="0" w:color="auto"/>
        <w:bottom w:val="none" w:sz="0" w:space="0" w:color="auto"/>
        <w:right w:val="none" w:sz="0" w:space="0" w:color="auto"/>
      </w:divBdr>
    </w:div>
    <w:div w:id="463931160">
      <w:bodyDiv w:val="1"/>
      <w:marLeft w:val="0"/>
      <w:marRight w:val="0"/>
      <w:marTop w:val="0"/>
      <w:marBottom w:val="0"/>
      <w:divBdr>
        <w:top w:val="none" w:sz="0" w:space="0" w:color="auto"/>
        <w:left w:val="none" w:sz="0" w:space="0" w:color="auto"/>
        <w:bottom w:val="none" w:sz="0" w:space="0" w:color="auto"/>
        <w:right w:val="none" w:sz="0" w:space="0" w:color="auto"/>
      </w:divBdr>
    </w:div>
    <w:div w:id="465322196">
      <w:bodyDiv w:val="1"/>
      <w:marLeft w:val="0"/>
      <w:marRight w:val="0"/>
      <w:marTop w:val="0"/>
      <w:marBottom w:val="0"/>
      <w:divBdr>
        <w:top w:val="none" w:sz="0" w:space="0" w:color="auto"/>
        <w:left w:val="none" w:sz="0" w:space="0" w:color="auto"/>
        <w:bottom w:val="none" w:sz="0" w:space="0" w:color="auto"/>
        <w:right w:val="none" w:sz="0" w:space="0" w:color="auto"/>
      </w:divBdr>
    </w:div>
    <w:div w:id="468864533">
      <w:bodyDiv w:val="1"/>
      <w:marLeft w:val="0"/>
      <w:marRight w:val="0"/>
      <w:marTop w:val="0"/>
      <w:marBottom w:val="0"/>
      <w:divBdr>
        <w:top w:val="none" w:sz="0" w:space="0" w:color="auto"/>
        <w:left w:val="none" w:sz="0" w:space="0" w:color="auto"/>
        <w:bottom w:val="none" w:sz="0" w:space="0" w:color="auto"/>
        <w:right w:val="none" w:sz="0" w:space="0" w:color="auto"/>
      </w:divBdr>
    </w:div>
    <w:div w:id="474639649">
      <w:bodyDiv w:val="1"/>
      <w:marLeft w:val="0"/>
      <w:marRight w:val="0"/>
      <w:marTop w:val="0"/>
      <w:marBottom w:val="0"/>
      <w:divBdr>
        <w:top w:val="none" w:sz="0" w:space="0" w:color="auto"/>
        <w:left w:val="none" w:sz="0" w:space="0" w:color="auto"/>
        <w:bottom w:val="none" w:sz="0" w:space="0" w:color="auto"/>
        <w:right w:val="none" w:sz="0" w:space="0" w:color="auto"/>
      </w:divBdr>
    </w:div>
    <w:div w:id="477037225">
      <w:bodyDiv w:val="1"/>
      <w:marLeft w:val="0"/>
      <w:marRight w:val="0"/>
      <w:marTop w:val="0"/>
      <w:marBottom w:val="0"/>
      <w:divBdr>
        <w:top w:val="none" w:sz="0" w:space="0" w:color="auto"/>
        <w:left w:val="none" w:sz="0" w:space="0" w:color="auto"/>
        <w:bottom w:val="none" w:sz="0" w:space="0" w:color="auto"/>
        <w:right w:val="none" w:sz="0" w:space="0" w:color="auto"/>
      </w:divBdr>
    </w:div>
    <w:div w:id="477383078">
      <w:bodyDiv w:val="1"/>
      <w:marLeft w:val="0"/>
      <w:marRight w:val="0"/>
      <w:marTop w:val="0"/>
      <w:marBottom w:val="0"/>
      <w:divBdr>
        <w:top w:val="none" w:sz="0" w:space="0" w:color="auto"/>
        <w:left w:val="none" w:sz="0" w:space="0" w:color="auto"/>
        <w:bottom w:val="none" w:sz="0" w:space="0" w:color="auto"/>
        <w:right w:val="none" w:sz="0" w:space="0" w:color="auto"/>
      </w:divBdr>
    </w:div>
    <w:div w:id="487790997">
      <w:bodyDiv w:val="1"/>
      <w:marLeft w:val="0"/>
      <w:marRight w:val="0"/>
      <w:marTop w:val="0"/>
      <w:marBottom w:val="0"/>
      <w:divBdr>
        <w:top w:val="none" w:sz="0" w:space="0" w:color="auto"/>
        <w:left w:val="none" w:sz="0" w:space="0" w:color="auto"/>
        <w:bottom w:val="none" w:sz="0" w:space="0" w:color="auto"/>
        <w:right w:val="none" w:sz="0" w:space="0" w:color="auto"/>
      </w:divBdr>
    </w:div>
    <w:div w:id="489372120">
      <w:bodyDiv w:val="1"/>
      <w:marLeft w:val="0"/>
      <w:marRight w:val="0"/>
      <w:marTop w:val="0"/>
      <w:marBottom w:val="0"/>
      <w:divBdr>
        <w:top w:val="none" w:sz="0" w:space="0" w:color="auto"/>
        <w:left w:val="none" w:sz="0" w:space="0" w:color="auto"/>
        <w:bottom w:val="none" w:sz="0" w:space="0" w:color="auto"/>
        <w:right w:val="none" w:sz="0" w:space="0" w:color="auto"/>
      </w:divBdr>
    </w:div>
    <w:div w:id="489828062">
      <w:bodyDiv w:val="1"/>
      <w:marLeft w:val="0"/>
      <w:marRight w:val="0"/>
      <w:marTop w:val="0"/>
      <w:marBottom w:val="0"/>
      <w:divBdr>
        <w:top w:val="none" w:sz="0" w:space="0" w:color="auto"/>
        <w:left w:val="none" w:sz="0" w:space="0" w:color="auto"/>
        <w:bottom w:val="none" w:sz="0" w:space="0" w:color="auto"/>
        <w:right w:val="none" w:sz="0" w:space="0" w:color="auto"/>
      </w:divBdr>
    </w:div>
    <w:div w:id="490371255">
      <w:bodyDiv w:val="1"/>
      <w:marLeft w:val="0"/>
      <w:marRight w:val="0"/>
      <w:marTop w:val="0"/>
      <w:marBottom w:val="0"/>
      <w:divBdr>
        <w:top w:val="none" w:sz="0" w:space="0" w:color="auto"/>
        <w:left w:val="none" w:sz="0" w:space="0" w:color="auto"/>
        <w:bottom w:val="none" w:sz="0" w:space="0" w:color="auto"/>
        <w:right w:val="none" w:sz="0" w:space="0" w:color="auto"/>
      </w:divBdr>
    </w:div>
    <w:div w:id="495464197">
      <w:bodyDiv w:val="1"/>
      <w:marLeft w:val="0"/>
      <w:marRight w:val="0"/>
      <w:marTop w:val="0"/>
      <w:marBottom w:val="0"/>
      <w:divBdr>
        <w:top w:val="none" w:sz="0" w:space="0" w:color="auto"/>
        <w:left w:val="none" w:sz="0" w:space="0" w:color="auto"/>
        <w:bottom w:val="none" w:sz="0" w:space="0" w:color="auto"/>
        <w:right w:val="none" w:sz="0" w:space="0" w:color="auto"/>
      </w:divBdr>
    </w:div>
    <w:div w:id="496505394">
      <w:bodyDiv w:val="1"/>
      <w:marLeft w:val="0"/>
      <w:marRight w:val="0"/>
      <w:marTop w:val="0"/>
      <w:marBottom w:val="0"/>
      <w:divBdr>
        <w:top w:val="none" w:sz="0" w:space="0" w:color="auto"/>
        <w:left w:val="none" w:sz="0" w:space="0" w:color="auto"/>
        <w:bottom w:val="none" w:sz="0" w:space="0" w:color="auto"/>
        <w:right w:val="none" w:sz="0" w:space="0" w:color="auto"/>
      </w:divBdr>
    </w:div>
    <w:div w:id="500390217">
      <w:bodyDiv w:val="1"/>
      <w:marLeft w:val="0"/>
      <w:marRight w:val="0"/>
      <w:marTop w:val="0"/>
      <w:marBottom w:val="0"/>
      <w:divBdr>
        <w:top w:val="none" w:sz="0" w:space="0" w:color="auto"/>
        <w:left w:val="none" w:sz="0" w:space="0" w:color="auto"/>
        <w:bottom w:val="none" w:sz="0" w:space="0" w:color="auto"/>
        <w:right w:val="none" w:sz="0" w:space="0" w:color="auto"/>
      </w:divBdr>
    </w:div>
    <w:div w:id="504171712">
      <w:bodyDiv w:val="1"/>
      <w:marLeft w:val="0"/>
      <w:marRight w:val="0"/>
      <w:marTop w:val="0"/>
      <w:marBottom w:val="0"/>
      <w:divBdr>
        <w:top w:val="none" w:sz="0" w:space="0" w:color="auto"/>
        <w:left w:val="none" w:sz="0" w:space="0" w:color="auto"/>
        <w:bottom w:val="none" w:sz="0" w:space="0" w:color="auto"/>
        <w:right w:val="none" w:sz="0" w:space="0" w:color="auto"/>
      </w:divBdr>
    </w:div>
    <w:div w:id="504174977">
      <w:bodyDiv w:val="1"/>
      <w:marLeft w:val="0"/>
      <w:marRight w:val="0"/>
      <w:marTop w:val="0"/>
      <w:marBottom w:val="0"/>
      <w:divBdr>
        <w:top w:val="none" w:sz="0" w:space="0" w:color="auto"/>
        <w:left w:val="none" w:sz="0" w:space="0" w:color="auto"/>
        <w:bottom w:val="none" w:sz="0" w:space="0" w:color="auto"/>
        <w:right w:val="none" w:sz="0" w:space="0" w:color="auto"/>
      </w:divBdr>
    </w:div>
    <w:div w:id="505094033">
      <w:bodyDiv w:val="1"/>
      <w:marLeft w:val="0"/>
      <w:marRight w:val="0"/>
      <w:marTop w:val="0"/>
      <w:marBottom w:val="0"/>
      <w:divBdr>
        <w:top w:val="none" w:sz="0" w:space="0" w:color="auto"/>
        <w:left w:val="none" w:sz="0" w:space="0" w:color="auto"/>
        <w:bottom w:val="none" w:sz="0" w:space="0" w:color="auto"/>
        <w:right w:val="none" w:sz="0" w:space="0" w:color="auto"/>
      </w:divBdr>
    </w:div>
    <w:div w:id="505558805">
      <w:bodyDiv w:val="1"/>
      <w:marLeft w:val="0"/>
      <w:marRight w:val="0"/>
      <w:marTop w:val="0"/>
      <w:marBottom w:val="0"/>
      <w:divBdr>
        <w:top w:val="none" w:sz="0" w:space="0" w:color="auto"/>
        <w:left w:val="none" w:sz="0" w:space="0" w:color="auto"/>
        <w:bottom w:val="none" w:sz="0" w:space="0" w:color="auto"/>
        <w:right w:val="none" w:sz="0" w:space="0" w:color="auto"/>
      </w:divBdr>
    </w:div>
    <w:div w:id="509177641">
      <w:bodyDiv w:val="1"/>
      <w:marLeft w:val="0"/>
      <w:marRight w:val="0"/>
      <w:marTop w:val="0"/>
      <w:marBottom w:val="0"/>
      <w:divBdr>
        <w:top w:val="none" w:sz="0" w:space="0" w:color="auto"/>
        <w:left w:val="none" w:sz="0" w:space="0" w:color="auto"/>
        <w:bottom w:val="none" w:sz="0" w:space="0" w:color="auto"/>
        <w:right w:val="none" w:sz="0" w:space="0" w:color="auto"/>
      </w:divBdr>
    </w:div>
    <w:div w:id="511722266">
      <w:bodyDiv w:val="1"/>
      <w:marLeft w:val="0"/>
      <w:marRight w:val="0"/>
      <w:marTop w:val="0"/>
      <w:marBottom w:val="0"/>
      <w:divBdr>
        <w:top w:val="none" w:sz="0" w:space="0" w:color="auto"/>
        <w:left w:val="none" w:sz="0" w:space="0" w:color="auto"/>
        <w:bottom w:val="none" w:sz="0" w:space="0" w:color="auto"/>
        <w:right w:val="none" w:sz="0" w:space="0" w:color="auto"/>
      </w:divBdr>
    </w:div>
    <w:div w:id="515967972">
      <w:bodyDiv w:val="1"/>
      <w:marLeft w:val="0"/>
      <w:marRight w:val="0"/>
      <w:marTop w:val="0"/>
      <w:marBottom w:val="0"/>
      <w:divBdr>
        <w:top w:val="none" w:sz="0" w:space="0" w:color="auto"/>
        <w:left w:val="none" w:sz="0" w:space="0" w:color="auto"/>
        <w:bottom w:val="none" w:sz="0" w:space="0" w:color="auto"/>
        <w:right w:val="none" w:sz="0" w:space="0" w:color="auto"/>
      </w:divBdr>
    </w:div>
    <w:div w:id="517037766">
      <w:bodyDiv w:val="1"/>
      <w:marLeft w:val="0"/>
      <w:marRight w:val="0"/>
      <w:marTop w:val="0"/>
      <w:marBottom w:val="0"/>
      <w:divBdr>
        <w:top w:val="none" w:sz="0" w:space="0" w:color="auto"/>
        <w:left w:val="none" w:sz="0" w:space="0" w:color="auto"/>
        <w:bottom w:val="none" w:sz="0" w:space="0" w:color="auto"/>
        <w:right w:val="none" w:sz="0" w:space="0" w:color="auto"/>
      </w:divBdr>
    </w:div>
    <w:div w:id="519248539">
      <w:bodyDiv w:val="1"/>
      <w:marLeft w:val="0"/>
      <w:marRight w:val="0"/>
      <w:marTop w:val="0"/>
      <w:marBottom w:val="0"/>
      <w:divBdr>
        <w:top w:val="none" w:sz="0" w:space="0" w:color="auto"/>
        <w:left w:val="none" w:sz="0" w:space="0" w:color="auto"/>
        <w:bottom w:val="none" w:sz="0" w:space="0" w:color="auto"/>
        <w:right w:val="none" w:sz="0" w:space="0" w:color="auto"/>
      </w:divBdr>
    </w:div>
    <w:div w:id="520818122">
      <w:bodyDiv w:val="1"/>
      <w:marLeft w:val="0"/>
      <w:marRight w:val="0"/>
      <w:marTop w:val="0"/>
      <w:marBottom w:val="0"/>
      <w:divBdr>
        <w:top w:val="none" w:sz="0" w:space="0" w:color="auto"/>
        <w:left w:val="none" w:sz="0" w:space="0" w:color="auto"/>
        <w:bottom w:val="none" w:sz="0" w:space="0" w:color="auto"/>
        <w:right w:val="none" w:sz="0" w:space="0" w:color="auto"/>
      </w:divBdr>
    </w:div>
    <w:div w:id="522090530">
      <w:bodyDiv w:val="1"/>
      <w:marLeft w:val="0"/>
      <w:marRight w:val="0"/>
      <w:marTop w:val="0"/>
      <w:marBottom w:val="0"/>
      <w:divBdr>
        <w:top w:val="none" w:sz="0" w:space="0" w:color="auto"/>
        <w:left w:val="none" w:sz="0" w:space="0" w:color="auto"/>
        <w:bottom w:val="none" w:sz="0" w:space="0" w:color="auto"/>
        <w:right w:val="none" w:sz="0" w:space="0" w:color="auto"/>
      </w:divBdr>
    </w:div>
    <w:div w:id="524245618">
      <w:bodyDiv w:val="1"/>
      <w:marLeft w:val="0"/>
      <w:marRight w:val="0"/>
      <w:marTop w:val="0"/>
      <w:marBottom w:val="0"/>
      <w:divBdr>
        <w:top w:val="none" w:sz="0" w:space="0" w:color="auto"/>
        <w:left w:val="none" w:sz="0" w:space="0" w:color="auto"/>
        <w:bottom w:val="none" w:sz="0" w:space="0" w:color="auto"/>
        <w:right w:val="none" w:sz="0" w:space="0" w:color="auto"/>
      </w:divBdr>
    </w:div>
    <w:div w:id="527259150">
      <w:bodyDiv w:val="1"/>
      <w:marLeft w:val="0"/>
      <w:marRight w:val="0"/>
      <w:marTop w:val="0"/>
      <w:marBottom w:val="0"/>
      <w:divBdr>
        <w:top w:val="none" w:sz="0" w:space="0" w:color="auto"/>
        <w:left w:val="none" w:sz="0" w:space="0" w:color="auto"/>
        <w:bottom w:val="none" w:sz="0" w:space="0" w:color="auto"/>
        <w:right w:val="none" w:sz="0" w:space="0" w:color="auto"/>
      </w:divBdr>
    </w:div>
    <w:div w:id="530265697">
      <w:bodyDiv w:val="1"/>
      <w:marLeft w:val="0"/>
      <w:marRight w:val="0"/>
      <w:marTop w:val="0"/>
      <w:marBottom w:val="0"/>
      <w:divBdr>
        <w:top w:val="none" w:sz="0" w:space="0" w:color="auto"/>
        <w:left w:val="none" w:sz="0" w:space="0" w:color="auto"/>
        <w:bottom w:val="none" w:sz="0" w:space="0" w:color="auto"/>
        <w:right w:val="none" w:sz="0" w:space="0" w:color="auto"/>
      </w:divBdr>
    </w:div>
    <w:div w:id="540478827">
      <w:bodyDiv w:val="1"/>
      <w:marLeft w:val="0"/>
      <w:marRight w:val="0"/>
      <w:marTop w:val="0"/>
      <w:marBottom w:val="0"/>
      <w:divBdr>
        <w:top w:val="none" w:sz="0" w:space="0" w:color="auto"/>
        <w:left w:val="none" w:sz="0" w:space="0" w:color="auto"/>
        <w:bottom w:val="none" w:sz="0" w:space="0" w:color="auto"/>
        <w:right w:val="none" w:sz="0" w:space="0" w:color="auto"/>
      </w:divBdr>
    </w:div>
    <w:div w:id="542522107">
      <w:bodyDiv w:val="1"/>
      <w:marLeft w:val="0"/>
      <w:marRight w:val="0"/>
      <w:marTop w:val="0"/>
      <w:marBottom w:val="0"/>
      <w:divBdr>
        <w:top w:val="none" w:sz="0" w:space="0" w:color="auto"/>
        <w:left w:val="none" w:sz="0" w:space="0" w:color="auto"/>
        <w:bottom w:val="none" w:sz="0" w:space="0" w:color="auto"/>
        <w:right w:val="none" w:sz="0" w:space="0" w:color="auto"/>
      </w:divBdr>
    </w:div>
    <w:div w:id="543247934">
      <w:bodyDiv w:val="1"/>
      <w:marLeft w:val="0"/>
      <w:marRight w:val="0"/>
      <w:marTop w:val="0"/>
      <w:marBottom w:val="0"/>
      <w:divBdr>
        <w:top w:val="none" w:sz="0" w:space="0" w:color="auto"/>
        <w:left w:val="none" w:sz="0" w:space="0" w:color="auto"/>
        <w:bottom w:val="none" w:sz="0" w:space="0" w:color="auto"/>
        <w:right w:val="none" w:sz="0" w:space="0" w:color="auto"/>
      </w:divBdr>
    </w:div>
    <w:div w:id="543753215">
      <w:bodyDiv w:val="1"/>
      <w:marLeft w:val="0"/>
      <w:marRight w:val="0"/>
      <w:marTop w:val="0"/>
      <w:marBottom w:val="0"/>
      <w:divBdr>
        <w:top w:val="none" w:sz="0" w:space="0" w:color="auto"/>
        <w:left w:val="none" w:sz="0" w:space="0" w:color="auto"/>
        <w:bottom w:val="none" w:sz="0" w:space="0" w:color="auto"/>
        <w:right w:val="none" w:sz="0" w:space="0" w:color="auto"/>
      </w:divBdr>
    </w:div>
    <w:div w:id="546726321">
      <w:bodyDiv w:val="1"/>
      <w:marLeft w:val="0"/>
      <w:marRight w:val="0"/>
      <w:marTop w:val="0"/>
      <w:marBottom w:val="0"/>
      <w:divBdr>
        <w:top w:val="none" w:sz="0" w:space="0" w:color="auto"/>
        <w:left w:val="none" w:sz="0" w:space="0" w:color="auto"/>
        <w:bottom w:val="none" w:sz="0" w:space="0" w:color="auto"/>
        <w:right w:val="none" w:sz="0" w:space="0" w:color="auto"/>
      </w:divBdr>
    </w:div>
    <w:div w:id="548344069">
      <w:bodyDiv w:val="1"/>
      <w:marLeft w:val="0"/>
      <w:marRight w:val="0"/>
      <w:marTop w:val="0"/>
      <w:marBottom w:val="0"/>
      <w:divBdr>
        <w:top w:val="none" w:sz="0" w:space="0" w:color="auto"/>
        <w:left w:val="none" w:sz="0" w:space="0" w:color="auto"/>
        <w:bottom w:val="none" w:sz="0" w:space="0" w:color="auto"/>
        <w:right w:val="none" w:sz="0" w:space="0" w:color="auto"/>
      </w:divBdr>
    </w:div>
    <w:div w:id="551648612">
      <w:bodyDiv w:val="1"/>
      <w:marLeft w:val="0"/>
      <w:marRight w:val="0"/>
      <w:marTop w:val="0"/>
      <w:marBottom w:val="0"/>
      <w:divBdr>
        <w:top w:val="none" w:sz="0" w:space="0" w:color="auto"/>
        <w:left w:val="none" w:sz="0" w:space="0" w:color="auto"/>
        <w:bottom w:val="none" w:sz="0" w:space="0" w:color="auto"/>
        <w:right w:val="none" w:sz="0" w:space="0" w:color="auto"/>
      </w:divBdr>
    </w:div>
    <w:div w:id="553779258">
      <w:bodyDiv w:val="1"/>
      <w:marLeft w:val="0"/>
      <w:marRight w:val="0"/>
      <w:marTop w:val="0"/>
      <w:marBottom w:val="0"/>
      <w:divBdr>
        <w:top w:val="none" w:sz="0" w:space="0" w:color="auto"/>
        <w:left w:val="none" w:sz="0" w:space="0" w:color="auto"/>
        <w:bottom w:val="none" w:sz="0" w:space="0" w:color="auto"/>
        <w:right w:val="none" w:sz="0" w:space="0" w:color="auto"/>
      </w:divBdr>
    </w:div>
    <w:div w:id="555317192">
      <w:bodyDiv w:val="1"/>
      <w:marLeft w:val="0"/>
      <w:marRight w:val="0"/>
      <w:marTop w:val="0"/>
      <w:marBottom w:val="0"/>
      <w:divBdr>
        <w:top w:val="none" w:sz="0" w:space="0" w:color="auto"/>
        <w:left w:val="none" w:sz="0" w:space="0" w:color="auto"/>
        <w:bottom w:val="none" w:sz="0" w:space="0" w:color="auto"/>
        <w:right w:val="none" w:sz="0" w:space="0" w:color="auto"/>
      </w:divBdr>
    </w:div>
    <w:div w:id="559170412">
      <w:bodyDiv w:val="1"/>
      <w:marLeft w:val="0"/>
      <w:marRight w:val="0"/>
      <w:marTop w:val="0"/>
      <w:marBottom w:val="0"/>
      <w:divBdr>
        <w:top w:val="none" w:sz="0" w:space="0" w:color="auto"/>
        <w:left w:val="none" w:sz="0" w:space="0" w:color="auto"/>
        <w:bottom w:val="none" w:sz="0" w:space="0" w:color="auto"/>
        <w:right w:val="none" w:sz="0" w:space="0" w:color="auto"/>
      </w:divBdr>
    </w:div>
    <w:div w:id="559754419">
      <w:bodyDiv w:val="1"/>
      <w:marLeft w:val="0"/>
      <w:marRight w:val="0"/>
      <w:marTop w:val="0"/>
      <w:marBottom w:val="0"/>
      <w:divBdr>
        <w:top w:val="none" w:sz="0" w:space="0" w:color="auto"/>
        <w:left w:val="none" w:sz="0" w:space="0" w:color="auto"/>
        <w:bottom w:val="none" w:sz="0" w:space="0" w:color="auto"/>
        <w:right w:val="none" w:sz="0" w:space="0" w:color="auto"/>
      </w:divBdr>
    </w:div>
    <w:div w:id="561793262">
      <w:bodyDiv w:val="1"/>
      <w:marLeft w:val="0"/>
      <w:marRight w:val="0"/>
      <w:marTop w:val="0"/>
      <w:marBottom w:val="0"/>
      <w:divBdr>
        <w:top w:val="none" w:sz="0" w:space="0" w:color="auto"/>
        <w:left w:val="none" w:sz="0" w:space="0" w:color="auto"/>
        <w:bottom w:val="none" w:sz="0" w:space="0" w:color="auto"/>
        <w:right w:val="none" w:sz="0" w:space="0" w:color="auto"/>
      </w:divBdr>
    </w:div>
    <w:div w:id="562983433">
      <w:bodyDiv w:val="1"/>
      <w:marLeft w:val="0"/>
      <w:marRight w:val="0"/>
      <w:marTop w:val="0"/>
      <w:marBottom w:val="0"/>
      <w:divBdr>
        <w:top w:val="none" w:sz="0" w:space="0" w:color="auto"/>
        <w:left w:val="none" w:sz="0" w:space="0" w:color="auto"/>
        <w:bottom w:val="none" w:sz="0" w:space="0" w:color="auto"/>
        <w:right w:val="none" w:sz="0" w:space="0" w:color="auto"/>
      </w:divBdr>
    </w:div>
    <w:div w:id="563150940">
      <w:bodyDiv w:val="1"/>
      <w:marLeft w:val="0"/>
      <w:marRight w:val="0"/>
      <w:marTop w:val="0"/>
      <w:marBottom w:val="0"/>
      <w:divBdr>
        <w:top w:val="none" w:sz="0" w:space="0" w:color="auto"/>
        <w:left w:val="none" w:sz="0" w:space="0" w:color="auto"/>
        <w:bottom w:val="none" w:sz="0" w:space="0" w:color="auto"/>
        <w:right w:val="none" w:sz="0" w:space="0" w:color="auto"/>
      </w:divBdr>
    </w:div>
    <w:div w:id="564219227">
      <w:bodyDiv w:val="1"/>
      <w:marLeft w:val="0"/>
      <w:marRight w:val="0"/>
      <w:marTop w:val="0"/>
      <w:marBottom w:val="0"/>
      <w:divBdr>
        <w:top w:val="none" w:sz="0" w:space="0" w:color="auto"/>
        <w:left w:val="none" w:sz="0" w:space="0" w:color="auto"/>
        <w:bottom w:val="none" w:sz="0" w:space="0" w:color="auto"/>
        <w:right w:val="none" w:sz="0" w:space="0" w:color="auto"/>
      </w:divBdr>
    </w:div>
    <w:div w:id="568228045">
      <w:bodyDiv w:val="1"/>
      <w:marLeft w:val="0"/>
      <w:marRight w:val="0"/>
      <w:marTop w:val="0"/>
      <w:marBottom w:val="0"/>
      <w:divBdr>
        <w:top w:val="none" w:sz="0" w:space="0" w:color="auto"/>
        <w:left w:val="none" w:sz="0" w:space="0" w:color="auto"/>
        <w:bottom w:val="none" w:sz="0" w:space="0" w:color="auto"/>
        <w:right w:val="none" w:sz="0" w:space="0" w:color="auto"/>
      </w:divBdr>
    </w:div>
    <w:div w:id="568534934">
      <w:bodyDiv w:val="1"/>
      <w:marLeft w:val="0"/>
      <w:marRight w:val="0"/>
      <w:marTop w:val="0"/>
      <w:marBottom w:val="0"/>
      <w:divBdr>
        <w:top w:val="none" w:sz="0" w:space="0" w:color="auto"/>
        <w:left w:val="none" w:sz="0" w:space="0" w:color="auto"/>
        <w:bottom w:val="none" w:sz="0" w:space="0" w:color="auto"/>
        <w:right w:val="none" w:sz="0" w:space="0" w:color="auto"/>
      </w:divBdr>
    </w:div>
    <w:div w:id="570969586">
      <w:bodyDiv w:val="1"/>
      <w:marLeft w:val="0"/>
      <w:marRight w:val="0"/>
      <w:marTop w:val="0"/>
      <w:marBottom w:val="0"/>
      <w:divBdr>
        <w:top w:val="none" w:sz="0" w:space="0" w:color="auto"/>
        <w:left w:val="none" w:sz="0" w:space="0" w:color="auto"/>
        <w:bottom w:val="none" w:sz="0" w:space="0" w:color="auto"/>
        <w:right w:val="none" w:sz="0" w:space="0" w:color="auto"/>
      </w:divBdr>
    </w:div>
    <w:div w:id="573124310">
      <w:bodyDiv w:val="1"/>
      <w:marLeft w:val="0"/>
      <w:marRight w:val="0"/>
      <w:marTop w:val="0"/>
      <w:marBottom w:val="0"/>
      <w:divBdr>
        <w:top w:val="none" w:sz="0" w:space="0" w:color="auto"/>
        <w:left w:val="none" w:sz="0" w:space="0" w:color="auto"/>
        <w:bottom w:val="none" w:sz="0" w:space="0" w:color="auto"/>
        <w:right w:val="none" w:sz="0" w:space="0" w:color="auto"/>
      </w:divBdr>
    </w:div>
    <w:div w:id="574241166">
      <w:bodyDiv w:val="1"/>
      <w:marLeft w:val="0"/>
      <w:marRight w:val="0"/>
      <w:marTop w:val="0"/>
      <w:marBottom w:val="0"/>
      <w:divBdr>
        <w:top w:val="none" w:sz="0" w:space="0" w:color="auto"/>
        <w:left w:val="none" w:sz="0" w:space="0" w:color="auto"/>
        <w:bottom w:val="none" w:sz="0" w:space="0" w:color="auto"/>
        <w:right w:val="none" w:sz="0" w:space="0" w:color="auto"/>
      </w:divBdr>
    </w:div>
    <w:div w:id="575478738">
      <w:bodyDiv w:val="1"/>
      <w:marLeft w:val="0"/>
      <w:marRight w:val="0"/>
      <w:marTop w:val="0"/>
      <w:marBottom w:val="0"/>
      <w:divBdr>
        <w:top w:val="none" w:sz="0" w:space="0" w:color="auto"/>
        <w:left w:val="none" w:sz="0" w:space="0" w:color="auto"/>
        <w:bottom w:val="none" w:sz="0" w:space="0" w:color="auto"/>
        <w:right w:val="none" w:sz="0" w:space="0" w:color="auto"/>
      </w:divBdr>
    </w:div>
    <w:div w:id="579827120">
      <w:bodyDiv w:val="1"/>
      <w:marLeft w:val="0"/>
      <w:marRight w:val="0"/>
      <w:marTop w:val="0"/>
      <w:marBottom w:val="0"/>
      <w:divBdr>
        <w:top w:val="none" w:sz="0" w:space="0" w:color="auto"/>
        <w:left w:val="none" w:sz="0" w:space="0" w:color="auto"/>
        <w:bottom w:val="none" w:sz="0" w:space="0" w:color="auto"/>
        <w:right w:val="none" w:sz="0" w:space="0" w:color="auto"/>
      </w:divBdr>
    </w:div>
    <w:div w:id="582764023">
      <w:bodyDiv w:val="1"/>
      <w:marLeft w:val="0"/>
      <w:marRight w:val="0"/>
      <w:marTop w:val="0"/>
      <w:marBottom w:val="0"/>
      <w:divBdr>
        <w:top w:val="none" w:sz="0" w:space="0" w:color="auto"/>
        <w:left w:val="none" w:sz="0" w:space="0" w:color="auto"/>
        <w:bottom w:val="none" w:sz="0" w:space="0" w:color="auto"/>
        <w:right w:val="none" w:sz="0" w:space="0" w:color="auto"/>
      </w:divBdr>
    </w:div>
    <w:div w:id="584262763">
      <w:bodyDiv w:val="1"/>
      <w:marLeft w:val="0"/>
      <w:marRight w:val="0"/>
      <w:marTop w:val="0"/>
      <w:marBottom w:val="0"/>
      <w:divBdr>
        <w:top w:val="none" w:sz="0" w:space="0" w:color="auto"/>
        <w:left w:val="none" w:sz="0" w:space="0" w:color="auto"/>
        <w:bottom w:val="none" w:sz="0" w:space="0" w:color="auto"/>
        <w:right w:val="none" w:sz="0" w:space="0" w:color="auto"/>
      </w:divBdr>
    </w:div>
    <w:div w:id="586231749">
      <w:bodyDiv w:val="1"/>
      <w:marLeft w:val="0"/>
      <w:marRight w:val="0"/>
      <w:marTop w:val="0"/>
      <w:marBottom w:val="0"/>
      <w:divBdr>
        <w:top w:val="none" w:sz="0" w:space="0" w:color="auto"/>
        <w:left w:val="none" w:sz="0" w:space="0" w:color="auto"/>
        <w:bottom w:val="none" w:sz="0" w:space="0" w:color="auto"/>
        <w:right w:val="none" w:sz="0" w:space="0" w:color="auto"/>
      </w:divBdr>
    </w:div>
    <w:div w:id="587886521">
      <w:bodyDiv w:val="1"/>
      <w:marLeft w:val="0"/>
      <w:marRight w:val="0"/>
      <w:marTop w:val="0"/>
      <w:marBottom w:val="0"/>
      <w:divBdr>
        <w:top w:val="none" w:sz="0" w:space="0" w:color="auto"/>
        <w:left w:val="none" w:sz="0" w:space="0" w:color="auto"/>
        <w:bottom w:val="none" w:sz="0" w:space="0" w:color="auto"/>
        <w:right w:val="none" w:sz="0" w:space="0" w:color="auto"/>
      </w:divBdr>
    </w:div>
    <w:div w:id="588468650">
      <w:bodyDiv w:val="1"/>
      <w:marLeft w:val="0"/>
      <w:marRight w:val="0"/>
      <w:marTop w:val="0"/>
      <w:marBottom w:val="0"/>
      <w:divBdr>
        <w:top w:val="none" w:sz="0" w:space="0" w:color="auto"/>
        <w:left w:val="none" w:sz="0" w:space="0" w:color="auto"/>
        <w:bottom w:val="none" w:sz="0" w:space="0" w:color="auto"/>
        <w:right w:val="none" w:sz="0" w:space="0" w:color="auto"/>
      </w:divBdr>
    </w:div>
    <w:div w:id="589434584">
      <w:bodyDiv w:val="1"/>
      <w:marLeft w:val="0"/>
      <w:marRight w:val="0"/>
      <w:marTop w:val="0"/>
      <w:marBottom w:val="0"/>
      <w:divBdr>
        <w:top w:val="none" w:sz="0" w:space="0" w:color="auto"/>
        <w:left w:val="none" w:sz="0" w:space="0" w:color="auto"/>
        <w:bottom w:val="none" w:sz="0" w:space="0" w:color="auto"/>
        <w:right w:val="none" w:sz="0" w:space="0" w:color="auto"/>
      </w:divBdr>
    </w:div>
    <w:div w:id="593830617">
      <w:bodyDiv w:val="1"/>
      <w:marLeft w:val="0"/>
      <w:marRight w:val="0"/>
      <w:marTop w:val="0"/>
      <w:marBottom w:val="0"/>
      <w:divBdr>
        <w:top w:val="none" w:sz="0" w:space="0" w:color="auto"/>
        <w:left w:val="none" w:sz="0" w:space="0" w:color="auto"/>
        <w:bottom w:val="none" w:sz="0" w:space="0" w:color="auto"/>
        <w:right w:val="none" w:sz="0" w:space="0" w:color="auto"/>
      </w:divBdr>
    </w:div>
    <w:div w:id="596908972">
      <w:bodyDiv w:val="1"/>
      <w:marLeft w:val="0"/>
      <w:marRight w:val="0"/>
      <w:marTop w:val="0"/>
      <w:marBottom w:val="0"/>
      <w:divBdr>
        <w:top w:val="none" w:sz="0" w:space="0" w:color="auto"/>
        <w:left w:val="none" w:sz="0" w:space="0" w:color="auto"/>
        <w:bottom w:val="none" w:sz="0" w:space="0" w:color="auto"/>
        <w:right w:val="none" w:sz="0" w:space="0" w:color="auto"/>
      </w:divBdr>
    </w:div>
    <w:div w:id="600407749">
      <w:bodyDiv w:val="1"/>
      <w:marLeft w:val="0"/>
      <w:marRight w:val="0"/>
      <w:marTop w:val="0"/>
      <w:marBottom w:val="0"/>
      <w:divBdr>
        <w:top w:val="none" w:sz="0" w:space="0" w:color="auto"/>
        <w:left w:val="none" w:sz="0" w:space="0" w:color="auto"/>
        <w:bottom w:val="none" w:sz="0" w:space="0" w:color="auto"/>
        <w:right w:val="none" w:sz="0" w:space="0" w:color="auto"/>
      </w:divBdr>
    </w:div>
    <w:div w:id="601381174">
      <w:bodyDiv w:val="1"/>
      <w:marLeft w:val="0"/>
      <w:marRight w:val="0"/>
      <w:marTop w:val="0"/>
      <w:marBottom w:val="0"/>
      <w:divBdr>
        <w:top w:val="none" w:sz="0" w:space="0" w:color="auto"/>
        <w:left w:val="none" w:sz="0" w:space="0" w:color="auto"/>
        <w:bottom w:val="none" w:sz="0" w:space="0" w:color="auto"/>
        <w:right w:val="none" w:sz="0" w:space="0" w:color="auto"/>
      </w:divBdr>
    </w:div>
    <w:div w:id="603733921">
      <w:bodyDiv w:val="1"/>
      <w:marLeft w:val="0"/>
      <w:marRight w:val="0"/>
      <w:marTop w:val="0"/>
      <w:marBottom w:val="0"/>
      <w:divBdr>
        <w:top w:val="none" w:sz="0" w:space="0" w:color="auto"/>
        <w:left w:val="none" w:sz="0" w:space="0" w:color="auto"/>
        <w:bottom w:val="none" w:sz="0" w:space="0" w:color="auto"/>
        <w:right w:val="none" w:sz="0" w:space="0" w:color="auto"/>
      </w:divBdr>
    </w:div>
    <w:div w:id="604458701">
      <w:bodyDiv w:val="1"/>
      <w:marLeft w:val="0"/>
      <w:marRight w:val="0"/>
      <w:marTop w:val="0"/>
      <w:marBottom w:val="0"/>
      <w:divBdr>
        <w:top w:val="none" w:sz="0" w:space="0" w:color="auto"/>
        <w:left w:val="none" w:sz="0" w:space="0" w:color="auto"/>
        <w:bottom w:val="none" w:sz="0" w:space="0" w:color="auto"/>
        <w:right w:val="none" w:sz="0" w:space="0" w:color="auto"/>
      </w:divBdr>
    </w:div>
    <w:div w:id="604533397">
      <w:bodyDiv w:val="1"/>
      <w:marLeft w:val="0"/>
      <w:marRight w:val="0"/>
      <w:marTop w:val="0"/>
      <w:marBottom w:val="0"/>
      <w:divBdr>
        <w:top w:val="none" w:sz="0" w:space="0" w:color="auto"/>
        <w:left w:val="none" w:sz="0" w:space="0" w:color="auto"/>
        <w:bottom w:val="none" w:sz="0" w:space="0" w:color="auto"/>
        <w:right w:val="none" w:sz="0" w:space="0" w:color="auto"/>
      </w:divBdr>
    </w:div>
    <w:div w:id="612636825">
      <w:bodyDiv w:val="1"/>
      <w:marLeft w:val="0"/>
      <w:marRight w:val="0"/>
      <w:marTop w:val="0"/>
      <w:marBottom w:val="0"/>
      <w:divBdr>
        <w:top w:val="none" w:sz="0" w:space="0" w:color="auto"/>
        <w:left w:val="none" w:sz="0" w:space="0" w:color="auto"/>
        <w:bottom w:val="none" w:sz="0" w:space="0" w:color="auto"/>
        <w:right w:val="none" w:sz="0" w:space="0" w:color="auto"/>
      </w:divBdr>
    </w:div>
    <w:div w:id="614405660">
      <w:bodyDiv w:val="1"/>
      <w:marLeft w:val="0"/>
      <w:marRight w:val="0"/>
      <w:marTop w:val="0"/>
      <w:marBottom w:val="0"/>
      <w:divBdr>
        <w:top w:val="none" w:sz="0" w:space="0" w:color="auto"/>
        <w:left w:val="none" w:sz="0" w:space="0" w:color="auto"/>
        <w:bottom w:val="none" w:sz="0" w:space="0" w:color="auto"/>
        <w:right w:val="none" w:sz="0" w:space="0" w:color="auto"/>
      </w:divBdr>
    </w:div>
    <w:div w:id="614605778">
      <w:bodyDiv w:val="1"/>
      <w:marLeft w:val="0"/>
      <w:marRight w:val="0"/>
      <w:marTop w:val="0"/>
      <w:marBottom w:val="0"/>
      <w:divBdr>
        <w:top w:val="none" w:sz="0" w:space="0" w:color="auto"/>
        <w:left w:val="none" w:sz="0" w:space="0" w:color="auto"/>
        <w:bottom w:val="none" w:sz="0" w:space="0" w:color="auto"/>
        <w:right w:val="none" w:sz="0" w:space="0" w:color="auto"/>
      </w:divBdr>
    </w:div>
    <w:div w:id="620889793">
      <w:bodyDiv w:val="1"/>
      <w:marLeft w:val="0"/>
      <w:marRight w:val="0"/>
      <w:marTop w:val="0"/>
      <w:marBottom w:val="0"/>
      <w:divBdr>
        <w:top w:val="none" w:sz="0" w:space="0" w:color="auto"/>
        <w:left w:val="none" w:sz="0" w:space="0" w:color="auto"/>
        <w:bottom w:val="none" w:sz="0" w:space="0" w:color="auto"/>
        <w:right w:val="none" w:sz="0" w:space="0" w:color="auto"/>
      </w:divBdr>
    </w:div>
    <w:div w:id="626593295">
      <w:bodyDiv w:val="1"/>
      <w:marLeft w:val="0"/>
      <w:marRight w:val="0"/>
      <w:marTop w:val="0"/>
      <w:marBottom w:val="0"/>
      <w:divBdr>
        <w:top w:val="none" w:sz="0" w:space="0" w:color="auto"/>
        <w:left w:val="none" w:sz="0" w:space="0" w:color="auto"/>
        <w:bottom w:val="none" w:sz="0" w:space="0" w:color="auto"/>
        <w:right w:val="none" w:sz="0" w:space="0" w:color="auto"/>
      </w:divBdr>
    </w:div>
    <w:div w:id="627318828">
      <w:bodyDiv w:val="1"/>
      <w:marLeft w:val="0"/>
      <w:marRight w:val="0"/>
      <w:marTop w:val="0"/>
      <w:marBottom w:val="0"/>
      <w:divBdr>
        <w:top w:val="none" w:sz="0" w:space="0" w:color="auto"/>
        <w:left w:val="none" w:sz="0" w:space="0" w:color="auto"/>
        <w:bottom w:val="none" w:sz="0" w:space="0" w:color="auto"/>
        <w:right w:val="none" w:sz="0" w:space="0" w:color="auto"/>
      </w:divBdr>
    </w:div>
    <w:div w:id="629014666">
      <w:bodyDiv w:val="1"/>
      <w:marLeft w:val="0"/>
      <w:marRight w:val="0"/>
      <w:marTop w:val="0"/>
      <w:marBottom w:val="0"/>
      <w:divBdr>
        <w:top w:val="none" w:sz="0" w:space="0" w:color="auto"/>
        <w:left w:val="none" w:sz="0" w:space="0" w:color="auto"/>
        <w:bottom w:val="none" w:sz="0" w:space="0" w:color="auto"/>
        <w:right w:val="none" w:sz="0" w:space="0" w:color="auto"/>
      </w:divBdr>
    </w:div>
    <w:div w:id="637958505">
      <w:bodyDiv w:val="1"/>
      <w:marLeft w:val="0"/>
      <w:marRight w:val="0"/>
      <w:marTop w:val="0"/>
      <w:marBottom w:val="0"/>
      <w:divBdr>
        <w:top w:val="none" w:sz="0" w:space="0" w:color="auto"/>
        <w:left w:val="none" w:sz="0" w:space="0" w:color="auto"/>
        <w:bottom w:val="none" w:sz="0" w:space="0" w:color="auto"/>
        <w:right w:val="none" w:sz="0" w:space="0" w:color="auto"/>
      </w:divBdr>
    </w:div>
    <w:div w:id="652220236">
      <w:bodyDiv w:val="1"/>
      <w:marLeft w:val="0"/>
      <w:marRight w:val="0"/>
      <w:marTop w:val="0"/>
      <w:marBottom w:val="0"/>
      <w:divBdr>
        <w:top w:val="none" w:sz="0" w:space="0" w:color="auto"/>
        <w:left w:val="none" w:sz="0" w:space="0" w:color="auto"/>
        <w:bottom w:val="none" w:sz="0" w:space="0" w:color="auto"/>
        <w:right w:val="none" w:sz="0" w:space="0" w:color="auto"/>
      </w:divBdr>
    </w:div>
    <w:div w:id="652683136">
      <w:bodyDiv w:val="1"/>
      <w:marLeft w:val="0"/>
      <w:marRight w:val="0"/>
      <w:marTop w:val="0"/>
      <w:marBottom w:val="0"/>
      <w:divBdr>
        <w:top w:val="none" w:sz="0" w:space="0" w:color="auto"/>
        <w:left w:val="none" w:sz="0" w:space="0" w:color="auto"/>
        <w:bottom w:val="none" w:sz="0" w:space="0" w:color="auto"/>
        <w:right w:val="none" w:sz="0" w:space="0" w:color="auto"/>
      </w:divBdr>
    </w:div>
    <w:div w:id="653025445">
      <w:bodyDiv w:val="1"/>
      <w:marLeft w:val="0"/>
      <w:marRight w:val="0"/>
      <w:marTop w:val="0"/>
      <w:marBottom w:val="0"/>
      <w:divBdr>
        <w:top w:val="none" w:sz="0" w:space="0" w:color="auto"/>
        <w:left w:val="none" w:sz="0" w:space="0" w:color="auto"/>
        <w:bottom w:val="none" w:sz="0" w:space="0" w:color="auto"/>
        <w:right w:val="none" w:sz="0" w:space="0" w:color="auto"/>
      </w:divBdr>
    </w:div>
    <w:div w:id="655036259">
      <w:bodyDiv w:val="1"/>
      <w:marLeft w:val="0"/>
      <w:marRight w:val="0"/>
      <w:marTop w:val="0"/>
      <w:marBottom w:val="0"/>
      <w:divBdr>
        <w:top w:val="none" w:sz="0" w:space="0" w:color="auto"/>
        <w:left w:val="none" w:sz="0" w:space="0" w:color="auto"/>
        <w:bottom w:val="none" w:sz="0" w:space="0" w:color="auto"/>
        <w:right w:val="none" w:sz="0" w:space="0" w:color="auto"/>
      </w:divBdr>
    </w:div>
    <w:div w:id="656149637">
      <w:bodyDiv w:val="1"/>
      <w:marLeft w:val="0"/>
      <w:marRight w:val="0"/>
      <w:marTop w:val="0"/>
      <w:marBottom w:val="0"/>
      <w:divBdr>
        <w:top w:val="none" w:sz="0" w:space="0" w:color="auto"/>
        <w:left w:val="none" w:sz="0" w:space="0" w:color="auto"/>
        <w:bottom w:val="none" w:sz="0" w:space="0" w:color="auto"/>
        <w:right w:val="none" w:sz="0" w:space="0" w:color="auto"/>
      </w:divBdr>
    </w:div>
    <w:div w:id="657610250">
      <w:bodyDiv w:val="1"/>
      <w:marLeft w:val="0"/>
      <w:marRight w:val="0"/>
      <w:marTop w:val="0"/>
      <w:marBottom w:val="0"/>
      <w:divBdr>
        <w:top w:val="none" w:sz="0" w:space="0" w:color="auto"/>
        <w:left w:val="none" w:sz="0" w:space="0" w:color="auto"/>
        <w:bottom w:val="none" w:sz="0" w:space="0" w:color="auto"/>
        <w:right w:val="none" w:sz="0" w:space="0" w:color="auto"/>
      </w:divBdr>
    </w:div>
    <w:div w:id="659652450">
      <w:bodyDiv w:val="1"/>
      <w:marLeft w:val="0"/>
      <w:marRight w:val="0"/>
      <w:marTop w:val="0"/>
      <w:marBottom w:val="0"/>
      <w:divBdr>
        <w:top w:val="none" w:sz="0" w:space="0" w:color="auto"/>
        <w:left w:val="none" w:sz="0" w:space="0" w:color="auto"/>
        <w:bottom w:val="none" w:sz="0" w:space="0" w:color="auto"/>
        <w:right w:val="none" w:sz="0" w:space="0" w:color="auto"/>
      </w:divBdr>
    </w:div>
    <w:div w:id="664669014">
      <w:bodyDiv w:val="1"/>
      <w:marLeft w:val="0"/>
      <w:marRight w:val="0"/>
      <w:marTop w:val="0"/>
      <w:marBottom w:val="0"/>
      <w:divBdr>
        <w:top w:val="none" w:sz="0" w:space="0" w:color="auto"/>
        <w:left w:val="none" w:sz="0" w:space="0" w:color="auto"/>
        <w:bottom w:val="none" w:sz="0" w:space="0" w:color="auto"/>
        <w:right w:val="none" w:sz="0" w:space="0" w:color="auto"/>
      </w:divBdr>
    </w:div>
    <w:div w:id="667370814">
      <w:bodyDiv w:val="1"/>
      <w:marLeft w:val="0"/>
      <w:marRight w:val="0"/>
      <w:marTop w:val="0"/>
      <w:marBottom w:val="0"/>
      <w:divBdr>
        <w:top w:val="none" w:sz="0" w:space="0" w:color="auto"/>
        <w:left w:val="none" w:sz="0" w:space="0" w:color="auto"/>
        <w:bottom w:val="none" w:sz="0" w:space="0" w:color="auto"/>
        <w:right w:val="none" w:sz="0" w:space="0" w:color="auto"/>
      </w:divBdr>
    </w:div>
    <w:div w:id="671032179">
      <w:bodyDiv w:val="1"/>
      <w:marLeft w:val="0"/>
      <w:marRight w:val="0"/>
      <w:marTop w:val="0"/>
      <w:marBottom w:val="0"/>
      <w:divBdr>
        <w:top w:val="none" w:sz="0" w:space="0" w:color="auto"/>
        <w:left w:val="none" w:sz="0" w:space="0" w:color="auto"/>
        <w:bottom w:val="none" w:sz="0" w:space="0" w:color="auto"/>
        <w:right w:val="none" w:sz="0" w:space="0" w:color="auto"/>
      </w:divBdr>
    </w:div>
    <w:div w:id="673842438">
      <w:bodyDiv w:val="1"/>
      <w:marLeft w:val="0"/>
      <w:marRight w:val="0"/>
      <w:marTop w:val="0"/>
      <w:marBottom w:val="0"/>
      <w:divBdr>
        <w:top w:val="none" w:sz="0" w:space="0" w:color="auto"/>
        <w:left w:val="none" w:sz="0" w:space="0" w:color="auto"/>
        <w:bottom w:val="none" w:sz="0" w:space="0" w:color="auto"/>
        <w:right w:val="none" w:sz="0" w:space="0" w:color="auto"/>
      </w:divBdr>
    </w:div>
    <w:div w:id="676540760">
      <w:bodyDiv w:val="1"/>
      <w:marLeft w:val="0"/>
      <w:marRight w:val="0"/>
      <w:marTop w:val="0"/>
      <w:marBottom w:val="0"/>
      <w:divBdr>
        <w:top w:val="none" w:sz="0" w:space="0" w:color="auto"/>
        <w:left w:val="none" w:sz="0" w:space="0" w:color="auto"/>
        <w:bottom w:val="none" w:sz="0" w:space="0" w:color="auto"/>
        <w:right w:val="none" w:sz="0" w:space="0" w:color="auto"/>
      </w:divBdr>
    </w:div>
    <w:div w:id="693071980">
      <w:bodyDiv w:val="1"/>
      <w:marLeft w:val="0"/>
      <w:marRight w:val="0"/>
      <w:marTop w:val="0"/>
      <w:marBottom w:val="0"/>
      <w:divBdr>
        <w:top w:val="none" w:sz="0" w:space="0" w:color="auto"/>
        <w:left w:val="none" w:sz="0" w:space="0" w:color="auto"/>
        <w:bottom w:val="none" w:sz="0" w:space="0" w:color="auto"/>
        <w:right w:val="none" w:sz="0" w:space="0" w:color="auto"/>
      </w:divBdr>
    </w:div>
    <w:div w:id="693846587">
      <w:bodyDiv w:val="1"/>
      <w:marLeft w:val="0"/>
      <w:marRight w:val="0"/>
      <w:marTop w:val="0"/>
      <w:marBottom w:val="0"/>
      <w:divBdr>
        <w:top w:val="none" w:sz="0" w:space="0" w:color="auto"/>
        <w:left w:val="none" w:sz="0" w:space="0" w:color="auto"/>
        <w:bottom w:val="none" w:sz="0" w:space="0" w:color="auto"/>
        <w:right w:val="none" w:sz="0" w:space="0" w:color="auto"/>
      </w:divBdr>
    </w:div>
    <w:div w:id="693922805">
      <w:bodyDiv w:val="1"/>
      <w:marLeft w:val="0"/>
      <w:marRight w:val="0"/>
      <w:marTop w:val="0"/>
      <w:marBottom w:val="0"/>
      <w:divBdr>
        <w:top w:val="none" w:sz="0" w:space="0" w:color="auto"/>
        <w:left w:val="none" w:sz="0" w:space="0" w:color="auto"/>
        <w:bottom w:val="none" w:sz="0" w:space="0" w:color="auto"/>
        <w:right w:val="none" w:sz="0" w:space="0" w:color="auto"/>
      </w:divBdr>
    </w:div>
    <w:div w:id="694765852">
      <w:bodyDiv w:val="1"/>
      <w:marLeft w:val="0"/>
      <w:marRight w:val="0"/>
      <w:marTop w:val="0"/>
      <w:marBottom w:val="0"/>
      <w:divBdr>
        <w:top w:val="none" w:sz="0" w:space="0" w:color="auto"/>
        <w:left w:val="none" w:sz="0" w:space="0" w:color="auto"/>
        <w:bottom w:val="none" w:sz="0" w:space="0" w:color="auto"/>
        <w:right w:val="none" w:sz="0" w:space="0" w:color="auto"/>
      </w:divBdr>
    </w:div>
    <w:div w:id="695011365">
      <w:bodyDiv w:val="1"/>
      <w:marLeft w:val="0"/>
      <w:marRight w:val="0"/>
      <w:marTop w:val="0"/>
      <w:marBottom w:val="0"/>
      <w:divBdr>
        <w:top w:val="none" w:sz="0" w:space="0" w:color="auto"/>
        <w:left w:val="none" w:sz="0" w:space="0" w:color="auto"/>
        <w:bottom w:val="none" w:sz="0" w:space="0" w:color="auto"/>
        <w:right w:val="none" w:sz="0" w:space="0" w:color="auto"/>
      </w:divBdr>
    </w:div>
    <w:div w:id="704907491">
      <w:bodyDiv w:val="1"/>
      <w:marLeft w:val="0"/>
      <w:marRight w:val="0"/>
      <w:marTop w:val="0"/>
      <w:marBottom w:val="0"/>
      <w:divBdr>
        <w:top w:val="none" w:sz="0" w:space="0" w:color="auto"/>
        <w:left w:val="none" w:sz="0" w:space="0" w:color="auto"/>
        <w:bottom w:val="none" w:sz="0" w:space="0" w:color="auto"/>
        <w:right w:val="none" w:sz="0" w:space="0" w:color="auto"/>
      </w:divBdr>
    </w:div>
    <w:div w:id="708839610">
      <w:bodyDiv w:val="1"/>
      <w:marLeft w:val="0"/>
      <w:marRight w:val="0"/>
      <w:marTop w:val="0"/>
      <w:marBottom w:val="0"/>
      <w:divBdr>
        <w:top w:val="none" w:sz="0" w:space="0" w:color="auto"/>
        <w:left w:val="none" w:sz="0" w:space="0" w:color="auto"/>
        <w:bottom w:val="none" w:sz="0" w:space="0" w:color="auto"/>
        <w:right w:val="none" w:sz="0" w:space="0" w:color="auto"/>
      </w:divBdr>
    </w:div>
    <w:div w:id="708991104">
      <w:bodyDiv w:val="1"/>
      <w:marLeft w:val="0"/>
      <w:marRight w:val="0"/>
      <w:marTop w:val="0"/>
      <w:marBottom w:val="0"/>
      <w:divBdr>
        <w:top w:val="none" w:sz="0" w:space="0" w:color="auto"/>
        <w:left w:val="none" w:sz="0" w:space="0" w:color="auto"/>
        <w:bottom w:val="none" w:sz="0" w:space="0" w:color="auto"/>
        <w:right w:val="none" w:sz="0" w:space="0" w:color="auto"/>
      </w:divBdr>
    </w:div>
    <w:div w:id="710494932">
      <w:bodyDiv w:val="1"/>
      <w:marLeft w:val="0"/>
      <w:marRight w:val="0"/>
      <w:marTop w:val="0"/>
      <w:marBottom w:val="0"/>
      <w:divBdr>
        <w:top w:val="none" w:sz="0" w:space="0" w:color="auto"/>
        <w:left w:val="none" w:sz="0" w:space="0" w:color="auto"/>
        <w:bottom w:val="none" w:sz="0" w:space="0" w:color="auto"/>
        <w:right w:val="none" w:sz="0" w:space="0" w:color="auto"/>
      </w:divBdr>
    </w:div>
    <w:div w:id="711272521">
      <w:bodyDiv w:val="1"/>
      <w:marLeft w:val="0"/>
      <w:marRight w:val="0"/>
      <w:marTop w:val="0"/>
      <w:marBottom w:val="0"/>
      <w:divBdr>
        <w:top w:val="none" w:sz="0" w:space="0" w:color="auto"/>
        <w:left w:val="none" w:sz="0" w:space="0" w:color="auto"/>
        <w:bottom w:val="none" w:sz="0" w:space="0" w:color="auto"/>
        <w:right w:val="none" w:sz="0" w:space="0" w:color="auto"/>
      </w:divBdr>
    </w:div>
    <w:div w:id="712658332">
      <w:bodyDiv w:val="1"/>
      <w:marLeft w:val="0"/>
      <w:marRight w:val="0"/>
      <w:marTop w:val="0"/>
      <w:marBottom w:val="0"/>
      <w:divBdr>
        <w:top w:val="none" w:sz="0" w:space="0" w:color="auto"/>
        <w:left w:val="none" w:sz="0" w:space="0" w:color="auto"/>
        <w:bottom w:val="none" w:sz="0" w:space="0" w:color="auto"/>
        <w:right w:val="none" w:sz="0" w:space="0" w:color="auto"/>
      </w:divBdr>
    </w:div>
    <w:div w:id="715742632">
      <w:bodyDiv w:val="1"/>
      <w:marLeft w:val="0"/>
      <w:marRight w:val="0"/>
      <w:marTop w:val="0"/>
      <w:marBottom w:val="0"/>
      <w:divBdr>
        <w:top w:val="none" w:sz="0" w:space="0" w:color="auto"/>
        <w:left w:val="none" w:sz="0" w:space="0" w:color="auto"/>
        <w:bottom w:val="none" w:sz="0" w:space="0" w:color="auto"/>
        <w:right w:val="none" w:sz="0" w:space="0" w:color="auto"/>
      </w:divBdr>
    </w:div>
    <w:div w:id="719400582">
      <w:bodyDiv w:val="1"/>
      <w:marLeft w:val="0"/>
      <w:marRight w:val="0"/>
      <w:marTop w:val="0"/>
      <w:marBottom w:val="0"/>
      <w:divBdr>
        <w:top w:val="none" w:sz="0" w:space="0" w:color="auto"/>
        <w:left w:val="none" w:sz="0" w:space="0" w:color="auto"/>
        <w:bottom w:val="none" w:sz="0" w:space="0" w:color="auto"/>
        <w:right w:val="none" w:sz="0" w:space="0" w:color="auto"/>
      </w:divBdr>
    </w:div>
    <w:div w:id="726416192">
      <w:bodyDiv w:val="1"/>
      <w:marLeft w:val="0"/>
      <w:marRight w:val="0"/>
      <w:marTop w:val="0"/>
      <w:marBottom w:val="0"/>
      <w:divBdr>
        <w:top w:val="none" w:sz="0" w:space="0" w:color="auto"/>
        <w:left w:val="none" w:sz="0" w:space="0" w:color="auto"/>
        <w:bottom w:val="none" w:sz="0" w:space="0" w:color="auto"/>
        <w:right w:val="none" w:sz="0" w:space="0" w:color="auto"/>
      </w:divBdr>
    </w:div>
    <w:div w:id="727607777">
      <w:bodyDiv w:val="1"/>
      <w:marLeft w:val="0"/>
      <w:marRight w:val="0"/>
      <w:marTop w:val="0"/>
      <w:marBottom w:val="0"/>
      <w:divBdr>
        <w:top w:val="none" w:sz="0" w:space="0" w:color="auto"/>
        <w:left w:val="none" w:sz="0" w:space="0" w:color="auto"/>
        <w:bottom w:val="none" w:sz="0" w:space="0" w:color="auto"/>
        <w:right w:val="none" w:sz="0" w:space="0" w:color="auto"/>
      </w:divBdr>
    </w:div>
    <w:div w:id="728193707">
      <w:bodyDiv w:val="1"/>
      <w:marLeft w:val="0"/>
      <w:marRight w:val="0"/>
      <w:marTop w:val="0"/>
      <w:marBottom w:val="0"/>
      <w:divBdr>
        <w:top w:val="none" w:sz="0" w:space="0" w:color="auto"/>
        <w:left w:val="none" w:sz="0" w:space="0" w:color="auto"/>
        <w:bottom w:val="none" w:sz="0" w:space="0" w:color="auto"/>
        <w:right w:val="none" w:sz="0" w:space="0" w:color="auto"/>
      </w:divBdr>
    </w:div>
    <w:div w:id="729614422">
      <w:bodyDiv w:val="1"/>
      <w:marLeft w:val="0"/>
      <w:marRight w:val="0"/>
      <w:marTop w:val="0"/>
      <w:marBottom w:val="0"/>
      <w:divBdr>
        <w:top w:val="none" w:sz="0" w:space="0" w:color="auto"/>
        <w:left w:val="none" w:sz="0" w:space="0" w:color="auto"/>
        <w:bottom w:val="none" w:sz="0" w:space="0" w:color="auto"/>
        <w:right w:val="none" w:sz="0" w:space="0" w:color="auto"/>
      </w:divBdr>
    </w:div>
    <w:div w:id="731464065">
      <w:bodyDiv w:val="1"/>
      <w:marLeft w:val="0"/>
      <w:marRight w:val="0"/>
      <w:marTop w:val="0"/>
      <w:marBottom w:val="0"/>
      <w:divBdr>
        <w:top w:val="none" w:sz="0" w:space="0" w:color="auto"/>
        <w:left w:val="none" w:sz="0" w:space="0" w:color="auto"/>
        <w:bottom w:val="none" w:sz="0" w:space="0" w:color="auto"/>
        <w:right w:val="none" w:sz="0" w:space="0" w:color="auto"/>
      </w:divBdr>
    </w:div>
    <w:div w:id="740055389">
      <w:bodyDiv w:val="1"/>
      <w:marLeft w:val="0"/>
      <w:marRight w:val="0"/>
      <w:marTop w:val="0"/>
      <w:marBottom w:val="0"/>
      <w:divBdr>
        <w:top w:val="none" w:sz="0" w:space="0" w:color="auto"/>
        <w:left w:val="none" w:sz="0" w:space="0" w:color="auto"/>
        <w:bottom w:val="none" w:sz="0" w:space="0" w:color="auto"/>
        <w:right w:val="none" w:sz="0" w:space="0" w:color="auto"/>
      </w:divBdr>
    </w:div>
    <w:div w:id="740640219">
      <w:bodyDiv w:val="1"/>
      <w:marLeft w:val="0"/>
      <w:marRight w:val="0"/>
      <w:marTop w:val="0"/>
      <w:marBottom w:val="0"/>
      <w:divBdr>
        <w:top w:val="none" w:sz="0" w:space="0" w:color="auto"/>
        <w:left w:val="none" w:sz="0" w:space="0" w:color="auto"/>
        <w:bottom w:val="none" w:sz="0" w:space="0" w:color="auto"/>
        <w:right w:val="none" w:sz="0" w:space="0" w:color="auto"/>
      </w:divBdr>
    </w:div>
    <w:div w:id="741558553">
      <w:bodyDiv w:val="1"/>
      <w:marLeft w:val="0"/>
      <w:marRight w:val="0"/>
      <w:marTop w:val="0"/>
      <w:marBottom w:val="0"/>
      <w:divBdr>
        <w:top w:val="none" w:sz="0" w:space="0" w:color="auto"/>
        <w:left w:val="none" w:sz="0" w:space="0" w:color="auto"/>
        <w:bottom w:val="none" w:sz="0" w:space="0" w:color="auto"/>
        <w:right w:val="none" w:sz="0" w:space="0" w:color="auto"/>
      </w:divBdr>
    </w:div>
    <w:div w:id="741636873">
      <w:bodyDiv w:val="1"/>
      <w:marLeft w:val="0"/>
      <w:marRight w:val="0"/>
      <w:marTop w:val="0"/>
      <w:marBottom w:val="0"/>
      <w:divBdr>
        <w:top w:val="none" w:sz="0" w:space="0" w:color="auto"/>
        <w:left w:val="none" w:sz="0" w:space="0" w:color="auto"/>
        <w:bottom w:val="none" w:sz="0" w:space="0" w:color="auto"/>
        <w:right w:val="none" w:sz="0" w:space="0" w:color="auto"/>
      </w:divBdr>
    </w:div>
    <w:div w:id="742408424">
      <w:bodyDiv w:val="1"/>
      <w:marLeft w:val="0"/>
      <w:marRight w:val="0"/>
      <w:marTop w:val="0"/>
      <w:marBottom w:val="0"/>
      <w:divBdr>
        <w:top w:val="none" w:sz="0" w:space="0" w:color="auto"/>
        <w:left w:val="none" w:sz="0" w:space="0" w:color="auto"/>
        <w:bottom w:val="none" w:sz="0" w:space="0" w:color="auto"/>
        <w:right w:val="none" w:sz="0" w:space="0" w:color="auto"/>
      </w:divBdr>
    </w:div>
    <w:div w:id="742727179">
      <w:bodyDiv w:val="1"/>
      <w:marLeft w:val="0"/>
      <w:marRight w:val="0"/>
      <w:marTop w:val="0"/>
      <w:marBottom w:val="0"/>
      <w:divBdr>
        <w:top w:val="none" w:sz="0" w:space="0" w:color="auto"/>
        <w:left w:val="none" w:sz="0" w:space="0" w:color="auto"/>
        <w:bottom w:val="none" w:sz="0" w:space="0" w:color="auto"/>
        <w:right w:val="none" w:sz="0" w:space="0" w:color="auto"/>
      </w:divBdr>
    </w:div>
    <w:div w:id="750464417">
      <w:bodyDiv w:val="1"/>
      <w:marLeft w:val="0"/>
      <w:marRight w:val="0"/>
      <w:marTop w:val="0"/>
      <w:marBottom w:val="0"/>
      <w:divBdr>
        <w:top w:val="none" w:sz="0" w:space="0" w:color="auto"/>
        <w:left w:val="none" w:sz="0" w:space="0" w:color="auto"/>
        <w:bottom w:val="none" w:sz="0" w:space="0" w:color="auto"/>
        <w:right w:val="none" w:sz="0" w:space="0" w:color="auto"/>
      </w:divBdr>
    </w:div>
    <w:div w:id="751195235">
      <w:bodyDiv w:val="1"/>
      <w:marLeft w:val="0"/>
      <w:marRight w:val="0"/>
      <w:marTop w:val="0"/>
      <w:marBottom w:val="0"/>
      <w:divBdr>
        <w:top w:val="none" w:sz="0" w:space="0" w:color="auto"/>
        <w:left w:val="none" w:sz="0" w:space="0" w:color="auto"/>
        <w:bottom w:val="none" w:sz="0" w:space="0" w:color="auto"/>
        <w:right w:val="none" w:sz="0" w:space="0" w:color="auto"/>
      </w:divBdr>
    </w:div>
    <w:div w:id="752555415">
      <w:bodyDiv w:val="1"/>
      <w:marLeft w:val="0"/>
      <w:marRight w:val="0"/>
      <w:marTop w:val="0"/>
      <w:marBottom w:val="0"/>
      <w:divBdr>
        <w:top w:val="none" w:sz="0" w:space="0" w:color="auto"/>
        <w:left w:val="none" w:sz="0" w:space="0" w:color="auto"/>
        <w:bottom w:val="none" w:sz="0" w:space="0" w:color="auto"/>
        <w:right w:val="none" w:sz="0" w:space="0" w:color="auto"/>
      </w:divBdr>
    </w:div>
    <w:div w:id="754277490">
      <w:bodyDiv w:val="1"/>
      <w:marLeft w:val="0"/>
      <w:marRight w:val="0"/>
      <w:marTop w:val="0"/>
      <w:marBottom w:val="0"/>
      <w:divBdr>
        <w:top w:val="none" w:sz="0" w:space="0" w:color="auto"/>
        <w:left w:val="none" w:sz="0" w:space="0" w:color="auto"/>
        <w:bottom w:val="none" w:sz="0" w:space="0" w:color="auto"/>
        <w:right w:val="none" w:sz="0" w:space="0" w:color="auto"/>
      </w:divBdr>
    </w:div>
    <w:div w:id="754319967">
      <w:bodyDiv w:val="1"/>
      <w:marLeft w:val="0"/>
      <w:marRight w:val="0"/>
      <w:marTop w:val="0"/>
      <w:marBottom w:val="0"/>
      <w:divBdr>
        <w:top w:val="none" w:sz="0" w:space="0" w:color="auto"/>
        <w:left w:val="none" w:sz="0" w:space="0" w:color="auto"/>
        <w:bottom w:val="none" w:sz="0" w:space="0" w:color="auto"/>
        <w:right w:val="none" w:sz="0" w:space="0" w:color="auto"/>
      </w:divBdr>
    </w:div>
    <w:div w:id="755171341">
      <w:bodyDiv w:val="1"/>
      <w:marLeft w:val="0"/>
      <w:marRight w:val="0"/>
      <w:marTop w:val="0"/>
      <w:marBottom w:val="0"/>
      <w:divBdr>
        <w:top w:val="none" w:sz="0" w:space="0" w:color="auto"/>
        <w:left w:val="none" w:sz="0" w:space="0" w:color="auto"/>
        <w:bottom w:val="none" w:sz="0" w:space="0" w:color="auto"/>
        <w:right w:val="none" w:sz="0" w:space="0" w:color="auto"/>
      </w:divBdr>
    </w:div>
    <w:div w:id="757677067">
      <w:bodyDiv w:val="1"/>
      <w:marLeft w:val="0"/>
      <w:marRight w:val="0"/>
      <w:marTop w:val="0"/>
      <w:marBottom w:val="0"/>
      <w:divBdr>
        <w:top w:val="none" w:sz="0" w:space="0" w:color="auto"/>
        <w:left w:val="none" w:sz="0" w:space="0" w:color="auto"/>
        <w:bottom w:val="none" w:sz="0" w:space="0" w:color="auto"/>
        <w:right w:val="none" w:sz="0" w:space="0" w:color="auto"/>
      </w:divBdr>
    </w:div>
    <w:div w:id="760108503">
      <w:bodyDiv w:val="1"/>
      <w:marLeft w:val="0"/>
      <w:marRight w:val="0"/>
      <w:marTop w:val="0"/>
      <w:marBottom w:val="0"/>
      <w:divBdr>
        <w:top w:val="none" w:sz="0" w:space="0" w:color="auto"/>
        <w:left w:val="none" w:sz="0" w:space="0" w:color="auto"/>
        <w:bottom w:val="none" w:sz="0" w:space="0" w:color="auto"/>
        <w:right w:val="none" w:sz="0" w:space="0" w:color="auto"/>
      </w:divBdr>
    </w:div>
    <w:div w:id="762998254">
      <w:bodyDiv w:val="1"/>
      <w:marLeft w:val="0"/>
      <w:marRight w:val="0"/>
      <w:marTop w:val="0"/>
      <w:marBottom w:val="0"/>
      <w:divBdr>
        <w:top w:val="none" w:sz="0" w:space="0" w:color="auto"/>
        <w:left w:val="none" w:sz="0" w:space="0" w:color="auto"/>
        <w:bottom w:val="none" w:sz="0" w:space="0" w:color="auto"/>
        <w:right w:val="none" w:sz="0" w:space="0" w:color="auto"/>
      </w:divBdr>
    </w:div>
    <w:div w:id="767048020">
      <w:bodyDiv w:val="1"/>
      <w:marLeft w:val="0"/>
      <w:marRight w:val="0"/>
      <w:marTop w:val="0"/>
      <w:marBottom w:val="0"/>
      <w:divBdr>
        <w:top w:val="none" w:sz="0" w:space="0" w:color="auto"/>
        <w:left w:val="none" w:sz="0" w:space="0" w:color="auto"/>
        <w:bottom w:val="none" w:sz="0" w:space="0" w:color="auto"/>
        <w:right w:val="none" w:sz="0" w:space="0" w:color="auto"/>
      </w:divBdr>
    </w:div>
    <w:div w:id="772674654">
      <w:bodyDiv w:val="1"/>
      <w:marLeft w:val="0"/>
      <w:marRight w:val="0"/>
      <w:marTop w:val="0"/>
      <w:marBottom w:val="0"/>
      <w:divBdr>
        <w:top w:val="none" w:sz="0" w:space="0" w:color="auto"/>
        <w:left w:val="none" w:sz="0" w:space="0" w:color="auto"/>
        <w:bottom w:val="none" w:sz="0" w:space="0" w:color="auto"/>
        <w:right w:val="none" w:sz="0" w:space="0" w:color="auto"/>
      </w:divBdr>
    </w:div>
    <w:div w:id="776098378">
      <w:bodyDiv w:val="1"/>
      <w:marLeft w:val="0"/>
      <w:marRight w:val="0"/>
      <w:marTop w:val="0"/>
      <w:marBottom w:val="0"/>
      <w:divBdr>
        <w:top w:val="none" w:sz="0" w:space="0" w:color="auto"/>
        <w:left w:val="none" w:sz="0" w:space="0" w:color="auto"/>
        <w:bottom w:val="none" w:sz="0" w:space="0" w:color="auto"/>
        <w:right w:val="none" w:sz="0" w:space="0" w:color="auto"/>
      </w:divBdr>
    </w:div>
    <w:div w:id="789323476">
      <w:bodyDiv w:val="1"/>
      <w:marLeft w:val="0"/>
      <w:marRight w:val="0"/>
      <w:marTop w:val="0"/>
      <w:marBottom w:val="0"/>
      <w:divBdr>
        <w:top w:val="none" w:sz="0" w:space="0" w:color="auto"/>
        <w:left w:val="none" w:sz="0" w:space="0" w:color="auto"/>
        <w:bottom w:val="none" w:sz="0" w:space="0" w:color="auto"/>
        <w:right w:val="none" w:sz="0" w:space="0" w:color="auto"/>
      </w:divBdr>
    </w:div>
    <w:div w:id="799152652">
      <w:bodyDiv w:val="1"/>
      <w:marLeft w:val="0"/>
      <w:marRight w:val="0"/>
      <w:marTop w:val="0"/>
      <w:marBottom w:val="0"/>
      <w:divBdr>
        <w:top w:val="none" w:sz="0" w:space="0" w:color="auto"/>
        <w:left w:val="none" w:sz="0" w:space="0" w:color="auto"/>
        <w:bottom w:val="none" w:sz="0" w:space="0" w:color="auto"/>
        <w:right w:val="none" w:sz="0" w:space="0" w:color="auto"/>
      </w:divBdr>
    </w:div>
    <w:div w:id="800341434">
      <w:bodyDiv w:val="1"/>
      <w:marLeft w:val="0"/>
      <w:marRight w:val="0"/>
      <w:marTop w:val="0"/>
      <w:marBottom w:val="0"/>
      <w:divBdr>
        <w:top w:val="none" w:sz="0" w:space="0" w:color="auto"/>
        <w:left w:val="none" w:sz="0" w:space="0" w:color="auto"/>
        <w:bottom w:val="none" w:sz="0" w:space="0" w:color="auto"/>
        <w:right w:val="none" w:sz="0" w:space="0" w:color="auto"/>
      </w:divBdr>
    </w:div>
    <w:div w:id="802892530">
      <w:bodyDiv w:val="1"/>
      <w:marLeft w:val="0"/>
      <w:marRight w:val="0"/>
      <w:marTop w:val="0"/>
      <w:marBottom w:val="0"/>
      <w:divBdr>
        <w:top w:val="none" w:sz="0" w:space="0" w:color="auto"/>
        <w:left w:val="none" w:sz="0" w:space="0" w:color="auto"/>
        <w:bottom w:val="none" w:sz="0" w:space="0" w:color="auto"/>
        <w:right w:val="none" w:sz="0" w:space="0" w:color="auto"/>
      </w:divBdr>
    </w:div>
    <w:div w:id="806245100">
      <w:bodyDiv w:val="1"/>
      <w:marLeft w:val="0"/>
      <w:marRight w:val="0"/>
      <w:marTop w:val="0"/>
      <w:marBottom w:val="0"/>
      <w:divBdr>
        <w:top w:val="none" w:sz="0" w:space="0" w:color="auto"/>
        <w:left w:val="none" w:sz="0" w:space="0" w:color="auto"/>
        <w:bottom w:val="none" w:sz="0" w:space="0" w:color="auto"/>
        <w:right w:val="none" w:sz="0" w:space="0" w:color="auto"/>
      </w:divBdr>
    </w:div>
    <w:div w:id="806778267">
      <w:bodyDiv w:val="1"/>
      <w:marLeft w:val="0"/>
      <w:marRight w:val="0"/>
      <w:marTop w:val="0"/>
      <w:marBottom w:val="0"/>
      <w:divBdr>
        <w:top w:val="none" w:sz="0" w:space="0" w:color="auto"/>
        <w:left w:val="none" w:sz="0" w:space="0" w:color="auto"/>
        <w:bottom w:val="none" w:sz="0" w:space="0" w:color="auto"/>
        <w:right w:val="none" w:sz="0" w:space="0" w:color="auto"/>
      </w:divBdr>
    </w:div>
    <w:div w:id="806825722">
      <w:bodyDiv w:val="1"/>
      <w:marLeft w:val="0"/>
      <w:marRight w:val="0"/>
      <w:marTop w:val="0"/>
      <w:marBottom w:val="0"/>
      <w:divBdr>
        <w:top w:val="none" w:sz="0" w:space="0" w:color="auto"/>
        <w:left w:val="none" w:sz="0" w:space="0" w:color="auto"/>
        <w:bottom w:val="none" w:sz="0" w:space="0" w:color="auto"/>
        <w:right w:val="none" w:sz="0" w:space="0" w:color="auto"/>
      </w:divBdr>
    </w:div>
    <w:div w:id="808353750">
      <w:bodyDiv w:val="1"/>
      <w:marLeft w:val="0"/>
      <w:marRight w:val="0"/>
      <w:marTop w:val="0"/>
      <w:marBottom w:val="0"/>
      <w:divBdr>
        <w:top w:val="none" w:sz="0" w:space="0" w:color="auto"/>
        <w:left w:val="none" w:sz="0" w:space="0" w:color="auto"/>
        <w:bottom w:val="none" w:sz="0" w:space="0" w:color="auto"/>
        <w:right w:val="none" w:sz="0" w:space="0" w:color="auto"/>
      </w:divBdr>
    </w:div>
    <w:div w:id="808935636">
      <w:bodyDiv w:val="1"/>
      <w:marLeft w:val="0"/>
      <w:marRight w:val="0"/>
      <w:marTop w:val="0"/>
      <w:marBottom w:val="0"/>
      <w:divBdr>
        <w:top w:val="none" w:sz="0" w:space="0" w:color="auto"/>
        <w:left w:val="none" w:sz="0" w:space="0" w:color="auto"/>
        <w:bottom w:val="none" w:sz="0" w:space="0" w:color="auto"/>
        <w:right w:val="none" w:sz="0" w:space="0" w:color="auto"/>
      </w:divBdr>
    </w:div>
    <w:div w:id="815415073">
      <w:bodyDiv w:val="1"/>
      <w:marLeft w:val="0"/>
      <w:marRight w:val="0"/>
      <w:marTop w:val="0"/>
      <w:marBottom w:val="0"/>
      <w:divBdr>
        <w:top w:val="none" w:sz="0" w:space="0" w:color="auto"/>
        <w:left w:val="none" w:sz="0" w:space="0" w:color="auto"/>
        <w:bottom w:val="none" w:sz="0" w:space="0" w:color="auto"/>
        <w:right w:val="none" w:sz="0" w:space="0" w:color="auto"/>
      </w:divBdr>
    </w:div>
    <w:div w:id="820461834">
      <w:bodyDiv w:val="1"/>
      <w:marLeft w:val="0"/>
      <w:marRight w:val="0"/>
      <w:marTop w:val="0"/>
      <w:marBottom w:val="0"/>
      <w:divBdr>
        <w:top w:val="none" w:sz="0" w:space="0" w:color="auto"/>
        <w:left w:val="none" w:sz="0" w:space="0" w:color="auto"/>
        <w:bottom w:val="none" w:sz="0" w:space="0" w:color="auto"/>
        <w:right w:val="none" w:sz="0" w:space="0" w:color="auto"/>
      </w:divBdr>
    </w:div>
    <w:div w:id="825240973">
      <w:bodyDiv w:val="1"/>
      <w:marLeft w:val="0"/>
      <w:marRight w:val="0"/>
      <w:marTop w:val="0"/>
      <w:marBottom w:val="0"/>
      <w:divBdr>
        <w:top w:val="none" w:sz="0" w:space="0" w:color="auto"/>
        <w:left w:val="none" w:sz="0" w:space="0" w:color="auto"/>
        <w:bottom w:val="none" w:sz="0" w:space="0" w:color="auto"/>
        <w:right w:val="none" w:sz="0" w:space="0" w:color="auto"/>
      </w:divBdr>
    </w:div>
    <w:div w:id="827207781">
      <w:bodyDiv w:val="1"/>
      <w:marLeft w:val="0"/>
      <w:marRight w:val="0"/>
      <w:marTop w:val="0"/>
      <w:marBottom w:val="0"/>
      <w:divBdr>
        <w:top w:val="none" w:sz="0" w:space="0" w:color="auto"/>
        <w:left w:val="none" w:sz="0" w:space="0" w:color="auto"/>
        <w:bottom w:val="none" w:sz="0" w:space="0" w:color="auto"/>
        <w:right w:val="none" w:sz="0" w:space="0" w:color="auto"/>
      </w:divBdr>
    </w:div>
    <w:div w:id="829372710">
      <w:bodyDiv w:val="1"/>
      <w:marLeft w:val="0"/>
      <w:marRight w:val="0"/>
      <w:marTop w:val="0"/>
      <w:marBottom w:val="0"/>
      <w:divBdr>
        <w:top w:val="none" w:sz="0" w:space="0" w:color="auto"/>
        <w:left w:val="none" w:sz="0" w:space="0" w:color="auto"/>
        <w:bottom w:val="none" w:sz="0" w:space="0" w:color="auto"/>
        <w:right w:val="none" w:sz="0" w:space="0" w:color="auto"/>
      </w:divBdr>
    </w:div>
    <w:div w:id="831991910">
      <w:bodyDiv w:val="1"/>
      <w:marLeft w:val="0"/>
      <w:marRight w:val="0"/>
      <w:marTop w:val="0"/>
      <w:marBottom w:val="0"/>
      <w:divBdr>
        <w:top w:val="none" w:sz="0" w:space="0" w:color="auto"/>
        <w:left w:val="none" w:sz="0" w:space="0" w:color="auto"/>
        <w:bottom w:val="none" w:sz="0" w:space="0" w:color="auto"/>
        <w:right w:val="none" w:sz="0" w:space="0" w:color="auto"/>
      </w:divBdr>
    </w:div>
    <w:div w:id="833954016">
      <w:bodyDiv w:val="1"/>
      <w:marLeft w:val="0"/>
      <w:marRight w:val="0"/>
      <w:marTop w:val="0"/>
      <w:marBottom w:val="0"/>
      <w:divBdr>
        <w:top w:val="none" w:sz="0" w:space="0" w:color="auto"/>
        <w:left w:val="none" w:sz="0" w:space="0" w:color="auto"/>
        <w:bottom w:val="none" w:sz="0" w:space="0" w:color="auto"/>
        <w:right w:val="none" w:sz="0" w:space="0" w:color="auto"/>
      </w:divBdr>
    </w:div>
    <w:div w:id="837891027">
      <w:bodyDiv w:val="1"/>
      <w:marLeft w:val="0"/>
      <w:marRight w:val="0"/>
      <w:marTop w:val="0"/>
      <w:marBottom w:val="0"/>
      <w:divBdr>
        <w:top w:val="none" w:sz="0" w:space="0" w:color="auto"/>
        <w:left w:val="none" w:sz="0" w:space="0" w:color="auto"/>
        <w:bottom w:val="none" w:sz="0" w:space="0" w:color="auto"/>
        <w:right w:val="none" w:sz="0" w:space="0" w:color="auto"/>
      </w:divBdr>
    </w:div>
    <w:div w:id="842477025">
      <w:bodyDiv w:val="1"/>
      <w:marLeft w:val="0"/>
      <w:marRight w:val="0"/>
      <w:marTop w:val="0"/>
      <w:marBottom w:val="0"/>
      <w:divBdr>
        <w:top w:val="none" w:sz="0" w:space="0" w:color="auto"/>
        <w:left w:val="none" w:sz="0" w:space="0" w:color="auto"/>
        <w:bottom w:val="none" w:sz="0" w:space="0" w:color="auto"/>
        <w:right w:val="none" w:sz="0" w:space="0" w:color="auto"/>
      </w:divBdr>
    </w:div>
    <w:div w:id="844127494">
      <w:bodyDiv w:val="1"/>
      <w:marLeft w:val="0"/>
      <w:marRight w:val="0"/>
      <w:marTop w:val="0"/>
      <w:marBottom w:val="0"/>
      <w:divBdr>
        <w:top w:val="none" w:sz="0" w:space="0" w:color="auto"/>
        <w:left w:val="none" w:sz="0" w:space="0" w:color="auto"/>
        <w:bottom w:val="none" w:sz="0" w:space="0" w:color="auto"/>
        <w:right w:val="none" w:sz="0" w:space="0" w:color="auto"/>
      </w:divBdr>
    </w:div>
    <w:div w:id="844973980">
      <w:bodyDiv w:val="1"/>
      <w:marLeft w:val="0"/>
      <w:marRight w:val="0"/>
      <w:marTop w:val="0"/>
      <w:marBottom w:val="0"/>
      <w:divBdr>
        <w:top w:val="none" w:sz="0" w:space="0" w:color="auto"/>
        <w:left w:val="none" w:sz="0" w:space="0" w:color="auto"/>
        <w:bottom w:val="none" w:sz="0" w:space="0" w:color="auto"/>
        <w:right w:val="none" w:sz="0" w:space="0" w:color="auto"/>
      </w:divBdr>
    </w:div>
    <w:div w:id="846019054">
      <w:bodyDiv w:val="1"/>
      <w:marLeft w:val="0"/>
      <w:marRight w:val="0"/>
      <w:marTop w:val="0"/>
      <w:marBottom w:val="0"/>
      <w:divBdr>
        <w:top w:val="none" w:sz="0" w:space="0" w:color="auto"/>
        <w:left w:val="none" w:sz="0" w:space="0" w:color="auto"/>
        <w:bottom w:val="none" w:sz="0" w:space="0" w:color="auto"/>
        <w:right w:val="none" w:sz="0" w:space="0" w:color="auto"/>
      </w:divBdr>
    </w:div>
    <w:div w:id="846332615">
      <w:bodyDiv w:val="1"/>
      <w:marLeft w:val="0"/>
      <w:marRight w:val="0"/>
      <w:marTop w:val="0"/>
      <w:marBottom w:val="0"/>
      <w:divBdr>
        <w:top w:val="none" w:sz="0" w:space="0" w:color="auto"/>
        <w:left w:val="none" w:sz="0" w:space="0" w:color="auto"/>
        <w:bottom w:val="none" w:sz="0" w:space="0" w:color="auto"/>
        <w:right w:val="none" w:sz="0" w:space="0" w:color="auto"/>
      </w:divBdr>
    </w:div>
    <w:div w:id="847250326">
      <w:bodyDiv w:val="1"/>
      <w:marLeft w:val="0"/>
      <w:marRight w:val="0"/>
      <w:marTop w:val="0"/>
      <w:marBottom w:val="0"/>
      <w:divBdr>
        <w:top w:val="none" w:sz="0" w:space="0" w:color="auto"/>
        <w:left w:val="none" w:sz="0" w:space="0" w:color="auto"/>
        <w:bottom w:val="none" w:sz="0" w:space="0" w:color="auto"/>
        <w:right w:val="none" w:sz="0" w:space="0" w:color="auto"/>
      </w:divBdr>
    </w:div>
    <w:div w:id="850147563">
      <w:bodyDiv w:val="1"/>
      <w:marLeft w:val="0"/>
      <w:marRight w:val="0"/>
      <w:marTop w:val="0"/>
      <w:marBottom w:val="0"/>
      <w:divBdr>
        <w:top w:val="none" w:sz="0" w:space="0" w:color="auto"/>
        <w:left w:val="none" w:sz="0" w:space="0" w:color="auto"/>
        <w:bottom w:val="none" w:sz="0" w:space="0" w:color="auto"/>
        <w:right w:val="none" w:sz="0" w:space="0" w:color="auto"/>
      </w:divBdr>
    </w:div>
    <w:div w:id="850148005">
      <w:bodyDiv w:val="1"/>
      <w:marLeft w:val="0"/>
      <w:marRight w:val="0"/>
      <w:marTop w:val="0"/>
      <w:marBottom w:val="0"/>
      <w:divBdr>
        <w:top w:val="none" w:sz="0" w:space="0" w:color="auto"/>
        <w:left w:val="none" w:sz="0" w:space="0" w:color="auto"/>
        <w:bottom w:val="none" w:sz="0" w:space="0" w:color="auto"/>
        <w:right w:val="none" w:sz="0" w:space="0" w:color="auto"/>
      </w:divBdr>
    </w:div>
    <w:div w:id="852845894">
      <w:bodyDiv w:val="1"/>
      <w:marLeft w:val="0"/>
      <w:marRight w:val="0"/>
      <w:marTop w:val="0"/>
      <w:marBottom w:val="0"/>
      <w:divBdr>
        <w:top w:val="none" w:sz="0" w:space="0" w:color="auto"/>
        <w:left w:val="none" w:sz="0" w:space="0" w:color="auto"/>
        <w:bottom w:val="none" w:sz="0" w:space="0" w:color="auto"/>
        <w:right w:val="none" w:sz="0" w:space="0" w:color="auto"/>
      </w:divBdr>
    </w:div>
    <w:div w:id="854031150">
      <w:bodyDiv w:val="1"/>
      <w:marLeft w:val="0"/>
      <w:marRight w:val="0"/>
      <w:marTop w:val="0"/>
      <w:marBottom w:val="0"/>
      <w:divBdr>
        <w:top w:val="none" w:sz="0" w:space="0" w:color="auto"/>
        <w:left w:val="none" w:sz="0" w:space="0" w:color="auto"/>
        <w:bottom w:val="none" w:sz="0" w:space="0" w:color="auto"/>
        <w:right w:val="none" w:sz="0" w:space="0" w:color="auto"/>
      </w:divBdr>
    </w:div>
    <w:div w:id="854349300">
      <w:bodyDiv w:val="1"/>
      <w:marLeft w:val="0"/>
      <w:marRight w:val="0"/>
      <w:marTop w:val="0"/>
      <w:marBottom w:val="0"/>
      <w:divBdr>
        <w:top w:val="none" w:sz="0" w:space="0" w:color="auto"/>
        <w:left w:val="none" w:sz="0" w:space="0" w:color="auto"/>
        <w:bottom w:val="none" w:sz="0" w:space="0" w:color="auto"/>
        <w:right w:val="none" w:sz="0" w:space="0" w:color="auto"/>
      </w:divBdr>
    </w:div>
    <w:div w:id="859780276">
      <w:bodyDiv w:val="1"/>
      <w:marLeft w:val="0"/>
      <w:marRight w:val="0"/>
      <w:marTop w:val="0"/>
      <w:marBottom w:val="0"/>
      <w:divBdr>
        <w:top w:val="none" w:sz="0" w:space="0" w:color="auto"/>
        <w:left w:val="none" w:sz="0" w:space="0" w:color="auto"/>
        <w:bottom w:val="none" w:sz="0" w:space="0" w:color="auto"/>
        <w:right w:val="none" w:sz="0" w:space="0" w:color="auto"/>
      </w:divBdr>
    </w:div>
    <w:div w:id="860050326">
      <w:bodyDiv w:val="1"/>
      <w:marLeft w:val="0"/>
      <w:marRight w:val="0"/>
      <w:marTop w:val="0"/>
      <w:marBottom w:val="0"/>
      <w:divBdr>
        <w:top w:val="none" w:sz="0" w:space="0" w:color="auto"/>
        <w:left w:val="none" w:sz="0" w:space="0" w:color="auto"/>
        <w:bottom w:val="none" w:sz="0" w:space="0" w:color="auto"/>
        <w:right w:val="none" w:sz="0" w:space="0" w:color="auto"/>
      </w:divBdr>
    </w:div>
    <w:div w:id="863136738">
      <w:bodyDiv w:val="1"/>
      <w:marLeft w:val="0"/>
      <w:marRight w:val="0"/>
      <w:marTop w:val="0"/>
      <w:marBottom w:val="0"/>
      <w:divBdr>
        <w:top w:val="none" w:sz="0" w:space="0" w:color="auto"/>
        <w:left w:val="none" w:sz="0" w:space="0" w:color="auto"/>
        <w:bottom w:val="none" w:sz="0" w:space="0" w:color="auto"/>
        <w:right w:val="none" w:sz="0" w:space="0" w:color="auto"/>
      </w:divBdr>
    </w:div>
    <w:div w:id="868880003">
      <w:bodyDiv w:val="1"/>
      <w:marLeft w:val="0"/>
      <w:marRight w:val="0"/>
      <w:marTop w:val="0"/>
      <w:marBottom w:val="0"/>
      <w:divBdr>
        <w:top w:val="none" w:sz="0" w:space="0" w:color="auto"/>
        <w:left w:val="none" w:sz="0" w:space="0" w:color="auto"/>
        <w:bottom w:val="none" w:sz="0" w:space="0" w:color="auto"/>
        <w:right w:val="none" w:sz="0" w:space="0" w:color="auto"/>
      </w:divBdr>
    </w:div>
    <w:div w:id="875318066">
      <w:bodyDiv w:val="1"/>
      <w:marLeft w:val="0"/>
      <w:marRight w:val="0"/>
      <w:marTop w:val="0"/>
      <w:marBottom w:val="0"/>
      <w:divBdr>
        <w:top w:val="none" w:sz="0" w:space="0" w:color="auto"/>
        <w:left w:val="none" w:sz="0" w:space="0" w:color="auto"/>
        <w:bottom w:val="none" w:sz="0" w:space="0" w:color="auto"/>
        <w:right w:val="none" w:sz="0" w:space="0" w:color="auto"/>
      </w:divBdr>
    </w:div>
    <w:div w:id="876509624">
      <w:bodyDiv w:val="1"/>
      <w:marLeft w:val="0"/>
      <w:marRight w:val="0"/>
      <w:marTop w:val="0"/>
      <w:marBottom w:val="0"/>
      <w:divBdr>
        <w:top w:val="none" w:sz="0" w:space="0" w:color="auto"/>
        <w:left w:val="none" w:sz="0" w:space="0" w:color="auto"/>
        <w:bottom w:val="none" w:sz="0" w:space="0" w:color="auto"/>
        <w:right w:val="none" w:sz="0" w:space="0" w:color="auto"/>
      </w:divBdr>
    </w:div>
    <w:div w:id="880677418">
      <w:bodyDiv w:val="1"/>
      <w:marLeft w:val="0"/>
      <w:marRight w:val="0"/>
      <w:marTop w:val="0"/>
      <w:marBottom w:val="0"/>
      <w:divBdr>
        <w:top w:val="none" w:sz="0" w:space="0" w:color="auto"/>
        <w:left w:val="none" w:sz="0" w:space="0" w:color="auto"/>
        <w:bottom w:val="none" w:sz="0" w:space="0" w:color="auto"/>
        <w:right w:val="none" w:sz="0" w:space="0" w:color="auto"/>
      </w:divBdr>
    </w:div>
    <w:div w:id="882669998">
      <w:bodyDiv w:val="1"/>
      <w:marLeft w:val="0"/>
      <w:marRight w:val="0"/>
      <w:marTop w:val="0"/>
      <w:marBottom w:val="0"/>
      <w:divBdr>
        <w:top w:val="none" w:sz="0" w:space="0" w:color="auto"/>
        <w:left w:val="none" w:sz="0" w:space="0" w:color="auto"/>
        <w:bottom w:val="none" w:sz="0" w:space="0" w:color="auto"/>
        <w:right w:val="none" w:sz="0" w:space="0" w:color="auto"/>
      </w:divBdr>
    </w:div>
    <w:div w:id="893194872">
      <w:bodyDiv w:val="1"/>
      <w:marLeft w:val="0"/>
      <w:marRight w:val="0"/>
      <w:marTop w:val="0"/>
      <w:marBottom w:val="0"/>
      <w:divBdr>
        <w:top w:val="none" w:sz="0" w:space="0" w:color="auto"/>
        <w:left w:val="none" w:sz="0" w:space="0" w:color="auto"/>
        <w:bottom w:val="none" w:sz="0" w:space="0" w:color="auto"/>
        <w:right w:val="none" w:sz="0" w:space="0" w:color="auto"/>
      </w:divBdr>
    </w:div>
    <w:div w:id="895816799">
      <w:bodyDiv w:val="1"/>
      <w:marLeft w:val="0"/>
      <w:marRight w:val="0"/>
      <w:marTop w:val="0"/>
      <w:marBottom w:val="0"/>
      <w:divBdr>
        <w:top w:val="none" w:sz="0" w:space="0" w:color="auto"/>
        <w:left w:val="none" w:sz="0" w:space="0" w:color="auto"/>
        <w:bottom w:val="none" w:sz="0" w:space="0" w:color="auto"/>
        <w:right w:val="none" w:sz="0" w:space="0" w:color="auto"/>
      </w:divBdr>
    </w:div>
    <w:div w:id="901403762">
      <w:bodyDiv w:val="1"/>
      <w:marLeft w:val="0"/>
      <w:marRight w:val="0"/>
      <w:marTop w:val="0"/>
      <w:marBottom w:val="0"/>
      <w:divBdr>
        <w:top w:val="none" w:sz="0" w:space="0" w:color="auto"/>
        <w:left w:val="none" w:sz="0" w:space="0" w:color="auto"/>
        <w:bottom w:val="none" w:sz="0" w:space="0" w:color="auto"/>
        <w:right w:val="none" w:sz="0" w:space="0" w:color="auto"/>
      </w:divBdr>
    </w:div>
    <w:div w:id="904679178">
      <w:bodyDiv w:val="1"/>
      <w:marLeft w:val="0"/>
      <w:marRight w:val="0"/>
      <w:marTop w:val="0"/>
      <w:marBottom w:val="0"/>
      <w:divBdr>
        <w:top w:val="none" w:sz="0" w:space="0" w:color="auto"/>
        <w:left w:val="none" w:sz="0" w:space="0" w:color="auto"/>
        <w:bottom w:val="none" w:sz="0" w:space="0" w:color="auto"/>
        <w:right w:val="none" w:sz="0" w:space="0" w:color="auto"/>
      </w:divBdr>
    </w:div>
    <w:div w:id="906575469">
      <w:bodyDiv w:val="1"/>
      <w:marLeft w:val="0"/>
      <w:marRight w:val="0"/>
      <w:marTop w:val="0"/>
      <w:marBottom w:val="0"/>
      <w:divBdr>
        <w:top w:val="none" w:sz="0" w:space="0" w:color="auto"/>
        <w:left w:val="none" w:sz="0" w:space="0" w:color="auto"/>
        <w:bottom w:val="none" w:sz="0" w:space="0" w:color="auto"/>
        <w:right w:val="none" w:sz="0" w:space="0" w:color="auto"/>
      </w:divBdr>
    </w:div>
    <w:div w:id="907498198">
      <w:bodyDiv w:val="1"/>
      <w:marLeft w:val="0"/>
      <w:marRight w:val="0"/>
      <w:marTop w:val="0"/>
      <w:marBottom w:val="0"/>
      <w:divBdr>
        <w:top w:val="none" w:sz="0" w:space="0" w:color="auto"/>
        <w:left w:val="none" w:sz="0" w:space="0" w:color="auto"/>
        <w:bottom w:val="none" w:sz="0" w:space="0" w:color="auto"/>
        <w:right w:val="none" w:sz="0" w:space="0" w:color="auto"/>
      </w:divBdr>
    </w:div>
    <w:div w:id="907885855">
      <w:bodyDiv w:val="1"/>
      <w:marLeft w:val="0"/>
      <w:marRight w:val="0"/>
      <w:marTop w:val="0"/>
      <w:marBottom w:val="0"/>
      <w:divBdr>
        <w:top w:val="none" w:sz="0" w:space="0" w:color="auto"/>
        <w:left w:val="none" w:sz="0" w:space="0" w:color="auto"/>
        <w:bottom w:val="none" w:sz="0" w:space="0" w:color="auto"/>
        <w:right w:val="none" w:sz="0" w:space="0" w:color="auto"/>
      </w:divBdr>
    </w:div>
    <w:div w:id="916983069">
      <w:bodyDiv w:val="1"/>
      <w:marLeft w:val="0"/>
      <w:marRight w:val="0"/>
      <w:marTop w:val="0"/>
      <w:marBottom w:val="0"/>
      <w:divBdr>
        <w:top w:val="none" w:sz="0" w:space="0" w:color="auto"/>
        <w:left w:val="none" w:sz="0" w:space="0" w:color="auto"/>
        <w:bottom w:val="none" w:sz="0" w:space="0" w:color="auto"/>
        <w:right w:val="none" w:sz="0" w:space="0" w:color="auto"/>
      </w:divBdr>
    </w:div>
    <w:div w:id="917521811">
      <w:bodyDiv w:val="1"/>
      <w:marLeft w:val="0"/>
      <w:marRight w:val="0"/>
      <w:marTop w:val="0"/>
      <w:marBottom w:val="0"/>
      <w:divBdr>
        <w:top w:val="none" w:sz="0" w:space="0" w:color="auto"/>
        <w:left w:val="none" w:sz="0" w:space="0" w:color="auto"/>
        <w:bottom w:val="none" w:sz="0" w:space="0" w:color="auto"/>
        <w:right w:val="none" w:sz="0" w:space="0" w:color="auto"/>
      </w:divBdr>
    </w:div>
    <w:div w:id="920723139">
      <w:bodyDiv w:val="1"/>
      <w:marLeft w:val="0"/>
      <w:marRight w:val="0"/>
      <w:marTop w:val="0"/>
      <w:marBottom w:val="0"/>
      <w:divBdr>
        <w:top w:val="none" w:sz="0" w:space="0" w:color="auto"/>
        <w:left w:val="none" w:sz="0" w:space="0" w:color="auto"/>
        <w:bottom w:val="none" w:sz="0" w:space="0" w:color="auto"/>
        <w:right w:val="none" w:sz="0" w:space="0" w:color="auto"/>
      </w:divBdr>
    </w:div>
    <w:div w:id="921910933">
      <w:bodyDiv w:val="1"/>
      <w:marLeft w:val="0"/>
      <w:marRight w:val="0"/>
      <w:marTop w:val="0"/>
      <w:marBottom w:val="0"/>
      <w:divBdr>
        <w:top w:val="none" w:sz="0" w:space="0" w:color="auto"/>
        <w:left w:val="none" w:sz="0" w:space="0" w:color="auto"/>
        <w:bottom w:val="none" w:sz="0" w:space="0" w:color="auto"/>
        <w:right w:val="none" w:sz="0" w:space="0" w:color="auto"/>
      </w:divBdr>
    </w:div>
    <w:div w:id="930312907">
      <w:bodyDiv w:val="1"/>
      <w:marLeft w:val="0"/>
      <w:marRight w:val="0"/>
      <w:marTop w:val="0"/>
      <w:marBottom w:val="0"/>
      <w:divBdr>
        <w:top w:val="none" w:sz="0" w:space="0" w:color="auto"/>
        <w:left w:val="none" w:sz="0" w:space="0" w:color="auto"/>
        <w:bottom w:val="none" w:sz="0" w:space="0" w:color="auto"/>
        <w:right w:val="none" w:sz="0" w:space="0" w:color="auto"/>
      </w:divBdr>
    </w:div>
    <w:div w:id="931741844">
      <w:bodyDiv w:val="1"/>
      <w:marLeft w:val="0"/>
      <w:marRight w:val="0"/>
      <w:marTop w:val="0"/>
      <w:marBottom w:val="0"/>
      <w:divBdr>
        <w:top w:val="none" w:sz="0" w:space="0" w:color="auto"/>
        <w:left w:val="none" w:sz="0" w:space="0" w:color="auto"/>
        <w:bottom w:val="none" w:sz="0" w:space="0" w:color="auto"/>
        <w:right w:val="none" w:sz="0" w:space="0" w:color="auto"/>
      </w:divBdr>
    </w:div>
    <w:div w:id="938214756">
      <w:bodyDiv w:val="1"/>
      <w:marLeft w:val="0"/>
      <w:marRight w:val="0"/>
      <w:marTop w:val="0"/>
      <w:marBottom w:val="0"/>
      <w:divBdr>
        <w:top w:val="none" w:sz="0" w:space="0" w:color="auto"/>
        <w:left w:val="none" w:sz="0" w:space="0" w:color="auto"/>
        <w:bottom w:val="none" w:sz="0" w:space="0" w:color="auto"/>
        <w:right w:val="none" w:sz="0" w:space="0" w:color="auto"/>
      </w:divBdr>
    </w:div>
    <w:div w:id="939685202">
      <w:bodyDiv w:val="1"/>
      <w:marLeft w:val="0"/>
      <w:marRight w:val="0"/>
      <w:marTop w:val="0"/>
      <w:marBottom w:val="0"/>
      <w:divBdr>
        <w:top w:val="none" w:sz="0" w:space="0" w:color="auto"/>
        <w:left w:val="none" w:sz="0" w:space="0" w:color="auto"/>
        <w:bottom w:val="none" w:sz="0" w:space="0" w:color="auto"/>
        <w:right w:val="none" w:sz="0" w:space="0" w:color="auto"/>
      </w:divBdr>
    </w:div>
    <w:div w:id="943803148">
      <w:bodyDiv w:val="1"/>
      <w:marLeft w:val="0"/>
      <w:marRight w:val="0"/>
      <w:marTop w:val="0"/>
      <w:marBottom w:val="0"/>
      <w:divBdr>
        <w:top w:val="none" w:sz="0" w:space="0" w:color="auto"/>
        <w:left w:val="none" w:sz="0" w:space="0" w:color="auto"/>
        <w:bottom w:val="none" w:sz="0" w:space="0" w:color="auto"/>
        <w:right w:val="none" w:sz="0" w:space="0" w:color="auto"/>
      </w:divBdr>
    </w:div>
    <w:div w:id="946427342">
      <w:bodyDiv w:val="1"/>
      <w:marLeft w:val="0"/>
      <w:marRight w:val="0"/>
      <w:marTop w:val="0"/>
      <w:marBottom w:val="0"/>
      <w:divBdr>
        <w:top w:val="none" w:sz="0" w:space="0" w:color="auto"/>
        <w:left w:val="none" w:sz="0" w:space="0" w:color="auto"/>
        <w:bottom w:val="none" w:sz="0" w:space="0" w:color="auto"/>
        <w:right w:val="none" w:sz="0" w:space="0" w:color="auto"/>
      </w:divBdr>
    </w:div>
    <w:div w:id="949581097">
      <w:bodyDiv w:val="1"/>
      <w:marLeft w:val="0"/>
      <w:marRight w:val="0"/>
      <w:marTop w:val="0"/>
      <w:marBottom w:val="0"/>
      <w:divBdr>
        <w:top w:val="none" w:sz="0" w:space="0" w:color="auto"/>
        <w:left w:val="none" w:sz="0" w:space="0" w:color="auto"/>
        <w:bottom w:val="none" w:sz="0" w:space="0" w:color="auto"/>
        <w:right w:val="none" w:sz="0" w:space="0" w:color="auto"/>
      </w:divBdr>
    </w:div>
    <w:div w:id="950816061">
      <w:bodyDiv w:val="1"/>
      <w:marLeft w:val="0"/>
      <w:marRight w:val="0"/>
      <w:marTop w:val="0"/>
      <w:marBottom w:val="0"/>
      <w:divBdr>
        <w:top w:val="none" w:sz="0" w:space="0" w:color="auto"/>
        <w:left w:val="none" w:sz="0" w:space="0" w:color="auto"/>
        <w:bottom w:val="none" w:sz="0" w:space="0" w:color="auto"/>
        <w:right w:val="none" w:sz="0" w:space="0" w:color="auto"/>
      </w:divBdr>
    </w:div>
    <w:div w:id="955284342">
      <w:bodyDiv w:val="1"/>
      <w:marLeft w:val="0"/>
      <w:marRight w:val="0"/>
      <w:marTop w:val="0"/>
      <w:marBottom w:val="0"/>
      <w:divBdr>
        <w:top w:val="none" w:sz="0" w:space="0" w:color="auto"/>
        <w:left w:val="none" w:sz="0" w:space="0" w:color="auto"/>
        <w:bottom w:val="none" w:sz="0" w:space="0" w:color="auto"/>
        <w:right w:val="none" w:sz="0" w:space="0" w:color="auto"/>
      </w:divBdr>
    </w:div>
    <w:div w:id="955672084">
      <w:bodyDiv w:val="1"/>
      <w:marLeft w:val="0"/>
      <w:marRight w:val="0"/>
      <w:marTop w:val="0"/>
      <w:marBottom w:val="0"/>
      <w:divBdr>
        <w:top w:val="none" w:sz="0" w:space="0" w:color="auto"/>
        <w:left w:val="none" w:sz="0" w:space="0" w:color="auto"/>
        <w:bottom w:val="none" w:sz="0" w:space="0" w:color="auto"/>
        <w:right w:val="none" w:sz="0" w:space="0" w:color="auto"/>
      </w:divBdr>
    </w:div>
    <w:div w:id="956256104">
      <w:bodyDiv w:val="1"/>
      <w:marLeft w:val="0"/>
      <w:marRight w:val="0"/>
      <w:marTop w:val="0"/>
      <w:marBottom w:val="0"/>
      <w:divBdr>
        <w:top w:val="none" w:sz="0" w:space="0" w:color="auto"/>
        <w:left w:val="none" w:sz="0" w:space="0" w:color="auto"/>
        <w:bottom w:val="none" w:sz="0" w:space="0" w:color="auto"/>
        <w:right w:val="none" w:sz="0" w:space="0" w:color="auto"/>
      </w:divBdr>
    </w:div>
    <w:div w:id="956527375">
      <w:bodyDiv w:val="1"/>
      <w:marLeft w:val="0"/>
      <w:marRight w:val="0"/>
      <w:marTop w:val="0"/>
      <w:marBottom w:val="0"/>
      <w:divBdr>
        <w:top w:val="none" w:sz="0" w:space="0" w:color="auto"/>
        <w:left w:val="none" w:sz="0" w:space="0" w:color="auto"/>
        <w:bottom w:val="none" w:sz="0" w:space="0" w:color="auto"/>
        <w:right w:val="none" w:sz="0" w:space="0" w:color="auto"/>
      </w:divBdr>
    </w:div>
    <w:div w:id="960384532">
      <w:bodyDiv w:val="1"/>
      <w:marLeft w:val="0"/>
      <w:marRight w:val="0"/>
      <w:marTop w:val="0"/>
      <w:marBottom w:val="0"/>
      <w:divBdr>
        <w:top w:val="none" w:sz="0" w:space="0" w:color="auto"/>
        <w:left w:val="none" w:sz="0" w:space="0" w:color="auto"/>
        <w:bottom w:val="none" w:sz="0" w:space="0" w:color="auto"/>
        <w:right w:val="none" w:sz="0" w:space="0" w:color="auto"/>
      </w:divBdr>
    </w:div>
    <w:div w:id="961420248">
      <w:bodyDiv w:val="1"/>
      <w:marLeft w:val="0"/>
      <w:marRight w:val="0"/>
      <w:marTop w:val="0"/>
      <w:marBottom w:val="0"/>
      <w:divBdr>
        <w:top w:val="none" w:sz="0" w:space="0" w:color="auto"/>
        <w:left w:val="none" w:sz="0" w:space="0" w:color="auto"/>
        <w:bottom w:val="none" w:sz="0" w:space="0" w:color="auto"/>
        <w:right w:val="none" w:sz="0" w:space="0" w:color="auto"/>
      </w:divBdr>
    </w:div>
    <w:div w:id="962733580">
      <w:bodyDiv w:val="1"/>
      <w:marLeft w:val="0"/>
      <w:marRight w:val="0"/>
      <w:marTop w:val="0"/>
      <w:marBottom w:val="0"/>
      <w:divBdr>
        <w:top w:val="none" w:sz="0" w:space="0" w:color="auto"/>
        <w:left w:val="none" w:sz="0" w:space="0" w:color="auto"/>
        <w:bottom w:val="none" w:sz="0" w:space="0" w:color="auto"/>
        <w:right w:val="none" w:sz="0" w:space="0" w:color="auto"/>
      </w:divBdr>
    </w:div>
    <w:div w:id="968517147">
      <w:bodyDiv w:val="1"/>
      <w:marLeft w:val="0"/>
      <w:marRight w:val="0"/>
      <w:marTop w:val="0"/>
      <w:marBottom w:val="0"/>
      <w:divBdr>
        <w:top w:val="none" w:sz="0" w:space="0" w:color="auto"/>
        <w:left w:val="none" w:sz="0" w:space="0" w:color="auto"/>
        <w:bottom w:val="none" w:sz="0" w:space="0" w:color="auto"/>
        <w:right w:val="none" w:sz="0" w:space="0" w:color="auto"/>
      </w:divBdr>
    </w:div>
    <w:div w:id="968586759">
      <w:bodyDiv w:val="1"/>
      <w:marLeft w:val="0"/>
      <w:marRight w:val="0"/>
      <w:marTop w:val="0"/>
      <w:marBottom w:val="0"/>
      <w:divBdr>
        <w:top w:val="none" w:sz="0" w:space="0" w:color="auto"/>
        <w:left w:val="none" w:sz="0" w:space="0" w:color="auto"/>
        <w:bottom w:val="none" w:sz="0" w:space="0" w:color="auto"/>
        <w:right w:val="none" w:sz="0" w:space="0" w:color="auto"/>
      </w:divBdr>
    </w:div>
    <w:div w:id="974674965">
      <w:bodyDiv w:val="1"/>
      <w:marLeft w:val="0"/>
      <w:marRight w:val="0"/>
      <w:marTop w:val="0"/>
      <w:marBottom w:val="0"/>
      <w:divBdr>
        <w:top w:val="none" w:sz="0" w:space="0" w:color="auto"/>
        <w:left w:val="none" w:sz="0" w:space="0" w:color="auto"/>
        <w:bottom w:val="none" w:sz="0" w:space="0" w:color="auto"/>
        <w:right w:val="none" w:sz="0" w:space="0" w:color="auto"/>
      </w:divBdr>
    </w:div>
    <w:div w:id="976183046">
      <w:bodyDiv w:val="1"/>
      <w:marLeft w:val="0"/>
      <w:marRight w:val="0"/>
      <w:marTop w:val="0"/>
      <w:marBottom w:val="0"/>
      <w:divBdr>
        <w:top w:val="none" w:sz="0" w:space="0" w:color="auto"/>
        <w:left w:val="none" w:sz="0" w:space="0" w:color="auto"/>
        <w:bottom w:val="none" w:sz="0" w:space="0" w:color="auto"/>
        <w:right w:val="none" w:sz="0" w:space="0" w:color="auto"/>
      </w:divBdr>
    </w:div>
    <w:div w:id="980573377">
      <w:bodyDiv w:val="1"/>
      <w:marLeft w:val="0"/>
      <w:marRight w:val="0"/>
      <w:marTop w:val="0"/>
      <w:marBottom w:val="0"/>
      <w:divBdr>
        <w:top w:val="none" w:sz="0" w:space="0" w:color="auto"/>
        <w:left w:val="none" w:sz="0" w:space="0" w:color="auto"/>
        <w:bottom w:val="none" w:sz="0" w:space="0" w:color="auto"/>
        <w:right w:val="none" w:sz="0" w:space="0" w:color="auto"/>
      </w:divBdr>
    </w:div>
    <w:div w:id="984747890">
      <w:bodyDiv w:val="1"/>
      <w:marLeft w:val="0"/>
      <w:marRight w:val="0"/>
      <w:marTop w:val="0"/>
      <w:marBottom w:val="0"/>
      <w:divBdr>
        <w:top w:val="none" w:sz="0" w:space="0" w:color="auto"/>
        <w:left w:val="none" w:sz="0" w:space="0" w:color="auto"/>
        <w:bottom w:val="none" w:sz="0" w:space="0" w:color="auto"/>
        <w:right w:val="none" w:sz="0" w:space="0" w:color="auto"/>
      </w:divBdr>
    </w:div>
    <w:div w:id="985162727">
      <w:bodyDiv w:val="1"/>
      <w:marLeft w:val="0"/>
      <w:marRight w:val="0"/>
      <w:marTop w:val="0"/>
      <w:marBottom w:val="0"/>
      <w:divBdr>
        <w:top w:val="none" w:sz="0" w:space="0" w:color="auto"/>
        <w:left w:val="none" w:sz="0" w:space="0" w:color="auto"/>
        <w:bottom w:val="none" w:sz="0" w:space="0" w:color="auto"/>
        <w:right w:val="none" w:sz="0" w:space="0" w:color="auto"/>
      </w:divBdr>
    </w:div>
    <w:div w:id="985207290">
      <w:bodyDiv w:val="1"/>
      <w:marLeft w:val="0"/>
      <w:marRight w:val="0"/>
      <w:marTop w:val="0"/>
      <w:marBottom w:val="0"/>
      <w:divBdr>
        <w:top w:val="none" w:sz="0" w:space="0" w:color="auto"/>
        <w:left w:val="none" w:sz="0" w:space="0" w:color="auto"/>
        <w:bottom w:val="none" w:sz="0" w:space="0" w:color="auto"/>
        <w:right w:val="none" w:sz="0" w:space="0" w:color="auto"/>
      </w:divBdr>
    </w:div>
    <w:div w:id="988440318">
      <w:bodyDiv w:val="1"/>
      <w:marLeft w:val="0"/>
      <w:marRight w:val="0"/>
      <w:marTop w:val="0"/>
      <w:marBottom w:val="0"/>
      <w:divBdr>
        <w:top w:val="none" w:sz="0" w:space="0" w:color="auto"/>
        <w:left w:val="none" w:sz="0" w:space="0" w:color="auto"/>
        <w:bottom w:val="none" w:sz="0" w:space="0" w:color="auto"/>
        <w:right w:val="none" w:sz="0" w:space="0" w:color="auto"/>
      </w:divBdr>
    </w:div>
    <w:div w:id="990669209">
      <w:bodyDiv w:val="1"/>
      <w:marLeft w:val="0"/>
      <w:marRight w:val="0"/>
      <w:marTop w:val="0"/>
      <w:marBottom w:val="0"/>
      <w:divBdr>
        <w:top w:val="none" w:sz="0" w:space="0" w:color="auto"/>
        <w:left w:val="none" w:sz="0" w:space="0" w:color="auto"/>
        <w:bottom w:val="none" w:sz="0" w:space="0" w:color="auto"/>
        <w:right w:val="none" w:sz="0" w:space="0" w:color="auto"/>
      </w:divBdr>
    </w:div>
    <w:div w:id="996151336">
      <w:bodyDiv w:val="1"/>
      <w:marLeft w:val="0"/>
      <w:marRight w:val="0"/>
      <w:marTop w:val="0"/>
      <w:marBottom w:val="0"/>
      <w:divBdr>
        <w:top w:val="none" w:sz="0" w:space="0" w:color="auto"/>
        <w:left w:val="none" w:sz="0" w:space="0" w:color="auto"/>
        <w:bottom w:val="none" w:sz="0" w:space="0" w:color="auto"/>
        <w:right w:val="none" w:sz="0" w:space="0" w:color="auto"/>
      </w:divBdr>
    </w:div>
    <w:div w:id="1000809547">
      <w:bodyDiv w:val="1"/>
      <w:marLeft w:val="0"/>
      <w:marRight w:val="0"/>
      <w:marTop w:val="0"/>
      <w:marBottom w:val="0"/>
      <w:divBdr>
        <w:top w:val="none" w:sz="0" w:space="0" w:color="auto"/>
        <w:left w:val="none" w:sz="0" w:space="0" w:color="auto"/>
        <w:bottom w:val="none" w:sz="0" w:space="0" w:color="auto"/>
        <w:right w:val="none" w:sz="0" w:space="0" w:color="auto"/>
      </w:divBdr>
    </w:div>
    <w:div w:id="1002853734">
      <w:bodyDiv w:val="1"/>
      <w:marLeft w:val="0"/>
      <w:marRight w:val="0"/>
      <w:marTop w:val="0"/>
      <w:marBottom w:val="0"/>
      <w:divBdr>
        <w:top w:val="none" w:sz="0" w:space="0" w:color="auto"/>
        <w:left w:val="none" w:sz="0" w:space="0" w:color="auto"/>
        <w:bottom w:val="none" w:sz="0" w:space="0" w:color="auto"/>
        <w:right w:val="none" w:sz="0" w:space="0" w:color="auto"/>
      </w:divBdr>
    </w:div>
    <w:div w:id="1015570505">
      <w:bodyDiv w:val="1"/>
      <w:marLeft w:val="0"/>
      <w:marRight w:val="0"/>
      <w:marTop w:val="0"/>
      <w:marBottom w:val="0"/>
      <w:divBdr>
        <w:top w:val="none" w:sz="0" w:space="0" w:color="auto"/>
        <w:left w:val="none" w:sz="0" w:space="0" w:color="auto"/>
        <w:bottom w:val="none" w:sz="0" w:space="0" w:color="auto"/>
        <w:right w:val="none" w:sz="0" w:space="0" w:color="auto"/>
      </w:divBdr>
    </w:div>
    <w:div w:id="1020010217">
      <w:bodyDiv w:val="1"/>
      <w:marLeft w:val="0"/>
      <w:marRight w:val="0"/>
      <w:marTop w:val="0"/>
      <w:marBottom w:val="0"/>
      <w:divBdr>
        <w:top w:val="none" w:sz="0" w:space="0" w:color="auto"/>
        <w:left w:val="none" w:sz="0" w:space="0" w:color="auto"/>
        <w:bottom w:val="none" w:sz="0" w:space="0" w:color="auto"/>
        <w:right w:val="none" w:sz="0" w:space="0" w:color="auto"/>
      </w:divBdr>
    </w:div>
    <w:div w:id="1027684384">
      <w:bodyDiv w:val="1"/>
      <w:marLeft w:val="0"/>
      <w:marRight w:val="0"/>
      <w:marTop w:val="0"/>
      <w:marBottom w:val="0"/>
      <w:divBdr>
        <w:top w:val="none" w:sz="0" w:space="0" w:color="auto"/>
        <w:left w:val="none" w:sz="0" w:space="0" w:color="auto"/>
        <w:bottom w:val="none" w:sz="0" w:space="0" w:color="auto"/>
        <w:right w:val="none" w:sz="0" w:space="0" w:color="auto"/>
      </w:divBdr>
    </w:div>
    <w:div w:id="1028021133">
      <w:bodyDiv w:val="1"/>
      <w:marLeft w:val="0"/>
      <w:marRight w:val="0"/>
      <w:marTop w:val="0"/>
      <w:marBottom w:val="0"/>
      <w:divBdr>
        <w:top w:val="none" w:sz="0" w:space="0" w:color="auto"/>
        <w:left w:val="none" w:sz="0" w:space="0" w:color="auto"/>
        <w:bottom w:val="none" w:sz="0" w:space="0" w:color="auto"/>
        <w:right w:val="none" w:sz="0" w:space="0" w:color="auto"/>
      </w:divBdr>
    </w:div>
    <w:div w:id="1028146231">
      <w:bodyDiv w:val="1"/>
      <w:marLeft w:val="0"/>
      <w:marRight w:val="0"/>
      <w:marTop w:val="0"/>
      <w:marBottom w:val="0"/>
      <w:divBdr>
        <w:top w:val="none" w:sz="0" w:space="0" w:color="auto"/>
        <w:left w:val="none" w:sz="0" w:space="0" w:color="auto"/>
        <w:bottom w:val="none" w:sz="0" w:space="0" w:color="auto"/>
        <w:right w:val="none" w:sz="0" w:space="0" w:color="auto"/>
      </w:divBdr>
    </w:div>
    <w:div w:id="1028868325">
      <w:bodyDiv w:val="1"/>
      <w:marLeft w:val="0"/>
      <w:marRight w:val="0"/>
      <w:marTop w:val="0"/>
      <w:marBottom w:val="0"/>
      <w:divBdr>
        <w:top w:val="none" w:sz="0" w:space="0" w:color="auto"/>
        <w:left w:val="none" w:sz="0" w:space="0" w:color="auto"/>
        <w:bottom w:val="none" w:sz="0" w:space="0" w:color="auto"/>
        <w:right w:val="none" w:sz="0" w:space="0" w:color="auto"/>
      </w:divBdr>
    </w:div>
    <w:div w:id="1029723395">
      <w:bodyDiv w:val="1"/>
      <w:marLeft w:val="0"/>
      <w:marRight w:val="0"/>
      <w:marTop w:val="0"/>
      <w:marBottom w:val="0"/>
      <w:divBdr>
        <w:top w:val="none" w:sz="0" w:space="0" w:color="auto"/>
        <w:left w:val="none" w:sz="0" w:space="0" w:color="auto"/>
        <w:bottom w:val="none" w:sz="0" w:space="0" w:color="auto"/>
        <w:right w:val="none" w:sz="0" w:space="0" w:color="auto"/>
      </w:divBdr>
    </w:div>
    <w:div w:id="1034160009">
      <w:bodyDiv w:val="1"/>
      <w:marLeft w:val="0"/>
      <w:marRight w:val="0"/>
      <w:marTop w:val="0"/>
      <w:marBottom w:val="0"/>
      <w:divBdr>
        <w:top w:val="none" w:sz="0" w:space="0" w:color="auto"/>
        <w:left w:val="none" w:sz="0" w:space="0" w:color="auto"/>
        <w:bottom w:val="none" w:sz="0" w:space="0" w:color="auto"/>
        <w:right w:val="none" w:sz="0" w:space="0" w:color="auto"/>
      </w:divBdr>
    </w:div>
    <w:div w:id="1042052928">
      <w:bodyDiv w:val="1"/>
      <w:marLeft w:val="0"/>
      <w:marRight w:val="0"/>
      <w:marTop w:val="0"/>
      <w:marBottom w:val="0"/>
      <w:divBdr>
        <w:top w:val="none" w:sz="0" w:space="0" w:color="auto"/>
        <w:left w:val="none" w:sz="0" w:space="0" w:color="auto"/>
        <w:bottom w:val="none" w:sz="0" w:space="0" w:color="auto"/>
        <w:right w:val="none" w:sz="0" w:space="0" w:color="auto"/>
      </w:divBdr>
    </w:div>
    <w:div w:id="1044598151">
      <w:bodyDiv w:val="1"/>
      <w:marLeft w:val="0"/>
      <w:marRight w:val="0"/>
      <w:marTop w:val="0"/>
      <w:marBottom w:val="0"/>
      <w:divBdr>
        <w:top w:val="none" w:sz="0" w:space="0" w:color="auto"/>
        <w:left w:val="none" w:sz="0" w:space="0" w:color="auto"/>
        <w:bottom w:val="none" w:sz="0" w:space="0" w:color="auto"/>
        <w:right w:val="none" w:sz="0" w:space="0" w:color="auto"/>
      </w:divBdr>
    </w:div>
    <w:div w:id="1044865690">
      <w:bodyDiv w:val="1"/>
      <w:marLeft w:val="0"/>
      <w:marRight w:val="0"/>
      <w:marTop w:val="0"/>
      <w:marBottom w:val="0"/>
      <w:divBdr>
        <w:top w:val="none" w:sz="0" w:space="0" w:color="auto"/>
        <w:left w:val="none" w:sz="0" w:space="0" w:color="auto"/>
        <w:bottom w:val="none" w:sz="0" w:space="0" w:color="auto"/>
        <w:right w:val="none" w:sz="0" w:space="0" w:color="auto"/>
      </w:divBdr>
    </w:div>
    <w:div w:id="1047101206">
      <w:bodyDiv w:val="1"/>
      <w:marLeft w:val="0"/>
      <w:marRight w:val="0"/>
      <w:marTop w:val="0"/>
      <w:marBottom w:val="0"/>
      <w:divBdr>
        <w:top w:val="none" w:sz="0" w:space="0" w:color="auto"/>
        <w:left w:val="none" w:sz="0" w:space="0" w:color="auto"/>
        <w:bottom w:val="none" w:sz="0" w:space="0" w:color="auto"/>
        <w:right w:val="none" w:sz="0" w:space="0" w:color="auto"/>
      </w:divBdr>
    </w:div>
    <w:div w:id="1048844462">
      <w:bodyDiv w:val="1"/>
      <w:marLeft w:val="0"/>
      <w:marRight w:val="0"/>
      <w:marTop w:val="0"/>
      <w:marBottom w:val="0"/>
      <w:divBdr>
        <w:top w:val="none" w:sz="0" w:space="0" w:color="auto"/>
        <w:left w:val="none" w:sz="0" w:space="0" w:color="auto"/>
        <w:bottom w:val="none" w:sz="0" w:space="0" w:color="auto"/>
        <w:right w:val="none" w:sz="0" w:space="0" w:color="auto"/>
      </w:divBdr>
    </w:div>
    <w:div w:id="1052928133">
      <w:bodyDiv w:val="1"/>
      <w:marLeft w:val="0"/>
      <w:marRight w:val="0"/>
      <w:marTop w:val="0"/>
      <w:marBottom w:val="0"/>
      <w:divBdr>
        <w:top w:val="none" w:sz="0" w:space="0" w:color="auto"/>
        <w:left w:val="none" w:sz="0" w:space="0" w:color="auto"/>
        <w:bottom w:val="none" w:sz="0" w:space="0" w:color="auto"/>
        <w:right w:val="none" w:sz="0" w:space="0" w:color="auto"/>
      </w:divBdr>
    </w:div>
    <w:div w:id="1057627250">
      <w:bodyDiv w:val="1"/>
      <w:marLeft w:val="0"/>
      <w:marRight w:val="0"/>
      <w:marTop w:val="0"/>
      <w:marBottom w:val="0"/>
      <w:divBdr>
        <w:top w:val="none" w:sz="0" w:space="0" w:color="auto"/>
        <w:left w:val="none" w:sz="0" w:space="0" w:color="auto"/>
        <w:bottom w:val="none" w:sz="0" w:space="0" w:color="auto"/>
        <w:right w:val="none" w:sz="0" w:space="0" w:color="auto"/>
      </w:divBdr>
    </w:div>
    <w:div w:id="1059204226">
      <w:bodyDiv w:val="1"/>
      <w:marLeft w:val="0"/>
      <w:marRight w:val="0"/>
      <w:marTop w:val="0"/>
      <w:marBottom w:val="0"/>
      <w:divBdr>
        <w:top w:val="none" w:sz="0" w:space="0" w:color="auto"/>
        <w:left w:val="none" w:sz="0" w:space="0" w:color="auto"/>
        <w:bottom w:val="none" w:sz="0" w:space="0" w:color="auto"/>
        <w:right w:val="none" w:sz="0" w:space="0" w:color="auto"/>
      </w:divBdr>
    </w:div>
    <w:div w:id="1059596436">
      <w:bodyDiv w:val="1"/>
      <w:marLeft w:val="0"/>
      <w:marRight w:val="0"/>
      <w:marTop w:val="0"/>
      <w:marBottom w:val="0"/>
      <w:divBdr>
        <w:top w:val="none" w:sz="0" w:space="0" w:color="auto"/>
        <w:left w:val="none" w:sz="0" w:space="0" w:color="auto"/>
        <w:bottom w:val="none" w:sz="0" w:space="0" w:color="auto"/>
        <w:right w:val="none" w:sz="0" w:space="0" w:color="auto"/>
      </w:divBdr>
    </w:div>
    <w:div w:id="1059942715">
      <w:bodyDiv w:val="1"/>
      <w:marLeft w:val="0"/>
      <w:marRight w:val="0"/>
      <w:marTop w:val="0"/>
      <w:marBottom w:val="0"/>
      <w:divBdr>
        <w:top w:val="none" w:sz="0" w:space="0" w:color="auto"/>
        <w:left w:val="none" w:sz="0" w:space="0" w:color="auto"/>
        <w:bottom w:val="none" w:sz="0" w:space="0" w:color="auto"/>
        <w:right w:val="none" w:sz="0" w:space="0" w:color="auto"/>
      </w:divBdr>
    </w:div>
    <w:div w:id="1062100908">
      <w:bodyDiv w:val="1"/>
      <w:marLeft w:val="0"/>
      <w:marRight w:val="0"/>
      <w:marTop w:val="0"/>
      <w:marBottom w:val="0"/>
      <w:divBdr>
        <w:top w:val="none" w:sz="0" w:space="0" w:color="auto"/>
        <w:left w:val="none" w:sz="0" w:space="0" w:color="auto"/>
        <w:bottom w:val="none" w:sz="0" w:space="0" w:color="auto"/>
        <w:right w:val="none" w:sz="0" w:space="0" w:color="auto"/>
      </w:divBdr>
    </w:div>
    <w:div w:id="1062752491">
      <w:bodyDiv w:val="1"/>
      <w:marLeft w:val="0"/>
      <w:marRight w:val="0"/>
      <w:marTop w:val="0"/>
      <w:marBottom w:val="0"/>
      <w:divBdr>
        <w:top w:val="none" w:sz="0" w:space="0" w:color="auto"/>
        <w:left w:val="none" w:sz="0" w:space="0" w:color="auto"/>
        <w:bottom w:val="none" w:sz="0" w:space="0" w:color="auto"/>
        <w:right w:val="none" w:sz="0" w:space="0" w:color="auto"/>
      </w:divBdr>
    </w:div>
    <w:div w:id="1064448695">
      <w:bodyDiv w:val="1"/>
      <w:marLeft w:val="0"/>
      <w:marRight w:val="0"/>
      <w:marTop w:val="0"/>
      <w:marBottom w:val="0"/>
      <w:divBdr>
        <w:top w:val="none" w:sz="0" w:space="0" w:color="auto"/>
        <w:left w:val="none" w:sz="0" w:space="0" w:color="auto"/>
        <w:bottom w:val="none" w:sz="0" w:space="0" w:color="auto"/>
        <w:right w:val="none" w:sz="0" w:space="0" w:color="auto"/>
      </w:divBdr>
    </w:div>
    <w:div w:id="1070270761">
      <w:bodyDiv w:val="1"/>
      <w:marLeft w:val="0"/>
      <w:marRight w:val="0"/>
      <w:marTop w:val="0"/>
      <w:marBottom w:val="0"/>
      <w:divBdr>
        <w:top w:val="none" w:sz="0" w:space="0" w:color="auto"/>
        <w:left w:val="none" w:sz="0" w:space="0" w:color="auto"/>
        <w:bottom w:val="none" w:sz="0" w:space="0" w:color="auto"/>
        <w:right w:val="none" w:sz="0" w:space="0" w:color="auto"/>
      </w:divBdr>
    </w:div>
    <w:div w:id="1074626347">
      <w:bodyDiv w:val="1"/>
      <w:marLeft w:val="0"/>
      <w:marRight w:val="0"/>
      <w:marTop w:val="0"/>
      <w:marBottom w:val="0"/>
      <w:divBdr>
        <w:top w:val="none" w:sz="0" w:space="0" w:color="auto"/>
        <w:left w:val="none" w:sz="0" w:space="0" w:color="auto"/>
        <w:bottom w:val="none" w:sz="0" w:space="0" w:color="auto"/>
        <w:right w:val="none" w:sz="0" w:space="0" w:color="auto"/>
      </w:divBdr>
    </w:div>
    <w:div w:id="1074669214">
      <w:bodyDiv w:val="1"/>
      <w:marLeft w:val="0"/>
      <w:marRight w:val="0"/>
      <w:marTop w:val="0"/>
      <w:marBottom w:val="0"/>
      <w:divBdr>
        <w:top w:val="none" w:sz="0" w:space="0" w:color="auto"/>
        <w:left w:val="none" w:sz="0" w:space="0" w:color="auto"/>
        <w:bottom w:val="none" w:sz="0" w:space="0" w:color="auto"/>
        <w:right w:val="none" w:sz="0" w:space="0" w:color="auto"/>
      </w:divBdr>
    </w:div>
    <w:div w:id="1089083355">
      <w:bodyDiv w:val="1"/>
      <w:marLeft w:val="0"/>
      <w:marRight w:val="0"/>
      <w:marTop w:val="0"/>
      <w:marBottom w:val="0"/>
      <w:divBdr>
        <w:top w:val="none" w:sz="0" w:space="0" w:color="auto"/>
        <w:left w:val="none" w:sz="0" w:space="0" w:color="auto"/>
        <w:bottom w:val="none" w:sz="0" w:space="0" w:color="auto"/>
        <w:right w:val="none" w:sz="0" w:space="0" w:color="auto"/>
      </w:divBdr>
    </w:div>
    <w:div w:id="1090544021">
      <w:bodyDiv w:val="1"/>
      <w:marLeft w:val="0"/>
      <w:marRight w:val="0"/>
      <w:marTop w:val="0"/>
      <w:marBottom w:val="0"/>
      <w:divBdr>
        <w:top w:val="none" w:sz="0" w:space="0" w:color="auto"/>
        <w:left w:val="none" w:sz="0" w:space="0" w:color="auto"/>
        <w:bottom w:val="none" w:sz="0" w:space="0" w:color="auto"/>
        <w:right w:val="none" w:sz="0" w:space="0" w:color="auto"/>
      </w:divBdr>
    </w:div>
    <w:div w:id="1091311685">
      <w:bodyDiv w:val="1"/>
      <w:marLeft w:val="0"/>
      <w:marRight w:val="0"/>
      <w:marTop w:val="0"/>
      <w:marBottom w:val="0"/>
      <w:divBdr>
        <w:top w:val="none" w:sz="0" w:space="0" w:color="auto"/>
        <w:left w:val="none" w:sz="0" w:space="0" w:color="auto"/>
        <w:bottom w:val="none" w:sz="0" w:space="0" w:color="auto"/>
        <w:right w:val="none" w:sz="0" w:space="0" w:color="auto"/>
      </w:divBdr>
    </w:div>
    <w:div w:id="1091658075">
      <w:bodyDiv w:val="1"/>
      <w:marLeft w:val="0"/>
      <w:marRight w:val="0"/>
      <w:marTop w:val="0"/>
      <w:marBottom w:val="0"/>
      <w:divBdr>
        <w:top w:val="none" w:sz="0" w:space="0" w:color="auto"/>
        <w:left w:val="none" w:sz="0" w:space="0" w:color="auto"/>
        <w:bottom w:val="none" w:sz="0" w:space="0" w:color="auto"/>
        <w:right w:val="none" w:sz="0" w:space="0" w:color="auto"/>
      </w:divBdr>
    </w:div>
    <w:div w:id="1092312912">
      <w:bodyDiv w:val="1"/>
      <w:marLeft w:val="0"/>
      <w:marRight w:val="0"/>
      <w:marTop w:val="0"/>
      <w:marBottom w:val="0"/>
      <w:divBdr>
        <w:top w:val="none" w:sz="0" w:space="0" w:color="auto"/>
        <w:left w:val="none" w:sz="0" w:space="0" w:color="auto"/>
        <w:bottom w:val="none" w:sz="0" w:space="0" w:color="auto"/>
        <w:right w:val="none" w:sz="0" w:space="0" w:color="auto"/>
      </w:divBdr>
    </w:div>
    <w:div w:id="1093286163">
      <w:bodyDiv w:val="1"/>
      <w:marLeft w:val="0"/>
      <w:marRight w:val="0"/>
      <w:marTop w:val="0"/>
      <w:marBottom w:val="0"/>
      <w:divBdr>
        <w:top w:val="none" w:sz="0" w:space="0" w:color="auto"/>
        <w:left w:val="none" w:sz="0" w:space="0" w:color="auto"/>
        <w:bottom w:val="none" w:sz="0" w:space="0" w:color="auto"/>
        <w:right w:val="none" w:sz="0" w:space="0" w:color="auto"/>
      </w:divBdr>
    </w:div>
    <w:div w:id="1094783196">
      <w:bodyDiv w:val="1"/>
      <w:marLeft w:val="0"/>
      <w:marRight w:val="0"/>
      <w:marTop w:val="0"/>
      <w:marBottom w:val="0"/>
      <w:divBdr>
        <w:top w:val="none" w:sz="0" w:space="0" w:color="auto"/>
        <w:left w:val="none" w:sz="0" w:space="0" w:color="auto"/>
        <w:bottom w:val="none" w:sz="0" w:space="0" w:color="auto"/>
        <w:right w:val="none" w:sz="0" w:space="0" w:color="auto"/>
      </w:divBdr>
    </w:div>
    <w:div w:id="1100756921">
      <w:bodyDiv w:val="1"/>
      <w:marLeft w:val="0"/>
      <w:marRight w:val="0"/>
      <w:marTop w:val="0"/>
      <w:marBottom w:val="0"/>
      <w:divBdr>
        <w:top w:val="none" w:sz="0" w:space="0" w:color="auto"/>
        <w:left w:val="none" w:sz="0" w:space="0" w:color="auto"/>
        <w:bottom w:val="none" w:sz="0" w:space="0" w:color="auto"/>
        <w:right w:val="none" w:sz="0" w:space="0" w:color="auto"/>
      </w:divBdr>
    </w:div>
    <w:div w:id="1103723601">
      <w:bodyDiv w:val="1"/>
      <w:marLeft w:val="0"/>
      <w:marRight w:val="0"/>
      <w:marTop w:val="0"/>
      <w:marBottom w:val="0"/>
      <w:divBdr>
        <w:top w:val="none" w:sz="0" w:space="0" w:color="auto"/>
        <w:left w:val="none" w:sz="0" w:space="0" w:color="auto"/>
        <w:bottom w:val="none" w:sz="0" w:space="0" w:color="auto"/>
        <w:right w:val="none" w:sz="0" w:space="0" w:color="auto"/>
      </w:divBdr>
    </w:div>
    <w:div w:id="1109008383">
      <w:bodyDiv w:val="1"/>
      <w:marLeft w:val="0"/>
      <w:marRight w:val="0"/>
      <w:marTop w:val="0"/>
      <w:marBottom w:val="0"/>
      <w:divBdr>
        <w:top w:val="none" w:sz="0" w:space="0" w:color="auto"/>
        <w:left w:val="none" w:sz="0" w:space="0" w:color="auto"/>
        <w:bottom w:val="none" w:sz="0" w:space="0" w:color="auto"/>
        <w:right w:val="none" w:sz="0" w:space="0" w:color="auto"/>
      </w:divBdr>
    </w:div>
    <w:div w:id="1111781387">
      <w:bodyDiv w:val="1"/>
      <w:marLeft w:val="0"/>
      <w:marRight w:val="0"/>
      <w:marTop w:val="0"/>
      <w:marBottom w:val="0"/>
      <w:divBdr>
        <w:top w:val="none" w:sz="0" w:space="0" w:color="auto"/>
        <w:left w:val="none" w:sz="0" w:space="0" w:color="auto"/>
        <w:bottom w:val="none" w:sz="0" w:space="0" w:color="auto"/>
        <w:right w:val="none" w:sz="0" w:space="0" w:color="auto"/>
      </w:divBdr>
    </w:div>
    <w:div w:id="1113475579">
      <w:bodyDiv w:val="1"/>
      <w:marLeft w:val="0"/>
      <w:marRight w:val="0"/>
      <w:marTop w:val="0"/>
      <w:marBottom w:val="0"/>
      <w:divBdr>
        <w:top w:val="none" w:sz="0" w:space="0" w:color="auto"/>
        <w:left w:val="none" w:sz="0" w:space="0" w:color="auto"/>
        <w:bottom w:val="none" w:sz="0" w:space="0" w:color="auto"/>
        <w:right w:val="none" w:sz="0" w:space="0" w:color="auto"/>
      </w:divBdr>
    </w:div>
    <w:div w:id="1114907745">
      <w:bodyDiv w:val="1"/>
      <w:marLeft w:val="0"/>
      <w:marRight w:val="0"/>
      <w:marTop w:val="0"/>
      <w:marBottom w:val="0"/>
      <w:divBdr>
        <w:top w:val="none" w:sz="0" w:space="0" w:color="auto"/>
        <w:left w:val="none" w:sz="0" w:space="0" w:color="auto"/>
        <w:bottom w:val="none" w:sz="0" w:space="0" w:color="auto"/>
        <w:right w:val="none" w:sz="0" w:space="0" w:color="auto"/>
      </w:divBdr>
    </w:div>
    <w:div w:id="1115059556">
      <w:bodyDiv w:val="1"/>
      <w:marLeft w:val="0"/>
      <w:marRight w:val="0"/>
      <w:marTop w:val="0"/>
      <w:marBottom w:val="0"/>
      <w:divBdr>
        <w:top w:val="none" w:sz="0" w:space="0" w:color="auto"/>
        <w:left w:val="none" w:sz="0" w:space="0" w:color="auto"/>
        <w:bottom w:val="none" w:sz="0" w:space="0" w:color="auto"/>
        <w:right w:val="none" w:sz="0" w:space="0" w:color="auto"/>
      </w:divBdr>
    </w:div>
    <w:div w:id="1118454596">
      <w:bodyDiv w:val="1"/>
      <w:marLeft w:val="0"/>
      <w:marRight w:val="0"/>
      <w:marTop w:val="0"/>
      <w:marBottom w:val="0"/>
      <w:divBdr>
        <w:top w:val="none" w:sz="0" w:space="0" w:color="auto"/>
        <w:left w:val="none" w:sz="0" w:space="0" w:color="auto"/>
        <w:bottom w:val="none" w:sz="0" w:space="0" w:color="auto"/>
        <w:right w:val="none" w:sz="0" w:space="0" w:color="auto"/>
      </w:divBdr>
    </w:div>
    <w:div w:id="1119106828">
      <w:bodyDiv w:val="1"/>
      <w:marLeft w:val="0"/>
      <w:marRight w:val="0"/>
      <w:marTop w:val="0"/>
      <w:marBottom w:val="0"/>
      <w:divBdr>
        <w:top w:val="none" w:sz="0" w:space="0" w:color="auto"/>
        <w:left w:val="none" w:sz="0" w:space="0" w:color="auto"/>
        <w:bottom w:val="none" w:sz="0" w:space="0" w:color="auto"/>
        <w:right w:val="none" w:sz="0" w:space="0" w:color="auto"/>
      </w:divBdr>
    </w:div>
    <w:div w:id="1120151695">
      <w:bodyDiv w:val="1"/>
      <w:marLeft w:val="0"/>
      <w:marRight w:val="0"/>
      <w:marTop w:val="0"/>
      <w:marBottom w:val="0"/>
      <w:divBdr>
        <w:top w:val="none" w:sz="0" w:space="0" w:color="auto"/>
        <w:left w:val="none" w:sz="0" w:space="0" w:color="auto"/>
        <w:bottom w:val="none" w:sz="0" w:space="0" w:color="auto"/>
        <w:right w:val="none" w:sz="0" w:space="0" w:color="auto"/>
      </w:divBdr>
    </w:div>
    <w:div w:id="1121993293">
      <w:bodyDiv w:val="1"/>
      <w:marLeft w:val="0"/>
      <w:marRight w:val="0"/>
      <w:marTop w:val="0"/>
      <w:marBottom w:val="0"/>
      <w:divBdr>
        <w:top w:val="none" w:sz="0" w:space="0" w:color="auto"/>
        <w:left w:val="none" w:sz="0" w:space="0" w:color="auto"/>
        <w:bottom w:val="none" w:sz="0" w:space="0" w:color="auto"/>
        <w:right w:val="none" w:sz="0" w:space="0" w:color="auto"/>
      </w:divBdr>
    </w:div>
    <w:div w:id="1122261735">
      <w:bodyDiv w:val="1"/>
      <w:marLeft w:val="0"/>
      <w:marRight w:val="0"/>
      <w:marTop w:val="0"/>
      <w:marBottom w:val="0"/>
      <w:divBdr>
        <w:top w:val="none" w:sz="0" w:space="0" w:color="auto"/>
        <w:left w:val="none" w:sz="0" w:space="0" w:color="auto"/>
        <w:bottom w:val="none" w:sz="0" w:space="0" w:color="auto"/>
        <w:right w:val="none" w:sz="0" w:space="0" w:color="auto"/>
      </w:divBdr>
    </w:div>
    <w:div w:id="1122654000">
      <w:bodyDiv w:val="1"/>
      <w:marLeft w:val="0"/>
      <w:marRight w:val="0"/>
      <w:marTop w:val="0"/>
      <w:marBottom w:val="0"/>
      <w:divBdr>
        <w:top w:val="none" w:sz="0" w:space="0" w:color="auto"/>
        <w:left w:val="none" w:sz="0" w:space="0" w:color="auto"/>
        <w:bottom w:val="none" w:sz="0" w:space="0" w:color="auto"/>
        <w:right w:val="none" w:sz="0" w:space="0" w:color="auto"/>
      </w:divBdr>
    </w:div>
    <w:div w:id="1123693026">
      <w:bodyDiv w:val="1"/>
      <w:marLeft w:val="0"/>
      <w:marRight w:val="0"/>
      <w:marTop w:val="0"/>
      <w:marBottom w:val="0"/>
      <w:divBdr>
        <w:top w:val="none" w:sz="0" w:space="0" w:color="auto"/>
        <w:left w:val="none" w:sz="0" w:space="0" w:color="auto"/>
        <w:bottom w:val="none" w:sz="0" w:space="0" w:color="auto"/>
        <w:right w:val="none" w:sz="0" w:space="0" w:color="auto"/>
      </w:divBdr>
    </w:div>
    <w:div w:id="1124276428">
      <w:bodyDiv w:val="1"/>
      <w:marLeft w:val="0"/>
      <w:marRight w:val="0"/>
      <w:marTop w:val="0"/>
      <w:marBottom w:val="0"/>
      <w:divBdr>
        <w:top w:val="none" w:sz="0" w:space="0" w:color="auto"/>
        <w:left w:val="none" w:sz="0" w:space="0" w:color="auto"/>
        <w:bottom w:val="none" w:sz="0" w:space="0" w:color="auto"/>
        <w:right w:val="none" w:sz="0" w:space="0" w:color="auto"/>
      </w:divBdr>
    </w:div>
    <w:div w:id="1131435568">
      <w:bodyDiv w:val="1"/>
      <w:marLeft w:val="0"/>
      <w:marRight w:val="0"/>
      <w:marTop w:val="0"/>
      <w:marBottom w:val="0"/>
      <w:divBdr>
        <w:top w:val="none" w:sz="0" w:space="0" w:color="auto"/>
        <w:left w:val="none" w:sz="0" w:space="0" w:color="auto"/>
        <w:bottom w:val="none" w:sz="0" w:space="0" w:color="auto"/>
        <w:right w:val="none" w:sz="0" w:space="0" w:color="auto"/>
      </w:divBdr>
    </w:div>
    <w:div w:id="1133014282">
      <w:bodyDiv w:val="1"/>
      <w:marLeft w:val="0"/>
      <w:marRight w:val="0"/>
      <w:marTop w:val="0"/>
      <w:marBottom w:val="0"/>
      <w:divBdr>
        <w:top w:val="none" w:sz="0" w:space="0" w:color="auto"/>
        <w:left w:val="none" w:sz="0" w:space="0" w:color="auto"/>
        <w:bottom w:val="none" w:sz="0" w:space="0" w:color="auto"/>
        <w:right w:val="none" w:sz="0" w:space="0" w:color="auto"/>
      </w:divBdr>
    </w:div>
    <w:div w:id="1138962667">
      <w:bodyDiv w:val="1"/>
      <w:marLeft w:val="0"/>
      <w:marRight w:val="0"/>
      <w:marTop w:val="0"/>
      <w:marBottom w:val="0"/>
      <w:divBdr>
        <w:top w:val="none" w:sz="0" w:space="0" w:color="auto"/>
        <w:left w:val="none" w:sz="0" w:space="0" w:color="auto"/>
        <w:bottom w:val="none" w:sz="0" w:space="0" w:color="auto"/>
        <w:right w:val="none" w:sz="0" w:space="0" w:color="auto"/>
      </w:divBdr>
    </w:div>
    <w:div w:id="1143887661">
      <w:bodyDiv w:val="1"/>
      <w:marLeft w:val="0"/>
      <w:marRight w:val="0"/>
      <w:marTop w:val="0"/>
      <w:marBottom w:val="0"/>
      <w:divBdr>
        <w:top w:val="none" w:sz="0" w:space="0" w:color="auto"/>
        <w:left w:val="none" w:sz="0" w:space="0" w:color="auto"/>
        <w:bottom w:val="none" w:sz="0" w:space="0" w:color="auto"/>
        <w:right w:val="none" w:sz="0" w:space="0" w:color="auto"/>
      </w:divBdr>
    </w:div>
    <w:div w:id="1149177664">
      <w:bodyDiv w:val="1"/>
      <w:marLeft w:val="0"/>
      <w:marRight w:val="0"/>
      <w:marTop w:val="0"/>
      <w:marBottom w:val="0"/>
      <w:divBdr>
        <w:top w:val="none" w:sz="0" w:space="0" w:color="auto"/>
        <w:left w:val="none" w:sz="0" w:space="0" w:color="auto"/>
        <w:bottom w:val="none" w:sz="0" w:space="0" w:color="auto"/>
        <w:right w:val="none" w:sz="0" w:space="0" w:color="auto"/>
      </w:divBdr>
    </w:div>
    <w:div w:id="1152525423">
      <w:bodyDiv w:val="1"/>
      <w:marLeft w:val="0"/>
      <w:marRight w:val="0"/>
      <w:marTop w:val="0"/>
      <w:marBottom w:val="0"/>
      <w:divBdr>
        <w:top w:val="none" w:sz="0" w:space="0" w:color="auto"/>
        <w:left w:val="none" w:sz="0" w:space="0" w:color="auto"/>
        <w:bottom w:val="none" w:sz="0" w:space="0" w:color="auto"/>
        <w:right w:val="none" w:sz="0" w:space="0" w:color="auto"/>
      </w:divBdr>
    </w:div>
    <w:div w:id="1155030987">
      <w:bodyDiv w:val="1"/>
      <w:marLeft w:val="0"/>
      <w:marRight w:val="0"/>
      <w:marTop w:val="0"/>
      <w:marBottom w:val="0"/>
      <w:divBdr>
        <w:top w:val="none" w:sz="0" w:space="0" w:color="auto"/>
        <w:left w:val="none" w:sz="0" w:space="0" w:color="auto"/>
        <w:bottom w:val="none" w:sz="0" w:space="0" w:color="auto"/>
        <w:right w:val="none" w:sz="0" w:space="0" w:color="auto"/>
      </w:divBdr>
    </w:div>
    <w:div w:id="1156536812">
      <w:bodyDiv w:val="1"/>
      <w:marLeft w:val="0"/>
      <w:marRight w:val="0"/>
      <w:marTop w:val="0"/>
      <w:marBottom w:val="0"/>
      <w:divBdr>
        <w:top w:val="none" w:sz="0" w:space="0" w:color="auto"/>
        <w:left w:val="none" w:sz="0" w:space="0" w:color="auto"/>
        <w:bottom w:val="none" w:sz="0" w:space="0" w:color="auto"/>
        <w:right w:val="none" w:sz="0" w:space="0" w:color="auto"/>
      </w:divBdr>
    </w:div>
    <w:div w:id="1163279738">
      <w:bodyDiv w:val="1"/>
      <w:marLeft w:val="0"/>
      <w:marRight w:val="0"/>
      <w:marTop w:val="0"/>
      <w:marBottom w:val="0"/>
      <w:divBdr>
        <w:top w:val="none" w:sz="0" w:space="0" w:color="auto"/>
        <w:left w:val="none" w:sz="0" w:space="0" w:color="auto"/>
        <w:bottom w:val="none" w:sz="0" w:space="0" w:color="auto"/>
        <w:right w:val="none" w:sz="0" w:space="0" w:color="auto"/>
      </w:divBdr>
    </w:div>
    <w:div w:id="1163542963">
      <w:bodyDiv w:val="1"/>
      <w:marLeft w:val="0"/>
      <w:marRight w:val="0"/>
      <w:marTop w:val="0"/>
      <w:marBottom w:val="0"/>
      <w:divBdr>
        <w:top w:val="none" w:sz="0" w:space="0" w:color="auto"/>
        <w:left w:val="none" w:sz="0" w:space="0" w:color="auto"/>
        <w:bottom w:val="none" w:sz="0" w:space="0" w:color="auto"/>
        <w:right w:val="none" w:sz="0" w:space="0" w:color="auto"/>
      </w:divBdr>
    </w:div>
    <w:div w:id="1163812224">
      <w:bodyDiv w:val="1"/>
      <w:marLeft w:val="0"/>
      <w:marRight w:val="0"/>
      <w:marTop w:val="0"/>
      <w:marBottom w:val="0"/>
      <w:divBdr>
        <w:top w:val="none" w:sz="0" w:space="0" w:color="auto"/>
        <w:left w:val="none" w:sz="0" w:space="0" w:color="auto"/>
        <w:bottom w:val="none" w:sz="0" w:space="0" w:color="auto"/>
        <w:right w:val="none" w:sz="0" w:space="0" w:color="auto"/>
      </w:divBdr>
    </w:div>
    <w:div w:id="1165785495">
      <w:bodyDiv w:val="1"/>
      <w:marLeft w:val="0"/>
      <w:marRight w:val="0"/>
      <w:marTop w:val="0"/>
      <w:marBottom w:val="0"/>
      <w:divBdr>
        <w:top w:val="none" w:sz="0" w:space="0" w:color="auto"/>
        <w:left w:val="none" w:sz="0" w:space="0" w:color="auto"/>
        <w:bottom w:val="none" w:sz="0" w:space="0" w:color="auto"/>
        <w:right w:val="none" w:sz="0" w:space="0" w:color="auto"/>
      </w:divBdr>
    </w:div>
    <w:div w:id="1170676710">
      <w:bodyDiv w:val="1"/>
      <w:marLeft w:val="0"/>
      <w:marRight w:val="0"/>
      <w:marTop w:val="0"/>
      <w:marBottom w:val="0"/>
      <w:divBdr>
        <w:top w:val="none" w:sz="0" w:space="0" w:color="auto"/>
        <w:left w:val="none" w:sz="0" w:space="0" w:color="auto"/>
        <w:bottom w:val="none" w:sz="0" w:space="0" w:color="auto"/>
        <w:right w:val="none" w:sz="0" w:space="0" w:color="auto"/>
      </w:divBdr>
    </w:div>
    <w:div w:id="1173643215">
      <w:bodyDiv w:val="1"/>
      <w:marLeft w:val="0"/>
      <w:marRight w:val="0"/>
      <w:marTop w:val="0"/>
      <w:marBottom w:val="0"/>
      <w:divBdr>
        <w:top w:val="none" w:sz="0" w:space="0" w:color="auto"/>
        <w:left w:val="none" w:sz="0" w:space="0" w:color="auto"/>
        <w:bottom w:val="none" w:sz="0" w:space="0" w:color="auto"/>
        <w:right w:val="none" w:sz="0" w:space="0" w:color="auto"/>
      </w:divBdr>
    </w:div>
    <w:div w:id="1179393532">
      <w:bodyDiv w:val="1"/>
      <w:marLeft w:val="0"/>
      <w:marRight w:val="0"/>
      <w:marTop w:val="0"/>
      <w:marBottom w:val="0"/>
      <w:divBdr>
        <w:top w:val="none" w:sz="0" w:space="0" w:color="auto"/>
        <w:left w:val="none" w:sz="0" w:space="0" w:color="auto"/>
        <w:bottom w:val="none" w:sz="0" w:space="0" w:color="auto"/>
        <w:right w:val="none" w:sz="0" w:space="0" w:color="auto"/>
      </w:divBdr>
    </w:div>
    <w:div w:id="1180268384">
      <w:bodyDiv w:val="1"/>
      <w:marLeft w:val="0"/>
      <w:marRight w:val="0"/>
      <w:marTop w:val="0"/>
      <w:marBottom w:val="0"/>
      <w:divBdr>
        <w:top w:val="none" w:sz="0" w:space="0" w:color="auto"/>
        <w:left w:val="none" w:sz="0" w:space="0" w:color="auto"/>
        <w:bottom w:val="none" w:sz="0" w:space="0" w:color="auto"/>
        <w:right w:val="none" w:sz="0" w:space="0" w:color="auto"/>
      </w:divBdr>
    </w:div>
    <w:div w:id="1181042090">
      <w:bodyDiv w:val="1"/>
      <w:marLeft w:val="0"/>
      <w:marRight w:val="0"/>
      <w:marTop w:val="0"/>
      <w:marBottom w:val="0"/>
      <w:divBdr>
        <w:top w:val="none" w:sz="0" w:space="0" w:color="auto"/>
        <w:left w:val="none" w:sz="0" w:space="0" w:color="auto"/>
        <w:bottom w:val="none" w:sz="0" w:space="0" w:color="auto"/>
        <w:right w:val="none" w:sz="0" w:space="0" w:color="auto"/>
      </w:divBdr>
    </w:div>
    <w:div w:id="1189104053">
      <w:bodyDiv w:val="1"/>
      <w:marLeft w:val="0"/>
      <w:marRight w:val="0"/>
      <w:marTop w:val="0"/>
      <w:marBottom w:val="0"/>
      <w:divBdr>
        <w:top w:val="none" w:sz="0" w:space="0" w:color="auto"/>
        <w:left w:val="none" w:sz="0" w:space="0" w:color="auto"/>
        <w:bottom w:val="none" w:sz="0" w:space="0" w:color="auto"/>
        <w:right w:val="none" w:sz="0" w:space="0" w:color="auto"/>
      </w:divBdr>
    </w:div>
    <w:div w:id="1189834739">
      <w:bodyDiv w:val="1"/>
      <w:marLeft w:val="0"/>
      <w:marRight w:val="0"/>
      <w:marTop w:val="0"/>
      <w:marBottom w:val="0"/>
      <w:divBdr>
        <w:top w:val="none" w:sz="0" w:space="0" w:color="auto"/>
        <w:left w:val="none" w:sz="0" w:space="0" w:color="auto"/>
        <w:bottom w:val="none" w:sz="0" w:space="0" w:color="auto"/>
        <w:right w:val="none" w:sz="0" w:space="0" w:color="auto"/>
      </w:divBdr>
    </w:div>
    <w:div w:id="1192762630">
      <w:bodyDiv w:val="1"/>
      <w:marLeft w:val="0"/>
      <w:marRight w:val="0"/>
      <w:marTop w:val="0"/>
      <w:marBottom w:val="0"/>
      <w:divBdr>
        <w:top w:val="none" w:sz="0" w:space="0" w:color="auto"/>
        <w:left w:val="none" w:sz="0" w:space="0" w:color="auto"/>
        <w:bottom w:val="none" w:sz="0" w:space="0" w:color="auto"/>
        <w:right w:val="none" w:sz="0" w:space="0" w:color="auto"/>
      </w:divBdr>
    </w:div>
    <w:div w:id="1206021293">
      <w:bodyDiv w:val="1"/>
      <w:marLeft w:val="0"/>
      <w:marRight w:val="0"/>
      <w:marTop w:val="0"/>
      <w:marBottom w:val="0"/>
      <w:divBdr>
        <w:top w:val="none" w:sz="0" w:space="0" w:color="auto"/>
        <w:left w:val="none" w:sz="0" w:space="0" w:color="auto"/>
        <w:bottom w:val="none" w:sz="0" w:space="0" w:color="auto"/>
        <w:right w:val="none" w:sz="0" w:space="0" w:color="auto"/>
      </w:divBdr>
    </w:div>
    <w:div w:id="1206403092">
      <w:bodyDiv w:val="1"/>
      <w:marLeft w:val="0"/>
      <w:marRight w:val="0"/>
      <w:marTop w:val="0"/>
      <w:marBottom w:val="0"/>
      <w:divBdr>
        <w:top w:val="none" w:sz="0" w:space="0" w:color="auto"/>
        <w:left w:val="none" w:sz="0" w:space="0" w:color="auto"/>
        <w:bottom w:val="none" w:sz="0" w:space="0" w:color="auto"/>
        <w:right w:val="none" w:sz="0" w:space="0" w:color="auto"/>
      </w:divBdr>
    </w:div>
    <w:div w:id="1206992383">
      <w:bodyDiv w:val="1"/>
      <w:marLeft w:val="0"/>
      <w:marRight w:val="0"/>
      <w:marTop w:val="0"/>
      <w:marBottom w:val="0"/>
      <w:divBdr>
        <w:top w:val="none" w:sz="0" w:space="0" w:color="auto"/>
        <w:left w:val="none" w:sz="0" w:space="0" w:color="auto"/>
        <w:bottom w:val="none" w:sz="0" w:space="0" w:color="auto"/>
        <w:right w:val="none" w:sz="0" w:space="0" w:color="auto"/>
      </w:divBdr>
    </w:div>
    <w:div w:id="1209027897">
      <w:bodyDiv w:val="1"/>
      <w:marLeft w:val="0"/>
      <w:marRight w:val="0"/>
      <w:marTop w:val="0"/>
      <w:marBottom w:val="0"/>
      <w:divBdr>
        <w:top w:val="none" w:sz="0" w:space="0" w:color="auto"/>
        <w:left w:val="none" w:sz="0" w:space="0" w:color="auto"/>
        <w:bottom w:val="none" w:sz="0" w:space="0" w:color="auto"/>
        <w:right w:val="none" w:sz="0" w:space="0" w:color="auto"/>
      </w:divBdr>
    </w:div>
    <w:div w:id="1209538311">
      <w:bodyDiv w:val="1"/>
      <w:marLeft w:val="0"/>
      <w:marRight w:val="0"/>
      <w:marTop w:val="0"/>
      <w:marBottom w:val="0"/>
      <w:divBdr>
        <w:top w:val="none" w:sz="0" w:space="0" w:color="auto"/>
        <w:left w:val="none" w:sz="0" w:space="0" w:color="auto"/>
        <w:bottom w:val="none" w:sz="0" w:space="0" w:color="auto"/>
        <w:right w:val="none" w:sz="0" w:space="0" w:color="auto"/>
      </w:divBdr>
    </w:div>
    <w:div w:id="1210461971">
      <w:bodyDiv w:val="1"/>
      <w:marLeft w:val="0"/>
      <w:marRight w:val="0"/>
      <w:marTop w:val="0"/>
      <w:marBottom w:val="0"/>
      <w:divBdr>
        <w:top w:val="none" w:sz="0" w:space="0" w:color="auto"/>
        <w:left w:val="none" w:sz="0" w:space="0" w:color="auto"/>
        <w:bottom w:val="none" w:sz="0" w:space="0" w:color="auto"/>
        <w:right w:val="none" w:sz="0" w:space="0" w:color="auto"/>
      </w:divBdr>
    </w:div>
    <w:div w:id="1211916554">
      <w:bodyDiv w:val="1"/>
      <w:marLeft w:val="0"/>
      <w:marRight w:val="0"/>
      <w:marTop w:val="0"/>
      <w:marBottom w:val="0"/>
      <w:divBdr>
        <w:top w:val="none" w:sz="0" w:space="0" w:color="auto"/>
        <w:left w:val="none" w:sz="0" w:space="0" w:color="auto"/>
        <w:bottom w:val="none" w:sz="0" w:space="0" w:color="auto"/>
        <w:right w:val="none" w:sz="0" w:space="0" w:color="auto"/>
      </w:divBdr>
    </w:div>
    <w:div w:id="1215310100">
      <w:bodyDiv w:val="1"/>
      <w:marLeft w:val="0"/>
      <w:marRight w:val="0"/>
      <w:marTop w:val="0"/>
      <w:marBottom w:val="0"/>
      <w:divBdr>
        <w:top w:val="none" w:sz="0" w:space="0" w:color="auto"/>
        <w:left w:val="none" w:sz="0" w:space="0" w:color="auto"/>
        <w:bottom w:val="none" w:sz="0" w:space="0" w:color="auto"/>
        <w:right w:val="none" w:sz="0" w:space="0" w:color="auto"/>
      </w:divBdr>
    </w:div>
    <w:div w:id="1215970783">
      <w:bodyDiv w:val="1"/>
      <w:marLeft w:val="0"/>
      <w:marRight w:val="0"/>
      <w:marTop w:val="0"/>
      <w:marBottom w:val="0"/>
      <w:divBdr>
        <w:top w:val="none" w:sz="0" w:space="0" w:color="auto"/>
        <w:left w:val="none" w:sz="0" w:space="0" w:color="auto"/>
        <w:bottom w:val="none" w:sz="0" w:space="0" w:color="auto"/>
        <w:right w:val="none" w:sz="0" w:space="0" w:color="auto"/>
      </w:divBdr>
    </w:div>
    <w:div w:id="1216428313">
      <w:bodyDiv w:val="1"/>
      <w:marLeft w:val="0"/>
      <w:marRight w:val="0"/>
      <w:marTop w:val="0"/>
      <w:marBottom w:val="0"/>
      <w:divBdr>
        <w:top w:val="none" w:sz="0" w:space="0" w:color="auto"/>
        <w:left w:val="none" w:sz="0" w:space="0" w:color="auto"/>
        <w:bottom w:val="none" w:sz="0" w:space="0" w:color="auto"/>
        <w:right w:val="none" w:sz="0" w:space="0" w:color="auto"/>
      </w:divBdr>
    </w:div>
    <w:div w:id="1221287195">
      <w:bodyDiv w:val="1"/>
      <w:marLeft w:val="0"/>
      <w:marRight w:val="0"/>
      <w:marTop w:val="0"/>
      <w:marBottom w:val="0"/>
      <w:divBdr>
        <w:top w:val="none" w:sz="0" w:space="0" w:color="auto"/>
        <w:left w:val="none" w:sz="0" w:space="0" w:color="auto"/>
        <w:bottom w:val="none" w:sz="0" w:space="0" w:color="auto"/>
        <w:right w:val="none" w:sz="0" w:space="0" w:color="auto"/>
      </w:divBdr>
    </w:div>
    <w:div w:id="1223372852">
      <w:bodyDiv w:val="1"/>
      <w:marLeft w:val="0"/>
      <w:marRight w:val="0"/>
      <w:marTop w:val="0"/>
      <w:marBottom w:val="0"/>
      <w:divBdr>
        <w:top w:val="none" w:sz="0" w:space="0" w:color="auto"/>
        <w:left w:val="none" w:sz="0" w:space="0" w:color="auto"/>
        <w:bottom w:val="none" w:sz="0" w:space="0" w:color="auto"/>
        <w:right w:val="none" w:sz="0" w:space="0" w:color="auto"/>
      </w:divBdr>
    </w:div>
    <w:div w:id="1224411099">
      <w:bodyDiv w:val="1"/>
      <w:marLeft w:val="0"/>
      <w:marRight w:val="0"/>
      <w:marTop w:val="0"/>
      <w:marBottom w:val="0"/>
      <w:divBdr>
        <w:top w:val="none" w:sz="0" w:space="0" w:color="auto"/>
        <w:left w:val="none" w:sz="0" w:space="0" w:color="auto"/>
        <w:bottom w:val="none" w:sz="0" w:space="0" w:color="auto"/>
        <w:right w:val="none" w:sz="0" w:space="0" w:color="auto"/>
      </w:divBdr>
    </w:div>
    <w:div w:id="1226070542">
      <w:bodyDiv w:val="1"/>
      <w:marLeft w:val="0"/>
      <w:marRight w:val="0"/>
      <w:marTop w:val="0"/>
      <w:marBottom w:val="0"/>
      <w:divBdr>
        <w:top w:val="none" w:sz="0" w:space="0" w:color="auto"/>
        <w:left w:val="none" w:sz="0" w:space="0" w:color="auto"/>
        <w:bottom w:val="none" w:sz="0" w:space="0" w:color="auto"/>
        <w:right w:val="none" w:sz="0" w:space="0" w:color="auto"/>
      </w:divBdr>
    </w:div>
    <w:div w:id="1226451621">
      <w:bodyDiv w:val="1"/>
      <w:marLeft w:val="0"/>
      <w:marRight w:val="0"/>
      <w:marTop w:val="0"/>
      <w:marBottom w:val="0"/>
      <w:divBdr>
        <w:top w:val="none" w:sz="0" w:space="0" w:color="auto"/>
        <w:left w:val="none" w:sz="0" w:space="0" w:color="auto"/>
        <w:bottom w:val="none" w:sz="0" w:space="0" w:color="auto"/>
        <w:right w:val="none" w:sz="0" w:space="0" w:color="auto"/>
      </w:divBdr>
    </w:div>
    <w:div w:id="1230075337">
      <w:bodyDiv w:val="1"/>
      <w:marLeft w:val="0"/>
      <w:marRight w:val="0"/>
      <w:marTop w:val="0"/>
      <w:marBottom w:val="0"/>
      <w:divBdr>
        <w:top w:val="none" w:sz="0" w:space="0" w:color="auto"/>
        <w:left w:val="none" w:sz="0" w:space="0" w:color="auto"/>
        <w:bottom w:val="none" w:sz="0" w:space="0" w:color="auto"/>
        <w:right w:val="none" w:sz="0" w:space="0" w:color="auto"/>
      </w:divBdr>
    </w:div>
    <w:div w:id="1233391162">
      <w:bodyDiv w:val="1"/>
      <w:marLeft w:val="0"/>
      <w:marRight w:val="0"/>
      <w:marTop w:val="0"/>
      <w:marBottom w:val="0"/>
      <w:divBdr>
        <w:top w:val="none" w:sz="0" w:space="0" w:color="auto"/>
        <w:left w:val="none" w:sz="0" w:space="0" w:color="auto"/>
        <w:bottom w:val="none" w:sz="0" w:space="0" w:color="auto"/>
        <w:right w:val="none" w:sz="0" w:space="0" w:color="auto"/>
      </w:divBdr>
    </w:div>
    <w:div w:id="1237982215">
      <w:bodyDiv w:val="1"/>
      <w:marLeft w:val="0"/>
      <w:marRight w:val="0"/>
      <w:marTop w:val="0"/>
      <w:marBottom w:val="0"/>
      <w:divBdr>
        <w:top w:val="none" w:sz="0" w:space="0" w:color="auto"/>
        <w:left w:val="none" w:sz="0" w:space="0" w:color="auto"/>
        <w:bottom w:val="none" w:sz="0" w:space="0" w:color="auto"/>
        <w:right w:val="none" w:sz="0" w:space="0" w:color="auto"/>
      </w:divBdr>
    </w:div>
    <w:div w:id="1247767774">
      <w:bodyDiv w:val="1"/>
      <w:marLeft w:val="0"/>
      <w:marRight w:val="0"/>
      <w:marTop w:val="0"/>
      <w:marBottom w:val="0"/>
      <w:divBdr>
        <w:top w:val="none" w:sz="0" w:space="0" w:color="auto"/>
        <w:left w:val="none" w:sz="0" w:space="0" w:color="auto"/>
        <w:bottom w:val="none" w:sz="0" w:space="0" w:color="auto"/>
        <w:right w:val="none" w:sz="0" w:space="0" w:color="auto"/>
      </w:divBdr>
    </w:div>
    <w:div w:id="1249848859">
      <w:bodyDiv w:val="1"/>
      <w:marLeft w:val="0"/>
      <w:marRight w:val="0"/>
      <w:marTop w:val="0"/>
      <w:marBottom w:val="0"/>
      <w:divBdr>
        <w:top w:val="none" w:sz="0" w:space="0" w:color="auto"/>
        <w:left w:val="none" w:sz="0" w:space="0" w:color="auto"/>
        <w:bottom w:val="none" w:sz="0" w:space="0" w:color="auto"/>
        <w:right w:val="none" w:sz="0" w:space="0" w:color="auto"/>
      </w:divBdr>
    </w:div>
    <w:div w:id="1252202775">
      <w:bodyDiv w:val="1"/>
      <w:marLeft w:val="0"/>
      <w:marRight w:val="0"/>
      <w:marTop w:val="0"/>
      <w:marBottom w:val="0"/>
      <w:divBdr>
        <w:top w:val="none" w:sz="0" w:space="0" w:color="auto"/>
        <w:left w:val="none" w:sz="0" w:space="0" w:color="auto"/>
        <w:bottom w:val="none" w:sz="0" w:space="0" w:color="auto"/>
        <w:right w:val="none" w:sz="0" w:space="0" w:color="auto"/>
      </w:divBdr>
    </w:div>
    <w:div w:id="1255826275">
      <w:bodyDiv w:val="1"/>
      <w:marLeft w:val="0"/>
      <w:marRight w:val="0"/>
      <w:marTop w:val="0"/>
      <w:marBottom w:val="0"/>
      <w:divBdr>
        <w:top w:val="none" w:sz="0" w:space="0" w:color="auto"/>
        <w:left w:val="none" w:sz="0" w:space="0" w:color="auto"/>
        <w:bottom w:val="none" w:sz="0" w:space="0" w:color="auto"/>
        <w:right w:val="none" w:sz="0" w:space="0" w:color="auto"/>
      </w:divBdr>
    </w:div>
    <w:div w:id="1256357697">
      <w:bodyDiv w:val="1"/>
      <w:marLeft w:val="0"/>
      <w:marRight w:val="0"/>
      <w:marTop w:val="0"/>
      <w:marBottom w:val="0"/>
      <w:divBdr>
        <w:top w:val="none" w:sz="0" w:space="0" w:color="auto"/>
        <w:left w:val="none" w:sz="0" w:space="0" w:color="auto"/>
        <w:bottom w:val="none" w:sz="0" w:space="0" w:color="auto"/>
        <w:right w:val="none" w:sz="0" w:space="0" w:color="auto"/>
      </w:divBdr>
    </w:div>
    <w:div w:id="1257057812">
      <w:bodyDiv w:val="1"/>
      <w:marLeft w:val="0"/>
      <w:marRight w:val="0"/>
      <w:marTop w:val="0"/>
      <w:marBottom w:val="0"/>
      <w:divBdr>
        <w:top w:val="none" w:sz="0" w:space="0" w:color="auto"/>
        <w:left w:val="none" w:sz="0" w:space="0" w:color="auto"/>
        <w:bottom w:val="none" w:sz="0" w:space="0" w:color="auto"/>
        <w:right w:val="none" w:sz="0" w:space="0" w:color="auto"/>
      </w:divBdr>
    </w:div>
    <w:div w:id="1258560712">
      <w:bodyDiv w:val="1"/>
      <w:marLeft w:val="0"/>
      <w:marRight w:val="0"/>
      <w:marTop w:val="0"/>
      <w:marBottom w:val="0"/>
      <w:divBdr>
        <w:top w:val="none" w:sz="0" w:space="0" w:color="auto"/>
        <w:left w:val="none" w:sz="0" w:space="0" w:color="auto"/>
        <w:bottom w:val="none" w:sz="0" w:space="0" w:color="auto"/>
        <w:right w:val="none" w:sz="0" w:space="0" w:color="auto"/>
      </w:divBdr>
    </w:div>
    <w:div w:id="1259604067">
      <w:bodyDiv w:val="1"/>
      <w:marLeft w:val="0"/>
      <w:marRight w:val="0"/>
      <w:marTop w:val="0"/>
      <w:marBottom w:val="0"/>
      <w:divBdr>
        <w:top w:val="none" w:sz="0" w:space="0" w:color="auto"/>
        <w:left w:val="none" w:sz="0" w:space="0" w:color="auto"/>
        <w:bottom w:val="none" w:sz="0" w:space="0" w:color="auto"/>
        <w:right w:val="none" w:sz="0" w:space="0" w:color="auto"/>
      </w:divBdr>
    </w:div>
    <w:div w:id="1263807574">
      <w:bodyDiv w:val="1"/>
      <w:marLeft w:val="0"/>
      <w:marRight w:val="0"/>
      <w:marTop w:val="0"/>
      <w:marBottom w:val="0"/>
      <w:divBdr>
        <w:top w:val="none" w:sz="0" w:space="0" w:color="auto"/>
        <w:left w:val="none" w:sz="0" w:space="0" w:color="auto"/>
        <w:bottom w:val="none" w:sz="0" w:space="0" w:color="auto"/>
        <w:right w:val="none" w:sz="0" w:space="0" w:color="auto"/>
      </w:divBdr>
    </w:div>
    <w:div w:id="1270161809">
      <w:bodyDiv w:val="1"/>
      <w:marLeft w:val="0"/>
      <w:marRight w:val="0"/>
      <w:marTop w:val="0"/>
      <w:marBottom w:val="0"/>
      <w:divBdr>
        <w:top w:val="none" w:sz="0" w:space="0" w:color="auto"/>
        <w:left w:val="none" w:sz="0" w:space="0" w:color="auto"/>
        <w:bottom w:val="none" w:sz="0" w:space="0" w:color="auto"/>
        <w:right w:val="none" w:sz="0" w:space="0" w:color="auto"/>
      </w:divBdr>
    </w:div>
    <w:div w:id="1271934686">
      <w:bodyDiv w:val="1"/>
      <w:marLeft w:val="0"/>
      <w:marRight w:val="0"/>
      <w:marTop w:val="0"/>
      <w:marBottom w:val="0"/>
      <w:divBdr>
        <w:top w:val="none" w:sz="0" w:space="0" w:color="auto"/>
        <w:left w:val="none" w:sz="0" w:space="0" w:color="auto"/>
        <w:bottom w:val="none" w:sz="0" w:space="0" w:color="auto"/>
        <w:right w:val="none" w:sz="0" w:space="0" w:color="auto"/>
      </w:divBdr>
    </w:div>
    <w:div w:id="1278951445">
      <w:bodyDiv w:val="1"/>
      <w:marLeft w:val="0"/>
      <w:marRight w:val="0"/>
      <w:marTop w:val="0"/>
      <w:marBottom w:val="0"/>
      <w:divBdr>
        <w:top w:val="none" w:sz="0" w:space="0" w:color="auto"/>
        <w:left w:val="none" w:sz="0" w:space="0" w:color="auto"/>
        <w:bottom w:val="none" w:sz="0" w:space="0" w:color="auto"/>
        <w:right w:val="none" w:sz="0" w:space="0" w:color="auto"/>
      </w:divBdr>
    </w:div>
    <w:div w:id="1280989160">
      <w:bodyDiv w:val="1"/>
      <w:marLeft w:val="0"/>
      <w:marRight w:val="0"/>
      <w:marTop w:val="0"/>
      <w:marBottom w:val="0"/>
      <w:divBdr>
        <w:top w:val="none" w:sz="0" w:space="0" w:color="auto"/>
        <w:left w:val="none" w:sz="0" w:space="0" w:color="auto"/>
        <w:bottom w:val="none" w:sz="0" w:space="0" w:color="auto"/>
        <w:right w:val="none" w:sz="0" w:space="0" w:color="auto"/>
      </w:divBdr>
    </w:div>
    <w:div w:id="1284340354">
      <w:bodyDiv w:val="1"/>
      <w:marLeft w:val="0"/>
      <w:marRight w:val="0"/>
      <w:marTop w:val="0"/>
      <w:marBottom w:val="0"/>
      <w:divBdr>
        <w:top w:val="none" w:sz="0" w:space="0" w:color="auto"/>
        <w:left w:val="none" w:sz="0" w:space="0" w:color="auto"/>
        <w:bottom w:val="none" w:sz="0" w:space="0" w:color="auto"/>
        <w:right w:val="none" w:sz="0" w:space="0" w:color="auto"/>
      </w:divBdr>
    </w:div>
    <w:div w:id="1291521175">
      <w:bodyDiv w:val="1"/>
      <w:marLeft w:val="0"/>
      <w:marRight w:val="0"/>
      <w:marTop w:val="0"/>
      <w:marBottom w:val="0"/>
      <w:divBdr>
        <w:top w:val="none" w:sz="0" w:space="0" w:color="auto"/>
        <w:left w:val="none" w:sz="0" w:space="0" w:color="auto"/>
        <w:bottom w:val="none" w:sz="0" w:space="0" w:color="auto"/>
        <w:right w:val="none" w:sz="0" w:space="0" w:color="auto"/>
      </w:divBdr>
    </w:div>
    <w:div w:id="1293829919">
      <w:bodyDiv w:val="1"/>
      <w:marLeft w:val="0"/>
      <w:marRight w:val="0"/>
      <w:marTop w:val="0"/>
      <w:marBottom w:val="0"/>
      <w:divBdr>
        <w:top w:val="none" w:sz="0" w:space="0" w:color="auto"/>
        <w:left w:val="none" w:sz="0" w:space="0" w:color="auto"/>
        <w:bottom w:val="none" w:sz="0" w:space="0" w:color="auto"/>
        <w:right w:val="none" w:sz="0" w:space="0" w:color="auto"/>
      </w:divBdr>
    </w:div>
    <w:div w:id="1299334457">
      <w:bodyDiv w:val="1"/>
      <w:marLeft w:val="0"/>
      <w:marRight w:val="0"/>
      <w:marTop w:val="0"/>
      <w:marBottom w:val="0"/>
      <w:divBdr>
        <w:top w:val="none" w:sz="0" w:space="0" w:color="auto"/>
        <w:left w:val="none" w:sz="0" w:space="0" w:color="auto"/>
        <w:bottom w:val="none" w:sz="0" w:space="0" w:color="auto"/>
        <w:right w:val="none" w:sz="0" w:space="0" w:color="auto"/>
      </w:divBdr>
    </w:div>
    <w:div w:id="1307399147">
      <w:bodyDiv w:val="1"/>
      <w:marLeft w:val="0"/>
      <w:marRight w:val="0"/>
      <w:marTop w:val="0"/>
      <w:marBottom w:val="0"/>
      <w:divBdr>
        <w:top w:val="none" w:sz="0" w:space="0" w:color="auto"/>
        <w:left w:val="none" w:sz="0" w:space="0" w:color="auto"/>
        <w:bottom w:val="none" w:sz="0" w:space="0" w:color="auto"/>
        <w:right w:val="none" w:sz="0" w:space="0" w:color="auto"/>
      </w:divBdr>
    </w:div>
    <w:div w:id="1309555953">
      <w:bodyDiv w:val="1"/>
      <w:marLeft w:val="0"/>
      <w:marRight w:val="0"/>
      <w:marTop w:val="0"/>
      <w:marBottom w:val="0"/>
      <w:divBdr>
        <w:top w:val="none" w:sz="0" w:space="0" w:color="auto"/>
        <w:left w:val="none" w:sz="0" w:space="0" w:color="auto"/>
        <w:bottom w:val="none" w:sz="0" w:space="0" w:color="auto"/>
        <w:right w:val="none" w:sz="0" w:space="0" w:color="auto"/>
      </w:divBdr>
    </w:div>
    <w:div w:id="1310326995">
      <w:bodyDiv w:val="1"/>
      <w:marLeft w:val="0"/>
      <w:marRight w:val="0"/>
      <w:marTop w:val="0"/>
      <w:marBottom w:val="0"/>
      <w:divBdr>
        <w:top w:val="none" w:sz="0" w:space="0" w:color="auto"/>
        <w:left w:val="none" w:sz="0" w:space="0" w:color="auto"/>
        <w:bottom w:val="none" w:sz="0" w:space="0" w:color="auto"/>
        <w:right w:val="none" w:sz="0" w:space="0" w:color="auto"/>
      </w:divBdr>
    </w:div>
    <w:div w:id="1310399129">
      <w:bodyDiv w:val="1"/>
      <w:marLeft w:val="0"/>
      <w:marRight w:val="0"/>
      <w:marTop w:val="0"/>
      <w:marBottom w:val="0"/>
      <w:divBdr>
        <w:top w:val="none" w:sz="0" w:space="0" w:color="auto"/>
        <w:left w:val="none" w:sz="0" w:space="0" w:color="auto"/>
        <w:bottom w:val="none" w:sz="0" w:space="0" w:color="auto"/>
        <w:right w:val="none" w:sz="0" w:space="0" w:color="auto"/>
      </w:divBdr>
    </w:div>
    <w:div w:id="1315766990">
      <w:bodyDiv w:val="1"/>
      <w:marLeft w:val="0"/>
      <w:marRight w:val="0"/>
      <w:marTop w:val="0"/>
      <w:marBottom w:val="0"/>
      <w:divBdr>
        <w:top w:val="none" w:sz="0" w:space="0" w:color="auto"/>
        <w:left w:val="none" w:sz="0" w:space="0" w:color="auto"/>
        <w:bottom w:val="none" w:sz="0" w:space="0" w:color="auto"/>
        <w:right w:val="none" w:sz="0" w:space="0" w:color="auto"/>
      </w:divBdr>
    </w:div>
    <w:div w:id="1317302965">
      <w:bodyDiv w:val="1"/>
      <w:marLeft w:val="0"/>
      <w:marRight w:val="0"/>
      <w:marTop w:val="0"/>
      <w:marBottom w:val="0"/>
      <w:divBdr>
        <w:top w:val="none" w:sz="0" w:space="0" w:color="auto"/>
        <w:left w:val="none" w:sz="0" w:space="0" w:color="auto"/>
        <w:bottom w:val="none" w:sz="0" w:space="0" w:color="auto"/>
        <w:right w:val="none" w:sz="0" w:space="0" w:color="auto"/>
      </w:divBdr>
    </w:div>
    <w:div w:id="1318538915">
      <w:bodyDiv w:val="1"/>
      <w:marLeft w:val="0"/>
      <w:marRight w:val="0"/>
      <w:marTop w:val="0"/>
      <w:marBottom w:val="0"/>
      <w:divBdr>
        <w:top w:val="none" w:sz="0" w:space="0" w:color="auto"/>
        <w:left w:val="none" w:sz="0" w:space="0" w:color="auto"/>
        <w:bottom w:val="none" w:sz="0" w:space="0" w:color="auto"/>
        <w:right w:val="none" w:sz="0" w:space="0" w:color="auto"/>
      </w:divBdr>
    </w:div>
    <w:div w:id="1319845475">
      <w:bodyDiv w:val="1"/>
      <w:marLeft w:val="0"/>
      <w:marRight w:val="0"/>
      <w:marTop w:val="0"/>
      <w:marBottom w:val="0"/>
      <w:divBdr>
        <w:top w:val="none" w:sz="0" w:space="0" w:color="auto"/>
        <w:left w:val="none" w:sz="0" w:space="0" w:color="auto"/>
        <w:bottom w:val="none" w:sz="0" w:space="0" w:color="auto"/>
        <w:right w:val="none" w:sz="0" w:space="0" w:color="auto"/>
      </w:divBdr>
    </w:div>
    <w:div w:id="1322779407">
      <w:bodyDiv w:val="1"/>
      <w:marLeft w:val="0"/>
      <w:marRight w:val="0"/>
      <w:marTop w:val="0"/>
      <w:marBottom w:val="0"/>
      <w:divBdr>
        <w:top w:val="none" w:sz="0" w:space="0" w:color="auto"/>
        <w:left w:val="none" w:sz="0" w:space="0" w:color="auto"/>
        <w:bottom w:val="none" w:sz="0" w:space="0" w:color="auto"/>
        <w:right w:val="none" w:sz="0" w:space="0" w:color="auto"/>
      </w:divBdr>
    </w:div>
    <w:div w:id="1323662636">
      <w:bodyDiv w:val="1"/>
      <w:marLeft w:val="0"/>
      <w:marRight w:val="0"/>
      <w:marTop w:val="0"/>
      <w:marBottom w:val="0"/>
      <w:divBdr>
        <w:top w:val="none" w:sz="0" w:space="0" w:color="auto"/>
        <w:left w:val="none" w:sz="0" w:space="0" w:color="auto"/>
        <w:bottom w:val="none" w:sz="0" w:space="0" w:color="auto"/>
        <w:right w:val="none" w:sz="0" w:space="0" w:color="auto"/>
      </w:divBdr>
    </w:div>
    <w:div w:id="1327703188">
      <w:bodyDiv w:val="1"/>
      <w:marLeft w:val="0"/>
      <w:marRight w:val="0"/>
      <w:marTop w:val="0"/>
      <w:marBottom w:val="0"/>
      <w:divBdr>
        <w:top w:val="none" w:sz="0" w:space="0" w:color="auto"/>
        <w:left w:val="none" w:sz="0" w:space="0" w:color="auto"/>
        <w:bottom w:val="none" w:sz="0" w:space="0" w:color="auto"/>
        <w:right w:val="none" w:sz="0" w:space="0" w:color="auto"/>
      </w:divBdr>
    </w:div>
    <w:div w:id="1328552541">
      <w:bodyDiv w:val="1"/>
      <w:marLeft w:val="0"/>
      <w:marRight w:val="0"/>
      <w:marTop w:val="0"/>
      <w:marBottom w:val="0"/>
      <w:divBdr>
        <w:top w:val="none" w:sz="0" w:space="0" w:color="auto"/>
        <w:left w:val="none" w:sz="0" w:space="0" w:color="auto"/>
        <w:bottom w:val="none" w:sz="0" w:space="0" w:color="auto"/>
        <w:right w:val="none" w:sz="0" w:space="0" w:color="auto"/>
      </w:divBdr>
    </w:div>
    <w:div w:id="1332247869">
      <w:bodyDiv w:val="1"/>
      <w:marLeft w:val="0"/>
      <w:marRight w:val="0"/>
      <w:marTop w:val="0"/>
      <w:marBottom w:val="0"/>
      <w:divBdr>
        <w:top w:val="none" w:sz="0" w:space="0" w:color="auto"/>
        <w:left w:val="none" w:sz="0" w:space="0" w:color="auto"/>
        <w:bottom w:val="none" w:sz="0" w:space="0" w:color="auto"/>
        <w:right w:val="none" w:sz="0" w:space="0" w:color="auto"/>
      </w:divBdr>
    </w:div>
    <w:div w:id="1333138656">
      <w:bodyDiv w:val="1"/>
      <w:marLeft w:val="0"/>
      <w:marRight w:val="0"/>
      <w:marTop w:val="0"/>
      <w:marBottom w:val="0"/>
      <w:divBdr>
        <w:top w:val="none" w:sz="0" w:space="0" w:color="auto"/>
        <w:left w:val="none" w:sz="0" w:space="0" w:color="auto"/>
        <w:bottom w:val="none" w:sz="0" w:space="0" w:color="auto"/>
        <w:right w:val="none" w:sz="0" w:space="0" w:color="auto"/>
      </w:divBdr>
    </w:div>
    <w:div w:id="1334912001">
      <w:bodyDiv w:val="1"/>
      <w:marLeft w:val="0"/>
      <w:marRight w:val="0"/>
      <w:marTop w:val="0"/>
      <w:marBottom w:val="0"/>
      <w:divBdr>
        <w:top w:val="none" w:sz="0" w:space="0" w:color="auto"/>
        <w:left w:val="none" w:sz="0" w:space="0" w:color="auto"/>
        <w:bottom w:val="none" w:sz="0" w:space="0" w:color="auto"/>
        <w:right w:val="none" w:sz="0" w:space="0" w:color="auto"/>
      </w:divBdr>
    </w:div>
    <w:div w:id="1342581653">
      <w:bodyDiv w:val="1"/>
      <w:marLeft w:val="0"/>
      <w:marRight w:val="0"/>
      <w:marTop w:val="0"/>
      <w:marBottom w:val="0"/>
      <w:divBdr>
        <w:top w:val="none" w:sz="0" w:space="0" w:color="auto"/>
        <w:left w:val="none" w:sz="0" w:space="0" w:color="auto"/>
        <w:bottom w:val="none" w:sz="0" w:space="0" w:color="auto"/>
        <w:right w:val="none" w:sz="0" w:space="0" w:color="auto"/>
      </w:divBdr>
    </w:div>
    <w:div w:id="1349213911">
      <w:bodyDiv w:val="1"/>
      <w:marLeft w:val="0"/>
      <w:marRight w:val="0"/>
      <w:marTop w:val="0"/>
      <w:marBottom w:val="0"/>
      <w:divBdr>
        <w:top w:val="none" w:sz="0" w:space="0" w:color="auto"/>
        <w:left w:val="none" w:sz="0" w:space="0" w:color="auto"/>
        <w:bottom w:val="none" w:sz="0" w:space="0" w:color="auto"/>
        <w:right w:val="none" w:sz="0" w:space="0" w:color="auto"/>
      </w:divBdr>
    </w:div>
    <w:div w:id="1355233706">
      <w:bodyDiv w:val="1"/>
      <w:marLeft w:val="0"/>
      <w:marRight w:val="0"/>
      <w:marTop w:val="0"/>
      <w:marBottom w:val="0"/>
      <w:divBdr>
        <w:top w:val="none" w:sz="0" w:space="0" w:color="auto"/>
        <w:left w:val="none" w:sz="0" w:space="0" w:color="auto"/>
        <w:bottom w:val="none" w:sz="0" w:space="0" w:color="auto"/>
        <w:right w:val="none" w:sz="0" w:space="0" w:color="auto"/>
      </w:divBdr>
    </w:div>
    <w:div w:id="1355839449">
      <w:bodyDiv w:val="1"/>
      <w:marLeft w:val="0"/>
      <w:marRight w:val="0"/>
      <w:marTop w:val="0"/>
      <w:marBottom w:val="0"/>
      <w:divBdr>
        <w:top w:val="none" w:sz="0" w:space="0" w:color="auto"/>
        <w:left w:val="none" w:sz="0" w:space="0" w:color="auto"/>
        <w:bottom w:val="none" w:sz="0" w:space="0" w:color="auto"/>
        <w:right w:val="none" w:sz="0" w:space="0" w:color="auto"/>
      </w:divBdr>
    </w:div>
    <w:div w:id="1357079482">
      <w:bodyDiv w:val="1"/>
      <w:marLeft w:val="0"/>
      <w:marRight w:val="0"/>
      <w:marTop w:val="0"/>
      <w:marBottom w:val="0"/>
      <w:divBdr>
        <w:top w:val="none" w:sz="0" w:space="0" w:color="auto"/>
        <w:left w:val="none" w:sz="0" w:space="0" w:color="auto"/>
        <w:bottom w:val="none" w:sz="0" w:space="0" w:color="auto"/>
        <w:right w:val="none" w:sz="0" w:space="0" w:color="auto"/>
      </w:divBdr>
    </w:div>
    <w:div w:id="1357345880">
      <w:bodyDiv w:val="1"/>
      <w:marLeft w:val="0"/>
      <w:marRight w:val="0"/>
      <w:marTop w:val="0"/>
      <w:marBottom w:val="0"/>
      <w:divBdr>
        <w:top w:val="none" w:sz="0" w:space="0" w:color="auto"/>
        <w:left w:val="none" w:sz="0" w:space="0" w:color="auto"/>
        <w:bottom w:val="none" w:sz="0" w:space="0" w:color="auto"/>
        <w:right w:val="none" w:sz="0" w:space="0" w:color="auto"/>
      </w:divBdr>
    </w:div>
    <w:div w:id="1360206129">
      <w:bodyDiv w:val="1"/>
      <w:marLeft w:val="0"/>
      <w:marRight w:val="0"/>
      <w:marTop w:val="0"/>
      <w:marBottom w:val="0"/>
      <w:divBdr>
        <w:top w:val="none" w:sz="0" w:space="0" w:color="auto"/>
        <w:left w:val="none" w:sz="0" w:space="0" w:color="auto"/>
        <w:bottom w:val="none" w:sz="0" w:space="0" w:color="auto"/>
        <w:right w:val="none" w:sz="0" w:space="0" w:color="auto"/>
      </w:divBdr>
    </w:div>
    <w:div w:id="1360856202">
      <w:bodyDiv w:val="1"/>
      <w:marLeft w:val="0"/>
      <w:marRight w:val="0"/>
      <w:marTop w:val="0"/>
      <w:marBottom w:val="0"/>
      <w:divBdr>
        <w:top w:val="none" w:sz="0" w:space="0" w:color="auto"/>
        <w:left w:val="none" w:sz="0" w:space="0" w:color="auto"/>
        <w:bottom w:val="none" w:sz="0" w:space="0" w:color="auto"/>
        <w:right w:val="none" w:sz="0" w:space="0" w:color="auto"/>
      </w:divBdr>
    </w:div>
    <w:div w:id="1361588244">
      <w:bodyDiv w:val="1"/>
      <w:marLeft w:val="0"/>
      <w:marRight w:val="0"/>
      <w:marTop w:val="0"/>
      <w:marBottom w:val="0"/>
      <w:divBdr>
        <w:top w:val="none" w:sz="0" w:space="0" w:color="auto"/>
        <w:left w:val="none" w:sz="0" w:space="0" w:color="auto"/>
        <w:bottom w:val="none" w:sz="0" w:space="0" w:color="auto"/>
        <w:right w:val="none" w:sz="0" w:space="0" w:color="auto"/>
      </w:divBdr>
    </w:div>
    <w:div w:id="1364360445">
      <w:bodyDiv w:val="1"/>
      <w:marLeft w:val="0"/>
      <w:marRight w:val="0"/>
      <w:marTop w:val="0"/>
      <w:marBottom w:val="0"/>
      <w:divBdr>
        <w:top w:val="none" w:sz="0" w:space="0" w:color="auto"/>
        <w:left w:val="none" w:sz="0" w:space="0" w:color="auto"/>
        <w:bottom w:val="none" w:sz="0" w:space="0" w:color="auto"/>
        <w:right w:val="none" w:sz="0" w:space="0" w:color="auto"/>
      </w:divBdr>
    </w:div>
    <w:div w:id="1364556015">
      <w:bodyDiv w:val="1"/>
      <w:marLeft w:val="0"/>
      <w:marRight w:val="0"/>
      <w:marTop w:val="0"/>
      <w:marBottom w:val="0"/>
      <w:divBdr>
        <w:top w:val="none" w:sz="0" w:space="0" w:color="auto"/>
        <w:left w:val="none" w:sz="0" w:space="0" w:color="auto"/>
        <w:bottom w:val="none" w:sz="0" w:space="0" w:color="auto"/>
        <w:right w:val="none" w:sz="0" w:space="0" w:color="auto"/>
      </w:divBdr>
    </w:div>
    <w:div w:id="1367481396">
      <w:bodyDiv w:val="1"/>
      <w:marLeft w:val="0"/>
      <w:marRight w:val="0"/>
      <w:marTop w:val="0"/>
      <w:marBottom w:val="0"/>
      <w:divBdr>
        <w:top w:val="none" w:sz="0" w:space="0" w:color="auto"/>
        <w:left w:val="none" w:sz="0" w:space="0" w:color="auto"/>
        <w:bottom w:val="none" w:sz="0" w:space="0" w:color="auto"/>
        <w:right w:val="none" w:sz="0" w:space="0" w:color="auto"/>
      </w:divBdr>
    </w:div>
    <w:div w:id="1367684280">
      <w:bodyDiv w:val="1"/>
      <w:marLeft w:val="0"/>
      <w:marRight w:val="0"/>
      <w:marTop w:val="0"/>
      <w:marBottom w:val="0"/>
      <w:divBdr>
        <w:top w:val="none" w:sz="0" w:space="0" w:color="auto"/>
        <w:left w:val="none" w:sz="0" w:space="0" w:color="auto"/>
        <w:bottom w:val="none" w:sz="0" w:space="0" w:color="auto"/>
        <w:right w:val="none" w:sz="0" w:space="0" w:color="auto"/>
      </w:divBdr>
    </w:div>
    <w:div w:id="1367877594">
      <w:bodyDiv w:val="1"/>
      <w:marLeft w:val="0"/>
      <w:marRight w:val="0"/>
      <w:marTop w:val="0"/>
      <w:marBottom w:val="0"/>
      <w:divBdr>
        <w:top w:val="none" w:sz="0" w:space="0" w:color="auto"/>
        <w:left w:val="none" w:sz="0" w:space="0" w:color="auto"/>
        <w:bottom w:val="none" w:sz="0" w:space="0" w:color="auto"/>
        <w:right w:val="none" w:sz="0" w:space="0" w:color="auto"/>
      </w:divBdr>
    </w:div>
    <w:div w:id="1368482518">
      <w:bodyDiv w:val="1"/>
      <w:marLeft w:val="0"/>
      <w:marRight w:val="0"/>
      <w:marTop w:val="0"/>
      <w:marBottom w:val="0"/>
      <w:divBdr>
        <w:top w:val="none" w:sz="0" w:space="0" w:color="auto"/>
        <w:left w:val="none" w:sz="0" w:space="0" w:color="auto"/>
        <w:bottom w:val="none" w:sz="0" w:space="0" w:color="auto"/>
        <w:right w:val="none" w:sz="0" w:space="0" w:color="auto"/>
      </w:divBdr>
    </w:div>
    <w:div w:id="1368531879">
      <w:bodyDiv w:val="1"/>
      <w:marLeft w:val="0"/>
      <w:marRight w:val="0"/>
      <w:marTop w:val="0"/>
      <w:marBottom w:val="0"/>
      <w:divBdr>
        <w:top w:val="none" w:sz="0" w:space="0" w:color="auto"/>
        <w:left w:val="none" w:sz="0" w:space="0" w:color="auto"/>
        <w:bottom w:val="none" w:sz="0" w:space="0" w:color="auto"/>
        <w:right w:val="none" w:sz="0" w:space="0" w:color="auto"/>
      </w:divBdr>
    </w:div>
    <w:div w:id="1368793465">
      <w:bodyDiv w:val="1"/>
      <w:marLeft w:val="0"/>
      <w:marRight w:val="0"/>
      <w:marTop w:val="0"/>
      <w:marBottom w:val="0"/>
      <w:divBdr>
        <w:top w:val="none" w:sz="0" w:space="0" w:color="auto"/>
        <w:left w:val="none" w:sz="0" w:space="0" w:color="auto"/>
        <w:bottom w:val="none" w:sz="0" w:space="0" w:color="auto"/>
        <w:right w:val="none" w:sz="0" w:space="0" w:color="auto"/>
      </w:divBdr>
    </w:div>
    <w:div w:id="1369181536">
      <w:bodyDiv w:val="1"/>
      <w:marLeft w:val="0"/>
      <w:marRight w:val="0"/>
      <w:marTop w:val="0"/>
      <w:marBottom w:val="0"/>
      <w:divBdr>
        <w:top w:val="none" w:sz="0" w:space="0" w:color="auto"/>
        <w:left w:val="none" w:sz="0" w:space="0" w:color="auto"/>
        <w:bottom w:val="none" w:sz="0" w:space="0" w:color="auto"/>
        <w:right w:val="none" w:sz="0" w:space="0" w:color="auto"/>
      </w:divBdr>
    </w:div>
    <w:div w:id="1372917283">
      <w:bodyDiv w:val="1"/>
      <w:marLeft w:val="0"/>
      <w:marRight w:val="0"/>
      <w:marTop w:val="0"/>
      <w:marBottom w:val="0"/>
      <w:divBdr>
        <w:top w:val="none" w:sz="0" w:space="0" w:color="auto"/>
        <w:left w:val="none" w:sz="0" w:space="0" w:color="auto"/>
        <w:bottom w:val="none" w:sz="0" w:space="0" w:color="auto"/>
        <w:right w:val="none" w:sz="0" w:space="0" w:color="auto"/>
      </w:divBdr>
    </w:div>
    <w:div w:id="1376613644">
      <w:bodyDiv w:val="1"/>
      <w:marLeft w:val="0"/>
      <w:marRight w:val="0"/>
      <w:marTop w:val="0"/>
      <w:marBottom w:val="0"/>
      <w:divBdr>
        <w:top w:val="none" w:sz="0" w:space="0" w:color="auto"/>
        <w:left w:val="none" w:sz="0" w:space="0" w:color="auto"/>
        <w:bottom w:val="none" w:sz="0" w:space="0" w:color="auto"/>
        <w:right w:val="none" w:sz="0" w:space="0" w:color="auto"/>
      </w:divBdr>
    </w:div>
    <w:div w:id="1380468792">
      <w:bodyDiv w:val="1"/>
      <w:marLeft w:val="0"/>
      <w:marRight w:val="0"/>
      <w:marTop w:val="0"/>
      <w:marBottom w:val="0"/>
      <w:divBdr>
        <w:top w:val="none" w:sz="0" w:space="0" w:color="auto"/>
        <w:left w:val="none" w:sz="0" w:space="0" w:color="auto"/>
        <w:bottom w:val="none" w:sz="0" w:space="0" w:color="auto"/>
        <w:right w:val="none" w:sz="0" w:space="0" w:color="auto"/>
      </w:divBdr>
    </w:div>
    <w:div w:id="1385329563">
      <w:bodyDiv w:val="1"/>
      <w:marLeft w:val="0"/>
      <w:marRight w:val="0"/>
      <w:marTop w:val="0"/>
      <w:marBottom w:val="0"/>
      <w:divBdr>
        <w:top w:val="none" w:sz="0" w:space="0" w:color="auto"/>
        <w:left w:val="none" w:sz="0" w:space="0" w:color="auto"/>
        <w:bottom w:val="none" w:sz="0" w:space="0" w:color="auto"/>
        <w:right w:val="none" w:sz="0" w:space="0" w:color="auto"/>
      </w:divBdr>
    </w:div>
    <w:div w:id="1389768633">
      <w:bodyDiv w:val="1"/>
      <w:marLeft w:val="0"/>
      <w:marRight w:val="0"/>
      <w:marTop w:val="0"/>
      <w:marBottom w:val="0"/>
      <w:divBdr>
        <w:top w:val="none" w:sz="0" w:space="0" w:color="auto"/>
        <w:left w:val="none" w:sz="0" w:space="0" w:color="auto"/>
        <w:bottom w:val="none" w:sz="0" w:space="0" w:color="auto"/>
        <w:right w:val="none" w:sz="0" w:space="0" w:color="auto"/>
      </w:divBdr>
    </w:div>
    <w:div w:id="1391077922">
      <w:bodyDiv w:val="1"/>
      <w:marLeft w:val="0"/>
      <w:marRight w:val="0"/>
      <w:marTop w:val="0"/>
      <w:marBottom w:val="0"/>
      <w:divBdr>
        <w:top w:val="none" w:sz="0" w:space="0" w:color="auto"/>
        <w:left w:val="none" w:sz="0" w:space="0" w:color="auto"/>
        <w:bottom w:val="none" w:sz="0" w:space="0" w:color="auto"/>
        <w:right w:val="none" w:sz="0" w:space="0" w:color="auto"/>
      </w:divBdr>
    </w:div>
    <w:div w:id="1391149731">
      <w:bodyDiv w:val="1"/>
      <w:marLeft w:val="0"/>
      <w:marRight w:val="0"/>
      <w:marTop w:val="0"/>
      <w:marBottom w:val="0"/>
      <w:divBdr>
        <w:top w:val="none" w:sz="0" w:space="0" w:color="auto"/>
        <w:left w:val="none" w:sz="0" w:space="0" w:color="auto"/>
        <w:bottom w:val="none" w:sz="0" w:space="0" w:color="auto"/>
        <w:right w:val="none" w:sz="0" w:space="0" w:color="auto"/>
      </w:divBdr>
    </w:div>
    <w:div w:id="1392772051">
      <w:bodyDiv w:val="1"/>
      <w:marLeft w:val="0"/>
      <w:marRight w:val="0"/>
      <w:marTop w:val="0"/>
      <w:marBottom w:val="0"/>
      <w:divBdr>
        <w:top w:val="none" w:sz="0" w:space="0" w:color="auto"/>
        <w:left w:val="none" w:sz="0" w:space="0" w:color="auto"/>
        <w:bottom w:val="none" w:sz="0" w:space="0" w:color="auto"/>
        <w:right w:val="none" w:sz="0" w:space="0" w:color="auto"/>
      </w:divBdr>
    </w:div>
    <w:div w:id="1396049440">
      <w:bodyDiv w:val="1"/>
      <w:marLeft w:val="0"/>
      <w:marRight w:val="0"/>
      <w:marTop w:val="0"/>
      <w:marBottom w:val="0"/>
      <w:divBdr>
        <w:top w:val="none" w:sz="0" w:space="0" w:color="auto"/>
        <w:left w:val="none" w:sz="0" w:space="0" w:color="auto"/>
        <w:bottom w:val="none" w:sz="0" w:space="0" w:color="auto"/>
        <w:right w:val="none" w:sz="0" w:space="0" w:color="auto"/>
      </w:divBdr>
    </w:div>
    <w:div w:id="1396470710">
      <w:bodyDiv w:val="1"/>
      <w:marLeft w:val="0"/>
      <w:marRight w:val="0"/>
      <w:marTop w:val="0"/>
      <w:marBottom w:val="0"/>
      <w:divBdr>
        <w:top w:val="none" w:sz="0" w:space="0" w:color="auto"/>
        <w:left w:val="none" w:sz="0" w:space="0" w:color="auto"/>
        <w:bottom w:val="none" w:sz="0" w:space="0" w:color="auto"/>
        <w:right w:val="none" w:sz="0" w:space="0" w:color="auto"/>
      </w:divBdr>
    </w:div>
    <w:div w:id="1400136317">
      <w:bodyDiv w:val="1"/>
      <w:marLeft w:val="0"/>
      <w:marRight w:val="0"/>
      <w:marTop w:val="0"/>
      <w:marBottom w:val="0"/>
      <w:divBdr>
        <w:top w:val="none" w:sz="0" w:space="0" w:color="auto"/>
        <w:left w:val="none" w:sz="0" w:space="0" w:color="auto"/>
        <w:bottom w:val="none" w:sz="0" w:space="0" w:color="auto"/>
        <w:right w:val="none" w:sz="0" w:space="0" w:color="auto"/>
      </w:divBdr>
    </w:div>
    <w:div w:id="1400597019">
      <w:bodyDiv w:val="1"/>
      <w:marLeft w:val="0"/>
      <w:marRight w:val="0"/>
      <w:marTop w:val="0"/>
      <w:marBottom w:val="0"/>
      <w:divBdr>
        <w:top w:val="none" w:sz="0" w:space="0" w:color="auto"/>
        <w:left w:val="none" w:sz="0" w:space="0" w:color="auto"/>
        <w:bottom w:val="none" w:sz="0" w:space="0" w:color="auto"/>
        <w:right w:val="none" w:sz="0" w:space="0" w:color="auto"/>
      </w:divBdr>
    </w:div>
    <w:div w:id="1401558272">
      <w:bodyDiv w:val="1"/>
      <w:marLeft w:val="0"/>
      <w:marRight w:val="0"/>
      <w:marTop w:val="0"/>
      <w:marBottom w:val="0"/>
      <w:divBdr>
        <w:top w:val="none" w:sz="0" w:space="0" w:color="auto"/>
        <w:left w:val="none" w:sz="0" w:space="0" w:color="auto"/>
        <w:bottom w:val="none" w:sz="0" w:space="0" w:color="auto"/>
        <w:right w:val="none" w:sz="0" w:space="0" w:color="auto"/>
      </w:divBdr>
    </w:div>
    <w:div w:id="1405760574">
      <w:bodyDiv w:val="1"/>
      <w:marLeft w:val="0"/>
      <w:marRight w:val="0"/>
      <w:marTop w:val="0"/>
      <w:marBottom w:val="0"/>
      <w:divBdr>
        <w:top w:val="none" w:sz="0" w:space="0" w:color="auto"/>
        <w:left w:val="none" w:sz="0" w:space="0" w:color="auto"/>
        <w:bottom w:val="none" w:sz="0" w:space="0" w:color="auto"/>
        <w:right w:val="none" w:sz="0" w:space="0" w:color="auto"/>
      </w:divBdr>
    </w:div>
    <w:div w:id="1406149423">
      <w:bodyDiv w:val="1"/>
      <w:marLeft w:val="0"/>
      <w:marRight w:val="0"/>
      <w:marTop w:val="0"/>
      <w:marBottom w:val="0"/>
      <w:divBdr>
        <w:top w:val="none" w:sz="0" w:space="0" w:color="auto"/>
        <w:left w:val="none" w:sz="0" w:space="0" w:color="auto"/>
        <w:bottom w:val="none" w:sz="0" w:space="0" w:color="auto"/>
        <w:right w:val="none" w:sz="0" w:space="0" w:color="auto"/>
      </w:divBdr>
    </w:div>
    <w:div w:id="1406488443">
      <w:bodyDiv w:val="1"/>
      <w:marLeft w:val="0"/>
      <w:marRight w:val="0"/>
      <w:marTop w:val="0"/>
      <w:marBottom w:val="0"/>
      <w:divBdr>
        <w:top w:val="none" w:sz="0" w:space="0" w:color="auto"/>
        <w:left w:val="none" w:sz="0" w:space="0" w:color="auto"/>
        <w:bottom w:val="none" w:sz="0" w:space="0" w:color="auto"/>
        <w:right w:val="none" w:sz="0" w:space="0" w:color="auto"/>
      </w:divBdr>
    </w:div>
    <w:div w:id="1411467063">
      <w:bodyDiv w:val="1"/>
      <w:marLeft w:val="0"/>
      <w:marRight w:val="0"/>
      <w:marTop w:val="0"/>
      <w:marBottom w:val="0"/>
      <w:divBdr>
        <w:top w:val="none" w:sz="0" w:space="0" w:color="auto"/>
        <w:left w:val="none" w:sz="0" w:space="0" w:color="auto"/>
        <w:bottom w:val="none" w:sz="0" w:space="0" w:color="auto"/>
        <w:right w:val="none" w:sz="0" w:space="0" w:color="auto"/>
      </w:divBdr>
    </w:div>
    <w:div w:id="1412779825">
      <w:bodyDiv w:val="1"/>
      <w:marLeft w:val="0"/>
      <w:marRight w:val="0"/>
      <w:marTop w:val="0"/>
      <w:marBottom w:val="0"/>
      <w:divBdr>
        <w:top w:val="none" w:sz="0" w:space="0" w:color="auto"/>
        <w:left w:val="none" w:sz="0" w:space="0" w:color="auto"/>
        <w:bottom w:val="none" w:sz="0" w:space="0" w:color="auto"/>
        <w:right w:val="none" w:sz="0" w:space="0" w:color="auto"/>
      </w:divBdr>
    </w:div>
    <w:div w:id="1413356668">
      <w:bodyDiv w:val="1"/>
      <w:marLeft w:val="0"/>
      <w:marRight w:val="0"/>
      <w:marTop w:val="0"/>
      <w:marBottom w:val="0"/>
      <w:divBdr>
        <w:top w:val="none" w:sz="0" w:space="0" w:color="auto"/>
        <w:left w:val="none" w:sz="0" w:space="0" w:color="auto"/>
        <w:bottom w:val="none" w:sz="0" w:space="0" w:color="auto"/>
        <w:right w:val="none" w:sz="0" w:space="0" w:color="auto"/>
      </w:divBdr>
    </w:div>
    <w:div w:id="1413503723">
      <w:bodyDiv w:val="1"/>
      <w:marLeft w:val="0"/>
      <w:marRight w:val="0"/>
      <w:marTop w:val="0"/>
      <w:marBottom w:val="0"/>
      <w:divBdr>
        <w:top w:val="none" w:sz="0" w:space="0" w:color="auto"/>
        <w:left w:val="none" w:sz="0" w:space="0" w:color="auto"/>
        <w:bottom w:val="none" w:sz="0" w:space="0" w:color="auto"/>
        <w:right w:val="none" w:sz="0" w:space="0" w:color="auto"/>
      </w:divBdr>
    </w:div>
    <w:div w:id="1415471936">
      <w:bodyDiv w:val="1"/>
      <w:marLeft w:val="0"/>
      <w:marRight w:val="0"/>
      <w:marTop w:val="0"/>
      <w:marBottom w:val="0"/>
      <w:divBdr>
        <w:top w:val="none" w:sz="0" w:space="0" w:color="auto"/>
        <w:left w:val="none" w:sz="0" w:space="0" w:color="auto"/>
        <w:bottom w:val="none" w:sz="0" w:space="0" w:color="auto"/>
        <w:right w:val="none" w:sz="0" w:space="0" w:color="auto"/>
      </w:divBdr>
    </w:div>
    <w:div w:id="1415591836">
      <w:bodyDiv w:val="1"/>
      <w:marLeft w:val="0"/>
      <w:marRight w:val="0"/>
      <w:marTop w:val="0"/>
      <w:marBottom w:val="0"/>
      <w:divBdr>
        <w:top w:val="none" w:sz="0" w:space="0" w:color="auto"/>
        <w:left w:val="none" w:sz="0" w:space="0" w:color="auto"/>
        <w:bottom w:val="none" w:sz="0" w:space="0" w:color="auto"/>
        <w:right w:val="none" w:sz="0" w:space="0" w:color="auto"/>
      </w:divBdr>
    </w:div>
    <w:div w:id="1419596760">
      <w:bodyDiv w:val="1"/>
      <w:marLeft w:val="0"/>
      <w:marRight w:val="0"/>
      <w:marTop w:val="0"/>
      <w:marBottom w:val="0"/>
      <w:divBdr>
        <w:top w:val="none" w:sz="0" w:space="0" w:color="auto"/>
        <w:left w:val="none" w:sz="0" w:space="0" w:color="auto"/>
        <w:bottom w:val="none" w:sz="0" w:space="0" w:color="auto"/>
        <w:right w:val="none" w:sz="0" w:space="0" w:color="auto"/>
      </w:divBdr>
    </w:div>
    <w:div w:id="1421870116">
      <w:bodyDiv w:val="1"/>
      <w:marLeft w:val="0"/>
      <w:marRight w:val="0"/>
      <w:marTop w:val="0"/>
      <w:marBottom w:val="0"/>
      <w:divBdr>
        <w:top w:val="none" w:sz="0" w:space="0" w:color="auto"/>
        <w:left w:val="none" w:sz="0" w:space="0" w:color="auto"/>
        <w:bottom w:val="none" w:sz="0" w:space="0" w:color="auto"/>
        <w:right w:val="none" w:sz="0" w:space="0" w:color="auto"/>
      </w:divBdr>
    </w:div>
    <w:div w:id="1424835231">
      <w:bodyDiv w:val="1"/>
      <w:marLeft w:val="0"/>
      <w:marRight w:val="0"/>
      <w:marTop w:val="0"/>
      <w:marBottom w:val="0"/>
      <w:divBdr>
        <w:top w:val="none" w:sz="0" w:space="0" w:color="auto"/>
        <w:left w:val="none" w:sz="0" w:space="0" w:color="auto"/>
        <w:bottom w:val="none" w:sz="0" w:space="0" w:color="auto"/>
        <w:right w:val="none" w:sz="0" w:space="0" w:color="auto"/>
      </w:divBdr>
    </w:div>
    <w:div w:id="1425223268">
      <w:bodyDiv w:val="1"/>
      <w:marLeft w:val="0"/>
      <w:marRight w:val="0"/>
      <w:marTop w:val="0"/>
      <w:marBottom w:val="0"/>
      <w:divBdr>
        <w:top w:val="none" w:sz="0" w:space="0" w:color="auto"/>
        <w:left w:val="none" w:sz="0" w:space="0" w:color="auto"/>
        <w:bottom w:val="none" w:sz="0" w:space="0" w:color="auto"/>
        <w:right w:val="none" w:sz="0" w:space="0" w:color="auto"/>
      </w:divBdr>
    </w:div>
    <w:div w:id="1426339020">
      <w:bodyDiv w:val="1"/>
      <w:marLeft w:val="0"/>
      <w:marRight w:val="0"/>
      <w:marTop w:val="0"/>
      <w:marBottom w:val="0"/>
      <w:divBdr>
        <w:top w:val="none" w:sz="0" w:space="0" w:color="auto"/>
        <w:left w:val="none" w:sz="0" w:space="0" w:color="auto"/>
        <w:bottom w:val="none" w:sz="0" w:space="0" w:color="auto"/>
        <w:right w:val="none" w:sz="0" w:space="0" w:color="auto"/>
      </w:divBdr>
    </w:div>
    <w:div w:id="1428387633">
      <w:bodyDiv w:val="1"/>
      <w:marLeft w:val="0"/>
      <w:marRight w:val="0"/>
      <w:marTop w:val="0"/>
      <w:marBottom w:val="0"/>
      <w:divBdr>
        <w:top w:val="none" w:sz="0" w:space="0" w:color="auto"/>
        <w:left w:val="none" w:sz="0" w:space="0" w:color="auto"/>
        <w:bottom w:val="none" w:sz="0" w:space="0" w:color="auto"/>
        <w:right w:val="none" w:sz="0" w:space="0" w:color="auto"/>
      </w:divBdr>
    </w:div>
    <w:div w:id="1434133477">
      <w:bodyDiv w:val="1"/>
      <w:marLeft w:val="0"/>
      <w:marRight w:val="0"/>
      <w:marTop w:val="0"/>
      <w:marBottom w:val="0"/>
      <w:divBdr>
        <w:top w:val="none" w:sz="0" w:space="0" w:color="auto"/>
        <w:left w:val="none" w:sz="0" w:space="0" w:color="auto"/>
        <w:bottom w:val="none" w:sz="0" w:space="0" w:color="auto"/>
        <w:right w:val="none" w:sz="0" w:space="0" w:color="auto"/>
      </w:divBdr>
    </w:div>
    <w:div w:id="1438333081">
      <w:bodyDiv w:val="1"/>
      <w:marLeft w:val="0"/>
      <w:marRight w:val="0"/>
      <w:marTop w:val="0"/>
      <w:marBottom w:val="0"/>
      <w:divBdr>
        <w:top w:val="none" w:sz="0" w:space="0" w:color="auto"/>
        <w:left w:val="none" w:sz="0" w:space="0" w:color="auto"/>
        <w:bottom w:val="none" w:sz="0" w:space="0" w:color="auto"/>
        <w:right w:val="none" w:sz="0" w:space="0" w:color="auto"/>
      </w:divBdr>
    </w:div>
    <w:div w:id="1439254716">
      <w:bodyDiv w:val="1"/>
      <w:marLeft w:val="0"/>
      <w:marRight w:val="0"/>
      <w:marTop w:val="0"/>
      <w:marBottom w:val="0"/>
      <w:divBdr>
        <w:top w:val="none" w:sz="0" w:space="0" w:color="auto"/>
        <w:left w:val="none" w:sz="0" w:space="0" w:color="auto"/>
        <w:bottom w:val="none" w:sz="0" w:space="0" w:color="auto"/>
        <w:right w:val="none" w:sz="0" w:space="0" w:color="auto"/>
      </w:divBdr>
    </w:div>
    <w:div w:id="1441560091">
      <w:bodyDiv w:val="1"/>
      <w:marLeft w:val="0"/>
      <w:marRight w:val="0"/>
      <w:marTop w:val="0"/>
      <w:marBottom w:val="0"/>
      <w:divBdr>
        <w:top w:val="none" w:sz="0" w:space="0" w:color="auto"/>
        <w:left w:val="none" w:sz="0" w:space="0" w:color="auto"/>
        <w:bottom w:val="none" w:sz="0" w:space="0" w:color="auto"/>
        <w:right w:val="none" w:sz="0" w:space="0" w:color="auto"/>
      </w:divBdr>
    </w:div>
    <w:div w:id="1441684090">
      <w:bodyDiv w:val="1"/>
      <w:marLeft w:val="0"/>
      <w:marRight w:val="0"/>
      <w:marTop w:val="0"/>
      <w:marBottom w:val="0"/>
      <w:divBdr>
        <w:top w:val="none" w:sz="0" w:space="0" w:color="auto"/>
        <w:left w:val="none" w:sz="0" w:space="0" w:color="auto"/>
        <w:bottom w:val="none" w:sz="0" w:space="0" w:color="auto"/>
        <w:right w:val="none" w:sz="0" w:space="0" w:color="auto"/>
      </w:divBdr>
    </w:div>
    <w:div w:id="1445535920">
      <w:bodyDiv w:val="1"/>
      <w:marLeft w:val="0"/>
      <w:marRight w:val="0"/>
      <w:marTop w:val="0"/>
      <w:marBottom w:val="0"/>
      <w:divBdr>
        <w:top w:val="none" w:sz="0" w:space="0" w:color="auto"/>
        <w:left w:val="none" w:sz="0" w:space="0" w:color="auto"/>
        <w:bottom w:val="none" w:sz="0" w:space="0" w:color="auto"/>
        <w:right w:val="none" w:sz="0" w:space="0" w:color="auto"/>
      </w:divBdr>
    </w:div>
    <w:div w:id="1448694522">
      <w:bodyDiv w:val="1"/>
      <w:marLeft w:val="0"/>
      <w:marRight w:val="0"/>
      <w:marTop w:val="0"/>
      <w:marBottom w:val="0"/>
      <w:divBdr>
        <w:top w:val="none" w:sz="0" w:space="0" w:color="auto"/>
        <w:left w:val="none" w:sz="0" w:space="0" w:color="auto"/>
        <w:bottom w:val="none" w:sz="0" w:space="0" w:color="auto"/>
        <w:right w:val="none" w:sz="0" w:space="0" w:color="auto"/>
      </w:divBdr>
    </w:div>
    <w:div w:id="1452478340">
      <w:bodyDiv w:val="1"/>
      <w:marLeft w:val="0"/>
      <w:marRight w:val="0"/>
      <w:marTop w:val="0"/>
      <w:marBottom w:val="0"/>
      <w:divBdr>
        <w:top w:val="none" w:sz="0" w:space="0" w:color="auto"/>
        <w:left w:val="none" w:sz="0" w:space="0" w:color="auto"/>
        <w:bottom w:val="none" w:sz="0" w:space="0" w:color="auto"/>
        <w:right w:val="none" w:sz="0" w:space="0" w:color="auto"/>
      </w:divBdr>
    </w:div>
    <w:div w:id="1454132497">
      <w:bodyDiv w:val="1"/>
      <w:marLeft w:val="0"/>
      <w:marRight w:val="0"/>
      <w:marTop w:val="0"/>
      <w:marBottom w:val="0"/>
      <w:divBdr>
        <w:top w:val="none" w:sz="0" w:space="0" w:color="auto"/>
        <w:left w:val="none" w:sz="0" w:space="0" w:color="auto"/>
        <w:bottom w:val="none" w:sz="0" w:space="0" w:color="auto"/>
        <w:right w:val="none" w:sz="0" w:space="0" w:color="auto"/>
      </w:divBdr>
    </w:div>
    <w:div w:id="1455907726">
      <w:bodyDiv w:val="1"/>
      <w:marLeft w:val="0"/>
      <w:marRight w:val="0"/>
      <w:marTop w:val="0"/>
      <w:marBottom w:val="0"/>
      <w:divBdr>
        <w:top w:val="none" w:sz="0" w:space="0" w:color="auto"/>
        <w:left w:val="none" w:sz="0" w:space="0" w:color="auto"/>
        <w:bottom w:val="none" w:sz="0" w:space="0" w:color="auto"/>
        <w:right w:val="none" w:sz="0" w:space="0" w:color="auto"/>
      </w:divBdr>
    </w:div>
    <w:div w:id="1459832890">
      <w:bodyDiv w:val="1"/>
      <w:marLeft w:val="0"/>
      <w:marRight w:val="0"/>
      <w:marTop w:val="0"/>
      <w:marBottom w:val="0"/>
      <w:divBdr>
        <w:top w:val="none" w:sz="0" w:space="0" w:color="auto"/>
        <w:left w:val="none" w:sz="0" w:space="0" w:color="auto"/>
        <w:bottom w:val="none" w:sz="0" w:space="0" w:color="auto"/>
        <w:right w:val="none" w:sz="0" w:space="0" w:color="auto"/>
      </w:divBdr>
    </w:div>
    <w:div w:id="1467355454">
      <w:bodyDiv w:val="1"/>
      <w:marLeft w:val="0"/>
      <w:marRight w:val="0"/>
      <w:marTop w:val="0"/>
      <w:marBottom w:val="0"/>
      <w:divBdr>
        <w:top w:val="none" w:sz="0" w:space="0" w:color="auto"/>
        <w:left w:val="none" w:sz="0" w:space="0" w:color="auto"/>
        <w:bottom w:val="none" w:sz="0" w:space="0" w:color="auto"/>
        <w:right w:val="none" w:sz="0" w:space="0" w:color="auto"/>
      </w:divBdr>
    </w:div>
    <w:div w:id="1472408754">
      <w:bodyDiv w:val="1"/>
      <w:marLeft w:val="0"/>
      <w:marRight w:val="0"/>
      <w:marTop w:val="0"/>
      <w:marBottom w:val="0"/>
      <w:divBdr>
        <w:top w:val="none" w:sz="0" w:space="0" w:color="auto"/>
        <w:left w:val="none" w:sz="0" w:space="0" w:color="auto"/>
        <w:bottom w:val="none" w:sz="0" w:space="0" w:color="auto"/>
        <w:right w:val="none" w:sz="0" w:space="0" w:color="auto"/>
      </w:divBdr>
    </w:div>
    <w:div w:id="1475684837">
      <w:bodyDiv w:val="1"/>
      <w:marLeft w:val="0"/>
      <w:marRight w:val="0"/>
      <w:marTop w:val="0"/>
      <w:marBottom w:val="0"/>
      <w:divBdr>
        <w:top w:val="none" w:sz="0" w:space="0" w:color="auto"/>
        <w:left w:val="none" w:sz="0" w:space="0" w:color="auto"/>
        <w:bottom w:val="none" w:sz="0" w:space="0" w:color="auto"/>
        <w:right w:val="none" w:sz="0" w:space="0" w:color="auto"/>
      </w:divBdr>
    </w:div>
    <w:div w:id="1476406846">
      <w:bodyDiv w:val="1"/>
      <w:marLeft w:val="0"/>
      <w:marRight w:val="0"/>
      <w:marTop w:val="0"/>
      <w:marBottom w:val="0"/>
      <w:divBdr>
        <w:top w:val="none" w:sz="0" w:space="0" w:color="auto"/>
        <w:left w:val="none" w:sz="0" w:space="0" w:color="auto"/>
        <w:bottom w:val="none" w:sz="0" w:space="0" w:color="auto"/>
        <w:right w:val="none" w:sz="0" w:space="0" w:color="auto"/>
      </w:divBdr>
    </w:div>
    <w:div w:id="1476528497">
      <w:bodyDiv w:val="1"/>
      <w:marLeft w:val="0"/>
      <w:marRight w:val="0"/>
      <w:marTop w:val="0"/>
      <w:marBottom w:val="0"/>
      <w:divBdr>
        <w:top w:val="none" w:sz="0" w:space="0" w:color="auto"/>
        <w:left w:val="none" w:sz="0" w:space="0" w:color="auto"/>
        <w:bottom w:val="none" w:sz="0" w:space="0" w:color="auto"/>
        <w:right w:val="none" w:sz="0" w:space="0" w:color="auto"/>
      </w:divBdr>
    </w:div>
    <w:div w:id="1476994815">
      <w:bodyDiv w:val="1"/>
      <w:marLeft w:val="0"/>
      <w:marRight w:val="0"/>
      <w:marTop w:val="0"/>
      <w:marBottom w:val="0"/>
      <w:divBdr>
        <w:top w:val="none" w:sz="0" w:space="0" w:color="auto"/>
        <w:left w:val="none" w:sz="0" w:space="0" w:color="auto"/>
        <w:bottom w:val="none" w:sz="0" w:space="0" w:color="auto"/>
        <w:right w:val="none" w:sz="0" w:space="0" w:color="auto"/>
      </w:divBdr>
    </w:div>
    <w:div w:id="1479112003">
      <w:bodyDiv w:val="1"/>
      <w:marLeft w:val="0"/>
      <w:marRight w:val="0"/>
      <w:marTop w:val="0"/>
      <w:marBottom w:val="0"/>
      <w:divBdr>
        <w:top w:val="none" w:sz="0" w:space="0" w:color="auto"/>
        <w:left w:val="none" w:sz="0" w:space="0" w:color="auto"/>
        <w:bottom w:val="none" w:sz="0" w:space="0" w:color="auto"/>
        <w:right w:val="none" w:sz="0" w:space="0" w:color="auto"/>
      </w:divBdr>
    </w:div>
    <w:div w:id="1485195653">
      <w:bodyDiv w:val="1"/>
      <w:marLeft w:val="0"/>
      <w:marRight w:val="0"/>
      <w:marTop w:val="0"/>
      <w:marBottom w:val="0"/>
      <w:divBdr>
        <w:top w:val="none" w:sz="0" w:space="0" w:color="auto"/>
        <w:left w:val="none" w:sz="0" w:space="0" w:color="auto"/>
        <w:bottom w:val="none" w:sz="0" w:space="0" w:color="auto"/>
        <w:right w:val="none" w:sz="0" w:space="0" w:color="auto"/>
      </w:divBdr>
    </w:div>
    <w:div w:id="1486554126">
      <w:bodyDiv w:val="1"/>
      <w:marLeft w:val="0"/>
      <w:marRight w:val="0"/>
      <w:marTop w:val="0"/>
      <w:marBottom w:val="0"/>
      <w:divBdr>
        <w:top w:val="none" w:sz="0" w:space="0" w:color="auto"/>
        <w:left w:val="none" w:sz="0" w:space="0" w:color="auto"/>
        <w:bottom w:val="none" w:sz="0" w:space="0" w:color="auto"/>
        <w:right w:val="none" w:sz="0" w:space="0" w:color="auto"/>
      </w:divBdr>
    </w:div>
    <w:div w:id="1487089769">
      <w:bodyDiv w:val="1"/>
      <w:marLeft w:val="0"/>
      <w:marRight w:val="0"/>
      <w:marTop w:val="0"/>
      <w:marBottom w:val="0"/>
      <w:divBdr>
        <w:top w:val="none" w:sz="0" w:space="0" w:color="auto"/>
        <w:left w:val="none" w:sz="0" w:space="0" w:color="auto"/>
        <w:bottom w:val="none" w:sz="0" w:space="0" w:color="auto"/>
        <w:right w:val="none" w:sz="0" w:space="0" w:color="auto"/>
      </w:divBdr>
    </w:div>
    <w:div w:id="1489127738">
      <w:bodyDiv w:val="1"/>
      <w:marLeft w:val="0"/>
      <w:marRight w:val="0"/>
      <w:marTop w:val="0"/>
      <w:marBottom w:val="0"/>
      <w:divBdr>
        <w:top w:val="none" w:sz="0" w:space="0" w:color="auto"/>
        <w:left w:val="none" w:sz="0" w:space="0" w:color="auto"/>
        <w:bottom w:val="none" w:sz="0" w:space="0" w:color="auto"/>
        <w:right w:val="none" w:sz="0" w:space="0" w:color="auto"/>
      </w:divBdr>
    </w:div>
    <w:div w:id="1489590567">
      <w:bodyDiv w:val="1"/>
      <w:marLeft w:val="0"/>
      <w:marRight w:val="0"/>
      <w:marTop w:val="0"/>
      <w:marBottom w:val="0"/>
      <w:divBdr>
        <w:top w:val="none" w:sz="0" w:space="0" w:color="auto"/>
        <w:left w:val="none" w:sz="0" w:space="0" w:color="auto"/>
        <w:bottom w:val="none" w:sz="0" w:space="0" w:color="auto"/>
        <w:right w:val="none" w:sz="0" w:space="0" w:color="auto"/>
      </w:divBdr>
    </w:div>
    <w:div w:id="1494639266">
      <w:bodyDiv w:val="1"/>
      <w:marLeft w:val="0"/>
      <w:marRight w:val="0"/>
      <w:marTop w:val="0"/>
      <w:marBottom w:val="0"/>
      <w:divBdr>
        <w:top w:val="none" w:sz="0" w:space="0" w:color="auto"/>
        <w:left w:val="none" w:sz="0" w:space="0" w:color="auto"/>
        <w:bottom w:val="none" w:sz="0" w:space="0" w:color="auto"/>
        <w:right w:val="none" w:sz="0" w:space="0" w:color="auto"/>
      </w:divBdr>
    </w:div>
    <w:div w:id="1499224824">
      <w:bodyDiv w:val="1"/>
      <w:marLeft w:val="0"/>
      <w:marRight w:val="0"/>
      <w:marTop w:val="0"/>
      <w:marBottom w:val="0"/>
      <w:divBdr>
        <w:top w:val="none" w:sz="0" w:space="0" w:color="auto"/>
        <w:left w:val="none" w:sz="0" w:space="0" w:color="auto"/>
        <w:bottom w:val="none" w:sz="0" w:space="0" w:color="auto"/>
        <w:right w:val="none" w:sz="0" w:space="0" w:color="auto"/>
      </w:divBdr>
    </w:div>
    <w:div w:id="1501311024">
      <w:bodyDiv w:val="1"/>
      <w:marLeft w:val="0"/>
      <w:marRight w:val="0"/>
      <w:marTop w:val="0"/>
      <w:marBottom w:val="0"/>
      <w:divBdr>
        <w:top w:val="none" w:sz="0" w:space="0" w:color="auto"/>
        <w:left w:val="none" w:sz="0" w:space="0" w:color="auto"/>
        <w:bottom w:val="none" w:sz="0" w:space="0" w:color="auto"/>
        <w:right w:val="none" w:sz="0" w:space="0" w:color="auto"/>
      </w:divBdr>
    </w:div>
    <w:div w:id="1502429121">
      <w:bodyDiv w:val="1"/>
      <w:marLeft w:val="0"/>
      <w:marRight w:val="0"/>
      <w:marTop w:val="0"/>
      <w:marBottom w:val="0"/>
      <w:divBdr>
        <w:top w:val="none" w:sz="0" w:space="0" w:color="auto"/>
        <w:left w:val="none" w:sz="0" w:space="0" w:color="auto"/>
        <w:bottom w:val="none" w:sz="0" w:space="0" w:color="auto"/>
        <w:right w:val="none" w:sz="0" w:space="0" w:color="auto"/>
      </w:divBdr>
    </w:div>
    <w:div w:id="1508247748">
      <w:bodyDiv w:val="1"/>
      <w:marLeft w:val="0"/>
      <w:marRight w:val="0"/>
      <w:marTop w:val="0"/>
      <w:marBottom w:val="0"/>
      <w:divBdr>
        <w:top w:val="none" w:sz="0" w:space="0" w:color="auto"/>
        <w:left w:val="none" w:sz="0" w:space="0" w:color="auto"/>
        <w:bottom w:val="none" w:sz="0" w:space="0" w:color="auto"/>
        <w:right w:val="none" w:sz="0" w:space="0" w:color="auto"/>
      </w:divBdr>
    </w:div>
    <w:div w:id="1512179117">
      <w:bodyDiv w:val="1"/>
      <w:marLeft w:val="0"/>
      <w:marRight w:val="0"/>
      <w:marTop w:val="0"/>
      <w:marBottom w:val="0"/>
      <w:divBdr>
        <w:top w:val="none" w:sz="0" w:space="0" w:color="auto"/>
        <w:left w:val="none" w:sz="0" w:space="0" w:color="auto"/>
        <w:bottom w:val="none" w:sz="0" w:space="0" w:color="auto"/>
        <w:right w:val="none" w:sz="0" w:space="0" w:color="auto"/>
      </w:divBdr>
    </w:div>
    <w:div w:id="1522428630">
      <w:bodyDiv w:val="1"/>
      <w:marLeft w:val="0"/>
      <w:marRight w:val="0"/>
      <w:marTop w:val="0"/>
      <w:marBottom w:val="0"/>
      <w:divBdr>
        <w:top w:val="none" w:sz="0" w:space="0" w:color="auto"/>
        <w:left w:val="none" w:sz="0" w:space="0" w:color="auto"/>
        <w:bottom w:val="none" w:sz="0" w:space="0" w:color="auto"/>
        <w:right w:val="none" w:sz="0" w:space="0" w:color="auto"/>
      </w:divBdr>
    </w:div>
    <w:div w:id="1525365453">
      <w:bodyDiv w:val="1"/>
      <w:marLeft w:val="0"/>
      <w:marRight w:val="0"/>
      <w:marTop w:val="0"/>
      <w:marBottom w:val="0"/>
      <w:divBdr>
        <w:top w:val="none" w:sz="0" w:space="0" w:color="auto"/>
        <w:left w:val="none" w:sz="0" w:space="0" w:color="auto"/>
        <w:bottom w:val="none" w:sz="0" w:space="0" w:color="auto"/>
        <w:right w:val="none" w:sz="0" w:space="0" w:color="auto"/>
      </w:divBdr>
    </w:div>
    <w:div w:id="1530993756">
      <w:bodyDiv w:val="1"/>
      <w:marLeft w:val="0"/>
      <w:marRight w:val="0"/>
      <w:marTop w:val="0"/>
      <w:marBottom w:val="0"/>
      <w:divBdr>
        <w:top w:val="none" w:sz="0" w:space="0" w:color="auto"/>
        <w:left w:val="none" w:sz="0" w:space="0" w:color="auto"/>
        <w:bottom w:val="none" w:sz="0" w:space="0" w:color="auto"/>
        <w:right w:val="none" w:sz="0" w:space="0" w:color="auto"/>
      </w:divBdr>
    </w:div>
    <w:div w:id="1533961698">
      <w:bodyDiv w:val="1"/>
      <w:marLeft w:val="0"/>
      <w:marRight w:val="0"/>
      <w:marTop w:val="0"/>
      <w:marBottom w:val="0"/>
      <w:divBdr>
        <w:top w:val="none" w:sz="0" w:space="0" w:color="auto"/>
        <w:left w:val="none" w:sz="0" w:space="0" w:color="auto"/>
        <w:bottom w:val="none" w:sz="0" w:space="0" w:color="auto"/>
        <w:right w:val="none" w:sz="0" w:space="0" w:color="auto"/>
      </w:divBdr>
    </w:div>
    <w:div w:id="1537084799">
      <w:bodyDiv w:val="1"/>
      <w:marLeft w:val="0"/>
      <w:marRight w:val="0"/>
      <w:marTop w:val="0"/>
      <w:marBottom w:val="0"/>
      <w:divBdr>
        <w:top w:val="none" w:sz="0" w:space="0" w:color="auto"/>
        <w:left w:val="none" w:sz="0" w:space="0" w:color="auto"/>
        <w:bottom w:val="none" w:sz="0" w:space="0" w:color="auto"/>
        <w:right w:val="none" w:sz="0" w:space="0" w:color="auto"/>
      </w:divBdr>
    </w:div>
    <w:div w:id="1537162372">
      <w:bodyDiv w:val="1"/>
      <w:marLeft w:val="0"/>
      <w:marRight w:val="0"/>
      <w:marTop w:val="0"/>
      <w:marBottom w:val="0"/>
      <w:divBdr>
        <w:top w:val="none" w:sz="0" w:space="0" w:color="auto"/>
        <w:left w:val="none" w:sz="0" w:space="0" w:color="auto"/>
        <w:bottom w:val="none" w:sz="0" w:space="0" w:color="auto"/>
        <w:right w:val="none" w:sz="0" w:space="0" w:color="auto"/>
      </w:divBdr>
    </w:div>
    <w:div w:id="1538159476">
      <w:bodyDiv w:val="1"/>
      <w:marLeft w:val="0"/>
      <w:marRight w:val="0"/>
      <w:marTop w:val="0"/>
      <w:marBottom w:val="0"/>
      <w:divBdr>
        <w:top w:val="none" w:sz="0" w:space="0" w:color="auto"/>
        <w:left w:val="none" w:sz="0" w:space="0" w:color="auto"/>
        <w:bottom w:val="none" w:sz="0" w:space="0" w:color="auto"/>
        <w:right w:val="none" w:sz="0" w:space="0" w:color="auto"/>
      </w:divBdr>
    </w:div>
    <w:div w:id="1539195177">
      <w:bodyDiv w:val="1"/>
      <w:marLeft w:val="0"/>
      <w:marRight w:val="0"/>
      <w:marTop w:val="0"/>
      <w:marBottom w:val="0"/>
      <w:divBdr>
        <w:top w:val="none" w:sz="0" w:space="0" w:color="auto"/>
        <w:left w:val="none" w:sz="0" w:space="0" w:color="auto"/>
        <w:bottom w:val="none" w:sz="0" w:space="0" w:color="auto"/>
        <w:right w:val="none" w:sz="0" w:space="0" w:color="auto"/>
      </w:divBdr>
    </w:div>
    <w:div w:id="1541016614">
      <w:bodyDiv w:val="1"/>
      <w:marLeft w:val="0"/>
      <w:marRight w:val="0"/>
      <w:marTop w:val="0"/>
      <w:marBottom w:val="0"/>
      <w:divBdr>
        <w:top w:val="none" w:sz="0" w:space="0" w:color="auto"/>
        <w:left w:val="none" w:sz="0" w:space="0" w:color="auto"/>
        <w:bottom w:val="none" w:sz="0" w:space="0" w:color="auto"/>
        <w:right w:val="none" w:sz="0" w:space="0" w:color="auto"/>
      </w:divBdr>
    </w:div>
    <w:div w:id="1546065241">
      <w:bodyDiv w:val="1"/>
      <w:marLeft w:val="0"/>
      <w:marRight w:val="0"/>
      <w:marTop w:val="0"/>
      <w:marBottom w:val="0"/>
      <w:divBdr>
        <w:top w:val="none" w:sz="0" w:space="0" w:color="auto"/>
        <w:left w:val="none" w:sz="0" w:space="0" w:color="auto"/>
        <w:bottom w:val="none" w:sz="0" w:space="0" w:color="auto"/>
        <w:right w:val="none" w:sz="0" w:space="0" w:color="auto"/>
      </w:divBdr>
    </w:div>
    <w:div w:id="1546912468">
      <w:bodyDiv w:val="1"/>
      <w:marLeft w:val="0"/>
      <w:marRight w:val="0"/>
      <w:marTop w:val="0"/>
      <w:marBottom w:val="0"/>
      <w:divBdr>
        <w:top w:val="none" w:sz="0" w:space="0" w:color="auto"/>
        <w:left w:val="none" w:sz="0" w:space="0" w:color="auto"/>
        <w:bottom w:val="none" w:sz="0" w:space="0" w:color="auto"/>
        <w:right w:val="none" w:sz="0" w:space="0" w:color="auto"/>
      </w:divBdr>
    </w:div>
    <w:div w:id="1549418272">
      <w:bodyDiv w:val="1"/>
      <w:marLeft w:val="0"/>
      <w:marRight w:val="0"/>
      <w:marTop w:val="0"/>
      <w:marBottom w:val="0"/>
      <w:divBdr>
        <w:top w:val="none" w:sz="0" w:space="0" w:color="auto"/>
        <w:left w:val="none" w:sz="0" w:space="0" w:color="auto"/>
        <w:bottom w:val="none" w:sz="0" w:space="0" w:color="auto"/>
        <w:right w:val="none" w:sz="0" w:space="0" w:color="auto"/>
      </w:divBdr>
    </w:div>
    <w:div w:id="1553270122">
      <w:bodyDiv w:val="1"/>
      <w:marLeft w:val="0"/>
      <w:marRight w:val="0"/>
      <w:marTop w:val="0"/>
      <w:marBottom w:val="0"/>
      <w:divBdr>
        <w:top w:val="none" w:sz="0" w:space="0" w:color="auto"/>
        <w:left w:val="none" w:sz="0" w:space="0" w:color="auto"/>
        <w:bottom w:val="none" w:sz="0" w:space="0" w:color="auto"/>
        <w:right w:val="none" w:sz="0" w:space="0" w:color="auto"/>
      </w:divBdr>
    </w:div>
    <w:div w:id="1556157028">
      <w:bodyDiv w:val="1"/>
      <w:marLeft w:val="0"/>
      <w:marRight w:val="0"/>
      <w:marTop w:val="0"/>
      <w:marBottom w:val="0"/>
      <w:divBdr>
        <w:top w:val="none" w:sz="0" w:space="0" w:color="auto"/>
        <w:left w:val="none" w:sz="0" w:space="0" w:color="auto"/>
        <w:bottom w:val="none" w:sz="0" w:space="0" w:color="auto"/>
        <w:right w:val="none" w:sz="0" w:space="0" w:color="auto"/>
      </w:divBdr>
    </w:div>
    <w:div w:id="1563634636">
      <w:bodyDiv w:val="1"/>
      <w:marLeft w:val="0"/>
      <w:marRight w:val="0"/>
      <w:marTop w:val="0"/>
      <w:marBottom w:val="0"/>
      <w:divBdr>
        <w:top w:val="none" w:sz="0" w:space="0" w:color="auto"/>
        <w:left w:val="none" w:sz="0" w:space="0" w:color="auto"/>
        <w:bottom w:val="none" w:sz="0" w:space="0" w:color="auto"/>
        <w:right w:val="none" w:sz="0" w:space="0" w:color="auto"/>
      </w:divBdr>
    </w:div>
    <w:div w:id="1565602431">
      <w:bodyDiv w:val="1"/>
      <w:marLeft w:val="0"/>
      <w:marRight w:val="0"/>
      <w:marTop w:val="0"/>
      <w:marBottom w:val="0"/>
      <w:divBdr>
        <w:top w:val="none" w:sz="0" w:space="0" w:color="auto"/>
        <w:left w:val="none" w:sz="0" w:space="0" w:color="auto"/>
        <w:bottom w:val="none" w:sz="0" w:space="0" w:color="auto"/>
        <w:right w:val="none" w:sz="0" w:space="0" w:color="auto"/>
      </w:divBdr>
    </w:div>
    <w:div w:id="1569420024">
      <w:bodyDiv w:val="1"/>
      <w:marLeft w:val="0"/>
      <w:marRight w:val="0"/>
      <w:marTop w:val="0"/>
      <w:marBottom w:val="0"/>
      <w:divBdr>
        <w:top w:val="none" w:sz="0" w:space="0" w:color="auto"/>
        <w:left w:val="none" w:sz="0" w:space="0" w:color="auto"/>
        <w:bottom w:val="none" w:sz="0" w:space="0" w:color="auto"/>
        <w:right w:val="none" w:sz="0" w:space="0" w:color="auto"/>
      </w:divBdr>
    </w:div>
    <w:div w:id="1571228692">
      <w:bodyDiv w:val="1"/>
      <w:marLeft w:val="0"/>
      <w:marRight w:val="0"/>
      <w:marTop w:val="0"/>
      <w:marBottom w:val="0"/>
      <w:divBdr>
        <w:top w:val="none" w:sz="0" w:space="0" w:color="auto"/>
        <w:left w:val="none" w:sz="0" w:space="0" w:color="auto"/>
        <w:bottom w:val="none" w:sz="0" w:space="0" w:color="auto"/>
        <w:right w:val="none" w:sz="0" w:space="0" w:color="auto"/>
      </w:divBdr>
    </w:div>
    <w:div w:id="1573273869">
      <w:bodyDiv w:val="1"/>
      <w:marLeft w:val="0"/>
      <w:marRight w:val="0"/>
      <w:marTop w:val="0"/>
      <w:marBottom w:val="0"/>
      <w:divBdr>
        <w:top w:val="none" w:sz="0" w:space="0" w:color="auto"/>
        <w:left w:val="none" w:sz="0" w:space="0" w:color="auto"/>
        <w:bottom w:val="none" w:sz="0" w:space="0" w:color="auto"/>
        <w:right w:val="none" w:sz="0" w:space="0" w:color="auto"/>
      </w:divBdr>
    </w:div>
    <w:div w:id="1575432937">
      <w:bodyDiv w:val="1"/>
      <w:marLeft w:val="0"/>
      <w:marRight w:val="0"/>
      <w:marTop w:val="0"/>
      <w:marBottom w:val="0"/>
      <w:divBdr>
        <w:top w:val="none" w:sz="0" w:space="0" w:color="auto"/>
        <w:left w:val="none" w:sz="0" w:space="0" w:color="auto"/>
        <w:bottom w:val="none" w:sz="0" w:space="0" w:color="auto"/>
        <w:right w:val="none" w:sz="0" w:space="0" w:color="auto"/>
      </w:divBdr>
    </w:div>
    <w:div w:id="1576360923">
      <w:bodyDiv w:val="1"/>
      <w:marLeft w:val="0"/>
      <w:marRight w:val="0"/>
      <w:marTop w:val="0"/>
      <w:marBottom w:val="0"/>
      <w:divBdr>
        <w:top w:val="none" w:sz="0" w:space="0" w:color="auto"/>
        <w:left w:val="none" w:sz="0" w:space="0" w:color="auto"/>
        <w:bottom w:val="none" w:sz="0" w:space="0" w:color="auto"/>
        <w:right w:val="none" w:sz="0" w:space="0" w:color="auto"/>
      </w:divBdr>
    </w:div>
    <w:div w:id="1579174119">
      <w:bodyDiv w:val="1"/>
      <w:marLeft w:val="0"/>
      <w:marRight w:val="0"/>
      <w:marTop w:val="0"/>
      <w:marBottom w:val="0"/>
      <w:divBdr>
        <w:top w:val="none" w:sz="0" w:space="0" w:color="auto"/>
        <w:left w:val="none" w:sz="0" w:space="0" w:color="auto"/>
        <w:bottom w:val="none" w:sz="0" w:space="0" w:color="auto"/>
        <w:right w:val="none" w:sz="0" w:space="0" w:color="auto"/>
      </w:divBdr>
    </w:div>
    <w:div w:id="1586113118">
      <w:bodyDiv w:val="1"/>
      <w:marLeft w:val="0"/>
      <w:marRight w:val="0"/>
      <w:marTop w:val="0"/>
      <w:marBottom w:val="0"/>
      <w:divBdr>
        <w:top w:val="none" w:sz="0" w:space="0" w:color="auto"/>
        <w:left w:val="none" w:sz="0" w:space="0" w:color="auto"/>
        <w:bottom w:val="none" w:sz="0" w:space="0" w:color="auto"/>
        <w:right w:val="none" w:sz="0" w:space="0" w:color="auto"/>
      </w:divBdr>
    </w:div>
    <w:div w:id="1587110954">
      <w:bodyDiv w:val="1"/>
      <w:marLeft w:val="0"/>
      <w:marRight w:val="0"/>
      <w:marTop w:val="0"/>
      <w:marBottom w:val="0"/>
      <w:divBdr>
        <w:top w:val="none" w:sz="0" w:space="0" w:color="auto"/>
        <w:left w:val="none" w:sz="0" w:space="0" w:color="auto"/>
        <w:bottom w:val="none" w:sz="0" w:space="0" w:color="auto"/>
        <w:right w:val="none" w:sz="0" w:space="0" w:color="auto"/>
      </w:divBdr>
    </w:div>
    <w:div w:id="1588032868">
      <w:bodyDiv w:val="1"/>
      <w:marLeft w:val="0"/>
      <w:marRight w:val="0"/>
      <w:marTop w:val="0"/>
      <w:marBottom w:val="0"/>
      <w:divBdr>
        <w:top w:val="none" w:sz="0" w:space="0" w:color="auto"/>
        <w:left w:val="none" w:sz="0" w:space="0" w:color="auto"/>
        <w:bottom w:val="none" w:sz="0" w:space="0" w:color="auto"/>
        <w:right w:val="none" w:sz="0" w:space="0" w:color="auto"/>
      </w:divBdr>
    </w:div>
    <w:div w:id="1592932874">
      <w:bodyDiv w:val="1"/>
      <w:marLeft w:val="0"/>
      <w:marRight w:val="0"/>
      <w:marTop w:val="0"/>
      <w:marBottom w:val="0"/>
      <w:divBdr>
        <w:top w:val="none" w:sz="0" w:space="0" w:color="auto"/>
        <w:left w:val="none" w:sz="0" w:space="0" w:color="auto"/>
        <w:bottom w:val="none" w:sz="0" w:space="0" w:color="auto"/>
        <w:right w:val="none" w:sz="0" w:space="0" w:color="auto"/>
      </w:divBdr>
    </w:div>
    <w:div w:id="1595824978">
      <w:bodyDiv w:val="1"/>
      <w:marLeft w:val="0"/>
      <w:marRight w:val="0"/>
      <w:marTop w:val="0"/>
      <w:marBottom w:val="0"/>
      <w:divBdr>
        <w:top w:val="none" w:sz="0" w:space="0" w:color="auto"/>
        <w:left w:val="none" w:sz="0" w:space="0" w:color="auto"/>
        <w:bottom w:val="none" w:sz="0" w:space="0" w:color="auto"/>
        <w:right w:val="none" w:sz="0" w:space="0" w:color="auto"/>
      </w:divBdr>
    </w:div>
    <w:div w:id="1598906404">
      <w:bodyDiv w:val="1"/>
      <w:marLeft w:val="0"/>
      <w:marRight w:val="0"/>
      <w:marTop w:val="0"/>
      <w:marBottom w:val="0"/>
      <w:divBdr>
        <w:top w:val="none" w:sz="0" w:space="0" w:color="auto"/>
        <w:left w:val="none" w:sz="0" w:space="0" w:color="auto"/>
        <w:bottom w:val="none" w:sz="0" w:space="0" w:color="auto"/>
        <w:right w:val="none" w:sz="0" w:space="0" w:color="auto"/>
      </w:divBdr>
    </w:div>
    <w:div w:id="1599366294">
      <w:bodyDiv w:val="1"/>
      <w:marLeft w:val="0"/>
      <w:marRight w:val="0"/>
      <w:marTop w:val="0"/>
      <w:marBottom w:val="0"/>
      <w:divBdr>
        <w:top w:val="none" w:sz="0" w:space="0" w:color="auto"/>
        <w:left w:val="none" w:sz="0" w:space="0" w:color="auto"/>
        <w:bottom w:val="none" w:sz="0" w:space="0" w:color="auto"/>
        <w:right w:val="none" w:sz="0" w:space="0" w:color="auto"/>
      </w:divBdr>
    </w:div>
    <w:div w:id="1601335434">
      <w:bodyDiv w:val="1"/>
      <w:marLeft w:val="0"/>
      <w:marRight w:val="0"/>
      <w:marTop w:val="0"/>
      <w:marBottom w:val="0"/>
      <w:divBdr>
        <w:top w:val="none" w:sz="0" w:space="0" w:color="auto"/>
        <w:left w:val="none" w:sz="0" w:space="0" w:color="auto"/>
        <w:bottom w:val="none" w:sz="0" w:space="0" w:color="auto"/>
        <w:right w:val="none" w:sz="0" w:space="0" w:color="auto"/>
      </w:divBdr>
    </w:div>
    <w:div w:id="1601910738">
      <w:bodyDiv w:val="1"/>
      <w:marLeft w:val="0"/>
      <w:marRight w:val="0"/>
      <w:marTop w:val="0"/>
      <w:marBottom w:val="0"/>
      <w:divBdr>
        <w:top w:val="none" w:sz="0" w:space="0" w:color="auto"/>
        <w:left w:val="none" w:sz="0" w:space="0" w:color="auto"/>
        <w:bottom w:val="none" w:sz="0" w:space="0" w:color="auto"/>
        <w:right w:val="none" w:sz="0" w:space="0" w:color="auto"/>
      </w:divBdr>
    </w:div>
    <w:div w:id="1605650648">
      <w:bodyDiv w:val="1"/>
      <w:marLeft w:val="0"/>
      <w:marRight w:val="0"/>
      <w:marTop w:val="0"/>
      <w:marBottom w:val="0"/>
      <w:divBdr>
        <w:top w:val="none" w:sz="0" w:space="0" w:color="auto"/>
        <w:left w:val="none" w:sz="0" w:space="0" w:color="auto"/>
        <w:bottom w:val="none" w:sz="0" w:space="0" w:color="auto"/>
        <w:right w:val="none" w:sz="0" w:space="0" w:color="auto"/>
      </w:divBdr>
    </w:div>
    <w:div w:id="1615406112">
      <w:bodyDiv w:val="1"/>
      <w:marLeft w:val="0"/>
      <w:marRight w:val="0"/>
      <w:marTop w:val="0"/>
      <w:marBottom w:val="0"/>
      <w:divBdr>
        <w:top w:val="none" w:sz="0" w:space="0" w:color="auto"/>
        <w:left w:val="none" w:sz="0" w:space="0" w:color="auto"/>
        <w:bottom w:val="none" w:sz="0" w:space="0" w:color="auto"/>
        <w:right w:val="none" w:sz="0" w:space="0" w:color="auto"/>
      </w:divBdr>
    </w:div>
    <w:div w:id="1618095803">
      <w:bodyDiv w:val="1"/>
      <w:marLeft w:val="0"/>
      <w:marRight w:val="0"/>
      <w:marTop w:val="0"/>
      <w:marBottom w:val="0"/>
      <w:divBdr>
        <w:top w:val="none" w:sz="0" w:space="0" w:color="auto"/>
        <w:left w:val="none" w:sz="0" w:space="0" w:color="auto"/>
        <w:bottom w:val="none" w:sz="0" w:space="0" w:color="auto"/>
        <w:right w:val="none" w:sz="0" w:space="0" w:color="auto"/>
      </w:divBdr>
    </w:div>
    <w:div w:id="1618870559">
      <w:bodyDiv w:val="1"/>
      <w:marLeft w:val="0"/>
      <w:marRight w:val="0"/>
      <w:marTop w:val="0"/>
      <w:marBottom w:val="0"/>
      <w:divBdr>
        <w:top w:val="none" w:sz="0" w:space="0" w:color="auto"/>
        <w:left w:val="none" w:sz="0" w:space="0" w:color="auto"/>
        <w:bottom w:val="none" w:sz="0" w:space="0" w:color="auto"/>
        <w:right w:val="none" w:sz="0" w:space="0" w:color="auto"/>
      </w:divBdr>
    </w:div>
    <w:div w:id="1620140677">
      <w:bodyDiv w:val="1"/>
      <w:marLeft w:val="0"/>
      <w:marRight w:val="0"/>
      <w:marTop w:val="0"/>
      <w:marBottom w:val="0"/>
      <w:divBdr>
        <w:top w:val="none" w:sz="0" w:space="0" w:color="auto"/>
        <w:left w:val="none" w:sz="0" w:space="0" w:color="auto"/>
        <w:bottom w:val="none" w:sz="0" w:space="0" w:color="auto"/>
        <w:right w:val="none" w:sz="0" w:space="0" w:color="auto"/>
      </w:divBdr>
    </w:div>
    <w:div w:id="1622028411">
      <w:bodyDiv w:val="1"/>
      <w:marLeft w:val="0"/>
      <w:marRight w:val="0"/>
      <w:marTop w:val="0"/>
      <w:marBottom w:val="0"/>
      <w:divBdr>
        <w:top w:val="none" w:sz="0" w:space="0" w:color="auto"/>
        <w:left w:val="none" w:sz="0" w:space="0" w:color="auto"/>
        <w:bottom w:val="none" w:sz="0" w:space="0" w:color="auto"/>
        <w:right w:val="none" w:sz="0" w:space="0" w:color="auto"/>
      </w:divBdr>
    </w:div>
    <w:div w:id="1625381218">
      <w:bodyDiv w:val="1"/>
      <w:marLeft w:val="0"/>
      <w:marRight w:val="0"/>
      <w:marTop w:val="0"/>
      <w:marBottom w:val="0"/>
      <w:divBdr>
        <w:top w:val="none" w:sz="0" w:space="0" w:color="auto"/>
        <w:left w:val="none" w:sz="0" w:space="0" w:color="auto"/>
        <w:bottom w:val="none" w:sz="0" w:space="0" w:color="auto"/>
        <w:right w:val="none" w:sz="0" w:space="0" w:color="auto"/>
      </w:divBdr>
    </w:div>
    <w:div w:id="1627276661">
      <w:bodyDiv w:val="1"/>
      <w:marLeft w:val="0"/>
      <w:marRight w:val="0"/>
      <w:marTop w:val="0"/>
      <w:marBottom w:val="0"/>
      <w:divBdr>
        <w:top w:val="none" w:sz="0" w:space="0" w:color="auto"/>
        <w:left w:val="none" w:sz="0" w:space="0" w:color="auto"/>
        <w:bottom w:val="none" w:sz="0" w:space="0" w:color="auto"/>
        <w:right w:val="none" w:sz="0" w:space="0" w:color="auto"/>
      </w:divBdr>
    </w:div>
    <w:div w:id="1631278277">
      <w:bodyDiv w:val="1"/>
      <w:marLeft w:val="0"/>
      <w:marRight w:val="0"/>
      <w:marTop w:val="0"/>
      <w:marBottom w:val="0"/>
      <w:divBdr>
        <w:top w:val="none" w:sz="0" w:space="0" w:color="auto"/>
        <w:left w:val="none" w:sz="0" w:space="0" w:color="auto"/>
        <w:bottom w:val="none" w:sz="0" w:space="0" w:color="auto"/>
        <w:right w:val="none" w:sz="0" w:space="0" w:color="auto"/>
      </w:divBdr>
    </w:div>
    <w:div w:id="1632132418">
      <w:bodyDiv w:val="1"/>
      <w:marLeft w:val="0"/>
      <w:marRight w:val="0"/>
      <w:marTop w:val="0"/>
      <w:marBottom w:val="0"/>
      <w:divBdr>
        <w:top w:val="none" w:sz="0" w:space="0" w:color="auto"/>
        <w:left w:val="none" w:sz="0" w:space="0" w:color="auto"/>
        <w:bottom w:val="none" w:sz="0" w:space="0" w:color="auto"/>
        <w:right w:val="none" w:sz="0" w:space="0" w:color="auto"/>
      </w:divBdr>
    </w:div>
    <w:div w:id="1633317779">
      <w:bodyDiv w:val="1"/>
      <w:marLeft w:val="0"/>
      <w:marRight w:val="0"/>
      <w:marTop w:val="0"/>
      <w:marBottom w:val="0"/>
      <w:divBdr>
        <w:top w:val="none" w:sz="0" w:space="0" w:color="auto"/>
        <w:left w:val="none" w:sz="0" w:space="0" w:color="auto"/>
        <w:bottom w:val="none" w:sz="0" w:space="0" w:color="auto"/>
        <w:right w:val="none" w:sz="0" w:space="0" w:color="auto"/>
      </w:divBdr>
    </w:div>
    <w:div w:id="1633976222">
      <w:bodyDiv w:val="1"/>
      <w:marLeft w:val="0"/>
      <w:marRight w:val="0"/>
      <w:marTop w:val="0"/>
      <w:marBottom w:val="0"/>
      <w:divBdr>
        <w:top w:val="none" w:sz="0" w:space="0" w:color="auto"/>
        <w:left w:val="none" w:sz="0" w:space="0" w:color="auto"/>
        <w:bottom w:val="none" w:sz="0" w:space="0" w:color="auto"/>
        <w:right w:val="none" w:sz="0" w:space="0" w:color="auto"/>
      </w:divBdr>
    </w:div>
    <w:div w:id="1637637989">
      <w:bodyDiv w:val="1"/>
      <w:marLeft w:val="0"/>
      <w:marRight w:val="0"/>
      <w:marTop w:val="0"/>
      <w:marBottom w:val="0"/>
      <w:divBdr>
        <w:top w:val="none" w:sz="0" w:space="0" w:color="auto"/>
        <w:left w:val="none" w:sz="0" w:space="0" w:color="auto"/>
        <w:bottom w:val="none" w:sz="0" w:space="0" w:color="auto"/>
        <w:right w:val="none" w:sz="0" w:space="0" w:color="auto"/>
      </w:divBdr>
    </w:div>
    <w:div w:id="1637754500">
      <w:bodyDiv w:val="1"/>
      <w:marLeft w:val="0"/>
      <w:marRight w:val="0"/>
      <w:marTop w:val="0"/>
      <w:marBottom w:val="0"/>
      <w:divBdr>
        <w:top w:val="none" w:sz="0" w:space="0" w:color="auto"/>
        <w:left w:val="none" w:sz="0" w:space="0" w:color="auto"/>
        <w:bottom w:val="none" w:sz="0" w:space="0" w:color="auto"/>
        <w:right w:val="none" w:sz="0" w:space="0" w:color="auto"/>
      </w:divBdr>
    </w:div>
    <w:div w:id="1641694344">
      <w:bodyDiv w:val="1"/>
      <w:marLeft w:val="0"/>
      <w:marRight w:val="0"/>
      <w:marTop w:val="0"/>
      <w:marBottom w:val="0"/>
      <w:divBdr>
        <w:top w:val="none" w:sz="0" w:space="0" w:color="auto"/>
        <w:left w:val="none" w:sz="0" w:space="0" w:color="auto"/>
        <w:bottom w:val="none" w:sz="0" w:space="0" w:color="auto"/>
        <w:right w:val="none" w:sz="0" w:space="0" w:color="auto"/>
      </w:divBdr>
    </w:div>
    <w:div w:id="1644120273">
      <w:bodyDiv w:val="1"/>
      <w:marLeft w:val="0"/>
      <w:marRight w:val="0"/>
      <w:marTop w:val="0"/>
      <w:marBottom w:val="0"/>
      <w:divBdr>
        <w:top w:val="none" w:sz="0" w:space="0" w:color="auto"/>
        <w:left w:val="none" w:sz="0" w:space="0" w:color="auto"/>
        <w:bottom w:val="none" w:sz="0" w:space="0" w:color="auto"/>
        <w:right w:val="none" w:sz="0" w:space="0" w:color="auto"/>
      </w:divBdr>
    </w:div>
    <w:div w:id="1648626926">
      <w:bodyDiv w:val="1"/>
      <w:marLeft w:val="0"/>
      <w:marRight w:val="0"/>
      <w:marTop w:val="0"/>
      <w:marBottom w:val="0"/>
      <w:divBdr>
        <w:top w:val="none" w:sz="0" w:space="0" w:color="auto"/>
        <w:left w:val="none" w:sz="0" w:space="0" w:color="auto"/>
        <w:bottom w:val="none" w:sz="0" w:space="0" w:color="auto"/>
        <w:right w:val="none" w:sz="0" w:space="0" w:color="auto"/>
      </w:divBdr>
    </w:div>
    <w:div w:id="1651983013">
      <w:bodyDiv w:val="1"/>
      <w:marLeft w:val="0"/>
      <w:marRight w:val="0"/>
      <w:marTop w:val="0"/>
      <w:marBottom w:val="0"/>
      <w:divBdr>
        <w:top w:val="none" w:sz="0" w:space="0" w:color="auto"/>
        <w:left w:val="none" w:sz="0" w:space="0" w:color="auto"/>
        <w:bottom w:val="none" w:sz="0" w:space="0" w:color="auto"/>
        <w:right w:val="none" w:sz="0" w:space="0" w:color="auto"/>
      </w:divBdr>
    </w:div>
    <w:div w:id="1653560918">
      <w:bodyDiv w:val="1"/>
      <w:marLeft w:val="0"/>
      <w:marRight w:val="0"/>
      <w:marTop w:val="0"/>
      <w:marBottom w:val="0"/>
      <w:divBdr>
        <w:top w:val="none" w:sz="0" w:space="0" w:color="auto"/>
        <w:left w:val="none" w:sz="0" w:space="0" w:color="auto"/>
        <w:bottom w:val="none" w:sz="0" w:space="0" w:color="auto"/>
        <w:right w:val="none" w:sz="0" w:space="0" w:color="auto"/>
      </w:divBdr>
    </w:div>
    <w:div w:id="1661155895">
      <w:bodyDiv w:val="1"/>
      <w:marLeft w:val="0"/>
      <w:marRight w:val="0"/>
      <w:marTop w:val="0"/>
      <w:marBottom w:val="0"/>
      <w:divBdr>
        <w:top w:val="none" w:sz="0" w:space="0" w:color="auto"/>
        <w:left w:val="none" w:sz="0" w:space="0" w:color="auto"/>
        <w:bottom w:val="none" w:sz="0" w:space="0" w:color="auto"/>
        <w:right w:val="none" w:sz="0" w:space="0" w:color="auto"/>
      </w:divBdr>
    </w:div>
    <w:div w:id="1663317265">
      <w:bodyDiv w:val="1"/>
      <w:marLeft w:val="0"/>
      <w:marRight w:val="0"/>
      <w:marTop w:val="0"/>
      <w:marBottom w:val="0"/>
      <w:divBdr>
        <w:top w:val="none" w:sz="0" w:space="0" w:color="auto"/>
        <w:left w:val="none" w:sz="0" w:space="0" w:color="auto"/>
        <w:bottom w:val="none" w:sz="0" w:space="0" w:color="auto"/>
        <w:right w:val="none" w:sz="0" w:space="0" w:color="auto"/>
      </w:divBdr>
    </w:div>
    <w:div w:id="1665208342">
      <w:bodyDiv w:val="1"/>
      <w:marLeft w:val="0"/>
      <w:marRight w:val="0"/>
      <w:marTop w:val="0"/>
      <w:marBottom w:val="0"/>
      <w:divBdr>
        <w:top w:val="none" w:sz="0" w:space="0" w:color="auto"/>
        <w:left w:val="none" w:sz="0" w:space="0" w:color="auto"/>
        <w:bottom w:val="none" w:sz="0" w:space="0" w:color="auto"/>
        <w:right w:val="none" w:sz="0" w:space="0" w:color="auto"/>
      </w:divBdr>
    </w:div>
    <w:div w:id="1675037904">
      <w:bodyDiv w:val="1"/>
      <w:marLeft w:val="0"/>
      <w:marRight w:val="0"/>
      <w:marTop w:val="0"/>
      <w:marBottom w:val="0"/>
      <w:divBdr>
        <w:top w:val="none" w:sz="0" w:space="0" w:color="auto"/>
        <w:left w:val="none" w:sz="0" w:space="0" w:color="auto"/>
        <w:bottom w:val="none" w:sz="0" w:space="0" w:color="auto"/>
        <w:right w:val="none" w:sz="0" w:space="0" w:color="auto"/>
      </w:divBdr>
    </w:div>
    <w:div w:id="1678464397">
      <w:bodyDiv w:val="1"/>
      <w:marLeft w:val="0"/>
      <w:marRight w:val="0"/>
      <w:marTop w:val="0"/>
      <w:marBottom w:val="0"/>
      <w:divBdr>
        <w:top w:val="none" w:sz="0" w:space="0" w:color="auto"/>
        <w:left w:val="none" w:sz="0" w:space="0" w:color="auto"/>
        <w:bottom w:val="none" w:sz="0" w:space="0" w:color="auto"/>
        <w:right w:val="none" w:sz="0" w:space="0" w:color="auto"/>
      </w:divBdr>
    </w:div>
    <w:div w:id="1692756711">
      <w:bodyDiv w:val="1"/>
      <w:marLeft w:val="0"/>
      <w:marRight w:val="0"/>
      <w:marTop w:val="0"/>
      <w:marBottom w:val="0"/>
      <w:divBdr>
        <w:top w:val="none" w:sz="0" w:space="0" w:color="auto"/>
        <w:left w:val="none" w:sz="0" w:space="0" w:color="auto"/>
        <w:bottom w:val="none" w:sz="0" w:space="0" w:color="auto"/>
        <w:right w:val="none" w:sz="0" w:space="0" w:color="auto"/>
      </w:divBdr>
    </w:div>
    <w:div w:id="1692758594">
      <w:bodyDiv w:val="1"/>
      <w:marLeft w:val="0"/>
      <w:marRight w:val="0"/>
      <w:marTop w:val="0"/>
      <w:marBottom w:val="0"/>
      <w:divBdr>
        <w:top w:val="none" w:sz="0" w:space="0" w:color="auto"/>
        <w:left w:val="none" w:sz="0" w:space="0" w:color="auto"/>
        <w:bottom w:val="none" w:sz="0" w:space="0" w:color="auto"/>
        <w:right w:val="none" w:sz="0" w:space="0" w:color="auto"/>
      </w:divBdr>
    </w:div>
    <w:div w:id="1697389339">
      <w:bodyDiv w:val="1"/>
      <w:marLeft w:val="0"/>
      <w:marRight w:val="0"/>
      <w:marTop w:val="0"/>
      <w:marBottom w:val="0"/>
      <w:divBdr>
        <w:top w:val="none" w:sz="0" w:space="0" w:color="auto"/>
        <w:left w:val="none" w:sz="0" w:space="0" w:color="auto"/>
        <w:bottom w:val="none" w:sz="0" w:space="0" w:color="auto"/>
        <w:right w:val="none" w:sz="0" w:space="0" w:color="auto"/>
      </w:divBdr>
    </w:div>
    <w:div w:id="1700348994">
      <w:bodyDiv w:val="1"/>
      <w:marLeft w:val="0"/>
      <w:marRight w:val="0"/>
      <w:marTop w:val="0"/>
      <w:marBottom w:val="0"/>
      <w:divBdr>
        <w:top w:val="none" w:sz="0" w:space="0" w:color="auto"/>
        <w:left w:val="none" w:sz="0" w:space="0" w:color="auto"/>
        <w:bottom w:val="none" w:sz="0" w:space="0" w:color="auto"/>
        <w:right w:val="none" w:sz="0" w:space="0" w:color="auto"/>
      </w:divBdr>
    </w:div>
    <w:div w:id="1701128711">
      <w:bodyDiv w:val="1"/>
      <w:marLeft w:val="0"/>
      <w:marRight w:val="0"/>
      <w:marTop w:val="0"/>
      <w:marBottom w:val="0"/>
      <w:divBdr>
        <w:top w:val="none" w:sz="0" w:space="0" w:color="auto"/>
        <w:left w:val="none" w:sz="0" w:space="0" w:color="auto"/>
        <w:bottom w:val="none" w:sz="0" w:space="0" w:color="auto"/>
        <w:right w:val="none" w:sz="0" w:space="0" w:color="auto"/>
      </w:divBdr>
    </w:div>
    <w:div w:id="1703822318">
      <w:bodyDiv w:val="1"/>
      <w:marLeft w:val="0"/>
      <w:marRight w:val="0"/>
      <w:marTop w:val="0"/>
      <w:marBottom w:val="0"/>
      <w:divBdr>
        <w:top w:val="none" w:sz="0" w:space="0" w:color="auto"/>
        <w:left w:val="none" w:sz="0" w:space="0" w:color="auto"/>
        <w:bottom w:val="none" w:sz="0" w:space="0" w:color="auto"/>
        <w:right w:val="none" w:sz="0" w:space="0" w:color="auto"/>
      </w:divBdr>
    </w:div>
    <w:div w:id="1706756480">
      <w:bodyDiv w:val="1"/>
      <w:marLeft w:val="0"/>
      <w:marRight w:val="0"/>
      <w:marTop w:val="0"/>
      <w:marBottom w:val="0"/>
      <w:divBdr>
        <w:top w:val="none" w:sz="0" w:space="0" w:color="auto"/>
        <w:left w:val="none" w:sz="0" w:space="0" w:color="auto"/>
        <w:bottom w:val="none" w:sz="0" w:space="0" w:color="auto"/>
        <w:right w:val="none" w:sz="0" w:space="0" w:color="auto"/>
      </w:divBdr>
    </w:div>
    <w:div w:id="1706828281">
      <w:bodyDiv w:val="1"/>
      <w:marLeft w:val="0"/>
      <w:marRight w:val="0"/>
      <w:marTop w:val="0"/>
      <w:marBottom w:val="0"/>
      <w:divBdr>
        <w:top w:val="none" w:sz="0" w:space="0" w:color="auto"/>
        <w:left w:val="none" w:sz="0" w:space="0" w:color="auto"/>
        <w:bottom w:val="none" w:sz="0" w:space="0" w:color="auto"/>
        <w:right w:val="none" w:sz="0" w:space="0" w:color="auto"/>
      </w:divBdr>
    </w:div>
    <w:div w:id="1709796294">
      <w:bodyDiv w:val="1"/>
      <w:marLeft w:val="0"/>
      <w:marRight w:val="0"/>
      <w:marTop w:val="0"/>
      <w:marBottom w:val="0"/>
      <w:divBdr>
        <w:top w:val="none" w:sz="0" w:space="0" w:color="auto"/>
        <w:left w:val="none" w:sz="0" w:space="0" w:color="auto"/>
        <w:bottom w:val="none" w:sz="0" w:space="0" w:color="auto"/>
        <w:right w:val="none" w:sz="0" w:space="0" w:color="auto"/>
      </w:divBdr>
    </w:div>
    <w:div w:id="1715543962">
      <w:bodyDiv w:val="1"/>
      <w:marLeft w:val="0"/>
      <w:marRight w:val="0"/>
      <w:marTop w:val="0"/>
      <w:marBottom w:val="0"/>
      <w:divBdr>
        <w:top w:val="none" w:sz="0" w:space="0" w:color="auto"/>
        <w:left w:val="none" w:sz="0" w:space="0" w:color="auto"/>
        <w:bottom w:val="none" w:sz="0" w:space="0" w:color="auto"/>
        <w:right w:val="none" w:sz="0" w:space="0" w:color="auto"/>
      </w:divBdr>
    </w:div>
    <w:div w:id="1723553104">
      <w:bodyDiv w:val="1"/>
      <w:marLeft w:val="0"/>
      <w:marRight w:val="0"/>
      <w:marTop w:val="0"/>
      <w:marBottom w:val="0"/>
      <w:divBdr>
        <w:top w:val="none" w:sz="0" w:space="0" w:color="auto"/>
        <w:left w:val="none" w:sz="0" w:space="0" w:color="auto"/>
        <w:bottom w:val="none" w:sz="0" w:space="0" w:color="auto"/>
        <w:right w:val="none" w:sz="0" w:space="0" w:color="auto"/>
      </w:divBdr>
    </w:div>
    <w:div w:id="1726023040">
      <w:bodyDiv w:val="1"/>
      <w:marLeft w:val="0"/>
      <w:marRight w:val="0"/>
      <w:marTop w:val="0"/>
      <w:marBottom w:val="0"/>
      <w:divBdr>
        <w:top w:val="none" w:sz="0" w:space="0" w:color="auto"/>
        <w:left w:val="none" w:sz="0" w:space="0" w:color="auto"/>
        <w:bottom w:val="none" w:sz="0" w:space="0" w:color="auto"/>
        <w:right w:val="none" w:sz="0" w:space="0" w:color="auto"/>
      </w:divBdr>
    </w:div>
    <w:div w:id="1726679762">
      <w:bodyDiv w:val="1"/>
      <w:marLeft w:val="0"/>
      <w:marRight w:val="0"/>
      <w:marTop w:val="0"/>
      <w:marBottom w:val="0"/>
      <w:divBdr>
        <w:top w:val="none" w:sz="0" w:space="0" w:color="auto"/>
        <w:left w:val="none" w:sz="0" w:space="0" w:color="auto"/>
        <w:bottom w:val="none" w:sz="0" w:space="0" w:color="auto"/>
        <w:right w:val="none" w:sz="0" w:space="0" w:color="auto"/>
      </w:divBdr>
    </w:div>
    <w:div w:id="1727214719">
      <w:bodyDiv w:val="1"/>
      <w:marLeft w:val="0"/>
      <w:marRight w:val="0"/>
      <w:marTop w:val="0"/>
      <w:marBottom w:val="0"/>
      <w:divBdr>
        <w:top w:val="none" w:sz="0" w:space="0" w:color="auto"/>
        <w:left w:val="none" w:sz="0" w:space="0" w:color="auto"/>
        <w:bottom w:val="none" w:sz="0" w:space="0" w:color="auto"/>
        <w:right w:val="none" w:sz="0" w:space="0" w:color="auto"/>
      </w:divBdr>
    </w:div>
    <w:div w:id="1727290071">
      <w:bodyDiv w:val="1"/>
      <w:marLeft w:val="0"/>
      <w:marRight w:val="0"/>
      <w:marTop w:val="0"/>
      <w:marBottom w:val="0"/>
      <w:divBdr>
        <w:top w:val="none" w:sz="0" w:space="0" w:color="auto"/>
        <w:left w:val="none" w:sz="0" w:space="0" w:color="auto"/>
        <w:bottom w:val="none" w:sz="0" w:space="0" w:color="auto"/>
        <w:right w:val="none" w:sz="0" w:space="0" w:color="auto"/>
      </w:divBdr>
    </w:div>
    <w:div w:id="1727872018">
      <w:bodyDiv w:val="1"/>
      <w:marLeft w:val="0"/>
      <w:marRight w:val="0"/>
      <w:marTop w:val="0"/>
      <w:marBottom w:val="0"/>
      <w:divBdr>
        <w:top w:val="none" w:sz="0" w:space="0" w:color="auto"/>
        <w:left w:val="none" w:sz="0" w:space="0" w:color="auto"/>
        <w:bottom w:val="none" w:sz="0" w:space="0" w:color="auto"/>
        <w:right w:val="none" w:sz="0" w:space="0" w:color="auto"/>
      </w:divBdr>
    </w:div>
    <w:div w:id="1729298746">
      <w:bodyDiv w:val="1"/>
      <w:marLeft w:val="0"/>
      <w:marRight w:val="0"/>
      <w:marTop w:val="0"/>
      <w:marBottom w:val="0"/>
      <w:divBdr>
        <w:top w:val="none" w:sz="0" w:space="0" w:color="auto"/>
        <w:left w:val="none" w:sz="0" w:space="0" w:color="auto"/>
        <w:bottom w:val="none" w:sz="0" w:space="0" w:color="auto"/>
        <w:right w:val="none" w:sz="0" w:space="0" w:color="auto"/>
      </w:divBdr>
    </w:div>
    <w:div w:id="1729376061">
      <w:bodyDiv w:val="1"/>
      <w:marLeft w:val="0"/>
      <w:marRight w:val="0"/>
      <w:marTop w:val="0"/>
      <w:marBottom w:val="0"/>
      <w:divBdr>
        <w:top w:val="none" w:sz="0" w:space="0" w:color="auto"/>
        <w:left w:val="none" w:sz="0" w:space="0" w:color="auto"/>
        <w:bottom w:val="none" w:sz="0" w:space="0" w:color="auto"/>
        <w:right w:val="none" w:sz="0" w:space="0" w:color="auto"/>
      </w:divBdr>
    </w:div>
    <w:div w:id="1731465678">
      <w:bodyDiv w:val="1"/>
      <w:marLeft w:val="0"/>
      <w:marRight w:val="0"/>
      <w:marTop w:val="0"/>
      <w:marBottom w:val="0"/>
      <w:divBdr>
        <w:top w:val="none" w:sz="0" w:space="0" w:color="auto"/>
        <w:left w:val="none" w:sz="0" w:space="0" w:color="auto"/>
        <w:bottom w:val="none" w:sz="0" w:space="0" w:color="auto"/>
        <w:right w:val="none" w:sz="0" w:space="0" w:color="auto"/>
      </w:divBdr>
    </w:div>
    <w:div w:id="1738895965">
      <w:bodyDiv w:val="1"/>
      <w:marLeft w:val="0"/>
      <w:marRight w:val="0"/>
      <w:marTop w:val="0"/>
      <w:marBottom w:val="0"/>
      <w:divBdr>
        <w:top w:val="none" w:sz="0" w:space="0" w:color="auto"/>
        <w:left w:val="none" w:sz="0" w:space="0" w:color="auto"/>
        <w:bottom w:val="none" w:sz="0" w:space="0" w:color="auto"/>
        <w:right w:val="none" w:sz="0" w:space="0" w:color="auto"/>
      </w:divBdr>
    </w:div>
    <w:div w:id="1742488225">
      <w:bodyDiv w:val="1"/>
      <w:marLeft w:val="0"/>
      <w:marRight w:val="0"/>
      <w:marTop w:val="0"/>
      <w:marBottom w:val="0"/>
      <w:divBdr>
        <w:top w:val="none" w:sz="0" w:space="0" w:color="auto"/>
        <w:left w:val="none" w:sz="0" w:space="0" w:color="auto"/>
        <w:bottom w:val="none" w:sz="0" w:space="0" w:color="auto"/>
        <w:right w:val="none" w:sz="0" w:space="0" w:color="auto"/>
      </w:divBdr>
    </w:div>
    <w:div w:id="1743789656">
      <w:bodyDiv w:val="1"/>
      <w:marLeft w:val="0"/>
      <w:marRight w:val="0"/>
      <w:marTop w:val="0"/>
      <w:marBottom w:val="0"/>
      <w:divBdr>
        <w:top w:val="none" w:sz="0" w:space="0" w:color="auto"/>
        <w:left w:val="none" w:sz="0" w:space="0" w:color="auto"/>
        <w:bottom w:val="none" w:sz="0" w:space="0" w:color="auto"/>
        <w:right w:val="none" w:sz="0" w:space="0" w:color="auto"/>
      </w:divBdr>
    </w:div>
    <w:div w:id="1746797491">
      <w:bodyDiv w:val="1"/>
      <w:marLeft w:val="0"/>
      <w:marRight w:val="0"/>
      <w:marTop w:val="0"/>
      <w:marBottom w:val="0"/>
      <w:divBdr>
        <w:top w:val="none" w:sz="0" w:space="0" w:color="auto"/>
        <w:left w:val="none" w:sz="0" w:space="0" w:color="auto"/>
        <w:bottom w:val="none" w:sz="0" w:space="0" w:color="auto"/>
        <w:right w:val="none" w:sz="0" w:space="0" w:color="auto"/>
      </w:divBdr>
    </w:div>
    <w:div w:id="1748378823">
      <w:bodyDiv w:val="1"/>
      <w:marLeft w:val="0"/>
      <w:marRight w:val="0"/>
      <w:marTop w:val="0"/>
      <w:marBottom w:val="0"/>
      <w:divBdr>
        <w:top w:val="none" w:sz="0" w:space="0" w:color="auto"/>
        <w:left w:val="none" w:sz="0" w:space="0" w:color="auto"/>
        <w:bottom w:val="none" w:sz="0" w:space="0" w:color="auto"/>
        <w:right w:val="none" w:sz="0" w:space="0" w:color="auto"/>
      </w:divBdr>
    </w:div>
    <w:div w:id="1751384745">
      <w:bodyDiv w:val="1"/>
      <w:marLeft w:val="0"/>
      <w:marRight w:val="0"/>
      <w:marTop w:val="0"/>
      <w:marBottom w:val="0"/>
      <w:divBdr>
        <w:top w:val="none" w:sz="0" w:space="0" w:color="auto"/>
        <w:left w:val="none" w:sz="0" w:space="0" w:color="auto"/>
        <w:bottom w:val="none" w:sz="0" w:space="0" w:color="auto"/>
        <w:right w:val="none" w:sz="0" w:space="0" w:color="auto"/>
      </w:divBdr>
    </w:div>
    <w:div w:id="1753235097">
      <w:bodyDiv w:val="1"/>
      <w:marLeft w:val="0"/>
      <w:marRight w:val="0"/>
      <w:marTop w:val="0"/>
      <w:marBottom w:val="0"/>
      <w:divBdr>
        <w:top w:val="none" w:sz="0" w:space="0" w:color="auto"/>
        <w:left w:val="none" w:sz="0" w:space="0" w:color="auto"/>
        <w:bottom w:val="none" w:sz="0" w:space="0" w:color="auto"/>
        <w:right w:val="none" w:sz="0" w:space="0" w:color="auto"/>
      </w:divBdr>
    </w:div>
    <w:div w:id="1753772615">
      <w:bodyDiv w:val="1"/>
      <w:marLeft w:val="0"/>
      <w:marRight w:val="0"/>
      <w:marTop w:val="0"/>
      <w:marBottom w:val="0"/>
      <w:divBdr>
        <w:top w:val="none" w:sz="0" w:space="0" w:color="auto"/>
        <w:left w:val="none" w:sz="0" w:space="0" w:color="auto"/>
        <w:bottom w:val="none" w:sz="0" w:space="0" w:color="auto"/>
        <w:right w:val="none" w:sz="0" w:space="0" w:color="auto"/>
      </w:divBdr>
    </w:div>
    <w:div w:id="1755515398">
      <w:bodyDiv w:val="1"/>
      <w:marLeft w:val="0"/>
      <w:marRight w:val="0"/>
      <w:marTop w:val="0"/>
      <w:marBottom w:val="0"/>
      <w:divBdr>
        <w:top w:val="none" w:sz="0" w:space="0" w:color="auto"/>
        <w:left w:val="none" w:sz="0" w:space="0" w:color="auto"/>
        <w:bottom w:val="none" w:sz="0" w:space="0" w:color="auto"/>
        <w:right w:val="none" w:sz="0" w:space="0" w:color="auto"/>
      </w:divBdr>
    </w:div>
    <w:div w:id="1761948441">
      <w:bodyDiv w:val="1"/>
      <w:marLeft w:val="0"/>
      <w:marRight w:val="0"/>
      <w:marTop w:val="0"/>
      <w:marBottom w:val="0"/>
      <w:divBdr>
        <w:top w:val="none" w:sz="0" w:space="0" w:color="auto"/>
        <w:left w:val="none" w:sz="0" w:space="0" w:color="auto"/>
        <w:bottom w:val="none" w:sz="0" w:space="0" w:color="auto"/>
        <w:right w:val="none" w:sz="0" w:space="0" w:color="auto"/>
      </w:divBdr>
    </w:div>
    <w:div w:id="1766026913">
      <w:bodyDiv w:val="1"/>
      <w:marLeft w:val="0"/>
      <w:marRight w:val="0"/>
      <w:marTop w:val="0"/>
      <w:marBottom w:val="0"/>
      <w:divBdr>
        <w:top w:val="none" w:sz="0" w:space="0" w:color="auto"/>
        <w:left w:val="none" w:sz="0" w:space="0" w:color="auto"/>
        <w:bottom w:val="none" w:sz="0" w:space="0" w:color="auto"/>
        <w:right w:val="none" w:sz="0" w:space="0" w:color="auto"/>
      </w:divBdr>
    </w:div>
    <w:div w:id="1767459248">
      <w:bodyDiv w:val="1"/>
      <w:marLeft w:val="0"/>
      <w:marRight w:val="0"/>
      <w:marTop w:val="0"/>
      <w:marBottom w:val="0"/>
      <w:divBdr>
        <w:top w:val="none" w:sz="0" w:space="0" w:color="auto"/>
        <w:left w:val="none" w:sz="0" w:space="0" w:color="auto"/>
        <w:bottom w:val="none" w:sz="0" w:space="0" w:color="auto"/>
        <w:right w:val="none" w:sz="0" w:space="0" w:color="auto"/>
      </w:divBdr>
    </w:div>
    <w:div w:id="1768885595">
      <w:bodyDiv w:val="1"/>
      <w:marLeft w:val="0"/>
      <w:marRight w:val="0"/>
      <w:marTop w:val="0"/>
      <w:marBottom w:val="0"/>
      <w:divBdr>
        <w:top w:val="none" w:sz="0" w:space="0" w:color="auto"/>
        <w:left w:val="none" w:sz="0" w:space="0" w:color="auto"/>
        <w:bottom w:val="none" w:sz="0" w:space="0" w:color="auto"/>
        <w:right w:val="none" w:sz="0" w:space="0" w:color="auto"/>
      </w:divBdr>
    </w:div>
    <w:div w:id="1772241954">
      <w:bodyDiv w:val="1"/>
      <w:marLeft w:val="0"/>
      <w:marRight w:val="0"/>
      <w:marTop w:val="0"/>
      <w:marBottom w:val="0"/>
      <w:divBdr>
        <w:top w:val="none" w:sz="0" w:space="0" w:color="auto"/>
        <w:left w:val="none" w:sz="0" w:space="0" w:color="auto"/>
        <w:bottom w:val="none" w:sz="0" w:space="0" w:color="auto"/>
        <w:right w:val="none" w:sz="0" w:space="0" w:color="auto"/>
      </w:divBdr>
    </w:div>
    <w:div w:id="1775054981">
      <w:bodyDiv w:val="1"/>
      <w:marLeft w:val="0"/>
      <w:marRight w:val="0"/>
      <w:marTop w:val="0"/>
      <w:marBottom w:val="0"/>
      <w:divBdr>
        <w:top w:val="none" w:sz="0" w:space="0" w:color="auto"/>
        <w:left w:val="none" w:sz="0" w:space="0" w:color="auto"/>
        <w:bottom w:val="none" w:sz="0" w:space="0" w:color="auto"/>
        <w:right w:val="none" w:sz="0" w:space="0" w:color="auto"/>
      </w:divBdr>
    </w:div>
    <w:div w:id="1777208977">
      <w:bodyDiv w:val="1"/>
      <w:marLeft w:val="0"/>
      <w:marRight w:val="0"/>
      <w:marTop w:val="0"/>
      <w:marBottom w:val="0"/>
      <w:divBdr>
        <w:top w:val="none" w:sz="0" w:space="0" w:color="auto"/>
        <w:left w:val="none" w:sz="0" w:space="0" w:color="auto"/>
        <w:bottom w:val="none" w:sz="0" w:space="0" w:color="auto"/>
        <w:right w:val="none" w:sz="0" w:space="0" w:color="auto"/>
      </w:divBdr>
    </w:div>
    <w:div w:id="1778595762">
      <w:bodyDiv w:val="1"/>
      <w:marLeft w:val="0"/>
      <w:marRight w:val="0"/>
      <w:marTop w:val="0"/>
      <w:marBottom w:val="0"/>
      <w:divBdr>
        <w:top w:val="none" w:sz="0" w:space="0" w:color="auto"/>
        <w:left w:val="none" w:sz="0" w:space="0" w:color="auto"/>
        <w:bottom w:val="none" w:sz="0" w:space="0" w:color="auto"/>
        <w:right w:val="none" w:sz="0" w:space="0" w:color="auto"/>
      </w:divBdr>
    </w:div>
    <w:div w:id="1778671068">
      <w:bodyDiv w:val="1"/>
      <w:marLeft w:val="0"/>
      <w:marRight w:val="0"/>
      <w:marTop w:val="0"/>
      <w:marBottom w:val="0"/>
      <w:divBdr>
        <w:top w:val="none" w:sz="0" w:space="0" w:color="auto"/>
        <w:left w:val="none" w:sz="0" w:space="0" w:color="auto"/>
        <w:bottom w:val="none" w:sz="0" w:space="0" w:color="auto"/>
        <w:right w:val="none" w:sz="0" w:space="0" w:color="auto"/>
      </w:divBdr>
    </w:div>
    <w:div w:id="1778674845">
      <w:bodyDiv w:val="1"/>
      <w:marLeft w:val="0"/>
      <w:marRight w:val="0"/>
      <w:marTop w:val="0"/>
      <w:marBottom w:val="0"/>
      <w:divBdr>
        <w:top w:val="none" w:sz="0" w:space="0" w:color="auto"/>
        <w:left w:val="none" w:sz="0" w:space="0" w:color="auto"/>
        <w:bottom w:val="none" w:sz="0" w:space="0" w:color="auto"/>
        <w:right w:val="none" w:sz="0" w:space="0" w:color="auto"/>
      </w:divBdr>
    </w:div>
    <w:div w:id="1779174462">
      <w:bodyDiv w:val="1"/>
      <w:marLeft w:val="0"/>
      <w:marRight w:val="0"/>
      <w:marTop w:val="0"/>
      <w:marBottom w:val="0"/>
      <w:divBdr>
        <w:top w:val="none" w:sz="0" w:space="0" w:color="auto"/>
        <w:left w:val="none" w:sz="0" w:space="0" w:color="auto"/>
        <w:bottom w:val="none" w:sz="0" w:space="0" w:color="auto"/>
        <w:right w:val="none" w:sz="0" w:space="0" w:color="auto"/>
      </w:divBdr>
    </w:div>
    <w:div w:id="1787961683">
      <w:bodyDiv w:val="1"/>
      <w:marLeft w:val="0"/>
      <w:marRight w:val="0"/>
      <w:marTop w:val="0"/>
      <w:marBottom w:val="0"/>
      <w:divBdr>
        <w:top w:val="none" w:sz="0" w:space="0" w:color="auto"/>
        <w:left w:val="none" w:sz="0" w:space="0" w:color="auto"/>
        <w:bottom w:val="none" w:sz="0" w:space="0" w:color="auto"/>
        <w:right w:val="none" w:sz="0" w:space="0" w:color="auto"/>
      </w:divBdr>
    </w:div>
    <w:div w:id="1788236787">
      <w:bodyDiv w:val="1"/>
      <w:marLeft w:val="0"/>
      <w:marRight w:val="0"/>
      <w:marTop w:val="0"/>
      <w:marBottom w:val="0"/>
      <w:divBdr>
        <w:top w:val="none" w:sz="0" w:space="0" w:color="auto"/>
        <w:left w:val="none" w:sz="0" w:space="0" w:color="auto"/>
        <w:bottom w:val="none" w:sz="0" w:space="0" w:color="auto"/>
        <w:right w:val="none" w:sz="0" w:space="0" w:color="auto"/>
      </w:divBdr>
    </w:div>
    <w:div w:id="1789352613">
      <w:bodyDiv w:val="1"/>
      <w:marLeft w:val="0"/>
      <w:marRight w:val="0"/>
      <w:marTop w:val="0"/>
      <w:marBottom w:val="0"/>
      <w:divBdr>
        <w:top w:val="none" w:sz="0" w:space="0" w:color="auto"/>
        <w:left w:val="none" w:sz="0" w:space="0" w:color="auto"/>
        <w:bottom w:val="none" w:sz="0" w:space="0" w:color="auto"/>
        <w:right w:val="none" w:sz="0" w:space="0" w:color="auto"/>
      </w:divBdr>
    </w:div>
    <w:div w:id="1791121219">
      <w:bodyDiv w:val="1"/>
      <w:marLeft w:val="0"/>
      <w:marRight w:val="0"/>
      <w:marTop w:val="0"/>
      <w:marBottom w:val="0"/>
      <w:divBdr>
        <w:top w:val="none" w:sz="0" w:space="0" w:color="auto"/>
        <w:left w:val="none" w:sz="0" w:space="0" w:color="auto"/>
        <w:bottom w:val="none" w:sz="0" w:space="0" w:color="auto"/>
        <w:right w:val="none" w:sz="0" w:space="0" w:color="auto"/>
      </w:divBdr>
    </w:div>
    <w:div w:id="1793206109">
      <w:bodyDiv w:val="1"/>
      <w:marLeft w:val="0"/>
      <w:marRight w:val="0"/>
      <w:marTop w:val="0"/>
      <w:marBottom w:val="0"/>
      <w:divBdr>
        <w:top w:val="none" w:sz="0" w:space="0" w:color="auto"/>
        <w:left w:val="none" w:sz="0" w:space="0" w:color="auto"/>
        <w:bottom w:val="none" w:sz="0" w:space="0" w:color="auto"/>
        <w:right w:val="none" w:sz="0" w:space="0" w:color="auto"/>
      </w:divBdr>
    </w:div>
    <w:div w:id="1793598912">
      <w:bodyDiv w:val="1"/>
      <w:marLeft w:val="0"/>
      <w:marRight w:val="0"/>
      <w:marTop w:val="0"/>
      <w:marBottom w:val="0"/>
      <w:divBdr>
        <w:top w:val="none" w:sz="0" w:space="0" w:color="auto"/>
        <w:left w:val="none" w:sz="0" w:space="0" w:color="auto"/>
        <w:bottom w:val="none" w:sz="0" w:space="0" w:color="auto"/>
        <w:right w:val="none" w:sz="0" w:space="0" w:color="auto"/>
      </w:divBdr>
    </w:div>
    <w:div w:id="1796220026">
      <w:bodyDiv w:val="1"/>
      <w:marLeft w:val="0"/>
      <w:marRight w:val="0"/>
      <w:marTop w:val="0"/>
      <w:marBottom w:val="0"/>
      <w:divBdr>
        <w:top w:val="none" w:sz="0" w:space="0" w:color="auto"/>
        <w:left w:val="none" w:sz="0" w:space="0" w:color="auto"/>
        <w:bottom w:val="none" w:sz="0" w:space="0" w:color="auto"/>
        <w:right w:val="none" w:sz="0" w:space="0" w:color="auto"/>
      </w:divBdr>
    </w:div>
    <w:div w:id="1799297038">
      <w:bodyDiv w:val="1"/>
      <w:marLeft w:val="0"/>
      <w:marRight w:val="0"/>
      <w:marTop w:val="0"/>
      <w:marBottom w:val="0"/>
      <w:divBdr>
        <w:top w:val="none" w:sz="0" w:space="0" w:color="auto"/>
        <w:left w:val="none" w:sz="0" w:space="0" w:color="auto"/>
        <w:bottom w:val="none" w:sz="0" w:space="0" w:color="auto"/>
        <w:right w:val="none" w:sz="0" w:space="0" w:color="auto"/>
      </w:divBdr>
    </w:div>
    <w:div w:id="1802184512">
      <w:bodyDiv w:val="1"/>
      <w:marLeft w:val="0"/>
      <w:marRight w:val="0"/>
      <w:marTop w:val="0"/>
      <w:marBottom w:val="0"/>
      <w:divBdr>
        <w:top w:val="none" w:sz="0" w:space="0" w:color="auto"/>
        <w:left w:val="none" w:sz="0" w:space="0" w:color="auto"/>
        <w:bottom w:val="none" w:sz="0" w:space="0" w:color="auto"/>
        <w:right w:val="none" w:sz="0" w:space="0" w:color="auto"/>
      </w:divBdr>
    </w:div>
    <w:div w:id="1804426762">
      <w:bodyDiv w:val="1"/>
      <w:marLeft w:val="0"/>
      <w:marRight w:val="0"/>
      <w:marTop w:val="0"/>
      <w:marBottom w:val="0"/>
      <w:divBdr>
        <w:top w:val="none" w:sz="0" w:space="0" w:color="auto"/>
        <w:left w:val="none" w:sz="0" w:space="0" w:color="auto"/>
        <w:bottom w:val="none" w:sz="0" w:space="0" w:color="auto"/>
        <w:right w:val="none" w:sz="0" w:space="0" w:color="auto"/>
      </w:divBdr>
    </w:div>
    <w:div w:id="1805925405">
      <w:bodyDiv w:val="1"/>
      <w:marLeft w:val="0"/>
      <w:marRight w:val="0"/>
      <w:marTop w:val="0"/>
      <w:marBottom w:val="0"/>
      <w:divBdr>
        <w:top w:val="none" w:sz="0" w:space="0" w:color="auto"/>
        <w:left w:val="none" w:sz="0" w:space="0" w:color="auto"/>
        <w:bottom w:val="none" w:sz="0" w:space="0" w:color="auto"/>
        <w:right w:val="none" w:sz="0" w:space="0" w:color="auto"/>
      </w:divBdr>
    </w:div>
    <w:div w:id="1808813353">
      <w:bodyDiv w:val="1"/>
      <w:marLeft w:val="0"/>
      <w:marRight w:val="0"/>
      <w:marTop w:val="0"/>
      <w:marBottom w:val="0"/>
      <w:divBdr>
        <w:top w:val="none" w:sz="0" w:space="0" w:color="auto"/>
        <w:left w:val="none" w:sz="0" w:space="0" w:color="auto"/>
        <w:bottom w:val="none" w:sz="0" w:space="0" w:color="auto"/>
        <w:right w:val="none" w:sz="0" w:space="0" w:color="auto"/>
      </w:divBdr>
    </w:div>
    <w:div w:id="1811247713">
      <w:bodyDiv w:val="1"/>
      <w:marLeft w:val="0"/>
      <w:marRight w:val="0"/>
      <w:marTop w:val="0"/>
      <w:marBottom w:val="0"/>
      <w:divBdr>
        <w:top w:val="none" w:sz="0" w:space="0" w:color="auto"/>
        <w:left w:val="none" w:sz="0" w:space="0" w:color="auto"/>
        <w:bottom w:val="none" w:sz="0" w:space="0" w:color="auto"/>
        <w:right w:val="none" w:sz="0" w:space="0" w:color="auto"/>
      </w:divBdr>
    </w:div>
    <w:div w:id="1817647109">
      <w:bodyDiv w:val="1"/>
      <w:marLeft w:val="0"/>
      <w:marRight w:val="0"/>
      <w:marTop w:val="0"/>
      <w:marBottom w:val="0"/>
      <w:divBdr>
        <w:top w:val="none" w:sz="0" w:space="0" w:color="auto"/>
        <w:left w:val="none" w:sz="0" w:space="0" w:color="auto"/>
        <w:bottom w:val="none" w:sz="0" w:space="0" w:color="auto"/>
        <w:right w:val="none" w:sz="0" w:space="0" w:color="auto"/>
      </w:divBdr>
    </w:div>
    <w:div w:id="1817720848">
      <w:bodyDiv w:val="1"/>
      <w:marLeft w:val="0"/>
      <w:marRight w:val="0"/>
      <w:marTop w:val="0"/>
      <w:marBottom w:val="0"/>
      <w:divBdr>
        <w:top w:val="none" w:sz="0" w:space="0" w:color="auto"/>
        <w:left w:val="none" w:sz="0" w:space="0" w:color="auto"/>
        <w:bottom w:val="none" w:sz="0" w:space="0" w:color="auto"/>
        <w:right w:val="none" w:sz="0" w:space="0" w:color="auto"/>
      </w:divBdr>
    </w:div>
    <w:div w:id="1817801628">
      <w:bodyDiv w:val="1"/>
      <w:marLeft w:val="0"/>
      <w:marRight w:val="0"/>
      <w:marTop w:val="0"/>
      <w:marBottom w:val="0"/>
      <w:divBdr>
        <w:top w:val="none" w:sz="0" w:space="0" w:color="auto"/>
        <w:left w:val="none" w:sz="0" w:space="0" w:color="auto"/>
        <w:bottom w:val="none" w:sz="0" w:space="0" w:color="auto"/>
        <w:right w:val="none" w:sz="0" w:space="0" w:color="auto"/>
      </w:divBdr>
    </w:div>
    <w:div w:id="1819102994">
      <w:bodyDiv w:val="1"/>
      <w:marLeft w:val="0"/>
      <w:marRight w:val="0"/>
      <w:marTop w:val="0"/>
      <w:marBottom w:val="0"/>
      <w:divBdr>
        <w:top w:val="none" w:sz="0" w:space="0" w:color="auto"/>
        <w:left w:val="none" w:sz="0" w:space="0" w:color="auto"/>
        <w:bottom w:val="none" w:sz="0" w:space="0" w:color="auto"/>
        <w:right w:val="none" w:sz="0" w:space="0" w:color="auto"/>
      </w:divBdr>
    </w:div>
    <w:div w:id="1821968837">
      <w:bodyDiv w:val="1"/>
      <w:marLeft w:val="0"/>
      <w:marRight w:val="0"/>
      <w:marTop w:val="0"/>
      <w:marBottom w:val="0"/>
      <w:divBdr>
        <w:top w:val="none" w:sz="0" w:space="0" w:color="auto"/>
        <w:left w:val="none" w:sz="0" w:space="0" w:color="auto"/>
        <w:bottom w:val="none" w:sz="0" w:space="0" w:color="auto"/>
        <w:right w:val="none" w:sz="0" w:space="0" w:color="auto"/>
      </w:divBdr>
    </w:div>
    <w:div w:id="1822575052">
      <w:bodyDiv w:val="1"/>
      <w:marLeft w:val="0"/>
      <w:marRight w:val="0"/>
      <w:marTop w:val="0"/>
      <w:marBottom w:val="0"/>
      <w:divBdr>
        <w:top w:val="none" w:sz="0" w:space="0" w:color="auto"/>
        <w:left w:val="none" w:sz="0" w:space="0" w:color="auto"/>
        <w:bottom w:val="none" w:sz="0" w:space="0" w:color="auto"/>
        <w:right w:val="none" w:sz="0" w:space="0" w:color="auto"/>
      </w:divBdr>
    </w:div>
    <w:div w:id="1822773711">
      <w:bodyDiv w:val="1"/>
      <w:marLeft w:val="0"/>
      <w:marRight w:val="0"/>
      <w:marTop w:val="0"/>
      <w:marBottom w:val="0"/>
      <w:divBdr>
        <w:top w:val="none" w:sz="0" w:space="0" w:color="auto"/>
        <w:left w:val="none" w:sz="0" w:space="0" w:color="auto"/>
        <w:bottom w:val="none" w:sz="0" w:space="0" w:color="auto"/>
        <w:right w:val="none" w:sz="0" w:space="0" w:color="auto"/>
      </w:divBdr>
    </w:div>
    <w:div w:id="1824202790">
      <w:bodyDiv w:val="1"/>
      <w:marLeft w:val="0"/>
      <w:marRight w:val="0"/>
      <w:marTop w:val="0"/>
      <w:marBottom w:val="0"/>
      <w:divBdr>
        <w:top w:val="none" w:sz="0" w:space="0" w:color="auto"/>
        <w:left w:val="none" w:sz="0" w:space="0" w:color="auto"/>
        <w:bottom w:val="none" w:sz="0" w:space="0" w:color="auto"/>
        <w:right w:val="none" w:sz="0" w:space="0" w:color="auto"/>
      </w:divBdr>
    </w:div>
    <w:div w:id="1824546772">
      <w:bodyDiv w:val="1"/>
      <w:marLeft w:val="0"/>
      <w:marRight w:val="0"/>
      <w:marTop w:val="0"/>
      <w:marBottom w:val="0"/>
      <w:divBdr>
        <w:top w:val="none" w:sz="0" w:space="0" w:color="auto"/>
        <w:left w:val="none" w:sz="0" w:space="0" w:color="auto"/>
        <w:bottom w:val="none" w:sz="0" w:space="0" w:color="auto"/>
        <w:right w:val="none" w:sz="0" w:space="0" w:color="auto"/>
      </w:divBdr>
    </w:div>
    <w:div w:id="1826508929">
      <w:bodyDiv w:val="1"/>
      <w:marLeft w:val="0"/>
      <w:marRight w:val="0"/>
      <w:marTop w:val="0"/>
      <w:marBottom w:val="0"/>
      <w:divBdr>
        <w:top w:val="none" w:sz="0" w:space="0" w:color="auto"/>
        <w:left w:val="none" w:sz="0" w:space="0" w:color="auto"/>
        <w:bottom w:val="none" w:sz="0" w:space="0" w:color="auto"/>
        <w:right w:val="none" w:sz="0" w:space="0" w:color="auto"/>
      </w:divBdr>
    </w:div>
    <w:div w:id="1832018940">
      <w:bodyDiv w:val="1"/>
      <w:marLeft w:val="0"/>
      <w:marRight w:val="0"/>
      <w:marTop w:val="0"/>
      <w:marBottom w:val="0"/>
      <w:divBdr>
        <w:top w:val="none" w:sz="0" w:space="0" w:color="auto"/>
        <w:left w:val="none" w:sz="0" w:space="0" w:color="auto"/>
        <w:bottom w:val="none" w:sz="0" w:space="0" w:color="auto"/>
        <w:right w:val="none" w:sz="0" w:space="0" w:color="auto"/>
      </w:divBdr>
    </w:div>
    <w:div w:id="1834493655">
      <w:bodyDiv w:val="1"/>
      <w:marLeft w:val="0"/>
      <w:marRight w:val="0"/>
      <w:marTop w:val="0"/>
      <w:marBottom w:val="0"/>
      <w:divBdr>
        <w:top w:val="none" w:sz="0" w:space="0" w:color="auto"/>
        <w:left w:val="none" w:sz="0" w:space="0" w:color="auto"/>
        <w:bottom w:val="none" w:sz="0" w:space="0" w:color="auto"/>
        <w:right w:val="none" w:sz="0" w:space="0" w:color="auto"/>
      </w:divBdr>
    </w:div>
    <w:div w:id="1838840537">
      <w:bodyDiv w:val="1"/>
      <w:marLeft w:val="0"/>
      <w:marRight w:val="0"/>
      <w:marTop w:val="0"/>
      <w:marBottom w:val="0"/>
      <w:divBdr>
        <w:top w:val="none" w:sz="0" w:space="0" w:color="auto"/>
        <w:left w:val="none" w:sz="0" w:space="0" w:color="auto"/>
        <w:bottom w:val="none" w:sz="0" w:space="0" w:color="auto"/>
        <w:right w:val="none" w:sz="0" w:space="0" w:color="auto"/>
      </w:divBdr>
    </w:div>
    <w:div w:id="1846628294">
      <w:bodyDiv w:val="1"/>
      <w:marLeft w:val="0"/>
      <w:marRight w:val="0"/>
      <w:marTop w:val="0"/>
      <w:marBottom w:val="0"/>
      <w:divBdr>
        <w:top w:val="none" w:sz="0" w:space="0" w:color="auto"/>
        <w:left w:val="none" w:sz="0" w:space="0" w:color="auto"/>
        <w:bottom w:val="none" w:sz="0" w:space="0" w:color="auto"/>
        <w:right w:val="none" w:sz="0" w:space="0" w:color="auto"/>
      </w:divBdr>
    </w:div>
    <w:div w:id="1858538572">
      <w:bodyDiv w:val="1"/>
      <w:marLeft w:val="0"/>
      <w:marRight w:val="0"/>
      <w:marTop w:val="0"/>
      <w:marBottom w:val="0"/>
      <w:divBdr>
        <w:top w:val="none" w:sz="0" w:space="0" w:color="auto"/>
        <w:left w:val="none" w:sz="0" w:space="0" w:color="auto"/>
        <w:bottom w:val="none" w:sz="0" w:space="0" w:color="auto"/>
        <w:right w:val="none" w:sz="0" w:space="0" w:color="auto"/>
      </w:divBdr>
    </w:div>
    <w:div w:id="1860846422">
      <w:bodyDiv w:val="1"/>
      <w:marLeft w:val="0"/>
      <w:marRight w:val="0"/>
      <w:marTop w:val="0"/>
      <w:marBottom w:val="0"/>
      <w:divBdr>
        <w:top w:val="none" w:sz="0" w:space="0" w:color="auto"/>
        <w:left w:val="none" w:sz="0" w:space="0" w:color="auto"/>
        <w:bottom w:val="none" w:sz="0" w:space="0" w:color="auto"/>
        <w:right w:val="none" w:sz="0" w:space="0" w:color="auto"/>
      </w:divBdr>
    </w:div>
    <w:div w:id="1864318208">
      <w:bodyDiv w:val="1"/>
      <w:marLeft w:val="0"/>
      <w:marRight w:val="0"/>
      <w:marTop w:val="0"/>
      <w:marBottom w:val="0"/>
      <w:divBdr>
        <w:top w:val="none" w:sz="0" w:space="0" w:color="auto"/>
        <w:left w:val="none" w:sz="0" w:space="0" w:color="auto"/>
        <w:bottom w:val="none" w:sz="0" w:space="0" w:color="auto"/>
        <w:right w:val="none" w:sz="0" w:space="0" w:color="auto"/>
      </w:divBdr>
    </w:div>
    <w:div w:id="1866750821">
      <w:bodyDiv w:val="1"/>
      <w:marLeft w:val="0"/>
      <w:marRight w:val="0"/>
      <w:marTop w:val="0"/>
      <w:marBottom w:val="0"/>
      <w:divBdr>
        <w:top w:val="none" w:sz="0" w:space="0" w:color="auto"/>
        <w:left w:val="none" w:sz="0" w:space="0" w:color="auto"/>
        <w:bottom w:val="none" w:sz="0" w:space="0" w:color="auto"/>
        <w:right w:val="none" w:sz="0" w:space="0" w:color="auto"/>
      </w:divBdr>
    </w:div>
    <w:div w:id="1868057843">
      <w:bodyDiv w:val="1"/>
      <w:marLeft w:val="0"/>
      <w:marRight w:val="0"/>
      <w:marTop w:val="0"/>
      <w:marBottom w:val="0"/>
      <w:divBdr>
        <w:top w:val="none" w:sz="0" w:space="0" w:color="auto"/>
        <w:left w:val="none" w:sz="0" w:space="0" w:color="auto"/>
        <w:bottom w:val="none" w:sz="0" w:space="0" w:color="auto"/>
        <w:right w:val="none" w:sz="0" w:space="0" w:color="auto"/>
      </w:divBdr>
    </w:div>
    <w:div w:id="1869559178">
      <w:bodyDiv w:val="1"/>
      <w:marLeft w:val="0"/>
      <w:marRight w:val="0"/>
      <w:marTop w:val="0"/>
      <w:marBottom w:val="0"/>
      <w:divBdr>
        <w:top w:val="none" w:sz="0" w:space="0" w:color="auto"/>
        <w:left w:val="none" w:sz="0" w:space="0" w:color="auto"/>
        <w:bottom w:val="none" w:sz="0" w:space="0" w:color="auto"/>
        <w:right w:val="none" w:sz="0" w:space="0" w:color="auto"/>
      </w:divBdr>
    </w:div>
    <w:div w:id="1874227407">
      <w:bodyDiv w:val="1"/>
      <w:marLeft w:val="0"/>
      <w:marRight w:val="0"/>
      <w:marTop w:val="0"/>
      <w:marBottom w:val="0"/>
      <w:divBdr>
        <w:top w:val="none" w:sz="0" w:space="0" w:color="auto"/>
        <w:left w:val="none" w:sz="0" w:space="0" w:color="auto"/>
        <w:bottom w:val="none" w:sz="0" w:space="0" w:color="auto"/>
        <w:right w:val="none" w:sz="0" w:space="0" w:color="auto"/>
      </w:divBdr>
    </w:div>
    <w:div w:id="1878085129">
      <w:bodyDiv w:val="1"/>
      <w:marLeft w:val="0"/>
      <w:marRight w:val="0"/>
      <w:marTop w:val="0"/>
      <w:marBottom w:val="0"/>
      <w:divBdr>
        <w:top w:val="none" w:sz="0" w:space="0" w:color="auto"/>
        <w:left w:val="none" w:sz="0" w:space="0" w:color="auto"/>
        <w:bottom w:val="none" w:sz="0" w:space="0" w:color="auto"/>
        <w:right w:val="none" w:sz="0" w:space="0" w:color="auto"/>
      </w:divBdr>
    </w:div>
    <w:div w:id="1879390840">
      <w:bodyDiv w:val="1"/>
      <w:marLeft w:val="0"/>
      <w:marRight w:val="0"/>
      <w:marTop w:val="0"/>
      <w:marBottom w:val="0"/>
      <w:divBdr>
        <w:top w:val="none" w:sz="0" w:space="0" w:color="auto"/>
        <w:left w:val="none" w:sz="0" w:space="0" w:color="auto"/>
        <w:bottom w:val="none" w:sz="0" w:space="0" w:color="auto"/>
        <w:right w:val="none" w:sz="0" w:space="0" w:color="auto"/>
      </w:divBdr>
    </w:div>
    <w:div w:id="1882742049">
      <w:bodyDiv w:val="1"/>
      <w:marLeft w:val="0"/>
      <w:marRight w:val="0"/>
      <w:marTop w:val="0"/>
      <w:marBottom w:val="0"/>
      <w:divBdr>
        <w:top w:val="none" w:sz="0" w:space="0" w:color="auto"/>
        <w:left w:val="none" w:sz="0" w:space="0" w:color="auto"/>
        <w:bottom w:val="none" w:sz="0" w:space="0" w:color="auto"/>
        <w:right w:val="none" w:sz="0" w:space="0" w:color="auto"/>
      </w:divBdr>
    </w:div>
    <w:div w:id="1886257869">
      <w:bodyDiv w:val="1"/>
      <w:marLeft w:val="0"/>
      <w:marRight w:val="0"/>
      <w:marTop w:val="0"/>
      <w:marBottom w:val="0"/>
      <w:divBdr>
        <w:top w:val="none" w:sz="0" w:space="0" w:color="auto"/>
        <w:left w:val="none" w:sz="0" w:space="0" w:color="auto"/>
        <w:bottom w:val="none" w:sz="0" w:space="0" w:color="auto"/>
        <w:right w:val="none" w:sz="0" w:space="0" w:color="auto"/>
      </w:divBdr>
    </w:div>
    <w:div w:id="1891991135">
      <w:bodyDiv w:val="1"/>
      <w:marLeft w:val="0"/>
      <w:marRight w:val="0"/>
      <w:marTop w:val="0"/>
      <w:marBottom w:val="0"/>
      <w:divBdr>
        <w:top w:val="none" w:sz="0" w:space="0" w:color="auto"/>
        <w:left w:val="none" w:sz="0" w:space="0" w:color="auto"/>
        <w:bottom w:val="none" w:sz="0" w:space="0" w:color="auto"/>
        <w:right w:val="none" w:sz="0" w:space="0" w:color="auto"/>
      </w:divBdr>
    </w:div>
    <w:div w:id="1892230461">
      <w:bodyDiv w:val="1"/>
      <w:marLeft w:val="0"/>
      <w:marRight w:val="0"/>
      <w:marTop w:val="0"/>
      <w:marBottom w:val="0"/>
      <w:divBdr>
        <w:top w:val="none" w:sz="0" w:space="0" w:color="auto"/>
        <w:left w:val="none" w:sz="0" w:space="0" w:color="auto"/>
        <w:bottom w:val="none" w:sz="0" w:space="0" w:color="auto"/>
        <w:right w:val="none" w:sz="0" w:space="0" w:color="auto"/>
      </w:divBdr>
    </w:div>
    <w:div w:id="1892961289">
      <w:bodyDiv w:val="1"/>
      <w:marLeft w:val="0"/>
      <w:marRight w:val="0"/>
      <w:marTop w:val="0"/>
      <w:marBottom w:val="0"/>
      <w:divBdr>
        <w:top w:val="none" w:sz="0" w:space="0" w:color="auto"/>
        <w:left w:val="none" w:sz="0" w:space="0" w:color="auto"/>
        <w:bottom w:val="none" w:sz="0" w:space="0" w:color="auto"/>
        <w:right w:val="none" w:sz="0" w:space="0" w:color="auto"/>
      </w:divBdr>
    </w:div>
    <w:div w:id="1893039710">
      <w:bodyDiv w:val="1"/>
      <w:marLeft w:val="0"/>
      <w:marRight w:val="0"/>
      <w:marTop w:val="0"/>
      <w:marBottom w:val="0"/>
      <w:divBdr>
        <w:top w:val="none" w:sz="0" w:space="0" w:color="auto"/>
        <w:left w:val="none" w:sz="0" w:space="0" w:color="auto"/>
        <w:bottom w:val="none" w:sz="0" w:space="0" w:color="auto"/>
        <w:right w:val="none" w:sz="0" w:space="0" w:color="auto"/>
      </w:divBdr>
    </w:div>
    <w:div w:id="1893804032">
      <w:bodyDiv w:val="1"/>
      <w:marLeft w:val="0"/>
      <w:marRight w:val="0"/>
      <w:marTop w:val="0"/>
      <w:marBottom w:val="0"/>
      <w:divBdr>
        <w:top w:val="none" w:sz="0" w:space="0" w:color="auto"/>
        <w:left w:val="none" w:sz="0" w:space="0" w:color="auto"/>
        <w:bottom w:val="none" w:sz="0" w:space="0" w:color="auto"/>
        <w:right w:val="none" w:sz="0" w:space="0" w:color="auto"/>
      </w:divBdr>
    </w:div>
    <w:div w:id="1897204165">
      <w:bodyDiv w:val="1"/>
      <w:marLeft w:val="0"/>
      <w:marRight w:val="0"/>
      <w:marTop w:val="0"/>
      <w:marBottom w:val="0"/>
      <w:divBdr>
        <w:top w:val="none" w:sz="0" w:space="0" w:color="auto"/>
        <w:left w:val="none" w:sz="0" w:space="0" w:color="auto"/>
        <w:bottom w:val="none" w:sz="0" w:space="0" w:color="auto"/>
        <w:right w:val="none" w:sz="0" w:space="0" w:color="auto"/>
      </w:divBdr>
    </w:div>
    <w:div w:id="1899045943">
      <w:bodyDiv w:val="1"/>
      <w:marLeft w:val="0"/>
      <w:marRight w:val="0"/>
      <w:marTop w:val="0"/>
      <w:marBottom w:val="0"/>
      <w:divBdr>
        <w:top w:val="none" w:sz="0" w:space="0" w:color="auto"/>
        <w:left w:val="none" w:sz="0" w:space="0" w:color="auto"/>
        <w:bottom w:val="none" w:sz="0" w:space="0" w:color="auto"/>
        <w:right w:val="none" w:sz="0" w:space="0" w:color="auto"/>
      </w:divBdr>
    </w:div>
    <w:div w:id="1899197377">
      <w:bodyDiv w:val="1"/>
      <w:marLeft w:val="0"/>
      <w:marRight w:val="0"/>
      <w:marTop w:val="0"/>
      <w:marBottom w:val="0"/>
      <w:divBdr>
        <w:top w:val="none" w:sz="0" w:space="0" w:color="auto"/>
        <w:left w:val="none" w:sz="0" w:space="0" w:color="auto"/>
        <w:bottom w:val="none" w:sz="0" w:space="0" w:color="auto"/>
        <w:right w:val="none" w:sz="0" w:space="0" w:color="auto"/>
      </w:divBdr>
    </w:div>
    <w:div w:id="1899785415">
      <w:bodyDiv w:val="1"/>
      <w:marLeft w:val="0"/>
      <w:marRight w:val="0"/>
      <w:marTop w:val="0"/>
      <w:marBottom w:val="0"/>
      <w:divBdr>
        <w:top w:val="none" w:sz="0" w:space="0" w:color="auto"/>
        <w:left w:val="none" w:sz="0" w:space="0" w:color="auto"/>
        <w:bottom w:val="none" w:sz="0" w:space="0" w:color="auto"/>
        <w:right w:val="none" w:sz="0" w:space="0" w:color="auto"/>
      </w:divBdr>
    </w:div>
    <w:div w:id="1914460765">
      <w:bodyDiv w:val="1"/>
      <w:marLeft w:val="0"/>
      <w:marRight w:val="0"/>
      <w:marTop w:val="0"/>
      <w:marBottom w:val="0"/>
      <w:divBdr>
        <w:top w:val="none" w:sz="0" w:space="0" w:color="auto"/>
        <w:left w:val="none" w:sz="0" w:space="0" w:color="auto"/>
        <w:bottom w:val="none" w:sz="0" w:space="0" w:color="auto"/>
        <w:right w:val="none" w:sz="0" w:space="0" w:color="auto"/>
      </w:divBdr>
    </w:div>
    <w:div w:id="1917283010">
      <w:bodyDiv w:val="1"/>
      <w:marLeft w:val="0"/>
      <w:marRight w:val="0"/>
      <w:marTop w:val="0"/>
      <w:marBottom w:val="0"/>
      <w:divBdr>
        <w:top w:val="none" w:sz="0" w:space="0" w:color="auto"/>
        <w:left w:val="none" w:sz="0" w:space="0" w:color="auto"/>
        <w:bottom w:val="none" w:sz="0" w:space="0" w:color="auto"/>
        <w:right w:val="none" w:sz="0" w:space="0" w:color="auto"/>
      </w:divBdr>
    </w:div>
    <w:div w:id="1918444331">
      <w:bodyDiv w:val="1"/>
      <w:marLeft w:val="0"/>
      <w:marRight w:val="0"/>
      <w:marTop w:val="0"/>
      <w:marBottom w:val="0"/>
      <w:divBdr>
        <w:top w:val="none" w:sz="0" w:space="0" w:color="auto"/>
        <w:left w:val="none" w:sz="0" w:space="0" w:color="auto"/>
        <w:bottom w:val="none" w:sz="0" w:space="0" w:color="auto"/>
        <w:right w:val="none" w:sz="0" w:space="0" w:color="auto"/>
      </w:divBdr>
    </w:div>
    <w:div w:id="1921215414">
      <w:bodyDiv w:val="1"/>
      <w:marLeft w:val="0"/>
      <w:marRight w:val="0"/>
      <w:marTop w:val="0"/>
      <w:marBottom w:val="0"/>
      <w:divBdr>
        <w:top w:val="none" w:sz="0" w:space="0" w:color="auto"/>
        <w:left w:val="none" w:sz="0" w:space="0" w:color="auto"/>
        <w:bottom w:val="none" w:sz="0" w:space="0" w:color="auto"/>
        <w:right w:val="none" w:sz="0" w:space="0" w:color="auto"/>
      </w:divBdr>
    </w:div>
    <w:div w:id="1922979992">
      <w:bodyDiv w:val="1"/>
      <w:marLeft w:val="0"/>
      <w:marRight w:val="0"/>
      <w:marTop w:val="0"/>
      <w:marBottom w:val="0"/>
      <w:divBdr>
        <w:top w:val="none" w:sz="0" w:space="0" w:color="auto"/>
        <w:left w:val="none" w:sz="0" w:space="0" w:color="auto"/>
        <w:bottom w:val="none" w:sz="0" w:space="0" w:color="auto"/>
        <w:right w:val="none" w:sz="0" w:space="0" w:color="auto"/>
      </w:divBdr>
    </w:div>
    <w:div w:id="1927034047">
      <w:bodyDiv w:val="1"/>
      <w:marLeft w:val="0"/>
      <w:marRight w:val="0"/>
      <w:marTop w:val="0"/>
      <w:marBottom w:val="0"/>
      <w:divBdr>
        <w:top w:val="none" w:sz="0" w:space="0" w:color="auto"/>
        <w:left w:val="none" w:sz="0" w:space="0" w:color="auto"/>
        <w:bottom w:val="none" w:sz="0" w:space="0" w:color="auto"/>
        <w:right w:val="none" w:sz="0" w:space="0" w:color="auto"/>
      </w:divBdr>
    </w:div>
    <w:div w:id="1930962821">
      <w:bodyDiv w:val="1"/>
      <w:marLeft w:val="0"/>
      <w:marRight w:val="0"/>
      <w:marTop w:val="0"/>
      <w:marBottom w:val="0"/>
      <w:divBdr>
        <w:top w:val="none" w:sz="0" w:space="0" w:color="auto"/>
        <w:left w:val="none" w:sz="0" w:space="0" w:color="auto"/>
        <w:bottom w:val="none" w:sz="0" w:space="0" w:color="auto"/>
        <w:right w:val="none" w:sz="0" w:space="0" w:color="auto"/>
      </w:divBdr>
    </w:div>
    <w:div w:id="1931963314">
      <w:bodyDiv w:val="1"/>
      <w:marLeft w:val="0"/>
      <w:marRight w:val="0"/>
      <w:marTop w:val="0"/>
      <w:marBottom w:val="0"/>
      <w:divBdr>
        <w:top w:val="none" w:sz="0" w:space="0" w:color="auto"/>
        <w:left w:val="none" w:sz="0" w:space="0" w:color="auto"/>
        <w:bottom w:val="none" w:sz="0" w:space="0" w:color="auto"/>
        <w:right w:val="none" w:sz="0" w:space="0" w:color="auto"/>
      </w:divBdr>
    </w:div>
    <w:div w:id="1937712921">
      <w:bodyDiv w:val="1"/>
      <w:marLeft w:val="0"/>
      <w:marRight w:val="0"/>
      <w:marTop w:val="0"/>
      <w:marBottom w:val="0"/>
      <w:divBdr>
        <w:top w:val="none" w:sz="0" w:space="0" w:color="auto"/>
        <w:left w:val="none" w:sz="0" w:space="0" w:color="auto"/>
        <w:bottom w:val="none" w:sz="0" w:space="0" w:color="auto"/>
        <w:right w:val="none" w:sz="0" w:space="0" w:color="auto"/>
      </w:divBdr>
    </w:div>
    <w:div w:id="1937978955">
      <w:bodyDiv w:val="1"/>
      <w:marLeft w:val="0"/>
      <w:marRight w:val="0"/>
      <w:marTop w:val="0"/>
      <w:marBottom w:val="0"/>
      <w:divBdr>
        <w:top w:val="none" w:sz="0" w:space="0" w:color="auto"/>
        <w:left w:val="none" w:sz="0" w:space="0" w:color="auto"/>
        <w:bottom w:val="none" w:sz="0" w:space="0" w:color="auto"/>
        <w:right w:val="none" w:sz="0" w:space="0" w:color="auto"/>
      </w:divBdr>
    </w:div>
    <w:div w:id="1943105843">
      <w:bodyDiv w:val="1"/>
      <w:marLeft w:val="0"/>
      <w:marRight w:val="0"/>
      <w:marTop w:val="0"/>
      <w:marBottom w:val="0"/>
      <w:divBdr>
        <w:top w:val="none" w:sz="0" w:space="0" w:color="auto"/>
        <w:left w:val="none" w:sz="0" w:space="0" w:color="auto"/>
        <w:bottom w:val="none" w:sz="0" w:space="0" w:color="auto"/>
        <w:right w:val="none" w:sz="0" w:space="0" w:color="auto"/>
      </w:divBdr>
    </w:div>
    <w:div w:id="1945263408">
      <w:bodyDiv w:val="1"/>
      <w:marLeft w:val="0"/>
      <w:marRight w:val="0"/>
      <w:marTop w:val="0"/>
      <w:marBottom w:val="0"/>
      <w:divBdr>
        <w:top w:val="none" w:sz="0" w:space="0" w:color="auto"/>
        <w:left w:val="none" w:sz="0" w:space="0" w:color="auto"/>
        <w:bottom w:val="none" w:sz="0" w:space="0" w:color="auto"/>
        <w:right w:val="none" w:sz="0" w:space="0" w:color="auto"/>
      </w:divBdr>
    </w:div>
    <w:div w:id="1947276026">
      <w:bodyDiv w:val="1"/>
      <w:marLeft w:val="0"/>
      <w:marRight w:val="0"/>
      <w:marTop w:val="0"/>
      <w:marBottom w:val="0"/>
      <w:divBdr>
        <w:top w:val="none" w:sz="0" w:space="0" w:color="auto"/>
        <w:left w:val="none" w:sz="0" w:space="0" w:color="auto"/>
        <w:bottom w:val="none" w:sz="0" w:space="0" w:color="auto"/>
        <w:right w:val="none" w:sz="0" w:space="0" w:color="auto"/>
      </w:divBdr>
    </w:div>
    <w:div w:id="1947688960">
      <w:bodyDiv w:val="1"/>
      <w:marLeft w:val="0"/>
      <w:marRight w:val="0"/>
      <w:marTop w:val="0"/>
      <w:marBottom w:val="0"/>
      <w:divBdr>
        <w:top w:val="none" w:sz="0" w:space="0" w:color="auto"/>
        <w:left w:val="none" w:sz="0" w:space="0" w:color="auto"/>
        <w:bottom w:val="none" w:sz="0" w:space="0" w:color="auto"/>
        <w:right w:val="none" w:sz="0" w:space="0" w:color="auto"/>
      </w:divBdr>
    </w:div>
    <w:div w:id="1950434739">
      <w:bodyDiv w:val="1"/>
      <w:marLeft w:val="0"/>
      <w:marRight w:val="0"/>
      <w:marTop w:val="0"/>
      <w:marBottom w:val="0"/>
      <w:divBdr>
        <w:top w:val="none" w:sz="0" w:space="0" w:color="auto"/>
        <w:left w:val="none" w:sz="0" w:space="0" w:color="auto"/>
        <w:bottom w:val="none" w:sz="0" w:space="0" w:color="auto"/>
        <w:right w:val="none" w:sz="0" w:space="0" w:color="auto"/>
      </w:divBdr>
    </w:div>
    <w:div w:id="1952932903">
      <w:bodyDiv w:val="1"/>
      <w:marLeft w:val="0"/>
      <w:marRight w:val="0"/>
      <w:marTop w:val="0"/>
      <w:marBottom w:val="0"/>
      <w:divBdr>
        <w:top w:val="none" w:sz="0" w:space="0" w:color="auto"/>
        <w:left w:val="none" w:sz="0" w:space="0" w:color="auto"/>
        <w:bottom w:val="none" w:sz="0" w:space="0" w:color="auto"/>
        <w:right w:val="none" w:sz="0" w:space="0" w:color="auto"/>
      </w:divBdr>
    </w:div>
    <w:div w:id="1954633372">
      <w:bodyDiv w:val="1"/>
      <w:marLeft w:val="0"/>
      <w:marRight w:val="0"/>
      <w:marTop w:val="0"/>
      <w:marBottom w:val="0"/>
      <w:divBdr>
        <w:top w:val="none" w:sz="0" w:space="0" w:color="auto"/>
        <w:left w:val="none" w:sz="0" w:space="0" w:color="auto"/>
        <w:bottom w:val="none" w:sz="0" w:space="0" w:color="auto"/>
        <w:right w:val="none" w:sz="0" w:space="0" w:color="auto"/>
      </w:divBdr>
    </w:div>
    <w:div w:id="1955864947">
      <w:bodyDiv w:val="1"/>
      <w:marLeft w:val="0"/>
      <w:marRight w:val="0"/>
      <w:marTop w:val="0"/>
      <w:marBottom w:val="0"/>
      <w:divBdr>
        <w:top w:val="none" w:sz="0" w:space="0" w:color="auto"/>
        <w:left w:val="none" w:sz="0" w:space="0" w:color="auto"/>
        <w:bottom w:val="none" w:sz="0" w:space="0" w:color="auto"/>
        <w:right w:val="none" w:sz="0" w:space="0" w:color="auto"/>
      </w:divBdr>
    </w:div>
    <w:div w:id="1962565816">
      <w:bodyDiv w:val="1"/>
      <w:marLeft w:val="0"/>
      <w:marRight w:val="0"/>
      <w:marTop w:val="0"/>
      <w:marBottom w:val="0"/>
      <w:divBdr>
        <w:top w:val="none" w:sz="0" w:space="0" w:color="auto"/>
        <w:left w:val="none" w:sz="0" w:space="0" w:color="auto"/>
        <w:bottom w:val="none" w:sz="0" w:space="0" w:color="auto"/>
        <w:right w:val="none" w:sz="0" w:space="0" w:color="auto"/>
      </w:divBdr>
    </w:div>
    <w:div w:id="1970933067">
      <w:bodyDiv w:val="1"/>
      <w:marLeft w:val="0"/>
      <w:marRight w:val="0"/>
      <w:marTop w:val="0"/>
      <w:marBottom w:val="0"/>
      <w:divBdr>
        <w:top w:val="none" w:sz="0" w:space="0" w:color="auto"/>
        <w:left w:val="none" w:sz="0" w:space="0" w:color="auto"/>
        <w:bottom w:val="none" w:sz="0" w:space="0" w:color="auto"/>
        <w:right w:val="none" w:sz="0" w:space="0" w:color="auto"/>
      </w:divBdr>
    </w:div>
    <w:div w:id="1975597352">
      <w:bodyDiv w:val="1"/>
      <w:marLeft w:val="0"/>
      <w:marRight w:val="0"/>
      <w:marTop w:val="0"/>
      <w:marBottom w:val="0"/>
      <w:divBdr>
        <w:top w:val="none" w:sz="0" w:space="0" w:color="auto"/>
        <w:left w:val="none" w:sz="0" w:space="0" w:color="auto"/>
        <w:bottom w:val="none" w:sz="0" w:space="0" w:color="auto"/>
        <w:right w:val="none" w:sz="0" w:space="0" w:color="auto"/>
      </w:divBdr>
    </w:div>
    <w:div w:id="1979415759">
      <w:bodyDiv w:val="1"/>
      <w:marLeft w:val="0"/>
      <w:marRight w:val="0"/>
      <w:marTop w:val="0"/>
      <w:marBottom w:val="0"/>
      <w:divBdr>
        <w:top w:val="none" w:sz="0" w:space="0" w:color="auto"/>
        <w:left w:val="none" w:sz="0" w:space="0" w:color="auto"/>
        <w:bottom w:val="none" w:sz="0" w:space="0" w:color="auto"/>
        <w:right w:val="none" w:sz="0" w:space="0" w:color="auto"/>
      </w:divBdr>
    </w:div>
    <w:div w:id="1982927634">
      <w:bodyDiv w:val="1"/>
      <w:marLeft w:val="0"/>
      <w:marRight w:val="0"/>
      <w:marTop w:val="0"/>
      <w:marBottom w:val="0"/>
      <w:divBdr>
        <w:top w:val="none" w:sz="0" w:space="0" w:color="auto"/>
        <w:left w:val="none" w:sz="0" w:space="0" w:color="auto"/>
        <w:bottom w:val="none" w:sz="0" w:space="0" w:color="auto"/>
        <w:right w:val="none" w:sz="0" w:space="0" w:color="auto"/>
      </w:divBdr>
    </w:div>
    <w:div w:id="1984769543">
      <w:bodyDiv w:val="1"/>
      <w:marLeft w:val="0"/>
      <w:marRight w:val="0"/>
      <w:marTop w:val="0"/>
      <w:marBottom w:val="0"/>
      <w:divBdr>
        <w:top w:val="none" w:sz="0" w:space="0" w:color="auto"/>
        <w:left w:val="none" w:sz="0" w:space="0" w:color="auto"/>
        <w:bottom w:val="none" w:sz="0" w:space="0" w:color="auto"/>
        <w:right w:val="none" w:sz="0" w:space="0" w:color="auto"/>
      </w:divBdr>
    </w:div>
    <w:div w:id="1984966943">
      <w:bodyDiv w:val="1"/>
      <w:marLeft w:val="0"/>
      <w:marRight w:val="0"/>
      <w:marTop w:val="0"/>
      <w:marBottom w:val="0"/>
      <w:divBdr>
        <w:top w:val="none" w:sz="0" w:space="0" w:color="auto"/>
        <w:left w:val="none" w:sz="0" w:space="0" w:color="auto"/>
        <w:bottom w:val="none" w:sz="0" w:space="0" w:color="auto"/>
        <w:right w:val="none" w:sz="0" w:space="0" w:color="auto"/>
      </w:divBdr>
    </w:div>
    <w:div w:id="1985162628">
      <w:bodyDiv w:val="1"/>
      <w:marLeft w:val="0"/>
      <w:marRight w:val="0"/>
      <w:marTop w:val="0"/>
      <w:marBottom w:val="0"/>
      <w:divBdr>
        <w:top w:val="none" w:sz="0" w:space="0" w:color="auto"/>
        <w:left w:val="none" w:sz="0" w:space="0" w:color="auto"/>
        <w:bottom w:val="none" w:sz="0" w:space="0" w:color="auto"/>
        <w:right w:val="none" w:sz="0" w:space="0" w:color="auto"/>
      </w:divBdr>
    </w:div>
    <w:div w:id="1988823084">
      <w:bodyDiv w:val="1"/>
      <w:marLeft w:val="0"/>
      <w:marRight w:val="0"/>
      <w:marTop w:val="0"/>
      <w:marBottom w:val="0"/>
      <w:divBdr>
        <w:top w:val="none" w:sz="0" w:space="0" w:color="auto"/>
        <w:left w:val="none" w:sz="0" w:space="0" w:color="auto"/>
        <w:bottom w:val="none" w:sz="0" w:space="0" w:color="auto"/>
        <w:right w:val="none" w:sz="0" w:space="0" w:color="auto"/>
      </w:divBdr>
    </w:div>
    <w:div w:id="1989699956">
      <w:bodyDiv w:val="1"/>
      <w:marLeft w:val="0"/>
      <w:marRight w:val="0"/>
      <w:marTop w:val="0"/>
      <w:marBottom w:val="0"/>
      <w:divBdr>
        <w:top w:val="none" w:sz="0" w:space="0" w:color="auto"/>
        <w:left w:val="none" w:sz="0" w:space="0" w:color="auto"/>
        <w:bottom w:val="none" w:sz="0" w:space="0" w:color="auto"/>
        <w:right w:val="none" w:sz="0" w:space="0" w:color="auto"/>
      </w:divBdr>
    </w:div>
    <w:div w:id="1990011622">
      <w:bodyDiv w:val="1"/>
      <w:marLeft w:val="0"/>
      <w:marRight w:val="0"/>
      <w:marTop w:val="0"/>
      <w:marBottom w:val="0"/>
      <w:divBdr>
        <w:top w:val="none" w:sz="0" w:space="0" w:color="auto"/>
        <w:left w:val="none" w:sz="0" w:space="0" w:color="auto"/>
        <w:bottom w:val="none" w:sz="0" w:space="0" w:color="auto"/>
        <w:right w:val="none" w:sz="0" w:space="0" w:color="auto"/>
      </w:divBdr>
    </w:div>
    <w:div w:id="1991859801">
      <w:bodyDiv w:val="1"/>
      <w:marLeft w:val="0"/>
      <w:marRight w:val="0"/>
      <w:marTop w:val="0"/>
      <w:marBottom w:val="0"/>
      <w:divBdr>
        <w:top w:val="none" w:sz="0" w:space="0" w:color="auto"/>
        <w:left w:val="none" w:sz="0" w:space="0" w:color="auto"/>
        <w:bottom w:val="none" w:sz="0" w:space="0" w:color="auto"/>
        <w:right w:val="none" w:sz="0" w:space="0" w:color="auto"/>
      </w:divBdr>
    </w:div>
    <w:div w:id="1996642273">
      <w:bodyDiv w:val="1"/>
      <w:marLeft w:val="0"/>
      <w:marRight w:val="0"/>
      <w:marTop w:val="0"/>
      <w:marBottom w:val="0"/>
      <w:divBdr>
        <w:top w:val="none" w:sz="0" w:space="0" w:color="auto"/>
        <w:left w:val="none" w:sz="0" w:space="0" w:color="auto"/>
        <w:bottom w:val="none" w:sz="0" w:space="0" w:color="auto"/>
        <w:right w:val="none" w:sz="0" w:space="0" w:color="auto"/>
      </w:divBdr>
    </w:div>
    <w:div w:id="1999260972">
      <w:bodyDiv w:val="1"/>
      <w:marLeft w:val="0"/>
      <w:marRight w:val="0"/>
      <w:marTop w:val="0"/>
      <w:marBottom w:val="0"/>
      <w:divBdr>
        <w:top w:val="none" w:sz="0" w:space="0" w:color="auto"/>
        <w:left w:val="none" w:sz="0" w:space="0" w:color="auto"/>
        <w:bottom w:val="none" w:sz="0" w:space="0" w:color="auto"/>
        <w:right w:val="none" w:sz="0" w:space="0" w:color="auto"/>
      </w:divBdr>
    </w:div>
    <w:div w:id="2001227698">
      <w:bodyDiv w:val="1"/>
      <w:marLeft w:val="0"/>
      <w:marRight w:val="0"/>
      <w:marTop w:val="0"/>
      <w:marBottom w:val="0"/>
      <w:divBdr>
        <w:top w:val="none" w:sz="0" w:space="0" w:color="auto"/>
        <w:left w:val="none" w:sz="0" w:space="0" w:color="auto"/>
        <w:bottom w:val="none" w:sz="0" w:space="0" w:color="auto"/>
        <w:right w:val="none" w:sz="0" w:space="0" w:color="auto"/>
      </w:divBdr>
    </w:div>
    <w:div w:id="2001499879">
      <w:bodyDiv w:val="1"/>
      <w:marLeft w:val="0"/>
      <w:marRight w:val="0"/>
      <w:marTop w:val="0"/>
      <w:marBottom w:val="0"/>
      <w:divBdr>
        <w:top w:val="none" w:sz="0" w:space="0" w:color="auto"/>
        <w:left w:val="none" w:sz="0" w:space="0" w:color="auto"/>
        <w:bottom w:val="none" w:sz="0" w:space="0" w:color="auto"/>
        <w:right w:val="none" w:sz="0" w:space="0" w:color="auto"/>
      </w:divBdr>
    </w:div>
    <w:div w:id="2001542645">
      <w:bodyDiv w:val="1"/>
      <w:marLeft w:val="0"/>
      <w:marRight w:val="0"/>
      <w:marTop w:val="0"/>
      <w:marBottom w:val="0"/>
      <w:divBdr>
        <w:top w:val="none" w:sz="0" w:space="0" w:color="auto"/>
        <w:left w:val="none" w:sz="0" w:space="0" w:color="auto"/>
        <w:bottom w:val="none" w:sz="0" w:space="0" w:color="auto"/>
        <w:right w:val="none" w:sz="0" w:space="0" w:color="auto"/>
      </w:divBdr>
    </w:div>
    <w:div w:id="2003309020">
      <w:bodyDiv w:val="1"/>
      <w:marLeft w:val="0"/>
      <w:marRight w:val="0"/>
      <w:marTop w:val="0"/>
      <w:marBottom w:val="0"/>
      <w:divBdr>
        <w:top w:val="none" w:sz="0" w:space="0" w:color="auto"/>
        <w:left w:val="none" w:sz="0" w:space="0" w:color="auto"/>
        <w:bottom w:val="none" w:sz="0" w:space="0" w:color="auto"/>
        <w:right w:val="none" w:sz="0" w:space="0" w:color="auto"/>
      </w:divBdr>
    </w:div>
    <w:div w:id="2004046411">
      <w:bodyDiv w:val="1"/>
      <w:marLeft w:val="0"/>
      <w:marRight w:val="0"/>
      <w:marTop w:val="0"/>
      <w:marBottom w:val="0"/>
      <w:divBdr>
        <w:top w:val="none" w:sz="0" w:space="0" w:color="auto"/>
        <w:left w:val="none" w:sz="0" w:space="0" w:color="auto"/>
        <w:bottom w:val="none" w:sz="0" w:space="0" w:color="auto"/>
        <w:right w:val="none" w:sz="0" w:space="0" w:color="auto"/>
      </w:divBdr>
    </w:div>
    <w:div w:id="2006005482">
      <w:bodyDiv w:val="1"/>
      <w:marLeft w:val="0"/>
      <w:marRight w:val="0"/>
      <w:marTop w:val="0"/>
      <w:marBottom w:val="0"/>
      <w:divBdr>
        <w:top w:val="none" w:sz="0" w:space="0" w:color="auto"/>
        <w:left w:val="none" w:sz="0" w:space="0" w:color="auto"/>
        <w:bottom w:val="none" w:sz="0" w:space="0" w:color="auto"/>
        <w:right w:val="none" w:sz="0" w:space="0" w:color="auto"/>
      </w:divBdr>
    </w:div>
    <w:div w:id="2006474941">
      <w:bodyDiv w:val="1"/>
      <w:marLeft w:val="0"/>
      <w:marRight w:val="0"/>
      <w:marTop w:val="0"/>
      <w:marBottom w:val="0"/>
      <w:divBdr>
        <w:top w:val="none" w:sz="0" w:space="0" w:color="auto"/>
        <w:left w:val="none" w:sz="0" w:space="0" w:color="auto"/>
        <w:bottom w:val="none" w:sz="0" w:space="0" w:color="auto"/>
        <w:right w:val="none" w:sz="0" w:space="0" w:color="auto"/>
      </w:divBdr>
    </w:div>
    <w:div w:id="2006787256">
      <w:bodyDiv w:val="1"/>
      <w:marLeft w:val="0"/>
      <w:marRight w:val="0"/>
      <w:marTop w:val="0"/>
      <w:marBottom w:val="0"/>
      <w:divBdr>
        <w:top w:val="none" w:sz="0" w:space="0" w:color="auto"/>
        <w:left w:val="none" w:sz="0" w:space="0" w:color="auto"/>
        <w:bottom w:val="none" w:sz="0" w:space="0" w:color="auto"/>
        <w:right w:val="none" w:sz="0" w:space="0" w:color="auto"/>
      </w:divBdr>
    </w:div>
    <w:div w:id="2015762898">
      <w:bodyDiv w:val="1"/>
      <w:marLeft w:val="0"/>
      <w:marRight w:val="0"/>
      <w:marTop w:val="0"/>
      <w:marBottom w:val="0"/>
      <w:divBdr>
        <w:top w:val="none" w:sz="0" w:space="0" w:color="auto"/>
        <w:left w:val="none" w:sz="0" w:space="0" w:color="auto"/>
        <w:bottom w:val="none" w:sz="0" w:space="0" w:color="auto"/>
        <w:right w:val="none" w:sz="0" w:space="0" w:color="auto"/>
      </w:divBdr>
    </w:div>
    <w:div w:id="2018343302">
      <w:bodyDiv w:val="1"/>
      <w:marLeft w:val="0"/>
      <w:marRight w:val="0"/>
      <w:marTop w:val="0"/>
      <w:marBottom w:val="0"/>
      <w:divBdr>
        <w:top w:val="none" w:sz="0" w:space="0" w:color="auto"/>
        <w:left w:val="none" w:sz="0" w:space="0" w:color="auto"/>
        <w:bottom w:val="none" w:sz="0" w:space="0" w:color="auto"/>
        <w:right w:val="none" w:sz="0" w:space="0" w:color="auto"/>
      </w:divBdr>
    </w:div>
    <w:div w:id="2020233101">
      <w:bodyDiv w:val="1"/>
      <w:marLeft w:val="0"/>
      <w:marRight w:val="0"/>
      <w:marTop w:val="0"/>
      <w:marBottom w:val="0"/>
      <w:divBdr>
        <w:top w:val="none" w:sz="0" w:space="0" w:color="auto"/>
        <w:left w:val="none" w:sz="0" w:space="0" w:color="auto"/>
        <w:bottom w:val="none" w:sz="0" w:space="0" w:color="auto"/>
        <w:right w:val="none" w:sz="0" w:space="0" w:color="auto"/>
      </w:divBdr>
    </w:div>
    <w:div w:id="2023891678">
      <w:bodyDiv w:val="1"/>
      <w:marLeft w:val="0"/>
      <w:marRight w:val="0"/>
      <w:marTop w:val="0"/>
      <w:marBottom w:val="0"/>
      <w:divBdr>
        <w:top w:val="none" w:sz="0" w:space="0" w:color="auto"/>
        <w:left w:val="none" w:sz="0" w:space="0" w:color="auto"/>
        <w:bottom w:val="none" w:sz="0" w:space="0" w:color="auto"/>
        <w:right w:val="none" w:sz="0" w:space="0" w:color="auto"/>
      </w:divBdr>
    </w:div>
    <w:div w:id="2026249739">
      <w:bodyDiv w:val="1"/>
      <w:marLeft w:val="0"/>
      <w:marRight w:val="0"/>
      <w:marTop w:val="0"/>
      <w:marBottom w:val="0"/>
      <w:divBdr>
        <w:top w:val="none" w:sz="0" w:space="0" w:color="auto"/>
        <w:left w:val="none" w:sz="0" w:space="0" w:color="auto"/>
        <w:bottom w:val="none" w:sz="0" w:space="0" w:color="auto"/>
        <w:right w:val="none" w:sz="0" w:space="0" w:color="auto"/>
      </w:divBdr>
    </w:div>
    <w:div w:id="2033874671">
      <w:bodyDiv w:val="1"/>
      <w:marLeft w:val="0"/>
      <w:marRight w:val="0"/>
      <w:marTop w:val="0"/>
      <w:marBottom w:val="0"/>
      <w:divBdr>
        <w:top w:val="none" w:sz="0" w:space="0" w:color="auto"/>
        <w:left w:val="none" w:sz="0" w:space="0" w:color="auto"/>
        <w:bottom w:val="none" w:sz="0" w:space="0" w:color="auto"/>
        <w:right w:val="none" w:sz="0" w:space="0" w:color="auto"/>
      </w:divBdr>
    </w:div>
    <w:div w:id="2034576745">
      <w:bodyDiv w:val="1"/>
      <w:marLeft w:val="0"/>
      <w:marRight w:val="0"/>
      <w:marTop w:val="0"/>
      <w:marBottom w:val="0"/>
      <w:divBdr>
        <w:top w:val="none" w:sz="0" w:space="0" w:color="auto"/>
        <w:left w:val="none" w:sz="0" w:space="0" w:color="auto"/>
        <w:bottom w:val="none" w:sz="0" w:space="0" w:color="auto"/>
        <w:right w:val="none" w:sz="0" w:space="0" w:color="auto"/>
      </w:divBdr>
    </w:div>
    <w:div w:id="2034766460">
      <w:bodyDiv w:val="1"/>
      <w:marLeft w:val="0"/>
      <w:marRight w:val="0"/>
      <w:marTop w:val="0"/>
      <w:marBottom w:val="0"/>
      <w:divBdr>
        <w:top w:val="none" w:sz="0" w:space="0" w:color="auto"/>
        <w:left w:val="none" w:sz="0" w:space="0" w:color="auto"/>
        <w:bottom w:val="none" w:sz="0" w:space="0" w:color="auto"/>
        <w:right w:val="none" w:sz="0" w:space="0" w:color="auto"/>
      </w:divBdr>
    </w:div>
    <w:div w:id="2039964379">
      <w:bodyDiv w:val="1"/>
      <w:marLeft w:val="0"/>
      <w:marRight w:val="0"/>
      <w:marTop w:val="0"/>
      <w:marBottom w:val="0"/>
      <w:divBdr>
        <w:top w:val="none" w:sz="0" w:space="0" w:color="auto"/>
        <w:left w:val="none" w:sz="0" w:space="0" w:color="auto"/>
        <w:bottom w:val="none" w:sz="0" w:space="0" w:color="auto"/>
        <w:right w:val="none" w:sz="0" w:space="0" w:color="auto"/>
      </w:divBdr>
    </w:div>
    <w:div w:id="2050298317">
      <w:bodyDiv w:val="1"/>
      <w:marLeft w:val="0"/>
      <w:marRight w:val="0"/>
      <w:marTop w:val="0"/>
      <w:marBottom w:val="0"/>
      <w:divBdr>
        <w:top w:val="none" w:sz="0" w:space="0" w:color="auto"/>
        <w:left w:val="none" w:sz="0" w:space="0" w:color="auto"/>
        <w:bottom w:val="none" w:sz="0" w:space="0" w:color="auto"/>
        <w:right w:val="none" w:sz="0" w:space="0" w:color="auto"/>
      </w:divBdr>
    </w:div>
    <w:div w:id="2053996028">
      <w:bodyDiv w:val="1"/>
      <w:marLeft w:val="0"/>
      <w:marRight w:val="0"/>
      <w:marTop w:val="0"/>
      <w:marBottom w:val="0"/>
      <w:divBdr>
        <w:top w:val="none" w:sz="0" w:space="0" w:color="auto"/>
        <w:left w:val="none" w:sz="0" w:space="0" w:color="auto"/>
        <w:bottom w:val="none" w:sz="0" w:space="0" w:color="auto"/>
        <w:right w:val="none" w:sz="0" w:space="0" w:color="auto"/>
      </w:divBdr>
    </w:div>
    <w:div w:id="2057198456">
      <w:bodyDiv w:val="1"/>
      <w:marLeft w:val="0"/>
      <w:marRight w:val="0"/>
      <w:marTop w:val="0"/>
      <w:marBottom w:val="0"/>
      <w:divBdr>
        <w:top w:val="none" w:sz="0" w:space="0" w:color="auto"/>
        <w:left w:val="none" w:sz="0" w:space="0" w:color="auto"/>
        <w:bottom w:val="none" w:sz="0" w:space="0" w:color="auto"/>
        <w:right w:val="none" w:sz="0" w:space="0" w:color="auto"/>
      </w:divBdr>
    </w:div>
    <w:div w:id="2064088121">
      <w:bodyDiv w:val="1"/>
      <w:marLeft w:val="0"/>
      <w:marRight w:val="0"/>
      <w:marTop w:val="0"/>
      <w:marBottom w:val="0"/>
      <w:divBdr>
        <w:top w:val="none" w:sz="0" w:space="0" w:color="auto"/>
        <w:left w:val="none" w:sz="0" w:space="0" w:color="auto"/>
        <w:bottom w:val="none" w:sz="0" w:space="0" w:color="auto"/>
        <w:right w:val="none" w:sz="0" w:space="0" w:color="auto"/>
      </w:divBdr>
    </w:div>
    <w:div w:id="2065714796">
      <w:bodyDiv w:val="1"/>
      <w:marLeft w:val="0"/>
      <w:marRight w:val="0"/>
      <w:marTop w:val="0"/>
      <w:marBottom w:val="0"/>
      <w:divBdr>
        <w:top w:val="none" w:sz="0" w:space="0" w:color="auto"/>
        <w:left w:val="none" w:sz="0" w:space="0" w:color="auto"/>
        <w:bottom w:val="none" w:sz="0" w:space="0" w:color="auto"/>
        <w:right w:val="none" w:sz="0" w:space="0" w:color="auto"/>
      </w:divBdr>
    </w:div>
    <w:div w:id="2065760831">
      <w:bodyDiv w:val="1"/>
      <w:marLeft w:val="0"/>
      <w:marRight w:val="0"/>
      <w:marTop w:val="0"/>
      <w:marBottom w:val="0"/>
      <w:divBdr>
        <w:top w:val="none" w:sz="0" w:space="0" w:color="auto"/>
        <w:left w:val="none" w:sz="0" w:space="0" w:color="auto"/>
        <w:bottom w:val="none" w:sz="0" w:space="0" w:color="auto"/>
        <w:right w:val="none" w:sz="0" w:space="0" w:color="auto"/>
      </w:divBdr>
    </w:div>
    <w:div w:id="2066947711">
      <w:bodyDiv w:val="1"/>
      <w:marLeft w:val="0"/>
      <w:marRight w:val="0"/>
      <w:marTop w:val="0"/>
      <w:marBottom w:val="0"/>
      <w:divBdr>
        <w:top w:val="none" w:sz="0" w:space="0" w:color="auto"/>
        <w:left w:val="none" w:sz="0" w:space="0" w:color="auto"/>
        <w:bottom w:val="none" w:sz="0" w:space="0" w:color="auto"/>
        <w:right w:val="none" w:sz="0" w:space="0" w:color="auto"/>
      </w:divBdr>
    </w:div>
    <w:div w:id="2070029041">
      <w:bodyDiv w:val="1"/>
      <w:marLeft w:val="0"/>
      <w:marRight w:val="0"/>
      <w:marTop w:val="0"/>
      <w:marBottom w:val="0"/>
      <w:divBdr>
        <w:top w:val="none" w:sz="0" w:space="0" w:color="auto"/>
        <w:left w:val="none" w:sz="0" w:space="0" w:color="auto"/>
        <w:bottom w:val="none" w:sz="0" w:space="0" w:color="auto"/>
        <w:right w:val="none" w:sz="0" w:space="0" w:color="auto"/>
      </w:divBdr>
    </w:div>
    <w:div w:id="2074423132">
      <w:bodyDiv w:val="1"/>
      <w:marLeft w:val="0"/>
      <w:marRight w:val="0"/>
      <w:marTop w:val="0"/>
      <w:marBottom w:val="0"/>
      <w:divBdr>
        <w:top w:val="none" w:sz="0" w:space="0" w:color="auto"/>
        <w:left w:val="none" w:sz="0" w:space="0" w:color="auto"/>
        <w:bottom w:val="none" w:sz="0" w:space="0" w:color="auto"/>
        <w:right w:val="none" w:sz="0" w:space="0" w:color="auto"/>
      </w:divBdr>
    </w:div>
    <w:div w:id="2075615745">
      <w:bodyDiv w:val="1"/>
      <w:marLeft w:val="0"/>
      <w:marRight w:val="0"/>
      <w:marTop w:val="0"/>
      <w:marBottom w:val="0"/>
      <w:divBdr>
        <w:top w:val="none" w:sz="0" w:space="0" w:color="auto"/>
        <w:left w:val="none" w:sz="0" w:space="0" w:color="auto"/>
        <w:bottom w:val="none" w:sz="0" w:space="0" w:color="auto"/>
        <w:right w:val="none" w:sz="0" w:space="0" w:color="auto"/>
      </w:divBdr>
    </w:div>
    <w:div w:id="2076975291">
      <w:bodyDiv w:val="1"/>
      <w:marLeft w:val="0"/>
      <w:marRight w:val="0"/>
      <w:marTop w:val="0"/>
      <w:marBottom w:val="0"/>
      <w:divBdr>
        <w:top w:val="none" w:sz="0" w:space="0" w:color="auto"/>
        <w:left w:val="none" w:sz="0" w:space="0" w:color="auto"/>
        <w:bottom w:val="none" w:sz="0" w:space="0" w:color="auto"/>
        <w:right w:val="none" w:sz="0" w:space="0" w:color="auto"/>
      </w:divBdr>
    </w:div>
    <w:div w:id="2084256992">
      <w:bodyDiv w:val="1"/>
      <w:marLeft w:val="0"/>
      <w:marRight w:val="0"/>
      <w:marTop w:val="0"/>
      <w:marBottom w:val="0"/>
      <w:divBdr>
        <w:top w:val="none" w:sz="0" w:space="0" w:color="auto"/>
        <w:left w:val="none" w:sz="0" w:space="0" w:color="auto"/>
        <w:bottom w:val="none" w:sz="0" w:space="0" w:color="auto"/>
        <w:right w:val="none" w:sz="0" w:space="0" w:color="auto"/>
      </w:divBdr>
    </w:div>
    <w:div w:id="2085490459">
      <w:bodyDiv w:val="1"/>
      <w:marLeft w:val="0"/>
      <w:marRight w:val="0"/>
      <w:marTop w:val="0"/>
      <w:marBottom w:val="0"/>
      <w:divBdr>
        <w:top w:val="none" w:sz="0" w:space="0" w:color="auto"/>
        <w:left w:val="none" w:sz="0" w:space="0" w:color="auto"/>
        <w:bottom w:val="none" w:sz="0" w:space="0" w:color="auto"/>
        <w:right w:val="none" w:sz="0" w:space="0" w:color="auto"/>
      </w:divBdr>
    </w:div>
    <w:div w:id="2087414049">
      <w:bodyDiv w:val="1"/>
      <w:marLeft w:val="0"/>
      <w:marRight w:val="0"/>
      <w:marTop w:val="0"/>
      <w:marBottom w:val="0"/>
      <w:divBdr>
        <w:top w:val="none" w:sz="0" w:space="0" w:color="auto"/>
        <w:left w:val="none" w:sz="0" w:space="0" w:color="auto"/>
        <w:bottom w:val="none" w:sz="0" w:space="0" w:color="auto"/>
        <w:right w:val="none" w:sz="0" w:space="0" w:color="auto"/>
      </w:divBdr>
    </w:div>
    <w:div w:id="2092770560">
      <w:bodyDiv w:val="1"/>
      <w:marLeft w:val="0"/>
      <w:marRight w:val="0"/>
      <w:marTop w:val="0"/>
      <w:marBottom w:val="0"/>
      <w:divBdr>
        <w:top w:val="none" w:sz="0" w:space="0" w:color="auto"/>
        <w:left w:val="none" w:sz="0" w:space="0" w:color="auto"/>
        <w:bottom w:val="none" w:sz="0" w:space="0" w:color="auto"/>
        <w:right w:val="none" w:sz="0" w:space="0" w:color="auto"/>
      </w:divBdr>
    </w:div>
    <w:div w:id="2093626440">
      <w:bodyDiv w:val="1"/>
      <w:marLeft w:val="0"/>
      <w:marRight w:val="0"/>
      <w:marTop w:val="0"/>
      <w:marBottom w:val="0"/>
      <w:divBdr>
        <w:top w:val="none" w:sz="0" w:space="0" w:color="auto"/>
        <w:left w:val="none" w:sz="0" w:space="0" w:color="auto"/>
        <w:bottom w:val="none" w:sz="0" w:space="0" w:color="auto"/>
        <w:right w:val="none" w:sz="0" w:space="0" w:color="auto"/>
      </w:divBdr>
    </w:div>
    <w:div w:id="2094273772">
      <w:bodyDiv w:val="1"/>
      <w:marLeft w:val="0"/>
      <w:marRight w:val="0"/>
      <w:marTop w:val="0"/>
      <w:marBottom w:val="0"/>
      <w:divBdr>
        <w:top w:val="none" w:sz="0" w:space="0" w:color="auto"/>
        <w:left w:val="none" w:sz="0" w:space="0" w:color="auto"/>
        <w:bottom w:val="none" w:sz="0" w:space="0" w:color="auto"/>
        <w:right w:val="none" w:sz="0" w:space="0" w:color="auto"/>
      </w:divBdr>
    </w:div>
    <w:div w:id="2096781738">
      <w:bodyDiv w:val="1"/>
      <w:marLeft w:val="0"/>
      <w:marRight w:val="0"/>
      <w:marTop w:val="0"/>
      <w:marBottom w:val="0"/>
      <w:divBdr>
        <w:top w:val="none" w:sz="0" w:space="0" w:color="auto"/>
        <w:left w:val="none" w:sz="0" w:space="0" w:color="auto"/>
        <w:bottom w:val="none" w:sz="0" w:space="0" w:color="auto"/>
        <w:right w:val="none" w:sz="0" w:space="0" w:color="auto"/>
      </w:divBdr>
    </w:div>
    <w:div w:id="2106996610">
      <w:bodyDiv w:val="1"/>
      <w:marLeft w:val="0"/>
      <w:marRight w:val="0"/>
      <w:marTop w:val="0"/>
      <w:marBottom w:val="0"/>
      <w:divBdr>
        <w:top w:val="none" w:sz="0" w:space="0" w:color="auto"/>
        <w:left w:val="none" w:sz="0" w:space="0" w:color="auto"/>
        <w:bottom w:val="none" w:sz="0" w:space="0" w:color="auto"/>
        <w:right w:val="none" w:sz="0" w:space="0" w:color="auto"/>
      </w:divBdr>
    </w:div>
    <w:div w:id="2107731447">
      <w:bodyDiv w:val="1"/>
      <w:marLeft w:val="0"/>
      <w:marRight w:val="0"/>
      <w:marTop w:val="0"/>
      <w:marBottom w:val="0"/>
      <w:divBdr>
        <w:top w:val="none" w:sz="0" w:space="0" w:color="auto"/>
        <w:left w:val="none" w:sz="0" w:space="0" w:color="auto"/>
        <w:bottom w:val="none" w:sz="0" w:space="0" w:color="auto"/>
        <w:right w:val="none" w:sz="0" w:space="0" w:color="auto"/>
      </w:divBdr>
    </w:div>
    <w:div w:id="2111729459">
      <w:bodyDiv w:val="1"/>
      <w:marLeft w:val="0"/>
      <w:marRight w:val="0"/>
      <w:marTop w:val="0"/>
      <w:marBottom w:val="0"/>
      <w:divBdr>
        <w:top w:val="none" w:sz="0" w:space="0" w:color="auto"/>
        <w:left w:val="none" w:sz="0" w:space="0" w:color="auto"/>
        <w:bottom w:val="none" w:sz="0" w:space="0" w:color="auto"/>
        <w:right w:val="none" w:sz="0" w:space="0" w:color="auto"/>
      </w:divBdr>
    </w:div>
    <w:div w:id="2114131238">
      <w:bodyDiv w:val="1"/>
      <w:marLeft w:val="0"/>
      <w:marRight w:val="0"/>
      <w:marTop w:val="0"/>
      <w:marBottom w:val="0"/>
      <w:divBdr>
        <w:top w:val="none" w:sz="0" w:space="0" w:color="auto"/>
        <w:left w:val="none" w:sz="0" w:space="0" w:color="auto"/>
        <w:bottom w:val="none" w:sz="0" w:space="0" w:color="auto"/>
        <w:right w:val="none" w:sz="0" w:space="0" w:color="auto"/>
      </w:divBdr>
    </w:div>
    <w:div w:id="2115900913">
      <w:bodyDiv w:val="1"/>
      <w:marLeft w:val="0"/>
      <w:marRight w:val="0"/>
      <w:marTop w:val="0"/>
      <w:marBottom w:val="0"/>
      <w:divBdr>
        <w:top w:val="none" w:sz="0" w:space="0" w:color="auto"/>
        <w:left w:val="none" w:sz="0" w:space="0" w:color="auto"/>
        <w:bottom w:val="none" w:sz="0" w:space="0" w:color="auto"/>
        <w:right w:val="none" w:sz="0" w:space="0" w:color="auto"/>
      </w:divBdr>
    </w:div>
    <w:div w:id="2115902021">
      <w:bodyDiv w:val="1"/>
      <w:marLeft w:val="0"/>
      <w:marRight w:val="0"/>
      <w:marTop w:val="0"/>
      <w:marBottom w:val="0"/>
      <w:divBdr>
        <w:top w:val="none" w:sz="0" w:space="0" w:color="auto"/>
        <w:left w:val="none" w:sz="0" w:space="0" w:color="auto"/>
        <w:bottom w:val="none" w:sz="0" w:space="0" w:color="auto"/>
        <w:right w:val="none" w:sz="0" w:space="0" w:color="auto"/>
      </w:divBdr>
    </w:div>
    <w:div w:id="2122678139">
      <w:bodyDiv w:val="1"/>
      <w:marLeft w:val="0"/>
      <w:marRight w:val="0"/>
      <w:marTop w:val="0"/>
      <w:marBottom w:val="0"/>
      <w:divBdr>
        <w:top w:val="none" w:sz="0" w:space="0" w:color="auto"/>
        <w:left w:val="none" w:sz="0" w:space="0" w:color="auto"/>
        <w:bottom w:val="none" w:sz="0" w:space="0" w:color="auto"/>
        <w:right w:val="none" w:sz="0" w:space="0" w:color="auto"/>
      </w:divBdr>
    </w:div>
    <w:div w:id="2124033354">
      <w:bodyDiv w:val="1"/>
      <w:marLeft w:val="0"/>
      <w:marRight w:val="0"/>
      <w:marTop w:val="0"/>
      <w:marBottom w:val="0"/>
      <w:divBdr>
        <w:top w:val="none" w:sz="0" w:space="0" w:color="auto"/>
        <w:left w:val="none" w:sz="0" w:space="0" w:color="auto"/>
        <w:bottom w:val="none" w:sz="0" w:space="0" w:color="auto"/>
        <w:right w:val="none" w:sz="0" w:space="0" w:color="auto"/>
      </w:divBdr>
    </w:div>
    <w:div w:id="2130199760">
      <w:bodyDiv w:val="1"/>
      <w:marLeft w:val="0"/>
      <w:marRight w:val="0"/>
      <w:marTop w:val="0"/>
      <w:marBottom w:val="0"/>
      <w:divBdr>
        <w:top w:val="none" w:sz="0" w:space="0" w:color="auto"/>
        <w:left w:val="none" w:sz="0" w:space="0" w:color="auto"/>
        <w:bottom w:val="none" w:sz="0" w:space="0" w:color="auto"/>
        <w:right w:val="none" w:sz="0" w:space="0" w:color="auto"/>
      </w:divBdr>
    </w:div>
    <w:div w:id="2131632064">
      <w:bodyDiv w:val="1"/>
      <w:marLeft w:val="0"/>
      <w:marRight w:val="0"/>
      <w:marTop w:val="0"/>
      <w:marBottom w:val="0"/>
      <w:divBdr>
        <w:top w:val="none" w:sz="0" w:space="0" w:color="auto"/>
        <w:left w:val="none" w:sz="0" w:space="0" w:color="auto"/>
        <w:bottom w:val="none" w:sz="0" w:space="0" w:color="auto"/>
        <w:right w:val="none" w:sz="0" w:space="0" w:color="auto"/>
      </w:divBdr>
    </w:div>
    <w:div w:id="2132891509">
      <w:bodyDiv w:val="1"/>
      <w:marLeft w:val="0"/>
      <w:marRight w:val="0"/>
      <w:marTop w:val="0"/>
      <w:marBottom w:val="0"/>
      <w:divBdr>
        <w:top w:val="none" w:sz="0" w:space="0" w:color="auto"/>
        <w:left w:val="none" w:sz="0" w:space="0" w:color="auto"/>
        <w:bottom w:val="none" w:sz="0" w:space="0" w:color="auto"/>
        <w:right w:val="none" w:sz="0" w:space="0" w:color="auto"/>
      </w:divBdr>
    </w:div>
    <w:div w:id="2134396635">
      <w:bodyDiv w:val="1"/>
      <w:marLeft w:val="0"/>
      <w:marRight w:val="0"/>
      <w:marTop w:val="0"/>
      <w:marBottom w:val="0"/>
      <w:divBdr>
        <w:top w:val="none" w:sz="0" w:space="0" w:color="auto"/>
        <w:left w:val="none" w:sz="0" w:space="0" w:color="auto"/>
        <w:bottom w:val="none" w:sz="0" w:space="0" w:color="auto"/>
        <w:right w:val="none" w:sz="0" w:space="0" w:color="auto"/>
      </w:divBdr>
    </w:div>
    <w:div w:id="2136293689">
      <w:bodyDiv w:val="1"/>
      <w:marLeft w:val="0"/>
      <w:marRight w:val="0"/>
      <w:marTop w:val="0"/>
      <w:marBottom w:val="0"/>
      <w:divBdr>
        <w:top w:val="none" w:sz="0" w:space="0" w:color="auto"/>
        <w:left w:val="none" w:sz="0" w:space="0" w:color="auto"/>
        <w:bottom w:val="none" w:sz="0" w:space="0" w:color="auto"/>
        <w:right w:val="none" w:sz="0" w:space="0" w:color="auto"/>
      </w:divBdr>
    </w:div>
    <w:div w:id="2138451285">
      <w:bodyDiv w:val="1"/>
      <w:marLeft w:val="0"/>
      <w:marRight w:val="0"/>
      <w:marTop w:val="0"/>
      <w:marBottom w:val="0"/>
      <w:divBdr>
        <w:top w:val="none" w:sz="0" w:space="0" w:color="auto"/>
        <w:left w:val="none" w:sz="0" w:space="0" w:color="auto"/>
        <w:bottom w:val="none" w:sz="0" w:space="0" w:color="auto"/>
        <w:right w:val="none" w:sz="0" w:space="0" w:color="auto"/>
      </w:divBdr>
    </w:div>
    <w:div w:id="2140537155">
      <w:bodyDiv w:val="1"/>
      <w:marLeft w:val="0"/>
      <w:marRight w:val="0"/>
      <w:marTop w:val="0"/>
      <w:marBottom w:val="0"/>
      <w:divBdr>
        <w:top w:val="none" w:sz="0" w:space="0" w:color="auto"/>
        <w:left w:val="none" w:sz="0" w:space="0" w:color="auto"/>
        <w:bottom w:val="none" w:sz="0" w:space="0" w:color="auto"/>
        <w:right w:val="none" w:sz="0" w:space="0" w:color="auto"/>
      </w:divBdr>
    </w:div>
    <w:div w:id="2140612653">
      <w:bodyDiv w:val="1"/>
      <w:marLeft w:val="0"/>
      <w:marRight w:val="0"/>
      <w:marTop w:val="0"/>
      <w:marBottom w:val="0"/>
      <w:divBdr>
        <w:top w:val="none" w:sz="0" w:space="0" w:color="auto"/>
        <w:left w:val="none" w:sz="0" w:space="0" w:color="auto"/>
        <w:bottom w:val="none" w:sz="0" w:space="0" w:color="auto"/>
        <w:right w:val="none" w:sz="0" w:space="0" w:color="auto"/>
      </w:divBdr>
    </w:div>
    <w:div w:id="2140950526">
      <w:bodyDiv w:val="1"/>
      <w:marLeft w:val="0"/>
      <w:marRight w:val="0"/>
      <w:marTop w:val="0"/>
      <w:marBottom w:val="0"/>
      <w:divBdr>
        <w:top w:val="none" w:sz="0" w:space="0" w:color="auto"/>
        <w:left w:val="none" w:sz="0" w:space="0" w:color="auto"/>
        <w:bottom w:val="none" w:sz="0" w:space="0" w:color="auto"/>
        <w:right w:val="none" w:sz="0" w:space="0" w:color="auto"/>
      </w:divBdr>
    </w:div>
    <w:div w:id="2141722636">
      <w:bodyDiv w:val="1"/>
      <w:marLeft w:val="0"/>
      <w:marRight w:val="0"/>
      <w:marTop w:val="0"/>
      <w:marBottom w:val="0"/>
      <w:divBdr>
        <w:top w:val="none" w:sz="0" w:space="0" w:color="auto"/>
        <w:left w:val="none" w:sz="0" w:space="0" w:color="auto"/>
        <w:bottom w:val="none" w:sz="0" w:space="0" w:color="auto"/>
        <w:right w:val="none" w:sz="0" w:space="0" w:color="auto"/>
      </w:divBdr>
    </w:div>
    <w:div w:id="2142795665">
      <w:bodyDiv w:val="1"/>
      <w:marLeft w:val="0"/>
      <w:marRight w:val="0"/>
      <w:marTop w:val="0"/>
      <w:marBottom w:val="0"/>
      <w:divBdr>
        <w:top w:val="none" w:sz="0" w:space="0" w:color="auto"/>
        <w:left w:val="none" w:sz="0" w:space="0" w:color="auto"/>
        <w:bottom w:val="none" w:sz="0" w:space="0" w:color="auto"/>
        <w:right w:val="none" w:sz="0" w:space="0" w:color="auto"/>
      </w:divBdr>
    </w:div>
    <w:div w:id="214345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Asi15</b:Tag>
    <b:SourceType>JournalArticle</b:SourceType>
    <b:Guid>{D3BB76BD-46A2-49DE-83E3-CBDF1BE2567E}</b:Guid>
    <b:Title>A multidimensional view of intellectual capital: the impact on organizational performance</b:Title>
    <b:JournalName>Management Decision</b:JournalName>
    <b:Year>2015</b:Year>
    <b:Pages>668-697</b:Pages>
    <b:Author>
      <b:Author>
        <b:NameList>
          <b:Person>
            <b:Last>Asiaei </b:Last>
            <b:First>Kaveh</b:First>
          </b:Person>
          <b:Person>
            <b:Last>Jusoh</b:Last>
            <b:First>Ruzita</b:First>
          </b:Person>
        </b:NameList>
      </b:Author>
    </b:Author>
    <b:Volume>5</b:Volume>
    <b:Issue>3</b:Issue>
    <b:DOI>https://doi.org/10.1108/MD-05-2014-0300</b:DOI>
    <b:RefOrder>10</b:RefOrder>
  </b:Source>
  <b:Source>
    <b:Tag>Bar18</b:Tag>
    <b:SourceType>JournalArticle</b:SourceType>
    <b:Guid>{703023B9-A1B3-4893-8F54-32BEC7E4AE93}</b:Guid>
    <b:Title>Impact of intellectual capital on innovation capability and organizational performance: An empirical investigation</b:Title>
    <b:JournalName>Serbian Journal of Management</b:JournalName>
    <b:Year>2018</b:Year>
    <b:Pages>365-379</b:Pages>
    <b:Author>
      <b:Author>
        <b:NameList>
          <b:Person>
            <b:Last>Barkat</b:Last>
            <b:First>Waseem </b:First>
          </b:Person>
          <b:Person>
            <b:Last>Beh</b:Last>
            <b:First>Loo-See</b:First>
          </b:Person>
          <b:Person>
            <b:Last>Ahmed</b:Last>
            <b:First>Adeel </b:First>
          </b:Person>
          <b:Person>
            <b:Last>Ahmed</b:Last>
            <b:First>Riaz </b:First>
          </b:Person>
        </b:NameList>
      </b:Author>
    </b:Author>
    <b:Volume>13</b:Volume>
    <b:Issue>2</b:Issue>
    <b:DOI>10.5937/sjm13-16997</b:DOI>
    <b:RefOrder>9</b:RefOrder>
  </b:Source>
  <b:Source>
    <b:Tag>Bez10</b:Tag>
    <b:SourceType>JournalArticle</b:SourceType>
    <b:Guid>{9B035178-F18E-4F07-B678-90C4AA77BF43}</b:Guid>
    <b:Title>Intellectual capital reporting at UK universities</b:Title>
    <b:JournalName>Journal of Intellectual Capital</b:JournalName>
    <b:Year>2010</b:Year>
    <b:Pages>179-207</b:Pages>
    <b:Author>
      <b:Author>
        <b:NameList>
          <b:Person>
            <b:Last>Bezhani</b:Last>
            <b:First>Ivoni</b:First>
          </b:Person>
        </b:NameList>
      </b:Author>
    </b:Author>
    <b:Volume>11</b:Volume>
    <b:Issue>2</b:Issue>
    <b:DOI>https://doi.org/10.1108/14691931011039679</b:DOI>
    <b:RefOrder>45</b:RefOrder>
  </b:Source>
  <b:Source>
    <b:Tag>Bon98</b:Tag>
    <b:SourceType>JournalArticle</b:SourceType>
    <b:Guid>{EC294EE8-A453-424C-977D-DC7A9252E979}</b:Guid>
    <b:Author>
      <b:Author>
        <b:NameList>
          <b:Person>
            <b:Last>Bontis</b:Last>
            <b:First>Nick</b:First>
          </b:Person>
        </b:NameList>
      </b:Author>
    </b:Author>
    <b:Title>Intellectual capital: an exploratory study develops measure and models</b:Title>
    <b:JournalName>Management Decision</b:JournalName>
    <b:Year>1998</b:Year>
    <b:Pages>63-76</b:Pages>
    <b:Volume>36</b:Volume>
    <b:Issue>2</b:Issue>
    <b:DOI>https://doi.org/10.1108/00251749810204142</b:DOI>
    <b:RefOrder>11</b:RefOrder>
  </b:Source>
  <b:Source>
    <b:Tag>Bon00</b:Tag>
    <b:SourceType>JournalArticle</b:SourceType>
    <b:Guid>{D3080A50-E455-48C5-9F36-724C68DFDEBD}</b:Guid>
    <b:Author>
      <b:Author>
        <b:NameList>
          <b:Person>
            <b:Last>Bontis</b:Last>
            <b:First>Nick</b:First>
          </b:Person>
          <b:Person>
            <b:Last>Chua</b:Last>
            <b:First>William</b:First>
          </b:Person>
          <b:Person>
            <b:Last>Richardson</b:Last>
            <b:First>Stanley</b:First>
          </b:Person>
        </b:NameList>
      </b:Author>
    </b:Author>
    <b:Title>Intellectual capital and business performance in Malaysian industries</b:Title>
    <b:JournalName>Journal of Intellectual Capital</b:JournalName>
    <b:Year>2000</b:Year>
    <b:Pages>85-100</b:Pages>
    <b:Volume>1</b:Volume>
    <b:Issue>1</b:Issue>
    <b:DOI>https://doi.org/10.1108/14691930010324188</b:DOI>
    <b:RefOrder>12</b:RefOrder>
  </b:Source>
  <b:Source>
    <b:Tag>Bro97</b:Tag>
    <b:SourceType>Book</b:SourceType>
    <b:Guid>{5AAB1DB6-0F43-4304-9538-6F45F2C6FCAB}</b:Guid>
    <b:Author>
      <b:Author>
        <b:NameList>
          <b:Person>
            <b:Last>Brooking</b:Last>
            <b:First>Annie</b:First>
          </b:Person>
        </b:NameList>
      </b:Author>
    </b:Author>
    <b:Title>El capital intelectual. El principal activo de las empresas del tercer milenio</b:Title>
    <b:Year>1997</b:Year>
    <b:City>Barcelona</b:City>
    <b:Publisher>Paidós Ibérica</b:Publisher>
    <b:RefOrder>28</b:RefOrder>
  </b:Source>
  <b:Source>
    <b:Tag>Cen03</b:Tag>
    <b:SourceType>Book</b:SourceType>
    <b:Guid>{F6175B11-F8BD-4606-87A6-7985AEDCC892}</b:Guid>
    <b:Author>
      <b:Author>
        <b:NameList>
          <b:Person>
            <b:Last>Bueno</b:Last>
            <b:First>Eduardo</b:First>
          </b:Person>
        </b:NameList>
      </b:Author>
    </b:Author>
    <b:Title>Modelo Intellectus: Modelo de medición y gestión del capital intelectual.</b:Title>
    <b:Year>2003</b:Year>
    <b:City>Madrid</b:City>
    <b:Publisher>CIC</b:Publisher>
    <b:RefOrder>48</b:RefOrder>
  </b:Source>
  <b:Source>
    <b:Tag>Bue031</b:Tag>
    <b:SourceType>Book</b:SourceType>
    <b:Guid>{F2E9F199-2A4A-4B52-BE27-B368FFDB4EBC}</b:Guid>
    <b:Author>
      <b:Author>
        <b:NameList>
          <b:Person>
            <b:Last>Bueno</b:Last>
            <b:First>Eduardo</b:First>
          </b:Person>
          <b:Person>
            <b:Last>Morcillo</b:Last>
            <b:First>Patricio</b:First>
          </b:Person>
          <b:Person>
            <b:Last>Rodríguez</b:Last>
            <b:First>Jesús</b:First>
          </b:Person>
          <b:Person>
            <b:Last>Luque</b:Last>
            <b:First>María</b:First>
            <b:Middle>Ángeles</b:Middle>
          </b:Person>
          <b:Person>
            <b:Last>Cervera</b:Last>
            <b:First>Mercedes</b:First>
          </b:Person>
          <b:Person>
            <b:Last>Camacho</b:Last>
            <b:First>Claudia</b:First>
          </b:Person>
          <b:Person>
            <b:Last>Merino</b:Last>
            <b:First>Belén</b:First>
          </b:Person>
          <b:Person>
            <b:Last>Murcia</b:Last>
            <b:First>Cecilia</b:First>
          </b:Person>
          <b:Person>
            <b:Last>Rodríguez</b:Last>
            <b:First>Óscar</b:First>
          </b:Person>
          <b:Person>
            <b:Last>Villanueva</b:Last>
            <b:First>Julián</b:First>
          </b:Person>
          <b:Person>
            <b:Last>Villar</b:Last>
            <b:First>Lidia</b:First>
          </b:Person>
        </b:NameList>
      </b:Author>
    </b:Author>
    <b:Title>Gestión del Conocimiento en Universidades y Organismos Públicos de Investigación</b:Title>
    <b:Year>2003</b:Year>
    <b:City>Madrid</b:City>
    <b:Publisher>Dirección General de Investigación, Consejería de Educación, Comunidad de Madrid</b:Publisher>
    <b:URL>https://www.madrimasd.org/uploads/informacionidi/biblioteca/publicacion/doc/16_GestionConocimientoUniversidadesOPIS.pdf</b:URL>
    <b:RefOrder>27</b:RefOrder>
  </b:Source>
  <b:Source>
    <b:Tag>Cam02</b:Tag>
    <b:SourceType>BookSection</b:SourceType>
    <b:Guid>{9DFAB4EC-A8AD-4787-893B-BCA81FA4656D}</b:Guid>
    <b:Author>
      <b:Author>
        <b:NameList>
          <b:Person>
            <b:Last>Bueno</b:Last>
            <b:First>Eduardo</b:First>
          </b:Person>
          <b:Person>
            <b:Last>Morcillo</b:Last>
            <b:First>Patricio</b:First>
          </b:Person>
          <b:Person>
            <b:Last>Rodríguez</b:Last>
            <b:First>Jesús</b:First>
          </b:Person>
          <b:Person>
            <b:Last>Luque</b:Last>
            <b:First>M.ª</b:First>
            <b:Middle>Ángeles</b:Middle>
          </b:Person>
          <b:Person>
            <b:Last>Cervera</b:Last>
            <b:First>Mercedes</b:First>
          </b:Person>
          <b:Person>
            <b:Last>Rodríguez</b:Last>
            <b:First>Óscar</b:First>
          </b:Person>
          <b:Person>
            <b:Last>Murcia</b:Last>
            <b:First>Cecilia</b:First>
          </b:Person>
          <b:Person>
            <b:Last>Camacho</b:Last>
            <b:First>Claudia</b:First>
          </b:Person>
          <b:Person>
            <b:Last>Merino</b:Last>
            <b:First>Belén</b:First>
          </b:Person>
          <b:Person>
            <b:Last>Villanueva</b:Last>
            <b:First>Julián</b:First>
          </b:Person>
          <b:Person>
            <b:Last>Martínez</b:Last>
            <b:First>José</b:First>
          </b:Person>
        </b:NameList>
      </b:Author>
      <b:BookAuthor>
        <b:NameList>
          <b:Person>
            <b:Last>Modrego</b:Last>
            <b:First>Aurelia</b:First>
          </b:Person>
        </b:NameList>
      </b:BookAuthor>
    </b:Author>
    <b:Title>Indicadores de Capital Intelectual aplicados a la Actividad Investigadora y de Gestión del conocimiento en las Universidades y Centros Públicos de Investigación de la Comunidad de Madrid</b:Title>
    <b:BookTitle>Capital intelectual y producción científica</b:BookTitle>
    <b:Year>2002</b:Year>
    <b:Pages>19-70</b:Pages>
    <b:City>Madrid</b:City>
    <b:Publisher>Dirección General de Investigación, Consejería de Educación, Comunidad de Madrid</b:Publisher>
    <b:URL>https://www.madrimasd.org/uploads/informacionidi/biblioteca/publicacion/doc/Libro_12completo.pdf</b:URL>
    <b:RefOrder>46</b:RefOrder>
  </b:Source>
  <b:Source>
    <b:Tag>Cab081</b:Tag>
    <b:SourceType>JournalArticle</b:SourceType>
    <b:Guid>{7AEA3D05-E17B-4E72-B174-6372A5656E86}</b:Guid>
    <b:Title>Intellectual capital and business performance in the Portuguese banking industry</b:Title>
    <b:JournalName>Int.J.Technology Management</b:JournalName>
    <b:Year>2008</b:Year>
    <b:Pages>212-237</b:Pages>
    <b:Author>
      <b:Author>
        <b:NameList>
          <b:Person>
            <b:Last>Cabrita</b:Last>
            <b:First>Maria do Rosário</b:First>
          </b:Person>
          <b:Person>
            <b:Last>Bontis</b:Last>
            <b:First>Nick </b:First>
          </b:Person>
        </b:NameList>
      </b:Author>
    </b:Author>
    <b:Volume>43</b:Volume>
    <b:Issue>1-3</b:Issue>
    <b:DOI>10.1504/IJTM.2008.019416</b:DOI>
    <b:RefOrder>17</b:RefOrder>
  </b:Source>
  <b:Source>
    <b:Tag>Cam08</b:Tag>
    <b:SourceType>JournalArticle</b:SourceType>
    <b:Guid>{A6F88212-AAE2-47B0-AD5A-157CF1FEAEE2}</b:Guid>
    <b:Title>A DEA‐based method to enhance intellectual capital management</b:Title>
    <b:JournalName>Knowledge and Process Management</b:JournalName>
    <b:Year>2008</b:Year>
    <b:Pages>170-183</b:Pages>
    <b:Author>
      <b:Author>
        <b:NameList>
          <b:Person>
            <b:Last>Campisi</b:Last>
            <b:First>Domenico</b:First>
          </b:Person>
          <b:Person>
            <b:Last>Costa</b:Last>
            <b:First>Roberta</b:First>
          </b:Person>
        </b:NameList>
      </b:Author>
    </b:Author>
    <b:Volume>15</b:Volume>
    <b:Issue>3</b:Issue>
    <b:DOI>10.1002/kpm.312</b:DOI>
    <b:RefOrder>22</b:RefOrder>
  </b:Source>
  <b:Source>
    <b:Tag>Cho10</b:Tag>
    <b:SourceType>JournalArticle</b:SourceType>
    <b:Guid>{8753C3AB-E86A-4F9F-B583-E4D9249E5C59}</b:Guid>
    <b:Author>
      <b:Author>
        <b:NameList>
          <b:Person>
            <b:Last>Choudhury</b:Last>
            <b:First>Jyotirmayee</b:First>
          </b:Person>
        </b:NameList>
      </b:Author>
    </b:Author>
    <b:Title>Performance Impact of Intellectual Capital: A Study of Indian it Sector</b:Title>
    <b:JournalName>International Journal of Business and Management</b:JournalName>
    <b:Year>2010</b:Year>
    <b:Pages>72-80</b:Pages>
    <b:Volume>5</b:Volume>
    <b:Issue>9</b:Issue>
    <b:DOI>10.5539/ijbm.v5n9p72</b:DOI>
    <b:RefOrder>24</b:RefOrder>
  </b:Source>
  <b:Source>
    <b:Tag>Dem16</b:Tag>
    <b:SourceType>BookSection</b:SourceType>
    <b:Guid>{8726775F-6F11-4003-AC5E-8C5AFDF879A3}</b:Guid>
    <b:Author>
      <b:Author>
        <b:NameList>
          <b:Person>
            <b:Last>Demuner</b:Last>
            <b:First>María</b:First>
            <b:Middle>del Rosario</b:Middle>
          </b:Person>
          <b:Person>
            <b:Last>Nava</b:Last>
            <b:First>Rosa</b:First>
            <b:Middle>María</b:Middle>
          </b:Person>
          <b:Person>
            <b:Last>Ibarra</b:Last>
            <b:First>Manuel</b:First>
            <b:Middle>Alejandro</b:Middle>
          </b:Person>
        </b:NameList>
      </b:Author>
      <b:BookAuthor>
        <b:NameList>
          <b:Person>
            <b:Last>Nava</b:Last>
            <b:First>Rosa</b:First>
            <b:Middle>María</b:Middle>
          </b:Person>
          <b:Person>
            <b:Last>Mercado</b:Last>
            <b:First>Patricia</b:First>
          </b:Person>
          <b:Person>
            <b:Last>Demuner</b:Last>
            <b:First>María</b:First>
            <b:Middle>del Rosario</b:Middle>
          </b:Person>
        </b:NameList>
      </b:BookAuthor>
    </b:Author>
    <b:Title>Dimensiones e indicadores de capital estructural para la universidad pública</b:Title>
    <b:BookTitle>El capital intelectual en la universidad pública</b:BookTitle>
    <b:Year>2016</b:Year>
    <b:Pages>61-80</b:Pages>
    <b:City>Toluca</b:City>
    <b:Publisher>Universidad Autónoma de Estado de México</b:Publisher>
    <b:CountryRegion>México</b:CountryRegion>
    <b:URL>http://ri.uaemex.mx/bitstream/handle/20.500.11799/66109/LibroCIenUP.pdf?sequence=1&amp;isAllowed=y</b:URL>
    <b:RefOrder>47</b:RefOrder>
  </b:Source>
  <b:Source>
    <b:Tag>Dem14</b:Tag>
    <b:SourceType>ConferenceProceedings</b:SourceType>
    <b:Guid>{71CBC648-BCF0-4663-AB23-084D89E0C5F9}</b:Guid>
    <b:Title>El Capital Estructural y Sus Componentes En Las Instituciones De Educación Superior. Una Exploración Conceptual</b:Title>
    <b:Year>2014</b:Year>
    <b:ConferenceName>XIX Congreso internacional de investigación en ciencias administrativas</b:ConferenceName>
    <b:City>Durango, México</b:City>
    <b:Author>
      <b:Author>
        <b:NameList>
          <b:Person>
            <b:Last>Demuner</b:Last>
            <b:First>María del Rosario</b:First>
          </b:Person>
          <b:Person>
            <b:Last>Nava</b:Last>
            <b:First>Rosa María</b:First>
          </b:Person>
          <b:Person>
            <b:Last>Ibarra</b:Last>
            <b:First>Manuel Alejandro</b:First>
          </b:Person>
        </b:NameList>
      </b:Author>
    </b:Author>
    <b:URL>http://acacia.org.mx/busqueda/pdf/EL_CAPITAL_ESTRUCTURAL_Y_SUS_COMPONENTES_EN_LAS_INSTITUCIONES_DE_EDUCACION_SUPERIOR._UNA_EXPLORACION-1.pdf</b:URL>
    <b:RefOrder>42</b:RefOrder>
  </b:Source>
  <b:Source>
    <b:Tag>Edv99</b:Tag>
    <b:SourceType>Book</b:SourceType>
    <b:Guid>{E48F4B07-4226-4598-8633-2B33618BBDDD}</b:Guid>
    <b:Author>
      <b:Author>
        <b:NameList>
          <b:Person>
            <b:Last>Edvinsson</b:Last>
            <b:First>L</b:First>
          </b:Person>
          <b:Person>
            <b:Last>Malone</b:Last>
            <b:First>M</b:First>
          </b:Person>
        </b:NameList>
      </b:Author>
    </b:Author>
    <b:Title>El capital intelectual</b:Title>
    <b:Year>1999</b:Year>
    <b:City>Barcelona</b:City>
    <b:Publisher>Gestión 2000</b:Publisher>
    <b:Edition>1a</b:Edition>
    <b:RefOrder>29</b:RefOrder>
  </b:Source>
  <b:Source>
    <b:Tag>Kha13</b:Tag>
    <b:SourceType>JournalArticle</b:SourceType>
    <b:Guid>{7FE5F447-7ACC-4D8C-BE00-CED70C27D0DD}</b:Guid>
    <b:Title>Impact of Intellectual Capital on the Organizational Performance of Islamic Banking Sector in Malaysia</b:Title>
    <b:JournalName>Asian Journal of Finance &amp; Accounting</b:JournalName>
    <b:Year>2013</b:Year>
    <b:Pages>75-83</b:Pages>
    <b:Author>
      <b:Author>
        <b:NameList>
          <b:Person>
            <b:Last>Khalique</b:Last>
            <b:First>Muhammad</b:First>
          </b:Person>
          <b:Person>
            <b:Last>Shaari</b:Last>
            <b:Middle>Abdul</b:Middle>
            <b:First>Jamal</b:First>
          </b:Person>
          <b:Person>
            <b:Last>Isa</b:Last>
            <b:Middle>Hassan</b:Middle>
            <b:First>Abu</b:First>
          </b:Person>
          <b:Person>
            <b:Last>Samad</b:Last>
            <b:Middle>Binti</b:Middle>
            <b:First>Noridah</b:First>
          </b:Person>
        </b:NameList>
      </b:Author>
    </b:Author>
    <b:Volume>5</b:Volume>
    <b:Issue>2</b:Issue>
    <b:DOI>10.5296/ajfa.v5i2.4005</b:DOI>
    <b:RefOrder>14</b:RefOrder>
  </b:Source>
  <b:Source>
    <b:Tag>Lat12</b:Tag>
    <b:SourceType>JournalArticle</b:SourceType>
    <b:Guid>{0FD6E9D5-79F6-4E8E-AE93-637FE8714A94}</b:Guid>
    <b:Title>Intellectual capital efficiency and corporate performance in developing countries: A comparison between islamic and conventional banks of Pakistan</b:Title>
    <b:JournalName>Interdisciplinary Journal of Contemporary Research in Business</b:JournalName>
    <b:Year>2012</b:Year>
    <b:Pages>405-420</b:Pages>
    <b:Author>
      <b:Author>
        <b:NameList>
          <b:Person>
            <b:Last>Latif</b:Last>
            <b:Middle>|</b:Middle>
            <b:First>Madiha</b:First>
          </b:Person>
          <b:Person>
            <b:Last>Malik</b:Last>
            <b:Middle>Shoukat</b:Middle>
            <b:First>Muhammad</b:First>
          </b:Person>
          <b:Person>
            <b:Last>Aslam</b:Last>
            <b:First>Sumaira</b:First>
          </b:Person>
        </b:NameList>
      </b:Author>
    </b:Author>
    <b:Volume>4</b:Volume>
    <b:Issue>1</b:Issue>
    <b:YearAccessed>2019</b:YearAccessed>
    <b:MonthAccessed>junio</b:MonthAccessed>
    <b:DayAccessed>29</b:DayAccessed>
    <b:URL>https://www.researchgate.net/publication/261031515</b:URL>
    <b:RefOrder>13</b:RefOrder>
  </b:Source>
  <b:Source>
    <b:Tag>Lei04</b:Tag>
    <b:SourceType>JournalArticle</b:SourceType>
    <b:Guid>{B43BE980-B0A6-425B-BB69-C180522CF168}</b:Guid>
    <b:Author>
      <b:Author>
        <b:NameList>
          <b:Person>
            <b:Last>Leitner</b:Last>
            <b:First>Karl-Heinz</b:First>
          </b:Person>
        </b:NameList>
      </b:Author>
    </b:Author>
    <b:Title>Intellectual capital reporting for universities: conceptual background and applications for Austrian universities</b:Title>
    <b:JournalName>Research evaluations</b:JournalName>
    <b:Year>2004</b:Year>
    <b:Pages>129-140</b:Pages>
    <b:Volume>13</b:Volume>
    <b:Issue>2</b:Issue>
    <b:DOI>10.3152/147154404781776464</b:DOI>
    <b:RefOrder>43</b:RefOrder>
  </b:Source>
  <b:Source>
    <b:Tag>Men13</b:Tag>
    <b:SourceType>JournalArticle</b:SourceType>
    <b:Guid>{D43D959A-5A05-4233-8D26-0BBCA2F7E5B3}</b:Guid>
    <b:Author>
      <b:Author>
        <b:NameList>
          <b:Person>
            <b:Last>Mention</b:Last>
            <b:First>Anne‐Laure</b:First>
          </b:Person>
          <b:Person>
            <b:Last>Bontis</b:Last>
            <b:First>Nick</b:First>
          </b:Person>
        </b:NameList>
      </b:Author>
    </b:Author>
    <b:Title>Intellectual capital and performance within the banking sector of Luxembourg and Belgium</b:Title>
    <b:JournalName>Journal of Intellectual Capital</b:JournalName>
    <b:Year>2013</b:Year>
    <b:Pages>286-309</b:Pages>
    <b:Volume>14</b:Volume>
    <b:Issue>2</b:Issue>
    <b:DOI>https://doi.org/10.1108/14691931311323896</b:DOI>
    <b:RefOrder>16</b:RefOrder>
  </b:Source>
  <b:Source>
    <b:Tag>Mer12</b:Tag>
    <b:SourceType>Book</b:SourceType>
    <b:Guid>{8B5D1A5E-D475-4BC0-845F-38B4AD77B945}</b:Guid>
    <b:Author>
      <b:Author>
        <b:NameList>
          <b:Person>
            <b:Last>Mercado</b:Last>
            <b:First>P</b:First>
          </b:Person>
          <b:Person>
            <b:Last>Cernas</b:Last>
            <b:First>D</b:First>
          </b:Person>
        </b:NameList>
      </b:Author>
    </b:Author>
    <b:Title>El capital intelectual en las organizaciones. Una agenda de investigación</b:Title>
    <b:Year>2012</b:Year>
    <b:City>Toluca</b:City>
    <b:Publisher>Universidad Autónoma del Estado de México</b:Publisher>
    <b:RefOrder>23</b:RefOrder>
  </b:Source>
  <b:Source>
    <b:Tag>Mon121</b:Tag>
    <b:SourceType>JournalArticle</b:SourceType>
    <b:Guid>{7C2C3094-BDBB-4300-B50D-8681BF68CF44}</b:Guid>
    <b:Author>
      <b:Author>
        <b:NameList>
          <b:Person>
            <b:Last>Mondal</b:Last>
            <b:First>Amitava</b:First>
          </b:Person>
          <b:Person>
            <b:Last>Ghosh</b:Last>
            <b:First>Santanu</b:First>
            <b:Middle>Kumar</b:Middle>
          </b:Person>
        </b:NameList>
      </b:Author>
    </b:Author>
    <b:Title>Intellectual capital and financial performance of Indian banks</b:Title>
    <b:JournalName>Journal of Intellectual Capital</b:JournalName>
    <b:Year>2012</b:Year>
    <b:Pages>515-530</b:Pages>
    <b:Volume>13</b:Volume>
    <b:Issue>4</b:Issue>
    <b:DOI>https://doi.org/10.1108/14691931211276115</b:DOI>
    <b:RefOrder>15</b:RefOrder>
  </b:Source>
  <b:Source>
    <b:Tag>Ram07</b:Tag>
    <b:SourceType>JournalArticle</b:SourceType>
    <b:Guid>{4BAC4BD2-759E-465B-945A-284666D51330}</b:Guid>
    <b:Title>Intellectual capital management in Spanish universities</b:Title>
    <b:JournalName>Journal of Intellectual Capital</b:JournalName>
    <b:Year>2007</b:Year>
    <b:Pages>732-748</b:Pages>
    <b:Author>
      <b:Author>
        <b:NameList>
          <b:Person>
            <b:Last>Ramírez</b:Last>
            <b:First>Yolanda</b:First>
          </b:Person>
          <b:Person>
            <b:Last>Lorduy</b:Last>
            <b:First>Carmen</b:First>
          </b:Person>
          <b:Person>
            <b:Last>Rojas</b:Last>
            <b:First>José</b:First>
            <b:Middle>Antonio</b:Middle>
          </b:Person>
        </b:NameList>
      </b:Author>
    </b:Author>
    <b:Volume>8</b:Volume>
    <b:Issue>4</b:Issue>
    <b:DOI>https://doi.org/10.1108/14691930710830873</b:DOI>
    <b:RefOrder>44</b:RefOrder>
  </b:Source>
  <b:Source>
    <b:Tag>Ric09</b:Tag>
    <b:SourceType>JournalArticle</b:SourceType>
    <b:Guid>{A5BD679E-57EA-4258-9FAB-C4CE94A2DD22}</b:Guid>
    <b:Author>
      <b:Author>
        <b:NameList>
          <b:Person>
            <b:Last>Richard</b:Last>
            <b:First>Pierre</b:First>
            <b:Middle>J.</b:Middle>
          </b:Person>
          <b:Person>
            <b:Last>Devinney</b:Last>
            <b:First>Timothy</b:First>
            <b:Middle>M.</b:Middle>
          </b:Person>
          <b:Person>
            <b:Last>Yip</b:Last>
            <b:First>George</b:First>
            <b:Middle>S.</b:Middle>
          </b:Person>
          <b:Person>
            <b:Last>Johnson</b:Last>
            <b:First>Gerry</b:First>
          </b:Person>
        </b:NameList>
      </b:Author>
    </b:Author>
    <b:Title>Measuring organizational performance: Towards methodological best practice</b:Title>
    <b:JournalName>Journal of Management</b:JournalName>
    <b:Year>2009</b:Year>
    <b:Pages>718-804</b:Pages>
    <b:Volume>35</b:Volume>
    <b:Issue>3</b:Issue>
    <b:DOI>10.1177/0149206308330560</b:DOI>
    <b:RefOrder>1</b:RefOrder>
  </b:Source>
  <b:Source>
    <b:Tag>Roo97</b:Tag>
    <b:SourceType>Book</b:SourceType>
    <b:Guid>{07E4AA38-533E-4D8F-A3BB-66642C263124}</b:Guid>
    <b:Author>
      <b:Author>
        <b:NameList>
          <b:Person>
            <b:Last>Roos</b:Last>
            <b:First>J.</b:First>
          </b:Person>
          <b:Person>
            <b:Last>Roos</b:Last>
            <b:First>G.</b:First>
          </b:Person>
          <b:Person>
            <b:Last>Dragonetti</b:Last>
            <b:First>N.</b:First>
          </b:Person>
          <b:Person>
            <b:Last>Edvinsson</b:Last>
            <b:First>L</b:First>
          </b:Person>
        </b:NameList>
      </b:Author>
    </b:Author>
    <b:Title>Intellectual Capital: Navigating in the new business landscape</b:Title>
    <b:Year>1997</b:Year>
    <b:City>New York</b:City>
    <b:Publisher>New York University Press</b:Publisher>
    <b:RefOrder>31</b:RefOrder>
  </b:Source>
  <b:Source>
    <b:Tag>Sae13</b:Tag>
    <b:SourceType>JournalArticle</b:SourceType>
    <b:Guid>{AB29D711-74A9-498E-BA06-A5F9E28DB928}</b:Guid>
    <b:Author>
      <b:Author>
        <b:NameList>
          <b:Person>
            <b:Last>Saeed</b:Last>
            <b:First>Rashid</b:First>
          </b:Person>
          <b:Person>
            <b:Last>Sami</b:Last>
            <b:First>Amna</b:First>
          </b:Person>
          <b:Person>
            <b:Last>Lodhi</b:Last>
            <b:First>Rab</b:First>
            <b:Middle>Nawaz</b:Middle>
          </b:Person>
          <b:Person>
            <b:Last>Iqbal</b:Last>
            <b:First>Amber</b:First>
          </b:Person>
        </b:NameList>
      </b:Author>
    </b:Author>
    <b:Title>Intellectual Capital and Organizational Performance: An Empirical Study in Telecom Sector of Pakistan</b:Title>
    <b:JournalName>Middle-East Journal of Scientific Research</b:JournalName>
    <b:Year>2013</b:Year>
    <b:Pages>517-523</b:Pages>
    <b:Volume>18</b:Volume>
    <b:Issue>4</b:Issue>
    <b:DOI>10.5829/idosi.mejsr.2013.18.4.11716</b:DOI>
    <b:RefOrder>18</b:RefOrder>
  </b:Source>
  <b:Source>
    <b:Tag>Sán09</b:Tag>
    <b:SourceType>JournalArticle</b:SourceType>
    <b:Guid>{7A50DC08-EC30-4DD7-A661-C38886C8CDD5}</b:Guid>
    <b:Author>
      <b:Author>
        <b:NameList>
          <b:Person>
            <b:Last>Sánchez</b:Last>
            <b:First>M.</b:First>
            <b:Middle>Paloma</b:Middle>
          </b:Person>
          <b:Person>
            <b:Last>Elena</b:Last>
            <b:First>Susana</b:First>
          </b:Person>
          <b:Person>
            <b:Last>Castrillo</b:Last>
            <b:First>Rocío</b:First>
          </b:Person>
        </b:NameList>
      </b:Author>
    </b:Author>
    <b:Title>Intellectual capital dynamics in universities: a reporting model</b:Title>
    <b:JournalName>Journal of Intellectual Capital</b:JournalName>
    <b:Year>2009</b:Year>
    <b:Pages>307-324</b:Pages>
    <b:Volume>10</b:Volume>
    <b:Issue>2</b:Issue>
    <b:DOI>10.1108/14691930910952687</b:DOI>
    <b:RefOrder>40</b:RefOrder>
  </b:Source>
  <b:Source>
    <b:Tag>She14</b:Tag>
    <b:SourceType>JournalArticle</b:SourceType>
    <b:Guid>{95FC921C-0A94-407D-8CD3-5F0F4188BA56}</b:Guid>
    <b:Author>
      <b:Author>
        <b:NameList>
          <b:Person>
            <b:Last>Shehzad</b:Last>
            <b:First>Umer</b:First>
          </b:Person>
          <b:Person>
            <b:Last>Fareed</b:Last>
            <b:First>Zeeshan</b:First>
          </b:Person>
          <b:Person>
            <b:Last>Zulfiqar</b:Last>
            <b:First>Bushra</b:First>
          </b:Person>
          <b:Person>
            <b:Last>Shahzad</b:Last>
            <b:First>Farrukh</b:First>
          </b:Person>
          <b:Person>
            <b:Last>Latif</b:Last>
            <b:First>Hafiz</b:First>
            <b:Middle>Shahid</b:Middle>
          </b:Person>
        </b:NameList>
      </b:Author>
    </b:Author>
    <b:Title>The Impact of Intellectual Capital on the Performance of Universities</b:Title>
    <b:JournalName>European Journal of Contemporary Education</b:JournalName>
    <b:Year>2014</b:Year>
    <b:Pages>237-280</b:Pages>
    <b:Volume>10</b:Volume>
    <b:Issue>4</b:Issue>
    <b:DOI>10.13187/ejced.2014.10.273</b:DOI>
    <b:RefOrder>25</b:RefOrder>
  </b:Source>
  <b:Source>
    <b:Tag>Sur12</b:Tag>
    <b:SourceType>JournalArticle</b:SourceType>
    <b:Guid>{D61E2FB2-686F-4E95-9275-CA1839C63A5C}</b:Guid>
    <b:Author>
      <b:Author>
        <b:NameList>
          <b:Person>
            <b:Last>Suraj</b:Last>
            <b:First>Olunifesi</b:First>
            <b:Middle>Adekunle</b:Middle>
          </b:Person>
          <b:Person>
            <b:Last>Bontis</b:Last>
            <b:First>Nick</b:First>
          </b:Person>
        </b:NameList>
      </b:Author>
    </b:Author>
    <b:Title>Managing intellectual capital in Nigerian telecommunications companies</b:Title>
    <b:JournalName>Journal of Intellectual Capital</b:JournalName>
    <b:Year>2012</b:Year>
    <b:Pages>262-282</b:Pages>
    <b:Volume>13</b:Volume>
    <b:Issue>2</b:Issue>
    <b:DOI>https://doi.org/10.1108/14691931211225724</b:DOI>
    <b:RefOrder>19</b:RefOrder>
  </b:Source>
  <b:Source>
    <b:Tag>Wee15</b:Tag>
    <b:SourceType>JournalArticle</b:SourceType>
    <b:Guid>{B6621F7C-AC5A-4C9E-8ABD-EFAA3AC0CE65}</b:Guid>
    <b:Author>
      <b:Author>
        <b:NameList>
          <b:Person>
            <b:Last>Wee</b:Last>
            <b:First>Janet</b:First>
            <b:Middle>C.N</b:Middle>
          </b:Person>
          <b:Person>
            <b:Last>Chua</b:Last>
            <b:First>Alton</b:First>
            <b:Middle>Y.K</b:Middle>
          </b:Person>
        </b:NameList>
      </b:Author>
    </b:Author>
    <b:Title>The Communication of Intellectual Capital – Prevalence and Relationship with Organizational Performance</b:Title>
    <b:JournalName>The Electronic Journal of Knowledge Management</b:JournalName>
    <b:Year>2015</b:Year>
    <b:Pages>38-50</b:Pages>
    <b:Volume>13</b:Volume>
    <b:Issue>1</b:Issue>
    <b:YearAccessed>2019</b:YearAccessed>
    <b:MonthAccessed>julio</b:MonthAccessed>
    <b:DayAccessed>11</b:DayAccessed>
    <b:URL>http://www.ejkm.com/volume13/issue1</b:URL>
    <b:RefOrder>2</b:RefOrder>
  </b:Source>
  <b:Source>
    <b:Tag>Ous11</b:Tag>
    <b:SourceType>JournalArticle</b:SourceType>
    <b:Guid>{E8614338-180E-437A-8AE2-EFB7D4837837}</b:Guid>
    <b:Author>
      <b:Author>
        <b:NameList>
          <b:Person>
            <b:Last>Ousama</b:Last>
            <b:First>A.A.</b:First>
          </b:Person>
          <b:Person>
            <b:Last>Fatima</b:Last>
            <b:First>A.H.</b:First>
          </b:Person>
          <b:Person>
            <b:Last>Hafiz</b:Last>
            <b:First>A.R.</b:First>
          </b:Person>
        </b:NameList>
      </b:Author>
    </b:Author>
    <b:Title>Usefulness of intellectual capital information: preparers' and users' views</b:Title>
    <b:Year>2011</b:Year>
    <b:Pages>430-445</b:Pages>
    <b:JournalName>Journal of Intellectual Capital</b:JournalName>
    <b:Volume>12</b:Volume>
    <b:Issue>3</b:Issue>
    <b:DOI>https://doi.org/10.1108/14691931111154724</b:DOI>
    <b:RefOrder>64</b:RefOrder>
  </b:Source>
  <b:Source>
    <b:Tag>Pal11</b:Tag>
    <b:SourceType>JournalArticle</b:SourceType>
    <b:Guid>{814BA1C1-3B20-4FC7-B45C-7A39CEBC5686}</b:Guid>
    <b:Author>
      <b:Author>
        <b:NameList>
          <b:Person>
            <b:Last>Pal</b:Last>
            <b:First>Rudrajeet</b:First>
          </b:Person>
          <b:Person>
            <b:Last>Torstensson</b:Last>
            <b:First>Håkan</b:First>
          </b:Person>
          <b:Person>
            <b:Last>Mattila</b:Last>
            <b:First>Heikki</b:First>
          </b:Person>
        </b:NameList>
      </b:Author>
    </b:Author>
    <b:Title>Organizational resilience and health of business systems</b:Title>
    <b:JournalName>International Journal of Business Continuity and Risk Management</b:JournalName>
    <b:Year>2011</b:Year>
    <b:Pages>372-398</b:Pages>
    <b:Volume>2</b:Volume>
    <b:Issue>4</b:Issue>
    <b:DOI>10.1504/IJBCRM.2011.044410</b:DOI>
    <b:RefOrder>3</b:RefOrder>
  </b:Source>
  <b:Source>
    <b:Tag>Wer84</b:Tag>
    <b:SourceType>JournalArticle</b:SourceType>
    <b:Guid>{0CAFEDA6-55EC-4CED-9588-8A2BC9ED2ED1}</b:Guid>
    <b:Author>
      <b:Author>
        <b:NameList>
          <b:Person>
            <b:Last>Wernerfelt</b:Last>
            <b:First>Birger</b:First>
          </b:Person>
        </b:NameList>
      </b:Author>
    </b:Author>
    <b:Title>A Resource-Based View of the Firm</b:Title>
    <b:JournalName>Strategic Management Journal</b:JournalName>
    <b:Year>1984</b:Year>
    <b:Pages>171-180</b:Pages>
    <b:Volume>5</b:Volume>
    <b:Issue>2</b:Issue>
    <b:URL>https://www.jstor.org/stable/2486175</b:URL>
    <b:RefOrder>7</b:RefOrder>
  </b:Source>
  <b:Source>
    <b:Tag>Gra91</b:Tag>
    <b:SourceType>JournalArticle</b:SourceType>
    <b:Guid>{1FD1A1F0-ACF9-4531-B7E1-9D472971DDC8}</b:Guid>
    <b:Title>The resource-based theory of competitive advantage: implications for strategy formulation</b:Title>
    <b:JournalName>California Management Review</b:JournalName>
    <b:Year>1991</b:Year>
    <b:Pages>114-135</b:Pages>
    <b:Author>
      <b:Author>
        <b:NameList>
          <b:Person>
            <b:Last>Grant</b:Last>
            <b:First>Robert</b:First>
          </b:Person>
        </b:NameList>
      </b:Author>
    </b:Author>
    <b:Volume>33</b:Volume>
    <b:Issue>3</b:Issue>
    <b:YearAccessed>2019</b:YearAccessed>
    <b:MonthAccessed>julio</b:MonthAccessed>
    <b:DayAccessed>11</b:DayAccessed>
    <b:URL>http://www.ftms.edu.my/images/Document/MOD001074%20-%20Strategic%20Management%20Analysis/WK6_SR_MOD001074_Grant_1991.pdf</b:URL>
    <b:RefOrder>8</b:RefOrder>
  </b:Source>
  <b:Source>
    <b:Tag>Gal18</b:Tag>
    <b:SourceType>JournalArticle</b:SourceType>
    <b:Guid>{7C23AF3A-FAA9-42F9-BDF2-5A794C3055C8}</b:Guid>
    <b:Title>Incidencia del capital intelectual en el rendimiento financiero de las Universidades de Chile</b:Title>
    <b:JournalName>Ingeniare. Revista chilena de ingeniería</b:JournalName>
    <b:Year>2018</b:Year>
    <b:Pages>593-598</b:Pages>
    <b:Author>
      <b:Author>
        <b:NameList>
          <b:Person>
            <b:Last>Galleguillos</b:Last>
            <b:First>Carlos</b:First>
          </b:Person>
          <b:Person>
            <b:Last>Silva</b:Last>
            <b:First>José</b:First>
            <b:Middle>Luis</b:Middle>
          </b:Person>
          <b:Person>
            <b:Last>Becerra</b:Last>
            <b:First>Pablo</b:First>
          </b:Person>
        </b:NameList>
      </b:Author>
    </b:Author>
    <b:Volume>26</b:Volume>
    <b:Issue>4</b:Issue>
    <b:DOI>10.4067/S0718-33052018000400593</b:DOI>
    <b:RefOrder>20</b:RefOrder>
  </b:Source>
  <b:Source>
    <b:Tag>Ram14</b:Tag>
    <b:SourceType>JournalArticle</b:SourceType>
    <b:Guid>{CB4C0A8F-7BE4-4FC1-BE67-F44CD43ECF8F}</b:Guid>
    <b:Author>
      <b:Author>
        <b:NameList>
          <b:Person>
            <b:Last>Ramírez</b:Last>
            <b:First>Yolanda</b:First>
          </b:Person>
          <b:Person>
            <b:Last>Gordillo</b:Last>
            <b:First>Silvia</b:First>
          </b:Person>
        </b:NameList>
      </b:Author>
    </b:Author>
    <b:Title>Recognition and measurement of intellectual capital in Spanish universities</b:Title>
    <b:JournalName>Journal of Intellectual Capital</b:JournalName>
    <b:Year>214</b:Year>
    <b:Pages>173-188</b:Pages>
    <b:Volume>15</b:Volume>
    <b:Issue>1</b:Issue>
    <b:DOI>https://doi.org/10.1108/JIC-05-2013-0058</b:DOI>
    <b:RefOrder>26</b:RefOrder>
  </b:Source>
  <b:Source>
    <b:Tag>Mar081</b:Tag>
    <b:SourceType>JournalArticle</b:SourceType>
    <b:Guid>{DFC6FA6E-69ED-43AA-90AF-C901E6B00A85}</b:Guid>
    <b:Author>
      <b:Author>
        <b:NameList>
          <b:Person>
            <b:Last>Martos</b:Last>
            <b:First>Maria</b:First>
            <b:Middle>Susana</b:Middle>
          </b:Person>
          <b:Person>
            <b:Last>Fernandez</b:Last>
            <b:First>Carlos</b:First>
            <b:Middle>Maria</b:Middle>
          </b:Person>
          <b:Person>
            <b:Last>Froilan</b:Last>
            <b:First>Pedro</b:First>
          </b:Person>
        </b:NameList>
      </b:Author>
    </b:Author>
    <b:Title>Evaluación y relaciones entre las dimensiones del capital intelectual: El caso de la cadena de la madera de Oberá (Argentina)</b:Title>
    <b:JournalName>Intangible Capital</b:JournalName>
    <b:Year>2008</b:Year>
    <b:Pages>67-101</b:Pages>
    <b:Volume>4</b:Volume>
    <b:Issue>2</b:Issue>
    <b:YearAccessed>2019</b:YearAccessed>
    <b:MonthAccessed>julio</b:MonthAccessed>
    <b:DayAccessed>4</b:DayAccessed>
    <b:URL>http://www.redalyc.org/articulo.oa?id=54940201</b:URL>
    <b:RefOrder>30</b:RefOrder>
  </b:Source>
  <b:Source>
    <b:Tag>Vas16</b:Tag>
    <b:SourceType>JournalArticle</b:SourceType>
    <b:Guid>{3BA7AA01-85C5-4013-BE28-AA7A9CCF0506}</b:Guid>
    <b:Author>
      <b:Author>
        <b:NameList>
          <b:Person>
            <b:Last>Vasconcelo</b:Last>
            <b:First>Roman</b:First>
          </b:Person>
          <b:Person>
            <b:Last>Pedraza</b:Last>
            <b:First>Norma</b:First>
            <b:Middle>ANgélica</b:Middle>
          </b:Person>
          <b:Person>
            <b:Last>Lavín</b:Last>
            <b:First>Jesús</b:First>
          </b:Person>
          <b:Person>
            <b:Last>Cortés</b:Last>
            <b:First>Araceli</b:First>
          </b:Person>
        </b:NameList>
      </b:Author>
    </b:Author>
    <b:Title>La relación del capital intelectual y el desempeño organizacional. Una revisión bibliometrica al 2015</b:Title>
    <b:JournalName>Ideas concyteg</b:JournalName>
    <b:Year>2016</b:Year>
    <b:Volume>11</b:Volume>
    <b:Issue>142</b:Issue>
    <b:YearAccessed>2019</b:YearAccessed>
    <b:MonthAccessed>julio</b:MonthAccessed>
    <b:DayAccessed>11</b:DayAccessed>
    <b:URL>http://sices.guanajuato.gob.mx/resources/ideas/ebooks/142/descargas.pdf</b:URL>
    <b:RefOrder>4</b:RefOrder>
  </b:Source>
  <b:Source>
    <b:Tag>Ayd11</b:Tag>
    <b:SourceType>JournalArticle</b:SourceType>
    <b:Guid>{BC2D7265-44D6-461A-971A-1ABEC67AE4B8}</b:Guid>
    <b:Author>
      <b:Author>
        <b:NameList>
          <b:Person>
            <b:Last>Aydogan</b:Last>
            <b:First>E.</b:First>
            <b:Middle>K</b:Middle>
          </b:Person>
        </b:NameList>
      </b:Author>
    </b:Author>
    <b:Title>Performance measurement model for Turkish aviation firms using the rough-AHP and TOPSIS methods under fuzzy environment</b:Title>
    <b:JournalName>Expert Systems with Applications</b:JournalName>
    <b:Year>2011</b:Year>
    <b:Pages>3992–3998</b:Pages>
    <b:Volume>38</b:Volume>
    <b:Issue>4</b:Issue>
    <b:DOI>http://doi.org/10.1016/j.eswa.2010.09.060</b:DOI>
    <b:RefOrder>5</b:RefOrder>
  </b:Source>
  <b:Source>
    <b:Tag>Hor14</b:Tag>
    <b:SourceType>JournalArticle</b:SourceType>
    <b:Guid>{C0F60C8C-5679-4B29-BCE5-7D485B9E6F2A}</b:Guid>
    <b:Author>
      <b:Author>
        <b:NameList>
          <b:Person>
            <b:Last>Hornungova</b:Last>
            <b:First>J</b:First>
          </b:Person>
        </b:NameList>
      </b:Author>
    </b:Author>
    <b:Title>Development of concepts and models of performance evaluation fron the 19th century to the present</b:Title>
    <b:JournalName>Danube: Law and Economics Review</b:JournalName>
    <b:Year>2014</b:Year>
    <b:Pages>143-154</b:Pages>
    <b:Volume>5</b:Volume>
    <b:Issue>2</b:Issue>
    <b:DOI>http://doi.org/10.2478/danb-2014-0008</b:DOI>
    <b:RefOrder>6</b:RefOrder>
  </b:Source>
  <b:Source>
    <b:Tag>Hor11</b:Tag>
    <b:SourceType>JournalArticle</b:SourceType>
    <b:Guid>{FA52C221-40C8-437E-930D-2C6AE500D882}</b:Guid>
    <b:Author>
      <b:Author>
        <b:NameList>
          <b:Person>
            <b:Last>Hormiga</b:Last>
            <b:First>Esther</b:First>
          </b:Person>
          <b:Person>
            <b:Last>Batista‐Canino</b:Last>
            <b:First>Rosa</b:First>
            <b:Middle>M.</b:Middle>
          </b:Person>
          <b:Person>
            <b:Last>Sánchez‐Medina</b:Last>
            <b:First>Agustín</b:First>
          </b:Person>
        </b:NameList>
      </b:Author>
    </b:Author>
    <b:Title>The Impact of Relational Capital on the Success of New Business Start‐Ups</b:Title>
    <b:JournalName>Journal of Small Business Management</b:JournalName>
    <b:Year>2011</b:Year>
    <b:Pages>617-638</b:Pages>
    <b:Volume>49</b:Volume>
    <b:Issue>4</b:Issue>
    <b:DOI>https://doi.org/10.1111/j.1540-627X.2011.00339.x</b:DOI>
    <b:RefOrder>52</b:RefOrder>
  </b:Source>
  <b:Source>
    <b:Tag>Luo04</b:Tag>
    <b:SourceType>JournalArticle</b:SourceType>
    <b:Guid>{F33219BF-1843-464D-9BDE-3E7C49541482}</b:Guid>
    <b:Author>
      <b:Author>
        <b:NameList>
          <b:Person>
            <b:Last>Luo</b:Last>
            <b:First>Xueming</b:First>
          </b:Person>
          <b:Person>
            <b:Last>Griffith</b:Last>
            <b:First>David</b:First>
            <b:Middle>A</b:Middle>
          </b:Person>
          <b:Person>
            <b:Last>Liu</b:Last>
            <b:First>Sandra</b:First>
            <b:Middle>S</b:Middle>
          </b:Person>
          <b:Person>
            <b:Last>Shi</b:Last>
            <b:First>Yi-Zheng</b:First>
          </b:Person>
        </b:NameList>
      </b:Author>
    </b:Author>
    <b:Title>The Effects of Customer Relationships and Social Capital on Firm Performance: A Chinese Business Illustration</b:Title>
    <b:JournalName>Journal of International Marketing</b:JournalName>
    <b:Year>2004</b:Year>
    <b:Pages>25-45</b:Pages>
    <b:Volume>12</b:Volume>
    <b:Issue>4</b:Issue>
    <b:DOI>10.1509/jimk.12.4.25.53216</b:DOI>
    <b:RefOrder>53</b:RefOrder>
  </b:Source>
  <b:Source>
    <b:Tag>Wan14</b:Tag>
    <b:SourceType>JournalArticle</b:SourceType>
    <b:Guid>{78A527D0-EEE8-4AAC-9DC0-F1AE60070489}</b:Guid>
    <b:Author>
      <b:Author>
        <b:NameList>
          <b:Person>
            <b:Last>Wang</b:Last>
            <b:First>Zhining</b:First>
          </b:Person>
          <b:Person>
            <b:Last>Wang</b:Last>
            <b:First>Nianxin</b:First>
          </b:Person>
          <b:Person>
            <b:Last>Liang</b:Last>
            <b:First>Huigang</b:First>
          </b:Person>
        </b:NameList>
      </b:Author>
    </b:Author>
    <b:Title>Knowledge sharing, intellectual capital and firm performance</b:Title>
    <b:JournalName>Management Decision</b:JournalName>
    <b:Year>2014</b:Year>
    <b:Pages>230-258</b:Pages>
    <b:Volume>52</b:Volume>
    <b:Issue>2</b:Issue>
    <b:DOI>10.1108/MD-02-2013-0064</b:DOI>
    <b:RefOrder>54</b:RefOrder>
  </b:Source>
  <b:Source>
    <b:Tag>Fel14</b:Tag>
    <b:SourceType>JournalArticle</b:SourceType>
    <b:Guid>{FFE8BA22-8BD3-4BD4-AE35-8923C7D25A07}</b:Guid>
    <b:Author>
      <b:Author>
        <b:NameList>
          <b:Person>
            <b:Last>Felicio</b:Last>
            <b:First>J.</b:First>
            <b:Middle>Augusto</b:Middle>
          </b:Person>
          <b:Person>
            <b:Last>Couto</b:Last>
            <b:First>Eduardo</b:First>
          </b:Person>
          <b:Person>
            <b:Last>Caiado</b:Last>
            <b:First>Jorge</b:First>
          </b:Person>
        </b:NameList>
      </b:Author>
    </b:Author>
    <b:Title>Human capital, social capital and organizational performance</b:Title>
    <b:JournalName>Management Decision</b:JournalName>
    <b:Year>2014</b:Year>
    <b:Pages>350-364</b:Pages>
    <b:Volume>52</b:Volume>
    <b:Issue>2</b:Issue>
    <b:DOI> 10.1108/MD-04-2013-0260</b:DOI>
    <b:RefOrder>55</b:RefOrder>
  </b:Source>
  <b:Source>
    <b:Tag>Lei15</b:Tag>
    <b:SourceType>JournalArticle</b:SourceType>
    <b:Guid>{C161F511-555B-42A0-A42A-67131E276344}</b:Guid>
    <b:Author>
      <b:Author>
        <b:NameList>
          <b:Person>
            <b:Last>Leitner</b:Last>
            <b:First>Karl-Heinz</b:First>
          </b:Person>
        </b:NameList>
      </b:Author>
    </b:Author>
    <b:Title>Intellectual Capital, Innovation, and Performance: Empirical Evidence from SMEs</b:Title>
    <b:JournalName>International Journal of Innovation Management</b:JournalName>
    <b:Year>2015</b:Year>
    <b:Volume>19</b:Volume>
    <b:Issue>5</b:Issue>
    <b:DOI>10.1142/S1363919615500607</b:DOI>
    <b:RefOrder>56</b:RefOrder>
  </b:Source>
  <b:Source>
    <b:Tag>Rob13</b:Tag>
    <b:SourceType>JournalArticle</b:SourceType>
    <b:Guid>{D687ED54-2DEC-44BA-84B3-B4D531B5023E}</b:Guid>
    <b:Title>Impacto del capital intelectual en facultades de negocios de las universidades públicas</b:Title>
    <b:JournalName>Sotavento M.B.A</b:JournalName>
    <b:Year>2013</b:Year>
    <b:Pages>68-81</b:Pages>
    <b:Author>
      <b:Author>
        <b:NameList>
          <b:Person>
            <b:Last>Robles</b:Last>
            <b:First>José</b:First>
            <b:Middle>Raúl</b:Middle>
          </b:Person>
          <b:Person>
            <b:Last>Zárate</b:Last>
            <b:First>Robert</b:First>
            <b:Middle>Efraín</b:Middle>
          </b:Person>
        </b:NameList>
      </b:Author>
    </b:Author>
    <b:YearAccessed>2019</b:YearAccessed>
    <b:MonthAccessed>julio</b:MonthAccessed>
    <b:DayAccessed>11</b:DayAccessed>
    <b:URL>https://revistas.uexternado.edu.co/index.php/sotavento/article/download/3705/3837/</b:URL>
    <b:RefOrder>49</b:RefOrder>
  </b:Source>
  <b:Source>
    <b:Tag>Ber15</b:Tag>
    <b:SourceType>JournalArticle</b:SourceType>
    <b:Guid>{4AE1F77A-C4D1-44D5-BAA9-33143A4E4EE4}</b:Guid>
    <b:Author>
      <b:Author>
        <b:NameList>
          <b:Person>
            <b:Last>Bermúdez</b:Last>
            <b:First>Maribel</b:First>
          </b:Person>
          <b:Person>
            <b:Last>Pertuz</b:Last>
            <b:First>Vanessa</b:First>
          </b:Person>
          <b:Person>
            <b:Last>Boscan</b:Last>
            <b:First>Neida</b:First>
          </b:Person>
        </b:NameList>
      </b:Author>
    </b:Author>
    <b:Title>Capital estructural: análisis diagnóstico en grupos de investigación y desarrollo (I+D) de universidades públicas de Colombia</b:Title>
    <b:JournalName>Revista Universo Contábil</b:JournalName>
    <b:Year>2015</b:Year>
    <b:Pages>132-149</b:Pages>
    <b:Volume>11</b:Volume>
    <b:Issue>3</b:Issue>
    <b:URL>http://www.redalyc.org/articulo.oa?id=117042808008</b:URL>
    <b:RefOrder>50</b:RefOrder>
  </b:Source>
  <b:Source>
    <b:Tag>Mer16</b:Tag>
    <b:SourceType>JournalArticle</b:SourceType>
    <b:Guid>{792A1347-DBC6-4DDF-951A-A58FD593C92F}</b:Guid>
    <b:Author>
      <b:Author>
        <b:NameList>
          <b:Person>
            <b:Last>Merhej</b:Last>
            <b:First>Maher</b:First>
            <b:Middle>M</b:Middle>
          </b:Person>
          <b:Person>
            <b:Last>deeb</b:Last>
            <b:First>Kinda</b:First>
            <b:Middle>ali</b:Middle>
          </b:Person>
        </b:NameList>
      </b:Author>
    </b:Author>
    <b:Title>The Impact of Structural Capital on the Innovation Performance in Syrian Universities: A Field Study in Tishreen University</b:Title>
    <b:JournalName>European Online Journal of Natural and Social Sciences</b:JournalName>
    <b:Year>2016</b:Year>
    <b:Pages>664-673</b:Pages>
    <b:Volume>5</b:Volume>
    <b:Issue>3</b:Issue>
    <b:YearAccessed>2019</b:YearAccessed>
    <b:MonthAccessed>julio</b:MonthAccessed>
    <b:DayAccessed>11</b:DayAccessed>
    <b:URL>https://www.researchgate.net/profile/Maher_Merhej/publication/305650161_The_Impact_of_Structural_Capital_on_the_Innovation_Performance_in_Syrian_Universities_A_Field_Study_in_Tishreen_University/links/59f35e4b458515547c205378/The-Impact-of-Structural-Capi</b:URL>
    <b:RefOrder>51</b:RefOrder>
  </b:Source>
  <b:Source>
    <b:Tag>Rod06</b:Tag>
    <b:SourceType>JournalArticle</b:SourceType>
    <b:Guid>{5C4D8AC4-A556-44EB-97EF-6C5793550352}</b:Guid>
    <b:Author>
      <b:Author>
        <b:NameList>
          <b:Person>
            <b:Last>Rodríguez</b:Last>
            <b:First>Vicente</b:First>
          </b:Person>
          <b:Person>
            <b:Last>Ortega-Fernández</b:Last>
            <b:First>Francisco</b:First>
          </b:Person>
          <b:Person>
            <b:Last>Alvarez</b:Last>
            <b:First>Valeriano</b:First>
          </b:Person>
          <b:Person>
            <b:Last>Roqueñí</b:Last>
            <b:First>Nieves</b:First>
          </b:Person>
        </b:NameList>
      </b:Author>
    </b:Author>
    <b:Title>An Integrated Framework for Intellectual Capital Measurement and Knowledge Management Implementation in Small and Medium-Sized Enterprises</b:Title>
    <b:JournalName>Journal of Information Science</b:JournalName>
    <b:Year>2006</b:Year>
    <b:Pages>525-538</b:Pages>
    <b:Volume>32</b:Volume>
    <b:Issue>6</b:Issue>
    <b:DOI>10.1177/0165551506067127</b:DOI>
    <b:RefOrder>34</b:RefOrder>
  </b:Source>
  <b:Source>
    <b:Tag>Gut12</b:Tag>
    <b:SourceType>JournalArticle</b:SourceType>
    <b:Guid>{6004FCCB-3D2D-4CA1-BC7A-426C0664B23E}</b:Guid>
    <b:Author>
      <b:Author>
        <b:NameList>
          <b:Person>
            <b:Last>Guthrie</b:Last>
            <b:First>James</b:First>
          </b:Person>
          <b:Person>
            <b:Last>Ricceri</b:Last>
            <b:First>Federica</b:First>
          </b:Person>
          <b:Person>
            <b:Last>Dumay</b:Last>
            <b:First>John</b:First>
          </b:Person>
        </b:NameList>
      </b:Author>
    </b:Author>
    <b:Title>Reflections and projections: A decade of Intellectual Capital Accounting Research</b:Title>
    <b:JournalName>The British Accounting Review</b:JournalName>
    <b:Year>2012</b:Year>
    <b:Pages>68-82</b:Pages>
    <b:Volume>44</b:Volume>
    <b:Issue>2</b:Issue>
    <b:DOI>https://doi.org/10.1016/j.bar.2012.03.004</b:DOI>
    <b:RefOrder>35</b:RefOrder>
  </b:Source>
  <b:Source>
    <b:Tag>Hej16</b:Tag>
    <b:SourceType>JournalArticle</b:SourceType>
    <b:Guid>{7FBEB822-9B6C-49BF-9758-50E0D305E297}</b:Guid>
    <b:Author>
      <b:Author>
        <b:NameList>
          <b:Person>
            <b:Last>Hejazi</b:Last>
            <b:First>Rezvan</b:First>
          </b:Person>
          <b:Person>
            <b:Last>Ghanbari</b:Last>
            <b:First>Mehrdad</b:First>
          </b:Person>
          <b:Person>
            <b:Last>Alipour</b:Last>
            <b:First>Mohammad</b:First>
          </b:Person>
        </b:NameList>
      </b:Author>
    </b:Author>
    <b:Title>Intellectual, Human and Structural Capital Effects on Firm Performance as Measured by Tobin’s Q</b:Title>
    <b:JournalName>Knowledge and Process Management</b:JournalName>
    <b:Year>2016</b:Year>
    <b:Pages>259–273</b:Pages>
    <b:Volume>23</b:Volume>
    <b:Issue>4</b:Issue>
    <b:DOI> 10.1002/kpm.1529</b:DOI>
    <b:RefOrder>57</b:RefOrder>
  </b:Source>
  <b:Source>
    <b:Tag>Hsu10</b:Tag>
    <b:SourceType>JournalArticle</b:SourceType>
    <b:Guid>{76DC9B10-1EC8-42E3-9591-9A67749C0A0C}</b:Guid>
    <b:Author>
      <b:Author>
        <b:NameList>
          <b:Person>
            <b:Last>Hsu</b:Last>
            <b:First>Li-Chang</b:First>
          </b:Person>
          <b:Person>
            <b:Last>Wang</b:Last>
            <b:First>Chao-Hung</b:First>
          </b:Person>
        </b:NameList>
      </b:Author>
    </b:Author>
    <b:Title>Clarifying the Effect of Intellectual Capital on Performance: The Mediating Role of Dynamic Capability</b:Title>
    <b:JournalName>British Journal of Management</b:JournalName>
    <b:Year>2012</b:Year>
    <b:Pages>179-205</b:Pages>
    <b:Volume>23</b:Volume>
    <b:Issue>2</b:Issue>
    <b:DOI>10.1111/j.1467-8551.2010.00718.x</b:DOI>
    <b:RefOrder>58</b:RefOrder>
  </b:Source>
  <b:Source>
    <b:Tag>AlH13</b:Tag>
    <b:SourceType>JournalArticle</b:SourceType>
    <b:Guid>{E05DC520-CC5E-4E4F-A281-25A3FD477793}</b:Guid>
    <b:Author>
      <b:Author>
        <b:NameList>
          <b:Person>
            <b:Last>Al-Hawajreh</b:Last>
            <b:First>Kamel</b:First>
            <b:Middle>Mohammad</b:Middle>
          </b:Person>
        </b:NameList>
      </b:Author>
    </b:Author>
    <b:Title>The Impact of Structural Capital on Business Performance in Jordanian Pharmaceutical Manufacturing Companies</b:Title>
    <b:JournalName>European Journal of Business and Management</b:JournalName>
    <b:Year>2013</b:Year>
    <b:Pages>2222-2839</b:Pages>
    <b:Volume>5</b:Volume>
    <b:Issue>10</b:Issue>
    <b:YearAccessed>2019</b:YearAccessed>
    <b:MonthAccessed>julio</b:MonthAccessed>
    <b:DayAccessed>11</b:DayAccessed>
    <b:URL>https://pdfs.semanticscholar.org/cb0c/d4a68a8902dc8f9e684bd779aa17af40ad3d.pdf</b:URL>
    <b:RefOrder>59</b:RefOrder>
  </b:Source>
  <b:Source>
    <b:Tag>Gog16</b:Tag>
    <b:SourceType>JournalArticle</b:SourceType>
    <b:Guid>{B82C66E1-D2ED-4A36-9095-6214F268521F}</b:Guid>
    <b:Author>
      <b:Author>
        <b:NameList>
          <b:Person>
            <b:Last>Gogan</b:Last>
            <b:First>Luminita</b:First>
            <b:Middle>Maria</b:Middle>
          </b:Person>
          <b:Person>
            <b:Last>Artene</b:Last>
            <b:First>Alin</b:First>
          </b:Person>
          <b:Person>
            <b:Last>Sarca</b:Last>
            <b:First>Ioana</b:First>
          </b:Person>
          <b:Person>
            <b:Last>Draghici</b:Last>
            <b:First>Anca</b:First>
          </b:Person>
        </b:NameList>
      </b:Author>
    </b:Author>
    <b:Title>The Impact of Intellectual Capital on Organizational Performance</b:Title>
    <b:JournalName>Procedia - Social and Behavioral Sciences 221</b:JournalName>
    <b:Year>2016</b:Year>
    <b:Pages>194-202</b:Pages>
    <b:YearAccessed>2019</b:YearAccessed>
    <b:MonthAccessed>julio</b:MonthAccessed>
    <b:DayAccessed>11</b:DayAccessed>
    <b:URL>https://cyberleninka.org/article/n/640757.pdf</b:URL>
    <b:RefOrder>60</b:RefOrder>
  </b:Source>
  <b:Source>
    <b:Tag>Rod19</b:Tag>
    <b:SourceType>JournalArticle</b:SourceType>
    <b:Guid>{A542CAA5-10ED-49B3-B36F-70A1532ABCB9}</b:Guid>
    <b:Author>
      <b:Author>
        <b:NameList>
          <b:Person>
            <b:Last>Rodrigues</b:Last>
            <b:First>Caroline</b:First>
          </b:Person>
          <b:Person>
            <b:Last>Selig</b:Last>
            <b:First>Paulo</b:First>
            <b:Middle>Mauricio</b:Middle>
          </b:Person>
          <b:Person>
            <b:Last>Viegas</b:Last>
            <b:First>Claudia</b:First>
            <b:Middle>Viviane</b:Middle>
          </b:Person>
        </b:NameList>
      </b:Author>
    </b:Author>
    <b:Title>A proposal of intellectual capital maturity model (ICMM) evaluation</b:Title>
    <b:JournalName>Journal of Intellectual Capital</b:JournalName>
    <b:Year>2019</b:Year>
    <b:Pages>208-234</b:Pages>
    <b:Volume>20</b:Volume>
    <b:Issue>2</b:Issue>
    <b:DOI>10.1108/JIC-12-2016-0130</b:DOI>
    <b:RefOrder>36</b:RefOrder>
  </b:Source>
  <b:Source>
    <b:Tag>Rod09</b:Tag>
    <b:SourceType>Report</b:SourceType>
    <b:Guid>{28117A26-A984-4F41-88E1-1DD37BE599D4}</b:Guid>
    <b:Title>La influencia del capital intelectual en la capacidad de innovación de las empresas del sector de automoción de la eurorregión Galicia norte de Portugal</b:Title>
    <b:Year>2009</b:Year>
    <b:Author>
      <b:Author>
        <b:NameList>
          <b:Person>
            <b:Last>Rodrigues</b:Last>
            <b:First>Helena</b:First>
            <b:Middle>Maria da Silva Santos</b:Middle>
          </b:Person>
          <b:Person>
            <b:Last>Figueroa</b:Last>
            <b:First>Pedro</b:First>
            <b:Middle>Froilán</b:Middle>
          </b:Person>
          <b:Person>
            <b:Last>Fernández-Jardón</b:Last>
            <b:First>Carlos</b:First>
            <b:Middle>María</b:Middle>
          </b:Person>
        </b:NameList>
      </b:Author>
    </b:Author>
    <b:City>Vigo</b:City>
    <b:Publisher>Universidad de Vigo</b:Publisher>
    <b:YearAccessed>2019</b:YearAccessed>
    <b:MonthAccessed>julio</b:MonthAccessed>
    <b:DayAccessed>12</b:DayAccessed>
    <b:URL>https://www.researchgate.net/profile/Helena_Santos-Rodrigues/publication/216576193_La_influencia_del_capital_intelectual_en_la_capacidad_de_innovacion_de_las_empresas_del_sector_de_automocion_de_la_eurorregion_Galizia_Norte_de_Portugal/links/016a4d1ab47b1</b:URL>
    <b:RefOrder>37</b:RefOrder>
  </b:Source>
  <b:Source>
    <b:Tag>Zor10</b:Tag>
    <b:SourceType>ConferenceProceedings</b:SourceType>
    <b:Guid>{18609689-6F67-4ACA-8E7B-4BBBAE2BA7FD}</b:Guid>
    <b:Author>
      <b:Author>
        <b:NameList>
          <b:Person>
            <b:Last>Zorrilla</b:Last>
            <b:First>Ana</b:First>
          </b:Person>
        </b:NameList>
      </b:Author>
    </b:Author>
    <b:Title>El Capital Intelectual y su administración en las Universidades Públicas</b:Title>
    <b:Year>2010</b:Year>
    <b:City>Monterrey</b:City>
    <b:ConferenceName>XIV Congreso Internacional de la Academia de Ciencias Administrativas, A.C.</b:ConferenceName>
    <b:YearAccessed>2019</b:YearAccessed>
    <b:MonthAccessed>julio</b:MonthAccessed>
    <b:DayAccessed>12</b:DayAccessed>
    <b:URL>http://acacia.org.mx/busqueda/pdf/EL_CAPITAL_INTELECTUAL.pdf</b:URL>
    <b:RefOrder>41</b:RefOrder>
  </b:Source>
  <b:Source>
    <b:Tag>Tse05</b:Tag>
    <b:SourceType>JournalArticle</b:SourceType>
    <b:Guid>{4A196A8B-55EB-4628-AA81-B086807935C1}</b:Guid>
    <b:Author>
      <b:Author>
        <b:NameList>
          <b:Person>
            <b:Last>Tseng</b:Last>
            <b:First>Chun‐Yao</b:First>
          </b:Person>
          <b:Person>
            <b:Last>Goo</b:Last>
            <b:First>Yeong‐Jia</b:First>
            <b:Middle>James</b:Middle>
          </b:Person>
        </b:NameList>
      </b:Author>
    </b:Author>
    <b:Title>Intellectual capital and corporate value in an emerging economy: empirical study of Taiwanese manufacturers</b:Title>
    <b:Pages>187-201</b:Pages>
    <b:Year>2005</b:Year>
    <b:Volume>35</b:Volume>
    <b:DOI>https://doi.org/10.1111/j.1467-9310.2005.00382.x</b:DOI>
    <b:JournalName>R&amp;D Management</b:JournalName>
    <b:Issue>2</b:Issue>
    <b:RefOrder>38</b:RefOrder>
  </b:Source>
  <b:Source>
    <b:Tag>Mer14</b:Tag>
    <b:SourceType>JournalArticle</b:SourceType>
    <b:Guid>{22D5C231-7CD6-4DE9-8D81-BFF9BEB7FB09}</b:Guid>
    <b:Author>
      <b:Author>
        <b:NameList>
          <b:Person>
            <b:Last>Mercado-Salgado</b:Last>
            <b:First>Patricia</b:First>
          </b:Person>
          <b:Person>
            <b:Last>Cernas-Ortiz</b:Last>
            <b:First>Daniel</b:First>
            <b:Middle>Arturo</b:Middle>
          </b:Person>
          <b:Person>
            <b:Last>Sanchez</b:Last>
            <b:First>Mónica</b:First>
            <b:Middle>Lorena</b:Middle>
          </b:Person>
        </b:NameList>
      </b:Author>
    </b:Author>
    <b:Title>El capital intelectual en universidades públicas mexicanas. Un estudio comparativo</b:Title>
    <b:JournalName>The Academic Journal of the Universidad Anáhuac</b:JournalName>
    <b:Year>2014</b:Year>
    <b:Pages>37-56</b:Pages>
    <b:Volume>14</b:Volume>
    <b:DOI>10.2139/ssrn.2550028</b:DOI>
    <b:RefOrder>39</b:RefOrder>
  </b:Source>
  <b:Source>
    <b:Tag>Val19</b:Tag>
    <b:SourceType>JournalArticle</b:SourceType>
    <b:Guid>{15380DA1-6863-4633-8E19-13516E535F92}</b:Guid>
    <b:Author>
      <b:Author>
        <b:NameList>
          <b:Person>
            <b:Last>Valle</b:Last>
            <b:First>Mauricio</b:First>
          </b:Person>
        </b:NameList>
      </b:Author>
    </b:Author>
    <b:Title>Modelo de gestión universitaria basado en indicadores por dimensiones relevantes</b:Title>
    <b:JournalName>Revista Iberoamericana de Educación</b:JournalName>
    <b:YearAccessed>2019</b:YearAccessed>
    <b:MonthAccessed>julio</b:MonthAccessed>
    <b:DayAccessed>12</b:DayAccessed>
    <b:URL>https://rieoei.org/historico/deloslectores/948valle.PDF</b:URL>
    <b:Year>sf</b:Year>
    <b:RefOrder>65</b:RefOrder>
  </b:Source>
  <b:Source>
    <b:Tag>Sma93</b:Tag>
    <b:SourceType>JournalArticle</b:SourceType>
    <b:Guid>{4D547382-8000-4113-8710-E231A08AF084}</b:Guid>
    <b:Author>
      <b:Author>
        <b:NameList>
          <b:Person>
            <b:Last>Smart</b:Last>
            <b:First>John</b:First>
            <b:Middle>C.</b:Middle>
          </b:Person>
          <b:Person>
            <b:Last>Hamm</b:Last>
            <b:First>Russell</b:First>
            <b:Middle>E.</b:Middle>
          </b:Person>
        </b:NameList>
      </b:Author>
    </b:Author>
    <b:Title>Organizational effectiveness and mission orientations of two-year colleges</b:Title>
    <b:JournalName>Research in Higher Education</b:JournalName>
    <b:Year>1993</b:Year>
    <b:Pages>489-502</b:Pages>
    <b:Volume>34</b:Volume>
    <b:Issue>4</b:Issue>
    <b:DOI>https://doi.org/10.1007/BF00991856</b:DOI>
    <b:RefOrder>21</b:RefOrder>
  </b:Source>
  <b:Source>
    <b:Tag>Mar03</b:Tag>
    <b:SourceType>JournalArticle</b:SourceType>
    <b:Guid>{CF4E641E-B955-46EB-9D3A-79E2FCCC33C5}</b:Guid>
    <b:Author>
      <b:Author>
        <b:NameList>
          <b:Person>
            <b:Last>Marr</b:Last>
            <b:First>Bernard</b:First>
          </b:Person>
          <b:Person>
            <b:Last>Gray</b:Last>
            <b:First>Dina</b:First>
          </b:Person>
          <b:Person>
            <b:Last>Neely</b:Last>
            <b:First>Andy</b:First>
          </b:Person>
        </b:NameList>
      </b:Author>
    </b:Author>
    <b:Title>Why Do Firms Measure Their Intellectual Capital?</b:Title>
    <b:JournalName>Journal of Intellectual Capital</b:JournalName>
    <b:Year>2003</b:Year>
    <b:Pages>441-464</b:Pages>
    <b:Volume>4</b:Volume>
    <b:Issue>4</b:Issue>
    <b:DOI>10.1108/14691930310504509</b:DOI>
    <b:RefOrder>32</b:RefOrder>
  </b:Source>
  <b:Source>
    <b:Tag>Tod15</b:Tag>
    <b:SourceType>JournalArticle</b:SourceType>
    <b:Guid>{76697BB0-51D6-4A93-B3D5-CF4242F407F0}</b:Guid>
    <b:Author>
      <b:Author>
        <b:NameList>
          <b:Person>
            <b:Last>Todericiu</b:Last>
            <b:First>Ramona</b:First>
          </b:Person>
          <b:Person>
            <b:Last>Serban</b:Last>
            <b:First>Anca</b:First>
          </b:Person>
        </b:NameList>
      </b:Author>
    </b:Author>
    <b:Title>Intellectual Capital andits Relationship with Universities</b:Title>
    <b:JournalName>Procedia Economics and Finance</b:JournalName>
    <b:Year>2015</b:Year>
    <b:Pages>713-717</b:Pages>
    <b:Volume>27</b:Volume>
    <b:DOI>https://doi.org/10.1016/S2212-5671(15)01052-7</b:DOI>
    <b:RefOrder>33</b:RefOrder>
  </b:Source>
  <b:Source>
    <b:Tag>Ren16</b:Tag>
    <b:SourceType>JournalArticle</b:SourceType>
    <b:Guid>{EDBEFBC7-8C64-491C-9BFB-00E2BAC4309E}</b:Guid>
    <b:Author>
      <b:Author>
        <b:NameList>
          <b:Person>
            <b:Last>Rendón-Macías</b:Last>
            <b:First>Mario</b:First>
            <b:Middle>Enrique</b:Middle>
          </b:Person>
          <b:Person>
            <b:Last>Villasís-Keever</b:Last>
            <b:First>Miguel</b:First>
            <b:Middle>Ángel</b:Middle>
          </b:Person>
          <b:Person>
            <b:Last>Miranda-Novales</b:Last>
            <b:First>María</b:First>
            <b:Middle>Guadalupe</b:Middle>
          </b:Person>
        </b:NameList>
      </b:Author>
    </b:Author>
    <b:Title>Estadística descriptiva</b:Title>
    <b:JournalName>Revista Alergia México</b:JournalName>
    <b:Year>2016</b:Year>
    <b:Pages>397-407</b:Pages>
    <b:Volume>63</b:Volume>
    <b:Issue>4</b:Issue>
    <b:YearAccessed>2019</b:YearAccessed>
    <b:MonthAccessed>julio</b:MonthAccessed>
    <b:DayAccessed>12</b:DayAccessed>
    <b:URL>http://web.a.ebscohost.com/ehost/detail/detail?vid=0&amp;sid=4a6bd81d-19e6-488a-b6e0-4973277ca830%40sdc-v-sessmgr02&amp;bdata=JnNpdGU9ZWhvc3QtbGl2ZQ%3d%3d#AN=119485428&amp;db=lth</b:URL>
    <b:RefOrder>66</b:RefOrder>
  </b:Source>
  <b:Source>
    <b:Tag>Lóp17</b:Tag>
    <b:SourceType>JournalArticle</b:SourceType>
    <b:Guid>{FEA1576D-D853-4DE3-ADDB-C06ED3AEC11B}</b:Guid>
    <b:Author>
      <b:Author>
        <b:NameList>
          <b:Person>
            <b:Last>López</b:Last>
            <b:First>Abelardo</b:First>
          </b:Person>
          <b:Person>
            <b:Last>Diez</b:Last>
            <b:First>Tania</b:First>
          </b:Person>
        </b:NameList>
      </b:Author>
    </b:Author>
    <b:Title>Aproximación de la estadística a las ciencias sociales: una mirada crítica</b:Title>
    <b:JournalName>Revista Cubana Educación Superior</b:JournalName>
    <b:Year>2017</b:Year>
    <b:Pages>148-156</b:Pages>
    <b:Volume>36</b:Volume>
    <b:Issue>2</b:Issue>
    <b:YearAccessed>2019</b:YearAccessed>
    <b:MonthAccessed>julio</b:MonthAccessed>
    <b:DayAccessed>12</b:DayAccessed>
    <b:URL>http://search.ebscohost.com/login.aspx?direct=true&amp;db=zbh&amp;AN=126117222&amp;site=ehost-live</b:URL>
    <b:RefOrder>67</b:RefOrder>
  </b:Source>
  <b:Source>
    <b:Tag>Cel05</b:Tag>
    <b:SourceType>JournalArticle</b:SourceType>
    <b:Guid>{5D947818-C173-4301-A39D-2111D2C0DA1B}</b:Guid>
    <b:Author>
      <b:Author>
        <b:NameList>
          <b:Person>
            <b:Last>Celina</b:Last>
            <b:First>Heidi</b:First>
          </b:Person>
          <b:Person>
            <b:Last>Campo</b:Last>
            <b:First>Adalberto</b:First>
          </b:Person>
        </b:NameList>
      </b:Author>
    </b:Author>
    <b:Title>Aproximación al uso del coeficiente alfa de Cronbach</b:Title>
    <b:JournalName>Revista Colombiana de Psiquiatría</b:JournalName>
    <b:Year>2005</b:Year>
    <b:Pages>572-580</b:Pages>
    <b:Volume>XXXIV</b:Volume>
    <b:Issue>4</b:Issue>
    <b:URL>http://www.redalyc.org/articulo.oa?id=80634409</b:URL>
    <b:RefOrder>63</b:RefOrder>
  </b:Source>
  <b:Source>
    <b:Tag>Pér10</b:Tag>
    <b:SourceType>JournalArticle</b:SourceType>
    <b:Guid>{CABCEF0A-FB43-49A8-B413-1093A68EAF5A}</b:Guid>
    <b:Author>
      <b:Author>
        <b:NameList>
          <b:Person>
            <b:Last>Pérez</b:Last>
            <b:First>Edgardo</b:First>
          </b:Person>
          <b:Person>
            <b:Last>Medrano</b:Last>
            <b:First>Leonardo</b:First>
          </b:Person>
        </b:NameList>
      </b:Author>
    </b:Author>
    <b:Title>Análisis Factorial Exploratorio: Bases Conceptuales y Metodológicas</b:Title>
    <b:JournalName>Revista Argentina de Ciencias del Comportamiento</b:JournalName>
    <b:Year>2010</b:Year>
    <b:Pages>58-66</b:Pages>
    <b:Volume>2</b:Volume>
    <b:Issue>1</b:Issue>
    <b:URL>https://dialnet.unirioja.es/servlet/articulo?codigo=3161108</b:URL>
    <b:RefOrder>61</b:RefOrder>
  </b:Source>
  <b:Source>
    <b:Tag>Bot09</b:Tag>
    <b:SourceType>JournalArticle</b:SourceType>
    <b:Guid>{E420CB3B-DF0E-4736-99BD-7CB16D5415AB}</b:Guid>
    <b:Author>
      <b:Author>
        <b:NameList>
          <b:Person>
            <b:Last>Bottasso</b:Last>
            <b:First>Oscar</b:First>
          </b:Person>
        </b:NameList>
      </b:Author>
    </b:Author>
    <b:Title>El coeficiente de correlación, una historia de debates movilizantes</b:Title>
    <b:JournalName>Revista Médica de Rosario</b:JournalName>
    <b:Year>2009</b:Year>
    <b:Pages>80-82</b:Pages>
    <b:Volume>75</b:Volume>
    <b:Issue>3</b:Issue>
    <b:URL>http://search.ebscohost.com/login.aspx?direct=true&amp;db=lth&amp;AN=52428388&amp;site=ehost-live</b:URL>
    <b:RefOrder>62</b:RefOrder>
  </b:Source>
</b:Sources>
</file>

<file path=customXml/itemProps1.xml><?xml version="1.0" encoding="utf-8"?>
<ds:datastoreItem xmlns:ds="http://schemas.openxmlformats.org/officeDocument/2006/customXml" ds:itemID="{0AC48BCF-DFEB-420E-9621-1EAF6F8F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7892</Words>
  <Characters>43409</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UAT</Company>
  <LinksUpToDate>false</LinksUpToDate>
  <CharactersWithSpaces>51199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Ruiz Jesus Enrique</dc:creator>
  <cp:lastModifiedBy>elsom</cp:lastModifiedBy>
  <cp:revision>6</cp:revision>
  <cp:lastPrinted>2019-07-12T19:25:00Z</cp:lastPrinted>
  <dcterms:created xsi:type="dcterms:W3CDTF">2020-05-18T05:01:00Z</dcterms:created>
  <dcterms:modified xsi:type="dcterms:W3CDTF">2020-06-14T17:42:00Z</dcterms:modified>
</cp:coreProperties>
</file>