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05957" w14:textId="72872BE2" w:rsidR="00EE59DB" w:rsidRPr="00A0296A" w:rsidRDefault="00A0296A" w:rsidP="00A0296A">
      <w:pPr>
        <w:spacing w:after="0" w:line="360" w:lineRule="auto"/>
        <w:jc w:val="right"/>
        <w:rPr>
          <w:rFonts w:ascii="Times New Roman" w:eastAsia="Times New Roman" w:hAnsi="Times New Roman"/>
          <w:b/>
          <w:i/>
          <w:sz w:val="24"/>
          <w:lang w:eastAsia="es-MX"/>
        </w:rPr>
      </w:pPr>
      <w:r w:rsidRPr="00A0296A">
        <w:rPr>
          <w:rFonts w:ascii="Times New Roman" w:eastAsia="Times New Roman" w:hAnsi="Times New Roman"/>
          <w:b/>
          <w:i/>
          <w:sz w:val="24"/>
          <w:lang w:eastAsia="es-MX"/>
        </w:rPr>
        <w:t>https://doi.org/10.23913/ride.v10i20.613</w:t>
      </w:r>
    </w:p>
    <w:p w14:paraId="0E37677F" w14:textId="7E8A257D" w:rsidR="00EE59DB" w:rsidRDefault="00EE59DB" w:rsidP="00EE59DB">
      <w:pPr>
        <w:spacing w:before="240" w:line="360" w:lineRule="auto"/>
        <w:jc w:val="right"/>
        <w:rPr>
          <w:rFonts w:ascii="Times New Roman" w:hAnsi="Times New Roman" w:cs="Times New Roman"/>
          <w:b/>
          <w:sz w:val="32"/>
          <w:szCs w:val="32"/>
        </w:rPr>
      </w:pPr>
      <w:r w:rsidRPr="004C0A9E">
        <w:rPr>
          <w:rFonts w:ascii="Times New Roman" w:eastAsia="Times New Roman" w:hAnsi="Times New Roman"/>
          <w:b/>
          <w:i/>
          <w:sz w:val="24"/>
          <w:lang w:eastAsia="es-MX"/>
        </w:rPr>
        <w:t>Artículos Científicos</w:t>
      </w:r>
    </w:p>
    <w:p w14:paraId="3BE92EE2" w14:textId="02303394" w:rsidR="00CB53CD" w:rsidRPr="00EE59DB" w:rsidRDefault="00746988" w:rsidP="00EE59DB">
      <w:pPr>
        <w:spacing w:after="0" w:line="276" w:lineRule="auto"/>
        <w:jc w:val="right"/>
        <w:rPr>
          <w:rFonts w:ascii="Calibri" w:eastAsia="Times New Roman" w:hAnsi="Calibri" w:cs="Calibri"/>
          <w:b/>
          <w:color w:val="000000"/>
          <w:sz w:val="36"/>
          <w:szCs w:val="36"/>
          <w:lang w:eastAsia="es-MX"/>
        </w:rPr>
      </w:pPr>
      <w:r w:rsidRPr="00EE59DB">
        <w:rPr>
          <w:rFonts w:ascii="Calibri" w:eastAsia="Times New Roman" w:hAnsi="Calibri" w:cs="Calibri"/>
          <w:b/>
          <w:color w:val="000000"/>
          <w:sz w:val="36"/>
          <w:szCs w:val="36"/>
          <w:lang w:eastAsia="es-MX"/>
        </w:rPr>
        <w:t>Gestión del capital estructural organizativo</w:t>
      </w:r>
      <w:r w:rsidR="0080474E" w:rsidRPr="00EE59DB">
        <w:rPr>
          <w:rFonts w:ascii="Calibri" w:eastAsia="Times New Roman" w:hAnsi="Calibri" w:cs="Calibri"/>
          <w:b/>
          <w:color w:val="000000"/>
          <w:sz w:val="36"/>
          <w:szCs w:val="36"/>
          <w:lang w:eastAsia="es-MX"/>
        </w:rPr>
        <w:t xml:space="preserve"> en </w:t>
      </w:r>
      <w:r w:rsidR="00AF2D71" w:rsidRPr="00EE59DB">
        <w:rPr>
          <w:rFonts w:ascii="Calibri" w:eastAsia="Times New Roman" w:hAnsi="Calibri" w:cs="Calibri"/>
          <w:b/>
          <w:color w:val="000000"/>
          <w:sz w:val="36"/>
          <w:szCs w:val="36"/>
          <w:lang w:eastAsia="es-MX"/>
        </w:rPr>
        <w:t>instituciones educativas</w:t>
      </w:r>
      <w:r w:rsidR="0080474E" w:rsidRPr="00EE59DB">
        <w:rPr>
          <w:rFonts w:ascii="Calibri" w:eastAsia="Times New Roman" w:hAnsi="Calibri" w:cs="Calibri"/>
          <w:b/>
          <w:color w:val="000000"/>
          <w:sz w:val="36"/>
          <w:szCs w:val="36"/>
          <w:lang w:eastAsia="es-MX"/>
        </w:rPr>
        <w:t>:</w:t>
      </w:r>
      <w:r w:rsidRPr="00EE59DB">
        <w:rPr>
          <w:rFonts w:ascii="Calibri" w:eastAsia="Times New Roman" w:hAnsi="Calibri" w:cs="Calibri"/>
          <w:b/>
          <w:color w:val="000000"/>
          <w:sz w:val="36"/>
          <w:szCs w:val="36"/>
          <w:lang w:eastAsia="es-MX"/>
        </w:rPr>
        <w:t xml:space="preserve"> caso del </w:t>
      </w:r>
      <w:proofErr w:type="spellStart"/>
      <w:r w:rsidRPr="00EE59DB">
        <w:rPr>
          <w:rFonts w:ascii="Calibri" w:eastAsia="Times New Roman" w:hAnsi="Calibri" w:cs="Calibri"/>
          <w:b/>
          <w:color w:val="000000"/>
          <w:sz w:val="36"/>
          <w:szCs w:val="36"/>
          <w:lang w:eastAsia="es-MX"/>
        </w:rPr>
        <w:t>CUValles</w:t>
      </w:r>
      <w:proofErr w:type="spellEnd"/>
      <w:r w:rsidRPr="00EE59DB">
        <w:rPr>
          <w:rFonts w:ascii="Calibri" w:eastAsia="Times New Roman" w:hAnsi="Calibri" w:cs="Calibri"/>
          <w:b/>
          <w:color w:val="000000"/>
          <w:sz w:val="36"/>
          <w:szCs w:val="36"/>
          <w:lang w:eastAsia="es-MX"/>
        </w:rPr>
        <w:t>, Jalisco</w:t>
      </w:r>
      <w:r w:rsidR="00F2729A" w:rsidRPr="00EE59DB">
        <w:rPr>
          <w:rFonts w:ascii="Calibri" w:eastAsia="Times New Roman" w:hAnsi="Calibri" w:cs="Calibri"/>
          <w:color w:val="000000"/>
          <w:sz w:val="36"/>
          <w:szCs w:val="36"/>
          <w:vertAlign w:val="superscript"/>
          <w:lang w:eastAsia="es-MX"/>
        </w:rPr>
        <w:footnoteReference w:id="1"/>
      </w:r>
    </w:p>
    <w:p w14:paraId="6AFA43C4" w14:textId="18F9B50C" w:rsidR="00746988" w:rsidRPr="00FB3B54" w:rsidRDefault="00EE59DB" w:rsidP="00EE59DB">
      <w:pPr>
        <w:spacing w:after="0" w:line="276" w:lineRule="auto"/>
        <w:jc w:val="right"/>
        <w:rPr>
          <w:rFonts w:ascii="Calibri" w:eastAsia="Times New Roman" w:hAnsi="Calibri" w:cs="Calibri"/>
          <w:b/>
          <w:i/>
          <w:iCs/>
          <w:color w:val="000000"/>
          <w:sz w:val="28"/>
          <w:szCs w:val="28"/>
          <w:lang w:val="en-US" w:eastAsia="es-MX"/>
        </w:rPr>
      </w:pPr>
      <w:r w:rsidRPr="00FB3B54">
        <w:rPr>
          <w:rFonts w:ascii="Calibri" w:eastAsia="Times New Roman" w:hAnsi="Calibri" w:cs="Calibri"/>
          <w:b/>
          <w:i/>
          <w:iCs/>
          <w:color w:val="000000"/>
          <w:sz w:val="28"/>
          <w:szCs w:val="28"/>
          <w:lang w:val="en-US" w:eastAsia="es-MX"/>
        </w:rPr>
        <w:br/>
      </w:r>
      <w:r w:rsidR="00746988" w:rsidRPr="00FB3B54">
        <w:rPr>
          <w:rFonts w:ascii="Calibri" w:eastAsia="Times New Roman" w:hAnsi="Calibri" w:cs="Calibri"/>
          <w:b/>
          <w:i/>
          <w:iCs/>
          <w:color w:val="000000"/>
          <w:sz w:val="28"/>
          <w:szCs w:val="28"/>
          <w:lang w:val="en-US" w:eastAsia="es-MX"/>
        </w:rPr>
        <w:t xml:space="preserve">Management </w:t>
      </w:r>
      <w:r w:rsidR="00082B63" w:rsidRPr="00FB3B54">
        <w:rPr>
          <w:rFonts w:ascii="Calibri" w:eastAsia="Times New Roman" w:hAnsi="Calibri" w:cs="Calibri"/>
          <w:b/>
          <w:i/>
          <w:iCs/>
          <w:color w:val="000000"/>
          <w:sz w:val="28"/>
          <w:szCs w:val="28"/>
          <w:lang w:val="en-US" w:eastAsia="es-MX"/>
        </w:rPr>
        <w:t xml:space="preserve">of Organizational Structural Capital in </w:t>
      </w:r>
      <w:r w:rsidR="0080474E" w:rsidRPr="00FB3B54">
        <w:rPr>
          <w:rFonts w:ascii="Calibri" w:eastAsia="Times New Roman" w:hAnsi="Calibri" w:cs="Calibri"/>
          <w:b/>
          <w:i/>
          <w:iCs/>
          <w:color w:val="000000"/>
          <w:sz w:val="28"/>
          <w:szCs w:val="28"/>
          <w:lang w:val="en-US" w:eastAsia="es-MX"/>
        </w:rPr>
        <w:t>Educational Institutions</w:t>
      </w:r>
      <w:r w:rsidR="00082B63" w:rsidRPr="00FB3B54">
        <w:rPr>
          <w:rFonts w:ascii="Calibri" w:eastAsia="Times New Roman" w:hAnsi="Calibri" w:cs="Calibri"/>
          <w:b/>
          <w:i/>
          <w:iCs/>
          <w:color w:val="000000"/>
          <w:sz w:val="28"/>
          <w:szCs w:val="28"/>
          <w:lang w:val="en-US" w:eastAsia="es-MX"/>
        </w:rPr>
        <w:t xml:space="preserve">: Case of </w:t>
      </w:r>
      <w:proofErr w:type="spellStart"/>
      <w:r w:rsidR="00650225" w:rsidRPr="00FB3B54">
        <w:rPr>
          <w:rFonts w:ascii="Calibri" w:eastAsia="Times New Roman" w:hAnsi="Calibri" w:cs="Calibri"/>
          <w:b/>
          <w:i/>
          <w:iCs/>
          <w:color w:val="000000"/>
          <w:sz w:val="28"/>
          <w:szCs w:val="28"/>
          <w:lang w:val="en-US" w:eastAsia="es-MX"/>
        </w:rPr>
        <w:t>CUValles</w:t>
      </w:r>
      <w:proofErr w:type="spellEnd"/>
      <w:r w:rsidR="00082B63" w:rsidRPr="00FB3B54">
        <w:rPr>
          <w:rFonts w:ascii="Calibri" w:eastAsia="Times New Roman" w:hAnsi="Calibri" w:cs="Calibri"/>
          <w:b/>
          <w:i/>
          <w:iCs/>
          <w:color w:val="000000"/>
          <w:sz w:val="28"/>
          <w:szCs w:val="28"/>
          <w:lang w:val="en-US" w:eastAsia="es-MX"/>
        </w:rPr>
        <w:t xml:space="preserve">, </w:t>
      </w:r>
      <w:r w:rsidR="00746988" w:rsidRPr="00FB3B54">
        <w:rPr>
          <w:rFonts w:ascii="Calibri" w:eastAsia="Times New Roman" w:hAnsi="Calibri" w:cs="Calibri"/>
          <w:b/>
          <w:i/>
          <w:iCs/>
          <w:color w:val="000000"/>
          <w:sz w:val="28"/>
          <w:szCs w:val="28"/>
          <w:lang w:val="en-US" w:eastAsia="es-MX"/>
        </w:rPr>
        <w:t>Jalisco</w:t>
      </w:r>
    </w:p>
    <w:p w14:paraId="2EE54733" w14:textId="3EA345A2" w:rsidR="00EE59DB" w:rsidRPr="00EE59DB" w:rsidRDefault="00EE59DB" w:rsidP="00EE59DB">
      <w:pPr>
        <w:spacing w:after="0" w:line="276" w:lineRule="auto"/>
        <w:jc w:val="right"/>
        <w:rPr>
          <w:rFonts w:ascii="Calibri" w:eastAsia="Times New Roman" w:hAnsi="Calibri" w:cs="Calibri"/>
          <w:b/>
          <w:i/>
          <w:iCs/>
          <w:color w:val="000000"/>
          <w:sz w:val="28"/>
          <w:szCs w:val="28"/>
          <w:lang w:eastAsia="es-MX"/>
        </w:rPr>
      </w:pPr>
      <w:r w:rsidRPr="00FB3B54">
        <w:rPr>
          <w:rFonts w:ascii="Calibri" w:eastAsia="Times New Roman" w:hAnsi="Calibri" w:cs="Calibri"/>
          <w:b/>
          <w:i/>
          <w:iCs/>
          <w:color w:val="000000"/>
          <w:sz w:val="28"/>
          <w:szCs w:val="28"/>
          <w:lang w:eastAsia="es-MX"/>
        </w:rPr>
        <w:br/>
      </w:r>
      <w:proofErr w:type="spellStart"/>
      <w:r w:rsidRPr="00EE59DB">
        <w:rPr>
          <w:rFonts w:ascii="Calibri" w:eastAsia="Times New Roman" w:hAnsi="Calibri" w:cs="Calibri"/>
          <w:b/>
          <w:i/>
          <w:iCs/>
          <w:color w:val="000000"/>
          <w:sz w:val="28"/>
          <w:szCs w:val="28"/>
          <w:lang w:eastAsia="es-MX"/>
        </w:rPr>
        <w:t>Gestão</w:t>
      </w:r>
      <w:proofErr w:type="spellEnd"/>
      <w:r w:rsidRPr="00EE59DB">
        <w:rPr>
          <w:rFonts w:ascii="Calibri" w:eastAsia="Times New Roman" w:hAnsi="Calibri" w:cs="Calibri"/>
          <w:b/>
          <w:i/>
          <w:iCs/>
          <w:color w:val="000000"/>
          <w:sz w:val="28"/>
          <w:szCs w:val="28"/>
          <w:lang w:eastAsia="es-MX"/>
        </w:rPr>
        <w:t xml:space="preserve"> do capital </w:t>
      </w:r>
      <w:proofErr w:type="spellStart"/>
      <w:r w:rsidRPr="00EE59DB">
        <w:rPr>
          <w:rFonts w:ascii="Calibri" w:eastAsia="Times New Roman" w:hAnsi="Calibri" w:cs="Calibri"/>
          <w:b/>
          <w:i/>
          <w:iCs/>
          <w:color w:val="000000"/>
          <w:sz w:val="28"/>
          <w:szCs w:val="28"/>
          <w:lang w:eastAsia="es-MX"/>
        </w:rPr>
        <w:t>estrutural</w:t>
      </w:r>
      <w:proofErr w:type="spellEnd"/>
      <w:r w:rsidRPr="00EE59DB">
        <w:rPr>
          <w:rFonts w:ascii="Calibri" w:eastAsia="Times New Roman" w:hAnsi="Calibri" w:cs="Calibri"/>
          <w:b/>
          <w:i/>
          <w:iCs/>
          <w:color w:val="000000"/>
          <w:sz w:val="28"/>
          <w:szCs w:val="28"/>
          <w:lang w:eastAsia="es-MX"/>
        </w:rPr>
        <w:t xml:space="preserve"> organizacional em </w:t>
      </w:r>
      <w:proofErr w:type="spellStart"/>
      <w:r w:rsidRPr="00EE59DB">
        <w:rPr>
          <w:rFonts w:ascii="Calibri" w:eastAsia="Times New Roman" w:hAnsi="Calibri" w:cs="Calibri"/>
          <w:b/>
          <w:i/>
          <w:iCs/>
          <w:color w:val="000000"/>
          <w:sz w:val="28"/>
          <w:szCs w:val="28"/>
          <w:lang w:eastAsia="es-MX"/>
        </w:rPr>
        <w:t>instituições</w:t>
      </w:r>
      <w:proofErr w:type="spellEnd"/>
      <w:r w:rsidRPr="00EE59DB">
        <w:rPr>
          <w:rFonts w:ascii="Calibri" w:eastAsia="Times New Roman" w:hAnsi="Calibri" w:cs="Calibri"/>
          <w:b/>
          <w:i/>
          <w:iCs/>
          <w:color w:val="000000"/>
          <w:sz w:val="28"/>
          <w:szCs w:val="28"/>
          <w:lang w:eastAsia="es-MX"/>
        </w:rPr>
        <w:t xml:space="preserve"> de </w:t>
      </w:r>
      <w:proofErr w:type="spellStart"/>
      <w:r w:rsidRPr="00EE59DB">
        <w:rPr>
          <w:rFonts w:ascii="Calibri" w:eastAsia="Times New Roman" w:hAnsi="Calibri" w:cs="Calibri"/>
          <w:b/>
          <w:i/>
          <w:iCs/>
          <w:color w:val="000000"/>
          <w:sz w:val="28"/>
          <w:szCs w:val="28"/>
          <w:lang w:eastAsia="es-MX"/>
        </w:rPr>
        <w:t>ensino</w:t>
      </w:r>
      <w:proofErr w:type="spellEnd"/>
      <w:r w:rsidRPr="00EE59DB">
        <w:rPr>
          <w:rFonts w:ascii="Calibri" w:eastAsia="Times New Roman" w:hAnsi="Calibri" w:cs="Calibri"/>
          <w:b/>
          <w:i/>
          <w:iCs/>
          <w:color w:val="000000"/>
          <w:sz w:val="28"/>
          <w:szCs w:val="28"/>
          <w:lang w:eastAsia="es-MX"/>
        </w:rPr>
        <w:t xml:space="preserve">: caso de </w:t>
      </w:r>
      <w:proofErr w:type="spellStart"/>
      <w:r w:rsidRPr="00EE59DB">
        <w:rPr>
          <w:rFonts w:ascii="Calibri" w:eastAsia="Times New Roman" w:hAnsi="Calibri" w:cs="Calibri"/>
          <w:b/>
          <w:i/>
          <w:iCs/>
          <w:color w:val="000000"/>
          <w:sz w:val="28"/>
          <w:szCs w:val="28"/>
          <w:lang w:eastAsia="es-MX"/>
        </w:rPr>
        <w:t>CUValles</w:t>
      </w:r>
      <w:proofErr w:type="spellEnd"/>
      <w:r w:rsidRPr="00EE59DB">
        <w:rPr>
          <w:rFonts w:ascii="Calibri" w:eastAsia="Times New Roman" w:hAnsi="Calibri" w:cs="Calibri"/>
          <w:b/>
          <w:i/>
          <w:iCs/>
          <w:color w:val="000000"/>
          <w:sz w:val="28"/>
          <w:szCs w:val="28"/>
          <w:lang w:eastAsia="es-MX"/>
        </w:rPr>
        <w:t>, Jalisco</w:t>
      </w:r>
    </w:p>
    <w:p w14:paraId="6607F274" w14:textId="77777777" w:rsidR="00746988" w:rsidRPr="00FB3B54" w:rsidRDefault="00746988" w:rsidP="00AF2D71">
      <w:pPr>
        <w:spacing w:after="0" w:line="360" w:lineRule="auto"/>
        <w:rPr>
          <w:rFonts w:ascii="Times New Roman" w:hAnsi="Times New Roman" w:cs="Times New Roman"/>
          <w:b/>
          <w:sz w:val="24"/>
          <w:szCs w:val="24"/>
        </w:rPr>
      </w:pPr>
    </w:p>
    <w:p w14:paraId="59ED4333" w14:textId="6AD04707" w:rsidR="00746988" w:rsidRPr="00EE59DB" w:rsidRDefault="00746988" w:rsidP="00EE59DB">
      <w:pPr>
        <w:spacing w:after="0" w:line="276" w:lineRule="auto"/>
        <w:jc w:val="right"/>
        <w:rPr>
          <w:rFonts w:ascii="Calibri" w:hAnsi="Calibri" w:cs="Calibri"/>
          <w:b/>
          <w:sz w:val="24"/>
          <w:szCs w:val="24"/>
          <w:u w:color="000000"/>
          <w:lang w:val="es-ES_tradnl" w:eastAsia="es-ES_tradnl"/>
        </w:rPr>
      </w:pPr>
      <w:r w:rsidRPr="00EE59DB">
        <w:rPr>
          <w:rFonts w:ascii="Calibri" w:hAnsi="Calibri" w:cs="Calibri"/>
          <w:b/>
          <w:sz w:val="24"/>
          <w:szCs w:val="24"/>
          <w:u w:color="000000"/>
          <w:lang w:val="es-ES_tradnl" w:eastAsia="es-ES_tradnl"/>
        </w:rPr>
        <w:t>Sandra Gutiérrez</w:t>
      </w:r>
      <w:r w:rsidR="00DF1437" w:rsidRPr="00EE59DB">
        <w:rPr>
          <w:rFonts w:ascii="Calibri" w:hAnsi="Calibri" w:cs="Calibri"/>
          <w:b/>
          <w:sz w:val="24"/>
          <w:szCs w:val="24"/>
          <w:u w:color="000000"/>
          <w:lang w:val="es-ES_tradnl" w:eastAsia="es-ES_tradnl"/>
        </w:rPr>
        <w:t xml:space="preserve"> </w:t>
      </w:r>
      <w:r w:rsidRPr="00EE59DB">
        <w:rPr>
          <w:rFonts w:ascii="Calibri" w:hAnsi="Calibri" w:cs="Calibri"/>
          <w:b/>
          <w:sz w:val="24"/>
          <w:szCs w:val="24"/>
          <w:u w:color="000000"/>
          <w:lang w:val="es-ES_tradnl" w:eastAsia="es-ES_tradnl"/>
        </w:rPr>
        <w:t>Olvera</w:t>
      </w:r>
    </w:p>
    <w:p w14:paraId="5A95B512" w14:textId="77777777" w:rsidR="00EE59DB" w:rsidRPr="00EE59DB" w:rsidRDefault="00EE59DB" w:rsidP="00EE59DB">
      <w:pPr>
        <w:spacing w:after="0" w:line="276" w:lineRule="auto"/>
        <w:jc w:val="right"/>
        <w:rPr>
          <w:rFonts w:ascii="Times New Roman" w:hAnsi="Times New Roman" w:cs="Times New Roman"/>
          <w:sz w:val="24"/>
          <w:szCs w:val="24"/>
        </w:rPr>
      </w:pPr>
      <w:r w:rsidRPr="00EE59DB">
        <w:rPr>
          <w:rFonts w:ascii="Times New Roman" w:hAnsi="Times New Roman" w:cs="Times New Roman"/>
          <w:sz w:val="24"/>
          <w:szCs w:val="24"/>
        </w:rPr>
        <w:t>Universidad de Guadalajara, Centro Universitario de los Valles, México</w:t>
      </w:r>
    </w:p>
    <w:p w14:paraId="30A82F07" w14:textId="38D16D4F" w:rsidR="00EE59DB" w:rsidRPr="0007382E" w:rsidRDefault="000B2155" w:rsidP="00EE59DB">
      <w:pPr>
        <w:spacing w:after="0" w:line="276" w:lineRule="auto"/>
        <w:jc w:val="right"/>
        <w:rPr>
          <w:rFonts w:ascii="Calibri" w:hAnsi="Calibri" w:cs="Calibri"/>
          <w:sz w:val="24"/>
          <w:lang w:val="es-ES_tradnl" w:eastAsia="es-ES_tradnl"/>
        </w:rPr>
      </w:pPr>
      <w:r w:rsidRPr="00F13139">
        <w:rPr>
          <w:rFonts w:ascii="Calibri" w:hAnsi="Calibri" w:cs="Calibri"/>
          <w:color w:val="FF0000"/>
          <w:sz w:val="24"/>
          <w:lang w:val="es-ES_tradnl" w:eastAsia="es-ES_tradnl"/>
        </w:rPr>
        <w:t>sangutol.04@gmail.com</w:t>
      </w:r>
    </w:p>
    <w:p w14:paraId="7966A414" w14:textId="03AC6684" w:rsidR="000B2155" w:rsidRPr="0007382E" w:rsidRDefault="00F13139" w:rsidP="00EE59DB">
      <w:pPr>
        <w:spacing w:after="0" w:line="276" w:lineRule="auto"/>
        <w:jc w:val="right"/>
        <w:rPr>
          <w:rFonts w:ascii="Times New Roman" w:hAnsi="Times New Roman" w:cs="Times New Roman"/>
          <w:sz w:val="24"/>
          <w:szCs w:val="24"/>
        </w:rPr>
      </w:pPr>
      <w:r w:rsidRPr="00FB1406">
        <w:rPr>
          <w:rFonts w:ascii="Times New Roman" w:eastAsia="Times New Roman" w:hAnsi="Times New Roman" w:cs="Times New Roman"/>
          <w:iCs/>
          <w:color w:val="000000"/>
          <w:sz w:val="24"/>
          <w:szCs w:val="24"/>
          <w:lang w:eastAsia="es-MX"/>
        </w:rPr>
        <w:t>https://orcid.org/</w:t>
      </w:r>
      <w:hyperlink r:id="rId8" w:tgtFrame="_blank" w:history="1">
        <w:r w:rsidR="000B2155" w:rsidRPr="0007382E">
          <w:rPr>
            <w:rFonts w:ascii="Times New Roman" w:hAnsi="Times New Roman" w:cs="Times New Roman"/>
            <w:sz w:val="24"/>
            <w:szCs w:val="24"/>
          </w:rPr>
          <w:t>0000-0003-0791-9565</w:t>
        </w:r>
      </w:hyperlink>
    </w:p>
    <w:p w14:paraId="0B76C9EF" w14:textId="77777777" w:rsidR="00746988" w:rsidRPr="0007382E" w:rsidRDefault="00746988" w:rsidP="00AF2D71">
      <w:pPr>
        <w:spacing w:after="0" w:line="360" w:lineRule="auto"/>
        <w:rPr>
          <w:rFonts w:ascii="Times New Roman" w:hAnsi="Times New Roman" w:cs="Times New Roman"/>
          <w:sz w:val="24"/>
          <w:szCs w:val="24"/>
        </w:rPr>
      </w:pPr>
    </w:p>
    <w:p w14:paraId="672D79F0" w14:textId="77777777" w:rsidR="00746988" w:rsidRPr="00EE59DB" w:rsidRDefault="00746988" w:rsidP="00AF2D71">
      <w:pPr>
        <w:spacing w:after="0" w:line="360" w:lineRule="auto"/>
        <w:rPr>
          <w:rFonts w:ascii="Calibri" w:hAnsi="Calibri" w:cs="Calibri"/>
          <w:b/>
          <w:sz w:val="28"/>
          <w:szCs w:val="24"/>
          <w:lang w:val="es-ES"/>
        </w:rPr>
      </w:pPr>
      <w:r w:rsidRPr="00EE59DB">
        <w:rPr>
          <w:rFonts w:ascii="Calibri" w:hAnsi="Calibri" w:cs="Calibri"/>
          <w:b/>
          <w:sz w:val="28"/>
          <w:szCs w:val="24"/>
          <w:lang w:val="es-ES"/>
        </w:rPr>
        <w:t>Resumen</w:t>
      </w:r>
    </w:p>
    <w:p w14:paraId="1A0367BF" w14:textId="4524D2B5" w:rsidR="00BB090F" w:rsidRDefault="0080474E" w:rsidP="00AF2D71">
      <w:pPr>
        <w:spacing w:after="0" w:line="360" w:lineRule="auto"/>
        <w:jc w:val="both"/>
        <w:rPr>
          <w:rFonts w:ascii="Times New Roman" w:hAnsi="Times New Roman" w:cs="Times New Roman"/>
          <w:sz w:val="24"/>
          <w:szCs w:val="24"/>
        </w:rPr>
      </w:pPr>
      <w:r w:rsidRPr="00AF2D71">
        <w:rPr>
          <w:rFonts w:ascii="Times New Roman" w:hAnsi="Times New Roman" w:cs="Times New Roman"/>
          <w:sz w:val="24"/>
          <w:szCs w:val="24"/>
        </w:rPr>
        <w:t xml:space="preserve">En la actualidad, las </w:t>
      </w:r>
      <w:r w:rsidR="00650225" w:rsidRPr="00AF2D71">
        <w:rPr>
          <w:rFonts w:ascii="Times New Roman" w:hAnsi="Times New Roman" w:cs="Times New Roman"/>
          <w:sz w:val="24"/>
          <w:szCs w:val="24"/>
        </w:rPr>
        <w:t xml:space="preserve">instituciones educativas </w:t>
      </w:r>
      <w:r w:rsidRPr="00AF2D71">
        <w:rPr>
          <w:rFonts w:ascii="Times New Roman" w:hAnsi="Times New Roman" w:cs="Times New Roman"/>
          <w:sz w:val="24"/>
          <w:szCs w:val="24"/>
        </w:rPr>
        <w:t xml:space="preserve">afrontan desafíos que exigen de manera apremiante la identificación y medición de intangibles, </w:t>
      </w:r>
      <w:r w:rsidR="002174E9">
        <w:rPr>
          <w:rFonts w:ascii="Times New Roman" w:hAnsi="Times New Roman" w:cs="Times New Roman"/>
          <w:sz w:val="24"/>
          <w:szCs w:val="24"/>
        </w:rPr>
        <w:t>con un enfoque especial</w:t>
      </w:r>
      <w:r w:rsidRPr="00AF2D71">
        <w:rPr>
          <w:rFonts w:ascii="Times New Roman" w:hAnsi="Times New Roman" w:cs="Times New Roman"/>
          <w:sz w:val="24"/>
          <w:szCs w:val="24"/>
        </w:rPr>
        <w:t xml:space="preserve"> en la gestión del capital intelectual</w:t>
      </w:r>
      <w:r w:rsidR="00F43428">
        <w:rPr>
          <w:rFonts w:ascii="Times New Roman" w:hAnsi="Times New Roman" w:cs="Times New Roman"/>
          <w:sz w:val="24"/>
          <w:szCs w:val="24"/>
        </w:rPr>
        <w:t>,</w:t>
      </w:r>
      <w:r w:rsidRPr="00AF2D71">
        <w:rPr>
          <w:rFonts w:ascii="Times New Roman" w:hAnsi="Times New Roman" w:cs="Times New Roman"/>
          <w:sz w:val="24"/>
          <w:szCs w:val="24"/>
        </w:rPr>
        <w:t xml:space="preserve"> compuesto por el capital estructural, humano y relacional. El propósito </w:t>
      </w:r>
      <w:r w:rsidR="002174E9" w:rsidRPr="00AF2D71">
        <w:rPr>
          <w:rFonts w:ascii="Times New Roman" w:hAnsi="Times New Roman" w:cs="Times New Roman"/>
          <w:sz w:val="24"/>
          <w:szCs w:val="24"/>
        </w:rPr>
        <w:t>de</w:t>
      </w:r>
      <w:r w:rsidR="002174E9">
        <w:rPr>
          <w:rFonts w:ascii="Times New Roman" w:hAnsi="Times New Roman" w:cs="Times New Roman"/>
          <w:sz w:val="24"/>
          <w:szCs w:val="24"/>
        </w:rPr>
        <w:t xml:space="preserve"> este</w:t>
      </w:r>
      <w:r w:rsidR="002174E9" w:rsidRPr="00AF2D71">
        <w:rPr>
          <w:rFonts w:ascii="Times New Roman" w:hAnsi="Times New Roman" w:cs="Times New Roman"/>
          <w:sz w:val="24"/>
          <w:szCs w:val="24"/>
        </w:rPr>
        <w:t xml:space="preserve"> </w:t>
      </w:r>
      <w:r w:rsidRPr="00AF2D71">
        <w:rPr>
          <w:rFonts w:ascii="Times New Roman" w:hAnsi="Times New Roman" w:cs="Times New Roman"/>
          <w:sz w:val="24"/>
          <w:szCs w:val="24"/>
        </w:rPr>
        <w:t xml:space="preserve">estudio corresponde a la medición del capital estructural </w:t>
      </w:r>
      <w:r w:rsidR="00925488">
        <w:rPr>
          <w:rFonts w:ascii="Times New Roman" w:hAnsi="Times New Roman" w:cs="Times New Roman"/>
          <w:sz w:val="24"/>
          <w:szCs w:val="24"/>
        </w:rPr>
        <w:t>d</w:t>
      </w:r>
      <w:r w:rsidR="002174E9">
        <w:rPr>
          <w:rFonts w:ascii="Times New Roman" w:hAnsi="Times New Roman" w:cs="Times New Roman"/>
          <w:sz w:val="24"/>
          <w:szCs w:val="24"/>
        </w:rPr>
        <w:t>el</w:t>
      </w:r>
      <w:r w:rsidRPr="00AF2D71">
        <w:rPr>
          <w:rFonts w:ascii="Times New Roman" w:hAnsi="Times New Roman" w:cs="Times New Roman"/>
          <w:sz w:val="24"/>
          <w:szCs w:val="24"/>
        </w:rPr>
        <w:t xml:space="preserve"> Centro Universitario de los Valles (</w:t>
      </w:r>
      <w:proofErr w:type="spellStart"/>
      <w:r w:rsidRPr="00AF2D71">
        <w:rPr>
          <w:rFonts w:ascii="Times New Roman" w:hAnsi="Times New Roman" w:cs="Times New Roman"/>
          <w:sz w:val="24"/>
          <w:szCs w:val="24"/>
        </w:rPr>
        <w:t>CUValles</w:t>
      </w:r>
      <w:proofErr w:type="spellEnd"/>
      <w:r w:rsidRPr="00AF2D71">
        <w:rPr>
          <w:rFonts w:ascii="Times New Roman" w:hAnsi="Times New Roman" w:cs="Times New Roman"/>
          <w:sz w:val="24"/>
          <w:szCs w:val="24"/>
        </w:rPr>
        <w:t xml:space="preserve">), </w:t>
      </w:r>
      <w:r w:rsidR="002174E9" w:rsidRPr="00AF2D71">
        <w:rPr>
          <w:rFonts w:ascii="Times New Roman" w:hAnsi="Times New Roman" w:cs="Times New Roman"/>
          <w:sz w:val="24"/>
          <w:szCs w:val="24"/>
        </w:rPr>
        <w:t>institución de educación superior</w:t>
      </w:r>
      <w:r w:rsidRPr="00AF2D71">
        <w:rPr>
          <w:rFonts w:ascii="Times New Roman" w:hAnsi="Times New Roman" w:cs="Times New Roman"/>
          <w:sz w:val="24"/>
          <w:szCs w:val="24"/>
        </w:rPr>
        <w:t xml:space="preserve">. </w:t>
      </w:r>
      <w:r w:rsidR="00925488">
        <w:rPr>
          <w:rFonts w:ascii="Times New Roman" w:hAnsi="Times New Roman" w:cs="Times New Roman"/>
          <w:sz w:val="24"/>
          <w:szCs w:val="24"/>
        </w:rPr>
        <w:t>Se utilizó</w:t>
      </w:r>
      <w:r w:rsidR="00925488" w:rsidRPr="00AF2D71">
        <w:rPr>
          <w:rFonts w:ascii="Times New Roman" w:hAnsi="Times New Roman" w:cs="Times New Roman"/>
          <w:sz w:val="24"/>
          <w:szCs w:val="24"/>
        </w:rPr>
        <w:t xml:space="preserve"> </w:t>
      </w:r>
      <w:r w:rsidRPr="00AF2D71">
        <w:rPr>
          <w:rFonts w:ascii="Times New Roman" w:hAnsi="Times New Roman" w:cs="Times New Roman"/>
          <w:sz w:val="24"/>
          <w:szCs w:val="24"/>
        </w:rPr>
        <w:t>como método básico el estudio de caso</w:t>
      </w:r>
      <w:r w:rsidR="00D734B5">
        <w:rPr>
          <w:rFonts w:ascii="Times New Roman" w:hAnsi="Times New Roman" w:cs="Times New Roman"/>
          <w:sz w:val="24"/>
          <w:szCs w:val="24"/>
        </w:rPr>
        <w:t>. Esto</w:t>
      </w:r>
      <w:r w:rsidRPr="00AF2D71">
        <w:rPr>
          <w:rFonts w:ascii="Times New Roman" w:hAnsi="Times New Roman" w:cs="Times New Roman"/>
          <w:sz w:val="24"/>
          <w:szCs w:val="24"/>
        </w:rPr>
        <w:t xml:space="preserve"> </w:t>
      </w:r>
      <w:r w:rsidR="00D734B5">
        <w:rPr>
          <w:rFonts w:ascii="Times New Roman" w:hAnsi="Times New Roman" w:cs="Times New Roman"/>
          <w:sz w:val="24"/>
          <w:szCs w:val="24"/>
        </w:rPr>
        <w:t>con la finalidad de</w:t>
      </w:r>
      <w:r w:rsidR="00D734B5" w:rsidRPr="00AF2D71">
        <w:rPr>
          <w:rFonts w:ascii="Times New Roman" w:hAnsi="Times New Roman" w:cs="Times New Roman"/>
          <w:sz w:val="24"/>
          <w:szCs w:val="24"/>
        </w:rPr>
        <w:t xml:space="preserve"> </w:t>
      </w:r>
      <w:r w:rsidRPr="00AF2D71">
        <w:rPr>
          <w:rFonts w:ascii="Times New Roman" w:hAnsi="Times New Roman" w:cs="Times New Roman"/>
          <w:sz w:val="24"/>
          <w:szCs w:val="24"/>
        </w:rPr>
        <w:t xml:space="preserve">medir intangibles que normalmente no son medidos, e identificar las fortalezas y debilidades del capital estructural del </w:t>
      </w:r>
      <w:proofErr w:type="spellStart"/>
      <w:r w:rsidR="00925488" w:rsidRPr="00AF2D71">
        <w:rPr>
          <w:rFonts w:ascii="Times New Roman" w:hAnsi="Times New Roman" w:cs="Times New Roman"/>
          <w:sz w:val="24"/>
          <w:szCs w:val="24"/>
        </w:rPr>
        <w:t>CUValles</w:t>
      </w:r>
      <w:proofErr w:type="spellEnd"/>
      <w:r w:rsidRPr="00AF2D71">
        <w:rPr>
          <w:rFonts w:ascii="Times New Roman" w:hAnsi="Times New Roman" w:cs="Times New Roman"/>
          <w:sz w:val="24"/>
          <w:szCs w:val="24"/>
        </w:rPr>
        <w:t>. Los resultados permitieron</w:t>
      </w:r>
      <w:r w:rsidR="00D57BEB" w:rsidRPr="00AF2D71">
        <w:rPr>
          <w:rFonts w:ascii="Times New Roman" w:hAnsi="Times New Roman" w:cs="Times New Roman"/>
          <w:sz w:val="24"/>
          <w:szCs w:val="24"/>
        </w:rPr>
        <w:t xml:space="preserve"> analizar</w:t>
      </w:r>
      <w:r w:rsidRPr="00AF2D71">
        <w:rPr>
          <w:rFonts w:ascii="Times New Roman" w:hAnsi="Times New Roman" w:cs="Times New Roman"/>
          <w:sz w:val="24"/>
          <w:szCs w:val="24"/>
        </w:rPr>
        <w:t xml:space="preserve"> en general el capital estructural</w:t>
      </w:r>
      <w:r w:rsidR="00925488">
        <w:rPr>
          <w:rFonts w:ascii="Times New Roman" w:hAnsi="Times New Roman" w:cs="Times New Roman"/>
          <w:sz w:val="24"/>
          <w:szCs w:val="24"/>
        </w:rPr>
        <w:t>,</w:t>
      </w:r>
      <w:r w:rsidRPr="00AF2D71">
        <w:rPr>
          <w:rFonts w:ascii="Times New Roman" w:hAnsi="Times New Roman" w:cs="Times New Roman"/>
          <w:sz w:val="24"/>
          <w:szCs w:val="24"/>
        </w:rPr>
        <w:t xml:space="preserve"> </w:t>
      </w:r>
      <w:r w:rsidR="00BD6421">
        <w:rPr>
          <w:rFonts w:ascii="Times New Roman" w:hAnsi="Times New Roman" w:cs="Times New Roman"/>
          <w:sz w:val="24"/>
          <w:szCs w:val="24"/>
        </w:rPr>
        <w:t>lo</w:t>
      </w:r>
      <w:r w:rsidR="00F37D26">
        <w:rPr>
          <w:rFonts w:ascii="Times New Roman" w:hAnsi="Times New Roman" w:cs="Times New Roman"/>
          <w:sz w:val="24"/>
          <w:szCs w:val="24"/>
        </w:rPr>
        <w:t xml:space="preserve"> cual</w:t>
      </w:r>
      <w:r w:rsidR="00F37D26" w:rsidRPr="00AF2D71">
        <w:rPr>
          <w:rFonts w:ascii="Times New Roman" w:hAnsi="Times New Roman" w:cs="Times New Roman"/>
          <w:sz w:val="24"/>
          <w:szCs w:val="24"/>
        </w:rPr>
        <w:t xml:space="preserve"> </w:t>
      </w:r>
      <w:r w:rsidRPr="00AF2D71">
        <w:rPr>
          <w:rFonts w:ascii="Times New Roman" w:hAnsi="Times New Roman" w:cs="Times New Roman"/>
          <w:sz w:val="24"/>
          <w:szCs w:val="24"/>
        </w:rPr>
        <w:t>reflejó particularidades de</w:t>
      </w:r>
      <w:r w:rsidR="006E5964">
        <w:rPr>
          <w:rFonts w:ascii="Times New Roman" w:hAnsi="Times New Roman" w:cs="Times New Roman"/>
          <w:sz w:val="24"/>
          <w:szCs w:val="24"/>
        </w:rPr>
        <w:t xml:space="preserve"> </w:t>
      </w:r>
      <w:r w:rsidR="00925488">
        <w:rPr>
          <w:rFonts w:ascii="Times New Roman" w:hAnsi="Times New Roman" w:cs="Times New Roman"/>
          <w:sz w:val="24"/>
          <w:szCs w:val="24"/>
        </w:rPr>
        <w:t xml:space="preserve">dicha institución educativa </w:t>
      </w:r>
      <w:r w:rsidRPr="00AF2D71">
        <w:rPr>
          <w:rFonts w:ascii="Times New Roman" w:hAnsi="Times New Roman" w:cs="Times New Roman"/>
          <w:sz w:val="24"/>
          <w:szCs w:val="24"/>
        </w:rPr>
        <w:t>y</w:t>
      </w:r>
      <w:r w:rsidR="00D57BEB" w:rsidRPr="00AF2D71">
        <w:rPr>
          <w:rFonts w:ascii="Times New Roman" w:hAnsi="Times New Roman" w:cs="Times New Roman"/>
          <w:sz w:val="24"/>
          <w:szCs w:val="24"/>
        </w:rPr>
        <w:t xml:space="preserve"> de su dinámica. Y también</w:t>
      </w:r>
      <w:r w:rsidRPr="00AF2D71">
        <w:rPr>
          <w:rFonts w:ascii="Times New Roman" w:hAnsi="Times New Roman" w:cs="Times New Roman"/>
          <w:sz w:val="24"/>
          <w:szCs w:val="24"/>
        </w:rPr>
        <w:t xml:space="preserve"> se pudo apreciar que el capital estructural representa una fortaleza del </w:t>
      </w:r>
      <w:proofErr w:type="spellStart"/>
      <w:r w:rsidR="0078245E" w:rsidRPr="00AF2D71">
        <w:rPr>
          <w:rFonts w:ascii="Times New Roman" w:hAnsi="Times New Roman" w:cs="Times New Roman"/>
          <w:sz w:val="24"/>
          <w:szCs w:val="24"/>
        </w:rPr>
        <w:t>CUVa</w:t>
      </w:r>
      <w:bookmarkStart w:id="0" w:name="_GoBack"/>
      <w:bookmarkEnd w:id="0"/>
      <w:r w:rsidR="0078245E" w:rsidRPr="00AF2D71">
        <w:rPr>
          <w:rFonts w:ascii="Times New Roman" w:hAnsi="Times New Roman" w:cs="Times New Roman"/>
          <w:sz w:val="24"/>
          <w:szCs w:val="24"/>
        </w:rPr>
        <w:t>lles</w:t>
      </w:r>
      <w:proofErr w:type="spellEnd"/>
      <w:r w:rsidR="0078245E">
        <w:rPr>
          <w:rFonts w:ascii="Times New Roman" w:hAnsi="Times New Roman" w:cs="Times New Roman"/>
          <w:sz w:val="24"/>
          <w:szCs w:val="24"/>
        </w:rPr>
        <w:t>;</w:t>
      </w:r>
      <w:r w:rsidRPr="00AF2D71">
        <w:rPr>
          <w:rFonts w:ascii="Times New Roman" w:hAnsi="Times New Roman" w:cs="Times New Roman"/>
          <w:sz w:val="24"/>
          <w:szCs w:val="24"/>
        </w:rPr>
        <w:t xml:space="preserve"> muestra de ello se da en la sólida infraestructura </w:t>
      </w:r>
      <w:r w:rsidRPr="00AF2D71">
        <w:rPr>
          <w:rFonts w:ascii="Times New Roman" w:hAnsi="Times New Roman" w:cs="Times New Roman"/>
          <w:sz w:val="24"/>
          <w:szCs w:val="24"/>
        </w:rPr>
        <w:lastRenderedPageBreak/>
        <w:t>tecnológica, los avances en innovación de productos y servicios, así como su constante fortalecimiento en el área de investigación y desarrollo.</w:t>
      </w:r>
    </w:p>
    <w:p w14:paraId="0FAFD88A" w14:textId="30B45427" w:rsidR="00746988" w:rsidRPr="00087CB7" w:rsidRDefault="004B7AB0" w:rsidP="00AF2D71">
      <w:pPr>
        <w:spacing w:after="0" w:line="360" w:lineRule="auto"/>
        <w:rPr>
          <w:rFonts w:ascii="Times New Roman" w:hAnsi="Times New Roman" w:cs="Times New Roman"/>
          <w:bCs/>
          <w:sz w:val="24"/>
          <w:szCs w:val="24"/>
        </w:rPr>
      </w:pPr>
      <w:r w:rsidRPr="00EE59DB">
        <w:rPr>
          <w:rFonts w:ascii="Calibri" w:hAnsi="Calibri" w:cs="Calibri"/>
          <w:b/>
          <w:sz w:val="28"/>
          <w:szCs w:val="24"/>
          <w:lang w:val="es-ES"/>
        </w:rPr>
        <w:t>Palabras clave:</w:t>
      </w:r>
      <w:r w:rsidRPr="00087CB7">
        <w:rPr>
          <w:rFonts w:ascii="Times New Roman" w:hAnsi="Times New Roman" w:cs="Times New Roman"/>
          <w:bCs/>
          <w:sz w:val="24"/>
          <w:szCs w:val="24"/>
        </w:rPr>
        <w:t xml:space="preserve"> </w:t>
      </w:r>
      <w:r w:rsidR="002D2403" w:rsidRPr="00445F05">
        <w:rPr>
          <w:rFonts w:ascii="Times New Roman" w:hAnsi="Times New Roman" w:cs="Times New Roman"/>
          <w:bCs/>
          <w:sz w:val="24"/>
          <w:szCs w:val="24"/>
        </w:rPr>
        <w:t xml:space="preserve">activos intangibles, </w:t>
      </w:r>
      <w:r w:rsidR="002D2403" w:rsidRPr="002D2403">
        <w:rPr>
          <w:rFonts w:ascii="Times New Roman" w:hAnsi="Times New Roman" w:cs="Times New Roman"/>
          <w:bCs/>
          <w:sz w:val="24"/>
          <w:szCs w:val="24"/>
        </w:rPr>
        <w:t>capital estructural, universidad</w:t>
      </w:r>
      <w:r w:rsidR="002D2403">
        <w:rPr>
          <w:rFonts w:ascii="Times New Roman" w:hAnsi="Times New Roman" w:cs="Times New Roman"/>
          <w:bCs/>
          <w:sz w:val="24"/>
          <w:szCs w:val="24"/>
        </w:rPr>
        <w:t>.</w:t>
      </w:r>
    </w:p>
    <w:p w14:paraId="657CCEDE" w14:textId="77777777" w:rsidR="002D2403" w:rsidRPr="00FB3B54" w:rsidRDefault="002D2403" w:rsidP="00AF2D71">
      <w:pPr>
        <w:spacing w:after="0" w:line="360" w:lineRule="auto"/>
        <w:rPr>
          <w:rFonts w:ascii="Times New Roman" w:hAnsi="Times New Roman" w:cs="Times New Roman"/>
          <w:b/>
          <w:sz w:val="32"/>
          <w:szCs w:val="32"/>
        </w:rPr>
      </w:pPr>
    </w:p>
    <w:p w14:paraId="6812EAEA" w14:textId="7E0A200F" w:rsidR="00BB090F" w:rsidRPr="00FB3B54" w:rsidRDefault="00746988" w:rsidP="00AF2D71">
      <w:pPr>
        <w:spacing w:after="0" w:line="360" w:lineRule="auto"/>
        <w:rPr>
          <w:rFonts w:ascii="Calibri" w:hAnsi="Calibri" w:cs="Calibri"/>
          <w:b/>
          <w:sz w:val="28"/>
          <w:szCs w:val="24"/>
          <w:lang w:val="en-US"/>
        </w:rPr>
      </w:pPr>
      <w:r w:rsidRPr="00FB3B54">
        <w:rPr>
          <w:rFonts w:ascii="Calibri" w:hAnsi="Calibri" w:cs="Calibri"/>
          <w:b/>
          <w:sz w:val="28"/>
          <w:szCs w:val="24"/>
          <w:lang w:val="en-US"/>
        </w:rPr>
        <w:t>Abstract</w:t>
      </w:r>
    </w:p>
    <w:p w14:paraId="38CB0978" w14:textId="1450228A" w:rsidR="00746988" w:rsidRPr="00AF2D71" w:rsidRDefault="00D57BEB" w:rsidP="00AF2D71">
      <w:pPr>
        <w:spacing w:after="0" w:line="360" w:lineRule="auto"/>
        <w:jc w:val="both"/>
        <w:rPr>
          <w:rFonts w:ascii="Times New Roman" w:hAnsi="Times New Roman" w:cs="Times New Roman"/>
          <w:sz w:val="24"/>
          <w:szCs w:val="24"/>
          <w:lang w:val="en-US"/>
        </w:rPr>
      </w:pPr>
      <w:r w:rsidRPr="00AF2D71">
        <w:rPr>
          <w:rFonts w:ascii="Times New Roman" w:hAnsi="Times New Roman" w:cs="Times New Roman"/>
          <w:sz w:val="24"/>
          <w:szCs w:val="24"/>
          <w:lang w:val="en-US"/>
        </w:rPr>
        <w:t xml:space="preserve">Currently, </w:t>
      </w:r>
      <w:r w:rsidR="00A52F23" w:rsidRPr="00AF2D71">
        <w:rPr>
          <w:rFonts w:ascii="Times New Roman" w:hAnsi="Times New Roman" w:cs="Times New Roman"/>
          <w:sz w:val="24"/>
          <w:szCs w:val="24"/>
          <w:lang w:val="en-US"/>
        </w:rPr>
        <w:t xml:space="preserve">educational institutions </w:t>
      </w:r>
      <w:r w:rsidRPr="00AF2D71">
        <w:rPr>
          <w:rFonts w:ascii="Times New Roman" w:hAnsi="Times New Roman" w:cs="Times New Roman"/>
          <w:sz w:val="24"/>
          <w:szCs w:val="24"/>
          <w:lang w:val="en-US"/>
        </w:rPr>
        <w:t>face challenges that urgently require the identification and measurement of intangibles, focusing their attention on the management of intellectual capital</w:t>
      </w:r>
      <w:r w:rsidR="00DD612C">
        <w:rPr>
          <w:rFonts w:ascii="Times New Roman" w:hAnsi="Times New Roman" w:cs="Times New Roman"/>
          <w:sz w:val="24"/>
          <w:szCs w:val="24"/>
          <w:lang w:val="en-US"/>
        </w:rPr>
        <w:t>,</w:t>
      </w:r>
      <w:r w:rsidRPr="00AF2D71">
        <w:rPr>
          <w:rFonts w:ascii="Times New Roman" w:hAnsi="Times New Roman" w:cs="Times New Roman"/>
          <w:sz w:val="24"/>
          <w:szCs w:val="24"/>
          <w:lang w:val="en-US"/>
        </w:rPr>
        <w:t xml:space="preserve"> composed of structural, human and relational capital. The purpose of </w:t>
      </w:r>
      <w:r w:rsidR="00A52F23" w:rsidRPr="00AF2D71">
        <w:rPr>
          <w:rFonts w:ascii="Times New Roman" w:hAnsi="Times New Roman" w:cs="Times New Roman"/>
          <w:sz w:val="24"/>
          <w:szCs w:val="24"/>
          <w:lang w:val="en-US"/>
        </w:rPr>
        <w:t>th</w:t>
      </w:r>
      <w:r w:rsidR="00A52F23">
        <w:rPr>
          <w:rFonts w:ascii="Times New Roman" w:hAnsi="Times New Roman" w:cs="Times New Roman"/>
          <w:sz w:val="24"/>
          <w:szCs w:val="24"/>
          <w:lang w:val="en-US"/>
        </w:rPr>
        <w:t>is</w:t>
      </w:r>
      <w:r w:rsidR="00A52F23" w:rsidRPr="00AF2D71">
        <w:rPr>
          <w:rFonts w:ascii="Times New Roman" w:hAnsi="Times New Roman" w:cs="Times New Roman"/>
          <w:sz w:val="24"/>
          <w:szCs w:val="24"/>
          <w:lang w:val="en-US"/>
        </w:rPr>
        <w:t xml:space="preserve"> </w:t>
      </w:r>
      <w:r w:rsidRPr="00AF2D71">
        <w:rPr>
          <w:rFonts w:ascii="Times New Roman" w:hAnsi="Times New Roman" w:cs="Times New Roman"/>
          <w:sz w:val="24"/>
          <w:szCs w:val="24"/>
          <w:lang w:val="en-US"/>
        </w:rPr>
        <w:t>study corresponds to the measurement of structural capital, applied to the</w:t>
      </w:r>
      <w:r w:rsidR="00A52F23" w:rsidRPr="00FB3B54">
        <w:rPr>
          <w:rFonts w:ascii="Times New Roman" w:hAnsi="Times New Roman" w:cs="Times New Roman"/>
          <w:sz w:val="24"/>
          <w:szCs w:val="24"/>
          <w:lang w:val="en-US"/>
        </w:rPr>
        <w:t xml:space="preserve"> Centro Universitario de los Valles </w:t>
      </w:r>
      <w:r w:rsidRPr="00AF2D71">
        <w:rPr>
          <w:rFonts w:ascii="Times New Roman" w:hAnsi="Times New Roman" w:cs="Times New Roman"/>
          <w:sz w:val="24"/>
          <w:szCs w:val="24"/>
          <w:lang w:val="en-US"/>
        </w:rPr>
        <w:t>(</w:t>
      </w:r>
      <w:proofErr w:type="spellStart"/>
      <w:r w:rsidRPr="00AF2D71">
        <w:rPr>
          <w:rFonts w:ascii="Times New Roman" w:hAnsi="Times New Roman" w:cs="Times New Roman"/>
          <w:sz w:val="24"/>
          <w:szCs w:val="24"/>
          <w:lang w:val="en-US"/>
        </w:rPr>
        <w:t>CUValles</w:t>
      </w:r>
      <w:proofErr w:type="spellEnd"/>
      <w:r w:rsidRPr="00AF2D71">
        <w:rPr>
          <w:rFonts w:ascii="Times New Roman" w:hAnsi="Times New Roman" w:cs="Times New Roman"/>
          <w:sz w:val="24"/>
          <w:szCs w:val="24"/>
          <w:lang w:val="en-US"/>
        </w:rPr>
        <w:t xml:space="preserve">), </w:t>
      </w:r>
      <w:r w:rsidR="00A52F23" w:rsidRPr="00AF2D71">
        <w:rPr>
          <w:rFonts w:ascii="Times New Roman" w:hAnsi="Times New Roman" w:cs="Times New Roman"/>
          <w:sz w:val="24"/>
          <w:szCs w:val="24"/>
          <w:lang w:val="en-US"/>
        </w:rPr>
        <w:t>institution of higher education</w:t>
      </w:r>
      <w:r w:rsidRPr="00AF2D71">
        <w:rPr>
          <w:rFonts w:ascii="Times New Roman" w:hAnsi="Times New Roman" w:cs="Times New Roman"/>
          <w:sz w:val="24"/>
          <w:szCs w:val="24"/>
          <w:lang w:val="en-US"/>
        </w:rPr>
        <w:t xml:space="preserve">. </w:t>
      </w:r>
      <w:r w:rsidR="00563DC3">
        <w:rPr>
          <w:rFonts w:ascii="Times New Roman" w:hAnsi="Times New Roman" w:cs="Times New Roman"/>
          <w:sz w:val="24"/>
          <w:szCs w:val="24"/>
          <w:lang w:val="en-US"/>
        </w:rPr>
        <w:t>T</w:t>
      </w:r>
      <w:r w:rsidRPr="00AF2D71">
        <w:rPr>
          <w:rFonts w:ascii="Times New Roman" w:hAnsi="Times New Roman" w:cs="Times New Roman"/>
          <w:sz w:val="24"/>
          <w:szCs w:val="24"/>
          <w:lang w:val="en-US"/>
        </w:rPr>
        <w:t>he case study as a basic method</w:t>
      </w:r>
      <w:r w:rsidR="00563DC3">
        <w:rPr>
          <w:rFonts w:ascii="Times New Roman" w:hAnsi="Times New Roman" w:cs="Times New Roman"/>
          <w:sz w:val="24"/>
          <w:szCs w:val="24"/>
          <w:lang w:val="en-US"/>
        </w:rPr>
        <w:t xml:space="preserve"> was used</w:t>
      </w:r>
      <w:r w:rsidR="00741AB5">
        <w:rPr>
          <w:rFonts w:ascii="Times New Roman" w:hAnsi="Times New Roman" w:cs="Times New Roman"/>
          <w:sz w:val="24"/>
          <w:szCs w:val="24"/>
          <w:lang w:val="en-US"/>
        </w:rPr>
        <w:t>. This</w:t>
      </w:r>
      <w:r w:rsidRPr="00AF2D71">
        <w:rPr>
          <w:rFonts w:ascii="Times New Roman" w:hAnsi="Times New Roman" w:cs="Times New Roman"/>
          <w:sz w:val="24"/>
          <w:szCs w:val="24"/>
          <w:lang w:val="en-US"/>
        </w:rPr>
        <w:t xml:space="preserve"> to measure intangibles that are not normally </w:t>
      </w:r>
      <w:r w:rsidR="003B5D9E" w:rsidRPr="00AF2D71">
        <w:rPr>
          <w:rFonts w:ascii="Times New Roman" w:hAnsi="Times New Roman" w:cs="Times New Roman"/>
          <w:sz w:val="24"/>
          <w:szCs w:val="24"/>
          <w:lang w:val="en-US"/>
        </w:rPr>
        <w:t>measured and</w:t>
      </w:r>
      <w:r w:rsidRPr="00AF2D71">
        <w:rPr>
          <w:rFonts w:ascii="Times New Roman" w:hAnsi="Times New Roman" w:cs="Times New Roman"/>
          <w:sz w:val="24"/>
          <w:szCs w:val="24"/>
          <w:lang w:val="en-US"/>
        </w:rPr>
        <w:t xml:space="preserve"> identify the strengths and weaknesses of the structural capital of the </w:t>
      </w:r>
      <w:proofErr w:type="spellStart"/>
      <w:r w:rsidR="003B5D9E" w:rsidRPr="00AF2D71">
        <w:rPr>
          <w:rFonts w:ascii="Times New Roman" w:hAnsi="Times New Roman" w:cs="Times New Roman"/>
          <w:sz w:val="24"/>
          <w:szCs w:val="24"/>
          <w:lang w:val="en-US"/>
        </w:rPr>
        <w:t>CUValles</w:t>
      </w:r>
      <w:proofErr w:type="spellEnd"/>
      <w:r w:rsidRPr="00AF2D71">
        <w:rPr>
          <w:rFonts w:ascii="Times New Roman" w:hAnsi="Times New Roman" w:cs="Times New Roman"/>
          <w:sz w:val="24"/>
          <w:szCs w:val="24"/>
          <w:lang w:val="en-US"/>
        </w:rPr>
        <w:t>. The results allowed to analyze in general the structural capital</w:t>
      </w:r>
      <w:r w:rsidR="00E702CC">
        <w:rPr>
          <w:rFonts w:ascii="Times New Roman" w:hAnsi="Times New Roman" w:cs="Times New Roman"/>
          <w:sz w:val="24"/>
          <w:szCs w:val="24"/>
          <w:lang w:val="en-US"/>
        </w:rPr>
        <w:t>, which</w:t>
      </w:r>
      <w:r w:rsidRPr="00AF2D71">
        <w:rPr>
          <w:rFonts w:ascii="Times New Roman" w:hAnsi="Times New Roman" w:cs="Times New Roman"/>
          <w:sz w:val="24"/>
          <w:szCs w:val="24"/>
          <w:lang w:val="en-US"/>
        </w:rPr>
        <w:t xml:space="preserve"> reflected particularities of the </w:t>
      </w:r>
      <w:r w:rsidR="003B5D9E">
        <w:rPr>
          <w:rFonts w:ascii="Times New Roman" w:hAnsi="Times New Roman" w:cs="Times New Roman"/>
          <w:sz w:val="24"/>
          <w:szCs w:val="24"/>
          <w:lang w:val="en-US"/>
        </w:rPr>
        <w:t>mentioned</w:t>
      </w:r>
      <w:r w:rsidR="00F5038A">
        <w:rPr>
          <w:rFonts w:ascii="Times New Roman" w:hAnsi="Times New Roman" w:cs="Times New Roman"/>
          <w:sz w:val="24"/>
          <w:szCs w:val="24"/>
          <w:lang w:val="en-US"/>
        </w:rPr>
        <w:t xml:space="preserve"> institution</w:t>
      </w:r>
      <w:r w:rsidR="003B5D9E" w:rsidRPr="00AF2D71">
        <w:rPr>
          <w:rFonts w:ascii="Times New Roman" w:hAnsi="Times New Roman" w:cs="Times New Roman"/>
          <w:sz w:val="24"/>
          <w:szCs w:val="24"/>
          <w:lang w:val="en-US"/>
        </w:rPr>
        <w:t xml:space="preserve"> </w:t>
      </w:r>
      <w:r w:rsidRPr="00AF2D71">
        <w:rPr>
          <w:rFonts w:ascii="Times New Roman" w:hAnsi="Times New Roman" w:cs="Times New Roman"/>
          <w:sz w:val="24"/>
          <w:szCs w:val="24"/>
          <w:lang w:val="en-US"/>
        </w:rPr>
        <w:t xml:space="preserve">and its dynamics. And also, it was possible to appreciate that the structural capital represents a strength of the </w:t>
      </w:r>
      <w:proofErr w:type="spellStart"/>
      <w:r w:rsidR="00F5038A" w:rsidRPr="00AF2D71">
        <w:rPr>
          <w:rFonts w:ascii="Times New Roman" w:hAnsi="Times New Roman" w:cs="Times New Roman"/>
          <w:sz w:val="24"/>
          <w:szCs w:val="24"/>
          <w:lang w:val="en-US"/>
        </w:rPr>
        <w:t>CUValles</w:t>
      </w:r>
      <w:proofErr w:type="spellEnd"/>
      <w:r w:rsidR="00F5038A">
        <w:rPr>
          <w:rFonts w:ascii="Times New Roman" w:hAnsi="Times New Roman" w:cs="Times New Roman"/>
          <w:sz w:val="24"/>
          <w:szCs w:val="24"/>
          <w:lang w:val="en-US"/>
        </w:rPr>
        <w:t>;</w:t>
      </w:r>
      <w:r w:rsidRPr="00AF2D71">
        <w:rPr>
          <w:rFonts w:ascii="Times New Roman" w:hAnsi="Times New Roman" w:cs="Times New Roman"/>
          <w:sz w:val="24"/>
          <w:szCs w:val="24"/>
          <w:lang w:val="en-US"/>
        </w:rPr>
        <w:t xml:space="preserve"> proof of this occurs in the solid technological infrastructure, the advances in innovation of products and services, as well as its constant strengthening in the area of ​​research and development.</w:t>
      </w:r>
    </w:p>
    <w:p w14:paraId="49E8114B" w14:textId="7867E99D" w:rsidR="00746988" w:rsidRDefault="002D2403" w:rsidP="00AF2D71">
      <w:pPr>
        <w:spacing w:after="0" w:line="360" w:lineRule="auto"/>
        <w:rPr>
          <w:rFonts w:ascii="Times New Roman" w:hAnsi="Times New Roman" w:cs="Times New Roman"/>
          <w:sz w:val="24"/>
          <w:szCs w:val="24"/>
          <w:lang w:val="en-US"/>
        </w:rPr>
      </w:pPr>
      <w:r w:rsidRPr="00FB3B54">
        <w:rPr>
          <w:rFonts w:ascii="Calibri" w:hAnsi="Calibri" w:cs="Calibri"/>
          <w:b/>
          <w:sz w:val="28"/>
          <w:szCs w:val="24"/>
          <w:lang w:val="en-US"/>
        </w:rPr>
        <w:t>Keywords:</w:t>
      </w:r>
      <w:r w:rsidRPr="002D2403">
        <w:rPr>
          <w:rFonts w:ascii="Times New Roman" w:hAnsi="Times New Roman" w:cs="Times New Roman"/>
          <w:sz w:val="24"/>
          <w:szCs w:val="24"/>
          <w:lang w:val="en-US"/>
        </w:rPr>
        <w:t xml:space="preserve"> intangible assets, structural capital, university</w:t>
      </w:r>
      <w:r>
        <w:rPr>
          <w:rFonts w:ascii="Times New Roman" w:hAnsi="Times New Roman" w:cs="Times New Roman"/>
          <w:sz w:val="24"/>
          <w:szCs w:val="24"/>
          <w:lang w:val="en-US"/>
        </w:rPr>
        <w:t>.</w:t>
      </w:r>
    </w:p>
    <w:p w14:paraId="457A2EA3" w14:textId="7B5BEDC4" w:rsidR="00EE59DB" w:rsidRDefault="00EE59DB" w:rsidP="00AF2D71">
      <w:pPr>
        <w:spacing w:after="0" w:line="360" w:lineRule="auto"/>
        <w:rPr>
          <w:rFonts w:ascii="Times New Roman" w:hAnsi="Times New Roman" w:cs="Times New Roman"/>
          <w:sz w:val="24"/>
          <w:szCs w:val="24"/>
          <w:lang w:val="en-US"/>
        </w:rPr>
      </w:pPr>
    </w:p>
    <w:p w14:paraId="10BD6E25" w14:textId="5A4CA635" w:rsidR="00EE59DB" w:rsidRPr="00EE59DB" w:rsidRDefault="00EE59DB" w:rsidP="00AF2D71">
      <w:pPr>
        <w:spacing w:after="0" w:line="360" w:lineRule="auto"/>
        <w:rPr>
          <w:rFonts w:ascii="Calibri" w:hAnsi="Calibri" w:cs="Calibri"/>
          <w:b/>
          <w:sz w:val="28"/>
          <w:szCs w:val="24"/>
          <w:lang w:val="es-ES"/>
        </w:rPr>
      </w:pPr>
      <w:r w:rsidRPr="00EE59DB">
        <w:rPr>
          <w:rFonts w:ascii="Calibri" w:hAnsi="Calibri" w:cs="Calibri"/>
          <w:b/>
          <w:sz w:val="28"/>
          <w:szCs w:val="24"/>
          <w:lang w:val="es-ES"/>
        </w:rPr>
        <w:t>Resumo</w:t>
      </w:r>
    </w:p>
    <w:p w14:paraId="25993A24" w14:textId="77777777" w:rsidR="00EE59DB" w:rsidRPr="00FB3B54" w:rsidRDefault="00EE59DB" w:rsidP="00EE59DB">
      <w:pPr>
        <w:spacing w:after="0" w:line="360" w:lineRule="auto"/>
        <w:jc w:val="both"/>
        <w:rPr>
          <w:rFonts w:ascii="Times New Roman" w:hAnsi="Times New Roman" w:cs="Times New Roman"/>
          <w:sz w:val="24"/>
          <w:szCs w:val="24"/>
        </w:rPr>
      </w:pPr>
      <w:proofErr w:type="spellStart"/>
      <w:r w:rsidRPr="00FB3B54">
        <w:rPr>
          <w:rFonts w:ascii="Times New Roman" w:hAnsi="Times New Roman" w:cs="Times New Roman"/>
          <w:sz w:val="24"/>
          <w:szCs w:val="24"/>
        </w:rPr>
        <w:t>Atualmente</w:t>
      </w:r>
      <w:proofErr w:type="spellEnd"/>
      <w:r w:rsidRPr="00FB3B54">
        <w:rPr>
          <w:rFonts w:ascii="Times New Roman" w:hAnsi="Times New Roman" w:cs="Times New Roman"/>
          <w:sz w:val="24"/>
          <w:szCs w:val="24"/>
        </w:rPr>
        <w:t xml:space="preserve">, as </w:t>
      </w:r>
      <w:proofErr w:type="spellStart"/>
      <w:r w:rsidRPr="00FB3B54">
        <w:rPr>
          <w:rFonts w:ascii="Times New Roman" w:hAnsi="Times New Roman" w:cs="Times New Roman"/>
          <w:sz w:val="24"/>
          <w:szCs w:val="24"/>
        </w:rPr>
        <w:t>instituições</w:t>
      </w:r>
      <w:proofErr w:type="spellEnd"/>
      <w:r w:rsidRPr="00FB3B54">
        <w:rPr>
          <w:rFonts w:ascii="Times New Roman" w:hAnsi="Times New Roman" w:cs="Times New Roman"/>
          <w:sz w:val="24"/>
          <w:szCs w:val="24"/>
        </w:rPr>
        <w:t xml:space="preserve"> de </w:t>
      </w:r>
      <w:proofErr w:type="spellStart"/>
      <w:r w:rsidRPr="00FB3B54">
        <w:rPr>
          <w:rFonts w:ascii="Times New Roman" w:hAnsi="Times New Roman" w:cs="Times New Roman"/>
          <w:sz w:val="24"/>
          <w:szCs w:val="24"/>
        </w:rPr>
        <w:t>ensino</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enfrentam</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desafios</w:t>
      </w:r>
      <w:proofErr w:type="spellEnd"/>
      <w:r w:rsidRPr="00FB3B54">
        <w:rPr>
          <w:rFonts w:ascii="Times New Roman" w:hAnsi="Times New Roman" w:cs="Times New Roman"/>
          <w:sz w:val="24"/>
          <w:szCs w:val="24"/>
        </w:rPr>
        <w:t xml:space="preserve"> que </w:t>
      </w:r>
      <w:proofErr w:type="spellStart"/>
      <w:r w:rsidRPr="00FB3B54">
        <w:rPr>
          <w:rFonts w:ascii="Times New Roman" w:hAnsi="Times New Roman" w:cs="Times New Roman"/>
          <w:sz w:val="24"/>
          <w:szCs w:val="24"/>
        </w:rPr>
        <w:t>exigem</w:t>
      </w:r>
      <w:proofErr w:type="spellEnd"/>
      <w:r w:rsidRPr="00FB3B54">
        <w:rPr>
          <w:rFonts w:ascii="Times New Roman" w:hAnsi="Times New Roman" w:cs="Times New Roman"/>
          <w:sz w:val="24"/>
          <w:szCs w:val="24"/>
        </w:rPr>
        <w:t xml:space="preserve"> urgentemente a </w:t>
      </w:r>
      <w:proofErr w:type="spellStart"/>
      <w:r w:rsidRPr="00FB3B54">
        <w:rPr>
          <w:rFonts w:ascii="Times New Roman" w:hAnsi="Times New Roman" w:cs="Times New Roman"/>
          <w:sz w:val="24"/>
          <w:szCs w:val="24"/>
        </w:rPr>
        <w:t>identificação</w:t>
      </w:r>
      <w:proofErr w:type="spellEnd"/>
      <w:r w:rsidRPr="00FB3B54">
        <w:rPr>
          <w:rFonts w:ascii="Times New Roman" w:hAnsi="Times New Roman" w:cs="Times New Roman"/>
          <w:sz w:val="24"/>
          <w:szCs w:val="24"/>
        </w:rPr>
        <w:t xml:space="preserve"> e </w:t>
      </w:r>
      <w:proofErr w:type="spellStart"/>
      <w:r w:rsidRPr="00FB3B54">
        <w:rPr>
          <w:rFonts w:ascii="Times New Roman" w:hAnsi="Times New Roman" w:cs="Times New Roman"/>
          <w:sz w:val="24"/>
          <w:szCs w:val="24"/>
        </w:rPr>
        <w:t>mensuração</w:t>
      </w:r>
      <w:proofErr w:type="spellEnd"/>
      <w:r w:rsidRPr="00FB3B54">
        <w:rPr>
          <w:rFonts w:ascii="Times New Roman" w:hAnsi="Times New Roman" w:cs="Times New Roman"/>
          <w:sz w:val="24"/>
          <w:szCs w:val="24"/>
        </w:rPr>
        <w:t xml:space="preserve"> de </w:t>
      </w:r>
      <w:proofErr w:type="spellStart"/>
      <w:r w:rsidRPr="00FB3B54">
        <w:rPr>
          <w:rFonts w:ascii="Times New Roman" w:hAnsi="Times New Roman" w:cs="Times New Roman"/>
          <w:sz w:val="24"/>
          <w:szCs w:val="24"/>
        </w:rPr>
        <w:t>intangíveis</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com</w:t>
      </w:r>
      <w:proofErr w:type="spellEnd"/>
      <w:r w:rsidRPr="00FB3B54">
        <w:rPr>
          <w:rFonts w:ascii="Times New Roman" w:hAnsi="Times New Roman" w:cs="Times New Roman"/>
          <w:sz w:val="24"/>
          <w:szCs w:val="24"/>
        </w:rPr>
        <w:t xml:space="preserve"> foco especial </w:t>
      </w:r>
      <w:proofErr w:type="spellStart"/>
      <w:r w:rsidRPr="00FB3B54">
        <w:rPr>
          <w:rFonts w:ascii="Times New Roman" w:hAnsi="Times New Roman" w:cs="Times New Roman"/>
          <w:sz w:val="24"/>
          <w:szCs w:val="24"/>
        </w:rPr>
        <w:t>na</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gestão</w:t>
      </w:r>
      <w:proofErr w:type="spellEnd"/>
      <w:r w:rsidRPr="00FB3B54">
        <w:rPr>
          <w:rFonts w:ascii="Times New Roman" w:hAnsi="Times New Roman" w:cs="Times New Roman"/>
          <w:sz w:val="24"/>
          <w:szCs w:val="24"/>
        </w:rPr>
        <w:t xml:space="preserve"> do capital intelectual, composto por capital </w:t>
      </w:r>
      <w:proofErr w:type="spellStart"/>
      <w:r w:rsidRPr="00FB3B54">
        <w:rPr>
          <w:rFonts w:ascii="Times New Roman" w:hAnsi="Times New Roman" w:cs="Times New Roman"/>
          <w:sz w:val="24"/>
          <w:szCs w:val="24"/>
        </w:rPr>
        <w:t>estrutural</w:t>
      </w:r>
      <w:proofErr w:type="spellEnd"/>
      <w:r w:rsidRPr="00FB3B54">
        <w:rPr>
          <w:rFonts w:ascii="Times New Roman" w:hAnsi="Times New Roman" w:cs="Times New Roman"/>
          <w:sz w:val="24"/>
          <w:szCs w:val="24"/>
        </w:rPr>
        <w:t xml:space="preserve">, humano e relacional. O objetivo </w:t>
      </w:r>
      <w:proofErr w:type="spellStart"/>
      <w:r w:rsidRPr="00FB3B54">
        <w:rPr>
          <w:rFonts w:ascii="Times New Roman" w:hAnsi="Times New Roman" w:cs="Times New Roman"/>
          <w:sz w:val="24"/>
          <w:szCs w:val="24"/>
        </w:rPr>
        <w:t>deste</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estudo</w:t>
      </w:r>
      <w:proofErr w:type="spellEnd"/>
      <w:r w:rsidRPr="00FB3B54">
        <w:rPr>
          <w:rFonts w:ascii="Times New Roman" w:hAnsi="Times New Roman" w:cs="Times New Roman"/>
          <w:sz w:val="24"/>
          <w:szCs w:val="24"/>
        </w:rPr>
        <w:t xml:space="preserve"> corresponde à </w:t>
      </w:r>
      <w:proofErr w:type="spellStart"/>
      <w:r w:rsidRPr="00FB3B54">
        <w:rPr>
          <w:rFonts w:ascii="Times New Roman" w:hAnsi="Times New Roman" w:cs="Times New Roman"/>
          <w:sz w:val="24"/>
          <w:szCs w:val="24"/>
        </w:rPr>
        <w:t>mensuração</w:t>
      </w:r>
      <w:proofErr w:type="spellEnd"/>
      <w:r w:rsidRPr="00FB3B54">
        <w:rPr>
          <w:rFonts w:ascii="Times New Roman" w:hAnsi="Times New Roman" w:cs="Times New Roman"/>
          <w:sz w:val="24"/>
          <w:szCs w:val="24"/>
        </w:rPr>
        <w:t xml:space="preserve"> do capital </w:t>
      </w:r>
      <w:proofErr w:type="spellStart"/>
      <w:r w:rsidRPr="00FB3B54">
        <w:rPr>
          <w:rFonts w:ascii="Times New Roman" w:hAnsi="Times New Roman" w:cs="Times New Roman"/>
          <w:sz w:val="24"/>
          <w:szCs w:val="24"/>
        </w:rPr>
        <w:t>estrutural</w:t>
      </w:r>
      <w:proofErr w:type="spellEnd"/>
      <w:r w:rsidRPr="00FB3B54">
        <w:rPr>
          <w:rFonts w:ascii="Times New Roman" w:hAnsi="Times New Roman" w:cs="Times New Roman"/>
          <w:sz w:val="24"/>
          <w:szCs w:val="24"/>
        </w:rPr>
        <w:t xml:space="preserve"> do Centro </w:t>
      </w:r>
      <w:proofErr w:type="spellStart"/>
      <w:r w:rsidRPr="00FB3B54">
        <w:rPr>
          <w:rFonts w:ascii="Times New Roman" w:hAnsi="Times New Roman" w:cs="Times New Roman"/>
          <w:sz w:val="24"/>
          <w:szCs w:val="24"/>
        </w:rPr>
        <w:t>Universitário</w:t>
      </w:r>
      <w:proofErr w:type="spellEnd"/>
      <w:r w:rsidRPr="00FB3B54">
        <w:rPr>
          <w:rFonts w:ascii="Times New Roman" w:hAnsi="Times New Roman" w:cs="Times New Roman"/>
          <w:sz w:val="24"/>
          <w:szCs w:val="24"/>
        </w:rPr>
        <w:t xml:space="preserve"> dos Vales (</w:t>
      </w:r>
      <w:proofErr w:type="spellStart"/>
      <w:r w:rsidRPr="00FB3B54">
        <w:rPr>
          <w:rFonts w:ascii="Times New Roman" w:hAnsi="Times New Roman" w:cs="Times New Roman"/>
          <w:sz w:val="24"/>
          <w:szCs w:val="24"/>
        </w:rPr>
        <w:t>CUValles</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uma</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instituição</w:t>
      </w:r>
      <w:proofErr w:type="spellEnd"/>
      <w:r w:rsidRPr="00FB3B54">
        <w:rPr>
          <w:rFonts w:ascii="Times New Roman" w:hAnsi="Times New Roman" w:cs="Times New Roman"/>
          <w:sz w:val="24"/>
          <w:szCs w:val="24"/>
        </w:rPr>
        <w:t xml:space="preserve"> de </w:t>
      </w:r>
      <w:proofErr w:type="spellStart"/>
      <w:r w:rsidRPr="00FB3B54">
        <w:rPr>
          <w:rFonts w:ascii="Times New Roman" w:hAnsi="Times New Roman" w:cs="Times New Roman"/>
          <w:sz w:val="24"/>
          <w:szCs w:val="24"/>
        </w:rPr>
        <w:t>ensino</w:t>
      </w:r>
      <w:proofErr w:type="spellEnd"/>
      <w:r w:rsidRPr="00FB3B54">
        <w:rPr>
          <w:rFonts w:ascii="Times New Roman" w:hAnsi="Times New Roman" w:cs="Times New Roman"/>
          <w:sz w:val="24"/>
          <w:szCs w:val="24"/>
        </w:rPr>
        <w:t xml:space="preserve"> superior. O </w:t>
      </w:r>
      <w:proofErr w:type="spellStart"/>
      <w:r w:rsidRPr="00FB3B54">
        <w:rPr>
          <w:rFonts w:ascii="Times New Roman" w:hAnsi="Times New Roman" w:cs="Times New Roman"/>
          <w:sz w:val="24"/>
          <w:szCs w:val="24"/>
        </w:rPr>
        <w:t>estudo</w:t>
      </w:r>
      <w:proofErr w:type="spellEnd"/>
      <w:r w:rsidRPr="00FB3B54">
        <w:rPr>
          <w:rFonts w:ascii="Times New Roman" w:hAnsi="Times New Roman" w:cs="Times New Roman"/>
          <w:sz w:val="24"/>
          <w:szCs w:val="24"/>
        </w:rPr>
        <w:t xml:space="preserve"> de caso </w:t>
      </w:r>
      <w:proofErr w:type="spellStart"/>
      <w:r w:rsidRPr="00FB3B54">
        <w:rPr>
          <w:rFonts w:ascii="Times New Roman" w:hAnsi="Times New Roman" w:cs="Times New Roman"/>
          <w:sz w:val="24"/>
          <w:szCs w:val="24"/>
        </w:rPr>
        <w:t>foi</w:t>
      </w:r>
      <w:proofErr w:type="spellEnd"/>
      <w:r w:rsidRPr="00FB3B54">
        <w:rPr>
          <w:rFonts w:ascii="Times New Roman" w:hAnsi="Times New Roman" w:cs="Times New Roman"/>
          <w:sz w:val="24"/>
          <w:szCs w:val="24"/>
        </w:rPr>
        <w:t xml:space="preserve"> utilizado como método básico. </w:t>
      </w:r>
      <w:proofErr w:type="spellStart"/>
      <w:r w:rsidRPr="00FB3B54">
        <w:rPr>
          <w:rFonts w:ascii="Times New Roman" w:hAnsi="Times New Roman" w:cs="Times New Roman"/>
          <w:sz w:val="24"/>
          <w:szCs w:val="24"/>
        </w:rPr>
        <w:t>Isso</w:t>
      </w:r>
      <w:proofErr w:type="spellEnd"/>
      <w:r w:rsidRPr="00FB3B54">
        <w:rPr>
          <w:rFonts w:ascii="Times New Roman" w:hAnsi="Times New Roman" w:cs="Times New Roman"/>
          <w:sz w:val="24"/>
          <w:szCs w:val="24"/>
        </w:rPr>
        <w:t xml:space="preserve"> para medir </w:t>
      </w:r>
      <w:proofErr w:type="spellStart"/>
      <w:r w:rsidRPr="00FB3B54">
        <w:rPr>
          <w:rFonts w:ascii="Times New Roman" w:hAnsi="Times New Roman" w:cs="Times New Roman"/>
          <w:sz w:val="24"/>
          <w:szCs w:val="24"/>
        </w:rPr>
        <w:t>intangíveis</w:t>
      </w:r>
      <w:proofErr w:type="spellEnd"/>
      <w:r w:rsidRPr="00FB3B54">
        <w:rPr>
          <w:rFonts w:ascii="Times New Roman" w:hAnsi="Times New Roman" w:cs="Times New Roman"/>
          <w:sz w:val="24"/>
          <w:szCs w:val="24"/>
        </w:rPr>
        <w:t xml:space="preserve"> que normalmente </w:t>
      </w:r>
      <w:proofErr w:type="spellStart"/>
      <w:r w:rsidRPr="00FB3B54">
        <w:rPr>
          <w:rFonts w:ascii="Times New Roman" w:hAnsi="Times New Roman" w:cs="Times New Roman"/>
          <w:sz w:val="24"/>
          <w:szCs w:val="24"/>
        </w:rPr>
        <w:t>não</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são</w:t>
      </w:r>
      <w:proofErr w:type="spellEnd"/>
      <w:r w:rsidRPr="00FB3B54">
        <w:rPr>
          <w:rFonts w:ascii="Times New Roman" w:hAnsi="Times New Roman" w:cs="Times New Roman"/>
          <w:sz w:val="24"/>
          <w:szCs w:val="24"/>
        </w:rPr>
        <w:t xml:space="preserve"> medidos e identificar os pontos </w:t>
      </w:r>
      <w:proofErr w:type="spellStart"/>
      <w:r w:rsidRPr="00FB3B54">
        <w:rPr>
          <w:rFonts w:ascii="Times New Roman" w:hAnsi="Times New Roman" w:cs="Times New Roman"/>
          <w:sz w:val="24"/>
          <w:szCs w:val="24"/>
        </w:rPr>
        <w:t>fortes</w:t>
      </w:r>
      <w:proofErr w:type="spellEnd"/>
      <w:r w:rsidRPr="00FB3B54">
        <w:rPr>
          <w:rFonts w:ascii="Times New Roman" w:hAnsi="Times New Roman" w:cs="Times New Roman"/>
          <w:sz w:val="24"/>
          <w:szCs w:val="24"/>
        </w:rPr>
        <w:t xml:space="preserve"> e </w:t>
      </w:r>
      <w:proofErr w:type="spellStart"/>
      <w:r w:rsidRPr="00FB3B54">
        <w:rPr>
          <w:rFonts w:ascii="Times New Roman" w:hAnsi="Times New Roman" w:cs="Times New Roman"/>
          <w:sz w:val="24"/>
          <w:szCs w:val="24"/>
        </w:rPr>
        <w:t>fracos</w:t>
      </w:r>
      <w:proofErr w:type="spellEnd"/>
      <w:r w:rsidRPr="00FB3B54">
        <w:rPr>
          <w:rFonts w:ascii="Times New Roman" w:hAnsi="Times New Roman" w:cs="Times New Roman"/>
          <w:sz w:val="24"/>
          <w:szCs w:val="24"/>
        </w:rPr>
        <w:t xml:space="preserve"> do capital </w:t>
      </w:r>
      <w:proofErr w:type="spellStart"/>
      <w:r w:rsidRPr="00FB3B54">
        <w:rPr>
          <w:rFonts w:ascii="Times New Roman" w:hAnsi="Times New Roman" w:cs="Times New Roman"/>
          <w:sz w:val="24"/>
          <w:szCs w:val="24"/>
        </w:rPr>
        <w:t>estrutural</w:t>
      </w:r>
      <w:proofErr w:type="spellEnd"/>
      <w:r w:rsidRPr="00FB3B54">
        <w:rPr>
          <w:rFonts w:ascii="Times New Roman" w:hAnsi="Times New Roman" w:cs="Times New Roman"/>
          <w:sz w:val="24"/>
          <w:szCs w:val="24"/>
        </w:rPr>
        <w:t xml:space="preserve"> dos </w:t>
      </w:r>
      <w:proofErr w:type="spellStart"/>
      <w:r w:rsidRPr="00FB3B54">
        <w:rPr>
          <w:rFonts w:ascii="Times New Roman" w:hAnsi="Times New Roman" w:cs="Times New Roman"/>
          <w:sz w:val="24"/>
          <w:szCs w:val="24"/>
        </w:rPr>
        <w:t>CUValles</w:t>
      </w:r>
      <w:proofErr w:type="spellEnd"/>
      <w:r w:rsidRPr="00FB3B54">
        <w:rPr>
          <w:rFonts w:ascii="Times New Roman" w:hAnsi="Times New Roman" w:cs="Times New Roman"/>
          <w:sz w:val="24"/>
          <w:szCs w:val="24"/>
        </w:rPr>
        <w:t xml:space="preserve">. Os resultados </w:t>
      </w:r>
      <w:proofErr w:type="spellStart"/>
      <w:r w:rsidRPr="00FB3B54">
        <w:rPr>
          <w:rFonts w:ascii="Times New Roman" w:hAnsi="Times New Roman" w:cs="Times New Roman"/>
          <w:sz w:val="24"/>
          <w:szCs w:val="24"/>
        </w:rPr>
        <w:t>permitiram</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analisar</w:t>
      </w:r>
      <w:proofErr w:type="spellEnd"/>
      <w:r w:rsidRPr="00FB3B54">
        <w:rPr>
          <w:rFonts w:ascii="Times New Roman" w:hAnsi="Times New Roman" w:cs="Times New Roman"/>
          <w:sz w:val="24"/>
          <w:szCs w:val="24"/>
        </w:rPr>
        <w:t xml:space="preserve"> em </w:t>
      </w:r>
      <w:proofErr w:type="spellStart"/>
      <w:r w:rsidRPr="00FB3B54">
        <w:rPr>
          <w:rFonts w:ascii="Times New Roman" w:hAnsi="Times New Roman" w:cs="Times New Roman"/>
          <w:sz w:val="24"/>
          <w:szCs w:val="24"/>
        </w:rPr>
        <w:t>geral</w:t>
      </w:r>
      <w:proofErr w:type="spellEnd"/>
      <w:r w:rsidRPr="00FB3B54">
        <w:rPr>
          <w:rFonts w:ascii="Times New Roman" w:hAnsi="Times New Roman" w:cs="Times New Roman"/>
          <w:sz w:val="24"/>
          <w:szCs w:val="24"/>
        </w:rPr>
        <w:t xml:space="preserve"> o capital </w:t>
      </w:r>
      <w:proofErr w:type="spellStart"/>
      <w:r w:rsidRPr="00FB3B54">
        <w:rPr>
          <w:rFonts w:ascii="Times New Roman" w:hAnsi="Times New Roman" w:cs="Times New Roman"/>
          <w:sz w:val="24"/>
          <w:szCs w:val="24"/>
        </w:rPr>
        <w:t>estrutural</w:t>
      </w:r>
      <w:proofErr w:type="spellEnd"/>
      <w:r w:rsidRPr="00FB3B54">
        <w:rPr>
          <w:rFonts w:ascii="Times New Roman" w:hAnsi="Times New Roman" w:cs="Times New Roman"/>
          <w:sz w:val="24"/>
          <w:szCs w:val="24"/>
        </w:rPr>
        <w:t xml:space="preserve">, que </w:t>
      </w:r>
      <w:proofErr w:type="spellStart"/>
      <w:r w:rsidRPr="00FB3B54">
        <w:rPr>
          <w:rFonts w:ascii="Times New Roman" w:hAnsi="Times New Roman" w:cs="Times New Roman"/>
          <w:sz w:val="24"/>
          <w:szCs w:val="24"/>
        </w:rPr>
        <w:t>refletia</w:t>
      </w:r>
      <w:proofErr w:type="spellEnd"/>
      <w:r w:rsidRPr="00FB3B54">
        <w:rPr>
          <w:rFonts w:ascii="Times New Roman" w:hAnsi="Times New Roman" w:cs="Times New Roman"/>
          <w:sz w:val="24"/>
          <w:szCs w:val="24"/>
        </w:rPr>
        <w:t xml:space="preserve"> as particularidades da </w:t>
      </w:r>
      <w:proofErr w:type="spellStart"/>
      <w:r w:rsidRPr="00FB3B54">
        <w:rPr>
          <w:rFonts w:ascii="Times New Roman" w:hAnsi="Times New Roman" w:cs="Times New Roman"/>
          <w:sz w:val="24"/>
          <w:szCs w:val="24"/>
        </w:rPr>
        <w:t>instituição</w:t>
      </w:r>
      <w:proofErr w:type="spellEnd"/>
      <w:r w:rsidRPr="00FB3B54">
        <w:rPr>
          <w:rFonts w:ascii="Times New Roman" w:hAnsi="Times New Roman" w:cs="Times New Roman"/>
          <w:sz w:val="24"/>
          <w:szCs w:val="24"/>
        </w:rPr>
        <w:t xml:space="preserve"> de </w:t>
      </w:r>
      <w:proofErr w:type="spellStart"/>
      <w:r w:rsidRPr="00FB3B54">
        <w:rPr>
          <w:rFonts w:ascii="Times New Roman" w:hAnsi="Times New Roman" w:cs="Times New Roman"/>
          <w:sz w:val="24"/>
          <w:szCs w:val="24"/>
        </w:rPr>
        <w:t>ensino</w:t>
      </w:r>
      <w:proofErr w:type="spellEnd"/>
      <w:r w:rsidRPr="00FB3B54">
        <w:rPr>
          <w:rFonts w:ascii="Times New Roman" w:hAnsi="Times New Roman" w:cs="Times New Roman"/>
          <w:sz w:val="24"/>
          <w:szCs w:val="24"/>
        </w:rPr>
        <w:t xml:space="preserve"> e </w:t>
      </w:r>
      <w:proofErr w:type="spellStart"/>
      <w:r w:rsidRPr="00FB3B54">
        <w:rPr>
          <w:rFonts w:ascii="Times New Roman" w:hAnsi="Times New Roman" w:cs="Times New Roman"/>
          <w:sz w:val="24"/>
          <w:szCs w:val="24"/>
        </w:rPr>
        <w:t>sua</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dinâmica</w:t>
      </w:r>
      <w:proofErr w:type="spellEnd"/>
      <w:r w:rsidRPr="00FB3B54">
        <w:rPr>
          <w:rFonts w:ascii="Times New Roman" w:hAnsi="Times New Roman" w:cs="Times New Roman"/>
          <w:sz w:val="24"/>
          <w:szCs w:val="24"/>
        </w:rPr>
        <w:t xml:space="preserve">. E </w:t>
      </w:r>
      <w:proofErr w:type="spellStart"/>
      <w:r w:rsidRPr="00FB3B54">
        <w:rPr>
          <w:rFonts w:ascii="Times New Roman" w:hAnsi="Times New Roman" w:cs="Times New Roman"/>
          <w:sz w:val="24"/>
          <w:szCs w:val="24"/>
        </w:rPr>
        <w:t>também</w:t>
      </w:r>
      <w:proofErr w:type="spellEnd"/>
      <w:r w:rsidRPr="00FB3B54">
        <w:rPr>
          <w:rFonts w:ascii="Times New Roman" w:hAnsi="Times New Roman" w:cs="Times New Roman"/>
          <w:sz w:val="24"/>
          <w:szCs w:val="24"/>
        </w:rPr>
        <w:t xml:space="preserve"> pode ser visto que o capital </w:t>
      </w:r>
      <w:proofErr w:type="spellStart"/>
      <w:r w:rsidRPr="00FB3B54">
        <w:rPr>
          <w:rFonts w:ascii="Times New Roman" w:hAnsi="Times New Roman" w:cs="Times New Roman"/>
          <w:sz w:val="24"/>
          <w:szCs w:val="24"/>
        </w:rPr>
        <w:t>estrutural</w:t>
      </w:r>
      <w:proofErr w:type="spellEnd"/>
      <w:r w:rsidRPr="00FB3B54">
        <w:rPr>
          <w:rFonts w:ascii="Times New Roman" w:hAnsi="Times New Roman" w:cs="Times New Roman"/>
          <w:sz w:val="24"/>
          <w:szCs w:val="24"/>
        </w:rPr>
        <w:t xml:space="preserve"> representa </w:t>
      </w:r>
      <w:proofErr w:type="spellStart"/>
      <w:r w:rsidRPr="00FB3B54">
        <w:rPr>
          <w:rFonts w:ascii="Times New Roman" w:hAnsi="Times New Roman" w:cs="Times New Roman"/>
          <w:sz w:val="24"/>
          <w:szCs w:val="24"/>
        </w:rPr>
        <w:t>uma</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força</w:t>
      </w:r>
      <w:proofErr w:type="spellEnd"/>
      <w:r w:rsidRPr="00FB3B54">
        <w:rPr>
          <w:rFonts w:ascii="Times New Roman" w:hAnsi="Times New Roman" w:cs="Times New Roman"/>
          <w:sz w:val="24"/>
          <w:szCs w:val="24"/>
        </w:rPr>
        <w:t xml:space="preserve"> da </w:t>
      </w:r>
      <w:proofErr w:type="spellStart"/>
      <w:r w:rsidRPr="00FB3B54">
        <w:rPr>
          <w:rFonts w:ascii="Times New Roman" w:hAnsi="Times New Roman" w:cs="Times New Roman"/>
          <w:sz w:val="24"/>
          <w:szCs w:val="24"/>
        </w:rPr>
        <w:t>CUValles</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Isso</w:t>
      </w:r>
      <w:proofErr w:type="spellEnd"/>
      <w:r w:rsidRPr="00FB3B54">
        <w:rPr>
          <w:rFonts w:ascii="Times New Roman" w:hAnsi="Times New Roman" w:cs="Times New Roman"/>
          <w:sz w:val="24"/>
          <w:szCs w:val="24"/>
        </w:rPr>
        <w:t xml:space="preserve"> é </w:t>
      </w:r>
      <w:proofErr w:type="spellStart"/>
      <w:r w:rsidRPr="00FB3B54">
        <w:rPr>
          <w:rFonts w:ascii="Times New Roman" w:hAnsi="Times New Roman" w:cs="Times New Roman"/>
          <w:sz w:val="24"/>
          <w:szCs w:val="24"/>
        </w:rPr>
        <w:t>demonstrado</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lastRenderedPageBreak/>
        <w:t>na</w:t>
      </w:r>
      <w:proofErr w:type="spellEnd"/>
      <w:r w:rsidRPr="00FB3B54">
        <w:rPr>
          <w:rFonts w:ascii="Times New Roman" w:hAnsi="Times New Roman" w:cs="Times New Roman"/>
          <w:sz w:val="24"/>
          <w:szCs w:val="24"/>
        </w:rPr>
        <w:t xml:space="preserve"> sólida </w:t>
      </w:r>
      <w:proofErr w:type="spellStart"/>
      <w:r w:rsidRPr="00FB3B54">
        <w:rPr>
          <w:rFonts w:ascii="Times New Roman" w:hAnsi="Times New Roman" w:cs="Times New Roman"/>
          <w:sz w:val="24"/>
          <w:szCs w:val="24"/>
        </w:rPr>
        <w:t>infraestrutura</w:t>
      </w:r>
      <w:proofErr w:type="spellEnd"/>
      <w:r w:rsidRPr="00FB3B54">
        <w:rPr>
          <w:rFonts w:ascii="Times New Roman" w:hAnsi="Times New Roman" w:cs="Times New Roman"/>
          <w:sz w:val="24"/>
          <w:szCs w:val="24"/>
        </w:rPr>
        <w:t xml:space="preserve"> tecnológica, nos </w:t>
      </w:r>
      <w:proofErr w:type="spellStart"/>
      <w:r w:rsidRPr="00FB3B54">
        <w:rPr>
          <w:rFonts w:ascii="Times New Roman" w:hAnsi="Times New Roman" w:cs="Times New Roman"/>
          <w:sz w:val="24"/>
          <w:szCs w:val="24"/>
        </w:rPr>
        <w:t>avanços</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na</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inovação</w:t>
      </w:r>
      <w:proofErr w:type="spellEnd"/>
      <w:r w:rsidRPr="00FB3B54">
        <w:rPr>
          <w:rFonts w:ascii="Times New Roman" w:hAnsi="Times New Roman" w:cs="Times New Roman"/>
          <w:sz w:val="24"/>
          <w:szCs w:val="24"/>
        </w:rPr>
        <w:t xml:space="preserve"> de </w:t>
      </w:r>
      <w:proofErr w:type="spellStart"/>
      <w:r w:rsidRPr="00FB3B54">
        <w:rPr>
          <w:rFonts w:ascii="Times New Roman" w:hAnsi="Times New Roman" w:cs="Times New Roman"/>
          <w:sz w:val="24"/>
          <w:szCs w:val="24"/>
        </w:rPr>
        <w:t>produtos</w:t>
      </w:r>
      <w:proofErr w:type="spellEnd"/>
      <w:r w:rsidRPr="00FB3B54">
        <w:rPr>
          <w:rFonts w:ascii="Times New Roman" w:hAnsi="Times New Roman" w:cs="Times New Roman"/>
          <w:sz w:val="24"/>
          <w:szCs w:val="24"/>
        </w:rPr>
        <w:t xml:space="preserve"> e </w:t>
      </w:r>
      <w:proofErr w:type="spellStart"/>
      <w:r w:rsidRPr="00FB3B54">
        <w:rPr>
          <w:rFonts w:ascii="Times New Roman" w:hAnsi="Times New Roman" w:cs="Times New Roman"/>
          <w:sz w:val="24"/>
          <w:szCs w:val="24"/>
        </w:rPr>
        <w:t>serviços</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além</w:t>
      </w:r>
      <w:proofErr w:type="spellEnd"/>
      <w:r w:rsidRPr="00FB3B54">
        <w:rPr>
          <w:rFonts w:ascii="Times New Roman" w:hAnsi="Times New Roman" w:cs="Times New Roman"/>
          <w:sz w:val="24"/>
          <w:szCs w:val="24"/>
        </w:rPr>
        <w:t xml:space="preserve"> de </w:t>
      </w:r>
      <w:proofErr w:type="spellStart"/>
      <w:r w:rsidRPr="00FB3B54">
        <w:rPr>
          <w:rFonts w:ascii="Times New Roman" w:hAnsi="Times New Roman" w:cs="Times New Roman"/>
          <w:sz w:val="24"/>
          <w:szCs w:val="24"/>
        </w:rPr>
        <w:t>seu</w:t>
      </w:r>
      <w:proofErr w:type="spellEnd"/>
      <w:r w:rsidRPr="00FB3B54">
        <w:rPr>
          <w:rFonts w:ascii="Times New Roman" w:hAnsi="Times New Roman" w:cs="Times New Roman"/>
          <w:sz w:val="24"/>
          <w:szCs w:val="24"/>
        </w:rPr>
        <w:t xml:space="preserve"> constante </w:t>
      </w:r>
      <w:proofErr w:type="spellStart"/>
      <w:r w:rsidRPr="00FB3B54">
        <w:rPr>
          <w:rFonts w:ascii="Times New Roman" w:hAnsi="Times New Roman" w:cs="Times New Roman"/>
          <w:sz w:val="24"/>
          <w:szCs w:val="24"/>
        </w:rPr>
        <w:t>fortalecimento</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na</w:t>
      </w:r>
      <w:proofErr w:type="spellEnd"/>
      <w:r w:rsidRPr="00FB3B54">
        <w:rPr>
          <w:rFonts w:ascii="Times New Roman" w:hAnsi="Times New Roman" w:cs="Times New Roman"/>
          <w:sz w:val="24"/>
          <w:szCs w:val="24"/>
        </w:rPr>
        <w:t xml:space="preserve"> área de pesquisa e </w:t>
      </w:r>
      <w:proofErr w:type="spellStart"/>
      <w:r w:rsidRPr="00FB3B54">
        <w:rPr>
          <w:rFonts w:ascii="Times New Roman" w:hAnsi="Times New Roman" w:cs="Times New Roman"/>
          <w:sz w:val="24"/>
          <w:szCs w:val="24"/>
        </w:rPr>
        <w:t>desenvolvimento</w:t>
      </w:r>
      <w:proofErr w:type="spellEnd"/>
      <w:r w:rsidRPr="00FB3B54">
        <w:rPr>
          <w:rFonts w:ascii="Times New Roman" w:hAnsi="Times New Roman" w:cs="Times New Roman"/>
          <w:sz w:val="24"/>
          <w:szCs w:val="24"/>
        </w:rPr>
        <w:t>.</w:t>
      </w:r>
    </w:p>
    <w:p w14:paraId="4991375D" w14:textId="4C860D9A" w:rsidR="00EE59DB" w:rsidRPr="00FB3B54" w:rsidRDefault="00EE59DB" w:rsidP="00EE59DB">
      <w:pPr>
        <w:spacing w:after="0" w:line="360" w:lineRule="auto"/>
        <w:rPr>
          <w:rFonts w:ascii="Times New Roman" w:hAnsi="Times New Roman" w:cs="Times New Roman"/>
          <w:sz w:val="24"/>
          <w:szCs w:val="24"/>
        </w:rPr>
      </w:pPr>
      <w:proofErr w:type="spellStart"/>
      <w:r w:rsidRPr="00EE59DB">
        <w:rPr>
          <w:rFonts w:ascii="Calibri" w:hAnsi="Calibri" w:cs="Calibri"/>
          <w:b/>
          <w:sz w:val="28"/>
          <w:szCs w:val="24"/>
          <w:lang w:val="es-ES"/>
        </w:rPr>
        <w:t>Palavras</w:t>
      </w:r>
      <w:proofErr w:type="spellEnd"/>
      <w:r w:rsidRPr="00EE59DB">
        <w:rPr>
          <w:rFonts w:ascii="Calibri" w:hAnsi="Calibri" w:cs="Calibri"/>
          <w:b/>
          <w:sz w:val="28"/>
          <w:szCs w:val="24"/>
          <w:lang w:val="es-ES"/>
        </w:rPr>
        <w:t>-chave:</w:t>
      </w:r>
      <w:r w:rsidRPr="00FB3B54">
        <w:rPr>
          <w:rFonts w:ascii="Times New Roman" w:hAnsi="Times New Roman" w:cs="Times New Roman"/>
          <w:b/>
          <w:sz w:val="24"/>
          <w:szCs w:val="24"/>
        </w:rPr>
        <w:t xml:space="preserve"> </w:t>
      </w:r>
      <w:proofErr w:type="spellStart"/>
      <w:r w:rsidRPr="00FB3B54">
        <w:rPr>
          <w:rFonts w:ascii="Times New Roman" w:hAnsi="Times New Roman" w:cs="Times New Roman"/>
          <w:sz w:val="24"/>
          <w:szCs w:val="24"/>
        </w:rPr>
        <w:t>ativos</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intangíveis</w:t>
      </w:r>
      <w:proofErr w:type="spellEnd"/>
      <w:r w:rsidRPr="00FB3B54">
        <w:rPr>
          <w:rFonts w:ascii="Times New Roman" w:hAnsi="Times New Roman" w:cs="Times New Roman"/>
          <w:sz w:val="24"/>
          <w:szCs w:val="24"/>
        </w:rPr>
        <w:t xml:space="preserve">, capital </w:t>
      </w:r>
      <w:proofErr w:type="spellStart"/>
      <w:r w:rsidRPr="00FB3B54">
        <w:rPr>
          <w:rFonts w:ascii="Times New Roman" w:hAnsi="Times New Roman" w:cs="Times New Roman"/>
          <w:sz w:val="24"/>
          <w:szCs w:val="24"/>
        </w:rPr>
        <w:t>estrutural</w:t>
      </w:r>
      <w:proofErr w:type="spellEnd"/>
      <w:r w:rsidRPr="00FB3B54">
        <w:rPr>
          <w:rFonts w:ascii="Times New Roman" w:hAnsi="Times New Roman" w:cs="Times New Roman"/>
          <w:sz w:val="24"/>
          <w:szCs w:val="24"/>
        </w:rPr>
        <w:t xml:space="preserve">, </w:t>
      </w:r>
      <w:proofErr w:type="spellStart"/>
      <w:r w:rsidRPr="00FB3B54">
        <w:rPr>
          <w:rFonts w:ascii="Times New Roman" w:hAnsi="Times New Roman" w:cs="Times New Roman"/>
          <w:sz w:val="24"/>
          <w:szCs w:val="24"/>
        </w:rPr>
        <w:t>universidade</w:t>
      </w:r>
      <w:proofErr w:type="spellEnd"/>
      <w:r w:rsidRPr="00FB3B54">
        <w:rPr>
          <w:rFonts w:ascii="Times New Roman" w:hAnsi="Times New Roman" w:cs="Times New Roman"/>
          <w:sz w:val="24"/>
          <w:szCs w:val="24"/>
        </w:rPr>
        <w:t>.</w:t>
      </w:r>
    </w:p>
    <w:p w14:paraId="6B0FDC03" w14:textId="167E0085" w:rsidR="00EE59DB" w:rsidRDefault="00EE59DB" w:rsidP="00EE59DB">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Octubre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Febrero 2020</w:t>
      </w:r>
    </w:p>
    <w:p w14:paraId="4DC49A59" w14:textId="5A786210" w:rsidR="00EE59DB" w:rsidRPr="00AF2D71" w:rsidRDefault="009357EF" w:rsidP="00EE59DB">
      <w:pPr>
        <w:spacing w:after="0" w:line="360" w:lineRule="auto"/>
        <w:rPr>
          <w:rFonts w:ascii="Times New Roman" w:hAnsi="Times New Roman" w:cs="Times New Roman"/>
          <w:b/>
          <w:sz w:val="24"/>
          <w:szCs w:val="24"/>
          <w:lang w:val="en-US"/>
        </w:rPr>
      </w:pPr>
      <w:r>
        <w:pict w14:anchorId="3A3A565C">
          <v:rect id="_x0000_i1025" style="width:446.5pt;height:1.5pt" o:hralign="center" o:hrstd="t" o:hr="t" fillcolor="#a0a0a0" stroked="f"/>
        </w:pict>
      </w:r>
    </w:p>
    <w:p w14:paraId="72B78A89" w14:textId="47461FC2" w:rsidR="00CF4646" w:rsidRPr="00AF2D71" w:rsidRDefault="002D2403" w:rsidP="00E70642">
      <w:pPr>
        <w:spacing w:after="0" w:line="360" w:lineRule="auto"/>
        <w:jc w:val="center"/>
        <w:rPr>
          <w:rFonts w:ascii="Times New Roman" w:hAnsi="Times New Roman" w:cs="Times New Roman"/>
          <w:b/>
          <w:sz w:val="32"/>
          <w:szCs w:val="32"/>
        </w:rPr>
      </w:pPr>
      <w:r w:rsidRPr="00AF2D71">
        <w:rPr>
          <w:rFonts w:ascii="Times New Roman" w:hAnsi="Times New Roman" w:cs="Times New Roman"/>
          <w:b/>
          <w:sz w:val="32"/>
          <w:szCs w:val="32"/>
        </w:rPr>
        <w:t>Introducción</w:t>
      </w:r>
    </w:p>
    <w:p w14:paraId="5550412D" w14:textId="2F2C4976" w:rsidR="007C3FC5" w:rsidRDefault="00A36B2E"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La actualidad se está caracterizando por la necesidad y la demanda de nuevas formas de gestionar un recurso muy valioso en las organizaciones y que tiene que ver con los activos intangibles basados en conocimientos. </w:t>
      </w:r>
      <w:r w:rsidR="007C3FC5">
        <w:rPr>
          <w:rFonts w:ascii="Times New Roman" w:hAnsi="Times New Roman" w:cs="Times New Roman"/>
          <w:sz w:val="24"/>
          <w:szCs w:val="24"/>
        </w:rPr>
        <w:t xml:space="preserve">En palabras de </w:t>
      </w:r>
      <w:r w:rsidR="007C3FC5" w:rsidRPr="00AF2D71">
        <w:rPr>
          <w:rFonts w:ascii="Times New Roman" w:hAnsi="Times New Roman" w:cs="Times New Roman"/>
          <w:sz w:val="24"/>
          <w:szCs w:val="24"/>
        </w:rPr>
        <w:t>Naranjo y Chu</w:t>
      </w:r>
      <w:r w:rsidR="007C3FC5">
        <w:rPr>
          <w:rFonts w:ascii="Times New Roman" w:hAnsi="Times New Roman" w:cs="Times New Roman"/>
          <w:sz w:val="24"/>
          <w:szCs w:val="24"/>
        </w:rPr>
        <w:t xml:space="preserve"> (</w:t>
      </w:r>
      <w:r w:rsidR="007C3FC5" w:rsidRPr="00AF2D71">
        <w:rPr>
          <w:rFonts w:ascii="Times New Roman" w:hAnsi="Times New Roman" w:cs="Times New Roman"/>
          <w:sz w:val="24"/>
          <w:szCs w:val="24"/>
        </w:rPr>
        <w:t>2015</w:t>
      </w:r>
      <w:r w:rsidR="007C3FC5">
        <w:rPr>
          <w:rFonts w:ascii="Times New Roman" w:hAnsi="Times New Roman" w:cs="Times New Roman"/>
          <w:sz w:val="24"/>
          <w:szCs w:val="24"/>
        </w:rPr>
        <w:t>)</w:t>
      </w:r>
      <w:r w:rsidR="007C3FC5" w:rsidRPr="00AF2D71">
        <w:rPr>
          <w:rFonts w:ascii="Times New Roman" w:hAnsi="Times New Roman" w:cs="Times New Roman"/>
          <w:sz w:val="24"/>
          <w:szCs w:val="24"/>
        </w:rPr>
        <w:t>:</w:t>
      </w:r>
    </w:p>
    <w:p w14:paraId="064AA16F" w14:textId="2106EC2E" w:rsidR="00FB5E93" w:rsidRPr="00AF2D71" w:rsidRDefault="00741AB5" w:rsidP="00087CB7">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E</w:t>
      </w:r>
      <w:r w:rsidRPr="00AF2D71">
        <w:rPr>
          <w:rFonts w:ascii="Times New Roman" w:hAnsi="Times New Roman" w:cs="Times New Roman"/>
          <w:sz w:val="24"/>
          <w:szCs w:val="24"/>
        </w:rPr>
        <w:t xml:space="preserve">l </w:t>
      </w:r>
      <w:r w:rsidR="00A36B2E" w:rsidRPr="00AF2D71">
        <w:rPr>
          <w:rFonts w:ascii="Times New Roman" w:hAnsi="Times New Roman" w:cs="Times New Roman"/>
          <w:sz w:val="24"/>
          <w:szCs w:val="24"/>
        </w:rPr>
        <w:t>capital humano ocupa un lugar cada vez más relevante. Los aspectos intangibles vinculados con las organizaciones, en particular, no son un asunto trivial. Estos tienen una importancia creciente en la estructura de valor de la gran mayoría de los bienes y servicios</w:t>
      </w:r>
      <w:r w:rsidR="004374FE">
        <w:rPr>
          <w:rFonts w:ascii="Times New Roman" w:hAnsi="Times New Roman" w:cs="Times New Roman"/>
          <w:sz w:val="24"/>
          <w:szCs w:val="24"/>
        </w:rPr>
        <w:t xml:space="preserve"> </w:t>
      </w:r>
      <w:r w:rsidR="00A36B2E" w:rsidRPr="00AF2D71">
        <w:rPr>
          <w:rFonts w:ascii="Times New Roman" w:hAnsi="Times New Roman" w:cs="Times New Roman"/>
          <w:sz w:val="24"/>
          <w:szCs w:val="24"/>
        </w:rPr>
        <w:t>(</w:t>
      </w:r>
      <w:r w:rsidR="004374FE">
        <w:rPr>
          <w:rFonts w:ascii="Times New Roman" w:hAnsi="Times New Roman" w:cs="Times New Roman"/>
          <w:sz w:val="24"/>
          <w:szCs w:val="24"/>
        </w:rPr>
        <w:t xml:space="preserve">p. </w:t>
      </w:r>
      <w:r w:rsidR="00AF7F28" w:rsidRPr="00AF2D71">
        <w:rPr>
          <w:rFonts w:ascii="Times New Roman" w:hAnsi="Times New Roman" w:cs="Times New Roman"/>
          <w:sz w:val="24"/>
          <w:szCs w:val="24"/>
        </w:rPr>
        <w:t>112</w:t>
      </w:r>
      <w:r w:rsidR="00A36B2E" w:rsidRPr="00AF2D71">
        <w:rPr>
          <w:rFonts w:ascii="Times New Roman" w:hAnsi="Times New Roman" w:cs="Times New Roman"/>
          <w:sz w:val="24"/>
          <w:szCs w:val="24"/>
        </w:rPr>
        <w:t>).</w:t>
      </w:r>
    </w:p>
    <w:p w14:paraId="033E9FCE" w14:textId="5BD2876C" w:rsidR="00BE2A34" w:rsidRDefault="007D4BE1"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Teniendo</w:t>
      </w:r>
      <w:r w:rsidR="00A36B2E" w:rsidRPr="00AF2D71">
        <w:rPr>
          <w:rFonts w:ascii="Times New Roman" w:hAnsi="Times New Roman" w:cs="Times New Roman"/>
          <w:sz w:val="24"/>
          <w:szCs w:val="24"/>
        </w:rPr>
        <w:t xml:space="preserve"> en </w:t>
      </w:r>
      <w:r w:rsidR="00CB53CD" w:rsidRPr="00AF2D71">
        <w:rPr>
          <w:rFonts w:ascii="Times New Roman" w:hAnsi="Times New Roman" w:cs="Times New Roman"/>
          <w:sz w:val="24"/>
          <w:szCs w:val="24"/>
        </w:rPr>
        <w:t>cuenta dicha necesidad</w:t>
      </w:r>
      <w:r w:rsidR="00A36B2E" w:rsidRPr="00AF2D71">
        <w:rPr>
          <w:rFonts w:ascii="Times New Roman" w:hAnsi="Times New Roman" w:cs="Times New Roman"/>
          <w:sz w:val="24"/>
          <w:szCs w:val="24"/>
        </w:rPr>
        <w:t xml:space="preserve"> y el deseo de las organizaciones por competir en un ambiente global o regional, se vuelve indispensable que las empresas volteen su vista hacia el interior y evalúen una vez más sus bases de apalancamiento (procesos, maq</w:t>
      </w:r>
      <w:r w:rsidR="00CB53CD" w:rsidRPr="00AF2D71">
        <w:rPr>
          <w:rFonts w:ascii="Times New Roman" w:hAnsi="Times New Roman" w:cs="Times New Roman"/>
          <w:sz w:val="24"/>
          <w:szCs w:val="24"/>
        </w:rPr>
        <w:t>uinaria, manuales, políticas, etc.</w:t>
      </w:r>
      <w:r w:rsidR="00A36B2E" w:rsidRPr="00AF2D71">
        <w:rPr>
          <w:rFonts w:ascii="Times New Roman" w:hAnsi="Times New Roman" w:cs="Times New Roman"/>
          <w:sz w:val="24"/>
          <w:szCs w:val="24"/>
        </w:rPr>
        <w:t xml:space="preserve">) antes de implantar o implementar alguna teoría, técnica o </w:t>
      </w:r>
      <w:r w:rsidR="00AF7F28" w:rsidRPr="00AF2D71">
        <w:rPr>
          <w:rFonts w:ascii="Times New Roman" w:hAnsi="Times New Roman" w:cs="Times New Roman"/>
          <w:sz w:val="24"/>
          <w:szCs w:val="24"/>
        </w:rPr>
        <w:t>tecnología</w:t>
      </w:r>
      <w:r w:rsidR="00BE2A34">
        <w:rPr>
          <w:rFonts w:ascii="Times New Roman" w:hAnsi="Times New Roman" w:cs="Times New Roman"/>
          <w:sz w:val="24"/>
          <w:szCs w:val="24"/>
        </w:rPr>
        <w:t xml:space="preserve">. </w:t>
      </w:r>
    </w:p>
    <w:p w14:paraId="781FD5F2" w14:textId="56DDA4BA" w:rsidR="00A36B2E" w:rsidRPr="00AF2D71" w:rsidRDefault="00A36B2E" w:rsidP="00087CB7">
      <w:pPr>
        <w:spacing w:after="0" w:line="360" w:lineRule="auto"/>
        <w:ind w:left="1418"/>
        <w:jc w:val="both"/>
        <w:rPr>
          <w:rFonts w:ascii="Times New Roman" w:hAnsi="Times New Roman" w:cs="Times New Roman"/>
          <w:sz w:val="24"/>
          <w:szCs w:val="24"/>
        </w:rPr>
      </w:pPr>
      <w:r w:rsidRPr="00AF2D71">
        <w:rPr>
          <w:rFonts w:ascii="Times New Roman" w:hAnsi="Times New Roman" w:cs="Times New Roman"/>
          <w:sz w:val="24"/>
          <w:szCs w:val="24"/>
        </w:rPr>
        <w:t xml:space="preserve">Es necesario que revisen sus indicadores, no </w:t>
      </w:r>
      <w:r w:rsidR="00BE2A34" w:rsidRPr="00AF2D71">
        <w:rPr>
          <w:rFonts w:ascii="Times New Roman" w:hAnsi="Times New Roman" w:cs="Times New Roman"/>
          <w:sz w:val="24"/>
          <w:szCs w:val="24"/>
        </w:rPr>
        <w:t>s</w:t>
      </w:r>
      <w:r w:rsidR="00BE2A34">
        <w:rPr>
          <w:rFonts w:ascii="Times New Roman" w:hAnsi="Times New Roman" w:cs="Times New Roman"/>
          <w:sz w:val="24"/>
          <w:szCs w:val="24"/>
        </w:rPr>
        <w:t>o</w:t>
      </w:r>
      <w:r w:rsidR="00BE2A34" w:rsidRPr="00AF2D71">
        <w:rPr>
          <w:rFonts w:ascii="Times New Roman" w:hAnsi="Times New Roman" w:cs="Times New Roman"/>
          <w:sz w:val="24"/>
          <w:szCs w:val="24"/>
        </w:rPr>
        <w:t xml:space="preserve">lo </w:t>
      </w:r>
      <w:r w:rsidRPr="00AF2D71">
        <w:rPr>
          <w:rFonts w:ascii="Times New Roman" w:hAnsi="Times New Roman" w:cs="Times New Roman"/>
          <w:sz w:val="24"/>
          <w:szCs w:val="24"/>
        </w:rPr>
        <w:t>los financieros. Es imperativo que las organizaciones obtengan más provecho de sus ventajas intangibles, es decir, esos elementos con que cuenta la empresa</w:t>
      </w:r>
      <w:r w:rsidR="00C76C0D" w:rsidRPr="00AF2D71">
        <w:rPr>
          <w:rFonts w:ascii="Times New Roman" w:hAnsi="Times New Roman" w:cs="Times New Roman"/>
          <w:sz w:val="24"/>
          <w:szCs w:val="24"/>
        </w:rPr>
        <w:t xml:space="preserve"> y</w:t>
      </w:r>
      <w:r w:rsidRPr="00AF2D71">
        <w:rPr>
          <w:rFonts w:ascii="Times New Roman" w:hAnsi="Times New Roman" w:cs="Times New Roman"/>
          <w:sz w:val="24"/>
          <w:szCs w:val="24"/>
        </w:rPr>
        <w:t xml:space="preserve"> que </w:t>
      </w:r>
      <w:r w:rsidR="00055147" w:rsidRPr="00AF2D71">
        <w:rPr>
          <w:rFonts w:ascii="Times New Roman" w:hAnsi="Times New Roman" w:cs="Times New Roman"/>
          <w:sz w:val="24"/>
          <w:szCs w:val="24"/>
        </w:rPr>
        <w:t>son</w:t>
      </w:r>
      <w:r w:rsidRPr="00AF2D71">
        <w:rPr>
          <w:rFonts w:ascii="Times New Roman" w:hAnsi="Times New Roman" w:cs="Times New Roman"/>
          <w:sz w:val="24"/>
          <w:szCs w:val="24"/>
        </w:rPr>
        <w:t xml:space="preserve"> difíciles de cuantificar, tocar, expresar y evaluar</w:t>
      </w:r>
      <w:r w:rsidR="00CB53CD" w:rsidRPr="00AF2D71">
        <w:rPr>
          <w:rFonts w:ascii="Times New Roman" w:hAnsi="Times New Roman" w:cs="Times New Roman"/>
          <w:sz w:val="24"/>
          <w:szCs w:val="24"/>
        </w:rPr>
        <w:t xml:space="preserve"> (Borjas, 2002</w:t>
      </w:r>
      <w:r w:rsidR="00CE2A88">
        <w:rPr>
          <w:rFonts w:ascii="Times New Roman" w:hAnsi="Times New Roman" w:cs="Times New Roman"/>
          <w:sz w:val="24"/>
          <w:szCs w:val="24"/>
        </w:rPr>
        <w:t xml:space="preserve">, p. </w:t>
      </w:r>
      <w:r w:rsidR="00AF7F28" w:rsidRPr="00AF2D71">
        <w:rPr>
          <w:rFonts w:ascii="Times New Roman" w:hAnsi="Times New Roman" w:cs="Times New Roman"/>
          <w:sz w:val="24"/>
          <w:szCs w:val="24"/>
        </w:rPr>
        <w:t>2</w:t>
      </w:r>
      <w:r w:rsidR="00CB53CD" w:rsidRPr="00AF2D71">
        <w:rPr>
          <w:rFonts w:ascii="Times New Roman" w:hAnsi="Times New Roman" w:cs="Times New Roman"/>
          <w:sz w:val="24"/>
          <w:szCs w:val="24"/>
        </w:rPr>
        <w:t>).</w:t>
      </w:r>
    </w:p>
    <w:p w14:paraId="54C0DDE6" w14:textId="3A545A54" w:rsidR="00E23A5A" w:rsidRPr="00AF2D71" w:rsidRDefault="005E788F"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Muchas de estas herramientas aportan beneficios inmateriales que ahora se dan por descontado, pero que antes no existían, hasta el punto de que la organización no puede funcionar sin ellas. La propiedad de tales herramientas proporciona ventajas competitivas y, por consiguiente, constituyen un activo (Del Castillo, 2019). Se hace referencia a la combinación de activos inmateriales que permiten funcionar a la organizació</w:t>
      </w:r>
      <w:r w:rsidR="00A21FBE" w:rsidRPr="00AF2D71">
        <w:rPr>
          <w:rFonts w:ascii="Times New Roman" w:hAnsi="Times New Roman" w:cs="Times New Roman"/>
          <w:sz w:val="24"/>
          <w:szCs w:val="24"/>
        </w:rPr>
        <w:t>n, y que engloba el conjunto de elementos, factores, activos, habilidades, atributos que la empresa posee o controla y que le permiten formular y poner en marcha una estrategia (Nava</w:t>
      </w:r>
      <w:r w:rsidR="001F4C0B" w:rsidRPr="00AF2D71">
        <w:rPr>
          <w:rFonts w:ascii="Times New Roman" w:hAnsi="Times New Roman" w:cs="Times New Roman"/>
          <w:sz w:val="24"/>
          <w:szCs w:val="24"/>
        </w:rPr>
        <w:t>s</w:t>
      </w:r>
      <w:r w:rsidR="00A21FBE" w:rsidRPr="00AF2D71">
        <w:rPr>
          <w:rFonts w:ascii="Times New Roman" w:hAnsi="Times New Roman" w:cs="Times New Roman"/>
          <w:sz w:val="24"/>
          <w:szCs w:val="24"/>
        </w:rPr>
        <w:t>, 2015)</w:t>
      </w:r>
      <w:r w:rsidR="00145009">
        <w:rPr>
          <w:rFonts w:ascii="Times New Roman" w:hAnsi="Times New Roman" w:cs="Times New Roman"/>
          <w:sz w:val="24"/>
          <w:szCs w:val="24"/>
        </w:rPr>
        <w:t>.</w:t>
      </w:r>
    </w:p>
    <w:p w14:paraId="6E3EAE88" w14:textId="77777777" w:rsidR="00670937" w:rsidRDefault="00670937" w:rsidP="00AF2D71">
      <w:pPr>
        <w:spacing w:after="0" w:line="360" w:lineRule="auto"/>
        <w:ind w:firstLine="708"/>
        <w:jc w:val="both"/>
        <w:rPr>
          <w:rFonts w:ascii="Times New Roman" w:hAnsi="Times New Roman" w:cs="Times New Roman"/>
          <w:sz w:val="24"/>
          <w:szCs w:val="24"/>
        </w:rPr>
      </w:pPr>
    </w:p>
    <w:p w14:paraId="785F8EB6" w14:textId="52284728" w:rsidR="00B76153" w:rsidRPr="00AF2D71" w:rsidRDefault="00233ECC"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lastRenderedPageBreak/>
        <w:t>La perspectiva de medi</w:t>
      </w:r>
      <w:r w:rsidR="00902881" w:rsidRPr="00AF2D71">
        <w:rPr>
          <w:rFonts w:ascii="Times New Roman" w:hAnsi="Times New Roman" w:cs="Times New Roman"/>
          <w:sz w:val="24"/>
          <w:szCs w:val="24"/>
        </w:rPr>
        <w:t>ción del capita</w:t>
      </w:r>
      <w:r w:rsidR="001E0066" w:rsidRPr="00AF2D71">
        <w:rPr>
          <w:rFonts w:ascii="Times New Roman" w:hAnsi="Times New Roman" w:cs="Times New Roman"/>
          <w:sz w:val="24"/>
          <w:szCs w:val="24"/>
        </w:rPr>
        <w:t xml:space="preserve">l estructural en </w:t>
      </w:r>
      <w:r w:rsidR="00145009" w:rsidRPr="00AF2D71">
        <w:rPr>
          <w:rFonts w:ascii="Times New Roman" w:hAnsi="Times New Roman" w:cs="Times New Roman"/>
          <w:sz w:val="24"/>
          <w:szCs w:val="24"/>
        </w:rPr>
        <w:t>instituciones educativas</w:t>
      </w:r>
      <w:r w:rsidR="00902881" w:rsidRPr="00AF2D71">
        <w:rPr>
          <w:rFonts w:ascii="Times New Roman" w:hAnsi="Times New Roman" w:cs="Times New Roman"/>
          <w:sz w:val="24"/>
          <w:szCs w:val="24"/>
        </w:rPr>
        <w:t xml:space="preserve">, específicamente </w:t>
      </w:r>
      <w:r w:rsidR="00145009">
        <w:rPr>
          <w:rFonts w:ascii="Times New Roman" w:hAnsi="Times New Roman" w:cs="Times New Roman"/>
          <w:sz w:val="24"/>
          <w:szCs w:val="24"/>
        </w:rPr>
        <w:t xml:space="preserve">en el caso de </w:t>
      </w:r>
      <w:r w:rsidR="00902881" w:rsidRPr="00AF2D71">
        <w:rPr>
          <w:rFonts w:ascii="Times New Roman" w:hAnsi="Times New Roman" w:cs="Times New Roman"/>
          <w:sz w:val="24"/>
          <w:szCs w:val="24"/>
        </w:rPr>
        <w:t>la</w:t>
      </w:r>
      <w:r w:rsidR="00145009">
        <w:rPr>
          <w:rFonts w:ascii="Times New Roman" w:hAnsi="Times New Roman" w:cs="Times New Roman"/>
          <w:sz w:val="24"/>
          <w:szCs w:val="24"/>
        </w:rPr>
        <w:t>s</w:t>
      </w:r>
      <w:r w:rsidR="00902881" w:rsidRPr="00AF2D71">
        <w:rPr>
          <w:rFonts w:ascii="Times New Roman" w:hAnsi="Times New Roman" w:cs="Times New Roman"/>
          <w:sz w:val="24"/>
          <w:szCs w:val="24"/>
        </w:rPr>
        <w:t xml:space="preserve"> </w:t>
      </w:r>
      <w:r w:rsidR="00145009" w:rsidRPr="00AF2D71">
        <w:rPr>
          <w:rFonts w:ascii="Times New Roman" w:hAnsi="Times New Roman" w:cs="Times New Roman"/>
          <w:sz w:val="24"/>
          <w:szCs w:val="24"/>
        </w:rPr>
        <w:t>universidad</w:t>
      </w:r>
      <w:r w:rsidR="00145009">
        <w:rPr>
          <w:rFonts w:ascii="Times New Roman" w:hAnsi="Times New Roman" w:cs="Times New Roman"/>
          <w:sz w:val="24"/>
          <w:szCs w:val="24"/>
        </w:rPr>
        <w:t>es</w:t>
      </w:r>
      <w:r w:rsidR="00902881" w:rsidRPr="00AF2D71">
        <w:rPr>
          <w:rFonts w:ascii="Times New Roman" w:hAnsi="Times New Roman" w:cs="Times New Roman"/>
          <w:sz w:val="24"/>
          <w:szCs w:val="24"/>
        </w:rPr>
        <w:t xml:space="preserve">, </w:t>
      </w:r>
      <w:r w:rsidRPr="00AF2D71">
        <w:rPr>
          <w:rFonts w:ascii="Times New Roman" w:hAnsi="Times New Roman" w:cs="Times New Roman"/>
          <w:sz w:val="24"/>
          <w:szCs w:val="24"/>
        </w:rPr>
        <w:t xml:space="preserve">pretende revisar la evolución de las consideraciones para </w:t>
      </w:r>
      <w:r w:rsidR="0020489C">
        <w:rPr>
          <w:rFonts w:ascii="Times New Roman" w:hAnsi="Times New Roman" w:cs="Times New Roman"/>
          <w:sz w:val="24"/>
          <w:szCs w:val="24"/>
        </w:rPr>
        <w:t xml:space="preserve">este </w:t>
      </w:r>
      <w:r w:rsidR="00500EAE">
        <w:rPr>
          <w:rFonts w:ascii="Times New Roman" w:hAnsi="Times New Roman" w:cs="Times New Roman"/>
          <w:sz w:val="24"/>
          <w:szCs w:val="24"/>
        </w:rPr>
        <w:t>proceso</w:t>
      </w:r>
      <w:r w:rsidRPr="00AF2D71">
        <w:rPr>
          <w:rFonts w:ascii="Times New Roman" w:hAnsi="Times New Roman" w:cs="Times New Roman"/>
          <w:sz w:val="24"/>
          <w:szCs w:val="24"/>
        </w:rPr>
        <w:t xml:space="preserve"> en el sector público</w:t>
      </w:r>
      <w:r w:rsidR="00902881" w:rsidRPr="00AF2D71">
        <w:rPr>
          <w:rFonts w:ascii="Times New Roman" w:hAnsi="Times New Roman" w:cs="Times New Roman"/>
          <w:sz w:val="24"/>
          <w:szCs w:val="24"/>
        </w:rPr>
        <w:t xml:space="preserve">. </w:t>
      </w:r>
      <w:r w:rsidR="00500EAE">
        <w:rPr>
          <w:rFonts w:ascii="Times New Roman" w:hAnsi="Times New Roman" w:cs="Times New Roman"/>
          <w:sz w:val="24"/>
          <w:szCs w:val="24"/>
        </w:rPr>
        <w:t>Y p</w:t>
      </w:r>
      <w:r w:rsidR="00500EAE" w:rsidRPr="00AF2D71">
        <w:rPr>
          <w:rFonts w:ascii="Times New Roman" w:hAnsi="Times New Roman" w:cs="Times New Roman"/>
          <w:sz w:val="24"/>
          <w:szCs w:val="24"/>
        </w:rPr>
        <w:t xml:space="preserve">ara </w:t>
      </w:r>
      <w:r w:rsidRPr="00AF2D71">
        <w:rPr>
          <w:rFonts w:ascii="Times New Roman" w:hAnsi="Times New Roman" w:cs="Times New Roman"/>
          <w:sz w:val="24"/>
          <w:szCs w:val="24"/>
        </w:rPr>
        <w:t>cumplir con dich</w:t>
      </w:r>
      <w:r w:rsidR="00B76153" w:rsidRPr="00AF2D71">
        <w:rPr>
          <w:rFonts w:ascii="Times New Roman" w:hAnsi="Times New Roman" w:cs="Times New Roman"/>
          <w:sz w:val="24"/>
          <w:szCs w:val="24"/>
        </w:rPr>
        <w:t>o propósito</w:t>
      </w:r>
      <w:r w:rsidRPr="00AF2D71">
        <w:rPr>
          <w:rFonts w:ascii="Times New Roman" w:hAnsi="Times New Roman" w:cs="Times New Roman"/>
          <w:sz w:val="24"/>
          <w:szCs w:val="24"/>
        </w:rPr>
        <w:t xml:space="preserve">, </w:t>
      </w:r>
      <w:r w:rsidR="00145009">
        <w:rPr>
          <w:rFonts w:ascii="Times New Roman" w:hAnsi="Times New Roman" w:cs="Times New Roman"/>
          <w:sz w:val="24"/>
          <w:szCs w:val="24"/>
        </w:rPr>
        <w:t>este</w:t>
      </w:r>
      <w:r w:rsidR="00145009" w:rsidRPr="00AF2D71">
        <w:rPr>
          <w:rFonts w:ascii="Times New Roman" w:hAnsi="Times New Roman" w:cs="Times New Roman"/>
          <w:sz w:val="24"/>
          <w:szCs w:val="24"/>
        </w:rPr>
        <w:t xml:space="preserve"> </w:t>
      </w:r>
      <w:r w:rsidRPr="00AF2D71">
        <w:rPr>
          <w:rFonts w:ascii="Times New Roman" w:hAnsi="Times New Roman" w:cs="Times New Roman"/>
          <w:sz w:val="24"/>
          <w:szCs w:val="24"/>
        </w:rPr>
        <w:t xml:space="preserve">estudio realiza un recorrido </w:t>
      </w:r>
      <w:r w:rsidR="00902881" w:rsidRPr="00AF2D71">
        <w:rPr>
          <w:rFonts w:ascii="Times New Roman" w:hAnsi="Times New Roman" w:cs="Times New Roman"/>
          <w:sz w:val="24"/>
          <w:szCs w:val="24"/>
        </w:rPr>
        <w:t xml:space="preserve">por conceptos, </w:t>
      </w:r>
      <w:r w:rsidRPr="00AF2D71">
        <w:rPr>
          <w:rFonts w:ascii="Times New Roman" w:hAnsi="Times New Roman" w:cs="Times New Roman"/>
          <w:sz w:val="24"/>
          <w:szCs w:val="24"/>
        </w:rPr>
        <w:t xml:space="preserve">métodos y modelos de medición de </w:t>
      </w:r>
      <w:r w:rsidR="00902881" w:rsidRPr="00AF2D71">
        <w:rPr>
          <w:rFonts w:ascii="Times New Roman" w:hAnsi="Times New Roman" w:cs="Times New Roman"/>
          <w:sz w:val="24"/>
          <w:szCs w:val="24"/>
        </w:rPr>
        <w:t>capital estructural</w:t>
      </w:r>
      <w:r w:rsidRPr="00AF2D71">
        <w:rPr>
          <w:rFonts w:ascii="Times New Roman" w:hAnsi="Times New Roman" w:cs="Times New Roman"/>
          <w:sz w:val="24"/>
          <w:szCs w:val="24"/>
        </w:rPr>
        <w:t xml:space="preserve"> en organizaciones, </w:t>
      </w:r>
      <w:r w:rsidR="00902881" w:rsidRPr="00AF2D71">
        <w:rPr>
          <w:rFonts w:ascii="Times New Roman" w:hAnsi="Times New Roman" w:cs="Times New Roman"/>
          <w:sz w:val="24"/>
          <w:szCs w:val="24"/>
        </w:rPr>
        <w:t xml:space="preserve">con la finalidad de acercarse </w:t>
      </w:r>
      <w:r w:rsidR="00A15E56" w:rsidRPr="00AF2D71">
        <w:rPr>
          <w:rFonts w:ascii="Times New Roman" w:hAnsi="Times New Roman" w:cs="Times New Roman"/>
          <w:sz w:val="24"/>
          <w:szCs w:val="24"/>
        </w:rPr>
        <w:t>a</w:t>
      </w:r>
      <w:r w:rsidR="00A15E56">
        <w:rPr>
          <w:rFonts w:ascii="Times New Roman" w:hAnsi="Times New Roman" w:cs="Times New Roman"/>
          <w:sz w:val="24"/>
          <w:szCs w:val="24"/>
        </w:rPr>
        <w:t xml:space="preserve"> un</w:t>
      </w:r>
      <w:r w:rsidR="00A15E56" w:rsidRPr="00AF2D71">
        <w:rPr>
          <w:rFonts w:ascii="Times New Roman" w:hAnsi="Times New Roman" w:cs="Times New Roman"/>
          <w:sz w:val="24"/>
          <w:szCs w:val="24"/>
        </w:rPr>
        <w:t xml:space="preserve"> </w:t>
      </w:r>
      <w:r w:rsidR="00902881" w:rsidRPr="00AF2D71">
        <w:rPr>
          <w:rFonts w:ascii="Times New Roman" w:hAnsi="Times New Roman" w:cs="Times New Roman"/>
          <w:sz w:val="24"/>
          <w:szCs w:val="24"/>
        </w:rPr>
        <w:t>modelo id</w:t>
      </w:r>
      <w:r w:rsidR="001E0066" w:rsidRPr="00AF2D71">
        <w:rPr>
          <w:rFonts w:ascii="Times New Roman" w:hAnsi="Times New Roman" w:cs="Times New Roman"/>
          <w:sz w:val="24"/>
          <w:szCs w:val="24"/>
        </w:rPr>
        <w:t xml:space="preserve">óneo para </w:t>
      </w:r>
      <w:r w:rsidR="00145009" w:rsidRPr="00AF2D71">
        <w:rPr>
          <w:rFonts w:ascii="Times New Roman" w:hAnsi="Times New Roman" w:cs="Times New Roman"/>
          <w:sz w:val="24"/>
          <w:szCs w:val="24"/>
        </w:rPr>
        <w:t xml:space="preserve">instituciones de educación superior </w:t>
      </w:r>
      <w:r w:rsidR="00902881" w:rsidRPr="00AF2D71">
        <w:rPr>
          <w:rFonts w:ascii="Times New Roman" w:hAnsi="Times New Roman" w:cs="Times New Roman"/>
          <w:sz w:val="24"/>
          <w:szCs w:val="24"/>
        </w:rPr>
        <w:t xml:space="preserve">que permita revelar intangibles </w:t>
      </w:r>
      <w:r w:rsidR="00BF2010" w:rsidRPr="00AF2D71">
        <w:rPr>
          <w:rFonts w:ascii="Times New Roman" w:hAnsi="Times New Roman" w:cs="Times New Roman"/>
          <w:sz w:val="24"/>
          <w:szCs w:val="24"/>
        </w:rPr>
        <w:t xml:space="preserve">que normalmente no son medidos o medibles. </w:t>
      </w:r>
      <w:r w:rsidR="00AA5E16" w:rsidRPr="00AF2D71">
        <w:rPr>
          <w:rFonts w:ascii="Times New Roman" w:hAnsi="Times New Roman" w:cs="Times New Roman"/>
          <w:sz w:val="24"/>
          <w:szCs w:val="24"/>
        </w:rPr>
        <w:t xml:space="preserve">A la vez, </w:t>
      </w:r>
      <w:r w:rsidR="005D1DDA">
        <w:rPr>
          <w:rFonts w:ascii="Times New Roman" w:hAnsi="Times New Roman" w:cs="Times New Roman"/>
          <w:sz w:val="24"/>
          <w:szCs w:val="24"/>
        </w:rPr>
        <w:t>mediante un estudio</w:t>
      </w:r>
      <w:r w:rsidR="005D1DDA" w:rsidRPr="00AF2D71">
        <w:rPr>
          <w:rFonts w:ascii="Times New Roman" w:hAnsi="Times New Roman" w:cs="Times New Roman"/>
          <w:sz w:val="24"/>
          <w:szCs w:val="24"/>
        </w:rPr>
        <w:t xml:space="preserve"> </w:t>
      </w:r>
      <w:r w:rsidR="000D5078" w:rsidRPr="00AF2D71">
        <w:rPr>
          <w:rFonts w:ascii="Times New Roman" w:hAnsi="Times New Roman" w:cs="Times New Roman"/>
          <w:sz w:val="24"/>
          <w:szCs w:val="24"/>
        </w:rPr>
        <w:t xml:space="preserve">de </w:t>
      </w:r>
      <w:r w:rsidR="005D1DDA">
        <w:rPr>
          <w:rFonts w:ascii="Times New Roman" w:hAnsi="Times New Roman" w:cs="Times New Roman"/>
          <w:sz w:val="24"/>
          <w:szCs w:val="24"/>
        </w:rPr>
        <w:t xml:space="preserve">caso, </w:t>
      </w:r>
      <w:r w:rsidR="005D1DDA" w:rsidRPr="00AF2D71">
        <w:rPr>
          <w:rFonts w:ascii="Times New Roman" w:hAnsi="Times New Roman" w:cs="Times New Roman"/>
          <w:sz w:val="24"/>
          <w:szCs w:val="24"/>
        </w:rPr>
        <w:t>accede</w:t>
      </w:r>
      <w:r w:rsidR="005D1DDA">
        <w:rPr>
          <w:rFonts w:ascii="Times New Roman" w:hAnsi="Times New Roman" w:cs="Times New Roman"/>
          <w:sz w:val="24"/>
          <w:szCs w:val="24"/>
        </w:rPr>
        <w:t>r</w:t>
      </w:r>
      <w:r w:rsidR="005D1DDA" w:rsidRPr="00AF2D71">
        <w:rPr>
          <w:rFonts w:ascii="Times New Roman" w:hAnsi="Times New Roman" w:cs="Times New Roman"/>
          <w:sz w:val="24"/>
          <w:szCs w:val="24"/>
        </w:rPr>
        <w:t xml:space="preserve"> </w:t>
      </w:r>
      <w:r w:rsidR="005D1DDA">
        <w:rPr>
          <w:rFonts w:ascii="Times New Roman" w:hAnsi="Times New Roman" w:cs="Times New Roman"/>
          <w:sz w:val="24"/>
          <w:szCs w:val="24"/>
        </w:rPr>
        <w:t>a las</w:t>
      </w:r>
      <w:r w:rsidR="005D1DDA" w:rsidRPr="00AF2D71">
        <w:rPr>
          <w:rFonts w:ascii="Times New Roman" w:hAnsi="Times New Roman" w:cs="Times New Roman"/>
          <w:sz w:val="24"/>
          <w:szCs w:val="24"/>
        </w:rPr>
        <w:t xml:space="preserve"> particularidades de </w:t>
      </w:r>
      <w:r w:rsidR="00FC5B65">
        <w:rPr>
          <w:rFonts w:ascii="Times New Roman" w:hAnsi="Times New Roman" w:cs="Times New Roman"/>
          <w:sz w:val="24"/>
          <w:szCs w:val="24"/>
        </w:rPr>
        <w:t>una</w:t>
      </w:r>
      <w:r w:rsidR="005D1DDA" w:rsidRPr="00AF2D71">
        <w:rPr>
          <w:rFonts w:ascii="Times New Roman" w:hAnsi="Times New Roman" w:cs="Times New Roman"/>
          <w:sz w:val="24"/>
          <w:szCs w:val="24"/>
        </w:rPr>
        <w:t xml:space="preserve"> </w:t>
      </w:r>
      <w:r w:rsidR="005D1DDA">
        <w:rPr>
          <w:rFonts w:ascii="Times New Roman" w:hAnsi="Times New Roman" w:cs="Times New Roman"/>
          <w:sz w:val="24"/>
          <w:szCs w:val="24"/>
        </w:rPr>
        <w:t>i</w:t>
      </w:r>
      <w:r w:rsidR="005D1DDA" w:rsidRPr="00AF2D71">
        <w:rPr>
          <w:rFonts w:ascii="Times New Roman" w:hAnsi="Times New Roman" w:cs="Times New Roman"/>
          <w:sz w:val="24"/>
          <w:szCs w:val="24"/>
        </w:rPr>
        <w:t>nstitución</w:t>
      </w:r>
      <w:r w:rsidR="005D1DDA">
        <w:rPr>
          <w:rFonts w:ascii="Times New Roman" w:hAnsi="Times New Roman" w:cs="Times New Roman"/>
          <w:sz w:val="24"/>
          <w:szCs w:val="24"/>
        </w:rPr>
        <w:t xml:space="preserve"> </w:t>
      </w:r>
      <w:r w:rsidR="00FC5B65">
        <w:rPr>
          <w:rFonts w:ascii="Times New Roman" w:hAnsi="Times New Roman" w:cs="Times New Roman"/>
          <w:sz w:val="24"/>
          <w:szCs w:val="24"/>
        </w:rPr>
        <w:t>específica</w:t>
      </w:r>
      <w:r w:rsidR="000D5078" w:rsidRPr="00AF2D71">
        <w:rPr>
          <w:rFonts w:ascii="Times New Roman" w:hAnsi="Times New Roman" w:cs="Times New Roman"/>
          <w:sz w:val="24"/>
          <w:szCs w:val="24"/>
        </w:rPr>
        <w:t>.</w:t>
      </w:r>
      <w:r w:rsidR="00B76153" w:rsidRPr="00AF2D71">
        <w:rPr>
          <w:rFonts w:ascii="Times New Roman" w:hAnsi="Times New Roman" w:cs="Times New Roman"/>
          <w:sz w:val="24"/>
          <w:szCs w:val="24"/>
        </w:rPr>
        <w:t xml:space="preserve"> </w:t>
      </w:r>
      <w:r w:rsidR="004F1432">
        <w:rPr>
          <w:rFonts w:ascii="Times New Roman" w:hAnsi="Times New Roman" w:cs="Times New Roman"/>
          <w:sz w:val="24"/>
          <w:szCs w:val="24"/>
        </w:rPr>
        <w:t>Cabe señalar que</w:t>
      </w:r>
      <w:r w:rsidR="00E127F8" w:rsidRPr="00AF2D71">
        <w:rPr>
          <w:rFonts w:ascii="Times New Roman" w:hAnsi="Times New Roman" w:cs="Times New Roman"/>
          <w:sz w:val="24"/>
          <w:szCs w:val="24"/>
        </w:rPr>
        <w:t>, partiendo de la importancia que tienen los intangibles para cualquier organización, est</w:t>
      </w:r>
      <w:r w:rsidR="00306BA5">
        <w:rPr>
          <w:rFonts w:ascii="Times New Roman" w:hAnsi="Times New Roman" w:cs="Times New Roman"/>
          <w:sz w:val="24"/>
          <w:szCs w:val="24"/>
        </w:rPr>
        <w:t xml:space="preserve">a investigación </w:t>
      </w:r>
      <w:r w:rsidR="00E127F8" w:rsidRPr="00AF2D71">
        <w:rPr>
          <w:rFonts w:ascii="Times New Roman" w:hAnsi="Times New Roman" w:cs="Times New Roman"/>
          <w:sz w:val="24"/>
          <w:szCs w:val="24"/>
        </w:rPr>
        <w:t xml:space="preserve">se centra en la distinción del capital intelectual como factor de creación de valor, en específico en el capital estructural. </w:t>
      </w:r>
      <w:r w:rsidR="00B76153" w:rsidRPr="00AF2D71">
        <w:rPr>
          <w:rFonts w:ascii="Times New Roman" w:hAnsi="Times New Roman" w:cs="Times New Roman"/>
          <w:sz w:val="24"/>
          <w:szCs w:val="24"/>
        </w:rPr>
        <w:t>Por lo tanto,</w:t>
      </w:r>
      <w:r w:rsidR="007D4BE1" w:rsidRPr="00AF2D71">
        <w:rPr>
          <w:rFonts w:ascii="Times New Roman" w:hAnsi="Times New Roman" w:cs="Times New Roman"/>
          <w:sz w:val="24"/>
          <w:szCs w:val="24"/>
        </w:rPr>
        <w:t xml:space="preserve"> el</w:t>
      </w:r>
      <w:r w:rsidR="00B76153" w:rsidRPr="00AF2D71">
        <w:rPr>
          <w:rFonts w:ascii="Times New Roman" w:hAnsi="Times New Roman" w:cs="Times New Roman"/>
          <w:sz w:val="24"/>
          <w:szCs w:val="24"/>
        </w:rPr>
        <w:t xml:space="preserve"> objetivo </w:t>
      </w:r>
      <w:r w:rsidR="007D4BE1" w:rsidRPr="00AF2D71">
        <w:rPr>
          <w:rFonts w:ascii="Times New Roman" w:hAnsi="Times New Roman" w:cs="Times New Roman"/>
          <w:sz w:val="24"/>
          <w:szCs w:val="24"/>
        </w:rPr>
        <w:t xml:space="preserve">del presente estudio es identificar, medir y analizar </w:t>
      </w:r>
      <w:r w:rsidR="00B76153" w:rsidRPr="00AF2D71">
        <w:rPr>
          <w:rFonts w:ascii="Times New Roman" w:hAnsi="Times New Roman" w:cs="Times New Roman"/>
          <w:sz w:val="24"/>
          <w:szCs w:val="24"/>
        </w:rPr>
        <w:t>el capital estructural</w:t>
      </w:r>
      <w:r w:rsidR="00AA5E16" w:rsidRPr="00AF2D71">
        <w:rPr>
          <w:rFonts w:ascii="Times New Roman" w:hAnsi="Times New Roman" w:cs="Times New Roman"/>
          <w:sz w:val="24"/>
          <w:szCs w:val="24"/>
        </w:rPr>
        <w:t xml:space="preserve"> y determinar</w:t>
      </w:r>
      <w:r w:rsidR="00CB3B0D" w:rsidRPr="00AF2D71">
        <w:rPr>
          <w:rFonts w:ascii="Times New Roman" w:hAnsi="Times New Roman" w:cs="Times New Roman"/>
          <w:sz w:val="24"/>
          <w:szCs w:val="24"/>
        </w:rPr>
        <w:t xml:space="preserve"> las fortalezas y debilidades</w:t>
      </w:r>
      <w:r w:rsidR="00E127F8" w:rsidRPr="00AF2D71">
        <w:rPr>
          <w:rFonts w:ascii="Times New Roman" w:hAnsi="Times New Roman" w:cs="Times New Roman"/>
          <w:sz w:val="24"/>
          <w:szCs w:val="24"/>
        </w:rPr>
        <w:t xml:space="preserve"> </w:t>
      </w:r>
      <w:r w:rsidR="005D1DDA">
        <w:rPr>
          <w:rFonts w:ascii="Times New Roman" w:hAnsi="Times New Roman" w:cs="Times New Roman"/>
          <w:sz w:val="24"/>
          <w:szCs w:val="24"/>
        </w:rPr>
        <w:t>de</w:t>
      </w:r>
      <w:r w:rsidR="005D1DDA" w:rsidRPr="00AF2D71">
        <w:rPr>
          <w:rFonts w:ascii="Times New Roman" w:hAnsi="Times New Roman" w:cs="Times New Roman"/>
          <w:sz w:val="24"/>
          <w:szCs w:val="24"/>
        </w:rPr>
        <w:t xml:space="preserve"> </w:t>
      </w:r>
      <w:r w:rsidR="005D1DDA">
        <w:rPr>
          <w:rFonts w:ascii="Times New Roman" w:hAnsi="Times New Roman" w:cs="Times New Roman"/>
          <w:sz w:val="24"/>
          <w:szCs w:val="24"/>
        </w:rPr>
        <w:t>dicho</w:t>
      </w:r>
      <w:r w:rsidR="005D1DDA" w:rsidRPr="00AF2D71">
        <w:rPr>
          <w:rFonts w:ascii="Times New Roman" w:hAnsi="Times New Roman" w:cs="Times New Roman"/>
          <w:sz w:val="24"/>
          <w:szCs w:val="24"/>
        </w:rPr>
        <w:t xml:space="preserve"> </w:t>
      </w:r>
      <w:r w:rsidR="00E127F8" w:rsidRPr="00AF2D71">
        <w:rPr>
          <w:rFonts w:ascii="Times New Roman" w:hAnsi="Times New Roman" w:cs="Times New Roman"/>
          <w:sz w:val="24"/>
          <w:szCs w:val="24"/>
        </w:rPr>
        <w:t>aspecto</w:t>
      </w:r>
      <w:r w:rsidR="00B76153" w:rsidRPr="00AF2D71">
        <w:rPr>
          <w:rFonts w:ascii="Times New Roman" w:hAnsi="Times New Roman" w:cs="Times New Roman"/>
          <w:sz w:val="24"/>
          <w:szCs w:val="24"/>
        </w:rPr>
        <w:t xml:space="preserve"> </w:t>
      </w:r>
      <w:r w:rsidR="00500EAE">
        <w:rPr>
          <w:rFonts w:ascii="Times New Roman" w:hAnsi="Times New Roman" w:cs="Times New Roman"/>
          <w:sz w:val="24"/>
          <w:szCs w:val="24"/>
        </w:rPr>
        <w:t xml:space="preserve">específicamente </w:t>
      </w:r>
      <w:r w:rsidR="00B76153" w:rsidRPr="00AF2D71">
        <w:rPr>
          <w:rFonts w:ascii="Times New Roman" w:hAnsi="Times New Roman" w:cs="Times New Roman"/>
          <w:sz w:val="24"/>
          <w:szCs w:val="24"/>
        </w:rPr>
        <w:t>en el Centro Universitario de los Valles</w:t>
      </w:r>
      <w:r w:rsidR="005D1DDA">
        <w:rPr>
          <w:rFonts w:ascii="Times New Roman" w:hAnsi="Times New Roman" w:cs="Times New Roman"/>
          <w:sz w:val="24"/>
          <w:szCs w:val="24"/>
        </w:rPr>
        <w:t xml:space="preserve"> (</w:t>
      </w:r>
      <w:proofErr w:type="spellStart"/>
      <w:r w:rsidR="005D1DDA">
        <w:rPr>
          <w:rFonts w:ascii="Times New Roman" w:hAnsi="Times New Roman" w:cs="Times New Roman"/>
          <w:sz w:val="24"/>
          <w:szCs w:val="24"/>
        </w:rPr>
        <w:t>CUValles</w:t>
      </w:r>
      <w:proofErr w:type="spellEnd"/>
      <w:r w:rsidR="005D1DDA">
        <w:rPr>
          <w:rFonts w:ascii="Times New Roman" w:hAnsi="Times New Roman" w:cs="Times New Roman"/>
          <w:sz w:val="24"/>
          <w:szCs w:val="24"/>
        </w:rPr>
        <w:t>)</w:t>
      </w:r>
      <w:r w:rsidR="00B76153" w:rsidRPr="00AF2D71">
        <w:rPr>
          <w:rFonts w:ascii="Times New Roman" w:hAnsi="Times New Roman" w:cs="Times New Roman"/>
          <w:sz w:val="24"/>
          <w:szCs w:val="24"/>
        </w:rPr>
        <w:t xml:space="preserve">, </w:t>
      </w:r>
      <w:r w:rsidR="00E127F8" w:rsidRPr="00AF2D71">
        <w:rPr>
          <w:rFonts w:ascii="Times New Roman" w:hAnsi="Times New Roman" w:cs="Times New Roman"/>
          <w:sz w:val="24"/>
          <w:szCs w:val="24"/>
        </w:rPr>
        <w:t xml:space="preserve">en virtud de ser </w:t>
      </w:r>
      <w:r w:rsidR="004F1957" w:rsidRPr="00AF2D71">
        <w:rPr>
          <w:rFonts w:ascii="Times New Roman" w:hAnsi="Times New Roman" w:cs="Times New Roman"/>
          <w:sz w:val="24"/>
          <w:szCs w:val="24"/>
        </w:rPr>
        <w:t xml:space="preserve">el componente que indica el formalismo y </w:t>
      </w:r>
      <w:r w:rsidR="00666C07">
        <w:rPr>
          <w:rFonts w:ascii="Times New Roman" w:hAnsi="Times New Roman" w:cs="Times New Roman"/>
          <w:sz w:val="24"/>
          <w:szCs w:val="24"/>
        </w:rPr>
        <w:t xml:space="preserve">la </w:t>
      </w:r>
      <w:r w:rsidR="004F1957" w:rsidRPr="00AF2D71">
        <w:rPr>
          <w:rFonts w:ascii="Times New Roman" w:hAnsi="Times New Roman" w:cs="Times New Roman"/>
          <w:sz w:val="24"/>
          <w:szCs w:val="24"/>
        </w:rPr>
        <w:t xml:space="preserve">sistematización del conocimiento. </w:t>
      </w:r>
    </w:p>
    <w:p w14:paraId="3E6CE62C" w14:textId="2CD54C75" w:rsidR="008109A0" w:rsidRPr="00AF2D71" w:rsidRDefault="004F1957"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El capital estructural</w:t>
      </w:r>
      <w:r w:rsidR="00500EAE">
        <w:rPr>
          <w:rFonts w:ascii="Times New Roman" w:hAnsi="Times New Roman" w:cs="Times New Roman"/>
          <w:sz w:val="24"/>
          <w:szCs w:val="24"/>
        </w:rPr>
        <w:t>,</w:t>
      </w:r>
      <w:r w:rsidRPr="00AF2D71">
        <w:rPr>
          <w:rFonts w:ascii="Times New Roman" w:hAnsi="Times New Roman" w:cs="Times New Roman"/>
          <w:sz w:val="24"/>
          <w:szCs w:val="24"/>
        </w:rPr>
        <w:t xml:space="preserve"> a diferencia de los otros dos componentes (capital humano y capital relacional), está integrado por el conocimiento que se genera en la organización y que es de su propiedad</w:t>
      </w:r>
      <w:r w:rsidR="004B08E4">
        <w:rPr>
          <w:rFonts w:ascii="Times New Roman" w:hAnsi="Times New Roman" w:cs="Times New Roman"/>
          <w:sz w:val="24"/>
          <w:szCs w:val="24"/>
        </w:rPr>
        <w:t>;</w:t>
      </w:r>
      <w:r w:rsidR="00500EAE" w:rsidRPr="00AF2D71">
        <w:rPr>
          <w:rFonts w:ascii="Times New Roman" w:hAnsi="Times New Roman" w:cs="Times New Roman"/>
          <w:sz w:val="24"/>
          <w:szCs w:val="24"/>
        </w:rPr>
        <w:t xml:space="preserve"> </w:t>
      </w:r>
      <w:r w:rsidRPr="00AF2D71">
        <w:rPr>
          <w:rFonts w:ascii="Times New Roman" w:hAnsi="Times New Roman" w:cs="Times New Roman"/>
          <w:sz w:val="24"/>
          <w:szCs w:val="24"/>
        </w:rPr>
        <w:t>aun cuando las personas que lo generan se van</w:t>
      </w:r>
      <w:r w:rsidR="00500EAE">
        <w:rPr>
          <w:rFonts w:ascii="Times New Roman" w:hAnsi="Times New Roman" w:cs="Times New Roman"/>
          <w:sz w:val="24"/>
          <w:szCs w:val="24"/>
        </w:rPr>
        <w:t>,</w:t>
      </w:r>
      <w:r w:rsidR="001E0066" w:rsidRPr="00AF2D71">
        <w:rPr>
          <w:rFonts w:ascii="Times New Roman" w:hAnsi="Times New Roman" w:cs="Times New Roman"/>
          <w:sz w:val="24"/>
          <w:szCs w:val="24"/>
        </w:rPr>
        <w:t xml:space="preserve"> </w:t>
      </w:r>
      <w:r w:rsidR="008E4F2E" w:rsidRPr="00AF2D71">
        <w:rPr>
          <w:rFonts w:ascii="Times New Roman" w:hAnsi="Times New Roman" w:cs="Times New Roman"/>
          <w:sz w:val="24"/>
          <w:szCs w:val="24"/>
        </w:rPr>
        <w:t>este</w:t>
      </w:r>
      <w:r w:rsidRPr="00AF2D71">
        <w:rPr>
          <w:rFonts w:ascii="Times New Roman" w:hAnsi="Times New Roman" w:cs="Times New Roman"/>
          <w:sz w:val="24"/>
          <w:szCs w:val="24"/>
        </w:rPr>
        <w:t xml:space="preserve"> conocimiento se queda en </w:t>
      </w:r>
      <w:r w:rsidR="005C3731">
        <w:rPr>
          <w:rFonts w:ascii="Times New Roman" w:hAnsi="Times New Roman" w:cs="Times New Roman"/>
          <w:sz w:val="24"/>
          <w:szCs w:val="24"/>
        </w:rPr>
        <w:t>la organización</w:t>
      </w:r>
      <w:r w:rsidRPr="00AF2D71">
        <w:rPr>
          <w:rFonts w:ascii="Times New Roman" w:hAnsi="Times New Roman" w:cs="Times New Roman"/>
          <w:sz w:val="24"/>
          <w:szCs w:val="24"/>
        </w:rPr>
        <w:t>. P</w:t>
      </w:r>
      <w:r w:rsidR="00237015" w:rsidRPr="00AF2D71">
        <w:rPr>
          <w:rFonts w:ascii="Times New Roman" w:hAnsi="Times New Roman" w:cs="Times New Roman"/>
          <w:sz w:val="24"/>
          <w:szCs w:val="24"/>
        </w:rPr>
        <w:t xml:space="preserve">or lo </w:t>
      </w:r>
      <w:r w:rsidR="008E4F2E" w:rsidRPr="00AF2D71">
        <w:rPr>
          <w:rFonts w:ascii="Times New Roman" w:hAnsi="Times New Roman" w:cs="Times New Roman"/>
          <w:sz w:val="24"/>
          <w:szCs w:val="24"/>
        </w:rPr>
        <w:t>tanto,</w:t>
      </w:r>
      <w:r w:rsidRPr="00AF2D71">
        <w:rPr>
          <w:rFonts w:ascii="Times New Roman" w:hAnsi="Times New Roman" w:cs="Times New Roman"/>
          <w:sz w:val="24"/>
          <w:szCs w:val="24"/>
        </w:rPr>
        <w:t xml:space="preserve"> se ha realizado una</w:t>
      </w:r>
      <w:r w:rsidR="001E0066" w:rsidRPr="00AF2D71">
        <w:rPr>
          <w:rFonts w:ascii="Times New Roman" w:hAnsi="Times New Roman" w:cs="Times New Roman"/>
          <w:sz w:val="24"/>
          <w:szCs w:val="24"/>
        </w:rPr>
        <w:t xml:space="preserve"> revisión conceptual y empírica</w:t>
      </w:r>
      <w:r w:rsidR="004B08E4">
        <w:rPr>
          <w:rFonts w:ascii="Times New Roman" w:hAnsi="Times New Roman" w:cs="Times New Roman"/>
          <w:sz w:val="24"/>
          <w:szCs w:val="24"/>
        </w:rPr>
        <w:t xml:space="preserve"> y, como ya se adelantó líneas atrás,</w:t>
      </w:r>
      <w:r w:rsidR="004B08E4" w:rsidRPr="00AF2D71">
        <w:rPr>
          <w:rFonts w:ascii="Times New Roman" w:hAnsi="Times New Roman" w:cs="Times New Roman"/>
          <w:sz w:val="24"/>
          <w:szCs w:val="24"/>
        </w:rPr>
        <w:t xml:space="preserve"> </w:t>
      </w:r>
      <w:r w:rsidR="006B2EE8" w:rsidRPr="00AF2D71">
        <w:rPr>
          <w:rFonts w:ascii="Times New Roman" w:hAnsi="Times New Roman" w:cs="Times New Roman"/>
          <w:sz w:val="24"/>
          <w:szCs w:val="24"/>
        </w:rPr>
        <w:t xml:space="preserve">se ha acudido metodológicamente al estudio de caso aplicado a una </w:t>
      </w:r>
      <w:r w:rsidR="004B08E4" w:rsidRPr="00AF2D71">
        <w:rPr>
          <w:rFonts w:ascii="Times New Roman" w:hAnsi="Times New Roman" w:cs="Times New Roman"/>
          <w:sz w:val="24"/>
          <w:szCs w:val="24"/>
        </w:rPr>
        <w:t>institución de educación superior</w:t>
      </w:r>
      <w:r w:rsidR="006B2EE8" w:rsidRPr="00AF2D71">
        <w:rPr>
          <w:rFonts w:ascii="Times New Roman" w:hAnsi="Times New Roman" w:cs="Times New Roman"/>
          <w:sz w:val="24"/>
          <w:szCs w:val="24"/>
        </w:rPr>
        <w:t>, para finalmente presentar los resultados obtenidos derivados de la evaluación del capital estructural.</w:t>
      </w:r>
    </w:p>
    <w:p w14:paraId="33FCA6EE" w14:textId="77777777" w:rsidR="00BE65C0" w:rsidRPr="00AF2D71" w:rsidRDefault="00BE65C0" w:rsidP="00AF2D71">
      <w:pPr>
        <w:spacing w:after="0" w:line="360" w:lineRule="auto"/>
        <w:ind w:firstLine="708"/>
        <w:jc w:val="both"/>
        <w:rPr>
          <w:rFonts w:ascii="Times New Roman" w:hAnsi="Times New Roman" w:cs="Times New Roman"/>
          <w:sz w:val="24"/>
          <w:szCs w:val="24"/>
        </w:rPr>
      </w:pPr>
    </w:p>
    <w:p w14:paraId="72C6F5A1" w14:textId="368EF9A7" w:rsidR="000D5078" w:rsidRPr="00087CB7" w:rsidRDefault="001F2959" w:rsidP="00E70642">
      <w:pPr>
        <w:spacing w:after="0" w:line="360" w:lineRule="auto"/>
        <w:jc w:val="center"/>
        <w:rPr>
          <w:rFonts w:ascii="Times New Roman" w:hAnsi="Times New Roman" w:cs="Times New Roman"/>
          <w:b/>
          <w:sz w:val="28"/>
          <w:szCs w:val="28"/>
        </w:rPr>
      </w:pPr>
      <w:r w:rsidRPr="00087CB7">
        <w:rPr>
          <w:rFonts w:ascii="Times New Roman" w:hAnsi="Times New Roman" w:cs="Times New Roman"/>
          <w:b/>
          <w:sz w:val="28"/>
          <w:szCs w:val="28"/>
        </w:rPr>
        <w:t>El capital intelectual: conceptualización</w:t>
      </w:r>
    </w:p>
    <w:p w14:paraId="0A5136E4" w14:textId="7F9DF7F3" w:rsidR="00CB53CD" w:rsidRPr="00AF2D71" w:rsidRDefault="00B76153" w:rsidP="00AF2D71">
      <w:pPr>
        <w:spacing w:after="0" w:line="360" w:lineRule="auto"/>
        <w:ind w:firstLine="708"/>
        <w:jc w:val="both"/>
        <w:rPr>
          <w:rFonts w:ascii="Times New Roman" w:hAnsi="Times New Roman" w:cs="Times New Roman"/>
          <w:color w:val="000000"/>
          <w:sz w:val="24"/>
          <w:szCs w:val="24"/>
        </w:rPr>
      </w:pPr>
      <w:r w:rsidRPr="00AF2D71">
        <w:rPr>
          <w:rFonts w:ascii="Times New Roman" w:hAnsi="Times New Roman" w:cs="Times New Roman"/>
          <w:color w:val="000000"/>
          <w:sz w:val="24"/>
          <w:szCs w:val="24"/>
        </w:rPr>
        <w:t xml:space="preserve">A </w:t>
      </w:r>
      <w:r w:rsidR="008E4F2E" w:rsidRPr="00AF2D71">
        <w:rPr>
          <w:rFonts w:ascii="Times New Roman" w:hAnsi="Times New Roman" w:cs="Times New Roman"/>
          <w:color w:val="000000"/>
          <w:sz w:val="24"/>
          <w:szCs w:val="24"/>
        </w:rPr>
        <w:t>continuación,</w:t>
      </w:r>
      <w:r w:rsidRPr="00AF2D71">
        <w:rPr>
          <w:rFonts w:ascii="Times New Roman" w:hAnsi="Times New Roman" w:cs="Times New Roman"/>
          <w:color w:val="000000"/>
          <w:sz w:val="24"/>
          <w:szCs w:val="24"/>
        </w:rPr>
        <w:t xml:space="preserve"> se realiza un acercamiento teórico sobre la temática del capital intelectual y sus componentes</w:t>
      </w:r>
      <w:r w:rsidR="00265EDB">
        <w:rPr>
          <w:rFonts w:ascii="Times New Roman" w:hAnsi="Times New Roman" w:cs="Times New Roman"/>
          <w:color w:val="000000"/>
          <w:sz w:val="24"/>
          <w:szCs w:val="24"/>
        </w:rPr>
        <w:t>;</w:t>
      </w:r>
      <w:r w:rsidR="00265EDB" w:rsidRPr="00AF2D71">
        <w:rPr>
          <w:rFonts w:ascii="Times New Roman" w:hAnsi="Times New Roman" w:cs="Times New Roman"/>
          <w:color w:val="000000"/>
          <w:sz w:val="24"/>
          <w:szCs w:val="24"/>
        </w:rPr>
        <w:t xml:space="preserve"> </w:t>
      </w:r>
      <w:r w:rsidRPr="00AF2D71">
        <w:rPr>
          <w:rFonts w:ascii="Times New Roman" w:hAnsi="Times New Roman" w:cs="Times New Roman"/>
          <w:color w:val="000000"/>
          <w:sz w:val="24"/>
          <w:szCs w:val="24"/>
        </w:rPr>
        <w:t>se enfatiza en sus diferencias y similitudes, así como en las características de cada componente</w:t>
      </w:r>
      <w:r w:rsidR="00265EDB">
        <w:rPr>
          <w:rFonts w:ascii="Times New Roman" w:hAnsi="Times New Roman" w:cs="Times New Roman"/>
          <w:color w:val="000000"/>
          <w:sz w:val="24"/>
          <w:szCs w:val="24"/>
        </w:rPr>
        <w:t>,</w:t>
      </w:r>
      <w:r w:rsidRPr="00AF2D71">
        <w:rPr>
          <w:rFonts w:ascii="Times New Roman" w:hAnsi="Times New Roman" w:cs="Times New Roman"/>
          <w:color w:val="000000"/>
          <w:sz w:val="24"/>
          <w:szCs w:val="24"/>
        </w:rPr>
        <w:t xml:space="preserve"> en </w:t>
      </w:r>
      <w:r w:rsidR="00265EDB">
        <w:rPr>
          <w:rFonts w:ascii="Times New Roman" w:hAnsi="Times New Roman" w:cs="Times New Roman"/>
          <w:color w:val="000000"/>
          <w:sz w:val="24"/>
          <w:szCs w:val="24"/>
        </w:rPr>
        <w:t>particular</w:t>
      </w:r>
      <w:r w:rsidR="00265EDB" w:rsidRPr="00AF2D71">
        <w:rPr>
          <w:rFonts w:ascii="Times New Roman" w:hAnsi="Times New Roman" w:cs="Times New Roman"/>
          <w:color w:val="000000"/>
          <w:sz w:val="24"/>
          <w:szCs w:val="24"/>
        </w:rPr>
        <w:t xml:space="preserve"> </w:t>
      </w:r>
      <w:r w:rsidRPr="00AF2D71">
        <w:rPr>
          <w:rFonts w:ascii="Times New Roman" w:hAnsi="Times New Roman" w:cs="Times New Roman"/>
          <w:color w:val="000000"/>
          <w:sz w:val="24"/>
          <w:szCs w:val="24"/>
        </w:rPr>
        <w:t>del capital estructural, motivo del presente estudio.</w:t>
      </w:r>
    </w:p>
    <w:p w14:paraId="6726BFFD" w14:textId="642203CC" w:rsidR="00A7201C" w:rsidRDefault="00BF2010"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Se iniciará este recorrido </w:t>
      </w:r>
      <w:r w:rsidR="00265EDB">
        <w:rPr>
          <w:rFonts w:ascii="Times New Roman" w:hAnsi="Times New Roman" w:cs="Times New Roman"/>
          <w:sz w:val="24"/>
          <w:szCs w:val="24"/>
        </w:rPr>
        <w:t>literario</w:t>
      </w:r>
      <w:r w:rsidRPr="00AF2D71">
        <w:rPr>
          <w:rFonts w:ascii="Times New Roman" w:hAnsi="Times New Roman" w:cs="Times New Roman"/>
          <w:sz w:val="24"/>
          <w:szCs w:val="24"/>
        </w:rPr>
        <w:t xml:space="preserve"> describiendo e</w:t>
      </w:r>
      <w:r w:rsidR="00055147" w:rsidRPr="00AF2D71">
        <w:rPr>
          <w:rFonts w:ascii="Times New Roman" w:hAnsi="Times New Roman" w:cs="Times New Roman"/>
          <w:sz w:val="24"/>
          <w:szCs w:val="24"/>
        </w:rPr>
        <w:t xml:space="preserve">l concepto de </w:t>
      </w:r>
      <w:r w:rsidR="00055147" w:rsidRPr="00087CB7">
        <w:rPr>
          <w:rFonts w:ascii="Times New Roman" w:hAnsi="Times New Roman" w:cs="Times New Roman"/>
          <w:i/>
          <w:iCs/>
          <w:sz w:val="24"/>
          <w:szCs w:val="24"/>
        </w:rPr>
        <w:t xml:space="preserve">capital intelectual </w:t>
      </w:r>
      <w:r w:rsidRPr="00AF2D71">
        <w:rPr>
          <w:rFonts w:ascii="Times New Roman" w:hAnsi="Times New Roman" w:cs="Times New Roman"/>
          <w:sz w:val="24"/>
          <w:szCs w:val="24"/>
        </w:rPr>
        <w:t xml:space="preserve">y sus componentes. </w:t>
      </w:r>
      <w:r w:rsidR="00ED0A9F">
        <w:rPr>
          <w:rFonts w:ascii="Times New Roman" w:hAnsi="Times New Roman" w:cs="Times New Roman"/>
          <w:sz w:val="24"/>
          <w:szCs w:val="24"/>
        </w:rPr>
        <w:t>Habría que empezar</w:t>
      </w:r>
      <w:r w:rsidR="00A7201C">
        <w:rPr>
          <w:rFonts w:ascii="Times New Roman" w:hAnsi="Times New Roman" w:cs="Times New Roman"/>
          <w:sz w:val="24"/>
          <w:szCs w:val="24"/>
        </w:rPr>
        <w:t xml:space="preserve">, </w:t>
      </w:r>
      <w:r w:rsidR="003D46B3">
        <w:rPr>
          <w:rFonts w:ascii="Times New Roman" w:hAnsi="Times New Roman" w:cs="Times New Roman"/>
          <w:sz w:val="24"/>
          <w:szCs w:val="24"/>
        </w:rPr>
        <w:t>entonces</w:t>
      </w:r>
      <w:r w:rsidR="00A7201C">
        <w:rPr>
          <w:rFonts w:ascii="Times New Roman" w:hAnsi="Times New Roman" w:cs="Times New Roman"/>
          <w:sz w:val="24"/>
          <w:szCs w:val="24"/>
        </w:rPr>
        <w:t xml:space="preserve">, </w:t>
      </w:r>
      <w:r w:rsidR="00ED0A9F">
        <w:rPr>
          <w:rFonts w:ascii="Times New Roman" w:hAnsi="Times New Roman" w:cs="Times New Roman"/>
          <w:sz w:val="24"/>
          <w:szCs w:val="24"/>
        </w:rPr>
        <w:t>diciendo que dicho concepto</w:t>
      </w:r>
      <w:r w:rsidRPr="00AF2D71">
        <w:rPr>
          <w:rFonts w:ascii="Times New Roman" w:hAnsi="Times New Roman" w:cs="Times New Roman"/>
          <w:sz w:val="24"/>
          <w:szCs w:val="24"/>
        </w:rPr>
        <w:t xml:space="preserve"> </w:t>
      </w:r>
      <w:r w:rsidR="00055147" w:rsidRPr="00AF2D71">
        <w:rPr>
          <w:rFonts w:ascii="Times New Roman" w:hAnsi="Times New Roman" w:cs="Times New Roman"/>
          <w:sz w:val="24"/>
          <w:szCs w:val="24"/>
        </w:rPr>
        <w:t>integra todos los recursos organizacionales de tipo intangible que no figuran en los estados financieros</w:t>
      </w:r>
      <w:r w:rsidR="00ED0A9F">
        <w:rPr>
          <w:rFonts w:ascii="Times New Roman" w:hAnsi="Times New Roman" w:cs="Times New Roman"/>
          <w:sz w:val="24"/>
          <w:szCs w:val="24"/>
        </w:rPr>
        <w:t>,</w:t>
      </w:r>
      <w:r w:rsidR="00055147" w:rsidRPr="00AF2D71">
        <w:rPr>
          <w:rFonts w:ascii="Times New Roman" w:hAnsi="Times New Roman" w:cs="Times New Roman"/>
          <w:sz w:val="24"/>
          <w:szCs w:val="24"/>
        </w:rPr>
        <w:t xml:space="preserve"> </w:t>
      </w:r>
      <w:r w:rsidR="00055147" w:rsidRPr="00AF2D71">
        <w:rPr>
          <w:rFonts w:ascii="Times New Roman" w:hAnsi="Times New Roman" w:cs="Times New Roman"/>
          <w:sz w:val="24"/>
          <w:szCs w:val="24"/>
        </w:rPr>
        <w:lastRenderedPageBreak/>
        <w:t>pero que</w:t>
      </w:r>
      <w:r w:rsidR="00ED0A9F">
        <w:rPr>
          <w:rFonts w:ascii="Times New Roman" w:hAnsi="Times New Roman" w:cs="Times New Roman"/>
          <w:sz w:val="24"/>
          <w:szCs w:val="24"/>
        </w:rPr>
        <w:t>,</w:t>
      </w:r>
      <w:r w:rsidR="00055147" w:rsidRPr="00AF2D71">
        <w:rPr>
          <w:rFonts w:ascii="Times New Roman" w:hAnsi="Times New Roman" w:cs="Times New Roman"/>
          <w:sz w:val="24"/>
          <w:szCs w:val="24"/>
        </w:rPr>
        <w:t xml:space="preserve"> </w:t>
      </w:r>
      <w:r w:rsidR="00ED0A9F">
        <w:rPr>
          <w:rFonts w:ascii="Times New Roman" w:hAnsi="Times New Roman" w:cs="Times New Roman"/>
          <w:sz w:val="24"/>
          <w:szCs w:val="24"/>
        </w:rPr>
        <w:t>a pesar de ello,</w:t>
      </w:r>
      <w:r w:rsidR="00055147" w:rsidRPr="00AF2D71">
        <w:rPr>
          <w:rFonts w:ascii="Times New Roman" w:hAnsi="Times New Roman" w:cs="Times New Roman"/>
          <w:sz w:val="24"/>
          <w:szCs w:val="24"/>
        </w:rPr>
        <w:t xml:space="preserve"> contribuyen </w:t>
      </w:r>
      <w:r w:rsidR="008E4F2E" w:rsidRPr="00AF2D71">
        <w:rPr>
          <w:rFonts w:ascii="Times New Roman" w:hAnsi="Times New Roman" w:cs="Times New Roman"/>
          <w:sz w:val="24"/>
          <w:szCs w:val="24"/>
        </w:rPr>
        <w:t>enormemente a</w:t>
      </w:r>
      <w:r w:rsidR="00055147" w:rsidRPr="00AF2D71">
        <w:rPr>
          <w:rFonts w:ascii="Times New Roman" w:hAnsi="Times New Roman" w:cs="Times New Roman"/>
          <w:sz w:val="24"/>
          <w:szCs w:val="24"/>
        </w:rPr>
        <w:t xml:space="preserve"> la generación de valor o plus organizativo. </w:t>
      </w:r>
      <w:r w:rsidR="00CB53CD" w:rsidRPr="00AF2D71">
        <w:rPr>
          <w:rFonts w:ascii="Times New Roman" w:hAnsi="Times New Roman" w:cs="Times New Roman"/>
          <w:sz w:val="24"/>
          <w:szCs w:val="24"/>
        </w:rPr>
        <w:t>En términos amplios</w:t>
      </w:r>
      <w:r w:rsidR="00A7201C">
        <w:rPr>
          <w:rFonts w:ascii="Times New Roman" w:hAnsi="Times New Roman" w:cs="Times New Roman"/>
          <w:sz w:val="24"/>
          <w:szCs w:val="24"/>
        </w:rPr>
        <w:t>:</w:t>
      </w:r>
      <w:r w:rsidR="00A7201C" w:rsidRPr="00AF2D71">
        <w:rPr>
          <w:rFonts w:ascii="Times New Roman" w:hAnsi="Times New Roman" w:cs="Times New Roman"/>
          <w:sz w:val="24"/>
          <w:szCs w:val="24"/>
        </w:rPr>
        <w:t xml:space="preserve"> </w:t>
      </w:r>
    </w:p>
    <w:p w14:paraId="2117CD1C" w14:textId="759CDE19" w:rsidR="00A7201C" w:rsidRDefault="0007382E" w:rsidP="00087CB7">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E</w:t>
      </w:r>
      <w:r w:rsidR="00D440FF" w:rsidRPr="00AF2D71">
        <w:rPr>
          <w:rFonts w:ascii="Times New Roman" w:hAnsi="Times New Roman" w:cs="Times New Roman"/>
          <w:sz w:val="24"/>
          <w:szCs w:val="24"/>
        </w:rPr>
        <w:t>s el conjunto de sistemas y procesos orientados a la producción y participación de conocimiento en función de los objetivos estratégicos de la organización con sus componentes, el capital humano, estructural y relacional, le dan valor a la empresa y determinan el desempeño de las organizaciones</w:t>
      </w:r>
      <w:r w:rsidR="00BE65C0" w:rsidRPr="00AF2D71">
        <w:rPr>
          <w:rFonts w:ascii="Times New Roman" w:hAnsi="Times New Roman" w:cs="Times New Roman"/>
          <w:sz w:val="24"/>
          <w:szCs w:val="24"/>
        </w:rPr>
        <w:t xml:space="preserve"> </w:t>
      </w:r>
      <w:r w:rsidR="00D440FF" w:rsidRPr="00AF2D71">
        <w:rPr>
          <w:rFonts w:ascii="Times New Roman" w:hAnsi="Times New Roman" w:cs="Times New Roman"/>
          <w:sz w:val="24"/>
          <w:szCs w:val="24"/>
        </w:rPr>
        <w:t>(Limache, 2017</w:t>
      </w:r>
      <w:r w:rsidR="00A7201C">
        <w:rPr>
          <w:rFonts w:ascii="Times New Roman" w:hAnsi="Times New Roman" w:cs="Times New Roman"/>
          <w:sz w:val="24"/>
          <w:szCs w:val="24"/>
        </w:rPr>
        <w:t xml:space="preserve">, p. </w:t>
      </w:r>
      <w:r w:rsidR="00D440FF" w:rsidRPr="00AF2D71">
        <w:rPr>
          <w:rFonts w:ascii="Times New Roman" w:hAnsi="Times New Roman" w:cs="Times New Roman"/>
          <w:sz w:val="24"/>
          <w:szCs w:val="24"/>
        </w:rPr>
        <w:t>505)</w:t>
      </w:r>
      <w:r w:rsidR="00154967" w:rsidRPr="00AF2D71">
        <w:rPr>
          <w:rFonts w:ascii="Times New Roman" w:hAnsi="Times New Roman" w:cs="Times New Roman"/>
          <w:sz w:val="24"/>
          <w:szCs w:val="24"/>
        </w:rPr>
        <w:t xml:space="preserve">. </w:t>
      </w:r>
    </w:p>
    <w:p w14:paraId="68B3788E" w14:textId="2F0AB378" w:rsidR="00BE2F43" w:rsidRPr="00AF2D71" w:rsidRDefault="00154967">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En ese sentido, </w:t>
      </w:r>
      <w:r w:rsidR="00CB53CD" w:rsidRPr="00AF2D71">
        <w:rPr>
          <w:rFonts w:ascii="Times New Roman" w:hAnsi="Times New Roman" w:cs="Times New Roman"/>
          <w:sz w:val="24"/>
          <w:szCs w:val="24"/>
        </w:rPr>
        <w:t xml:space="preserve">el capital intelectual se refiere a la posesión de conocimiento, experiencia aplicada, tecnología organizativa, relaciones con clientes, proveedores, etc., así como </w:t>
      </w:r>
      <w:r w:rsidR="003D46B3">
        <w:rPr>
          <w:rFonts w:ascii="Times New Roman" w:hAnsi="Times New Roman" w:cs="Times New Roman"/>
          <w:sz w:val="24"/>
          <w:szCs w:val="24"/>
        </w:rPr>
        <w:t xml:space="preserve">a las </w:t>
      </w:r>
      <w:r w:rsidR="00CB53CD" w:rsidRPr="00AF2D71">
        <w:rPr>
          <w:rFonts w:ascii="Times New Roman" w:hAnsi="Times New Roman" w:cs="Times New Roman"/>
          <w:sz w:val="24"/>
          <w:szCs w:val="24"/>
        </w:rPr>
        <w:t>habilidades profesionales que proporcionan una ventaja competitiva en el mercado (</w:t>
      </w:r>
      <w:proofErr w:type="spellStart"/>
      <w:r w:rsidR="00CB53CD" w:rsidRPr="00AF2D71">
        <w:rPr>
          <w:rFonts w:ascii="Times New Roman" w:hAnsi="Times New Roman" w:cs="Times New Roman"/>
          <w:sz w:val="24"/>
          <w:szCs w:val="24"/>
        </w:rPr>
        <w:t>Edvinsson</w:t>
      </w:r>
      <w:proofErr w:type="spellEnd"/>
      <w:r w:rsidR="00CB53CD" w:rsidRPr="00AF2D71">
        <w:rPr>
          <w:rFonts w:ascii="Times New Roman" w:hAnsi="Times New Roman" w:cs="Times New Roman"/>
          <w:sz w:val="24"/>
          <w:szCs w:val="24"/>
        </w:rPr>
        <w:t xml:space="preserve"> y Malone, 1997</w:t>
      </w:r>
      <w:r w:rsidR="003D46B3" w:rsidRPr="00AF2D71">
        <w:rPr>
          <w:rFonts w:ascii="Times New Roman" w:hAnsi="Times New Roman" w:cs="Times New Roman"/>
          <w:sz w:val="24"/>
          <w:szCs w:val="24"/>
        </w:rPr>
        <w:t>)</w:t>
      </w:r>
      <w:r w:rsidR="003D46B3">
        <w:rPr>
          <w:rFonts w:ascii="Times New Roman" w:hAnsi="Times New Roman" w:cs="Times New Roman"/>
          <w:sz w:val="24"/>
          <w:szCs w:val="24"/>
        </w:rPr>
        <w:t>.</w:t>
      </w:r>
      <w:r w:rsidR="003D46B3" w:rsidRPr="00AF2D71">
        <w:rPr>
          <w:rFonts w:ascii="Times New Roman" w:hAnsi="Times New Roman" w:cs="Times New Roman"/>
          <w:sz w:val="24"/>
          <w:szCs w:val="24"/>
        </w:rPr>
        <w:t xml:space="preserve"> </w:t>
      </w:r>
      <w:r w:rsidR="009A090C">
        <w:rPr>
          <w:rFonts w:ascii="Times New Roman" w:hAnsi="Times New Roman" w:cs="Times New Roman"/>
          <w:sz w:val="24"/>
          <w:szCs w:val="24"/>
        </w:rPr>
        <w:t>Lo anterior está en concordancia con lo dicho por</w:t>
      </w:r>
      <w:r w:rsidR="001F4C0B" w:rsidRPr="00AF2D71">
        <w:rPr>
          <w:rFonts w:ascii="Times New Roman" w:hAnsi="Times New Roman" w:cs="Times New Roman"/>
          <w:sz w:val="24"/>
          <w:szCs w:val="24"/>
        </w:rPr>
        <w:t xml:space="preserve"> Pastrana (2016), </w:t>
      </w:r>
      <w:r w:rsidR="009A090C" w:rsidRPr="00AF2D71">
        <w:rPr>
          <w:rFonts w:ascii="Times New Roman" w:hAnsi="Times New Roman" w:cs="Times New Roman"/>
          <w:sz w:val="24"/>
          <w:szCs w:val="24"/>
        </w:rPr>
        <w:t>qui</w:t>
      </w:r>
      <w:r w:rsidR="009A090C">
        <w:rPr>
          <w:rFonts w:ascii="Times New Roman" w:hAnsi="Times New Roman" w:cs="Times New Roman"/>
          <w:sz w:val="24"/>
          <w:szCs w:val="24"/>
        </w:rPr>
        <w:t>e</w:t>
      </w:r>
      <w:r w:rsidR="009A090C" w:rsidRPr="00AF2D71">
        <w:rPr>
          <w:rFonts w:ascii="Times New Roman" w:hAnsi="Times New Roman" w:cs="Times New Roman"/>
          <w:sz w:val="24"/>
          <w:szCs w:val="24"/>
        </w:rPr>
        <w:t>n</w:t>
      </w:r>
      <w:r w:rsidR="009A090C">
        <w:rPr>
          <w:rFonts w:ascii="Times New Roman" w:hAnsi="Times New Roman" w:cs="Times New Roman"/>
          <w:sz w:val="24"/>
          <w:szCs w:val="24"/>
        </w:rPr>
        <w:t>, además,</w:t>
      </w:r>
      <w:r w:rsidR="009A090C" w:rsidRPr="00AF2D71">
        <w:rPr>
          <w:rFonts w:ascii="Times New Roman" w:hAnsi="Times New Roman" w:cs="Times New Roman"/>
          <w:sz w:val="24"/>
          <w:szCs w:val="24"/>
        </w:rPr>
        <w:t xml:space="preserve"> </w:t>
      </w:r>
      <w:r w:rsidR="001F4C0B" w:rsidRPr="00AF2D71">
        <w:rPr>
          <w:rFonts w:ascii="Times New Roman" w:hAnsi="Times New Roman" w:cs="Times New Roman"/>
          <w:sz w:val="24"/>
          <w:szCs w:val="24"/>
        </w:rPr>
        <w:t>enfatiza que el conocimiento es la fuente de creación de valor y riqueza</w:t>
      </w:r>
      <w:r w:rsidR="004B3165" w:rsidRPr="00AF2D71">
        <w:rPr>
          <w:rFonts w:ascii="Times New Roman" w:hAnsi="Times New Roman" w:cs="Times New Roman"/>
          <w:sz w:val="24"/>
          <w:szCs w:val="24"/>
        </w:rPr>
        <w:t>.</w:t>
      </w:r>
    </w:p>
    <w:p w14:paraId="4824D479" w14:textId="4FD8EF8F" w:rsidR="00CB53CD" w:rsidRPr="00AF2D71" w:rsidRDefault="00117605" w:rsidP="00AF2D7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490F88" w:rsidRPr="00AF2D71">
        <w:rPr>
          <w:rFonts w:ascii="Times New Roman" w:hAnsi="Times New Roman" w:cs="Times New Roman"/>
          <w:sz w:val="24"/>
          <w:szCs w:val="24"/>
        </w:rPr>
        <w:t>Rivas</w:t>
      </w:r>
      <w:r w:rsidR="00BF2010" w:rsidRPr="00AF2D71">
        <w:rPr>
          <w:rFonts w:ascii="Times New Roman" w:hAnsi="Times New Roman" w:cs="Times New Roman"/>
          <w:sz w:val="24"/>
          <w:szCs w:val="24"/>
        </w:rPr>
        <w:t xml:space="preserve"> (2013)</w:t>
      </w:r>
      <w:r>
        <w:rPr>
          <w:rFonts w:ascii="Times New Roman" w:hAnsi="Times New Roman" w:cs="Times New Roman"/>
          <w:sz w:val="24"/>
          <w:szCs w:val="24"/>
        </w:rPr>
        <w:t xml:space="preserve"> comenta</w:t>
      </w:r>
      <w:r w:rsidR="00154967" w:rsidRPr="00AF2D71">
        <w:rPr>
          <w:rFonts w:ascii="Times New Roman" w:hAnsi="Times New Roman" w:cs="Times New Roman"/>
          <w:sz w:val="24"/>
          <w:szCs w:val="24"/>
        </w:rPr>
        <w:t xml:space="preserve"> </w:t>
      </w:r>
      <w:r w:rsidR="00BF2010" w:rsidRPr="00AF2D71">
        <w:rPr>
          <w:rFonts w:ascii="Times New Roman" w:hAnsi="Times New Roman" w:cs="Times New Roman"/>
          <w:sz w:val="24"/>
          <w:szCs w:val="24"/>
        </w:rPr>
        <w:t xml:space="preserve">que el concepto de </w:t>
      </w:r>
      <w:r w:rsidR="00BF2010" w:rsidRPr="00087CB7">
        <w:rPr>
          <w:rFonts w:ascii="Times New Roman" w:hAnsi="Times New Roman" w:cs="Times New Roman"/>
          <w:i/>
          <w:iCs/>
          <w:sz w:val="24"/>
          <w:szCs w:val="24"/>
        </w:rPr>
        <w:t>capital intelectual</w:t>
      </w:r>
      <w:r w:rsidR="00BF2010" w:rsidRPr="00AF2D71">
        <w:rPr>
          <w:rFonts w:ascii="Times New Roman" w:hAnsi="Times New Roman" w:cs="Times New Roman"/>
          <w:sz w:val="24"/>
          <w:szCs w:val="24"/>
        </w:rPr>
        <w:t xml:space="preserve"> mantiene una variedad de connotaciones complejas</w:t>
      </w:r>
      <w:r w:rsidR="009A090C">
        <w:rPr>
          <w:rFonts w:ascii="Times New Roman" w:hAnsi="Times New Roman" w:cs="Times New Roman"/>
          <w:sz w:val="24"/>
          <w:szCs w:val="24"/>
        </w:rPr>
        <w:t>.</w:t>
      </w:r>
      <w:r w:rsidR="009A090C" w:rsidRPr="00AF2D71">
        <w:rPr>
          <w:rFonts w:ascii="Times New Roman" w:hAnsi="Times New Roman" w:cs="Times New Roman"/>
          <w:sz w:val="24"/>
          <w:szCs w:val="24"/>
        </w:rPr>
        <w:t xml:space="preserve"> </w:t>
      </w:r>
      <w:r w:rsidR="009A090C">
        <w:rPr>
          <w:rFonts w:ascii="Times New Roman" w:hAnsi="Times New Roman" w:cs="Times New Roman"/>
          <w:sz w:val="24"/>
          <w:szCs w:val="24"/>
        </w:rPr>
        <w:t>H</w:t>
      </w:r>
      <w:r w:rsidR="009A090C" w:rsidRPr="00AF2D71">
        <w:rPr>
          <w:rFonts w:ascii="Times New Roman" w:hAnsi="Times New Roman" w:cs="Times New Roman"/>
          <w:sz w:val="24"/>
          <w:szCs w:val="24"/>
        </w:rPr>
        <w:t xml:space="preserve">asta </w:t>
      </w:r>
      <w:r w:rsidR="00BF2010" w:rsidRPr="00AF2D71">
        <w:rPr>
          <w:rFonts w:ascii="Times New Roman" w:hAnsi="Times New Roman" w:cs="Times New Roman"/>
          <w:sz w:val="24"/>
          <w:szCs w:val="24"/>
        </w:rPr>
        <w:t>hace diez años</w:t>
      </w:r>
      <w:r w:rsidR="009A090C">
        <w:rPr>
          <w:rFonts w:ascii="Times New Roman" w:hAnsi="Times New Roman" w:cs="Times New Roman"/>
          <w:sz w:val="24"/>
          <w:szCs w:val="24"/>
        </w:rPr>
        <w:t>, por ejemplo,</w:t>
      </w:r>
      <w:r w:rsidR="00BF2010" w:rsidRPr="00AF2D71">
        <w:rPr>
          <w:rFonts w:ascii="Times New Roman" w:hAnsi="Times New Roman" w:cs="Times New Roman"/>
          <w:sz w:val="24"/>
          <w:szCs w:val="24"/>
        </w:rPr>
        <w:t xml:space="preserve"> era sinónimo de propiedad intelectual, activos intelectuales y de conocimiento, </w:t>
      </w:r>
      <w:r w:rsidR="009A090C">
        <w:rPr>
          <w:rFonts w:ascii="Times New Roman" w:hAnsi="Times New Roman" w:cs="Times New Roman"/>
          <w:sz w:val="24"/>
          <w:szCs w:val="24"/>
        </w:rPr>
        <w:t>lo cual refleja</w:t>
      </w:r>
      <w:r w:rsidR="009A090C" w:rsidRPr="00AF2D71">
        <w:rPr>
          <w:rFonts w:ascii="Times New Roman" w:hAnsi="Times New Roman" w:cs="Times New Roman"/>
          <w:sz w:val="24"/>
          <w:szCs w:val="24"/>
        </w:rPr>
        <w:t xml:space="preserve"> </w:t>
      </w:r>
      <w:r w:rsidR="00BF2010" w:rsidRPr="00AF2D71">
        <w:rPr>
          <w:rFonts w:ascii="Times New Roman" w:hAnsi="Times New Roman" w:cs="Times New Roman"/>
          <w:sz w:val="24"/>
          <w:szCs w:val="24"/>
        </w:rPr>
        <w:t xml:space="preserve">que podía ser considerado como el resultado </w:t>
      </w:r>
      <w:proofErr w:type="spellStart"/>
      <w:r w:rsidR="00BF2010" w:rsidRPr="00AF2D71">
        <w:rPr>
          <w:rFonts w:ascii="Times New Roman" w:hAnsi="Times New Roman" w:cs="Times New Roman"/>
          <w:sz w:val="24"/>
          <w:szCs w:val="24"/>
        </w:rPr>
        <w:t>ﬁnal</w:t>
      </w:r>
      <w:proofErr w:type="spellEnd"/>
      <w:r w:rsidR="00BF2010" w:rsidRPr="00AF2D71">
        <w:rPr>
          <w:rFonts w:ascii="Times New Roman" w:hAnsi="Times New Roman" w:cs="Times New Roman"/>
          <w:sz w:val="24"/>
          <w:szCs w:val="24"/>
        </w:rPr>
        <w:t xml:space="preserve"> de un proceso de transformación del conocimiento o el conocimiento en sí mismo.</w:t>
      </w:r>
      <w:r w:rsidR="00233ECC" w:rsidRPr="00AF2D71">
        <w:rPr>
          <w:rFonts w:ascii="Times New Roman" w:hAnsi="Times New Roman" w:cs="Times New Roman"/>
          <w:sz w:val="24"/>
          <w:szCs w:val="24"/>
        </w:rPr>
        <w:t xml:space="preserve"> </w:t>
      </w:r>
    </w:p>
    <w:p w14:paraId="5D17723B" w14:textId="45CCCB1D" w:rsidR="009A090C" w:rsidRDefault="005E788F" w:rsidP="00AF2D71">
      <w:pPr>
        <w:spacing w:after="0" w:line="360" w:lineRule="auto"/>
        <w:ind w:firstLine="708"/>
        <w:jc w:val="both"/>
        <w:rPr>
          <w:rFonts w:ascii="Times New Roman" w:hAnsi="Times New Roman" w:cs="Times New Roman"/>
          <w:sz w:val="24"/>
          <w:szCs w:val="24"/>
        </w:rPr>
      </w:pPr>
      <w:proofErr w:type="spellStart"/>
      <w:r w:rsidRPr="00AF2D71">
        <w:rPr>
          <w:rFonts w:ascii="Times New Roman" w:hAnsi="Times New Roman" w:cs="Times New Roman"/>
          <w:sz w:val="24"/>
          <w:szCs w:val="24"/>
        </w:rPr>
        <w:t>Bautzer</w:t>
      </w:r>
      <w:proofErr w:type="spellEnd"/>
      <w:r w:rsidRPr="00AF2D71">
        <w:rPr>
          <w:rFonts w:ascii="Times New Roman" w:hAnsi="Times New Roman" w:cs="Times New Roman"/>
          <w:sz w:val="24"/>
          <w:szCs w:val="24"/>
        </w:rPr>
        <w:t xml:space="preserve"> </w:t>
      </w:r>
      <w:r w:rsidR="003E02DE" w:rsidRPr="00AF2D71">
        <w:rPr>
          <w:rFonts w:ascii="Times New Roman" w:hAnsi="Times New Roman" w:cs="Times New Roman"/>
          <w:sz w:val="24"/>
          <w:szCs w:val="24"/>
        </w:rPr>
        <w:t>(2010),</w:t>
      </w:r>
      <w:r w:rsidRPr="00AF2D71">
        <w:rPr>
          <w:rFonts w:ascii="Times New Roman" w:hAnsi="Times New Roman" w:cs="Times New Roman"/>
          <w:sz w:val="24"/>
          <w:szCs w:val="24"/>
        </w:rPr>
        <w:t xml:space="preserve"> por otro lado,</w:t>
      </w:r>
      <w:r w:rsidR="003E02DE" w:rsidRPr="00AF2D71">
        <w:rPr>
          <w:rFonts w:ascii="Times New Roman" w:hAnsi="Times New Roman" w:cs="Times New Roman"/>
          <w:sz w:val="24"/>
          <w:szCs w:val="24"/>
        </w:rPr>
        <w:t xml:space="preserve"> afirma</w:t>
      </w:r>
      <w:r w:rsidR="00685B54" w:rsidRPr="00AF2D71">
        <w:rPr>
          <w:rFonts w:ascii="Times New Roman" w:hAnsi="Times New Roman" w:cs="Times New Roman"/>
          <w:sz w:val="24"/>
          <w:szCs w:val="24"/>
        </w:rPr>
        <w:t xml:space="preserve"> </w:t>
      </w:r>
      <w:r w:rsidR="009A090C">
        <w:rPr>
          <w:rFonts w:ascii="Times New Roman" w:hAnsi="Times New Roman" w:cs="Times New Roman"/>
          <w:sz w:val="24"/>
          <w:szCs w:val="24"/>
        </w:rPr>
        <w:t>lo siguiente:</w:t>
      </w:r>
      <w:r w:rsidR="00685B54" w:rsidRPr="00AF2D71">
        <w:rPr>
          <w:rFonts w:ascii="Times New Roman" w:hAnsi="Times New Roman" w:cs="Times New Roman"/>
          <w:sz w:val="24"/>
          <w:szCs w:val="24"/>
        </w:rPr>
        <w:t xml:space="preserve"> </w:t>
      </w:r>
    </w:p>
    <w:p w14:paraId="47F80D95" w14:textId="043E822E" w:rsidR="00BE2F43" w:rsidRPr="00AF2D71" w:rsidRDefault="009A090C" w:rsidP="00087CB7">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C</w:t>
      </w:r>
      <w:r w:rsidR="00A07CB6" w:rsidRPr="00AF2D71">
        <w:rPr>
          <w:rFonts w:ascii="Times New Roman" w:hAnsi="Times New Roman" w:cs="Times New Roman"/>
          <w:sz w:val="24"/>
          <w:szCs w:val="24"/>
        </w:rPr>
        <w:t>on el avance del desarrollo social y las intensas reformulaciones en las relacione</w:t>
      </w:r>
      <w:r w:rsidR="0007382E">
        <w:rPr>
          <w:rFonts w:ascii="Times New Roman" w:hAnsi="Times New Roman" w:cs="Times New Roman"/>
          <w:sz w:val="24"/>
          <w:szCs w:val="24"/>
        </w:rPr>
        <w:t xml:space="preserve">s de trabajo, la gran moneda de </w:t>
      </w:r>
      <w:r w:rsidR="00A07CB6" w:rsidRPr="00AF2D71">
        <w:rPr>
          <w:rFonts w:ascii="Times New Roman" w:hAnsi="Times New Roman" w:cs="Times New Roman"/>
          <w:sz w:val="24"/>
          <w:szCs w:val="24"/>
        </w:rPr>
        <w:t xml:space="preserve">cambio de la llamada era informacional o sociedad de la información pasó a ser el capital intelectual y su consecuente aplicación en la gestión de </w:t>
      </w:r>
      <w:r w:rsidR="0007382E">
        <w:rPr>
          <w:rFonts w:ascii="Times New Roman" w:hAnsi="Times New Roman" w:cs="Times New Roman"/>
          <w:sz w:val="24"/>
          <w:szCs w:val="24"/>
        </w:rPr>
        <w:t xml:space="preserve">talentos en las organizaciones </w:t>
      </w:r>
      <w:r w:rsidR="00A07CB6" w:rsidRPr="00AF2D71">
        <w:rPr>
          <w:rFonts w:ascii="Times New Roman" w:hAnsi="Times New Roman" w:cs="Times New Roman"/>
          <w:sz w:val="24"/>
          <w:szCs w:val="24"/>
        </w:rPr>
        <w:t>independientemente de su t</w:t>
      </w:r>
      <w:r w:rsidR="0007382E">
        <w:rPr>
          <w:rFonts w:ascii="Times New Roman" w:hAnsi="Times New Roman" w:cs="Times New Roman"/>
          <w:sz w:val="24"/>
          <w:szCs w:val="24"/>
        </w:rPr>
        <w:t>amaño y/o segmento de actuación</w:t>
      </w:r>
      <w:r w:rsidR="00A07CB6" w:rsidRPr="00AF2D71">
        <w:rPr>
          <w:rFonts w:ascii="Times New Roman" w:hAnsi="Times New Roman" w:cs="Times New Roman"/>
          <w:sz w:val="24"/>
          <w:szCs w:val="24"/>
        </w:rPr>
        <w:t xml:space="preserve"> constituyéndose el conocimiento en el gran foco de construcción de la ventaja competitiva de las organizaciones exitosas</w:t>
      </w:r>
      <w:r>
        <w:rPr>
          <w:rFonts w:ascii="Times New Roman" w:hAnsi="Times New Roman" w:cs="Times New Roman"/>
          <w:sz w:val="24"/>
          <w:szCs w:val="24"/>
        </w:rPr>
        <w:t xml:space="preserve"> (p. </w:t>
      </w:r>
      <w:r w:rsidRPr="00AF2D71">
        <w:rPr>
          <w:rFonts w:ascii="Times New Roman" w:hAnsi="Times New Roman" w:cs="Times New Roman"/>
          <w:sz w:val="24"/>
          <w:szCs w:val="24"/>
        </w:rPr>
        <w:t>16</w:t>
      </w:r>
      <w:r>
        <w:rPr>
          <w:rFonts w:ascii="Times New Roman" w:hAnsi="Times New Roman" w:cs="Times New Roman"/>
          <w:sz w:val="24"/>
          <w:szCs w:val="24"/>
        </w:rPr>
        <w:t>)</w:t>
      </w:r>
      <w:r w:rsidRPr="00AF2D71">
        <w:rPr>
          <w:rFonts w:ascii="Times New Roman" w:hAnsi="Times New Roman" w:cs="Times New Roman"/>
          <w:sz w:val="24"/>
          <w:szCs w:val="24"/>
        </w:rPr>
        <w:t xml:space="preserve">. </w:t>
      </w:r>
    </w:p>
    <w:p w14:paraId="122DEEFD" w14:textId="7AA27DA0" w:rsidR="00520127" w:rsidRPr="00AF2D71" w:rsidRDefault="00255AB7" w:rsidP="00AF2D7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Teniendo en cuenta lo anterior</w:t>
      </w:r>
      <w:r w:rsidR="003E02DE" w:rsidRPr="00AF2D71">
        <w:rPr>
          <w:rFonts w:ascii="Times New Roman" w:hAnsi="Times New Roman" w:cs="Times New Roman"/>
          <w:sz w:val="24"/>
          <w:szCs w:val="24"/>
        </w:rPr>
        <w:t>, las raíces teóricas del capital intelectual se pueden trazar en dos corrientes distintas de pensamiento</w:t>
      </w:r>
      <w:r w:rsidR="009A090C">
        <w:rPr>
          <w:rFonts w:ascii="Times New Roman" w:hAnsi="Times New Roman" w:cs="Times New Roman"/>
          <w:sz w:val="24"/>
          <w:szCs w:val="24"/>
        </w:rPr>
        <w:t>.</w:t>
      </w:r>
      <w:r w:rsidR="009A090C" w:rsidRPr="00AF2D71">
        <w:rPr>
          <w:rFonts w:ascii="Times New Roman" w:hAnsi="Times New Roman" w:cs="Times New Roman"/>
          <w:sz w:val="24"/>
          <w:szCs w:val="24"/>
        </w:rPr>
        <w:t xml:space="preserve"> </w:t>
      </w:r>
      <w:r w:rsidR="003E02DE" w:rsidRPr="00AF2D71">
        <w:rPr>
          <w:rFonts w:ascii="Times New Roman" w:hAnsi="Times New Roman" w:cs="Times New Roman"/>
          <w:sz w:val="24"/>
          <w:szCs w:val="24"/>
        </w:rPr>
        <w:t xml:space="preserve">Por un lado, la corriente de medición, centrada en la necesidad de desarrollar un nuevo sistema de información midiendo los datos no </w:t>
      </w:r>
      <w:proofErr w:type="spellStart"/>
      <w:r w:rsidR="003E02DE" w:rsidRPr="00AF2D71">
        <w:rPr>
          <w:rFonts w:ascii="Times New Roman" w:hAnsi="Times New Roman" w:cs="Times New Roman"/>
          <w:sz w:val="24"/>
          <w:szCs w:val="24"/>
        </w:rPr>
        <w:t>ﬁnancieros</w:t>
      </w:r>
      <w:proofErr w:type="spellEnd"/>
      <w:r w:rsidR="003E02DE" w:rsidRPr="00AF2D71">
        <w:rPr>
          <w:rFonts w:ascii="Times New Roman" w:hAnsi="Times New Roman" w:cs="Times New Roman"/>
          <w:sz w:val="24"/>
          <w:szCs w:val="24"/>
        </w:rPr>
        <w:t xml:space="preserve"> a lo largo de los tradicionales sistemas </w:t>
      </w:r>
      <w:proofErr w:type="spellStart"/>
      <w:r w:rsidR="003E02DE" w:rsidRPr="00AF2D71">
        <w:rPr>
          <w:rFonts w:ascii="Times New Roman" w:hAnsi="Times New Roman" w:cs="Times New Roman"/>
          <w:sz w:val="24"/>
          <w:szCs w:val="24"/>
        </w:rPr>
        <w:t>ﬁnancieros</w:t>
      </w:r>
      <w:proofErr w:type="spellEnd"/>
      <w:r w:rsidR="003E02DE" w:rsidRPr="00AF2D71">
        <w:rPr>
          <w:rFonts w:ascii="Times New Roman" w:hAnsi="Times New Roman" w:cs="Times New Roman"/>
          <w:sz w:val="24"/>
          <w:szCs w:val="24"/>
        </w:rPr>
        <w:t xml:space="preserve">. </w:t>
      </w:r>
      <w:r w:rsidR="009A090C">
        <w:rPr>
          <w:rFonts w:ascii="Times New Roman" w:hAnsi="Times New Roman" w:cs="Times New Roman"/>
          <w:sz w:val="24"/>
          <w:szCs w:val="24"/>
        </w:rPr>
        <w:t>Por el</w:t>
      </w:r>
      <w:r w:rsidR="009A090C" w:rsidRPr="00AF2D71">
        <w:rPr>
          <w:rFonts w:ascii="Times New Roman" w:hAnsi="Times New Roman" w:cs="Times New Roman"/>
          <w:sz w:val="24"/>
          <w:szCs w:val="24"/>
        </w:rPr>
        <w:t xml:space="preserve"> </w:t>
      </w:r>
      <w:r w:rsidR="003E02DE" w:rsidRPr="00AF2D71">
        <w:rPr>
          <w:rFonts w:ascii="Times New Roman" w:hAnsi="Times New Roman" w:cs="Times New Roman"/>
          <w:sz w:val="24"/>
          <w:szCs w:val="24"/>
        </w:rPr>
        <w:t xml:space="preserve">otro, la corriente </w:t>
      </w:r>
      <w:r w:rsidR="003E02DE" w:rsidRPr="00AF2D71">
        <w:rPr>
          <w:rFonts w:ascii="Times New Roman" w:hAnsi="Times New Roman" w:cs="Times New Roman"/>
          <w:sz w:val="24"/>
          <w:szCs w:val="24"/>
        </w:rPr>
        <w:lastRenderedPageBreak/>
        <w:t>estratégica</w:t>
      </w:r>
      <w:r w:rsidR="009A090C">
        <w:rPr>
          <w:rFonts w:ascii="Times New Roman" w:hAnsi="Times New Roman" w:cs="Times New Roman"/>
          <w:sz w:val="24"/>
          <w:szCs w:val="24"/>
        </w:rPr>
        <w:t>,</w:t>
      </w:r>
      <w:r w:rsidR="003E02DE" w:rsidRPr="00AF2D71">
        <w:rPr>
          <w:rFonts w:ascii="Times New Roman" w:hAnsi="Times New Roman" w:cs="Times New Roman"/>
          <w:sz w:val="24"/>
          <w:szCs w:val="24"/>
        </w:rPr>
        <w:t xml:space="preserve"> que ha estudiado la creación y el uso del conocimiento, así como las relaciones entre el conocimiento y el éxito o la creación de valor (Ramírez, 2007).</w:t>
      </w:r>
      <w:r w:rsidR="00520127" w:rsidRPr="00AF2D71">
        <w:rPr>
          <w:rFonts w:ascii="Times New Roman" w:hAnsi="Times New Roman" w:cs="Times New Roman"/>
          <w:sz w:val="24"/>
          <w:szCs w:val="24"/>
        </w:rPr>
        <w:t xml:space="preserve"> </w:t>
      </w:r>
    </w:p>
    <w:p w14:paraId="5D207B09" w14:textId="4270005C" w:rsidR="00EC0B0E" w:rsidRDefault="00520127"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Para Simó (2008), </w:t>
      </w:r>
      <w:r w:rsidR="00255AB7">
        <w:rPr>
          <w:rFonts w:ascii="Times New Roman" w:hAnsi="Times New Roman" w:cs="Times New Roman"/>
          <w:sz w:val="24"/>
          <w:szCs w:val="24"/>
        </w:rPr>
        <w:t xml:space="preserve">el </w:t>
      </w:r>
      <w:r w:rsidRPr="00AF2D71">
        <w:rPr>
          <w:rFonts w:ascii="Times New Roman" w:hAnsi="Times New Roman" w:cs="Times New Roman"/>
          <w:sz w:val="24"/>
          <w:szCs w:val="24"/>
        </w:rPr>
        <w:t xml:space="preserve">capital intelectual </w:t>
      </w:r>
      <w:r w:rsidR="00154967" w:rsidRPr="00AF2D71">
        <w:rPr>
          <w:rFonts w:ascii="Times New Roman" w:hAnsi="Times New Roman" w:cs="Times New Roman"/>
          <w:sz w:val="24"/>
          <w:szCs w:val="24"/>
        </w:rPr>
        <w:t>tiene que ver con</w:t>
      </w:r>
      <w:r w:rsidRPr="00AF2D71">
        <w:rPr>
          <w:rFonts w:ascii="Times New Roman" w:hAnsi="Times New Roman" w:cs="Times New Roman"/>
          <w:sz w:val="24"/>
          <w:szCs w:val="24"/>
        </w:rPr>
        <w:t xml:space="preserve"> el conocimiento propiedad de la organización (conocimiento explícito) o de sus miembros (conocimiento tácito) que crea o produce valor presente y futuro para la empresa</w:t>
      </w:r>
      <w:r w:rsidR="0021216A">
        <w:rPr>
          <w:rFonts w:ascii="Times New Roman" w:hAnsi="Times New Roman" w:cs="Times New Roman"/>
          <w:sz w:val="24"/>
          <w:szCs w:val="24"/>
        </w:rPr>
        <w:t>.</w:t>
      </w:r>
      <w:r w:rsidR="005D0219" w:rsidRPr="00AF2D71">
        <w:rPr>
          <w:rFonts w:ascii="Times New Roman" w:hAnsi="Times New Roman" w:cs="Times New Roman"/>
          <w:sz w:val="24"/>
          <w:szCs w:val="24"/>
        </w:rPr>
        <w:t xml:space="preserve"> Bermúdez, Pertuz y </w:t>
      </w:r>
      <w:proofErr w:type="spellStart"/>
      <w:r w:rsidR="005D0219" w:rsidRPr="00AF2D71">
        <w:rPr>
          <w:rFonts w:ascii="Times New Roman" w:hAnsi="Times New Roman" w:cs="Times New Roman"/>
          <w:sz w:val="24"/>
          <w:szCs w:val="24"/>
        </w:rPr>
        <w:t>Boscan</w:t>
      </w:r>
      <w:proofErr w:type="spellEnd"/>
      <w:r w:rsidR="005D0219" w:rsidRPr="00AF2D71">
        <w:rPr>
          <w:rFonts w:ascii="Times New Roman" w:hAnsi="Times New Roman" w:cs="Times New Roman"/>
          <w:sz w:val="24"/>
          <w:szCs w:val="24"/>
        </w:rPr>
        <w:t xml:space="preserve"> (2015)</w:t>
      </w:r>
      <w:r w:rsidR="0021216A">
        <w:rPr>
          <w:rFonts w:ascii="Times New Roman" w:hAnsi="Times New Roman" w:cs="Times New Roman"/>
          <w:sz w:val="24"/>
          <w:szCs w:val="24"/>
        </w:rPr>
        <w:t xml:space="preserve"> coinciden con ello.</w:t>
      </w:r>
      <w:r w:rsidR="00EC0B0E">
        <w:rPr>
          <w:rFonts w:ascii="Times New Roman" w:hAnsi="Times New Roman" w:cs="Times New Roman"/>
          <w:sz w:val="24"/>
          <w:szCs w:val="24"/>
        </w:rPr>
        <w:t xml:space="preserve"> </w:t>
      </w:r>
      <w:r w:rsidR="00CD1FC4">
        <w:rPr>
          <w:rFonts w:ascii="Times New Roman" w:hAnsi="Times New Roman" w:cs="Times New Roman"/>
          <w:sz w:val="24"/>
          <w:szCs w:val="24"/>
        </w:rPr>
        <w:t>En sus propias palabras:</w:t>
      </w:r>
      <w:r w:rsidR="00DF1437">
        <w:rPr>
          <w:rFonts w:ascii="Times New Roman" w:hAnsi="Times New Roman" w:cs="Times New Roman"/>
          <w:sz w:val="24"/>
          <w:szCs w:val="24"/>
        </w:rPr>
        <w:t xml:space="preserve"> </w:t>
      </w:r>
    </w:p>
    <w:p w14:paraId="517E0974" w14:textId="525858C0" w:rsidR="005D0219" w:rsidRPr="00AF2D71" w:rsidRDefault="0007382E" w:rsidP="00087CB7">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Es </w:t>
      </w:r>
      <w:r w:rsidR="005D0219" w:rsidRPr="00AF2D71">
        <w:rPr>
          <w:rFonts w:ascii="Times New Roman" w:hAnsi="Times New Roman" w:cs="Times New Roman"/>
          <w:sz w:val="24"/>
          <w:szCs w:val="24"/>
        </w:rPr>
        <w:t>un activo intangible, asociado directamente al conocimiento o material intelectual que está almacenado en los cerebros de las personas, creando valor a las organizaciones e incrementando las ventajas competitivas. Matemáticamente es la sumatoria de los tres capitales: capital humano, capital estructural y capital relacional. Desde el punto de vista contable, es un capital no financiero, difícil de auditar y de representar sus datos en los estados contables</w:t>
      </w:r>
      <w:r w:rsidR="00EC0B0E">
        <w:rPr>
          <w:rFonts w:ascii="Times New Roman" w:hAnsi="Times New Roman" w:cs="Times New Roman"/>
          <w:sz w:val="24"/>
          <w:szCs w:val="24"/>
        </w:rPr>
        <w:t xml:space="preserve"> (</w:t>
      </w:r>
      <w:r w:rsidR="00CD1FC4" w:rsidRPr="00AF2D71">
        <w:rPr>
          <w:rFonts w:ascii="Times New Roman" w:hAnsi="Times New Roman" w:cs="Times New Roman"/>
          <w:sz w:val="24"/>
          <w:szCs w:val="24"/>
        </w:rPr>
        <w:t>Bermúdez</w:t>
      </w:r>
      <w:r w:rsidR="00CD1FC4">
        <w:rPr>
          <w:rFonts w:ascii="Times New Roman" w:hAnsi="Times New Roman" w:cs="Times New Roman"/>
          <w:sz w:val="24"/>
          <w:szCs w:val="24"/>
        </w:rPr>
        <w:t xml:space="preserve"> </w:t>
      </w:r>
      <w:r w:rsidR="00CD1FC4">
        <w:rPr>
          <w:rFonts w:ascii="Times New Roman" w:hAnsi="Times New Roman" w:cs="Times New Roman"/>
          <w:i/>
          <w:iCs/>
          <w:sz w:val="24"/>
          <w:szCs w:val="24"/>
        </w:rPr>
        <w:t>et al.</w:t>
      </w:r>
      <w:r w:rsidR="00CD1FC4">
        <w:rPr>
          <w:rFonts w:ascii="Times New Roman" w:hAnsi="Times New Roman" w:cs="Times New Roman"/>
          <w:sz w:val="24"/>
          <w:szCs w:val="24"/>
        </w:rPr>
        <w:t>, 2015,</w:t>
      </w:r>
      <w:r w:rsidR="00CD1FC4">
        <w:rPr>
          <w:rFonts w:ascii="Times New Roman" w:hAnsi="Times New Roman" w:cs="Times New Roman"/>
          <w:i/>
          <w:iCs/>
          <w:sz w:val="24"/>
          <w:szCs w:val="24"/>
        </w:rPr>
        <w:t xml:space="preserve"> </w:t>
      </w:r>
      <w:r w:rsidR="00EC0B0E">
        <w:rPr>
          <w:rFonts w:ascii="Times New Roman" w:hAnsi="Times New Roman" w:cs="Times New Roman"/>
          <w:sz w:val="24"/>
          <w:szCs w:val="24"/>
        </w:rPr>
        <w:t xml:space="preserve">p. </w:t>
      </w:r>
      <w:r w:rsidR="00EC0B0E" w:rsidRPr="00AF2D71">
        <w:rPr>
          <w:rFonts w:ascii="Times New Roman" w:hAnsi="Times New Roman" w:cs="Times New Roman"/>
          <w:sz w:val="24"/>
          <w:szCs w:val="24"/>
        </w:rPr>
        <w:t>137</w:t>
      </w:r>
      <w:r w:rsidR="00EC0B0E">
        <w:rPr>
          <w:rFonts w:ascii="Times New Roman" w:hAnsi="Times New Roman" w:cs="Times New Roman"/>
          <w:sz w:val="24"/>
          <w:szCs w:val="24"/>
        </w:rPr>
        <w:t>)</w:t>
      </w:r>
      <w:r w:rsidR="005D0219" w:rsidRPr="00AF2D71">
        <w:rPr>
          <w:rFonts w:ascii="Times New Roman" w:hAnsi="Times New Roman" w:cs="Times New Roman"/>
          <w:sz w:val="24"/>
          <w:szCs w:val="24"/>
        </w:rPr>
        <w:t>.</w:t>
      </w:r>
    </w:p>
    <w:p w14:paraId="6CD20423" w14:textId="43FCBAF5" w:rsidR="00C52EFD" w:rsidRPr="00AF2D71" w:rsidRDefault="003E02DE"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Finalmente</w:t>
      </w:r>
      <w:r w:rsidR="00CD1FC4">
        <w:rPr>
          <w:rFonts w:ascii="Times New Roman" w:hAnsi="Times New Roman" w:cs="Times New Roman"/>
          <w:sz w:val="24"/>
          <w:szCs w:val="24"/>
        </w:rPr>
        <w:t>,</w:t>
      </w:r>
      <w:r w:rsidRPr="00AF2D71">
        <w:rPr>
          <w:rFonts w:ascii="Times New Roman" w:hAnsi="Times New Roman" w:cs="Times New Roman"/>
          <w:sz w:val="24"/>
          <w:szCs w:val="24"/>
        </w:rPr>
        <w:t xml:space="preserve"> se puede inducir que</w:t>
      </w:r>
      <w:r w:rsidR="00476E2F" w:rsidRPr="00AF2D71">
        <w:rPr>
          <w:rFonts w:ascii="Times New Roman" w:hAnsi="Times New Roman" w:cs="Times New Roman"/>
          <w:sz w:val="24"/>
          <w:szCs w:val="24"/>
        </w:rPr>
        <w:t xml:space="preserve"> </w:t>
      </w:r>
      <w:r w:rsidR="003217EC" w:rsidRPr="00AF2D71">
        <w:rPr>
          <w:rFonts w:ascii="Times New Roman" w:hAnsi="Times New Roman" w:cs="Times New Roman"/>
          <w:sz w:val="24"/>
          <w:szCs w:val="24"/>
        </w:rPr>
        <w:t xml:space="preserve">el bagaje de conocimientos esenciales de una organización </w:t>
      </w:r>
      <w:r w:rsidR="00BE2F43" w:rsidRPr="00AF2D71">
        <w:rPr>
          <w:rFonts w:ascii="Times New Roman" w:hAnsi="Times New Roman" w:cs="Times New Roman"/>
          <w:sz w:val="24"/>
          <w:szCs w:val="24"/>
        </w:rPr>
        <w:t>es</w:t>
      </w:r>
      <w:r w:rsidR="003217EC" w:rsidRPr="00AF2D71">
        <w:rPr>
          <w:rFonts w:ascii="Times New Roman" w:hAnsi="Times New Roman" w:cs="Times New Roman"/>
          <w:sz w:val="24"/>
          <w:szCs w:val="24"/>
        </w:rPr>
        <w:t xml:space="preserve"> la principal fuente de valor</w:t>
      </w:r>
      <w:r w:rsidR="00361FC0">
        <w:rPr>
          <w:rFonts w:ascii="Times New Roman" w:hAnsi="Times New Roman" w:cs="Times New Roman"/>
          <w:sz w:val="24"/>
          <w:szCs w:val="24"/>
        </w:rPr>
        <w:t xml:space="preserve">. </w:t>
      </w:r>
      <w:r w:rsidR="00C55690">
        <w:rPr>
          <w:rFonts w:ascii="Times New Roman" w:hAnsi="Times New Roman" w:cs="Times New Roman"/>
          <w:sz w:val="24"/>
          <w:szCs w:val="24"/>
        </w:rPr>
        <w:t>Y sin duda es necesario</w:t>
      </w:r>
      <w:r w:rsidR="003217EC" w:rsidRPr="00AF2D71">
        <w:rPr>
          <w:rFonts w:ascii="Times New Roman" w:hAnsi="Times New Roman" w:cs="Times New Roman"/>
          <w:sz w:val="24"/>
          <w:szCs w:val="24"/>
        </w:rPr>
        <w:t xml:space="preserve"> </w:t>
      </w:r>
      <w:r w:rsidRPr="00AF2D71">
        <w:rPr>
          <w:rFonts w:ascii="Times New Roman" w:hAnsi="Times New Roman" w:cs="Times New Roman"/>
          <w:sz w:val="24"/>
          <w:szCs w:val="24"/>
        </w:rPr>
        <w:t>identi</w:t>
      </w:r>
      <w:r w:rsidR="003217EC" w:rsidRPr="00AF2D71">
        <w:rPr>
          <w:rFonts w:ascii="Times New Roman" w:hAnsi="Times New Roman" w:cs="Times New Roman"/>
          <w:sz w:val="24"/>
          <w:szCs w:val="24"/>
        </w:rPr>
        <w:t>ficar, medir</w:t>
      </w:r>
      <w:r w:rsidRPr="00AF2D71">
        <w:rPr>
          <w:rFonts w:ascii="Times New Roman" w:hAnsi="Times New Roman" w:cs="Times New Roman"/>
          <w:sz w:val="24"/>
          <w:szCs w:val="24"/>
        </w:rPr>
        <w:t xml:space="preserve">, </w:t>
      </w:r>
      <w:r w:rsidR="003217EC" w:rsidRPr="00AF2D71">
        <w:rPr>
          <w:rFonts w:ascii="Times New Roman" w:hAnsi="Times New Roman" w:cs="Times New Roman"/>
          <w:sz w:val="24"/>
          <w:szCs w:val="24"/>
        </w:rPr>
        <w:t>incrementar y definitivamente gestionar es</w:t>
      </w:r>
      <w:r w:rsidRPr="00AF2D71">
        <w:rPr>
          <w:rFonts w:ascii="Times New Roman" w:hAnsi="Times New Roman" w:cs="Times New Roman"/>
          <w:sz w:val="24"/>
          <w:szCs w:val="24"/>
        </w:rPr>
        <w:t>os activos intelectuales</w:t>
      </w:r>
      <w:r w:rsidR="003217EC" w:rsidRPr="00AF2D71">
        <w:rPr>
          <w:rFonts w:ascii="Times New Roman" w:hAnsi="Times New Roman" w:cs="Times New Roman"/>
          <w:sz w:val="24"/>
          <w:szCs w:val="24"/>
        </w:rPr>
        <w:t xml:space="preserve"> al ser considerados</w:t>
      </w:r>
      <w:r w:rsidRPr="00AF2D71">
        <w:rPr>
          <w:rFonts w:ascii="Times New Roman" w:hAnsi="Times New Roman" w:cs="Times New Roman"/>
          <w:sz w:val="24"/>
          <w:szCs w:val="24"/>
        </w:rPr>
        <w:t xml:space="preserve"> </w:t>
      </w:r>
      <w:r w:rsidR="003217EC" w:rsidRPr="00AF2D71">
        <w:rPr>
          <w:rFonts w:ascii="Times New Roman" w:hAnsi="Times New Roman" w:cs="Times New Roman"/>
          <w:sz w:val="24"/>
          <w:szCs w:val="24"/>
        </w:rPr>
        <w:t>como factor de éxito en su entorno.</w:t>
      </w:r>
    </w:p>
    <w:p w14:paraId="0E612732" w14:textId="77777777" w:rsidR="002D2403" w:rsidRDefault="002D2403" w:rsidP="002D2403">
      <w:pPr>
        <w:spacing w:after="0" w:line="360" w:lineRule="auto"/>
        <w:rPr>
          <w:rFonts w:ascii="Times New Roman" w:hAnsi="Times New Roman" w:cs="Times New Roman"/>
          <w:b/>
          <w:sz w:val="28"/>
          <w:szCs w:val="28"/>
        </w:rPr>
      </w:pPr>
    </w:p>
    <w:p w14:paraId="4FF5ABA6" w14:textId="683D2FD7" w:rsidR="00FB5E93" w:rsidRPr="00E70642" w:rsidRDefault="00520127" w:rsidP="00E70642">
      <w:pPr>
        <w:spacing w:after="0" w:line="360" w:lineRule="auto"/>
        <w:jc w:val="center"/>
        <w:rPr>
          <w:rFonts w:ascii="Times New Roman" w:hAnsi="Times New Roman" w:cs="Times New Roman"/>
          <w:b/>
          <w:sz w:val="26"/>
          <w:szCs w:val="26"/>
        </w:rPr>
      </w:pPr>
      <w:r w:rsidRPr="00E70642">
        <w:rPr>
          <w:rFonts w:ascii="Times New Roman" w:hAnsi="Times New Roman" w:cs="Times New Roman"/>
          <w:b/>
          <w:sz w:val="26"/>
          <w:szCs w:val="26"/>
        </w:rPr>
        <w:t>Componentes del capital intelectual</w:t>
      </w:r>
    </w:p>
    <w:p w14:paraId="1EC6DFBD" w14:textId="145A09A0" w:rsidR="00520127" w:rsidRPr="00AF2D71" w:rsidRDefault="00E82BAD"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Dentro del marco conceptual del capital intelectual, los autores enmarcan una división de</w:t>
      </w:r>
      <w:r w:rsidR="00DF1437">
        <w:rPr>
          <w:rFonts w:ascii="Times New Roman" w:hAnsi="Times New Roman" w:cs="Times New Roman"/>
          <w:sz w:val="24"/>
          <w:szCs w:val="24"/>
        </w:rPr>
        <w:t xml:space="preserve"> este</w:t>
      </w:r>
      <w:r w:rsidRPr="00AF2D71">
        <w:rPr>
          <w:rFonts w:ascii="Times New Roman" w:hAnsi="Times New Roman" w:cs="Times New Roman"/>
          <w:sz w:val="24"/>
          <w:szCs w:val="24"/>
        </w:rPr>
        <w:t>, y cuyos componentes son tres: capital humano, capital relacional y capital estructural</w:t>
      </w:r>
      <w:r w:rsidR="007F0D13" w:rsidRPr="00AF2D71">
        <w:rPr>
          <w:rFonts w:ascii="Times New Roman" w:hAnsi="Times New Roman" w:cs="Times New Roman"/>
          <w:sz w:val="24"/>
          <w:szCs w:val="24"/>
        </w:rPr>
        <w:t>.</w:t>
      </w:r>
    </w:p>
    <w:p w14:paraId="2171BD42" w14:textId="79D4E299" w:rsidR="005B0801" w:rsidRPr="00AF2D71" w:rsidRDefault="007F0D13"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El capital humano</w:t>
      </w:r>
      <w:r w:rsidR="0048686B" w:rsidRPr="00AF2D71">
        <w:rPr>
          <w:rFonts w:ascii="Times New Roman" w:hAnsi="Times New Roman" w:cs="Times New Roman"/>
          <w:sz w:val="24"/>
          <w:szCs w:val="24"/>
        </w:rPr>
        <w:t xml:space="preserve"> </w:t>
      </w:r>
      <w:r w:rsidRPr="00AF2D71">
        <w:rPr>
          <w:rFonts w:ascii="Times New Roman" w:hAnsi="Times New Roman" w:cs="Times New Roman"/>
          <w:sz w:val="24"/>
          <w:szCs w:val="24"/>
        </w:rPr>
        <w:t xml:space="preserve">se define como el </w:t>
      </w:r>
      <w:r w:rsidRPr="00087CB7">
        <w:rPr>
          <w:rFonts w:ascii="Times New Roman" w:hAnsi="Times New Roman" w:cs="Times New Roman"/>
          <w:i/>
          <w:iCs/>
          <w:sz w:val="24"/>
          <w:szCs w:val="24"/>
        </w:rPr>
        <w:t>stock</w:t>
      </w:r>
      <w:r w:rsidRPr="00AF2D71">
        <w:rPr>
          <w:rFonts w:ascii="Times New Roman" w:hAnsi="Times New Roman" w:cs="Times New Roman"/>
          <w:sz w:val="24"/>
          <w:szCs w:val="24"/>
        </w:rPr>
        <w:t xml:space="preserve"> de conocimiento individual de una organización, representado por sus empleados. Los empleados contribuyen a la generación de capital intelectual a través de su competencia, su actitud y su agilidad mental. La competencia incluye las habilidades y educación, mientras que la actitud representa el comportamiento de los empleados hacia el trabajo. Por último, la agilidad mental es la característica que permite a los empleados modificar las prácticas organizativas y desarrollar soluciones innovadoras para los problemas (</w:t>
      </w:r>
      <w:r w:rsidR="008D6EB1" w:rsidRPr="00AF2D71">
        <w:rPr>
          <w:rFonts w:ascii="Times New Roman" w:hAnsi="Times New Roman" w:cs="Times New Roman"/>
          <w:sz w:val="24"/>
          <w:szCs w:val="24"/>
        </w:rPr>
        <w:t xml:space="preserve">Ordóñez, </w:t>
      </w:r>
      <w:r w:rsidRPr="00AF2D71">
        <w:rPr>
          <w:rFonts w:ascii="Times New Roman" w:hAnsi="Times New Roman" w:cs="Times New Roman"/>
          <w:sz w:val="24"/>
          <w:szCs w:val="24"/>
        </w:rPr>
        <w:t>200</w:t>
      </w:r>
      <w:r w:rsidR="00EF462D" w:rsidRPr="00AF2D71">
        <w:rPr>
          <w:rFonts w:ascii="Times New Roman" w:hAnsi="Times New Roman" w:cs="Times New Roman"/>
          <w:sz w:val="24"/>
          <w:szCs w:val="24"/>
        </w:rPr>
        <w:t>0</w:t>
      </w:r>
      <w:r w:rsidR="00294FB8">
        <w:rPr>
          <w:rFonts w:ascii="Times New Roman" w:hAnsi="Times New Roman" w:cs="Times New Roman"/>
          <w:sz w:val="24"/>
          <w:szCs w:val="24"/>
        </w:rPr>
        <w:t xml:space="preserve">, p. </w:t>
      </w:r>
      <w:r w:rsidRPr="00AF2D71">
        <w:rPr>
          <w:rFonts w:ascii="Times New Roman" w:hAnsi="Times New Roman" w:cs="Times New Roman"/>
          <w:sz w:val="24"/>
          <w:szCs w:val="24"/>
        </w:rPr>
        <w:t>134).</w:t>
      </w:r>
    </w:p>
    <w:p w14:paraId="117C9740" w14:textId="77777777" w:rsidR="00670937" w:rsidRDefault="00670937" w:rsidP="00AF2D71">
      <w:pPr>
        <w:spacing w:after="0" w:line="360" w:lineRule="auto"/>
        <w:ind w:firstLine="708"/>
        <w:jc w:val="both"/>
        <w:rPr>
          <w:rFonts w:ascii="Times New Roman" w:hAnsi="Times New Roman" w:cs="Times New Roman"/>
          <w:sz w:val="24"/>
          <w:szCs w:val="24"/>
        </w:rPr>
      </w:pPr>
    </w:p>
    <w:p w14:paraId="22798C00" w14:textId="77777777" w:rsidR="00670937" w:rsidRDefault="00670937" w:rsidP="00AF2D71">
      <w:pPr>
        <w:spacing w:after="0" w:line="360" w:lineRule="auto"/>
        <w:ind w:firstLine="708"/>
        <w:jc w:val="both"/>
        <w:rPr>
          <w:rFonts w:ascii="Times New Roman" w:hAnsi="Times New Roman" w:cs="Times New Roman"/>
          <w:sz w:val="24"/>
          <w:szCs w:val="24"/>
        </w:rPr>
      </w:pPr>
    </w:p>
    <w:p w14:paraId="7214C24D" w14:textId="73C3329C" w:rsidR="008D6EB1" w:rsidRPr="00AF2D71" w:rsidRDefault="008D6EB1"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lastRenderedPageBreak/>
        <w:t>El seg</w:t>
      </w:r>
      <w:r w:rsidR="0048686B" w:rsidRPr="00AF2D71">
        <w:rPr>
          <w:rFonts w:ascii="Times New Roman" w:hAnsi="Times New Roman" w:cs="Times New Roman"/>
          <w:sz w:val="24"/>
          <w:szCs w:val="24"/>
        </w:rPr>
        <w:t>undo es el capital relacional, el cual incluye las relaciones con el entorno, y más específicamente con los agentes económicos que participan en las diferentes fases de la cadena de valor del producto: los proveedores, los competidores y los clientes (Martos, Fernández</w:t>
      </w:r>
      <w:r w:rsidR="008758BE">
        <w:rPr>
          <w:rFonts w:ascii="Times New Roman" w:hAnsi="Times New Roman" w:cs="Times New Roman"/>
          <w:sz w:val="24"/>
          <w:szCs w:val="24"/>
        </w:rPr>
        <w:t xml:space="preserve"> </w:t>
      </w:r>
      <w:r w:rsidR="0048686B" w:rsidRPr="00AF2D71">
        <w:rPr>
          <w:rFonts w:ascii="Times New Roman" w:hAnsi="Times New Roman" w:cs="Times New Roman"/>
          <w:sz w:val="24"/>
          <w:szCs w:val="24"/>
        </w:rPr>
        <w:t xml:space="preserve">y </w:t>
      </w:r>
      <w:proofErr w:type="spellStart"/>
      <w:r w:rsidR="0048686B" w:rsidRPr="00AF2D71">
        <w:rPr>
          <w:rFonts w:ascii="Times New Roman" w:hAnsi="Times New Roman" w:cs="Times New Roman"/>
          <w:sz w:val="24"/>
          <w:szCs w:val="24"/>
        </w:rPr>
        <w:t>Fro</w:t>
      </w:r>
      <w:r w:rsidR="00F16C44" w:rsidRPr="00AF2D71">
        <w:rPr>
          <w:rFonts w:ascii="Times New Roman" w:hAnsi="Times New Roman" w:cs="Times New Roman"/>
          <w:sz w:val="24"/>
          <w:szCs w:val="24"/>
        </w:rPr>
        <w:t>i</w:t>
      </w:r>
      <w:r w:rsidR="0048686B" w:rsidRPr="00AF2D71">
        <w:rPr>
          <w:rFonts w:ascii="Times New Roman" w:hAnsi="Times New Roman" w:cs="Times New Roman"/>
          <w:sz w:val="24"/>
          <w:szCs w:val="24"/>
        </w:rPr>
        <w:t>lan</w:t>
      </w:r>
      <w:proofErr w:type="spellEnd"/>
      <w:r w:rsidR="0048686B" w:rsidRPr="00AF2D71">
        <w:rPr>
          <w:rFonts w:ascii="Times New Roman" w:hAnsi="Times New Roman" w:cs="Times New Roman"/>
          <w:sz w:val="24"/>
          <w:szCs w:val="24"/>
        </w:rPr>
        <w:t>, 2008).</w:t>
      </w:r>
    </w:p>
    <w:p w14:paraId="59075A73" w14:textId="546A8408" w:rsidR="008109A0" w:rsidRPr="00AF2D71" w:rsidRDefault="0048686B"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Y finalmente</w:t>
      </w:r>
      <w:r w:rsidR="008758BE">
        <w:rPr>
          <w:rFonts w:ascii="Times New Roman" w:hAnsi="Times New Roman" w:cs="Times New Roman"/>
          <w:sz w:val="24"/>
          <w:szCs w:val="24"/>
        </w:rPr>
        <w:t>,</w:t>
      </w:r>
      <w:r w:rsidRPr="00AF2D71">
        <w:rPr>
          <w:rFonts w:ascii="Times New Roman" w:hAnsi="Times New Roman" w:cs="Times New Roman"/>
          <w:sz w:val="24"/>
          <w:szCs w:val="24"/>
        </w:rPr>
        <w:t xml:space="preserve"> el capital estructural</w:t>
      </w:r>
      <w:r w:rsidR="008758BE">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Bontis</w:t>
      </w:r>
      <w:proofErr w:type="spellEnd"/>
      <w:r w:rsidRPr="00AF2D71">
        <w:rPr>
          <w:rFonts w:ascii="Times New Roman" w:hAnsi="Times New Roman" w:cs="Times New Roman"/>
          <w:sz w:val="24"/>
          <w:szCs w:val="24"/>
        </w:rPr>
        <w:t xml:space="preserve"> (2004)</w:t>
      </w:r>
      <w:r w:rsidR="008758BE">
        <w:rPr>
          <w:rFonts w:ascii="Times New Roman" w:hAnsi="Times New Roman" w:cs="Times New Roman"/>
          <w:sz w:val="24"/>
          <w:szCs w:val="24"/>
        </w:rPr>
        <w:t>, quien lo denomina</w:t>
      </w:r>
      <w:r w:rsidRPr="00AF2D71">
        <w:rPr>
          <w:rFonts w:ascii="Times New Roman" w:hAnsi="Times New Roman" w:cs="Times New Roman"/>
          <w:sz w:val="24"/>
          <w:szCs w:val="24"/>
        </w:rPr>
        <w:t xml:space="preserve"> como </w:t>
      </w:r>
      <w:r w:rsidRPr="00087CB7">
        <w:rPr>
          <w:rFonts w:ascii="Times New Roman" w:hAnsi="Times New Roman" w:cs="Times New Roman"/>
          <w:i/>
          <w:iCs/>
          <w:sz w:val="24"/>
          <w:szCs w:val="24"/>
        </w:rPr>
        <w:t>capital de procesos</w:t>
      </w:r>
      <w:r w:rsidR="008758BE">
        <w:rPr>
          <w:rFonts w:ascii="Times New Roman" w:hAnsi="Times New Roman" w:cs="Times New Roman"/>
          <w:sz w:val="24"/>
          <w:szCs w:val="24"/>
        </w:rPr>
        <w:t>,</w:t>
      </w:r>
      <w:r w:rsidR="008758BE" w:rsidRPr="00AF2D71">
        <w:rPr>
          <w:rFonts w:ascii="Times New Roman" w:hAnsi="Times New Roman" w:cs="Times New Roman"/>
          <w:sz w:val="24"/>
          <w:szCs w:val="24"/>
        </w:rPr>
        <w:t xml:space="preserve"> </w:t>
      </w:r>
      <w:r w:rsidRPr="00AF2D71">
        <w:rPr>
          <w:rFonts w:ascii="Times New Roman" w:hAnsi="Times New Roman" w:cs="Times New Roman"/>
          <w:sz w:val="24"/>
          <w:szCs w:val="24"/>
        </w:rPr>
        <w:t xml:space="preserve">lo define como los almacenes no humanos de conocimientos que están incorporadas dentro de la empresa u organización, en su tecnología y en los sistemas de información y comunicación, representados por </w:t>
      </w:r>
      <w:r w:rsidRPr="00087CB7">
        <w:rPr>
          <w:rFonts w:ascii="Times New Roman" w:hAnsi="Times New Roman" w:cs="Times New Roman"/>
          <w:i/>
          <w:iCs/>
          <w:sz w:val="24"/>
          <w:szCs w:val="24"/>
        </w:rPr>
        <w:t>hardware</w:t>
      </w:r>
      <w:r w:rsidRPr="00AF2D71">
        <w:rPr>
          <w:rFonts w:ascii="Times New Roman" w:hAnsi="Times New Roman" w:cs="Times New Roman"/>
          <w:sz w:val="24"/>
          <w:szCs w:val="24"/>
        </w:rPr>
        <w:t xml:space="preserve">, </w:t>
      </w:r>
      <w:r w:rsidRPr="00087CB7">
        <w:rPr>
          <w:rFonts w:ascii="Times New Roman" w:hAnsi="Times New Roman" w:cs="Times New Roman"/>
          <w:i/>
          <w:iCs/>
          <w:sz w:val="24"/>
          <w:szCs w:val="24"/>
        </w:rPr>
        <w:t>software</w:t>
      </w:r>
      <w:r w:rsidRPr="00AF2D71">
        <w:rPr>
          <w:rFonts w:ascii="Times New Roman" w:hAnsi="Times New Roman" w:cs="Times New Roman"/>
          <w:sz w:val="24"/>
          <w:szCs w:val="24"/>
        </w:rPr>
        <w:t>, bases de datos, laboratorios y estructuras organizativas que sostienen y representan l</w:t>
      </w:r>
      <w:r w:rsidR="002E3DFE" w:rsidRPr="00AF2D71">
        <w:rPr>
          <w:rFonts w:ascii="Times New Roman" w:hAnsi="Times New Roman" w:cs="Times New Roman"/>
          <w:sz w:val="24"/>
          <w:szCs w:val="24"/>
        </w:rPr>
        <w:t>a producción del capital humano. Y es en este componente en que se basa el presente estudio.</w:t>
      </w:r>
    </w:p>
    <w:p w14:paraId="0F2FA19B" w14:textId="77777777" w:rsidR="002D2403" w:rsidRPr="00AF2D71" w:rsidRDefault="002D2403" w:rsidP="00087CB7">
      <w:pPr>
        <w:spacing w:after="0" w:line="360" w:lineRule="auto"/>
        <w:ind w:firstLine="708"/>
        <w:rPr>
          <w:rFonts w:ascii="Times New Roman" w:hAnsi="Times New Roman" w:cs="Times New Roman"/>
          <w:sz w:val="24"/>
          <w:szCs w:val="24"/>
        </w:rPr>
      </w:pPr>
    </w:p>
    <w:p w14:paraId="0A25D9AD" w14:textId="23373D0F" w:rsidR="002E3DFE" w:rsidRPr="00087CB7" w:rsidRDefault="001F2959" w:rsidP="00E70642">
      <w:pPr>
        <w:spacing w:after="0" w:line="360" w:lineRule="auto"/>
        <w:jc w:val="center"/>
        <w:rPr>
          <w:rFonts w:ascii="Times New Roman" w:hAnsi="Times New Roman" w:cs="Times New Roman"/>
          <w:b/>
          <w:sz w:val="28"/>
          <w:szCs w:val="28"/>
        </w:rPr>
      </w:pPr>
      <w:r w:rsidRPr="00087CB7">
        <w:rPr>
          <w:rFonts w:ascii="Times New Roman" w:hAnsi="Times New Roman" w:cs="Times New Roman"/>
          <w:b/>
          <w:sz w:val="28"/>
          <w:szCs w:val="28"/>
        </w:rPr>
        <w:t>Marco conceptual del capital estructural</w:t>
      </w:r>
    </w:p>
    <w:p w14:paraId="0555D7A7" w14:textId="26770D5D" w:rsidR="00912BD8" w:rsidRPr="00AF2D71" w:rsidRDefault="002E3F38"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El capital estructural lo integran</w:t>
      </w:r>
      <w:r w:rsidR="001618AC" w:rsidRPr="00AF2D71">
        <w:rPr>
          <w:rFonts w:ascii="Times New Roman" w:hAnsi="Times New Roman" w:cs="Times New Roman"/>
          <w:sz w:val="24"/>
          <w:szCs w:val="24"/>
        </w:rPr>
        <w:t xml:space="preserve"> todos los equipos, programas, bases de datos, estrategias, estructura organizacional, patentes, marcas de fábrica, los sistemas, las rutinas, los procedimientos</w:t>
      </w:r>
      <w:r w:rsidR="008758BE">
        <w:rPr>
          <w:rFonts w:ascii="Times New Roman" w:hAnsi="Times New Roman" w:cs="Times New Roman"/>
          <w:sz w:val="24"/>
          <w:szCs w:val="24"/>
        </w:rPr>
        <w:t>.</w:t>
      </w:r>
      <w:r w:rsidR="008758BE" w:rsidRPr="00AF2D71">
        <w:rPr>
          <w:rFonts w:ascii="Times New Roman" w:hAnsi="Times New Roman" w:cs="Times New Roman"/>
          <w:sz w:val="24"/>
          <w:szCs w:val="24"/>
        </w:rPr>
        <w:t xml:space="preserve"> </w:t>
      </w:r>
      <w:r w:rsidR="008758BE">
        <w:rPr>
          <w:rFonts w:ascii="Times New Roman" w:hAnsi="Times New Roman" w:cs="Times New Roman"/>
          <w:sz w:val="24"/>
          <w:szCs w:val="24"/>
        </w:rPr>
        <w:t>E</w:t>
      </w:r>
      <w:r w:rsidR="008758BE" w:rsidRPr="00AF2D71">
        <w:rPr>
          <w:rFonts w:ascii="Times New Roman" w:hAnsi="Times New Roman" w:cs="Times New Roman"/>
          <w:sz w:val="24"/>
          <w:szCs w:val="24"/>
        </w:rPr>
        <w:t xml:space="preserve">n </w:t>
      </w:r>
      <w:r w:rsidR="001618AC" w:rsidRPr="00AF2D71">
        <w:rPr>
          <w:rFonts w:ascii="Times New Roman" w:hAnsi="Times New Roman" w:cs="Times New Roman"/>
          <w:sz w:val="24"/>
          <w:szCs w:val="24"/>
        </w:rPr>
        <w:t>general, lo que sostiene la productividad de los empleados, es decir, todo lo que se queda en la oficina cuando los empleados se van a su casa (</w:t>
      </w:r>
      <w:proofErr w:type="spellStart"/>
      <w:r w:rsidR="001618AC" w:rsidRPr="00AF2D71">
        <w:rPr>
          <w:rFonts w:ascii="Times New Roman" w:hAnsi="Times New Roman" w:cs="Times New Roman"/>
          <w:sz w:val="24"/>
          <w:szCs w:val="24"/>
        </w:rPr>
        <w:t>Edvinsson</w:t>
      </w:r>
      <w:proofErr w:type="spellEnd"/>
      <w:r w:rsidR="001618AC" w:rsidRPr="00AF2D71">
        <w:rPr>
          <w:rFonts w:ascii="Times New Roman" w:hAnsi="Times New Roman" w:cs="Times New Roman"/>
          <w:sz w:val="24"/>
          <w:szCs w:val="24"/>
        </w:rPr>
        <w:t xml:space="preserve"> y Malone, </w:t>
      </w:r>
      <w:r w:rsidR="000314D9" w:rsidRPr="00AF2D71">
        <w:rPr>
          <w:rFonts w:ascii="Times New Roman" w:hAnsi="Times New Roman" w:cs="Times New Roman"/>
          <w:sz w:val="24"/>
          <w:szCs w:val="24"/>
        </w:rPr>
        <w:t>199</w:t>
      </w:r>
      <w:r w:rsidR="000314D9">
        <w:rPr>
          <w:rFonts w:ascii="Times New Roman" w:hAnsi="Times New Roman" w:cs="Times New Roman"/>
          <w:sz w:val="24"/>
          <w:szCs w:val="24"/>
        </w:rPr>
        <w:t>7</w:t>
      </w:r>
      <w:r w:rsidR="001618AC" w:rsidRPr="00AF2D71">
        <w:rPr>
          <w:rFonts w:ascii="Times New Roman" w:hAnsi="Times New Roman" w:cs="Times New Roman"/>
          <w:sz w:val="24"/>
          <w:szCs w:val="24"/>
        </w:rPr>
        <w:t>).</w:t>
      </w:r>
    </w:p>
    <w:p w14:paraId="728333BA" w14:textId="6941E8CC" w:rsidR="0045129C" w:rsidRPr="00AF2D71" w:rsidRDefault="0045129C"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Vidal (2017) refiere que “el capital estructural tiene un componente interno y otro externo (capital organizativo y de relaciones respectivamente), mientras que el capital humano proviene del conocimiento, de la actitud y de la agilidad intelectual de los empleados</w:t>
      </w:r>
      <w:r w:rsidR="00E73C63">
        <w:rPr>
          <w:rFonts w:ascii="Times New Roman" w:hAnsi="Times New Roman" w:cs="Times New Roman"/>
          <w:sz w:val="24"/>
          <w:szCs w:val="24"/>
        </w:rPr>
        <w:t xml:space="preserve">” (p. </w:t>
      </w:r>
      <w:r w:rsidR="00E73C63" w:rsidRPr="00AF2D71">
        <w:rPr>
          <w:rFonts w:ascii="Times New Roman" w:hAnsi="Times New Roman" w:cs="Times New Roman"/>
          <w:sz w:val="24"/>
          <w:szCs w:val="24"/>
        </w:rPr>
        <w:t>7</w:t>
      </w:r>
      <w:r w:rsidR="00E73C63">
        <w:rPr>
          <w:rFonts w:ascii="Times New Roman" w:hAnsi="Times New Roman" w:cs="Times New Roman"/>
          <w:sz w:val="24"/>
          <w:szCs w:val="24"/>
        </w:rPr>
        <w:t>)</w:t>
      </w:r>
      <w:r w:rsidRPr="00AF2D71">
        <w:rPr>
          <w:rFonts w:ascii="Times New Roman" w:hAnsi="Times New Roman" w:cs="Times New Roman"/>
          <w:sz w:val="24"/>
          <w:szCs w:val="24"/>
        </w:rPr>
        <w:t>.</w:t>
      </w:r>
    </w:p>
    <w:p w14:paraId="07099D95" w14:textId="1B409698" w:rsidR="001618AC" w:rsidRPr="00AF2D71" w:rsidRDefault="001618AC"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As</w:t>
      </w:r>
      <w:r w:rsidR="00E73C63">
        <w:rPr>
          <w:rFonts w:ascii="Times New Roman" w:hAnsi="Times New Roman" w:cs="Times New Roman"/>
          <w:sz w:val="24"/>
          <w:szCs w:val="24"/>
        </w:rPr>
        <w:t>i</w:t>
      </w:r>
      <w:r w:rsidRPr="00AF2D71">
        <w:rPr>
          <w:rFonts w:ascii="Times New Roman" w:hAnsi="Times New Roman" w:cs="Times New Roman"/>
          <w:sz w:val="24"/>
          <w:szCs w:val="24"/>
        </w:rPr>
        <w:t>mismo</w:t>
      </w:r>
      <w:r w:rsidR="00E73C63">
        <w:rPr>
          <w:rFonts w:ascii="Times New Roman" w:hAnsi="Times New Roman" w:cs="Times New Roman"/>
          <w:sz w:val="24"/>
          <w:szCs w:val="24"/>
        </w:rPr>
        <w:t>,</w:t>
      </w:r>
      <w:r w:rsidRPr="00AF2D71">
        <w:rPr>
          <w:rFonts w:ascii="Times New Roman" w:hAnsi="Times New Roman" w:cs="Times New Roman"/>
          <w:sz w:val="24"/>
          <w:szCs w:val="24"/>
        </w:rPr>
        <w:t xml:space="preserve"> el capital estructural suele estar integrado por aspectos referidos a la organización y a la tecnología. Entre los primeros se incluye la cultura organizacional, o el conjunto de valores que impulsados por la directiva sirven como modelos de comportamiento en la organización. Entre los aspectos tecnológicos</w:t>
      </w:r>
      <w:r w:rsidR="00E73C63">
        <w:rPr>
          <w:rFonts w:ascii="Times New Roman" w:hAnsi="Times New Roman" w:cs="Times New Roman"/>
          <w:sz w:val="24"/>
          <w:szCs w:val="24"/>
        </w:rPr>
        <w:t xml:space="preserve"> </w:t>
      </w:r>
      <w:r w:rsidRPr="00AF2D71">
        <w:rPr>
          <w:rFonts w:ascii="Times New Roman" w:hAnsi="Times New Roman" w:cs="Times New Roman"/>
          <w:sz w:val="24"/>
          <w:szCs w:val="24"/>
        </w:rPr>
        <w:t>se habla de la tecnología introducida en cada uno de los productos/servicios o procesos que realiza la empresa</w:t>
      </w:r>
      <w:r w:rsidR="00667C7B" w:rsidRPr="00AF2D71">
        <w:rPr>
          <w:rFonts w:ascii="Times New Roman" w:hAnsi="Times New Roman" w:cs="Times New Roman"/>
          <w:sz w:val="24"/>
          <w:szCs w:val="24"/>
        </w:rPr>
        <w:t xml:space="preserve"> (Martos </w:t>
      </w:r>
      <w:r w:rsidR="00667C7B" w:rsidRPr="00087CB7">
        <w:rPr>
          <w:rFonts w:ascii="Times New Roman" w:hAnsi="Times New Roman" w:cs="Times New Roman"/>
          <w:i/>
          <w:iCs/>
          <w:sz w:val="24"/>
          <w:szCs w:val="24"/>
        </w:rPr>
        <w:t xml:space="preserve">et </w:t>
      </w:r>
      <w:r w:rsidRPr="00087CB7">
        <w:rPr>
          <w:rFonts w:ascii="Times New Roman" w:hAnsi="Times New Roman" w:cs="Times New Roman"/>
          <w:i/>
          <w:iCs/>
          <w:sz w:val="24"/>
          <w:szCs w:val="24"/>
        </w:rPr>
        <w:t>al</w:t>
      </w:r>
      <w:r w:rsidRPr="00AF2D71">
        <w:rPr>
          <w:rFonts w:ascii="Times New Roman" w:hAnsi="Times New Roman" w:cs="Times New Roman"/>
          <w:sz w:val="24"/>
          <w:szCs w:val="24"/>
        </w:rPr>
        <w:t>.</w:t>
      </w:r>
      <w:r w:rsidR="00E73C63">
        <w:rPr>
          <w:rFonts w:ascii="Times New Roman" w:hAnsi="Times New Roman" w:cs="Times New Roman"/>
          <w:sz w:val="24"/>
          <w:szCs w:val="24"/>
        </w:rPr>
        <w:t>,</w:t>
      </w:r>
      <w:r w:rsidR="00F16C44" w:rsidRPr="00AF2D71">
        <w:rPr>
          <w:rFonts w:ascii="Times New Roman" w:hAnsi="Times New Roman" w:cs="Times New Roman"/>
          <w:sz w:val="24"/>
          <w:szCs w:val="24"/>
        </w:rPr>
        <w:t xml:space="preserve"> 2008</w:t>
      </w:r>
      <w:r w:rsidRPr="00AF2D71">
        <w:rPr>
          <w:rFonts w:ascii="Times New Roman" w:hAnsi="Times New Roman" w:cs="Times New Roman"/>
          <w:sz w:val="24"/>
          <w:szCs w:val="24"/>
        </w:rPr>
        <w:t>)</w:t>
      </w:r>
      <w:r w:rsidR="00E73C63">
        <w:rPr>
          <w:rFonts w:ascii="Times New Roman" w:hAnsi="Times New Roman" w:cs="Times New Roman"/>
          <w:sz w:val="24"/>
          <w:szCs w:val="24"/>
        </w:rPr>
        <w:t>.</w:t>
      </w:r>
    </w:p>
    <w:p w14:paraId="566C8AD8" w14:textId="0D68951A" w:rsidR="00963E5E" w:rsidRDefault="005006D4"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En ese sentido</w:t>
      </w:r>
      <w:r w:rsidR="002A39D4" w:rsidRPr="00AF2D71">
        <w:rPr>
          <w:rFonts w:ascii="Times New Roman" w:hAnsi="Times New Roman" w:cs="Times New Roman"/>
          <w:sz w:val="24"/>
          <w:szCs w:val="24"/>
        </w:rPr>
        <w:t xml:space="preserve">, Heredia y González (2010) </w:t>
      </w:r>
      <w:r w:rsidRPr="00AF2D71">
        <w:rPr>
          <w:rFonts w:ascii="Times New Roman" w:hAnsi="Times New Roman" w:cs="Times New Roman"/>
          <w:sz w:val="24"/>
          <w:szCs w:val="24"/>
        </w:rPr>
        <w:t>coinciden al plantear que en el capital estructural</w:t>
      </w:r>
      <w:r w:rsidR="002A39D4" w:rsidRPr="00AF2D71">
        <w:rPr>
          <w:rFonts w:ascii="Times New Roman" w:hAnsi="Times New Roman" w:cs="Times New Roman"/>
          <w:sz w:val="24"/>
          <w:szCs w:val="24"/>
        </w:rPr>
        <w:t xml:space="preserve"> </w:t>
      </w:r>
      <w:r w:rsidRPr="00AF2D71">
        <w:rPr>
          <w:rFonts w:ascii="Times New Roman" w:hAnsi="Times New Roman" w:cs="Times New Roman"/>
          <w:sz w:val="24"/>
          <w:szCs w:val="24"/>
        </w:rPr>
        <w:t>se incluyen las bases de datos, cuadros de organización, manuales</w:t>
      </w:r>
      <w:r w:rsidR="00E73C63">
        <w:rPr>
          <w:rFonts w:ascii="Times New Roman" w:hAnsi="Times New Roman" w:cs="Times New Roman"/>
          <w:sz w:val="24"/>
          <w:szCs w:val="24"/>
        </w:rPr>
        <w:t>.</w:t>
      </w:r>
    </w:p>
    <w:p w14:paraId="160FEADA" w14:textId="77777777" w:rsidR="00670937" w:rsidRDefault="00670937" w:rsidP="00087CB7">
      <w:pPr>
        <w:spacing w:after="0" w:line="360" w:lineRule="auto"/>
        <w:ind w:left="1418"/>
        <w:jc w:val="both"/>
        <w:rPr>
          <w:rFonts w:ascii="Times New Roman" w:hAnsi="Times New Roman" w:cs="Times New Roman"/>
          <w:sz w:val="24"/>
          <w:szCs w:val="24"/>
        </w:rPr>
      </w:pPr>
    </w:p>
    <w:p w14:paraId="62740E83" w14:textId="77777777" w:rsidR="00670937" w:rsidRDefault="00670937" w:rsidP="00087CB7">
      <w:pPr>
        <w:spacing w:after="0" w:line="360" w:lineRule="auto"/>
        <w:ind w:left="1418"/>
        <w:jc w:val="both"/>
        <w:rPr>
          <w:rFonts w:ascii="Times New Roman" w:hAnsi="Times New Roman" w:cs="Times New Roman"/>
          <w:sz w:val="24"/>
          <w:szCs w:val="24"/>
        </w:rPr>
      </w:pPr>
    </w:p>
    <w:p w14:paraId="16EF128E" w14:textId="7BB178CB" w:rsidR="005006D4" w:rsidRPr="00AF2D71" w:rsidRDefault="00963E5E" w:rsidP="00087CB7">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E</w:t>
      </w:r>
      <w:r w:rsidR="005006D4" w:rsidRPr="00AF2D71">
        <w:rPr>
          <w:rFonts w:ascii="Times New Roman" w:hAnsi="Times New Roman" w:cs="Times New Roman"/>
          <w:sz w:val="24"/>
          <w:szCs w:val="24"/>
        </w:rPr>
        <w:t xml:space="preserve">l capital estructural es todo aquello cuyo valor para la empresa sea mayor que su valor material y no </w:t>
      </w:r>
      <w:r w:rsidR="00255AB7" w:rsidRPr="00AF2D71">
        <w:rPr>
          <w:rFonts w:ascii="Times New Roman" w:hAnsi="Times New Roman" w:cs="Times New Roman"/>
          <w:sz w:val="24"/>
          <w:szCs w:val="24"/>
        </w:rPr>
        <w:t>s</w:t>
      </w:r>
      <w:r w:rsidR="00255AB7">
        <w:rPr>
          <w:rFonts w:ascii="Times New Roman" w:hAnsi="Times New Roman" w:cs="Times New Roman"/>
          <w:sz w:val="24"/>
          <w:szCs w:val="24"/>
        </w:rPr>
        <w:t>o</w:t>
      </w:r>
      <w:r w:rsidR="00255AB7" w:rsidRPr="00AF2D71">
        <w:rPr>
          <w:rFonts w:ascii="Times New Roman" w:hAnsi="Times New Roman" w:cs="Times New Roman"/>
          <w:sz w:val="24"/>
          <w:szCs w:val="24"/>
        </w:rPr>
        <w:t xml:space="preserve">lo </w:t>
      </w:r>
      <w:r w:rsidR="005006D4" w:rsidRPr="00AF2D71">
        <w:rPr>
          <w:rFonts w:ascii="Times New Roman" w:hAnsi="Times New Roman" w:cs="Times New Roman"/>
          <w:sz w:val="24"/>
          <w:szCs w:val="24"/>
        </w:rPr>
        <w:t>ello, sino que aseguran que su evolución, por no encontrarse en la cabeza de nadie, evoluciona más lentamente que el capital humano y esos elementos definen la forma de trabajo de la organización</w:t>
      </w:r>
      <w:r>
        <w:rPr>
          <w:rFonts w:ascii="Times New Roman" w:hAnsi="Times New Roman" w:cs="Times New Roman"/>
          <w:sz w:val="24"/>
          <w:szCs w:val="24"/>
        </w:rPr>
        <w:t xml:space="preserve"> (</w:t>
      </w:r>
      <w:r w:rsidRPr="00AF2D71">
        <w:rPr>
          <w:rFonts w:ascii="Times New Roman" w:hAnsi="Times New Roman" w:cs="Times New Roman"/>
          <w:sz w:val="24"/>
          <w:szCs w:val="24"/>
        </w:rPr>
        <w:t>Heredia y González</w:t>
      </w:r>
      <w:r>
        <w:rPr>
          <w:rFonts w:ascii="Times New Roman" w:hAnsi="Times New Roman" w:cs="Times New Roman"/>
          <w:sz w:val="24"/>
          <w:szCs w:val="24"/>
        </w:rPr>
        <w:t xml:space="preserve">, </w:t>
      </w:r>
      <w:r w:rsidRPr="00AF2D71">
        <w:rPr>
          <w:rFonts w:ascii="Times New Roman" w:hAnsi="Times New Roman" w:cs="Times New Roman"/>
          <w:sz w:val="24"/>
          <w:szCs w:val="24"/>
        </w:rPr>
        <w:t>2010</w:t>
      </w:r>
      <w:r>
        <w:rPr>
          <w:rFonts w:ascii="Times New Roman" w:hAnsi="Times New Roman" w:cs="Times New Roman"/>
          <w:sz w:val="24"/>
          <w:szCs w:val="24"/>
        </w:rPr>
        <w:t>,</w:t>
      </w:r>
      <w:r w:rsidRPr="00AF2D71">
        <w:rPr>
          <w:rFonts w:ascii="Times New Roman" w:hAnsi="Times New Roman" w:cs="Times New Roman"/>
          <w:sz w:val="24"/>
          <w:szCs w:val="24"/>
        </w:rPr>
        <w:t xml:space="preserve"> </w:t>
      </w:r>
      <w:r>
        <w:rPr>
          <w:rFonts w:ascii="Times New Roman" w:hAnsi="Times New Roman" w:cs="Times New Roman"/>
          <w:sz w:val="24"/>
          <w:szCs w:val="24"/>
        </w:rPr>
        <w:t xml:space="preserve">p. </w:t>
      </w:r>
      <w:r w:rsidRPr="00AF2D71">
        <w:rPr>
          <w:rFonts w:ascii="Times New Roman" w:hAnsi="Times New Roman" w:cs="Times New Roman"/>
          <w:sz w:val="24"/>
          <w:szCs w:val="24"/>
        </w:rPr>
        <w:t>12</w:t>
      </w:r>
      <w:r>
        <w:rPr>
          <w:rFonts w:ascii="Times New Roman" w:hAnsi="Times New Roman" w:cs="Times New Roman"/>
          <w:sz w:val="24"/>
          <w:szCs w:val="24"/>
        </w:rPr>
        <w:t>)</w:t>
      </w:r>
      <w:r w:rsidRPr="00AF2D71">
        <w:rPr>
          <w:rFonts w:ascii="Times New Roman" w:hAnsi="Times New Roman" w:cs="Times New Roman"/>
          <w:sz w:val="24"/>
          <w:szCs w:val="24"/>
        </w:rPr>
        <w:t>.</w:t>
      </w:r>
    </w:p>
    <w:p w14:paraId="6CA7989E" w14:textId="5C29E83D" w:rsidR="0081648C" w:rsidRPr="00AF2D71" w:rsidRDefault="0081648C"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Es importante precisar que </w:t>
      </w:r>
      <w:r w:rsidR="00963E5E">
        <w:rPr>
          <w:rFonts w:ascii="Times New Roman" w:hAnsi="Times New Roman" w:cs="Times New Roman"/>
          <w:sz w:val="24"/>
          <w:szCs w:val="24"/>
        </w:rPr>
        <w:t>este tipo de capital</w:t>
      </w:r>
      <w:r w:rsidRPr="00AF2D71">
        <w:rPr>
          <w:rFonts w:ascii="Times New Roman" w:hAnsi="Times New Roman" w:cs="Times New Roman"/>
          <w:sz w:val="24"/>
          <w:szCs w:val="24"/>
        </w:rPr>
        <w:t xml:space="preserve"> integra intangibles</w:t>
      </w:r>
      <w:r w:rsidR="00963E5E">
        <w:rPr>
          <w:rFonts w:ascii="Times New Roman" w:hAnsi="Times New Roman" w:cs="Times New Roman"/>
          <w:sz w:val="24"/>
          <w:szCs w:val="24"/>
        </w:rPr>
        <w:t>,</w:t>
      </w:r>
      <w:r w:rsidRPr="00AF2D71">
        <w:rPr>
          <w:rFonts w:ascii="Times New Roman" w:hAnsi="Times New Roman" w:cs="Times New Roman"/>
          <w:sz w:val="24"/>
          <w:szCs w:val="24"/>
        </w:rPr>
        <w:t xml:space="preserve"> no infraestructura tangible como el equipamiento. Los activos de infraestructura que considera son metodologías y procesos que hacen posible el funcionamiento de la organización (</w:t>
      </w:r>
      <w:proofErr w:type="spellStart"/>
      <w:r w:rsidRPr="00AF2D71">
        <w:rPr>
          <w:rFonts w:ascii="Times New Roman" w:hAnsi="Times New Roman" w:cs="Times New Roman"/>
          <w:sz w:val="24"/>
          <w:szCs w:val="24"/>
        </w:rPr>
        <w:t>Demuner</w:t>
      </w:r>
      <w:proofErr w:type="spellEnd"/>
      <w:r w:rsidR="00AE4C66">
        <w:rPr>
          <w:rFonts w:ascii="Times New Roman" w:hAnsi="Times New Roman" w:cs="Times New Roman"/>
          <w:sz w:val="24"/>
          <w:szCs w:val="24"/>
        </w:rPr>
        <w:t>,</w:t>
      </w:r>
      <w:r w:rsidRPr="00AF2D71">
        <w:rPr>
          <w:rFonts w:ascii="Times New Roman" w:hAnsi="Times New Roman" w:cs="Times New Roman"/>
          <w:sz w:val="24"/>
          <w:szCs w:val="24"/>
        </w:rPr>
        <w:t xml:space="preserve"> Nava</w:t>
      </w:r>
      <w:r w:rsidR="00AE4C66">
        <w:rPr>
          <w:rFonts w:ascii="Times New Roman" w:hAnsi="Times New Roman" w:cs="Times New Roman"/>
          <w:sz w:val="24"/>
          <w:szCs w:val="24"/>
        </w:rPr>
        <w:t xml:space="preserve"> y Mercado,</w:t>
      </w:r>
      <w:r w:rsidR="00AE4C66" w:rsidRPr="00AF2D71">
        <w:rPr>
          <w:rFonts w:ascii="Times New Roman" w:hAnsi="Times New Roman" w:cs="Times New Roman"/>
          <w:sz w:val="24"/>
          <w:szCs w:val="24"/>
        </w:rPr>
        <w:t xml:space="preserve"> </w:t>
      </w:r>
      <w:r w:rsidRPr="00AF2D71">
        <w:rPr>
          <w:rFonts w:ascii="Times New Roman" w:hAnsi="Times New Roman" w:cs="Times New Roman"/>
          <w:sz w:val="24"/>
          <w:szCs w:val="24"/>
        </w:rPr>
        <w:t>2016)</w:t>
      </w:r>
      <w:r w:rsidR="00963E5E">
        <w:rPr>
          <w:rFonts w:ascii="Times New Roman" w:hAnsi="Times New Roman" w:cs="Times New Roman"/>
          <w:sz w:val="24"/>
          <w:szCs w:val="24"/>
        </w:rPr>
        <w:t>.</w:t>
      </w:r>
    </w:p>
    <w:p w14:paraId="1FE9CA91" w14:textId="77E1FB7C" w:rsidR="000C3A04" w:rsidRPr="00AF2D71" w:rsidRDefault="00834C92" w:rsidP="00087CB7">
      <w:pPr>
        <w:spacing w:after="0" w:line="360" w:lineRule="auto"/>
        <w:ind w:firstLine="567"/>
        <w:jc w:val="both"/>
        <w:rPr>
          <w:rFonts w:ascii="Times New Roman" w:hAnsi="Times New Roman" w:cs="Times New Roman"/>
          <w:sz w:val="24"/>
          <w:szCs w:val="24"/>
        </w:rPr>
      </w:pPr>
      <w:r w:rsidRPr="00AF2D71">
        <w:rPr>
          <w:rFonts w:ascii="Times New Roman" w:hAnsi="Times New Roman" w:cs="Times New Roman"/>
          <w:sz w:val="24"/>
          <w:szCs w:val="24"/>
        </w:rPr>
        <w:t xml:space="preserve">Por otro lado, Carrillo, Gutiérrez y Díaz (2012) </w:t>
      </w:r>
      <w:r w:rsidR="00A723F9">
        <w:rPr>
          <w:rFonts w:ascii="Times New Roman" w:hAnsi="Times New Roman" w:cs="Times New Roman"/>
          <w:sz w:val="24"/>
          <w:szCs w:val="24"/>
        </w:rPr>
        <w:t xml:space="preserve">lo </w:t>
      </w:r>
      <w:r w:rsidR="00280EA9">
        <w:rPr>
          <w:rFonts w:ascii="Times New Roman" w:hAnsi="Times New Roman" w:cs="Times New Roman"/>
          <w:sz w:val="24"/>
          <w:szCs w:val="24"/>
        </w:rPr>
        <w:t>conciben de una manera</w:t>
      </w:r>
      <w:r w:rsidRPr="00AF2D71">
        <w:rPr>
          <w:rFonts w:ascii="Times New Roman" w:hAnsi="Times New Roman" w:cs="Times New Roman"/>
          <w:sz w:val="24"/>
          <w:szCs w:val="24"/>
        </w:rPr>
        <w:t xml:space="preserve"> </w:t>
      </w:r>
      <w:r w:rsidR="000C3A04" w:rsidRPr="00AF2D71">
        <w:rPr>
          <w:rFonts w:ascii="Times New Roman" w:hAnsi="Times New Roman" w:cs="Times New Roman"/>
          <w:sz w:val="24"/>
          <w:szCs w:val="24"/>
        </w:rPr>
        <w:t xml:space="preserve">más </w:t>
      </w:r>
      <w:r w:rsidR="00280EA9" w:rsidRPr="00AF2D71">
        <w:rPr>
          <w:rFonts w:ascii="Times New Roman" w:hAnsi="Times New Roman" w:cs="Times New Roman"/>
          <w:sz w:val="24"/>
          <w:szCs w:val="24"/>
        </w:rPr>
        <w:t>ampli</w:t>
      </w:r>
      <w:r w:rsidR="00280EA9">
        <w:rPr>
          <w:rFonts w:ascii="Times New Roman" w:hAnsi="Times New Roman" w:cs="Times New Roman"/>
          <w:sz w:val="24"/>
          <w:szCs w:val="24"/>
        </w:rPr>
        <w:t>a</w:t>
      </w:r>
      <w:r w:rsidR="000C3A04" w:rsidRPr="00AF2D71">
        <w:rPr>
          <w:rFonts w:ascii="Times New Roman" w:hAnsi="Times New Roman" w:cs="Times New Roman"/>
          <w:sz w:val="24"/>
          <w:szCs w:val="24"/>
        </w:rPr>
        <w:t>:</w:t>
      </w:r>
    </w:p>
    <w:p w14:paraId="7496C6BA" w14:textId="0355A018" w:rsidR="00647A78" w:rsidRPr="00AF2D71" w:rsidRDefault="00280EA9" w:rsidP="00087CB7">
      <w:pPr>
        <w:spacing w:after="0" w:line="360" w:lineRule="auto"/>
        <w:ind w:left="1418" w:right="49"/>
        <w:jc w:val="both"/>
        <w:rPr>
          <w:rFonts w:ascii="Times New Roman" w:hAnsi="Times New Roman" w:cs="Times New Roman"/>
          <w:sz w:val="24"/>
          <w:szCs w:val="24"/>
        </w:rPr>
      </w:pPr>
      <w:r>
        <w:rPr>
          <w:rFonts w:ascii="Times New Roman" w:hAnsi="Times New Roman" w:cs="Times New Roman"/>
          <w:sz w:val="24"/>
          <w:szCs w:val="24"/>
        </w:rPr>
        <w:t>E</w:t>
      </w:r>
      <w:r w:rsidR="000C3A04" w:rsidRPr="00AF2D71">
        <w:rPr>
          <w:rFonts w:ascii="Times New Roman" w:hAnsi="Times New Roman" w:cs="Times New Roman"/>
          <w:sz w:val="24"/>
          <w:szCs w:val="24"/>
        </w:rPr>
        <w:t>l</w:t>
      </w:r>
      <w:r w:rsidR="00834C92" w:rsidRPr="00AF2D71">
        <w:rPr>
          <w:rFonts w:ascii="Times New Roman" w:hAnsi="Times New Roman" w:cs="Times New Roman"/>
          <w:sz w:val="24"/>
          <w:szCs w:val="24"/>
        </w:rPr>
        <w:t xml:space="preserve"> capital estructural es un componente del capital intelectual, y representa los activos intangibles desarrollados por el recurso humano de la organización, producto de las actividades investigativas, sistematización de procesos, generación de marcas, pate</w:t>
      </w:r>
      <w:r w:rsidR="000C3A04" w:rsidRPr="00AF2D71">
        <w:rPr>
          <w:rFonts w:ascii="Times New Roman" w:hAnsi="Times New Roman" w:cs="Times New Roman"/>
          <w:sz w:val="24"/>
          <w:szCs w:val="24"/>
        </w:rPr>
        <w:t>ntes, entre otros. Generalmente</w:t>
      </w:r>
      <w:r w:rsidR="00834C92" w:rsidRPr="00AF2D71">
        <w:rPr>
          <w:rFonts w:ascii="Times New Roman" w:hAnsi="Times New Roman" w:cs="Times New Roman"/>
          <w:sz w:val="24"/>
          <w:szCs w:val="24"/>
        </w:rPr>
        <w:t xml:space="preserve"> es clasificado en dos componentes: El primero, capital organizativo, el cual a su vez se compone de las siguientes categorías: </w:t>
      </w:r>
      <w:r w:rsidR="00834C92" w:rsidRPr="00087CB7">
        <w:rPr>
          <w:rFonts w:ascii="Times New Roman" w:hAnsi="Times New Roman" w:cs="Times New Roman"/>
          <w:i/>
          <w:iCs/>
          <w:sz w:val="24"/>
          <w:szCs w:val="24"/>
        </w:rPr>
        <w:t>a)</w:t>
      </w:r>
      <w:r w:rsidR="00834C92" w:rsidRPr="00AF2D71">
        <w:rPr>
          <w:rFonts w:ascii="Times New Roman" w:hAnsi="Times New Roman" w:cs="Times New Roman"/>
          <w:sz w:val="24"/>
          <w:szCs w:val="24"/>
        </w:rPr>
        <w:t xml:space="preserve"> cultura, </w:t>
      </w:r>
      <w:r w:rsidR="00834C92" w:rsidRPr="00087CB7">
        <w:rPr>
          <w:rFonts w:ascii="Times New Roman" w:hAnsi="Times New Roman" w:cs="Times New Roman"/>
          <w:i/>
          <w:iCs/>
          <w:sz w:val="24"/>
          <w:szCs w:val="24"/>
        </w:rPr>
        <w:t>b)</w:t>
      </w:r>
      <w:r w:rsidR="00834C92" w:rsidRPr="00AF2D71">
        <w:rPr>
          <w:rFonts w:ascii="Times New Roman" w:hAnsi="Times New Roman" w:cs="Times New Roman"/>
          <w:sz w:val="24"/>
          <w:szCs w:val="24"/>
        </w:rPr>
        <w:t xml:space="preserve"> estructura organizativa, </w:t>
      </w:r>
      <w:r w:rsidR="00834C92" w:rsidRPr="00087CB7">
        <w:rPr>
          <w:rFonts w:ascii="Times New Roman" w:hAnsi="Times New Roman" w:cs="Times New Roman"/>
          <w:i/>
          <w:iCs/>
          <w:sz w:val="24"/>
          <w:szCs w:val="24"/>
        </w:rPr>
        <w:t>c)</w:t>
      </w:r>
      <w:r w:rsidR="00834C92" w:rsidRPr="00AF2D71">
        <w:rPr>
          <w:rFonts w:ascii="Times New Roman" w:hAnsi="Times New Roman" w:cs="Times New Roman"/>
          <w:sz w:val="24"/>
          <w:szCs w:val="24"/>
        </w:rPr>
        <w:t xml:space="preserve"> procesos de formación, </w:t>
      </w:r>
      <w:r w:rsidR="00834C92" w:rsidRPr="00087CB7">
        <w:rPr>
          <w:rFonts w:ascii="Times New Roman" w:hAnsi="Times New Roman" w:cs="Times New Roman"/>
          <w:i/>
          <w:iCs/>
          <w:sz w:val="24"/>
          <w:szCs w:val="24"/>
        </w:rPr>
        <w:t>d)</w:t>
      </w:r>
      <w:r w:rsidR="00834C92" w:rsidRPr="00AF2D71">
        <w:rPr>
          <w:rFonts w:ascii="Times New Roman" w:hAnsi="Times New Roman" w:cs="Times New Roman"/>
          <w:sz w:val="24"/>
          <w:szCs w:val="24"/>
        </w:rPr>
        <w:t xml:space="preserve"> formación, y </w:t>
      </w:r>
      <w:proofErr w:type="spellStart"/>
      <w:r w:rsidR="00834C92" w:rsidRPr="00087CB7">
        <w:rPr>
          <w:rFonts w:ascii="Times New Roman" w:hAnsi="Times New Roman" w:cs="Times New Roman"/>
          <w:i/>
          <w:iCs/>
          <w:sz w:val="24"/>
          <w:szCs w:val="24"/>
        </w:rPr>
        <w:t>e</w:t>
      </w:r>
      <w:proofErr w:type="spellEnd"/>
      <w:r w:rsidR="00834C92" w:rsidRPr="00087CB7">
        <w:rPr>
          <w:rFonts w:ascii="Times New Roman" w:hAnsi="Times New Roman" w:cs="Times New Roman"/>
          <w:i/>
          <w:iCs/>
          <w:sz w:val="24"/>
          <w:szCs w:val="24"/>
        </w:rPr>
        <w:t>)</w:t>
      </w:r>
      <w:r w:rsidR="00834C92" w:rsidRPr="00AF2D71">
        <w:rPr>
          <w:rFonts w:ascii="Times New Roman" w:hAnsi="Times New Roman" w:cs="Times New Roman"/>
          <w:sz w:val="24"/>
          <w:szCs w:val="24"/>
        </w:rPr>
        <w:t xml:space="preserve"> aprendizaje organizativo. El segundo, el capital tecnológico, el cual está formado por las categorías: </w:t>
      </w:r>
      <w:r w:rsidR="00834C92" w:rsidRPr="00087CB7">
        <w:rPr>
          <w:rFonts w:ascii="Times New Roman" w:hAnsi="Times New Roman" w:cs="Times New Roman"/>
          <w:i/>
          <w:iCs/>
          <w:sz w:val="24"/>
          <w:szCs w:val="24"/>
        </w:rPr>
        <w:t>a)</w:t>
      </w:r>
      <w:r w:rsidR="00834C92" w:rsidRPr="00AF2D71">
        <w:rPr>
          <w:rFonts w:ascii="Times New Roman" w:hAnsi="Times New Roman" w:cs="Times New Roman"/>
          <w:sz w:val="24"/>
          <w:szCs w:val="24"/>
        </w:rPr>
        <w:t xml:space="preserve"> innovación, </w:t>
      </w:r>
      <w:r w:rsidR="00834C92" w:rsidRPr="00087CB7">
        <w:rPr>
          <w:rFonts w:ascii="Times New Roman" w:hAnsi="Times New Roman" w:cs="Times New Roman"/>
          <w:i/>
          <w:iCs/>
          <w:sz w:val="24"/>
          <w:szCs w:val="24"/>
        </w:rPr>
        <w:t>b)</w:t>
      </w:r>
      <w:r w:rsidR="00834C92" w:rsidRPr="00AF2D71">
        <w:rPr>
          <w:rFonts w:ascii="Times New Roman" w:hAnsi="Times New Roman" w:cs="Times New Roman"/>
          <w:sz w:val="24"/>
          <w:szCs w:val="24"/>
        </w:rPr>
        <w:t xml:space="preserve"> mejora de procesos, y </w:t>
      </w:r>
      <w:r w:rsidR="00834C92" w:rsidRPr="00087CB7">
        <w:rPr>
          <w:rFonts w:ascii="Times New Roman" w:hAnsi="Times New Roman" w:cs="Times New Roman"/>
          <w:i/>
          <w:iCs/>
          <w:sz w:val="24"/>
          <w:szCs w:val="24"/>
        </w:rPr>
        <w:t>c)</w:t>
      </w:r>
      <w:r w:rsidR="00834C92" w:rsidRPr="00AF2D71">
        <w:rPr>
          <w:rFonts w:ascii="Times New Roman" w:hAnsi="Times New Roman" w:cs="Times New Roman"/>
          <w:sz w:val="24"/>
          <w:szCs w:val="24"/>
        </w:rPr>
        <w:t xml:space="preserve"> propiedad intelectual</w:t>
      </w:r>
      <w:r>
        <w:rPr>
          <w:rFonts w:ascii="Times New Roman" w:hAnsi="Times New Roman" w:cs="Times New Roman"/>
          <w:sz w:val="24"/>
          <w:szCs w:val="24"/>
        </w:rPr>
        <w:t xml:space="preserve"> (pp. </w:t>
      </w:r>
      <w:r w:rsidRPr="00AF2D71">
        <w:rPr>
          <w:rFonts w:ascii="Times New Roman" w:hAnsi="Times New Roman" w:cs="Times New Roman"/>
          <w:sz w:val="24"/>
          <w:szCs w:val="24"/>
        </w:rPr>
        <w:t>103</w:t>
      </w:r>
      <w:r>
        <w:rPr>
          <w:rFonts w:ascii="Times New Roman" w:hAnsi="Times New Roman" w:cs="Times New Roman"/>
          <w:sz w:val="24"/>
          <w:szCs w:val="24"/>
        </w:rPr>
        <w:t>-</w:t>
      </w:r>
      <w:r w:rsidRPr="00AF2D71">
        <w:rPr>
          <w:rFonts w:ascii="Times New Roman" w:hAnsi="Times New Roman" w:cs="Times New Roman"/>
          <w:sz w:val="24"/>
          <w:szCs w:val="24"/>
        </w:rPr>
        <w:t>104</w:t>
      </w:r>
      <w:r>
        <w:rPr>
          <w:rFonts w:ascii="Times New Roman" w:hAnsi="Times New Roman" w:cs="Times New Roman"/>
          <w:sz w:val="24"/>
          <w:szCs w:val="24"/>
        </w:rPr>
        <w:t>)</w:t>
      </w:r>
      <w:r w:rsidRPr="00AF2D71">
        <w:rPr>
          <w:rFonts w:ascii="Times New Roman" w:hAnsi="Times New Roman" w:cs="Times New Roman"/>
          <w:sz w:val="24"/>
          <w:szCs w:val="24"/>
        </w:rPr>
        <w:t>.</w:t>
      </w:r>
    </w:p>
    <w:p w14:paraId="5752CBF9" w14:textId="4757DE8F" w:rsidR="00C43E38" w:rsidRPr="00AF2D71" w:rsidRDefault="001912B3" w:rsidP="00AF2D7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 manera análoga, </w:t>
      </w:r>
      <w:r w:rsidR="00FF2477" w:rsidRPr="00AF2D71">
        <w:rPr>
          <w:rFonts w:ascii="Times New Roman" w:hAnsi="Times New Roman" w:cs="Times New Roman"/>
          <w:sz w:val="24"/>
          <w:szCs w:val="24"/>
        </w:rPr>
        <w:t>Ord</w:t>
      </w:r>
      <w:r w:rsidR="00E15F88">
        <w:rPr>
          <w:rFonts w:ascii="Times New Roman" w:hAnsi="Times New Roman" w:cs="Times New Roman"/>
          <w:sz w:val="24"/>
          <w:szCs w:val="24"/>
        </w:rPr>
        <w:t>ó</w:t>
      </w:r>
      <w:r w:rsidR="00FF2477" w:rsidRPr="00AF2D71">
        <w:rPr>
          <w:rFonts w:ascii="Times New Roman" w:hAnsi="Times New Roman" w:cs="Times New Roman"/>
          <w:sz w:val="24"/>
          <w:szCs w:val="24"/>
        </w:rPr>
        <w:t>ñez (2004)</w:t>
      </w:r>
      <w:r w:rsidR="00C43E38" w:rsidRPr="00AF2D71">
        <w:rPr>
          <w:rFonts w:ascii="Times New Roman" w:hAnsi="Times New Roman" w:cs="Times New Roman"/>
          <w:sz w:val="24"/>
          <w:szCs w:val="24"/>
        </w:rPr>
        <w:t xml:space="preserve"> afirma que el capital estructural se subdivide en capital organizativo y capital tecnológico. El primero integra todos los aspectos relacionados con la organización de la empresa y su proceso de toma de decisiones, como la cultura organizativa, el diseño estructural, los mecanismos de coordinación, las rutinas organizativas, los sistemas de planificación y control, entre otros; el segundo</w:t>
      </w:r>
      <w:r w:rsidR="00280EA9">
        <w:rPr>
          <w:rFonts w:ascii="Times New Roman" w:hAnsi="Times New Roman" w:cs="Times New Roman"/>
          <w:sz w:val="24"/>
          <w:szCs w:val="24"/>
        </w:rPr>
        <w:t>,</w:t>
      </w:r>
      <w:r w:rsidR="00C43E38" w:rsidRPr="00AF2D71">
        <w:rPr>
          <w:rFonts w:ascii="Times New Roman" w:hAnsi="Times New Roman" w:cs="Times New Roman"/>
          <w:sz w:val="24"/>
          <w:szCs w:val="24"/>
        </w:rPr>
        <w:t xml:space="preserve"> que es el tecnológico,</w:t>
      </w:r>
      <w:r w:rsidR="00FF2477" w:rsidRPr="00AF2D71">
        <w:rPr>
          <w:rFonts w:ascii="Times New Roman" w:hAnsi="Times New Roman" w:cs="Times New Roman"/>
          <w:sz w:val="24"/>
          <w:szCs w:val="24"/>
        </w:rPr>
        <w:t xml:space="preserve"> incluye todos aquellos </w:t>
      </w:r>
      <w:r w:rsidR="00C43E38" w:rsidRPr="00AF2D71">
        <w:rPr>
          <w:rFonts w:ascii="Times New Roman" w:hAnsi="Times New Roman" w:cs="Times New Roman"/>
          <w:sz w:val="24"/>
          <w:szCs w:val="24"/>
        </w:rPr>
        <w:t>conocimientos de carácter técnico e industrial, como los resultados de la investigación y desarrollo y de la ingeniería de procesos.</w:t>
      </w:r>
    </w:p>
    <w:p w14:paraId="1E67F9C8" w14:textId="1101F3DC" w:rsidR="00D6316B" w:rsidRPr="00AF2D71" w:rsidRDefault="00D6316B" w:rsidP="00AF2D71">
      <w:pPr>
        <w:spacing w:after="0" w:line="360" w:lineRule="auto"/>
        <w:ind w:firstLine="567"/>
        <w:jc w:val="both"/>
        <w:rPr>
          <w:rFonts w:ascii="Times New Roman" w:hAnsi="Times New Roman" w:cs="Times New Roman"/>
          <w:sz w:val="24"/>
          <w:szCs w:val="24"/>
        </w:rPr>
      </w:pPr>
      <w:r w:rsidRPr="00AF2D71">
        <w:rPr>
          <w:rFonts w:ascii="Times New Roman" w:hAnsi="Times New Roman" w:cs="Times New Roman"/>
          <w:sz w:val="24"/>
          <w:szCs w:val="24"/>
        </w:rPr>
        <w:t>En ese sentido</w:t>
      </w:r>
      <w:r w:rsidR="00280EA9">
        <w:rPr>
          <w:rFonts w:ascii="Times New Roman" w:hAnsi="Times New Roman" w:cs="Times New Roman"/>
          <w:sz w:val="24"/>
          <w:szCs w:val="24"/>
        </w:rPr>
        <w:t>,</w:t>
      </w:r>
      <w:r w:rsidRPr="00AF2D71">
        <w:rPr>
          <w:rFonts w:ascii="Times New Roman" w:hAnsi="Times New Roman" w:cs="Times New Roman"/>
          <w:sz w:val="24"/>
          <w:szCs w:val="24"/>
        </w:rPr>
        <w:t xml:space="preserve"> Stewart (1998) subraya que los elementos que principalmente se destacan dentro del capital estructural son la cultura empresarial, la configuración organizativa de la empresa y la creación y desarrollo de conocimiento.</w:t>
      </w:r>
    </w:p>
    <w:p w14:paraId="15E63DD5" w14:textId="0D61508E" w:rsidR="00834C92" w:rsidRPr="00AF2D71" w:rsidRDefault="00CA7580" w:rsidP="00AF2D7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Robles y Zárate (2013, p.75</w:t>
      </w:r>
      <w:r w:rsidR="00D6316B" w:rsidRPr="00AF2D71">
        <w:rPr>
          <w:rFonts w:ascii="Times New Roman" w:hAnsi="Times New Roman" w:cs="Times New Roman"/>
          <w:sz w:val="24"/>
          <w:szCs w:val="24"/>
        </w:rPr>
        <w:t xml:space="preserve">) </w:t>
      </w:r>
      <w:r w:rsidR="00167A12">
        <w:rPr>
          <w:rFonts w:ascii="Times New Roman" w:hAnsi="Times New Roman" w:cs="Times New Roman"/>
          <w:sz w:val="24"/>
          <w:szCs w:val="24"/>
        </w:rPr>
        <w:t>define</w:t>
      </w:r>
      <w:r w:rsidR="00167A12" w:rsidRPr="00AF2D71">
        <w:rPr>
          <w:rFonts w:ascii="Times New Roman" w:hAnsi="Times New Roman" w:cs="Times New Roman"/>
          <w:sz w:val="24"/>
          <w:szCs w:val="24"/>
        </w:rPr>
        <w:t xml:space="preserve"> </w:t>
      </w:r>
      <w:r w:rsidR="00D6316B" w:rsidRPr="00AF2D71">
        <w:rPr>
          <w:rFonts w:ascii="Times New Roman" w:hAnsi="Times New Roman" w:cs="Times New Roman"/>
          <w:sz w:val="24"/>
          <w:szCs w:val="24"/>
        </w:rPr>
        <w:t xml:space="preserve">al </w:t>
      </w:r>
      <w:r w:rsidR="0081648C" w:rsidRPr="00087CB7">
        <w:rPr>
          <w:rFonts w:ascii="Times New Roman" w:hAnsi="Times New Roman" w:cs="Times New Roman"/>
          <w:i/>
          <w:iCs/>
          <w:sz w:val="24"/>
          <w:szCs w:val="24"/>
        </w:rPr>
        <w:t>capital estructural</w:t>
      </w:r>
      <w:r w:rsidR="0081648C" w:rsidRPr="00AF2D71">
        <w:rPr>
          <w:rFonts w:ascii="Times New Roman" w:hAnsi="Times New Roman" w:cs="Times New Roman"/>
          <w:sz w:val="24"/>
          <w:szCs w:val="24"/>
        </w:rPr>
        <w:t xml:space="preserve"> como el conjunto de conocimientos que permanece en la empresa al final del día. Incluye las patentes, ideas, estructuras de funcionamiento, así como la organización administrativa e informática de la empresa. También recoge aspectos sobre la capacidad instalada, eficiencia productiva e incluso la gestión interna del negocio o la estrategia de comunicación en la compañía. </w:t>
      </w:r>
    </w:p>
    <w:p w14:paraId="4BB116B1" w14:textId="56729B9E" w:rsidR="009E3D2E" w:rsidRPr="00AF2D71" w:rsidRDefault="002B2781" w:rsidP="00AF2D71">
      <w:pPr>
        <w:spacing w:after="0" w:line="360" w:lineRule="auto"/>
        <w:ind w:firstLine="567"/>
        <w:jc w:val="both"/>
        <w:rPr>
          <w:rFonts w:ascii="Times New Roman" w:hAnsi="Times New Roman" w:cs="Times New Roman"/>
          <w:sz w:val="24"/>
          <w:szCs w:val="24"/>
        </w:rPr>
      </w:pPr>
      <w:r w:rsidRPr="00AF2D71">
        <w:rPr>
          <w:rFonts w:ascii="Times New Roman" w:hAnsi="Times New Roman" w:cs="Times New Roman"/>
          <w:sz w:val="24"/>
          <w:szCs w:val="24"/>
        </w:rPr>
        <w:t>E</w:t>
      </w:r>
      <w:r w:rsidR="002E3F38" w:rsidRPr="00AF2D71">
        <w:rPr>
          <w:rFonts w:ascii="Times New Roman" w:hAnsi="Times New Roman" w:cs="Times New Roman"/>
          <w:sz w:val="24"/>
          <w:szCs w:val="24"/>
        </w:rPr>
        <w:t xml:space="preserve">n </w:t>
      </w:r>
      <w:r w:rsidR="00E7102C">
        <w:rPr>
          <w:rFonts w:ascii="Times New Roman" w:hAnsi="Times New Roman" w:cs="Times New Roman"/>
          <w:sz w:val="24"/>
          <w:szCs w:val="24"/>
        </w:rPr>
        <w:t>definitiva</w:t>
      </w:r>
      <w:r w:rsidR="002E3F38" w:rsidRPr="00AF2D71">
        <w:rPr>
          <w:rFonts w:ascii="Times New Roman" w:hAnsi="Times New Roman" w:cs="Times New Roman"/>
          <w:sz w:val="24"/>
          <w:szCs w:val="24"/>
        </w:rPr>
        <w:t>,</w:t>
      </w:r>
      <w:r w:rsidR="002A39D4" w:rsidRPr="00AF2D71">
        <w:rPr>
          <w:rFonts w:ascii="Times New Roman" w:hAnsi="Times New Roman" w:cs="Times New Roman"/>
          <w:sz w:val="24"/>
          <w:szCs w:val="24"/>
        </w:rPr>
        <w:t xml:space="preserve"> en</w:t>
      </w:r>
      <w:r w:rsidR="002E3F38" w:rsidRPr="00AF2D71">
        <w:rPr>
          <w:rFonts w:ascii="Times New Roman" w:hAnsi="Times New Roman" w:cs="Times New Roman"/>
          <w:sz w:val="24"/>
          <w:szCs w:val="24"/>
        </w:rPr>
        <w:t xml:space="preserve"> la conceptualización</w:t>
      </w:r>
      <w:r w:rsidRPr="00AF2D71">
        <w:rPr>
          <w:rFonts w:ascii="Times New Roman" w:hAnsi="Times New Roman" w:cs="Times New Roman"/>
          <w:sz w:val="24"/>
          <w:szCs w:val="24"/>
        </w:rPr>
        <w:t xml:space="preserve"> de</w:t>
      </w:r>
      <w:r w:rsidR="002A39D4" w:rsidRPr="00AF2D71">
        <w:rPr>
          <w:rFonts w:ascii="Times New Roman" w:hAnsi="Times New Roman" w:cs="Times New Roman"/>
          <w:sz w:val="24"/>
          <w:szCs w:val="24"/>
        </w:rPr>
        <w:t>l capital estructural se</w:t>
      </w:r>
      <w:r w:rsidR="005D0219" w:rsidRPr="00AF2D71">
        <w:rPr>
          <w:rFonts w:ascii="Times New Roman" w:hAnsi="Times New Roman" w:cs="Times New Roman"/>
          <w:sz w:val="24"/>
          <w:szCs w:val="24"/>
        </w:rPr>
        <w:t xml:space="preserve"> encontraron coincidencias</w:t>
      </w:r>
      <w:r w:rsidR="00E7102C">
        <w:rPr>
          <w:rFonts w:ascii="Times New Roman" w:hAnsi="Times New Roman" w:cs="Times New Roman"/>
          <w:sz w:val="24"/>
          <w:szCs w:val="24"/>
        </w:rPr>
        <w:t>, por ejemplo,</w:t>
      </w:r>
      <w:r w:rsidRPr="00AF2D71">
        <w:rPr>
          <w:rFonts w:ascii="Times New Roman" w:hAnsi="Times New Roman" w:cs="Times New Roman"/>
          <w:sz w:val="24"/>
          <w:szCs w:val="24"/>
        </w:rPr>
        <w:t xml:space="preserve"> en que este se divide en capital organizativo y capital tecnológico</w:t>
      </w:r>
      <w:r w:rsidR="00E7102C">
        <w:rPr>
          <w:rFonts w:ascii="Times New Roman" w:hAnsi="Times New Roman" w:cs="Times New Roman"/>
          <w:sz w:val="24"/>
          <w:szCs w:val="24"/>
        </w:rPr>
        <w:t>.</w:t>
      </w:r>
      <w:r w:rsidR="00E7102C" w:rsidRPr="00AF2D71">
        <w:rPr>
          <w:rFonts w:ascii="Times New Roman" w:hAnsi="Times New Roman" w:cs="Times New Roman"/>
          <w:sz w:val="24"/>
          <w:szCs w:val="24"/>
        </w:rPr>
        <w:t xml:space="preserve"> </w:t>
      </w:r>
      <w:r w:rsidR="00E7102C">
        <w:rPr>
          <w:rFonts w:ascii="Times New Roman" w:hAnsi="Times New Roman" w:cs="Times New Roman"/>
          <w:sz w:val="24"/>
          <w:szCs w:val="24"/>
        </w:rPr>
        <w:t>A</w:t>
      </w:r>
      <w:r w:rsidR="00E7102C" w:rsidRPr="00AF2D71">
        <w:rPr>
          <w:rFonts w:ascii="Times New Roman" w:hAnsi="Times New Roman" w:cs="Times New Roman"/>
          <w:sz w:val="24"/>
          <w:szCs w:val="24"/>
        </w:rPr>
        <w:t>demás</w:t>
      </w:r>
      <w:r w:rsidR="00E7102C">
        <w:rPr>
          <w:rFonts w:ascii="Times New Roman" w:hAnsi="Times New Roman" w:cs="Times New Roman"/>
          <w:sz w:val="24"/>
          <w:szCs w:val="24"/>
        </w:rPr>
        <w:t>, varios autores</w:t>
      </w:r>
      <w:r w:rsidR="00E7102C" w:rsidRPr="00AF2D71">
        <w:rPr>
          <w:rFonts w:ascii="Times New Roman" w:hAnsi="Times New Roman" w:cs="Times New Roman"/>
          <w:sz w:val="24"/>
          <w:szCs w:val="24"/>
        </w:rPr>
        <w:t xml:space="preserve"> </w:t>
      </w:r>
      <w:r w:rsidRPr="00AF2D71">
        <w:rPr>
          <w:rFonts w:ascii="Times New Roman" w:hAnsi="Times New Roman" w:cs="Times New Roman"/>
          <w:sz w:val="24"/>
          <w:szCs w:val="24"/>
        </w:rPr>
        <w:t>ponen de manifiesto la importancia de determinados recursos intangibles de la organización que, a pesar de contribuir a la creación de valor organizativo, no aparecen reflejados en los estados contables.</w:t>
      </w:r>
    </w:p>
    <w:p w14:paraId="445B1AF4" w14:textId="77777777" w:rsidR="002D2403" w:rsidRDefault="002D2403" w:rsidP="002D2403">
      <w:pPr>
        <w:spacing w:after="0" w:line="360" w:lineRule="auto"/>
        <w:rPr>
          <w:rFonts w:ascii="Times New Roman" w:hAnsi="Times New Roman" w:cs="Times New Roman"/>
          <w:b/>
          <w:sz w:val="28"/>
          <w:szCs w:val="28"/>
        </w:rPr>
      </w:pPr>
    </w:p>
    <w:p w14:paraId="63C06EEC" w14:textId="38F2595D" w:rsidR="00B76153" w:rsidRPr="00E70642" w:rsidRDefault="00834C92" w:rsidP="00E70642">
      <w:pPr>
        <w:spacing w:after="0" w:line="360" w:lineRule="auto"/>
        <w:jc w:val="center"/>
        <w:rPr>
          <w:rFonts w:ascii="Times New Roman" w:hAnsi="Times New Roman" w:cs="Times New Roman"/>
          <w:b/>
          <w:sz w:val="26"/>
          <w:szCs w:val="26"/>
        </w:rPr>
      </w:pPr>
      <w:r w:rsidRPr="00E70642">
        <w:rPr>
          <w:rFonts w:ascii="Times New Roman" w:hAnsi="Times New Roman" w:cs="Times New Roman"/>
          <w:b/>
          <w:sz w:val="26"/>
          <w:szCs w:val="26"/>
        </w:rPr>
        <w:t>Modelos de medición y gestión de capital estructural en las organizaciones</w:t>
      </w:r>
    </w:p>
    <w:p w14:paraId="686C3FC7" w14:textId="2EF4918E" w:rsidR="0048686B" w:rsidRDefault="002B2781"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En la búsqueda de los diferentes modelos de medición y gestión del capital estructural que se han ido diseñando a través del tiempo, se encontró con la investiga</w:t>
      </w:r>
      <w:r w:rsidR="00667C7B" w:rsidRPr="00AF2D71">
        <w:rPr>
          <w:rFonts w:ascii="Times New Roman" w:hAnsi="Times New Roman" w:cs="Times New Roman"/>
          <w:sz w:val="24"/>
          <w:szCs w:val="24"/>
        </w:rPr>
        <w:t>c</w:t>
      </w:r>
      <w:r w:rsidR="00490F88" w:rsidRPr="00AF2D71">
        <w:rPr>
          <w:rFonts w:ascii="Times New Roman" w:hAnsi="Times New Roman" w:cs="Times New Roman"/>
          <w:sz w:val="24"/>
          <w:szCs w:val="24"/>
        </w:rPr>
        <w:t xml:space="preserve">ión realizada por </w:t>
      </w:r>
      <w:proofErr w:type="spellStart"/>
      <w:r w:rsidR="00490F88" w:rsidRPr="00AF2D71">
        <w:rPr>
          <w:rFonts w:ascii="Times New Roman" w:hAnsi="Times New Roman" w:cs="Times New Roman"/>
          <w:sz w:val="24"/>
          <w:szCs w:val="24"/>
        </w:rPr>
        <w:t>Demuner</w:t>
      </w:r>
      <w:proofErr w:type="spellEnd"/>
      <w:r w:rsidR="00667C7B" w:rsidRPr="00AF2D71">
        <w:rPr>
          <w:rFonts w:ascii="Times New Roman" w:hAnsi="Times New Roman" w:cs="Times New Roman"/>
          <w:sz w:val="24"/>
          <w:szCs w:val="24"/>
        </w:rPr>
        <w:t xml:space="preserve"> </w:t>
      </w:r>
      <w:r w:rsidR="00667C7B" w:rsidRPr="00087CB7">
        <w:rPr>
          <w:rFonts w:ascii="Times New Roman" w:hAnsi="Times New Roman" w:cs="Times New Roman"/>
          <w:i/>
          <w:iCs/>
          <w:sz w:val="24"/>
          <w:szCs w:val="24"/>
        </w:rPr>
        <w:t xml:space="preserve">et </w:t>
      </w:r>
      <w:r w:rsidRPr="00087CB7">
        <w:rPr>
          <w:rFonts w:ascii="Times New Roman" w:hAnsi="Times New Roman" w:cs="Times New Roman"/>
          <w:i/>
          <w:iCs/>
          <w:sz w:val="24"/>
          <w:szCs w:val="24"/>
        </w:rPr>
        <w:t>al</w:t>
      </w:r>
      <w:r w:rsidR="00AE4C66">
        <w:rPr>
          <w:rFonts w:ascii="Times New Roman" w:hAnsi="Times New Roman" w:cs="Times New Roman"/>
          <w:sz w:val="24"/>
          <w:szCs w:val="24"/>
        </w:rPr>
        <w:t>. (2016)</w:t>
      </w:r>
      <w:r w:rsidRPr="00AF2D71">
        <w:rPr>
          <w:rFonts w:ascii="Times New Roman" w:hAnsi="Times New Roman" w:cs="Times New Roman"/>
          <w:sz w:val="24"/>
          <w:szCs w:val="24"/>
        </w:rPr>
        <w:t>, la cual muestra de manera detallada lo acontecido en dicho término</w:t>
      </w:r>
      <w:r w:rsidR="000A2BFA">
        <w:rPr>
          <w:rFonts w:ascii="Times New Roman" w:hAnsi="Times New Roman" w:cs="Times New Roman"/>
          <w:sz w:val="24"/>
          <w:szCs w:val="24"/>
        </w:rPr>
        <w:t>.</w:t>
      </w:r>
      <w:r w:rsidRPr="00AF2D71">
        <w:rPr>
          <w:rFonts w:ascii="Times New Roman" w:hAnsi="Times New Roman" w:cs="Times New Roman"/>
          <w:sz w:val="24"/>
          <w:szCs w:val="24"/>
        </w:rPr>
        <w:t xml:space="preserve"> </w:t>
      </w:r>
      <w:r w:rsidR="00AE46BD">
        <w:rPr>
          <w:rFonts w:ascii="Times New Roman" w:hAnsi="Times New Roman" w:cs="Times New Roman"/>
          <w:sz w:val="24"/>
          <w:szCs w:val="24"/>
        </w:rPr>
        <w:t>Aquí dicha información se</w:t>
      </w:r>
      <w:r w:rsidRPr="00AF2D71">
        <w:rPr>
          <w:rFonts w:ascii="Times New Roman" w:hAnsi="Times New Roman" w:cs="Times New Roman"/>
          <w:sz w:val="24"/>
          <w:szCs w:val="24"/>
        </w:rPr>
        <w:t xml:space="preserve"> presenta</w:t>
      </w:r>
      <w:r w:rsidR="00AE46BD">
        <w:rPr>
          <w:rFonts w:ascii="Times New Roman" w:hAnsi="Times New Roman" w:cs="Times New Roman"/>
          <w:sz w:val="24"/>
          <w:szCs w:val="24"/>
        </w:rPr>
        <w:t xml:space="preserve"> parcialmente</w:t>
      </w:r>
      <w:r w:rsidRPr="00AF2D71">
        <w:rPr>
          <w:rFonts w:ascii="Times New Roman" w:hAnsi="Times New Roman" w:cs="Times New Roman"/>
          <w:sz w:val="24"/>
          <w:szCs w:val="24"/>
        </w:rPr>
        <w:t xml:space="preserve"> </w:t>
      </w:r>
      <w:r w:rsidR="00AE46BD">
        <w:rPr>
          <w:rFonts w:ascii="Times New Roman" w:hAnsi="Times New Roman" w:cs="Times New Roman"/>
          <w:sz w:val="24"/>
          <w:szCs w:val="24"/>
        </w:rPr>
        <w:t xml:space="preserve">en la </w:t>
      </w:r>
      <w:r w:rsidRPr="00AF2D71">
        <w:rPr>
          <w:rFonts w:ascii="Times New Roman" w:hAnsi="Times New Roman" w:cs="Times New Roman"/>
          <w:sz w:val="24"/>
          <w:szCs w:val="24"/>
        </w:rPr>
        <w:t>tabla 1.</w:t>
      </w:r>
    </w:p>
    <w:p w14:paraId="019A1358" w14:textId="195DA0B8" w:rsidR="002D2403" w:rsidRDefault="002D2403" w:rsidP="00AF2D71">
      <w:pPr>
        <w:spacing w:after="0" w:line="360" w:lineRule="auto"/>
        <w:ind w:firstLine="708"/>
        <w:jc w:val="both"/>
        <w:rPr>
          <w:rFonts w:ascii="Times New Roman" w:hAnsi="Times New Roman" w:cs="Times New Roman"/>
          <w:sz w:val="24"/>
          <w:szCs w:val="24"/>
        </w:rPr>
      </w:pPr>
    </w:p>
    <w:p w14:paraId="37EB6040" w14:textId="5BD853EF" w:rsidR="00670937" w:rsidRDefault="00670937" w:rsidP="00AF2D71">
      <w:pPr>
        <w:spacing w:after="0" w:line="360" w:lineRule="auto"/>
        <w:ind w:firstLine="708"/>
        <w:jc w:val="both"/>
        <w:rPr>
          <w:rFonts w:ascii="Times New Roman" w:hAnsi="Times New Roman" w:cs="Times New Roman"/>
          <w:sz w:val="24"/>
          <w:szCs w:val="24"/>
        </w:rPr>
      </w:pPr>
    </w:p>
    <w:p w14:paraId="1518EC1E" w14:textId="7826EAC6" w:rsidR="00670937" w:rsidRDefault="00670937" w:rsidP="00AF2D71">
      <w:pPr>
        <w:spacing w:after="0" w:line="360" w:lineRule="auto"/>
        <w:ind w:firstLine="708"/>
        <w:jc w:val="both"/>
        <w:rPr>
          <w:rFonts w:ascii="Times New Roman" w:hAnsi="Times New Roman" w:cs="Times New Roman"/>
          <w:sz w:val="24"/>
          <w:szCs w:val="24"/>
        </w:rPr>
      </w:pPr>
    </w:p>
    <w:p w14:paraId="0809B0C2" w14:textId="76CEBBA5" w:rsidR="00670937" w:rsidRDefault="00670937" w:rsidP="00AF2D71">
      <w:pPr>
        <w:spacing w:after="0" w:line="360" w:lineRule="auto"/>
        <w:ind w:firstLine="708"/>
        <w:jc w:val="both"/>
        <w:rPr>
          <w:rFonts w:ascii="Times New Roman" w:hAnsi="Times New Roman" w:cs="Times New Roman"/>
          <w:sz w:val="24"/>
          <w:szCs w:val="24"/>
        </w:rPr>
      </w:pPr>
    </w:p>
    <w:p w14:paraId="7401997B" w14:textId="7C69FD4A" w:rsidR="00670937" w:rsidRDefault="00670937" w:rsidP="00AF2D71">
      <w:pPr>
        <w:spacing w:after="0" w:line="360" w:lineRule="auto"/>
        <w:ind w:firstLine="708"/>
        <w:jc w:val="both"/>
        <w:rPr>
          <w:rFonts w:ascii="Times New Roman" w:hAnsi="Times New Roman" w:cs="Times New Roman"/>
          <w:sz w:val="24"/>
          <w:szCs w:val="24"/>
        </w:rPr>
      </w:pPr>
    </w:p>
    <w:p w14:paraId="0926F899" w14:textId="371BAAAC" w:rsidR="00670937" w:rsidRDefault="00670937" w:rsidP="00AF2D71">
      <w:pPr>
        <w:spacing w:after="0" w:line="360" w:lineRule="auto"/>
        <w:ind w:firstLine="708"/>
        <w:jc w:val="both"/>
        <w:rPr>
          <w:rFonts w:ascii="Times New Roman" w:hAnsi="Times New Roman" w:cs="Times New Roman"/>
          <w:sz w:val="24"/>
          <w:szCs w:val="24"/>
        </w:rPr>
      </w:pPr>
    </w:p>
    <w:p w14:paraId="3B6F5EF4" w14:textId="3A9A81A5" w:rsidR="00670937" w:rsidRDefault="00670937" w:rsidP="00AF2D71">
      <w:pPr>
        <w:spacing w:after="0" w:line="360" w:lineRule="auto"/>
        <w:ind w:firstLine="708"/>
        <w:jc w:val="both"/>
        <w:rPr>
          <w:rFonts w:ascii="Times New Roman" w:hAnsi="Times New Roman" w:cs="Times New Roman"/>
          <w:sz w:val="24"/>
          <w:szCs w:val="24"/>
        </w:rPr>
      </w:pPr>
    </w:p>
    <w:p w14:paraId="546C69F6" w14:textId="5E29E618" w:rsidR="00670937" w:rsidRDefault="00670937" w:rsidP="00AF2D71">
      <w:pPr>
        <w:spacing w:after="0" w:line="360" w:lineRule="auto"/>
        <w:ind w:firstLine="708"/>
        <w:jc w:val="both"/>
        <w:rPr>
          <w:rFonts w:ascii="Times New Roman" w:hAnsi="Times New Roman" w:cs="Times New Roman"/>
          <w:sz w:val="24"/>
          <w:szCs w:val="24"/>
        </w:rPr>
      </w:pPr>
    </w:p>
    <w:p w14:paraId="086D1DDC" w14:textId="5D1F2D0E" w:rsidR="00670937" w:rsidRDefault="00670937" w:rsidP="00AF2D71">
      <w:pPr>
        <w:spacing w:after="0" w:line="360" w:lineRule="auto"/>
        <w:ind w:firstLine="708"/>
        <w:jc w:val="both"/>
        <w:rPr>
          <w:rFonts w:ascii="Times New Roman" w:hAnsi="Times New Roman" w:cs="Times New Roman"/>
          <w:sz w:val="24"/>
          <w:szCs w:val="24"/>
        </w:rPr>
      </w:pPr>
    </w:p>
    <w:p w14:paraId="10104B67" w14:textId="5C2975AC" w:rsidR="00670937" w:rsidRDefault="00670937" w:rsidP="00AF2D71">
      <w:pPr>
        <w:spacing w:after="0" w:line="360" w:lineRule="auto"/>
        <w:ind w:firstLine="708"/>
        <w:jc w:val="both"/>
        <w:rPr>
          <w:rFonts w:ascii="Times New Roman" w:hAnsi="Times New Roman" w:cs="Times New Roman"/>
          <w:sz w:val="24"/>
          <w:szCs w:val="24"/>
        </w:rPr>
      </w:pPr>
    </w:p>
    <w:p w14:paraId="3D943DB9" w14:textId="7B10ADCE" w:rsidR="00670937" w:rsidRDefault="00670937" w:rsidP="00AF2D71">
      <w:pPr>
        <w:spacing w:after="0" w:line="360" w:lineRule="auto"/>
        <w:ind w:firstLine="708"/>
        <w:jc w:val="both"/>
        <w:rPr>
          <w:rFonts w:ascii="Times New Roman" w:hAnsi="Times New Roman" w:cs="Times New Roman"/>
          <w:sz w:val="24"/>
          <w:szCs w:val="24"/>
        </w:rPr>
      </w:pPr>
    </w:p>
    <w:p w14:paraId="49E8C29A" w14:textId="017E7713" w:rsidR="00670937" w:rsidRDefault="00670937" w:rsidP="00AF2D71">
      <w:pPr>
        <w:spacing w:after="0" w:line="360" w:lineRule="auto"/>
        <w:ind w:firstLine="708"/>
        <w:jc w:val="both"/>
        <w:rPr>
          <w:rFonts w:ascii="Times New Roman" w:hAnsi="Times New Roman" w:cs="Times New Roman"/>
          <w:sz w:val="24"/>
          <w:szCs w:val="24"/>
        </w:rPr>
      </w:pPr>
    </w:p>
    <w:p w14:paraId="6BAAC14E" w14:textId="10C6D064" w:rsidR="00670937" w:rsidRDefault="00670937" w:rsidP="00AF2D71">
      <w:pPr>
        <w:spacing w:after="0" w:line="360" w:lineRule="auto"/>
        <w:ind w:firstLine="708"/>
        <w:jc w:val="both"/>
        <w:rPr>
          <w:rFonts w:ascii="Times New Roman" w:hAnsi="Times New Roman" w:cs="Times New Roman"/>
          <w:sz w:val="24"/>
          <w:szCs w:val="24"/>
        </w:rPr>
      </w:pPr>
    </w:p>
    <w:p w14:paraId="36353F81" w14:textId="33D21407" w:rsidR="00670937" w:rsidRDefault="00670937" w:rsidP="00AF2D71">
      <w:pPr>
        <w:spacing w:after="0" w:line="360" w:lineRule="auto"/>
        <w:ind w:firstLine="708"/>
        <w:jc w:val="both"/>
        <w:rPr>
          <w:rFonts w:ascii="Times New Roman" w:hAnsi="Times New Roman" w:cs="Times New Roman"/>
          <w:sz w:val="24"/>
          <w:szCs w:val="24"/>
        </w:rPr>
      </w:pPr>
    </w:p>
    <w:p w14:paraId="1C90A2BF" w14:textId="77777777" w:rsidR="00670937" w:rsidRPr="00AF2D71" w:rsidRDefault="00670937" w:rsidP="00AF2D71">
      <w:pPr>
        <w:spacing w:after="0" w:line="360" w:lineRule="auto"/>
        <w:ind w:firstLine="708"/>
        <w:jc w:val="both"/>
        <w:rPr>
          <w:rFonts w:ascii="Times New Roman" w:hAnsi="Times New Roman" w:cs="Times New Roman"/>
          <w:sz w:val="24"/>
          <w:szCs w:val="24"/>
        </w:rPr>
      </w:pPr>
    </w:p>
    <w:p w14:paraId="1BD7B2A7" w14:textId="11F55613" w:rsidR="002B2781" w:rsidRPr="00720E97" w:rsidRDefault="002B2781" w:rsidP="00AF2D71">
      <w:pPr>
        <w:spacing w:after="0" w:line="360" w:lineRule="auto"/>
        <w:jc w:val="center"/>
        <w:rPr>
          <w:rFonts w:ascii="Times New Roman" w:hAnsi="Times New Roman" w:cs="Times New Roman"/>
          <w:sz w:val="24"/>
          <w:szCs w:val="24"/>
        </w:rPr>
      </w:pPr>
      <w:r w:rsidRPr="00AF2D71">
        <w:rPr>
          <w:rFonts w:ascii="Times New Roman" w:hAnsi="Times New Roman" w:cs="Times New Roman"/>
          <w:b/>
          <w:sz w:val="24"/>
          <w:szCs w:val="24"/>
        </w:rPr>
        <w:lastRenderedPageBreak/>
        <w:t>Tabla 1.</w:t>
      </w:r>
      <w:r w:rsidRPr="00AF2D71">
        <w:rPr>
          <w:rFonts w:ascii="Times New Roman" w:hAnsi="Times New Roman" w:cs="Times New Roman"/>
          <w:sz w:val="24"/>
          <w:szCs w:val="24"/>
        </w:rPr>
        <w:t xml:space="preserve"> Indicadores de capital estructural</w:t>
      </w:r>
    </w:p>
    <w:tbl>
      <w:tblPr>
        <w:tblStyle w:val="Tablaconcuadrcula"/>
        <w:tblW w:w="0" w:type="auto"/>
        <w:tblLayout w:type="fixed"/>
        <w:tblLook w:val="04A0" w:firstRow="1" w:lastRow="0" w:firstColumn="1" w:lastColumn="0" w:noHBand="0" w:noVBand="1"/>
      </w:tblPr>
      <w:tblGrid>
        <w:gridCol w:w="1526"/>
        <w:gridCol w:w="1588"/>
        <w:gridCol w:w="5714"/>
      </w:tblGrid>
      <w:tr w:rsidR="002B2781" w:rsidRPr="00AF2D71" w14:paraId="00F59C83" w14:textId="77777777" w:rsidTr="00BE65C0">
        <w:tc>
          <w:tcPr>
            <w:tcW w:w="1526" w:type="dxa"/>
          </w:tcPr>
          <w:p w14:paraId="3CED5FB9" w14:textId="77777777" w:rsidR="002B2781" w:rsidRPr="00AF2D71" w:rsidRDefault="002B2781" w:rsidP="00AF2D71">
            <w:pPr>
              <w:spacing w:line="360" w:lineRule="auto"/>
              <w:jc w:val="center"/>
              <w:rPr>
                <w:rFonts w:ascii="Times New Roman" w:hAnsi="Times New Roman" w:cs="Times New Roman"/>
                <w:b/>
                <w:sz w:val="24"/>
                <w:szCs w:val="24"/>
              </w:rPr>
            </w:pPr>
            <w:r w:rsidRPr="00AF2D71">
              <w:rPr>
                <w:rFonts w:ascii="Times New Roman" w:hAnsi="Times New Roman" w:cs="Times New Roman"/>
                <w:b/>
                <w:sz w:val="24"/>
                <w:szCs w:val="24"/>
              </w:rPr>
              <w:t>Dimensiones</w:t>
            </w:r>
          </w:p>
        </w:tc>
        <w:tc>
          <w:tcPr>
            <w:tcW w:w="1588" w:type="dxa"/>
          </w:tcPr>
          <w:p w14:paraId="797E18BE" w14:textId="77777777" w:rsidR="002B2781" w:rsidRPr="00AF2D71" w:rsidRDefault="002B2781" w:rsidP="00AF2D71">
            <w:pPr>
              <w:spacing w:line="360" w:lineRule="auto"/>
              <w:jc w:val="center"/>
              <w:rPr>
                <w:rFonts w:ascii="Times New Roman" w:hAnsi="Times New Roman" w:cs="Times New Roman"/>
                <w:b/>
                <w:sz w:val="24"/>
                <w:szCs w:val="24"/>
              </w:rPr>
            </w:pPr>
            <w:r w:rsidRPr="00AF2D71">
              <w:rPr>
                <w:rFonts w:ascii="Times New Roman" w:hAnsi="Times New Roman" w:cs="Times New Roman"/>
                <w:b/>
                <w:sz w:val="24"/>
                <w:szCs w:val="24"/>
              </w:rPr>
              <w:t>Indicadores</w:t>
            </w:r>
          </w:p>
        </w:tc>
        <w:tc>
          <w:tcPr>
            <w:tcW w:w="5714" w:type="dxa"/>
          </w:tcPr>
          <w:p w14:paraId="7588175F" w14:textId="5D179C56" w:rsidR="002B2781" w:rsidRPr="00AF2D71" w:rsidRDefault="002B2781" w:rsidP="00AF2D71">
            <w:pPr>
              <w:spacing w:line="360" w:lineRule="auto"/>
              <w:jc w:val="center"/>
              <w:rPr>
                <w:rFonts w:ascii="Times New Roman" w:hAnsi="Times New Roman" w:cs="Times New Roman"/>
                <w:b/>
                <w:sz w:val="24"/>
                <w:szCs w:val="24"/>
              </w:rPr>
            </w:pPr>
            <w:r w:rsidRPr="00AF2D71">
              <w:rPr>
                <w:rFonts w:ascii="Times New Roman" w:hAnsi="Times New Roman" w:cs="Times New Roman"/>
                <w:b/>
                <w:sz w:val="24"/>
                <w:szCs w:val="24"/>
              </w:rPr>
              <w:t>Fuente</w:t>
            </w:r>
            <w:r w:rsidR="00720E97">
              <w:rPr>
                <w:rFonts w:ascii="Times New Roman" w:hAnsi="Times New Roman" w:cs="Times New Roman"/>
                <w:b/>
                <w:sz w:val="24"/>
                <w:szCs w:val="24"/>
              </w:rPr>
              <w:t>*</w:t>
            </w:r>
          </w:p>
        </w:tc>
      </w:tr>
      <w:tr w:rsidR="002B2781" w:rsidRPr="00AF2D71" w14:paraId="6079C021" w14:textId="77777777" w:rsidTr="00BE65C0">
        <w:tc>
          <w:tcPr>
            <w:tcW w:w="1526" w:type="dxa"/>
            <w:vMerge w:val="restart"/>
            <w:vAlign w:val="center"/>
          </w:tcPr>
          <w:p w14:paraId="698210F3" w14:textId="77777777" w:rsidR="002B2781" w:rsidRPr="00AF2D71" w:rsidRDefault="002B2781" w:rsidP="00AF2D71">
            <w:pPr>
              <w:spacing w:line="360" w:lineRule="auto"/>
              <w:jc w:val="center"/>
              <w:rPr>
                <w:rFonts w:ascii="Times New Roman" w:hAnsi="Times New Roman" w:cs="Times New Roman"/>
                <w:sz w:val="24"/>
                <w:szCs w:val="24"/>
              </w:rPr>
            </w:pPr>
            <w:r w:rsidRPr="00AF2D71">
              <w:rPr>
                <w:rFonts w:ascii="Times New Roman" w:hAnsi="Times New Roman" w:cs="Times New Roman"/>
                <w:sz w:val="24"/>
                <w:szCs w:val="24"/>
              </w:rPr>
              <w:t>Procesos</w:t>
            </w:r>
          </w:p>
        </w:tc>
        <w:tc>
          <w:tcPr>
            <w:tcW w:w="1588" w:type="dxa"/>
          </w:tcPr>
          <w:p w14:paraId="3DD11F6F"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Rutinas internas</w:t>
            </w:r>
          </w:p>
        </w:tc>
        <w:tc>
          <w:tcPr>
            <w:tcW w:w="5714" w:type="dxa"/>
          </w:tcPr>
          <w:p w14:paraId="1AAFAC82" w14:textId="4E536E3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Kaplan y Norton</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1992</w:t>
            </w:r>
            <w:r w:rsidR="00DF1437">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Brooking</w:t>
            </w:r>
            <w:proofErr w:type="spellEnd"/>
            <w:r w:rsidR="00DF1437">
              <w:rPr>
                <w:rFonts w:ascii="Times New Roman" w:hAnsi="Times New Roman" w:cs="Times New Roman"/>
                <w:sz w:val="24"/>
                <w:szCs w:val="24"/>
              </w:rPr>
              <w:t xml:space="preserve"> (</w:t>
            </w:r>
            <w:r w:rsidRPr="00AF2D71">
              <w:rPr>
                <w:rFonts w:ascii="Times New Roman" w:hAnsi="Times New Roman" w:cs="Times New Roman"/>
                <w:sz w:val="24"/>
                <w:szCs w:val="24"/>
              </w:rPr>
              <w:t>1996</w:t>
            </w:r>
            <w:r w:rsidR="00DF1437">
              <w:rPr>
                <w:rFonts w:ascii="Times New Roman" w:hAnsi="Times New Roman" w:cs="Times New Roman"/>
                <w:sz w:val="24"/>
                <w:szCs w:val="24"/>
              </w:rPr>
              <w:t>)</w:t>
            </w:r>
            <w:r w:rsidRPr="00AF2D71">
              <w:rPr>
                <w:rFonts w:ascii="Times New Roman" w:hAnsi="Times New Roman" w:cs="Times New Roman"/>
                <w:sz w:val="24"/>
                <w:szCs w:val="24"/>
              </w:rPr>
              <w:t>; Kaplan y Norton</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1997</w:t>
            </w:r>
            <w:r w:rsidR="00DF1437">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Edvinsson</w:t>
            </w:r>
            <w:proofErr w:type="spellEnd"/>
            <w:r w:rsidRPr="00AF2D71">
              <w:rPr>
                <w:rFonts w:ascii="Times New Roman" w:hAnsi="Times New Roman" w:cs="Times New Roman"/>
                <w:sz w:val="24"/>
                <w:szCs w:val="24"/>
              </w:rPr>
              <w:t xml:space="preserve"> </w:t>
            </w:r>
            <w:r w:rsidR="000314D9" w:rsidRPr="00AF2D71">
              <w:rPr>
                <w:rFonts w:ascii="Times New Roman" w:hAnsi="Times New Roman" w:cs="Times New Roman"/>
                <w:sz w:val="24"/>
                <w:szCs w:val="24"/>
              </w:rPr>
              <w:t>y Malone</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1997</w:t>
            </w:r>
            <w:r w:rsidR="00DF1437">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Euroforum</w:t>
            </w:r>
            <w:proofErr w:type="spellEnd"/>
            <w:r w:rsidRPr="00AF2D71">
              <w:rPr>
                <w:rFonts w:ascii="Times New Roman" w:hAnsi="Times New Roman" w:cs="Times New Roman"/>
                <w:sz w:val="24"/>
                <w:szCs w:val="24"/>
              </w:rPr>
              <w:t xml:space="preserve"> Escorial</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1998</w:t>
            </w:r>
            <w:r w:rsidR="00DF1437">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Bontis</w:t>
            </w:r>
            <w:proofErr w:type="spellEnd"/>
            <w:r w:rsidR="00DF1437">
              <w:rPr>
                <w:rFonts w:ascii="Times New Roman" w:hAnsi="Times New Roman" w:cs="Times New Roman"/>
                <w:sz w:val="24"/>
                <w:szCs w:val="24"/>
              </w:rPr>
              <w:t xml:space="preserve"> (</w:t>
            </w:r>
            <w:r w:rsidRPr="00AF2D71">
              <w:rPr>
                <w:rFonts w:ascii="Times New Roman" w:hAnsi="Times New Roman" w:cs="Times New Roman"/>
                <w:sz w:val="24"/>
                <w:szCs w:val="24"/>
              </w:rPr>
              <w:t>1998</w:t>
            </w:r>
            <w:r w:rsidR="00DF1437">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Leitner</w:t>
            </w:r>
            <w:proofErr w:type="spellEnd"/>
            <w:r w:rsidR="00DF1437">
              <w:rPr>
                <w:rFonts w:ascii="Times New Roman" w:hAnsi="Times New Roman" w:cs="Times New Roman"/>
                <w:sz w:val="24"/>
                <w:szCs w:val="24"/>
              </w:rPr>
              <w:t xml:space="preserve"> (</w:t>
            </w:r>
            <w:r w:rsidRPr="00AF2D71">
              <w:rPr>
                <w:rFonts w:ascii="Times New Roman" w:hAnsi="Times New Roman" w:cs="Times New Roman"/>
                <w:sz w:val="24"/>
                <w:szCs w:val="24"/>
              </w:rPr>
              <w:t>2002</w:t>
            </w:r>
            <w:r w:rsidR="00DF1437">
              <w:rPr>
                <w:rFonts w:ascii="Times New Roman" w:hAnsi="Times New Roman" w:cs="Times New Roman"/>
                <w:sz w:val="24"/>
                <w:szCs w:val="24"/>
              </w:rPr>
              <w:t>)</w:t>
            </w:r>
            <w:r w:rsidRPr="00AF2D71">
              <w:rPr>
                <w:rFonts w:ascii="Times New Roman" w:hAnsi="Times New Roman" w:cs="Times New Roman"/>
                <w:sz w:val="24"/>
                <w:szCs w:val="24"/>
              </w:rPr>
              <w:t>; CIC</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2003</w:t>
            </w:r>
            <w:r w:rsidR="00DF1437">
              <w:rPr>
                <w:rFonts w:ascii="Times New Roman" w:hAnsi="Times New Roman" w:cs="Times New Roman"/>
                <w:sz w:val="24"/>
                <w:szCs w:val="24"/>
              </w:rPr>
              <w:t>)</w:t>
            </w:r>
            <w:r w:rsidRPr="00AF2D71">
              <w:rPr>
                <w:rFonts w:ascii="Times New Roman" w:hAnsi="Times New Roman" w:cs="Times New Roman"/>
                <w:sz w:val="24"/>
                <w:szCs w:val="24"/>
              </w:rPr>
              <w:t>; Bueno-CIC</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2003</w:t>
            </w:r>
            <w:r w:rsidR="00DF1437">
              <w:rPr>
                <w:rFonts w:ascii="Times New Roman" w:hAnsi="Times New Roman" w:cs="Times New Roman"/>
                <w:sz w:val="24"/>
                <w:szCs w:val="24"/>
              </w:rPr>
              <w:t>)</w:t>
            </w:r>
            <w:r w:rsidRPr="00AF2D71">
              <w:rPr>
                <w:rFonts w:ascii="Times New Roman" w:hAnsi="Times New Roman" w:cs="Times New Roman"/>
                <w:sz w:val="24"/>
                <w:szCs w:val="24"/>
              </w:rPr>
              <w:t xml:space="preserve">; Chen </w:t>
            </w:r>
            <w:r w:rsidRPr="00087CB7">
              <w:rPr>
                <w:rFonts w:ascii="Times New Roman" w:hAnsi="Times New Roman" w:cs="Times New Roman"/>
                <w:i/>
                <w:iCs/>
                <w:sz w:val="24"/>
                <w:szCs w:val="24"/>
              </w:rPr>
              <w:t>et al</w:t>
            </w:r>
            <w:r w:rsidR="00DF1437" w:rsidRPr="00AF2D71">
              <w:rPr>
                <w:rFonts w:ascii="Times New Roman" w:hAnsi="Times New Roman" w:cs="Times New Roman"/>
                <w:sz w:val="24"/>
                <w:szCs w:val="24"/>
              </w:rPr>
              <w:t>.</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DF1437">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Joia</w:t>
            </w:r>
            <w:proofErr w:type="spellEnd"/>
            <w:r w:rsidR="00DF1437">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DF1437">
              <w:rPr>
                <w:rFonts w:ascii="Times New Roman" w:hAnsi="Times New Roman" w:cs="Times New Roman"/>
                <w:sz w:val="24"/>
                <w:szCs w:val="24"/>
              </w:rPr>
              <w:t>)</w:t>
            </w:r>
            <w:r w:rsidRPr="00AF2D71">
              <w:rPr>
                <w:rFonts w:ascii="Times New Roman" w:hAnsi="Times New Roman" w:cs="Times New Roman"/>
                <w:sz w:val="24"/>
                <w:szCs w:val="24"/>
              </w:rPr>
              <w:t xml:space="preserve">; Guthrie </w:t>
            </w:r>
            <w:r w:rsidRPr="00087CB7">
              <w:rPr>
                <w:rFonts w:ascii="Times New Roman" w:hAnsi="Times New Roman" w:cs="Times New Roman"/>
                <w:i/>
                <w:iCs/>
                <w:sz w:val="24"/>
                <w:szCs w:val="24"/>
              </w:rPr>
              <w:t>et al</w:t>
            </w:r>
            <w:r w:rsidR="00DF1437" w:rsidRPr="00AF2D71">
              <w:rPr>
                <w:rFonts w:ascii="Times New Roman" w:hAnsi="Times New Roman" w:cs="Times New Roman"/>
                <w:sz w:val="24"/>
                <w:szCs w:val="24"/>
              </w:rPr>
              <w:t>.</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DF1437">
              <w:rPr>
                <w:rFonts w:ascii="Times New Roman" w:hAnsi="Times New Roman" w:cs="Times New Roman"/>
                <w:sz w:val="24"/>
                <w:szCs w:val="24"/>
              </w:rPr>
              <w:t>)</w:t>
            </w:r>
            <w:r w:rsidRPr="00AF2D71">
              <w:rPr>
                <w:rFonts w:ascii="Times New Roman" w:hAnsi="Times New Roman" w:cs="Times New Roman"/>
                <w:sz w:val="24"/>
                <w:szCs w:val="24"/>
              </w:rPr>
              <w:t xml:space="preserve">; Ordóñez de Pablos </w:t>
            </w:r>
            <w:r w:rsidR="00DF1437">
              <w:rPr>
                <w:rFonts w:ascii="Times New Roman" w:hAnsi="Times New Roman" w:cs="Times New Roman"/>
                <w:sz w:val="24"/>
                <w:szCs w:val="24"/>
              </w:rPr>
              <w:t>(</w:t>
            </w:r>
            <w:r w:rsidRPr="00AF2D71">
              <w:rPr>
                <w:rFonts w:ascii="Times New Roman" w:hAnsi="Times New Roman" w:cs="Times New Roman"/>
                <w:sz w:val="24"/>
                <w:szCs w:val="24"/>
              </w:rPr>
              <w:t>2004</w:t>
            </w:r>
            <w:r w:rsidR="00DF1437">
              <w:rPr>
                <w:rFonts w:ascii="Times New Roman" w:hAnsi="Times New Roman" w:cs="Times New Roman"/>
                <w:sz w:val="24"/>
                <w:szCs w:val="24"/>
              </w:rPr>
              <w:t>)</w:t>
            </w:r>
            <w:r w:rsidRPr="00AF2D71">
              <w:rPr>
                <w:rFonts w:ascii="Times New Roman" w:hAnsi="Times New Roman" w:cs="Times New Roman"/>
                <w:sz w:val="24"/>
                <w:szCs w:val="24"/>
              </w:rPr>
              <w:t>; Topete y</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Bustos</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2007</w:t>
            </w:r>
            <w:r w:rsidR="00DF1437">
              <w:rPr>
                <w:rFonts w:ascii="Times New Roman" w:hAnsi="Times New Roman" w:cs="Times New Roman"/>
                <w:sz w:val="24"/>
                <w:szCs w:val="24"/>
              </w:rPr>
              <w:t>)</w:t>
            </w:r>
            <w:r w:rsidRPr="00AF2D71">
              <w:rPr>
                <w:rFonts w:ascii="Times New Roman" w:hAnsi="Times New Roman" w:cs="Times New Roman"/>
                <w:sz w:val="24"/>
                <w:szCs w:val="24"/>
              </w:rPr>
              <w:t>; Aguilera, Díaz y Hernández</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2011</w:t>
            </w:r>
            <w:r w:rsidR="00DF1437">
              <w:rPr>
                <w:rFonts w:ascii="Times New Roman" w:hAnsi="Times New Roman" w:cs="Times New Roman"/>
                <w:sz w:val="24"/>
                <w:szCs w:val="24"/>
              </w:rPr>
              <w:t>)</w:t>
            </w:r>
            <w:r w:rsidRPr="00AF2D71">
              <w:rPr>
                <w:rFonts w:ascii="Times New Roman" w:hAnsi="Times New Roman" w:cs="Times New Roman"/>
                <w:sz w:val="24"/>
                <w:szCs w:val="24"/>
              </w:rPr>
              <w:t>; Ramírez y Peñalver</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2013</w:t>
            </w:r>
            <w:r w:rsidR="00DF1437">
              <w:rPr>
                <w:rFonts w:ascii="Times New Roman" w:hAnsi="Times New Roman" w:cs="Times New Roman"/>
                <w:sz w:val="24"/>
                <w:szCs w:val="24"/>
              </w:rPr>
              <w:t>)</w:t>
            </w:r>
            <w:r w:rsidRPr="00AF2D71">
              <w:rPr>
                <w:rFonts w:ascii="Times New Roman" w:hAnsi="Times New Roman" w:cs="Times New Roman"/>
                <w:sz w:val="24"/>
                <w:szCs w:val="24"/>
              </w:rPr>
              <w:t>.</w:t>
            </w:r>
          </w:p>
        </w:tc>
      </w:tr>
      <w:tr w:rsidR="002B2781" w:rsidRPr="00AF2D71" w14:paraId="4F87B355" w14:textId="77777777" w:rsidTr="00BE65C0">
        <w:tc>
          <w:tcPr>
            <w:tcW w:w="1526" w:type="dxa"/>
            <w:vMerge/>
          </w:tcPr>
          <w:p w14:paraId="39CCA813" w14:textId="77777777" w:rsidR="002B2781" w:rsidRPr="00AF2D71" w:rsidRDefault="002B2781" w:rsidP="00AF2D71">
            <w:pPr>
              <w:spacing w:line="360" w:lineRule="auto"/>
              <w:jc w:val="both"/>
              <w:rPr>
                <w:rFonts w:ascii="Times New Roman" w:hAnsi="Times New Roman" w:cs="Times New Roman"/>
                <w:sz w:val="24"/>
                <w:szCs w:val="24"/>
              </w:rPr>
            </w:pPr>
          </w:p>
        </w:tc>
        <w:tc>
          <w:tcPr>
            <w:tcW w:w="1588" w:type="dxa"/>
          </w:tcPr>
          <w:p w14:paraId="7B58C4EE"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Sistematización de información</w:t>
            </w:r>
          </w:p>
        </w:tc>
        <w:tc>
          <w:tcPr>
            <w:tcW w:w="5714" w:type="dxa"/>
          </w:tcPr>
          <w:p w14:paraId="1787CB1C" w14:textId="11DF7B8E"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 xml:space="preserve">Chen </w:t>
            </w:r>
            <w:r w:rsidRPr="00087CB7">
              <w:rPr>
                <w:rFonts w:ascii="Times New Roman" w:hAnsi="Times New Roman" w:cs="Times New Roman"/>
                <w:i/>
                <w:iCs/>
                <w:sz w:val="24"/>
                <w:szCs w:val="24"/>
              </w:rPr>
              <w:t>et al</w:t>
            </w:r>
            <w:r w:rsidR="00720E97" w:rsidRPr="00AF2D71">
              <w:rPr>
                <w:rFonts w:ascii="Times New Roman" w:hAnsi="Times New Roman" w:cs="Times New Roman"/>
                <w:sz w:val="24"/>
                <w:szCs w:val="24"/>
              </w:rPr>
              <w:t>.</w:t>
            </w:r>
            <w:r w:rsidR="00720E97">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720E97">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Joia</w:t>
            </w:r>
            <w:proofErr w:type="spellEnd"/>
            <w:r w:rsidR="00720E97">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720E97">
              <w:rPr>
                <w:rFonts w:ascii="Times New Roman" w:hAnsi="Times New Roman" w:cs="Times New Roman"/>
                <w:sz w:val="24"/>
                <w:szCs w:val="24"/>
              </w:rPr>
              <w:t>)</w:t>
            </w:r>
            <w:r w:rsidRPr="00AF2D71">
              <w:rPr>
                <w:rFonts w:ascii="Times New Roman" w:hAnsi="Times New Roman" w:cs="Times New Roman"/>
                <w:sz w:val="24"/>
                <w:szCs w:val="24"/>
              </w:rPr>
              <w:t xml:space="preserve">; Guthrie </w:t>
            </w:r>
            <w:r w:rsidRPr="00087CB7">
              <w:rPr>
                <w:rFonts w:ascii="Times New Roman" w:hAnsi="Times New Roman" w:cs="Times New Roman"/>
                <w:i/>
                <w:iCs/>
                <w:sz w:val="24"/>
                <w:szCs w:val="24"/>
              </w:rPr>
              <w:t>et al</w:t>
            </w:r>
            <w:r w:rsidR="00720E97" w:rsidRPr="00AF2D71">
              <w:rPr>
                <w:rFonts w:ascii="Times New Roman" w:hAnsi="Times New Roman" w:cs="Times New Roman"/>
                <w:sz w:val="24"/>
                <w:szCs w:val="24"/>
              </w:rPr>
              <w:t>.</w:t>
            </w:r>
            <w:r w:rsidR="00720E97">
              <w:rPr>
                <w:rFonts w:ascii="Times New Roman" w:hAnsi="Times New Roman" w:cs="Times New Roman"/>
                <w:sz w:val="24"/>
                <w:szCs w:val="24"/>
              </w:rPr>
              <w:t xml:space="preserve"> </w:t>
            </w:r>
            <w:r w:rsidR="00720E97"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2004</w:t>
            </w:r>
            <w:r w:rsidR="00720E97"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xml:space="preserve">; Brooking </w:t>
            </w:r>
            <w:r w:rsidR="00720E97"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1996</w:t>
            </w:r>
            <w:r w:rsidR="00720E97"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xml:space="preserve">; Saint-Onge </w:t>
            </w:r>
            <w:r w:rsidR="00720E97"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1996</w:t>
            </w:r>
            <w:r w:rsidR="00720E97"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Ross</w:t>
            </w:r>
            <w:r w:rsidR="00DF1437" w:rsidRPr="00FB3B54">
              <w:rPr>
                <w:rFonts w:ascii="Times New Roman" w:hAnsi="Times New Roman" w:cs="Times New Roman"/>
                <w:sz w:val="24"/>
                <w:szCs w:val="24"/>
                <w:lang w:val="en-US"/>
              </w:rPr>
              <w:t xml:space="preserve"> </w:t>
            </w:r>
            <w:r w:rsidRPr="00FB3B54">
              <w:rPr>
                <w:rFonts w:ascii="Times New Roman" w:hAnsi="Times New Roman" w:cs="Times New Roman"/>
                <w:i/>
                <w:iCs/>
                <w:sz w:val="24"/>
                <w:szCs w:val="24"/>
                <w:lang w:val="en-US"/>
              </w:rPr>
              <w:t>et al</w:t>
            </w:r>
            <w:r w:rsidRPr="00FB3B54">
              <w:rPr>
                <w:rFonts w:ascii="Times New Roman" w:hAnsi="Times New Roman" w:cs="Times New Roman"/>
                <w:sz w:val="24"/>
                <w:szCs w:val="24"/>
                <w:lang w:val="en-US"/>
              </w:rPr>
              <w:t>.</w:t>
            </w:r>
            <w:r w:rsidR="00720E97" w:rsidRPr="00FB3B54">
              <w:rPr>
                <w:rFonts w:ascii="Times New Roman" w:hAnsi="Times New Roman" w:cs="Times New Roman"/>
                <w:sz w:val="24"/>
                <w:szCs w:val="24"/>
                <w:lang w:val="en-US"/>
              </w:rPr>
              <w:t xml:space="preserve"> </w:t>
            </w:r>
            <w:r w:rsidR="00720E97">
              <w:rPr>
                <w:rFonts w:ascii="Times New Roman" w:hAnsi="Times New Roman" w:cs="Times New Roman"/>
                <w:sz w:val="24"/>
                <w:szCs w:val="24"/>
              </w:rPr>
              <w:t>(1</w:t>
            </w:r>
            <w:r w:rsidRPr="00AF2D71">
              <w:rPr>
                <w:rFonts w:ascii="Times New Roman" w:hAnsi="Times New Roman" w:cs="Times New Roman"/>
                <w:sz w:val="24"/>
                <w:szCs w:val="24"/>
              </w:rPr>
              <w:t>997</w:t>
            </w:r>
            <w:r w:rsidR="00720E97">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Sveby</w:t>
            </w:r>
            <w:proofErr w:type="spellEnd"/>
            <w:r w:rsidRPr="00AF2D71">
              <w:rPr>
                <w:rFonts w:ascii="Times New Roman" w:hAnsi="Times New Roman" w:cs="Times New Roman"/>
                <w:sz w:val="24"/>
                <w:szCs w:val="24"/>
              </w:rPr>
              <w:t xml:space="preserve"> </w:t>
            </w:r>
            <w:r w:rsidR="00720E97">
              <w:rPr>
                <w:rFonts w:ascii="Times New Roman" w:hAnsi="Times New Roman" w:cs="Times New Roman"/>
                <w:sz w:val="24"/>
                <w:szCs w:val="24"/>
              </w:rPr>
              <w:t>(</w:t>
            </w:r>
            <w:r w:rsidRPr="00AF2D71">
              <w:rPr>
                <w:rFonts w:ascii="Times New Roman" w:hAnsi="Times New Roman" w:cs="Times New Roman"/>
                <w:sz w:val="24"/>
                <w:szCs w:val="24"/>
              </w:rPr>
              <w:t>1997</w:t>
            </w:r>
            <w:r w:rsidR="00720E97">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Edvinsson</w:t>
            </w:r>
            <w:proofErr w:type="spellEnd"/>
            <w:r w:rsidRPr="00AF2D71">
              <w:rPr>
                <w:rFonts w:ascii="Times New Roman" w:hAnsi="Times New Roman" w:cs="Times New Roman"/>
                <w:sz w:val="24"/>
                <w:szCs w:val="24"/>
              </w:rPr>
              <w:t xml:space="preserve"> y Malone, </w:t>
            </w:r>
            <w:r w:rsidR="000314D9" w:rsidRPr="00AF2D71">
              <w:rPr>
                <w:rFonts w:ascii="Times New Roman" w:hAnsi="Times New Roman" w:cs="Times New Roman"/>
                <w:sz w:val="24"/>
                <w:szCs w:val="24"/>
              </w:rPr>
              <w:t>199</w:t>
            </w:r>
            <w:r w:rsidR="000314D9">
              <w:rPr>
                <w:rFonts w:ascii="Times New Roman" w:hAnsi="Times New Roman" w:cs="Times New Roman"/>
                <w:sz w:val="24"/>
                <w:szCs w:val="24"/>
              </w:rPr>
              <w:t>7</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Bontis</w:t>
            </w:r>
            <w:proofErr w:type="spellEnd"/>
            <w:r w:rsidRPr="00AF2D71">
              <w:rPr>
                <w:rFonts w:ascii="Times New Roman" w:hAnsi="Times New Roman" w:cs="Times New Roman"/>
                <w:sz w:val="24"/>
                <w:szCs w:val="24"/>
              </w:rPr>
              <w:t xml:space="preserve"> </w:t>
            </w:r>
            <w:r w:rsidR="00720E97">
              <w:rPr>
                <w:rFonts w:ascii="Times New Roman" w:hAnsi="Times New Roman" w:cs="Times New Roman"/>
                <w:sz w:val="24"/>
                <w:szCs w:val="24"/>
              </w:rPr>
              <w:t>(</w:t>
            </w:r>
            <w:r w:rsidRPr="00AF2D71">
              <w:rPr>
                <w:rFonts w:ascii="Times New Roman" w:hAnsi="Times New Roman" w:cs="Times New Roman"/>
                <w:sz w:val="24"/>
                <w:szCs w:val="24"/>
              </w:rPr>
              <w:t>1998</w:t>
            </w:r>
            <w:r w:rsidR="00720E97">
              <w:rPr>
                <w:rFonts w:ascii="Times New Roman" w:hAnsi="Times New Roman" w:cs="Times New Roman"/>
                <w:sz w:val="24"/>
                <w:szCs w:val="24"/>
              </w:rPr>
              <w:t>)</w:t>
            </w:r>
            <w:r w:rsidRPr="00AF2D71">
              <w:rPr>
                <w:rFonts w:ascii="Times New Roman" w:hAnsi="Times New Roman" w:cs="Times New Roman"/>
                <w:sz w:val="24"/>
                <w:szCs w:val="24"/>
              </w:rPr>
              <w:t>; Aguilera</w:t>
            </w:r>
            <w:r w:rsidR="00720E97">
              <w:rPr>
                <w:rFonts w:ascii="Times New Roman" w:hAnsi="Times New Roman" w:cs="Times New Roman"/>
                <w:sz w:val="24"/>
                <w:szCs w:val="24"/>
              </w:rPr>
              <w:t xml:space="preserve"> </w:t>
            </w:r>
            <w:r w:rsidR="00720E97">
              <w:rPr>
                <w:rFonts w:ascii="Times New Roman" w:hAnsi="Times New Roman" w:cs="Times New Roman"/>
                <w:i/>
                <w:iCs/>
                <w:sz w:val="24"/>
                <w:szCs w:val="24"/>
              </w:rPr>
              <w:t>et al.</w:t>
            </w:r>
            <w:r w:rsidR="00720E97">
              <w:rPr>
                <w:rFonts w:ascii="Times New Roman" w:hAnsi="Times New Roman" w:cs="Times New Roman"/>
                <w:sz w:val="24"/>
                <w:szCs w:val="24"/>
              </w:rPr>
              <w:t xml:space="preserve"> (</w:t>
            </w:r>
            <w:r w:rsidRPr="00AF2D71">
              <w:rPr>
                <w:rFonts w:ascii="Times New Roman" w:hAnsi="Times New Roman" w:cs="Times New Roman"/>
                <w:sz w:val="24"/>
                <w:szCs w:val="24"/>
              </w:rPr>
              <w:t>2011</w:t>
            </w:r>
            <w:r w:rsidR="00720E97">
              <w:rPr>
                <w:rFonts w:ascii="Times New Roman" w:hAnsi="Times New Roman" w:cs="Times New Roman"/>
                <w:sz w:val="24"/>
                <w:szCs w:val="24"/>
              </w:rPr>
              <w:t>)</w:t>
            </w:r>
            <w:r w:rsidRPr="00AF2D71">
              <w:rPr>
                <w:rFonts w:ascii="Times New Roman" w:hAnsi="Times New Roman" w:cs="Times New Roman"/>
                <w:sz w:val="24"/>
                <w:szCs w:val="24"/>
              </w:rPr>
              <w:t>.</w:t>
            </w:r>
          </w:p>
        </w:tc>
      </w:tr>
      <w:tr w:rsidR="002B2781" w:rsidRPr="00AF2D71" w14:paraId="2C35688C" w14:textId="77777777" w:rsidTr="00BE65C0">
        <w:tc>
          <w:tcPr>
            <w:tcW w:w="1526" w:type="dxa"/>
            <w:vMerge/>
          </w:tcPr>
          <w:p w14:paraId="23F7ACA1" w14:textId="77777777" w:rsidR="002B2781" w:rsidRPr="00AF2D71" w:rsidRDefault="002B2781" w:rsidP="00AF2D71">
            <w:pPr>
              <w:spacing w:line="360" w:lineRule="auto"/>
              <w:jc w:val="both"/>
              <w:rPr>
                <w:rFonts w:ascii="Times New Roman" w:hAnsi="Times New Roman" w:cs="Times New Roman"/>
                <w:sz w:val="24"/>
                <w:szCs w:val="24"/>
              </w:rPr>
            </w:pPr>
          </w:p>
        </w:tc>
        <w:tc>
          <w:tcPr>
            <w:tcW w:w="1588" w:type="dxa"/>
          </w:tcPr>
          <w:p w14:paraId="6FA673C7"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Innovación y nuevas tecnologías</w:t>
            </w:r>
          </w:p>
        </w:tc>
        <w:tc>
          <w:tcPr>
            <w:tcW w:w="5714" w:type="dxa"/>
          </w:tcPr>
          <w:p w14:paraId="5FB48A95" w14:textId="653DC52B"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 xml:space="preserve">Bueno-CIC </w:t>
            </w:r>
            <w:r w:rsidR="00720E97">
              <w:rPr>
                <w:rFonts w:ascii="Times New Roman" w:hAnsi="Times New Roman" w:cs="Times New Roman"/>
                <w:sz w:val="24"/>
                <w:szCs w:val="24"/>
              </w:rPr>
              <w:t>(</w:t>
            </w:r>
            <w:r w:rsidRPr="00AF2D71">
              <w:rPr>
                <w:rFonts w:ascii="Times New Roman" w:hAnsi="Times New Roman" w:cs="Times New Roman"/>
                <w:sz w:val="24"/>
                <w:szCs w:val="24"/>
              </w:rPr>
              <w:t>2003</w:t>
            </w:r>
            <w:r w:rsidR="00720E97">
              <w:rPr>
                <w:rFonts w:ascii="Times New Roman" w:hAnsi="Times New Roman" w:cs="Times New Roman"/>
                <w:sz w:val="24"/>
                <w:szCs w:val="24"/>
              </w:rPr>
              <w:t>)</w:t>
            </w:r>
            <w:r w:rsidRPr="00AF2D71">
              <w:rPr>
                <w:rFonts w:ascii="Times New Roman" w:hAnsi="Times New Roman" w:cs="Times New Roman"/>
                <w:sz w:val="24"/>
                <w:szCs w:val="24"/>
              </w:rPr>
              <w:t>; CIC</w:t>
            </w:r>
            <w:r w:rsidR="00720E97">
              <w:rPr>
                <w:rFonts w:ascii="Times New Roman" w:hAnsi="Times New Roman" w:cs="Times New Roman"/>
                <w:sz w:val="24"/>
                <w:szCs w:val="24"/>
              </w:rPr>
              <w:t xml:space="preserve"> (</w:t>
            </w:r>
            <w:r w:rsidRPr="00AF2D71">
              <w:rPr>
                <w:rFonts w:ascii="Times New Roman" w:hAnsi="Times New Roman" w:cs="Times New Roman"/>
                <w:sz w:val="24"/>
                <w:szCs w:val="24"/>
              </w:rPr>
              <w:t>2003</w:t>
            </w:r>
            <w:r w:rsidR="00720E97">
              <w:rPr>
                <w:rFonts w:ascii="Times New Roman" w:hAnsi="Times New Roman" w:cs="Times New Roman"/>
                <w:sz w:val="24"/>
                <w:szCs w:val="24"/>
              </w:rPr>
              <w:t>)</w:t>
            </w:r>
            <w:r w:rsidRPr="00AF2D71">
              <w:rPr>
                <w:rFonts w:ascii="Times New Roman" w:hAnsi="Times New Roman" w:cs="Times New Roman"/>
                <w:sz w:val="24"/>
                <w:szCs w:val="24"/>
              </w:rPr>
              <w:t xml:space="preserve">; Chen </w:t>
            </w:r>
            <w:r w:rsidRPr="00087CB7">
              <w:rPr>
                <w:rFonts w:ascii="Times New Roman" w:hAnsi="Times New Roman" w:cs="Times New Roman"/>
                <w:i/>
                <w:iCs/>
                <w:sz w:val="24"/>
                <w:szCs w:val="24"/>
              </w:rPr>
              <w:t>et al</w:t>
            </w:r>
            <w:r w:rsidR="00720E97" w:rsidRPr="00AF2D71">
              <w:rPr>
                <w:rFonts w:ascii="Times New Roman" w:hAnsi="Times New Roman" w:cs="Times New Roman"/>
                <w:sz w:val="24"/>
                <w:szCs w:val="24"/>
              </w:rPr>
              <w:t>.</w:t>
            </w:r>
            <w:r w:rsidR="00720E97">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720E97">
              <w:rPr>
                <w:rFonts w:ascii="Times New Roman" w:hAnsi="Times New Roman" w:cs="Times New Roman"/>
                <w:sz w:val="24"/>
                <w:szCs w:val="24"/>
              </w:rPr>
              <w:t>)</w:t>
            </w:r>
            <w:r w:rsidRPr="00AF2D71">
              <w:rPr>
                <w:rFonts w:ascii="Times New Roman" w:hAnsi="Times New Roman" w:cs="Times New Roman"/>
                <w:sz w:val="24"/>
                <w:szCs w:val="24"/>
              </w:rPr>
              <w:t>;</w:t>
            </w:r>
            <w:r w:rsidR="00DF1437">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Joia</w:t>
            </w:r>
            <w:proofErr w:type="spellEnd"/>
            <w:r w:rsidR="00720E97">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720E97">
              <w:rPr>
                <w:rFonts w:ascii="Times New Roman" w:hAnsi="Times New Roman" w:cs="Times New Roman"/>
                <w:sz w:val="24"/>
                <w:szCs w:val="24"/>
              </w:rPr>
              <w:t>)</w:t>
            </w:r>
            <w:r w:rsidRPr="00AF2D71">
              <w:rPr>
                <w:rFonts w:ascii="Times New Roman" w:hAnsi="Times New Roman" w:cs="Times New Roman"/>
                <w:sz w:val="24"/>
                <w:szCs w:val="24"/>
              </w:rPr>
              <w:t>; Ordóñez de Pablos</w:t>
            </w:r>
            <w:r w:rsidR="00720E97">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720E97">
              <w:rPr>
                <w:rFonts w:ascii="Times New Roman" w:hAnsi="Times New Roman" w:cs="Times New Roman"/>
                <w:sz w:val="24"/>
                <w:szCs w:val="24"/>
              </w:rPr>
              <w:t>)</w:t>
            </w:r>
            <w:r w:rsidRPr="00AF2D71">
              <w:rPr>
                <w:rFonts w:ascii="Times New Roman" w:hAnsi="Times New Roman" w:cs="Times New Roman"/>
                <w:sz w:val="24"/>
                <w:szCs w:val="24"/>
              </w:rPr>
              <w:t>; Ramírez y Peñalver</w:t>
            </w:r>
            <w:r w:rsidR="00720E97">
              <w:rPr>
                <w:rFonts w:ascii="Times New Roman" w:hAnsi="Times New Roman" w:cs="Times New Roman"/>
                <w:sz w:val="24"/>
                <w:szCs w:val="24"/>
              </w:rPr>
              <w:t xml:space="preserve"> (</w:t>
            </w:r>
            <w:r w:rsidRPr="00AF2D71">
              <w:rPr>
                <w:rFonts w:ascii="Times New Roman" w:hAnsi="Times New Roman" w:cs="Times New Roman"/>
                <w:sz w:val="24"/>
                <w:szCs w:val="24"/>
              </w:rPr>
              <w:t>2013</w:t>
            </w:r>
            <w:r w:rsidR="00720E97">
              <w:rPr>
                <w:rFonts w:ascii="Times New Roman" w:hAnsi="Times New Roman" w:cs="Times New Roman"/>
                <w:sz w:val="24"/>
                <w:szCs w:val="24"/>
              </w:rPr>
              <w:t>)</w:t>
            </w:r>
            <w:r w:rsidRPr="00AF2D71">
              <w:rPr>
                <w:rFonts w:ascii="Times New Roman" w:hAnsi="Times New Roman" w:cs="Times New Roman"/>
                <w:sz w:val="24"/>
                <w:szCs w:val="24"/>
              </w:rPr>
              <w:t>.</w:t>
            </w:r>
          </w:p>
        </w:tc>
      </w:tr>
      <w:tr w:rsidR="002B2781" w:rsidRPr="00AF2D71" w14:paraId="641B5132" w14:textId="77777777" w:rsidTr="00BE65C0">
        <w:tc>
          <w:tcPr>
            <w:tcW w:w="1526" w:type="dxa"/>
            <w:vMerge/>
          </w:tcPr>
          <w:p w14:paraId="17F88459" w14:textId="77777777" w:rsidR="002B2781" w:rsidRPr="00AF2D71" w:rsidRDefault="002B2781" w:rsidP="00AF2D71">
            <w:pPr>
              <w:spacing w:line="360" w:lineRule="auto"/>
              <w:jc w:val="both"/>
              <w:rPr>
                <w:rFonts w:ascii="Times New Roman" w:hAnsi="Times New Roman" w:cs="Times New Roman"/>
                <w:sz w:val="24"/>
                <w:szCs w:val="24"/>
              </w:rPr>
            </w:pPr>
          </w:p>
        </w:tc>
        <w:tc>
          <w:tcPr>
            <w:tcW w:w="1588" w:type="dxa"/>
          </w:tcPr>
          <w:p w14:paraId="33FA1ABB"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Dotación de equipo tecnológico</w:t>
            </w:r>
          </w:p>
        </w:tc>
        <w:tc>
          <w:tcPr>
            <w:tcW w:w="5714" w:type="dxa"/>
          </w:tcPr>
          <w:p w14:paraId="1CE04DF4" w14:textId="10C0A4EE" w:rsidR="002B2781" w:rsidRPr="00AF2D71" w:rsidRDefault="002B2781" w:rsidP="00AF2D71">
            <w:pPr>
              <w:spacing w:line="360" w:lineRule="auto"/>
              <w:jc w:val="both"/>
              <w:rPr>
                <w:rFonts w:ascii="Times New Roman" w:hAnsi="Times New Roman" w:cs="Times New Roman"/>
                <w:sz w:val="24"/>
                <w:szCs w:val="24"/>
              </w:rPr>
            </w:pPr>
            <w:proofErr w:type="spellStart"/>
            <w:r w:rsidRPr="00AF2D71">
              <w:rPr>
                <w:rFonts w:ascii="Times New Roman" w:hAnsi="Times New Roman" w:cs="Times New Roman"/>
                <w:sz w:val="24"/>
                <w:szCs w:val="24"/>
              </w:rPr>
              <w:t>Brooking</w:t>
            </w:r>
            <w:proofErr w:type="spellEnd"/>
            <w:r w:rsidR="00720E97">
              <w:rPr>
                <w:rFonts w:ascii="Times New Roman" w:hAnsi="Times New Roman" w:cs="Times New Roman"/>
                <w:sz w:val="24"/>
                <w:szCs w:val="24"/>
              </w:rPr>
              <w:t xml:space="preserve"> (</w:t>
            </w:r>
            <w:r w:rsidRPr="00AF2D71">
              <w:rPr>
                <w:rFonts w:ascii="Times New Roman" w:hAnsi="Times New Roman" w:cs="Times New Roman"/>
                <w:sz w:val="24"/>
                <w:szCs w:val="24"/>
              </w:rPr>
              <w:t>1996</w:t>
            </w:r>
            <w:r w:rsidR="00720E97">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Edvinsson</w:t>
            </w:r>
            <w:proofErr w:type="spellEnd"/>
            <w:r w:rsidRPr="00AF2D71">
              <w:rPr>
                <w:rFonts w:ascii="Times New Roman" w:hAnsi="Times New Roman" w:cs="Times New Roman"/>
                <w:sz w:val="24"/>
                <w:szCs w:val="24"/>
              </w:rPr>
              <w:t xml:space="preserve"> y Malone</w:t>
            </w:r>
            <w:r w:rsidR="00720E97">
              <w:rPr>
                <w:rFonts w:ascii="Times New Roman" w:hAnsi="Times New Roman" w:cs="Times New Roman"/>
                <w:sz w:val="24"/>
                <w:szCs w:val="24"/>
              </w:rPr>
              <w:t xml:space="preserve"> (</w:t>
            </w:r>
            <w:r w:rsidRPr="00AF2D71">
              <w:rPr>
                <w:rFonts w:ascii="Times New Roman" w:hAnsi="Times New Roman" w:cs="Times New Roman"/>
                <w:sz w:val="24"/>
                <w:szCs w:val="24"/>
              </w:rPr>
              <w:t>1997</w:t>
            </w:r>
            <w:r w:rsidR="00720E97">
              <w:rPr>
                <w:rFonts w:ascii="Times New Roman" w:hAnsi="Times New Roman" w:cs="Times New Roman"/>
                <w:sz w:val="24"/>
                <w:szCs w:val="24"/>
              </w:rPr>
              <w:t>)</w:t>
            </w:r>
            <w:r w:rsidRPr="00AF2D71">
              <w:rPr>
                <w:rFonts w:ascii="Times New Roman" w:hAnsi="Times New Roman" w:cs="Times New Roman"/>
                <w:sz w:val="24"/>
                <w:szCs w:val="24"/>
              </w:rPr>
              <w:t>; CIC</w:t>
            </w:r>
            <w:r w:rsidR="00720E97">
              <w:rPr>
                <w:rFonts w:ascii="Times New Roman" w:hAnsi="Times New Roman" w:cs="Times New Roman"/>
                <w:sz w:val="24"/>
                <w:szCs w:val="24"/>
              </w:rPr>
              <w:t xml:space="preserve"> (</w:t>
            </w:r>
            <w:r w:rsidRPr="00AF2D71">
              <w:rPr>
                <w:rFonts w:ascii="Times New Roman" w:hAnsi="Times New Roman" w:cs="Times New Roman"/>
                <w:sz w:val="24"/>
                <w:szCs w:val="24"/>
              </w:rPr>
              <w:t>2003</w:t>
            </w:r>
            <w:r w:rsidR="00720E97">
              <w:rPr>
                <w:rFonts w:ascii="Times New Roman" w:hAnsi="Times New Roman" w:cs="Times New Roman"/>
                <w:sz w:val="24"/>
                <w:szCs w:val="24"/>
              </w:rPr>
              <w:t>)</w:t>
            </w:r>
            <w:r w:rsidRPr="00AF2D71">
              <w:rPr>
                <w:rFonts w:ascii="Times New Roman" w:hAnsi="Times New Roman" w:cs="Times New Roman"/>
                <w:sz w:val="24"/>
                <w:szCs w:val="24"/>
              </w:rPr>
              <w:t>; Bueno-CIC</w:t>
            </w:r>
            <w:r w:rsidR="00720E97">
              <w:rPr>
                <w:rFonts w:ascii="Times New Roman" w:hAnsi="Times New Roman" w:cs="Times New Roman"/>
                <w:sz w:val="24"/>
                <w:szCs w:val="24"/>
              </w:rPr>
              <w:t xml:space="preserve"> (</w:t>
            </w:r>
            <w:r w:rsidRPr="00AF2D71">
              <w:rPr>
                <w:rFonts w:ascii="Times New Roman" w:hAnsi="Times New Roman" w:cs="Times New Roman"/>
                <w:sz w:val="24"/>
                <w:szCs w:val="24"/>
              </w:rPr>
              <w:t>2003</w:t>
            </w:r>
            <w:r w:rsidR="00720E97">
              <w:rPr>
                <w:rFonts w:ascii="Times New Roman" w:hAnsi="Times New Roman" w:cs="Times New Roman"/>
                <w:sz w:val="24"/>
                <w:szCs w:val="24"/>
              </w:rPr>
              <w:t>)</w:t>
            </w:r>
            <w:r w:rsidRPr="00AF2D71">
              <w:rPr>
                <w:rFonts w:ascii="Times New Roman" w:hAnsi="Times New Roman" w:cs="Times New Roman"/>
                <w:sz w:val="24"/>
                <w:szCs w:val="24"/>
              </w:rPr>
              <w:t>.</w:t>
            </w:r>
          </w:p>
        </w:tc>
      </w:tr>
      <w:tr w:rsidR="002B2781" w:rsidRPr="00AF2D71" w14:paraId="4349BD15" w14:textId="77777777" w:rsidTr="00BE65C0">
        <w:tc>
          <w:tcPr>
            <w:tcW w:w="1526" w:type="dxa"/>
            <w:vMerge w:val="restart"/>
            <w:vAlign w:val="center"/>
          </w:tcPr>
          <w:p w14:paraId="0706D6EA" w14:textId="77777777" w:rsidR="002B2781" w:rsidRPr="00AF2D71" w:rsidRDefault="002B2781" w:rsidP="00AF2D71">
            <w:pPr>
              <w:spacing w:line="360" w:lineRule="auto"/>
              <w:jc w:val="center"/>
              <w:rPr>
                <w:rFonts w:ascii="Times New Roman" w:hAnsi="Times New Roman" w:cs="Times New Roman"/>
                <w:sz w:val="24"/>
                <w:szCs w:val="24"/>
              </w:rPr>
            </w:pPr>
            <w:r w:rsidRPr="00AF2D71">
              <w:rPr>
                <w:rFonts w:ascii="Times New Roman" w:hAnsi="Times New Roman" w:cs="Times New Roman"/>
                <w:sz w:val="24"/>
                <w:szCs w:val="24"/>
              </w:rPr>
              <w:t>Cultura</w:t>
            </w:r>
          </w:p>
        </w:tc>
        <w:tc>
          <w:tcPr>
            <w:tcW w:w="1588" w:type="dxa"/>
          </w:tcPr>
          <w:p w14:paraId="2C6F8A21"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Vínculos organizativos internos</w:t>
            </w:r>
          </w:p>
        </w:tc>
        <w:tc>
          <w:tcPr>
            <w:tcW w:w="5714" w:type="dxa"/>
          </w:tcPr>
          <w:p w14:paraId="4E12D387" w14:textId="56544F12" w:rsidR="002B2781" w:rsidRPr="00AF2D71" w:rsidRDefault="002B2781" w:rsidP="00AF2D71">
            <w:pPr>
              <w:spacing w:line="360" w:lineRule="auto"/>
              <w:jc w:val="both"/>
              <w:rPr>
                <w:rFonts w:ascii="Times New Roman" w:hAnsi="Times New Roman" w:cs="Times New Roman"/>
                <w:sz w:val="24"/>
                <w:szCs w:val="24"/>
              </w:rPr>
            </w:pPr>
            <w:r w:rsidRPr="00FB3B54">
              <w:rPr>
                <w:rFonts w:ascii="Times New Roman" w:hAnsi="Times New Roman" w:cs="Times New Roman"/>
                <w:sz w:val="24"/>
                <w:szCs w:val="24"/>
                <w:lang w:val="en-US"/>
              </w:rPr>
              <w:t>Saint-Onge</w:t>
            </w:r>
            <w:r w:rsidR="00EC4B9A" w:rsidRPr="00FB3B54">
              <w:rPr>
                <w:rFonts w:ascii="Times New Roman" w:hAnsi="Times New Roman" w:cs="Times New Roman"/>
                <w:sz w:val="24"/>
                <w:szCs w:val="24"/>
                <w:lang w:val="en-US"/>
              </w:rPr>
              <w:t xml:space="preserve"> (</w:t>
            </w:r>
            <w:r w:rsidRPr="00FB3B54">
              <w:rPr>
                <w:rFonts w:ascii="Times New Roman" w:hAnsi="Times New Roman" w:cs="Times New Roman"/>
                <w:sz w:val="24"/>
                <w:szCs w:val="24"/>
                <w:lang w:val="en-US"/>
              </w:rPr>
              <w:t>1996</w:t>
            </w:r>
            <w:r w:rsidR="00EC4B9A"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Brooking</w:t>
            </w:r>
            <w:r w:rsidR="00EC4B9A" w:rsidRPr="00FB3B54">
              <w:rPr>
                <w:rFonts w:ascii="Times New Roman" w:hAnsi="Times New Roman" w:cs="Times New Roman"/>
                <w:sz w:val="24"/>
                <w:szCs w:val="24"/>
                <w:lang w:val="en-US"/>
              </w:rPr>
              <w:t xml:space="preserve"> (</w:t>
            </w:r>
            <w:r w:rsidRPr="00FB3B54">
              <w:rPr>
                <w:rFonts w:ascii="Times New Roman" w:hAnsi="Times New Roman" w:cs="Times New Roman"/>
                <w:sz w:val="24"/>
                <w:szCs w:val="24"/>
                <w:lang w:val="en-US"/>
              </w:rPr>
              <w:t>1996</w:t>
            </w:r>
            <w:r w:rsidR="00EC4B9A"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xml:space="preserve">; </w:t>
            </w:r>
            <w:proofErr w:type="spellStart"/>
            <w:r w:rsidRPr="00FB3B54">
              <w:rPr>
                <w:rFonts w:ascii="Times New Roman" w:hAnsi="Times New Roman" w:cs="Times New Roman"/>
                <w:sz w:val="24"/>
                <w:szCs w:val="24"/>
                <w:lang w:val="en-US"/>
              </w:rPr>
              <w:t>Sveby</w:t>
            </w:r>
            <w:proofErr w:type="spellEnd"/>
            <w:r w:rsidR="00EC4B9A" w:rsidRPr="00FB3B54">
              <w:rPr>
                <w:rFonts w:ascii="Times New Roman" w:hAnsi="Times New Roman" w:cs="Times New Roman"/>
                <w:sz w:val="24"/>
                <w:szCs w:val="24"/>
                <w:lang w:val="en-US"/>
              </w:rPr>
              <w:t xml:space="preserve"> (</w:t>
            </w:r>
            <w:r w:rsidRPr="00FB3B54">
              <w:rPr>
                <w:rFonts w:ascii="Times New Roman" w:hAnsi="Times New Roman" w:cs="Times New Roman"/>
                <w:sz w:val="24"/>
                <w:szCs w:val="24"/>
                <w:lang w:val="en-US"/>
              </w:rPr>
              <w:t>1997</w:t>
            </w:r>
            <w:r w:rsidR="00EC4B9A"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xml:space="preserve">; </w:t>
            </w:r>
            <w:proofErr w:type="spellStart"/>
            <w:r w:rsidRPr="00FB3B54">
              <w:rPr>
                <w:rFonts w:ascii="Times New Roman" w:hAnsi="Times New Roman" w:cs="Times New Roman"/>
                <w:sz w:val="24"/>
                <w:szCs w:val="24"/>
                <w:lang w:val="en-US"/>
              </w:rPr>
              <w:t>Bontis</w:t>
            </w:r>
            <w:proofErr w:type="spellEnd"/>
            <w:r w:rsidR="00EC4B9A" w:rsidRPr="00FB3B54">
              <w:rPr>
                <w:rFonts w:ascii="Times New Roman" w:hAnsi="Times New Roman" w:cs="Times New Roman"/>
                <w:sz w:val="24"/>
                <w:szCs w:val="24"/>
                <w:lang w:val="en-US"/>
              </w:rPr>
              <w:t xml:space="preserve"> (</w:t>
            </w:r>
            <w:r w:rsidRPr="00FB3B54">
              <w:rPr>
                <w:rFonts w:ascii="Times New Roman" w:hAnsi="Times New Roman" w:cs="Times New Roman"/>
                <w:sz w:val="24"/>
                <w:szCs w:val="24"/>
                <w:lang w:val="en-US"/>
              </w:rPr>
              <w:t>1998</w:t>
            </w:r>
            <w:r w:rsidR="00EC4B9A"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xml:space="preserve">; </w:t>
            </w:r>
            <w:proofErr w:type="spellStart"/>
            <w:r w:rsidRPr="00FB3B54">
              <w:rPr>
                <w:rFonts w:ascii="Times New Roman" w:hAnsi="Times New Roman" w:cs="Times New Roman"/>
                <w:sz w:val="24"/>
                <w:szCs w:val="24"/>
                <w:lang w:val="en-US"/>
              </w:rPr>
              <w:t>Euroforum</w:t>
            </w:r>
            <w:proofErr w:type="spellEnd"/>
            <w:r w:rsidRPr="00FB3B54">
              <w:rPr>
                <w:rFonts w:ascii="Times New Roman" w:hAnsi="Times New Roman" w:cs="Times New Roman"/>
                <w:sz w:val="24"/>
                <w:szCs w:val="24"/>
                <w:lang w:val="en-US"/>
              </w:rPr>
              <w:t xml:space="preserve"> Escorial</w:t>
            </w:r>
            <w:r w:rsidR="00EC4B9A" w:rsidRPr="00FB3B54">
              <w:rPr>
                <w:rFonts w:ascii="Times New Roman" w:hAnsi="Times New Roman" w:cs="Times New Roman"/>
                <w:sz w:val="24"/>
                <w:szCs w:val="24"/>
                <w:lang w:val="en-US"/>
              </w:rPr>
              <w:t xml:space="preserve"> (</w:t>
            </w:r>
            <w:r w:rsidRPr="00FB3B54">
              <w:rPr>
                <w:rFonts w:ascii="Times New Roman" w:hAnsi="Times New Roman" w:cs="Times New Roman"/>
                <w:sz w:val="24"/>
                <w:szCs w:val="24"/>
                <w:lang w:val="en-US"/>
              </w:rPr>
              <w:t>1998</w:t>
            </w:r>
            <w:r w:rsidR="00EC4B9A"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Dow</w:t>
            </w:r>
            <w:r w:rsidR="00EC4B9A" w:rsidRPr="00FB3B54">
              <w:rPr>
                <w:rFonts w:ascii="Times New Roman" w:hAnsi="Times New Roman" w:cs="Times New Roman"/>
                <w:sz w:val="24"/>
                <w:szCs w:val="24"/>
                <w:lang w:val="en-US"/>
              </w:rPr>
              <w:t xml:space="preserve"> (</w:t>
            </w:r>
            <w:r w:rsidRPr="00FB3B54">
              <w:rPr>
                <w:rFonts w:ascii="Times New Roman" w:hAnsi="Times New Roman" w:cs="Times New Roman"/>
                <w:sz w:val="24"/>
                <w:szCs w:val="24"/>
                <w:lang w:val="en-US"/>
              </w:rPr>
              <w:t>1998</w:t>
            </w:r>
            <w:r w:rsidR="00EC4B9A"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Bueno-CIC</w:t>
            </w:r>
            <w:r w:rsidR="00EC4B9A" w:rsidRPr="00FB3B54">
              <w:rPr>
                <w:rFonts w:ascii="Times New Roman" w:hAnsi="Times New Roman" w:cs="Times New Roman"/>
                <w:sz w:val="24"/>
                <w:szCs w:val="24"/>
                <w:lang w:val="en-US"/>
              </w:rPr>
              <w:t xml:space="preserve"> (</w:t>
            </w:r>
            <w:r w:rsidRPr="00FB3B54">
              <w:rPr>
                <w:rFonts w:ascii="Times New Roman" w:hAnsi="Times New Roman" w:cs="Times New Roman"/>
                <w:sz w:val="24"/>
                <w:szCs w:val="24"/>
                <w:lang w:val="en-US"/>
              </w:rPr>
              <w:t>2003</w:t>
            </w:r>
            <w:r w:rsidR="00EC4B9A"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CIC</w:t>
            </w:r>
            <w:r w:rsidR="00EC4B9A" w:rsidRPr="00FB3B54">
              <w:rPr>
                <w:rFonts w:ascii="Times New Roman" w:hAnsi="Times New Roman" w:cs="Times New Roman"/>
                <w:sz w:val="24"/>
                <w:szCs w:val="24"/>
                <w:lang w:val="en-US"/>
              </w:rPr>
              <w:t xml:space="preserve"> (</w:t>
            </w:r>
            <w:r w:rsidRPr="00FB3B54">
              <w:rPr>
                <w:rFonts w:ascii="Times New Roman" w:hAnsi="Times New Roman" w:cs="Times New Roman"/>
                <w:sz w:val="24"/>
                <w:szCs w:val="24"/>
                <w:lang w:val="en-US"/>
              </w:rPr>
              <w:t>2003</w:t>
            </w:r>
            <w:r w:rsidR="00EC4B9A"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xml:space="preserve">; Chen </w:t>
            </w:r>
            <w:r w:rsidRPr="00FB3B54">
              <w:rPr>
                <w:rFonts w:ascii="Times New Roman" w:hAnsi="Times New Roman" w:cs="Times New Roman"/>
                <w:i/>
                <w:iCs/>
                <w:sz w:val="24"/>
                <w:szCs w:val="24"/>
                <w:lang w:val="en-US"/>
              </w:rPr>
              <w:t>et al</w:t>
            </w:r>
            <w:r w:rsidR="00EC4B9A" w:rsidRPr="00FB3B54">
              <w:rPr>
                <w:rFonts w:ascii="Times New Roman" w:hAnsi="Times New Roman" w:cs="Times New Roman"/>
                <w:sz w:val="24"/>
                <w:szCs w:val="24"/>
                <w:lang w:val="en-US"/>
              </w:rPr>
              <w:t xml:space="preserve">. </w:t>
            </w:r>
            <w:r w:rsidR="00EC4B9A">
              <w:rPr>
                <w:rFonts w:ascii="Times New Roman" w:hAnsi="Times New Roman" w:cs="Times New Roman"/>
                <w:sz w:val="24"/>
                <w:szCs w:val="24"/>
              </w:rPr>
              <w:t>(</w:t>
            </w:r>
            <w:r w:rsidRPr="00AF2D71">
              <w:rPr>
                <w:rFonts w:ascii="Times New Roman" w:hAnsi="Times New Roman" w:cs="Times New Roman"/>
                <w:sz w:val="24"/>
                <w:szCs w:val="24"/>
              </w:rPr>
              <w:t>2004</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Joia</w:t>
            </w:r>
            <w:proofErr w:type="spellEnd"/>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Guthrie </w:t>
            </w:r>
            <w:r w:rsidRPr="00087CB7">
              <w:rPr>
                <w:rFonts w:ascii="Times New Roman" w:hAnsi="Times New Roman" w:cs="Times New Roman"/>
                <w:i/>
                <w:iCs/>
                <w:sz w:val="24"/>
                <w:szCs w:val="24"/>
              </w:rPr>
              <w:t>et al</w:t>
            </w:r>
            <w:r w:rsidR="00EC4B9A" w:rsidRPr="00AF2D71">
              <w:rPr>
                <w:rFonts w:ascii="Times New Roman" w:hAnsi="Times New Roman" w:cs="Times New Roman"/>
                <w:sz w:val="24"/>
                <w:szCs w:val="24"/>
              </w:rPr>
              <w:t>.</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EC4B9A">
              <w:rPr>
                <w:rFonts w:ascii="Times New Roman" w:hAnsi="Times New Roman" w:cs="Times New Roman"/>
                <w:sz w:val="24"/>
                <w:szCs w:val="24"/>
              </w:rPr>
              <w:t>)</w:t>
            </w:r>
            <w:r w:rsidRPr="00AF2D71">
              <w:rPr>
                <w:rFonts w:ascii="Times New Roman" w:hAnsi="Times New Roman" w:cs="Times New Roman"/>
                <w:sz w:val="24"/>
                <w:szCs w:val="24"/>
              </w:rPr>
              <w:t>; Ordóñez de Pablos</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EC4B9A">
              <w:rPr>
                <w:rFonts w:ascii="Times New Roman" w:hAnsi="Times New Roman" w:cs="Times New Roman"/>
                <w:sz w:val="24"/>
                <w:szCs w:val="24"/>
              </w:rPr>
              <w:t>)</w:t>
            </w:r>
            <w:r w:rsidRPr="00AF2D71">
              <w:rPr>
                <w:rFonts w:ascii="Times New Roman" w:hAnsi="Times New Roman" w:cs="Times New Roman"/>
                <w:sz w:val="24"/>
                <w:szCs w:val="24"/>
              </w:rPr>
              <w:t>.</w:t>
            </w:r>
          </w:p>
        </w:tc>
      </w:tr>
      <w:tr w:rsidR="002B2781" w:rsidRPr="00AF2D71" w14:paraId="416EF5FB" w14:textId="77777777" w:rsidTr="00BE65C0">
        <w:tc>
          <w:tcPr>
            <w:tcW w:w="1526" w:type="dxa"/>
            <w:vMerge/>
          </w:tcPr>
          <w:p w14:paraId="7EE79CB3" w14:textId="77777777" w:rsidR="002B2781" w:rsidRPr="00AF2D71" w:rsidRDefault="002B2781" w:rsidP="00AF2D71">
            <w:pPr>
              <w:spacing w:line="360" w:lineRule="auto"/>
              <w:jc w:val="both"/>
              <w:rPr>
                <w:rFonts w:ascii="Times New Roman" w:hAnsi="Times New Roman" w:cs="Times New Roman"/>
                <w:sz w:val="24"/>
                <w:szCs w:val="24"/>
              </w:rPr>
            </w:pPr>
          </w:p>
        </w:tc>
        <w:tc>
          <w:tcPr>
            <w:tcW w:w="1588" w:type="dxa"/>
          </w:tcPr>
          <w:p w14:paraId="16738993"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Aprendizaje organizativo</w:t>
            </w:r>
          </w:p>
        </w:tc>
        <w:tc>
          <w:tcPr>
            <w:tcW w:w="5714" w:type="dxa"/>
          </w:tcPr>
          <w:p w14:paraId="69717A55" w14:textId="1EC75145" w:rsidR="002B2781" w:rsidRPr="00AF2D71" w:rsidRDefault="002B2781" w:rsidP="00AF2D71">
            <w:pPr>
              <w:spacing w:line="360" w:lineRule="auto"/>
              <w:jc w:val="both"/>
              <w:rPr>
                <w:rFonts w:ascii="Times New Roman" w:hAnsi="Times New Roman" w:cs="Times New Roman"/>
                <w:sz w:val="24"/>
                <w:szCs w:val="24"/>
                <w:lang w:val="en-US"/>
              </w:rPr>
            </w:pPr>
            <w:r w:rsidRPr="00AF2D71">
              <w:rPr>
                <w:rFonts w:ascii="Times New Roman" w:hAnsi="Times New Roman" w:cs="Times New Roman"/>
                <w:sz w:val="24"/>
                <w:szCs w:val="24"/>
                <w:lang w:val="en-US"/>
              </w:rPr>
              <w:t>Leitner</w:t>
            </w:r>
            <w:r w:rsidR="00EC4B9A">
              <w:rPr>
                <w:rFonts w:ascii="Times New Roman" w:hAnsi="Times New Roman" w:cs="Times New Roman"/>
                <w:sz w:val="24"/>
                <w:szCs w:val="24"/>
                <w:lang w:val="en-US"/>
              </w:rPr>
              <w:t xml:space="preserve"> (</w:t>
            </w:r>
            <w:r w:rsidRPr="00AF2D71">
              <w:rPr>
                <w:rFonts w:ascii="Times New Roman" w:hAnsi="Times New Roman" w:cs="Times New Roman"/>
                <w:sz w:val="24"/>
                <w:szCs w:val="24"/>
                <w:lang w:val="en-US"/>
              </w:rPr>
              <w:t>2002</w:t>
            </w:r>
            <w:r w:rsidR="00EC4B9A">
              <w:rPr>
                <w:rFonts w:ascii="Times New Roman" w:hAnsi="Times New Roman" w:cs="Times New Roman"/>
                <w:sz w:val="24"/>
                <w:szCs w:val="24"/>
                <w:lang w:val="en-US"/>
              </w:rPr>
              <w:t>)</w:t>
            </w:r>
            <w:r w:rsidRPr="00AF2D71">
              <w:rPr>
                <w:rFonts w:ascii="Times New Roman" w:hAnsi="Times New Roman" w:cs="Times New Roman"/>
                <w:sz w:val="24"/>
                <w:szCs w:val="24"/>
                <w:lang w:val="en-US"/>
              </w:rPr>
              <w:t>; Bueno-CIC</w:t>
            </w:r>
            <w:r w:rsidR="00EC4B9A">
              <w:rPr>
                <w:rFonts w:ascii="Times New Roman" w:hAnsi="Times New Roman" w:cs="Times New Roman"/>
                <w:sz w:val="24"/>
                <w:szCs w:val="24"/>
                <w:lang w:val="en-US"/>
              </w:rPr>
              <w:t xml:space="preserve"> (</w:t>
            </w:r>
            <w:r w:rsidRPr="00AF2D71">
              <w:rPr>
                <w:rFonts w:ascii="Times New Roman" w:hAnsi="Times New Roman" w:cs="Times New Roman"/>
                <w:sz w:val="24"/>
                <w:szCs w:val="24"/>
                <w:lang w:val="en-US"/>
              </w:rPr>
              <w:t>2003</w:t>
            </w:r>
            <w:r w:rsidR="00EC4B9A">
              <w:rPr>
                <w:rFonts w:ascii="Times New Roman" w:hAnsi="Times New Roman" w:cs="Times New Roman"/>
                <w:sz w:val="24"/>
                <w:szCs w:val="24"/>
                <w:lang w:val="en-US"/>
              </w:rPr>
              <w:t>)</w:t>
            </w:r>
            <w:r w:rsidRPr="00AF2D71">
              <w:rPr>
                <w:rFonts w:ascii="Times New Roman" w:hAnsi="Times New Roman" w:cs="Times New Roman"/>
                <w:sz w:val="24"/>
                <w:szCs w:val="24"/>
                <w:lang w:val="en-US"/>
              </w:rPr>
              <w:t>; CIC</w:t>
            </w:r>
            <w:r w:rsidR="00EC4B9A">
              <w:rPr>
                <w:rFonts w:ascii="Times New Roman" w:hAnsi="Times New Roman" w:cs="Times New Roman"/>
                <w:sz w:val="24"/>
                <w:szCs w:val="24"/>
                <w:lang w:val="en-US"/>
              </w:rPr>
              <w:t xml:space="preserve"> (</w:t>
            </w:r>
            <w:r w:rsidRPr="00AF2D71">
              <w:rPr>
                <w:rFonts w:ascii="Times New Roman" w:hAnsi="Times New Roman" w:cs="Times New Roman"/>
                <w:sz w:val="24"/>
                <w:szCs w:val="24"/>
                <w:lang w:val="en-US"/>
              </w:rPr>
              <w:t>2003</w:t>
            </w:r>
            <w:r w:rsidR="00EC4B9A">
              <w:rPr>
                <w:rFonts w:ascii="Times New Roman" w:hAnsi="Times New Roman" w:cs="Times New Roman"/>
                <w:sz w:val="24"/>
                <w:szCs w:val="24"/>
                <w:lang w:val="en-US"/>
              </w:rPr>
              <w:t>)</w:t>
            </w:r>
            <w:r w:rsidRPr="00AF2D71">
              <w:rPr>
                <w:rFonts w:ascii="Times New Roman" w:hAnsi="Times New Roman" w:cs="Times New Roman"/>
                <w:sz w:val="24"/>
                <w:szCs w:val="24"/>
                <w:lang w:val="en-US"/>
              </w:rPr>
              <w:t xml:space="preserve">; Chen </w:t>
            </w:r>
            <w:r w:rsidRPr="00087CB7">
              <w:rPr>
                <w:rFonts w:ascii="Times New Roman" w:hAnsi="Times New Roman" w:cs="Times New Roman"/>
                <w:i/>
                <w:iCs/>
                <w:sz w:val="24"/>
                <w:szCs w:val="24"/>
                <w:lang w:val="en-US"/>
              </w:rPr>
              <w:t>et al</w:t>
            </w:r>
            <w:r w:rsidR="00EC4B9A" w:rsidRPr="00AF2D71">
              <w:rPr>
                <w:rFonts w:ascii="Times New Roman" w:hAnsi="Times New Roman" w:cs="Times New Roman"/>
                <w:sz w:val="24"/>
                <w:szCs w:val="24"/>
                <w:lang w:val="en-US"/>
              </w:rPr>
              <w:t>.</w:t>
            </w:r>
            <w:r w:rsidR="00EC4B9A">
              <w:rPr>
                <w:rFonts w:ascii="Times New Roman" w:hAnsi="Times New Roman" w:cs="Times New Roman"/>
                <w:sz w:val="24"/>
                <w:szCs w:val="24"/>
                <w:lang w:val="en-US"/>
              </w:rPr>
              <w:t xml:space="preserve"> (</w:t>
            </w:r>
            <w:r w:rsidRPr="00AF2D71">
              <w:rPr>
                <w:rFonts w:ascii="Times New Roman" w:hAnsi="Times New Roman" w:cs="Times New Roman"/>
                <w:sz w:val="24"/>
                <w:szCs w:val="24"/>
                <w:lang w:val="en-US"/>
              </w:rPr>
              <w:t>2004</w:t>
            </w:r>
            <w:r w:rsidR="00EC4B9A">
              <w:rPr>
                <w:rFonts w:ascii="Times New Roman" w:hAnsi="Times New Roman" w:cs="Times New Roman"/>
                <w:sz w:val="24"/>
                <w:szCs w:val="24"/>
                <w:lang w:val="en-US"/>
              </w:rPr>
              <w:t>)</w:t>
            </w:r>
            <w:r w:rsidRPr="00AF2D71">
              <w:rPr>
                <w:rFonts w:ascii="Times New Roman" w:hAnsi="Times New Roman" w:cs="Times New Roman"/>
                <w:sz w:val="24"/>
                <w:szCs w:val="24"/>
                <w:lang w:val="en-US"/>
              </w:rPr>
              <w:t>.</w:t>
            </w:r>
          </w:p>
        </w:tc>
      </w:tr>
      <w:tr w:rsidR="002B2781" w:rsidRPr="00AF2D71" w14:paraId="73B73D3A" w14:textId="77777777" w:rsidTr="00BE65C0">
        <w:tc>
          <w:tcPr>
            <w:tcW w:w="1526" w:type="dxa"/>
            <w:vMerge/>
          </w:tcPr>
          <w:p w14:paraId="58DF75A0" w14:textId="77777777" w:rsidR="002B2781" w:rsidRPr="00AF2D71" w:rsidRDefault="002B2781" w:rsidP="00AF2D71">
            <w:pPr>
              <w:spacing w:line="360" w:lineRule="auto"/>
              <w:jc w:val="both"/>
              <w:rPr>
                <w:rFonts w:ascii="Times New Roman" w:hAnsi="Times New Roman" w:cs="Times New Roman"/>
                <w:sz w:val="24"/>
                <w:szCs w:val="24"/>
                <w:lang w:val="en-US"/>
              </w:rPr>
            </w:pPr>
          </w:p>
        </w:tc>
        <w:tc>
          <w:tcPr>
            <w:tcW w:w="1588" w:type="dxa"/>
          </w:tcPr>
          <w:p w14:paraId="0FB053FE"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Filosofía de la dirección</w:t>
            </w:r>
          </w:p>
        </w:tc>
        <w:tc>
          <w:tcPr>
            <w:tcW w:w="5714" w:type="dxa"/>
          </w:tcPr>
          <w:p w14:paraId="7A92FB15" w14:textId="2EA792B8" w:rsidR="002B2781" w:rsidRPr="00AF2D71" w:rsidRDefault="002B2781" w:rsidP="00AF2D71">
            <w:pPr>
              <w:spacing w:line="360" w:lineRule="auto"/>
              <w:jc w:val="both"/>
              <w:rPr>
                <w:rFonts w:ascii="Times New Roman" w:hAnsi="Times New Roman" w:cs="Times New Roman"/>
                <w:sz w:val="24"/>
                <w:szCs w:val="24"/>
              </w:rPr>
            </w:pPr>
            <w:proofErr w:type="spellStart"/>
            <w:r w:rsidRPr="00AF2D71">
              <w:rPr>
                <w:rFonts w:ascii="Times New Roman" w:hAnsi="Times New Roman" w:cs="Times New Roman"/>
                <w:sz w:val="24"/>
                <w:szCs w:val="24"/>
              </w:rPr>
              <w:t>Brooking</w:t>
            </w:r>
            <w:proofErr w:type="spellEnd"/>
            <w:r w:rsidR="00EC4B9A">
              <w:rPr>
                <w:rFonts w:ascii="Times New Roman" w:hAnsi="Times New Roman" w:cs="Times New Roman"/>
                <w:sz w:val="24"/>
                <w:szCs w:val="24"/>
              </w:rPr>
              <w:t xml:space="preserve"> (</w:t>
            </w:r>
            <w:r w:rsidRPr="00AF2D71">
              <w:rPr>
                <w:rFonts w:ascii="Times New Roman" w:hAnsi="Times New Roman" w:cs="Times New Roman"/>
                <w:sz w:val="24"/>
                <w:szCs w:val="24"/>
              </w:rPr>
              <w:t>1996</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Euroforum</w:t>
            </w:r>
            <w:proofErr w:type="spellEnd"/>
            <w:r w:rsidRPr="00AF2D71">
              <w:rPr>
                <w:rFonts w:ascii="Times New Roman" w:hAnsi="Times New Roman" w:cs="Times New Roman"/>
                <w:sz w:val="24"/>
                <w:szCs w:val="24"/>
              </w:rPr>
              <w:t xml:space="preserve"> Escorial</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1998</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Joia</w:t>
            </w:r>
            <w:proofErr w:type="spellEnd"/>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Guthrie </w:t>
            </w:r>
            <w:r w:rsidRPr="00087CB7">
              <w:rPr>
                <w:rFonts w:ascii="Times New Roman" w:hAnsi="Times New Roman" w:cs="Times New Roman"/>
                <w:i/>
                <w:iCs/>
                <w:sz w:val="24"/>
                <w:szCs w:val="24"/>
              </w:rPr>
              <w:t>et al</w:t>
            </w:r>
            <w:r w:rsidR="00EC4B9A" w:rsidRPr="00AF2D71">
              <w:rPr>
                <w:rFonts w:ascii="Times New Roman" w:hAnsi="Times New Roman" w:cs="Times New Roman"/>
                <w:sz w:val="24"/>
                <w:szCs w:val="24"/>
              </w:rPr>
              <w:t>.</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EC4B9A">
              <w:rPr>
                <w:rFonts w:ascii="Times New Roman" w:hAnsi="Times New Roman" w:cs="Times New Roman"/>
                <w:sz w:val="24"/>
                <w:szCs w:val="24"/>
              </w:rPr>
              <w:t>)</w:t>
            </w:r>
            <w:r w:rsidRPr="00AF2D71">
              <w:rPr>
                <w:rFonts w:ascii="Times New Roman" w:hAnsi="Times New Roman" w:cs="Times New Roman"/>
                <w:sz w:val="24"/>
                <w:szCs w:val="24"/>
              </w:rPr>
              <w:t>.</w:t>
            </w:r>
          </w:p>
        </w:tc>
      </w:tr>
      <w:tr w:rsidR="002B2781" w:rsidRPr="00AF2D71" w14:paraId="1F9FAC40" w14:textId="77777777" w:rsidTr="00BE65C0">
        <w:tc>
          <w:tcPr>
            <w:tcW w:w="1526" w:type="dxa"/>
            <w:vMerge/>
          </w:tcPr>
          <w:p w14:paraId="57B4C9CA" w14:textId="77777777" w:rsidR="002B2781" w:rsidRPr="00AF2D71" w:rsidRDefault="002B2781" w:rsidP="00AF2D71">
            <w:pPr>
              <w:spacing w:line="360" w:lineRule="auto"/>
              <w:jc w:val="both"/>
              <w:rPr>
                <w:rFonts w:ascii="Times New Roman" w:hAnsi="Times New Roman" w:cs="Times New Roman"/>
                <w:sz w:val="24"/>
                <w:szCs w:val="24"/>
              </w:rPr>
            </w:pPr>
          </w:p>
        </w:tc>
        <w:tc>
          <w:tcPr>
            <w:tcW w:w="1588" w:type="dxa"/>
          </w:tcPr>
          <w:p w14:paraId="4DAE1DA1"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Apoyo a la investigación</w:t>
            </w:r>
          </w:p>
        </w:tc>
        <w:tc>
          <w:tcPr>
            <w:tcW w:w="5714" w:type="dxa"/>
          </w:tcPr>
          <w:p w14:paraId="2BB37BC3" w14:textId="3BCA50D2"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Bueno-CIC</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2003</w:t>
            </w:r>
            <w:r w:rsidR="00EC4B9A">
              <w:rPr>
                <w:rFonts w:ascii="Times New Roman" w:hAnsi="Times New Roman" w:cs="Times New Roman"/>
                <w:sz w:val="24"/>
                <w:szCs w:val="24"/>
              </w:rPr>
              <w:t>)</w:t>
            </w:r>
            <w:r w:rsidRPr="00AF2D71">
              <w:rPr>
                <w:rFonts w:ascii="Times New Roman" w:hAnsi="Times New Roman" w:cs="Times New Roman"/>
                <w:sz w:val="24"/>
                <w:szCs w:val="24"/>
              </w:rPr>
              <w:t>; Bueno-CIC</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2003</w:t>
            </w:r>
            <w:r w:rsidR="00EC4B9A">
              <w:rPr>
                <w:rFonts w:ascii="Times New Roman" w:hAnsi="Times New Roman" w:cs="Times New Roman"/>
                <w:sz w:val="24"/>
                <w:szCs w:val="24"/>
              </w:rPr>
              <w:t>),</w:t>
            </w:r>
          </w:p>
        </w:tc>
      </w:tr>
      <w:tr w:rsidR="002B2781" w:rsidRPr="00AF2D71" w14:paraId="2DBDD439" w14:textId="77777777" w:rsidTr="00BE65C0">
        <w:tc>
          <w:tcPr>
            <w:tcW w:w="1526" w:type="dxa"/>
            <w:vMerge/>
          </w:tcPr>
          <w:p w14:paraId="4B9FE6DF" w14:textId="77777777" w:rsidR="002B2781" w:rsidRPr="00AF2D71" w:rsidRDefault="002B2781" w:rsidP="00AF2D71">
            <w:pPr>
              <w:spacing w:line="360" w:lineRule="auto"/>
              <w:jc w:val="both"/>
              <w:rPr>
                <w:rFonts w:ascii="Times New Roman" w:hAnsi="Times New Roman" w:cs="Times New Roman"/>
                <w:sz w:val="24"/>
                <w:szCs w:val="24"/>
              </w:rPr>
            </w:pPr>
          </w:p>
        </w:tc>
        <w:tc>
          <w:tcPr>
            <w:tcW w:w="1588" w:type="dxa"/>
          </w:tcPr>
          <w:p w14:paraId="5068C7C3"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 xml:space="preserve">Integración de mecanismos </w:t>
            </w:r>
            <w:r w:rsidRPr="00AF2D71">
              <w:rPr>
                <w:rFonts w:ascii="Times New Roman" w:hAnsi="Times New Roman" w:cs="Times New Roman"/>
                <w:sz w:val="24"/>
                <w:szCs w:val="24"/>
              </w:rPr>
              <w:lastRenderedPageBreak/>
              <w:t>de coordinación</w:t>
            </w:r>
          </w:p>
        </w:tc>
        <w:tc>
          <w:tcPr>
            <w:tcW w:w="5714" w:type="dxa"/>
          </w:tcPr>
          <w:p w14:paraId="5EC45A01" w14:textId="18D7397C" w:rsidR="002B2781" w:rsidRPr="00AF2D71" w:rsidRDefault="002B2781" w:rsidP="00AF2D71">
            <w:pPr>
              <w:spacing w:line="360" w:lineRule="auto"/>
              <w:jc w:val="both"/>
              <w:rPr>
                <w:rFonts w:ascii="Times New Roman" w:hAnsi="Times New Roman" w:cs="Times New Roman"/>
                <w:sz w:val="24"/>
                <w:szCs w:val="24"/>
              </w:rPr>
            </w:pPr>
            <w:r w:rsidRPr="00FB3B54">
              <w:rPr>
                <w:rFonts w:ascii="Times New Roman" w:hAnsi="Times New Roman" w:cs="Times New Roman"/>
                <w:sz w:val="24"/>
                <w:szCs w:val="24"/>
                <w:lang w:val="en-US"/>
              </w:rPr>
              <w:lastRenderedPageBreak/>
              <w:t>Saint-Onge</w:t>
            </w:r>
            <w:r w:rsidR="00EC4B9A" w:rsidRPr="00FB3B54">
              <w:rPr>
                <w:rFonts w:ascii="Times New Roman" w:hAnsi="Times New Roman" w:cs="Times New Roman"/>
                <w:sz w:val="24"/>
                <w:szCs w:val="24"/>
                <w:lang w:val="en-US"/>
              </w:rPr>
              <w:t xml:space="preserve"> (</w:t>
            </w:r>
            <w:r w:rsidRPr="00FB3B54">
              <w:rPr>
                <w:rFonts w:ascii="Times New Roman" w:hAnsi="Times New Roman" w:cs="Times New Roman"/>
                <w:sz w:val="24"/>
                <w:szCs w:val="24"/>
                <w:lang w:val="en-US"/>
              </w:rPr>
              <w:t>1996</w:t>
            </w:r>
            <w:r w:rsidR="00EC4B9A"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xml:space="preserve">; </w:t>
            </w:r>
            <w:proofErr w:type="spellStart"/>
            <w:r w:rsidRPr="00FB3B54">
              <w:rPr>
                <w:rFonts w:ascii="Times New Roman" w:hAnsi="Times New Roman" w:cs="Times New Roman"/>
                <w:sz w:val="24"/>
                <w:szCs w:val="24"/>
                <w:lang w:val="en-US"/>
              </w:rPr>
              <w:t>Sveby</w:t>
            </w:r>
            <w:proofErr w:type="spellEnd"/>
            <w:r w:rsidR="00EC4B9A" w:rsidRPr="00FB3B54">
              <w:rPr>
                <w:rFonts w:ascii="Times New Roman" w:hAnsi="Times New Roman" w:cs="Times New Roman"/>
                <w:sz w:val="24"/>
                <w:szCs w:val="24"/>
                <w:lang w:val="en-US"/>
              </w:rPr>
              <w:t xml:space="preserve"> (</w:t>
            </w:r>
            <w:r w:rsidRPr="00FB3B54">
              <w:rPr>
                <w:rFonts w:ascii="Times New Roman" w:hAnsi="Times New Roman" w:cs="Times New Roman"/>
                <w:sz w:val="24"/>
                <w:szCs w:val="24"/>
                <w:lang w:val="en-US"/>
              </w:rPr>
              <w:t>1997</w:t>
            </w:r>
            <w:r w:rsidR="00EC4B9A"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xml:space="preserve">; Ross </w:t>
            </w:r>
            <w:r w:rsidRPr="00FB3B54">
              <w:rPr>
                <w:rFonts w:ascii="Times New Roman" w:hAnsi="Times New Roman" w:cs="Times New Roman"/>
                <w:i/>
                <w:iCs/>
                <w:sz w:val="24"/>
                <w:szCs w:val="24"/>
                <w:lang w:val="en-US"/>
              </w:rPr>
              <w:t>et al</w:t>
            </w:r>
            <w:r w:rsidR="00EC4B9A" w:rsidRPr="00FB3B54">
              <w:rPr>
                <w:rFonts w:ascii="Times New Roman" w:hAnsi="Times New Roman" w:cs="Times New Roman"/>
                <w:sz w:val="24"/>
                <w:szCs w:val="24"/>
                <w:lang w:val="en-US"/>
              </w:rPr>
              <w:t xml:space="preserve">. </w:t>
            </w:r>
            <w:r w:rsidR="00EC4B9A">
              <w:rPr>
                <w:rFonts w:ascii="Times New Roman" w:hAnsi="Times New Roman" w:cs="Times New Roman"/>
                <w:sz w:val="24"/>
                <w:szCs w:val="24"/>
              </w:rPr>
              <w:t>(</w:t>
            </w:r>
            <w:r w:rsidRPr="00AF2D71">
              <w:rPr>
                <w:rFonts w:ascii="Times New Roman" w:hAnsi="Times New Roman" w:cs="Times New Roman"/>
                <w:sz w:val="24"/>
                <w:szCs w:val="24"/>
              </w:rPr>
              <w:t>1997</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Edvinsson</w:t>
            </w:r>
            <w:proofErr w:type="spellEnd"/>
            <w:r w:rsidRPr="00AF2D71">
              <w:rPr>
                <w:rFonts w:ascii="Times New Roman" w:hAnsi="Times New Roman" w:cs="Times New Roman"/>
                <w:sz w:val="24"/>
                <w:szCs w:val="24"/>
              </w:rPr>
              <w:t xml:space="preserve"> y Malone</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1997</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Euroforum</w:t>
            </w:r>
            <w:proofErr w:type="spellEnd"/>
            <w:r w:rsidRPr="00AF2D71">
              <w:rPr>
                <w:rFonts w:ascii="Times New Roman" w:hAnsi="Times New Roman" w:cs="Times New Roman"/>
                <w:sz w:val="24"/>
                <w:szCs w:val="24"/>
              </w:rPr>
              <w:t xml:space="preserve"> Escorial</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1998</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lastRenderedPageBreak/>
              <w:t>Bontis</w:t>
            </w:r>
            <w:proofErr w:type="spellEnd"/>
            <w:r w:rsidR="00EC4B9A">
              <w:rPr>
                <w:rFonts w:ascii="Times New Roman" w:hAnsi="Times New Roman" w:cs="Times New Roman"/>
                <w:sz w:val="24"/>
                <w:szCs w:val="24"/>
              </w:rPr>
              <w:t xml:space="preserve"> (</w:t>
            </w:r>
            <w:r w:rsidRPr="00AF2D71">
              <w:rPr>
                <w:rFonts w:ascii="Times New Roman" w:hAnsi="Times New Roman" w:cs="Times New Roman"/>
                <w:sz w:val="24"/>
                <w:szCs w:val="24"/>
              </w:rPr>
              <w:t>1998</w:t>
            </w:r>
            <w:r w:rsidR="00EC4B9A">
              <w:rPr>
                <w:rFonts w:ascii="Times New Roman" w:hAnsi="Times New Roman" w:cs="Times New Roman"/>
                <w:sz w:val="24"/>
                <w:szCs w:val="24"/>
              </w:rPr>
              <w:t>)</w:t>
            </w:r>
            <w:r w:rsidRPr="00AF2D71">
              <w:rPr>
                <w:rFonts w:ascii="Times New Roman" w:hAnsi="Times New Roman" w:cs="Times New Roman"/>
                <w:sz w:val="24"/>
                <w:szCs w:val="24"/>
              </w:rPr>
              <w:t>; Bueno-CIC</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2003</w:t>
            </w:r>
            <w:r w:rsidR="00EC4B9A">
              <w:rPr>
                <w:rFonts w:ascii="Times New Roman" w:hAnsi="Times New Roman" w:cs="Times New Roman"/>
                <w:sz w:val="24"/>
                <w:szCs w:val="24"/>
              </w:rPr>
              <w:t>)</w:t>
            </w:r>
            <w:r w:rsidRPr="00AF2D71">
              <w:rPr>
                <w:rFonts w:ascii="Times New Roman" w:hAnsi="Times New Roman" w:cs="Times New Roman"/>
                <w:sz w:val="24"/>
                <w:szCs w:val="24"/>
              </w:rPr>
              <w:t>; CIC</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2003</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Chen </w:t>
            </w:r>
            <w:r w:rsidRPr="00087CB7">
              <w:rPr>
                <w:rFonts w:ascii="Times New Roman" w:hAnsi="Times New Roman" w:cs="Times New Roman"/>
                <w:i/>
                <w:iCs/>
                <w:sz w:val="24"/>
                <w:szCs w:val="24"/>
              </w:rPr>
              <w:t>et al</w:t>
            </w:r>
            <w:r w:rsidR="00EC4B9A" w:rsidRPr="00AF2D71">
              <w:rPr>
                <w:rFonts w:ascii="Times New Roman" w:hAnsi="Times New Roman" w:cs="Times New Roman"/>
                <w:sz w:val="24"/>
                <w:szCs w:val="24"/>
              </w:rPr>
              <w:t>.</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Joia</w:t>
            </w:r>
            <w:proofErr w:type="spellEnd"/>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EC4B9A">
              <w:rPr>
                <w:rFonts w:ascii="Times New Roman" w:hAnsi="Times New Roman" w:cs="Times New Roman"/>
                <w:sz w:val="24"/>
                <w:szCs w:val="24"/>
              </w:rPr>
              <w:t>)</w:t>
            </w:r>
            <w:r w:rsidRPr="00AF2D71">
              <w:rPr>
                <w:rFonts w:ascii="Times New Roman" w:hAnsi="Times New Roman" w:cs="Times New Roman"/>
                <w:sz w:val="24"/>
                <w:szCs w:val="24"/>
              </w:rPr>
              <w:t>; Ordóñez de Pablos</w:t>
            </w:r>
            <w:r w:rsidR="00EC4B9A">
              <w:rPr>
                <w:rFonts w:ascii="Times New Roman" w:hAnsi="Times New Roman" w:cs="Times New Roman"/>
                <w:sz w:val="24"/>
                <w:szCs w:val="24"/>
              </w:rPr>
              <w:t xml:space="preserve"> (2</w:t>
            </w:r>
            <w:r w:rsidRPr="00AF2D71">
              <w:rPr>
                <w:rFonts w:ascii="Times New Roman" w:hAnsi="Times New Roman" w:cs="Times New Roman"/>
                <w:sz w:val="24"/>
                <w:szCs w:val="24"/>
              </w:rPr>
              <w:t>004</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Sánchez </w:t>
            </w:r>
            <w:r w:rsidRPr="00087CB7">
              <w:rPr>
                <w:rFonts w:ascii="Times New Roman" w:hAnsi="Times New Roman" w:cs="Times New Roman"/>
                <w:i/>
                <w:iCs/>
                <w:sz w:val="24"/>
                <w:szCs w:val="24"/>
              </w:rPr>
              <w:t>et al</w:t>
            </w:r>
            <w:r w:rsidR="00EC4B9A" w:rsidRPr="00AF2D71">
              <w:rPr>
                <w:rFonts w:ascii="Times New Roman" w:hAnsi="Times New Roman" w:cs="Times New Roman"/>
                <w:sz w:val="24"/>
                <w:szCs w:val="24"/>
              </w:rPr>
              <w:t>.</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2009</w:t>
            </w:r>
            <w:r w:rsidR="00EC4B9A">
              <w:rPr>
                <w:rFonts w:ascii="Times New Roman" w:hAnsi="Times New Roman" w:cs="Times New Roman"/>
                <w:sz w:val="24"/>
                <w:szCs w:val="24"/>
              </w:rPr>
              <w:t>)</w:t>
            </w:r>
            <w:r w:rsidRPr="00AF2D71">
              <w:rPr>
                <w:rFonts w:ascii="Times New Roman" w:hAnsi="Times New Roman" w:cs="Times New Roman"/>
                <w:sz w:val="24"/>
                <w:szCs w:val="24"/>
              </w:rPr>
              <w:t>.</w:t>
            </w:r>
          </w:p>
        </w:tc>
      </w:tr>
      <w:tr w:rsidR="002B2781" w:rsidRPr="00AF2D71" w14:paraId="4CA3A8AD" w14:textId="77777777" w:rsidTr="00BE65C0">
        <w:tc>
          <w:tcPr>
            <w:tcW w:w="1526" w:type="dxa"/>
            <w:vMerge w:val="restart"/>
            <w:vAlign w:val="center"/>
          </w:tcPr>
          <w:p w14:paraId="66834BD9" w14:textId="77777777" w:rsidR="002B2781" w:rsidRPr="00AF2D71" w:rsidRDefault="002B2781" w:rsidP="00AF2D71">
            <w:pPr>
              <w:spacing w:line="360" w:lineRule="auto"/>
              <w:jc w:val="center"/>
              <w:rPr>
                <w:rFonts w:ascii="Times New Roman" w:hAnsi="Times New Roman" w:cs="Times New Roman"/>
                <w:sz w:val="24"/>
                <w:szCs w:val="24"/>
              </w:rPr>
            </w:pPr>
            <w:r w:rsidRPr="00AF2D71">
              <w:rPr>
                <w:rFonts w:ascii="Times New Roman" w:hAnsi="Times New Roman" w:cs="Times New Roman"/>
                <w:sz w:val="24"/>
                <w:szCs w:val="24"/>
              </w:rPr>
              <w:lastRenderedPageBreak/>
              <w:t>Estructura</w:t>
            </w:r>
          </w:p>
        </w:tc>
        <w:tc>
          <w:tcPr>
            <w:tcW w:w="1588" w:type="dxa"/>
          </w:tcPr>
          <w:p w14:paraId="5601A610"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Integración de grupos de investigación internos</w:t>
            </w:r>
          </w:p>
        </w:tc>
        <w:tc>
          <w:tcPr>
            <w:tcW w:w="5714" w:type="dxa"/>
          </w:tcPr>
          <w:p w14:paraId="184C92AD" w14:textId="13C51055"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Ca</w:t>
            </w:r>
            <w:r w:rsidR="00E15F88">
              <w:rPr>
                <w:rFonts w:ascii="Times New Roman" w:hAnsi="Times New Roman" w:cs="Times New Roman"/>
                <w:sz w:val="24"/>
                <w:szCs w:val="24"/>
              </w:rPr>
              <w:t>r</w:t>
            </w:r>
            <w:r w:rsidRPr="00AF2D71">
              <w:rPr>
                <w:rFonts w:ascii="Times New Roman" w:hAnsi="Times New Roman" w:cs="Times New Roman"/>
                <w:sz w:val="24"/>
                <w:szCs w:val="24"/>
              </w:rPr>
              <w:t xml:space="preserve">rillo </w:t>
            </w:r>
            <w:r w:rsidRPr="00087CB7">
              <w:rPr>
                <w:rFonts w:ascii="Times New Roman" w:hAnsi="Times New Roman" w:cs="Times New Roman"/>
                <w:i/>
                <w:iCs/>
                <w:sz w:val="24"/>
                <w:szCs w:val="24"/>
              </w:rPr>
              <w:t>et al</w:t>
            </w:r>
            <w:r w:rsidR="00EC4B9A" w:rsidRPr="00AF2D71">
              <w:rPr>
                <w:rFonts w:ascii="Times New Roman" w:hAnsi="Times New Roman" w:cs="Times New Roman"/>
                <w:sz w:val="24"/>
                <w:szCs w:val="24"/>
              </w:rPr>
              <w:t>.</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2012</w:t>
            </w:r>
            <w:r w:rsidR="00EC4B9A">
              <w:rPr>
                <w:rFonts w:ascii="Times New Roman" w:hAnsi="Times New Roman" w:cs="Times New Roman"/>
                <w:sz w:val="24"/>
                <w:szCs w:val="24"/>
              </w:rPr>
              <w:t>)</w:t>
            </w:r>
            <w:r w:rsidRPr="00AF2D71">
              <w:rPr>
                <w:rFonts w:ascii="Times New Roman" w:hAnsi="Times New Roman" w:cs="Times New Roman"/>
                <w:sz w:val="24"/>
                <w:szCs w:val="24"/>
              </w:rPr>
              <w:t>.</w:t>
            </w:r>
          </w:p>
        </w:tc>
      </w:tr>
      <w:tr w:rsidR="002B2781" w:rsidRPr="00FB3B54" w14:paraId="35873F58" w14:textId="77777777" w:rsidTr="00BE65C0">
        <w:tc>
          <w:tcPr>
            <w:tcW w:w="1526" w:type="dxa"/>
            <w:vMerge/>
          </w:tcPr>
          <w:p w14:paraId="3D8AC6AB" w14:textId="77777777" w:rsidR="002B2781" w:rsidRPr="00AF2D71" w:rsidRDefault="002B2781" w:rsidP="00AF2D71">
            <w:pPr>
              <w:spacing w:line="360" w:lineRule="auto"/>
              <w:jc w:val="both"/>
              <w:rPr>
                <w:rFonts w:ascii="Times New Roman" w:hAnsi="Times New Roman" w:cs="Times New Roman"/>
                <w:sz w:val="24"/>
                <w:szCs w:val="24"/>
              </w:rPr>
            </w:pPr>
          </w:p>
        </w:tc>
        <w:tc>
          <w:tcPr>
            <w:tcW w:w="1588" w:type="dxa"/>
          </w:tcPr>
          <w:p w14:paraId="0FF47573"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Creación de bases de datos</w:t>
            </w:r>
          </w:p>
        </w:tc>
        <w:tc>
          <w:tcPr>
            <w:tcW w:w="5714" w:type="dxa"/>
          </w:tcPr>
          <w:p w14:paraId="304A82C3" w14:textId="185B821D" w:rsidR="002B2781" w:rsidRPr="00AF2D71" w:rsidRDefault="002B2781" w:rsidP="00AF2D71">
            <w:pPr>
              <w:spacing w:line="360" w:lineRule="auto"/>
              <w:jc w:val="both"/>
              <w:rPr>
                <w:rFonts w:ascii="Times New Roman" w:hAnsi="Times New Roman" w:cs="Times New Roman"/>
                <w:sz w:val="24"/>
                <w:szCs w:val="24"/>
                <w:lang w:val="en-US"/>
              </w:rPr>
            </w:pPr>
            <w:r w:rsidRPr="00AF2D71">
              <w:rPr>
                <w:rFonts w:ascii="Times New Roman" w:hAnsi="Times New Roman" w:cs="Times New Roman"/>
                <w:sz w:val="24"/>
                <w:szCs w:val="24"/>
                <w:lang w:val="en-US"/>
              </w:rPr>
              <w:t>Brooking</w:t>
            </w:r>
            <w:r w:rsidR="00EC4B9A">
              <w:rPr>
                <w:rFonts w:ascii="Times New Roman" w:hAnsi="Times New Roman" w:cs="Times New Roman"/>
                <w:sz w:val="24"/>
                <w:szCs w:val="24"/>
                <w:lang w:val="en-US"/>
              </w:rPr>
              <w:t xml:space="preserve"> (</w:t>
            </w:r>
            <w:r w:rsidRPr="00AF2D71">
              <w:rPr>
                <w:rFonts w:ascii="Times New Roman" w:hAnsi="Times New Roman" w:cs="Times New Roman"/>
                <w:sz w:val="24"/>
                <w:szCs w:val="24"/>
                <w:lang w:val="en-US"/>
              </w:rPr>
              <w:t>1996</w:t>
            </w:r>
            <w:r w:rsidR="00EC4B9A">
              <w:rPr>
                <w:rFonts w:ascii="Times New Roman" w:hAnsi="Times New Roman" w:cs="Times New Roman"/>
                <w:sz w:val="24"/>
                <w:szCs w:val="24"/>
                <w:lang w:val="en-US"/>
              </w:rPr>
              <w:t>)</w:t>
            </w:r>
            <w:r w:rsidRPr="00AF2D71">
              <w:rPr>
                <w:rFonts w:ascii="Times New Roman" w:hAnsi="Times New Roman" w:cs="Times New Roman"/>
                <w:sz w:val="24"/>
                <w:szCs w:val="24"/>
                <w:lang w:val="en-US"/>
              </w:rPr>
              <w:t xml:space="preserve">; </w:t>
            </w:r>
            <w:proofErr w:type="spellStart"/>
            <w:r w:rsidRPr="00AF2D71">
              <w:rPr>
                <w:rFonts w:ascii="Times New Roman" w:hAnsi="Times New Roman" w:cs="Times New Roman"/>
                <w:sz w:val="24"/>
                <w:szCs w:val="24"/>
                <w:lang w:val="en-US"/>
              </w:rPr>
              <w:t>Edvinsson</w:t>
            </w:r>
            <w:proofErr w:type="spellEnd"/>
            <w:r w:rsidRPr="00AF2D71">
              <w:rPr>
                <w:rFonts w:ascii="Times New Roman" w:hAnsi="Times New Roman" w:cs="Times New Roman"/>
                <w:sz w:val="24"/>
                <w:szCs w:val="24"/>
                <w:lang w:val="en-US"/>
              </w:rPr>
              <w:t xml:space="preserve"> y Malone</w:t>
            </w:r>
            <w:r w:rsidR="00EC4B9A">
              <w:rPr>
                <w:rFonts w:ascii="Times New Roman" w:hAnsi="Times New Roman" w:cs="Times New Roman"/>
                <w:sz w:val="24"/>
                <w:szCs w:val="24"/>
                <w:lang w:val="en-US"/>
              </w:rPr>
              <w:t xml:space="preserve"> (</w:t>
            </w:r>
            <w:r w:rsidRPr="00AF2D71">
              <w:rPr>
                <w:rFonts w:ascii="Times New Roman" w:hAnsi="Times New Roman" w:cs="Times New Roman"/>
                <w:sz w:val="24"/>
                <w:szCs w:val="24"/>
                <w:lang w:val="en-US"/>
              </w:rPr>
              <w:t>1997</w:t>
            </w:r>
            <w:r w:rsidR="00EC4B9A">
              <w:rPr>
                <w:rFonts w:ascii="Times New Roman" w:hAnsi="Times New Roman" w:cs="Times New Roman"/>
                <w:sz w:val="24"/>
                <w:szCs w:val="24"/>
                <w:lang w:val="en-US"/>
              </w:rPr>
              <w:t>)</w:t>
            </w:r>
            <w:r w:rsidRPr="00AF2D71">
              <w:rPr>
                <w:rFonts w:ascii="Times New Roman" w:hAnsi="Times New Roman" w:cs="Times New Roman"/>
                <w:sz w:val="24"/>
                <w:szCs w:val="24"/>
                <w:lang w:val="en-US"/>
              </w:rPr>
              <w:t xml:space="preserve">; </w:t>
            </w:r>
            <w:proofErr w:type="spellStart"/>
            <w:r w:rsidRPr="00AF2D71">
              <w:rPr>
                <w:rFonts w:ascii="Times New Roman" w:hAnsi="Times New Roman" w:cs="Times New Roman"/>
                <w:sz w:val="24"/>
                <w:szCs w:val="24"/>
                <w:lang w:val="en-US"/>
              </w:rPr>
              <w:t>Joia</w:t>
            </w:r>
            <w:proofErr w:type="spellEnd"/>
            <w:r w:rsidR="00EC4B9A">
              <w:rPr>
                <w:rFonts w:ascii="Times New Roman" w:hAnsi="Times New Roman" w:cs="Times New Roman"/>
                <w:sz w:val="24"/>
                <w:szCs w:val="24"/>
                <w:lang w:val="en-US"/>
              </w:rPr>
              <w:t xml:space="preserve"> (</w:t>
            </w:r>
            <w:r w:rsidRPr="00AF2D71">
              <w:rPr>
                <w:rFonts w:ascii="Times New Roman" w:hAnsi="Times New Roman" w:cs="Times New Roman"/>
                <w:sz w:val="24"/>
                <w:szCs w:val="24"/>
                <w:lang w:val="en-US"/>
              </w:rPr>
              <w:t>2004</w:t>
            </w:r>
            <w:r w:rsidR="00EC4B9A">
              <w:rPr>
                <w:rFonts w:ascii="Times New Roman" w:hAnsi="Times New Roman" w:cs="Times New Roman"/>
                <w:sz w:val="24"/>
                <w:szCs w:val="24"/>
                <w:lang w:val="en-US"/>
              </w:rPr>
              <w:t>)</w:t>
            </w:r>
            <w:r w:rsidRPr="00AF2D71">
              <w:rPr>
                <w:rFonts w:ascii="Times New Roman" w:hAnsi="Times New Roman" w:cs="Times New Roman"/>
                <w:sz w:val="24"/>
                <w:szCs w:val="24"/>
                <w:lang w:val="en-US"/>
              </w:rPr>
              <w:t>.</w:t>
            </w:r>
          </w:p>
        </w:tc>
      </w:tr>
      <w:tr w:rsidR="002B2781" w:rsidRPr="00AF2D71" w14:paraId="648E2B12" w14:textId="77777777" w:rsidTr="00BE65C0">
        <w:tc>
          <w:tcPr>
            <w:tcW w:w="1526" w:type="dxa"/>
            <w:vMerge/>
          </w:tcPr>
          <w:p w14:paraId="2095D7E8" w14:textId="77777777" w:rsidR="002B2781" w:rsidRPr="00AF2D71" w:rsidRDefault="002B2781" w:rsidP="00AF2D71">
            <w:pPr>
              <w:spacing w:line="360" w:lineRule="auto"/>
              <w:jc w:val="both"/>
              <w:rPr>
                <w:rFonts w:ascii="Times New Roman" w:hAnsi="Times New Roman" w:cs="Times New Roman"/>
                <w:sz w:val="24"/>
                <w:szCs w:val="24"/>
                <w:lang w:val="en-US"/>
              </w:rPr>
            </w:pPr>
          </w:p>
        </w:tc>
        <w:tc>
          <w:tcPr>
            <w:tcW w:w="1588" w:type="dxa"/>
          </w:tcPr>
          <w:p w14:paraId="2F8896F4"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Acervo electrónico, publicación de revistas científicas</w:t>
            </w:r>
          </w:p>
        </w:tc>
        <w:tc>
          <w:tcPr>
            <w:tcW w:w="5714" w:type="dxa"/>
          </w:tcPr>
          <w:p w14:paraId="2613E6E8" w14:textId="54031119" w:rsidR="002B2781" w:rsidRPr="00AF2D71" w:rsidRDefault="002B2781" w:rsidP="00AF2D71">
            <w:pPr>
              <w:spacing w:line="360" w:lineRule="auto"/>
              <w:jc w:val="both"/>
              <w:rPr>
                <w:rFonts w:ascii="Times New Roman" w:hAnsi="Times New Roman" w:cs="Times New Roman"/>
                <w:sz w:val="24"/>
                <w:szCs w:val="24"/>
              </w:rPr>
            </w:pPr>
            <w:proofErr w:type="spellStart"/>
            <w:r w:rsidRPr="00AF2D71">
              <w:rPr>
                <w:rFonts w:ascii="Times New Roman" w:hAnsi="Times New Roman" w:cs="Times New Roman"/>
                <w:sz w:val="24"/>
                <w:szCs w:val="24"/>
              </w:rPr>
              <w:t>Bontis</w:t>
            </w:r>
            <w:proofErr w:type="spellEnd"/>
            <w:r w:rsidR="00EC4B9A">
              <w:rPr>
                <w:rFonts w:ascii="Times New Roman" w:hAnsi="Times New Roman" w:cs="Times New Roman"/>
                <w:sz w:val="24"/>
                <w:szCs w:val="24"/>
              </w:rPr>
              <w:t xml:space="preserve"> (</w:t>
            </w:r>
            <w:r w:rsidRPr="00AF2D71">
              <w:rPr>
                <w:rFonts w:ascii="Times New Roman" w:hAnsi="Times New Roman" w:cs="Times New Roman"/>
                <w:sz w:val="24"/>
                <w:szCs w:val="24"/>
              </w:rPr>
              <w:t>1998</w:t>
            </w:r>
            <w:r w:rsidR="00EC4B9A">
              <w:rPr>
                <w:rFonts w:ascii="Times New Roman" w:hAnsi="Times New Roman" w:cs="Times New Roman"/>
                <w:sz w:val="24"/>
                <w:szCs w:val="24"/>
              </w:rPr>
              <w:t>)</w:t>
            </w:r>
            <w:r w:rsidRPr="00AF2D71">
              <w:rPr>
                <w:rFonts w:ascii="Times New Roman" w:hAnsi="Times New Roman" w:cs="Times New Roman"/>
                <w:sz w:val="24"/>
                <w:szCs w:val="24"/>
              </w:rPr>
              <w:t>; Nava y Mercado</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2010</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Fazlagic</w:t>
            </w:r>
            <w:proofErr w:type="spellEnd"/>
            <w:r w:rsidR="00EC4B9A">
              <w:rPr>
                <w:rFonts w:ascii="Times New Roman" w:hAnsi="Times New Roman" w:cs="Times New Roman"/>
                <w:sz w:val="24"/>
                <w:szCs w:val="24"/>
              </w:rPr>
              <w:t xml:space="preserve"> (</w:t>
            </w:r>
            <w:r w:rsidRPr="00AF2D71">
              <w:rPr>
                <w:rFonts w:ascii="Times New Roman" w:hAnsi="Times New Roman" w:cs="Times New Roman"/>
                <w:sz w:val="24"/>
                <w:szCs w:val="24"/>
              </w:rPr>
              <w:t>2011</w:t>
            </w:r>
            <w:r w:rsidR="00EC4B9A">
              <w:rPr>
                <w:rFonts w:ascii="Times New Roman" w:hAnsi="Times New Roman" w:cs="Times New Roman"/>
                <w:sz w:val="24"/>
                <w:szCs w:val="24"/>
              </w:rPr>
              <w:t>)</w:t>
            </w:r>
            <w:r w:rsidRPr="00AF2D71">
              <w:rPr>
                <w:rFonts w:ascii="Times New Roman" w:hAnsi="Times New Roman" w:cs="Times New Roman"/>
                <w:sz w:val="24"/>
                <w:szCs w:val="24"/>
              </w:rPr>
              <w:t>.</w:t>
            </w:r>
          </w:p>
        </w:tc>
      </w:tr>
      <w:tr w:rsidR="002B2781" w:rsidRPr="00AF2D71" w14:paraId="0ABB05D8" w14:textId="77777777" w:rsidTr="00087CB7">
        <w:tc>
          <w:tcPr>
            <w:tcW w:w="1526" w:type="dxa"/>
            <w:vMerge/>
            <w:tcBorders>
              <w:bottom w:val="single" w:sz="4" w:space="0" w:color="auto"/>
            </w:tcBorders>
          </w:tcPr>
          <w:p w14:paraId="3D1734BF" w14:textId="77777777" w:rsidR="002B2781" w:rsidRPr="00AF2D71" w:rsidRDefault="002B2781" w:rsidP="00AF2D71">
            <w:pPr>
              <w:spacing w:line="360" w:lineRule="auto"/>
              <w:jc w:val="both"/>
              <w:rPr>
                <w:rFonts w:ascii="Times New Roman" w:hAnsi="Times New Roman" w:cs="Times New Roman"/>
                <w:sz w:val="24"/>
                <w:szCs w:val="24"/>
              </w:rPr>
            </w:pPr>
          </w:p>
        </w:tc>
        <w:tc>
          <w:tcPr>
            <w:tcW w:w="1588" w:type="dxa"/>
            <w:tcBorders>
              <w:bottom w:val="single" w:sz="4" w:space="0" w:color="auto"/>
            </w:tcBorders>
          </w:tcPr>
          <w:p w14:paraId="3E4F49BF"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Patentes, prototipos</w:t>
            </w:r>
          </w:p>
        </w:tc>
        <w:tc>
          <w:tcPr>
            <w:tcW w:w="5714" w:type="dxa"/>
            <w:tcBorders>
              <w:bottom w:val="single" w:sz="4" w:space="0" w:color="auto"/>
            </w:tcBorders>
          </w:tcPr>
          <w:p w14:paraId="02CCED5F" w14:textId="2B5629BD" w:rsidR="002B2781" w:rsidRPr="00AF2D71" w:rsidRDefault="002B2781" w:rsidP="00AF2D71">
            <w:pPr>
              <w:spacing w:line="360" w:lineRule="auto"/>
              <w:jc w:val="both"/>
              <w:rPr>
                <w:rFonts w:ascii="Times New Roman" w:hAnsi="Times New Roman" w:cs="Times New Roman"/>
                <w:sz w:val="24"/>
                <w:szCs w:val="24"/>
              </w:rPr>
            </w:pPr>
            <w:r w:rsidRPr="00FB3B54">
              <w:rPr>
                <w:rFonts w:ascii="Times New Roman" w:hAnsi="Times New Roman" w:cs="Times New Roman"/>
                <w:sz w:val="24"/>
                <w:szCs w:val="24"/>
                <w:lang w:val="en-US"/>
              </w:rPr>
              <w:t>Brooking</w:t>
            </w:r>
            <w:r w:rsidR="00EC4B9A" w:rsidRPr="00FB3B54">
              <w:rPr>
                <w:rFonts w:ascii="Times New Roman" w:hAnsi="Times New Roman" w:cs="Times New Roman"/>
                <w:sz w:val="24"/>
                <w:szCs w:val="24"/>
                <w:lang w:val="en-US"/>
              </w:rPr>
              <w:t xml:space="preserve"> (</w:t>
            </w:r>
            <w:r w:rsidRPr="00FB3B54">
              <w:rPr>
                <w:rFonts w:ascii="Times New Roman" w:hAnsi="Times New Roman" w:cs="Times New Roman"/>
                <w:sz w:val="24"/>
                <w:szCs w:val="24"/>
                <w:lang w:val="en-US"/>
              </w:rPr>
              <w:t>1996</w:t>
            </w:r>
            <w:r w:rsidR="00EC4B9A"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xml:space="preserve">; </w:t>
            </w:r>
            <w:proofErr w:type="spellStart"/>
            <w:r w:rsidRPr="00FB3B54">
              <w:rPr>
                <w:rFonts w:ascii="Times New Roman" w:hAnsi="Times New Roman" w:cs="Times New Roman"/>
                <w:sz w:val="24"/>
                <w:szCs w:val="24"/>
                <w:lang w:val="en-US"/>
              </w:rPr>
              <w:t>Edvinsson</w:t>
            </w:r>
            <w:proofErr w:type="spellEnd"/>
            <w:r w:rsidRPr="00FB3B54">
              <w:rPr>
                <w:rFonts w:ascii="Times New Roman" w:hAnsi="Times New Roman" w:cs="Times New Roman"/>
                <w:sz w:val="24"/>
                <w:szCs w:val="24"/>
                <w:lang w:val="en-US"/>
              </w:rPr>
              <w:t xml:space="preserve"> y Malone</w:t>
            </w:r>
            <w:r w:rsidR="00EC4B9A" w:rsidRPr="00FB3B54">
              <w:rPr>
                <w:rFonts w:ascii="Times New Roman" w:hAnsi="Times New Roman" w:cs="Times New Roman"/>
                <w:sz w:val="24"/>
                <w:szCs w:val="24"/>
                <w:lang w:val="en-US"/>
              </w:rPr>
              <w:t xml:space="preserve"> (</w:t>
            </w:r>
            <w:r w:rsidRPr="00FB3B54">
              <w:rPr>
                <w:rFonts w:ascii="Times New Roman" w:hAnsi="Times New Roman" w:cs="Times New Roman"/>
                <w:sz w:val="24"/>
                <w:szCs w:val="24"/>
                <w:lang w:val="en-US"/>
              </w:rPr>
              <w:t>1997</w:t>
            </w:r>
            <w:r w:rsidR="00EC4B9A" w:rsidRPr="00FB3B54">
              <w:rPr>
                <w:rFonts w:ascii="Times New Roman" w:hAnsi="Times New Roman" w:cs="Times New Roman"/>
                <w:sz w:val="24"/>
                <w:szCs w:val="24"/>
                <w:lang w:val="en-US"/>
              </w:rPr>
              <w:t>)</w:t>
            </w:r>
            <w:r w:rsidRPr="00FB3B54">
              <w:rPr>
                <w:rFonts w:ascii="Times New Roman" w:hAnsi="Times New Roman" w:cs="Times New Roman"/>
                <w:sz w:val="24"/>
                <w:szCs w:val="24"/>
                <w:lang w:val="en-US"/>
              </w:rPr>
              <w:t>; Ross</w:t>
            </w:r>
            <w:r w:rsidR="00DF1437" w:rsidRPr="00FB3B54">
              <w:rPr>
                <w:rFonts w:ascii="Times New Roman" w:hAnsi="Times New Roman" w:cs="Times New Roman"/>
                <w:sz w:val="24"/>
                <w:szCs w:val="24"/>
                <w:lang w:val="en-US"/>
              </w:rPr>
              <w:t xml:space="preserve"> </w:t>
            </w:r>
            <w:r w:rsidRPr="00FB3B54">
              <w:rPr>
                <w:rFonts w:ascii="Times New Roman" w:hAnsi="Times New Roman" w:cs="Times New Roman"/>
                <w:i/>
                <w:iCs/>
                <w:sz w:val="24"/>
                <w:szCs w:val="24"/>
                <w:lang w:val="en-US"/>
              </w:rPr>
              <w:t>et al</w:t>
            </w:r>
            <w:r w:rsidRPr="00FB3B54">
              <w:rPr>
                <w:rFonts w:ascii="Times New Roman" w:hAnsi="Times New Roman" w:cs="Times New Roman"/>
                <w:sz w:val="24"/>
                <w:szCs w:val="24"/>
                <w:lang w:val="en-US"/>
              </w:rPr>
              <w:t>.</w:t>
            </w:r>
            <w:r w:rsidR="00EC4B9A" w:rsidRPr="00FB3B54">
              <w:rPr>
                <w:rFonts w:ascii="Times New Roman" w:hAnsi="Times New Roman" w:cs="Times New Roman"/>
                <w:sz w:val="24"/>
                <w:szCs w:val="24"/>
                <w:lang w:val="en-US"/>
              </w:rPr>
              <w:t xml:space="preserve"> </w:t>
            </w:r>
            <w:r w:rsidR="00EC4B9A">
              <w:rPr>
                <w:rFonts w:ascii="Times New Roman" w:hAnsi="Times New Roman" w:cs="Times New Roman"/>
                <w:sz w:val="24"/>
                <w:szCs w:val="24"/>
              </w:rPr>
              <w:t>(1</w:t>
            </w:r>
            <w:r w:rsidRPr="00AF2D71">
              <w:rPr>
                <w:rFonts w:ascii="Times New Roman" w:hAnsi="Times New Roman" w:cs="Times New Roman"/>
                <w:sz w:val="24"/>
                <w:szCs w:val="24"/>
              </w:rPr>
              <w:t>997</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Sveby</w:t>
            </w:r>
            <w:proofErr w:type="spellEnd"/>
            <w:r w:rsidR="00EC4B9A">
              <w:rPr>
                <w:rFonts w:ascii="Times New Roman" w:hAnsi="Times New Roman" w:cs="Times New Roman"/>
                <w:sz w:val="24"/>
                <w:szCs w:val="24"/>
              </w:rPr>
              <w:t xml:space="preserve"> (</w:t>
            </w:r>
            <w:r w:rsidRPr="00AF2D71">
              <w:rPr>
                <w:rFonts w:ascii="Times New Roman" w:hAnsi="Times New Roman" w:cs="Times New Roman"/>
                <w:sz w:val="24"/>
                <w:szCs w:val="24"/>
              </w:rPr>
              <w:t>1997</w:t>
            </w:r>
            <w:r w:rsidR="00EC4B9A">
              <w:rPr>
                <w:rFonts w:ascii="Times New Roman" w:hAnsi="Times New Roman" w:cs="Times New Roman"/>
                <w:sz w:val="24"/>
                <w:szCs w:val="24"/>
              </w:rPr>
              <w:t>)</w:t>
            </w:r>
            <w:r w:rsidRPr="00AF2D71">
              <w:rPr>
                <w:rFonts w:ascii="Times New Roman" w:hAnsi="Times New Roman" w:cs="Times New Roman"/>
                <w:sz w:val="24"/>
                <w:szCs w:val="24"/>
              </w:rPr>
              <w:t>; Topete y Bustos</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2007</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w:t>
            </w:r>
            <w:proofErr w:type="spellStart"/>
            <w:r w:rsidRPr="00AF2D71">
              <w:rPr>
                <w:rFonts w:ascii="Times New Roman" w:hAnsi="Times New Roman" w:cs="Times New Roman"/>
                <w:sz w:val="24"/>
                <w:szCs w:val="24"/>
              </w:rPr>
              <w:t>Euroforum</w:t>
            </w:r>
            <w:proofErr w:type="spellEnd"/>
            <w:r w:rsidRPr="00AF2D71">
              <w:rPr>
                <w:rFonts w:ascii="Times New Roman" w:hAnsi="Times New Roman" w:cs="Times New Roman"/>
                <w:sz w:val="24"/>
                <w:szCs w:val="24"/>
              </w:rPr>
              <w:t xml:space="preserve"> Escorial</w:t>
            </w:r>
            <w:r w:rsidR="00EC4B9A">
              <w:rPr>
                <w:rFonts w:ascii="Times New Roman" w:hAnsi="Times New Roman" w:cs="Times New Roman"/>
                <w:sz w:val="24"/>
                <w:szCs w:val="24"/>
              </w:rPr>
              <w:t xml:space="preserve"> (1</w:t>
            </w:r>
            <w:r w:rsidRPr="00AF2D71">
              <w:rPr>
                <w:rFonts w:ascii="Times New Roman" w:hAnsi="Times New Roman" w:cs="Times New Roman"/>
                <w:sz w:val="24"/>
                <w:szCs w:val="24"/>
              </w:rPr>
              <w:t>998</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Modelo Navegador de </w:t>
            </w:r>
            <w:proofErr w:type="spellStart"/>
            <w:r w:rsidRPr="00AF2D71">
              <w:rPr>
                <w:rFonts w:ascii="Times New Roman" w:hAnsi="Times New Roman" w:cs="Times New Roman"/>
                <w:sz w:val="24"/>
                <w:szCs w:val="24"/>
              </w:rPr>
              <w:t>Skandia</w:t>
            </w:r>
            <w:proofErr w:type="spellEnd"/>
            <w:r w:rsidRPr="00AF2D71">
              <w:rPr>
                <w:rFonts w:ascii="Times New Roman" w:hAnsi="Times New Roman" w:cs="Times New Roman"/>
                <w:sz w:val="24"/>
                <w:szCs w:val="24"/>
              </w:rPr>
              <w:t>, Bueno-CIC</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2003</w:t>
            </w:r>
            <w:r w:rsidR="00EC4B9A">
              <w:rPr>
                <w:rFonts w:ascii="Times New Roman" w:hAnsi="Times New Roman" w:cs="Times New Roman"/>
                <w:sz w:val="24"/>
                <w:szCs w:val="24"/>
              </w:rPr>
              <w:t>)</w:t>
            </w:r>
            <w:r w:rsidRPr="00AF2D71">
              <w:rPr>
                <w:rFonts w:ascii="Times New Roman" w:hAnsi="Times New Roman" w:cs="Times New Roman"/>
                <w:sz w:val="24"/>
                <w:szCs w:val="24"/>
              </w:rPr>
              <w:t>; CIC</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2003</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Guthrie </w:t>
            </w:r>
            <w:r w:rsidRPr="00087CB7">
              <w:rPr>
                <w:rFonts w:ascii="Times New Roman" w:hAnsi="Times New Roman" w:cs="Times New Roman"/>
                <w:i/>
                <w:iCs/>
                <w:sz w:val="24"/>
                <w:szCs w:val="24"/>
              </w:rPr>
              <w:t>et al</w:t>
            </w:r>
            <w:r w:rsidR="00EC4B9A" w:rsidRPr="00AF2D71">
              <w:rPr>
                <w:rFonts w:ascii="Times New Roman" w:hAnsi="Times New Roman" w:cs="Times New Roman"/>
                <w:sz w:val="24"/>
                <w:szCs w:val="24"/>
              </w:rPr>
              <w:t>.</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2004</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Sánchez </w:t>
            </w:r>
            <w:r w:rsidRPr="00087CB7">
              <w:rPr>
                <w:rFonts w:ascii="Times New Roman" w:hAnsi="Times New Roman" w:cs="Times New Roman"/>
                <w:i/>
                <w:iCs/>
                <w:sz w:val="24"/>
                <w:szCs w:val="24"/>
              </w:rPr>
              <w:t>et al</w:t>
            </w:r>
            <w:r w:rsidR="00EC4B9A" w:rsidRPr="00AF2D71">
              <w:rPr>
                <w:rFonts w:ascii="Times New Roman" w:hAnsi="Times New Roman" w:cs="Times New Roman"/>
                <w:sz w:val="24"/>
                <w:szCs w:val="24"/>
              </w:rPr>
              <w:t>.</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2009</w:t>
            </w:r>
            <w:r w:rsidR="00EC4B9A">
              <w:rPr>
                <w:rFonts w:ascii="Times New Roman" w:hAnsi="Times New Roman" w:cs="Times New Roman"/>
                <w:sz w:val="24"/>
                <w:szCs w:val="24"/>
              </w:rPr>
              <w:t>)</w:t>
            </w:r>
            <w:r w:rsidRPr="00AF2D71">
              <w:rPr>
                <w:rFonts w:ascii="Times New Roman" w:hAnsi="Times New Roman" w:cs="Times New Roman"/>
                <w:sz w:val="24"/>
                <w:szCs w:val="24"/>
              </w:rPr>
              <w:t>; Ramírez y Peñalver</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2013</w:t>
            </w:r>
            <w:r w:rsidR="00EC4B9A">
              <w:rPr>
                <w:rFonts w:ascii="Times New Roman" w:hAnsi="Times New Roman" w:cs="Times New Roman"/>
                <w:sz w:val="24"/>
                <w:szCs w:val="24"/>
              </w:rPr>
              <w:t>)</w:t>
            </w:r>
            <w:r w:rsidRPr="00AF2D71">
              <w:rPr>
                <w:rFonts w:ascii="Times New Roman" w:hAnsi="Times New Roman" w:cs="Times New Roman"/>
                <w:sz w:val="24"/>
                <w:szCs w:val="24"/>
              </w:rPr>
              <w:t>.</w:t>
            </w:r>
          </w:p>
        </w:tc>
      </w:tr>
      <w:tr w:rsidR="002B2781" w:rsidRPr="00AF2D71" w14:paraId="14083600" w14:textId="77777777" w:rsidTr="00BE65C0">
        <w:tc>
          <w:tcPr>
            <w:tcW w:w="1526" w:type="dxa"/>
            <w:vMerge w:val="restart"/>
            <w:vAlign w:val="center"/>
          </w:tcPr>
          <w:p w14:paraId="43DBE904" w14:textId="77777777" w:rsidR="002B2781" w:rsidRPr="00AF2D71" w:rsidRDefault="002B2781" w:rsidP="00AF2D71">
            <w:pPr>
              <w:spacing w:line="360" w:lineRule="auto"/>
              <w:jc w:val="center"/>
              <w:rPr>
                <w:rFonts w:ascii="Times New Roman" w:hAnsi="Times New Roman" w:cs="Times New Roman"/>
                <w:sz w:val="24"/>
                <w:szCs w:val="24"/>
              </w:rPr>
            </w:pPr>
            <w:r w:rsidRPr="00AF2D71">
              <w:rPr>
                <w:rFonts w:ascii="Times New Roman" w:hAnsi="Times New Roman" w:cs="Times New Roman"/>
                <w:sz w:val="24"/>
                <w:szCs w:val="24"/>
              </w:rPr>
              <w:t>Propiedad intelectual</w:t>
            </w:r>
          </w:p>
        </w:tc>
        <w:tc>
          <w:tcPr>
            <w:tcW w:w="1588" w:type="dxa"/>
          </w:tcPr>
          <w:p w14:paraId="66871C1A"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Publicaciones</w:t>
            </w:r>
          </w:p>
        </w:tc>
        <w:tc>
          <w:tcPr>
            <w:tcW w:w="5714" w:type="dxa"/>
          </w:tcPr>
          <w:p w14:paraId="684E044F" w14:textId="49DDCEE4"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Topete y</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Bustos</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2007</w:t>
            </w:r>
            <w:r w:rsidR="00EC4B9A">
              <w:rPr>
                <w:rFonts w:ascii="Times New Roman" w:hAnsi="Times New Roman" w:cs="Times New Roman"/>
                <w:sz w:val="24"/>
                <w:szCs w:val="24"/>
              </w:rPr>
              <w:t>)</w:t>
            </w:r>
            <w:r w:rsidRPr="00AF2D71">
              <w:rPr>
                <w:rFonts w:ascii="Times New Roman" w:hAnsi="Times New Roman" w:cs="Times New Roman"/>
                <w:sz w:val="24"/>
                <w:szCs w:val="24"/>
              </w:rPr>
              <w:t>;</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 xml:space="preserve">Sánchez </w:t>
            </w:r>
            <w:r w:rsidRPr="00087CB7">
              <w:rPr>
                <w:rFonts w:ascii="Times New Roman" w:hAnsi="Times New Roman" w:cs="Times New Roman"/>
                <w:i/>
                <w:iCs/>
                <w:sz w:val="24"/>
                <w:szCs w:val="24"/>
              </w:rPr>
              <w:t>et al</w:t>
            </w:r>
            <w:r w:rsidR="00EC4B9A" w:rsidRPr="00AF2D71">
              <w:rPr>
                <w:rFonts w:ascii="Times New Roman" w:hAnsi="Times New Roman" w:cs="Times New Roman"/>
                <w:sz w:val="24"/>
                <w:szCs w:val="24"/>
              </w:rPr>
              <w:t>.</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2009</w:t>
            </w:r>
            <w:r w:rsidR="00EC4B9A">
              <w:rPr>
                <w:rFonts w:ascii="Times New Roman" w:hAnsi="Times New Roman" w:cs="Times New Roman"/>
                <w:sz w:val="24"/>
                <w:szCs w:val="24"/>
              </w:rPr>
              <w:t>)</w:t>
            </w:r>
            <w:r w:rsidRPr="00AF2D71">
              <w:rPr>
                <w:rFonts w:ascii="Times New Roman" w:hAnsi="Times New Roman" w:cs="Times New Roman"/>
                <w:sz w:val="24"/>
                <w:szCs w:val="24"/>
              </w:rPr>
              <w:t>; Nava y Mercado</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2010</w:t>
            </w:r>
            <w:r w:rsidR="00EC4B9A">
              <w:rPr>
                <w:rFonts w:ascii="Times New Roman" w:hAnsi="Times New Roman" w:cs="Times New Roman"/>
                <w:sz w:val="24"/>
                <w:szCs w:val="24"/>
              </w:rPr>
              <w:t>)</w:t>
            </w:r>
            <w:r w:rsidRPr="00AF2D71">
              <w:rPr>
                <w:rFonts w:ascii="Times New Roman" w:hAnsi="Times New Roman" w:cs="Times New Roman"/>
                <w:sz w:val="24"/>
                <w:szCs w:val="24"/>
              </w:rPr>
              <w:t>; Aguilera</w:t>
            </w:r>
            <w:r w:rsidR="00EC4B9A">
              <w:rPr>
                <w:rFonts w:ascii="Times New Roman" w:hAnsi="Times New Roman" w:cs="Times New Roman"/>
                <w:sz w:val="24"/>
                <w:szCs w:val="24"/>
              </w:rPr>
              <w:t xml:space="preserve"> </w:t>
            </w:r>
            <w:r w:rsidR="00EC4B9A">
              <w:rPr>
                <w:rFonts w:ascii="Times New Roman" w:hAnsi="Times New Roman" w:cs="Times New Roman"/>
                <w:i/>
                <w:iCs/>
                <w:sz w:val="24"/>
                <w:szCs w:val="24"/>
              </w:rPr>
              <w:t>et al.</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2011</w:t>
            </w:r>
            <w:r w:rsidR="00EC4B9A">
              <w:rPr>
                <w:rFonts w:ascii="Times New Roman" w:hAnsi="Times New Roman" w:cs="Times New Roman"/>
                <w:sz w:val="24"/>
                <w:szCs w:val="24"/>
              </w:rPr>
              <w:t>)</w:t>
            </w:r>
            <w:r w:rsidRPr="00AF2D71">
              <w:rPr>
                <w:rFonts w:ascii="Times New Roman" w:hAnsi="Times New Roman" w:cs="Times New Roman"/>
                <w:sz w:val="24"/>
                <w:szCs w:val="24"/>
              </w:rPr>
              <w:t>.</w:t>
            </w:r>
          </w:p>
        </w:tc>
      </w:tr>
      <w:tr w:rsidR="002B2781" w:rsidRPr="00AF2D71" w14:paraId="1051AE57" w14:textId="77777777" w:rsidTr="00BE65C0">
        <w:tc>
          <w:tcPr>
            <w:tcW w:w="1526" w:type="dxa"/>
            <w:vMerge/>
          </w:tcPr>
          <w:p w14:paraId="1A0C55AD" w14:textId="77777777" w:rsidR="002B2781" w:rsidRPr="00AF2D71" w:rsidRDefault="002B2781" w:rsidP="00AF2D71">
            <w:pPr>
              <w:spacing w:line="360" w:lineRule="auto"/>
              <w:jc w:val="both"/>
              <w:rPr>
                <w:rFonts w:ascii="Times New Roman" w:hAnsi="Times New Roman" w:cs="Times New Roman"/>
                <w:sz w:val="24"/>
                <w:szCs w:val="24"/>
              </w:rPr>
            </w:pPr>
          </w:p>
        </w:tc>
        <w:tc>
          <w:tcPr>
            <w:tcW w:w="1588" w:type="dxa"/>
          </w:tcPr>
          <w:p w14:paraId="663F7FBF"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Conferencias impartidas</w:t>
            </w:r>
          </w:p>
        </w:tc>
        <w:tc>
          <w:tcPr>
            <w:tcW w:w="5714" w:type="dxa"/>
          </w:tcPr>
          <w:p w14:paraId="2D14C18B" w14:textId="69FB2DAD"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Topete y</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Bustos</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2007</w:t>
            </w:r>
            <w:r w:rsidR="00EC4B9A">
              <w:rPr>
                <w:rFonts w:ascii="Times New Roman" w:hAnsi="Times New Roman" w:cs="Times New Roman"/>
                <w:sz w:val="24"/>
                <w:szCs w:val="24"/>
              </w:rPr>
              <w:t>)</w:t>
            </w:r>
            <w:r w:rsidRPr="00AF2D71">
              <w:rPr>
                <w:rFonts w:ascii="Times New Roman" w:hAnsi="Times New Roman" w:cs="Times New Roman"/>
                <w:sz w:val="24"/>
                <w:szCs w:val="24"/>
              </w:rPr>
              <w:t>.</w:t>
            </w:r>
          </w:p>
        </w:tc>
      </w:tr>
      <w:tr w:rsidR="002B2781" w:rsidRPr="00AF2D71" w14:paraId="7C85561B" w14:textId="77777777" w:rsidTr="00087CB7">
        <w:tc>
          <w:tcPr>
            <w:tcW w:w="1526" w:type="dxa"/>
            <w:vMerge/>
            <w:tcBorders>
              <w:bottom w:val="single" w:sz="4" w:space="0" w:color="auto"/>
            </w:tcBorders>
          </w:tcPr>
          <w:p w14:paraId="289A05F7" w14:textId="77777777" w:rsidR="002B2781" w:rsidRPr="00AF2D71" w:rsidRDefault="002B2781" w:rsidP="00AF2D71">
            <w:pPr>
              <w:spacing w:line="360" w:lineRule="auto"/>
              <w:jc w:val="both"/>
              <w:rPr>
                <w:rFonts w:ascii="Times New Roman" w:hAnsi="Times New Roman" w:cs="Times New Roman"/>
                <w:sz w:val="24"/>
                <w:szCs w:val="24"/>
              </w:rPr>
            </w:pPr>
          </w:p>
        </w:tc>
        <w:tc>
          <w:tcPr>
            <w:tcW w:w="1588" w:type="dxa"/>
            <w:tcBorders>
              <w:bottom w:val="single" w:sz="4" w:space="0" w:color="auto"/>
            </w:tcBorders>
          </w:tcPr>
          <w:p w14:paraId="37E39DB6" w14:textId="77777777"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Proyectos de investigación concluidos</w:t>
            </w:r>
          </w:p>
        </w:tc>
        <w:tc>
          <w:tcPr>
            <w:tcW w:w="5714" w:type="dxa"/>
            <w:tcBorders>
              <w:bottom w:val="single" w:sz="4" w:space="0" w:color="auto"/>
            </w:tcBorders>
          </w:tcPr>
          <w:p w14:paraId="322625CF" w14:textId="76E2AA76" w:rsidR="002B2781" w:rsidRPr="00AF2D71" w:rsidRDefault="002B2781"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 xml:space="preserve">Aguilera </w:t>
            </w:r>
            <w:r w:rsidRPr="00087CB7">
              <w:rPr>
                <w:rFonts w:ascii="Times New Roman" w:hAnsi="Times New Roman" w:cs="Times New Roman"/>
                <w:i/>
                <w:iCs/>
                <w:sz w:val="24"/>
                <w:szCs w:val="24"/>
              </w:rPr>
              <w:t>et al</w:t>
            </w:r>
            <w:r w:rsidR="00EC4B9A" w:rsidRPr="00AF2D71">
              <w:rPr>
                <w:rFonts w:ascii="Times New Roman" w:hAnsi="Times New Roman" w:cs="Times New Roman"/>
                <w:sz w:val="24"/>
                <w:szCs w:val="24"/>
              </w:rPr>
              <w:t>.</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2011</w:t>
            </w:r>
            <w:r w:rsidR="00EC4B9A">
              <w:rPr>
                <w:rFonts w:ascii="Times New Roman" w:hAnsi="Times New Roman" w:cs="Times New Roman"/>
                <w:sz w:val="24"/>
                <w:szCs w:val="24"/>
              </w:rPr>
              <w:t>)</w:t>
            </w:r>
            <w:r w:rsidRPr="00AF2D71">
              <w:rPr>
                <w:rFonts w:ascii="Times New Roman" w:hAnsi="Times New Roman" w:cs="Times New Roman"/>
                <w:sz w:val="24"/>
                <w:szCs w:val="24"/>
              </w:rPr>
              <w:t xml:space="preserve">; Naranjo </w:t>
            </w:r>
            <w:r w:rsidRPr="00087CB7">
              <w:rPr>
                <w:rFonts w:ascii="Times New Roman" w:hAnsi="Times New Roman" w:cs="Times New Roman"/>
                <w:i/>
                <w:iCs/>
                <w:sz w:val="24"/>
                <w:szCs w:val="24"/>
              </w:rPr>
              <w:t>et al</w:t>
            </w:r>
            <w:r w:rsidR="00EC4B9A" w:rsidRPr="00AF2D71">
              <w:rPr>
                <w:rFonts w:ascii="Times New Roman" w:hAnsi="Times New Roman" w:cs="Times New Roman"/>
                <w:sz w:val="24"/>
                <w:szCs w:val="24"/>
              </w:rPr>
              <w:t>.</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2013</w:t>
            </w:r>
            <w:r w:rsidR="00EC4B9A">
              <w:rPr>
                <w:rFonts w:ascii="Times New Roman" w:hAnsi="Times New Roman" w:cs="Times New Roman"/>
                <w:sz w:val="24"/>
                <w:szCs w:val="24"/>
              </w:rPr>
              <w:t>)</w:t>
            </w:r>
            <w:r w:rsidRPr="00AF2D71">
              <w:rPr>
                <w:rFonts w:ascii="Times New Roman" w:hAnsi="Times New Roman" w:cs="Times New Roman"/>
                <w:sz w:val="24"/>
                <w:szCs w:val="24"/>
              </w:rPr>
              <w:t>; Ramírez y Peñalver</w:t>
            </w:r>
            <w:r w:rsidR="00EC4B9A">
              <w:rPr>
                <w:rFonts w:ascii="Times New Roman" w:hAnsi="Times New Roman" w:cs="Times New Roman"/>
                <w:sz w:val="24"/>
                <w:szCs w:val="24"/>
              </w:rPr>
              <w:t xml:space="preserve"> (</w:t>
            </w:r>
            <w:r w:rsidRPr="00AF2D71">
              <w:rPr>
                <w:rFonts w:ascii="Times New Roman" w:hAnsi="Times New Roman" w:cs="Times New Roman"/>
                <w:sz w:val="24"/>
                <w:szCs w:val="24"/>
              </w:rPr>
              <w:t>2013</w:t>
            </w:r>
            <w:r w:rsidR="00EC4B9A">
              <w:rPr>
                <w:rFonts w:ascii="Times New Roman" w:hAnsi="Times New Roman" w:cs="Times New Roman"/>
                <w:sz w:val="24"/>
                <w:szCs w:val="24"/>
              </w:rPr>
              <w:t>)</w:t>
            </w:r>
            <w:r w:rsidRPr="00AF2D71">
              <w:rPr>
                <w:rFonts w:ascii="Times New Roman" w:hAnsi="Times New Roman" w:cs="Times New Roman"/>
                <w:sz w:val="24"/>
                <w:szCs w:val="24"/>
              </w:rPr>
              <w:t>.</w:t>
            </w:r>
          </w:p>
        </w:tc>
      </w:tr>
      <w:tr w:rsidR="00720E97" w:rsidRPr="00AF2D71" w14:paraId="787FD3AD" w14:textId="77777777" w:rsidTr="00087CB7">
        <w:tc>
          <w:tcPr>
            <w:tcW w:w="8828" w:type="dxa"/>
            <w:gridSpan w:val="3"/>
            <w:tcBorders>
              <w:top w:val="single" w:sz="4" w:space="0" w:color="auto"/>
              <w:left w:val="nil"/>
              <w:bottom w:val="nil"/>
              <w:right w:val="nil"/>
            </w:tcBorders>
          </w:tcPr>
          <w:p w14:paraId="2A5420EC" w14:textId="3C8C3870" w:rsidR="00720E97" w:rsidRPr="00087CB7" w:rsidRDefault="00720E97" w:rsidP="00AF2D71">
            <w:pPr>
              <w:spacing w:line="360" w:lineRule="auto"/>
              <w:jc w:val="both"/>
              <w:rPr>
                <w:rFonts w:ascii="Times New Roman" w:hAnsi="Times New Roman" w:cs="Times New Roman"/>
                <w:sz w:val="21"/>
                <w:szCs w:val="21"/>
              </w:rPr>
            </w:pPr>
            <w:r w:rsidRPr="00087CB7">
              <w:rPr>
                <w:rFonts w:ascii="Times New Roman" w:hAnsi="Times New Roman" w:cs="Times New Roman"/>
                <w:sz w:val="21"/>
                <w:szCs w:val="21"/>
              </w:rPr>
              <w:t xml:space="preserve">*La mayoría de las fuentes aparecen citadas en </w:t>
            </w:r>
            <w:proofErr w:type="spellStart"/>
            <w:r w:rsidRPr="00087CB7">
              <w:rPr>
                <w:rFonts w:ascii="Times New Roman" w:hAnsi="Times New Roman" w:cs="Times New Roman"/>
                <w:sz w:val="21"/>
                <w:szCs w:val="21"/>
              </w:rPr>
              <w:t>Demuner</w:t>
            </w:r>
            <w:proofErr w:type="spellEnd"/>
            <w:r w:rsidRPr="00087CB7">
              <w:rPr>
                <w:rFonts w:ascii="Times New Roman" w:hAnsi="Times New Roman" w:cs="Times New Roman"/>
                <w:sz w:val="21"/>
                <w:szCs w:val="21"/>
              </w:rPr>
              <w:t xml:space="preserve"> </w:t>
            </w:r>
            <w:r w:rsidRPr="00087CB7">
              <w:rPr>
                <w:rFonts w:ascii="Times New Roman" w:hAnsi="Times New Roman" w:cs="Times New Roman"/>
                <w:i/>
                <w:iCs/>
                <w:sz w:val="21"/>
                <w:szCs w:val="21"/>
              </w:rPr>
              <w:t>et al.</w:t>
            </w:r>
            <w:r w:rsidRPr="00087CB7">
              <w:rPr>
                <w:rFonts w:ascii="Times New Roman" w:hAnsi="Times New Roman" w:cs="Times New Roman"/>
                <w:sz w:val="21"/>
                <w:szCs w:val="21"/>
              </w:rPr>
              <w:t xml:space="preserve"> (2016)</w:t>
            </w:r>
          </w:p>
        </w:tc>
      </w:tr>
    </w:tbl>
    <w:p w14:paraId="224536D5" w14:textId="08103838" w:rsidR="00C52EFD" w:rsidRDefault="002B2781" w:rsidP="00AF2D71">
      <w:pPr>
        <w:spacing w:after="0" w:line="360" w:lineRule="auto"/>
        <w:jc w:val="center"/>
        <w:rPr>
          <w:rFonts w:ascii="Times New Roman" w:hAnsi="Times New Roman" w:cs="Times New Roman"/>
          <w:sz w:val="24"/>
          <w:szCs w:val="24"/>
        </w:rPr>
      </w:pPr>
      <w:r w:rsidRPr="00AF2D71">
        <w:rPr>
          <w:rFonts w:ascii="Times New Roman" w:hAnsi="Times New Roman" w:cs="Times New Roman"/>
          <w:sz w:val="24"/>
          <w:szCs w:val="24"/>
        </w:rPr>
        <w:t xml:space="preserve">Fuente: </w:t>
      </w:r>
      <w:proofErr w:type="spellStart"/>
      <w:r w:rsidRPr="00AF2D71">
        <w:rPr>
          <w:rFonts w:ascii="Times New Roman" w:hAnsi="Times New Roman" w:cs="Times New Roman"/>
          <w:sz w:val="24"/>
          <w:szCs w:val="24"/>
        </w:rPr>
        <w:t>Demuner</w:t>
      </w:r>
      <w:proofErr w:type="spellEnd"/>
      <w:r w:rsidR="00AE4C66">
        <w:rPr>
          <w:rFonts w:ascii="Times New Roman" w:hAnsi="Times New Roman" w:cs="Times New Roman"/>
          <w:sz w:val="24"/>
          <w:szCs w:val="24"/>
        </w:rPr>
        <w:t xml:space="preserve"> </w:t>
      </w:r>
      <w:r w:rsidR="00AE4C66" w:rsidRPr="00087CB7">
        <w:rPr>
          <w:rFonts w:ascii="Times New Roman" w:hAnsi="Times New Roman" w:cs="Times New Roman"/>
          <w:i/>
          <w:iCs/>
          <w:sz w:val="24"/>
          <w:szCs w:val="24"/>
        </w:rPr>
        <w:t>et al.</w:t>
      </w:r>
      <w:r w:rsidRPr="00AF2D71">
        <w:rPr>
          <w:rFonts w:ascii="Times New Roman" w:hAnsi="Times New Roman" w:cs="Times New Roman"/>
          <w:sz w:val="24"/>
          <w:szCs w:val="24"/>
        </w:rPr>
        <w:t xml:space="preserve"> (2016)</w:t>
      </w:r>
    </w:p>
    <w:p w14:paraId="777CC883" w14:textId="77777777" w:rsidR="002D2403" w:rsidRPr="00AF2D71" w:rsidRDefault="002D2403" w:rsidP="00AF2D71">
      <w:pPr>
        <w:spacing w:after="0" w:line="360" w:lineRule="auto"/>
        <w:jc w:val="center"/>
        <w:rPr>
          <w:rFonts w:ascii="Times New Roman" w:hAnsi="Times New Roman" w:cs="Times New Roman"/>
          <w:sz w:val="24"/>
          <w:szCs w:val="24"/>
        </w:rPr>
      </w:pPr>
    </w:p>
    <w:p w14:paraId="545547F1" w14:textId="79A4E349" w:rsidR="00FB5E93" w:rsidRPr="00AF2D71" w:rsidRDefault="00EC4B9A"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lastRenderedPageBreak/>
        <w:t>C</w:t>
      </w:r>
      <w:r>
        <w:rPr>
          <w:rFonts w:ascii="Times New Roman" w:hAnsi="Times New Roman" w:cs="Times New Roman"/>
          <w:sz w:val="24"/>
          <w:szCs w:val="24"/>
        </w:rPr>
        <w:t>o</w:t>
      </w:r>
      <w:r w:rsidRPr="00AF2D71">
        <w:rPr>
          <w:rFonts w:ascii="Times New Roman" w:hAnsi="Times New Roman" w:cs="Times New Roman"/>
          <w:sz w:val="24"/>
          <w:szCs w:val="24"/>
        </w:rPr>
        <w:t xml:space="preserve">mo </w:t>
      </w:r>
      <w:r w:rsidR="000D5078" w:rsidRPr="00AF2D71">
        <w:rPr>
          <w:rFonts w:ascii="Times New Roman" w:hAnsi="Times New Roman" w:cs="Times New Roman"/>
          <w:sz w:val="24"/>
          <w:szCs w:val="24"/>
        </w:rPr>
        <w:t>se observa</w:t>
      </w:r>
      <w:r w:rsidR="002B2781" w:rsidRPr="00AF2D71">
        <w:rPr>
          <w:rFonts w:ascii="Times New Roman" w:hAnsi="Times New Roman" w:cs="Times New Roman"/>
          <w:sz w:val="24"/>
          <w:szCs w:val="24"/>
        </w:rPr>
        <w:t>, la literatura provee una serie de indicadores</w:t>
      </w:r>
      <w:r>
        <w:rPr>
          <w:rFonts w:ascii="Times New Roman" w:hAnsi="Times New Roman" w:cs="Times New Roman"/>
          <w:sz w:val="24"/>
          <w:szCs w:val="24"/>
        </w:rPr>
        <w:t>. Los</w:t>
      </w:r>
      <w:r w:rsidR="002B2781" w:rsidRPr="00AF2D71">
        <w:rPr>
          <w:rFonts w:ascii="Times New Roman" w:hAnsi="Times New Roman" w:cs="Times New Roman"/>
          <w:sz w:val="24"/>
          <w:szCs w:val="24"/>
        </w:rPr>
        <w:t xml:space="preserve"> autores</w:t>
      </w:r>
      <w:r>
        <w:rPr>
          <w:rFonts w:ascii="Times New Roman" w:hAnsi="Times New Roman" w:cs="Times New Roman"/>
          <w:sz w:val="24"/>
          <w:szCs w:val="24"/>
        </w:rPr>
        <w:t xml:space="preserve"> </w:t>
      </w:r>
      <w:r w:rsidR="002B2781" w:rsidRPr="00AF2D71">
        <w:rPr>
          <w:rFonts w:ascii="Times New Roman" w:hAnsi="Times New Roman" w:cs="Times New Roman"/>
          <w:sz w:val="24"/>
          <w:szCs w:val="24"/>
        </w:rPr>
        <w:t>sugieren</w:t>
      </w:r>
      <w:r w:rsidR="00C4083B">
        <w:rPr>
          <w:rFonts w:ascii="Times New Roman" w:hAnsi="Times New Roman" w:cs="Times New Roman"/>
          <w:sz w:val="24"/>
          <w:szCs w:val="24"/>
        </w:rPr>
        <w:t xml:space="preserve"> usar estos</w:t>
      </w:r>
      <w:r w:rsidR="00FF2477" w:rsidRPr="00AF2D71">
        <w:rPr>
          <w:rFonts w:ascii="Times New Roman" w:hAnsi="Times New Roman" w:cs="Times New Roman"/>
          <w:sz w:val="24"/>
          <w:szCs w:val="24"/>
        </w:rPr>
        <w:t xml:space="preserve"> considerando</w:t>
      </w:r>
      <w:r w:rsidR="008F1963">
        <w:rPr>
          <w:rFonts w:ascii="Times New Roman" w:hAnsi="Times New Roman" w:cs="Times New Roman"/>
          <w:sz w:val="24"/>
          <w:szCs w:val="24"/>
        </w:rPr>
        <w:t>,</w:t>
      </w:r>
      <w:r w:rsidR="00FF2477" w:rsidRPr="00AF2D71">
        <w:rPr>
          <w:rFonts w:ascii="Times New Roman" w:hAnsi="Times New Roman" w:cs="Times New Roman"/>
          <w:sz w:val="24"/>
          <w:szCs w:val="24"/>
        </w:rPr>
        <w:t xml:space="preserve"> primero</w:t>
      </w:r>
      <w:r w:rsidR="002B2781" w:rsidRPr="00AF2D71">
        <w:rPr>
          <w:rFonts w:ascii="Times New Roman" w:hAnsi="Times New Roman" w:cs="Times New Roman"/>
          <w:sz w:val="24"/>
          <w:szCs w:val="24"/>
        </w:rPr>
        <w:t>, la adecuación al objetivo para el que se realiza la evaluación del capita</w:t>
      </w:r>
      <w:r w:rsidR="00FF2477" w:rsidRPr="00AF2D71">
        <w:rPr>
          <w:rFonts w:ascii="Times New Roman" w:hAnsi="Times New Roman" w:cs="Times New Roman"/>
          <w:sz w:val="24"/>
          <w:szCs w:val="24"/>
        </w:rPr>
        <w:t>l estructural y</w:t>
      </w:r>
      <w:r>
        <w:rPr>
          <w:rFonts w:ascii="Times New Roman" w:hAnsi="Times New Roman" w:cs="Times New Roman"/>
          <w:sz w:val="24"/>
          <w:szCs w:val="24"/>
        </w:rPr>
        <w:t>,</w:t>
      </w:r>
      <w:r w:rsidR="00FF2477" w:rsidRPr="00AF2D71">
        <w:rPr>
          <w:rFonts w:ascii="Times New Roman" w:hAnsi="Times New Roman" w:cs="Times New Roman"/>
          <w:sz w:val="24"/>
          <w:szCs w:val="24"/>
        </w:rPr>
        <w:t xml:space="preserve"> segundo</w:t>
      </w:r>
      <w:r w:rsidR="002B2781" w:rsidRPr="00AF2D71">
        <w:rPr>
          <w:rFonts w:ascii="Times New Roman" w:hAnsi="Times New Roman" w:cs="Times New Roman"/>
          <w:sz w:val="24"/>
          <w:szCs w:val="24"/>
        </w:rPr>
        <w:t xml:space="preserve">, las características particulares de la </w:t>
      </w:r>
      <w:r w:rsidR="008F1963">
        <w:rPr>
          <w:rFonts w:ascii="Times New Roman" w:hAnsi="Times New Roman" w:cs="Times New Roman"/>
          <w:sz w:val="24"/>
          <w:szCs w:val="24"/>
        </w:rPr>
        <w:t>i</w:t>
      </w:r>
      <w:r w:rsidR="008F1963" w:rsidRPr="00AF2D71">
        <w:rPr>
          <w:rFonts w:ascii="Times New Roman" w:hAnsi="Times New Roman" w:cs="Times New Roman"/>
          <w:sz w:val="24"/>
          <w:szCs w:val="24"/>
        </w:rPr>
        <w:t>nstitución</w:t>
      </w:r>
      <w:r w:rsidR="002B2781" w:rsidRPr="00AF2D71">
        <w:rPr>
          <w:rFonts w:ascii="Times New Roman" w:hAnsi="Times New Roman" w:cs="Times New Roman"/>
          <w:sz w:val="24"/>
          <w:szCs w:val="24"/>
        </w:rPr>
        <w:t>.</w:t>
      </w:r>
    </w:p>
    <w:p w14:paraId="00543142" w14:textId="77777777" w:rsidR="002D2403" w:rsidRDefault="002D2403" w:rsidP="002D2403">
      <w:pPr>
        <w:spacing w:after="0" w:line="360" w:lineRule="auto"/>
        <w:rPr>
          <w:rFonts w:ascii="Times New Roman" w:hAnsi="Times New Roman" w:cs="Times New Roman"/>
          <w:b/>
          <w:sz w:val="32"/>
          <w:szCs w:val="32"/>
        </w:rPr>
      </w:pPr>
    </w:p>
    <w:p w14:paraId="66B5DC17" w14:textId="27095B07" w:rsidR="00FB5E93" w:rsidRPr="00AF2D71" w:rsidRDefault="002D2403" w:rsidP="00E70642">
      <w:pPr>
        <w:spacing w:after="0" w:line="360" w:lineRule="auto"/>
        <w:jc w:val="center"/>
        <w:rPr>
          <w:rFonts w:ascii="Times New Roman" w:hAnsi="Times New Roman" w:cs="Times New Roman"/>
          <w:b/>
          <w:sz w:val="32"/>
          <w:szCs w:val="32"/>
        </w:rPr>
      </w:pPr>
      <w:r w:rsidRPr="00AF2D71">
        <w:rPr>
          <w:rFonts w:ascii="Times New Roman" w:hAnsi="Times New Roman" w:cs="Times New Roman"/>
          <w:b/>
          <w:sz w:val="32"/>
          <w:szCs w:val="32"/>
        </w:rPr>
        <w:t>Método</w:t>
      </w:r>
    </w:p>
    <w:p w14:paraId="69C93BA4" w14:textId="63611948" w:rsidR="00B71AC7" w:rsidRPr="00AF2D71" w:rsidRDefault="00B71AC7"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El tipo de investigación realizada corresponde con un estudio empírico analítico. </w:t>
      </w:r>
      <w:r w:rsidR="008F1963">
        <w:rPr>
          <w:rFonts w:ascii="Times New Roman" w:hAnsi="Times New Roman" w:cs="Times New Roman"/>
          <w:sz w:val="24"/>
          <w:szCs w:val="24"/>
        </w:rPr>
        <w:t>S</w:t>
      </w:r>
      <w:r w:rsidRPr="00AF2D71">
        <w:rPr>
          <w:rFonts w:ascii="Times New Roman" w:hAnsi="Times New Roman" w:cs="Times New Roman"/>
          <w:sz w:val="24"/>
          <w:szCs w:val="24"/>
        </w:rPr>
        <w:t>e aplicó como método básico el estudio de caso</w:t>
      </w:r>
      <w:r w:rsidR="008F1963">
        <w:rPr>
          <w:rFonts w:ascii="Times New Roman" w:hAnsi="Times New Roman" w:cs="Times New Roman"/>
          <w:sz w:val="24"/>
          <w:szCs w:val="24"/>
        </w:rPr>
        <w:t>.</w:t>
      </w:r>
      <w:r w:rsidR="008F1963" w:rsidRPr="00AF2D71">
        <w:rPr>
          <w:rFonts w:ascii="Times New Roman" w:hAnsi="Times New Roman" w:cs="Times New Roman"/>
          <w:sz w:val="24"/>
          <w:szCs w:val="24"/>
        </w:rPr>
        <w:t xml:space="preserve"> </w:t>
      </w:r>
      <w:r w:rsidR="007B7E8E">
        <w:rPr>
          <w:rFonts w:ascii="Times New Roman" w:hAnsi="Times New Roman" w:cs="Times New Roman"/>
          <w:sz w:val="24"/>
          <w:szCs w:val="24"/>
        </w:rPr>
        <w:t>Como es sabido, a</w:t>
      </w:r>
      <w:r w:rsidRPr="00AF2D71">
        <w:rPr>
          <w:rFonts w:ascii="Times New Roman" w:hAnsi="Times New Roman" w:cs="Times New Roman"/>
          <w:sz w:val="24"/>
          <w:szCs w:val="24"/>
        </w:rPr>
        <w:t xml:space="preserve"> través </w:t>
      </w:r>
      <w:r w:rsidR="007B7E8E">
        <w:rPr>
          <w:rFonts w:ascii="Times New Roman" w:hAnsi="Times New Roman" w:cs="Times New Roman"/>
          <w:sz w:val="24"/>
          <w:szCs w:val="24"/>
        </w:rPr>
        <w:t>de este</w:t>
      </w:r>
      <w:r w:rsidR="007B7E8E" w:rsidRPr="00AF2D71">
        <w:rPr>
          <w:rFonts w:ascii="Times New Roman" w:hAnsi="Times New Roman" w:cs="Times New Roman"/>
          <w:sz w:val="24"/>
          <w:szCs w:val="24"/>
        </w:rPr>
        <w:t xml:space="preserve"> </w:t>
      </w:r>
      <w:r w:rsidRPr="00AF2D71">
        <w:rPr>
          <w:rFonts w:ascii="Times New Roman" w:hAnsi="Times New Roman" w:cs="Times New Roman"/>
          <w:sz w:val="24"/>
          <w:szCs w:val="24"/>
        </w:rPr>
        <w:t>se mide y registra la conducta de las personas involucradas en el fenómeno estudiado (Yin, 1989). Además, en el método de estudio de caso los datos pueden ser obtenidos desde una variedad de fuentes, tanto cualitativas como cuantitativas</w:t>
      </w:r>
      <w:r w:rsidR="007B7E8E">
        <w:rPr>
          <w:rFonts w:ascii="Times New Roman" w:hAnsi="Times New Roman" w:cs="Times New Roman"/>
          <w:sz w:val="24"/>
          <w:szCs w:val="24"/>
        </w:rPr>
        <w:t>,</w:t>
      </w:r>
      <w:r w:rsidR="007B7E8E" w:rsidRPr="00AF2D71">
        <w:rPr>
          <w:rFonts w:ascii="Times New Roman" w:hAnsi="Times New Roman" w:cs="Times New Roman"/>
          <w:sz w:val="24"/>
          <w:szCs w:val="24"/>
        </w:rPr>
        <w:t xml:space="preserve"> </w:t>
      </w:r>
      <w:r w:rsidRPr="00AF2D71">
        <w:rPr>
          <w:rFonts w:ascii="Times New Roman" w:hAnsi="Times New Roman" w:cs="Times New Roman"/>
          <w:sz w:val="24"/>
          <w:szCs w:val="24"/>
        </w:rPr>
        <w:t>esto es, documentos, registros de archivos, entrevistas directas, observación directa, observación de los participantes e instalaciones u objetos físicos (</w:t>
      </w:r>
      <w:proofErr w:type="spellStart"/>
      <w:r w:rsidRPr="00AF2D71">
        <w:rPr>
          <w:rFonts w:ascii="Times New Roman" w:hAnsi="Times New Roman" w:cs="Times New Roman"/>
          <w:sz w:val="24"/>
          <w:szCs w:val="24"/>
        </w:rPr>
        <w:t>Chetty</w:t>
      </w:r>
      <w:proofErr w:type="spellEnd"/>
      <w:r w:rsidRPr="00AF2D71">
        <w:rPr>
          <w:rFonts w:ascii="Times New Roman" w:hAnsi="Times New Roman" w:cs="Times New Roman"/>
          <w:sz w:val="24"/>
          <w:szCs w:val="24"/>
        </w:rPr>
        <w:t>, 1996).</w:t>
      </w:r>
    </w:p>
    <w:p w14:paraId="6801E1E3" w14:textId="66C78104" w:rsidR="00952A2D" w:rsidRPr="00AF2D71" w:rsidRDefault="00952A2D"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El área de investigación seleccionada para el presente estudio fue el Centro Universitario de los Valles (</w:t>
      </w:r>
      <w:proofErr w:type="spellStart"/>
      <w:r w:rsidRPr="00AF2D71">
        <w:rPr>
          <w:rFonts w:ascii="Times New Roman" w:hAnsi="Times New Roman" w:cs="Times New Roman"/>
          <w:sz w:val="24"/>
          <w:szCs w:val="24"/>
        </w:rPr>
        <w:t>CUValles</w:t>
      </w:r>
      <w:proofErr w:type="spellEnd"/>
      <w:r w:rsidRPr="00AF2D71">
        <w:rPr>
          <w:rFonts w:ascii="Times New Roman" w:hAnsi="Times New Roman" w:cs="Times New Roman"/>
          <w:sz w:val="24"/>
          <w:szCs w:val="24"/>
        </w:rPr>
        <w:t xml:space="preserve">), </w:t>
      </w:r>
      <w:r w:rsidR="007B7E8E">
        <w:rPr>
          <w:rFonts w:ascii="Times New Roman" w:hAnsi="Times New Roman" w:cs="Times New Roman"/>
          <w:sz w:val="24"/>
          <w:szCs w:val="24"/>
        </w:rPr>
        <w:t>c</w:t>
      </w:r>
      <w:r w:rsidR="007B7E8E" w:rsidRPr="00AF2D71">
        <w:rPr>
          <w:rFonts w:ascii="Times New Roman" w:hAnsi="Times New Roman" w:cs="Times New Roman"/>
          <w:sz w:val="24"/>
          <w:szCs w:val="24"/>
        </w:rPr>
        <w:t xml:space="preserve">entro </w:t>
      </w:r>
      <w:r w:rsidRPr="00AF2D71">
        <w:rPr>
          <w:rFonts w:ascii="Times New Roman" w:hAnsi="Times New Roman" w:cs="Times New Roman"/>
          <w:sz w:val="24"/>
          <w:szCs w:val="24"/>
        </w:rPr>
        <w:t xml:space="preserve">regional de la Universidad de Guadalajara </w:t>
      </w:r>
      <w:r w:rsidR="00E7203D" w:rsidRPr="00AF2D71">
        <w:rPr>
          <w:rFonts w:ascii="Times New Roman" w:hAnsi="Times New Roman" w:cs="Times New Roman"/>
          <w:sz w:val="24"/>
          <w:szCs w:val="24"/>
        </w:rPr>
        <w:t>ubicad</w:t>
      </w:r>
      <w:r w:rsidR="00E7203D">
        <w:rPr>
          <w:rFonts w:ascii="Times New Roman" w:hAnsi="Times New Roman" w:cs="Times New Roman"/>
          <w:sz w:val="24"/>
          <w:szCs w:val="24"/>
        </w:rPr>
        <w:t xml:space="preserve">o </w:t>
      </w:r>
      <w:r w:rsidRPr="00AF2D71">
        <w:rPr>
          <w:rFonts w:ascii="Times New Roman" w:hAnsi="Times New Roman" w:cs="Times New Roman"/>
          <w:sz w:val="24"/>
          <w:szCs w:val="24"/>
        </w:rPr>
        <w:t xml:space="preserve">en el </w:t>
      </w:r>
      <w:r w:rsidR="00E7203D">
        <w:rPr>
          <w:rFonts w:ascii="Times New Roman" w:hAnsi="Times New Roman" w:cs="Times New Roman"/>
          <w:sz w:val="24"/>
          <w:szCs w:val="24"/>
        </w:rPr>
        <w:t>m</w:t>
      </w:r>
      <w:r w:rsidR="00E7203D" w:rsidRPr="00AF2D71">
        <w:rPr>
          <w:rFonts w:ascii="Times New Roman" w:hAnsi="Times New Roman" w:cs="Times New Roman"/>
          <w:sz w:val="24"/>
          <w:szCs w:val="24"/>
        </w:rPr>
        <w:t xml:space="preserve">unicipio </w:t>
      </w:r>
      <w:r w:rsidRPr="00AF2D71">
        <w:rPr>
          <w:rFonts w:ascii="Times New Roman" w:hAnsi="Times New Roman" w:cs="Times New Roman"/>
          <w:sz w:val="24"/>
          <w:szCs w:val="24"/>
        </w:rPr>
        <w:t>de Ameca, Jalisco, México.</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 xml:space="preserve">Fue elegida esta </w:t>
      </w:r>
      <w:r w:rsidR="00E7203D">
        <w:rPr>
          <w:rFonts w:ascii="Times New Roman" w:hAnsi="Times New Roman" w:cs="Times New Roman"/>
          <w:sz w:val="24"/>
          <w:szCs w:val="24"/>
        </w:rPr>
        <w:t>i</w:t>
      </w:r>
      <w:r w:rsidR="00E7203D" w:rsidRPr="00AF2D71">
        <w:rPr>
          <w:rFonts w:ascii="Times New Roman" w:hAnsi="Times New Roman" w:cs="Times New Roman"/>
          <w:sz w:val="24"/>
          <w:szCs w:val="24"/>
        </w:rPr>
        <w:t>nstitución</w:t>
      </w:r>
      <w:r w:rsidRPr="00AF2D71">
        <w:rPr>
          <w:rFonts w:ascii="Times New Roman" w:hAnsi="Times New Roman" w:cs="Times New Roman"/>
          <w:sz w:val="24"/>
          <w:szCs w:val="24"/>
        </w:rPr>
        <w:t xml:space="preserve"> por la zona que </w:t>
      </w:r>
      <w:r w:rsidR="00E7203D">
        <w:rPr>
          <w:rFonts w:ascii="Times New Roman" w:hAnsi="Times New Roman" w:cs="Times New Roman"/>
          <w:sz w:val="24"/>
          <w:szCs w:val="24"/>
        </w:rPr>
        <w:t>a</w:t>
      </w:r>
      <w:r w:rsidRPr="00AF2D71">
        <w:rPr>
          <w:rFonts w:ascii="Times New Roman" w:hAnsi="Times New Roman" w:cs="Times New Roman"/>
          <w:sz w:val="24"/>
          <w:szCs w:val="24"/>
        </w:rPr>
        <w:t>barca</w:t>
      </w:r>
      <w:r w:rsidR="00E7203D">
        <w:rPr>
          <w:rFonts w:ascii="Times New Roman" w:hAnsi="Times New Roman" w:cs="Times New Roman"/>
          <w:sz w:val="24"/>
          <w:szCs w:val="24"/>
        </w:rPr>
        <w:t>: cubre</w:t>
      </w:r>
      <w:r w:rsidRPr="00AF2D71">
        <w:rPr>
          <w:rFonts w:ascii="Times New Roman" w:hAnsi="Times New Roman" w:cs="Times New Roman"/>
          <w:sz w:val="24"/>
          <w:szCs w:val="24"/>
        </w:rPr>
        <w:t xml:space="preserve"> 19 </w:t>
      </w:r>
      <w:r w:rsidR="00E7203D">
        <w:rPr>
          <w:rFonts w:ascii="Times New Roman" w:hAnsi="Times New Roman" w:cs="Times New Roman"/>
          <w:sz w:val="24"/>
          <w:szCs w:val="24"/>
        </w:rPr>
        <w:t>m</w:t>
      </w:r>
      <w:r w:rsidR="00E7203D" w:rsidRPr="00AF2D71">
        <w:rPr>
          <w:rFonts w:ascii="Times New Roman" w:hAnsi="Times New Roman" w:cs="Times New Roman"/>
          <w:sz w:val="24"/>
          <w:szCs w:val="24"/>
        </w:rPr>
        <w:t xml:space="preserve">unicipios </w:t>
      </w:r>
      <w:r w:rsidRPr="00AF2D71">
        <w:rPr>
          <w:rFonts w:ascii="Times New Roman" w:hAnsi="Times New Roman" w:cs="Times New Roman"/>
          <w:sz w:val="24"/>
          <w:szCs w:val="24"/>
        </w:rPr>
        <w:t>de la región Valles</w:t>
      </w:r>
      <w:r w:rsidR="00E7203D">
        <w:rPr>
          <w:rFonts w:ascii="Times New Roman" w:hAnsi="Times New Roman" w:cs="Times New Roman"/>
          <w:sz w:val="24"/>
          <w:szCs w:val="24"/>
        </w:rPr>
        <w:t>;</w:t>
      </w:r>
      <w:r w:rsidR="00E7203D" w:rsidRPr="00AF2D71">
        <w:rPr>
          <w:rFonts w:ascii="Times New Roman" w:hAnsi="Times New Roman" w:cs="Times New Roman"/>
          <w:sz w:val="24"/>
          <w:szCs w:val="24"/>
        </w:rPr>
        <w:t xml:space="preserve"> </w:t>
      </w:r>
      <w:r w:rsidRPr="00AF2D71">
        <w:rPr>
          <w:rFonts w:ascii="Times New Roman" w:hAnsi="Times New Roman" w:cs="Times New Roman"/>
          <w:sz w:val="24"/>
          <w:szCs w:val="24"/>
        </w:rPr>
        <w:t xml:space="preserve">y sobre todo por el prestigio que ha logrado en su entorno, </w:t>
      </w:r>
      <w:r w:rsidR="00455E11">
        <w:rPr>
          <w:rFonts w:ascii="Times New Roman" w:hAnsi="Times New Roman" w:cs="Times New Roman"/>
          <w:sz w:val="24"/>
          <w:szCs w:val="24"/>
        </w:rPr>
        <w:t>lo cual ha sido consecuencia</w:t>
      </w:r>
      <w:r w:rsidR="0037539C">
        <w:rPr>
          <w:rFonts w:ascii="Times New Roman" w:hAnsi="Times New Roman" w:cs="Times New Roman"/>
          <w:sz w:val="24"/>
          <w:szCs w:val="24"/>
        </w:rPr>
        <w:t>, se podría deducir,</w:t>
      </w:r>
      <w:r w:rsidRPr="00AF2D71">
        <w:rPr>
          <w:rFonts w:ascii="Times New Roman" w:hAnsi="Times New Roman" w:cs="Times New Roman"/>
          <w:sz w:val="24"/>
          <w:szCs w:val="24"/>
        </w:rPr>
        <w:t xml:space="preserve"> </w:t>
      </w:r>
      <w:r w:rsidR="00455E11">
        <w:rPr>
          <w:rFonts w:ascii="Times New Roman" w:hAnsi="Times New Roman" w:cs="Times New Roman"/>
          <w:sz w:val="24"/>
          <w:szCs w:val="24"/>
        </w:rPr>
        <w:t xml:space="preserve">de </w:t>
      </w:r>
      <w:r w:rsidR="00A56289">
        <w:rPr>
          <w:rFonts w:ascii="Times New Roman" w:hAnsi="Times New Roman" w:cs="Times New Roman"/>
          <w:sz w:val="24"/>
          <w:szCs w:val="24"/>
        </w:rPr>
        <w:t>la labor de</w:t>
      </w:r>
      <w:r w:rsidRPr="00AF2D71">
        <w:rPr>
          <w:rFonts w:ascii="Times New Roman" w:hAnsi="Times New Roman" w:cs="Times New Roman"/>
          <w:sz w:val="24"/>
          <w:szCs w:val="24"/>
        </w:rPr>
        <w:t xml:space="preserve"> potenciar sus activos tangibles e intangibles. La organización, como </w:t>
      </w:r>
      <w:r w:rsidR="00A56289" w:rsidRPr="00AF2D71">
        <w:rPr>
          <w:rFonts w:ascii="Times New Roman" w:hAnsi="Times New Roman" w:cs="Times New Roman"/>
          <w:sz w:val="24"/>
          <w:szCs w:val="24"/>
        </w:rPr>
        <w:t>institución de educación s</w:t>
      </w:r>
      <w:r w:rsidRPr="00AF2D71">
        <w:rPr>
          <w:rFonts w:ascii="Times New Roman" w:hAnsi="Times New Roman" w:cs="Times New Roman"/>
          <w:sz w:val="24"/>
          <w:szCs w:val="24"/>
        </w:rPr>
        <w:t>uperior, ofrece programas académicos (licenciaturas, diplomados, maestrías y doctorados). Por lo que resultó ser un terreno muy atractivo para realizar el estudio</w:t>
      </w:r>
      <w:r w:rsidR="0020231A">
        <w:rPr>
          <w:rFonts w:ascii="Times New Roman" w:hAnsi="Times New Roman" w:cs="Times New Roman"/>
          <w:sz w:val="24"/>
          <w:szCs w:val="24"/>
        </w:rPr>
        <w:t>,</w:t>
      </w:r>
      <w:r w:rsidRPr="00AF2D71">
        <w:rPr>
          <w:rFonts w:ascii="Times New Roman" w:hAnsi="Times New Roman" w:cs="Times New Roman"/>
          <w:sz w:val="24"/>
          <w:szCs w:val="24"/>
        </w:rPr>
        <w:t xml:space="preserve"> y </w:t>
      </w:r>
      <w:r w:rsidR="0020231A">
        <w:rPr>
          <w:rFonts w:ascii="Times New Roman" w:hAnsi="Times New Roman" w:cs="Times New Roman"/>
          <w:sz w:val="24"/>
          <w:szCs w:val="24"/>
        </w:rPr>
        <w:t>especialmente</w:t>
      </w:r>
      <w:r w:rsidR="00020F8E">
        <w:rPr>
          <w:rFonts w:ascii="Times New Roman" w:hAnsi="Times New Roman" w:cs="Times New Roman"/>
          <w:sz w:val="24"/>
          <w:szCs w:val="24"/>
        </w:rPr>
        <w:t>, aunado a todo lo ya mencionado,</w:t>
      </w:r>
      <w:r w:rsidR="0020231A">
        <w:rPr>
          <w:rFonts w:ascii="Times New Roman" w:hAnsi="Times New Roman" w:cs="Times New Roman"/>
          <w:sz w:val="24"/>
          <w:szCs w:val="24"/>
        </w:rPr>
        <w:t xml:space="preserve"> por </w:t>
      </w:r>
      <w:r w:rsidRPr="00AF2D71">
        <w:rPr>
          <w:rFonts w:ascii="Times New Roman" w:hAnsi="Times New Roman" w:cs="Times New Roman"/>
          <w:sz w:val="24"/>
          <w:szCs w:val="24"/>
        </w:rPr>
        <w:t>no tener evidencia de estudios o mediciones anteriores</w:t>
      </w:r>
      <w:r w:rsidR="00CB3B0D" w:rsidRPr="00AF2D71">
        <w:rPr>
          <w:rFonts w:ascii="Times New Roman" w:hAnsi="Times New Roman" w:cs="Times New Roman"/>
          <w:sz w:val="24"/>
          <w:szCs w:val="24"/>
        </w:rPr>
        <w:t xml:space="preserve"> de las fortalezas y debilidades</w:t>
      </w:r>
      <w:r w:rsidRPr="00AF2D71">
        <w:rPr>
          <w:rFonts w:ascii="Times New Roman" w:hAnsi="Times New Roman" w:cs="Times New Roman"/>
          <w:sz w:val="24"/>
          <w:szCs w:val="24"/>
        </w:rPr>
        <w:t xml:space="preserve"> de sus activos intangibles o del capital estructural organizativo. </w:t>
      </w:r>
    </w:p>
    <w:p w14:paraId="60C84CA2" w14:textId="1D46ADE4" w:rsidR="00CC3957" w:rsidRDefault="00E26FD1"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Para recoger los datos empíricos se utilizó </w:t>
      </w:r>
      <w:r w:rsidR="003E67F4" w:rsidRPr="00AF2D71">
        <w:rPr>
          <w:rFonts w:ascii="Times New Roman" w:hAnsi="Times New Roman" w:cs="Times New Roman"/>
          <w:sz w:val="24"/>
          <w:szCs w:val="24"/>
        </w:rPr>
        <w:t>el cuestionario</w:t>
      </w:r>
      <w:r w:rsidRPr="00AF2D71">
        <w:rPr>
          <w:rFonts w:ascii="Times New Roman" w:hAnsi="Times New Roman" w:cs="Times New Roman"/>
          <w:sz w:val="24"/>
          <w:szCs w:val="24"/>
        </w:rPr>
        <w:t xml:space="preserve"> </w:t>
      </w:r>
      <w:r w:rsidR="00020F8E">
        <w:rPr>
          <w:rFonts w:ascii="Times New Roman" w:hAnsi="Times New Roman" w:cs="Times New Roman"/>
          <w:sz w:val="24"/>
          <w:szCs w:val="24"/>
        </w:rPr>
        <w:t>“</w:t>
      </w:r>
      <w:r w:rsidRPr="00AF2D71">
        <w:rPr>
          <w:rFonts w:ascii="Times New Roman" w:hAnsi="Times New Roman" w:cs="Times New Roman"/>
          <w:sz w:val="24"/>
          <w:szCs w:val="24"/>
        </w:rPr>
        <w:t>Identificación y medición del cap</w:t>
      </w:r>
      <w:r w:rsidR="00FC39EC" w:rsidRPr="00AF2D71">
        <w:rPr>
          <w:rFonts w:ascii="Times New Roman" w:hAnsi="Times New Roman" w:cs="Times New Roman"/>
          <w:sz w:val="24"/>
          <w:szCs w:val="24"/>
        </w:rPr>
        <w:t xml:space="preserve">ital </w:t>
      </w:r>
      <w:r w:rsidR="00020F8E" w:rsidRPr="00AF2D71">
        <w:rPr>
          <w:rFonts w:ascii="Times New Roman" w:hAnsi="Times New Roman" w:cs="Times New Roman"/>
          <w:sz w:val="24"/>
          <w:szCs w:val="24"/>
        </w:rPr>
        <w:t>estructural</w:t>
      </w:r>
      <w:r w:rsidR="00020F8E">
        <w:rPr>
          <w:rFonts w:ascii="Times New Roman" w:hAnsi="Times New Roman" w:cs="Times New Roman"/>
          <w:sz w:val="24"/>
          <w:szCs w:val="24"/>
        </w:rPr>
        <w:t>”</w:t>
      </w:r>
      <w:r w:rsidR="00020F8E" w:rsidRPr="00AF2D71">
        <w:rPr>
          <w:rFonts w:ascii="Times New Roman" w:hAnsi="Times New Roman" w:cs="Times New Roman"/>
          <w:sz w:val="24"/>
          <w:szCs w:val="24"/>
        </w:rPr>
        <w:t xml:space="preserve"> </w:t>
      </w:r>
      <w:r w:rsidR="00FC39EC" w:rsidRPr="00AF2D71">
        <w:rPr>
          <w:rFonts w:ascii="Times New Roman" w:hAnsi="Times New Roman" w:cs="Times New Roman"/>
          <w:sz w:val="24"/>
          <w:szCs w:val="24"/>
        </w:rPr>
        <w:t>(Naranjo y Chu</w:t>
      </w:r>
      <w:r w:rsidR="004377D1" w:rsidRPr="00AF2D71">
        <w:rPr>
          <w:rFonts w:ascii="Times New Roman" w:hAnsi="Times New Roman" w:cs="Times New Roman"/>
          <w:sz w:val="24"/>
          <w:szCs w:val="24"/>
        </w:rPr>
        <w:t>, 2015</w:t>
      </w:r>
      <w:r w:rsidR="00D31F7D" w:rsidRPr="00AF2D71">
        <w:rPr>
          <w:rFonts w:ascii="Times New Roman" w:hAnsi="Times New Roman" w:cs="Times New Roman"/>
          <w:sz w:val="24"/>
          <w:szCs w:val="24"/>
        </w:rPr>
        <w:t>)</w:t>
      </w:r>
      <w:r w:rsidR="00F44095" w:rsidRPr="00AF2D71">
        <w:rPr>
          <w:rFonts w:ascii="Times New Roman" w:hAnsi="Times New Roman" w:cs="Times New Roman"/>
          <w:sz w:val="24"/>
          <w:szCs w:val="24"/>
        </w:rPr>
        <w:t>, cuyo instrumento ya fue validado y aplicado en un estudio similar</w:t>
      </w:r>
      <w:r w:rsidR="00D92A5A">
        <w:rPr>
          <w:rFonts w:ascii="Times New Roman" w:hAnsi="Times New Roman" w:cs="Times New Roman"/>
          <w:sz w:val="24"/>
          <w:szCs w:val="24"/>
        </w:rPr>
        <w:t xml:space="preserve">. En </w:t>
      </w:r>
      <w:r w:rsidR="00512A63">
        <w:rPr>
          <w:rFonts w:ascii="Times New Roman" w:hAnsi="Times New Roman" w:cs="Times New Roman"/>
          <w:sz w:val="24"/>
          <w:szCs w:val="24"/>
        </w:rPr>
        <w:t>dicho instrumento</w:t>
      </w:r>
      <w:r w:rsidRPr="00AF2D71">
        <w:rPr>
          <w:rFonts w:ascii="Times New Roman" w:hAnsi="Times New Roman" w:cs="Times New Roman"/>
          <w:sz w:val="24"/>
          <w:szCs w:val="24"/>
        </w:rPr>
        <w:t xml:space="preserve"> se establec</w:t>
      </w:r>
      <w:r w:rsidR="00D31F7D" w:rsidRPr="00AF2D71">
        <w:rPr>
          <w:rFonts w:ascii="Times New Roman" w:hAnsi="Times New Roman" w:cs="Times New Roman"/>
          <w:sz w:val="24"/>
          <w:szCs w:val="24"/>
        </w:rPr>
        <w:t>en dos dimensiones</w:t>
      </w:r>
      <w:r w:rsidRPr="00AF2D71">
        <w:rPr>
          <w:rFonts w:ascii="Times New Roman" w:hAnsi="Times New Roman" w:cs="Times New Roman"/>
          <w:sz w:val="24"/>
          <w:szCs w:val="24"/>
        </w:rPr>
        <w:t xml:space="preserve"> </w:t>
      </w:r>
      <w:r w:rsidR="00D31F7D" w:rsidRPr="00AF2D71">
        <w:rPr>
          <w:rFonts w:ascii="Times New Roman" w:hAnsi="Times New Roman" w:cs="Times New Roman"/>
          <w:sz w:val="24"/>
          <w:szCs w:val="24"/>
        </w:rPr>
        <w:t>del capital estructural</w:t>
      </w:r>
      <w:r w:rsidR="00512A63">
        <w:rPr>
          <w:rFonts w:ascii="Times New Roman" w:hAnsi="Times New Roman" w:cs="Times New Roman"/>
          <w:sz w:val="24"/>
          <w:szCs w:val="24"/>
        </w:rPr>
        <w:t>, tal y</w:t>
      </w:r>
      <w:r w:rsidR="00913BEB" w:rsidRPr="00AF2D71">
        <w:rPr>
          <w:rFonts w:ascii="Times New Roman" w:hAnsi="Times New Roman" w:cs="Times New Roman"/>
          <w:sz w:val="24"/>
          <w:szCs w:val="24"/>
        </w:rPr>
        <w:t xml:space="preserve"> como lo muestra la tabla </w:t>
      </w:r>
      <w:r w:rsidR="007E7F0F" w:rsidRPr="00AF2D71">
        <w:rPr>
          <w:rFonts w:ascii="Times New Roman" w:hAnsi="Times New Roman" w:cs="Times New Roman"/>
          <w:sz w:val="24"/>
          <w:szCs w:val="24"/>
        </w:rPr>
        <w:t>2</w:t>
      </w:r>
      <w:r w:rsidR="00D31F7D" w:rsidRPr="00AF2D71">
        <w:rPr>
          <w:rFonts w:ascii="Times New Roman" w:hAnsi="Times New Roman" w:cs="Times New Roman"/>
          <w:sz w:val="24"/>
          <w:szCs w:val="24"/>
        </w:rPr>
        <w:t xml:space="preserve">: </w:t>
      </w:r>
    </w:p>
    <w:p w14:paraId="77AB509D" w14:textId="73C0479C" w:rsidR="00CD1FC4" w:rsidRDefault="00CD1FC4" w:rsidP="00AF2D71">
      <w:pPr>
        <w:spacing w:after="0" w:line="360" w:lineRule="auto"/>
        <w:ind w:firstLine="708"/>
        <w:jc w:val="both"/>
        <w:rPr>
          <w:rFonts w:ascii="Times New Roman" w:hAnsi="Times New Roman" w:cs="Times New Roman"/>
          <w:sz w:val="24"/>
          <w:szCs w:val="24"/>
        </w:rPr>
      </w:pPr>
    </w:p>
    <w:p w14:paraId="32881DCA" w14:textId="2AEB9A70" w:rsidR="00670937" w:rsidRDefault="00670937" w:rsidP="00AF2D71">
      <w:pPr>
        <w:spacing w:after="0" w:line="360" w:lineRule="auto"/>
        <w:ind w:firstLine="708"/>
        <w:jc w:val="both"/>
        <w:rPr>
          <w:rFonts w:ascii="Times New Roman" w:hAnsi="Times New Roman" w:cs="Times New Roman"/>
          <w:sz w:val="24"/>
          <w:szCs w:val="24"/>
        </w:rPr>
      </w:pPr>
    </w:p>
    <w:p w14:paraId="2B907C2D" w14:textId="60F89ABE" w:rsidR="00670937" w:rsidRDefault="00670937" w:rsidP="00AF2D71">
      <w:pPr>
        <w:spacing w:after="0" w:line="360" w:lineRule="auto"/>
        <w:ind w:firstLine="708"/>
        <w:jc w:val="both"/>
        <w:rPr>
          <w:rFonts w:ascii="Times New Roman" w:hAnsi="Times New Roman" w:cs="Times New Roman"/>
          <w:sz w:val="24"/>
          <w:szCs w:val="24"/>
        </w:rPr>
      </w:pPr>
    </w:p>
    <w:p w14:paraId="3C556768" w14:textId="336CC857" w:rsidR="00670937" w:rsidRDefault="00670937" w:rsidP="00AF2D71">
      <w:pPr>
        <w:spacing w:after="0" w:line="360" w:lineRule="auto"/>
        <w:ind w:firstLine="708"/>
        <w:jc w:val="both"/>
        <w:rPr>
          <w:rFonts w:ascii="Times New Roman" w:hAnsi="Times New Roman" w:cs="Times New Roman"/>
          <w:sz w:val="24"/>
          <w:szCs w:val="24"/>
        </w:rPr>
      </w:pPr>
    </w:p>
    <w:p w14:paraId="6F4E76FD" w14:textId="77777777" w:rsidR="00670937" w:rsidRPr="00AF2D71" w:rsidRDefault="00670937" w:rsidP="00AF2D71">
      <w:pPr>
        <w:spacing w:after="0" w:line="360" w:lineRule="auto"/>
        <w:ind w:firstLine="708"/>
        <w:jc w:val="both"/>
        <w:rPr>
          <w:rFonts w:ascii="Times New Roman" w:hAnsi="Times New Roman" w:cs="Times New Roman"/>
          <w:sz w:val="24"/>
          <w:szCs w:val="24"/>
        </w:rPr>
      </w:pPr>
    </w:p>
    <w:p w14:paraId="645588B2" w14:textId="3B89BD73" w:rsidR="00CC3957" w:rsidRPr="00AF2D71" w:rsidRDefault="00913BEB" w:rsidP="00AF2D71">
      <w:pPr>
        <w:spacing w:after="0" w:line="360" w:lineRule="auto"/>
        <w:jc w:val="center"/>
        <w:rPr>
          <w:rFonts w:ascii="Times New Roman" w:hAnsi="Times New Roman" w:cs="Times New Roman"/>
          <w:sz w:val="24"/>
          <w:szCs w:val="24"/>
        </w:rPr>
      </w:pPr>
      <w:r w:rsidRPr="00AF2D71">
        <w:rPr>
          <w:rFonts w:ascii="Times New Roman" w:hAnsi="Times New Roman" w:cs="Times New Roman"/>
          <w:b/>
          <w:sz w:val="24"/>
          <w:szCs w:val="24"/>
        </w:rPr>
        <w:lastRenderedPageBreak/>
        <w:t xml:space="preserve">Tabla </w:t>
      </w:r>
      <w:r w:rsidR="0061553D" w:rsidRPr="00AF2D71">
        <w:rPr>
          <w:rFonts w:ascii="Times New Roman" w:hAnsi="Times New Roman" w:cs="Times New Roman"/>
          <w:b/>
          <w:sz w:val="24"/>
          <w:szCs w:val="24"/>
        </w:rPr>
        <w:t>2</w:t>
      </w:r>
      <w:r w:rsidRPr="00AF2D71">
        <w:rPr>
          <w:rFonts w:ascii="Times New Roman" w:hAnsi="Times New Roman" w:cs="Times New Roman"/>
          <w:b/>
          <w:sz w:val="24"/>
          <w:szCs w:val="24"/>
        </w:rPr>
        <w:t>.</w:t>
      </w:r>
      <w:r w:rsidRPr="00AF2D71">
        <w:rPr>
          <w:rFonts w:ascii="Times New Roman" w:hAnsi="Times New Roman" w:cs="Times New Roman"/>
          <w:sz w:val="24"/>
          <w:szCs w:val="24"/>
        </w:rPr>
        <w:t xml:space="preserve"> Identificación y medición del capital estructural</w:t>
      </w:r>
    </w:p>
    <w:tbl>
      <w:tblPr>
        <w:tblStyle w:val="Tablaconcuadrcula"/>
        <w:tblW w:w="0" w:type="auto"/>
        <w:tblLook w:val="04A0" w:firstRow="1" w:lastRow="0" w:firstColumn="1" w:lastColumn="0" w:noHBand="0" w:noVBand="1"/>
      </w:tblPr>
      <w:tblGrid>
        <w:gridCol w:w="2405"/>
        <w:gridCol w:w="3969"/>
        <w:gridCol w:w="2454"/>
      </w:tblGrid>
      <w:tr w:rsidR="00CC3957" w:rsidRPr="00AF2D71" w14:paraId="601A5721" w14:textId="77777777" w:rsidTr="00C81D03">
        <w:tc>
          <w:tcPr>
            <w:tcW w:w="2405" w:type="dxa"/>
          </w:tcPr>
          <w:p w14:paraId="1FE0047E" w14:textId="0A984EF6" w:rsidR="00CC3957" w:rsidRPr="00AF2D71" w:rsidRDefault="00CC3957" w:rsidP="00AF2D71">
            <w:pPr>
              <w:spacing w:line="360" w:lineRule="auto"/>
              <w:jc w:val="center"/>
              <w:rPr>
                <w:rFonts w:ascii="Times New Roman" w:hAnsi="Times New Roman" w:cs="Times New Roman"/>
                <w:b/>
                <w:sz w:val="24"/>
                <w:szCs w:val="24"/>
              </w:rPr>
            </w:pPr>
            <w:r w:rsidRPr="00AF2D71">
              <w:rPr>
                <w:rFonts w:ascii="Times New Roman" w:hAnsi="Times New Roman" w:cs="Times New Roman"/>
                <w:b/>
                <w:sz w:val="24"/>
                <w:szCs w:val="24"/>
              </w:rPr>
              <w:t>Dimensiones</w:t>
            </w:r>
          </w:p>
        </w:tc>
        <w:tc>
          <w:tcPr>
            <w:tcW w:w="3969" w:type="dxa"/>
          </w:tcPr>
          <w:p w14:paraId="7019190E" w14:textId="1CD26652" w:rsidR="00CC3957" w:rsidRPr="00AF2D71" w:rsidRDefault="00CC3957" w:rsidP="00AF2D71">
            <w:pPr>
              <w:spacing w:line="360" w:lineRule="auto"/>
              <w:jc w:val="center"/>
              <w:rPr>
                <w:rFonts w:ascii="Times New Roman" w:hAnsi="Times New Roman" w:cs="Times New Roman"/>
                <w:b/>
                <w:sz w:val="24"/>
                <w:szCs w:val="24"/>
              </w:rPr>
            </w:pPr>
            <w:r w:rsidRPr="00AF2D71">
              <w:rPr>
                <w:rFonts w:ascii="Times New Roman" w:hAnsi="Times New Roman" w:cs="Times New Roman"/>
                <w:b/>
                <w:sz w:val="24"/>
                <w:szCs w:val="24"/>
              </w:rPr>
              <w:t>Indicadores</w:t>
            </w:r>
          </w:p>
        </w:tc>
        <w:tc>
          <w:tcPr>
            <w:tcW w:w="2454" w:type="dxa"/>
          </w:tcPr>
          <w:p w14:paraId="0DE332A3" w14:textId="2E35B268" w:rsidR="00CC3957" w:rsidRPr="00AF2D71" w:rsidRDefault="00CC3957" w:rsidP="00AF2D71">
            <w:pPr>
              <w:spacing w:line="360" w:lineRule="auto"/>
              <w:jc w:val="center"/>
              <w:rPr>
                <w:rFonts w:ascii="Times New Roman" w:hAnsi="Times New Roman" w:cs="Times New Roman"/>
                <w:b/>
                <w:sz w:val="24"/>
                <w:szCs w:val="24"/>
              </w:rPr>
            </w:pPr>
            <w:r w:rsidRPr="00AF2D71">
              <w:rPr>
                <w:rFonts w:ascii="Times New Roman" w:hAnsi="Times New Roman" w:cs="Times New Roman"/>
                <w:b/>
                <w:sz w:val="24"/>
                <w:szCs w:val="24"/>
              </w:rPr>
              <w:t>N</w:t>
            </w:r>
            <w:r w:rsidR="00512A63">
              <w:rPr>
                <w:rFonts w:ascii="Times New Roman" w:hAnsi="Times New Roman" w:cs="Times New Roman"/>
                <w:b/>
                <w:sz w:val="24"/>
                <w:szCs w:val="24"/>
              </w:rPr>
              <w:t xml:space="preserve">úm. </w:t>
            </w:r>
            <w:r w:rsidRPr="00AF2D71">
              <w:rPr>
                <w:rFonts w:ascii="Times New Roman" w:hAnsi="Times New Roman" w:cs="Times New Roman"/>
                <w:b/>
                <w:sz w:val="24"/>
                <w:szCs w:val="24"/>
              </w:rPr>
              <w:t>de reactivos</w:t>
            </w:r>
          </w:p>
        </w:tc>
      </w:tr>
      <w:tr w:rsidR="00C81D03" w:rsidRPr="00AF2D71" w14:paraId="16443C2D" w14:textId="77777777" w:rsidTr="00C81D03">
        <w:tc>
          <w:tcPr>
            <w:tcW w:w="2405" w:type="dxa"/>
            <w:vMerge w:val="restart"/>
            <w:vAlign w:val="center"/>
          </w:tcPr>
          <w:p w14:paraId="17CA0D60" w14:textId="2CA7609B" w:rsidR="00C81D03" w:rsidRPr="00AF2D71" w:rsidRDefault="00C81D03" w:rsidP="00AF2D71">
            <w:pPr>
              <w:spacing w:line="360" w:lineRule="auto"/>
              <w:jc w:val="center"/>
              <w:rPr>
                <w:rFonts w:ascii="Times New Roman" w:hAnsi="Times New Roman" w:cs="Times New Roman"/>
                <w:sz w:val="24"/>
                <w:szCs w:val="24"/>
              </w:rPr>
            </w:pPr>
            <w:r w:rsidRPr="00AF2D71">
              <w:rPr>
                <w:rFonts w:ascii="Times New Roman" w:hAnsi="Times New Roman" w:cs="Times New Roman"/>
                <w:sz w:val="24"/>
                <w:szCs w:val="24"/>
              </w:rPr>
              <w:t>Capital organizacional</w:t>
            </w:r>
          </w:p>
        </w:tc>
        <w:tc>
          <w:tcPr>
            <w:tcW w:w="3969" w:type="dxa"/>
          </w:tcPr>
          <w:p w14:paraId="3D6FE588" w14:textId="28C55305" w:rsidR="00C81D03" w:rsidRPr="00AF2D71" w:rsidRDefault="00C81D03"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Rutinas organizativas</w:t>
            </w:r>
          </w:p>
        </w:tc>
        <w:tc>
          <w:tcPr>
            <w:tcW w:w="2454" w:type="dxa"/>
          </w:tcPr>
          <w:p w14:paraId="08C55B17" w14:textId="71DE2CF0" w:rsidR="00C81D03" w:rsidRPr="00AF2D71" w:rsidRDefault="00C81D03" w:rsidP="00AF2D71">
            <w:pPr>
              <w:spacing w:line="360" w:lineRule="auto"/>
              <w:jc w:val="center"/>
              <w:rPr>
                <w:rFonts w:ascii="Times New Roman" w:hAnsi="Times New Roman" w:cs="Times New Roman"/>
                <w:sz w:val="24"/>
                <w:szCs w:val="24"/>
              </w:rPr>
            </w:pPr>
            <w:r w:rsidRPr="00AF2D71">
              <w:rPr>
                <w:rFonts w:ascii="Times New Roman" w:hAnsi="Times New Roman" w:cs="Times New Roman"/>
                <w:sz w:val="24"/>
                <w:szCs w:val="24"/>
              </w:rPr>
              <w:t>4</w:t>
            </w:r>
          </w:p>
        </w:tc>
      </w:tr>
      <w:tr w:rsidR="00C81D03" w:rsidRPr="00AF2D71" w14:paraId="03EF10C1" w14:textId="77777777" w:rsidTr="00C81D03">
        <w:tc>
          <w:tcPr>
            <w:tcW w:w="2405" w:type="dxa"/>
            <w:vMerge/>
          </w:tcPr>
          <w:p w14:paraId="45F795E7" w14:textId="77777777" w:rsidR="00C81D03" w:rsidRPr="00AF2D71" w:rsidRDefault="00C81D03" w:rsidP="00AF2D71">
            <w:pPr>
              <w:spacing w:line="360" w:lineRule="auto"/>
              <w:jc w:val="both"/>
              <w:rPr>
                <w:rFonts w:ascii="Times New Roman" w:hAnsi="Times New Roman" w:cs="Times New Roman"/>
                <w:sz w:val="24"/>
                <w:szCs w:val="24"/>
              </w:rPr>
            </w:pPr>
          </w:p>
        </w:tc>
        <w:tc>
          <w:tcPr>
            <w:tcW w:w="3969" w:type="dxa"/>
          </w:tcPr>
          <w:p w14:paraId="463EA6C5" w14:textId="28CB9E50" w:rsidR="00C81D03" w:rsidRPr="00AF2D71" w:rsidRDefault="00C81D03"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Actividades organizacionales</w:t>
            </w:r>
          </w:p>
        </w:tc>
        <w:tc>
          <w:tcPr>
            <w:tcW w:w="2454" w:type="dxa"/>
          </w:tcPr>
          <w:p w14:paraId="6C90A3F6" w14:textId="736ED604" w:rsidR="00C81D03" w:rsidRPr="00AF2D71" w:rsidRDefault="00C81D03" w:rsidP="00AF2D71">
            <w:pPr>
              <w:spacing w:line="360" w:lineRule="auto"/>
              <w:jc w:val="center"/>
              <w:rPr>
                <w:rFonts w:ascii="Times New Roman" w:hAnsi="Times New Roman" w:cs="Times New Roman"/>
                <w:sz w:val="24"/>
                <w:szCs w:val="24"/>
              </w:rPr>
            </w:pPr>
            <w:r w:rsidRPr="00AF2D71">
              <w:rPr>
                <w:rFonts w:ascii="Times New Roman" w:hAnsi="Times New Roman" w:cs="Times New Roman"/>
                <w:sz w:val="24"/>
                <w:szCs w:val="24"/>
              </w:rPr>
              <w:t>3</w:t>
            </w:r>
          </w:p>
        </w:tc>
      </w:tr>
      <w:tr w:rsidR="00913BEB" w:rsidRPr="00AF2D71" w14:paraId="2AC6784E" w14:textId="77777777" w:rsidTr="00913BEB">
        <w:tc>
          <w:tcPr>
            <w:tcW w:w="2405" w:type="dxa"/>
            <w:vMerge w:val="restart"/>
            <w:vAlign w:val="center"/>
          </w:tcPr>
          <w:p w14:paraId="40FFF013" w14:textId="65C37129" w:rsidR="00913BEB" w:rsidRPr="00AF2D71" w:rsidRDefault="00913BEB" w:rsidP="00AF2D71">
            <w:pPr>
              <w:spacing w:line="360" w:lineRule="auto"/>
              <w:jc w:val="center"/>
              <w:rPr>
                <w:rFonts w:ascii="Times New Roman" w:hAnsi="Times New Roman" w:cs="Times New Roman"/>
                <w:sz w:val="24"/>
                <w:szCs w:val="24"/>
              </w:rPr>
            </w:pPr>
            <w:r w:rsidRPr="00AF2D71">
              <w:rPr>
                <w:rFonts w:ascii="Times New Roman" w:hAnsi="Times New Roman" w:cs="Times New Roman"/>
                <w:sz w:val="24"/>
                <w:szCs w:val="24"/>
              </w:rPr>
              <w:t>Capital tecnológico</w:t>
            </w:r>
          </w:p>
        </w:tc>
        <w:tc>
          <w:tcPr>
            <w:tcW w:w="3969" w:type="dxa"/>
          </w:tcPr>
          <w:p w14:paraId="35A9E3F1" w14:textId="55D4DA18" w:rsidR="00913BEB" w:rsidRPr="00AF2D71" w:rsidRDefault="00913BEB"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Dotación de equipo tecnológico</w:t>
            </w:r>
          </w:p>
        </w:tc>
        <w:tc>
          <w:tcPr>
            <w:tcW w:w="2454" w:type="dxa"/>
            <w:vAlign w:val="center"/>
          </w:tcPr>
          <w:p w14:paraId="519A62A0" w14:textId="61BFB976" w:rsidR="00913BEB" w:rsidRPr="00AF2D71" w:rsidRDefault="00913BEB" w:rsidP="00AF2D71">
            <w:pPr>
              <w:spacing w:line="360" w:lineRule="auto"/>
              <w:jc w:val="center"/>
              <w:rPr>
                <w:rFonts w:ascii="Times New Roman" w:hAnsi="Times New Roman" w:cs="Times New Roman"/>
                <w:sz w:val="24"/>
                <w:szCs w:val="24"/>
              </w:rPr>
            </w:pPr>
            <w:r w:rsidRPr="00AF2D71">
              <w:rPr>
                <w:rFonts w:ascii="Times New Roman" w:hAnsi="Times New Roman" w:cs="Times New Roman"/>
                <w:sz w:val="24"/>
                <w:szCs w:val="24"/>
              </w:rPr>
              <w:t>7</w:t>
            </w:r>
          </w:p>
        </w:tc>
      </w:tr>
      <w:tr w:rsidR="00913BEB" w:rsidRPr="00AF2D71" w14:paraId="57A68F45" w14:textId="77777777" w:rsidTr="00C81D03">
        <w:tc>
          <w:tcPr>
            <w:tcW w:w="2405" w:type="dxa"/>
            <w:vMerge/>
          </w:tcPr>
          <w:p w14:paraId="1B021C8F" w14:textId="77777777" w:rsidR="00913BEB" w:rsidRPr="00AF2D71" w:rsidRDefault="00913BEB" w:rsidP="00AF2D71">
            <w:pPr>
              <w:spacing w:line="360" w:lineRule="auto"/>
              <w:jc w:val="both"/>
              <w:rPr>
                <w:rFonts w:ascii="Times New Roman" w:hAnsi="Times New Roman" w:cs="Times New Roman"/>
                <w:sz w:val="24"/>
                <w:szCs w:val="24"/>
              </w:rPr>
            </w:pPr>
          </w:p>
        </w:tc>
        <w:tc>
          <w:tcPr>
            <w:tcW w:w="3969" w:type="dxa"/>
          </w:tcPr>
          <w:p w14:paraId="3B0E53B8" w14:textId="6E07C75D" w:rsidR="00913BEB" w:rsidRPr="00AF2D71" w:rsidRDefault="00913BEB"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Innovación y desarrollo</w:t>
            </w:r>
          </w:p>
        </w:tc>
        <w:tc>
          <w:tcPr>
            <w:tcW w:w="2454" w:type="dxa"/>
            <w:vAlign w:val="center"/>
          </w:tcPr>
          <w:p w14:paraId="2FAE9568" w14:textId="3B781D64" w:rsidR="00913BEB" w:rsidRPr="00AF2D71" w:rsidRDefault="00913BEB" w:rsidP="00AF2D71">
            <w:pPr>
              <w:spacing w:line="360" w:lineRule="auto"/>
              <w:jc w:val="center"/>
              <w:rPr>
                <w:rFonts w:ascii="Times New Roman" w:hAnsi="Times New Roman" w:cs="Times New Roman"/>
                <w:sz w:val="24"/>
                <w:szCs w:val="24"/>
              </w:rPr>
            </w:pPr>
            <w:r w:rsidRPr="00AF2D71">
              <w:rPr>
                <w:rFonts w:ascii="Times New Roman" w:hAnsi="Times New Roman" w:cs="Times New Roman"/>
                <w:sz w:val="24"/>
                <w:szCs w:val="24"/>
              </w:rPr>
              <w:t>4</w:t>
            </w:r>
          </w:p>
        </w:tc>
      </w:tr>
      <w:tr w:rsidR="00512A63" w:rsidRPr="00AF2D71" w14:paraId="079134DE" w14:textId="77777777" w:rsidTr="00087CB7">
        <w:tc>
          <w:tcPr>
            <w:tcW w:w="6374" w:type="dxa"/>
            <w:gridSpan w:val="2"/>
          </w:tcPr>
          <w:p w14:paraId="610F0AAE" w14:textId="294D635A" w:rsidR="00512A63" w:rsidRPr="00AF2D71" w:rsidRDefault="00512A63" w:rsidP="00087CB7">
            <w:pPr>
              <w:spacing w:line="360" w:lineRule="auto"/>
              <w:jc w:val="center"/>
              <w:rPr>
                <w:rFonts w:ascii="Times New Roman" w:hAnsi="Times New Roman" w:cs="Times New Roman"/>
                <w:sz w:val="24"/>
                <w:szCs w:val="24"/>
              </w:rPr>
            </w:pPr>
          </w:p>
        </w:tc>
        <w:tc>
          <w:tcPr>
            <w:tcW w:w="2454" w:type="dxa"/>
          </w:tcPr>
          <w:p w14:paraId="1919A30F" w14:textId="62CE70C0" w:rsidR="00512A63" w:rsidRPr="00AF2D71" w:rsidRDefault="00512A63" w:rsidP="00087CB7">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r w:rsidRPr="00AF2D71">
              <w:rPr>
                <w:rFonts w:ascii="Times New Roman" w:hAnsi="Times New Roman" w:cs="Times New Roman"/>
                <w:sz w:val="24"/>
                <w:szCs w:val="24"/>
              </w:rPr>
              <w:t>18</w:t>
            </w:r>
          </w:p>
        </w:tc>
      </w:tr>
    </w:tbl>
    <w:p w14:paraId="0C19E019" w14:textId="24C853A3" w:rsidR="00CC3957" w:rsidRDefault="00913BEB" w:rsidP="00AF2D71">
      <w:pPr>
        <w:spacing w:after="0" w:line="360" w:lineRule="auto"/>
        <w:jc w:val="center"/>
        <w:rPr>
          <w:rFonts w:ascii="Times New Roman" w:hAnsi="Times New Roman" w:cs="Times New Roman"/>
          <w:sz w:val="24"/>
          <w:szCs w:val="24"/>
        </w:rPr>
      </w:pPr>
      <w:r w:rsidRPr="00AF2D71">
        <w:rPr>
          <w:rFonts w:ascii="Times New Roman" w:hAnsi="Times New Roman" w:cs="Times New Roman"/>
          <w:sz w:val="24"/>
          <w:szCs w:val="24"/>
        </w:rPr>
        <w:t xml:space="preserve">Fuente: </w:t>
      </w:r>
      <w:r w:rsidR="00CD1FC4">
        <w:rPr>
          <w:rFonts w:ascii="Times New Roman" w:hAnsi="Times New Roman" w:cs="Times New Roman"/>
          <w:sz w:val="24"/>
          <w:szCs w:val="24"/>
        </w:rPr>
        <w:t>E</w:t>
      </w:r>
      <w:r w:rsidR="00CD1FC4" w:rsidRPr="00AF2D71">
        <w:rPr>
          <w:rFonts w:ascii="Times New Roman" w:hAnsi="Times New Roman" w:cs="Times New Roman"/>
          <w:sz w:val="24"/>
          <w:szCs w:val="24"/>
        </w:rPr>
        <w:t xml:space="preserve">laboración </w:t>
      </w:r>
      <w:r w:rsidRPr="00AF2D71">
        <w:rPr>
          <w:rFonts w:ascii="Times New Roman" w:hAnsi="Times New Roman" w:cs="Times New Roman"/>
          <w:sz w:val="24"/>
          <w:szCs w:val="24"/>
        </w:rPr>
        <w:t>propia</w:t>
      </w:r>
    </w:p>
    <w:p w14:paraId="49A1B523" w14:textId="3160DB88" w:rsidR="00CC3957" w:rsidRPr="00AF2D71" w:rsidRDefault="003E67F4"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Tal instrumento </w:t>
      </w:r>
      <w:r w:rsidR="00321BF0" w:rsidRPr="00AF2D71">
        <w:rPr>
          <w:rFonts w:ascii="Times New Roman" w:hAnsi="Times New Roman" w:cs="Times New Roman"/>
          <w:sz w:val="24"/>
          <w:szCs w:val="24"/>
        </w:rPr>
        <w:t>queda</w:t>
      </w:r>
      <w:r w:rsidRPr="00AF2D71">
        <w:rPr>
          <w:rFonts w:ascii="Times New Roman" w:hAnsi="Times New Roman" w:cs="Times New Roman"/>
          <w:sz w:val="24"/>
          <w:szCs w:val="24"/>
        </w:rPr>
        <w:t xml:space="preserve"> integrado</w:t>
      </w:r>
      <w:r w:rsidR="00607838" w:rsidRPr="00AF2D71">
        <w:rPr>
          <w:rFonts w:ascii="Times New Roman" w:hAnsi="Times New Roman" w:cs="Times New Roman"/>
          <w:sz w:val="24"/>
          <w:szCs w:val="24"/>
        </w:rPr>
        <w:t xml:space="preserve"> en total por 18</w:t>
      </w:r>
      <w:r w:rsidRPr="00AF2D71">
        <w:rPr>
          <w:rFonts w:ascii="Times New Roman" w:hAnsi="Times New Roman" w:cs="Times New Roman"/>
          <w:sz w:val="24"/>
          <w:szCs w:val="24"/>
        </w:rPr>
        <w:t xml:space="preserve"> reactivos</w:t>
      </w:r>
      <w:r w:rsidR="00250512" w:rsidRPr="00AF2D71">
        <w:rPr>
          <w:rFonts w:ascii="Times New Roman" w:hAnsi="Times New Roman" w:cs="Times New Roman"/>
          <w:sz w:val="24"/>
          <w:szCs w:val="24"/>
        </w:rPr>
        <w:t xml:space="preserve"> que permitirá</w:t>
      </w:r>
      <w:r w:rsidR="00FB4DB6">
        <w:rPr>
          <w:rFonts w:ascii="Times New Roman" w:hAnsi="Times New Roman" w:cs="Times New Roman"/>
          <w:sz w:val="24"/>
          <w:szCs w:val="24"/>
        </w:rPr>
        <w:t>n</w:t>
      </w:r>
      <w:r w:rsidR="00250512" w:rsidRPr="00AF2D71">
        <w:rPr>
          <w:rFonts w:ascii="Times New Roman" w:hAnsi="Times New Roman" w:cs="Times New Roman"/>
          <w:sz w:val="24"/>
          <w:szCs w:val="24"/>
        </w:rPr>
        <w:t xml:space="preserve"> medir los activos intangibles de</w:t>
      </w:r>
      <w:r w:rsidR="00512A63">
        <w:rPr>
          <w:rFonts w:ascii="Times New Roman" w:hAnsi="Times New Roman" w:cs="Times New Roman"/>
          <w:sz w:val="24"/>
          <w:szCs w:val="24"/>
        </w:rPr>
        <w:t xml:space="preserve"> la institución en cuestión</w:t>
      </w:r>
      <w:r w:rsidR="00FD7751" w:rsidRPr="00AF2D71">
        <w:rPr>
          <w:rFonts w:ascii="Times New Roman" w:hAnsi="Times New Roman" w:cs="Times New Roman"/>
          <w:sz w:val="24"/>
          <w:szCs w:val="24"/>
        </w:rPr>
        <w:t xml:space="preserve">. </w:t>
      </w:r>
    </w:p>
    <w:p w14:paraId="2B439D1B" w14:textId="6BD2AC7F" w:rsidR="00321BF0" w:rsidRPr="00AF2D71" w:rsidRDefault="0061553D"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Y</w:t>
      </w:r>
      <w:r w:rsidR="00FD5D54" w:rsidRPr="00AF2D71">
        <w:rPr>
          <w:rFonts w:ascii="Times New Roman" w:hAnsi="Times New Roman" w:cs="Times New Roman"/>
          <w:sz w:val="24"/>
          <w:szCs w:val="24"/>
        </w:rPr>
        <w:t xml:space="preserve"> por otro </w:t>
      </w:r>
      <w:r w:rsidRPr="00AF2D71">
        <w:rPr>
          <w:rFonts w:ascii="Times New Roman" w:hAnsi="Times New Roman" w:cs="Times New Roman"/>
          <w:sz w:val="24"/>
          <w:szCs w:val="24"/>
        </w:rPr>
        <w:t>lado,</w:t>
      </w:r>
      <w:r w:rsidR="00FD5D54" w:rsidRPr="00AF2D71">
        <w:rPr>
          <w:rFonts w:ascii="Times New Roman" w:hAnsi="Times New Roman" w:cs="Times New Roman"/>
          <w:sz w:val="24"/>
          <w:szCs w:val="24"/>
        </w:rPr>
        <w:t xml:space="preserve"> se empleó otro cuestionario para identificar las fortalezas y debilidades del capital estructural de </w:t>
      </w:r>
      <w:proofErr w:type="spellStart"/>
      <w:r w:rsidR="00FD5D54" w:rsidRPr="00AF2D71">
        <w:rPr>
          <w:rFonts w:ascii="Times New Roman" w:hAnsi="Times New Roman" w:cs="Times New Roman"/>
          <w:sz w:val="24"/>
          <w:szCs w:val="24"/>
        </w:rPr>
        <w:t>CUValles</w:t>
      </w:r>
      <w:proofErr w:type="spellEnd"/>
      <w:r w:rsidR="00FD5D54" w:rsidRPr="00AF2D71">
        <w:rPr>
          <w:rFonts w:ascii="Times New Roman" w:hAnsi="Times New Roman" w:cs="Times New Roman"/>
          <w:sz w:val="24"/>
          <w:szCs w:val="24"/>
        </w:rPr>
        <w:t xml:space="preserve">, conformado por 16 </w:t>
      </w:r>
      <w:r w:rsidRPr="00AF2D71">
        <w:rPr>
          <w:rFonts w:ascii="Times New Roman" w:hAnsi="Times New Roman" w:cs="Times New Roman"/>
          <w:sz w:val="24"/>
          <w:szCs w:val="24"/>
        </w:rPr>
        <w:t>reactivos</w:t>
      </w:r>
      <w:r w:rsidR="00FD5D54" w:rsidRPr="00AF2D71">
        <w:rPr>
          <w:rFonts w:ascii="Times New Roman" w:hAnsi="Times New Roman" w:cs="Times New Roman"/>
          <w:sz w:val="24"/>
          <w:szCs w:val="24"/>
        </w:rPr>
        <w:t>.</w:t>
      </w:r>
      <w:r w:rsidRPr="00AF2D71">
        <w:rPr>
          <w:rFonts w:ascii="Times New Roman" w:hAnsi="Times New Roman" w:cs="Times New Roman"/>
          <w:sz w:val="24"/>
          <w:szCs w:val="24"/>
        </w:rPr>
        <w:t xml:space="preserve"> El instrumento fue obtenido del estudio que realizaron Bermúdez</w:t>
      </w:r>
      <w:r w:rsidR="00CD1FC4">
        <w:rPr>
          <w:rFonts w:ascii="Times New Roman" w:hAnsi="Times New Roman" w:cs="Times New Roman"/>
          <w:sz w:val="24"/>
          <w:szCs w:val="24"/>
        </w:rPr>
        <w:t xml:space="preserve"> </w:t>
      </w:r>
      <w:r w:rsidR="00CD1FC4">
        <w:rPr>
          <w:rFonts w:ascii="Times New Roman" w:hAnsi="Times New Roman" w:cs="Times New Roman"/>
          <w:i/>
          <w:iCs/>
          <w:sz w:val="24"/>
          <w:szCs w:val="24"/>
        </w:rPr>
        <w:t>et al.</w:t>
      </w:r>
      <w:r w:rsidRPr="00AF2D71">
        <w:rPr>
          <w:rFonts w:ascii="Times New Roman" w:hAnsi="Times New Roman" w:cs="Times New Roman"/>
          <w:sz w:val="24"/>
          <w:szCs w:val="24"/>
        </w:rPr>
        <w:t xml:space="preserve"> (2015).</w:t>
      </w:r>
      <w:r w:rsidR="00FD5D54" w:rsidRPr="00AF2D71">
        <w:rPr>
          <w:rFonts w:ascii="Times New Roman" w:hAnsi="Times New Roman" w:cs="Times New Roman"/>
          <w:sz w:val="24"/>
          <w:szCs w:val="24"/>
        </w:rPr>
        <w:t xml:space="preserve"> </w:t>
      </w:r>
      <w:r w:rsidR="00FD7751" w:rsidRPr="00AF2D71">
        <w:rPr>
          <w:rFonts w:ascii="Times New Roman" w:hAnsi="Times New Roman" w:cs="Times New Roman"/>
          <w:sz w:val="24"/>
          <w:szCs w:val="24"/>
        </w:rPr>
        <w:t xml:space="preserve">Las opciones de respuesta fueron categorizadas en una escala de medición de actitudes tipo Likert, denominadas </w:t>
      </w:r>
      <w:r w:rsidR="00FD7751" w:rsidRPr="00087CB7">
        <w:rPr>
          <w:rFonts w:ascii="Times New Roman" w:hAnsi="Times New Roman" w:cs="Times New Roman"/>
          <w:i/>
          <w:iCs/>
          <w:sz w:val="24"/>
          <w:szCs w:val="24"/>
        </w:rPr>
        <w:t>totalmente de acuerdo</w:t>
      </w:r>
      <w:r w:rsidR="00FD7751" w:rsidRPr="00AF2D71">
        <w:rPr>
          <w:rFonts w:ascii="Times New Roman" w:hAnsi="Times New Roman" w:cs="Times New Roman"/>
          <w:sz w:val="24"/>
          <w:szCs w:val="24"/>
        </w:rPr>
        <w:t xml:space="preserve"> (TDA), </w:t>
      </w:r>
      <w:r w:rsidR="00FD7751" w:rsidRPr="00087CB7">
        <w:rPr>
          <w:rFonts w:ascii="Times New Roman" w:hAnsi="Times New Roman" w:cs="Times New Roman"/>
          <w:i/>
          <w:iCs/>
          <w:sz w:val="24"/>
          <w:szCs w:val="24"/>
        </w:rPr>
        <w:t>de acuerdo</w:t>
      </w:r>
      <w:r w:rsidR="00FD7751" w:rsidRPr="00AF2D71">
        <w:rPr>
          <w:rFonts w:ascii="Times New Roman" w:hAnsi="Times New Roman" w:cs="Times New Roman"/>
          <w:sz w:val="24"/>
          <w:szCs w:val="24"/>
        </w:rPr>
        <w:t xml:space="preserve"> (DA), </w:t>
      </w:r>
      <w:r w:rsidR="00FD7751" w:rsidRPr="00087CB7">
        <w:rPr>
          <w:rFonts w:ascii="Times New Roman" w:hAnsi="Times New Roman" w:cs="Times New Roman"/>
          <w:i/>
          <w:iCs/>
          <w:sz w:val="24"/>
          <w:szCs w:val="24"/>
        </w:rPr>
        <w:t>indiferente</w:t>
      </w:r>
      <w:r w:rsidR="00FD7751" w:rsidRPr="00AF2D71">
        <w:rPr>
          <w:rFonts w:ascii="Times New Roman" w:hAnsi="Times New Roman" w:cs="Times New Roman"/>
          <w:sz w:val="24"/>
          <w:szCs w:val="24"/>
        </w:rPr>
        <w:t xml:space="preserve"> (I), </w:t>
      </w:r>
      <w:r w:rsidR="00FD7751" w:rsidRPr="00087CB7">
        <w:rPr>
          <w:rFonts w:ascii="Times New Roman" w:hAnsi="Times New Roman" w:cs="Times New Roman"/>
          <w:i/>
          <w:iCs/>
          <w:sz w:val="24"/>
          <w:szCs w:val="24"/>
        </w:rPr>
        <w:t>en desacuerdo</w:t>
      </w:r>
      <w:r w:rsidR="00FD7751" w:rsidRPr="00AF2D71">
        <w:rPr>
          <w:rFonts w:ascii="Times New Roman" w:hAnsi="Times New Roman" w:cs="Times New Roman"/>
          <w:sz w:val="24"/>
          <w:szCs w:val="24"/>
        </w:rPr>
        <w:t xml:space="preserve"> (ED) y </w:t>
      </w:r>
      <w:r w:rsidR="00FD7751" w:rsidRPr="00087CB7">
        <w:rPr>
          <w:rFonts w:ascii="Times New Roman" w:hAnsi="Times New Roman" w:cs="Times New Roman"/>
          <w:i/>
          <w:iCs/>
          <w:sz w:val="24"/>
          <w:szCs w:val="24"/>
        </w:rPr>
        <w:t>totalmente en desacuerdo</w:t>
      </w:r>
      <w:r w:rsidR="00FD7751" w:rsidRPr="00AF2D71">
        <w:rPr>
          <w:rFonts w:ascii="Times New Roman" w:hAnsi="Times New Roman" w:cs="Times New Roman"/>
          <w:sz w:val="24"/>
          <w:szCs w:val="24"/>
        </w:rPr>
        <w:t xml:space="preserve"> (TDE). </w:t>
      </w:r>
    </w:p>
    <w:p w14:paraId="735E007D" w14:textId="65E9D298" w:rsidR="00FD7751" w:rsidRPr="00AF2D71" w:rsidRDefault="003E67F4"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El cuestionario y la encuesta se socializaron a todas las personas de las áreas pertinentes y</w:t>
      </w:r>
      <w:r w:rsidR="00607838" w:rsidRPr="00AF2D71">
        <w:rPr>
          <w:rFonts w:ascii="Times New Roman" w:hAnsi="Times New Roman" w:cs="Times New Roman"/>
          <w:sz w:val="24"/>
          <w:szCs w:val="24"/>
        </w:rPr>
        <w:t xml:space="preserve"> necesarias en donde</w:t>
      </w:r>
      <w:r w:rsidRPr="00AF2D71">
        <w:rPr>
          <w:rFonts w:ascii="Times New Roman" w:hAnsi="Times New Roman" w:cs="Times New Roman"/>
          <w:sz w:val="24"/>
          <w:szCs w:val="24"/>
        </w:rPr>
        <w:t xml:space="preserve"> se requería su participación en el proceso. </w:t>
      </w:r>
      <w:r w:rsidR="00512A63">
        <w:rPr>
          <w:rFonts w:ascii="Times New Roman" w:hAnsi="Times New Roman" w:cs="Times New Roman"/>
          <w:sz w:val="24"/>
          <w:szCs w:val="24"/>
        </w:rPr>
        <w:t>También</w:t>
      </w:r>
      <w:r w:rsidR="00512A63" w:rsidRPr="00AF2D71">
        <w:rPr>
          <w:rFonts w:ascii="Times New Roman" w:hAnsi="Times New Roman" w:cs="Times New Roman"/>
          <w:sz w:val="24"/>
          <w:szCs w:val="24"/>
        </w:rPr>
        <w:t xml:space="preserve"> </w:t>
      </w:r>
      <w:r w:rsidR="00512A63">
        <w:rPr>
          <w:rFonts w:ascii="Times New Roman" w:hAnsi="Times New Roman" w:cs="Times New Roman"/>
          <w:sz w:val="24"/>
          <w:szCs w:val="24"/>
        </w:rPr>
        <w:t>se obtuvo</w:t>
      </w:r>
      <w:r w:rsidR="00FB4DB6">
        <w:rPr>
          <w:rFonts w:ascii="Times New Roman" w:hAnsi="Times New Roman" w:cs="Times New Roman"/>
          <w:sz w:val="24"/>
          <w:szCs w:val="24"/>
        </w:rPr>
        <w:t xml:space="preserve"> </w:t>
      </w:r>
      <w:r w:rsidRPr="00AF2D71">
        <w:rPr>
          <w:rFonts w:ascii="Times New Roman" w:hAnsi="Times New Roman" w:cs="Times New Roman"/>
          <w:sz w:val="24"/>
          <w:szCs w:val="24"/>
        </w:rPr>
        <w:t xml:space="preserve">información del informe anual que es presentado por el rector del </w:t>
      </w:r>
      <w:r w:rsidR="004B6B4B">
        <w:rPr>
          <w:rFonts w:ascii="Times New Roman" w:hAnsi="Times New Roman" w:cs="Times New Roman"/>
          <w:sz w:val="24"/>
          <w:szCs w:val="24"/>
        </w:rPr>
        <w:t>c</w:t>
      </w:r>
      <w:r w:rsidRPr="00AF2D71">
        <w:rPr>
          <w:rFonts w:ascii="Times New Roman" w:hAnsi="Times New Roman" w:cs="Times New Roman"/>
          <w:sz w:val="24"/>
          <w:szCs w:val="24"/>
        </w:rPr>
        <w:t>entro cada año. Toda esta serie de actividades para la aplicación y obtención de información y datos específicos</w:t>
      </w:r>
      <w:r w:rsidR="004B6B4B">
        <w:rPr>
          <w:rFonts w:ascii="Times New Roman" w:hAnsi="Times New Roman" w:cs="Times New Roman"/>
          <w:sz w:val="24"/>
          <w:szCs w:val="24"/>
        </w:rPr>
        <w:t xml:space="preserve"> </w:t>
      </w:r>
      <w:r w:rsidRPr="00AF2D71">
        <w:rPr>
          <w:rFonts w:ascii="Times New Roman" w:hAnsi="Times New Roman" w:cs="Times New Roman"/>
          <w:sz w:val="24"/>
          <w:szCs w:val="24"/>
        </w:rPr>
        <w:t>permitió la interacción, socialización y observación de todos los involucrados en el estudio. Se generó una base de datos con la información obtenida en Excel</w:t>
      </w:r>
      <w:r w:rsidR="00607838" w:rsidRPr="00AF2D71">
        <w:rPr>
          <w:rFonts w:ascii="Times New Roman" w:hAnsi="Times New Roman" w:cs="Times New Roman"/>
          <w:sz w:val="24"/>
          <w:szCs w:val="24"/>
        </w:rPr>
        <w:t xml:space="preserve"> para</w:t>
      </w:r>
      <w:r w:rsidRPr="00AF2D71">
        <w:rPr>
          <w:rFonts w:ascii="Times New Roman" w:hAnsi="Times New Roman" w:cs="Times New Roman"/>
          <w:sz w:val="24"/>
          <w:szCs w:val="24"/>
        </w:rPr>
        <w:t xml:space="preserve"> p</w:t>
      </w:r>
      <w:r w:rsidR="00FD7751" w:rsidRPr="00AF2D71">
        <w:rPr>
          <w:rFonts w:ascii="Times New Roman" w:hAnsi="Times New Roman" w:cs="Times New Roman"/>
          <w:sz w:val="24"/>
          <w:szCs w:val="24"/>
        </w:rPr>
        <w:t>roceder a codificar y tabular los datos obtenidos</w:t>
      </w:r>
      <w:r w:rsidR="004B6B4B">
        <w:rPr>
          <w:rFonts w:ascii="Times New Roman" w:hAnsi="Times New Roman" w:cs="Times New Roman"/>
          <w:sz w:val="24"/>
          <w:szCs w:val="24"/>
        </w:rPr>
        <w:t>,</w:t>
      </w:r>
      <w:r w:rsidR="00FD7751" w:rsidRPr="00AF2D71">
        <w:rPr>
          <w:rFonts w:ascii="Times New Roman" w:hAnsi="Times New Roman" w:cs="Times New Roman"/>
          <w:sz w:val="24"/>
          <w:szCs w:val="24"/>
        </w:rPr>
        <w:t xml:space="preserve"> con la finalidad de realizar el cálculo de las frecuencias absolutas y relativas (Bermúdez</w:t>
      </w:r>
      <w:r w:rsidR="00FA3F6B" w:rsidRPr="00AF2D71">
        <w:rPr>
          <w:rFonts w:ascii="Times New Roman" w:hAnsi="Times New Roman" w:cs="Times New Roman"/>
          <w:sz w:val="24"/>
          <w:szCs w:val="24"/>
        </w:rPr>
        <w:t xml:space="preserve"> </w:t>
      </w:r>
      <w:r w:rsidR="00FA3F6B" w:rsidRPr="00087CB7">
        <w:rPr>
          <w:rFonts w:ascii="Times New Roman" w:hAnsi="Times New Roman" w:cs="Times New Roman"/>
          <w:i/>
          <w:iCs/>
          <w:sz w:val="24"/>
          <w:szCs w:val="24"/>
        </w:rPr>
        <w:t>et al</w:t>
      </w:r>
      <w:r w:rsidR="00490F88" w:rsidRPr="00AF2D71">
        <w:rPr>
          <w:rFonts w:ascii="Times New Roman" w:hAnsi="Times New Roman" w:cs="Times New Roman"/>
          <w:sz w:val="24"/>
          <w:szCs w:val="24"/>
        </w:rPr>
        <w:t>., 2015</w:t>
      </w:r>
      <w:r w:rsidR="00FD7751" w:rsidRPr="00AF2D71">
        <w:rPr>
          <w:rFonts w:ascii="Times New Roman" w:hAnsi="Times New Roman" w:cs="Times New Roman"/>
          <w:sz w:val="24"/>
          <w:szCs w:val="24"/>
        </w:rPr>
        <w:t>).</w:t>
      </w:r>
    </w:p>
    <w:p w14:paraId="5A108FE0" w14:textId="77777777" w:rsidR="00BE65C0" w:rsidRPr="00AF2D71" w:rsidRDefault="00BE65C0" w:rsidP="00AF2D71">
      <w:pPr>
        <w:spacing w:after="0" w:line="360" w:lineRule="auto"/>
        <w:ind w:firstLine="708"/>
        <w:jc w:val="both"/>
        <w:rPr>
          <w:rFonts w:ascii="Times New Roman" w:hAnsi="Times New Roman" w:cs="Times New Roman"/>
          <w:sz w:val="24"/>
          <w:szCs w:val="24"/>
        </w:rPr>
      </w:pPr>
    </w:p>
    <w:p w14:paraId="7845B8FD" w14:textId="3419920A" w:rsidR="00FB5E93" w:rsidRPr="00AF2D71" w:rsidRDefault="00CD1FC4" w:rsidP="00E70642">
      <w:pPr>
        <w:spacing w:after="0" w:line="360" w:lineRule="auto"/>
        <w:jc w:val="center"/>
        <w:rPr>
          <w:rFonts w:ascii="Times New Roman" w:hAnsi="Times New Roman" w:cs="Times New Roman"/>
          <w:b/>
          <w:sz w:val="32"/>
          <w:szCs w:val="32"/>
        </w:rPr>
      </w:pPr>
      <w:r w:rsidRPr="00AF2D71">
        <w:rPr>
          <w:rFonts w:ascii="Times New Roman" w:hAnsi="Times New Roman" w:cs="Times New Roman"/>
          <w:b/>
          <w:sz w:val="32"/>
          <w:szCs w:val="32"/>
        </w:rPr>
        <w:t>Resultados</w:t>
      </w:r>
    </w:p>
    <w:p w14:paraId="25D6AC3C" w14:textId="77777777" w:rsidR="00070E11" w:rsidRPr="00AF2D71" w:rsidRDefault="00070E11"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En este apartado se muestran los resultados obtenidos con respecto a las dimensiones e indicadores del capital estructural.</w:t>
      </w:r>
    </w:p>
    <w:p w14:paraId="35177671" w14:textId="0478B44E" w:rsidR="00250512" w:rsidRDefault="00070E11"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Primeramente,</w:t>
      </w:r>
      <w:r w:rsidR="00715AA0" w:rsidRPr="00AF2D71">
        <w:rPr>
          <w:rFonts w:ascii="Times New Roman" w:hAnsi="Times New Roman" w:cs="Times New Roman"/>
          <w:sz w:val="24"/>
          <w:szCs w:val="24"/>
        </w:rPr>
        <w:t xml:space="preserve"> se presentan los resultados obtenidos de la aplicación del cuestionario </w:t>
      </w:r>
      <w:r w:rsidR="00F72F7A">
        <w:rPr>
          <w:rFonts w:ascii="Times New Roman" w:hAnsi="Times New Roman" w:cs="Times New Roman"/>
          <w:sz w:val="24"/>
          <w:szCs w:val="24"/>
        </w:rPr>
        <w:t>“</w:t>
      </w:r>
      <w:r w:rsidR="00715AA0" w:rsidRPr="00AF2D71">
        <w:rPr>
          <w:rFonts w:ascii="Times New Roman" w:hAnsi="Times New Roman" w:cs="Times New Roman"/>
          <w:sz w:val="24"/>
          <w:szCs w:val="24"/>
        </w:rPr>
        <w:t xml:space="preserve">Identificación y medición del capital </w:t>
      </w:r>
      <w:r w:rsidR="00F72F7A" w:rsidRPr="00AF2D71">
        <w:rPr>
          <w:rFonts w:ascii="Times New Roman" w:hAnsi="Times New Roman" w:cs="Times New Roman"/>
          <w:sz w:val="24"/>
          <w:szCs w:val="24"/>
        </w:rPr>
        <w:t>estructural</w:t>
      </w:r>
      <w:r w:rsidR="00F72F7A">
        <w:rPr>
          <w:rFonts w:ascii="Times New Roman" w:hAnsi="Times New Roman" w:cs="Times New Roman"/>
          <w:sz w:val="24"/>
          <w:szCs w:val="24"/>
        </w:rPr>
        <w:t>”</w:t>
      </w:r>
      <w:r w:rsidR="00F72F7A" w:rsidRPr="00AF2D71">
        <w:rPr>
          <w:rFonts w:ascii="Times New Roman" w:hAnsi="Times New Roman" w:cs="Times New Roman"/>
          <w:sz w:val="24"/>
          <w:szCs w:val="24"/>
        </w:rPr>
        <w:t xml:space="preserve"> </w:t>
      </w:r>
      <w:r w:rsidR="00715AA0" w:rsidRPr="00AF2D71">
        <w:rPr>
          <w:rFonts w:ascii="Times New Roman" w:hAnsi="Times New Roman" w:cs="Times New Roman"/>
          <w:sz w:val="24"/>
          <w:szCs w:val="24"/>
        </w:rPr>
        <w:t>(Naranjo y Chu, 2015)</w:t>
      </w:r>
      <w:r w:rsidR="00CB53E1">
        <w:rPr>
          <w:rFonts w:ascii="Times New Roman" w:hAnsi="Times New Roman" w:cs="Times New Roman"/>
          <w:sz w:val="24"/>
          <w:szCs w:val="24"/>
        </w:rPr>
        <w:t xml:space="preserve">. </w:t>
      </w:r>
      <w:r w:rsidR="00A1538D">
        <w:rPr>
          <w:rFonts w:ascii="Times New Roman" w:hAnsi="Times New Roman" w:cs="Times New Roman"/>
          <w:sz w:val="24"/>
          <w:szCs w:val="24"/>
        </w:rPr>
        <w:t>S</w:t>
      </w:r>
      <w:r w:rsidR="00F72F7A">
        <w:rPr>
          <w:rFonts w:ascii="Times New Roman" w:hAnsi="Times New Roman" w:cs="Times New Roman"/>
          <w:sz w:val="24"/>
          <w:szCs w:val="24"/>
        </w:rPr>
        <w:t>e inició</w:t>
      </w:r>
      <w:r w:rsidRPr="00AF2D71">
        <w:rPr>
          <w:rFonts w:ascii="Times New Roman" w:hAnsi="Times New Roman" w:cs="Times New Roman"/>
          <w:sz w:val="24"/>
          <w:szCs w:val="24"/>
        </w:rPr>
        <w:t xml:space="preserve"> con la dimensión del capital organizacional, </w:t>
      </w:r>
      <w:r w:rsidR="00F72F7A">
        <w:rPr>
          <w:rFonts w:ascii="Times New Roman" w:hAnsi="Times New Roman" w:cs="Times New Roman"/>
          <w:sz w:val="24"/>
          <w:szCs w:val="24"/>
        </w:rPr>
        <w:t>la</w:t>
      </w:r>
      <w:r w:rsidR="00F72F7A" w:rsidRPr="00AF2D71">
        <w:rPr>
          <w:rFonts w:ascii="Times New Roman" w:hAnsi="Times New Roman" w:cs="Times New Roman"/>
          <w:sz w:val="24"/>
          <w:szCs w:val="24"/>
        </w:rPr>
        <w:t xml:space="preserve"> </w:t>
      </w:r>
      <w:r w:rsidRPr="00AF2D71">
        <w:rPr>
          <w:rFonts w:ascii="Times New Roman" w:hAnsi="Times New Roman" w:cs="Times New Roman"/>
          <w:sz w:val="24"/>
          <w:szCs w:val="24"/>
        </w:rPr>
        <w:t>cual pertenece</w:t>
      </w:r>
      <w:r w:rsidR="00F72F7A">
        <w:rPr>
          <w:rFonts w:ascii="Times New Roman" w:hAnsi="Times New Roman" w:cs="Times New Roman"/>
          <w:sz w:val="24"/>
          <w:szCs w:val="24"/>
        </w:rPr>
        <w:t>,</w:t>
      </w:r>
      <w:r w:rsidRPr="00AF2D71">
        <w:rPr>
          <w:rFonts w:ascii="Times New Roman" w:hAnsi="Times New Roman" w:cs="Times New Roman"/>
          <w:sz w:val="24"/>
          <w:szCs w:val="24"/>
        </w:rPr>
        <w:t xml:space="preserve"> de acuerdo a </w:t>
      </w:r>
      <w:r w:rsidR="00837326" w:rsidRPr="00AF2D71">
        <w:rPr>
          <w:rFonts w:ascii="Times New Roman" w:hAnsi="Times New Roman" w:cs="Times New Roman"/>
          <w:sz w:val="24"/>
          <w:szCs w:val="24"/>
        </w:rPr>
        <w:t>Ordóñez</w:t>
      </w:r>
      <w:r w:rsidRPr="00AF2D71">
        <w:rPr>
          <w:rFonts w:ascii="Times New Roman" w:hAnsi="Times New Roman" w:cs="Times New Roman"/>
          <w:sz w:val="24"/>
          <w:szCs w:val="24"/>
        </w:rPr>
        <w:t xml:space="preserve"> (2004)</w:t>
      </w:r>
      <w:r w:rsidR="00F72F7A">
        <w:rPr>
          <w:rFonts w:ascii="Times New Roman" w:hAnsi="Times New Roman" w:cs="Times New Roman"/>
          <w:sz w:val="24"/>
          <w:szCs w:val="24"/>
        </w:rPr>
        <w:t>,</w:t>
      </w:r>
      <w:r w:rsidRPr="00AF2D71">
        <w:rPr>
          <w:rFonts w:ascii="Times New Roman" w:hAnsi="Times New Roman" w:cs="Times New Roman"/>
          <w:sz w:val="24"/>
          <w:szCs w:val="24"/>
        </w:rPr>
        <w:t xml:space="preserve"> a la </w:t>
      </w:r>
      <w:r w:rsidRPr="00AF2D71">
        <w:rPr>
          <w:rFonts w:ascii="Times New Roman" w:hAnsi="Times New Roman" w:cs="Times New Roman"/>
          <w:sz w:val="24"/>
          <w:szCs w:val="24"/>
        </w:rPr>
        <w:lastRenderedPageBreak/>
        <w:t xml:space="preserve">empresa en su conjunto. </w:t>
      </w:r>
      <w:r w:rsidR="00F72F7A">
        <w:rPr>
          <w:rFonts w:ascii="Times New Roman" w:hAnsi="Times New Roman" w:cs="Times New Roman"/>
          <w:sz w:val="24"/>
          <w:szCs w:val="24"/>
        </w:rPr>
        <w:t>E</w:t>
      </w:r>
      <w:r w:rsidR="00F72F7A" w:rsidRPr="00AF2D71">
        <w:rPr>
          <w:rFonts w:ascii="Times New Roman" w:hAnsi="Times New Roman" w:cs="Times New Roman"/>
          <w:sz w:val="24"/>
          <w:szCs w:val="24"/>
        </w:rPr>
        <w:t xml:space="preserve">sta </w:t>
      </w:r>
      <w:r w:rsidRPr="00AF2D71">
        <w:rPr>
          <w:rFonts w:ascii="Times New Roman" w:hAnsi="Times New Roman" w:cs="Times New Roman"/>
          <w:sz w:val="24"/>
          <w:szCs w:val="24"/>
        </w:rPr>
        <w:t>lo puede reproducir o compartir. Alg</w:t>
      </w:r>
      <w:r w:rsidR="00837326" w:rsidRPr="00AF2D71">
        <w:rPr>
          <w:rFonts w:ascii="Times New Roman" w:hAnsi="Times New Roman" w:cs="Times New Roman"/>
          <w:sz w:val="24"/>
          <w:szCs w:val="24"/>
        </w:rPr>
        <w:t>unos elementos que se integran</w:t>
      </w:r>
      <w:r w:rsidRPr="00AF2D71">
        <w:rPr>
          <w:rFonts w:ascii="Times New Roman" w:hAnsi="Times New Roman" w:cs="Times New Roman"/>
          <w:sz w:val="24"/>
          <w:szCs w:val="24"/>
        </w:rPr>
        <w:t xml:space="preserve"> dent</w:t>
      </w:r>
      <w:r w:rsidR="00837326" w:rsidRPr="00AF2D71">
        <w:rPr>
          <w:rFonts w:ascii="Times New Roman" w:hAnsi="Times New Roman" w:cs="Times New Roman"/>
          <w:sz w:val="24"/>
          <w:szCs w:val="24"/>
        </w:rPr>
        <w:t>ro de esta dimensión son todos los aspectos relacionados con la organización de la empresa y su proceso de toma de decisiones, como la cultura organizativa, el diseño estructural, los mecanismos de coordinación, las rutinas organizativas, los sistemas de planificación y control, entre otros.</w:t>
      </w:r>
      <w:r w:rsidRPr="00AF2D71">
        <w:rPr>
          <w:rFonts w:ascii="Times New Roman" w:hAnsi="Times New Roman" w:cs="Times New Roman"/>
          <w:sz w:val="24"/>
          <w:szCs w:val="24"/>
        </w:rPr>
        <w:t xml:space="preserve"> En la tabla </w:t>
      </w:r>
      <w:r w:rsidR="007E7F0F" w:rsidRPr="00AF2D71">
        <w:rPr>
          <w:rFonts w:ascii="Times New Roman" w:hAnsi="Times New Roman" w:cs="Times New Roman"/>
          <w:sz w:val="24"/>
          <w:szCs w:val="24"/>
        </w:rPr>
        <w:t>3</w:t>
      </w:r>
      <w:r w:rsidRPr="00AF2D71">
        <w:rPr>
          <w:rFonts w:ascii="Times New Roman" w:hAnsi="Times New Roman" w:cs="Times New Roman"/>
          <w:sz w:val="24"/>
          <w:szCs w:val="24"/>
        </w:rPr>
        <w:t xml:space="preserve"> se puede</w:t>
      </w:r>
      <w:r w:rsidR="00F72F7A">
        <w:rPr>
          <w:rFonts w:ascii="Times New Roman" w:hAnsi="Times New Roman" w:cs="Times New Roman"/>
          <w:sz w:val="24"/>
          <w:szCs w:val="24"/>
        </w:rPr>
        <w:t>n</w:t>
      </w:r>
      <w:r w:rsidRPr="00AF2D71">
        <w:rPr>
          <w:rFonts w:ascii="Times New Roman" w:hAnsi="Times New Roman" w:cs="Times New Roman"/>
          <w:sz w:val="24"/>
          <w:szCs w:val="24"/>
        </w:rPr>
        <w:t xml:space="preserve"> observar </w:t>
      </w:r>
      <w:r w:rsidR="0076505A" w:rsidRPr="00AF2D71">
        <w:rPr>
          <w:rFonts w:ascii="Times New Roman" w:hAnsi="Times New Roman" w:cs="Times New Roman"/>
          <w:sz w:val="24"/>
          <w:szCs w:val="24"/>
        </w:rPr>
        <w:t>los resultados obtenidos con respecto a</w:t>
      </w:r>
      <w:r w:rsidR="00F72F7A">
        <w:rPr>
          <w:rFonts w:ascii="Times New Roman" w:hAnsi="Times New Roman" w:cs="Times New Roman"/>
          <w:sz w:val="24"/>
          <w:szCs w:val="24"/>
        </w:rPr>
        <w:t>l</w:t>
      </w:r>
      <w:r w:rsidR="0076505A" w:rsidRPr="00AF2D71">
        <w:rPr>
          <w:rFonts w:ascii="Times New Roman" w:hAnsi="Times New Roman" w:cs="Times New Roman"/>
          <w:sz w:val="24"/>
          <w:szCs w:val="24"/>
        </w:rPr>
        <w:t xml:space="preserve"> </w:t>
      </w:r>
      <w:r w:rsidR="00F72F7A" w:rsidRPr="00AF2D71">
        <w:rPr>
          <w:rFonts w:ascii="Times New Roman" w:hAnsi="Times New Roman" w:cs="Times New Roman"/>
          <w:sz w:val="24"/>
          <w:szCs w:val="24"/>
        </w:rPr>
        <w:t>capital organizacional</w:t>
      </w:r>
      <w:r w:rsidR="0076505A" w:rsidRPr="00AF2D71">
        <w:rPr>
          <w:rFonts w:ascii="Times New Roman" w:hAnsi="Times New Roman" w:cs="Times New Roman"/>
          <w:sz w:val="24"/>
          <w:szCs w:val="24"/>
        </w:rPr>
        <w:t>.</w:t>
      </w:r>
    </w:p>
    <w:p w14:paraId="68A00993" w14:textId="77777777" w:rsidR="00CD1FC4" w:rsidRPr="00AF2D71" w:rsidRDefault="00CD1FC4" w:rsidP="00AF2D71">
      <w:pPr>
        <w:spacing w:after="0" w:line="360" w:lineRule="auto"/>
        <w:ind w:firstLine="708"/>
        <w:jc w:val="both"/>
        <w:rPr>
          <w:rFonts w:ascii="Times New Roman" w:hAnsi="Times New Roman" w:cs="Times New Roman"/>
          <w:sz w:val="24"/>
          <w:szCs w:val="24"/>
        </w:rPr>
      </w:pPr>
    </w:p>
    <w:p w14:paraId="60279CD9" w14:textId="486C7956" w:rsidR="00070E11" w:rsidRPr="00AF2D71" w:rsidRDefault="00F65DF7" w:rsidP="00AF2D71">
      <w:pPr>
        <w:spacing w:after="0" w:line="360" w:lineRule="auto"/>
        <w:jc w:val="center"/>
        <w:rPr>
          <w:rFonts w:ascii="Times New Roman" w:hAnsi="Times New Roman" w:cs="Times New Roman"/>
          <w:bCs/>
          <w:sz w:val="24"/>
          <w:szCs w:val="24"/>
        </w:rPr>
      </w:pPr>
      <w:r w:rsidRPr="00AF2D71">
        <w:rPr>
          <w:rFonts w:ascii="Times New Roman" w:hAnsi="Times New Roman" w:cs="Times New Roman"/>
          <w:b/>
          <w:bCs/>
          <w:sz w:val="24"/>
          <w:szCs w:val="24"/>
        </w:rPr>
        <w:t>Tabla</w:t>
      </w:r>
      <w:r w:rsidR="00876C72" w:rsidRPr="00AF2D71">
        <w:rPr>
          <w:rFonts w:ascii="Times New Roman" w:hAnsi="Times New Roman" w:cs="Times New Roman"/>
          <w:b/>
          <w:bCs/>
          <w:sz w:val="24"/>
          <w:szCs w:val="24"/>
        </w:rPr>
        <w:t xml:space="preserve"> </w:t>
      </w:r>
      <w:r w:rsidR="0061553D" w:rsidRPr="00AF2D71">
        <w:rPr>
          <w:rFonts w:ascii="Times New Roman" w:hAnsi="Times New Roman" w:cs="Times New Roman"/>
          <w:b/>
          <w:bCs/>
          <w:sz w:val="24"/>
          <w:szCs w:val="24"/>
        </w:rPr>
        <w:t>3</w:t>
      </w:r>
      <w:r w:rsidR="00876C72" w:rsidRPr="00AF2D71">
        <w:rPr>
          <w:rFonts w:ascii="Times New Roman" w:hAnsi="Times New Roman" w:cs="Times New Roman"/>
          <w:b/>
          <w:bCs/>
          <w:sz w:val="24"/>
          <w:szCs w:val="24"/>
        </w:rPr>
        <w:t>.</w:t>
      </w:r>
      <w:r w:rsidRPr="00AF2D71">
        <w:rPr>
          <w:rFonts w:ascii="Times New Roman" w:hAnsi="Times New Roman" w:cs="Times New Roman"/>
          <w:bCs/>
          <w:sz w:val="24"/>
          <w:szCs w:val="24"/>
        </w:rPr>
        <w:t xml:space="preserve"> Dimensión c</w:t>
      </w:r>
      <w:r w:rsidR="00CA3191" w:rsidRPr="00AF2D71">
        <w:rPr>
          <w:rFonts w:ascii="Times New Roman" w:hAnsi="Times New Roman" w:cs="Times New Roman"/>
          <w:bCs/>
          <w:sz w:val="24"/>
          <w:szCs w:val="24"/>
        </w:rPr>
        <w:t>apital</w:t>
      </w:r>
      <w:r w:rsidRPr="00AF2D71">
        <w:rPr>
          <w:rFonts w:ascii="Times New Roman" w:hAnsi="Times New Roman" w:cs="Times New Roman"/>
          <w:bCs/>
          <w:sz w:val="24"/>
          <w:szCs w:val="24"/>
        </w:rPr>
        <w:t xml:space="preserve"> organizacional</w:t>
      </w:r>
    </w:p>
    <w:tbl>
      <w:tblPr>
        <w:tblStyle w:val="Tablaconcuadrcula"/>
        <w:tblW w:w="0" w:type="auto"/>
        <w:tblLook w:val="04A0" w:firstRow="1" w:lastRow="0" w:firstColumn="1" w:lastColumn="0" w:noHBand="0" w:noVBand="1"/>
      </w:tblPr>
      <w:tblGrid>
        <w:gridCol w:w="1838"/>
        <w:gridCol w:w="5497"/>
        <w:gridCol w:w="1493"/>
      </w:tblGrid>
      <w:tr w:rsidR="00D80C3A" w:rsidRPr="00AF2D71" w14:paraId="4B288F65" w14:textId="77777777" w:rsidTr="00CA3191">
        <w:tc>
          <w:tcPr>
            <w:tcW w:w="1838" w:type="dxa"/>
          </w:tcPr>
          <w:p w14:paraId="6AB91BD4" w14:textId="77777777" w:rsidR="00D80C3A" w:rsidRPr="00AF2D71" w:rsidRDefault="00D80C3A" w:rsidP="00AF2D71">
            <w:pPr>
              <w:spacing w:line="360" w:lineRule="auto"/>
              <w:jc w:val="center"/>
              <w:rPr>
                <w:rFonts w:ascii="Times New Roman" w:hAnsi="Times New Roman" w:cs="Times New Roman"/>
                <w:b/>
                <w:bCs/>
                <w:sz w:val="24"/>
                <w:szCs w:val="24"/>
              </w:rPr>
            </w:pPr>
            <w:r w:rsidRPr="00AF2D71">
              <w:rPr>
                <w:rFonts w:ascii="Times New Roman" w:hAnsi="Times New Roman" w:cs="Times New Roman"/>
                <w:b/>
                <w:bCs/>
                <w:sz w:val="24"/>
                <w:szCs w:val="24"/>
              </w:rPr>
              <w:t>Indicador</w:t>
            </w:r>
          </w:p>
        </w:tc>
        <w:tc>
          <w:tcPr>
            <w:tcW w:w="5497" w:type="dxa"/>
          </w:tcPr>
          <w:p w14:paraId="5A6D7C8A" w14:textId="77777777" w:rsidR="00D80C3A" w:rsidRPr="00AF2D71" w:rsidRDefault="00CA3191" w:rsidP="00AF2D71">
            <w:pPr>
              <w:spacing w:line="360" w:lineRule="auto"/>
              <w:jc w:val="center"/>
              <w:rPr>
                <w:rFonts w:ascii="Times New Roman" w:hAnsi="Times New Roman" w:cs="Times New Roman"/>
                <w:b/>
                <w:bCs/>
                <w:sz w:val="24"/>
                <w:szCs w:val="24"/>
              </w:rPr>
            </w:pPr>
            <w:r w:rsidRPr="00AF2D71">
              <w:rPr>
                <w:rFonts w:ascii="Times New Roman" w:hAnsi="Times New Roman" w:cs="Times New Roman"/>
                <w:b/>
                <w:bCs/>
                <w:sz w:val="24"/>
                <w:szCs w:val="24"/>
              </w:rPr>
              <w:t>Reactivos</w:t>
            </w:r>
          </w:p>
        </w:tc>
        <w:tc>
          <w:tcPr>
            <w:tcW w:w="1493" w:type="dxa"/>
          </w:tcPr>
          <w:p w14:paraId="354FA2E2" w14:textId="77777777" w:rsidR="00D80C3A" w:rsidRPr="00AF2D71" w:rsidRDefault="00D80C3A" w:rsidP="00AF2D71">
            <w:pPr>
              <w:spacing w:line="360" w:lineRule="auto"/>
              <w:jc w:val="center"/>
              <w:rPr>
                <w:rFonts w:ascii="Times New Roman" w:hAnsi="Times New Roman" w:cs="Times New Roman"/>
                <w:b/>
                <w:bCs/>
                <w:sz w:val="24"/>
                <w:szCs w:val="24"/>
              </w:rPr>
            </w:pPr>
            <w:r w:rsidRPr="00AF2D71">
              <w:rPr>
                <w:rFonts w:ascii="Times New Roman" w:hAnsi="Times New Roman" w:cs="Times New Roman"/>
                <w:b/>
                <w:bCs/>
                <w:sz w:val="24"/>
                <w:szCs w:val="24"/>
              </w:rPr>
              <w:t>2019</w:t>
            </w:r>
          </w:p>
        </w:tc>
      </w:tr>
      <w:tr w:rsidR="005B2D83" w:rsidRPr="00AF2D71" w14:paraId="3C71B0C7" w14:textId="77777777" w:rsidTr="005B2D83">
        <w:tc>
          <w:tcPr>
            <w:tcW w:w="1838" w:type="dxa"/>
            <w:vMerge w:val="restart"/>
            <w:vAlign w:val="center"/>
          </w:tcPr>
          <w:p w14:paraId="6E11E09E" w14:textId="77777777" w:rsidR="005B2D83" w:rsidRPr="00AF2D71" w:rsidRDefault="005B2D83"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Rutinas organizativas</w:t>
            </w:r>
          </w:p>
        </w:tc>
        <w:tc>
          <w:tcPr>
            <w:tcW w:w="5497" w:type="dxa"/>
          </w:tcPr>
          <w:p w14:paraId="3EE2FFD0" w14:textId="77777777" w:rsidR="005B2D83" w:rsidRPr="00AF2D71" w:rsidRDefault="005B2D83"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Conocimiento de la plataforma estratégica (%)</w:t>
            </w:r>
          </w:p>
        </w:tc>
        <w:tc>
          <w:tcPr>
            <w:tcW w:w="1493" w:type="dxa"/>
          </w:tcPr>
          <w:p w14:paraId="257CB67D" w14:textId="77777777" w:rsidR="005B2D83" w:rsidRPr="00AF2D71" w:rsidRDefault="00753E1E"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7</w:t>
            </w:r>
            <w:r w:rsidR="00FC39EC" w:rsidRPr="00AF2D71">
              <w:rPr>
                <w:rFonts w:ascii="Times New Roman" w:hAnsi="Times New Roman" w:cs="Times New Roman"/>
                <w:bCs/>
                <w:sz w:val="24"/>
                <w:szCs w:val="24"/>
              </w:rPr>
              <w:t>6.</w:t>
            </w:r>
            <w:r w:rsidR="0076505A" w:rsidRPr="00AF2D71">
              <w:rPr>
                <w:rFonts w:ascii="Times New Roman" w:hAnsi="Times New Roman" w:cs="Times New Roman"/>
                <w:bCs/>
                <w:sz w:val="24"/>
                <w:szCs w:val="24"/>
              </w:rPr>
              <w:t>72</w:t>
            </w:r>
          </w:p>
        </w:tc>
      </w:tr>
      <w:tr w:rsidR="005B2D83" w:rsidRPr="00AF2D71" w14:paraId="658AA2C5" w14:textId="77777777" w:rsidTr="00CA3191">
        <w:tc>
          <w:tcPr>
            <w:tcW w:w="1838" w:type="dxa"/>
            <w:vMerge/>
          </w:tcPr>
          <w:p w14:paraId="70979430" w14:textId="77777777" w:rsidR="005B2D83" w:rsidRPr="00AF2D71" w:rsidRDefault="005B2D83" w:rsidP="00AF2D71">
            <w:pPr>
              <w:spacing w:line="360" w:lineRule="auto"/>
              <w:rPr>
                <w:rFonts w:ascii="Times New Roman" w:hAnsi="Times New Roman" w:cs="Times New Roman"/>
                <w:bCs/>
                <w:sz w:val="24"/>
                <w:szCs w:val="24"/>
              </w:rPr>
            </w:pPr>
          </w:p>
        </w:tc>
        <w:tc>
          <w:tcPr>
            <w:tcW w:w="5497" w:type="dxa"/>
          </w:tcPr>
          <w:p w14:paraId="021CE3BC" w14:textId="77777777" w:rsidR="005B2D83" w:rsidRPr="00AF2D71" w:rsidRDefault="005B2D83"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Misión y visión compartida (%)</w:t>
            </w:r>
          </w:p>
        </w:tc>
        <w:tc>
          <w:tcPr>
            <w:tcW w:w="1493" w:type="dxa"/>
          </w:tcPr>
          <w:p w14:paraId="29596529" w14:textId="77777777" w:rsidR="005B2D83" w:rsidRPr="00AF2D71" w:rsidRDefault="00753E1E"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82</w:t>
            </w:r>
            <w:r w:rsidR="00FC39EC" w:rsidRPr="00AF2D71">
              <w:rPr>
                <w:rFonts w:ascii="Times New Roman" w:hAnsi="Times New Roman" w:cs="Times New Roman"/>
                <w:bCs/>
                <w:sz w:val="24"/>
                <w:szCs w:val="24"/>
              </w:rPr>
              <w:t>.</w:t>
            </w:r>
            <w:r w:rsidR="0076505A" w:rsidRPr="00AF2D71">
              <w:rPr>
                <w:rFonts w:ascii="Times New Roman" w:hAnsi="Times New Roman" w:cs="Times New Roman"/>
                <w:bCs/>
                <w:sz w:val="24"/>
                <w:szCs w:val="24"/>
              </w:rPr>
              <w:t>10</w:t>
            </w:r>
          </w:p>
        </w:tc>
      </w:tr>
      <w:tr w:rsidR="005B2D83" w:rsidRPr="00AF2D71" w14:paraId="42950E98" w14:textId="77777777" w:rsidTr="00CA3191">
        <w:tc>
          <w:tcPr>
            <w:tcW w:w="1838" w:type="dxa"/>
            <w:vMerge/>
          </w:tcPr>
          <w:p w14:paraId="12935E59" w14:textId="77777777" w:rsidR="005B2D83" w:rsidRPr="00AF2D71" w:rsidRDefault="005B2D83" w:rsidP="00AF2D71">
            <w:pPr>
              <w:spacing w:line="360" w:lineRule="auto"/>
              <w:rPr>
                <w:rFonts w:ascii="Times New Roman" w:hAnsi="Times New Roman" w:cs="Times New Roman"/>
                <w:bCs/>
                <w:sz w:val="24"/>
                <w:szCs w:val="24"/>
              </w:rPr>
            </w:pPr>
          </w:p>
        </w:tc>
        <w:tc>
          <w:tcPr>
            <w:tcW w:w="5497" w:type="dxa"/>
          </w:tcPr>
          <w:p w14:paraId="3A973CB2" w14:textId="77777777" w:rsidR="005B2D83" w:rsidRPr="00AF2D71" w:rsidRDefault="005B2D83"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Nivel de satisfacción laboral (%)</w:t>
            </w:r>
          </w:p>
        </w:tc>
        <w:tc>
          <w:tcPr>
            <w:tcW w:w="1493" w:type="dxa"/>
          </w:tcPr>
          <w:p w14:paraId="570053A0" w14:textId="77777777" w:rsidR="005B2D83" w:rsidRPr="00AF2D71" w:rsidRDefault="00FC39EC"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80.</w:t>
            </w:r>
            <w:r w:rsidR="0076505A" w:rsidRPr="00AF2D71">
              <w:rPr>
                <w:rFonts w:ascii="Times New Roman" w:hAnsi="Times New Roman" w:cs="Times New Roman"/>
                <w:bCs/>
                <w:sz w:val="24"/>
                <w:szCs w:val="24"/>
              </w:rPr>
              <w:t>09</w:t>
            </w:r>
          </w:p>
        </w:tc>
      </w:tr>
      <w:tr w:rsidR="005B2D83" w:rsidRPr="00AF2D71" w14:paraId="37EDDDE6" w14:textId="77777777" w:rsidTr="00CA3191">
        <w:tc>
          <w:tcPr>
            <w:tcW w:w="1838" w:type="dxa"/>
            <w:vMerge/>
          </w:tcPr>
          <w:p w14:paraId="6B5DC584" w14:textId="77777777" w:rsidR="005B2D83" w:rsidRPr="00AF2D71" w:rsidRDefault="005B2D83" w:rsidP="00AF2D71">
            <w:pPr>
              <w:spacing w:line="360" w:lineRule="auto"/>
              <w:rPr>
                <w:rFonts w:ascii="Times New Roman" w:hAnsi="Times New Roman" w:cs="Times New Roman"/>
                <w:bCs/>
                <w:sz w:val="24"/>
                <w:szCs w:val="24"/>
              </w:rPr>
            </w:pPr>
          </w:p>
        </w:tc>
        <w:tc>
          <w:tcPr>
            <w:tcW w:w="5497" w:type="dxa"/>
          </w:tcPr>
          <w:p w14:paraId="076F532A" w14:textId="77777777" w:rsidR="005B2D83" w:rsidRPr="00AF2D71" w:rsidRDefault="005B2D83" w:rsidP="00AF2D71">
            <w:pPr>
              <w:spacing w:line="360" w:lineRule="auto"/>
              <w:jc w:val="both"/>
              <w:rPr>
                <w:rFonts w:ascii="Times New Roman" w:hAnsi="Times New Roman" w:cs="Times New Roman"/>
                <w:sz w:val="24"/>
                <w:szCs w:val="24"/>
              </w:rPr>
            </w:pPr>
            <w:r w:rsidRPr="00AF2D71">
              <w:rPr>
                <w:rFonts w:ascii="Times New Roman" w:hAnsi="Times New Roman" w:cs="Times New Roman"/>
                <w:sz w:val="24"/>
                <w:szCs w:val="24"/>
              </w:rPr>
              <w:t>Nivel de compromiso institucional (%)</w:t>
            </w:r>
          </w:p>
        </w:tc>
        <w:tc>
          <w:tcPr>
            <w:tcW w:w="1493" w:type="dxa"/>
          </w:tcPr>
          <w:p w14:paraId="54D62FA0" w14:textId="77777777" w:rsidR="005B2D83" w:rsidRPr="00AF2D71" w:rsidRDefault="00FC39EC"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78.</w:t>
            </w:r>
            <w:r w:rsidR="0076505A" w:rsidRPr="00AF2D71">
              <w:rPr>
                <w:rFonts w:ascii="Times New Roman" w:hAnsi="Times New Roman" w:cs="Times New Roman"/>
                <w:bCs/>
                <w:sz w:val="24"/>
                <w:szCs w:val="24"/>
              </w:rPr>
              <w:t>43</w:t>
            </w:r>
          </w:p>
        </w:tc>
      </w:tr>
      <w:tr w:rsidR="005B2D83" w:rsidRPr="00AF2D71" w14:paraId="61D573B3" w14:textId="77777777" w:rsidTr="005B2D83">
        <w:tc>
          <w:tcPr>
            <w:tcW w:w="1838" w:type="dxa"/>
            <w:vMerge w:val="restart"/>
            <w:vAlign w:val="center"/>
          </w:tcPr>
          <w:p w14:paraId="3B66930D" w14:textId="77777777" w:rsidR="005B2D83" w:rsidRPr="00AF2D71" w:rsidRDefault="005B2D83"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Actividades organizacionales</w:t>
            </w:r>
          </w:p>
        </w:tc>
        <w:tc>
          <w:tcPr>
            <w:tcW w:w="5497" w:type="dxa"/>
          </w:tcPr>
          <w:p w14:paraId="69243309" w14:textId="77777777" w:rsidR="005B2D83" w:rsidRPr="00AF2D71" w:rsidRDefault="005B2D83"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Empleados que participan en grupos sociales (%)</w:t>
            </w:r>
          </w:p>
        </w:tc>
        <w:tc>
          <w:tcPr>
            <w:tcW w:w="1493" w:type="dxa"/>
          </w:tcPr>
          <w:p w14:paraId="2CC6CDE4" w14:textId="77777777" w:rsidR="005B2D83" w:rsidRPr="00AF2D71" w:rsidRDefault="00FC39EC"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41.</w:t>
            </w:r>
            <w:r w:rsidR="0076505A" w:rsidRPr="00AF2D71">
              <w:rPr>
                <w:rFonts w:ascii="Times New Roman" w:hAnsi="Times New Roman" w:cs="Times New Roman"/>
                <w:bCs/>
                <w:sz w:val="24"/>
                <w:szCs w:val="24"/>
              </w:rPr>
              <w:t>07</w:t>
            </w:r>
          </w:p>
        </w:tc>
      </w:tr>
      <w:tr w:rsidR="005B2D83" w:rsidRPr="00AF2D71" w14:paraId="067FD03B" w14:textId="77777777" w:rsidTr="00CA3191">
        <w:tc>
          <w:tcPr>
            <w:tcW w:w="1838" w:type="dxa"/>
            <w:vMerge/>
          </w:tcPr>
          <w:p w14:paraId="54C48BFE" w14:textId="77777777" w:rsidR="005B2D83" w:rsidRPr="00AF2D71" w:rsidRDefault="005B2D83" w:rsidP="00AF2D71">
            <w:pPr>
              <w:spacing w:line="360" w:lineRule="auto"/>
              <w:rPr>
                <w:rFonts w:ascii="Times New Roman" w:hAnsi="Times New Roman" w:cs="Times New Roman"/>
                <w:bCs/>
                <w:sz w:val="24"/>
                <w:szCs w:val="24"/>
              </w:rPr>
            </w:pPr>
          </w:p>
        </w:tc>
        <w:tc>
          <w:tcPr>
            <w:tcW w:w="5497" w:type="dxa"/>
          </w:tcPr>
          <w:p w14:paraId="133B73AE" w14:textId="77777777" w:rsidR="005B2D83" w:rsidRPr="00AF2D71" w:rsidRDefault="005B2D83"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 xml:space="preserve">Número de acciones de bienestar laboral </w:t>
            </w:r>
          </w:p>
        </w:tc>
        <w:tc>
          <w:tcPr>
            <w:tcW w:w="1493" w:type="dxa"/>
          </w:tcPr>
          <w:p w14:paraId="6AD19CF8" w14:textId="77777777" w:rsidR="005B2D83" w:rsidRPr="00AF2D71" w:rsidRDefault="0076505A"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131</w:t>
            </w:r>
          </w:p>
        </w:tc>
      </w:tr>
      <w:tr w:rsidR="005B2D83" w:rsidRPr="00AF2D71" w14:paraId="5B251200" w14:textId="77777777" w:rsidTr="00CA3191">
        <w:tc>
          <w:tcPr>
            <w:tcW w:w="1838" w:type="dxa"/>
            <w:vMerge/>
          </w:tcPr>
          <w:p w14:paraId="70641DE7" w14:textId="77777777" w:rsidR="005B2D83" w:rsidRPr="00AF2D71" w:rsidRDefault="005B2D83" w:rsidP="00AF2D71">
            <w:pPr>
              <w:spacing w:line="360" w:lineRule="auto"/>
              <w:rPr>
                <w:rFonts w:ascii="Times New Roman" w:hAnsi="Times New Roman" w:cs="Times New Roman"/>
                <w:bCs/>
                <w:sz w:val="24"/>
                <w:szCs w:val="24"/>
              </w:rPr>
            </w:pPr>
          </w:p>
        </w:tc>
        <w:tc>
          <w:tcPr>
            <w:tcW w:w="5497" w:type="dxa"/>
          </w:tcPr>
          <w:p w14:paraId="4BDC2925" w14:textId="77777777" w:rsidR="005B2D83" w:rsidRPr="00AF2D71" w:rsidRDefault="005B2D83"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 xml:space="preserve">Número de canales de comunicación interna </w:t>
            </w:r>
          </w:p>
        </w:tc>
        <w:tc>
          <w:tcPr>
            <w:tcW w:w="1493" w:type="dxa"/>
          </w:tcPr>
          <w:p w14:paraId="58233E97" w14:textId="77777777" w:rsidR="005B2D83" w:rsidRPr="00AF2D71" w:rsidRDefault="0076505A"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8</w:t>
            </w:r>
          </w:p>
        </w:tc>
      </w:tr>
    </w:tbl>
    <w:p w14:paraId="37BD0F60" w14:textId="25A9B5E8" w:rsidR="00354AF0" w:rsidRPr="00AF2D71" w:rsidRDefault="00B85317" w:rsidP="00AF2D71">
      <w:pPr>
        <w:spacing w:after="0"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 xml:space="preserve">Fuente: </w:t>
      </w:r>
      <w:r w:rsidR="00CD1FC4">
        <w:rPr>
          <w:rFonts w:ascii="Times New Roman" w:hAnsi="Times New Roman" w:cs="Times New Roman"/>
          <w:bCs/>
          <w:sz w:val="24"/>
          <w:szCs w:val="24"/>
        </w:rPr>
        <w:t>E</w:t>
      </w:r>
      <w:r w:rsidR="00CD1FC4" w:rsidRPr="00AF2D71">
        <w:rPr>
          <w:rFonts w:ascii="Times New Roman" w:hAnsi="Times New Roman" w:cs="Times New Roman"/>
          <w:bCs/>
          <w:sz w:val="24"/>
          <w:szCs w:val="24"/>
        </w:rPr>
        <w:t xml:space="preserve">laboración </w:t>
      </w:r>
      <w:r w:rsidRPr="00AF2D71">
        <w:rPr>
          <w:rFonts w:ascii="Times New Roman" w:hAnsi="Times New Roman" w:cs="Times New Roman"/>
          <w:bCs/>
          <w:sz w:val="24"/>
          <w:szCs w:val="24"/>
        </w:rPr>
        <w:t xml:space="preserve">propia con base en </w:t>
      </w:r>
      <w:r w:rsidR="004377D1" w:rsidRPr="00AF2D71">
        <w:rPr>
          <w:rFonts w:ascii="Times New Roman" w:hAnsi="Times New Roman" w:cs="Times New Roman"/>
          <w:bCs/>
          <w:sz w:val="24"/>
          <w:szCs w:val="24"/>
        </w:rPr>
        <w:t>Naranjo y Chu (2015</w:t>
      </w:r>
      <w:r w:rsidRPr="00AF2D71">
        <w:rPr>
          <w:rFonts w:ascii="Times New Roman" w:hAnsi="Times New Roman" w:cs="Times New Roman"/>
          <w:bCs/>
          <w:sz w:val="24"/>
          <w:szCs w:val="24"/>
        </w:rPr>
        <w:t>)</w:t>
      </w:r>
    </w:p>
    <w:p w14:paraId="370DD302" w14:textId="0AEDC1E4" w:rsidR="006C20A2" w:rsidRPr="00AF2D71" w:rsidRDefault="00753E1E"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Dentro de las actividades que está realizando el </w:t>
      </w:r>
      <w:proofErr w:type="spellStart"/>
      <w:r w:rsidRPr="00AF2D71">
        <w:rPr>
          <w:rFonts w:ascii="Times New Roman" w:hAnsi="Times New Roman" w:cs="Times New Roman"/>
          <w:sz w:val="24"/>
          <w:szCs w:val="24"/>
        </w:rPr>
        <w:t>CUValles</w:t>
      </w:r>
      <w:proofErr w:type="spellEnd"/>
      <w:r w:rsidRPr="00AF2D71">
        <w:rPr>
          <w:rFonts w:ascii="Times New Roman" w:hAnsi="Times New Roman" w:cs="Times New Roman"/>
          <w:sz w:val="24"/>
          <w:szCs w:val="24"/>
        </w:rPr>
        <w:t xml:space="preserve"> con miras a lograr sus metas y objetivos se ubican aquellas centradas en la eficiencia terminal, certificación de carreras, la pertenencia, la presencia y el impacto en la región que cubre, así como una concepción de realizar sus actividades de manera sustentable y sostenible.</w:t>
      </w:r>
    </w:p>
    <w:p w14:paraId="6A62B154" w14:textId="43B4B0AF" w:rsidR="00753E1E" w:rsidRPr="00AF2D71" w:rsidRDefault="00753E1E"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Es importante resaltar que todo lo que respecta a la filosofía del </w:t>
      </w:r>
      <w:proofErr w:type="spellStart"/>
      <w:r w:rsidRPr="00AF2D71">
        <w:rPr>
          <w:rFonts w:ascii="Times New Roman" w:hAnsi="Times New Roman" w:cs="Times New Roman"/>
          <w:sz w:val="24"/>
          <w:szCs w:val="24"/>
        </w:rPr>
        <w:t>CUValles</w:t>
      </w:r>
      <w:proofErr w:type="spellEnd"/>
      <w:r w:rsidRPr="00AF2D71">
        <w:rPr>
          <w:rFonts w:ascii="Times New Roman" w:hAnsi="Times New Roman" w:cs="Times New Roman"/>
          <w:sz w:val="24"/>
          <w:szCs w:val="24"/>
        </w:rPr>
        <w:t xml:space="preserve"> se encuentra en su página web institucional</w:t>
      </w:r>
      <w:r w:rsidR="00F72F7A">
        <w:rPr>
          <w:rFonts w:ascii="Times New Roman" w:hAnsi="Times New Roman" w:cs="Times New Roman"/>
          <w:sz w:val="24"/>
          <w:szCs w:val="24"/>
        </w:rPr>
        <w:t>,</w:t>
      </w:r>
      <w:r w:rsidRPr="00AF2D71">
        <w:rPr>
          <w:rFonts w:ascii="Times New Roman" w:hAnsi="Times New Roman" w:cs="Times New Roman"/>
          <w:sz w:val="24"/>
          <w:szCs w:val="24"/>
        </w:rPr>
        <w:t xml:space="preserve"> donde todos los involucrados e interesados pueden consultar e informarse de forma precisa. Por otro lado, el </w:t>
      </w:r>
      <w:proofErr w:type="spellStart"/>
      <w:r w:rsidRPr="00AF2D71">
        <w:rPr>
          <w:rFonts w:ascii="Times New Roman" w:hAnsi="Times New Roman" w:cs="Times New Roman"/>
          <w:sz w:val="24"/>
          <w:szCs w:val="24"/>
        </w:rPr>
        <w:t>CUValles</w:t>
      </w:r>
      <w:proofErr w:type="spellEnd"/>
      <w:r w:rsidR="008B729F">
        <w:rPr>
          <w:rFonts w:ascii="Times New Roman" w:hAnsi="Times New Roman" w:cs="Times New Roman"/>
          <w:sz w:val="24"/>
          <w:szCs w:val="24"/>
        </w:rPr>
        <w:t>,</w:t>
      </w:r>
      <w:r w:rsidRPr="00AF2D71">
        <w:rPr>
          <w:rFonts w:ascii="Times New Roman" w:hAnsi="Times New Roman" w:cs="Times New Roman"/>
          <w:sz w:val="24"/>
          <w:szCs w:val="24"/>
        </w:rPr>
        <w:t xml:space="preserve"> en su propósito de atender la parte de ambiente laboral, realiza eventos para su personal e hijos</w:t>
      </w:r>
      <w:r w:rsidR="008B729F">
        <w:rPr>
          <w:rFonts w:ascii="Times New Roman" w:hAnsi="Times New Roman" w:cs="Times New Roman"/>
          <w:sz w:val="24"/>
          <w:szCs w:val="24"/>
        </w:rPr>
        <w:t>:</w:t>
      </w:r>
      <w:r w:rsidRPr="00AF2D71">
        <w:rPr>
          <w:rFonts w:ascii="Times New Roman" w:hAnsi="Times New Roman" w:cs="Times New Roman"/>
          <w:sz w:val="24"/>
          <w:szCs w:val="24"/>
        </w:rPr>
        <w:t xml:space="preserve"> actividades culturales, deportivas y artísticas, </w:t>
      </w:r>
      <w:r w:rsidR="008B729F">
        <w:rPr>
          <w:rFonts w:ascii="Times New Roman" w:hAnsi="Times New Roman" w:cs="Times New Roman"/>
          <w:sz w:val="24"/>
          <w:szCs w:val="24"/>
        </w:rPr>
        <w:t>las cuales generan</w:t>
      </w:r>
      <w:r w:rsidRPr="00AF2D71">
        <w:rPr>
          <w:rFonts w:ascii="Times New Roman" w:hAnsi="Times New Roman" w:cs="Times New Roman"/>
          <w:sz w:val="24"/>
          <w:szCs w:val="24"/>
        </w:rPr>
        <w:t xml:space="preserve"> socialización y buen convivio</w:t>
      </w:r>
      <w:r w:rsidR="008B729F">
        <w:rPr>
          <w:rFonts w:ascii="Times New Roman" w:hAnsi="Times New Roman" w:cs="Times New Roman"/>
          <w:sz w:val="24"/>
          <w:szCs w:val="24"/>
        </w:rPr>
        <w:t>.</w:t>
      </w:r>
      <w:r w:rsidR="008B729F" w:rsidRPr="00AF2D71">
        <w:rPr>
          <w:rFonts w:ascii="Times New Roman" w:hAnsi="Times New Roman" w:cs="Times New Roman"/>
          <w:sz w:val="24"/>
          <w:szCs w:val="24"/>
        </w:rPr>
        <w:t xml:space="preserve"> </w:t>
      </w:r>
      <w:r w:rsidR="008B729F">
        <w:rPr>
          <w:rFonts w:ascii="Times New Roman" w:hAnsi="Times New Roman" w:cs="Times New Roman"/>
          <w:sz w:val="24"/>
          <w:szCs w:val="24"/>
        </w:rPr>
        <w:t>A</w:t>
      </w:r>
      <w:r w:rsidR="008B729F" w:rsidRPr="00AF2D71">
        <w:rPr>
          <w:rFonts w:ascii="Times New Roman" w:hAnsi="Times New Roman" w:cs="Times New Roman"/>
          <w:sz w:val="24"/>
          <w:szCs w:val="24"/>
        </w:rPr>
        <w:t xml:space="preserve">dicional </w:t>
      </w:r>
      <w:r w:rsidRPr="00AF2D71">
        <w:rPr>
          <w:rFonts w:ascii="Times New Roman" w:hAnsi="Times New Roman" w:cs="Times New Roman"/>
          <w:sz w:val="24"/>
          <w:szCs w:val="24"/>
        </w:rPr>
        <w:t xml:space="preserve">a eso, el </w:t>
      </w:r>
      <w:r w:rsidR="008B729F">
        <w:rPr>
          <w:rFonts w:ascii="Times New Roman" w:hAnsi="Times New Roman" w:cs="Times New Roman"/>
          <w:sz w:val="24"/>
          <w:szCs w:val="24"/>
        </w:rPr>
        <w:t>c</w:t>
      </w:r>
      <w:r w:rsidR="008B729F" w:rsidRPr="00AF2D71">
        <w:rPr>
          <w:rFonts w:ascii="Times New Roman" w:hAnsi="Times New Roman" w:cs="Times New Roman"/>
          <w:sz w:val="24"/>
          <w:szCs w:val="24"/>
        </w:rPr>
        <w:t xml:space="preserve">entro </w:t>
      </w:r>
      <w:r w:rsidRPr="00AF2D71">
        <w:rPr>
          <w:rFonts w:ascii="Times New Roman" w:hAnsi="Times New Roman" w:cs="Times New Roman"/>
          <w:sz w:val="24"/>
          <w:szCs w:val="24"/>
        </w:rPr>
        <w:t>cuenta con cursos de yoga, gimnasio ampliado con nuevos aparatos, talleres de danza folklórica</w:t>
      </w:r>
      <w:r w:rsidR="008B729F">
        <w:rPr>
          <w:rFonts w:ascii="Times New Roman" w:hAnsi="Times New Roman" w:cs="Times New Roman"/>
          <w:sz w:val="24"/>
          <w:szCs w:val="24"/>
        </w:rPr>
        <w:t xml:space="preserve"> y </w:t>
      </w:r>
      <w:r w:rsidRPr="00AF2D71">
        <w:rPr>
          <w:rFonts w:ascii="Times New Roman" w:hAnsi="Times New Roman" w:cs="Times New Roman"/>
          <w:sz w:val="24"/>
          <w:szCs w:val="24"/>
        </w:rPr>
        <w:t>canchas de basquetbol, volibol y futbol que son para toda la comunidad universitaria.</w:t>
      </w:r>
    </w:p>
    <w:p w14:paraId="626A474E" w14:textId="77777777" w:rsidR="00670937" w:rsidRDefault="00670937" w:rsidP="00AF2D71">
      <w:pPr>
        <w:spacing w:after="0" w:line="360" w:lineRule="auto"/>
        <w:ind w:firstLine="708"/>
        <w:jc w:val="both"/>
        <w:rPr>
          <w:rFonts w:ascii="Times New Roman" w:hAnsi="Times New Roman" w:cs="Times New Roman"/>
          <w:sz w:val="24"/>
          <w:szCs w:val="24"/>
        </w:rPr>
      </w:pPr>
    </w:p>
    <w:p w14:paraId="31E20707" w14:textId="3037A965" w:rsidR="00321BF0" w:rsidRPr="00AF2D71" w:rsidRDefault="00753E1E"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lastRenderedPageBreak/>
        <w:t xml:space="preserve">Con respecto a los canales de comunicación al interior, el </w:t>
      </w:r>
      <w:proofErr w:type="spellStart"/>
      <w:r w:rsidRPr="00AF2D71">
        <w:rPr>
          <w:rFonts w:ascii="Times New Roman" w:hAnsi="Times New Roman" w:cs="Times New Roman"/>
          <w:sz w:val="24"/>
          <w:szCs w:val="24"/>
        </w:rPr>
        <w:t>CUValles</w:t>
      </w:r>
      <w:proofErr w:type="spellEnd"/>
      <w:r w:rsidRPr="00AF2D71">
        <w:rPr>
          <w:rFonts w:ascii="Times New Roman" w:hAnsi="Times New Roman" w:cs="Times New Roman"/>
          <w:sz w:val="24"/>
          <w:szCs w:val="24"/>
        </w:rPr>
        <w:t xml:space="preserve"> cuenta con página web, correo electrónico, telefonía interna en red, oficios personalizados, plataforma en línea (Moodle)</w:t>
      </w:r>
      <w:r w:rsidR="00837326" w:rsidRPr="00AF2D71">
        <w:rPr>
          <w:rFonts w:ascii="Times New Roman" w:hAnsi="Times New Roman" w:cs="Times New Roman"/>
          <w:sz w:val="24"/>
          <w:szCs w:val="24"/>
        </w:rPr>
        <w:t xml:space="preserve">, etc. </w:t>
      </w:r>
      <w:r w:rsidRPr="00AF2D71">
        <w:rPr>
          <w:rFonts w:ascii="Times New Roman" w:hAnsi="Times New Roman" w:cs="Times New Roman"/>
          <w:sz w:val="24"/>
          <w:szCs w:val="24"/>
        </w:rPr>
        <w:t>Finalmente</w:t>
      </w:r>
      <w:r w:rsidR="00DB7DD1">
        <w:rPr>
          <w:rFonts w:ascii="Times New Roman" w:hAnsi="Times New Roman" w:cs="Times New Roman"/>
          <w:sz w:val="24"/>
          <w:szCs w:val="24"/>
        </w:rPr>
        <w:t>,</w:t>
      </w:r>
      <w:r w:rsidRPr="00AF2D71">
        <w:rPr>
          <w:rFonts w:ascii="Times New Roman" w:hAnsi="Times New Roman" w:cs="Times New Roman"/>
          <w:sz w:val="24"/>
          <w:szCs w:val="24"/>
        </w:rPr>
        <w:t xml:space="preserve"> cabe mencionar que esta dimensión fue en la que se tuvo </w:t>
      </w:r>
      <w:r w:rsidR="00540E15" w:rsidRPr="00AF2D71">
        <w:rPr>
          <w:rFonts w:ascii="Times New Roman" w:hAnsi="Times New Roman" w:cs="Times New Roman"/>
          <w:sz w:val="24"/>
          <w:szCs w:val="24"/>
        </w:rPr>
        <w:t>algo de</w:t>
      </w:r>
      <w:r w:rsidRPr="00AF2D71">
        <w:rPr>
          <w:rFonts w:ascii="Times New Roman" w:hAnsi="Times New Roman" w:cs="Times New Roman"/>
          <w:sz w:val="24"/>
          <w:szCs w:val="24"/>
        </w:rPr>
        <w:t xml:space="preserve"> dificultad para la obtención de la información, al no estar totalmente disponible.</w:t>
      </w:r>
    </w:p>
    <w:p w14:paraId="47346013" w14:textId="7BBFFEC9" w:rsidR="00A80A95" w:rsidRDefault="00753E1E"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Por otro lado, con respecto a la dimensión de capital tecnológico,</w:t>
      </w:r>
      <w:r w:rsidR="00837326" w:rsidRPr="00AF2D71">
        <w:rPr>
          <w:rFonts w:ascii="Times New Roman" w:hAnsi="Times New Roman" w:cs="Times New Roman"/>
          <w:sz w:val="24"/>
          <w:szCs w:val="24"/>
        </w:rPr>
        <w:t xml:space="preserve"> la cual se compone de innovación, mejora de procesos y propiedad intelectual (Carrillo </w:t>
      </w:r>
      <w:r w:rsidR="00837326" w:rsidRPr="00087CB7">
        <w:rPr>
          <w:rFonts w:ascii="Times New Roman" w:hAnsi="Times New Roman" w:cs="Times New Roman"/>
          <w:i/>
          <w:iCs/>
          <w:sz w:val="24"/>
          <w:szCs w:val="24"/>
        </w:rPr>
        <w:t>et al</w:t>
      </w:r>
      <w:r w:rsidR="00490F88" w:rsidRPr="00AF2D71">
        <w:rPr>
          <w:rFonts w:ascii="Times New Roman" w:hAnsi="Times New Roman" w:cs="Times New Roman"/>
          <w:sz w:val="24"/>
          <w:szCs w:val="24"/>
        </w:rPr>
        <w:t>., 2012</w:t>
      </w:r>
      <w:r w:rsidR="00837326" w:rsidRPr="00AF2D71">
        <w:rPr>
          <w:rFonts w:ascii="Times New Roman" w:hAnsi="Times New Roman" w:cs="Times New Roman"/>
          <w:sz w:val="24"/>
          <w:szCs w:val="24"/>
        </w:rPr>
        <w:t>)</w:t>
      </w:r>
      <w:r w:rsidR="00DB7DD1">
        <w:rPr>
          <w:rFonts w:ascii="Times New Roman" w:hAnsi="Times New Roman" w:cs="Times New Roman"/>
          <w:sz w:val="24"/>
          <w:szCs w:val="24"/>
        </w:rPr>
        <w:t>,</w:t>
      </w:r>
      <w:r w:rsidRPr="00AF2D71">
        <w:rPr>
          <w:rFonts w:ascii="Times New Roman" w:hAnsi="Times New Roman" w:cs="Times New Roman"/>
          <w:sz w:val="24"/>
          <w:szCs w:val="24"/>
        </w:rPr>
        <w:t xml:space="preserve"> </w:t>
      </w:r>
      <w:r w:rsidR="00DB7DD1">
        <w:rPr>
          <w:rFonts w:ascii="Times New Roman" w:hAnsi="Times New Roman" w:cs="Times New Roman"/>
          <w:sz w:val="24"/>
          <w:szCs w:val="24"/>
        </w:rPr>
        <w:t>se obtuvieron</w:t>
      </w:r>
      <w:r w:rsidR="00DB7DD1" w:rsidRPr="00AF2D71">
        <w:rPr>
          <w:rFonts w:ascii="Times New Roman" w:hAnsi="Times New Roman" w:cs="Times New Roman"/>
          <w:sz w:val="24"/>
          <w:szCs w:val="24"/>
        </w:rPr>
        <w:t xml:space="preserve"> </w:t>
      </w:r>
      <w:r w:rsidR="00DB7DD1">
        <w:rPr>
          <w:rFonts w:ascii="Times New Roman" w:hAnsi="Times New Roman" w:cs="Times New Roman"/>
          <w:sz w:val="24"/>
          <w:szCs w:val="24"/>
        </w:rPr>
        <w:t xml:space="preserve">los </w:t>
      </w:r>
      <w:r w:rsidRPr="00AF2D71">
        <w:rPr>
          <w:rFonts w:ascii="Times New Roman" w:hAnsi="Times New Roman" w:cs="Times New Roman"/>
          <w:sz w:val="24"/>
          <w:szCs w:val="24"/>
        </w:rPr>
        <w:t xml:space="preserve">resultados </w:t>
      </w:r>
      <w:r w:rsidR="00DB7DD1">
        <w:rPr>
          <w:rFonts w:ascii="Times New Roman" w:hAnsi="Times New Roman" w:cs="Times New Roman"/>
          <w:sz w:val="24"/>
          <w:szCs w:val="24"/>
        </w:rPr>
        <w:t>mostrados en la tabla 4</w:t>
      </w:r>
      <w:r w:rsidR="003268C2" w:rsidRPr="00AF2D71">
        <w:rPr>
          <w:rFonts w:ascii="Times New Roman" w:hAnsi="Times New Roman" w:cs="Times New Roman"/>
          <w:sz w:val="24"/>
          <w:szCs w:val="24"/>
        </w:rPr>
        <w:t>.</w:t>
      </w:r>
    </w:p>
    <w:p w14:paraId="58C12429" w14:textId="77777777" w:rsidR="00CD1FC4" w:rsidRPr="00AF2D71" w:rsidRDefault="00CD1FC4" w:rsidP="00AF2D71">
      <w:pPr>
        <w:spacing w:after="0" w:line="360" w:lineRule="auto"/>
        <w:ind w:firstLine="708"/>
        <w:jc w:val="both"/>
        <w:rPr>
          <w:rFonts w:ascii="Times New Roman" w:hAnsi="Times New Roman" w:cs="Times New Roman"/>
          <w:sz w:val="24"/>
          <w:szCs w:val="24"/>
        </w:rPr>
      </w:pPr>
    </w:p>
    <w:p w14:paraId="3F568C26" w14:textId="4F247413" w:rsidR="00B85317" w:rsidRPr="00AF2D71" w:rsidRDefault="00B85317" w:rsidP="00AF2D71">
      <w:pPr>
        <w:spacing w:after="0" w:line="360" w:lineRule="auto"/>
        <w:jc w:val="center"/>
        <w:rPr>
          <w:rFonts w:ascii="Times New Roman" w:hAnsi="Times New Roman" w:cs="Times New Roman"/>
          <w:bCs/>
          <w:sz w:val="24"/>
          <w:szCs w:val="24"/>
        </w:rPr>
      </w:pPr>
      <w:r w:rsidRPr="00AF2D71">
        <w:rPr>
          <w:rFonts w:ascii="Times New Roman" w:hAnsi="Times New Roman" w:cs="Times New Roman"/>
          <w:b/>
          <w:bCs/>
          <w:sz w:val="24"/>
          <w:szCs w:val="24"/>
        </w:rPr>
        <w:t>Tabla</w:t>
      </w:r>
      <w:r w:rsidR="00876C72" w:rsidRPr="00AF2D71">
        <w:rPr>
          <w:rFonts w:ascii="Times New Roman" w:hAnsi="Times New Roman" w:cs="Times New Roman"/>
          <w:b/>
          <w:bCs/>
          <w:sz w:val="24"/>
          <w:szCs w:val="24"/>
        </w:rPr>
        <w:t xml:space="preserve"> </w:t>
      </w:r>
      <w:r w:rsidR="007E7F0F" w:rsidRPr="00AF2D71">
        <w:rPr>
          <w:rFonts w:ascii="Times New Roman" w:hAnsi="Times New Roman" w:cs="Times New Roman"/>
          <w:b/>
          <w:bCs/>
          <w:sz w:val="24"/>
          <w:szCs w:val="24"/>
        </w:rPr>
        <w:t>4</w:t>
      </w:r>
      <w:r w:rsidR="00876C72" w:rsidRPr="00AF2D71">
        <w:rPr>
          <w:rFonts w:ascii="Times New Roman" w:hAnsi="Times New Roman" w:cs="Times New Roman"/>
          <w:b/>
          <w:bCs/>
          <w:sz w:val="24"/>
          <w:szCs w:val="24"/>
        </w:rPr>
        <w:t>.</w:t>
      </w:r>
      <w:r w:rsidRPr="00AF2D71">
        <w:rPr>
          <w:rFonts w:ascii="Times New Roman" w:hAnsi="Times New Roman" w:cs="Times New Roman"/>
          <w:bCs/>
          <w:sz w:val="24"/>
          <w:szCs w:val="24"/>
        </w:rPr>
        <w:t xml:space="preserve"> Dimensión </w:t>
      </w:r>
      <w:r w:rsidR="00CA3191" w:rsidRPr="00AF2D71">
        <w:rPr>
          <w:rFonts w:ascii="Times New Roman" w:hAnsi="Times New Roman" w:cs="Times New Roman"/>
          <w:bCs/>
          <w:sz w:val="24"/>
          <w:szCs w:val="24"/>
        </w:rPr>
        <w:t xml:space="preserve">capital </w:t>
      </w:r>
      <w:r w:rsidR="00BE2F43" w:rsidRPr="00AF2D71">
        <w:rPr>
          <w:rFonts w:ascii="Times New Roman" w:hAnsi="Times New Roman" w:cs="Times New Roman"/>
          <w:bCs/>
          <w:sz w:val="24"/>
          <w:szCs w:val="24"/>
        </w:rPr>
        <w:t>tecnológico</w:t>
      </w:r>
    </w:p>
    <w:tbl>
      <w:tblPr>
        <w:tblStyle w:val="Tablaconcuadrcula"/>
        <w:tblW w:w="0" w:type="auto"/>
        <w:tblLook w:val="04A0" w:firstRow="1" w:lastRow="0" w:firstColumn="1" w:lastColumn="0" w:noHBand="0" w:noVBand="1"/>
      </w:tblPr>
      <w:tblGrid>
        <w:gridCol w:w="1569"/>
        <w:gridCol w:w="6082"/>
        <w:gridCol w:w="1177"/>
      </w:tblGrid>
      <w:tr w:rsidR="00CA3191" w:rsidRPr="00AF2D71" w14:paraId="6A856536" w14:textId="77777777" w:rsidTr="009678F3">
        <w:tc>
          <w:tcPr>
            <w:tcW w:w="1555" w:type="dxa"/>
          </w:tcPr>
          <w:p w14:paraId="764B6013" w14:textId="77777777" w:rsidR="00CA3191" w:rsidRPr="00AF2D71" w:rsidRDefault="00CA3191" w:rsidP="00AF2D71">
            <w:pPr>
              <w:spacing w:line="360" w:lineRule="auto"/>
              <w:jc w:val="center"/>
              <w:rPr>
                <w:rFonts w:ascii="Times New Roman" w:hAnsi="Times New Roman" w:cs="Times New Roman"/>
                <w:b/>
                <w:bCs/>
                <w:sz w:val="24"/>
                <w:szCs w:val="24"/>
              </w:rPr>
            </w:pPr>
            <w:r w:rsidRPr="00AF2D71">
              <w:rPr>
                <w:rFonts w:ascii="Times New Roman" w:hAnsi="Times New Roman" w:cs="Times New Roman"/>
                <w:b/>
                <w:bCs/>
                <w:sz w:val="24"/>
                <w:szCs w:val="24"/>
              </w:rPr>
              <w:t>Indicador</w:t>
            </w:r>
          </w:p>
        </w:tc>
        <w:tc>
          <w:tcPr>
            <w:tcW w:w="6095" w:type="dxa"/>
          </w:tcPr>
          <w:p w14:paraId="44B1A3AD" w14:textId="77777777" w:rsidR="00CA3191" w:rsidRPr="00AF2D71" w:rsidRDefault="00CA3191" w:rsidP="00AF2D71">
            <w:pPr>
              <w:spacing w:line="360" w:lineRule="auto"/>
              <w:jc w:val="center"/>
              <w:rPr>
                <w:rFonts w:ascii="Times New Roman" w:hAnsi="Times New Roman" w:cs="Times New Roman"/>
                <w:b/>
                <w:bCs/>
                <w:sz w:val="24"/>
                <w:szCs w:val="24"/>
              </w:rPr>
            </w:pPr>
            <w:r w:rsidRPr="00AF2D71">
              <w:rPr>
                <w:rFonts w:ascii="Times New Roman" w:hAnsi="Times New Roman" w:cs="Times New Roman"/>
                <w:b/>
                <w:bCs/>
                <w:sz w:val="24"/>
                <w:szCs w:val="24"/>
              </w:rPr>
              <w:t>Reactivos</w:t>
            </w:r>
          </w:p>
        </w:tc>
        <w:tc>
          <w:tcPr>
            <w:tcW w:w="1178" w:type="dxa"/>
          </w:tcPr>
          <w:p w14:paraId="6DE0F78A" w14:textId="77777777" w:rsidR="00CA3191" w:rsidRPr="00AF2D71" w:rsidRDefault="00CA3191" w:rsidP="00AF2D71">
            <w:pPr>
              <w:spacing w:line="360" w:lineRule="auto"/>
              <w:jc w:val="center"/>
              <w:rPr>
                <w:rFonts w:ascii="Times New Roman" w:hAnsi="Times New Roman" w:cs="Times New Roman"/>
                <w:b/>
                <w:bCs/>
                <w:sz w:val="24"/>
                <w:szCs w:val="24"/>
              </w:rPr>
            </w:pPr>
            <w:r w:rsidRPr="00AF2D71">
              <w:rPr>
                <w:rFonts w:ascii="Times New Roman" w:hAnsi="Times New Roman" w:cs="Times New Roman"/>
                <w:b/>
                <w:bCs/>
                <w:sz w:val="24"/>
                <w:szCs w:val="24"/>
              </w:rPr>
              <w:t>2019</w:t>
            </w:r>
          </w:p>
        </w:tc>
      </w:tr>
      <w:tr w:rsidR="00581740" w:rsidRPr="00AF2D71" w14:paraId="3DD2A29D" w14:textId="77777777" w:rsidTr="009678F3">
        <w:tc>
          <w:tcPr>
            <w:tcW w:w="1555" w:type="dxa"/>
            <w:vMerge w:val="restart"/>
            <w:vAlign w:val="center"/>
          </w:tcPr>
          <w:p w14:paraId="1A88C108" w14:textId="77777777" w:rsidR="00581740" w:rsidRPr="00AF2D71" w:rsidRDefault="00581740"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sz w:val="24"/>
                <w:szCs w:val="24"/>
              </w:rPr>
              <w:t>Dotación de equipo tecnológico</w:t>
            </w:r>
          </w:p>
        </w:tc>
        <w:tc>
          <w:tcPr>
            <w:tcW w:w="6095" w:type="dxa"/>
          </w:tcPr>
          <w:p w14:paraId="0B61FF6A" w14:textId="77777777" w:rsidR="00581740" w:rsidRPr="00AF2D71" w:rsidRDefault="00581740"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Nivel de utilización de herramientas tecnológicas (%)</w:t>
            </w:r>
          </w:p>
        </w:tc>
        <w:tc>
          <w:tcPr>
            <w:tcW w:w="1178" w:type="dxa"/>
          </w:tcPr>
          <w:p w14:paraId="49903F21" w14:textId="77777777" w:rsidR="00581740" w:rsidRPr="00AF2D71" w:rsidRDefault="00FC39EC"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92.</w:t>
            </w:r>
            <w:r w:rsidR="00DF2BDF" w:rsidRPr="00AF2D71">
              <w:rPr>
                <w:rFonts w:ascii="Times New Roman" w:hAnsi="Times New Roman" w:cs="Times New Roman"/>
                <w:bCs/>
                <w:sz w:val="24"/>
                <w:szCs w:val="24"/>
              </w:rPr>
              <w:t>13</w:t>
            </w:r>
          </w:p>
        </w:tc>
      </w:tr>
      <w:tr w:rsidR="00581740" w:rsidRPr="00AF2D71" w14:paraId="49C334A1" w14:textId="77777777" w:rsidTr="009678F3">
        <w:tc>
          <w:tcPr>
            <w:tcW w:w="1555" w:type="dxa"/>
            <w:vMerge/>
          </w:tcPr>
          <w:p w14:paraId="54B541C4" w14:textId="77777777" w:rsidR="00581740" w:rsidRPr="00AF2D71" w:rsidRDefault="00581740" w:rsidP="00AF2D71">
            <w:pPr>
              <w:spacing w:line="360" w:lineRule="auto"/>
              <w:rPr>
                <w:rFonts w:ascii="Times New Roman" w:hAnsi="Times New Roman" w:cs="Times New Roman"/>
                <w:bCs/>
                <w:sz w:val="24"/>
                <w:szCs w:val="24"/>
              </w:rPr>
            </w:pPr>
          </w:p>
        </w:tc>
        <w:tc>
          <w:tcPr>
            <w:tcW w:w="6095" w:type="dxa"/>
          </w:tcPr>
          <w:p w14:paraId="48A8E926" w14:textId="77777777" w:rsidR="00581740" w:rsidRPr="00AF2D71" w:rsidRDefault="00581740"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 xml:space="preserve">Número de conocimientos almacenados en la intranet </w:t>
            </w:r>
          </w:p>
        </w:tc>
        <w:tc>
          <w:tcPr>
            <w:tcW w:w="1178" w:type="dxa"/>
          </w:tcPr>
          <w:p w14:paraId="130534B1" w14:textId="77777777" w:rsidR="00581740" w:rsidRPr="00AF2D71" w:rsidRDefault="00DF2BDF"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796</w:t>
            </w:r>
          </w:p>
        </w:tc>
      </w:tr>
      <w:tr w:rsidR="00581740" w:rsidRPr="00AF2D71" w14:paraId="039B46B6" w14:textId="77777777" w:rsidTr="009678F3">
        <w:tc>
          <w:tcPr>
            <w:tcW w:w="1555" w:type="dxa"/>
            <w:vMerge/>
          </w:tcPr>
          <w:p w14:paraId="60C6E585" w14:textId="77777777" w:rsidR="00581740" w:rsidRPr="00AF2D71" w:rsidRDefault="00581740" w:rsidP="00AF2D71">
            <w:pPr>
              <w:spacing w:line="360" w:lineRule="auto"/>
              <w:rPr>
                <w:rFonts w:ascii="Times New Roman" w:hAnsi="Times New Roman" w:cs="Times New Roman"/>
                <w:bCs/>
                <w:sz w:val="24"/>
                <w:szCs w:val="24"/>
              </w:rPr>
            </w:pPr>
          </w:p>
        </w:tc>
        <w:tc>
          <w:tcPr>
            <w:tcW w:w="6095" w:type="dxa"/>
          </w:tcPr>
          <w:p w14:paraId="496001C6" w14:textId="77777777" w:rsidR="00581740" w:rsidRPr="00AF2D71" w:rsidRDefault="00581740"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Nivel de automatización de procesos (%)</w:t>
            </w:r>
          </w:p>
        </w:tc>
        <w:tc>
          <w:tcPr>
            <w:tcW w:w="1178" w:type="dxa"/>
          </w:tcPr>
          <w:p w14:paraId="0330D656" w14:textId="77777777" w:rsidR="00581740" w:rsidRPr="00AF2D71" w:rsidRDefault="00FC39EC"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83.</w:t>
            </w:r>
            <w:r w:rsidR="00DF2BDF" w:rsidRPr="00AF2D71">
              <w:rPr>
                <w:rFonts w:ascii="Times New Roman" w:hAnsi="Times New Roman" w:cs="Times New Roman"/>
                <w:bCs/>
                <w:sz w:val="24"/>
                <w:szCs w:val="24"/>
              </w:rPr>
              <w:t>52</w:t>
            </w:r>
          </w:p>
        </w:tc>
      </w:tr>
      <w:tr w:rsidR="00581740" w:rsidRPr="00AF2D71" w14:paraId="1D672A09" w14:textId="77777777" w:rsidTr="009678F3">
        <w:tc>
          <w:tcPr>
            <w:tcW w:w="1555" w:type="dxa"/>
            <w:vMerge/>
          </w:tcPr>
          <w:p w14:paraId="76F460B3" w14:textId="77777777" w:rsidR="00581740" w:rsidRPr="00AF2D71" w:rsidRDefault="00581740" w:rsidP="00AF2D71">
            <w:pPr>
              <w:spacing w:line="360" w:lineRule="auto"/>
              <w:rPr>
                <w:rFonts w:ascii="Times New Roman" w:hAnsi="Times New Roman" w:cs="Times New Roman"/>
                <w:bCs/>
                <w:sz w:val="24"/>
                <w:szCs w:val="24"/>
              </w:rPr>
            </w:pPr>
          </w:p>
        </w:tc>
        <w:tc>
          <w:tcPr>
            <w:tcW w:w="6095" w:type="dxa"/>
          </w:tcPr>
          <w:p w14:paraId="182EA6C9" w14:textId="77777777" w:rsidR="00581740" w:rsidRPr="00AF2D71" w:rsidRDefault="00581740"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Nivel de obsolescencia de las bases de datos (%)</w:t>
            </w:r>
          </w:p>
        </w:tc>
        <w:tc>
          <w:tcPr>
            <w:tcW w:w="1178" w:type="dxa"/>
          </w:tcPr>
          <w:p w14:paraId="50C129A3" w14:textId="77777777" w:rsidR="00581740" w:rsidRPr="00AF2D71" w:rsidRDefault="0095270B"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2</w:t>
            </w:r>
          </w:p>
        </w:tc>
      </w:tr>
      <w:tr w:rsidR="00581740" w:rsidRPr="00AF2D71" w14:paraId="4A12312A" w14:textId="77777777" w:rsidTr="009678F3">
        <w:tc>
          <w:tcPr>
            <w:tcW w:w="1555" w:type="dxa"/>
            <w:vMerge/>
          </w:tcPr>
          <w:p w14:paraId="19C44A41" w14:textId="77777777" w:rsidR="00581740" w:rsidRPr="00AF2D71" w:rsidRDefault="00581740" w:rsidP="00AF2D71">
            <w:pPr>
              <w:spacing w:line="360" w:lineRule="auto"/>
              <w:rPr>
                <w:rFonts w:ascii="Times New Roman" w:hAnsi="Times New Roman" w:cs="Times New Roman"/>
                <w:bCs/>
                <w:sz w:val="24"/>
                <w:szCs w:val="24"/>
              </w:rPr>
            </w:pPr>
          </w:p>
        </w:tc>
        <w:tc>
          <w:tcPr>
            <w:tcW w:w="6095" w:type="dxa"/>
          </w:tcPr>
          <w:p w14:paraId="1A614ED2" w14:textId="77777777" w:rsidR="00581740" w:rsidRPr="00AF2D71" w:rsidRDefault="00581740"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Nivel de obsolescencia de las aplicaciones informáticas (%)</w:t>
            </w:r>
          </w:p>
        </w:tc>
        <w:tc>
          <w:tcPr>
            <w:tcW w:w="1178" w:type="dxa"/>
          </w:tcPr>
          <w:p w14:paraId="22199267" w14:textId="77777777" w:rsidR="00581740" w:rsidRPr="00AF2D71" w:rsidRDefault="00DF2BDF"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0</w:t>
            </w:r>
          </w:p>
        </w:tc>
      </w:tr>
      <w:tr w:rsidR="00581740" w:rsidRPr="00AF2D71" w14:paraId="6A2B0CC3" w14:textId="77777777" w:rsidTr="009678F3">
        <w:tc>
          <w:tcPr>
            <w:tcW w:w="1555" w:type="dxa"/>
            <w:vMerge/>
          </w:tcPr>
          <w:p w14:paraId="36F4F77E" w14:textId="77777777" w:rsidR="00581740" w:rsidRPr="00AF2D71" w:rsidRDefault="00581740" w:rsidP="00AF2D71">
            <w:pPr>
              <w:spacing w:line="360" w:lineRule="auto"/>
              <w:rPr>
                <w:rFonts w:ascii="Times New Roman" w:hAnsi="Times New Roman" w:cs="Times New Roman"/>
                <w:bCs/>
                <w:sz w:val="24"/>
                <w:szCs w:val="24"/>
              </w:rPr>
            </w:pPr>
          </w:p>
        </w:tc>
        <w:tc>
          <w:tcPr>
            <w:tcW w:w="6095" w:type="dxa"/>
          </w:tcPr>
          <w:p w14:paraId="6EC77171" w14:textId="77777777" w:rsidR="00581740" w:rsidRPr="00AF2D71" w:rsidRDefault="00581740"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Nivel de obsolescencia de la maquinaria y equipo (%)</w:t>
            </w:r>
          </w:p>
        </w:tc>
        <w:tc>
          <w:tcPr>
            <w:tcW w:w="1178" w:type="dxa"/>
          </w:tcPr>
          <w:p w14:paraId="7457DFA1" w14:textId="77777777" w:rsidR="00581740" w:rsidRPr="00AF2D71" w:rsidRDefault="00DF2BDF"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4</w:t>
            </w:r>
          </w:p>
        </w:tc>
      </w:tr>
      <w:tr w:rsidR="00581740" w:rsidRPr="00AF2D71" w14:paraId="26938A7E" w14:textId="77777777" w:rsidTr="009678F3">
        <w:tc>
          <w:tcPr>
            <w:tcW w:w="1555" w:type="dxa"/>
            <w:vMerge/>
          </w:tcPr>
          <w:p w14:paraId="109576A0" w14:textId="77777777" w:rsidR="00581740" w:rsidRPr="00AF2D71" w:rsidRDefault="00581740" w:rsidP="00AF2D71">
            <w:pPr>
              <w:spacing w:line="360" w:lineRule="auto"/>
              <w:rPr>
                <w:rFonts w:ascii="Times New Roman" w:hAnsi="Times New Roman" w:cs="Times New Roman"/>
                <w:bCs/>
                <w:sz w:val="24"/>
                <w:szCs w:val="24"/>
              </w:rPr>
            </w:pPr>
          </w:p>
        </w:tc>
        <w:tc>
          <w:tcPr>
            <w:tcW w:w="6095" w:type="dxa"/>
          </w:tcPr>
          <w:p w14:paraId="50F48D2C" w14:textId="77777777" w:rsidR="00581740" w:rsidRPr="00AF2D71" w:rsidRDefault="00581740"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 xml:space="preserve">Número de foros virtuales </w:t>
            </w:r>
          </w:p>
        </w:tc>
        <w:tc>
          <w:tcPr>
            <w:tcW w:w="1178" w:type="dxa"/>
          </w:tcPr>
          <w:p w14:paraId="50D8C1E7" w14:textId="77777777" w:rsidR="00581740" w:rsidRPr="00AF2D71" w:rsidRDefault="00DF2BDF"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98</w:t>
            </w:r>
          </w:p>
        </w:tc>
      </w:tr>
      <w:tr w:rsidR="00607838" w:rsidRPr="00AF2D71" w14:paraId="1CD78D88" w14:textId="77777777" w:rsidTr="009678F3">
        <w:tc>
          <w:tcPr>
            <w:tcW w:w="1555" w:type="dxa"/>
            <w:vMerge w:val="restart"/>
            <w:vAlign w:val="center"/>
          </w:tcPr>
          <w:p w14:paraId="0534D9DF" w14:textId="0F9E6D9E" w:rsidR="00607838" w:rsidRPr="00AF2D71" w:rsidRDefault="00B21B28"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sz w:val="24"/>
                <w:szCs w:val="24"/>
              </w:rPr>
              <w:t xml:space="preserve">Investigación, </w:t>
            </w:r>
            <w:r w:rsidR="005B55A0">
              <w:rPr>
                <w:rFonts w:ascii="Times New Roman" w:hAnsi="Times New Roman" w:cs="Times New Roman"/>
                <w:sz w:val="24"/>
                <w:szCs w:val="24"/>
              </w:rPr>
              <w:t>i</w:t>
            </w:r>
            <w:r w:rsidR="005B55A0" w:rsidRPr="00AF2D71">
              <w:rPr>
                <w:rFonts w:ascii="Times New Roman" w:hAnsi="Times New Roman" w:cs="Times New Roman"/>
                <w:sz w:val="24"/>
                <w:szCs w:val="24"/>
              </w:rPr>
              <w:t xml:space="preserve">nnovación </w:t>
            </w:r>
            <w:r w:rsidR="00607838" w:rsidRPr="00AF2D71">
              <w:rPr>
                <w:rFonts w:ascii="Times New Roman" w:hAnsi="Times New Roman" w:cs="Times New Roman"/>
                <w:sz w:val="24"/>
                <w:szCs w:val="24"/>
              </w:rPr>
              <w:t>y desarrollo</w:t>
            </w:r>
          </w:p>
        </w:tc>
        <w:tc>
          <w:tcPr>
            <w:tcW w:w="6095" w:type="dxa"/>
          </w:tcPr>
          <w:p w14:paraId="5796E82C" w14:textId="77777777" w:rsidR="00607838" w:rsidRPr="00AF2D71" w:rsidRDefault="00607838"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Incentivos por innovar (%)</w:t>
            </w:r>
          </w:p>
        </w:tc>
        <w:tc>
          <w:tcPr>
            <w:tcW w:w="1178" w:type="dxa"/>
          </w:tcPr>
          <w:p w14:paraId="5355C79C" w14:textId="77777777" w:rsidR="00607838" w:rsidRPr="00AF2D71" w:rsidRDefault="00DF2BDF"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3</w:t>
            </w:r>
          </w:p>
        </w:tc>
      </w:tr>
      <w:tr w:rsidR="00607838" w:rsidRPr="00AF2D71" w14:paraId="621A0821" w14:textId="77777777" w:rsidTr="009678F3">
        <w:tc>
          <w:tcPr>
            <w:tcW w:w="1555" w:type="dxa"/>
            <w:vMerge/>
          </w:tcPr>
          <w:p w14:paraId="145D566D" w14:textId="77777777" w:rsidR="00607838" w:rsidRPr="00AF2D71" w:rsidRDefault="00607838" w:rsidP="00AF2D71">
            <w:pPr>
              <w:spacing w:line="360" w:lineRule="auto"/>
              <w:rPr>
                <w:rFonts w:ascii="Times New Roman" w:hAnsi="Times New Roman" w:cs="Times New Roman"/>
                <w:sz w:val="24"/>
                <w:szCs w:val="24"/>
              </w:rPr>
            </w:pPr>
          </w:p>
        </w:tc>
        <w:tc>
          <w:tcPr>
            <w:tcW w:w="6095" w:type="dxa"/>
          </w:tcPr>
          <w:p w14:paraId="5BC95A07" w14:textId="5977B0D8" w:rsidR="00607838" w:rsidRPr="00FB3B54" w:rsidRDefault="00607838" w:rsidP="00AF2D71">
            <w:pPr>
              <w:spacing w:line="360" w:lineRule="auto"/>
              <w:rPr>
                <w:rFonts w:ascii="Times New Roman" w:hAnsi="Times New Roman" w:cs="Times New Roman"/>
                <w:bCs/>
                <w:sz w:val="24"/>
                <w:szCs w:val="24"/>
              </w:rPr>
            </w:pPr>
            <w:r w:rsidRPr="00FB3B54">
              <w:rPr>
                <w:rFonts w:ascii="Times New Roman" w:hAnsi="Times New Roman" w:cs="Times New Roman"/>
                <w:bCs/>
                <w:sz w:val="24"/>
                <w:szCs w:val="24"/>
              </w:rPr>
              <w:t xml:space="preserve">Personal en </w:t>
            </w:r>
            <w:r w:rsidR="005B55A0" w:rsidRPr="00FB3B54">
              <w:rPr>
                <w:rFonts w:ascii="Times New Roman" w:hAnsi="Times New Roman" w:cs="Times New Roman"/>
                <w:bCs/>
                <w:sz w:val="24"/>
                <w:szCs w:val="24"/>
              </w:rPr>
              <w:t>investigación y desarrollo (</w:t>
            </w:r>
            <w:r w:rsidRPr="00FB3B54">
              <w:rPr>
                <w:rFonts w:ascii="Times New Roman" w:hAnsi="Times New Roman" w:cs="Times New Roman"/>
                <w:bCs/>
                <w:sz w:val="24"/>
                <w:szCs w:val="24"/>
              </w:rPr>
              <w:t>I+D</w:t>
            </w:r>
            <w:r w:rsidR="005B55A0" w:rsidRPr="00FB3B54">
              <w:rPr>
                <w:rFonts w:ascii="Times New Roman" w:hAnsi="Times New Roman" w:cs="Times New Roman"/>
                <w:bCs/>
                <w:sz w:val="24"/>
                <w:szCs w:val="24"/>
              </w:rPr>
              <w:t>)</w:t>
            </w:r>
            <w:r w:rsidRPr="00FB3B54">
              <w:rPr>
                <w:rFonts w:ascii="Times New Roman" w:hAnsi="Times New Roman" w:cs="Times New Roman"/>
                <w:bCs/>
                <w:sz w:val="24"/>
                <w:szCs w:val="24"/>
              </w:rPr>
              <w:t xml:space="preserve"> (%)</w:t>
            </w:r>
          </w:p>
        </w:tc>
        <w:tc>
          <w:tcPr>
            <w:tcW w:w="1178" w:type="dxa"/>
          </w:tcPr>
          <w:p w14:paraId="568FB4DB" w14:textId="77777777" w:rsidR="00607838" w:rsidRPr="00AF2D71" w:rsidRDefault="00931D98"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38</w:t>
            </w:r>
          </w:p>
        </w:tc>
      </w:tr>
      <w:tr w:rsidR="00607838" w:rsidRPr="00AF2D71" w14:paraId="609B502D" w14:textId="77777777" w:rsidTr="009678F3">
        <w:tc>
          <w:tcPr>
            <w:tcW w:w="1555" w:type="dxa"/>
            <w:vMerge/>
          </w:tcPr>
          <w:p w14:paraId="1BB6BA46" w14:textId="77777777" w:rsidR="00607838" w:rsidRPr="00AF2D71" w:rsidRDefault="00607838" w:rsidP="00AF2D71">
            <w:pPr>
              <w:spacing w:line="360" w:lineRule="auto"/>
              <w:rPr>
                <w:rFonts w:ascii="Times New Roman" w:hAnsi="Times New Roman" w:cs="Times New Roman"/>
                <w:sz w:val="24"/>
                <w:szCs w:val="24"/>
              </w:rPr>
            </w:pPr>
          </w:p>
        </w:tc>
        <w:tc>
          <w:tcPr>
            <w:tcW w:w="6095" w:type="dxa"/>
          </w:tcPr>
          <w:p w14:paraId="4C14D291" w14:textId="77777777" w:rsidR="00607838" w:rsidRPr="00AF2D71" w:rsidRDefault="00607838"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Proyectos de I+D (%)</w:t>
            </w:r>
          </w:p>
        </w:tc>
        <w:tc>
          <w:tcPr>
            <w:tcW w:w="1178" w:type="dxa"/>
          </w:tcPr>
          <w:p w14:paraId="55DED4EC" w14:textId="77777777" w:rsidR="00607838" w:rsidRPr="00AF2D71" w:rsidRDefault="00931D98"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21</w:t>
            </w:r>
          </w:p>
        </w:tc>
      </w:tr>
      <w:tr w:rsidR="00607838" w:rsidRPr="00AF2D71" w14:paraId="16AF7130" w14:textId="77777777" w:rsidTr="009678F3">
        <w:tc>
          <w:tcPr>
            <w:tcW w:w="1555" w:type="dxa"/>
            <w:vMerge/>
          </w:tcPr>
          <w:p w14:paraId="415FC483" w14:textId="77777777" w:rsidR="00607838" w:rsidRPr="00AF2D71" w:rsidRDefault="00607838" w:rsidP="00AF2D71">
            <w:pPr>
              <w:spacing w:line="360" w:lineRule="auto"/>
              <w:rPr>
                <w:rFonts w:ascii="Times New Roman" w:hAnsi="Times New Roman" w:cs="Times New Roman"/>
                <w:sz w:val="24"/>
                <w:szCs w:val="24"/>
              </w:rPr>
            </w:pPr>
          </w:p>
        </w:tc>
        <w:tc>
          <w:tcPr>
            <w:tcW w:w="6095" w:type="dxa"/>
          </w:tcPr>
          <w:p w14:paraId="12029A3A" w14:textId="77777777" w:rsidR="00607838" w:rsidRPr="00AF2D71" w:rsidRDefault="00DF2BDF" w:rsidP="00AF2D71">
            <w:pPr>
              <w:spacing w:line="360" w:lineRule="auto"/>
              <w:rPr>
                <w:rFonts w:ascii="Times New Roman" w:hAnsi="Times New Roman" w:cs="Times New Roman"/>
                <w:bCs/>
                <w:sz w:val="24"/>
                <w:szCs w:val="24"/>
              </w:rPr>
            </w:pPr>
            <w:r w:rsidRPr="00AF2D71">
              <w:rPr>
                <w:rFonts w:ascii="Times New Roman" w:hAnsi="Times New Roman" w:cs="Times New Roman"/>
                <w:bCs/>
                <w:sz w:val="24"/>
                <w:szCs w:val="24"/>
              </w:rPr>
              <w:t>Número de patentes</w:t>
            </w:r>
          </w:p>
        </w:tc>
        <w:tc>
          <w:tcPr>
            <w:tcW w:w="1178" w:type="dxa"/>
          </w:tcPr>
          <w:p w14:paraId="08E3653C" w14:textId="77777777" w:rsidR="00607838" w:rsidRPr="00AF2D71" w:rsidRDefault="001E7ADD" w:rsidP="00AF2D71">
            <w:pPr>
              <w:spacing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6</w:t>
            </w:r>
          </w:p>
        </w:tc>
      </w:tr>
    </w:tbl>
    <w:p w14:paraId="6395EF5D" w14:textId="4BDFFEF8" w:rsidR="00D148CE" w:rsidRPr="00AF2D71" w:rsidRDefault="00D148CE" w:rsidP="00AF2D71">
      <w:pPr>
        <w:spacing w:after="0"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 xml:space="preserve">Fuente: </w:t>
      </w:r>
      <w:r w:rsidR="00DB7DD1">
        <w:rPr>
          <w:rFonts w:ascii="Times New Roman" w:hAnsi="Times New Roman" w:cs="Times New Roman"/>
          <w:bCs/>
          <w:sz w:val="24"/>
          <w:szCs w:val="24"/>
        </w:rPr>
        <w:t>El</w:t>
      </w:r>
      <w:r w:rsidR="00DB7DD1" w:rsidRPr="00AF2D71">
        <w:rPr>
          <w:rFonts w:ascii="Times New Roman" w:hAnsi="Times New Roman" w:cs="Times New Roman"/>
          <w:bCs/>
          <w:sz w:val="24"/>
          <w:szCs w:val="24"/>
        </w:rPr>
        <w:t xml:space="preserve">aboración </w:t>
      </w:r>
      <w:r w:rsidRPr="00AF2D71">
        <w:rPr>
          <w:rFonts w:ascii="Times New Roman" w:hAnsi="Times New Roman" w:cs="Times New Roman"/>
          <w:bCs/>
          <w:sz w:val="24"/>
          <w:szCs w:val="24"/>
        </w:rPr>
        <w:t>p</w:t>
      </w:r>
      <w:r w:rsidR="004377D1" w:rsidRPr="00AF2D71">
        <w:rPr>
          <w:rFonts w:ascii="Times New Roman" w:hAnsi="Times New Roman" w:cs="Times New Roman"/>
          <w:bCs/>
          <w:sz w:val="24"/>
          <w:szCs w:val="24"/>
        </w:rPr>
        <w:t>ropia con base en Naranjo y Chu (2015</w:t>
      </w:r>
      <w:r w:rsidRPr="00AF2D71">
        <w:rPr>
          <w:rFonts w:ascii="Times New Roman" w:hAnsi="Times New Roman" w:cs="Times New Roman"/>
          <w:bCs/>
          <w:sz w:val="24"/>
          <w:szCs w:val="24"/>
        </w:rPr>
        <w:t>)</w:t>
      </w:r>
    </w:p>
    <w:p w14:paraId="58D51E46" w14:textId="1E74838A" w:rsidR="00B21B28" w:rsidRPr="00AF2D71" w:rsidRDefault="00931D98"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En lo respecta a esta dimensión</w:t>
      </w:r>
      <w:r w:rsidR="00DB7DD1">
        <w:rPr>
          <w:rFonts w:ascii="Times New Roman" w:hAnsi="Times New Roman" w:cs="Times New Roman"/>
          <w:sz w:val="24"/>
          <w:szCs w:val="24"/>
        </w:rPr>
        <w:t xml:space="preserve"> </w:t>
      </w:r>
      <w:r w:rsidRPr="00AF2D71">
        <w:rPr>
          <w:rFonts w:ascii="Times New Roman" w:hAnsi="Times New Roman" w:cs="Times New Roman"/>
          <w:sz w:val="24"/>
          <w:szCs w:val="24"/>
        </w:rPr>
        <w:t xml:space="preserve">es importante comentar que el </w:t>
      </w:r>
      <w:proofErr w:type="spellStart"/>
      <w:r w:rsidRPr="00AF2D71">
        <w:rPr>
          <w:rFonts w:ascii="Times New Roman" w:hAnsi="Times New Roman" w:cs="Times New Roman"/>
          <w:sz w:val="24"/>
          <w:szCs w:val="24"/>
        </w:rPr>
        <w:t>CUValles</w:t>
      </w:r>
      <w:proofErr w:type="spellEnd"/>
      <w:r w:rsidRPr="00AF2D71">
        <w:rPr>
          <w:rFonts w:ascii="Times New Roman" w:hAnsi="Times New Roman" w:cs="Times New Roman"/>
          <w:sz w:val="24"/>
          <w:szCs w:val="24"/>
        </w:rPr>
        <w:t xml:space="preserve"> nació con las características de un modelo educativo no tradicional</w:t>
      </w:r>
      <w:r w:rsidR="00DB7DD1">
        <w:rPr>
          <w:rFonts w:ascii="Times New Roman" w:hAnsi="Times New Roman" w:cs="Times New Roman"/>
          <w:sz w:val="24"/>
          <w:szCs w:val="24"/>
        </w:rPr>
        <w:t>,</w:t>
      </w:r>
      <w:r w:rsidRPr="00AF2D71">
        <w:rPr>
          <w:rFonts w:ascii="Times New Roman" w:hAnsi="Times New Roman" w:cs="Times New Roman"/>
          <w:sz w:val="24"/>
          <w:szCs w:val="24"/>
        </w:rPr>
        <w:t xml:space="preserve"> semipresencial</w:t>
      </w:r>
      <w:r w:rsidR="00DB7DD1">
        <w:rPr>
          <w:rFonts w:ascii="Times New Roman" w:hAnsi="Times New Roman" w:cs="Times New Roman"/>
          <w:sz w:val="24"/>
          <w:szCs w:val="24"/>
        </w:rPr>
        <w:t>,</w:t>
      </w:r>
      <w:r w:rsidRPr="00AF2D71">
        <w:rPr>
          <w:rFonts w:ascii="Times New Roman" w:hAnsi="Times New Roman" w:cs="Times New Roman"/>
          <w:sz w:val="24"/>
          <w:szCs w:val="24"/>
        </w:rPr>
        <w:t xml:space="preserve"> en </w:t>
      </w:r>
      <w:r w:rsidR="00DB7DD1" w:rsidRPr="00AF2D71">
        <w:rPr>
          <w:rFonts w:ascii="Times New Roman" w:hAnsi="Times New Roman" w:cs="Times New Roman"/>
          <w:sz w:val="24"/>
          <w:szCs w:val="24"/>
        </w:rPr>
        <w:t>d</w:t>
      </w:r>
      <w:r w:rsidR="00DB7DD1">
        <w:rPr>
          <w:rFonts w:ascii="Times New Roman" w:hAnsi="Times New Roman" w:cs="Times New Roman"/>
          <w:sz w:val="24"/>
          <w:szCs w:val="24"/>
        </w:rPr>
        <w:t>o</w:t>
      </w:r>
      <w:r w:rsidR="00DB7DD1" w:rsidRPr="00AF2D71">
        <w:rPr>
          <w:rFonts w:ascii="Times New Roman" w:hAnsi="Times New Roman" w:cs="Times New Roman"/>
          <w:sz w:val="24"/>
          <w:szCs w:val="24"/>
        </w:rPr>
        <w:t xml:space="preserve">nde </w:t>
      </w:r>
      <w:r w:rsidRPr="00AF2D71">
        <w:rPr>
          <w:rFonts w:ascii="Times New Roman" w:hAnsi="Times New Roman" w:cs="Times New Roman"/>
          <w:sz w:val="24"/>
          <w:szCs w:val="24"/>
        </w:rPr>
        <w:t>las herramientas tecnológicas juegan un papel muy importante</w:t>
      </w:r>
      <w:r w:rsidR="00DB7DD1">
        <w:rPr>
          <w:rFonts w:ascii="Times New Roman" w:hAnsi="Times New Roman" w:cs="Times New Roman"/>
          <w:sz w:val="24"/>
          <w:szCs w:val="24"/>
        </w:rPr>
        <w:t>,</w:t>
      </w:r>
      <w:r w:rsidRPr="00AF2D71">
        <w:rPr>
          <w:rFonts w:ascii="Times New Roman" w:hAnsi="Times New Roman" w:cs="Times New Roman"/>
          <w:sz w:val="24"/>
          <w:szCs w:val="24"/>
        </w:rPr>
        <w:t xml:space="preserve"> por lo que en este rubro se encontró evidencia de amplio apoyo tecnológico que acompaña todas las actividades organizacionales del </w:t>
      </w:r>
      <w:r w:rsidR="006265ED">
        <w:rPr>
          <w:rFonts w:ascii="Times New Roman" w:hAnsi="Times New Roman" w:cs="Times New Roman"/>
          <w:sz w:val="24"/>
          <w:szCs w:val="24"/>
        </w:rPr>
        <w:t>c</w:t>
      </w:r>
      <w:r w:rsidRPr="00AF2D71">
        <w:rPr>
          <w:rFonts w:ascii="Times New Roman" w:hAnsi="Times New Roman" w:cs="Times New Roman"/>
          <w:sz w:val="24"/>
          <w:szCs w:val="24"/>
        </w:rPr>
        <w:t xml:space="preserve">entro. De ahí que el nivel de obsolescencia de las bases de datos es muy bajo y el de las aplicaciones informáticas es nulo </w:t>
      </w:r>
      <w:bookmarkStart w:id="1" w:name="_Hlk22155728"/>
      <w:r w:rsidRPr="00AF2D71">
        <w:rPr>
          <w:rFonts w:ascii="Times New Roman" w:hAnsi="Times New Roman" w:cs="Times New Roman"/>
          <w:sz w:val="24"/>
          <w:szCs w:val="24"/>
        </w:rPr>
        <w:t xml:space="preserve">al mantener en todo momento actualizadas las licencias y el mantenimiento de sus bases datos, </w:t>
      </w:r>
      <w:r w:rsidRPr="00087CB7">
        <w:rPr>
          <w:rFonts w:ascii="Times New Roman" w:hAnsi="Times New Roman" w:cs="Times New Roman"/>
          <w:i/>
          <w:iCs/>
          <w:sz w:val="24"/>
          <w:szCs w:val="24"/>
        </w:rPr>
        <w:t>software</w:t>
      </w:r>
      <w:r w:rsidRPr="00AF2D71">
        <w:rPr>
          <w:rFonts w:ascii="Times New Roman" w:hAnsi="Times New Roman" w:cs="Times New Roman"/>
          <w:sz w:val="24"/>
          <w:szCs w:val="24"/>
        </w:rPr>
        <w:t xml:space="preserve"> y aplicaciones, así como de la plataforma Moodle</w:t>
      </w:r>
      <w:r w:rsidR="006265ED">
        <w:rPr>
          <w:rFonts w:ascii="Times New Roman" w:hAnsi="Times New Roman" w:cs="Times New Roman"/>
          <w:sz w:val="24"/>
          <w:szCs w:val="24"/>
        </w:rPr>
        <w:t>,</w:t>
      </w:r>
      <w:r w:rsidRPr="00AF2D71">
        <w:rPr>
          <w:rFonts w:ascii="Times New Roman" w:hAnsi="Times New Roman" w:cs="Times New Roman"/>
          <w:sz w:val="24"/>
          <w:szCs w:val="24"/>
        </w:rPr>
        <w:t xml:space="preserve"> en la cual interactúan alumnos, profesores y administrativos</w:t>
      </w:r>
      <w:bookmarkEnd w:id="1"/>
      <w:r w:rsidRPr="00AF2D71">
        <w:rPr>
          <w:rFonts w:ascii="Times New Roman" w:hAnsi="Times New Roman" w:cs="Times New Roman"/>
          <w:sz w:val="24"/>
          <w:szCs w:val="24"/>
        </w:rPr>
        <w:t>.</w:t>
      </w:r>
    </w:p>
    <w:p w14:paraId="664BDFD1" w14:textId="499D8191" w:rsidR="00B21B28" w:rsidRPr="00AF2D71" w:rsidRDefault="00B21B28"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lastRenderedPageBreak/>
        <w:t xml:space="preserve">Por otro lado, al ser </w:t>
      </w:r>
      <w:r w:rsidR="006265ED" w:rsidRPr="00AF2D71">
        <w:rPr>
          <w:rFonts w:ascii="Times New Roman" w:hAnsi="Times New Roman" w:cs="Times New Roman"/>
          <w:sz w:val="24"/>
          <w:szCs w:val="24"/>
        </w:rPr>
        <w:t>una institución de educación su</w:t>
      </w:r>
      <w:r w:rsidRPr="00AF2D71">
        <w:rPr>
          <w:rFonts w:ascii="Times New Roman" w:hAnsi="Times New Roman" w:cs="Times New Roman"/>
          <w:sz w:val="24"/>
          <w:szCs w:val="24"/>
        </w:rPr>
        <w:t>perior, es de rigor contar con un espacio destinado a la investigación, innovación y desarrollo</w:t>
      </w:r>
      <w:r w:rsidR="006265ED">
        <w:rPr>
          <w:rFonts w:ascii="Times New Roman" w:hAnsi="Times New Roman" w:cs="Times New Roman"/>
          <w:sz w:val="24"/>
          <w:szCs w:val="24"/>
        </w:rPr>
        <w:t>,</w:t>
      </w:r>
      <w:r w:rsidRPr="00AF2D71">
        <w:rPr>
          <w:rFonts w:ascii="Times New Roman" w:hAnsi="Times New Roman" w:cs="Times New Roman"/>
          <w:sz w:val="24"/>
          <w:szCs w:val="24"/>
        </w:rPr>
        <w:t xml:space="preserve"> y en </w:t>
      </w:r>
      <w:proofErr w:type="spellStart"/>
      <w:r w:rsidRPr="00AF2D71">
        <w:rPr>
          <w:rFonts w:ascii="Times New Roman" w:hAnsi="Times New Roman" w:cs="Times New Roman"/>
          <w:sz w:val="24"/>
          <w:szCs w:val="24"/>
        </w:rPr>
        <w:t>CUValles</w:t>
      </w:r>
      <w:proofErr w:type="spellEnd"/>
      <w:r w:rsidRPr="00AF2D71">
        <w:rPr>
          <w:rFonts w:ascii="Times New Roman" w:hAnsi="Times New Roman" w:cs="Times New Roman"/>
          <w:sz w:val="24"/>
          <w:szCs w:val="24"/>
        </w:rPr>
        <w:t xml:space="preserve"> </w:t>
      </w:r>
      <w:r w:rsidR="008E4F2E" w:rsidRPr="00AF2D71">
        <w:rPr>
          <w:rFonts w:ascii="Times New Roman" w:hAnsi="Times New Roman" w:cs="Times New Roman"/>
          <w:sz w:val="24"/>
          <w:szCs w:val="24"/>
        </w:rPr>
        <w:t>existe</w:t>
      </w:r>
      <w:r w:rsidRPr="00AF2D71">
        <w:rPr>
          <w:rFonts w:ascii="Times New Roman" w:hAnsi="Times New Roman" w:cs="Times New Roman"/>
          <w:sz w:val="24"/>
          <w:szCs w:val="24"/>
        </w:rPr>
        <w:t xml:space="preserve"> un área encargada del seguimiento y apoyo a la innovación y desarrollo</w:t>
      </w:r>
      <w:r w:rsidR="006265ED">
        <w:rPr>
          <w:rFonts w:ascii="Times New Roman" w:hAnsi="Times New Roman" w:cs="Times New Roman"/>
          <w:sz w:val="24"/>
          <w:szCs w:val="24"/>
        </w:rPr>
        <w:t>,</w:t>
      </w:r>
      <w:r w:rsidRPr="00AF2D71">
        <w:rPr>
          <w:rFonts w:ascii="Times New Roman" w:hAnsi="Times New Roman" w:cs="Times New Roman"/>
          <w:sz w:val="24"/>
          <w:szCs w:val="24"/>
        </w:rPr>
        <w:t xml:space="preserve"> donde se han generado patentes, laboratorios de investigación científica</w:t>
      </w:r>
      <w:r w:rsidR="008C3903">
        <w:rPr>
          <w:rFonts w:ascii="Times New Roman" w:hAnsi="Times New Roman" w:cs="Times New Roman"/>
          <w:sz w:val="24"/>
          <w:szCs w:val="24"/>
        </w:rPr>
        <w:t xml:space="preserve">, por ejemplo, </w:t>
      </w:r>
      <w:r w:rsidR="00FE5131">
        <w:rPr>
          <w:rFonts w:ascii="Times New Roman" w:hAnsi="Times New Roman" w:cs="Times New Roman"/>
          <w:sz w:val="24"/>
          <w:szCs w:val="24"/>
        </w:rPr>
        <w:t>los laboratorios</w:t>
      </w:r>
      <w:r w:rsidR="008C3903">
        <w:rPr>
          <w:rFonts w:ascii="Times New Roman" w:hAnsi="Times New Roman" w:cs="Times New Roman"/>
          <w:sz w:val="24"/>
          <w:szCs w:val="24"/>
        </w:rPr>
        <w:t xml:space="preserve"> de</w:t>
      </w:r>
      <w:r w:rsidRPr="00AF2D71">
        <w:rPr>
          <w:rFonts w:ascii="Times New Roman" w:hAnsi="Times New Roman" w:cs="Times New Roman"/>
          <w:sz w:val="24"/>
          <w:szCs w:val="24"/>
        </w:rPr>
        <w:t xml:space="preserve"> </w:t>
      </w:r>
      <w:r w:rsidRPr="00087CB7">
        <w:rPr>
          <w:rFonts w:ascii="Times New Roman" w:hAnsi="Times New Roman" w:cs="Times New Roman"/>
          <w:i/>
          <w:iCs/>
          <w:sz w:val="24"/>
          <w:szCs w:val="24"/>
        </w:rPr>
        <w:t>Software</w:t>
      </w:r>
      <w:r w:rsidRPr="00AF2D71">
        <w:rPr>
          <w:rFonts w:ascii="Times New Roman" w:hAnsi="Times New Roman" w:cs="Times New Roman"/>
          <w:sz w:val="24"/>
          <w:szCs w:val="24"/>
        </w:rPr>
        <w:t xml:space="preserve"> </w:t>
      </w:r>
      <w:r w:rsidR="008C3903">
        <w:rPr>
          <w:rFonts w:ascii="Times New Roman" w:hAnsi="Times New Roman" w:cs="Times New Roman"/>
          <w:sz w:val="24"/>
          <w:szCs w:val="24"/>
        </w:rPr>
        <w:t>E</w:t>
      </w:r>
      <w:r w:rsidR="008C3903" w:rsidRPr="00AF2D71">
        <w:rPr>
          <w:rFonts w:ascii="Times New Roman" w:hAnsi="Times New Roman" w:cs="Times New Roman"/>
          <w:sz w:val="24"/>
          <w:szCs w:val="24"/>
        </w:rPr>
        <w:t>specializado</w:t>
      </w:r>
      <w:r w:rsidRPr="00AF2D71">
        <w:rPr>
          <w:rFonts w:ascii="Times New Roman" w:hAnsi="Times New Roman" w:cs="Times New Roman"/>
          <w:sz w:val="24"/>
          <w:szCs w:val="24"/>
        </w:rPr>
        <w:t xml:space="preserve">, de Electrónica y </w:t>
      </w:r>
      <w:r w:rsidR="00FE5131">
        <w:rPr>
          <w:rFonts w:ascii="Times New Roman" w:hAnsi="Times New Roman" w:cs="Times New Roman"/>
          <w:sz w:val="24"/>
          <w:szCs w:val="24"/>
        </w:rPr>
        <w:t>C</w:t>
      </w:r>
      <w:r w:rsidR="00FE5131" w:rsidRPr="00AF2D71">
        <w:rPr>
          <w:rFonts w:ascii="Times New Roman" w:hAnsi="Times New Roman" w:cs="Times New Roman"/>
          <w:sz w:val="24"/>
          <w:szCs w:val="24"/>
        </w:rPr>
        <w:t>ontrol</w:t>
      </w:r>
      <w:r w:rsidRPr="00AF2D71">
        <w:rPr>
          <w:rFonts w:ascii="Times New Roman" w:hAnsi="Times New Roman" w:cs="Times New Roman"/>
          <w:sz w:val="24"/>
          <w:szCs w:val="24"/>
        </w:rPr>
        <w:t xml:space="preserve">, de Mecánica, Electrónica y </w:t>
      </w:r>
      <w:r w:rsidR="00FE5131">
        <w:rPr>
          <w:rFonts w:ascii="Times New Roman" w:hAnsi="Times New Roman" w:cs="Times New Roman"/>
          <w:sz w:val="24"/>
          <w:szCs w:val="24"/>
        </w:rPr>
        <w:t>T</w:t>
      </w:r>
      <w:r w:rsidR="00FE5131" w:rsidRPr="00AF2D71">
        <w:rPr>
          <w:rFonts w:ascii="Times New Roman" w:hAnsi="Times New Roman" w:cs="Times New Roman"/>
          <w:sz w:val="24"/>
          <w:szCs w:val="24"/>
        </w:rPr>
        <w:t>elecomunicaciones</w:t>
      </w:r>
      <w:r w:rsidRPr="00AF2D71">
        <w:rPr>
          <w:rFonts w:ascii="Times New Roman" w:hAnsi="Times New Roman" w:cs="Times New Roman"/>
          <w:sz w:val="24"/>
          <w:szCs w:val="24"/>
        </w:rPr>
        <w:t xml:space="preserve">, </w:t>
      </w:r>
      <w:r w:rsidR="007D410E">
        <w:rPr>
          <w:rFonts w:ascii="Times New Roman" w:hAnsi="Times New Roman" w:cs="Times New Roman"/>
          <w:sz w:val="24"/>
          <w:szCs w:val="24"/>
        </w:rPr>
        <w:t xml:space="preserve">y </w:t>
      </w:r>
      <w:r w:rsidRPr="00AF2D71">
        <w:rPr>
          <w:rFonts w:ascii="Times New Roman" w:hAnsi="Times New Roman" w:cs="Times New Roman"/>
          <w:sz w:val="24"/>
          <w:szCs w:val="24"/>
        </w:rPr>
        <w:t xml:space="preserve">de Ciencias </w:t>
      </w:r>
      <w:r w:rsidR="00FE5131">
        <w:rPr>
          <w:rFonts w:ascii="Times New Roman" w:hAnsi="Times New Roman" w:cs="Times New Roman"/>
          <w:sz w:val="24"/>
          <w:szCs w:val="24"/>
        </w:rPr>
        <w:t>B</w:t>
      </w:r>
      <w:r w:rsidR="00FE5131" w:rsidRPr="00AF2D71">
        <w:rPr>
          <w:rFonts w:ascii="Times New Roman" w:hAnsi="Times New Roman" w:cs="Times New Roman"/>
          <w:sz w:val="24"/>
          <w:szCs w:val="24"/>
        </w:rPr>
        <w:t>ásicas</w:t>
      </w:r>
      <w:r w:rsidRPr="00AF2D71">
        <w:rPr>
          <w:rFonts w:ascii="Times New Roman" w:hAnsi="Times New Roman" w:cs="Times New Roman"/>
          <w:sz w:val="24"/>
          <w:szCs w:val="24"/>
        </w:rPr>
        <w:t xml:space="preserve">, así como dos </w:t>
      </w:r>
      <w:r w:rsidR="008C3903" w:rsidRPr="00AF2D71">
        <w:rPr>
          <w:rFonts w:ascii="Times New Roman" w:hAnsi="Times New Roman" w:cs="Times New Roman"/>
          <w:sz w:val="24"/>
          <w:szCs w:val="24"/>
        </w:rPr>
        <w:t>centros de investigación</w:t>
      </w:r>
      <w:r w:rsidRPr="00AF2D71">
        <w:rPr>
          <w:rFonts w:ascii="Times New Roman" w:hAnsi="Times New Roman" w:cs="Times New Roman"/>
          <w:sz w:val="24"/>
          <w:szCs w:val="24"/>
        </w:rPr>
        <w:t xml:space="preserve">, uno en </w:t>
      </w:r>
      <w:r w:rsidR="00FE5131" w:rsidRPr="00AF2D71">
        <w:rPr>
          <w:rFonts w:ascii="Times New Roman" w:hAnsi="Times New Roman" w:cs="Times New Roman"/>
          <w:sz w:val="24"/>
          <w:szCs w:val="24"/>
        </w:rPr>
        <w:t>pro</w:t>
      </w:r>
      <w:r w:rsidRPr="00AF2D71">
        <w:rPr>
          <w:rFonts w:ascii="Times New Roman" w:hAnsi="Times New Roman" w:cs="Times New Roman"/>
          <w:sz w:val="24"/>
          <w:szCs w:val="24"/>
        </w:rPr>
        <w:t xml:space="preserve">cesamientos digitales de señales y el otro en </w:t>
      </w:r>
      <w:r w:rsidR="008C3903" w:rsidRPr="00AF2D71">
        <w:rPr>
          <w:rFonts w:ascii="Times New Roman" w:hAnsi="Times New Roman" w:cs="Times New Roman"/>
          <w:sz w:val="24"/>
          <w:szCs w:val="24"/>
        </w:rPr>
        <w:t xml:space="preserve">nanociencias </w:t>
      </w:r>
      <w:r w:rsidRPr="00AF2D71">
        <w:rPr>
          <w:rFonts w:ascii="Times New Roman" w:hAnsi="Times New Roman" w:cs="Times New Roman"/>
          <w:sz w:val="24"/>
          <w:szCs w:val="24"/>
        </w:rPr>
        <w:t>y nanotecnologías</w:t>
      </w:r>
      <w:r w:rsidR="008C3903">
        <w:rPr>
          <w:rFonts w:ascii="Times New Roman" w:hAnsi="Times New Roman" w:cs="Times New Roman"/>
          <w:sz w:val="24"/>
          <w:szCs w:val="24"/>
        </w:rPr>
        <w:t>, todo lo cual</w:t>
      </w:r>
      <w:r w:rsidRPr="00AF2D71">
        <w:rPr>
          <w:rFonts w:ascii="Times New Roman" w:hAnsi="Times New Roman" w:cs="Times New Roman"/>
          <w:sz w:val="24"/>
          <w:szCs w:val="24"/>
        </w:rPr>
        <w:t xml:space="preserve"> da cuenta del camino ya recorrido en estos ámbitos.</w:t>
      </w:r>
    </w:p>
    <w:p w14:paraId="41CF5B38" w14:textId="276B8EA2" w:rsidR="00250512" w:rsidRDefault="00644E7E" w:rsidP="00AF2D71">
      <w:pPr>
        <w:spacing w:after="0" w:line="360" w:lineRule="auto"/>
        <w:ind w:firstLine="708"/>
        <w:jc w:val="both"/>
        <w:rPr>
          <w:rFonts w:ascii="Times New Roman" w:hAnsi="Times New Roman" w:cs="Times New Roman"/>
          <w:bCs/>
          <w:sz w:val="24"/>
          <w:szCs w:val="24"/>
        </w:rPr>
      </w:pPr>
      <w:r w:rsidRPr="00AF2D71">
        <w:rPr>
          <w:rFonts w:ascii="Times New Roman" w:hAnsi="Times New Roman" w:cs="Times New Roman"/>
          <w:bCs/>
          <w:sz w:val="24"/>
          <w:szCs w:val="24"/>
        </w:rPr>
        <w:t>Enseguida</w:t>
      </w:r>
      <w:r w:rsidR="007D410E">
        <w:rPr>
          <w:rFonts w:ascii="Times New Roman" w:hAnsi="Times New Roman" w:cs="Times New Roman"/>
          <w:bCs/>
          <w:sz w:val="24"/>
          <w:szCs w:val="24"/>
        </w:rPr>
        <w:t>,</w:t>
      </w:r>
      <w:r w:rsidRPr="00AF2D71">
        <w:rPr>
          <w:rFonts w:ascii="Times New Roman" w:hAnsi="Times New Roman" w:cs="Times New Roman"/>
          <w:bCs/>
          <w:sz w:val="24"/>
          <w:szCs w:val="24"/>
        </w:rPr>
        <w:t xml:space="preserve"> en la tabla 5, se muestran los resultados obtenidos</w:t>
      </w:r>
      <w:r w:rsidR="0073571B" w:rsidRPr="00AF2D71">
        <w:rPr>
          <w:rFonts w:ascii="Times New Roman" w:hAnsi="Times New Roman" w:cs="Times New Roman"/>
          <w:bCs/>
          <w:sz w:val="24"/>
          <w:szCs w:val="24"/>
        </w:rPr>
        <w:t xml:space="preserve"> al aplicar el segundo cuestionario </w:t>
      </w:r>
      <w:r w:rsidR="008E2F77" w:rsidRPr="00AF2D71">
        <w:rPr>
          <w:rFonts w:ascii="Times New Roman" w:hAnsi="Times New Roman" w:cs="Times New Roman"/>
          <w:bCs/>
          <w:sz w:val="24"/>
          <w:szCs w:val="24"/>
        </w:rPr>
        <w:t>(</w:t>
      </w:r>
      <w:r w:rsidR="0073571B" w:rsidRPr="00AF2D71">
        <w:rPr>
          <w:rFonts w:ascii="Times New Roman" w:hAnsi="Times New Roman" w:cs="Times New Roman"/>
          <w:sz w:val="24"/>
          <w:szCs w:val="24"/>
        </w:rPr>
        <w:t>Bermúdez</w:t>
      </w:r>
      <w:r w:rsidR="008E2F77" w:rsidRPr="00AF2D71">
        <w:rPr>
          <w:rFonts w:ascii="Times New Roman" w:hAnsi="Times New Roman" w:cs="Times New Roman"/>
          <w:sz w:val="24"/>
          <w:szCs w:val="24"/>
        </w:rPr>
        <w:t xml:space="preserve"> </w:t>
      </w:r>
      <w:r w:rsidR="008E2F77" w:rsidRPr="00087CB7">
        <w:rPr>
          <w:rFonts w:ascii="Times New Roman" w:hAnsi="Times New Roman" w:cs="Times New Roman"/>
          <w:i/>
          <w:iCs/>
          <w:sz w:val="24"/>
          <w:szCs w:val="24"/>
        </w:rPr>
        <w:t>et al.</w:t>
      </w:r>
      <w:r w:rsidR="008E2F77" w:rsidRPr="00AF2D71">
        <w:rPr>
          <w:rFonts w:ascii="Times New Roman" w:hAnsi="Times New Roman" w:cs="Times New Roman"/>
          <w:sz w:val="24"/>
          <w:szCs w:val="24"/>
        </w:rPr>
        <w:t xml:space="preserve">, </w:t>
      </w:r>
      <w:r w:rsidR="0073571B" w:rsidRPr="00AF2D71">
        <w:rPr>
          <w:rFonts w:ascii="Times New Roman" w:hAnsi="Times New Roman" w:cs="Times New Roman"/>
          <w:sz w:val="24"/>
          <w:szCs w:val="24"/>
        </w:rPr>
        <w:t>2015)</w:t>
      </w:r>
      <w:r w:rsidR="007D410E">
        <w:rPr>
          <w:rFonts w:ascii="Times New Roman" w:hAnsi="Times New Roman" w:cs="Times New Roman"/>
          <w:bCs/>
          <w:sz w:val="24"/>
          <w:szCs w:val="24"/>
        </w:rPr>
        <w:t xml:space="preserve">, con respecto a </w:t>
      </w:r>
      <w:r w:rsidR="00931D98" w:rsidRPr="00AF2D71">
        <w:rPr>
          <w:rFonts w:ascii="Times New Roman" w:hAnsi="Times New Roman" w:cs="Times New Roman"/>
          <w:bCs/>
          <w:sz w:val="24"/>
          <w:szCs w:val="24"/>
        </w:rPr>
        <w:t>los</w:t>
      </w:r>
      <w:r w:rsidRPr="00AF2D71">
        <w:rPr>
          <w:rFonts w:ascii="Times New Roman" w:hAnsi="Times New Roman" w:cs="Times New Roman"/>
          <w:bCs/>
          <w:sz w:val="24"/>
          <w:szCs w:val="24"/>
        </w:rPr>
        <w:t xml:space="preserve"> indicadores básicos</w:t>
      </w:r>
      <w:r w:rsidR="00931D98" w:rsidRPr="00AF2D71">
        <w:rPr>
          <w:rFonts w:ascii="Times New Roman" w:hAnsi="Times New Roman" w:cs="Times New Roman"/>
          <w:bCs/>
          <w:sz w:val="24"/>
          <w:szCs w:val="24"/>
        </w:rPr>
        <w:t xml:space="preserve"> de cada dimensión</w:t>
      </w:r>
      <w:r w:rsidRPr="00AF2D71">
        <w:rPr>
          <w:rFonts w:ascii="Times New Roman" w:hAnsi="Times New Roman" w:cs="Times New Roman"/>
          <w:bCs/>
          <w:sz w:val="24"/>
          <w:szCs w:val="24"/>
        </w:rPr>
        <w:t xml:space="preserve"> para medir las fortalezas y debilidades del capital estructural del </w:t>
      </w:r>
      <w:proofErr w:type="spellStart"/>
      <w:r w:rsidR="007D410E">
        <w:rPr>
          <w:rFonts w:ascii="Times New Roman" w:hAnsi="Times New Roman" w:cs="Times New Roman"/>
          <w:bCs/>
          <w:sz w:val="24"/>
          <w:szCs w:val="24"/>
        </w:rPr>
        <w:t>CUValles</w:t>
      </w:r>
      <w:proofErr w:type="spellEnd"/>
      <w:r w:rsidR="008E2F77" w:rsidRPr="00AF2D71">
        <w:rPr>
          <w:rFonts w:ascii="Times New Roman" w:hAnsi="Times New Roman" w:cs="Times New Roman"/>
          <w:bCs/>
          <w:sz w:val="24"/>
          <w:szCs w:val="24"/>
        </w:rPr>
        <w:t xml:space="preserve"> y realizar el cálculo de las frecuencias absolutas y relativas</w:t>
      </w:r>
      <w:r w:rsidR="007D410E">
        <w:rPr>
          <w:rFonts w:ascii="Times New Roman" w:hAnsi="Times New Roman" w:cs="Times New Roman"/>
          <w:bCs/>
          <w:sz w:val="24"/>
          <w:szCs w:val="24"/>
        </w:rPr>
        <w:t>.</w:t>
      </w:r>
    </w:p>
    <w:p w14:paraId="415E4FA1" w14:textId="77777777" w:rsidR="00CD1FC4" w:rsidRPr="00AF2D71" w:rsidRDefault="00CD1FC4" w:rsidP="00AF2D71">
      <w:pPr>
        <w:spacing w:after="0" w:line="360" w:lineRule="auto"/>
        <w:ind w:firstLine="708"/>
        <w:jc w:val="both"/>
        <w:rPr>
          <w:rFonts w:ascii="Times New Roman" w:hAnsi="Times New Roman" w:cs="Times New Roman"/>
          <w:bCs/>
          <w:sz w:val="24"/>
          <w:szCs w:val="24"/>
        </w:rPr>
      </w:pPr>
    </w:p>
    <w:p w14:paraId="4AEB4BC2" w14:textId="77777777" w:rsidR="00354AF0" w:rsidRPr="00AF2D71" w:rsidRDefault="00354AF0" w:rsidP="00AF2D71">
      <w:pPr>
        <w:spacing w:after="0" w:line="360" w:lineRule="auto"/>
        <w:jc w:val="center"/>
        <w:rPr>
          <w:rFonts w:ascii="Times New Roman" w:hAnsi="Times New Roman" w:cs="Times New Roman"/>
          <w:sz w:val="24"/>
          <w:szCs w:val="24"/>
        </w:rPr>
      </w:pPr>
      <w:r w:rsidRPr="00AF2D71">
        <w:rPr>
          <w:rFonts w:ascii="Times New Roman" w:hAnsi="Times New Roman" w:cs="Times New Roman"/>
          <w:b/>
          <w:sz w:val="24"/>
          <w:szCs w:val="24"/>
        </w:rPr>
        <w:t xml:space="preserve">Tabla </w:t>
      </w:r>
      <w:r w:rsidR="00644E7E" w:rsidRPr="00AF2D71">
        <w:rPr>
          <w:rFonts w:ascii="Times New Roman" w:hAnsi="Times New Roman" w:cs="Times New Roman"/>
          <w:b/>
          <w:sz w:val="24"/>
          <w:szCs w:val="24"/>
        </w:rPr>
        <w:t>5</w:t>
      </w:r>
      <w:r w:rsidRPr="00AF2D71">
        <w:rPr>
          <w:rFonts w:ascii="Times New Roman" w:hAnsi="Times New Roman" w:cs="Times New Roman"/>
          <w:b/>
          <w:sz w:val="24"/>
          <w:szCs w:val="24"/>
        </w:rPr>
        <w:t>.</w:t>
      </w:r>
      <w:r w:rsidRPr="00AF2D71">
        <w:rPr>
          <w:rFonts w:ascii="Times New Roman" w:hAnsi="Times New Roman" w:cs="Times New Roman"/>
          <w:sz w:val="24"/>
          <w:szCs w:val="24"/>
        </w:rPr>
        <w:t xml:space="preserve"> Estadísticos de las dimensiones del capital estructural</w:t>
      </w:r>
    </w:p>
    <w:tbl>
      <w:tblPr>
        <w:tblStyle w:val="Tablaconcuadrcula"/>
        <w:tblW w:w="8833" w:type="dxa"/>
        <w:tblLayout w:type="fixed"/>
        <w:tblLook w:val="04A0" w:firstRow="1" w:lastRow="0" w:firstColumn="1" w:lastColumn="0" w:noHBand="0" w:noVBand="1"/>
      </w:tblPr>
      <w:tblGrid>
        <w:gridCol w:w="1555"/>
        <w:gridCol w:w="567"/>
        <w:gridCol w:w="850"/>
        <w:gridCol w:w="567"/>
        <w:gridCol w:w="567"/>
        <w:gridCol w:w="567"/>
        <w:gridCol w:w="567"/>
        <w:gridCol w:w="567"/>
        <w:gridCol w:w="709"/>
        <w:gridCol w:w="567"/>
        <w:gridCol w:w="567"/>
        <w:gridCol w:w="567"/>
        <w:gridCol w:w="616"/>
      </w:tblGrid>
      <w:tr w:rsidR="006D62DD" w:rsidRPr="00CD1FC4" w14:paraId="1DEC3F0F" w14:textId="77777777" w:rsidTr="00087CB7">
        <w:tc>
          <w:tcPr>
            <w:tcW w:w="1555" w:type="dxa"/>
            <w:vMerge w:val="restart"/>
          </w:tcPr>
          <w:p w14:paraId="3FC63834" w14:textId="77777777" w:rsidR="006D62DD" w:rsidRPr="00087CB7" w:rsidRDefault="006D62DD" w:rsidP="00AF2D71">
            <w:pPr>
              <w:spacing w:line="360" w:lineRule="auto"/>
              <w:jc w:val="center"/>
              <w:rPr>
                <w:rFonts w:ascii="Times New Roman" w:hAnsi="Times New Roman" w:cs="Times New Roman"/>
                <w:b/>
                <w:bCs/>
                <w:sz w:val="24"/>
                <w:szCs w:val="24"/>
              </w:rPr>
            </w:pPr>
            <w:r w:rsidRPr="00087CB7">
              <w:rPr>
                <w:rFonts w:ascii="Times New Roman" w:hAnsi="Times New Roman" w:cs="Times New Roman"/>
                <w:b/>
                <w:bCs/>
                <w:sz w:val="24"/>
                <w:szCs w:val="24"/>
              </w:rPr>
              <w:t>Indicadores</w:t>
            </w:r>
          </w:p>
        </w:tc>
        <w:tc>
          <w:tcPr>
            <w:tcW w:w="6095" w:type="dxa"/>
            <w:gridSpan w:val="10"/>
          </w:tcPr>
          <w:p w14:paraId="3266FDDB" w14:textId="77777777" w:rsidR="006D62DD" w:rsidRPr="00087CB7" w:rsidRDefault="006D62DD" w:rsidP="00AF2D71">
            <w:pPr>
              <w:spacing w:line="360" w:lineRule="auto"/>
              <w:jc w:val="center"/>
              <w:rPr>
                <w:rFonts w:ascii="Times New Roman" w:hAnsi="Times New Roman" w:cs="Times New Roman"/>
                <w:b/>
                <w:bCs/>
                <w:sz w:val="24"/>
                <w:szCs w:val="24"/>
              </w:rPr>
            </w:pPr>
            <w:r w:rsidRPr="00087CB7">
              <w:rPr>
                <w:rFonts w:ascii="Times New Roman" w:hAnsi="Times New Roman" w:cs="Times New Roman"/>
                <w:b/>
                <w:bCs/>
                <w:sz w:val="24"/>
                <w:szCs w:val="24"/>
              </w:rPr>
              <w:t>Alternativas</w:t>
            </w:r>
          </w:p>
        </w:tc>
        <w:tc>
          <w:tcPr>
            <w:tcW w:w="1183" w:type="dxa"/>
            <w:gridSpan w:val="2"/>
            <w:vMerge w:val="restart"/>
          </w:tcPr>
          <w:p w14:paraId="342581AB" w14:textId="77777777" w:rsidR="006D62DD" w:rsidRPr="00087CB7" w:rsidRDefault="006D62DD" w:rsidP="00AF2D71">
            <w:pPr>
              <w:spacing w:line="360" w:lineRule="auto"/>
              <w:jc w:val="center"/>
              <w:rPr>
                <w:rFonts w:ascii="Times New Roman" w:hAnsi="Times New Roman" w:cs="Times New Roman"/>
                <w:b/>
                <w:bCs/>
                <w:sz w:val="24"/>
                <w:szCs w:val="24"/>
              </w:rPr>
            </w:pPr>
            <w:r w:rsidRPr="00087CB7">
              <w:rPr>
                <w:rFonts w:ascii="Times New Roman" w:hAnsi="Times New Roman" w:cs="Times New Roman"/>
                <w:b/>
                <w:bCs/>
                <w:sz w:val="24"/>
                <w:szCs w:val="24"/>
              </w:rPr>
              <w:t>Total</w:t>
            </w:r>
          </w:p>
        </w:tc>
      </w:tr>
      <w:tr w:rsidR="00054F7D" w:rsidRPr="00CD1FC4" w14:paraId="52D66B71" w14:textId="77777777" w:rsidTr="00087CB7">
        <w:tc>
          <w:tcPr>
            <w:tcW w:w="1555" w:type="dxa"/>
            <w:vMerge/>
          </w:tcPr>
          <w:p w14:paraId="0B3BF64C" w14:textId="77777777" w:rsidR="006D62DD" w:rsidRPr="00087CB7" w:rsidRDefault="006D62DD" w:rsidP="00AF2D71">
            <w:pPr>
              <w:spacing w:line="360" w:lineRule="auto"/>
              <w:jc w:val="both"/>
              <w:rPr>
                <w:rFonts w:ascii="Times New Roman" w:hAnsi="Times New Roman" w:cs="Times New Roman"/>
                <w:sz w:val="24"/>
                <w:szCs w:val="24"/>
              </w:rPr>
            </w:pPr>
          </w:p>
        </w:tc>
        <w:tc>
          <w:tcPr>
            <w:tcW w:w="1417" w:type="dxa"/>
            <w:gridSpan w:val="2"/>
          </w:tcPr>
          <w:p w14:paraId="16647EE7" w14:textId="77777777" w:rsidR="006D62DD" w:rsidRPr="00087CB7" w:rsidRDefault="006D62DD" w:rsidP="00AF2D71">
            <w:pPr>
              <w:spacing w:line="360" w:lineRule="auto"/>
              <w:jc w:val="both"/>
              <w:rPr>
                <w:rFonts w:ascii="Times New Roman" w:hAnsi="Times New Roman" w:cs="Times New Roman"/>
                <w:sz w:val="24"/>
                <w:szCs w:val="24"/>
              </w:rPr>
            </w:pPr>
            <w:r w:rsidRPr="00087CB7">
              <w:rPr>
                <w:rFonts w:ascii="Times New Roman" w:hAnsi="Times New Roman" w:cs="Times New Roman"/>
                <w:sz w:val="24"/>
                <w:szCs w:val="24"/>
              </w:rPr>
              <w:t>TED</w:t>
            </w:r>
          </w:p>
        </w:tc>
        <w:tc>
          <w:tcPr>
            <w:tcW w:w="1134" w:type="dxa"/>
            <w:gridSpan w:val="2"/>
          </w:tcPr>
          <w:p w14:paraId="28652DB9" w14:textId="77777777" w:rsidR="006D62DD" w:rsidRPr="00087CB7" w:rsidRDefault="006D62D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ED</w:t>
            </w:r>
          </w:p>
        </w:tc>
        <w:tc>
          <w:tcPr>
            <w:tcW w:w="1134" w:type="dxa"/>
            <w:gridSpan w:val="2"/>
          </w:tcPr>
          <w:p w14:paraId="4C97E8D3" w14:textId="77777777" w:rsidR="006D62DD" w:rsidRPr="00087CB7" w:rsidRDefault="006D62D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I</w:t>
            </w:r>
          </w:p>
        </w:tc>
        <w:tc>
          <w:tcPr>
            <w:tcW w:w="1276" w:type="dxa"/>
            <w:gridSpan w:val="2"/>
          </w:tcPr>
          <w:p w14:paraId="7ACBBF97" w14:textId="77777777" w:rsidR="006D62DD" w:rsidRPr="00087CB7" w:rsidRDefault="006D62D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DA</w:t>
            </w:r>
          </w:p>
        </w:tc>
        <w:tc>
          <w:tcPr>
            <w:tcW w:w="1134" w:type="dxa"/>
            <w:gridSpan w:val="2"/>
          </w:tcPr>
          <w:p w14:paraId="7581F4FF" w14:textId="77777777" w:rsidR="006D62DD" w:rsidRPr="00087CB7" w:rsidRDefault="006D62D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TDA</w:t>
            </w:r>
          </w:p>
        </w:tc>
        <w:tc>
          <w:tcPr>
            <w:tcW w:w="1183" w:type="dxa"/>
            <w:gridSpan w:val="2"/>
            <w:vMerge/>
          </w:tcPr>
          <w:p w14:paraId="15A0BF45" w14:textId="77777777" w:rsidR="006D62DD" w:rsidRPr="00087CB7" w:rsidRDefault="006D62DD" w:rsidP="00AF2D71">
            <w:pPr>
              <w:spacing w:line="360" w:lineRule="auto"/>
              <w:jc w:val="both"/>
              <w:rPr>
                <w:rFonts w:ascii="Times New Roman" w:hAnsi="Times New Roman" w:cs="Times New Roman"/>
                <w:sz w:val="24"/>
                <w:szCs w:val="24"/>
              </w:rPr>
            </w:pPr>
          </w:p>
        </w:tc>
      </w:tr>
      <w:tr w:rsidR="00054F7D" w:rsidRPr="00CD1FC4" w14:paraId="3213C3B2" w14:textId="77777777" w:rsidTr="00087CB7">
        <w:tc>
          <w:tcPr>
            <w:tcW w:w="1555" w:type="dxa"/>
            <w:vMerge/>
          </w:tcPr>
          <w:p w14:paraId="06E4C2CB" w14:textId="77777777" w:rsidR="006D62DD" w:rsidRPr="00087CB7" w:rsidRDefault="006D62DD" w:rsidP="00AF2D71">
            <w:pPr>
              <w:spacing w:line="360" w:lineRule="auto"/>
              <w:jc w:val="both"/>
              <w:rPr>
                <w:rFonts w:ascii="Times New Roman" w:hAnsi="Times New Roman" w:cs="Times New Roman"/>
                <w:sz w:val="24"/>
                <w:szCs w:val="24"/>
              </w:rPr>
            </w:pPr>
          </w:p>
        </w:tc>
        <w:tc>
          <w:tcPr>
            <w:tcW w:w="567" w:type="dxa"/>
          </w:tcPr>
          <w:p w14:paraId="11119913" w14:textId="77777777" w:rsidR="006D62DD" w:rsidRPr="00087CB7" w:rsidRDefault="006D62DD" w:rsidP="00AF2D71">
            <w:pPr>
              <w:spacing w:line="360" w:lineRule="auto"/>
              <w:rPr>
                <w:rFonts w:ascii="Times New Roman" w:hAnsi="Times New Roman" w:cs="Times New Roman"/>
                <w:sz w:val="24"/>
                <w:szCs w:val="24"/>
              </w:rPr>
            </w:pPr>
            <w:r w:rsidRPr="00087CB7">
              <w:rPr>
                <w:rFonts w:ascii="Times New Roman" w:hAnsi="Times New Roman" w:cs="Times New Roman"/>
                <w:sz w:val="24"/>
                <w:szCs w:val="24"/>
              </w:rPr>
              <w:t>Fa</w:t>
            </w:r>
          </w:p>
        </w:tc>
        <w:tc>
          <w:tcPr>
            <w:tcW w:w="850" w:type="dxa"/>
          </w:tcPr>
          <w:p w14:paraId="6B2A31A3" w14:textId="77777777" w:rsidR="006D62DD" w:rsidRPr="00087CB7" w:rsidRDefault="006D62D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w:t>
            </w:r>
          </w:p>
        </w:tc>
        <w:tc>
          <w:tcPr>
            <w:tcW w:w="567" w:type="dxa"/>
          </w:tcPr>
          <w:p w14:paraId="4CBF1BD9" w14:textId="77777777" w:rsidR="006D62DD" w:rsidRPr="00087CB7" w:rsidRDefault="006D62DD" w:rsidP="00AF2D71">
            <w:pPr>
              <w:spacing w:line="360" w:lineRule="auto"/>
              <w:jc w:val="both"/>
              <w:rPr>
                <w:rFonts w:ascii="Times New Roman" w:hAnsi="Times New Roman" w:cs="Times New Roman"/>
                <w:sz w:val="24"/>
                <w:szCs w:val="24"/>
              </w:rPr>
            </w:pPr>
            <w:r w:rsidRPr="00087CB7">
              <w:rPr>
                <w:rFonts w:ascii="Times New Roman" w:hAnsi="Times New Roman" w:cs="Times New Roman"/>
                <w:sz w:val="24"/>
                <w:szCs w:val="24"/>
              </w:rPr>
              <w:t>Fa</w:t>
            </w:r>
          </w:p>
        </w:tc>
        <w:tc>
          <w:tcPr>
            <w:tcW w:w="567" w:type="dxa"/>
          </w:tcPr>
          <w:p w14:paraId="5A9C2162" w14:textId="77777777" w:rsidR="006D62DD" w:rsidRPr="00087CB7" w:rsidRDefault="006D62D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w:t>
            </w:r>
          </w:p>
        </w:tc>
        <w:tc>
          <w:tcPr>
            <w:tcW w:w="567" w:type="dxa"/>
          </w:tcPr>
          <w:p w14:paraId="32B9865E" w14:textId="77777777" w:rsidR="006D62DD" w:rsidRPr="00087CB7" w:rsidRDefault="006D62DD" w:rsidP="00AF2D71">
            <w:pPr>
              <w:spacing w:line="360" w:lineRule="auto"/>
              <w:jc w:val="both"/>
              <w:rPr>
                <w:rFonts w:ascii="Times New Roman" w:hAnsi="Times New Roman" w:cs="Times New Roman"/>
                <w:sz w:val="24"/>
                <w:szCs w:val="24"/>
              </w:rPr>
            </w:pPr>
            <w:r w:rsidRPr="00087CB7">
              <w:rPr>
                <w:rFonts w:ascii="Times New Roman" w:hAnsi="Times New Roman" w:cs="Times New Roman"/>
                <w:sz w:val="24"/>
                <w:szCs w:val="24"/>
              </w:rPr>
              <w:t>Fa</w:t>
            </w:r>
          </w:p>
        </w:tc>
        <w:tc>
          <w:tcPr>
            <w:tcW w:w="567" w:type="dxa"/>
          </w:tcPr>
          <w:p w14:paraId="12648EDB" w14:textId="77777777" w:rsidR="006D62DD" w:rsidRPr="00087CB7" w:rsidRDefault="006D62D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w:t>
            </w:r>
          </w:p>
        </w:tc>
        <w:tc>
          <w:tcPr>
            <w:tcW w:w="567" w:type="dxa"/>
          </w:tcPr>
          <w:p w14:paraId="36C91EB5" w14:textId="77777777" w:rsidR="006D62DD" w:rsidRPr="00087CB7" w:rsidRDefault="006D62DD" w:rsidP="00AF2D71">
            <w:pPr>
              <w:spacing w:line="360" w:lineRule="auto"/>
              <w:jc w:val="both"/>
              <w:rPr>
                <w:rFonts w:ascii="Times New Roman" w:hAnsi="Times New Roman" w:cs="Times New Roman"/>
                <w:sz w:val="24"/>
                <w:szCs w:val="24"/>
              </w:rPr>
            </w:pPr>
            <w:r w:rsidRPr="00087CB7">
              <w:rPr>
                <w:rFonts w:ascii="Times New Roman" w:hAnsi="Times New Roman" w:cs="Times New Roman"/>
                <w:sz w:val="24"/>
                <w:szCs w:val="24"/>
              </w:rPr>
              <w:t>Fa</w:t>
            </w:r>
          </w:p>
        </w:tc>
        <w:tc>
          <w:tcPr>
            <w:tcW w:w="709" w:type="dxa"/>
          </w:tcPr>
          <w:p w14:paraId="5CABD39A" w14:textId="77777777" w:rsidR="006D62DD" w:rsidRPr="00087CB7" w:rsidRDefault="006D62D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w:t>
            </w:r>
          </w:p>
        </w:tc>
        <w:tc>
          <w:tcPr>
            <w:tcW w:w="567" w:type="dxa"/>
          </w:tcPr>
          <w:p w14:paraId="46E1B095" w14:textId="77777777" w:rsidR="006D62DD" w:rsidRPr="00087CB7" w:rsidRDefault="006D62DD" w:rsidP="00AF2D71">
            <w:pPr>
              <w:spacing w:line="360" w:lineRule="auto"/>
              <w:jc w:val="both"/>
              <w:rPr>
                <w:rFonts w:ascii="Times New Roman" w:hAnsi="Times New Roman" w:cs="Times New Roman"/>
                <w:sz w:val="24"/>
                <w:szCs w:val="24"/>
              </w:rPr>
            </w:pPr>
            <w:r w:rsidRPr="00087CB7">
              <w:rPr>
                <w:rFonts w:ascii="Times New Roman" w:hAnsi="Times New Roman" w:cs="Times New Roman"/>
                <w:sz w:val="24"/>
                <w:szCs w:val="24"/>
              </w:rPr>
              <w:t>Fa</w:t>
            </w:r>
          </w:p>
        </w:tc>
        <w:tc>
          <w:tcPr>
            <w:tcW w:w="567" w:type="dxa"/>
          </w:tcPr>
          <w:p w14:paraId="5B4024B6" w14:textId="77777777" w:rsidR="006D62DD" w:rsidRPr="00087CB7" w:rsidRDefault="006D62D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w:t>
            </w:r>
          </w:p>
        </w:tc>
        <w:tc>
          <w:tcPr>
            <w:tcW w:w="567" w:type="dxa"/>
          </w:tcPr>
          <w:p w14:paraId="46CD3920" w14:textId="77777777" w:rsidR="006D62DD" w:rsidRPr="00087CB7" w:rsidRDefault="006D62DD" w:rsidP="00AF2D71">
            <w:pPr>
              <w:spacing w:line="360" w:lineRule="auto"/>
              <w:jc w:val="both"/>
              <w:rPr>
                <w:rFonts w:ascii="Times New Roman" w:hAnsi="Times New Roman" w:cs="Times New Roman"/>
                <w:sz w:val="24"/>
                <w:szCs w:val="24"/>
              </w:rPr>
            </w:pPr>
            <w:r w:rsidRPr="00087CB7">
              <w:rPr>
                <w:rFonts w:ascii="Times New Roman" w:hAnsi="Times New Roman" w:cs="Times New Roman"/>
                <w:sz w:val="24"/>
                <w:szCs w:val="24"/>
              </w:rPr>
              <w:t>Fa</w:t>
            </w:r>
          </w:p>
        </w:tc>
        <w:tc>
          <w:tcPr>
            <w:tcW w:w="616" w:type="dxa"/>
          </w:tcPr>
          <w:p w14:paraId="4A1566C1" w14:textId="77777777" w:rsidR="006D62DD" w:rsidRPr="00087CB7" w:rsidRDefault="006D62DD" w:rsidP="00AF2D71">
            <w:pPr>
              <w:spacing w:line="360" w:lineRule="auto"/>
              <w:jc w:val="both"/>
              <w:rPr>
                <w:rFonts w:ascii="Times New Roman" w:hAnsi="Times New Roman" w:cs="Times New Roman"/>
                <w:sz w:val="24"/>
                <w:szCs w:val="24"/>
              </w:rPr>
            </w:pPr>
            <w:r w:rsidRPr="00087CB7">
              <w:rPr>
                <w:rFonts w:ascii="Times New Roman" w:hAnsi="Times New Roman" w:cs="Times New Roman"/>
                <w:sz w:val="24"/>
                <w:szCs w:val="24"/>
              </w:rPr>
              <w:t>%</w:t>
            </w:r>
          </w:p>
        </w:tc>
      </w:tr>
      <w:tr w:rsidR="00054F7D" w:rsidRPr="00CD1FC4" w14:paraId="5FF0F77B" w14:textId="77777777" w:rsidTr="00087CB7">
        <w:tc>
          <w:tcPr>
            <w:tcW w:w="1555" w:type="dxa"/>
          </w:tcPr>
          <w:p w14:paraId="3B474560" w14:textId="77777777" w:rsidR="00C37629" w:rsidRPr="00087CB7" w:rsidRDefault="00C37629" w:rsidP="00AF2D71">
            <w:pPr>
              <w:spacing w:line="360" w:lineRule="auto"/>
              <w:jc w:val="both"/>
              <w:rPr>
                <w:rFonts w:ascii="Times New Roman" w:hAnsi="Times New Roman" w:cs="Times New Roman"/>
                <w:b/>
                <w:bCs/>
                <w:sz w:val="24"/>
                <w:szCs w:val="24"/>
              </w:rPr>
            </w:pPr>
            <w:r w:rsidRPr="00087CB7">
              <w:rPr>
                <w:rFonts w:ascii="Times New Roman" w:hAnsi="Times New Roman" w:cs="Times New Roman"/>
                <w:sz w:val="24"/>
                <w:szCs w:val="24"/>
              </w:rPr>
              <w:t>Esfuerzos de I+D</w:t>
            </w:r>
          </w:p>
        </w:tc>
        <w:tc>
          <w:tcPr>
            <w:tcW w:w="567" w:type="dxa"/>
          </w:tcPr>
          <w:p w14:paraId="383D592E"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3</w:t>
            </w:r>
          </w:p>
        </w:tc>
        <w:tc>
          <w:tcPr>
            <w:tcW w:w="850" w:type="dxa"/>
          </w:tcPr>
          <w:p w14:paraId="2493035E" w14:textId="77777777" w:rsidR="00C37629" w:rsidRPr="00087CB7" w:rsidRDefault="00054F7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16.67</w:t>
            </w:r>
          </w:p>
        </w:tc>
        <w:tc>
          <w:tcPr>
            <w:tcW w:w="567" w:type="dxa"/>
          </w:tcPr>
          <w:p w14:paraId="36F4F5D4" w14:textId="77777777" w:rsidR="00C37629" w:rsidRPr="00087CB7" w:rsidRDefault="00533D18"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4</w:t>
            </w:r>
          </w:p>
        </w:tc>
        <w:tc>
          <w:tcPr>
            <w:tcW w:w="567" w:type="dxa"/>
          </w:tcPr>
          <w:p w14:paraId="6E87A732" w14:textId="77777777" w:rsidR="00C37629" w:rsidRPr="00087CB7" w:rsidRDefault="00533D18"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18.33</w:t>
            </w:r>
          </w:p>
        </w:tc>
        <w:tc>
          <w:tcPr>
            <w:tcW w:w="567" w:type="dxa"/>
          </w:tcPr>
          <w:p w14:paraId="6526198E"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w:t>
            </w:r>
          </w:p>
        </w:tc>
        <w:tc>
          <w:tcPr>
            <w:tcW w:w="567" w:type="dxa"/>
          </w:tcPr>
          <w:p w14:paraId="01AF481D" w14:textId="77777777" w:rsidR="00C37629" w:rsidRPr="00087CB7" w:rsidRDefault="005716C3"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10</w:t>
            </w:r>
          </w:p>
        </w:tc>
        <w:tc>
          <w:tcPr>
            <w:tcW w:w="567" w:type="dxa"/>
          </w:tcPr>
          <w:p w14:paraId="3C6E26C0" w14:textId="77777777" w:rsidR="00C37629" w:rsidRPr="00087CB7" w:rsidRDefault="00533D18"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7</w:t>
            </w:r>
          </w:p>
        </w:tc>
        <w:tc>
          <w:tcPr>
            <w:tcW w:w="709" w:type="dxa"/>
          </w:tcPr>
          <w:p w14:paraId="68D15FA7" w14:textId="77777777" w:rsidR="00C37629" w:rsidRPr="00087CB7" w:rsidRDefault="00533D18"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36.67</w:t>
            </w:r>
          </w:p>
        </w:tc>
        <w:tc>
          <w:tcPr>
            <w:tcW w:w="567" w:type="dxa"/>
          </w:tcPr>
          <w:p w14:paraId="434F7A96"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4</w:t>
            </w:r>
          </w:p>
        </w:tc>
        <w:tc>
          <w:tcPr>
            <w:tcW w:w="567" w:type="dxa"/>
          </w:tcPr>
          <w:p w14:paraId="5B1E9C11" w14:textId="77777777" w:rsidR="00C37629" w:rsidRPr="00087CB7" w:rsidRDefault="005716C3"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18.33</w:t>
            </w:r>
          </w:p>
        </w:tc>
        <w:tc>
          <w:tcPr>
            <w:tcW w:w="567" w:type="dxa"/>
          </w:tcPr>
          <w:p w14:paraId="40560E45" w14:textId="77777777" w:rsidR="00C37629" w:rsidRPr="00087CB7" w:rsidRDefault="00C37629"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20</w:t>
            </w:r>
          </w:p>
        </w:tc>
        <w:tc>
          <w:tcPr>
            <w:tcW w:w="616" w:type="dxa"/>
          </w:tcPr>
          <w:p w14:paraId="406E3B97"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100</w:t>
            </w:r>
          </w:p>
        </w:tc>
      </w:tr>
      <w:tr w:rsidR="00054F7D" w:rsidRPr="00CD1FC4" w14:paraId="1AFCAD35" w14:textId="77777777" w:rsidTr="00087CB7">
        <w:tc>
          <w:tcPr>
            <w:tcW w:w="1555" w:type="dxa"/>
          </w:tcPr>
          <w:p w14:paraId="3A530B8A" w14:textId="77777777" w:rsidR="00C37629" w:rsidRPr="00087CB7" w:rsidRDefault="00C37629" w:rsidP="00AF2D71">
            <w:pPr>
              <w:spacing w:line="360" w:lineRule="auto"/>
              <w:jc w:val="both"/>
              <w:rPr>
                <w:rFonts w:ascii="Times New Roman" w:hAnsi="Times New Roman" w:cs="Times New Roman"/>
                <w:b/>
                <w:bCs/>
                <w:sz w:val="24"/>
                <w:szCs w:val="24"/>
              </w:rPr>
            </w:pPr>
            <w:r w:rsidRPr="00087CB7">
              <w:rPr>
                <w:rFonts w:ascii="Times New Roman" w:hAnsi="Times New Roman" w:cs="Times New Roman"/>
                <w:sz w:val="24"/>
                <w:szCs w:val="24"/>
              </w:rPr>
              <w:t>Resultados de innovación</w:t>
            </w:r>
          </w:p>
        </w:tc>
        <w:tc>
          <w:tcPr>
            <w:tcW w:w="567" w:type="dxa"/>
          </w:tcPr>
          <w:p w14:paraId="1EEE8F84"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w:t>
            </w:r>
          </w:p>
        </w:tc>
        <w:tc>
          <w:tcPr>
            <w:tcW w:w="850" w:type="dxa"/>
          </w:tcPr>
          <w:p w14:paraId="41048163" w14:textId="77777777" w:rsidR="00C37629" w:rsidRPr="00087CB7" w:rsidRDefault="005716C3"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10</w:t>
            </w:r>
          </w:p>
        </w:tc>
        <w:tc>
          <w:tcPr>
            <w:tcW w:w="567" w:type="dxa"/>
          </w:tcPr>
          <w:p w14:paraId="64E482E9"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w:t>
            </w:r>
          </w:p>
        </w:tc>
        <w:tc>
          <w:tcPr>
            <w:tcW w:w="567" w:type="dxa"/>
          </w:tcPr>
          <w:p w14:paraId="2D7F1D95" w14:textId="77777777" w:rsidR="00C37629" w:rsidRPr="00087CB7" w:rsidRDefault="005716C3"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8.33</w:t>
            </w:r>
          </w:p>
        </w:tc>
        <w:tc>
          <w:tcPr>
            <w:tcW w:w="567" w:type="dxa"/>
          </w:tcPr>
          <w:p w14:paraId="009E970D"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4</w:t>
            </w:r>
          </w:p>
        </w:tc>
        <w:tc>
          <w:tcPr>
            <w:tcW w:w="567" w:type="dxa"/>
          </w:tcPr>
          <w:p w14:paraId="5F1590DB" w14:textId="77777777" w:rsidR="00C37629" w:rsidRPr="00087CB7" w:rsidRDefault="005716C3"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18.33</w:t>
            </w:r>
          </w:p>
        </w:tc>
        <w:tc>
          <w:tcPr>
            <w:tcW w:w="567" w:type="dxa"/>
          </w:tcPr>
          <w:p w14:paraId="5963182C"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7</w:t>
            </w:r>
          </w:p>
        </w:tc>
        <w:tc>
          <w:tcPr>
            <w:tcW w:w="709" w:type="dxa"/>
          </w:tcPr>
          <w:p w14:paraId="49A32387" w14:textId="77777777" w:rsidR="00C37629" w:rsidRPr="00087CB7" w:rsidRDefault="005716C3"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36.67</w:t>
            </w:r>
          </w:p>
        </w:tc>
        <w:tc>
          <w:tcPr>
            <w:tcW w:w="567" w:type="dxa"/>
          </w:tcPr>
          <w:p w14:paraId="1296E031"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5</w:t>
            </w:r>
          </w:p>
        </w:tc>
        <w:tc>
          <w:tcPr>
            <w:tcW w:w="567" w:type="dxa"/>
          </w:tcPr>
          <w:p w14:paraId="41236BBA" w14:textId="77777777" w:rsidR="00C37629" w:rsidRPr="00087CB7" w:rsidRDefault="005716C3"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26.67</w:t>
            </w:r>
          </w:p>
        </w:tc>
        <w:tc>
          <w:tcPr>
            <w:tcW w:w="567" w:type="dxa"/>
          </w:tcPr>
          <w:p w14:paraId="06E893B1" w14:textId="77777777" w:rsidR="00C37629" w:rsidRPr="00087CB7" w:rsidRDefault="00C37629"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20</w:t>
            </w:r>
          </w:p>
        </w:tc>
        <w:tc>
          <w:tcPr>
            <w:tcW w:w="616" w:type="dxa"/>
          </w:tcPr>
          <w:p w14:paraId="2376ADF7"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100</w:t>
            </w:r>
          </w:p>
        </w:tc>
      </w:tr>
      <w:tr w:rsidR="00054F7D" w:rsidRPr="00CD1FC4" w14:paraId="56F88010" w14:textId="77777777" w:rsidTr="00087CB7">
        <w:tc>
          <w:tcPr>
            <w:tcW w:w="1555" w:type="dxa"/>
          </w:tcPr>
          <w:p w14:paraId="6A8D80E0" w14:textId="77777777" w:rsidR="00C37629" w:rsidRPr="00087CB7" w:rsidRDefault="00C37629" w:rsidP="00AF2D71">
            <w:pPr>
              <w:spacing w:line="360" w:lineRule="auto"/>
              <w:jc w:val="both"/>
              <w:rPr>
                <w:rFonts w:ascii="Times New Roman" w:hAnsi="Times New Roman" w:cs="Times New Roman"/>
                <w:b/>
                <w:bCs/>
                <w:sz w:val="24"/>
                <w:szCs w:val="24"/>
              </w:rPr>
            </w:pPr>
            <w:r w:rsidRPr="00087CB7">
              <w:rPr>
                <w:rFonts w:ascii="Times New Roman" w:hAnsi="Times New Roman" w:cs="Times New Roman"/>
                <w:sz w:val="24"/>
                <w:szCs w:val="24"/>
              </w:rPr>
              <w:t>Dotación tecnológica</w:t>
            </w:r>
          </w:p>
        </w:tc>
        <w:tc>
          <w:tcPr>
            <w:tcW w:w="567" w:type="dxa"/>
          </w:tcPr>
          <w:p w14:paraId="5195FB2C" w14:textId="77777777" w:rsidR="00C37629" w:rsidRPr="00087CB7" w:rsidRDefault="00C37629"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0</w:t>
            </w:r>
          </w:p>
        </w:tc>
        <w:tc>
          <w:tcPr>
            <w:tcW w:w="850" w:type="dxa"/>
          </w:tcPr>
          <w:p w14:paraId="01D1B31C" w14:textId="77777777" w:rsidR="00C37629" w:rsidRPr="00087CB7" w:rsidRDefault="00F623D5"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0</w:t>
            </w:r>
          </w:p>
        </w:tc>
        <w:tc>
          <w:tcPr>
            <w:tcW w:w="567" w:type="dxa"/>
          </w:tcPr>
          <w:p w14:paraId="64D0F0C4" w14:textId="77777777" w:rsidR="00C37629" w:rsidRPr="00087CB7" w:rsidRDefault="00C37629"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0</w:t>
            </w:r>
          </w:p>
        </w:tc>
        <w:tc>
          <w:tcPr>
            <w:tcW w:w="567" w:type="dxa"/>
          </w:tcPr>
          <w:p w14:paraId="3EB186DE" w14:textId="77777777" w:rsidR="00C37629" w:rsidRPr="00087CB7" w:rsidRDefault="00F623D5"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0</w:t>
            </w:r>
          </w:p>
        </w:tc>
        <w:tc>
          <w:tcPr>
            <w:tcW w:w="567" w:type="dxa"/>
          </w:tcPr>
          <w:p w14:paraId="3B8FC033" w14:textId="77777777" w:rsidR="00C37629" w:rsidRPr="00087CB7" w:rsidRDefault="00C37629"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0</w:t>
            </w:r>
          </w:p>
        </w:tc>
        <w:tc>
          <w:tcPr>
            <w:tcW w:w="567" w:type="dxa"/>
          </w:tcPr>
          <w:p w14:paraId="14CD3E4B" w14:textId="77777777" w:rsidR="00C37629" w:rsidRPr="00087CB7" w:rsidRDefault="00F623D5"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0</w:t>
            </w:r>
          </w:p>
        </w:tc>
        <w:tc>
          <w:tcPr>
            <w:tcW w:w="567" w:type="dxa"/>
          </w:tcPr>
          <w:p w14:paraId="20DB8DF4" w14:textId="77777777" w:rsidR="00C37629" w:rsidRPr="00087CB7" w:rsidRDefault="00C37629"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8</w:t>
            </w:r>
          </w:p>
        </w:tc>
        <w:tc>
          <w:tcPr>
            <w:tcW w:w="709" w:type="dxa"/>
          </w:tcPr>
          <w:p w14:paraId="21E180CA" w14:textId="77777777" w:rsidR="00C37629" w:rsidRPr="00087CB7" w:rsidRDefault="00F623D5"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38.33</w:t>
            </w:r>
          </w:p>
        </w:tc>
        <w:tc>
          <w:tcPr>
            <w:tcW w:w="567" w:type="dxa"/>
          </w:tcPr>
          <w:p w14:paraId="6316933B" w14:textId="77777777" w:rsidR="00C37629" w:rsidRPr="00087CB7" w:rsidRDefault="00C37629"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12</w:t>
            </w:r>
          </w:p>
        </w:tc>
        <w:tc>
          <w:tcPr>
            <w:tcW w:w="567" w:type="dxa"/>
          </w:tcPr>
          <w:p w14:paraId="741B3411" w14:textId="77777777" w:rsidR="00C37629" w:rsidRPr="00087CB7" w:rsidRDefault="00F623D5"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61.67</w:t>
            </w:r>
          </w:p>
        </w:tc>
        <w:tc>
          <w:tcPr>
            <w:tcW w:w="567" w:type="dxa"/>
          </w:tcPr>
          <w:p w14:paraId="52A9771F" w14:textId="77777777" w:rsidR="00C37629" w:rsidRPr="00087CB7" w:rsidRDefault="00C37629"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20</w:t>
            </w:r>
          </w:p>
        </w:tc>
        <w:tc>
          <w:tcPr>
            <w:tcW w:w="616" w:type="dxa"/>
          </w:tcPr>
          <w:p w14:paraId="4A4BBF58"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100</w:t>
            </w:r>
          </w:p>
        </w:tc>
      </w:tr>
      <w:tr w:rsidR="00054F7D" w:rsidRPr="00CD1FC4" w14:paraId="5084115C" w14:textId="77777777" w:rsidTr="00087CB7">
        <w:tc>
          <w:tcPr>
            <w:tcW w:w="1555" w:type="dxa"/>
          </w:tcPr>
          <w:p w14:paraId="1655D1A3" w14:textId="77777777" w:rsidR="00C37629" w:rsidRPr="00087CB7" w:rsidRDefault="00C37629" w:rsidP="00AF2D71">
            <w:pPr>
              <w:spacing w:line="360" w:lineRule="auto"/>
              <w:jc w:val="both"/>
              <w:rPr>
                <w:rFonts w:ascii="Times New Roman" w:hAnsi="Times New Roman" w:cs="Times New Roman"/>
                <w:b/>
                <w:bCs/>
                <w:sz w:val="24"/>
                <w:szCs w:val="24"/>
              </w:rPr>
            </w:pPr>
            <w:r w:rsidRPr="00087CB7">
              <w:rPr>
                <w:rFonts w:ascii="Times New Roman" w:hAnsi="Times New Roman" w:cs="Times New Roman"/>
                <w:sz w:val="24"/>
                <w:szCs w:val="24"/>
              </w:rPr>
              <w:t>Actividades organizacionales</w:t>
            </w:r>
          </w:p>
        </w:tc>
        <w:tc>
          <w:tcPr>
            <w:tcW w:w="567" w:type="dxa"/>
          </w:tcPr>
          <w:p w14:paraId="75581C4C"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4</w:t>
            </w:r>
          </w:p>
        </w:tc>
        <w:tc>
          <w:tcPr>
            <w:tcW w:w="850" w:type="dxa"/>
          </w:tcPr>
          <w:p w14:paraId="504297C1" w14:textId="77777777" w:rsidR="00C37629" w:rsidRPr="00087CB7" w:rsidRDefault="00054F7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18.33</w:t>
            </w:r>
          </w:p>
        </w:tc>
        <w:tc>
          <w:tcPr>
            <w:tcW w:w="567" w:type="dxa"/>
          </w:tcPr>
          <w:p w14:paraId="25C4A29A"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4</w:t>
            </w:r>
          </w:p>
        </w:tc>
        <w:tc>
          <w:tcPr>
            <w:tcW w:w="567" w:type="dxa"/>
          </w:tcPr>
          <w:p w14:paraId="039EBF79" w14:textId="77777777" w:rsidR="00C37629" w:rsidRPr="00087CB7" w:rsidRDefault="00054F7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18.33</w:t>
            </w:r>
          </w:p>
        </w:tc>
        <w:tc>
          <w:tcPr>
            <w:tcW w:w="567" w:type="dxa"/>
          </w:tcPr>
          <w:p w14:paraId="7C242A0B"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3</w:t>
            </w:r>
          </w:p>
        </w:tc>
        <w:tc>
          <w:tcPr>
            <w:tcW w:w="567" w:type="dxa"/>
          </w:tcPr>
          <w:p w14:paraId="126DE4D4" w14:textId="77777777" w:rsidR="00C37629" w:rsidRPr="00087CB7" w:rsidRDefault="00002A77"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16.67</w:t>
            </w:r>
          </w:p>
        </w:tc>
        <w:tc>
          <w:tcPr>
            <w:tcW w:w="567" w:type="dxa"/>
          </w:tcPr>
          <w:p w14:paraId="1CF0642C"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4</w:t>
            </w:r>
          </w:p>
        </w:tc>
        <w:tc>
          <w:tcPr>
            <w:tcW w:w="709" w:type="dxa"/>
          </w:tcPr>
          <w:p w14:paraId="4D3FA694" w14:textId="77777777" w:rsidR="00C37629" w:rsidRPr="00087CB7" w:rsidRDefault="00002A77"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20</w:t>
            </w:r>
          </w:p>
        </w:tc>
        <w:tc>
          <w:tcPr>
            <w:tcW w:w="567" w:type="dxa"/>
          </w:tcPr>
          <w:p w14:paraId="1DE65741"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5</w:t>
            </w:r>
          </w:p>
        </w:tc>
        <w:tc>
          <w:tcPr>
            <w:tcW w:w="567" w:type="dxa"/>
          </w:tcPr>
          <w:p w14:paraId="28AE2A23" w14:textId="77777777" w:rsidR="00C37629" w:rsidRPr="00087CB7" w:rsidRDefault="00002A77"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w:t>
            </w:r>
            <w:r w:rsidR="00054F7D" w:rsidRPr="00087CB7">
              <w:rPr>
                <w:rFonts w:ascii="Times New Roman" w:hAnsi="Times New Roman" w:cs="Times New Roman"/>
                <w:sz w:val="24"/>
                <w:szCs w:val="24"/>
              </w:rPr>
              <w:t>6</w:t>
            </w:r>
            <w:r w:rsidRPr="00087CB7">
              <w:rPr>
                <w:rFonts w:ascii="Times New Roman" w:hAnsi="Times New Roman" w:cs="Times New Roman"/>
                <w:sz w:val="24"/>
                <w:szCs w:val="24"/>
              </w:rPr>
              <w:t>.</w:t>
            </w:r>
            <w:r w:rsidR="00054F7D" w:rsidRPr="00087CB7">
              <w:rPr>
                <w:rFonts w:ascii="Times New Roman" w:hAnsi="Times New Roman" w:cs="Times New Roman"/>
                <w:sz w:val="24"/>
                <w:szCs w:val="24"/>
              </w:rPr>
              <w:t>67</w:t>
            </w:r>
          </w:p>
        </w:tc>
        <w:tc>
          <w:tcPr>
            <w:tcW w:w="567" w:type="dxa"/>
          </w:tcPr>
          <w:p w14:paraId="3C934C2B" w14:textId="77777777" w:rsidR="00C37629" w:rsidRPr="00087CB7" w:rsidRDefault="00C37629"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20</w:t>
            </w:r>
          </w:p>
        </w:tc>
        <w:tc>
          <w:tcPr>
            <w:tcW w:w="616" w:type="dxa"/>
          </w:tcPr>
          <w:p w14:paraId="79DDE416"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100</w:t>
            </w:r>
          </w:p>
        </w:tc>
      </w:tr>
      <w:tr w:rsidR="00054F7D" w:rsidRPr="00CD1FC4" w14:paraId="21AC1531" w14:textId="77777777" w:rsidTr="00087CB7">
        <w:tc>
          <w:tcPr>
            <w:tcW w:w="1555" w:type="dxa"/>
          </w:tcPr>
          <w:p w14:paraId="759AC984" w14:textId="77777777" w:rsidR="00C37629" w:rsidRPr="00087CB7" w:rsidRDefault="00C37629" w:rsidP="00AF2D71">
            <w:pPr>
              <w:spacing w:line="360" w:lineRule="auto"/>
              <w:jc w:val="both"/>
              <w:rPr>
                <w:rFonts w:ascii="Times New Roman" w:hAnsi="Times New Roman" w:cs="Times New Roman"/>
                <w:b/>
                <w:bCs/>
                <w:sz w:val="24"/>
                <w:szCs w:val="24"/>
              </w:rPr>
            </w:pPr>
            <w:r w:rsidRPr="00087CB7">
              <w:rPr>
                <w:rFonts w:ascii="Times New Roman" w:hAnsi="Times New Roman" w:cs="Times New Roman"/>
                <w:sz w:val="24"/>
                <w:szCs w:val="24"/>
              </w:rPr>
              <w:t>Propiedad intelectual</w:t>
            </w:r>
          </w:p>
        </w:tc>
        <w:tc>
          <w:tcPr>
            <w:tcW w:w="567" w:type="dxa"/>
          </w:tcPr>
          <w:p w14:paraId="4E31B7A7"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w:t>
            </w:r>
          </w:p>
        </w:tc>
        <w:tc>
          <w:tcPr>
            <w:tcW w:w="850" w:type="dxa"/>
          </w:tcPr>
          <w:p w14:paraId="645F4E51" w14:textId="77777777" w:rsidR="00C37629" w:rsidRPr="00087CB7" w:rsidRDefault="00F623D5"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8.33</w:t>
            </w:r>
          </w:p>
        </w:tc>
        <w:tc>
          <w:tcPr>
            <w:tcW w:w="567" w:type="dxa"/>
          </w:tcPr>
          <w:p w14:paraId="374C72A9"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6</w:t>
            </w:r>
          </w:p>
        </w:tc>
        <w:tc>
          <w:tcPr>
            <w:tcW w:w="567" w:type="dxa"/>
          </w:tcPr>
          <w:p w14:paraId="0AD79331" w14:textId="77777777" w:rsidR="00C37629" w:rsidRPr="00087CB7" w:rsidRDefault="00F623D5"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30</w:t>
            </w:r>
          </w:p>
        </w:tc>
        <w:tc>
          <w:tcPr>
            <w:tcW w:w="567" w:type="dxa"/>
          </w:tcPr>
          <w:p w14:paraId="0B367175" w14:textId="77777777" w:rsidR="00C37629" w:rsidRPr="00087CB7" w:rsidRDefault="00B8040F"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5</w:t>
            </w:r>
          </w:p>
        </w:tc>
        <w:tc>
          <w:tcPr>
            <w:tcW w:w="567" w:type="dxa"/>
          </w:tcPr>
          <w:p w14:paraId="42AB40E3" w14:textId="77777777" w:rsidR="00C37629" w:rsidRPr="00087CB7" w:rsidRDefault="00F623D5"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26.67</w:t>
            </w:r>
          </w:p>
        </w:tc>
        <w:tc>
          <w:tcPr>
            <w:tcW w:w="567" w:type="dxa"/>
          </w:tcPr>
          <w:p w14:paraId="3EE524D3" w14:textId="77777777" w:rsidR="00C37629" w:rsidRPr="00087CB7" w:rsidRDefault="00B8040F"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3</w:t>
            </w:r>
          </w:p>
        </w:tc>
        <w:tc>
          <w:tcPr>
            <w:tcW w:w="709" w:type="dxa"/>
          </w:tcPr>
          <w:p w14:paraId="77C27CC1" w14:textId="77777777" w:rsidR="00C37629" w:rsidRPr="00087CB7" w:rsidRDefault="00F623D5"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16.67</w:t>
            </w:r>
          </w:p>
        </w:tc>
        <w:tc>
          <w:tcPr>
            <w:tcW w:w="567" w:type="dxa"/>
          </w:tcPr>
          <w:p w14:paraId="7B38EA9A" w14:textId="77777777" w:rsidR="00C37629" w:rsidRPr="00087CB7" w:rsidRDefault="00B8040F"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4</w:t>
            </w:r>
          </w:p>
        </w:tc>
        <w:tc>
          <w:tcPr>
            <w:tcW w:w="567" w:type="dxa"/>
          </w:tcPr>
          <w:p w14:paraId="518D04C3" w14:textId="77777777" w:rsidR="00C37629" w:rsidRPr="00087CB7" w:rsidRDefault="00F623D5"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18.33</w:t>
            </w:r>
          </w:p>
        </w:tc>
        <w:tc>
          <w:tcPr>
            <w:tcW w:w="567" w:type="dxa"/>
          </w:tcPr>
          <w:p w14:paraId="29FC9F8F" w14:textId="77777777" w:rsidR="00C37629" w:rsidRPr="00087CB7" w:rsidRDefault="006D62DD"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20</w:t>
            </w:r>
          </w:p>
        </w:tc>
        <w:tc>
          <w:tcPr>
            <w:tcW w:w="616" w:type="dxa"/>
          </w:tcPr>
          <w:p w14:paraId="5B81E7F2" w14:textId="77777777" w:rsidR="00C37629" w:rsidRPr="00087CB7" w:rsidRDefault="004745F4" w:rsidP="00AF2D71">
            <w:pPr>
              <w:spacing w:line="360" w:lineRule="auto"/>
              <w:jc w:val="center"/>
              <w:rPr>
                <w:rFonts w:ascii="Times New Roman" w:hAnsi="Times New Roman" w:cs="Times New Roman"/>
                <w:sz w:val="24"/>
                <w:szCs w:val="24"/>
              </w:rPr>
            </w:pPr>
            <w:r w:rsidRPr="00087CB7">
              <w:rPr>
                <w:rFonts w:ascii="Times New Roman" w:hAnsi="Times New Roman" w:cs="Times New Roman"/>
                <w:sz w:val="24"/>
                <w:szCs w:val="24"/>
              </w:rPr>
              <w:t>100</w:t>
            </w:r>
          </w:p>
        </w:tc>
      </w:tr>
    </w:tbl>
    <w:p w14:paraId="17059343" w14:textId="644BA575" w:rsidR="00FA3F6B" w:rsidRDefault="005634C1" w:rsidP="00AF2D71">
      <w:pPr>
        <w:spacing w:after="0" w:line="360" w:lineRule="auto"/>
        <w:jc w:val="center"/>
        <w:rPr>
          <w:rFonts w:ascii="Times New Roman" w:hAnsi="Times New Roman" w:cs="Times New Roman"/>
          <w:bCs/>
          <w:sz w:val="24"/>
          <w:szCs w:val="24"/>
        </w:rPr>
      </w:pPr>
      <w:r w:rsidRPr="00AF2D71">
        <w:rPr>
          <w:rFonts w:ascii="Times New Roman" w:hAnsi="Times New Roman" w:cs="Times New Roman"/>
          <w:bCs/>
          <w:sz w:val="24"/>
          <w:szCs w:val="24"/>
        </w:rPr>
        <w:t xml:space="preserve">Fuente: </w:t>
      </w:r>
      <w:r w:rsidR="00CD1FC4">
        <w:rPr>
          <w:rFonts w:ascii="Times New Roman" w:hAnsi="Times New Roman" w:cs="Times New Roman"/>
          <w:bCs/>
          <w:sz w:val="24"/>
          <w:szCs w:val="24"/>
        </w:rPr>
        <w:t>E</w:t>
      </w:r>
      <w:r w:rsidR="00CD1FC4" w:rsidRPr="00AF2D71">
        <w:rPr>
          <w:rFonts w:ascii="Times New Roman" w:hAnsi="Times New Roman" w:cs="Times New Roman"/>
          <w:bCs/>
          <w:sz w:val="24"/>
          <w:szCs w:val="24"/>
        </w:rPr>
        <w:t xml:space="preserve">laboración </w:t>
      </w:r>
      <w:r w:rsidRPr="00AF2D71">
        <w:rPr>
          <w:rFonts w:ascii="Times New Roman" w:hAnsi="Times New Roman" w:cs="Times New Roman"/>
          <w:bCs/>
          <w:sz w:val="24"/>
          <w:szCs w:val="24"/>
        </w:rPr>
        <w:t>propia</w:t>
      </w:r>
    </w:p>
    <w:p w14:paraId="0A48C3C1" w14:textId="77777777" w:rsidR="00CD1FC4" w:rsidRPr="00AF2D71" w:rsidRDefault="00CD1FC4" w:rsidP="00AF2D71">
      <w:pPr>
        <w:spacing w:after="0" w:line="360" w:lineRule="auto"/>
        <w:jc w:val="center"/>
        <w:rPr>
          <w:rFonts w:ascii="Times New Roman" w:hAnsi="Times New Roman" w:cs="Times New Roman"/>
          <w:bCs/>
          <w:sz w:val="24"/>
          <w:szCs w:val="24"/>
        </w:rPr>
      </w:pPr>
    </w:p>
    <w:p w14:paraId="4BEF3107" w14:textId="2AF387FF" w:rsidR="00FA3F6B" w:rsidRPr="00AF2D71" w:rsidRDefault="00FA3F6B" w:rsidP="00AF2D71">
      <w:pPr>
        <w:spacing w:after="0" w:line="360" w:lineRule="auto"/>
        <w:ind w:firstLine="708"/>
        <w:jc w:val="both"/>
        <w:rPr>
          <w:rFonts w:ascii="Times New Roman" w:hAnsi="Times New Roman" w:cs="Times New Roman"/>
          <w:bCs/>
          <w:sz w:val="24"/>
          <w:szCs w:val="24"/>
        </w:rPr>
      </w:pPr>
      <w:r w:rsidRPr="00AF2D71">
        <w:rPr>
          <w:rFonts w:ascii="Times New Roman" w:hAnsi="Times New Roman" w:cs="Times New Roman"/>
          <w:bCs/>
          <w:sz w:val="24"/>
          <w:szCs w:val="24"/>
        </w:rPr>
        <w:lastRenderedPageBreak/>
        <w:t>Para la interpretación de los dato</w:t>
      </w:r>
      <w:r w:rsidR="007D410E">
        <w:rPr>
          <w:rFonts w:ascii="Times New Roman" w:hAnsi="Times New Roman" w:cs="Times New Roman"/>
          <w:bCs/>
          <w:sz w:val="24"/>
          <w:szCs w:val="24"/>
        </w:rPr>
        <w:t>s</w:t>
      </w:r>
      <w:r w:rsidRPr="00AF2D71">
        <w:rPr>
          <w:rFonts w:ascii="Times New Roman" w:hAnsi="Times New Roman" w:cs="Times New Roman"/>
          <w:bCs/>
          <w:sz w:val="24"/>
          <w:szCs w:val="24"/>
        </w:rPr>
        <w:t xml:space="preserve"> obtenidos en la tabla 5</w:t>
      </w:r>
      <w:r w:rsidR="007D410E">
        <w:rPr>
          <w:rFonts w:ascii="Times New Roman" w:hAnsi="Times New Roman" w:cs="Times New Roman"/>
          <w:bCs/>
          <w:sz w:val="24"/>
          <w:szCs w:val="24"/>
        </w:rPr>
        <w:t xml:space="preserve"> y para establecer </w:t>
      </w:r>
      <w:r w:rsidR="007D410E" w:rsidRPr="00AF2D71">
        <w:rPr>
          <w:rFonts w:ascii="Times New Roman" w:hAnsi="Times New Roman" w:cs="Times New Roman"/>
          <w:bCs/>
          <w:sz w:val="24"/>
          <w:szCs w:val="24"/>
        </w:rPr>
        <w:t>las fortalezas y las debilidades</w:t>
      </w:r>
      <w:r w:rsidRPr="00AF2D71">
        <w:rPr>
          <w:rFonts w:ascii="Times New Roman" w:hAnsi="Times New Roman" w:cs="Times New Roman"/>
          <w:bCs/>
          <w:sz w:val="24"/>
          <w:szCs w:val="24"/>
        </w:rPr>
        <w:t xml:space="preserve"> se consideraron los siguientes criterios.</w:t>
      </w:r>
    </w:p>
    <w:p w14:paraId="3C28AF91" w14:textId="32F16C9D" w:rsidR="007D410E" w:rsidRDefault="00FA3F6B" w:rsidP="00087CB7">
      <w:pPr>
        <w:pStyle w:val="Prrafodelista"/>
        <w:numPr>
          <w:ilvl w:val="0"/>
          <w:numId w:val="1"/>
        </w:numPr>
        <w:spacing w:after="0" w:line="360" w:lineRule="auto"/>
        <w:ind w:left="0" w:firstLine="708"/>
        <w:jc w:val="both"/>
        <w:rPr>
          <w:rFonts w:ascii="Times New Roman" w:hAnsi="Times New Roman" w:cs="Times New Roman"/>
          <w:bCs/>
          <w:sz w:val="24"/>
          <w:szCs w:val="24"/>
        </w:rPr>
      </w:pPr>
      <w:r w:rsidRPr="00087CB7">
        <w:rPr>
          <w:rFonts w:ascii="Times New Roman" w:hAnsi="Times New Roman" w:cs="Times New Roman"/>
          <w:bCs/>
          <w:sz w:val="24"/>
          <w:szCs w:val="24"/>
        </w:rPr>
        <w:t xml:space="preserve">Fortalezas: cuando un porcentaje superior a </w:t>
      </w:r>
      <w:r w:rsidR="008F265A" w:rsidRPr="00087CB7">
        <w:rPr>
          <w:rFonts w:ascii="Times New Roman" w:hAnsi="Times New Roman" w:cs="Times New Roman"/>
          <w:bCs/>
          <w:sz w:val="24"/>
          <w:szCs w:val="24"/>
        </w:rPr>
        <w:t>50</w:t>
      </w:r>
      <w:r w:rsidR="008F265A">
        <w:rPr>
          <w:rFonts w:ascii="Times New Roman" w:hAnsi="Times New Roman" w:cs="Times New Roman"/>
          <w:bCs/>
          <w:sz w:val="24"/>
          <w:szCs w:val="24"/>
        </w:rPr>
        <w:t> </w:t>
      </w:r>
      <w:r w:rsidRPr="00087CB7">
        <w:rPr>
          <w:rFonts w:ascii="Times New Roman" w:hAnsi="Times New Roman" w:cs="Times New Roman"/>
          <w:bCs/>
          <w:sz w:val="24"/>
          <w:szCs w:val="24"/>
        </w:rPr>
        <w:t>% de las respuestas de los entrevistados</w:t>
      </w:r>
      <w:r w:rsidR="00504D99" w:rsidRPr="00087CB7">
        <w:rPr>
          <w:rFonts w:ascii="Times New Roman" w:hAnsi="Times New Roman" w:cs="Times New Roman"/>
          <w:bCs/>
          <w:sz w:val="24"/>
          <w:szCs w:val="24"/>
        </w:rPr>
        <w:t xml:space="preserve"> </w:t>
      </w:r>
      <w:r w:rsidRPr="00087CB7">
        <w:rPr>
          <w:rFonts w:ascii="Times New Roman" w:hAnsi="Times New Roman" w:cs="Times New Roman"/>
          <w:bCs/>
          <w:sz w:val="24"/>
          <w:szCs w:val="24"/>
        </w:rPr>
        <w:t xml:space="preserve">está en las categorías </w:t>
      </w:r>
      <w:r w:rsidR="00AD409F">
        <w:rPr>
          <w:rFonts w:ascii="Times New Roman" w:hAnsi="Times New Roman" w:cs="Times New Roman"/>
          <w:bCs/>
          <w:sz w:val="24"/>
          <w:szCs w:val="24"/>
        </w:rPr>
        <w:t>TDA</w:t>
      </w:r>
      <w:r w:rsidRPr="00087CB7">
        <w:rPr>
          <w:rFonts w:ascii="Times New Roman" w:hAnsi="Times New Roman" w:cs="Times New Roman"/>
          <w:bCs/>
          <w:sz w:val="24"/>
          <w:szCs w:val="24"/>
        </w:rPr>
        <w:t xml:space="preserve"> y </w:t>
      </w:r>
      <w:r w:rsidR="00AD409F">
        <w:rPr>
          <w:rFonts w:ascii="Times New Roman" w:hAnsi="Times New Roman" w:cs="Times New Roman"/>
          <w:bCs/>
          <w:sz w:val="24"/>
          <w:szCs w:val="24"/>
        </w:rPr>
        <w:t>DA</w:t>
      </w:r>
      <w:r w:rsidRPr="00087CB7">
        <w:rPr>
          <w:rFonts w:ascii="Times New Roman" w:hAnsi="Times New Roman" w:cs="Times New Roman"/>
          <w:bCs/>
          <w:sz w:val="24"/>
          <w:szCs w:val="24"/>
        </w:rPr>
        <w:t xml:space="preserve"> (posición positiva). </w:t>
      </w:r>
    </w:p>
    <w:p w14:paraId="468B2E26" w14:textId="279C97B4" w:rsidR="004B7AB0" w:rsidRPr="00087CB7" w:rsidRDefault="007D410E" w:rsidP="00087CB7">
      <w:pPr>
        <w:pStyle w:val="Prrafodelista"/>
        <w:numPr>
          <w:ilvl w:val="0"/>
          <w:numId w:val="1"/>
        </w:numPr>
        <w:spacing w:after="0" w:line="360" w:lineRule="auto"/>
        <w:ind w:left="0" w:firstLine="708"/>
        <w:jc w:val="both"/>
        <w:rPr>
          <w:rFonts w:ascii="Times New Roman" w:hAnsi="Times New Roman" w:cs="Times New Roman"/>
          <w:bCs/>
          <w:sz w:val="24"/>
          <w:szCs w:val="24"/>
        </w:rPr>
      </w:pPr>
      <w:r>
        <w:rPr>
          <w:rFonts w:ascii="Times New Roman" w:hAnsi="Times New Roman" w:cs="Times New Roman"/>
          <w:bCs/>
          <w:sz w:val="24"/>
          <w:szCs w:val="24"/>
        </w:rPr>
        <w:t>D</w:t>
      </w:r>
      <w:r w:rsidRPr="00087CB7">
        <w:rPr>
          <w:rFonts w:ascii="Times New Roman" w:hAnsi="Times New Roman" w:cs="Times New Roman"/>
          <w:bCs/>
          <w:sz w:val="24"/>
          <w:szCs w:val="24"/>
        </w:rPr>
        <w:t xml:space="preserve">ebilidades: </w:t>
      </w:r>
      <w:r w:rsidR="00FA3F6B" w:rsidRPr="00087CB7">
        <w:rPr>
          <w:rFonts w:ascii="Times New Roman" w:hAnsi="Times New Roman" w:cs="Times New Roman"/>
          <w:bCs/>
          <w:sz w:val="24"/>
          <w:szCs w:val="24"/>
        </w:rPr>
        <w:t>cuando el porcentaje superior a 50</w:t>
      </w:r>
      <w:r w:rsidR="008F265A">
        <w:rPr>
          <w:rFonts w:ascii="Times New Roman" w:hAnsi="Times New Roman" w:cs="Times New Roman"/>
          <w:bCs/>
          <w:sz w:val="24"/>
          <w:szCs w:val="24"/>
        </w:rPr>
        <w:t> </w:t>
      </w:r>
      <w:r w:rsidR="00FA3F6B" w:rsidRPr="00087CB7">
        <w:rPr>
          <w:rFonts w:ascii="Times New Roman" w:hAnsi="Times New Roman" w:cs="Times New Roman"/>
          <w:bCs/>
          <w:sz w:val="24"/>
          <w:szCs w:val="24"/>
        </w:rPr>
        <w:t xml:space="preserve">% de las respuestas están en la categoría </w:t>
      </w:r>
      <w:r w:rsidR="00AD409F">
        <w:rPr>
          <w:rFonts w:ascii="Times New Roman" w:hAnsi="Times New Roman" w:cs="Times New Roman"/>
          <w:bCs/>
          <w:sz w:val="24"/>
          <w:szCs w:val="24"/>
        </w:rPr>
        <w:t>I</w:t>
      </w:r>
      <w:r w:rsidR="00FA3F6B" w:rsidRPr="00087CB7">
        <w:rPr>
          <w:rFonts w:ascii="Times New Roman" w:hAnsi="Times New Roman" w:cs="Times New Roman"/>
          <w:bCs/>
          <w:sz w:val="24"/>
          <w:szCs w:val="24"/>
        </w:rPr>
        <w:t xml:space="preserve">, </w:t>
      </w:r>
      <w:r w:rsidR="00AD409F">
        <w:rPr>
          <w:rFonts w:ascii="Times New Roman" w:hAnsi="Times New Roman" w:cs="Times New Roman"/>
          <w:bCs/>
          <w:sz w:val="24"/>
          <w:szCs w:val="24"/>
        </w:rPr>
        <w:t>ED</w:t>
      </w:r>
      <w:r w:rsidR="00FA3F6B" w:rsidRPr="00087CB7">
        <w:rPr>
          <w:rFonts w:ascii="Times New Roman" w:hAnsi="Times New Roman" w:cs="Times New Roman"/>
          <w:bCs/>
          <w:sz w:val="24"/>
          <w:szCs w:val="24"/>
        </w:rPr>
        <w:t xml:space="preserve"> y </w:t>
      </w:r>
      <w:r w:rsidR="00E839A5">
        <w:rPr>
          <w:rFonts w:ascii="Times New Roman" w:hAnsi="Times New Roman" w:cs="Times New Roman"/>
          <w:bCs/>
          <w:sz w:val="24"/>
          <w:szCs w:val="24"/>
        </w:rPr>
        <w:t>TED</w:t>
      </w:r>
      <w:r w:rsidR="00FA3F6B" w:rsidRPr="00087CB7">
        <w:rPr>
          <w:rFonts w:ascii="Times New Roman" w:hAnsi="Times New Roman" w:cs="Times New Roman"/>
          <w:bCs/>
          <w:sz w:val="24"/>
          <w:szCs w:val="24"/>
        </w:rPr>
        <w:t xml:space="preserve"> (posición negativa) (Bermúdez </w:t>
      </w:r>
      <w:r w:rsidR="00FA3F6B" w:rsidRPr="00087CB7">
        <w:rPr>
          <w:rFonts w:ascii="Times New Roman" w:hAnsi="Times New Roman" w:cs="Times New Roman"/>
          <w:bCs/>
          <w:i/>
          <w:iCs/>
          <w:sz w:val="24"/>
          <w:szCs w:val="24"/>
        </w:rPr>
        <w:t>et al</w:t>
      </w:r>
      <w:r w:rsidR="00490F88" w:rsidRPr="00087CB7">
        <w:rPr>
          <w:rFonts w:ascii="Times New Roman" w:hAnsi="Times New Roman" w:cs="Times New Roman"/>
          <w:bCs/>
          <w:sz w:val="24"/>
          <w:szCs w:val="24"/>
        </w:rPr>
        <w:t>., 2015</w:t>
      </w:r>
      <w:r w:rsidR="00FA3F6B" w:rsidRPr="00087CB7">
        <w:rPr>
          <w:rFonts w:ascii="Times New Roman" w:hAnsi="Times New Roman" w:cs="Times New Roman"/>
          <w:bCs/>
          <w:sz w:val="24"/>
          <w:szCs w:val="24"/>
        </w:rPr>
        <w:t>).</w:t>
      </w:r>
    </w:p>
    <w:p w14:paraId="64D514F1" w14:textId="77777777" w:rsidR="00CD1FC4" w:rsidRDefault="00CD1FC4" w:rsidP="00CD1FC4">
      <w:pPr>
        <w:spacing w:after="0" w:line="360" w:lineRule="auto"/>
        <w:rPr>
          <w:rFonts w:ascii="Times New Roman" w:hAnsi="Times New Roman" w:cs="Times New Roman"/>
          <w:b/>
          <w:sz w:val="28"/>
          <w:szCs w:val="28"/>
        </w:rPr>
      </w:pPr>
    </w:p>
    <w:p w14:paraId="64764CBB" w14:textId="39C20F63" w:rsidR="00FA3F6B" w:rsidRPr="00AF2D71" w:rsidRDefault="004226F2" w:rsidP="00E70642">
      <w:pPr>
        <w:spacing w:after="0" w:line="360" w:lineRule="auto"/>
        <w:jc w:val="center"/>
        <w:rPr>
          <w:rFonts w:ascii="Times New Roman" w:hAnsi="Times New Roman" w:cs="Times New Roman"/>
          <w:b/>
          <w:sz w:val="28"/>
          <w:szCs w:val="28"/>
        </w:rPr>
      </w:pPr>
      <w:r w:rsidRPr="00AF2D71">
        <w:rPr>
          <w:rFonts w:ascii="Times New Roman" w:hAnsi="Times New Roman" w:cs="Times New Roman"/>
          <w:b/>
          <w:sz w:val="28"/>
          <w:szCs w:val="28"/>
        </w:rPr>
        <w:t xml:space="preserve">Fortalezas de capital estructural en </w:t>
      </w:r>
      <w:proofErr w:type="spellStart"/>
      <w:r w:rsidRPr="00AF2D71">
        <w:rPr>
          <w:rFonts w:ascii="Times New Roman" w:hAnsi="Times New Roman" w:cs="Times New Roman"/>
          <w:b/>
          <w:sz w:val="28"/>
          <w:szCs w:val="28"/>
        </w:rPr>
        <w:t>CUValles</w:t>
      </w:r>
      <w:proofErr w:type="spellEnd"/>
    </w:p>
    <w:p w14:paraId="296A957A" w14:textId="4598C512" w:rsidR="004226F2" w:rsidRPr="00AF2D71" w:rsidRDefault="002970D3"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De los resultados obtenidos, se puede apreciar que</w:t>
      </w:r>
      <w:r w:rsidR="0060130D">
        <w:rPr>
          <w:rFonts w:ascii="Times New Roman" w:hAnsi="Times New Roman" w:cs="Times New Roman"/>
          <w:sz w:val="24"/>
          <w:szCs w:val="24"/>
        </w:rPr>
        <w:t>,</w:t>
      </w:r>
      <w:r w:rsidRPr="00AF2D71">
        <w:rPr>
          <w:rFonts w:ascii="Times New Roman" w:hAnsi="Times New Roman" w:cs="Times New Roman"/>
          <w:sz w:val="24"/>
          <w:szCs w:val="24"/>
        </w:rPr>
        <w:t xml:space="preserve"> de</w:t>
      </w:r>
      <w:r w:rsidR="00E839A5">
        <w:rPr>
          <w:rFonts w:ascii="Times New Roman" w:hAnsi="Times New Roman" w:cs="Times New Roman"/>
          <w:sz w:val="24"/>
          <w:szCs w:val="24"/>
        </w:rPr>
        <w:t xml:space="preserve"> entre</w:t>
      </w:r>
      <w:r w:rsidRPr="00AF2D71">
        <w:rPr>
          <w:rFonts w:ascii="Times New Roman" w:hAnsi="Times New Roman" w:cs="Times New Roman"/>
          <w:sz w:val="24"/>
          <w:szCs w:val="24"/>
        </w:rPr>
        <w:t xml:space="preserve"> los indicadores empleados</w:t>
      </w:r>
      <w:r w:rsidR="0060130D">
        <w:rPr>
          <w:rFonts w:ascii="Times New Roman" w:hAnsi="Times New Roman" w:cs="Times New Roman"/>
          <w:sz w:val="24"/>
          <w:szCs w:val="24"/>
        </w:rPr>
        <w:t>,</w:t>
      </w:r>
      <w:r w:rsidRPr="00AF2D71">
        <w:rPr>
          <w:rFonts w:ascii="Times New Roman" w:hAnsi="Times New Roman" w:cs="Times New Roman"/>
          <w:sz w:val="24"/>
          <w:szCs w:val="24"/>
        </w:rPr>
        <w:t xml:space="preserve"> el más fortalecido y </w:t>
      </w:r>
      <w:r w:rsidR="001D097E">
        <w:rPr>
          <w:rFonts w:ascii="Times New Roman" w:hAnsi="Times New Roman" w:cs="Times New Roman"/>
          <w:sz w:val="24"/>
          <w:szCs w:val="24"/>
        </w:rPr>
        <w:t>destacable</w:t>
      </w:r>
      <w:r w:rsidR="00607C30" w:rsidRPr="00AF2D71">
        <w:rPr>
          <w:rFonts w:ascii="Times New Roman" w:hAnsi="Times New Roman" w:cs="Times New Roman"/>
          <w:sz w:val="24"/>
          <w:szCs w:val="24"/>
        </w:rPr>
        <w:t xml:space="preserve"> fue el de </w:t>
      </w:r>
      <w:r w:rsidR="00607C30" w:rsidRPr="00087CB7">
        <w:rPr>
          <w:rFonts w:ascii="Times New Roman" w:hAnsi="Times New Roman" w:cs="Times New Roman"/>
          <w:iCs/>
          <w:sz w:val="24"/>
          <w:szCs w:val="24"/>
        </w:rPr>
        <w:t xml:space="preserve">Dotación </w:t>
      </w:r>
      <w:r w:rsidR="001D097E">
        <w:rPr>
          <w:rFonts w:ascii="Times New Roman" w:hAnsi="Times New Roman" w:cs="Times New Roman"/>
          <w:iCs/>
          <w:sz w:val="24"/>
          <w:szCs w:val="24"/>
        </w:rPr>
        <w:t>t</w:t>
      </w:r>
      <w:r w:rsidR="001D097E" w:rsidRPr="00087CB7">
        <w:rPr>
          <w:rFonts w:ascii="Times New Roman" w:hAnsi="Times New Roman" w:cs="Times New Roman"/>
          <w:iCs/>
          <w:sz w:val="24"/>
          <w:szCs w:val="24"/>
        </w:rPr>
        <w:t>ecnológica</w:t>
      </w:r>
      <w:r w:rsidRPr="00AF2D71">
        <w:rPr>
          <w:rFonts w:ascii="Times New Roman" w:hAnsi="Times New Roman" w:cs="Times New Roman"/>
          <w:sz w:val="24"/>
          <w:szCs w:val="24"/>
        </w:rPr>
        <w:t>, al evidenciarse que 100</w:t>
      </w:r>
      <w:r w:rsidR="008F265A">
        <w:rPr>
          <w:rFonts w:ascii="Times New Roman" w:hAnsi="Times New Roman" w:cs="Times New Roman"/>
          <w:sz w:val="24"/>
          <w:szCs w:val="24"/>
        </w:rPr>
        <w:t> </w:t>
      </w:r>
      <w:r w:rsidRPr="00AF2D71">
        <w:rPr>
          <w:rFonts w:ascii="Times New Roman" w:hAnsi="Times New Roman" w:cs="Times New Roman"/>
          <w:sz w:val="24"/>
          <w:szCs w:val="24"/>
        </w:rPr>
        <w:t xml:space="preserve">% de los entrevistados </w:t>
      </w:r>
      <w:r w:rsidR="0060130D">
        <w:rPr>
          <w:rFonts w:ascii="Times New Roman" w:hAnsi="Times New Roman" w:cs="Times New Roman"/>
          <w:sz w:val="24"/>
          <w:szCs w:val="24"/>
        </w:rPr>
        <w:t>estuvo</w:t>
      </w:r>
      <w:r w:rsidR="0060130D" w:rsidRPr="00AF2D71">
        <w:rPr>
          <w:rFonts w:ascii="Times New Roman" w:hAnsi="Times New Roman" w:cs="Times New Roman"/>
          <w:sz w:val="24"/>
          <w:szCs w:val="24"/>
        </w:rPr>
        <w:t xml:space="preserve"> </w:t>
      </w:r>
      <w:r w:rsidRPr="00AF2D71">
        <w:rPr>
          <w:rFonts w:ascii="Times New Roman" w:hAnsi="Times New Roman" w:cs="Times New Roman"/>
          <w:sz w:val="24"/>
          <w:szCs w:val="24"/>
        </w:rPr>
        <w:t>de acuerdo y totalmente de acuerdo en que los procesos en este ámbito son eficaces y eficientes</w:t>
      </w:r>
      <w:r w:rsidR="007078A2" w:rsidRPr="00AF2D71">
        <w:rPr>
          <w:rFonts w:ascii="Times New Roman" w:hAnsi="Times New Roman" w:cs="Times New Roman"/>
          <w:sz w:val="24"/>
          <w:szCs w:val="24"/>
        </w:rPr>
        <w:t>;</w:t>
      </w:r>
      <w:r w:rsidRPr="00AF2D71">
        <w:rPr>
          <w:rFonts w:ascii="Times New Roman" w:hAnsi="Times New Roman" w:cs="Times New Roman"/>
          <w:sz w:val="24"/>
          <w:szCs w:val="24"/>
        </w:rPr>
        <w:t xml:space="preserve"> al mantener en todo momento actualizadas las licencias y el mantenimiento de sus bases</w:t>
      </w:r>
      <w:r w:rsidR="00504D99" w:rsidRPr="00AF2D71">
        <w:rPr>
          <w:rFonts w:ascii="Times New Roman" w:hAnsi="Times New Roman" w:cs="Times New Roman"/>
          <w:sz w:val="24"/>
          <w:szCs w:val="24"/>
        </w:rPr>
        <w:t xml:space="preserve"> de</w:t>
      </w:r>
      <w:r w:rsidRPr="00AF2D71">
        <w:rPr>
          <w:rFonts w:ascii="Times New Roman" w:hAnsi="Times New Roman" w:cs="Times New Roman"/>
          <w:sz w:val="24"/>
          <w:szCs w:val="24"/>
        </w:rPr>
        <w:t xml:space="preserve"> datos, </w:t>
      </w:r>
      <w:r w:rsidRPr="00087CB7">
        <w:rPr>
          <w:rFonts w:ascii="Times New Roman" w:hAnsi="Times New Roman" w:cs="Times New Roman"/>
          <w:i/>
          <w:iCs/>
          <w:sz w:val="24"/>
          <w:szCs w:val="24"/>
        </w:rPr>
        <w:t>software</w:t>
      </w:r>
      <w:r w:rsidRPr="00AF2D71">
        <w:rPr>
          <w:rFonts w:ascii="Times New Roman" w:hAnsi="Times New Roman" w:cs="Times New Roman"/>
          <w:sz w:val="24"/>
          <w:szCs w:val="24"/>
        </w:rPr>
        <w:t xml:space="preserve"> y aplicaciones, así como de la plataforma Moodle, adecuado respaldo y almacenamiento de la información generada en los medios electrónicos</w:t>
      </w:r>
      <w:r w:rsidR="001D097E">
        <w:rPr>
          <w:rFonts w:ascii="Times New Roman" w:hAnsi="Times New Roman" w:cs="Times New Roman"/>
          <w:sz w:val="24"/>
          <w:szCs w:val="24"/>
        </w:rPr>
        <w:t>,</w:t>
      </w:r>
      <w:r w:rsidR="007078A2" w:rsidRPr="00AF2D71">
        <w:rPr>
          <w:rFonts w:ascii="Times New Roman" w:hAnsi="Times New Roman" w:cs="Times New Roman"/>
          <w:sz w:val="24"/>
          <w:szCs w:val="24"/>
        </w:rPr>
        <w:t xml:space="preserve"> y</w:t>
      </w:r>
      <w:r w:rsidRPr="00AF2D71">
        <w:rPr>
          <w:rFonts w:ascii="Times New Roman" w:hAnsi="Times New Roman" w:cs="Times New Roman"/>
          <w:sz w:val="24"/>
          <w:szCs w:val="24"/>
        </w:rPr>
        <w:t xml:space="preserve"> la atención pronta y oportuna de estos servicios. </w:t>
      </w:r>
    </w:p>
    <w:p w14:paraId="78F5203D" w14:textId="3938395F" w:rsidR="00B06E78" w:rsidRPr="00AF2D71" w:rsidRDefault="005239A5"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bCs/>
          <w:sz w:val="24"/>
          <w:szCs w:val="24"/>
        </w:rPr>
        <w:t>El segundo indicador que muestra</w:t>
      </w:r>
      <w:r w:rsidR="00607C30" w:rsidRPr="00AF2D71">
        <w:rPr>
          <w:rFonts w:ascii="Times New Roman" w:hAnsi="Times New Roman" w:cs="Times New Roman"/>
          <w:bCs/>
          <w:sz w:val="24"/>
          <w:szCs w:val="24"/>
        </w:rPr>
        <w:t xml:space="preserve"> resultados positivos es el de </w:t>
      </w:r>
      <w:r w:rsidR="00607C30" w:rsidRPr="00087CB7">
        <w:rPr>
          <w:rFonts w:ascii="Times New Roman" w:hAnsi="Times New Roman" w:cs="Times New Roman"/>
          <w:bCs/>
          <w:iCs/>
          <w:sz w:val="24"/>
          <w:szCs w:val="24"/>
        </w:rPr>
        <w:t>R</w:t>
      </w:r>
      <w:r w:rsidRPr="00087CB7">
        <w:rPr>
          <w:rFonts w:ascii="Times New Roman" w:hAnsi="Times New Roman" w:cs="Times New Roman"/>
          <w:bCs/>
          <w:iCs/>
          <w:sz w:val="24"/>
          <w:szCs w:val="24"/>
        </w:rPr>
        <w:t>e</w:t>
      </w:r>
      <w:r w:rsidR="00607C30" w:rsidRPr="00087CB7">
        <w:rPr>
          <w:rFonts w:ascii="Times New Roman" w:hAnsi="Times New Roman" w:cs="Times New Roman"/>
          <w:bCs/>
          <w:iCs/>
          <w:sz w:val="24"/>
          <w:szCs w:val="24"/>
        </w:rPr>
        <w:t xml:space="preserve">sultados de </w:t>
      </w:r>
      <w:r w:rsidR="001D097E">
        <w:rPr>
          <w:rFonts w:ascii="Times New Roman" w:hAnsi="Times New Roman" w:cs="Times New Roman"/>
          <w:bCs/>
          <w:iCs/>
          <w:sz w:val="24"/>
          <w:szCs w:val="24"/>
        </w:rPr>
        <w:t>i</w:t>
      </w:r>
      <w:r w:rsidR="001D097E" w:rsidRPr="00087CB7">
        <w:rPr>
          <w:rFonts w:ascii="Times New Roman" w:hAnsi="Times New Roman" w:cs="Times New Roman"/>
          <w:bCs/>
          <w:iCs/>
          <w:sz w:val="24"/>
          <w:szCs w:val="24"/>
        </w:rPr>
        <w:t>nnovación</w:t>
      </w:r>
      <w:r w:rsidR="001D097E">
        <w:rPr>
          <w:rFonts w:ascii="Times New Roman" w:hAnsi="Times New Roman" w:cs="Times New Roman"/>
          <w:bCs/>
          <w:sz w:val="24"/>
          <w:szCs w:val="24"/>
        </w:rPr>
        <w:t>, ya que</w:t>
      </w:r>
      <w:r w:rsidR="00607C30" w:rsidRPr="00AF2D71">
        <w:rPr>
          <w:rFonts w:ascii="Times New Roman" w:hAnsi="Times New Roman" w:cs="Times New Roman"/>
          <w:bCs/>
          <w:sz w:val="24"/>
          <w:szCs w:val="24"/>
        </w:rPr>
        <w:t xml:space="preserve"> 63</w:t>
      </w:r>
      <w:r w:rsidR="008F265A">
        <w:rPr>
          <w:rFonts w:ascii="Times New Roman" w:hAnsi="Times New Roman" w:cs="Times New Roman"/>
          <w:bCs/>
          <w:sz w:val="24"/>
          <w:szCs w:val="24"/>
        </w:rPr>
        <w:t> </w:t>
      </w:r>
      <w:r w:rsidR="00607C30" w:rsidRPr="00AF2D71">
        <w:rPr>
          <w:rFonts w:ascii="Times New Roman" w:hAnsi="Times New Roman" w:cs="Times New Roman"/>
          <w:bCs/>
          <w:sz w:val="24"/>
          <w:szCs w:val="24"/>
        </w:rPr>
        <w:t>%</w:t>
      </w:r>
      <w:r w:rsidR="00DF1437">
        <w:rPr>
          <w:rFonts w:ascii="Times New Roman" w:hAnsi="Times New Roman" w:cs="Times New Roman"/>
          <w:bCs/>
          <w:sz w:val="24"/>
          <w:szCs w:val="24"/>
        </w:rPr>
        <w:t xml:space="preserve"> </w:t>
      </w:r>
      <w:r w:rsidR="008C2244" w:rsidRPr="00AF2D71">
        <w:rPr>
          <w:rFonts w:ascii="Times New Roman" w:hAnsi="Times New Roman" w:cs="Times New Roman"/>
          <w:bCs/>
          <w:sz w:val="24"/>
          <w:szCs w:val="24"/>
        </w:rPr>
        <w:t xml:space="preserve">de </w:t>
      </w:r>
      <w:r w:rsidR="00607C30" w:rsidRPr="00AF2D71">
        <w:rPr>
          <w:rFonts w:ascii="Times New Roman" w:hAnsi="Times New Roman" w:cs="Times New Roman"/>
          <w:bCs/>
          <w:sz w:val="24"/>
          <w:szCs w:val="24"/>
        </w:rPr>
        <w:t xml:space="preserve">los informantes </w:t>
      </w:r>
      <w:r w:rsidR="003F1674">
        <w:rPr>
          <w:rFonts w:ascii="Times New Roman" w:hAnsi="Times New Roman" w:cs="Times New Roman"/>
          <w:bCs/>
          <w:sz w:val="24"/>
          <w:szCs w:val="24"/>
        </w:rPr>
        <w:t>estuvo</w:t>
      </w:r>
      <w:r w:rsidR="003F1674" w:rsidRPr="00AF2D71">
        <w:rPr>
          <w:rFonts w:ascii="Times New Roman" w:hAnsi="Times New Roman" w:cs="Times New Roman"/>
          <w:bCs/>
          <w:sz w:val="24"/>
          <w:szCs w:val="24"/>
        </w:rPr>
        <w:t xml:space="preserve"> </w:t>
      </w:r>
      <w:r w:rsidR="00607C30" w:rsidRPr="00AF2D71">
        <w:rPr>
          <w:rFonts w:ascii="Times New Roman" w:hAnsi="Times New Roman" w:cs="Times New Roman"/>
          <w:bCs/>
          <w:sz w:val="24"/>
          <w:szCs w:val="24"/>
        </w:rPr>
        <w:t>de acuerd</w:t>
      </w:r>
      <w:r w:rsidR="00B06E78" w:rsidRPr="00AF2D71">
        <w:rPr>
          <w:rFonts w:ascii="Times New Roman" w:hAnsi="Times New Roman" w:cs="Times New Roman"/>
          <w:bCs/>
          <w:sz w:val="24"/>
          <w:szCs w:val="24"/>
        </w:rPr>
        <w:t>o y totalmente de acuerdo c</w:t>
      </w:r>
      <w:r w:rsidR="00B06E78" w:rsidRPr="00AF2D71">
        <w:rPr>
          <w:rFonts w:ascii="Times New Roman" w:hAnsi="Times New Roman" w:cs="Times New Roman"/>
          <w:sz w:val="24"/>
          <w:szCs w:val="24"/>
        </w:rPr>
        <w:t>on respecto al apoyo en el proceso de los proyectos de investigación, al darles un seguimiento puntual buscando solventar cualquier eventualidad</w:t>
      </w:r>
      <w:r w:rsidR="003F1674">
        <w:rPr>
          <w:rFonts w:ascii="Times New Roman" w:hAnsi="Times New Roman" w:cs="Times New Roman"/>
          <w:sz w:val="24"/>
          <w:szCs w:val="24"/>
        </w:rPr>
        <w:t>. También hub</w:t>
      </w:r>
      <w:r w:rsidR="0060130D">
        <w:rPr>
          <w:rFonts w:ascii="Times New Roman" w:hAnsi="Times New Roman" w:cs="Times New Roman"/>
          <w:sz w:val="24"/>
          <w:szCs w:val="24"/>
        </w:rPr>
        <w:t>o bastante percepción positiva respecto a</w:t>
      </w:r>
      <w:r w:rsidR="00014A99">
        <w:rPr>
          <w:rFonts w:ascii="Times New Roman" w:hAnsi="Times New Roman" w:cs="Times New Roman"/>
          <w:sz w:val="24"/>
          <w:szCs w:val="24"/>
        </w:rPr>
        <w:t xml:space="preserve"> que se</w:t>
      </w:r>
      <w:r w:rsidR="00B06E78" w:rsidRPr="00AF2D71">
        <w:rPr>
          <w:rFonts w:ascii="Times New Roman" w:hAnsi="Times New Roman" w:cs="Times New Roman"/>
          <w:sz w:val="24"/>
          <w:szCs w:val="24"/>
        </w:rPr>
        <w:t xml:space="preserve"> han desarrollado e implementado nuevas formas de generar energía limpia y sustentable para el </w:t>
      </w:r>
      <w:r w:rsidR="0060130D">
        <w:rPr>
          <w:rFonts w:ascii="Times New Roman" w:hAnsi="Times New Roman" w:cs="Times New Roman"/>
          <w:sz w:val="24"/>
          <w:szCs w:val="24"/>
        </w:rPr>
        <w:t>c</w:t>
      </w:r>
      <w:r w:rsidR="0060130D" w:rsidRPr="00AF2D71">
        <w:rPr>
          <w:rFonts w:ascii="Times New Roman" w:hAnsi="Times New Roman" w:cs="Times New Roman"/>
          <w:sz w:val="24"/>
          <w:szCs w:val="24"/>
        </w:rPr>
        <w:t>entro</w:t>
      </w:r>
      <w:r w:rsidR="00B06E78" w:rsidRPr="00AF2D71">
        <w:rPr>
          <w:rFonts w:ascii="Times New Roman" w:hAnsi="Times New Roman" w:cs="Times New Roman"/>
          <w:sz w:val="24"/>
          <w:szCs w:val="24"/>
        </w:rPr>
        <w:t>, productos de nanotecnología</w:t>
      </w:r>
      <w:r w:rsidR="0060130D">
        <w:rPr>
          <w:rFonts w:ascii="Times New Roman" w:hAnsi="Times New Roman" w:cs="Times New Roman"/>
          <w:sz w:val="24"/>
          <w:szCs w:val="24"/>
        </w:rPr>
        <w:t xml:space="preserve"> y</w:t>
      </w:r>
      <w:r w:rsidR="0060130D" w:rsidRPr="00AF2D71">
        <w:rPr>
          <w:rFonts w:ascii="Times New Roman" w:hAnsi="Times New Roman" w:cs="Times New Roman"/>
          <w:sz w:val="24"/>
          <w:szCs w:val="24"/>
        </w:rPr>
        <w:t xml:space="preserve"> </w:t>
      </w:r>
      <w:r w:rsidR="00B06E78" w:rsidRPr="00AF2D71">
        <w:rPr>
          <w:rFonts w:ascii="Times New Roman" w:hAnsi="Times New Roman" w:cs="Times New Roman"/>
          <w:sz w:val="24"/>
          <w:szCs w:val="24"/>
        </w:rPr>
        <w:t xml:space="preserve">procesamiento digital de señales, entre otros. </w:t>
      </w:r>
    </w:p>
    <w:p w14:paraId="0D65CC05" w14:textId="78F74930" w:rsidR="004226F2" w:rsidRPr="00AF2D71" w:rsidRDefault="00B06E78"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bCs/>
          <w:sz w:val="24"/>
          <w:szCs w:val="24"/>
        </w:rPr>
        <w:t xml:space="preserve">Como tercer fortaleza se ubica la del indicador de </w:t>
      </w:r>
      <w:r w:rsidRPr="00087CB7">
        <w:rPr>
          <w:rFonts w:ascii="Times New Roman" w:hAnsi="Times New Roman" w:cs="Times New Roman"/>
          <w:bCs/>
          <w:iCs/>
          <w:sz w:val="24"/>
          <w:szCs w:val="24"/>
        </w:rPr>
        <w:t xml:space="preserve">Esfuerzos </w:t>
      </w:r>
      <w:r w:rsidR="005B55A0" w:rsidRPr="005B55A0">
        <w:rPr>
          <w:rFonts w:ascii="Times New Roman" w:hAnsi="Times New Roman" w:cs="Times New Roman"/>
          <w:bCs/>
          <w:iCs/>
          <w:sz w:val="24"/>
          <w:szCs w:val="24"/>
        </w:rPr>
        <w:t xml:space="preserve">de </w:t>
      </w:r>
      <w:r w:rsidR="005B55A0">
        <w:rPr>
          <w:rFonts w:ascii="Times New Roman" w:hAnsi="Times New Roman" w:cs="Times New Roman"/>
          <w:bCs/>
          <w:iCs/>
          <w:sz w:val="24"/>
          <w:szCs w:val="24"/>
        </w:rPr>
        <w:t>I+D</w:t>
      </w:r>
      <w:r w:rsidR="005B55A0">
        <w:rPr>
          <w:rFonts w:ascii="Times New Roman" w:hAnsi="Times New Roman" w:cs="Times New Roman"/>
          <w:bCs/>
          <w:i/>
          <w:sz w:val="24"/>
          <w:szCs w:val="24"/>
        </w:rPr>
        <w:t xml:space="preserve">. </w:t>
      </w:r>
      <w:r w:rsidR="005B55A0" w:rsidRPr="00087CB7">
        <w:rPr>
          <w:rFonts w:ascii="Times New Roman" w:hAnsi="Times New Roman" w:cs="Times New Roman"/>
          <w:bCs/>
          <w:iCs/>
          <w:sz w:val="24"/>
          <w:szCs w:val="24"/>
        </w:rPr>
        <w:t>Aquí</w:t>
      </w:r>
      <w:r w:rsidR="005B55A0">
        <w:rPr>
          <w:rFonts w:ascii="Times New Roman" w:hAnsi="Times New Roman" w:cs="Times New Roman"/>
          <w:bCs/>
          <w:i/>
          <w:sz w:val="24"/>
          <w:szCs w:val="24"/>
        </w:rPr>
        <w:t xml:space="preserve"> </w:t>
      </w:r>
      <w:r w:rsidR="00E3696E" w:rsidRPr="00AF2D71">
        <w:rPr>
          <w:rFonts w:ascii="Times New Roman" w:hAnsi="Times New Roman" w:cs="Times New Roman"/>
          <w:bCs/>
          <w:sz w:val="24"/>
          <w:szCs w:val="24"/>
        </w:rPr>
        <w:t>55</w:t>
      </w:r>
      <w:r w:rsidR="008F265A">
        <w:rPr>
          <w:rFonts w:ascii="Times New Roman" w:hAnsi="Times New Roman" w:cs="Times New Roman"/>
          <w:bCs/>
          <w:sz w:val="24"/>
          <w:szCs w:val="24"/>
        </w:rPr>
        <w:t> </w:t>
      </w:r>
      <w:r w:rsidR="00E3696E" w:rsidRPr="00AF2D71">
        <w:rPr>
          <w:rFonts w:ascii="Times New Roman" w:hAnsi="Times New Roman" w:cs="Times New Roman"/>
          <w:bCs/>
          <w:sz w:val="24"/>
          <w:szCs w:val="24"/>
        </w:rPr>
        <w:t>%</w:t>
      </w:r>
      <w:r w:rsidR="005B55A0">
        <w:rPr>
          <w:rFonts w:ascii="Times New Roman" w:hAnsi="Times New Roman" w:cs="Times New Roman"/>
          <w:bCs/>
          <w:sz w:val="24"/>
          <w:szCs w:val="24"/>
        </w:rPr>
        <w:t xml:space="preserve"> de los encuestados manifestó</w:t>
      </w:r>
      <w:r w:rsidR="00E3696E" w:rsidRPr="00AF2D71">
        <w:rPr>
          <w:rFonts w:ascii="Times New Roman" w:hAnsi="Times New Roman" w:cs="Times New Roman"/>
          <w:bCs/>
          <w:sz w:val="24"/>
          <w:szCs w:val="24"/>
        </w:rPr>
        <w:t xml:space="preserve"> estar de acuerdo y totalmente de acuerdo</w:t>
      </w:r>
      <w:r w:rsidR="005B55A0">
        <w:rPr>
          <w:rFonts w:ascii="Times New Roman" w:hAnsi="Times New Roman" w:cs="Times New Roman"/>
          <w:bCs/>
          <w:sz w:val="24"/>
          <w:szCs w:val="24"/>
        </w:rPr>
        <w:t xml:space="preserve"> </w:t>
      </w:r>
      <w:r w:rsidR="00E3696E" w:rsidRPr="00AF2D71">
        <w:rPr>
          <w:rFonts w:ascii="Times New Roman" w:hAnsi="Times New Roman" w:cs="Times New Roman"/>
          <w:sz w:val="24"/>
          <w:szCs w:val="24"/>
        </w:rPr>
        <w:t xml:space="preserve">al </w:t>
      </w:r>
      <w:r w:rsidR="008C2244" w:rsidRPr="00AF2D71">
        <w:rPr>
          <w:rFonts w:ascii="Times New Roman" w:hAnsi="Times New Roman" w:cs="Times New Roman"/>
          <w:sz w:val="24"/>
          <w:szCs w:val="24"/>
        </w:rPr>
        <w:t>considera</w:t>
      </w:r>
      <w:r w:rsidR="00E3696E" w:rsidRPr="00AF2D71">
        <w:rPr>
          <w:rFonts w:ascii="Times New Roman" w:hAnsi="Times New Roman" w:cs="Times New Roman"/>
          <w:sz w:val="24"/>
          <w:szCs w:val="24"/>
        </w:rPr>
        <w:t>r</w:t>
      </w:r>
      <w:r w:rsidR="008C2244" w:rsidRPr="00AF2D71">
        <w:rPr>
          <w:rFonts w:ascii="Times New Roman" w:hAnsi="Times New Roman" w:cs="Times New Roman"/>
          <w:sz w:val="24"/>
          <w:szCs w:val="24"/>
        </w:rPr>
        <w:t xml:space="preserve"> que los grupos de investigación y desarrollo están integrados por </w:t>
      </w:r>
      <w:r w:rsidR="005B55A0">
        <w:rPr>
          <w:rFonts w:ascii="Times New Roman" w:hAnsi="Times New Roman" w:cs="Times New Roman"/>
          <w:sz w:val="24"/>
          <w:szCs w:val="24"/>
        </w:rPr>
        <w:t>a</w:t>
      </w:r>
      <w:r w:rsidR="005B55A0" w:rsidRPr="00AF2D71">
        <w:rPr>
          <w:rFonts w:ascii="Times New Roman" w:hAnsi="Times New Roman" w:cs="Times New Roman"/>
          <w:sz w:val="24"/>
          <w:szCs w:val="24"/>
        </w:rPr>
        <w:t xml:space="preserve">cadémicos </w:t>
      </w:r>
      <w:r w:rsidR="008C2244" w:rsidRPr="00AF2D71">
        <w:rPr>
          <w:rFonts w:ascii="Times New Roman" w:hAnsi="Times New Roman" w:cs="Times New Roman"/>
          <w:sz w:val="24"/>
          <w:szCs w:val="24"/>
        </w:rPr>
        <w:t>comprometidos y calificados, además de</w:t>
      </w:r>
      <w:r w:rsidR="00E3696E" w:rsidRPr="00AF2D71">
        <w:rPr>
          <w:rFonts w:ascii="Times New Roman" w:hAnsi="Times New Roman" w:cs="Times New Roman"/>
          <w:sz w:val="24"/>
          <w:szCs w:val="24"/>
        </w:rPr>
        <w:t xml:space="preserve"> contar con</w:t>
      </w:r>
      <w:r w:rsidR="008C2244" w:rsidRPr="00AF2D71">
        <w:rPr>
          <w:rFonts w:ascii="Times New Roman" w:hAnsi="Times New Roman" w:cs="Times New Roman"/>
          <w:sz w:val="24"/>
          <w:szCs w:val="24"/>
        </w:rPr>
        <w:t xml:space="preserve"> apoyos presupuestarios para el correcto desarrollo de sus actividades</w:t>
      </w:r>
      <w:r w:rsidR="005B55A0">
        <w:rPr>
          <w:rFonts w:ascii="Times New Roman" w:hAnsi="Times New Roman" w:cs="Times New Roman"/>
          <w:sz w:val="24"/>
          <w:szCs w:val="24"/>
        </w:rPr>
        <w:t>,</w:t>
      </w:r>
      <w:r w:rsidR="008C2244" w:rsidRPr="00AF2D71">
        <w:rPr>
          <w:rFonts w:ascii="Times New Roman" w:hAnsi="Times New Roman" w:cs="Times New Roman"/>
          <w:sz w:val="24"/>
          <w:szCs w:val="24"/>
        </w:rPr>
        <w:t xml:space="preserve"> lo que les permite generar nuevos conocimientos con espíritu emprendedor, creativo e innovador</w:t>
      </w:r>
      <w:r w:rsidR="005B55A0">
        <w:rPr>
          <w:rFonts w:ascii="Times New Roman" w:hAnsi="Times New Roman" w:cs="Times New Roman"/>
          <w:sz w:val="24"/>
          <w:szCs w:val="24"/>
        </w:rPr>
        <w:t xml:space="preserve">; mientras que </w:t>
      </w:r>
      <w:r w:rsidR="00124996">
        <w:rPr>
          <w:rFonts w:ascii="Times New Roman" w:hAnsi="Times New Roman" w:cs="Times New Roman"/>
          <w:sz w:val="24"/>
          <w:szCs w:val="24"/>
        </w:rPr>
        <w:t>porcentaje restante (45</w:t>
      </w:r>
      <w:r w:rsidR="008F265A">
        <w:rPr>
          <w:rFonts w:ascii="Times New Roman" w:hAnsi="Times New Roman" w:cs="Times New Roman"/>
          <w:sz w:val="24"/>
          <w:szCs w:val="24"/>
        </w:rPr>
        <w:t> </w:t>
      </w:r>
      <w:r w:rsidR="00124996">
        <w:rPr>
          <w:rFonts w:ascii="Times New Roman" w:hAnsi="Times New Roman" w:cs="Times New Roman"/>
          <w:sz w:val="24"/>
          <w:szCs w:val="24"/>
        </w:rPr>
        <w:t>%)</w:t>
      </w:r>
      <w:r w:rsidR="00E3696E" w:rsidRPr="00AF2D71">
        <w:rPr>
          <w:rFonts w:ascii="Times New Roman" w:hAnsi="Times New Roman" w:cs="Times New Roman"/>
          <w:sz w:val="24"/>
          <w:szCs w:val="24"/>
        </w:rPr>
        <w:t xml:space="preserve"> </w:t>
      </w:r>
      <w:r w:rsidR="00124996">
        <w:rPr>
          <w:rFonts w:ascii="Times New Roman" w:hAnsi="Times New Roman" w:cs="Times New Roman"/>
          <w:sz w:val="24"/>
          <w:szCs w:val="24"/>
        </w:rPr>
        <w:t>se mantuvo neutro o manifestó estar</w:t>
      </w:r>
      <w:r w:rsidR="00124996" w:rsidRPr="00AF2D71">
        <w:rPr>
          <w:rFonts w:ascii="Times New Roman" w:hAnsi="Times New Roman" w:cs="Times New Roman"/>
          <w:sz w:val="24"/>
          <w:szCs w:val="24"/>
        </w:rPr>
        <w:t xml:space="preserve"> </w:t>
      </w:r>
      <w:r w:rsidR="00E3696E" w:rsidRPr="00AF2D71">
        <w:rPr>
          <w:rFonts w:ascii="Times New Roman" w:hAnsi="Times New Roman" w:cs="Times New Roman"/>
          <w:sz w:val="24"/>
          <w:szCs w:val="24"/>
        </w:rPr>
        <w:t>en desacuerdo y totalmente en desacuerdo</w:t>
      </w:r>
      <w:r w:rsidR="00124996">
        <w:rPr>
          <w:rFonts w:ascii="Times New Roman" w:hAnsi="Times New Roman" w:cs="Times New Roman"/>
          <w:sz w:val="24"/>
          <w:szCs w:val="24"/>
        </w:rPr>
        <w:t>.</w:t>
      </w:r>
    </w:p>
    <w:p w14:paraId="44EF116B" w14:textId="77777777" w:rsidR="00CD1FC4" w:rsidRDefault="00CD1FC4" w:rsidP="00CD1FC4">
      <w:pPr>
        <w:spacing w:after="0" w:line="360" w:lineRule="auto"/>
        <w:rPr>
          <w:rFonts w:ascii="Times New Roman" w:hAnsi="Times New Roman" w:cs="Times New Roman"/>
          <w:b/>
          <w:bCs/>
          <w:sz w:val="28"/>
          <w:szCs w:val="28"/>
        </w:rPr>
      </w:pPr>
    </w:p>
    <w:p w14:paraId="4D8FC2EC" w14:textId="77777777" w:rsidR="00670937" w:rsidRDefault="00670937" w:rsidP="00E70642">
      <w:pPr>
        <w:spacing w:after="0" w:line="360" w:lineRule="auto"/>
        <w:jc w:val="center"/>
        <w:rPr>
          <w:rFonts w:ascii="Times New Roman" w:hAnsi="Times New Roman" w:cs="Times New Roman"/>
          <w:b/>
          <w:bCs/>
          <w:sz w:val="28"/>
          <w:szCs w:val="28"/>
        </w:rPr>
      </w:pPr>
    </w:p>
    <w:p w14:paraId="155094FD" w14:textId="223E5D58" w:rsidR="004226F2" w:rsidRPr="00AF2D71" w:rsidRDefault="004226F2" w:rsidP="00E70642">
      <w:pPr>
        <w:spacing w:after="0" w:line="360" w:lineRule="auto"/>
        <w:jc w:val="center"/>
        <w:rPr>
          <w:rFonts w:ascii="Times New Roman" w:hAnsi="Times New Roman" w:cs="Times New Roman"/>
          <w:b/>
          <w:bCs/>
          <w:sz w:val="28"/>
          <w:szCs w:val="28"/>
        </w:rPr>
      </w:pPr>
      <w:r w:rsidRPr="00AF2D71">
        <w:rPr>
          <w:rFonts w:ascii="Times New Roman" w:hAnsi="Times New Roman" w:cs="Times New Roman"/>
          <w:b/>
          <w:bCs/>
          <w:sz w:val="28"/>
          <w:szCs w:val="28"/>
        </w:rPr>
        <w:lastRenderedPageBreak/>
        <w:t xml:space="preserve">Debilidades del capital estructural en </w:t>
      </w:r>
      <w:proofErr w:type="spellStart"/>
      <w:r w:rsidRPr="00AF2D71">
        <w:rPr>
          <w:rFonts w:ascii="Times New Roman" w:hAnsi="Times New Roman" w:cs="Times New Roman"/>
          <w:b/>
          <w:bCs/>
          <w:sz w:val="28"/>
          <w:szCs w:val="28"/>
        </w:rPr>
        <w:t>CUValles</w:t>
      </w:r>
      <w:proofErr w:type="spellEnd"/>
    </w:p>
    <w:p w14:paraId="4F707817" w14:textId="1871BF49" w:rsidR="00A10105" w:rsidRPr="00AF2D71" w:rsidRDefault="00A10105"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El indicador que reflejó mayor debilidad fue el de </w:t>
      </w:r>
      <w:r w:rsidRPr="00087CB7">
        <w:rPr>
          <w:rFonts w:ascii="Times New Roman" w:hAnsi="Times New Roman" w:cs="Times New Roman"/>
          <w:iCs/>
          <w:sz w:val="24"/>
          <w:szCs w:val="24"/>
        </w:rPr>
        <w:t xml:space="preserve">Propiedad </w:t>
      </w:r>
      <w:r w:rsidR="00A530AB">
        <w:rPr>
          <w:rFonts w:ascii="Times New Roman" w:hAnsi="Times New Roman" w:cs="Times New Roman"/>
          <w:iCs/>
          <w:sz w:val="24"/>
          <w:szCs w:val="24"/>
        </w:rPr>
        <w:t>i</w:t>
      </w:r>
      <w:r w:rsidR="00A530AB" w:rsidRPr="00087CB7">
        <w:rPr>
          <w:rFonts w:ascii="Times New Roman" w:hAnsi="Times New Roman" w:cs="Times New Roman"/>
          <w:iCs/>
          <w:sz w:val="24"/>
          <w:szCs w:val="24"/>
        </w:rPr>
        <w:t>ntelectual:</w:t>
      </w:r>
      <w:r w:rsidR="00A530AB">
        <w:rPr>
          <w:rFonts w:ascii="Times New Roman" w:hAnsi="Times New Roman" w:cs="Times New Roman"/>
          <w:i/>
          <w:sz w:val="24"/>
          <w:szCs w:val="24"/>
        </w:rPr>
        <w:t xml:space="preserve"> </w:t>
      </w:r>
      <w:r w:rsidRPr="00AF2D71">
        <w:rPr>
          <w:rFonts w:ascii="Times New Roman" w:hAnsi="Times New Roman" w:cs="Times New Roman"/>
          <w:sz w:val="24"/>
          <w:szCs w:val="24"/>
        </w:rPr>
        <w:t>65</w:t>
      </w:r>
      <w:r w:rsidR="008F265A">
        <w:rPr>
          <w:rFonts w:ascii="Times New Roman" w:hAnsi="Times New Roman" w:cs="Times New Roman"/>
          <w:sz w:val="24"/>
          <w:szCs w:val="24"/>
        </w:rPr>
        <w:t> </w:t>
      </w:r>
      <w:r w:rsidRPr="00AF2D71">
        <w:rPr>
          <w:rFonts w:ascii="Times New Roman" w:hAnsi="Times New Roman" w:cs="Times New Roman"/>
          <w:sz w:val="24"/>
          <w:szCs w:val="24"/>
        </w:rPr>
        <w:t>% de las opiniones</w:t>
      </w:r>
      <w:r w:rsidR="00A530AB">
        <w:rPr>
          <w:rFonts w:ascii="Times New Roman" w:hAnsi="Times New Roman" w:cs="Times New Roman"/>
          <w:sz w:val="24"/>
          <w:szCs w:val="24"/>
        </w:rPr>
        <w:t xml:space="preserve"> estuvieron</w:t>
      </w:r>
      <w:r w:rsidRPr="00AF2D71">
        <w:rPr>
          <w:rFonts w:ascii="Times New Roman" w:hAnsi="Times New Roman" w:cs="Times New Roman"/>
          <w:sz w:val="24"/>
          <w:szCs w:val="24"/>
        </w:rPr>
        <w:t xml:space="preserve"> divididas</w:t>
      </w:r>
      <w:r w:rsidR="00A530AB">
        <w:rPr>
          <w:rFonts w:ascii="Times New Roman" w:hAnsi="Times New Roman" w:cs="Times New Roman"/>
          <w:sz w:val="24"/>
          <w:szCs w:val="24"/>
        </w:rPr>
        <w:t>:</w:t>
      </w:r>
      <w:r w:rsidR="00A530AB" w:rsidRPr="00AF2D71">
        <w:rPr>
          <w:rFonts w:ascii="Times New Roman" w:hAnsi="Times New Roman" w:cs="Times New Roman"/>
          <w:sz w:val="24"/>
          <w:szCs w:val="24"/>
        </w:rPr>
        <w:t xml:space="preserve"> </w:t>
      </w:r>
      <w:r w:rsidRPr="00AF2D71">
        <w:rPr>
          <w:rFonts w:ascii="Times New Roman" w:hAnsi="Times New Roman" w:cs="Times New Roman"/>
          <w:sz w:val="24"/>
          <w:szCs w:val="24"/>
        </w:rPr>
        <w:t>una parte en desacuerdo y totalmente en desacuerdo (38</w:t>
      </w:r>
      <w:r w:rsidR="008F265A">
        <w:rPr>
          <w:rFonts w:ascii="Times New Roman" w:hAnsi="Times New Roman" w:cs="Times New Roman"/>
          <w:sz w:val="24"/>
          <w:szCs w:val="24"/>
        </w:rPr>
        <w:t> </w:t>
      </w:r>
      <w:r w:rsidRPr="00AF2D71">
        <w:rPr>
          <w:rFonts w:ascii="Times New Roman" w:hAnsi="Times New Roman" w:cs="Times New Roman"/>
          <w:sz w:val="24"/>
          <w:szCs w:val="24"/>
        </w:rPr>
        <w:t>%), y o</w:t>
      </w:r>
      <w:r w:rsidR="00704F5C" w:rsidRPr="00AF2D71">
        <w:rPr>
          <w:rFonts w:ascii="Times New Roman" w:hAnsi="Times New Roman" w:cs="Times New Roman"/>
          <w:sz w:val="24"/>
          <w:szCs w:val="24"/>
        </w:rPr>
        <w:t>tra parte en indiferente (27</w:t>
      </w:r>
      <w:r w:rsidR="008F265A">
        <w:rPr>
          <w:rFonts w:ascii="Times New Roman" w:hAnsi="Times New Roman" w:cs="Times New Roman"/>
          <w:sz w:val="24"/>
          <w:szCs w:val="24"/>
        </w:rPr>
        <w:t> </w:t>
      </w:r>
      <w:r w:rsidR="00704F5C" w:rsidRPr="00AF2D71">
        <w:rPr>
          <w:rFonts w:ascii="Times New Roman" w:hAnsi="Times New Roman" w:cs="Times New Roman"/>
          <w:sz w:val="24"/>
          <w:szCs w:val="24"/>
        </w:rPr>
        <w:t xml:space="preserve">%) con respecto a la gestión y seguimiento del proceso de la propiedad intelectual. </w:t>
      </w:r>
      <w:r w:rsidR="009120F8">
        <w:rPr>
          <w:rFonts w:ascii="Times New Roman" w:hAnsi="Times New Roman" w:cs="Times New Roman"/>
          <w:sz w:val="24"/>
          <w:szCs w:val="24"/>
        </w:rPr>
        <w:t>Estas opiniones revelan que</w:t>
      </w:r>
      <w:r w:rsidR="00704F5C" w:rsidRPr="00AF2D71">
        <w:rPr>
          <w:rFonts w:ascii="Times New Roman" w:hAnsi="Times New Roman" w:cs="Times New Roman"/>
          <w:sz w:val="24"/>
          <w:szCs w:val="24"/>
        </w:rPr>
        <w:t xml:space="preserve"> no existen políticas claras encaminadas a la gestión de este indicador, </w:t>
      </w:r>
      <w:r w:rsidR="006D6DEE">
        <w:rPr>
          <w:rFonts w:ascii="Times New Roman" w:hAnsi="Times New Roman" w:cs="Times New Roman"/>
          <w:sz w:val="24"/>
          <w:szCs w:val="24"/>
        </w:rPr>
        <w:t>a pesar de ser</w:t>
      </w:r>
      <w:r w:rsidR="006D6DEE" w:rsidRPr="00AF2D71">
        <w:rPr>
          <w:rFonts w:ascii="Times New Roman" w:hAnsi="Times New Roman" w:cs="Times New Roman"/>
          <w:sz w:val="24"/>
          <w:szCs w:val="24"/>
        </w:rPr>
        <w:t xml:space="preserve"> </w:t>
      </w:r>
      <w:r w:rsidR="00704F5C" w:rsidRPr="00AF2D71">
        <w:rPr>
          <w:rFonts w:ascii="Times New Roman" w:hAnsi="Times New Roman" w:cs="Times New Roman"/>
          <w:sz w:val="24"/>
          <w:szCs w:val="24"/>
        </w:rPr>
        <w:t>un aspecto muy importante</w:t>
      </w:r>
      <w:r w:rsidR="00EA738B">
        <w:rPr>
          <w:rFonts w:ascii="Times New Roman" w:hAnsi="Times New Roman" w:cs="Times New Roman"/>
          <w:sz w:val="24"/>
          <w:szCs w:val="24"/>
        </w:rPr>
        <w:t xml:space="preserve"> puesto</w:t>
      </w:r>
      <w:r w:rsidR="00704F5C" w:rsidRPr="00AF2D71">
        <w:rPr>
          <w:rFonts w:ascii="Times New Roman" w:hAnsi="Times New Roman" w:cs="Times New Roman"/>
          <w:sz w:val="24"/>
          <w:szCs w:val="24"/>
        </w:rPr>
        <w:t xml:space="preserve"> que </w:t>
      </w:r>
      <w:r w:rsidR="006D6DEE">
        <w:rPr>
          <w:rFonts w:ascii="Times New Roman" w:hAnsi="Times New Roman" w:cs="Times New Roman"/>
          <w:sz w:val="24"/>
          <w:szCs w:val="24"/>
        </w:rPr>
        <w:t>se considera que la</w:t>
      </w:r>
      <w:r w:rsidR="006D6DEE" w:rsidRPr="00AF2D71">
        <w:rPr>
          <w:rFonts w:ascii="Times New Roman" w:hAnsi="Times New Roman" w:cs="Times New Roman"/>
          <w:sz w:val="24"/>
          <w:szCs w:val="24"/>
        </w:rPr>
        <w:t xml:space="preserve"> </w:t>
      </w:r>
      <w:r w:rsidR="00704F5C" w:rsidRPr="00AF2D71">
        <w:rPr>
          <w:rFonts w:ascii="Times New Roman" w:hAnsi="Times New Roman" w:cs="Times New Roman"/>
          <w:sz w:val="24"/>
          <w:szCs w:val="24"/>
        </w:rPr>
        <w:t xml:space="preserve">generación del conocimiento es probablemente el activo más importante de una </w:t>
      </w:r>
      <w:r w:rsidR="00EA738B">
        <w:rPr>
          <w:rFonts w:ascii="Times New Roman" w:hAnsi="Times New Roman" w:cs="Times New Roman"/>
          <w:sz w:val="24"/>
          <w:szCs w:val="24"/>
        </w:rPr>
        <w:t>i</w:t>
      </w:r>
      <w:r w:rsidR="00EA738B" w:rsidRPr="00AF2D71">
        <w:rPr>
          <w:rFonts w:ascii="Times New Roman" w:hAnsi="Times New Roman" w:cs="Times New Roman"/>
          <w:sz w:val="24"/>
          <w:szCs w:val="24"/>
        </w:rPr>
        <w:t xml:space="preserve">nstitución </w:t>
      </w:r>
      <w:r w:rsidR="006D6DEE" w:rsidRPr="00AF2D71">
        <w:rPr>
          <w:rFonts w:ascii="Times New Roman" w:hAnsi="Times New Roman" w:cs="Times New Roman"/>
          <w:sz w:val="24"/>
          <w:szCs w:val="24"/>
        </w:rPr>
        <w:t>de educación superio</w:t>
      </w:r>
      <w:r w:rsidR="00704F5C" w:rsidRPr="00AF2D71">
        <w:rPr>
          <w:rFonts w:ascii="Times New Roman" w:hAnsi="Times New Roman" w:cs="Times New Roman"/>
          <w:sz w:val="24"/>
          <w:szCs w:val="24"/>
        </w:rPr>
        <w:t>r, y que debiera estar en todo momento protegido a través de una estratégica y establecida política institucional.</w:t>
      </w:r>
    </w:p>
    <w:p w14:paraId="4A2B6F7A" w14:textId="64DF75E4" w:rsidR="00FA3F6B" w:rsidRPr="00AF2D71" w:rsidRDefault="00A10105"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Y por último</w:t>
      </w:r>
      <w:r w:rsidR="00EA738B">
        <w:rPr>
          <w:rFonts w:ascii="Times New Roman" w:hAnsi="Times New Roman" w:cs="Times New Roman"/>
          <w:sz w:val="24"/>
          <w:szCs w:val="24"/>
        </w:rPr>
        <w:t>,</w:t>
      </w:r>
      <w:r w:rsidRPr="00AF2D71">
        <w:rPr>
          <w:rFonts w:ascii="Times New Roman" w:hAnsi="Times New Roman" w:cs="Times New Roman"/>
          <w:sz w:val="24"/>
          <w:szCs w:val="24"/>
        </w:rPr>
        <w:t xml:space="preserve"> la segunda dimensión que declar</w:t>
      </w:r>
      <w:r w:rsidRPr="00EA738B">
        <w:rPr>
          <w:rFonts w:ascii="Times New Roman" w:hAnsi="Times New Roman" w:cs="Times New Roman"/>
          <w:sz w:val="24"/>
          <w:szCs w:val="24"/>
        </w:rPr>
        <w:t>aron como débil</w:t>
      </w:r>
      <w:r w:rsidR="00EA738B" w:rsidRPr="00EA738B">
        <w:rPr>
          <w:rFonts w:ascii="Times New Roman" w:hAnsi="Times New Roman" w:cs="Times New Roman"/>
          <w:sz w:val="24"/>
          <w:szCs w:val="24"/>
        </w:rPr>
        <w:t xml:space="preserve"> </w:t>
      </w:r>
      <w:r w:rsidRPr="00EA738B">
        <w:rPr>
          <w:rFonts w:ascii="Times New Roman" w:hAnsi="Times New Roman" w:cs="Times New Roman"/>
          <w:sz w:val="24"/>
          <w:szCs w:val="24"/>
        </w:rPr>
        <w:t xml:space="preserve">fue la de </w:t>
      </w:r>
      <w:r w:rsidRPr="00087CB7">
        <w:rPr>
          <w:rFonts w:ascii="Times New Roman" w:hAnsi="Times New Roman" w:cs="Times New Roman"/>
          <w:sz w:val="24"/>
          <w:szCs w:val="24"/>
        </w:rPr>
        <w:t xml:space="preserve">Actividades </w:t>
      </w:r>
      <w:r w:rsidR="00EA738B" w:rsidRPr="00EA738B">
        <w:rPr>
          <w:rFonts w:ascii="Times New Roman" w:hAnsi="Times New Roman" w:cs="Times New Roman"/>
          <w:sz w:val="24"/>
          <w:szCs w:val="24"/>
        </w:rPr>
        <w:t>organizacionales</w:t>
      </w:r>
      <w:r w:rsidR="00EA738B">
        <w:rPr>
          <w:rFonts w:ascii="Times New Roman" w:hAnsi="Times New Roman" w:cs="Times New Roman"/>
          <w:i/>
          <w:sz w:val="24"/>
          <w:szCs w:val="24"/>
        </w:rPr>
        <w:t xml:space="preserve">: </w:t>
      </w:r>
      <w:r w:rsidRPr="00AF2D71">
        <w:rPr>
          <w:rFonts w:ascii="Times New Roman" w:hAnsi="Times New Roman" w:cs="Times New Roman"/>
          <w:sz w:val="24"/>
          <w:szCs w:val="24"/>
        </w:rPr>
        <w:t>53</w:t>
      </w:r>
      <w:r w:rsidR="00EA738B">
        <w:rPr>
          <w:rFonts w:ascii="Times New Roman" w:hAnsi="Times New Roman" w:cs="Times New Roman"/>
          <w:sz w:val="24"/>
          <w:szCs w:val="24"/>
        </w:rPr>
        <w:t xml:space="preserve"> </w:t>
      </w:r>
      <w:r w:rsidRPr="00AF2D71">
        <w:rPr>
          <w:rFonts w:ascii="Times New Roman" w:hAnsi="Times New Roman" w:cs="Times New Roman"/>
          <w:sz w:val="24"/>
          <w:szCs w:val="24"/>
        </w:rPr>
        <w:t>% de los abordados</w:t>
      </w:r>
      <w:r w:rsidR="00204692">
        <w:rPr>
          <w:rFonts w:ascii="Times New Roman" w:hAnsi="Times New Roman" w:cs="Times New Roman"/>
          <w:sz w:val="24"/>
          <w:szCs w:val="24"/>
        </w:rPr>
        <w:t xml:space="preserve"> </w:t>
      </w:r>
      <w:r w:rsidR="00321D3C">
        <w:rPr>
          <w:rFonts w:ascii="Times New Roman" w:hAnsi="Times New Roman" w:cs="Times New Roman"/>
          <w:sz w:val="24"/>
          <w:szCs w:val="24"/>
        </w:rPr>
        <w:t>estuvieron</w:t>
      </w:r>
      <w:r w:rsidRPr="00AF2D71">
        <w:rPr>
          <w:rFonts w:ascii="Times New Roman" w:hAnsi="Times New Roman" w:cs="Times New Roman"/>
          <w:sz w:val="24"/>
          <w:szCs w:val="24"/>
        </w:rPr>
        <w:t xml:space="preserve"> en desacuerdo</w:t>
      </w:r>
      <w:r w:rsidR="00AD3755">
        <w:rPr>
          <w:rFonts w:ascii="Times New Roman" w:hAnsi="Times New Roman" w:cs="Times New Roman"/>
          <w:sz w:val="24"/>
          <w:szCs w:val="24"/>
        </w:rPr>
        <w:t>,</w:t>
      </w:r>
      <w:r w:rsidRPr="00AF2D71">
        <w:rPr>
          <w:rFonts w:ascii="Times New Roman" w:hAnsi="Times New Roman" w:cs="Times New Roman"/>
          <w:sz w:val="24"/>
          <w:szCs w:val="24"/>
        </w:rPr>
        <w:t xml:space="preserve"> totalmente en desacuerd</w:t>
      </w:r>
      <w:r w:rsidR="00AD3755">
        <w:rPr>
          <w:rFonts w:ascii="Times New Roman" w:hAnsi="Times New Roman" w:cs="Times New Roman"/>
          <w:sz w:val="24"/>
          <w:szCs w:val="24"/>
        </w:rPr>
        <w:t xml:space="preserve">o </w:t>
      </w:r>
      <w:r w:rsidR="00AE506F">
        <w:rPr>
          <w:rFonts w:ascii="Times New Roman" w:hAnsi="Times New Roman" w:cs="Times New Roman"/>
          <w:sz w:val="24"/>
          <w:szCs w:val="24"/>
        </w:rPr>
        <w:t>o</w:t>
      </w:r>
      <w:r w:rsidR="00AD3755">
        <w:rPr>
          <w:rFonts w:ascii="Times New Roman" w:hAnsi="Times New Roman" w:cs="Times New Roman"/>
          <w:sz w:val="24"/>
          <w:szCs w:val="24"/>
        </w:rPr>
        <w:t xml:space="preserve"> </w:t>
      </w:r>
      <w:r w:rsidRPr="00AF2D71">
        <w:rPr>
          <w:rFonts w:ascii="Times New Roman" w:hAnsi="Times New Roman" w:cs="Times New Roman"/>
          <w:sz w:val="24"/>
          <w:szCs w:val="24"/>
        </w:rPr>
        <w:t xml:space="preserve">indiferentes </w:t>
      </w:r>
      <w:r w:rsidR="000F468C">
        <w:rPr>
          <w:rFonts w:ascii="Times New Roman" w:hAnsi="Times New Roman" w:cs="Times New Roman"/>
          <w:sz w:val="24"/>
          <w:szCs w:val="24"/>
        </w:rPr>
        <w:t>en cuanto</w:t>
      </w:r>
      <w:r w:rsidRPr="00AF2D71">
        <w:rPr>
          <w:rFonts w:ascii="Times New Roman" w:hAnsi="Times New Roman" w:cs="Times New Roman"/>
          <w:sz w:val="24"/>
          <w:szCs w:val="24"/>
        </w:rPr>
        <w:t xml:space="preserve"> a la parte de la selección del personal para ingreso y para ocupar puestos de mandos medios</w:t>
      </w:r>
      <w:r w:rsidR="0055280D">
        <w:rPr>
          <w:rFonts w:ascii="Times New Roman" w:hAnsi="Times New Roman" w:cs="Times New Roman"/>
          <w:sz w:val="24"/>
          <w:szCs w:val="24"/>
        </w:rPr>
        <w:t>,</w:t>
      </w:r>
      <w:r w:rsidRPr="00AF2D71">
        <w:rPr>
          <w:rFonts w:ascii="Times New Roman" w:hAnsi="Times New Roman" w:cs="Times New Roman"/>
          <w:sz w:val="24"/>
          <w:szCs w:val="24"/>
        </w:rPr>
        <w:t xml:space="preserve"> </w:t>
      </w:r>
      <w:r w:rsidR="0055280D">
        <w:rPr>
          <w:rFonts w:ascii="Times New Roman" w:hAnsi="Times New Roman" w:cs="Times New Roman"/>
          <w:sz w:val="24"/>
          <w:szCs w:val="24"/>
        </w:rPr>
        <w:t>y</w:t>
      </w:r>
      <w:r w:rsidR="0055280D" w:rsidRPr="00AF2D71">
        <w:rPr>
          <w:rFonts w:ascii="Times New Roman" w:hAnsi="Times New Roman" w:cs="Times New Roman"/>
          <w:sz w:val="24"/>
          <w:szCs w:val="24"/>
        </w:rPr>
        <w:t xml:space="preserve"> </w:t>
      </w:r>
      <w:r w:rsidR="0055280D">
        <w:rPr>
          <w:rFonts w:ascii="Times New Roman" w:hAnsi="Times New Roman" w:cs="Times New Roman"/>
          <w:sz w:val="24"/>
          <w:szCs w:val="24"/>
        </w:rPr>
        <w:t>expusieron</w:t>
      </w:r>
      <w:r w:rsidR="0055280D" w:rsidRPr="00AF2D71">
        <w:rPr>
          <w:rFonts w:ascii="Times New Roman" w:hAnsi="Times New Roman" w:cs="Times New Roman"/>
          <w:sz w:val="24"/>
          <w:szCs w:val="24"/>
        </w:rPr>
        <w:t xml:space="preserve"> </w:t>
      </w:r>
      <w:r w:rsidRPr="00AF2D71">
        <w:rPr>
          <w:rFonts w:ascii="Times New Roman" w:hAnsi="Times New Roman" w:cs="Times New Roman"/>
          <w:sz w:val="24"/>
          <w:szCs w:val="24"/>
        </w:rPr>
        <w:t>su desaprob</w:t>
      </w:r>
      <w:r w:rsidR="00293A84" w:rsidRPr="00AF2D71">
        <w:rPr>
          <w:rFonts w:ascii="Times New Roman" w:hAnsi="Times New Roman" w:cs="Times New Roman"/>
          <w:sz w:val="24"/>
          <w:szCs w:val="24"/>
        </w:rPr>
        <w:t xml:space="preserve">ación de los mecanismos que se </w:t>
      </w:r>
      <w:r w:rsidRPr="00AF2D71">
        <w:rPr>
          <w:rFonts w:ascii="Times New Roman" w:hAnsi="Times New Roman" w:cs="Times New Roman"/>
          <w:sz w:val="24"/>
          <w:szCs w:val="24"/>
        </w:rPr>
        <w:t>emplean para ello. Aunado a eso, exterioriza</w:t>
      </w:r>
      <w:r w:rsidR="00321D3C">
        <w:rPr>
          <w:rFonts w:ascii="Times New Roman" w:hAnsi="Times New Roman" w:cs="Times New Roman"/>
          <w:sz w:val="24"/>
          <w:szCs w:val="24"/>
        </w:rPr>
        <w:t>ro</w:t>
      </w:r>
      <w:r w:rsidRPr="00AF2D71">
        <w:rPr>
          <w:rFonts w:ascii="Times New Roman" w:hAnsi="Times New Roman" w:cs="Times New Roman"/>
          <w:sz w:val="24"/>
          <w:szCs w:val="24"/>
        </w:rPr>
        <w:t>n que los sistemas de planeación y control en algunas ocasiones limitan la creatividad e iniciativa</w:t>
      </w:r>
      <w:r w:rsidR="00321D3C">
        <w:rPr>
          <w:rFonts w:ascii="Times New Roman" w:hAnsi="Times New Roman" w:cs="Times New Roman"/>
          <w:sz w:val="24"/>
          <w:szCs w:val="24"/>
        </w:rPr>
        <w:t xml:space="preserve"> y</w:t>
      </w:r>
      <w:r w:rsidRPr="00AF2D71">
        <w:rPr>
          <w:rFonts w:ascii="Times New Roman" w:hAnsi="Times New Roman" w:cs="Times New Roman"/>
          <w:sz w:val="24"/>
          <w:szCs w:val="24"/>
        </w:rPr>
        <w:t xml:space="preserve"> que bajo otras condiciones pudiera ser una potencial fortaleza.</w:t>
      </w:r>
    </w:p>
    <w:p w14:paraId="4485E62E" w14:textId="77777777" w:rsidR="00BE65C0" w:rsidRPr="00AF2D71" w:rsidRDefault="00BE65C0" w:rsidP="00AF2D71">
      <w:pPr>
        <w:spacing w:after="0" w:line="360" w:lineRule="auto"/>
        <w:ind w:firstLine="708"/>
        <w:jc w:val="both"/>
        <w:rPr>
          <w:rFonts w:ascii="Times New Roman" w:hAnsi="Times New Roman" w:cs="Times New Roman"/>
          <w:sz w:val="24"/>
          <w:szCs w:val="24"/>
        </w:rPr>
      </w:pPr>
    </w:p>
    <w:p w14:paraId="2D5F3E2C" w14:textId="5A0FCA25" w:rsidR="00617C23" w:rsidRPr="00AF2D71" w:rsidRDefault="00CD1FC4" w:rsidP="00E70642">
      <w:pPr>
        <w:spacing w:after="0" w:line="360" w:lineRule="auto"/>
        <w:jc w:val="center"/>
        <w:rPr>
          <w:rFonts w:ascii="Times New Roman" w:hAnsi="Times New Roman" w:cs="Times New Roman"/>
          <w:b/>
          <w:sz w:val="32"/>
          <w:szCs w:val="32"/>
        </w:rPr>
      </w:pPr>
      <w:r w:rsidRPr="00AF2D71">
        <w:rPr>
          <w:rFonts w:ascii="Times New Roman" w:hAnsi="Times New Roman" w:cs="Times New Roman"/>
          <w:b/>
          <w:sz w:val="32"/>
          <w:szCs w:val="32"/>
        </w:rPr>
        <w:t>Discusiones</w:t>
      </w:r>
    </w:p>
    <w:p w14:paraId="7B9AD2F8" w14:textId="30DD9A42" w:rsidR="00772A68" w:rsidRDefault="00526DB5" w:rsidP="00AF2D71">
      <w:pPr>
        <w:spacing w:after="0" w:line="360" w:lineRule="auto"/>
        <w:jc w:val="both"/>
        <w:rPr>
          <w:rFonts w:ascii="Times New Roman" w:hAnsi="Times New Roman" w:cs="Times New Roman"/>
          <w:sz w:val="24"/>
          <w:szCs w:val="24"/>
        </w:rPr>
      </w:pPr>
      <w:r w:rsidRPr="00AF2D71">
        <w:rPr>
          <w:rFonts w:ascii="Times New Roman" w:hAnsi="Times New Roman" w:cs="Times New Roman"/>
          <w:sz w:val="24"/>
          <w:szCs w:val="24"/>
        </w:rPr>
        <w:tab/>
      </w:r>
      <w:r w:rsidR="00321D3C">
        <w:rPr>
          <w:rFonts w:ascii="Times New Roman" w:hAnsi="Times New Roman" w:cs="Times New Roman"/>
          <w:sz w:val="24"/>
          <w:szCs w:val="24"/>
        </w:rPr>
        <w:t>A partir de</w:t>
      </w:r>
      <w:r w:rsidRPr="00AF2D71">
        <w:rPr>
          <w:rFonts w:ascii="Times New Roman" w:hAnsi="Times New Roman" w:cs="Times New Roman"/>
          <w:sz w:val="24"/>
          <w:szCs w:val="24"/>
        </w:rPr>
        <w:t xml:space="preserve"> los resultados obtenidos en el estudio </w:t>
      </w:r>
      <w:r w:rsidR="00321D3C">
        <w:rPr>
          <w:rFonts w:ascii="Times New Roman" w:hAnsi="Times New Roman" w:cs="Times New Roman"/>
          <w:sz w:val="24"/>
          <w:szCs w:val="24"/>
        </w:rPr>
        <w:t xml:space="preserve">es evidente </w:t>
      </w:r>
      <w:r w:rsidRPr="00AF2D71">
        <w:rPr>
          <w:rFonts w:ascii="Times New Roman" w:hAnsi="Times New Roman" w:cs="Times New Roman"/>
          <w:sz w:val="24"/>
          <w:szCs w:val="24"/>
        </w:rPr>
        <w:t xml:space="preserve">que los activos intangibles en el </w:t>
      </w:r>
      <w:proofErr w:type="spellStart"/>
      <w:r w:rsidRPr="00AF2D71">
        <w:rPr>
          <w:rFonts w:ascii="Times New Roman" w:hAnsi="Times New Roman" w:cs="Times New Roman"/>
          <w:sz w:val="24"/>
          <w:szCs w:val="24"/>
        </w:rPr>
        <w:t>CUValles</w:t>
      </w:r>
      <w:proofErr w:type="spellEnd"/>
      <w:r w:rsidRPr="00AF2D71">
        <w:rPr>
          <w:rFonts w:ascii="Times New Roman" w:hAnsi="Times New Roman" w:cs="Times New Roman"/>
          <w:sz w:val="24"/>
          <w:szCs w:val="24"/>
        </w:rPr>
        <w:t xml:space="preserve"> representan un gran valor</w:t>
      </w:r>
      <w:r w:rsidR="00321D3C">
        <w:rPr>
          <w:rFonts w:ascii="Times New Roman" w:hAnsi="Times New Roman" w:cs="Times New Roman"/>
          <w:sz w:val="24"/>
          <w:szCs w:val="24"/>
        </w:rPr>
        <w:t>: tienen</w:t>
      </w:r>
      <w:r w:rsidR="00321D3C" w:rsidRPr="00AF2D71">
        <w:rPr>
          <w:rFonts w:ascii="Times New Roman" w:hAnsi="Times New Roman" w:cs="Times New Roman"/>
          <w:sz w:val="24"/>
          <w:szCs w:val="24"/>
        </w:rPr>
        <w:t xml:space="preserve"> </w:t>
      </w:r>
      <w:r w:rsidRPr="00AF2D71">
        <w:rPr>
          <w:rFonts w:ascii="Times New Roman" w:hAnsi="Times New Roman" w:cs="Times New Roman"/>
          <w:sz w:val="24"/>
          <w:szCs w:val="24"/>
        </w:rPr>
        <w:t xml:space="preserve">efectos positivos en el </w:t>
      </w:r>
      <w:r w:rsidR="00321D3C">
        <w:rPr>
          <w:rFonts w:ascii="Times New Roman" w:hAnsi="Times New Roman" w:cs="Times New Roman"/>
          <w:sz w:val="24"/>
          <w:szCs w:val="24"/>
        </w:rPr>
        <w:t>c</w:t>
      </w:r>
      <w:r w:rsidR="00321D3C" w:rsidRPr="00AF2D71">
        <w:rPr>
          <w:rFonts w:ascii="Times New Roman" w:hAnsi="Times New Roman" w:cs="Times New Roman"/>
          <w:sz w:val="24"/>
          <w:szCs w:val="24"/>
        </w:rPr>
        <w:t xml:space="preserve">entro </w:t>
      </w:r>
      <w:r w:rsidRPr="00AF2D71">
        <w:rPr>
          <w:rFonts w:ascii="Times New Roman" w:hAnsi="Times New Roman" w:cs="Times New Roman"/>
          <w:sz w:val="24"/>
          <w:szCs w:val="24"/>
        </w:rPr>
        <w:t>y en su entorno (tabla</w:t>
      </w:r>
      <w:r w:rsidR="00321D3C">
        <w:rPr>
          <w:rFonts w:ascii="Times New Roman" w:hAnsi="Times New Roman" w:cs="Times New Roman"/>
          <w:sz w:val="24"/>
          <w:szCs w:val="24"/>
        </w:rPr>
        <w:t>s</w:t>
      </w:r>
      <w:r w:rsidRPr="00AF2D71">
        <w:rPr>
          <w:rFonts w:ascii="Times New Roman" w:hAnsi="Times New Roman" w:cs="Times New Roman"/>
          <w:sz w:val="24"/>
          <w:szCs w:val="24"/>
        </w:rPr>
        <w:t xml:space="preserve"> 3 y 4). </w:t>
      </w:r>
      <w:r w:rsidR="00BD7605">
        <w:rPr>
          <w:rFonts w:ascii="Times New Roman" w:hAnsi="Times New Roman" w:cs="Times New Roman"/>
          <w:sz w:val="24"/>
          <w:szCs w:val="24"/>
        </w:rPr>
        <w:t xml:space="preserve">Además, </w:t>
      </w:r>
      <w:r w:rsidR="00772A68">
        <w:rPr>
          <w:rFonts w:ascii="Times New Roman" w:hAnsi="Times New Roman" w:cs="Times New Roman"/>
          <w:sz w:val="24"/>
          <w:szCs w:val="24"/>
        </w:rPr>
        <w:t xml:space="preserve">los datos </w:t>
      </w:r>
      <w:r w:rsidR="00BD7605">
        <w:rPr>
          <w:rFonts w:ascii="Times New Roman" w:hAnsi="Times New Roman" w:cs="Times New Roman"/>
          <w:sz w:val="24"/>
          <w:szCs w:val="24"/>
        </w:rPr>
        <w:t>evidencian que</w:t>
      </w:r>
      <w:r w:rsidR="0041694A" w:rsidRPr="00AF2D71">
        <w:rPr>
          <w:rFonts w:ascii="Times New Roman" w:hAnsi="Times New Roman" w:cs="Times New Roman"/>
          <w:sz w:val="24"/>
          <w:szCs w:val="24"/>
        </w:rPr>
        <w:t xml:space="preserve"> el capital organizacional y el capital tecnológico se ha</w:t>
      </w:r>
      <w:r w:rsidR="00BE65C0" w:rsidRPr="00AF2D71">
        <w:rPr>
          <w:rFonts w:ascii="Times New Roman" w:hAnsi="Times New Roman" w:cs="Times New Roman"/>
          <w:sz w:val="24"/>
          <w:szCs w:val="24"/>
        </w:rPr>
        <w:t>n</w:t>
      </w:r>
      <w:r w:rsidR="0041694A" w:rsidRPr="00AF2D71">
        <w:rPr>
          <w:rFonts w:ascii="Times New Roman" w:hAnsi="Times New Roman" w:cs="Times New Roman"/>
          <w:sz w:val="24"/>
          <w:szCs w:val="24"/>
        </w:rPr>
        <w:t xml:space="preserve"> ido desarrollando significativamente</w:t>
      </w:r>
      <w:r w:rsidR="006675D1" w:rsidRPr="00AF2D71">
        <w:rPr>
          <w:rFonts w:ascii="Times New Roman" w:hAnsi="Times New Roman" w:cs="Times New Roman"/>
          <w:sz w:val="24"/>
          <w:szCs w:val="24"/>
        </w:rPr>
        <w:t xml:space="preserve"> y han obtenido beneficios aprovechando mejor sus ventajas intangibles</w:t>
      </w:r>
      <w:r w:rsidR="0041694A" w:rsidRPr="00AF2D71">
        <w:rPr>
          <w:rFonts w:ascii="Times New Roman" w:hAnsi="Times New Roman" w:cs="Times New Roman"/>
          <w:sz w:val="24"/>
          <w:szCs w:val="24"/>
        </w:rPr>
        <w:t>.</w:t>
      </w:r>
      <w:r w:rsidR="006675D1" w:rsidRPr="00AF2D71">
        <w:rPr>
          <w:rFonts w:ascii="Times New Roman" w:hAnsi="Times New Roman" w:cs="Times New Roman"/>
          <w:sz w:val="24"/>
          <w:szCs w:val="24"/>
        </w:rPr>
        <w:t xml:space="preserve"> Y también</w:t>
      </w:r>
      <w:r w:rsidR="00BD7605">
        <w:rPr>
          <w:rFonts w:ascii="Times New Roman" w:hAnsi="Times New Roman" w:cs="Times New Roman"/>
          <w:sz w:val="24"/>
          <w:szCs w:val="24"/>
        </w:rPr>
        <w:t xml:space="preserve"> </w:t>
      </w:r>
      <w:r w:rsidR="006675D1" w:rsidRPr="00AF2D71">
        <w:rPr>
          <w:rFonts w:ascii="Times New Roman" w:hAnsi="Times New Roman" w:cs="Times New Roman"/>
          <w:sz w:val="24"/>
          <w:szCs w:val="24"/>
        </w:rPr>
        <w:t xml:space="preserve">se pudo observar que el capital tecnológico representa para el </w:t>
      </w:r>
      <w:proofErr w:type="spellStart"/>
      <w:r w:rsidR="00BD7605" w:rsidRPr="00AF2D71">
        <w:rPr>
          <w:rFonts w:ascii="Times New Roman" w:hAnsi="Times New Roman" w:cs="Times New Roman"/>
          <w:sz w:val="24"/>
          <w:szCs w:val="24"/>
        </w:rPr>
        <w:t>CUValles</w:t>
      </w:r>
      <w:proofErr w:type="spellEnd"/>
      <w:r w:rsidR="00BD7605" w:rsidRPr="00AF2D71">
        <w:rPr>
          <w:rFonts w:ascii="Times New Roman" w:hAnsi="Times New Roman" w:cs="Times New Roman"/>
          <w:sz w:val="24"/>
          <w:szCs w:val="24"/>
        </w:rPr>
        <w:t xml:space="preserve"> </w:t>
      </w:r>
      <w:r w:rsidR="00BD7605">
        <w:rPr>
          <w:rFonts w:ascii="Times New Roman" w:hAnsi="Times New Roman" w:cs="Times New Roman"/>
          <w:sz w:val="24"/>
          <w:szCs w:val="24"/>
        </w:rPr>
        <w:t>la</w:t>
      </w:r>
      <w:r w:rsidR="00BD7605" w:rsidRPr="00AF2D71">
        <w:rPr>
          <w:rFonts w:ascii="Times New Roman" w:hAnsi="Times New Roman" w:cs="Times New Roman"/>
          <w:sz w:val="24"/>
          <w:szCs w:val="24"/>
        </w:rPr>
        <w:t xml:space="preserve"> </w:t>
      </w:r>
      <w:r w:rsidR="006675D1" w:rsidRPr="00AF2D71">
        <w:rPr>
          <w:rFonts w:ascii="Times New Roman" w:hAnsi="Times New Roman" w:cs="Times New Roman"/>
          <w:sz w:val="24"/>
          <w:szCs w:val="24"/>
        </w:rPr>
        <w:t>mayor fortaleza en el desarrollo de innovaciones</w:t>
      </w:r>
      <w:r w:rsidR="00BE65C0" w:rsidRPr="00AF2D71">
        <w:rPr>
          <w:rFonts w:ascii="Times New Roman" w:hAnsi="Times New Roman" w:cs="Times New Roman"/>
          <w:sz w:val="24"/>
          <w:szCs w:val="24"/>
        </w:rPr>
        <w:t xml:space="preserve"> y proyectos, en la dotación tecnológica</w:t>
      </w:r>
      <w:r w:rsidR="002274F4">
        <w:rPr>
          <w:rFonts w:ascii="Times New Roman" w:hAnsi="Times New Roman" w:cs="Times New Roman"/>
          <w:sz w:val="24"/>
          <w:szCs w:val="24"/>
        </w:rPr>
        <w:t>,</w:t>
      </w:r>
      <w:r w:rsidR="00BE65C0" w:rsidRPr="00AF2D71">
        <w:rPr>
          <w:rFonts w:ascii="Times New Roman" w:hAnsi="Times New Roman" w:cs="Times New Roman"/>
          <w:sz w:val="24"/>
          <w:szCs w:val="24"/>
        </w:rPr>
        <w:t xml:space="preserve"> al mantenerse actualizado en tecnologías, bases de datos y </w:t>
      </w:r>
      <w:r w:rsidR="00BE65C0" w:rsidRPr="00087CB7">
        <w:rPr>
          <w:rFonts w:ascii="Times New Roman" w:hAnsi="Times New Roman" w:cs="Times New Roman"/>
          <w:i/>
          <w:iCs/>
          <w:sz w:val="24"/>
          <w:szCs w:val="24"/>
        </w:rPr>
        <w:t>software</w:t>
      </w:r>
      <w:r w:rsidR="002274F4">
        <w:rPr>
          <w:rFonts w:ascii="Times New Roman" w:hAnsi="Times New Roman" w:cs="Times New Roman"/>
          <w:sz w:val="24"/>
          <w:szCs w:val="24"/>
        </w:rPr>
        <w:t>.</w:t>
      </w:r>
      <w:r w:rsidR="002274F4" w:rsidRPr="00AF2D71">
        <w:rPr>
          <w:rFonts w:ascii="Times New Roman" w:hAnsi="Times New Roman" w:cs="Times New Roman"/>
          <w:sz w:val="24"/>
          <w:szCs w:val="24"/>
        </w:rPr>
        <w:t xml:space="preserve"> </w:t>
      </w:r>
      <w:r w:rsidR="002274F4">
        <w:rPr>
          <w:rFonts w:ascii="Times New Roman" w:hAnsi="Times New Roman" w:cs="Times New Roman"/>
          <w:sz w:val="24"/>
          <w:szCs w:val="24"/>
        </w:rPr>
        <w:t>E</w:t>
      </w:r>
      <w:r w:rsidR="002274F4" w:rsidRPr="00AF2D71">
        <w:rPr>
          <w:rFonts w:ascii="Times New Roman" w:hAnsi="Times New Roman" w:cs="Times New Roman"/>
          <w:sz w:val="24"/>
          <w:szCs w:val="24"/>
        </w:rPr>
        <w:t xml:space="preserve">n </w:t>
      </w:r>
      <w:r w:rsidR="00BE65C0" w:rsidRPr="00AF2D71">
        <w:rPr>
          <w:rFonts w:ascii="Times New Roman" w:hAnsi="Times New Roman" w:cs="Times New Roman"/>
          <w:sz w:val="24"/>
          <w:szCs w:val="24"/>
        </w:rPr>
        <w:t>este punto resulta importante señalar que</w:t>
      </w:r>
      <w:r w:rsidR="002276CC">
        <w:rPr>
          <w:rFonts w:ascii="Times New Roman" w:hAnsi="Times New Roman" w:cs="Times New Roman"/>
          <w:sz w:val="24"/>
          <w:szCs w:val="24"/>
        </w:rPr>
        <w:t xml:space="preserve"> hay</w:t>
      </w:r>
      <w:r w:rsidR="00BE65C0" w:rsidRPr="00AF2D71">
        <w:rPr>
          <w:rFonts w:ascii="Times New Roman" w:hAnsi="Times New Roman" w:cs="Times New Roman"/>
          <w:sz w:val="24"/>
          <w:szCs w:val="24"/>
        </w:rPr>
        <w:t xml:space="preserve"> congruencia </w:t>
      </w:r>
      <w:r w:rsidR="004F1C10">
        <w:rPr>
          <w:rFonts w:ascii="Times New Roman" w:hAnsi="Times New Roman" w:cs="Times New Roman"/>
          <w:sz w:val="24"/>
          <w:szCs w:val="24"/>
        </w:rPr>
        <w:t>entre</w:t>
      </w:r>
      <w:r w:rsidR="004F1C10" w:rsidRPr="00AF2D71">
        <w:rPr>
          <w:rFonts w:ascii="Times New Roman" w:hAnsi="Times New Roman" w:cs="Times New Roman"/>
          <w:sz w:val="24"/>
          <w:szCs w:val="24"/>
        </w:rPr>
        <w:t xml:space="preserve"> </w:t>
      </w:r>
      <w:r w:rsidR="00BE65C0" w:rsidRPr="00AF2D71">
        <w:rPr>
          <w:rFonts w:ascii="Times New Roman" w:hAnsi="Times New Roman" w:cs="Times New Roman"/>
          <w:sz w:val="24"/>
          <w:szCs w:val="24"/>
        </w:rPr>
        <w:t xml:space="preserve">las metas y objetivos planteados </w:t>
      </w:r>
      <w:r w:rsidR="002276CC">
        <w:rPr>
          <w:rFonts w:ascii="Times New Roman" w:hAnsi="Times New Roman" w:cs="Times New Roman"/>
          <w:sz w:val="24"/>
          <w:szCs w:val="24"/>
        </w:rPr>
        <w:t>en los informes de los rectores</w:t>
      </w:r>
      <w:r w:rsidR="00BE65C0" w:rsidRPr="00AF2D71">
        <w:rPr>
          <w:rFonts w:ascii="Times New Roman" w:hAnsi="Times New Roman" w:cs="Times New Roman"/>
          <w:sz w:val="24"/>
          <w:szCs w:val="24"/>
        </w:rPr>
        <w:t xml:space="preserve"> y los resultados </w:t>
      </w:r>
      <w:r w:rsidR="00153E85">
        <w:rPr>
          <w:rFonts w:ascii="Times New Roman" w:hAnsi="Times New Roman" w:cs="Times New Roman"/>
          <w:sz w:val="24"/>
          <w:szCs w:val="24"/>
        </w:rPr>
        <w:t>de</w:t>
      </w:r>
      <w:r w:rsidR="00BE65C0" w:rsidRPr="00AF2D71">
        <w:rPr>
          <w:rFonts w:ascii="Times New Roman" w:hAnsi="Times New Roman" w:cs="Times New Roman"/>
          <w:sz w:val="24"/>
          <w:szCs w:val="24"/>
        </w:rPr>
        <w:t xml:space="preserve"> este estudio con respecto al capi</w:t>
      </w:r>
      <w:r w:rsidR="000214E4" w:rsidRPr="00AF2D71">
        <w:rPr>
          <w:rFonts w:ascii="Times New Roman" w:hAnsi="Times New Roman" w:cs="Times New Roman"/>
          <w:sz w:val="24"/>
          <w:szCs w:val="24"/>
        </w:rPr>
        <w:t>tal tecnológico. Por otro lado, llama la atención</w:t>
      </w:r>
      <w:r w:rsidR="00225590" w:rsidRPr="00AF2D71">
        <w:rPr>
          <w:rFonts w:ascii="Times New Roman" w:hAnsi="Times New Roman" w:cs="Times New Roman"/>
          <w:sz w:val="24"/>
          <w:szCs w:val="24"/>
        </w:rPr>
        <w:t xml:space="preserve"> </w:t>
      </w:r>
      <w:r w:rsidR="000214E4" w:rsidRPr="00AF2D71">
        <w:rPr>
          <w:rFonts w:ascii="Times New Roman" w:hAnsi="Times New Roman" w:cs="Times New Roman"/>
          <w:sz w:val="24"/>
          <w:szCs w:val="24"/>
        </w:rPr>
        <w:t xml:space="preserve">que el aspecto de propiedad intelectual se manifieste como la principal debilidad del </w:t>
      </w:r>
      <w:r w:rsidR="002274F4">
        <w:rPr>
          <w:rFonts w:ascii="Times New Roman" w:hAnsi="Times New Roman" w:cs="Times New Roman"/>
          <w:sz w:val="24"/>
          <w:szCs w:val="24"/>
        </w:rPr>
        <w:t>c</w:t>
      </w:r>
      <w:r w:rsidR="002274F4" w:rsidRPr="00AF2D71">
        <w:rPr>
          <w:rFonts w:ascii="Times New Roman" w:hAnsi="Times New Roman" w:cs="Times New Roman"/>
          <w:sz w:val="24"/>
          <w:szCs w:val="24"/>
        </w:rPr>
        <w:t>entro</w:t>
      </w:r>
      <w:r w:rsidR="000214E4" w:rsidRPr="00AF2D71">
        <w:rPr>
          <w:rFonts w:ascii="Times New Roman" w:hAnsi="Times New Roman" w:cs="Times New Roman"/>
          <w:sz w:val="24"/>
          <w:szCs w:val="24"/>
        </w:rPr>
        <w:t xml:space="preserve">, </w:t>
      </w:r>
      <w:r w:rsidR="002274F4">
        <w:rPr>
          <w:rFonts w:ascii="Times New Roman" w:hAnsi="Times New Roman" w:cs="Times New Roman"/>
          <w:sz w:val="24"/>
          <w:szCs w:val="24"/>
        </w:rPr>
        <w:t>lo que se contrapone</w:t>
      </w:r>
      <w:r w:rsidR="002274F4" w:rsidRPr="00AF2D71">
        <w:rPr>
          <w:rFonts w:ascii="Times New Roman" w:hAnsi="Times New Roman" w:cs="Times New Roman"/>
          <w:sz w:val="24"/>
          <w:szCs w:val="24"/>
        </w:rPr>
        <w:t xml:space="preserve"> </w:t>
      </w:r>
      <w:r w:rsidR="000214E4" w:rsidRPr="00AF2D71">
        <w:rPr>
          <w:rFonts w:ascii="Times New Roman" w:hAnsi="Times New Roman" w:cs="Times New Roman"/>
          <w:sz w:val="24"/>
          <w:szCs w:val="24"/>
        </w:rPr>
        <w:t xml:space="preserve">a lo que </w:t>
      </w:r>
      <w:r w:rsidR="00772A68">
        <w:rPr>
          <w:rFonts w:ascii="Times New Roman" w:hAnsi="Times New Roman" w:cs="Times New Roman"/>
          <w:sz w:val="24"/>
          <w:szCs w:val="24"/>
        </w:rPr>
        <w:t>algunos</w:t>
      </w:r>
      <w:r w:rsidR="00772A68" w:rsidRPr="00AF2D71">
        <w:rPr>
          <w:rFonts w:ascii="Times New Roman" w:hAnsi="Times New Roman" w:cs="Times New Roman"/>
          <w:sz w:val="24"/>
          <w:szCs w:val="24"/>
        </w:rPr>
        <w:t xml:space="preserve"> </w:t>
      </w:r>
      <w:r w:rsidR="000214E4" w:rsidRPr="00AF2D71">
        <w:rPr>
          <w:rFonts w:ascii="Times New Roman" w:hAnsi="Times New Roman" w:cs="Times New Roman"/>
          <w:sz w:val="24"/>
          <w:szCs w:val="24"/>
        </w:rPr>
        <w:t xml:space="preserve">autores expresan </w:t>
      </w:r>
      <w:r w:rsidR="001C568C">
        <w:rPr>
          <w:rFonts w:ascii="Times New Roman" w:hAnsi="Times New Roman" w:cs="Times New Roman"/>
          <w:sz w:val="24"/>
          <w:szCs w:val="24"/>
        </w:rPr>
        <w:t>respecto a</w:t>
      </w:r>
      <w:r w:rsidR="000214E4" w:rsidRPr="00AF2D71">
        <w:rPr>
          <w:rFonts w:ascii="Times New Roman" w:hAnsi="Times New Roman" w:cs="Times New Roman"/>
          <w:sz w:val="24"/>
          <w:szCs w:val="24"/>
        </w:rPr>
        <w:t xml:space="preserve"> que los recursos intangibles que se generan en la organización son posesión de </w:t>
      </w:r>
      <w:r w:rsidR="001C568C">
        <w:rPr>
          <w:rFonts w:ascii="Times New Roman" w:hAnsi="Times New Roman" w:cs="Times New Roman"/>
          <w:sz w:val="24"/>
          <w:szCs w:val="24"/>
        </w:rPr>
        <w:t>esta</w:t>
      </w:r>
      <w:r w:rsidR="000214E4" w:rsidRPr="00AF2D71">
        <w:rPr>
          <w:rFonts w:ascii="Times New Roman" w:hAnsi="Times New Roman" w:cs="Times New Roman"/>
          <w:sz w:val="24"/>
          <w:szCs w:val="24"/>
        </w:rPr>
        <w:t xml:space="preserve"> y que deben de</w:t>
      </w:r>
      <w:r w:rsidR="00893EE5" w:rsidRPr="00AF2D71">
        <w:rPr>
          <w:rFonts w:ascii="Times New Roman" w:hAnsi="Times New Roman" w:cs="Times New Roman"/>
          <w:sz w:val="24"/>
          <w:szCs w:val="24"/>
        </w:rPr>
        <w:t xml:space="preserve"> cuidarse y protegerse </w:t>
      </w:r>
      <w:r w:rsidR="00893EE5" w:rsidRPr="00AF2D71">
        <w:rPr>
          <w:rFonts w:ascii="Times New Roman" w:hAnsi="Times New Roman" w:cs="Times New Roman"/>
          <w:sz w:val="24"/>
          <w:szCs w:val="24"/>
        </w:rPr>
        <w:lastRenderedPageBreak/>
        <w:t>(</w:t>
      </w:r>
      <w:proofErr w:type="spellStart"/>
      <w:r w:rsidR="00893EE5" w:rsidRPr="00AF2D71">
        <w:rPr>
          <w:rFonts w:ascii="Times New Roman" w:hAnsi="Times New Roman" w:cs="Times New Roman"/>
          <w:sz w:val="24"/>
          <w:szCs w:val="24"/>
        </w:rPr>
        <w:t>Edvinss</w:t>
      </w:r>
      <w:r w:rsidR="0007382E">
        <w:rPr>
          <w:rFonts w:ascii="Times New Roman" w:hAnsi="Times New Roman" w:cs="Times New Roman"/>
          <w:sz w:val="24"/>
          <w:szCs w:val="24"/>
        </w:rPr>
        <w:t>on</w:t>
      </w:r>
      <w:proofErr w:type="spellEnd"/>
      <w:r w:rsidR="0007382E">
        <w:rPr>
          <w:rFonts w:ascii="Times New Roman" w:hAnsi="Times New Roman" w:cs="Times New Roman"/>
          <w:sz w:val="24"/>
          <w:szCs w:val="24"/>
        </w:rPr>
        <w:t xml:space="preserve"> y Malone, 1997; Robles y Zárate,2013</w:t>
      </w:r>
      <w:r w:rsidR="001C568C">
        <w:rPr>
          <w:rFonts w:ascii="Times New Roman" w:hAnsi="Times New Roman" w:cs="Times New Roman"/>
          <w:sz w:val="24"/>
          <w:szCs w:val="24"/>
        </w:rPr>
        <w:t xml:space="preserve">; </w:t>
      </w:r>
      <w:r w:rsidR="001C568C" w:rsidRPr="00AF2D71">
        <w:rPr>
          <w:rFonts w:ascii="Times New Roman" w:hAnsi="Times New Roman" w:cs="Times New Roman"/>
          <w:sz w:val="24"/>
          <w:szCs w:val="24"/>
        </w:rPr>
        <w:t>Simó, 2007</w:t>
      </w:r>
      <w:r w:rsidR="001C568C">
        <w:rPr>
          <w:rFonts w:ascii="Times New Roman" w:hAnsi="Times New Roman" w:cs="Times New Roman"/>
          <w:sz w:val="24"/>
          <w:szCs w:val="24"/>
        </w:rPr>
        <w:t>),</w:t>
      </w:r>
      <w:r w:rsidR="001C568C" w:rsidRPr="00AF2D71">
        <w:rPr>
          <w:rFonts w:ascii="Times New Roman" w:hAnsi="Times New Roman" w:cs="Times New Roman"/>
          <w:sz w:val="24"/>
          <w:szCs w:val="24"/>
        </w:rPr>
        <w:t xml:space="preserve"> </w:t>
      </w:r>
      <w:r w:rsidR="00893EE5" w:rsidRPr="00AF2D71">
        <w:rPr>
          <w:rFonts w:ascii="Times New Roman" w:hAnsi="Times New Roman" w:cs="Times New Roman"/>
          <w:sz w:val="24"/>
          <w:szCs w:val="24"/>
        </w:rPr>
        <w:t>y más aún al considerar que estos activos intangibles generan valor y ventajas competitivas (</w:t>
      </w:r>
      <w:proofErr w:type="spellStart"/>
      <w:r w:rsidR="0007382E">
        <w:rPr>
          <w:rFonts w:ascii="Times New Roman" w:hAnsi="Times New Roman" w:cs="Times New Roman"/>
          <w:sz w:val="24"/>
          <w:szCs w:val="24"/>
        </w:rPr>
        <w:t>Bautzer</w:t>
      </w:r>
      <w:proofErr w:type="spellEnd"/>
      <w:r w:rsidR="0007382E">
        <w:rPr>
          <w:rFonts w:ascii="Times New Roman" w:hAnsi="Times New Roman" w:cs="Times New Roman"/>
          <w:sz w:val="24"/>
          <w:szCs w:val="24"/>
        </w:rPr>
        <w:t>, 2010;</w:t>
      </w:r>
      <w:r w:rsidR="00772A68" w:rsidRPr="00AF2D71">
        <w:rPr>
          <w:rFonts w:ascii="Times New Roman" w:hAnsi="Times New Roman" w:cs="Times New Roman"/>
          <w:sz w:val="24"/>
          <w:szCs w:val="24"/>
        </w:rPr>
        <w:t xml:space="preserve"> Bermúdez</w:t>
      </w:r>
      <w:r w:rsidR="00772A68">
        <w:rPr>
          <w:rFonts w:ascii="Times New Roman" w:hAnsi="Times New Roman" w:cs="Times New Roman"/>
          <w:sz w:val="24"/>
          <w:szCs w:val="24"/>
        </w:rPr>
        <w:t xml:space="preserve"> </w:t>
      </w:r>
      <w:r w:rsidR="00772A68">
        <w:rPr>
          <w:rFonts w:ascii="Times New Roman" w:hAnsi="Times New Roman" w:cs="Times New Roman"/>
          <w:i/>
          <w:iCs/>
          <w:sz w:val="24"/>
          <w:szCs w:val="24"/>
        </w:rPr>
        <w:t>et al.,</w:t>
      </w:r>
      <w:r w:rsidR="00772A68" w:rsidRPr="00AF2D71">
        <w:rPr>
          <w:rFonts w:ascii="Times New Roman" w:hAnsi="Times New Roman" w:cs="Times New Roman"/>
          <w:sz w:val="24"/>
          <w:szCs w:val="24"/>
        </w:rPr>
        <w:t xml:space="preserve"> 2015</w:t>
      </w:r>
      <w:r w:rsidR="00772A68">
        <w:rPr>
          <w:rFonts w:ascii="Times New Roman" w:hAnsi="Times New Roman" w:cs="Times New Roman"/>
          <w:sz w:val="24"/>
          <w:szCs w:val="24"/>
        </w:rPr>
        <w:t xml:space="preserve">; </w:t>
      </w:r>
      <w:proofErr w:type="spellStart"/>
      <w:r w:rsidR="00893EE5" w:rsidRPr="00AF2D71">
        <w:rPr>
          <w:rFonts w:ascii="Times New Roman" w:hAnsi="Times New Roman" w:cs="Times New Roman"/>
          <w:sz w:val="24"/>
          <w:szCs w:val="24"/>
        </w:rPr>
        <w:t>Edvinsson</w:t>
      </w:r>
      <w:proofErr w:type="spellEnd"/>
      <w:r w:rsidR="00893EE5" w:rsidRPr="00AF2D71">
        <w:rPr>
          <w:rFonts w:ascii="Times New Roman" w:hAnsi="Times New Roman" w:cs="Times New Roman"/>
          <w:sz w:val="24"/>
          <w:szCs w:val="24"/>
        </w:rPr>
        <w:t xml:space="preserve"> y Malone, 1997; </w:t>
      </w:r>
      <w:r w:rsidR="00772A68" w:rsidRPr="00AF2D71">
        <w:rPr>
          <w:rFonts w:ascii="Times New Roman" w:hAnsi="Times New Roman" w:cs="Times New Roman"/>
          <w:sz w:val="24"/>
          <w:szCs w:val="24"/>
        </w:rPr>
        <w:t xml:space="preserve">Limache, 2017; </w:t>
      </w:r>
      <w:r w:rsidR="00893EE5" w:rsidRPr="00AF2D71">
        <w:rPr>
          <w:rFonts w:ascii="Times New Roman" w:hAnsi="Times New Roman" w:cs="Times New Roman"/>
          <w:sz w:val="24"/>
          <w:szCs w:val="24"/>
        </w:rPr>
        <w:t>Pastrana, 2016; Ramírez, 2007</w:t>
      </w:r>
      <w:r w:rsidR="00BC137A" w:rsidRPr="00AF2D71">
        <w:rPr>
          <w:rFonts w:ascii="Times New Roman" w:hAnsi="Times New Roman" w:cs="Times New Roman"/>
          <w:sz w:val="24"/>
          <w:szCs w:val="24"/>
        </w:rPr>
        <w:t xml:space="preserve">). </w:t>
      </w:r>
    </w:p>
    <w:p w14:paraId="42BA882C" w14:textId="301171F9" w:rsidR="000214E4" w:rsidRPr="00AF2D71" w:rsidRDefault="00FD138E" w:rsidP="00087C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Y en esa misma tónica, o</w:t>
      </w:r>
      <w:r w:rsidR="00BC137A" w:rsidRPr="00AF2D71">
        <w:rPr>
          <w:rFonts w:ascii="Times New Roman" w:hAnsi="Times New Roman" w:cs="Times New Roman"/>
          <w:sz w:val="24"/>
          <w:szCs w:val="24"/>
        </w:rPr>
        <w:t xml:space="preserve">tro factor </w:t>
      </w:r>
      <w:r w:rsidR="00225590" w:rsidRPr="00AF2D71">
        <w:rPr>
          <w:rFonts w:ascii="Times New Roman" w:hAnsi="Times New Roman" w:cs="Times New Roman"/>
          <w:sz w:val="24"/>
          <w:szCs w:val="24"/>
        </w:rPr>
        <w:t xml:space="preserve">que mostró debilidad fue el </w:t>
      </w:r>
      <w:r>
        <w:rPr>
          <w:rFonts w:ascii="Times New Roman" w:hAnsi="Times New Roman" w:cs="Times New Roman"/>
          <w:sz w:val="24"/>
          <w:szCs w:val="24"/>
        </w:rPr>
        <w:t>relacionado a las</w:t>
      </w:r>
      <w:r w:rsidRPr="00AF2D71">
        <w:rPr>
          <w:rFonts w:ascii="Times New Roman" w:hAnsi="Times New Roman" w:cs="Times New Roman"/>
          <w:sz w:val="24"/>
          <w:szCs w:val="24"/>
        </w:rPr>
        <w:t xml:space="preserve"> </w:t>
      </w:r>
      <w:r w:rsidR="00225590" w:rsidRPr="00AF2D71">
        <w:rPr>
          <w:rFonts w:ascii="Times New Roman" w:hAnsi="Times New Roman" w:cs="Times New Roman"/>
          <w:sz w:val="24"/>
          <w:szCs w:val="24"/>
        </w:rPr>
        <w:t>actividades organizacionales</w:t>
      </w:r>
      <w:r>
        <w:rPr>
          <w:rFonts w:ascii="Times New Roman" w:hAnsi="Times New Roman" w:cs="Times New Roman"/>
          <w:sz w:val="24"/>
          <w:szCs w:val="24"/>
        </w:rPr>
        <w:t>,</w:t>
      </w:r>
      <w:r w:rsidR="00225590" w:rsidRPr="00AF2D71">
        <w:rPr>
          <w:rFonts w:ascii="Times New Roman" w:hAnsi="Times New Roman" w:cs="Times New Roman"/>
          <w:sz w:val="24"/>
          <w:szCs w:val="24"/>
        </w:rPr>
        <w:t xml:space="preserve"> donde se pu</w:t>
      </w:r>
      <w:r w:rsidR="00BC137A" w:rsidRPr="00AF2D71">
        <w:rPr>
          <w:rFonts w:ascii="Times New Roman" w:hAnsi="Times New Roman" w:cs="Times New Roman"/>
          <w:sz w:val="24"/>
          <w:szCs w:val="24"/>
        </w:rPr>
        <w:t>dieron obtener y observar algunos aspectos que mostraron evidencia sobre las inconformidades y desacuerdos de las pol</w:t>
      </w:r>
      <w:r w:rsidR="00E15F88">
        <w:rPr>
          <w:rFonts w:ascii="Times New Roman" w:hAnsi="Times New Roman" w:cs="Times New Roman"/>
          <w:sz w:val="24"/>
          <w:szCs w:val="24"/>
        </w:rPr>
        <w:t>í</w:t>
      </w:r>
      <w:r w:rsidR="00BC137A" w:rsidRPr="00AF2D71">
        <w:rPr>
          <w:rFonts w:ascii="Times New Roman" w:hAnsi="Times New Roman" w:cs="Times New Roman"/>
          <w:sz w:val="24"/>
          <w:szCs w:val="24"/>
        </w:rPr>
        <w:t>ticas institucionales establecidas para la contratación de personal y sobre los siste</w:t>
      </w:r>
      <w:r w:rsidR="00D24DE3" w:rsidRPr="00AF2D71">
        <w:rPr>
          <w:rFonts w:ascii="Times New Roman" w:hAnsi="Times New Roman" w:cs="Times New Roman"/>
          <w:sz w:val="24"/>
          <w:szCs w:val="24"/>
        </w:rPr>
        <w:t>mas de planeación y control</w:t>
      </w:r>
      <w:r w:rsidR="000871C0">
        <w:rPr>
          <w:rFonts w:ascii="Times New Roman" w:hAnsi="Times New Roman" w:cs="Times New Roman"/>
          <w:sz w:val="24"/>
          <w:szCs w:val="24"/>
        </w:rPr>
        <w:t>,</w:t>
      </w:r>
      <w:r w:rsidR="00D24DE3" w:rsidRPr="00AF2D71">
        <w:rPr>
          <w:rFonts w:ascii="Times New Roman" w:hAnsi="Times New Roman" w:cs="Times New Roman"/>
          <w:sz w:val="24"/>
          <w:szCs w:val="24"/>
        </w:rPr>
        <w:t xml:space="preserve"> entre otros, lo que permitió generar u</w:t>
      </w:r>
      <w:r w:rsidR="00F87741" w:rsidRPr="00AF2D71">
        <w:rPr>
          <w:rFonts w:ascii="Times New Roman" w:hAnsi="Times New Roman" w:cs="Times New Roman"/>
          <w:sz w:val="24"/>
          <w:szCs w:val="24"/>
        </w:rPr>
        <w:t>n sentido de interés para futuras investigaciones</w:t>
      </w:r>
      <w:r w:rsidR="00471F5F">
        <w:rPr>
          <w:rFonts w:ascii="Times New Roman" w:hAnsi="Times New Roman" w:cs="Times New Roman"/>
          <w:sz w:val="24"/>
          <w:szCs w:val="24"/>
        </w:rPr>
        <w:t>,</w:t>
      </w:r>
      <w:r w:rsidR="00D24DE3" w:rsidRPr="00AF2D71">
        <w:rPr>
          <w:rFonts w:ascii="Times New Roman" w:hAnsi="Times New Roman" w:cs="Times New Roman"/>
          <w:sz w:val="24"/>
          <w:szCs w:val="24"/>
        </w:rPr>
        <w:t xml:space="preserve"> con un enfoque más de naturaleza cualitativa que permita comprender y ampliar el tema relacionado con las actividades organiz</w:t>
      </w:r>
      <w:r w:rsidR="00F87741" w:rsidRPr="00AF2D71">
        <w:rPr>
          <w:rFonts w:ascii="Times New Roman" w:hAnsi="Times New Roman" w:cs="Times New Roman"/>
          <w:sz w:val="24"/>
          <w:szCs w:val="24"/>
        </w:rPr>
        <w:t>acionales, al considerar que</w:t>
      </w:r>
      <w:r w:rsidR="00D24DE3" w:rsidRPr="00AF2D71">
        <w:rPr>
          <w:rFonts w:ascii="Times New Roman" w:hAnsi="Times New Roman" w:cs="Times New Roman"/>
          <w:sz w:val="24"/>
          <w:szCs w:val="24"/>
        </w:rPr>
        <w:t xml:space="preserve"> representó en este estudio una limitante.</w:t>
      </w:r>
    </w:p>
    <w:p w14:paraId="089E076F" w14:textId="77777777" w:rsidR="00BC137A" w:rsidRPr="00AF2D71" w:rsidRDefault="00BC137A" w:rsidP="00AF2D71">
      <w:pPr>
        <w:spacing w:after="0" w:line="360" w:lineRule="auto"/>
        <w:jc w:val="both"/>
        <w:rPr>
          <w:rFonts w:ascii="Times New Roman" w:hAnsi="Times New Roman" w:cs="Times New Roman"/>
          <w:sz w:val="24"/>
          <w:szCs w:val="24"/>
        </w:rPr>
      </w:pPr>
    </w:p>
    <w:p w14:paraId="7F6067F8" w14:textId="5AE4C4D1" w:rsidR="00FB5E93" w:rsidRPr="00AF2D71" w:rsidRDefault="00CD1FC4" w:rsidP="00E70642">
      <w:pPr>
        <w:spacing w:after="0" w:line="360" w:lineRule="auto"/>
        <w:jc w:val="center"/>
        <w:rPr>
          <w:rFonts w:ascii="Times New Roman" w:hAnsi="Times New Roman" w:cs="Times New Roman"/>
          <w:b/>
          <w:sz w:val="32"/>
          <w:szCs w:val="32"/>
        </w:rPr>
      </w:pPr>
      <w:r w:rsidRPr="00AF2D71">
        <w:rPr>
          <w:rFonts w:ascii="Times New Roman" w:hAnsi="Times New Roman" w:cs="Times New Roman"/>
          <w:b/>
          <w:sz w:val="32"/>
          <w:szCs w:val="32"/>
        </w:rPr>
        <w:t>Conclusiones</w:t>
      </w:r>
    </w:p>
    <w:p w14:paraId="753E0275" w14:textId="4C2D7759" w:rsidR="00361B75" w:rsidRPr="00AF2D71" w:rsidRDefault="00766729"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La evaluación del </w:t>
      </w:r>
      <w:r w:rsidR="00471F5F">
        <w:rPr>
          <w:rFonts w:ascii="Times New Roman" w:hAnsi="Times New Roman" w:cs="Times New Roman"/>
          <w:sz w:val="24"/>
          <w:szCs w:val="24"/>
        </w:rPr>
        <w:t>c</w:t>
      </w:r>
      <w:r w:rsidRPr="00AF2D71">
        <w:rPr>
          <w:rFonts w:ascii="Times New Roman" w:hAnsi="Times New Roman" w:cs="Times New Roman"/>
          <w:sz w:val="24"/>
          <w:szCs w:val="24"/>
        </w:rPr>
        <w:t xml:space="preserve">apital estructural en una </w:t>
      </w:r>
      <w:r w:rsidR="00471F5F" w:rsidRPr="00AF2D71">
        <w:rPr>
          <w:rFonts w:ascii="Times New Roman" w:hAnsi="Times New Roman" w:cs="Times New Roman"/>
          <w:sz w:val="24"/>
          <w:szCs w:val="24"/>
        </w:rPr>
        <w:t xml:space="preserve">institución de educación superior </w:t>
      </w:r>
      <w:r w:rsidR="00A27CE1" w:rsidRPr="00AF2D71">
        <w:rPr>
          <w:rFonts w:ascii="Times New Roman" w:hAnsi="Times New Roman" w:cs="Times New Roman"/>
          <w:sz w:val="24"/>
          <w:szCs w:val="24"/>
        </w:rPr>
        <w:t>ha permitido realizar el</w:t>
      </w:r>
      <w:r w:rsidRPr="00AF2D71">
        <w:rPr>
          <w:rFonts w:ascii="Times New Roman" w:hAnsi="Times New Roman" w:cs="Times New Roman"/>
          <w:sz w:val="24"/>
          <w:szCs w:val="24"/>
        </w:rPr>
        <w:t xml:space="preserve"> análisis del activo intangible que es el conocimiento, integra</w:t>
      </w:r>
      <w:r w:rsidR="00A27CE1" w:rsidRPr="00AF2D71">
        <w:rPr>
          <w:rFonts w:ascii="Times New Roman" w:hAnsi="Times New Roman" w:cs="Times New Roman"/>
          <w:sz w:val="24"/>
          <w:szCs w:val="24"/>
        </w:rPr>
        <w:t>ndo</w:t>
      </w:r>
      <w:r w:rsidRPr="00AF2D71">
        <w:rPr>
          <w:rFonts w:ascii="Times New Roman" w:hAnsi="Times New Roman" w:cs="Times New Roman"/>
          <w:sz w:val="24"/>
          <w:szCs w:val="24"/>
        </w:rPr>
        <w:t xml:space="preserve"> to</w:t>
      </w:r>
      <w:r w:rsidR="00A27CE1" w:rsidRPr="00AF2D71">
        <w:rPr>
          <w:rFonts w:ascii="Times New Roman" w:hAnsi="Times New Roman" w:cs="Times New Roman"/>
          <w:sz w:val="24"/>
          <w:szCs w:val="24"/>
        </w:rPr>
        <w:t>d</w:t>
      </w:r>
      <w:r w:rsidRPr="00AF2D71">
        <w:rPr>
          <w:rFonts w:ascii="Times New Roman" w:hAnsi="Times New Roman" w:cs="Times New Roman"/>
          <w:sz w:val="24"/>
          <w:szCs w:val="24"/>
        </w:rPr>
        <w:t xml:space="preserve">os los procesos internos, de generación, de transmisión, de comunicación y de administración de </w:t>
      </w:r>
      <w:r w:rsidR="00471F5F">
        <w:rPr>
          <w:rFonts w:ascii="Times New Roman" w:hAnsi="Times New Roman" w:cs="Times New Roman"/>
          <w:sz w:val="24"/>
          <w:szCs w:val="24"/>
        </w:rPr>
        <w:t xml:space="preserve">este. </w:t>
      </w:r>
    </w:p>
    <w:p w14:paraId="02701441" w14:textId="57F2C218" w:rsidR="00A27CE1" w:rsidRPr="00AF2D71" w:rsidRDefault="00A27CE1"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De ahí que, c</w:t>
      </w:r>
      <w:r w:rsidR="00361B75" w:rsidRPr="00AF2D71">
        <w:rPr>
          <w:rFonts w:ascii="Times New Roman" w:hAnsi="Times New Roman" w:cs="Times New Roman"/>
          <w:sz w:val="24"/>
          <w:szCs w:val="24"/>
        </w:rPr>
        <w:t xml:space="preserve">oncluido el proceso de análisis que integra los aspectos del capital estructural en el </w:t>
      </w:r>
      <w:proofErr w:type="spellStart"/>
      <w:r w:rsidR="00361B75" w:rsidRPr="00AF2D71">
        <w:rPr>
          <w:rFonts w:ascii="Times New Roman" w:hAnsi="Times New Roman" w:cs="Times New Roman"/>
          <w:sz w:val="24"/>
          <w:szCs w:val="24"/>
        </w:rPr>
        <w:t>CUValles</w:t>
      </w:r>
      <w:proofErr w:type="spellEnd"/>
      <w:r w:rsidR="00361B75" w:rsidRPr="00AF2D71">
        <w:rPr>
          <w:rFonts w:ascii="Times New Roman" w:hAnsi="Times New Roman" w:cs="Times New Roman"/>
          <w:sz w:val="24"/>
          <w:szCs w:val="24"/>
        </w:rPr>
        <w:t>, se puede aseverar que</w:t>
      </w:r>
      <w:r w:rsidR="00471F5F">
        <w:rPr>
          <w:rFonts w:ascii="Times New Roman" w:hAnsi="Times New Roman" w:cs="Times New Roman"/>
          <w:sz w:val="24"/>
          <w:szCs w:val="24"/>
        </w:rPr>
        <w:t xml:space="preserve"> l</w:t>
      </w:r>
      <w:r w:rsidR="00361B75" w:rsidRPr="00AF2D71">
        <w:rPr>
          <w:rFonts w:ascii="Times New Roman" w:hAnsi="Times New Roman" w:cs="Times New Roman"/>
          <w:sz w:val="24"/>
          <w:szCs w:val="24"/>
        </w:rPr>
        <w:t xml:space="preserve">as mayores fortalezas de este </w:t>
      </w:r>
      <w:r w:rsidR="00471F5F">
        <w:rPr>
          <w:rFonts w:ascii="Times New Roman" w:hAnsi="Times New Roman" w:cs="Times New Roman"/>
          <w:sz w:val="24"/>
          <w:szCs w:val="24"/>
        </w:rPr>
        <w:t>c</w:t>
      </w:r>
      <w:r w:rsidR="00471F5F" w:rsidRPr="00AF2D71">
        <w:rPr>
          <w:rFonts w:ascii="Times New Roman" w:hAnsi="Times New Roman" w:cs="Times New Roman"/>
          <w:sz w:val="24"/>
          <w:szCs w:val="24"/>
        </w:rPr>
        <w:t xml:space="preserve">entro </w:t>
      </w:r>
      <w:r w:rsidR="00361B75" w:rsidRPr="00AF2D71">
        <w:rPr>
          <w:rFonts w:ascii="Times New Roman" w:hAnsi="Times New Roman" w:cs="Times New Roman"/>
          <w:sz w:val="24"/>
          <w:szCs w:val="24"/>
        </w:rPr>
        <w:t xml:space="preserve">están establecidas </w:t>
      </w:r>
      <w:r w:rsidR="00471F5F">
        <w:rPr>
          <w:rFonts w:ascii="Times New Roman" w:hAnsi="Times New Roman" w:cs="Times New Roman"/>
          <w:sz w:val="24"/>
          <w:szCs w:val="24"/>
        </w:rPr>
        <w:t>en</w:t>
      </w:r>
      <w:r w:rsidR="00471F5F" w:rsidRPr="00AF2D71">
        <w:rPr>
          <w:rFonts w:ascii="Times New Roman" w:hAnsi="Times New Roman" w:cs="Times New Roman"/>
          <w:sz w:val="24"/>
          <w:szCs w:val="24"/>
        </w:rPr>
        <w:t xml:space="preserve"> </w:t>
      </w:r>
      <w:r w:rsidR="00361B75" w:rsidRPr="00AF2D71">
        <w:rPr>
          <w:rFonts w:ascii="Times New Roman" w:hAnsi="Times New Roman" w:cs="Times New Roman"/>
          <w:sz w:val="24"/>
          <w:szCs w:val="24"/>
        </w:rPr>
        <w:t xml:space="preserve">todo lo relacionado a la infraestructura tecnológica y a los procesos de innovación, investigación y desarrollo, áreas que se evidenciaron se encuentran muy fortalecidas. Por el contrario, el estudio también permitió identificar aquellos aspectos que mostraron debilidad: las </w:t>
      </w:r>
      <w:r w:rsidR="00471F5F" w:rsidRPr="00AF2D71">
        <w:rPr>
          <w:rFonts w:ascii="Times New Roman" w:hAnsi="Times New Roman" w:cs="Times New Roman"/>
          <w:sz w:val="24"/>
          <w:szCs w:val="24"/>
        </w:rPr>
        <w:t xml:space="preserve">actividades organizacionales </w:t>
      </w:r>
      <w:r w:rsidR="00361B75" w:rsidRPr="00AF2D71">
        <w:rPr>
          <w:rFonts w:ascii="Times New Roman" w:hAnsi="Times New Roman" w:cs="Times New Roman"/>
          <w:sz w:val="24"/>
          <w:szCs w:val="24"/>
        </w:rPr>
        <w:t xml:space="preserve">y la propiedad intelectual. </w:t>
      </w:r>
    </w:p>
    <w:p w14:paraId="4CD03728" w14:textId="21290277" w:rsidR="00766729" w:rsidRPr="00AF2D71" w:rsidRDefault="00361B75" w:rsidP="00087CB7">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A través de la presente investigación se pudieron identificar situaciones internas, lo que pudiera permitir al </w:t>
      </w:r>
      <w:r w:rsidR="00471F5F">
        <w:rPr>
          <w:rFonts w:ascii="Times New Roman" w:hAnsi="Times New Roman" w:cs="Times New Roman"/>
          <w:sz w:val="24"/>
          <w:szCs w:val="24"/>
        </w:rPr>
        <w:t>c</w:t>
      </w:r>
      <w:r w:rsidR="00471F5F" w:rsidRPr="00AF2D71">
        <w:rPr>
          <w:rFonts w:ascii="Times New Roman" w:hAnsi="Times New Roman" w:cs="Times New Roman"/>
          <w:sz w:val="24"/>
          <w:szCs w:val="24"/>
        </w:rPr>
        <w:t xml:space="preserve">entro </w:t>
      </w:r>
      <w:r w:rsidRPr="00AF2D71">
        <w:rPr>
          <w:rFonts w:ascii="Times New Roman" w:hAnsi="Times New Roman" w:cs="Times New Roman"/>
          <w:sz w:val="24"/>
          <w:szCs w:val="24"/>
        </w:rPr>
        <w:t>implementar estrategias en la búsqueda de posibles soluciones o mejoras en ciertos aspectos para potencializar en general todos sus activos intangibles o su capital estructural.</w:t>
      </w:r>
      <w:r w:rsidR="00BE2F43" w:rsidRPr="00AF2D71">
        <w:rPr>
          <w:rFonts w:ascii="Times New Roman" w:hAnsi="Times New Roman" w:cs="Times New Roman"/>
          <w:sz w:val="24"/>
          <w:szCs w:val="24"/>
        </w:rPr>
        <w:t xml:space="preserve"> </w:t>
      </w:r>
    </w:p>
    <w:p w14:paraId="7C1F6C65" w14:textId="4C805B64" w:rsidR="00A27CE1" w:rsidRPr="00AF2D71" w:rsidRDefault="005731A9" w:rsidP="00AF2D71">
      <w:pPr>
        <w:spacing w:after="0" w:line="360" w:lineRule="auto"/>
        <w:ind w:firstLine="708"/>
        <w:jc w:val="both"/>
        <w:rPr>
          <w:rFonts w:ascii="Times New Roman" w:hAnsi="Times New Roman" w:cs="Times New Roman"/>
          <w:sz w:val="24"/>
          <w:szCs w:val="24"/>
        </w:rPr>
      </w:pPr>
      <w:r w:rsidRPr="00AF2D71">
        <w:rPr>
          <w:rFonts w:ascii="Times New Roman" w:hAnsi="Times New Roman" w:cs="Times New Roman"/>
          <w:sz w:val="24"/>
          <w:szCs w:val="24"/>
        </w:rPr>
        <w:t xml:space="preserve">En suma, el </w:t>
      </w:r>
      <w:proofErr w:type="spellStart"/>
      <w:r w:rsidRPr="00AF2D71">
        <w:rPr>
          <w:rFonts w:ascii="Times New Roman" w:hAnsi="Times New Roman" w:cs="Times New Roman"/>
          <w:sz w:val="24"/>
          <w:szCs w:val="24"/>
        </w:rPr>
        <w:t>CUValles</w:t>
      </w:r>
      <w:proofErr w:type="spellEnd"/>
      <w:r w:rsidR="007D4BE1" w:rsidRPr="00AF2D71">
        <w:rPr>
          <w:rFonts w:ascii="Times New Roman" w:hAnsi="Times New Roman" w:cs="Times New Roman"/>
          <w:sz w:val="24"/>
          <w:szCs w:val="24"/>
        </w:rPr>
        <w:t xml:space="preserve"> </w:t>
      </w:r>
      <w:r w:rsidR="00A27CE1" w:rsidRPr="00AF2D71">
        <w:rPr>
          <w:rFonts w:ascii="Times New Roman" w:hAnsi="Times New Roman" w:cs="Times New Roman"/>
          <w:sz w:val="24"/>
          <w:szCs w:val="24"/>
        </w:rPr>
        <w:t>muestra en general un capital estructural fortalecido</w:t>
      </w:r>
      <w:r w:rsidR="007D4BE1" w:rsidRPr="00AF2D71">
        <w:rPr>
          <w:rFonts w:ascii="Times New Roman" w:hAnsi="Times New Roman" w:cs="Times New Roman"/>
          <w:sz w:val="24"/>
          <w:szCs w:val="24"/>
        </w:rPr>
        <w:t xml:space="preserve"> </w:t>
      </w:r>
      <w:r w:rsidR="00A27CE1" w:rsidRPr="00AF2D71">
        <w:rPr>
          <w:rFonts w:ascii="Times New Roman" w:hAnsi="Times New Roman" w:cs="Times New Roman"/>
          <w:sz w:val="24"/>
          <w:szCs w:val="24"/>
        </w:rPr>
        <w:t xml:space="preserve">y </w:t>
      </w:r>
      <w:r w:rsidR="007D4BE1" w:rsidRPr="00AF2D71">
        <w:rPr>
          <w:rFonts w:ascii="Times New Roman" w:hAnsi="Times New Roman" w:cs="Times New Roman"/>
          <w:sz w:val="24"/>
          <w:szCs w:val="24"/>
        </w:rPr>
        <w:t xml:space="preserve">preparado para responder </w:t>
      </w:r>
      <w:r w:rsidRPr="00AF2D71">
        <w:rPr>
          <w:rFonts w:ascii="Times New Roman" w:hAnsi="Times New Roman" w:cs="Times New Roman"/>
          <w:sz w:val="24"/>
          <w:szCs w:val="24"/>
        </w:rPr>
        <w:t xml:space="preserve">a las demandas y necesidades que requiere la </w:t>
      </w:r>
      <w:r w:rsidR="00471F5F">
        <w:rPr>
          <w:rFonts w:ascii="Times New Roman" w:hAnsi="Times New Roman" w:cs="Times New Roman"/>
          <w:sz w:val="24"/>
          <w:szCs w:val="24"/>
        </w:rPr>
        <w:t>r</w:t>
      </w:r>
      <w:r w:rsidR="00471F5F" w:rsidRPr="00AF2D71">
        <w:rPr>
          <w:rFonts w:ascii="Times New Roman" w:hAnsi="Times New Roman" w:cs="Times New Roman"/>
          <w:sz w:val="24"/>
          <w:szCs w:val="24"/>
        </w:rPr>
        <w:t xml:space="preserve">egión </w:t>
      </w:r>
      <w:r w:rsidRPr="00AF2D71">
        <w:rPr>
          <w:rFonts w:ascii="Times New Roman" w:hAnsi="Times New Roman" w:cs="Times New Roman"/>
          <w:sz w:val="24"/>
          <w:szCs w:val="24"/>
        </w:rPr>
        <w:t xml:space="preserve">Valles, zona que cubre </w:t>
      </w:r>
      <w:r w:rsidR="00471F5F" w:rsidRPr="00AF2D71">
        <w:rPr>
          <w:rFonts w:ascii="Times New Roman" w:hAnsi="Times New Roman" w:cs="Times New Roman"/>
          <w:sz w:val="24"/>
          <w:szCs w:val="24"/>
        </w:rPr>
        <w:t>el centro universitario</w:t>
      </w:r>
      <w:r w:rsidRPr="00AF2D71">
        <w:rPr>
          <w:rFonts w:ascii="Times New Roman" w:hAnsi="Times New Roman" w:cs="Times New Roman"/>
          <w:sz w:val="24"/>
          <w:szCs w:val="24"/>
        </w:rPr>
        <w:t xml:space="preserve">, </w:t>
      </w:r>
      <w:r w:rsidR="000871C0">
        <w:rPr>
          <w:rFonts w:ascii="Times New Roman" w:hAnsi="Times New Roman" w:cs="Times New Roman"/>
          <w:sz w:val="24"/>
          <w:szCs w:val="24"/>
        </w:rPr>
        <w:t>debido a que</w:t>
      </w:r>
      <w:r w:rsidR="00A27CE1" w:rsidRPr="00AF2D71">
        <w:rPr>
          <w:rFonts w:ascii="Times New Roman" w:hAnsi="Times New Roman" w:cs="Times New Roman"/>
          <w:sz w:val="24"/>
          <w:szCs w:val="24"/>
        </w:rPr>
        <w:t xml:space="preserve"> el análisis</w:t>
      </w:r>
      <w:r w:rsidR="000871C0">
        <w:rPr>
          <w:rFonts w:ascii="Times New Roman" w:hAnsi="Times New Roman" w:cs="Times New Roman"/>
          <w:sz w:val="24"/>
          <w:szCs w:val="24"/>
        </w:rPr>
        <w:t xml:space="preserve"> aquí emprendido evidencia</w:t>
      </w:r>
      <w:r w:rsidR="00A27CE1" w:rsidRPr="00AF2D71">
        <w:rPr>
          <w:rFonts w:ascii="Times New Roman" w:hAnsi="Times New Roman" w:cs="Times New Roman"/>
          <w:sz w:val="24"/>
          <w:szCs w:val="24"/>
        </w:rPr>
        <w:t xml:space="preserve"> que </w:t>
      </w:r>
      <w:r w:rsidR="00A27CE1" w:rsidRPr="00AF2D71">
        <w:rPr>
          <w:rFonts w:ascii="Times New Roman" w:hAnsi="Times New Roman" w:cs="Times New Roman"/>
          <w:sz w:val="24"/>
          <w:szCs w:val="24"/>
        </w:rPr>
        <w:lastRenderedPageBreak/>
        <w:t xml:space="preserve">cuenta </w:t>
      </w:r>
      <w:r w:rsidRPr="00AF2D71">
        <w:rPr>
          <w:rFonts w:ascii="Times New Roman" w:hAnsi="Times New Roman" w:cs="Times New Roman"/>
          <w:sz w:val="24"/>
          <w:szCs w:val="24"/>
        </w:rPr>
        <w:t>con estándares de calidad, con recursos humanos calificado</w:t>
      </w:r>
      <w:r w:rsidR="001F2959" w:rsidRPr="00AF2D71">
        <w:rPr>
          <w:rFonts w:ascii="Times New Roman" w:hAnsi="Times New Roman" w:cs="Times New Roman"/>
          <w:sz w:val="24"/>
          <w:szCs w:val="24"/>
        </w:rPr>
        <w:t>s</w:t>
      </w:r>
      <w:r w:rsidRPr="00AF2D71">
        <w:rPr>
          <w:rFonts w:ascii="Times New Roman" w:hAnsi="Times New Roman" w:cs="Times New Roman"/>
          <w:sz w:val="24"/>
          <w:szCs w:val="24"/>
        </w:rPr>
        <w:t>, tecnológicos y de infraestructura para atender las peticiones del entorno.</w:t>
      </w:r>
    </w:p>
    <w:p w14:paraId="038F9AD5" w14:textId="77777777" w:rsidR="00A27CE1" w:rsidRPr="00AF2D71" w:rsidRDefault="00A27CE1" w:rsidP="00AF2D71">
      <w:pPr>
        <w:spacing w:after="0" w:line="360" w:lineRule="auto"/>
        <w:jc w:val="both"/>
        <w:rPr>
          <w:rFonts w:ascii="Times New Roman" w:hAnsi="Times New Roman" w:cs="Times New Roman"/>
          <w:sz w:val="24"/>
          <w:szCs w:val="24"/>
        </w:rPr>
      </w:pPr>
    </w:p>
    <w:p w14:paraId="331FB499" w14:textId="733ED86D" w:rsidR="00853E9C" w:rsidRPr="00E70642" w:rsidRDefault="005E343B" w:rsidP="00AF2D71">
      <w:pPr>
        <w:spacing w:after="0" w:line="360" w:lineRule="auto"/>
        <w:rPr>
          <w:rFonts w:ascii="Calibri" w:hAnsi="Calibri" w:cs="Calibri"/>
          <w:b/>
          <w:sz w:val="28"/>
          <w:szCs w:val="24"/>
          <w:lang w:val="es-ES"/>
        </w:rPr>
      </w:pPr>
      <w:r w:rsidRPr="00E70642">
        <w:rPr>
          <w:rFonts w:ascii="Calibri" w:hAnsi="Calibri" w:cs="Calibri"/>
          <w:b/>
          <w:sz w:val="28"/>
          <w:szCs w:val="24"/>
          <w:lang w:val="es-ES"/>
        </w:rPr>
        <w:t>Referencias</w:t>
      </w:r>
    </w:p>
    <w:p w14:paraId="62601DB5" w14:textId="4D01CA47" w:rsidR="00FB222E" w:rsidRPr="00AF2D71" w:rsidRDefault="00FB222E" w:rsidP="00AF2D71">
      <w:pPr>
        <w:spacing w:after="0" w:line="360" w:lineRule="auto"/>
        <w:ind w:left="709" w:hanging="709"/>
        <w:jc w:val="both"/>
        <w:rPr>
          <w:rFonts w:ascii="Times New Roman" w:hAnsi="Times New Roman" w:cs="Times New Roman"/>
          <w:sz w:val="24"/>
          <w:szCs w:val="24"/>
        </w:rPr>
      </w:pPr>
      <w:proofErr w:type="spellStart"/>
      <w:r w:rsidRPr="00AF2D71">
        <w:rPr>
          <w:rFonts w:ascii="Times New Roman" w:hAnsi="Times New Roman" w:cs="Times New Roman"/>
          <w:sz w:val="24"/>
          <w:szCs w:val="24"/>
        </w:rPr>
        <w:t>Bautzer</w:t>
      </w:r>
      <w:proofErr w:type="spellEnd"/>
      <w:r w:rsidRPr="00AF2D71">
        <w:rPr>
          <w:rFonts w:ascii="Times New Roman" w:hAnsi="Times New Roman" w:cs="Times New Roman"/>
          <w:sz w:val="24"/>
          <w:szCs w:val="24"/>
        </w:rPr>
        <w:t>, D. (2010). La gestión del capital intelectual y su impacto en las organizaciones de educación superior</w:t>
      </w:r>
      <w:r w:rsidR="00333536" w:rsidRPr="00AF2D71">
        <w:rPr>
          <w:rFonts w:ascii="Times New Roman" w:hAnsi="Times New Roman" w:cs="Times New Roman"/>
          <w:sz w:val="24"/>
          <w:szCs w:val="24"/>
        </w:rPr>
        <w:t xml:space="preserve">. </w:t>
      </w:r>
      <w:r w:rsidR="00333536" w:rsidRPr="00AF2D71">
        <w:rPr>
          <w:rFonts w:ascii="Times New Roman" w:hAnsi="Times New Roman" w:cs="Times New Roman"/>
          <w:i/>
          <w:sz w:val="24"/>
          <w:szCs w:val="24"/>
        </w:rPr>
        <w:t>Revista</w:t>
      </w:r>
      <w:r w:rsidRPr="00AF2D71">
        <w:rPr>
          <w:rFonts w:ascii="Times New Roman" w:hAnsi="Times New Roman" w:cs="Times New Roman"/>
          <w:i/>
          <w:sz w:val="24"/>
          <w:szCs w:val="24"/>
        </w:rPr>
        <w:t xml:space="preserve"> Innovación Educativa</w:t>
      </w:r>
      <w:r w:rsidR="00333536" w:rsidRPr="00AF2D71">
        <w:rPr>
          <w:rFonts w:ascii="Times New Roman" w:hAnsi="Times New Roman" w:cs="Times New Roman"/>
          <w:sz w:val="24"/>
          <w:szCs w:val="24"/>
        </w:rPr>
        <w:t xml:space="preserve">, </w:t>
      </w:r>
      <w:r w:rsidR="00333536" w:rsidRPr="00087CB7">
        <w:rPr>
          <w:rFonts w:ascii="Times New Roman" w:hAnsi="Times New Roman" w:cs="Times New Roman"/>
          <w:i/>
          <w:iCs/>
          <w:sz w:val="24"/>
          <w:szCs w:val="24"/>
        </w:rPr>
        <w:t>10</w:t>
      </w:r>
      <w:r w:rsidR="00333536" w:rsidRPr="00AF2D71">
        <w:rPr>
          <w:rFonts w:ascii="Times New Roman" w:hAnsi="Times New Roman" w:cs="Times New Roman"/>
          <w:sz w:val="24"/>
          <w:szCs w:val="24"/>
        </w:rPr>
        <w:t>(</w:t>
      </w:r>
      <w:r w:rsidRPr="00AF2D71">
        <w:rPr>
          <w:rFonts w:ascii="Times New Roman" w:hAnsi="Times New Roman" w:cs="Times New Roman"/>
          <w:sz w:val="24"/>
          <w:szCs w:val="24"/>
        </w:rPr>
        <w:t>51</w:t>
      </w:r>
      <w:r w:rsidR="00333536" w:rsidRPr="00AF2D71">
        <w:rPr>
          <w:rFonts w:ascii="Times New Roman" w:hAnsi="Times New Roman" w:cs="Times New Roman"/>
          <w:sz w:val="24"/>
          <w:szCs w:val="24"/>
        </w:rPr>
        <w:t>),</w:t>
      </w:r>
      <w:r w:rsidR="000D6F38" w:rsidRPr="00AF2D71">
        <w:rPr>
          <w:rFonts w:ascii="Times New Roman" w:hAnsi="Times New Roman" w:cs="Times New Roman"/>
          <w:sz w:val="24"/>
          <w:szCs w:val="24"/>
        </w:rPr>
        <w:t xml:space="preserve"> </w:t>
      </w:r>
      <w:r w:rsidR="002D09A4" w:rsidRPr="00AF2D71">
        <w:rPr>
          <w:rFonts w:ascii="Times New Roman" w:hAnsi="Times New Roman" w:cs="Times New Roman"/>
          <w:sz w:val="24"/>
          <w:szCs w:val="24"/>
        </w:rPr>
        <w:t>15-21.</w:t>
      </w:r>
      <w:r w:rsidR="00333536" w:rsidRPr="00AF2D71">
        <w:rPr>
          <w:rFonts w:ascii="Times New Roman" w:hAnsi="Times New Roman" w:cs="Times New Roman"/>
          <w:sz w:val="24"/>
          <w:szCs w:val="24"/>
        </w:rPr>
        <w:t xml:space="preserve"> Recuperado de</w:t>
      </w:r>
      <w:r w:rsidR="00E15F88">
        <w:rPr>
          <w:rFonts w:ascii="Times New Roman" w:hAnsi="Times New Roman" w:cs="Times New Roman"/>
          <w:sz w:val="24"/>
          <w:szCs w:val="24"/>
        </w:rPr>
        <w:t xml:space="preserve"> </w:t>
      </w:r>
      <w:r w:rsidR="00E15F88" w:rsidRPr="00AF2D71">
        <w:rPr>
          <w:rFonts w:ascii="Times New Roman" w:hAnsi="Times New Roman" w:cs="Times New Roman"/>
          <w:sz w:val="24"/>
          <w:szCs w:val="24"/>
        </w:rPr>
        <w:t xml:space="preserve"> </w:t>
      </w:r>
      <w:r w:rsidRPr="00AF2D71">
        <w:rPr>
          <w:rFonts w:ascii="Times New Roman" w:hAnsi="Times New Roman" w:cs="Times New Roman"/>
          <w:sz w:val="24"/>
          <w:szCs w:val="24"/>
        </w:rPr>
        <w:t>http://www.redalyc.org/articulo.oa?id=179421038002</w:t>
      </w:r>
      <w:r w:rsidR="00E15F88">
        <w:rPr>
          <w:rFonts w:ascii="Times New Roman" w:hAnsi="Times New Roman" w:cs="Times New Roman"/>
          <w:sz w:val="24"/>
          <w:szCs w:val="24"/>
        </w:rPr>
        <w:t>.</w:t>
      </w:r>
    </w:p>
    <w:p w14:paraId="1C609793" w14:textId="6F350AF8" w:rsidR="00FB222E" w:rsidRPr="00AF2D71" w:rsidRDefault="00FB222E"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Bermúdez, M</w:t>
      </w:r>
      <w:r w:rsidR="00E15F88" w:rsidRPr="00AF2D71">
        <w:rPr>
          <w:rFonts w:ascii="Times New Roman" w:hAnsi="Times New Roman" w:cs="Times New Roman"/>
          <w:sz w:val="24"/>
          <w:szCs w:val="24"/>
        </w:rPr>
        <w:t>.</w:t>
      </w:r>
      <w:r w:rsidR="00E15F88">
        <w:rPr>
          <w:rFonts w:ascii="Times New Roman" w:hAnsi="Times New Roman" w:cs="Times New Roman"/>
          <w:sz w:val="24"/>
          <w:szCs w:val="24"/>
        </w:rPr>
        <w:t>,</w:t>
      </w:r>
      <w:r w:rsidR="00E15F88" w:rsidRPr="00AF2D71">
        <w:rPr>
          <w:rFonts w:ascii="Times New Roman" w:hAnsi="Times New Roman" w:cs="Times New Roman"/>
          <w:sz w:val="24"/>
          <w:szCs w:val="24"/>
        </w:rPr>
        <w:t xml:space="preserve"> </w:t>
      </w:r>
      <w:r w:rsidRPr="00AF2D71">
        <w:rPr>
          <w:rFonts w:ascii="Times New Roman" w:hAnsi="Times New Roman" w:cs="Times New Roman"/>
          <w:sz w:val="24"/>
          <w:szCs w:val="24"/>
        </w:rPr>
        <w:t xml:space="preserve">Pertuz, V. y </w:t>
      </w:r>
      <w:proofErr w:type="spellStart"/>
      <w:r w:rsidRPr="00AF2D71">
        <w:rPr>
          <w:rFonts w:ascii="Times New Roman" w:hAnsi="Times New Roman" w:cs="Times New Roman"/>
          <w:sz w:val="24"/>
          <w:szCs w:val="24"/>
        </w:rPr>
        <w:t>Boscan</w:t>
      </w:r>
      <w:proofErr w:type="spellEnd"/>
      <w:r w:rsidRPr="00AF2D71">
        <w:rPr>
          <w:rFonts w:ascii="Times New Roman" w:hAnsi="Times New Roman" w:cs="Times New Roman"/>
          <w:sz w:val="24"/>
          <w:szCs w:val="24"/>
        </w:rPr>
        <w:t>, N. (2015). Capital estructural: análisis diagnóstico en grupos de investigación y desarrollo (</w:t>
      </w:r>
      <w:proofErr w:type="spellStart"/>
      <w:r w:rsidRPr="00AF2D71">
        <w:rPr>
          <w:rFonts w:ascii="Times New Roman" w:hAnsi="Times New Roman" w:cs="Times New Roman"/>
          <w:sz w:val="24"/>
          <w:szCs w:val="24"/>
        </w:rPr>
        <w:t>i+d</w:t>
      </w:r>
      <w:proofErr w:type="spellEnd"/>
      <w:r w:rsidRPr="00AF2D71">
        <w:rPr>
          <w:rFonts w:ascii="Times New Roman" w:hAnsi="Times New Roman" w:cs="Times New Roman"/>
          <w:sz w:val="24"/>
          <w:szCs w:val="24"/>
        </w:rPr>
        <w:t>) de Universidades Públicas de Colombia</w:t>
      </w:r>
      <w:r w:rsidR="00333536" w:rsidRPr="00AF2D71">
        <w:rPr>
          <w:rFonts w:ascii="Times New Roman" w:hAnsi="Times New Roman" w:cs="Times New Roman"/>
          <w:sz w:val="24"/>
          <w:szCs w:val="24"/>
        </w:rPr>
        <w:t>.</w:t>
      </w:r>
      <w:r w:rsidRPr="00AF2D71">
        <w:rPr>
          <w:rFonts w:ascii="Times New Roman" w:hAnsi="Times New Roman" w:cs="Times New Roman"/>
          <w:sz w:val="24"/>
          <w:szCs w:val="24"/>
        </w:rPr>
        <w:t xml:space="preserve"> </w:t>
      </w:r>
      <w:r w:rsidRPr="00AF2D71">
        <w:rPr>
          <w:rFonts w:ascii="Times New Roman" w:hAnsi="Times New Roman" w:cs="Times New Roman"/>
          <w:i/>
          <w:sz w:val="24"/>
          <w:szCs w:val="24"/>
        </w:rPr>
        <w:t xml:space="preserve">Revista Universo </w:t>
      </w:r>
      <w:proofErr w:type="spellStart"/>
      <w:r w:rsidRPr="00AF2D71">
        <w:rPr>
          <w:rFonts w:ascii="Times New Roman" w:hAnsi="Times New Roman" w:cs="Times New Roman"/>
          <w:i/>
          <w:sz w:val="24"/>
          <w:szCs w:val="24"/>
        </w:rPr>
        <w:t>Contábil</w:t>
      </w:r>
      <w:proofErr w:type="spellEnd"/>
      <w:r w:rsidR="00333536" w:rsidRPr="00AF2D71">
        <w:rPr>
          <w:rFonts w:ascii="Times New Roman" w:hAnsi="Times New Roman" w:cs="Times New Roman"/>
          <w:sz w:val="24"/>
          <w:szCs w:val="24"/>
        </w:rPr>
        <w:t xml:space="preserve">, </w:t>
      </w:r>
      <w:r w:rsidR="00333536" w:rsidRPr="00087CB7">
        <w:rPr>
          <w:rFonts w:ascii="Times New Roman" w:hAnsi="Times New Roman" w:cs="Times New Roman"/>
          <w:i/>
          <w:iCs/>
          <w:sz w:val="24"/>
          <w:szCs w:val="24"/>
        </w:rPr>
        <w:t>11</w:t>
      </w:r>
      <w:r w:rsidR="00333536" w:rsidRPr="00AF2D71">
        <w:rPr>
          <w:rFonts w:ascii="Times New Roman" w:hAnsi="Times New Roman" w:cs="Times New Roman"/>
          <w:sz w:val="24"/>
          <w:szCs w:val="24"/>
        </w:rPr>
        <w:t>(</w:t>
      </w:r>
      <w:r w:rsidRPr="00AF2D71">
        <w:rPr>
          <w:rFonts w:ascii="Times New Roman" w:hAnsi="Times New Roman" w:cs="Times New Roman"/>
          <w:sz w:val="24"/>
          <w:szCs w:val="24"/>
        </w:rPr>
        <w:t>3</w:t>
      </w:r>
      <w:r w:rsidR="00333536" w:rsidRPr="00AF2D71">
        <w:rPr>
          <w:rFonts w:ascii="Times New Roman" w:hAnsi="Times New Roman" w:cs="Times New Roman"/>
          <w:sz w:val="24"/>
          <w:szCs w:val="24"/>
        </w:rPr>
        <w:t>),</w:t>
      </w:r>
      <w:r w:rsidR="000D6F38" w:rsidRPr="00AF2D71">
        <w:rPr>
          <w:rFonts w:ascii="Times New Roman" w:hAnsi="Times New Roman" w:cs="Times New Roman"/>
          <w:sz w:val="24"/>
          <w:szCs w:val="24"/>
        </w:rPr>
        <w:t xml:space="preserve"> </w:t>
      </w:r>
      <w:r w:rsidR="00333536" w:rsidRPr="00AF2D71">
        <w:rPr>
          <w:rFonts w:ascii="Times New Roman" w:hAnsi="Times New Roman" w:cs="Times New Roman"/>
          <w:sz w:val="24"/>
          <w:szCs w:val="24"/>
        </w:rPr>
        <w:t>132-149</w:t>
      </w:r>
      <w:r w:rsidR="002D09A4" w:rsidRPr="00AF2D71">
        <w:rPr>
          <w:rFonts w:ascii="Times New Roman" w:hAnsi="Times New Roman" w:cs="Times New Roman"/>
          <w:sz w:val="24"/>
          <w:szCs w:val="24"/>
        </w:rPr>
        <w:t>.</w:t>
      </w:r>
      <w:r w:rsidR="00333536" w:rsidRPr="00AF2D71">
        <w:rPr>
          <w:rFonts w:ascii="Times New Roman" w:hAnsi="Times New Roman" w:cs="Times New Roman"/>
          <w:sz w:val="24"/>
          <w:szCs w:val="24"/>
        </w:rPr>
        <w:t xml:space="preserve"> Recuperado de</w:t>
      </w:r>
      <w:r w:rsidRPr="00AF2D71">
        <w:rPr>
          <w:rFonts w:ascii="Times New Roman" w:hAnsi="Times New Roman" w:cs="Times New Roman"/>
          <w:sz w:val="24"/>
          <w:szCs w:val="24"/>
        </w:rPr>
        <w:t xml:space="preserve"> http://www.redalyc.org/articulo.oa?id=117042808008</w:t>
      </w:r>
      <w:r w:rsidR="00E15F88">
        <w:rPr>
          <w:rFonts w:ascii="Times New Roman" w:hAnsi="Times New Roman" w:cs="Times New Roman"/>
          <w:sz w:val="24"/>
          <w:szCs w:val="24"/>
        </w:rPr>
        <w:t>.</w:t>
      </w:r>
    </w:p>
    <w:p w14:paraId="40A3AEAE" w14:textId="593343CB" w:rsidR="00FB222E" w:rsidRPr="00AF2D71" w:rsidRDefault="00FB222E" w:rsidP="00AF2D71">
      <w:pPr>
        <w:spacing w:after="0" w:line="360" w:lineRule="auto"/>
        <w:ind w:left="709" w:hanging="709"/>
        <w:jc w:val="both"/>
        <w:rPr>
          <w:rFonts w:ascii="Times New Roman" w:eastAsia="Times New Roman" w:hAnsi="Times New Roman" w:cs="Times New Roman"/>
          <w:sz w:val="24"/>
          <w:szCs w:val="24"/>
          <w:lang w:val="en-US" w:eastAsia="es-ES"/>
        </w:rPr>
      </w:pPr>
      <w:proofErr w:type="spellStart"/>
      <w:r w:rsidRPr="00AF2D71">
        <w:rPr>
          <w:rFonts w:ascii="Times New Roman" w:eastAsia="Times New Roman" w:hAnsi="Times New Roman" w:cs="Times New Roman"/>
          <w:sz w:val="24"/>
          <w:szCs w:val="24"/>
          <w:lang w:val="en-US" w:eastAsia="es-ES"/>
        </w:rPr>
        <w:t>Bontis</w:t>
      </w:r>
      <w:proofErr w:type="spellEnd"/>
      <w:r w:rsidRPr="00AF2D71">
        <w:rPr>
          <w:rFonts w:ascii="Times New Roman" w:eastAsia="Times New Roman" w:hAnsi="Times New Roman" w:cs="Times New Roman"/>
          <w:sz w:val="24"/>
          <w:szCs w:val="24"/>
          <w:lang w:val="en-US" w:eastAsia="es-ES"/>
        </w:rPr>
        <w:t>, N. (2004). National intellectual capital index: a United Nations</w:t>
      </w:r>
      <w:r w:rsidR="00333536" w:rsidRPr="00AF2D71">
        <w:rPr>
          <w:rFonts w:ascii="Times New Roman" w:eastAsia="Times New Roman" w:hAnsi="Times New Roman" w:cs="Times New Roman"/>
          <w:sz w:val="24"/>
          <w:szCs w:val="24"/>
          <w:lang w:val="en-US" w:eastAsia="es-ES"/>
        </w:rPr>
        <w:t xml:space="preserve"> initiative for the Arab region.</w:t>
      </w:r>
      <w:r w:rsidRPr="00AF2D71">
        <w:rPr>
          <w:rFonts w:ascii="Times New Roman" w:eastAsia="Times New Roman" w:hAnsi="Times New Roman" w:cs="Times New Roman"/>
          <w:sz w:val="24"/>
          <w:szCs w:val="24"/>
          <w:lang w:val="en-US" w:eastAsia="es-ES"/>
        </w:rPr>
        <w:t xml:space="preserve"> </w:t>
      </w:r>
      <w:r w:rsidRPr="00AF2D71">
        <w:rPr>
          <w:rFonts w:ascii="Times New Roman" w:eastAsia="Times New Roman" w:hAnsi="Times New Roman" w:cs="Times New Roman"/>
          <w:i/>
          <w:sz w:val="24"/>
          <w:szCs w:val="24"/>
          <w:lang w:val="en-US" w:eastAsia="es-ES"/>
        </w:rPr>
        <w:t>Journal of Intellectual Capital</w:t>
      </w:r>
      <w:r w:rsidR="00333536" w:rsidRPr="00AF2D71">
        <w:rPr>
          <w:rFonts w:ascii="Times New Roman" w:eastAsia="Times New Roman" w:hAnsi="Times New Roman" w:cs="Times New Roman"/>
          <w:sz w:val="24"/>
          <w:szCs w:val="24"/>
          <w:lang w:val="en-US" w:eastAsia="es-ES"/>
        </w:rPr>
        <w:t xml:space="preserve">, </w:t>
      </w:r>
      <w:r w:rsidR="00333536" w:rsidRPr="00087CB7">
        <w:rPr>
          <w:rFonts w:ascii="Times New Roman" w:eastAsia="Times New Roman" w:hAnsi="Times New Roman" w:cs="Times New Roman"/>
          <w:i/>
          <w:iCs/>
          <w:sz w:val="24"/>
          <w:szCs w:val="24"/>
          <w:lang w:val="en-US" w:eastAsia="es-ES"/>
        </w:rPr>
        <w:t>5</w:t>
      </w:r>
      <w:r w:rsidR="00333536" w:rsidRPr="00AF2D71">
        <w:rPr>
          <w:rFonts w:ascii="Times New Roman" w:eastAsia="Times New Roman" w:hAnsi="Times New Roman" w:cs="Times New Roman"/>
          <w:sz w:val="24"/>
          <w:szCs w:val="24"/>
          <w:lang w:val="en-US" w:eastAsia="es-ES"/>
        </w:rPr>
        <w:t>(</w:t>
      </w:r>
      <w:r w:rsidRPr="00AF2D71">
        <w:rPr>
          <w:rFonts w:ascii="Times New Roman" w:eastAsia="Times New Roman" w:hAnsi="Times New Roman" w:cs="Times New Roman"/>
          <w:sz w:val="24"/>
          <w:szCs w:val="24"/>
          <w:lang w:val="en-US" w:eastAsia="es-ES"/>
        </w:rPr>
        <w:t>1</w:t>
      </w:r>
      <w:r w:rsidR="00333536" w:rsidRPr="00AF2D71">
        <w:rPr>
          <w:rFonts w:ascii="Times New Roman" w:eastAsia="Times New Roman" w:hAnsi="Times New Roman" w:cs="Times New Roman"/>
          <w:sz w:val="24"/>
          <w:szCs w:val="24"/>
          <w:lang w:val="en-US" w:eastAsia="es-ES"/>
        </w:rPr>
        <w:t>),</w:t>
      </w:r>
      <w:r w:rsidR="002D09A4" w:rsidRPr="00AF2D71">
        <w:rPr>
          <w:rFonts w:ascii="Times New Roman" w:eastAsia="Times New Roman" w:hAnsi="Times New Roman" w:cs="Times New Roman"/>
          <w:sz w:val="24"/>
          <w:szCs w:val="24"/>
          <w:lang w:val="en-US" w:eastAsia="es-ES"/>
        </w:rPr>
        <w:t xml:space="preserve"> </w:t>
      </w:r>
      <w:r w:rsidRPr="00AF2D71">
        <w:rPr>
          <w:rFonts w:ascii="Times New Roman" w:eastAsia="Times New Roman" w:hAnsi="Times New Roman" w:cs="Times New Roman"/>
          <w:sz w:val="24"/>
          <w:szCs w:val="24"/>
          <w:lang w:val="en-US" w:eastAsia="es-ES"/>
        </w:rPr>
        <w:t>13</w:t>
      </w:r>
      <w:r w:rsidR="00E15F88">
        <w:rPr>
          <w:rFonts w:ascii="Times New Roman" w:eastAsia="Times New Roman" w:hAnsi="Times New Roman" w:cs="Times New Roman"/>
          <w:sz w:val="24"/>
          <w:szCs w:val="24"/>
          <w:lang w:val="en-US" w:eastAsia="es-ES"/>
        </w:rPr>
        <w:t>-</w:t>
      </w:r>
      <w:r w:rsidRPr="00AF2D71">
        <w:rPr>
          <w:rFonts w:ascii="Times New Roman" w:eastAsia="Times New Roman" w:hAnsi="Times New Roman" w:cs="Times New Roman"/>
          <w:sz w:val="24"/>
          <w:szCs w:val="24"/>
          <w:lang w:val="en-US" w:eastAsia="es-ES"/>
        </w:rPr>
        <w:t xml:space="preserve">39. </w:t>
      </w:r>
      <w:r w:rsidR="00E15F88">
        <w:rPr>
          <w:rFonts w:ascii="Times New Roman" w:eastAsia="Times New Roman" w:hAnsi="Times New Roman" w:cs="Times New Roman"/>
          <w:sz w:val="24"/>
          <w:szCs w:val="24"/>
          <w:lang w:val="en-US" w:eastAsia="es-ES"/>
        </w:rPr>
        <w:t>Retrieved from</w:t>
      </w:r>
      <w:r w:rsidR="002D09A4" w:rsidRPr="00AF2D71">
        <w:rPr>
          <w:rFonts w:ascii="Times New Roman" w:eastAsia="Times New Roman" w:hAnsi="Times New Roman" w:cs="Times New Roman"/>
          <w:sz w:val="24"/>
          <w:szCs w:val="24"/>
          <w:lang w:val="en-US" w:eastAsia="es-ES"/>
        </w:rPr>
        <w:t xml:space="preserve"> </w:t>
      </w:r>
      <w:r w:rsidRPr="00AF2D71">
        <w:rPr>
          <w:rFonts w:ascii="Times New Roman" w:eastAsia="Times New Roman" w:hAnsi="Times New Roman" w:cs="Times New Roman"/>
          <w:sz w:val="24"/>
          <w:szCs w:val="24"/>
          <w:lang w:val="en-US" w:eastAsia="es-ES"/>
        </w:rPr>
        <w:t>http://dx.doi.org/10.1108/14691930410512905</w:t>
      </w:r>
      <w:r w:rsidR="00E15F88">
        <w:rPr>
          <w:rFonts w:ascii="Times New Roman" w:eastAsia="Times New Roman" w:hAnsi="Times New Roman" w:cs="Times New Roman"/>
          <w:sz w:val="24"/>
          <w:szCs w:val="24"/>
          <w:lang w:val="en-US" w:eastAsia="es-ES"/>
        </w:rPr>
        <w:t>.</w:t>
      </w:r>
    </w:p>
    <w:p w14:paraId="62711F9A" w14:textId="41505F90" w:rsidR="00FB222E" w:rsidRPr="00AF2D71" w:rsidRDefault="00FB222E"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Borjas, J. (2002).</w:t>
      </w:r>
      <w:r w:rsidR="007078A2" w:rsidRPr="00AF2D71">
        <w:rPr>
          <w:rFonts w:ascii="Times New Roman" w:hAnsi="Times New Roman" w:cs="Times New Roman"/>
          <w:sz w:val="24"/>
          <w:szCs w:val="24"/>
        </w:rPr>
        <w:t xml:space="preserve"> </w:t>
      </w:r>
      <w:r w:rsidRPr="00AF2D71">
        <w:rPr>
          <w:rFonts w:ascii="Times New Roman" w:hAnsi="Times New Roman" w:cs="Times New Roman"/>
          <w:color w:val="000000" w:themeColor="text1"/>
          <w:sz w:val="24"/>
          <w:szCs w:val="24"/>
        </w:rPr>
        <w:t xml:space="preserve">El </w:t>
      </w:r>
      <w:r w:rsidR="00A5133D" w:rsidRPr="00AF2D71">
        <w:rPr>
          <w:rFonts w:ascii="Times New Roman" w:hAnsi="Times New Roman" w:cs="Times New Roman"/>
          <w:sz w:val="24"/>
          <w:szCs w:val="24"/>
        </w:rPr>
        <w:t>capital estructural: un modelo conceptual</w:t>
      </w:r>
      <w:r w:rsidRPr="00AF2D71">
        <w:rPr>
          <w:rFonts w:ascii="Times New Roman" w:hAnsi="Times New Roman" w:cs="Times New Roman"/>
          <w:sz w:val="24"/>
          <w:szCs w:val="24"/>
        </w:rPr>
        <w:t>. Ponencia presentada en el VI Congreso Nacional y Primero Internacional de Investigación en Ciencias Administrativas</w:t>
      </w:r>
      <w:r w:rsidR="008E0DDB">
        <w:rPr>
          <w:rFonts w:ascii="Times New Roman" w:hAnsi="Times New Roman" w:cs="Times New Roman"/>
          <w:sz w:val="24"/>
          <w:szCs w:val="24"/>
        </w:rPr>
        <w:t>.</w:t>
      </w:r>
      <w:r w:rsidRPr="00AF2D71">
        <w:rPr>
          <w:rFonts w:ascii="Times New Roman" w:hAnsi="Times New Roman" w:cs="Times New Roman"/>
          <w:sz w:val="24"/>
          <w:szCs w:val="24"/>
        </w:rPr>
        <w:t xml:space="preserve"> </w:t>
      </w:r>
      <w:r w:rsidR="00065AF6">
        <w:rPr>
          <w:rFonts w:ascii="Times New Roman" w:hAnsi="Times New Roman" w:cs="Times New Roman"/>
          <w:sz w:val="24"/>
          <w:szCs w:val="24"/>
        </w:rPr>
        <w:t>Ciudad de México</w:t>
      </w:r>
      <w:r w:rsidR="009A0F18">
        <w:rPr>
          <w:rFonts w:ascii="Times New Roman" w:hAnsi="Times New Roman" w:cs="Times New Roman"/>
          <w:sz w:val="24"/>
          <w:szCs w:val="24"/>
        </w:rPr>
        <w:t>, 2002</w:t>
      </w:r>
      <w:r w:rsidR="000D6F38" w:rsidRPr="00AF2D71">
        <w:rPr>
          <w:rFonts w:ascii="Times New Roman" w:hAnsi="Times New Roman" w:cs="Times New Roman"/>
          <w:sz w:val="24"/>
          <w:szCs w:val="24"/>
        </w:rPr>
        <w:t>. Recuperado de</w:t>
      </w:r>
      <w:r w:rsidRPr="00AF2D71">
        <w:rPr>
          <w:rFonts w:ascii="Times New Roman" w:hAnsi="Times New Roman" w:cs="Times New Roman"/>
          <w:sz w:val="24"/>
          <w:szCs w:val="24"/>
        </w:rPr>
        <w:t xml:space="preserve"> </w:t>
      </w:r>
      <w:r w:rsidR="00065AF6" w:rsidRPr="00087CB7">
        <w:rPr>
          <w:rFonts w:ascii="Times New Roman" w:hAnsi="Times New Roman" w:cs="Times New Roman"/>
          <w:sz w:val="24"/>
          <w:szCs w:val="24"/>
        </w:rPr>
        <w:t>http://acacia.org.mx/busqueda/pdf/03-2.pdf</w:t>
      </w:r>
      <w:r w:rsidR="008E0DDB" w:rsidRPr="00087CB7">
        <w:rPr>
          <w:rFonts w:ascii="Times New Roman" w:hAnsi="Times New Roman" w:cs="Times New Roman"/>
          <w:sz w:val="24"/>
          <w:szCs w:val="24"/>
        </w:rPr>
        <w:t>.</w:t>
      </w:r>
    </w:p>
    <w:p w14:paraId="28D64158" w14:textId="20062187" w:rsidR="00FB222E" w:rsidRPr="00AF2D71" w:rsidRDefault="00FB222E"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Carrillo, E.</w:t>
      </w:r>
      <w:r w:rsidR="009A0F18">
        <w:rPr>
          <w:rFonts w:ascii="Times New Roman" w:hAnsi="Times New Roman" w:cs="Times New Roman"/>
          <w:sz w:val="24"/>
          <w:szCs w:val="24"/>
        </w:rPr>
        <w:t>,</w:t>
      </w:r>
      <w:r w:rsidRPr="00AF2D71">
        <w:rPr>
          <w:rFonts w:ascii="Times New Roman" w:hAnsi="Times New Roman" w:cs="Times New Roman"/>
          <w:sz w:val="24"/>
          <w:szCs w:val="24"/>
        </w:rPr>
        <w:t xml:space="preserve"> Gutiérrez, F</w:t>
      </w:r>
      <w:r w:rsidR="009A0F18" w:rsidRPr="00AF2D71">
        <w:rPr>
          <w:rFonts w:ascii="Times New Roman" w:hAnsi="Times New Roman" w:cs="Times New Roman"/>
          <w:sz w:val="24"/>
          <w:szCs w:val="24"/>
        </w:rPr>
        <w:t>.</w:t>
      </w:r>
      <w:r w:rsidR="009A0F18">
        <w:rPr>
          <w:rFonts w:ascii="Times New Roman" w:hAnsi="Times New Roman" w:cs="Times New Roman"/>
          <w:sz w:val="24"/>
          <w:szCs w:val="24"/>
        </w:rPr>
        <w:t xml:space="preserve"> y</w:t>
      </w:r>
      <w:r w:rsidR="009A0F18" w:rsidRPr="00AF2D71">
        <w:rPr>
          <w:rFonts w:ascii="Times New Roman" w:hAnsi="Times New Roman" w:cs="Times New Roman"/>
          <w:sz w:val="24"/>
          <w:szCs w:val="24"/>
        </w:rPr>
        <w:t xml:space="preserve"> </w:t>
      </w:r>
      <w:r w:rsidRPr="00AF2D71">
        <w:rPr>
          <w:rFonts w:ascii="Times New Roman" w:hAnsi="Times New Roman" w:cs="Times New Roman"/>
          <w:sz w:val="24"/>
          <w:szCs w:val="24"/>
        </w:rPr>
        <w:t>Díaz, C. (2012). Propuesta de indicadores para gestión del capital estructural en grupos de investigación</w:t>
      </w:r>
      <w:r w:rsidR="000D6F38" w:rsidRPr="00AF2D71">
        <w:rPr>
          <w:rFonts w:ascii="Times New Roman" w:hAnsi="Times New Roman" w:cs="Times New Roman"/>
          <w:sz w:val="24"/>
          <w:szCs w:val="24"/>
        </w:rPr>
        <w:t xml:space="preserve">. </w:t>
      </w:r>
      <w:r w:rsidR="000D6F38" w:rsidRPr="00087CB7">
        <w:rPr>
          <w:rFonts w:ascii="Times New Roman" w:hAnsi="Times New Roman" w:cs="Times New Roman"/>
          <w:i/>
          <w:iCs/>
          <w:sz w:val="24"/>
          <w:szCs w:val="24"/>
        </w:rPr>
        <w:t>Revista</w:t>
      </w:r>
      <w:r w:rsidRPr="00AF2D71">
        <w:rPr>
          <w:rFonts w:ascii="Times New Roman" w:hAnsi="Times New Roman" w:cs="Times New Roman"/>
          <w:sz w:val="24"/>
          <w:szCs w:val="24"/>
        </w:rPr>
        <w:t xml:space="preserve"> </w:t>
      </w:r>
      <w:r w:rsidRPr="00AF2D71">
        <w:rPr>
          <w:rFonts w:ascii="Times New Roman" w:hAnsi="Times New Roman" w:cs="Times New Roman"/>
          <w:i/>
          <w:sz w:val="24"/>
          <w:szCs w:val="24"/>
        </w:rPr>
        <w:t>Universidad &amp; Empresa</w:t>
      </w:r>
      <w:r w:rsidR="000D6F38" w:rsidRPr="00AF2D71">
        <w:rPr>
          <w:rFonts w:ascii="Times New Roman" w:hAnsi="Times New Roman" w:cs="Times New Roman"/>
          <w:sz w:val="24"/>
          <w:szCs w:val="24"/>
        </w:rPr>
        <w:t xml:space="preserve">, </w:t>
      </w:r>
      <w:r w:rsidR="000D6F38" w:rsidRPr="00087CB7">
        <w:rPr>
          <w:rFonts w:ascii="Times New Roman" w:hAnsi="Times New Roman" w:cs="Times New Roman"/>
          <w:i/>
          <w:iCs/>
          <w:sz w:val="24"/>
          <w:szCs w:val="24"/>
        </w:rPr>
        <w:t>14</w:t>
      </w:r>
      <w:r w:rsidR="000D6F38" w:rsidRPr="00AF2D71">
        <w:rPr>
          <w:rFonts w:ascii="Times New Roman" w:hAnsi="Times New Roman" w:cs="Times New Roman"/>
          <w:sz w:val="24"/>
          <w:szCs w:val="24"/>
        </w:rPr>
        <w:t>(</w:t>
      </w:r>
      <w:r w:rsidRPr="00AF2D71">
        <w:rPr>
          <w:rFonts w:ascii="Times New Roman" w:hAnsi="Times New Roman" w:cs="Times New Roman"/>
          <w:sz w:val="24"/>
          <w:szCs w:val="24"/>
        </w:rPr>
        <w:t>22</w:t>
      </w:r>
      <w:r w:rsidR="000D6F38" w:rsidRPr="00AF2D71">
        <w:rPr>
          <w:rFonts w:ascii="Times New Roman" w:hAnsi="Times New Roman" w:cs="Times New Roman"/>
          <w:sz w:val="24"/>
          <w:szCs w:val="24"/>
        </w:rPr>
        <w:t>), 99-130. Recuperado de</w:t>
      </w:r>
      <w:r w:rsidRPr="00AF2D71">
        <w:rPr>
          <w:rFonts w:ascii="Times New Roman" w:hAnsi="Times New Roman" w:cs="Times New Roman"/>
          <w:sz w:val="24"/>
          <w:szCs w:val="24"/>
        </w:rPr>
        <w:t xml:space="preserve"> http://www.redalyc.org/articulo.oa?id=187225561005</w:t>
      </w:r>
      <w:r w:rsidR="009A0F18">
        <w:rPr>
          <w:rFonts w:ascii="Times New Roman" w:hAnsi="Times New Roman" w:cs="Times New Roman"/>
          <w:sz w:val="24"/>
          <w:szCs w:val="24"/>
        </w:rPr>
        <w:t>.</w:t>
      </w:r>
    </w:p>
    <w:p w14:paraId="3E95A41C" w14:textId="25D07AF2" w:rsidR="00FB222E" w:rsidRPr="00FB3B54" w:rsidRDefault="00FB222E" w:rsidP="00AF2D71">
      <w:pPr>
        <w:spacing w:after="0" w:line="360" w:lineRule="auto"/>
        <w:ind w:left="709" w:hanging="709"/>
        <w:jc w:val="both"/>
        <w:rPr>
          <w:rFonts w:ascii="Times New Roman" w:eastAsia="Times New Roman" w:hAnsi="Times New Roman" w:cs="Times New Roman"/>
          <w:sz w:val="24"/>
          <w:szCs w:val="24"/>
          <w:lang w:val="en-US" w:eastAsia="es-ES"/>
        </w:rPr>
      </w:pPr>
      <w:r w:rsidRPr="00AF2D71">
        <w:rPr>
          <w:rFonts w:ascii="Times New Roman" w:eastAsia="Times New Roman" w:hAnsi="Times New Roman" w:cs="Times New Roman"/>
          <w:sz w:val="24"/>
          <w:szCs w:val="24"/>
          <w:lang w:val="en-US" w:eastAsia="es-ES"/>
        </w:rPr>
        <w:t>Chetty</w:t>
      </w:r>
      <w:r w:rsidR="009A0F18">
        <w:rPr>
          <w:rFonts w:ascii="Times New Roman" w:eastAsia="Times New Roman" w:hAnsi="Times New Roman" w:cs="Times New Roman"/>
          <w:sz w:val="24"/>
          <w:szCs w:val="24"/>
          <w:lang w:val="en-US" w:eastAsia="es-ES"/>
        </w:rPr>
        <w:t>,</w:t>
      </w:r>
      <w:r w:rsidRPr="00AF2D71">
        <w:rPr>
          <w:rFonts w:ascii="Times New Roman" w:eastAsia="Times New Roman" w:hAnsi="Times New Roman" w:cs="Times New Roman"/>
          <w:sz w:val="24"/>
          <w:szCs w:val="24"/>
          <w:lang w:val="en-US" w:eastAsia="es-ES"/>
        </w:rPr>
        <w:t xml:space="preserve"> S. (1996). The case study method for research in small-and </w:t>
      </w:r>
      <w:r w:rsidR="009A0F18" w:rsidRPr="00AF2D71">
        <w:rPr>
          <w:rFonts w:ascii="Times New Roman" w:eastAsia="Times New Roman" w:hAnsi="Times New Roman" w:cs="Times New Roman"/>
          <w:sz w:val="24"/>
          <w:szCs w:val="24"/>
          <w:lang w:val="en-US" w:eastAsia="es-ES"/>
        </w:rPr>
        <w:t>medium</w:t>
      </w:r>
      <w:r w:rsidRPr="00AF2D71">
        <w:rPr>
          <w:rFonts w:ascii="Times New Roman" w:eastAsia="Times New Roman" w:hAnsi="Times New Roman" w:cs="Times New Roman"/>
          <w:sz w:val="24"/>
          <w:szCs w:val="24"/>
          <w:lang w:val="en-US" w:eastAsia="es-ES"/>
        </w:rPr>
        <w:t xml:space="preserve">-sized firms. </w:t>
      </w:r>
      <w:r w:rsidRPr="00FB3B54">
        <w:rPr>
          <w:rFonts w:ascii="Times New Roman" w:eastAsia="Times New Roman" w:hAnsi="Times New Roman" w:cs="Times New Roman"/>
          <w:i/>
          <w:sz w:val="24"/>
          <w:szCs w:val="24"/>
          <w:lang w:val="en-US" w:eastAsia="es-ES"/>
        </w:rPr>
        <w:t xml:space="preserve">International </w:t>
      </w:r>
      <w:r w:rsidR="009A0F18" w:rsidRPr="00FB3B54">
        <w:rPr>
          <w:rFonts w:ascii="Times New Roman" w:eastAsia="Times New Roman" w:hAnsi="Times New Roman" w:cs="Times New Roman"/>
          <w:i/>
          <w:sz w:val="24"/>
          <w:szCs w:val="24"/>
          <w:lang w:val="en-US" w:eastAsia="es-ES"/>
        </w:rPr>
        <w:t>Small Business Journal</w:t>
      </w:r>
      <w:r w:rsidR="000D6F38" w:rsidRPr="00FB3B54">
        <w:rPr>
          <w:rFonts w:ascii="Times New Roman" w:eastAsia="Times New Roman" w:hAnsi="Times New Roman" w:cs="Times New Roman"/>
          <w:sz w:val="24"/>
          <w:szCs w:val="24"/>
          <w:lang w:val="en-US" w:eastAsia="es-ES"/>
        </w:rPr>
        <w:t xml:space="preserve">, </w:t>
      </w:r>
      <w:r w:rsidR="000D6F38" w:rsidRPr="00FB3B54">
        <w:rPr>
          <w:rFonts w:ascii="Times New Roman" w:eastAsia="Times New Roman" w:hAnsi="Times New Roman" w:cs="Times New Roman"/>
          <w:i/>
          <w:iCs/>
          <w:sz w:val="24"/>
          <w:szCs w:val="24"/>
          <w:lang w:val="en-US" w:eastAsia="es-ES"/>
        </w:rPr>
        <w:t>15</w:t>
      </w:r>
      <w:r w:rsidR="000D6F38" w:rsidRPr="00FB3B54">
        <w:rPr>
          <w:rFonts w:ascii="Times New Roman" w:eastAsia="Times New Roman" w:hAnsi="Times New Roman" w:cs="Times New Roman"/>
          <w:sz w:val="24"/>
          <w:szCs w:val="24"/>
          <w:lang w:val="en-US" w:eastAsia="es-ES"/>
        </w:rPr>
        <w:t>(1),</w:t>
      </w:r>
      <w:r w:rsidR="002D09A4" w:rsidRPr="00FB3B54">
        <w:rPr>
          <w:rFonts w:ascii="Times New Roman" w:eastAsia="Times New Roman" w:hAnsi="Times New Roman" w:cs="Times New Roman"/>
          <w:sz w:val="24"/>
          <w:szCs w:val="24"/>
          <w:lang w:val="en-US" w:eastAsia="es-ES"/>
        </w:rPr>
        <w:t xml:space="preserve"> </w:t>
      </w:r>
      <w:r w:rsidR="000D6F38" w:rsidRPr="00FB3B54">
        <w:rPr>
          <w:rFonts w:ascii="Times New Roman" w:eastAsia="Times New Roman" w:hAnsi="Times New Roman" w:cs="Times New Roman"/>
          <w:sz w:val="24"/>
          <w:szCs w:val="24"/>
          <w:lang w:val="en-US" w:eastAsia="es-ES"/>
        </w:rPr>
        <w:t xml:space="preserve">73-85. </w:t>
      </w:r>
      <w:proofErr w:type="spellStart"/>
      <w:r w:rsidR="000D6F38" w:rsidRPr="00FB3B54">
        <w:rPr>
          <w:rFonts w:ascii="Times New Roman" w:eastAsia="Times New Roman" w:hAnsi="Times New Roman" w:cs="Times New Roman"/>
          <w:sz w:val="24"/>
          <w:szCs w:val="24"/>
          <w:lang w:val="en-US" w:eastAsia="es-ES"/>
        </w:rPr>
        <w:t>Recuperado</w:t>
      </w:r>
      <w:proofErr w:type="spellEnd"/>
      <w:r w:rsidR="000D6F38" w:rsidRPr="00FB3B54">
        <w:rPr>
          <w:rFonts w:ascii="Times New Roman" w:eastAsia="Times New Roman" w:hAnsi="Times New Roman" w:cs="Times New Roman"/>
          <w:sz w:val="24"/>
          <w:szCs w:val="24"/>
          <w:lang w:val="en-US" w:eastAsia="es-ES"/>
        </w:rPr>
        <w:t xml:space="preserve"> de </w:t>
      </w:r>
      <w:r w:rsidR="000D6F38" w:rsidRPr="00AF2D71">
        <w:rPr>
          <w:rFonts w:ascii="Times New Roman" w:eastAsia="Times New Roman" w:hAnsi="Times New Roman" w:cs="Times New Roman"/>
          <w:sz w:val="24"/>
          <w:szCs w:val="24"/>
          <w:lang w:val="en-US" w:eastAsia="es-ES"/>
        </w:rPr>
        <w:t>http://dx.doi.org/10.1177/0266242696151005</w:t>
      </w:r>
      <w:r w:rsidR="009A0F18">
        <w:rPr>
          <w:rFonts w:ascii="Times New Roman" w:eastAsia="Times New Roman" w:hAnsi="Times New Roman" w:cs="Times New Roman"/>
          <w:sz w:val="24"/>
          <w:szCs w:val="24"/>
          <w:lang w:val="en-US" w:eastAsia="es-ES"/>
        </w:rPr>
        <w:t>.</w:t>
      </w:r>
    </w:p>
    <w:p w14:paraId="480D8AA3" w14:textId="63E95520" w:rsidR="00F37914" w:rsidRPr="00AF2D71" w:rsidRDefault="00F37914" w:rsidP="00AF2D71">
      <w:pPr>
        <w:spacing w:after="0" w:line="360" w:lineRule="auto"/>
        <w:ind w:left="709" w:hanging="709"/>
        <w:jc w:val="both"/>
        <w:rPr>
          <w:rFonts w:ascii="Times New Roman" w:eastAsia="Times New Roman" w:hAnsi="Times New Roman" w:cs="Times New Roman"/>
          <w:sz w:val="24"/>
          <w:szCs w:val="24"/>
          <w:lang w:eastAsia="es-ES"/>
        </w:rPr>
      </w:pPr>
      <w:r w:rsidRPr="00AF2D71">
        <w:rPr>
          <w:rFonts w:ascii="Times New Roman" w:eastAsia="Times New Roman" w:hAnsi="Times New Roman" w:cs="Times New Roman"/>
          <w:sz w:val="24"/>
          <w:szCs w:val="24"/>
          <w:lang w:eastAsia="es-ES"/>
        </w:rPr>
        <w:t xml:space="preserve">Del Castillo, A. (2019). Capital intelectual en Instituciones de Educación Superior en México. </w:t>
      </w:r>
      <w:r w:rsidRPr="00AF2D71">
        <w:rPr>
          <w:rFonts w:ascii="Times New Roman" w:eastAsia="Times New Roman" w:hAnsi="Times New Roman" w:cs="Times New Roman"/>
          <w:i/>
          <w:sz w:val="24"/>
          <w:szCs w:val="24"/>
          <w:lang w:eastAsia="es-ES"/>
        </w:rPr>
        <w:t>Revista Venezolana de Gerencia</w:t>
      </w:r>
      <w:r w:rsidR="009A0F18">
        <w:rPr>
          <w:rFonts w:ascii="Times New Roman" w:eastAsia="Times New Roman" w:hAnsi="Times New Roman" w:cs="Times New Roman"/>
          <w:sz w:val="24"/>
          <w:szCs w:val="24"/>
          <w:lang w:eastAsia="es-ES"/>
        </w:rPr>
        <w:t>,</w:t>
      </w:r>
      <w:r w:rsidR="009A0F18" w:rsidRPr="00AF2D71">
        <w:rPr>
          <w:rFonts w:ascii="Times New Roman" w:eastAsia="Times New Roman" w:hAnsi="Times New Roman" w:cs="Times New Roman"/>
          <w:sz w:val="24"/>
          <w:szCs w:val="24"/>
          <w:lang w:eastAsia="es-ES"/>
        </w:rPr>
        <w:t xml:space="preserve"> </w:t>
      </w:r>
      <w:r w:rsidR="002D09A4" w:rsidRPr="00087CB7">
        <w:rPr>
          <w:rFonts w:ascii="Times New Roman" w:eastAsia="Times New Roman" w:hAnsi="Times New Roman" w:cs="Times New Roman"/>
          <w:i/>
          <w:iCs/>
          <w:sz w:val="24"/>
          <w:szCs w:val="24"/>
          <w:lang w:eastAsia="es-ES"/>
        </w:rPr>
        <w:t>24</w:t>
      </w:r>
      <w:r w:rsidR="002D09A4" w:rsidRPr="00AF2D71">
        <w:rPr>
          <w:rFonts w:ascii="Times New Roman" w:eastAsia="Times New Roman" w:hAnsi="Times New Roman" w:cs="Times New Roman"/>
          <w:sz w:val="24"/>
          <w:szCs w:val="24"/>
          <w:lang w:eastAsia="es-ES"/>
        </w:rPr>
        <w:t xml:space="preserve">(86), </w:t>
      </w:r>
      <w:r w:rsidR="00C71EFB" w:rsidRPr="00AF2D71">
        <w:rPr>
          <w:rFonts w:ascii="Times New Roman" w:eastAsia="Times New Roman" w:hAnsi="Times New Roman" w:cs="Times New Roman"/>
          <w:sz w:val="24"/>
          <w:szCs w:val="24"/>
          <w:lang w:eastAsia="es-ES"/>
        </w:rPr>
        <w:t>489-505. Recuperado de</w:t>
      </w:r>
      <w:r w:rsidRPr="00AF2D71">
        <w:rPr>
          <w:rFonts w:ascii="Times New Roman" w:eastAsia="Times New Roman" w:hAnsi="Times New Roman" w:cs="Times New Roman"/>
          <w:sz w:val="24"/>
          <w:szCs w:val="24"/>
          <w:lang w:eastAsia="es-ES"/>
        </w:rPr>
        <w:t xml:space="preserve"> http://www.redalyc.org/articulo.oa?id=29059356011</w:t>
      </w:r>
      <w:r w:rsidR="009A0F18">
        <w:rPr>
          <w:rFonts w:ascii="Times New Roman" w:eastAsia="Times New Roman" w:hAnsi="Times New Roman" w:cs="Times New Roman"/>
          <w:sz w:val="24"/>
          <w:szCs w:val="24"/>
          <w:lang w:eastAsia="es-ES"/>
        </w:rPr>
        <w:t>.</w:t>
      </w:r>
    </w:p>
    <w:p w14:paraId="0DC5A988" w14:textId="0812CB95" w:rsidR="00FB222E" w:rsidRPr="00AF2D71" w:rsidRDefault="00FB222E" w:rsidP="00AF2D71">
      <w:pPr>
        <w:spacing w:after="0" w:line="360" w:lineRule="auto"/>
        <w:ind w:left="709" w:hanging="709"/>
        <w:jc w:val="both"/>
        <w:rPr>
          <w:rFonts w:ascii="Times New Roman" w:hAnsi="Times New Roman" w:cs="Times New Roman"/>
          <w:sz w:val="24"/>
          <w:szCs w:val="24"/>
        </w:rPr>
      </w:pPr>
      <w:proofErr w:type="spellStart"/>
      <w:r w:rsidRPr="00AF2D71">
        <w:rPr>
          <w:rFonts w:ascii="Times New Roman" w:hAnsi="Times New Roman" w:cs="Times New Roman"/>
          <w:sz w:val="24"/>
          <w:szCs w:val="24"/>
        </w:rPr>
        <w:t>Demuner</w:t>
      </w:r>
      <w:proofErr w:type="spellEnd"/>
      <w:r w:rsidRPr="00AF2D71">
        <w:rPr>
          <w:rFonts w:ascii="Times New Roman" w:hAnsi="Times New Roman" w:cs="Times New Roman"/>
          <w:sz w:val="24"/>
          <w:szCs w:val="24"/>
        </w:rPr>
        <w:t>, M.</w:t>
      </w:r>
      <w:r w:rsidR="009A0F18">
        <w:rPr>
          <w:rFonts w:ascii="Times New Roman" w:hAnsi="Times New Roman" w:cs="Times New Roman"/>
          <w:sz w:val="24"/>
          <w:szCs w:val="24"/>
        </w:rPr>
        <w:t xml:space="preserve"> </w:t>
      </w:r>
      <w:r w:rsidRPr="00AF2D71">
        <w:rPr>
          <w:rFonts w:ascii="Times New Roman" w:hAnsi="Times New Roman" w:cs="Times New Roman"/>
          <w:sz w:val="24"/>
          <w:szCs w:val="24"/>
        </w:rPr>
        <w:t>R</w:t>
      </w:r>
      <w:r w:rsidR="009A0F18" w:rsidRPr="00AF2D71">
        <w:rPr>
          <w:rFonts w:ascii="Times New Roman" w:hAnsi="Times New Roman" w:cs="Times New Roman"/>
          <w:sz w:val="24"/>
          <w:szCs w:val="24"/>
        </w:rPr>
        <w:t>.</w:t>
      </w:r>
      <w:r w:rsidR="009A0F18">
        <w:rPr>
          <w:rFonts w:ascii="Times New Roman" w:hAnsi="Times New Roman" w:cs="Times New Roman"/>
          <w:sz w:val="24"/>
          <w:szCs w:val="24"/>
        </w:rPr>
        <w:t>,</w:t>
      </w:r>
      <w:r w:rsidR="009A0F18" w:rsidRPr="00AF2D71">
        <w:rPr>
          <w:rFonts w:ascii="Times New Roman" w:hAnsi="Times New Roman" w:cs="Times New Roman"/>
          <w:sz w:val="24"/>
          <w:szCs w:val="24"/>
        </w:rPr>
        <w:t xml:space="preserve"> </w:t>
      </w:r>
      <w:r w:rsidRPr="00AF2D71">
        <w:rPr>
          <w:rFonts w:ascii="Times New Roman" w:hAnsi="Times New Roman" w:cs="Times New Roman"/>
          <w:sz w:val="24"/>
          <w:szCs w:val="24"/>
        </w:rPr>
        <w:t>Nava, R.</w:t>
      </w:r>
      <w:r w:rsidR="009A0F18">
        <w:rPr>
          <w:rFonts w:ascii="Times New Roman" w:hAnsi="Times New Roman" w:cs="Times New Roman"/>
          <w:sz w:val="24"/>
          <w:szCs w:val="24"/>
        </w:rPr>
        <w:t xml:space="preserve"> </w:t>
      </w:r>
      <w:r w:rsidRPr="00AF2D71">
        <w:rPr>
          <w:rFonts w:ascii="Times New Roman" w:hAnsi="Times New Roman" w:cs="Times New Roman"/>
          <w:sz w:val="24"/>
          <w:szCs w:val="24"/>
        </w:rPr>
        <w:t>M. y</w:t>
      </w:r>
      <w:r w:rsidR="00C71EFB" w:rsidRPr="00AF2D71">
        <w:rPr>
          <w:rFonts w:ascii="Times New Roman" w:hAnsi="Times New Roman" w:cs="Times New Roman"/>
          <w:sz w:val="24"/>
          <w:szCs w:val="24"/>
        </w:rPr>
        <w:t xml:space="preserve"> Mercado, P.</w:t>
      </w:r>
      <w:r w:rsidRPr="00AF2D71">
        <w:rPr>
          <w:rFonts w:ascii="Times New Roman" w:hAnsi="Times New Roman" w:cs="Times New Roman"/>
          <w:sz w:val="24"/>
          <w:szCs w:val="24"/>
        </w:rPr>
        <w:t xml:space="preserve"> (2016). El capital estructural y sus componentes en las Instituciones de Educación Superior. Una exploración conceptual.</w:t>
      </w:r>
      <w:r w:rsidR="00DF1437">
        <w:rPr>
          <w:rFonts w:ascii="Times New Roman" w:hAnsi="Times New Roman" w:cs="Times New Roman"/>
          <w:sz w:val="24"/>
          <w:szCs w:val="24"/>
        </w:rPr>
        <w:t xml:space="preserve"> </w:t>
      </w:r>
      <w:r w:rsidRPr="00AF2D71">
        <w:rPr>
          <w:rFonts w:ascii="Times New Roman" w:hAnsi="Times New Roman" w:cs="Times New Roman"/>
          <w:sz w:val="24"/>
          <w:szCs w:val="24"/>
        </w:rPr>
        <w:t>Ponencia presentada en el XIX Congreso Internacional de Investigación en Ciencias Administrativas</w:t>
      </w:r>
      <w:r w:rsidR="006D5AFD">
        <w:rPr>
          <w:rFonts w:ascii="Times New Roman" w:hAnsi="Times New Roman" w:cs="Times New Roman"/>
          <w:sz w:val="24"/>
          <w:szCs w:val="24"/>
        </w:rPr>
        <w:t>. Durando, del 21 al 24 de abril del 2014</w:t>
      </w:r>
      <w:r w:rsidR="00C71EFB" w:rsidRPr="00AF2D71">
        <w:rPr>
          <w:rFonts w:ascii="Times New Roman" w:hAnsi="Times New Roman" w:cs="Times New Roman"/>
          <w:sz w:val="24"/>
          <w:szCs w:val="24"/>
        </w:rPr>
        <w:t>. Recuperado de</w:t>
      </w:r>
      <w:r w:rsidRPr="00AF2D71">
        <w:rPr>
          <w:rFonts w:ascii="Times New Roman" w:hAnsi="Times New Roman" w:cs="Times New Roman"/>
          <w:sz w:val="24"/>
          <w:szCs w:val="24"/>
        </w:rPr>
        <w:t xml:space="preserve"> </w:t>
      </w:r>
      <w:r w:rsidRPr="00AF2D71">
        <w:rPr>
          <w:rFonts w:ascii="Times New Roman" w:hAnsi="Times New Roman" w:cs="Times New Roman"/>
          <w:sz w:val="24"/>
          <w:szCs w:val="24"/>
        </w:rPr>
        <w:lastRenderedPageBreak/>
        <w:t>http://acacia.org.mx/busqueda/pdf/EL_CAPITAL_ESTRUCTURAL_Y_SUS_COMPONENTES_EN_LAS_INSTITUCIONES_DE_EDUCACION_SUPERIOR._UNA_EXPLORACION-1.pdf</w:t>
      </w:r>
      <w:r w:rsidR="009A0F18">
        <w:rPr>
          <w:rFonts w:ascii="Times New Roman" w:hAnsi="Times New Roman" w:cs="Times New Roman"/>
          <w:sz w:val="24"/>
          <w:szCs w:val="24"/>
        </w:rPr>
        <w:t>.</w:t>
      </w:r>
    </w:p>
    <w:p w14:paraId="73057456" w14:textId="5C70C215" w:rsidR="00FB222E" w:rsidRPr="00AF2D71" w:rsidRDefault="00FB222E" w:rsidP="00AF2D71">
      <w:pPr>
        <w:spacing w:after="0" w:line="360" w:lineRule="auto"/>
        <w:ind w:left="709" w:hanging="709"/>
        <w:jc w:val="both"/>
        <w:rPr>
          <w:rFonts w:ascii="Times New Roman" w:eastAsia="Times New Roman" w:hAnsi="Times New Roman" w:cs="Times New Roman"/>
          <w:sz w:val="24"/>
          <w:szCs w:val="24"/>
          <w:lang w:val="en-US" w:eastAsia="es-ES"/>
        </w:rPr>
      </w:pPr>
      <w:proofErr w:type="spellStart"/>
      <w:r w:rsidRPr="00AF2D71">
        <w:rPr>
          <w:rFonts w:ascii="Times New Roman" w:eastAsia="Times New Roman" w:hAnsi="Times New Roman" w:cs="Times New Roman"/>
          <w:sz w:val="24"/>
          <w:szCs w:val="24"/>
          <w:lang w:val="en-US" w:eastAsia="es-ES"/>
        </w:rPr>
        <w:t>Edvinsson</w:t>
      </w:r>
      <w:proofErr w:type="spellEnd"/>
      <w:r w:rsidRPr="00AF2D71">
        <w:rPr>
          <w:rFonts w:ascii="Times New Roman" w:eastAsia="Times New Roman" w:hAnsi="Times New Roman" w:cs="Times New Roman"/>
          <w:sz w:val="24"/>
          <w:szCs w:val="24"/>
          <w:lang w:val="en-US" w:eastAsia="es-ES"/>
        </w:rPr>
        <w:t xml:space="preserve">, L. </w:t>
      </w:r>
      <w:r w:rsidR="00885DAC">
        <w:rPr>
          <w:rFonts w:ascii="Times New Roman" w:eastAsia="Times New Roman" w:hAnsi="Times New Roman" w:cs="Times New Roman"/>
          <w:sz w:val="24"/>
          <w:szCs w:val="24"/>
          <w:lang w:val="en-US" w:eastAsia="es-ES"/>
        </w:rPr>
        <w:t>and</w:t>
      </w:r>
      <w:r w:rsidR="00885DAC" w:rsidRPr="00AF2D71">
        <w:rPr>
          <w:rFonts w:ascii="Times New Roman" w:eastAsia="Times New Roman" w:hAnsi="Times New Roman" w:cs="Times New Roman"/>
          <w:sz w:val="24"/>
          <w:szCs w:val="24"/>
          <w:lang w:val="en-US" w:eastAsia="es-ES"/>
        </w:rPr>
        <w:t xml:space="preserve"> </w:t>
      </w:r>
      <w:r w:rsidRPr="00AF2D71">
        <w:rPr>
          <w:rFonts w:ascii="Times New Roman" w:eastAsia="Times New Roman" w:hAnsi="Times New Roman" w:cs="Times New Roman"/>
          <w:sz w:val="24"/>
          <w:szCs w:val="24"/>
          <w:lang w:val="en-US" w:eastAsia="es-ES"/>
        </w:rPr>
        <w:t>Malone, M. S. (1997</w:t>
      </w:r>
      <w:r w:rsidR="00885DAC" w:rsidRPr="00AF2D71">
        <w:rPr>
          <w:rFonts w:ascii="Times New Roman" w:eastAsia="Times New Roman" w:hAnsi="Times New Roman" w:cs="Times New Roman"/>
          <w:sz w:val="24"/>
          <w:szCs w:val="24"/>
          <w:lang w:val="en-US" w:eastAsia="es-ES"/>
        </w:rPr>
        <w:t>)</w:t>
      </w:r>
      <w:r w:rsidR="00885DAC">
        <w:rPr>
          <w:rFonts w:ascii="Times New Roman" w:eastAsia="Times New Roman" w:hAnsi="Times New Roman" w:cs="Times New Roman"/>
          <w:sz w:val="24"/>
          <w:szCs w:val="24"/>
          <w:lang w:val="en-US" w:eastAsia="es-ES"/>
        </w:rPr>
        <w:t>.</w:t>
      </w:r>
      <w:r w:rsidR="00885DAC" w:rsidRPr="00AF2D71">
        <w:rPr>
          <w:rFonts w:ascii="Times New Roman" w:eastAsia="Times New Roman" w:hAnsi="Times New Roman" w:cs="Times New Roman"/>
          <w:sz w:val="24"/>
          <w:szCs w:val="24"/>
          <w:lang w:val="en-US" w:eastAsia="es-ES"/>
        </w:rPr>
        <w:t xml:space="preserve"> </w:t>
      </w:r>
      <w:r w:rsidRPr="00AF2D71">
        <w:rPr>
          <w:rFonts w:ascii="Times New Roman" w:eastAsia="Times New Roman" w:hAnsi="Times New Roman" w:cs="Times New Roman"/>
          <w:i/>
          <w:sz w:val="24"/>
          <w:szCs w:val="24"/>
          <w:lang w:val="en-US" w:eastAsia="es-ES"/>
        </w:rPr>
        <w:t xml:space="preserve">Intellectual </w:t>
      </w:r>
      <w:r w:rsidR="00885DAC">
        <w:rPr>
          <w:rFonts w:ascii="Times New Roman" w:eastAsia="Times New Roman" w:hAnsi="Times New Roman" w:cs="Times New Roman"/>
          <w:i/>
          <w:sz w:val="24"/>
          <w:szCs w:val="24"/>
          <w:lang w:val="en-US" w:eastAsia="es-ES"/>
        </w:rPr>
        <w:t>C</w:t>
      </w:r>
      <w:r w:rsidR="00885DAC" w:rsidRPr="00AF2D71">
        <w:rPr>
          <w:rFonts w:ascii="Times New Roman" w:eastAsia="Times New Roman" w:hAnsi="Times New Roman" w:cs="Times New Roman"/>
          <w:i/>
          <w:sz w:val="24"/>
          <w:szCs w:val="24"/>
          <w:lang w:val="en-US" w:eastAsia="es-ES"/>
        </w:rPr>
        <w:t xml:space="preserve">apital. </w:t>
      </w:r>
      <w:r w:rsidRPr="00AF2D71">
        <w:rPr>
          <w:rFonts w:ascii="Times New Roman" w:eastAsia="Times New Roman" w:hAnsi="Times New Roman" w:cs="Times New Roman"/>
          <w:i/>
          <w:sz w:val="24"/>
          <w:szCs w:val="24"/>
          <w:lang w:val="en-US" w:eastAsia="es-ES"/>
        </w:rPr>
        <w:t xml:space="preserve">Realizing </w:t>
      </w:r>
      <w:r w:rsidR="00885DAC" w:rsidRPr="00AF2D71">
        <w:rPr>
          <w:rFonts w:ascii="Times New Roman" w:eastAsia="Times New Roman" w:hAnsi="Times New Roman" w:cs="Times New Roman"/>
          <w:i/>
          <w:sz w:val="24"/>
          <w:szCs w:val="24"/>
          <w:lang w:val="en-US" w:eastAsia="es-ES"/>
        </w:rPr>
        <w:t xml:space="preserve">Your Company’s True Value </w:t>
      </w:r>
      <w:r w:rsidR="00885DAC">
        <w:rPr>
          <w:rFonts w:ascii="Times New Roman" w:eastAsia="Times New Roman" w:hAnsi="Times New Roman" w:cs="Times New Roman"/>
          <w:i/>
          <w:sz w:val="24"/>
          <w:szCs w:val="24"/>
          <w:lang w:val="en-US" w:eastAsia="es-ES"/>
        </w:rPr>
        <w:t>b</w:t>
      </w:r>
      <w:r w:rsidR="00885DAC" w:rsidRPr="00AF2D71">
        <w:rPr>
          <w:rFonts w:ascii="Times New Roman" w:eastAsia="Times New Roman" w:hAnsi="Times New Roman" w:cs="Times New Roman"/>
          <w:i/>
          <w:sz w:val="24"/>
          <w:szCs w:val="24"/>
          <w:lang w:val="en-US" w:eastAsia="es-ES"/>
        </w:rPr>
        <w:t>y Finding Its Hidden Brainpower</w:t>
      </w:r>
      <w:r w:rsidR="00E25DD5" w:rsidRPr="00AF2D71">
        <w:rPr>
          <w:rFonts w:ascii="Times New Roman" w:eastAsia="Times New Roman" w:hAnsi="Times New Roman" w:cs="Times New Roman"/>
          <w:sz w:val="24"/>
          <w:szCs w:val="24"/>
          <w:lang w:val="en-US" w:eastAsia="es-ES"/>
        </w:rPr>
        <w:t xml:space="preserve"> (1</w:t>
      </w:r>
      <w:r w:rsidR="00885DAC" w:rsidRPr="00087CB7">
        <w:rPr>
          <w:rFonts w:ascii="Times New Roman" w:eastAsia="Times New Roman" w:hAnsi="Times New Roman" w:cs="Times New Roman"/>
          <w:sz w:val="24"/>
          <w:szCs w:val="24"/>
          <w:vertAlign w:val="superscript"/>
          <w:lang w:val="en-US" w:eastAsia="es-ES"/>
        </w:rPr>
        <w:t>st</w:t>
      </w:r>
      <w:r w:rsidR="00E25DD5" w:rsidRPr="00AF2D71">
        <w:rPr>
          <w:rFonts w:ascii="Times New Roman" w:eastAsia="Times New Roman" w:hAnsi="Times New Roman" w:cs="Times New Roman"/>
          <w:sz w:val="24"/>
          <w:szCs w:val="24"/>
          <w:lang w:val="en-US" w:eastAsia="es-ES"/>
        </w:rPr>
        <w:t xml:space="preserve"> ed.)</w:t>
      </w:r>
      <w:r w:rsidR="00D03E69">
        <w:rPr>
          <w:rFonts w:ascii="Times New Roman" w:eastAsia="Times New Roman" w:hAnsi="Times New Roman" w:cs="Times New Roman"/>
          <w:sz w:val="24"/>
          <w:szCs w:val="24"/>
          <w:lang w:val="en-US" w:eastAsia="es-ES"/>
        </w:rPr>
        <w:t>. New York, United States:</w:t>
      </w:r>
      <w:r w:rsidRPr="00AF2D71">
        <w:rPr>
          <w:rFonts w:ascii="Times New Roman" w:eastAsia="Times New Roman" w:hAnsi="Times New Roman" w:cs="Times New Roman"/>
          <w:sz w:val="24"/>
          <w:szCs w:val="24"/>
          <w:lang w:val="en-US" w:eastAsia="es-ES"/>
        </w:rPr>
        <w:t xml:space="preserve"> Ha</w:t>
      </w:r>
      <w:r w:rsidR="00E25DD5" w:rsidRPr="00AF2D71">
        <w:rPr>
          <w:rFonts w:ascii="Times New Roman" w:eastAsia="Times New Roman" w:hAnsi="Times New Roman" w:cs="Times New Roman"/>
          <w:sz w:val="24"/>
          <w:szCs w:val="24"/>
          <w:lang w:val="en-US" w:eastAsia="es-ES"/>
        </w:rPr>
        <w:t>rperCollins Publishers.</w:t>
      </w:r>
      <w:r w:rsidRPr="00AF2D71">
        <w:rPr>
          <w:rFonts w:ascii="Times New Roman" w:eastAsia="Times New Roman" w:hAnsi="Times New Roman" w:cs="Times New Roman"/>
          <w:sz w:val="24"/>
          <w:szCs w:val="24"/>
          <w:lang w:val="en-US" w:eastAsia="es-ES"/>
        </w:rPr>
        <w:t xml:space="preserve"> </w:t>
      </w:r>
    </w:p>
    <w:p w14:paraId="334CEE58" w14:textId="6CD27D10" w:rsidR="00FB222E" w:rsidRPr="00AF2D71" w:rsidRDefault="00FB222E" w:rsidP="00AF2D71">
      <w:pPr>
        <w:spacing w:after="0" w:line="360" w:lineRule="auto"/>
        <w:ind w:left="709" w:hanging="709"/>
        <w:jc w:val="both"/>
        <w:rPr>
          <w:rFonts w:ascii="Times New Roman" w:hAnsi="Times New Roman" w:cs="Times New Roman"/>
          <w:sz w:val="24"/>
          <w:szCs w:val="24"/>
        </w:rPr>
      </w:pPr>
      <w:r w:rsidRPr="00FB3B54">
        <w:rPr>
          <w:rFonts w:ascii="Times New Roman" w:hAnsi="Times New Roman" w:cs="Times New Roman"/>
          <w:sz w:val="24"/>
          <w:szCs w:val="24"/>
          <w:lang w:val="en-US"/>
        </w:rPr>
        <w:t xml:space="preserve">Heredia, J. L. y González, M. (2010) </w:t>
      </w:r>
      <w:proofErr w:type="spellStart"/>
      <w:r w:rsidRPr="00FB3B54">
        <w:rPr>
          <w:rFonts w:ascii="Times New Roman" w:hAnsi="Times New Roman" w:cs="Times New Roman"/>
          <w:sz w:val="24"/>
          <w:szCs w:val="24"/>
          <w:lang w:val="en-US"/>
        </w:rPr>
        <w:t>Medición</w:t>
      </w:r>
      <w:proofErr w:type="spellEnd"/>
      <w:r w:rsidRPr="00FB3B54">
        <w:rPr>
          <w:rFonts w:ascii="Times New Roman" w:hAnsi="Times New Roman" w:cs="Times New Roman"/>
          <w:sz w:val="24"/>
          <w:szCs w:val="24"/>
          <w:lang w:val="en-US"/>
        </w:rPr>
        <w:t xml:space="preserve"> de los </w:t>
      </w:r>
      <w:proofErr w:type="spellStart"/>
      <w:r w:rsidR="00D03E69" w:rsidRPr="00FB3B54">
        <w:rPr>
          <w:rFonts w:ascii="Times New Roman" w:hAnsi="Times New Roman" w:cs="Times New Roman"/>
          <w:sz w:val="24"/>
          <w:szCs w:val="24"/>
          <w:lang w:val="en-US"/>
        </w:rPr>
        <w:t>capitales</w:t>
      </w:r>
      <w:proofErr w:type="spellEnd"/>
      <w:r w:rsidR="00D03E69" w:rsidRPr="00FB3B54">
        <w:rPr>
          <w:rFonts w:ascii="Times New Roman" w:hAnsi="Times New Roman" w:cs="Times New Roman"/>
          <w:sz w:val="24"/>
          <w:szCs w:val="24"/>
          <w:lang w:val="en-US"/>
        </w:rPr>
        <w:t xml:space="preserve"> </w:t>
      </w:r>
      <w:proofErr w:type="spellStart"/>
      <w:r w:rsidR="00D03E69" w:rsidRPr="00FB3B54">
        <w:rPr>
          <w:rFonts w:ascii="Times New Roman" w:hAnsi="Times New Roman" w:cs="Times New Roman"/>
          <w:sz w:val="24"/>
          <w:szCs w:val="24"/>
          <w:lang w:val="en-US"/>
        </w:rPr>
        <w:t>intelectuales</w:t>
      </w:r>
      <w:proofErr w:type="spellEnd"/>
      <w:r w:rsidR="00D03E69" w:rsidRPr="00FB3B54">
        <w:rPr>
          <w:rFonts w:ascii="Times New Roman" w:hAnsi="Times New Roman" w:cs="Times New Roman"/>
          <w:sz w:val="24"/>
          <w:szCs w:val="24"/>
          <w:lang w:val="en-US"/>
        </w:rPr>
        <w:t xml:space="preserve"> </w:t>
      </w:r>
      <w:proofErr w:type="spellStart"/>
      <w:r w:rsidR="00D03E69" w:rsidRPr="00FB3B54">
        <w:rPr>
          <w:rFonts w:ascii="Times New Roman" w:hAnsi="Times New Roman" w:cs="Times New Roman"/>
          <w:sz w:val="24"/>
          <w:szCs w:val="24"/>
          <w:lang w:val="en-US"/>
        </w:rPr>
        <w:t>visibles</w:t>
      </w:r>
      <w:proofErr w:type="spellEnd"/>
      <w:r w:rsidR="00D03E69" w:rsidRPr="00FB3B54">
        <w:rPr>
          <w:rFonts w:ascii="Times New Roman" w:hAnsi="Times New Roman" w:cs="Times New Roman"/>
          <w:sz w:val="24"/>
          <w:szCs w:val="24"/>
          <w:lang w:val="en-US"/>
        </w:rPr>
        <w:t xml:space="preserve"> e invisibles</w:t>
      </w:r>
      <w:r w:rsidRPr="00FB3B54">
        <w:rPr>
          <w:rFonts w:ascii="Times New Roman" w:hAnsi="Times New Roman" w:cs="Times New Roman"/>
          <w:sz w:val="24"/>
          <w:szCs w:val="24"/>
          <w:lang w:val="en-US"/>
        </w:rPr>
        <w:t xml:space="preserve">. </w:t>
      </w:r>
      <w:r w:rsidR="00C71EFB" w:rsidRPr="00AF2D71">
        <w:rPr>
          <w:rFonts w:ascii="Times New Roman" w:hAnsi="Times New Roman" w:cs="Times New Roman"/>
          <w:i/>
          <w:sz w:val="24"/>
          <w:szCs w:val="24"/>
        </w:rPr>
        <w:t xml:space="preserve">Revista </w:t>
      </w:r>
      <w:r w:rsidRPr="00AF2D71">
        <w:rPr>
          <w:rFonts w:ascii="Times New Roman" w:hAnsi="Times New Roman" w:cs="Times New Roman"/>
          <w:i/>
          <w:sz w:val="24"/>
          <w:szCs w:val="24"/>
        </w:rPr>
        <w:t>Conciencia Tecnológica</w:t>
      </w:r>
      <w:r w:rsidR="00C71EFB" w:rsidRPr="00AF2D71">
        <w:rPr>
          <w:rFonts w:ascii="Times New Roman" w:hAnsi="Times New Roman" w:cs="Times New Roman"/>
          <w:sz w:val="24"/>
          <w:szCs w:val="24"/>
        </w:rPr>
        <w:t>, (</w:t>
      </w:r>
      <w:r w:rsidRPr="00AF2D71">
        <w:rPr>
          <w:rFonts w:ascii="Times New Roman" w:hAnsi="Times New Roman" w:cs="Times New Roman"/>
          <w:sz w:val="24"/>
          <w:szCs w:val="24"/>
        </w:rPr>
        <w:t>40</w:t>
      </w:r>
      <w:r w:rsidR="00C71EFB" w:rsidRPr="00AF2D71">
        <w:rPr>
          <w:rFonts w:ascii="Times New Roman" w:hAnsi="Times New Roman" w:cs="Times New Roman"/>
          <w:sz w:val="24"/>
          <w:szCs w:val="24"/>
        </w:rPr>
        <w:t>), 10-14. Recuperado de</w:t>
      </w:r>
      <w:r w:rsidRPr="00AF2D71">
        <w:rPr>
          <w:rFonts w:ascii="Times New Roman" w:hAnsi="Times New Roman" w:cs="Times New Roman"/>
          <w:sz w:val="24"/>
          <w:szCs w:val="24"/>
        </w:rPr>
        <w:t xml:space="preserve"> </w:t>
      </w:r>
      <w:hyperlink r:id="rId9" w:history="1">
        <w:r w:rsidR="00D440FF" w:rsidRPr="00AF2D71">
          <w:rPr>
            <w:rFonts w:ascii="Times New Roman" w:hAnsi="Times New Roman" w:cs="Times New Roman"/>
          </w:rPr>
          <w:t>http://www.redalyc.org/articulo.oa?id=94415759003</w:t>
        </w:r>
      </w:hyperlink>
      <w:r w:rsidR="00D03E69">
        <w:rPr>
          <w:rFonts w:ascii="Times New Roman" w:hAnsi="Times New Roman" w:cs="Times New Roman"/>
        </w:rPr>
        <w:t>.</w:t>
      </w:r>
    </w:p>
    <w:p w14:paraId="74E3700E" w14:textId="6214BC0E" w:rsidR="00D440FF" w:rsidRPr="00AF2D71" w:rsidRDefault="00D440FF"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 xml:space="preserve">Limache, </w:t>
      </w:r>
      <w:r w:rsidR="00154967" w:rsidRPr="00AF2D71">
        <w:rPr>
          <w:rFonts w:ascii="Times New Roman" w:hAnsi="Times New Roman" w:cs="Times New Roman"/>
          <w:sz w:val="24"/>
          <w:szCs w:val="24"/>
        </w:rPr>
        <w:t xml:space="preserve">E. (2017). Capital intelectual en la competitividad de las MIPYMES en Tacna-Perú. </w:t>
      </w:r>
      <w:r w:rsidR="00FB122C" w:rsidRPr="00AF2D71">
        <w:rPr>
          <w:rFonts w:ascii="Times New Roman" w:hAnsi="Times New Roman" w:cs="Times New Roman"/>
          <w:i/>
          <w:sz w:val="24"/>
          <w:szCs w:val="24"/>
        </w:rPr>
        <w:t xml:space="preserve">Revista </w:t>
      </w:r>
      <w:r w:rsidR="00154967" w:rsidRPr="00AF2D71">
        <w:rPr>
          <w:rFonts w:ascii="Times New Roman" w:hAnsi="Times New Roman" w:cs="Times New Roman"/>
          <w:i/>
          <w:sz w:val="24"/>
          <w:szCs w:val="24"/>
        </w:rPr>
        <w:t>Opción</w:t>
      </w:r>
      <w:r w:rsidR="00FB122C" w:rsidRPr="00AF2D71">
        <w:rPr>
          <w:rFonts w:ascii="Times New Roman" w:hAnsi="Times New Roman" w:cs="Times New Roman"/>
          <w:sz w:val="24"/>
          <w:szCs w:val="24"/>
        </w:rPr>
        <w:t xml:space="preserve">, </w:t>
      </w:r>
      <w:r w:rsidR="00FB122C" w:rsidRPr="00087CB7">
        <w:rPr>
          <w:rFonts w:ascii="Times New Roman" w:hAnsi="Times New Roman" w:cs="Times New Roman"/>
          <w:i/>
          <w:iCs/>
          <w:sz w:val="24"/>
          <w:szCs w:val="24"/>
        </w:rPr>
        <w:t>33</w:t>
      </w:r>
      <w:r w:rsidR="00FB122C" w:rsidRPr="00AF2D71">
        <w:rPr>
          <w:rFonts w:ascii="Times New Roman" w:hAnsi="Times New Roman" w:cs="Times New Roman"/>
          <w:sz w:val="24"/>
          <w:szCs w:val="24"/>
        </w:rPr>
        <w:t>(</w:t>
      </w:r>
      <w:r w:rsidR="00154967" w:rsidRPr="00AF2D71">
        <w:rPr>
          <w:rFonts w:ascii="Times New Roman" w:hAnsi="Times New Roman" w:cs="Times New Roman"/>
          <w:sz w:val="24"/>
          <w:szCs w:val="24"/>
        </w:rPr>
        <w:t>84</w:t>
      </w:r>
      <w:r w:rsidR="00FB122C" w:rsidRPr="00AF2D71">
        <w:rPr>
          <w:rFonts w:ascii="Times New Roman" w:hAnsi="Times New Roman" w:cs="Times New Roman"/>
          <w:sz w:val="24"/>
          <w:szCs w:val="24"/>
        </w:rPr>
        <w:t>), 67-101. Recuperado de</w:t>
      </w:r>
      <w:r w:rsidR="00154967" w:rsidRPr="00AF2D71">
        <w:rPr>
          <w:rFonts w:ascii="Times New Roman" w:hAnsi="Times New Roman" w:cs="Times New Roman"/>
          <w:sz w:val="24"/>
          <w:szCs w:val="24"/>
        </w:rPr>
        <w:t xml:space="preserve"> http://www.redalyc.org/articulo.oa?id=31054991018</w:t>
      </w:r>
      <w:r w:rsidR="00D03E69">
        <w:rPr>
          <w:rFonts w:ascii="Times New Roman" w:hAnsi="Times New Roman" w:cs="Times New Roman"/>
          <w:sz w:val="24"/>
          <w:szCs w:val="24"/>
        </w:rPr>
        <w:t>.</w:t>
      </w:r>
    </w:p>
    <w:p w14:paraId="29607D69" w14:textId="2B901B1E" w:rsidR="00FB222E" w:rsidRPr="00AF2D71" w:rsidRDefault="00FB222E"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Martos, M</w:t>
      </w:r>
      <w:r w:rsidR="00D03E69" w:rsidRPr="00AF2D71">
        <w:rPr>
          <w:rFonts w:ascii="Times New Roman" w:hAnsi="Times New Roman" w:cs="Times New Roman"/>
          <w:sz w:val="24"/>
          <w:szCs w:val="24"/>
        </w:rPr>
        <w:t>.</w:t>
      </w:r>
      <w:r w:rsidR="00D03E69">
        <w:rPr>
          <w:rFonts w:ascii="Times New Roman" w:hAnsi="Times New Roman" w:cs="Times New Roman"/>
          <w:sz w:val="24"/>
          <w:szCs w:val="24"/>
        </w:rPr>
        <w:t>,</w:t>
      </w:r>
      <w:r w:rsidR="00D03E69" w:rsidRPr="00AF2D71">
        <w:rPr>
          <w:rFonts w:ascii="Times New Roman" w:hAnsi="Times New Roman" w:cs="Times New Roman"/>
          <w:sz w:val="24"/>
          <w:szCs w:val="24"/>
        </w:rPr>
        <w:t xml:space="preserve"> </w:t>
      </w:r>
      <w:r w:rsidRPr="00AF2D71">
        <w:rPr>
          <w:rFonts w:ascii="Times New Roman" w:hAnsi="Times New Roman" w:cs="Times New Roman"/>
          <w:sz w:val="24"/>
          <w:szCs w:val="24"/>
        </w:rPr>
        <w:t>Fernández</w:t>
      </w:r>
      <w:r w:rsidR="00D03E69">
        <w:rPr>
          <w:rFonts w:ascii="Times New Roman" w:hAnsi="Times New Roman" w:cs="Times New Roman"/>
          <w:sz w:val="24"/>
          <w:szCs w:val="24"/>
        </w:rPr>
        <w:t>,</w:t>
      </w:r>
      <w:r w:rsidRPr="00AF2D71">
        <w:rPr>
          <w:rFonts w:ascii="Times New Roman" w:hAnsi="Times New Roman" w:cs="Times New Roman"/>
          <w:sz w:val="24"/>
          <w:szCs w:val="24"/>
        </w:rPr>
        <w:t xml:space="preserve"> C. y </w:t>
      </w:r>
      <w:proofErr w:type="spellStart"/>
      <w:r w:rsidRPr="00AF2D71">
        <w:rPr>
          <w:rFonts w:ascii="Times New Roman" w:hAnsi="Times New Roman" w:cs="Times New Roman"/>
          <w:sz w:val="24"/>
          <w:szCs w:val="24"/>
        </w:rPr>
        <w:t>Froilan</w:t>
      </w:r>
      <w:proofErr w:type="spellEnd"/>
      <w:r w:rsidRPr="00AF2D71">
        <w:rPr>
          <w:rFonts w:ascii="Times New Roman" w:hAnsi="Times New Roman" w:cs="Times New Roman"/>
          <w:sz w:val="24"/>
          <w:szCs w:val="24"/>
        </w:rPr>
        <w:t xml:space="preserve">, P. (2008). Evaluación y relaciones entre las dimensiones del capital intelectual: </w:t>
      </w:r>
      <w:r w:rsidR="00D03E69">
        <w:rPr>
          <w:rFonts w:ascii="Times New Roman" w:hAnsi="Times New Roman" w:cs="Times New Roman"/>
          <w:sz w:val="24"/>
          <w:szCs w:val="24"/>
        </w:rPr>
        <w:t>e</w:t>
      </w:r>
      <w:r w:rsidR="00D03E69" w:rsidRPr="00AF2D71">
        <w:rPr>
          <w:rFonts w:ascii="Times New Roman" w:hAnsi="Times New Roman" w:cs="Times New Roman"/>
          <w:sz w:val="24"/>
          <w:szCs w:val="24"/>
        </w:rPr>
        <w:t xml:space="preserve">l </w:t>
      </w:r>
      <w:r w:rsidRPr="00AF2D71">
        <w:rPr>
          <w:rFonts w:ascii="Times New Roman" w:hAnsi="Times New Roman" w:cs="Times New Roman"/>
          <w:sz w:val="24"/>
          <w:szCs w:val="24"/>
        </w:rPr>
        <w:t xml:space="preserve">caso de la cadena de la madera de Oberá (Argentina). </w:t>
      </w:r>
      <w:r w:rsidR="00FB122C" w:rsidRPr="00AF2D71">
        <w:rPr>
          <w:rFonts w:ascii="Times New Roman" w:hAnsi="Times New Roman" w:cs="Times New Roman"/>
          <w:i/>
          <w:sz w:val="24"/>
          <w:szCs w:val="24"/>
        </w:rPr>
        <w:t xml:space="preserve">Revista </w:t>
      </w:r>
      <w:r w:rsidRPr="00AF2D71">
        <w:rPr>
          <w:rFonts w:ascii="Times New Roman" w:hAnsi="Times New Roman" w:cs="Times New Roman"/>
          <w:i/>
          <w:sz w:val="24"/>
          <w:szCs w:val="24"/>
        </w:rPr>
        <w:t>Intangible Capital</w:t>
      </w:r>
      <w:r w:rsidR="00FB122C" w:rsidRPr="00AF2D71">
        <w:rPr>
          <w:rFonts w:ascii="Times New Roman" w:hAnsi="Times New Roman" w:cs="Times New Roman"/>
          <w:sz w:val="24"/>
          <w:szCs w:val="24"/>
        </w:rPr>
        <w:t xml:space="preserve">, </w:t>
      </w:r>
      <w:r w:rsidR="00FB122C" w:rsidRPr="00087CB7">
        <w:rPr>
          <w:rFonts w:ascii="Times New Roman" w:hAnsi="Times New Roman" w:cs="Times New Roman"/>
          <w:i/>
          <w:iCs/>
          <w:sz w:val="24"/>
          <w:szCs w:val="24"/>
        </w:rPr>
        <w:t>2</w:t>
      </w:r>
      <w:r w:rsidR="00FB122C" w:rsidRPr="00AF2D71">
        <w:rPr>
          <w:rFonts w:ascii="Times New Roman" w:hAnsi="Times New Roman" w:cs="Times New Roman"/>
          <w:sz w:val="24"/>
          <w:szCs w:val="24"/>
        </w:rPr>
        <w:t>(</w:t>
      </w:r>
      <w:r w:rsidRPr="00AF2D71">
        <w:rPr>
          <w:rFonts w:ascii="Times New Roman" w:hAnsi="Times New Roman" w:cs="Times New Roman"/>
          <w:sz w:val="24"/>
          <w:szCs w:val="24"/>
        </w:rPr>
        <w:t>4</w:t>
      </w:r>
      <w:r w:rsidR="00FB122C" w:rsidRPr="00AF2D71">
        <w:rPr>
          <w:rFonts w:ascii="Times New Roman" w:hAnsi="Times New Roman" w:cs="Times New Roman"/>
          <w:sz w:val="24"/>
          <w:szCs w:val="24"/>
        </w:rPr>
        <w:t>), 67-101. Recuperado de</w:t>
      </w:r>
      <w:r w:rsidR="00D03E69">
        <w:rPr>
          <w:rFonts w:ascii="Times New Roman" w:hAnsi="Times New Roman" w:cs="Times New Roman"/>
          <w:sz w:val="24"/>
          <w:szCs w:val="24"/>
        </w:rPr>
        <w:t xml:space="preserve"> </w:t>
      </w:r>
      <w:r w:rsidR="00D03E69" w:rsidRPr="00AF2D71">
        <w:rPr>
          <w:rFonts w:ascii="Times New Roman" w:hAnsi="Times New Roman" w:cs="Times New Roman"/>
          <w:sz w:val="24"/>
          <w:szCs w:val="24"/>
        </w:rPr>
        <w:t xml:space="preserve"> </w:t>
      </w:r>
      <w:r w:rsidRPr="00AF2D71">
        <w:rPr>
          <w:rFonts w:ascii="Times New Roman" w:hAnsi="Times New Roman" w:cs="Times New Roman"/>
          <w:sz w:val="24"/>
          <w:szCs w:val="24"/>
        </w:rPr>
        <w:t>https://core.ac.uk/download/pdf/41782188.pdf</w:t>
      </w:r>
      <w:r w:rsidR="00D03E69">
        <w:rPr>
          <w:rFonts w:ascii="Times New Roman" w:hAnsi="Times New Roman" w:cs="Times New Roman"/>
          <w:sz w:val="24"/>
          <w:szCs w:val="24"/>
        </w:rPr>
        <w:t>.</w:t>
      </w:r>
    </w:p>
    <w:p w14:paraId="75B7FE02" w14:textId="49005386" w:rsidR="00FB222E" w:rsidRPr="00AF2D71" w:rsidRDefault="00FB222E"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 xml:space="preserve">Naranjo, C. G. </w:t>
      </w:r>
      <w:r w:rsidR="00D03E69">
        <w:rPr>
          <w:rFonts w:ascii="Times New Roman" w:hAnsi="Times New Roman" w:cs="Times New Roman"/>
          <w:sz w:val="24"/>
          <w:szCs w:val="24"/>
        </w:rPr>
        <w:t>y</w:t>
      </w:r>
      <w:r w:rsidR="00D03E69" w:rsidRPr="00AF2D71">
        <w:rPr>
          <w:rFonts w:ascii="Times New Roman" w:hAnsi="Times New Roman" w:cs="Times New Roman"/>
          <w:sz w:val="24"/>
          <w:szCs w:val="24"/>
        </w:rPr>
        <w:t xml:space="preserve"> </w:t>
      </w:r>
      <w:r w:rsidRPr="00AF2D71">
        <w:rPr>
          <w:rFonts w:ascii="Times New Roman" w:hAnsi="Times New Roman" w:cs="Times New Roman"/>
          <w:sz w:val="24"/>
          <w:szCs w:val="24"/>
        </w:rPr>
        <w:t xml:space="preserve">Chu, M. A. (2015). Medición del capital estructural de la organización: una investigación en el contexto de la Universidad Autónoma de Manizales. </w:t>
      </w:r>
      <w:r w:rsidR="00FB122C" w:rsidRPr="00AF2D71">
        <w:rPr>
          <w:rFonts w:ascii="Times New Roman" w:hAnsi="Times New Roman" w:cs="Times New Roman"/>
          <w:i/>
          <w:sz w:val="24"/>
          <w:szCs w:val="24"/>
        </w:rPr>
        <w:t xml:space="preserve">Revista </w:t>
      </w:r>
      <w:r w:rsidRPr="00AF2D71">
        <w:rPr>
          <w:rFonts w:ascii="Times New Roman" w:hAnsi="Times New Roman" w:cs="Times New Roman"/>
          <w:i/>
          <w:sz w:val="24"/>
          <w:szCs w:val="24"/>
        </w:rPr>
        <w:t>Universidad &amp; Empresa</w:t>
      </w:r>
      <w:r w:rsidRPr="00AF2D71">
        <w:rPr>
          <w:rFonts w:ascii="Times New Roman" w:hAnsi="Times New Roman" w:cs="Times New Roman"/>
          <w:sz w:val="24"/>
          <w:szCs w:val="24"/>
        </w:rPr>
        <w:t xml:space="preserve">, </w:t>
      </w:r>
      <w:r w:rsidRPr="00087CB7">
        <w:rPr>
          <w:rFonts w:ascii="Times New Roman" w:hAnsi="Times New Roman" w:cs="Times New Roman"/>
          <w:i/>
          <w:iCs/>
          <w:sz w:val="24"/>
          <w:szCs w:val="24"/>
        </w:rPr>
        <w:t>17</w:t>
      </w:r>
      <w:r w:rsidRPr="00AF2D71">
        <w:rPr>
          <w:rFonts w:ascii="Times New Roman" w:hAnsi="Times New Roman" w:cs="Times New Roman"/>
          <w:sz w:val="24"/>
          <w:szCs w:val="24"/>
        </w:rPr>
        <w:t>(29), 111-130.</w:t>
      </w:r>
      <w:r w:rsidR="00FB122C" w:rsidRPr="00AF2D71">
        <w:rPr>
          <w:rFonts w:ascii="Times New Roman" w:hAnsi="Times New Roman" w:cs="Times New Roman"/>
          <w:sz w:val="24"/>
          <w:szCs w:val="24"/>
        </w:rPr>
        <w:t xml:space="preserve"> Recuperado de</w:t>
      </w:r>
      <w:r w:rsidRPr="00AF2D71">
        <w:rPr>
          <w:rFonts w:ascii="Times New Roman" w:hAnsi="Times New Roman" w:cs="Times New Roman"/>
          <w:sz w:val="24"/>
          <w:szCs w:val="24"/>
        </w:rPr>
        <w:t xml:space="preserve"> dx.doi.org/10.12804/rev.univ.empresa.29.2015.05</w:t>
      </w:r>
      <w:r w:rsidR="00D03E69">
        <w:rPr>
          <w:rFonts w:ascii="Times New Roman" w:hAnsi="Times New Roman" w:cs="Times New Roman"/>
          <w:sz w:val="24"/>
          <w:szCs w:val="24"/>
        </w:rPr>
        <w:t>.</w:t>
      </w:r>
    </w:p>
    <w:p w14:paraId="39E43D20" w14:textId="2C91058F" w:rsidR="00BE7964" w:rsidRPr="00AF2D71" w:rsidRDefault="00BE7964"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 xml:space="preserve">Navas, J. (2015). Reflexiones sobre la identificación y medición del capital intelectual de la empresa. </w:t>
      </w:r>
      <w:r w:rsidRPr="00AF2D71">
        <w:rPr>
          <w:rFonts w:ascii="Times New Roman" w:hAnsi="Times New Roman" w:cs="Times New Roman"/>
          <w:i/>
          <w:sz w:val="24"/>
          <w:szCs w:val="24"/>
        </w:rPr>
        <w:t>Revista Ciencias Estratégicas</w:t>
      </w:r>
      <w:r w:rsidR="00BE11E5" w:rsidRPr="00AF2D71">
        <w:rPr>
          <w:rFonts w:ascii="Times New Roman" w:hAnsi="Times New Roman" w:cs="Times New Roman"/>
          <w:sz w:val="24"/>
          <w:szCs w:val="24"/>
        </w:rPr>
        <w:t xml:space="preserve">, </w:t>
      </w:r>
      <w:r w:rsidR="00BE11E5" w:rsidRPr="00087CB7">
        <w:rPr>
          <w:rFonts w:ascii="Times New Roman" w:hAnsi="Times New Roman" w:cs="Times New Roman"/>
          <w:i/>
          <w:iCs/>
          <w:sz w:val="24"/>
          <w:szCs w:val="24"/>
        </w:rPr>
        <w:t>23</w:t>
      </w:r>
      <w:r w:rsidR="00BE11E5" w:rsidRPr="00AF2D71">
        <w:rPr>
          <w:rFonts w:ascii="Times New Roman" w:hAnsi="Times New Roman" w:cs="Times New Roman"/>
          <w:sz w:val="24"/>
          <w:szCs w:val="24"/>
        </w:rPr>
        <w:t>(</w:t>
      </w:r>
      <w:r w:rsidRPr="00AF2D71">
        <w:rPr>
          <w:rFonts w:ascii="Times New Roman" w:hAnsi="Times New Roman" w:cs="Times New Roman"/>
          <w:sz w:val="24"/>
          <w:szCs w:val="24"/>
        </w:rPr>
        <w:t>33</w:t>
      </w:r>
      <w:r w:rsidR="00BE11E5" w:rsidRPr="00AF2D71">
        <w:rPr>
          <w:rFonts w:ascii="Times New Roman" w:hAnsi="Times New Roman" w:cs="Times New Roman"/>
          <w:sz w:val="24"/>
          <w:szCs w:val="24"/>
        </w:rPr>
        <w:t>), 7-13. Recuperado de</w:t>
      </w:r>
      <w:r w:rsidRPr="00AF2D71">
        <w:rPr>
          <w:rFonts w:ascii="Times New Roman" w:hAnsi="Times New Roman" w:cs="Times New Roman"/>
          <w:sz w:val="24"/>
          <w:szCs w:val="24"/>
        </w:rPr>
        <w:t xml:space="preserve"> http://www.redalyc.org/articulo.oa?id=151345259001</w:t>
      </w:r>
      <w:r w:rsidR="008F073F">
        <w:rPr>
          <w:rFonts w:ascii="Times New Roman" w:hAnsi="Times New Roman" w:cs="Times New Roman"/>
          <w:sz w:val="24"/>
          <w:szCs w:val="24"/>
        </w:rPr>
        <w:t>.</w:t>
      </w:r>
    </w:p>
    <w:p w14:paraId="7972F44C" w14:textId="528F1C89" w:rsidR="00373B7E" w:rsidRPr="00AF2D71" w:rsidRDefault="00FB222E"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 xml:space="preserve">Ordóñez, P. (2000). Herramientas estratégicas para medir el capital intelectual organizativo. </w:t>
      </w:r>
      <w:r w:rsidRPr="00AF2D71">
        <w:rPr>
          <w:rFonts w:ascii="Times New Roman" w:hAnsi="Times New Roman" w:cs="Times New Roman"/>
          <w:i/>
          <w:sz w:val="24"/>
          <w:szCs w:val="24"/>
        </w:rPr>
        <w:t>Revista Estudios Empresariales</w:t>
      </w:r>
      <w:r w:rsidR="00373B7E" w:rsidRPr="00AF2D71">
        <w:rPr>
          <w:rFonts w:ascii="Times New Roman" w:hAnsi="Times New Roman" w:cs="Times New Roman"/>
          <w:sz w:val="24"/>
          <w:szCs w:val="24"/>
        </w:rPr>
        <w:t>, (</w:t>
      </w:r>
      <w:r w:rsidRPr="00AF2D71">
        <w:rPr>
          <w:rFonts w:ascii="Times New Roman" w:hAnsi="Times New Roman" w:cs="Times New Roman"/>
          <w:sz w:val="24"/>
          <w:szCs w:val="24"/>
        </w:rPr>
        <w:t>102</w:t>
      </w:r>
      <w:r w:rsidR="00373B7E" w:rsidRPr="00AF2D71">
        <w:rPr>
          <w:rFonts w:ascii="Times New Roman" w:hAnsi="Times New Roman" w:cs="Times New Roman"/>
          <w:sz w:val="24"/>
          <w:szCs w:val="24"/>
        </w:rPr>
        <w:t xml:space="preserve">), </w:t>
      </w:r>
      <w:r w:rsidRPr="00AF2D71">
        <w:rPr>
          <w:rFonts w:ascii="Times New Roman" w:hAnsi="Times New Roman" w:cs="Times New Roman"/>
          <w:sz w:val="24"/>
          <w:szCs w:val="24"/>
        </w:rPr>
        <w:t xml:space="preserve">36-43. </w:t>
      </w:r>
      <w:r w:rsidR="00373B7E" w:rsidRPr="00AF2D71">
        <w:rPr>
          <w:rFonts w:ascii="Times New Roman" w:hAnsi="Times New Roman" w:cs="Times New Roman"/>
          <w:sz w:val="24"/>
          <w:szCs w:val="24"/>
        </w:rPr>
        <w:t xml:space="preserve">Recuperado de </w:t>
      </w:r>
      <w:hyperlink r:id="rId10" w:history="1">
        <w:r w:rsidR="00373B7E" w:rsidRPr="00AF2D71">
          <w:rPr>
            <w:rFonts w:ascii="Times New Roman" w:hAnsi="Times New Roman" w:cs="Times New Roman"/>
            <w:sz w:val="24"/>
            <w:szCs w:val="24"/>
          </w:rPr>
          <w:t>https://dialnet.unirioja.es/servlet/articulo?codigo=2892691</w:t>
        </w:r>
      </w:hyperlink>
      <w:r w:rsidR="008F073F">
        <w:rPr>
          <w:rFonts w:ascii="Times New Roman" w:hAnsi="Times New Roman" w:cs="Times New Roman"/>
          <w:sz w:val="24"/>
          <w:szCs w:val="24"/>
        </w:rPr>
        <w:t>.</w:t>
      </w:r>
    </w:p>
    <w:p w14:paraId="2AFC6C3B" w14:textId="47F2D402" w:rsidR="00FB222E" w:rsidRPr="00AF2D71" w:rsidRDefault="00FB222E"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 xml:space="preserve">Ordóñez, P. (2004). El capital estructural organizativo como Fuente de competitividad empresarial: un estudio de indicadores. </w:t>
      </w:r>
      <w:r w:rsidRPr="00AF2D71">
        <w:rPr>
          <w:rFonts w:ascii="Times New Roman" w:hAnsi="Times New Roman" w:cs="Times New Roman"/>
          <w:i/>
          <w:sz w:val="24"/>
          <w:szCs w:val="24"/>
        </w:rPr>
        <w:t>Revista Economía Industrial</w:t>
      </w:r>
      <w:r w:rsidR="00373B7E" w:rsidRPr="00AF2D71">
        <w:rPr>
          <w:rFonts w:ascii="Times New Roman" w:hAnsi="Times New Roman" w:cs="Times New Roman"/>
          <w:sz w:val="24"/>
          <w:szCs w:val="24"/>
        </w:rPr>
        <w:t>, (</w:t>
      </w:r>
      <w:r w:rsidRPr="00AF2D71">
        <w:rPr>
          <w:rFonts w:ascii="Times New Roman" w:hAnsi="Times New Roman" w:cs="Times New Roman"/>
          <w:sz w:val="24"/>
          <w:szCs w:val="24"/>
        </w:rPr>
        <w:t>357</w:t>
      </w:r>
      <w:r w:rsidR="00373B7E" w:rsidRPr="00AF2D71">
        <w:rPr>
          <w:rFonts w:ascii="Times New Roman" w:hAnsi="Times New Roman" w:cs="Times New Roman"/>
          <w:sz w:val="24"/>
          <w:szCs w:val="24"/>
        </w:rPr>
        <w:t xml:space="preserve">), </w:t>
      </w:r>
      <w:r w:rsidRPr="00AF2D71">
        <w:rPr>
          <w:rFonts w:ascii="Times New Roman" w:hAnsi="Times New Roman" w:cs="Times New Roman"/>
          <w:sz w:val="24"/>
          <w:szCs w:val="24"/>
        </w:rPr>
        <w:t>131</w:t>
      </w:r>
      <w:r w:rsidR="00A21FBE" w:rsidRPr="00AF2D71">
        <w:rPr>
          <w:rFonts w:ascii="Times New Roman" w:hAnsi="Times New Roman" w:cs="Times New Roman"/>
          <w:sz w:val="24"/>
          <w:szCs w:val="24"/>
        </w:rPr>
        <w:t>-</w:t>
      </w:r>
      <w:r w:rsidRPr="00AF2D71">
        <w:rPr>
          <w:rFonts w:ascii="Times New Roman" w:hAnsi="Times New Roman" w:cs="Times New Roman"/>
          <w:sz w:val="24"/>
          <w:szCs w:val="24"/>
        </w:rPr>
        <w:t>140.</w:t>
      </w:r>
      <w:r w:rsidR="00AA6A83" w:rsidRPr="00AF2D71">
        <w:rPr>
          <w:rFonts w:ascii="Times New Roman" w:hAnsi="Times New Roman" w:cs="Times New Roman"/>
          <w:sz w:val="24"/>
          <w:szCs w:val="24"/>
        </w:rPr>
        <w:t xml:space="preserve"> </w:t>
      </w:r>
      <w:r w:rsidR="00373B7E" w:rsidRPr="00AF2D71">
        <w:rPr>
          <w:rFonts w:ascii="Times New Roman" w:hAnsi="Times New Roman" w:cs="Times New Roman"/>
          <w:sz w:val="24"/>
          <w:szCs w:val="24"/>
        </w:rPr>
        <w:t xml:space="preserve">Recuperado </w:t>
      </w:r>
      <w:r w:rsidR="00373B7E" w:rsidRPr="008F073F">
        <w:rPr>
          <w:rFonts w:ascii="Times New Roman" w:hAnsi="Times New Roman" w:cs="Times New Roman"/>
          <w:sz w:val="24"/>
          <w:szCs w:val="24"/>
        </w:rPr>
        <w:t>de</w:t>
      </w:r>
      <w:r w:rsidR="00CC4E9D" w:rsidRPr="008F073F">
        <w:rPr>
          <w:rFonts w:ascii="Times New Roman" w:hAnsi="Times New Roman" w:cs="Times New Roman"/>
          <w:sz w:val="24"/>
          <w:szCs w:val="24"/>
        </w:rPr>
        <w:t xml:space="preserve"> </w:t>
      </w:r>
      <w:r w:rsidR="008F073F" w:rsidRPr="00087CB7">
        <w:rPr>
          <w:rFonts w:ascii="Times New Roman" w:hAnsi="Times New Roman" w:cs="Times New Roman"/>
          <w:sz w:val="24"/>
          <w:szCs w:val="24"/>
        </w:rPr>
        <w:t>https://www.mincotur.gob.es/Publicaciones/Publicacionesperiodicas/EconomiaIndustrial/RevistaEconomiaIndustrial/357/13_PatriciaOrdonez_357.pdf.</w:t>
      </w:r>
    </w:p>
    <w:p w14:paraId="4A5DB1ED" w14:textId="49BC31AF" w:rsidR="00AA6A83" w:rsidRPr="00AF2D71" w:rsidRDefault="00CC4E9D"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lastRenderedPageBreak/>
        <w:t xml:space="preserve">Pastrana, N. (2016). Modelo de medición del capital intelectual en las carreras acreditadas de ingeniería industrial del Perú. </w:t>
      </w:r>
      <w:r w:rsidR="00373B7E" w:rsidRPr="00AF2D71">
        <w:rPr>
          <w:rFonts w:ascii="Times New Roman" w:hAnsi="Times New Roman" w:cs="Times New Roman"/>
          <w:i/>
          <w:sz w:val="24"/>
          <w:szCs w:val="24"/>
        </w:rPr>
        <w:t xml:space="preserve">Revista </w:t>
      </w:r>
      <w:r w:rsidRPr="00AF2D71">
        <w:rPr>
          <w:rFonts w:ascii="Times New Roman" w:hAnsi="Times New Roman" w:cs="Times New Roman"/>
          <w:i/>
          <w:sz w:val="24"/>
          <w:szCs w:val="24"/>
        </w:rPr>
        <w:t>Industrial Data</w:t>
      </w:r>
      <w:r w:rsidR="00373B7E" w:rsidRPr="00AF2D71">
        <w:rPr>
          <w:rFonts w:ascii="Times New Roman" w:hAnsi="Times New Roman" w:cs="Times New Roman"/>
          <w:sz w:val="24"/>
          <w:szCs w:val="24"/>
        </w:rPr>
        <w:t xml:space="preserve">, </w:t>
      </w:r>
      <w:r w:rsidR="00373B7E" w:rsidRPr="00087CB7">
        <w:rPr>
          <w:rFonts w:ascii="Times New Roman" w:hAnsi="Times New Roman" w:cs="Times New Roman"/>
          <w:i/>
          <w:iCs/>
          <w:sz w:val="24"/>
          <w:szCs w:val="24"/>
        </w:rPr>
        <w:t>19</w:t>
      </w:r>
      <w:r w:rsidR="00373B7E" w:rsidRPr="00AF2D71">
        <w:rPr>
          <w:rFonts w:ascii="Times New Roman" w:hAnsi="Times New Roman" w:cs="Times New Roman"/>
          <w:sz w:val="24"/>
          <w:szCs w:val="24"/>
        </w:rPr>
        <w:t>(</w:t>
      </w:r>
      <w:r w:rsidRPr="00AF2D71">
        <w:rPr>
          <w:rFonts w:ascii="Times New Roman" w:hAnsi="Times New Roman" w:cs="Times New Roman"/>
          <w:sz w:val="24"/>
          <w:szCs w:val="24"/>
        </w:rPr>
        <w:t>1</w:t>
      </w:r>
      <w:r w:rsidR="00373B7E" w:rsidRPr="00AF2D71">
        <w:rPr>
          <w:rFonts w:ascii="Times New Roman" w:hAnsi="Times New Roman" w:cs="Times New Roman"/>
          <w:sz w:val="24"/>
          <w:szCs w:val="24"/>
        </w:rPr>
        <w:t>), 131-138. Recuperado de</w:t>
      </w:r>
      <w:r w:rsidRPr="00AF2D71">
        <w:rPr>
          <w:rFonts w:ascii="Times New Roman" w:hAnsi="Times New Roman" w:cs="Times New Roman"/>
          <w:sz w:val="24"/>
          <w:szCs w:val="24"/>
        </w:rPr>
        <w:t xml:space="preserve"> http://www.redalyc.org/articulo.oa?id=81650062016</w:t>
      </w:r>
      <w:r w:rsidR="008F073F">
        <w:rPr>
          <w:rFonts w:ascii="Times New Roman" w:hAnsi="Times New Roman" w:cs="Times New Roman"/>
          <w:sz w:val="24"/>
          <w:szCs w:val="24"/>
        </w:rPr>
        <w:t>.</w:t>
      </w:r>
    </w:p>
    <w:p w14:paraId="30D0E3C2" w14:textId="294F5156" w:rsidR="00FB222E" w:rsidRPr="00AF2D71" w:rsidRDefault="00FB222E"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 xml:space="preserve">Ramírez, D. (2007). Capital intelectual. Algunas reflexiones sobre su importancia en las organizaciones. </w:t>
      </w:r>
      <w:r w:rsidR="00373B7E" w:rsidRPr="00AF2D71">
        <w:rPr>
          <w:rFonts w:ascii="Times New Roman" w:hAnsi="Times New Roman" w:cs="Times New Roman"/>
          <w:i/>
          <w:sz w:val="24"/>
          <w:szCs w:val="24"/>
        </w:rPr>
        <w:t xml:space="preserve">Revista </w:t>
      </w:r>
      <w:r w:rsidRPr="00AF2D71">
        <w:rPr>
          <w:rFonts w:ascii="Times New Roman" w:hAnsi="Times New Roman" w:cs="Times New Roman"/>
          <w:i/>
          <w:sz w:val="24"/>
          <w:szCs w:val="24"/>
        </w:rPr>
        <w:t>Pensamiento &amp; Gestión</w:t>
      </w:r>
      <w:r w:rsidR="00373B7E" w:rsidRPr="00AF2D71">
        <w:rPr>
          <w:rFonts w:ascii="Times New Roman" w:hAnsi="Times New Roman" w:cs="Times New Roman"/>
          <w:sz w:val="24"/>
          <w:szCs w:val="24"/>
        </w:rPr>
        <w:t>, (</w:t>
      </w:r>
      <w:r w:rsidRPr="00AF2D71">
        <w:rPr>
          <w:rFonts w:ascii="Times New Roman" w:hAnsi="Times New Roman" w:cs="Times New Roman"/>
          <w:sz w:val="24"/>
          <w:szCs w:val="24"/>
        </w:rPr>
        <w:t>23</w:t>
      </w:r>
      <w:r w:rsidR="00373B7E" w:rsidRPr="00AF2D71">
        <w:rPr>
          <w:rFonts w:ascii="Times New Roman" w:hAnsi="Times New Roman" w:cs="Times New Roman"/>
          <w:sz w:val="24"/>
          <w:szCs w:val="24"/>
        </w:rPr>
        <w:t>), 131-152. Recuperado de</w:t>
      </w:r>
      <w:r w:rsidR="008F073F">
        <w:rPr>
          <w:rFonts w:ascii="Times New Roman" w:hAnsi="Times New Roman" w:cs="Times New Roman"/>
          <w:sz w:val="24"/>
          <w:szCs w:val="24"/>
        </w:rPr>
        <w:t xml:space="preserve"> </w:t>
      </w:r>
      <w:r w:rsidR="008F073F" w:rsidRPr="00AF2D71">
        <w:rPr>
          <w:rFonts w:ascii="Times New Roman" w:hAnsi="Times New Roman" w:cs="Times New Roman"/>
          <w:sz w:val="24"/>
          <w:szCs w:val="24"/>
        </w:rPr>
        <w:t xml:space="preserve"> </w:t>
      </w:r>
      <w:r w:rsidRPr="00AF2D71">
        <w:rPr>
          <w:rFonts w:ascii="Times New Roman" w:hAnsi="Times New Roman" w:cs="Times New Roman"/>
          <w:sz w:val="24"/>
          <w:szCs w:val="24"/>
        </w:rPr>
        <w:t>http://www.redalyc.org/articulo.oa?id=</w:t>
      </w:r>
      <w:r w:rsidR="008F073F" w:rsidRPr="00AF2D71">
        <w:rPr>
          <w:rFonts w:ascii="Times New Roman" w:hAnsi="Times New Roman" w:cs="Times New Roman"/>
          <w:sz w:val="24"/>
          <w:szCs w:val="24"/>
        </w:rPr>
        <w:t>64602306</w:t>
      </w:r>
      <w:r w:rsidR="008F073F">
        <w:rPr>
          <w:rFonts w:ascii="Times New Roman" w:hAnsi="Times New Roman" w:cs="Times New Roman"/>
          <w:sz w:val="24"/>
          <w:szCs w:val="24"/>
        </w:rPr>
        <w:t>.</w:t>
      </w:r>
    </w:p>
    <w:p w14:paraId="58BE5886" w14:textId="067C3C2F" w:rsidR="00FB222E" w:rsidRPr="00CC0B42" w:rsidRDefault="00FB222E"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 xml:space="preserve">Rivas, J. (2013). Consideraciones para la medición del capital intelectual en el sector público, el caso de las universidades. </w:t>
      </w:r>
      <w:r w:rsidR="00373B7E" w:rsidRPr="00AF2D71">
        <w:rPr>
          <w:rFonts w:ascii="Times New Roman" w:hAnsi="Times New Roman" w:cs="Times New Roman"/>
          <w:i/>
          <w:sz w:val="24"/>
          <w:szCs w:val="24"/>
        </w:rPr>
        <w:t xml:space="preserve">Revista </w:t>
      </w:r>
      <w:r w:rsidRPr="00AF2D71">
        <w:rPr>
          <w:rFonts w:ascii="Times New Roman" w:hAnsi="Times New Roman" w:cs="Times New Roman"/>
          <w:i/>
          <w:sz w:val="24"/>
          <w:szCs w:val="24"/>
        </w:rPr>
        <w:t>Universidades</w:t>
      </w:r>
      <w:r w:rsidR="00373B7E" w:rsidRPr="00AF2D71">
        <w:rPr>
          <w:rFonts w:ascii="Times New Roman" w:hAnsi="Times New Roman" w:cs="Times New Roman"/>
          <w:sz w:val="24"/>
          <w:szCs w:val="24"/>
        </w:rPr>
        <w:t>, (</w:t>
      </w:r>
      <w:r w:rsidRPr="00AF2D71">
        <w:rPr>
          <w:rFonts w:ascii="Times New Roman" w:hAnsi="Times New Roman" w:cs="Times New Roman"/>
          <w:sz w:val="24"/>
          <w:szCs w:val="24"/>
        </w:rPr>
        <w:t>55</w:t>
      </w:r>
      <w:r w:rsidR="00373B7E" w:rsidRPr="00AF2D71">
        <w:rPr>
          <w:rFonts w:ascii="Times New Roman" w:hAnsi="Times New Roman" w:cs="Times New Roman"/>
          <w:sz w:val="24"/>
          <w:szCs w:val="24"/>
        </w:rPr>
        <w:t>), 56-67. Recuperado de</w:t>
      </w:r>
      <w:r w:rsidR="008F073F" w:rsidRPr="00AF2D71">
        <w:rPr>
          <w:rFonts w:ascii="Times New Roman" w:hAnsi="Times New Roman" w:cs="Times New Roman"/>
          <w:sz w:val="24"/>
          <w:szCs w:val="24"/>
        </w:rPr>
        <w:t xml:space="preserve"> </w:t>
      </w:r>
      <w:hyperlink r:id="rId11" w:history="1">
        <w:r w:rsidR="00CA7580" w:rsidRPr="00CC0B42">
          <w:rPr>
            <w:rStyle w:val="Hipervnculo"/>
            <w:rFonts w:ascii="Times New Roman" w:hAnsi="Times New Roman" w:cs="Times New Roman"/>
            <w:color w:val="auto"/>
            <w:sz w:val="24"/>
            <w:szCs w:val="24"/>
            <w:u w:val="none"/>
          </w:rPr>
          <w:t>http://www.redalyc.org/articulo.oa?id=37331244011</w:t>
        </w:r>
      </w:hyperlink>
      <w:r w:rsidR="008F073F" w:rsidRPr="00CC0B42">
        <w:rPr>
          <w:rFonts w:ascii="Times New Roman" w:hAnsi="Times New Roman" w:cs="Times New Roman"/>
          <w:sz w:val="24"/>
          <w:szCs w:val="24"/>
        </w:rPr>
        <w:t>.</w:t>
      </w:r>
    </w:p>
    <w:p w14:paraId="1B845738" w14:textId="07D60293" w:rsidR="00CA7580" w:rsidRPr="00CC0B42" w:rsidRDefault="00CA7580" w:rsidP="00AF2D71">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Robles, J.R., y Zárate, R.E. (2013). </w:t>
      </w:r>
      <w:r w:rsidRPr="00CA7580">
        <w:rPr>
          <w:rFonts w:ascii="Times New Roman" w:hAnsi="Times New Roman" w:cs="Times New Roman"/>
          <w:sz w:val="24"/>
          <w:szCs w:val="24"/>
        </w:rPr>
        <w:t>Impacto del capital intelectual en facultades de negocio</w:t>
      </w:r>
      <w:r>
        <w:rPr>
          <w:rFonts w:ascii="Times New Roman" w:hAnsi="Times New Roman" w:cs="Times New Roman"/>
          <w:sz w:val="24"/>
          <w:szCs w:val="24"/>
        </w:rPr>
        <w:t>s de</w:t>
      </w:r>
      <w:r w:rsidR="001602C5">
        <w:rPr>
          <w:rFonts w:ascii="Times New Roman" w:hAnsi="Times New Roman" w:cs="Times New Roman"/>
          <w:sz w:val="24"/>
          <w:szCs w:val="24"/>
        </w:rPr>
        <w:t xml:space="preserve"> las universidades públicas, </w:t>
      </w:r>
      <w:r w:rsidRPr="001602C5">
        <w:rPr>
          <w:rFonts w:ascii="Times New Roman" w:hAnsi="Times New Roman" w:cs="Times New Roman"/>
          <w:i/>
          <w:sz w:val="24"/>
          <w:szCs w:val="24"/>
        </w:rPr>
        <w:t>Sotavento MBA</w:t>
      </w:r>
      <w:r>
        <w:rPr>
          <w:rFonts w:ascii="Times New Roman" w:hAnsi="Times New Roman" w:cs="Times New Roman"/>
          <w:sz w:val="24"/>
          <w:szCs w:val="24"/>
        </w:rPr>
        <w:t>, (</w:t>
      </w:r>
      <w:r w:rsidRPr="00CA7580">
        <w:rPr>
          <w:rFonts w:ascii="Times New Roman" w:hAnsi="Times New Roman" w:cs="Times New Roman"/>
          <w:sz w:val="24"/>
          <w:szCs w:val="24"/>
        </w:rPr>
        <w:t>22</w:t>
      </w:r>
      <w:r>
        <w:rPr>
          <w:rFonts w:ascii="Times New Roman" w:hAnsi="Times New Roman" w:cs="Times New Roman"/>
          <w:sz w:val="24"/>
          <w:szCs w:val="24"/>
        </w:rPr>
        <w:t xml:space="preserve">), </w:t>
      </w:r>
      <w:r w:rsidRPr="00CA7580">
        <w:rPr>
          <w:rFonts w:ascii="Times New Roman" w:hAnsi="Times New Roman" w:cs="Times New Roman"/>
          <w:sz w:val="24"/>
          <w:szCs w:val="24"/>
        </w:rPr>
        <w:t>68-81.</w:t>
      </w:r>
      <w:r>
        <w:rPr>
          <w:rFonts w:ascii="Times New Roman" w:hAnsi="Times New Roman" w:cs="Times New Roman"/>
          <w:sz w:val="24"/>
          <w:szCs w:val="24"/>
        </w:rPr>
        <w:t xml:space="preserve"> Recuperado de </w:t>
      </w:r>
      <w:hyperlink r:id="rId12" w:history="1">
        <w:r w:rsidRPr="00CC0B42">
          <w:rPr>
            <w:rFonts w:ascii="Times New Roman" w:hAnsi="Times New Roman" w:cs="Times New Roman"/>
            <w:sz w:val="24"/>
            <w:szCs w:val="24"/>
          </w:rPr>
          <w:t>https://dialnet.unirioja.es/servlet/articulo?codigo=5137626</w:t>
        </w:r>
      </w:hyperlink>
    </w:p>
    <w:p w14:paraId="28956FAA" w14:textId="6D52AD5A" w:rsidR="00B15C0C" w:rsidRPr="00AF2D71" w:rsidRDefault="00FB222E" w:rsidP="00AF2D71">
      <w:pPr>
        <w:spacing w:after="0" w:line="360" w:lineRule="auto"/>
        <w:ind w:left="709" w:hanging="709"/>
        <w:jc w:val="both"/>
        <w:rPr>
          <w:rFonts w:ascii="Times New Roman" w:eastAsia="Times New Roman" w:hAnsi="Times New Roman" w:cs="Times New Roman"/>
          <w:sz w:val="24"/>
          <w:szCs w:val="24"/>
          <w:lang w:eastAsia="es-ES"/>
        </w:rPr>
      </w:pPr>
      <w:r w:rsidRPr="00AF2D71">
        <w:rPr>
          <w:rFonts w:ascii="Times New Roman" w:eastAsia="Times New Roman" w:hAnsi="Times New Roman" w:cs="Times New Roman"/>
          <w:sz w:val="24"/>
          <w:szCs w:val="24"/>
          <w:lang w:eastAsia="es-ES"/>
        </w:rPr>
        <w:t>Rom</w:t>
      </w:r>
      <w:r w:rsidR="00E15F88">
        <w:rPr>
          <w:rFonts w:ascii="Times New Roman" w:eastAsia="Times New Roman" w:hAnsi="Times New Roman" w:cs="Times New Roman"/>
          <w:sz w:val="24"/>
          <w:szCs w:val="24"/>
          <w:lang w:eastAsia="es-ES"/>
        </w:rPr>
        <w:t>á</w:t>
      </w:r>
      <w:r w:rsidRPr="00AF2D71">
        <w:rPr>
          <w:rFonts w:ascii="Times New Roman" w:eastAsia="Times New Roman" w:hAnsi="Times New Roman" w:cs="Times New Roman"/>
          <w:sz w:val="24"/>
          <w:szCs w:val="24"/>
          <w:lang w:eastAsia="es-ES"/>
        </w:rPr>
        <w:t xml:space="preserve">n, N. (2004). Capital intelectual generador de éxito en las empresas. </w:t>
      </w:r>
      <w:r w:rsidR="00373B7E" w:rsidRPr="00AF2D71">
        <w:rPr>
          <w:rFonts w:ascii="Times New Roman" w:eastAsia="Times New Roman" w:hAnsi="Times New Roman" w:cs="Times New Roman"/>
          <w:i/>
          <w:sz w:val="24"/>
          <w:szCs w:val="24"/>
          <w:lang w:eastAsia="es-ES"/>
        </w:rPr>
        <w:t xml:space="preserve">Revista </w:t>
      </w:r>
      <w:r w:rsidRPr="00AF2D71">
        <w:rPr>
          <w:rFonts w:ascii="Times New Roman" w:eastAsia="Times New Roman" w:hAnsi="Times New Roman" w:cs="Times New Roman"/>
          <w:i/>
          <w:sz w:val="24"/>
          <w:szCs w:val="24"/>
          <w:lang w:eastAsia="es-ES"/>
        </w:rPr>
        <w:t>Visión Gerencial</w:t>
      </w:r>
      <w:r w:rsidRPr="00AF2D71">
        <w:rPr>
          <w:rFonts w:ascii="Times New Roman" w:eastAsia="Times New Roman" w:hAnsi="Times New Roman" w:cs="Times New Roman"/>
          <w:sz w:val="24"/>
          <w:szCs w:val="24"/>
          <w:lang w:eastAsia="es-ES"/>
        </w:rPr>
        <w:t xml:space="preserve">, </w:t>
      </w:r>
      <w:r w:rsidRPr="00087CB7">
        <w:rPr>
          <w:rFonts w:ascii="Times New Roman" w:eastAsia="Times New Roman" w:hAnsi="Times New Roman" w:cs="Times New Roman"/>
          <w:i/>
          <w:iCs/>
          <w:sz w:val="24"/>
          <w:szCs w:val="24"/>
          <w:lang w:eastAsia="es-ES"/>
        </w:rPr>
        <w:t>3</w:t>
      </w:r>
      <w:r w:rsidRPr="00AF2D71">
        <w:rPr>
          <w:rFonts w:ascii="Times New Roman" w:eastAsia="Times New Roman" w:hAnsi="Times New Roman" w:cs="Times New Roman"/>
          <w:sz w:val="24"/>
          <w:szCs w:val="24"/>
          <w:lang w:eastAsia="es-ES"/>
        </w:rPr>
        <w:t>(2), 67-79.</w:t>
      </w:r>
      <w:r w:rsidR="00B15C0C" w:rsidRPr="00AF2D71">
        <w:rPr>
          <w:rFonts w:ascii="Times New Roman" w:eastAsia="Times New Roman" w:hAnsi="Times New Roman" w:cs="Times New Roman"/>
          <w:sz w:val="24"/>
          <w:szCs w:val="24"/>
          <w:lang w:eastAsia="es-ES"/>
        </w:rPr>
        <w:t xml:space="preserve"> </w:t>
      </w:r>
      <w:proofErr w:type="spellStart"/>
      <w:r w:rsidR="00B15C0C" w:rsidRPr="00AF2D71">
        <w:rPr>
          <w:rFonts w:ascii="Times New Roman" w:eastAsia="Times New Roman" w:hAnsi="Times New Roman" w:cs="Times New Roman"/>
          <w:sz w:val="24"/>
          <w:szCs w:val="24"/>
          <w:lang w:eastAsia="es-ES"/>
        </w:rPr>
        <w:t>Recuperdo</w:t>
      </w:r>
      <w:proofErr w:type="spellEnd"/>
      <w:r w:rsidR="00B15C0C" w:rsidRPr="00AF2D71">
        <w:rPr>
          <w:rFonts w:ascii="Times New Roman" w:eastAsia="Times New Roman" w:hAnsi="Times New Roman" w:cs="Times New Roman"/>
          <w:sz w:val="24"/>
          <w:szCs w:val="24"/>
          <w:lang w:eastAsia="es-ES"/>
        </w:rPr>
        <w:t xml:space="preserve"> de</w:t>
      </w:r>
      <w:r w:rsidR="008F073F" w:rsidRPr="00AF2D71">
        <w:rPr>
          <w:rFonts w:ascii="Times New Roman" w:eastAsia="Times New Roman" w:hAnsi="Times New Roman" w:cs="Times New Roman"/>
          <w:sz w:val="24"/>
          <w:szCs w:val="24"/>
          <w:lang w:eastAsia="es-ES"/>
        </w:rPr>
        <w:t xml:space="preserve"> </w:t>
      </w:r>
      <w:hyperlink r:id="rId13" w:history="1">
        <w:r w:rsidR="00B15C0C" w:rsidRPr="00AF2D71">
          <w:rPr>
            <w:rFonts w:ascii="Times New Roman" w:hAnsi="Times New Roman" w:cs="Times New Roman"/>
            <w:sz w:val="24"/>
            <w:szCs w:val="24"/>
            <w:lang w:eastAsia="es-ES"/>
          </w:rPr>
          <w:t>https://biblat.unam.mx/hevila/Visiongerencial/2004/vol3/no2/6.pdf</w:t>
        </w:r>
      </w:hyperlink>
      <w:r w:rsidR="008F073F">
        <w:rPr>
          <w:rFonts w:ascii="Times New Roman" w:hAnsi="Times New Roman" w:cs="Times New Roman"/>
          <w:sz w:val="24"/>
          <w:szCs w:val="24"/>
          <w:lang w:eastAsia="es-ES"/>
        </w:rPr>
        <w:t>.</w:t>
      </w:r>
    </w:p>
    <w:p w14:paraId="3976C437" w14:textId="53D395FF" w:rsidR="00FB222E" w:rsidRPr="00AF2D71" w:rsidRDefault="00FB222E"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Román, N. (2009). Lineamientos para gestionar y medir el capital intelectual en las empresas.</w:t>
      </w:r>
      <w:r w:rsidR="00DF1437">
        <w:rPr>
          <w:rFonts w:ascii="Times New Roman" w:hAnsi="Times New Roman" w:cs="Times New Roman"/>
          <w:sz w:val="24"/>
          <w:szCs w:val="24"/>
        </w:rPr>
        <w:t xml:space="preserve"> </w:t>
      </w:r>
      <w:r w:rsidR="00B15C0C" w:rsidRPr="00AF2D71">
        <w:rPr>
          <w:rFonts w:ascii="Times New Roman" w:hAnsi="Times New Roman" w:cs="Times New Roman"/>
          <w:i/>
          <w:sz w:val="24"/>
          <w:szCs w:val="24"/>
        </w:rPr>
        <w:t xml:space="preserve">Revista </w:t>
      </w:r>
      <w:r w:rsidRPr="00AF2D71">
        <w:rPr>
          <w:rFonts w:ascii="Times New Roman" w:hAnsi="Times New Roman" w:cs="Times New Roman"/>
          <w:i/>
          <w:sz w:val="24"/>
          <w:szCs w:val="24"/>
        </w:rPr>
        <w:t>Actualidad Contable Faces</w:t>
      </w:r>
      <w:r w:rsidR="00B15C0C" w:rsidRPr="00AF2D71">
        <w:rPr>
          <w:rFonts w:ascii="Times New Roman" w:hAnsi="Times New Roman" w:cs="Times New Roman"/>
          <w:sz w:val="24"/>
          <w:szCs w:val="24"/>
        </w:rPr>
        <w:t xml:space="preserve">, </w:t>
      </w:r>
      <w:r w:rsidR="00B15C0C" w:rsidRPr="00087CB7">
        <w:rPr>
          <w:rFonts w:ascii="Times New Roman" w:hAnsi="Times New Roman" w:cs="Times New Roman"/>
          <w:i/>
          <w:iCs/>
          <w:sz w:val="24"/>
          <w:szCs w:val="24"/>
        </w:rPr>
        <w:t>12</w:t>
      </w:r>
      <w:r w:rsidR="00B15C0C" w:rsidRPr="00AF2D71">
        <w:rPr>
          <w:rFonts w:ascii="Times New Roman" w:hAnsi="Times New Roman" w:cs="Times New Roman"/>
          <w:sz w:val="24"/>
          <w:szCs w:val="24"/>
        </w:rPr>
        <w:t>(</w:t>
      </w:r>
      <w:r w:rsidRPr="00AF2D71">
        <w:rPr>
          <w:rFonts w:ascii="Times New Roman" w:hAnsi="Times New Roman" w:cs="Times New Roman"/>
          <w:sz w:val="24"/>
          <w:szCs w:val="24"/>
        </w:rPr>
        <w:t>18</w:t>
      </w:r>
      <w:r w:rsidR="00B15C0C" w:rsidRPr="00AF2D71">
        <w:rPr>
          <w:rFonts w:ascii="Times New Roman" w:hAnsi="Times New Roman" w:cs="Times New Roman"/>
          <w:sz w:val="24"/>
          <w:szCs w:val="24"/>
        </w:rPr>
        <w:t>), 103-114. Recuperado de</w:t>
      </w:r>
      <w:r w:rsidRPr="00AF2D71">
        <w:rPr>
          <w:rFonts w:ascii="Times New Roman" w:hAnsi="Times New Roman" w:cs="Times New Roman"/>
          <w:sz w:val="24"/>
          <w:szCs w:val="24"/>
        </w:rPr>
        <w:t xml:space="preserve"> http://www.redalyc.org/articulo.oa?id=25712300009</w:t>
      </w:r>
      <w:r w:rsidR="008F073F">
        <w:rPr>
          <w:rFonts w:ascii="Times New Roman" w:hAnsi="Times New Roman" w:cs="Times New Roman"/>
          <w:sz w:val="24"/>
          <w:szCs w:val="24"/>
        </w:rPr>
        <w:t>.</w:t>
      </w:r>
    </w:p>
    <w:p w14:paraId="62C82285" w14:textId="305E6AF8" w:rsidR="00B15C0C" w:rsidRPr="00FB3B54" w:rsidRDefault="00FB222E" w:rsidP="00AF2D71">
      <w:pPr>
        <w:spacing w:after="0" w:line="360" w:lineRule="auto"/>
        <w:ind w:left="709" w:hanging="709"/>
        <w:jc w:val="both"/>
        <w:rPr>
          <w:rFonts w:ascii="Times New Roman" w:eastAsia="Times New Roman" w:hAnsi="Times New Roman" w:cs="Times New Roman"/>
          <w:sz w:val="24"/>
          <w:szCs w:val="24"/>
          <w:lang w:eastAsia="es-ES"/>
        </w:rPr>
      </w:pPr>
      <w:r w:rsidRPr="00AF2D71">
        <w:rPr>
          <w:rFonts w:ascii="Times New Roman" w:eastAsia="Times New Roman" w:hAnsi="Times New Roman" w:cs="Times New Roman"/>
          <w:sz w:val="24"/>
          <w:szCs w:val="24"/>
          <w:lang w:eastAsia="es-ES"/>
        </w:rPr>
        <w:t>Simó, P. Y. (2008). Capital intangible y capital intelectual: Revisión, definiciones y líneas de investigación.</w:t>
      </w:r>
      <w:r w:rsidR="00DF1437">
        <w:rPr>
          <w:rFonts w:ascii="Times New Roman" w:eastAsia="Times New Roman" w:hAnsi="Times New Roman" w:cs="Times New Roman"/>
          <w:sz w:val="24"/>
          <w:szCs w:val="24"/>
          <w:lang w:eastAsia="es-ES"/>
        </w:rPr>
        <w:t xml:space="preserve"> </w:t>
      </w:r>
      <w:r w:rsidR="00B15C0C" w:rsidRPr="00AF2D71">
        <w:rPr>
          <w:rFonts w:ascii="Times New Roman" w:eastAsia="Times New Roman" w:hAnsi="Times New Roman" w:cs="Times New Roman"/>
          <w:i/>
          <w:sz w:val="24"/>
          <w:szCs w:val="24"/>
          <w:lang w:eastAsia="es-ES"/>
        </w:rPr>
        <w:t xml:space="preserve">Revista </w:t>
      </w:r>
      <w:r w:rsidRPr="00FB3B54">
        <w:rPr>
          <w:rFonts w:ascii="Times New Roman" w:eastAsia="Times New Roman" w:hAnsi="Times New Roman" w:cs="Times New Roman"/>
          <w:i/>
          <w:sz w:val="24"/>
          <w:szCs w:val="24"/>
          <w:lang w:eastAsia="es-ES"/>
        </w:rPr>
        <w:t>Es</w:t>
      </w:r>
      <w:r w:rsidR="00B15C0C" w:rsidRPr="00FB3B54">
        <w:rPr>
          <w:rFonts w:ascii="Times New Roman" w:eastAsia="Times New Roman" w:hAnsi="Times New Roman" w:cs="Times New Roman"/>
          <w:i/>
          <w:sz w:val="24"/>
          <w:szCs w:val="24"/>
          <w:lang w:eastAsia="es-ES"/>
        </w:rPr>
        <w:t>tudios de Economía Aplicada</w:t>
      </w:r>
      <w:r w:rsidR="00B15C0C" w:rsidRPr="00FB3B54">
        <w:rPr>
          <w:rFonts w:ascii="Times New Roman" w:eastAsia="Times New Roman" w:hAnsi="Times New Roman" w:cs="Times New Roman"/>
          <w:sz w:val="24"/>
          <w:szCs w:val="24"/>
          <w:lang w:eastAsia="es-ES"/>
        </w:rPr>
        <w:t xml:space="preserve">, </w:t>
      </w:r>
      <w:r w:rsidR="00B15C0C" w:rsidRPr="00FB3B54">
        <w:rPr>
          <w:rFonts w:ascii="Times New Roman" w:eastAsia="Times New Roman" w:hAnsi="Times New Roman" w:cs="Times New Roman"/>
          <w:i/>
          <w:iCs/>
          <w:sz w:val="24"/>
          <w:szCs w:val="24"/>
          <w:lang w:eastAsia="es-ES"/>
        </w:rPr>
        <w:t>26</w:t>
      </w:r>
      <w:r w:rsidR="00B15C0C" w:rsidRPr="00FB3B54">
        <w:rPr>
          <w:rFonts w:ascii="Times New Roman" w:eastAsia="Times New Roman" w:hAnsi="Times New Roman" w:cs="Times New Roman"/>
          <w:sz w:val="24"/>
          <w:szCs w:val="24"/>
          <w:lang w:eastAsia="es-ES"/>
        </w:rPr>
        <w:t>(</w:t>
      </w:r>
      <w:r w:rsidRPr="00FB3B54">
        <w:rPr>
          <w:rFonts w:ascii="Times New Roman" w:eastAsia="Times New Roman" w:hAnsi="Times New Roman" w:cs="Times New Roman"/>
          <w:sz w:val="24"/>
          <w:szCs w:val="24"/>
          <w:lang w:eastAsia="es-ES"/>
        </w:rPr>
        <w:t>2</w:t>
      </w:r>
      <w:r w:rsidR="00B15C0C" w:rsidRPr="00FB3B54">
        <w:rPr>
          <w:rFonts w:ascii="Times New Roman" w:eastAsia="Times New Roman" w:hAnsi="Times New Roman" w:cs="Times New Roman"/>
          <w:sz w:val="24"/>
          <w:szCs w:val="24"/>
          <w:lang w:eastAsia="es-ES"/>
        </w:rPr>
        <w:t xml:space="preserve">), </w:t>
      </w:r>
      <w:r w:rsidRPr="00FB3B54">
        <w:rPr>
          <w:rFonts w:ascii="Times New Roman" w:eastAsia="Times New Roman" w:hAnsi="Times New Roman" w:cs="Times New Roman"/>
          <w:sz w:val="24"/>
          <w:szCs w:val="24"/>
          <w:lang w:eastAsia="es-ES"/>
        </w:rPr>
        <w:t>65-78.</w:t>
      </w:r>
      <w:r w:rsidR="00B15C0C" w:rsidRPr="00FB3B54">
        <w:rPr>
          <w:rFonts w:ascii="Times New Roman" w:eastAsia="Times New Roman" w:hAnsi="Times New Roman" w:cs="Times New Roman"/>
          <w:sz w:val="24"/>
          <w:szCs w:val="24"/>
          <w:lang w:eastAsia="es-ES"/>
        </w:rPr>
        <w:t xml:space="preserve"> Recuperado de</w:t>
      </w:r>
      <w:r w:rsidR="008F073F" w:rsidRPr="00FB3B54">
        <w:rPr>
          <w:rFonts w:ascii="Times New Roman" w:eastAsia="Times New Roman" w:hAnsi="Times New Roman" w:cs="Times New Roman"/>
          <w:sz w:val="24"/>
          <w:szCs w:val="24"/>
          <w:lang w:eastAsia="es-ES"/>
        </w:rPr>
        <w:t xml:space="preserve"> </w:t>
      </w:r>
      <w:hyperlink r:id="rId14" w:history="1">
        <w:r w:rsidR="00B15C0C" w:rsidRPr="00FB3B54">
          <w:rPr>
            <w:rFonts w:ascii="Times New Roman" w:hAnsi="Times New Roman" w:cs="Times New Roman"/>
            <w:sz w:val="24"/>
            <w:szCs w:val="24"/>
            <w:lang w:eastAsia="es-ES"/>
          </w:rPr>
          <w:t>https://www.redalyc.org/pdf/301/30113187004.pdf</w:t>
        </w:r>
      </w:hyperlink>
      <w:r w:rsidR="008F073F" w:rsidRPr="00FB3B54">
        <w:rPr>
          <w:rFonts w:ascii="Times New Roman" w:hAnsi="Times New Roman" w:cs="Times New Roman"/>
          <w:sz w:val="24"/>
          <w:szCs w:val="24"/>
          <w:lang w:eastAsia="es-ES"/>
        </w:rPr>
        <w:t>.</w:t>
      </w:r>
    </w:p>
    <w:p w14:paraId="1DDFD5B2" w14:textId="1DBD01D7" w:rsidR="00FB222E" w:rsidRPr="00FB3B54" w:rsidRDefault="00FB222E" w:rsidP="00AF2D71">
      <w:pPr>
        <w:spacing w:after="0" w:line="360" w:lineRule="auto"/>
        <w:ind w:left="709" w:hanging="709"/>
        <w:jc w:val="both"/>
        <w:rPr>
          <w:rFonts w:ascii="Times New Roman" w:hAnsi="Times New Roman" w:cs="Times New Roman"/>
          <w:sz w:val="24"/>
          <w:szCs w:val="24"/>
        </w:rPr>
      </w:pPr>
      <w:r w:rsidRPr="00AF2D71">
        <w:rPr>
          <w:rFonts w:ascii="Times New Roman" w:eastAsia="Times New Roman" w:hAnsi="Times New Roman" w:cs="Times New Roman"/>
          <w:sz w:val="24"/>
          <w:szCs w:val="24"/>
          <w:lang w:val="en-US" w:eastAsia="es-ES"/>
        </w:rPr>
        <w:t xml:space="preserve">Stewart, T. A. (1998). </w:t>
      </w:r>
      <w:r w:rsidRPr="00AF2D71">
        <w:rPr>
          <w:rFonts w:ascii="Times New Roman" w:eastAsia="Times New Roman" w:hAnsi="Times New Roman" w:cs="Times New Roman"/>
          <w:i/>
          <w:sz w:val="24"/>
          <w:szCs w:val="24"/>
          <w:lang w:val="en-US" w:eastAsia="es-ES"/>
        </w:rPr>
        <w:t>Intellectual Capital: The</w:t>
      </w:r>
      <w:r w:rsidRPr="00AF2D71">
        <w:rPr>
          <w:rFonts w:ascii="Times New Roman" w:hAnsi="Times New Roman" w:cs="Times New Roman"/>
          <w:i/>
          <w:sz w:val="24"/>
          <w:szCs w:val="24"/>
          <w:lang w:val="en-US"/>
        </w:rPr>
        <w:t xml:space="preserve"> New Wealth of Organizations</w:t>
      </w:r>
      <w:r w:rsidR="00373B7E" w:rsidRPr="00AF2D71">
        <w:rPr>
          <w:rFonts w:ascii="Times New Roman" w:hAnsi="Times New Roman" w:cs="Times New Roman"/>
          <w:sz w:val="24"/>
          <w:szCs w:val="24"/>
          <w:lang w:val="en-US"/>
        </w:rPr>
        <w:t xml:space="preserve"> (</w:t>
      </w:r>
      <w:r w:rsidR="008F073F" w:rsidRPr="00AF2D71">
        <w:rPr>
          <w:rFonts w:ascii="Times New Roman" w:hAnsi="Times New Roman" w:cs="Times New Roman"/>
          <w:sz w:val="24"/>
          <w:szCs w:val="24"/>
          <w:lang w:val="en-US"/>
        </w:rPr>
        <w:t>2</w:t>
      </w:r>
      <w:r w:rsidR="008F073F" w:rsidRPr="00087CB7">
        <w:rPr>
          <w:rFonts w:ascii="Times New Roman" w:hAnsi="Times New Roman" w:cs="Times New Roman"/>
          <w:sz w:val="24"/>
          <w:szCs w:val="24"/>
          <w:vertAlign w:val="superscript"/>
          <w:lang w:val="en-US"/>
        </w:rPr>
        <w:t>nd</w:t>
      </w:r>
      <w:r w:rsidR="008F073F" w:rsidRPr="00AF2D71">
        <w:rPr>
          <w:rFonts w:ascii="Times New Roman" w:hAnsi="Times New Roman" w:cs="Times New Roman"/>
          <w:sz w:val="24"/>
          <w:szCs w:val="24"/>
          <w:lang w:val="en-US"/>
        </w:rPr>
        <w:t xml:space="preserve"> </w:t>
      </w:r>
      <w:r w:rsidR="00373B7E" w:rsidRPr="00AF2D71">
        <w:rPr>
          <w:rFonts w:ascii="Times New Roman" w:hAnsi="Times New Roman" w:cs="Times New Roman"/>
          <w:sz w:val="24"/>
          <w:szCs w:val="24"/>
          <w:lang w:val="en-US"/>
        </w:rPr>
        <w:t>ed</w:t>
      </w:r>
      <w:r w:rsidR="008F073F" w:rsidRPr="00AF2D71">
        <w:rPr>
          <w:rFonts w:ascii="Times New Roman" w:hAnsi="Times New Roman" w:cs="Times New Roman"/>
          <w:sz w:val="24"/>
          <w:szCs w:val="24"/>
          <w:lang w:val="en-US"/>
        </w:rPr>
        <w:t>.)</w:t>
      </w:r>
      <w:r w:rsidR="008F073F">
        <w:rPr>
          <w:rFonts w:ascii="Times New Roman" w:hAnsi="Times New Roman" w:cs="Times New Roman"/>
          <w:sz w:val="24"/>
          <w:szCs w:val="24"/>
          <w:lang w:val="en-US"/>
        </w:rPr>
        <w:t xml:space="preserve">. </w:t>
      </w:r>
      <w:r w:rsidR="00AD03EA" w:rsidRPr="00FB3B54">
        <w:rPr>
          <w:rFonts w:ascii="Times New Roman" w:hAnsi="Times New Roman" w:cs="Times New Roman"/>
          <w:sz w:val="24"/>
          <w:szCs w:val="24"/>
        </w:rPr>
        <w:t xml:space="preserve">New York, </w:t>
      </w:r>
      <w:proofErr w:type="spellStart"/>
      <w:r w:rsidR="00AD03EA" w:rsidRPr="00FB3B54">
        <w:rPr>
          <w:rFonts w:ascii="Times New Roman" w:hAnsi="Times New Roman" w:cs="Times New Roman"/>
          <w:sz w:val="24"/>
          <w:szCs w:val="24"/>
        </w:rPr>
        <w:t>United</w:t>
      </w:r>
      <w:proofErr w:type="spellEnd"/>
      <w:r w:rsidR="00AD03EA" w:rsidRPr="00FB3B54">
        <w:rPr>
          <w:rFonts w:ascii="Times New Roman" w:hAnsi="Times New Roman" w:cs="Times New Roman"/>
          <w:sz w:val="24"/>
          <w:szCs w:val="24"/>
        </w:rPr>
        <w:t xml:space="preserve"> </w:t>
      </w:r>
      <w:proofErr w:type="spellStart"/>
      <w:r w:rsidR="00AD03EA" w:rsidRPr="00FB3B54">
        <w:rPr>
          <w:rFonts w:ascii="Times New Roman" w:hAnsi="Times New Roman" w:cs="Times New Roman"/>
          <w:sz w:val="24"/>
          <w:szCs w:val="24"/>
        </w:rPr>
        <w:t>States</w:t>
      </w:r>
      <w:proofErr w:type="spellEnd"/>
      <w:r w:rsidR="00AD03EA" w:rsidRPr="00FB3B54">
        <w:rPr>
          <w:rFonts w:ascii="Times New Roman" w:hAnsi="Times New Roman" w:cs="Times New Roman"/>
          <w:sz w:val="24"/>
          <w:szCs w:val="24"/>
        </w:rPr>
        <w:t xml:space="preserve">: </w:t>
      </w:r>
      <w:r w:rsidRPr="00FB3B54">
        <w:rPr>
          <w:rFonts w:ascii="Times New Roman" w:hAnsi="Times New Roman" w:cs="Times New Roman"/>
          <w:sz w:val="24"/>
          <w:szCs w:val="24"/>
        </w:rPr>
        <w:t>Doubleday.</w:t>
      </w:r>
    </w:p>
    <w:p w14:paraId="52649F33" w14:textId="4C6CF4C5" w:rsidR="0045129C" w:rsidRPr="00AF2D71" w:rsidRDefault="0045129C" w:rsidP="00AF2D71">
      <w:pPr>
        <w:spacing w:after="0" w:line="360" w:lineRule="auto"/>
        <w:ind w:left="709" w:hanging="709"/>
        <w:jc w:val="both"/>
        <w:rPr>
          <w:rFonts w:ascii="Times New Roman" w:hAnsi="Times New Roman" w:cs="Times New Roman"/>
          <w:sz w:val="24"/>
          <w:szCs w:val="24"/>
        </w:rPr>
      </w:pPr>
      <w:r w:rsidRPr="00AF2D71">
        <w:rPr>
          <w:rFonts w:ascii="Times New Roman" w:hAnsi="Times New Roman" w:cs="Times New Roman"/>
          <w:sz w:val="24"/>
          <w:szCs w:val="24"/>
        </w:rPr>
        <w:t xml:space="preserve">Vidal, C. (2017). Modelo de capital intelectual para la investigación en las Universidades Públicas de la Costa Caribe Colombiana. </w:t>
      </w:r>
      <w:r w:rsidR="00794D20" w:rsidRPr="00AF2D71">
        <w:rPr>
          <w:rFonts w:ascii="Times New Roman" w:hAnsi="Times New Roman" w:cs="Times New Roman"/>
          <w:i/>
          <w:sz w:val="24"/>
          <w:szCs w:val="24"/>
        </w:rPr>
        <w:t xml:space="preserve">Revista </w:t>
      </w:r>
      <w:r w:rsidRPr="00AF2D71">
        <w:rPr>
          <w:rFonts w:ascii="Times New Roman" w:hAnsi="Times New Roman" w:cs="Times New Roman"/>
          <w:i/>
          <w:sz w:val="24"/>
          <w:szCs w:val="24"/>
        </w:rPr>
        <w:t>Actualidades Investigativas en Educación</w:t>
      </w:r>
      <w:r w:rsidR="00794D20" w:rsidRPr="00AF2D71">
        <w:rPr>
          <w:rFonts w:ascii="Times New Roman" w:hAnsi="Times New Roman" w:cs="Times New Roman"/>
          <w:sz w:val="24"/>
          <w:szCs w:val="24"/>
        </w:rPr>
        <w:t xml:space="preserve">, </w:t>
      </w:r>
      <w:r w:rsidR="00794D20" w:rsidRPr="00087CB7">
        <w:rPr>
          <w:rFonts w:ascii="Times New Roman" w:hAnsi="Times New Roman" w:cs="Times New Roman"/>
          <w:i/>
          <w:iCs/>
          <w:sz w:val="24"/>
          <w:szCs w:val="24"/>
        </w:rPr>
        <w:t>17</w:t>
      </w:r>
      <w:r w:rsidR="00794D20" w:rsidRPr="00AF2D71">
        <w:rPr>
          <w:rFonts w:ascii="Times New Roman" w:hAnsi="Times New Roman" w:cs="Times New Roman"/>
          <w:sz w:val="24"/>
          <w:szCs w:val="24"/>
        </w:rPr>
        <w:t>(</w:t>
      </w:r>
      <w:r w:rsidRPr="00AF2D71">
        <w:rPr>
          <w:rFonts w:ascii="Times New Roman" w:hAnsi="Times New Roman" w:cs="Times New Roman"/>
          <w:sz w:val="24"/>
          <w:szCs w:val="24"/>
        </w:rPr>
        <w:t>1</w:t>
      </w:r>
      <w:r w:rsidR="00794D20" w:rsidRPr="00AF2D71">
        <w:rPr>
          <w:rFonts w:ascii="Times New Roman" w:hAnsi="Times New Roman" w:cs="Times New Roman"/>
          <w:sz w:val="24"/>
          <w:szCs w:val="24"/>
        </w:rPr>
        <w:t>), 1-27. Recuperado de</w:t>
      </w:r>
      <w:r w:rsidR="00AD03EA">
        <w:rPr>
          <w:rFonts w:ascii="Times New Roman" w:hAnsi="Times New Roman" w:cs="Times New Roman"/>
          <w:sz w:val="24"/>
          <w:szCs w:val="24"/>
        </w:rPr>
        <w:t xml:space="preserve"> </w:t>
      </w:r>
      <w:r w:rsidRPr="00AF2D71">
        <w:rPr>
          <w:rFonts w:ascii="Times New Roman" w:hAnsi="Times New Roman" w:cs="Times New Roman"/>
          <w:sz w:val="24"/>
          <w:szCs w:val="24"/>
        </w:rPr>
        <w:t>http://www.redalyc.org/articulo.oa?id=44758536017</w:t>
      </w:r>
      <w:r w:rsidR="00AD03EA">
        <w:rPr>
          <w:rFonts w:ascii="Times New Roman" w:hAnsi="Times New Roman" w:cs="Times New Roman"/>
          <w:sz w:val="24"/>
          <w:szCs w:val="24"/>
        </w:rPr>
        <w:t>.</w:t>
      </w:r>
    </w:p>
    <w:p w14:paraId="5B768D8C" w14:textId="7B705536" w:rsidR="005E343B" w:rsidRPr="00AF2D71" w:rsidRDefault="00FB222E" w:rsidP="00670937">
      <w:pPr>
        <w:spacing w:after="0" w:line="360" w:lineRule="auto"/>
        <w:ind w:left="709" w:hanging="709"/>
        <w:jc w:val="both"/>
        <w:rPr>
          <w:rFonts w:ascii="Times New Roman" w:hAnsi="Times New Roman" w:cs="Times New Roman"/>
          <w:b/>
          <w:bCs/>
          <w:sz w:val="24"/>
          <w:szCs w:val="24"/>
          <w:lang w:val="en-US"/>
        </w:rPr>
      </w:pPr>
      <w:r w:rsidRPr="00AF2D71">
        <w:rPr>
          <w:rFonts w:ascii="Times New Roman" w:eastAsia="Times New Roman" w:hAnsi="Times New Roman" w:cs="Times New Roman"/>
          <w:sz w:val="24"/>
          <w:szCs w:val="24"/>
          <w:lang w:val="en-US" w:eastAsia="es-ES"/>
        </w:rPr>
        <w:t xml:space="preserve">Yin, R. K. (1989). </w:t>
      </w:r>
      <w:r w:rsidRPr="00AF2D71">
        <w:rPr>
          <w:rFonts w:ascii="Times New Roman" w:eastAsia="Times New Roman" w:hAnsi="Times New Roman" w:cs="Times New Roman"/>
          <w:i/>
          <w:sz w:val="24"/>
          <w:szCs w:val="24"/>
          <w:lang w:val="en-US" w:eastAsia="es-ES"/>
        </w:rPr>
        <w:t>Case Study Research: Design and Methods, Applied social research Methods Series</w:t>
      </w:r>
      <w:r w:rsidR="00AD03EA">
        <w:rPr>
          <w:rFonts w:ascii="Times New Roman" w:eastAsia="Times New Roman" w:hAnsi="Times New Roman" w:cs="Times New Roman"/>
          <w:sz w:val="24"/>
          <w:szCs w:val="24"/>
          <w:lang w:val="en-US" w:eastAsia="es-ES"/>
        </w:rPr>
        <w:t>.</w:t>
      </w:r>
      <w:r w:rsidR="00AD03EA" w:rsidRPr="00AF2D71">
        <w:rPr>
          <w:rFonts w:ascii="Times New Roman" w:eastAsia="Times New Roman" w:hAnsi="Times New Roman" w:cs="Times New Roman"/>
          <w:sz w:val="24"/>
          <w:szCs w:val="24"/>
          <w:lang w:val="en-US" w:eastAsia="es-ES"/>
        </w:rPr>
        <w:t xml:space="preserve"> </w:t>
      </w:r>
      <w:r w:rsidRPr="00AF2D71">
        <w:rPr>
          <w:rFonts w:ascii="Times New Roman" w:eastAsia="Times New Roman" w:hAnsi="Times New Roman" w:cs="Times New Roman"/>
          <w:sz w:val="24"/>
          <w:szCs w:val="24"/>
          <w:lang w:val="en-US" w:eastAsia="es-ES"/>
        </w:rPr>
        <w:t>Newbury Park,</w:t>
      </w:r>
      <w:r w:rsidR="00AD03EA">
        <w:rPr>
          <w:rFonts w:ascii="Times New Roman" w:eastAsia="Times New Roman" w:hAnsi="Times New Roman" w:cs="Times New Roman"/>
          <w:sz w:val="24"/>
          <w:szCs w:val="24"/>
          <w:lang w:val="en-US" w:eastAsia="es-ES"/>
        </w:rPr>
        <w:t xml:space="preserve"> United States:</w:t>
      </w:r>
      <w:r w:rsidRPr="00AF2D71">
        <w:rPr>
          <w:rFonts w:ascii="Times New Roman" w:eastAsia="Times New Roman" w:hAnsi="Times New Roman" w:cs="Times New Roman"/>
          <w:sz w:val="24"/>
          <w:szCs w:val="24"/>
          <w:lang w:val="en-US" w:eastAsia="es-ES"/>
        </w:rPr>
        <w:t xml:space="preserve"> Sage</w:t>
      </w:r>
      <w:r w:rsidR="00AD03EA">
        <w:rPr>
          <w:rFonts w:ascii="Times New Roman" w:eastAsia="Times New Roman" w:hAnsi="Times New Roman" w:cs="Times New Roman"/>
          <w:sz w:val="24"/>
          <w:szCs w:val="24"/>
          <w:lang w:val="en-US" w:eastAsia="es-ES"/>
        </w:rPr>
        <w:t>.</w:t>
      </w:r>
    </w:p>
    <w:sectPr w:rsidR="005E343B" w:rsidRPr="00AF2D71" w:rsidSect="00EE59DB">
      <w:headerReference w:type="default" r:id="rId15"/>
      <w:footerReference w:type="default" r:id="rId16"/>
      <w:pgSz w:w="12240" w:h="15840"/>
      <w:pgMar w:top="1417" w:right="1701" w:bottom="1417" w:left="1701" w:header="284"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ECD71" w14:textId="77777777" w:rsidR="009357EF" w:rsidRDefault="009357EF" w:rsidP="00F2729A">
      <w:pPr>
        <w:spacing w:after="0" w:line="240" w:lineRule="auto"/>
      </w:pPr>
      <w:r>
        <w:separator/>
      </w:r>
    </w:p>
  </w:endnote>
  <w:endnote w:type="continuationSeparator" w:id="0">
    <w:p w14:paraId="574DE303" w14:textId="77777777" w:rsidR="009357EF" w:rsidRDefault="009357EF" w:rsidP="00F2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84EC" w14:textId="233B9E66" w:rsidR="00EE59DB" w:rsidRDefault="00600689">
    <w:pPr>
      <w:pStyle w:val="Piedepgina"/>
    </w:pPr>
    <w:r>
      <w:t xml:space="preserve">            </w:t>
    </w:r>
    <w:r>
      <w:rPr>
        <w:noProof/>
      </w:rPr>
      <w:drawing>
        <wp:inline distT="0" distB="0" distL="0" distR="0" wp14:anchorId="54F8BAD8" wp14:editId="6524DF10">
          <wp:extent cx="1600200" cy="419100"/>
          <wp:effectExtent l="0" t="0" r="0" b="0"/>
          <wp:docPr id="1" name="Imagen 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EE59DB">
      <w:t xml:space="preserve">            </w:t>
    </w:r>
    <w:r w:rsidR="00EE59DB" w:rsidRPr="00496E15">
      <w:rPr>
        <w:rFonts w:cstheme="minorHAnsi"/>
        <w:b/>
      </w:rPr>
      <w:t xml:space="preserve">Vol. 10, Núm. </w:t>
    </w:r>
    <w:r w:rsidR="00EE59DB">
      <w:rPr>
        <w:rFonts w:cstheme="minorHAnsi"/>
        <w:b/>
      </w:rPr>
      <w:t>20</w:t>
    </w:r>
    <w:r w:rsidR="00EE59DB" w:rsidRPr="00496E15">
      <w:rPr>
        <w:rFonts w:cstheme="minorHAnsi"/>
        <w:b/>
      </w:rPr>
      <w:t xml:space="preserve"> Julio - Diciembre 20</w:t>
    </w:r>
    <w:r w:rsidR="00EE59DB">
      <w:rPr>
        <w:rFonts w:cstheme="minorHAnsi"/>
        <w:b/>
      </w:rPr>
      <w:t>20</w:t>
    </w:r>
    <w:r w:rsidR="00EE59DB" w:rsidRPr="00496E15">
      <w:rPr>
        <w:rFonts w:cstheme="minorHAnsi"/>
        <w:b/>
      </w:rPr>
      <w:t>, e0</w:t>
    </w:r>
    <w:r>
      <w:rPr>
        <w:rFonts w:cstheme="minorHAnsi"/>
        <w:b/>
      </w:rPr>
      <w:t>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35DEB" w14:textId="77777777" w:rsidR="009357EF" w:rsidRDefault="009357EF" w:rsidP="00F2729A">
      <w:pPr>
        <w:spacing w:after="0" w:line="240" w:lineRule="auto"/>
      </w:pPr>
      <w:r>
        <w:separator/>
      </w:r>
    </w:p>
  </w:footnote>
  <w:footnote w:type="continuationSeparator" w:id="0">
    <w:p w14:paraId="755084EE" w14:textId="77777777" w:rsidR="009357EF" w:rsidRDefault="009357EF" w:rsidP="00F2729A">
      <w:pPr>
        <w:spacing w:after="0" w:line="240" w:lineRule="auto"/>
      </w:pPr>
      <w:r>
        <w:continuationSeparator/>
      </w:r>
    </w:p>
  </w:footnote>
  <w:footnote w:id="1">
    <w:p w14:paraId="089CABE1" w14:textId="73F8EEF5" w:rsidR="00087CB7" w:rsidRPr="00087CB7" w:rsidRDefault="00087CB7" w:rsidP="00087CB7">
      <w:pPr>
        <w:spacing w:after="0" w:line="276" w:lineRule="auto"/>
        <w:jc w:val="both"/>
        <w:rPr>
          <w:rFonts w:ascii="Times New Roman" w:hAnsi="Times New Roman" w:cs="Times New Roman"/>
        </w:rPr>
      </w:pPr>
      <w:r w:rsidRPr="00087CB7">
        <w:rPr>
          <w:rStyle w:val="Refdenotaalpie"/>
          <w:rFonts w:ascii="Times New Roman" w:hAnsi="Times New Roman" w:cs="Times New Roman"/>
          <w:sz w:val="20"/>
          <w:szCs w:val="20"/>
        </w:rPr>
        <w:footnoteRef/>
      </w:r>
      <w:r w:rsidRPr="00087CB7">
        <w:rPr>
          <w:rFonts w:ascii="Times New Roman" w:hAnsi="Times New Roman" w:cs="Times New Roman"/>
          <w:sz w:val="20"/>
          <w:szCs w:val="20"/>
        </w:rPr>
        <w:t xml:space="preserve"> Este artículo es derivado del proyecto de investigación “Cultura y desarrollo organizacional con enfoque al capital estructural, capital humano y capital relacional: estudio de caso del Centro Universitario de los Valles, Jalisco”</w:t>
      </w:r>
      <w:r w:rsidRPr="002D2403">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AAE55" w14:textId="397DF56A" w:rsidR="00EE59DB" w:rsidRDefault="00EE59DB" w:rsidP="00EE59DB">
    <w:pPr>
      <w:pStyle w:val="Encabezado"/>
      <w:jc w:val="center"/>
    </w:pPr>
    <w:r w:rsidRPr="005A563C">
      <w:rPr>
        <w:noProof/>
        <w:lang w:eastAsia="es-MX"/>
      </w:rPr>
      <w:drawing>
        <wp:inline distT="0" distB="0" distL="0" distR="0" wp14:anchorId="303CC16F" wp14:editId="25D579EC">
          <wp:extent cx="5610225" cy="6572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B055A"/>
    <w:multiLevelType w:val="hybridMultilevel"/>
    <w:tmpl w:val="2648E3D8"/>
    <w:lvl w:ilvl="0" w:tplc="76F4CCCA">
      <w:start w:val="1"/>
      <w:numFmt w:val="decimal"/>
      <w:lvlText w:val="%1)"/>
      <w:lvlJc w:val="left"/>
      <w:pPr>
        <w:ind w:left="1068" w:hanging="360"/>
      </w:pPr>
      <w:rPr>
        <w:rFonts w:hint="default"/>
        <w:i/>
        <w:i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E93"/>
    <w:rsid w:val="00002A77"/>
    <w:rsid w:val="00003F53"/>
    <w:rsid w:val="00014A99"/>
    <w:rsid w:val="00020F8E"/>
    <w:rsid w:val="000214E4"/>
    <w:rsid w:val="000314D9"/>
    <w:rsid w:val="00054F7D"/>
    <w:rsid w:val="00055147"/>
    <w:rsid w:val="00065AF6"/>
    <w:rsid w:val="00070E11"/>
    <w:rsid w:val="00072E87"/>
    <w:rsid w:val="0007382E"/>
    <w:rsid w:val="00082B63"/>
    <w:rsid w:val="000871C0"/>
    <w:rsid w:val="00087CB7"/>
    <w:rsid w:val="000A2BFA"/>
    <w:rsid w:val="000B2155"/>
    <w:rsid w:val="000C3A04"/>
    <w:rsid w:val="000D5078"/>
    <w:rsid w:val="000D6F38"/>
    <w:rsid w:val="000F468C"/>
    <w:rsid w:val="00115152"/>
    <w:rsid w:val="00117605"/>
    <w:rsid w:val="0012020C"/>
    <w:rsid w:val="0012170E"/>
    <w:rsid w:val="00124996"/>
    <w:rsid w:val="00145009"/>
    <w:rsid w:val="00153E85"/>
    <w:rsid w:val="00154967"/>
    <w:rsid w:val="001602C5"/>
    <w:rsid w:val="001618AC"/>
    <w:rsid w:val="00167A12"/>
    <w:rsid w:val="00174B4B"/>
    <w:rsid w:val="001912B3"/>
    <w:rsid w:val="00194621"/>
    <w:rsid w:val="001C568C"/>
    <w:rsid w:val="001D097E"/>
    <w:rsid w:val="001E0066"/>
    <w:rsid w:val="001E7ADD"/>
    <w:rsid w:val="001F2959"/>
    <w:rsid w:val="001F4C0B"/>
    <w:rsid w:val="0020231A"/>
    <w:rsid w:val="00202BAB"/>
    <w:rsid w:val="00204692"/>
    <w:rsid w:val="0020489C"/>
    <w:rsid w:val="0021216A"/>
    <w:rsid w:val="002174E9"/>
    <w:rsid w:val="00225590"/>
    <w:rsid w:val="002274F4"/>
    <w:rsid w:val="002276CC"/>
    <w:rsid w:val="00233ECC"/>
    <w:rsid w:val="00237015"/>
    <w:rsid w:val="00250512"/>
    <w:rsid w:val="00255AB7"/>
    <w:rsid w:val="00265EDB"/>
    <w:rsid w:val="00280EA9"/>
    <w:rsid w:val="00293A84"/>
    <w:rsid w:val="00294FB8"/>
    <w:rsid w:val="002970D3"/>
    <w:rsid w:val="002A39D4"/>
    <w:rsid w:val="002B2411"/>
    <w:rsid w:val="002B2781"/>
    <w:rsid w:val="002D09A4"/>
    <w:rsid w:val="002D2403"/>
    <w:rsid w:val="002E3DFE"/>
    <w:rsid w:val="002E3F38"/>
    <w:rsid w:val="00306BA5"/>
    <w:rsid w:val="003217EC"/>
    <w:rsid w:val="00321BF0"/>
    <w:rsid w:val="00321D3C"/>
    <w:rsid w:val="003268C2"/>
    <w:rsid w:val="00333536"/>
    <w:rsid w:val="003339DE"/>
    <w:rsid w:val="00341F4F"/>
    <w:rsid w:val="00342E27"/>
    <w:rsid w:val="00354AF0"/>
    <w:rsid w:val="00360476"/>
    <w:rsid w:val="00361B75"/>
    <w:rsid w:val="00361FC0"/>
    <w:rsid w:val="00373B7E"/>
    <w:rsid w:val="0037539C"/>
    <w:rsid w:val="003B5CBA"/>
    <w:rsid w:val="003B5D9E"/>
    <w:rsid w:val="003D46B3"/>
    <w:rsid w:val="003E02DE"/>
    <w:rsid w:val="003E67F4"/>
    <w:rsid w:val="003F1674"/>
    <w:rsid w:val="0041694A"/>
    <w:rsid w:val="004226F2"/>
    <w:rsid w:val="00432F61"/>
    <w:rsid w:val="004374FE"/>
    <w:rsid w:val="004377D1"/>
    <w:rsid w:val="0045129C"/>
    <w:rsid w:val="00455E11"/>
    <w:rsid w:val="00471F5F"/>
    <w:rsid w:val="00473134"/>
    <w:rsid w:val="004745F4"/>
    <w:rsid w:val="00476E2F"/>
    <w:rsid w:val="0048686B"/>
    <w:rsid w:val="00490F88"/>
    <w:rsid w:val="004B08E4"/>
    <w:rsid w:val="004B3165"/>
    <w:rsid w:val="004B3A58"/>
    <w:rsid w:val="004B6B4B"/>
    <w:rsid w:val="004B7AB0"/>
    <w:rsid w:val="004F0796"/>
    <w:rsid w:val="004F1432"/>
    <w:rsid w:val="004F1957"/>
    <w:rsid w:val="004F1C10"/>
    <w:rsid w:val="005006D4"/>
    <w:rsid w:val="00500EAE"/>
    <w:rsid w:val="005027EC"/>
    <w:rsid w:val="00504D99"/>
    <w:rsid w:val="00510357"/>
    <w:rsid w:val="00512A63"/>
    <w:rsid w:val="0051577F"/>
    <w:rsid w:val="00520127"/>
    <w:rsid w:val="005239A5"/>
    <w:rsid w:val="00526DB5"/>
    <w:rsid w:val="00533D18"/>
    <w:rsid w:val="00540E15"/>
    <w:rsid w:val="0055280D"/>
    <w:rsid w:val="005634C1"/>
    <w:rsid w:val="00563DC3"/>
    <w:rsid w:val="005716C3"/>
    <w:rsid w:val="005731A9"/>
    <w:rsid w:val="00573310"/>
    <w:rsid w:val="00575107"/>
    <w:rsid w:val="00581740"/>
    <w:rsid w:val="005B0801"/>
    <w:rsid w:val="005B2D83"/>
    <w:rsid w:val="005B55A0"/>
    <w:rsid w:val="005C3731"/>
    <w:rsid w:val="005D0219"/>
    <w:rsid w:val="005D1DDA"/>
    <w:rsid w:val="005D6B77"/>
    <w:rsid w:val="005E343B"/>
    <w:rsid w:val="005E788F"/>
    <w:rsid w:val="00600689"/>
    <w:rsid w:val="0060130D"/>
    <w:rsid w:val="00607838"/>
    <w:rsid w:val="00607C30"/>
    <w:rsid w:val="0061553D"/>
    <w:rsid w:val="00617C23"/>
    <w:rsid w:val="006265ED"/>
    <w:rsid w:val="00644E7E"/>
    <w:rsid w:val="00647A78"/>
    <w:rsid w:val="00650225"/>
    <w:rsid w:val="00657629"/>
    <w:rsid w:val="00661005"/>
    <w:rsid w:val="00666C07"/>
    <w:rsid w:val="006675D1"/>
    <w:rsid w:val="00667C7B"/>
    <w:rsid w:val="00670937"/>
    <w:rsid w:val="00681D6F"/>
    <w:rsid w:val="00685B54"/>
    <w:rsid w:val="006B2EE8"/>
    <w:rsid w:val="006C20A2"/>
    <w:rsid w:val="006D5AFD"/>
    <w:rsid w:val="006D62DD"/>
    <w:rsid w:val="006D6510"/>
    <w:rsid w:val="006D6DEE"/>
    <w:rsid w:val="006E5964"/>
    <w:rsid w:val="00704F5C"/>
    <w:rsid w:val="007078A2"/>
    <w:rsid w:val="00715AA0"/>
    <w:rsid w:val="00720E97"/>
    <w:rsid w:val="0073571B"/>
    <w:rsid w:val="00741AB5"/>
    <w:rsid w:val="00746988"/>
    <w:rsid w:val="00753E1E"/>
    <w:rsid w:val="0076505A"/>
    <w:rsid w:val="00766729"/>
    <w:rsid w:val="00772A68"/>
    <w:rsid w:val="007811F7"/>
    <w:rsid w:val="0078245E"/>
    <w:rsid w:val="00794D20"/>
    <w:rsid w:val="007955A6"/>
    <w:rsid w:val="007B6B4A"/>
    <w:rsid w:val="007B7E8E"/>
    <w:rsid w:val="007C3FC5"/>
    <w:rsid w:val="007C6D32"/>
    <w:rsid w:val="007D37F2"/>
    <w:rsid w:val="007D410E"/>
    <w:rsid w:val="007D4BE1"/>
    <w:rsid w:val="007E7F0F"/>
    <w:rsid w:val="007F0D13"/>
    <w:rsid w:val="0080474E"/>
    <w:rsid w:val="008070F6"/>
    <w:rsid w:val="008109A0"/>
    <w:rsid w:val="0081648C"/>
    <w:rsid w:val="00834C92"/>
    <w:rsid w:val="00837326"/>
    <w:rsid w:val="008438C9"/>
    <w:rsid w:val="008516F7"/>
    <w:rsid w:val="00853E9C"/>
    <w:rsid w:val="008758BE"/>
    <w:rsid w:val="00876C72"/>
    <w:rsid w:val="00885DAC"/>
    <w:rsid w:val="00893384"/>
    <w:rsid w:val="00893EE5"/>
    <w:rsid w:val="008945A4"/>
    <w:rsid w:val="008B729F"/>
    <w:rsid w:val="008C2244"/>
    <w:rsid w:val="008C3903"/>
    <w:rsid w:val="008D6EB1"/>
    <w:rsid w:val="008E0DDB"/>
    <w:rsid w:val="008E1DD2"/>
    <w:rsid w:val="008E2F77"/>
    <w:rsid w:val="008E4F2E"/>
    <w:rsid w:val="008F073F"/>
    <w:rsid w:val="008F1963"/>
    <w:rsid w:val="008F265A"/>
    <w:rsid w:val="00902881"/>
    <w:rsid w:val="009120F8"/>
    <w:rsid w:val="00912BD8"/>
    <w:rsid w:val="00913BEB"/>
    <w:rsid w:val="00925488"/>
    <w:rsid w:val="00931D98"/>
    <w:rsid w:val="00933E01"/>
    <w:rsid w:val="009357EF"/>
    <w:rsid w:val="00945417"/>
    <w:rsid w:val="0095270B"/>
    <w:rsid w:val="00952A2D"/>
    <w:rsid w:val="00963E5E"/>
    <w:rsid w:val="009678F3"/>
    <w:rsid w:val="009767EB"/>
    <w:rsid w:val="009A090C"/>
    <w:rsid w:val="009A0F18"/>
    <w:rsid w:val="009B7AC1"/>
    <w:rsid w:val="009E3D2E"/>
    <w:rsid w:val="009F3F8D"/>
    <w:rsid w:val="00A0296A"/>
    <w:rsid w:val="00A07CB6"/>
    <w:rsid w:val="00A10105"/>
    <w:rsid w:val="00A1538D"/>
    <w:rsid w:val="00A15E56"/>
    <w:rsid w:val="00A21FBE"/>
    <w:rsid w:val="00A27CE1"/>
    <w:rsid w:val="00A36B2E"/>
    <w:rsid w:val="00A46223"/>
    <w:rsid w:val="00A5133D"/>
    <w:rsid w:val="00A52F23"/>
    <w:rsid w:val="00A530AB"/>
    <w:rsid w:val="00A56289"/>
    <w:rsid w:val="00A7201C"/>
    <w:rsid w:val="00A723F9"/>
    <w:rsid w:val="00A80A95"/>
    <w:rsid w:val="00A82755"/>
    <w:rsid w:val="00A83663"/>
    <w:rsid w:val="00A9262C"/>
    <w:rsid w:val="00AA5E16"/>
    <w:rsid w:val="00AA6A83"/>
    <w:rsid w:val="00AB4E69"/>
    <w:rsid w:val="00AD03EA"/>
    <w:rsid w:val="00AD3755"/>
    <w:rsid w:val="00AD409F"/>
    <w:rsid w:val="00AE46BD"/>
    <w:rsid w:val="00AE4C66"/>
    <w:rsid w:val="00AE506F"/>
    <w:rsid w:val="00AF2D71"/>
    <w:rsid w:val="00AF77A7"/>
    <w:rsid w:val="00AF7F28"/>
    <w:rsid w:val="00B06E78"/>
    <w:rsid w:val="00B15C0C"/>
    <w:rsid w:val="00B21B28"/>
    <w:rsid w:val="00B21F07"/>
    <w:rsid w:val="00B71AC7"/>
    <w:rsid w:val="00B72457"/>
    <w:rsid w:val="00B76153"/>
    <w:rsid w:val="00B8040F"/>
    <w:rsid w:val="00B85317"/>
    <w:rsid w:val="00BB090F"/>
    <w:rsid w:val="00BB4D26"/>
    <w:rsid w:val="00BC137A"/>
    <w:rsid w:val="00BD1DB8"/>
    <w:rsid w:val="00BD6421"/>
    <w:rsid w:val="00BD7605"/>
    <w:rsid w:val="00BE11E5"/>
    <w:rsid w:val="00BE22AE"/>
    <w:rsid w:val="00BE2A34"/>
    <w:rsid w:val="00BE2F43"/>
    <w:rsid w:val="00BE65C0"/>
    <w:rsid w:val="00BE7964"/>
    <w:rsid w:val="00BF2010"/>
    <w:rsid w:val="00C31C75"/>
    <w:rsid w:val="00C37629"/>
    <w:rsid w:val="00C4083B"/>
    <w:rsid w:val="00C40A56"/>
    <w:rsid w:val="00C43E38"/>
    <w:rsid w:val="00C52EFD"/>
    <w:rsid w:val="00C55690"/>
    <w:rsid w:val="00C71EFB"/>
    <w:rsid w:val="00C76C0D"/>
    <w:rsid w:val="00C81D03"/>
    <w:rsid w:val="00C86003"/>
    <w:rsid w:val="00CA3191"/>
    <w:rsid w:val="00CA7580"/>
    <w:rsid w:val="00CB3B0D"/>
    <w:rsid w:val="00CB53CD"/>
    <w:rsid w:val="00CB53E1"/>
    <w:rsid w:val="00CC0B42"/>
    <w:rsid w:val="00CC3957"/>
    <w:rsid w:val="00CC4E9D"/>
    <w:rsid w:val="00CC675A"/>
    <w:rsid w:val="00CD1FC4"/>
    <w:rsid w:val="00CE2A88"/>
    <w:rsid w:val="00CF4646"/>
    <w:rsid w:val="00D03E69"/>
    <w:rsid w:val="00D148CE"/>
    <w:rsid w:val="00D24DE3"/>
    <w:rsid w:val="00D31F7D"/>
    <w:rsid w:val="00D440FF"/>
    <w:rsid w:val="00D57BEB"/>
    <w:rsid w:val="00D60374"/>
    <w:rsid w:val="00D61F59"/>
    <w:rsid w:val="00D6316B"/>
    <w:rsid w:val="00D734B5"/>
    <w:rsid w:val="00D7373D"/>
    <w:rsid w:val="00D80C3A"/>
    <w:rsid w:val="00D92A5A"/>
    <w:rsid w:val="00DB3311"/>
    <w:rsid w:val="00DB7DD1"/>
    <w:rsid w:val="00DD612C"/>
    <w:rsid w:val="00DF1437"/>
    <w:rsid w:val="00DF2BDF"/>
    <w:rsid w:val="00E127F8"/>
    <w:rsid w:val="00E15F88"/>
    <w:rsid w:val="00E15FF8"/>
    <w:rsid w:val="00E23A5A"/>
    <w:rsid w:val="00E25DD5"/>
    <w:rsid w:val="00E2613D"/>
    <w:rsid w:val="00E26FD1"/>
    <w:rsid w:val="00E3696E"/>
    <w:rsid w:val="00E505F1"/>
    <w:rsid w:val="00E53167"/>
    <w:rsid w:val="00E702CC"/>
    <w:rsid w:val="00E70642"/>
    <w:rsid w:val="00E7102C"/>
    <w:rsid w:val="00E7203D"/>
    <w:rsid w:val="00E7287E"/>
    <w:rsid w:val="00E73C63"/>
    <w:rsid w:val="00E82BAD"/>
    <w:rsid w:val="00E839A5"/>
    <w:rsid w:val="00EA738B"/>
    <w:rsid w:val="00EB7D10"/>
    <w:rsid w:val="00EC0B0E"/>
    <w:rsid w:val="00EC4B9A"/>
    <w:rsid w:val="00ED0041"/>
    <w:rsid w:val="00ED0A9F"/>
    <w:rsid w:val="00ED49BB"/>
    <w:rsid w:val="00EE59DB"/>
    <w:rsid w:val="00EF462D"/>
    <w:rsid w:val="00EF73FE"/>
    <w:rsid w:val="00F040C5"/>
    <w:rsid w:val="00F13139"/>
    <w:rsid w:val="00F16C44"/>
    <w:rsid w:val="00F2573E"/>
    <w:rsid w:val="00F2729A"/>
    <w:rsid w:val="00F37914"/>
    <w:rsid w:val="00F37D26"/>
    <w:rsid w:val="00F42399"/>
    <w:rsid w:val="00F43428"/>
    <w:rsid w:val="00F44095"/>
    <w:rsid w:val="00F5038A"/>
    <w:rsid w:val="00F623D5"/>
    <w:rsid w:val="00F659DD"/>
    <w:rsid w:val="00F65DF7"/>
    <w:rsid w:val="00F72F7A"/>
    <w:rsid w:val="00F863B3"/>
    <w:rsid w:val="00F87741"/>
    <w:rsid w:val="00FA2570"/>
    <w:rsid w:val="00FA3712"/>
    <w:rsid w:val="00FA3F6B"/>
    <w:rsid w:val="00FB122C"/>
    <w:rsid w:val="00FB222E"/>
    <w:rsid w:val="00FB3B54"/>
    <w:rsid w:val="00FB4DB6"/>
    <w:rsid w:val="00FB5E93"/>
    <w:rsid w:val="00FC39EC"/>
    <w:rsid w:val="00FC5B65"/>
    <w:rsid w:val="00FD138E"/>
    <w:rsid w:val="00FD5D54"/>
    <w:rsid w:val="00FD7751"/>
    <w:rsid w:val="00FE5131"/>
    <w:rsid w:val="00FF247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7E5080"/>
  <w15:docId w15:val="{599CF04D-3C0C-654F-9E07-E7008393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B2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31">
    <w:name w:val="Tabla con cuadrícula 2 - Énfasis 31"/>
    <w:basedOn w:val="Tablanormal"/>
    <w:uiPriority w:val="47"/>
    <w:rsid w:val="003B5CB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normal11">
    <w:name w:val="Tabla normal 11"/>
    <w:basedOn w:val="Tablanormal"/>
    <w:uiPriority w:val="41"/>
    <w:rsid w:val="00C376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conformatoprevio">
    <w:name w:val="HTML Preformatted"/>
    <w:basedOn w:val="Normal"/>
    <w:link w:val="HTMLconformatoprevioCar"/>
    <w:uiPriority w:val="99"/>
    <w:unhideWhenUsed/>
    <w:rsid w:val="00746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46988"/>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746988"/>
    <w:rPr>
      <w:color w:val="0563C1" w:themeColor="hyperlink"/>
      <w:u w:val="single"/>
    </w:rPr>
  </w:style>
  <w:style w:type="paragraph" w:styleId="Textonotapie">
    <w:name w:val="footnote text"/>
    <w:basedOn w:val="Normal"/>
    <w:link w:val="TextonotapieCar"/>
    <w:uiPriority w:val="99"/>
    <w:semiHidden/>
    <w:unhideWhenUsed/>
    <w:rsid w:val="00F272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729A"/>
    <w:rPr>
      <w:sz w:val="20"/>
      <w:szCs w:val="20"/>
    </w:rPr>
  </w:style>
  <w:style w:type="character" w:styleId="Refdenotaalpie">
    <w:name w:val="footnote reference"/>
    <w:basedOn w:val="Fuentedeprrafopredeter"/>
    <w:uiPriority w:val="99"/>
    <w:semiHidden/>
    <w:unhideWhenUsed/>
    <w:rsid w:val="00F2729A"/>
    <w:rPr>
      <w:vertAlign w:val="superscript"/>
    </w:rPr>
  </w:style>
  <w:style w:type="character" w:styleId="Refdecomentario">
    <w:name w:val="annotation reference"/>
    <w:basedOn w:val="Fuentedeprrafopredeter"/>
    <w:uiPriority w:val="99"/>
    <w:semiHidden/>
    <w:unhideWhenUsed/>
    <w:rsid w:val="00D57BEB"/>
    <w:rPr>
      <w:sz w:val="16"/>
      <w:szCs w:val="16"/>
    </w:rPr>
  </w:style>
  <w:style w:type="paragraph" w:styleId="Textocomentario">
    <w:name w:val="annotation text"/>
    <w:basedOn w:val="Normal"/>
    <w:link w:val="TextocomentarioCar"/>
    <w:uiPriority w:val="99"/>
    <w:semiHidden/>
    <w:unhideWhenUsed/>
    <w:rsid w:val="00D57B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7BEB"/>
    <w:rPr>
      <w:sz w:val="20"/>
      <w:szCs w:val="20"/>
    </w:rPr>
  </w:style>
  <w:style w:type="paragraph" w:styleId="Asuntodelcomentario">
    <w:name w:val="annotation subject"/>
    <w:basedOn w:val="Textocomentario"/>
    <w:next w:val="Textocomentario"/>
    <w:link w:val="AsuntodelcomentarioCar"/>
    <w:uiPriority w:val="99"/>
    <w:semiHidden/>
    <w:unhideWhenUsed/>
    <w:rsid w:val="00D57BEB"/>
    <w:rPr>
      <w:b/>
      <w:bCs/>
    </w:rPr>
  </w:style>
  <w:style w:type="character" w:customStyle="1" w:styleId="AsuntodelcomentarioCar">
    <w:name w:val="Asunto del comentario Car"/>
    <w:basedOn w:val="TextocomentarioCar"/>
    <w:link w:val="Asuntodelcomentario"/>
    <w:uiPriority w:val="99"/>
    <w:semiHidden/>
    <w:rsid w:val="00D57BEB"/>
    <w:rPr>
      <w:b/>
      <w:bCs/>
      <w:sz w:val="20"/>
      <w:szCs w:val="20"/>
    </w:rPr>
  </w:style>
  <w:style w:type="paragraph" w:styleId="Textodeglobo">
    <w:name w:val="Balloon Text"/>
    <w:basedOn w:val="Normal"/>
    <w:link w:val="TextodegloboCar"/>
    <w:uiPriority w:val="99"/>
    <w:semiHidden/>
    <w:unhideWhenUsed/>
    <w:rsid w:val="00D57B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7BEB"/>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CC4E9D"/>
    <w:rPr>
      <w:color w:val="605E5C"/>
      <w:shd w:val="clear" w:color="auto" w:fill="E1DFDD"/>
    </w:rPr>
  </w:style>
  <w:style w:type="character" w:customStyle="1" w:styleId="Mencinsinresolver2">
    <w:name w:val="Mención sin resolver2"/>
    <w:basedOn w:val="Fuentedeprrafopredeter"/>
    <w:uiPriority w:val="99"/>
    <w:semiHidden/>
    <w:unhideWhenUsed/>
    <w:rsid w:val="002D2403"/>
    <w:rPr>
      <w:color w:val="605E5C"/>
      <w:shd w:val="clear" w:color="auto" w:fill="E1DFDD"/>
    </w:rPr>
  </w:style>
  <w:style w:type="paragraph" w:styleId="Prrafodelista">
    <w:name w:val="List Paragraph"/>
    <w:basedOn w:val="Normal"/>
    <w:uiPriority w:val="34"/>
    <w:qFormat/>
    <w:rsid w:val="00720E97"/>
    <w:pPr>
      <w:ind w:left="720"/>
      <w:contextualSpacing/>
    </w:pPr>
  </w:style>
  <w:style w:type="paragraph" w:styleId="Encabezado">
    <w:name w:val="header"/>
    <w:basedOn w:val="Normal"/>
    <w:link w:val="EncabezadoCar"/>
    <w:uiPriority w:val="99"/>
    <w:unhideWhenUsed/>
    <w:rsid w:val="005528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80D"/>
  </w:style>
  <w:style w:type="paragraph" w:styleId="Piedepgina">
    <w:name w:val="footer"/>
    <w:basedOn w:val="Normal"/>
    <w:link w:val="PiedepginaCar"/>
    <w:uiPriority w:val="99"/>
    <w:unhideWhenUsed/>
    <w:rsid w:val="005528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6415">
      <w:bodyDiv w:val="1"/>
      <w:marLeft w:val="0"/>
      <w:marRight w:val="0"/>
      <w:marTop w:val="0"/>
      <w:marBottom w:val="0"/>
      <w:divBdr>
        <w:top w:val="none" w:sz="0" w:space="0" w:color="auto"/>
        <w:left w:val="none" w:sz="0" w:space="0" w:color="auto"/>
        <w:bottom w:val="none" w:sz="0" w:space="0" w:color="auto"/>
        <w:right w:val="none" w:sz="0" w:space="0" w:color="auto"/>
      </w:divBdr>
    </w:div>
    <w:div w:id="333151204">
      <w:bodyDiv w:val="1"/>
      <w:marLeft w:val="0"/>
      <w:marRight w:val="0"/>
      <w:marTop w:val="0"/>
      <w:marBottom w:val="0"/>
      <w:divBdr>
        <w:top w:val="none" w:sz="0" w:space="0" w:color="auto"/>
        <w:left w:val="none" w:sz="0" w:space="0" w:color="auto"/>
        <w:bottom w:val="none" w:sz="0" w:space="0" w:color="auto"/>
        <w:right w:val="none" w:sz="0" w:space="0" w:color="auto"/>
      </w:divBdr>
    </w:div>
    <w:div w:id="425394336">
      <w:bodyDiv w:val="1"/>
      <w:marLeft w:val="0"/>
      <w:marRight w:val="0"/>
      <w:marTop w:val="0"/>
      <w:marBottom w:val="0"/>
      <w:divBdr>
        <w:top w:val="none" w:sz="0" w:space="0" w:color="auto"/>
        <w:left w:val="none" w:sz="0" w:space="0" w:color="auto"/>
        <w:bottom w:val="none" w:sz="0" w:space="0" w:color="auto"/>
        <w:right w:val="none" w:sz="0" w:space="0" w:color="auto"/>
      </w:divBdr>
    </w:div>
    <w:div w:id="553347277">
      <w:bodyDiv w:val="1"/>
      <w:marLeft w:val="0"/>
      <w:marRight w:val="0"/>
      <w:marTop w:val="0"/>
      <w:marBottom w:val="0"/>
      <w:divBdr>
        <w:top w:val="none" w:sz="0" w:space="0" w:color="auto"/>
        <w:left w:val="none" w:sz="0" w:space="0" w:color="auto"/>
        <w:bottom w:val="none" w:sz="0" w:space="0" w:color="auto"/>
        <w:right w:val="none" w:sz="0" w:space="0" w:color="auto"/>
      </w:divBdr>
    </w:div>
    <w:div w:id="753286290">
      <w:bodyDiv w:val="1"/>
      <w:marLeft w:val="0"/>
      <w:marRight w:val="0"/>
      <w:marTop w:val="0"/>
      <w:marBottom w:val="0"/>
      <w:divBdr>
        <w:top w:val="none" w:sz="0" w:space="0" w:color="auto"/>
        <w:left w:val="none" w:sz="0" w:space="0" w:color="auto"/>
        <w:bottom w:val="none" w:sz="0" w:space="0" w:color="auto"/>
        <w:right w:val="none" w:sz="0" w:space="0" w:color="auto"/>
      </w:divBdr>
    </w:div>
    <w:div w:id="1010327626">
      <w:bodyDiv w:val="1"/>
      <w:marLeft w:val="0"/>
      <w:marRight w:val="0"/>
      <w:marTop w:val="0"/>
      <w:marBottom w:val="0"/>
      <w:divBdr>
        <w:top w:val="none" w:sz="0" w:space="0" w:color="auto"/>
        <w:left w:val="none" w:sz="0" w:space="0" w:color="auto"/>
        <w:bottom w:val="none" w:sz="0" w:space="0" w:color="auto"/>
        <w:right w:val="none" w:sz="0" w:space="0" w:color="auto"/>
      </w:divBdr>
    </w:div>
    <w:div w:id="1014576196">
      <w:bodyDiv w:val="1"/>
      <w:marLeft w:val="0"/>
      <w:marRight w:val="0"/>
      <w:marTop w:val="0"/>
      <w:marBottom w:val="0"/>
      <w:divBdr>
        <w:top w:val="none" w:sz="0" w:space="0" w:color="auto"/>
        <w:left w:val="none" w:sz="0" w:space="0" w:color="auto"/>
        <w:bottom w:val="none" w:sz="0" w:space="0" w:color="auto"/>
        <w:right w:val="none" w:sz="0" w:space="0" w:color="auto"/>
      </w:divBdr>
    </w:div>
    <w:div w:id="1501307475">
      <w:bodyDiv w:val="1"/>
      <w:marLeft w:val="0"/>
      <w:marRight w:val="0"/>
      <w:marTop w:val="0"/>
      <w:marBottom w:val="0"/>
      <w:divBdr>
        <w:top w:val="none" w:sz="0" w:space="0" w:color="auto"/>
        <w:left w:val="none" w:sz="0" w:space="0" w:color="auto"/>
        <w:bottom w:val="none" w:sz="0" w:space="0" w:color="auto"/>
        <w:right w:val="none" w:sz="0" w:space="0" w:color="auto"/>
      </w:divBdr>
      <w:divsChild>
        <w:div w:id="415707878">
          <w:marLeft w:val="0"/>
          <w:marRight w:val="0"/>
          <w:marTop w:val="0"/>
          <w:marBottom w:val="0"/>
          <w:divBdr>
            <w:top w:val="none" w:sz="0" w:space="0" w:color="auto"/>
            <w:left w:val="none" w:sz="0" w:space="0" w:color="auto"/>
            <w:bottom w:val="none" w:sz="0" w:space="0" w:color="auto"/>
            <w:right w:val="none" w:sz="0" w:space="0" w:color="auto"/>
          </w:divBdr>
        </w:div>
        <w:div w:id="819613858">
          <w:marLeft w:val="0"/>
          <w:marRight w:val="0"/>
          <w:marTop w:val="0"/>
          <w:marBottom w:val="0"/>
          <w:divBdr>
            <w:top w:val="none" w:sz="0" w:space="0" w:color="auto"/>
            <w:left w:val="none" w:sz="0" w:space="0" w:color="auto"/>
            <w:bottom w:val="none" w:sz="0" w:space="0" w:color="auto"/>
            <w:right w:val="none" w:sz="0" w:space="0" w:color="auto"/>
          </w:divBdr>
        </w:div>
        <w:div w:id="2117211974">
          <w:marLeft w:val="0"/>
          <w:marRight w:val="0"/>
          <w:marTop w:val="0"/>
          <w:marBottom w:val="0"/>
          <w:divBdr>
            <w:top w:val="none" w:sz="0" w:space="0" w:color="auto"/>
            <w:left w:val="none" w:sz="0" w:space="0" w:color="auto"/>
            <w:bottom w:val="none" w:sz="0" w:space="0" w:color="auto"/>
            <w:right w:val="none" w:sz="0" w:space="0" w:color="auto"/>
          </w:divBdr>
        </w:div>
        <w:div w:id="1621105080">
          <w:marLeft w:val="0"/>
          <w:marRight w:val="0"/>
          <w:marTop w:val="0"/>
          <w:marBottom w:val="0"/>
          <w:divBdr>
            <w:top w:val="none" w:sz="0" w:space="0" w:color="auto"/>
            <w:left w:val="none" w:sz="0" w:space="0" w:color="auto"/>
            <w:bottom w:val="none" w:sz="0" w:space="0" w:color="auto"/>
            <w:right w:val="none" w:sz="0" w:space="0" w:color="auto"/>
          </w:divBdr>
        </w:div>
        <w:div w:id="1185440133">
          <w:marLeft w:val="0"/>
          <w:marRight w:val="0"/>
          <w:marTop w:val="0"/>
          <w:marBottom w:val="0"/>
          <w:divBdr>
            <w:top w:val="none" w:sz="0" w:space="0" w:color="auto"/>
            <w:left w:val="none" w:sz="0" w:space="0" w:color="auto"/>
            <w:bottom w:val="none" w:sz="0" w:space="0" w:color="auto"/>
            <w:right w:val="none" w:sz="0" w:space="0" w:color="auto"/>
          </w:divBdr>
        </w:div>
        <w:div w:id="1196692636">
          <w:marLeft w:val="0"/>
          <w:marRight w:val="0"/>
          <w:marTop w:val="0"/>
          <w:marBottom w:val="0"/>
          <w:divBdr>
            <w:top w:val="none" w:sz="0" w:space="0" w:color="auto"/>
            <w:left w:val="none" w:sz="0" w:space="0" w:color="auto"/>
            <w:bottom w:val="none" w:sz="0" w:space="0" w:color="auto"/>
            <w:right w:val="none" w:sz="0" w:space="0" w:color="auto"/>
          </w:divBdr>
        </w:div>
        <w:div w:id="545483682">
          <w:marLeft w:val="0"/>
          <w:marRight w:val="0"/>
          <w:marTop w:val="0"/>
          <w:marBottom w:val="0"/>
          <w:divBdr>
            <w:top w:val="none" w:sz="0" w:space="0" w:color="auto"/>
            <w:left w:val="none" w:sz="0" w:space="0" w:color="auto"/>
            <w:bottom w:val="none" w:sz="0" w:space="0" w:color="auto"/>
            <w:right w:val="none" w:sz="0" w:space="0" w:color="auto"/>
          </w:divBdr>
        </w:div>
      </w:divsChild>
    </w:div>
    <w:div w:id="1518158750">
      <w:bodyDiv w:val="1"/>
      <w:marLeft w:val="0"/>
      <w:marRight w:val="0"/>
      <w:marTop w:val="0"/>
      <w:marBottom w:val="0"/>
      <w:divBdr>
        <w:top w:val="none" w:sz="0" w:space="0" w:color="auto"/>
        <w:left w:val="none" w:sz="0" w:space="0" w:color="auto"/>
        <w:bottom w:val="none" w:sz="0" w:space="0" w:color="auto"/>
        <w:right w:val="none" w:sz="0" w:space="0" w:color="auto"/>
      </w:divBdr>
    </w:div>
    <w:div w:id="164400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3-0791-9565" TargetMode="External"/><Relationship Id="rId13" Type="http://schemas.openxmlformats.org/officeDocument/2006/relationships/hyperlink" Target="https://biblat.unam.mx/hevila/Visiongerencial/2004/vol3/no2/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net.unirioja.es/servlet/articulo?codigo=51376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373312440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ialnet.unirioja.es/servlet/articulo?codigo=2892691" TargetMode="External"/><Relationship Id="rId4" Type="http://schemas.openxmlformats.org/officeDocument/2006/relationships/settings" Target="settings.xml"/><Relationship Id="rId9" Type="http://schemas.openxmlformats.org/officeDocument/2006/relationships/hyperlink" Target="http://www.redalyc.org/articulo.oa?id=94415759003" TargetMode="External"/><Relationship Id="rId14" Type="http://schemas.openxmlformats.org/officeDocument/2006/relationships/hyperlink" Target="https://www.redalyc.org/pdf/301/3011318700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A52B3-7943-4643-BBC3-10114A67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22</Pages>
  <Words>6752</Words>
  <Characters>37141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Gutierrez Olvera</dc:creator>
  <cp:keywords/>
  <dc:description/>
  <cp:lastModifiedBy>elsom</cp:lastModifiedBy>
  <cp:revision>9</cp:revision>
  <dcterms:created xsi:type="dcterms:W3CDTF">2020-02-10T16:40:00Z</dcterms:created>
  <dcterms:modified xsi:type="dcterms:W3CDTF">2020-03-11T05:48:00Z</dcterms:modified>
</cp:coreProperties>
</file>