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22" w:rsidRDefault="00262F72" w:rsidP="006B0B29">
      <w:pPr>
        <w:spacing w:after="0"/>
        <w:jc w:val="right"/>
        <w:rPr>
          <w:rFonts w:eastAsia="Times New Roman" w:cstheme="minorHAnsi"/>
          <w:color w:val="7030A0"/>
          <w:sz w:val="36"/>
          <w:szCs w:val="36"/>
          <w:lang w:eastAsia="es-MX"/>
        </w:rPr>
      </w:pPr>
      <w:r w:rsidRPr="006B0B29">
        <w:rPr>
          <w:rFonts w:eastAsia="Times New Roman" w:cstheme="minorHAnsi"/>
          <w:color w:val="7030A0"/>
          <w:sz w:val="36"/>
          <w:szCs w:val="36"/>
          <w:lang w:eastAsia="es-MX"/>
        </w:rPr>
        <w:t>Propuesta metodológica para la identificación de los factores del rendimiento escolar en estudiantes de educación superior.</w:t>
      </w:r>
    </w:p>
    <w:p w:rsidR="00B820DC" w:rsidRDefault="00B820DC" w:rsidP="00B820DC">
      <w:pPr>
        <w:jc w:val="right"/>
        <w:rPr>
          <w:rFonts w:eastAsia="Times New Roman" w:cstheme="minorHAnsi"/>
          <w:i/>
          <w:color w:val="7030A0"/>
          <w:sz w:val="28"/>
          <w:szCs w:val="28"/>
          <w:lang w:eastAsia="es-MX"/>
        </w:rPr>
      </w:pPr>
    </w:p>
    <w:p w:rsidR="00B820DC" w:rsidRPr="00B820DC" w:rsidRDefault="00B820DC" w:rsidP="00B820DC">
      <w:pPr>
        <w:jc w:val="right"/>
        <w:rPr>
          <w:rFonts w:eastAsia="Times New Roman" w:cstheme="minorHAnsi"/>
          <w:i/>
          <w:color w:val="7030A0"/>
          <w:sz w:val="28"/>
          <w:szCs w:val="28"/>
          <w:lang w:eastAsia="es-MX"/>
        </w:rPr>
      </w:pPr>
      <w:proofErr w:type="spellStart"/>
      <w:r w:rsidRPr="00B820DC">
        <w:rPr>
          <w:rFonts w:eastAsia="Times New Roman" w:cstheme="minorHAnsi"/>
          <w:i/>
          <w:color w:val="7030A0"/>
          <w:sz w:val="28"/>
          <w:szCs w:val="28"/>
          <w:lang w:eastAsia="es-MX"/>
        </w:rPr>
        <w:t>Methodology</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for</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the</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identification</w:t>
      </w:r>
      <w:proofErr w:type="spellEnd"/>
      <w:r w:rsidRPr="00B820DC">
        <w:rPr>
          <w:rFonts w:eastAsia="Times New Roman" w:cstheme="minorHAnsi"/>
          <w:i/>
          <w:color w:val="7030A0"/>
          <w:sz w:val="28"/>
          <w:szCs w:val="28"/>
          <w:lang w:eastAsia="es-MX"/>
        </w:rPr>
        <w:t xml:space="preserve"> of </w:t>
      </w:r>
      <w:proofErr w:type="spellStart"/>
      <w:r w:rsidRPr="00B820DC">
        <w:rPr>
          <w:rFonts w:eastAsia="Times New Roman" w:cstheme="minorHAnsi"/>
          <w:i/>
          <w:color w:val="7030A0"/>
          <w:sz w:val="28"/>
          <w:szCs w:val="28"/>
          <w:lang w:eastAsia="es-MX"/>
        </w:rPr>
        <w:t>the</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factors</w:t>
      </w:r>
      <w:proofErr w:type="spellEnd"/>
      <w:r w:rsidRPr="00B820DC">
        <w:rPr>
          <w:rFonts w:eastAsia="Times New Roman" w:cstheme="minorHAnsi"/>
          <w:i/>
          <w:color w:val="7030A0"/>
          <w:sz w:val="28"/>
          <w:szCs w:val="28"/>
          <w:lang w:eastAsia="es-MX"/>
        </w:rPr>
        <w:t xml:space="preserve"> in </w:t>
      </w:r>
      <w:proofErr w:type="spellStart"/>
      <w:r w:rsidRPr="00B820DC">
        <w:rPr>
          <w:rFonts w:eastAsia="Times New Roman" w:cstheme="minorHAnsi"/>
          <w:i/>
          <w:color w:val="7030A0"/>
          <w:sz w:val="28"/>
          <w:szCs w:val="28"/>
          <w:lang w:eastAsia="es-MX"/>
        </w:rPr>
        <w:t>school</w:t>
      </w:r>
      <w:proofErr w:type="spellEnd"/>
      <w:r w:rsidRPr="00B820DC">
        <w:rPr>
          <w:rFonts w:eastAsia="Times New Roman" w:cstheme="minorHAnsi"/>
          <w:i/>
          <w:color w:val="7030A0"/>
          <w:sz w:val="28"/>
          <w:szCs w:val="28"/>
          <w:lang w:eastAsia="es-MX"/>
        </w:rPr>
        <w:t xml:space="preserve"> performance in </w:t>
      </w:r>
      <w:proofErr w:type="spellStart"/>
      <w:r w:rsidRPr="00B820DC">
        <w:rPr>
          <w:rFonts w:eastAsia="Times New Roman" w:cstheme="minorHAnsi"/>
          <w:i/>
          <w:color w:val="7030A0"/>
          <w:sz w:val="28"/>
          <w:szCs w:val="28"/>
          <w:lang w:eastAsia="es-MX"/>
        </w:rPr>
        <w:t>higher</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education</w:t>
      </w:r>
      <w:proofErr w:type="spellEnd"/>
      <w:r w:rsidRPr="00B820DC">
        <w:rPr>
          <w:rFonts w:eastAsia="Times New Roman" w:cstheme="minorHAnsi"/>
          <w:i/>
          <w:color w:val="7030A0"/>
          <w:sz w:val="28"/>
          <w:szCs w:val="28"/>
          <w:lang w:eastAsia="es-MX"/>
        </w:rPr>
        <w:t xml:space="preserve"> </w:t>
      </w:r>
      <w:proofErr w:type="spellStart"/>
      <w:r w:rsidRPr="00B820DC">
        <w:rPr>
          <w:rFonts w:eastAsia="Times New Roman" w:cstheme="minorHAnsi"/>
          <w:i/>
          <w:color w:val="7030A0"/>
          <w:sz w:val="28"/>
          <w:szCs w:val="28"/>
          <w:lang w:eastAsia="es-MX"/>
        </w:rPr>
        <w:t>students</w:t>
      </w:r>
      <w:proofErr w:type="spellEnd"/>
    </w:p>
    <w:p w:rsidR="00B820DC" w:rsidRPr="006B0B29" w:rsidRDefault="00B820DC" w:rsidP="006B0B29">
      <w:pPr>
        <w:spacing w:after="0"/>
        <w:jc w:val="right"/>
        <w:rPr>
          <w:rFonts w:eastAsia="Times New Roman" w:cstheme="minorHAnsi"/>
          <w:color w:val="7030A0"/>
          <w:sz w:val="36"/>
          <w:szCs w:val="36"/>
          <w:lang w:eastAsia="es-MX"/>
        </w:rPr>
      </w:pPr>
    </w:p>
    <w:p w:rsidR="00262F72" w:rsidRPr="006B0B29" w:rsidRDefault="00262F72" w:rsidP="006B0B29">
      <w:pPr>
        <w:spacing w:after="0"/>
        <w:jc w:val="right"/>
        <w:rPr>
          <w:rFonts w:eastAsia="Times New Roman" w:cstheme="minorHAnsi"/>
          <w:b/>
          <w:color w:val="000000"/>
          <w:sz w:val="24"/>
          <w:szCs w:val="24"/>
          <w:lang w:eastAsia="es-MX"/>
        </w:rPr>
      </w:pPr>
      <w:r w:rsidRPr="006B0B29">
        <w:rPr>
          <w:rFonts w:eastAsia="Times New Roman" w:cstheme="minorHAnsi"/>
          <w:b/>
          <w:color w:val="000000"/>
          <w:sz w:val="24"/>
          <w:szCs w:val="24"/>
          <w:lang w:eastAsia="es-MX"/>
        </w:rPr>
        <w:t>Ma. Del Rosario Márquez Velázquez</w:t>
      </w:r>
    </w:p>
    <w:p w:rsidR="00262F72" w:rsidRPr="006B0B29" w:rsidRDefault="00262F72" w:rsidP="006B0B29">
      <w:pPr>
        <w:spacing w:after="0"/>
        <w:jc w:val="right"/>
        <w:rPr>
          <w:rFonts w:eastAsia="Times New Roman" w:cstheme="minorHAnsi"/>
          <w:sz w:val="24"/>
          <w:szCs w:val="24"/>
          <w:lang w:eastAsia="es-MX"/>
        </w:rPr>
      </w:pPr>
      <w:r w:rsidRPr="006B0B29">
        <w:rPr>
          <w:rFonts w:eastAsia="Times New Roman" w:cstheme="minorHAnsi"/>
          <w:color w:val="000000"/>
          <w:sz w:val="24"/>
          <w:szCs w:val="24"/>
          <w:lang w:eastAsia="es-MX"/>
        </w:rPr>
        <w:t xml:space="preserve">Universidad Autónoma de Baja California </w:t>
      </w:r>
    </w:p>
    <w:p w:rsidR="00262F72" w:rsidRPr="006B0B29" w:rsidRDefault="00262F72" w:rsidP="006B0B29">
      <w:pPr>
        <w:spacing w:after="0"/>
        <w:jc w:val="right"/>
        <w:rPr>
          <w:rFonts w:eastAsia="Times New Roman" w:cstheme="minorHAnsi"/>
          <w:color w:val="FF0000"/>
          <w:sz w:val="24"/>
          <w:szCs w:val="24"/>
          <w:lang w:eastAsia="es-MX"/>
        </w:rPr>
      </w:pPr>
      <w:r w:rsidRPr="006B0B29">
        <w:rPr>
          <w:rFonts w:eastAsia="Times New Roman" w:cstheme="minorHAnsi"/>
          <w:color w:val="000000"/>
          <w:sz w:val="24"/>
          <w:szCs w:val="24"/>
          <w:lang w:eastAsia="es-MX"/>
        </w:rPr>
        <w:t xml:space="preserve"> </w:t>
      </w:r>
      <w:hyperlink r:id="rId7" w:history="1">
        <w:r w:rsidRPr="006B0B29">
          <w:rPr>
            <w:rFonts w:eastAsia="Times New Roman" w:cstheme="minorHAnsi"/>
            <w:color w:val="FF0000"/>
            <w:sz w:val="24"/>
            <w:szCs w:val="24"/>
            <w:lang w:eastAsia="es-MX"/>
          </w:rPr>
          <w:t>romar@uabc.edu.mx</w:t>
        </w:r>
      </w:hyperlink>
      <w:r w:rsidRPr="006B0B29">
        <w:rPr>
          <w:rFonts w:eastAsia="Times New Roman" w:cstheme="minorHAnsi"/>
          <w:color w:val="FF0000"/>
          <w:sz w:val="24"/>
          <w:szCs w:val="24"/>
          <w:lang w:eastAsia="es-MX"/>
        </w:rPr>
        <w:t xml:space="preserve"> </w:t>
      </w:r>
    </w:p>
    <w:p w:rsidR="00262F72" w:rsidRPr="006B0B29" w:rsidRDefault="00262F72" w:rsidP="006B0B29">
      <w:pPr>
        <w:spacing w:after="0"/>
        <w:jc w:val="right"/>
        <w:rPr>
          <w:rFonts w:eastAsia="Times New Roman" w:cstheme="minorHAnsi"/>
          <w:b/>
          <w:color w:val="000000"/>
          <w:sz w:val="24"/>
          <w:szCs w:val="24"/>
          <w:lang w:eastAsia="es-MX"/>
        </w:rPr>
      </w:pPr>
    </w:p>
    <w:p w:rsidR="00262F72" w:rsidRPr="006B0B29" w:rsidRDefault="00262F72" w:rsidP="006B0B29">
      <w:pPr>
        <w:spacing w:after="0"/>
        <w:jc w:val="right"/>
        <w:rPr>
          <w:rFonts w:eastAsia="Times New Roman" w:cstheme="minorHAnsi"/>
          <w:b/>
          <w:color w:val="000000"/>
          <w:sz w:val="24"/>
          <w:szCs w:val="24"/>
          <w:lang w:eastAsia="es-MX"/>
        </w:rPr>
      </w:pPr>
      <w:r w:rsidRPr="006B0B29">
        <w:rPr>
          <w:rFonts w:eastAsia="Times New Roman" w:cstheme="minorHAnsi"/>
          <w:b/>
          <w:color w:val="000000"/>
          <w:sz w:val="24"/>
          <w:szCs w:val="24"/>
          <w:lang w:eastAsia="es-MX"/>
        </w:rPr>
        <w:t xml:space="preserve">Salvador Ponce Ceballos </w:t>
      </w:r>
    </w:p>
    <w:p w:rsidR="00262F72" w:rsidRPr="006B0B29" w:rsidRDefault="00262F72" w:rsidP="006B0B29">
      <w:pPr>
        <w:spacing w:after="0"/>
        <w:jc w:val="right"/>
        <w:rPr>
          <w:rFonts w:eastAsia="Times New Roman" w:cstheme="minorHAnsi"/>
          <w:sz w:val="24"/>
          <w:szCs w:val="24"/>
          <w:lang w:eastAsia="es-MX"/>
        </w:rPr>
      </w:pPr>
      <w:r w:rsidRPr="006B0B29">
        <w:rPr>
          <w:rFonts w:eastAsia="Times New Roman" w:cstheme="minorHAnsi"/>
          <w:color w:val="000000"/>
          <w:sz w:val="24"/>
          <w:szCs w:val="24"/>
          <w:lang w:eastAsia="es-MX"/>
        </w:rPr>
        <w:t xml:space="preserve">Universidad Autónoma de Baja California </w:t>
      </w:r>
    </w:p>
    <w:p w:rsidR="00262F72" w:rsidRPr="006B0B29" w:rsidRDefault="00B820DC" w:rsidP="006B0B29">
      <w:pPr>
        <w:spacing w:after="0"/>
        <w:jc w:val="right"/>
        <w:rPr>
          <w:rFonts w:eastAsia="Times New Roman" w:cstheme="minorHAnsi"/>
          <w:sz w:val="24"/>
          <w:szCs w:val="24"/>
          <w:lang w:eastAsia="es-MX"/>
        </w:rPr>
      </w:pPr>
      <w:hyperlink r:id="rId8" w:history="1">
        <w:r w:rsidR="00262F72" w:rsidRPr="006B0B29">
          <w:rPr>
            <w:rFonts w:eastAsia="Times New Roman" w:cstheme="minorHAnsi"/>
            <w:color w:val="FF0000"/>
            <w:sz w:val="24"/>
            <w:szCs w:val="24"/>
            <w:lang w:eastAsia="es-MX"/>
          </w:rPr>
          <w:t>ponce@uabc.edu.mx</w:t>
        </w:r>
      </w:hyperlink>
      <w:r w:rsidR="00262F72" w:rsidRPr="006B0B29">
        <w:rPr>
          <w:rFonts w:eastAsia="Times New Roman" w:cstheme="minorHAnsi"/>
          <w:color w:val="000000"/>
          <w:sz w:val="24"/>
          <w:szCs w:val="24"/>
          <w:lang w:eastAsia="es-MX"/>
        </w:rPr>
        <w:t xml:space="preserve"> </w:t>
      </w:r>
    </w:p>
    <w:p w:rsidR="00262F72" w:rsidRPr="006B0B29" w:rsidRDefault="00262F72" w:rsidP="006B0B29">
      <w:pPr>
        <w:spacing w:after="0"/>
        <w:jc w:val="right"/>
        <w:rPr>
          <w:rFonts w:eastAsia="Times New Roman" w:cstheme="minorHAnsi"/>
          <w:b/>
          <w:color w:val="000000"/>
          <w:sz w:val="24"/>
          <w:szCs w:val="24"/>
          <w:lang w:eastAsia="es-MX"/>
        </w:rPr>
      </w:pPr>
    </w:p>
    <w:p w:rsidR="00262F72" w:rsidRPr="006B0B29" w:rsidRDefault="00262F72" w:rsidP="006B0B29">
      <w:pPr>
        <w:spacing w:after="0"/>
        <w:jc w:val="right"/>
        <w:rPr>
          <w:rFonts w:eastAsia="Times New Roman" w:cstheme="minorHAnsi"/>
          <w:b/>
          <w:color w:val="000000"/>
          <w:sz w:val="24"/>
          <w:szCs w:val="24"/>
          <w:lang w:eastAsia="es-MX"/>
        </w:rPr>
      </w:pPr>
      <w:r w:rsidRPr="006B0B29">
        <w:rPr>
          <w:rFonts w:eastAsia="Times New Roman" w:cstheme="minorHAnsi"/>
          <w:b/>
          <w:color w:val="000000"/>
          <w:sz w:val="24"/>
          <w:szCs w:val="24"/>
          <w:lang w:eastAsia="es-MX"/>
        </w:rPr>
        <w:t xml:space="preserve">Víctor Manuel </w:t>
      </w:r>
      <w:proofErr w:type="spellStart"/>
      <w:r w:rsidRPr="006B0B29">
        <w:rPr>
          <w:rFonts w:eastAsia="Times New Roman" w:cstheme="minorHAnsi"/>
          <w:b/>
          <w:color w:val="000000"/>
          <w:sz w:val="24"/>
          <w:szCs w:val="24"/>
          <w:lang w:eastAsia="es-MX"/>
        </w:rPr>
        <w:t>Alcántar</w:t>
      </w:r>
      <w:proofErr w:type="spellEnd"/>
      <w:r w:rsidRPr="006B0B29">
        <w:rPr>
          <w:rFonts w:eastAsia="Times New Roman" w:cstheme="minorHAnsi"/>
          <w:b/>
          <w:color w:val="000000"/>
          <w:sz w:val="24"/>
          <w:szCs w:val="24"/>
          <w:lang w:eastAsia="es-MX"/>
        </w:rPr>
        <w:t xml:space="preserve"> Enríquez </w:t>
      </w:r>
    </w:p>
    <w:p w:rsidR="00262F72" w:rsidRPr="006B0B29" w:rsidRDefault="00262F72" w:rsidP="006B0B29">
      <w:pPr>
        <w:spacing w:after="0"/>
        <w:jc w:val="right"/>
        <w:rPr>
          <w:rFonts w:eastAsia="Times New Roman" w:cstheme="minorHAnsi"/>
          <w:sz w:val="24"/>
          <w:szCs w:val="24"/>
          <w:lang w:eastAsia="es-MX"/>
        </w:rPr>
      </w:pPr>
      <w:r w:rsidRPr="006B0B29">
        <w:rPr>
          <w:rFonts w:eastAsia="Times New Roman" w:cstheme="minorHAnsi"/>
          <w:color w:val="000000"/>
          <w:sz w:val="24"/>
          <w:szCs w:val="24"/>
          <w:lang w:eastAsia="es-MX"/>
        </w:rPr>
        <w:t xml:space="preserve">Universidad Autónoma de Baja California </w:t>
      </w:r>
    </w:p>
    <w:p w:rsidR="00262F72" w:rsidRPr="006B0B29" w:rsidRDefault="00B820DC" w:rsidP="006B0B29">
      <w:pPr>
        <w:spacing w:after="0"/>
        <w:jc w:val="right"/>
        <w:rPr>
          <w:rFonts w:eastAsia="Times New Roman" w:cstheme="minorHAnsi"/>
          <w:color w:val="FF0000"/>
          <w:sz w:val="24"/>
          <w:szCs w:val="24"/>
          <w:lang w:eastAsia="es-MX"/>
        </w:rPr>
      </w:pPr>
      <w:hyperlink r:id="rId9" w:history="1">
        <w:r w:rsidR="00262F72" w:rsidRPr="006B0B29">
          <w:rPr>
            <w:rFonts w:eastAsia="Times New Roman" w:cstheme="minorHAnsi"/>
            <w:color w:val="FF0000"/>
            <w:sz w:val="24"/>
            <w:szCs w:val="24"/>
            <w:lang w:eastAsia="es-MX"/>
          </w:rPr>
          <w:t>valcanta@uabc.edu.mx</w:t>
        </w:r>
      </w:hyperlink>
      <w:r w:rsidR="00262F72" w:rsidRPr="006B0B29">
        <w:rPr>
          <w:rFonts w:eastAsia="Times New Roman" w:cstheme="minorHAnsi"/>
          <w:color w:val="FF0000"/>
          <w:sz w:val="24"/>
          <w:szCs w:val="24"/>
          <w:lang w:eastAsia="es-MX"/>
        </w:rPr>
        <w:t xml:space="preserve"> </w:t>
      </w:r>
    </w:p>
    <w:p w:rsidR="00CB2629" w:rsidRPr="006B0B29" w:rsidRDefault="00CB2629" w:rsidP="006B0B29">
      <w:pPr>
        <w:pStyle w:val="APA3"/>
        <w:spacing w:line="276" w:lineRule="auto"/>
        <w:rPr>
          <w:rFonts w:asciiTheme="minorHAnsi" w:hAnsiTheme="minorHAnsi" w:cstheme="minorHAnsi"/>
          <w:b/>
          <w:i w:val="0"/>
        </w:rPr>
      </w:pPr>
    </w:p>
    <w:p w:rsidR="005C6322" w:rsidRPr="00CB2629" w:rsidRDefault="004E5B4C" w:rsidP="006B0B29">
      <w:pPr>
        <w:spacing w:after="0"/>
        <w:jc w:val="both"/>
        <w:rPr>
          <w:rFonts w:eastAsia="Times New Roman" w:cstheme="minorHAnsi"/>
          <w:color w:val="7030A0"/>
          <w:sz w:val="28"/>
          <w:szCs w:val="28"/>
          <w:lang w:eastAsia="es-ES"/>
        </w:rPr>
      </w:pPr>
      <w:r w:rsidRPr="006B0B29">
        <w:rPr>
          <w:rFonts w:eastAsia="Times New Roman" w:cstheme="minorHAnsi"/>
          <w:sz w:val="24"/>
          <w:szCs w:val="24"/>
          <w:lang w:eastAsia="es-ES"/>
        </w:rPr>
        <w:br/>
      </w:r>
      <w:r w:rsidRPr="00CB2629">
        <w:rPr>
          <w:rFonts w:eastAsia="Times New Roman" w:cstheme="minorHAnsi"/>
          <w:color w:val="7030A0"/>
          <w:sz w:val="28"/>
          <w:szCs w:val="28"/>
          <w:lang w:eastAsia="es-ES"/>
        </w:rPr>
        <w:t>Resumen</w:t>
      </w:r>
    </w:p>
    <w:p w:rsidR="00262F72" w:rsidRPr="00262F72" w:rsidRDefault="00262F72" w:rsidP="00262F72">
      <w:pPr>
        <w:spacing w:after="0" w:line="360" w:lineRule="auto"/>
        <w:jc w:val="both"/>
        <w:rPr>
          <w:rFonts w:eastAsia="Times New Roman" w:cstheme="minorHAnsi"/>
          <w:color w:val="000000"/>
          <w:sz w:val="24"/>
          <w:szCs w:val="24"/>
          <w:lang w:eastAsia="es-MX"/>
        </w:rPr>
      </w:pPr>
      <w:r w:rsidRPr="00262F72">
        <w:rPr>
          <w:rFonts w:eastAsia="Times New Roman" w:cstheme="minorHAnsi"/>
          <w:color w:val="000000"/>
          <w:sz w:val="24"/>
          <w:szCs w:val="24"/>
          <w:lang w:eastAsia="es-MX"/>
        </w:rPr>
        <w:t xml:space="preserve">La consideración del rendimiento escolar como indicador de calidad al interior de las instituciones educativas  conlleva la integración de elementos e indicadores que favorezcan y fortalezcan las condiciones del desarrollo académico de los estudiantes. A lo largo de la historia, se ha consolidado a la calificación o la nota como expresión institucional del rendimiento escolar, implicando una constante categorización de los alumnos. Sin embargo es posible que tras esta asignación categórica se estén dejando de lado elementos sustanciales que pudieran dar aún mayor cuenta del rendimiento escolar real y de las necesidades académicas en un alumno. Por otro lado, las políticas educativas ordenan planteamientos referentes a las formas cómo un estudiante inmerso en problemáticas y necesidades académicas puede ser reorientado para superar sus condiciones de desventaja, concluir un programa de formación e insertarse en el campo laborar y a su vez, contribuir a los indicadores de calidad de la propia institución en términos del aumento de la eficiencia terminal. Dadas las anteriores </w:t>
      </w:r>
      <w:r w:rsidRPr="00262F72">
        <w:rPr>
          <w:rFonts w:eastAsia="Times New Roman" w:cstheme="minorHAnsi"/>
          <w:color w:val="000000"/>
          <w:sz w:val="24"/>
          <w:szCs w:val="24"/>
          <w:lang w:eastAsia="es-MX"/>
        </w:rPr>
        <w:lastRenderedPageBreak/>
        <w:t>inquietudes, el presente trabajo aborda la metodología propuesta para la identificación de dichos factores desde la mirada de los estudiantes, siendo el objetivo esencial presentar una de las diversas formas de investigar sobre este tema, así mismo, se presentan algunos detalles de instrumentación de dicha metodología.</w:t>
      </w:r>
    </w:p>
    <w:p w:rsidR="00262F72" w:rsidRPr="00323D17" w:rsidRDefault="00262F72" w:rsidP="00262F72">
      <w:pPr>
        <w:spacing w:after="0" w:line="360" w:lineRule="auto"/>
        <w:jc w:val="both"/>
        <w:rPr>
          <w:rFonts w:ascii="Times New Roman" w:eastAsia="Times New Roman" w:hAnsi="Times New Roman" w:cs="Times New Roman"/>
          <w:sz w:val="24"/>
          <w:szCs w:val="24"/>
          <w:lang w:eastAsia="es-MX"/>
        </w:rPr>
      </w:pPr>
    </w:p>
    <w:p w:rsidR="00262F72" w:rsidRDefault="004E5B4C" w:rsidP="00262F72">
      <w:pPr>
        <w:spacing w:after="0" w:line="360" w:lineRule="auto"/>
        <w:jc w:val="both"/>
        <w:rPr>
          <w:rFonts w:ascii="Times New Roman" w:eastAsia="Times New Roman" w:hAnsi="Times New Roman" w:cs="Times New Roman"/>
          <w:color w:val="000000"/>
          <w:sz w:val="24"/>
          <w:szCs w:val="24"/>
          <w:lang w:eastAsia="es-MX"/>
        </w:rPr>
      </w:pPr>
      <w:r w:rsidRPr="00CB2629">
        <w:rPr>
          <w:rFonts w:eastAsia="Times New Roman" w:cstheme="minorHAnsi"/>
          <w:color w:val="7030A0"/>
          <w:sz w:val="28"/>
          <w:szCs w:val="28"/>
          <w:lang w:eastAsia="es-ES"/>
        </w:rPr>
        <w:t xml:space="preserve">Palabras </w:t>
      </w:r>
      <w:r w:rsidR="00784CA0" w:rsidRPr="00CB2629">
        <w:rPr>
          <w:rFonts w:eastAsia="Times New Roman" w:cstheme="minorHAnsi"/>
          <w:color w:val="7030A0"/>
          <w:sz w:val="28"/>
          <w:szCs w:val="28"/>
          <w:lang w:eastAsia="es-ES"/>
        </w:rPr>
        <w:t>clave:</w:t>
      </w:r>
      <w:r w:rsidRPr="00CB2629">
        <w:rPr>
          <w:rFonts w:eastAsia="Times New Roman" w:cstheme="minorHAnsi"/>
          <w:sz w:val="24"/>
          <w:szCs w:val="24"/>
          <w:lang w:eastAsia="es-ES"/>
        </w:rPr>
        <w:t xml:space="preserve"> </w:t>
      </w:r>
      <w:r w:rsidR="00262F72" w:rsidRPr="00262F72">
        <w:rPr>
          <w:rFonts w:eastAsia="Times New Roman" w:cstheme="minorHAnsi"/>
          <w:color w:val="000000"/>
          <w:sz w:val="24"/>
          <w:szCs w:val="24"/>
          <w:lang w:eastAsia="es-MX"/>
        </w:rPr>
        <w:t>Rendimiento escolar, fracaso escolar, éxito escolar, desventaja académica, indicadores de calidad.</w:t>
      </w:r>
      <w:r w:rsidR="00262F72" w:rsidRPr="00323D17">
        <w:rPr>
          <w:rFonts w:ascii="Times New Roman" w:eastAsia="Times New Roman" w:hAnsi="Times New Roman" w:cs="Times New Roman"/>
          <w:color w:val="000000"/>
          <w:sz w:val="24"/>
          <w:szCs w:val="24"/>
          <w:lang w:eastAsia="es-MX"/>
        </w:rPr>
        <w:t xml:space="preserve"> </w:t>
      </w:r>
    </w:p>
    <w:p w:rsidR="00B820DC" w:rsidRPr="00B820DC" w:rsidRDefault="00B820DC" w:rsidP="00B820DC">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B820DC">
        <w:rPr>
          <w:rFonts w:eastAsia="Times New Roman" w:cstheme="minorHAnsi"/>
          <w:color w:val="7030A0"/>
          <w:sz w:val="28"/>
          <w:szCs w:val="28"/>
          <w:lang w:eastAsia="es-ES"/>
        </w:rPr>
        <w:t>Abstract</w:t>
      </w:r>
      <w:proofErr w:type="spellEnd"/>
    </w:p>
    <w:p w:rsidR="00B820DC" w:rsidRPr="00B820DC" w:rsidRDefault="00B820DC" w:rsidP="00B820DC">
      <w:pPr>
        <w:spacing w:before="100" w:beforeAutospacing="1" w:after="100" w:afterAutospacing="1" w:line="360" w:lineRule="auto"/>
        <w:jc w:val="both"/>
        <w:outlineLvl w:val="3"/>
        <w:rPr>
          <w:rStyle w:val="hps"/>
          <w:sz w:val="24"/>
          <w:szCs w:val="24"/>
          <w:lang w:val="en-US"/>
        </w:rPr>
      </w:pPr>
      <w:r w:rsidRPr="00B820DC">
        <w:rPr>
          <w:rStyle w:val="hps"/>
          <w:sz w:val="24"/>
          <w:szCs w:val="24"/>
          <w:lang w:val="en-US"/>
        </w:rPr>
        <w:t>The consideration</w:t>
      </w:r>
      <w:r w:rsidRPr="00B820DC">
        <w:rPr>
          <w:sz w:val="24"/>
          <w:szCs w:val="24"/>
          <w:lang w:val="en-US"/>
        </w:rPr>
        <w:t xml:space="preserve"> </w:t>
      </w:r>
      <w:r w:rsidRPr="00B820DC">
        <w:rPr>
          <w:rStyle w:val="hps"/>
          <w:sz w:val="24"/>
          <w:szCs w:val="24"/>
          <w:lang w:val="en-US"/>
        </w:rPr>
        <w:t>of academic performance</w:t>
      </w:r>
      <w:r w:rsidRPr="00B820DC">
        <w:rPr>
          <w:sz w:val="24"/>
          <w:szCs w:val="24"/>
          <w:lang w:val="en-US"/>
        </w:rPr>
        <w:t xml:space="preserve"> </w:t>
      </w:r>
      <w:r w:rsidRPr="00B820DC">
        <w:rPr>
          <w:rStyle w:val="hps"/>
          <w:sz w:val="24"/>
          <w:szCs w:val="24"/>
          <w:lang w:val="en-US"/>
        </w:rPr>
        <w:t>as an indicator of</w:t>
      </w:r>
      <w:r w:rsidRPr="00B820DC">
        <w:rPr>
          <w:sz w:val="24"/>
          <w:szCs w:val="24"/>
          <w:lang w:val="en-US"/>
        </w:rPr>
        <w:t xml:space="preserve"> </w:t>
      </w:r>
      <w:r w:rsidRPr="00B820DC">
        <w:rPr>
          <w:rStyle w:val="hps"/>
          <w:sz w:val="24"/>
          <w:szCs w:val="24"/>
          <w:lang w:val="en-US"/>
        </w:rPr>
        <w:t>quality</w:t>
      </w:r>
      <w:r w:rsidRPr="00B820DC">
        <w:rPr>
          <w:sz w:val="24"/>
          <w:szCs w:val="24"/>
          <w:lang w:val="en-US"/>
        </w:rPr>
        <w:t xml:space="preserve"> </w:t>
      </w:r>
      <w:r w:rsidRPr="00B820DC">
        <w:rPr>
          <w:rStyle w:val="hps"/>
          <w:sz w:val="24"/>
          <w:szCs w:val="24"/>
          <w:lang w:val="en-US"/>
        </w:rPr>
        <w:t>within</w:t>
      </w:r>
      <w:r w:rsidRPr="00B820DC">
        <w:rPr>
          <w:sz w:val="24"/>
          <w:szCs w:val="24"/>
          <w:lang w:val="en-US"/>
        </w:rPr>
        <w:t xml:space="preserve"> </w:t>
      </w:r>
      <w:r w:rsidRPr="00B820DC">
        <w:rPr>
          <w:rStyle w:val="hps"/>
          <w:sz w:val="24"/>
          <w:szCs w:val="24"/>
          <w:lang w:val="en-US"/>
        </w:rPr>
        <w:t>educational institutions</w:t>
      </w:r>
      <w:r w:rsidRPr="00B820DC">
        <w:rPr>
          <w:sz w:val="24"/>
          <w:szCs w:val="24"/>
          <w:lang w:val="en-US"/>
        </w:rPr>
        <w:t xml:space="preserve"> </w:t>
      </w:r>
      <w:r w:rsidRPr="00B820DC">
        <w:rPr>
          <w:rStyle w:val="hps"/>
          <w:sz w:val="24"/>
          <w:szCs w:val="24"/>
          <w:lang w:val="en-US"/>
        </w:rPr>
        <w:t>involves</w:t>
      </w:r>
      <w:r w:rsidRPr="00B820DC">
        <w:rPr>
          <w:sz w:val="24"/>
          <w:szCs w:val="24"/>
          <w:lang w:val="en-US"/>
        </w:rPr>
        <w:t xml:space="preserve"> </w:t>
      </w:r>
      <w:r w:rsidRPr="00B820DC">
        <w:rPr>
          <w:rStyle w:val="hps"/>
          <w:sz w:val="24"/>
          <w:szCs w:val="24"/>
          <w:lang w:val="en-US"/>
        </w:rPr>
        <w:t>the integration of elements</w:t>
      </w:r>
      <w:r w:rsidRPr="00B820DC">
        <w:rPr>
          <w:sz w:val="24"/>
          <w:szCs w:val="24"/>
          <w:lang w:val="en-US"/>
        </w:rPr>
        <w:t xml:space="preserve"> </w:t>
      </w:r>
      <w:r w:rsidRPr="00B820DC">
        <w:rPr>
          <w:rStyle w:val="hps"/>
          <w:sz w:val="24"/>
          <w:szCs w:val="24"/>
          <w:lang w:val="en-US"/>
        </w:rPr>
        <w:t>and indicators</w:t>
      </w:r>
      <w:r w:rsidRPr="00B820DC">
        <w:rPr>
          <w:sz w:val="24"/>
          <w:szCs w:val="24"/>
          <w:lang w:val="en-US"/>
        </w:rPr>
        <w:t xml:space="preserve"> </w:t>
      </w:r>
      <w:r w:rsidRPr="00B820DC">
        <w:rPr>
          <w:rStyle w:val="hps"/>
          <w:sz w:val="24"/>
          <w:szCs w:val="24"/>
          <w:lang w:val="en-US"/>
        </w:rPr>
        <w:t>to facilitate and</w:t>
      </w:r>
      <w:r w:rsidRPr="00B820DC">
        <w:rPr>
          <w:sz w:val="24"/>
          <w:szCs w:val="24"/>
          <w:lang w:val="en-US"/>
        </w:rPr>
        <w:t xml:space="preserve"> </w:t>
      </w:r>
      <w:r w:rsidRPr="00B820DC">
        <w:rPr>
          <w:rStyle w:val="hps"/>
          <w:sz w:val="24"/>
          <w:szCs w:val="24"/>
          <w:lang w:val="en-US"/>
        </w:rPr>
        <w:t>strengthen</w:t>
      </w:r>
      <w:r w:rsidRPr="00B820DC">
        <w:rPr>
          <w:sz w:val="24"/>
          <w:szCs w:val="24"/>
          <w:lang w:val="en-US"/>
        </w:rPr>
        <w:t xml:space="preserve"> </w:t>
      </w:r>
      <w:r w:rsidRPr="00B820DC">
        <w:rPr>
          <w:rStyle w:val="hps"/>
          <w:sz w:val="24"/>
          <w:szCs w:val="24"/>
          <w:lang w:val="en-US"/>
        </w:rPr>
        <w:t>the conditions of</w:t>
      </w:r>
      <w:r w:rsidRPr="00B820DC">
        <w:rPr>
          <w:sz w:val="24"/>
          <w:szCs w:val="24"/>
          <w:lang w:val="en-US"/>
        </w:rPr>
        <w:t xml:space="preserve"> </w:t>
      </w:r>
      <w:r w:rsidRPr="00B820DC">
        <w:rPr>
          <w:rStyle w:val="hps"/>
          <w:sz w:val="24"/>
          <w:szCs w:val="24"/>
          <w:lang w:val="en-US"/>
        </w:rPr>
        <w:t>student academic</w:t>
      </w:r>
      <w:r w:rsidRPr="00B820DC">
        <w:rPr>
          <w:sz w:val="24"/>
          <w:szCs w:val="24"/>
          <w:lang w:val="en-US"/>
        </w:rPr>
        <w:t xml:space="preserve"> </w:t>
      </w:r>
      <w:r w:rsidRPr="00B820DC">
        <w:rPr>
          <w:rStyle w:val="hps"/>
          <w:sz w:val="24"/>
          <w:szCs w:val="24"/>
          <w:lang w:val="en-US"/>
        </w:rPr>
        <w:t>development</w:t>
      </w:r>
      <w:r w:rsidRPr="00B820DC">
        <w:rPr>
          <w:sz w:val="24"/>
          <w:szCs w:val="24"/>
          <w:lang w:val="en-US"/>
        </w:rPr>
        <w:t xml:space="preserve">. </w:t>
      </w:r>
      <w:r w:rsidRPr="00B820DC">
        <w:rPr>
          <w:rStyle w:val="hps"/>
          <w:sz w:val="24"/>
          <w:szCs w:val="24"/>
          <w:lang w:val="en-US"/>
        </w:rPr>
        <w:t>Throughout</w:t>
      </w:r>
      <w:r w:rsidRPr="00B820DC">
        <w:rPr>
          <w:sz w:val="24"/>
          <w:szCs w:val="24"/>
          <w:lang w:val="en-US"/>
        </w:rPr>
        <w:t xml:space="preserve"> </w:t>
      </w:r>
      <w:r w:rsidRPr="00B820DC">
        <w:rPr>
          <w:rStyle w:val="hps"/>
          <w:sz w:val="24"/>
          <w:szCs w:val="24"/>
          <w:lang w:val="en-US"/>
        </w:rPr>
        <w:t>history, it</w:t>
      </w:r>
      <w:r w:rsidRPr="00B820DC">
        <w:rPr>
          <w:sz w:val="24"/>
          <w:szCs w:val="24"/>
          <w:lang w:val="en-US"/>
        </w:rPr>
        <w:t xml:space="preserve"> </w:t>
      </w:r>
      <w:r w:rsidRPr="00B820DC">
        <w:rPr>
          <w:rStyle w:val="hps"/>
          <w:sz w:val="24"/>
          <w:szCs w:val="24"/>
          <w:lang w:val="en-US"/>
        </w:rPr>
        <w:t>has consolidated</w:t>
      </w:r>
      <w:r w:rsidRPr="00B820DC">
        <w:rPr>
          <w:sz w:val="24"/>
          <w:szCs w:val="24"/>
          <w:lang w:val="en-US"/>
        </w:rPr>
        <w:t xml:space="preserve"> </w:t>
      </w:r>
      <w:r w:rsidRPr="00B820DC">
        <w:rPr>
          <w:rStyle w:val="hps"/>
          <w:sz w:val="24"/>
          <w:szCs w:val="24"/>
          <w:lang w:val="en-US"/>
        </w:rPr>
        <w:t>the score or</w:t>
      </w:r>
      <w:r w:rsidRPr="00B820DC">
        <w:rPr>
          <w:sz w:val="24"/>
          <w:szCs w:val="24"/>
          <w:lang w:val="en-US"/>
        </w:rPr>
        <w:t xml:space="preserve"> </w:t>
      </w:r>
      <w:r w:rsidRPr="00B820DC">
        <w:rPr>
          <w:rStyle w:val="hps"/>
          <w:sz w:val="24"/>
          <w:szCs w:val="24"/>
          <w:lang w:val="en-US"/>
        </w:rPr>
        <w:t>the note as</w:t>
      </w:r>
      <w:r w:rsidRPr="00B820DC">
        <w:rPr>
          <w:sz w:val="24"/>
          <w:szCs w:val="24"/>
          <w:lang w:val="en-US"/>
        </w:rPr>
        <w:t xml:space="preserve"> </w:t>
      </w:r>
      <w:r w:rsidRPr="00B820DC">
        <w:rPr>
          <w:rStyle w:val="hps"/>
          <w:sz w:val="24"/>
          <w:szCs w:val="24"/>
          <w:lang w:val="en-US"/>
        </w:rPr>
        <w:t>institutional expression</w:t>
      </w:r>
      <w:r w:rsidRPr="00B820DC">
        <w:rPr>
          <w:sz w:val="24"/>
          <w:szCs w:val="24"/>
          <w:lang w:val="en-US"/>
        </w:rPr>
        <w:t xml:space="preserve"> </w:t>
      </w:r>
      <w:r w:rsidRPr="00B820DC">
        <w:rPr>
          <w:rStyle w:val="hps"/>
          <w:sz w:val="24"/>
          <w:szCs w:val="24"/>
          <w:lang w:val="en-US"/>
        </w:rPr>
        <w:t>school performance</w:t>
      </w:r>
      <w:r w:rsidRPr="00B820DC">
        <w:rPr>
          <w:sz w:val="24"/>
          <w:szCs w:val="24"/>
          <w:lang w:val="en-US"/>
        </w:rPr>
        <w:t xml:space="preserve">, implying </w:t>
      </w:r>
      <w:r w:rsidRPr="00B820DC">
        <w:rPr>
          <w:rStyle w:val="hps"/>
          <w:sz w:val="24"/>
          <w:szCs w:val="24"/>
          <w:lang w:val="en-US"/>
        </w:rPr>
        <w:t>a constant</w:t>
      </w:r>
      <w:r w:rsidRPr="00B820DC">
        <w:rPr>
          <w:sz w:val="24"/>
          <w:szCs w:val="24"/>
          <w:lang w:val="en-US"/>
        </w:rPr>
        <w:t xml:space="preserve"> </w:t>
      </w:r>
      <w:r w:rsidRPr="00B820DC">
        <w:rPr>
          <w:rStyle w:val="hps"/>
          <w:sz w:val="24"/>
          <w:szCs w:val="24"/>
          <w:lang w:val="en-US"/>
        </w:rPr>
        <w:t>categorization</w:t>
      </w:r>
      <w:r w:rsidRPr="00B820DC">
        <w:rPr>
          <w:sz w:val="24"/>
          <w:szCs w:val="24"/>
          <w:lang w:val="en-US"/>
        </w:rPr>
        <w:t xml:space="preserve"> </w:t>
      </w:r>
      <w:r w:rsidRPr="00B820DC">
        <w:rPr>
          <w:rStyle w:val="hps"/>
          <w:sz w:val="24"/>
          <w:szCs w:val="24"/>
          <w:lang w:val="en-US"/>
        </w:rPr>
        <w:t>of students.</w:t>
      </w:r>
      <w:r w:rsidRPr="00B820DC">
        <w:rPr>
          <w:sz w:val="24"/>
          <w:szCs w:val="24"/>
          <w:lang w:val="en-US"/>
        </w:rPr>
        <w:t xml:space="preserve"> </w:t>
      </w:r>
      <w:r w:rsidRPr="00B820DC">
        <w:rPr>
          <w:rStyle w:val="hps"/>
          <w:sz w:val="24"/>
          <w:szCs w:val="24"/>
          <w:lang w:val="en-US"/>
        </w:rPr>
        <w:t>However it is possible</w:t>
      </w:r>
      <w:r w:rsidRPr="00B820DC">
        <w:rPr>
          <w:sz w:val="24"/>
          <w:szCs w:val="24"/>
          <w:lang w:val="en-US"/>
        </w:rPr>
        <w:t xml:space="preserve"> </w:t>
      </w:r>
      <w:r w:rsidRPr="00B820DC">
        <w:rPr>
          <w:rStyle w:val="hps"/>
          <w:sz w:val="24"/>
          <w:szCs w:val="24"/>
          <w:lang w:val="en-US"/>
        </w:rPr>
        <w:t>that after</w:t>
      </w:r>
      <w:r w:rsidRPr="00B820DC">
        <w:rPr>
          <w:sz w:val="24"/>
          <w:szCs w:val="24"/>
          <w:lang w:val="en-US"/>
        </w:rPr>
        <w:t xml:space="preserve"> </w:t>
      </w:r>
      <w:r w:rsidRPr="00B820DC">
        <w:rPr>
          <w:rStyle w:val="hps"/>
          <w:sz w:val="24"/>
          <w:szCs w:val="24"/>
          <w:lang w:val="en-US"/>
        </w:rPr>
        <w:t>this assignment</w:t>
      </w:r>
      <w:r w:rsidRPr="00B820DC">
        <w:rPr>
          <w:sz w:val="24"/>
          <w:szCs w:val="24"/>
          <w:lang w:val="en-US"/>
        </w:rPr>
        <w:t xml:space="preserve"> </w:t>
      </w:r>
      <w:r w:rsidRPr="00B820DC">
        <w:rPr>
          <w:rStyle w:val="hps"/>
          <w:sz w:val="24"/>
          <w:szCs w:val="24"/>
          <w:lang w:val="en-US"/>
        </w:rPr>
        <w:t>are</w:t>
      </w:r>
      <w:r w:rsidRPr="00B820DC">
        <w:rPr>
          <w:sz w:val="24"/>
          <w:szCs w:val="24"/>
          <w:lang w:val="en-US"/>
        </w:rPr>
        <w:t xml:space="preserve"> </w:t>
      </w:r>
      <w:r w:rsidRPr="00B820DC">
        <w:rPr>
          <w:rStyle w:val="hps"/>
          <w:sz w:val="24"/>
          <w:szCs w:val="24"/>
          <w:lang w:val="en-US"/>
        </w:rPr>
        <w:t>Categorical</w:t>
      </w:r>
      <w:r w:rsidRPr="00B820DC">
        <w:rPr>
          <w:sz w:val="24"/>
          <w:szCs w:val="24"/>
          <w:lang w:val="en-US"/>
        </w:rPr>
        <w:t xml:space="preserve"> </w:t>
      </w:r>
      <w:r w:rsidRPr="00B820DC">
        <w:rPr>
          <w:rStyle w:val="hps"/>
          <w:sz w:val="24"/>
          <w:szCs w:val="24"/>
          <w:lang w:val="en-US"/>
        </w:rPr>
        <w:t>aside</w:t>
      </w:r>
      <w:r w:rsidRPr="00B820DC">
        <w:rPr>
          <w:sz w:val="24"/>
          <w:szCs w:val="24"/>
          <w:lang w:val="en-US"/>
        </w:rPr>
        <w:t xml:space="preserve"> </w:t>
      </w:r>
      <w:r w:rsidRPr="00B820DC">
        <w:rPr>
          <w:rStyle w:val="hps"/>
          <w:sz w:val="24"/>
          <w:szCs w:val="24"/>
          <w:lang w:val="en-US"/>
        </w:rPr>
        <w:t>substantial elements</w:t>
      </w:r>
      <w:r w:rsidRPr="00B820DC">
        <w:rPr>
          <w:sz w:val="24"/>
          <w:szCs w:val="24"/>
          <w:lang w:val="en-US"/>
        </w:rPr>
        <w:t xml:space="preserve"> </w:t>
      </w:r>
      <w:r w:rsidRPr="00B820DC">
        <w:rPr>
          <w:rStyle w:val="hps"/>
          <w:sz w:val="24"/>
          <w:szCs w:val="24"/>
          <w:lang w:val="en-US"/>
        </w:rPr>
        <w:t>that could give</w:t>
      </w:r>
      <w:r w:rsidRPr="00B820DC">
        <w:rPr>
          <w:sz w:val="24"/>
          <w:szCs w:val="24"/>
          <w:lang w:val="en-US"/>
        </w:rPr>
        <w:t xml:space="preserve"> </w:t>
      </w:r>
      <w:r w:rsidRPr="00B820DC">
        <w:rPr>
          <w:rStyle w:val="hps"/>
          <w:sz w:val="24"/>
          <w:szCs w:val="24"/>
          <w:lang w:val="en-US"/>
        </w:rPr>
        <w:t>even greater</w:t>
      </w:r>
      <w:r w:rsidRPr="00B820DC">
        <w:rPr>
          <w:sz w:val="24"/>
          <w:szCs w:val="24"/>
          <w:lang w:val="en-US"/>
        </w:rPr>
        <w:t xml:space="preserve"> </w:t>
      </w:r>
      <w:r w:rsidRPr="00B820DC">
        <w:rPr>
          <w:rStyle w:val="hps"/>
          <w:sz w:val="24"/>
          <w:szCs w:val="24"/>
          <w:lang w:val="en-US"/>
        </w:rPr>
        <w:t>account</w:t>
      </w:r>
      <w:r w:rsidRPr="00B820DC">
        <w:rPr>
          <w:sz w:val="24"/>
          <w:szCs w:val="24"/>
          <w:lang w:val="en-US"/>
        </w:rPr>
        <w:t xml:space="preserve"> </w:t>
      </w:r>
      <w:r w:rsidRPr="00B820DC">
        <w:rPr>
          <w:rStyle w:val="hps"/>
          <w:sz w:val="24"/>
          <w:szCs w:val="24"/>
          <w:lang w:val="en-US"/>
        </w:rPr>
        <w:t>actual school</w:t>
      </w:r>
      <w:r w:rsidRPr="00B820DC">
        <w:rPr>
          <w:sz w:val="24"/>
          <w:szCs w:val="24"/>
          <w:lang w:val="en-US"/>
        </w:rPr>
        <w:t xml:space="preserve"> </w:t>
      </w:r>
      <w:r w:rsidRPr="00B820DC">
        <w:rPr>
          <w:rStyle w:val="hps"/>
          <w:sz w:val="24"/>
          <w:szCs w:val="24"/>
          <w:lang w:val="en-US"/>
        </w:rPr>
        <w:t>performance</w:t>
      </w:r>
      <w:r w:rsidRPr="00B820DC">
        <w:rPr>
          <w:sz w:val="24"/>
          <w:szCs w:val="24"/>
          <w:lang w:val="en-US"/>
        </w:rPr>
        <w:t xml:space="preserve"> </w:t>
      </w:r>
      <w:r w:rsidRPr="00B820DC">
        <w:rPr>
          <w:rStyle w:val="hps"/>
          <w:sz w:val="24"/>
          <w:szCs w:val="24"/>
          <w:lang w:val="en-US"/>
        </w:rPr>
        <w:t>and</w:t>
      </w:r>
      <w:r w:rsidRPr="00B820DC">
        <w:rPr>
          <w:sz w:val="24"/>
          <w:szCs w:val="24"/>
          <w:lang w:val="en-US"/>
        </w:rPr>
        <w:t xml:space="preserve"> </w:t>
      </w:r>
      <w:r w:rsidRPr="00B820DC">
        <w:rPr>
          <w:rStyle w:val="hps"/>
          <w:sz w:val="24"/>
          <w:szCs w:val="24"/>
          <w:lang w:val="en-US"/>
        </w:rPr>
        <w:t>academic needs</w:t>
      </w:r>
      <w:r w:rsidRPr="00B820DC">
        <w:rPr>
          <w:sz w:val="24"/>
          <w:szCs w:val="24"/>
          <w:lang w:val="en-US"/>
        </w:rPr>
        <w:t xml:space="preserve"> </w:t>
      </w:r>
      <w:r w:rsidRPr="00B820DC">
        <w:rPr>
          <w:rStyle w:val="hps"/>
          <w:sz w:val="24"/>
          <w:szCs w:val="24"/>
          <w:lang w:val="en-US"/>
        </w:rPr>
        <w:t>of</w:t>
      </w:r>
      <w:r w:rsidRPr="00B820DC">
        <w:rPr>
          <w:sz w:val="24"/>
          <w:szCs w:val="24"/>
          <w:lang w:val="en-US"/>
        </w:rPr>
        <w:t xml:space="preserve"> </w:t>
      </w:r>
      <w:r w:rsidRPr="00B820DC">
        <w:rPr>
          <w:rStyle w:val="hps"/>
          <w:sz w:val="24"/>
          <w:szCs w:val="24"/>
          <w:lang w:val="en-US"/>
        </w:rPr>
        <w:t>a student.</w:t>
      </w:r>
      <w:r w:rsidRPr="00B820DC">
        <w:rPr>
          <w:sz w:val="24"/>
          <w:szCs w:val="24"/>
          <w:lang w:val="en-US"/>
        </w:rPr>
        <w:t xml:space="preserve"> </w:t>
      </w:r>
      <w:r w:rsidRPr="00B820DC">
        <w:rPr>
          <w:rStyle w:val="hps"/>
          <w:sz w:val="24"/>
          <w:szCs w:val="24"/>
          <w:lang w:val="en-US"/>
        </w:rPr>
        <w:t>On the other hand</w:t>
      </w:r>
      <w:r w:rsidRPr="00B820DC">
        <w:rPr>
          <w:sz w:val="24"/>
          <w:szCs w:val="24"/>
          <w:lang w:val="en-US"/>
        </w:rPr>
        <w:t xml:space="preserve">, educational policies </w:t>
      </w:r>
      <w:r w:rsidRPr="00B820DC">
        <w:rPr>
          <w:rStyle w:val="hps"/>
          <w:sz w:val="24"/>
          <w:szCs w:val="24"/>
          <w:lang w:val="en-US"/>
        </w:rPr>
        <w:t>regarding</w:t>
      </w:r>
      <w:r w:rsidRPr="00B820DC">
        <w:rPr>
          <w:sz w:val="24"/>
          <w:szCs w:val="24"/>
          <w:lang w:val="en-US"/>
        </w:rPr>
        <w:t xml:space="preserve"> </w:t>
      </w:r>
      <w:r w:rsidRPr="00B820DC">
        <w:rPr>
          <w:rStyle w:val="hps"/>
          <w:sz w:val="24"/>
          <w:szCs w:val="24"/>
          <w:lang w:val="en-US"/>
        </w:rPr>
        <w:t>ordering</w:t>
      </w:r>
      <w:r w:rsidRPr="00B820DC">
        <w:rPr>
          <w:sz w:val="24"/>
          <w:szCs w:val="24"/>
          <w:lang w:val="en-US"/>
        </w:rPr>
        <w:t xml:space="preserve"> </w:t>
      </w:r>
      <w:r w:rsidRPr="00B820DC">
        <w:rPr>
          <w:rStyle w:val="hps"/>
          <w:sz w:val="24"/>
          <w:szCs w:val="24"/>
          <w:lang w:val="en-US"/>
        </w:rPr>
        <w:t>approaches</w:t>
      </w:r>
      <w:r w:rsidRPr="00B820DC">
        <w:rPr>
          <w:sz w:val="24"/>
          <w:szCs w:val="24"/>
          <w:lang w:val="en-US"/>
        </w:rPr>
        <w:t xml:space="preserve"> </w:t>
      </w:r>
      <w:r w:rsidRPr="00B820DC">
        <w:rPr>
          <w:rStyle w:val="hps"/>
          <w:sz w:val="24"/>
          <w:szCs w:val="24"/>
          <w:lang w:val="en-US"/>
        </w:rPr>
        <w:t>the ways</w:t>
      </w:r>
      <w:r w:rsidRPr="00B820DC">
        <w:rPr>
          <w:sz w:val="24"/>
          <w:szCs w:val="24"/>
          <w:lang w:val="en-US"/>
        </w:rPr>
        <w:t xml:space="preserve"> </w:t>
      </w:r>
      <w:r w:rsidRPr="00B820DC">
        <w:rPr>
          <w:rStyle w:val="hps"/>
          <w:sz w:val="24"/>
          <w:szCs w:val="24"/>
          <w:lang w:val="en-US"/>
        </w:rPr>
        <w:t>a student</w:t>
      </w:r>
      <w:r w:rsidRPr="00B820DC">
        <w:rPr>
          <w:sz w:val="24"/>
          <w:szCs w:val="24"/>
          <w:lang w:val="en-US"/>
        </w:rPr>
        <w:t xml:space="preserve"> </w:t>
      </w:r>
      <w:r w:rsidRPr="00B820DC">
        <w:rPr>
          <w:rStyle w:val="hps"/>
          <w:sz w:val="24"/>
          <w:szCs w:val="24"/>
          <w:lang w:val="en-US"/>
        </w:rPr>
        <w:t>immersed in</w:t>
      </w:r>
      <w:r w:rsidRPr="00B820DC">
        <w:rPr>
          <w:sz w:val="24"/>
          <w:szCs w:val="24"/>
          <w:lang w:val="en-US"/>
        </w:rPr>
        <w:t xml:space="preserve"> </w:t>
      </w:r>
      <w:r w:rsidRPr="00B820DC">
        <w:rPr>
          <w:rStyle w:val="hps"/>
          <w:sz w:val="24"/>
          <w:szCs w:val="24"/>
          <w:lang w:val="en-US"/>
        </w:rPr>
        <w:t>academic</w:t>
      </w:r>
      <w:r w:rsidRPr="00B820DC">
        <w:rPr>
          <w:sz w:val="24"/>
          <w:szCs w:val="24"/>
          <w:lang w:val="en-US"/>
        </w:rPr>
        <w:t xml:space="preserve"> </w:t>
      </w:r>
      <w:r w:rsidRPr="00B820DC">
        <w:rPr>
          <w:rStyle w:val="hps"/>
          <w:sz w:val="24"/>
          <w:szCs w:val="24"/>
          <w:lang w:val="en-US"/>
        </w:rPr>
        <w:t>problems and needs</w:t>
      </w:r>
      <w:r w:rsidRPr="00B820DC">
        <w:rPr>
          <w:sz w:val="24"/>
          <w:szCs w:val="24"/>
          <w:lang w:val="en-US"/>
        </w:rPr>
        <w:t xml:space="preserve"> </w:t>
      </w:r>
      <w:r w:rsidRPr="00B820DC">
        <w:rPr>
          <w:rStyle w:val="hps"/>
          <w:sz w:val="24"/>
          <w:szCs w:val="24"/>
          <w:lang w:val="en-US"/>
        </w:rPr>
        <w:t>can be</w:t>
      </w:r>
      <w:r w:rsidRPr="00B820DC">
        <w:rPr>
          <w:sz w:val="24"/>
          <w:szCs w:val="24"/>
          <w:lang w:val="en-US"/>
        </w:rPr>
        <w:t xml:space="preserve"> </w:t>
      </w:r>
      <w:r w:rsidRPr="00B820DC">
        <w:rPr>
          <w:rStyle w:val="hps"/>
          <w:sz w:val="24"/>
          <w:szCs w:val="24"/>
          <w:lang w:val="en-US"/>
        </w:rPr>
        <w:t>redirected</w:t>
      </w:r>
      <w:r w:rsidRPr="00B820DC">
        <w:rPr>
          <w:sz w:val="24"/>
          <w:szCs w:val="24"/>
          <w:lang w:val="en-US"/>
        </w:rPr>
        <w:t xml:space="preserve"> </w:t>
      </w:r>
      <w:r w:rsidRPr="00B820DC">
        <w:rPr>
          <w:rStyle w:val="hps"/>
          <w:sz w:val="24"/>
          <w:szCs w:val="24"/>
          <w:lang w:val="en-US"/>
        </w:rPr>
        <w:t>to overcome their</w:t>
      </w:r>
      <w:r w:rsidRPr="00B820DC">
        <w:rPr>
          <w:sz w:val="24"/>
          <w:szCs w:val="24"/>
          <w:lang w:val="en-US"/>
        </w:rPr>
        <w:t xml:space="preserve"> </w:t>
      </w:r>
      <w:r w:rsidRPr="00B820DC">
        <w:rPr>
          <w:rStyle w:val="hps"/>
          <w:sz w:val="24"/>
          <w:szCs w:val="24"/>
          <w:lang w:val="en-US"/>
        </w:rPr>
        <w:t>disadvantaged conditions</w:t>
      </w:r>
      <w:r w:rsidRPr="00B820DC">
        <w:rPr>
          <w:sz w:val="24"/>
          <w:szCs w:val="24"/>
          <w:lang w:val="en-US"/>
        </w:rPr>
        <w:t xml:space="preserve">, </w:t>
      </w:r>
      <w:r w:rsidRPr="00B820DC">
        <w:rPr>
          <w:rStyle w:val="hps"/>
          <w:sz w:val="24"/>
          <w:szCs w:val="24"/>
          <w:lang w:val="en-US"/>
        </w:rPr>
        <w:t>complete a</w:t>
      </w:r>
      <w:r w:rsidRPr="00B820DC">
        <w:rPr>
          <w:sz w:val="24"/>
          <w:szCs w:val="24"/>
          <w:lang w:val="en-US"/>
        </w:rPr>
        <w:t xml:space="preserve"> </w:t>
      </w:r>
      <w:r w:rsidRPr="00B820DC">
        <w:rPr>
          <w:rStyle w:val="hps"/>
          <w:sz w:val="24"/>
          <w:szCs w:val="24"/>
          <w:lang w:val="en-US"/>
        </w:rPr>
        <w:t>training program</w:t>
      </w:r>
      <w:r w:rsidRPr="00B820DC">
        <w:rPr>
          <w:sz w:val="24"/>
          <w:szCs w:val="24"/>
          <w:lang w:val="en-US"/>
        </w:rPr>
        <w:t xml:space="preserve"> </w:t>
      </w:r>
      <w:r w:rsidRPr="00B820DC">
        <w:rPr>
          <w:rStyle w:val="hps"/>
          <w:sz w:val="24"/>
          <w:szCs w:val="24"/>
          <w:lang w:val="en-US"/>
        </w:rPr>
        <w:t>and inserted into the</w:t>
      </w:r>
      <w:r w:rsidRPr="00B820DC">
        <w:rPr>
          <w:sz w:val="24"/>
          <w:szCs w:val="24"/>
          <w:lang w:val="en-US"/>
        </w:rPr>
        <w:t xml:space="preserve"> </w:t>
      </w:r>
      <w:r w:rsidRPr="00B820DC">
        <w:rPr>
          <w:rStyle w:val="hps"/>
          <w:sz w:val="24"/>
          <w:szCs w:val="24"/>
          <w:lang w:val="en-US"/>
        </w:rPr>
        <w:t>labor</w:t>
      </w:r>
      <w:r w:rsidRPr="00B820DC">
        <w:rPr>
          <w:sz w:val="24"/>
          <w:szCs w:val="24"/>
          <w:lang w:val="en-US"/>
        </w:rPr>
        <w:t xml:space="preserve"> </w:t>
      </w:r>
      <w:r w:rsidRPr="00B820DC">
        <w:rPr>
          <w:rStyle w:val="hps"/>
          <w:sz w:val="24"/>
          <w:szCs w:val="24"/>
          <w:lang w:val="en-US"/>
        </w:rPr>
        <w:t>field</w:t>
      </w:r>
      <w:r w:rsidRPr="00B820DC">
        <w:rPr>
          <w:sz w:val="24"/>
          <w:szCs w:val="24"/>
          <w:lang w:val="en-US"/>
        </w:rPr>
        <w:t xml:space="preserve"> </w:t>
      </w:r>
      <w:r w:rsidRPr="00B820DC">
        <w:rPr>
          <w:rStyle w:val="hps"/>
          <w:sz w:val="24"/>
          <w:szCs w:val="24"/>
          <w:lang w:val="en-US"/>
        </w:rPr>
        <w:t>and in turn,</w:t>
      </w:r>
      <w:r w:rsidRPr="00B820DC">
        <w:rPr>
          <w:sz w:val="24"/>
          <w:szCs w:val="24"/>
          <w:lang w:val="en-US"/>
        </w:rPr>
        <w:t xml:space="preserve"> </w:t>
      </w:r>
      <w:r w:rsidRPr="00B820DC">
        <w:rPr>
          <w:rStyle w:val="hps"/>
          <w:sz w:val="24"/>
          <w:szCs w:val="24"/>
          <w:lang w:val="en-US"/>
        </w:rPr>
        <w:t>contribute to</w:t>
      </w:r>
      <w:r w:rsidRPr="00B820DC">
        <w:rPr>
          <w:sz w:val="24"/>
          <w:szCs w:val="24"/>
          <w:lang w:val="en-US"/>
        </w:rPr>
        <w:t xml:space="preserve"> </w:t>
      </w:r>
      <w:r w:rsidRPr="00B820DC">
        <w:rPr>
          <w:rStyle w:val="hps"/>
          <w:sz w:val="24"/>
          <w:szCs w:val="24"/>
          <w:lang w:val="en-US"/>
        </w:rPr>
        <w:t>the</w:t>
      </w:r>
      <w:r w:rsidRPr="00B820DC">
        <w:rPr>
          <w:sz w:val="24"/>
          <w:szCs w:val="24"/>
          <w:lang w:val="en-US"/>
        </w:rPr>
        <w:t xml:space="preserve"> </w:t>
      </w:r>
      <w:r w:rsidRPr="00B820DC">
        <w:rPr>
          <w:rStyle w:val="hps"/>
          <w:sz w:val="24"/>
          <w:szCs w:val="24"/>
          <w:lang w:val="en-US"/>
        </w:rPr>
        <w:t>quality indicators</w:t>
      </w:r>
      <w:r w:rsidRPr="00B820DC">
        <w:rPr>
          <w:sz w:val="24"/>
          <w:szCs w:val="24"/>
          <w:lang w:val="en-US"/>
        </w:rPr>
        <w:t xml:space="preserve"> </w:t>
      </w:r>
      <w:r w:rsidRPr="00B820DC">
        <w:rPr>
          <w:rStyle w:val="hps"/>
          <w:sz w:val="24"/>
          <w:szCs w:val="24"/>
          <w:lang w:val="en-US"/>
        </w:rPr>
        <w:t>of</w:t>
      </w:r>
      <w:r w:rsidRPr="00B820DC">
        <w:rPr>
          <w:sz w:val="24"/>
          <w:szCs w:val="24"/>
          <w:lang w:val="en-US"/>
        </w:rPr>
        <w:t xml:space="preserve"> </w:t>
      </w:r>
      <w:r w:rsidRPr="00B820DC">
        <w:rPr>
          <w:rStyle w:val="hps"/>
          <w:sz w:val="24"/>
          <w:szCs w:val="24"/>
          <w:lang w:val="en-US"/>
        </w:rPr>
        <w:t>the institution</w:t>
      </w:r>
      <w:r w:rsidRPr="00B820DC">
        <w:rPr>
          <w:sz w:val="24"/>
          <w:szCs w:val="24"/>
          <w:lang w:val="en-US"/>
        </w:rPr>
        <w:t xml:space="preserve"> </w:t>
      </w:r>
      <w:r w:rsidRPr="00B820DC">
        <w:rPr>
          <w:rStyle w:val="hps"/>
          <w:sz w:val="24"/>
          <w:szCs w:val="24"/>
          <w:lang w:val="en-US"/>
        </w:rPr>
        <w:t>in terms</w:t>
      </w:r>
      <w:r w:rsidRPr="00B820DC">
        <w:rPr>
          <w:sz w:val="24"/>
          <w:szCs w:val="24"/>
          <w:lang w:val="en-US"/>
        </w:rPr>
        <w:t xml:space="preserve"> </w:t>
      </w:r>
      <w:r w:rsidRPr="00B820DC">
        <w:rPr>
          <w:rStyle w:val="hps"/>
          <w:sz w:val="24"/>
          <w:szCs w:val="24"/>
          <w:lang w:val="en-US"/>
        </w:rPr>
        <w:t>of increased</w:t>
      </w:r>
      <w:r w:rsidRPr="00B820DC">
        <w:rPr>
          <w:sz w:val="24"/>
          <w:szCs w:val="24"/>
          <w:lang w:val="en-US"/>
        </w:rPr>
        <w:t xml:space="preserve"> </w:t>
      </w:r>
      <w:r w:rsidRPr="00B820DC">
        <w:rPr>
          <w:rStyle w:val="hps"/>
          <w:sz w:val="24"/>
          <w:szCs w:val="24"/>
          <w:lang w:val="en-US"/>
        </w:rPr>
        <w:t>efficiency</w:t>
      </w:r>
      <w:r w:rsidRPr="00B820DC">
        <w:rPr>
          <w:sz w:val="24"/>
          <w:szCs w:val="24"/>
          <w:lang w:val="en-US"/>
        </w:rPr>
        <w:t xml:space="preserve"> </w:t>
      </w:r>
      <w:r w:rsidRPr="00B820DC">
        <w:rPr>
          <w:rStyle w:val="hps"/>
          <w:sz w:val="24"/>
          <w:szCs w:val="24"/>
          <w:lang w:val="en-US"/>
        </w:rPr>
        <w:t>terminal.</w:t>
      </w:r>
      <w:r w:rsidRPr="00B820DC">
        <w:rPr>
          <w:sz w:val="24"/>
          <w:szCs w:val="24"/>
          <w:lang w:val="en-US"/>
        </w:rPr>
        <w:t xml:space="preserve"> </w:t>
      </w:r>
      <w:r w:rsidRPr="00B820DC">
        <w:rPr>
          <w:rStyle w:val="hps"/>
          <w:sz w:val="24"/>
          <w:szCs w:val="24"/>
          <w:lang w:val="en-US"/>
        </w:rPr>
        <w:t>Given these</w:t>
      </w:r>
      <w:r w:rsidRPr="00B820DC">
        <w:rPr>
          <w:sz w:val="24"/>
          <w:szCs w:val="24"/>
          <w:lang w:val="en-US"/>
        </w:rPr>
        <w:t xml:space="preserve"> </w:t>
      </w:r>
      <w:r w:rsidRPr="00B820DC">
        <w:rPr>
          <w:rStyle w:val="hps"/>
          <w:sz w:val="24"/>
          <w:szCs w:val="24"/>
          <w:lang w:val="en-US"/>
        </w:rPr>
        <w:t>concerns</w:t>
      </w:r>
      <w:r w:rsidRPr="00B820DC">
        <w:rPr>
          <w:sz w:val="24"/>
          <w:szCs w:val="24"/>
          <w:lang w:val="en-US"/>
        </w:rPr>
        <w:t xml:space="preserve">, this paper </w:t>
      </w:r>
      <w:r w:rsidRPr="00B820DC">
        <w:rPr>
          <w:rStyle w:val="hps"/>
          <w:sz w:val="24"/>
          <w:szCs w:val="24"/>
          <w:lang w:val="en-US"/>
        </w:rPr>
        <w:t>discusses</w:t>
      </w:r>
      <w:r w:rsidRPr="00B820DC">
        <w:rPr>
          <w:sz w:val="24"/>
          <w:szCs w:val="24"/>
          <w:lang w:val="en-US"/>
        </w:rPr>
        <w:t xml:space="preserve"> </w:t>
      </w:r>
      <w:r w:rsidRPr="00B820DC">
        <w:rPr>
          <w:rStyle w:val="hps"/>
          <w:sz w:val="24"/>
          <w:szCs w:val="24"/>
          <w:lang w:val="en-US"/>
        </w:rPr>
        <w:t>the proposed methodology for</w:t>
      </w:r>
      <w:r w:rsidRPr="00B820DC">
        <w:rPr>
          <w:sz w:val="24"/>
          <w:szCs w:val="24"/>
          <w:lang w:val="en-US"/>
        </w:rPr>
        <w:t xml:space="preserve"> </w:t>
      </w:r>
      <w:r w:rsidRPr="00B820DC">
        <w:rPr>
          <w:rStyle w:val="hps"/>
          <w:sz w:val="24"/>
          <w:szCs w:val="24"/>
          <w:lang w:val="en-US"/>
        </w:rPr>
        <w:t>the identification of</w:t>
      </w:r>
      <w:r w:rsidRPr="00B820DC">
        <w:rPr>
          <w:sz w:val="24"/>
          <w:szCs w:val="24"/>
          <w:lang w:val="en-US"/>
        </w:rPr>
        <w:t xml:space="preserve"> </w:t>
      </w:r>
      <w:r w:rsidRPr="00B820DC">
        <w:rPr>
          <w:rStyle w:val="hps"/>
          <w:sz w:val="24"/>
          <w:szCs w:val="24"/>
          <w:lang w:val="en-US"/>
        </w:rPr>
        <w:t>these factors</w:t>
      </w:r>
      <w:r w:rsidRPr="00B820DC">
        <w:rPr>
          <w:sz w:val="24"/>
          <w:szCs w:val="24"/>
          <w:lang w:val="en-US"/>
        </w:rPr>
        <w:t xml:space="preserve"> </w:t>
      </w:r>
      <w:r w:rsidRPr="00B820DC">
        <w:rPr>
          <w:rStyle w:val="hps"/>
          <w:sz w:val="24"/>
          <w:szCs w:val="24"/>
          <w:lang w:val="en-US"/>
        </w:rPr>
        <w:t>from the perspective</w:t>
      </w:r>
      <w:r w:rsidRPr="00B820DC">
        <w:rPr>
          <w:sz w:val="24"/>
          <w:szCs w:val="24"/>
          <w:lang w:val="en-US"/>
        </w:rPr>
        <w:t xml:space="preserve"> </w:t>
      </w:r>
      <w:r w:rsidRPr="00B820DC">
        <w:rPr>
          <w:rStyle w:val="hps"/>
          <w:sz w:val="24"/>
          <w:szCs w:val="24"/>
          <w:lang w:val="en-US"/>
        </w:rPr>
        <w:t>of students</w:t>
      </w:r>
      <w:r w:rsidRPr="00B820DC">
        <w:rPr>
          <w:sz w:val="24"/>
          <w:szCs w:val="24"/>
          <w:lang w:val="en-US"/>
        </w:rPr>
        <w:t xml:space="preserve">, with </w:t>
      </w:r>
      <w:r w:rsidRPr="00B820DC">
        <w:rPr>
          <w:rStyle w:val="hps"/>
          <w:sz w:val="24"/>
          <w:szCs w:val="24"/>
          <w:lang w:val="en-US"/>
        </w:rPr>
        <w:t>the main objective</w:t>
      </w:r>
      <w:r w:rsidRPr="00B820DC">
        <w:rPr>
          <w:sz w:val="24"/>
          <w:szCs w:val="24"/>
          <w:lang w:val="en-US"/>
        </w:rPr>
        <w:t xml:space="preserve"> </w:t>
      </w:r>
      <w:r w:rsidRPr="00B820DC">
        <w:rPr>
          <w:rStyle w:val="hps"/>
          <w:sz w:val="24"/>
          <w:szCs w:val="24"/>
          <w:lang w:val="en-US"/>
        </w:rPr>
        <w:t>to present</w:t>
      </w:r>
      <w:r w:rsidRPr="00B820DC">
        <w:rPr>
          <w:sz w:val="24"/>
          <w:szCs w:val="24"/>
          <w:lang w:val="en-US"/>
        </w:rPr>
        <w:t xml:space="preserve"> </w:t>
      </w:r>
      <w:r w:rsidRPr="00B820DC">
        <w:rPr>
          <w:rStyle w:val="hps"/>
          <w:sz w:val="24"/>
          <w:szCs w:val="24"/>
          <w:lang w:val="en-US"/>
        </w:rPr>
        <w:t>one of the</w:t>
      </w:r>
      <w:r w:rsidRPr="00B820DC">
        <w:rPr>
          <w:sz w:val="24"/>
          <w:szCs w:val="24"/>
          <w:lang w:val="en-US"/>
        </w:rPr>
        <w:t xml:space="preserve"> </w:t>
      </w:r>
      <w:r w:rsidRPr="00B820DC">
        <w:rPr>
          <w:rStyle w:val="hps"/>
          <w:sz w:val="24"/>
          <w:szCs w:val="24"/>
          <w:lang w:val="en-US"/>
        </w:rPr>
        <w:t>various forms of</w:t>
      </w:r>
      <w:r w:rsidRPr="00B820DC">
        <w:rPr>
          <w:sz w:val="24"/>
          <w:szCs w:val="24"/>
          <w:lang w:val="en-US"/>
        </w:rPr>
        <w:t xml:space="preserve"> </w:t>
      </w:r>
      <w:r w:rsidRPr="00B820DC">
        <w:rPr>
          <w:rStyle w:val="hps"/>
          <w:sz w:val="24"/>
          <w:szCs w:val="24"/>
          <w:lang w:val="en-US"/>
        </w:rPr>
        <w:t>research on this issue</w:t>
      </w:r>
      <w:r w:rsidRPr="00B820DC">
        <w:rPr>
          <w:sz w:val="24"/>
          <w:szCs w:val="24"/>
          <w:lang w:val="en-US"/>
        </w:rPr>
        <w:t xml:space="preserve">, also, </w:t>
      </w:r>
      <w:r w:rsidRPr="00B820DC">
        <w:rPr>
          <w:rStyle w:val="hps"/>
          <w:sz w:val="24"/>
          <w:szCs w:val="24"/>
          <w:lang w:val="en-US"/>
        </w:rPr>
        <w:t>are some</w:t>
      </w:r>
      <w:r w:rsidRPr="00B820DC">
        <w:rPr>
          <w:sz w:val="24"/>
          <w:szCs w:val="24"/>
          <w:lang w:val="en-US"/>
        </w:rPr>
        <w:t xml:space="preserve"> </w:t>
      </w:r>
      <w:r w:rsidRPr="00B820DC">
        <w:rPr>
          <w:rStyle w:val="hps"/>
          <w:sz w:val="24"/>
          <w:szCs w:val="24"/>
          <w:lang w:val="en-US"/>
        </w:rPr>
        <w:t>implementation</w:t>
      </w:r>
      <w:r w:rsidRPr="00B820DC">
        <w:rPr>
          <w:sz w:val="24"/>
          <w:szCs w:val="24"/>
          <w:lang w:val="en-US"/>
        </w:rPr>
        <w:t xml:space="preserve"> </w:t>
      </w:r>
      <w:r w:rsidRPr="00B820DC">
        <w:rPr>
          <w:rStyle w:val="hps"/>
          <w:sz w:val="24"/>
          <w:szCs w:val="24"/>
          <w:lang w:val="en-US"/>
        </w:rPr>
        <w:t>details</w:t>
      </w:r>
      <w:r w:rsidRPr="00B820DC">
        <w:rPr>
          <w:sz w:val="24"/>
          <w:szCs w:val="24"/>
          <w:lang w:val="en-US"/>
        </w:rPr>
        <w:t xml:space="preserve"> </w:t>
      </w:r>
      <w:r w:rsidRPr="00B820DC">
        <w:rPr>
          <w:rStyle w:val="hps"/>
          <w:sz w:val="24"/>
          <w:szCs w:val="24"/>
          <w:lang w:val="en-US"/>
        </w:rPr>
        <w:t>of</w:t>
      </w:r>
      <w:r w:rsidRPr="00B820DC">
        <w:rPr>
          <w:sz w:val="24"/>
          <w:szCs w:val="24"/>
          <w:lang w:val="en-US"/>
        </w:rPr>
        <w:t xml:space="preserve"> </w:t>
      </w:r>
      <w:r w:rsidRPr="00B820DC">
        <w:rPr>
          <w:rStyle w:val="hps"/>
          <w:sz w:val="24"/>
          <w:szCs w:val="24"/>
          <w:lang w:val="en-US"/>
        </w:rPr>
        <w:t>this methodology.</w:t>
      </w:r>
    </w:p>
    <w:p w:rsidR="00B820DC" w:rsidRPr="00B820DC" w:rsidRDefault="00B820DC" w:rsidP="00B820DC">
      <w:pPr>
        <w:spacing w:before="100" w:beforeAutospacing="1" w:after="100" w:afterAutospacing="1" w:line="360" w:lineRule="auto"/>
        <w:jc w:val="both"/>
        <w:outlineLvl w:val="3"/>
        <w:rPr>
          <w:rStyle w:val="hps"/>
          <w:szCs w:val="24"/>
        </w:rPr>
      </w:pPr>
      <w:r w:rsidRPr="00B820DC">
        <w:rPr>
          <w:rFonts w:eastAsia="Times New Roman" w:cstheme="minorHAnsi"/>
          <w:color w:val="7030A0"/>
          <w:sz w:val="28"/>
          <w:szCs w:val="28"/>
          <w:lang w:eastAsia="es-ES"/>
        </w:rPr>
        <w:t>Key words:</w:t>
      </w:r>
      <w:r w:rsidRPr="008177B2">
        <w:rPr>
          <w:rFonts w:eastAsia="Times New Roman" w:cstheme="minorHAnsi"/>
          <w:color w:val="7030A0"/>
          <w:sz w:val="36"/>
          <w:szCs w:val="36"/>
          <w:lang w:val="en-US" w:eastAsia="es-MX"/>
        </w:rPr>
        <w:t xml:space="preserve"> </w:t>
      </w:r>
      <w:r w:rsidRPr="00B820DC">
        <w:rPr>
          <w:rStyle w:val="hps"/>
          <w:sz w:val="24"/>
          <w:szCs w:val="24"/>
          <w:lang w:val="en-US"/>
        </w:rPr>
        <w:t>School</w:t>
      </w:r>
      <w:r w:rsidRPr="00B820DC">
        <w:rPr>
          <w:rStyle w:val="hps"/>
          <w:szCs w:val="24"/>
        </w:rPr>
        <w:t xml:space="preserve"> </w:t>
      </w:r>
      <w:r w:rsidRPr="00B820DC">
        <w:rPr>
          <w:rStyle w:val="hps"/>
          <w:sz w:val="24"/>
          <w:szCs w:val="24"/>
          <w:lang w:val="en-US"/>
        </w:rPr>
        <w:t>performance,</w:t>
      </w:r>
      <w:r w:rsidRPr="00B820DC">
        <w:rPr>
          <w:rStyle w:val="hps"/>
          <w:szCs w:val="24"/>
        </w:rPr>
        <w:t xml:space="preserve"> </w:t>
      </w:r>
      <w:r w:rsidRPr="00B820DC">
        <w:rPr>
          <w:rStyle w:val="hps"/>
          <w:sz w:val="24"/>
          <w:szCs w:val="24"/>
          <w:lang w:val="en-US"/>
        </w:rPr>
        <w:t>school failure</w:t>
      </w:r>
      <w:r w:rsidRPr="00B820DC">
        <w:rPr>
          <w:rStyle w:val="hps"/>
          <w:szCs w:val="24"/>
        </w:rPr>
        <w:t xml:space="preserve">, </w:t>
      </w:r>
      <w:r w:rsidRPr="00B820DC">
        <w:rPr>
          <w:rStyle w:val="hps"/>
          <w:sz w:val="24"/>
          <w:szCs w:val="24"/>
          <w:lang w:val="en-US"/>
        </w:rPr>
        <w:t>school</w:t>
      </w:r>
      <w:r w:rsidRPr="00B820DC">
        <w:rPr>
          <w:rStyle w:val="hps"/>
          <w:szCs w:val="24"/>
        </w:rPr>
        <w:t xml:space="preserve"> </w:t>
      </w:r>
      <w:r w:rsidRPr="00B820DC">
        <w:rPr>
          <w:rStyle w:val="hps"/>
          <w:sz w:val="24"/>
          <w:szCs w:val="24"/>
          <w:lang w:val="en-US"/>
        </w:rPr>
        <w:t>success</w:t>
      </w:r>
      <w:r w:rsidRPr="00B820DC">
        <w:rPr>
          <w:rStyle w:val="hps"/>
          <w:szCs w:val="24"/>
        </w:rPr>
        <w:t xml:space="preserve">, academic </w:t>
      </w:r>
      <w:proofErr w:type="gramStart"/>
      <w:r w:rsidRPr="00B820DC">
        <w:rPr>
          <w:rStyle w:val="hps"/>
          <w:sz w:val="24"/>
          <w:szCs w:val="24"/>
          <w:lang w:val="en-US"/>
        </w:rPr>
        <w:t>disadvantage</w:t>
      </w:r>
      <w:proofErr w:type="gramEnd"/>
      <w:r w:rsidRPr="00B820DC">
        <w:rPr>
          <w:rStyle w:val="hps"/>
          <w:szCs w:val="24"/>
        </w:rPr>
        <w:t xml:space="preserve">, quality </w:t>
      </w:r>
      <w:r w:rsidRPr="00B820DC">
        <w:rPr>
          <w:rStyle w:val="hps"/>
          <w:sz w:val="24"/>
          <w:szCs w:val="24"/>
          <w:lang w:val="en-US"/>
        </w:rPr>
        <w:t>indicators</w:t>
      </w:r>
      <w:r w:rsidRPr="00B820DC">
        <w:rPr>
          <w:rStyle w:val="hps"/>
          <w:szCs w:val="24"/>
        </w:rPr>
        <w:t>.</w:t>
      </w:r>
    </w:p>
    <w:p w:rsidR="00B820DC" w:rsidRDefault="00B820DC" w:rsidP="00B820DC">
      <w:pPr>
        <w:spacing w:before="100" w:beforeAutospacing="1" w:after="100" w:afterAutospacing="1" w:line="240" w:lineRule="auto"/>
        <w:jc w:val="both"/>
        <w:rPr>
          <w:rFonts w:eastAsia="Times New Roman" w:cs="Times New Roman"/>
          <w:b/>
          <w:sz w:val="24"/>
          <w:szCs w:val="24"/>
          <w:lang w:eastAsia="es-MX"/>
        </w:rPr>
      </w:pPr>
    </w:p>
    <w:p w:rsidR="00B820DC" w:rsidRDefault="00B820DC" w:rsidP="00B820DC">
      <w:pPr>
        <w:spacing w:before="100" w:beforeAutospacing="1" w:after="100" w:afterAutospacing="1" w:line="240" w:lineRule="auto"/>
        <w:jc w:val="both"/>
        <w:rPr>
          <w:rFonts w:eastAsia="Times New Roman" w:cs="Times New Roman"/>
          <w:b/>
          <w:sz w:val="24"/>
          <w:szCs w:val="24"/>
          <w:lang w:eastAsia="es-MX"/>
        </w:rPr>
      </w:pPr>
    </w:p>
    <w:p w:rsidR="00B820DC" w:rsidRPr="00323D17" w:rsidRDefault="00B820DC" w:rsidP="00B820DC">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820DC">
        <w:rPr>
          <w:rFonts w:eastAsia="Times New Roman" w:cs="Times New Roman"/>
          <w:b/>
          <w:sz w:val="24"/>
          <w:szCs w:val="24"/>
          <w:lang w:eastAsia="es-MX"/>
        </w:rPr>
        <w:t>Fecha recepción:</w:t>
      </w:r>
      <w:r>
        <w:rPr>
          <w:rFonts w:eastAsia="Times New Roman" w:cs="Times New Roman"/>
          <w:sz w:val="24"/>
          <w:szCs w:val="24"/>
          <w:lang w:eastAsia="es-MX"/>
        </w:rPr>
        <w:t xml:space="preserve">   </w:t>
      </w:r>
      <w:r>
        <w:rPr>
          <w:rFonts w:eastAsia="Times New Roman" w:cs="Times New Roman"/>
          <w:sz w:val="24"/>
          <w:szCs w:val="24"/>
          <w:lang w:eastAsia="es-MX"/>
        </w:rPr>
        <w:t>E</w:t>
      </w:r>
      <w:r>
        <w:rPr>
          <w:rFonts w:eastAsia="Times New Roman" w:cs="Times New Roman"/>
          <w:sz w:val="24"/>
          <w:szCs w:val="24"/>
          <w:lang w:eastAsia="es-MX"/>
        </w:rPr>
        <w:t xml:space="preserve">nero 2012            </w:t>
      </w:r>
      <w:r w:rsidRPr="00B820DC">
        <w:rPr>
          <w:rFonts w:eastAsia="Times New Roman" w:cs="Times New Roman"/>
          <w:b/>
          <w:sz w:val="24"/>
          <w:szCs w:val="24"/>
          <w:lang w:eastAsia="es-MX"/>
        </w:rPr>
        <w:t>Fecha aceptación:</w:t>
      </w:r>
      <w:r>
        <w:rPr>
          <w:rFonts w:eastAsia="Times New Roman" w:cs="Times New Roman"/>
          <w:sz w:val="24"/>
          <w:szCs w:val="24"/>
          <w:lang w:eastAsia="es-MX"/>
        </w:rPr>
        <w:t xml:space="preserve"> M</w:t>
      </w:r>
      <w:r>
        <w:rPr>
          <w:rFonts w:eastAsia="Times New Roman" w:cs="Times New Roman"/>
          <w:sz w:val="24"/>
          <w:szCs w:val="24"/>
          <w:lang w:eastAsia="es-MX"/>
        </w:rPr>
        <w:t>ayo 2012</w:t>
      </w:r>
    </w:p>
    <w:p w:rsidR="005C6322" w:rsidRPr="00CB2629" w:rsidRDefault="00B820DC" w:rsidP="00CB2629">
      <w:pPr>
        <w:spacing w:after="0" w:line="360" w:lineRule="auto"/>
        <w:jc w:val="both"/>
        <w:rPr>
          <w:rFonts w:eastAsia="Times New Roman" w:cstheme="minorHAnsi"/>
          <w:sz w:val="24"/>
          <w:szCs w:val="24"/>
          <w:lang w:eastAsia="es-ES"/>
        </w:rPr>
      </w:pPr>
      <w:r>
        <w:rPr>
          <w:rFonts w:cstheme="minorHAnsi"/>
        </w:rPr>
        <w:lastRenderedPageBreak/>
        <w:pict>
          <v:rect id="_x0000_i1025" style="width:0;height:1.5pt" o:hralign="center" o:hrstd="t" o:hr="t" fillcolor="#a0a0a0" stroked="f"/>
        </w:pict>
      </w:r>
    </w:p>
    <w:p w:rsidR="005C6322" w:rsidRPr="00CB2629" w:rsidRDefault="005C6322" w:rsidP="00CB2629">
      <w:pPr>
        <w:spacing w:after="0" w:line="360" w:lineRule="auto"/>
        <w:jc w:val="both"/>
        <w:rPr>
          <w:rFonts w:eastAsia="Times New Roman" w:cstheme="minorHAnsi"/>
          <w:sz w:val="24"/>
          <w:szCs w:val="24"/>
          <w:lang w:eastAsia="es-ES"/>
        </w:rPr>
      </w:pPr>
    </w:p>
    <w:p w:rsidR="006E4423" w:rsidRPr="006B0B2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sz w:val="24"/>
          <w:szCs w:val="24"/>
          <w:lang w:eastAsia="es-ES"/>
        </w:rPr>
        <w:br/>
      </w:r>
      <w:r w:rsidRPr="00CB2629">
        <w:rPr>
          <w:rFonts w:eastAsia="Times New Roman" w:cstheme="minorHAnsi"/>
          <w:color w:val="7030A0"/>
          <w:sz w:val="28"/>
          <w:szCs w:val="28"/>
          <w:lang w:eastAsia="es-ES"/>
        </w:rPr>
        <w:t>Introducción</w:t>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Un aspecto fundamental en el proceso enseñanza-aprendizaje es el rendimiento escolar, entendido como el grado de conocimiento que posee un individuo (ANUIES, 2007) y cuya expresión numérica son las calificaciones obtenidas por el alumno; las cuales son usualmente consideradas como un preciso indicador al valorar el rendimiento académico (Garbanzo, 2007). Resulta complejo abordar el tema debido a la multiplicidad de variables que influyen en el desempeño de los estudiantes. Autores como Cascón (2000) atribuyen el logro académico a la sola inteligencia que posean los estudiantes, mientras que para otros como Piñero, Rodríguez, Nava y Zambrano, existen una diversidad de factores que afectan el rendimiento escolar.</w:t>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De la mano del tema de rendimiento escolar, son discutidas las nociones de calidad e inserción profesional, es decir, las condiciones actuales de las políticas educativas van más allá y ordenan planteamientos referentes a las formas cómo un estudiante inmerso en problemáticas y necesidades académicas puede ser reorientado en dos vías: Por un lado superar sus condiciones de desventaja, concluir un programa de formación e insertarse en el campo laborar y a su vez, contribuir a los indicadores de calidad de la propia institución en términos del aumento de la eficiencia terminal.</w:t>
      </w:r>
    </w:p>
    <w:p w:rsidR="00262F72" w:rsidRPr="00262F72" w:rsidRDefault="00262F72" w:rsidP="00262F72">
      <w:pPr>
        <w:spacing w:after="0" w:line="360" w:lineRule="auto"/>
        <w:jc w:val="both"/>
        <w:rPr>
          <w:rFonts w:eastAsia="Times New Roman" w:cstheme="minorHAnsi"/>
          <w:color w:val="000000"/>
          <w:sz w:val="24"/>
          <w:szCs w:val="24"/>
          <w:lang w:eastAsia="es-MX"/>
        </w:rPr>
      </w:pPr>
      <w:r w:rsidRPr="00262F72">
        <w:rPr>
          <w:rFonts w:eastAsia="Times New Roman" w:cstheme="minorHAnsi"/>
          <w:color w:val="000000"/>
          <w:sz w:val="24"/>
          <w:szCs w:val="24"/>
          <w:lang w:eastAsia="es-MX"/>
        </w:rPr>
        <w:t>Es indudable la importancia de este tema ya que impacta en los ámbitos psicosociales, económicos, afectando no solo a las instituciones educativas, sino a la sociedad, al gobierno y a los propios estudiantes quienes pueden ver consolidado su proyecto de desarrollo profesional o por el contrario verlo impedido.</w:t>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 xml:space="preserve">En el presente trabajo se describe una de las diversas formas de investigar sobre este tema, así mismo, se presenta la metodología para las identificaciones de factores que se asocian al rendimiento escolar de estudiantes universitarios, dicha propuesta se aborda desde una visión ilustrativa cuya intención es proponer una estrategia flexible de apoyo para quienes tienen la oportunidad de trabajar estas temáticas. Se presentan algunos detalles de instrumentación de dicha metodología, considerando sus alcances y limitaciones. Para tal efecto se aborda el tema del rendimiento escolar considerando la perspectiva de los estudiantes en relación a tres dimensiones: 1) Institucionales, 2) </w:t>
      </w:r>
      <w:r w:rsidRPr="00262F72">
        <w:rPr>
          <w:rFonts w:eastAsia="Times New Roman" w:cstheme="minorHAnsi"/>
          <w:color w:val="000000"/>
          <w:sz w:val="24"/>
          <w:szCs w:val="24"/>
          <w:lang w:eastAsia="es-MX"/>
        </w:rPr>
        <w:lastRenderedPageBreak/>
        <w:t xml:space="preserve">Personales y 3) Socioeconómicas. Por otra parte, se busca conocer la incidencia de dichas dimensiones en el desempeño de los alumnos identificando las variables que benefician el éxito escolar, así como las que incrementan el riesgo al fracaso. Se observa la posibilidad de que los resultados puedan contribuir a potenciar y maximizar las variables del éxito, así como a diseñar estrategias de atención y prevención en las variables de riesgo o fracaso. </w:t>
      </w:r>
    </w:p>
    <w:p w:rsidR="00262F72" w:rsidRPr="00262F72" w:rsidRDefault="00262F72" w:rsidP="00262F72">
      <w:pPr>
        <w:tabs>
          <w:tab w:val="left" w:pos="6700"/>
        </w:tabs>
        <w:spacing w:after="0" w:line="360" w:lineRule="auto"/>
        <w:jc w:val="both"/>
        <w:rPr>
          <w:rFonts w:eastAsia="Times New Roman" w:cstheme="minorHAnsi"/>
          <w:sz w:val="24"/>
          <w:szCs w:val="24"/>
          <w:lang w:eastAsia="es-MX"/>
        </w:rPr>
      </w:pPr>
      <w:r w:rsidRPr="00262F72">
        <w:rPr>
          <w:rFonts w:eastAsia="Times New Roman" w:cstheme="minorHAnsi"/>
          <w:sz w:val="24"/>
          <w:szCs w:val="24"/>
          <w:lang w:eastAsia="es-MX"/>
        </w:rPr>
        <w:tab/>
      </w:r>
    </w:p>
    <w:p w:rsidR="00262F72" w:rsidRPr="00262F72" w:rsidRDefault="00262F72" w:rsidP="00262F72">
      <w:pPr>
        <w:tabs>
          <w:tab w:val="left" w:pos="5020"/>
        </w:tabs>
        <w:spacing w:after="0" w:line="360" w:lineRule="auto"/>
        <w:jc w:val="both"/>
        <w:rPr>
          <w:rFonts w:eastAsia="Times New Roman" w:cstheme="minorHAnsi"/>
          <w:b/>
          <w:sz w:val="24"/>
          <w:szCs w:val="24"/>
          <w:lang w:eastAsia="es-MX"/>
        </w:rPr>
      </w:pPr>
      <w:r w:rsidRPr="00262F72">
        <w:rPr>
          <w:rFonts w:eastAsia="Times New Roman" w:cstheme="minorHAnsi"/>
          <w:b/>
          <w:color w:val="000000"/>
          <w:sz w:val="24"/>
          <w:szCs w:val="24"/>
          <w:lang w:eastAsia="es-MX"/>
        </w:rPr>
        <w:t>Desarrollo</w:t>
      </w:r>
      <w:r w:rsidRPr="00262F72">
        <w:rPr>
          <w:rFonts w:eastAsia="Times New Roman" w:cstheme="minorHAnsi"/>
          <w:b/>
          <w:color w:val="000000"/>
          <w:sz w:val="24"/>
          <w:szCs w:val="24"/>
          <w:lang w:eastAsia="es-MX"/>
        </w:rPr>
        <w:tab/>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 xml:space="preserve">Uno de los extremos del rendimiento académico es la reprobación el cual forma parte de un fenómeno más amplio conocido como fracaso escolar, concebido como la dificultad que muestran algunos alumnos para adquirir conocimientos, habilidades y actitudes que son enseñados en la escuela. Por su parte el bajo rendimiento se relaciona con los índices de reprobación, deserción y rezago académico; estos últimos tres fenómenos repercuten en la calidad. Según datos de ANUIES (2007) en México solo el 14% de los estudiantes universitarios del país logra egresar; Las causas por las que los estudiantes no concluyen sus estudios universitarios han sido estudiadas desde diferentes perspectivas y metodologías. Una de ellas es la relacionada con los aspectos que influyen en el rendimiento escolar de los estudiantes al inicio de la carrera, durante ella y al concluir los estudios universitarios. </w:t>
      </w:r>
    </w:p>
    <w:p w:rsidR="00262F72" w:rsidRPr="00262F72" w:rsidRDefault="00262F72" w:rsidP="00262F72">
      <w:pPr>
        <w:spacing w:after="0" w:line="360" w:lineRule="auto"/>
        <w:jc w:val="both"/>
        <w:rPr>
          <w:rFonts w:eastAsia="Times New Roman" w:cstheme="minorHAnsi"/>
          <w:color w:val="000000"/>
          <w:sz w:val="24"/>
          <w:szCs w:val="24"/>
          <w:lang w:eastAsia="es-MX"/>
        </w:rPr>
      </w:pPr>
      <w:r w:rsidRPr="00262F72">
        <w:rPr>
          <w:rFonts w:eastAsia="Times New Roman" w:cstheme="minorHAnsi"/>
          <w:color w:val="000000"/>
          <w:sz w:val="24"/>
          <w:szCs w:val="24"/>
          <w:lang w:eastAsia="es-MX"/>
        </w:rPr>
        <w:t xml:space="preserve">Por otra parte, junto con el tema de rendimiento escolar, son discutidas las nociones de calidad e inserción profesional, es decir, las condiciones actuales de las políticas educativas van más allá y ordenan planteamientos referentes a las formas cómo un estudiante inmerso en problemáticas y necesidades académicas puede ser reorientado en dos vías: Por un lado superar sus condiciones de desventaja, concluir un programa de formación e insertarse en el campo laborar y a su vez, contribuir a los indicadores de calidad de la propia institución en términos del aumento de la eficiencia terminal. </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 xml:space="preserve">Existen diversas investigaciones en torno al  rendimiento académico,  buena parte de ellas van dirigidas a la explicación de éste, además es de reconocerse la existencia de programas dentro de las instituciones tanto públicas como privadas que pretenden atender el tema. En México, en la presente administración, el Programa Sectorial de Educación 2007-2012  propuesto por la Secretaria de Educación Pública y elaborado tomando como punto de partida el Plan Nacional de Desarrollo 2007-2012, es un </w:t>
      </w:r>
      <w:r w:rsidRPr="00262F72">
        <w:rPr>
          <w:rFonts w:cstheme="minorHAnsi"/>
          <w:sz w:val="24"/>
          <w:szCs w:val="24"/>
        </w:rPr>
        <w:lastRenderedPageBreak/>
        <w:t xml:space="preserve">ejemplo actual de la importancia que tiene el tema a nivel de políticas públicas nacionales. En este  programa el objetivo planteado con el número uno, expresa textualmente   “Elevar la calidad de la educación para que los estudiantes mejoren su nivel de logro educativo, cuenten con medios para tener acceso a un mayor bienestar y contribuyan al desarrollo nacional”. También  se exponen los objetivos, las estrategias y las acciones que delimitan el actuar de las dependencias federales del sector educativo y desde luego el presupuesto designado para ello. De ahí que resaltemos su importancia y  lo mencionemos como solo un ejemplo, entre varios, que muestra  los intentos recientes destinados a abordar el tema. </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 xml:space="preserve">La reprobación es igualmente abordada debido al impacto que tiene en los sistemas educativos, citamos algunos estudios donde se aborda este tema.  La Universidad de Sonora,  (UNISON)  en el estudio titulado “Factores asociados a la reprobación en estudiantes” elaborado por Corral y Díaz, muestra que existen  variables  como el promedio de preparatoria, promedio de la carrera, género, y estado civil; que están relacionadas con  la reprobación estudiantil. Así mismo existen expresiones que atribuyen a la reprobación, rezago o deserción, a una falta de orientación vocacional en el nivel medio superior. </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 xml:space="preserve">En contraste con el bajo rendimiento,  se encuentra el alto rendimiento escolar, es decir,  aquellos alumnos que logran avanzar con éxito en su formación universitaria; Perna y Thomas (2008) han estudiado tanto la identificación, conceptualización así como el análisis de los factores involucrados con el éxito en los estudiantes. Estos autores proponen un modelo conceptual para entender este éxito  consistente en cuatro aspectos: El contexto escolar, el social, contexto económico y político. </w:t>
      </w:r>
    </w:p>
    <w:p w:rsidR="00262F72" w:rsidRPr="00262F72" w:rsidRDefault="00262F72" w:rsidP="00262F72">
      <w:pPr>
        <w:spacing w:after="0" w:line="360" w:lineRule="auto"/>
        <w:jc w:val="both"/>
        <w:rPr>
          <w:rFonts w:cstheme="minorHAnsi"/>
          <w:i/>
          <w:color w:val="666666"/>
          <w:sz w:val="24"/>
          <w:szCs w:val="24"/>
        </w:rPr>
      </w:pPr>
      <w:r w:rsidRPr="00262F72">
        <w:rPr>
          <w:rFonts w:cstheme="minorHAnsi"/>
          <w:sz w:val="24"/>
          <w:szCs w:val="24"/>
        </w:rPr>
        <w:t>En el contexto de la Universidad Autónoma de Baja California (UABC)  Tirado, Backoff, Larrazolo y Rosas (1997) señalan que los</w:t>
      </w:r>
      <w:r w:rsidRPr="00262F72">
        <w:rPr>
          <w:rStyle w:val="ft171"/>
          <w:rFonts w:asciiTheme="minorHAnsi" w:hAnsiTheme="minorHAnsi" w:cstheme="minorHAnsi"/>
          <w:sz w:val="24"/>
          <w:szCs w:val="24"/>
        </w:rPr>
        <w:t xml:space="preserve"> </w:t>
      </w:r>
      <w:r w:rsidRPr="00262F72">
        <w:rPr>
          <w:rStyle w:val="ft151"/>
          <w:rFonts w:asciiTheme="minorHAnsi" w:hAnsiTheme="minorHAnsi" w:cstheme="minorHAnsi"/>
          <w:sz w:val="24"/>
          <w:szCs w:val="24"/>
        </w:rPr>
        <w:t xml:space="preserve">conocimientos y habilidades con que cuentan los estudiantes al ingresar a la universidad tienen </w:t>
      </w:r>
      <w:r w:rsidRPr="00262F72">
        <w:rPr>
          <w:rStyle w:val="ft141"/>
          <w:rFonts w:asciiTheme="minorHAnsi" w:hAnsiTheme="minorHAnsi" w:cstheme="minorHAnsi"/>
          <w:sz w:val="24"/>
          <w:szCs w:val="24"/>
        </w:rPr>
        <w:t xml:space="preserve">un papel muy importante en el éxito escolar en estudios de educación superior, por lo que resultados de exámenes de selección tales como el de habilidades y conocimientos básicos, </w:t>
      </w:r>
      <w:r w:rsidRPr="00262F72">
        <w:rPr>
          <w:rStyle w:val="ft171"/>
          <w:rFonts w:asciiTheme="minorHAnsi" w:hAnsiTheme="minorHAnsi" w:cstheme="minorHAnsi"/>
          <w:sz w:val="24"/>
          <w:szCs w:val="24"/>
        </w:rPr>
        <w:t xml:space="preserve">EXHCOBA, </w:t>
      </w:r>
      <w:r w:rsidRPr="00262F72">
        <w:rPr>
          <w:rStyle w:val="ft141"/>
          <w:rFonts w:asciiTheme="minorHAnsi" w:hAnsiTheme="minorHAnsi" w:cstheme="minorHAnsi"/>
          <w:sz w:val="24"/>
          <w:szCs w:val="24"/>
        </w:rPr>
        <w:t>que actualmente se aplica para ingresar a la UABC</w:t>
      </w:r>
      <w:r w:rsidRPr="00262F72">
        <w:rPr>
          <w:rStyle w:val="ft151"/>
          <w:rFonts w:asciiTheme="minorHAnsi" w:hAnsiTheme="minorHAnsi" w:cstheme="minorHAnsi"/>
          <w:sz w:val="24"/>
          <w:szCs w:val="24"/>
        </w:rPr>
        <w:t xml:space="preserve"> son un buen predictor del éxito escolar de los universitarios.</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 xml:space="preserve">Talavera, Chávez y Noreña (2006) indagaron sobre los factores que afectan la reprobación en estudiantes de la facultad de contaduría del campus Tijuana en la </w:t>
      </w:r>
      <w:r w:rsidRPr="00262F72">
        <w:rPr>
          <w:rFonts w:cstheme="minorHAnsi"/>
          <w:sz w:val="24"/>
          <w:szCs w:val="24"/>
        </w:rPr>
        <w:lastRenderedPageBreak/>
        <w:t xml:space="preserve">UABC y reportan que algunas de las características encontradas en los estudiantes reprobados son: el que no trabajan, carecen de hábitos de estudio y no dedican tiempo suficiente al estudio. Por su parte Islas, Ponce y Roa en (Montaño y cols. 2011) expresan que cuando en los alumnos se reúnen característica tales como baja autoestima, carencia de metas, problemas económicos, desintegración familiar, pobre comunicación, relaciones negativas con compañeros y docentes, pueden estar en desventaja académica o situación de riesgo.    </w:t>
      </w:r>
    </w:p>
    <w:p w:rsidR="00262F72" w:rsidRPr="00262F72" w:rsidRDefault="00262F72" w:rsidP="00262F72">
      <w:pPr>
        <w:spacing w:line="360" w:lineRule="auto"/>
        <w:jc w:val="both"/>
        <w:rPr>
          <w:rFonts w:cstheme="minorHAnsi"/>
          <w:sz w:val="24"/>
          <w:szCs w:val="24"/>
        </w:rPr>
      </w:pPr>
      <w:r w:rsidRPr="00262F72">
        <w:rPr>
          <w:rFonts w:cstheme="minorHAnsi"/>
          <w:sz w:val="24"/>
          <w:szCs w:val="24"/>
        </w:rPr>
        <w:t xml:space="preserve">Artunduaga (2008) propone una clasificación de  factores contextuales y  personales asociados al rendimiento académico. Dentro de los contextuales se encuentran las variables socioculturales, institucionales y pedagógicas; En los factores personales se enlistan las demográficas, cognoscitivas y actitudinales. De esta propuesta se retoman, para el presente trabajo las variables institucionales, pedagógicas, así como las cognoscitivas y actitudinales. </w:t>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 xml:space="preserve">En el presente documento se describe una de las diversas formas de investigar sobre este tema, presentando la forma de instrumentación de dicha metodología la cual pretende indagar los aspectos que permitan la identificación, el seguimiento y la evaluación de indicadores que favorezcan y fortalezcan las condiciones del desarrollo académico de los estudiantes. Se considera que la sola calificación como expresión institucional del rendimiento escolar deja de lado elementos sustanciales que pudieran dar aún mayor cuenta del rendimiento escolar real y de las necesidades académicas en los alumnos. Se propone tomar en cuenta la perspectiva de los estudiantes en relación a tres dimensiones: 1) Institucionales, 2) Personales y 3) Socioeconómicas. Se pretende conocer la incidencia de dichas dimensiones en el desempeño de los alumnos identificando las variables que benefician el éxito escolar, así como las que incrementan el riesgo al fracaso. Aspectos tales como las estrategias para estudiar, la concentración, actitud hacia el estudio, la administración del tiempo, el interés para comprender, la responsabilidad hacia el aprendizaje, deben ser tomados en cuenta, así como, de salud Se observa la posibilidad de que los resultados puedan contribuir a potenciar y maximizar las variables del éxito, así como a diseñar estrategias de atención y prevención en las variables de riesgo o fracaso. Esto además de permitirnos conocer el perfil de los estudiantes, proporciona mayores elementos para </w:t>
      </w:r>
      <w:r w:rsidRPr="00262F72">
        <w:rPr>
          <w:rFonts w:eastAsia="Times New Roman" w:cstheme="minorHAnsi"/>
          <w:color w:val="000000"/>
          <w:sz w:val="24"/>
          <w:szCs w:val="24"/>
          <w:lang w:eastAsia="es-MX"/>
        </w:rPr>
        <w:lastRenderedPageBreak/>
        <w:t xml:space="preserve">fundamentar la implementación de estrategias encaminadas a atender los fenómenos del bajo rendimiento, la reprobación y la deserción escolar. </w:t>
      </w:r>
    </w:p>
    <w:p w:rsidR="00262F72" w:rsidRPr="00262F72" w:rsidRDefault="00262F72" w:rsidP="00262F72">
      <w:pPr>
        <w:tabs>
          <w:tab w:val="left" w:pos="6050"/>
        </w:tabs>
        <w:spacing w:after="0" w:line="360" w:lineRule="auto"/>
        <w:jc w:val="both"/>
        <w:rPr>
          <w:rFonts w:eastAsia="Times New Roman" w:cstheme="minorHAnsi"/>
          <w:sz w:val="24"/>
          <w:szCs w:val="24"/>
          <w:lang w:eastAsia="es-MX"/>
        </w:rPr>
      </w:pPr>
      <w:r w:rsidRPr="00262F72">
        <w:rPr>
          <w:rFonts w:eastAsia="Times New Roman" w:cstheme="minorHAnsi"/>
          <w:sz w:val="24"/>
          <w:szCs w:val="24"/>
          <w:lang w:eastAsia="es-MX"/>
        </w:rPr>
        <w:tab/>
      </w:r>
    </w:p>
    <w:p w:rsidR="00262F72" w:rsidRPr="00262F72" w:rsidRDefault="00262F72" w:rsidP="00262F72">
      <w:pPr>
        <w:tabs>
          <w:tab w:val="left" w:pos="5550"/>
        </w:tabs>
        <w:spacing w:line="360" w:lineRule="auto"/>
        <w:jc w:val="both"/>
        <w:rPr>
          <w:rFonts w:cstheme="minorHAnsi"/>
          <w:i/>
          <w:sz w:val="24"/>
          <w:szCs w:val="24"/>
        </w:rPr>
      </w:pPr>
      <w:r w:rsidRPr="00262F72">
        <w:rPr>
          <w:rFonts w:cstheme="minorHAnsi"/>
          <w:i/>
          <w:sz w:val="24"/>
          <w:szCs w:val="24"/>
        </w:rPr>
        <w:t>Propuesta metodológica</w:t>
      </w:r>
      <w:r w:rsidRPr="00262F72">
        <w:rPr>
          <w:rFonts w:cstheme="minorHAnsi"/>
          <w:i/>
          <w:sz w:val="24"/>
          <w:szCs w:val="24"/>
        </w:rPr>
        <w:tab/>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El siguiente apartado describe de forma general la propuesta metodología que se ha definido para la identificación de los factores del rendimiento escolar desde la mirada de los propios estudiantes, cabe destacar que el estudio está en proceso y que la metodología podría sufrir cambios en la fase de desarrollo, pero al momento se ha considerado que este protocolo es el que puede dar cuenta de lo que se busca con el estudio.</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La idea esencial del estudio es  identificar los factores del rendimiento escolar de estudiantes inscritos en  la facultad de Ciencias Sociales y Políticas de la Universidad Autónoma de Baja California en la licenciatura de  Administración Pública y ciencias Políticas, licenciatura en Relaciones Internacionales y la licenciatura en Economía, para lo cual se hace necesario tener opiniones tanto de estudiantes en desventaja académica</w:t>
      </w:r>
    </w:p>
    <w:p w:rsidR="00262F72" w:rsidRPr="00262F72" w:rsidRDefault="00262F72" w:rsidP="00262F72">
      <w:pPr>
        <w:spacing w:after="0" w:line="360" w:lineRule="auto"/>
        <w:jc w:val="both"/>
        <w:rPr>
          <w:rFonts w:cstheme="minorHAnsi"/>
          <w:sz w:val="24"/>
          <w:szCs w:val="24"/>
        </w:rPr>
      </w:pPr>
      <w:r w:rsidRPr="00262F72">
        <w:rPr>
          <w:rFonts w:cstheme="minorHAnsi"/>
          <w:sz w:val="24"/>
          <w:szCs w:val="24"/>
        </w:rPr>
        <w:t xml:space="preserve"> (repetidores) y sobresalientes (que no hayan repetido asignatura alguna durante su trayectoria escolar y que tengan un promedio de calificaciones noventa o mayor).</w:t>
      </w:r>
    </w:p>
    <w:p w:rsidR="00262F72" w:rsidRPr="00262F72" w:rsidRDefault="00262F72" w:rsidP="00262F72">
      <w:pPr>
        <w:tabs>
          <w:tab w:val="left" w:pos="5370"/>
        </w:tabs>
        <w:spacing w:after="0" w:line="360" w:lineRule="auto"/>
        <w:jc w:val="both"/>
        <w:rPr>
          <w:rFonts w:cstheme="minorHAnsi"/>
          <w:sz w:val="24"/>
          <w:szCs w:val="24"/>
        </w:rPr>
      </w:pPr>
      <w:r w:rsidRPr="00262F72">
        <w:rPr>
          <w:rFonts w:cstheme="minorHAnsi"/>
          <w:sz w:val="24"/>
          <w:szCs w:val="24"/>
        </w:rPr>
        <w:tab/>
      </w:r>
    </w:p>
    <w:p w:rsidR="00262F72" w:rsidRPr="00262F72" w:rsidRDefault="00262F72" w:rsidP="00262F72">
      <w:pPr>
        <w:spacing w:line="360" w:lineRule="auto"/>
        <w:jc w:val="both"/>
        <w:rPr>
          <w:rFonts w:cstheme="minorHAnsi"/>
          <w:b/>
          <w:sz w:val="24"/>
          <w:szCs w:val="24"/>
        </w:rPr>
      </w:pPr>
      <w:r w:rsidRPr="00262F72">
        <w:rPr>
          <w:rFonts w:cstheme="minorHAnsi"/>
          <w:b/>
          <w:sz w:val="24"/>
          <w:szCs w:val="24"/>
        </w:rPr>
        <w:t>Fase 1: Identificación inicial</w:t>
      </w:r>
    </w:p>
    <w:p w:rsidR="00262F72" w:rsidRPr="00262F72" w:rsidRDefault="00262F72" w:rsidP="00262F72">
      <w:pPr>
        <w:spacing w:before="120" w:line="360" w:lineRule="auto"/>
        <w:jc w:val="both"/>
        <w:rPr>
          <w:rFonts w:cstheme="minorHAnsi"/>
          <w:sz w:val="24"/>
          <w:szCs w:val="24"/>
        </w:rPr>
      </w:pPr>
      <w:r w:rsidRPr="00262F72">
        <w:rPr>
          <w:rFonts w:cstheme="minorHAnsi"/>
          <w:sz w:val="24"/>
          <w:szCs w:val="24"/>
        </w:rPr>
        <w:t>Descripción general: para tener datos generales que permitan hacer comparaciones y definir algunas casusas relacionadas con el rendimiento escolar y la situación con la que ingresan estudiantes a nivel superior, se utilizarán los resultados de un instrumento que se aplica a estudiantes de nuevo ingreso de las licenciaturas definidas en el presente estudio.</w:t>
      </w:r>
    </w:p>
    <w:p w:rsidR="00262F72" w:rsidRPr="00262F72" w:rsidRDefault="00262F72" w:rsidP="00262F72">
      <w:pPr>
        <w:spacing w:line="360" w:lineRule="auto"/>
        <w:jc w:val="both"/>
        <w:rPr>
          <w:rFonts w:cstheme="minorHAnsi"/>
          <w:sz w:val="24"/>
          <w:szCs w:val="24"/>
        </w:rPr>
      </w:pPr>
      <w:r w:rsidRPr="00262F72">
        <w:rPr>
          <w:rFonts w:cstheme="minorHAnsi"/>
          <w:sz w:val="24"/>
          <w:szCs w:val="24"/>
        </w:rPr>
        <w:t>Instrumentos: cuestionario  para alumnos, que indaga sobre aspectos escolares, socioeconómicos, psicológicos y de salud. Consta de 22 preguntas de respuesta cerrada.</w:t>
      </w:r>
    </w:p>
    <w:p w:rsidR="00262F72" w:rsidRPr="00262F72" w:rsidRDefault="00262F72" w:rsidP="00262F72">
      <w:pPr>
        <w:spacing w:before="120" w:line="360" w:lineRule="auto"/>
        <w:jc w:val="both"/>
        <w:rPr>
          <w:rFonts w:cstheme="minorHAnsi"/>
          <w:sz w:val="24"/>
          <w:szCs w:val="24"/>
        </w:rPr>
      </w:pPr>
      <w:r w:rsidRPr="00262F72">
        <w:rPr>
          <w:rFonts w:cstheme="minorHAnsi"/>
          <w:sz w:val="24"/>
          <w:szCs w:val="24"/>
        </w:rPr>
        <w:t>Sujetos: estudiantes que ingresaron a tronco común en la facultad de Ciencias Sociales y Políticas UABC. En los ciclos 2011-1 y 2011-2.</w:t>
      </w:r>
    </w:p>
    <w:p w:rsidR="00262F72" w:rsidRPr="00262F72" w:rsidRDefault="00262F72" w:rsidP="00262F72">
      <w:pPr>
        <w:spacing w:before="120" w:line="360" w:lineRule="auto"/>
        <w:jc w:val="both"/>
        <w:rPr>
          <w:rFonts w:cstheme="minorHAnsi"/>
          <w:b/>
          <w:sz w:val="24"/>
          <w:szCs w:val="24"/>
        </w:rPr>
      </w:pPr>
      <w:r w:rsidRPr="00262F72">
        <w:rPr>
          <w:rFonts w:cstheme="minorHAnsi"/>
          <w:b/>
          <w:sz w:val="24"/>
          <w:szCs w:val="24"/>
        </w:rPr>
        <w:lastRenderedPageBreak/>
        <w:t xml:space="preserve">Fase 2: Levantamiento de opiniones   </w:t>
      </w:r>
    </w:p>
    <w:p w:rsidR="00262F72" w:rsidRPr="00262F72" w:rsidRDefault="00262F72" w:rsidP="00262F72">
      <w:pPr>
        <w:spacing w:line="360" w:lineRule="auto"/>
        <w:jc w:val="both"/>
        <w:rPr>
          <w:rFonts w:cstheme="minorHAnsi"/>
          <w:sz w:val="24"/>
          <w:szCs w:val="24"/>
        </w:rPr>
      </w:pPr>
      <w:r w:rsidRPr="00262F72">
        <w:rPr>
          <w:rFonts w:cstheme="minorHAnsi"/>
          <w:sz w:val="24"/>
          <w:szCs w:val="24"/>
        </w:rPr>
        <w:t xml:space="preserve">Descripción general: esta fase del estudio consiste en aplicar una encuesta a dos tipos de estudiantes,  por una parte a quienes se encuentren repitiendo una materia o más del plan de estudios vigente en la licenciatura de  Administración Pública y Ciencias Políticas, licenciatura en Relaciones Internacionales y la Licenciatura en Economía.  Así mismo de este mismo plan y programas educativos a quienes no hayan repetido ninguna asignatura y que además tengan un promedio de calificaciones de noventa o mayor. </w:t>
      </w:r>
    </w:p>
    <w:p w:rsidR="00262F72" w:rsidRPr="00262F72" w:rsidRDefault="00262F72" w:rsidP="00262F72">
      <w:pPr>
        <w:spacing w:line="360" w:lineRule="auto"/>
        <w:jc w:val="both"/>
        <w:rPr>
          <w:rFonts w:cstheme="minorHAnsi"/>
          <w:sz w:val="24"/>
          <w:szCs w:val="24"/>
        </w:rPr>
      </w:pPr>
      <w:r w:rsidRPr="00262F72">
        <w:rPr>
          <w:rFonts w:cstheme="minorHAnsi"/>
          <w:sz w:val="24"/>
          <w:szCs w:val="24"/>
        </w:rPr>
        <w:t xml:space="preserve">Instrumentos: Los instrumentos que se utilizarán para esta fase son  </w:t>
      </w:r>
      <w:r w:rsidRPr="00262F72">
        <w:rPr>
          <w:rFonts w:cstheme="minorHAnsi"/>
          <w:i/>
          <w:sz w:val="24"/>
          <w:szCs w:val="24"/>
        </w:rPr>
        <w:t xml:space="preserve">la escala cognitiva para evaluar estrategias de aprendizaje </w:t>
      </w:r>
      <w:r w:rsidRPr="00262F72">
        <w:rPr>
          <w:rFonts w:cstheme="minorHAnsi"/>
          <w:sz w:val="24"/>
          <w:szCs w:val="24"/>
        </w:rPr>
        <w:t xml:space="preserve">y el </w:t>
      </w:r>
      <w:r w:rsidRPr="00262F72">
        <w:rPr>
          <w:rFonts w:cstheme="minorHAnsi"/>
          <w:i/>
          <w:sz w:val="24"/>
          <w:szCs w:val="24"/>
        </w:rPr>
        <w:t>cuestionario de factores del rendimiento escolar</w:t>
      </w:r>
      <w:r w:rsidRPr="00262F72">
        <w:rPr>
          <w:rFonts w:cstheme="minorHAnsi"/>
          <w:sz w:val="24"/>
          <w:szCs w:val="24"/>
        </w:rPr>
        <w:t xml:space="preserve">. La escala cognitiva para evaluar estrategias de aprendizaje evalúa nueve dimensiones; concentración, actitud hacia el estudio, administración del tiempo, interés para comprender, participación social, responsabilidad hacia el aprendizaje, estrategias para estudiar, hábitos para estudiar y autoevaluación.  Por su parte el cuestionario de rendimiento indaga sobre tres dimensiones; institucionales,  personales y socioeconómicas, dicho instrumento se  elaboró para realizar el presente estudio, consta de 20 items de  los cuales doce son de respuesta cerrada siete de  escala de jerarquía y uno abierto. </w:t>
      </w:r>
    </w:p>
    <w:p w:rsidR="00262F72" w:rsidRPr="00262F72" w:rsidRDefault="00262F72" w:rsidP="00262F72">
      <w:pPr>
        <w:spacing w:line="360" w:lineRule="auto"/>
        <w:jc w:val="both"/>
        <w:rPr>
          <w:rFonts w:cstheme="minorHAnsi"/>
          <w:sz w:val="24"/>
          <w:szCs w:val="24"/>
        </w:rPr>
      </w:pPr>
      <w:r w:rsidRPr="00262F72">
        <w:rPr>
          <w:rFonts w:cstheme="minorHAnsi"/>
          <w:sz w:val="24"/>
          <w:szCs w:val="24"/>
        </w:rPr>
        <w:t xml:space="preserve">Sujetos: estos dos instrumentos se aplicarán al cierre del semestre 2012-1 y a partir de los alumnos que se encuentren  con las condiciones referidas en esta etapa se definirá la muestra o censo. </w:t>
      </w:r>
    </w:p>
    <w:p w:rsidR="00262F72" w:rsidRPr="00262F72" w:rsidRDefault="00262F72" w:rsidP="00262F72">
      <w:pPr>
        <w:spacing w:after="0" w:line="360" w:lineRule="auto"/>
        <w:jc w:val="both"/>
        <w:rPr>
          <w:rFonts w:eastAsia="Times New Roman" w:cstheme="minorHAnsi"/>
          <w:b/>
          <w:bCs/>
          <w:color w:val="000000"/>
          <w:sz w:val="24"/>
          <w:szCs w:val="24"/>
          <w:lang w:eastAsia="es-MX"/>
        </w:rPr>
      </w:pPr>
      <w:r w:rsidRPr="00262F72">
        <w:rPr>
          <w:rFonts w:eastAsia="Times New Roman" w:cstheme="minorHAnsi"/>
          <w:b/>
          <w:bCs/>
          <w:color w:val="000000"/>
          <w:sz w:val="24"/>
          <w:szCs w:val="24"/>
          <w:lang w:eastAsia="es-MX"/>
        </w:rPr>
        <w:t>Fase 3: Identificación de opiniones (factores)</w:t>
      </w:r>
    </w:p>
    <w:p w:rsidR="00262F72" w:rsidRPr="00262F72" w:rsidRDefault="00262F72" w:rsidP="00262F72">
      <w:pPr>
        <w:spacing w:after="0" w:line="360" w:lineRule="auto"/>
        <w:jc w:val="both"/>
        <w:rPr>
          <w:rFonts w:eastAsia="Times New Roman" w:cstheme="minorHAnsi"/>
          <w:bCs/>
          <w:color w:val="000000"/>
          <w:sz w:val="24"/>
          <w:szCs w:val="24"/>
          <w:lang w:eastAsia="es-MX"/>
        </w:rPr>
      </w:pPr>
      <w:r w:rsidRPr="00262F72">
        <w:rPr>
          <w:rFonts w:eastAsia="Times New Roman" w:cstheme="minorHAnsi"/>
          <w:bCs/>
          <w:color w:val="000000"/>
          <w:sz w:val="24"/>
          <w:szCs w:val="24"/>
          <w:lang w:eastAsia="es-MX"/>
        </w:rPr>
        <w:t xml:space="preserve">Esta fase consiste en definir los factores asociados  al rendimiento escolar a partir de las diversas opiniones vertidas por los alumnos, se desataca la importancia de tener opiniones de ambos grupos de estudiantes (en desventaja académica y sobresalientes), lo cual permite definir con más precisión los factores así como su relaciones con los actores estudiados y sus antecedentes o perfil con el que ingresaron a la universidad. </w:t>
      </w:r>
    </w:p>
    <w:p w:rsidR="00262F72" w:rsidRDefault="00262F72" w:rsidP="00CB2629">
      <w:pPr>
        <w:spacing w:after="0" w:line="360" w:lineRule="auto"/>
        <w:jc w:val="both"/>
        <w:rPr>
          <w:rFonts w:eastAsia="Times New Roman" w:cstheme="minorHAnsi"/>
          <w:color w:val="7030A0"/>
          <w:sz w:val="28"/>
          <w:szCs w:val="28"/>
          <w:lang w:eastAsia="es-ES"/>
        </w:rPr>
      </w:pPr>
    </w:p>
    <w:p w:rsidR="006B0B29" w:rsidRDefault="006B0B29" w:rsidP="00CB2629">
      <w:pPr>
        <w:spacing w:after="0" w:line="360" w:lineRule="auto"/>
        <w:jc w:val="both"/>
        <w:rPr>
          <w:rFonts w:eastAsia="Times New Roman" w:cstheme="minorHAnsi"/>
          <w:color w:val="7030A0"/>
          <w:sz w:val="28"/>
          <w:szCs w:val="28"/>
          <w:lang w:eastAsia="es-ES"/>
        </w:rPr>
      </w:pPr>
    </w:p>
    <w:p w:rsidR="00AB4E97" w:rsidRPr="006B0B2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color w:val="7030A0"/>
          <w:sz w:val="28"/>
          <w:szCs w:val="28"/>
          <w:lang w:eastAsia="es-ES"/>
        </w:rPr>
        <w:lastRenderedPageBreak/>
        <w:t>Conclusión</w:t>
      </w:r>
    </w:p>
    <w:p w:rsidR="00262F72" w:rsidRPr="00262F72" w:rsidRDefault="00262F72" w:rsidP="00262F72">
      <w:pPr>
        <w:spacing w:after="0" w:line="360" w:lineRule="auto"/>
        <w:jc w:val="both"/>
        <w:rPr>
          <w:rFonts w:eastAsia="Times New Roman" w:cstheme="minorHAnsi"/>
          <w:color w:val="000000"/>
          <w:sz w:val="24"/>
          <w:szCs w:val="24"/>
          <w:lang w:eastAsia="es-MX"/>
        </w:rPr>
      </w:pPr>
      <w:r w:rsidRPr="00262F72">
        <w:rPr>
          <w:rFonts w:eastAsia="Times New Roman" w:cstheme="minorHAnsi"/>
          <w:color w:val="000000"/>
          <w:sz w:val="24"/>
          <w:szCs w:val="24"/>
          <w:lang w:eastAsia="es-MX"/>
        </w:rPr>
        <w:t>El presente trabajo aborda la metodología que se ha definido para la identificación de los factores que inciden en el rendimiento escolar de alumnos en algunas licenciaturas de la Universidad Autónoma de Baja California. Un aspecto importante es el tomar en cuenta la opinión de los estudiantes, sin duda alguna, este tema nos hace reflexionar sobre la calidad educativa y cómo ésta se nutre no únicamente de los estudiantes exitosos, sino también de la manera en cómo las instituciones responden ante estos desafíos de trabajo, atención y seguimiento con poblaciones estudiantiles caracterizadas por problemáticas relativas al rendimiento académico, de tal manera que demuestren el compromiso real que la educación superior tienen ante el logro y aumento de la calidad de su oferta educativa. De igual forma permite un acercamiento descriptivo al perfil de los alumnos que inician su formación académica.</w:t>
      </w:r>
    </w:p>
    <w:p w:rsidR="00262F72" w:rsidRPr="00262F72" w:rsidRDefault="00262F72" w:rsidP="00262F72">
      <w:pPr>
        <w:spacing w:after="0" w:line="360" w:lineRule="auto"/>
        <w:jc w:val="both"/>
        <w:rPr>
          <w:rFonts w:eastAsia="Times New Roman" w:cstheme="minorHAnsi"/>
          <w:sz w:val="24"/>
          <w:szCs w:val="24"/>
          <w:lang w:eastAsia="es-MX"/>
        </w:rPr>
      </w:pPr>
      <w:r w:rsidRPr="00262F72">
        <w:rPr>
          <w:rFonts w:eastAsia="Times New Roman" w:cstheme="minorHAnsi"/>
          <w:color w:val="000000"/>
          <w:sz w:val="24"/>
          <w:szCs w:val="24"/>
          <w:lang w:eastAsia="es-MX"/>
        </w:rPr>
        <w:t>Este tipo de investigaciones orienta a la comprensión de los factores involucrados en el desempeño escolar de los estudiantes, lo que a su vez contribuye a la implementación de acciones para disminuir la reprobación, deserción y rezago escolar.</w:t>
      </w:r>
    </w:p>
    <w:p w:rsidR="006B0B29" w:rsidRDefault="006B0B29" w:rsidP="00CB2629">
      <w:pPr>
        <w:spacing w:after="0" w:line="360" w:lineRule="auto"/>
        <w:jc w:val="both"/>
        <w:rPr>
          <w:rFonts w:eastAsia="Times New Roman" w:cstheme="minorHAnsi"/>
          <w:color w:val="7030A0"/>
          <w:sz w:val="28"/>
          <w:szCs w:val="28"/>
          <w:lang w:eastAsia="es-ES"/>
        </w:rPr>
      </w:pPr>
      <w:bookmarkStart w:id="0" w:name="_GoBack"/>
      <w:bookmarkEnd w:id="0"/>
    </w:p>
    <w:p w:rsidR="005C6322" w:rsidRPr="00CB2629" w:rsidRDefault="004E5B4C" w:rsidP="00CB2629">
      <w:pPr>
        <w:spacing w:after="0" w:line="360" w:lineRule="auto"/>
        <w:jc w:val="both"/>
        <w:rPr>
          <w:rFonts w:eastAsia="Times New Roman" w:cstheme="minorHAnsi"/>
          <w:color w:val="7030A0"/>
          <w:sz w:val="28"/>
          <w:szCs w:val="28"/>
          <w:lang w:eastAsia="es-ES"/>
        </w:rPr>
      </w:pPr>
      <w:r w:rsidRPr="00CB2629">
        <w:rPr>
          <w:rFonts w:eastAsia="Times New Roman" w:cstheme="minorHAnsi"/>
          <w:color w:val="7030A0"/>
          <w:sz w:val="28"/>
          <w:szCs w:val="28"/>
          <w:lang w:eastAsia="es-ES"/>
        </w:rPr>
        <w:t>Bibliografía</w:t>
      </w:r>
    </w:p>
    <w:p w:rsidR="00262F72" w:rsidRPr="00784CA0" w:rsidRDefault="00262F72" w:rsidP="00A726A0">
      <w:pPr>
        <w:pStyle w:val="CM13"/>
        <w:spacing w:line="360" w:lineRule="auto"/>
        <w:ind w:left="283" w:hanging="282"/>
        <w:jc w:val="both"/>
        <w:rPr>
          <w:rFonts w:ascii="Calibri" w:hAnsi="Calibri" w:cs="Calibri"/>
          <w:lang w:val="es-MX"/>
        </w:rPr>
      </w:pPr>
      <w:proofErr w:type="spellStart"/>
      <w:r w:rsidRPr="00784CA0">
        <w:rPr>
          <w:rFonts w:ascii="Calibri" w:hAnsi="Calibri" w:cs="Calibri"/>
          <w:lang w:val="es-MX"/>
        </w:rPr>
        <w:t>Artunduga</w:t>
      </w:r>
      <w:proofErr w:type="spellEnd"/>
      <w:r w:rsidRPr="00784CA0">
        <w:rPr>
          <w:rFonts w:ascii="Calibri" w:hAnsi="Calibri" w:cs="Calibri"/>
          <w:lang w:val="es-MX"/>
        </w:rPr>
        <w:t>, M. (2008). Variables que influyen en el rendimiento académico en la universidad</w:t>
      </w:r>
      <w:r w:rsidR="00784CA0">
        <w:rPr>
          <w:rFonts w:ascii="Calibri" w:hAnsi="Calibri" w:cs="Calibri"/>
          <w:lang w:val="es-MX"/>
        </w:rPr>
        <w:t>.</w:t>
      </w:r>
      <w:r w:rsidRPr="00784CA0">
        <w:rPr>
          <w:rFonts w:ascii="Calibri" w:hAnsi="Calibri" w:cs="Calibri"/>
          <w:lang w:val="es-MX"/>
        </w:rPr>
        <w:t xml:space="preserve"> </w:t>
      </w:r>
      <w:r w:rsidR="00784CA0">
        <w:rPr>
          <w:rFonts w:ascii="Calibri" w:hAnsi="Calibri" w:cs="Calibri"/>
          <w:lang w:val="es-MX"/>
        </w:rPr>
        <w:t>Recuperado de</w:t>
      </w:r>
      <w:r w:rsidRPr="00784CA0">
        <w:rPr>
          <w:rFonts w:ascii="Calibri" w:hAnsi="Calibri" w:cs="Calibri"/>
          <w:lang w:val="es-MX"/>
        </w:rPr>
        <w:t xml:space="preserve">  </w:t>
      </w:r>
      <w:hyperlink r:id="rId10" w:history="1">
        <w:r w:rsidRPr="00784CA0">
          <w:rPr>
            <w:rFonts w:ascii="Calibri" w:hAnsi="Calibri" w:cs="Calibri"/>
            <w:lang w:val="es-MX"/>
          </w:rPr>
          <w:t>http://www.rieoei.org/deloslectores/</w:t>
        </w:r>
      </w:hyperlink>
    </w:p>
    <w:p w:rsidR="00262F72" w:rsidRPr="00784CA0" w:rsidRDefault="00262F72" w:rsidP="00A726A0">
      <w:pPr>
        <w:pStyle w:val="CM13"/>
        <w:spacing w:line="360" w:lineRule="auto"/>
        <w:ind w:left="283" w:hanging="282"/>
        <w:jc w:val="both"/>
        <w:rPr>
          <w:rFonts w:ascii="Calibri" w:hAnsi="Calibri" w:cs="Calibri"/>
          <w:lang w:val="es-MX"/>
        </w:rPr>
      </w:pPr>
      <w:r w:rsidRPr="00784CA0">
        <w:rPr>
          <w:rFonts w:ascii="Calibri" w:hAnsi="Calibri" w:cs="Calibri"/>
          <w:lang w:val="es-MX"/>
        </w:rPr>
        <w:t xml:space="preserve">Asociación Nacional de Universidades e Instituciones de Educación Superior (2007). Sistema de indicadores para el diagnóstico y seguimiento de la educación superior en </w:t>
      </w:r>
      <w:r w:rsidR="00784CA0">
        <w:rPr>
          <w:rFonts w:ascii="Calibri" w:hAnsi="Calibri" w:cs="Calibri"/>
          <w:lang w:val="es-MX"/>
        </w:rPr>
        <w:t>México. México:</w:t>
      </w:r>
      <w:r w:rsidRPr="00784CA0">
        <w:rPr>
          <w:rFonts w:ascii="Calibri" w:hAnsi="Calibri" w:cs="Calibri"/>
          <w:lang w:val="es-MX"/>
        </w:rPr>
        <w:t xml:space="preserve"> ANUIES. </w:t>
      </w:r>
    </w:p>
    <w:p w:rsidR="00262F72" w:rsidRPr="00784CA0" w:rsidRDefault="00262F72" w:rsidP="00A726A0">
      <w:pPr>
        <w:pStyle w:val="CM13"/>
        <w:spacing w:line="360" w:lineRule="auto"/>
        <w:ind w:left="283" w:hanging="282"/>
        <w:jc w:val="both"/>
        <w:rPr>
          <w:rFonts w:ascii="Calibri" w:hAnsi="Calibri" w:cs="Calibri"/>
          <w:lang w:val="es-MX"/>
        </w:rPr>
      </w:pPr>
      <w:proofErr w:type="spellStart"/>
      <w:r w:rsidRPr="00784CA0">
        <w:rPr>
          <w:rFonts w:ascii="Calibri" w:hAnsi="Calibri" w:cs="Calibri"/>
          <w:lang w:val="es-MX"/>
        </w:rPr>
        <w:t>Cascón</w:t>
      </w:r>
      <w:proofErr w:type="spellEnd"/>
      <w:r w:rsidRPr="00784CA0">
        <w:rPr>
          <w:rFonts w:ascii="Calibri" w:hAnsi="Calibri" w:cs="Calibri"/>
          <w:lang w:val="es-MX"/>
        </w:rPr>
        <w:t xml:space="preserve">, I. (2000). Análisis de las calificaciones escolares como criterio de rendimiento académico. Recuperado </w:t>
      </w:r>
      <w:r w:rsidR="00784CA0">
        <w:rPr>
          <w:rFonts w:ascii="Calibri" w:hAnsi="Calibri" w:cs="Calibri"/>
          <w:lang w:val="es-MX"/>
        </w:rPr>
        <w:t xml:space="preserve">de </w:t>
      </w:r>
      <w:hyperlink r:id="rId11" w:history="1">
        <w:r w:rsidRPr="00784CA0">
          <w:rPr>
            <w:rFonts w:ascii="Calibri" w:hAnsi="Calibri" w:cs="Calibri"/>
            <w:lang w:val="es-MX"/>
          </w:rPr>
          <w:t>http://www3.usual.es/inico/investigación/</w:t>
        </w:r>
      </w:hyperlink>
      <w:r w:rsidRPr="00784CA0">
        <w:rPr>
          <w:rFonts w:ascii="Calibri" w:hAnsi="Calibri" w:cs="Calibri"/>
          <w:lang w:val="es-MX"/>
        </w:rPr>
        <w:t xml:space="preserve"> </w:t>
      </w:r>
    </w:p>
    <w:p w:rsidR="00262F72" w:rsidRPr="00784CA0" w:rsidRDefault="00262F72" w:rsidP="00A726A0">
      <w:pPr>
        <w:pStyle w:val="CM13"/>
        <w:spacing w:line="360" w:lineRule="auto"/>
        <w:ind w:left="283" w:hanging="282"/>
        <w:jc w:val="both"/>
        <w:rPr>
          <w:rFonts w:ascii="Calibri" w:hAnsi="Calibri" w:cs="Calibri"/>
          <w:lang w:val="es-MX"/>
        </w:rPr>
      </w:pPr>
      <w:r w:rsidRPr="00784CA0">
        <w:rPr>
          <w:rFonts w:ascii="Calibri" w:hAnsi="Calibri" w:cs="Calibri"/>
          <w:lang w:val="es-MX"/>
        </w:rPr>
        <w:t xml:space="preserve">Garbanzo, G. M. (2007). Factores asociados al rendimiento académico en estudiantes universitarios, una reflexión desde la calidad de la educación superior pública. </w:t>
      </w:r>
      <w:r w:rsidRPr="00784CA0">
        <w:rPr>
          <w:rFonts w:ascii="Calibri" w:hAnsi="Calibri" w:cs="Calibri"/>
          <w:i/>
          <w:lang w:val="es-MX"/>
        </w:rPr>
        <w:t>Revista Educación</w:t>
      </w:r>
      <w:r w:rsidRPr="00784CA0">
        <w:rPr>
          <w:rFonts w:ascii="Calibri" w:hAnsi="Calibri" w:cs="Calibri"/>
          <w:lang w:val="es-MX"/>
        </w:rPr>
        <w:t>, 31(1), 43–63.</w:t>
      </w:r>
    </w:p>
    <w:p w:rsidR="00262F72" w:rsidRPr="00784CA0" w:rsidRDefault="00262F72" w:rsidP="00A726A0">
      <w:pPr>
        <w:pStyle w:val="CM13"/>
        <w:spacing w:line="360" w:lineRule="auto"/>
        <w:ind w:left="283" w:hanging="282"/>
        <w:jc w:val="both"/>
        <w:rPr>
          <w:rFonts w:ascii="Calibri" w:hAnsi="Calibri" w:cs="Calibri"/>
          <w:lang w:val="es-MX"/>
        </w:rPr>
      </w:pPr>
      <w:r w:rsidRPr="00784CA0">
        <w:rPr>
          <w:rFonts w:ascii="Calibri" w:hAnsi="Calibri" w:cs="Calibri"/>
          <w:lang w:val="es-MX"/>
        </w:rPr>
        <w:t>M</w:t>
      </w:r>
      <w:r w:rsidR="00784CA0">
        <w:rPr>
          <w:rFonts w:ascii="Calibri" w:hAnsi="Calibri" w:cs="Calibri"/>
          <w:lang w:val="es-MX"/>
        </w:rPr>
        <w:t>ontaño, A. Martínez, Ortiz, M  &amp;</w:t>
      </w:r>
      <w:r w:rsidRPr="00784CA0">
        <w:rPr>
          <w:rFonts w:ascii="Calibri" w:hAnsi="Calibri" w:cs="Calibri"/>
          <w:lang w:val="es-MX"/>
        </w:rPr>
        <w:t xml:space="preserve"> Ponce, S. (2011)</w:t>
      </w:r>
      <w:r w:rsidR="00784CA0">
        <w:rPr>
          <w:rFonts w:ascii="Calibri" w:hAnsi="Calibri" w:cs="Calibri"/>
          <w:lang w:val="es-MX"/>
        </w:rPr>
        <w:t>.</w:t>
      </w:r>
      <w:r w:rsidRPr="00784CA0">
        <w:rPr>
          <w:rFonts w:ascii="Calibri" w:hAnsi="Calibri" w:cs="Calibri"/>
          <w:lang w:val="es-MX"/>
        </w:rPr>
        <w:t xml:space="preserve"> La psicopedagogía como referente  educativo en la UABC. Mexicali, Baja California:</w:t>
      </w:r>
      <w:r w:rsidR="00784CA0">
        <w:rPr>
          <w:rFonts w:ascii="Calibri" w:hAnsi="Calibri" w:cs="Calibri"/>
          <w:lang w:val="es-MX"/>
        </w:rPr>
        <w:t xml:space="preserve"> </w:t>
      </w:r>
      <w:r w:rsidRPr="00784CA0">
        <w:rPr>
          <w:rFonts w:ascii="Calibri" w:hAnsi="Calibri" w:cs="Calibri"/>
          <w:lang w:val="es-MX"/>
        </w:rPr>
        <w:t>UABC.</w:t>
      </w:r>
    </w:p>
    <w:p w:rsidR="00262F72" w:rsidRPr="00784CA0" w:rsidRDefault="00262F72" w:rsidP="00A726A0">
      <w:pPr>
        <w:pStyle w:val="CM13"/>
        <w:spacing w:line="360" w:lineRule="auto"/>
        <w:ind w:left="283" w:hanging="282"/>
        <w:jc w:val="both"/>
        <w:rPr>
          <w:rFonts w:ascii="Calibri" w:hAnsi="Calibri" w:cs="Calibri"/>
          <w:lang w:val="es-MX"/>
        </w:rPr>
      </w:pPr>
      <w:r w:rsidRPr="00784CA0">
        <w:rPr>
          <w:rFonts w:ascii="Calibri" w:hAnsi="Calibri" w:cs="Calibri"/>
          <w:lang w:val="es-MX"/>
        </w:rPr>
        <w:lastRenderedPageBreak/>
        <w:t xml:space="preserve">Nava, G. </w:t>
      </w:r>
      <w:proofErr w:type="spellStart"/>
      <w:r w:rsidRPr="00784CA0">
        <w:rPr>
          <w:rFonts w:ascii="Calibri" w:hAnsi="Calibri" w:cs="Calibri"/>
          <w:lang w:val="es-MX"/>
        </w:rPr>
        <w:t>Rodriguez</w:t>
      </w:r>
      <w:proofErr w:type="spellEnd"/>
      <w:r w:rsidRPr="00784CA0">
        <w:rPr>
          <w:rFonts w:ascii="Calibri" w:hAnsi="Calibri" w:cs="Calibri"/>
          <w:lang w:val="es-MX"/>
        </w:rPr>
        <w:t>, R. Zambrano G., (2007)</w:t>
      </w:r>
      <w:r w:rsidR="00784CA0">
        <w:rPr>
          <w:rFonts w:ascii="Calibri" w:hAnsi="Calibri" w:cs="Calibri"/>
          <w:lang w:val="es-MX"/>
        </w:rPr>
        <w:t>.</w:t>
      </w:r>
      <w:r w:rsidRPr="00784CA0">
        <w:rPr>
          <w:rFonts w:ascii="Calibri" w:hAnsi="Calibri" w:cs="Calibri"/>
          <w:lang w:val="es-MX"/>
        </w:rPr>
        <w:t xml:space="preserve"> Factores de reprobación en los alumnos del centro universitario de Ciencias de la Salud de la Universidad de Guadalajara. </w:t>
      </w:r>
      <w:r w:rsidR="00784CA0">
        <w:rPr>
          <w:rFonts w:ascii="Calibri" w:hAnsi="Calibri" w:cs="Calibri"/>
          <w:lang w:val="es-MX"/>
        </w:rPr>
        <w:t xml:space="preserve">[Documento en PDF] </w:t>
      </w:r>
      <w:r w:rsidRPr="00784CA0">
        <w:rPr>
          <w:rFonts w:ascii="Calibri" w:hAnsi="Calibri" w:cs="Calibri"/>
          <w:i/>
          <w:lang w:val="es-MX"/>
        </w:rPr>
        <w:t>Revista de Educación y Desarrollo</w:t>
      </w:r>
      <w:r w:rsidRPr="00784CA0">
        <w:rPr>
          <w:rFonts w:ascii="Calibri" w:hAnsi="Calibri" w:cs="Calibri"/>
          <w:lang w:val="es-MX"/>
        </w:rPr>
        <w:t xml:space="preserve">. </w:t>
      </w:r>
      <w:r w:rsidR="00784CA0">
        <w:rPr>
          <w:rFonts w:ascii="Calibri" w:hAnsi="Calibri" w:cs="Calibri"/>
          <w:lang w:val="es-MX"/>
        </w:rPr>
        <w:t>Recuperado de</w:t>
      </w:r>
      <w:r w:rsidRPr="00784CA0">
        <w:rPr>
          <w:rFonts w:ascii="Calibri" w:hAnsi="Calibri" w:cs="Calibri"/>
          <w:lang w:val="es-MX"/>
        </w:rPr>
        <w:t xml:space="preserve"> </w:t>
      </w:r>
      <w:hyperlink r:id="rId12" w:history="1">
        <w:r w:rsidRPr="00784CA0">
          <w:rPr>
            <w:rFonts w:ascii="Calibri" w:hAnsi="Calibri" w:cs="Calibri"/>
            <w:lang w:val="es-MX"/>
          </w:rPr>
          <w:t>http://www.cucs.udg.mx/revistas/edu_desarrollo/anteriores/7/007_Nava.pdf</w:t>
        </w:r>
      </w:hyperlink>
    </w:p>
    <w:p w:rsidR="004337E0" w:rsidRPr="00784CA0" w:rsidRDefault="00262F72" w:rsidP="00A726A0">
      <w:pPr>
        <w:pStyle w:val="CM13"/>
        <w:spacing w:line="360" w:lineRule="auto"/>
        <w:ind w:left="283" w:hanging="282"/>
        <w:jc w:val="both"/>
        <w:rPr>
          <w:rFonts w:ascii="Calibri" w:hAnsi="Calibri" w:cs="Calibri"/>
          <w:lang w:val="es-MX"/>
        </w:rPr>
      </w:pPr>
      <w:r w:rsidRPr="00784CA0">
        <w:rPr>
          <w:rFonts w:ascii="Calibri" w:hAnsi="Calibri" w:cs="Calibri"/>
          <w:bCs/>
          <w:lang w:val="es-MX"/>
        </w:rPr>
        <w:t xml:space="preserve">Tirado, F., </w:t>
      </w:r>
      <w:proofErr w:type="spellStart"/>
      <w:r w:rsidRPr="00784CA0">
        <w:rPr>
          <w:rFonts w:ascii="Calibri" w:hAnsi="Calibri" w:cs="Calibri"/>
          <w:bCs/>
          <w:lang w:val="es-MX"/>
        </w:rPr>
        <w:t>Backhoff</w:t>
      </w:r>
      <w:proofErr w:type="spellEnd"/>
      <w:r w:rsidRPr="00784CA0">
        <w:rPr>
          <w:rFonts w:ascii="Calibri" w:hAnsi="Calibri" w:cs="Calibri"/>
          <w:bCs/>
          <w:lang w:val="es-MX"/>
        </w:rPr>
        <w:t xml:space="preserve">, E., </w:t>
      </w:r>
      <w:proofErr w:type="spellStart"/>
      <w:r w:rsidRPr="00784CA0">
        <w:rPr>
          <w:rFonts w:ascii="Calibri" w:hAnsi="Calibri" w:cs="Calibri"/>
          <w:bCs/>
          <w:lang w:val="es-MX"/>
        </w:rPr>
        <w:t>Larrazolo</w:t>
      </w:r>
      <w:proofErr w:type="spellEnd"/>
      <w:r w:rsidRPr="00784CA0">
        <w:rPr>
          <w:rFonts w:ascii="Calibri" w:hAnsi="Calibri" w:cs="Calibri"/>
          <w:bCs/>
          <w:lang w:val="es-MX"/>
        </w:rPr>
        <w:t>., N., Rosas, M.</w:t>
      </w:r>
      <w:r w:rsidR="00784CA0">
        <w:rPr>
          <w:rFonts w:ascii="Calibri" w:hAnsi="Calibri" w:cs="Calibri"/>
          <w:bCs/>
          <w:lang w:val="es-MX"/>
        </w:rPr>
        <w:t xml:space="preserve"> (s.f.).</w:t>
      </w:r>
      <w:r w:rsidRPr="00784CA0">
        <w:rPr>
          <w:rFonts w:ascii="Calibri" w:hAnsi="Calibri" w:cs="Calibri"/>
          <w:bCs/>
          <w:lang w:val="es-MX"/>
        </w:rPr>
        <w:t xml:space="preserve">  Validez predictiva del examen de habilidades y  conocimientos básicos. </w:t>
      </w:r>
      <w:r w:rsidRPr="00784CA0">
        <w:rPr>
          <w:rFonts w:ascii="Calibri" w:hAnsi="Calibri" w:cs="Calibri"/>
          <w:bCs/>
          <w:i/>
          <w:iCs/>
          <w:lang w:val="es-MX"/>
        </w:rPr>
        <w:t xml:space="preserve">Revista Mexicana de Investigación Educativa,  </w:t>
      </w:r>
      <w:r w:rsidR="00784CA0">
        <w:rPr>
          <w:rFonts w:ascii="Calibri" w:hAnsi="Calibri" w:cs="Calibri"/>
          <w:bCs/>
          <w:lang w:val="es-MX"/>
        </w:rPr>
        <w:t>2 (3), 85-96.</w:t>
      </w:r>
    </w:p>
    <w:sectPr w:rsidR="004337E0" w:rsidRPr="00784CA0" w:rsidSect="00B820DC">
      <w:headerReference w:type="default" r:id="rId13"/>
      <w:footerReference w:type="default" r:id="rId14"/>
      <w:pgSz w:w="11906" w:h="16838"/>
      <w:pgMar w:top="1417" w:right="1701" w:bottom="1417" w:left="1701" w:header="708" w:footer="708"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CB" w:rsidRDefault="005957CB" w:rsidP="005957CB">
      <w:pPr>
        <w:spacing w:after="0" w:line="240" w:lineRule="auto"/>
      </w:pPr>
      <w:r>
        <w:separator/>
      </w:r>
    </w:p>
  </w:endnote>
  <w:endnote w:type="continuationSeparator" w:id="0">
    <w:p w:rsidR="005957CB" w:rsidRDefault="005957CB" w:rsidP="0059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b/>
      </w:rPr>
      <w:id w:val="-583302729"/>
      <w:docPartObj>
        <w:docPartGallery w:val="Page Numbers (Bottom of Page)"/>
        <w:docPartUnique/>
      </w:docPartObj>
    </w:sdtPr>
    <w:sdtContent>
      <w:p w:rsidR="005957CB" w:rsidRPr="005957CB" w:rsidRDefault="00B820DC" w:rsidP="00B820DC">
        <w:pPr>
          <w:pStyle w:val="Piedepgina"/>
          <w:jc w:val="right"/>
          <w:rPr>
            <w:rFonts w:cstheme="minorHAnsi"/>
            <w:b/>
          </w:rPr>
        </w:pPr>
        <w:r>
          <w:rPr>
            <w:rFonts w:cstheme="minorHAnsi"/>
            <w:b/>
          </w:rPr>
          <w:t>Vol. 3, Núm. 5</w:t>
        </w:r>
        <w:r w:rsidRPr="00DF0298">
          <w:rPr>
            <w:rFonts w:cstheme="minorHAnsi"/>
            <w:b/>
          </w:rPr>
          <w:t xml:space="preserve">                </w:t>
        </w:r>
        <w:r>
          <w:rPr>
            <w:rFonts w:cstheme="minorHAnsi"/>
            <w:b/>
          </w:rPr>
          <w:t xml:space="preserve">    Julio – Diciembre</w:t>
        </w:r>
        <w:r w:rsidRPr="00DF0298">
          <w:rPr>
            <w:rFonts w:cstheme="minorHAnsi"/>
            <w:b/>
          </w:rPr>
          <w:t xml:space="preserve"> 2012</w:t>
        </w:r>
        <w:r w:rsidRPr="00B820DC">
          <w:rPr>
            <w:rFonts w:cstheme="minorHAnsi"/>
            <w:b/>
          </w:rP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B820DC" w:rsidRDefault="00B820DC">
                      <w:pPr>
                        <w:pStyle w:val="Piedepgina"/>
                        <w:jc w:val="right"/>
                        <w:rPr>
                          <w:b/>
                          <w:bCs/>
                          <w:i/>
                          <w:iCs/>
                          <w:color w:val="FFFFFF" w:themeColor="background1"/>
                          <w:sz w:val="36"/>
                          <w:szCs w:val="36"/>
                        </w:rPr>
                      </w:pPr>
                      <w:r>
                        <w:fldChar w:fldCharType="begin"/>
                      </w:r>
                      <w:r>
                        <w:instrText>PAGE    \* MERGEFORMAT</w:instrText>
                      </w:r>
                      <w:r>
                        <w:fldChar w:fldCharType="separate"/>
                      </w:r>
                      <w:r w:rsidRPr="00B820DC">
                        <w:rPr>
                          <w:b/>
                          <w:bCs/>
                          <w:i/>
                          <w:iCs/>
                          <w:noProof/>
                          <w:color w:val="FFFFFF" w:themeColor="background1"/>
                          <w:sz w:val="36"/>
                          <w:szCs w:val="36"/>
                        </w:rPr>
                        <w:t>76</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CB" w:rsidRDefault="005957CB" w:rsidP="005957CB">
      <w:pPr>
        <w:spacing w:after="0" w:line="240" w:lineRule="auto"/>
      </w:pPr>
      <w:r>
        <w:separator/>
      </w:r>
    </w:p>
  </w:footnote>
  <w:footnote w:type="continuationSeparator" w:id="0">
    <w:p w:rsidR="005957CB" w:rsidRDefault="005957CB" w:rsidP="0059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CB" w:rsidRPr="004C037E" w:rsidRDefault="005957CB" w:rsidP="005957CB">
    <w:pPr>
      <w:pStyle w:val="Encabezado"/>
      <w:ind w:left="-851"/>
      <w:rPr>
        <w:lang w:val="es-MX"/>
      </w:rPr>
    </w:pPr>
    <w:r w:rsidRPr="004C037E">
      <w:rPr>
        <w:rFonts w:cstheme="minorHAns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A726A0" w:rsidRPr="0020744E">
      <w:rPr>
        <w:rFonts w:ascii="Calibri" w:hAnsi="Calibri" w:cs="Calibri"/>
        <w:b/>
      </w:rPr>
      <w:t xml:space="preserve">ISSN 2007 - </w:t>
    </w:r>
    <w:r w:rsidR="00A726A0">
      <w:rPr>
        <w:rFonts w:ascii="Calibri" w:hAnsi="Calibri" w:cs="Calibri"/>
        <w:b/>
      </w:rPr>
      <w:t>7467</w:t>
    </w:r>
  </w:p>
  <w:p w:rsidR="005957CB" w:rsidRPr="005957CB" w:rsidRDefault="005957CB" w:rsidP="005957CB">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55BDA"/>
    <w:multiLevelType w:val="hybridMultilevel"/>
    <w:tmpl w:val="13843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FE37091"/>
    <w:multiLevelType w:val="hybridMultilevel"/>
    <w:tmpl w:val="8A4AA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E5B4C"/>
    <w:rsid w:val="001E3AA9"/>
    <w:rsid w:val="00262F72"/>
    <w:rsid w:val="004337E0"/>
    <w:rsid w:val="004553B6"/>
    <w:rsid w:val="004B5052"/>
    <w:rsid w:val="004E5B4C"/>
    <w:rsid w:val="0054677C"/>
    <w:rsid w:val="005957CB"/>
    <w:rsid w:val="005C1176"/>
    <w:rsid w:val="005C6322"/>
    <w:rsid w:val="005D7E7F"/>
    <w:rsid w:val="006B0B29"/>
    <w:rsid w:val="006E4423"/>
    <w:rsid w:val="00784CA0"/>
    <w:rsid w:val="00A726A0"/>
    <w:rsid w:val="00AB4E97"/>
    <w:rsid w:val="00B820DC"/>
    <w:rsid w:val="00CB2629"/>
    <w:rsid w:val="00CC4626"/>
    <w:rsid w:val="00D34640"/>
    <w:rsid w:val="00E929C0"/>
    <w:rsid w:val="00EC33E8"/>
    <w:rsid w:val="00F81D47"/>
    <w:rsid w:val="00FF6F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7EEE261-5A6D-4CF5-866A-DDDBB96C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7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5B4C"/>
    <w:rPr>
      <w:color w:val="0000FF"/>
      <w:u w:val="single"/>
    </w:rPr>
  </w:style>
  <w:style w:type="paragraph" w:customStyle="1" w:styleId="APA3">
    <w:name w:val="APA 3"/>
    <w:basedOn w:val="Normal"/>
    <w:rsid w:val="00CB2629"/>
    <w:pPr>
      <w:spacing w:after="0" w:line="480" w:lineRule="auto"/>
    </w:pPr>
    <w:rPr>
      <w:rFonts w:ascii="Times New Roman" w:eastAsia="Times New Roman" w:hAnsi="Times New Roman" w:cs="Times New Roman"/>
      <w:i/>
      <w:sz w:val="24"/>
      <w:szCs w:val="24"/>
      <w:lang w:val="es-MX" w:eastAsia="es-ES"/>
    </w:rPr>
  </w:style>
  <w:style w:type="paragraph" w:customStyle="1" w:styleId="pj1">
    <w:name w:val="pj1"/>
    <w:basedOn w:val="Normal"/>
    <w:rsid w:val="00CB2629"/>
    <w:pPr>
      <w:spacing w:after="0" w:line="240" w:lineRule="auto"/>
      <w:jc w:val="both"/>
    </w:pPr>
    <w:rPr>
      <w:rFonts w:ascii="Times New Roman" w:eastAsia="Times New Roman" w:hAnsi="Times New Roman" w:cs="Times New Roman"/>
      <w:sz w:val="24"/>
      <w:szCs w:val="24"/>
      <w:lang w:val="es-CR" w:eastAsia="es-CR"/>
    </w:rPr>
  </w:style>
  <w:style w:type="paragraph" w:styleId="NormalWeb">
    <w:name w:val="Normal (Web)"/>
    <w:basedOn w:val="Normal"/>
    <w:uiPriority w:val="99"/>
    <w:unhideWhenUsed/>
    <w:rsid w:val="00CB262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spelle">
    <w:name w:val="spelle"/>
    <w:basedOn w:val="Fuentedeprrafopredeter"/>
    <w:rsid w:val="00CB2629"/>
  </w:style>
  <w:style w:type="character" w:customStyle="1" w:styleId="grame">
    <w:name w:val="grame"/>
    <w:basedOn w:val="Fuentedeprrafopredeter"/>
    <w:rsid w:val="00CB2629"/>
  </w:style>
  <w:style w:type="paragraph" w:customStyle="1" w:styleId="citademsde40palabras">
    <w:name w:val="cita de más de 40 palabras."/>
    <w:basedOn w:val="Normal"/>
    <w:next w:val="Normal"/>
    <w:rsid w:val="00CB2629"/>
    <w:pPr>
      <w:spacing w:after="0" w:line="480" w:lineRule="auto"/>
      <w:ind w:left="709"/>
    </w:pPr>
    <w:rPr>
      <w:rFonts w:ascii="Times New Roman" w:eastAsia="Times New Roman" w:hAnsi="Times New Roman" w:cs="Times New Roman"/>
      <w:sz w:val="24"/>
      <w:szCs w:val="24"/>
      <w:lang w:eastAsia="es-ES"/>
    </w:rPr>
  </w:style>
  <w:style w:type="paragraph" w:customStyle="1" w:styleId="ParrafoAPACar">
    <w:name w:val="Parrafo APA Car"/>
    <w:basedOn w:val="Normal"/>
    <w:rsid w:val="00CB2629"/>
    <w:pPr>
      <w:spacing w:after="0" w:line="480" w:lineRule="auto"/>
      <w:ind w:firstLine="709"/>
    </w:pPr>
    <w:rPr>
      <w:rFonts w:ascii="Times New Roman" w:eastAsia="Times New Roman" w:hAnsi="Times New Roman" w:cs="Times New Roman"/>
      <w:sz w:val="24"/>
      <w:szCs w:val="24"/>
      <w:lang w:val="es-MX" w:eastAsia="es-MX"/>
    </w:rPr>
  </w:style>
  <w:style w:type="character" w:customStyle="1" w:styleId="nw1">
    <w:name w:val="nw1"/>
    <w:basedOn w:val="Fuentedeprrafopredeter"/>
    <w:rsid w:val="00CB2629"/>
  </w:style>
  <w:style w:type="paragraph" w:customStyle="1" w:styleId="ReferenciasAPA">
    <w:name w:val="Referencias APA"/>
    <w:basedOn w:val="Normal"/>
    <w:rsid w:val="00CB2629"/>
    <w:pPr>
      <w:spacing w:after="0" w:line="480" w:lineRule="auto"/>
      <w:ind w:left="709" w:hanging="709"/>
    </w:pPr>
    <w:rPr>
      <w:rFonts w:ascii="Times New Roman" w:eastAsia="Times New Roman" w:hAnsi="Times New Roman" w:cs="Times New Roman"/>
      <w:sz w:val="24"/>
      <w:szCs w:val="24"/>
      <w:lang w:val="es-MX" w:eastAsia="es-ES"/>
    </w:rPr>
  </w:style>
  <w:style w:type="character" w:customStyle="1" w:styleId="ft151">
    <w:name w:val="ft151"/>
    <w:rsid w:val="00262F72"/>
    <w:rPr>
      <w:rFonts w:ascii="Times New Roman" w:hAnsi="Times New Roman" w:cs="Times New Roman" w:hint="default"/>
      <w:b w:val="0"/>
      <w:bCs w:val="0"/>
      <w:i/>
      <w:iCs/>
      <w:color w:val="000000"/>
      <w:sz w:val="26"/>
      <w:szCs w:val="26"/>
    </w:rPr>
  </w:style>
  <w:style w:type="character" w:customStyle="1" w:styleId="ft171">
    <w:name w:val="ft171"/>
    <w:rsid w:val="00262F72"/>
    <w:rPr>
      <w:rFonts w:ascii="Times New Roman" w:hAnsi="Times New Roman" w:cs="Times New Roman" w:hint="default"/>
      <w:b w:val="0"/>
      <w:bCs w:val="0"/>
      <w:i/>
      <w:iCs/>
      <w:color w:val="000000"/>
      <w:sz w:val="22"/>
      <w:szCs w:val="22"/>
    </w:rPr>
  </w:style>
  <w:style w:type="character" w:customStyle="1" w:styleId="ft141">
    <w:name w:val="ft141"/>
    <w:rsid w:val="00262F72"/>
    <w:rPr>
      <w:rFonts w:ascii="Arial" w:hAnsi="Arial" w:cs="Arial" w:hint="default"/>
      <w:b w:val="0"/>
      <w:bCs w:val="0"/>
      <w:i w:val="0"/>
      <w:iCs w:val="0"/>
      <w:color w:val="000000"/>
      <w:sz w:val="26"/>
      <w:szCs w:val="26"/>
    </w:rPr>
  </w:style>
  <w:style w:type="character" w:customStyle="1" w:styleId="ft210">
    <w:name w:val="ft210"/>
    <w:rsid w:val="00262F72"/>
    <w:rPr>
      <w:rFonts w:ascii="Times New Roman" w:hAnsi="Times New Roman" w:cs="Times New Roman" w:hint="default"/>
      <w:b/>
      <w:bCs/>
      <w:i w:val="0"/>
      <w:iCs w:val="0"/>
      <w:color w:val="000000"/>
      <w:sz w:val="38"/>
      <w:szCs w:val="38"/>
    </w:rPr>
  </w:style>
  <w:style w:type="character" w:customStyle="1" w:styleId="ft51">
    <w:name w:val="ft51"/>
    <w:rsid w:val="00262F72"/>
    <w:rPr>
      <w:rFonts w:ascii="Times New Roman" w:hAnsi="Times New Roman" w:cs="Times New Roman" w:hint="default"/>
      <w:b/>
      <w:bCs/>
      <w:i/>
      <w:iCs/>
      <w:color w:val="000000"/>
      <w:sz w:val="32"/>
      <w:szCs w:val="32"/>
    </w:rPr>
  </w:style>
  <w:style w:type="character" w:customStyle="1" w:styleId="ft110">
    <w:name w:val="ft110"/>
    <w:rsid w:val="00262F72"/>
    <w:rPr>
      <w:rFonts w:ascii="Times New Roman" w:hAnsi="Times New Roman" w:cs="Times New Roman" w:hint="default"/>
      <w:b/>
      <w:bCs/>
      <w:i w:val="0"/>
      <w:iCs w:val="0"/>
      <w:color w:val="808080"/>
      <w:sz w:val="32"/>
      <w:szCs w:val="32"/>
    </w:rPr>
  </w:style>
  <w:style w:type="character" w:customStyle="1" w:styleId="ft61">
    <w:name w:val="ft61"/>
    <w:rsid w:val="00262F72"/>
    <w:rPr>
      <w:rFonts w:ascii="Times New Roman" w:hAnsi="Times New Roman" w:cs="Times New Roman" w:hint="default"/>
      <w:b/>
      <w:bCs/>
      <w:i w:val="0"/>
      <w:iCs w:val="0"/>
      <w:color w:val="000000"/>
      <w:sz w:val="32"/>
      <w:szCs w:val="32"/>
    </w:rPr>
  </w:style>
  <w:style w:type="paragraph" w:styleId="Encabezado">
    <w:name w:val="header"/>
    <w:basedOn w:val="Normal"/>
    <w:link w:val="EncabezadoCar"/>
    <w:uiPriority w:val="99"/>
    <w:unhideWhenUsed/>
    <w:rsid w:val="005957C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57CB"/>
  </w:style>
  <w:style w:type="paragraph" w:styleId="Piedepgina">
    <w:name w:val="footer"/>
    <w:basedOn w:val="Normal"/>
    <w:link w:val="PiedepginaCar"/>
    <w:uiPriority w:val="99"/>
    <w:unhideWhenUsed/>
    <w:rsid w:val="005957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7CB"/>
  </w:style>
  <w:style w:type="paragraph" w:customStyle="1" w:styleId="CM13">
    <w:name w:val="CM13"/>
    <w:basedOn w:val="Normal"/>
    <w:next w:val="Normal"/>
    <w:rsid w:val="00A726A0"/>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B8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44496">
      <w:bodyDiv w:val="1"/>
      <w:marLeft w:val="0"/>
      <w:marRight w:val="0"/>
      <w:marTop w:val="0"/>
      <w:marBottom w:val="0"/>
      <w:divBdr>
        <w:top w:val="none" w:sz="0" w:space="0" w:color="auto"/>
        <w:left w:val="none" w:sz="0" w:space="0" w:color="auto"/>
        <w:bottom w:val="none" w:sz="0" w:space="0" w:color="auto"/>
        <w:right w:val="none" w:sz="0" w:space="0" w:color="auto"/>
      </w:divBdr>
      <w:divsChild>
        <w:div w:id="1729767327">
          <w:marLeft w:val="0"/>
          <w:marRight w:val="0"/>
          <w:marTop w:val="0"/>
          <w:marBottom w:val="0"/>
          <w:divBdr>
            <w:top w:val="none" w:sz="0" w:space="0" w:color="auto"/>
            <w:left w:val="none" w:sz="0" w:space="0" w:color="auto"/>
            <w:bottom w:val="none" w:sz="0" w:space="0" w:color="auto"/>
            <w:right w:val="none" w:sz="0" w:space="0" w:color="auto"/>
          </w:divBdr>
          <w:divsChild>
            <w:div w:id="252856448">
              <w:marLeft w:val="0"/>
              <w:marRight w:val="0"/>
              <w:marTop w:val="0"/>
              <w:marBottom w:val="0"/>
              <w:divBdr>
                <w:top w:val="none" w:sz="0" w:space="0" w:color="auto"/>
                <w:left w:val="none" w:sz="0" w:space="0" w:color="auto"/>
                <w:bottom w:val="none" w:sz="0" w:space="0" w:color="auto"/>
                <w:right w:val="none" w:sz="0" w:space="0" w:color="auto"/>
              </w:divBdr>
              <w:divsChild>
                <w:div w:id="17884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ce@uabc.edu.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mar@uabc.edu.mx" TargetMode="External"/><Relationship Id="rId12" Type="http://schemas.openxmlformats.org/officeDocument/2006/relationships/hyperlink" Target="http://www.cucs.udg.mx/revistas/edu_desarrollo/anteriores/7/007_Nav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usual.es/inico/investigaci&#24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ieoei.org/deloslectores/" TargetMode="External"/><Relationship Id="rId4" Type="http://schemas.openxmlformats.org/officeDocument/2006/relationships/webSettings" Target="webSettings.xml"/><Relationship Id="rId9" Type="http://schemas.openxmlformats.org/officeDocument/2006/relationships/hyperlink" Target="mailto:valcanta@uabc.edu.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3073</Words>
  <Characters>16905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4</cp:revision>
  <dcterms:created xsi:type="dcterms:W3CDTF">2013-12-14T17:59:00Z</dcterms:created>
  <dcterms:modified xsi:type="dcterms:W3CDTF">2014-03-27T21:38:00Z</dcterms:modified>
</cp:coreProperties>
</file>