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1FAA79" w14:textId="6A4D4E23" w:rsidR="007D31CE" w:rsidRPr="001B621C" w:rsidRDefault="001B621C" w:rsidP="001B621C">
      <w:pPr>
        <w:pStyle w:val="NormalWeb"/>
        <w:spacing w:before="240" w:beforeAutospacing="0" w:after="0" w:afterAutospacing="0" w:line="360" w:lineRule="auto"/>
        <w:jc w:val="right"/>
        <w:rPr>
          <w:rFonts w:ascii="Times New Roman" w:hAnsi="Times New Roman"/>
          <w:b/>
          <w:i/>
          <w:sz w:val="24"/>
        </w:rPr>
      </w:pPr>
      <w:bookmarkStart w:id="0" w:name="_Hlk510159142"/>
      <w:r w:rsidRPr="001B621C">
        <w:rPr>
          <w:rFonts w:ascii="Times New Roman" w:hAnsi="Times New Roman"/>
          <w:b/>
          <w:i/>
          <w:sz w:val="24"/>
        </w:rPr>
        <w:t>https://doi.org/10.23913/ride.v10i20.606</w:t>
      </w:r>
    </w:p>
    <w:p w14:paraId="66CA41B7" w14:textId="7847EBA2" w:rsidR="007D31CE" w:rsidRDefault="007D31CE" w:rsidP="007D31CE">
      <w:pPr>
        <w:pStyle w:val="NormalWeb"/>
        <w:spacing w:before="240" w:beforeAutospacing="0" w:after="240" w:afterAutospacing="0" w:line="360" w:lineRule="auto"/>
        <w:jc w:val="right"/>
        <w:rPr>
          <w:rFonts w:ascii="Times New Roman" w:eastAsia="Times New Roman" w:hAnsi="Times New Roman"/>
          <w:b/>
          <w:sz w:val="32"/>
          <w:szCs w:val="32"/>
          <w:lang w:eastAsia="es-MX"/>
        </w:rPr>
      </w:pPr>
      <w:r w:rsidRPr="003B6672">
        <w:rPr>
          <w:rFonts w:ascii="Times New Roman" w:hAnsi="Times New Roman"/>
          <w:b/>
          <w:i/>
          <w:sz w:val="24"/>
        </w:rPr>
        <w:t>Artículos Científicos</w:t>
      </w:r>
    </w:p>
    <w:p w14:paraId="7340851D" w14:textId="22DBD6C0" w:rsidR="00D74F60" w:rsidRPr="007D31CE" w:rsidRDefault="00BF7119" w:rsidP="007D31CE">
      <w:pPr>
        <w:pStyle w:val="NormalWeb"/>
        <w:spacing w:before="0" w:beforeAutospacing="0" w:after="0" w:afterAutospacing="0" w:line="276" w:lineRule="auto"/>
        <w:jc w:val="right"/>
        <w:rPr>
          <w:rFonts w:ascii="Calibri" w:eastAsia="Times New Roman" w:hAnsi="Calibri" w:cs="Calibri"/>
          <w:b/>
          <w:color w:val="000000"/>
          <w:sz w:val="36"/>
          <w:szCs w:val="36"/>
          <w:lang w:eastAsia="es-MX"/>
        </w:rPr>
      </w:pPr>
      <w:r w:rsidRPr="007D31CE">
        <w:rPr>
          <w:rFonts w:ascii="Calibri" w:eastAsia="Times New Roman" w:hAnsi="Calibri" w:cs="Calibri"/>
          <w:b/>
          <w:color w:val="000000"/>
          <w:sz w:val="36"/>
          <w:szCs w:val="36"/>
          <w:lang w:eastAsia="es-MX"/>
        </w:rPr>
        <w:t>M</w:t>
      </w:r>
      <w:r w:rsidR="00D74F60" w:rsidRPr="007D31CE">
        <w:rPr>
          <w:rFonts w:ascii="Calibri" w:eastAsia="Times New Roman" w:hAnsi="Calibri" w:cs="Calibri"/>
          <w:b/>
          <w:color w:val="000000"/>
          <w:sz w:val="36"/>
          <w:szCs w:val="36"/>
          <w:lang w:eastAsia="es-MX"/>
        </w:rPr>
        <w:t>odelo</w:t>
      </w:r>
      <w:r w:rsidR="001372C0" w:rsidRPr="007D31CE">
        <w:rPr>
          <w:rFonts w:ascii="Calibri" w:eastAsia="Times New Roman" w:hAnsi="Calibri" w:cs="Calibri"/>
          <w:b/>
          <w:color w:val="000000"/>
          <w:sz w:val="36"/>
          <w:szCs w:val="36"/>
          <w:lang w:eastAsia="es-MX"/>
        </w:rPr>
        <w:t xml:space="preserve"> </w:t>
      </w:r>
      <w:r w:rsidR="00E34FBD" w:rsidRPr="007D31CE">
        <w:rPr>
          <w:rFonts w:ascii="Calibri" w:eastAsia="Times New Roman" w:hAnsi="Calibri" w:cs="Calibri"/>
          <w:b/>
          <w:color w:val="000000"/>
          <w:sz w:val="36"/>
          <w:szCs w:val="36"/>
          <w:lang w:eastAsia="es-MX"/>
        </w:rPr>
        <w:t xml:space="preserve">de </w:t>
      </w:r>
      <w:r w:rsidR="007E2D33" w:rsidRPr="007D31CE">
        <w:rPr>
          <w:rFonts w:ascii="Calibri" w:eastAsia="Times New Roman" w:hAnsi="Calibri" w:cs="Calibri"/>
          <w:b/>
          <w:color w:val="000000"/>
          <w:sz w:val="36"/>
          <w:szCs w:val="36"/>
          <w:lang w:eastAsia="es-MX"/>
        </w:rPr>
        <w:t>gestión de calidad como estrategia de planeación en procesos de acreditaciones internacionales</w:t>
      </w:r>
    </w:p>
    <w:bookmarkEnd w:id="0"/>
    <w:p w14:paraId="3D9B963C" w14:textId="6B49E16F" w:rsidR="006E4927" w:rsidRPr="00B94D62" w:rsidRDefault="007D31CE" w:rsidP="007D31CE">
      <w:pPr>
        <w:spacing w:line="276" w:lineRule="auto"/>
        <w:jc w:val="right"/>
        <w:rPr>
          <w:rFonts w:ascii="Calibri" w:eastAsia="Times New Roman" w:hAnsi="Calibri" w:cs="Calibri"/>
          <w:b/>
          <w:i/>
          <w:iCs/>
          <w:color w:val="000000"/>
          <w:sz w:val="28"/>
          <w:szCs w:val="28"/>
          <w:lang w:val="en-US" w:eastAsia="es-MX"/>
        </w:rPr>
      </w:pPr>
      <w:r w:rsidRPr="00166F1F">
        <w:rPr>
          <w:rFonts w:ascii="Calibri" w:eastAsia="Times New Roman" w:hAnsi="Calibri" w:cs="Calibri"/>
          <w:b/>
          <w:i/>
          <w:iCs/>
          <w:color w:val="000000"/>
          <w:sz w:val="28"/>
          <w:szCs w:val="28"/>
          <w:lang w:val="en-US" w:eastAsia="es-MX"/>
        </w:rPr>
        <w:br/>
      </w:r>
      <w:r w:rsidR="001A2F71" w:rsidRPr="00B94D62">
        <w:rPr>
          <w:rFonts w:ascii="Calibri" w:eastAsia="Times New Roman" w:hAnsi="Calibri" w:cs="Calibri"/>
          <w:b/>
          <w:i/>
          <w:iCs/>
          <w:color w:val="000000"/>
          <w:sz w:val="28"/>
          <w:szCs w:val="28"/>
          <w:lang w:val="en-US" w:eastAsia="es-MX"/>
        </w:rPr>
        <w:t>Quality Management Model as a Planning Strategy in International Accreditation Processes</w:t>
      </w:r>
    </w:p>
    <w:p w14:paraId="53B4B4D5" w14:textId="0C5A4F7F" w:rsidR="007D31CE" w:rsidRPr="007D31CE" w:rsidRDefault="007D31CE" w:rsidP="007D31CE">
      <w:pPr>
        <w:spacing w:line="276" w:lineRule="auto"/>
        <w:jc w:val="right"/>
        <w:rPr>
          <w:rFonts w:ascii="Calibri" w:eastAsia="Times New Roman" w:hAnsi="Calibri" w:cs="Calibri"/>
          <w:b/>
          <w:i/>
          <w:iCs/>
          <w:color w:val="000000"/>
          <w:sz w:val="28"/>
          <w:szCs w:val="28"/>
          <w:lang w:val="es-MX" w:eastAsia="es-MX"/>
        </w:rPr>
      </w:pPr>
      <w:r w:rsidRPr="00166F1F">
        <w:rPr>
          <w:rFonts w:ascii="Calibri" w:eastAsia="Times New Roman" w:hAnsi="Calibri" w:cs="Calibri"/>
          <w:b/>
          <w:i/>
          <w:iCs/>
          <w:color w:val="000000"/>
          <w:sz w:val="28"/>
          <w:szCs w:val="28"/>
          <w:lang w:val="es-MX" w:eastAsia="es-MX"/>
        </w:rPr>
        <w:br/>
      </w:r>
      <w:r w:rsidRPr="007D31CE">
        <w:rPr>
          <w:rFonts w:ascii="Calibri" w:eastAsia="Times New Roman" w:hAnsi="Calibri" w:cs="Calibri"/>
          <w:b/>
          <w:i/>
          <w:iCs/>
          <w:color w:val="000000"/>
          <w:sz w:val="28"/>
          <w:szCs w:val="28"/>
          <w:lang w:val="es-MX" w:eastAsia="es-MX"/>
        </w:rPr>
        <w:t xml:space="preserve">Modelo de </w:t>
      </w:r>
      <w:proofErr w:type="spellStart"/>
      <w:r w:rsidRPr="007D31CE">
        <w:rPr>
          <w:rFonts w:ascii="Calibri" w:eastAsia="Times New Roman" w:hAnsi="Calibri" w:cs="Calibri"/>
          <w:b/>
          <w:i/>
          <w:iCs/>
          <w:color w:val="000000"/>
          <w:sz w:val="28"/>
          <w:szCs w:val="28"/>
          <w:lang w:val="es-MX" w:eastAsia="es-MX"/>
        </w:rPr>
        <w:t>gestão</w:t>
      </w:r>
      <w:proofErr w:type="spellEnd"/>
      <w:r w:rsidRPr="007D31CE">
        <w:rPr>
          <w:rFonts w:ascii="Calibri" w:eastAsia="Times New Roman" w:hAnsi="Calibri" w:cs="Calibri"/>
          <w:b/>
          <w:i/>
          <w:iCs/>
          <w:color w:val="000000"/>
          <w:sz w:val="28"/>
          <w:szCs w:val="28"/>
          <w:lang w:val="es-MX" w:eastAsia="es-MX"/>
        </w:rPr>
        <w:t xml:space="preserve"> da </w:t>
      </w:r>
      <w:proofErr w:type="spellStart"/>
      <w:r w:rsidRPr="007D31CE">
        <w:rPr>
          <w:rFonts w:ascii="Calibri" w:eastAsia="Times New Roman" w:hAnsi="Calibri" w:cs="Calibri"/>
          <w:b/>
          <w:i/>
          <w:iCs/>
          <w:color w:val="000000"/>
          <w:sz w:val="28"/>
          <w:szCs w:val="28"/>
          <w:lang w:val="es-MX" w:eastAsia="es-MX"/>
        </w:rPr>
        <w:t>qualidade</w:t>
      </w:r>
      <w:proofErr w:type="spellEnd"/>
      <w:r w:rsidRPr="007D31CE">
        <w:rPr>
          <w:rFonts w:ascii="Calibri" w:eastAsia="Times New Roman" w:hAnsi="Calibri" w:cs="Calibri"/>
          <w:b/>
          <w:i/>
          <w:iCs/>
          <w:color w:val="000000"/>
          <w:sz w:val="28"/>
          <w:szCs w:val="28"/>
          <w:lang w:val="es-MX" w:eastAsia="es-MX"/>
        </w:rPr>
        <w:t xml:space="preserve"> como </w:t>
      </w:r>
      <w:proofErr w:type="spellStart"/>
      <w:r w:rsidRPr="007D31CE">
        <w:rPr>
          <w:rFonts w:ascii="Calibri" w:eastAsia="Times New Roman" w:hAnsi="Calibri" w:cs="Calibri"/>
          <w:b/>
          <w:i/>
          <w:iCs/>
          <w:color w:val="000000"/>
          <w:sz w:val="28"/>
          <w:szCs w:val="28"/>
          <w:lang w:val="es-MX" w:eastAsia="es-MX"/>
        </w:rPr>
        <w:t>estratégia</w:t>
      </w:r>
      <w:proofErr w:type="spellEnd"/>
      <w:r w:rsidRPr="007D31CE">
        <w:rPr>
          <w:rFonts w:ascii="Calibri" w:eastAsia="Times New Roman" w:hAnsi="Calibri" w:cs="Calibri"/>
          <w:b/>
          <w:i/>
          <w:iCs/>
          <w:color w:val="000000"/>
          <w:sz w:val="28"/>
          <w:szCs w:val="28"/>
          <w:lang w:val="es-MX" w:eastAsia="es-MX"/>
        </w:rPr>
        <w:t xml:space="preserve"> de </w:t>
      </w:r>
      <w:proofErr w:type="spellStart"/>
      <w:r w:rsidRPr="007D31CE">
        <w:rPr>
          <w:rFonts w:ascii="Calibri" w:eastAsia="Times New Roman" w:hAnsi="Calibri" w:cs="Calibri"/>
          <w:b/>
          <w:i/>
          <w:iCs/>
          <w:color w:val="000000"/>
          <w:sz w:val="28"/>
          <w:szCs w:val="28"/>
          <w:lang w:val="es-MX" w:eastAsia="es-MX"/>
        </w:rPr>
        <w:t>planejamento</w:t>
      </w:r>
      <w:proofErr w:type="spellEnd"/>
      <w:r w:rsidRPr="007D31CE">
        <w:rPr>
          <w:rFonts w:ascii="Calibri" w:eastAsia="Times New Roman" w:hAnsi="Calibri" w:cs="Calibri"/>
          <w:b/>
          <w:i/>
          <w:iCs/>
          <w:color w:val="000000"/>
          <w:sz w:val="28"/>
          <w:szCs w:val="28"/>
          <w:lang w:val="es-MX" w:eastAsia="es-MX"/>
        </w:rPr>
        <w:t xml:space="preserve"> em </w:t>
      </w:r>
      <w:proofErr w:type="spellStart"/>
      <w:r w:rsidRPr="007D31CE">
        <w:rPr>
          <w:rFonts w:ascii="Calibri" w:eastAsia="Times New Roman" w:hAnsi="Calibri" w:cs="Calibri"/>
          <w:b/>
          <w:i/>
          <w:iCs/>
          <w:color w:val="000000"/>
          <w:sz w:val="28"/>
          <w:szCs w:val="28"/>
          <w:lang w:val="es-MX" w:eastAsia="es-MX"/>
        </w:rPr>
        <w:t>processos</w:t>
      </w:r>
      <w:proofErr w:type="spellEnd"/>
      <w:r w:rsidRPr="007D31CE">
        <w:rPr>
          <w:rFonts w:ascii="Calibri" w:eastAsia="Times New Roman" w:hAnsi="Calibri" w:cs="Calibri"/>
          <w:b/>
          <w:i/>
          <w:iCs/>
          <w:color w:val="000000"/>
          <w:sz w:val="28"/>
          <w:szCs w:val="28"/>
          <w:lang w:val="es-MX" w:eastAsia="es-MX"/>
        </w:rPr>
        <w:t xml:space="preserve"> </w:t>
      </w:r>
      <w:proofErr w:type="spellStart"/>
      <w:r w:rsidRPr="007D31CE">
        <w:rPr>
          <w:rFonts w:ascii="Calibri" w:eastAsia="Times New Roman" w:hAnsi="Calibri" w:cs="Calibri"/>
          <w:b/>
          <w:i/>
          <w:iCs/>
          <w:color w:val="000000"/>
          <w:sz w:val="28"/>
          <w:szCs w:val="28"/>
          <w:lang w:val="es-MX" w:eastAsia="es-MX"/>
        </w:rPr>
        <w:t>internacionais</w:t>
      </w:r>
      <w:proofErr w:type="spellEnd"/>
      <w:r w:rsidRPr="007D31CE">
        <w:rPr>
          <w:rFonts w:ascii="Calibri" w:eastAsia="Times New Roman" w:hAnsi="Calibri" w:cs="Calibri"/>
          <w:b/>
          <w:i/>
          <w:iCs/>
          <w:color w:val="000000"/>
          <w:sz w:val="28"/>
          <w:szCs w:val="28"/>
          <w:lang w:val="es-MX" w:eastAsia="es-MX"/>
        </w:rPr>
        <w:t xml:space="preserve"> de </w:t>
      </w:r>
      <w:proofErr w:type="spellStart"/>
      <w:r w:rsidRPr="007D31CE">
        <w:rPr>
          <w:rFonts w:ascii="Calibri" w:eastAsia="Times New Roman" w:hAnsi="Calibri" w:cs="Calibri"/>
          <w:b/>
          <w:i/>
          <w:iCs/>
          <w:color w:val="000000"/>
          <w:sz w:val="28"/>
          <w:szCs w:val="28"/>
          <w:lang w:val="es-MX" w:eastAsia="es-MX"/>
        </w:rPr>
        <w:t>acreditação</w:t>
      </w:r>
      <w:proofErr w:type="spellEnd"/>
    </w:p>
    <w:p w14:paraId="021D6DE4" w14:textId="66ED8790" w:rsidR="00A4305A" w:rsidRPr="00B94D62" w:rsidRDefault="00A4305A" w:rsidP="007D31CE">
      <w:pPr>
        <w:spacing w:line="360" w:lineRule="auto"/>
        <w:rPr>
          <w:rFonts w:ascii="Times New Roman" w:eastAsia="Calibri" w:hAnsi="Times New Roman" w:cs="Times New Roman"/>
          <w:b/>
          <w:lang w:val="es-MX" w:eastAsia="en-US"/>
        </w:rPr>
      </w:pPr>
    </w:p>
    <w:p w14:paraId="1056D591" w14:textId="4F0E47DB" w:rsidR="007E2D33" w:rsidRPr="007D31CE" w:rsidRDefault="00A4305A" w:rsidP="007D31CE">
      <w:pPr>
        <w:spacing w:line="276" w:lineRule="auto"/>
        <w:jc w:val="right"/>
        <w:rPr>
          <w:rFonts w:ascii="Calibri" w:eastAsiaTheme="minorHAnsi" w:hAnsi="Calibri" w:cs="Calibri"/>
          <w:b/>
          <w:u w:color="000000"/>
          <w:lang w:eastAsia="es-ES_tradnl"/>
        </w:rPr>
      </w:pPr>
      <w:proofErr w:type="spellStart"/>
      <w:r w:rsidRPr="007D31CE">
        <w:rPr>
          <w:rFonts w:ascii="Calibri" w:eastAsiaTheme="minorHAnsi" w:hAnsi="Calibri" w:cs="Calibri"/>
          <w:b/>
          <w:u w:color="000000"/>
          <w:lang w:eastAsia="es-ES_tradnl"/>
        </w:rPr>
        <w:t>Velia</w:t>
      </w:r>
      <w:proofErr w:type="spellEnd"/>
      <w:r w:rsidRPr="007D31CE">
        <w:rPr>
          <w:rFonts w:ascii="Calibri" w:eastAsiaTheme="minorHAnsi" w:hAnsi="Calibri" w:cs="Calibri"/>
          <w:b/>
          <w:u w:color="000000"/>
          <w:lang w:eastAsia="es-ES_tradnl"/>
        </w:rPr>
        <w:t xml:space="preserve"> Verónica Ferreiro Martínez</w:t>
      </w:r>
    </w:p>
    <w:p w14:paraId="67C3E439" w14:textId="45C40B7E" w:rsidR="007D31CE" w:rsidRDefault="007D31CE" w:rsidP="007D31CE">
      <w:pPr>
        <w:spacing w:line="276" w:lineRule="auto"/>
        <w:jc w:val="right"/>
        <w:rPr>
          <w:rFonts w:ascii="Times New Roman" w:hAnsi="Times New Roman" w:cs="Times New Roman"/>
        </w:rPr>
      </w:pPr>
      <w:r w:rsidRPr="007D31CE">
        <w:rPr>
          <w:rFonts w:ascii="Times New Roman" w:hAnsi="Times New Roman" w:cs="Times New Roman"/>
        </w:rPr>
        <w:t>Universidad Autónoma de Baja California</w:t>
      </w:r>
      <w:r>
        <w:rPr>
          <w:rFonts w:ascii="Times New Roman" w:hAnsi="Times New Roman" w:cs="Times New Roman"/>
        </w:rPr>
        <w:t>, México</w:t>
      </w:r>
    </w:p>
    <w:p w14:paraId="0CF9BA51" w14:textId="5B3786EC" w:rsidR="007D31CE" w:rsidRPr="00E5571D" w:rsidRDefault="00B72B4E" w:rsidP="007D31CE">
      <w:pPr>
        <w:spacing w:line="276" w:lineRule="auto"/>
        <w:jc w:val="right"/>
        <w:rPr>
          <w:rFonts w:ascii="Calibri" w:eastAsia="Calibri" w:hAnsi="Calibri" w:cs="Calibri"/>
          <w:color w:val="FF0000"/>
          <w:lang w:val="es-MX" w:eastAsia="es-MX"/>
        </w:rPr>
      </w:pPr>
      <w:r w:rsidRPr="00E5571D">
        <w:rPr>
          <w:rFonts w:ascii="Calibri" w:eastAsia="Calibri" w:hAnsi="Calibri" w:cs="Calibri"/>
          <w:color w:val="FF0000"/>
          <w:lang w:val="es-MX" w:eastAsia="es-MX"/>
        </w:rPr>
        <w:t>vferreiro@uabc.edu.mx</w:t>
      </w:r>
    </w:p>
    <w:p w14:paraId="0656BB1D" w14:textId="39AFF590" w:rsidR="00B72B4E" w:rsidRPr="00E5571D" w:rsidRDefault="00B72B4E" w:rsidP="007D31CE">
      <w:pPr>
        <w:spacing w:line="276" w:lineRule="auto"/>
        <w:jc w:val="right"/>
        <w:rPr>
          <w:rFonts w:ascii="Times New Roman" w:hAnsi="Times New Roman" w:cs="Times New Roman"/>
        </w:rPr>
      </w:pPr>
      <w:r w:rsidRPr="00E5571D">
        <w:rPr>
          <w:rFonts w:ascii="Times New Roman" w:hAnsi="Times New Roman" w:cs="Times New Roman"/>
        </w:rPr>
        <w:t>https://orcid.org/0000-0002-1834-4640</w:t>
      </w:r>
    </w:p>
    <w:p w14:paraId="3BD1281D" w14:textId="77777777" w:rsidR="007D31CE" w:rsidRDefault="007D31CE" w:rsidP="007D31CE">
      <w:pPr>
        <w:spacing w:line="276" w:lineRule="auto"/>
        <w:jc w:val="right"/>
        <w:rPr>
          <w:rFonts w:ascii="Times New Roman" w:eastAsia="Calibri" w:hAnsi="Times New Roman" w:cs="Times New Roman"/>
          <w:bCs/>
          <w:lang w:val="es-ES" w:eastAsia="en-US"/>
        </w:rPr>
      </w:pPr>
    </w:p>
    <w:p w14:paraId="6EEF0A79" w14:textId="71E77665" w:rsidR="007E2D33" w:rsidRPr="007D31CE" w:rsidRDefault="009B294C" w:rsidP="007D31CE">
      <w:pPr>
        <w:spacing w:line="276" w:lineRule="auto"/>
        <w:jc w:val="right"/>
        <w:rPr>
          <w:rFonts w:ascii="Calibri" w:eastAsiaTheme="minorHAnsi" w:hAnsi="Calibri" w:cs="Calibri"/>
          <w:b/>
          <w:u w:color="000000"/>
          <w:lang w:eastAsia="es-ES_tradnl"/>
        </w:rPr>
      </w:pPr>
      <w:proofErr w:type="spellStart"/>
      <w:r w:rsidRPr="007D31CE">
        <w:rPr>
          <w:rFonts w:ascii="Calibri" w:eastAsiaTheme="minorHAnsi" w:hAnsi="Calibri" w:cs="Calibri"/>
          <w:b/>
          <w:u w:color="000000"/>
          <w:lang w:eastAsia="es-ES_tradnl"/>
        </w:rPr>
        <w:t>Janette</w:t>
      </w:r>
      <w:proofErr w:type="spellEnd"/>
      <w:r w:rsidRPr="007D31CE">
        <w:rPr>
          <w:rFonts w:ascii="Calibri" w:eastAsiaTheme="minorHAnsi" w:hAnsi="Calibri" w:cs="Calibri"/>
          <w:b/>
          <w:u w:color="000000"/>
          <w:lang w:eastAsia="es-ES_tradnl"/>
        </w:rPr>
        <w:t xml:space="preserve"> Brito Laredo</w:t>
      </w:r>
    </w:p>
    <w:p w14:paraId="565C3D5A" w14:textId="3332ADFF" w:rsidR="007D31CE" w:rsidRDefault="007D31CE" w:rsidP="007D31CE">
      <w:pPr>
        <w:spacing w:line="276" w:lineRule="auto"/>
        <w:jc w:val="right"/>
        <w:rPr>
          <w:rFonts w:ascii="Times New Roman" w:hAnsi="Times New Roman" w:cs="Times New Roman"/>
        </w:rPr>
      </w:pPr>
      <w:r w:rsidRPr="007D31CE">
        <w:rPr>
          <w:rFonts w:ascii="Times New Roman" w:hAnsi="Times New Roman" w:cs="Times New Roman"/>
        </w:rPr>
        <w:t>Universidad Autónoma de Baja California</w:t>
      </w:r>
      <w:r>
        <w:rPr>
          <w:rFonts w:ascii="Times New Roman" w:hAnsi="Times New Roman" w:cs="Times New Roman"/>
        </w:rPr>
        <w:t>, México</w:t>
      </w:r>
    </w:p>
    <w:p w14:paraId="7239B890" w14:textId="4E8A1A35" w:rsidR="00166F1F" w:rsidRPr="00AF537E" w:rsidRDefault="006D5413" w:rsidP="007D31CE">
      <w:pPr>
        <w:spacing w:line="276" w:lineRule="auto"/>
        <w:jc w:val="right"/>
        <w:rPr>
          <w:rFonts w:ascii="Calibri" w:eastAsia="Calibri" w:hAnsi="Calibri" w:cs="Calibri"/>
          <w:color w:val="FF0000"/>
          <w:lang w:val="es-MX" w:eastAsia="es-MX"/>
        </w:rPr>
      </w:pPr>
      <w:hyperlink r:id="rId8" w:history="1">
        <w:r w:rsidR="00166F1F" w:rsidRPr="00AF537E">
          <w:rPr>
            <w:rFonts w:ascii="Calibri" w:eastAsia="Calibri" w:hAnsi="Calibri" w:cs="Calibri"/>
            <w:color w:val="FF0000"/>
            <w:lang w:val="es-MX" w:eastAsia="es-MX"/>
          </w:rPr>
          <w:t>jbrito@uabc.edu.mx</w:t>
        </w:r>
      </w:hyperlink>
    </w:p>
    <w:p w14:paraId="7B8D99B2" w14:textId="11E271FB" w:rsidR="00B72B4E" w:rsidRPr="00E5571D" w:rsidRDefault="00B72B4E" w:rsidP="007D31CE">
      <w:pPr>
        <w:spacing w:line="276" w:lineRule="auto"/>
        <w:jc w:val="right"/>
        <w:rPr>
          <w:rFonts w:ascii="Times New Roman" w:hAnsi="Times New Roman" w:cs="Times New Roman"/>
        </w:rPr>
      </w:pPr>
      <w:r w:rsidRPr="00E5571D">
        <w:rPr>
          <w:rFonts w:ascii="Times New Roman" w:hAnsi="Times New Roman" w:cs="Times New Roman"/>
        </w:rPr>
        <w:t>https://orcid.org/0000-0002-0525-6406</w:t>
      </w:r>
    </w:p>
    <w:p w14:paraId="397AF00B" w14:textId="77777777" w:rsidR="007D31CE" w:rsidRDefault="007D31CE" w:rsidP="007D31CE">
      <w:pPr>
        <w:spacing w:line="276" w:lineRule="auto"/>
        <w:jc w:val="right"/>
        <w:rPr>
          <w:rFonts w:ascii="Times New Roman" w:eastAsia="Calibri" w:hAnsi="Times New Roman" w:cs="Times New Roman"/>
          <w:bCs/>
          <w:lang w:val="es-ES" w:eastAsia="en-US"/>
        </w:rPr>
      </w:pPr>
    </w:p>
    <w:p w14:paraId="1956310C" w14:textId="57B5F8BA" w:rsidR="007D31CE" w:rsidRPr="007D31CE" w:rsidRDefault="00A4305A" w:rsidP="007D31CE">
      <w:pPr>
        <w:spacing w:line="276" w:lineRule="auto"/>
        <w:jc w:val="right"/>
        <w:rPr>
          <w:rFonts w:ascii="Calibri" w:eastAsiaTheme="minorHAnsi" w:hAnsi="Calibri" w:cs="Calibri"/>
          <w:b/>
          <w:u w:color="000000"/>
          <w:lang w:eastAsia="es-ES_tradnl"/>
        </w:rPr>
      </w:pPr>
      <w:r w:rsidRPr="007D31CE">
        <w:rPr>
          <w:rFonts w:ascii="Calibri" w:eastAsiaTheme="minorHAnsi" w:hAnsi="Calibri" w:cs="Calibri"/>
          <w:b/>
          <w:u w:color="000000"/>
          <w:lang w:eastAsia="es-ES_tradnl"/>
        </w:rPr>
        <w:t>Adriana Isabel Garambullo</w:t>
      </w:r>
    </w:p>
    <w:p w14:paraId="1AC3E247" w14:textId="15500E03" w:rsidR="00B72B4E" w:rsidRDefault="007D31CE" w:rsidP="007D31CE">
      <w:pPr>
        <w:spacing w:line="276" w:lineRule="auto"/>
        <w:jc w:val="right"/>
        <w:rPr>
          <w:rFonts w:ascii="Times New Roman" w:hAnsi="Times New Roman" w:cs="Times New Roman"/>
        </w:rPr>
      </w:pPr>
      <w:r w:rsidRPr="007D31CE">
        <w:rPr>
          <w:rFonts w:ascii="Times New Roman" w:hAnsi="Times New Roman" w:cs="Times New Roman"/>
        </w:rPr>
        <w:t>Universidad Autónoma de Baja California</w:t>
      </w:r>
      <w:r>
        <w:rPr>
          <w:rFonts w:ascii="Times New Roman" w:hAnsi="Times New Roman" w:cs="Times New Roman"/>
        </w:rPr>
        <w:t>, México</w:t>
      </w:r>
    </w:p>
    <w:p w14:paraId="3B363DD7" w14:textId="62121A42" w:rsidR="00166F1F" w:rsidRPr="00AF537E" w:rsidRDefault="00166F1F" w:rsidP="007D31CE">
      <w:pPr>
        <w:spacing w:line="276" w:lineRule="auto"/>
        <w:jc w:val="right"/>
        <w:rPr>
          <w:rFonts w:ascii="Calibri" w:eastAsia="Calibri" w:hAnsi="Calibri" w:cs="Calibri"/>
          <w:color w:val="FF0000"/>
          <w:lang w:val="es-MX" w:eastAsia="es-MX"/>
        </w:rPr>
      </w:pPr>
      <w:r w:rsidRPr="00AF537E">
        <w:rPr>
          <w:rFonts w:ascii="Calibri" w:eastAsia="Calibri" w:hAnsi="Calibri" w:cs="Calibri"/>
          <w:color w:val="FF0000"/>
          <w:lang w:val="es-MX" w:eastAsia="es-MX"/>
        </w:rPr>
        <w:t>adriana.garambullo@uabc.edu.mx</w:t>
      </w:r>
    </w:p>
    <w:p w14:paraId="0276BAC5" w14:textId="3FF981B9" w:rsidR="00B72B4E" w:rsidRPr="00E5571D" w:rsidRDefault="00B72B4E" w:rsidP="007D31CE">
      <w:pPr>
        <w:spacing w:line="276" w:lineRule="auto"/>
        <w:jc w:val="right"/>
        <w:rPr>
          <w:rFonts w:ascii="Times New Roman" w:hAnsi="Times New Roman" w:cs="Times New Roman"/>
        </w:rPr>
      </w:pPr>
      <w:r w:rsidRPr="00E5571D">
        <w:rPr>
          <w:rFonts w:ascii="Times New Roman" w:hAnsi="Times New Roman" w:cs="Times New Roman"/>
        </w:rPr>
        <w:t>https://orcid.org/0000-0002-1440-227</w:t>
      </w:r>
      <w:r w:rsidR="00CE26E7">
        <w:rPr>
          <w:rFonts w:ascii="Times New Roman" w:hAnsi="Times New Roman" w:cs="Times New Roman"/>
        </w:rPr>
        <w:t>6</w:t>
      </w:r>
    </w:p>
    <w:p w14:paraId="63CA058E" w14:textId="65157001" w:rsidR="00011FDF" w:rsidRPr="001475C0" w:rsidRDefault="00765AF3" w:rsidP="007D31CE">
      <w:pPr>
        <w:spacing w:line="276" w:lineRule="auto"/>
        <w:jc w:val="right"/>
        <w:rPr>
          <w:rFonts w:ascii="Times New Roman" w:eastAsia="Calibri" w:hAnsi="Times New Roman" w:cs="Times New Roman"/>
          <w:lang w:eastAsia="es-MX"/>
        </w:rPr>
      </w:pPr>
      <w:r w:rsidRPr="001475C0">
        <w:rPr>
          <w:rFonts w:ascii="Times New Roman" w:hAnsi="Times New Roman" w:cs="Times New Roman"/>
          <w:bCs/>
          <w:lang w:val="es-MX"/>
        </w:rPr>
        <w:br/>
      </w:r>
    </w:p>
    <w:p w14:paraId="0533A4F0" w14:textId="77777777" w:rsidR="00DB1AA4" w:rsidRDefault="00DB1AA4" w:rsidP="001475C0">
      <w:pPr>
        <w:spacing w:line="360" w:lineRule="auto"/>
        <w:rPr>
          <w:rFonts w:ascii="Calibri" w:eastAsiaTheme="minorHAnsi" w:hAnsi="Calibri" w:cs="Calibri"/>
          <w:b/>
          <w:sz w:val="28"/>
          <w:lang w:val="es-ES" w:eastAsia="en-US"/>
        </w:rPr>
      </w:pPr>
      <w:bookmarkStart w:id="1" w:name="_Hlk19349976"/>
      <w:bookmarkStart w:id="2" w:name="_GoBack"/>
      <w:bookmarkEnd w:id="2"/>
    </w:p>
    <w:p w14:paraId="20658A27" w14:textId="3BC9B0DE" w:rsidR="00A4305A" w:rsidRPr="007D31CE" w:rsidRDefault="00505351" w:rsidP="001475C0">
      <w:pPr>
        <w:spacing w:line="360" w:lineRule="auto"/>
        <w:rPr>
          <w:rFonts w:ascii="Calibri" w:eastAsiaTheme="minorHAnsi" w:hAnsi="Calibri" w:cs="Calibri"/>
          <w:b/>
          <w:sz w:val="28"/>
          <w:lang w:val="es-ES" w:eastAsia="en-US"/>
        </w:rPr>
      </w:pPr>
      <w:r w:rsidRPr="007D31CE">
        <w:rPr>
          <w:rFonts w:ascii="Calibri" w:eastAsiaTheme="minorHAnsi" w:hAnsi="Calibri" w:cs="Calibri"/>
          <w:b/>
          <w:sz w:val="28"/>
          <w:lang w:val="es-ES" w:eastAsia="en-US"/>
        </w:rPr>
        <w:lastRenderedPageBreak/>
        <w:t xml:space="preserve">Resumen </w:t>
      </w:r>
    </w:p>
    <w:p w14:paraId="425A2D19" w14:textId="31DC5BB0" w:rsidR="00D74F60" w:rsidRPr="001475C0" w:rsidRDefault="00AB2778" w:rsidP="001475C0">
      <w:pPr>
        <w:shd w:val="clear" w:color="auto" w:fill="FFFFFF"/>
        <w:spacing w:line="360" w:lineRule="auto"/>
        <w:jc w:val="both"/>
        <w:rPr>
          <w:rFonts w:ascii="Times New Roman" w:hAnsi="Times New Roman" w:cs="Times New Roman"/>
          <w:lang w:val="es-MX"/>
        </w:rPr>
      </w:pPr>
      <w:r w:rsidRPr="001475C0">
        <w:rPr>
          <w:rFonts w:ascii="Times New Roman" w:hAnsi="Times New Roman" w:cs="Times New Roman"/>
          <w:lang w:val="es-MX"/>
        </w:rPr>
        <w:t xml:space="preserve">La presente investigación muestra el diseño e implementación de un </w:t>
      </w:r>
      <w:r w:rsidR="003E108D" w:rsidRPr="001475C0">
        <w:rPr>
          <w:rFonts w:ascii="Times New Roman" w:hAnsi="Times New Roman" w:cs="Times New Roman"/>
          <w:lang w:val="es-MX"/>
        </w:rPr>
        <w:t>modelo de gestión de calidad</w:t>
      </w:r>
      <w:r w:rsidR="003E108D">
        <w:rPr>
          <w:rFonts w:ascii="Times New Roman" w:hAnsi="Times New Roman" w:cs="Times New Roman"/>
          <w:lang w:val="es-MX"/>
        </w:rPr>
        <w:t xml:space="preserve">, </w:t>
      </w:r>
      <w:r w:rsidR="006C5C3D" w:rsidRPr="001475C0">
        <w:rPr>
          <w:rFonts w:ascii="Times New Roman" w:hAnsi="Times New Roman" w:cs="Times New Roman"/>
          <w:lang w:val="es-MX"/>
        </w:rPr>
        <w:t>resultado de la revisión de temas tales como</w:t>
      </w:r>
      <w:r w:rsidR="003E108D">
        <w:rPr>
          <w:rFonts w:ascii="Times New Roman" w:hAnsi="Times New Roman" w:cs="Times New Roman"/>
          <w:lang w:val="es-MX"/>
        </w:rPr>
        <w:t xml:space="preserve"> la</w:t>
      </w:r>
      <w:r w:rsidR="006C5C3D" w:rsidRPr="001475C0">
        <w:rPr>
          <w:rFonts w:ascii="Times New Roman" w:hAnsi="Times New Roman" w:cs="Times New Roman"/>
          <w:lang w:val="es-MX"/>
        </w:rPr>
        <w:t xml:space="preserve"> evaluación de calidad en educación superior</w:t>
      </w:r>
      <w:r w:rsidR="003E108D">
        <w:rPr>
          <w:rFonts w:ascii="Times New Roman" w:hAnsi="Times New Roman" w:cs="Times New Roman"/>
          <w:lang w:val="es-MX"/>
        </w:rPr>
        <w:t xml:space="preserve"> y los</w:t>
      </w:r>
      <w:r w:rsidR="003E108D" w:rsidRPr="001475C0">
        <w:rPr>
          <w:rFonts w:ascii="Times New Roman" w:hAnsi="Times New Roman" w:cs="Times New Roman"/>
          <w:lang w:val="es-MX"/>
        </w:rPr>
        <w:t xml:space="preserve"> </w:t>
      </w:r>
      <w:r w:rsidR="006C5C3D" w:rsidRPr="001475C0">
        <w:rPr>
          <w:rFonts w:ascii="Times New Roman" w:hAnsi="Times New Roman" w:cs="Times New Roman"/>
          <w:lang w:val="es-MX"/>
        </w:rPr>
        <w:t xml:space="preserve">criterios e </w:t>
      </w:r>
      <w:r w:rsidRPr="001475C0">
        <w:rPr>
          <w:rFonts w:ascii="Times New Roman" w:hAnsi="Times New Roman" w:cs="Times New Roman"/>
          <w:lang w:val="es-MX"/>
        </w:rPr>
        <w:t>indicadores requeridos</w:t>
      </w:r>
      <w:r w:rsidR="006C5C3D" w:rsidRPr="001475C0">
        <w:rPr>
          <w:rFonts w:ascii="Times New Roman" w:hAnsi="Times New Roman" w:cs="Times New Roman"/>
          <w:lang w:val="es-MX"/>
        </w:rPr>
        <w:t xml:space="preserve"> en las acreditaciones</w:t>
      </w:r>
      <w:r w:rsidR="003E108D">
        <w:rPr>
          <w:rFonts w:ascii="Times New Roman" w:hAnsi="Times New Roman" w:cs="Times New Roman"/>
          <w:lang w:val="es-MX"/>
        </w:rPr>
        <w:t xml:space="preserve">, </w:t>
      </w:r>
      <w:r w:rsidR="006C5C3D" w:rsidRPr="001475C0">
        <w:rPr>
          <w:rFonts w:ascii="Times New Roman" w:hAnsi="Times New Roman" w:cs="Times New Roman"/>
          <w:lang w:val="es-MX"/>
        </w:rPr>
        <w:t xml:space="preserve">con la finalidad de generar una estrategia de planeación para que los </w:t>
      </w:r>
      <w:r w:rsidR="003E108D" w:rsidRPr="001475C0">
        <w:rPr>
          <w:rFonts w:ascii="Times New Roman" w:hAnsi="Times New Roman" w:cs="Times New Roman"/>
          <w:lang w:val="es-MX"/>
        </w:rPr>
        <w:t xml:space="preserve">programas educativos </w:t>
      </w:r>
      <w:r w:rsidR="006C5C3D" w:rsidRPr="001475C0">
        <w:rPr>
          <w:rFonts w:ascii="Times New Roman" w:hAnsi="Times New Roman" w:cs="Times New Roman"/>
          <w:lang w:val="es-MX"/>
        </w:rPr>
        <w:t>cuenten con reconocimiento</w:t>
      </w:r>
      <w:r w:rsidR="003E108D">
        <w:rPr>
          <w:rFonts w:ascii="Times New Roman" w:hAnsi="Times New Roman" w:cs="Times New Roman"/>
          <w:lang w:val="es-MX"/>
        </w:rPr>
        <w:t>s</w:t>
      </w:r>
      <w:r w:rsidR="006C5C3D" w:rsidRPr="001475C0">
        <w:rPr>
          <w:rFonts w:ascii="Times New Roman" w:hAnsi="Times New Roman" w:cs="Times New Roman"/>
          <w:lang w:val="es-MX"/>
        </w:rPr>
        <w:t xml:space="preserve"> </w:t>
      </w:r>
      <w:r w:rsidR="00035ED9">
        <w:rPr>
          <w:rFonts w:ascii="Times New Roman" w:hAnsi="Times New Roman" w:cs="Times New Roman"/>
          <w:lang w:val="es-MX"/>
        </w:rPr>
        <w:t xml:space="preserve">en dicho rubro </w:t>
      </w:r>
      <w:r w:rsidR="003E108D">
        <w:rPr>
          <w:rFonts w:ascii="Times New Roman" w:hAnsi="Times New Roman" w:cs="Times New Roman"/>
          <w:lang w:val="es-MX"/>
        </w:rPr>
        <w:t xml:space="preserve">expedidos </w:t>
      </w:r>
      <w:r w:rsidR="006C5C3D" w:rsidRPr="001475C0">
        <w:rPr>
          <w:rFonts w:ascii="Times New Roman" w:hAnsi="Times New Roman" w:cs="Times New Roman"/>
          <w:lang w:val="es-MX"/>
        </w:rPr>
        <w:t xml:space="preserve">por </w:t>
      </w:r>
      <w:r w:rsidR="00BA33FF">
        <w:rPr>
          <w:rFonts w:ascii="Times New Roman" w:hAnsi="Times New Roman" w:cs="Times New Roman"/>
          <w:lang w:val="es-MX"/>
        </w:rPr>
        <w:t xml:space="preserve">prestigiosos </w:t>
      </w:r>
      <w:r w:rsidR="006C5C3D" w:rsidRPr="001475C0">
        <w:rPr>
          <w:rFonts w:ascii="Times New Roman" w:hAnsi="Times New Roman" w:cs="Times New Roman"/>
          <w:lang w:val="es-MX"/>
        </w:rPr>
        <w:t>organismos nacionales e internacionales.</w:t>
      </w:r>
      <w:r w:rsidRPr="001475C0">
        <w:rPr>
          <w:rFonts w:ascii="Times New Roman" w:hAnsi="Times New Roman" w:cs="Times New Roman"/>
          <w:lang w:val="es-MX"/>
        </w:rPr>
        <w:t xml:space="preserve"> </w:t>
      </w:r>
      <w:r w:rsidR="00D74F60" w:rsidRPr="001475C0">
        <w:rPr>
          <w:rFonts w:ascii="Times New Roman" w:hAnsi="Times New Roman" w:cs="Times New Roman"/>
          <w:lang w:val="es-MX"/>
        </w:rPr>
        <w:t>La metodología se diseñó en dos fases</w:t>
      </w:r>
      <w:r w:rsidR="003E108D">
        <w:rPr>
          <w:rFonts w:ascii="Times New Roman" w:hAnsi="Times New Roman" w:cs="Times New Roman"/>
          <w:lang w:val="es-MX"/>
        </w:rPr>
        <w:t>.</w:t>
      </w:r>
      <w:r w:rsidR="003E108D" w:rsidRPr="001475C0">
        <w:rPr>
          <w:rFonts w:ascii="Times New Roman" w:hAnsi="Times New Roman" w:cs="Times New Roman"/>
          <w:lang w:val="es-MX"/>
        </w:rPr>
        <w:t xml:space="preserve"> </w:t>
      </w:r>
      <w:r w:rsidR="003E108D">
        <w:rPr>
          <w:rFonts w:ascii="Times New Roman" w:hAnsi="Times New Roman" w:cs="Times New Roman"/>
          <w:lang w:val="es-MX"/>
        </w:rPr>
        <w:t>L</w:t>
      </w:r>
      <w:r w:rsidR="003E108D" w:rsidRPr="001475C0">
        <w:rPr>
          <w:rFonts w:ascii="Times New Roman" w:hAnsi="Times New Roman" w:cs="Times New Roman"/>
          <w:lang w:val="es-MX"/>
        </w:rPr>
        <w:t xml:space="preserve">a </w:t>
      </w:r>
      <w:r w:rsidR="00D74F60" w:rsidRPr="001475C0">
        <w:rPr>
          <w:rFonts w:ascii="Times New Roman" w:hAnsi="Times New Roman" w:cs="Times New Roman"/>
          <w:lang w:val="es-MX"/>
        </w:rPr>
        <w:t>primera consist</w:t>
      </w:r>
      <w:r w:rsidR="004D6A84" w:rsidRPr="001475C0">
        <w:rPr>
          <w:rFonts w:ascii="Times New Roman" w:hAnsi="Times New Roman" w:cs="Times New Roman"/>
          <w:lang w:val="es-MX"/>
        </w:rPr>
        <w:t>ió</w:t>
      </w:r>
      <w:r w:rsidR="00D74F60" w:rsidRPr="001475C0">
        <w:rPr>
          <w:rFonts w:ascii="Times New Roman" w:hAnsi="Times New Roman" w:cs="Times New Roman"/>
          <w:lang w:val="es-MX"/>
        </w:rPr>
        <w:t xml:space="preserve"> en analiz</w:t>
      </w:r>
      <w:r w:rsidR="001372C0" w:rsidRPr="001475C0">
        <w:rPr>
          <w:rFonts w:ascii="Times New Roman" w:hAnsi="Times New Roman" w:cs="Times New Roman"/>
          <w:lang w:val="es-MX"/>
        </w:rPr>
        <w:t>ar</w:t>
      </w:r>
      <w:r w:rsidR="00D74F60" w:rsidRPr="001475C0">
        <w:rPr>
          <w:rFonts w:ascii="Times New Roman" w:hAnsi="Times New Roman" w:cs="Times New Roman"/>
          <w:lang w:val="es-MX"/>
        </w:rPr>
        <w:t xml:space="preserve"> información</w:t>
      </w:r>
      <w:r w:rsidR="001372C0" w:rsidRPr="001475C0">
        <w:rPr>
          <w:rFonts w:ascii="Times New Roman" w:hAnsi="Times New Roman" w:cs="Times New Roman"/>
          <w:lang w:val="es-MX"/>
        </w:rPr>
        <w:t xml:space="preserve"> documental recabada de diversas fuentes</w:t>
      </w:r>
      <w:r w:rsidR="003E108D">
        <w:rPr>
          <w:rFonts w:ascii="Times New Roman" w:hAnsi="Times New Roman" w:cs="Times New Roman"/>
          <w:lang w:val="es-MX"/>
        </w:rPr>
        <w:t>:</w:t>
      </w:r>
      <w:r w:rsidR="001372C0" w:rsidRPr="001475C0">
        <w:rPr>
          <w:rFonts w:ascii="Times New Roman" w:hAnsi="Times New Roman" w:cs="Times New Roman"/>
          <w:lang w:val="es-MX"/>
        </w:rPr>
        <w:t xml:space="preserve"> bases de datos, revistas, páginas web y otras publicaciones</w:t>
      </w:r>
      <w:r w:rsidR="00035ED9">
        <w:rPr>
          <w:rFonts w:ascii="Times New Roman" w:hAnsi="Times New Roman" w:cs="Times New Roman"/>
          <w:lang w:val="es-MX"/>
        </w:rPr>
        <w:t>,</w:t>
      </w:r>
      <w:r w:rsidR="006C5C3D" w:rsidRPr="001475C0">
        <w:rPr>
          <w:rFonts w:ascii="Times New Roman" w:hAnsi="Times New Roman" w:cs="Times New Roman"/>
          <w:lang w:val="es-MX"/>
        </w:rPr>
        <w:t xml:space="preserve"> </w:t>
      </w:r>
      <w:r w:rsidR="00D74F60" w:rsidRPr="001475C0">
        <w:rPr>
          <w:rFonts w:ascii="Times New Roman" w:hAnsi="Times New Roman" w:cs="Times New Roman"/>
          <w:lang w:val="es-MX"/>
        </w:rPr>
        <w:t>para definir</w:t>
      </w:r>
      <w:r w:rsidR="001372C0" w:rsidRPr="001475C0">
        <w:rPr>
          <w:rFonts w:ascii="Times New Roman" w:hAnsi="Times New Roman" w:cs="Times New Roman"/>
          <w:lang w:val="es-MX"/>
        </w:rPr>
        <w:t xml:space="preserve"> las etapas</w:t>
      </w:r>
      <w:r w:rsidR="00D244E6" w:rsidRPr="001475C0">
        <w:rPr>
          <w:rFonts w:ascii="Times New Roman" w:hAnsi="Times New Roman" w:cs="Times New Roman"/>
          <w:lang w:val="es-MX"/>
        </w:rPr>
        <w:t>,</w:t>
      </w:r>
      <w:r w:rsidR="00D74F60" w:rsidRPr="001475C0">
        <w:rPr>
          <w:rFonts w:ascii="Times New Roman" w:hAnsi="Times New Roman" w:cs="Times New Roman"/>
          <w:lang w:val="es-MX"/>
        </w:rPr>
        <w:t xml:space="preserve"> categorías e indicadores de calidad y </w:t>
      </w:r>
      <w:r w:rsidR="00D244E6" w:rsidRPr="001475C0">
        <w:rPr>
          <w:rFonts w:ascii="Times New Roman" w:hAnsi="Times New Roman" w:cs="Times New Roman"/>
          <w:lang w:val="es-MX"/>
        </w:rPr>
        <w:t>crear</w:t>
      </w:r>
      <w:r w:rsidR="00D74F60" w:rsidRPr="001475C0">
        <w:rPr>
          <w:rFonts w:ascii="Times New Roman" w:hAnsi="Times New Roman" w:cs="Times New Roman"/>
          <w:lang w:val="es-MX"/>
        </w:rPr>
        <w:t xml:space="preserve"> un </w:t>
      </w:r>
      <w:r w:rsidR="006A53C5" w:rsidRPr="001475C0">
        <w:rPr>
          <w:rFonts w:ascii="Times New Roman" w:hAnsi="Times New Roman" w:cs="Times New Roman"/>
          <w:lang w:val="es-MX"/>
        </w:rPr>
        <w:t>m</w:t>
      </w:r>
      <w:r w:rsidR="00D74F60" w:rsidRPr="001475C0">
        <w:rPr>
          <w:rFonts w:ascii="Times New Roman" w:hAnsi="Times New Roman" w:cs="Times New Roman"/>
          <w:lang w:val="es-MX"/>
        </w:rPr>
        <w:t xml:space="preserve">odelo donde se </w:t>
      </w:r>
      <w:r w:rsidR="00BC284A" w:rsidRPr="001475C0">
        <w:rPr>
          <w:rFonts w:ascii="Times New Roman" w:hAnsi="Times New Roman" w:cs="Times New Roman"/>
          <w:lang w:val="es-MX"/>
        </w:rPr>
        <w:t>plasm</w:t>
      </w:r>
      <w:r w:rsidR="00BC284A">
        <w:rPr>
          <w:rFonts w:ascii="Times New Roman" w:hAnsi="Times New Roman" w:cs="Times New Roman"/>
          <w:lang w:val="es-MX"/>
        </w:rPr>
        <w:t>e</w:t>
      </w:r>
      <w:r w:rsidR="00BC284A" w:rsidRPr="001475C0">
        <w:rPr>
          <w:rFonts w:ascii="Times New Roman" w:hAnsi="Times New Roman" w:cs="Times New Roman"/>
          <w:lang w:val="es-MX"/>
        </w:rPr>
        <w:t xml:space="preserve">n </w:t>
      </w:r>
      <w:r w:rsidR="00D74F60" w:rsidRPr="001475C0">
        <w:rPr>
          <w:rFonts w:ascii="Times New Roman" w:hAnsi="Times New Roman" w:cs="Times New Roman"/>
          <w:lang w:val="es-MX"/>
        </w:rPr>
        <w:t xml:space="preserve">los criterios de acreditación </w:t>
      </w:r>
      <w:r w:rsidR="00D244E6" w:rsidRPr="001475C0">
        <w:rPr>
          <w:rFonts w:ascii="Times New Roman" w:hAnsi="Times New Roman" w:cs="Times New Roman"/>
          <w:lang w:val="es-MX"/>
        </w:rPr>
        <w:t>requeridos por</w:t>
      </w:r>
      <w:r w:rsidR="00D74F60" w:rsidRPr="001475C0">
        <w:rPr>
          <w:rFonts w:ascii="Times New Roman" w:hAnsi="Times New Roman" w:cs="Times New Roman"/>
          <w:lang w:val="es-MX"/>
        </w:rPr>
        <w:t xml:space="preserve"> organismos internacionales</w:t>
      </w:r>
      <w:r w:rsidR="00D244E6" w:rsidRPr="001475C0">
        <w:rPr>
          <w:rFonts w:ascii="Times New Roman" w:hAnsi="Times New Roman" w:cs="Times New Roman"/>
          <w:lang w:val="es-MX"/>
        </w:rPr>
        <w:t>; todo esto c</w:t>
      </w:r>
      <w:r w:rsidR="00D74F60" w:rsidRPr="001475C0">
        <w:rPr>
          <w:rFonts w:ascii="Times New Roman" w:hAnsi="Times New Roman" w:cs="Times New Roman"/>
          <w:lang w:val="es-MX"/>
        </w:rPr>
        <w:t xml:space="preserve">on el fin de </w:t>
      </w:r>
      <w:r w:rsidR="00D244E6" w:rsidRPr="001475C0">
        <w:rPr>
          <w:rFonts w:ascii="Times New Roman" w:hAnsi="Times New Roman" w:cs="Times New Roman"/>
          <w:lang w:val="es-MX"/>
        </w:rPr>
        <w:t>contar con un</w:t>
      </w:r>
      <w:r w:rsidR="006351F4">
        <w:rPr>
          <w:rFonts w:ascii="Times New Roman" w:hAnsi="Times New Roman" w:cs="Times New Roman"/>
          <w:lang w:val="es-MX"/>
        </w:rPr>
        <w:t xml:space="preserve">a guía </w:t>
      </w:r>
      <w:r w:rsidR="00D74F60" w:rsidRPr="001475C0">
        <w:rPr>
          <w:rFonts w:ascii="Times New Roman" w:hAnsi="Times New Roman" w:cs="Times New Roman"/>
          <w:lang w:val="es-MX"/>
        </w:rPr>
        <w:t xml:space="preserve">que </w:t>
      </w:r>
      <w:r w:rsidR="00D244E6" w:rsidRPr="001475C0">
        <w:rPr>
          <w:rFonts w:ascii="Times New Roman" w:hAnsi="Times New Roman" w:cs="Times New Roman"/>
          <w:lang w:val="es-MX"/>
        </w:rPr>
        <w:t xml:space="preserve">direccione y </w:t>
      </w:r>
      <w:r w:rsidR="00D74F60" w:rsidRPr="001475C0">
        <w:rPr>
          <w:rFonts w:ascii="Times New Roman" w:hAnsi="Times New Roman" w:cs="Times New Roman"/>
          <w:lang w:val="es-MX"/>
        </w:rPr>
        <w:t>facilit</w:t>
      </w:r>
      <w:r w:rsidR="00D244E6" w:rsidRPr="001475C0">
        <w:rPr>
          <w:rFonts w:ascii="Times New Roman" w:hAnsi="Times New Roman" w:cs="Times New Roman"/>
          <w:lang w:val="es-MX"/>
        </w:rPr>
        <w:t>e</w:t>
      </w:r>
      <w:r w:rsidR="00D74F60" w:rsidRPr="001475C0">
        <w:rPr>
          <w:rFonts w:ascii="Times New Roman" w:hAnsi="Times New Roman" w:cs="Times New Roman"/>
          <w:lang w:val="es-MX"/>
        </w:rPr>
        <w:t xml:space="preserve"> las actividades tendientes al logro de las acreditaciones de los </w:t>
      </w:r>
      <w:r w:rsidR="003E108D">
        <w:rPr>
          <w:rFonts w:ascii="Times New Roman" w:hAnsi="Times New Roman" w:cs="Times New Roman"/>
          <w:lang w:val="es-MX"/>
        </w:rPr>
        <w:t>programas educativos</w:t>
      </w:r>
      <w:r w:rsidR="00D244E6" w:rsidRPr="001475C0">
        <w:rPr>
          <w:rFonts w:ascii="Times New Roman" w:hAnsi="Times New Roman" w:cs="Times New Roman"/>
          <w:lang w:val="es-MX"/>
        </w:rPr>
        <w:t>.</w:t>
      </w:r>
      <w:r w:rsidR="0056206E">
        <w:rPr>
          <w:rFonts w:ascii="Times New Roman" w:hAnsi="Times New Roman" w:cs="Times New Roman"/>
          <w:lang w:val="es-MX"/>
        </w:rPr>
        <w:t xml:space="preserve"> En la</w:t>
      </w:r>
      <w:r w:rsidR="0056206E" w:rsidRPr="001475C0">
        <w:rPr>
          <w:rFonts w:ascii="Times New Roman" w:hAnsi="Times New Roman" w:cs="Times New Roman"/>
          <w:lang w:val="es-MX"/>
        </w:rPr>
        <w:t xml:space="preserve"> </w:t>
      </w:r>
      <w:r w:rsidR="001372C0" w:rsidRPr="001475C0">
        <w:rPr>
          <w:rFonts w:ascii="Times New Roman" w:hAnsi="Times New Roman" w:cs="Times New Roman"/>
          <w:lang w:val="es-MX"/>
        </w:rPr>
        <w:t xml:space="preserve">segunda fase </w:t>
      </w:r>
      <w:r w:rsidR="0056206E">
        <w:rPr>
          <w:rFonts w:ascii="Times New Roman" w:hAnsi="Times New Roman" w:cs="Times New Roman"/>
          <w:lang w:val="es-MX"/>
        </w:rPr>
        <w:t>se implementó</w:t>
      </w:r>
      <w:r w:rsidR="00E34FBD" w:rsidRPr="001475C0">
        <w:rPr>
          <w:rFonts w:ascii="Times New Roman" w:hAnsi="Times New Roman" w:cs="Times New Roman"/>
          <w:lang w:val="es-MX"/>
        </w:rPr>
        <w:t xml:space="preserve"> cada una de las etapas</w:t>
      </w:r>
      <w:r w:rsidR="00D244E6" w:rsidRPr="001475C0">
        <w:rPr>
          <w:rFonts w:ascii="Times New Roman" w:hAnsi="Times New Roman" w:cs="Times New Roman"/>
          <w:lang w:val="es-MX"/>
        </w:rPr>
        <w:t xml:space="preserve"> del </w:t>
      </w:r>
      <w:r w:rsidR="008C6F12">
        <w:rPr>
          <w:rFonts w:ascii="Times New Roman" w:hAnsi="Times New Roman" w:cs="Times New Roman"/>
          <w:lang w:val="es-MX"/>
        </w:rPr>
        <w:t>m</w:t>
      </w:r>
      <w:r w:rsidR="00D244E6" w:rsidRPr="001475C0">
        <w:rPr>
          <w:rFonts w:ascii="Times New Roman" w:hAnsi="Times New Roman" w:cs="Times New Roman"/>
          <w:lang w:val="es-MX"/>
        </w:rPr>
        <w:t xml:space="preserve">odelo al </w:t>
      </w:r>
      <w:r w:rsidR="008C6F12">
        <w:rPr>
          <w:rFonts w:ascii="Times New Roman" w:hAnsi="Times New Roman" w:cs="Times New Roman"/>
          <w:lang w:val="es-MX"/>
        </w:rPr>
        <w:t>programa</w:t>
      </w:r>
      <w:r w:rsidR="008C6F12" w:rsidRPr="001475C0">
        <w:rPr>
          <w:rFonts w:ascii="Times New Roman" w:hAnsi="Times New Roman" w:cs="Times New Roman"/>
          <w:lang w:val="es-MX"/>
        </w:rPr>
        <w:t xml:space="preserve"> </w:t>
      </w:r>
      <w:r w:rsidR="00D244E6" w:rsidRPr="001475C0">
        <w:rPr>
          <w:rFonts w:ascii="Times New Roman" w:hAnsi="Times New Roman" w:cs="Times New Roman"/>
          <w:lang w:val="es-MX"/>
        </w:rPr>
        <w:t xml:space="preserve">de </w:t>
      </w:r>
      <w:r w:rsidR="008C6F12">
        <w:rPr>
          <w:rFonts w:ascii="Times New Roman" w:hAnsi="Times New Roman" w:cs="Times New Roman"/>
          <w:lang w:val="es-MX"/>
        </w:rPr>
        <w:t>i</w:t>
      </w:r>
      <w:r w:rsidR="008C6F12" w:rsidRPr="001475C0">
        <w:rPr>
          <w:rFonts w:ascii="Times New Roman" w:hAnsi="Times New Roman" w:cs="Times New Roman"/>
          <w:lang w:val="es-MX"/>
        </w:rPr>
        <w:t xml:space="preserve">ngeniería </w:t>
      </w:r>
      <w:r w:rsidR="00D244E6" w:rsidRPr="001475C0">
        <w:rPr>
          <w:rFonts w:ascii="Times New Roman" w:hAnsi="Times New Roman" w:cs="Times New Roman"/>
          <w:lang w:val="es-MX"/>
        </w:rPr>
        <w:t>en Mecatrónica ofertado por la Facultad de Ingeniería y Negocios</w:t>
      </w:r>
      <w:r w:rsidR="00983F27">
        <w:rPr>
          <w:rFonts w:ascii="Times New Roman" w:hAnsi="Times New Roman" w:cs="Times New Roman"/>
          <w:lang w:val="es-MX"/>
        </w:rPr>
        <w:t xml:space="preserve"> -</w:t>
      </w:r>
      <w:r w:rsidR="00D244E6" w:rsidRPr="001475C0">
        <w:rPr>
          <w:rFonts w:ascii="Times New Roman" w:hAnsi="Times New Roman" w:cs="Times New Roman"/>
          <w:lang w:val="es-MX"/>
        </w:rPr>
        <w:t xml:space="preserve"> Tecate de la Universidad Autónoma </w:t>
      </w:r>
      <w:r w:rsidR="00A148BF" w:rsidRPr="001475C0">
        <w:rPr>
          <w:rFonts w:ascii="Times New Roman" w:hAnsi="Times New Roman" w:cs="Times New Roman"/>
          <w:lang w:val="es-MX"/>
        </w:rPr>
        <w:t xml:space="preserve">Baja California (UABC). </w:t>
      </w:r>
      <w:r w:rsidR="006A53C5" w:rsidRPr="001475C0">
        <w:rPr>
          <w:rFonts w:ascii="Times New Roman" w:hAnsi="Times New Roman" w:cs="Times New Roman"/>
          <w:lang w:val="es-MX"/>
        </w:rPr>
        <w:t>Finalmente</w:t>
      </w:r>
      <w:r w:rsidR="00A1333F" w:rsidRPr="001475C0">
        <w:rPr>
          <w:rFonts w:ascii="Times New Roman" w:hAnsi="Times New Roman" w:cs="Times New Roman"/>
          <w:lang w:val="es-MX"/>
        </w:rPr>
        <w:t>,</w:t>
      </w:r>
      <w:r w:rsidR="006A53C5" w:rsidRPr="001475C0">
        <w:rPr>
          <w:rFonts w:ascii="Times New Roman" w:hAnsi="Times New Roman" w:cs="Times New Roman"/>
          <w:lang w:val="es-MX"/>
        </w:rPr>
        <w:t xml:space="preserve"> </w:t>
      </w:r>
      <w:r w:rsidR="00D34F41">
        <w:rPr>
          <w:rFonts w:ascii="Times New Roman" w:hAnsi="Times New Roman" w:cs="Times New Roman"/>
          <w:lang w:val="es-MX"/>
        </w:rPr>
        <w:t xml:space="preserve">luego de </w:t>
      </w:r>
      <w:r w:rsidR="0056206E">
        <w:rPr>
          <w:rFonts w:ascii="Times New Roman" w:hAnsi="Times New Roman" w:cs="Times New Roman"/>
          <w:lang w:val="es-MX"/>
        </w:rPr>
        <w:t xml:space="preserve">llevar a cabo dicha implementación y </w:t>
      </w:r>
      <w:r w:rsidR="0056288C" w:rsidRPr="001475C0">
        <w:rPr>
          <w:rFonts w:ascii="Times New Roman" w:hAnsi="Times New Roman" w:cs="Times New Roman"/>
          <w:lang w:val="es-MX"/>
        </w:rPr>
        <w:t>someter el programa</w:t>
      </w:r>
      <w:r w:rsidR="00E34FBD" w:rsidRPr="001475C0">
        <w:rPr>
          <w:rFonts w:ascii="Times New Roman" w:hAnsi="Times New Roman" w:cs="Times New Roman"/>
          <w:lang w:val="es-MX"/>
        </w:rPr>
        <w:t xml:space="preserve"> </w:t>
      </w:r>
      <w:r w:rsidR="002130B7">
        <w:rPr>
          <w:rFonts w:ascii="Times New Roman" w:hAnsi="Times New Roman" w:cs="Times New Roman"/>
          <w:lang w:val="es-MX"/>
        </w:rPr>
        <w:t xml:space="preserve">ya mencionado </w:t>
      </w:r>
      <w:r w:rsidR="00E34FBD" w:rsidRPr="001475C0">
        <w:rPr>
          <w:rFonts w:ascii="Times New Roman" w:hAnsi="Times New Roman" w:cs="Times New Roman"/>
          <w:lang w:val="es-MX"/>
        </w:rPr>
        <w:t xml:space="preserve">a evaluación </w:t>
      </w:r>
      <w:r w:rsidR="00C7024A" w:rsidRPr="001475C0">
        <w:rPr>
          <w:rFonts w:ascii="Times New Roman" w:hAnsi="Times New Roman" w:cs="Times New Roman"/>
          <w:lang w:val="es-MX"/>
        </w:rPr>
        <w:t>en marzo del 2019</w:t>
      </w:r>
      <w:r w:rsidR="00A72F5E">
        <w:rPr>
          <w:rFonts w:ascii="Times New Roman" w:hAnsi="Times New Roman" w:cs="Times New Roman"/>
          <w:lang w:val="es-MX"/>
        </w:rPr>
        <w:t xml:space="preserve">, se </w:t>
      </w:r>
      <w:r w:rsidR="002130B7">
        <w:rPr>
          <w:rFonts w:ascii="Times New Roman" w:hAnsi="Times New Roman" w:cs="Times New Roman"/>
          <w:lang w:val="es-MX"/>
        </w:rPr>
        <w:t>obtuvieron</w:t>
      </w:r>
      <w:r w:rsidR="00D34F41">
        <w:rPr>
          <w:rFonts w:ascii="Times New Roman" w:hAnsi="Times New Roman" w:cs="Times New Roman"/>
          <w:lang w:val="es-MX"/>
        </w:rPr>
        <w:t xml:space="preserve"> resultado</w:t>
      </w:r>
      <w:r w:rsidR="002130B7">
        <w:rPr>
          <w:rFonts w:ascii="Times New Roman" w:hAnsi="Times New Roman" w:cs="Times New Roman"/>
          <w:lang w:val="es-MX"/>
        </w:rPr>
        <w:t>s</w:t>
      </w:r>
      <w:r w:rsidR="00D34F41">
        <w:rPr>
          <w:rFonts w:ascii="Times New Roman" w:hAnsi="Times New Roman" w:cs="Times New Roman"/>
          <w:lang w:val="es-MX"/>
        </w:rPr>
        <w:t xml:space="preserve"> favorables al </w:t>
      </w:r>
      <w:r w:rsidR="0052437A">
        <w:rPr>
          <w:rFonts w:ascii="Times New Roman" w:hAnsi="Times New Roman" w:cs="Times New Roman"/>
          <w:lang w:val="es-MX"/>
        </w:rPr>
        <w:t>cons</w:t>
      </w:r>
      <w:r w:rsidR="00D34F41">
        <w:rPr>
          <w:rFonts w:ascii="Times New Roman" w:hAnsi="Times New Roman" w:cs="Times New Roman"/>
          <w:lang w:val="es-MX"/>
        </w:rPr>
        <w:t>eguir</w:t>
      </w:r>
      <w:r w:rsidR="00A1333F" w:rsidRPr="001475C0">
        <w:rPr>
          <w:rFonts w:ascii="Times New Roman" w:hAnsi="Times New Roman" w:cs="Times New Roman"/>
          <w:lang w:val="es-MX"/>
        </w:rPr>
        <w:t xml:space="preserve"> la acreditación internacional </w:t>
      </w:r>
      <w:r w:rsidR="00C7024A" w:rsidRPr="001475C0">
        <w:rPr>
          <w:rFonts w:ascii="Times New Roman" w:hAnsi="Times New Roman" w:cs="Times New Roman"/>
          <w:lang w:val="es-MX"/>
        </w:rPr>
        <w:t>a partir de</w:t>
      </w:r>
      <w:r w:rsidR="00E34FBD" w:rsidRPr="001475C0">
        <w:rPr>
          <w:rFonts w:ascii="Times New Roman" w:hAnsi="Times New Roman" w:cs="Times New Roman"/>
          <w:lang w:val="es-MX"/>
        </w:rPr>
        <w:t xml:space="preserve"> mayo</w:t>
      </w:r>
      <w:r w:rsidR="00875786">
        <w:rPr>
          <w:rFonts w:ascii="Times New Roman" w:hAnsi="Times New Roman" w:cs="Times New Roman"/>
          <w:lang w:val="es-MX"/>
        </w:rPr>
        <w:t xml:space="preserve"> de ese mismo año</w:t>
      </w:r>
      <w:r w:rsidR="00506178" w:rsidRPr="001475C0">
        <w:rPr>
          <w:rFonts w:ascii="Times New Roman" w:hAnsi="Times New Roman" w:cs="Times New Roman"/>
          <w:lang w:val="es-MX"/>
        </w:rPr>
        <w:t xml:space="preserve"> por el </w:t>
      </w:r>
      <w:r w:rsidR="00011FDF" w:rsidRPr="001475C0">
        <w:rPr>
          <w:rFonts w:ascii="Times New Roman" w:hAnsi="Times New Roman" w:cs="Times New Roman"/>
          <w:lang w:val="es-MX"/>
        </w:rPr>
        <w:t>Consejo de Acreditaciones de la Enseñanza de la Ingeniería (</w:t>
      </w:r>
      <w:proofErr w:type="spellStart"/>
      <w:r w:rsidR="00D34F41" w:rsidRPr="001475C0">
        <w:rPr>
          <w:rFonts w:ascii="Times New Roman" w:hAnsi="Times New Roman" w:cs="Times New Roman"/>
          <w:lang w:val="es-MX"/>
        </w:rPr>
        <w:t>Cacei</w:t>
      </w:r>
      <w:proofErr w:type="spellEnd"/>
      <w:r w:rsidR="00011FDF" w:rsidRPr="001475C0">
        <w:rPr>
          <w:rFonts w:ascii="Times New Roman" w:hAnsi="Times New Roman" w:cs="Times New Roman"/>
          <w:lang w:val="es-MX"/>
        </w:rPr>
        <w:t>)</w:t>
      </w:r>
      <w:r w:rsidR="006C5C3D" w:rsidRPr="001475C0">
        <w:rPr>
          <w:rFonts w:ascii="Times New Roman" w:hAnsi="Times New Roman" w:cs="Times New Roman"/>
          <w:lang w:val="es-MX"/>
        </w:rPr>
        <w:t>.</w:t>
      </w:r>
      <w:r w:rsidR="00D84C99" w:rsidRPr="001475C0">
        <w:rPr>
          <w:rFonts w:ascii="Times New Roman" w:hAnsi="Times New Roman" w:cs="Times New Roman"/>
          <w:lang w:val="es-MX"/>
        </w:rPr>
        <w:t xml:space="preserve"> P</w:t>
      </w:r>
      <w:r w:rsidR="00E34FBD" w:rsidRPr="001475C0">
        <w:rPr>
          <w:rFonts w:ascii="Times New Roman" w:hAnsi="Times New Roman" w:cs="Times New Roman"/>
          <w:lang w:val="es-MX"/>
        </w:rPr>
        <w:t>or lo cual</w:t>
      </w:r>
      <w:r w:rsidR="00D84C99" w:rsidRPr="001475C0">
        <w:rPr>
          <w:rFonts w:ascii="Times New Roman" w:hAnsi="Times New Roman" w:cs="Times New Roman"/>
          <w:lang w:val="es-MX"/>
        </w:rPr>
        <w:t>,</w:t>
      </w:r>
      <w:r w:rsidR="00E34FBD" w:rsidRPr="001475C0">
        <w:rPr>
          <w:rFonts w:ascii="Times New Roman" w:hAnsi="Times New Roman" w:cs="Times New Roman"/>
          <w:lang w:val="es-MX"/>
        </w:rPr>
        <w:t xml:space="preserve"> se </w:t>
      </w:r>
      <w:r w:rsidR="00D84C99" w:rsidRPr="001475C0">
        <w:rPr>
          <w:rFonts w:ascii="Times New Roman" w:hAnsi="Times New Roman" w:cs="Times New Roman"/>
          <w:lang w:val="es-MX"/>
        </w:rPr>
        <w:t>concluye</w:t>
      </w:r>
      <w:r w:rsidR="00E34FBD" w:rsidRPr="001475C0">
        <w:rPr>
          <w:rFonts w:ascii="Times New Roman" w:hAnsi="Times New Roman" w:cs="Times New Roman"/>
          <w:lang w:val="es-MX"/>
        </w:rPr>
        <w:t xml:space="preserve"> q</w:t>
      </w:r>
      <w:r w:rsidR="006A53C5" w:rsidRPr="001475C0">
        <w:rPr>
          <w:rFonts w:ascii="Times New Roman" w:hAnsi="Times New Roman" w:cs="Times New Roman"/>
          <w:lang w:val="es-MX"/>
        </w:rPr>
        <w:t xml:space="preserve">ue </w:t>
      </w:r>
      <w:r w:rsidR="00372895">
        <w:rPr>
          <w:rFonts w:ascii="Times New Roman" w:hAnsi="Times New Roman" w:cs="Times New Roman"/>
          <w:lang w:val="es-MX"/>
        </w:rPr>
        <w:t>el</w:t>
      </w:r>
      <w:r w:rsidR="00372895" w:rsidRPr="001475C0">
        <w:rPr>
          <w:rFonts w:ascii="Times New Roman" w:hAnsi="Times New Roman" w:cs="Times New Roman"/>
          <w:lang w:val="es-MX"/>
        </w:rPr>
        <w:t xml:space="preserve"> </w:t>
      </w:r>
      <w:r w:rsidR="00D74F60" w:rsidRPr="001475C0">
        <w:rPr>
          <w:rFonts w:ascii="Times New Roman" w:hAnsi="Times New Roman" w:cs="Times New Roman"/>
          <w:lang w:val="es-MX"/>
        </w:rPr>
        <w:t>modelo</w:t>
      </w:r>
      <w:r w:rsidR="00372895">
        <w:rPr>
          <w:rFonts w:ascii="Times New Roman" w:hAnsi="Times New Roman" w:cs="Times New Roman"/>
          <w:lang w:val="es-MX"/>
        </w:rPr>
        <w:t xml:space="preserve"> generado</w:t>
      </w:r>
      <w:r w:rsidR="00D74F60" w:rsidRPr="001475C0">
        <w:rPr>
          <w:rFonts w:ascii="Times New Roman" w:hAnsi="Times New Roman" w:cs="Times New Roman"/>
          <w:lang w:val="es-MX"/>
        </w:rPr>
        <w:t xml:space="preserve"> s</w:t>
      </w:r>
      <w:r w:rsidR="004D6A84" w:rsidRPr="001475C0">
        <w:rPr>
          <w:rFonts w:ascii="Times New Roman" w:hAnsi="Times New Roman" w:cs="Times New Roman"/>
          <w:lang w:val="es-MX"/>
        </w:rPr>
        <w:t>i</w:t>
      </w:r>
      <w:r w:rsidR="00D74F60" w:rsidRPr="001475C0">
        <w:rPr>
          <w:rFonts w:ascii="Times New Roman" w:hAnsi="Times New Roman" w:cs="Times New Roman"/>
          <w:lang w:val="es-MX"/>
        </w:rPr>
        <w:t>rv</w:t>
      </w:r>
      <w:r w:rsidR="004D6A84" w:rsidRPr="001475C0">
        <w:rPr>
          <w:rFonts w:ascii="Times New Roman" w:hAnsi="Times New Roman" w:cs="Times New Roman"/>
          <w:lang w:val="es-MX"/>
        </w:rPr>
        <w:t>e</w:t>
      </w:r>
      <w:r w:rsidR="00D74F60" w:rsidRPr="001475C0">
        <w:rPr>
          <w:rFonts w:ascii="Times New Roman" w:hAnsi="Times New Roman" w:cs="Times New Roman"/>
          <w:lang w:val="es-MX"/>
        </w:rPr>
        <w:t xml:space="preserve"> </w:t>
      </w:r>
      <w:r w:rsidR="00A1333F" w:rsidRPr="001475C0">
        <w:rPr>
          <w:rFonts w:ascii="Times New Roman" w:hAnsi="Times New Roman" w:cs="Times New Roman"/>
          <w:lang w:val="es-MX"/>
        </w:rPr>
        <w:t xml:space="preserve">como </w:t>
      </w:r>
      <w:r w:rsidRPr="001475C0">
        <w:rPr>
          <w:rFonts w:ascii="Times New Roman" w:hAnsi="Times New Roman" w:cs="Times New Roman"/>
          <w:lang w:val="es-MX"/>
        </w:rPr>
        <w:t>estrategia de planeación</w:t>
      </w:r>
      <w:r w:rsidR="00A1333F" w:rsidRPr="001475C0">
        <w:rPr>
          <w:rFonts w:ascii="Times New Roman" w:hAnsi="Times New Roman" w:cs="Times New Roman"/>
          <w:lang w:val="es-MX"/>
        </w:rPr>
        <w:t xml:space="preserve"> </w:t>
      </w:r>
      <w:r w:rsidR="008F5A5D" w:rsidRPr="001475C0">
        <w:rPr>
          <w:rFonts w:ascii="Times New Roman" w:hAnsi="Times New Roman" w:cs="Times New Roman"/>
          <w:lang w:val="es-MX"/>
        </w:rPr>
        <w:t>para direccionar las actividades</w:t>
      </w:r>
      <w:r w:rsidR="00A1333F" w:rsidRPr="001475C0">
        <w:rPr>
          <w:rFonts w:ascii="Times New Roman" w:hAnsi="Times New Roman" w:cs="Times New Roman"/>
          <w:lang w:val="es-MX"/>
        </w:rPr>
        <w:t xml:space="preserve"> tanto</w:t>
      </w:r>
      <w:r w:rsidR="008F5A5D" w:rsidRPr="001475C0">
        <w:rPr>
          <w:rFonts w:ascii="Times New Roman" w:hAnsi="Times New Roman" w:cs="Times New Roman"/>
          <w:lang w:val="es-MX"/>
        </w:rPr>
        <w:t xml:space="preserve"> académic</w:t>
      </w:r>
      <w:r w:rsidR="00A1333F" w:rsidRPr="001475C0">
        <w:rPr>
          <w:rFonts w:ascii="Times New Roman" w:hAnsi="Times New Roman" w:cs="Times New Roman"/>
          <w:lang w:val="es-MX"/>
        </w:rPr>
        <w:t>a</w:t>
      </w:r>
      <w:r w:rsidR="008F5A5D" w:rsidRPr="001475C0">
        <w:rPr>
          <w:rFonts w:ascii="Times New Roman" w:hAnsi="Times New Roman" w:cs="Times New Roman"/>
          <w:lang w:val="es-MX"/>
        </w:rPr>
        <w:t xml:space="preserve">s </w:t>
      </w:r>
      <w:r w:rsidR="00A1333F" w:rsidRPr="001475C0">
        <w:rPr>
          <w:rFonts w:ascii="Times New Roman" w:hAnsi="Times New Roman" w:cs="Times New Roman"/>
          <w:lang w:val="es-MX"/>
        </w:rPr>
        <w:t>como</w:t>
      </w:r>
      <w:r w:rsidR="008F5A5D" w:rsidRPr="001475C0">
        <w:rPr>
          <w:rFonts w:ascii="Times New Roman" w:hAnsi="Times New Roman" w:cs="Times New Roman"/>
          <w:lang w:val="es-MX"/>
        </w:rPr>
        <w:t xml:space="preserve"> administrativ</w:t>
      </w:r>
      <w:r w:rsidR="00A1333F" w:rsidRPr="001475C0">
        <w:rPr>
          <w:rFonts w:ascii="Times New Roman" w:hAnsi="Times New Roman" w:cs="Times New Roman"/>
          <w:lang w:val="es-MX"/>
        </w:rPr>
        <w:t>a</w:t>
      </w:r>
      <w:r w:rsidR="008F5A5D" w:rsidRPr="001475C0">
        <w:rPr>
          <w:rFonts w:ascii="Times New Roman" w:hAnsi="Times New Roman" w:cs="Times New Roman"/>
          <w:lang w:val="es-MX"/>
        </w:rPr>
        <w:t xml:space="preserve">s </w:t>
      </w:r>
      <w:r w:rsidR="00E34FBD" w:rsidRPr="001475C0">
        <w:rPr>
          <w:rFonts w:ascii="Times New Roman" w:hAnsi="Times New Roman" w:cs="Times New Roman"/>
          <w:lang w:val="es-MX"/>
        </w:rPr>
        <w:t xml:space="preserve">de la Facultad </w:t>
      </w:r>
      <w:r w:rsidRPr="001475C0">
        <w:rPr>
          <w:rFonts w:ascii="Times New Roman" w:hAnsi="Times New Roman" w:cs="Times New Roman"/>
          <w:lang w:val="es-MX"/>
        </w:rPr>
        <w:t xml:space="preserve">y </w:t>
      </w:r>
      <w:r w:rsidR="00E34FBD" w:rsidRPr="001475C0">
        <w:rPr>
          <w:rFonts w:ascii="Times New Roman" w:hAnsi="Times New Roman" w:cs="Times New Roman"/>
          <w:lang w:val="es-MX"/>
        </w:rPr>
        <w:t>dar cumplimiento</w:t>
      </w:r>
      <w:r w:rsidR="008F5A5D" w:rsidRPr="001475C0">
        <w:rPr>
          <w:rFonts w:ascii="Times New Roman" w:hAnsi="Times New Roman" w:cs="Times New Roman"/>
          <w:lang w:val="es-MX"/>
        </w:rPr>
        <w:t xml:space="preserve"> </w:t>
      </w:r>
      <w:r w:rsidR="00E34FBD" w:rsidRPr="001475C0">
        <w:rPr>
          <w:rFonts w:ascii="Times New Roman" w:hAnsi="Times New Roman" w:cs="Times New Roman"/>
          <w:lang w:val="es-MX"/>
        </w:rPr>
        <w:t xml:space="preserve">a los </w:t>
      </w:r>
      <w:r w:rsidR="008F5A5D" w:rsidRPr="001475C0">
        <w:rPr>
          <w:rFonts w:ascii="Times New Roman" w:hAnsi="Times New Roman" w:cs="Times New Roman"/>
          <w:lang w:val="es-MX"/>
        </w:rPr>
        <w:t>criterios</w:t>
      </w:r>
      <w:r w:rsidR="00D74F60" w:rsidRPr="001475C0">
        <w:rPr>
          <w:rFonts w:ascii="Times New Roman" w:hAnsi="Times New Roman" w:cs="Times New Roman"/>
          <w:lang w:val="es-MX"/>
        </w:rPr>
        <w:t xml:space="preserve"> e indicadores</w:t>
      </w:r>
      <w:r w:rsidR="00011FDF" w:rsidRPr="001475C0">
        <w:rPr>
          <w:rFonts w:ascii="Times New Roman" w:hAnsi="Times New Roman" w:cs="Times New Roman"/>
        </w:rPr>
        <w:t xml:space="preserve"> </w:t>
      </w:r>
      <w:r w:rsidR="00011FDF" w:rsidRPr="001475C0">
        <w:rPr>
          <w:rFonts w:ascii="Times New Roman" w:hAnsi="Times New Roman" w:cs="Times New Roman"/>
          <w:lang w:val="es-MX"/>
        </w:rPr>
        <w:t>a través de la mejora continua</w:t>
      </w:r>
      <w:r w:rsidRPr="001475C0">
        <w:rPr>
          <w:rFonts w:ascii="Times New Roman" w:hAnsi="Times New Roman" w:cs="Times New Roman"/>
          <w:lang w:val="es-MX"/>
        </w:rPr>
        <w:t>,</w:t>
      </w:r>
      <w:r w:rsidR="008F5A5D" w:rsidRPr="001475C0">
        <w:rPr>
          <w:rFonts w:ascii="Times New Roman" w:hAnsi="Times New Roman" w:cs="Times New Roman"/>
          <w:lang w:val="es-MX"/>
        </w:rPr>
        <w:t xml:space="preserve"> </w:t>
      </w:r>
      <w:r w:rsidR="00D84C99" w:rsidRPr="001475C0">
        <w:rPr>
          <w:rFonts w:ascii="Times New Roman" w:hAnsi="Times New Roman" w:cs="Times New Roman"/>
          <w:lang w:val="es-MX"/>
        </w:rPr>
        <w:t xml:space="preserve">y de esta manera </w:t>
      </w:r>
      <w:r w:rsidR="00011FDF" w:rsidRPr="001475C0">
        <w:rPr>
          <w:rFonts w:ascii="Times New Roman" w:hAnsi="Times New Roman" w:cs="Times New Roman"/>
          <w:lang w:val="es-MX"/>
        </w:rPr>
        <w:t>contribuir a</w:t>
      </w:r>
      <w:r w:rsidR="00D84C99" w:rsidRPr="001475C0">
        <w:rPr>
          <w:rFonts w:ascii="Times New Roman" w:hAnsi="Times New Roman" w:cs="Times New Roman"/>
          <w:lang w:val="es-MX"/>
        </w:rPr>
        <w:t xml:space="preserve">l </w:t>
      </w:r>
      <w:r w:rsidR="00A1333F" w:rsidRPr="001475C0">
        <w:rPr>
          <w:rFonts w:ascii="Times New Roman" w:hAnsi="Times New Roman" w:cs="Times New Roman"/>
          <w:lang w:val="es-MX"/>
        </w:rPr>
        <w:t>logr</w:t>
      </w:r>
      <w:r w:rsidR="00D84C99" w:rsidRPr="001475C0">
        <w:rPr>
          <w:rFonts w:ascii="Times New Roman" w:hAnsi="Times New Roman" w:cs="Times New Roman"/>
          <w:lang w:val="es-MX"/>
        </w:rPr>
        <w:t>o</w:t>
      </w:r>
      <w:r w:rsidR="00A1333F" w:rsidRPr="001475C0">
        <w:rPr>
          <w:rFonts w:ascii="Times New Roman" w:hAnsi="Times New Roman" w:cs="Times New Roman"/>
          <w:lang w:val="es-MX"/>
        </w:rPr>
        <w:t xml:space="preserve"> </w:t>
      </w:r>
      <w:r w:rsidR="00D84C99" w:rsidRPr="001475C0">
        <w:rPr>
          <w:rFonts w:ascii="Times New Roman" w:hAnsi="Times New Roman" w:cs="Times New Roman"/>
          <w:lang w:val="es-MX"/>
        </w:rPr>
        <w:t>de las acreditaciones y ser</w:t>
      </w:r>
      <w:r w:rsidR="00A1333F" w:rsidRPr="001475C0">
        <w:rPr>
          <w:rFonts w:ascii="Times New Roman" w:hAnsi="Times New Roman" w:cs="Times New Roman"/>
          <w:lang w:val="es-MX"/>
        </w:rPr>
        <w:t xml:space="preserve"> competitivos a nivel</w:t>
      </w:r>
      <w:r w:rsidR="008F5A5D" w:rsidRPr="001475C0">
        <w:rPr>
          <w:rFonts w:ascii="Times New Roman" w:hAnsi="Times New Roman" w:cs="Times New Roman"/>
          <w:lang w:val="es-MX"/>
        </w:rPr>
        <w:t xml:space="preserve"> internacional. </w:t>
      </w:r>
    </w:p>
    <w:p w14:paraId="46C17A0B" w14:textId="50399A08" w:rsidR="00A4305A" w:rsidRPr="001475C0" w:rsidRDefault="00324655" w:rsidP="007D31CE">
      <w:pPr>
        <w:shd w:val="clear" w:color="auto" w:fill="FFFFFF"/>
        <w:spacing w:line="360" w:lineRule="auto"/>
        <w:jc w:val="both"/>
        <w:rPr>
          <w:rFonts w:ascii="Times New Roman" w:hAnsi="Times New Roman" w:cs="Times New Roman"/>
          <w:lang w:val="es-MX"/>
        </w:rPr>
      </w:pPr>
      <w:r w:rsidRPr="007D31CE">
        <w:rPr>
          <w:rFonts w:ascii="Calibri" w:eastAsiaTheme="minorHAnsi" w:hAnsi="Calibri" w:cs="Calibri"/>
          <w:b/>
          <w:sz w:val="28"/>
          <w:lang w:val="es-ES" w:eastAsia="en-US"/>
        </w:rPr>
        <w:t>Palabras clave:</w:t>
      </w:r>
      <w:r w:rsidRPr="001475C0">
        <w:rPr>
          <w:rFonts w:ascii="Times New Roman" w:hAnsi="Times New Roman" w:cs="Times New Roman"/>
          <w:lang w:val="es-MX"/>
        </w:rPr>
        <w:t xml:space="preserve"> </w:t>
      </w:r>
      <w:r w:rsidR="00AE3BE1" w:rsidRPr="001475C0">
        <w:rPr>
          <w:rFonts w:ascii="Times New Roman" w:hAnsi="Times New Roman" w:cs="Times New Roman"/>
          <w:lang w:val="es-MX"/>
        </w:rPr>
        <w:t>acreditaciones internacionales</w:t>
      </w:r>
      <w:r w:rsidR="00AE3BE1">
        <w:rPr>
          <w:rFonts w:ascii="Times New Roman" w:hAnsi="Times New Roman" w:cs="Times New Roman"/>
          <w:lang w:val="es-MX"/>
        </w:rPr>
        <w:t>,</w:t>
      </w:r>
      <w:r w:rsidR="00AE3BE1" w:rsidRPr="00AE3BE1">
        <w:rPr>
          <w:rFonts w:ascii="Times New Roman" w:hAnsi="Times New Roman" w:cs="Times New Roman"/>
          <w:lang w:val="es-MX"/>
        </w:rPr>
        <w:t xml:space="preserve"> </w:t>
      </w:r>
      <w:r w:rsidR="007E2D33" w:rsidRPr="001475C0">
        <w:rPr>
          <w:rFonts w:ascii="Times New Roman" w:hAnsi="Times New Roman" w:cs="Times New Roman"/>
          <w:lang w:val="es-MX"/>
        </w:rPr>
        <w:t>calidad de la educación,</w:t>
      </w:r>
      <w:r w:rsidR="00AE3BE1">
        <w:rPr>
          <w:rFonts w:ascii="Times New Roman" w:hAnsi="Times New Roman" w:cs="Times New Roman"/>
          <w:lang w:val="es-MX"/>
        </w:rPr>
        <w:t xml:space="preserve"> </w:t>
      </w:r>
      <w:r w:rsidR="00AE3BE1" w:rsidRPr="001475C0">
        <w:rPr>
          <w:rFonts w:ascii="Times New Roman" w:hAnsi="Times New Roman" w:cs="Times New Roman"/>
          <w:lang w:val="es-MX"/>
        </w:rPr>
        <w:t>criterios,</w:t>
      </w:r>
      <w:r w:rsidR="007E2D33" w:rsidRPr="001475C0">
        <w:rPr>
          <w:rFonts w:ascii="Times New Roman" w:hAnsi="Times New Roman" w:cs="Times New Roman"/>
          <w:lang w:val="es-MX"/>
        </w:rPr>
        <w:t xml:space="preserve"> indicadores,</w:t>
      </w:r>
      <w:r w:rsidR="007E2D33">
        <w:rPr>
          <w:rFonts w:ascii="Times New Roman" w:hAnsi="Times New Roman" w:cs="Times New Roman"/>
          <w:lang w:val="es-MX"/>
        </w:rPr>
        <w:t xml:space="preserve"> </w:t>
      </w:r>
      <w:r w:rsidR="00AE3BE1" w:rsidRPr="001475C0">
        <w:rPr>
          <w:rFonts w:ascii="Times New Roman" w:hAnsi="Times New Roman" w:cs="Times New Roman"/>
          <w:lang w:val="es-MX"/>
        </w:rPr>
        <w:t>modelo de gestión</w:t>
      </w:r>
      <w:r w:rsidR="00937ACB" w:rsidRPr="001475C0">
        <w:rPr>
          <w:rFonts w:ascii="Times New Roman" w:hAnsi="Times New Roman" w:cs="Times New Roman"/>
          <w:lang w:val="es-MX"/>
        </w:rPr>
        <w:t>.</w:t>
      </w:r>
    </w:p>
    <w:bookmarkEnd w:id="1"/>
    <w:p w14:paraId="513FEE62" w14:textId="7B0749EF" w:rsidR="001475C0" w:rsidRDefault="001475C0" w:rsidP="001475C0">
      <w:pPr>
        <w:spacing w:line="360" w:lineRule="auto"/>
        <w:rPr>
          <w:rFonts w:ascii="Times New Roman" w:eastAsia="Times New Roman" w:hAnsi="Times New Roman" w:cs="Times New Roman"/>
          <w:b/>
          <w:color w:val="000000"/>
          <w:sz w:val="32"/>
          <w:szCs w:val="32"/>
          <w:lang w:val="es-MX" w:eastAsia="es-MX"/>
        </w:rPr>
      </w:pPr>
    </w:p>
    <w:p w14:paraId="61AC49D0" w14:textId="77777777" w:rsidR="00DB1AA4" w:rsidRDefault="00DB1AA4" w:rsidP="001475C0">
      <w:pPr>
        <w:spacing w:line="360" w:lineRule="auto"/>
        <w:rPr>
          <w:rFonts w:ascii="Times New Roman" w:eastAsia="Times New Roman" w:hAnsi="Times New Roman" w:cs="Times New Roman"/>
          <w:b/>
          <w:color w:val="000000"/>
          <w:sz w:val="32"/>
          <w:szCs w:val="32"/>
          <w:lang w:val="es-MX" w:eastAsia="es-MX"/>
        </w:rPr>
      </w:pPr>
    </w:p>
    <w:p w14:paraId="5A7F07E8" w14:textId="33FB7839" w:rsidR="007A0698" w:rsidRPr="00B94D62" w:rsidRDefault="00765AF3" w:rsidP="001475C0">
      <w:pPr>
        <w:spacing w:line="360" w:lineRule="auto"/>
        <w:rPr>
          <w:rFonts w:ascii="Calibri" w:eastAsiaTheme="minorHAnsi" w:hAnsi="Calibri" w:cs="Calibri"/>
          <w:b/>
          <w:sz w:val="28"/>
          <w:lang w:val="en-US" w:eastAsia="en-US"/>
        </w:rPr>
      </w:pPr>
      <w:r w:rsidRPr="00B94D62">
        <w:rPr>
          <w:rFonts w:ascii="Calibri" w:eastAsiaTheme="minorHAnsi" w:hAnsi="Calibri" w:cs="Calibri"/>
          <w:b/>
          <w:sz w:val="28"/>
          <w:lang w:val="en-US" w:eastAsia="en-US"/>
        </w:rPr>
        <w:lastRenderedPageBreak/>
        <w:t>Abstract</w:t>
      </w:r>
    </w:p>
    <w:p w14:paraId="6D93DED0" w14:textId="578BCEA0" w:rsidR="001A2F71" w:rsidRPr="001475C0" w:rsidRDefault="001A2F71" w:rsidP="007D31CE">
      <w:pPr>
        <w:spacing w:line="360" w:lineRule="auto"/>
        <w:jc w:val="both"/>
        <w:rPr>
          <w:rFonts w:ascii="Times New Roman" w:eastAsia="GulimChe" w:hAnsi="Times New Roman" w:cs="Times New Roman"/>
          <w:lang w:val="en" w:eastAsia="ko-KR"/>
        </w:rPr>
      </w:pPr>
      <w:r w:rsidRPr="001475C0">
        <w:rPr>
          <w:rFonts w:ascii="Times New Roman" w:eastAsia="Malgun Gothic" w:hAnsi="Times New Roman" w:cs="Times New Roman"/>
          <w:kern w:val="2"/>
          <w:lang w:val="en-US" w:eastAsia="ko-KR"/>
        </w:rPr>
        <w:t xml:space="preserve">The following investigation shows the design and implementation of a </w:t>
      </w:r>
      <w:r w:rsidR="00AE3BE1" w:rsidRPr="001475C0">
        <w:rPr>
          <w:rFonts w:ascii="Times New Roman" w:eastAsia="Malgun Gothic" w:hAnsi="Times New Roman" w:cs="Times New Roman"/>
          <w:kern w:val="2"/>
          <w:lang w:val="en-US" w:eastAsia="ko-KR"/>
        </w:rPr>
        <w:t xml:space="preserve">quality management model </w:t>
      </w:r>
      <w:r w:rsidRPr="001475C0">
        <w:rPr>
          <w:rFonts w:ascii="Times New Roman" w:eastAsia="Malgun Gothic" w:hAnsi="Times New Roman" w:cs="Times New Roman"/>
          <w:kern w:val="2"/>
          <w:lang w:val="en-US" w:eastAsia="ko-KR"/>
        </w:rPr>
        <w:t xml:space="preserve">as a result of the review of topics such as quality assessment in higher education, criteria and indicators required in accreditations with the purpose of generating a strategy plan </w:t>
      </w:r>
      <w:r w:rsidR="00670A9D" w:rsidRPr="001475C0">
        <w:rPr>
          <w:rFonts w:ascii="Times New Roman" w:eastAsia="Malgun Gothic" w:hAnsi="Times New Roman" w:cs="Times New Roman"/>
          <w:kern w:val="2"/>
          <w:lang w:val="en-US" w:eastAsia="ko-KR"/>
        </w:rPr>
        <w:t>so</w:t>
      </w:r>
      <w:r w:rsidR="00670A9D">
        <w:rPr>
          <w:rFonts w:ascii="Times New Roman" w:eastAsia="Malgun Gothic" w:hAnsi="Times New Roman" w:cs="Times New Roman"/>
          <w:kern w:val="2"/>
          <w:lang w:val="en-US" w:eastAsia="ko-KR"/>
        </w:rPr>
        <w:t xml:space="preserve"> that </w:t>
      </w:r>
      <w:r w:rsidRPr="001475C0">
        <w:rPr>
          <w:rFonts w:ascii="Times New Roman" w:eastAsia="Malgun Gothic" w:hAnsi="Times New Roman" w:cs="Times New Roman"/>
          <w:kern w:val="2"/>
          <w:lang w:val="en-US" w:eastAsia="ko-KR"/>
        </w:rPr>
        <w:t xml:space="preserve">the </w:t>
      </w:r>
      <w:r w:rsidR="002860B3">
        <w:rPr>
          <w:rFonts w:ascii="Times New Roman" w:eastAsia="Malgun Gothic" w:hAnsi="Times New Roman" w:cs="Times New Roman"/>
          <w:kern w:val="2"/>
          <w:lang w:val="en-US" w:eastAsia="ko-KR"/>
        </w:rPr>
        <w:t>e</w:t>
      </w:r>
      <w:r w:rsidR="002860B3" w:rsidRPr="001475C0">
        <w:rPr>
          <w:rFonts w:ascii="Times New Roman" w:eastAsia="Malgun Gothic" w:hAnsi="Times New Roman" w:cs="Times New Roman"/>
          <w:kern w:val="2"/>
          <w:lang w:val="en-US" w:eastAsia="ko-KR"/>
        </w:rPr>
        <w:t>ducation</w:t>
      </w:r>
      <w:r w:rsidR="002860B3">
        <w:rPr>
          <w:rFonts w:ascii="Times New Roman" w:eastAsia="Malgun Gothic" w:hAnsi="Times New Roman" w:cs="Times New Roman"/>
          <w:kern w:val="2"/>
          <w:lang w:val="en-US" w:eastAsia="ko-KR"/>
        </w:rPr>
        <w:t>al</w:t>
      </w:r>
      <w:r w:rsidR="002860B3" w:rsidRPr="001475C0">
        <w:rPr>
          <w:rFonts w:ascii="Times New Roman" w:eastAsia="Malgun Gothic" w:hAnsi="Times New Roman" w:cs="Times New Roman"/>
          <w:kern w:val="2"/>
          <w:lang w:val="en-US" w:eastAsia="ko-KR"/>
        </w:rPr>
        <w:t xml:space="preserve"> </w:t>
      </w:r>
      <w:r w:rsidR="002860B3">
        <w:rPr>
          <w:rFonts w:ascii="Times New Roman" w:eastAsia="Malgun Gothic" w:hAnsi="Times New Roman" w:cs="Times New Roman"/>
          <w:kern w:val="2"/>
          <w:lang w:val="en-US" w:eastAsia="ko-KR"/>
        </w:rPr>
        <w:t>p</w:t>
      </w:r>
      <w:r w:rsidRPr="001475C0">
        <w:rPr>
          <w:rFonts w:ascii="Times New Roman" w:eastAsia="Malgun Gothic" w:hAnsi="Times New Roman" w:cs="Times New Roman"/>
          <w:kern w:val="2"/>
          <w:lang w:val="en-US" w:eastAsia="ko-KR"/>
        </w:rPr>
        <w:t xml:space="preserve">rograms can have the recognition of their quality by </w:t>
      </w:r>
      <w:r w:rsidR="002860B3">
        <w:rPr>
          <w:rFonts w:ascii="Times New Roman" w:eastAsia="Malgun Gothic" w:hAnsi="Times New Roman" w:cs="Times New Roman"/>
          <w:kern w:val="2"/>
          <w:lang w:val="en-US" w:eastAsia="ko-KR"/>
        </w:rPr>
        <w:t xml:space="preserve">prestigious </w:t>
      </w:r>
      <w:r w:rsidRPr="001475C0">
        <w:rPr>
          <w:rFonts w:ascii="Times New Roman" w:eastAsia="Malgun Gothic" w:hAnsi="Times New Roman" w:cs="Times New Roman"/>
          <w:kern w:val="2"/>
          <w:lang w:val="en-US" w:eastAsia="ko-KR"/>
        </w:rPr>
        <w:t xml:space="preserve">national and international organizations. </w:t>
      </w:r>
      <w:r w:rsidRPr="001475C0">
        <w:rPr>
          <w:rFonts w:ascii="Times New Roman" w:eastAsia="GulimChe" w:hAnsi="Times New Roman" w:cs="Times New Roman"/>
          <w:lang w:val="en" w:eastAsia="ko-KR"/>
        </w:rPr>
        <w:t>The methodology was designed in two phases</w:t>
      </w:r>
      <w:r w:rsidR="004466A5">
        <w:rPr>
          <w:rFonts w:ascii="Times New Roman" w:eastAsia="GulimChe" w:hAnsi="Times New Roman" w:cs="Times New Roman"/>
          <w:lang w:val="en" w:eastAsia="ko-KR"/>
        </w:rPr>
        <w:t>.</w:t>
      </w:r>
      <w:r w:rsidR="004466A5" w:rsidRPr="001475C0">
        <w:rPr>
          <w:rFonts w:ascii="Times New Roman" w:eastAsia="GulimChe" w:hAnsi="Times New Roman" w:cs="Times New Roman"/>
          <w:lang w:val="en" w:eastAsia="ko-KR"/>
        </w:rPr>
        <w:t xml:space="preserve"> </w:t>
      </w:r>
      <w:r w:rsidRPr="001475C0">
        <w:rPr>
          <w:rFonts w:ascii="Times New Roman" w:eastAsia="GulimChe" w:hAnsi="Times New Roman" w:cs="Times New Roman"/>
          <w:lang w:val="en" w:eastAsia="ko-KR"/>
        </w:rPr>
        <w:t>The first one consists on analyze documentary information collected from various sources</w:t>
      </w:r>
      <w:r w:rsidR="004466A5">
        <w:rPr>
          <w:rFonts w:ascii="Times New Roman" w:eastAsia="GulimChe" w:hAnsi="Times New Roman" w:cs="Times New Roman"/>
          <w:lang w:val="en" w:eastAsia="ko-KR"/>
        </w:rPr>
        <w:t>:</w:t>
      </w:r>
      <w:r w:rsidRPr="001475C0">
        <w:rPr>
          <w:rFonts w:ascii="Times New Roman" w:eastAsia="GulimChe" w:hAnsi="Times New Roman" w:cs="Times New Roman"/>
          <w:lang w:val="en" w:eastAsia="ko-KR"/>
        </w:rPr>
        <w:t xml:space="preserve"> databases, magazines, web pages and other publication</w:t>
      </w:r>
      <w:r w:rsidR="00C81CA3">
        <w:rPr>
          <w:rFonts w:ascii="Times New Roman" w:eastAsia="GulimChe" w:hAnsi="Times New Roman" w:cs="Times New Roman"/>
          <w:lang w:val="en" w:eastAsia="ko-KR"/>
        </w:rPr>
        <w:t>s</w:t>
      </w:r>
      <w:r w:rsidR="004466A5">
        <w:rPr>
          <w:rFonts w:ascii="Times New Roman" w:eastAsia="GulimChe" w:hAnsi="Times New Roman" w:cs="Times New Roman"/>
          <w:lang w:val="en" w:eastAsia="ko-KR"/>
        </w:rPr>
        <w:t>,</w:t>
      </w:r>
      <w:r w:rsidRPr="001475C0">
        <w:rPr>
          <w:rFonts w:ascii="Times New Roman" w:eastAsia="GulimChe" w:hAnsi="Times New Roman" w:cs="Times New Roman"/>
          <w:lang w:val="en" w:eastAsia="ko-KR"/>
        </w:rPr>
        <w:t xml:space="preserve"> to define the stages, categories and quality indicators and create a model where the accreditation criteria required </w:t>
      </w:r>
      <w:r w:rsidR="00217C09">
        <w:rPr>
          <w:rFonts w:ascii="Times New Roman" w:eastAsia="GulimChe" w:hAnsi="Times New Roman" w:cs="Times New Roman"/>
          <w:lang w:val="en" w:eastAsia="ko-KR"/>
        </w:rPr>
        <w:t>by</w:t>
      </w:r>
      <w:r w:rsidRPr="001475C0">
        <w:rPr>
          <w:rFonts w:ascii="Times New Roman" w:eastAsia="GulimChe" w:hAnsi="Times New Roman" w:cs="Times New Roman"/>
          <w:lang w:val="en" w:eastAsia="ko-KR"/>
        </w:rPr>
        <w:t xml:space="preserve"> international organisms</w:t>
      </w:r>
      <w:r w:rsidR="00C232B8">
        <w:rPr>
          <w:rFonts w:ascii="Times New Roman" w:eastAsia="GulimChe" w:hAnsi="Times New Roman" w:cs="Times New Roman"/>
          <w:lang w:val="en" w:eastAsia="ko-KR"/>
        </w:rPr>
        <w:t xml:space="preserve"> are expressed</w:t>
      </w:r>
      <w:r w:rsidRPr="001475C0">
        <w:rPr>
          <w:rFonts w:ascii="Times New Roman" w:eastAsia="GulimChe" w:hAnsi="Times New Roman" w:cs="Times New Roman"/>
          <w:lang w:val="en" w:eastAsia="ko-KR"/>
        </w:rPr>
        <w:t xml:space="preserve">; all of this, in order to have a </w:t>
      </w:r>
      <w:r w:rsidR="009E1162">
        <w:rPr>
          <w:rFonts w:ascii="Times New Roman" w:eastAsia="GulimChe" w:hAnsi="Times New Roman" w:cs="Times New Roman"/>
          <w:lang w:val="en" w:eastAsia="ko-KR"/>
        </w:rPr>
        <w:t>guide</w:t>
      </w:r>
      <w:r w:rsidR="009E1162" w:rsidRPr="001475C0">
        <w:rPr>
          <w:rFonts w:ascii="Times New Roman" w:eastAsia="GulimChe" w:hAnsi="Times New Roman" w:cs="Times New Roman"/>
          <w:lang w:val="en" w:eastAsia="ko-KR"/>
        </w:rPr>
        <w:t xml:space="preserve"> </w:t>
      </w:r>
      <w:r w:rsidRPr="001475C0">
        <w:rPr>
          <w:rFonts w:ascii="Times New Roman" w:eastAsia="GulimChe" w:hAnsi="Times New Roman" w:cs="Times New Roman"/>
          <w:lang w:val="en" w:eastAsia="ko-KR"/>
        </w:rPr>
        <w:t xml:space="preserve">that directs and facilitates the activities aimed at achieving the accreditation of the </w:t>
      </w:r>
      <w:r w:rsidR="009E1162">
        <w:rPr>
          <w:rFonts w:ascii="Times New Roman" w:eastAsia="GulimChe" w:hAnsi="Times New Roman" w:cs="Times New Roman"/>
          <w:lang w:val="en" w:eastAsia="ko-KR"/>
        </w:rPr>
        <w:t>educational program</w:t>
      </w:r>
      <w:r w:rsidRPr="001475C0">
        <w:rPr>
          <w:rFonts w:ascii="Times New Roman" w:eastAsia="GulimChe" w:hAnsi="Times New Roman" w:cs="Times New Roman"/>
          <w:lang w:val="en" w:eastAsia="ko-KR"/>
        </w:rPr>
        <w:t xml:space="preserve">. </w:t>
      </w:r>
      <w:r w:rsidR="009E1162" w:rsidRPr="009E1162">
        <w:rPr>
          <w:rFonts w:ascii="Times New Roman" w:eastAsia="GulimChe" w:hAnsi="Times New Roman" w:cs="Times New Roman"/>
          <w:lang w:val="en" w:eastAsia="ko-KR"/>
        </w:rPr>
        <w:t xml:space="preserve">In the second phase, each of the stages of the model was implemented to the Mechatronics </w:t>
      </w:r>
      <w:r w:rsidR="00AC5C44">
        <w:rPr>
          <w:rFonts w:ascii="Times New Roman" w:eastAsia="GulimChe" w:hAnsi="Times New Roman" w:cs="Times New Roman"/>
          <w:lang w:val="en" w:eastAsia="ko-KR"/>
        </w:rPr>
        <w:t>E</w:t>
      </w:r>
      <w:r w:rsidR="009E1162" w:rsidRPr="009E1162">
        <w:rPr>
          <w:rFonts w:ascii="Times New Roman" w:eastAsia="GulimChe" w:hAnsi="Times New Roman" w:cs="Times New Roman"/>
          <w:lang w:val="en" w:eastAsia="ko-KR"/>
        </w:rPr>
        <w:t xml:space="preserve">ngineering program offered by the </w:t>
      </w:r>
      <w:proofErr w:type="spellStart"/>
      <w:r w:rsidR="00AC5C44" w:rsidRPr="00B94D62">
        <w:rPr>
          <w:rFonts w:ascii="Times New Roman" w:hAnsi="Times New Roman" w:cs="Times New Roman"/>
          <w:lang w:val="en-US"/>
        </w:rPr>
        <w:t>Facultad</w:t>
      </w:r>
      <w:proofErr w:type="spellEnd"/>
      <w:r w:rsidR="00AC5C44" w:rsidRPr="00B94D62">
        <w:rPr>
          <w:rFonts w:ascii="Times New Roman" w:hAnsi="Times New Roman" w:cs="Times New Roman"/>
          <w:lang w:val="en-US"/>
        </w:rPr>
        <w:t xml:space="preserve"> de </w:t>
      </w:r>
      <w:proofErr w:type="spellStart"/>
      <w:r w:rsidR="00AC5C44" w:rsidRPr="00B94D62">
        <w:rPr>
          <w:rFonts w:ascii="Times New Roman" w:hAnsi="Times New Roman" w:cs="Times New Roman"/>
          <w:lang w:val="en-US"/>
        </w:rPr>
        <w:t>Ingeniería</w:t>
      </w:r>
      <w:proofErr w:type="spellEnd"/>
      <w:r w:rsidR="00AC5C44" w:rsidRPr="00B94D62">
        <w:rPr>
          <w:rFonts w:ascii="Times New Roman" w:hAnsi="Times New Roman" w:cs="Times New Roman"/>
          <w:lang w:val="en-US"/>
        </w:rPr>
        <w:t xml:space="preserve"> y </w:t>
      </w:r>
      <w:proofErr w:type="spellStart"/>
      <w:r w:rsidR="00AC5C44" w:rsidRPr="00B94D62">
        <w:rPr>
          <w:rFonts w:ascii="Times New Roman" w:hAnsi="Times New Roman" w:cs="Times New Roman"/>
          <w:lang w:val="en-US"/>
        </w:rPr>
        <w:t>Negocios</w:t>
      </w:r>
      <w:proofErr w:type="spellEnd"/>
      <w:r w:rsidR="00AC5C44" w:rsidRPr="00B94D62">
        <w:rPr>
          <w:rFonts w:ascii="Times New Roman" w:hAnsi="Times New Roman" w:cs="Times New Roman"/>
          <w:lang w:val="en-US"/>
        </w:rPr>
        <w:t xml:space="preserve"> - </w:t>
      </w:r>
      <w:proofErr w:type="spellStart"/>
      <w:r w:rsidR="00AC5C44" w:rsidRPr="00B94D62">
        <w:rPr>
          <w:rFonts w:ascii="Times New Roman" w:hAnsi="Times New Roman" w:cs="Times New Roman"/>
          <w:lang w:val="en-US"/>
        </w:rPr>
        <w:t>Tecate</w:t>
      </w:r>
      <w:proofErr w:type="spellEnd"/>
      <w:r w:rsidR="00AC5C44" w:rsidRPr="00B94D62">
        <w:rPr>
          <w:rFonts w:ascii="Times New Roman" w:hAnsi="Times New Roman" w:cs="Times New Roman"/>
          <w:lang w:val="en-US"/>
        </w:rPr>
        <w:t xml:space="preserve"> of the Universidad </w:t>
      </w:r>
      <w:proofErr w:type="spellStart"/>
      <w:r w:rsidR="00AC5C44" w:rsidRPr="00B94D62">
        <w:rPr>
          <w:rFonts w:ascii="Times New Roman" w:hAnsi="Times New Roman" w:cs="Times New Roman"/>
          <w:lang w:val="en-US"/>
        </w:rPr>
        <w:t>Autónoma</w:t>
      </w:r>
      <w:proofErr w:type="spellEnd"/>
      <w:r w:rsidR="00AC5C44" w:rsidRPr="00B94D62">
        <w:rPr>
          <w:rFonts w:ascii="Times New Roman" w:hAnsi="Times New Roman" w:cs="Times New Roman"/>
          <w:lang w:val="en-US"/>
        </w:rPr>
        <w:t xml:space="preserve"> Baja California (UABC)</w:t>
      </w:r>
      <w:r w:rsidR="009E1162" w:rsidRPr="009E1162">
        <w:rPr>
          <w:rFonts w:ascii="Times New Roman" w:eastAsia="GulimChe" w:hAnsi="Times New Roman" w:cs="Times New Roman"/>
          <w:lang w:val="en" w:eastAsia="ko-KR"/>
        </w:rPr>
        <w:t>.</w:t>
      </w:r>
      <w:r w:rsidR="009E1162">
        <w:rPr>
          <w:rFonts w:ascii="Times New Roman" w:eastAsia="GulimChe" w:hAnsi="Times New Roman" w:cs="Times New Roman"/>
          <w:lang w:val="en" w:eastAsia="ko-KR"/>
        </w:rPr>
        <w:t xml:space="preserve"> </w:t>
      </w:r>
      <w:r w:rsidR="00AC5C44" w:rsidRPr="00AC5C44">
        <w:rPr>
          <w:rFonts w:ascii="Times New Roman" w:eastAsia="GulimChe" w:hAnsi="Times New Roman" w:cs="Times New Roman"/>
          <w:lang w:val="en" w:eastAsia="ko-KR"/>
        </w:rPr>
        <w:t xml:space="preserve">Finally, after carrying out said implementation and submitting the aforementioned program to evaluation in March 2019, favorable results were </w:t>
      </w:r>
      <w:r w:rsidR="00AC5C44">
        <w:rPr>
          <w:rFonts w:ascii="Times New Roman" w:eastAsia="GulimChe" w:hAnsi="Times New Roman" w:cs="Times New Roman"/>
          <w:lang w:val="en" w:eastAsia="ko-KR"/>
        </w:rPr>
        <w:t>reached</w:t>
      </w:r>
      <w:r w:rsidR="00AC5C44" w:rsidRPr="00AC5C44">
        <w:rPr>
          <w:rFonts w:ascii="Times New Roman" w:eastAsia="GulimChe" w:hAnsi="Times New Roman" w:cs="Times New Roman"/>
          <w:lang w:val="en" w:eastAsia="ko-KR"/>
        </w:rPr>
        <w:t xml:space="preserve"> by obtaining international accreditation as of May</w:t>
      </w:r>
      <w:r w:rsidR="006437B0">
        <w:rPr>
          <w:rFonts w:ascii="Times New Roman" w:eastAsia="GulimChe" w:hAnsi="Times New Roman" w:cs="Times New Roman"/>
          <w:lang w:val="en" w:eastAsia="ko-KR"/>
        </w:rPr>
        <w:t xml:space="preserve"> 2019</w:t>
      </w:r>
      <w:r w:rsidR="00AC5C44" w:rsidRPr="00AC5C44">
        <w:rPr>
          <w:rFonts w:ascii="Times New Roman" w:eastAsia="GulimChe" w:hAnsi="Times New Roman" w:cs="Times New Roman"/>
          <w:lang w:val="en" w:eastAsia="ko-KR"/>
        </w:rPr>
        <w:t xml:space="preserve"> by the Council of Accreditation of Engineering Education (CACEI).</w:t>
      </w:r>
      <w:r w:rsidRPr="001475C0">
        <w:rPr>
          <w:rFonts w:ascii="Times New Roman" w:eastAsia="GulimChe" w:hAnsi="Times New Roman" w:cs="Times New Roman"/>
          <w:lang w:val="en" w:eastAsia="ko-KR"/>
        </w:rPr>
        <w:t xml:space="preserve"> </w:t>
      </w:r>
      <w:r w:rsidR="00670A9D" w:rsidRPr="00670A9D">
        <w:rPr>
          <w:rFonts w:ascii="Times New Roman" w:eastAsia="GulimChe" w:hAnsi="Times New Roman" w:cs="Times New Roman"/>
          <w:lang w:val="en" w:eastAsia="ko-KR"/>
        </w:rPr>
        <w:t xml:space="preserve">Therefore, it is concluded that the generated model serves as a planning strategy to direct both academic and administrative activities of the </w:t>
      </w:r>
      <w:proofErr w:type="spellStart"/>
      <w:r w:rsidR="00670A9D" w:rsidRPr="00670A9D">
        <w:rPr>
          <w:rFonts w:ascii="Times New Roman" w:eastAsia="GulimChe" w:hAnsi="Times New Roman" w:cs="Times New Roman"/>
          <w:lang w:val="en" w:eastAsia="ko-KR"/>
        </w:rPr>
        <w:t>Facult</w:t>
      </w:r>
      <w:r w:rsidR="00670A9D">
        <w:rPr>
          <w:rFonts w:ascii="Times New Roman" w:eastAsia="GulimChe" w:hAnsi="Times New Roman" w:cs="Times New Roman"/>
          <w:lang w:val="en" w:eastAsia="ko-KR"/>
        </w:rPr>
        <w:t>ad</w:t>
      </w:r>
      <w:proofErr w:type="spellEnd"/>
      <w:r w:rsidR="00670A9D" w:rsidRPr="00670A9D">
        <w:rPr>
          <w:rFonts w:ascii="Times New Roman" w:eastAsia="GulimChe" w:hAnsi="Times New Roman" w:cs="Times New Roman"/>
          <w:lang w:val="en" w:eastAsia="ko-KR"/>
        </w:rPr>
        <w:t xml:space="preserve"> and comply with the criteria and indicators through continuous improvement, and thus contribute to the achievement of accreditations and be competitive internationally.</w:t>
      </w:r>
    </w:p>
    <w:p w14:paraId="2E480967" w14:textId="1AF2BFD3" w:rsidR="007A0698" w:rsidRPr="001475C0" w:rsidRDefault="00F54457" w:rsidP="007D31CE">
      <w:pPr>
        <w:shd w:val="clear" w:color="auto" w:fill="FFFFFF"/>
        <w:spacing w:line="360" w:lineRule="auto"/>
        <w:jc w:val="both"/>
        <w:rPr>
          <w:rFonts w:ascii="Times New Roman" w:hAnsi="Times New Roman" w:cs="Times New Roman"/>
          <w:lang w:val="en-US"/>
        </w:rPr>
      </w:pPr>
      <w:r w:rsidRPr="00B94D62">
        <w:rPr>
          <w:rFonts w:ascii="Calibri" w:eastAsiaTheme="minorHAnsi" w:hAnsi="Calibri" w:cs="Calibri"/>
          <w:b/>
          <w:sz w:val="28"/>
          <w:lang w:val="en-US" w:eastAsia="en-US"/>
        </w:rPr>
        <w:t xml:space="preserve">Keywords: </w:t>
      </w:r>
      <w:r w:rsidR="00670A9D" w:rsidRPr="001475C0">
        <w:rPr>
          <w:rFonts w:ascii="Times New Roman" w:hAnsi="Times New Roman" w:cs="Times New Roman"/>
          <w:lang w:val="en"/>
        </w:rPr>
        <w:t>international accreditation</w:t>
      </w:r>
      <w:r w:rsidR="007E2D33" w:rsidRPr="001475C0">
        <w:rPr>
          <w:rFonts w:ascii="Times New Roman" w:hAnsi="Times New Roman" w:cs="Times New Roman"/>
          <w:lang w:val="en-US"/>
        </w:rPr>
        <w:t>, educational quality, criteria,</w:t>
      </w:r>
      <w:r w:rsidR="00670A9D">
        <w:rPr>
          <w:rFonts w:ascii="Times New Roman" w:hAnsi="Times New Roman" w:cs="Times New Roman"/>
          <w:lang w:val="en-US"/>
        </w:rPr>
        <w:t xml:space="preserve"> </w:t>
      </w:r>
      <w:r w:rsidR="00670A9D" w:rsidRPr="001475C0">
        <w:rPr>
          <w:rFonts w:ascii="Times New Roman" w:hAnsi="Times New Roman" w:cs="Times New Roman"/>
          <w:lang w:val="en-US"/>
        </w:rPr>
        <w:t>indicators,</w:t>
      </w:r>
      <w:r w:rsidR="00670A9D">
        <w:rPr>
          <w:rFonts w:ascii="Times New Roman" w:hAnsi="Times New Roman" w:cs="Times New Roman"/>
          <w:lang w:val="en-US"/>
        </w:rPr>
        <w:t xml:space="preserve"> </w:t>
      </w:r>
      <w:r w:rsidR="00670A9D" w:rsidRPr="001475C0">
        <w:rPr>
          <w:rFonts w:ascii="Times New Roman" w:hAnsi="Times New Roman" w:cs="Times New Roman"/>
          <w:lang w:val="en-US"/>
        </w:rPr>
        <w:t>management model</w:t>
      </w:r>
      <w:r w:rsidR="007E2D33" w:rsidRPr="001475C0">
        <w:rPr>
          <w:rFonts w:ascii="Times New Roman" w:hAnsi="Times New Roman" w:cs="Times New Roman"/>
          <w:lang w:val="en-US"/>
        </w:rPr>
        <w:t>.</w:t>
      </w:r>
    </w:p>
    <w:p w14:paraId="2C5FAB4B" w14:textId="0B7BB6C9" w:rsidR="003850D9" w:rsidRDefault="003850D9" w:rsidP="001475C0">
      <w:pPr>
        <w:spacing w:line="360" w:lineRule="auto"/>
        <w:rPr>
          <w:rFonts w:ascii="Calibri" w:eastAsiaTheme="minorHAnsi" w:hAnsi="Calibri" w:cs="Calibri"/>
          <w:b/>
          <w:sz w:val="28"/>
          <w:lang w:val="en-US" w:eastAsia="en-US"/>
        </w:rPr>
      </w:pPr>
    </w:p>
    <w:p w14:paraId="241FFE49" w14:textId="7A6AF202" w:rsidR="00E5571D" w:rsidRDefault="00E5571D" w:rsidP="001475C0">
      <w:pPr>
        <w:spacing w:line="360" w:lineRule="auto"/>
        <w:rPr>
          <w:rFonts w:ascii="Calibri" w:eastAsiaTheme="minorHAnsi" w:hAnsi="Calibri" w:cs="Calibri"/>
          <w:b/>
          <w:sz w:val="28"/>
          <w:lang w:val="en-US" w:eastAsia="en-US"/>
        </w:rPr>
      </w:pPr>
    </w:p>
    <w:p w14:paraId="73D33F78" w14:textId="0A36CB78" w:rsidR="00E5571D" w:rsidRDefault="00E5571D" w:rsidP="001475C0">
      <w:pPr>
        <w:spacing w:line="360" w:lineRule="auto"/>
        <w:rPr>
          <w:rFonts w:ascii="Calibri" w:eastAsiaTheme="minorHAnsi" w:hAnsi="Calibri" w:cs="Calibri"/>
          <w:b/>
          <w:sz w:val="28"/>
          <w:lang w:val="en-US" w:eastAsia="en-US"/>
        </w:rPr>
      </w:pPr>
    </w:p>
    <w:p w14:paraId="73286B38" w14:textId="77777777" w:rsidR="00E5571D" w:rsidRPr="00E15343" w:rsidRDefault="00E5571D" w:rsidP="001475C0">
      <w:pPr>
        <w:spacing w:line="360" w:lineRule="auto"/>
        <w:rPr>
          <w:rFonts w:ascii="Calibri" w:eastAsiaTheme="minorHAnsi" w:hAnsi="Calibri" w:cs="Calibri"/>
          <w:b/>
          <w:sz w:val="28"/>
          <w:lang w:val="en-US" w:eastAsia="en-US"/>
        </w:rPr>
      </w:pPr>
    </w:p>
    <w:p w14:paraId="73BEF89A" w14:textId="06D82066" w:rsidR="007D31CE" w:rsidRPr="007D31CE" w:rsidRDefault="007D31CE" w:rsidP="001475C0">
      <w:pPr>
        <w:spacing w:line="360" w:lineRule="auto"/>
        <w:rPr>
          <w:rFonts w:ascii="Calibri" w:eastAsiaTheme="minorHAnsi" w:hAnsi="Calibri" w:cs="Calibri"/>
          <w:b/>
          <w:sz w:val="28"/>
          <w:lang w:val="es-ES" w:eastAsia="en-US"/>
        </w:rPr>
      </w:pPr>
      <w:r w:rsidRPr="007D31CE">
        <w:rPr>
          <w:rFonts w:ascii="Calibri" w:eastAsiaTheme="minorHAnsi" w:hAnsi="Calibri" w:cs="Calibri"/>
          <w:b/>
          <w:sz w:val="28"/>
          <w:lang w:val="es-ES" w:eastAsia="en-US"/>
        </w:rPr>
        <w:lastRenderedPageBreak/>
        <w:t>Resumo</w:t>
      </w:r>
    </w:p>
    <w:p w14:paraId="5C74C32D" w14:textId="77777777" w:rsidR="007D31CE" w:rsidRPr="00B94D62" w:rsidRDefault="007D31CE" w:rsidP="007D31CE">
      <w:pPr>
        <w:spacing w:line="360" w:lineRule="auto"/>
        <w:jc w:val="both"/>
        <w:rPr>
          <w:rFonts w:ascii="Times New Roman" w:eastAsia="GulimChe" w:hAnsi="Times New Roman" w:cs="Times New Roman"/>
          <w:lang w:val="es-MX" w:eastAsia="ko-KR"/>
        </w:rPr>
      </w:pPr>
      <w:r w:rsidRPr="00B94D62">
        <w:rPr>
          <w:rFonts w:ascii="Times New Roman" w:eastAsia="GulimChe" w:hAnsi="Times New Roman" w:cs="Times New Roman"/>
          <w:lang w:val="es-MX" w:eastAsia="ko-KR"/>
        </w:rPr>
        <w:t xml:space="preserve">Esta pesquisa </w:t>
      </w:r>
      <w:proofErr w:type="spellStart"/>
      <w:r w:rsidRPr="00B94D62">
        <w:rPr>
          <w:rFonts w:ascii="Times New Roman" w:eastAsia="GulimChe" w:hAnsi="Times New Roman" w:cs="Times New Roman"/>
          <w:lang w:val="es-MX" w:eastAsia="ko-KR"/>
        </w:rPr>
        <w:t>mostra</w:t>
      </w:r>
      <w:proofErr w:type="spellEnd"/>
      <w:r w:rsidRPr="00B94D62">
        <w:rPr>
          <w:rFonts w:ascii="Times New Roman" w:eastAsia="GulimChe" w:hAnsi="Times New Roman" w:cs="Times New Roman"/>
          <w:lang w:val="es-MX" w:eastAsia="ko-KR"/>
        </w:rPr>
        <w:t xml:space="preserve"> o </w:t>
      </w:r>
      <w:proofErr w:type="spellStart"/>
      <w:r w:rsidRPr="00B94D62">
        <w:rPr>
          <w:rFonts w:ascii="Times New Roman" w:eastAsia="GulimChe" w:hAnsi="Times New Roman" w:cs="Times New Roman"/>
          <w:lang w:val="es-MX" w:eastAsia="ko-KR"/>
        </w:rPr>
        <w:t>desenho</w:t>
      </w:r>
      <w:proofErr w:type="spellEnd"/>
      <w:r w:rsidRPr="00B94D62">
        <w:rPr>
          <w:rFonts w:ascii="Times New Roman" w:eastAsia="GulimChe" w:hAnsi="Times New Roman" w:cs="Times New Roman"/>
          <w:lang w:val="es-MX" w:eastAsia="ko-KR"/>
        </w:rPr>
        <w:t xml:space="preserve"> e a </w:t>
      </w:r>
      <w:proofErr w:type="spellStart"/>
      <w:r w:rsidRPr="00B94D62">
        <w:rPr>
          <w:rFonts w:ascii="Times New Roman" w:eastAsia="GulimChe" w:hAnsi="Times New Roman" w:cs="Times New Roman"/>
          <w:lang w:val="es-MX" w:eastAsia="ko-KR"/>
        </w:rPr>
        <w:t>implementação</w:t>
      </w:r>
      <w:proofErr w:type="spellEnd"/>
      <w:r w:rsidRPr="00B94D62">
        <w:rPr>
          <w:rFonts w:ascii="Times New Roman" w:eastAsia="GulimChe" w:hAnsi="Times New Roman" w:cs="Times New Roman"/>
          <w:lang w:val="es-MX" w:eastAsia="ko-KR"/>
        </w:rPr>
        <w:t xml:space="preserve"> de </w:t>
      </w:r>
      <w:proofErr w:type="spellStart"/>
      <w:r w:rsidRPr="00B94D62">
        <w:rPr>
          <w:rFonts w:ascii="Times New Roman" w:eastAsia="GulimChe" w:hAnsi="Times New Roman" w:cs="Times New Roman"/>
          <w:lang w:val="es-MX" w:eastAsia="ko-KR"/>
        </w:rPr>
        <w:t>um</w:t>
      </w:r>
      <w:proofErr w:type="spellEnd"/>
      <w:r w:rsidRPr="00B94D62">
        <w:rPr>
          <w:rFonts w:ascii="Times New Roman" w:eastAsia="GulimChe" w:hAnsi="Times New Roman" w:cs="Times New Roman"/>
          <w:lang w:val="es-MX" w:eastAsia="ko-KR"/>
        </w:rPr>
        <w:t xml:space="preserve"> modelo de </w:t>
      </w:r>
      <w:proofErr w:type="spellStart"/>
      <w:r w:rsidRPr="00B94D62">
        <w:rPr>
          <w:rFonts w:ascii="Times New Roman" w:eastAsia="GulimChe" w:hAnsi="Times New Roman" w:cs="Times New Roman"/>
          <w:lang w:val="es-MX" w:eastAsia="ko-KR"/>
        </w:rPr>
        <w:t>gestão</w:t>
      </w:r>
      <w:proofErr w:type="spellEnd"/>
      <w:r w:rsidRPr="00B94D62">
        <w:rPr>
          <w:rFonts w:ascii="Times New Roman" w:eastAsia="GulimChe" w:hAnsi="Times New Roman" w:cs="Times New Roman"/>
          <w:lang w:val="es-MX" w:eastAsia="ko-KR"/>
        </w:rPr>
        <w:t xml:space="preserve"> da </w:t>
      </w:r>
      <w:proofErr w:type="spellStart"/>
      <w:r w:rsidRPr="00B94D62">
        <w:rPr>
          <w:rFonts w:ascii="Times New Roman" w:eastAsia="GulimChe" w:hAnsi="Times New Roman" w:cs="Times New Roman"/>
          <w:lang w:val="es-MX" w:eastAsia="ko-KR"/>
        </w:rPr>
        <w:t>qualidade</w:t>
      </w:r>
      <w:proofErr w:type="spellEnd"/>
      <w:r w:rsidRPr="00B94D62">
        <w:rPr>
          <w:rFonts w:ascii="Times New Roman" w:eastAsia="GulimChe" w:hAnsi="Times New Roman" w:cs="Times New Roman"/>
          <w:lang w:val="es-MX" w:eastAsia="ko-KR"/>
        </w:rPr>
        <w:t xml:space="preserve">, o resultado da </w:t>
      </w:r>
      <w:proofErr w:type="spellStart"/>
      <w:r w:rsidRPr="00B94D62">
        <w:rPr>
          <w:rFonts w:ascii="Times New Roman" w:eastAsia="GulimChe" w:hAnsi="Times New Roman" w:cs="Times New Roman"/>
          <w:lang w:val="es-MX" w:eastAsia="ko-KR"/>
        </w:rPr>
        <w:t>revisão</w:t>
      </w:r>
      <w:proofErr w:type="spellEnd"/>
      <w:r w:rsidRPr="00B94D62">
        <w:rPr>
          <w:rFonts w:ascii="Times New Roman" w:eastAsia="GulimChe" w:hAnsi="Times New Roman" w:cs="Times New Roman"/>
          <w:lang w:val="es-MX" w:eastAsia="ko-KR"/>
        </w:rPr>
        <w:t xml:space="preserve"> de tópicos como </w:t>
      </w:r>
      <w:proofErr w:type="spellStart"/>
      <w:r w:rsidRPr="00B94D62">
        <w:rPr>
          <w:rFonts w:ascii="Times New Roman" w:eastAsia="GulimChe" w:hAnsi="Times New Roman" w:cs="Times New Roman"/>
          <w:lang w:val="es-MX" w:eastAsia="ko-KR"/>
        </w:rPr>
        <w:t>avaliação</w:t>
      </w:r>
      <w:proofErr w:type="spellEnd"/>
      <w:r w:rsidRPr="00B94D62">
        <w:rPr>
          <w:rFonts w:ascii="Times New Roman" w:eastAsia="GulimChe" w:hAnsi="Times New Roman" w:cs="Times New Roman"/>
          <w:lang w:val="es-MX" w:eastAsia="ko-KR"/>
        </w:rPr>
        <w:t xml:space="preserve"> da </w:t>
      </w:r>
      <w:proofErr w:type="spellStart"/>
      <w:r w:rsidRPr="00B94D62">
        <w:rPr>
          <w:rFonts w:ascii="Times New Roman" w:eastAsia="GulimChe" w:hAnsi="Times New Roman" w:cs="Times New Roman"/>
          <w:lang w:val="es-MX" w:eastAsia="ko-KR"/>
        </w:rPr>
        <w:t>qualidade</w:t>
      </w:r>
      <w:proofErr w:type="spellEnd"/>
      <w:r w:rsidRPr="00B94D62">
        <w:rPr>
          <w:rFonts w:ascii="Times New Roman" w:eastAsia="GulimChe" w:hAnsi="Times New Roman" w:cs="Times New Roman"/>
          <w:lang w:val="es-MX" w:eastAsia="ko-KR"/>
        </w:rPr>
        <w:t xml:space="preserve"> no </w:t>
      </w:r>
      <w:proofErr w:type="spellStart"/>
      <w:r w:rsidRPr="00B94D62">
        <w:rPr>
          <w:rFonts w:ascii="Times New Roman" w:eastAsia="GulimChe" w:hAnsi="Times New Roman" w:cs="Times New Roman"/>
          <w:lang w:val="es-MX" w:eastAsia="ko-KR"/>
        </w:rPr>
        <w:t>ensino</w:t>
      </w:r>
      <w:proofErr w:type="spellEnd"/>
      <w:r w:rsidRPr="00B94D62">
        <w:rPr>
          <w:rFonts w:ascii="Times New Roman" w:eastAsia="GulimChe" w:hAnsi="Times New Roman" w:cs="Times New Roman"/>
          <w:lang w:val="es-MX" w:eastAsia="ko-KR"/>
        </w:rPr>
        <w:t xml:space="preserve"> superior e os </w:t>
      </w:r>
      <w:proofErr w:type="spellStart"/>
      <w:r w:rsidRPr="00B94D62">
        <w:rPr>
          <w:rFonts w:ascii="Times New Roman" w:eastAsia="GulimChe" w:hAnsi="Times New Roman" w:cs="Times New Roman"/>
          <w:lang w:val="es-MX" w:eastAsia="ko-KR"/>
        </w:rPr>
        <w:t>critérios</w:t>
      </w:r>
      <w:proofErr w:type="spellEnd"/>
      <w:r w:rsidRPr="00B94D62">
        <w:rPr>
          <w:rFonts w:ascii="Times New Roman" w:eastAsia="GulimChe" w:hAnsi="Times New Roman" w:cs="Times New Roman"/>
          <w:lang w:val="es-MX" w:eastAsia="ko-KR"/>
        </w:rPr>
        <w:t xml:space="preserve"> e indicadores exigidos </w:t>
      </w:r>
      <w:proofErr w:type="spellStart"/>
      <w:r w:rsidRPr="00B94D62">
        <w:rPr>
          <w:rFonts w:ascii="Times New Roman" w:eastAsia="GulimChe" w:hAnsi="Times New Roman" w:cs="Times New Roman"/>
          <w:lang w:val="es-MX" w:eastAsia="ko-KR"/>
        </w:rPr>
        <w:t>nas</w:t>
      </w:r>
      <w:proofErr w:type="spellEnd"/>
      <w:r w:rsidRPr="00B94D62">
        <w:rPr>
          <w:rFonts w:ascii="Times New Roman" w:eastAsia="GulimChe" w:hAnsi="Times New Roman" w:cs="Times New Roman"/>
          <w:lang w:val="es-MX" w:eastAsia="ko-KR"/>
        </w:rPr>
        <w:t xml:space="preserve"> </w:t>
      </w:r>
      <w:proofErr w:type="spellStart"/>
      <w:r w:rsidRPr="00B94D62">
        <w:rPr>
          <w:rFonts w:ascii="Times New Roman" w:eastAsia="GulimChe" w:hAnsi="Times New Roman" w:cs="Times New Roman"/>
          <w:lang w:val="es-MX" w:eastAsia="ko-KR"/>
        </w:rPr>
        <w:t>acreditações</w:t>
      </w:r>
      <w:proofErr w:type="spellEnd"/>
      <w:r w:rsidRPr="00B94D62">
        <w:rPr>
          <w:rFonts w:ascii="Times New Roman" w:eastAsia="GulimChe" w:hAnsi="Times New Roman" w:cs="Times New Roman"/>
          <w:lang w:val="es-MX" w:eastAsia="ko-KR"/>
        </w:rPr>
        <w:t xml:space="preserve">, para </w:t>
      </w:r>
      <w:proofErr w:type="spellStart"/>
      <w:r w:rsidRPr="00B94D62">
        <w:rPr>
          <w:rFonts w:ascii="Times New Roman" w:eastAsia="GulimChe" w:hAnsi="Times New Roman" w:cs="Times New Roman"/>
          <w:lang w:val="es-MX" w:eastAsia="ko-KR"/>
        </w:rPr>
        <w:t>gerar</w:t>
      </w:r>
      <w:proofErr w:type="spellEnd"/>
      <w:r w:rsidRPr="00B94D62">
        <w:rPr>
          <w:rFonts w:ascii="Times New Roman" w:eastAsia="GulimChe" w:hAnsi="Times New Roman" w:cs="Times New Roman"/>
          <w:lang w:val="es-MX" w:eastAsia="ko-KR"/>
        </w:rPr>
        <w:t xml:space="preserve"> </w:t>
      </w:r>
      <w:proofErr w:type="spellStart"/>
      <w:r w:rsidRPr="00B94D62">
        <w:rPr>
          <w:rFonts w:ascii="Times New Roman" w:eastAsia="GulimChe" w:hAnsi="Times New Roman" w:cs="Times New Roman"/>
          <w:lang w:val="es-MX" w:eastAsia="ko-KR"/>
        </w:rPr>
        <w:t>uma</w:t>
      </w:r>
      <w:proofErr w:type="spellEnd"/>
      <w:r w:rsidRPr="00B94D62">
        <w:rPr>
          <w:rFonts w:ascii="Times New Roman" w:eastAsia="GulimChe" w:hAnsi="Times New Roman" w:cs="Times New Roman"/>
          <w:lang w:val="es-MX" w:eastAsia="ko-KR"/>
        </w:rPr>
        <w:t xml:space="preserve"> </w:t>
      </w:r>
      <w:proofErr w:type="spellStart"/>
      <w:r w:rsidRPr="00B94D62">
        <w:rPr>
          <w:rFonts w:ascii="Times New Roman" w:eastAsia="GulimChe" w:hAnsi="Times New Roman" w:cs="Times New Roman"/>
          <w:lang w:val="es-MX" w:eastAsia="ko-KR"/>
        </w:rPr>
        <w:t>estratégia</w:t>
      </w:r>
      <w:proofErr w:type="spellEnd"/>
      <w:r w:rsidRPr="00B94D62">
        <w:rPr>
          <w:rFonts w:ascii="Times New Roman" w:eastAsia="GulimChe" w:hAnsi="Times New Roman" w:cs="Times New Roman"/>
          <w:lang w:val="es-MX" w:eastAsia="ko-KR"/>
        </w:rPr>
        <w:t xml:space="preserve"> de </w:t>
      </w:r>
      <w:proofErr w:type="spellStart"/>
      <w:r w:rsidRPr="00B94D62">
        <w:rPr>
          <w:rFonts w:ascii="Times New Roman" w:eastAsia="GulimChe" w:hAnsi="Times New Roman" w:cs="Times New Roman"/>
          <w:lang w:val="es-MX" w:eastAsia="ko-KR"/>
        </w:rPr>
        <w:t>planejamento</w:t>
      </w:r>
      <w:proofErr w:type="spellEnd"/>
      <w:r w:rsidRPr="00B94D62">
        <w:rPr>
          <w:rFonts w:ascii="Times New Roman" w:eastAsia="GulimChe" w:hAnsi="Times New Roman" w:cs="Times New Roman"/>
          <w:lang w:val="es-MX" w:eastAsia="ko-KR"/>
        </w:rPr>
        <w:t xml:space="preserve">. para que os programas </w:t>
      </w:r>
      <w:proofErr w:type="spellStart"/>
      <w:r w:rsidRPr="00B94D62">
        <w:rPr>
          <w:rFonts w:ascii="Times New Roman" w:eastAsia="GulimChe" w:hAnsi="Times New Roman" w:cs="Times New Roman"/>
          <w:lang w:val="es-MX" w:eastAsia="ko-KR"/>
        </w:rPr>
        <w:t>educacionais</w:t>
      </w:r>
      <w:proofErr w:type="spellEnd"/>
      <w:r w:rsidRPr="00B94D62">
        <w:rPr>
          <w:rFonts w:ascii="Times New Roman" w:eastAsia="GulimChe" w:hAnsi="Times New Roman" w:cs="Times New Roman"/>
          <w:lang w:val="es-MX" w:eastAsia="ko-KR"/>
        </w:rPr>
        <w:t xml:space="preserve"> </w:t>
      </w:r>
      <w:proofErr w:type="spellStart"/>
      <w:r w:rsidRPr="00B94D62">
        <w:rPr>
          <w:rFonts w:ascii="Times New Roman" w:eastAsia="GulimChe" w:hAnsi="Times New Roman" w:cs="Times New Roman"/>
          <w:lang w:val="es-MX" w:eastAsia="ko-KR"/>
        </w:rPr>
        <w:t>tenham</w:t>
      </w:r>
      <w:proofErr w:type="spellEnd"/>
      <w:r w:rsidRPr="00B94D62">
        <w:rPr>
          <w:rFonts w:ascii="Times New Roman" w:eastAsia="GulimChe" w:hAnsi="Times New Roman" w:cs="Times New Roman"/>
          <w:lang w:val="es-MX" w:eastAsia="ko-KR"/>
        </w:rPr>
        <w:t xml:space="preserve"> </w:t>
      </w:r>
      <w:proofErr w:type="spellStart"/>
      <w:r w:rsidRPr="00B94D62">
        <w:rPr>
          <w:rFonts w:ascii="Times New Roman" w:eastAsia="GulimChe" w:hAnsi="Times New Roman" w:cs="Times New Roman"/>
          <w:lang w:val="es-MX" w:eastAsia="ko-KR"/>
        </w:rPr>
        <w:t>reconhecimentos</w:t>
      </w:r>
      <w:proofErr w:type="spellEnd"/>
      <w:r w:rsidRPr="00B94D62">
        <w:rPr>
          <w:rFonts w:ascii="Times New Roman" w:eastAsia="GulimChe" w:hAnsi="Times New Roman" w:cs="Times New Roman"/>
          <w:lang w:val="es-MX" w:eastAsia="ko-KR"/>
        </w:rPr>
        <w:t xml:space="preserve"> </w:t>
      </w:r>
      <w:proofErr w:type="spellStart"/>
      <w:r w:rsidRPr="00B94D62">
        <w:rPr>
          <w:rFonts w:ascii="Times New Roman" w:eastAsia="GulimChe" w:hAnsi="Times New Roman" w:cs="Times New Roman"/>
          <w:lang w:val="es-MX" w:eastAsia="ko-KR"/>
        </w:rPr>
        <w:t>nessa</w:t>
      </w:r>
      <w:proofErr w:type="spellEnd"/>
      <w:r w:rsidRPr="00B94D62">
        <w:rPr>
          <w:rFonts w:ascii="Times New Roman" w:eastAsia="GulimChe" w:hAnsi="Times New Roman" w:cs="Times New Roman"/>
          <w:lang w:val="es-MX" w:eastAsia="ko-KR"/>
        </w:rPr>
        <w:t xml:space="preserve"> área emitidos por prestigiadas </w:t>
      </w:r>
      <w:proofErr w:type="spellStart"/>
      <w:r w:rsidRPr="00B94D62">
        <w:rPr>
          <w:rFonts w:ascii="Times New Roman" w:eastAsia="GulimChe" w:hAnsi="Times New Roman" w:cs="Times New Roman"/>
          <w:lang w:val="es-MX" w:eastAsia="ko-KR"/>
        </w:rPr>
        <w:t>organizações</w:t>
      </w:r>
      <w:proofErr w:type="spellEnd"/>
      <w:r w:rsidRPr="00B94D62">
        <w:rPr>
          <w:rFonts w:ascii="Times New Roman" w:eastAsia="GulimChe" w:hAnsi="Times New Roman" w:cs="Times New Roman"/>
          <w:lang w:val="es-MX" w:eastAsia="ko-KR"/>
        </w:rPr>
        <w:t xml:space="preserve"> </w:t>
      </w:r>
      <w:proofErr w:type="spellStart"/>
      <w:r w:rsidRPr="00B94D62">
        <w:rPr>
          <w:rFonts w:ascii="Times New Roman" w:eastAsia="GulimChe" w:hAnsi="Times New Roman" w:cs="Times New Roman"/>
          <w:lang w:val="es-MX" w:eastAsia="ko-KR"/>
        </w:rPr>
        <w:t>nacionais</w:t>
      </w:r>
      <w:proofErr w:type="spellEnd"/>
      <w:r w:rsidRPr="00B94D62">
        <w:rPr>
          <w:rFonts w:ascii="Times New Roman" w:eastAsia="GulimChe" w:hAnsi="Times New Roman" w:cs="Times New Roman"/>
          <w:lang w:val="es-MX" w:eastAsia="ko-KR"/>
        </w:rPr>
        <w:t xml:space="preserve"> e </w:t>
      </w:r>
      <w:proofErr w:type="spellStart"/>
      <w:r w:rsidRPr="00B94D62">
        <w:rPr>
          <w:rFonts w:ascii="Times New Roman" w:eastAsia="GulimChe" w:hAnsi="Times New Roman" w:cs="Times New Roman"/>
          <w:lang w:val="es-MX" w:eastAsia="ko-KR"/>
        </w:rPr>
        <w:t>internacionais</w:t>
      </w:r>
      <w:proofErr w:type="spellEnd"/>
      <w:r w:rsidRPr="00B94D62">
        <w:rPr>
          <w:rFonts w:ascii="Times New Roman" w:eastAsia="GulimChe" w:hAnsi="Times New Roman" w:cs="Times New Roman"/>
          <w:lang w:val="es-MX" w:eastAsia="ko-KR"/>
        </w:rPr>
        <w:t xml:space="preserve">. A </w:t>
      </w:r>
      <w:proofErr w:type="spellStart"/>
      <w:r w:rsidRPr="00B94D62">
        <w:rPr>
          <w:rFonts w:ascii="Times New Roman" w:eastAsia="GulimChe" w:hAnsi="Times New Roman" w:cs="Times New Roman"/>
          <w:lang w:val="es-MX" w:eastAsia="ko-KR"/>
        </w:rPr>
        <w:t>metodologia</w:t>
      </w:r>
      <w:proofErr w:type="spellEnd"/>
      <w:r w:rsidRPr="00B94D62">
        <w:rPr>
          <w:rFonts w:ascii="Times New Roman" w:eastAsia="GulimChe" w:hAnsi="Times New Roman" w:cs="Times New Roman"/>
          <w:lang w:val="es-MX" w:eastAsia="ko-KR"/>
        </w:rPr>
        <w:t xml:space="preserve"> </w:t>
      </w:r>
      <w:proofErr w:type="spellStart"/>
      <w:r w:rsidRPr="00B94D62">
        <w:rPr>
          <w:rFonts w:ascii="Times New Roman" w:eastAsia="GulimChe" w:hAnsi="Times New Roman" w:cs="Times New Roman"/>
          <w:lang w:val="es-MX" w:eastAsia="ko-KR"/>
        </w:rPr>
        <w:t>foi</w:t>
      </w:r>
      <w:proofErr w:type="spellEnd"/>
      <w:r w:rsidRPr="00B94D62">
        <w:rPr>
          <w:rFonts w:ascii="Times New Roman" w:eastAsia="GulimChe" w:hAnsi="Times New Roman" w:cs="Times New Roman"/>
          <w:lang w:val="es-MX" w:eastAsia="ko-KR"/>
        </w:rPr>
        <w:t xml:space="preserve"> </w:t>
      </w:r>
      <w:proofErr w:type="spellStart"/>
      <w:r w:rsidRPr="00B94D62">
        <w:rPr>
          <w:rFonts w:ascii="Times New Roman" w:eastAsia="GulimChe" w:hAnsi="Times New Roman" w:cs="Times New Roman"/>
          <w:lang w:val="es-MX" w:eastAsia="ko-KR"/>
        </w:rPr>
        <w:t>projetada</w:t>
      </w:r>
      <w:proofErr w:type="spellEnd"/>
      <w:r w:rsidRPr="00B94D62">
        <w:rPr>
          <w:rFonts w:ascii="Times New Roman" w:eastAsia="GulimChe" w:hAnsi="Times New Roman" w:cs="Times New Roman"/>
          <w:lang w:val="es-MX" w:eastAsia="ko-KR"/>
        </w:rPr>
        <w:t xml:space="preserve"> em </w:t>
      </w:r>
      <w:proofErr w:type="spellStart"/>
      <w:r w:rsidRPr="00B94D62">
        <w:rPr>
          <w:rFonts w:ascii="Times New Roman" w:eastAsia="GulimChe" w:hAnsi="Times New Roman" w:cs="Times New Roman"/>
          <w:lang w:val="es-MX" w:eastAsia="ko-KR"/>
        </w:rPr>
        <w:t>duas</w:t>
      </w:r>
      <w:proofErr w:type="spellEnd"/>
      <w:r w:rsidRPr="00B94D62">
        <w:rPr>
          <w:rFonts w:ascii="Times New Roman" w:eastAsia="GulimChe" w:hAnsi="Times New Roman" w:cs="Times New Roman"/>
          <w:lang w:val="es-MX" w:eastAsia="ko-KR"/>
        </w:rPr>
        <w:t xml:space="preserve"> fases. O </w:t>
      </w:r>
      <w:proofErr w:type="spellStart"/>
      <w:r w:rsidRPr="00B94D62">
        <w:rPr>
          <w:rFonts w:ascii="Times New Roman" w:eastAsia="GulimChe" w:hAnsi="Times New Roman" w:cs="Times New Roman"/>
          <w:lang w:val="es-MX" w:eastAsia="ko-KR"/>
        </w:rPr>
        <w:t>primeiro</w:t>
      </w:r>
      <w:proofErr w:type="spellEnd"/>
      <w:r w:rsidRPr="00B94D62">
        <w:rPr>
          <w:rFonts w:ascii="Times New Roman" w:eastAsia="GulimChe" w:hAnsi="Times New Roman" w:cs="Times New Roman"/>
          <w:lang w:val="es-MX" w:eastAsia="ko-KR"/>
        </w:rPr>
        <w:t xml:space="preserve"> </w:t>
      </w:r>
      <w:proofErr w:type="spellStart"/>
      <w:r w:rsidRPr="00B94D62">
        <w:rPr>
          <w:rFonts w:ascii="Times New Roman" w:eastAsia="GulimChe" w:hAnsi="Times New Roman" w:cs="Times New Roman"/>
          <w:lang w:val="es-MX" w:eastAsia="ko-KR"/>
        </w:rPr>
        <w:t>foi</w:t>
      </w:r>
      <w:proofErr w:type="spellEnd"/>
      <w:r w:rsidRPr="00B94D62">
        <w:rPr>
          <w:rFonts w:ascii="Times New Roman" w:eastAsia="GulimChe" w:hAnsi="Times New Roman" w:cs="Times New Roman"/>
          <w:lang w:val="es-MX" w:eastAsia="ko-KR"/>
        </w:rPr>
        <w:t xml:space="preserve"> </w:t>
      </w:r>
      <w:proofErr w:type="spellStart"/>
      <w:r w:rsidRPr="00B94D62">
        <w:rPr>
          <w:rFonts w:ascii="Times New Roman" w:eastAsia="GulimChe" w:hAnsi="Times New Roman" w:cs="Times New Roman"/>
          <w:lang w:val="es-MX" w:eastAsia="ko-KR"/>
        </w:rPr>
        <w:t>analisar</w:t>
      </w:r>
      <w:proofErr w:type="spellEnd"/>
      <w:r w:rsidRPr="00B94D62">
        <w:rPr>
          <w:rFonts w:ascii="Times New Roman" w:eastAsia="GulimChe" w:hAnsi="Times New Roman" w:cs="Times New Roman"/>
          <w:lang w:val="es-MX" w:eastAsia="ko-KR"/>
        </w:rPr>
        <w:t xml:space="preserve"> as </w:t>
      </w:r>
      <w:proofErr w:type="spellStart"/>
      <w:r w:rsidRPr="00B94D62">
        <w:rPr>
          <w:rFonts w:ascii="Times New Roman" w:eastAsia="GulimChe" w:hAnsi="Times New Roman" w:cs="Times New Roman"/>
          <w:lang w:val="es-MX" w:eastAsia="ko-KR"/>
        </w:rPr>
        <w:t>informações</w:t>
      </w:r>
      <w:proofErr w:type="spellEnd"/>
      <w:r w:rsidRPr="00B94D62">
        <w:rPr>
          <w:rFonts w:ascii="Times New Roman" w:eastAsia="GulimChe" w:hAnsi="Times New Roman" w:cs="Times New Roman"/>
          <w:lang w:val="es-MX" w:eastAsia="ko-KR"/>
        </w:rPr>
        <w:t xml:space="preserve"> </w:t>
      </w:r>
      <w:proofErr w:type="spellStart"/>
      <w:r w:rsidRPr="00B94D62">
        <w:rPr>
          <w:rFonts w:ascii="Times New Roman" w:eastAsia="GulimChe" w:hAnsi="Times New Roman" w:cs="Times New Roman"/>
          <w:lang w:val="es-MX" w:eastAsia="ko-KR"/>
        </w:rPr>
        <w:t>documentais</w:t>
      </w:r>
      <w:proofErr w:type="spellEnd"/>
      <w:r w:rsidRPr="00B94D62">
        <w:rPr>
          <w:rFonts w:ascii="Times New Roman" w:eastAsia="GulimChe" w:hAnsi="Times New Roman" w:cs="Times New Roman"/>
          <w:lang w:val="es-MX" w:eastAsia="ko-KR"/>
        </w:rPr>
        <w:t xml:space="preserve"> </w:t>
      </w:r>
      <w:proofErr w:type="spellStart"/>
      <w:r w:rsidRPr="00B94D62">
        <w:rPr>
          <w:rFonts w:ascii="Times New Roman" w:eastAsia="GulimChe" w:hAnsi="Times New Roman" w:cs="Times New Roman"/>
          <w:lang w:val="es-MX" w:eastAsia="ko-KR"/>
        </w:rPr>
        <w:t>coletadas</w:t>
      </w:r>
      <w:proofErr w:type="spellEnd"/>
      <w:r w:rsidRPr="00B94D62">
        <w:rPr>
          <w:rFonts w:ascii="Times New Roman" w:eastAsia="GulimChe" w:hAnsi="Times New Roman" w:cs="Times New Roman"/>
          <w:lang w:val="es-MX" w:eastAsia="ko-KR"/>
        </w:rPr>
        <w:t xml:space="preserve"> de </w:t>
      </w:r>
      <w:proofErr w:type="spellStart"/>
      <w:r w:rsidRPr="00B94D62">
        <w:rPr>
          <w:rFonts w:ascii="Times New Roman" w:eastAsia="GulimChe" w:hAnsi="Times New Roman" w:cs="Times New Roman"/>
          <w:lang w:val="es-MX" w:eastAsia="ko-KR"/>
        </w:rPr>
        <w:t>várias</w:t>
      </w:r>
      <w:proofErr w:type="spellEnd"/>
      <w:r w:rsidRPr="00B94D62">
        <w:rPr>
          <w:rFonts w:ascii="Times New Roman" w:eastAsia="GulimChe" w:hAnsi="Times New Roman" w:cs="Times New Roman"/>
          <w:lang w:val="es-MX" w:eastAsia="ko-KR"/>
        </w:rPr>
        <w:t xml:space="preserve"> </w:t>
      </w:r>
      <w:proofErr w:type="spellStart"/>
      <w:r w:rsidRPr="00B94D62">
        <w:rPr>
          <w:rFonts w:ascii="Times New Roman" w:eastAsia="GulimChe" w:hAnsi="Times New Roman" w:cs="Times New Roman"/>
          <w:lang w:val="es-MX" w:eastAsia="ko-KR"/>
        </w:rPr>
        <w:t>fontes</w:t>
      </w:r>
      <w:proofErr w:type="spellEnd"/>
      <w:r w:rsidRPr="00B94D62">
        <w:rPr>
          <w:rFonts w:ascii="Times New Roman" w:eastAsia="GulimChe" w:hAnsi="Times New Roman" w:cs="Times New Roman"/>
          <w:lang w:val="es-MX" w:eastAsia="ko-KR"/>
        </w:rPr>
        <w:t xml:space="preserve">: bancos de dados, periódicos, páginas da web e </w:t>
      </w:r>
      <w:proofErr w:type="spellStart"/>
      <w:r w:rsidRPr="00B94D62">
        <w:rPr>
          <w:rFonts w:ascii="Times New Roman" w:eastAsia="GulimChe" w:hAnsi="Times New Roman" w:cs="Times New Roman"/>
          <w:lang w:val="es-MX" w:eastAsia="ko-KR"/>
        </w:rPr>
        <w:t>outras</w:t>
      </w:r>
      <w:proofErr w:type="spellEnd"/>
      <w:r w:rsidRPr="00B94D62">
        <w:rPr>
          <w:rFonts w:ascii="Times New Roman" w:eastAsia="GulimChe" w:hAnsi="Times New Roman" w:cs="Times New Roman"/>
          <w:lang w:val="es-MX" w:eastAsia="ko-KR"/>
        </w:rPr>
        <w:t xml:space="preserve"> </w:t>
      </w:r>
      <w:proofErr w:type="spellStart"/>
      <w:r w:rsidRPr="00B94D62">
        <w:rPr>
          <w:rFonts w:ascii="Times New Roman" w:eastAsia="GulimChe" w:hAnsi="Times New Roman" w:cs="Times New Roman"/>
          <w:lang w:val="es-MX" w:eastAsia="ko-KR"/>
        </w:rPr>
        <w:t>publicações</w:t>
      </w:r>
      <w:proofErr w:type="spellEnd"/>
      <w:r w:rsidRPr="00B94D62">
        <w:rPr>
          <w:rFonts w:ascii="Times New Roman" w:eastAsia="GulimChe" w:hAnsi="Times New Roman" w:cs="Times New Roman"/>
          <w:lang w:val="es-MX" w:eastAsia="ko-KR"/>
        </w:rPr>
        <w:t xml:space="preserve">, definir etapas, </w:t>
      </w:r>
      <w:proofErr w:type="spellStart"/>
      <w:r w:rsidRPr="00B94D62">
        <w:rPr>
          <w:rFonts w:ascii="Times New Roman" w:eastAsia="GulimChe" w:hAnsi="Times New Roman" w:cs="Times New Roman"/>
          <w:lang w:val="es-MX" w:eastAsia="ko-KR"/>
        </w:rPr>
        <w:t>categorias</w:t>
      </w:r>
      <w:proofErr w:type="spellEnd"/>
      <w:r w:rsidRPr="00B94D62">
        <w:rPr>
          <w:rFonts w:ascii="Times New Roman" w:eastAsia="GulimChe" w:hAnsi="Times New Roman" w:cs="Times New Roman"/>
          <w:lang w:val="es-MX" w:eastAsia="ko-KR"/>
        </w:rPr>
        <w:t xml:space="preserve"> e indicadores de </w:t>
      </w:r>
      <w:proofErr w:type="spellStart"/>
      <w:r w:rsidRPr="00B94D62">
        <w:rPr>
          <w:rFonts w:ascii="Times New Roman" w:eastAsia="GulimChe" w:hAnsi="Times New Roman" w:cs="Times New Roman"/>
          <w:lang w:val="es-MX" w:eastAsia="ko-KR"/>
        </w:rPr>
        <w:t>qualidade</w:t>
      </w:r>
      <w:proofErr w:type="spellEnd"/>
      <w:r w:rsidRPr="00B94D62">
        <w:rPr>
          <w:rFonts w:ascii="Times New Roman" w:eastAsia="GulimChe" w:hAnsi="Times New Roman" w:cs="Times New Roman"/>
          <w:lang w:val="es-MX" w:eastAsia="ko-KR"/>
        </w:rPr>
        <w:t xml:space="preserve"> e criar </w:t>
      </w:r>
      <w:proofErr w:type="spellStart"/>
      <w:r w:rsidRPr="00B94D62">
        <w:rPr>
          <w:rFonts w:ascii="Times New Roman" w:eastAsia="GulimChe" w:hAnsi="Times New Roman" w:cs="Times New Roman"/>
          <w:lang w:val="es-MX" w:eastAsia="ko-KR"/>
        </w:rPr>
        <w:t>um</w:t>
      </w:r>
      <w:proofErr w:type="spellEnd"/>
      <w:r w:rsidRPr="00B94D62">
        <w:rPr>
          <w:rFonts w:ascii="Times New Roman" w:eastAsia="GulimChe" w:hAnsi="Times New Roman" w:cs="Times New Roman"/>
          <w:lang w:val="es-MX" w:eastAsia="ko-KR"/>
        </w:rPr>
        <w:t xml:space="preserve"> modelo que </w:t>
      </w:r>
      <w:proofErr w:type="spellStart"/>
      <w:r w:rsidRPr="00B94D62">
        <w:rPr>
          <w:rFonts w:ascii="Times New Roman" w:eastAsia="GulimChe" w:hAnsi="Times New Roman" w:cs="Times New Roman"/>
          <w:lang w:val="es-MX" w:eastAsia="ko-KR"/>
        </w:rPr>
        <w:t>reflita</w:t>
      </w:r>
      <w:proofErr w:type="spellEnd"/>
      <w:r w:rsidRPr="00B94D62">
        <w:rPr>
          <w:rFonts w:ascii="Times New Roman" w:eastAsia="GulimChe" w:hAnsi="Times New Roman" w:cs="Times New Roman"/>
          <w:lang w:val="es-MX" w:eastAsia="ko-KR"/>
        </w:rPr>
        <w:t xml:space="preserve"> os </w:t>
      </w:r>
      <w:proofErr w:type="spellStart"/>
      <w:r w:rsidRPr="00B94D62">
        <w:rPr>
          <w:rFonts w:ascii="Times New Roman" w:eastAsia="GulimChe" w:hAnsi="Times New Roman" w:cs="Times New Roman"/>
          <w:lang w:val="es-MX" w:eastAsia="ko-KR"/>
        </w:rPr>
        <w:t>critérios</w:t>
      </w:r>
      <w:proofErr w:type="spellEnd"/>
      <w:r w:rsidRPr="00B94D62">
        <w:rPr>
          <w:rFonts w:ascii="Times New Roman" w:eastAsia="GulimChe" w:hAnsi="Times New Roman" w:cs="Times New Roman"/>
          <w:lang w:val="es-MX" w:eastAsia="ko-KR"/>
        </w:rPr>
        <w:t xml:space="preserve"> de </w:t>
      </w:r>
      <w:proofErr w:type="spellStart"/>
      <w:r w:rsidRPr="00B94D62">
        <w:rPr>
          <w:rFonts w:ascii="Times New Roman" w:eastAsia="GulimChe" w:hAnsi="Times New Roman" w:cs="Times New Roman"/>
          <w:lang w:val="es-MX" w:eastAsia="ko-KR"/>
        </w:rPr>
        <w:t>credenciamento</w:t>
      </w:r>
      <w:proofErr w:type="spellEnd"/>
      <w:r w:rsidRPr="00B94D62">
        <w:rPr>
          <w:rFonts w:ascii="Times New Roman" w:eastAsia="GulimChe" w:hAnsi="Times New Roman" w:cs="Times New Roman"/>
          <w:lang w:val="es-MX" w:eastAsia="ko-KR"/>
        </w:rPr>
        <w:t xml:space="preserve"> exigidos pelas </w:t>
      </w:r>
      <w:proofErr w:type="spellStart"/>
      <w:r w:rsidRPr="00B94D62">
        <w:rPr>
          <w:rFonts w:ascii="Times New Roman" w:eastAsia="GulimChe" w:hAnsi="Times New Roman" w:cs="Times New Roman"/>
          <w:lang w:val="es-MX" w:eastAsia="ko-KR"/>
        </w:rPr>
        <w:t>organizações</w:t>
      </w:r>
      <w:proofErr w:type="spellEnd"/>
      <w:r w:rsidRPr="00B94D62">
        <w:rPr>
          <w:rFonts w:ascii="Times New Roman" w:eastAsia="GulimChe" w:hAnsi="Times New Roman" w:cs="Times New Roman"/>
          <w:lang w:val="es-MX" w:eastAsia="ko-KR"/>
        </w:rPr>
        <w:t xml:space="preserve"> </w:t>
      </w:r>
      <w:proofErr w:type="spellStart"/>
      <w:r w:rsidRPr="00B94D62">
        <w:rPr>
          <w:rFonts w:ascii="Times New Roman" w:eastAsia="GulimChe" w:hAnsi="Times New Roman" w:cs="Times New Roman"/>
          <w:lang w:val="es-MX" w:eastAsia="ko-KR"/>
        </w:rPr>
        <w:t>internacionais</w:t>
      </w:r>
      <w:proofErr w:type="spellEnd"/>
      <w:r w:rsidRPr="00B94D62">
        <w:rPr>
          <w:rFonts w:ascii="Times New Roman" w:eastAsia="GulimChe" w:hAnsi="Times New Roman" w:cs="Times New Roman"/>
          <w:lang w:val="es-MX" w:eastAsia="ko-KR"/>
        </w:rPr>
        <w:t xml:space="preserve">; </w:t>
      </w:r>
      <w:proofErr w:type="spellStart"/>
      <w:r w:rsidRPr="00B94D62">
        <w:rPr>
          <w:rFonts w:ascii="Times New Roman" w:eastAsia="GulimChe" w:hAnsi="Times New Roman" w:cs="Times New Roman"/>
          <w:lang w:val="es-MX" w:eastAsia="ko-KR"/>
        </w:rPr>
        <w:t>tudo</w:t>
      </w:r>
      <w:proofErr w:type="spellEnd"/>
      <w:r w:rsidRPr="00B94D62">
        <w:rPr>
          <w:rFonts w:ascii="Times New Roman" w:eastAsia="GulimChe" w:hAnsi="Times New Roman" w:cs="Times New Roman"/>
          <w:lang w:val="es-MX" w:eastAsia="ko-KR"/>
        </w:rPr>
        <w:t xml:space="preserve"> </w:t>
      </w:r>
      <w:proofErr w:type="spellStart"/>
      <w:r w:rsidRPr="00B94D62">
        <w:rPr>
          <w:rFonts w:ascii="Times New Roman" w:eastAsia="GulimChe" w:hAnsi="Times New Roman" w:cs="Times New Roman"/>
          <w:lang w:val="es-MX" w:eastAsia="ko-KR"/>
        </w:rPr>
        <w:t>isso</w:t>
      </w:r>
      <w:proofErr w:type="spellEnd"/>
      <w:r w:rsidRPr="00B94D62">
        <w:rPr>
          <w:rFonts w:ascii="Times New Roman" w:eastAsia="GulimChe" w:hAnsi="Times New Roman" w:cs="Times New Roman"/>
          <w:lang w:val="es-MX" w:eastAsia="ko-KR"/>
        </w:rPr>
        <w:t xml:space="preserve"> para ter </w:t>
      </w:r>
      <w:proofErr w:type="spellStart"/>
      <w:r w:rsidRPr="00B94D62">
        <w:rPr>
          <w:rFonts w:ascii="Times New Roman" w:eastAsia="GulimChe" w:hAnsi="Times New Roman" w:cs="Times New Roman"/>
          <w:lang w:val="es-MX" w:eastAsia="ko-KR"/>
        </w:rPr>
        <w:t>um</w:t>
      </w:r>
      <w:proofErr w:type="spellEnd"/>
      <w:r w:rsidRPr="00B94D62">
        <w:rPr>
          <w:rFonts w:ascii="Times New Roman" w:eastAsia="GulimChe" w:hAnsi="Times New Roman" w:cs="Times New Roman"/>
          <w:lang w:val="es-MX" w:eastAsia="ko-KR"/>
        </w:rPr>
        <w:t xml:space="preserve"> </w:t>
      </w:r>
      <w:proofErr w:type="spellStart"/>
      <w:r w:rsidRPr="00B94D62">
        <w:rPr>
          <w:rFonts w:ascii="Times New Roman" w:eastAsia="GulimChe" w:hAnsi="Times New Roman" w:cs="Times New Roman"/>
          <w:lang w:val="es-MX" w:eastAsia="ko-KR"/>
        </w:rPr>
        <w:t>guia</w:t>
      </w:r>
      <w:proofErr w:type="spellEnd"/>
      <w:r w:rsidRPr="00B94D62">
        <w:rPr>
          <w:rFonts w:ascii="Times New Roman" w:eastAsia="GulimChe" w:hAnsi="Times New Roman" w:cs="Times New Roman"/>
          <w:lang w:val="es-MX" w:eastAsia="ko-KR"/>
        </w:rPr>
        <w:t xml:space="preserve"> que </w:t>
      </w:r>
      <w:proofErr w:type="spellStart"/>
      <w:r w:rsidRPr="00B94D62">
        <w:rPr>
          <w:rFonts w:ascii="Times New Roman" w:eastAsia="GulimChe" w:hAnsi="Times New Roman" w:cs="Times New Roman"/>
          <w:lang w:val="es-MX" w:eastAsia="ko-KR"/>
        </w:rPr>
        <w:t>direcione</w:t>
      </w:r>
      <w:proofErr w:type="spellEnd"/>
      <w:r w:rsidRPr="00B94D62">
        <w:rPr>
          <w:rFonts w:ascii="Times New Roman" w:eastAsia="GulimChe" w:hAnsi="Times New Roman" w:cs="Times New Roman"/>
          <w:lang w:val="es-MX" w:eastAsia="ko-KR"/>
        </w:rPr>
        <w:t xml:space="preserve"> e facilite as </w:t>
      </w:r>
      <w:proofErr w:type="spellStart"/>
      <w:r w:rsidRPr="00B94D62">
        <w:rPr>
          <w:rFonts w:ascii="Times New Roman" w:eastAsia="GulimChe" w:hAnsi="Times New Roman" w:cs="Times New Roman"/>
          <w:lang w:val="es-MX" w:eastAsia="ko-KR"/>
        </w:rPr>
        <w:t>atividades</w:t>
      </w:r>
      <w:proofErr w:type="spellEnd"/>
      <w:r w:rsidRPr="00B94D62">
        <w:rPr>
          <w:rFonts w:ascii="Times New Roman" w:eastAsia="GulimChe" w:hAnsi="Times New Roman" w:cs="Times New Roman"/>
          <w:lang w:val="es-MX" w:eastAsia="ko-KR"/>
        </w:rPr>
        <w:t xml:space="preserve"> destinadas a </w:t>
      </w:r>
      <w:proofErr w:type="spellStart"/>
      <w:r w:rsidRPr="00B94D62">
        <w:rPr>
          <w:rFonts w:ascii="Times New Roman" w:eastAsia="GulimChe" w:hAnsi="Times New Roman" w:cs="Times New Roman"/>
          <w:lang w:val="es-MX" w:eastAsia="ko-KR"/>
        </w:rPr>
        <w:t>obter</w:t>
      </w:r>
      <w:proofErr w:type="spellEnd"/>
      <w:r w:rsidRPr="00B94D62">
        <w:rPr>
          <w:rFonts w:ascii="Times New Roman" w:eastAsia="GulimChe" w:hAnsi="Times New Roman" w:cs="Times New Roman"/>
          <w:lang w:val="es-MX" w:eastAsia="ko-KR"/>
        </w:rPr>
        <w:t xml:space="preserve"> </w:t>
      </w:r>
      <w:proofErr w:type="spellStart"/>
      <w:r w:rsidRPr="00B94D62">
        <w:rPr>
          <w:rFonts w:ascii="Times New Roman" w:eastAsia="GulimChe" w:hAnsi="Times New Roman" w:cs="Times New Roman"/>
          <w:lang w:val="es-MX" w:eastAsia="ko-KR"/>
        </w:rPr>
        <w:t>acreditações</w:t>
      </w:r>
      <w:proofErr w:type="spellEnd"/>
      <w:r w:rsidRPr="00B94D62">
        <w:rPr>
          <w:rFonts w:ascii="Times New Roman" w:eastAsia="GulimChe" w:hAnsi="Times New Roman" w:cs="Times New Roman"/>
          <w:lang w:val="es-MX" w:eastAsia="ko-KR"/>
        </w:rPr>
        <w:t xml:space="preserve"> de programas </w:t>
      </w:r>
      <w:proofErr w:type="spellStart"/>
      <w:r w:rsidRPr="00B94D62">
        <w:rPr>
          <w:rFonts w:ascii="Times New Roman" w:eastAsia="GulimChe" w:hAnsi="Times New Roman" w:cs="Times New Roman"/>
          <w:lang w:val="es-MX" w:eastAsia="ko-KR"/>
        </w:rPr>
        <w:t>educacionais</w:t>
      </w:r>
      <w:proofErr w:type="spellEnd"/>
      <w:r w:rsidRPr="00B94D62">
        <w:rPr>
          <w:rFonts w:ascii="Times New Roman" w:eastAsia="GulimChe" w:hAnsi="Times New Roman" w:cs="Times New Roman"/>
          <w:lang w:val="es-MX" w:eastAsia="ko-KR"/>
        </w:rPr>
        <w:t xml:space="preserve">. </w:t>
      </w:r>
      <w:proofErr w:type="spellStart"/>
      <w:r w:rsidRPr="00B94D62">
        <w:rPr>
          <w:rFonts w:ascii="Times New Roman" w:eastAsia="GulimChe" w:hAnsi="Times New Roman" w:cs="Times New Roman"/>
          <w:lang w:val="es-MX" w:eastAsia="ko-KR"/>
        </w:rPr>
        <w:t>Na</w:t>
      </w:r>
      <w:proofErr w:type="spellEnd"/>
      <w:r w:rsidRPr="00B94D62">
        <w:rPr>
          <w:rFonts w:ascii="Times New Roman" w:eastAsia="GulimChe" w:hAnsi="Times New Roman" w:cs="Times New Roman"/>
          <w:lang w:val="es-MX" w:eastAsia="ko-KR"/>
        </w:rPr>
        <w:t xml:space="preserve"> segunda fase, cada </w:t>
      </w:r>
      <w:proofErr w:type="spellStart"/>
      <w:r w:rsidRPr="00B94D62">
        <w:rPr>
          <w:rFonts w:ascii="Times New Roman" w:eastAsia="GulimChe" w:hAnsi="Times New Roman" w:cs="Times New Roman"/>
          <w:lang w:val="es-MX" w:eastAsia="ko-KR"/>
        </w:rPr>
        <w:t>uma</w:t>
      </w:r>
      <w:proofErr w:type="spellEnd"/>
      <w:r w:rsidRPr="00B94D62">
        <w:rPr>
          <w:rFonts w:ascii="Times New Roman" w:eastAsia="GulimChe" w:hAnsi="Times New Roman" w:cs="Times New Roman"/>
          <w:lang w:val="es-MX" w:eastAsia="ko-KR"/>
        </w:rPr>
        <w:t xml:space="preserve"> das etapas do modelo </w:t>
      </w:r>
      <w:proofErr w:type="spellStart"/>
      <w:r w:rsidRPr="00B94D62">
        <w:rPr>
          <w:rFonts w:ascii="Times New Roman" w:eastAsia="GulimChe" w:hAnsi="Times New Roman" w:cs="Times New Roman"/>
          <w:lang w:val="es-MX" w:eastAsia="ko-KR"/>
        </w:rPr>
        <w:t>foi</w:t>
      </w:r>
      <w:proofErr w:type="spellEnd"/>
      <w:r w:rsidRPr="00B94D62">
        <w:rPr>
          <w:rFonts w:ascii="Times New Roman" w:eastAsia="GulimChe" w:hAnsi="Times New Roman" w:cs="Times New Roman"/>
          <w:lang w:val="es-MX" w:eastAsia="ko-KR"/>
        </w:rPr>
        <w:t xml:space="preserve"> implementada no programa de </w:t>
      </w:r>
      <w:proofErr w:type="spellStart"/>
      <w:r w:rsidRPr="00B94D62">
        <w:rPr>
          <w:rFonts w:ascii="Times New Roman" w:eastAsia="GulimChe" w:hAnsi="Times New Roman" w:cs="Times New Roman"/>
          <w:lang w:val="es-MX" w:eastAsia="ko-KR"/>
        </w:rPr>
        <w:t>engenharia</w:t>
      </w:r>
      <w:proofErr w:type="spellEnd"/>
      <w:r w:rsidRPr="00B94D62">
        <w:rPr>
          <w:rFonts w:ascii="Times New Roman" w:eastAsia="GulimChe" w:hAnsi="Times New Roman" w:cs="Times New Roman"/>
          <w:lang w:val="es-MX" w:eastAsia="ko-KR"/>
        </w:rPr>
        <w:t xml:space="preserve"> </w:t>
      </w:r>
      <w:proofErr w:type="spellStart"/>
      <w:r w:rsidRPr="00B94D62">
        <w:rPr>
          <w:rFonts w:ascii="Times New Roman" w:eastAsia="GulimChe" w:hAnsi="Times New Roman" w:cs="Times New Roman"/>
          <w:lang w:val="es-MX" w:eastAsia="ko-KR"/>
        </w:rPr>
        <w:t>mecatrônica</w:t>
      </w:r>
      <w:proofErr w:type="spellEnd"/>
      <w:r w:rsidRPr="00B94D62">
        <w:rPr>
          <w:rFonts w:ascii="Times New Roman" w:eastAsia="GulimChe" w:hAnsi="Times New Roman" w:cs="Times New Roman"/>
          <w:lang w:val="es-MX" w:eastAsia="ko-KR"/>
        </w:rPr>
        <w:t xml:space="preserve"> </w:t>
      </w:r>
      <w:proofErr w:type="spellStart"/>
      <w:r w:rsidRPr="00B94D62">
        <w:rPr>
          <w:rFonts w:ascii="Times New Roman" w:eastAsia="GulimChe" w:hAnsi="Times New Roman" w:cs="Times New Roman"/>
          <w:lang w:val="es-MX" w:eastAsia="ko-KR"/>
        </w:rPr>
        <w:t>oferecido</w:t>
      </w:r>
      <w:proofErr w:type="spellEnd"/>
      <w:r w:rsidRPr="00B94D62">
        <w:rPr>
          <w:rFonts w:ascii="Times New Roman" w:eastAsia="GulimChe" w:hAnsi="Times New Roman" w:cs="Times New Roman"/>
          <w:lang w:val="es-MX" w:eastAsia="ko-KR"/>
        </w:rPr>
        <w:t xml:space="preserve"> pela </w:t>
      </w:r>
      <w:proofErr w:type="spellStart"/>
      <w:r w:rsidRPr="00B94D62">
        <w:rPr>
          <w:rFonts w:ascii="Times New Roman" w:eastAsia="GulimChe" w:hAnsi="Times New Roman" w:cs="Times New Roman"/>
          <w:lang w:val="es-MX" w:eastAsia="ko-KR"/>
        </w:rPr>
        <w:t>Faculdade</w:t>
      </w:r>
      <w:proofErr w:type="spellEnd"/>
      <w:r w:rsidRPr="00B94D62">
        <w:rPr>
          <w:rFonts w:ascii="Times New Roman" w:eastAsia="GulimChe" w:hAnsi="Times New Roman" w:cs="Times New Roman"/>
          <w:lang w:val="es-MX" w:eastAsia="ko-KR"/>
        </w:rPr>
        <w:t xml:space="preserve"> de </w:t>
      </w:r>
      <w:proofErr w:type="spellStart"/>
      <w:r w:rsidRPr="00B94D62">
        <w:rPr>
          <w:rFonts w:ascii="Times New Roman" w:eastAsia="GulimChe" w:hAnsi="Times New Roman" w:cs="Times New Roman"/>
          <w:lang w:val="es-MX" w:eastAsia="ko-KR"/>
        </w:rPr>
        <w:t>Engenharia</w:t>
      </w:r>
      <w:proofErr w:type="spellEnd"/>
      <w:r w:rsidRPr="00B94D62">
        <w:rPr>
          <w:rFonts w:ascii="Times New Roman" w:eastAsia="GulimChe" w:hAnsi="Times New Roman" w:cs="Times New Roman"/>
          <w:lang w:val="es-MX" w:eastAsia="ko-KR"/>
        </w:rPr>
        <w:t xml:space="preserve"> e </w:t>
      </w:r>
      <w:proofErr w:type="spellStart"/>
      <w:r w:rsidRPr="00B94D62">
        <w:rPr>
          <w:rFonts w:ascii="Times New Roman" w:eastAsia="GulimChe" w:hAnsi="Times New Roman" w:cs="Times New Roman"/>
          <w:lang w:val="es-MX" w:eastAsia="ko-KR"/>
        </w:rPr>
        <w:t>Negócios</w:t>
      </w:r>
      <w:proofErr w:type="spellEnd"/>
      <w:r w:rsidRPr="00B94D62">
        <w:rPr>
          <w:rFonts w:ascii="Times New Roman" w:eastAsia="GulimChe" w:hAnsi="Times New Roman" w:cs="Times New Roman"/>
          <w:lang w:val="es-MX" w:eastAsia="ko-KR"/>
        </w:rPr>
        <w:t xml:space="preserve"> - Tecate da </w:t>
      </w:r>
      <w:proofErr w:type="spellStart"/>
      <w:r w:rsidRPr="00B94D62">
        <w:rPr>
          <w:rFonts w:ascii="Times New Roman" w:eastAsia="GulimChe" w:hAnsi="Times New Roman" w:cs="Times New Roman"/>
          <w:lang w:val="es-MX" w:eastAsia="ko-KR"/>
        </w:rPr>
        <w:t>Universidade</w:t>
      </w:r>
      <w:proofErr w:type="spellEnd"/>
      <w:r w:rsidRPr="00B94D62">
        <w:rPr>
          <w:rFonts w:ascii="Times New Roman" w:eastAsia="GulimChe" w:hAnsi="Times New Roman" w:cs="Times New Roman"/>
          <w:lang w:val="es-MX" w:eastAsia="ko-KR"/>
        </w:rPr>
        <w:t xml:space="preserve"> </w:t>
      </w:r>
      <w:proofErr w:type="spellStart"/>
      <w:r w:rsidRPr="00B94D62">
        <w:rPr>
          <w:rFonts w:ascii="Times New Roman" w:eastAsia="GulimChe" w:hAnsi="Times New Roman" w:cs="Times New Roman"/>
          <w:lang w:val="es-MX" w:eastAsia="ko-KR"/>
        </w:rPr>
        <w:t>Autônoma</w:t>
      </w:r>
      <w:proofErr w:type="spellEnd"/>
      <w:r w:rsidRPr="00B94D62">
        <w:rPr>
          <w:rFonts w:ascii="Times New Roman" w:eastAsia="GulimChe" w:hAnsi="Times New Roman" w:cs="Times New Roman"/>
          <w:lang w:val="es-MX" w:eastAsia="ko-KR"/>
        </w:rPr>
        <w:t xml:space="preserve"> da Baixa </w:t>
      </w:r>
      <w:proofErr w:type="spellStart"/>
      <w:r w:rsidRPr="00B94D62">
        <w:rPr>
          <w:rFonts w:ascii="Times New Roman" w:eastAsia="GulimChe" w:hAnsi="Times New Roman" w:cs="Times New Roman"/>
          <w:lang w:val="es-MX" w:eastAsia="ko-KR"/>
        </w:rPr>
        <w:t>Califórnia</w:t>
      </w:r>
      <w:proofErr w:type="spellEnd"/>
      <w:r w:rsidRPr="00B94D62">
        <w:rPr>
          <w:rFonts w:ascii="Times New Roman" w:eastAsia="GulimChe" w:hAnsi="Times New Roman" w:cs="Times New Roman"/>
          <w:lang w:val="es-MX" w:eastAsia="ko-KR"/>
        </w:rPr>
        <w:t xml:space="preserve"> (UABC). Por </w:t>
      </w:r>
      <w:proofErr w:type="spellStart"/>
      <w:r w:rsidRPr="00B94D62">
        <w:rPr>
          <w:rFonts w:ascii="Times New Roman" w:eastAsia="GulimChe" w:hAnsi="Times New Roman" w:cs="Times New Roman"/>
          <w:lang w:val="es-MX" w:eastAsia="ko-KR"/>
        </w:rPr>
        <w:t>fim</w:t>
      </w:r>
      <w:proofErr w:type="spellEnd"/>
      <w:r w:rsidRPr="00B94D62">
        <w:rPr>
          <w:rFonts w:ascii="Times New Roman" w:eastAsia="GulimChe" w:hAnsi="Times New Roman" w:cs="Times New Roman"/>
          <w:lang w:val="es-MX" w:eastAsia="ko-KR"/>
        </w:rPr>
        <w:t xml:space="preserve">, </w:t>
      </w:r>
      <w:proofErr w:type="spellStart"/>
      <w:r w:rsidRPr="00B94D62">
        <w:rPr>
          <w:rFonts w:ascii="Times New Roman" w:eastAsia="GulimChe" w:hAnsi="Times New Roman" w:cs="Times New Roman"/>
          <w:lang w:val="es-MX" w:eastAsia="ko-KR"/>
        </w:rPr>
        <w:t>depois</w:t>
      </w:r>
      <w:proofErr w:type="spellEnd"/>
      <w:r w:rsidRPr="00B94D62">
        <w:rPr>
          <w:rFonts w:ascii="Times New Roman" w:eastAsia="GulimChe" w:hAnsi="Times New Roman" w:cs="Times New Roman"/>
          <w:lang w:val="es-MX" w:eastAsia="ko-KR"/>
        </w:rPr>
        <w:t xml:space="preserve"> de realizar a </w:t>
      </w:r>
      <w:proofErr w:type="spellStart"/>
      <w:r w:rsidRPr="00B94D62">
        <w:rPr>
          <w:rFonts w:ascii="Times New Roman" w:eastAsia="GulimChe" w:hAnsi="Times New Roman" w:cs="Times New Roman"/>
          <w:lang w:val="es-MX" w:eastAsia="ko-KR"/>
        </w:rPr>
        <w:t>implementação</w:t>
      </w:r>
      <w:proofErr w:type="spellEnd"/>
      <w:r w:rsidRPr="00B94D62">
        <w:rPr>
          <w:rFonts w:ascii="Times New Roman" w:eastAsia="GulimChe" w:hAnsi="Times New Roman" w:cs="Times New Roman"/>
          <w:lang w:val="es-MX" w:eastAsia="ko-KR"/>
        </w:rPr>
        <w:t xml:space="preserve"> e </w:t>
      </w:r>
      <w:proofErr w:type="spellStart"/>
      <w:r w:rsidRPr="00B94D62">
        <w:rPr>
          <w:rFonts w:ascii="Times New Roman" w:eastAsia="GulimChe" w:hAnsi="Times New Roman" w:cs="Times New Roman"/>
          <w:lang w:val="es-MX" w:eastAsia="ko-KR"/>
        </w:rPr>
        <w:t>submeter</w:t>
      </w:r>
      <w:proofErr w:type="spellEnd"/>
      <w:r w:rsidRPr="00B94D62">
        <w:rPr>
          <w:rFonts w:ascii="Times New Roman" w:eastAsia="GulimChe" w:hAnsi="Times New Roman" w:cs="Times New Roman"/>
          <w:lang w:val="es-MX" w:eastAsia="ko-KR"/>
        </w:rPr>
        <w:t xml:space="preserve"> o programa mencionado à </w:t>
      </w:r>
      <w:proofErr w:type="spellStart"/>
      <w:r w:rsidRPr="00B94D62">
        <w:rPr>
          <w:rFonts w:ascii="Times New Roman" w:eastAsia="GulimChe" w:hAnsi="Times New Roman" w:cs="Times New Roman"/>
          <w:lang w:val="es-MX" w:eastAsia="ko-KR"/>
        </w:rPr>
        <w:t>avaliação</w:t>
      </w:r>
      <w:proofErr w:type="spellEnd"/>
      <w:r w:rsidRPr="00B94D62">
        <w:rPr>
          <w:rFonts w:ascii="Times New Roman" w:eastAsia="GulimChe" w:hAnsi="Times New Roman" w:cs="Times New Roman"/>
          <w:lang w:val="es-MX" w:eastAsia="ko-KR"/>
        </w:rPr>
        <w:t xml:space="preserve"> em </w:t>
      </w:r>
      <w:proofErr w:type="spellStart"/>
      <w:r w:rsidRPr="00B94D62">
        <w:rPr>
          <w:rFonts w:ascii="Times New Roman" w:eastAsia="GulimChe" w:hAnsi="Times New Roman" w:cs="Times New Roman"/>
          <w:lang w:val="es-MX" w:eastAsia="ko-KR"/>
        </w:rPr>
        <w:t>março</w:t>
      </w:r>
      <w:proofErr w:type="spellEnd"/>
      <w:r w:rsidRPr="00B94D62">
        <w:rPr>
          <w:rFonts w:ascii="Times New Roman" w:eastAsia="GulimChe" w:hAnsi="Times New Roman" w:cs="Times New Roman"/>
          <w:lang w:val="es-MX" w:eastAsia="ko-KR"/>
        </w:rPr>
        <w:t xml:space="preserve"> de 2019, resultados </w:t>
      </w:r>
      <w:proofErr w:type="spellStart"/>
      <w:r w:rsidRPr="00B94D62">
        <w:rPr>
          <w:rFonts w:ascii="Times New Roman" w:eastAsia="GulimChe" w:hAnsi="Times New Roman" w:cs="Times New Roman"/>
          <w:lang w:val="es-MX" w:eastAsia="ko-KR"/>
        </w:rPr>
        <w:t>favoráveis</w:t>
      </w:r>
      <w:proofErr w:type="spellEnd"/>
      <w:r w:rsidRPr="00B94D62">
        <w:rPr>
          <w:rFonts w:ascii="Times New Roman" w:eastAsia="GulimChe" w:hAnsi="Times New Roman" w:cs="Times New Roman"/>
          <w:lang w:val="es-MX" w:eastAsia="ko-KR"/>
        </w:rPr>
        <w:t xml:space="preserve"> ​​</w:t>
      </w:r>
      <w:proofErr w:type="spellStart"/>
      <w:r w:rsidRPr="00B94D62">
        <w:rPr>
          <w:rFonts w:ascii="Times New Roman" w:eastAsia="GulimChe" w:hAnsi="Times New Roman" w:cs="Times New Roman"/>
          <w:lang w:val="es-MX" w:eastAsia="ko-KR"/>
        </w:rPr>
        <w:t>foram</w:t>
      </w:r>
      <w:proofErr w:type="spellEnd"/>
      <w:r w:rsidRPr="00B94D62">
        <w:rPr>
          <w:rFonts w:ascii="Times New Roman" w:eastAsia="GulimChe" w:hAnsi="Times New Roman" w:cs="Times New Roman"/>
          <w:lang w:val="es-MX" w:eastAsia="ko-KR"/>
        </w:rPr>
        <w:t xml:space="preserve"> </w:t>
      </w:r>
      <w:proofErr w:type="spellStart"/>
      <w:r w:rsidRPr="00B94D62">
        <w:rPr>
          <w:rFonts w:ascii="Times New Roman" w:eastAsia="GulimChe" w:hAnsi="Times New Roman" w:cs="Times New Roman"/>
          <w:lang w:val="es-MX" w:eastAsia="ko-KR"/>
        </w:rPr>
        <w:t>obtidos</w:t>
      </w:r>
      <w:proofErr w:type="spellEnd"/>
      <w:r w:rsidRPr="00B94D62">
        <w:rPr>
          <w:rFonts w:ascii="Times New Roman" w:eastAsia="GulimChe" w:hAnsi="Times New Roman" w:cs="Times New Roman"/>
          <w:lang w:val="es-MX" w:eastAsia="ko-KR"/>
        </w:rPr>
        <w:t xml:space="preserve"> </w:t>
      </w:r>
      <w:proofErr w:type="spellStart"/>
      <w:r w:rsidRPr="00B94D62">
        <w:rPr>
          <w:rFonts w:ascii="Times New Roman" w:eastAsia="GulimChe" w:hAnsi="Times New Roman" w:cs="Times New Roman"/>
          <w:lang w:val="es-MX" w:eastAsia="ko-KR"/>
        </w:rPr>
        <w:t>com</w:t>
      </w:r>
      <w:proofErr w:type="spellEnd"/>
      <w:r w:rsidRPr="00B94D62">
        <w:rPr>
          <w:rFonts w:ascii="Times New Roman" w:eastAsia="GulimChe" w:hAnsi="Times New Roman" w:cs="Times New Roman"/>
          <w:lang w:val="es-MX" w:eastAsia="ko-KR"/>
        </w:rPr>
        <w:t xml:space="preserve"> a </w:t>
      </w:r>
      <w:proofErr w:type="spellStart"/>
      <w:r w:rsidRPr="00B94D62">
        <w:rPr>
          <w:rFonts w:ascii="Times New Roman" w:eastAsia="GulimChe" w:hAnsi="Times New Roman" w:cs="Times New Roman"/>
          <w:lang w:val="es-MX" w:eastAsia="ko-KR"/>
        </w:rPr>
        <w:t>obtenção</w:t>
      </w:r>
      <w:proofErr w:type="spellEnd"/>
      <w:r w:rsidRPr="00B94D62">
        <w:rPr>
          <w:rFonts w:ascii="Times New Roman" w:eastAsia="GulimChe" w:hAnsi="Times New Roman" w:cs="Times New Roman"/>
          <w:lang w:val="es-MX" w:eastAsia="ko-KR"/>
        </w:rPr>
        <w:t xml:space="preserve"> do </w:t>
      </w:r>
      <w:proofErr w:type="spellStart"/>
      <w:r w:rsidRPr="00B94D62">
        <w:rPr>
          <w:rFonts w:ascii="Times New Roman" w:eastAsia="GulimChe" w:hAnsi="Times New Roman" w:cs="Times New Roman"/>
          <w:lang w:val="es-MX" w:eastAsia="ko-KR"/>
        </w:rPr>
        <w:t>credenciamento</w:t>
      </w:r>
      <w:proofErr w:type="spellEnd"/>
      <w:r w:rsidRPr="00B94D62">
        <w:rPr>
          <w:rFonts w:ascii="Times New Roman" w:eastAsia="GulimChe" w:hAnsi="Times New Roman" w:cs="Times New Roman"/>
          <w:lang w:val="es-MX" w:eastAsia="ko-KR"/>
        </w:rPr>
        <w:t xml:space="preserve"> internacional a partir de </w:t>
      </w:r>
      <w:proofErr w:type="spellStart"/>
      <w:r w:rsidRPr="00B94D62">
        <w:rPr>
          <w:rFonts w:ascii="Times New Roman" w:eastAsia="GulimChe" w:hAnsi="Times New Roman" w:cs="Times New Roman"/>
          <w:lang w:val="es-MX" w:eastAsia="ko-KR"/>
        </w:rPr>
        <w:t>maio</w:t>
      </w:r>
      <w:proofErr w:type="spellEnd"/>
      <w:r w:rsidRPr="00B94D62">
        <w:rPr>
          <w:rFonts w:ascii="Times New Roman" w:eastAsia="GulimChe" w:hAnsi="Times New Roman" w:cs="Times New Roman"/>
          <w:lang w:val="es-MX" w:eastAsia="ko-KR"/>
        </w:rPr>
        <w:t xml:space="preserve"> </w:t>
      </w:r>
      <w:proofErr w:type="spellStart"/>
      <w:r w:rsidRPr="00B94D62">
        <w:rPr>
          <w:rFonts w:ascii="Times New Roman" w:eastAsia="GulimChe" w:hAnsi="Times New Roman" w:cs="Times New Roman"/>
          <w:lang w:val="es-MX" w:eastAsia="ko-KR"/>
        </w:rPr>
        <w:t>daquele</w:t>
      </w:r>
      <w:proofErr w:type="spellEnd"/>
      <w:r w:rsidRPr="00B94D62">
        <w:rPr>
          <w:rFonts w:ascii="Times New Roman" w:eastAsia="GulimChe" w:hAnsi="Times New Roman" w:cs="Times New Roman"/>
          <w:lang w:val="es-MX" w:eastAsia="ko-KR"/>
        </w:rPr>
        <w:t xml:space="preserve"> mesmo ano pelo </w:t>
      </w:r>
      <w:proofErr w:type="spellStart"/>
      <w:r w:rsidRPr="00B94D62">
        <w:rPr>
          <w:rFonts w:ascii="Times New Roman" w:eastAsia="GulimChe" w:hAnsi="Times New Roman" w:cs="Times New Roman"/>
          <w:lang w:val="es-MX" w:eastAsia="ko-KR"/>
        </w:rPr>
        <w:t>Conselho</w:t>
      </w:r>
      <w:proofErr w:type="spellEnd"/>
      <w:r w:rsidRPr="00B94D62">
        <w:rPr>
          <w:rFonts w:ascii="Times New Roman" w:eastAsia="GulimChe" w:hAnsi="Times New Roman" w:cs="Times New Roman"/>
          <w:lang w:val="es-MX" w:eastAsia="ko-KR"/>
        </w:rPr>
        <w:t xml:space="preserve"> de </w:t>
      </w:r>
      <w:proofErr w:type="spellStart"/>
      <w:r w:rsidRPr="00B94D62">
        <w:rPr>
          <w:rFonts w:ascii="Times New Roman" w:eastAsia="GulimChe" w:hAnsi="Times New Roman" w:cs="Times New Roman"/>
          <w:lang w:val="es-MX" w:eastAsia="ko-KR"/>
        </w:rPr>
        <w:t>Credenciamento</w:t>
      </w:r>
      <w:proofErr w:type="spellEnd"/>
      <w:r w:rsidRPr="00B94D62">
        <w:rPr>
          <w:rFonts w:ascii="Times New Roman" w:eastAsia="GulimChe" w:hAnsi="Times New Roman" w:cs="Times New Roman"/>
          <w:lang w:val="es-MX" w:eastAsia="ko-KR"/>
        </w:rPr>
        <w:t xml:space="preserve"> do </w:t>
      </w:r>
      <w:proofErr w:type="spellStart"/>
      <w:r w:rsidRPr="00B94D62">
        <w:rPr>
          <w:rFonts w:ascii="Times New Roman" w:eastAsia="GulimChe" w:hAnsi="Times New Roman" w:cs="Times New Roman"/>
          <w:lang w:val="es-MX" w:eastAsia="ko-KR"/>
        </w:rPr>
        <w:t>Ensino</w:t>
      </w:r>
      <w:proofErr w:type="spellEnd"/>
      <w:r w:rsidRPr="00B94D62">
        <w:rPr>
          <w:rFonts w:ascii="Times New Roman" w:eastAsia="GulimChe" w:hAnsi="Times New Roman" w:cs="Times New Roman"/>
          <w:lang w:val="es-MX" w:eastAsia="ko-KR"/>
        </w:rPr>
        <w:t xml:space="preserve"> de </w:t>
      </w:r>
      <w:proofErr w:type="spellStart"/>
      <w:r w:rsidRPr="00B94D62">
        <w:rPr>
          <w:rFonts w:ascii="Times New Roman" w:eastAsia="GulimChe" w:hAnsi="Times New Roman" w:cs="Times New Roman"/>
          <w:lang w:val="es-MX" w:eastAsia="ko-KR"/>
        </w:rPr>
        <w:t>Engenharia</w:t>
      </w:r>
      <w:proofErr w:type="spellEnd"/>
      <w:r w:rsidRPr="00B94D62">
        <w:rPr>
          <w:rFonts w:ascii="Times New Roman" w:eastAsia="GulimChe" w:hAnsi="Times New Roman" w:cs="Times New Roman"/>
          <w:lang w:val="es-MX" w:eastAsia="ko-KR"/>
        </w:rPr>
        <w:t xml:space="preserve"> (</w:t>
      </w:r>
      <w:proofErr w:type="spellStart"/>
      <w:r w:rsidRPr="00B94D62">
        <w:rPr>
          <w:rFonts w:ascii="Times New Roman" w:eastAsia="GulimChe" w:hAnsi="Times New Roman" w:cs="Times New Roman"/>
          <w:lang w:val="es-MX" w:eastAsia="ko-KR"/>
        </w:rPr>
        <w:t>Cacei</w:t>
      </w:r>
      <w:proofErr w:type="spellEnd"/>
      <w:r w:rsidRPr="00B94D62">
        <w:rPr>
          <w:rFonts w:ascii="Times New Roman" w:eastAsia="GulimChe" w:hAnsi="Times New Roman" w:cs="Times New Roman"/>
          <w:lang w:val="es-MX" w:eastAsia="ko-KR"/>
        </w:rPr>
        <w:t xml:space="preserve">). </w:t>
      </w:r>
      <w:proofErr w:type="spellStart"/>
      <w:r w:rsidRPr="00B94D62">
        <w:rPr>
          <w:rFonts w:ascii="Times New Roman" w:eastAsia="GulimChe" w:hAnsi="Times New Roman" w:cs="Times New Roman"/>
          <w:lang w:val="es-MX" w:eastAsia="ko-KR"/>
        </w:rPr>
        <w:t>Portanto</w:t>
      </w:r>
      <w:proofErr w:type="spellEnd"/>
      <w:r w:rsidRPr="00B94D62">
        <w:rPr>
          <w:rFonts w:ascii="Times New Roman" w:eastAsia="GulimChe" w:hAnsi="Times New Roman" w:cs="Times New Roman"/>
          <w:lang w:val="es-MX" w:eastAsia="ko-KR"/>
        </w:rPr>
        <w:t xml:space="preserve">, </w:t>
      </w:r>
      <w:proofErr w:type="spellStart"/>
      <w:r w:rsidRPr="00B94D62">
        <w:rPr>
          <w:rFonts w:ascii="Times New Roman" w:eastAsia="GulimChe" w:hAnsi="Times New Roman" w:cs="Times New Roman"/>
          <w:lang w:val="es-MX" w:eastAsia="ko-KR"/>
        </w:rPr>
        <w:t>conclui</w:t>
      </w:r>
      <w:proofErr w:type="spellEnd"/>
      <w:r w:rsidRPr="00B94D62">
        <w:rPr>
          <w:rFonts w:ascii="Times New Roman" w:eastAsia="GulimChe" w:hAnsi="Times New Roman" w:cs="Times New Roman"/>
          <w:lang w:val="es-MX" w:eastAsia="ko-KR"/>
        </w:rPr>
        <w:t>-</w:t>
      </w:r>
      <w:proofErr w:type="spellStart"/>
      <w:r w:rsidRPr="00B94D62">
        <w:rPr>
          <w:rFonts w:ascii="Times New Roman" w:eastAsia="GulimChe" w:hAnsi="Times New Roman" w:cs="Times New Roman"/>
          <w:lang w:val="es-MX" w:eastAsia="ko-KR"/>
        </w:rPr>
        <w:t>se</w:t>
      </w:r>
      <w:proofErr w:type="spellEnd"/>
      <w:r w:rsidRPr="00B94D62">
        <w:rPr>
          <w:rFonts w:ascii="Times New Roman" w:eastAsia="GulimChe" w:hAnsi="Times New Roman" w:cs="Times New Roman"/>
          <w:lang w:val="es-MX" w:eastAsia="ko-KR"/>
        </w:rPr>
        <w:t xml:space="preserve"> que o modelo </w:t>
      </w:r>
      <w:proofErr w:type="spellStart"/>
      <w:r w:rsidRPr="00B94D62">
        <w:rPr>
          <w:rFonts w:ascii="Times New Roman" w:eastAsia="GulimChe" w:hAnsi="Times New Roman" w:cs="Times New Roman"/>
          <w:lang w:val="es-MX" w:eastAsia="ko-KR"/>
        </w:rPr>
        <w:t>gerado</w:t>
      </w:r>
      <w:proofErr w:type="spellEnd"/>
      <w:r w:rsidRPr="00B94D62">
        <w:rPr>
          <w:rFonts w:ascii="Times New Roman" w:eastAsia="GulimChe" w:hAnsi="Times New Roman" w:cs="Times New Roman"/>
          <w:lang w:val="es-MX" w:eastAsia="ko-KR"/>
        </w:rPr>
        <w:t xml:space="preserve"> serve como </w:t>
      </w:r>
      <w:proofErr w:type="spellStart"/>
      <w:r w:rsidRPr="00B94D62">
        <w:rPr>
          <w:rFonts w:ascii="Times New Roman" w:eastAsia="GulimChe" w:hAnsi="Times New Roman" w:cs="Times New Roman"/>
          <w:lang w:val="es-MX" w:eastAsia="ko-KR"/>
        </w:rPr>
        <w:t>uma</w:t>
      </w:r>
      <w:proofErr w:type="spellEnd"/>
      <w:r w:rsidRPr="00B94D62">
        <w:rPr>
          <w:rFonts w:ascii="Times New Roman" w:eastAsia="GulimChe" w:hAnsi="Times New Roman" w:cs="Times New Roman"/>
          <w:lang w:val="es-MX" w:eastAsia="ko-KR"/>
        </w:rPr>
        <w:t xml:space="preserve"> </w:t>
      </w:r>
      <w:proofErr w:type="spellStart"/>
      <w:r w:rsidRPr="00B94D62">
        <w:rPr>
          <w:rFonts w:ascii="Times New Roman" w:eastAsia="GulimChe" w:hAnsi="Times New Roman" w:cs="Times New Roman"/>
          <w:lang w:val="es-MX" w:eastAsia="ko-KR"/>
        </w:rPr>
        <w:t>estratégia</w:t>
      </w:r>
      <w:proofErr w:type="spellEnd"/>
      <w:r w:rsidRPr="00B94D62">
        <w:rPr>
          <w:rFonts w:ascii="Times New Roman" w:eastAsia="GulimChe" w:hAnsi="Times New Roman" w:cs="Times New Roman"/>
          <w:lang w:val="es-MX" w:eastAsia="ko-KR"/>
        </w:rPr>
        <w:t xml:space="preserve"> de </w:t>
      </w:r>
      <w:proofErr w:type="spellStart"/>
      <w:r w:rsidRPr="00B94D62">
        <w:rPr>
          <w:rFonts w:ascii="Times New Roman" w:eastAsia="GulimChe" w:hAnsi="Times New Roman" w:cs="Times New Roman"/>
          <w:lang w:val="es-MX" w:eastAsia="ko-KR"/>
        </w:rPr>
        <w:t>planejamento</w:t>
      </w:r>
      <w:proofErr w:type="spellEnd"/>
      <w:r w:rsidRPr="00B94D62">
        <w:rPr>
          <w:rFonts w:ascii="Times New Roman" w:eastAsia="GulimChe" w:hAnsi="Times New Roman" w:cs="Times New Roman"/>
          <w:lang w:val="es-MX" w:eastAsia="ko-KR"/>
        </w:rPr>
        <w:t xml:space="preserve"> para </w:t>
      </w:r>
      <w:proofErr w:type="spellStart"/>
      <w:r w:rsidRPr="00B94D62">
        <w:rPr>
          <w:rFonts w:ascii="Times New Roman" w:eastAsia="GulimChe" w:hAnsi="Times New Roman" w:cs="Times New Roman"/>
          <w:lang w:val="es-MX" w:eastAsia="ko-KR"/>
        </w:rPr>
        <w:t>direcionar</w:t>
      </w:r>
      <w:proofErr w:type="spellEnd"/>
      <w:r w:rsidRPr="00B94D62">
        <w:rPr>
          <w:rFonts w:ascii="Times New Roman" w:eastAsia="GulimChe" w:hAnsi="Times New Roman" w:cs="Times New Roman"/>
          <w:lang w:val="es-MX" w:eastAsia="ko-KR"/>
        </w:rPr>
        <w:t xml:space="preserve"> as </w:t>
      </w:r>
      <w:proofErr w:type="spellStart"/>
      <w:r w:rsidRPr="00B94D62">
        <w:rPr>
          <w:rFonts w:ascii="Times New Roman" w:eastAsia="GulimChe" w:hAnsi="Times New Roman" w:cs="Times New Roman"/>
          <w:lang w:val="es-MX" w:eastAsia="ko-KR"/>
        </w:rPr>
        <w:t>atividades</w:t>
      </w:r>
      <w:proofErr w:type="spellEnd"/>
      <w:r w:rsidRPr="00B94D62">
        <w:rPr>
          <w:rFonts w:ascii="Times New Roman" w:eastAsia="GulimChe" w:hAnsi="Times New Roman" w:cs="Times New Roman"/>
          <w:lang w:val="es-MX" w:eastAsia="ko-KR"/>
        </w:rPr>
        <w:t xml:space="preserve"> </w:t>
      </w:r>
      <w:proofErr w:type="spellStart"/>
      <w:r w:rsidRPr="00B94D62">
        <w:rPr>
          <w:rFonts w:ascii="Times New Roman" w:eastAsia="GulimChe" w:hAnsi="Times New Roman" w:cs="Times New Roman"/>
          <w:lang w:val="es-MX" w:eastAsia="ko-KR"/>
        </w:rPr>
        <w:t>acadêmicas</w:t>
      </w:r>
      <w:proofErr w:type="spellEnd"/>
      <w:r w:rsidRPr="00B94D62">
        <w:rPr>
          <w:rFonts w:ascii="Times New Roman" w:eastAsia="GulimChe" w:hAnsi="Times New Roman" w:cs="Times New Roman"/>
          <w:lang w:val="es-MX" w:eastAsia="ko-KR"/>
        </w:rPr>
        <w:t xml:space="preserve"> e administrativas da </w:t>
      </w:r>
      <w:proofErr w:type="spellStart"/>
      <w:r w:rsidRPr="00B94D62">
        <w:rPr>
          <w:rFonts w:ascii="Times New Roman" w:eastAsia="GulimChe" w:hAnsi="Times New Roman" w:cs="Times New Roman"/>
          <w:lang w:val="es-MX" w:eastAsia="ko-KR"/>
        </w:rPr>
        <w:t>Faculdade</w:t>
      </w:r>
      <w:proofErr w:type="spellEnd"/>
      <w:r w:rsidRPr="00B94D62">
        <w:rPr>
          <w:rFonts w:ascii="Times New Roman" w:eastAsia="GulimChe" w:hAnsi="Times New Roman" w:cs="Times New Roman"/>
          <w:lang w:val="es-MX" w:eastAsia="ko-KR"/>
        </w:rPr>
        <w:t xml:space="preserve"> e </w:t>
      </w:r>
      <w:proofErr w:type="spellStart"/>
      <w:r w:rsidRPr="00B94D62">
        <w:rPr>
          <w:rFonts w:ascii="Times New Roman" w:eastAsia="GulimChe" w:hAnsi="Times New Roman" w:cs="Times New Roman"/>
          <w:lang w:val="es-MX" w:eastAsia="ko-KR"/>
        </w:rPr>
        <w:t>cumprir</w:t>
      </w:r>
      <w:proofErr w:type="spellEnd"/>
      <w:r w:rsidRPr="00B94D62">
        <w:rPr>
          <w:rFonts w:ascii="Times New Roman" w:eastAsia="GulimChe" w:hAnsi="Times New Roman" w:cs="Times New Roman"/>
          <w:lang w:val="es-MX" w:eastAsia="ko-KR"/>
        </w:rPr>
        <w:t xml:space="preserve"> os </w:t>
      </w:r>
      <w:proofErr w:type="spellStart"/>
      <w:r w:rsidRPr="00B94D62">
        <w:rPr>
          <w:rFonts w:ascii="Times New Roman" w:eastAsia="GulimChe" w:hAnsi="Times New Roman" w:cs="Times New Roman"/>
          <w:lang w:val="es-MX" w:eastAsia="ko-KR"/>
        </w:rPr>
        <w:t>critérios</w:t>
      </w:r>
      <w:proofErr w:type="spellEnd"/>
      <w:r w:rsidRPr="00B94D62">
        <w:rPr>
          <w:rFonts w:ascii="Times New Roman" w:eastAsia="GulimChe" w:hAnsi="Times New Roman" w:cs="Times New Roman"/>
          <w:lang w:val="es-MX" w:eastAsia="ko-KR"/>
        </w:rPr>
        <w:t xml:space="preserve"> e indicadores por </w:t>
      </w:r>
      <w:proofErr w:type="spellStart"/>
      <w:r w:rsidRPr="00B94D62">
        <w:rPr>
          <w:rFonts w:ascii="Times New Roman" w:eastAsia="GulimChe" w:hAnsi="Times New Roman" w:cs="Times New Roman"/>
          <w:lang w:val="es-MX" w:eastAsia="ko-KR"/>
        </w:rPr>
        <w:t>meio</w:t>
      </w:r>
      <w:proofErr w:type="spellEnd"/>
      <w:r w:rsidRPr="00B94D62">
        <w:rPr>
          <w:rFonts w:ascii="Times New Roman" w:eastAsia="GulimChe" w:hAnsi="Times New Roman" w:cs="Times New Roman"/>
          <w:lang w:val="es-MX" w:eastAsia="ko-KR"/>
        </w:rPr>
        <w:t xml:space="preserve"> da </w:t>
      </w:r>
      <w:proofErr w:type="spellStart"/>
      <w:r w:rsidRPr="00B94D62">
        <w:rPr>
          <w:rFonts w:ascii="Times New Roman" w:eastAsia="GulimChe" w:hAnsi="Times New Roman" w:cs="Times New Roman"/>
          <w:lang w:val="es-MX" w:eastAsia="ko-KR"/>
        </w:rPr>
        <w:t>melhoria</w:t>
      </w:r>
      <w:proofErr w:type="spellEnd"/>
      <w:r w:rsidRPr="00B94D62">
        <w:rPr>
          <w:rFonts w:ascii="Times New Roman" w:eastAsia="GulimChe" w:hAnsi="Times New Roman" w:cs="Times New Roman"/>
          <w:lang w:val="es-MX" w:eastAsia="ko-KR"/>
        </w:rPr>
        <w:t xml:space="preserve"> </w:t>
      </w:r>
      <w:proofErr w:type="spellStart"/>
      <w:r w:rsidRPr="00B94D62">
        <w:rPr>
          <w:rFonts w:ascii="Times New Roman" w:eastAsia="GulimChe" w:hAnsi="Times New Roman" w:cs="Times New Roman"/>
          <w:lang w:val="es-MX" w:eastAsia="ko-KR"/>
        </w:rPr>
        <w:t>contínua</w:t>
      </w:r>
      <w:proofErr w:type="spellEnd"/>
      <w:r w:rsidRPr="00B94D62">
        <w:rPr>
          <w:rFonts w:ascii="Times New Roman" w:eastAsia="GulimChe" w:hAnsi="Times New Roman" w:cs="Times New Roman"/>
          <w:lang w:val="es-MX" w:eastAsia="ko-KR"/>
        </w:rPr>
        <w:t xml:space="preserve">, </w:t>
      </w:r>
      <w:proofErr w:type="spellStart"/>
      <w:r w:rsidRPr="00B94D62">
        <w:rPr>
          <w:rFonts w:ascii="Times New Roman" w:eastAsia="GulimChe" w:hAnsi="Times New Roman" w:cs="Times New Roman"/>
          <w:lang w:val="es-MX" w:eastAsia="ko-KR"/>
        </w:rPr>
        <w:t>contribuindo</w:t>
      </w:r>
      <w:proofErr w:type="spellEnd"/>
      <w:r w:rsidRPr="00B94D62">
        <w:rPr>
          <w:rFonts w:ascii="Times New Roman" w:eastAsia="GulimChe" w:hAnsi="Times New Roman" w:cs="Times New Roman"/>
          <w:lang w:val="es-MX" w:eastAsia="ko-KR"/>
        </w:rPr>
        <w:t xml:space="preserve"> </w:t>
      </w:r>
      <w:proofErr w:type="spellStart"/>
      <w:r w:rsidRPr="00B94D62">
        <w:rPr>
          <w:rFonts w:ascii="Times New Roman" w:eastAsia="GulimChe" w:hAnsi="Times New Roman" w:cs="Times New Roman"/>
          <w:lang w:val="es-MX" w:eastAsia="ko-KR"/>
        </w:rPr>
        <w:t>assim</w:t>
      </w:r>
      <w:proofErr w:type="spellEnd"/>
      <w:r w:rsidRPr="00B94D62">
        <w:rPr>
          <w:rFonts w:ascii="Times New Roman" w:eastAsia="GulimChe" w:hAnsi="Times New Roman" w:cs="Times New Roman"/>
          <w:lang w:val="es-MX" w:eastAsia="ko-KR"/>
        </w:rPr>
        <w:t xml:space="preserve"> para a </w:t>
      </w:r>
      <w:proofErr w:type="spellStart"/>
      <w:r w:rsidRPr="00B94D62">
        <w:rPr>
          <w:rFonts w:ascii="Times New Roman" w:eastAsia="GulimChe" w:hAnsi="Times New Roman" w:cs="Times New Roman"/>
          <w:lang w:val="es-MX" w:eastAsia="ko-KR"/>
        </w:rPr>
        <w:t>consecução</w:t>
      </w:r>
      <w:proofErr w:type="spellEnd"/>
      <w:r w:rsidRPr="00B94D62">
        <w:rPr>
          <w:rFonts w:ascii="Times New Roman" w:eastAsia="GulimChe" w:hAnsi="Times New Roman" w:cs="Times New Roman"/>
          <w:lang w:val="es-MX" w:eastAsia="ko-KR"/>
        </w:rPr>
        <w:t xml:space="preserve"> de </w:t>
      </w:r>
      <w:proofErr w:type="spellStart"/>
      <w:r w:rsidRPr="00B94D62">
        <w:rPr>
          <w:rFonts w:ascii="Times New Roman" w:eastAsia="GulimChe" w:hAnsi="Times New Roman" w:cs="Times New Roman"/>
          <w:lang w:val="es-MX" w:eastAsia="ko-KR"/>
        </w:rPr>
        <w:t>acreditações</w:t>
      </w:r>
      <w:proofErr w:type="spellEnd"/>
      <w:r w:rsidRPr="00B94D62">
        <w:rPr>
          <w:rFonts w:ascii="Times New Roman" w:eastAsia="GulimChe" w:hAnsi="Times New Roman" w:cs="Times New Roman"/>
          <w:lang w:val="es-MX" w:eastAsia="ko-KR"/>
        </w:rPr>
        <w:t xml:space="preserve"> e ser competitivo internacionalmente.</w:t>
      </w:r>
    </w:p>
    <w:p w14:paraId="742804E6" w14:textId="301864CB" w:rsidR="007D31CE" w:rsidRPr="00B94D62" w:rsidRDefault="007D31CE" w:rsidP="007D31CE">
      <w:pPr>
        <w:spacing w:line="360" w:lineRule="auto"/>
        <w:rPr>
          <w:rFonts w:ascii="Times New Roman" w:eastAsia="GulimChe" w:hAnsi="Times New Roman" w:cs="Times New Roman"/>
          <w:lang w:val="es-MX" w:eastAsia="ko-KR"/>
        </w:rPr>
      </w:pPr>
      <w:proofErr w:type="spellStart"/>
      <w:r w:rsidRPr="007D31CE">
        <w:rPr>
          <w:rFonts w:ascii="Calibri" w:eastAsiaTheme="minorHAnsi" w:hAnsi="Calibri" w:cs="Calibri"/>
          <w:b/>
          <w:sz w:val="28"/>
          <w:lang w:val="es-ES" w:eastAsia="en-US"/>
        </w:rPr>
        <w:t>Palavras</w:t>
      </w:r>
      <w:proofErr w:type="spellEnd"/>
      <w:r w:rsidRPr="007D31CE">
        <w:rPr>
          <w:rFonts w:ascii="Calibri" w:eastAsiaTheme="minorHAnsi" w:hAnsi="Calibri" w:cs="Calibri"/>
          <w:b/>
          <w:sz w:val="28"/>
          <w:lang w:val="es-ES" w:eastAsia="en-US"/>
        </w:rPr>
        <w:t>-chave:</w:t>
      </w:r>
      <w:r w:rsidRPr="00B94D62">
        <w:rPr>
          <w:rFonts w:ascii="Times New Roman" w:eastAsia="GulimChe" w:hAnsi="Times New Roman" w:cs="Times New Roman"/>
          <w:lang w:val="es-MX" w:eastAsia="ko-KR"/>
        </w:rPr>
        <w:t xml:space="preserve"> </w:t>
      </w:r>
      <w:proofErr w:type="spellStart"/>
      <w:r w:rsidRPr="00B94D62">
        <w:rPr>
          <w:rFonts w:ascii="Times New Roman" w:eastAsia="GulimChe" w:hAnsi="Times New Roman" w:cs="Times New Roman"/>
          <w:lang w:val="es-MX" w:eastAsia="ko-KR"/>
        </w:rPr>
        <w:t>acreditações</w:t>
      </w:r>
      <w:proofErr w:type="spellEnd"/>
      <w:r w:rsidRPr="00B94D62">
        <w:rPr>
          <w:rFonts w:ascii="Times New Roman" w:eastAsia="GulimChe" w:hAnsi="Times New Roman" w:cs="Times New Roman"/>
          <w:lang w:val="es-MX" w:eastAsia="ko-KR"/>
        </w:rPr>
        <w:t xml:space="preserve"> </w:t>
      </w:r>
      <w:proofErr w:type="spellStart"/>
      <w:r w:rsidRPr="00B94D62">
        <w:rPr>
          <w:rFonts w:ascii="Times New Roman" w:eastAsia="GulimChe" w:hAnsi="Times New Roman" w:cs="Times New Roman"/>
          <w:lang w:val="es-MX" w:eastAsia="ko-KR"/>
        </w:rPr>
        <w:t>internacionais</w:t>
      </w:r>
      <w:proofErr w:type="spellEnd"/>
      <w:r w:rsidRPr="00B94D62">
        <w:rPr>
          <w:rFonts w:ascii="Times New Roman" w:eastAsia="GulimChe" w:hAnsi="Times New Roman" w:cs="Times New Roman"/>
          <w:lang w:val="es-MX" w:eastAsia="ko-KR"/>
        </w:rPr>
        <w:t xml:space="preserve">, </w:t>
      </w:r>
      <w:proofErr w:type="spellStart"/>
      <w:r w:rsidRPr="00B94D62">
        <w:rPr>
          <w:rFonts w:ascii="Times New Roman" w:eastAsia="GulimChe" w:hAnsi="Times New Roman" w:cs="Times New Roman"/>
          <w:lang w:val="es-MX" w:eastAsia="ko-KR"/>
        </w:rPr>
        <w:t>qualidade</w:t>
      </w:r>
      <w:proofErr w:type="spellEnd"/>
      <w:r w:rsidRPr="00B94D62">
        <w:rPr>
          <w:rFonts w:ascii="Times New Roman" w:eastAsia="GulimChe" w:hAnsi="Times New Roman" w:cs="Times New Roman"/>
          <w:lang w:val="es-MX" w:eastAsia="ko-KR"/>
        </w:rPr>
        <w:t xml:space="preserve"> da </w:t>
      </w:r>
      <w:proofErr w:type="spellStart"/>
      <w:r w:rsidRPr="00B94D62">
        <w:rPr>
          <w:rFonts w:ascii="Times New Roman" w:eastAsia="GulimChe" w:hAnsi="Times New Roman" w:cs="Times New Roman"/>
          <w:lang w:val="es-MX" w:eastAsia="ko-KR"/>
        </w:rPr>
        <w:t>educação</w:t>
      </w:r>
      <w:proofErr w:type="spellEnd"/>
      <w:r w:rsidRPr="00B94D62">
        <w:rPr>
          <w:rFonts w:ascii="Times New Roman" w:eastAsia="GulimChe" w:hAnsi="Times New Roman" w:cs="Times New Roman"/>
          <w:lang w:val="es-MX" w:eastAsia="ko-KR"/>
        </w:rPr>
        <w:t xml:space="preserve">, </w:t>
      </w:r>
      <w:proofErr w:type="spellStart"/>
      <w:r w:rsidRPr="00B94D62">
        <w:rPr>
          <w:rFonts w:ascii="Times New Roman" w:eastAsia="GulimChe" w:hAnsi="Times New Roman" w:cs="Times New Roman"/>
          <w:lang w:val="es-MX" w:eastAsia="ko-KR"/>
        </w:rPr>
        <w:t>critérios</w:t>
      </w:r>
      <w:proofErr w:type="spellEnd"/>
      <w:r w:rsidRPr="00B94D62">
        <w:rPr>
          <w:rFonts w:ascii="Times New Roman" w:eastAsia="GulimChe" w:hAnsi="Times New Roman" w:cs="Times New Roman"/>
          <w:lang w:val="es-MX" w:eastAsia="ko-KR"/>
        </w:rPr>
        <w:t xml:space="preserve">, indicadores, modelo de </w:t>
      </w:r>
      <w:proofErr w:type="spellStart"/>
      <w:r w:rsidRPr="00B94D62">
        <w:rPr>
          <w:rFonts w:ascii="Times New Roman" w:eastAsia="GulimChe" w:hAnsi="Times New Roman" w:cs="Times New Roman"/>
          <w:lang w:val="es-MX" w:eastAsia="ko-KR"/>
        </w:rPr>
        <w:t>gestão</w:t>
      </w:r>
      <w:proofErr w:type="spellEnd"/>
      <w:r w:rsidRPr="00B94D62">
        <w:rPr>
          <w:rFonts w:ascii="Times New Roman" w:eastAsia="GulimChe" w:hAnsi="Times New Roman" w:cs="Times New Roman"/>
          <w:lang w:val="es-MX" w:eastAsia="ko-KR"/>
        </w:rPr>
        <w:t>.</w:t>
      </w:r>
    </w:p>
    <w:p w14:paraId="5E836A0E" w14:textId="3BEFBF50" w:rsidR="007D31CE" w:rsidRDefault="007D31CE" w:rsidP="007D31CE">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r>
        <w:rPr>
          <w:rFonts w:ascii="Times New Roman" w:hAnsi="Times New Roman"/>
          <w:color w:val="000000"/>
          <w:sz w:val="24"/>
        </w:rPr>
        <w:t xml:space="preserve">Septiembre 2019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Pr>
          <w:rFonts w:ascii="Times New Roman" w:hAnsi="Times New Roman"/>
          <w:color w:val="000000"/>
          <w:sz w:val="24"/>
        </w:rPr>
        <w:t>Enero 2020</w:t>
      </w:r>
    </w:p>
    <w:p w14:paraId="728885A2" w14:textId="77777777" w:rsidR="007D31CE" w:rsidRPr="001429F5" w:rsidRDefault="006D5413" w:rsidP="007D31CE">
      <w:pPr>
        <w:spacing w:line="360" w:lineRule="auto"/>
        <w:jc w:val="both"/>
        <w:outlineLvl w:val="0"/>
        <w:rPr>
          <w:rFonts w:ascii="Times New Roman" w:hAnsi="Times New Roman" w:cs="Times New Roman"/>
          <w:b/>
        </w:rPr>
      </w:pPr>
      <w:r>
        <w:pict w14:anchorId="1AB2F591">
          <v:rect id="_x0000_i1025" style="width:446.5pt;height:1.5pt" o:hralign="center" o:hrstd="t" o:hr="t" fillcolor="#a0a0a0" stroked="f"/>
        </w:pict>
      </w:r>
    </w:p>
    <w:p w14:paraId="32DF9AA3" w14:textId="77777777" w:rsidR="007D31CE" w:rsidRPr="007D31CE" w:rsidRDefault="007D31CE" w:rsidP="007D31CE">
      <w:pPr>
        <w:spacing w:line="360" w:lineRule="auto"/>
        <w:rPr>
          <w:rFonts w:ascii="Times New Roman" w:eastAsia="GulimChe" w:hAnsi="Times New Roman" w:cs="Times New Roman"/>
          <w:lang w:val="en" w:eastAsia="ko-KR"/>
        </w:rPr>
      </w:pPr>
    </w:p>
    <w:p w14:paraId="02513587" w14:textId="77777777" w:rsidR="00DB1AA4" w:rsidRDefault="00DB1AA4" w:rsidP="007D31CE">
      <w:pPr>
        <w:spacing w:line="360" w:lineRule="auto"/>
        <w:jc w:val="center"/>
        <w:rPr>
          <w:rFonts w:ascii="Times New Roman" w:eastAsia="Times New Roman" w:hAnsi="Times New Roman" w:cs="Times New Roman"/>
          <w:b/>
          <w:color w:val="000000"/>
          <w:sz w:val="32"/>
          <w:szCs w:val="32"/>
          <w:lang w:eastAsia="es-MX"/>
        </w:rPr>
      </w:pPr>
    </w:p>
    <w:p w14:paraId="1549763C" w14:textId="63244AAA" w:rsidR="00304A9E" w:rsidRPr="001475C0" w:rsidRDefault="00937ACB" w:rsidP="007D31CE">
      <w:pPr>
        <w:spacing w:line="360" w:lineRule="auto"/>
        <w:jc w:val="center"/>
        <w:rPr>
          <w:rFonts w:ascii="Times New Roman" w:hAnsi="Times New Roman" w:cs="Times New Roman"/>
          <w:lang w:eastAsia="es-MX"/>
        </w:rPr>
      </w:pPr>
      <w:r w:rsidRPr="001475C0">
        <w:rPr>
          <w:rFonts w:ascii="Times New Roman" w:eastAsia="Times New Roman" w:hAnsi="Times New Roman" w:cs="Times New Roman"/>
          <w:b/>
          <w:color w:val="000000"/>
          <w:sz w:val="32"/>
          <w:szCs w:val="32"/>
          <w:lang w:eastAsia="es-MX"/>
        </w:rPr>
        <w:lastRenderedPageBreak/>
        <w:t>I</w:t>
      </w:r>
      <w:r w:rsidR="000527B9" w:rsidRPr="001475C0">
        <w:rPr>
          <w:rFonts w:ascii="Times New Roman" w:eastAsia="Times New Roman" w:hAnsi="Times New Roman" w:cs="Times New Roman"/>
          <w:b/>
          <w:color w:val="000000"/>
          <w:sz w:val="32"/>
          <w:szCs w:val="32"/>
          <w:lang w:eastAsia="es-MX"/>
        </w:rPr>
        <w:t>ntroducción</w:t>
      </w:r>
    </w:p>
    <w:p w14:paraId="14EA59BB" w14:textId="19DAED5E" w:rsidR="00A163C8" w:rsidRPr="001475C0" w:rsidRDefault="00A163C8" w:rsidP="001475C0">
      <w:pPr>
        <w:spacing w:line="360" w:lineRule="auto"/>
        <w:ind w:firstLine="708"/>
        <w:jc w:val="both"/>
        <w:rPr>
          <w:rFonts w:ascii="Times New Roman" w:hAnsi="Times New Roman" w:cs="Times New Roman"/>
          <w:lang w:val="es-MX"/>
        </w:rPr>
      </w:pPr>
      <w:r w:rsidRPr="001475C0">
        <w:rPr>
          <w:rFonts w:ascii="Times New Roman" w:hAnsi="Times New Roman" w:cs="Times New Roman"/>
          <w:lang w:val="es-MX"/>
        </w:rPr>
        <w:t xml:space="preserve">La cultura de la evaluación y la acreditación en las </w:t>
      </w:r>
      <w:r w:rsidR="00942DA1" w:rsidRPr="001475C0">
        <w:rPr>
          <w:rFonts w:ascii="Times New Roman" w:hAnsi="Times New Roman" w:cs="Times New Roman"/>
          <w:lang w:val="es-MX"/>
        </w:rPr>
        <w:t xml:space="preserve">instituciones de educación superior </w:t>
      </w:r>
      <w:r w:rsidRPr="001475C0">
        <w:rPr>
          <w:rFonts w:ascii="Times New Roman" w:hAnsi="Times New Roman" w:cs="Times New Roman"/>
          <w:lang w:val="es-MX"/>
        </w:rPr>
        <w:t xml:space="preserve">(IES) son pilares de la calidad en todos sus ámbitos y quehaceres, y a la vez representa un gran desafío. La evaluación es un componente estructural de cada proyecto, programa y acción que se emprende, por lo que debe estar presente en el proceso educativo, en la generación, aplicación y difusión del conocimiento. </w:t>
      </w:r>
      <w:r w:rsidR="00976F39">
        <w:rPr>
          <w:rFonts w:ascii="Times New Roman" w:hAnsi="Times New Roman" w:cs="Times New Roman"/>
          <w:lang w:val="es-MX"/>
        </w:rPr>
        <w:t>Siguiendo la definición de la</w:t>
      </w:r>
      <w:r w:rsidR="00674D9E">
        <w:rPr>
          <w:rFonts w:ascii="Times New Roman" w:hAnsi="Times New Roman" w:cs="Times New Roman"/>
          <w:lang w:val="es-MX"/>
        </w:rPr>
        <w:t xml:space="preserve"> </w:t>
      </w:r>
      <w:r w:rsidR="00674D9E" w:rsidRPr="00674D9E">
        <w:rPr>
          <w:rFonts w:ascii="Times New Roman" w:hAnsi="Times New Roman" w:cs="Times New Roman"/>
          <w:lang w:val="es-MX"/>
        </w:rPr>
        <w:t>Asociación Nacional de Universidades e Instituciones de Educación Superior</w:t>
      </w:r>
      <w:r w:rsidR="00976F39">
        <w:rPr>
          <w:rFonts w:ascii="Times New Roman" w:hAnsi="Times New Roman" w:cs="Times New Roman"/>
          <w:lang w:val="es-MX"/>
        </w:rPr>
        <w:t xml:space="preserve"> </w:t>
      </w:r>
      <w:r w:rsidR="00674D9E">
        <w:rPr>
          <w:rFonts w:ascii="Times New Roman" w:hAnsi="Times New Roman" w:cs="Times New Roman"/>
          <w:lang w:val="es-MX"/>
        </w:rPr>
        <w:t>[</w:t>
      </w:r>
      <w:proofErr w:type="spellStart"/>
      <w:r w:rsidR="00674D9E" w:rsidRPr="001475C0">
        <w:rPr>
          <w:rFonts w:ascii="Times New Roman" w:hAnsi="Times New Roman" w:cs="Times New Roman"/>
          <w:lang w:val="es-MX"/>
        </w:rPr>
        <w:t>Anuies</w:t>
      </w:r>
      <w:proofErr w:type="spellEnd"/>
      <w:r w:rsidR="00674D9E">
        <w:rPr>
          <w:rFonts w:ascii="Times New Roman" w:hAnsi="Times New Roman" w:cs="Times New Roman"/>
          <w:lang w:val="es-MX"/>
        </w:rPr>
        <w:t>]</w:t>
      </w:r>
      <w:r w:rsidR="00674D9E" w:rsidRPr="001475C0">
        <w:rPr>
          <w:rFonts w:ascii="Times New Roman" w:hAnsi="Times New Roman" w:cs="Times New Roman"/>
          <w:lang w:val="es-MX"/>
        </w:rPr>
        <w:t xml:space="preserve"> </w:t>
      </w:r>
      <w:r w:rsidR="00674D9E">
        <w:rPr>
          <w:rFonts w:ascii="Times New Roman" w:hAnsi="Times New Roman" w:cs="Times New Roman"/>
          <w:lang w:val="es-MX"/>
        </w:rPr>
        <w:t>(</w:t>
      </w:r>
      <w:r w:rsidR="00674D9E" w:rsidRPr="001475C0">
        <w:rPr>
          <w:rFonts w:ascii="Times New Roman" w:hAnsi="Times New Roman" w:cs="Times New Roman"/>
          <w:lang w:val="es-MX"/>
        </w:rPr>
        <w:t>2000</w:t>
      </w:r>
      <w:r w:rsidR="00674D9E">
        <w:rPr>
          <w:rFonts w:ascii="Times New Roman" w:hAnsi="Times New Roman" w:cs="Times New Roman"/>
          <w:lang w:val="es-MX"/>
        </w:rPr>
        <w:t>)</w:t>
      </w:r>
      <w:r w:rsidR="00674D9E" w:rsidRPr="001475C0">
        <w:rPr>
          <w:rFonts w:ascii="Times New Roman" w:hAnsi="Times New Roman" w:cs="Times New Roman"/>
          <w:lang w:val="es-MX"/>
        </w:rPr>
        <w:t>,</w:t>
      </w:r>
      <w:r w:rsidR="00976F39" w:rsidRPr="001475C0">
        <w:rPr>
          <w:rFonts w:ascii="Times New Roman" w:hAnsi="Times New Roman" w:cs="Times New Roman"/>
          <w:lang w:val="es-MX"/>
        </w:rPr>
        <w:t xml:space="preserve"> </w:t>
      </w:r>
      <w:r w:rsidRPr="001475C0">
        <w:rPr>
          <w:rFonts w:ascii="Times New Roman" w:hAnsi="Times New Roman" w:cs="Times New Roman"/>
          <w:lang w:val="es-MX"/>
        </w:rPr>
        <w:t xml:space="preserve">la </w:t>
      </w:r>
      <w:r w:rsidR="00614A70" w:rsidRPr="001475C0">
        <w:rPr>
          <w:rFonts w:ascii="Times New Roman" w:hAnsi="Times New Roman" w:cs="Times New Roman"/>
          <w:lang w:val="es-MX"/>
        </w:rPr>
        <w:t xml:space="preserve">evaluación </w:t>
      </w:r>
      <w:r w:rsidR="00674D9E">
        <w:rPr>
          <w:rFonts w:ascii="Times New Roman" w:hAnsi="Times New Roman" w:cs="Times New Roman"/>
          <w:lang w:val="es-MX"/>
        </w:rPr>
        <w:t>se entiende como</w:t>
      </w:r>
      <w:r w:rsidR="00674D9E" w:rsidRPr="001475C0">
        <w:rPr>
          <w:rFonts w:ascii="Times New Roman" w:hAnsi="Times New Roman" w:cs="Times New Roman"/>
          <w:lang w:val="es-MX"/>
        </w:rPr>
        <w:t xml:space="preserve"> </w:t>
      </w:r>
      <w:r w:rsidRPr="001475C0">
        <w:rPr>
          <w:rFonts w:ascii="Times New Roman" w:hAnsi="Times New Roman" w:cs="Times New Roman"/>
          <w:lang w:val="es-MX"/>
        </w:rPr>
        <w:t>“un sistema de coherencias entre los distintos factores que constituyen el ser, el hacer y el deber ser de las instituciones de educación superior” (p. 72).</w:t>
      </w:r>
    </w:p>
    <w:p w14:paraId="6160D438" w14:textId="79049A3C" w:rsidR="00A163C8" w:rsidRPr="001475C0" w:rsidRDefault="00CB65F9" w:rsidP="007D31CE">
      <w:pPr>
        <w:spacing w:line="360" w:lineRule="auto"/>
        <w:ind w:firstLine="708"/>
        <w:jc w:val="both"/>
        <w:rPr>
          <w:rFonts w:ascii="Times New Roman" w:hAnsi="Times New Roman" w:cs="Times New Roman"/>
          <w:lang w:val="es-MX"/>
        </w:rPr>
      </w:pPr>
      <w:r w:rsidRPr="001475C0">
        <w:rPr>
          <w:rFonts w:ascii="Times New Roman" w:hAnsi="Times New Roman" w:cs="Times New Roman"/>
          <w:lang w:val="es-MX"/>
        </w:rPr>
        <w:t xml:space="preserve">De acuerdo con el Consejo para la Acreditación de la Educación Superior </w:t>
      </w:r>
      <w:r w:rsidR="00674D9E">
        <w:rPr>
          <w:rFonts w:ascii="Times New Roman" w:hAnsi="Times New Roman" w:cs="Times New Roman"/>
          <w:lang w:val="es-MX"/>
        </w:rPr>
        <w:t>[</w:t>
      </w:r>
      <w:proofErr w:type="spellStart"/>
      <w:r w:rsidR="00674D9E" w:rsidRPr="001475C0">
        <w:rPr>
          <w:rFonts w:ascii="Times New Roman" w:hAnsi="Times New Roman" w:cs="Times New Roman"/>
          <w:lang w:val="es-MX"/>
        </w:rPr>
        <w:t>Copaes</w:t>
      </w:r>
      <w:proofErr w:type="spellEnd"/>
      <w:r w:rsidR="00674D9E">
        <w:rPr>
          <w:rFonts w:ascii="Times New Roman" w:hAnsi="Times New Roman" w:cs="Times New Roman"/>
          <w:lang w:val="es-MX"/>
        </w:rPr>
        <w:t>] (2018),</w:t>
      </w:r>
      <w:r w:rsidR="00674D9E" w:rsidRPr="001475C0">
        <w:rPr>
          <w:rFonts w:ascii="Times New Roman" w:hAnsi="Times New Roman" w:cs="Times New Roman"/>
          <w:lang w:val="es-MX"/>
        </w:rPr>
        <w:t xml:space="preserve"> </w:t>
      </w:r>
      <w:r w:rsidRPr="001475C0">
        <w:rPr>
          <w:rFonts w:ascii="Times New Roman" w:hAnsi="Times New Roman" w:cs="Times New Roman"/>
          <w:lang w:val="es-MX"/>
        </w:rPr>
        <w:t>l</w:t>
      </w:r>
      <w:r w:rsidR="00980B27" w:rsidRPr="001475C0">
        <w:rPr>
          <w:rFonts w:ascii="Times New Roman" w:hAnsi="Times New Roman" w:cs="Times New Roman"/>
          <w:lang w:val="es-MX"/>
        </w:rPr>
        <w:t>a acreditación es el resultado de un proceso de evaluación y seguimiento sistemático de</w:t>
      </w:r>
      <w:r w:rsidRPr="001475C0">
        <w:rPr>
          <w:rFonts w:ascii="Times New Roman" w:hAnsi="Times New Roman" w:cs="Times New Roman"/>
          <w:lang w:val="es-MX"/>
        </w:rPr>
        <w:t xml:space="preserve"> </w:t>
      </w:r>
      <w:r w:rsidR="00980B27" w:rsidRPr="001475C0">
        <w:rPr>
          <w:rFonts w:ascii="Times New Roman" w:hAnsi="Times New Roman" w:cs="Times New Roman"/>
          <w:lang w:val="es-MX"/>
        </w:rPr>
        <w:t>l</w:t>
      </w:r>
      <w:r w:rsidRPr="001475C0">
        <w:rPr>
          <w:rFonts w:ascii="Times New Roman" w:hAnsi="Times New Roman" w:cs="Times New Roman"/>
          <w:lang w:val="es-MX"/>
        </w:rPr>
        <w:t>a</w:t>
      </w:r>
      <w:r w:rsidR="00980B27" w:rsidRPr="001475C0">
        <w:rPr>
          <w:rFonts w:ascii="Times New Roman" w:hAnsi="Times New Roman" w:cs="Times New Roman"/>
          <w:lang w:val="es-MX"/>
        </w:rPr>
        <w:t xml:space="preserve"> </w:t>
      </w:r>
      <w:r w:rsidRPr="001475C0">
        <w:rPr>
          <w:rFonts w:ascii="Times New Roman" w:hAnsi="Times New Roman" w:cs="Times New Roman"/>
          <w:lang w:val="es-MX"/>
        </w:rPr>
        <w:t>realización</w:t>
      </w:r>
      <w:r w:rsidR="00980B27" w:rsidRPr="001475C0">
        <w:rPr>
          <w:rFonts w:ascii="Times New Roman" w:hAnsi="Times New Roman" w:cs="Times New Roman"/>
          <w:lang w:val="es-MX"/>
        </w:rPr>
        <w:t xml:space="preserve"> de las funciones universitarias, que permite obtener información </w:t>
      </w:r>
      <w:r w:rsidRPr="001475C0">
        <w:rPr>
          <w:rFonts w:ascii="Times New Roman" w:hAnsi="Times New Roman" w:cs="Times New Roman"/>
          <w:lang w:val="es-MX"/>
        </w:rPr>
        <w:t>fehaciente</w:t>
      </w:r>
      <w:r w:rsidR="00980B27" w:rsidRPr="001475C0">
        <w:rPr>
          <w:rFonts w:ascii="Times New Roman" w:hAnsi="Times New Roman" w:cs="Times New Roman"/>
          <w:lang w:val="es-MX"/>
        </w:rPr>
        <w:t xml:space="preserve"> y objetiva sobre la calidad de los </w:t>
      </w:r>
      <w:r w:rsidR="001B34C4" w:rsidRPr="001475C0">
        <w:rPr>
          <w:rFonts w:ascii="Times New Roman" w:hAnsi="Times New Roman" w:cs="Times New Roman"/>
          <w:lang w:val="es-MX"/>
        </w:rPr>
        <w:t>p</w:t>
      </w:r>
      <w:r w:rsidR="00980B27" w:rsidRPr="001475C0">
        <w:rPr>
          <w:rFonts w:ascii="Times New Roman" w:hAnsi="Times New Roman" w:cs="Times New Roman"/>
          <w:lang w:val="es-MX"/>
        </w:rPr>
        <w:t xml:space="preserve">rogramas </w:t>
      </w:r>
      <w:r w:rsidR="001B34C4" w:rsidRPr="001475C0">
        <w:rPr>
          <w:rFonts w:ascii="Times New Roman" w:hAnsi="Times New Roman" w:cs="Times New Roman"/>
          <w:lang w:val="es-MX"/>
        </w:rPr>
        <w:t>e</w:t>
      </w:r>
      <w:r w:rsidRPr="001475C0">
        <w:rPr>
          <w:rFonts w:ascii="Times New Roman" w:hAnsi="Times New Roman" w:cs="Times New Roman"/>
          <w:lang w:val="es-MX"/>
        </w:rPr>
        <w:t>ducativos que oferta</w:t>
      </w:r>
      <w:r w:rsidR="00980B27" w:rsidRPr="001475C0">
        <w:rPr>
          <w:rFonts w:ascii="Times New Roman" w:hAnsi="Times New Roman" w:cs="Times New Roman"/>
          <w:lang w:val="es-MX"/>
        </w:rPr>
        <w:t xml:space="preserve">. </w:t>
      </w:r>
      <w:r w:rsidRPr="001475C0">
        <w:rPr>
          <w:rFonts w:ascii="Times New Roman" w:hAnsi="Times New Roman" w:cs="Times New Roman"/>
          <w:lang w:val="es-MX"/>
        </w:rPr>
        <w:t>As</w:t>
      </w:r>
      <w:r w:rsidR="00514F55">
        <w:rPr>
          <w:rFonts w:ascii="Times New Roman" w:hAnsi="Times New Roman" w:cs="Times New Roman"/>
          <w:lang w:val="es-MX"/>
        </w:rPr>
        <w:t>i</w:t>
      </w:r>
      <w:r w:rsidRPr="001475C0">
        <w:rPr>
          <w:rFonts w:ascii="Times New Roman" w:hAnsi="Times New Roman" w:cs="Times New Roman"/>
          <w:lang w:val="es-MX"/>
        </w:rPr>
        <w:t>mismo</w:t>
      </w:r>
      <w:r w:rsidR="00514F55">
        <w:rPr>
          <w:rFonts w:ascii="Times New Roman" w:hAnsi="Times New Roman" w:cs="Times New Roman"/>
          <w:lang w:val="es-MX"/>
        </w:rPr>
        <w:t>,</w:t>
      </w:r>
      <w:r w:rsidR="00980B27" w:rsidRPr="001475C0">
        <w:rPr>
          <w:rFonts w:ascii="Times New Roman" w:hAnsi="Times New Roman" w:cs="Times New Roman"/>
          <w:lang w:val="es-MX"/>
        </w:rPr>
        <w:t xml:space="preserve"> certifica ante la sociedad la calidad de</w:t>
      </w:r>
      <w:r w:rsidRPr="001475C0">
        <w:rPr>
          <w:rFonts w:ascii="Times New Roman" w:hAnsi="Times New Roman" w:cs="Times New Roman"/>
          <w:lang w:val="es-MX"/>
        </w:rPr>
        <w:t xml:space="preserve"> la institución educativa y de</w:t>
      </w:r>
      <w:r w:rsidR="00980B27" w:rsidRPr="001475C0">
        <w:rPr>
          <w:rFonts w:ascii="Times New Roman" w:hAnsi="Times New Roman" w:cs="Times New Roman"/>
          <w:lang w:val="es-MX"/>
        </w:rPr>
        <w:t xml:space="preserve"> los recursos humanos formados </w:t>
      </w:r>
      <w:r w:rsidRPr="001475C0">
        <w:rPr>
          <w:rFonts w:ascii="Times New Roman" w:hAnsi="Times New Roman" w:cs="Times New Roman"/>
          <w:lang w:val="es-MX"/>
        </w:rPr>
        <w:t>en ella</w:t>
      </w:r>
      <w:r w:rsidR="00980B27" w:rsidRPr="001475C0">
        <w:rPr>
          <w:rFonts w:ascii="Times New Roman" w:hAnsi="Times New Roman" w:cs="Times New Roman"/>
          <w:lang w:val="es-MX"/>
        </w:rPr>
        <w:t xml:space="preserve">. </w:t>
      </w:r>
      <w:r w:rsidRPr="001475C0">
        <w:rPr>
          <w:rFonts w:ascii="Times New Roman" w:hAnsi="Times New Roman" w:cs="Times New Roman"/>
          <w:lang w:val="es-MX"/>
        </w:rPr>
        <w:t>En virtud de lo anterior</w:t>
      </w:r>
      <w:r w:rsidR="00980B27" w:rsidRPr="001475C0">
        <w:rPr>
          <w:rFonts w:ascii="Times New Roman" w:hAnsi="Times New Roman" w:cs="Times New Roman"/>
          <w:lang w:val="es-MX"/>
        </w:rPr>
        <w:t xml:space="preserve">, las </w:t>
      </w:r>
      <w:r w:rsidR="004672E0" w:rsidRPr="001475C0">
        <w:rPr>
          <w:rFonts w:ascii="Times New Roman" w:hAnsi="Times New Roman" w:cs="Times New Roman"/>
          <w:lang w:val="es-MX"/>
        </w:rPr>
        <w:t>universidades</w:t>
      </w:r>
      <w:r w:rsidR="00980B27" w:rsidRPr="001475C0">
        <w:rPr>
          <w:rFonts w:ascii="Times New Roman" w:hAnsi="Times New Roman" w:cs="Times New Roman"/>
          <w:lang w:val="es-MX"/>
        </w:rPr>
        <w:t xml:space="preserve"> </w:t>
      </w:r>
      <w:r w:rsidRPr="001475C0">
        <w:rPr>
          <w:rFonts w:ascii="Times New Roman" w:hAnsi="Times New Roman" w:cs="Times New Roman"/>
          <w:lang w:val="es-MX"/>
        </w:rPr>
        <w:t>son</w:t>
      </w:r>
      <w:r w:rsidR="00980B27" w:rsidRPr="001475C0">
        <w:rPr>
          <w:rFonts w:ascii="Times New Roman" w:hAnsi="Times New Roman" w:cs="Times New Roman"/>
          <w:lang w:val="es-MX"/>
        </w:rPr>
        <w:t xml:space="preserve"> responsables </w:t>
      </w:r>
      <w:r w:rsidRPr="001475C0">
        <w:rPr>
          <w:rFonts w:ascii="Times New Roman" w:hAnsi="Times New Roman" w:cs="Times New Roman"/>
          <w:lang w:val="es-MX"/>
        </w:rPr>
        <w:t>de garantizar</w:t>
      </w:r>
      <w:r w:rsidR="00980B27" w:rsidRPr="001475C0">
        <w:rPr>
          <w:rFonts w:ascii="Times New Roman" w:hAnsi="Times New Roman" w:cs="Times New Roman"/>
          <w:lang w:val="es-MX"/>
        </w:rPr>
        <w:t xml:space="preserve"> la calidad de los </w:t>
      </w:r>
      <w:r w:rsidR="004672E0" w:rsidRPr="001475C0">
        <w:rPr>
          <w:rFonts w:ascii="Times New Roman" w:hAnsi="Times New Roman" w:cs="Times New Roman"/>
          <w:lang w:val="es-MX"/>
        </w:rPr>
        <w:t>programas</w:t>
      </w:r>
      <w:r w:rsidR="00980B27" w:rsidRPr="001475C0">
        <w:rPr>
          <w:rFonts w:ascii="Times New Roman" w:hAnsi="Times New Roman" w:cs="Times New Roman"/>
          <w:lang w:val="es-MX"/>
        </w:rPr>
        <w:t xml:space="preserve"> que </w:t>
      </w:r>
      <w:r w:rsidR="004672E0" w:rsidRPr="001475C0">
        <w:rPr>
          <w:rFonts w:ascii="Times New Roman" w:hAnsi="Times New Roman" w:cs="Times New Roman"/>
          <w:lang w:val="es-MX"/>
        </w:rPr>
        <w:t>ofrece</w:t>
      </w:r>
      <w:r w:rsidR="00980B27" w:rsidRPr="001475C0">
        <w:rPr>
          <w:rFonts w:ascii="Times New Roman" w:hAnsi="Times New Roman" w:cs="Times New Roman"/>
          <w:lang w:val="es-MX"/>
        </w:rPr>
        <w:t xml:space="preserve">. </w:t>
      </w:r>
    </w:p>
    <w:p w14:paraId="40896156" w14:textId="26A09B9E" w:rsidR="00506178" w:rsidRPr="001475C0" w:rsidRDefault="00DE6435" w:rsidP="007D31CE">
      <w:pPr>
        <w:spacing w:line="360" w:lineRule="auto"/>
        <w:ind w:firstLine="708"/>
        <w:jc w:val="both"/>
        <w:rPr>
          <w:rFonts w:ascii="Times New Roman" w:hAnsi="Times New Roman" w:cs="Times New Roman"/>
          <w:lang w:val="es-MX"/>
        </w:rPr>
      </w:pPr>
      <w:r w:rsidRPr="001475C0">
        <w:rPr>
          <w:rFonts w:ascii="Times New Roman" w:hAnsi="Times New Roman" w:cs="Times New Roman"/>
          <w:lang w:val="es-MX"/>
        </w:rPr>
        <w:t xml:space="preserve">Las IES han </w:t>
      </w:r>
      <w:r w:rsidR="00A163C8" w:rsidRPr="001475C0">
        <w:rPr>
          <w:rFonts w:ascii="Times New Roman" w:hAnsi="Times New Roman" w:cs="Times New Roman"/>
          <w:lang w:val="es-MX"/>
        </w:rPr>
        <w:t xml:space="preserve">utilizado </w:t>
      </w:r>
      <w:r w:rsidRPr="001475C0">
        <w:rPr>
          <w:rFonts w:ascii="Times New Roman" w:hAnsi="Times New Roman" w:cs="Times New Roman"/>
          <w:lang w:val="es-MX"/>
        </w:rPr>
        <w:t xml:space="preserve">la acreditación </w:t>
      </w:r>
      <w:r w:rsidR="00A163C8" w:rsidRPr="001475C0">
        <w:rPr>
          <w:rFonts w:ascii="Times New Roman" w:hAnsi="Times New Roman" w:cs="Times New Roman"/>
          <w:lang w:val="es-MX"/>
        </w:rPr>
        <w:t xml:space="preserve">como una estrategia de planeación </w:t>
      </w:r>
      <w:r w:rsidRPr="001475C0">
        <w:rPr>
          <w:rFonts w:ascii="Times New Roman" w:hAnsi="Times New Roman" w:cs="Times New Roman"/>
          <w:lang w:val="es-MX"/>
        </w:rPr>
        <w:t>para</w:t>
      </w:r>
      <w:r w:rsidR="00A163C8" w:rsidRPr="001475C0">
        <w:rPr>
          <w:rFonts w:ascii="Times New Roman" w:hAnsi="Times New Roman" w:cs="Times New Roman"/>
          <w:lang w:val="es-MX"/>
        </w:rPr>
        <w:t xml:space="preserve"> </w:t>
      </w:r>
      <w:r w:rsidRPr="001475C0">
        <w:rPr>
          <w:rFonts w:ascii="Times New Roman" w:hAnsi="Times New Roman" w:cs="Times New Roman"/>
          <w:lang w:val="es-MX"/>
        </w:rPr>
        <w:t>lograr</w:t>
      </w:r>
      <w:r w:rsidR="00A163C8" w:rsidRPr="001475C0">
        <w:rPr>
          <w:rFonts w:ascii="Times New Roman" w:hAnsi="Times New Roman" w:cs="Times New Roman"/>
          <w:lang w:val="es-MX"/>
        </w:rPr>
        <w:t xml:space="preserve"> la calidad educativa</w:t>
      </w:r>
      <w:r w:rsidR="004672E0" w:rsidRPr="001475C0">
        <w:rPr>
          <w:rFonts w:ascii="Times New Roman" w:hAnsi="Times New Roman" w:cs="Times New Roman"/>
          <w:lang w:val="es-MX"/>
        </w:rPr>
        <w:t xml:space="preserve"> y </w:t>
      </w:r>
      <w:r w:rsidR="00A163C8" w:rsidRPr="001475C0">
        <w:rPr>
          <w:rFonts w:ascii="Times New Roman" w:hAnsi="Times New Roman" w:cs="Times New Roman"/>
          <w:lang w:val="es-MX"/>
        </w:rPr>
        <w:t xml:space="preserve">el aseguramiento de </w:t>
      </w:r>
      <w:r w:rsidR="002B4F83">
        <w:rPr>
          <w:rFonts w:ascii="Times New Roman" w:hAnsi="Times New Roman" w:cs="Times New Roman"/>
          <w:lang w:val="es-MX"/>
        </w:rPr>
        <w:t>esta en</w:t>
      </w:r>
      <w:r w:rsidRPr="001475C0">
        <w:rPr>
          <w:rFonts w:ascii="Times New Roman" w:hAnsi="Times New Roman" w:cs="Times New Roman"/>
          <w:lang w:val="es-MX"/>
        </w:rPr>
        <w:t xml:space="preserve"> los </w:t>
      </w:r>
      <w:r w:rsidR="003D4B5B" w:rsidRPr="001475C0">
        <w:rPr>
          <w:rFonts w:ascii="Times New Roman" w:hAnsi="Times New Roman" w:cs="Times New Roman"/>
          <w:lang w:val="es-MX"/>
        </w:rPr>
        <w:t xml:space="preserve">programas </w:t>
      </w:r>
      <w:r w:rsidR="005D496D">
        <w:rPr>
          <w:rFonts w:ascii="Times New Roman" w:hAnsi="Times New Roman" w:cs="Times New Roman"/>
          <w:lang w:val="es-MX"/>
        </w:rPr>
        <w:t>académicos</w:t>
      </w:r>
      <w:r w:rsidR="005D496D" w:rsidRPr="001475C0">
        <w:rPr>
          <w:rFonts w:ascii="Times New Roman" w:hAnsi="Times New Roman" w:cs="Times New Roman"/>
          <w:lang w:val="es-MX"/>
        </w:rPr>
        <w:t xml:space="preserve"> </w:t>
      </w:r>
      <w:r w:rsidR="00A163C8" w:rsidRPr="001475C0">
        <w:rPr>
          <w:rFonts w:ascii="Times New Roman" w:hAnsi="Times New Roman" w:cs="Times New Roman"/>
          <w:lang w:val="es-MX"/>
        </w:rPr>
        <w:t>(Cardona, 2011).</w:t>
      </w:r>
    </w:p>
    <w:p w14:paraId="22D354AD" w14:textId="5C207119" w:rsidR="00506178" w:rsidRPr="001475C0" w:rsidRDefault="00506178" w:rsidP="007D31CE">
      <w:pPr>
        <w:spacing w:line="360" w:lineRule="auto"/>
        <w:ind w:firstLine="708"/>
        <w:jc w:val="both"/>
        <w:rPr>
          <w:rFonts w:ascii="Times New Roman" w:hAnsi="Times New Roman" w:cs="Times New Roman"/>
          <w:lang w:val="es-MX"/>
        </w:rPr>
      </w:pPr>
      <w:r w:rsidRPr="001475C0">
        <w:rPr>
          <w:rFonts w:ascii="Times New Roman" w:hAnsi="Times New Roman" w:cs="Times New Roman"/>
          <w:lang w:val="es-MX"/>
        </w:rPr>
        <w:t>En este sentido</w:t>
      </w:r>
      <w:r w:rsidR="005D496D">
        <w:rPr>
          <w:rFonts w:ascii="Times New Roman" w:hAnsi="Times New Roman" w:cs="Times New Roman"/>
          <w:lang w:val="es-MX"/>
        </w:rPr>
        <w:t>,</w:t>
      </w:r>
      <w:r w:rsidRPr="001475C0">
        <w:rPr>
          <w:rFonts w:ascii="Times New Roman" w:hAnsi="Times New Roman" w:cs="Times New Roman"/>
          <w:lang w:val="es-MX"/>
        </w:rPr>
        <w:t xml:space="preserve"> l</w:t>
      </w:r>
      <w:r w:rsidR="00937ACB" w:rsidRPr="001475C0">
        <w:rPr>
          <w:rFonts w:ascii="Times New Roman" w:hAnsi="Times New Roman" w:cs="Times New Roman"/>
          <w:lang w:val="es-MX"/>
        </w:rPr>
        <w:t xml:space="preserve">a </w:t>
      </w:r>
      <w:r w:rsidR="00C84355" w:rsidRPr="001475C0">
        <w:rPr>
          <w:rFonts w:ascii="Times New Roman" w:eastAsia="Times New Roman" w:hAnsi="Times New Roman" w:cs="Times New Roman"/>
          <w:lang w:val="es-MX" w:eastAsia="es-ES_tradnl"/>
        </w:rPr>
        <w:t>Universidad Autónoma de Baja California</w:t>
      </w:r>
      <w:r w:rsidRPr="001475C0">
        <w:rPr>
          <w:rFonts w:ascii="Times New Roman" w:hAnsi="Times New Roman" w:cs="Times New Roman"/>
          <w:lang w:val="es-MX"/>
        </w:rPr>
        <w:t xml:space="preserve"> </w:t>
      </w:r>
      <w:r w:rsidR="003D4B5B">
        <w:rPr>
          <w:rFonts w:ascii="Times New Roman" w:hAnsi="Times New Roman" w:cs="Times New Roman"/>
          <w:lang w:val="es-MX"/>
        </w:rPr>
        <w:t>(</w:t>
      </w:r>
      <w:r w:rsidR="003D4B5B" w:rsidRPr="001475C0">
        <w:rPr>
          <w:rFonts w:ascii="Times New Roman" w:hAnsi="Times New Roman" w:cs="Times New Roman"/>
          <w:lang w:val="es-MX"/>
        </w:rPr>
        <w:t>UABC</w:t>
      </w:r>
      <w:r w:rsidR="003D4B5B">
        <w:rPr>
          <w:rFonts w:ascii="Times New Roman" w:hAnsi="Times New Roman" w:cs="Times New Roman"/>
          <w:lang w:val="es-MX"/>
        </w:rPr>
        <w:t>)</w:t>
      </w:r>
      <w:r w:rsidR="003D4B5B" w:rsidRPr="001475C0">
        <w:rPr>
          <w:rFonts w:ascii="Times New Roman" w:hAnsi="Times New Roman" w:cs="Times New Roman"/>
          <w:lang w:val="es-MX"/>
        </w:rPr>
        <w:t xml:space="preserve"> </w:t>
      </w:r>
      <w:r w:rsidR="00CB6205" w:rsidRPr="001475C0">
        <w:rPr>
          <w:rFonts w:ascii="Times New Roman" w:hAnsi="Times New Roman" w:cs="Times New Roman"/>
          <w:lang w:val="es-MX"/>
        </w:rPr>
        <w:t>se encuentra inmersa en la</w:t>
      </w:r>
      <w:r w:rsidRPr="001475C0">
        <w:rPr>
          <w:rFonts w:ascii="Times New Roman" w:hAnsi="Times New Roman" w:cs="Times New Roman"/>
          <w:lang w:val="es-MX"/>
        </w:rPr>
        <w:t xml:space="preserve"> cultura de la evaluación, con énfasis en la calidad de los programas educativos, </w:t>
      </w:r>
      <w:r w:rsidR="00CB6205" w:rsidRPr="001475C0">
        <w:rPr>
          <w:rFonts w:ascii="Times New Roman" w:hAnsi="Times New Roman" w:cs="Times New Roman"/>
          <w:lang w:val="es-MX"/>
        </w:rPr>
        <w:t>por lo que busca</w:t>
      </w:r>
      <w:r w:rsidRPr="001475C0">
        <w:rPr>
          <w:rFonts w:ascii="Times New Roman" w:hAnsi="Times New Roman" w:cs="Times New Roman"/>
          <w:lang w:val="es-MX"/>
        </w:rPr>
        <w:t xml:space="preserve"> la </w:t>
      </w:r>
      <w:r w:rsidR="00CB6205" w:rsidRPr="001475C0">
        <w:rPr>
          <w:rFonts w:ascii="Times New Roman" w:hAnsi="Times New Roman" w:cs="Times New Roman"/>
          <w:lang w:val="es-MX"/>
        </w:rPr>
        <w:t>mejora</w:t>
      </w:r>
      <w:r w:rsidRPr="001475C0">
        <w:rPr>
          <w:rFonts w:ascii="Times New Roman" w:hAnsi="Times New Roman" w:cs="Times New Roman"/>
          <w:lang w:val="es-MX"/>
        </w:rPr>
        <w:t xml:space="preserve"> continua </w:t>
      </w:r>
      <w:r w:rsidR="00CB6205" w:rsidRPr="001475C0">
        <w:rPr>
          <w:rFonts w:ascii="Times New Roman" w:hAnsi="Times New Roman" w:cs="Times New Roman"/>
          <w:lang w:val="es-MX"/>
        </w:rPr>
        <w:t>de los programas</w:t>
      </w:r>
      <w:r w:rsidRPr="001475C0">
        <w:rPr>
          <w:rFonts w:ascii="Times New Roman" w:hAnsi="Times New Roman" w:cs="Times New Roman"/>
          <w:lang w:val="es-MX"/>
        </w:rPr>
        <w:t xml:space="preserve"> académic</w:t>
      </w:r>
      <w:r w:rsidR="00CB6205" w:rsidRPr="001475C0">
        <w:rPr>
          <w:rFonts w:ascii="Times New Roman" w:hAnsi="Times New Roman" w:cs="Times New Roman"/>
          <w:lang w:val="es-MX"/>
        </w:rPr>
        <w:t>os</w:t>
      </w:r>
      <w:r w:rsidR="00A3626D" w:rsidRPr="001475C0">
        <w:rPr>
          <w:rFonts w:ascii="Times New Roman" w:hAnsi="Times New Roman" w:cs="Times New Roman"/>
          <w:lang w:val="es-MX"/>
        </w:rPr>
        <w:t>.</w:t>
      </w:r>
      <w:r w:rsidR="004672E0" w:rsidRPr="001475C0">
        <w:rPr>
          <w:rFonts w:ascii="Times New Roman" w:hAnsi="Times New Roman" w:cs="Times New Roman"/>
          <w:lang w:val="es-MX"/>
        </w:rPr>
        <w:t xml:space="preserve"> P</w:t>
      </w:r>
      <w:r w:rsidR="00CB6205" w:rsidRPr="001475C0">
        <w:rPr>
          <w:rFonts w:ascii="Times New Roman" w:hAnsi="Times New Roman" w:cs="Times New Roman"/>
          <w:lang w:val="es-MX"/>
        </w:rPr>
        <w:t>romueve</w:t>
      </w:r>
      <w:r w:rsidR="00637967">
        <w:rPr>
          <w:rFonts w:ascii="Times New Roman" w:hAnsi="Times New Roman" w:cs="Times New Roman"/>
          <w:lang w:val="es-MX"/>
        </w:rPr>
        <w:t>, asimismo,</w:t>
      </w:r>
      <w:r w:rsidR="00CB6205" w:rsidRPr="001475C0">
        <w:rPr>
          <w:rFonts w:ascii="Times New Roman" w:hAnsi="Times New Roman" w:cs="Times New Roman"/>
          <w:lang w:val="es-MX"/>
        </w:rPr>
        <w:t xml:space="preserve"> la formación integral de profesionales competentes en los ámbitos local, nacional e internacional</w:t>
      </w:r>
      <w:r w:rsidR="003D4B5B">
        <w:rPr>
          <w:rFonts w:ascii="Times New Roman" w:hAnsi="Times New Roman" w:cs="Times New Roman"/>
          <w:lang w:val="es-MX"/>
        </w:rPr>
        <w:t>. Y consecuentemente,</w:t>
      </w:r>
      <w:r w:rsidR="00EC752C" w:rsidRPr="001475C0">
        <w:rPr>
          <w:rFonts w:ascii="Times New Roman" w:hAnsi="Times New Roman" w:cs="Times New Roman"/>
          <w:lang w:val="es-MX"/>
        </w:rPr>
        <w:t xml:space="preserve"> asume un firme compromiso con la calidad, tomando en </w:t>
      </w:r>
      <w:r w:rsidR="00E536F5" w:rsidRPr="001475C0">
        <w:rPr>
          <w:rFonts w:ascii="Times New Roman" w:hAnsi="Times New Roman" w:cs="Times New Roman"/>
          <w:lang w:val="es-MX"/>
        </w:rPr>
        <w:t xml:space="preserve">cuenta </w:t>
      </w:r>
      <w:r w:rsidR="00EC752C" w:rsidRPr="001475C0">
        <w:rPr>
          <w:rFonts w:ascii="Times New Roman" w:hAnsi="Times New Roman" w:cs="Times New Roman"/>
          <w:lang w:val="es-MX"/>
        </w:rPr>
        <w:t>las tendencias internacionales de la formación universitaria</w:t>
      </w:r>
      <w:r w:rsidR="00E536F5" w:rsidRPr="001475C0">
        <w:rPr>
          <w:rFonts w:ascii="Times New Roman" w:hAnsi="Times New Roman" w:cs="Times New Roman"/>
          <w:lang w:val="es-MX"/>
        </w:rPr>
        <w:t xml:space="preserve"> y </w:t>
      </w:r>
      <w:r w:rsidR="00EC752C" w:rsidRPr="001475C0">
        <w:rPr>
          <w:rFonts w:ascii="Times New Roman" w:hAnsi="Times New Roman" w:cs="Times New Roman"/>
          <w:lang w:val="es-MX"/>
        </w:rPr>
        <w:t>del mundo laboral</w:t>
      </w:r>
      <w:r w:rsidR="00E536F5" w:rsidRPr="001475C0">
        <w:rPr>
          <w:rFonts w:ascii="Times New Roman" w:hAnsi="Times New Roman" w:cs="Times New Roman"/>
          <w:lang w:val="es-MX"/>
        </w:rPr>
        <w:t xml:space="preserve">. </w:t>
      </w:r>
    </w:p>
    <w:p w14:paraId="6956BE94" w14:textId="1DBD1A32" w:rsidR="00A63861" w:rsidRPr="001475C0" w:rsidRDefault="009A578B" w:rsidP="007D31CE">
      <w:pPr>
        <w:shd w:val="clear" w:color="auto" w:fill="FFFFFF"/>
        <w:spacing w:line="360" w:lineRule="auto"/>
        <w:ind w:firstLine="708"/>
        <w:jc w:val="both"/>
        <w:rPr>
          <w:rFonts w:ascii="Times New Roman" w:hAnsi="Times New Roman" w:cs="Times New Roman"/>
          <w:lang w:val="es-MX"/>
        </w:rPr>
      </w:pPr>
      <w:r w:rsidRPr="001475C0">
        <w:rPr>
          <w:rFonts w:ascii="Times New Roman" w:hAnsi="Times New Roman" w:cs="Times New Roman"/>
          <w:lang w:val="es-MX"/>
        </w:rPr>
        <w:t>Cabe señalar que</w:t>
      </w:r>
      <w:r w:rsidR="003D4B5B">
        <w:rPr>
          <w:rFonts w:ascii="Times New Roman" w:hAnsi="Times New Roman" w:cs="Times New Roman"/>
          <w:lang w:val="es-MX"/>
        </w:rPr>
        <w:t>,</w:t>
      </w:r>
      <w:r w:rsidRPr="001475C0">
        <w:rPr>
          <w:rFonts w:ascii="Times New Roman" w:hAnsi="Times New Roman" w:cs="Times New Roman"/>
          <w:lang w:val="es-MX"/>
        </w:rPr>
        <w:t xml:space="preserve"> en 2018</w:t>
      </w:r>
      <w:r w:rsidR="003D4B5B">
        <w:rPr>
          <w:rFonts w:ascii="Times New Roman" w:hAnsi="Times New Roman" w:cs="Times New Roman"/>
          <w:lang w:val="es-MX"/>
        </w:rPr>
        <w:t>,</w:t>
      </w:r>
      <w:r w:rsidRPr="001475C0">
        <w:rPr>
          <w:rFonts w:ascii="Times New Roman" w:hAnsi="Times New Roman" w:cs="Times New Roman"/>
          <w:lang w:val="es-MX"/>
        </w:rPr>
        <w:t xml:space="preserve"> la </w:t>
      </w:r>
      <w:r w:rsidR="001B34C4" w:rsidRPr="001475C0">
        <w:rPr>
          <w:rFonts w:ascii="Times New Roman" w:hAnsi="Times New Roman" w:cs="Times New Roman"/>
          <w:lang w:val="es-MX"/>
        </w:rPr>
        <w:t>UABC</w:t>
      </w:r>
      <w:r w:rsidRPr="001475C0">
        <w:rPr>
          <w:rFonts w:ascii="Times New Roman" w:hAnsi="Times New Roman" w:cs="Times New Roman"/>
          <w:lang w:val="es-MX"/>
        </w:rPr>
        <w:t xml:space="preserve"> fue reconocida por la Secretaría de Educación Pública (SEP) al consolidarse como una institución sobresaliente en los esfuerzos de evaluación externa y acreditación</w:t>
      </w:r>
      <w:r w:rsidR="00637967">
        <w:rPr>
          <w:rFonts w:ascii="Times New Roman" w:hAnsi="Times New Roman" w:cs="Times New Roman"/>
          <w:lang w:val="es-MX"/>
        </w:rPr>
        <w:t>. Dichos esfuerzos le han</w:t>
      </w:r>
      <w:r w:rsidRPr="001475C0">
        <w:rPr>
          <w:rFonts w:ascii="Times New Roman" w:hAnsi="Times New Roman" w:cs="Times New Roman"/>
          <w:lang w:val="es-MX"/>
        </w:rPr>
        <w:t xml:space="preserve"> permitido lograr que </w:t>
      </w:r>
      <w:r w:rsidR="00950795">
        <w:rPr>
          <w:rFonts w:ascii="Times New Roman" w:hAnsi="Times New Roman" w:cs="Times New Roman"/>
          <w:lang w:val="es-MX"/>
        </w:rPr>
        <w:t>100 %</w:t>
      </w:r>
      <w:r w:rsidRPr="001475C0">
        <w:rPr>
          <w:rFonts w:ascii="Times New Roman" w:hAnsi="Times New Roman" w:cs="Times New Roman"/>
          <w:lang w:val="es-MX"/>
        </w:rPr>
        <w:t xml:space="preserve"> de su matrícula curse programas </w:t>
      </w:r>
      <w:r w:rsidRPr="001475C0">
        <w:rPr>
          <w:rFonts w:ascii="Times New Roman" w:hAnsi="Times New Roman" w:cs="Times New Roman"/>
          <w:lang w:val="es-MX"/>
        </w:rPr>
        <w:lastRenderedPageBreak/>
        <w:t>de calidad.</w:t>
      </w:r>
      <w:r w:rsidR="004672E0" w:rsidRPr="001475C0">
        <w:rPr>
          <w:rFonts w:ascii="Times New Roman" w:hAnsi="Times New Roman" w:cs="Times New Roman"/>
          <w:lang w:val="es-MX"/>
        </w:rPr>
        <w:t xml:space="preserve"> </w:t>
      </w:r>
      <w:r w:rsidR="00A63861" w:rsidRPr="001475C0">
        <w:rPr>
          <w:rFonts w:ascii="Times New Roman" w:eastAsia="Times New Roman" w:hAnsi="Times New Roman" w:cs="Times New Roman"/>
          <w:lang w:val="es-MX" w:eastAsia="es-ES_tradnl"/>
        </w:rPr>
        <w:t>En este sentido</w:t>
      </w:r>
      <w:r w:rsidR="00950795">
        <w:rPr>
          <w:rFonts w:ascii="Times New Roman" w:eastAsia="Times New Roman" w:hAnsi="Times New Roman" w:cs="Times New Roman"/>
          <w:lang w:val="es-MX" w:eastAsia="es-ES_tradnl"/>
        </w:rPr>
        <w:t>,</w:t>
      </w:r>
      <w:r w:rsidR="00A63861" w:rsidRPr="001475C0">
        <w:rPr>
          <w:rFonts w:ascii="Times New Roman" w:eastAsia="Times New Roman" w:hAnsi="Times New Roman" w:cs="Times New Roman"/>
          <w:lang w:val="es-MX" w:eastAsia="es-ES_tradnl"/>
        </w:rPr>
        <w:t xml:space="preserve"> es un reto</w:t>
      </w:r>
      <w:r w:rsidRPr="001475C0">
        <w:rPr>
          <w:rFonts w:ascii="Times New Roman" w:eastAsia="Times New Roman" w:hAnsi="Times New Roman" w:cs="Times New Roman"/>
          <w:lang w:val="es-MX" w:eastAsia="es-ES_tradnl"/>
        </w:rPr>
        <w:t xml:space="preserve"> para </w:t>
      </w:r>
      <w:r w:rsidR="00A63861" w:rsidRPr="001475C0">
        <w:rPr>
          <w:rFonts w:ascii="Times New Roman" w:eastAsia="Times New Roman" w:hAnsi="Times New Roman" w:cs="Times New Roman"/>
          <w:lang w:val="es-MX" w:eastAsia="es-ES_tradnl"/>
        </w:rPr>
        <w:t xml:space="preserve">los </w:t>
      </w:r>
      <w:r w:rsidR="006820F0" w:rsidRPr="001475C0">
        <w:rPr>
          <w:rFonts w:ascii="Times New Roman" w:eastAsia="Times New Roman" w:hAnsi="Times New Roman" w:cs="Times New Roman"/>
          <w:lang w:val="es-MX" w:eastAsia="es-ES_tradnl"/>
        </w:rPr>
        <w:t>diferentes</w:t>
      </w:r>
      <w:r w:rsidR="00A63861" w:rsidRPr="001475C0">
        <w:rPr>
          <w:rFonts w:ascii="Times New Roman" w:eastAsia="Times New Roman" w:hAnsi="Times New Roman" w:cs="Times New Roman"/>
          <w:lang w:val="es-MX" w:eastAsia="es-ES_tradnl"/>
        </w:rPr>
        <w:t xml:space="preserve"> programas educativos de la </w:t>
      </w:r>
      <w:r w:rsidR="00950795" w:rsidRPr="001475C0">
        <w:rPr>
          <w:rFonts w:ascii="Times New Roman" w:hAnsi="Times New Roman" w:cs="Times New Roman"/>
          <w:lang w:val="es-MX"/>
        </w:rPr>
        <w:t xml:space="preserve">UABC </w:t>
      </w:r>
      <w:r w:rsidR="00A63861" w:rsidRPr="001475C0">
        <w:rPr>
          <w:rFonts w:ascii="Times New Roman" w:eastAsia="Times New Roman" w:hAnsi="Times New Roman" w:cs="Times New Roman"/>
          <w:lang w:val="es-MX" w:eastAsia="es-ES_tradnl"/>
        </w:rPr>
        <w:t xml:space="preserve">que actualmente se encuentran acreditados a nivel nacional evaluarse con parámetros </w:t>
      </w:r>
      <w:r w:rsidR="00C54981">
        <w:rPr>
          <w:rFonts w:ascii="Times New Roman" w:eastAsia="Times New Roman" w:hAnsi="Times New Roman" w:cs="Times New Roman"/>
          <w:lang w:val="es-MX" w:eastAsia="es-ES_tradnl"/>
        </w:rPr>
        <w:t>a una escala mayor</w:t>
      </w:r>
      <w:r w:rsidR="00C54981" w:rsidRPr="001475C0">
        <w:rPr>
          <w:rFonts w:ascii="Times New Roman" w:eastAsia="Times New Roman" w:hAnsi="Times New Roman" w:cs="Times New Roman"/>
          <w:lang w:val="es-MX" w:eastAsia="es-ES_tradnl"/>
        </w:rPr>
        <w:t xml:space="preserve"> </w:t>
      </w:r>
      <w:r w:rsidR="00A63861" w:rsidRPr="001475C0">
        <w:rPr>
          <w:rFonts w:ascii="Times New Roman" w:eastAsia="Times New Roman" w:hAnsi="Times New Roman" w:cs="Times New Roman"/>
          <w:lang w:val="es-MX" w:eastAsia="es-ES_tradnl"/>
        </w:rPr>
        <w:t>para recibir la acreditación internacional</w:t>
      </w:r>
      <w:r w:rsidR="00C54981">
        <w:rPr>
          <w:rFonts w:ascii="Times New Roman" w:eastAsia="Times New Roman" w:hAnsi="Times New Roman" w:cs="Times New Roman"/>
          <w:lang w:val="es-MX" w:eastAsia="es-ES_tradnl"/>
        </w:rPr>
        <w:t xml:space="preserve">. De ahí que </w:t>
      </w:r>
      <w:r w:rsidRPr="001475C0">
        <w:rPr>
          <w:rFonts w:ascii="Times New Roman" w:eastAsia="Times New Roman" w:hAnsi="Times New Roman" w:cs="Times New Roman"/>
          <w:lang w:val="es-MX" w:eastAsia="es-ES_tradnl"/>
        </w:rPr>
        <w:t>resulta importante buscar estrategias</w:t>
      </w:r>
      <w:r w:rsidR="00A63861" w:rsidRPr="001475C0">
        <w:rPr>
          <w:rFonts w:ascii="Times New Roman" w:eastAsia="Times New Roman" w:hAnsi="Times New Roman" w:cs="Times New Roman"/>
          <w:lang w:val="es-MX" w:eastAsia="es-ES_tradnl"/>
        </w:rPr>
        <w:t xml:space="preserve"> de planeación</w:t>
      </w:r>
      <w:r w:rsidRPr="001475C0">
        <w:rPr>
          <w:rFonts w:ascii="Times New Roman" w:eastAsia="Times New Roman" w:hAnsi="Times New Roman" w:cs="Times New Roman"/>
          <w:lang w:val="es-MX" w:eastAsia="es-ES_tradnl"/>
        </w:rPr>
        <w:t xml:space="preserve"> que permitan el cumplimiento de los criterios e indicadores requeridos por los organismos evaluadores</w:t>
      </w:r>
      <w:r w:rsidR="00A63861" w:rsidRPr="001475C0">
        <w:rPr>
          <w:rFonts w:ascii="Times New Roman" w:eastAsia="Times New Roman" w:hAnsi="Times New Roman" w:cs="Times New Roman"/>
          <w:lang w:val="es-MX" w:eastAsia="es-ES_tradnl"/>
        </w:rPr>
        <w:t>.</w:t>
      </w:r>
    </w:p>
    <w:p w14:paraId="4C89EFF4" w14:textId="0013ACCE" w:rsidR="009A578B" w:rsidRPr="001475C0" w:rsidRDefault="00816903" w:rsidP="007D31CE">
      <w:pPr>
        <w:spacing w:line="360" w:lineRule="auto"/>
        <w:ind w:firstLine="708"/>
        <w:jc w:val="both"/>
        <w:rPr>
          <w:rFonts w:ascii="Times New Roman" w:eastAsia="Times New Roman" w:hAnsi="Times New Roman" w:cs="Times New Roman"/>
          <w:lang w:val="es-MX" w:eastAsia="es-ES_tradnl"/>
        </w:rPr>
      </w:pPr>
      <w:r w:rsidRPr="001475C0">
        <w:rPr>
          <w:rFonts w:ascii="Times New Roman" w:hAnsi="Times New Roman" w:cs="Times New Roman"/>
          <w:lang w:val="es-MX"/>
        </w:rPr>
        <w:t>En la</w:t>
      </w:r>
      <w:r w:rsidR="00937ACB" w:rsidRPr="001475C0">
        <w:rPr>
          <w:rFonts w:ascii="Times New Roman" w:hAnsi="Times New Roman" w:cs="Times New Roman"/>
          <w:lang w:val="es-MX"/>
        </w:rPr>
        <w:t xml:space="preserve"> presente investigación</w:t>
      </w:r>
      <w:r w:rsidRPr="001475C0">
        <w:rPr>
          <w:rFonts w:ascii="Times New Roman" w:hAnsi="Times New Roman" w:cs="Times New Roman"/>
          <w:lang w:val="es-MX"/>
        </w:rPr>
        <w:t xml:space="preserve"> se diseñ</w:t>
      </w:r>
      <w:r w:rsidR="00443591" w:rsidRPr="001475C0">
        <w:rPr>
          <w:rFonts w:ascii="Times New Roman" w:hAnsi="Times New Roman" w:cs="Times New Roman"/>
          <w:lang w:val="es-MX"/>
        </w:rPr>
        <w:t>ó</w:t>
      </w:r>
      <w:r w:rsidR="009A578B" w:rsidRPr="001475C0">
        <w:rPr>
          <w:rFonts w:ascii="Times New Roman" w:hAnsi="Times New Roman" w:cs="Times New Roman"/>
          <w:lang w:val="es-MX"/>
        </w:rPr>
        <w:t xml:space="preserve"> </w:t>
      </w:r>
      <w:r w:rsidRPr="001475C0">
        <w:rPr>
          <w:rFonts w:ascii="Times New Roman" w:hAnsi="Times New Roman" w:cs="Times New Roman"/>
          <w:lang w:val="es-MX"/>
        </w:rPr>
        <w:t xml:space="preserve">un </w:t>
      </w:r>
      <w:r w:rsidR="00C54981" w:rsidRPr="001475C0">
        <w:rPr>
          <w:rFonts w:ascii="Times New Roman" w:hAnsi="Times New Roman" w:cs="Times New Roman"/>
          <w:lang w:val="es-MX"/>
        </w:rPr>
        <w:t>modelo de gestión de calidad</w:t>
      </w:r>
      <w:r w:rsidR="00C54981">
        <w:rPr>
          <w:rFonts w:ascii="Times New Roman" w:hAnsi="Times New Roman" w:cs="Times New Roman"/>
          <w:lang w:val="es-MX"/>
        </w:rPr>
        <w:t>,</w:t>
      </w:r>
      <w:r w:rsidR="00443591" w:rsidRPr="001475C0">
        <w:rPr>
          <w:rFonts w:ascii="Times New Roman" w:hAnsi="Times New Roman" w:cs="Times New Roman"/>
          <w:lang w:val="es-MX"/>
        </w:rPr>
        <w:t xml:space="preserve"> resultado de la </w:t>
      </w:r>
      <w:r w:rsidR="00937ACB" w:rsidRPr="001475C0">
        <w:rPr>
          <w:rFonts w:ascii="Times New Roman" w:hAnsi="Times New Roman" w:cs="Times New Roman"/>
          <w:lang w:val="es-MX"/>
        </w:rPr>
        <w:t xml:space="preserve">revisión de </w:t>
      </w:r>
      <w:r w:rsidR="00A02E93" w:rsidRPr="001475C0">
        <w:rPr>
          <w:rFonts w:ascii="Times New Roman" w:hAnsi="Times New Roman" w:cs="Times New Roman"/>
          <w:lang w:val="es-MX"/>
        </w:rPr>
        <w:t xml:space="preserve">los </w:t>
      </w:r>
      <w:r w:rsidR="00443591" w:rsidRPr="001475C0">
        <w:rPr>
          <w:rFonts w:ascii="Times New Roman" w:hAnsi="Times New Roman" w:cs="Times New Roman"/>
          <w:lang w:val="es-MX"/>
        </w:rPr>
        <w:t xml:space="preserve">temas </w:t>
      </w:r>
      <w:r w:rsidR="00A02E93" w:rsidRPr="001475C0">
        <w:rPr>
          <w:rFonts w:ascii="Times New Roman" w:hAnsi="Times New Roman" w:cs="Times New Roman"/>
          <w:lang w:val="es-MX"/>
        </w:rPr>
        <w:t>de acreditaciones internacionales de programas educativos</w:t>
      </w:r>
      <w:r w:rsidR="00A3626D" w:rsidRPr="001475C0">
        <w:rPr>
          <w:rFonts w:ascii="Times New Roman" w:hAnsi="Times New Roman" w:cs="Times New Roman"/>
          <w:lang w:val="es-MX"/>
        </w:rPr>
        <w:t xml:space="preserve">, </w:t>
      </w:r>
      <w:r w:rsidR="00817663" w:rsidRPr="001475C0">
        <w:rPr>
          <w:rFonts w:ascii="Times New Roman" w:hAnsi="Times New Roman" w:cs="Times New Roman"/>
          <w:lang w:val="es-MX"/>
        </w:rPr>
        <w:t xml:space="preserve">con la finalidad </w:t>
      </w:r>
      <w:r w:rsidR="00A3626D" w:rsidRPr="001475C0">
        <w:rPr>
          <w:rFonts w:ascii="Times New Roman" w:hAnsi="Times New Roman" w:cs="Times New Roman"/>
          <w:lang w:val="es-MX"/>
        </w:rPr>
        <w:t>de generar</w:t>
      </w:r>
      <w:r w:rsidR="00817663" w:rsidRPr="001475C0">
        <w:rPr>
          <w:rFonts w:ascii="Times New Roman" w:hAnsi="Times New Roman" w:cs="Times New Roman"/>
          <w:lang w:val="es-MX"/>
        </w:rPr>
        <w:t xml:space="preserve"> </w:t>
      </w:r>
      <w:r w:rsidR="00A3626D" w:rsidRPr="001475C0">
        <w:rPr>
          <w:rFonts w:ascii="Times New Roman" w:hAnsi="Times New Roman" w:cs="Times New Roman"/>
          <w:lang w:val="es-MX"/>
        </w:rPr>
        <w:t>una</w:t>
      </w:r>
      <w:r w:rsidR="00817663" w:rsidRPr="001475C0">
        <w:rPr>
          <w:rFonts w:ascii="Times New Roman" w:hAnsi="Times New Roman" w:cs="Times New Roman"/>
          <w:lang w:val="es-MX"/>
        </w:rPr>
        <w:t xml:space="preserve"> </w:t>
      </w:r>
      <w:r w:rsidR="006820F0" w:rsidRPr="001475C0">
        <w:rPr>
          <w:rFonts w:ascii="Times New Roman" w:hAnsi="Times New Roman" w:cs="Times New Roman"/>
          <w:lang w:val="es-MX"/>
        </w:rPr>
        <w:t>estrategia</w:t>
      </w:r>
      <w:r w:rsidR="00817663" w:rsidRPr="001475C0">
        <w:rPr>
          <w:rFonts w:ascii="Times New Roman" w:hAnsi="Times New Roman" w:cs="Times New Roman"/>
          <w:lang w:val="es-MX"/>
        </w:rPr>
        <w:t xml:space="preserve"> </w:t>
      </w:r>
      <w:r w:rsidR="00A3626D" w:rsidRPr="001475C0">
        <w:rPr>
          <w:rFonts w:ascii="Times New Roman" w:hAnsi="Times New Roman" w:cs="Times New Roman"/>
          <w:lang w:val="es-MX"/>
        </w:rPr>
        <w:t>de planeación para que</w:t>
      </w:r>
      <w:r w:rsidR="00305CB1">
        <w:rPr>
          <w:rFonts w:ascii="Times New Roman" w:hAnsi="Times New Roman" w:cs="Times New Roman"/>
          <w:lang w:val="es-MX"/>
        </w:rPr>
        <w:t xml:space="preserve"> </w:t>
      </w:r>
      <w:r w:rsidR="00A3626D" w:rsidRPr="001475C0">
        <w:rPr>
          <w:rFonts w:ascii="Times New Roman" w:hAnsi="Times New Roman" w:cs="Times New Roman"/>
          <w:lang w:val="es-MX"/>
        </w:rPr>
        <w:t xml:space="preserve">los programas educativos </w:t>
      </w:r>
      <w:r w:rsidR="00A815AC">
        <w:rPr>
          <w:rFonts w:ascii="Times New Roman" w:hAnsi="Times New Roman" w:cs="Times New Roman"/>
          <w:lang w:val="es-MX"/>
        </w:rPr>
        <w:t>sea</w:t>
      </w:r>
      <w:r w:rsidR="00351EA1">
        <w:rPr>
          <w:rFonts w:ascii="Times New Roman" w:hAnsi="Times New Roman" w:cs="Times New Roman"/>
          <w:lang w:val="es-MX"/>
        </w:rPr>
        <w:t>n</w:t>
      </w:r>
      <w:r w:rsidR="00A815AC">
        <w:rPr>
          <w:rFonts w:ascii="Times New Roman" w:hAnsi="Times New Roman" w:cs="Times New Roman"/>
          <w:lang w:val="es-MX"/>
        </w:rPr>
        <w:t xml:space="preserve"> reconocid</w:t>
      </w:r>
      <w:r w:rsidR="00351EA1">
        <w:rPr>
          <w:rFonts w:ascii="Times New Roman" w:hAnsi="Times New Roman" w:cs="Times New Roman"/>
          <w:lang w:val="es-MX"/>
        </w:rPr>
        <w:t>os</w:t>
      </w:r>
      <w:r w:rsidR="00A3626D" w:rsidRPr="001475C0">
        <w:rPr>
          <w:rFonts w:ascii="Times New Roman" w:hAnsi="Times New Roman" w:cs="Times New Roman"/>
          <w:lang w:val="es-MX"/>
        </w:rPr>
        <w:t xml:space="preserve"> por organismos nacionales e internacionales de prestigio.</w:t>
      </w:r>
      <w:r w:rsidR="009A578B" w:rsidRPr="001475C0">
        <w:rPr>
          <w:rFonts w:ascii="Times New Roman" w:hAnsi="Times New Roman" w:cs="Times New Roman"/>
          <w:lang w:val="es-MX"/>
        </w:rPr>
        <w:t xml:space="preserve"> </w:t>
      </w:r>
      <w:r w:rsidR="00BB685D">
        <w:rPr>
          <w:rFonts w:ascii="Times New Roman" w:eastAsia="Times New Roman" w:hAnsi="Times New Roman" w:cs="Times New Roman"/>
          <w:lang w:val="es-MX" w:eastAsia="es-ES_tradnl"/>
        </w:rPr>
        <w:t>Aunado a ello,</w:t>
      </w:r>
      <w:r w:rsidR="00B93C69">
        <w:rPr>
          <w:rFonts w:ascii="Times New Roman" w:eastAsia="Times New Roman" w:hAnsi="Times New Roman" w:cs="Times New Roman"/>
          <w:lang w:val="es-MX" w:eastAsia="es-ES_tradnl"/>
        </w:rPr>
        <w:t xml:space="preserve"> a manera de caso de estudio,</w:t>
      </w:r>
      <w:r w:rsidR="00A63861" w:rsidRPr="001475C0">
        <w:rPr>
          <w:rFonts w:ascii="Times New Roman" w:eastAsia="Times New Roman" w:hAnsi="Times New Roman" w:cs="Times New Roman"/>
          <w:lang w:val="es-MX" w:eastAsia="es-ES_tradnl"/>
        </w:rPr>
        <w:t xml:space="preserve"> </w:t>
      </w:r>
      <w:r w:rsidR="00BB685D">
        <w:rPr>
          <w:rFonts w:ascii="Times New Roman" w:eastAsia="Times New Roman" w:hAnsi="Times New Roman" w:cs="Times New Roman"/>
          <w:lang w:val="es-MX" w:eastAsia="es-ES_tradnl"/>
        </w:rPr>
        <w:t xml:space="preserve">el </w:t>
      </w:r>
      <w:r w:rsidR="00B93C69" w:rsidRPr="001475C0">
        <w:rPr>
          <w:rFonts w:ascii="Times New Roman" w:eastAsia="Times New Roman" w:hAnsi="Times New Roman" w:cs="Times New Roman"/>
          <w:lang w:val="es-MX" w:eastAsia="es-ES_tradnl"/>
        </w:rPr>
        <w:t xml:space="preserve">modelo de gestión de calidad </w:t>
      </w:r>
      <w:r w:rsidR="00A63861" w:rsidRPr="001475C0">
        <w:rPr>
          <w:rFonts w:ascii="Times New Roman" w:eastAsia="Times New Roman" w:hAnsi="Times New Roman" w:cs="Times New Roman"/>
          <w:lang w:val="es-MX" w:eastAsia="es-ES_tradnl"/>
        </w:rPr>
        <w:t xml:space="preserve">diseñado </w:t>
      </w:r>
      <w:r w:rsidR="009A578B" w:rsidRPr="001475C0">
        <w:rPr>
          <w:rFonts w:ascii="Times New Roman" w:eastAsia="Times New Roman" w:hAnsi="Times New Roman" w:cs="Times New Roman"/>
          <w:lang w:val="es-MX" w:eastAsia="es-ES_tradnl"/>
        </w:rPr>
        <w:t xml:space="preserve">se </w:t>
      </w:r>
      <w:r w:rsidR="00A63861" w:rsidRPr="001475C0">
        <w:rPr>
          <w:rFonts w:ascii="Times New Roman" w:eastAsia="Times New Roman" w:hAnsi="Times New Roman" w:cs="Times New Roman"/>
          <w:lang w:val="es-MX" w:eastAsia="es-ES_tradnl"/>
        </w:rPr>
        <w:t>implementó en el proceso de acreditación internacional del</w:t>
      </w:r>
      <w:r w:rsidR="009A578B" w:rsidRPr="001475C0">
        <w:rPr>
          <w:rFonts w:ascii="Times New Roman" w:eastAsia="Times New Roman" w:hAnsi="Times New Roman" w:cs="Times New Roman"/>
          <w:lang w:val="es-MX" w:eastAsia="es-ES_tradnl"/>
        </w:rPr>
        <w:t xml:space="preserve"> </w:t>
      </w:r>
      <w:r w:rsidR="00BB685D" w:rsidRPr="001475C0">
        <w:rPr>
          <w:rFonts w:ascii="Times New Roman" w:eastAsia="Times New Roman" w:hAnsi="Times New Roman" w:cs="Times New Roman"/>
          <w:lang w:val="es-MX" w:eastAsia="es-ES_tradnl"/>
        </w:rPr>
        <w:t xml:space="preserve">programa </w:t>
      </w:r>
      <w:r w:rsidR="009A578B" w:rsidRPr="001475C0">
        <w:rPr>
          <w:rFonts w:ascii="Times New Roman" w:eastAsia="Times New Roman" w:hAnsi="Times New Roman" w:cs="Times New Roman"/>
          <w:lang w:val="es-MX" w:eastAsia="es-ES_tradnl"/>
        </w:rPr>
        <w:t xml:space="preserve">de </w:t>
      </w:r>
      <w:r w:rsidR="00BB685D">
        <w:rPr>
          <w:rFonts w:ascii="Times New Roman" w:eastAsia="Times New Roman" w:hAnsi="Times New Roman" w:cs="Times New Roman"/>
          <w:lang w:val="es-MX" w:eastAsia="es-ES_tradnl"/>
        </w:rPr>
        <w:t>i</w:t>
      </w:r>
      <w:r w:rsidR="00BB685D" w:rsidRPr="001475C0">
        <w:rPr>
          <w:rFonts w:ascii="Times New Roman" w:eastAsia="Times New Roman" w:hAnsi="Times New Roman" w:cs="Times New Roman"/>
          <w:lang w:val="es-MX" w:eastAsia="es-ES_tradnl"/>
        </w:rPr>
        <w:t>ngeniería</w:t>
      </w:r>
      <w:r w:rsidR="007053B3">
        <w:rPr>
          <w:rFonts w:ascii="Times New Roman" w:eastAsia="Times New Roman" w:hAnsi="Times New Roman" w:cs="Times New Roman"/>
          <w:lang w:val="es-MX" w:eastAsia="es-ES_tradnl"/>
        </w:rPr>
        <w:t xml:space="preserve"> en</w:t>
      </w:r>
      <w:r w:rsidR="00BB685D" w:rsidRPr="001475C0">
        <w:rPr>
          <w:rFonts w:ascii="Times New Roman" w:eastAsia="Times New Roman" w:hAnsi="Times New Roman" w:cs="Times New Roman"/>
          <w:lang w:val="es-MX" w:eastAsia="es-ES_tradnl"/>
        </w:rPr>
        <w:t xml:space="preserve"> </w:t>
      </w:r>
      <w:r w:rsidR="009A578B" w:rsidRPr="001475C0">
        <w:rPr>
          <w:rFonts w:ascii="Times New Roman" w:eastAsia="Times New Roman" w:hAnsi="Times New Roman" w:cs="Times New Roman"/>
          <w:lang w:val="es-MX" w:eastAsia="es-ES_tradnl"/>
        </w:rPr>
        <w:t xml:space="preserve">Mecatrónica de la Facultad de </w:t>
      </w:r>
      <w:r w:rsidR="006820F0" w:rsidRPr="001475C0">
        <w:rPr>
          <w:rFonts w:ascii="Times New Roman" w:eastAsia="Times New Roman" w:hAnsi="Times New Roman" w:cs="Times New Roman"/>
          <w:lang w:val="es-MX" w:eastAsia="es-ES_tradnl"/>
        </w:rPr>
        <w:t>Ingeniería</w:t>
      </w:r>
      <w:r w:rsidR="009A578B" w:rsidRPr="001475C0">
        <w:rPr>
          <w:rFonts w:ascii="Times New Roman" w:eastAsia="Times New Roman" w:hAnsi="Times New Roman" w:cs="Times New Roman"/>
          <w:lang w:val="es-MX" w:eastAsia="es-ES_tradnl"/>
        </w:rPr>
        <w:t xml:space="preserve"> y Negocios </w:t>
      </w:r>
      <w:r w:rsidR="00BB685D">
        <w:rPr>
          <w:rFonts w:ascii="Times New Roman" w:eastAsia="Times New Roman" w:hAnsi="Times New Roman" w:cs="Times New Roman"/>
          <w:lang w:val="es-MX" w:eastAsia="es-ES_tradnl"/>
        </w:rPr>
        <w:t>-</w:t>
      </w:r>
      <w:r w:rsidR="00BB685D" w:rsidRPr="001475C0">
        <w:rPr>
          <w:rFonts w:ascii="Times New Roman" w:eastAsia="Times New Roman" w:hAnsi="Times New Roman" w:cs="Times New Roman"/>
          <w:lang w:val="es-MX" w:eastAsia="es-ES_tradnl"/>
        </w:rPr>
        <w:t xml:space="preserve"> </w:t>
      </w:r>
      <w:r w:rsidR="009A578B" w:rsidRPr="001475C0">
        <w:rPr>
          <w:rFonts w:ascii="Times New Roman" w:eastAsia="Times New Roman" w:hAnsi="Times New Roman" w:cs="Times New Roman"/>
          <w:lang w:val="es-MX" w:eastAsia="es-ES_tradnl"/>
        </w:rPr>
        <w:t xml:space="preserve">Tecate de la </w:t>
      </w:r>
      <w:r w:rsidR="00BB685D" w:rsidRPr="001475C0">
        <w:rPr>
          <w:rFonts w:ascii="Times New Roman" w:hAnsi="Times New Roman" w:cs="Times New Roman"/>
          <w:lang w:val="es-MX"/>
        </w:rPr>
        <w:t>UABC</w:t>
      </w:r>
      <w:r w:rsidR="00A63861" w:rsidRPr="001475C0">
        <w:rPr>
          <w:rFonts w:ascii="Times New Roman" w:eastAsia="Times New Roman" w:hAnsi="Times New Roman" w:cs="Times New Roman"/>
          <w:lang w:val="es-MX" w:eastAsia="es-ES_tradnl"/>
        </w:rPr>
        <w:t>.</w:t>
      </w:r>
    </w:p>
    <w:p w14:paraId="5D2E0C14" w14:textId="0DD91210" w:rsidR="00937ACB" w:rsidRPr="001475C0" w:rsidRDefault="00A3626D" w:rsidP="007D31CE">
      <w:pPr>
        <w:spacing w:line="360" w:lineRule="auto"/>
        <w:ind w:firstLine="708"/>
        <w:jc w:val="both"/>
        <w:rPr>
          <w:rFonts w:ascii="Times New Roman" w:eastAsia="Times New Roman" w:hAnsi="Times New Roman" w:cs="Times New Roman"/>
          <w:lang w:val="es-MX" w:eastAsia="es-ES_tradnl"/>
        </w:rPr>
      </w:pPr>
      <w:r w:rsidRPr="001475C0">
        <w:rPr>
          <w:rFonts w:ascii="Times New Roman" w:eastAsia="Times New Roman" w:hAnsi="Times New Roman" w:cs="Times New Roman"/>
          <w:lang w:val="es-MX" w:eastAsia="es-ES_tradnl"/>
        </w:rPr>
        <w:t>Lo anterior se aborda teniendo como punto de referencia la siguiente pregunta de investigación</w:t>
      </w:r>
      <w:r w:rsidR="00A63861" w:rsidRPr="001475C0">
        <w:rPr>
          <w:rFonts w:ascii="Times New Roman" w:eastAsia="Times New Roman" w:hAnsi="Times New Roman" w:cs="Times New Roman"/>
          <w:lang w:val="es-MX" w:eastAsia="es-ES_tradnl"/>
        </w:rPr>
        <w:t xml:space="preserve">: </w:t>
      </w:r>
      <w:r w:rsidR="00937ACB" w:rsidRPr="001475C0">
        <w:rPr>
          <w:rFonts w:ascii="Times New Roman" w:hAnsi="Times New Roman" w:cs="Times New Roman"/>
          <w:lang w:val="es-MX"/>
        </w:rPr>
        <w:t>¿</w:t>
      </w:r>
      <w:r w:rsidR="00B93C69">
        <w:rPr>
          <w:rFonts w:ascii="Times New Roman" w:hAnsi="Times New Roman" w:cs="Times New Roman"/>
          <w:lang w:val="es-MX"/>
        </w:rPr>
        <w:t>u</w:t>
      </w:r>
      <w:r w:rsidR="00937ACB" w:rsidRPr="001475C0">
        <w:rPr>
          <w:rFonts w:ascii="Times New Roman" w:hAnsi="Times New Roman" w:cs="Times New Roman"/>
          <w:lang w:val="es-MX"/>
        </w:rPr>
        <w:t xml:space="preserve">n </w:t>
      </w:r>
      <w:r w:rsidR="00B93C69" w:rsidRPr="001475C0">
        <w:rPr>
          <w:rFonts w:ascii="Times New Roman" w:hAnsi="Times New Roman" w:cs="Times New Roman"/>
          <w:lang w:val="es-MX"/>
        </w:rPr>
        <w:t>modelo de gestión de calidad</w:t>
      </w:r>
      <w:r w:rsidR="00937ACB" w:rsidRPr="001475C0">
        <w:rPr>
          <w:rFonts w:ascii="Times New Roman" w:hAnsi="Times New Roman" w:cs="Times New Roman"/>
          <w:lang w:val="es-MX"/>
        </w:rPr>
        <w:t xml:space="preserve"> </w:t>
      </w:r>
      <w:r w:rsidR="00A63861" w:rsidRPr="001475C0">
        <w:rPr>
          <w:rFonts w:ascii="Times New Roman" w:hAnsi="Times New Roman" w:cs="Times New Roman"/>
          <w:lang w:val="es-MX"/>
        </w:rPr>
        <w:t>sirve como</w:t>
      </w:r>
      <w:r w:rsidR="000C0102" w:rsidRPr="001475C0">
        <w:rPr>
          <w:rFonts w:ascii="Times New Roman" w:hAnsi="Times New Roman" w:cs="Times New Roman"/>
          <w:lang w:val="es-MX"/>
        </w:rPr>
        <w:t xml:space="preserve"> </w:t>
      </w:r>
      <w:r w:rsidR="006820F0" w:rsidRPr="001475C0">
        <w:rPr>
          <w:rFonts w:ascii="Times New Roman" w:hAnsi="Times New Roman" w:cs="Times New Roman"/>
          <w:lang w:val="es-MX"/>
        </w:rPr>
        <w:t>estrategia</w:t>
      </w:r>
      <w:r w:rsidR="000C0102" w:rsidRPr="001475C0">
        <w:rPr>
          <w:rFonts w:ascii="Times New Roman" w:hAnsi="Times New Roman" w:cs="Times New Roman"/>
          <w:lang w:val="es-MX"/>
        </w:rPr>
        <w:t xml:space="preserve"> de planeación</w:t>
      </w:r>
      <w:r w:rsidR="00937ACB" w:rsidRPr="001475C0">
        <w:rPr>
          <w:rFonts w:ascii="Times New Roman" w:hAnsi="Times New Roman" w:cs="Times New Roman"/>
          <w:lang w:val="es-MX"/>
        </w:rPr>
        <w:t xml:space="preserve"> </w:t>
      </w:r>
      <w:r w:rsidR="000C0102" w:rsidRPr="001475C0">
        <w:rPr>
          <w:rFonts w:ascii="Times New Roman" w:hAnsi="Times New Roman" w:cs="Times New Roman"/>
          <w:lang w:val="es-MX"/>
        </w:rPr>
        <w:t>en procesos de</w:t>
      </w:r>
      <w:r w:rsidR="00937ACB" w:rsidRPr="001475C0">
        <w:rPr>
          <w:rFonts w:ascii="Times New Roman" w:hAnsi="Times New Roman" w:cs="Times New Roman"/>
          <w:lang w:val="es-MX"/>
        </w:rPr>
        <w:t xml:space="preserve"> acreditación internacional</w:t>
      </w:r>
      <w:r w:rsidR="00A63861" w:rsidRPr="001475C0">
        <w:rPr>
          <w:rFonts w:ascii="Times New Roman" w:hAnsi="Times New Roman" w:cs="Times New Roman"/>
          <w:lang w:val="es-MX"/>
        </w:rPr>
        <w:t xml:space="preserve"> de un </w:t>
      </w:r>
      <w:r w:rsidR="00B93C69" w:rsidRPr="001475C0">
        <w:rPr>
          <w:rFonts w:ascii="Times New Roman" w:hAnsi="Times New Roman" w:cs="Times New Roman"/>
          <w:lang w:val="es-MX"/>
        </w:rPr>
        <w:t>programa educativo</w:t>
      </w:r>
      <w:r w:rsidR="00937ACB" w:rsidRPr="001475C0">
        <w:rPr>
          <w:rFonts w:ascii="Times New Roman" w:hAnsi="Times New Roman" w:cs="Times New Roman"/>
          <w:lang w:val="es-MX"/>
        </w:rPr>
        <w:t>?</w:t>
      </w:r>
    </w:p>
    <w:p w14:paraId="687622AC" w14:textId="225DD2FC" w:rsidR="00937ACB" w:rsidRPr="001475C0" w:rsidRDefault="00304A9E" w:rsidP="007D31CE">
      <w:pPr>
        <w:spacing w:line="360" w:lineRule="auto"/>
        <w:ind w:firstLine="708"/>
        <w:jc w:val="both"/>
        <w:rPr>
          <w:rFonts w:ascii="Times New Roman" w:hAnsi="Times New Roman" w:cs="Times New Roman"/>
          <w:lang w:val="es-MX"/>
        </w:rPr>
      </w:pPr>
      <w:r w:rsidRPr="001475C0">
        <w:rPr>
          <w:rFonts w:ascii="Times New Roman" w:hAnsi="Times New Roman" w:cs="Times New Roman"/>
          <w:lang w:val="es-MX"/>
        </w:rPr>
        <w:t xml:space="preserve">El objetivo general de esta investigación es obtener una </w:t>
      </w:r>
      <w:r w:rsidR="006820F0" w:rsidRPr="001475C0">
        <w:rPr>
          <w:rFonts w:ascii="Times New Roman" w:hAnsi="Times New Roman" w:cs="Times New Roman"/>
          <w:lang w:val="es-MX"/>
        </w:rPr>
        <w:t>estrategia</w:t>
      </w:r>
      <w:r w:rsidRPr="001475C0">
        <w:rPr>
          <w:rFonts w:ascii="Times New Roman" w:hAnsi="Times New Roman" w:cs="Times New Roman"/>
          <w:lang w:val="es-MX"/>
        </w:rPr>
        <w:t xml:space="preserve"> de planeación en los procesos de </w:t>
      </w:r>
      <w:r w:rsidR="002F3081" w:rsidRPr="001475C0">
        <w:rPr>
          <w:rFonts w:ascii="Times New Roman" w:hAnsi="Times New Roman" w:cs="Times New Roman"/>
          <w:lang w:val="es-MX"/>
        </w:rPr>
        <w:t>acreditaci</w:t>
      </w:r>
      <w:r w:rsidR="002F3081">
        <w:rPr>
          <w:rFonts w:ascii="Times New Roman" w:hAnsi="Times New Roman" w:cs="Times New Roman"/>
          <w:lang w:val="es-MX"/>
        </w:rPr>
        <w:t>ón</w:t>
      </w:r>
      <w:r w:rsidR="002F3081" w:rsidRPr="001475C0">
        <w:rPr>
          <w:rFonts w:ascii="Times New Roman" w:hAnsi="Times New Roman" w:cs="Times New Roman"/>
          <w:lang w:val="es-MX"/>
        </w:rPr>
        <w:t xml:space="preserve"> </w:t>
      </w:r>
      <w:r w:rsidRPr="001475C0">
        <w:rPr>
          <w:rFonts w:ascii="Times New Roman" w:hAnsi="Times New Roman" w:cs="Times New Roman"/>
          <w:lang w:val="es-MX"/>
        </w:rPr>
        <w:t>internacional</w:t>
      </w:r>
      <w:r w:rsidR="00A81FBF">
        <w:rPr>
          <w:rFonts w:ascii="Times New Roman" w:hAnsi="Times New Roman" w:cs="Times New Roman"/>
          <w:lang w:val="es-MX"/>
        </w:rPr>
        <w:t>es</w:t>
      </w:r>
      <w:r w:rsidR="00B93C69">
        <w:rPr>
          <w:rFonts w:ascii="Times New Roman" w:hAnsi="Times New Roman" w:cs="Times New Roman"/>
          <w:lang w:val="es-MX"/>
        </w:rPr>
        <w:t xml:space="preserve"> </w:t>
      </w:r>
      <w:r w:rsidRPr="001475C0">
        <w:rPr>
          <w:rFonts w:ascii="Times New Roman" w:hAnsi="Times New Roman" w:cs="Times New Roman"/>
          <w:lang w:val="es-MX"/>
        </w:rPr>
        <w:t>mediante</w:t>
      </w:r>
      <w:r w:rsidR="00D84C99" w:rsidRPr="001475C0">
        <w:rPr>
          <w:rFonts w:ascii="Times New Roman" w:hAnsi="Times New Roman" w:cs="Times New Roman"/>
          <w:lang w:val="es-MX"/>
        </w:rPr>
        <w:t xml:space="preserve"> un</w:t>
      </w:r>
      <w:r w:rsidR="00937ACB" w:rsidRPr="001475C0">
        <w:rPr>
          <w:rFonts w:ascii="Times New Roman" w:hAnsi="Times New Roman" w:cs="Times New Roman"/>
          <w:lang w:val="es-MX"/>
        </w:rPr>
        <w:t xml:space="preserve"> modelo </w:t>
      </w:r>
      <w:r w:rsidR="00997DBD" w:rsidRPr="001475C0">
        <w:rPr>
          <w:rFonts w:ascii="Times New Roman" w:hAnsi="Times New Roman" w:cs="Times New Roman"/>
          <w:lang w:val="es-MX"/>
        </w:rPr>
        <w:t xml:space="preserve">de </w:t>
      </w:r>
      <w:r w:rsidR="000C0102" w:rsidRPr="001475C0">
        <w:rPr>
          <w:rFonts w:ascii="Times New Roman" w:hAnsi="Times New Roman" w:cs="Times New Roman"/>
          <w:lang w:val="es-MX"/>
        </w:rPr>
        <w:t xml:space="preserve">gestión </w:t>
      </w:r>
      <w:r w:rsidR="00937ACB" w:rsidRPr="001475C0">
        <w:rPr>
          <w:rFonts w:ascii="Times New Roman" w:hAnsi="Times New Roman" w:cs="Times New Roman"/>
          <w:lang w:val="es-MX"/>
        </w:rPr>
        <w:t>de calidad</w:t>
      </w:r>
      <w:r w:rsidR="00B93C69">
        <w:rPr>
          <w:rFonts w:ascii="Times New Roman" w:hAnsi="Times New Roman" w:cs="Times New Roman"/>
          <w:lang w:val="es-MX"/>
        </w:rPr>
        <w:t xml:space="preserve"> </w:t>
      </w:r>
      <w:r w:rsidR="00937ACB" w:rsidRPr="001475C0">
        <w:rPr>
          <w:rFonts w:ascii="Times New Roman" w:hAnsi="Times New Roman" w:cs="Times New Roman"/>
          <w:lang w:val="es-MX"/>
        </w:rPr>
        <w:t xml:space="preserve">que </w:t>
      </w:r>
      <w:r w:rsidR="00D62F84" w:rsidRPr="001475C0">
        <w:rPr>
          <w:rFonts w:ascii="Times New Roman" w:hAnsi="Times New Roman" w:cs="Times New Roman"/>
          <w:lang w:val="es-MX"/>
        </w:rPr>
        <w:t xml:space="preserve">permita </w:t>
      </w:r>
      <w:r w:rsidR="00D84C99" w:rsidRPr="001475C0">
        <w:rPr>
          <w:rFonts w:ascii="Times New Roman" w:hAnsi="Times New Roman" w:cs="Times New Roman"/>
          <w:lang w:val="es-MX"/>
        </w:rPr>
        <w:t>e</w:t>
      </w:r>
      <w:r w:rsidR="00937ACB" w:rsidRPr="001475C0">
        <w:rPr>
          <w:rFonts w:ascii="Times New Roman" w:hAnsi="Times New Roman" w:cs="Times New Roman"/>
          <w:lang w:val="es-MX"/>
        </w:rPr>
        <w:t xml:space="preserve">l cumplimiento de criterios e indicadores requeridos por organismos </w:t>
      </w:r>
      <w:r w:rsidR="00A81FBF">
        <w:rPr>
          <w:rFonts w:ascii="Times New Roman" w:hAnsi="Times New Roman" w:cs="Times New Roman"/>
          <w:lang w:val="es-MX"/>
        </w:rPr>
        <w:t>evaluadores</w:t>
      </w:r>
      <w:r w:rsidR="00A81FBF" w:rsidRPr="001475C0">
        <w:rPr>
          <w:rFonts w:ascii="Times New Roman" w:hAnsi="Times New Roman" w:cs="Times New Roman"/>
          <w:lang w:val="es-MX"/>
        </w:rPr>
        <w:t xml:space="preserve"> </w:t>
      </w:r>
      <w:r w:rsidR="00D62F84" w:rsidRPr="001475C0">
        <w:rPr>
          <w:rFonts w:ascii="Times New Roman" w:hAnsi="Times New Roman" w:cs="Times New Roman"/>
          <w:lang w:val="es-MX"/>
        </w:rPr>
        <w:t xml:space="preserve">de </w:t>
      </w:r>
      <w:r w:rsidR="00B93C69">
        <w:rPr>
          <w:rFonts w:ascii="Times New Roman" w:hAnsi="Times New Roman" w:cs="Times New Roman"/>
          <w:lang w:val="es-MX"/>
        </w:rPr>
        <w:t>IES</w:t>
      </w:r>
      <w:r w:rsidR="00D62F84" w:rsidRPr="001475C0">
        <w:rPr>
          <w:rFonts w:ascii="Times New Roman" w:hAnsi="Times New Roman" w:cs="Times New Roman"/>
          <w:lang w:val="es-MX"/>
        </w:rPr>
        <w:t>.</w:t>
      </w:r>
    </w:p>
    <w:p w14:paraId="6C085712" w14:textId="70394927" w:rsidR="00D62F84" w:rsidRPr="001475C0" w:rsidRDefault="000B2146" w:rsidP="007D31CE">
      <w:pPr>
        <w:spacing w:line="360" w:lineRule="auto"/>
        <w:ind w:firstLine="708"/>
        <w:jc w:val="both"/>
        <w:rPr>
          <w:rFonts w:ascii="Times New Roman" w:hAnsi="Times New Roman" w:cs="Times New Roman"/>
          <w:b/>
          <w:bCs/>
          <w:iCs/>
          <w:lang w:val="es-MX"/>
        </w:rPr>
      </w:pPr>
      <w:r w:rsidRPr="001475C0">
        <w:rPr>
          <w:rFonts w:ascii="Times New Roman" w:hAnsi="Times New Roman" w:cs="Times New Roman"/>
          <w:bCs/>
          <w:iCs/>
          <w:lang w:val="es-MX"/>
        </w:rPr>
        <w:t>Los o</w:t>
      </w:r>
      <w:r w:rsidR="00B94237" w:rsidRPr="001475C0">
        <w:rPr>
          <w:rFonts w:ascii="Times New Roman" w:hAnsi="Times New Roman" w:cs="Times New Roman"/>
          <w:bCs/>
          <w:iCs/>
          <w:lang w:val="es-MX"/>
        </w:rPr>
        <w:t xml:space="preserve">bjetivos </w:t>
      </w:r>
      <w:r w:rsidRPr="001475C0">
        <w:rPr>
          <w:rFonts w:ascii="Times New Roman" w:hAnsi="Times New Roman" w:cs="Times New Roman"/>
          <w:bCs/>
          <w:iCs/>
          <w:lang w:val="es-MX"/>
        </w:rPr>
        <w:t>e</w:t>
      </w:r>
      <w:r w:rsidR="00B94237" w:rsidRPr="001475C0">
        <w:rPr>
          <w:rFonts w:ascii="Times New Roman" w:hAnsi="Times New Roman" w:cs="Times New Roman"/>
          <w:bCs/>
          <w:iCs/>
          <w:lang w:val="es-MX"/>
        </w:rPr>
        <w:t>specíficos</w:t>
      </w:r>
      <w:r w:rsidRPr="001475C0">
        <w:rPr>
          <w:rFonts w:ascii="Times New Roman" w:hAnsi="Times New Roman" w:cs="Times New Roman"/>
          <w:bCs/>
          <w:iCs/>
          <w:lang w:val="es-MX"/>
        </w:rPr>
        <w:t xml:space="preserve"> </w:t>
      </w:r>
      <w:r w:rsidR="00F2483B">
        <w:rPr>
          <w:rFonts w:ascii="Times New Roman" w:hAnsi="Times New Roman" w:cs="Times New Roman"/>
          <w:bCs/>
          <w:iCs/>
          <w:lang w:val="es-MX"/>
        </w:rPr>
        <w:t>son los</w:t>
      </w:r>
      <w:r w:rsidR="00D9076F">
        <w:rPr>
          <w:rFonts w:ascii="Times New Roman" w:hAnsi="Times New Roman" w:cs="Times New Roman"/>
          <w:bCs/>
          <w:iCs/>
          <w:lang w:val="es-MX"/>
        </w:rPr>
        <w:t xml:space="preserve"> siguiente</w:t>
      </w:r>
      <w:r w:rsidR="00F2483B">
        <w:rPr>
          <w:rFonts w:ascii="Times New Roman" w:hAnsi="Times New Roman" w:cs="Times New Roman"/>
          <w:bCs/>
          <w:iCs/>
          <w:lang w:val="es-MX"/>
        </w:rPr>
        <w:t>s</w:t>
      </w:r>
      <w:r w:rsidR="00D9076F">
        <w:rPr>
          <w:rFonts w:ascii="Times New Roman" w:hAnsi="Times New Roman" w:cs="Times New Roman"/>
          <w:bCs/>
          <w:iCs/>
          <w:lang w:val="es-MX"/>
        </w:rPr>
        <w:t xml:space="preserve">: </w:t>
      </w:r>
      <w:r w:rsidRPr="007D31CE">
        <w:rPr>
          <w:rFonts w:ascii="Times New Roman" w:hAnsi="Times New Roman" w:cs="Times New Roman"/>
          <w:bCs/>
          <w:i/>
          <w:lang w:val="es-MX"/>
        </w:rPr>
        <w:t>1)</w:t>
      </w:r>
      <w:r w:rsidRPr="001475C0">
        <w:rPr>
          <w:rFonts w:ascii="Times New Roman" w:hAnsi="Times New Roman" w:cs="Times New Roman"/>
          <w:bCs/>
          <w:iCs/>
          <w:lang w:val="es-MX"/>
        </w:rPr>
        <w:t xml:space="preserve"> </w:t>
      </w:r>
      <w:r w:rsidR="00D9076F">
        <w:rPr>
          <w:rFonts w:ascii="Times New Roman" w:hAnsi="Times New Roman" w:cs="Times New Roman"/>
          <w:iCs/>
          <w:lang w:val="es-MX"/>
        </w:rPr>
        <w:t>d</w:t>
      </w:r>
      <w:r w:rsidR="00D9076F" w:rsidRPr="001475C0">
        <w:rPr>
          <w:rFonts w:ascii="Times New Roman" w:hAnsi="Times New Roman" w:cs="Times New Roman"/>
          <w:iCs/>
          <w:lang w:val="es-MX"/>
        </w:rPr>
        <w:t xml:space="preserve">iseñar </w:t>
      </w:r>
      <w:r w:rsidR="00A30753" w:rsidRPr="001475C0">
        <w:rPr>
          <w:rFonts w:ascii="Times New Roman" w:hAnsi="Times New Roman" w:cs="Times New Roman"/>
          <w:iCs/>
          <w:lang w:val="es-MX"/>
        </w:rPr>
        <w:t xml:space="preserve">un </w:t>
      </w:r>
      <w:r w:rsidR="00D9076F">
        <w:rPr>
          <w:rFonts w:ascii="Times New Roman" w:hAnsi="Times New Roman" w:cs="Times New Roman"/>
          <w:iCs/>
          <w:lang w:val="es-MX"/>
        </w:rPr>
        <w:t>m</w:t>
      </w:r>
      <w:r w:rsidR="00D9076F" w:rsidRPr="001475C0">
        <w:rPr>
          <w:rFonts w:ascii="Times New Roman" w:hAnsi="Times New Roman" w:cs="Times New Roman"/>
          <w:iCs/>
          <w:lang w:val="es-MX"/>
        </w:rPr>
        <w:t xml:space="preserve">odelo </w:t>
      </w:r>
      <w:r w:rsidR="00A30753" w:rsidRPr="001475C0">
        <w:rPr>
          <w:rFonts w:ascii="Times New Roman" w:hAnsi="Times New Roman" w:cs="Times New Roman"/>
          <w:iCs/>
          <w:lang w:val="es-MX"/>
        </w:rPr>
        <w:t xml:space="preserve">de </w:t>
      </w:r>
      <w:r w:rsidR="00D9076F">
        <w:rPr>
          <w:rFonts w:ascii="Times New Roman" w:hAnsi="Times New Roman" w:cs="Times New Roman"/>
          <w:iCs/>
          <w:lang w:val="es-MX"/>
        </w:rPr>
        <w:t>g</w:t>
      </w:r>
      <w:r w:rsidR="00D9076F" w:rsidRPr="001475C0">
        <w:rPr>
          <w:rFonts w:ascii="Times New Roman" w:hAnsi="Times New Roman" w:cs="Times New Roman"/>
          <w:iCs/>
          <w:lang w:val="es-MX"/>
        </w:rPr>
        <w:t xml:space="preserve">estión </w:t>
      </w:r>
      <w:r w:rsidR="00D62F84" w:rsidRPr="001475C0">
        <w:rPr>
          <w:rFonts w:ascii="Times New Roman" w:hAnsi="Times New Roman" w:cs="Times New Roman"/>
          <w:iCs/>
          <w:lang w:val="es-MX"/>
        </w:rPr>
        <w:t xml:space="preserve">de </w:t>
      </w:r>
      <w:r w:rsidR="00D9076F">
        <w:rPr>
          <w:rFonts w:ascii="Times New Roman" w:hAnsi="Times New Roman" w:cs="Times New Roman"/>
          <w:iCs/>
          <w:lang w:val="es-MX"/>
        </w:rPr>
        <w:t>c</w:t>
      </w:r>
      <w:r w:rsidR="00D9076F" w:rsidRPr="001475C0">
        <w:rPr>
          <w:rFonts w:ascii="Times New Roman" w:hAnsi="Times New Roman" w:cs="Times New Roman"/>
          <w:iCs/>
          <w:lang w:val="es-MX"/>
        </w:rPr>
        <w:t xml:space="preserve">alidad </w:t>
      </w:r>
      <w:r w:rsidR="00D62F84" w:rsidRPr="001475C0">
        <w:rPr>
          <w:rFonts w:ascii="Times New Roman" w:hAnsi="Times New Roman" w:cs="Times New Roman"/>
          <w:iCs/>
          <w:lang w:val="es-MX"/>
        </w:rPr>
        <w:t xml:space="preserve">como </w:t>
      </w:r>
      <w:r w:rsidR="006820F0" w:rsidRPr="001475C0">
        <w:rPr>
          <w:rFonts w:ascii="Times New Roman" w:hAnsi="Times New Roman" w:cs="Times New Roman"/>
          <w:lang w:val="es-MX"/>
        </w:rPr>
        <w:t>estrategia</w:t>
      </w:r>
      <w:r w:rsidR="00D62F84" w:rsidRPr="001475C0">
        <w:rPr>
          <w:rFonts w:ascii="Times New Roman" w:hAnsi="Times New Roman" w:cs="Times New Roman"/>
          <w:lang w:val="es-MX"/>
        </w:rPr>
        <w:t xml:space="preserve"> de planeación </w:t>
      </w:r>
      <w:r w:rsidR="00A30753" w:rsidRPr="001475C0">
        <w:rPr>
          <w:rFonts w:ascii="Times New Roman" w:hAnsi="Times New Roman" w:cs="Times New Roman"/>
          <w:iCs/>
          <w:lang w:val="es-MX"/>
        </w:rPr>
        <w:t xml:space="preserve">que oriente las actividades para el logro de las acreditaciones internacionales </w:t>
      </w:r>
      <w:r w:rsidR="00D62F84" w:rsidRPr="001475C0">
        <w:rPr>
          <w:rFonts w:ascii="Times New Roman" w:hAnsi="Times New Roman" w:cs="Times New Roman"/>
          <w:iCs/>
          <w:lang w:val="es-MX"/>
        </w:rPr>
        <w:t xml:space="preserve">de </w:t>
      </w:r>
      <w:r w:rsidR="00D9076F" w:rsidRPr="001475C0">
        <w:rPr>
          <w:rFonts w:ascii="Times New Roman" w:hAnsi="Times New Roman" w:cs="Times New Roman"/>
          <w:iCs/>
          <w:lang w:val="es-MX"/>
        </w:rPr>
        <w:t xml:space="preserve">programas educativos </w:t>
      </w:r>
      <w:r w:rsidRPr="001475C0">
        <w:rPr>
          <w:rFonts w:ascii="Times New Roman" w:hAnsi="Times New Roman" w:cs="Times New Roman"/>
          <w:iCs/>
          <w:lang w:val="es-MX"/>
        </w:rPr>
        <w:t xml:space="preserve">y </w:t>
      </w:r>
      <w:r w:rsidRPr="007D31CE">
        <w:rPr>
          <w:rFonts w:ascii="Times New Roman" w:hAnsi="Times New Roman" w:cs="Times New Roman"/>
          <w:i/>
          <w:lang w:val="es-MX"/>
        </w:rPr>
        <w:t>2)</w:t>
      </w:r>
      <w:r w:rsidRPr="001475C0">
        <w:rPr>
          <w:rFonts w:ascii="Times New Roman" w:hAnsi="Times New Roman" w:cs="Times New Roman"/>
          <w:iCs/>
          <w:lang w:val="es-MX"/>
        </w:rPr>
        <w:t xml:space="preserve"> </w:t>
      </w:r>
      <w:r w:rsidR="00D9076F">
        <w:rPr>
          <w:rFonts w:ascii="Times New Roman" w:hAnsi="Times New Roman" w:cs="Times New Roman"/>
          <w:iCs/>
          <w:lang w:val="es-MX"/>
        </w:rPr>
        <w:t>i</w:t>
      </w:r>
      <w:r w:rsidR="00D9076F" w:rsidRPr="001475C0">
        <w:rPr>
          <w:rFonts w:ascii="Times New Roman" w:hAnsi="Times New Roman" w:cs="Times New Roman"/>
          <w:iCs/>
          <w:lang w:val="es-MX"/>
        </w:rPr>
        <w:t xml:space="preserve">mplementar </w:t>
      </w:r>
      <w:r w:rsidR="00FF56FB" w:rsidRPr="001475C0">
        <w:rPr>
          <w:rFonts w:ascii="Times New Roman" w:hAnsi="Times New Roman" w:cs="Times New Roman"/>
          <w:iCs/>
          <w:lang w:val="es-MX"/>
        </w:rPr>
        <w:t xml:space="preserve">el </w:t>
      </w:r>
      <w:r w:rsidR="00D9076F">
        <w:rPr>
          <w:rFonts w:ascii="Times New Roman" w:hAnsi="Times New Roman" w:cs="Times New Roman"/>
          <w:iCs/>
          <w:lang w:val="es-MX"/>
        </w:rPr>
        <w:t>modelo diseñado</w:t>
      </w:r>
      <w:r w:rsidR="00FF56FB" w:rsidRPr="001475C0">
        <w:rPr>
          <w:rFonts w:ascii="Times New Roman" w:hAnsi="Times New Roman" w:cs="Times New Roman"/>
          <w:iCs/>
          <w:lang w:val="es-MX"/>
        </w:rPr>
        <w:t xml:space="preserve"> </w:t>
      </w:r>
      <w:r w:rsidR="00D62F84" w:rsidRPr="001475C0">
        <w:rPr>
          <w:rFonts w:ascii="Times New Roman" w:hAnsi="Times New Roman" w:cs="Times New Roman"/>
          <w:iCs/>
          <w:lang w:val="es-MX"/>
        </w:rPr>
        <w:t xml:space="preserve">en </w:t>
      </w:r>
      <w:r w:rsidR="00E135FA" w:rsidRPr="001475C0">
        <w:rPr>
          <w:rFonts w:ascii="Times New Roman" w:hAnsi="Times New Roman" w:cs="Times New Roman"/>
          <w:iCs/>
          <w:lang w:val="es-MX"/>
        </w:rPr>
        <w:t>la acreditación internacional d</w:t>
      </w:r>
      <w:r w:rsidR="00D62F84" w:rsidRPr="001475C0">
        <w:rPr>
          <w:rFonts w:ascii="Times New Roman" w:hAnsi="Times New Roman" w:cs="Times New Roman"/>
          <w:iCs/>
          <w:lang w:val="es-MX"/>
        </w:rPr>
        <w:t>e</w:t>
      </w:r>
      <w:r w:rsidR="00D9076F">
        <w:rPr>
          <w:rFonts w:ascii="Times New Roman" w:hAnsi="Times New Roman" w:cs="Times New Roman"/>
          <w:iCs/>
          <w:lang w:val="es-MX"/>
        </w:rPr>
        <w:t xml:space="preserve"> i</w:t>
      </w:r>
      <w:r w:rsidR="00D62F84" w:rsidRPr="001475C0">
        <w:rPr>
          <w:rFonts w:ascii="Times New Roman" w:hAnsi="Times New Roman" w:cs="Times New Roman"/>
          <w:iCs/>
          <w:lang w:val="es-MX"/>
        </w:rPr>
        <w:t xml:space="preserve">ngeniería </w:t>
      </w:r>
      <w:r w:rsidR="00C00C1F">
        <w:rPr>
          <w:rFonts w:ascii="Times New Roman" w:hAnsi="Times New Roman" w:cs="Times New Roman"/>
          <w:iCs/>
          <w:lang w:val="es-MX"/>
        </w:rPr>
        <w:t xml:space="preserve">en </w:t>
      </w:r>
      <w:r w:rsidR="00D62F84" w:rsidRPr="001475C0">
        <w:rPr>
          <w:rFonts w:ascii="Times New Roman" w:hAnsi="Times New Roman" w:cs="Times New Roman"/>
          <w:iCs/>
          <w:lang w:val="es-MX"/>
        </w:rPr>
        <w:t xml:space="preserve">Mecatrónica </w:t>
      </w:r>
      <w:r w:rsidR="00FF56FB" w:rsidRPr="001475C0">
        <w:rPr>
          <w:rFonts w:ascii="Times New Roman" w:hAnsi="Times New Roman" w:cs="Times New Roman"/>
          <w:iCs/>
          <w:lang w:val="es-MX"/>
        </w:rPr>
        <w:t>ofertad</w:t>
      </w:r>
      <w:r w:rsidR="00A33E04">
        <w:rPr>
          <w:rFonts w:ascii="Times New Roman" w:hAnsi="Times New Roman" w:cs="Times New Roman"/>
          <w:iCs/>
          <w:lang w:val="es-MX"/>
        </w:rPr>
        <w:t>a</w:t>
      </w:r>
      <w:r w:rsidR="00FF56FB" w:rsidRPr="001475C0">
        <w:rPr>
          <w:rFonts w:ascii="Times New Roman" w:hAnsi="Times New Roman" w:cs="Times New Roman"/>
          <w:iCs/>
          <w:lang w:val="es-MX"/>
        </w:rPr>
        <w:t xml:space="preserve"> por la F</w:t>
      </w:r>
      <w:r w:rsidR="00D62F84" w:rsidRPr="001475C0">
        <w:rPr>
          <w:rFonts w:ascii="Times New Roman" w:hAnsi="Times New Roman" w:cs="Times New Roman"/>
          <w:iCs/>
          <w:lang w:val="es-MX"/>
        </w:rPr>
        <w:t xml:space="preserve">acultad de </w:t>
      </w:r>
      <w:r w:rsidR="00FF56FB" w:rsidRPr="001475C0">
        <w:rPr>
          <w:rFonts w:ascii="Times New Roman" w:hAnsi="Times New Roman" w:cs="Times New Roman"/>
          <w:iCs/>
          <w:lang w:val="es-MX"/>
        </w:rPr>
        <w:t>I</w:t>
      </w:r>
      <w:r w:rsidR="00D62F84" w:rsidRPr="001475C0">
        <w:rPr>
          <w:rFonts w:ascii="Times New Roman" w:hAnsi="Times New Roman" w:cs="Times New Roman"/>
          <w:iCs/>
          <w:lang w:val="es-MX"/>
        </w:rPr>
        <w:t>ngeniería y Negocios</w:t>
      </w:r>
      <w:r w:rsidR="00C00C1F">
        <w:rPr>
          <w:rFonts w:ascii="Times New Roman" w:hAnsi="Times New Roman" w:cs="Times New Roman"/>
          <w:iCs/>
          <w:lang w:val="es-MX"/>
        </w:rPr>
        <w:t xml:space="preserve"> -</w:t>
      </w:r>
      <w:r w:rsidR="003C5CA4">
        <w:rPr>
          <w:rFonts w:ascii="Times New Roman" w:hAnsi="Times New Roman" w:cs="Times New Roman"/>
          <w:iCs/>
          <w:lang w:val="es-MX"/>
        </w:rPr>
        <w:t xml:space="preserve"> </w:t>
      </w:r>
      <w:r w:rsidR="00FF56FB" w:rsidRPr="001475C0">
        <w:rPr>
          <w:rFonts w:ascii="Times New Roman" w:hAnsi="Times New Roman" w:cs="Times New Roman"/>
          <w:iCs/>
          <w:lang w:val="es-MX"/>
        </w:rPr>
        <w:t>Tecate</w:t>
      </w:r>
      <w:r w:rsidR="00D62F84" w:rsidRPr="001475C0">
        <w:rPr>
          <w:rFonts w:ascii="Times New Roman" w:hAnsi="Times New Roman" w:cs="Times New Roman"/>
          <w:iCs/>
          <w:lang w:val="es-MX"/>
        </w:rPr>
        <w:t>.</w:t>
      </w:r>
    </w:p>
    <w:p w14:paraId="52DDB8B9" w14:textId="04A0B27E" w:rsidR="00937ACB" w:rsidRPr="001475C0" w:rsidRDefault="00937ACB" w:rsidP="007D31CE">
      <w:pPr>
        <w:spacing w:line="360" w:lineRule="auto"/>
        <w:ind w:firstLine="708"/>
        <w:jc w:val="both"/>
        <w:rPr>
          <w:rFonts w:ascii="Times New Roman" w:hAnsi="Times New Roman" w:cs="Times New Roman"/>
          <w:lang w:val="es-MX"/>
        </w:rPr>
      </w:pPr>
      <w:r w:rsidRPr="001475C0">
        <w:rPr>
          <w:rFonts w:ascii="Times New Roman" w:hAnsi="Times New Roman" w:cs="Times New Roman"/>
          <w:lang w:val="es-MX"/>
        </w:rPr>
        <w:t xml:space="preserve">Con la presente investigación se pretende </w:t>
      </w:r>
      <w:r w:rsidR="00304A9E" w:rsidRPr="001475C0">
        <w:rPr>
          <w:rFonts w:ascii="Times New Roman" w:hAnsi="Times New Roman" w:cs="Times New Roman"/>
          <w:lang w:val="es-MX"/>
        </w:rPr>
        <w:t xml:space="preserve">diseñar e </w:t>
      </w:r>
      <w:r w:rsidR="00FF56FB" w:rsidRPr="001475C0">
        <w:rPr>
          <w:rFonts w:ascii="Times New Roman" w:hAnsi="Times New Roman" w:cs="Times New Roman"/>
          <w:lang w:val="es-MX"/>
        </w:rPr>
        <w:t>implementar</w:t>
      </w:r>
      <w:r w:rsidRPr="001475C0">
        <w:rPr>
          <w:rFonts w:ascii="Times New Roman" w:hAnsi="Times New Roman" w:cs="Times New Roman"/>
          <w:lang w:val="es-MX"/>
        </w:rPr>
        <w:t xml:space="preserve"> un </w:t>
      </w:r>
      <w:r w:rsidR="00C00C1F" w:rsidRPr="001475C0">
        <w:rPr>
          <w:rFonts w:ascii="Times New Roman" w:hAnsi="Times New Roman" w:cs="Times New Roman"/>
          <w:lang w:val="es-MX"/>
        </w:rPr>
        <w:t>modelo de gestión de calidad</w:t>
      </w:r>
      <w:r w:rsidRPr="001475C0">
        <w:rPr>
          <w:rFonts w:ascii="Times New Roman" w:hAnsi="Times New Roman" w:cs="Times New Roman"/>
          <w:lang w:val="es-MX"/>
        </w:rPr>
        <w:t xml:space="preserve"> que sirva como guía para el logro de las acreditaciones internacionales de los </w:t>
      </w:r>
      <w:r w:rsidR="004672E0" w:rsidRPr="001475C0">
        <w:rPr>
          <w:rFonts w:ascii="Times New Roman" w:hAnsi="Times New Roman" w:cs="Times New Roman"/>
          <w:lang w:val="es-MX"/>
        </w:rPr>
        <w:t>programas</w:t>
      </w:r>
      <w:r w:rsidRPr="001475C0">
        <w:rPr>
          <w:rFonts w:ascii="Times New Roman" w:hAnsi="Times New Roman" w:cs="Times New Roman"/>
          <w:lang w:val="es-MX"/>
        </w:rPr>
        <w:t xml:space="preserve"> que oferta la </w:t>
      </w:r>
      <w:r w:rsidR="004672E0" w:rsidRPr="001475C0">
        <w:rPr>
          <w:rFonts w:ascii="Times New Roman" w:hAnsi="Times New Roman" w:cs="Times New Roman"/>
          <w:lang w:val="es-MX"/>
        </w:rPr>
        <w:t>Facultad</w:t>
      </w:r>
      <w:r w:rsidRPr="001475C0">
        <w:rPr>
          <w:rFonts w:ascii="Times New Roman" w:hAnsi="Times New Roman" w:cs="Times New Roman"/>
          <w:lang w:val="es-MX"/>
        </w:rPr>
        <w:t xml:space="preserve">. De esta manera contribuir </w:t>
      </w:r>
      <w:r w:rsidR="006403A7" w:rsidRPr="001475C0">
        <w:rPr>
          <w:rFonts w:ascii="Times New Roman" w:hAnsi="Times New Roman" w:cs="Times New Roman"/>
          <w:lang w:val="es-MX"/>
        </w:rPr>
        <w:t>a</w:t>
      </w:r>
      <w:r w:rsidRPr="001475C0">
        <w:rPr>
          <w:rFonts w:ascii="Times New Roman" w:hAnsi="Times New Roman" w:cs="Times New Roman"/>
          <w:lang w:val="es-MX"/>
        </w:rPr>
        <w:t xml:space="preserve"> </w:t>
      </w:r>
      <w:r w:rsidR="00A30753" w:rsidRPr="001475C0">
        <w:rPr>
          <w:rFonts w:ascii="Times New Roman" w:hAnsi="Times New Roman" w:cs="Times New Roman"/>
          <w:lang w:val="es-MX"/>
        </w:rPr>
        <w:t xml:space="preserve">una de las </w:t>
      </w:r>
      <w:r w:rsidR="006403A7" w:rsidRPr="001475C0">
        <w:rPr>
          <w:rFonts w:ascii="Times New Roman" w:hAnsi="Times New Roman" w:cs="Times New Roman"/>
          <w:lang w:val="es-MX"/>
        </w:rPr>
        <w:t>políticas</w:t>
      </w:r>
      <w:r w:rsidRPr="001475C0">
        <w:rPr>
          <w:rFonts w:ascii="Times New Roman" w:hAnsi="Times New Roman" w:cs="Times New Roman"/>
          <w:lang w:val="es-MX"/>
        </w:rPr>
        <w:t xml:space="preserve"> institucionales de la UABC</w:t>
      </w:r>
      <w:r w:rsidR="00860FBB">
        <w:rPr>
          <w:rFonts w:ascii="Times New Roman" w:hAnsi="Times New Roman" w:cs="Times New Roman"/>
          <w:lang w:val="es-MX"/>
        </w:rPr>
        <w:t xml:space="preserve"> (2019)</w:t>
      </w:r>
      <w:r w:rsidR="00A33E04">
        <w:rPr>
          <w:rFonts w:ascii="Times New Roman" w:hAnsi="Times New Roman" w:cs="Times New Roman"/>
          <w:lang w:val="es-MX"/>
        </w:rPr>
        <w:t>:</w:t>
      </w:r>
      <w:r w:rsidRPr="001475C0">
        <w:rPr>
          <w:rFonts w:ascii="Times New Roman" w:hAnsi="Times New Roman" w:cs="Times New Roman"/>
          <w:lang w:val="es-MX"/>
        </w:rPr>
        <w:t xml:space="preserve"> </w:t>
      </w:r>
      <w:r w:rsidR="00C00C1F">
        <w:rPr>
          <w:rFonts w:ascii="Times New Roman" w:hAnsi="Times New Roman" w:cs="Times New Roman"/>
          <w:lang w:val="es-MX"/>
        </w:rPr>
        <w:t>“</w:t>
      </w:r>
      <w:r w:rsidR="00FF56FB" w:rsidRPr="001475C0">
        <w:rPr>
          <w:rFonts w:ascii="Times New Roman" w:hAnsi="Times New Roman" w:cs="Times New Roman"/>
          <w:lang w:val="es-MX"/>
        </w:rPr>
        <w:t>Calidad y pertinencia de la oferta educativa</w:t>
      </w:r>
      <w:r w:rsidR="00C00C1F">
        <w:rPr>
          <w:rFonts w:ascii="Times New Roman" w:hAnsi="Times New Roman" w:cs="Times New Roman"/>
          <w:lang w:val="es-MX"/>
        </w:rPr>
        <w:t>”,</w:t>
      </w:r>
      <w:r w:rsidR="00C00C1F" w:rsidRPr="001475C0">
        <w:rPr>
          <w:rFonts w:ascii="Times New Roman" w:hAnsi="Times New Roman" w:cs="Times New Roman"/>
          <w:lang w:val="es-MX"/>
        </w:rPr>
        <w:t xml:space="preserve"> </w:t>
      </w:r>
      <w:r w:rsidRPr="001475C0">
        <w:rPr>
          <w:rFonts w:ascii="Times New Roman" w:hAnsi="Times New Roman" w:cs="Times New Roman"/>
          <w:lang w:val="es-MX"/>
        </w:rPr>
        <w:t>cuyo objetivo es</w:t>
      </w:r>
      <w:r w:rsidR="004722EB" w:rsidRPr="001475C0">
        <w:rPr>
          <w:rFonts w:ascii="Times New Roman" w:hAnsi="Times New Roman" w:cs="Times New Roman"/>
          <w:lang w:val="es-MX"/>
        </w:rPr>
        <w:t xml:space="preserve"> </w:t>
      </w:r>
      <w:r w:rsidR="00C00C1F">
        <w:rPr>
          <w:rFonts w:ascii="Times New Roman" w:hAnsi="Times New Roman" w:cs="Times New Roman"/>
          <w:lang w:val="es-MX"/>
        </w:rPr>
        <w:t>a</w:t>
      </w:r>
      <w:r w:rsidR="00C00C1F" w:rsidRPr="001475C0">
        <w:rPr>
          <w:rFonts w:ascii="Times New Roman" w:hAnsi="Times New Roman" w:cs="Times New Roman"/>
          <w:lang w:val="es-MX"/>
        </w:rPr>
        <w:t xml:space="preserve">segurar </w:t>
      </w:r>
      <w:r w:rsidR="00BE2292">
        <w:rPr>
          <w:rFonts w:ascii="Times New Roman" w:hAnsi="Times New Roman" w:cs="Times New Roman"/>
          <w:lang w:val="es-MX"/>
        </w:rPr>
        <w:t>“</w:t>
      </w:r>
      <w:r w:rsidR="00FF56FB" w:rsidRPr="001475C0">
        <w:rPr>
          <w:rFonts w:ascii="Times New Roman" w:hAnsi="Times New Roman" w:cs="Times New Roman"/>
          <w:lang w:val="es-MX"/>
        </w:rPr>
        <w:t xml:space="preserve">la calidad de la </w:t>
      </w:r>
      <w:r w:rsidR="00FF56FB" w:rsidRPr="001475C0">
        <w:rPr>
          <w:rFonts w:ascii="Times New Roman" w:hAnsi="Times New Roman" w:cs="Times New Roman"/>
          <w:lang w:val="es-MX"/>
        </w:rPr>
        <w:lastRenderedPageBreak/>
        <w:t>oferta educativa de licenciatura y posgrado, adecuándola a las demandas de los sectores público, privado y social y al proyecto universitario</w:t>
      </w:r>
      <w:r w:rsidR="00BE2292">
        <w:rPr>
          <w:rFonts w:ascii="Times New Roman" w:hAnsi="Times New Roman" w:cs="Times New Roman"/>
          <w:lang w:val="es-MX"/>
        </w:rPr>
        <w:t>” (p. 97)</w:t>
      </w:r>
      <w:r w:rsidR="00FF56FB" w:rsidRPr="001475C0">
        <w:rPr>
          <w:rFonts w:ascii="Times New Roman" w:hAnsi="Times New Roman" w:cs="Times New Roman"/>
          <w:lang w:val="es-MX"/>
        </w:rPr>
        <w:t>.</w:t>
      </w:r>
    </w:p>
    <w:p w14:paraId="38B48917" w14:textId="0E647AC0" w:rsidR="00937ACB" w:rsidRPr="001475C0" w:rsidRDefault="004672E0" w:rsidP="007D31CE">
      <w:pPr>
        <w:spacing w:line="360" w:lineRule="auto"/>
        <w:ind w:firstLine="708"/>
        <w:jc w:val="both"/>
        <w:rPr>
          <w:rFonts w:ascii="Times New Roman" w:hAnsi="Times New Roman" w:cs="Times New Roman"/>
          <w:lang w:val="es-MX"/>
        </w:rPr>
      </w:pPr>
      <w:r w:rsidRPr="001475C0">
        <w:rPr>
          <w:rFonts w:ascii="Times New Roman" w:hAnsi="Times New Roman" w:cs="Times New Roman"/>
          <w:lang w:val="es-MX"/>
        </w:rPr>
        <w:t>La unidad académica se preocupa</w:t>
      </w:r>
      <w:r w:rsidR="00937ACB" w:rsidRPr="001475C0">
        <w:rPr>
          <w:rFonts w:ascii="Times New Roman" w:hAnsi="Times New Roman" w:cs="Times New Roman"/>
          <w:lang w:val="es-MX"/>
        </w:rPr>
        <w:t xml:space="preserve"> por lograr la acreditación internacional de los </w:t>
      </w:r>
      <w:r w:rsidRPr="001475C0">
        <w:rPr>
          <w:rFonts w:ascii="Times New Roman" w:hAnsi="Times New Roman" w:cs="Times New Roman"/>
          <w:lang w:val="es-MX"/>
        </w:rPr>
        <w:t>programas</w:t>
      </w:r>
      <w:r w:rsidR="00937ACB" w:rsidRPr="001475C0">
        <w:rPr>
          <w:rFonts w:ascii="Times New Roman" w:hAnsi="Times New Roman" w:cs="Times New Roman"/>
          <w:lang w:val="es-MX"/>
        </w:rPr>
        <w:t xml:space="preserve"> que oferta, y busca cubrir los requerimientos que demandan los organismos evaluadores nacionales e internacionales</w:t>
      </w:r>
      <w:r w:rsidR="004133B1">
        <w:rPr>
          <w:rFonts w:ascii="Times New Roman" w:hAnsi="Times New Roman" w:cs="Times New Roman"/>
          <w:lang w:val="es-MX"/>
        </w:rPr>
        <w:t>. En lo anterior hay implicado</w:t>
      </w:r>
      <w:r w:rsidR="00937ACB" w:rsidRPr="001475C0">
        <w:rPr>
          <w:rFonts w:ascii="Times New Roman" w:hAnsi="Times New Roman" w:cs="Times New Roman"/>
          <w:lang w:val="es-MX"/>
        </w:rPr>
        <w:t xml:space="preserve"> </w:t>
      </w:r>
      <w:r w:rsidR="004133B1">
        <w:rPr>
          <w:rFonts w:ascii="Times New Roman" w:hAnsi="Times New Roman" w:cs="Times New Roman"/>
          <w:lang w:val="es-MX"/>
        </w:rPr>
        <w:t xml:space="preserve">un </w:t>
      </w:r>
      <w:r w:rsidR="00937ACB" w:rsidRPr="001475C0">
        <w:rPr>
          <w:rFonts w:ascii="Times New Roman" w:hAnsi="Times New Roman" w:cs="Times New Roman"/>
          <w:lang w:val="es-MX"/>
        </w:rPr>
        <w:t>doble reto</w:t>
      </w:r>
      <w:r w:rsidR="004133B1">
        <w:rPr>
          <w:rFonts w:ascii="Times New Roman" w:hAnsi="Times New Roman" w:cs="Times New Roman"/>
          <w:lang w:val="es-MX"/>
        </w:rPr>
        <w:t>:</w:t>
      </w:r>
      <w:r w:rsidR="00937ACB" w:rsidRPr="001475C0">
        <w:rPr>
          <w:rFonts w:ascii="Times New Roman" w:hAnsi="Times New Roman" w:cs="Times New Roman"/>
          <w:lang w:val="es-MX"/>
        </w:rPr>
        <w:t xml:space="preserve"> contar con conocimientos, habilidades, aptitudes y destrezas para lograr insertar a los egresados en el campo de trabajo y mantener su pertinencia para competir con éxito en el mercado internacional. </w:t>
      </w:r>
    </w:p>
    <w:p w14:paraId="00FC1818" w14:textId="20B39186" w:rsidR="00937ACB" w:rsidRPr="001475C0" w:rsidRDefault="00937ACB" w:rsidP="007D31CE">
      <w:pPr>
        <w:spacing w:line="360" w:lineRule="auto"/>
        <w:ind w:firstLine="708"/>
        <w:jc w:val="both"/>
        <w:rPr>
          <w:rFonts w:ascii="Times New Roman" w:hAnsi="Times New Roman" w:cs="Times New Roman"/>
          <w:lang w:val="es-MX"/>
        </w:rPr>
      </w:pPr>
      <w:r w:rsidRPr="001475C0">
        <w:rPr>
          <w:rFonts w:ascii="Times New Roman" w:hAnsi="Times New Roman" w:cs="Times New Roman"/>
          <w:lang w:val="es-MX"/>
        </w:rPr>
        <w:t>La presente investigación se considera conveniente y factible al considerar la importancia que tienen las acreditaciones</w:t>
      </w:r>
      <w:r w:rsidR="0056206E">
        <w:rPr>
          <w:rFonts w:ascii="Times New Roman" w:hAnsi="Times New Roman" w:cs="Times New Roman"/>
          <w:lang w:val="es-MX"/>
        </w:rPr>
        <w:t xml:space="preserve"> </w:t>
      </w:r>
      <w:r w:rsidRPr="001475C0">
        <w:rPr>
          <w:rFonts w:ascii="Times New Roman" w:hAnsi="Times New Roman" w:cs="Times New Roman"/>
          <w:lang w:val="es-MX"/>
        </w:rPr>
        <w:t xml:space="preserve">en el ámbito educativo de nivel superior en la actualidad y relevante respecto al rumbo que están tomando todas las </w:t>
      </w:r>
      <w:r w:rsidR="00532B0C">
        <w:rPr>
          <w:rFonts w:ascii="Times New Roman" w:hAnsi="Times New Roman" w:cs="Times New Roman"/>
          <w:lang w:val="es-MX"/>
        </w:rPr>
        <w:t>IES</w:t>
      </w:r>
      <w:r w:rsidRPr="001475C0">
        <w:rPr>
          <w:rFonts w:ascii="Times New Roman" w:hAnsi="Times New Roman" w:cs="Times New Roman"/>
          <w:lang w:val="es-MX"/>
        </w:rPr>
        <w:t xml:space="preserve"> en cuanto a mantenerse competitivas en todos los temas relacionados con la internacionalización, el tener la certificación de organismos internacionales que avalan el estándar de calidad y los requisitos que se deben tener para poder acreditarse ante ellos, así como tener beneficios al ser reconocidas como universidades de prestigio. </w:t>
      </w:r>
    </w:p>
    <w:p w14:paraId="589971A1" w14:textId="77777777" w:rsidR="007E2D33" w:rsidRDefault="007E2D33" w:rsidP="007E2D33">
      <w:pPr>
        <w:spacing w:line="360" w:lineRule="auto"/>
        <w:rPr>
          <w:rFonts w:ascii="Times New Roman" w:eastAsia="Times New Roman" w:hAnsi="Times New Roman" w:cs="Times New Roman"/>
          <w:b/>
          <w:color w:val="000000"/>
          <w:sz w:val="32"/>
          <w:szCs w:val="32"/>
          <w:lang w:eastAsia="es-MX"/>
        </w:rPr>
      </w:pPr>
    </w:p>
    <w:p w14:paraId="1E6A6670" w14:textId="007F2063" w:rsidR="00243A6F" w:rsidRPr="00DB1AA4" w:rsidRDefault="008C5768" w:rsidP="00DB1AA4">
      <w:pPr>
        <w:spacing w:line="360" w:lineRule="auto"/>
        <w:jc w:val="center"/>
        <w:rPr>
          <w:rFonts w:ascii="Times New Roman" w:eastAsia="Times New Roman" w:hAnsi="Times New Roman" w:cs="Times New Roman"/>
          <w:b/>
          <w:bCs/>
          <w:smallCaps/>
          <w:color w:val="FF0000"/>
          <w:sz w:val="28"/>
          <w:szCs w:val="28"/>
          <w:lang w:eastAsia="es-MX"/>
        </w:rPr>
      </w:pPr>
      <w:r w:rsidRPr="00DB1AA4">
        <w:rPr>
          <w:rFonts w:ascii="Times New Roman" w:eastAsia="Times New Roman" w:hAnsi="Times New Roman" w:cs="Times New Roman"/>
          <w:b/>
          <w:color w:val="000000"/>
          <w:sz w:val="28"/>
          <w:szCs w:val="28"/>
          <w:lang w:eastAsia="es-MX"/>
        </w:rPr>
        <w:t xml:space="preserve">Revisión de </w:t>
      </w:r>
      <w:r w:rsidR="00505351" w:rsidRPr="00DB1AA4">
        <w:rPr>
          <w:rFonts w:ascii="Times New Roman" w:eastAsia="Times New Roman" w:hAnsi="Times New Roman" w:cs="Times New Roman"/>
          <w:b/>
          <w:color w:val="000000"/>
          <w:sz w:val="28"/>
          <w:szCs w:val="28"/>
          <w:lang w:eastAsia="es-MX"/>
        </w:rPr>
        <w:t>literatura</w:t>
      </w:r>
    </w:p>
    <w:p w14:paraId="18F9A5F5" w14:textId="7DCD0090" w:rsidR="00F172DB" w:rsidRPr="001475C0" w:rsidRDefault="00F172DB" w:rsidP="001475C0">
      <w:pPr>
        <w:spacing w:line="360" w:lineRule="auto"/>
        <w:ind w:firstLine="708"/>
        <w:jc w:val="both"/>
        <w:rPr>
          <w:rFonts w:ascii="Times New Roman" w:hAnsi="Times New Roman" w:cs="Times New Roman"/>
          <w:b/>
          <w:bCs/>
          <w:iCs/>
          <w:sz w:val="28"/>
          <w:szCs w:val="28"/>
          <w:lang w:val="es-MX"/>
        </w:rPr>
      </w:pPr>
      <w:r w:rsidRPr="001475C0">
        <w:rPr>
          <w:rFonts w:ascii="Times New Roman" w:hAnsi="Times New Roman" w:cs="Times New Roman"/>
        </w:rPr>
        <w:t>Para poder lograr el</w:t>
      </w:r>
      <w:r w:rsidRPr="001475C0">
        <w:rPr>
          <w:rFonts w:ascii="Times New Roman" w:hAnsi="Times New Roman" w:cs="Times New Roman"/>
          <w:lang w:val="es-MX"/>
        </w:rPr>
        <w:t xml:space="preserve"> diseño e implementación de un </w:t>
      </w:r>
      <w:r w:rsidR="000C3065" w:rsidRPr="001475C0">
        <w:rPr>
          <w:rFonts w:ascii="Times New Roman" w:hAnsi="Times New Roman" w:cs="Times New Roman"/>
          <w:lang w:val="es-MX"/>
        </w:rPr>
        <w:t xml:space="preserve">modelo de gestión de calidad </w:t>
      </w:r>
      <w:r w:rsidRPr="001475C0">
        <w:rPr>
          <w:rFonts w:ascii="Times New Roman" w:hAnsi="Times New Roman" w:cs="Times New Roman"/>
          <w:lang w:val="es-MX"/>
        </w:rPr>
        <w:t>es de vital importancia llevar a cabo la revisión de temas como los que se enunciarán en este apartado</w:t>
      </w:r>
      <w:r w:rsidR="000C3065">
        <w:rPr>
          <w:rFonts w:ascii="Times New Roman" w:hAnsi="Times New Roman" w:cs="Times New Roman"/>
          <w:lang w:val="es-MX"/>
        </w:rPr>
        <w:t>.</w:t>
      </w:r>
      <w:r w:rsidR="000C3065" w:rsidRPr="001475C0">
        <w:rPr>
          <w:rFonts w:ascii="Times New Roman" w:hAnsi="Times New Roman" w:cs="Times New Roman"/>
          <w:lang w:val="es-MX"/>
        </w:rPr>
        <w:t xml:space="preserve"> </w:t>
      </w:r>
      <w:r w:rsidR="000C3065">
        <w:rPr>
          <w:rFonts w:ascii="Times New Roman" w:hAnsi="Times New Roman" w:cs="Times New Roman"/>
          <w:lang w:val="es-MX"/>
        </w:rPr>
        <w:t>C</w:t>
      </w:r>
      <w:r w:rsidR="000C3065" w:rsidRPr="001475C0">
        <w:rPr>
          <w:rFonts w:ascii="Times New Roman" w:hAnsi="Times New Roman" w:cs="Times New Roman"/>
          <w:lang w:val="es-MX"/>
        </w:rPr>
        <w:t xml:space="preserve">on </w:t>
      </w:r>
      <w:r w:rsidRPr="001475C0">
        <w:rPr>
          <w:rFonts w:ascii="Times New Roman" w:hAnsi="Times New Roman" w:cs="Times New Roman"/>
          <w:lang w:val="es-MX"/>
        </w:rPr>
        <w:t xml:space="preserve">ello se busca generar una estrategia de planeación para que los </w:t>
      </w:r>
      <w:r w:rsidR="000C3065" w:rsidRPr="001475C0">
        <w:rPr>
          <w:rFonts w:ascii="Times New Roman" w:hAnsi="Times New Roman" w:cs="Times New Roman"/>
          <w:lang w:val="es-MX"/>
        </w:rPr>
        <w:t xml:space="preserve">programas educativos </w:t>
      </w:r>
      <w:r w:rsidRPr="001475C0">
        <w:rPr>
          <w:rFonts w:ascii="Times New Roman" w:hAnsi="Times New Roman" w:cs="Times New Roman"/>
          <w:lang w:val="es-MX"/>
        </w:rPr>
        <w:t>cuenten con el reconocimiento de su calidad por organismos</w:t>
      </w:r>
      <w:r w:rsidR="000C3065">
        <w:rPr>
          <w:rFonts w:ascii="Times New Roman" w:hAnsi="Times New Roman" w:cs="Times New Roman"/>
          <w:lang w:val="es-MX"/>
        </w:rPr>
        <w:t xml:space="preserve"> </w:t>
      </w:r>
      <w:r w:rsidR="00304450">
        <w:rPr>
          <w:rFonts w:ascii="Times New Roman" w:hAnsi="Times New Roman" w:cs="Times New Roman"/>
          <w:lang w:val="es-MX"/>
        </w:rPr>
        <w:t>de prestigio</w:t>
      </w:r>
      <w:r w:rsidR="000C3065">
        <w:rPr>
          <w:rFonts w:ascii="Times New Roman" w:hAnsi="Times New Roman" w:cs="Times New Roman"/>
          <w:lang w:val="es-MX"/>
        </w:rPr>
        <w:t xml:space="preserve"> a nivel</w:t>
      </w:r>
      <w:r w:rsidRPr="001475C0">
        <w:rPr>
          <w:rFonts w:ascii="Times New Roman" w:hAnsi="Times New Roman" w:cs="Times New Roman"/>
          <w:lang w:val="es-MX"/>
        </w:rPr>
        <w:t xml:space="preserve"> nacional e internacional</w:t>
      </w:r>
      <w:r w:rsidR="000C3065">
        <w:rPr>
          <w:rFonts w:ascii="Times New Roman" w:hAnsi="Times New Roman" w:cs="Times New Roman"/>
          <w:lang w:val="es-MX"/>
        </w:rPr>
        <w:t>.</w:t>
      </w:r>
    </w:p>
    <w:p w14:paraId="20482820" w14:textId="77777777" w:rsidR="007E2D33" w:rsidRDefault="007E2D33" w:rsidP="007E2D33">
      <w:pPr>
        <w:spacing w:line="360" w:lineRule="auto"/>
        <w:rPr>
          <w:rFonts w:ascii="Times New Roman" w:hAnsi="Times New Roman" w:cs="Times New Roman"/>
          <w:b/>
          <w:bCs/>
          <w:iCs/>
          <w:sz w:val="28"/>
          <w:szCs w:val="28"/>
          <w:lang w:val="es-MX"/>
        </w:rPr>
      </w:pPr>
    </w:p>
    <w:p w14:paraId="3BE65894" w14:textId="00B453C4" w:rsidR="00937ACB" w:rsidRPr="001475C0" w:rsidRDefault="00937ACB" w:rsidP="00DB1AA4">
      <w:pPr>
        <w:spacing w:line="360" w:lineRule="auto"/>
        <w:jc w:val="center"/>
        <w:rPr>
          <w:rFonts w:ascii="Times New Roman" w:hAnsi="Times New Roman" w:cs="Times New Roman"/>
          <w:b/>
          <w:bCs/>
          <w:iCs/>
          <w:sz w:val="28"/>
          <w:szCs w:val="28"/>
          <w:lang w:val="es-MX"/>
        </w:rPr>
      </w:pPr>
      <w:r w:rsidRPr="001475C0">
        <w:rPr>
          <w:rFonts w:ascii="Times New Roman" w:hAnsi="Times New Roman" w:cs="Times New Roman"/>
          <w:b/>
          <w:bCs/>
          <w:iCs/>
          <w:sz w:val="28"/>
          <w:szCs w:val="28"/>
          <w:lang w:val="es-MX"/>
        </w:rPr>
        <w:t xml:space="preserve">Calidad en </w:t>
      </w:r>
      <w:r w:rsidR="007E2D33" w:rsidRPr="001475C0">
        <w:rPr>
          <w:rFonts w:ascii="Times New Roman" w:hAnsi="Times New Roman" w:cs="Times New Roman"/>
          <w:b/>
          <w:bCs/>
          <w:iCs/>
          <w:sz w:val="28"/>
          <w:szCs w:val="28"/>
          <w:lang w:val="es-MX"/>
        </w:rPr>
        <w:t>la educación universitaria</w:t>
      </w:r>
    </w:p>
    <w:p w14:paraId="6CAEDF0D" w14:textId="27847308" w:rsidR="00E21AEC" w:rsidRPr="001475C0" w:rsidRDefault="008513BD" w:rsidP="001475C0">
      <w:pPr>
        <w:spacing w:line="360" w:lineRule="auto"/>
        <w:ind w:firstLine="708"/>
        <w:jc w:val="both"/>
        <w:rPr>
          <w:rFonts w:ascii="Times New Roman" w:hAnsi="Times New Roman" w:cs="Times New Roman"/>
          <w:lang w:val="es-MX"/>
        </w:rPr>
      </w:pPr>
      <w:r>
        <w:rPr>
          <w:rFonts w:ascii="Times New Roman" w:hAnsi="Times New Roman" w:cs="Times New Roman"/>
          <w:lang w:val="es-MX"/>
        </w:rPr>
        <w:t>Enmarcar conceptualmente la calidad</w:t>
      </w:r>
      <w:r w:rsidR="00285F54" w:rsidRPr="001475C0">
        <w:rPr>
          <w:rFonts w:ascii="Times New Roman" w:hAnsi="Times New Roman" w:cs="Times New Roman"/>
          <w:lang w:val="es-MX"/>
        </w:rPr>
        <w:t xml:space="preserve"> en la </w:t>
      </w:r>
      <w:r w:rsidR="00D7720E" w:rsidRPr="001475C0">
        <w:rPr>
          <w:rFonts w:ascii="Times New Roman" w:hAnsi="Times New Roman" w:cs="Times New Roman"/>
          <w:lang w:val="es-MX"/>
        </w:rPr>
        <w:t>e</w:t>
      </w:r>
      <w:r w:rsidR="00285F54" w:rsidRPr="001475C0">
        <w:rPr>
          <w:rFonts w:ascii="Times New Roman" w:hAnsi="Times New Roman" w:cs="Times New Roman"/>
          <w:lang w:val="es-MX"/>
        </w:rPr>
        <w:t xml:space="preserve">ducación </w:t>
      </w:r>
      <w:r w:rsidR="00D7720E" w:rsidRPr="001475C0">
        <w:rPr>
          <w:rFonts w:ascii="Times New Roman" w:hAnsi="Times New Roman" w:cs="Times New Roman"/>
          <w:lang w:val="es-MX"/>
        </w:rPr>
        <w:t>superior</w:t>
      </w:r>
      <w:r w:rsidR="00285F54" w:rsidRPr="001475C0">
        <w:rPr>
          <w:rFonts w:ascii="Times New Roman" w:hAnsi="Times New Roman" w:cs="Times New Roman"/>
          <w:lang w:val="es-MX"/>
        </w:rPr>
        <w:t xml:space="preserve"> resulta difícil, sobre todo considerando que </w:t>
      </w:r>
      <w:r w:rsidR="00E565B4">
        <w:rPr>
          <w:rFonts w:ascii="Times New Roman" w:hAnsi="Times New Roman" w:cs="Times New Roman"/>
          <w:lang w:val="es-MX"/>
        </w:rPr>
        <w:t>dicho</w:t>
      </w:r>
      <w:r w:rsidR="00E565B4" w:rsidRPr="001475C0">
        <w:rPr>
          <w:rFonts w:ascii="Times New Roman" w:hAnsi="Times New Roman" w:cs="Times New Roman"/>
          <w:lang w:val="es-MX"/>
        </w:rPr>
        <w:t xml:space="preserve"> </w:t>
      </w:r>
      <w:r w:rsidR="00285F54" w:rsidRPr="001475C0">
        <w:rPr>
          <w:rFonts w:ascii="Times New Roman" w:hAnsi="Times New Roman" w:cs="Times New Roman"/>
          <w:lang w:val="es-MX"/>
        </w:rPr>
        <w:t>t</w:t>
      </w:r>
      <w:r w:rsidR="00D7720E" w:rsidRPr="001475C0">
        <w:rPr>
          <w:rFonts w:ascii="Times New Roman" w:hAnsi="Times New Roman" w:cs="Times New Roman"/>
          <w:lang w:val="es-MX"/>
        </w:rPr>
        <w:t>é</w:t>
      </w:r>
      <w:r w:rsidR="00285F54" w:rsidRPr="001475C0">
        <w:rPr>
          <w:rFonts w:ascii="Times New Roman" w:hAnsi="Times New Roman" w:cs="Times New Roman"/>
          <w:lang w:val="es-MX"/>
        </w:rPr>
        <w:t xml:space="preserve">rmino es relativo. </w:t>
      </w:r>
      <w:r>
        <w:rPr>
          <w:rFonts w:ascii="Times New Roman" w:hAnsi="Times New Roman" w:cs="Times New Roman"/>
          <w:lang w:val="es-MX"/>
        </w:rPr>
        <w:t>Sin embargo,</w:t>
      </w:r>
      <w:r w:rsidR="00285F54" w:rsidRPr="001475C0">
        <w:rPr>
          <w:rFonts w:ascii="Times New Roman" w:hAnsi="Times New Roman" w:cs="Times New Roman"/>
          <w:lang w:val="es-MX"/>
        </w:rPr>
        <w:t xml:space="preserve"> en la actualidad</w:t>
      </w:r>
      <w:r>
        <w:rPr>
          <w:rFonts w:ascii="Times New Roman" w:hAnsi="Times New Roman" w:cs="Times New Roman"/>
          <w:lang w:val="es-MX"/>
        </w:rPr>
        <w:t>,</w:t>
      </w:r>
      <w:r w:rsidR="00285F54" w:rsidRPr="001475C0">
        <w:rPr>
          <w:rFonts w:ascii="Times New Roman" w:hAnsi="Times New Roman" w:cs="Times New Roman"/>
          <w:lang w:val="es-MX"/>
        </w:rPr>
        <w:t xml:space="preserve"> el concepto de </w:t>
      </w:r>
      <w:r w:rsidR="00285F54" w:rsidRPr="007D31CE">
        <w:rPr>
          <w:rFonts w:ascii="Times New Roman" w:hAnsi="Times New Roman" w:cs="Times New Roman"/>
          <w:i/>
          <w:iCs/>
          <w:lang w:val="es-MX"/>
        </w:rPr>
        <w:t>calidad</w:t>
      </w:r>
      <w:r w:rsidR="00285F54" w:rsidRPr="001475C0">
        <w:rPr>
          <w:rFonts w:ascii="Times New Roman" w:hAnsi="Times New Roman" w:cs="Times New Roman"/>
          <w:lang w:val="es-MX"/>
        </w:rPr>
        <w:t xml:space="preserve"> en </w:t>
      </w:r>
      <w:r w:rsidR="00D7720E" w:rsidRPr="001475C0">
        <w:rPr>
          <w:rFonts w:ascii="Times New Roman" w:hAnsi="Times New Roman" w:cs="Times New Roman"/>
          <w:lang w:val="es-MX"/>
        </w:rPr>
        <w:t>las universidades</w:t>
      </w:r>
      <w:r w:rsidR="00285F54" w:rsidRPr="001475C0">
        <w:rPr>
          <w:rFonts w:ascii="Times New Roman" w:hAnsi="Times New Roman" w:cs="Times New Roman"/>
          <w:lang w:val="es-MX"/>
        </w:rPr>
        <w:t xml:space="preserve"> está encaminado al esfuerzo continuo de </w:t>
      </w:r>
      <w:r w:rsidR="00D7720E" w:rsidRPr="001475C0">
        <w:rPr>
          <w:rFonts w:ascii="Times New Roman" w:hAnsi="Times New Roman" w:cs="Times New Roman"/>
          <w:lang w:val="es-MX"/>
        </w:rPr>
        <w:t xml:space="preserve">todos los integrantes de la comunidad </w:t>
      </w:r>
      <w:r w:rsidR="00DB1CD2" w:rsidRPr="001475C0">
        <w:rPr>
          <w:rFonts w:ascii="Times New Roman" w:hAnsi="Times New Roman" w:cs="Times New Roman"/>
          <w:lang w:val="es-MX"/>
        </w:rPr>
        <w:t>educativa a</w:t>
      </w:r>
      <w:r w:rsidR="00D7720E" w:rsidRPr="001475C0">
        <w:rPr>
          <w:rFonts w:ascii="Times New Roman" w:hAnsi="Times New Roman" w:cs="Times New Roman"/>
          <w:lang w:val="es-MX"/>
        </w:rPr>
        <w:t xml:space="preserve"> cumplir con</w:t>
      </w:r>
      <w:r w:rsidR="001B05E3">
        <w:rPr>
          <w:rFonts w:ascii="Times New Roman" w:hAnsi="Times New Roman" w:cs="Times New Roman"/>
          <w:lang w:val="es-MX"/>
        </w:rPr>
        <w:t xml:space="preserve"> </w:t>
      </w:r>
      <w:r w:rsidR="00D7720E" w:rsidRPr="001475C0">
        <w:rPr>
          <w:rFonts w:ascii="Times New Roman" w:hAnsi="Times New Roman" w:cs="Times New Roman"/>
          <w:lang w:val="es-MX"/>
        </w:rPr>
        <w:t>ciertos indicadores que tienen que ver con sus funciones sustantivas</w:t>
      </w:r>
      <w:r w:rsidR="00DB1CD2" w:rsidRPr="001475C0">
        <w:rPr>
          <w:rFonts w:ascii="Times New Roman" w:hAnsi="Times New Roman" w:cs="Times New Roman"/>
          <w:lang w:val="es-MX"/>
        </w:rPr>
        <w:t xml:space="preserve"> y que les permitan ser competitivos en el ámbito internacional.</w:t>
      </w:r>
    </w:p>
    <w:p w14:paraId="26F164CC" w14:textId="1F3DBBC5" w:rsidR="00062903" w:rsidRDefault="00CA3517" w:rsidP="00062903">
      <w:pPr>
        <w:spacing w:line="360" w:lineRule="auto"/>
        <w:ind w:firstLine="708"/>
        <w:jc w:val="both"/>
        <w:rPr>
          <w:rFonts w:ascii="Times New Roman" w:hAnsi="Times New Roman" w:cs="Times New Roman"/>
          <w:lang w:val="es-MX"/>
        </w:rPr>
      </w:pPr>
      <w:r w:rsidRPr="001475C0">
        <w:rPr>
          <w:rFonts w:ascii="Times New Roman" w:hAnsi="Times New Roman" w:cs="Times New Roman"/>
          <w:lang w:val="es-MX"/>
        </w:rPr>
        <w:lastRenderedPageBreak/>
        <w:t>Santos (1990</w:t>
      </w:r>
      <w:r w:rsidR="00A148BF" w:rsidRPr="001475C0">
        <w:rPr>
          <w:rFonts w:ascii="Times New Roman" w:hAnsi="Times New Roman" w:cs="Times New Roman"/>
          <w:lang w:val="es-MX"/>
        </w:rPr>
        <w:t xml:space="preserve">) señala que </w:t>
      </w:r>
      <w:r w:rsidR="00DD6611">
        <w:rPr>
          <w:rFonts w:ascii="Times New Roman" w:hAnsi="Times New Roman" w:cs="Times New Roman"/>
          <w:lang w:val="es-MX"/>
        </w:rPr>
        <w:t xml:space="preserve">la </w:t>
      </w:r>
      <w:r w:rsidR="00A02E93" w:rsidRPr="001475C0">
        <w:rPr>
          <w:rFonts w:ascii="Times New Roman" w:hAnsi="Times New Roman" w:cs="Times New Roman"/>
          <w:lang w:val="es-MX"/>
        </w:rPr>
        <w:t>“</w:t>
      </w:r>
      <w:r w:rsidR="00A148BF" w:rsidRPr="001475C0">
        <w:rPr>
          <w:rFonts w:ascii="Times New Roman" w:hAnsi="Times New Roman" w:cs="Times New Roman"/>
          <w:lang w:val="es-MX"/>
        </w:rPr>
        <w:t>calidad de enseñanza es un tópico que se maneja con pretendida univocidad</w:t>
      </w:r>
      <w:r w:rsidR="00A02E93" w:rsidRPr="001475C0">
        <w:rPr>
          <w:rFonts w:ascii="Times New Roman" w:hAnsi="Times New Roman" w:cs="Times New Roman"/>
          <w:lang w:val="es-MX"/>
        </w:rPr>
        <w:t>”</w:t>
      </w:r>
      <w:r w:rsidR="007D15BE">
        <w:rPr>
          <w:rFonts w:ascii="Times New Roman" w:hAnsi="Times New Roman" w:cs="Times New Roman"/>
          <w:lang w:val="es-MX"/>
        </w:rPr>
        <w:t xml:space="preserve"> (p. 27)</w:t>
      </w:r>
      <w:r w:rsidR="00A148BF" w:rsidRPr="001475C0">
        <w:rPr>
          <w:rFonts w:ascii="Times New Roman" w:hAnsi="Times New Roman" w:cs="Times New Roman"/>
          <w:lang w:val="es-MX"/>
        </w:rPr>
        <w:t xml:space="preserve">. El problema </w:t>
      </w:r>
      <w:r w:rsidR="00313AC3" w:rsidRPr="001475C0">
        <w:rPr>
          <w:rFonts w:ascii="Times New Roman" w:hAnsi="Times New Roman" w:cs="Times New Roman"/>
          <w:lang w:val="es-MX"/>
        </w:rPr>
        <w:t>resulta al especificar</w:t>
      </w:r>
      <w:r w:rsidR="00A148BF" w:rsidRPr="001475C0">
        <w:rPr>
          <w:rFonts w:ascii="Times New Roman" w:hAnsi="Times New Roman" w:cs="Times New Roman"/>
          <w:lang w:val="es-MX"/>
        </w:rPr>
        <w:t xml:space="preserve"> en qué consiste </w:t>
      </w:r>
      <w:r w:rsidR="00DD6611">
        <w:rPr>
          <w:rFonts w:ascii="Times New Roman" w:hAnsi="Times New Roman" w:cs="Times New Roman"/>
          <w:lang w:val="es-MX"/>
        </w:rPr>
        <w:t>esta</w:t>
      </w:r>
      <w:r w:rsidR="00A148BF" w:rsidRPr="001475C0">
        <w:rPr>
          <w:rFonts w:ascii="Times New Roman" w:hAnsi="Times New Roman" w:cs="Times New Roman"/>
          <w:lang w:val="es-MX"/>
        </w:rPr>
        <w:t xml:space="preserve">: </w:t>
      </w:r>
    </w:p>
    <w:p w14:paraId="3E96F519" w14:textId="7852D08D" w:rsidR="00A148BF" w:rsidRPr="001475C0" w:rsidRDefault="00A148BF" w:rsidP="007D31CE">
      <w:pPr>
        <w:spacing w:line="360" w:lineRule="auto"/>
        <w:ind w:left="1418"/>
        <w:jc w:val="both"/>
        <w:rPr>
          <w:rFonts w:ascii="Times New Roman" w:hAnsi="Times New Roman" w:cs="Times New Roman"/>
          <w:lang w:val="es-MX"/>
        </w:rPr>
      </w:pPr>
      <w:r w:rsidRPr="001475C0">
        <w:rPr>
          <w:rFonts w:ascii="Times New Roman" w:hAnsi="Times New Roman" w:cs="Times New Roman"/>
          <w:lang w:val="es-MX"/>
        </w:rPr>
        <w:t>No puede entenderse la calidad de la enseñanza de espaldas a las exigencias institucionales, ideológicas y técnicas, que parten de una concepción de la Universidad, atenta a la reconstrucción del conocimiento científico, a la investigación de carácter básico y a la preparación de personas que, desde procedencias desiguales y expectativas diferentes quieren realizar unos aprendizajes encaminados a la capacitación profesional y al enriquecimiento personal y social</w:t>
      </w:r>
      <w:r w:rsidR="00313AC3" w:rsidRPr="001475C0">
        <w:rPr>
          <w:rFonts w:ascii="Times New Roman" w:hAnsi="Times New Roman" w:cs="Times New Roman"/>
          <w:lang w:val="es-MX"/>
        </w:rPr>
        <w:t xml:space="preserve"> (</w:t>
      </w:r>
      <w:r w:rsidR="00062903">
        <w:rPr>
          <w:rFonts w:ascii="Times New Roman" w:hAnsi="Times New Roman" w:cs="Times New Roman"/>
          <w:lang w:val="es-MX"/>
        </w:rPr>
        <w:t>Santos</w:t>
      </w:r>
      <w:r w:rsidR="00313AC3" w:rsidRPr="001475C0">
        <w:rPr>
          <w:rFonts w:ascii="Times New Roman" w:hAnsi="Times New Roman" w:cs="Times New Roman"/>
          <w:lang w:val="es-MX"/>
        </w:rPr>
        <w:t xml:space="preserve">, </w:t>
      </w:r>
      <w:r w:rsidR="00062903">
        <w:rPr>
          <w:rFonts w:ascii="Times New Roman" w:hAnsi="Times New Roman" w:cs="Times New Roman"/>
          <w:lang w:val="es-MX"/>
        </w:rPr>
        <w:t>1</w:t>
      </w:r>
      <w:r w:rsidR="00062903" w:rsidRPr="001475C0">
        <w:rPr>
          <w:rFonts w:ascii="Times New Roman" w:hAnsi="Times New Roman" w:cs="Times New Roman"/>
          <w:lang w:val="es-MX"/>
        </w:rPr>
        <w:t>9</w:t>
      </w:r>
      <w:r w:rsidR="00062903">
        <w:rPr>
          <w:rFonts w:ascii="Times New Roman" w:hAnsi="Times New Roman" w:cs="Times New Roman"/>
          <w:lang w:val="es-MX"/>
        </w:rPr>
        <w:t>90, p. 27</w:t>
      </w:r>
      <w:r w:rsidRPr="001475C0">
        <w:rPr>
          <w:rFonts w:ascii="Times New Roman" w:hAnsi="Times New Roman" w:cs="Times New Roman"/>
          <w:lang w:val="es-MX"/>
        </w:rPr>
        <w:t>)</w:t>
      </w:r>
      <w:r w:rsidR="00EF578B" w:rsidRPr="001475C0">
        <w:rPr>
          <w:rFonts w:ascii="Times New Roman" w:hAnsi="Times New Roman" w:cs="Times New Roman"/>
          <w:lang w:val="es-MX"/>
        </w:rPr>
        <w:t>.</w:t>
      </w:r>
    </w:p>
    <w:p w14:paraId="7EBD56C6" w14:textId="77777777" w:rsidR="007E2D33" w:rsidRDefault="007E2D33" w:rsidP="007E2D33">
      <w:pPr>
        <w:spacing w:line="360" w:lineRule="auto"/>
        <w:rPr>
          <w:rFonts w:ascii="Times New Roman" w:hAnsi="Times New Roman" w:cs="Times New Roman"/>
          <w:b/>
          <w:bCs/>
          <w:iCs/>
          <w:sz w:val="28"/>
          <w:szCs w:val="28"/>
          <w:lang w:val="es-MX"/>
        </w:rPr>
      </w:pPr>
    </w:p>
    <w:p w14:paraId="526BB139" w14:textId="4E54EB91" w:rsidR="00937ACB" w:rsidRPr="001475C0" w:rsidRDefault="00937ACB" w:rsidP="00DB1AA4">
      <w:pPr>
        <w:spacing w:line="360" w:lineRule="auto"/>
        <w:jc w:val="center"/>
        <w:rPr>
          <w:rFonts w:ascii="Times New Roman" w:hAnsi="Times New Roman" w:cs="Times New Roman"/>
          <w:b/>
          <w:bCs/>
          <w:iCs/>
          <w:sz w:val="28"/>
          <w:szCs w:val="28"/>
          <w:lang w:val="es-MX"/>
        </w:rPr>
      </w:pPr>
      <w:r w:rsidRPr="001475C0">
        <w:rPr>
          <w:rFonts w:ascii="Times New Roman" w:hAnsi="Times New Roman" w:cs="Times New Roman"/>
          <w:b/>
          <w:bCs/>
          <w:iCs/>
          <w:sz w:val="28"/>
          <w:szCs w:val="28"/>
          <w:lang w:val="es-MX"/>
        </w:rPr>
        <w:t xml:space="preserve">Evaluación de la </w:t>
      </w:r>
      <w:r w:rsidR="00062903" w:rsidRPr="001475C0">
        <w:rPr>
          <w:rFonts w:ascii="Times New Roman" w:hAnsi="Times New Roman" w:cs="Times New Roman"/>
          <w:b/>
          <w:bCs/>
          <w:iCs/>
          <w:sz w:val="28"/>
          <w:szCs w:val="28"/>
          <w:lang w:val="es-MX"/>
        </w:rPr>
        <w:t>calidad en la educación superior</w:t>
      </w:r>
    </w:p>
    <w:p w14:paraId="45D3599D" w14:textId="48562936" w:rsidR="004873E0" w:rsidRDefault="00313AC3" w:rsidP="001475C0">
      <w:pPr>
        <w:spacing w:line="360" w:lineRule="auto"/>
        <w:ind w:firstLine="708"/>
        <w:jc w:val="both"/>
        <w:rPr>
          <w:rFonts w:ascii="Times New Roman" w:hAnsi="Times New Roman" w:cs="Times New Roman"/>
          <w:lang w:val="es-MX"/>
        </w:rPr>
      </w:pPr>
      <w:proofErr w:type="spellStart"/>
      <w:r w:rsidRPr="001475C0">
        <w:rPr>
          <w:rFonts w:ascii="Times New Roman" w:hAnsi="Times New Roman" w:cs="Times New Roman"/>
          <w:lang w:val="es-MX"/>
        </w:rPr>
        <w:t>Claverie</w:t>
      </w:r>
      <w:proofErr w:type="spellEnd"/>
      <w:r w:rsidRPr="001475C0">
        <w:rPr>
          <w:rFonts w:ascii="Times New Roman" w:hAnsi="Times New Roman" w:cs="Times New Roman"/>
          <w:lang w:val="es-MX"/>
        </w:rPr>
        <w:t>, González y Pérez (2008)</w:t>
      </w:r>
      <w:r w:rsidR="0057382A" w:rsidRPr="001475C0">
        <w:rPr>
          <w:rFonts w:ascii="Times New Roman" w:hAnsi="Times New Roman" w:cs="Times New Roman"/>
          <w:lang w:val="es-MX"/>
        </w:rPr>
        <w:t xml:space="preserve"> narran que</w:t>
      </w:r>
      <w:r w:rsidRPr="001475C0">
        <w:rPr>
          <w:rFonts w:ascii="Times New Roman" w:hAnsi="Times New Roman" w:cs="Times New Roman"/>
          <w:lang w:val="es-MX"/>
        </w:rPr>
        <w:t xml:space="preserve"> </w:t>
      </w:r>
      <w:r w:rsidR="005A0EE3" w:rsidRPr="001475C0">
        <w:rPr>
          <w:rFonts w:ascii="Times New Roman" w:hAnsi="Times New Roman" w:cs="Times New Roman"/>
          <w:lang w:val="es-MX"/>
        </w:rPr>
        <w:t>la Comisión Nacional para la Evaluación de la Educación Superior (</w:t>
      </w:r>
      <w:proofErr w:type="spellStart"/>
      <w:r w:rsidR="00062903" w:rsidRPr="001475C0">
        <w:rPr>
          <w:rFonts w:ascii="Times New Roman" w:hAnsi="Times New Roman" w:cs="Times New Roman"/>
          <w:lang w:val="es-MX"/>
        </w:rPr>
        <w:t>Conaeva</w:t>
      </w:r>
      <w:proofErr w:type="spellEnd"/>
      <w:r w:rsidR="005A0EE3" w:rsidRPr="001475C0">
        <w:rPr>
          <w:rFonts w:ascii="Times New Roman" w:hAnsi="Times New Roman" w:cs="Times New Roman"/>
          <w:lang w:val="es-MX"/>
        </w:rPr>
        <w:t>)</w:t>
      </w:r>
      <w:r w:rsidRPr="001475C0">
        <w:rPr>
          <w:rFonts w:ascii="Times New Roman" w:hAnsi="Times New Roman" w:cs="Times New Roman"/>
          <w:lang w:val="es-MX"/>
        </w:rPr>
        <w:t xml:space="preserve"> surge </w:t>
      </w:r>
      <w:r w:rsidR="005A0EE3" w:rsidRPr="001475C0">
        <w:rPr>
          <w:rFonts w:ascii="Times New Roman" w:hAnsi="Times New Roman" w:cs="Times New Roman"/>
          <w:lang w:val="es-MX"/>
        </w:rPr>
        <w:t>en 1989</w:t>
      </w:r>
      <w:r w:rsidRPr="001475C0">
        <w:rPr>
          <w:rFonts w:ascii="Times New Roman" w:hAnsi="Times New Roman" w:cs="Times New Roman"/>
          <w:lang w:val="es-MX"/>
        </w:rPr>
        <w:t xml:space="preserve"> como parte </w:t>
      </w:r>
      <w:r w:rsidR="0057382A" w:rsidRPr="001475C0">
        <w:rPr>
          <w:rFonts w:ascii="Times New Roman" w:hAnsi="Times New Roman" w:cs="Times New Roman"/>
          <w:lang w:val="es-MX"/>
        </w:rPr>
        <w:t xml:space="preserve">una </w:t>
      </w:r>
      <w:r w:rsidRPr="001475C0">
        <w:rPr>
          <w:rFonts w:ascii="Times New Roman" w:hAnsi="Times New Roman" w:cs="Times New Roman"/>
          <w:lang w:val="es-MX"/>
        </w:rPr>
        <w:t>estrategia de evaluación en México</w:t>
      </w:r>
      <w:r w:rsidR="00062903">
        <w:rPr>
          <w:rFonts w:ascii="Times New Roman" w:hAnsi="Times New Roman" w:cs="Times New Roman"/>
          <w:lang w:val="es-MX"/>
        </w:rPr>
        <w:t>.</w:t>
      </w:r>
      <w:r w:rsidR="00062903" w:rsidRPr="001475C0">
        <w:rPr>
          <w:rFonts w:ascii="Times New Roman" w:hAnsi="Times New Roman" w:cs="Times New Roman"/>
          <w:lang w:val="es-MX"/>
        </w:rPr>
        <w:t xml:space="preserve"> </w:t>
      </w:r>
      <w:r w:rsidR="00062903">
        <w:rPr>
          <w:rFonts w:ascii="Times New Roman" w:hAnsi="Times New Roman" w:cs="Times New Roman"/>
          <w:lang w:val="es-MX"/>
        </w:rPr>
        <w:t>Se trata de</w:t>
      </w:r>
      <w:r w:rsidR="0057382A" w:rsidRPr="001475C0">
        <w:rPr>
          <w:rFonts w:ascii="Times New Roman" w:hAnsi="Times New Roman" w:cs="Times New Roman"/>
          <w:lang w:val="es-MX"/>
        </w:rPr>
        <w:t xml:space="preserve"> un </w:t>
      </w:r>
      <w:r w:rsidR="005A0EE3" w:rsidRPr="001475C0">
        <w:rPr>
          <w:rFonts w:ascii="Times New Roman" w:hAnsi="Times New Roman" w:cs="Times New Roman"/>
          <w:lang w:val="es-MX"/>
        </w:rPr>
        <w:t xml:space="preserve">organismo no gubernamental que </w:t>
      </w:r>
      <w:r w:rsidR="0057382A" w:rsidRPr="001475C0">
        <w:rPr>
          <w:rFonts w:ascii="Times New Roman" w:hAnsi="Times New Roman" w:cs="Times New Roman"/>
          <w:lang w:val="es-MX"/>
        </w:rPr>
        <w:t>nace</w:t>
      </w:r>
      <w:r w:rsidR="005A0EE3" w:rsidRPr="001475C0">
        <w:rPr>
          <w:rFonts w:ascii="Times New Roman" w:hAnsi="Times New Roman" w:cs="Times New Roman"/>
          <w:lang w:val="es-MX"/>
        </w:rPr>
        <w:t xml:space="preserve"> sin la necesidad de un marco jurídico en la legislación de educación superior y que aplicó, como experiencia preliminar, procesos de evaluación de calidad a universidades e institutos tecnológicos del país. La </w:t>
      </w:r>
      <w:proofErr w:type="spellStart"/>
      <w:r w:rsidR="00062903" w:rsidRPr="001475C0">
        <w:rPr>
          <w:rFonts w:ascii="Times New Roman" w:hAnsi="Times New Roman" w:cs="Times New Roman"/>
          <w:lang w:val="es-MX"/>
        </w:rPr>
        <w:t>Conaeva</w:t>
      </w:r>
      <w:proofErr w:type="spellEnd"/>
      <w:r w:rsidR="00062903" w:rsidRPr="001475C0">
        <w:rPr>
          <w:rFonts w:ascii="Times New Roman" w:hAnsi="Times New Roman" w:cs="Times New Roman"/>
          <w:lang w:val="es-MX"/>
        </w:rPr>
        <w:t xml:space="preserve"> </w:t>
      </w:r>
      <w:r w:rsidR="005A0EE3" w:rsidRPr="001475C0">
        <w:rPr>
          <w:rFonts w:ascii="Times New Roman" w:hAnsi="Times New Roman" w:cs="Times New Roman"/>
          <w:lang w:val="es-MX"/>
        </w:rPr>
        <w:t xml:space="preserve">fue la instancia encargada de llevar adelante la implantación de procesos de evaluación en las distintas instancias del sistema: evaluación institucional (concebida como autoevaluación de las universidades), evaluación de los subsistemas universitario y tecnológico y evaluación de programas académicos, encomendada a comités de pares académicos (Rosas, Magaña y Guzmán, 2008). </w:t>
      </w:r>
    </w:p>
    <w:p w14:paraId="3C4346AD" w14:textId="40521FCA" w:rsidR="007066C4" w:rsidRPr="001475C0" w:rsidRDefault="004873E0" w:rsidP="001475C0">
      <w:pPr>
        <w:spacing w:line="360" w:lineRule="auto"/>
        <w:ind w:firstLine="708"/>
        <w:jc w:val="both"/>
        <w:rPr>
          <w:rFonts w:ascii="Times New Roman" w:hAnsi="Times New Roman" w:cs="Times New Roman"/>
          <w:lang w:val="es-MX"/>
        </w:rPr>
      </w:pPr>
      <w:r>
        <w:rPr>
          <w:rFonts w:ascii="Times New Roman" w:hAnsi="Times New Roman" w:cs="Times New Roman"/>
          <w:lang w:val="es-MX"/>
        </w:rPr>
        <w:t xml:space="preserve">En </w:t>
      </w:r>
      <w:r w:rsidRPr="001475C0">
        <w:rPr>
          <w:rFonts w:ascii="Times New Roman" w:hAnsi="Times New Roman" w:cs="Times New Roman"/>
          <w:lang w:val="es-MX"/>
        </w:rPr>
        <w:t>1991</w:t>
      </w:r>
      <w:r>
        <w:rPr>
          <w:rFonts w:ascii="Times New Roman" w:hAnsi="Times New Roman" w:cs="Times New Roman"/>
          <w:lang w:val="es-MX"/>
        </w:rPr>
        <w:t>,</w:t>
      </w:r>
      <w:r w:rsidRPr="001475C0">
        <w:rPr>
          <w:rFonts w:ascii="Times New Roman" w:hAnsi="Times New Roman" w:cs="Times New Roman"/>
          <w:lang w:val="es-MX"/>
        </w:rPr>
        <w:t xml:space="preserve"> </w:t>
      </w:r>
      <w:r>
        <w:rPr>
          <w:rFonts w:ascii="Times New Roman" w:hAnsi="Times New Roman" w:cs="Times New Roman"/>
          <w:lang w:val="es-MX"/>
        </w:rPr>
        <w:t>c</w:t>
      </w:r>
      <w:r w:rsidRPr="001475C0">
        <w:rPr>
          <w:rFonts w:ascii="Times New Roman" w:hAnsi="Times New Roman" w:cs="Times New Roman"/>
          <w:lang w:val="es-MX"/>
        </w:rPr>
        <w:t xml:space="preserve">omo </w:t>
      </w:r>
      <w:r w:rsidR="005A0EE3" w:rsidRPr="001475C0">
        <w:rPr>
          <w:rFonts w:ascii="Times New Roman" w:hAnsi="Times New Roman" w:cs="Times New Roman"/>
          <w:lang w:val="es-MX"/>
        </w:rPr>
        <w:t xml:space="preserve">una iniciativa institucional y en el marco de concertación con la </w:t>
      </w:r>
      <w:r>
        <w:rPr>
          <w:rFonts w:ascii="Times New Roman" w:hAnsi="Times New Roman" w:cs="Times New Roman"/>
          <w:lang w:val="es-MX"/>
        </w:rPr>
        <w:t xml:space="preserve">SEP, </w:t>
      </w:r>
      <w:r w:rsidR="005A0EE3" w:rsidRPr="001475C0">
        <w:rPr>
          <w:rFonts w:ascii="Times New Roman" w:hAnsi="Times New Roman" w:cs="Times New Roman"/>
          <w:lang w:val="es-MX"/>
        </w:rPr>
        <w:t>la Coordinación Nacional para la Planeación de la Educación Superior (</w:t>
      </w:r>
      <w:proofErr w:type="spellStart"/>
      <w:r w:rsidRPr="001475C0">
        <w:rPr>
          <w:rFonts w:ascii="Times New Roman" w:hAnsi="Times New Roman" w:cs="Times New Roman"/>
          <w:lang w:val="es-MX"/>
        </w:rPr>
        <w:t>Conpes</w:t>
      </w:r>
      <w:proofErr w:type="spellEnd"/>
      <w:r w:rsidR="005A0EE3" w:rsidRPr="001475C0">
        <w:rPr>
          <w:rFonts w:ascii="Times New Roman" w:hAnsi="Times New Roman" w:cs="Times New Roman"/>
          <w:lang w:val="es-MX"/>
        </w:rPr>
        <w:t>) establece los Comités Interinstitucionales para la Evaluación de la Educación Superior (</w:t>
      </w:r>
      <w:proofErr w:type="spellStart"/>
      <w:r w:rsidRPr="001475C0">
        <w:rPr>
          <w:rFonts w:ascii="Times New Roman" w:hAnsi="Times New Roman" w:cs="Times New Roman"/>
          <w:lang w:val="es-MX"/>
        </w:rPr>
        <w:t>Ciees</w:t>
      </w:r>
      <w:proofErr w:type="spellEnd"/>
      <w:r w:rsidR="005A0EE3" w:rsidRPr="001475C0">
        <w:rPr>
          <w:rFonts w:ascii="Times New Roman" w:hAnsi="Times New Roman" w:cs="Times New Roman"/>
          <w:lang w:val="es-MX"/>
        </w:rPr>
        <w:t>), y en el 2000, instituyó el Consejo para la Acreditación de la Evaluación Superior (</w:t>
      </w:r>
      <w:proofErr w:type="spellStart"/>
      <w:r w:rsidRPr="001475C0">
        <w:rPr>
          <w:rFonts w:ascii="Times New Roman" w:hAnsi="Times New Roman" w:cs="Times New Roman"/>
          <w:lang w:val="es-MX"/>
        </w:rPr>
        <w:t>Copaes</w:t>
      </w:r>
      <w:proofErr w:type="spellEnd"/>
      <w:r w:rsidR="005A0EE3" w:rsidRPr="001475C0">
        <w:rPr>
          <w:rFonts w:ascii="Times New Roman" w:hAnsi="Times New Roman" w:cs="Times New Roman"/>
          <w:lang w:val="es-MX"/>
        </w:rPr>
        <w:t xml:space="preserve">) como instancia gubernamental de carácter autónomo, encargado de otorgar reconocimiento oficial a los organismos acreditadores de los programas académicos e instituciones mexicanas de educación </w:t>
      </w:r>
      <w:r w:rsidR="005A0EE3" w:rsidRPr="001475C0">
        <w:rPr>
          <w:rFonts w:ascii="Times New Roman" w:hAnsi="Times New Roman" w:cs="Times New Roman"/>
          <w:lang w:val="es-MX"/>
        </w:rPr>
        <w:lastRenderedPageBreak/>
        <w:t xml:space="preserve">superior, tanto públicas como privadas. Las principales funciones del </w:t>
      </w:r>
      <w:proofErr w:type="spellStart"/>
      <w:r w:rsidR="005B5BD4" w:rsidRPr="001475C0">
        <w:rPr>
          <w:rFonts w:ascii="Times New Roman" w:hAnsi="Times New Roman" w:cs="Times New Roman"/>
          <w:lang w:val="es-MX"/>
        </w:rPr>
        <w:t>Copaes</w:t>
      </w:r>
      <w:proofErr w:type="spellEnd"/>
      <w:r w:rsidR="005A0EE3" w:rsidRPr="001475C0">
        <w:rPr>
          <w:rFonts w:ascii="Times New Roman" w:hAnsi="Times New Roman" w:cs="Times New Roman"/>
          <w:lang w:val="es-MX"/>
        </w:rPr>
        <w:t>, como ya se señaló, tienen que ver con la elaboración de lineamientos y criterios para el reconocimiento formal de los organismos acreditadores y la evaluación formal y supervisión de es</w:t>
      </w:r>
      <w:r w:rsidR="005B5BD4">
        <w:rPr>
          <w:rFonts w:ascii="Times New Roman" w:hAnsi="Times New Roman" w:cs="Times New Roman"/>
          <w:lang w:val="es-MX"/>
        </w:rPr>
        <w:t xml:space="preserve">tos </w:t>
      </w:r>
      <w:r w:rsidR="005A0EE3" w:rsidRPr="001475C0">
        <w:rPr>
          <w:rFonts w:ascii="Times New Roman" w:hAnsi="Times New Roman" w:cs="Times New Roman"/>
          <w:lang w:val="es-MX"/>
        </w:rPr>
        <w:t>(</w:t>
      </w:r>
      <w:proofErr w:type="spellStart"/>
      <w:r w:rsidR="005A0EE3" w:rsidRPr="001475C0">
        <w:rPr>
          <w:rFonts w:ascii="Times New Roman" w:hAnsi="Times New Roman" w:cs="Times New Roman"/>
          <w:lang w:val="es-MX"/>
        </w:rPr>
        <w:t>Claverie</w:t>
      </w:r>
      <w:proofErr w:type="spellEnd"/>
      <w:r w:rsidR="002634FC">
        <w:rPr>
          <w:rFonts w:ascii="Times New Roman" w:hAnsi="Times New Roman" w:cs="Times New Roman"/>
          <w:lang w:val="es-MX"/>
        </w:rPr>
        <w:t xml:space="preserve"> </w:t>
      </w:r>
      <w:r w:rsidR="002634FC">
        <w:rPr>
          <w:rFonts w:ascii="Times New Roman" w:hAnsi="Times New Roman" w:cs="Times New Roman"/>
          <w:i/>
          <w:iCs/>
          <w:lang w:val="es-MX"/>
        </w:rPr>
        <w:t>et al.</w:t>
      </w:r>
      <w:r w:rsidR="005A0EE3" w:rsidRPr="001475C0">
        <w:rPr>
          <w:rFonts w:ascii="Times New Roman" w:hAnsi="Times New Roman" w:cs="Times New Roman"/>
          <w:lang w:val="es-MX"/>
        </w:rPr>
        <w:t xml:space="preserve">, 2008). </w:t>
      </w:r>
    </w:p>
    <w:p w14:paraId="34E4ED66" w14:textId="77777777" w:rsidR="007E2D33" w:rsidRDefault="007E2D33" w:rsidP="007E2D33">
      <w:pPr>
        <w:spacing w:line="360" w:lineRule="auto"/>
        <w:rPr>
          <w:rFonts w:ascii="Times New Roman" w:hAnsi="Times New Roman" w:cs="Times New Roman"/>
          <w:b/>
          <w:bCs/>
          <w:iCs/>
          <w:sz w:val="28"/>
          <w:szCs w:val="28"/>
          <w:lang w:val="es-MX"/>
        </w:rPr>
      </w:pPr>
    </w:p>
    <w:p w14:paraId="40760B48" w14:textId="4C708761" w:rsidR="00937ACB" w:rsidRPr="001475C0" w:rsidRDefault="00937ACB" w:rsidP="00DB1AA4">
      <w:pPr>
        <w:spacing w:line="360" w:lineRule="auto"/>
        <w:jc w:val="center"/>
        <w:rPr>
          <w:rFonts w:ascii="Times New Roman" w:hAnsi="Times New Roman" w:cs="Times New Roman"/>
          <w:b/>
          <w:bCs/>
          <w:iCs/>
          <w:sz w:val="28"/>
          <w:szCs w:val="28"/>
          <w:lang w:val="es-MX"/>
        </w:rPr>
      </w:pPr>
      <w:r w:rsidRPr="001475C0">
        <w:rPr>
          <w:rFonts w:ascii="Times New Roman" w:hAnsi="Times New Roman" w:cs="Times New Roman"/>
          <w:b/>
          <w:bCs/>
          <w:iCs/>
          <w:sz w:val="28"/>
          <w:szCs w:val="28"/>
          <w:lang w:val="es-MX"/>
        </w:rPr>
        <w:t xml:space="preserve">Acreditaciones de </w:t>
      </w:r>
      <w:r w:rsidR="005B5BD4" w:rsidRPr="001475C0">
        <w:rPr>
          <w:rFonts w:ascii="Times New Roman" w:hAnsi="Times New Roman" w:cs="Times New Roman"/>
          <w:b/>
          <w:bCs/>
          <w:iCs/>
          <w:sz w:val="28"/>
          <w:szCs w:val="28"/>
          <w:lang w:val="es-MX"/>
        </w:rPr>
        <w:t>calidad en universidades nacionales</w:t>
      </w:r>
    </w:p>
    <w:p w14:paraId="0E37377A" w14:textId="55893221" w:rsidR="00E53E36" w:rsidRPr="001475C0" w:rsidRDefault="00E53E36" w:rsidP="001475C0">
      <w:pPr>
        <w:spacing w:line="360" w:lineRule="auto"/>
        <w:ind w:firstLine="708"/>
        <w:jc w:val="both"/>
        <w:rPr>
          <w:rFonts w:ascii="Times New Roman" w:hAnsi="Times New Roman" w:cs="Times New Roman"/>
          <w:bCs/>
          <w:iCs/>
          <w:lang w:val="es-MX"/>
        </w:rPr>
      </w:pPr>
      <w:r w:rsidRPr="001475C0">
        <w:rPr>
          <w:rFonts w:ascii="Times New Roman" w:hAnsi="Times New Roman" w:cs="Times New Roman"/>
          <w:bCs/>
          <w:iCs/>
          <w:lang w:val="es-MX"/>
        </w:rPr>
        <w:t>La acreditación es un proceso voluntario que puede certificar</w:t>
      </w:r>
      <w:r w:rsidR="00D87E32">
        <w:rPr>
          <w:rFonts w:ascii="Times New Roman" w:hAnsi="Times New Roman" w:cs="Times New Roman"/>
          <w:bCs/>
          <w:iCs/>
          <w:lang w:val="es-MX"/>
        </w:rPr>
        <w:t>,</w:t>
      </w:r>
      <w:r w:rsidRPr="001475C0">
        <w:rPr>
          <w:rFonts w:ascii="Times New Roman" w:hAnsi="Times New Roman" w:cs="Times New Roman"/>
          <w:bCs/>
          <w:iCs/>
          <w:lang w:val="es-MX"/>
        </w:rPr>
        <w:t xml:space="preserve"> ante una sociedad reguladora, la calidad de las IES. Estas acreditaciones evalúan tanto </w:t>
      </w:r>
      <w:r w:rsidR="005E20AA">
        <w:rPr>
          <w:rFonts w:ascii="Times New Roman" w:hAnsi="Times New Roman" w:cs="Times New Roman"/>
          <w:bCs/>
          <w:iCs/>
          <w:lang w:val="es-MX"/>
        </w:rPr>
        <w:t>el</w:t>
      </w:r>
      <w:r w:rsidR="005E20AA" w:rsidRPr="001475C0">
        <w:rPr>
          <w:rFonts w:ascii="Times New Roman" w:hAnsi="Times New Roman" w:cs="Times New Roman"/>
          <w:bCs/>
          <w:iCs/>
          <w:lang w:val="es-MX"/>
        </w:rPr>
        <w:t xml:space="preserve"> </w:t>
      </w:r>
      <w:r w:rsidRPr="001475C0">
        <w:rPr>
          <w:rFonts w:ascii="Times New Roman" w:hAnsi="Times New Roman" w:cs="Times New Roman"/>
          <w:bCs/>
          <w:iCs/>
          <w:lang w:val="es-MX"/>
        </w:rPr>
        <w:t>recurso humano como los procesos y programas educativos.</w:t>
      </w:r>
    </w:p>
    <w:p w14:paraId="7757FEA9" w14:textId="2CA90730" w:rsidR="00E53E36" w:rsidRPr="001475C0" w:rsidRDefault="00E53E36" w:rsidP="007D31CE">
      <w:pPr>
        <w:spacing w:line="360" w:lineRule="auto"/>
        <w:ind w:firstLine="708"/>
        <w:jc w:val="both"/>
        <w:rPr>
          <w:rFonts w:ascii="Times New Roman" w:hAnsi="Times New Roman" w:cs="Times New Roman"/>
          <w:bCs/>
          <w:iCs/>
          <w:lang w:val="es-MX"/>
        </w:rPr>
      </w:pPr>
      <w:r w:rsidRPr="001475C0">
        <w:rPr>
          <w:rFonts w:ascii="Times New Roman" w:hAnsi="Times New Roman" w:cs="Times New Roman"/>
          <w:bCs/>
          <w:iCs/>
          <w:lang w:val="es-MX"/>
        </w:rPr>
        <w:t>Existen diversos organismos de evaluación</w:t>
      </w:r>
      <w:r w:rsidR="009002B7">
        <w:rPr>
          <w:rFonts w:ascii="Times New Roman" w:hAnsi="Times New Roman" w:cs="Times New Roman"/>
          <w:bCs/>
          <w:iCs/>
          <w:lang w:val="es-MX"/>
        </w:rPr>
        <w:t xml:space="preserve">; </w:t>
      </w:r>
      <w:r w:rsidRPr="001475C0">
        <w:rPr>
          <w:rFonts w:ascii="Times New Roman" w:hAnsi="Times New Roman" w:cs="Times New Roman"/>
          <w:bCs/>
          <w:iCs/>
          <w:lang w:val="es-MX"/>
        </w:rPr>
        <w:t>depende del tipo de acreditación que la institución de estudio desee obtener.</w:t>
      </w:r>
      <w:r w:rsidR="0056206E">
        <w:rPr>
          <w:rFonts w:ascii="Times New Roman" w:hAnsi="Times New Roman" w:cs="Times New Roman"/>
          <w:bCs/>
          <w:iCs/>
          <w:lang w:val="es-MX"/>
        </w:rPr>
        <w:t xml:space="preserve"> </w:t>
      </w:r>
      <w:r w:rsidRPr="001475C0">
        <w:rPr>
          <w:rFonts w:ascii="Times New Roman" w:hAnsi="Times New Roman" w:cs="Times New Roman"/>
          <w:bCs/>
          <w:iCs/>
          <w:lang w:val="es-MX"/>
        </w:rPr>
        <w:t xml:space="preserve">Por </w:t>
      </w:r>
      <w:r w:rsidR="005C26BF">
        <w:rPr>
          <w:rFonts w:ascii="Times New Roman" w:hAnsi="Times New Roman" w:cs="Times New Roman"/>
          <w:bCs/>
          <w:iCs/>
          <w:lang w:val="es-MX"/>
        </w:rPr>
        <w:t>ejemplo</w:t>
      </w:r>
      <w:r w:rsidRPr="001475C0">
        <w:rPr>
          <w:rFonts w:ascii="Times New Roman" w:hAnsi="Times New Roman" w:cs="Times New Roman"/>
          <w:bCs/>
          <w:iCs/>
          <w:lang w:val="es-MX"/>
        </w:rPr>
        <w:t xml:space="preserve">: </w:t>
      </w:r>
      <w:r w:rsidR="005C26BF">
        <w:rPr>
          <w:rFonts w:ascii="Times New Roman" w:hAnsi="Times New Roman" w:cs="Times New Roman"/>
          <w:bCs/>
          <w:iCs/>
          <w:lang w:val="es-MX"/>
        </w:rPr>
        <w:t xml:space="preserve">la </w:t>
      </w:r>
      <w:proofErr w:type="spellStart"/>
      <w:r w:rsidR="009002B7" w:rsidRPr="001475C0">
        <w:rPr>
          <w:rFonts w:ascii="Times New Roman" w:hAnsi="Times New Roman" w:cs="Times New Roman"/>
          <w:bCs/>
          <w:iCs/>
          <w:lang w:val="es-MX"/>
        </w:rPr>
        <w:t>Conaeva</w:t>
      </w:r>
      <w:proofErr w:type="spellEnd"/>
      <w:r w:rsidR="005C26BF">
        <w:rPr>
          <w:rFonts w:ascii="Times New Roman" w:hAnsi="Times New Roman" w:cs="Times New Roman"/>
          <w:bCs/>
          <w:iCs/>
          <w:lang w:val="es-MX"/>
        </w:rPr>
        <w:t>,</w:t>
      </w:r>
      <w:r w:rsidR="005C26BF" w:rsidRPr="001475C0">
        <w:rPr>
          <w:rFonts w:ascii="Times New Roman" w:hAnsi="Times New Roman" w:cs="Times New Roman"/>
          <w:bCs/>
          <w:iCs/>
          <w:lang w:val="es-MX"/>
        </w:rPr>
        <w:t xml:space="preserve"> </w:t>
      </w:r>
      <w:r w:rsidR="009002B7">
        <w:rPr>
          <w:rFonts w:ascii="Times New Roman" w:hAnsi="Times New Roman" w:cs="Times New Roman"/>
          <w:bCs/>
          <w:iCs/>
          <w:lang w:val="es-MX"/>
        </w:rPr>
        <w:t xml:space="preserve">los </w:t>
      </w:r>
      <w:proofErr w:type="spellStart"/>
      <w:r w:rsidR="009002B7" w:rsidRPr="001475C0">
        <w:rPr>
          <w:rFonts w:ascii="Times New Roman" w:hAnsi="Times New Roman" w:cs="Times New Roman"/>
          <w:bCs/>
          <w:iCs/>
          <w:lang w:val="es-MX"/>
        </w:rPr>
        <w:t>Ciees</w:t>
      </w:r>
      <w:proofErr w:type="spellEnd"/>
      <w:r w:rsidRPr="001475C0">
        <w:rPr>
          <w:rFonts w:ascii="Times New Roman" w:hAnsi="Times New Roman" w:cs="Times New Roman"/>
          <w:bCs/>
          <w:iCs/>
          <w:lang w:val="es-MX"/>
        </w:rPr>
        <w:t>,</w:t>
      </w:r>
      <w:r w:rsidR="005C26BF">
        <w:rPr>
          <w:rFonts w:ascii="Times New Roman" w:hAnsi="Times New Roman" w:cs="Times New Roman"/>
          <w:bCs/>
          <w:iCs/>
          <w:lang w:val="es-MX"/>
        </w:rPr>
        <w:t xml:space="preserve"> ambos ya nombrados aquí líneas atrás, y el </w:t>
      </w:r>
      <w:r w:rsidRPr="001475C0">
        <w:rPr>
          <w:rFonts w:ascii="Times New Roman" w:hAnsi="Times New Roman" w:cs="Times New Roman"/>
          <w:bCs/>
          <w:iCs/>
          <w:lang w:val="es-MX"/>
        </w:rPr>
        <w:t>Consejo de Acreditación de la Enseñanza de la Ingeniería</w:t>
      </w:r>
      <w:r w:rsidR="005C26BF">
        <w:rPr>
          <w:rFonts w:ascii="Times New Roman" w:hAnsi="Times New Roman" w:cs="Times New Roman"/>
          <w:bCs/>
          <w:iCs/>
          <w:lang w:val="es-MX"/>
        </w:rPr>
        <w:t xml:space="preserve"> (</w:t>
      </w:r>
      <w:proofErr w:type="spellStart"/>
      <w:r w:rsidR="005C26BF" w:rsidRPr="001475C0">
        <w:rPr>
          <w:rFonts w:ascii="Times New Roman" w:hAnsi="Times New Roman" w:cs="Times New Roman"/>
          <w:bCs/>
          <w:iCs/>
          <w:lang w:val="es-MX"/>
        </w:rPr>
        <w:t>Cacei</w:t>
      </w:r>
      <w:proofErr w:type="spellEnd"/>
      <w:r w:rsidRPr="001475C0">
        <w:rPr>
          <w:rFonts w:ascii="Times New Roman" w:hAnsi="Times New Roman" w:cs="Times New Roman"/>
          <w:bCs/>
          <w:iCs/>
          <w:lang w:val="es-MX"/>
        </w:rPr>
        <w:t xml:space="preserve">), entre </w:t>
      </w:r>
      <w:r w:rsidR="00A2439C" w:rsidRPr="001475C0">
        <w:rPr>
          <w:rFonts w:ascii="Times New Roman" w:hAnsi="Times New Roman" w:cs="Times New Roman"/>
          <w:bCs/>
          <w:iCs/>
          <w:lang w:val="es-MX"/>
        </w:rPr>
        <w:t>otr</w:t>
      </w:r>
      <w:r w:rsidR="00A2439C">
        <w:rPr>
          <w:rFonts w:ascii="Times New Roman" w:hAnsi="Times New Roman" w:cs="Times New Roman"/>
          <w:bCs/>
          <w:iCs/>
          <w:lang w:val="es-MX"/>
        </w:rPr>
        <w:t>o</w:t>
      </w:r>
      <w:r w:rsidR="00A2439C" w:rsidRPr="001475C0">
        <w:rPr>
          <w:rFonts w:ascii="Times New Roman" w:hAnsi="Times New Roman" w:cs="Times New Roman"/>
          <w:bCs/>
          <w:iCs/>
          <w:lang w:val="es-MX"/>
        </w:rPr>
        <w:t>s</w:t>
      </w:r>
      <w:r w:rsidRPr="001475C0">
        <w:rPr>
          <w:rFonts w:ascii="Times New Roman" w:hAnsi="Times New Roman" w:cs="Times New Roman"/>
          <w:bCs/>
          <w:iCs/>
          <w:lang w:val="es-MX"/>
        </w:rPr>
        <w:t xml:space="preserve">. </w:t>
      </w:r>
    </w:p>
    <w:p w14:paraId="05D19FB5" w14:textId="09191F00" w:rsidR="00E53E36" w:rsidRPr="001475C0" w:rsidRDefault="00E53E36" w:rsidP="007D31CE">
      <w:pPr>
        <w:spacing w:line="360" w:lineRule="auto"/>
        <w:ind w:firstLine="708"/>
        <w:jc w:val="both"/>
        <w:rPr>
          <w:rFonts w:ascii="Times New Roman" w:hAnsi="Times New Roman" w:cs="Times New Roman"/>
          <w:bCs/>
          <w:iCs/>
          <w:lang w:val="es-MX"/>
        </w:rPr>
      </w:pPr>
      <w:r w:rsidRPr="001475C0">
        <w:rPr>
          <w:rFonts w:ascii="Times New Roman" w:hAnsi="Times New Roman" w:cs="Times New Roman"/>
          <w:bCs/>
          <w:iCs/>
          <w:lang w:val="es-MX"/>
        </w:rPr>
        <w:t xml:space="preserve">Es importante señalar que existe un organismo regulador de estas instituciones de evaluación, </w:t>
      </w:r>
      <w:r w:rsidR="005C26BF">
        <w:rPr>
          <w:rFonts w:ascii="Times New Roman" w:hAnsi="Times New Roman" w:cs="Times New Roman"/>
          <w:bCs/>
          <w:iCs/>
          <w:lang w:val="es-MX"/>
        </w:rPr>
        <w:t>el cual</w:t>
      </w:r>
      <w:r w:rsidRPr="001475C0">
        <w:rPr>
          <w:rFonts w:ascii="Times New Roman" w:hAnsi="Times New Roman" w:cs="Times New Roman"/>
          <w:bCs/>
          <w:iCs/>
          <w:lang w:val="es-MX"/>
        </w:rPr>
        <w:t xml:space="preserve"> se encarga</w:t>
      </w:r>
      <w:r w:rsidR="00DC3BDC">
        <w:rPr>
          <w:rFonts w:ascii="Times New Roman" w:hAnsi="Times New Roman" w:cs="Times New Roman"/>
          <w:bCs/>
          <w:iCs/>
          <w:lang w:val="es-MX"/>
        </w:rPr>
        <w:t>, a su vez,</w:t>
      </w:r>
      <w:r w:rsidRPr="001475C0">
        <w:rPr>
          <w:rFonts w:ascii="Times New Roman" w:hAnsi="Times New Roman" w:cs="Times New Roman"/>
          <w:bCs/>
          <w:iCs/>
          <w:lang w:val="es-MX"/>
        </w:rPr>
        <w:t xml:space="preserve"> de verificar, supervisar y evaluar que todos los procesos de acreditación se llev</w:t>
      </w:r>
      <w:r w:rsidR="00A2439C">
        <w:rPr>
          <w:rFonts w:ascii="Times New Roman" w:hAnsi="Times New Roman" w:cs="Times New Roman"/>
          <w:bCs/>
          <w:iCs/>
          <w:lang w:val="es-MX"/>
        </w:rPr>
        <w:t>e</w:t>
      </w:r>
      <w:r w:rsidRPr="001475C0">
        <w:rPr>
          <w:rFonts w:ascii="Times New Roman" w:hAnsi="Times New Roman" w:cs="Times New Roman"/>
          <w:bCs/>
          <w:iCs/>
          <w:lang w:val="es-MX"/>
        </w:rPr>
        <w:t>n a cabo verazmente</w:t>
      </w:r>
      <w:r w:rsidR="00DC3BDC">
        <w:rPr>
          <w:rFonts w:ascii="Times New Roman" w:hAnsi="Times New Roman" w:cs="Times New Roman"/>
          <w:bCs/>
          <w:iCs/>
          <w:lang w:val="es-MX"/>
        </w:rPr>
        <w:t xml:space="preserve">, además de </w:t>
      </w:r>
      <w:r w:rsidRPr="001475C0">
        <w:rPr>
          <w:rFonts w:ascii="Times New Roman" w:hAnsi="Times New Roman" w:cs="Times New Roman"/>
          <w:bCs/>
          <w:iCs/>
          <w:lang w:val="es-MX"/>
        </w:rPr>
        <w:t xml:space="preserve">dar validez al buen funcionamiento de estas instituciones. Dicho organismo es </w:t>
      </w:r>
      <w:r w:rsidR="00B420FE">
        <w:rPr>
          <w:rFonts w:ascii="Times New Roman" w:hAnsi="Times New Roman" w:cs="Times New Roman"/>
          <w:bCs/>
          <w:iCs/>
          <w:lang w:val="es-MX"/>
        </w:rPr>
        <w:t xml:space="preserve">el </w:t>
      </w:r>
      <w:proofErr w:type="spellStart"/>
      <w:r w:rsidR="00B420FE" w:rsidRPr="001475C0">
        <w:rPr>
          <w:rFonts w:ascii="Times New Roman" w:hAnsi="Times New Roman" w:cs="Times New Roman"/>
          <w:bCs/>
          <w:iCs/>
          <w:lang w:val="es-MX"/>
        </w:rPr>
        <w:t>Copaes</w:t>
      </w:r>
      <w:proofErr w:type="spellEnd"/>
      <w:r w:rsidRPr="001475C0">
        <w:rPr>
          <w:rFonts w:ascii="Times New Roman" w:hAnsi="Times New Roman" w:cs="Times New Roman"/>
          <w:bCs/>
          <w:iCs/>
          <w:lang w:val="es-MX"/>
        </w:rPr>
        <w:t>.</w:t>
      </w:r>
    </w:p>
    <w:p w14:paraId="55E899D3" w14:textId="0900E485" w:rsidR="00E53E36" w:rsidRPr="001475C0" w:rsidRDefault="00E53E36" w:rsidP="007D31CE">
      <w:pPr>
        <w:spacing w:line="360" w:lineRule="auto"/>
        <w:ind w:firstLine="708"/>
        <w:jc w:val="both"/>
        <w:rPr>
          <w:rFonts w:ascii="Times New Roman" w:hAnsi="Times New Roman" w:cs="Times New Roman"/>
          <w:bCs/>
          <w:iCs/>
          <w:lang w:val="es-MX"/>
        </w:rPr>
      </w:pPr>
      <w:r w:rsidRPr="001475C0">
        <w:rPr>
          <w:rFonts w:ascii="Times New Roman" w:hAnsi="Times New Roman" w:cs="Times New Roman"/>
          <w:bCs/>
          <w:iCs/>
          <w:lang w:val="es-MX"/>
        </w:rPr>
        <w:t xml:space="preserve">En México, cada vez más se suman las instituciones superiores que desean lograr las acreditaciones, ya que dichas acreditaciones brindan confianza, prestigio y calidad en sus servicios y programas de estudio, lo que logra una mayor demanda de estudiantes a ingresar, y una mejor calidad en conocimientos de los alumnos a egresar </w:t>
      </w:r>
      <w:r w:rsidR="0057382A" w:rsidRPr="001475C0">
        <w:rPr>
          <w:rFonts w:ascii="Times New Roman" w:hAnsi="Times New Roman" w:cs="Times New Roman"/>
          <w:bCs/>
          <w:iCs/>
          <w:lang w:val="es-MX"/>
        </w:rPr>
        <w:t>(</w:t>
      </w:r>
      <w:proofErr w:type="spellStart"/>
      <w:r w:rsidR="00B420FE" w:rsidRPr="001475C0">
        <w:rPr>
          <w:rFonts w:ascii="Times New Roman" w:hAnsi="Times New Roman" w:cs="Times New Roman"/>
          <w:bCs/>
          <w:iCs/>
          <w:lang w:val="es-MX"/>
        </w:rPr>
        <w:t>Copaes</w:t>
      </w:r>
      <w:proofErr w:type="spellEnd"/>
      <w:r w:rsidR="0057382A" w:rsidRPr="001475C0">
        <w:rPr>
          <w:rFonts w:ascii="Times New Roman" w:hAnsi="Times New Roman" w:cs="Times New Roman"/>
          <w:bCs/>
          <w:iCs/>
          <w:lang w:val="es-MX"/>
        </w:rPr>
        <w:t xml:space="preserve">, </w:t>
      </w:r>
      <w:r w:rsidRPr="001475C0">
        <w:rPr>
          <w:rFonts w:ascii="Times New Roman" w:hAnsi="Times New Roman" w:cs="Times New Roman"/>
          <w:bCs/>
          <w:iCs/>
          <w:lang w:val="es-MX"/>
        </w:rPr>
        <w:t>2018).</w:t>
      </w:r>
    </w:p>
    <w:p w14:paraId="24D4CE60" w14:textId="77777777" w:rsidR="007E2D33" w:rsidRDefault="007E2D33" w:rsidP="007E2D33">
      <w:pPr>
        <w:spacing w:line="360" w:lineRule="auto"/>
        <w:rPr>
          <w:rFonts w:ascii="Times New Roman" w:hAnsi="Times New Roman" w:cs="Times New Roman"/>
          <w:b/>
          <w:bCs/>
          <w:iCs/>
          <w:sz w:val="28"/>
          <w:szCs w:val="28"/>
          <w:lang w:val="es-MX"/>
        </w:rPr>
      </w:pPr>
      <w:bookmarkStart w:id="3" w:name="_Hlk28357954"/>
    </w:p>
    <w:p w14:paraId="6EB335C7" w14:textId="692A55C7" w:rsidR="00937ACB" w:rsidRPr="001475C0" w:rsidRDefault="00937ACB" w:rsidP="00DB1AA4">
      <w:pPr>
        <w:spacing w:line="360" w:lineRule="auto"/>
        <w:jc w:val="center"/>
        <w:rPr>
          <w:rFonts w:ascii="Times New Roman" w:hAnsi="Times New Roman" w:cs="Times New Roman"/>
          <w:b/>
          <w:bCs/>
          <w:iCs/>
          <w:sz w:val="28"/>
          <w:szCs w:val="28"/>
          <w:lang w:val="es-MX"/>
        </w:rPr>
      </w:pPr>
      <w:r w:rsidRPr="001475C0">
        <w:rPr>
          <w:rFonts w:ascii="Times New Roman" w:hAnsi="Times New Roman" w:cs="Times New Roman"/>
          <w:b/>
          <w:bCs/>
          <w:iCs/>
          <w:sz w:val="28"/>
          <w:szCs w:val="28"/>
          <w:lang w:val="es-MX"/>
        </w:rPr>
        <w:t>Plan de Desarrollo Institucional 20</w:t>
      </w:r>
      <w:r w:rsidR="00300CD3" w:rsidRPr="001475C0">
        <w:rPr>
          <w:rFonts w:ascii="Times New Roman" w:hAnsi="Times New Roman" w:cs="Times New Roman"/>
          <w:b/>
          <w:bCs/>
          <w:iCs/>
          <w:sz w:val="28"/>
          <w:szCs w:val="28"/>
          <w:lang w:val="es-MX"/>
        </w:rPr>
        <w:t>1</w:t>
      </w:r>
      <w:r w:rsidRPr="001475C0">
        <w:rPr>
          <w:rFonts w:ascii="Times New Roman" w:hAnsi="Times New Roman" w:cs="Times New Roman"/>
          <w:b/>
          <w:bCs/>
          <w:iCs/>
          <w:sz w:val="28"/>
          <w:szCs w:val="28"/>
          <w:lang w:val="es-MX"/>
        </w:rPr>
        <w:t>5-201</w:t>
      </w:r>
      <w:r w:rsidR="00D25334" w:rsidRPr="001475C0">
        <w:rPr>
          <w:rFonts w:ascii="Times New Roman" w:hAnsi="Times New Roman" w:cs="Times New Roman"/>
          <w:b/>
          <w:bCs/>
          <w:iCs/>
          <w:sz w:val="28"/>
          <w:szCs w:val="28"/>
          <w:lang w:val="es-MX"/>
        </w:rPr>
        <w:t>9</w:t>
      </w:r>
      <w:r w:rsidR="00FC1078">
        <w:rPr>
          <w:rFonts w:ascii="Times New Roman" w:hAnsi="Times New Roman" w:cs="Times New Roman"/>
          <w:b/>
          <w:bCs/>
          <w:iCs/>
          <w:sz w:val="28"/>
          <w:szCs w:val="28"/>
          <w:lang w:val="es-MX"/>
        </w:rPr>
        <w:t xml:space="preserve"> de la</w:t>
      </w:r>
      <w:r w:rsidRPr="001475C0">
        <w:rPr>
          <w:rFonts w:ascii="Times New Roman" w:hAnsi="Times New Roman" w:cs="Times New Roman"/>
          <w:b/>
          <w:bCs/>
          <w:iCs/>
          <w:sz w:val="28"/>
          <w:szCs w:val="28"/>
          <w:lang w:val="es-MX"/>
        </w:rPr>
        <w:t xml:space="preserve"> UABC</w:t>
      </w:r>
    </w:p>
    <w:bookmarkEnd w:id="3"/>
    <w:p w14:paraId="384F1075" w14:textId="7167E5C1" w:rsidR="00836F6E" w:rsidRDefault="00170FBD" w:rsidP="001475C0">
      <w:pPr>
        <w:spacing w:line="360" w:lineRule="auto"/>
        <w:ind w:firstLine="708"/>
        <w:jc w:val="both"/>
        <w:rPr>
          <w:rFonts w:ascii="Times New Roman" w:hAnsi="Times New Roman" w:cs="Times New Roman"/>
          <w:lang w:val="es-MX"/>
        </w:rPr>
      </w:pPr>
      <w:r w:rsidRPr="001475C0">
        <w:rPr>
          <w:rFonts w:ascii="Times New Roman" w:hAnsi="Times New Roman" w:cs="Times New Roman"/>
          <w:lang w:val="es-MX"/>
        </w:rPr>
        <w:t>Dentro del Plan de Desarrollo Institucional 2015-2019 de la UABC</w:t>
      </w:r>
      <w:r w:rsidR="00304450">
        <w:rPr>
          <w:rFonts w:ascii="Times New Roman" w:hAnsi="Times New Roman" w:cs="Times New Roman"/>
          <w:lang w:val="es-MX"/>
        </w:rPr>
        <w:t xml:space="preserve"> (201</w:t>
      </w:r>
      <w:r w:rsidR="00000040">
        <w:rPr>
          <w:rFonts w:ascii="Times New Roman" w:hAnsi="Times New Roman" w:cs="Times New Roman"/>
          <w:lang w:val="es-MX"/>
        </w:rPr>
        <w:t>5</w:t>
      </w:r>
      <w:r w:rsidR="00304450">
        <w:rPr>
          <w:rFonts w:ascii="Times New Roman" w:hAnsi="Times New Roman" w:cs="Times New Roman"/>
          <w:lang w:val="es-MX"/>
        </w:rPr>
        <w:t>)</w:t>
      </w:r>
      <w:r w:rsidRPr="001475C0">
        <w:rPr>
          <w:rFonts w:ascii="Times New Roman" w:hAnsi="Times New Roman" w:cs="Times New Roman"/>
          <w:lang w:val="es-MX"/>
        </w:rPr>
        <w:t xml:space="preserve">, </w:t>
      </w:r>
      <w:r w:rsidR="00304450">
        <w:rPr>
          <w:rFonts w:ascii="Times New Roman" w:hAnsi="Times New Roman" w:cs="Times New Roman"/>
          <w:lang w:val="es-MX"/>
        </w:rPr>
        <w:t>en su a</w:t>
      </w:r>
      <w:r w:rsidR="00304450" w:rsidRPr="001475C0">
        <w:rPr>
          <w:rFonts w:ascii="Times New Roman" w:hAnsi="Times New Roman" w:cs="Times New Roman"/>
          <w:lang w:val="es-MX"/>
        </w:rPr>
        <w:t xml:space="preserve">partado </w:t>
      </w:r>
      <w:r w:rsidRPr="001475C0">
        <w:rPr>
          <w:rFonts w:ascii="Times New Roman" w:hAnsi="Times New Roman" w:cs="Times New Roman"/>
          <w:lang w:val="es-MX"/>
        </w:rPr>
        <w:t>III</w:t>
      </w:r>
      <w:r w:rsidR="00304450">
        <w:rPr>
          <w:rFonts w:ascii="Times New Roman" w:hAnsi="Times New Roman" w:cs="Times New Roman"/>
          <w:lang w:val="es-MX"/>
        </w:rPr>
        <w:t>,</w:t>
      </w:r>
      <w:r w:rsidRPr="001475C0">
        <w:rPr>
          <w:rFonts w:ascii="Times New Roman" w:hAnsi="Times New Roman" w:cs="Times New Roman"/>
          <w:lang w:val="es-MX"/>
        </w:rPr>
        <w:t xml:space="preserve"> </w:t>
      </w:r>
      <w:r w:rsidR="00304450">
        <w:rPr>
          <w:rFonts w:ascii="Times New Roman" w:hAnsi="Times New Roman" w:cs="Times New Roman"/>
          <w:lang w:val="es-MX"/>
        </w:rPr>
        <w:t>cuyo título es</w:t>
      </w:r>
      <w:r w:rsidR="00304450" w:rsidRPr="001475C0">
        <w:rPr>
          <w:rFonts w:ascii="Times New Roman" w:hAnsi="Times New Roman" w:cs="Times New Roman"/>
          <w:lang w:val="es-MX"/>
        </w:rPr>
        <w:t xml:space="preserve"> </w:t>
      </w:r>
      <w:r w:rsidR="00304450">
        <w:rPr>
          <w:rFonts w:ascii="Times New Roman" w:hAnsi="Times New Roman" w:cs="Times New Roman"/>
          <w:lang w:val="es-MX"/>
        </w:rPr>
        <w:t>“</w:t>
      </w:r>
      <w:r w:rsidRPr="001475C0">
        <w:rPr>
          <w:rFonts w:ascii="Times New Roman" w:hAnsi="Times New Roman" w:cs="Times New Roman"/>
          <w:lang w:val="es-MX"/>
        </w:rPr>
        <w:t>Un diagnóstico del estado que guarda la Universidad</w:t>
      </w:r>
      <w:r w:rsidR="00304450">
        <w:rPr>
          <w:rFonts w:ascii="Times New Roman" w:hAnsi="Times New Roman" w:cs="Times New Roman"/>
          <w:lang w:val="es-MX"/>
        </w:rPr>
        <w:t>”</w:t>
      </w:r>
      <w:r w:rsidRPr="001475C0">
        <w:rPr>
          <w:rFonts w:ascii="Times New Roman" w:hAnsi="Times New Roman" w:cs="Times New Roman"/>
          <w:lang w:val="es-MX"/>
        </w:rPr>
        <w:t xml:space="preserve">, </w:t>
      </w:r>
      <w:r w:rsidR="00304450">
        <w:rPr>
          <w:rFonts w:ascii="Times New Roman" w:hAnsi="Times New Roman" w:cs="Times New Roman"/>
          <w:lang w:val="es-MX"/>
        </w:rPr>
        <w:t xml:space="preserve">en específico en la </w:t>
      </w:r>
      <w:r w:rsidRPr="001475C0">
        <w:rPr>
          <w:rFonts w:ascii="Times New Roman" w:hAnsi="Times New Roman" w:cs="Times New Roman"/>
          <w:lang w:val="es-MX"/>
        </w:rPr>
        <w:t>sección III.2</w:t>
      </w:r>
      <w:r w:rsidR="005234F1">
        <w:rPr>
          <w:rFonts w:ascii="Times New Roman" w:hAnsi="Times New Roman" w:cs="Times New Roman"/>
          <w:lang w:val="es-MX"/>
        </w:rPr>
        <w:t xml:space="preserve">, se </w:t>
      </w:r>
      <w:r w:rsidRPr="001475C0">
        <w:rPr>
          <w:rFonts w:ascii="Times New Roman" w:hAnsi="Times New Roman" w:cs="Times New Roman"/>
          <w:lang w:val="es-MX"/>
        </w:rPr>
        <w:t xml:space="preserve">habla sobre la </w:t>
      </w:r>
      <w:r w:rsidR="005234F1">
        <w:rPr>
          <w:rFonts w:ascii="Times New Roman" w:hAnsi="Times New Roman" w:cs="Times New Roman"/>
          <w:lang w:val="es-MX"/>
        </w:rPr>
        <w:t>a</w:t>
      </w:r>
      <w:r w:rsidR="005234F1" w:rsidRPr="001475C0">
        <w:rPr>
          <w:rFonts w:ascii="Times New Roman" w:hAnsi="Times New Roman" w:cs="Times New Roman"/>
          <w:lang w:val="es-MX"/>
        </w:rPr>
        <w:t xml:space="preserve">creditación </w:t>
      </w:r>
      <w:r w:rsidRPr="001475C0">
        <w:rPr>
          <w:rFonts w:ascii="Times New Roman" w:hAnsi="Times New Roman" w:cs="Times New Roman"/>
          <w:lang w:val="es-MX"/>
        </w:rPr>
        <w:t xml:space="preserve">de los </w:t>
      </w:r>
      <w:r w:rsidR="005234F1">
        <w:rPr>
          <w:rFonts w:ascii="Times New Roman" w:hAnsi="Times New Roman" w:cs="Times New Roman"/>
          <w:lang w:val="es-MX"/>
        </w:rPr>
        <w:t>programas educativos</w:t>
      </w:r>
      <w:r w:rsidR="005234F1" w:rsidRPr="001475C0">
        <w:rPr>
          <w:rFonts w:ascii="Times New Roman" w:hAnsi="Times New Roman" w:cs="Times New Roman"/>
          <w:lang w:val="es-MX"/>
        </w:rPr>
        <w:t xml:space="preserve"> </w:t>
      </w:r>
      <w:r w:rsidRPr="001475C0">
        <w:rPr>
          <w:rFonts w:ascii="Times New Roman" w:hAnsi="Times New Roman" w:cs="Times New Roman"/>
          <w:lang w:val="es-MX"/>
        </w:rPr>
        <w:t>y de los cambios que se han dado</w:t>
      </w:r>
      <w:r w:rsidR="00836F6E">
        <w:rPr>
          <w:rFonts w:ascii="Times New Roman" w:hAnsi="Times New Roman" w:cs="Times New Roman"/>
          <w:lang w:val="es-MX"/>
        </w:rPr>
        <w:t>:</w:t>
      </w:r>
      <w:r w:rsidRPr="001475C0">
        <w:rPr>
          <w:rFonts w:ascii="Times New Roman" w:hAnsi="Times New Roman" w:cs="Times New Roman"/>
          <w:lang w:val="es-MX"/>
        </w:rPr>
        <w:t xml:space="preserve"> </w:t>
      </w:r>
    </w:p>
    <w:p w14:paraId="4366B884" w14:textId="4A0594EF" w:rsidR="00170FBD" w:rsidRPr="001475C0" w:rsidRDefault="00836F6E" w:rsidP="007D31CE">
      <w:pPr>
        <w:spacing w:line="360" w:lineRule="auto"/>
        <w:ind w:left="1418"/>
        <w:jc w:val="both"/>
        <w:rPr>
          <w:rFonts w:ascii="Times New Roman" w:hAnsi="Times New Roman" w:cs="Times New Roman"/>
          <w:lang w:val="es-MX"/>
        </w:rPr>
      </w:pPr>
      <w:r>
        <w:rPr>
          <w:rFonts w:ascii="Times New Roman" w:hAnsi="Times New Roman" w:cs="Times New Roman"/>
          <w:lang w:val="es-MX"/>
        </w:rPr>
        <w:lastRenderedPageBreak/>
        <w:t xml:space="preserve">Las diversas administraciones han tomado en cuenta </w:t>
      </w:r>
      <w:r w:rsidR="006F0B9E">
        <w:rPr>
          <w:rFonts w:ascii="Times New Roman" w:hAnsi="Times New Roman" w:cs="Times New Roman"/>
          <w:lang w:val="es-MX"/>
        </w:rPr>
        <w:t xml:space="preserve">los cambios </w:t>
      </w:r>
      <w:r w:rsidR="00170FBD" w:rsidRPr="001475C0">
        <w:rPr>
          <w:rFonts w:ascii="Times New Roman" w:hAnsi="Times New Roman" w:cs="Times New Roman"/>
          <w:lang w:val="es-MX"/>
        </w:rPr>
        <w:t>en los contextos estatal, nacional y mundial, con una visión de compromiso con el desarrollo del país, la solución de la problemática regional y el bienestar de la población, por lo que su interés ha sido formar profesionales de alto nivel, capaces de producir, adecuar y aplicar conocimientos de calidad y pertinencia social</w:t>
      </w:r>
      <w:r w:rsidR="006F0B9E">
        <w:rPr>
          <w:rFonts w:ascii="Times New Roman" w:hAnsi="Times New Roman" w:cs="Times New Roman"/>
          <w:lang w:val="es-MX"/>
        </w:rPr>
        <w:t>.</w:t>
      </w:r>
      <w:r w:rsidR="00170FBD" w:rsidRPr="001475C0">
        <w:rPr>
          <w:rFonts w:ascii="Times New Roman" w:hAnsi="Times New Roman" w:cs="Times New Roman"/>
          <w:lang w:val="es-MX"/>
        </w:rPr>
        <w:t xml:space="preserve"> Por consiguiente, a lo largo del tiempo, la UABC ha formulado estrategias para alcanzar la calidad deseada y la disminución de las brechas existentes en sus programas, de acuerdo con el Sistema Nacional de Evaluación y Acreditación</w:t>
      </w:r>
      <w:r w:rsidR="006F0B9E">
        <w:rPr>
          <w:rFonts w:ascii="Times New Roman" w:hAnsi="Times New Roman" w:cs="Times New Roman"/>
          <w:lang w:val="es-MX"/>
        </w:rPr>
        <w:t xml:space="preserve"> </w:t>
      </w:r>
      <w:r w:rsidR="006F0B9E" w:rsidRPr="001475C0">
        <w:rPr>
          <w:rFonts w:ascii="Times New Roman" w:hAnsi="Times New Roman" w:cs="Times New Roman"/>
          <w:lang w:val="es-MX"/>
        </w:rPr>
        <w:t>(UABC, 2015</w:t>
      </w:r>
      <w:r w:rsidR="006F0B9E">
        <w:rPr>
          <w:rFonts w:ascii="Times New Roman" w:hAnsi="Times New Roman" w:cs="Times New Roman"/>
          <w:lang w:val="es-MX"/>
        </w:rPr>
        <w:t>, p. 59)</w:t>
      </w:r>
      <w:r w:rsidR="00170FBD" w:rsidRPr="001475C0">
        <w:rPr>
          <w:rFonts w:ascii="Times New Roman" w:hAnsi="Times New Roman" w:cs="Times New Roman"/>
          <w:lang w:val="es-MX"/>
        </w:rPr>
        <w:t xml:space="preserve">. </w:t>
      </w:r>
    </w:p>
    <w:p w14:paraId="56C179F1" w14:textId="3F9A1705" w:rsidR="00170FBD" w:rsidRPr="001475C0" w:rsidRDefault="00170FBD" w:rsidP="007D31CE">
      <w:pPr>
        <w:spacing w:line="360" w:lineRule="auto"/>
        <w:ind w:firstLine="708"/>
        <w:jc w:val="both"/>
        <w:rPr>
          <w:rFonts w:ascii="Times New Roman" w:hAnsi="Times New Roman" w:cs="Times New Roman"/>
          <w:lang w:val="es-MX"/>
        </w:rPr>
      </w:pPr>
      <w:r w:rsidRPr="001475C0">
        <w:rPr>
          <w:rFonts w:ascii="Times New Roman" w:hAnsi="Times New Roman" w:cs="Times New Roman"/>
          <w:lang w:val="es-MX"/>
        </w:rPr>
        <w:t xml:space="preserve">A nivel nacional, algunas acciones que han contribuido a lo anterior son las que se llevaron a cabo dentro del Programa de Desarrollo Curricular, tales como la evaluación de la totalidad de los programas de nivel técnico y de licenciatura por parte de los </w:t>
      </w:r>
      <w:proofErr w:type="spellStart"/>
      <w:r w:rsidR="000D7152" w:rsidRPr="001475C0">
        <w:rPr>
          <w:rFonts w:ascii="Times New Roman" w:hAnsi="Times New Roman" w:cs="Times New Roman"/>
          <w:lang w:val="es-MX"/>
        </w:rPr>
        <w:t>Ciees</w:t>
      </w:r>
      <w:proofErr w:type="spellEnd"/>
      <w:r w:rsidR="008C7DEB">
        <w:rPr>
          <w:rFonts w:ascii="Times New Roman" w:hAnsi="Times New Roman" w:cs="Times New Roman"/>
          <w:lang w:val="es-MX"/>
        </w:rPr>
        <w:t xml:space="preserve"> </w:t>
      </w:r>
      <w:r w:rsidR="008C7DEB" w:rsidRPr="001475C0">
        <w:rPr>
          <w:rFonts w:ascii="Times New Roman" w:hAnsi="Times New Roman" w:cs="Times New Roman"/>
          <w:lang w:val="es-MX"/>
        </w:rPr>
        <w:t>(UABC, 2015</w:t>
      </w:r>
      <w:r w:rsidR="008C7DEB">
        <w:rPr>
          <w:rFonts w:ascii="Times New Roman" w:hAnsi="Times New Roman" w:cs="Times New Roman"/>
          <w:lang w:val="es-MX"/>
        </w:rPr>
        <w:t>)</w:t>
      </w:r>
      <w:r w:rsidRPr="001475C0">
        <w:rPr>
          <w:rFonts w:ascii="Times New Roman" w:hAnsi="Times New Roman" w:cs="Times New Roman"/>
          <w:lang w:val="es-MX"/>
        </w:rPr>
        <w:t xml:space="preserve">. En la gestión rectoral 2002-2006, la política de calidad educativa impulsó la acreditación de los programas de licenciatura y posgrado por organismos reconocidos ante el </w:t>
      </w:r>
      <w:proofErr w:type="spellStart"/>
      <w:r w:rsidR="000D7152" w:rsidRPr="001475C0">
        <w:rPr>
          <w:rFonts w:ascii="Times New Roman" w:hAnsi="Times New Roman" w:cs="Times New Roman"/>
          <w:lang w:val="es-MX"/>
        </w:rPr>
        <w:t>Copaes</w:t>
      </w:r>
      <w:proofErr w:type="spellEnd"/>
      <w:r w:rsidR="000D7152" w:rsidRPr="001475C0">
        <w:rPr>
          <w:rFonts w:ascii="Times New Roman" w:hAnsi="Times New Roman" w:cs="Times New Roman"/>
          <w:lang w:val="es-MX"/>
        </w:rPr>
        <w:t xml:space="preserve"> </w:t>
      </w:r>
      <w:r w:rsidRPr="001475C0">
        <w:rPr>
          <w:rFonts w:ascii="Times New Roman" w:hAnsi="Times New Roman" w:cs="Times New Roman"/>
          <w:lang w:val="es-MX"/>
        </w:rPr>
        <w:t xml:space="preserve">y el </w:t>
      </w:r>
      <w:r w:rsidR="008C7DEB" w:rsidRPr="008C7DEB">
        <w:rPr>
          <w:rFonts w:ascii="Times New Roman" w:hAnsi="Times New Roman" w:cs="Times New Roman"/>
          <w:lang w:val="es-MX"/>
        </w:rPr>
        <w:t xml:space="preserve">Consejo Nacional de Ciencia y Tecnología </w:t>
      </w:r>
      <w:r w:rsidR="008C7DEB">
        <w:rPr>
          <w:rFonts w:ascii="Times New Roman" w:hAnsi="Times New Roman" w:cs="Times New Roman"/>
          <w:lang w:val="es-MX"/>
        </w:rPr>
        <w:t>(</w:t>
      </w:r>
      <w:proofErr w:type="spellStart"/>
      <w:r w:rsidR="008C7DEB" w:rsidRPr="001475C0">
        <w:rPr>
          <w:rFonts w:ascii="Times New Roman" w:hAnsi="Times New Roman" w:cs="Times New Roman"/>
          <w:lang w:val="es-MX"/>
        </w:rPr>
        <w:t>Conacyt</w:t>
      </w:r>
      <w:proofErr w:type="spellEnd"/>
      <w:r w:rsidR="008C7DEB">
        <w:rPr>
          <w:rFonts w:ascii="Times New Roman" w:hAnsi="Times New Roman" w:cs="Times New Roman"/>
          <w:lang w:val="es-MX"/>
        </w:rPr>
        <w:t>)</w:t>
      </w:r>
      <w:r w:rsidRPr="001475C0">
        <w:rPr>
          <w:rFonts w:ascii="Times New Roman" w:hAnsi="Times New Roman" w:cs="Times New Roman"/>
          <w:lang w:val="es-MX"/>
        </w:rPr>
        <w:t>.</w:t>
      </w:r>
    </w:p>
    <w:p w14:paraId="576FF228" w14:textId="1571F854" w:rsidR="00170FBD" w:rsidRPr="001475C0" w:rsidRDefault="00170FBD" w:rsidP="007D31CE">
      <w:pPr>
        <w:spacing w:line="360" w:lineRule="auto"/>
        <w:ind w:firstLine="708"/>
        <w:jc w:val="both"/>
        <w:rPr>
          <w:rFonts w:ascii="Times New Roman" w:hAnsi="Times New Roman" w:cs="Times New Roman"/>
          <w:lang w:val="es-MX"/>
        </w:rPr>
      </w:pPr>
      <w:r w:rsidRPr="001475C0">
        <w:rPr>
          <w:rFonts w:ascii="Times New Roman" w:hAnsi="Times New Roman" w:cs="Times New Roman"/>
          <w:lang w:val="es-MX"/>
        </w:rPr>
        <w:t>En 2006, la UABC fue distinguida como la primera universidad pública del país en izar la bandera blanca, emblema de la calidad académica reconocida, ya que 98.33</w:t>
      </w:r>
      <w:r w:rsidR="008C7DEB">
        <w:rPr>
          <w:rFonts w:ascii="Times New Roman" w:hAnsi="Times New Roman" w:cs="Times New Roman"/>
          <w:lang w:val="es-MX"/>
        </w:rPr>
        <w:t xml:space="preserve"> </w:t>
      </w:r>
      <w:r w:rsidRPr="001475C0">
        <w:rPr>
          <w:rFonts w:ascii="Times New Roman" w:hAnsi="Times New Roman" w:cs="Times New Roman"/>
          <w:lang w:val="es-MX"/>
        </w:rPr>
        <w:t xml:space="preserve">% de sus programas educativos de licenciatura evaluables fueron reconocidos por su buena calidad. </w:t>
      </w:r>
    </w:p>
    <w:p w14:paraId="7CA9E00A" w14:textId="532F7196" w:rsidR="00170FBD" w:rsidRPr="001475C0" w:rsidRDefault="00170FBD" w:rsidP="007D31CE">
      <w:pPr>
        <w:spacing w:line="360" w:lineRule="auto"/>
        <w:ind w:left="1418"/>
        <w:jc w:val="both"/>
        <w:rPr>
          <w:rFonts w:ascii="Times New Roman" w:hAnsi="Times New Roman" w:cs="Times New Roman"/>
          <w:lang w:val="es-MX"/>
        </w:rPr>
      </w:pPr>
      <w:r w:rsidRPr="001475C0">
        <w:rPr>
          <w:rFonts w:ascii="Times New Roman" w:hAnsi="Times New Roman" w:cs="Times New Roman"/>
          <w:lang w:val="es-MX"/>
        </w:rPr>
        <w:t>Por su parte, en la gestión rectoral 2006-2010, la política de oferta educativa pertinente con calidad y equidad estuvo encaminada a ampliar y diversificar la oferta mediante modalidades flexibles (presenciales, no presenciales y mixtas); a mantener y fortalecer la calidad de los programas educativos de licenciatura y posgrado evaluables por vía de su acreditación y/o reacreditación nacional e internacional, y a avanzar en los procesos de integración y fortalecimiento de redes académicas de docencia e investigación, con el fin de incrementar la competitividad académica y la calidad de los programas educativos a través de la cooperación con otras instituciones</w:t>
      </w:r>
      <w:r w:rsidR="008C7DEB">
        <w:rPr>
          <w:rFonts w:ascii="Times New Roman" w:hAnsi="Times New Roman" w:cs="Times New Roman"/>
          <w:lang w:val="es-MX"/>
        </w:rPr>
        <w:t xml:space="preserve"> </w:t>
      </w:r>
      <w:r w:rsidR="008C7DEB" w:rsidRPr="001475C0">
        <w:rPr>
          <w:rFonts w:ascii="Times New Roman" w:hAnsi="Times New Roman" w:cs="Times New Roman"/>
          <w:lang w:val="es-MX"/>
        </w:rPr>
        <w:t>(UABC, 2015</w:t>
      </w:r>
      <w:r w:rsidR="008C7DEB">
        <w:rPr>
          <w:rFonts w:ascii="Times New Roman" w:hAnsi="Times New Roman" w:cs="Times New Roman"/>
          <w:lang w:val="es-MX"/>
        </w:rPr>
        <w:t>, p. 60)</w:t>
      </w:r>
      <w:r w:rsidR="008C7DEB" w:rsidRPr="001475C0">
        <w:rPr>
          <w:rFonts w:ascii="Times New Roman" w:hAnsi="Times New Roman" w:cs="Times New Roman"/>
          <w:lang w:val="es-MX"/>
        </w:rPr>
        <w:t>.</w:t>
      </w:r>
    </w:p>
    <w:p w14:paraId="5E1BADAA" w14:textId="1C56CA73" w:rsidR="000B34C5" w:rsidRPr="001475C0" w:rsidRDefault="00170FBD" w:rsidP="007D31CE">
      <w:pPr>
        <w:spacing w:line="360" w:lineRule="auto"/>
        <w:ind w:firstLine="708"/>
        <w:jc w:val="both"/>
        <w:rPr>
          <w:rFonts w:ascii="Times New Roman" w:hAnsi="Times New Roman" w:cs="Times New Roman"/>
          <w:lang w:val="es-MX"/>
        </w:rPr>
      </w:pPr>
      <w:r w:rsidRPr="001475C0">
        <w:rPr>
          <w:rFonts w:ascii="Times New Roman" w:hAnsi="Times New Roman" w:cs="Times New Roman"/>
          <w:lang w:val="es-MX"/>
        </w:rPr>
        <w:lastRenderedPageBreak/>
        <w:t xml:space="preserve">En el 2018, se izó la bandera blanca de la Gran Calidad Educativa con la que se demuestra que la UABC alcanzó la meta de acreditar 100 </w:t>
      </w:r>
      <w:r w:rsidR="008C7DEB">
        <w:rPr>
          <w:rFonts w:ascii="Times New Roman" w:hAnsi="Times New Roman" w:cs="Times New Roman"/>
          <w:lang w:val="es-MX"/>
        </w:rPr>
        <w:t>%</w:t>
      </w:r>
      <w:r w:rsidRPr="001475C0">
        <w:rPr>
          <w:rFonts w:ascii="Times New Roman" w:hAnsi="Times New Roman" w:cs="Times New Roman"/>
          <w:lang w:val="es-MX"/>
        </w:rPr>
        <w:t xml:space="preserve"> de sus programas educativos por su buena calidad por el </w:t>
      </w:r>
      <w:proofErr w:type="spellStart"/>
      <w:r w:rsidR="00B420FE" w:rsidRPr="001475C0">
        <w:rPr>
          <w:rFonts w:ascii="Times New Roman" w:hAnsi="Times New Roman" w:cs="Times New Roman"/>
          <w:lang w:val="es-MX"/>
        </w:rPr>
        <w:t>Copaes</w:t>
      </w:r>
      <w:proofErr w:type="spellEnd"/>
      <w:r w:rsidR="00F20626">
        <w:rPr>
          <w:rFonts w:ascii="Times New Roman" w:hAnsi="Times New Roman" w:cs="Times New Roman"/>
          <w:lang w:val="es-MX"/>
        </w:rPr>
        <w:t xml:space="preserve"> </w:t>
      </w:r>
      <w:r w:rsidRPr="001475C0">
        <w:rPr>
          <w:rFonts w:ascii="Times New Roman" w:hAnsi="Times New Roman" w:cs="Times New Roman"/>
          <w:lang w:val="es-MX"/>
        </w:rPr>
        <w:t>y los</w:t>
      </w:r>
      <w:r w:rsidR="00F20626">
        <w:rPr>
          <w:rFonts w:ascii="Times New Roman" w:hAnsi="Times New Roman" w:cs="Times New Roman"/>
          <w:lang w:val="es-MX"/>
        </w:rPr>
        <w:t xml:space="preserve"> </w:t>
      </w:r>
      <w:proofErr w:type="spellStart"/>
      <w:r w:rsidR="00B420FE" w:rsidRPr="001475C0">
        <w:rPr>
          <w:rFonts w:ascii="Times New Roman" w:hAnsi="Times New Roman" w:cs="Times New Roman"/>
          <w:lang w:val="es-MX"/>
        </w:rPr>
        <w:t>Ciees</w:t>
      </w:r>
      <w:proofErr w:type="spellEnd"/>
      <w:r w:rsidRPr="001475C0">
        <w:rPr>
          <w:rFonts w:ascii="Times New Roman" w:hAnsi="Times New Roman" w:cs="Times New Roman"/>
          <w:lang w:val="es-MX"/>
        </w:rPr>
        <w:t xml:space="preserve">. El entonces </w:t>
      </w:r>
      <w:r w:rsidR="00B420FE">
        <w:rPr>
          <w:rFonts w:ascii="Times New Roman" w:hAnsi="Times New Roman" w:cs="Times New Roman"/>
          <w:lang w:val="es-MX"/>
        </w:rPr>
        <w:t>r</w:t>
      </w:r>
      <w:r w:rsidR="00B420FE" w:rsidRPr="001475C0">
        <w:rPr>
          <w:rFonts w:ascii="Times New Roman" w:hAnsi="Times New Roman" w:cs="Times New Roman"/>
          <w:lang w:val="es-MX"/>
        </w:rPr>
        <w:t xml:space="preserve">ector </w:t>
      </w:r>
      <w:r w:rsidRPr="001475C0">
        <w:rPr>
          <w:rFonts w:ascii="Times New Roman" w:hAnsi="Times New Roman" w:cs="Times New Roman"/>
          <w:lang w:val="es-MX"/>
        </w:rPr>
        <w:t xml:space="preserve">de la UABC, Juan Manuel Ocegueda Hernández, indicó que </w:t>
      </w:r>
      <w:r w:rsidR="00F20626">
        <w:rPr>
          <w:rFonts w:ascii="Times New Roman" w:hAnsi="Times New Roman" w:cs="Times New Roman"/>
          <w:lang w:val="es-MX"/>
        </w:rPr>
        <w:t xml:space="preserve">con ello </w:t>
      </w:r>
      <w:r w:rsidRPr="001475C0">
        <w:rPr>
          <w:rFonts w:ascii="Times New Roman" w:hAnsi="Times New Roman" w:cs="Times New Roman"/>
          <w:lang w:val="es-MX"/>
        </w:rPr>
        <w:t xml:space="preserve">se cumplió una de las metas más importantes que planteó al inicio de su administración </w:t>
      </w:r>
      <w:r w:rsidR="00E62DAD" w:rsidRPr="001475C0">
        <w:rPr>
          <w:rFonts w:ascii="Times New Roman" w:hAnsi="Times New Roman" w:cs="Times New Roman"/>
          <w:lang w:val="es-MX"/>
        </w:rPr>
        <w:t xml:space="preserve">(Gómez, </w:t>
      </w:r>
      <w:r w:rsidR="00594AB7" w:rsidRPr="001475C0">
        <w:rPr>
          <w:rFonts w:ascii="Times New Roman" w:eastAsia="Calibri" w:hAnsi="Times New Roman" w:cs="Times New Roman"/>
          <w:color w:val="000000" w:themeColor="text1"/>
          <w:lang w:val="es-MX" w:eastAsia="en-US"/>
        </w:rPr>
        <w:t>29</w:t>
      </w:r>
      <w:r w:rsidR="00594AB7">
        <w:rPr>
          <w:rFonts w:ascii="Times New Roman" w:eastAsia="Calibri" w:hAnsi="Times New Roman" w:cs="Times New Roman"/>
          <w:color w:val="000000" w:themeColor="text1"/>
          <w:lang w:val="es-MX" w:eastAsia="en-US"/>
        </w:rPr>
        <w:t xml:space="preserve"> de noviembre de 2018</w:t>
      </w:r>
      <w:r w:rsidR="00E62DAD" w:rsidRPr="001475C0">
        <w:rPr>
          <w:rFonts w:ascii="Times New Roman" w:hAnsi="Times New Roman" w:cs="Times New Roman"/>
          <w:lang w:val="es-MX"/>
        </w:rPr>
        <w:t>).</w:t>
      </w:r>
    </w:p>
    <w:p w14:paraId="09510248" w14:textId="77777777" w:rsidR="007E2D33" w:rsidRPr="001475C0" w:rsidRDefault="007E2D33" w:rsidP="007D31CE">
      <w:pPr>
        <w:spacing w:line="360" w:lineRule="auto"/>
        <w:rPr>
          <w:rFonts w:ascii="Times New Roman" w:hAnsi="Times New Roman" w:cs="Times New Roman"/>
          <w:lang w:val="es-MX"/>
        </w:rPr>
      </w:pPr>
    </w:p>
    <w:p w14:paraId="17958223" w14:textId="7F929C9A" w:rsidR="005B4FE4" w:rsidRPr="001475C0" w:rsidRDefault="005B4FE4" w:rsidP="00DB1AA4">
      <w:pPr>
        <w:spacing w:line="360" w:lineRule="auto"/>
        <w:jc w:val="center"/>
        <w:rPr>
          <w:rFonts w:ascii="Times New Roman" w:hAnsi="Times New Roman" w:cs="Times New Roman"/>
          <w:b/>
          <w:bCs/>
          <w:iCs/>
          <w:sz w:val="28"/>
          <w:szCs w:val="28"/>
          <w:lang w:val="es-MX"/>
        </w:rPr>
      </w:pPr>
      <w:bookmarkStart w:id="4" w:name="_Hlk28358066"/>
      <w:r w:rsidRPr="001475C0">
        <w:rPr>
          <w:rFonts w:ascii="Times New Roman" w:hAnsi="Times New Roman" w:cs="Times New Roman"/>
          <w:b/>
          <w:bCs/>
          <w:iCs/>
          <w:sz w:val="28"/>
          <w:szCs w:val="28"/>
          <w:lang w:val="es-MX"/>
        </w:rPr>
        <w:t>Plan de Desarrollo Institucional</w:t>
      </w:r>
      <w:r w:rsidR="000B34C5" w:rsidRPr="001475C0">
        <w:rPr>
          <w:rFonts w:ascii="Times New Roman" w:hAnsi="Times New Roman" w:cs="Times New Roman"/>
          <w:b/>
          <w:bCs/>
          <w:iCs/>
          <w:sz w:val="28"/>
          <w:szCs w:val="28"/>
          <w:lang w:val="es-MX"/>
        </w:rPr>
        <w:t xml:space="preserve"> </w:t>
      </w:r>
      <w:r w:rsidRPr="001475C0">
        <w:rPr>
          <w:rFonts w:ascii="Times New Roman" w:hAnsi="Times New Roman" w:cs="Times New Roman"/>
          <w:b/>
          <w:bCs/>
          <w:iCs/>
          <w:sz w:val="28"/>
          <w:szCs w:val="28"/>
          <w:lang w:val="es-MX"/>
        </w:rPr>
        <w:t>2019-2023</w:t>
      </w:r>
      <w:r w:rsidR="00F20626">
        <w:rPr>
          <w:rFonts w:ascii="Times New Roman" w:hAnsi="Times New Roman" w:cs="Times New Roman"/>
          <w:b/>
          <w:bCs/>
          <w:iCs/>
          <w:sz w:val="28"/>
          <w:szCs w:val="28"/>
          <w:lang w:val="es-MX"/>
        </w:rPr>
        <w:t xml:space="preserve"> de la</w:t>
      </w:r>
      <w:r w:rsidRPr="001475C0">
        <w:rPr>
          <w:rFonts w:ascii="Times New Roman" w:hAnsi="Times New Roman" w:cs="Times New Roman"/>
          <w:b/>
          <w:bCs/>
          <w:iCs/>
          <w:sz w:val="28"/>
          <w:szCs w:val="28"/>
          <w:lang w:val="es-MX"/>
        </w:rPr>
        <w:t xml:space="preserve"> UABC</w:t>
      </w:r>
    </w:p>
    <w:bookmarkEnd w:id="4"/>
    <w:p w14:paraId="5DAE4571" w14:textId="41964E43" w:rsidR="005B4FE4" w:rsidRPr="001475C0" w:rsidRDefault="005B4FE4" w:rsidP="001475C0">
      <w:pPr>
        <w:spacing w:line="360" w:lineRule="auto"/>
        <w:ind w:firstLine="708"/>
        <w:jc w:val="both"/>
        <w:rPr>
          <w:rFonts w:ascii="Times New Roman" w:hAnsi="Times New Roman" w:cs="Times New Roman"/>
          <w:lang w:val="es-MX"/>
        </w:rPr>
      </w:pPr>
      <w:r w:rsidRPr="001475C0">
        <w:rPr>
          <w:rFonts w:ascii="Times New Roman" w:hAnsi="Times New Roman" w:cs="Times New Roman"/>
          <w:lang w:val="es-MX"/>
        </w:rPr>
        <w:t xml:space="preserve">En el Plan de Desarrollo Institucional 2019-2023 </w:t>
      </w:r>
      <w:r w:rsidR="00FB32AD">
        <w:rPr>
          <w:rFonts w:ascii="Times New Roman" w:hAnsi="Times New Roman" w:cs="Times New Roman"/>
          <w:lang w:val="es-MX"/>
        </w:rPr>
        <w:t xml:space="preserve">de la </w:t>
      </w:r>
      <w:r w:rsidRPr="001475C0">
        <w:rPr>
          <w:rFonts w:ascii="Times New Roman" w:hAnsi="Times New Roman" w:cs="Times New Roman"/>
          <w:lang w:val="es-MX"/>
        </w:rPr>
        <w:t>UABC</w:t>
      </w:r>
      <w:r w:rsidR="00FB32AD">
        <w:rPr>
          <w:rFonts w:ascii="Times New Roman" w:hAnsi="Times New Roman" w:cs="Times New Roman"/>
          <w:lang w:val="es-MX"/>
        </w:rPr>
        <w:t xml:space="preserve"> (2019)</w:t>
      </w:r>
      <w:r w:rsidRPr="001475C0">
        <w:rPr>
          <w:rFonts w:ascii="Times New Roman" w:hAnsi="Times New Roman" w:cs="Times New Roman"/>
          <w:lang w:val="es-MX"/>
        </w:rPr>
        <w:t xml:space="preserve">, </w:t>
      </w:r>
      <w:r w:rsidR="00F20626">
        <w:rPr>
          <w:rFonts w:ascii="Times New Roman" w:hAnsi="Times New Roman" w:cs="Times New Roman"/>
          <w:lang w:val="es-MX"/>
        </w:rPr>
        <w:t xml:space="preserve">en el </w:t>
      </w:r>
      <w:r w:rsidR="00BE221C">
        <w:rPr>
          <w:rFonts w:ascii="Times New Roman" w:hAnsi="Times New Roman" w:cs="Times New Roman"/>
          <w:lang w:val="es-MX"/>
        </w:rPr>
        <w:t>a</w:t>
      </w:r>
      <w:r w:rsidR="00F20626" w:rsidRPr="001475C0">
        <w:rPr>
          <w:rFonts w:ascii="Times New Roman" w:hAnsi="Times New Roman" w:cs="Times New Roman"/>
          <w:lang w:val="es-MX"/>
        </w:rPr>
        <w:t xml:space="preserve">partado </w:t>
      </w:r>
      <w:r w:rsidRPr="001475C0">
        <w:rPr>
          <w:rFonts w:ascii="Times New Roman" w:hAnsi="Times New Roman" w:cs="Times New Roman"/>
          <w:lang w:val="es-MX"/>
        </w:rPr>
        <w:t xml:space="preserve">titulado </w:t>
      </w:r>
      <w:r w:rsidR="00F20626">
        <w:rPr>
          <w:rFonts w:ascii="Times New Roman" w:hAnsi="Times New Roman" w:cs="Times New Roman"/>
          <w:lang w:val="es-MX"/>
        </w:rPr>
        <w:t>“</w:t>
      </w:r>
      <w:r w:rsidRPr="001475C0">
        <w:rPr>
          <w:rFonts w:ascii="Times New Roman" w:hAnsi="Times New Roman" w:cs="Times New Roman"/>
          <w:lang w:val="es-MX"/>
        </w:rPr>
        <w:t>Políticas, estrategias y acciones institucionales</w:t>
      </w:r>
      <w:r w:rsidR="00F20626">
        <w:rPr>
          <w:rFonts w:ascii="Times New Roman" w:hAnsi="Times New Roman" w:cs="Times New Roman"/>
          <w:lang w:val="es-MX"/>
        </w:rPr>
        <w:t xml:space="preserve">”, </w:t>
      </w:r>
      <w:r w:rsidR="00657B9A">
        <w:rPr>
          <w:rFonts w:ascii="Times New Roman" w:hAnsi="Times New Roman" w:cs="Times New Roman"/>
          <w:lang w:val="es-MX"/>
        </w:rPr>
        <w:t xml:space="preserve">en </w:t>
      </w:r>
      <w:r w:rsidR="00F20626">
        <w:rPr>
          <w:rFonts w:ascii="Times New Roman" w:hAnsi="Times New Roman" w:cs="Times New Roman"/>
          <w:lang w:val="es-MX"/>
        </w:rPr>
        <w:t xml:space="preserve">su política uno, se </w:t>
      </w:r>
      <w:r w:rsidR="00657B9A">
        <w:rPr>
          <w:rFonts w:ascii="Times New Roman" w:hAnsi="Times New Roman" w:cs="Times New Roman"/>
          <w:lang w:val="es-MX"/>
        </w:rPr>
        <w:t>proclama el siguiente objetivo:</w:t>
      </w:r>
      <w:r w:rsidRPr="001475C0">
        <w:rPr>
          <w:rFonts w:ascii="Times New Roman" w:hAnsi="Times New Roman" w:cs="Times New Roman"/>
          <w:lang w:val="es-MX"/>
        </w:rPr>
        <w:t xml:space="preserve"> </w:t>
      </w:r>
      <w:r w:rsidR="00657B9A">
        <w:rPr>
          <w:rFonts w:ascii="Times New Roman" w:hAnsi="Times New Roman" w:cs="Times New Roman"/>
          <w:lang w:val="es-MX"/>
        </w:rPr>
        <w:t>“</w:t>
      </w:r>
      <w:r w:rsidRPr="001475C0">
        <w:rPr>
          <w:rFonts w:ascii="Times New Roman" w:hAnsi="Times New Roman" w:cs="Times New Roman"/>
          <w:lang w:val="es-MX"/>
        </w:rPr>
        <w:t>Participar en los procesos de evaluación y acreditación nacional e internacional que contribuyan al mejoramiento de la calidad de oferta educativa</w:t>
      </w:r>
      <w:r w:rsidR="00657B9A">
        <w:rPr>
          <w:rFonts w:ascii="Times New Roman" w:hAnsi="Times New Roman" w:cs="Times New Roman"/>
          <w:lang w:val="es-MX"/>
        </w:rPr>
        <w:t>” (p. 98)</w:t>
      </w:r>
      <w:r w:rsidRPr="001475C0">
        <w:rPr>
          <w:rFonts w:ascii="Times New Roman" w:hAnsi="Times New Roman" w:cs="Times New Roman"/>
          <w:lang w:val="es-MX"/>
        </w:rPr>
        <w:t xml:space="preserve">. De igual manera, en este mismo apartado, pero en la </w:t>
      </w:r>
      <w:r w:rsidR="00657B9A">
        <w:rPr>
          <w:rFonts w:ascii="Times New Roman" w:hAnsi="Times New Roman" w:cs="Times New Roman"/>
          <w:lang w:val="es-MX"/>
        </w:rPr>
        <w:t>p</w:t>
      </w:r>
      <w:r w:rsidR="00657B9A" w:rsidRPr="001475C0">
        <w:rPr>
          <w:rFonts w:ascii="Times New Roman" w:hAnsi="Times New Roman" w:cs="Times New Roman"/>
          <w:lang w:val="es-MX"/>
        </w:rPr>
        <w:t xml:space="preserve">olítica </w:t>
      </w:r>
      <w:r w:rsidR="00657B9A">
        <w:rPr>
          <w:rFonts w:ascii="Times New Roman" w:hAnsi="Times New Roman" w:cs="Times New Roman"/>
          <w:lang w:val="es-MX"/>
        </w:rPr>
        <w:t>cinco</w:t>
      </w:r>
      <w:r w:rsidR="00677D3F">
        <w:rPr>
          <w:rFonts w:ascii="Times New Roman" w:hAnsi="Times New Roman" w:cs="Times New Roman"/>
          <w:lang w:val="es-MX"/>
        </w:rPr>
        <w:t>,</w:t>
      </w:r>
      <w:r w:rsidR="00657B9A" w:rsidRPr="001475C0">
        <w:rPr>
          <w:rFonts w:ascii="Times New Roman" w:hAnsi="Times New Roman" w:cs="Times New Roman"/>
          <w:lang w:val="es-MX"/>
        </w:rPr>
        <w:t xml:space="preserve"> </w:t>
      </w:r>
      <w:r w:rsidRPr="001475C0">
        <w:rPr>
          <w:rFonts w:ascii="Times New Roman" w:hAnsi="Times New Roman" w:cs="Times New Roman"/>
          <w:lang w:val="es-MX"/>
        </w:rPr>
        <w:t xml:space="preserve">se menciona la </w:t>
      </w:r>
      <w:r w:rsidR="00657B9A">
        <w:rPr>
          <w:rFonts w:ascii="Times New Roman" w:hAnsi="Times New Roman" w:cs="Times New Roman"/>
          <w:lang w:val="es-MX"/>
        </w:rPr>
        <w:t>i</w:t>
      </w:r>
      <w:r w:rsidR="00657B9A" w:rsidRPr="001475C0">
        <w:rPr>
          <w:rFonts w:ascii="Times New Roman" w:hAnsi="Times New Roman" w:cs="Times New Roman"/>
          <w:lang w:val="es-MX"/>
        </w:rPr>
        <w:t>nternacionalización</w:t>
      </w:r>
      <w:r w:rsidRPr="001475C0">
        <w:rPr>
          <w:rFonts w:ascii="Times New Roman" w:hAnsi="Times New Roman" w:cs="Times New Roman"/>
          <w:lang w:val="es-MX"/>
        </w:rPr>
        <w:t>, la cual ha sido una demanda constante en el desarrollo de la universidad</w:t>
      </w:r>
      <w:r w:rsidR="00BF7119" w:rsidRPr="001475C0">
        <w:rPr>
          <w:rFonts w:ascii="Times New Roman" w:hAnsi="Times New Roman" w:cs="Times New Roman"/>
          <w:lang w:val="es-MX"/>
        </w:rPr>
        <w:t xml:space="preserve"> (UABC, 2019)</w:t>
      </w:r>
      <w:r w:rsidRPr="001475C0">
        <w:rPr>
          <w:rFonts w:ascii="Times New Roman" w:hAnsi="Times New Roman" w:cs="Times New Roman"/>
          <w:lang w:val="es-MX"/>
        </w:rPr>
        <w:t xml:space="preserve">. Tal como se menciona en este </w:t>
      </w:r>
      <w:r w:rsidR="00657B9A" w:rsidRPr="001475C0">
        <w:rPr>
          <w:rFonts w:ascii="Times New Roman" w:hAnsi="Times New Roman" w:cs="Times New Roman"/>
          <w:lang w:val="es-MX"/>
        </w:rPr>
        <w:t>plan rectoral</w:t>
      </w:r>
      <w:r w:rsidRPr="001475C0">
        <w:rPr>
          <w:rFonts w:ascii="Times New Roman" w:hAnsi="Times New Roman" w:cs="Times New Roman"/>
          <w:lang w:val="es-MX"/>
        </w:rPr>
        <w:t xml:space="preserve">, </w:t>
      </w:r>
      <w:r w:rsidR="005C27CB">
        <w:rPr>
          <w:rFonts w:ascii="Times New Roman" w:hAnsi="Times New Roman" w:cs="Times New Roman"/>
          <w:lang w:val="es-MX"/>
        </w:rPr>
        <w:t>“</w:t>
      </w:r>
      <w:r w:rsidRPr="001475C0">
        <w:rPr>
          <w:rFonts w:ascii="Times New Roman" w:hAnsi="Times New Roman" w:cs="Times New Roman"/>
          <w:lang w:val="es-MX"/>
        </w:rPr>
        <w:t>el compromiso que se adquiere con esta política debe evidenciarse en el posicionamiento y reconocimiento de sus logros, en la formación de sus estudiantes y en la consolidación de las redes interinstitucionales de sus actores, más allá de las fronteras</w:t>
      </w:r>
      <w:r w:rsidR="005C27CB">
        <w:rPr>
          <w:rFonts w:ascii="Times New Roman" w:hAnsi="Times New Roman" w:cs="Times New Roman"/>
          <w:lang w:val="es-MX"/>
        </w:rPr>
        <w:t>” (</w:t>
      </w:r>
      <w:r w:rsidR="005C27CB" w:rsidRPr="001475C0">
        <w:rPr>
          <w:rFonts w:ascii="Times New Roman" w:hAnsi="Times New Roman" w:cs="Times New Roman"/>
          <w:lang w:val="es-MX"/>
        </w:rPr>
        <w:t>UABC, 2019</w:t>
      </w:r>
      <w:r w:rsidR="005C27CB">
        <w:rPr>
          <w:rFonts w:ascii="Times New Roman" w:hAnsi="Times New Roman" w:cs="Times New Roman"/>
          <w:lang w:val="es-MX"/>
        </w:rPr>
        <w:t>, p. 107)</w:t>
      </w:r>
      <w:r w:rsidRPr="001475C0">
        <w:rPr>
          <w:rFonts w:ascii="Times New Roman" w:hAnsi="Times New Roman" w:cs="Times New Roman"/>
          <w:lang w:val="es-MX"/>
        </w:rPr>
        <w:t>. Para lo cual</w:t>
      </w:r>
      <w:r w:rsidR="00677D3F">
        <w:rPr>
          <w:rFonts w:ascii="Times New Roman" w:hAnsi="Times New Roman" w:cs="Times New Roman"/>
          <w:lang w:val="es-MX"/>
        </w:rPr>
        <w:t>,</w:t>
      </w:r>
      <w:r w:rsidRPr="001475C0">
        <w:rPr>
          <w:rFonts w:ascii="Times New Roman" w:hAnsi="Times New Roman" w:cs="Times New Roman"/>
          <w:lang w:val="es-MX"/>
        </w:rPr>
        <w:t xml:space="preserve"> en la estrategia 5.2, específica</w:t>
      </w:r>
      <w:r w:rsidR="00677D3F">
        <w:rPr>
          <w:rFonts w:ascii="Times New Roman" w:hAnsi="Times New Roman" w:cs="Times New Roman"/>
          <w:lang w:val="es-MX"/>
        </w:rPr>
        <w:t>mente en la</w:t>
      </w:r>
      <w:r w:rsidRPr="001475C0">
        <w:rPr>
          <w:rFonts w:ascii="Times New Roman" w:hAnsi="Times New Roman" w:cs="Times New Roman"/>
          <w:lang w:val="es-MX"/>
        </w:rPr>
        <w:t xml:space="preserve"> 5.2.1</w:t>
      </w:r>
      <w:r w:rsidR="00677D3F">
        <w:rPr>
          <w:rFonts w:ascii="Times New Roman" w:hAnsi="Times New Roman" w:cs="Times New Roman"/>
          <w:lang w:val="es-MX"/>
        </w:rPr>
        <w:t>, se</w:t>
      </w:r>
      <w:r w:rsidRPr="001475C0">
        <w:rPr>
          <w:rFonts w:ascii="Times New Roman" w:hAnsi="Times New Roman" w:cs="Times New Roman"/>
          <w:lang w:val="es-MX"/>
        </w:rPr>
        <w:t xml:space="preserve"> menciona el evaluar el desempeño de la institución en función de estándares e indicadores que comparten instituciones educativas de prestigio internacional.</w:t>
      </w:r>
    </w:p>
    <w:p w14:paraId="3EAF170B" w14:textId="77777777" w:rsidR="003850D9" w:rsidRDefault="003850D9" w:rsidP="00DB1AA4">
      <w:pPr>
        <w:spacing w:line="360" w:lineRule="auto"/>
        <w:jc w:val="center"/>
        <w:rPr>
          <w:rFonts w:ascii="Times New Roman" w:hAnsi="Times New Roman" w:cs="Times New Roman"/>
          <w:b/>
          <w:bCs/>
          <w:iCs/>
          <w:sz w:val="28"/>
          <w:szCs w:val="28"/>
          <w:lang w:val="es-MX"/>
        </w:rPr>
      </w:pPr>
    </w:p>
    <w:p w14:paraId="34D08B2A" w14:textId="77777777" w:rsidR="00E5571D" w:rsidRDefault="00E5571D" w:rsidP="00DB1AA4">
      <w:pPr>
        <w:spacing w:line="360" w:lineRule="auto"/>
        <w:jc w:val="center"/>
        <w:rPr>
          <w:rFonts w:ascii="Times New Roman" w:hAnsi="Times New Roman" w:cs="Times New Roman"/>
          <w:b/>
          <w:bCs/>
          <w:iCs/>
          <w:sz w:val="28"/>
          <w:szCs w:val="28"/>
          <w:lang w:val="es-MX"/>
        </w:rPr>
      </w:pPr>
    </w:p>
    <w:p w14:paraId="6802513D" w14:textId="77777777" w:rsidR="00E5571D" w:rsidRDefault="00E5571D" w:rsidP="00DB1AA4">
      <w:pPr>
        <w:spacing w:line="360" w:lineRule="auto"/>
        <w:jc w:val="center"/>
        <w:rPr>
          <w:rFonts w:ascii="Times New Roman" w:hAnsi="Times New Roman" w:cs="Times New Roman"/>
          <w:b/>
          <w:bCs/>
          <w:iCs/>
          <w:sz w:val="28"/>
          <w:szCs w:val="28"/>
          <w:lang w:val="es-MX"/>
        </w:rPr>
      </w:pPr>
    </w:p>
    <w:p w14:paraId="09C63257" w14:textId="77777777" w:rsidR="00E5571D" w:rsidRDefault="00E5571D" w:rsidP="00DB1AA4">
      <w:pPr>
        <w:spacing w:line="360" w:lineRule="auto"/>
        <w:jc w:val="center"/>
        <w:rPr>
          <w:rFonts w:ascii="Times New Roman" w:hAnsi="Times New Roman" w:cs="Times New Roman"/>
          <w:b/>
          <w:bCs/>
          <w:iCs/>
          <w:sz w:val="28"/>
          <w:szCs w:val="28"/>
          <w:lang w:val="es-MX"/>
        </w:rPr>
      </w:pPr>
    </w:p>
    <w:p w14:paraId="14355456" w14:textId="77777777" w:rsidR="00E5571D" w:rsidRDefault="00E5571D" w:rsidP="00DB1AA4">
      <w:pPr>
        <w:spacing w:line="360" w:lineRule="auto"/>
        <w:jc w:val="center"/>
        <w:rPr>
          <w:rFonts w:ascii="Times New Roman" w:hAnsi="Times New Roman" w:cs="Times New Roman"/>
          <w:b/>
          <w:bCs/>
          <w:iCs/>
          <w:sz w:val="28"/>
          <w:szCs w:val="28"/>
          <w:lang w:val="es-MX"/>
        </w:rPr>
      </w:pPr>
    </w:p>
    <w:p w14:paraId="2AD3FCE9" w14:textId="77777777" w:rsidR="00E5571D" w:rsidRDefault="00E5571D" w:rsidP="00DB1AA4">
      <w:pPr>
        <w:spacing w:line="360" w:lineRule="auto"/>
        <w:jc w:val="center"/>
        <w:rPr>
          <w:rFonts w:ascii="Times New Roman" w:hAnsi="Times New Roman" w:cs="Times New Roman"/>
          <w:b/>
          <w:bCs/>
          <w:iCs/>
          <w:sz w:val="28"/>
          <w:szCs w:val="28"/>
          <w:lang w:val="es-MX"/>
        </w:rPr>
      </w:pPr>
    </w:p>
    <w:p w14:paraId="3D74C671" w14:textId="5CF1298D" w:rsidR="00937ACB" w:rsidRPr="001475C0" w:rsidRDefault="00937ACB" w:rsidP="00DB1AA4">
      <w:pPr>
        <w:spacing w:line="360" w:lineRule="auto"/>
        <w:jc w:val="center"/>
        <w:rPr>
          <w:rFonts w:ascii="Times New Roman" w:hAnsi="Times New Roman" w:cs="Times New Roman"/>
          <w:b/>
          <w:bCs/>
          <w:iCs/>
          <w:sz w:val="28"/>
          <w:szCs w:val="28"/>
          <w:lang w:val="es-MX"/>
        </w:rPr>
      </w:pPr>
      <w:r w:rsidRPr="001475C0">
        <w:rPr>
          <w:rFonts w:ascii="Times New Roman" w:hAnsi="Times New Roman" w:cs="Times New Roman"/>
          <w:b/>
          <w:bCs/>
          <w:iCs/>
          <w:sz w:val="28"/>
          <w:szCs w:val="28"/>
          <w:lang w:val="es-MX"/>
        </w:rPr>
        <w:lastRenderedPageBreak/>
        <w:t xml:space="preserve">Marco de </w:t>
      </w:r>
      <w:r w:rsidR="0021373C">
        <w:rPr>
          <w:rFonts w:ascii="Times New Roman" w:hAnsi="Times New Roman" w:cs="Times New Roman"/>
          <w:b/>
          <w:bCs/>
          <w:iCs/>
          <w:sz w:val="28"/>
          <w:szCs w:val="28"/>
          <w:lang w:val="es-MX"/>
        </w:rPr>
        <w:t>r</w:t>
      </w:r>
      <w:r w:rsidR="0021373C" w:rsidRPr="001475C0">
        <w:rPr>
          <w:rFonts w:ascii="Times New Roman" w:hAnsi="Times New Roman" w:cs="Times New Roman"/>
          <w:b/>
          <w:bCs/>
          <w:iCs/>
          <w:sz w:val="28"/>
          <w:szCs w:val="28"/>
          <w:lang w:val="es-MX"/>
        </w:rPr>
        <w:t xml:space="preserve">eferencia </w:t>
      </w:r>
      <w:r w:rsidRPr="001475C0">
        <w:rPr>
          <w:rFonts w:ascii="Times New Roman" w:hAnsi="Times New Roman" w:cs="Times New Roman"/>
          <w:b/>
          <w:bCs/>
          <w:iCs/>
          <w:sz w:val="28"/>
          <w:szCs w:val="28"/>
          <w:lang w:val="es-MX"/>
        </w:rPr>
        <w:t>2018</w:t>
      </w:r>
      <w:r w:rsidR="00E12568">
        <w:rPr>
          <w:rFonts w:ascii="Times New Roman" w:hAnsi="Times New Roman" w:cs="Times New Roman"/>
          <w:b/>
          <w:bCs/>
          <w:iCs/>
          <w:sz w:val="28"/>
          <w:szCs w:val="28"/>
          <w:lang w:val="es-MX"/>
        </w:rPr>
        <w:t xml:space="preserve">: </w:t>
      </w:r>
      <w:proofErr w:type="spellStart"/>
      <w:r w:rsidR="0021373C" w:rsidRPr="001475C0">
        <w:rPr>
          <w:rFonts w:ascii="Times New Roman" w:hAnsi="Times New Roman" w:cs="Times New Roman"/>
          <w:b/>
          <w:bCs/>
          <w:iCs/>
          <w:sz w:val="28"/>
          <w:szCs w:val="28"/>
          <w:lang w:val="es-MX"/>
        </w:rPr>
        <w:t>Cacei</w:t>
      </w:r>
      <w:proofErr w:type="spellEnd"/>
      <w:r w:rsidR="0021373C" w:rsidRPr="001475C0">
        <w:rPr>
          <w:rFonts w:ascii="Times New Roman" w:hAnsi="Times New Roman" w:cs="Times New Roman"/>
          <w:b/>
          <w:bCs/>
          <w:iCs/>
          <w:sz w:val="28"/>
          <w:szCs w:val="28"/>
          <w:lang w:val="es-MX"/>
        </w:rPr>
        <w:t xml:space="preserve"> </w:t>
      </w:r>
      <w:r w:rsidRPr="001475C0">
        <w:rPr>
          <w:rFonts w:ascii="Times New Roman" w:hAnsi="Times New Roman" w:cs="Times New Roman"/>
          <w:b/>
          <w:bCs/>
          <w:iCs/>
          <w:sz w:val="28"/>
          <w:szCs w:val="28"/>
          <w:lang w:val="es-MX"/>
        </w:rPr>
        <w:t>en el contexto internacional</w:t>
      </w:r>
    </w:p>
    <w:p w14:paraId="61AA5559" w14:textId="1546538F" w:rsidR="008B0EBF" w:rsidRDefault="00937ACB" w:rsidP="008B0EBF">
      <w:pPr>
        <w:spacing w:line="360" w:lineRule="auto"/>
        <w:ind w:left="1418"/>
        <w:jc w:val="both"/>
        <w:rPr>
          <w:rFonts w:ascii="Times New Roman" w:hAnsi="Times New Roman" w:cs="Times New Roman"/>
          <w:lang w:val="es-MX"/>
        </w:rPr>
      </w:pPr>
      <w:r w:rsidRPr="001475C0">
        <w:rPr>
          <w:rFonts w:ascii="Times New Roman" w:hAnsi="Times New Roman" w:cs="Times New Roman"/>
          <w:lang w:val="es-MX"/>
        </w:rPr>
        <w:t xml:space="preserve">El </w:t>
      </w:r>
      <w:proofErr w:type="spellStart"/>
      <w:r w:rsidR="0021373C" w:rsidRPr="001475C0">
        <w:rPr>
          <w:rFonts w:ascii="Times New Roman" w:hAnsi="Times New Roman" w:cs="Times New Roman"/>
          <w:lang w:val="es-MX"/>
        </w:rPr>
        <w:t>Cacei</w:t>
      </w:r>
      <w:proofErr w:type="spellEnd"/>
      <w:r w:rsidR="0021373C" w:rsidRPr="001475C0">
        <w:rPr>
          <w:rFonts w:ascii="Times New Roman" w:hAnsi="Times New Roman" w:cs="Times New Roman"/>
          <w:lang w:val="es-MX"/>
        </w:rPr>
        <w:t xml:space="preserve"> </w:t>
      </w:r>
      <w:r w:rsidRPr="001475C0">
        <w:rPr>
          <w:rFonts w:ascii="Times New Roman" w:hAnsi="Times New Roman" w:cs="Times New Roman"/>
          <w:lang w:val="es-MX"/>
        </w:rPr>
        <w:t xml:space="preserve">es la primera instancia acreditadora que se constituyó en </w:t>
      </w:r>
      <w:r w:rsidR="009A079B" w:rsidRPr="001475C0">
        <w:rPr>
          <w:rFonts w:ascii="Times New Roman" w:hAnsi="Times New Roman" w:cs="Times New Roman"/>
          <w:lang w:val="es-MX"/>
        </w:rPr>
        <w:t xml:space="preserve">México </w:t>
      </w:r>
      <w:r w:rsidRPr="001475C0">
        <w:rPr>
          <w:rFonts w:ascii="Times New Roman" w:hAnsi="Times New Roman" w:cs="Times New Roman"/>
          <w:lang w:val="es-MX"/>
        </w:rPr>
        <w:t xml:space="preserve">y desempeña una función de gran trascendencia, pues coadyuva a la mejora de la calidad de la enseñanza de la ingeniería y proporciona información oportuna sobre </w:t>
      </w:r>
      <w:r w:rsidR="00BD341D">
        <w:rPr>
          <w:rFonts w:ascii="Times New Roman" w:hAnsi="Times New Roman" w:cs="Times New Roman"/>
          <w:lang w:val="es-MX"/>
        </w:rPr>
        <w:t>e</w:t>
      </w:r>
      <w:r w:rsidR="00BD341D" w:rsidRPr="001475C0">
        <w:rPr>
          <w:rFonts w:ascii="Times New Roman" w:hAnsi="Times New Roman" w:cs="Times New Roman"/>
          <w:lang w:val="es-MX"/>
        </w:rPr>
        <w:t>sta</w:t>
      </w:r>
      <w:r w:rsidRPr="001475C0">
        <w:rPr>
          <w:rFonts w:ascii="Times New Roman" w:hAnsi="Times New Roman" w:cs="Times New Roman"/>
          <w:lang w:val="es-MX"/>
        </w:rPr>
        <w:t>, pertinente y objetiva</w:t>
      </w:r>
      <w:r w:rsidR="00BD341D">
        <w:rPr>
          <w:rFonts w:ascii="Times New Roman" w:hAnsi="Times New Roman" w:cs="Times New Roman"/>
          <w:lang w:val="es-MX"/>
        </w:rPr>
        <w:t>; información</w:t>
      </w:r>
      <w:r w:rsidRPr="001475C0">
        <w:rPr>
          <w:rFonts w:ascii="Times New Roman" w:hAnsi="Times New Roman" w:cs="Times New Roman"/>
          <w:lang w:val="es-MX"/>
        </w:rPr>
        <w:t xml:space="preserve"> que es de gran valor para las instituciones educativas, estudiantes, profesores, egresados, empleadores y padres de familia</w:t>
      </w:r>
      <w:r w:rsidR="00BD341D">
        <w:rPr>
          <w:rFonts w:ascii="Times New Roman" w:hAnsi="Times New Roman" w:cs="Times New Roman"/>
          <w:lang w:val="es-MX"/>
        </w:rPr>
        <w:t xml:space="preserve"> </w:t>
      </w:r>
      <w:r w:rsidRPr="001475C0">
        <w:rPr>
          <w:rFonts w:ascii="Times New Roman" w:hAnsi="Times New Roman" w:cs="Times New Roman"/>
          <w:lang w:val="es-MX"/>
        </w:rPr>
        <w:t xml:space="preserve">para la toma de decisiones. </w:t>
      </w:r>
    </w:p>
    <w:p w14:paraId="362DFD5E" w14:textId="77777777" w:rsidR="008B0EBF" w:rsidRDefault="00937ACB" w:rsidP="007D31CE">
      <w:pPr>
        <w:spacing w:line="360" w:lineRule="auto"/>
        <w:ind w:left="1418" w:firstLine="706"/>
        <w:jc w:val="both"/>
        <w:rPr>
          <w:rFonts w:ascii="Times New Roman" w:hAnsi="Times New Roman" w:cs="Times New Roman"/>
          <w:lang w:val="es-MX"/>
        </w:rPr>
      </w:pPr>
      <w:r w:rsidRPr="001475C0">
        <w:rPr>
          <w:rFonts w:ascii="Times New Roman" w:hAnsi="Times New Roman" w:cs="Times New Roman"/>
          <w:lang w:val="es-MX"/>
        </w:rPr>
        <w:t xml:space="preserve">El objetivo del </w:t>
      </w:r>
      <w:proofErr w:type="spellStart"/>
      <w:r w:rsidR="00BD341D" w:rsidRPr="001475C0">
        <w:rPr>
          <w:rFonts w:ascii="Times New Roman" w:hAnsi="Times New Roman" w:cs="Times New Roman"/>
          <w:lang w:val="es-MX"/>
        </w:rPr>
        <w:t>Cacei</w:t>
      </w:r>
      <w:proofErr w:type="spellEnd"/>
      <w:r w:rsidR="00BD341D" w:rsidRPr="001475C0">
        <w:rPr>
          <w:rFonts w:ascii="Times New Roman" w:hAnsi="Times New Roman" w:cs="Times New Roman"/>
          <w:lang w:val="es-MX"/>
        </w:rPr>
        <w:t xml:space="preserve"> </w:t>
      </w:r>
      <w:r w:rsidRPr="001475C0">
        <w:rPr>
          <w:rFonts w:ascii="Times New Roman" w:hAnsi="Times New Roman" w:cs="Times New Roman"/>
          <w:lang w:val="es-MX"/>
        </w:rPr>
        <w:t xml:space="preserve">es apoyar a la sociedad mexicana en la promoción de un desarrollo social, basado en la formación de ingenieros que egresen de programas educativos pertinentes y de calidad reconocida. Su importancia radica en que el futuro de las naciones está asociado a su inserción en la sociedad global del conocimiento y sus egresados deberán pelear posiciones en un contexto local, nacional e internacional. </w:t>
      </w:r>
    </w:p>
    <w:p w14:paraId="43EDA7FB" w14:textId="48E145B1" w:rsidR="00937ACB" w:rsidRPr="001475C0" w:rsidRDefault="00937ACB" w:rsidP="007D31CE">
      <w:pPr>
        <w:spacing w:line="360" w:lineRule="auto"/>
        <w:ind w:left="1418" w:firstLine="706"/>
        <w:jc w:val="both"/>
        <w:rPr>
          <w:rFonts w:ascii="Times New Roman" w:hAnsi="Times New Roman" w:cs="Times New Roman"/>
          <w:lang w:val="es-MX"/>
        </w:rPr>
      </w:pPr>
      <w:r w:rsidRPr="001475C0">
        <w:rPr>
          <w:rFonts w:ascii="Times New Roman" w:hAnsi="Times New Roman" w:cs="Times New Roman"/>
          <w:lang w:val="es-MX"/>
        </w:rPr>
        <w:t>La acreditación es un proceso creado para garantizar la calidad y pertinencia de los programas educativos</w:t>
      </w:r>
      <w:r w:rsidR="00FB7E2C">
        <w:rPr>
          <w:rFonts w:ascii="Times New Roman" w:hAnsi="Times New Roman" w:cs="Times New Roman"/>
          <w:lang w:val="es-MX"/>
        </w:rPr>
        <w:t>,</w:t>
      </w:r>
      <w:r w:rsidR="00FB7E2C" w:rsidRPr="00FB7E2C">
        <w:t xml:space="preserve"> </w:t>
      </w:r>
      <w:r w:rsidR="00FB7E2C" w:rsidRPr="00FB7E2C">
        <w:rPr>
          <w:rFonts w:ascii="Times New Roman" w:hAnsi="Times New Roman" w:cs="Times New Roman"/>
          <w:lang w:val="es-MX"/>
        </w:rPr>
        <w:t xml:space="preserve">buscando que </w:t>
      </w:r>
      <w:r w:rsidR="00FB7E2C">
        <w:rPr>
          <w:rFonts w:ascii="Times New Roman" w:hAnsi="Times New Roman" w:cs="Times New Roman"/>
          <w:lang w:val="es-MX"/>
        </w:rPr>
        <w:t>e</w:t>
      </w:r>
      <w:r w:rsidR="00FB7E2C" w:rsidRPr="00FB7E2C">
        <w:rPr>
          <w:rFonts w:ascii="Times New Roman" w:hAnsi="Times New Roman" w:cs="Times New Roman"/>
          <w:lang w:val="es-MX"/>
        </w:rPr>
        <w:t>stos</w:t>
      </w:r>
      <w:r w:rsidR="00FB7E2C">
        <w:rPr>
          <w:rFonts w:ascii="Times New Roman" w:hAnsi="Times New Roman" w:cs="Times New Roman"/>
          <w:lang w:val="es-MX"/>
        </w:rPr>
        <w:t xml:space="preserve"> </w:t>
      </w:r>
      <w:r w:rsidRPr="001475C0">
        <w:rPr>
          <w:rFonts w:ascii="Times New Roman" w:hAnsi="Times New Roman" w:cs="Times New Roman"/>
          <w:lang w:val="es-MX"/>
        </w:rPr>
        <w:t>cumplan</w:t>
      </w:r>
      <w:r w:rsidR="00D11DFF">
        <w:rPr>
          <w:rFonts w:ascii="Times New Roman" w:hAnsi="Times New Roman" w:cs="Times New Roman"/>
          <w:lang w:val="es-MX"/>
        </w:rPr>
        <w:t xml:space="preserve"> </w:t>
      </w:r>
      <w:r w:rsidRPr="001475C0">
        <w:rPr>
          <w:rFonts w:ascii="Times New Roman" w:hAnsi="Times New Roman" w:cs="Times New Roman"/>
          <w:lang w:val="es-MX"/>
        </w:rPr>
        <w:t>los estándares mínimos internacionales reconocidos para los programas de buena calidad en ingeniería y se promueva en las instituciones la cultura de la mejora continua de los programas educativos, incorporando las tendencias internacionales para la formación de ingenieros</w:t>
      </w:r>
      <w:r w:rsidR="00C94645">
        <w:rPr>
          <w:rFonts w:ascii="Times New Roman" w:hAnsi="Times New Roman" w:cs="Times New Roman"/>
          <w:lang w:val="es-MX"/>
        </w:rPr>
        <w:t xml:space="preserve"> (</w:t>
      </w:r>
      <w:proofErr w:type="spellStart"/>
      <w:r w:rsidR="00C94645">
        <w:rPr>
          <w:rFonts w:ascii="Times New Roman" w:hAnsi="Times New Roman" w:cs="Times New Roman"/>
          <w:lang w:val="es-MX"/>
        </w:rPr>
        <w:t>Cacei</w:t>
      </w:r>
      <w:proofErr w:type="spellEnd"/>
      <w:r w:rsidR="00C94645">
        <w:rPr>
          <w:rFonts w:ascii="Times New Roman" w:hAnsi="Times New Roman" w:cs="Times New Roman"/>
          <w:lang w:val="es-MX"/>
        </w:rPr>
        <w:t>, 2018, p. 12)</w:t>
      </w:r>
      <w:r w:rsidRPr="001475C0">
        <w:rPr>
          <w:rFonts w:ascii="Times New Roman" w:hAnsi="Times New Roman" w:cs="Times New Roman"/>
          <w:lang w:val="es-MX"/>
        </w:rPr>
        <w:t xml:space="preserve">. </w:t>
      </w:r>
    </w:p>
    <w:p w14:paraId="0B4E3434" w14:textId="4FAE9DC0" w:rsidR="00B61B6D" w:rsidRDefault="00937ACB" w:rsidP="0021373C">
      <w:pPr>
        <w:spacing w:line="360" w:lineRule="auto"/>
        <w:ind w:firstLine="708"/>
        <w:jc w:val="both"/>
        <w:rPr>
          <w:rFonts w:ascii="Times New Roman" w:hAnsi="Times New Roman" w:cs="Times New Roman"/>
          <w:lang w:val="es-MX"/>
        </w:rPr>
      </w:pPr>
      <w:r w:rsidRPr="001475C0">
        <w:rPr>
          <w:rFonts w:ascii="Times New Roman" w:hAnsi="Times New Roman" w:cs="Times New Roman"/>
          <w:lang w:val="es-MX"/>
        </w:rPr>
        <w:t xml:space="preserve">El </w:t>
      </w:r>
      <w:r w:rsidR="00E12568">
        <w:rPr>
          <w:rFonts w:ascii="Times New Roman" w:hAnsi="Times New Roman" w:cs="Times New Roman"/>
          <w:lang w:val="es-MX"/>
        </w:rPr>
        <w:t>M</w:t>
      </w:r>
      <w:r w:rsidR="00E12568" w:rsidRPr="001475C0">
        <w:rPr>
          <w:rFonts w:ascii="Times New Roman" w:hAnsi="Times New Roman" w:cs="Times New Roman"/>
          <w:lang w:val="es-MX"/>
        </w:rPr>
        <w:t xml:space="preserve">arco </w:t>
      </w:r>
      <w:r w:rsidRPr="001475C0">
        <w:rPr>
          <w:rFonts w:ascii="Times New Roman" w:hAnsi="Times New Roman" w:cs="Times New Roman"/>
          <w:lang w:val="es-MX"/>
        </w:rPr>
        <w:t>de referencia 201</w:t>
      </w:r>
      <w:r w:rsidR="009A079B" w:rsidRPr="001475C0">
        <w:rPr>
          <w:rFonts w:ascii="Times New Roman" w:hAnsi="Times New Roman" w:cs="Times New Roman"/>
          <w:lang w:val="es-MX"/>
        </w:rPr>
        <w:t>8 se diseñó colaborativamente</w:t>
      </w:r>
      <w:r w:rsidR="00D8686F">
        <w:rPr>
          <w:rFonts w:ascii="Times New Roman" w:hAnsi="Times New Roman" w:cs="Times New Roman"/>
          <w:lang w:val="es-MX"/>
        </w:rPr>
        <w:t>.</w:t>
      </w:r>
      <w:r w:rsidR="00D8686F" w:rsidRPr="001475C0">
        <w:rPr>
          <w:rFonts w:ascii="Times New Roman" w:hAnsi="Times New Roman" w:cs="Times New Roman"/>
          <w:lang w:val="es-MX"/>
        </w:rPr>
        <w:t xml:space="preserve"> </w:t>
      </w:r>
      <w:r w:rsidR="00D8686F">
        <w:rPr>
          <w:rFonts w:ascii="Times New Roman" w:hAnsi="Times New Roman" w:cs="Times New Roman"/>
          <w:lang w:val="es-MX"/>
        </w:rPr>
        <w:t>L</w:t>
      </w:r>
      <w:r w:rsidR="00D8686F" w:rsidRPr="001475C0">
        <w:rPr>
          <w:rFonts w:ascii="Times New Roman" w:hAnsi="Times New Roman" w:cs="Times New Roman"/>
          <w:lang w:val="es-MX"/>
        </w:rPr>
        <w:t xml:space="preserve">a </w:t>
      </w:r>
      <w:r w:rsidRPr="001475C0">
        <w:rPr>
          <w:rFonts w:ascii="Times New Roman" w:hAnsi="Times New Roman" w:cs="Times New Roman"/>
          <w:lang w:val="es-MX"/>
        </w:rPr>
        <w:t xml:space="preserve">responsabilidad del diseño estuvo a cargo de representantes del </w:t>
      </w:r>
      <w:r w:rsidR="00D327D6">
        <w:rPr>
          <w:rFonts w:ascii="Times New Roman" w:hAnsi="Times New Roman" w:cs="Times New Roman"/>
          <w:lang w:val="es-MX"/>
        </w:rPr>
        <w:t>C</w:t>
      </w:r>
      <w:r w:rsidR="00D327D6" w:rsidRPr="001475C0">
        <w:rPr>
          <w:rFonts w:ascii="Times New Roman" w:hAnsi="Times New Roman" w:cs="Times New Roman"/>
          <w:lang w:val="es-MX"/>
        </w:rPr>
        <w:t xml:space="preserve">omité </w:t>
      </w:r>
      <w:r w:rsidR="00D327D6">
        <w:rPr>
          <w:rFonts w:ascii="Times New Roman" w:hAnsi="Times New Roman" w:cs="Times New Roman"/>
          <w:lang w:val="es-MX"/>
        </w:rPr>
        <w:t>A</w:t>
      </w:r>
      <w:r w:rsidR="00D327D6" w:rsidRPr="001475C0">
        <w:rPr>
          <w:rFonts w:ascii="Times New Roman" w:hAnsi="Times New Roman" w:cs="Times New Roman"/>
          <w:lang w:val="es-MX"/>
        </w:rPr>
        <w:t>cadémico</w:t>
      </w:r>
      <w:r w:rsidR="009D793F">
        <w:rPr>
          <w:rFonts w:ascii="Times New Roman" w:hAnsi="Times New Roman" w:cs="Times New Roman"/>
          <w:lang w:val="es-MX"/>
        </w:rPr>
        <w:t>,</w:t>
      </w:r>
      <w:r w:rsidRPr="001475C0">
        <w:rPr>
          <w:rFonts w:ascii="Times New Roman" w:hAnsi="Times New Roman" w:cs="Times New Roman"/>
          <w:lang w:val="es-MX"/>
        </w:rPr>
        <w:t xml:space="preserve"> formado por todos los miembros del </w:t>
      </w:r>
      <w:r w:rsidR="0057542F">
        <w:rPr>
          <w:rFonts w:ascii="Times New Roman" w:hAnsi="Times New Roman" w:cs="Times New Roman"/>
          <w:lang w:val="es-MX"/>
        </w:rPr>
        <w:t>C</w:t>
      </w:r>
      <w:r w:rsidR="0057542F" w:rsidRPr="001475C0">
        <w:rPr>
          <w:rFonts w:ascii="Times New Roman" w:hAnsi="Times New Roman" w:cs="Times New Roman"/>
          <w:lang w:val="es-MX"/>
        </w:rPr>
        <w:t xml:space="preserve">omité </w:t>
      </w:r>
      <w:r w:rsidR="009D793F" w:rsidRPr="001475C0">
        <w:rPr>
          <w:rFonts w:ascii="Times New Roman" w:hAnsi="Times New Roman" w:cs="Times New Roman"/>
          <w:lang w:val="es-MX"/>
        </w:rPr>
        <w:t xml:space="preserve">de </w:t>
      </w:r>
      <w:r w:rsidR="0057542F">
        <w:rPr>
          <w:rFonts w:ascii="Times New Roman" w:hAnsi="Times New Roman" w:cs="Times New Roman"/>
          <w:lang w:val="es-MX"/>
        </w:rPr>
        <w:t>A</w:t>
      </w:r>
      <w:r w:rsidR="0057542F" w:rsidRPr="001475C0">
        <w:rPr>
          <w:rFonts w:ascii="Times New Roman" w:hAnsi="Times New Roman" w:cs="Times New Roman"/>
          <w:lang w:val="es-MX"/>
        </w:rPr>
        <w:t>creditación</w:t>
      </w:r>
      <w:r w:rsidRPr="001475C0">
        <w:rPr>
          <w:rFonts w:ascii="Times New Roman" w:hAnsi="Times New Roman" w:cs="Times New Roman"/>
          <w:lang w:val="es-MX"/>
        </w:rPr>
        <w:t xml:space="preserve">, de las </w:t>
      </w:r>
      <w:r w:rsidR="009D793F" w:rsidRPr="001475C0">
        <w:rPr>
          <w:rFonts w:ascii="Times New Roman" w:hAnsi="Times New Roman" w:cs="Times New Roman"/>
          <w:lang w:val="es-MX"/>
        </w:rPr>
        <w:t xml:space="preserve">comisiones técnicas de </w:t>
      </w:r>
      <w:r w:rsidRPr="001475C0">
        <w:rPr>
          <w:rFonts w:ascii="Times New Roman" w:hAnsi="Times New Roman" w:cs="Times New Roman"/>
          <w:lang w:val="es-MX"/>
        </w:rPr>
        <w:t xml:space="preserve">área, así como de la </w:t>
      </w:r>
      <w:r w:rsidR="00484291">
        <w:rPr>
          <w:rFonts w:ascii="Times New Roman" w:hAnsi="Times New Roman" w:cs="Times New Roman"/>
          <w:lang w:val="es-MX"/>
        </w:rPr>
        <w:t>A</w:t>
      </w:r>
      <w:r w:rsidR="00484291" w:rsidRPr="001475C0">
        <w:rPr>
          <w:rFonts w:ascii="Times New Roman" w:hAnsi="Times New Roman" w:cs="Times New Roman"/>
          <w:lang w:val="es-MX"/>
        </w:rPr>
        <w:t>samblea</w:t>
      </w:r>
      <w:r w:rsidR="00484291">
        <w:rPr>
          <w:rFonts w:ascii="Times New Roman" w:hAnsi="Times New Roman" w:cs="Times New Roman"/>
          <w:lang w:val="es-MX"/>
        </w:rPr>
        <w:t xml:space="preserve"> General</w:t>
      </w:r>
      <w:r w:rsidR="00484291" w:rsidRPr="001475C0">
        <w:rPr>
          <w:rFonts w:ascii="Times New Roman" w:hAnsi="Times New Roman" w:cs="Times New Roman"/>
          <w:lang w:val="es-MX"/>
        </w:rPr>
        <w:t xml:space="preserve"> </w:t>
      </w:r>
      <w:r w:rsidR="009D793F" w:rsidRPr="001475C0">
        <w:rPr>
          <w:rFonts w:ascii="Times New Roman" w:hAnsi="Times New Roman" w:cs="Times New Roman"/>
          <w:lang w:val="es-MX"/>
        </w:rPr>
        <w:t xml:space="preserve">de </w:t>
      </w:r>
      <w:r w:rsidR="00484291">
        <w:rPr>
          <w:rFonts w:ascii="Times New Roman" w:hAnsi="Times New Roman" w:cs="Times New Roman"/>
          <w:lang w:val="es-MX"/>
        </w:rPr>
        <w:t>A</w:t>
      </w:r>
      <w:r w:rsidR="00484291" w:rsidRPr="001475C0">
        <w:rPr>
          <w:rFonts w:ascii="Times New Roman" w:hAnsi="Times New Roman" w:cs="Times New Roman"/>
          <w:lang w:val="es-MX"/>
        </w:rPr>
        <w:t xml:space="preserve">sociados </w:t>
      </w:r>
      <w:r w:rsidRPr="001475C0">
        <w:rPr>
          <w:rFonts w:ascii="Times New Roman" w:hAnsi="Times New Roman" w:cs="Times New Roman"/>
          <w:lang w:val="es-MX"/>
        </w:rPr>
        <w:t>y</w:t>
      </w:r>
      <w:r w:rsidR="009D793F">
        <w:rPr>
          <w:rFonts w:ascii="Times New Roman" w:hAnsi="Times New Roman" w:cs="Times New Roman"/>
          <w:lang w:val="es-MX"/>
        </w:rPr>
        <w:t xml:space="preserve"> el</w:t>
      </w:r>
      <w:r w:rsidRPr="001475C0">
        <w:rPr>
          <w:rFonts w:ascii="Times New Roman" w:hAnsi="Times New Roman" w:cs="Times New Roman"/>
          <w:lang w:val="es-MX"/>
        </w:rPr>
        <w:t xml:space="preserve"> </w:t>
      </w:r>
      <w:proofErr w:type="spellStart"/>
      <w:r w:rsidR="009D793F" w:rsidRPr="001475C0">
        <w:rPr>
          <w:rFonts w:ascii="Times New Roman" w:hAnsi="Times New Roman" w:cs="Times New Roman"/>
          <w:lang w:val="es-MX"/>
        </w:rPr>
        <w:t>Copaes</w:t>
      </w:r>
      <w:proofErr w:type="spellEnd"/>
      <w:r w:rsidRPr="001475C0">
        <w:rPr>
          <w:rFonts w:ascii="Times New Roman" w:hAnsi="Times New Roman" w:cs="Times New Roman"/>
          <w:lang w:val="es-MX"/>
        </w:rPr>
        <w:t xml:space="preserve">, </w:t>
      </w:r>
      <w:r w:rsidR="00B61B6D">
        <w:rPr>
          <w:rFonts w:ascii="Times New Roman" w:hAnsi="Times New Roman" w:cs="Times New Roman"/>
          <w:lang w:val="es-MX"/>
        </w:rPr>
        <w:t>con lo que se buscó</w:t>
      </w:r>
      <w:r w:rsidR="00B61B6D" w:rsidRPr="001475C0">
        <w:rPr>
          <w:rFonts w:ascii="Times New Roman" w:hAnsi="Times New Roman" w:cs="Times New Roman"/>
          <w:lang w:val="es-MX"/>
        </w:rPr>
        <w:t xml:space="preserve"> </w:t>
      </w:r>
      <w:r w:rsidRPr="001475C0">
        <w:rPr>
          <w:rFonts w:ascii="Times New Roman" w:hAnsi="Times New Roman" w:cs="Times New Roman"/>
          <w:lang w:val="es-MX"/>
        </w:rPr>
        <w:t>la representatividad de las instituciones formadoras de ingenieros</w:t>
      </w:r>
      <w:r w:rsidR="00B61B6D">
        <w:rPr>
          <w:rFonts w:ascii="Times New Roman" w:hAnsi="Times New Roman" w:cs="Times New Roman"/>
          <w:lang w:val="es-MX"/>
        </w:rPr>
        <w:t xml:space="preserve"> (</w:t>
      </w:r>
      <w:proofErr w:type="spellStart"/>
      <w:r w:rsidR="00B61B6D">
        <w:rPr>
          <w:rFonts w:ascii="Times New Roman" w:hAnsi="Times New Roman" w:cs="Times New Roman"/>
          <w:lang w:val="es-MX"/>
        </w:rPr>
        <w:t>Cacei</w:t>
      </w:r>
      <w:proofErr w:type="spellEnd"/>
      <w:r w:rsidR="00B61B6D">
        <w:rPr>
          <w:rFonts w:ascii="Times New Roman" w:hAnsi="Times New Roman" w:cs="Times New Roman"/>
          <w:lang w:val="es-MX"/>
        </w:rPr>
        <w:t>, 2018)</w:t>
      </w:r>
      <w:r w:rsidRPr="001475C0">
        <w:rPr>
          <w:rFonts w:ascii="Times New Roman" w:hAnsi="Times New Roman" w:cs="Times New Roman"/>
          <w:lang w:val="es-MX"/>
        </w:rPr>
        <w:t xml:space="preserve">. </w:t>
      </w:r>
    </w:p>
    <w:p w14:paraId="36708958" w14:textId="77777777" w:rsidR="00E5571D" w:rsidRDefault="00E5571D" w:rsidP="00B61B6D">
      <w:pPr>
        <w:spacing w:line="360" w:lineRule="auto"/>
        <w:ind w:left="1418"/>
        <w:jc w:val="both"/>
        <w:rPr>
          <w:rFonts w:ascii="Times New Roman" w:hAnsi="Times New Roman" w:cs="Times New Roman"/>
          <w:lang w:val="es-MX"/>
        </w:rPr>
      </w:pPr>
    </w:p>
    <w:p w14:paraId="585890D3" w14:textId="77777777" w:rsidR="00E5571D" w:rsidRDefault="00E5571D" w:rsidP="00B61B6D">
      <w:pPr>
        <w:spacing w:line="360" w:lineRule="auto"/>
        <w:ind w:left="1418"/>
        <w:jc w:val="both"/>
        <w:rPr>
          <w:rFonts w:ascii="Times New Roman" w:hAnsi="Times New Roman" w:cs="Times New Roman"/>
          <w:lang w:val="es-MX"/>
        </w:rPr>
      </w:pPr>
    </w:p>
    <w:p w14:paraId="739D35C0" w14:textId="1651B9FB" w:rsidR="00A36E40" w:rsidRDefault="00937ACB" w:rsidP="00B61B6D">
      <w:pPr>
        <w:spacing w:line="360" w:lineRule="auto"/>
        <w:ind w:left="1418"/>
        <w:jc w:val="both"/>
        <w:rPr>
          <w:rFonts w:ascii="Times New Roman" w:hAnsi="Times New Roman" w:cs="Times New Roman"/>
          <w:lang w:val="es-MX"/>
        </w:rPr>
      </w:pPr>
      <w:r w:rsidRPr="001475C0">
        <w:rPr>
          <w:rFonts w:ascii="Times New Roman" w:hAnsi="Times New Roman" w:cs="Times New Roman"/>
          <w:lang w:val="es-MX"/>
        </w:rPr>
        <w:lastRenderedPageBreak/>
        <w:t xml:space="preserve">El propósito del Comité Académico fue diseñar un </w:t>
      </w:r>
      <w:r w:rsidR="00484291">
        <w:rPr>
          <w:rFonts w:ascii="Times New Roman" w:hAnsi="Times New Roman" w:cs="Times New Roman"/>
          <w:lang w:val="es-MX"/>
        </w:rPr>
        <w:t>m</w:t>
      </w:r>
      <w:r w:rsidR="00484291" w:rsidRPr="001475C0">
        <w:rPr>
          <w:rFonts w:ascii="Times New Roman" w:hAnsi="Times New Roman" w:cs="Times New Roman"/>
          <w:lang w:val="es-MX"/>
        </w:rPr>
        <w:t xml:space="preserve">arco </w:t>
      </w:r>
      <w:r w:rsidRPr="001475C0">
        <w:rPr>
          <w:rFonts w:ascii="Times New Roman" w:hAnsi="Times New Roman" w:cs="Times New Roman"/>
          <w:lang w:val="es-MX"/>
        </w:rPr>
        <w:t>de referencia que incorporara las tendencias y estándares internacionales establecidos por el Washington Accord, así como los requisitos establecidos en el Marco General para los Procesos de Acreditación de Programas Acad</w:t>
      </w:r>
      <w:r w:rsidR="0041495B" w:rsidRPr="001475C0">
        <w:rPr>
          <w:rFonts w:ascii="Times New Roman" w:hAnsi="Times New Roman" w:cs="Times New Roman"/>
          <w:lang w:val="es-MX"/>
        </w:rPr>
        <w:t>émicos del Nivel Superior, 2016</w:t>
      </w:r>
      <w:r w:rsidR="00A36E40">
        <w:rPr>
          <w:rFonts w:ascii="Times New Roman" w:hAnsi="Times New Roman" w:cs="Times New Roman"/>
          <w:lang w:val="es-MX"/>
        </w:rPr>
        <w:t>,</w:t>
      </w:r>
      <w:r w:rsidRPr="001475C0">
        <w:rPr>
          <w:rFonts w:ascii="Times New Roman" w:hAnsi="Times New Roman" w:cs="Times New Roman"/>
          <w:lang w:val="es-MX"/>
        </w:rPr>
        <w:t xml:space="preserve"> del </w:t>
      </w:r>
      <w:proofErr w:type="spellStart"/>
      <w:r w:rsidR="00A36E40" w:rsidRPr="001475C0">
        <w:rPr>
          <w:rFonts w:ascii="Times New Roman" w:hAnsi="Times New Roman" w:cs="Times New Roman"/>
          <w:lang w:val="es-MX"/>
        </w:rPr>
        <w:t>Copaes</w:t>
      </w:r>
      <w:proofErr w:type="spellEnd"/>
      <w:r w:rsidR="00A36E40">
        <w:rPr>
          <w:rFonts w:ascii="Times New Roman" w:hAnsi="Times New Roman" w:cs="Times New Roman"/>
          <w:lang w:val="es-MX"/>
        </w:rPr>
        <w:t xml:space="preserve"> (</w:t>
      </w:r>
      <w:proofErr w:type="spellStart"/>
      <w:r w:rsidR="00A36E40">
        <w:rPr>
          <w:rFonts w:ascii="Times New Roman" w:hAnsi="Times New Roman" w:cs="Times New Roman"/>
          <w:lang w:val="es-MX"/>
        </w:rPr>
        <w:t>Cacei</w:t>
      </w:r>
      <w:proofErr w:type="spellEnd"/>
      <w:r w:rsidR="00A36E40">
        <w:rPr>
          <w:rFonts w:ascii="Times New Roman" w:hAnsi="Times New Roman" w:cs="Times New Roman"/>
          <w:lang w:val="es-MX"/>
        </w:rPr>
        <w:t xml:space="preserve">, 2018, p. </w:t>
      </w:r>
      <w:r w:rsidR="009C1C1D">
        <w:rPr>
          <w:rFonts w:ascii="Times New Roman" w:hAnsi="Times New Roman" w:cs="Times New Roman"/>
          <w:lang w:val="es-MX"/>
        </w:rPr>
        <w:t>13</w:t>
      </w:r>
      <w:r w:rsidR="00A36E40">
        <w:rPr>
          <w:rFonts w:ascii="Times New Roman" w:hAnsi="Times New Roman" w:cs="Times New Roman"/>
          <w:lang w:val="es-MX"/>
        </w:rPr>
        <w:t>)</w:t>
      </w:r>
      <w:r w:rsidR="00A36E40" w:rsidRPr="001475C0">
        <w:rPr>
          <w:rFonts w:ascii="Times New Roman" w:hAnsi="Times New Roman" w:cs="Times New Roman"/>
          <w:lang w:val="es-MX"/>
        </w:rPr>
        <w:t>.</w:t>
      </w:r>
    </w:p>
    <w:p w14:paraId="0F52143D" w14:textId="0428B030" w:rsidR="00937ACB" w:rsidRPr="001475C0" w:rsidRDefault="00A36E40" w:rsidP="007D31CE">
      <w:pPr>
        <w:spacing w:line="360" w:lineRule="auto"/>
        <w:ind w:firstLine="708"/>
        <w:jc w:val="both"/>
        <w:rPr>
          <w:rFonts w:ascii="Times New Roman" w:hAnsi="Times New Roman" w:cs="Times New Roman"/>
          <w:lang w:val="es-MX"/>
        </w:rPr>
      </w:pPr>
      <w:r>
        <w:rPr>
          <w:rFonts w:ascii="Times New Roman" w:hAnsi="Times New Roman" w:cs="Times New Roman"/>
          <w:lang w:val="es-MX"/>
        </w:rPr>
        <w:t>Dicho</w:t>
      </w:r>
      <w:r w:rsidR="00937ACB" w:rsidRPr="001475C0">
        <w:rPr>
          <w:rFonts w:ascii="Times New Roman" w:hAnsi="Times New Roman" w:cs="Times New Roman"/>
          <w:lang w:val="es-MX"/>
        </w:rPr>
        <w:t xml:space="preserve"> </w:t>
      </w:r>
      <w:r>
        <w:rPr>
          <w:rFonts w:ascii="Times New Roman" w:hAnsi="Times New Roman" w:cs="Times New Roman"/>
          <w:lang w:val="es-MX"/>
        </w:rPr>
        <w:t>m</w:t>
      </w:r>
      <w:r w:rsidRPr="001475C0">
        <w:rPr>
          <w:rFonts w:ascii="Times New Roman" w:hAnsi="Times New Roman" w:cs="Times New Roman"/>
          <w:lang w:val="es-MX"/>
        </w:rPr>
        <w:t>arco</w:t>
      </w:r>
      <w:r w:rsidR="00937ACB" w:rsidRPr="001475C0">
        <w:rPr>
          <w:rFonts w:ascii="Times New Roman" w:hAnsi="Times New Roman" w:cs="Times New Roman"/>
          <w:lang w:val="es-MX"/>
        </w:rPr>
        <w:t xml:space="preserve">, así como el proceso metodológico seguido por </w:t>
      </w:r>
      <w:r w:rsidR="005F6678">
        <w:rPr>
          <w:rFonts w:ascii="Times New Roman" w:hAnsi="Times New Roman" w:cs="Times New Roman"/>
          <w:lang w:val="es-MX"/>
        </w:rPr>
        <w:t xml:space="preserve">el </w:t>
      </w:r>
      <w:proofErr w:type="spellStart"/>
      <w:r w:rsidR="0021373C" w:rsidRPr="001475C0">
        <w:rPr>
          <w:rFonts w:ascii="Times New Roman" w:hAnsi="Times New Roman" w:cs="Times New Roman"/>
          <w:lang w:val="es-MX"/>
        </w:rPr>
        <w:t>Cacei</w:t>
      </w:r>
      <w:proofErr w:type="spellEnd"/>
      <w:r w:rsidR="005F6678">
        <w:rPr>
          <w:rFonts w:ascii="Times New Roman" w:hAnsi="Times New Roman" w:cs="Times New Roman"/>
          <w:lang w:val="es-MX"/>
        </w:rPr>
        <w:t>,</w:t>
      </w:r>
      <w:r w:rsidR="0021373C" w:rsidRPr="001475C0">
        <w:rPr>
          <w:rFonts w:ascii="Times New Roman" w:hAnsi="Times New Roman" w:cs="Times New Roman"/>
          <w:lang w:val="es-MX"/>
        </w:rPr>
        <w:t xml:space="preserve"> </w:t>
      </w:r>
      <w:r w:rsidR="00937ACB" w:rsidRPr="001475C0">
        <w:rPr>
          <w:rFonts w:ascii="Times New Roman" w:hAnsi="Times New Roman" w:cs="Times New Roman"/>
          <w:lang w:val="es-MX"/>
        </w:rPr>
        <w:t xml:space="preserve">fueron a su vez evaluados por dos organismos de acreditación de ingeniería reconocidos internacionalmente: </w:t>
      </w:r>
      <w:r w:rsidR="0021373C">
        <w:rPr>
          <w:rFonts w:ascii="Times New Roman" w:hAnsi="Times New Roman" w:cs="Times New Roman"/>
          <w:lang w:val="es-MX"/>
        </w:rPr>
        <w:t>la</w:t>
      </w:r>
      <w:r w:rsidR="0021373C" w:rsidRPr="001475C0">
        <w:rPr>
          <w:rFonts w:ascii="Times New Roman" w:hAnsi="Times New Roman" w:cs="Times New Roman"/>
          <w:lang w:val="es-MX"/>
        </w:rPr>
        <w:t xml:space="preserve"> </w:t>
      </w:r>
      <w:proofErr w:type="spellStart"/>
      <w:r w:rsidR="00937ACB" w:rsidRPr="007D31CE">
        <w:rPr>
          <w:rFonts w:ascii="Times New Roman" w:hAnsi="Times New Roman" w:cs="Times New Roman"/>
          <w:iCs/>
          <w:lang w:val="es-MX"/>
        </w:rPr>
        <w:t>Accreditation</w:t>
      </w:r>
      <w:proofErr w:type="spellEnd"/>
      <w:r w:rsidR="00937ACB" w:rsidRPr="007D31CE">
        <w:rPr>
          <w:rFonts w:ascii="Times New Roman" w:hAnsi="Times New Roman" w:cs="Times New Roman"/>
          <w:iCs/>
          <w:lang w:val="es-MX"/>
        </w:rPr>
        <w:t xml:space="preserve"> </w:t>
      </w:r>
      <w:proofErr w:type="spellStart"/>
      <w:r w:rsidR="00937ACB" w:rsidRPr="007D31CE">
        <w:rPr>
          <w:rFonts w:ascii="Times New Roman" w:hAnsi="Times New Roman" w:cs="Times New Roman"/>
          <w:iCs/>
          <w:lang w:val="es-MX"/>
        </w:rPr>
        <w:t>Board</w:t>
      </w:r>
      <w:proofErr w:type="spellEnd"/>
      <w:r w:rsidR="00937ACB" w:rsidRPr="007D31CE">
        <w:rPr>
          <w:rFonts w:ascii="Times New Roman" w:hAnsi="Times New Roman" w:cs="Times New Roman"/>
          <w:iCs/>
          <w:lang w:val="es-MX"/>
        </w:rPr>
        <w:t xml:space="preserve"> </w:t>
      </w:r>
      <w:proofErr w:type="spellStart"/>
      <w:r w:rsidR="00937ACB" w:rsidRPr="007D31CE">
        <w:rPr>
          <w:rFonts w:ascii="Times New Roman" w:hAnsi="Times New Roman" w:cs="Times New Roman"/>
          <w:iCs/>
          <w:lang w:val="es-MX"/>
        </w:rPr>
        <w:t>for</w:t>
      </w:r>
      <w:proofErr w:type="spellEnd"/>
      <w:r w:rsidR="00937ACB" w:rsidRPr="007D31CE">
        <w:rPr>
          <w:rFonts w:ascii="Times New Roman" w:hAnsi="Times New Roman" w:cs="Times New Roman"/>
          <w:iCs/>
          <w:lang w:val="es-MX"/>
        </w:rPr>
        <w:t xml:space="preserve"> </w:t>
      </w:r>
      <w:proofErr w:type="spellStart"/>
      <w:r w:rsidR="00937ACB" w:rsidRPr="007D31CE">
        <w:rPr>
          <w:rFonts w:ascii="Times New Roman" w:hAnsi="Times New Roman" w:cs="Times New Roman"/>
          <w:iCs/>
          <w:lang w:val="es-MX"/>
        </w:rPr>
        <w:t>Engineering</w:t>
      </w:r>
      <w:proofErr w:type="spellEnd"/>
      <w:r w:rsidR="00937ACB" w:rsidRPr="007D31CE">
        <w:rPr>
          <w:rFonts w:ascii="Times New Roman" w:hAnsi="Times New Roman" w:cs="Times New Roman"/>
          <w:iCs/>
          <w:lang w:val="es-MX"/>
        </w:rPr>
        <w:t xml:space="preserve"> and </w:t>
      </w:r>
      <w:proofErr w:type="spellStart"/>
      <w:r w:rsidR="00937ACB" w:rsidRPr="007D31CE">
        <w:rPr>
          <w:rFonts w:ascii="Times New Roman" w:hAnsi="Times New Roman" w:cs="Times New Roman"/>
          <w:iCs/>
          <w:lang w:val="es-MX"/>
        </w:rPr>
        <w:t>Technology</w:t>
      </w:r>
      <w:proofErr w:type="spellEnd"/>
      <w:r w:rsidR="00937ACB" w:rsidRPr="007D31CE">
        <w:rPr>
          <w:rFonts w:ascii="Times New Roman" w:hAnsi="Times New Roman" w:cs="Times New Roman"/>
          <w:iCs/>
          <w:lang w:val="es-MX"/>
        </w:rPr>
        <w:t xml:space="preserve"> (</w:t>
      </w:r>
      <w:r w:rsidR="00937ACB" w:rsidRPr="001475C0">
        <w:rPr>
          <w:rFonts w:ascii="Times New Roman" w:hAnsi="Times New Roman" w:cs="Times New Roman"/>
          <w:lang w:val="es-MX"/>
        </w:rPr>
        <w:t xml:space="preserve">ABET) de Estados Unidos y </w:t>
      </w:r>
      <w:r w:rsidR="0021373C">
        <w:rPr>
          <w:rFonts w:ascii="Times New Roman" w:hAnsi="Times New Roman" w:cs="Times New Roman"/>
          <w:lang w:val="es-MX"/>
        </w:rPr>
        <w:t>la</w:t>
      </w:r>
      <w:r w:rsidR="0021373C" w:rsidRPr="001475C0">
        <w:rPr>
          <w:rFonts w:ascii="Times New Roman" w:hAnsi="Times New Roman" w:cs="Times New Roman"/>
          <w:lang w:val="es-MX"/>
        </w:rPr>
        <w:t xml:space="preserve"> </w:t>
      </w:r>
      <w:r w:rsidR="00937ACB" w:rsidRPr="007D31CE">
        <w:rPr>
          <w:rFonts w:ascii="Times New Roman" w:hAnsi="Times New Roman" w:cs="Times New Roman"/>
          <w:iCs/>
          <w:lang w:val="es-MX"/>
        </w:rPr>
        <w:t xml:space="preserve">Canadian </w:t>
      </w:r>
      <w:proofErr w:type="spellStart"/>
      <w:r w:rsidR="00937ACB" w:rsidRPr="007D31CE">
        <w:rPr>
          <w:rFonts w:ascii="Times New Roman" w:hAnsi="Times New Roman" w:cs="Times New Roman"/>
          <w:iCs/>
          <w:lang w:val="es-MX"/>
        </w:rPr>
        <w:t>Engineers</w:t>
      </w:r>
      <w:proofErr w:type="spellEnd"/>
      <w:r w:rsidR="00937ACB" w:rsidRPr="007D31CE">
        <w:rPr>
          <w:rFonts w:ascii="Times New Roman" w:hAnsi="Times New Roman" w:cs="Times New Roman"/>
          <w:iCs/>
          <w:lang w:val="es-MX"/>
        </w:rPr>
        <w:t xml:space="preserve"> </w:t>
      </w:r>
      <w:proofErr w:type="spellStart"/>
      <w:r w:rsidR="00937ACB" w:rsidRPr="007D31CE">
        <w:rPr>
          <w:rFonts w:ascii="Times New Roman" w:hAnsi="Times New Roman" w:cs="Times New Roman"/>
          <w:iCs/>
          <w:lang w:val="es-MX"/>
        </w:rPr>
        <w:t>Accreditation</w:t>
      </w:r>
      <w:proofErr w:type="spellEnd"/>
      <w:r w:rsidR="00937ACB" w:rsidRPr="007D31CE">
        <w:rPr>
          <w:rFonts w:ascii="Times New Roman" w:hAnsi="Times New Roman" w:cs="Times New Roman"/>
          <w:iCs/>
          <w:lang w:val="es-MX"/>
        </w:rPr>
        <w:t xml:space="preserve"> </w:t>
      </w:r>
      <w:proofErr w:type="spellStart"/>
      <w:r w:rsidR="00937ACB" w:rsidRPr="007D31CE">
        <w:rPr>
          <w:rFonts w:ascii="Times New Roman" w:hAnsi="Times New Roman" w:cs="Times New Roman"/>
          <w:iCs/>
          <w:lang w:val="es-MX"/>
        </w:rPr>
        <w:t>Board</w:t>
      </w:r>
      <w:proofErr w:type="spellEnd"/>
      <w:r w:rsidR="00937ACB" w:rsidRPr="007D31CE">
        <w:rPr>
          <w:rFonts w:ascii="Times New Roman" w:hAnsi="Times New Roman" w:cs="Times New Roman"/>
          <w:iCs/>
          <w:lang w:val="es-MX"/>
        </w:rPr>
        <w:t xml:space="preserve"> (</w:t>
      </w:r>
      <w:r w:rsidR="00937ACB" w:rsidRPr="001475C0">
        <w:rPr>
          <w:rFonts w:ascii="Times New Roman" w:hAnsi="Times New Roman" w:cs="Times New Roman"/>
          <w:lang w:val="es-MX"/>
        </w:rPr>
        <w:t>CEAB) de Canadá</w:t>
      </w:r>
      <w:r>
        <w:rPr>
          <w:rFonts w:ascii="Times New Roman" w:hAnsi="Times New Roman" w:cs="Times New Roman"/>
          <w:lang w:val="es-MX"/>
        </w:rPr>
        <w:t xml:space="preserve"> </w:t>
      </w:r>
      <w:r w:rsidR="00B61B6D">
        <w:rPr>
          <w:rFonts w:ascii="Times New Roman" w:hAnsi="Times New Roman" w:cs="Times New Roman"/>
          <w:lang w:val="es-MX"/>
        </w:rPr>
        <w:t>(</w:t>
      </w:r>
      <w:proofErr w:type="spellStart"/>
      <w:r w:rsidR="00B61B6D">
        <w:rPr>
          <w:rFonts w:ascii="Times New Roman" w:hAnsi="Times New Roman" w:cs="Times New Roman"/>
          <w:lang w:val="es-MX"/>
        </w:rPr>
        <w:t>Cacei</w:t>
      </w:r>
      <w:proofErr w:type="spellEnd"/>
      <w:r w:rsidR="00B61B6D">
        <w:rPr>
          <w:rFonts w:ascii="Times New Roman" w:hAnsi="Times New Roman" w:cs="Times New Roman"/>
          <w:lang w:val="es-MX"/>
        </w:rPr>
        <w:t>, 2018)</w:t>
      </w:r>
      <w:r w:rsidR="00937ACB" w:rsidRPr="001475C0">
        <w:rPr>
          <w:rFonts w:ascii="Times New Roman" w:hAnsi="Times New Roman" w:cs="Times New Roman"/>
          <w:lang w:val="es-MX"/>
        </w:rPr>
        <w:t>.</w:t>
      </w:r>
    </w:p>
    <w:p w14:paraId="5ADF29A5" w14:textId="38CEA7FE" w:rsidR="00937ACB" w:rsidRPr="001475C0" w:rsidRDefault="00937ACB" w:rsidP="007D31CE">
      <w:pPr>
        <w:spacing w:line="360" w:lineRule="auto"/>
        <w:ind w:left="1418"/>
        <w:jc w:val="both"/>
        <w:rPr>
          <w:rFonts w:ascii="Times New Roman" w:hAnsi="Times New Roman" w:cs="Times New Roman"/>
          <w:lang w:val="es-MX"/>
        </w:rPr>
      </w:pPr>
      <w:r w:rsidRPr="001475C0">
        <w:rPr>
          <w:rFonts w:ascii="Times New Roman" w:hAnsi="Times New Roman" w:cs="Times New Roman"/>
          <w:lang w:val="es-MX"/>
        </w:rPr>
        <w:t xml:space="preserve">El proceso de acreditación definido por </w:t>
      </w:r>
      <w:proofErr w:type="spellStart"/>
      <w:r w:rsidR="009C1C1D" w:rsidRPr="001475C0">
        <w:rPr>
          <w:rFonts w:ascii="Times New Roman" w:hAnsi="Times New Roman" w:cs="Times New Roman"/>
          <w:lang w:val="es-MX"/>
        </w:rPr>
        <w:t>Cacei</w:t>
      </w:r>
      <w:proofErr w:type="spellEnd"/>
      <w:r w:rsidR="009C1C1D" w:rsidRPr="001475C0">
        <w:rPr>
          <w:rFonts w:ascii="Times New Roman" w:hAnsi="Times New Roman" w:cs="Times New Roman"/>
          <w:lang w:val="es-MX"/>
        </w:rPr>
        <w:t xml:space="preserve"> </w:t>
      </w:r>
      <w:r w:rsidRPr="001475C0">
        <w:rPr>
          <w:rFonts w:ascii="Times New Roman" w:hAnsi="Times New Roman" w:cs="Times New Roman"/>
          <w:lang w:val="es-MX"/>
        </w:rPr>
        <w:t xml:space="preserve">incorpora las buenas prácticas de los organismos de acreditación internacional y nacional y se basa en un marco metodológico acorde al utilizado por organismos internacionales y nacionales y a la normatividad indicada por </w:t>
      </w:r>
      <w:proofErr w:type="spellStart"/>
      <w:r w:rsidR="009C1C1D" w:rsidRPr="001475C0">
        <w:rPr>
          <w:rFonts w:ascii="Times New Roman" w:hAnsi="Times New Roman" w:cs="Times New Roman"/>
          <w:lang w:val="es-MX"/>
        </w:rPr>
        <w:t>Copaes</w:t>
      </w:r>
      <w:proofErr w:type="spellEnd"/>
      <w:r w:rsidR="00764D32">
        <w:rPr>
          <w:rFonts w:ascii="Times New Roman" w:hAnsi="Times New Roman" w:cs="Times New Roman"/>
          <w:lang w:val="es-MX"/>
        </w:rPr>
        <w:t xml:space="preserve"> (</w:t>
      </w:r>
      <w:proofErr w:type="spellStart"/>
      <w:r w:rsidR="00764D32">
        <w:rPr>
          <w:rFonts w:ascii="Times New Roman" w:hAnsi="Times New Roman" w:cs="Times New Roman"/>
          <w:lang w:val="es-MX"/>
        </w:rPr>
        <w:t>Cacei</w:t>
      </w:r>
      <w:proofErr w:type="spellEnd"/>
      <w:r w:rsidR="00764D32">
        <w:rPr>
          <w:rFonts w:ascii="Times New Roman" w:hAnsi="Times New Roman" w:cs="Times New Roman"/>
          <w:lang w:val="es-MX"/>
        </w:rPr>
        <w:t>, 2018</w:t>
      </w:r>
      <w:r w:rsidR="00B93C5F">
        <w:rPr>
          <w:rFonts w:ascii="Times New Roman" w:hAnsi="Times New Roman" w:cs="Times New Roman"/>
          <w:lang w:val="es-MX"/>
        </w:rPr>
        <w:t>, p.</w:t>
      </w:r>
      <w:r w:rsidR="00D40392">
        <w:rPr>
          <w:rFonts w:ascii="Times New Roman" w:hAnsi="Times New Roman" w:cs="Times New Roman"/>
          <w:lang w:val="es-MX"/>
        </w:rPr>
        <w:t xml:space="preserve"> 26</w:t>
      </w:r>
      <w:r w:rsidR="00764D32">
        <w:rPr>
          <w:rFonts w:ascii="Times New Roman" w:hAnsi="Times New Roman" w:cs="Times New Roman"/>
          <w:lang w:val="es-MX"/>
        </w:rPr>
        <w:t>).</w:t>
      </w:r>
    </w:p>
    <w:p w14:paraId="6339530D" w14:textId="77777777" w:rsidR="007E2D33" w:rsidRDefault="007E2D33" w:rsidP="007E2D33">
      <w:pPr>
        <w:spacing w:line="360" w:lineRule="auto"/>
        <w:outlineLvl w:val="0"/>
        <w:rPr>
          <w:rFonts w:ascii="Times New Roman" w:eastAsia="Calibri" w:hAnsi="Times New Roman" w:cs="Times New Roman"/>
          <w:b/>
          <w:sz w:val="28"/>
          <w:szCs w:val="28"/>
          <w:lang w:val="es-MX" w:eastAsia="en-US"/>
        </w:rPr>
      </w:pPr>
    </w:p>
    <w:p w14:paraId="752E00B5" w14:textId="511426A4" w:rsidR="00827B66" w:rsidRPr="001475C0" w:rsidRDefault="00827B66" w:rsidP="00DB1AA4">
      <w:pPr>
        <w:spacing w:line="360" w:lineRule="auto"/>
        <w:jc w:val="center"/>
        <w:outlineLvl w:val="0"/>
        <w:rPr>
          <w:rFonts w:ascii="Times New Roman" w:eastAsia="Calibri" w:hAnsi="Times New Roman" w:cs="Times New Roman"/>
          <w:b/>
          <w:sz w:val="28"/>
          <w:szCs w:val="28"/>
          <w:lang w:val="es-MX" w:eastAsia="en-US"/>
        </w:rPr>
      </w:pPr>
      <w:r w:rsidRPr="001475C0">
        <w:rPr>
          <w:rFonts w:ascii="Times New Roman" w:eastAsia="Calibri" w:hAnsi="Times New Roman" w:cs="Times New Roman"/>
          <w:b/>
          <w:sz w:val="28"/>
          <w:szCs w:val="28"/>
          <w:lang w:val="es-MX" w:eastAsia="en-US"/>
        </w:rPr>
        <w:t xml:space="preserve">Organismos </w:t>
      </w:r>
      <w:r w:rsidR="0021373C" w:rsidRPr="001475C0">
        <w:rPr>
          <w:rFonts w:ascii="Times New Roman" w:eastAsia="Calibri" w:hAnsi="Times New Roman" w:cs="Times New Roman"/>
          <w:b/>
          <w:sz w:val="28"/>
          <w:szCs w:val="28"/>
          <w:lang w:val="es-MX" w:eastAsia="en-US"/>
        </w:rPr>
        <w:t>acreditadores internacionales de educación s</w:t>
      </w:r>
      <w:r w:rsidRPr="001475C0">
        <w:rPr>
          <w:rFonts w:ascii="Times New Roman" w:eastAsia="Calibri" w:hAnsi="Times New Roman" w:cs="Times New Roman"/>
          <w:b/>
          <w:sz w:val="28"/>
          <w:szCs w:val="28"/>
          <w:lang w:val="es-MX" w:eastAsia="en-US"/>
        </w:rPr>
        <w:t>uperior</w:t>
      </w:r>
    </w:p>
    <w:p w14:paraId="00DE07D5" w14:textId="31F847E9" w:rsidR="00827B66" w:rsidRPr="001475C0" w:rsidRDefault="00827B66" w:rsidP="001475C0">
      <w:pPr>
        <w:spacing w:line="360" w:lineRule="auto"/>
        <w:ind w:firstLine="708"/>
        <w:jc w:val="both"/>
        <w:rPr>
          <w:rFonts w:ascii="Times New Roman" w:eastAsia="Calibri" w:hAnsi="Times New Roman" w:cs="Times New Roman"/>
          <w:lang w:val="es-MX" w:eastAsia="en-US"/>
        </w:rPr>
      </w:pPr>
      <w:r w:rsidRPr="001475C0">
        <w:rPr>
          <w:rFonts w:ascii="Times New Roman" w:eastAsia="Calibri" w:hAnsi="Times New Roman" w:cs="Times New Roman"/>
          <w:lang w:val="es-MX" w:eastAsia="en-US"/>
        </w:rPr>
        <w:t xml:space="preserve">El </w:t>
      </w:r>
      <w:proofErr w:type="spellStart"/>
      <w:r w:rsidR="00B420FE">
        <w:rPr>
          <w:rFonts w:ascii="Times New Roman" w:eastAsia="Calibri" w:hAnsi="Times New Roman" w:cs="Times New Roman"/>
          <w:lang w:val="es-MX" w:eastAsia="en-US"/>
        </w:rPr>
        <w:t>Copaes</w:t>
      </w:r>
      <w:proofErr w:type="spellEnd"/>
      <w:r w:rsidR="008674B0" w:rsidRPr="001475C0">
        <w:rPr>
          <w:rFonts w:ascii="Times New Roman" w:eastAsia="Calibri" w:hAnsi="Times New Roman" w:cs="Times New Roman"/>
          <w:lang w:val="es-MX" w:eastAsia="en-US"/>
        </w:rPr>
        <w:t xml:space="preserve"> (2018)</w:t>
      </w:r>
      <w:r w:rsidRPr="001475C0">
        <w:rPr>
          <w:rFonts w:ascii="Times New Roman" w:eastAsia="Calibri" w:hAnsi="Times New Roman" w:cs="Times New Roman"/>
          <w:lang w:val="es-MX" w:eastAsia="en-US"/>
        </w:rPr>
        <w:t xml:space="preserve"> establece que </w:t>
      </w:r>
      <w:r w:rsidR="005F6678">
        <w:rPr>
          <w:rFonts w:ascii="Times New Roman" w:eastAsia="Calibri" w:hAnsi="Times New Roman" w:cs="Times New Roman"/>
          <w:lang w:val="es-MX" w:eastAsia="en-US"/>
        </w:rPr>
        <w:t xml:space="preserve">el </w:t>
      </w:r>
      <w:proofErr w:type="spellStart"/>
      <w:r w:rsidR="00B420FE" w:rsidRPr="001475C0">
        <w:rPr>
          <w:rFonts w:ascii="Times New Roman" w:eastAsia="Calibri" w:hAnsi="Times New Roman" w:cs="Times New Roman"/>
          <w:lang w:val="es-MX" w:eastAsia="en-US"/>
        </w:rPr>
        <w:t>Cacei</w:t>
      </w:r>
      <w:proofErr w:type="spellEnd"/>
      <w:r w:rsidR="00B420FE" w:rsidRPr="001475C0">
        <w:rPr>
          <w:rFonts w:ascii="Times New Roman" w:eastAsia="Calibri" w:hAnsi="Times New Roman" w:cs="Times New Roman"/>
          <w:lang w:val="es-MX" w:eastAsia="en-US"/>
        </w:rPr>
        <w:t xml:space="preserve"> </w:t>
      </w:r>
      <w:r w:rsidRPr="001475C0">
        <w:rPr>
          <w:rFonts w:ascii="Times New Roman" w:eastAsia="Calibri" w:hAnsi="Times New Roman" w:cs="Times New Roman"/>
          <w:lang w:val="es-MX" w:eastAsia="en-US"/>
        </w:rPr>
        <w:t>pertenece a varias organizaciones internacionales</w:t>
      </w:r>
      <w:r w:rsidR="00A842B5">
        <w:rPr>
          <w:rFonts w:ascii="Times New Roman" w:eastAsia="Calibri" w:hAnsi="Times New Roman" w:cs="Times New Roman"/>
          <w:lang w:val="es-MX" w:eastAsia="en-US"/>
        </w:rPr>
        <w:t>. Entre</w:t>
      </w:r>
      <w:r w:rsidRPr="001475C0">
        <w:rPr>
          <w:rFonts w:ascii="Times New Roman" w:eastAsia="Calibri" w:hAnsi="Times New Roman" w:cs="Times New Roman"/>
          <w:lang w:val="es-MX" w:eastAsia="en-US"/>
        </w:rPr>
        <w:t xml:space="preserve"> las más importantes</w:t>
      </w:r>
      <w:r w:rsidR="00A842B5">
        <w:rPr>
          <w:rFonts w:ascii="Times New Roman" w:eastAsia="Calibri" w:hAnsi="Times New Roman" w:cs="Times New Roman"/>
          <w:lang w:val="es-MX" w:eastAsia="en-US"/>
        </w:rPr>
        <w:t xml:space="preserve"> está</w:t>
      </w:r>
      <w:r w:rsidR="007D1DE0">
        <w:rPr>
          <w:rFonts w:ascii="Times New Roman" w:eastAsia="Calibri" w:hAnsi="Times New Roman" w:cs="Times New Roman"/>
          <w:lang w:val="es-MX" w:eastAsia="en-US"/>
        </w:rPr>
        <w:t>n</w:t>
      </w:r>
      <w:r w:rsidR="00A842B5">
        <w:rPr>
          <w:rFonts w:ascii="Times New Roman" w:eastAsia="Calibri" w:hAnsi="Times New Roman" w:cs="Times New Roman"/>
          <w:lang w:val="es-MX" w:eastAsia="en-US"/>
        </w:rPr>
        <w:t xml:space="preserve"> las siguientes</w:t>
      </w:r>
      <w:r w:rsidRPr="001475C0">
        <w:rPr>
          <w:rFonts w:ascii="Times New Roman" w:eastAsia="Calibri" w:hAnsi="Times New Roman" w:cs="Times New Roman"/>
          <w:lang w:val="es-MX" w:eastAsia="en-US"/>
        </w:rPr>
        <w:t>:</w:t>
      </w:r>
    </w:p>
    <w:p w14:paraId="60DF3564" w14:textId="1C671FEC" w:rsidR="00827B66" w:rsidRPr="001475C0" w:rsidRDefault="00827B66" w:rsidP="007D31CE">
      <w:pPr>
        <w:numPr>
          <w:ilvl w:val="0"/>
          <w:numId w:val="27"/>
        </w:numPr>
        <w:spacing w:line="360" w:lineRule="auto"/>
        <w:ind w:left="0" w:firstLine="709"/>
        <w:contextualSpacing/>
        <w:jc w:val="both"/>
        <w:rPr>
          <w:rFonts w:ascii="Times New Roman" w:eastAsia="Calibri" w:hAnsi="Times New Roman" w:cs="Times New Roman"/>
          <w:lang w:val="es-MX" w:eastAsia="en-US"/>
        </w:rPr>
      </w:pPr>
      <w:r w:rsidRPr="007D31CE">
        <w:rPr>
          <w:rFonts w:ascii="Times New Roman" w:eastAsia="Calibri" w:hAnsi="Times New Roman" w:cs="Times New Roman"/>
          <w:lang w:val="es-MX" w:eastAsia="en-US"/>
        </w:rPr>
        <w:t xml:space="preserve">Western </w:t>
      </w:r>
      <w:proofErr w:type="spellStart"/>
      <w:r w:rsidRPr="007D31CE">
        <w:rPr>
          <w:rFonts w:ascii="Times New Roman" w:eastAsia="Calibri" w:hAnsi="Times New Roman" w:cs="Times New Roman"/>
          <w:lang w:val="es-MX" w:eastAsia="en-US"/>
        </w:rPr>
        <w:t>Hemisphere</w:t>
      </w:r>
      <w:proofErr w:type="spellEnd"/>
      <w:r w:rsidRPr="007D31CE">
        <w:rPr>
          <w:rFonts w:ascii="Times New Roman" w:eastAsia="Calibri" w:hAnsi="Times New Roman" w:cs="Times New Roman"/>
          <w:lang w:val="es-MX" w:eastAsia="en-US"/>
        </w:rPr>
        <w:t xml:space="preserve"> </w:t>
      </w:r>
      <w:proofErr w:type="spellStart"/>
      <w:r w:rsidRPr="007D31CE">
        <w:rPr>
          <w:rFonts w:ascii="Times New Roman" w:eastAsia="Calibri" w:hAnsi="Times New Roman" w:cs="Times New Roman"/>
          <w:lang w:val="es-MX" w:eastAsia="en-US"/>
        </w:rPr>
        <w:t>Initiative</w:t>
      </w:r>
      <w:proofErr w:type="spellEnd"/>
      <w:r w:rsidRPr="001475C0">
        <w:rPr>
          <w:rFonts w:ascii="Times New Roman" w:eastAsia="Calibri" w:hAnsi="Times New Roman" w:cs="Times New Roman"/>
          <w:iCs/>
          <w:lang w:val="es-MX" w:eastAsia="en-US"/>
        </w:rPr>
        <w:t xml:space="preserve"> (WHI)</w:t>
      </w:r>
      <w:r w:rsidR="00D40392">
        <w:rPr>
          <w:rFonts w:ascii="Times New Roman" w:eastAsia="Calibri" w:hAnsi="Times New Roman" w:cs="Times New Roman"/>
          <w:iCs/>
          <w:lang w:val="es-MX" w:eastAsia="en-US"/>
        </w:rPr>
        <w:t>,</w:t>
      </w:r>
      <w:r w:rsidRPr="001475C0">
        <w:rPr>
          <w:rFonts w:ascii="Times New Roman" w:eastAsia="Calibri" w:hAnsi="Times New Roman" w:cs="Times New Roman"/>
          <w:iCs/>
          <w:lang w:val="es-MX" w:eastAsia="en-US"/>
        </w:rPr>
        <w:t xml:space="preserve"> constituido por </w:t>
      </w:r>
      <w:r w:rsidR="00D40392">
        <w:rPr>
          <w:rFonts w:ascii="Times New Roman" w:eastAsia="Calibri" w:hAnsi="Times New Roman" w:cs="Times New Roman"/>
          <w:iCs/>
          <w:lang w:val="es-MX" w:eastAsia="en-US"/>
        </w:rPr>
        <w:t>la</w:t>
      </w:r>
      <w:r w:rsidR="00D40392" w:rsidRPr="001475C0">
        <w:rPr>
          <w:rFonts w:ascii="Times New Roman" w:eastAsia="Calibri" w:hAnsi="Times New Roman" w:cs="Times New Roman"/>
          <w:iCs/>
          <w:lang w:val="es-MX" w:eastAsia="en-US"/>
        </w:rPr>
        <w:t xml:space="preserve"> </w:t>
      </w:r>
      <w:r w:rsidRPr="001475C0">
        <w:rPr>
          <w:rFonts w:ascii="Times New Roman" w:eastAsia="Calibri" w:hAnsi="Times New Roman" w:cs="Times New Roman"/>
          <w:iCs/>
          <w:lang w:val="es-MX" w:eastAsia="en-US"/>
        </w:rPr>
        <w:t xml:space="preserve">ABET de Estados Unidos, </w:t>
      </w:r>
      <w:r w:rsidR="00D40392">
        <w:rPr>
          <w:rFonts w:ascii="Times New Roman" w:eastAsia="Calibri" w:hAnsi="Times New Roman" w:cs="Times New Roman"/>
          <w:iCs/>
          <w:lang w:val="es-MX" w:eastAsia="en-US"/>
        </w:rPr>
        <w:t xml:space="preserve"> la </w:t>
      </w:r>
      <w:r w:rsidRPr="001475C0">
        <w:rPr>
          <w:rFonts w:ascii="Times New Roman" w:eastAsia="Calibri" w:hAnsi="Times New Roman" w:cs="Times New Roman"/>
          <w:iCs/>
          <w:lang w:val="es-MX" w:eastAsia="en-US"/>
        </w:rPr>
        <w:t>CEAB</w:t>
      </w:r>
      <w:r w:rsidR="00D40392">
        <w:rPr>
          <w:rFonts w:ascii="Times New Roman" w:eastAsia="Calibri" w:hAnsi="Times New Roman" w:cs="Times New Roman"/>
          <w:iCs/>
          <w:lang w:val="es-MX" w:eastAsia="en-US"/>
        </w:rPr>
        <w:t xml:space="preserve"> </w:t>
      </w:r>
      <w:r w:rsidRPr="001475C0">
        <w:rPr>
          <w:rFonts w:ascii="Times New Roman" w:eastAsia="Calibri" w:hAnsi="Times New Roman" w:cs="Times New Roman"/>
          <w:iCs/>
          <w:lang w:val="es-MX" w:eastAsia="en-US"/>
        </w:rPr>
        <w:t>de Canadá y el Instituto de Calidad y Acreditación de Programas de Computación</w:t>
      </w:r>
      <w:r w:rsidRPr="001475C0">
        <w:rPr>
          <w:rFonts w:ascii="Times New Roman" w:eastAsia="Calibri" w:hAnsi="Times New Roman" w:cs="Times New Roman"/>
          <w:lang w:val="es-MX" w:eastAsia="en-US"/>
        </w:rPr>
        <w:t>, Ingeniería y Tecnología (</w:t>
      </w:r>
      <w:proofErr w:type="spellStart"/>
      <w:r w:rsidR="00D40392" w:rsidRPr="001475C0">
        <w:rPr>
          <w:rFonts w:ascii="Times New Roman" w:eastAsia="Calibri" w:hAnsi="Times New Roman" w:cs="Times New Roman"/>
          <w:lang w:val="es-MX" w:eastAsia="en-US"/>
        </w:rPr>
        <w:t>Icacit</w:t>
      </w:r>
      <w:proofErr w:type="spellEnd"/>
      <w:r w:rsidRPr="001475C0">
        <w:rPr>
          <w:rFonts w:ascii="Times New Roman" w:eastAsia="Calibri" w:hAnsi="Times New Roman" w:cs="Times New Roman"/>
          <w:lang w:val="es-MX" w:eastAsia="en-US"/>
        </w:rPr>
        <w:t>) de Perú</w:t>
      </w:r>
      <w:r w:rsidR="007D1DE0">
        <w:rPr>
          <w:rFonts w:ascii="Times New Roman" w:eastAsia="Calibri" w:hAnsi="Times New Roman" w:cs="Times New Roman"/>
          <w:lang w:val="es-MX" w:eastAsia="en-US"/>
        </w:rPr>
        <w:t>. T</w:t>
      </w:r>
      <w:r w:rsidRPr="001475C0">
        <w:rPr>
          <w:rFonts w:ascii="Times New Roman" w:eastAsia="Calibri" w:hAnsi="Times New Roman" w:cs="Times New Roman"/>
          <w:lang w:val="es-MX" w:eastAsia="en-US"/>
        </w:rPr>
        <w:t>iene como propósito promover la cooperación entre los organismos participantes en temas de acreditación</w:t>
      </w:r>
      <w:r w:rsidR="005E70E7">
        <w:rPr>
          <w:rFonts w:ascii="Times New Roman" w:eastAsia="Calibri" w:hAnsi="Times New Roman" w:cs="Times New Roman"/>
          <w:lang w:val="es-MX" w:eastAsia="en-US"/>
        </w:rPr>
        <w:t xml:space="preserve"> </w:t>
      </w:r>
      <w:r w:rsidR="005E70E7">
        <w:rPr>
          <w:rFonts w:ascii="Times New Roman" w:hAnsi="Times New Roman" w:cs="Times New Roman"/>
          <w:lang w:val="es-MX"/>
        </w:rPr>
        <w:t>(</w:t>
      </w:r>
      <w:proofErr w:type="spellStart"/>
      <w:r w:rsidR="005E70E7">
        <w:rPr>
          <w:rFonts w:ascii="Times New Roman" w:hAnsi="Times New Roman" w:cs="Times New Roman"/>
          <w:lang w:val="es-MX"/>
        </w:rPr>
        <w:t>Cacei</w:t>
      </w:r>
      <w:proofErr w:type="spellEnd"/>
      <w:r w:rsidR="005E70E7">
        <w:rPr>
          <w:rFonts w:ascii="Times New Roman" w:hAnsi="Times New Roman" w:cs="Times New Roman"/>
          <w:lang w:val="es-MX"/>
        </w:rPr>
        <w:t>, 2018)</w:t>
      </w:r>
      <w:r w:rsidRPr="001475C0">
        <w:rPr>
          <w:rFonts w:ascii="Times New Roman" w:eastAsia="Calibri" w:hAnsi="Times New Roman" w:cs="Times New Roman"/>
          <w:lang w:val="es-MX" w:eastAsia="en-US"/>
        </w:rPr>
        <w:t>.</w:t>
      </w:r>
    </w:p>
    <w:p w14:paraId="6E103450" w14:textId="2F21DF53" w:rsidR="00827B66" w:rsidRPr="001475C0" w:rsidRDefault="00827B66" w:rsidP="007D31CE">
      <w:pPr>
        <w:numPr>
          <w:ilvl w:val="0"/>
          <w:numId w:val="27"/>
        </w:numPr>
        <w:spacing w:line="360" w:lineRule="auto"/>
        <w:ind w:left="0" w:firstLine="709"/>
        <w:contextualSpacing/>
        <w:jc w:val="both"/>
        <w:rPr>
          <w:rFonts w:ascii="Times New Roman" w:eastAsia="Calibri" w:hAnsi="Times New Roman" w:cs="Times New Roman"/>
          <w:lang w:val="es-MX" w:eastAsia="en-US"/>
        </w:rPr>
      </w:pPr>
      <w:r w:rsidRPr="001475C0">
        <w:rPr>
          <w:rFonts w:ascii="Times New Roman" w:eastAsia="Calibri" w:hAnsi="Times New Roman" w:cs="Times New Roman"/>
          <w:lang w:val="es-MX" w:eastAsia="en-US"/>
        </w:rPr>
        <w:t>Red Iberoamericana para la Acreditación de la Calidad de la Educación Superior (</w:t>
      </w:r>
      <w:proofErr w:type="spellStart"/>
      <w:r w:rsidR="00D40392" w:rsidRPr="001475C0">
        <w:rPr>
          <w:rFonts w:ascii="Times New Roman" w:eastAsia="Calibri" w:hAnsi="Times New Roman" w:cs="Times New Roman"/>
          <w:lang w:val="es-MX" w:eastAsia="en-US"/>
        </w:rPr>
        <w:t>Riaces</w:t>
      </w:r>
      <w:proofErr w:type="spellEnd"/>
      <w:r w:rsidRPr="001475C0">
        <w:rPr>
          <w:rFonts w:ascii="Times New Roman" w:eastAsia="Calibri" w:hAnsi="Times New Roman" w:cs="Times New Roman"/>
          <w:lang w:val="es-MX" w:eastAsia="en-US"/>
        </w:rPr>
        <w:t>)</w:t>
      </w:r>
      <w:r w:rsidR="00D40392">
        <w:rPr>
          <w:rFonts w:ascii="Times New Roman" w:eastAsia="Calibri" w:hAnsi="Times New Roman" w:cs="Times New Roman"/>
          <w:lang w:val="es-MX" w:eastAsia="en-US"/>
        </w:rPr>
        <w:t>,</w:t>
      </w:r>
      <w:r w:rsidRPr="001475C0">
        <w:rPr>
          <w:rFonts w:ascii="Times New Roman" w:eastAsia="Calibri" w:hAnsi="Times New Roman" w:cs="Times New Roman"/>
          <w:lang w:val="es-MX" w:eastAsia="en-US"/>
        </w:rPr>
        <w:t xml:space="preserve"> una asociación de agencias y organismos de evaluación y acreditación de la calidad de la educación superior, cuyos miembros han de tener competencias reconocidas por sus respectivos Estados en esta materia</w:t>
      </w:r>
      <w:r w:rsidR="005E70E7">
        <w:rPr>
          <w:rFonts w:ascii="Times New Roman" w:eastAsia="Calibri" w:hAnsi="Times New Roman" w:cs="Times New Roman"/>
          <w:lang w:val="es-MX" w:eastAsia="en-US"/>
        </w:rPr>
        <w:t xml:space="preserve"> </w:t>
      </w:r>
      <w:r w:rsidR="005E70E7">
        <w:rPr>
          <w:rFonts w:ascii="Times New Roman" w:hAnsi="Times New Roman" w:cs="Times New Roman"/>
          <w:lang w:val="es-MX"/>
        </w:rPr>
        <w:t>(</w:t>
      </w:r>
      <w:proofErr w:type="spellStart"/>
      <w:r w:rsidR="005E70E7">
        <w:rPr>
          <w:rFonts w:ascii="Times New Roman" w:hAnsi="Times New Roman" w:cs="Times New Roman"/>
          <w:lang w:val="es-MX"/>
        </w:rPr>
        <w:t>Cacei</w:t>
      </w:r>
      <w:proofErr w:type="spellEnd"/>
      <w:r w:rsidR="005E70E7">
        <w:rPr>
          <w:rFonts w:ascii="Times New Roman" w:hAnsi="Times New Roman" w:cs="Times New Roman"/>
          <w:lang w:val="es-MX"/>
        </w:rPr>
        <w:t>, 2018)</w:t>
      </w:r>
      <w:r w:rsidRPr="001475C0">
        <w:rPr>
          <w:rFonts w:ascii="Times New Roman" w:eastAsia="Calibri" w:hAnsi="Times New Roman" w:cs="Times New Roman"/>
          <w:lang w:val="es-MX" w:eastAsia="en-US"/>
        </w:rPr>
        <w:t>.</w:t>
      </w:r>
    </w:p>
    <w:p w14:paraId="7EB3D772" w14:textId="41813577" w:rsidR="00827B66" w:rsidRPr="001475C0" w:rsidRDefault="00827B66" w:rsidP="007D31CE">
      <w:pPr>
        <w:numPr>
          <w:ilvl w:val="0"/>
          <w:numId w:val="27"/>
        </w:numPr>
        <w:spacing w:line="360" w:lineRule="auto"/>
        <w:ind w:left="0" w:firstLine="709"/>
        <w:contextualSpacing/>
        <w:jc w:val="both"/>
        <w:rPr>
          <w:rFonts w:ascii="Times New Roman" w:eastAsia="Calibri" w:hAnsi="Times New Roman" w:cs="Times New Roman"/>
          <w:lang w:val="es-MX" w:eastAsia="en-US"/>
        </w:rPr>
      </w:pPr>
      <w:r w:rsidRPr="001475C0">
        <w:rPr>
          <w:rFonts w:ascii="Times New Roman" w:eastAsia="Calibri" w:hAnsi="Times New Roman" w:cs="Times New Roman"/>
          <w:lang w:val="es-MX" w:eastAsia="en-US"/>
        </w:rPr>
        <w:lastRenderedPageBreak/>
        <w:t>La Agencia Nacional de Evaluación de la Calidad y Acreditación (</w:t>
      </w:r>
      <w:proofErr w:type="spellStart"/>
      <w:r w:rsidR="00DA6D82" w:rsidRPr="001475C0">
        <w:rPr>
          <w:rFonts w:ascii="Times New Roman" w:eastAsia="Calibri" w:hAnsi="Times New Roman" w:cs="Times New Roman"/>
          <w:lang w:val="es-MX" w:eastAsia="en-US"/>
        </w:rPr>
        <w:t>Aneca</w:t>
      </w:r>
      <w:proofErr w:type="spellEnd"/>
      <w:r w:rsidRPr="001475C0">
        <w:rPr>
          <w:rFonts w:ascii="Times New Roman" w:eastAsia="Calibri" w:hAnsi="Times New Roman" w:cs="Times New Roman"/>
          <w:lang w:val="es-MX" w:eastAsia="en-US"/>
        </w:rPr>
        <w:t xml:space="preserve">) y el </w:t>
      </w:r>
      <w:proofErr w:type="spellStart"/>
      <w:r w:rsidR="00DA6D82" w:rsidRPr="001475C0">
        <w:rPr>
          <w:rFonts w:ascii="Times New Roman" w:eastAsia="Calibri" w:hAnsi="Times New Roman" w:cs="Times New Roman"/>
          <w:lang w:val="es-MX" w:eastAsia="en-US"/>
        </w:rPr>
        <w:t>Cacei</w:t>
      </w:r>
      <w:proofErr w:type="spellEnd"/>
      <w:r w:rsidR="00DA6D82" w:rsidRPr="001475C0">
        <w:rPr>
          <w:rFonts w:ascii="Times New Roman" w:eastAsia="Calibri" w:hAnsi="Times New Roman" w:cs="Times New Roman"/>
          <w:lang w:val="es-MX" w:eastAsia="en-US"/>
        </w:rPr>
        <w:t xml:space="preserve"> </w:t>
      </w:r>
      <w:r w:rsidRPr="001475C0">
        <w:rPr>
          <w:rFonts w:ascii="Times New Roman" w:eastAsia="Calibri" w:hAnsi="Times New Roman" w:cs="Times New Roman"/>
          <w:lang w:val="es-MX" w:eastAsia="en-US"/>
        </w:rPr>
        <w:t xml:space="preserve">firmaron un </w:t>
      </w:r>
      <w:r w:rsidR="00DA6D82">
        <w:rPr>
          <w:rFonts w:ascii="Times New Roman" w:eastAsia="Calibri" w:hAnsi="Times New Roman" w:cs="Times New Roman"/>
          <w:lang w:val="es-MX" w:eastAsia="en-US"/>
        </w:rPr>
        <w:t>c</w:t>
      </w:r>
      <w:r w:rsidRPr="001475C0">
        <w:rPr>
          <w:rFonts w:ascii="Times New Roman" w:eastAsia="Calibri" w:hAnsi="Times New Roman" w:cs="Times New Roman"/>
          <w:lang w:val="es-MX" w:eastAsia="en-US"/>
        </w:rPr>
        <w:t>onvenio para promover la cultura de la evaluación de la calidad en al ámbito de la educación superior, así como para intercambiar experiencias comunes que conduzcan al establecimiento de mecanismos, metodologías y criterios comunes de evaluación</w:t>
      </w:r>
      <w:r w:rsidR="005E70E7">
        <w:rPr>
          <w:rFonts w:ascii="Times New Roman" w:eastAsia="Calibri" w:hAnsi="Times New Roman" w:cs="Times New Roman"/>
          <w:lang w:val="es-MX" w:eastAsia="en-US"/>
        </w:rPr>
        <w:t xml:space="preserve"> </w:t>
      </w:r>
      <w:r w:rsidR="005E70E7">
        <w:rPr>
          <w:rFonts w:ascii="Times New Roman" w:hAnsi="Times New Roman" w:cs="Times New Roman"/>
          <w:lang w:val="es-MX"/>
        </w:rPr>
        <w:t>(</w:t>
      </w:r>
      <w:proofErr w:type="spellStart"/>
      <w:r w:rsidR="005E70E7">
        <w:rPr>
          <w:rFonts w:ascii="Times New Roman" w:hAnsi="Times New Roman" w:cs="Times New Roman"/>
          <w:lang w:val="es-MX"/>
        </w:rPr>
        <w:t>Cacei</w:t>
      </w:r>
      <w:proofErr w:type="spellEnd"/>
      <w:r w:rsidR="005E70E7">
        <w:rPr>
          <w:rFonts w:ascii="Times New Roman" w:hAnsi="Times New Roman" w:cs="Times New Roman"/>
          <w:lang w:val="es-MX"/>
        </w:rPr>
        <w:t>, 2018)</w:t>
      </w:r>
      <w:r w:rsidRPr="001475C0">
        <w:rPr>
          <w:rFonts w:ascii="Times New Roman" w:eastAsia="Calibri" w:hAnsi="Times New Roman" w:cs="Times New Roman"/>
          <w:lang w:val="es-MX" w:eastAsia="en-US"/>
        </w:rPr>
        <w:t xml:space="preserve">. </w:t>
      </w:r>
    </w:p>
    <w:p w14:paraId="545D3051" w14:textId="14ECE68E" w:rsidR="00827B66" w:rsidRPr="001475C0" w:rsidRDefault="00827B66" w:rsidP="007D31CE">
      <w:pPr>
        <w:numPr>
          <w:ilvl w:val="0"/>
          <w:numId w:val="27"/>
        </w:numPr>
        <w:spacing w:line="360" w:lineRule="auto"/>
        <w:ind w:left="0" w:firstLine="709"/>
        <w:contextualSpacing/>
        <w:jc w:val="both"/>
        <w:rPr>
          <w:rFonts w:ascii="Times New Roman" w:eastAsia="Calibri" w:hAnsi="Times New Roman" w:cs="Times New Roman"/>
          <w:lang w:val="es-MX" w:eastAsia="en-US"/>
        </w:rPr>
      </w:pPr>
      <w:r w:rsidRPr="001475C0">
        <w:rPr>
          <w:rFonts w:ascii="Times New Roman" w:eastAsia="Calibri" w:hAnsi="Times New Roman" w:cs="Times New Roman"/>
          <w:lang w:val="es-MX" w:eastAsia="en-US"/>
        </w:rPr>
        <w:t xml:space="preserve">El Acuerdo de Lima es un acuerdo multilateral entre organismos de </w:t>
      </w:r>
      <w:r w:rsidR="00DA6D82">
        <w:rPr>
          <w:rFonts w:ascii="Times New Roman" w:eastAsia="Calibri" w:hAnsi="Times New Roman" w:cs="Times New Roman"/>
          <w:lang w:val="es-MX" w:eastAsia="en-US"/>
        </w:rPr>
        <w:t>p</w:t>
      </w:r>
      <w:r w:rsidRPr="001475C0">
        <w:rPr>
          <w:rFonts w:ascii="Times New Roman" w:eastAsia="Calibri" w:hAnsi="Times New Roman" w:cs="Times New Roman"/>
          <w:lang w:val="es-MX" w:eastAsia="en-US"/>
        </w:rPr>
        <w:t>aíses de América Latina y el Caribe responsables de la acreditación de programas de ingeniería del nivel de licenciatura dentro de su jurisdicción</w:t>
      </w:r>
      <w:r w:rsidR="005E70E7">
        <w:rPr>
          <w:rFonts w:ascii="Times New Roman" w:eastAsia="Calibri" w:hAnsi="Times New Roman" w:cs="Times New Roman"/>
          <w:lang w:val="es-MX" w:eastAsia="en-US"/>
        </w:rPr>
        <w:t xml:space="preserve"> </w:t>
      </w:r>
      <w:r w:rsidR="005E70E7">
        <w:rPr>
          <w:rFonts w:ascii="Times New Roman" w:hAnsi="Times New Roman" w:cs="Times New Roman"/>
          <w:lang w:val="es-MX"/>
        </w:rPr>
        <w:t>(</w:t>
      </w:r>
      <w:proofErr w:type="spellStart"/>
      <w:r w:rsidR="005E70E7">
        <w:rPr>
          <w:rFonts w:ascii="Times New Roman" w:hAnsi="Times New Roman" w:cs="Times New Roman"/>
          <w:lang w:val="es-MX"/>
        </w:rPr>
        <w:t>Cacei</w:t>
      </w:r>
      <w:proofErr w:type="spellEnd"/>
      <w:r w:rsidR="005E70E7">
        <w:rPr>
          <w:rFonts w:ascii="Times New Roman" w:hAnsi="Times New Roman" w:cs="Times New Roman"/>
          <w:lang w:val="es-MX"/>
        </w:rPr>
        <w:t>, 2018)</w:t>
      </w:r>
      <w:r w:rsidRPr="001475C0">
        <w:rPr>
          <w:rFonts w:ascii="Times New Roman" w:eastAsia="Calibri" w:hAnsi="Times New Roman" w:cs="Times New Roman"/>
          <w:lang w:val="es-MX" w:eastAsia="en-US"/>
        </w:rPr>
        <w:t xml:space="preserve">. </w:t>
      </w:r>
    </w:p>
    <w:p w14:paraId="16136FAA" w14:textId="10871C80" w:rsidR="00827B66" w:rsidRPr="001475C0" w:rsidRDefault="00DA6D82" w:rsidP="007D31CE">
      <w:pPr>
        <w:numPr>
          <w:ilvl w:val="0"/>
          <w:numId w:val="27"/>
        </w:numPr>
        <w:spacing w:line="360" w:lineRule="auto"/>
        <w:ind w:left="0" w:firstLine="709"/>
        <w:contextualSpacing/>
        <w:jc w:val="both"/>
        <w:rPr>
          <w:rFonts w:ascii="Times New Roman" w:eastAsia="Calibri" w:hAnsi="Times New Roman" w:cs="Times New Roman"/>
          <w:lang w:val="es-MX" w:eastAsia="en-US"/>
        </w:rPr>
      </w:pPr>
      <w:r w:rsidRPr="007D31CE">
        <w:rPr>
          <w:rFonts w:ascii="Times New Roman" w:eastAsia="Calibri" w:hAnsi="Times New Roman" w:cs="Times New Roman"/>
          <w:lang w:val="es-MX" w:eastAsia="en-US"/>
        </w:rPr>
        <w:t>L</w:t>
      </w:r>
      <w:r>
        <w:rPr>
          <w:rFonts w:ascii="Times New Roman" w:eastAsia="Calibri" w:hAnsi="Times New Roman" w:cs="Times New Roman"/>
          <w:lang w:val="es-MX" w:eastAsia="en-US"/>
        </w:rPr>
        <w:t>a</w:t>
      </w:r>
      <w:r>
        <w:rPr>
          <w:rFonts w:ascii="Times New Roman" w:eastAsia="Calibri" w:hAnsi="Times New Roman" w:cs="Times New Roman"/>
          <w:i/>
          <w:iCs/>
          <w:lang w:val="es-MX" w:eastAsia="en-US"/>
        </w:rPr>
        <w:t xml:space="preserve"> </w:t>
      </w:r>
      <w:r w:rsidR="00827B66" w:rsidRPr="001475C0">
        <w:rPr>
          <w:rFonts w:ascii="Times New Roman" w:eastAsia="Calibri" w:hAnsi="Times New Roman" w:cs="Times New Roman"/>
          <w:iCs/>
          <w:lang w:val="es-MX" w:eastAsia="en-US"/>
        </w:rPr>
        <w:t>ABET es el organismo acreditador de Estados Unidos para los programas</w:t>
      </w:r>
      <w:r w:rsidR="00827B66" w:rsidRPr="001475C0">
        <w:rPr>
          <w:rFonts w:ascii="Times New Roman" w:eastAsia="Calibri" w:hAnsi="Times New Roman" w:cs="Times New Roman"/>
          <w:lang w:val="es-MX" w:eastAsia="en-US"/>
        </w:rPr>
        <w:t xml:space="preserve"> educativos de ingeniería, tecnología y ciencias aplicadas y es la instancia con la que el </w:t>
      </w:r>
      <w:proofErr w:type="spellStart"/>
      <w:r w:rsidRPr="001475C0">
        <w:rPr>
          <w:rFonts w:ascii="Times New Roman" w:eastAsia="Calibri" w:hAnsi="Times New Roman" w:cs="Times New Roman"/>
          <w:lang w:val="es-MX" w:eastAsia="en-US"/>
        </w:rPr>
        <w:t>Cacei</w:t>
      </w:r>
      <w:proofErr w:type="spellEnd"/>
      <w:r w:rsidRPr="001475C0">
        <w:rPr>
          <w:rFonts w:ascii="Times New Roman" w:eastAsia="Calibri" w:hAnsi="Times New Roman" w:cs="Times New Roman"/>
          <w:lang w:val="es-MX" w:eastAsia="en-US"/>
        </w:rPr>
        <w:t xml:space="preserve"> </w:t>
      </w:r>
      <w:r w:rsidR="00827B66" w:rsidRPr="001475C0">
        <w:rPr>
          <w:rFonts w:ascii="Times New Roman" w:eastAsia="Calibri" w:hAnsi="Times New Roman" w:cs="Times New Roman"/>
          <w:lang w:val="es-MX" w:eastAsia="en-US"/>
        </w:rPr>
        <w:t>ha tenido la interacción de trabajo más larga y duradera</w:t>
      </w:r>
      <w:r w:rsidR="005E70E7">
        <w:rPr>
          <w:rFonts w:ascii="Times New Roman" w:eastAsia="Calibri" w:hAnsi="Times New Roman" w:cs="Times New Roman"/>
          <w:lang w:val="es-MX" w:eastAsia="en-US"/>
        </w:rPr>
        <w:t xml:space="preserve"> </w:t>
      </w:r>
      <w:r w:rsidR="005E70E7">
        <w:rPr>
          <w:rFonts w:ascii="Times New Roman" w:hAnsi="Times New Roman" w:cs="Times New Roman"/>
          <w:lang w:val="es-MX"/>
        </w:rPr>
        <w:t>(</w:t>
      </w:r>
      <w:proofErr w:type="spellStart"/>
      <w:r w:rsidR="005E70E7">
        <w:rPr>
          <w:rFonts w:ascii="Times New Roman" w:hAnsi="Times New Roman" w:cs="Times New Roman"/>
          <w:lang w:val="es-MX"/>
        </w:rPr>
        <w:t>Cacei</w:t>
      </w:r>
      <w:proofErr w:type="spellEnd"/>
      <w:r w:rsidR="005E70E7">
        <w:rPr>
          <w:rFonts w:ascii="Times New Roman" w:hAnsi="Times New Roman" w:cs="Times New Roman"/>
          <w:lang w:val="es-MX"/>
        </w:rPr>
        <w:t>, 2018)</w:t>
      </w:r>
      <w:r w:rsidR="00827B66" w:rsidRPr="001475C0">
        <w:rPr>
          <w:rFonts w:ascii="Times New Roman" w:eastAsia="Calibri" w:hAnsi="Times New Roman" w:cs="Times New Roman"/>
          <w:lang w:val="es-MX" w:eastAsia="en-US"/>
        </w:rPr>
        <w:t xml:space="preserve">. </w:t>
      </w:r>
    </w:p>
    <w:p w14:paraId="02AF973E" w14:textId="07FC80E3" w:rsidR="00827B66" w:rsidRPr="001475C0" w:rsidRDefault="00DA6D82" w:rsidP="007D31CE">
      <w:pPr>
        <w:numPr>
          <w:ilvl w:val="0"/>
          <w:numId w:val="27"/>
        </w:numPr>
        <w:spacing w:line="360" w:lineRule="auto"/>
        <w:ind w:left="0" w:firstLine="709"/>
        <w:contextualSpacing/>
        <w:jc w:val="both"/>
        <w:rPr>
          <w:rFonts w:ascii="Times New Roman" w:eastAsia="Calibri" w:hAnsi="Times New Roman" w:cs="Times New Roman"/>
          <w:lang w:val="es-MX" w:eastAsia="en-US"/>
        </w:rPr>
      </w:pPr>
      <w:r>
        <w:rPr>
          <w:rFonts w:ascii="Times New Roman" w:eastAsia="Calibri" w:hAnsi="Times New Roman" w:cs="Times New Roman"/>
          <w:lang w:val="es-MX" w:eastAsia="en-US"/>
        </w:rPr>
        <w:t xml:space="preserve">El </w:t>
      </w:r>
      <w:r w:rsidR="00827B66" w:rsidRPr="007D31CE">
        <w:rPr>
          <w:rFonts w:ascii="Times New Roman" w:eastAsia="Calibri" w:hAnsi="Times New Roman" w:cs="Times New Roman"/>
          <w:lang w:val="es-MX" w:eastAsia="en-US"/>
        </w:rPr>
        <w:t>Washington Accord</w:t>
      </w:r>
      <w:r w:rsidR="00827B66" w:rsidRPr="001475C0">
        <w:rPr>
          <w:rFonts w:ascii="Times New Roman" w:eastAsia="Calibri" w:hAnsi="Times New Roman" w:cs="Times New Roman"/>
          <w:iCs/>
          <w:lang w:val="es-MX" w:eastAsia="en-US"/>
        </w:rPr>
        <w:t>, firmado</w:t>
      </w:r>
      <w:r w:rsidR="00827B66" w:rsidRPr="001475C0">
        <w:rPr>
          <w:rFonts w:ascii="Times New Roman" w:eastAsia="Calibri" w:hAnsi="Times New Roman" w:cs="Times New Roman"/>
          <w:lang w:val="es-MX" w:eastAsia="en-US"/>
        </w:rPr>
        <w:t xml:space="preserve"> en 1989, es un acuerdo internacional entre organismos responsables de acreditar programas de ingeniería de distintos países. Reconoce la equivalencia sustancial de programas acreditados por estos organismos y recomienda que los titulados de programas acreditados por alguno de los organismos miembro de este </w:t>
      </w:r>
      <w:r w:rsidR="007D1DE0">
        <w:rPr>
          <w:rFonts w:ascii="Times New Roman" w:eastAsia="Calibri" w:hAnsi="Times New Roman" w:cs="Times New Roman"/>
          <w:lang w:val="es-MX" w:eastAsia="en-US"/>
        </w:rPr>
        <w:t>a</w:t>
      </w:r>
      <w:r w:rsidR="007D1DE0" w:rsidRPr="001475C0">
        <w:rPr>
          <w:rFonts w:ascii="Times New Roman" w:eastAsia="Calibri" w:hAnsi="Times New Roman" w:cs="Times New Roman"/>
          <w:lang w:val="es-MX" w:eastAsia="en-US"/>
        </w:rPr>
        <w:t xml:space="preserve">cuerdo </w:t>
      </w:r>
      <w:r w:rsidR="00827B66" w:rsidRPr="001475C0">
        <w:rPr>
          <w:rFonts w:ascii="Times New Roman" w:eastAsia="Calibri" w:hAnsi="Times New Roman" w:cs="Times New Roman"/>
          <w:lang w:val="es-MX" w:eastAsia="en-US"/>
        </w:rPr>
        <w:t>sean reconocido</w:t>
      </w:r>
      <w:r w:rsidR="008674B0" w:rsidRPr="001475C0">
        <w:rPr>
          <w:rFonts w:ascii="Times New Roman" w:eastAsia="Calibri" w:hAnsi="Times New Roman" w:cs="Times New Roman"/>
          <w:lang w:val="es-MX" w:eastAsia="en-US"/>
        </w:rPr>
        <w:t>s</w:t>
      </w:r>
      <w:r w:rsidR="00827B66" w:rsidRPr="001475C0">
        <w:rPr>
          <w:rFonts w:ascii="Times New Roman" w:eastAsia="Calibri" w:hAnsi="Times New Roman" w:cs="Times New Roman"/>
          <w:lang w:val="es-MX" w:eastAsia="en-US"/>
        </w:rPr>
        <w:t xml:space="preserve"> por todos los demás organismos que son signatarios de</w:t>
      </w:r>
      <w:r w:rsidR="007D1DE0">
        <w:rPr>
          <w:rFonts w:ascii="Times New Roman" w:eastAsia="Calibri" w:hAnsi="Times New Roman" w:cs="Times New Roman"/>
          <w:lang w:val="es-MX" w:eastAsia="en-US"/>
        </w:rPr>
        <w:t xml:space="preserve"> este </w:t>
      </w:r>
      <w:r w:rsidR="005E70E7">
        <w:rPr>
          <w:rFonts w:ascii="Times New Roman" w:hAnsi="Times New Roman" w:cs="Times New Roman"/>
          <w:lang w:val="es-MX"/>
        </w:rPr>
        <w:t>(</w:t>
      </w:r>
      <w:proofErr w:type="spellStart"/>
      <w:r w:rsidR="005E70E7">
        <w:rPr>
          <w:rFonts w:ascii="Times New Roman" w:hAnsi="Times New Roman" w:cs="Times New Roman"/>
          <w:lang w:val="es-MX"/>
        </w:rPr>
        <w:t>Cacei</w:t>
      </w:r>
      <w:proofErr w:type="spellEnd"/>
      <w:r w:rsidR="005E70E7">
        <w:rPr>
          <w:rFonts w:ascii="Times New Roman" w:hAnsi="Times New Roman" w:cs="Times New Roman"/>
          <w:lang w:val="es-MX"/>
        </w:rPr>
        <w:t>, 2018)</w:t>
      </w:r>
      <w:r w:rsidR="00827B66" w:rsidRPr="001475C0">
        <w:rPr>
          <w:rFonts w:ascii="Times New Roman" w:eastAsia="Calibri" w:hAnsi="Times New Roman" w:cs="Times New Roman"/>
          <w:lang w:val="es-MX" w:eastAsia="en-US"/>
        </w:rPr>
        <w:t>.</w:t>
      </w:r>
    </w:p>
    <w:p w14:paraId="648110F1" w14:textId="77777777" w:rsidR="007E2D33" w:rsidRPr="001475C0" w:rsidRDefault="007E2D33" w:rsidP="007D31CE">
      <w:pPr>
        <w:spacing w:line="360" w:lineRule="auto"/>
        <w:rPr>
          <w:rFonts w:ascii="Times New Roman" w:hAnsi="Times New Roman" w:cs="Times New Roman"/>
          <w:b/>
          <w:bCs/>
          <w:iCs/>
          <w:lang w:val="es-MX"/>
        </w:rPr>
      </w:pPr>
    </w:p>
    <w:p w14:paraId="4174F069" w14:textId="20C1ECDE" w:rsidR="00937ACB" w:rsidRPr="001475C0" w:rsidRDefault="00937ACB" w:rsidP="00DB1AA4">
      <w:pPr>
        <w:spacing w:line="360" w:lineRule="auto"/>
        <w:jc w:val="center"/>
        <w:rPr>
          <w:rFonts w:ascii="Times New Roman" w:hAnsi="Times New Roman" w:cs="Times New Roman"/>
          <w:b/>
          <w:bCs/>
          <w:iCs/>
          <w:sz w:val="28"/>
          <w:szCs w:val="28"/>
          <w:lang w:val="es-MX"/>
        </w:rPr>
      </w:pPr>
      <w:r w:rsidRPr="001475C0">
        <w:rPr>
          <w:rFonts w:ascii="Times New Roman" w:hAnsi="Times New Roman" w:cs="Times New Roman"/>
          <w:b/>
          <w:bCs/>
          <w:iCs/>
          <w:sz w:val="28"/>
          <w:szCs w:val="28"/>
          <w:lang w:val="es-MX"/>
        </w:rPr>
        <w:t>Casos de éxito</w:t>
      </w:r>
    </w:p>
    <w:p w14:paraId="3E37B3B4" w14:textId="670F9CA3" w:rsidR="00937ACB" w:rsidRPr="001475C0" w:rsidRDefault="00937ACB" w:rsidP="001475C0">
      <w:pPr>
        <w:spacing w:line="360" w:lineRule="auto"/>
        <w:ind w:firstLine="708"/>
        <w:jc w:val="both"/>
        <w:rPr>
          <w:rFonts w:ascii="Times New Roman" w:hAnsi="Times New Roman" w:cs="Times New Roman"/>
          <w:lang w:val="es-MX"/>
        </w:rPr>
      </w:pPr>
      <w:r w:rsidRPr="001475C0">
        <w:rPr>
          <w:rFonts w:ascii="Times New Roman" w:hAnsi="Times New Roman" w:cs="Times New Roman"/>
          <w:lang w:val="es-MX"/>
        </w:rPr>
        <w:t xml:space="preserve">La acreditación internacional y los programas de aseguramiento de la calidad en la región de América Latina tienen como antecedentes la acreditación internacional de la Escuela de Ingeniería (1903), cuando la Universidad de Lovaina en Bélgica acepta los programas de </w:t>
      </w:r>
      <w:r w:rsidR="005E70E7">
        <w:rPr>
          <w:rFonts w:ascii="Times New Roman" w:hAnsi="Times New Roman" w:cs="Times New Roman"/>
          <w:lang w:val="es-MX"/>
        </w:rPr>
        <w:t>i</w:t>
      </w:r>
      <w:r w:rsidR="005E70E7" w:rsidRPr="001475C0">
        <w:rPr>
          <w:rFonts w:ascii="Times New Roman" w:hAnsi="Times New Roman" w:cs="Times New Roman"/>
          <w:lang w:val="es-MX"/>
        </w:rPr>
        <w:t xml:space="preserve">ngeniería </w:t>
      </w:r>
      <w:r w:rsidRPr="001475C0">
        <w:rPr>
          <w:rFonts w:ascii="Times New Roman" w:hAnsi="Times New Roman" w:cs="Times New Roman"/>
          <w:lang w:val="es-MX"/>
        </w:rPr>
        <w:t>de la Universidad Católica de Chile</w:t>
      </w:r>
      <w:r w:rsidR="005E70E7">
        <w:rPr>
          <w:rFonts w:ascii="Times New Roman" w:hAnsi="Times New Roman" w:cs="Times New Roman"/>
          <w:lang w:val="es-MX"/>
        </w:rPr>
        <w:t>.</w:t>
      </w:r>
      <w:r w:rsidR="005E70E7" w:rsidRPr="001475C0">
        <w:rPr>
          <w:rFonts w:ascii="Times New Roman" w:hAnsi="Times New Roman" w:cs="Times New Roman"/>
          <w:lang w:val="es-MX"/>
        </w:rPr>
        <w:t xml:space="preserve"> </w:t>
      </w:r>
      <w:r w:rsidR="005E70E7">
        <w:rPr>
          <w:rFonts w:ascii="Times New Roman" w:hAnsi="Times New Roman" w:cs="Times New Roman"/>
          <w:lang w:val="es-MX"/>
        </w:rPr>
        <w:t>E</w:t>
      </w:r>
      <w:r w:rsidR="005E70E7" w:rsidRPr="001475C0">
        <w:rPr>
          <w:rFonts w:ascii="Times New Roman" w:hAnsi="Times New Roman" w:cs="Times New Roman"/>
          <w:lang w:val="es-MX"/>
        </w:rPr>
        <w:t xml:space="preserve">l </w:t>
      </w:r>
      <w:r w:rsidRPr="001475C0">
        <w:rPr>
          <w:rFonts w:ascii="Times New Roman" w:hAnsi="Times New Roman" w:cs="Times New Roman"/>
          <w:lang w:val="es-MX"/>
        </w:rPr>
        <w:t>convenio consistía en que aquellos alumnos que estuvieran interesados en graduarse en Lovaina podrían hacerlo. Por otra parte, en 1916</w:t>
      </w:r>
      <w:r w:rsidR="005E70E7">
        <w:rPr>
          <w:rFonts w:ascii="Times New Roman" w:hAnsi="Times New Roman" w:cs="Times New Roman"/>
          <w:lang w:val="es-MX"/>
        </w:rPr>
        <w:t>,</w:t>
      </w:r>
      <w:r w:rsidRPr="001475C0">
        <w:rPr>
          <w:rFonts w:ascii="Times New Roman" w:hAnsi="Times New Roman" w:cs="Times New Roman"/>
          <w:lang w:val="es-MX"/>
        </w:rPr>
        <w:t xml:space="preserve"> se da otro acercamiento a estas tareas de acreditación internacional al firmarse un convenio con la Universidad Católica de Washington, </w:t>
      </w:r>
      <w:r w:rsidR="004D3609">
        <w:rPr>
          <w:rFonts w:ascii="Times New Roman" w:hAnsi="Times New Roman" w:cs="Times New Roman"/>
          <w:lang w:val="es-MX"/>
        </w:rPr>
        <w:t>mediante</w:t>
      </w:r>
      <w:r w:rsidR="004D3609" w:rsidRPr="001475C0">
        <w:rPr>
          <w:rFonts w:ascii="Times New Roman" w:hAnsi="Times New Roman" w:cs="Times New Roman"/>
          <w:lang w:val="es-MX"/>
        </w:rPr>
        <w:t xml:space="preserve"> </w:t>
      </w:r>
      <w:r w:rsidRPr="001475C0">
        <w:rPr>
          <w:rFonts w:ascii="Times New Roman" w:hAnsi="Times New Roman" w:cs="Times New Roman"/>
          <w:lang w:val="es-MX"/>
        </w:rPr>
        <w:t xml:space="preserve">el cual se otorgaba la validez al programa de ingeniería Civil </w:t>
      </w:r>
      <w:r w:rsidR="006E68A2">
        <w:rPr>
          <w:rFonts w:ascii="Times New Roman" w:hAnsi="Times New Roman" w:cs="Times New Roman"/>
          <w:lang w:val="es-MX"/>
        </w:rPr>
        <w:t>de</w:t>
      </w:r>
      <w:r w:rsidR="006E68A2" w:rsidRPr="001475C0">
        <w:rPr>
          <w:rFonts w:ascii="Times New Roman" w:hAnsi="Times New Roman" w:cs="Times New Roman"/>
          <w:lang w:val="es-MX"/>
        </w:rPr>
        <w:t xml:space="preserve"> </w:t>
      </w:r>
      <w:r w:rsidR="005E70E7">
        <w:rPr>
          <w:rFonts w:ascii="Times New Roman" w:hAnsi="Times New Roman" w:cs="Times New Roman"/>
          <w:lang w:val="es-MX"/>
        </w:rPr>
        <w:t>la</w:t>
      </w:r>
      <w:r w:rsidR="005E70E7" w:rsidRPr="001475C0">
        <w:rPr>
          <w:rFonts w:ascii="Times New Roman" w:hAnsi="Times New Roman" w:cs="Times New Roman"/>
          <w:lang w:val="es-MX"/>
        </w:rPr>
        <w:t xml:space="preserve"> </w:t>
      </w:r>
      <w:r w:rsidRPr="001475C0">
        <w:rPr>
          <w:rFonts w:ascii="Times New Roman" w:hAnsi="Times New Roman" w:cs="Times New Roman"/>
          <w:lang w:val="es-MX"/>
        </w:rPr>
        <w:t>Universidad Católica de Santiago de Chile</w:t>
      </w:r>
      <w:r w:rsidR="00EC5468">
        <w:rPr>
          <w:rFonts w:ascii="Times New Roman" w:hAnsi="Times New Roman" w:cs="Times New Roman"/>
          <w:lang w:val="es-MX"/>
        </w:rPr>
        <w:t>,</w:t>
      </w:r>
      <w:r w:rsidRPr="001475C0">
        <w:rPr>
          <w:rFonts w:ascii="Times New Roman" w:hAnsi="Times New Roman" w:cs="Times New Roman"/>
          <w:lang w:val="es-MX"/>
        </w:rPr>
        <w:t xml:space="preserve"> </w:t>
      </w:r>
      <w:r w:rsidR="00EC5468">
        <w:rPr>
          <w:rFonts w:ascii="Times New Roman" w:hAnsi="Times New Roman" w:cs="Times New Roman"/>
          <w:lang w:val="es-MX"/>
        </w:rPr>
        <w:t>lo cual, a su vez, abría la puerta</w:t>
      </w:r>
      <w:r w:rsidRPr="001475C0">
        <w:rPr>
          <w:rFonts w:ascii="Times New Roman" w:hAnsi="Times New Roman" w:cs="Times New Roman"/>
          <w:lang w:val="es-MX"/>
        </w:rPr>
        <w:t xml:space="preserve"> a los aspirantes a dicha institución que habían realizado sus estudios en el país andino. Para 2001</w:t>
      </w:r>
      <w:r w:rsidR="004D3609">
        <w:rPr>
          <w:rFonts w:ascii="Times New Roman" w:hAnsi="Times New Roman" w:cs="Times New Roman"/>
          <w:lang w:val="es-MX"/>
        </w:rPr>
        <w:t>,</w:t>
      </w:r>
      <w:r w:rsidRPr="001475C0">
        <w:rPr>
          <w:rFonts w:ascii="Times New Roman" w:hAnsi="Times New Roman" w:cs="Times New Roman"/>
          <w:lang w:val="es-MX"/>
        </w:rPr>
        <w:t xml:space="preserve"> </w:t>
      </w:r>
      <w:r w:rsidRPr="001475C0">
        <w:rPr>
          <w:rFonts w:ascii="Times New Roman" w:hAnsi="Times New Roman" w:cs="Times New Roman"/>
          <w:lang w:val="es-MX"/>
        </w:rPr>
        <w:lastRenderedPageBreak/>
        <w:t>la Escuela de Ingeniería de la Pontificia Universidad Católica de Chile somete a evaluación de la ABET a cinco de sus programas de estudio</w:t>
      </w:r>
      <w:r w:rsidR="00733F83">
        <w:rPr>
          <w:rFonts w:ascii="Times New Roman" w:hAnsi="Times New Roman" w:cs="Times New Roman"/>
          <w:lang w:val="es-MX"/>
        </w:rPr>
        <w:t>:</w:t>
      </w:r>
      <w:r w:rsidR="00733F83" w:rsidRPr="001475C0">
        <w:rPr>
          <w:rFonts w:ascii="Times New Roman" w:hAnsi="Times New Roman" w:cs="Times New Roman"/>
          <w:lang w:val="es-MX"/>
        </w:rPr>
        <w:t xml:space="preserve"> </w:t>
      </w:r>
      <w:r w:rsidRPr="001475C0">
        <w:rPr>
          <w:rFonts w:ascii="Times New Roman" w:hAnsi="Times New Roman" w:cs="Times New Roman"/>
          <w:lang w:val="es-MX"/>
        </w:rPr>
        <w:t xml:space="preserve">Civil, Computación, Eléctrica, Mecánica y Química. </w:t>
      </w:r>
      <w:r w:rsidR="00D613B1">
        <w:rPr>
          <w:rFonts w:ascii="Times New Roman" w:hAnsi="Times New Roman" w:cs="Times New Roman"/>
          <w:lang w:val="es-MX"/>
        </w:rPr>
        <w:t>Y e</w:t>
      </w:r>
      <w:r w:rsidRPr="001475C0">
        <w:rPr>
          <w:rFonts w:ascii="Times New Roman" w:hAnsi="Times New Roman" w:cs="Times New Roman"/>
          <w:lang w:val="es-MX"/>
        </w:rPr>
        <w:t xml:space="preserve">n 2003 </w:t>
      </w:r>
      <w:r w:rsidR="00154424">
        <w:rPr>
          <w:rFonts w:ascii="Times New Roman" w:hAnsi="Times New Roman" w:cs="Times New Roman"/>
          <w:lang w:val="es-MX"/>
        </w:rPr>
        <w:t>dich</w:t>
      </w:r>
      <w:r w:rsidR="00070264">
        <w:rPr>
          <w:rFonts w:ascii="Times New Roman" w:hAnsi="Times New Roman" w:cs="Times New Roman"/>
          <w:lang w:val="es-MX"/>
        </w:rPr>
        <w:t>o</w:t>
      </w:r>
      <w:r w:rsidR="00154424">
        <w:rPr>
          <w:rFonts w:ascii="Times New Roman" w:hAnsi="Times New Roman" w:cs="Times New Roman"/>
          <w:lang w:val="es-MX"/>
        </w:rPr>
        <w:t xml:space="preserve"> organismo </w:t>
      </w:r>
      <w:r w:rsidR="00070264">
        <w:rPr>
          <w:rFonts w:ascii="Times New Roman" w:hAnsi="Times New Roman" w:cs="Times New Roman"/>
          <w:lang w:val="es-MX"/>
        </w:rPr>
        <w:t>condecoró con la</w:t>
      </w:r>
      <w:r w:rsidRPr="001475C0">
        <w:rPr>
          <w:rFonts w:ascii="Times New Roman" w:hAnsi="Times New Roman" w:cs="Times New Roman"/>
          <w:lang w:val="es-MX"/>
        </w:rPr>
        <w:t xml:space="preserve"> Equivalencia Sustancial </w:t>
      </w:r>
      <w:r w:rsidR="00070264">
        <w:rPr>
          <w:rFonts w:ascii="Times New Roman" w:hAnsi="Times New Roman" w:cs="Times New Roman"/>
          <w:lang w:val="es-MX"/>
        </w:rPr>
        <w:t xml:space="preserve">a cada uno de ellos, lo cual </w:t>
      </w:r>
      <w:r w:rsidRPr="001475C0">
        <w:rPr>
          <w:rFonts w:ascii="Times New Roman" w:hAnsi="Times New Roman" w:cs="Times New Roman"/>
          <w:lang w:val="es-MX"/>
        </w:rPr>
        <w:t xml:space="preserve">certifica que </w:t>
      </w:r>
      <w:r w:rsidR="00070264">
        <w:rPr>
          <w:rFonts w:ascii="Times New Roman" w:hAnsi="Times New Roman" w:cs="Times New Roman"/>
          <w:lang w:val="es-MX"/>
        </w:rPr>
        <w:t xml:space="preserve">los </w:t>
      </w:r>
      <w:r w:rsidRPr="001475C0">
        <w:rPr>
          <w:rFonts w:ascii="Times New Roman" w:hAnsi="Times New Roman" w:cs="Times New Roman"/>
          <w:lang w:val="es-MX"/>
        </w:rPr>
        <w:t>programas poseen los exigentes estándares de Estados Unidos (</w:t>
      </w:r>
      <w:r w:rsidR="006A1139">
        <w:rPr>
          <w:rFonts w:ascii="Times New Roman" w:hAnsi="Times New Roman" w:cs="Times New Roman"/>
          <w:lang w:val="es-MX"/>
        </w:rPr>
        <w:t>Morales</w:t>
      </w:r>
      <w:r w:rsidRPr="001475C0">
        <w:rPr>
          <w:rFonts w:ascii="Times New Roman" w:hAnsi="Times New Roman" w:cs="Times New Roman"/>
          <w:lang w:val="es-MX"/>
        </w:rPr>
        <w:t xml:space="preserve">, </w:t>
      </w:r>
      <w:r w:rsidR="00A33C7F">
        <w:rPr>
          <w:rFonts w:ascii="Times New Roman" w:hAnsi="Times New Roman" w:cs="Times New Roman"/>
          <w:lang w:val="es-MX"/>
        </w:rPr>
        <w:t>s. f.</w:t>
      </w:r>
      <w:r w:rsidRPr="001475C0">
        <w:rPr>
          <w:rFonts w:ascii="Times New Roman" w:hAnsi="Times New Roman" w:cs="Times New Roman"/>
          <w:lang w:val="es-MX"/>
        </w:rPr>
        <w:t>).</w:t>
      </w:r>
    </w:p>
    <w:p w14:paraId="79F5C5C5" w14:textId="7BECEC14" w:rsidR="00937ACB" w:rsidRPr="001475C0" w:rsidRDefault="00937ACB" w:rsidP="007D31CE">
      <w:pPr>
        <w:spacing w:line="360" w:lineRule="auto"/>
        <w:ind w:firstLine="708"/>
        <w:jc w:val="both"/>
        <w:rPr>
          <w:rFonts w:ascii="Times New Roman" w:hAnsi="Times New Roman" w:cs="Times New Roman"/>
          <w:lang w:val="es-MX"/>
        </w:rPr>
      </w:pPr>
      <w:r w:rsidRPr="001475C0">
        <w:rPr>
          <w:rFonts w:ascii="Times New Roman" w:hAnsi="Times New Roman" w:cs="Times New Roman"/>
          <w:lang w:val="es-MX"/>
        </w:rPr>
        <w:t xml:space="preserve">Dentro de la UABC se cuenta con la acreditación internacional en las licenciaturas en </w:t>
      </w:r>
      <w:r w:rsidR="00D613B1">
        <w:rPr>
          <w:rFonts w:ascii="Times New Roman" w:hAnsi="Times New Roman" w:cs="Times New Roman"/>
          <w:lang w:val="es-MX"/>
        </w:rPr>
        <w:t>A</w:t>
      </w:r>
      <w:r w:rsidR="00D613B1" w:rsidRPr="001475C0">
        <w:rPr>
          <w:rFonts w:ascii="Times New Roman" w:hAnsi="Times New Roman" w:cs="Times New Roman"/>
          <w:lang w:val="es-MX"/>
        </w:rPr>
        <w:t xml:space="preserve">dministración </w:t>
      </w:r>
      <w:r w:rsidRPr="001475C0">
        <w:rPr>
          <w:rFonts w:ascii="Times New Roman" w:hAnsi="Times New Roman" w:cs="Times New Roman"/>
          <w:lang w:val="es-MX"/>
        </w:rPr>
        <w:t xml:space="preserve">de </w:t>
      </w:r>
      <w:r w:rsidR="00D613B1">
        <w:rPr>
          <w:rFonts w:ascii="Times New Roman" w:hAnsi="Times New Roman" w:cs="Times New Roman"/>
          <w:lang w:val="es-MX"/>
        </w:rPr>
        <w:t>E</w:t>
      </w:r>
      <w:r w:rsidR="00D613B1" w:rsidRPr="001475C0">
        <w:rPr>
          <w:rFonts w:ascii="Times New Roman" w:hAnsi="Times New Roman" w:cs="Times New Roman"/>
          <w:lang w:val="es-MX"/>
        </w:rPr>
        <w:t>mpresas</w:t>
      </w:r>
      <w:r w:rsidRPr="001475C0">
        <w:rPr>
          <w:rFonts w:ascii="Times New Roman" w:hAnsi="Times New Roman" w:cs="Times New Roman"/>
          <w:lang w:val="es-MX"/>
        </w:rPr>
        <w:t xml:space="preserve">, </w:t>
      </w:r>
      <w:r w:rsidR="00D613B1">
        <w:rPr>
          <w:rFonts w:ascii="Times New Roman" w:hAnsi="Times New Roman" w:cs="Times New Roman"/>
          <w:lang w:val="es-MX"/>
        </w:rPr>
        <w:t>C</w:t>
      </w:r>
      <w:r w:rsidR="00D613B1" w:rsidRPr="001475C0">
        <w:rPr>
          <w:rFonts w:ascii="Times New Roman" w:hAnsi="Times New Roman" w:cs="Times New Roman"/>
          <w:lang w:val="es-MX"/>
        </w:rPr>
        <w:t>ontaduría</w:t>
      </w:r>
      <w:r w:rsidRPr="001475C0">
        <w:rPr>
          <w:rFonts w:ascii="Times New Roman" w:hAnsi="Times New Roman" w:cs="Times New Roman"/>
          <w:lang w:val="es-MX"/>
        </w:rPr>
        <w:t xml:space="preserve">, </w:t>
      </w:r>
      <w:r w:rsidR="00D613B1">
        <w:rPr>
          <w:rFonts w:ascii="Times New Roman" w:hAnsi="Times New Roman" w:cs="Times New Roman"/>
          <w:lang w:val="es-MX"/>
        </w:rPr>
        <w:t>I</w:t>
      </w:r>
      <w:r w:rsidR="00D613B1" w:rsidRPr="001475C0">
        <w:rPr>
          <w:rFonts w:ascii="Times New Roman" w:hAnsi="Times New Roman" w:cs="Times New Roman"/>
          <w:lang w:val="es-MX"/>
        </w:rPr>
        <w:t>nformática</w:t>
      </w:r>
      <w:r w:rsidRPr="001475C0">
        <w:rPr>
          <w:rFonts w:ascii="Times New Roman" w:hAnsi="Times New Roman" w:cs="Times New Roman"/>
          <w:lang w:val="es-MX"/>
        </w:rPr>
        <w:t xml:space="preserve">, </w:t>
      </w:r>
      <w:r w:rsidR="00D613B1">
        <w:rPr>
          <w:rFonts w:ascii="Times New Roman" w:hAnsi="Times New Roman" w:cs="Times New Roman"/>
          <w:lang w:val="es-MX"/>
        </w:rPr>
        <w:t>M</w:t>
      </w:r>
      <w:r w:rsidR="00D613B1" w:rsidRPr="001475C0">
        <w:rPr>
          <w:rFonts w:ascii="Times New Roman" w:hAnsi="Times New Roman" w:cs="Times New Roman"/>
          <w:lang w:val="es-MX"/>
        </w:rPr>
        <w:t xml:space="preserve">ercadotecnia </w:t>
      </w:r>
      <w:r w:rsidRPr="001475C0">
        <w:rPr>
          <w:rFonts w:ascii="Times New Roman" w:hAnsi="Times New Roman" w:cs="Times New Roman"/>
          <w:lang w:val="es-MX"/>
        </w:rPr>
        <w:t xml:space="preserve">y </w:t>
      </w:r>
      <w:r w:rsidR="00D613B1">
        <w:rPr>
          <w:rFonts w:ascii="Times New Roman" w:hAnsi="Times New Roman" w:cs="Times New Roman"/>
          <w:lang w:val="es-MX"/>
        </w:rPr>
        <w:t>N</w:t>
      </w:r>
      <w:r w:rsidR="00D613B1" w:rsidRPr="001475C0">
        <w:rPr>
          <w:rFonts w:ascii="Times New Roman" w:hAnsi="Times New Roman" w:cs="Times New Roman"/>
          <w:lang w:val="es-MX"/>
        </w:rPr>
        <w:t xml:space="preserve">egocios </w:t>
      </w:r>
      <w:r w:rsidR="00D613B1">
        <w:rPr>
          <w:rFonts w:ascii="Times New Roman" w:hAnsi="Times New Roman" w:cs="Times New Roman"/>
          <w:lang w:val="es-MX"/>
        </w:rPr>
        <w:t>I</w:t>
      </w:r>
      <w:r w:rsidR="00D613B1" w:rsidRPr="001475C0">
        <w:rPr>
          <w:rFonts w:ascii="Times New Roman" w:hAnsi="Times New Roman" w:cs="Times New Roman"/>
          <w:lang w:val="es-MX"/>
        </w:rPr>
        <w:t>nternacionales</w:t>
      </w:r>
      <w:r w:rsidRPr="001475C0">
        <w:rPr>
          <w:rFonts w:ascii="Times New Roman" w:hAnsi="Times New Roman" w:cs="Times New Roman"/>
          <w:lang w:val="es-MX"/>
        </w:rPr>
        <w:t xml:space="preserve">, que ofrecen las </w:t>
      </w:r>
      <w:r w:rsidR="00663CB1">
        <w:rPr>
          <w:rFonts w:ascii="Times New Roman" w:hAnsi="Times New Roman" w:cs="Times New Roman"/>
          <w:lang w:val="es-MX"/>
        </w:rPr>
        <w:t>f</w:t>
      </w:r>
      <w:r w:rsidR="00663CB1" w:rsidRPr="001475C0">
        <w:rPr>
          <w:rFonts w:ascii="Times New Roman" w:hAnsi="Times New Roman" w:cs="Times New Roman"/>
          <w:lang w:val="es-MX"/>
        </w:rPr>
        <w:t xml:space="preserve">acultades </w:t>
      </w:r>
      <w:r w:rsidRPr="001475C0">
        <w:rPr>
          <w:rFonts w:ascii="Times New Roman" w:hAnsi="Times New Roman" w:cs="Times New Roman"/>
          <w:lang w:val="es-MX"/>
        </w:rPr>
        <w:t>de Ciencias Administrativas (Campus Mexicali) y de Contaduría y Administración (Campus Tijuana). Este reconocimiento fue otorgado por el Consejo de Acreditación en Ciencias Sociales, Contables y Administrativas en la Educación Superior de Latinoamérica</w:t>
      </w:r>
      <w:r w:rsidR="00D613B1">
        <w:rPr>
          <w:rFonts w:ascii="Times New Roman" w:hAnsi="Times New Roman" w:cs="Times New Roman"/>
          <w:lang w:val="es-MX"/>
        </w:rPr>
        <w:t xml:space="preserve"> </w:t>
      </w:r>
      <w:r w:rsidRPr="001475C0">
        <w:rPr>
          <w:rFonts w:ascii="Times New Roman" w:hAnsi="Times New Roman" w:cs="Times New Roman"/>
          <w:lang w:val="es-MX"/>
        </w:rPr>
        <w:t>(</w:t>
      </w:r>
      <w:proofErr w:type="spellStart"/>
      <w:r w:rsidR="00D613B1" w:rsidRPr="001475C0">
        <w:rPr>
          <w:rFonts w:ascii="Times New Roman" w:hAnsi="Times New Roman" w:cs="Times New Roman"/>
          <w:lang w:val="es-MX"/>
        </w:rPr>
        <w:t>Cacsla</w:t>
      </w:r>
      <w:proofErr w:type="spellEnd"/>
      <w:r w:rsidRPr="001475C0">
        <w:rPr>
          <w:rFonts w:ascii="Times New Roman" w:hAnsi="Times New Roman" w:cs="Times New Roman"/>
          <w:lang w:val="es-MX"/>
        </w:rPr>
        <w:t xml:space="preserve">). De igual forma, los programas de </w:t>
      </w:r>
      <w:r w:rsidR="00070264">
        <w:rPr>
          <w:rFonts w:ascii="Times New Roman" w:hAnsi="Times New Roman" w:cs="Times New Roman"/>
          <w:lang w:val="es-MX"/>
        </w:rPr>
        <w:t>C</w:t>
      </w:r>
      <w:r w:rsidR="00070264" w:rsidRPr="001475C0">
        <w:rPr>
          <w:rFonts w:ascii="Times New Roman" w:hAnsi="Times New Roman" w:cs="Times New Roman"/>
          <w:lang w:val="es-MX"/>
        </w:rPr>
        <w:t xml:space="preserve">irujano </w:t>
      </w:r>
      <w:r w:rsidR="00070264">
        <w:rPr>
          <w:rFonts w:ascii="Times New Roman" w:hAnsi="Times New Roman" w:cs="Times New Roman"/>
          <w:lang w:val="es-MX"/>
        </w:rPr>
        <w:t>D</w:t>
      </w:r>
      <w:r w:rsidR="00070264" w:rsidRPr="001475C0">
        <w:rPr>
          <w:rFonts w:ascii="Times New Roman" w:hAnsi="Times New Roman" w:cs="Times New Roman"/>
          <w:lang w:val="es-MX"/>
        </w:rPr>
        <w:t xml:space="preserve">entista </w:t>
      </w:r>
      <w:r w:rsidRPr="001475C0">
        <w:rPr>
          <w:rFonts w:ascii="Times New Roman" w:hAnsi="Times New Roman" w:cs="Times New Roman"/>
          <w:lang w:val="es-MX"/>
        </w:rPr>
        <w:t>que imparten las facultades de Odontología Mexicali y Odontología Tijuana recibieron constancia de acreditación internacional por parte de la Organización de Facultades, Escuelas y Departamentos de Odontología de la Unión de Universidades de América Latina y el Caribe (</w:t>
      </w:r>
      <w:proofErr w:type="spellStart"/>
      <w:r w:rsidR="00070264" w:rsidRPr="001475C0">
        <w:rPr>
          <w:rFonts w:ascii="Times New Roman" w:hAnsi="Times New Roman" w:cs="Times New Roman"/>
          <w:lang w:val="es-MX"/>
        </w:rPr>
        <w:t>Ofedo</w:t>
      </w:r>
      <w:r w:rsidRPr="001475C0">
        <w:rPr>
          <w:rFonts w:ascii="Times New Roman" w:hAnsi="Times New Roman" w:cs="Times New Roman"/>
          <w:lang w:val="es-MX"/>
        </w:rPr>
        <w:t>-</w:t>
      </w:r>
      <w:r w:rsidR="00070264" w:rsidRPr="001475C0">
        <w:rPr>
          <w:rFonts w:ascii="Times New Roman" w:hAnsi="Times New Roman" w:cs="Times New Roman"/>
          <w:lang w:val="es-MX"/>
        </w:rPr>
        <w:t>Udual</w:t>
      </w:r>
      <w:proofErr w:type="spellEnd"/>
      <w:r w:rsidRPr="001475C0">
        <w:rPr>
          <w:rFonts w:ascii="Times New Roman" w:hAnsi="Times New Roman" w:cs="Times New Roman"/>
          <w:lang w:val="es-MX"/>
        </w:rPr>
        <w:t xml:space="preserve">). </w:t>
      </w:r>
    </w:p>
    <w:p w14:paraId="64B11E69" w14:textId="040713D7" w:rsidR="00937ACB" w:rsidRPr="001475C0" w:rsidRDefault="00937ACB" w:rsidP="007D31CE">
      <w:pPr>
        <w:spacing w:line="360" w:lineRule="auto"/>
        <w:ind w:firstLine="708"/>
        <w:jc w:val="both"/>
        <w:rPr>
          <w:rFonts w:ascii="Times New Roman" w:hAnsi="Times New Roman" w:cs="Times New Roman"/>
          <w:i/>
          <w:lang w:val="es-MX"/>
        </w:rPr>
      </w:pPr>
      <w:r w:rsidRPr="001475C0">
        <w:rPr>
          <w:rFonts w:ascii="Times New Roman" w:hAnsi="Times New Roman" w:cs="Times New Roman"/>
          <w:lang w:val="es-MX"/>
        </w:rPr>
        <w:t>Sin embargo, aún es largo el camino por recorrer para lograr que un mayor número de programas de licenciatura cuenten con la acreditación de un organismo de p</w:t>
      </w:r>
      <w:r w:rsidR="007E5075" w:rsidRPr="001475C0">
        <w:rPr>
          <w:rFonts w:ascii="Times New Roman" w:hAnsi="Times New Roman" w:cs="Times New Roman"/>
          <w:lang w:val="es-MX"/>
        </w:rPr>
        <w:t>restigio internacional</w:t>
      </w:r>
      <w:r w:rsidR="00E478E9">
        <w:rPr>
          <w:rFonts w:ascii="Times New Roman" w:hAnsi="Times New Roman" w:cs="Times New Roman"/>
          <w:lang w:val="es-MX"/>
        </w:rPr>
        <w:t xml:space="preserve">. </w:t>
      </w:r>
      <w:r w:rsidR="003C5CA4">
        <w:rPr>
          <w:rFonts w:ascii="Times New Roman" w:hAnsi="Times New Roman" w:cs="Times New Roman"/>
          <w:lang w:val="es-MX"/>
        </w:rPr>
        <w:t>En esa línea</w:t>
      </w:r>
      <w:r w:rsidR="00E478E9">
        <w:rPr>
          <w:rFonts w:ascii="Times New Roman" w:hAnsi="Times New Roman" w:cs="Times New Roman"/>
          <w:lang w:val="es-MX"/>
        </w:rPr>
        <w:t>,</w:t>
      </w:r>
      <w:r w:rsidR="003C5CA4">
        <w:rPr>
          <w:rFonts w:ascii="Times New Roman" w:hAnsi="Times New Roman" w:cs="Times New Roman"/>
          <w:lang w:val="es-MX"/>
        </w:rPr>
        <w:t xml:space="preserve"> pues, y</w:t>
      </w:r>
      <w:r w:rsidR="00E478E9">
        <w:rPr>
          <w:rFonts w:ascii="Times New Roman" w:hAnsi="Times New Roman" w:cs="Times New Roman"/>
          <w:lang w:val="es-MX"/>
        </w:rPr>
        <w:t xml:space="preserve"> </w:t>
      </w:r>
      <w:r w:rsidRPr="001475C0">
        <w:rPr>
          <w:rFonts w:ascii="Times New Roman" w:hAnsi="Times New Roman" w:cs="Times New Roman"/>
          <w:lang w:val="es-MX"/>
        </w:rPr>
        <w:t xml:space="preserve">obedeciendo a </w:t>
      </w:r>
      <w:r w:rsidR="007005B2" w:rsidRPr="001475C0">
        <w:rPr>
          <w:rFonts w:ascii="Times New Roman" w:hAnsi="Times New Roman" w:cs="Times New Roman"/>
          <w:lang w:val="es-MX"/>
        </w:rPr>
        <w:t>un</w:t>
      </w:r>
      <w:r w:rsidR="007005B2">
        <w:rPr>
          <w:rFonts w:ascii="Times New Roman" w:hAnsi="Times New Roman" w:cs="Times New Roman"/>
          <w:lang w:val="es-MX"/>
        </w:rPr>
        <w:t>a</w:t>
      </w:r>
      <w:r w:rsidR="007005B2" w:rsidRPr="001475C0">
        <w:rPr>
          <w:rFonts w:ascii="Times New Roman" w:hAnsi="Times New Roman" w:cs="Times New Roman"/>
          <w:lang w:val="es-MX"/>
        </w:rPr>
        <w:t xml:space="preserve"> </w:t>
      </w:r>
      <w:r w:rsidRPr="001475C0">
        <w:rPr>
          <w:rFonts w:ascii="Times New Roman" w:hAnsi="Times New Roman" w:cs="Times New Roman"/>
          <w:lang w:val="es-MX"/>
        </w:rPr>
        <w:t xml:space="preserve">de </w:t>
      </w:r>
      <w:r w:rsidR="008A65A2" w:rsidRPr="001475C0">
        <w:rPr>
          <w:rFonts w:ascii="Times New Roman" w:hAnsi="Times New Roman" w:cs="Times New Roman"/>
          <w:lang w:val="es-MX"/>
        </w:rPr>
        <w:t xml:space="preserve">las </w:t>
      </w:r>
      <w:r w:rsidR="00E478E9" w:rsidRPr="001475C0">
        <w:rPr>
          <w:rFonts w:ascii="Times New Roman" w:hAnsi="Times New Roman" w:cs="Times New Roman"/>
          <w:lang w:val="es-MX"/>
        </w:rPr>
        <w:t xml:space="preserve">políticas institucionales </w:t>
      </w:r>
      <w:r w:rsidRPr="001475C0">
        <w:rPr>
          <w:rFonts w:ascii="Times New Roman" w:hAnsi="Times New Roman" w:cs="Times New Roman"/>
          <w:lang w:val="es-MX"/>
        </w:rPr>
        <w:t>incluidos en el Plan de Desarrollo</w:t>
      </w:r>
      <w:r w:rsidR="00E478E9">
        <w:rPr>
          <w:rFonts w:ascii="Times New Roman" w:hAnsi="Times New Roman" w:cs="Times New Roman"/>
          <w:lang w:val="es-MX"/>
        </w:rPr>
        <w:t xml:space="preserve"> Institucional</w:t>
      </w:r>
      <w:r w:rsidR="008A65A2" w:rsidRPr="001475C0">
        <w:rPr>
          <w:rFonts w:ascii="Times New Roman" w:hAnsi="Times New Roman" w:cs="Times New Roman"/>
          <w:lang w:val="es-MX"/>
        </w:rPr>
        <w:t xml:space="preserve"> de la actual gestión rectoral</w:t>
      </w:r>
      <w:r w:rsidR="007005B2">
        <w:rPr>
          <w:rFonts w:ascii="Times New Roman" w:hAnsi="Times New Roman" w:cs="Times New Roman"/>
          <w:lang w:val="es-MX"/>
        </w:rPr>
        <w:t xml:space="preserve"> ya esbozada líneas atrás</w:t>
      </w:r>
      <w:r w:rsidR="00E478E9">
        <w:rPr>
          <w:rFonts w:ascii="Times New Roman" w:hAnsi="Times New Roman" w:cs="Times New Roman"/>
          <w:lang w:val="es-MX"/>
        </w:rPr>
        <w:t>, a saber, “</w:t>
      </w:r>
      <w:r w:rsidR="008A65A2" w:rsidRPr="001475C0">
        <w:rPr>
          <w:rFonts w:ascii="Times New Roman" w:hAnsi="Times New Roman" w:cs="Times New Roman"/>
          <w:lang w:val="es-MX"/>
        </w:rPr>
        <w:t xml:space="preserve">Asegurar la calidad de la oferta educativa de licenciatura y posgrado, adecuándola a las demandas de los sectores público, privado y social y al proyecto </w:t>
      </w:r>
      <w:r w:rsidR="00E478E9" w:rsidRPr="001475C0">
        <w:rPr>
          <w:rFonts w:ascii="Times New Roman" w:hAnsi="Times New Roman" w:cs="Times New Roman"/>
          <w:lang w:val="es-MX"/>
        </w:rPr>
        <w:t>universitario</w:t>
      </w:r>
      <w:r w:rsidR="00E478E9">
        <w:rPr>
          <w:rFonts w:ascii="Times New Roman" w:hAnsi="Times New Roman" w:cs="Times New Roman"/>
          <w:lang w:val="es-MX"/>
        </w:rPr>
        <w:t>”</w:t>
      </w:r>
      <w:r w:rsidR="007005B2">
        <w:rPr>
          <w:rFonts w:ascii="Times New Roman" w:hAnsi="Times New Roman" w:cs="Times New Roman"/>
          <w:lang w:val="es-MX"/>
        </w:rPr>
        <w:t xml:space="preserve"> (</w:t>
      </w:r>
      <w:r w:rsidR="00663CB1" w:rsidRPr="001475C0">
        <w:rPr>
          <w:rFonts w:ascii="Times New Roman" w:hAnsi="Times New Roman" w:cs="Times New Roman"/>
          <w:lang w:val="es-MX"/>
        </w:rPr>
        <w:t>UABC</w:t>
      </w:r>
      <w:r w:rsidR="00663CB1">
        <w:rPr>
          <w:rFonts w:ascii="Times New Roman" w:hAnsi="Times New Roman" w:cs="Times New Roman"/>
          <w:lang w:val="es-MX"/>
        </w:rPr>
        <w:t xml:space="preserve">, 2019, </w:t>
      </w:r>
      <w:r w:rsidR="007005B2">
        <w:rPr>
          <w:rFonts w:ascii="Times New Roman" w:hAnsi="Times New Roman" w:cs="Times New Roman"/>
          <w:lang w:val="es-MX"/>
        </w:rPr>
        <w:t>p. 97)</w:t>
      </w:r>
      <w:r w:rsidR="0083382D" w:rsidRPr="001475C0">
        <w:rPr>
          <w:rFonts w:ascii="Times New Roman" w:hAnsi="Times New Roman" w:cs="Times New Roman"/>
          <w:lang w:val="es-MX"/>
        </w:rPr>
        <w:t xml:space="preserve">, </w:t>
      </w:r>
      <w:r w:rsidR="003C5CA4">
        <w:rPr>
          <w:rFonts w:ascii="Times New Roman" w:hAnsi="Times New Roman" w:cs="Times New Roman"/>
          <w:lang w:val="es-MX"/>
        </w:rPr>
        <w:t xml:space="preserve">la </w:t>
      </w:r>
      <w:r w:rsidR="003C5CA4" w:rsidRPr="001475C0">
        <w:rPr>
          <w:rFonts w:ascii="Times New Roman" w:hAnsi="Times New Roman" w:cs="Times New Roman"/>
          <w:iCs/>
          <w:lang w:val="es-MX"/>
        </w:rPr>
        <w:t>Facultad de Ingeniería y Negocios</w:t>
      </w:r>
      <w:r w:rsidR="003C5CA4">
        <w:rPr>
          <w:rFonts w:ascii="Times New Roman" w:hAnsi="Times New Roman" w:cs="Times New Roman"/>
          <w:iCs/>
          <w:lang w:val="es-MX"/>
        </w:rPr>
        <w:t xml:space="preserve"> - </w:t>
      </w:r>
      <w:r w:rsidR="003C5CA4" w:rsidRPr="001475C0">
        <w:rPr>
          <w:rFonts w:ascii="Times New Roman" w:hAnsi="Times New Roman" w:cs="Times New Roman"/>
          <w:iCs/>
          <w:lang w:val="es-MX"/>
        </w:rPr>
        <w:t>Tecate</w:t>
      </w:r>
      <w:r w:rsidR="003C5CA4" w:rsidRPr="001475C0" w:rsidDel="003C5CA4">
        <w:rPr>
          <w:rFonts w:ascii="Times New Roman" w:hAnsi="Times New Roman" w:cs="Times New Roman"/>
          <w:lang w:val="es-MX"/>
        </w:rPr>
        <w:t xml:space="preserve"> </w:t>
      </w:r>
      <w:r w:rsidR="0083382D" w:rsidRPr="001475C0">
        <w:rPr>
          <w:rFonts w:ascii="Times New Roman" w:hAnsi="Times New Roman" w:cs="Times New Roman"/>
          <w:lang w:val="es-MX"/>
        </w:rPr>
        <w:t xml:space="preserve">sigue teniendo como estrategia garantizar que la oferta educativa </w:t>
      </w:r>
      <w:r w:rsidR="009538EA" w:rsidRPr="001475C0">
        <w:rPr>
          <w:rFonts w:ascii="Times New Roman" w:hAnsi="Times New Roman" w:cs="Times New Roman"/>
          <w:lang w:val="es-MX"/>
        </w:rPr>
        <w:t>sea de calidad en congruencia y coherencia con el proyecto universitario y que busque participar en los procesos de evaluación y acreditación nacional e internacional</w:t>
      </w:r>
      <w:r w:rsidRPr="001475C0">
        <w:rPr>
          <w:rFonts w:ascii="Times New Roman" w:hAnsi="Times New Roman" w:cs="Times New Roman"/>
          <w:lang w:val="es-MX"/>
        </w:rPr>
        <w:t xml:space="preserve">, </w:t>
      </w:r>
      <w:r w:rsidR="001639EB" w:rsidRPr="001475C0">
        <w:rPr>
          <w:rFonts w:ascii="Times New Roman" w:hAnsi="Times New Roman" w:cs="Times New Roman"/>
          <w:lang w:val="es-MX"/>
        </w:rPr>
        <w:t>por lo cual</w:t>
      </w:r>
      <w:r w:rsidR="009538EA" w:rsidRPr="001475C0">
        <w:rPr>
          <w:rFonts w:ascii="Times New Roman" w:hAnsi="Times New Roman" w:cs="Times New Roman"/>
          <w:lang w:val="es-MX"/>
        </w:rPr>
        <w:t xml:space="preserve"> </w:t>
      </w:r>
      <w:r w:rsidRPr="001475C0">
        <w:rPr>
          <w:rFonts w:ascii="Times New Roman" w:hAnsi="Times New Roman" w:cs="Times New Roman"/>
          <w:lang w:val="es-MX"/>
        </w:rPr>
        <w:t xml:space="preserve">debe buscar </w:t>
      </w:r>
      <w:r w:rsidR="009538EA" w:rsidRPr="001475C0">
        <w:rPr>
          <w:rFonts w:ascii="Times New Roman" w:hAnsi="Times New Roman" w:cs="Times New Roman"/>
          <w:lang w:val="es-MX"/>
        </w:rPr>
        <w:t>direccionar sus actividades</w:t>
      </w:r>
      <w:r w:rsidRPr="001475C0">
        <w:rPr>
          <w:rFonts w:ascii="Times New Roman" w:hAnsi="Times New Roman" w:cs="Times New Roman"/>
          <w:lang w:val="es-MX"/>
        </w:rPr>
        <w:t xml:space="preserve"> para lograr la acreditación</w:t>
      </w:r>
      <w:r w:rsidR="0083382D" w:rsidRPr="001475C0">
        <w:rPr>
          <w:rFonts w:ascii="Times New Roman" w:hAnsi="Times New Roman" w:cs="Times New Roman"/>
          <w:lang w:val="es-MX"/>
        </w:rPr>
        <w:t xml:space="preserve"> internacional</w:t>
      </w:r>
      <w:r w:rsidRPr="001475C0">
        <w:rPr>
          <w:rFonts w:ascii="Times New Roman" w:hAnsi="Times New Roman" w:cs="Times New Roman"/>
          <w:lang w:val="es-MX"/>
        </w:rPr>
        <w:t xml:space="preserve"> de sus programas ofertados en las áreas de ingeniería y negocios</w:t>
      </w:r>
      <w:r w:rsidRPr="001475C0">
        <w:rPr>
          <w:rFonts w:ascii="Times New Roman" w:hAnsi="Times New Roman" w:cs="Times New Roman"/>
          <w:i/>
          <w:lang w:val="es-MX"/>
        </w:rPr>
        <w:t>.</w:t>
      </w:r>
    </w:p>
    <w:p w14:paraId="402E29DE" w14:textId="77777777" w:rsidR="007E2D33" w:rsidRDefault="007E2D33" w:rsidP="007E2D33">
      <w:pPr>
        <w:spacing w:line="360" w:lineRule="auto"/>
        <w:rPr>
          <w:rFonts w:ascii="Times New Roman" w:eastAsia="Times New Roman" w:hAnsi="Times New Roman" w:cs="Times New Roman"/>
          <w:b/>
          <w:color w:val="000000"/>
          <w:sz w:val="32"/>
          <w:szCs w:val="32"/>
          <w:lang w:eastAsia="es-MX"/>
        </w:rPr>
      </w:pPr>
    </w:p>
    <w:p w14:paraId="4315E546" w14:textId="77777777" w:rsidR="00E5571D" w:rsidRDefault="00E5571D" w:rsidP="00065175">
      <w:pPr>
        <w:spacing w:line="360" w:lineRule="auto"/>
        <w:jc w:val="center"/>
        <w:rPr>
          <w:rFonts w:ascii="Times New Roman" w:eastAsia="Times New Roman" w:hAnsi="Times New Roman" w:cs="Times New Roman"/>
          <w:b/>
          <w:color w:val="000000"/>
          <w:sz w:val="32"/>
          <w:szCs w:val="32"/>
          <w:lang w:eastAsia="es-MX"/>
        </w:rPr>
      </w:pPr>
    </w:p>
    <w:p w14:paraId="79E8881E" w14:textId="58B8C2CC" w:rsidR="00937ACB" w:rsidRPr="001475C0" w:rsidRDefault="000527B9" w:rsidP="00065175">
      <w:pPr>
        <w:spacing w:line="360" w:lineRule="auto"/>
        <w:jc w:val="center"/>
        <w:rPr>
          <w:rFonts w:ascii="Times New Roman" w:hAnsi="Times New Roman" w:cs="Times New Roman"/>
          <w:b/>
          <w:color w:val="FF0000"/>
          <w:sz w:val="28"/>
          <w:lang w:val="es-MX"/>
        </w:rPr>
      </w:pPr>
      <w:r w:rsidRPr="001475C0">
        <w:rPr>
          <w:rFonts w:ascii="Times New Roman" w:eastAsia="Times New Roman" w:hAnsi="Times New Roman" w:cs="Times New Roman"/>
          <w:b/>
          <w:color w:val="000000"/>
          <w:sz w:val="32"/>
          <w:szCs w:val="32"/>
          <w:lang w:eastAsia="es-MX"/>
        </w:rPr>
        <w:lastRenderedPageBreak/>
        <w:t>Método</w:t>
      </w:r>
    </w:p>
    <w:p w14:paraId="0A16229F" w14:textId="35CA8EDB" w:rsidR="004A5C0B" w:rsidRPr="001475C0" w:rsidRDefault="004A5C0B" w:rsidP="001475C0">
      <w:pPr>
        <w:autoSpaceDE w:val="0"/>
        <w:autoSpaceDN w:val="0"/>
        <w:adjustRightInd w:val="0"/>
        <w:spacing w:line="360" w:lineRule="auto"/>
        <w:ind w:firstLine="708"/>
        <w:jc w:val="both"/>
        <w:rPr>
          <w:rFonts w:ascii="Times New Roman" w:hAnsi="Times New Roman" w:cs="Times New Roman"/>
          <w:lang w:val="es-MX"/>
        </w:rPr>
      </w:pPr>
      <w:r w:rsidRPr="001475C0">
        <w:rPr>
          <w:rFonts w:ascii="Times New Roman" w:hAnsi="Times New Roman" w:cs="Times New Roman"/>
          <w:lang w:val="es-MX"/>
        </w:rPr>
        <w:t xml:space="preserve">Los objetivos de la presente investigación son dos: </w:t>
      </w:r>
      <w:r w:rsidR="003C5CA4" w:rsidRPr="007D31CE">
        <w:rPr>
          <w:rFonts w:ascii="Times New Roman" w:hAnsi="Times New Roman" w:cs="Times New Roman"/>
          <w:bCs/>
          <w:i/>
          <w:lang w:val="es-MX"/>
        </w:rPr>
        <w:t>1)</w:t>
      </w:r>
      <w:r w:rsidRPr="001475C0">
        <w:rPr>
          <w:rFonts w:ascii="Times New Roman" w:hAnsi="Times New Roman" w:cs="Times New Roman"/>
          <w:bCs/>
          <w:iCs/>
          <w:lang w:val="es-MX"/>
        </w:rPr>
        <w:t xml:space="preserve"> </w:t>
      </w:r>
      <w:r w:rsidRPr="001475C0">
        <w:rPr>
          <w:rFonts w:ascii="Times New Roman" w:hAnsi="Times New Roman" w:cs="Times New Roman"/>
          <w:iCs/>
          <w:lang w:val="es-MX"/>
        </w:rPr>
        <w:t xml:space="preserve">diseñar un </w:t>
      </w:r>
      <w:r w:rsidR="003C5CA4" w:rsidRPr="001475C0">
        <w:rPr>
          <w:rFonts w:ascii="Times New Roman" w:hAnsi="Times New Roman" w:cs="Times New Roman"/>
          <w:iCs/>
          <w:lang w:val="es-MX"/>
        </w:rPr>
        <w:t xml:space="preserve">modelo de gestión de calidad como </w:t>
      </w:r>
      <w:r w:rsidR="003C5CA4" w:rsidRPr="001475C0">
        <w:rPr>
          <w:rFonts w:ascii="Times New Roman" w:hAnsi="Times New Roman" w:cs="Times New Roman"/>
          <w:lang w:val="es-MX"/>
        </w:rPr>
        <w:t>estrat</w:t>
      </w:r>
      <w:r w:rsidRPr="001475C0">
        <w:rPr>
          <w:rFonts w:ascii="Times New Roman" w:hAnsi="Times New Roman" w:cs="Times New Roman"/>
          <w:lang w:val="es-MX"/>
        </w:rPr>
        <w:t xml:space="preserve">egia de planeación </w:t>
      </w:r>
      <w:r w:rsidRPr="001475C0">
        <w:rPr>
          <w:rFonts w:ascii="Times New Roman" w:hAnsi="Times New Roman" w:cs="Times New Roman"/>
          <w:iCs/>
          <w:lang w:val="es-MX"/>
        </w:rPr>
        <w:t>que</w:t>
      </w:r>
      <w:r w:rsidR="00DE5AF4" w:rsidRPr="001475C0">
        <w:rPr>
          <w:rFonts w:ascii="Times New Roman" w:hAnsi="Times New Roman" w:cs="Times New Roman"/>
          <w:iCs/>
          <w:lang w:val="es-MX"/>
        </w:rPr>
        <w:t xml:space="preserve"> sirva como herramienta de mejora continua y</w:t>
      </w:r>
      <w:r w:rsidR="0056206E">
        <w:rPr>
          <w:rFonts w:ascii="Times New Roman" w:hAnsi="Times New Roman" w:cs="Times New Roman"/>
          <w:iCs/>
          <w:lang w:val="es-MX"/>
        </w:rPr>
        <w:t xml:space="preserve"> </w:t>
      </w:r>
      <w:r w:rsidRPr="001475C0">
        <w:rPr>
          <w:rFonts w:ascii="Times New Roman" w:hAnsi="Times New Roman" w:cs="Times New Roman"/>
          <w:iCs/>
          <w:lang w:val="es-MX"/>
        </w:rPr>
        <w:t xml:space="preserve">oriente las actividades para el logro de las acreditaciones internacionales de </w:t>
      </w:r>
      <w:r w:rsidR="003C5CA4" w:rsidRPr="001475C0">
        <w:rPr>
          <w:rFonts w:ascii="Times New Roman" w:hAnsi="Times New Roman" w:cs="Times New Roman"/>
          <w:iCs/>
          <w:lang w:val="es-MX"/>
        </w:rPr>
        <w:t>programas educativos</w:t>
      </w:r>
      <w:r w:rsidR="003C5CA4">
        <w:rPr>
          <w:rFonts w:ascii="Times New Roman" w:hAnsi="Times New Roman" w:cs="Times New Roman"/>
          <w:iCs/>
          <w:lang w:val="es-MX"/>
        </w:rPr>
        <w:t xml:space="preserve"> y </w:t>
      </w:r>
      <w:r w:rsidR="003C5CA4" w:rsidRPr="007D31CE">
        <w:rPr>
          <w:rFonts w:ascii="Times New Roman" w:hAnsi="Times New Roman" w:cs="Times New Roman"/>
          <w:i/>
          <w:lang w:val="es-MX"/>
        </w:rPr>
        <w:t>2)</w:t>
      </w:r>
      <w:r w:rsidRPr="001475C0">
        <w:rPr>
          <w:rFonts w:ascii="Times New Roman" w:hAnsi="Times New Roman" w:cs="Times New Roman"/>
          <w:lang w:val="es-MX"/>
        </w:rPr>
        <w:t xml:space="preserve"> </w:t>
      </w:r>
      <w:r w:rsidRPr="001475C0">
        <w:rPr>
          <w:rFonts w:ascii="Times New Roman" w:hAnsi="Times New Roman" w:cs="Times New Roman"/>
          <w:iCs/>
          <w:lang w:val="es-MX"/>
        </w:rPr>
        <w:t xml:space="preserve">implementar </w:t>
      </w:r>
      <w:r w:rsidR="003C5CA4">
        <w:rPr>
          <w:rFonts w:ascii="Times New Roman" w:hAnsi="Times New Roman" w:cs="Times New Roman"/>
          <w:iCs/>
          <w:lang w:val="es-MX"/>
        </w:rPr>
        <w:t>dicho modelo</w:t>
      </w:r>
      <w:r w:rsidRPr="001475C0">
        <w:rPr>
          <w:rFonts w:ascii="Times New Roman" w:hAnsi="Times New Roman" w:cs="Times New Roman"/>
          <w:iCs/>
          <w:lang w:val="es-MX"/>
        </w:rPr>
        <w:t xml:space="preserve"> en la acreditación internacional del </w:t>
      </w:r>
      <w:r w:rsidR="00CB647B">
        <w:rPr>
          <w:rFonts w:ascii="Times New Roman" w:hAnsi="Times New Roman" w:cs="Times New Roman"/>
          <w:iCs/>
          <w:lang w:val="es-MX"/>
        </w:rPr>
        <w:t>p</w:t>
      </w:r>
      <w:r w:rsidR="003C5CA4" w:rsidRPr="001475C0">
        <w:rPr>
          <w:rFonts w:ascii="Times New Roman" w:hAnsi="Times New Roman" w:cs="Times New Roman"/>
          <w:iCs/>
          <w:lang w:val="es-MX"/>
        </w:rPr>
        <w:t xml:space="preserve">rograma </w:t>
      </w:r>
      <w:r w:rsidRPr="001475C0">
        <w:rPr>
          <w:rFonts w:ascii="Times New Roman" w:hAnsi="Times New Roman" w:cs="Times New Roman"/>
          <w:iCs/>
          <w:lang w:val="es-MX"/>
        </w:rPr>
        <w:t xml:space="preserve">de </w:t>
      </w:r>
      <w:r w:rsidR="003C5CA4">
        <w:rPr>
          <w:rFonts w:ascii="Times New Roman" w:hAnsi="Times New Roman" w:cs="Times New Roman"/>
          <w:iCs/>
          <w:lang w:val="es-MX"/>
        </w:rPr>
        <w:t>i</w:t>
      </w:r>
      <w:r w:rsidR="003C5CA4" w:rsidRPr="001475C0">
        <w:rPr>
          <w:rFonts w:ascii="Times New Roman" w:hAnsi="Times New Roman" w:cs="Times New Roman"/>
          <w:iCs/>
          <w:lang w:val="es-MX"/>
        </w:rPr>
        <w:t xml:space="preserve">ngeniería </w:t>
      </w:r>
      <w:r w:rsidR="003C5CA4">
        <w:rPr>
          <w:rFonts w:ascii="Times New Roman" w:hAnsi="Times New Roman" w:cs="Times New Roman"/>
          <w:iCs/>
          <w:lang w:val="es-MX"/>
        </w:rPr>
        <w:t xml:space="preserve">en </w:t>
      </w:r>
      <w:r w:rsidRPr="001475C0">
        <w:rPr>
          <w:rFonts w:ascii="Times New Roman" w:hAnsi="Times New Roman" w:cs="Times New Roman"/>
          <w:iCs/>
          <w:lang w:val="es-MX"/>
        </w:rPr>
        <w:t xml:space="preserve">Mecatrónica ofertado por la </w:t>
      </w:r>
      <w:r w:rsidR="003C5CA4">
        <w:rPr>
          <w:rFonts w:ascii="Times New Roman" w:hAnsi="Times New Roman" w:cs="Times New Roman"/>
          <w:iCs/>
          <w:lang w:val="es-MX"/>
        </w:rPr>
        <w:t>facultad ya especificada anteriormente</w:t>
      </w:r>
      <w:r w:rsidRPr="001475C0">
        <w:rPr>
          <w:rFonts w:ascii="Times New Roman" w:hAnsi="Times New Roman" w:cs="Times New Roman"/>
          <w:iCs/>
          <w:lang w:val="es-MX"/>
        </w:rPr>
        <w:t>.</w:t>
      </w:r>
    </w:p>
    <w:p w14:paraId="25E42371" w14:textId="0FC9A3F5" w:rsidR="002E0339" w:rsidRPr="001475C0" w:rsidRDefault="004A5C0B" w:rsidP="007D31CE">
      <w:pPr>
        <w:spacing w:line="360" w:lineRule="auto"/>
        <w:ind w:firstLine="708"/>
        <w:jc w:val="both"/>
        <w:rPr>
          <w:rFonts w:ascii="Times New Roman" w:hAnsi="Times New Roman" w:cs="Times New Roman"/>
          <w:lang w:val="es-MX"/>
        </w:rPr>
      </w:pPr>
      <w:r w:rsidRPr="001475C0">
        <w:rPr>
          <w:rFonts w:ascii="Times New Roman" w:hAnsi="Times New Roman" w:cs="Times New Roman"/>
          <w:lang w:val="es-MX"/>
        </w:rPr>
        <w:t>La metodología para cumplir estos objetivos se enmarca</w:t>
      </w:r>
      <w:r w:rsidR="003C5CA4">
        <w:rPr>
          <w:rFonts w:ascii="Times New Roman" w:hAnsi="Times New Roman" w:cs="Times New Roman"/>
          <w:lang w:val="es-MX"/>
        </w:rPr>
        <w:t xml:space="preserve"> a su vez</w:t>
      </w:r>
      <w:r w:rsidRPr="001475C0">
        <w:rPr>
          <w:rFonts w:ascii="Times New Roman" w:hAnsi="Times New Roman" w:cs="Times New Roman"/>
          <w:lang w:val="es-MX"/>
        </w:rPr>
        <w:t xml:space="preserve"> en dos grandes etapas</w:t>
      </w:r>
      <w:r w:rsidR="003C5CA4">
        <w:rPr>
          <w:rFonts w:ascii="Times New Roman" w:hAnsi="Times New Roman" w:cs="Times New Roman"/>
          <w:lang w:val="es-MX"/>
        </w:rPr>
        <w:t>.</w:t>
      </w:r>
      <w:r w:rsidR="003C5CA4" w:rsidRPr="001475C0">
        <w:rPr>
          <w:rFonts w:ascii="Times New Roman" w:hAnsi="Times New Roman" w:cs="Times New Roman"/>
          <w:lang w:val="es-MX"/>
        </w:rPr>
        <w:t xml:space="preserve"> </w:t>
      </w:r>
      <w:r w:rsidR="003C5CA4">
        <w:rPr>
          <w:rFonts w:ascii="Times New Roman" w:hAnsi="Times New Roman" w:cs="Times New Roman"/>
          <w:lang w:val="es-MX"/>
        </w:rPr>
        <w:t>E</w:t>
      </w:r>
      <w:r w:rsidR="003C5CA4" w:rsidRPr="001475C0">
        <w:rPr>
          <w:rFonts w:ascii="Times New Roman" w:hAnsi="Times New Roman" w:cs="Times New Roman"/>
          <w:lang w:val="es-MX"/>
        </w:rPr>
        <w:t xml:space="preserve">n </w:t>
      </w:r>
      <w:r w:rsidR="002E0339" w:rsidRPr="001475C0">
        <w:rPr>
          <w:rFonts w:ascii="Times New Roman" w:hAnsi="Times New Roman" w:cs="Times New Roman"/>
          <w:lang w:val="es-MX"/>
        </w:rPr>
        <w:t xml:space="preserve">la primera se </w:t>
      </w:r>
      <w:r w:rsidR="000A57B8" w:rsidRPr="001475C0">
        <w:rPr>
          <w:rFonts w:ascii="Times New Roman" w:hAnsi="Times New Roman" w:cs="Times New Roman"/>
          <w:lang w:val="es-MX"/>
        </w:rPr>
        <w:t xml:space="preserve">diseña un </w:t>
      </w:r>
      <w:r w:rsidR="003C5CA4" w:rsidRPr="001475C0">
        <w:rPr>
          <w:rFonts w:ascii="Times New Roman" w:hAnsi="Times New Roman" w:cs="Times New Roman"/>
          <w:lang w:val="es-MX"/>
        </w:rPr>
        <w:t xml:space="preserve">modelo de gestión de calidad </w:t>
      </w:r>
      <w:r w:rsidR="000A57B8" w:rsidRPr="001475C0">
        <w:rPr>
          <w:rFonts w:ascii="Times New Roman" w:hAnsi="Times New Roman" w:cs="Times New Roman"/>
          <w:lang w:val="es-MX"/>
        </w:rPr>
        <w:t xml:space="preserve">derivado de la aplicación de </w:t>
      </w:r>
      <w:r w:rsidR="002E0339" w:rsidRPr="001475C0">
        <w:rPr>
          <w:rFonts w:ascii="Times New Roman" w:hAnsi="Times New Roman" w:cs="Times New Roman"/>
          <w:lang w:val="es-MX"/>
        </w:rPr>
        <w:t>una investigación documental.</w:t>
      </w:r>
      <w:r w:rsidR="00416805" w:rsidRPr="001475C0">
        <w:rPr>
          <w:rFonts w:ascii="Times New Roman" w:hAnsi="Times New Roman" w:cs="Times New Roman"/>
          <w:lang w:val="es-MX"/>
        </w:rPr>
        <w:t xml:space="preserve"> </w:t>
      </w:r>
      <w:r w:rsidR="003C5CA4">
        <w:rPr>
          <w:rFonts w:ascii="Times New Roman" w:hAnsi="Times New Roman" w:cs="Times New Roman"/>
          <w:lang w:val="es-MX"/>
        </w:rPr>
        <w:t>Al respecto,</w:t>
      </w:r>
      <w:r w:rsidRPr="001475C0">
        <w:rPr>
          <w:rFonts w:ascii="Times New Roman" w:hAnsi="Times New Roman" w:cs="Times New Roman"/>
          <w:lang w:val="es-MX"/>
        </w:rPr>
        <w:t xml:space="preserve"> </w:t>
      </w:r>
      <w:r w:rsidR="002E0339" w:rsidRPr="001475C0">
        <w:rPr>
          <w:rFonts w:ascii="Times New Roman" w:hAnsi="Times New Roman" w:cs="Times New Roman"/>
          <w:lang w:val="es-MX"/>
        </w:rPr>
        <w:t>Baena (</w:t>
      </w:r>
      <w:r w:rsidR="006D4321" w:rsidRPr="001475C0">
        <w:rPr>
          <w:rFonts w:ascii="Times New Roman" w:hAnsi="Times New Roman" w:cs="Times New Roman"/>
          <w:lang w:val="es-MX"/>
        </w:rPr>
        <w:t>201</w:t>
      </w:r>
      <w:r w:rsidR="006D4321">
        <w:rPr>
          <w:rFonts w:ascii="Times New Roman" w:hAnsi="Times New Roman" w:cs="Times New Roman"/>
          <w:lang w:val="es-MX"/>
        </w:rPr>
        <w:t>7</w:t>
      </w:r>
      <w:r w:rsidR="002E0339" w:rsidRPr="001475C0">
        <w:rPr>
          <w:rFonts w:ascii="Times New Roman" w:hAnsi="Times New Roman" w:cs="Times New Roman"/>
          <w:lang w:val="es-MX"/>
        </w:rPr>
        <w:t xml:space="preserve">) </w:t>
      </w:r>
      <w:r w:rsidRPr="001475C0">
        <w:rPr>
          <w:rFonts w:ascii="Times New Roman" w:hAnsi="Times New Roman" w:cs="Times New Roman"/>
          <w:lang w:val="es-MX"/>
        </w:rPr>
        <w:t xml:space="preserve">menciona que </w:t>
      </w:r>
      <w:r w:rsidR="002E0339" w:rsidRPr="001475C0">
        <w:rPr>
          <w:rFonts w:ascii="Times New Roman" w:hAnsi="Times New Roman" w:cs="Times New Roman"/>
          <w:lang w:val="es-MX"/>
        </w:rPr>
        <w:t xml:space="preserve">la </w:t>
      </w:r>
      <w:r w:rsidR="003C5CA4" w:rsidRPr="001475C0">
        <w:rPr>
          <w:rFonts w:ascii="Times New Roman" w:hAnsi="Times New Roman" w:cs="Times New Roman"/>
          <w:lang w:val="es-MX"/>
        </w:rPr>
        <w:t xml:space="preserve">investigación documental </w:t>
      </w:r>
      <w:r w:rsidR="002E0339" w:rsidRPr="001475C0">
        <w:rPr>
          <w:rFonts w:ascii="Times New Roman" w:hAnsi="Times New Roman" w:cs="Times New Roman"/>
          <w:lang w:val="es-MX"/>
        </w:rPr>
        <w:t xml:space="preserve">es </w:t>
      </w:r>
      <w:r w:rsidR="003C5CA4">
        <w:rPr>
          <w:rFonts w:ascii="Times New Roman" w:hAnsi="Times New Roman" w:cs="Times New Roman"/>
          <w:lang w:val="es-MX"/>
        </w:rPr>
        <w:t>“</w:t>
      </w:r>
      <w:r w:rsidR="003C5CA4" w:rsidRPr="001475C0">
        <w:rPr>
          <w:rFonts w:ascii="Times New Roman" w:hAnsi="Times New Roman" w:cs="Times New Roman"/>
          <w:lang w:val="es-MX"/>
        </w:rPr>
        <w:t xml:space="preserve">la </w:t>
      </w:r>
      <w:r w:rsidR="002E0339" w:rsidRPr="001475C0">
        <w:rPr>
          <w:rFonts w:ascii="Times New Roman" w:hAnsi="Times New Roman" w:cs="Times New Roman"/>
          <w:lang w:val="es-MX"/>
        </w:rPr>
        <w:t xml:space="preserve">búsqueda de una respuesta específica a partir de la indagación en </w:t>
      </w:r>
      <w:r w:rsidR="003C5CA4" w:rsidRPr="001475C0">
        <w:rPr>
          <w:rFonts w:ascii="Times New Roman" w:hAnsi="Times New Roman" w:cs="Times New Roman"/>
          <w:lang w:val="es-MX"/>
        </w:rPr>
        <w:t>documentos</w:t>
      </w:r>
      <w:r w:rsidR="003C5CA4">
        <w:rPr>
          <w:rFonts w:ascii="Times New Roman" w:hAnsi="Times New Roman" w:cs="Times New Roman"/>
          <w:lang w:val="es-MX"/>
        </w:rPr>
        <w:t>”</w:t>
      </w:r>
      <w:r w:rsidR="009E24BF">
        <w:rPr>
          <w:rFonts w:ascii="Times New Roman" w:hAnsi="Times New Roman" w:cs="Times New Roman"/>
          <w:lang w:val="es-MX"/>
        </w:rPr>
        <w:t xml:space="preserve"> (p. 68)</w:t>
      </w:r>
      <w:r w:rsidR="002E0339" w:rsidRPr="001475C0">
        <w:rPr>
          <w:rFonts w:ascii="Times New Roman" w:hAnsi="Times New Roman" w:cs="Times New Roman"/>
          <w:lang w:val="es-MX"/>
        </w:rPr>
        <w:t xml:space="preserve">. Por lo cual, se </w:t>
      </w:r>
      <w:r w:rsidR="000A57B8" w:rsidRPr="001475C0">
        <w:rPr>
          <w:rFonts w:ascii="Times New Roman" w:hAnsi="Times New Roman" w:cs="Times New Roman"/>
          <w:lang w:val="es-MX"/>
        </w:rPr>
        <w:t>crea el</w:t>
      </w:r>
      <w:r w:rsidR="002E0339" w:rsidRPr="001475C0">
        <w:rPr>
          <w:rFonts w:ascii="Times New Roman" w:hAnsi="Times New Roman" w:cs="Times New Roman"/>
          <w:lang w:val="es-MX"/>
        </w:rPr>
        <w:t xml:space="preserve"> </w:t>
      </w:r>
      <w:r w:rsidR="000A57B8" w:rsidRPr="001475C0">
        <w:rPr>
          <w:rFonts w:ascii="Times New Roman" w:hAnsi="Times New Roman" w:cs="Times New Roman"/>
          <w:lang w:val="es-MX"/>
        </w:rPr>
        <w:t xml:space="preserve">modelo </w:t>
      </w:r>
      <w:r w:rsidR="002E0339" w:rsidRPr="001475C0">
        <w:rPr>
          <w:rFonts w:ascii="Times New Roman" w:hAnsi="Times New Roman" w:cs="Times New Roman"/>
          <w:lang w:val="es-MX"/>
        </w:rPr>
        <w:t>a partir del análisis de la información recabada previamente de diversas fuentes</w:t>
      </w:r>
      <w:r w:rsidR="008663F9">
        <w:rPr>
          <w:rFonts w:ascii="Times New Roman" w:hAnsi="Times New Roman" w:cs="Times New Roman"/>
          <w:lang w:val="es-MX"/>
        </w:rPr>
        <w:t>:</w:t>
      </w:r>
      <w:r w:rsidR="002E0339" w:rsidRPr="001475C0">
        <w:rPr>
          <w:rFonts w:ascii="Times New Roman" w:hAnsi="Times New Roman" w:cs="Times New Roman"/>
          <w:lang w:val="es-MX"/>
        </w:rPr>
        <w:t xml:space="preserve"> bases de datos, revistas, páginas web y otras publicaciones especializadas en temas de calidad, acreditaciones y casos de éxito </w:t>
      </w:r>
      <w:r w:rsidR="00147B3F" w:rsidRPr="001475C0">
        <w:rPr>
          <w:rFonts w:ascii="Times New Roman" w:hAnsi="Times New Roman" w:cs="Times New Roman"/>
          <w:lang w:val="es-MX"/>
        </w:rPr>
        <w:t xml:space="preserve">de acreditaciones </w:t>
      </w:r>
      <w:r w:rsidR="002E0339" w:rsidRPr="001475C0">
        <w:rPr>
          <w:rFonts w:ascii="Times New Roman" w:hAnsi="Times New Roman" w:cs="Times New Roman"/>
          <w:lang w:val="es-MX"/>
        </w:rPr>
        <w:t xml:space="preserve">en el ámbito nacional e internacional. </w:t>
      </w:r>
    </w:p>
    <w:p w14:paraId="69A50BC1" w14:textId="72AF2D83" w:rsidR="002E0339" w:rsidRPr="001475C0" w:rsidRDefault="002E0339" w:rsidP="007D31CE">
      <w:pPr>
        <w:spacing w:line="360" w:lineRule="auto"/>
        <w:ind w:firstLine="708"/>
        <w:jc w:val="both"/>
        <w:rPr>
          <w:rFonts w:ascii="Times New Roman" w:hAnsi="Times New Roman" w:cs="Times New Roman"/>
          <w:lang w:val="es-MX"/>
        </w:rPr>
      </w:pPr>
      <w:r w:rsidRPr="001475C0">
        <w:rPr>
          <w:rFonts w:ascii="Times New Roman" w:hAnsi="Times New Roman" w:cs="Times New Roman"/>
          <w:lang w:val="es-MX"/>
        </w:rPr>
        <w:t xml:space="preserve">El modelo se construye tomando como base los principales criterios e indicadores establecidos por los organismos acreditadores internacionales reconocidos, con vistas a </w:t>
      </w:r>
      <w:r w:rsidR="007A25F2" w:rsidRPr="001475C0">
        <w:rPr>
          <w:rFonts w:ascii="Times New Roman" w:hAnsi="Times New Roman" w:cs="Times New Roman"/>
          <w:lang w:val="es-MX"/>
        </w:rPr>
        <w:t xml:space="preserve">generar una </w:t>
      </w:r>
      <w:r w:rsidRPr="001475C0">
        <w:rPr>
          <w:rFonts w:ascii="Times New Roman" w:hAnsi="Times New Roman" w:cs="Times New Roman"/>
          <w:lang w:val="es-MX"/>
        </w:rPr>
        <w:t xml:space="preserve">estrategia de planeación para </w:t>
      </w:r>
      <w:r w:rsidR="007A25F2" w:rsidRPr="001475C0">
        <w:rPr>
          <w:rFonts w:ascii="Times New Roman" w:hAnsi="Times New Roman" w:cs="Times New Roman"/>
          <w:lang w:val="es-MX"/>
        </w:rPr>
        <w:t xml:space="preserve">que los programas educativos cuenten con el reconocimiento de su calidad por organismos nacionales e internacionales. </w:t>
      </w:r>
    </w:p>
    <w:p w14:paraId="703900B4" w14:textId="389CBFE3" w:rsidR="00224A76" w:rsidRPr="001475C0" w:rsidRDefault="002E0339" w:rsidP="007D31CE">
      <w:pPr>
        <w:spacing w:line="360" w:lineRule="auto"/>
        <w:ind w:firstLine="708"/>
        <w:jc w:val="both"/>
        <w:rPr>
          <w:rFonts w:ascii="Times New Roman" w:hAnsi="Times New Roman" w:cs="Times New Roman"/>
          <w:lang w:val="es-MX"/>
        </w:rPr>
      </w:pPr>
      <w:r w:rsidRPr="001475C0">
        <w:rPr>
          <w:rFonts w:ascii="Times New Roman" w:hAnsi="Times New Roman" w:cs="Times New Roman"/>
          <w:lang w:val="es-MX"/>
        </w:rPr>
        <w:t xml:space="preserve">En la segunda </w:t>
      </w:r>
      <w:r w:rsidR="00416805" w:rsidRPr="001475C0">
        <w:rPr>
          <w:rFonts w:ascii="Times New Roman" w:hAnsi="Times New Roman" w:cs="Times New Roman"/>
          <w:lang w:val="es-MX"/>
        </w:rPr>
        <w:t xml:space="preserve">fase se implementa el </w:t>
      </w:r>
      <w:r w:rsidR="008663F9" w:rsidRPr="001475C0">
        <w:rPr>
          <w:rFonts w:ascii="Times New Roman" w:hAnsi="Times New Roman" w:cs="Times New Roman"/>
          <w:lang w:val="es-MX"/>
        </w:rPr>
        <w:t xml:space="preserve">modelo de gestión de calidad </w:t>
      </w:r>
      <w:r w:rsidR="00147B3F" w:rsidRPr="001475C0">
        <w:rPr>
          <w:rFonts w:ascii="Times New Roman" w:hAnsi="Times New Roman" w:cs="Times New Roman"/>
          <w:lang w:val="es-MX"/>
        </w:rPr>
        <w:t xml:space="preserve">en sus diversas etapas </w:t>
      </w:r>
      <w:r w:rsidRPr="001475C0">
        <w:rPr>
          <w:rFonts w:ascii="Times New Roman" w:hAnsi="Times New Roman" w:cs="Times New Roman"/>
          <w:lang w:val="es-MX"/>
        </w:rPr>
        <w:t>a través de un estudio de caso</w:t>
      </w:r>
      <w:r w:rsidR="00224A76" w:rsidRPr="001475C0">
        <w:rPr>
          <w:rFonts w:ascii="Times New Roman" w:hAnsi="Times New Roman" w:cs="Times New Roman"/>
          <w:lang w:val="es-MX"/>
        </w:rPr>
        <w:t>.</w:t>
      </w:r>
      <w:r w:rsidR="0056206E">
        <w:rPr>
          <w:rFonts w:ascii="Times New Roman" w:hAnsi="Times New Roman" w:cs="Times New Roman"/>
          <w:lang w:val="es-MX"/>
        </w:rPr>
        <w:t xml:space="preserve"> </w:t>
      </w:r>
      <w:r w:rsidR="00224A76" w:rsidRPr="001475C0">
        <w:rPr>
          <w:rFonts w:ascii="Times New Roman" w:hAnsi="Times New Roman" w:cs="Times New Roman"/>
          <w:lang w:val="es-MX"/>
        </w:rPr>
        <w:t>Según Shuttleworth (</w:t>
      </w:r>
      <w:r w:rsidR="009223F0">
        <w:rPr>
          <w:rFonts w:ascii="Times New Roman" w:hAnsi="Times New Roman" w:cs="Times New Roman"/>
          <w:lang w:val="es-MX"/>
        </w:rPr>
        <w:t xml:space="preserve">1 de abril de </w:t>
      </w:r>
      <w:r w:rsidR="00224A76" w:rsidRPr="001475C0">
        <w:rPr>
          <w:rFonts w:ascii="Times New Roman" w:hAnsi="Times New Roman" w:cs="Times New Roman"/>
          <w:lang w:val="es-MX"/>
        </w:rPr>
        <w:t xml:space="preserve">2008), </w:t>
      </w:r>
      <w:r w:rsidR="008663F9">
        <w:rPr>
          <w:rFonts w:ascii="Times New Roman" w:hAnsi="Times New Roman" w:cs="Times New Roman"/>
          <w:lang w:val="es-MX"/>
        </w:rPr>
        <w:t>“e</w:t>
      </w:r>
      <w:r w:rsidR="00224A76" w:rsidRPr="001475C0">
        <w:rPr>
          <w:rFonts w:ascii="Times New Roman" w:hAnsi="Times New Roman" w:cs="Times New Roman"/>
          <w:lang w:val="es-MX"/>
        </w:rPr>
        <w:t>ste</w:t>
      </w:r>
      <w:r w:rsidR="00224A76" w:rsidRPr="001475C0">
        <w:rPr>
          <w:rFonts w:ascii="Times New Roman" w:hAnsi="Times New Roman" w:cs="Times New Roman"/>
        </w:rPr>
        <w:t xml:space="preserve"> método de estudio es especialmente útil para intentar poner a prueba los modelos teóricos aplicándolos en situaciones del mundo real</w:t>
      </w:r>
      <w:r w:rsidR="009B64F0">
        <w:rPr>
          <w:rFonts w:ascii="Times New Roman" w:hAnsi="Times New Roman" w:cs="Times New Roman"/>
        </w:rPr>
        <w:t>” (párr. 2)</w:t>
      </w:r>
      <w:r w:rsidR="009B64F0" w:rsidRPr="001475C0">
        <w:rPr>
          <w:rFonts w:ascii="Times New Roman" w:hAnsi="Times New Roman" w:cs="Times New Roman"/>
        </w:rPr>
        <w:t>.</w:t>
      </w:r>
    </w:p>
    <w:p w14:paraId="39344686" w14:textId="0E9CF9DA" w:rsidR="00416805" w:rsidRPr="001475C0" w:rsidRDefault="00224A76" w:rsidP="007D31CE">
      <w:pPr>
        <w:spacing w:line="360" w:lineRule="auto"/>
        <w:ind w:firstLine="708"/>
        <w:jc w:val="both"/>
        <w:rPr>
          <w:rFonts w:ascii="Times New Roman" w:hAnsi="Times New Roman" w:cs="Times New Roman"/>
          <w:lang w:val="es-MX"/>
        </w:rPr>
      </w:pPr>
      <w:r w:rsidRPr="001475C0">
        <w:rPr>
          <w:rFonts w:ascii="Times New Roman" w:hAnsi="Times New Roman" w:cs="Times New Roman"/>
          <w:lang w:val="es-MX"/>
        </w:rPr>
        <w:t xml:space="preserve">El modelo es </w:t>
      </w:r>
      <w:r w:rsidR="00416805" w:rsidRPr="001475C0">
        <w:rPr>
          <w:rFonts w:ascii="Times New Roman" w:hAnsi="Times New Roman" w:cs="Times New Roman"/>
          <w:lang w:val="es-MX"/>
        </w:rPr>
        <w:t xml:space="preserve">aplicado al </w:t>
      </w:r>
      <w:r w:rsidR="00AF085A" w:rsidRPr="001475C0">
        <w:rPr>
          <w:rFonts w:ascii="Times New Roman" w:hAnsi="Times New Roman" w:cs="Times New Roman"/>
          <w:lang w:val="es-MX"/>
        </w:rPr>
        <w:t>programa</w:t>
      </w:r>
      <w:r w:rsidR="00416805" w:rsidRPr="001475C0">
        <w:rPr>
          <w:rFonts w:ascii="Times New Roman" w:hAnsi="Times New Roman" w:cs="Times New Roman"/>
          <w:lang w:val="es-MX"/>
        </w:rPr>
        <w:t xml:space="preserve"> de </w:t>
      </w:r>
      <w:r w:rsidR="009B64F0">
        <w:rPr>
          <w:rFonts w:ascii="Times New Roman" w:hAnsi="Times New Roman" w:cs="Times New Roman"/>
          <w:lang w:val="es-MX"/>
        </w:rPr>
        <w:t>i</w:t>
      </w:r>
      <w:r w:rsidR="00416805" w:rsidRPr="001475C0">
        <w:rPr>
          <w:rFonts w:ascii="Times New Roman" w:hAnsi="Times New Roman" w:cs="Times New Roman"/>
          <w:lang w:val="es-MX"/>
        </w:rPr>
        <w:t>ngeniería</w:t>
      </w:r>
      <w:r w:rsidR="009B64F0">
        <w:rPr>
          <w:rFonts w:ascii="Times New Roman" w:hAnsi="Times New Roman" w:cs="Times New Roman"/>
          <w:lang w:val="es-MX"/>
        </w:rPr>
        <w:t xml:space="preserve"> en</w:t>
      </w:r>
      <w:r w:rsidR="00416805" w:rsidRPr="001475C0">
        <w:rPr>
          <w:rFonts w:ascii="Times New Roman" w:hAnsi="Times New Roman" w:cs="Times New Roman"/>
          <w:lang w:val="es-MX"/>
        </w:rPr>
        <w:t xml:space="preserve"> Mecatrónica de la Facultad de Ingeniería y </w:t>
      </w:r>
      <w:r w:rsidR="00147B3F" w:rsidRPr="001475C0">
        <w:rPr>
          <w:rFonts w:ascii="Times New Roman" w:hAnsi="Times New Roman" w:cs="Times New Roman"/>
          <w:lang w:val="es-MX"/>
        </w:rPr>
        <w:t>Negocios</w:t>
      </w:r>
      <w:r w:rsidR="009B64F0">
        <w:rPr>
          <w:rFonts w:ascii="Times New Roman" w:hAnsi="Times New Roman" w:cs="Times New Roman"/>
          <w:lang w:val="es-MX"/>
        </w:rPr>
        <w:t xml:space="preserve"> -</w:t>
      </w:r>
      <w:r w:rsidR="009B64F0" w:rsidRPr="001475C0">
        <w:rPr>
          <w:rFonts w:ascii="Times New Roman" w:hAnsi="Times New Roman" w:cs="Times New Roman"/>
          <w:lang w:val="es-MX"/>
        </w:rPr>
        <w:t xml:space="preserve"> </w:t>
      </w:r>
      <w:r w:rsidR="00147B3F" w:rsidRPr="001475C0">
        <w:rPr>
          <w:rFonts w:ascii="Times New Roman" w:hAnsi="Times New Roman" w:cs="Times New Roman"/>
          <w:lang w:val="es-MX"/>
        </w:rPr>
        <w:t>Tecate</w:t>
      </w:r>
      <w:r w:rsidR="00416805" w:rsidRPr="001475C0">
        <w:rPr>
          <w:rFonts w:ascii="Times New Roman" w:hAnsi="Times New Roman" w:cs="Times New Roman"/>
          <w:lang w:val="es-MX"/>
        </w:rPr>
        <w:t xml:space="preserve"> de la UABC</w:t>
      </w:r>
      <w:r w:rsidR="009B64F0">
        <w:rPr>
          <w:rFonts w:ascii="Times New Roman" w:hAnsi="Times New Roman" w:cs="Times New Roman"/>
          <w:lang w:val="es-MX"/>
        </w:rPr>
        <w:t>,</w:t>
      </w:r>
      <w:r w:rsidR="008101C8" w:rsidRPr="001475C0">
        <w:rPr>
          <w:rFonts w:ascii="Times New Roman" w:hAnsi="Times New Roman" w:cs="Times New Roman"/>
          <w:lang w:val="es-MX"/>
        </w:rPr>
        <w:t xml:space="preserve"> con el objetivo de obtener la acreditación internacional</w:t>
      </w:r>
      <w:r w:rsidR="009B64F0">
        <w:rPr>
          <w:rFonts w:ascii="Times New Roman" w:hAnsi="Times New Roman" w:cs="Times New Roman"/>
          <w:lang w:val="es-MX"/>
        </w:rPr>
        <w:t>,</w:t>
      </w:r>
      <w:r w:rsidR="008101C8" w:rsidRPr="001475C0">
        <w:rPr>
          <w:rFonts w:ascii="Times New Roman" w:hAnsi="Times New Roman" w:cs="Times New Roman"/>
          <w:lang w:val="es-MX"/>
        </w:rPr>
        <w:t xml:space="preserve"> </w:t>
      </w:r>
      <w:r w:rsidR="009B64F0">
        <w:rPr>
          <w:rFonts w:ascii="Times New Roman" w:hAnsi="Times New Roman" w:cs="Times New Roman"/>
          <w:lang w:val="es-MX"/>
        </w:rPr>
        <w:t xml:space="preserve">pues lo está solamente a nivel nacional, </w:t>
      </w:r>
      <w:r w:rsidR="008101C8" w:rsidRPr="001475C0">
        <w:rPr>
          <w:rFonts w:ascii="Times New Roman" w:hAnsi="Times New Roman" w:cs="Times New Roman"/>
          <w:lang w:val="es-MX"/>
        </w:rPr>
        <w:t xml:space="preserve">y </w:t>
      </w:r>
      <w:r w:rsidR="009B64F0">
        <w:rPr>
          <w:rFonts w:ascii="Times New Roman" w:hAnsi="Times New Roman" w:cs="Times New Roman"/>
          <w:lang w:val="es-MX"/>
        </w:rPr>
        <w:t>debido a que encontraba</w:t>
      </w:r>
      <w:r w:rsidR="009B64F0" w:rsidRPr="001475C0">
        <w:rPr>
          <w:rFonts w:ascii="Times New Roman" w:hAnsi="Times New Roman" w:cs="Times New Roman"/>
          <w:lang w:val="es-MX"/>
        </w:rPr>
        <w:t xml:space="preserve"> </w:t>
      </w:r>
      <w:r w:rsidR="008101C8" w:rsidRPr="001475C0">
        <w:rPr>
          <w:rFonts w:ascii="Times New Roman" w:hAnsi="Times New Roman" w:cs="Times New Roman"/>
          <w:lang w:val="es-MX"/>
        </w:rPr>
        <w:t xml:space="preserve">en categoría de evaluable </w:t>
      </w:r>
      <w:r w:rsidR="009B64F0">
        <w:rPr>
          <w:rFonts w:ascii="Times New Roman" w:hAnsi="Times New Roman" w:cs="Times New Roman"/>
          <w:lang w:val="es-MX"/>
        </w:rPr>
        <w:t>en el 2019</w:t>
      </w:r>
      <w:r w:rsidR="00416805" w:rsidRPr="001475C0">
        <w:rPr>
          <w:rFonts w:ascii="Times New Roman" w:hAnsi="Times New Roman" w:cs="Times New Roman"/>
          <w:lang w:val="es-MX"/>
        </w:rPr>
        <w:t xml:space="preserve">. </w:t>
      </w:r>
    </w:p>
    <w:p w14:paraId="477AB406" w14:textId="02C0E955" w:rsidR="004E49AC" w:rsidRPr="001475C0" w:rsidRDefault="004E49AC" w:rsidP="007D31CE">
      <w:pPr>
        <w:spacing w:line="360" w:lineRule="auto"/>
        <w:ind w:firstLine="708"/>
        <w:jc w:val="both"/>
        <w:rPr>
          <w:rFonts w:ascii="Times New Roman" w:hAnsi="Times New Roman" w:cs="Times New Roman"/>
          <w:lang w:val="es-MX"/>
        </w:rPr>
      </w:pPr>
      <w:r w:rsidRPr="001475C0">
        <w:rPr>
          <w:rFonts w:ascii="Times New Roman" w:hAnsi="Times New Roman" w:cs="Times New Roman"/>
          <w:lang w:val="es-MX"/>
        </w:rPr>
        <w:lastRenderedPageBreak/>
        <w:t xml:space="preserve">Las etapas implementadas son las siguientes: </w:t>
      </w:r>
      <w:r w:rsidRPr="007D31CE">
        <w:rPr>
          <w:rFonts w:ascii="Times New Roman" w:hAnsi="Times New Roman" w:cs="Times New Roman"/>
          <w:i/>
          <w:iCs/>
          <w:lang w:val="es-MX"/>
        </w:rPr>
        <w:t>1)</w:t>
      </w:r>
      <w:r w:rsidRPr="001475C0">
        <w:rPr>
          <w:rFonts w:ascii="Times New Roman" w:hAnsi="Times New Roman" w:cs="Times New Roman"/>
          <w:lang w:val="es-MX"/>
        </w:rPr>
        <w:t xml:space="preserve"> concientización de la comunidad universitaria, </w:t>
      </w:r>
      <w:r w:rsidRPr="007D31CE">
        <w:rPr>
          <w:rFonts w:ascii="Times New Roman" w:hAnsi="Times New Roman" w:cs="Times New Roman"/>
          <w:i/>
          <w:iCs/>
          <w:lang w:val="es-MX"/>
        </w:rPr>
        <w:t>2)</w:t>
      </w:r>
      <w:r w:rsidRPr="001475C0">
        <w:rPr>
          <w:rFonts w:ascii="Times New Roman" w:hAnsi="Times New Roman" w:cs="Times New Roman"/>
          <w:lang w:val="es-MX"/>
        </w:rPr>
        <w:t xml:space="preserve"> capacitación en los criterios e indicadores, </w:t>
      </w:r>
      <w:r w:rsidRPr="007D31CE">
        <w:rPr>
          <w:rFonts w:ascii="Times New Roman" w:hAnsi="Times New Roman" w:cs="Times New Roman"/>
          <w:i/>
          <w:iCs/>
          <w:lang w:val="es-MX"/>
        </w:rPr>
        <w:t>3)</w:t>
      </w:r>
      <w:r w:rsidRPr="001475C0">
        <w:rPr>
          <w:rFonts w:ascii="Times New Roman" w:hAnsi="Times New Roman" w:cs="Times New Roman"/>
          <w:lang w:val="es-MX"/>
        </w:rPr>
        <w:t xml:space="preserve"> elaboración del diagnóstico, </w:t>
      </w:r>
      <w:r w:rsidRPr="007D31CE">
        <w:rPr>
          <w:rFonts w:ascii="Times New Roman" w:hAnsi="Times New Roman" w:cs="Times New Roman"/>
          <w:i/>
          <w:iCs/>
          <w:lang w:val="es-MX"/>
        </w:rPr>
        <w:t>4)</w:t>
      </w:r>
      <w:r w:rsidRPr="001475C0">
        <w:rPr>
          <w:rFonts w:ascii="Times New Roman" w:hAnsi="Times New Roman" w:cs="Times New Roman"/>
          <w:lang w:val="es-MX"/>
        </w:rPr>
        <w:t xml:space="preserve"> búsqueda del cumplimiento de indicadores y requisitos internacionales, </w:t>
      </w:r>
      <w:r w:rsidRPr="007D31CE">
        <w:rPr>
          <w:rFonts w:ascii="Times New Roman" w:hAnsi="Times New Roman" w:cs="Times New Roman"/>
          <w:i/>
          <w:iCs/>
          <w:lang w:val="es-MX"/>
        </w:rPr>
        <w:t>5)</w:t>
      </w:r>
      <w:r w:rsidRPr="001475C0">
        <w:rPr>
          <w:rFonts w:ascii="Times New Roman" w:hAnsi="Times New Roman" w:cs="Times New Roman"/>
          <w:lang w:val="es-MX"/>
        </w:rPr>
        <w:t xml:space="preserve"> autoevaluación interna y solicitud de evaluación por organismo acreditado</w:t>
      </w:r>
      <w:r w:rsidR="00581767" w:rsidRPr="001475C0">
        <w:rPr>
          <w:rFonts w:ascii="Times New Roman" w:hAnsi="Times New Roman" w:cs="Times New Roman"/>
          <w:lang w:val="es-MX"/>
        </w:rPr>
        <w:t>r</w:t>
      </w:r>
      <w:r w:rsidRPr="001475C0">
        <w:rPr>
          <w:rFonts w:ascii="Times New Roman" w:hAnsi="Times New Roman" w:cs="Times New Roman"/>
          <w:lang w:val="es-MX"/>
        </w:rPr>
        <w:t xml:space="preserve">, </w:t>
      </w:r>
      <w:r w:rsidRPr="007D31CE">
        <w:rPr>
          <w:rFonts w:ascii="Times New Roman" w:hAnsi="Times New Roman" w:cs="Times New Roman"/>
          <w:i/>
          <w:iCs/>
          <w:lang w:val="es-MX"/>
        </w:rPr>
        <w:t>6)</w:t>
      </w:r>
      <w:r w:rsidRPr="001475C0">
        <w:rPr>
          <w:rFonts w:ascii="Times New Roman" w:hAnsi="Times New Roman" w:cs="Times New Roman"/>
          <w:lang w:val="es-MX"/>
        </w:rPr>
        <w:t xml:space="preserve"> procedimiento de evaluación externa y </w:t>
      </w:r>
      <w:r w:rsidRPr="007D31CE">
        <w:rPr>
          <w:rFonts w:ascii="Times New Roman" w:hAnsi="Times New Roman" w:cs="Times New Roman"/>
          <w:i/>
          <w:iCs/>
          <w:lang w:val="es-MX"/>
        </w:rPr>
        <w:t>7)</w:t>
      </w:r>
      <w:r w:rsidRPr="001475C0">
        <w:rPr>
          <w:rFonts w:ascii="Times New Roman" w:hAnsi="Times New Roman" w:cs="Times New Roman"/>
          <w:lang w:val="es-MX"/>
        </w:rPr>
        <w:t xml:space="preserve"> seguimiento o mejora continua. </w:t>
      </w:r>
    </w:p>
    <w:p w14:paraId="14769EC6" w14:textId="3729CAE8" w:rsidR="004A5C0B" w:rsidRPr="001475C0" w:rsidRDefault="000A57B8" w:rsidP="007D31CE">
      <w:pPr>
        <w:spacing w:line="360" w:lineRule="auto"/>
        <w:ind w:firstLine="708"/>
        <w:jc w:val="both"/>
        <w:rPr>
          <w:rFonts w:ascii="Times New Roman" w:hAnsi="Times New Roman" w:cs="Times New Roman"/>
          <w:lang w:val="es-MX"/>
        </w:rPr>
      </w:pPr>
      <w:r w:rsidRPr="001475C0">
        <w:rPr>
          <w:rFonts w:ascii="Times New Roman" w:hAnsi="Times New Roman" w:cs="Times New Roman"/>
          <w:lang w:val="es-MX"/>
        </w:rPr>
        <w:t>La aplicación de la metodología contribuye</w:t>
      </w:r>
      <w:r w:rsidR="002E0339" w:rsidRPr="001475C0">
        <w:rPr>
          <w:rFonts w:ascii="Times New Roman" w:hAnsi="Times New Roman" w:cs="Times New Roman"/>
          <w:lang w:val="es-MX"/>
        </w:rPr>
        <w:t xml:space="preserve"> al propósito y aportación del presente trabajo de investigación</w:t>
      </w:r>
      <w:r w:rsidR="00CB647B">
        <w:rPr>
          <w:rFonts w:ascii="Times New Roman" w:hAnsi="Times New Roman" w:cs="Times New Roman"/>
          <w:lang w:val="es-MX"/>
        </w:rPr>
        <w:t>,</w:t>
      </w:r>
      <w:r w:rsidR="002E0339" w:rsidRPr="001475C0">
        <w:rPr>
          <w:rFonts w:ascii="Times New Roman" w:hAnsi="Times New Roman" w:cs="Times New Roman"/>
          <w:lang w:val="es-MX"/>
        </w:rPr>
        <w:t xml:space="preserve"> que es </w:t>
      </w:r>
      <w:r w:rsidR="00416805" w:rsidRPr="001475C0">
        <w:rPr>
          <w:rFonts w:ascii="Times New Roman" w:hAnsi="Times New Roman" w:cs="Times New Roman"/>
          <w:lang w:val="es-MX"/>
        </w:rPr>
        <w:t xml:space="preserve">el diseño e implementación </w:t>
      </w:r>
      <w:r w:rsidR="002E0339" w:rsidRPr="001475C0">
        <w:rPr>
          <w:rFonts w:ascii="Times New Roman" w:hAnsi="Times New Roman" w:cs="Times New Roman"/>
          <w:lang w:val="es-MX"/>
        </w:rPr>
        <w:t xml:space="preserve">de un </w:t>
      </w:r>
      <w:r w:rsidR="009B64F0" w:rsidRPr="001475C0">
        <w:rPr>
          <w:rFonts w:ascii="Times New Roman" w:hAnsi="Times New Roman" w:cs="Times New Roman"/>
          <w:lang w:val="es-MX"/>
        </w:rPr>
        <w:t xml:space="preserve">modelo de gestión de calidad </w:t>
      </w:r>
      <w:r w:rsidR="00416805" w:rsidRPr="001475C0">
        <w:rPr>
          <w:rFonts w:ascii="Times New Roman" w:hAnsi="Times New Roman" w:cs="Times New Roman"/>
          <w:lang w:val="es-MX"/>
        </w:rPr>
        <w:t xml:space="preserve">como estrategia de planeación </w:t>
      </w:r>
      <w:r w:rsidR="002E0339" w:rsidRPr="001475C0">
        <w:rPr>
          <w:rFonts w:ascii="Times New Roman" w:hAnsi="Times New Roman" w:cs="Times New Roman"/>
          <w:lang w:val="es-MX"/>
        </w:rPr>
        <w:t xml:space="preserve">para </w:t>
      </w:r>
      <w:r w:rsidR="00416805" w:rsidRPr="001475C0">
        <w:rPr>
          <w:rFonts w:ascii="Times New Roman" w:hAnsi="Times New Roman" w:cs="Times New Roman"/>
          <w:lang w:val="es-MX"/>
        </w:rPr>
        <w:t>direccionar las actividades y obtener</w:t>
      </w:r>
      <w:r w:rsidR="002E0339" w:rsidRPr="001475C0">
        <w:rPr>
          <w:rFonts w:ascii="Times New Roman" w:hAnsi="Times New Roman" w:cs="Times New Roman"/>
          <w:lang w:val="es-MX"/>
        </w:rPr>
        <w:t xml:space="preserve"> las acreditaciones internacionales de </w:t>
      </w:r>
      <w:r w:rsidR="0074790F">
        <w:rPr>
          <w:rFonts w:ascii="Times New Roman" w:hAnsi="Times New Roman" w:cs="Times New Roman"/>
          <w:lang w:val="es-MX"/>
        </w:rPr>
        <w:t>programas educativos</w:t>
      </w:r>
      <w:r w:rsidR="0074790F" w:rsidRPr="001475C0">
        <w:rPr>
          <w:rFonts w:ascii="Times New Roman" w:hAnsi="Times New Roman" w:cs="Times New Roman"/>
          <w:lang w:val="es-MX"/>
        </w:rPr>
        <w:t xml:space="preserve"> </w:t>
      </w:r>
      <w:r w:rsidR="002E0339" w:rsidRPr="001475C0">
        <w:rPr>
          <w:rFonts w:ascii="Times New Roman" w:hAnsi="Times New Roman" w:cs="Times New Roman"/>
          <w:lang w:val="es-MX"/>
        </w:rPr>
        <w:t>de nivel superior.</w:t>
      </w:r>
    </w:p>
    <w:p w14:paraId="426DEB40" w14:textId="69EC26D0" w:rsidR="00CA39FC" w:rsidRPr="001475C0" w:rsidRDefault="004A5C0B" w:rsidP="007D31CE">
      <w:pPr>
        <w:spacing w:line="360" w:lineRule="auto"/>
        <w:ind w:firstLine="708"/>
        <w:jc w:val="both"/>
        <w:rPr>
          <w:rFonts w:ascii="Times New Roman" w:hAnsi="Times New Roman" w:cs="Times New Roman"/>
          <w:lang w:val="es-MX"/>
        </w:rPr>
      </w:pPr>
      <w:r w:rsidRPr="001475C0">
        <w:rPr>
          <w:rFonts w:ascii="Times New Roman" w:hAnsi="Times New Roman" w:cs="Times New Roman"/>
          <w:lang w:val="es-MX"/>
        </w:rPr>
        <w:t>De esta manera</w:t>
      </w:r>
      <w:r w:rsidR="009B64F0">
        <w:rPr>
          <w:rFonts w:ascii="Times New Roman" w:hAnsi="Times New Roman" w:cs="Times New Roman"/>
          <w:lang w:val="es-MX"/>
        </w:rPr>
        <w:t>,</w:t>
      </w:r>
      <w:r w:rsidRPr="001475C0">
        <w:rPr>
          <w:rFonts w:ascii="Times New Roman" w:hAnsi="Times New Roman" w:cs="Times New Roman"/>
          <w:lang w:val="es-MX"/>
        </w:rPr>
        <w:t xml:space="preserve"> se realizó el diseño e implementación del modelo para cumplir con los objetivos de esta investigación y se presentan los resultados en la siguiente sección.</w:t>
      </w:r>
    </w:p>
    <w:p w14:paraId="22B5CB00" w14:textId="77777777" w:rsidR="007E2D33" w:rsidRDefault="007E2D33" w:rsidP="007E2D33">
      <w:pPr>
        <w:spacing w:line="360" w:lineRule="auto"/>
        <w:rPr>
          <w:rFonts w:ascii="Times New Roman" w:hAnsi="Times New Roman" w:cs="Times New Roman"/>
          <w:b/>
          <w:sz w:val="32"/>
        </w:rPr>
      </w:pPr>
    </w:p>
    <w:p w14:paraId="0F263C00" w14:textId="27D4BE4B" w:rsidR="002C0459" w:rsidRPr="001475C0" w:rsidRDefault="00505351" w:rsidP="00065175">
      <w:pPr>
        <w:spacing w:line="360" w:lineRule="auto"/>
        <w:jc w:val="center"/>
        <w:rPr>
          <w:rFonts w:ascii="Times New Roman" w:hAnsi="Times New Roman" w:cs="Times New Roman"/>
          <w:b/>
          <w:color w:val="FF0000"/>
          <w:sz w:val="32"/>
        </w:rPr>
      </w:pPr>
      <w:r w:rsidRPr="001475C0">
        <w:rPr>
          <w:rFonts w:ascii="Times New Roman" w:hAnsi="Times New Roman" w:cs="Times New Roman"/>
          <w:b/>
          <w:sz w:val="32"/>
        </w:rPr>
        <w:t>Resultados</w:t>
      </w:r>
    </w:p>
    <w:p w14:paraId="55A13852" w14:textId="5959EE49" w:rsidR="00122765" w:rsidRPr="001475C0" w:rsidRDefault="002C0459" w:rsidP="001475C0">
      <w:pPr>
        <w:spacing w:line="360" w:lineRule="auto"/>
        <w:ind w:firstLine="708"/>
        <w:jc w:val="both"/>
        <w:rPr>
          <w:rFonts w:ascii="Times New Roman" w:hAnsi="Times New Roman" w:cs="Times New Roman"/>
          <w:lang w:val="es-MX"/>
        </w:rPr>
      </w:pPr>
      <w:r w:rsidRPr="001475C0">
        <w:rPr>
          <w:rFonts w:ascii="Times New Roman" w:hAnsi="Times New Roman" w:cs="Times New Roman"/>
          <w:lang w:val="es-MX"/>
        </w:rPr>
        <w:t xml:space="preserve">Como resultado de la primera fase de la investigación se diseñó un </w:t>
      </w:r>
      <w:r w:rsidR="00E071EE" w:rsidRPr="001475C0">
        <w:rPr>
          <w:rFonts w:ascii="Times New Roman" w:hAnsi="Times New Roman" w:cs="Times New Roman"/>
          <w:lang w:val="es-MX"/>
        </w:rPr>
        <w:t>modelo de gestión de calidad</w:t>
      </w:r>
      <w:r w:rsidRPr="001475C0">
        <w:rPr>
          <w:rFonts w:ascii="Times New Roman" w:hAnsi="Times New Roman" w:cs="Times New Roman"/>
          <w:lang w:val="es-MX"/>
        </w:rPr>
        <w:t xml:space="preserve"> a partir del análisis de la información documental recabada, considerando los criterios y categorías especificadas dentro del marco general para los procesos de acreditación de programas académicos de nivel superior</w:t>
      </w:r>
      <w:r w:rsidR="00E071EE">
        <w:rPr>
          <w:rFonts w:ascii="Times New Roman" w:hAnsi="Times New Roman" w:cs="Times New Roman"/>
          <w:lang w:val="es-MX"/>
        </w:rPr>
        <w:t>,</w:t>
      </w:r>
      <w:r w:rsidRPr="001475C0">
        <w:rPr>
          <w:rFonts w:ascii="Times New Roman" w:hAnsi="Times New Roman" w:cs="Times New Roman"/>
          <w:lang w:val="es-MX"/>
        </w:rPr>
        <w:t xml:space="preserve"> tomando en cuenta los actores y elementos que permiten que un programa sea competitivo a nivel nacional e internacional: personal académico, estudiantes, plan de estudios, valoración y mejora continua, infraestructura, equipo y soporte institucional. Se establecieron las etapas dentro del modelo considerando los criterios e indicadores dentro de cada uno de ellos en cuanto a consecución de resultados. El modelo resultante se muestra en la </w:t>
      </w:r>
      <w:r w:rsidR="00E071EE">
        <w:rPr>
          <w:rFonts w:ascii="Times New Roman" w:hAnsi="Times New Roman" w:cs="Times New Roman"/>
          <w:lang w:val="es-MX"/>
        </w:rPr>
        <w:t>f</w:t>
      </w:r>
      <w:r w:rsidR="00E071EE" w:rsidRPr="001475C0">
        <w:rPr>
          <w:rFonts w:ascii="Times New Roman" w:hAnsi="Times New Roman" w:cs="Times New Roman"/>
          <w:lang w:val="es-MX"/>
        </w:rPr>
        <w:t xml:space="preserve">igura </w:t>
      </w:r>
      <w:r w:rsidR="005D05DA" w:rsidRPr="001475C0">
        <w:rPr>
          <w:rFonts w:ascii="Times New Roman" w:hAnsi="Times New Roman" w:cs="Times New Roman"/>
          <w:lang w:val="es-MX"/>
        </w:rPr>
        <w:t>1</w:t>
      </w:r>
      <w:r w:rsidRPr="001475C0">
        <w:rPr>
          <w:rFonts w:ascii="Times New Roman" w:hAnsi="Times New Roman" w:cs="Times New Roman"/>
          <w:lang w:val="es-MX"/>
        </w:rPr>
        <w:t xml:space="preserve">. </w:t>
      </w:r>
    </w:p>
    <w:p w14:paraId="2F80148F" w14:textId="3A098E1D" w:rsidR="007E2D33" w:rsidRDefault="007E2D33" w:rsidP="007E2D33">
      <w:pPr>
        <w:spacing w:line="360" w:lineRule="auto"/>
        <w:jc w:val="both"/>
        <w:rPr>
          <w:rFonts w:ascii="Times New Roman" w:hAnsi="Times New Roman" w:cs="Times New Roman"/>
          <w:b/>
          <w:lang w:val="es-MX"/>
        </w:rPr>
      </w:pPr>
    </w:p>
    <w:p w14:paraId="1B9DC6A7" w14:textId="0EDABF86" w:rsidR="00E5571D" w:rsidRDefault="00E5571D" w:rsidP="007E2D33">
      <w:pPr>
        <w:spacing w:line="360" w:lineRule="auto"/>
        <w:jc w:val="both"/>
        <w:rPr>
          <w:rFonts w:ascii="Times New Roman" w:hAnsi="Times New Roman" w:cs="Times New Roman"/>
          <w:b/>
          <w:lang w:val="es-MX"/>
        </w:rPr>
      </w:pPr>
    </w:p>
    <w:p w14:paraId="78F23CC3" w14:textId="0011F0D1" w:rsidR="00E5571D" w:rsidRDefault="00E5571D" w:rsidP="007E2D33">
      <w:pPr>
        <w:spacing w:line="360" w:lineRule="auto"/>
        <w:jc w:val="both"/>
        <w:rPr>
          <w:rFonts w:ascii="Times New Roman" w:hAnsi="Times New Roman" w:cs="Times New Roman"/>
          <w:b/>
          <w:lang w:val="es-MX"/>
        </w:rPr>
      </w:pPr>
    </w:p>
    <w:p w14:paraId="4B502BA9" w14:textId="77777777" w:rsidR="00E5571D" w:rsidRDefault="00E5571D" w:rsidP="007E2D33">
      <w:pPr>
        <w:spacing w:line="360" w:lineRule="auto"/>
        <w:jc w:val="both"/>
        <w:rPr>
          <w:rFonts w:ascii="Times New Roman" w:hAnsi="Times New Roman" w:cs="Times New Roman"/>
          <w:b/>
          <w:lang w:val="es-MX"/>
        </w:rPr>
      </w:pPr>
    </w:p>
    <w:p w14:paraId="35C4701C" w14:textId="1C40163D" w:rsidR="00300CD3" w:rsidRPr="001475C0" w:rsidRDefault="00300CD3" w:rsidP="007D31CE">
      <w:pPr>
        <w:spacing w:line="360" w:lineRule="auto"/>
        <w:jc w:val="center"/>
        <w:rPr>
          <w:rFonts w:ascii="Times New Roman" w:hAnsi="Times New Roman" w:cs="Times New Roman"/>
          <w:b/>
          <w:lang w:val="es-MX"/>
        </w:rPr>
      </w:pPr>
      <w:r w:rsidRPr="001475C0">
        <w:rPr>
          <w:rFonts w:ascii="Times New Roman" w:hAnsi="Times New Roman" w:cs="Times New Roman"/>
          <w:b/>
          <w:lang w:val="es-MX"/>
        </w:rPr>
        <w:lastRenderedPageBreak/>
        <w:t>Figura 1</w:t>
      </w:r>
      <w:r w:rsidR="007E2D33">
        <w:rPr>
          <w:rFonts w:ascii="Times New Roman" w:hAnsi="Times New Roman" w:cs="Times New Roman"/>
          <w:b/>
          <w:lang w:val="es-MX"/>
        </w:rPr>
        <w:t>.</w:t>
      </w:r>
      <w:r w:rsidRPr="001475C0">
        <w:rPr>
          <w:rFonts w:ascii="Times New Roman" w:hAnsi="Times New Roman" w:cs="Times New Roman"/>
          <w:b/>
          <w:lang w:val="es-MX"/>
        </w:rPr>
        <w:t xml:space="preserve"> </w:t>
      </w:r>
      <w:r w:rsidRPr="007D31CE">
        <w:rPr>
          <w:rFonts w:ascii="Times New Roman" w:hAnsi="Times New Roman" w:cs="Times New Roman"/>
          <w:bCs/>
          <w:lang w:val="es-MX"/>
        </w:rPr>
        <w:t xml:space="preserve">Modelo de </w:t>
      </w:r>
      <w:r w:rsidR="0074790F" w:rsidRPr="007E2D33">
        <w:rPr>
          <w:rFonts w:ascii="Times New Roman" w:hAnsi="Times New Roman" w:cs="Times New Roman"/>
          <w:bCs/>
          <w:lang w:val="es-MX"/>
        </w:rPr>
        <w:t xml:space="preserve">gestión de calidad </w:t>
      </w:r>
      <w:r w:rsidRPr="007D31CE">
        <w:rPr>
          <w:rFonts w:ascii="Times New Roman" w:hAnsi="Times New Roman" w:cs="Times New Roman"/>
          <w:bCs/>
          <w:lang w:val="es-MX"/>
        </w:rPr>
        <w:t xml:space="preserve">para el logro de acreditaciones internacionales de </w:t>
      </w:r>
      <w:r w:rsidR="0074790F">
        <w:rPr>
          <w:rFonts w:ascii="Times New Roman" w:hAnsi="Times New Roman" w:cs="Times New Roman"/>
          <w:bCs/>
          <w:lang w:val="es-MX"/>
        </w:rPr>
        <w:t>programas</w:t>
      </w:r>
      <w:r w:rsidR="0074790F" w:rsidRPr="007D31CE">
        <w:rPr>
          <w:rFonts w:ascii="Times New Roman" w:hAnsi="Times New Roman" w:cs="Times New Roman"/>
          <w:bCs/>
          <w:lang w:val="es-MX"/>
        </w:rPr>
        <w:t xml:space="preserve"> </w:t>
      </w:r>
      <w:r w:rsidR="0074790F">
        <w:rPr>
          <w:rFonts w:ascii="Times New Roman" w:hAnsi="Times New Roman" w:cs="Times New Roman"/>
          <w:bCs/>
          <w:lang w:val="es-MX"/>
        </w:rPr>
        <w:t xml:space="preserve">educativos </w:t>
      </w:r>
      <w:r w:rsidRPr="007D31CE">
        <w:rPr>
          <w:rFonts w:ascii="Times New Roman" w:hAnsi="Times New Roman" w:cs="Times New Roman"/>
          <w:bCs/>
          <w:lang w:val="es-MX"/>
        </w:rPr>
        <w:t>de nivel superior</w:t>
      </w:r>
    </w:p>
    <w:p w14:paraId="477FDD32" w14:textId="222FBC7C" w:rsidR="00122765" w:rsidRPr="001475C0" w:rsidRDefault="00B6533E" w:rsidP="00B94D62">
      <w:pPr>
        <w:spacing w:line="360" w:lineRule="auto"/>
        <w:ind w:firstLine="708"/>
        <w:jc w:val="center"/>
        <w:rPr>
          <w:rFonts w:ascii="Times New Roman" w:hAnsi="Times New Roman" w:cs="Times New Roman"/>
          <w:lang w:val="es-MX"/>
        </w:rPr>
      </w:pPr>
      <w:r w:rsidRPr="001475C0">
        <w:rPr>
          <w:rFonts w:ascii="Times New Roman" w:hAnsi="Times New Roman" w:cs="Times New Roman"/>
          <w:noProof/>
          <w:lang w:val="es-MX" w:eastAsia="es-MX"/>
        </w:rPr>
        <w:drawing>
          <wp:inline distT="0" distB="0" distL="0" distR="0" wp14:anchorId="7E8A0FD0" wp14:editId="2D807875">
            <wp:extent cx="4600575" cy="2641736"/>
            <wp:effectExtent l="0" t="0" r="0" b="6350"/>
            <wp:docPr id="2" name="Imagen 2" descr="E:\Revista Ride\Figura 1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evista Ride\Figura 1_page-0001.jpg"/>
                    <pic:cNvPicPr>
                      <a:picLocks noChangeAspect="1" noChangeArrowheads="1"/>
                    </pic:cNvPicPr>
                  </pic:nvPicPr>
                  <pic:blipFill rotWithShape="1">
                    <a:blip r:embed="rId9">
                      <a:extLst>
                        <a:ext uri="{28A0092B-C50C-407E-A947-70E740481C1C}">
                          <a14:useLocalDpi xmlns:a14="http://schemas.microsoft.com/office/drawing/2010/main" val="0"/>
                        </a:ext>
                      </a:extLst>
                    </a:blip>
                    <a:srcRect l="11803" t="10967" r="6539" b="52799"/>
                    <a:stretch/>
                  </pic:blipFill>
                  <pic:spPr bwMode="auto">
                    <a:xfrm>
                      <a:off x="0" y="0"/>
                      <a:ext cx="4620786" cy="2653342"/>
                    </a:xfrm>
                    <a:prstGeom prst="rect">
                      <a:avLst/>
                    </a:prstGeom>
                    <a:noFill/>
                    <a:ln>
                      <a:noFill/>
                    </a:ln>
                    <a:extLst>
                      <a:ext uri="{53640926-AAD7-44D8-BBD7-CCE9431645EC}">
                        <a14:shadowObscured xmlns:a14="http://schemas.microsoft.com/office/drawing/2010/main"/>
                      </a:ext>
                    </a:extLst>
                  </pic:spPr>
                </pic:pic>
              </a:graphicData>
            </a:graphic>
          </wp:inline>
        </w:drawing>
      </w:r>
    </w:p>
    <w:p w14:paraId="62453E16" w14:textId="61A1E3F2" w:rsidR="00122765" w:rsidRDefault="009C1B64" w:rsidP="007E2D33">
      <w:pPr>
        <w:spacing w:line="360" w:lineRule="auto"/>
        <w:jc w:val="center"/>
        <w:rPr>
          <w:rFonts w:ascii="Times New Roman" w:hAnsi="Times New Roman" w:cs="Times New Roman"/>
          <w:szCs w:val="32"/>
          <w:lang w:val="es-MX"/>
        </w:rPr>
      </w:pPr>
      <w:r w:rsidRPr="001475C0">
        <w:rPr>
          <w:rFonts w:ascii="Times New Roman" w:hAnsi="Times New Roman" w:cs="Times New Roman"/>
          <w:szCs w:val="32"/>
          <w:lang w:val="es-MX"/>
        </w:rPr>
        <w:t xml:space="preserve">Fuente: Elaboración </w:t>
      </w:r>
      <w:r w:rsidR="007E2D33">
        <w:rPr>
          <w:rFonts w:ascii="Times New Roman" w:hAnsi="Times New Roman" w:cs="Times New Roman"/>
          <w:szCs w:val="32"/>
          <w:lang w:val="es-MX"/>
        </w:rPr>
        <w:t>p</w:t>
      </w:r>
      <w:r w:rsidR="007E2D33" w:rsidRPr="001475C0">
        <w:rPr>
          <w:rFonts w:ascii="Times New Roman" w:hAnsi="Times New Roman" w:cs="Times New Roman"/>
          <w:szCs w:val="32"/>
          <w:lang w:val="es-MX"/>
        </w:rPr>
        <w:t>ropia</w:t>
      </w:r>
    </w:p>
    <w:p w14:paraId="0F47D72A" w14:textId="685FB2AA" w:rsidR="00337E6D" w:rsidRPr="009B64F0" w:rsidRDefault="00337E6D" w:rsidP="007D31CE">
      <w:pPr>
        <w:spacing w:line="360" w:lineRule="auto"/>
        <w:ind w:firstLine="708"/>
        <w:jc w:val="both"/>
        <w:rPr>
          <w:rFonts w:ascii="Times New Roman" w:eastAsia="Calibri" w:hAnsi="Times New Roman" w:cs="Times New Roman"/>
          <w:szCs w:val="20"/>
          <w:lang w:val="es-MX" w:eastAsia="en-US"/>
        </w:rPr>
      </w:pPr>
      <w:r w:rsidRPr="001475C0">
        <w:rPr>
          <w:rFonts w:ascii="Times New Roman" w:eastAsia="Calibri" w:hAnsi="Times New Roman" w:cs="Times New Roman"/>
          <w:szCs w:val="20"/>
          <w:lang w:val="es-MX" w:eastAsia="en-US"/>
        </w:rPr>
        <w:t>El modelo</w:t>
      </w:r>
      <w:r w:rsidR="00D84F2B" w:rsidRPr="001475C0">
        <w:rPr>
          <w:rFonts w:ascii="Times New Roman" w:eastAsia="Calibri" w:hAnsi="Times New Roman" w:cs="Times New Roman"/>
          <w:szCs w:val="20"/>
          <w:lang w:val="es-MX" w:eastAsia="en-US"/>
        </w:rPr>
        <w:t xml:space="preserve"> se utiliza como una estrategia de planeación para lograr la acreditación internacional</w:t>
      </w:r>
      <w:r w:rsidR="00D477DB">
        <w:rPr>
          <w:rFonts w:ascii="Times New Roman" w:eastAsia="Calibri" w:hAnsi="Times New Roman" w:cs="Times New Roman"/>
          <w:szCs w:val="20"/>
          <w:lang w:val="es-MX" w:eastAsia="en-US"/>
        </w:rPr>
        <w:t>.</w:t>
      </w:r>
      <w:r w:rsidR="00D477DB" w:rsidRPr="001475C0">
        <w:rPr>
          <w:rFonts w:ascii="Times New Roman" w:eastAsia="Calibri" w:hAnsi="Times New Roman" w:cs="Times New Roman"/>
          <w:szCs w:val="20"/>
          <w:lang w:val="es-MX" w:eastAsia="en-US"/>
        </w:rPr>
        <w:t xml:space="preserve"> </w:t>
      </w:r>
      <w:r w:rsidR="00D477DB">
        <w:rPr>
          <w:rFonts w:ascii="Times New Roman" w:eastAsia="Calibri" w:hAnsi="Times New Roman" w:cs="Times New Roman"/>
          <w:szCs w:val="20"/>
          <w:lang w:val="es-MX" w:eastAsia="en-US"/>
        </w:rPr>
        <w:t>E</w:t>
      </w:r>
      <w:r w:rsidR="00D477DB" w:rsidRPr="001475C0">
        <w:rPr>
          <w:rFonts w:ascii="Times New Roman" w:eastAsia="Calibri" w:hAnsi="Times New Roman" w:cs="Times New Roman"/>
          <w:szCs w:val="20"/>
          <w:lang w:val="es-MX" w:eastAsia="en-US"/>
        </w:rPr>
        <w:t xml:space="preserve">ste </w:t>
      </w:r>
      <w:r w:rsidR="00D84F2B" w:rsidRPr="001475C0">
        <w:rPr>
          <w:rFonts w:ascii="Times New Roman" w:eastAsia="Calibri" w:hAnsi="Times New Roman" w:cs="Times New Roman"/>
          <w:szCs w:val="20"/>
          <w:lang w:val="es-MX" w:eastAsia="en-US"/>
        </w:rPr>
        <w:t>consta d</w:t>
      </w:r>
      <w:r w:rsidRPr="001475C0">
        <w:rPr>
          <w:rFonts w:ascii="Times New Roman" w:eastAsia="Calibri" w:hAnsi="Times New Roman" w:cs="Times New Roman"/>
          <w:szCs w:val="20"/>
          <w:lang w:val="es-MX" w:eastAsia="en-US"/>
        </w:rPr>
        <w:t>e siete etapas</w:t>
      </w:r>
      <w:r w:rsidR="00D477DB">
        <w:rPr>
          <w:rFonts w:ascii="Times New Roman" w:eastAsia="Calibri" w:hAnsi="Times New Roman" w:cs="Times New Roman"/>
          <w:szCs w:val="20"/>
          <w:lang w:val="es-MX" w:eastAsia="en-US"/>
        </w:rPr>
        <w:t>,</w:t>
      </w:r>
      <w:r w:rsidR="004A5C0B" w:rsidRPr="001475C0">
        <w:rPr>
          <w:rFonts w:ascii="Times New Roman" w:eastAsia="Calibri" w:hAnsi="Times New Roman" w:cs="Times New Roman"/>
          <w:szCs w:val="20"/>
          <w:lang w:val="es-MX" w:eastAsia="en-US"/>
        </w:rPr>
        <w:t xml:space="preserve"> las cuales </w:t>
      </w:r>
      <w:r w:rsidR="00FB07A0" w:rsidRPr="001475C0">
        <w:rPr>
          <w:rFonts w:ascii="Times New Roman" w:eastAsia="Calibri" w:hAnsi="Times New Roman" w:cs="Times New Roman"/>
          <w:szCs w:val="20"/>
          <w:lang w:val="es-MX" w:eastAsia="en-US"/>
        </w:rPr>
        <w:t xml:space="preserve">deben ser implementadas paulatinamente </w:t>
      </w:r>
      <w:r w:rsidR="00FB07A0" w:rsidRPr="009B64F0">
        <w:rPr>
          <w:rFonts w:ascii="Times New Roman" w:eastAsia="Calibri" w:hAnsi="Times New Roman" w:cs="Times New Roman"/>
          <w:szCs w:val="20"/>
          <w:lang w:val="es-MX" w:eastAsia="en-US"/>
        </w:rPr>
        <w:t>acorde a las características de la IES</w:t>
      </w:r>
      <w:r w:rsidR="00D477DB">
        <w:rPr>
          <w:rFonts w:ascii="Times New Roman" w:eastAsia="Calibri" w:hAnsi="Times New Roman" w:cs="Times New Roman"/>
          <w:szCs w:val="20"/>
          <w:lang w:val="es-MX" w:eastAsia="en-US"/>
        </w:rPr>
        <w:t>.</w:t>
      </w:r>
      <w:r w:rsidR="00D477DB" w:rsidRPr="009B64F0">
        <w:rPr>
          <w:rFonts w:ascii="Times New Roman" w:eastAsia="Calibri" w:hAnsi="Times New Roman" w:cs="Times New Roman"/>
          <w:szCs w:val="20"/>
          <w:lang w:val="es-MX" w:eastAsia="en-US"/>
        </w:rPr>
        <w:t xml:space="preserve"> </w:t>
      </w:r>
      <w:r w:rsidR="00D477DB">
        <w:rPr>
          <w:rFonts w:ascii="Times New Roman" w:eastAsia="Calibri" w:hAnsi="Times New Roman" w:cs="Times New Roman"/>
          <w:szCs w:val="20"/>
          <w:lang w:val="es-MX" w:eastAsia="en-US"/>
        </w:rPr>
        <w:t>L</w:t>
      </w:r>
      <w:r w:rsidR="00D477DB" w:rsidRPr="009B64F0">
        <w:rPr>
          <w:rFonts w:ascii="Times New Roman" w:eastAsia="Calibri" w:hAnsi="Times New Roman" w:cs="Times New Roman"/>
          <w:szCs w:val="20"/>
          <w:lang w:val="es-MX" w:eastAsia="en-US"/>
        </w:rPr>
        <w:t xml:space="preserve">as </w:t>
      </w:r>
      <w:r w:rsidR="00FB07A0" w:rsidRPr="009B64F0">
        <w:rPr>
          <w:rFonts w:ascii="Times New Roman" w:eastAsia="Calibri" w:hAnsi="Times New Roman" w:cs="Times New Roman"/>
          <w:szCs w:val="20"/>
          <w:lang w:val="es-MX" w:eastAsia="en-US"/>
        </w:rPr>
        <w:t>etapas se</w:t>
      </w:r>
      <w:r w:rsidR="004A5C0B" w:rsidRPr="009B64F0">
        <w:rPr>
          <w:rFonts w:ascii="Times New Roman" w:eastAsia="Calibri" w:hAnsi="Times New Roman" w:cs="Times New Roman"/>
          <w:szCs w:val="20"/>
          <w:lang w:val="es-MX" w:eastAsia="en-US"/>
        </w:rPr>
        <w:t xml:space="preserve"> describen a continuación</w:t>
      </w:r>
      <w:r w:rsidRPr="009B64F0">
        <w:rPr>
          <w:rFonts w:ascii="Times New Roman" w:eastAsia="Calibri" w:hAnsi="Times New Roman" w:cs="Times New Roman"/>
          <w:szCs w:val="20"/>
          <w:lang w:val="es-MX" w:eastAsia="en-US"/>
        </w:rPr>
        <w:t>:</w:t>
      </w:r>
    </w:p>
    <w:p w14:paraId="213ECBA1" w14:textId="110E1B53" w:rsidR="006820F0" w:rsidRPr="009B64F0" w:rsidRDefault="006820F0" w:rsidP="007D31CE">
      <w:pPr>
        <w:pStyle w:val="Prrafodelista"/>
        <w:numPr>
          <w:ilvl w:val="0"/>
          <w:numId w:val="28"/>
        </w:numPr>
        <w:spacing w:line="360" w:lineRule="auto"/>
        <w:ind w:left="142" w:firstLine="567"/>
        <w:jc w:val="both"/>
        <w:rPr>
          <w:rFonts w:ascii="Times New Roman" w:eastAsia="Calibri" w:hAnsi="Times New Roman" w:cs="Times New Roman"/>
          <w:szCs w:val="20"/>
          <w:lang w:val="es-MX" w:eastAsia="en-US"/>
        </w:rPr>
      </w:pPr>
      <w:r w:rsidRPr="007D31CE">
        <w:rPr>
          <w:rFonts w:ascii="Times New Roman" w:eastAsia="Calibri" w:hAnsi="Times New Roman" w:cs="Times New Roman"/>
          <w:szCs w:val="20"/>
          <w:lang w:val="es-MX" w:eastAsia="en-US"/>
        </w:rPr>
        <w:t>Concientización de la comunidad universitaria</w:t>
      </w:r>
      <w:r w:rsidR="00D477DB">
        <w:rPr>
          <w:rFonts w:ascii="Times New Roman" w:eastAsia="Calibri" w:hAnsi="Times New Roman" w:cs="Times New Roman"/>
          <w:szCs w:val="20"/>
          <w:lang w:val="es-MX" w:eastAsia="en-US"/>
        </w:rPr>
        <w:t>. Aquí</w:t>
      </w:r>
      <w:r w:rsidRPr="009B64F0">
        <w:rPr>
          <w:rFonts w:ascii="Times New Roman" w:eastAsia="Calibri" w:hAnsi="Times New Roman" w:cs="Times New Roman"/>
          <w:szCs w:val="20"/>
          <w:lang w:val="es-MX" w:eastAsia="en-US"/>
        </w:rPr>
        <w:t xml:space="preserve"> se da</w:t>
      </w:r>
      <w:r w:rsidR="00AB360B" w:rsidRPr="009B64F0">
        <w:rPr>
          <w:rFonts w:ascii="Times New Roman" w:eastAsia="Calibri" w:hAnsi="Times New Roman" w:cs="Times New Roman"/>
          <w:szCs w:val="20"/>
          <w:lang w:val="es-MX" w:eastAsia="en-US"/>
        </w:rPr>
        <w:t>n</w:t>
      </w:r>
      <w:r w:rsidRPr="009B64F0">
        <w:rPr>
          <w:rFonts w:ascii="Times New Roman" w:eastAsia="Calibri" w:hAnsi="Times New Roman" w:cs="Times New Roman"/>
          <w:szCs w:val="20"/>
          <w:lang w:val="es-MX" w:eastAsia="en-US"/>
        </w:rPr>
        <w:t xml:space="preserve"> a conocer los beneficios del logro de la acreditación internacional y la importancia de la participación de cada uno de los integrantes de la comunidad</w:t>
      </w:r>
      <w:r w:rsidR="00337E6D" w:rsidRPr="009B64F0">
        <w:rPr>
          <w:rFonts w:ascii="Times New Roman" w:eastAsia="Calibri" w:hAnsi="Times New Roman" w:cs="Times New Roman"/>
          <w:szCs w:val="20"/>
          <w:lang w:val="es-MX" w:eastAsia="en-US"/>
        </w:rPr>
        <w:t xml:space="preserve"> para la mejora continua</w:t>
      </w:r>
      <w:r w:rsidR="00572A0D" w:rsidRPr="009B64F0">
        <w:rPr>
          <w:rFonts w:ascii="Times New Roman" w:eastAsia="Calibri" w:hAnsi="Times New Roman" w:cs="Times New Roman"/>
          <w:szCs w:val="20"/>
          <w:lang w:val="es-MX" w:eastAsia="en-US"/>
        </w:rPr>
        <w:t xml:space="preserve"> de los </w:t>
      </w:r>
      <w:r w:rsidR="0074790F" w:rsidRPr="009B64F0">
        <w:rPr>
          <w:rFonts w:ascii="Times New Roman" w:eastAsia="Calibri" w:hAnsi="Times New Roman" w:cs="Times New Roman"/>
          <w:szCs w:val="20"/>
          <w:lang w:val="es-MX" w:eastAsia="en-US"/>
        </w:rPr>
        <w:t>programas educativos</w:t>
      </w:r>
      <w:r w:rsidRPr="009B64F0">
        <w:rPr>
          <w:rFonts w:ascii="Times New Roman" w:eastAsia="Calibri" w:hAnsi="Times New Roman" w:cs="Times New Roman"/>
          <w:szCs w:val="20"/>
          <w:lang w:val="es-MX" w:eastAsia="en-US"/>
        </w:rPr>
        <w:t>.</w:t>
      </w:r>
    </w:p>
    <w:p w14:paraId="0116B07D" w14:textId="2B874E35" w:rsidR="006820F0" w:rsidRPr="009B64F0" w:rsidRDefault="006820F0" w:rsidP="007D31CE">
      <w:pPr>
        <w:pStyle w:val="Prrafodelista"/>
        <w:numPr>
          <w:ilvl w:val="0"/>
          <w:numId w:val="28"/>
        </w:numPr>
        <w:spacing w:line="360" w:lineRule="auto"/>
        <w:ind w:left="142" w:firstLine="567"/>
        <w:jc w:val="both"/>
        <w:rPr>
          <w:rFonts w:ascii="Times New Roman" w:eastAsia="Calibri" w:hAnsi="Times New Roman" w:cs="Times New Roman"/>
          <w:szCs w:val="20"/>
          <w:lang w:val="es-MX" w:eastAsia="en-US"/>
        </w:rPr>
      </w:pPr>
      <w:r w:rsidRPr="007D31CE">
        <w:rPr>
          <w:rFonts w:ascii="Times New Roman" w:eastAsia="Calibri" w:hAnsi="Times New Roman" w:cs="Times New Roman"/>
          <w:szCs w:val="20"/>
          <w:lang w:val="es-MX" w:eastAsia="en-US"/>
        </w:rPr>
        <w:t xml:space="preserve">Capacitación en los </w:t>
      </w:r>
      <w:r w:rsidR="00AB360B" w:rsidRPr="007D31CE">
        <w:rPr>
          <w:rFonts w:ascii="Times New Roman" w:eastAsia="Calibri" w:hAnsi="Times New Roman" w:cs="Times New Roman"/>
          <w:szCs w:val="20"/>
          <w:lang w:val="es-MX" w:eastAsia="en-US"/>
        </w:rPr>
        <w:t xml:space="preserve">requerimientos </w:t>
      </w:r>
      <w:r w:rsidR="009178A6" w:rsidRPr="007D31CE">
        <w:rPr>
          <w:rFonts w:ascii="Times New Roman" w:eastAsia="Calibri" w:hAnsi="Times New Roman" w:cs="Times New Roman"/>
          <w:szCs w:val="20"/>
          <w:lang w:val="es-MX" w:eastAsia="en-US"/>
        </w:rPr>
        <w:t>internacionales</w:t>
      </w:r>
      <w:r w:rsidR="00D477DB">
        <w:rPr>
          <w:rFonts w:ascii="Times New Roman" w:eastAsia="Calibri" w:hAnsi="Times New Roman" w:cs="Times New Roman"/>
          <w:szCs w:val="20"/>
          <w:lang w:val="es-MX" w:eastAsia="en-US"/>
        </w:rPr>
        <w:t>. Consiste, como su nombre lo indica, en</w:t>
      </w:r>
      <w:r w:rsidR="00D477DB" w:rsidRPr="007D31CE">
        <w:rPr>
          <w:rFonts w:ascii="Times New Roman" w:eastAsia="Calibri" w:hAnsi="Times New Roman" w:cs="Times New Roman"/>
          <w:szCs w:val="20"/>
          <w:lang w:val="es-MX" w:eastAsia="en-US"/>
        </w:rPr>
        <w:t xml:space="preserve"> </w:t>
      </w:r>
      <w:r w:rsidR="009178A6" w:rsidRPr="007D31CE">
        <w:rPr>
          <w:rFonts w:ascii="Times New Roman" w:eastAsia="Calibri" w:hAnsi="Times New Roman" w:cs="Times New Roman"/>
          <w:szCs w:val="20"/>
          <w:lang w:val="es-MX" w:eastAsia="en-US"/>
        </w:rPr>
        <w:t xml:space="preserve">capacitar al personal involucrado en el </w:t>
      </w:r>
      <w:r w:rsidR="00D477DB">
        <w:rPr>
          <w:rFonts w:ascii="Times New Roman" w:eastAsia="Calibri" w:hAnsi="Times New Roman" w:cs="Times New Roman"/>
          <w:szCs w:val="20"/>
          <w:lang w:val="es-MX" w:eastAsia="en-US"/>
        </w:rPr>
        <w:t>programa educativo</w:t>
      </w:r>
      <w:r w:rsidR="00D477DB" w:rsidRPr="007D31CE">
        <w:rPr>
          <w:rFonts w:ascii="Times New Roman" w:eastAsia="Calibri" w:hAnsi="Times New Roman" w:cs="Times New Roman"/>
          <w:szCs w:val="20"/>
          <w:lang w:val="es-MX" w:eastAsia="en-US"/>
        </w:rPr>
        <w:t xml:space="preserve"> </w:t>
      </w:r>
      <w:r w:rsidR="009178A6" w:rsidRPr="007D31CE">
        <w:rPr>
          <w:rFonts w:ascii="Times New Roman" w:eastAsia="Calibri" w:hAnsi="Times New Roman" w:cs="Times New Roman"/>
          <w:szCs w:val="20"/>
          <w:lang w:val="es-MX" w:eastAsia="en-US"/>
        </w:rPr>
        <w:t>evaluable</w:t>
      </w:r>
      <w:r w:rsidR="00D477DB">
        <w:rPr>
          <w:rFonts w:ascii="Times New Roman" w:eastAsia="Calibri" w:hAnsi="Times New Roman" w:cs="Times New Roman"/>
          <w:szCs w:val="20"/>
          <w:lang w:val="es-MX" w:eastAsia="en-US"/>
        </w:rPr>
        <w:t>,</w:t>
      </w:r>
      <w:r w:rsidR="009178A6" w:rsidRPr="007D31CE">
        <w:rPr>
          <w:rFonts w:ascii="Times New Roman" w:eastAsia="Calibri" w:hAnsi="Times New Roman" w:cs="Times New Roman"/>
          <w:szCs w:val="20"/>
          <w:lang w:val="es-MX" w:eastAsia="en-US"/>
        </w:rPr>
        <w:t xml:space="preserve"> considerando los </w:t>
      </w:r>
      <w:r w:rsidR="00AB360B" w:rsidRPr="007D31CE">
        <w:rPr>
          <w:rFonts w:ascii="Times New Roman" w:eastAsia="Calibri" w:hAnsi="Times New Roman" w:cs="Times New Roman"/>
          <w:szCs w:val="20"/>
          <w:lang w:val="es-MX" w:eastAsia="en-US"/>
        </w:rPr>
        <w:t xml:space="preserve">criterios e indicadores </w:t>
      </w:r>
      <w:r w:rsidR="009178A6" w:rsidRPr="007D31CE">
        <w:rPr>
          <w:rFonts w:ascii="Times New Roman" w:eastAsia="Calibri" w:hAnsi="Times New Roman" w:cs="Times New Roman"/>
          <w:szCs w:val="20"/>
          <w:lang w:val="es-MX" w:eastAsia="en-US"/>
        </w:rPr>
        <w:t xml:space="preserve">de los organismos acreditadores </w:t>
      </w:r>
      <w:r w:rsidR="00AB360B" w:rsidRPr="007D31CE">
        <w:rPr>
          <w:rFonts w:ascii="Times New Roman" w:eastAsia="Calibri" w:hAnsi="Times New Roman" w:cs="Times New Roman"/>
          <w:szCs w:val="20"/>
          <w:lang w:val="es-MX" w:eastAsia="en-US"/>
        </w:rPr>
        <w:t>reconocidos y poniendo especial interés en las actividades realizadas en cuanto a</w:t>
      </w:r>
      <w:r w:rsidR="00266590">
        <w:rPr>
          <w:rFonts w:ascii="Times New Roman" w:eastAsia="Calibri" w:hAnsi="Times New Roman" w:cs="Times New Roman"/>
          <w:szCs w:val="20"/>
          <w:lang w:val="es-MX" w:eastAsia="en-US"/>
        </w:rPr>
        <w:t xml:space="preserve"> lo puesto a continuación:</w:t>
      </w:r>
      <w:r w:rsidRPr="009B64F0">
        <w:rPr>
          <w:rFonts w:ascii="Times New Roman" w:eastAsia="Calibri" w:hAnsi="Times New Roman" w:cs="Times New Roman"/>
          <w:szCs w:val="20"/>
          <w:lang w:val="es-MX" w:eastAsia="en-US"/>
        </w:rPr>
        <w:t xml:space="preserve"> </w:t>
      </w:r>
      <w:r w:rsidRPr="007D31CE">
        <w:rPr>
          <w:rFonts w:ascii="Times New Roman" w:eastAsia="Calibri" w:hAnsi="Times New Roman" w:cs="Times New Roman"/>
          <w:i/>
          <w:iCs/>
          <w:szCs w:val="20"/>
          <w:lang w:val="es-MX" w:eastAsia="en-US"/>
        </w:rPr>
        <w:t>a)</w:t>
      </w:r>
      <w:r w:rsidRPr="009B64F0">
        <w:rPr>
          <w:rFonts w:ascii="Times New Roman" w:eastAsia="Calibri" w:hAnsi="Times New Roman" w:cs="Times New Roman"/>
          <w:szCs w:val="20"/>
          <w:lang w:val="es-MX" w:eastAsia="en-US"/>
        </w:rPr>
        <w:t xml:space="preserve"> </w:t>
      </w:r>
      <w:r w:rsidR="00D243D5">
        <w:rPr>
          <w:rFonts w:ascii="Times New Roman" w:eastAsia="Calibri" w:hAnsi="Times New Roman" w:cs="Times New Roman"/>
          <w:szCs w:val="20"/>
          <w:lang w:val="es-MX" w:eastAsia="en-US"/>
        </w:rPr>
        <w:t>P</w:t>
      </w:r>
      <w:r w:rsidR="00266590" w:rsidRPr="009B64F0">
        <w:rPr>
          <w:rFonts w:ascii="Times New Roman" w:eastAsia="Calibri" w:hAnsi="Times New Roman" w:cs="Times New Roman"/>
          <w:szCs w:val="20"/>
          <w:lang w:val="es-MX" w:eastAsia="en-US"/>
        </w:rPr>
        <w:t xml:space="preserve">ersonal </w:t>
      </w:r>
      <w:r w:rsidRPr="009B64F0">
        <w:rPr>
          <w:rFonts w:ascii="Times New Roman" w:eastAsia="Calibri" w:hAnsi="Times New Roman" w:cs="Times New Roman"/>
          <w:szCs w:val="20"/>
          <w:lang w:val="es-MX" w:eastAsia="en-US"/>
        </w:rPr>
        <w:t xml:space="preserve">académico, </w:t>
      </w:r>
      <w:r w:rsidRPr="007D31CE">
        <w:rPr>
          <w:rFonts w:ascii="Times New Roman" w:eastAsia="Calibri" w:hAnsi="Times New Roman" w:cs="Times New Roman"/>
          <w:i/>
          <w:iCs/>
          <w:szCs w:val="20"/>
          <w:lang w:val="es-MX" w:eastAsia="en-US"/>
        </w:rPr>
        <w:t>b)</w:t>
      </w:r>
      <w:r w:rsidRPr="009B64F0">
        <w:rPr>
          <w:rFonts w:ascii="Times New Roman" w:eastAsia="Calibri" w:hAnsi="Times New Roman" w:cs="Times New Roman"/>
          <w:szCs w:val="20"/>
          <w:lang w:val="es-MX" w:eastAsia="en-US"/>
        </w:rPr>
        <w:t xml:space="preserve"> </w:t>
      </w:r>
      <w:r w:rsidR="00D243D5">
        <w:rPr>
          <w:rFonts w:ascii="Times New Roman" w:eastAsia="Calibri" w:hAnsi="Times New Roman" w:cs="Times New Roman"/>
          <w:szCs w:val="20"/>
          <w:lang w:val="es-MX" w:eastAsia="en-US"/>
        </w:rPr>
        <w:t>E</w:t>
      </w:r>
      <w:r w:rsidR="00266590" w:rsidRPr="009B64F0">
        <w:rPr>
          <w:rFonts w:ascii="Times New Roman" w:eastAsia="Calibri" w:hAnsi="Times New Roman" w:cs="Times New Roman"/>
          <w:szCs w:val="20"/>
          <w:lang w:val="es-MX" w:eastAsia="en-US"/>
        </w:rPr>
        <w:t>studiantes</w:t>
      </w:r>
      <w:r w:rsidRPr="009B64F0">
        <w:rPr>
          <w:rFonts w:ascii="Times New Roman" w:eastAsia="Calibri" w:hAnsi="Times New Roman" w:cs="Times New Roman"/>
          <w:szCs w:val="20"/>
          <w:lang w:val="es-MX" w:eastAsia="en-US"/>
        </w:rPr>
        <w:t xml:space="preserve">, </w:t>
      </w:r>
      <w:r w:rsidRPr="007D31CE">
        <w:rPr>
          <w:rFonts w:ascii="Times New Roman" w:eastAsia="Calibri" w:hAnsi="Times New Roman" w:cs="Times New Roman"/>
          <w:i/>
          <w:iCs/>
          <w:szCs w:val="20"/>
          <w:lang w:val="es-MX" w:eastAsia="en-US"/>
        </w:rPr>
        <w:t>c)</w:t>
      </w:r>
      <w:r w:rsidRPr="009B64F0">
        <w:rPr>
          <w:rFonts w:ascii="Times New Roman" w:eastAsia="Calibri" w:hAnsi="Times New Roman" w:cs="Times New Roman"/>
          <w:szCs w:val="20"/>
          <w:lang w:val="es-MX" w:eastAsia="en-US"/>
        </w:rPr>
        <w:t xml:space="preserve"> </w:t>
      </w:r>
      <w:r w:rsidR="00D243D5">
        <w:rPr>
          <w:rFonts w:ascii="Times New Roman" w:eastAsia="Calibri" w:hAnsi="Times New Roman" w:cs="Times New Roman"/>
          <w:szCs w:val="20"/>
          <w:lang w:val="es-MX" w:eastAsia="en-US"/>
        </w:rPr>
        <w:t>P</w:t>
      </w:r>
      <w:r w:rsidR="00266590" w:rsidRPr="009B64F0">
        <w:rPr>
          <w:rFonts w:ascii="Times New Roman" w:eastAsia="Calibri" w:hAnsi="Times New Roman" w:cs="Times New Roman"/>
          <w:szCs w:val="20"/>
          <w:lang w:val="es-MX" w:eastAsia="en-US"/>
        </w:rPr>
        <w:t xml:space="preserve">lan </w:t>
      </w:r>
      <w:r w:rsidRPr="009B64F0">
        <w:rPr>
          <w:rFonts w:ascii="Times New Roman" w:eastAsia="Calibri" w:hAnsi="Times New Roman" w:cs="Times New Roman"/>
          <w:szCs w:val="20"/>
          <w:lang w:val="es-MX" w:eastAsia="en-US"/>
        </w:rPr>
        <w:t xml:space="preserve">de estudios, </w:t>
      </w:r>
      <w:r w:rsidRPr="007D31CE">
        <w:rPr>
          <w:rFonts w:ascii="Times New Roman" w:eastAsia="Calibri" w:hAnsi="Times New Roman" w:cs="Times New Roman"/>
          <w:i/>
          <w:iCs/>
          <w:szCs w:val="20"/>
          <w:lang w:val="es-MX" w:eastAsia="en-US"/>
        </w:rPr>
        <w:t>d)</w:t>
      </w:r>
      <w:r w:rsidRPr="009B64F0">
        <w:rPr>
          <w:rFonts w:ascii="Times New Roman" w:eastAsia="Calibri" w:hAnsi="Times New Roman" w:cs="Times New Roman"/>
          <w:szCs w:val="20"/>
          <w:lang w:val="es-MX" w:eastAsia="en-US"/>
        </w:rPr>
        <w:t xml:space="preserve"> Mejora </w:t>
      </w:r>
      <w:r w:rsidR="003758E9">
        <w:rPr>
          <w:rFonts w:ascii="Times New Roman" w:eastAsia="Calibri" w:hAnsi="Times New Roman" w:cs="Times New Roman"/>
          <w:szCs w:val="20"/>
          <w:lang w:val="es-MX" w:eastAsia="en-US"/>
        </w:rPr>
        <w:t>c</w:t>
      </w:r>
      <w:r w:rsidR="003758E9" w:rsidRPr="009B64F0">
        <w:rPr>
          <w:rFonts w:ascii="Times New Roman" w:eastAsia="Calibri" w:hAnsi="Times New Roman" w:cs="Times New Roman"/>
          <w:szCs w:val="20"/>
          <w:lang w:val="es-MX" w:eastAsia="en-US"/>
        </w:rPr>
        <w:t>ontinua</w:t>
      </w:r>
      <w:r w:rsidRPr="009B64F0">
        <w:rPr>
          <w:rFonts w:ascii="Times New Roman" w:eastAsia="Calibri" w:hAnsi="Times New Roman" w:cs="Times New Roman"/>
          <w:szCs w:val="20"/>
          <w:lang w:val="es-MX" w:eastAsia="en-US"/>
        </w:rPr>
        <w:t xml:space="preserve">, </w:t>
      </w:r>
      <w:r w:rsidRPr="007D31CE">
        <w:rPr>
          <w:rFonts w:ascii="Times New Roman" w:eastAsia="Calibri" w:hAnsi="Times New Roman" w:cs="Times New Roman"/>
          <w:i/>
          <w:iCs/>
          <w:szCs w:val="20"/>
          <w:lang w:val="es-MX" w:eastAsia="en-US"/>
        </w:rPr>
        <w:t>e)</w:t>
      </w:r>
      <w:r w:rsidRPr="009B64F0">
        <w:rPr>
          <w:rFonts w:ascii="Times New Roman" w:eastAsia="Calibri" w:hAnsi="Times New Roman" w:cs="Times New Roman"/>
          <w:szCs w:val="20"/>
          <w:lang w:val="es-MX" w:eastAsia="en-US"/>
        </w:rPr>
        <w:t xml:space="preserve"> Infraestructura y equipo y </w:t>
      </w:r>
      <w:r w:rsidRPr="007D31CE">
        <w:rPr>
          <w:rFonts w:ascii="Times New Roman" w:eastAsia="Calibri" w:hAnsi="Times New Roman" w:cs="Times New Roman"/>
          <w:i/>
          <w:iCs/>
          <w:szCs w:val="20"/>
          <w:lang w:val="es-MX" w:eastAsia="en-US"/>
        </w:rPr>
        <w:t>f)</w:t>
      </w:r>
      <w:r w:rsidRPr="009B64F0">
        <w:rPr>
          <w:rFonts w:ascii="Times New Roman" w:eastAsia="Calibri" w:hAnsi="Times New Roman" w:cs="Times New Roman"/>
          <w:szCs w:val="20"/>
          <w:lang w:val="es-MX" w:eastAsia="en-US"/>
        </w:rPr>
        <w:t xml:space="preserve"> Soporte institucional</w:t>
      </w:r>
      <w:r w:rsidR="00D243D5">
        <w:rPr>
          <w:rFonts w:ascii="Times New Roman" w:eastAsia="Calibri" w:hAnsi="Times New Roman" w:cs="Times New Roman"/>
          <w:szCs w:val="20"/>
          <w:lang w:val="es-MX" w:eastAsia="en-US"/>
        </w:rPr>
        <w:t>.</w:t>
      </w:r>
      <w:r w:rsidRPr="009B64F0">
        <w:rPr>
          <w:rFonts w:ascii="Times New Roman" w:eastAsia="Calibri" w:hAnsi="Times New Roman" w:cs="Times New Roman"/>
          <w:szCs w:val="20"/>
          <w:lang w:val="es-MX" w:eastAsia="en-US"/>
        </w:rPr>
        <w:t xml:space="preserve"> </w:t>
      </w:r>
      <w:r w:rsidR="00D243D5">
        <w:rPr>
          <w:rFonts w:ascii="Times New Roman" w:eastAsia="Calibri" w:hAnsi="Times New Roman" w:cs="Times New Roman"/>
          <w:szCs w:val="20"/>
          <w:lang w:val="es-MX" w:eastAsia="en-US"/>
        </w:rPr>
        <w:t>E</w:t>
      </w:r>
      <w:r w:rsidR="00D243D5" w:rsidRPr="009B64F0">
        <w:rPr>
          <w:rFonts w:ascii="Times New Roman" w:eastAsia="Calibri" w:hAnsi="Times New Roman" w:cs="Times New Roman"/>
          <w:szCs w:val="20"/>
          <w:lang w:val="es-MX" w:eastAsia="en-US"/>
        </w:rPr>
        <w:t xml:space="preserve">sto </w:t>
      </w:r>
      <w:r w:rsidRPr="009B64F0">
        <w:rPr>
          <w:rFonts w:ascii="Times New Roman" w:eastAsia="Calibri" w:hAnsi="Times New Roman" w:cs="Times New Roman"/>
          <w:szCs w:val="20"/>
          <w:lang w:val="es-MX" w:eastAsia="en-US"/>
        </w:rPr>
        <w:t>por medio de talleres y cursos</w:t>
      </w:r>
      <w:r w:rsidR="009178A6" w:rsidRPr="009B64F0">
        <w:rPr>
          <w:rFonts w:ascii="Times New Roman" w:eastAsia="Calibri" w:hAnsi="Times New Roman" w:cs="Times New Roman"/>
          <w:szCs w:val="20"/>
          <w:lang w:val="es-MX" w:eastAsia="en-US"/>
        </w:rPr>
        <w:t>.</w:t>
      </w:r>
      <w:r w:rsidRPr="009B64F0">
        <w:rPr>
          <w:rFonts w:ascii="Times New Roman" w:eastAsia="Calibri" w:hAnsi="Times New Roman" w:cs="Times New Roman"/>
          <w:szCs w:val="20"/>
          <w:lang w:val="es-MX" w:eastAsia="en-US"/>
        </w:rPr>
        <w:t xml:space="preserve"> </w:t>
      </w:r>
    </w:p>
    <w:p w14:paraId="5E7D6C72" w14:textId="47FD70A5" w:rsidR="006820F0" w:rsidRPr="009B64F0" w:rsidRDefault="006820F0" w:rsidP="007D31CE">
      <w:pPr>
        <w:pStyle w:val="Prrafodelista"/>
        <w:numPr>
          <w:ilvl w:val="0"/>
          <w:numId w:val="28"/>
        </w:numPr>
        <w:spacing w:line="360" w:lineRule="auto"/>
        <w:ind w:left="142" w:firstLine="567"/>
        <w:jc w:val="both"/>
        <w:rPr>
          <w:rFonts w:ascii="Times New Roman" w:eastAsia="Calibri" w:hAnsi="Times New Roman" w:cs="Times New Roman"/>
          <w:szCs w:val="20"/>
          <w:lang w:val="es-MX" w:eastAsia="en-US"/>
        </w:rPr>
      </w:pPr>
      <w:r w:rsidRPr="007D31CE">
        <w:rPr>
          <w:rFonts w:ascii="Times New Roman" w:eastAsia="Calibri" w:hAnsi="Times New Roman" w:cs="Times New Roman"/>
          <w:szCs w:val="20"/>
          <w:lang w:val="es-MX" w:eastAsia="en-US"/>
        </w:rPr>
        <w:lastRenderedPageBreak/>
        <w:t xml:space="preserve">Diagnóstico al interior del </w:t>
      </w:r>
      <w:r w:rsidR="00D243D5">
        <w:rPr>
          <w:rFonts w:ascii="Times New Roman" w:eastAsia="Calibri" w:hAnsi="Times New Roman" w:cs="Times New Roman"/>
          <w:szCs w:val="20"/>
          <w:lang w:val="es-MX" w:eastAsia="en-US"/>
        </w:rPr>
        <w:t>programa</w:t>
      </w:r>
      <w:r w:rsidR="00D243D5" w:rsidRPr="007D31CE">
        <w:rPr>
          <w:rFonts w:ascii="Times New Roman" w:eastAsia="Calibri" w:hAnsi="Times New Roman" w:cs="Times New Roman"/>
          <w:szCs w:val="20"/>
          <w:lang w:val="es-MX" w:eastAsia="en-US"/>
        </w:rPr>
        <w:t xml:space="preserve"> </w:t>
      </w:r>
      <w:r w:rsidRPr="007D31CE">
        <w:rPr>
          <w:rFonts w:ascii="Times New Roman" w:eastAsia="Calibri" w:hAnsi="Times New Roman" w:cs="Times New Roman"/>
          <w:szCs w:val="20"/>
          <w:lang w:val="es-MX" w:eastAsia="en-US"/>
        </w:rPr>
        <w:t>evaluable</w:t>
      </w:r>
      <w:r w:rsidRPr="009B64F0">
        <w:rPr>
          <w:rFonts w:ascii="Times New Roman" w:eastAsia="Calibri" w:hAnsi="Times New Roman" w:cs="Times New Roman"/>
          <w:szCs w:val="20"/>
          <w:lang w:val="es-MX" w:eastAsia="en-US"/>
        </w:rPr>
        <w:t xml:space="preserve">. En esta </w:t>
      </w:r>
      <w:r w:rsidR="00AB360B" w:rsidRPr="009B64F0">
        <w:rPr>
          <w:rFonts w:ascii="Times New Roman" w:eastAsia="Calibri" w:hAnsi="Times New Roman" w:cs="Times New Roman"/>
          <w:szCs w:val="20"/>
          <w:lang w:val="es-MX" w:eastAsia="en-US"/>
        </w:rPr>
        <w:t>etapa</w:t>
      </w:r>
      <w:r w:rsidRPr="009B64F0">
        <w:rPr>
          <w:rFonts w:ascii="Times New Roman" w:eastAsia="Calibri" w:hAnsi="Times New Roman" w:cs="Times New Roman"/>
          <w:szCs w:val="20"/>
          <w:lang w:val="es-MX" w:eastAsia="en-US"/>
        </w:rPr>
        <w:t xml:space="preserve"> se presenta </w:t>
      </w:r>
      <w:r w:rsidR="00AB360B" w:rsidRPr="009B64F0">
        <w:rPr>
          <w:rFonts w:ascii="Times New Roman" w:eastAsia="Calibri" w:hAnsi="Times New Roman" w:cs="Times New Roman"/>
          <w:szCs w:val="20"/>
          <w:lang w:val="es-MX" w:eastAsia="en-US"/>
        </w:rPr>
        <w:t xml:space="preserve">un diagnóstico de la situación actual del </w:t>
      </w:r>
      <w:r w:rsidR="004847E6">
        <w:rPr>
          <w:rFonts w:ascii="Times New Roman" w:eastAsia="Calibri" w:hAnsi="Times New Roman" w:cs="Times New Roman"/>
          <w:szCs w:val="20"/>
          <w:lang w:val="es-MX" w:eastAsia="en-US"/>
        </w:rPr>
        <w:t>programa educativo</w:t>
      </w:r>
      <w:r w:rsidR="004847E6" w:rsidRPr="009B64F0">
        <w:rPr>
          <w:rFonts w:ascii="Times New Roman" w:eastAsia="Calibri" w:hAnsi="Times New Roman" w:cs="Times New Roman"/>
          <w:szCs w:val="20"/>
          <w:lang w:val="es-MX" w:eastAsia="en-US"/>
        </w:rPr>
        <w:t xml:space="preserve"> </w:t>
      </w:r>
      <w:r w:rsidR="00AB360B" w:rsidRPr="009B64F0">
        <w:rPr>
          <w:rFonts w:ascii="Times New Roman" w:eastAsia="Calibri" w:hAnsi="Times New Roman" w:cs="Times New Roman"/>
          <w:szCs w:val="20"/>
          <w:lang w:val="es-MX" w:eastAsia="en-US"/>
        </w:rPr>
        <w:t>considerando las fortalezas y debilidades en cuanto a criterios e indicadores de calidad</w:t>
      </w:r>
      <w:r w:rsidR="004847E6">
        <w:rPr>
          <w:rFonts w:ascii="Times New Roman" w:eastAsia="Calibri" w:hAnsi="Times New Roman" w:cs="Times New Roman"/>
          <w:szCs w:val="20"/>
          <w:lang w:val="es-MX" w:eastAsia="en-US"/>
        </w:rPr>
        <w:t xml:space="preserve"> y</w:t>
      </w:r>
      <w:r w:rsidR="00AB360B" w:rsidRPr="009B64F0">
        <w:rPr>
          <w:rFonts w:ascii="Times New Roman" w:eastAsia="Calibri" w:hAnsi="Times New Roman" w:cs="Times New Roman"/>
          <w:szCs w:val="20"/>
          <w:lang w:val="es-MX" w:eastAsia="en-US"/>
        </w:rPr>
        <w:t xml:space="preserve"> </w:t>
      </w:r>
      <w:r w:rsidR="00C77CAF" w:rsidRPr="009B64F0">
        <w:rPr>
          <w:rFonts w:ascii="Times New Roman" w:eastAsia="Calibri" w:hAnsi="Times New Roman" w:cs="Times New Roman"/>
          <w:szCs w:val="20"/>
          <w:lang w:val="es-MX" w:eastAsia="en-US"/>
        </w:rPr>
        <w:t>tomando en cuenta</w:t>
      </w:r>
      <w:r w:rsidR="00AB360B" w:rsidRPr="009B64F0">
        <w:rPr>
          <w:rFonts w:ascii="Times New Roman" w:eastAsia="Calibri" w:hAnsi="Times New Roman" w:cs="Times New Roman"/>
          <w:szCs w:val="20"/>
          <w:lang w:val="es-MX" w:eastAsia="en-US"/>
        </w:rPr>
        <w:t xml:space="preserve"> los requerimientos internacionales de los organismos acreditadores.</w:t>
      </w:r>
      <w:r w:rsidRPr="009B64F0">
        <w:rPr>
          <w:rFonts w:ascii="Times New Roman" w:eastAsia="Calibri" w:hAnsi="Times New Roman" w:cs="Times New Roman"/>
          <w:szCs w:val="20"/>
          <w:lang w:val="es-MX" w:eastAsia="en-US"/>
        </w:rPr>
        <w:t xml:space="preserve"> </w:t>
      </w:r>
    </w:p>
    <w:p w14:paraId="0CB644BC" w14:textId="3EC8BBDA" w:rsidR="006820F0" w:rsidRPr="009B64F0" w:rsidRDefault="006820F0" w:rsidP="007D31CE">
      <w:pPr>
        <w:pStyle w:val="Prrafodelista"/>
        <w:numPr>
          <w:ilvl w:val="0"/>
          <w:numId w:val="28"/>
        </w:numPr>
        <w:spacing w:line="360" w:lineRule="auto"/>
        <w:ind w:left="142" w:firstLine="567"/>
        <w:jc w:val="both"/>
        <w:rPr>
          <w:rFonts w:ascii="Times New Roman" w:eastAsia="Calibri" w:hAnsi="Times New Roman" w:cs="Times New Roman"/>
          <w:szCs w:val="20"/>
          <w:lang w:val="es-MX" w:eastAsia="en-US"/>
        </w:rPr>
      </w:pPr>
      <w:r w:rsidRPr="007D31CE">
        <w:rPr>
          <w:rFonts w:ascii="Times New Roman" w:eastAsia="Calibri" w:hAnsi="Times New Roman" w:cs="Times New Roman"/>
          <w:szCs w:val="20"/>
          <w:lang w:val="es-MX" w:eastAsia="en-US"/>
        </w:rPr>
        <w:t>Cumplimiento de requerimientos internacionales</w:t>
      </w:r>
      <w:bookmarkStart w:id="5" w:name="_Hlk27975417"/>
      <w:r w:rsidR="004847E6">
        <w:rPr>
          <w:rFonts w:ascii="Times New Roman" w:eastAsia="Calibri" w:hAnsi="Times New Roman" w:cs="Times New Roman"/>
          <w:szCs w:val="20"/>
          <w:lang w:val="es-MX" w:eastAsia="en-US"/>
        </w:rPr>
        <w:t>.</w:t>
      </w:r>
      <w:r w:rsidR="004847E6" w:rsidRPr="009B64F0">
        <w:rPr>
          <w:rFonts w:ascii="Times New Roman" w:eastAsia="Calibri" w:hAnsi="Times New Roman" w:cs="Times New Roman"/>
          <w:szCs w:val="20"/>
          <w:lang w:val="es-MX" w:eastAsia="en-US"/>
        </w:rPr>
        <w:t xml:space="preserve"> </w:t>
      </w:r>
      <w:r w:rsidR="004847E6">
        <w:rPr>
          <w:rFonts w:ascii="Times New Roman" w:eastAsia="Calibri" w:hAnsi="Times New Roman" w:cs="Times New Roman"/>
          <w:szCs w:val="20"/>
          <w:lang w:val="es-MX" w:eastAsia="en-US"/>
        </w:rPr>
        <w:t>C</w:t>
      </w:r>
      <w:r w:rsidR="004847E6" w:rsidRPr="009B64F0">
        <w:rPr>
          <w:rFonts w:ascii="Times New Roman" w:eastAsia="Calibri" w:hAnsi="Times New Roman" w:cs="Times New Roman"/>
          <w:szCs w:val="20"/>
          <w:lang w:val="es-MX" w:eastAsia="en-US"/>
        </w:rPr>
        <w:t xml:space="preserve">onsiderando </w:t>
      </w:r>
      <w:r w:rsidRPr="009B64F0">
        <w:rPr>
          <w:rFonts w:ascii="Times New Roman" w:eastAsia="Calibri" w:hAnsi="Times New Roman" w:cs="Times New Roman"/>
          <w:szCs w:val="20"/>
          <w:lang w:val="es-MX" w:eastAsia="en-US"/>
        </w:rPr>
        <w:t xml:space="preserve">el </w:t>
      </w:r>
      <w:r w:rsidR="00C77CAF" w:rsidRPr="009B64F0">
        <w:rPr>
          <w:rFonts w:ascii="Times New Roman" w:eastAsia="Calibri" w:hAnsi="Times New Roman" w:cs="Times New Roman"/>
          <w:szCs w:val="20"/>
          <w:lang w:val="es-MX" w:eastAsia="en-US"/>
        </w:rPr>
        <w:t>resultado del diagnóstico en cuanto a fortalezas y debilidades</w:t>
      </w:r>
      <w:r w:rsidR="004847E6">
        <w:rPr>
          <w:rFonts w:ascii="Times New Roman" w:eastAsia="Calibri" w:hAnsi="Times New Roman" w:cs="Times New Roman"/>
          <w:szCs w:val="20"/>
          <w:lang w:val="es-MX" w:eastAsia="en-US"/>
        </w:rPr>
        <w:t>,</w:t>
      </w:r>
      <w:r w:rsidR="00C77CAF" w:rsidRPr="009B64F0">
        <w:rPr>
          <w:rFonts w:ascii="Times New Roman" w:eastAsia="Calibri" w:hAnsi="Times New Roman" w:cs="Times New Roman"/>
          <w:szCs w:val="20"/>
          <w:lang w:val="es-MX" w:eastAsia="en-US"/>
        </w:rPr>
        <w:t xml:space="preserve"> se procede a la implementación de </w:t>
      </w:r>
      <w:r w:rsidR="00B342F1" w:rsidRPr="009B64F0">
        <w:rPr>
          <w:rFonts w:ascii="Times New Roman" w:eastAsia="Calibri" w:hAnsi="Times New Roman" w:cs="Times New Roman"/>
          <w:szCs w:val="20"/>
          <w:lang w:val="es-MX" w:eastAsia="en-US"/>
        </w:rPr>
        <w:t>acciones</w:t>
      </w:r>
      <w:r w:rsidR="00C77CAF" w:rsidRPr="009B64F0">
        <w:rPr>
          <w:rFonts w:ascii="Times New Roman" w:eastAsia="Calibri" w:hAnsi="Times New Roman" w:cs="Times New Roman"/>
          <w:szCs w:val="20"/>
          <w:lang w:val="es-MX" w:eastAsia="en-US"/>
        </w:rPr>
        <w:t xml:space="preserve"> para el cumplimiento de criterios y mejoras como resultado de</w:t>
      </w:r>
      <w:r w:rsidR="004847E6">
        <w:rPr>
          <w:rFonts w:ascii="Times New Roman" w:eastAsia="Calibri" w:hAnsi="Times New Roman" w:cs="Times New Roman"/>
          <w:szCs w:val="20"/>
          <w:lang w:val="es-MX" w:eastAsia="en-US"/>
        </w:rPr>
        <w:t>l</w:t>
      </w:r>
      <w:r w:rsidR="00C77CAF" w:rsidRPr="009B64F0">
        <w:rPr>
          <w:rFonts w:ascii="Times New Roman" w:eastAsia="Calibri" w:hAnsi="Times New Roman" w:cs="Times New Roman"/>
          <w:szCs w:val="20"/>
          <w:lang w:val="es-MX" w:eastAsia="en-US"/>
        </w:rPr>
        <w:t xml:space="preserve"> trabajo de campo, tomando en cuenta </w:t>
      </w:r>
      <w:r w:rsidRPr="009B64F0">
        <w:rPr>
          <w:rFonts w:ascii="Times New Roman" w:eastAsia="Calibri" w:hAnsi="Times New Roman" w:cs="Times New Roman"/>
          <w:szCs w:val="20"/>
          <w:lang w:val="es-MX" w:eastAsia="en-US"/>
        </w:rPr>
        <w:t>presupuesto</w:t>
      </w:r>
      <w:r w:rsidR="00C77CAF" w:rsidRPr="009B64F0">
        <w:rPr>
          <w:rFonts w:ascii="Times New Roman" w:eastAsia="Calibri" w:hAnsi="Times New Roman" w:cs="Times New Roman"/>
          <w:szCs w:val="20"/>
          <w:lang w:val="es-MX" w:eastAsia="en-US"/>
        </w:rPr>
        <w:t>, actividades a realizar</w:t>
      </w:r>
      <w:r w:rsidRPr="009B64F0">
        <w:rPr>
          <w:rFonts w:ascii="Times New Roman" w:eastAsia="Calibri" w:hAnsi="Times New Roman" w:cs="Times New Roman"/>
          <w:szCs w:val="20"/>
          <w:lang w:val="es-MX" w:eastAsia="en-US"/>
        </w:rPr>
        <w:t xml:space="preserve"> y acondicionamiento de infraestructura acorde a los estándares internacionales. </w:t>
      </w:r>
    </w:p>
    <w:bookmarkEnd w:id="5"/>
    <w:p w14:paraId="47778DC7" w14:textId="698F4E23" w:rsidR="006820F0" w:rsidRPr="009B64F0" w:rsidRDefault="006820F0" w:rsidP="007D31CE">
      <w:pPr>
        <w:pStyle w:val="Prrafodelista"/>
        <w:numPr>
          <w:ilvl w:val="0"/>
          <w:numId w:val="28"/>
        </w:numPr>
        <w:spacing w:line="360" w:lineRule="auto"/>
        <w:ind w:left="142" w:firstLine="567"/>
        <w:jc w:val="both"/>
        <w:rPr>
          <w:rFonts w:ascii="Times New Roman" w:eastAsia="Calibri" w:hAnsi="Times New Roman" w:cs="Times New Roman"/>
          <w:szCs w:val="20"/>
          <w:lang w:val="es-MX" w:eastAsia="en-US"/>
        </w:rPr>
      </w:pPr>
      <w:r w:rsidRPr="007D31CE">
        <w:rPr>
          <w:rFonts w:ascii="Times New Roman" w:eastAsia="Calibri" w:hAnsi="Times New Roman" w:cs="Times New Roman"/>
          <w:szCs w:val="20"/>
          <w:lang w:val="es-MX" w:eastAsia="en-US"/>
        </w:rPr>
        <w:t>Autoevaluación y solicitud de evaluación</w:t>
      </w:r>
      <w:r w:rsidRPr="009B64F0">
        <w:rPr>
          <w:rFonts w:ascii="Times New Roman" w:eastAsia="Calibri" w:hAnsi="Times New Roman" w:cs="Times New Roman"/>
          <w:szCs w:val="20"/>
          <w:lang w:val="es-MX" w:eastAsia="en-US"/>
        </w:rPr>
        <w:t xml:space="preserve"> </w:t>
      </w:r>
      <w:r w:rsidRPr="007D31CE">
        <w:rPr>
          <w:rFonts w:ascii="Times New Roman" w:eastAsia="Calibri" w:hAnsi="Times New Roman" w:cs="Times New Roman"/>
          <w:szCs w:val="20"/>
          <w:lang w:val="es-MX" w:eastAsia="en-US"/>
        </w:rPr>
        <w:t>por organismos acreditado</w:t>
      </w:r>
      <w:r w:rsidR="00AD1D0B" w:rsidRPr="007D31CE">
        <w:rPr>
          <w:rFonts w:ascii="Times New Roman" w:eastAsia="Calibri" w:hAnsi="Times New Roman" w:cs="Times New Roman"/>
          <w:szCs w:val="20"/>
          <w:lang w:val="es-MX" w:eastAsia="en-US"/>
        </w:rPr>
        <w:t>re</w:t>
      </w:r>
      <w:r w:rsidRPr="007D31CE">
        <w:rPr>
          <w:rFonts w:ascii="Times New Roman" w:eastAsia="Calibri" w:hAnsi="Times New Roman" w:cs="Times New Roman"/>
          <w:szCs w:val="20"/>
          <w:lang w:val="es-MX" w:eastAsia="en-US"/>
        </w:rPr>
        <w:t>s</w:t>
      </w:r>
      <w:r w:rsidR="00AB360B" w:rsidRPr="007D31CE">
        <w:rPr>
          <w:rFonts w:ascii="Times New Roman" w:hAnsi="Times New Roman" w:cs="Times New Roman"/>
        </w:rPr>
        <w:t xml:space="preserve"> </w:t>
      </w:r>
      <w:r w:rsidR="00AD1D0B" w:rsidRPr="007D31CE">
        <w:rPr>
          <w:rFonts w:ascii="Times New Roman" w:hAnsi="Times New Roman" w:cs="Times New Roman"/>
        </w:rPr>
        <w:t>reconocido</w:t>
      </w:r>
      <w:r w:rsidR="00CE3C0A" w:rsidRPr="009B64F0">
        <w:rPr>
          <w:rFonts w:ascii="Times New Roman" w:hAnsi="Times New Roman" w:cs="Times New Roman"/>
        </w:rPr>
        <w:t>s</w:t>
      </w:r>
      <w:r w:rsidR="00593730">
        <w:rPr>
          <w:rFonts w:ascii="Times New Roman" w:hAnsi="Times New Roman" w:cs="Times New Roman"/>
        </w:rPr>
        <w:t>. Llegado a este punto</w:t>
      </w:r>
      <w:r w:rsidR="00593730" w:rsidRPr="009B64F0">
        <w:rPr>
          <w:rFonts w:ascii="Times New Roman" w:hAnsi="Times New Roman" w:cs="Times New Roman"/>
        </w:rPr>
        <w:t xml:space="preserve"> </w:t>
      </w:r>
      <w:r w:rsidR="00CE3C0A" w:rsidRPr="009B64F0">
        <w:rPr>
          <w:rFonts w:ascii="Times New Roman" w:hAnsi="Times New Roman" w:cs="Times New Roman"/>
        </w:rPr>
        <w:t>s</w:t>
      </w:r>
      <w:r w:rsidR="00AD1D0B" w:rsidRPr="009B64F0">
        <w:rPr>
          <w:rFonts w:ascii="Times New Roman" w:hAnsi="Times New Roman" w:cs="Times New Roman"/>
        </w:rPr>
        <w:t xml:space="preserve">e realiza la </w:t>
      </w:r>
      <w:r w:rsidR="00AB360B" w:rsidRPr="009B64F0">
        <w:rPr>
          <w:rFonts w:ascii="Times New Roman" w:eastAsia="Calibri" w:hAnsi="Times New Roman" w:cs="Times New Roman"/>
          <w:szCs w:val="20"/>
          <w:lang w:val="es-MX" w:eastAsia="en-US"/>
        </w:rPr>
        <w:t xml:space="preserve">autoevaluación </w:t>
      </w:r>
      <w:r w:rsidR="00064325">
        <w:rPr>
          <w:rFonts w:ascii="Times New Roman" w:eastAsia="Calibri" w:hAnsi="Times New Roman" w:cs="Times New Roman"/>
          <w:szCs w:val="20"/>
          <w:lang w:val="es-MX" w:eastAsia="en-US"/>
        </w:rPr>
        <w:t>del</w:t>
      </w:r>
      <w:r w:rsidR="00064325" w:rsidRPr="009B64F0">
        <w:rPr>
          <w:rFonts w:ascii="Times New Roman" w:eastAsia="Calibri" w:hAnsi="Times New Roman" w:cs="Times New Roman"/>
          <w:szCs w:val="20"/>
          <w:lang w:val="es-MX" w:eastAsia="en-US"/>
        </w:rPr>
        <w:t xml:space="preserve"> </w:t>
      </w:r>
      <w:r w:rsidR="00593730">
        <w:rPr>
          <w:rFonts w:ascii="Times New Roman" w:eastAsia="Calibri" w:hAnsi="Times New Roman" w:cs="Times New Roman"/>
          <w:szCs w:val="20"/>
          <w:lang w:val="es-MX" w:eastAsia="en-US"/>
        </w:rPr>
        <w:t>programa</w:t>
      </w:r>
      <w:r w:rsidR="00593730" w:rsidRPr="009B64F0">
        <w:rPr>
          <w:rFonts w:ascii="Times New Roman" w:eastAsia="Calibri" w:hAnsi="Times New Roman" w:cs="Times New Roman"/>
          <w:szCs w:val="20"/>
          <w:lang w:val="es-MX" w:eastAsia="en-US"/>
        </w:rPr>
        <w:t xml:space="preserve"> </w:t>
      </w:r>
      <w:r w:rsidR="00CE3C0A" w:rsidRPr="009B64F0">
        <w:rPr>
          <w:rFonts w:ascii="Times New Roman" w:eastAsia="Calibri" w:hAnsi="Times New Roman" w:cs="Times New Roman"/>
          <w:szCs w:val="20"/>
          <w:lang w:val="es-MX" w:eastAsia="en-US"/>
        </w:rPr>
        <w:t xml:space="preserve">al </w:t>
      </w:r>
      <w:r w:rsidR="00AB360B" w:rsidRPr="009B64F0">
        <w:rPr>
          <w:rFonts w:ascii="Times New Roman" w:eastAsia="Calibri" w:hAnsi="Times New Roman" w:cs="Times New Roman"/>
          <w:szCs w:val="20"/>
          <w:lang w:val="es-MX" w:eastAsia="en-US"/>
        </w:rPr>
        <w:t>interior de la unidad académica</w:t>
      </w:r>
      <w:r w:rsidR="00593730">
        <w:rPr>
          <w:rFonts w:ascii="Times New Roman" w:eastAsia="Calibri" w:hAnsi="Times New Roman" w:cs="Times New Roman"/>
          <w:szCs w:val="20"/>
          <w:lang w:val="es-MX" w:eastAsia="en-US"/>
        </w:rPr>
        <w:t>,</w:t>
      </w:r>
      <w:r w:rsidR="00064325">
        <w:rPr>
          <w:rFonts w:ascii="Times New Roman" w:eastAsia="Calibri" w:hAnsi="Times New Roman" w:cs="Times New Roman"/>
          <w:szCs w:val="20"/>
          <w:lang w:val="es-MX" w:eastAsia="en-US"/>
        </w:rPr>
        <w:t xml:space="preserve"> </w:t>
      </w:r>
      <w:r w:rsidR="00AB360B" w:rsidRPr="009B64F0">
        <w:rPr>
          <w:rFonts w:ascii="Times New Roman" w:eastAsia="Calibri" w:hAnsi="Times New Roman" w:cs="Times New Roman"/>
          <w:szCs w:val="20"/>
          <w:lang w:val="es-MX" w:eastAsia="en-US"/>
        </w:rPr>
        <w:t xml:space="preserve">tomando como base las recomendaciones de </w:t>
      </w:r>
      <w:r w:rsidR="00AD1D0B" w:rsidRPr="009B64F0">
        <w:rPr>
          <w:rFonts w:ascii="Times New Roman" w:eastAsia="Calibri" w:hAnsi="Times New Roman" w:cs="Times New Roman"/>
          <w:szCs w:val="20"/>
          <w:lang w:val="es-MX" w:eastAsia="en-US"/>
        </w:rPr>
        <w:t>organismos acreditadores</w:t>
      </w:r>
      <w:r w:rsidR="00CE3C0A" w:rsidRPr="009B64F0">
        <w:rPr>
          <w:rFonts w:ascii="Times New Roman" w:eastAsia="Calibri" w:hAnsi="Times New Roman" w:cs="Times New Roman"/>
          <w:szCs w:val="20"/>
          <w:lang w:val="es-MX" w:eastAsia="en-US"/>
        </w:rPr>
        <w:t xml:space="preserve"> reconocidos</w:t>
      </w:r>
      <w:r w:rsidR="00064325">
        <w:rPr>
          <w:rFonts w:ascii="Times New Roman" w:eastAsia="Calibri" w:hAnsi="Times New Roman" w:cs="Times New Roman"/>
          <w:szCs w:val="20"/>
          <w:lang w:val="es-MX" w:eastAsia="en-US"/>
        </w:rPr>
        <w:t>. Cabe subrayar la importancia de</w:t>
      </w:r>
      <w:r w:rsidR="00AB360B" w:rsidRPr="009B64F0">
        <w:rPr>
          <w:rFonts w:ascii="Times New Roman" w:eastAsia="Calibri" w:hAnsi="Times New Roman" w:cs="Times New Roman"/>
          <w:szCs w:val="20"/>
          <w:lang w:val="es-MX" w:eastAsia="en-US"/>
        </w:rPr>
        <w:t xml:space="preserve"> indicar su descripción, estándares, preguntas de autoevaluación y evidencias.</w:t>
      </w:r>
      <w:r w:rsidR="00AD1D0B" w:rsidRPr="009B64F0">
        <w:rPr>
          <w:rFonts w:ascii="Times New Roman" w:eastAsia="Calibri" w:hAnsi="Times New Roman" w:cs="Times New Roman"/>
          <w:szCs w:val="20"/>
          <w:lang w:val="es-MX" w:eastAsia="en-US"/>
        </w:rPr>
        <w:t xml:space="preserve"> </w:t>
      </w:r>
      <w:r w:rsidR="00064325">
        <w:rPr>
          <w:rFonts w:ascii="Times New Roman" w:eastAsia="Calibri" w:hAnsi="Times New Roman" w:cs="Times New Roman"/>
          <w:szCs w:val="20"/>
          <w:lang w:val="es-MX" w:eastAsia="en-US"/>
        </w:rPr>
        <w:t>Aunado a ello</w:t>
      </w:r>
      <w:r w:rsidR="00AD1D0B" w:rsidRPr="009B64F0">
        <w:rPr>
          <w:rFonts w:ascii="Times New Roman" w:eastAsia="Calibri" w:hAnsi="Times New Roman" w:cs="Times New Roman"/>
          <w:szCs w:val="20"/>
          <w:lang w:val="es-MX" w:eastAsia="en-US"/>
        </w:rPr>
        <w:t xml:space="preserve">, se procede a realizar los </w:t>
      </w:r>
      <w:r w:rsidR="00CE3C0A" w:rsidRPr="009B64F0">
        <w:rPr>
          <w:rFonts w:ascii="Times New Roman" w:eastAsia="Calibri" w:hAnsi="Times New Roman" w:cs="Times New Roman"/>
          <w:szCs w:val="20"/>
          <w:lang w:val="es-MX" w:eastAsia="en-US"/>
        </w:rPr>
        <w:t>trámites</w:t>
      </w:r>
      <w:r w:rsidR="00AD1D0B" w:rsidRPr="009B64F0">
        <w:rPr>
          <w:rFonts w:ascii="Times New Roman" w:eastAsia="Calibri" w:hAnsi="Times New Roman" w:cs="Times New Roman"/>
          <w:szCs w:val="20"/>
          <w:lang w:val="es-MX" w:eastAsia="en-US"/>
        </w:rPr>
        <w:t xml:space="preserve"> </w:t>
      </w:r>
      <w:r w:rsidR="00CE3C0A" w:rsidRPr="009B64F0">
        <w:rPr>
          <w:rFonts w:ascii="Times New Roman" w:eastAsia="Calibri" w:hAnsi="Times New Roman" w:cs="Times New Roman"/>
          <w:szCs w:val="20"/>
          <w:lang w:val="es-MX" w:eastAsia="en-US"/>
        </w:rPr>
        <w:t>para la realización de la evaluación externa.</w:t>
      </w:r>
    </w:p>
    <w:p w14:paraId="5086EEF2" w14:textId="4D960C3C" w:rsidR="006820F0" w:rsidRPr="009B64F0" w:rsidRDefault="006820F0" w:rsidP="007D31CE">
      <w:pPr>
        <w:pStyle w:val="Prrafodelista"/>
        <w:numPr>
          <w:ilvl w:val="0"/>
          <w:numId w:val="28"/>
        </w:numPr>
        <w:spacing w:line="360" w:lineRule="auto"/>
        <w:ind w:left="142" w:firstLine="567"/>
        <w:jc w:val="both"/>
        <w:rPr>
          <w:rFonts w:ascii="Times New Roman" w:eastAsia="Calibri" w:hAnsi="Times New Roman" w:cs="Times New Roman"/>
          <w:szCs w:val="20"/>
          <w:lang w:val="es-MX" w:eastAsia="en-US"/>
        </w:rPr>
      </w:pPr>
      <w:r w:rsidRPr="007D31CE">
        <w:rPr>
          <w:rFonts w:ascii="Times New Roman" w:eastAsia="Calibri" w:hAnsi="Times New Roman" w:cs="Times New Roman"/>
          <w:szCs w:val="20"/>
          <w:lang w:val="es-MX" w:eastAsia="en-US"/>
        </w:rPr>
        <w:t>Procedimiento de evaluación externa</w:t>
      </w:r>
      <w:r w:rsidR="00064325">
        <w:rPr>
          <w:rFonts w:ascii="Times New Roman" w:eastAsia="Calibri" w:hAnsi="Times New Roman" w:cs="Times New Roman"/>
          <w:szCs w:val="20"/>
          <w:lang w:val="es-MX" w:eastAsia="en-US"/>
        </w:rPr>
        <w:t>.</w:t>
      </w:r>
      <w:r w:rsidR="00064325" w:rsidRPr="009B64F0">
        <w:rPr>
          <w:rFonts w:ascii="Times New Roman" w:eastAsia="Calibri" w:hAnsi="Times New Roman" w:cs="Times New Roman"/>
          <w:szCs w:val="20"/>
          <w:lang w:val="es-MX" w:eastAsia="en-US"/>
        </w:rPr>
        <w:t xml:space="preserve"> </w:t>
      </w:r>
      <w:r w:rsidR="00064325">
        <w:rPr>
          <w:rFonts w:ascii="Times New Roman" w:eastAsia="Calibri" w:hAnsi="Times New Roman" w:cs="Times New Roman"/>
          <w:szCs w:val="20"/>
          <w:lang w:val="es-MX" w:eastAsia="en-US"/>
        </w:rPr>
        <w:t>C</w:t>
      </w:r>
      <w:r w:rsidRPr="009B64F0">
        <w:rPr>
          <w:rFonts w:ascii="Times New Roman" w:eastAsia="Calibri" w:hAnsi="Times New Roman" w:cs="Times New Roman"/>
          <w:szCs w:val="20"/>
          <w:lang w:val="es-MX" w:eastAsia="en-US"/>
        </w:rPr>
        <w:t>onsiste en la solicitud, pago, elaboración de la autoevaluación, visita del comité evaluador y dictamen.</w:t>
      </w:r>
    </w:p>
    <w:p w14:paraId="6389AA14" w14:textId="54F28567" w:rsidR="006820F0" w:rsidRPr="009B64F0" w:rsidRDefault="006820F0" w:rsidP="007D31CE">
      <w:pPr>
        <w:pStyle w:val="Prrafodelista"/>
        <w:numPr>
          <w:ilvl w:val="0"/>
          <w:numId w:val="28"/>
        </w:numPr>
        <w:spacing w:line="360" w:lineRule="auto"/>
        <w:ind w:left="142" w:firstLine="567"/>
        <w:jc w:val="both"/>
        <w:rPr>
          <w:rFonts w:ascii="Times New Roman" w:eastAsia="Calibri" w:hAnsi="Times New Roman" w:cs="Times New Roman"/>
          <w:szCs w:val="20"/>
          <w:lang w:val="es-MX" w:eastAsia="en-US"/>
        </w:rPr>
      </w:pPr>
      <w:r w:rsidRPr="007D31CE">
        <w:rPr>
          <w:rFonts w:ascii="Times New Roman" w:eastAsia="Calibri" w:hAnsi="Times New Roman" w:cs="Times New Roman"/>
          <w:szCs w:val="20"/>
          <w:lang w:val="es-MX" w:eastAsia="en-US"/>
        </w:rPr>
        <w:t>Seguimiento o mejora continua</w:t>
      </w:r>
      <w:r w:rsidRPr="009B64F0">
        <w:rPr>
          <w:rFonts w:ascii="Times New Roman" w:eastAsia="Calibri" w:hAnsi="Times New Roman" w:cs="Times New Roman"/>
          <w:szCs w:val="20"/>
          <w:lang w:val="es-MX" w:eastAsia="en-US"/>
        </w:rPr>
        <w:t>. Una vez recibido el dictamen</w:t>
      </w:r>
      <w:r w:rsidR="00064325">
        <w:rPr>
          <w:rFonts w:ascii="Times New Roman" w:eastAsia="Calibri" w:hAnsi="Times New Roman" w:cs="Times New Roman"/>
          <w:szCs w:val="20"/>
          <w:lang w:val="es-MX" w:eastAsia="en-US"/>
        </w:rPr>
        <w:t>,</w:t>
      </w:r>
      <w:r w:rsidRPr="009B64F0">
        <w:rPr>
          <w:rFonts w:ascii="Times New Roman" w:eastAsia="Calibri" w:hAnsi="Times New Roman" w:cs="Times New Roman"/>
          <w:szCs w:val="20"/>
          <w:lang w:val="es-MX" w:eastAsia="en-US"/>
        </w:rPr>
        <w:t xml:space="preserve"> dar seguimiento a las recomendaciones aprovechando las fortalezas y buscar las alternativas de acción para atacar las debilidades del </w:t>
      </w:r>
      <w:r w:rsidR="00064325">
        <w:rPr>
          <w:rFonts w:ascii="Times New Roman" w:eastAsia="Calibri" w:hAnsi="Times New Roman" w:cs="Times New Roman"/>
          <w:szCs w:val="20"/>
          <w:lang w:val="es-MX" w:eastAsia="en-US"/>
        </w:rPr>
        <w:t>programa educativo</w:t>
      </w:r>
      <w:r w:rsidR="00064325" w:rsidRPr="009B64F0">
        <w:rPr>
          <w:rFonts w:ascii="Times New Roman" w:eastAsia="Calibri" w:hAnsi="Times New Roman" w:cs="Times New Roman"/>
          <w:szCs w:val="20"/>
          <w:lang w:val="es-MX" w:eastAsia="en-US"/>
        </w:rPr>
        <w:t xml:space="preserve"> </w:t>
      </w:r>
      <w:r w:rsidRPr="009B64F0">
        <w:rPr>
          <w:rFonts w:ascii="Times New Roman" w:eastAsia="Calibri" w:hAnsi="Times New Roman" w:cs="Times New Roman"/>
          <w:szCs w:val="20"/>
          <w:lang w:val="es-MX" w:eastAsia="en-US"/>
        </w:rPr>
        <w:t xml:space="preserve">y trabajar </w:t>
      </w:r>
      <w:r w:rsidR="00064325">
        <w:rPr>
          <w:rFonts w:ascii="Times New Roman" w:eastAsia="Calibri" w:hAnsi="Times New Roman" w:cs="Times New Roman"/>
          <w:szCs w:val="20"/>
          <w:lang w:val="es-MX" w:eastAsia="en-US"/>
        </w:rPr>
        <w:t>en</w:t>
      </w:r>
      <w:r w:rsidR="00064325" w:rsidRPr="009B64F0">
        <w:rPr>
          <w:rFonts w:ascii="Times New Roman" w:eastAsia="Calibri" w:hAnsi="Times New Roman" w:cs="Times New Roman"/>
          <w:szCs w:val="20"/>
          <w:lang w:val="es-MX" w:eastAsia="en-US"/>
        </w:rPr>
        <w:t xml:space="preserve"> </w:t>
      </w:r>
      <w:r w:rsidRPr="009B64F0">
        <w:rPr>
          <w:rFonts w:ascii="Times New Roman" w:eastAsia="Calibri" w:hAnsi="Times New Roman" w:cs="Times New Roman"/>
          <w:szCs w:val="20"/>
          <w:lang w:val="es-MX" w:eastAsia="en-US"/>
        </w:rPr>
        <w:t>la mejora continua de</w:t>
      </w:r>
      <w:r w:rsidR="00064325">
        <w:rPr>
          <w:rFonts w:ascii="Times New Roman" w:eastAsia="Calibri" w:hAnsi="Times New Roman" w:cs="Times New Roman"/>
          <w:szCs w:val="20"/>
          <w:lang w:val="es-MX" w:eastAsia="en-US"/>
        </w:rPr>
        <w:t xml:space="preserve"> este</w:t>
      </w:r>
      <w:r w:rsidRPr="009B64F0">
        <w:rPr>
          <w:rFonts w:ascii="Times New Roman" w:eastAsia="Calibri" w:hAnsi="Times New Roman" w:cs="Times New Roman"/>
          <w:szCs w:val="20"/>
          <w:lang w:val="es-MX" w:eastAsia="en-US"/>
        </w:rPr>
        <w:t>.</w:t>
      </w:r>
    </w:p>
    <w:p w14:paraId="2FE1E8B7" w14:textId="75ADC8BE" w:rsidR="00A8370D" w:rsidRPr="001475C0" w:rsidRDefault="00DD33DD" w:rsidP="007D31CE">
      <w:pPr>
        <w:spacing w:line="360" w:lineRule="auto"/>
        <w:ind w:firstLine="708"/>
        <w:jc w:val="both"/>
        <w:rPr>
          <w:rFonts w:ascii="Times New Roman" w:eastAsia="Calibri" w:hAnsi="Times New Roman" w:cs="Times New Roman"/>
          <w:szCs w:val="20"/>
          <w:lang w:val="es-MX" w:eastAsia="en-US"/>
        </w:rPr>
      </w:pPr>
      <w:r>
        <w:rPr>
          <w:rFonts w:ascii="Times New Roman" w:eastAsia="Calibri" w:hAnsi="Times New Roman" w:cs="Times New Roman"/>
          <w:szCs w:val="20"/>
          <w:lang w:val="es-MX" w:eastAsia="en-US"/>
        </w:rPr>
        <w:t>Ahora bien, e</w:t>
      </w:r>
      <w:r w:rsidRPr="001475C0">
        <w:rPr>
          <w:rFonts w:ascii="Times New Roman" w:eastAsia="Calibri" w:hAnsi="Times New Roman" w:cs="Times New Roman"/>
          <w:szCs w:val="20"/>
          <w:lang w:val="es-MX" w:eastAsia="en-US"/>
        </w:rPr>
        <w:t xml:space="preserve">n </w:t>
      </w:r>
      <w:r w:rsidR="00B342F1" w:rsidRPr="001475C0">
        <w:rPr>
          <w:rFonts w:ascii="Times New Roman" w:eastAsia="Calibri" w:hAnsi="Times New Roman" w:cs="Times New Roman"/>
          <w:szCs w:val="20"/>
          <w:lang w:val="es-MX" w:eastAsia="en-US"/>
        </w:rPr>
        <w:t xml:space="preserve">la segunda fase </w:t>
      </w:r>
      <w:r>
        <w:rPr>
          <w:rFonts w:ascii="Times New Roman" w:eastAsia="Calibri" w:hAnsi="Times New Roman" w:cs="Times New Roman"/>
          <w:szCs w:val="20"/>
          <w:lang w:val="es-MX" w:eastAsia="en-US"/>
        </w:rPr>
        <w:t xml:space="preserve">de esta investigación </w:t>
      </w:r>
      <w:r w:rsidR="00A8370D" w:rsidRPr="001475C0">
        <w:rPr>
          <w:rFonts w:ascii="Times New Roman" w:eastAsia="Calibri" w:hAnsi="Times New Roman" w:cs="Times New Roman"/>
          <w:szCs w:val="20"/>
          <w:lang w:val="es-MX" w:eastAsia="en-US"/>
        </w:rPr>
        <w:t>se implement</w:t>
      </w:r>
      <w:r>
        <w:rPr>
          <w:rFonts w:ascii="Times New Roman" w:eastAsia="Calibri" w:hAnsi="Times New Roman" w:cs="Times New Roman"/>
          <w:szCs w:val="20"/>
          <w:lang w:val="es-MX" w:eastAsia="en-US"/>
        </w:rPr>
        <w:t>ó</w:t>
      </w:r>
      <w:r w:rsidR="00A8370D" w:rsidRPr="001475C0">
        <w:rPr>
          <w:rFonts w:ascii="Times New Roman" w:eastAsia="Calibri" w:hAnsi="Times New Roman" w:cs="Times New Roman"/>
          <w:szCs w:val="20"/>
          <w:lang w:val="es-MX" w:eastAsia="en-US"/>
        </w:rPr>
        <w:t xml:space="preserve"> el</w:t>
      </w:r>
      <w:r w:rsidR="00B342F1" w:rsidRPr="001475C0">
        <w:rPr>
          <w:rFonts w:ascii="Times New Roman" w:eastAsia="Calibri" w:hAnsi="Times New Roman" w:cs="Times New Roman"/>
          <w:szCs w:val="20"/>
          <w:lang w:val="es-MX" w:eastAsia="en-US"/>
        </w:rPr>
        <w:t xml:space="preserve"> modelo propuesto</w:t>
      </w:r>
      <w:r w:rsidR="00A8370D" w:rsidRPr="001475C0">
        <w:rPr>
          <w:rFonts w:ascii="Times New Roman" w:eastAsia="Calibri" w:hAnsi="Times New Roman" w:cs="Times New Roman"/>
          <w:szCs w:val="20"/>
          <w:lang w:val="es-MX" w:eastAsia="en-US"/>
        </w:rPr>
        <w:t xml:space="preserve"> a</w:t>
      </w:r>
      <w:r>
        <w:rPr>
          <w:rFonts w:ascii="Times New Roman" w:eastAsia="Calibri" w:hAnsi="Times New Roman" w:cs="Times New Roman"/>
          <w:szCs w:val="20"/>
          <w:lang w:val="es-MX" w:eastAsia="en-US"/>
        </w:rPr>
        <w:t xml:space="preserve"> la i</w:t>
      </w:r>
      <w:r w:rsidR="00A8370D" w:rsidRPr="001475C0">
        <w:rPr>
          <w:rFonts w:ascii="Times New Roman" w:eastAsia="Calibri" w:hAnsi="Times New Roman" w:cs="Times New Roman"/>
          <w:szCs w:val="20"/>
          <w:lang w:val="es-MX" w:eastAsia="en-US"/>
        </w:rPr>
        <w:t>ngeniería en Mecatrónica</w:t>
      </w:r>
      <w:r>
        <w:rPr>
          <w:rFonts w:ascii="Times New Roman" w:eastAsia="Calibri" w:hAnsi="Times New Roman" w:cs="Times New Roman"/>
          <w:szCs w:val="20"/>
          <w:lang w:val="es-MX" w:eastAsia="en-US"/>
        </w:rPr>
        <w:t>,</w:t>
      </w:r>
      <w:r w:rsidR="00A8370D" w:rsidRPr="001475C0">
        <w:rPr>
          <w:rFonts w:ascii="Times New Roman" w:eastAsia="Calibri" w:hAnsi="Times New Roman" w:cs="Times New Roman"/>
          <w:szCs w:val="20"/>
          <w:lang w:val="es-MX" w:eastAsia="en-US"/>
        </w:rPr>
        <w:t xml:space="preserve"> al ser un programa evaluable dentro de la </w:t>
      </w:r>
      <w:r w:rsidRPr="001475C0">
        <w:rPr>
          <w:rFonts w:ascii="Times New Roman" w:hAnsi="Times New Roman" w:cs="Times New Roman"/>
          <w:lang w:val="es-MX"/>
        </w:rPr>
        <w:t>Facultad de Ingeniería y Negocios</w:t>
      </w:r>
      <w:r>
        <w:rPr>
          <w:rFonts w:ascii="Times New Roman" w:hAnsi="Times New Roman" w:cs="Times New Roman"/>
          <w:lang w:val="es-MX"/>
        </w:rPr>
        <w:t xml:space="preserve"> -</w:t>
      </w:r>
      <w:r w:rsidRPr="001475C0">
        <w:rPr>
          <w:rFonts w:ascii="Times New Roman" w:hAnsi="Times New Roman" w:cs="Times New Roman"/>
          <w:lang w:val="es-MX"/>
        </w:rPr>
        <w:t xml:space="preserve"> Tecate de la UABC</w:t>
      </w:r>
      <w:r w:rsidRPr="001475C0" w:rsidDel="00DD33DD">
        <w:rPr>
          <w:rFonts w:ascii="Times New Roman" w:eastAsia="Calibri" w:hAnsi="Times New Roman" w:cs="Times New Roman"/>
          <w:szCs w:val="20"/>
          <w:lang w:val="es-MX" w:eastAsia="en-US"/>
        </w:rPr>
        <w:t xml:space="preserve"> </w:t>
      </w:r>
      <w:r w:rsidR="00A8370D" w:rsidRPr="001475C0">
        <w:rPr>
          <w:rFonts w:ascii="Times New Roman" w:eastAsia="Calibri" w:hAnsi="Times New Roman" w:cs="Times New Roman"/>
          <w:szCs w:val="20"/>
          <w:lang w:val="es-MX" w:eastAsia="en-US"/>
        </w:rPr>
        <w:t>para el 2019</w:t>
      </w:r>
      <w:r>
        <w:rPr>
          <w:rFonts w:ascii="Times New Roman" w:eastAsia="Calibri" w:hAnsi="Times New Roman" w:cs="Times New Roman"/>
          <w:szCs w:val="20"/>
          <w:lang w:val="es-MX" w:eastAsia="en-US"/>
        </w:rPr>
        <w:t>.</w:t>
      </w:r>
      <w:r w:rsidRPr="001475C0">
        <w:rPr>
          <w:rFonts w:ascii="Times New Roman" w:eastAsia="Calibri" w:hAnsi="Times New Roman" w:cs="Times New Roman"/>
          <w:szCs w:val="20"/>
          <w:lang w:val="es-MX" w:eastAsia="en-US"/>
        </w:rPr>
        <w:t xml:space="preserve"> </w:t>
      </w:r>
      <w:r>
        <w:rPr>
          <w:rFonts w:ascii="Times New Roman" w:eastAsia="Calibri" w:hAnsi="Times New Roman" w:cs="Times New Roman"/>
          <w:szCs w:val="20"/>
          <w:lang w:val="es-MX" w:eastAsia="en-US"/>
        </w:rPr>
        <w:t xml:space="preserve">Así pues, </w:t>
      </w:r>
      <w:r w:rsidR="00A8370D" w:rsidRPr="001475C0">
        <w:rPr>
          <w:rFonts w:ascii="Times New Roman" w:eastAsia="Calibri" w:hAnsi="Times New Roman" w:cs="Times New Roman"/>
          <w:szCs w:val="20"/>
          <w:lang w:val="es-MX" w:eastAsia="en-US"/>
        </w:rPr>
        <w:t>se realizaron las siguientes actividades:</w:t>
      </w:r>
    </w:p>
    <w:p w14:paraId="7C624709" w14:textId="7E76C11B" w:rsidR="00B342F1" w:rsidRPr="001475C0" w:rsidRDefault="00A8370D" w:rsidP="007D31CE">
      <w:pPr>
        <w:spacing w:line="360" w:lineRule="auto"/>
        <w:ind w:firstLine="708"/>
        <w:jc w:val="both"/>
        <w:rPr>
          <w:rFonts w:ascii="Times New Roman" w:eastAsia="Calibri" w:hAnsi="Times New Roman" w:cs="Times New Roman"/>
          <w:szCs w:val="20"/>
          <w:lang w:val="es-MX" w:eastAsia="en-US"/>
        </w:rPr>
      </w:pPr>
      <w:r w:rsidRPr="001475C0">
        <w:rPr>
          <w:rFonts w:ascii="Times New Roman" w:eastAsia="Calibri" w:hAnsi="Times New Roman" w:cs="Times New Roman"/>
          <w:szCs w:val="20"/>
          <w:lang w:val="es-MX" w:eastAsia="en-US"/>
        </w:rPr>
        <w:t xml:space="preserve">En la etapa </w:t>
      </w:r>
      <w:r w:rsidR="00DD33DD">
        <w:rPr>
          <w:rFonts w:ascii="Times New Roman" w:eastAsia="Calibri" w:hAnsi="Times New Roman" w:cs="Times New Roman"/>
          <w:szCs w:val="20"/>
          <w:lang w:val="es-MX" w:eastAsia="en-US"/>
        </w:rPr>
        <w:t>uno,</w:t>
      </w:r>
      <w:r w:rsidR="00DD33DD" w:rsidRPr="001475C0">
        <w:rPr>
          <w:rFonts w:ascii="Times New Roman" w:eastAsia="Calibri" w:hAnsi="Times New Roman" w:cs="Times New Roman"/>
          <w:szCs w:val="20"/>
          <w:lang w:val="es-MX" w:eastAsia="en-US"/>
        </w:rPr>
        <w:t xml:space="preserve"> </w:t>
      </w:r>
      <w:r w:rsidRPr="001475C0">
        <w:rPr>
          <w:rFonts w:ascii="Times New Roman" w:eastAsia="Calibri" w:hAnsi="Times New Roman" w:cs="Times New Roman"/>
          <w:szCs w:val="20"/>
          <w:lang w:val="es-MX" w:eastAsia="en-US"/>
        </w:rPr>
        <w:t>Concientizaci</w:t>
      </w:r>
      <w:bookmarkStart w:id="6" w:name="_Hlk19354856"/>
      <w:r w:rsidRPr="001475C0">
        <w:rPr>
          <w:rFonts w:ascii="Times New Roman" w:eastAsia="Calibri" w:hAnsi="Times New Roman" w:cs="Times New Roman"/>
          <w:szCs w:val="20"/>
          <w:lang w:val="es-MX" w:eastAsia="en-US"/>
        </w:rPr>
        <w:t>ó</w:t>
      </w:r>
      <w:bookmarkEnd w:id="6"/>
      <w:r w:rsidRPr="001475C0">
        <w:rPr>
          <w:rFonts w:ascii="Times New Roman" w:eastAsia="Calibri" w:hAnsi="Times New Roman" w:cs="Times New Roman"/>
          <w:szCs w:val="20"/>
          <w:lang w:val="es-MX" w:eastAsia="en-US"/>
        </w:rPr>
        <w:t xml:space="preserve">n, se realizaron reuniones de trabajo informativas con los diferentes actores de la comunidad relacionados con el </w:t>
      </w:r>
      <w:r w:rsidR="00753CFC">
        <w:rPr>
          <w:rFonts w:ascii="Times New Roman" w:eastAsia="Calibri" w:hAnsi="Times New Roman" w:cs="Times New Roman"/>
          <w:szCs w:val="20"/>
          <w:lang w:val="es-MX" w:eastAsia="en-US"/>
        </w:rPr>
        <w:t>programa</w:t>
      </w:r>
      <w:r w:rsidR="00753CFC" w:rsidRPr="001475C0">
        <w:rPr>
          <w:rFonts w:ascii="Times New Roman" w:eastAsia="Calibri" w:hAnsi="Times New Roman" w:cs="Times New Roman"/>
          <w:szCs w:val="20"/>
          <w:lang w:val="es-MX" w:eastAsia="en-US"/>
        </w:rPr>
        <w:t xml:space="preserve"> </w:t>
      </w:r>
      <w:r w:rsidRPr="001475C0">
        <w:rPr>
          <w:rFonts w:ascii="Times New Roman" w:eastAsia="Calibri" w:hAnsi="Times New Roman" w:cs="Times New Roman"/>
          <w:szCs w:val="20"/>
          <w:lang w:val="es-MX" w:eastAsia="en-US"/>
        </w:rPr>
        <w:t xml:space="preserve">de </w:t>
      </w:r>
      <w:r w:rsidR="00753CFC">
        <w:rPr>
          <w:rFonts w:ascii="Times New Roman" w:eastAsia="Calibri" w:hAnsi="Times New Roman" w:cs="Times New Roman"/>
          <w:szCs w:val="20"/>
          <w:lang w:val="es-MX" w:eastAsia="en-US"/>
        </w:rPr>
        <w:t>i</w:t>
      </w:r>
      <w:r w:rsidR="00753CFC" w:rsidRPr="001475C0">
        <w:rPr>
          <w:rFonts w:ascii="Times New Roman" w:eastAsia="Calibri" w:hAnsi="Times New Roman" w:cs="Times New Roman"/>
          <w:szCs w:val="20"/>
          <w:lang w:val="es-MX" w:eastAsia="en-US"/>
        </w:rPr>
        <w:t xml:space="preserve">ngeniería </w:t>
      </w:r>
      <w:r w:rsidRPr="001475C0">
        <w:rPr>
          <w:rFonts w:ascii="Times New Roman" w:eastAsia="Calibri" w:hAnsi="Times New Roman" w:cs="Times New Roman"/>
          <w:szCs w:val="20"/>
          <w:lang w:val="es-MX" w:eastAsia="en-US"/>
        </w:rPr>
        <w:t>en Mecatrónica: personal docente, administrativo, alumnos y personal directivo</w:t>
      </w:r>
      <w:r w:rsidR="00753CFC">
        <w:rPr>
          <w:rFonts w:ascii="Times New Roman" w:eastAsia="Calibri" w:hAnsi="Times New Roman" w:cs="Times New Roman"/>
          <w:szCs w:val="20"/>
          <w:lang w:val="es-MX" w:eastAsia="en-US"/>
        </w:rPr>
        <w:t>,</w:t>
      </w:r>
      <w:r w:rsidRPr="001475C0">
        <w:rPr>
          <w:rFonts w:ascii="Times New Roman" w:eastAsia="Calibri" w:hAnsi="Times New Roman" w:cs="Times New Roman"/>
          <w:szCs w:val="20"/>
          <w:lang w:val="es-MX" w:eastAsia="en-US"/>
        </w:rPr>
        <w:t xml:space="preserve"> con el fin de dar a conocer la importancia de</w:t>
      </w:r>
      <w:r w:rsidR="006A43CF" w:rsidRPr="001475C0">
        <w:rPr>
          <w:rFonts w:ascii="Times New Roman" w:eastAsia="Calibri" w:hAnsi="Times New Roman" w:cs="Times New Roman"/>
          <w:szCs w:val="20"/>
          <w:lang w:val="es-MX" w:eastAsia="en-US"/>
        </w:rPr>
        <w:t xml:space="preserve"> trabajar con</w:t>
      </w:r>
      <w:r w:rsidRPr="001475C0">
        <w:rPr>
          <w:rFonts w:ascii="Times New Roman" w:eastAsia="Calibri" w:hAnsi="Times New Roman" w:cs="Times New Roman"/>
          <w:szCs w:val="20"/>
          <w:lang w:val="es-MX" w:eastAsia="en-US"/>
        </w:rPr>
        <w:t xml:space="preserve"> las acreditaciones internacionales como objetivo institucional</w:t>
      </w:r>
      <w:r w:rsidR="00753CFC">
        <w:rPr>
          <w:rFonts w:ascii="Times New Roman" w:eastAsia="Calibri" w:hAnsi="Times New Roman" w:cs="Times New Roman"/>
          <w:szCs w:val="20"/>
          <w:lang w:val="es-MX" w:eastAsia="en-US"/>
        </w:rPr>
        <w:t>; a</w:t>
      </w:r>
      <w:r w:rsidR="006A43CF" w:rsidRPr="001475C0">
        <w:rPr>
          <w:rFonts w:ascii="Times New Roman" w:eastAsia="Calibri" w:hAnsi="Times New Roman" w:cs="Times New Roman"/>
          <w:szCs w:val="20"/>
          <w:lang w:val="es-MX" w:eastAsia="en-US"/>
        </w:rPr>
        <w:t xml:space="preserve">demás </w:t>
      </w:r>
      <w:r w:rsidR="006A43CF" w:rsidRPr="001475C0">
        <w:rPr>
          <w:rFonts w:ascii="Times New Roman" w:eastAsia="Calibri" w:hAnsi="Times New Roman" w:cs="Times New Roman"/>
          <w:szCs w:val="20"/>
          <w:lang w:val="es-MX" w:eastAsia="en-US"/>
        </w:rPr>
        <w:lastRenderedPageBreak/>
        <w:t>de designar responsables, equipo de trabajo</w:t>
      </w:r>
      <w:r w:rsidR="00F07AD7" w:rsidRPr="001475C0">
        <w:rPr>
          <w:rFonts w:ascii="Times New Roman" w:eastAsia="Calibri" w:hAnsi="Times New Roman" w:cs="Times New Roman"/>
          <w:szCs w:val="20"/>
          <w:lang w:val="es-MX" w:eastAsia="en-US"/>
        </w:rPr>
        <w:t>, comité de revisión</w:t>
      </w:r>
      <w:r w:rsidR="006A43CF" w:rsidRPr="001475C0">
        <w:rPr>
          <w:rFonts w:ascii="Times New Roman" w:eastAsia="Calibri" w:hAnsi="Times New Roman" w:cs="Times New Roman"/>
          <w:szCs w:val="20"/>
          <w:lang w:val="es-MX" w:eastAsia="en-US"/>
        </w:rPr>
        <w:t xml:space="preserve"> y el cronograma de actividades para someter a evaluación el programa.</w:t>
      </w:r>
      <w:r w:rsidR="0056206E">
        <w:rPr>
          <w:rFonts w:ascii="Times New Roman" w:eastAsia="Calibri" w:hAnsi="Times New Roman" w:cs="Times New Roman"/>
          <w:szCs w:val="20"/>
          <w:lang w:val="es-MX" w:eastAsia="en-US"/>
        </w:rPr>
        <w:t xml:space="preserve"> </w:t>
      </w:r>
    </w:p>
    <w:p w14:paraId="2BD19043" w14:textId="397B57FC" w:rsidR="006A43CF" w:rsidRPr="001475C0" w:rsidRDefault="006A43CF" w:rsidP="007D31CE">
      <w:pPr>
        <w:spacing w:line="360" w:lineRule="auto"/>
        <w:ind w:firstLine="708"/>
        <w:jc w:val="both"/>
        <w:rPr>
          <w:rFonts w:ascii="Times New Roman" w:eastAsia="Calibri" w:hAnsi="Times New Roman" w:cs="Times New Roman"/>
          <w:szCs w:val="20"/>
          <w:lang w:val="es-MX" w:eastAsia="en-US"/>
        </w:rPr>
      </w:pPr>
      <w:r w:rsidRPr="001475C0">
        <w:rPr>
          <w:rFonts w:ascii="Times New Roman" w:eastAsia="Calibri" w:hAnsi="Times New Roman" w:cs="Times New Roman"/>
          <w:szCs w:val="20"/>
          <w:lang w:val="es-MX" w:eastAsia="en-US"/>
        </w:rPr>
        <w:t xml:space="preserve">En la etapa </w:t>
      </w:r>
      <w:r w:rsidR="00753CFC">
        <w:rPr>
          <w:rFonts w:ascii="Times New Roman" w:eastAsia="Calibri" w:hAnsi="Times New Roman" w:cs="Times New Roman"/>
          <w:szCs w:val="20"/>
          <w:lang w:val="es-MX" w:eastAsia="en-US"/>
        </w:rPr>
        <w:t>dos,</w:t>
      </w:r>
      <w:r w:rsidR="00753CFC" w:rsidRPr="001475C0">
        <w:rPr>
          <w:rFonts w:ascii="Times New Roman" w:eastAsia="Calibri" w:hAnsi="Times New Roman" w:cs="Times New Roman"/>
          <w:szCs w:val="20"/>
          <w:lang w:val="es-MX" w:eastAsia="en-US"/>
        </w:rPr>
        <w:t xml:space="preserve"> </w:t>
      </w:r>
      <w:r w:rsidRPr="001475C0">
        <w:rPr>
          <w:rFonts w:ascii="Times New Roman" w:eastAsia="Calibri" w:hAnsi="Times New Roman" w:cs="Times New Roman"/>
          <w:szCs w:val="20"/>
          <w:lang w:val="es-MX" w:eastAsia="en-US"/>
        </w:rPr>
        <w:t xml:space="preserve">Capacitación, se designó al </w:t>
      </w:r>
      <w:r w:rsidR="00753CFC">
        <w:rPr>
          <w:rFonts w:ascii="Times New Roman" w:eastAsia="Calibri" w:hAnsi="Times New Roman" w:cs="Times New Roman"/>
          <w:szCs w:val="20"/>
          <w:lang w:val="es-MX" w:eastAsia="en-US"/>
        </w:rPr>
        <w:t>c</w:t>
      </w:r>
      <w:r w:rsidR="00753CFC" w:rsidRPr="001475C0">
        <w:rPr>
          <w:rFonts w:ascii="Times New Roman" w:eastAsia="Calibri" w:hAnsi="Times New Roman" w:cs="Times New Roman"/>
          <w:szCs w:val="20"/>
          <w:lang w:val="es-MX" w:eastAsia="en-US"/>
        </w:rPr>
        <w:t xml:space="preserve">oordinador </w:t>
      </w:r>
      <w:r w:rsidRPr="001475C0">
        <w:rPr>
          <w:rFonts w:ascii="Times New Roman" w:eastAsia="Calibri" w:hAnsi="Times New Roman" w:cs="Times New Roman"/>
          <w:szCs w:val="20"/>
          <w:lang w:val="es-MX" w:eastAsia="en-US"/>
        </w:rPr>
        <w:t xml:space="preserve">de </w:t>
      </w:r>
      <w:r w:rsidR="00753CFC">
        <w:rPr>
          <w:rFonts w:ascii="Times New Roman" w:eastAsia="Calibri" w:hAnsi="Times New Roman" w:cs="Times New Roman"/>
          <w:szCs w:val="20"/>
          <w:lang w:val="es-MX" w:eastAsia="en-US"/>
        </w:rPr>
        <w:t>c</w:t>
      </w:r>
      <w:r w:rsidR="00753CFC" w:rsidRPr="001475C0">
        <w:rPr>
          <w:rFonts w:ascii="Times New Roman" w:eastAsia="Calibri" w:hAnsi="Times New Roman" w:cs="Times New Roman"/>
          <w:szCs w:val="20"/>
          <w:lang w:val="es-MX" w:eastAsia="en-US"/>
        </w:rPr>
        <w:t xml:space="preserve">arrera </w:t>
      </w:r>
      <w:r w:rsidRPr="001475C0">
        <w:rPr>
          <w:rFonts w:ascii="Times New Roman" w:eastAsia="Calibri" w:hAnsi="Times New Roman" w:cs="Times New Roman"/>
          <w:szCs w:val="20"/>
          <w:lang w:val="es-MX" w:eastAsia="en-US"/>
        </w:rPr>
        <w:t>para su asistencia al curso del Marco de referencia 2018 de</w:t>
      </w:r>
      <w:r w:rsidR="00753CFC">
        <w:rPr>
          <w:rFonts w:ascii="Times New Roman" w:eastAsia="Calibri" w:hAnsi="Times New Roman" w:cs="Times New Roman"/>
          <w:szCs w:val="20"/>
          <w:lang w:val="es-MX" w:eastAsia="en-US"/>
        </w:rPr>
        <w:t>l</w:t>
      </w:r>
      <w:r w:rsidRPr="001475C0">
        <w:rPr>
          <w:rFonts w:ascii="Times New Roman" w:eastAsia="Calibri" w:hAnsi="Times New Roman" w:cs="Times New Roman"/>
          <w:szCs w:val="20"/>
          <w:lang w:val="es-MX" w:eastAsia="en-US"/>
        </w:rPr>
        <w:t xml:space="preserve"> </w:t>
      </w:r>
      <w:proofErr w:type="spellStart"/>
      <w:r w:rsidR="00753CFC" w:rsidRPr="001475C0">
        <w:rPr>
          <w:rFonts w:ascii="Times New Roman" w:eastAsia="Calibri" w:hAnsi="Times New Roman" w:cs="Times New Roman"/>
          <w:szCs w:val="20"/>
          <w:lang w:val="es-MX" w:eastAsia="en-US"/>
        </w:rPr>
        <w:t>Cacei</w:t>
      </w:r>
      <w:proofErr w:type="spellEnd"/>
      <w:r w:rsidR="00753CFC" w:rsidRPr="001475C0">
        <w:rPr>
          <w:rFonts w:ascii="Times New Roman" w:eastAsia="Calibri" w:hAnsi="Times New Roman" w:cs="Times New Roman"/>
          <w:szCs w:val="20"/>
          <w:lang w:val="es-MX" w:eastAsia="en-US"/>
        </w:rPr>
        <w:t xml:space="preserve"> </w:t>
      </w:r>
      <w:r w:rsidRPr="001475C0">
        <w:rPr>
          <w:rFonts w:ascii="Times New Roman" w:eastAsia="Calibri" w:hAnsi="Times New Roman" w:cs="Times New Roman"/>
          <w:szCs w:val="20"/>
          <w:lang w:val="es-MX" w:eastAsia="en-US"/>
        </w:rPr>
        <w:t>para el contexto internacional.</w:t>
      </w:r>
      <w:r w:rsidR="0056206E">
        <w:rPr>
          <w:rFonts w:ascii="Times New Roman" w:eastAsia="Calibri" w:hAnsi="Times New Roman" w:cs="Times New Roman"/>
          <w:szCs w:val="20"/>
          <w:lang w:val="es-MX" w:eastAsia="en-US"/>
        </w:rPr>
        <w:t xml:space="preserve"> </w:t>
      </w:r>
      <w:r w:rsidR="00753CFC">
        <w:rPr>
          <w:rFonts w:ascii="Times New Roman" w:eastAsia="Calibri" w:hAnsi="Times New Roman" w:cs="Times New Roman"/>
          <w:szCs w:val="20"/>
          <w:lang w:val="es-MX" w:eastAsia="en-US"/>
        </w:rPr>
        <w:t>Asimismo</w:t>
      </w:r>
      <w:r w:rsidR="009E5C99" w:rsidRPr="001475C0">
        <w:rPr>
          <w:rFonts w:ascii="Times New Roman" w:eastAsia="Calibri" w:hAnsi="Times New Roman" w:cs="Times New Roman"/>
          <w:szCs w:val="20"/>
          <w:lang w:val="es-MX" w:eastAsia="en-US"/>
        </w:rPr>
        <w:t>,</w:t>
      </w:r>
      <w:r w:rsidRPr="001475C0">
        <w:rPr>
          <w:rFonts w:ascii="Times New Roman" w:eastAsia="Calibri" w:hAnsi="Times New Roman" w:cs="Times New Roman"/>
          <w:szCs w:val="20"/>
          <w:lang w:val="es-MX" w:eastAsia="en-US"/>
        </w:rPr>
        <w:t xml:space="preserve"> se impartió un taller dirigido a personal docente de tiempo completo</w:t>
      </w:r>
      <w:r w:rsidR="007575E0" w:rsidRPr="001475C0">
        <w:rPr>
          <w:rFonts w:ascii="Times New Roman" w:eastAsia="Calibri" w:hAnsi="Times New Roman" w:cs="Times New Roman"/>
          <w:szCs w:val="20"/>
          <w:lang w:val="es-MX" w:eastAsia="en-US"/>
        </w:rPr>
        <w:t>,</w:t>
      </w:r>
      <w:r w:rsidRPr="001475C0">
        <w:rPr>
          <w:rFonts w:ascii="Times New Roman" w:eastAsia="Calibri" w:hAnsi="Times New Roman" w:cs="Times New Roman"/>
          <w:szCs w:val="20"/>
          <w:lang w:val="es-MX" w:eastAsia="en-US"/>
        </w:rPr>
        <w:t xml:space="preserve"> asignatura</w:t>
      </w:r>
      <w:r w:rsidR="007575E0" w:rsidRPr="001475C0">
        <w:rPr>
          <w:rFonts w:ascii="Times New Roman" w:eastAsia="Calibri" w:hAnsi="Times New Roman" w:cs="Times New Roman"/>
          <w:szCs w:val="20"/>
          <w:lang w:val="es-MX" w:eastAsia="en-US"/>
        </w:rPr>
        <w:t xml:space="preserve"> y personal directivo</w:t>
      </w:r>
      <w:r w:rsidRPr="001475C0">
        <w:rPr>
          <w:rFonts w:ascii="Times New Roman" w:eastAsia="Calibri" w:hAnsi="Times New Roman" w:cs="Times New Roman"/>
          <w:szCs w:val="20"/>
          <w:lang w:val="es-MX" w:eastAsia="en-US"/>
        </w:rPr>
        <w:t xml:space="preserve"> sobre </w:t>
      </w:r>
      <w:r w:rsidR="007575E0" w:rsidRPr="001475C0">
        <w:rPr>
          <w:rFonts w:ascii="Times New Roman" w:eastAsia="Calibri" w:hAnsi="Times New Roman" w:cs="Times New Roman"/>
          <w:szCs w:val="20"/>
          <w:lang w:val="es-MX" w:eastAsia="en-US"/>
        </w:rPr>
        <w:t xml:space="preserve">ejercicios prácticos para </w:t>
      </w:r>
      <w:r w:rsidR="00753CFC">
        <w:rPr>
          <w:rFonts w:ascii="Times New Roman" w:eastAsia="Calibri" w:hAnsi="Times New Roman" w:cs="Times New Roman"/>
          <w:szCs w:val="20"/>
          <w:lang w:val="es-MX" w:eastAsia="en-US"/>
        </w:rPr>
        <w:t xml:space="preserve">la </w:t>
      </w:r>
      <w:r w:rsidRPr="001475C0">
        <w:rPr>
          <w:rFonts w:ascii="Times New Roman" w:eastAsia="Calibri" w:hAnsi="Times New Roman" w:cs="Times New Roman"/>
          <w:szCs w:val="20"/>
          <w:lang w:val="es-MX" w:eastAsia="en-US"/>
        </w:rPr>
        <w:t>elaboración de atributos y objetivos educacionales requeridos en las acreditaciones internacionales</w:t>
      </w:r>
      <w:r w:rsidR="00753CFC">
        <w:rPr>
          <w:rFonts w:ascii="Times New Roman" w:eastAsia="Calibri" w:hAnsi="Times New Roman" w:cs="Times New Roman"/>
          <w:szCs w:val="20"/>
          <w:lang w:val="es-MX" w:eastAsia="en-US"/>
        </w:rPr>
        <w:t>. Asistió</w:t>
      </w:r>
      <w:r w:rsidR="000B6D7F" w:rsidRPr="001475C0">
        <w:rPr>
          <w:rFonts w:ascii="Times New Roman" w:eastAsia="Calibri" w:hAnsi="Times New Roman" w:cs="Times New Roman"/>
          <w:szCs w:val="20"/>
          <w:lang w:val="es-MX" w:eastAsia="en-US"/>
        </w:rPr>
        <w:t xml:space="preserve"> un total de 18 coordinadores, </w:t>
      </w:r>
      <w:r w:rsidR="003758E9">
        <w:rPr>
          <w:rFonts w:ascii="Times New Roman" w:eastAsia="Calibri" w:hAnsi="Times New Roman" w:cs="Times New Roman"/>
          <w:szCs w:val="20"/>
          <w:lang w:val="es-MX" w:eastAsia="en-US"/>
        </w:rPr>
        <w:t>cinco</w:t>
      </w:r>
      <w:r w:rsidR="003758E9" w:rsidRPr="001475C0">
        <w:rPr>
          <w:rFonts w:ascii="Times New Roman" w:eastAsia="Calibri" w:hAnsi="Times New Roman" w:cs="Times New Roman"/>
          <w:szCs w:val="20"/>
          <w:lang w:val="es-MX" w:eastAsia="en-US"/>
        </w:rPr>
        <w:t xml:space="preserve"> </w:t>
      </w:r>
      <w:r w:rsidR="000B6D7F" w:rsidRPr="001475C0">
        <w:rPr>
          <w:rFonts w:ascii="Times New Roman" w:eastAsia="Calibri" w:hAnsi="Times New Roman" w:cs="Times New Roman"/>
          <w:szCs w:val="20"/>
          <w:lang w:val="es-MX" w:eastAsia="en-US"/>
        </w:rPr>
        <w:t xml:space="preserve">profesores de asignatura y </w:t>
      </w:r>
      <w:r w:rsidR="003758E9">
        <w:rPr>
          <w:rFonts w:ascii="Times New Roman" w:eastAsia="Calibri" w:hAnsi="Times New Roman" w:cs="Times New Roman"/>
          <w:szCs w:val="20"/>
          <w:lang w:val="es-MX" w:eastAsia="en-US"/>
        </w:rPr>
        <w:t>tres</w:t>
      </w:r>
      <w:r w:rsidR="003758E9" w:rsidRPr="001475C0">
        <w:rPr>
          <w:rFonts w:ascii="Times New Roman" w:eastAsia="Calibri" w:hAnsi="Times New Roman" w:cs="Times New Roman"/>
          <w:szCs w:val="20"/>
          <w:lang w:val="es-MX" w:eastAsia="en-US"/>
        </w:rPr>
        <w:t xml:space="preserve"> </w:t>
      </w:r>
      <w:r w:rsidR="000B6D7F" w:rsidRPr="001475C0">
        <w:rPr>
          <w:rFonts w:ascii="Times New Roman" w:eastAsia="Calibri" w:hAnsi="Times New Roman" w:cs="Times New Roman"/>
          <w:szCs w:val="20"/>
          <w:lang w:val="es-MX" w:eastAsia="en-US"/>
        </w:rPr>
        <w:t>directivos de la Facultad.</w:t>
      </w:r>
      <w:r w:rsidR="007575E0" w:rsidRPr="001475C0">
        <w:rPr>
          <w:rFonts w:ascii="Times New Roman" w:hAnsi="Times New Roman" w:cs="Times New Roman"/>
        </w:rPr>
        <w:t xml:space="preserve"> </w:t>
      </w:r>
      <w:r w:rsidR="007575E0" w:rsidRPr="001475C0">
        <w:rPr>
          <w:rFonts w:ascii="Times New Roman" w:eastAsia="Calibri" w:hAnsi="Times New Roman" w:cs="Times New Roman"/>
          <w:szCs w:val="20"/>
          <w:lang w:val="es-MX" w:eastAsia="en-US"/>
        </w:rPr>
        <w:t xml:space="preserve">El taller </w:t>
      </w:r>
      <w:r w:rsidR="00753CFC">
        <w:rPr>
          <w:rFonts w:ascii="Times New Roman" w:eastAsia="Calibri" w:hAnsi="Times New Roman" w:cs="Times New Roman"/>
          <w:szCs w:val="20"/>
          <w:lang w:val="es-MX" w:eastAsia="en-US"/>
        </w:rPr>
        <w:t>tuvo</w:t>
      </w:r>
      <w:r w:rsidR="00753CFC" w:rsidRPr="001475C0">
        <w:rPr>
          <w:rFonts w:ascii="Times New Roman" w:eastAsia="Calibri" w:hAnsi="Times New Roman" w:cs="Times New Roman"/>
          <w:szCs w:val="20"/>
          <w:lang w:val="es-MX" w:eastAsia="en-US"/>
        </w:rPr>
        <w:t xml:space="preserve"> </w:t>
      </w:r>
      <w:r w:rsidR="007575E0" w:rsidRPr="001475C0">
        <w:rPr>
          <w:rFonts w:ascii="Times New Roman" w:eastAsia="Calibri" w:hAnsi="Times New Roman" w:cs="Times New Roman"/>
          <w:szCs w:val="20"/>
          <w:lang w:val="es-MX" w:eastAsia="en-US"/>
        </w:rPr>
        <w:t>el propósito de dotar a los participantes con las competencias necesarias para afrontar el proceso de acreditación</w:t>
      </w:r>
      <w:r w:rsidR="00753CFC">
        <w:rPr>
          <w:rFonts w:ascii="Times New Roman" w:eastAsia="Calibri" w:hAnsi="Times New Roman" w:cs="Times New Roman"/>
          <w:szCs w:val="20"/>
          <w:lang w:val="es-MX" w:eastAsia="en-US"/>
        </w:rPr>
        <w:t>; se analizó en conjunto</w:t>
      </w:r>
      <w:r w:rsidR="007575E0" w:rsidRPr="001475C0">
        <w:rPr>
          <w:rFonts w:ascii="Times New Roman" w:eastAsia="Calibri" w:hAnsi="Times New Roman" w:cs="Times New Roman"/>
          <w:szCs w:val="20"/>
          <w:lang w:val="es-MX" w:eastAsia="en-US"/>
        </w:rPr>
        <w:t xml:space="preserve"> con los asistentes los fundamentos, conceptos, orientaciones e interpretación del Marco de Referencia 2018.</w:t>
      </w:r>
      <w:r w:rsidR="0056206E">
        <w:rPr>
          <w:rFonts w:ascii="Times New Roman" w:eastAsia="Calibri" w:hAnsi="Times New Roman" w:cs="Times New Roman"/>
          <w:szCs w:val="20"/>
          <w:lang w:val="es-MX" w:eastAsia="en-US"/>
        </w:rPr>
        <w:t xml:space="preserve"> </w:t>
      </w:r>
    </w:p>
    <w:p w14:paraId="70E40675" w14:textId="74E7808E" w:rsidR="00F07AD7" w:rsidRPr="001475C0" w:rsidRDefault="00F07AD7" w:rsidP="007D31CE">
      <w:pPr>
        <w:spacing w:line="360" w:lineRule="auto"/>
        <w:ind w:firstLine="708"/>
        <w:jc w:val="both"/>
        <w:rPr>
          <w:rFonts w:ascii="Times New Roman" w:eastAsia="Calibri" w:hAnsi="Times New Roman" w:cs="Times New Roman"/>
          <w:szCs w:val="20"/>
          <w:lang w:val="es-MX" w:eastAsia="en-US"/>
        </w:rPr>
      </w:pPr>
      <w:r w:rsidRPr="001475C0">
        <w:rPr>
          <w:rFonts w:ascii="Times New Roman" w:eastAsia="Calibri" w:hAnsi="Times New Roman" w:cs="Times New Roman"/>
          <w:szCs w:val="20"/>
          <w:lang w:val="es-MX" w:eastAsia="en-US"/>
        </w:rPr>
        <w:t xml:space="preserve">Posteriormente, </w:t>
      </w:r>
      <w:r w:rsidR="000B6D7F" w:rsidRPr="001475C0">
        <w:rPr>
          <w:rFonts w:ascii="Times New Roman" w:eastAsia="Calibri" w:hAnsi="Times New Roman" w:cs="Times New Roman"/>
          <w:szCs w:val="20"/>
          <w:lang w:val="es-MX" w:eastAsia="en-US"/>
        </w:rPr>
        <w:t xml:space="preserve">en la etapa </w:t>
      </w:r>
      <w:r w:rsidR="00753CFC">
        <w:rPr>
          <w:rFonts w:ascii="Times New Roman" w:eastAsia="Calibri" w:hAnsi="Times New Roman" w:cs="Times New Roman"/>
          <w:szCs w:val="20"/>
          <w:lang w:val="es-MX" w:eastAsia="en-US"/>
        </w:rPr>
        <w:t>tres</w:t>
      </w:r>
      <w:r w:rsidR="003758E9">
        <w:rPr>
          <w:rFonts w:ascii="Times New Roman" w:eastAsia="Calibri" w:hAnsi="Times New Roman" w:cs="Times New Roman"/>
          <w:szCs w:val="20"/>
          <w:lang w:val="es-MX" w:eastAsia="en-US"/>
        </w:rPr>
        <w:t>,</w:t>
      </w:r>
      <w:r w:rsidR="000B6D7F" w:rsidRPr="001475C0">
        <w:rPr>
          <w:rFonts w:ascii="Times New Roman" w:eastAsia="Calibri" w:hAnsi="Times New Roman" w:cs="Times New Roman"/>
          <w:szCs w:val="20"/>
          <w:lang w:val="es-MX" w:eastAsia="en-US"/>
        </w:rPr>
        <w:t xml:space="preserve"> </w:t>
      </w:r>
      <w:r w:rsidR="0079466E">
        <w:rPr>
          <w:rFonts w:ascii="Times New Roman" w:eastAsia="Calibri" w:hAnsi="Times New Roman" w:cs="Times New Roman"/>
          <w:szCs w:val="20"/>
          <w:lang w:val="es-MX" w:eastAsia="en-US"/>
        </w:rPr>
        <w:t>el equipo de trabajo realizó un</w:t>
      </w:r>
      <w:r w:rsidRPr="001475C0">
        <w:rPr>
          <w:rFonts w:ascii="Times New Roman" w:eastAsia="Calibri" w:hAnsi="Times New Roman" w:cs="Times New Roman"/>
          <w:szCs w:val="20"/>
          <w:lang w:val="es-MX" w:eastAsia="en-US"/>
        </w:rPr>
        <w:t xml:space="preserve"> diagnóstico </w:t>
      </w:r>
      <w:r w:rsidR="0079466E">
        <w:rPr>
          <w:rFonts w:ascii="Times New Roman" w:eastAsia="Calibri" w:hAnsi="Times New Roman" w:cs="Times New Roman"/>
          <w:szCs w:val="20"/>
          <w:lang w:val="es-MX" w:eastAsia="en-US"/>
        </w:rPr>
        <w:t>en el que</w:t>
      </w:r>
      <w:r w:rsidR="003535ED">
        <w:rPr>
          <w:rFonts w:ascii="Times New Roman" w:eastAsia="Calibri" w:hAnsi="Times New Roman" w:cs="Times New Roman"/>
          <w:szCs w:val="20"/>
          <w:lang w:val="es-MX" w:eastAsia="en-US"/>
        </w:rPr>
        <w:t xml:space="preserve"> </w:t>
      </w:r>
      <w:r w:rsidR="0050330C">
        <w:rPr>
          <w:rFonts w:ascii="Times New Roman" w:eastAsia="Calibri" w:hAnsi="Times New Roman" w:cs="Times New Roman"/>
          <w:szCs w:val="20"/>
          <w:lang w:val="es-MX" w:eastAsia="en-US"/>
        </w:rPr>
        <w:t xml:space="preserve">se </w:t>
      </w:r>
      <w:r w:rsidR="003535ED">
        <w:rPr>
          <w:rFonts w:ascii="Times New Roman" w:eastAsia="Calibri" w:hAnsi="Times New Roman" w:cs="Times New Roman"/>
          <w:szCs w:val="20"/>
          <w:lang w:val="es-MX" w:eastAsia="en-US"/>
        </w:rPr>
        <w:t>definieron</w:t>
      </w:r>
      <w:r w:rsidR="0050330C">
        <w:rPr>
          <w:rFonts w:ascii="Times New Roman" w:eastAsia="Calibri" w:hAnsi="Times New Roman" w:cs="Times New Roman"/>
          <w:szCs w:val="20"/>
          <w:lang w:val="es-MX" w:eastAsia="en-US"/>
        </w:rPr>
        <w:t xml:space="preserve"> las</w:t>
      </w:r>
      <w:r w:rsidR="003535ED" w:rsidRPr="001475C0">
        <w:rPr>
          <w:rFonts w:ascii="Times New Roman" w:eastAsia="Calibri" w:hAnsi="Times New Roman" w:cs="Times New Roman"/>
          <w:szCs w:val="20"/>
          <w:lang w:val="es-MX" w:eastAsia="en-US"/>
        </w:rPr>
        <w:t xml:space="preserve"> </w:t>
      </w:r>
      <w:r w:rsidRPr="001475C0">
        <w:rPr>
          <w:rFonts w:ascii="Times New Roman" w:eastAsia="Calibri" w:hAnsi="Times New Roman" w:cs="Times New Roman"/>
          <w:szCs w:val="20"/>
          <w:lang w:val="es-MX" w:eastAsia="en-US"/>
        </w:rPr>
        <w:t xml:space="preserve">fortalezas y debilidades del </w:t>
      </w:r>
      <w:r w:rsidR="003535ED">
        <w:rPr>
          <w:rFonts w:ascii="Times New Roman" w:eastAsia="Calibri" w:hAnsi="Times New Roman" w:cs="Times New Roman"/>
          <w:szCs w:val="20"/>
          <w:lang w:val="es-MX" w:eastAsia="en-US"/>
        </w:rPr>
        <w:t>programa educativo,</w:t>
      </w:r>
      <w:r w:rsidR="003535ED" w:rsidRPr="001475C0">
        <w:rPr>
          <w:rFonts w:ascii="Times New Roman" w:eastAsia="Calibri" w:hAnsi="Times New Roman" w:cs="Times New Roman"/>
          <w:szCs w:val="20"/>
          <w:lang w:val="es-MX" w:eastAsia="en-US"/>
        </w:rPr>
        <w:t xml:space="preserve"> </w:t>
      </w:r>
      <w:r w:rsidRPr="001475C0">
        <w:rPr>
          <w:rFonts w:ascii="Times New Roman" w:eastAsia="Calibri" w:hAnsi="Times New Roman" w:cs="Times New Roman"/>
          <w:szCs w:val="20"/>
          <w:lang w:val="es-MX" w:eastAsia="en-US"/>
        </w:rPr>
        <w:t xml:space="preserve">en función a los requerimientos de los organismos acreditadores internacionales. </w:t>
      </w:r>
      <w:r w:rsidR="0050330C">
        <w:rPr>
          <w:rFonts w:ascii="Times New Roman" w:eastAsia="Calibri" w:hAnsi="Times New Roman" w:cs="Times New Roman"/>
          <w:szCs w:val="20"/>
          <w:lang w:val="es-MX" w:eastAsia="en-US"/>
        </w:rPr>
        <w:t>Mientras que en</w:t>
      </w:r>
      <w:r w:rsidR="0050330C" w:rsidRPr="001475C0">
        <w:rPr>
          <w:rFonts w:ascii="Times New Roman" w:eastAsia="Calibri" w:hAnsi="Times New Roman" w:cs="Times New Roman"/>
          <w:szCs w:val="20"/>
          <w:lang w:val="es-MX" w:eastAsia="en-US"/>
        </w:rPr>
        <w:t xml:space="preserve"> </w:t>
      </w:r>
      <w:r w:rsidRPr="001475C0">
        <w:rPr>
          <w:rFonts w:ascii="Times New Roman" w:eastAsia="Calibri" w:hAnsi="Times New Roman" w:cs="Times New Roman"/>
          <w:szCs w:val="20"/>
          <w:lang w:val="es-MX" w:eastAsia="en-US"/>
        </w:rPr>
        <w:t xml:space="preserve">la implementación de la etapa </w:t>
      </w:r>
      <w:r w:rsidR="003535ED">
        <w:rPr>
          <w:rFonts w:ascii="Times New Roman" w:eastAsia="Calibri" w:hAnsi="Times New Roman" w:cs="Times New Roman"/>
          <w:szCs w:val="20"/>
          <w:lang w:val="es-MX" w:eastAsia="en-US"/>
        </w:rPr>
        <w:t>cuatro</w:t>
      </w:r>
      <w:r w:rsidR="003535ED" w:rsidRPr="001475C0">
        <w:rPr>
          <w:rFonts w:ascii="Times New Roman" w:eastAsia="Calibri" w:hAnsi="Times New Roman" w:cs="Times New Roman"/>
          <w:szCs w:val="20"/>
          <w:lang w:val="es-MX" w:eastAsia="en-US"/>
        </w:rPr>
        <w:t xml:space="preserve"> </w:t>
      </w:r>
      <w:r w:rsidRPr="001475C0">
        <w:rPr>
          <w:rFonts w:ascii="Times New Roman" w:eastAsia="Calibri" w:hAnsi="Times New Roman" w:cs="Times New Roman"/>
          <w:szCs w:val="20"/>
          <w:lang w:val="es-MX" w:eastAsia="en-US"/>
        </w:rPr>
        <w:t xml:space="preserve">del modelo se elaboró un plan de mejora </w:t>
      </w:r>
      <w:r w:rsidR="0079466E">
        <w:rPr>
          <w:rFonts w:ascii="Times New Roman" w:eastAsia="Calibri" w:hAnsi="Times New Roman" w:cs="Times New Roman"/>
          <w:szCs w:val="20"/>
          <w:lang w:val="es-MX" w:eastAsia="en-US"/>
        </w:rPr>
        <w:t>con la finalidad</w:t>
      </w:r>
      <w:r w:rsidR="0079466E" w:rsidRPr="001475C0">
        <w:rPr>
          <w:rFonts w:ascii="Times New Roman" w:eastAsia="Calibri" w:hAnsi="Times New Roman" w:cs="Times New Roman"/>
          <w:szCs w:val="20"/>
          <w:lang w:val="es-MX" w:eastAsia="en-US"/>
        </w:rPr>
        <w:t xml:space="preserve"> </w:t>
      </w:r>
      <w:r w:rsidRPr="001475C0">
        <w:rPr>
          <w:rFonts w:ascii="Times New Roman" w:eastAsia="Calibri" w:hAnsi="Times New Roman" w:cs="Times New Roman"/>
          <w:szCs w:val="20"/>
          <w:lang w:val="es-MX" w:eastAsia="en-US"/>
        </w:rPr>
        <w:t>de solventar o mejorar las debilidades encontradas.</w:t>
      </w:r>
      <w:r w:rsidR="00D84F2B" w:rsidRPr="001475C0">
        <w:rPr>
          <w:rFonts w:ascii="Times New Roman" w:eastAsia="Calibri" w:hAnsi="Times New Roman" w:cs="Times New Roman"/>
          <w:szCs w:val="20"/>
          <w:lang w:val="es-MX" w:eastAsia="en-US"/>
        </w:rPr>
        <w:t xml:space="preserve"> </w:t>
      </w:r>
      <w:r w:rsidR="000B6D7F" w:rsidRPr="001475C0">
        <w:rPr>
          <w:rFonts w:ascii="Times New Roman" w:eastAsia="Calibri" w:hAnsi="Times New Roman" w:cs="Times New Roman"/>
          <w:szCs w:val="20"/>
          <w:lang w:val="es-MX" w:eastAsia="en-US"/>
        </w:rPr>
        <w:t xml:space="preserve">En la </w:t>
      </w:r>
      <w:r w:rsidR="0079466E" w:rsidRPr="001475C0">
        <w:rPr>
          <w:rFonts w:ascii="Times New Roman" w:eastAsia="Calibri" w:hAnsi="Times New Roman" w:cs="Times New Roman"/>
          <w:szCs w:val="20"/>
          <w:lang w:val="es-MX" w:eastAsia="en-US"/>
        </w:rPr>
        <w:t>etapa</w:t>
      </w:r>
      <w:r w:rsidR="0079466E">
        <w:rPr>
          <w:rFonts w:ascii="Times New Roman" w:eastAsia="Calibri" w:hAnsi="Times New Roman" w:cs="Times New Roman"/>
          <w:szCs w:val="20"/>
          <w:lang w:val="es-MX" w:eastAsia="en-US"/>
        </w:rPr>
        <w:t xml:space="preserve"> cinco</w:t>
      </w:r>
      <w:r w:rsidR="000B6D7F" w:rsidRPr="001475C0">
        <w:rPr>
          <w:rFonts w:ascii="Times New Roman" w:eastAsia="Calibri" w:hAnsi="Times New Roman" w:cs="Times New Roman"/>
          <w:szCs w:val="20"/>
          <w:lang w:val="es-MX" w:eastAsia="en-US"/>
        </w:rPr>
        <w:t>, e</w:t>
      </w:r>
      <w:r w:rsidRPr="001475C0">
        <w:rPr>
          <w:rFonts w:ascii="Times New Roman" w:eastAsia="Calibri" w:hAnsi="Times New Roman" w:cs="Times New Roman"/>
          <w:szCs w:val="20"/>
          <w:lang w:val="es-MX" w:eastAsia="en-US"/>
        </w:rPr>
        <w:t>l equipo de trabajo designado realizó la autoevaluación de las categorías asignadas</w:t>
      </w:r>
      <w:r w:rsidR="0050330C">
        <w:rPr>
          <w:rFonts w:ascii="Times New Roman" w:eastAsia="Calibri" w:hAnsi="Times New Roman" w:cs="Times New Roman"/>
          <w:szCs w:val="20"/>
          <w:lang w:val="es-MX" w:eastAsia="en-US"/>
        </w:rPr>
        <w:t>,</w:t>
      </w:r>
      <w:r w:rsidRPr="001475C0">
        <w:rPr>
          <w:rFonts w:ascii="Times New Roman" w:eastAsia="Calibri" w:hAnsi="Times New Roman" w:cs="Times New Roman"/>
          <w:szCs w:val="20"/>
          <w:lang w:val="es-MX" w:eastAsia="en-US"/>
        </w:rPr>
        <w:t xml:space="preserve"> reuniendo sus respectivas evidencias</w:t>
      </w:r>
      <w:r w:rsidR="0050330C">
        <w:rPr>
          <w:rFonts w:ascii="Times New Roman" w:eastAsia="Calibri" w:hAnsi="Times New Roman" w:cs="Times New Roman"/>
          <w:szCs w:val="20"/>
          <w:lang w:val="es-MX" w:eastAsia="en-US"/>
        </w:rPr>
        <w:t>,</w:t>
      </w:r>
      <w:r w:rsidRPr="001475C0">
        <w:rPr>
          <w:rFonts w:ascii="Times New Roman" w:eastAsia="Calibri" w:hAnsi="Times New Roman" w:cs="Times New Roman"/>
          <w:szCs w:val="20"/>
          <w:lang w:val="es-MX" w:eastAsia="en-US"/>
        </w:rPr>
        <w:t xml:space="preserve"> y fueron presentadas ante el comité de revisión</w:t>
      </w:r>
      <w:r w:rsidR="007575E0" w:rsidRPr="001475C0">
        <w:rPr>
          <w:rFonts w:ascii="Times New Roman" w:eastAsia="Calibri" w:hAnsi="Times New Roman" w:cs="Times New Roman"/>
          <w:szCs w:val="20"/>
          <w:lang w:val="es-MX" w:eastAsia="en-US"/>
        </w:rPr>
        <w:t xml:space="preserve"> de la Facultad</w:t>
      </w:r>
      <w:r w:rsidRPr="001475C0">
        <w:rPr>
          <w:rFonts w:ascii="Times New Roman" w:eastAsia="Calibri" w:hAnsi="Times New Roman" w:cs="Times New Roman"/>
          <w:szCs w:val="20"/>
          <w:lang w:val="es-MX" w:eastAsia="en-US"/>
        </w:rPr>
        <w:t xml:space="preserve">. Una vez </w:t>
      </w:r>
      <w:r w:rsidR="007575E0" w:rsidRPr="001475C0">
        <w:rPr>
          <w:rFonts w:ascii="Times New Roman" w:eastAsia="Calibri" w:hAnsi="Times New Roman" w:cs="Times New Roman"/>
          <w:szCs w:val="20"/>
          <w:lang w:val="es-MX" w:eastAsia="en-US"/>
        </w:rPr>
        <w:t>revisadas y aceptadas</w:t>
      </w:r>
      <w:r w:rsidR="0050330C">
        <w:rPr>
          <w:rFonts w:ascii="Times New Roman" w:eastAsia="Calibri" w:hAnsi="Times New Roman" w:cs="Times New Roman"/>
          <w:szCs w:val="20"/>
          <w:lang w:val="es-MX" w:eastAsia="en-US"/>
        </w:rPr>
        <w:t>,</w:t>
      </w:r>
      <w:r w:rsidR="007575E0" w:rsidRPr="001475C0">
        <w:rPr>
          <w:rFonts w:ascii="Times New Roman" w:eastAsia="Calibri" w:hAnsi="Times New Roman" w:cs="Times New Roman"/>
          <w:szCs w:val="20"/>
          <w:lang w:val="es-MX" w:eastAsia="en-US"/>
        </w:rPr>
        <w:t xml:space="preserve"> se procedió a realizar los trámites para someter a evaluación externa </w:t>
      </w:r>
      <w:r w:rsidR="0050330C">
        <w:rPr>
          <w:rFonts w:ascii="Times New Roman" w:eastAsia="Calibri" w:hAnsi="Times New Roman" w:cs="Times New Roman"/>
          <w:szCs w:val="20"/>
          <w:lang w:val="es-MX" w:eastAsia="en-US"/>
        </w:rPr>
        <w:t xml:space="preserve">el programa educativo </w:t>
      </w:r>
      <w:r w:rsidR="007575E0" w:rsidRPr="001475C0">
        <w:rPr>
          <w:rFonts w:ascii="Times New Roman" w:eastAsia="Calibri" w:hAnsi="Times New Roman" w:cs="Times New Roman"/>
          <w:szCs w:val="20"/>
          <w:lang w:val="es-MX" w:eastAsia="en-US"/>
        </w:rPr>
        <w:t>por parte de</w:t>
      </w:r>
      <w:r w:rsidR="005F6678">
        <w:rPr>
          <w:rFonts w:ascii="Times New Roman" w:eastAsia="Calibri" w:hAnsi="Times New Roman" w:cs="Times New Roman"/>
          <w:szCs w:val="20"/>
          <w:lang w:val="es-MX" w:eastAsia="en-US"/>
        </w:rPr>
        <w:t>l</w:t>
      </w:r>
      <w:r w:rsidR="007575E0" w:rsidRPr="001475C0">
        <w:rPr>
          <w:rFonts w:ascii="Times New Roman" w:eastAsia="Calibri" w:hAnsi="Times New Roman" w:cs="Times New Roman"/>
          <w:szCs w:val="20"/>
          <w:lang w:val="es-MX" w:eastAsia="en-US"/>
        </w:rPr>
        <w:t xml:space="preserve"> </w:t>
      </w:r>
      <w:proofErr w:type="spellStart"/>
      <w:r w:rsidR="0050330C" w:rsidRPr="001475C0">
        <w:rPr>
          <w:rFonts w:ascii="Times New Roman" w:eastAsia="Calibri" w:hAnsi="Times New Roman" w:cs="Times New Roman"/>
          <w:szCs w:val="20"/>
          <w:lang w:val="es-MX" w:eastAsia="en-US"/>
        </w:rPr>
        <w:t>Cacei</w:t>
      </w:r>
      <w:proofErr w:type="spellEnd"/>
      <w:r w:rsidR="007575E0" w:rsidRPr="001475C0">
        <w:rPr>
          <w:rFonts w:ascii="Times New Roman" w:eastAsia="Calibri" w:hAnsi="Times New Roman" w:cs="Times New Roman"/>
          <w:szCs w:val="20"/>
          <w:lang w:val="es-MX" w:eastAsia="en-US"/>
        </w:rPr>
        <w:t>.</w:t>
      </w:r>
    </w:p>
    <w:p w14:paraId="593D838A" w14:textId="3C3A83B3" w:rsidR="00CE504C" w:rsidRPr="001475C0" w:rsidRDefault="000B6D7F" w:rsidP="007D31CE">
      <w:pPr>
        <w:spacing w:line="360" w:lineRule="auto"/>
        <w:ind w:firstLine="708"/>
        <w:jc w:val="both"/>
        <w:rPr>
          <w:rFonts w:ascii="Times New Roman" w:eastAsia="Calibri" w:hAnsi="Times New Roman" w:cs="Times New Roman"/>
          <w:szCs w:val="20"/>
          <w:lang w:val="es-MX" w:eastAsia="en-US"/>
        </w:rPr>
      </w:pPr>
      <w:r w:rsidRPr="001475C0">
        <w:rPr>
          <w:rFonts w:ascii="Times New Roman" w:eastAsia="Calibri" w:hAnsi="Times New Roman" w:cs="Times New Roman"/>
          <w:szCs w:val="20"/>
          <w:lang w:val="es-MX" w:eastAsia="en-US"/>
        </w:rPr>
        <w:t xml:space="preserve">Dentro de la etapa </w:t>
      </w:r>
      <w:r w:rsidR="005F6678">
        <w:rPr>
          <w:rFonts w:ascii="Times New Roman" w:eastAsia="Calibri" w:hAnsi="Times New Roman" w:cs="Times New Roman"/>
          <w:szCs w:val="20"/>
          <w:lang w:val="es-MX" w:eastAsia="en-US"/>
        </w:rPr>
        <w:t>seis</w:t>
      </w:r>
      <w:r w:rsidR="00151811">
        <w:rPr>
          <w:rFonts w:ascii="Times New Roman" w:eastAsia="Calibri" w:hAnsi="Times New Roman" w:cs="Times New Roman"/>
          <w:szCs w:val="20"/>
          <w:lang w:val="es-MX" w:eastAsia="en-US"/>
        </w:rPr>
        <w:t>,</w:t>
      </w:r>
      <w:r w:rsidR="005F6678" w:rsidRPr="001475C0">
        <w:rPr>
          <w:rFonts w:ascii="Times New Roman" w:eastAsia="Calibri" w:hAnsi="Times New Roman" w:cs="Times New Roman"/>
          <w:szCs w:val="20"/>
          <w:lang w:val="es-MX" w:eastAsia="en-US"/>
        </w:rPr>
        <w:t xml:space="preserve"> </w:t>
      </w:r>
      <w:r w:rsidRPr="001475C0">
        <w:rPr>
          <w:rFonts w:ascii="Times New Roman" w:eastAsia="Calibri" w:hAnsi="Times New Roman" w:cs="Times New Roman"/>
          <w:szCs w:val="20"/>
          <w:lang w:val="es-MX" w:eastAsia="en-US"/>
        </w:rPr>
        <w:t>se realizó en la Facultad l</w:t>
      </w:r>
      <w:r w:rsidR="007575E0" w:rsidRPr="001475C0">
        <w:rPr>
          <w:rFonts w:ascii="Times New Roman" w:eastAsia="Calibri" w:hAnsi="Times New Roman" w:cs="Times New Roman"/>
          <w:szCs w:val="20"/>
          <w:lang w:val="es-MX" w:eastAsia="en-US"/>
        </w:rPr>
        <w:t xml:space="preserve">a visita del </w:t>
      </w:r>
      <w:r w:rsidR="00151811" w:rsidRPr="001475C0">
        <w:rPr>
          <w:rFonts w:ascii="Times New Roman" w:eastAsia="Calibri" w:hAnsi="Times New Roman" w:cs="Times New Roman"/>
          <w:szCs w:val="20"/>
          <w:lang w:val="es-MX" w:eastAsia="en-US"/>
        </w:rPr>
        <w:t>comité evaluador</w:t>
      </w:r>
      <w:r w:rsidR="00151811">
        <w:rPr>
          <w:rFonts w:ascii="Times New Roman" w:eastAsia="Calibri" w:hAnsi="Times New Roman" w:cs="Times New Roman"/>
          <w:szCs w:val="20"/>
          <w:lang w:val="es-MX" w:eastAsia="en-US"/>
        </w:rPr>
        <w:t>,</w:t>
      </w:r>
      <w:r w:rsidR="00151811" w:rsidRPr="001475C0">
        <w:rPr>
          <w:rFonts w:ascii="Times New Roman" w:eastAsia="Calibri" w:hAnsi="Times New Roman" w:cs="Times New Roman"/>
          <w:szCs w:val="20"/>
          <w:lang w:val="es-MX" w:eastAsia="en-US"/>
        </w:rPr>
        <w:t xml:space="preserve"> </w:t>
      </w:r>
      <w:r w:rsidRPr="001475C0">
        <w:rPr>
          <w:rFonts w:ascii="Times New Roman" w:eastAsia="Calibri" w:hAnsi="Times New Roman" w:cs="Times New Roman"/>
          <w:szCs w:val="20"/>
          <w:lang w:val="es-MX" w:eastAsia="en-US"/>
        </w:rPr>
        <w:t>la cual se llevó a cabo</w:t>
      </w:r>
      <w:r w:rsidR="007575E0" w:rsidRPr="001475C0">
        <w:rPr>
          <w:rFonts w:ascii="Times New Roman" w:eastAsia="Calibri" w:hAnsi="Times New Roman" w:cs="Times New Roman"/>
          <w:szCs w:val="20"/>
          <w:lang w:val="es-MX" w:eastAsia="en-US"/>
        </w:rPr>
        <w:t xml:space="preserve"> en el mes de </w:t>
      </w:r>
      <w:r w:rsidR="00E273D8" w:rsidRPr="001475C0">
        <w:rPr>
          <w:rFonts w:ascii="Times New Roman" w:eastAsia="Calibri" w:hAnsi="Times New Roman" w:cs="Times New Roman"/>
          <w:szCs w:val="20"/>
          <w:lang w:val="es-MX" w:eastAsia="en-US"/>
        </w:rPr>
        <w:t>marzo</w:t>
      </w:r>
      <w:r w:rsidR="007575E0" w:rsidRPr="001475C0">
        <w:rPr>
          <w:rFonts w:ascii="Times New Roman" w:eastAsia="Calibri" w:hAnsi="Times New Roman" w:cs="Times New Roman"/>
          <w:szCs w:val="20"/>
          <w:lang w:val="es-MX" w:eastAsia="en-US"/>
        </w:rPr>
        <w:t xml:space="preserve"> del 2019</w:t>
      </w:r>
      <w:r w:rsidR="00151811">
        <w:rPr>
          <w:rFonts w:ascii="Times New Roman" w:eastAsia="Calibri" w:hAnsi="Times New Roman" w:cs="Times New Roman"/>
          <w:szCs w:val="20"/>
          <w:lang w:val="es-MX" w:eastAsia="en-US"/>
        </w:rPr>
        <w:t>.</w:t>
      </w:r>
      <w:r w:rsidR="00151811" w:rsidRPr="001475C0">
        <w:rPr>
          <w:rFonts w:ascii="Times New Roman" w:eastAsia="Calibri" w:hAnsi="Times New Roman" w:cs="Times New Roman"/>
          <w:szCs w:val="20"/>
          <w:lang w:val="es-MX" w:eastAsia="en-US"/>
        </w:rPr>
        <w:t xml:space="preserve"> </w:t>
      </w:r>
      <w:r w:rsidR="00151811">
        <w:rPr>
          <w:rFonts w:ascii="Times New Roman" w:eastAsia="Calibri" w:hAnsi="Times New Roman" w:cs="Times New Roman"/>
          <w:szCs w:val="20"/>
          <w:lang w:val="es-MX" w:eastAsia="en-US"/>
        </w:rPr>
        <w:t>E</w:t>
      </w:r>
      <w:r w:rsidRPr="001475C0">
        <w:rPr>
          <w:rFonts w:ascii="Times New Roman" w:eastAsia="Calibri" w:hAnsi="Times New Roman" w:cs="Times New Roman"/>
          <w:szCs w:val="20"/>
          <w:lang w:val="es-MX" w:eastAsia="en-US"/>
        </w:rPr>
        <w:t xml:space="preserve">sta visita </w:t>
      </w:r>
      <w:r w:rsidR="00F56ED5" w:rsidRPr="001475C0">
        <w:rPr>
          <w:rFonts w:ascii="Times New Roman" w:eastAsia="Calibri" w:hAnsi="Times New Roman" w:cs="Times New Roman"/>
          <w:szCs w:val="20"/>
          <w:lang w:val="es-MX" w:eastAsia="en-US"/>
        </w:rPr>
        <w:t>la realizan pares</w:t>
      </w:r>
      <w:r w:rsidRPr="001475C0">
        <w:rPr>
          <w:rFonts w:ascii="Times New Roman" w:eastAsia="Calibri" w:hAnsi="Times New Roman" w:cs="Times New Roman"/>
          <w:szCs w:val="20"/>
          <w:lang w:val="es-MX" w:eastAsia="en-US"/>
        </w:rPr>
        <w:t xml:space="preserve"> </w:t>
      </w:r>
      <w:r w:rsidR="00CE504C" w:rsidRPr="001475C0">
        <w:rPr>
          <w:rFonts w:ascii="Times New Roman" w:eastAsia="Calibri" w:hAnsi="Times New Roman" w:cs="Times New Roman"/>
          <w:szCs w:val="20"/>
          <w:lang w:val="es-MX" w:eastAsia="en-US"/>
        </w:rPr>
        <w:t>evaluadores</w:t>
      </w:r>
      <w:r w:rsidRPr="001475C0">
        <w:rPr>
          <w:rFonts w:ascii="Times New Roman" w:eastAsia="Calibri" w:hAnsi="Times New Roman" w:cs="Times New Roman"/>
          <w:szCs w:val="20"/>
          <w:lang w:val="es-MX" w:eastAsia="en-US"/>
        </w:rPr>
        <w:t xml:space="preserve"> </w:t>
      </w:r>
      <w:r w:rsidR="003D0B8B" w:rsidRPr="001475C0">
        <w:rPr>
          <w:rFonts w:ascii="Times New Roman" w:eastAsia="Calibri" w:hAnsi="Times New Roman" w:cs="Times New Roman"/>
          <w:szCs w:val="20"/>
          <w:lang w:val="es-MX" w:eastAsia="en-US"/>
        </w:rPr>
        <w:t xml:space="preserve">que revisan </w:t>
      </w:r>
      <w:r w:rsidR="00CE504C" w:rsidRPr="001475C0">
        <w:rPr>
          <w:rFonts w:ascii="Times New Roman" w:eastAsia="Calibri" w:hAnsi="Times New Roman" w:cs="Times New Roman"/>
          <w:szCs w:val="20"/>
          <w:lang w:val="es-MX" w:eastAsia="en-US"/>
        </w:rPr>
        <w:t xml:space="preserve">el cumplimiento de cada uno de los </w:t>
      </w:r>
      <w:r w:rsidR="00151811">
        <w:rPr>
          <w:rFonts w:ascii="Times New Roman" w:eastAsia="Calibri" w:hAnsi="Times New Roman" w:cs="Times New Roman"/>
          <w:szCs w:val="20"/>
          <w:lang w:val="es-MX" w:eastAsia="en-US"/>
        </w:rPr>
        <w:t>seis</w:t>
      </w:r>
      <w:r w:rsidR="00151811" w:rsidRPr="001475C0">
        <w:rPr>
          <w:rFonts w:ascii="Times New Roman" w:eastAsia="Calibri" w:hAnsi="Times New Roman" w:cs="Times New Roman"/>
          <w:szCs w:val="20"/>
          <w:lang w:val="es-MX" w:eastAsia="en-US"/>
        </w:rPr>
        <w:t xml:space="preserve"> </w:t>
      </w:r>
      <w:r w:rsidR="00CE504C" w:rsidRPr="001475C0">
        <w:rPr>
          <w:rFonts w:ascii="Times New Roman" w:eastAsia="Calibri" w:hAnsi="Times New Roman" w:cs="Times New Roman"/>
          <w:szCs w:val="20"/>
          <w:lang w:val="es-MX" w:eastAsia="en-US"/>
        </w:rPr>
        <w:t>criterios</w:t>
      </w:r>
      <w:r w:rsidR="00F56ED5" w:rsidRPr="001475C0">
        <w:rPr>
          <w:rFonts w:ascii="Times New Roman" w:eastAsia="Calibri" w:hAnsi="Times New Roman" w:cs="Times New Roman"/>
          <w:szCs w:val="20"/>
          <w:lang w:val="es-MX" w:eastAsia="en-US"/>
        </w:rPr>
        <w:t xml:space="preserve"> establecidos en el Marco de referencia</w:t>
      </w:r>
      <w:r w:rsidR="00151811">
        <w:rPr>
          <w:rFonts w:ascii="Times New Roman" w:eastAsia="Calibri" w:hAnsi="Times New Roman" w:cs="Times New Roman"/>
          <w:szCs w:val="20"/>
          <w:lang w:val="es-MX" w:eastAsia="en-US"/>
        </w:rPr>
        <w:t xml:space="preserve"> 2018</w:t>
      </w:r>
      <w:r w:rsidR="00F56ED5" w:rsidRPr="001475C0">
        <w:rPr>
          <w:rFonts w:ascii="Times New Roman" w:eastAsia="Calibri" w:hAnsi="Times New Roman" w:cs="Times New Roman"/>
          <w:szCs w:val="20"/>
          <w:lang w:val="es-MX" w:eastAsia="en-US"/>
        </w:rPr>
        <w:t xml:space="preserve"> de</w:t>
      </w:r>
      <w:r w:rsidR="00151811">
        <w:rPr>
          <w:rFonts w:ascii="Times New Roman" w:eastAsia="Calibri" w:hAnsi="Times New Roman" w:cs="Times New Roman"/>
          <w:szCs w:val="20"/>
          <w:lang w:val="es-MX" w:eastAsia="en-US"/>
        </w:rPr>
        <w:t>l</w:t>
      </w:r>
      <w:r w:rsidR="00F56ED5" w:rsidRPr="001475C0">
        <w:rPr>
          <w:rFonts w:ascii="Times New Roman" w:eastAsia="Calibri" w:hAnsi="Times New Roman" w:cs="Times New Roman"/>
          <w:szCs w:val="20"/>
          <w:lang w:val="es-MX" w:eastAsia="en-US"/>
        </w:rPr>
        <w:t xml:space="preserve"> </w:t>
      </w:r>
      <w:proofErr w:type="spellStart"/>
      <w:r w:rsidR="00151811" w:rsidRPr="001475C0">
        <w:rPr>
          <w:rFonts w:ascii="Times New Roman" w:eastAsia="Calibri" w:hAnsi="Times New Roman" w:cs="Times New Roman"/>
          <w:szCs w:val="20"/>
          <w:lang w:val="es-MX" w:eastAsia="en-US"/>
        </w:rPr>
        <w:t>C</w:t>
      </w:r>
      <w:r w:rsidR="00151811">
        <w:rPr>
          <w:rFonts w:ascii="Times New Roman" w:eastAsia="Calibri" w:hAnsi="Times New Roman" w:cs="Times New Roman"/>
          <w:szCs w:val="20"/>
          <w:lang w:val="es-MX" w:eastAsia="en-US"/>
        </w:rPr>
        <w:t>acei</w:t>
      </w:r>
      <w:proofErr w:type="spellEnd"/>
      <w:r w:rsidR="00F56ED5" w:rsidRPr="001475C0">
        <w:rPr>
          <w:rFonts w:ascii="Times New Roman" w:eastAsia="Calibri" w:hAnsi="Times New Roman" w:cs="Times New Roman"/>
          <w:szCs w:val="20"/>
          <w:lang w:val="es-MX" w:eastAsia="en-US"/>
        </w:rPr>
        <w:t xml:space="preserve">: </w:t>
      </w:r>
      <w:r w:rsidR="00151811" w:rsidRPr="007D31CE">
        <w:rPr>
          <w:rFonts w:ascii="Times New Roman" w:eastAsia="Calibri" w:hAnsi="Times New Roman" w:cs="Times New Roman"/>
          <w:i/>
          <w:iCs/>
          <w:szCs w:val="20"/>
          <w:lang w:val="es-MX" w:eastAsia="en-US"/>
        </w:rPr>
        <w:t>1)</w:t>
      </w:r>
      <w:r w:rsidR="00151811">
        <w:rPr>
          <w:rFonts w:ascii="Times New Roman" w:eastAsia="Calibri" w:hAnsi="Times New Roman" w:cs="Times New Roman"/>
          <w:szCs w:val="20"/>
          <w:lang w:val="es-MX" w:eastAsia="en-US"/>
        </w:rPr>
        <w:t xml:space="preserve"> </w:t>
      </w:r>
      <w:r w:rsidR="00F56ED5" w:rsidRPr="001475C0">
        <w:rPr>
          <w:rFonts w:ascii="Times New Roman" w:eastAsia="Calibri" w:hAnsi="Times New Roman" w:cs="Times New Roman"/>
          <w:szCs w:val="20"/>
          <w:lang w:val="es-MX" w:eastAsia="en-US"/>
        </w:rPr>
        <w:t xml:space="preserve">Personal </w:t>
      </w:r>
      <w:r w:rsidR="00151811">
        <w:rPr>
          <w:rFonts w:ascii="Times New Roman" w:eastAsia="Calibri" w:hAnsi="Times New Roman" w:cs="Times New Roman"/>
          <w:szCs w:val="20"/>
          <w:lang w:val="es-MX" w:eastAsia="en-US"/>
        </w:rPr>
        <w:t>a</w:t>
      </w:r>
      <w:r w:rsidR="00151811" w:rsidRPr="001475C0">
        <w:rPr>
          <w:rFonts w:ascii="Times New Roman" w:eastAsia="Calibri" w:hAnsi="Times New Roman" w:cs="Times New Roman"/>
          <w:szCs w:val="20"/>
          <w:lang w:val="es-MX" w:eastAsia="en-US"/>
        </w:rPr>
        <w:t>cadémico</w:t>
      </w:r>
      <w:r w:rsidR="00F56ED5" w:rsidRPr="001475C0">
        <w:rPr>
          <w:rFonts w:ascii="Times New Roman" w:eastAsia="Calibri" w:hAnsi="Times New Roman" w:cs="Times New Roman"/>
          <w:szCs w:val="20"/>
          <w:lang w:val="es-MX" w:eastAsia="en-US"/>
        </w:rPr>
        <w:t>,</w:t>
      </w:r>
      <w:r w:rsidR="00151811">
        <w:rPr>
          <w:rFonts w:ascii="Times New Roman" w:eastAsia="Calibri" w:hAnsi="Times New Roman" w:cs="Times New Roman"/>
          <w:szCs w:val="20"/>
          <w:lang w:val="es-MX" w:eastAsia="en-US"/>
        </w:rPr>
        <w:t xml:space="preserve"> </w:t>
      </w:r>
      <w:r w:rsidR="00151811" w:rsidRPr="007D31CE">
        <w:rPr>
          <w:rFonts w:ascii="Times New Roman" w:eastAsia="Calibri" w:hAnsi="Times New Roman" w:cs="Times New Roman"/>
          <w:i/>
          <w:iCs/>
          <w:szCs w:val="20"/>
          <w:lang w:val="es-MX" w:eastAsia="en-US"/>
        </w:rPr>
        <w:t>2)</w:t>
      </w:r>
      <w:r w:rsidR="00F56ED5" w:rsidRPr="001475C0">
        <w:rPr>
          <w:rFonts w:ascii="Times New Roman" w:eastAsia="Calibri" w:hAnsi="Times New Roman" w:cs="Times New Roman"/>
          <w:szCs w:val="20"/>
          <w:lang w:val="es-MX" w:eastAsia="en-US"/>
        </w:rPr>
        <w:t xml:space="preserve"> Estudiantes, </w:t>
      </w:r>
      <w:r w:rsidR="00151811" w:rsidRPr="007D31CE">
        <w:rPr>
          <w:rFonts w:ascii="Times New Roman" w:eastAsia="Calibri" w:hAnsi="Times New Roman" w:cs="Times New Roman"/>
          <w:i/>
          <w:iCs/>
          <w:szCs w:val="20"/>
          <w:lang w:val="es-MX" w:eastAsia="en-US"/>
        </w:rPr>
        <w:t>3)</w:t>
      </w:r>
      <w:r w:rsidR="00151811">
        <w:rPr>
          <w:rFonts w:ascii="Times New Roman" w:eastAsia="Calibri" w:hAnsi="Times New Roman" w:cs="Times New Roman"/>
          <w:szCs w:val="20"/>
          <w:lang w:val="es-MX" w:eastAsia="en-US"/>
        </w:rPr>
        <w:t xml:space="preserve"> </w:t>
      </w:r>
      <w:r w:rsidR="00F56ED5" w:rsidRPr="001475C0">
        <w:rPr>
          <w:rFonts w:ascii="Times New Roman" w:eastAsia="Calibri" w:hAnsi="Times New Roman" w:cs="Times New Roman"/>
          <w:szCs w:val="20"/>
          <w:lang w:val="es-MX" w:eastAsia="en-US"/>
        </w:rPr>
        <w:t xml:space="preserve">Plan de estudios, </w:t>
      </w:r>
      <w:r w:rsidR="00A740F0">
        <w:rPr>
          <w:rFonts w:ascii="Times New Roman" w:eastAsia="Calibri" w:hAnsi="Times New Roman" w:cs="Times New Roman"/>
          <w:i/>
          <w:iCs/>
          <w:szCs w:val="20"/>
          <w:lang w:val="es-MX" w:eastAsia="en-US"/>
        </w:rPr>
        <w:t>4</w:t>
      </w:r>
      <w:r w:rsidR="00151811" w:rsidRPr="007D31CE">
        <w:rPr>
          <w:rFonts w:ascii="Times New Roman" w:eastAsia="Calibri" w:hAnsi="Times New Roman" w:cs="Times New Roman"/>
          <w:i/>
          <w:iCs/>
          <w:szCs w:val="20"/>
          <w:lang w:val="es-MX" w:eastAsia="en-US"/>
        </w:rPr>
        <w:t>)</w:t>
      </w:r>
      <w:r w:rsidR="00151811">
        <w:rPr>
          <w:rFonts w:ascii="Times New Roman" w:eastAsia="Calibri" w:hAnsi="Times New Roman" w:cs="Times New Roman"/>
          <w:szCs w:val="20"/>
          <w:lang w:val="es-MX" w:eastAsia="en-US"/>
        </w:rPr>
        <w:t xml:space="preserve"> </w:t>
      </w:r>
      <w:r w:rsidR="00F56ED5" w:rsidRPr="001475C0">
        <w:rPr>
          <w:rFonts w:ascii="Times New Roman" w:eastAsia="Calibri" w:hAnsi="Times New Roman" w:cs="Times New Roman"/>
          <w:szCs w:val="20"/>
          <w:lang w:val="es-MX" w:eastAsia="en-US"/>
        </w:rPr>
        <w:t xml:space="preserve">Valoración y mejora continua, </w:t>
      </w:r>
      <w:r w:rsidR="00A740F0">
        <w:rPr>
          <w:rFonts w:ascii="Times New Roman" w:eastAsia="Calibri" w:hAnsi="Times New Roman" w:cs="Times New Roman"/>
          <w:i/>
          <w:iCs/>
          <w:szCs w:val="20"/>
          <w:lang w:val="es-MX" w:eastAsia="en-US"/>
        </w:rPr>
        <w:t>5</w:t>
      </w:r>
      <w:r w:rsidR="00A740F0" w:rsidRPr="007D31CE">
        <w:rPr>
          <w:rFonts w:ascii="Times New Roman" w:eastAsia="Calibri" w:hAnsi="Times New Roman" w:cs="Times New Roman"/>
          <w:i/>
          <w:iCs/>
          <w:szCs w:val="20"/>
          <w:lang w:val="es-MX" w:eastAsia="en-US"/>
        </w:rPr>
        <w:t>)</w:t>
      </w:r>
      <w:r w:rsidR="00A740F0">
        <w:rPr>
          <w:rFonts w:ascii="Times New Roman" w:eastAsia="Calibri" w:hAnsi="Times New Roman" w:cs="Times New Roman"/>
          <w:szCs w:val="20"/>
          <w:lang w:val="es-MX" w:eastAsia="en-US"/>
        </w:rPr>
        <w:t xml:space="preserve"> </w:t>
      </w:r>
      <w:r w:rsidR="00F56ED5" w:rsidRPr="001475C0">
        <w:rPr>
          <w:rFonts w:ascii="Times New Roman" w:eastAsia="Calibri" w:hAnsi="Times New Roman" w:cs="Times New Roman"/>
          <w:szCs w:val="20"/>
          <w:lang w:val="es-MX" w:eastAsia="en-US"/>
        </w:rPr>
        <w:t>Infraestructura y equipamiento y</w:t>
      </w:r>
      <w:r w:rsidR="00A740F0">
        <w:rPr>
          <w:rFonts w:ascii="Times New Roman" w:eastAsia="Calibri" w:hAnsi="Times New Roman" w:cs="Times New Roman"/>
          <w:szCs w:val="20"/>
          <w:lang w:val="es-MX" w:eastAsia="en-US"/>
        </w:rPr>
        <w:t xml:space="preserve"> </w:t>
      </w:r>
      <w:r w:rsidR="00A740F0" w:rsidRPr="007D31CE">
        <w:rPr>
          <w:rFonts w:ascii="Times New Roman" w:eastAsia="Calibri" w:hAnsi="Times New Roman" w:cs="Times New Roman"/>
          <w:i/>
          <w:iCs/>
          <w:szCs w:val="20"/>
          <w:lang w:val="es-MX" w:eastAsia="en-US"/>
        </w:rPr>
        <w:t>6)</w:t>
      </w:r>
      <w:r w:rsidR="00F56ED5" w:rsidRPr="001475C0">
        <w:rPr>
          <w:rFonts w:ascii="Times New Roman" w:eastAsia="Calibri" w:hAnsi="Times New Roman" w:cs="Times New Roman"/>
          <w:szCs w:val="20"/>
          <w:lang w:val="es-MX" w:eastAsia="en-US"/>
        </w:rPr>
        <w:t xml:space="preserve"> Soporte institucional</w:t>
      </w:r>
      <w:r w:rsidR="00A740F0">
        <w:rPr>
          <w:rFonts w:ascii="Times New Roman" w:eastAsia="Calibri" w:hAnsi="Times New Roman" w:cs="Times New Roman"/>
          <w:szCs w:val="20"/>
          <w:lang w:val="es-MX" w:eastAsia="en-US"/>
        </w:rPr>
        <w:t>.</w:t>
      </w:r>
      <w:r w:rsidR="00A740F0" w:rsidRPr="001475C0">
        <w:rPr>
          <w:rFonts w:ascii="Times New Roman" w:eastAsia="Calibri" w:hAnsi="Times New Roman" w:cs="Times New Roman"/>
          <w:szCs w:val="20"/>
          <w:lang w:val="es-MX" w:eastAsia="en-US"/>
        </w:rPr>
        <w:t xml:space="preserve"> </w:t>
      </w:r>
      <w:r w:rsidR="00A740F0">
        <w:rPr>
          <w:rFonts w:ascii="Times New Roman" w:eastAsia="Calibri" w:hAnsi="Times New Roman" w:cs="Times New Roman"/>
          <w:szCs w:val="20"/>
          <w:lang w:val="es-MX" w:eastAsia="en-US"/>
        </w:rPr>
        <w:t>L</w:t>
      </w:r>
      <w:r w:rsidR="00A740F0" w:rsidRPr="001475C0">
        <w:rPr>
          <w:rFonts w:ascii="Times New Roman" w:eastAsia="Calibri" w:hAnsi="Times New Roman" w:cs="Times New Roman"/>
          <w:szCs w:val="20"/>
          <w:lang w:val="es-MX" w:eastAsia="en-US"/>
        </w:rPr>
        <w:t xml:space="preserve">o </w:t>
      </w:r>
      <w:r w:rsidR="003D0B8B" w:rsidRPr="001475C0">
        <w:rPr>
          <w:rFonts w:ascii="Times New Roman" w:eastAsia="Calibri" w:hAnsi="Times New Roman" w:cs="Times New Roman"/>
          <w:szCs w:val="20"/>
          <w:lang w:val="es-MX" w:eastAsia="en-US"/>
        </w:rPr>
        <w:t>anterior para verificar la incorporación de</w:t>
      </w:r>
      <w:r w:rsidR="00CE504C" w:rsidRPr="001475C0">
        <w:rPr>
          <w:rFonts w:ascii="Times New Roman" w:eastAsia="Calibri" w:hAnsi="Times New Roman" w:cs="Times New Roman"/>
          <w:szCs w:val="20"/>
          <w:lang w:val="es-MX" w:eastAsia="en-US"/>
        </w:rPr>
        <w:t xml:space="preserve"> buenas prácticas de las instituciones educativas a través de entrevistas con personal docente, administrativo y alumnos de la Facultad, así como la revisión de evidencias. Una vez realizada su evaluación</w:t>
      </w:r>
      <w:r w:rsidR="00A740F0">
        <w:rPr>
          <w:rFonts w:ascii="Times New Roman" w:eastAsia="Calibri" w:hAnsi="Times New Roman" w:cs="Times New Roman"/>
          <w:szCs w:val="20"/>
          <w:lang w:val="es-MX" w:eastAsia="en-US"/>
        </w:rPr>
        <w:t>,</w:t>
      </w:r>
      <w:r w:rsidR="00CE504C" w:rsidRPr="001475C0">
        <w:rPr>
          <w:rFonts w:ascii="Times New Roman" w:eastAsia="Calibri" w:hAnsi="Times New Roman" w:cs="Times New Roman"/>
          <w:szCs w:val="20"/>
          <w:lang w:val="es-MX" w:eastAsia="en-US"/>
        </w:rPr>
        <w:t xml:space="preserve"> el </w:t>
      </w:r>
      <w:r w:rsidR="007322E2" w:rsidRPr="001475C0">
        <w:rPr>
          <w:rFonts w:ascii="Times New Roman" w:eastAsia="Calibri" w:hAnsi="Times New Roman" w:cs="Times New Roman"/>
          <w:szCs w:val="20"/>
          <w:lang w:val="es-MX" w:eastAsia="en-US"/>
        </w:rPr>
        <w:t>c</w:t>
      </w:r>
      <w:r w:rsidR="00CE504C" w:rsidRPr="001475C0">
        <w:rPr>
          <w:rFonts w:ascii="Times New Roman" w:eastAsia="Calibri" w:hAnsi="Times New Roman" w:cs="Times New Roman"/>
          <w:szCs w:val="20"/>
          <w:lang w:val="es-MX" w:eastAsia="en-US"/>
        </w:rPr>
        <w:t xml:space="preserve">omité emitió su </w:t>
      </w:r>
      <w:r w:rsidR="007322E2" w:rsidRPr="001475C0">
        <w:rPr>
          <w:rFonts w:ascii="Times New Roman" w:eastAsia="Calibri" w:hAnsi="Times New Roman" w:cs="Times New Roman"/>
          <w:szCs w:val="20"/>
          <w:lang w:val="es-MX" w:eastAsia="en-US"/>
        </w:rPr>
        <w:t>veredicto</w:t>
      </w:r>
      <w:r w:rsidR="00B804C9">
        <w:rPr>
          <w:rFonts w:ascii="Times New Roman" w:eastAsia="Calibri" w:hAnsi="Times New Roman" w:cs="Times New Roman"/>
          <w:szCs w:val="20"/>
          <w:lang w:val="es-MX" w:eastAsia="en-US"/>
        </w:rPr>
        <w:t>:</w:t>
      </w:r>
      <w:r w:rsidR="00E273D8" w:rsidRPr="001475C0">
        <w:rPr>
          <w:rFonts w:ascii="Times New Roman" w:eastAsia="Calibri" w:hAnsi="Times New Roman" w:cs="Times New Roman"/>
          <w:szCs w:val="20"/>
          <w:lang w:val="es-MX" w:eastAsia="en-US"/>
        </w:rPr>
        <w:t xml:space="preserve"> el programa</w:t>
      </w:r>
      <w:r w:rsidR="00B804C9">
        <w:rPr>
          <w:rFonts w:ascii="Times New Roman" w:eastAsia="Calibri" w:hAnsi="Times New Roman" w:cs="Times New Roman"/>
          <w:szCs w:val="20"/>
          <w:lang w:val="es-MX" w:eastAsia="en-US"/>
        </w:rPr>
        <w:t xml:space="preserve"> obtuvo</w:t>
      </w:r>
      <w:r w:rsidR="00E273D8" w:rsidRPr="001475C0">
        <w:rPr>
          <w:rFonts w:ascii="Times New Roman" w:eastAsia="Calibri" w:hAnsi="Times New Roman" w:cs="Times New Roman"/>
          <w:szCs w:val="20"/>
          <w:lang w:val="es-MX" w:eastAsia="en-US"/>
        </w:rPr>
        <w:t xml:space="preserve"> por tercera ocasión </w:t>
      </w:r>
      <w:r w:rsidR="00E273D8" w:rsidRPr="001475C0">
        <w:rPr>
          <w:rFonts w:ascii="Times New Roman" w:eastAsia="Calibri" w:hAnsi="Times New Roman" w:cs="Times New Roman"/>
          <w:szCs w:val="20"/>
          <w:lang w:val="es-MX" w:eastAsia="en-US"/>
        </w:rPr>
        <w:lastRenderedPageBreak/>
        <w:t>la acreditación por su calidad educativa</w:t>
      </w:r>
      <w:r w:rsidR="00292711">
        <w:rPr>
          <w:rFonts w:ascii="Times New Roman" w:eastAsia="Calibri" w:hAnsi="Times New Roman" w:cs="Times New Roman"/>
          <w:szCs w:val="20"/>
          <w:lang w:val="es-MX" w:eastAsia="en-US"/>
        </w:rPr>
        <w:t xml:space="preserve"> </w:t>
      </w:r>
      <w:r w:rsidR="004720F0">
        <w:rPr>
          <w:rFonts w:ascii="Times New Roman" w:eastAsia="Calibri" w:hAnsi="Times New Roman" w:cs="Times New Roman"/>
          <w:szCs w:val="20"/>
          <w:lang w:val="es-MX" w:eastAsia="en-US"/>
        </w:rPr>
        <w:t>emitida</w:t>
      </w:r>
      <w:r w:rsidR="00E273D8" w:rsidRPr="001475C0">
        <w:rPr>
          <w:rFonts w:ascii="Times New Roman" w:eastAsia="Calibri" w:hAnsi="Times New Roman" w:cs="Times New Roman"/>
          <w:szCs w:val="20"/>
          <w:lang w:val="es-MX" w:eastAsia="en-US"/>
        </w:rPr>
        <w:t xml:space="preserve"> por el </w:t>
      </w:r>
      <w:proofErr w:type="spellStart"/>
      <w:r w:rsidR="00292711" w:rsidRPr="001475C0">
        <w:rPr>
          <w:rFonts w:ascii="Times New Roman" w:eastAsia="Calibri" w:hAnsi="Times New Roman" w:cs="Times New Roman"/>
          <w:szCs w:val="20"/>
          <w:lang w:val="es-MX" w:eastAsia="en-US"/>
        </w:rPr>
        <w:t>Cacei</w:t>
      </w:r>
      <w:proofErr w:type="spellEnd"/>
      <w:r w:rsidR="00E273D8" w:rsidRPr="001475C0">
        <w:rPr>
          <w:rFonts w:ascii="Times New Roman" w:eastAsia="Calibri" w:hAnsi="Times New Roman" w:cs="Times New Roman"/>
          <w:szCs w:val="20"/>
          <w:lang w:val="es-MX" w:eastAsia="en-US"/>
        </w:rPr>
        <w:t>, organismo evaluador que</w:t>
      </w:r>
      <w:r w:rsidR="00B804C9">
        <w:rPr>
          <w:rFonts w:ascii="Times New Roman" w:eastAsia="Calibri" w:hAnsi="Times New Roman" w:cs="Times New Roman"/>
          <w:szCs w:val="20"/>
          <w:lang w:val="es-MX" w:eastAsia="en-US"/>
        </w:rPr>
        <w:t>, como ya quedó demostrado,</w:t>
      </w:r>
      <w:r w:rsidR="00E273D8" w:rsidRPr="001475C0">
        <w:rPr>
          <w:rFonts w:ascii="Times New Roman" w:eastAsia="Calibri" w:hAnsi="Times New Roman" w:cs="Times New Roman"/>
          <w:szCs w:val="20"/>
          <w:lang w:val="es-MX" w:eastAsia="en-US"/>
        </w:rPr>
        <w:t xml:space="preserve"> actualmente cuenta con reconocimiento a nivel nacional e internacional. </w:t>
      </w:r>
      <w:r w:rsidR="003A1EE8" w:rsidRPr="001475C0">
        <w:rPr>
          <w:rFonts w:ascii="Times New Roman" w:eastAsia="Calibri" w:hAnsi="Times New Roman" w:cs="Times New Roman"/>
          <w:szCs w:val="20"/>
          <w:lang w:val="es-MX" w:eastAsia="en-US"/>
        </w:rPr>
        <w:t>Con este reconocimiento, los estudiantes tienen el respaldo de que egresarán de un programa educativo con estándares internacionales, ya que cuenta con el perfil equivalente al que se imparte en 22 países, entre los que se encuentran Estados Unidos, Canadá, Rusia, Inglaterra, Japón, Corea, Singapur y Taiwán. Esto también significa que podrán ejercer como profesionistas y cursar un posgrado en cualquiera de estos 22 países, entre otros beneficios.</w:t>
      </w:r>
      <w:r w:rsidR="00193A87" w:rsidRPr="001475C0">
        <w:rPr>
          <w:rFonts w:ascii="Times New Roman" w:eastAsia="Calibri" w:hAnsi="Times New Roman" w:cs="Times New Roman"/>
          <w:szCs w:val="20"/>
          <w:lang w:val="es-MX" w:eastAsia="en-US"/>
        </w:rPr>
        <w:t xml:space="preserve"> </w:t>
      </w:r>
      <w:r w:rsidR="00CE504C" w:rsidRPr="001475C0">
        <w:rPr>
          <w:rFonts w:ascii="Times New Roman" w:eastAsia="Calibri" w:hAnsi="Times New Roman" w:cs="Times New Roman"/>
          <w:szCs w:val="20"/>
          <w:lang w:val="es-MX" w:eastAsia="en-US"/>
        </w:rPr>
        <w:t>Finalmente, en</w:t>
      </w:r>
      <w:r w:rsidR="00B804C9">
        <w:rPr>
          <w:rFonts w:ascii="Times New Roman" w:eastAsia="Calibri" w:hAnsi="Times New Roman" w:cs="Times New Roman"/>
          <w:szCs w:val="20"/>
          <w:lang w:val="es-MX" w:eastAsia="en-US"/>
        </w:rPr>
        <w:t xml:space="preserve"> la</w:t>
      </w:r>
      <w:r w:rsidR="00CE504C" w:rsidRPr="001475C0">
        <w:rPr>
          <w:rFonts w:ascii="Times New Roman" w:eastAsia="Calibri" w:hAnsi="Times New Roman" w:cs="Times New Roman"/>
          <w:szCs w:val="20"/>
          <w:lang w:val="es-MX" w:eastAsia="en-US"/>
        </w:rPr>
        <w:t xml:space="preserve"> etapa </w:t>
      </w:r>
      <w:r w:rsidR="00B804C9">
        <w:rPr>
          <w:rFonts w:ascii="Times New Roman" w:eastAsia="Calibri" w:hAnsi="Times New Roman" w:cs="Times New Roman"/>
          <w:szCs w:val="20"/>
          <w:lang w:val="es-MX" w:eastAsia="en-US"/>
        </w:rPr>
        <w:t>siete,</w:t>
      </w:r>
      <w:r w:rsidR="00B804C9" w:rsidRPr="001475C0">
        <w:rPr>
          <w:rFonts w:ascii="Times New Roman" w:eastAsia="Calibri" w:hAnsi="Times New Roman" w:cs="Times New Roman"/>
          <w:szCs w:val="20"/>
          <w:lang w:val="es-MX" w:eastAsia="en-US"/>
        </w:rPr>
        <w:t xml:space="preserve"> </w:t>
      </w:r>
      <w:r w:rsidR="00CE504C" w:rsidRPr="001475C0">
        <w:rPr>
          <w:rFonts w:ascii="Times New Roman" w:eastAsia="Calibri" w:hAnsi="Times New Roman" w:cs="Times New Roman"/>
          <w:szCs w:val="20"/>
          <w:lang w:val="es-MX" w:eastAsia="en-US"/>
        </w:rPr>
        <w:t xml:space="preserve">la Facultad se </w:t>
      </w:r>
      <w:r w:rsidR="004720F0" w:rsidRPr="001475C0">
        <w:rPr>
          <w:rFonts w:ascii="Times New Roman" w:eastAsia="Calibri" w:hAnsi="Times New Roman" w:cs="Times New Roman"/>
          <w:szCs w:val="20"/>
          <w:lang w:val="es-MX" w:eastAsia="en-US"/>
        </w:rPr>
        <w:t>compromet</w:t>
      </w:r>
      <w:r w:rsidR="004720F0">
        <w:rPr>
          <w:rFonts w:ascii="Times New Roman" w:eastAsia="Calibri" w:hAnsi="Times New Roman" w:cs="Times New Roman"/>
          <w:szCs w:val="20"/>
          <w:lang w:val="es-MX" w:eastAsia="en-US"/>
        </w:rPr>
        <w:t>ió</w:t>
      </w:r>
      <w:r w:rsidR="004720F0" w:rsidRPr="001475C0">
        <w:rPr>
          <w:rFonts w:ascii="Times New Roman" w:eastAsia="Calibri" w:hAnsi="Times New Roman" w:cs="Times New Roman"/>
          <w:szCs w:val="20"/>
          <w:lang w:val="es-MX" w:eastAsia="en-US"/>
        </w:rPr>
        <w:t xml:space="preserve"> </w:t>
      </w:r>
      <w:r w:rsidR="00CE504C" w:rsidRPr="001475C0">
        <w:rPr>
          <w:rFonts w:ascii="Times New Roman" w:eastAsia="Calibri" w:hAnsi="Times New Roman" w:cs="Times New Roman"/>
          <w:szCs w:val="20"/>
          <w:lang w:val="es-MX" w:eastAsia="en-US"/>
        </w:rPr>
        <w:t>a realizar el seguimiento y mejora continua</w:t>
      </w:r>
      <w:r w:rsidR="00193A87" w:rsidRPr="001475C0">
        <w:rPr>
          <w:rFonts w:ascii="Times New Roman" w:eastAsia="Calibri" w:hAnsi="Times New Roman" w:cs="Times New Roman"/>
          <w:szCs w:val="20"/>
          <w:lang w:val="es-MX" w:eastAsia="en-US"/>
        </w:rPr>
        <w:t xml:space="preserve"> para el mantenimiento de la acreditación.</w:t>
      </w:r>
    </w:p>
    <w:p w14:paraId="45D04142" w14:textId="77C8E665" w:rsidR="00602EDC" w:rsidRPr="001475C0" w:rsidRDefault="00E47C34" w:rsidP="007D31CE">
      <w:pPr>
        <w:spacing w:line="360" w:lineRule="auto"/>
        <w:ind w:firstLine="708"/>
        <w:jc w:val="both"/>
        <w:rPr>
          <w:rFonts w:ascii="Times New Roman" w:eastAsia="Calibri" w:hAnsi="Times New Roman" w:cs="Times New Roman"/>
          <w:lang w:eastAsia="en-US"/>
        </w:rPr>
      </w:pPr>
      <w:r w:rsidRPr="001475C0">
        <w:rPr>
          <w:rFonts w:ascii="Times New Roman" w:eastAsia="Calibri" w:hAnsi="Times New Roman" w:cs="Times New Roman"/>
          <w:szCs w:val="20"/>
          <w:lang w:val="es-MX" w:eastAsia="en-US"/>
        </w:rPr>
        <w:t>Cabe mencionar que el organismo acreditador cuenta con un mecanismo de evaluación</w:t>
      </w:r>
      <w:r w:rsidR="00005CF9" w:rsidRPr="001475C0">
        <w:rPr>
          <w:rFonts w:ascii="Times New Roman" w:eastAsia="Calibri" w:hAnsi="Times New Roman" w:cs="Times New Roman"/>
          <w:szCs w:val="20"/>
          <w:lang w:val="es-MX" w:eastAsia="en-US"/>
        </w:rPr>
        <w:t xml:space="preserve"> </w:t>
      </w:r>
      <w:r w:rsidR="00FE59CB" w:rsidRPr="001475C0">
        <w:rPr>
          <w:rFonts w:ascii="Times New Roman" w:eastAsia="Calibri" w:hAnsi="Times New Roman" w:cs="Times New Roman"/>
          <w:szCs w:val="20"/>
          <w:lang w:val="es-MX" w:eastAsia="en-US"/>
        </w:rPr>
        <w:t>riguroso</w:t>
      </w:r>
      <w:r w:rsidR="00B804C9">
        <w:rPr>
          <w:rFonts w:ascii="Times New Roman" w:eastAsia="Calibri" w:hAnsi="Times New Roman" w:cs="Times New Roman"/>
          <w:szCs w:val="20"/>
          <w:lang w:val="es-MX" w:eastAsia="en-US"/>
        </w:rPr>
        <w:t>,</w:t>
      </w:r>
      <w:r w:rsidR="00FE59CB" w:rsidRPr="001475C0">
        <w:rPr>
          <w:rFonts w:ascii="Times New Roman" w:eastAsia="Calibri" w:hAnsi="Times New Roman" w:cs="Times New Roman"/>
          <w:szCs w:val="20"/>
          <w:lang w:val="es-MX" w:eastAsia="en-US"/>
        </w:rPr>
        <w:t xml:space="preserve"> el</w:t>
      </w:r>
      <w:r w:rsidR="003D0B8B" w:rsidRPr="001475C0">
        <w:rPr>
          <w:rFonts w:ascii="Times New Roman" w:eastAsia="Calibri" w:hAnsi="Times New Roman" w:cs="Times New Roman"/>
          <w:szCs w:val="20"/>
          <w:lang w:val="es-MX" w:eastAsia="en-US"/>
        </w:rPr>
        <w:t xml:space="preserve"> cual inicia con el proceso de capacitación de la institución para poder enfrentar la evaluación, la solicitud formal del proceso de </w:t>
      </w:r>
      <w:r w:rsidR="00FE59CB" w:rsidRPr="001475C0">
        <w:rPr>
          <w:rFonts w:ascii="Times New Roman" w:eastAsia="Calibri" w:hAnsi="Times New Roman" w:cs="Times New Roman"/>
          <w:szCs w:val="20"/>
          <w:lang w:val="es-MX" w:eastAsia="en-US"/>
        </w:rPr>
        <w:t xml:space="preserve">acreditación. </w:t>
      </w:r>
      <w:r w:rsidR="004C58CD">
        <w:rPr>
          <w:rFonts w:ascii="Times New Roman" w:eastAsia="Calibri" w:hAnsi="Times New Roman" w:cs="Times New Roman"/>
          <w:szCs w:val="20"/>
          <w:lang w:val="es-MX" w:eastAsia="en-US"/>
        </w:rPr>
        <w:t>Luego la</w:t>
      </w:r>
      <w:r w:rsidR="004C58CD" w:rsidRPr="001475C0">
        <w:rPr>
          <w:rFonts w:ascii="Times New Roman" w:eastAsia="Calibri" w:hAnsi="Times New Roman" w:cs="Times New Roman"/>
          <w:szCs w:val="20"/>
          <w:lang w:val="es-MX" w:eastAsia="en-US"/>
        </w:rPr>
        <w:t xml:space="preserve"> </w:t>
      </w:r>
      <w:r w:rsidR="00FE59CB" w:rsidRPr="001475C0">
        <w:rPr>
          <w:rFonts w:ascii="Times New Roman" w:eastAsia="Calibri" w:hAnsi="Times New Roman" w:cs="Times New Roman"/>
          <w:szCs w:val="20"/>
          <w:lang w:eastAsia="en-US"/>
        </w:rPr>
        <w:t>firma del convenio de servicios y realización del pago</w:t>
      </w:r>
      <w:r w:rsidR="009A1BF1">
        <w:rPr>
          <w:rFonts w:ascii="Times New Roman" w:eastAsia="Calibri" w:hAnsi="Times New Roman" w:cs="Times New Roman"/>
          <w:szCs w:val="20"/>
          <w:lang w:eastAsia="en-US"/>
        </w:rPr>
        <w:t>,</w:t>
      </w:r>
      <w:r w:rsidR="00FE59CB" w:rsidRPr="001475C0">
        <w:rPr>
          <w:rFonts w:ascii="Times New Roman" w:eastAsia="Calibri" w:hAnsi="Times New Roman" w:cs="Times New Roman"/>
          <w:szCs w:val="20"/>
          <w:lang w:eastAsia="en-US"/>
        </w:rPr>
        <w:t xml:space="preserve"> como lo indica la carta previamente enviada por el organismo acreditador. Seguida de la autoevaluación por parte del </w:t>
      </w:r>
      <w:r w:rsidR="00FE59CB" w:rsidRPr="001475C0">
        <w:rPr>
          <w:rFonts w:ascii="Times New Roman" w:eastAsia="Calibri" w:hAnsi="Times New Roman" w:cs="Times New Roman"/>
          <w:lang w:val="es-MX" w:eastAsia="en-US"/>
        </w:rPr>
        <w:t xml:space="preserve">programa educativo, quien capturará sus respuestas y adjuntará todas las evidencias solicitadas por el </w:t>
      </w:r>
      <w:r w:rsidR="009A1BF1">
        <w:rPr>
          <w:rFonts w:ascii="Times New Roman" w:eastAsia="Calibri" w:hAnsi="Times New Roman" w:cs="Times New Roman"/>
          <w:lang w:val="es-MX" w:eastAsia="en-US"/>
        </w:rPr>
        <w:t>m</w:t>
      </w:r>
      <w:r w:rsidR="009A1BF1" w:rsidRPr="001475C0">
        <w:rPr>
          <w:rFonts w:ascii="Times New Roman" w:eastAsia="Calibri" w:hAnsi="Times New Roman" w:cs="Times New Roman"/>
          <w:lang w:val="es-MX" w:eastAsia="en-US"/>
        </w:rPr>
        <w:t xml:space="preserve">arco </w:t>
      </w:r>
      <w:r w:rsidR="00FE59CB" w:rsidRPr="001475C0">
        <w:rPr>
          <w:rFonts w:ascii="Times New Roman" w:eastAsia="Calibri" w:hAnsi="Times New Roman" w:cs="Times New Roman"/>
          <w:lang w:val="es-MX" w:eastAsia="en-US"/>
        </w:rPr>
        <w:t xml:space="preserve">de </w:t>
      </w:r>
      <w:r w:rsidR="009A1BF1">
        <w:rPr>
          <w:rFonts w:ascii="Times New Roman" w:eastAsia="Calibri" w:hAnsi="Times New Roman" w:cs="Times New Roman"/>
          <w:lang w:val="es-MX" w:eastAsia="en-US"/>
        </w:rPr>
        <w:t>r</w:t>
      </w:r>
      <w:r w:rsidR="009A1BF1" w:rsidRPr="001475C0">
        <w:rPr>
          <w:rFonts w:ascii="Times New Roman" w:eastAsia="Calibri" w:hAnsi="Times New Roman" w:cs="Times New Roman"/>
          <w:lang w:val="es-MX" w:eastAsia="en-US"/>
        </w:rPr>
        <w:t>eferencia</w:t>
      </w:r>
      <w:r w:rsidR="009A1BF1">
        <w:rPr>
          <w:rFonts w:ascii="Times New Roman" w:eastAsia="Calibri" w:hAnsi="Times New Roman" w:cs="Times New Roman"/>
          <w:lang w:val="es-MX" w:eastAsia="en-US"/>
        </w:rPr>
        <w:t xml:space="preserve"> de este organismo</w:t>
      </w:r>
      <w:r w:rsidR="00FE59CB" w:rsidRPr="001475C0">
        <w:rPr>
          <w:rFonts w:ascii="Times New Roman" w:eastAsia="Calibri" w:hAnsi="Times New Roman" w:cs="Times New Roman"/>
          <w:lang w:val="es-MX" w:eastAsia="en-US"/>
        </w:rPr>
        <w:t xml:space="preserve">. Para posteriormente recibir la visita del </w:t>
      </w:r>
      <w:r w:rsidR="004C58CD" w:rsidRPr="001475C0">
        <w:rPr>
          <w:rFonts w:ascii="Times New Roman" w:eastAsia="Calibri" w:hAnsi="Times New Roman" w:cs="Times New Roman"/>
          <w:lang w:val="es-MX" w:eastAsia="en-US"/>
        </w:rPr>
        <w:t>comité evaluador</w:t>
      </w:r>
      <w:r w:rsidR="004C58CD">
        <w:rPr>
          <w:rFonts w:ascii="Times New Roman" w:eastAsia="Calibri" w:hAnsi="Times New Roman" w:cs="Times New Roman"/>
          <w:lang w:val="es-MX" w:eastAsia="en-US"/>
        </w:rPr>
        <w:t>,</w:t>
      </w:r>
      <w:r w:rsidR="004C58CD" w:rsidRPr="001475C0">
        <w:rPr>
          <w:rFonts w:ascii="Times New Roman" w:eastAsia="Calibri" w:hAnsi="Times New Roman" w:cs="Times New Roman"/>
          <w:lang w:val="es-MX" w:eastAsia="en-US"/>
        </w:rPr>
        <w:t xml:space="preserve"> </w:t>
      </w:r>
      <w:r w:rsidR="00FE59CB" w:rsidRPr="001475C0">
        <w:rPr>
          <w:rFonts w:ascii="Times New Roman" w:eastAsia="Calibri" w:hAnsi="Times New Roman" w:cs="Times New Roman"/>
          <w:lang w:val="es-MX" w:eastAsia="en-US"/>
        </w:rPr>
        <w:t xml:space="preserve">el cual </w:t>
      </w:r>
      <w:r w:rsidR="00602EDC" w:rsidRPr="001475C0">
        <w:rPr>
          <w:rFonts w:ascii="Times New Roman" w:eastAsia="Calibri" w:hAnsi="Times New Roman" w:cs="Times New Roman"/>
          <w:lang w:val="es-MX" w:eastAsia="en-US"/>
        </w:rPr>
        <w:t>está</w:t>
      </w:r>
      <w:r w:rsidR="00FE59CB" w:rsidRPr="001475C0">
        <w:rPr>
          <w:rFonts w:ascii="Times New Roman" w:eastAsia="Calibri" w:hAnsi="Times New Roman" w:cs="Times New Roman"/>
          <w:lang w:val="es-MX" w:eastAsia="en-US"/>
        </w:rPr>
        <w:t xml:space="preserve"> formado por pares académicos</w:t>
      </w:r>
      <w:r w:rsidR="004C58CD">
        <w:rPr>
          <w:rFonts w:ascii="Times New Roman" w:eastAsia="Calibri" w:hAnsi="Times New Roman" w:cs="Times New Roman"/>
          <w:lang w:val="es-MX" w:eastAsia="en-US"/>
        </w:rPr>
        <w:t>.</w:t>
      </w:r>
      <w:r w:rsidR="004C58CD" w:rsidRPr="001475C0">
        <w:rPr>
          <w:rFonts w:ascii="Times New Roman" w:eastAsia="Calibri" w:hAnsi="Times New Roman" w:cs="Times New Roman"/>
          <w:lang w:val="es-MX" w:eastAsia="en-US"/>
        </w:rPr>
        <w:t xml:space="preserve"> </w:t>
      </w:r>
      <w:r w:rsidR="004C58CD">
        <w:rPr>
          <w:rFonts w:ascii="Times New Roman" w:eastAsia="Calibri" w:hAnsi="Times New Roman" w:cs="Times New Roman"/>
          <w:lang w:val="es-MX" w:eastAsia="en-US"/>
        </w:rPr>
        <w:t>E</w:t>
      </w:r>
      <w:r w:rsidR="004C58CD" w:rsidRPr="001475C0">
        <w:rPr>
          <w:rFonts w:ascii="Times New Roman" w:eastAsia="Calibri" w:hAnsi="Times New Roman" w:cs="Times New Roman"/>
          <w:lang w:val="es-MX" w:eastAsia="en-US"/>
        </w:rPr>
        <w:t xml:space="preserve">sta </w:t>
      </w:r>
      <w:r w:rsidR="00FE59CB" w:rsidRPr="001475C0">
        <w:rPr>
          <w:rFonts w:ascii="Times New Roman" w:eastAsia="Calibri" w:hAnsi="Times New Roman" w:cs="Times New Roman"/>
          <w:lang w:val="es-MX" w:eastAsia="en-US"/>
        </w:rPr>
        <w:t>visita está basada en una a</w:t>
      </w:r>
      <w:proofErr w:type="spellStart"/>
      <w:r w:rsidR="00FE59CB" w:rsidRPr="001475C0">
        <w:rPr>
          <w:rFonts w:ascii="Times New Roman" w:eastAsia="Calibri" w:hAnsi="Times New Roman" w:cs="Times New Roman"/>
          <w:lang w:eastAsia="en-US"/>
        </w:rPr>
        <w:t>genda</w:t>
      </w:r>
      <w:proofErr w:type="spellEnd"/>
      <w:r w:rsidR="00602EDC" w:rsidRPr="001475C0">
        <w:rPr>
          <w:rFonts w:ascii="Times New Roman" w:eastAsia="Calibri" w:hAnsi="Times New Roman" w:cs="Times New Roman"/>
          <w:lang w:eastAsia="en-US"/>
        </w:rPr>
        <w:t xml:space="preserve"> que</w:t>
      </w:r>
      <w:r w:rsidR="00FE59CB" w:rsidRPr="001475C0">
        <w:rPr>
          <w:rFonts w:ascii="Times New Roman" w:eastAsia="Calibri" w:hAnsi="Times New Roman" w:cs="Times New Roman"/>
          <w:lang w:eastAsia="en-US"/>
        </w:rPr>
        <w:t xml:space="preserve"> considera actividades y tiempos precisos para la realización de cada una de ellas.</w:t>
      </w:r>
      <w:r w:rsidR="00602EDC" w:rsidRPr="001475C0">
        <w:rPr>
          <w:rFonts w:ascii="Times New Roman" w:eastAsia="Calibri" w:hAnsi="Times New Roman" w:cs="Times New Roman"/>
          <w:lang w:eastAsia="en-US"/>
        </w:rPr>
        <w:t xml:space="preserve"> Finalmente, el </w:t>
      </w:r>
      <w:r w:rsidR="004C58CD">
        <w:rPr>
          <w:rFonts w:ascii="Times New Roman" w:eastAsia="Calibri" w:hAnsi="Times New Roman" w:cs="Times New Roman"/>
          <w:lang w:eastAsia="en-US"/>
        </w:rPr>
        <w:t>c</w:t>
      </w:r>
      <w:r w:rsidR="004C58CD" w:rsidRPr="001475C0">
        <w:rPr>
          <w:rFonts w:ascii="Times New Roman" w:eastAsia="Calibri" w:hAnsi="Times New Roman" w:cs="Times New Roman"/>
          <w:lang w:eastAsia="en-US"/>
        </w:rPr>
        <w:t xml:space="preserve">omité </w:t>
      </w:r>
      <w:r w:rsidR="00602EDC" w:rsidRPr="001475C0">
        <w:rPr>
          <w:rFonts w:ascii="Times New Roman" w:eastAsia="Calibri" w:hAnsi="Times New Roman" w:cs="Times New Roman"/>
          <w:lang w:eastAsia="en-US"/>
        </w:rPr>
        <w:t xml:space="preserve">emite sus reportes. </w:t>
      </w:r>
    </w:p>
    <w:p w14:paraId="309BD23B" w14:textId="77777777" w:rsidR="00E5571D" w:rsidRDefault="00602EDC" w:rsidP="00E5571D">
      <w:pPr>
        <w:spacing w:line="360" w:lineRule="auto"/>
        <w:ind w:firstLine="708"/>
        <w:jc w:val="both"/>
        <w:rPr>
          <w:rFonts w:ascii="Times New Roman" w:eastAsia="Calibri" w:hAnsi="Times New Roman" w:cs="Times New Roman"/>
          <w:szCs w:val="20"/>
          <w:lang w:val="es-MX" w:eastAsia="en-US"/>
        </w:rPr>
      </w:pPr>
      <w:r w:rsidRPr="001475C0">
        <w:rPr>
          <w:rFonts w:ascii="Times New Roman" w:eastAsia="Calibri" w:hAnsi="Times New Roman" w:cs="Times New Roman"/>
          <w:lang w:eastAsia="en-US"/>
        </w:rPr>
        <w:t xml:space="preserve">Por </w:t>
      </w:r>
      <w:r w:rsidR="00B804C9">
        <w:rPr>
          <w:rFonts w:ascii="Times New Roman" w:eastAsia="Calibri" w:hAnsi="Times New Roman" w:cs="Times New Roman"/>
          <w:lang w:eastAsia="en-US"/>
        </w:rPr>
        <w:t>todo lo anterior</w:t>
      </w:r>
      <w:r w:rsidRPr="001475C0">
        <w:rPr>
          <w:rFonts w:ascii="Times New Roman" w:eastAsia="Calibri" w:hAnsi="Times New Roman" w:cs="Times New Roman"/>
          <w:lang w:eastAsia="en-US"/>
        </w:rPr>
        <w:t xml:space="preserve"> se </w:t>
      </w:r>
      <w:r w:rsidR="00710038" w:rsidRPr="001475C0">
        <w:rPr>
          <w:rFonts w:ascii="Times New Roman" w:eastAsia="Calibri" w:hAnsi="Times New Roman" w:cs="Times New Roman"/>
          <w:lang w:eastAsia="en-US"/>
        </w:rPr>
        <w:t xml:space="preserve">considera </w:t>
      </w:r>
      <w:r w:rsidRPr="001475C0">
        <w:rPr>
          <w:rFonts w:ascii="Times New Roman" w:eastAsia="Calibri" w:hAnsi="Times New Roman" w:cs="Times New Roman"/>
          <w:lang w:eastAsia="en-US"/>
        </w:rPr>
        <w:t xml:space="preserve">que </w:t>
      </w:r>
      <w:r w:rsidR="00F34027" w:rsidRPr="001475C0">
        <w:rPr>
          <w:rFonts w:ascii="Times New Roman" w:eastAsia="Calibri" w:hAnsi="Times New Roman" w:cs="Times New Roman"/>
          <w:lang w:eastAsia="en-US"/>
        </w:rPr>
        <w:t>la</w:t>
      </w:r>
      <w:r w:rsidRPr="001475C0">
        <w:rPr>
          <w:rFonts w:ascii="Times New Roman" w:eastAsia="Calibri" w:hAnsi="Times New Roman" w:cs="Times New Roman"/>
          <w:lang w:eastAsia="en-US"/>
        </w:rPr>
        <w:t xml:space="preserve"> planeación estratégica a través del </w:t>
      </w:r>
      <w:r w:rsidR="00B804C9" w:rsidRPr="001475C0">
        <w:rPr>
          <w:rFonts w:ascii="Times New Roman" w:eastAsia="Calibri" w:hAnsi="Times New Roman" w:cs="Times New Roman"/>
          <w:lang w:eastAsia="en-US"/>
        </w:rPr>
        <w:t>modelo de gestión de calidad</w:t>
      </w:r>
      <w:r w:rsidRPr="001475C0">
        <w:rPr>
          <w:rFonts w:ascii="Times New Roman" w:eastAsia="Calibri" w:hAnsi="Times New Roman" w:cs="Times New Roman"/>
          <w:lang w:eastAsia="en-US"/>
        </w:rPr>
        <w:t xml:space="preserve"> creado</w:t>
      </w:r>
      <w:r w:rsidR="00B804C9">
        <w:rPr>
          <w:rFonts w:ascii="Times New Roman" w:eastAsia="Calibri" w:hAnsi="Times New Roman" w:cs="Times New Roman"/>
          <w:lang w:eastAsia="en-US"/>
        </w:rPr>
        <w:t xml:space="preserve"> como parte de este estudio</w:t>
      </w:r>
      <w:r w:rsidRPr="001475C0">
        <w:rPr>
          <w:rFonts w:ascii="Times New Roman" w:eastAsia="Calibri" w:hAnsi="Times New Roman" w:cs="Times New Roman"/>
          <w:lang w:eastAsia="en-US"/>
        </w:rPr>
        <w:t xml:space="preserve"> permite obtener un buen resultado al guiar </w:t>
      </w:r>
      <w:r w:rsidRPr="001475C0">
        <w:rPr>
          <w:rFonts w:ascii="Times New Roman" w:eastAsia="Calibri" w:hAnsi="Times New Roman" w:cs="Times New Roman"/>
          <w:szCs w:val="20"/>
          <w:lang w:val="es-MX" w:eastAsia="en-US"/>
        </w:rPr>
        <w:t xml:space="preserve">el cumplimiento de criterios e indicadores requeridos por organismos acreditadores de </w:t>
      </w:r>
      <w:r w:rsidR="00532B0C">
        <w:rPr>
          <w:rFonts w:ascii="Times New Roman" w:eastAsia="Calibri" w:hAnsi="Times New Roman" w:cs="Times New Roman"/>
          <w:szCs w:val="20"/>
          <w:lang w:val="es-MX" w:eastAsia="en-US"/>
        </w:rPr>
        <w:t>IES</w:t>
      </w:r>
      <w:r w:rsidRPr="001475C0">
        <w:rPr>
          <w:rFonts w:ascii="Times New Roman" w:eastAsia="Calibri" w:hAnsi="Times New Roman" w:cs="Times New Roman"/>
          <w:szCs w:val="20"/>
          <w:lang w:val="es-MX" w:eastAsia="en-US"/>
        </w:rPr>
        <w:t>.</w:t>
      </w:r>
    </w:p>
    <w:p w14:paraId="094394D7" w14:textId="77777777" w:rsidR="00E5571D" w:rsidRDefault="00E5571D" w:rsidP="00E5571D">
      <w:pPr>
        <w:spacing w:line="360" w:lineRule="auto"/>
        <w:ind w:firstLine="708"/>
        <w:jc w:val="both"/>
        <w:rPr>
          <w:rFonts w:ascii="Times New Roman" w:eastAsia="Calibri" w:hAnsi="Times New Roman" w:cs="Times New Roman"/>
          <w:szCs w:val="20"/>
          <w:lang w:val="es-MX" w:eastAsia="en-US"/>
        </w:rPr>
      </w:pPr>
    </w:p>
    <w:p w14:paraId="39B86F2D" w14:textId="77777777" w:rsidR="00E5571D" w:rsidRDefault="00E5571D" w:rsidP="00E5571D">
      <w:pPr>
        <w:spacing w:line="360" w:lineRule="auto"/>
        <w:ind w:firstLine="708"/>
        <w:jc w:val="both"/>
        <w:rPr>
          <w:rFonts w:ascii="Times New Roman" w:eastAsia="Calibri" w:hAnsi="Times New Roman" w:cs="Times New Roman"/>
          <w:szCs w:val="20"/>
          <w:lang w:val="es-MX" w:eastAsia="en-US"/>
        </w:rPr>
      </w:pPr>
    </w:p>
    <w:p w14:paraId="3A5E7888" w14:textId="00B1A29F" w:rsidR="00E5571D" w:rsidRDefault="00E5571D" w:rsidP="00E5571D">
      <w:pPr>
        <w:spacing w:line="360" w:lineRule="auto"/>
        <w:ind w:firstLine="708"/>
        <w:jc w:val="both"/>
        <w:rPr>
          <w:rFonts w:ascii="Times New Roman" w:eastAsia="Times New Roman" w:hAnsi="Times New Roman" w:cs="Times New Roman"/>
          <w:bCs/>
          <w:smallCaps/>
          <w:color w:val="000000"/>
          <w:sz w:val="32"/>
          <w:szCs w:val="32"/>
          <w:lang w:eastAsia="es-MX"/>
        </w:rPr>
      </w:pPr>
      <w:r>
        <w:rPr>
          <w:rFonts w:ascii="Times New Roman" w:eastAsia="Times New Roman" w:hAnsi="Times New Roman" w:cs="Times New Roman"/>
          <w:bCs/>
          <w:smallCaps/>
          <w:color w:val="000000"/>
          <w:sz w:val="32"/>
          <w:szCs w:val="32"/>
          <w:lang w:eastAsia="es-MX"/>
        </w:rPr>
        <w:t xml:space="preserve"> </w:t>
      </w:r>
    </w:p>
    <w:p w14:paraId="56F578B9" w14:textId="052A146E" w:rsidR="0098703F" w:rsidRPr="001475C0" w:rsidRDefault="0098703F" w:rsidP="00065175">
      <w:pPr>
        <w:pStyle w:val="Ttulo1"/>
        <w:pBdr>
          <w:bottom w:val="none" w:sz="0" w:space="0" w:color="auto"/>
        </w:pBdr>
        <w:spacing w:before="0" w:after="0" w:line="360" w:lineRule="auto"/>
        <w:jc w:val="center"/>
        <w:rPr>
          <w:rFonts w:ascii="Times New Roman" w:eastAsia="Times New Roman" w:hAnsi="Times New Roman" w:cs="Times New Roman"/>
          <w:bCs w:val="0"/>
          <w:smallCaps w:val="0"/>
          <w:color w:val="000000"/>
          <w:sz w:val="32"/>
          <w:szCs w:val="32"/>
          <w:lang w:val="es-ES_tradnl" w:eastAsia="es-MX"/>
        </w:rPr>
      </w:pPr>
      <w:r w:rsidRPr="001475C0">
        <w:rPr>
          <w:rFonts w:ascii="Times New Roman" w:eastAsia="Times New Roman" w:hAnsi="Times New Roman" w:cs="Times New Roman"/>
          <w:bCs w:val="0"/>
          <w:smallCaps w:val="0"/>
          <w:color w:val="000000"/>
          <w:sz w:val="32"/>
          <w:szCs w:val="32"/>
          <w:lang w:val="es-ES_tradnl" w:eastAsia="es-MX"/>
        </w:rPr>
        <w:lastRenderedPageBreak/>
        <w:t>Discusión</w:t>
      </w:r>
    </w:p>
    <w:p w14:paraId="74081283" w14:textId="7A265A29" w:rsidR="00A531B6" w:rsidRPr="001475C0" w:rsidRDefault="0027240B" w:rsidP="001475C0">
      <w:pPr>
        <w:spacing w:line="360" w:lineRule="auto"/>
        <w:ind w:firstLine="708"/>
        <w:jc w:val="both"/>
        <w:rPr>
          <w:rFonts w:ascii="Times New Roman" w:hAnsi="Times New Roman" w:cs="Times New Roman"/>
          <w:lang w:val="es-ES"/>
        </w:rPr>
      </w:pPr>
      <w:r>
        <w:rPr>
          <w:rFonts w:ascii="Times New Roman" w:hAnsi="Times New Roman" w:cs="Times New Roman"/>
          <w:lang w:val="es-ES"/>
        </w:rPr>
        <w:t>L</w:t>
      </w:r>
      <w:r w:rsidR="00333AD0" w:rsidRPr="001475C0">
        <w:rPr>
          <w:rFonts w:ascii="Times New Roman" w:hAnsi="Times New Roman" w:cs="Times New Roman"/>
          <w:lang w:val="es-ES"/>
        </w:rPr>
        <w:t xml:space="preserve">os resultados obtenidos </w:t>
      </w:r>
      <w:r>
        <w:rPr>
          <w:rFonts w:ascii="Times New Roman" w:hAnsi="Times New Roman" w:cs="Times New Roman"/>
          <w:lang w:val="es-ES"/>
        </w:rPr>
        <w:t>son</w:t>
      </w:r>
      <w:r w:rsidR="00005628" w:rsidRPr="001475C0">
        <w:rPr>
          <w:rFonts w:ascii="Times New Roman" w:hAnsi="Times New Roman" w:cs="Times New Roman"/>
          <w:lang w:val="es-ES"/>
        </w:rPr>
        <w:t xml:space="preserve"> evidencia </w:t>
      </w:r>
      <w:r w:rsidR="00104515" w:rsidRPr="001475C0">
        <w:rPr>
          <w:rFonts w:ascii="Times New Roman" w:hAnsi="Times New Roman" w:cs="Times New Roman"/>
          <w:lang w:val="es-ES"/>
        </w:rPr>
        <w:t>empírica</w:t>
      </w:r>
      <w:r w:rsidR="00FB24EB">
        <w:rPr>
          <w:rFonts w:ascii="Times New Roman" w:hAnsi="Times New Roman" w:cs="Times New Roman"/>
          <w:lang w:val="es-ES"/>
        </w:rPr>
        <w:t xml:space="preserve"> de</w:t>
      </w:r>
      <w:r w:rsidR="00A531B6" w:rsidRPr="001475C0">
        <w:rPr>
          <w:rFonts w:ascii="Times New Roman" w:hAnsi="Times New Roman" w:cs="Times New Roman"/>
          <w:lang w:val="es-ES"/>
        </w:rPr>
        <w:t xml:space="preserve"> que </w:t>
      </w:r>
      <w:r w:rsidRPr="001475C0">
        <w:rPr>
          <w:rFonts w:ascii="Times New Roman" w:hAnsi="Times New Roman" w:cs="Times New Roman"/>
          <w:lang w:val="es-ES"/>
        </w:rPr>
        <w:t xml:space="preserve">diseñar e implementar un </w:t>
      </w:r>
      <w:r>
        <w:rPr>
          <w:rFonts w:ascii="Times New Roman" w:hAnsi="Times New Roman" w:cs="Times New Roman"/>
          <w:lang w:val="es-ES"/>
        </w:rPr>
        <w:t>m</w:t>
      </w:r>
      <w:r w:rsidRPr="001475C0">
        <w:rPr>
          <w:rFonts w:ascii="Times New Roman" w:hAnsi="Times New Roman" w:cs="Times New Roman"/>
          <w:lang w:val="es-ES"/>
        </w:rPr>
        <w:t xml:space="preserve">odelo de </w:t>
      </w:r>
      <w:r>
        <w:rPr>
          <w:rFonts w:ascii="Times New Roman" w:hAnsi="Times New Roman" w:cs="Times New Roman"/>
          <w:lang w:val="es-ES"/>
        </w:rPr>
        <w:t>g</w:t>
      </w:r>
      <w:r w:rsidRPr="001475C0">
        <w:rPr>
          <w:rFonts w:ascii="Times New Roman" w:hAnsi="Times New Roman" w:cs="Times New Roman"/>
          <w:lang w:val="es-ES"/>
        </w:rPr>
        <w:t xml:space="preserve">estión de </w:t>
      </w:r>
      <w:r>
        <w:rPr>
          <w:rFonts w:ascii="Times New Roman" w:hAnsi="Times New Roman" w:cs="Times New Roman"/>
          <w:lang w:val="es-ES"/>
        </w:rPr>
        <w:t>c</w:t>
      </w:r>
      <w:r w:rsidRPr="001475C0">
        <w:rPr>
          <w:rFonts w:ascii="Times New Roman" w:hAnsi="Times New Roman" w:cs="Times New Roman"/>
          <w:lang w:val="es-ES"/>
        </w:rPr>
        <w:t xml:space="preserve">alidad </w:t>
      </w:r>
      <w:r w:rsidR="00A531B6" w:rsidRPr="001475C0">
        <w:rPr>
          <w:rFonts w:ascii="Times New Roman" w:hAnsi="Times New Roman" w:cs="Times New Roman"/>
          <w:lang w:val="es-ES"/>
        </w:rPr>
        <w:t>sirve como estrategia de planeación para orientar las actividades y cumplir con los criterios e indicadores de los organismos acreditadores reconocidos</w:t>
      </w:r>
      <w:r>
        <w:rPr>
          <w:rFonts w:ascii="Times New Roman" w:hAnsi="Times New Roman" w:cs="Times New Roman"/>
          <w:lang w:val="es-ES"/>
        </w:rPr>
        <w:t>,</w:t>
      </w:r>
      <w:r w:rsidR="00A531B6" w:rsidRPr="001475C0">
        <w:rPr>
          <w:rFonts w:ascii="Times New Roman" w:hAnsi="Times New Roman" w:cs="Times New Roman"/>
          <w:lang w:val="es-ES"/>
        </w:rPr>
        <w:t xml:space="preserve"> y lograr la acreditación internacional de programas educativos de nivel superior.</w:t>
      </w:r>
      <w:r w:rsidR="00C64606" w:rsidRPr="001475C0">
        <w:rPr>
          <w:rFonts w:ascii="Times New Roman" w:hAnsi="Times New Roman" w:cs="Times New Roman"/>
          <w:lang w:val="es-ES"/>
        </w:rPr>
        <w:t xml:space="preserve"> </w:t>
      </w:r>
    </w:p>
    <w:p w14:paraId="5F2AEFF7" w14:textId="24D40E6B" w:rsidR="00E1616F" w:rsidRPr="001475C0" w:rsidRDefault="00BB19A6" w:rsidP="007D31CE">
      <w:pPr>
        <w:spacing w:line="360" w:lineRule="auto"/>
        <w:ind w:firstLine="708"/>
        <w:jc w:val="both"/>
        <w:rPr>
          <w:rFonts w:ascii="Times New Roman" w:hAnsi="Times New Roman" w:cs="Times New Roman"/>
          <w:lang w:val="es-ES"/>
        </w:rPr>
      </w:pPr>
      <w:r w:rsidRPr="001475C0">
        <w:rPr>
          <w:rFonts w:ascii="Times New Roman" w:hAnsi="Times New Roman" w:cs="Times New Roman"/>
          <w:lang w:val="es-ES"/>
        </w:rPr>
        <w:t xml:space="preserve">La fortaleza del </w:t>
      </w:r>
      <w:r w:rsidR="00FB24EB" w:rsidRPr="001475C0">
        <w:rPr>
          <w:rFonts w:ascii="Times New Roman" w:hAnsi="Times New Roman" w:cs="Times New Roman"/>
          <w:lang w:val="es-ES"/>
        </w:rPr>
        <w:t xml:space="preserve">modelo </w:t>
      </w:r>
      <w:r w:rsidR="00FB24EB">
        <w:rPr>
          <w:rFonts w:ascii="Times New Roman" w:hAnsi="Times New Roman" w:cs="Times New Roman"/>
          <w:lang w:val="es-ES"/>
        </w:rPr>
        <w:t>aquí diseñado</w:t>
      </w:r>
      <w:r w:rsidR="00FB24EB" w:rsidRPr="001475C0">
        <w:rPr>
          <w:rFonts w:ascii="Times New Roman" w:hAnsi="Times New Roman" w:cs="Times New Roman"/>
          <w:lang w:val="es-ES"/>
        </w:rPr>
        <w:t xml:space="preserve"> </w:t>
      </w:r>
      <w:r w:rsidRPr="001475C0">
        <w:rPr>
          <w:rFonts w:ascii="Times New Roman" w:hAnsi="Times New Roman" w:cs="Times New Roman"/>
          <w:lang w:val="es-ES"/>
        </w:rPr>
        <w:t>radica en ser</w:t>
      </w:r>
      <w:r w:rsidR="00E1616F" w:rsidRPr="001475C0">
        <w:rPr>
          <w:rFonts w:ascii="Times New Roman" w:hAnsi="Times New Roman" w:cs="Times New Roman"/>
          <w:lang w:val="es-ES"/>
        </w:rPr>
        <w:t xml:space="preserve"> </w:t>
      </w:r>
      <w:bookmarkStart w:id="7" w:name="_Hlk27975466"/>
      <w:r w:rsidR="00E1616F" w:rsidRPr="001475C0">
        <w:rPr>
          <w:rFonts w:ascii="Times New Roman" w:hAnsi="Times New Roman" w:cs="Times New Roman"/>
          <w:lang w:val="es-ES"/>
        </w:rPr>
        <w:t xml:space="preserve">una herramienta para la evaluación, mejora y planificación de los </w:t>
      </w:r>
      <w:r w:rsidR="00D9063D" w:rsidRPr="001475C0">
        <w:rPr>
          <w:rFonts w:ascii="Times New Roman" w:hAnsi="Times New Roman" w:cs="Times New Roman"/>
          <w:lang w:val="es-ES"/>
        </w:rPr>
        <w:t xml:space="preserve">requerimientos del programa encaminados a cumplir con los </w:t>
      </w:r>
      <w:r w:rsidR="00E1616F" w:rsidRPr="001475C0">
        <w:rPr>
          <w:rFonts w:ascii="Times New Roman" w:hAnsi="Times New Roman" w:cs="Times New Roman"/>
          <w:lang w:val="es-ES"/>
        </w:rPr>
        <w:t>requisitos de los organismos acreditadores.</w:t>
      </w:r>
      <w:bookmarkEnd w:id="7"/>
      <w:r w:rsidR="00E1616F" w:rsidRPr="001475C0">
        <w:rPr>
          <w:rFonts w:ascii="Times New Roman" w:hAnsi="Times New Roman" w:cs="Times New Roman"/>
          <w:lang w:val="es-ES"/>
        </w:rPr>
        <w:t xml:space="preserve"> Contiene siete etapas que se enfoca</w:t>
      </w:r>
      <w:r w:rsidRPr="001475C0">
        <w:rPr>
          <w:rFonts w:ascii="Times New Roman" w:hAnsi="Times New Roman" w:cs="Times New Roman"/>
          <w:lang w:val="es-ES"/>
        </w:rPr>
        <w:t>n</w:t>
      </w:r>
      <w:r w:rsidR="00E1616F" w:rsidRPr="001475C0">
        <w:rPr>
          <w:rFonts w:ascii="Times New Roman" w:hAnsi="Times New Roman" w:cs="Times New Roman"/>
          <w:lang w:val="es-ES"/>
        </w:rPr>
        <w:t xml:space="preserve"> </w:t>
      </w:r>
      <w:r w:rsidR="00FB24EB">
        <w:rPr>
          <w:rFonts w:ascii="Times New Roman" w:hAnsi="Times New Roman" w:cs="Times New Roman"/>
          <w:lang w:val="es-ES"/>
        </w:rPr>
        <w:t>en</w:t>
      </w:r>
      <w:r w:rsidR="00FB24EB" w:rsidRPr="001475C0">
        <w:rPr>
          <w:rFonts w:ascii="Times New Roman" w:hAnsi="Times New Roman" w:cs="Times New Roman"/>
          <w:lang w:val="es-ES"/>
        </w:rPr>
        <w:t xml:space="preserve"> </w:t>
      </w:r>
      <w:r w:rsidRPr="001475C0">
        <w:rPr>
          <w:rFonts w:ascii="Times New Roman" w:hAnsi="Times New Roman" w:cs="Times New Roman"/>
          <w:lang w:val="es-ES"/>
        </w:rPr>
        <w:t>diseñar una</w:t>
      </w:r>
      <w:r w:rsidR="00E1616F" w:rsidRPr="001475C0">
        <w:rPr>
          <w:rFonts w:ascii="Times New Roman" w:hAnsi="Times New Roman" w:cs="Times New Roman"/>
          <w:lang w:val="es-ES"/>
        </w:rPr>
        <w:t xml:space="preserve"> </w:t>
      </w:r>
      <w:r w:rsidRPr="001475C0">
        <w:rPr>
          <w:rFonts w:ascii="Times New Roman" w:hAnsi="Times New Roman" w:cs="Times New Roman"/>
          <w:lang w:val="es-ES"/>
        </w:rPr>
        <w:t>estrategia de planeación, considerando los criterios y categorías especificadas dentro del marco general para los procesos de acreditación de programas académicos de nivel superior, tomando en cuenta los actores y elementos que permiten que un programa sea competitivo a nivel nacional e internacional</w:t>
      </w:r>
      <w:r w:rsidR="003E23C5" w:rsidRPr="001475C0">
        <w:rPr>
          <w:rFonts w:ascii="Times New Roman" w:hAnsi="Times New Roman" w:cs="Times New Roman"/>
          <w:lang w:val="es-ES"/>
        </w:rPr>
        <w:t xml:space="preserve">. </w:t>
      </w:r>
      <w:r w:rsidR="008E6DDE" w:rsidRPr="001475C0">
        <w:rPr>
          <w:rFonts w:ascii="Times New Roman" w:hAnsi="Times New Roman" w:cs="Times New Roman"/>
          <w:lang w:val="es-ES"/>
        </w:rPr>
        <w:t xml:space="preserve">Cada una de las etapas </w:t>
      </w:r>
      <w:r w:rsidR="00E1616F" w:rsidRPr="001475C0">
        <w:rPr>
          <w:rFonts w:ascii="Times New Roman" w:hAnsi="Times New Roman" w:cs="Times New Roman"/>
          <w:lang w:val="es-ES"/>
        </w:rPr>
        <w:t xml:space="preserve">deben ser </w:t>
      </w:r>
      <w:r w:rsidR="008E6DDE" w:rsidRPr="001475C0">
        <w:rPr>
          <w:rFonts w:ascii="Times New Roman" w:hAnsi="Times New Roman" w:cs="Times New Roman"/>
          <w:lang w:val="es-ES"/>
        </w:rPr>
        <w:t xml:space="preserve">implementadas por las </w:t>
      </w:r>
      <w:r w:rsidR="00532B0C">
        <w:rPr>
          <w:rFonts w:ascii="Times New Roman" w:hAnsi="Times New Roman" w:cs="Times New Roman"/>
          <w:lang w:val="es-ES"/>
        </w:rPr>
        <w:t>IES</w:t>
      </w:r>
      <w:r w:rsidR="00E1616F" w:rsidRPr="001475C0">
        <w:rPr>
          <w:rFonts w:ascii="Times New Roman" w:hAnsi="Times New Roman" w:cs="Times New Roman"/>
          <w:lang w:val="es-ES"/>
        </w:rPr>
        <w:t xml:space="preserve"> que aspiran </w:t>
      </w:r>
      <w:r w:rsidR="00FB07A0" w:rsidRPr="001475C0">
        <w:rPr>
          <w:rFonts w:ascii="Times New Roman" w:hAnsi="Times New Roman" w:cs="Times New Roman"/>
          <w:lang w:val="es-ES"/>
        </w:rPr>
        <w:t xml:space="preserve">a </w:t>
      </w:r>
      <w:r w:rsidR="008E6DDE" w:rsidRPr="001475C0">
        <w:rPr>
          <w:rFonts w:ascii="Times New Roman" w:hAnsi="Times New Roman" w:cs="Times New Roman"/>
          <w:lang w:val="es-ES"/>
        </w:rPr>
        <w:t>la acreditación internacional de sus programas educativos</w:t>
      </w:r>
      <w:r w:rsidR="00FB24EB">
        <w:rPr>
          <w:rFonts w:ascii="Times New Roman" w:hAnsi="Times New Roman" w:cs="Times New Roman"/>
          <w:lang w:val="es-ES"/>
        </w:rPr>
        <w:t xml:space="preserve">. El </w:t>
      </w:r>
      <w:r w:rsidR="00FB24EB" w:rsidRPr="001475C0">
        <w:rPr>
          <w:rFonts w:ascii="Times New Roman" w:hAnsi="Times New Roman" w:cs="Times New Roman"/>
          <w:lang w:val="es-ES"/>
        </w:rPr>
        <w:t>modelo de gestión de calidad</w:t>
      </w:r>
      <w:r w:rsidR="00FB24EB">
        <w:rPr>
          <w:rFonts w:ascii="Times New Roman" w:hAnsi="Times New Roman" w:cs="Times New Roman"/>
          <w:lang w:val="es-ES"/>
        </w:rPr>
        <w:t xml:space="preserve"> diseñado es</w:t>
      </w:r>
      <w:r w:rsidR="00FB24EB" w:rsidRPr="001475C0">
        <w:rPr>
          <w:rFonts w:ascii="Times New Roman" w:hAnsi="Times New Roman" w:cs="Times New Roman"/>
          <w:lang w:val="es-ES"/>
        </w:rPr>
        <w:t xml:space="preserve"> </w:t>
      </w:r>
      <w:r w:rsidR="00E1616F" w:rsidRPr="001475C0">
        <w:rPr>
          <w:rFonts w:ascii="Times New Roman" w:hAnsi="Times New Roman" w:cs="Times New Roman"/>
          <w:lang w:val="es-ES"/>
        </w:rPr>
        <w:t xml:space="preserve">una guía para la mejora de las </w:t>
      </w:r>
      <w:r w:rsidR="008E6DDE" w:rsidRPr="001475C0">
        <w:rPr>
          <w:rFonts w:ascii="Times New Roman" w:hAnsi="Times New Roman" w:cs="Times New Roman"/>
          <w:lang w:val="es-ES"/>
        </w:rPr>
        <w:t>IES</w:t>
      </w:r>
      <w:r w:rsidR="00E1616F" w:rsidRPr="001475C0">
        <w:rPr>
          <w:rFonts w:ascii="Times New Roman" w:hAnsi="Times New Roman" w:cs="Times New Roman"/>
          <w:lang w:val="es-ES"/>
        </w:rPr>
        <w:t xml:space="preserve"> a largo</w:t>
      </w:r>
      <w:r w:rsidR="00FB07A0" w:rsidRPr="001475C0">
        <w:rPr>
          <w:rFonts w:ascii="Times New Roman" w:hAnsi="Times New Roman" w:cs="Times New Roman"/>
          <w:lang w:val="es-ES"/>
        </w:rPr>
        <w:t xml:space="preserve"> plazo,</w:t>
      </w:r>
      <w:r w:rsidR="00FB07A0" w:rsidRPr="001475C0">
        <w:rPr>
          <w:rFonts w:ascii="Times New Roman" w:hAnsi="Times New Roman" w:cs="Times New Roman"/>
        </w:rPr>
        <w:t xml:space="preserve"> </w:t>
      </w:r>
      <w:r w:rsidR="00FB07A0" w:rsidRPr="001475C0">
        <w:rPr>
          <w:rFonts w:ascii="Times New Roman" w:hAnsi="Times New Roman" w:cs="Times New Roman"/>
          <w:lang w:val="es-ES"/>
        </w:rPr>
        <w:t>considerando el resultado del diagnóstico en cuanto a fortalezas y debilidades</w:t>
      </w:r>
      <w:r w:rsidR="00FB24EB">
        <w:rPr>
          <w:rFonts w:ascii="Times New Roman" w:hAnsi="Times New Roman" w:cs="Times New Roman"/>
          <w:lang w:val="es-ES"/>
        </w:rPr>
        <w:t>,</w:t>
      </w:r>
      <w:r w:rsidR="00FB07A0" w:rsidRPr="001475C0">
        <w:rPr>
          <w:rFonts w:ascii="Times New Roman" w:hAnsi="Times New Roman" w:cs="Times New Roman"/>
          <w:lang w:val="es-ES"/>
        </w:rPr>
        <w:t xml:space="preserve"> ya que de ahí se procede a la implementación de acciones para el cumplimiento de criterios y mejoras, tomando en cuenta presupuesto, actividades a realizar y acondicionamiento de infraestructura acorde a los estándares internacionales.</w:t>
      </w:r>
    </w:p>
    <w:p w14:paraId="13ADF6A8" w14:textId="7639EB72" w:rsidR="00104515" w:rsidRPr="001475C0" w:rsidRDefault="00104515" w:rsidP="007D31CE">
      <w:pPr>
        <w:spacing w:line="360" w:lineRule="auto"/>
        <w:ind w:firstLine="708"/>
        <w:jc w:val="both"/>
        <w:rPr>
          <w:rFonts w:ascii="Times New Roman" w:hAnsi="Times New Roman" w:cs="Times New Roman"/>
          <w:lang w:val="es-ES"/>
        </w:rPr>
      </w:pPr>
      <w:r w:rsidRPr="001475C0">
        <w:rPr>
          <w:rFonts w:ascii="Times New Roman" w:hAnsi="Times New Roman" w:cs="Times New Roman"/>
          <w:lang w:val="es-ES"/>
        </w:rPr>
        <w:t xml:space="preserve">Una de las características principales del </w:t>
      </w:r>
      <w:r w:rsidR="00FB24EB">
        <w:rPr>
          <w:rFonts w:ascii="Times New Roman" w:hAnsi="Times New Roman" w:cs="Times New Roman"/>
          <w:lang w:val="es-ES"/>
        </w:rPr>
        <w:t>m</w:t>
      </w:r>
      <w:r w:rsidR="00FB24EB" w:rsidRPr="001475C0">
        <w:rPr>
          <w:rFonts w:ascii="Times New Roman" w:hAnsi="Times New Roman" w:cs="Times New Roman"/>
          <w:lang w:val="es-ES"/>
        </w:rPr>
        <w:t>odelo</w:t>
      </w:r>
      <w:r w:rsidR="00FB24EB">
        <w:rPr>
          <w:rFonts w:ascii="Times New Roman" w:hAnsi="Times New Roman" w:cs="Times New Roman"/>
          <w:lang w:val="es-ES"/>
        </w:rPr>
        <w:t xml:space="preserve"> en cuestión</w:t>
      </w:r>
      <w:r w:rsidR="00FB24EB" w:rsidRPr="001475C0">
        <w:rPr>
          <w:rFonts w:ascii="Times New Roman" w:hAnsi="Times New Roman" w:cs="Times New Roman"/>
          <w:lang w:val="es-ES"/>
        </w:rPr>
        <w:t xml:space="preserve"> </w:t>
      </w:r>
      <w:r w:rsidRPr="001475C0">
        <w:rPr>
          <w:rFonts w:ascii="Times New Roman" w:hAnsi="Times New Roman" w:cs="Times New Roman"/>
          <w:lang w:val="es-ES"/>
        </w:rPr>
        <w:t xml:space="preserve">es que cuenta con una marcada orientación a </w:t>
      </w:r>
      <w:r w:rsidR="00A91501" w:rsidRPr="001475C0">
        <w:rPr>
          <w:rFonts w:ascii="Times New Roman" w:hAnsi="Times New Roman" w:cs="Times New Roman"/>
          <w:lang w:val="es-ES"/>
        </w:rPr>
        <w:t xml:space="preserve">la obtención de </w:t>
      </w:r>
      <w:r w:rsidRPr="001475C0">
        <w:rPr>
          <w:rFonts w:ascii="Times New Roman" w:hAnsi="Times New Roman" w:cs="Times New Roman"/>
          <w:lang w:val="es-ES"/>
        </w:rPr>
        <w:t>resultados. Establece énfasis en la necesidad de desarrollar la mejora continua en los procesos, áreas y actividades clave de la Institución.</w:t>
      </w:r>
    </w:p>
    <w:p w14:paraId="7EEBE75A" w14:textId="270A66AE" w:rsidR="00104515" w:rsidRPr="001475C0" w:rsidRDefault="00104515" w:rsidP="007D31CE">
      <w:pPr>
        <w:spacing w:line="360" w:lineRule="auto"/>
        <w:ind w:firstLine="708"/>
        <w:jc w:val="both"/>
        <w:rPr>
          <w:rFonts w:ascii="Times New Roman" w:hAnsi="Times New Roman" w:cs="Times New Roman"/>
        </w:rPr>
      </w:pPr>
      <w:r w:rsidRPr="001475C0">
        <w:rPr>
          <w:rFonts w:ascii="Times New Roman" w:hAnsi="Times New Roman" w:cs="Times New Roman"/>
          <w:lang w:val="es-MX"/>
        </w:rPr>
        <w:t>El modelo debe ser utilizado para planear las actividades tendientes al logro de las acreditaciones de los programas</w:t>
      </w:r>
      <w:r w:rsidR="004F174C" w:rsidRPr="001475C0">
        <w:rPr>
          <w:rFonts w:ascii="Times New Roman" w:hAnsi="Times New Roman" w:cs="Times New Roman"/>
          <w:lang w:val="es-MX"/>
        </w:rPr>
        <w:t xml:space="preserve"> </w:t>
      </w:r>
      <w:r w:rsidRPr="001475C0">
        <w:rPr>
          <w:rFonts w:ascii="Times New Roman" w:hAnsi="Times New Roman" w:cs="Times New Roman"/>
          <w:lang w:val="es-MX"/>
        </w:rPr>
        <w:t>ofertados en la UABC y en otras instituciones que busquen el reconocimiento de la calidad educativa internacional.</w:t>
      </w:r>
      <w:r w:rsidR="004F174C" w:rsidRPr="001475C0">
        <w:rPr>
          <w:rFonts w:ascii="Times New Roman" w:hAnsi="Times New Roman" w:cs="Times New Roman"/>
          <w:lang w:val="es-MX"/>
        </w:rPr>
        <w:t xml:space="preserve"> </w:t>
      </w:r>
      <w:r w:rsidRPr="001475C0">
        <w:rPr>
          <w:rFonts w:ascii="Times New Roman" w:hAnsi="Times New Roman" w:cs="Times New Roman"/>
        </w:rPr>
        <w:t xml:space="preserve">Por otro lado, el modelo diseñado permite </w:t>
      </w:r>
      <w:r w:rsidR="00D9063D" w:rsidRPr="001475C0">
        <w:rPr>
          <w:rFonts w:ascii="Times New Roman" w:hAnsi="Times New Roman" w:cs="Times New Roman"/>
        </w:rPr>
        <w:t xml:space="preserve">dar seguimiento y </w:t>
      </w:r>
      <w:r w:rsidRPr="001475C0">
        <w:rPr>
          <w:rFonts w:ascii="Times New Roman" w:hAnsi="Times New Roman" w:cs="Times New Roman"/>
        </w:rPr>
        <w:t xml:space="preserve">fortalecer los resultados obtenidos de los organismos acreditadores y reducir el número </w:t>
      </w:r>
      <w:r w:rsidR="004720F0">
        <w:rPr>
          <w:rFonts w:ascii="Times New Roman" w:hAnsi="Times New Roman" w:cs="Times New Roman"/>
        </w:rPr>
        <w:t xml:space="preserve">de </w:t>
      </w:r>
      <w:r w:rsidRPr="001475C0">
        <w:rPr>
          <w:rFonts w:ascii="Times New Roman" w:hAnsi="Times New Roman" w:cs="Times New Roman"/>
        </w:rPr>
        <w:t>recomendaciones para el mantenimiento de la acreditación y la competitividad internacional a través de la mejora continua.</w:t>
      </w:r>
    </w:p>
    <w:p w14:paraId="5456759E" w14:textId="240EE9E6" w:rsidR="007E2D33" w:rsidRDefault="003E23C5" w:rsidP="00E5571D">
      <w:pPr>
        <w:spacing w:line="360" w:lineRule="auto"/>
        <w:ind w:firstLine="708"/>
        <w:jc w:val="both"/>
        <w:rPr>
          <w:rFonts w:ascii="Times New Roman" w:hAnsi="Times New Roman" w:cs="Times New Roman"/>
          <w:lang w:val="es-MX"/>
        </w:rPr>
      </w:pPr>
      <w:r w:rsidRPr="001475C0">
        <w:rPr>
          <w:rFonts w:ascii="Times New Roman" w:hAnsi="Times New Roman" w:cs="Times New Roman"/>
          <w:lang w:val="es-ES"/>
        </w:rPr>
        <w:lastRenderedPageBreak/>
        <w:t xml:space="preserve">En el caso del programa educativo </w:t>
      </w:r>
      <w:r w:rsidR="00D9063D" w:rsidRPr="001475C0">
        <w:rPr>
          <w:rFonts w:ascii="Times New Roman" w:hAnsi="Times New Roman" w:cs="Times New Roman"/>
          <w:lang w:val="es-ES"/>
        </w:rPr>
        <w:t xml:space="preserve">en el </w:t>
      </w:r>
      <w:r w:rsidRPr="001475C0">
        <w:rPr>
          <w:rFonts w:ascii="Times New Roman" w:hAnsi="Times New Roman" w:cs="Times New Roman"/>
          <w:lang w:val="es-ES"/>
        </w:rPr>
        <w:t xml:space="preserve">que se </w:t>
      </w:r>
      <w:r w:rsidR="00D9063D" w:rsidRPr="001475C0">
        <w:rPr>
          <w:rFonts w:ascii="Times New Roman" w:hAnsi="Times New Roman" w:cs="Times New Roman"/>
          <w:lang w:val="es-ES"/>
        </w:rPr>
        <w:t>implementó</w:t>
      </w:r>
      <w:r w:rsidRPr="001475C0">
        <w:rPr>
          <w:rFonts w:ascii="Times New Roman" w:hAnsi="Times New Roman" w:cs="Times New Roman"/>
          <w:lang w:val="es-ES"/>
        </w:rPr>
        <w:t xml:space="preserve"> el </w:t>
      </w:r>
      <w:r w:rsidR="004720F0">
        <w:rPr>
          <w:rFonts w:ascii="Times New Roman" w:hAnsi="Times New Roman" w:cs="Times New Roman"/>
          <w:lang w:val="es-ES"/>
        </w:rPr>
        <w:t>m</w:t>
      </w:r>
      <w:r w:rsidR="004720F0" w:rsidRPr="001475C0">
        <w:rPr>
          <w:rFonts w:ascii="Times New Roman" w:hAnsi="Times New Roman" w:cs="Times New Roman"/>
          <w:lang w:val="es-ES"/>
        </w:rPr>
        <w:t>odelo</w:t>
      </w:r>
      <w:r w:rsidRPr="001475C0">
        <w:rPr>
          <w:rFonts w:ascii="Times New Roman" w:hAnsi="Times New Roman" w:cs="Times New Roman"/>
          <w:lang w:val="es-ES"/>
        </w:rPr>
        <w:t>, los resultados fueron favorables</w:t>
      </w:r>
      <w:r w:rsidR="00FB24EB">
        <w:rPr>
          <w:rFonts w:ascii="Times New Roman" w:hAnsi="Times New Roman" w:cs="Times New Roman"/>
          <w:lang w:val="es-ES"/>
        </w:rPr>
        <w:t>,</w:t>
      </w:r>
      <w:r w:rsidRPr="001475C0">
        <w:rPr>
          <w:rFonts w:ascii="Times New Roman" w:hAnsi="Times New Roman" w:cs="Times New Roman"/>
          <w:lang w:val="es-ES"/>
        </w:rPr>
        <w:t xml:space="preserve"> ya que se obtuvo la acreditación internacional</w:t>
      </w:r>
      <w:r w:rsidR="00FB24EB">
        <w:rPr>
          <w:rFonts w:ascii="Times New Roman" w:hAnsi="Times New Roman" w:cs="Times New Roman"/>
          <w:lang w:val="es-ES"/>
        </w:rPr>
        <w:t>.</w:t>
      </w:r>
      <w:r w:rsidR="00FB24EB" w:rsidRPr="001475C0">
        <w:rPr>
          <w:rFonts w:ascii="Times New Roman" w:hAnsi="Times New Roman" w:cs="Times New Roman"/>
          <w:lang w:val="es-ES"/>
        </w:rPr>
        <w:t xml:space="preserve"> </w:t>
      </w:r>
      <w:r w:rsidR="00FB24EB">
        <w:rPr>
          <w:rFonts w:ascii="Times New Roman" w:hAnsi="Times New Roman" w:cs="Times New Roman"/>
          <w:lang w:val="es-ES"/>
        </w:rPr>
        <w:t>S</w:t>
      </w:r>
      <w:r w:rsidR="00FB24EB" w:rsidRPr="001475C0">
        <w:rPr>
          <w:rFonts w:ascii="Times New Roman" w:hAnsi="Times New Roman" w:cs="Times New Roman"/>
          <w:lang w:val="es-ES"/>
        </w:rPr>
        <w:t xml:space="preserve">in </w:t>
      </w:r>
      <w:r w:rsidRPr="001475C0">
        <w:rPr>
          <w:rFonts w:ascii="Times New Roman" w:hAnsi="Times New Roman" w:cs="Times New Roman"/>
          <w:lang w:val="es-ES"/>
        </w:rPr>
        <w:t>embargo</w:t>
      </w:r>
      <w:r w:rsidR="00FB24EB">
        <w:rPr>
          <w:rFonts w:ascii="Times New Roman" w:hAnsi="Times New Roman" w:cs="Times New Roman"/>
          <w:lang w:val="es-ES"/>
        </w:rPr>
        <w:t>,</w:t>
      </w:r>
      <w:r w:rsidR="00FB24EB" w:rsidRPr="001475C0">
        <w:rPr>
          <w:rFonts w:ascii="Times New Roman" w:hAnsi="Times New Roman" w:cs="Times New Roman"/>
          <w:lang w:val="es-ES"/>
        </w:rPr>
        <w:t xml:space="preserve"> </w:t>
      </w:r>
      <w:r w:rsidRPr="001475C0">
        <w:rPr>
          <w:rFonts w:ascii="Times New Roman" w:hAnsi="Times New Roman" w:cs="Times New Roman"/>
          <w:lang w:val="es-ES"/>
        </w:rPr>
        <w:t>es importante señalar que</w:t>
      </w:r>
      <w:r w:rsidR="00FB24EB">
        <w:rPr>
          <w:rFonts w:ascii="Times New Roman" w:hAnsi="Times New Roman" w:cs="Times New Roman"/>
          <w:lang w:val="es-ES"/>
        </w:rPr>
        <w:t>,</w:t>
      </w:r>
      <w:r w:rsidRPr="001475C0">
        <w:rPr>
          <w:rFonts w:ascii="Times New Roman" w:hAnsi="Times New Roman" w:cs="Times New Roman"/>
          <w:lang w:val="es-ES"/>
        </w:rPr>
        <w:t xml:space="preserve"> al tratarse de un caso de estudio</w:t>
      </w:r>
      <w:r w:rsidR="00FB24EB">
        <w:rPr>
          <w:rFonts w:ascii="Times New Roman" w:hAnsi="Times New Roman" w:cs="Times New Roman"/>
          <w:lang w:val="es-ES"/>
        </w:rPr>
        <w:t>,</w:t>
      </w:r>
      <w:r w:rsidRPr="001475C0">
        <w:rPr>
          <w:rFonts w:ascii="Times New Roman" w:hAnsi="Times New Roman" w:cs="Times New Roman"/>
          <w:lang w:val="es-ES"/>
        </w:rPr>
        <w:t xml:space="preserve"> se considera una limitante para realizar generalizaciones de los resultados, por lo que se recomienda </w:t>
      </w:r>
      <w:r w:rsidR="00A91501" w:rsidRPr="001475C0">
        <w:rPr>
          <w:rFonts w:ascii="Times New Roman" w:hAnsi="Times New Roman" w:cs="Times New Roman"/>
          <w:lang w:val="es-ES"/>
        </w:rPr>
        <w:t>analizar</w:t>
      </w:r>
      <w:r w:rsidRPr="001475C0">
        <w:rPr>
          <w:rFonts w:ascii="Times New Roman" w:hAnsi="Times New Roman" w:cs="Times New Roman"/>
          <w:lang w:val="es-ES"/>
        </w:rPr>
        <w:t xml:space="preserve"> las características propias de los </w:t>
      </w:r>
      <w:r w:rsidRPr="001475C0">
        <w:rPr>
          <w:rFonts w:ascii="Times New Roman" w:hAnsi="Times New Roman" w:cs="Times New Roman"/>
          <w:lang w:val="es-MX"/>
        </w:rPr>
        <w:t xml:space="preserve">demás programas para implementar el </w:t>
      </w:r>
      <w:r w:rsidR="00FB24EB" w:rsidRPr="001475C0">
        <w:rPr>
          <w:rFonts w:ascii="Times New Roman" w:hAnsi="Times New Roman" w:cs="Times New Roman"/>
          <w:lang w:val="es-MX"/>
        </w:rPr>
        <w:t>modelo de gestión de c</w:t>
      </w:r>
      <w:r w:rsidRPr="001475C0">
        <w:rPr>
          <w:rFonts w:ascii="Times New Roman" w:hAnsi="Times New Roman" w:cs="Times New Roman"/>
          <w:lang w:val="es-MX"/>
        </w:rPr>
        <w:t>alidad</w:t>
      </w:r>
      <w:r w:rsidR="00FB24EB">
        <w:rPr>
          <w:rFonts w:ascii="Times New Roman" w:hAnsi="Times New Roman" w:cs="Times New Roman"/>
          <w:lang w:val="es-MX"/>
        </w:rPr>
        <w:t xml:space="preserve"> trazado en este artículo</w:t>
      </w:r>
      <w:r w:rsidR="00A91501" w:rsidRPr="001475C0">
        <w:rPr>
          <w:rFonts w:ascii="Times New Roman" w:hAnsi="Times New Roman" w:cs="Times New Roman"/>
          <w:lang w:val="es-MX"/>
        </w:rPr>
        <w:t xml:space="preserve"> </w:t>
      </w:r>
      <w:r w:rsidRPr="001475C0">
        <w:rPr>
          <w:rFonts w:ascii="Times New Roman" w:hAnsi="Times New Roman" w:cs="Times New Roman"/>
          <w:lang w:val="es-MX"/>
        </w:rPr>
        <w:t>y en su caso reali</w:t>
      </w:r>
      <w:r w:rsidR="00A91501" w:rsidRPr="001475C0">
        <w:rPr>
          <w:rFonts w:ascii="Times New Roman" w:hAnsi="Times New Roman" w:cs="Times New Roman"/>
          <w:lang w:val="es-MX"/>
        </w:rPr>
        <w:t xml:space="preserve">zar las adecuaciones necesarias, </w:t>
      </w:r>
      <w:r w:rsidR="004F174C" w:rsidRPr="001475C0">
        <w:rPr>
          <w:rFonts w:ascii="Times New Roman" w:hAnsi="Times New Roman" w:cs="Times New Roman"/>
          <w:lang w:val="es-MX"/>
        </w:rPr>
        <w:t>y así</w:t>
      </w:r>
      <w:r w:rsidR="00A91501" w:rsidRPr="001475C0">
        <w:rPr>
          <w:rFonts w:ascii="Times New Roman" w:hAnsi="Times New Roman" w:cs="Times New Roman"/>
          <w:lang w:val="es-MX"/>
        </w:rPr>
        <w:t xml:space="preserve"> poder llevarlo a cabo en cada uno de ellos</w:t>
      </w:r>
      <w:r w:rsidR="00FB24EB">
        <w:rPr>
          <w:rFonts w:ascii="Times New Roman" w:hAnsi="Times New Roman" w:cs="Times New Roman"/>
          <w:lang w:val="es-MX"/>
        </w:rPr>
        <w:t>,</w:t>
      </w:r>
      <w:r w:rsidR="00A91501" w:rsidRPr="001475C0">
        <w:rPr>
          <w:rFonts w:ascii="Times New Roman" w:hAnsi="Times New Roman" w:cs="Times New Roman"/>
          <w:lang w:val="es-MX"/>
        </w:rPr>
        <w:t xml:space="preserve"> y </w:t>
      </w:r>
      <w:r w:rsidR="00DB3BFD" w:rsidRPr="001475C0">
        <w:rPr>
          <w:rFonts w:ascii="Times New Roman" w:hAnsi="Times New Roman" w:cs="Times New Roman"/>
          <w:lang w:val="es-MX"/>
        </w:rPr>
        <w:t>posteriormente hacer el análisis de los resultados obtenidos</w:t>
      </w:r>
      <w:r w:rsidR="00FB24EB">
        <w:rPr>
          <w:rFonts w:ascii="Times New Roman" w:hAnsi="Times New Roman" w:cs="Times New Roman"/>
          <w:lang w:val="es-MX"/>
        </w:rPr>
        <w:t xml:space="preserve">. </w:t>
      </w:r>
      <w:r w:rsidR="005A1369">
        <w:rPr>
          <w:rFonts w:ascii="Times New Roman" w:hAnsi="Times New Roman" w:cs="Times New Roman"/>
          <w:lang w:val="es-MX"/>
        </w:rPr>
        <w:t>Y así, poder generalizar el impacto de</w:t>
      </w:r>
      <w:r w:rsidR="00DB3BFD" w:rsidRPr="001475C0">
        <w:rPr>
          <w:rFonts w:ascii="Times New Roman" w:hAnsi="Times New Roman" w:cs="Times New Roman"/>
          <w:lang w:val="es-MX"/>
        </w:rPr>
        <w:t xml:space="preserve"> dicho </w:t>
      </w:r>
      <w:r w:rsidR="005A1369">
        <w:rPr>
          <w:rFonts w:ascii="Times New Roman" w:hAnsi="Times New Roman" w:cs="Times New Roman"/>
          <w:lang w:val="es-MX"/>
        </w:rPr>
        <w:t>m</w:t>
      </w:r>
      <w:r w:rsidR="005A1369" w:rsidRPr="001475C0">
        <w:rPr>
          <w:rFonts w:ascii="Times New Roman" w:hAnsi="Times New Roman" w:cs="Times New Roman"/>
          <w:lang w:val="es-MX"/>
        </w:rPr>
        <w:t>odelo</w:t>
      </w:r>
      <w:r w:rsidR="00DB3BFD" w:rsidRPr="001475C0">
        <w:rPr>
          <w:rFonts w:ascii="Times New Roman" w:hAnsi="Times New Roman" w:cs="Times New Roman"/>
          <w:lang w:val="es-MX"/>
        </w:rPr>
        <w:t>.</w:t>
      </w:r>
      <w:r w:rsidRPr="001475C0">
        <w:rPr>
          <w:rFonts w:ascii="Times New Roman" w:hAnsi="Times New Roman" w:cs="Times New Roman"/>
          <w:lang w:val="es-MX"/>
        </w:rPr>
        <w:t xml:space="preserve"> </w:t>
      </w:r>
    </w:p>
    <w:p w14:paraId="6B2FDBB8" w14:textId="77777777" w:rsidR="00E5571D" w:rsidRPr="00E5571D" w:rsidRDefault="00E5571D" w:rsidP="00E5571D">
      <w:pPr>
        <w:spacing w:line="360" w:lineRule="auto"/>
        <w:jc w:val="both"/>
        <w:rPr>
          <w:rFonts w:ascii="Times New Roman" w:hAnsi="Times New Roman" w:cs="Times New Roman"/>
          <w:lang w:val="es-ES"/>
        </w:rPr>
      </w:pPr>
    </w:p>
    <w:p w14:paraId="740A2E4A" w14:textId="279509C1" w:rsidR="007C7044" w:rsidRPr="001475C0" w:rsidRDefault="008C5768" w:rsidP="00065175">
      <w:pPr>
        <w:pStyle w:val="Ttulo1"/>
        <w:pBdr>
          <w:bottom w:val="none" w:sz="0" w:space="0" w:color="auto"/>
        </w:pBdr>
        <w:spacing w:before="0" w:after="0" w:line="360" w:lineRule="auto"/>
        <w:jc w:val="center"/>
        <w:rPr>
          <w:rFonts w:ascii="Times New Roman" w:eastAsia="Times New Roman" w:hAnsi="Times New Roman" w:cs="Times New Roman"/>
          <w:bCs w:val="0"/>
          <w:smallCaps w:val="0"/>
          <w:color w:val="FF0000"/>
          <w:sz w:val="32"/>
          <w:szCs w:val="32"/>
          <w:lang w:val="es-ES_tradnl" w:eastAsia="es-MX"/>
        </w:rPr>
      </w:pPr>
      <w:r w:rsidRPr="001475C0">
        <w:rPr>
          <w:rFonts w:ascii="Times New Roman" w:eastAsia="Times New Roman" w:hAnsi="Times New Roman" w:cs="Times New Roman"/>
          <w:bCs w:val="0"/>
          <w:smallCaps w:val="0"/>
          <w:color w:val="000000"/>
          <w:sz w:val="32"/>
          <w:szCs w:val="32"/>
          <w:lang w:val="es-ES_tradnl" w:eastAsia="es-MX"/>
        </w:rPr>
        <w:t>Conclusiones</w:t>
      </w:r>
    </w:p>
    <w:p w14:paraId="469D070D" w14:textId="04D509D4" w:rsidR="00D1726A" w:rsidRPr="001475C0" w:rsidRDefault="00D1726A" w:rsidP="001475C0">
      <w:pPr>
        <w:spacing w:line="360" w:lineRule="auto"/>
        <w:ind w:firstLine="708"/>
        <w:jc w:val="both"/>
        <w:rPr>
          <w:rFonts w:ascii="Times New Roman" w:eastAsia="Calibri" w:hAnsi="Times New Roman" w:cs="Times New Roman"/>
          <w:szCs w:val="20"/>
          <w:lang w:val="es-MX" w:eastAsia="en-US"/>
        </w:rPr>
      </w:pPr>
      <w:r w:rsidRPr="001475C0">
        <w:rPr>
          <w:rFonts w:ascii="Times New Roman" w:hAnsi="Times New Roman" w:cs="Times New Roman"/>
          <w:lang w:val="es-MX"/>
        </w:rPr>
        <w:t xml:space="preserve">El objetivo general de esta investigación </w:t>
      </w:r>
      <w:r w:rsidR="00333AD0" w:rsidRPr="001475C0">
        <w:rPr>
          <w:rFonts w:ascii="Times New Roman" w:hAnsi="Times New Roman" w:cs="Times New Roman"/>
          <w:lang w:val="es-MX"/>
        </w:rPr>
        <w:t>fue</w:t>
      </w:r>
      <w:r w:rsidRPr="001475C0">
        <w:rPr>
          <w:rFonts w:ascii="Times New Roman" w:hAnsi="Times New Roman" w:cs="Times New Roman"/>
          <w:lang w:val="es-MX"/>
        </w:rPr>
        <w:t xml:space="preserve"> obtener una estrategia de planeación en los procesos de acreditaciones internacionales mediante un modelo de gestión de calidad que permita el cumplimiento de criterios e indicadores requeridos por organismos acreditadores de </w:t>
      </w:r>
      <w:r w:rsidR="00532B0C">
        <w:rPr>
          <w:rFonts w:ascii="Times New Roman" w:hAnsi="Times New Roman" w:cs="Times New Roman"/>
          <w:lang w:val="es-MX"/>
        </w:rPr>
        <w:t>IES</w:t>
      </w:r>
      <w:r w:rsidRPr="001475C0">
        <w:rPr>
          <w:rFonts w:ascii="Times New Roman" w:hAnsi="Times New Roman" w:cs="Times New Roman"/>
          <w:lang w:val="es-MX"/>
        </w:rPr>
        <w:t xml:space="preserve">. </w:t>
      </w:r>
      <w:r w:rsidR="00412E96" w:rsidRPr="001475C0">
        <w:rPr>
          <w:rFonts w:ascii="Times New Roman" w:hAnsi="Times New Roman" w:cs="Times New Roman"/>
          <w:lang w:val="es-MX"/>
        </w:rPr>
        <w:t>En este sentido, t</w:t>
      </w:r>
      <w:r w:rsidRPr="001475C0">
        <w:rPr>
          <w:rFonts w:ascii="Times New Roman" w:eastAsia="Calibri" w:hAnsi="Times New Roman" w:cs="Times New Roman"/>
          <w:lang w:val="es-MX" w:eastAsia="en-US"/>
        </w:rPr>
        <w:t xml:space="preserve">ener una estrategia de planeación para cumplir los requisitos de la acreditación internacional es una herramienta invaluable, ya que sirve de </w:t>
      </w:r>
      <w:r w:rsidR="00B12FA3" w:rsidRPr="001475C0">
        <w:rPr>
          <w:rFonts w:ascii="Times New Roman" w:eastAsia="Calibri" w:hAnsi="Times New Roman" w:cs="Times New Roman"/>
          <w:lang w:val="es-MX" w:eastAsia="en-US"/>
        </w:rPr>
        <w:t>guía</w:t>
      </w:r>
      <w:r w:rsidRPr="001475C0">
        <w:rPr>
          <w:rFonts w:ascii="Times New Roman" w:eastAsia="Calibri" w:hAnsi="Times New Roman" w:cs="Times New Roman"/>
          <w:lang w:val="es-MX" w:eastAsia="en-US"/>
        </w:rPr>
        <w:t xml:space="preserve"> para alcanzar los objetivos propuestos,</w:t>
      </w:r>
      <w:r w:rsidR="00AC481B">
        <w:rPr>
          <w:rFonts w:ascii="Times New Roman" w:eastAsia="Calibri" w:hAnsi="Times New Roman" w:cs="Times New Roman"/>
          <w:lang w:val="es-MX" w:eastAsia="en-US"/>
        </w:rPr>
        <w:t xml:space="preserve"> a la par de que </w:t>
      </w:r>
      <w:r w:rsidRPr="001475C0">
        <w:rPr>
          <w:rFonts w:ascii="Times New Roman" w:eastAsia="Calibri" w:hAnsi="Times New Roman" w:cs="Times New Roman"/>
          <w:lang w:val="es-MX" w:eastAsia="en-US"/>
        </w:rPr>
        <w:t xml:space="preserve">proporciona un plan de mejora continua, lo que permite mantener los programas educativos con los más altos </w:t>
      </w:r>
      <w:r w:rsidR="00B12FA3" w:rsidRPr="001475C0">
        <w:rPr>
          <w:rFonts w:ascii="Times New Roman" w:eastAsia="Calibri" w:hAnsi="Times New Roman" w:cs="Times New Roman"/>
          <w:lang w:val="es-MX" w:eastAsia="en-US"/>
        </w:rPr>
        <w:t>estándares</w:t>
      </w:r>
      <w:r w:rsidRPr="001475C0">
        <w:rPr>
          <w:rFonts w:ascii="Times New Roman" w:eastAsia="Calibri" w:hAnsi="Times New Roman" w:cs="Times New Roman"/>
          <w:lang w:val="es-MX" w:eastAsia="en-US"/>
        </w:rPr>
        <w:t xml:space="preserve"> de calidad.</w:t>
      </w:r>
    </w:p>
    <w:p w14:paraId="3165C3E5" w14:textId="60142485" w:rsidR="00B12FA3" w:rsidRPr="001475C0" w:rsidRDefault="00F44858" w:rsidP="007D31CE">
      <w:pPr>
        <w:spacing w:line="360" w:lineRule="auto"/>
        <w:ind w:firstLine="708"/>
        <w:jc w:val="both"/>
        <w:rPr>
          <w:rFonts w:ascii="Times New Roman" w:eastAsia="Calibri" w:hAnsi="Times New Roman" w:cs="Times New Roman"/>
          <w:iCs/>
          <w:szCs w:val="20"/>
          <w:lang w:val="es-MX" w:eastAsia="en-US"/>
        </w:rPr>
      </w:pPr>
      <w:r w:rsidRPr="001475C0">
        <w:rPr>
          <w:rFonts w:ascii="Times New Roman" w:eastAsia="Calibri" w:hAnsi="Times New Roman" w:cs="Times New Roman"/>
          <w:szCs w:val="20"/>
          <w:lang w:val="es-MX" w:eastAsia="en-US"/>
        </w:rPr>
        <w:t>Con</w:t>
      </w:r>
      <w:r w:rsidR="00792586" w:rsidRPr="001475C0">
        <w:rPr>
          <w:rFonts w:ascii="Times New Roman" w:eastAsia="Calibri" w:hAnsi="Times New Roman" w:cs="Times New Roman"/>
          <w:szCs w:val="20"/>
          <w:lang w:val="es-MX" w:eastAsia="en-US"/>
        </w:rPr>
        <w:t xml:space="preserve"> base</w:t>
      </w:r>
      <w:r w:rsidR="004720F0">
        <w:rPr>
          <w:rFonts w:ascii="Times New Roman" w:eastAsia="Calibri" w:hAnsi="Times New Roman" w:cs="Times New Roman"/>
          <w:szCs w:val="20"/>
          <w:lang w:val="es-MX" w:eastAsia="en-US"/>
        </w:rPr>
        <w:t xml:space="preserve"> en</w:t>
      </w:r>
      <w:r w:rsidR="00792586" w:rsidRPr="001475C0">
        <w:rPr>
          <w:rFonts w:ascii="Times New Roman" w:eastAsia="Calibri" w:hAnsi="Times New Roman" w:cs="Times New Roman"/>
          <w:szCs w:val="20"/>
          <w:lang w:val="es-MX" w:eastAsia="en-US"/>
        </w:rPr>
        <w:t xml:space="preserve"> los resultados</w:t>
      </w:r>
      <w:r w:rsidR="00412E96" w:rsidRPr="001475C0">
        <w:rPr>
          <w:rFonts w:ascii="Times New Roman" w:eastAsia="Calibri" w:hAnsi="Times New Roman" w:cs="Times New Roman"/>
          <w:szCs w:val="20"/>
          <w:lang w:val="es-MX" w:eastAsia="en-US"/>
        </w:rPr>
        <w:t xml:space="preserve"> empíricos</w:t>
      </w:r>
      <w:r w:rsidR="00792586" w:rsidRPr="001475C0">
        <w:rPr>
          <w:rFonts w:ascii="Times New Roman" w:eastAsia="Calibri" w:hAnsi="Times New Roman" w:cs="Times New Roman"/>
          <w:szCs w:val="20"/>
          <w:lang w:val="es-MX" w:eastAsia="en-US"/>
        </w:rPr>
        <w:t xml:space="preserve"> de la presente investigación</w:t>
      </w:r>
      <w:r w:rsidR="00AC481B">
        <w:rPr>
          <w:rFonts w:ascii="Times New Roman" w:eastAsia="Calibri" w:hAnsi="Times New Roman" w:cs="Times New Roman"/>
          <w:szCs w:val="20"/>
          <w:lang w:val="es-MX" w:eastAsia="en-US"/>
        </w:rPr>
        <w:t>,</w:t>
      </w:r>
      <w:r w:rsidR="00792586" w:rsidRPr="001475C0">
        <w:rPr>
          <w:rFonts w:ascii="Times New Roman" w:eastAsia="Calibri" w:hAnsi="Times New Roman" w:cs="Times New Roman"/>
          <w:szCs w:val="20"/>
          <w:lang w:val="es-MX" w:eastAsia="en-US"/>
        </w:rPr>
        <w:t xml:space="preserve"> </w:t>
      </w:r>
      <w:r w:rsidR="00412E96" w:rsidRPr="001475C0">
        <w:rPr>
          <w:rFonts w:ascii="Times New Roman" w:eastAsia="Calibri" w:hAnsi="Times New Roman" w:cs="Times New Roman"/>
          <w:szCs w:val="20"/>
          <w:lang w:val="es-MX" w:eastAsia="en-US"/>
        </w:rPr>
        <w:t>se concluye</w:t>
      </w:r>
      <w:r w:rsidR="00792586" w:rsidRPr="001475C0">
        <w:rPr>
          <w:rFonts w:ascii="Times New Roman" w:eastAsia="Calibri" w:hAnsi="Times New Roman" w:cs="Times New Roman"/>
          <w:szCs w:val="20"/>
          <w:lang w:val="es-MX" w:eastAsia="en-US"/>
        </w:rPr>
        <w:t xml:space="preserve"> </w:t>
      </w:r>
      <w:r w:rsidR="00792586" w:rsidRPr="001475C0">
        <w:rPr>
          <w:rFonts w:ascii="Times New Roman" w:eastAsia="Calibri" w:hAnsi="Times New Roman" w:cs="Times New Roman"/>
          <w:iCs/>
          <w:szCs w:val="20"/>
          <w:lang w:val="es-MX" w:eastAsia="en-US"/>
        </w:rPr>
        <w:t xml:space="preserve">que el diseño de un </w:t>
      </w:r>
      <w:r w:rsidR="00AC481B" w:rsidRPr="001475C0">
        <w:rPr>
          <w:rFonts w:ascii="Times New Roman" w:eastAsia="Calibri" w:hAnsi="Times New Roman" w:cs="Times New Roman"/>
          <w:iCs/>
          <w:szCs w:val="20"/>
          <w:lang w:val="es-MX" w:eastAsia="en-US"/>
        </w:rPr>
        <w:t xml:space="preserve">modelo de gestión de calidad </w:t>
      </w:r>
      <w:r w:rsidR="00792586" w:rsidRPr="001475C0">
        <w:rPr>
          <w:rFonts w:ascii="Times New Roman" w:eastAsia="Calibri" w:hAnsi="Times New Roman" w:cs="Times New Roman"/>
          <w:iCs/>
          <w:szCs w:val="20"/>
          <w:lang w:val="es-MX" w:eastAsia="en-US"/>
        </w:rPr>
        <w:t xml:space="preserve">sirve como </w:t>
      </w:r>
      <w:r w:rsidR="00792586" w:rsidRPr="001475C0">
        <w:rPr>
          <w:rFonts w:ascii="Times New Roman" w:eastAsia="Calibri" w:hAnsi="Times New Roman" w:cs="Times New Roman"/>
          <w:szCs w:val="20"/>
          <w:lang w:val="es-MX" w:eastAsia="en-US"/>
        </w:rPr>
        <w:t xml:space="preserve">estrategia de planeación para direccionar y </w:t>
      </w:r>
      <w:r w:rsidR="00792586" w:rsidRPr="001475C0">
        <w:rPr>
          <w:rFonts w:ascii="Times New Roman" w:eastAsia="Calibri" w:hAnsi="Times New Roman" w:cs="Times New Roman"/>
          <w:iCs/>
          <w:szCs w:val="20"/>
          <w:lang w:val="es-MX" w:eastAsia="en-US"/>
        </w:rPr>
        <w:t xml:space="preserve">orientar las actividades con el objetivo de obtener las acreditaciones internacionales de </w:t>
      </w:r>
      <w:r w:rsidR="004720F0">
        <w:rPr>
          <w:rFonts w:ascii="Times New Roman" w:eastAsia="Calibri" w:hAnsi="Times New Roman" w:cs="Times New Roman"/>
          <w:iCs/>
          <w:szCs w:val="20"/>
          <w:lang w:val="es-MX" w:eastAsia="en-US"/>
        </w:rPr>
        <w:t>p</w:t>
      </w:r>
      <w:r w:rsidR="00792586" w:rsidRPr="001475C0">
        <w:rPr>
          <w:rFonts w:ascii="Times New Roman" w:eastAsia="Calibri" w:hAnsi="Times New Roman" w:cs="Times New Roman"/>
          <w:iCs/>
          <w:szCs w:val="20"/>
          <w:lang w:val="es-MX" w:eastAsia="en-US"/>
        </w:rPr>
        <w:t xml:space="preserve">rogramas </w:t>
      </w:r>
      <w:r w:rsidR="00AC481B" w:rsidRPr="001475C0">
        <w:rPr>
          <w:rFonts w:ascii="Times New Roman" w:eastAsia="Calibri" w:hAnsi="Times New Roman" w:cs="Times New Roman"/>
          <w:iCs/>
          <w:szCs w:val="20"/>
          <w:lang w:val="es-MX" w:eastAsia="en-US"/>
        </w:rPr>
        <w:t>educativos a nivel superior</w:t>
      </w:r>
      <w:r w:rsidR="00792586" w:rsidRPr="001475C0">
        <w:rPr>
          <w:rFonts w:ascii="Times New Roman" w:eastAsia="Calibri" w:hAnsi="Times New Roman" w:cs="Times New Roman"/>
          <w:iCs/>
          <w:szCs w:val="20"/>
          <w:lang w:val="es-MX" w:eastAsia="en-US"/>
        </w:rPr>
        <w:t xml:space="preserve"> y contribuir a la mejora continua de las instituciones.</w:t>
      </w:r>
    </w:p>
    <w:p w14:paraId="0F945139" w14:textId="4B8C5920" w:rsidR="00792586" w:rsidRPr="001475C0" w:rsidRDefault="00792586" w:rsidP="007D31CE">
      <w:pPr>
        <w:spacing w:line="360" w:lineRule="auto"/>
        <w:ind w:firstLine="708"/>
        <w:jc w:val="both"/>
        <w:rPr>
          <w:rFonts w:ascii="Times New Roman" w:eastAsia="Calibri" w:hAnsi="Times New Roman" w:cs="Times New Roman"/>
          <w:iCs/>
          <w:szCs w:val="20"/>
          <w:lang w:val="es-MX" w:eastAsia="en-US"/>
        </w:rPr>
      </w:pPr>
      <w:r w:rsidRPr="001475C0">
        <w:rPr>
          <w:rFonts w:ascii="Times New Roman" w:eastAsia="Calibri" w:hAnsi="Times New Roman" w:cs="Times New Roman"/>
          <w:iCs/>
          <w:szCs w:val="20"/>
          <w:lang w:val="es-MX" w:eastAsia="en-US"/>
        </w:rPr>
        <w:t xml:space="preserve">Para el logro de la </w:t>
      </w:r>
      <w:r w:rsidR="00AC481B" w:rsidRPr="001475C0">
        <w:rPr>
          <w:rFonts w:ascii="Times New Roman" w:eastAsia="Calibri" w:hAnsi="Times New Roman" w:cs="Times New Roman"/>
          <w:iCs/>
          <w:szCs w:val="20"/>
          <w:lang w:val="es-MX" w:eastAsia="en-US"/>
        </w:rPr>
        <w:t>acreditación internacional de los p</w:t>
      </w:r>
      <w:r w:rsidR="00AC481B">
        <w:rPr>
          <w:rFonts w:ascii="Times New Roman" w:eastAsia="Calibri" w:hAnsi="Times New Roman" w:cs="Times New Roman"/>
          <w:iCs/>
          <w:szCs w:val="20"/>
          <w:lang w:val="es-MX" w:eastAsia="en-US"/>
        </w:rPr>
        <w:t xml:space="preserve">rogramas </w:t>
      </w:r>
      <w:r w:rsidR="00AC481B" w:rsidRPr="001475C0">
        <w:rPr>
          <w:rFonts w:ascii="Times New Roman" w:eastAsia="Calibri" w:hAnsi="Times New Roman" w:cs="Times New Roman"/>
          <w:iCs/>
          <w:szCs w:val="20"/>
          <w:lang w:val="es-MX" w:eastAsia="en-US"/>
        </w:rPr>
        <w:t>e</w:t>
      </w:r>
      <w:r w:rsidR="00AC481B">
        <w:rPr>
          <w:rFonts w:ascii="Times New Roman" w:eastAsia="Calibri" w:hAnsi="Times New Roman" w:cs="Times New Roman"/>
          <w:iCs/>
          <w:szCs w:val="20"/>
          <w:lang w:val="es-MX" w:eastAsia="en-US"/>
        </w:rPr>
        <w:t>ducati</w:t>
      </w:r>
      <w:r w:rsidR="00CB647B">
        <w:rPr>
          <w:rFonts w:ascii="Times New Roman" w:eastAsia="Calibri" w:hAnsi="Times New Roman" w:cs="Times New Roman"/>
          <w:iCs/>
          <w:szCs w:val="20"/>
          <w:lang w:val="es-MX" w:eastAsia="en-US"/>
        </w:rPr>
        <w:t>vo</w:t>
      </w:r>
      <w:r w:rsidR="00AC481B">
        <w:rPr>
          <w:rFonts w:ascii="Times New Roman" w:eastAsia="Calibri" w:hAnsi="Times New Roman" w:cs="Times New Roman"/>
          <w:iCs/>
          <w:szCs w:val="20"/>
          <w:lang w:val="es-MX" w:eastAsia="en-US"/>
        </w:rPr>
        <w:t>s</w:t>
      </w:r>
      <w:r w:rsidR="00AC481B" w:rsidRPr="001475C0">
        <w:rPr>
          <w:rFonts w:ascii="Times New Roman" w:eastAsia="Calibri" w:hAnsi="Times New Roman" w:cs="Times New Roman"/>
          <w:iCs/>
          <w:szCs w:val="20"/>
          <w:lang w:val="es-MX" w:eastAsia="en-US"/>
        </w:rPr>
        <w:t xml:space="preserve"> </w:t>
      </w:r>
      <w:r w:rsidRPr="001475C0">
        <w:rPr>
          <w:rFonts w:ascii="Times New Roman" w:eastAsia="Calibri" w:hAnsi="Times New Roman" w:cs="Times New Roman"/>
          <w:iCs/>
          <w:szCs w:val="20"/>
          <w:lang w:val="es-MX" w:eastAsia="en-US"/>
        </w:rPr>
        <w:t xml:space="preserve">que oferta </w:t>
      </w:r>
      <w:r w:rsidR="00AC481B" w:rsidRPr="001475C0">
        <w:rPr>
          <w:rFonts w:ascii="Times New Roman" w:eastAsia="Calibri" w:hAnsi="Times New Roman" w:cs="Times New Roman"/>
          <w:szCs w:val="20"/>
          <w:lang w:val="es-MX" w:eastAsia="en-US"/>
        </w:rPr>
        <w:t xml:space="preserve">la </w:t>
      </w:r>
      <w:r w:rsidR="00AC481B" w:rsidRPr="001475C0">
        <w:rPr>
          <w:rFonts w:ascii="Times New Roman" w:hAnsi="Times New Roman" w:cs="Times New Roman"/>
          <w:lang w:val="es-MX"/>
        </w:rPr>
        <w:t>Facultad de Ingeniería y Negocios</w:t>
      </w:r>
      <w:r w:rsidR="00AC481B">
        <w:rPr>
          <w:rFonts w:ascii="Times New Roman" w:hAnsi="Times New Roman" w:cs="Times New Roman"/>
          <w:lang w:val="es-MX"/>
        </w:rPr>
        <w:t xml:space="preserve"> -</w:t>
      </w:r>
      <w:r w:rsidR="00AC481B" w:rsidRPr="001475C0">
        <w:rPr>
          <w:rFonts w:ascii="Times New Roman" w:hAnsi="Times New Roman" w:cs="Times New Roman"/>
          <w:lang w:val="es-MX"/>
        </w:rPr>
        <w:t xml:space="preserve"> Tecate de la UABC</w:t>
      </w:r>
      <w:r w:rsidR="00D53700">
        <w:rPr>
          <w:rFonts w:ascii="Times New Roman" w:hAnsi="Times New Roman" w:cs="Times New Roman"/>
          <w:lang w:val="es-MX"/>
        </w:rPr>
        <w:t>,</w:t>
      </w:r>
      <w:r w:rsidR="00AC481B" w:rsidRPr="001475C0" w:rsidDel="00DD33DD">
        <w:rPr>
          <w:rFonts w:ascii="Times New Roman" w:eastAsia="Calibri" w:hAnsi="Times New Roman" w:cs="Times New Roman"/>
          <w:szCs w:val="20"/>
          <w:lang w:val="es-MX" w:eastAsia="en-US"/>
        </w:rPr>
        <w:t xml:space="preserve"> </w:t>
      </w:r>
      <w:r w:rsidRPr="001475C0">
        <w:rPr>
          <w:rFonts w:ascii="Times New Roman" w:eastAsia="Calibri" w:hAnsi="Times New Roman" w:cs="Times New Roman"/>
          <w:iCs/>
          <w:szCs w:val="20"/>
          <w:lang w:val="es-MX" w:eastAsia="en-US"/>
        </w:rPr>
        <w:t xml:space="preserve"> se considera una opción viable para </w:t>
      </w:r>
      <w:r w:rsidR="009E5C99" w:rsidRPr="001475C0">
        <w:rPr>
          <w:rFonts w:ascii="Times New Roman" w:eastAsia="Calibri" w:hAnsi="Times New Roman" w:cs="Times New Roman"/>
          <w:iCs/>
          <w:szCs w:val="20"/>
          <w:lang w:val="es-MX" w:eastAsia="en-US"/>
        </w:rPr>
        <w:t>guiar</w:t>
      </w:r>
      <w:r w:rsidRPr="001475C0">
        <w:rPr>
          <w:rFonts w:ascii="Times New Roman" w:eastAsia="Calibri" w:hAnsi="Times New Roman" w:cs="Times New Roman"/>
          <w:iCs/>
          <w:szCs w:val="20"/>
          <w:lang w:val="es-MX" w:eastAsia="en-US"/>
        </w:rPr>
        <w:t xml:space="preserve"> las actividades y procedimientos académicos y administrativos en vista del cumplimiento de uno de los objetivos de la </w:t>
      </w:r>
      <w:r w:rsidR="00AC481B" w:rsidRPr="001475C0">
        <w:rPr>
          <w:rFonts w:ascii="Times New Roman" w:eastAsia="Calibri" w:hAnsi="Times New Roman" w:cs="Times New Roman"/>
          <w:iCs/>
          <w:szCs w:val="20"/>
          <w:lang w:val="es-MX" w:eastAsia="en-US"/>
        </w:rPr>
        <w:t>política institucional</w:t>
      </w:r>
      <w:r w:rsidR="00AC481B">
        <w:rPr>
          <w:rFonts w:ascii="Times New Roman" w:eastAsia="Calibri" w:hAnsi="Times New Roman" w:cs="Times New Roman"/>
          <w:iCs/>
          <w:szCs w:val="20"/>
          <w:lang w:val="es-MX" w:eastAsia="en-US"/>
        </w:rPr>
        <w:t xml:space="preserve"> </w:t>
      </w:r>
      <w:r w:rsidR="00AC481B" w:rsidRPr="001475C0">
        <w:rPr>
          <w:rFonts w:ascii="Times New Roman" w:eastAsia="Calibri" w:hAnsi="Times New Roman" w:cs="Times New Roman"/>
          <w:iCs/>
          <w:szCs w:val="20"/>
          <w:lang w:val="es-MX" w:eastAsia="en-US"/>
        </w:rPr>
        <w:t>de la actual gestión rectoral</w:t>
      </w:r>
      <w:r w:rsidR="00D53700">
        <w:rPr>
          <w:rFonts w:ascii="Times New Roman" w:eastAsia="Calibri" w:hAnsi="Times New Roman" w:cs="Times New Roman"/>
          <w:iCs/>
          <w:szCs w:val="20"/>
          <w:lang w:val="es-MX" w:eastAsia="en-US"/>
        </w:rPr>
        <w:t>:</w:t>
      </w:r>
      <w:r w:rsidRPr="001475C0">
        <w:rPr>
          <w:rFonts w:ascii="Times New Roman" w:eastAsia="Calibri" w:hAnsi="Times New Roman" w:cs="Times New Roman"/>
          <w:iCs/>
          <w:szCs w:val="20"/>
          <w:lang w:val="es-MX" w:eastAsia="en-US"/>
        </w:rPr>
        <w:t xml:space="preserve"> contribuir al mejoramiento de la calidad de</w:t>
      </w:r>
      <w:r w:rsidR="00C61374">
        <w:rPr>
          <w:rFonts w:ascii="Times New Roman" w:eastAsia="Calibri" w:hAnsi="Times New Roman" w:cs="Times New Roman"/>
          <w:iCs/>
          <w:szCs w:val="20"/>
          <w:lang w:val="es-MX" w:eastAsia="en-US"/>
        </w:rPr>
        <w:t xml:space="preserve"> la</w:t>
      </w:r>
      <w:r w:rsidRPr="001475C0">
        <w:rPr>
          <w:rFonts w:ascii="Times New Roman" w:eastAsia="Calibri" w:hAnsi="Times New Roman" w:cs="Times New Roman"/>
          <w:iCs/>
          <w:szCs w:val="20"/>
          <w:lang w:val="es-MX" w:eastAsia="en-US"/>
        </w:rPr>
        <w:t xml:space="preserve"> oferta educativa mediante la participación en procesos de evaluación y acreditación nacional e internacional. </w:t>
      </w:r>
      <w:r w:rsidRPr="001475C0">
        <w:rPr>
          <w:rFonts w:ascii="Times New Roman" w:eastAsia="Calibri" w:hAnsi="Times New Roman" w:cs="Times New Roman"/>
          <w:szCs w:val="20"/>
          <w:lang w:val="es-MX" w:eastAsia="en-US"/>
        </w:rPr>
        <w:t xml:space="preserve">Cabe mencionar que recientemente la UABC refrendó su </w:t>
      </w:r>
      <w:r w:rsidRPr="001475C0">
        <w:rPr>
          <w:rFonts w:ascii="Times New Roman" w:eastAsia="Calibri" w:hAnsi="Times New Roman" w:cs="Times New Roman"/>
          <w:szCs w:val="20"/>
          <w:lang w:val="es-MX" w:eastAsia="en-US"/>
        </w:rPr>
        <w:lastRenderedPageBreak/>
        <w:t>posición como una institución</w:t>
      </w:r>
      <w:r w:rsidR="00AC481B">
        <w:rPr>
          <w:rFonts w:ascii="Times New Roman" w:eastAsia="Calibri" w:hAnsi="Times New Roman" w:cs="Times New Roman"/>
          <w:szCs w:val="20"/>
          <w:lang w:val="es-MX" w:eastAsia="en-US"/>
        </w:rPr>
        <w:t xml:space="preserve"> </w:t>
      </w:r>
      <w:r w:rsidRPr="001475C0">
        <w:rPr>
          <w:rFonts w:ascii="Times New Roman" w:eastAsia="Calibri" w:hAnsi="Times New Roman" w:cs="Times New Roman"/>
          <w:szCs w:val="20"/>
          <w:lang w:val="es-MX" w:eastAsia="en-US"/>
        </w:rPr>
        <w:t xml:space="preserve">de educación superior </w:t>
      </w:r>
      <w:r w:rsidR="00AC481B">
        <w:rPr>
          <w:rFonts w:ascii="Times New Roman" w:eastAsia="Calibri" w:hAnsi="Times New Roman" w:cs="Times New Roman"/>
          <w:szCs w:val="20"/>
          <w:lang w:val="es-MX" w:eastAsia="en-US"/>
        </w:rPr>
        <w:t xml:space="preserve">de prestigio </w:t>
      </w:r>
      <w:r w:rsidRPr="001475C0">
        <w:rPr>
          <w:rFonts w:ascii="Times New Roman" w:eastAsia="Calibri" w:hAnsi="Times New Roman" w:cs="Times New Roman"/>
          <w:szCs w:val="20"/>
          <w:lang w:val="es-MX" w:eastAsia="en-US"/>
        </w:rPr>
        <w:t>a nivel mundial al recibir diversos reconocimientos que avalan su gran calidad educativa por parte de organismos nacionales e internacionales.</w:t>
      </w:r>
    </w:p>
    <w:p w14:paraId="369C097B" w14:textId="6244028E" w:rsidR="00792586" w:rsidRPr="001475C0" w:rsidRDefault="00792586" w:rsidP="007D31CE">
      <w:pPr>
        <w:spacing w:line="360" w:lineRule="auto"/>
        <w:ind w:firstLine="708"/>
        <w:jc w:val="both"/>
        <w:rPr>
          <w:rFonts w:ascii="Times New Roman" w:eastAsia="Calibri" w:hAnsi="Times New Roman" w:cs="Times New Roman"/>
          <w:szCs w:val="20"/>
          <w:lang w:val="es-MX" w:eastAsia="en-US"/>
        </w:rPr>
      </w:pPr>
      <w:r w:rsidRPr="001475C0">
        <w:rPr>
          <w:rFonts w:ascii="Times New Roman" w:eastAsia="Calibri" w:hAnsi="Times New Roman" w:cs="Times New Roman"/>
          <w:szCs w:val="20"/>
          <w:lang w:val="es-MX" w:eastAsia="en-US"/>
        </w:rPr>
        <w:t xml:space="preserve">Además, se ubica actualmente en el primer lugar a nivel nacional entre las universidades públicas estatales por el porcentaje de programas educativos acreditados, el indicador más importante que utiliza la SEP para evaluar la calidad de las </w:t>
      </w:r>
      <w:r w:rsidR="00532B0C">
        <w:rPr>
          <w:rFonts w:ascii="Times New Roman" w:eastAsia="Calibri" w:hAnsi="Times New Roman" w:cs="Times New Roman"/>
          <w:szCs w:val="20"/>
          <w:lang w:val="es-MX" w:eastAsia="en-US"/>
        </w:rPr>
        <w:t>IES</w:t>
      </w:r>
      <w:r w:rsidRPr="001475C0">
        <w:rPr>
          <w:rFonts w:ascii="Times New Roman" w:eastAsia="Calibri" w:hAnsi="Times New Roman" w:cs="Times New Roman"/>
          <w:szCs w:val="20"/>
          <w:lang w:val="es-MX" w:eastAsia="en-US"/>
        </w:rPr>
        <w:t>.</w:t>
      </w:r>
    </w:p>
    <w:p w14:paraId="7F6BDA9B" w14:textId="2715EB7A" w:rsidR="00065175" w:rsidRDefault="00792586" w:rsidP="00065175">
      <w:pPr>
        <w:spacing w:line="360" w:lineRule="auto"/>
        <w:ind w:firstLine="708"/>
        <w:jc w:val="both"/>
        <w:rPr>
          <w:rFonts w:ascii="Times New Roman" w:eastAsia="Calibri" w:hAnsi="Times New Roman" w:cs="Times New Roman"/>
          <w:szCs w:val="20"/>
          <w:lang w:val="es-MX" w:eastAsia="en-US"/>
        </w:rPr>
      </w:pPr>
      <w:r w:rsidRPr="001475C0">
        <w:rPr>
          <w:rFonts w:ascii="Times New Roman" w:eastAsia="Calibri" w:hAnsi="Times New Roman" w:cs="Times New Roman"/>
          <w:szCs w:val="20"/>
          <w:lang w:val="es-MX" w:eastAsia="en-US"/>
        </w:rPr>
        <w:t xml:space="preserve">Al recibir </w:t>
      </w:r>
      <w:r w:rsidR="00AC481B">
        <w:rPr>
          <w:rFonts w:ascii="Times New Roman" w:eastAsia="Calibri" w:hAnsi="Times New Roman" w:cs="Times New Roman"/>
          <w:szCs w:val="20"/>
          <w:lang w:val="es-MX" w:eastAsia="en-US"/>
        </w:rPr>
        <w:t>el programa</w:t>
      </w:r>
      <w:r w:rsidR="00AC481B" w:rsidRPr="001475C0">
        <w:rPr>
          <w:rFonts w:ascii="Times New Roman" w:eastAsia="Calibri" w:hAnsi="Times New Roman" w:cs="Times New Roman"/>
          <w:szCs w:val="20"/>
          <w:lang w:val="es-MX" w:eastAsia="en-US"/>
        </w:rPr>
        <w:t xml:space="preserve"> de </w:t>
      </w:r>
      <w:r w:rsidR="00AC481B">
        <w:rPr>
          <w:rFonts w:ascii="Times New Roman" w:eastAsia="Calibri" w:hAnsi="Times New Roman" w:cs="Times New Roman"/>
          <w:szCs w:val="20"/>
          <w:lang w:val="es-MX" w:eastAsia="en-US"/>
        </w:rPr>
        <w:t>i</w:t>
      </w:r>
      <w:r w:rsidR="00AC481B" w:rsidRPr="001475C0">
        <w:rPr>
          <w:rFonts w:ascii="Times New Roman" w:eastAsia="Calibri" w:hAnsi="Times New Roman" w:cs="Times New Roman"/>
          <w:szCs w:val="20"/>
          <w:lang w:val="es-MX" w:eastAsia="en-US"/>
        </w:rPr>
        <w:t>ngeniería</w:t>
      </w:r>
      <w:r w:rsidR="00AC481B">
        <w:rPr>
          <w:rFonts w:ascii="Times New Roman" w:eastAsia="Calibri" w:hAnsi="Times New Roman" w:cs="Times New Roman"/>
          <w:szCs w:val="20"/>
          <w:lang w:val="es-MX" w:eastAsia="en-US"/>
        </w:rPr>
        <w:t xml:space="preserve"> en</w:t>
      </w:r>
      <w:r w:rsidR="00AC481B" w:rsidRPr="001475C0">
        <w:rPr>
          <w:rFonts w:ascii="Times New Roman" w:eastAsia="Calibri" w:hAnsi="Times New Roman" w:cs="Times New Roman"/>
          <w:szCs w:val="20"/>
          <w:lang w:val="es-MX" w:eastAsia="en-US"/>
        </w:rPr>
        <w:t xml:space="preserve"> Mecatrónica </w:t>
      </w:r>
      <w:r w:rsidRPr="001475C0">
        <w:rPr>
          <w:rFonts w:ascii="Times New Roman" w:eastAsia="Calibri" w:hAnsi="Times New Roman" w:cs="Times New Roman"/>
          <w:szCs w:val="20"/>
          <w:lang w:val="es-MX" w:eastAsia="en-US"/>
        </w:rPr>
        <w:t>la acreditación internacional</w:t>
      </w:r>
      <w:r w:rsidR="00AC481B">
        <w:rPr>
          <w:rFonts w:ascii="Times New Roman" w:eastAsia="Calibri" w:hAnsi="Times New Roman" w:cs="Times New Roman"/>
          <w:szCs w:val="20"/>
          <w:lang w:val="es-MX" w:eastAsia="en-US"/>
        </w:rPr>
        <w:t xml:space="preserve"> expedida por</w:t>
      </w:r>
      <w:r w:rsidR="00AC481B" w:rsidRPr="001475C0">
        <w:rPr>
          <w:rFonts w:ascii="Times New Roman" w:eastAsia="Calibri" w:hAnsi="Times New Roman" w:cs="Times New Roman"/>
          <w:szCs w:val="20"/>
          <w:lang w:val="es-MX" w:eastAsia="en-US"/>
        </w:rPr>
        <w:t xml:space="preserve"> </w:t>
      </w:r>
      <w:r w:rsidR="004720F0">
        <w:rPr>
          <w:rFonts w:ascii="Times New Roman" w:eastAsia="Calibri" w:hAnsi="Times New Roman" w:cs="Times New Roman"/>
          <w:szCs w:val="20"/>
          <w:lang w:val="es-MX" w:eastAsia="en-US"/>
        </w:rPr>
        <w:t xml:space="preserve">el </w:t>
      </w:r>
      <w:proofErr w:type="spellStart"/>
      <w:r w:rsidR="00AC481B" w:rsidRPr="001475C0">
        <w:rPr>
          <w:rFonts w:ascii="Times New Roman" w:eastAsia="Calibri" w:hAnsi="Times New Roman" w:cs="Times New Roman"/>
          <w:szCs w:val="20"/>
          <w:lang w:val="es-MX" w:eastAsia="en-US"/>
        </w:rPr>
        <w:t>Cacei</w:t>
      </w:r>
      <w:proofErr w:type="spellEnd"/>
      <w:r w:rsidR="00AC481B">
        <w:rPr>
          <w:rFonts w:ascii="Times New Roman" w:eastAsia="Calibri" w:hAnsi="Times New Roman" w:cs="Times New Roman"/>
          <w:szCs w:val="20"/>
          <w:lang w:val="es-MX" w:eastAsia="en-US"/>
        </w:rPr>
        <w:t>,</w:t>
      </w:r>
      <w:r w:rsidR="00AC481B" w:rsidRPr="001475C0" w:rsidDel="00AC481B">
        <w:rPr>
          <w:rFonts w:ascii="Times New Roman" w:eastAsia="Calibri" w:hAnsi="Times New Roman" w:cs="Times New Roman"/>
          <w:szCs w:val="20"/>
          <w:lang w:val="es-MX" w:eastAsia="en-US"/>
        </w:rPr>
        <w:t xml:space="preserve"> </w:t>
      </w:r>
      <w:r w:rsidR="00974981" w:rsidRPr="001475C0">
        <w:rPr>
          <w:rFonts w:ascii="Times New Roman" w:eastAsia="Calibri" w:hAnsi="Times New Roman" w:cs="Times New Roman"/>
          <w:szCs w:val="20"/>
          <w:lang w:val="es-MX" w:eastAsia="en-US"/>
        </w:rPr>
        <w:t>la Facultad</w:t>
      </w:r>
      <w:r w:rsidR="00D84F2B" w:rsidRPr="001475C0">
        <w:rPr>
          <w:rFonts w:ascii="Times New Roman" w:eastAsia="Calibri" w:hAnsi="Times New Roman" w:cs="Times New Roman"/>
          <w:szCs w:val="20"/>
          <w:lang w:val="es-MX" w:eastAsia="en-US"/>
        </w:rPr>
        <w:t xml:space="preserve"> de Ingeniería y Negocios</w:t>
      </w:r>
      <w:r w:rsidR="00AC481B">
        <w:rPr>
          <w:rFonts w:ascii="Times New Roman" w:eastAsia="Calibri" w:hAnsi="Times New Roman" w:cs="Times New Roman"/>
          <w:szCs w:val="20"/>
          <w:lang w:val="es-MX" w:eastAsia="en-US"/>
        </w:rPr>
        <w:t xml:space="preserve"> -</w:t>
      </w:r>
      <w:r w:rsidR="00D84F2B" w:rsidRPr="001475C0">
        <w:rPr>
          <w:rFonts w:ascii="Times New Roman" w:eastAsia="Calibri" w:hAnsi="Times New Roman" w:cs="Times New Roman"/>
          <w:szCs w:val="20"/>
          <w:lang w:val="es-MX" w:eastAsia="en-US"/>
        </w:rPr>
        <w:t xml:space="preserve"> Tecate </w:t>
      </w:r>
      <w:r w:rsidR="00AB5824">
        <w:rPr>
          <w:rFonts w:ascii="Times New Roman" w:eastAsia="Calibri" w:hAnsi="Times New Roman" w:cs="Times New Roman"/>
          <w:szCs w:val="20"/>
          <w:lang w:val="es-MX" w:eastAsia="en-US"/>
        </w:rPr>
        <w:t>ha demostrado su compromiso</w:t>
      </w:r>
      <w:r w:rsidR="00031E02">
        <w:rPr>
          <w:rFonts w:ascii="Times New Roman" w:eastAsia="Calibri" w:hAnsi="Times New Roman" w:cs="Times New Roman"/>
          <w:szCs w:val="20"/>
          <w:lang w:val="es-MX" w:eastAsia="en-US"/>
        </w:rPr>
        <w:t xml:space="preserve"> y contribuido </w:t>
      </w:r>
      <w:r w:rsidR="00AB5824">
        <w:rPr>
          <w:rFonts w:ascii="Times New Roman" w:eastAsia="Calibri" w:hAnsi="Times New Roman" w:cs="Times New Roman"/>
          <w:szCs w:val="20"/>
          <w:lang w:val="es-MX" w:eastAsia="en-US"/>
        </w:rPr>
        <w:t>en</w:t>
      </w:r>
      <w:r w:rsidRPr="001475C0">
        <w:rPr>
          <w:rFonts w:ascii="Times New Roman" w:eastAsia="Calibri" w:hAnsi="Times New Roman" w:cs="Times New Roman"/>
          <w:szCs w:val="20"/>
          <w:lang w:val="es-MX" w:eastAsia="en-US"/>
        </w:rPr>
        <w:t xml:space="preserve"> la consolidación </w:t>
      </w:r>
      <w:r w:rsidR="00AB5824" w:rsidRPr="001475C0">
        <w:rPr>
          <w:rFonts w:ascii="Times New Roman" w:eastAsia="Calibri" w:hAnsi="Times New Roman" w:cs="Times New Roman"/>
          <w:szCs w:val="20"/>
          <w:lang w:val="es-MX" w:eastAsia="en-US"/>
        </w:rPr>
        <w:t>de la UABC</w:t>
      </w:r>
      <w:r w:rsidR="00031E02">
        <w:rPr>
          <w:rFonts w:ascii="Times New Roman" w:eastAsia="Calibri" w:hAnsi="Times New Roman" w:cs="Times New Roman"/>
          <w:szCs w:val="20"/>
          <w:lang w:val="es-MX" w:eastAsia="en-US"/>
        </w:rPr>
        <w:t>. Como ya se mencionó, este tipo de organismos</w:t>
      </w:r>
      <w:r w:rsidRPr="001475C0">
        <w:rPr>
          <w:rFonts w:ascii="Times New Roman" w:eastAsia="Calibri" w:hAnsi="Times New Roman" w:cs="Times New Roman"/>
          <w:szCs w:val="20"/>
          <w:lang w:val="es-MX" w:eastAsia="en-US"/>
        </w:rPr>
        <w:t xml:space="preserve"> evalúan con parámetros internacionales</w:t>
      </w:r>
      <w:r w:rsidR="00E63C2D">
        <w:rPr>
          <w:rFonts w:ascii="Times New Roman" w:eastAsia="Calibri" w:hAnsi="Times New Roman" w:cs="Times New Roman"/>
          <w:szCs w:val="20"/>
          <w:lang w:val="es-MX" w:eastAsia="en-US"/>
        </w:rPr>
        <w:t>,</w:t>
      </w:r>
      <w:r w:rsidRPr="001475C0">
        <w:rPr>
          <w:rFonts w:ascii="Times New Roman" w:eastAsia="Calibri" w:hAnsi="Times New Roman" w:cs="Times New Roman"/>
          <w:szCs w:val="20"/>
          <w:lang w:val="es-MX" w:eastAsia="en-US"/>
        </w:rPr>
        <w:t xml:space="preserve"> </w:t>
      </w:r>
      <w:r w:rsidR="00031E02">
        <w:rPr>
          <w:rFonts w:ascii="Times New Roman" w:eastAsia="Calibri" w:hAnsi="Times New Roman" w:cs="Times New Roman"/>
          <w:szCs w:val="20"/>
          <w:lang w:val="es-MX" w:eastAsia="en-US"/>
        </w:rPr>
        <w:t xml:space="preserve">es decir, parámetros que </w:t>
      </w:r>
      <w:r w:rsidRPr="001475C0">
        <w:rPr>
          <w:rFonts w:ascii="Times New Roman" w:eastAsia="Calibri" w:hAnsi="Times New Roman" w:cs="Times New Roman"/>
          <w:szCs w:val="20"/>
          <w:lang w:val="es-MX" w:eastAsia="en-US"/>
        </w:rPr>
        <w:t>mide</w:t>
      </w:r>
      <w:r w:rsidR="00031E02">
        <w:rPr>
          <w:rFonts w:ascii="Times New Roman" w:eastAsia="Calibri" w:hAnsi="Times New Roman" w:cs="Times New Roman"/>
          <w:szCs w:val="20"/>
          <w:lang w:val="es-MX" w:eastAsia="en-US"/>
        </w:rPr>
        <w:t>n</w:t>
      </w:r>
      <w:r w:rsidRPr="001475C0">
        <w:rPr>
          <w:rFonts w:ascii="Times New Roman" w:eastAsia="Calibri" w:hAnsi="Times New Roman" w:cs="Times New Roman"/>
          <w:szCs w:val="20"/>
          <w:lang w:val="es-MX" w:eastAsia="en-US"/>
        </w:rPr>
        <w:t xml:space="preserve"> a las mejores universidades del mundo. </w:t>
      </w:r>
      <w:r w:rsidR="00D1726A" w:rsidRPr="001475C0">
        <w:rPr>
          <w:rFonts w:ascii="Times New Roman" w:eastAsia="Calibri" w:hAnsi="Times New Roman" w:cs="Times New Roman"/>
          <w:szCs w:val="20"/>
          <w:lang w:val="es-MX" w:eastAsia="en-US"/>
        </w:rPr>
        <w:t xml:space="preserve">El logro de la </w:t>
      </w:r>
      <w:r w:rsidR="00031E02">
        <w:rPr>
          <w:rFonts w:ascii="Times New Roman" w:eastAsia="Calibri" w:hAnsi="Times New Roman" w:cs="Times New Roman"/>
          <w:szCs w:val="20"/>
          <w:lang w:val="es-MX" w:eastAsia="en-US"/>
        </w:rPr>
        <w:t>a</w:t>
      </w:r>
      <w:r w:rsidR="00031E02" w:rsidRPr="001475C0">
        <w:rPr>
          <w:rFonts w:ascii="Times New Roman" w:eastAsia="Calibri" w:hAnsi="Times New Roman" w:cs="Times New Roman"/>
          <w:szCs w:val="20"/>
          <w:lang w:val="es-MX" w:eastAsia="en-US"/>
        </w:rPr>
        <w:t xml:space="preserve">creditación </w:t>
      </w:r>
      <w:r w:rsidR="00031E02">
        <w:rPr>
          <w:rFonts w:ascii="Times New Roman" w:eastAsia="Calibri" w:hAnsi="Times New Roman" w:cs="Times New Roman"/>
          <w:szCs w:val="20"/>
          <w:lang w:val="es-MX" w:eastAsia="en-US"/>
        </w:rPr>
        <w:t>i</w:t>
      </w:r>
      <w:r w:rsidR="00D1726A" w:rsidRPr="001475C0">
        <w:rPr>
          <w:rFonts w:ascii="Times New Roman" w:eastAsia="Calibri" w:hAnsi="Times New Roman" w:cs="Times New Roman"/>
          <w:szCs w:val="20"/>
          <w:lang w:val="es-MX" w:eastAsia="en-US"/>
        </w:rPr>
        <w:t xml:space="preserve">nternacional se considera </w:t>
      </w:r>
      <w:r w:rsidRPr="001475C0">
        <w:rPr>
          <w:rFonts w:ascii="Times New Roman" w:eastAsia="Calibri" w:hAnsi="Times New Roman" w:cs="Times New Roman"/>
          <w:szCs w:val="20"/>
          <w:lang w:val="es-MX" w:eastAsia="en-US"/>
        </w:rPr>
        <w:t xml:space="preserve">un elemento importante para promover el intercambio internacional de estudiantes, la realización de estudios de posgrado en el extranjero y la búsqueda de programas educativos de doble grado. </w:t>
      </w:r>
    </w:p>
    <w:p w14:paraId="0EF77433" w14:textId="260D0068" w:rsidR="00065175" w:rsidRDefault="00065175" w:rsidP="00065175">
      <w:pPr>
        <w:spacing w:line="360" w:lineRule="auto"/>
        <w:ind w:firstLine="708"/>
        <w:jc w:val="both"/>
        <w:rPr>
          <w:rFonts w:ascii="Calibri" w:eastAsiaTheme="minorHAnsi" w:hAnsi="Calibri" w:cs="Calibri"/>
          <w:bCs/>
          <w:smallCaps/>
          <w:sz w:val="28"/>
          <w:lang w:val="es-ES" w:eastAsia="en-US"/>
        </w:rPr>
      </w:pPr>
    </w:p>
    <w:p w14:paraId="5BD5523F" w14:textId="21C12B22" w:rsidR="00E5571D" w:rsidRDefault="00E5571D" w:rsidP="00065175">
      <w:pPr>
        <w:spacing w:line="360" w:lineRule="auto"/>
        <w:ind w:firstLine="708"/>
        <w:jc w:val="both"/>
        <w:rPr>
          <w:rFonts w:ascii="Calibri" w:eastAsiaTheme="minorHAnsi" w:hAnsi="Calibri" w:cs="Calibri"/>
          <w:bCs/>
          <w:smallCaps/>
          <w:sz w:val="28"/>
          <w:lang w:val="es-ES" w:eastAsia="en-US"/>
        </w:rPr>
      </w:pPr>
    </w:p>
    <w:p w14:paraId="0AA06E94" w14:textId="47BED239" w:rsidR="00E5571D" w:rsidRDefault="00E5571D" w:rsidP="00065175">
      <w:pPr>
        <w:spacing w:line="360" w:lineRule="auto"/>
        <w:ind w:firstLine="708"/>
        <w:jc w:val="both"/>
        <w:rPr>
          <w:rFonts w:ascii="Calibri" w:eastAsiaTheme="minorHAnsi" w:hAnsi="Calibri" w:cs="Calibri"/>
          <w:bCs/>
          <w:smallCaps/>
          <w:sz w:val="28"/>
          <w:lang w:val="es-ES" w:eastAsia="en-US"/>
        </w:rPr>
      </w:pPr>
    </w:p>
    <w:p w14:paraId="7E939FDB" w14:textId="00689BE2" w:rsidR="00E5571D" w:rsidRDefault="00E5571D" w:rsidP="00065175">
      <w:pPr>
        <w:spacing w:line="360" w:lineRule="auto"/>
        <w:ind w:firstLine="708"/>
        <w:jc w:val="both"/>
        <w:rPr>
          <w:rFonts w:ascii="Calibri" w:eastAsiaTheme="minorHAnsi" w:hAnsi="Calibri" w:cs="Calibri"/>
          <w:bCs/>
          <w:smallCaps/>
          <w:sz w:val="28"/>
          <w:lang w:val="es-ES" w:eastAsia="en-US"/>
        </w:rPr>
      </w:pPr>
    </w:p>
    <w:p w14:paraId="4830E260" w14:textId="16695C57" w:rsidR="00E5571D" w:rsidRDefault="00E5571D" w:rsidP="00065175">
      <w:pPr>
        <w:spacing w:line="360" w:lineRule="auto"/>
        <w:ind w:firstLine="708"/>
        <w:jc w:val="both"/>
        <w:rPr>
          <w:rFonts w:ascii="Calibri" w:eastAsiaTheme="minorHAnsi" w:hAnsi="Calibri" w:cs="Calibri"/>
          <w:bCs/>
          <w:smallCaps/>
          <w:sz w:val="28"/>
          <w:lang w:val="es-ES" w:eastAsia="en-US"/>
        </w:rPr>
      </w:pPr>
    </w:p>
    <w:p w14:paraId="630820D6" w14:textId="49E0AA87" w:rsidR="00E5571D" w:rsidRDefault="00E5571D" w:rsidP="00065175">
      <w:pPr>
        <w:spacing w:line="360" w:lineRule="auto"/>
        <w:ind w:firstLine="708"/>
        <w:jc w:val="both"/>
        <w:rPr>
          <w:rFonts w:ascii="Calibri" w:eastAsiaTheme="minorHAnsi" w:hAnsi="Calibri" w:cs="Calibri"/>
          <w:bCs/>
          <w:smallCaps/>
          <w:sz w:val="28"/>
          <w:lang w:val="es-ES" w:eastAsia="en-US"/>
        </w:rPr>
      </w:pPr>
    </w:p>
    <w:p w14:paraId="4AFACF64" w14:textId="12F2FAB6" w:rsidR="00E5571D" w:rsidRDefault="00E5571D" w:rsidP="00065175">
      <w:pPr>
        <w:spacing w:line="360" w:lineRule="auto"/>
        <w:ind w:firstLine="708"/>
        <w:jc w:val="both"/>
        <w:rPr>
          <w:rFonts w:ascii="Calibri" w:eastAsiaTheme="minorHAnsi" w:hAnsi="Calibri" w:cs="Calibri"/>
          <w:bCs/>
          <w:smallCaps/>
          <w:sz w:val="28"/>
          <w:lang w:val="es-ES" w:eastAsia="en-US"/>
        </w:rPr>
      </w:pPr>
    </w:p>
    <w:p w14:paraId="0E88C142" w14:textId="2F6AA9BD" w:rsidR="00E5571D" w:rsidRDefault="00E5571D" w:rsidP="00065175">
      <w:pPr>
        <w:spacing w:line="360" w:lineRule="auto"/>
        <w:ind w:firstLine="708"/>
        <w:jc w:val="both"/>
        <w:rPr>
          <w:rFonts w:ascii="Calibri" w:eastAsiaTheme="minorHAnsi" w:hAnsi="Calibri" w:cs="Calibri"/>
          <w:bCs/>
          <w:smallCaps/>
          <w:sz w:val="28"/>
          <w:lang w:val="es-ES" w:eastAsia="en-US"/>
        </w:rPr>
      </w:pPr>
    </w:p>
    <w:p w14:paraId="29FE8A4F" w14:textId="77777777" w:rsidR="00E5571D" w:rsidRDefault="00E5571D" w:rsidP="00065175">
      <w:pPr>
        <w:spacing w:line="360" w:lineRule="auto"/>
        <w:ind w:firstLine="708"/>
        <w:jc w:val="both"/>
        <w:rPr>
          <w:rFonts w:ascii="Calibri" w:eastAsiaTheme="minorHAnsi" w:hAnsi="Calibri" w:cs="Calibri"/>
          <w:bCs/>
          <w:smallCaps/>
          <w:sz w:val="28"/>
          <w:lang w:val="es-ES" w:eastAsia="en-US"/>
        </w:rPr>
      </w:pPr>
    </w:p>
    <w:p w14:paraId="6B88DFCA" w14:textId="490928B7" w:rsidR="007C7044" w:rsidRPr="00065175" w:rsidRDefault="000527B9" w:rsidP="007D31CE">
      <w:pPr>
        <w:pStyle w:val="Ttulo1"/>
        <w:pBdr>
          <w:bottom w:val="none" w:sz="0" w:space="0" w:color="auto"/>
        </w:pBdr>
        <w:spacing w:before="0" w:after="0" w:line="360" w:lineRule="auto"/>
        <w:rPr>
          <w:rFonts w:ascii="Calibri" w:eastAsiaTheme="minorHAnsi" w:hAnsi="Calibri" w:cs="Calibri"/>
          <w:bCs w:val="0"/>
          <w:smallCaps w:val="0"/>
          <w:sz w:val="28"/>
          <w:szCs w:val="24"/>
          <w:lang w:val="es-ES" w:eastAsia="en-US"/>
        </w:rPr>
      </w:pPr>
      <w:r w:rsidRPr="00065175">
        <w:rPr>
          <w:rFonts w:ascii="Calibri" w:eastAsiaTheme="minorHAnsi" w:hAnsi="Calibri" w:cs="Calibri"/>
          <w:bCs w:val="0"/>
          <w:smallCaps w:val="0"/>
          <w:sz w:val="28"/>
          <w:szCs w:val="24"/>
          <w:lang w:val="es-ES" w:eastAsia="en-US"/>
        </w:rPr>
        <w:lastRenderedPageBreak/>
        <w:t>Referencias</w:t>
      </w:r>
    </w:p>
    <w:p w14:paraId="164FFFE8" w14:textId="6602F26A" w:rsidR="0082782A" w:rsidRPr="00065175" w:rsidRDefault="0082782A" w:rsidP="001475C0">
      <w:pPr>
        <w:spacing w:line="360" w:lineRule="auto"/>
        <w:ind w:left="709" w:hanging="709"/>
        <w:jc w:val="both"/>
        <w:rPr>
          <w:rFonts w:ascii="Times New Roman" w:eastAsia="Calibri" w:hAnsi="Times New Roman" w:cs="Times New Roman"/>
          <w:color w:val="000000" w:themeColor="text1"/>
          <w:lang w:val="es-MX" w:eastAsia="en-US"/>
        </w:rPr>
      </w:pPr>
      <w:r w:rsidRPr="00065175">
        <w:rPr>
          <w:rFonts w:ascii="Times New Roman" w:eastAsia="Calibri" w:hAnsi="Times New Roman" w:cs="Times New Roman"/>
          <w:color w:val="000000" w:themeColor="text1"/>
          <w:lang w:val="es-MX" w:eastAsia="en-US"/>
        </w:rPr>
        <w:t xml:space="preserve">Asociación Nacional de Universidades e Instituciones de Educación Superior </w:t>
      </w:r>
      <w:r w:rsidR="00C61374" w:rsidRPr="00065175">
        <w:rPr>
          <w:rFonts w:ascii="Times New Roman" w:eastAsia="Calibri" w:hAnsi="Times New Roman" w:cs="Times New Roman"/>
          <w:color w:val="000000" w:themeColor="text1"/>
          <w:lang w:val="es-MX" w:eastAsia="en-US"/>
        </w:rPr>
        <w:t>[</w:t>
      </w:r>
      <w:proofErr w:type="spellStart"/>
      <w:r w:rsidR="00C61374" w:rsidRPr="00065175">
        <w:rPr>
          <w:rFonts w:ascii="Times New Roman" w:eastAsia="Calibri" w:hAnsi="Times New Roman" w:cs="Times New Roman"/>
          <w:color w:val="000000" w:themeColor="text1"/>
          <w:lang w:val="es-MX" w:eastAsia="en-US"/>
        </w:rPr>
        <w:t>Anuies</w:t>
      </w:r>
      <w:proofErr w:type="spellEnd"/>
      <w:r w:rsidR="00C61374" w:rsidRPr="00065175">
        <w:rPr>
          <w:rFonts w:ascii="Times New Roman" w:eastAsia="Calibri" w:hAnsi="Times New Roman" w:cs="Times New Roman"/>
          <w:color w:val="000000" w:themeColor="text1"/>
          <w:lang w:val="es-MX" w:eastAsia="en-US"/>
        </w:rPr>
        <w:t>].</w:t>
      </w:r>
      <w:r w:rsidRPr="00065175">
        <w:rPr>
          <w:rFonts w:ascii="Times New Roman" w:eastAsia="Calibri" w:hAnsi="Times New Roman" w:cs="Times New Roman"/>
          <w:color w:val="000000" w:themeColor="text1"/>
          <w:lang w:val="es-MX" w:eastAsia="en-US"/>
        </w:rPr>
        <w:t xml:space="preserve"> (2000). </w:t>
      </w:r>
      <w:r w:rsidRPr="00065175">
        <w:rPr>
          <w:rFonts w:ascii="Times New Roman" w:eastAsia="Calibri" w:hAnsi="Times New Roman" w:cs="Times New Roman"/>
          <w:i/>
          <w:color w:val="000000" w:themeColor="text1"/>
          <w:lang w:val="es-MX" w:eastAsia="en-US"/>
        </w:rPr>
        <w:t>La educación superior en el siglo XXI. Líneas estratégicas de desarrollo. Propuesta de la ANUIES</w:t>
      </w:r>
      <w:r w:rsidRPr="00065175">
        <w:rPr>
          <w:rFonts w:ascii="Times New Roman" w:eastAsia="Calibri" w:hAnsi="Times New Roman" w:cs="Times New Roman"/>
          <w:color w:val="000000" w:themeColor="text1"/>
          <w:lang w:val="es-MX" w:eastAsia="en-US"/>
        </w:rPr>
        <w:t>.</w:t>
      </w:r>
      <w:r w:rsidR="00C61374" w:rsidRPr="00065175">
        <w:rPr>
          <w:rFonts w:ascii="Times New Roman" w:eastAsia="Calibri" w:hAnsi="Times New Roman" w:cs="Times New Roman"/>
          <w:color w:val="000000" w:themeColor="text1"/>
          <w:lang w:val="es-MX" w:eastAsia="en-US"/>
        </w:rPr>
        <w:t xml:space="preserve"> México: Asociación Nacional de Universidades e Instituciones de Educación Superior.</w:t>
      </w:r>
      <w:r w:rsidRPr="00065175">
        <w:rPr>
          <w:rFonts w:ascii="Times New Roman" w:eastAsia="Calibri" w:hAnsi="Times New Roman" w:cs="Times New Roman"/>
          <w:color w:val="000000" w:themeColor="text1"/>
          <w:lang w:val="es-MX" w:eastAsia="en-US"/>
        </w:rPr>
        <w:t xml:space="preserve"> </w:t>
      </w:r>
      <w:proofErr w:type="spellStart"/>
      <w:r w:rsidRPr="00065175">
        <w:rPr>
          <w:rFonts w:ascii="Times New Roman" w:eastAsia="Calibri" w:hAnsi="Times New Roman" w:cs="Times New Roman"/>
          <w:color w:val="000000" w:themeColor="text1"/>
          <w:lang w:val="es-MX" w:eastAsia="en-US"/>
        </w:rPr>
        <w:t>Recupedo</w:t>
      </w:r>
      <w:proofErr w:type="spellEnd"/>
      <w:r w:rsidRPr="00065175">
        <w:rPr>
          <w:rFonts w:ascii="Times New Roman" w:eastAsia="Calibri" w:hAnsi="Times New Roman" w:cs="Times New Roman"/>
          <w:color w:val="000000" w:themeColor="text1"/>
          <w:lang w:val="es-MX" w:eastAsia="en-US"/>
        </w:rPr>
        <w:t xml:space="preserve"> de </w:t>
      </w:r>
      <w:r w:rsidRPr="001B621C">
        <w:rPr>
          <w:rFonts w:ascii="Times New Roman" w:eastAsia="Calibri" w:hAnsi="Times New Roman" w:cs="Times New Roman"/>
          <w:lang w:val="es-MX" w:eastAsia="en-US"/>
        </w:rPr>
        <w:t>http://publicaciones.anuies.mx/pdfs/revista/Revista113_S5A2ES.pdf</w:t>
      </w:r>
      <w:r w:rsidR="00C61374" w:rsidRPr="00065175">
        <w:rPr>
          <w:rStyle w:val="Hipervnculo"/>
          <w:rFonts w:ascii="Times New Roman" w:eastAsia="Calibri" w:hAnsi="Times New Roman" w:cs="Times New Roman"/>
          <w:lang w:val="es-MX" w:eastAsia="en-US"/>
        </w:rPr>
        <w:t>.</w:t>
      </w:r>
    </w:p>
    <w:p w14:paraId="161933A3" w14:textId="6000C30C" w:rsidR="0082782A" w:rsidRPr="00065175" w:rsidRDefault="0082782A" w:rsidP="001475C0">
      <w:pPr>
        <w:spacing w:line="360" w:lineRule="auto"/>
        <w:ind w:left="709" w:hanging="709"/>
        <w:jc w:val="both"/>
        <w:rPr>
          <w:rFonts w:ascii="Times New Roman" w:eastAsia="Calibri" w:hAnsi="Times New Roman" w:cs="Times New Roman"/>
          <w:color w:val="000000" w:themeColor="text1"/>
          <w:lang w:val="es-MX" w:eastAsia="en-US"/>
        </w:rPr>
      </w:pPr>
      <w:r w:rsidRPr="00065175">
        <w:rPr>
          <w:rFonts w:ascii="Times New Roman" w:eastAsia="Calibri" w:hAnsi="Times New Roman" w:cs="Times New Roman"/>
          <w:color w:val="000000" w:themeColor="text1"/>
          <w:lang w:val="es-MX" w:eastAsia="en-US"/>
        </w:rPr>
        <w:t>Baena, G. (</w:t>
      </w:r>
      <w:r w:rsidR="006D4321" w:rsidRPr="00065175">
        <w:rPr>
          <w:rFonts w:ascii="Times New Roman" w:eastAsia="Calibri" w:hAnsi="Times New Roman" w:cs="Times New Roman"/>
          <w:color w:val="000000" w:themeColor="text1"/>
          <w:lang w:val="es-MX" w:eastAsia="en-US"/>
        </w:rPr>
        <w:t>2017</w:t>
      </w:r>
      <w:r w:rsidRPr="00065175">
        <w:rPr>
          <w:rFonts w:ascii="Times New Roman" w:eastAsia="Calibri" w:hAnsi="Times New Roman" w:cs="Times New Roman"/>
          <w:color w:val="000000" w:themeColor="text1"/>
          <w:lang w:val="es-MX" w:eastAsia="en-US"/>
        </w:rPr>
        <w:t xml:space="preserve">). </w:t>
      </w:r>
      <w:r w:rsidRPr="00065175">
        <w:rPr>
          <w:rFonts w:ascii="Times New Roman" w:eastAsia="Calibri" w:hAnsi="Times New Roman" w:cs="Times New Roman"/>
          <w:i/>
          <w:iCs/>
          <w:color w:val="000000" w:themeColor="text1"/>
          <w:lang w:val="es-MX" w:eastAsia="en-US"/>
        </w:rPr>
        <w:t>Metodología de la investigación</w:t>
      </w:r>
      <w:r w:rsidR="00A83335" w:rsidRPr="00065175">
        <w:rPr>
          <w:rFonts w:ascii="Times New Roman" w:eastAsia="Calibri" w:hAnsi="Times New Roman" w:cs="Times New Roman"/>
          <w:i/>
          <w:iCs/>
          <w:color w:val="000000" w:themeColor="text1"/>
          <w:lang w:val="es-MX" w:eastAsia="en-US"/>
        </w:rPr>
        <w:t>.</w:t>
      </w:r>
      <w:r w:rsidRPr="00065175">
        <w:rPr>
          <w:rFonts w:ascii="Times New Roman" w:eastAsia="Calibri" w:hAnsi="Times New Roman" w:cs="Times New Roman"/>
          <w:i/>
          <w:iCs/>
          <w:color w:val="000000" w:themeColor="text1"/>
          <w:lang w:val="es-MX" w:eastAsia="en-US"/>
        </w:rPr>
        <w:t xml:space="preserve"> Serie integral por competencias</w:t>
      </w:r>
      <w:r w:rsidR="00A83335" w:rsidRPr="00065175">
        <w:rPr>
          <w:rFonts w:ascii="Times New Roman" w:eastAsia="Calibri" w:hAnsi="Times New Roman" w:cs="Times New Roman"/>
          <w:color w:val="000000" w:themeColor="text1"/>
          <w:lang w:val="es-MX" w:eastAsia="en-US"/>
        </w:rPr>
        <w:t xml:space="preserve"> (3.</w:t>
      </w:r>
      <w:r w:rsidR="00A83335" w:rsidRPr="00065175">
        <w:rPr>
          <w:rFonts w:ascii="Times New Roman" w:eastAsia="Calibri" w:hAnsi="Times New Roman" w:cs="Times New Roman"/>
          <w:color w:val="000000" w:themeColor="text1"/>
          <w:vertAlign w:val="superscript"/>
          <w:lang w:val="es-MX" w:eastAsia="en-US"/>
        </w:rPr>
        <w:t>a</w:t>
      </w:r>
      <w:r w:rsidR="00A83335" w:rsidRPr="00065175">
        <w:rPr>
          <w:rFonts w:ascii="Times New Roman" w:eastAsia="Calibri" w:hAnsi="Times New Roman" w:cs="Times New Roman"/>
          <w:color w:val="000000" w:themeColor="text1"/>
          <w:lang w:val="es-MX" w:eastAsia="en-US"/>
        </w:rPr>
        <w:t xml:space="preserve"> ed.)</w:t>
      </w:r>
      <w:r w:rsidRPr="00065175">
        <w:rPr>
          <w:rFonts w:ascii="Times New Roman" w:eastAsia="Calibri" w:hAnsi="Times New Roman" w:cs="Times New Roman"/>
          <w:color w:val="000000" w:themeColor="text1"/>
          <w:lang w:val="es-MX" w:eastAsia="en-US"/>
        </w:rPr>
        <w:t>. México: Grupo Editorial Patria.</w:t>
      </w:r>
    </w:p>
    <w:p w14:paraId="7C5B1CE4" w14:textId="336874D6" w:rsidR="0082782A" w:rsidRPr="00065175" w:rsidRDefault="0082782A" w:rsidP="001475C0">
      <w:pPr>
        <w:spacing w:line="360" w:lineRule="auto"/>
        <w:ind w:left="709" w:hanging="709"/>
        <w:jc w:val="both"/>
        <w:rPr>
          <w:rFonts w:ascii="Times New Roman" w:eastAsia="Calibri" w:hAnsi="Times New Roman" w:cs="Times New Roman"/>
          <w:color w:val="000000" w:themeColor="text1"/>
          <w:lang w:val="es-MX" w:eastAsia="en-US"/>
        </w:rPr>
      </w:pPr>
      <w:r w:rsidRPr="00065175">
        <w:rPr>
          <w:rFonts w:ascii="Times New Roman" w:eastAsia="Calibri" w:hAnsi="Times New Roman" w:cs="Times New Roman"/>
          <w:color w:val="000000" w:themeColor="text1"/>
          <w:lang w:val="es-MX" w:eastAsia="en-US"/>
        </w:rPr>
        <w:t xml:space="preserve">Cardona, A. (2011). </w:t>
      </w:r>
      <w:r w:rsidRPr="00065175">
        <w:rPr>
          <w:rFonts w:ascii="Times New Roman" w:eastAsia="Calibri" w:hAnsi="Times New Roman" w:cs="Times New Roman"/>
          <w:i/>
          <w:iCs/>
          <w:color w:val="000000" w:themeColor="text1"/>
          <w:lang w:val="es-MX" w:eastAsia="en-US"/>
        </w:rPr>
        <w:t>Calidad en la educación superior. ¿Qué modelo y en qué condiciones? La opinión del profesorado en Argentina, España y México</w:t>
      </w:r>
      <w:r w:rsidRPr="00065175">
        <w:rPr>
          <w:rFonts w:ascii="Times New Roman" w:eastAsia="Calibri" w:hAnsi="Times New Roman" w:cs="Times New Roman"/>
          <w:color w:val="000000" w:themeColor="text1"/>
          <w:lang w:val="es-MX" w:eastAsia="en-US"/>
        </w:rPr>
        <w:t>. Guadalajara</w:t>
      </w:r>
      <w:r w:rsidR="00AB5E05" w:rsidRPr="00065175">
        <w:rPr>
          <w:rFonts w:ascii="Times New Roman" w:eastAsia="Calibri" w:hAnsi="Times New Roman" w:cs="Times New Roman"/>
          <w:color w:val="000000" w:themeColor="text1"/>
          <w:lang w:val="es-MX" w:eastAsia="en-US"/>
        </w:rPr>
        <w:t>, México</w:t>
      </w:r>
      <w:r w:rsidRPr="00065175">
        <w:rPr>
          <w:rFonts w:ascii="Times New Roman" w:eastAsia="Calibri" w:hAnsi="Times New Roman" w:cs="Times New Roman"/>
          <w:color w:val="000000" w:themeColor="text1"/>
          <w:lang w:val="es-MX" w:eastAsia="en-US"/>
        </w:rPr>
        <w:t>: Editorial Universitaria.</w:t>
      </w:r>
    </w:p>
    <w:p w14:paraId="4E7054B5" w14:textId="0660BC81" w:rsidR="0082782A" w:rsidRPr="00065175" w:rsidRDefault="0082782A" w:rsidP="001475C0">
      <w:pPr>
        <w:spacing w:line="360" w:lineRule="auto"/>
        <w:ind w:left="709" w:hanging="709"/>
        <w:jc w:val="both"/>
        <w:rPr>
          <w:rFonts w:ascii="Times New Roman" w:eastAsia="Calibri" w:hAnsi="Times New Roman" w:cs="Times New Roman"/>
          <w:color w:val="000000" w:themeColor="text1"/>
          <w:lang w:val="es-MX" w:eastAsia="en-US"/>
        </w:rPr>
      </w:pPr>
      <w:proofErr w:type="spellStart"/>
      <w:r w:rsidRPr="00065175">
        <w:rPr>
          <w:rFonts w:ascii="Times New Roman" w:eastAsia="Calibri" w:hAnsi="Times New Roman" w:cs="Times New Roman"/>
          <w:color w:val="000000" w:themeColor="text1"/>
          <w:lang w:val="es-MX" w:eastAsia="en-US"/>
        </w:rPr>
        <w:t>Claverie</w:t>
      </w:r>
      <w:proofErr w:type="spellEnd"/>
      <w:r w:rsidRPr="00065175">
        <w:rPr>
          <w:rFonts w:ascii="Times New Roman" w:eastAsia="Calibri" w:hAnsi="Times New Roman" w:cs="Times New Roman"/>
          <w:color w:val="000000" w:themeColor="text1"/>
          <w:lang w:val="es-MX" w:eastAsia="en-US"/>
        </w:rPr>
        <w:t>, J., González. G.</w:t>
      </w:r>
      <w:r w:rsidR="002634FC" w:rsidRPr="00065175">
        <w:rPr>
          <w:rFonts w:ascii="Times New Roman" w:eastAsia="Calibri" w:hAnsi="Times New Roman" w:cs="Times New Roman"/>
          <w:color w:val="000000" w:themeColor="text1"/>
          <w:lang w:eastAsia="en-US"/>
        </w:rPr>
        <w:t xml:space="preserve"> y</w:t>
      </w:r>
      <w:r w:rsidRPr="00065175">
        <w:rPr>
          <w:rFonts w:ascii="Times New Roman" w:eastAsia="Calibri" w:hAnsi="Times New Roman" w:cs="Times New Roman"/>
          <w:color w:val="000000" w:themeColor="text1"/>
          <w:lang w:val="es-MX" w:eastAsia="en-US"/>
        </w:rPr>
        <w:t xml:space="preserve"> Pérez, L. (2008). El sistema de evaluación de la calidad de la educación superior en la argentina: el modelo de la CONEAU. Alcances y límites para pensar la mejora. </w:t>
      </w:r>
      <w:r w:rsidRPr="00065175">
        <w:rPr>
          <w:rFonts w:ascii="Times New Roman" w:eastAsia="Calibri" w:hAnsi="Times New Roman" w:cs="Times New Roman"/>
          <w:i/>
          <w:iCs/>
          <w:color w:val="000000" w:themeColor="text1"/>
          <w:lang w:val="es-MX" w:eastAsia="en-US"/>
        </w:rPr>
        <w:t>Revista Iberoamericana de Evaluación Educativa</w:t>
      </w:r>
      <w:r w:rsidR="002634FC" w:rsidRPr="00065175">
        <w:rPr>
          <w:rFonts w:ascii="Times New Roman" w:eastAsia="Calibri" w:hAnsi="Times New Roman" w:cs="Times New Roman"/>
          <w:i/>
          <w:iCs/>
          <w:color w:val="000000" w:themeColor="text1"/>
          <w:lang w:val="es-MX" w:eastAsia="en-US"/>
        </w:rPr>
        <w:t>,</w:t>
      </w:r>
      <w:r w:rsidRPr="00065175">
        <w:rPr>
          <w:rFonts w:ascii="Times New Roman" w:eastAsia="Calibri" w:hAnsi="Times New Roman" w:cs="Times New Roman"/>
          <w:color w:val="000000" w:themeColor="text1"/>
          <w:lang w:val="es-MX" w:eastAsia="en-US"/>
        </w:rPr>
        <w:t xml:space="preserve"> 1(2),</w:t>
      </w:r>
      <w:r w:rsidR="002634FC" w:rsidRPr="00065175">
        <w:rPr>
          <w:rFonts w:ascii="Times New Roman" w:eastAsia="Calibri" w:hAnsi="Times New Roman" w:cs="Times New Roman"/>
          <w:color w:val="000000" w:themeColor="text1"/>
          <w:lang w:val="es-MX" w:eastAsia="en-US"/>
        </w:rPr>
        <w:t xml:space="preserve"> </w:t>
      </w:r>
      <w:r w:rsidRPr="00065175">
        <w:rPr>
          <w:rFonts w:ascii="Times New Roman" w:eastAsia="Calibri" w:hAnsi="Times New Roman" w:cs="Times New Roman"/>
          <w:color w:val="000000" w:themeColor="text1"/>
          <w:lang w:val="es-MX" w:eastAsia="en-US"/>
        </w:rPr>
        <w:t xml:space="preserve">148-164 Recuperado de </w:t>
      </w:r>
      <w:r w:rsidRPr="001B621C">
        <w:rPr>
          <w:rFonts w:ascii="Times New Roman" w:eastAsia="Calibri" w:hAnsi="Times New Roman" w:cs="Times New Roman"/>
          <w:lang w:val="es-MX" w:eastAsia="en-US"/>
        </w:rPr>
        <w:t>http://www.rinace.net/riee/numeros/vol1-num2/art10.pdf</w:t>
      </w:r>
      <w:r w:rsidR="002634FC" w:rsidRPr="00065175">
        <w:rPr>
          <w:rStyle w:val="Hipervnculo"/>
          <w:rFonts w:ascii="Times New Roman" w:eastAsia="Calibri" w:hAnsi="Times New Roman" w:cs="Times New Roman"/>
          <w:lang w:val="es-MX" w:eastAsia="en-US"/>
        </w:rPr>
        <w:t>.</w:t>
      </w:r>
    </w:p>
    <w:p w14:paraId="0D06CFBB" w14:textId="0F22E0DC" w:rsidR="00FB32AD" w:rsidRPr="00065175" w:rsidRDefault="00FB32AD" w:rsidP="00FB32AD">
      <w:pPr>
        <w:spacing w:line="360" w:lineRule="auto"/>
        <w:ind w:left="709" w:hanging="709"/>
        <w:jc w:val="both"/>
        <w:rPr>
          <w:rFonts w:ascii="Times New Roman" w:eastAsia="Calibri" w:hAnsi="Times New Roman" w:cs="Times New Roman"/>
          <w:color w:val="000000" w:themeColor="text1"/>
          <w:lang w:val="es-MX" w:eastAsia="en-US"/>
        </w:rPr>
      </w:pPr>
      <w:r w:rsidRPr="00065175">
        <w:rPr>
          <w:rFonts w:ascii="Times New Roman" w:eastAsia="Calibri" w:hAnsi="Times New Roman" w:cs="Times New Roman"/>
          <w:color w:val="000000" w:themeColor="text1"/>
          <w:lang w:val="es-MX" w:eastAsia="en-US"/>
        </w:rPr>
        <w:t>Consejo de Acreditación de la Enseñanza de la Ingeniería [</w:t>
      </w:r>
      <w:proofErr w:type="spellStart"/>
      <w:r w:rsidRPr="00065175">
        <w:rPr>
          <w:rFonts w:ascii="Times New Roman" w:eastAsia="Calibri" w:hAnsi="Times New Roman" w:cs="Times New Roman"/>
          <w:color w:val="000000" w:themeColor="text1"/>
          <w:lang w:val="es-MX" w:eastAsia="en-US"/>
        </w:rPr>
        <w:t>Cacei</w:t>
      </w:r>
      <w:proofErr w:type="spellEnd"/>
      <w:r w:rsidRPr="00065175">
        <w:rPr>
          <w:rFonts w:ascii="Times New Roman" w:eastAsia="Calibri" w:hAnsi="Times New Roman" w:cs="Times New Roman"/>
          <w:color w:val="000000" w:themeColor="text1"/>
          <w:lang w:val="es-MX" w:eastAsia="en-US"/>
        </w:rPr>
        <w:t xml:space="preserve">]. (2018). </w:t>
      </w:r>
      <w:r w:rsidRPr="00065175">
        <w:rPr>
          <w:rFonts w:ascii="Times New Roman" w:eastAsia="Calibri" w:hAnsi="Times New Roman" w:cs="Times New Roman"/>
          <w:i/>
          <w:color w:val="000000" w:themeColor="text1"/>
          <w:lang w:val="es-MX" w:eastAsia="en-US"/>
        </w:rPr>
        <w:t>Marco de Referencia 2018 del CACEI en el Contexto Internacional</w:t>
      </w:r>
      <w:r w:rsidRPr="00065175">
        <w:rPr>
          <w:rFonts w:ascii="Times New Roman" w:eastAsia="Calibri" w:hAnsi="Times New Roman" w:cs="Times New Roman"/>
          <w:color w:val="000000" w:themeColor="text1"/>
          <w:lang w:val="es-MX" w:eastAsia="en-US"/>
        </w:rPr>
        <w:t xml:space="preserve">. Ciudad de México, México:  Consejo de Acreditación de la Enseñanza de la Ingeniería. Recuperado de </w:t>
      </w:r>
      <w:r w:rsidRPr="001B621C">
        <w:rPr>
          <w:rFonts w:ascii="Times New Roman" w:eastAsia="Calibri" w:hAnsi="Times New Roman" w:cs="Times New Roman"/>
          <w:lang w:val="es-MX" w:eastAsia="en-US"/>
        </w:rPr>
        <w:t>http://www.cacei.org/nvfs/nvfs02/nvfs0210.php</w:t>
      </w:r>
      <w:r w:rsidRPr="00065175">
        <w:rPr>
          <w:rStyle w:val="Hipervnculo"/>
          <w:rFonts w:ascii="Times New Roman" w:eastAsia="Calibri" w:hAnsi="Times New Roman" w:cs="Times New Roman"/>
          <w:lang w:val="es-MX" w:eastAsia="en-US"/>
        </w:rPr>
        <w:t>.</w:t>
      </w:r>
    </w:p>
    <w:p w14:paraId="18BAF78C" w14:textId="23B51125" w:rsidR="0082782A" w:rsidRPr="00065175" w:rsidRDefault="0082782A" w:rsidP="001475C0">
      <w:pPr>
        <w:spacing w:line="360" w:lineRule="auto"/>
        <w:ind w:left="709" w:hanging="709"/>
        <w:jc w:val="both"/>
        <w:rPr>
          <w:rFonts w:ascii="Times New Roman" w:eastAsia="Calibri" w:hAnsi="Times New Roman" w:cs="Times New Roman"/>
          <w:color w:val="000000" w:themeColor="text1"/>
          <w:u w:val="single"/>
          <w:lang w:val="es-MX" w:eastAsia="en-US"/>
        </w:rPr>
      </w:pPr>
      <w:r w:rsidRPr="00065175">
        <w:rPr>
          <w:rFonts w:ascii="Times New Roman" w:eastAsia="Calibri" w:hAnsi="Times New Roman" w:cs="Times New Roman"/>
          <w:color w:val="000000" w:themeColor="text1"/>
          <w:lang w:val="es-MX" w:eastAsia="en-US"/>
        </w:rPr>
        <w:t>Consejo para la Acreditación de la Educación Superior</w:t>
      </w:r>
      <w:r w:rsidR="00A2439C" w:rsidRPr="00065175">
        <w:rPr>
          <w:rFonts w:ascii="Times New Roman" w:eastAsia="Calibri" w:hAnsi="Times New Roman" w:cs="Times New Roman"/>
          <w:color w:val="000000" w:themeColor="text1"/>
          <w:lang w:val="es-MX" w:eastAsia="en-US"/>
        </w:rPr>
        <w:t xml:space="preserve"> </w:t>
      </w:r>
      <w:r w:rsidR="00A2439C" w:rsidRPr="00065175">
        <w:rPr>
          <w:rFonts w:ascii="Times New Roman" w:hAnsi="Times New Roman" w:cs="Times New Roman"/>
          <w:lang w:val="es-MX"/>
        </w:rPr>
        <w:t>[</w:t>
      </w:r>
      <w:proofErr w:type="spellStart"/>
      <w:r w:rsidR="00A2439C" w:rsidRPr="00065175">
        <w:rPr>
          <w:rFonts w:ascii="Times New Roman" w:hAnsi="Times New Roman" w:cs="Times New Roman"/>
          <w:lang w:val="es-MX"/>
        </w:rPr>
        <w:t>Copaes</w:t>
      </w:r>
      <w:proofErr w:type="spellEnd"/>
      <w:r w:rsidR="00A2439C" w:rsidRPr="00065175">
        <w:rPr>
          <w:rFonts w:ascii="Times New Roman" w:hAnsi="Times New Roman" w:cs="Times New Roman"/>
          <w:lang w:val="es-MX"/>
        </w:rPr>
        <w:t>].</w:t>
      </w:r>
      <w:r w:rsidRPr="00065175">
        <w:rPr>
          <w:rFonts w:ascii="Times New Roman" w:eastAsia="Calibri" w:hAnsi="Times New Roman" w:cs="Times New Roman"/>
          <w:color w:val="000000" w:themeColor="text1"/>
          <w:lang w:val="es-MX" w:eastAsia="en-US"/>
        </w:rPr>
        <w:t xml:space="preserve"> (2018). Organismos </w:t>
      </w:r>
      <w:r w:rsidR="00BE03FF" w:rsidRPr="00065175">
        <w:rPr>
          <w:rFonts w:ascii="Times New Roman" w:eastAsia="Calibri" w:hAnsi="Times New Roman" w:cs="Times New Roman"/>
          <w:color w:val="000000" w:themeColor="text1"/>
          <w:lang w:val="es-MX" w:eastAsia="en-US"/>
        </w:rPr>
        <w:t>acreditadores</w:t>
      </w:r>
      <w:r w:rsidRPr="00065175">
        <w:rPr>
          <w:rFonts w:ascii="Times New Roman" w:eastAsia="Calibri" w:hAnsi="Times New Roman" w:cs="Times New Roman"/>
          <w:i/>
          <w:color w:val="000000" w:themeColor="text1"/>
          <w:lang w:val="es-MX" w:eastAsia="en-US"/>
        </w:rPr>
        <w:t>.</w:t>
      </w:r>
      <w:r w:rsidR="0056206E" w:rsidRPr="00065175">
        <w:rPr>
          <w:rFonts w:ascii="Times New Roman" w:eastAsia="Calibri" w:hAnsi="Times New Roman" w:cs="Times New Roman"/>
          <w:i/>
          <w:color w:val="000000" w:themeColor="text1"/>
          <w:lang w:val="es-MX" w:eastAsia="en-US"/>
        </w:rPr>
        <w:t xml:space="preserve"> </w:t>
      </w:r>
      <w:r w:rsidRPr="00065175">
        <w:rPr>
          <w:rFonts w:ascii="Times New Roman" w:eastAsia="Calibri" w:hAnsi="Times New Roman" w:cs="Times New Roman"/>
          <w:color w:val="000000" w:themeColor="text1"/>
          <w:lang w:val="es-MX" w:eastAsia="en-US"/>
        </w:rPr>
        <w:t xml:space="preserve">Recuperado de </w:t>
      </w:r>
      <w:r w:rsidRPr="001B621C">
        <w:rPr>
          <w:rFonts w:ascii="Times New Roman" w:eastAsia="Calibri" w:hAnsi="Times New Roman" w:cs="Times New Roman"/>
          <w:lang w:val="es-MX" w:eastAsia="en-US"/>
        </w:rPr>
        <w:t>https://www.copaes.org</w:t>
      </w:r>
      <w:r w:rsidR="00BE03FF" w:rsidRPr="00065175">
        <w:rPr>
          <w:rStyle w:val="Hipervnculo"/>
          <w:rFonts w:ascii="Times New Roman" w:eastAsia="Calibri" w:hAnsi="Times New Roman" w:cs="Times New Roman"/>
          <w:lang w:val="es-MX" w:eastAsia="en-US"/>
        </w:rPr>
        <w:t>.</w:t>
      </w:r>
    </w:p>
    <w:p w14:paraId="57B77878" w14:textId="6FBC67CD" w:rsidR="0082782A" w:rsidRPr="00065175" w:rsidRDefault="0082782A" w:rsidP="001475C0">
      <w:pPr>
        <w:spacing w:line="360" w:lineRule="auto"/>
        <w:ind w:left="709" w:hanging="709"/>
        <w:jc w:val="both"/>
        <w:rPr>
          <w:rFonts w:ascii="Times New Roman" w:eastAsia="Calibri" w:hAnsi="Times New Roman" w:cs="Times New Roman"/>
          <w:color w:val="000000" w:themeColor="text1"/>
          <w:lang w:eastAsia="en-US"/>
        </w:rPr>
      </w:pPr>
      <w:r w:rsidRPr="00065175">
        <w:rPr>
          <w:rFonts w:ascii="Times New Roman" w:eastAsia="Calibri" w:hAnsi="Times New Roman" w:cs="Times New Roman"/>
          <w:color w:val="000000" w:themeColor="text1"/>
          <w:lang w:val="es-MX" w:eastAsia="en-US"/>
        </w:rPr>
        <w:t>Gómez, N. (29</w:t>
      </w:r>
      <w:r w:rsidR="00BE03FF" w:rsidRPr="00065175">
        <w:rPr>
          <w:rFonts w:ascii="Times New Roman" w:eastAsia="Calibri" w:hAnsi="Times New Roman" w:cs="Times New Roman"/>
          <w:color w:val="000000" w:themeColor="text1"/>
          <w:lang w:val="es-MX" w:eastAsia="en-US"/>
        </w:rPr>
        <w:t xml:space="preserve"> de noviembre de 2018</w:t>
      </w:r>
      <w:r w:rsidRPr="00065175">
        <w:rPr>
          <w:rFonts w:ascii="Times New Roman" w:eastAsia="Calibri" w:hAnsi="Times New Roman" w:cs="Times New Roman"/>
          <w:color w:val="000000" w:themeColor="text1"/>
          <w:lang w:val="es-MX" w:eastAsia="en-US"/>
        </w:rPr>
        <w:t xml:space="preserve">). Iza UABC bandera blanca de la Gran Calidad Educativa en el Campus Mexicali. </w:t>
      </w:r>
      <w:r w:rsidRPr="00065175">
        <w:rPr>
          <w:rFonts w:ascii="Times New Roman" w:eastAsia="Calibri" w:hAnsi="Times New Roman" w:cs="Times New Roman"/>
          <w:i/>
          <w:color w:val="000000" w:themeColor="text1"/>
          <w:lang w:val="es-MX" w:eastAsia="en-US"/>
        </w:rPr>
        <w:t>Gaceta Universitaria</w:t>
      </w:r>
      <w:r w:rsidRPr="00065175">
        <w:rPr>
          <w:rFonts w:ascii="Times New Roman" w:eastAsia="Calibri" w:hAnsi="Times New Roman" w:cs="Times New Roman"/>
          <w:color w:val="000000" w:themeColor="text1"/>
          <w:lang w:val="es-MX" w:eastAsia="en-US"/>
        </w:rPr>
        <w:t xml:space="preserve">. Recuperado de </w:t>
      </w:r>
      <w:r w:rsidRPr="001B621C">
        <w:rPr>
          <w:rFonts w:ascii="Times New Roman" w:eastAsia="Calibri" w:hAnsi="Times New Roman" w:cs="Times New Roman"/>
          <w:lang w:eastAsia="en-US"/>
        </w:rPr>
        <w:t>http://gaceta.uabc.mx/notas/academia/iza-uabc-bandera-blanca-de-la-gran-calidad-educativa-en-el-campus-mexicali</w:t>
      </w:r>
      <w:r w:rsidR="00594AB7" w:rsidRPr="00065175">
        <w:rPr>
          <w:rStyle w:val="Hipervnculo"/>
          <w:rFonts w:ascii="Times New Roman" w:eastAsia="Calibri" w:hAnsi="Times New Roman" w:cs="Times New Roman"/>
          <w:lang w:eastAsia="en-US"/>
        </w:rPr>
        <w:t>.</w:t>
      </w:r>
    </w:p>
    <w:p w14:paraId="4B26C33D" w14:textId="2DF2E338" w:rsidR="0082782A" w:rsidRPr="00065175" w:rsidRDefault="0082782A" w:rsidP="001475C0">
      <w:pPr>
        <w:spacing w:line="360" w:lineRule="auto"/>
        <w:ind w:left="709" w:hanging="709"/>
        <w:jc w:val="both"/>
        <w:rPr>
          <w:rFonts w:ascii="Times New Roman" w:eastAsia="Calibri" w:hAnsi="Times New Roman" w:cs="Times New Roman"/>
          <w:color w:val="000000" w:themeColor="text1"/>
          <w:lang w:val="es-MX" w:eastAsia="en-US"/>
        </w:rPr>
      </w:pPr>
      <w:r w:rsidRPr="00065175">
        <w:rPr>
          <w:rFonts w:ascii="Times New Roman" w:eastAsia="Calibri" w:hAnsi="Times New Roman" w:cs="Times New Roman"/>
          <w:color w:val="000000" w:themeColor="text1"/>
          <w:lang w:val="es-MX" w:eastAsia="en-US"/>
        </w:rPr>
        <w:lastRenderedPageBreak/>
        <w:t>Rosas, J., Magaña, D.</w:t>
      </w:r>
      <w:r w:rsidR="00334D56" w:rsidRPr="00065175">
        <w:rPr>
          <w:rFonts w:ascii="Times New Roman" w:eastAsia="Calibri" w:hAnsi="Times New Roman" w:cs="Times New Roman"/>
          <w:color w:val="000000" w:themeColor="text1"/>
          <w:lang w:val="es-MX" w:eastAsia="en-US"/>
        </w:rPr>
        <w:t xml:space="preserve"> </w:t>
      </w:r>
      <w:r w:rsidRPr="00065175">
        <w:rPr>
          <w:rFonts w:ascii="Times New Roman" w:eastAsia="Calibri" w:hAnsi="Times New Roman" w:cs="Times New Roman"/>
          <w:color w:val="000000" w:themeColor="text1"/>
          <w:lang w:val="es-MX" w:eastAsia="en-US"/>
        </w:rPr>
        <w:t>E.</w:t>
      </w:r>
      <w:r w:rsidR="00334D56" w:rsidRPr="00065175">
        <w:rPr>
          <w:rFonts w:ascii="Times New Roman" w:eastAsia="Calibri" w:hAnsi="Times New Roman" w:cs="Times New Roman"/>
          <w:color w:val="000000" w:themeColor="text1"/>
          <w:lang w:val="es-MX" w:eastAsia="en-US"/>
        </w:rPr>
        <w:t xml:space="preserve"> y</w:t>
      </w:r>
      <w:r w:rsidRPr="00065175">
        <w:rPr>
          <w:rFonts w:ascii="Times New Roman" w:eastAsia="Calibri" w:hAnsi="Times New Roman" w:cs="Times New Roman"/>
          <w:color w:val="000000" w:themeColor="text1"/>
          <w:lang w:val="es-MX" w:eastAsia="en-US"/>
        </w:rPr>
        <w:t xml:space="preserve"> Guzmán, C. (2008). Posibilidades de consolidación y crecimiento de los </w:t>
      </w:r>
      <w:r w:rsidR="00334D56" w:rsidRPr="00065175">
        <w:rPr>
          <w:rFonts w:ascii="Times New Roman" w:eastAsia="Calibri" w:hAnsi="Times New Roman" w:cs="Times New Roman"/>
          <w:color w:val="000000" w:themeColor="text1"/>
          <w:lang w:val="es-MX" w:eastAsia="en-US"/>
        </w:rPr>
        <w:t xml:space="preserve">cuerpos académicos de la división académica </w:t>
      </w:r>
      <w:r w:rsidRPr="00065175">
        <w:rPr>
          <w:rFonts w:ascii="Times New Roman" w:eastAsia="Calibri" w:hAnsi="Times New Roman" w:cs="Times New Roman"/>
          <w:color w:val="000000" w:themeColor="text1"/>
          <w:lang w:val="es-MX" w:eastAsia="en-US"/>
        </w:rPr>
        <w:t xml:space="preserve">de Ciencias Económico-Administrativas de la Universidad Juárez Autónoma de Tabasco. </w:t>
      </w:r>
      <w:r w:rsidRPr="00065175">
        <w:rPr>
          <w:rFonts w:ascii="Times New Roman" w:eastAsia="Calibri" w:hAnsi="Times New Roman" w:cs="Times New Roman"/>
          <w:i/>
          <w:iCs/>
          <w:color w:val="000000" w:themeColor="text1"/>
          <w:lang w:val="es-MX" w:eastAsia="en-US"/>
        </w:rPr>
        <w:t>Hitos de Ciencias Económico-Administrativas</w:t>
      </w:r>
      <w:r w:rsidRPr="00065175">
        <w:rPr>
          <w:rFonts w:ascii="Times New Roman" w:eastAsia="Calibri" w:hAnsi="Times New Roman" w:cs="Times New Roman"/>
          <w:color w:val="000000" w:themeColor="text1"/>
          <w:lang w:val="es-MX" w:eastAsia="en-US"/>
        </w:rPr>
        <w:t xml:space="preserve">, </w:t>
      </w:r>
      <w:r w:rsidRPr="00065175">
        <w:rPr>
          <w:rFonts w:ascii="Times New Roman" w:eastAsia="Calibri" w:hAnsi="Times New Roman" w:cs="Times New Roman"/>
          <w:i/>
          <w:iCs/>
          <w:color w:val="000000" w:themeColor="text1"/>
          <w:lang w:val="es-MX" w:eastAsia="en-US"/>
        </w:rPr>
        <w:t>14</w:t>
      </w:r>
      <w:r w:rsidRPr="00065175">
        <w:rPr>
          <w:rFonts w:ascii="Times New Roman" w:eastAsia="Calibri" w:hAnsi="Times New Roman" w:cs="Times New Roman"/>
          <w:color w:val="000000" w:themeColor="text1"/>
          <w:lang w:val="es-MX" w:eastAsia="en-US"/>
        </w:rPr>
        <w:t>(39), 67</w:t>
      </w:r>
      <w:r w:rsidR="00334D56" w:rsidRPr="00065175">
        <w:rPr>
          <w:rFonts w:ascii="Times New Roman" w:eastAsia="Calibri" w:hAnsi="Times New Roman" w:cs="Times New Roman"/>
          <w:color w:val="000000" w:themeColor="text1"/>
          <w:lang w:val="es-MX" w:eastAsia="en-US"/>
        </w:rPr>
        <w:t>-</w:t>
      </w:r>
      <w:r w:rsidRPr="00065175">
        <w:rPr>
          <w:rFonts w:ascii="Times New Roman" w:eastAsia="Calibri" w:hAnsi="Times New Roman" w:cs="Times New Roman"/>
          <w:color w:val="000000" w:themeColor="text1"/>
          <w:lang w:val="es-MX" w:eastAsia="en-US"/>
        </w:rPr>
        <w:t>74.</w:t>
      </w:r>
    </w:p>
    <w:p w14:paraId="291CD873" w14:textId="4C821D19" w:rsidR="0082782A" w:rsidRPr="00065175" w:rsidRDefault="0082782A" w:rsidP="001475C0">
      <w:pPr>
        <w:spacing w:line="360" w:lineRule="auto"/>
        <w:ind w:left="709" w:hanging="709"/>
        <w:jc w:val="both"/>
        <w:rPr>
          <w:rFonts w:ascii="Times New Roman" w:eastAsia="Calibri" w:hAnsi="Times New Roman" w:cs="Times New Roman"/>
          <w:color w:val="000000" w:themeColor="text1"/>
          <w:lang w:val="es-MX" w:eastAsia="en-US"/>
        </w:rPr>
      </w:pPr>
      <w:r w:rsidRPr="00065175">
        <w:rPr>
          <w:rFonts w:ascii="Times New Roman" w:eastAsia="Calibri" w:hAnsi="Times New Roman" w:cs="Times New Roman"/>
          <w:color w:val="000000" w:themeColor="text1"/>
          <w:lang w:val="es-MX" w:eastAsia="en-US"/>
        </w:rPr>
        <w:t xml:space="preserve">Santos, M. (1990). Criterios de referencia sobre calidad del proceso de enseñanza-aprendizaje en la </w:t>
      </w:r>
      <w:r w:rsidR="007D15BE" w:rsidRPr="00065175">
        <w:rPr>
          <w:rFonts w:ascii="Times New Roman" w:eastAsia="Calibri" w:hAnsi="Times New Roman" w:cs="Times New Roman"/>
          <w:color w:val="000000" w:themeColor="text1"/>
          <w:lang w:val="es-MX" w:eastAsia="en-US"/>
        </w:rPr>
        <w:t>universidad</w:t>
      </w:r>
      <w:r w:rsidRPr="00065175">
        <w:rPr>
          <w:rFonts w:ascii="Times New Roman" w:eastAsia="Calibri" w:hAnsi="Times New Roman" w:cs="Times New Roman"/>
          <w:color w:val="000000" w:themeColor="text1"/>
          <w:lang w:val="es-MX" w:eastAsia="en-US"/>
        </w:rPr>
        <w:t>.</w:t>
      </w:r>
      <w:r w:rsidR="007D15BE" w:rsidRPr="00065175">
        <w:rPr>
          <w:rFonts w:ascii="Times New Roman" w:eastAsia="Calibri" w:hAnsi="Times New Roman" w:cs="Times New Roman"/>
          <w:color w:val="000000" w:themeColor="text1"/>
          <w:lang w:val="es-MX" w:eastAsia="en-US"/>
        </w:rPr>
        <w:t xml:space="preserve"> </w:t>
      </w:r>
      <w:r w:rsidR="007D15BE" w:rsidRPr="00065175">
        <w:rPr>
          <w:rFonts w:ascii="Times New Roman" w:eastAsia="Calibri" w:hAnsi="Times New Roman" w:cs="Times New Roman"/>
          <w:i/>
          <w:iCs/>
          <w:color w:val="000000" w:themeColor="text1"/>
          <w:lang w:val="es-MX" w:eastAsia="en-US"/>
        </w:rPr>
        <w:t xml:space="preserve">Revista de Enseñanza Universitaria, </w:t>
      </w:r>
      <w:r w:rsidR="009B4397" w:rsidRPr="00065175">
        <w:rPr>
          <w:rFonts w:ascii="Times New Roman" w:eastAsia="Calibri" w:hAnsi="Times New Roman" w:cs="Times New Roman"/>
          <w:i/>
          <w:iCs/>
          <w:color w:val="000000" w:themeColor="text1"/>
          <w:lang w:val="es-MX" w:eastAsia="en-US"/>
        </w:rPr>
        <w:t>1</w:t>
      </w:r>
      <w:r w:rsidR="009B4397" w:rsidRPr="00065175">
        <w:rPr>
          <w:rFonts w:ascii="Times New Roman" w:eastAsia="Calibri" w:hAnsi="Times New Roman" w:cs="Times New Roman"/>
          <w:color w:val="000000" w:themeColor="text1"/>
          <w:lang w:val="es-MX" w:eastAsia="en-US"/>
        </w:rPr>
        <w:t>(1),</w:t>
      </w:r>
      <w:r w:rsidR="009B4397" w:rsidRPr="00065175" w:rsidDel="009B4397">
        <w:rPr>
          <w:rFonts w:ascii="Times New Roman" w:eastAsia="Calibri" w:hAnsi="Times New Roman" w:cs="Times New Roman"/>
          <w:color w:val="000000" w:themeColor="text1"/>
          <w:lang w:val="es-MX" w:eastAsia="en-US"/>
        </w:rPr>
        <w:t xml:space="preserve"> </w:t>
      </w:r>
      <w:r w:rsidR="007D15BE" w:rsidRPr="00065175">
        <w:rPr>
          <w:rFonts w:ascii="Times New Roman" w:eastAsia="Calibri" w:hAnsi="Times New Roman" w:cs="Times New Roman"/>
          <w:color w:val="000000" w:themeColor="text1"/>
          <w:lang w:val="es-MX" w:eastAsia="en-US"/>
        </w:rPr>
        <w:t>25</w:t>
      </w:r>
      <w:r w:rsidRPr="00065175">
        <w:rPr>
          <w:rFonts w:ascii="Times New Roman" w:eastAsia="Calibri" w:hAnsi="Times New Roman" w:cs="Times New Roman"/>
          <w:color w:val="000000" w:themeColor="text1"/>
          <w:lang w:val="es-MX" w:eastAsia="en-US"/>
        </w:rPr>
        <w:t>-</w:t>
      </w:r>
      <w:r w:rsidR="007D15BE" w:rsidRPr="00065175">
        <w:rPr>
          <w:rFonts w:ascii="Times New Roman" w:eastAsia="Calibri" w:hAnsi="Times New Roman" w:cs="Times New Roman"/>
          <w:color w:val="000000" w:themeColor="text1"/>
          <w:lang w:val="es-MX" w:eastAsia="en-US"/>
        </w:rPr>
        <w:t>47</w:t>
      </w:r>
      <w:r w:rsidRPr="00065175">
        <w:rPr>
          <w:rFonts w:ascii="Times New Roman" w:eastAsia="Calibri" w:hAnsi="Times New Roman" w:cs="Times New Roman"/>
          <w:color w:val="000000" w:themeColor="text1"/>
          <w:lang w:val="es-MX" w:eastAsia="en-US"/>
        </w:rPr>
        <w:t>.</w:t>
      </w:r>
    </w:p>
    <w:p w14:paraId="225FD0D9" w14:textId="5478E03E" w:rsidR="0082782A" w:rsidRPr="00065175" w:rsidRDefault="0082782A" w:rsidP="001475C0">
      <w:pPr>
        <w:spacing w:line="360" w:lineRule="auto"/>
        <w:ind w:left="709" w:hanging="709"/>
        <w:jc w:val="both"/>
        <w:rPr>
          <w:rFonts w:ascii="Times New Roman" w:eastAsia="Calibri" w:hAnsi="Times New Roman" w:cs="Times New Roman"/>
          <w:color w:val="000000" w:themeColor="text1"/>
          <w:lang w:val="es-MX" w:eastAsia="en-US"/>
        </w:rPr>
      </w:pPr>
      <w:r w:rsidRPr="00065175">
        <w:rPr>
          <w:rFonts w:ascii="Times New Roman" w:eastAsia="Calibri" w:hAnsi="Times New Roman" w:cs="Times New Roman"/>
          <w:color w:val="000000" w:themeColor="text1"/>
          <w:lang w:val="es-MX" w:eastAsia="en-US"/>
        </w:rPr>
        <w:t xml:space="preserve">Universidad Autónoma de Baja California </w:t>
      </w:r>
      <w:r w:rsidR="009223F0" w:rsidRPr="00065175">
        <w:rPr>
          <w:rFonts w:ascii="Times New Roman" w:eastAsia="Calibri" w:hAnsi="Times New Roman" w:cs="Times New Roman"/>
          <w:color w:val="000000" w:themeColor="text1"/>
          <w:lang w:val="es-MX" w:eastAsia="en-US"/>
        </w:rPr>
        <w:t>[</w:t>
      </w:r>
      <w:r w:rsidRPr="00065175">
        <w:rPr>
          <w:rFonts w:ascii="Times New Roman" w:eastAsia="Calibri" w:hAnsi="Times New Roman" w:cs="Times New Roman"/>
          <w:color w:val="000000" w:themeColor="text1"/>
          <w:lang w:val="es-MX" w:eastAsia="en-US"/>
        </w:rPr>
        <w:t>UABC</w:t>
      </w:r>
      <w:r w:rsidR="009223F0" w:rsidRPr="00065175">
        <w:rPr>
          <w:rFonts w:ascii="Times New Roman" w:eastAsia="Calibri" w:hAnsi="Times New Roman" w:cs="Times New Roman"/>
          <w:color w:val="000000" w:themeColor="text1"/>
          <w:lang w:val="es-MX" w:eastAsia="en-US"/>
        </w:rPr>
        <w:t>]</w:t>
      </w:r>
      <w:r w:rsidRPr="00065175">
        <w:rPr>
          <w:rFonts w:ascii="Times New Roman" w:eastAsia="Calibri" w:hAnsi="Times New Roman" w:cs="Times New Roman"/>
          <w:color w:val="000000" w:themeColor="text1"/>
          <w:lang w:val="es-MX" w:eastAsia="en-US"/>
        </w:rPr>
        <w:t xml:space="preserve">. (2015). Plan de Desarrollo Institucional 2015-2019 UABC. </w:t>
      </w:r>
      <w:r w:rsidR="009223F0" w:rsidRPr="00065175">
        <w:rPr>
          <w:rFonts w:ascii="Times New Roman" w:eastAsia="Calibri" w:hAnsi="Times New Roman" w:cs="Times New Roman"/>
          <w:color w:val="000000" w:themeColor="text1"/>
          <w:lang w:val="es-MX" w:eastAsia="en-US"/>
        </w:rPr>
        <w:t xml:space="preserve">Baja California, México: Universidad Autónoma de Baja California. </w:t>
      </w:r>
      <w:r w:rsidRPr="00065175">
        <w:rPr>
          <w:rFonts w:ascii="Times New Roman" w:eastAsia="Calibri" w:hAnsi="Times New Roman" w:cs="Times New Roman"/>
          <w:color w:val="000000" w:themeColor="text1"/>
          <w:lang w:val="es-MX" w:eastAsia="en-US"/>
        </w:rPr>
        <w:t xml:space="preserve">Recuperado de </w:t>
      </w:r>
      <w:r w:rsidRPr="001B621C">
        <w:rPr>
          <w:rFonts w:ascii="Times New Roman" w:eastAsia="Calibri" w:hAnsi="Times New Roman" w:cs="Times New Roman"/>
          <w:lang w:val="es-MX" w:eastAsia="en-US"/>
        </w:rPr>
        <w:t>http://www.uabc.mx/planeacion/pdi/2015-2019/PDI-2015-2019.pdf</w:t>
      </w:r>
      <w:r w:rsidR="009223F0" w:rsidRPr="00065175">
        <w:rPr>
          <w:rStyle w:val="Hipervnculo"/>
          <w:rFonts w:ascii="Times New Roman" w:eastAsia="Calibri" w:hAnsi="Times New Roman" w:cs="Times New Roman"/>
          <w:lang w:val="es-MX" w:eastAsia="en-US"/>
        </w:rPr>
        <w:t>.</w:t>
      </w:r>
    </w:p>
    <w:p w14:paraId="50DBCDED" w14:textId="479EC60E" w:rsidR="0082782A" w:rsidRDefault="0082782A" w:rsidP="001475C0">
      <w:pPr>
        <w:spacing w:line="360" w:lineRule="auto"/>
        <w:ind w:left="709" w:hanging="709"/>
        <w:jc w:val="both"/>
        <w:rPr>
          <w:rStyle w:val="Hipervnculo"/>
          <w:rFonts w:ascii="Times New Roman" w:eastAsia="Calibri" w:hAnsi="Times New Roman" w:cs="Times New Roman"/>
          <w:lang w:eastAsia="en-US"/>
        </w:rPr>
      </w:pPr>
      <w:r w:rsidRPr="00065175">
        <w:rPr>
          <w:rFonts w:ascii="Times New Roman" w:eastAsia="Calibri" w:hAnsi="Times New Roman" w:cs="Times New Roman"/>
          <w:color w:val="000000" w:themeColor="text1"/>
          <w:lang w:val="es-MX" w:eastAsia="en-US"/>
        </w:rPr>
        <w:t xml:space="preserve">Universidad Autónoma de Baja California </w:t>
      </w:r>
      <w:r w:rsidR="009223F0" w:rsidRPr="00065175">
        <w:rPr>
          <w:rFonts w:ascii="Times New Roman" w:eastAsia="Calibri" w:hAnsi="Times New Roman" w:cs="Times New Roman"/>
          <w:color w:val="000000" w:themeColor="text1"/>
          <w:lang w:val="es-MX" w:eastAsia="en-US"/>
        </w:rPr>
        <w:t>[</w:t>
      </w:r>
      <w:r w:rsidRPr="00065175">
        <w:rPr>
          <w:rFonts w:ascii="Times New Roman" w:eastAsia="Calibri" w:hAnsi="Times New Roman" w:cs="Times New Roman"/>
          <w:color w:val="000000" w:themeColor="text1"/>
          <w:lang w:val="es-MX" w:eastAsia="en-US"/>
        </w:rPr>
        <w:t>UABC</w:t>
      </w:r>
      <w:r w:rsidR="009223F0" w:rsidRPr="00065175">
        <w:rPr>
          <w:rFonts w:ascii="Times New Roman" w:eastAsia="Calibri" w:hAnsi="Times New Roman" w:cs="Times New Roman"/>
          <w:color w:val="000000" w:themeColor="text1"/>
          <w:lang w:val="es-MX" w:eastAsia="en-US"/>
        </w:rPr>
        <w:t>]</w:t>
      </w:r>
      <w:r w:rsidRPr="00065175">
        <w:rPr>
          <w:rFonts w:ascii="Times New Roman" w:eastAsia="Calibri" w:hAnsi="Times New Roman" w:cs="Times New Roman"/>
          <w:color w:val="000000" w:themeColor="text1"/>
          <w:lang w:val="es-MX" w:eastAsia="en-US"/>
        </w:rPr>
        <w:t xml:space="preserve">. (2019). Plan de Desarrollo Institucional 2019-2023 UABC. </w:t>
      </w:r>
      <w:r w:rsidR="009223F0" w:rsidRPr="00065175">
        <w:rPr>
          <w:rFonts w:ascii="Times New Roman" w:eastAsia="Calibri" w:hAnsi="Times New Roman" w:cs="Times New Roman"/>
          <w:color w:val="000000" w:themeColor="text1"/>
          <w:lang w:val="es-MX" w:eastAsia="en-US"/>
        </w:rPr>
        <w:t xml:space="preserve">Baja California, México: Universidad Autónoma de Baja California. </w:t>
      </w:r>
      <w:r w:rsidRPr="00065175">
        <w:rPr>
          <w:rFonts w:ascii="Times New Roman" w:eastAsia="Calibri" w:hAnsi="Times New Roman" w:cs="Times New Roman"/>
          <w:color w:val="000000" w:themeColor="text1"/>
          <w:lang w:val="es-MX" w:eastAsia="en-US"/>
        </w:rPr>
        <w:t xml:space="preserve">Recuperado de </w:t>
      </w:r>
      <w:r w:rsidRPr="001B621C">
        <w:rPr>
          <w:rFonts w:ascii="Times New Roman" w:eastAsia="Calibri" w:hAnsi="Times New Roman" w:cs="Times New Roman"/>
          <w:lang w:eastAsia="en-US"/>
        </w:rPr>
        <w:t>http://www.uabc.mx/planeacion/pdi/2019-2023/PDI_2019-2023.pdf</w:t>
      </w:r>
      <w:r w:rsidR="009223F0" w:rsidRPr="00065175">
        <w:rPr>
          <w:rStyle w:val="Hipervnculo"/>
          <w:rFonts w:ascii="Times New Roman" w:eastAsia="Calibri" w:hAnsi="Times New Roman" w:cs="Times New Roman"/>
          <w:lang w:eastAsia="en-US"/>
        </w:rPr>
        <w:t>.</w:t>
      </w:r>
    </w:p>
    <w:p w14:paraId="743894DE" w14:textId="39B3FFA3" w:rsidR="00E5571D" w:rsidRDefault="00E5571D" w:rsidP="001475C0">
      <w:pPr>
        <w:spacing w:line="360" w:lineRule="auto"/>
        <w:ind w:left="709" w:hanging="709"/>
        <w:jc w:val="both"/>
        <w:rPr>
          <w:rStyle w:val="Hipervnculo"/>
          <w:rFonts w:ascii="Times New Roman" w:eastAsia="Calibri" w:hAnsi="Times New Roman" w:cs="Times New Roman"/>
          <w:lang w:eastAsia="en-US"/>
        </w:rPr>
      </w:pPr>
    </w:p>
    <w:p w14:paraId="4962D4C6" w14:textId="6F89917C" w:rsidR="00E5571D" w:rsidRDefault="00E5571D" w:rsidP="001475C0">
      <w:pPr>
        <w:spacing w:line="360" w:lineRule="auto"/>
        <w:ind w:left="709" w:hanging="709"/>
        <w:jc w:val="both"/>
        <w:rPr>
          <w:rStyle w:val="Hipervnculo"/>
          <w:rFonts w:ascii="Times New Roman" w:eastAsia="Calibri" w:hAnsi="Times New Roman" w:cs="Times New Roman"/>
          <w:lang w:eastAsia="en-US"/>
        </w:rPr>
      </w:pPr>
    </w:p>
    <w:p w14:paraId="0B9F2EEC" w14:textId="74D7C45C" w:rsidR="00E5571D" w:rsidRDefault="00E5571D" w:rsidP="001475C0">
      <w:pPr>
        <w:spacing w:line="360" w:lineRule="auto"/>
        <w:ind w:left="709" w:hanging="709"/>
        <w:jc w:val="both"/>
        <w:rPr>
          <w:rStyle w:val="Hipervnculo"/>
          <w:rFonts w:ascii="Times New Roman" w:eastAsia="Calibri" w:hAnsi="Times New Roman" w:cs="Times New Roman"/>
          <w:lang w:eastAsia="en-US"/>
        </w:rPr>
      </w:pPr>
    </w:p>
    <w:p w14:paraId="1494F935" w14:textId="32291C6E" w:rsidR="00E5571D" w:rsidRDefault="00E5571D" w:rsidP="001475C0">
      <w:pPr>
        <w:spacing w:line="360" w:lineRule="auto"/>
        <w:ind w:left="709" w:hanging="709"/>
        <w:jc w:val="both"/>
        <w:rPr>
          <w:rStyle w:val="Hipervnculo"/>
          <w:rFonts w:ascii="Times New Roman" w:eastAsia="Calibri" w:hAnsi="Times New Roman" w:cs="Times New Roman"/>
          <w:lang w:eastAsia="en-US"/>
        </w:rPr>
      </w:pPr>
    </w:p>
    <w:p w14:paraId="6E3467F2" w14:textId="6B84B3C2" w:rsidR="00E5571D" w:rsidRDefault="00E5571D" w:rsidP="001475C0">
      <w:pPr>
        <w:spacing w:line="360" w:lineRule="auto"/>
        <w:ind w:left="709" w:hanging="709"/>
        <w:jc w:val="both"/>
        <w:rPr>
          <w:rStyle w:val="Hipervnculo"/>
          <w:rFonts w:ascii="Times New Roman" w:eastAsia="Calibri" w:hAnsi="Times New Roman" w:cs="Times New Roman"/>
          <w:lang w:eastAsia="en-US"/>
        </w:rPr>
      </w:pPr>
    </w:p>
    <w:p w14:paraId="5CF11BA0" w14:textId="28BDB699" w:rsidR="00E5571D" w:rsidRDefault="00E5571D" w:rsidP="001475C0">
      <w:pPr>
        <w:spacing w:line="360" w:lineRule="auto"/>
        <w:ind w:left="709" w:hanging="709"/>
        <w:jc w:val="both"/>
        <w:rPr>
          <w:rStyle w:val="Hipervnculo"/>
          <w:rFonts w:ascii="Times New Roman" w:eastAsia="Calibri" w:hAnsi="Times New Roman" w:cs="Times New Roman"/>
          <w:lang w:eastAsia="en-US"/>
        </w:rPr>
      </w:pPr>
    </w:p>
    <w:p w14:paraId="1112CD86" w14:textId="19633B2A" w:rsidR="00E5571D" w:rsidRDefault="00E5571D" w:rsidP="001475C0">
      <w:pPr>
        <w:spacing w:line="360" w:lineRule="auto"/>
        <w:ind w:left="709" w:hanging="709"/>
        <w:jc w:val="both"/>
        <w:rPr>
          <w:rStyle w:val="Hipervnculo"/>
          <w:rFonts w:ascii="Times New Roman" w:eastAsia="Calibri" w:hAnsi="Times New Roman" w:cs="Times New Roman"/>
          <w:lang w:eastAsia="en-US"/>
        </w:rPr>
      </w:pPr>
    </w:p>
    <w:p w14:paraId="0EE1778D" w14:textId="7AB42606" w:rsidR="00E5571D" w:rsidRDefault="00E5571D" w:rsidP="001475C0">
      <w:pPr>
        <w:spacing w:line="360" w:lineRule="auto"/>
        <w:ind w:left="709" w:hanging="709"/>
        <w:jc w:val="both"/>
        <w:rPr>
          <w:rStyle w:val="Hipervnculo"/>
          <w:rFonts w:ascii="Times New Roman" w:eastAsia="Calibri" w:hAnsi="Times New Roman" w:cs="Times New Roman"/>
          <w:lang w:eastAsia="en-US"/>
        </w:rPr>
      </w:pPr>
    </w:p>
    <w:p w14:paraId="6C23B128" w14:textId="30504AD6" w:rsidR="00E5571D" w:rsidRDefault="00E5571D" w:rsidP="001475C0">
      <w:pPr>
        <w:spacing w:line="360" w:lineRule="auto"/>
        <w:ind w:left="709" w:hanging="709"/>
        <w:jc w:val="both"/>
        <w:rPr>
          <w:rStyle w:val="Hipervnculo"/>
          <w:rFonts w:ascii="Times New Roman" w:eastAsia="Calibri" w:hAnsi="Times New Roman" w:cs="Times New Roman"/>
          <w:lang w:eastAsia="en-US"/>
        </w:rPr>
      </w:pPr>
    </w:p>
    <w:p w14:paraId="1353BE99" w14:textId="0EC3B8AB" w:rsidR="00E5571D" w:rsidRDefault="00E5571D" w:rsidP="001475C0">
      <w:pPr>
        <w:spacing w:line="360" w:lineRule="auto"/>
        <w:ind w:left="709" w:hanging="709"/>
        <w:jc w:val="both"/>
        <w:rPr>
          <w:rStyle w:val="Hipervnculo"/>
          <w:rFonts w:ascii="Times New Roman" w:eastAsia="Calibri" w:hAnsi="Times New Roman" w:cs="Times New Roman"/>
          <w:lang w:eastAsia="en-US"/>
        </w:rPr>
      </w:pPr>
    </w:p>
    <w:p w14:paraId="05903DBC" w14:textId="099CFEF6" w:rsidR="00E5571D" w:rsidRDefault="00E5571D" w:rsidP="001475C0">
      <w:pPr>
        <w:spacing w:line="360" w:lineRule="auto"/>
        <w:ind w:left="709" w:hanging="709"/>
        <w:jc w:val="both"/>
        <w:rPr>
          <w:rStyle w:val="Hipervnculo"/>
          <w:rFonts w:ascii="Times New Roman" w:eastAsia="Calibri" w:hAnsi="Times New Roman" w:cs="Times New Roman"/>
          <w:lang w:eastAsia="en-US"/>
        </w:rPr>
      </w:pPr>
    </w:p>
    <w:p w14:paraId="66EDD68B" w14:textId="4D4C6EA8" w:rsidR="00E5571D" w:rsidRDefault="00E5571D" w:rsidP="001475C0">
      <w:pPr>
        <w:spacing w:line="360" w:lineRule="auto"/>
        <w:ind w:left="709" w:hanging="709"/>
        <w:jc w:val="both"/>
        <w:rPr>
          <w:rStyle w:val="Hipervnculo"/>
          <w:rFonts w:ascii="Times New Roman" w:eastAsia="Calibri" w:hAnsi="Times New Roman" w:cs="Times New Roman"/>
          <w:lang w:eastAsia="en-US"/>
        </w:rPr>
      </w:pPr>
    </w:p>
    <w:p w14:paraId="083E0CE9" w14:textId="4F81ED02" w:rsidR="00E5571D" w:rsidRDefault="00E5571D" w:rsidP="001475C0">
      <w:pPr>
        <w:spacing w:line="360" w:lineRule="auto"/>
        <w:ind w:left="709" w:hanging="709"/>
        <w:jc w:val="both"/>
        <w:rPr>
          <w:rStyle w:val="Hipervnculo"/>
          <w:rFonts w:ascii="Times New Roman" w:eastAsia="Calibri" w:hAnsi="Times New Roman" w:cs="Times New Roman"/>
          <w:lang w:eastAsia="en-US"/>
        </w:rPr>
      </w:pPr>
    </w:p>
    <w:p w14:paraId="466E3F91" w14:textId="0E896F5A" w:rsidR="00E5571D" w:rsidRDefault="00E5571D" w:rsidP="001475C0">
      <w:pPr>
        <w:spacing w:line="360" w:lineRule="auto"/>
        <w:ind w:left="709" w:hanging="709"/>
        <w:jc w:val="both"/>
        <w:rPr>
          <w:rStyle w:val="Hipervnculo"/>
          <w:rFonts w:ascii="Times New Roman" w:eastAsia="Calibri" w:hAnsi="Times New Roman" w:cs="Times New Roman"/>
          <w:lang w:eastAsia="en-US"/>
        </w:rPr>
      </w:pPr>
    </w:p>
    <w:p w14:paraId="4E898B13" w14:textId="0DA94A3F" w:rsidR="00E5571D" w:rsidRDefault="00E5571D" w:rsidP="001475C0">
      <w:pPr>
        <w:spacing w:line="360" w:lineRule="auto"/>
        <w:ind w:left="709" w:hanging="709"/>
        <w:jc w:val="both"/>
        <w:rPr>
          <w:rStyle w:val="Hipervnculo"/>
          <w:rFonts w:ascii="Times New Roman" w:eastAsia="Calibri" w:hAnsi="Times New Roman" w:cs="Times New Roman"/>
          <w:lang w:eastAsia="en-US"/>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E5571D" w:rsidRPr="00E5571D" w14:paraId="4699350B" w14:textId="77777777" w:rsidTr="00E5571D">
        <w:trPr>
          <w:jc w:val="center"/>
        </w:trPr>
        <w:tc>
          <w:tcPr>
            <w:tcW w:w="3045" w:type="dxa"/>
            <w:shd w:val="clear" w:color="auto" w:fill="auto"/>
            <w:tcMar>
              <w:top w:w="100" w:type="dxa"/>
              <w:left w:w="100" w:type="dxa"/>
              <w:bottom w:w="100" w:type="dxa"/>
              <w:right w:w="100" w:type="dxa"/>
            </w:tcMar>
          </w:tcPr>
          <w:p w14:paraId="792E0FF8" w14:textId="77777777" w:rsidR="00E5571D" w:rsidRPr="00E5571D" w:rsidRDefault="00E5571D" w:rsidP="00D750A0">
            <w:pPr>
              <w:pStyle w:val="Ttulo3"/>
              <w:widowControl w:val="0"/>
              <w:spacing w:before="0" w:line="240" w:lineRule="auto"/>
              <w:ind w:left="0"/>
              <w:rPr>
                <w:rFonts w:ascii="Times New Roman" w:hAnsi="Times New Roman" w:cs="Times New Roman"/>
                <w:sz w:val="24"/>
                <w:szCs w:val="24"/>
                <w:lang w:val="es-MX"/>
              </w:rPr>
            </w:pPr>
            <w:r w:rsidRPr="00E5571D">
              <w:rPr>
                <w:rFonts w:ascii="Times New Roman" w:hAnsi="Times New Roman" w:cs="Times New Roman"/>
                <w:sz w:val="24"/>
                <w:szCs w:val="24"/>
                <w:lang w:val="es-MX"/>
              </w:rPr>
              <w:lastRenderedPageBreak/>
              <w:t>Rol de Contribución</w:t>
            </w:r>
          </w:p>
        </w:tc>
        <w:tc>
          <w:tcPr>
            <w:tcW w:w="6315" w:type="dxa"/>
            <w:shd w:val="clear" w:color="auto" w:fill="auto"/>
            <w:tcMar>
              <w:top w:w="100" w:type="dxa"/>
              <w:left w:w="100" w:type="dxa"/>
              <w:bottom w:w="100" w:type="dxa"/>
              <w:right w:w="100" w:type="dxa"/>
            </w:tcMar>
          </w:tcPr>
          <w:p w14:paraId="7727A2B0" w14:textId="77777777" w:rsidR="00E5571D" w:rsidRPr="00E5571D" w:rsidRDefault="00E5571D" w:rsidP="00D750A0">
            <w:pPr>
              <w:pStyle w:val="Ttulo3"/>
              <w:widowControl w:val="0"/>
              <w:spacing w:before="0" w:line="240" w:lineRule="auto"/>
              <w:ind w:left="0"/>
              <w:rPr>
                <w:rFonts w:ascii="Times New Roman" w:hAnsi="Times New Roman" w:cs="Times New Roman"/>
                <w:sz w:val="24"/>
                <w:szCs w:val="24"/>
                <w:lang w:val="es-MX"/>
              </w:rPr>
            </w:pPr>
            <w:bookmarkStart w:id="8" w:name="_btsjgdfgjwkr" w:colFirst="0" w:colLast="0"/>
            <w:bookmarkEnd w:id="8"/>
            <w:r w:rsidRPr="00E5571D">
              <w:rPr>
                <w:rFonts w:ascii="Times New Roman" w:hAnsi="Times New Roman" w:cs="Times New Roman"/>
                <w:sz w:val="24"/>
                <w:szCs w:val="24"/>
                <w:lang w:val="es-MX"/>
              </w:rPr>
              <w:t>Definición (solo poner nombre del autor)</w:t>
            </w:r>
          </w:p>
        </w:tc>
      </w:tr>
      <w:tr w:rsidR="00E5571D" w:rsidRPr="00E5571D" w14:paraId="60EA1CF0" w14:textId="77777777" w:rsidTr="00E5571D">
        <w:trPr>
          <w:jc w:val="center"/>
        </w:trPr>
        <w:tc>
          <w:tcPr>
            <w:tcW w:w="3045" w:type="dxa"/>
            <w:shd w:val="clear" w:color="auto" w:fill="auto"/>
            <w:tcMar>
              <w:top w:w="100" w:type="dxa"/>
              <w:left w:w="100" w:type="dxa"/>
              <w:bottom w:w="100" w:type="dxa"/>
              <w:right w:w="100" w:type="dxa"/>
            </w:tcMar>
          </w:tcPr>
          <w:p w14:paraId="2E3A8672" w14:textId="551C1FEA" w:rsidR="00E5571D" w:rsidRPr="00E5571D" w:rsidRDefault="00E5571D" w:rsidP="00D750A0">
            <w:pPr>
              <w:widowControl w:val="0"/>
              <w:rPr>
                <w:rFonts w:ascii="Times New Roman" w:hAnsi="Times New Roman" w:cs="Times New Roman"/>
                <w:color w:val="000000" w:themeColor="text1"/>
                <w:lang w:val="es-MX"/>
              </w:rPr>
            </w:pPr>
            <w:r w:rsidRPr="00E5571D">
              <w:rPr>
                <w:rFonts w:ascii="Times New Roman" w:hAnsi="Times New Roman" w:cs="Times New Roman"/>
                <w:color w:val="000000" w:themeColor="text1"/>
                <w:lang w:val="es-MX"/>
              </w:rPr>
              <w:t>Conceptualización</w:t>
            </w:r>
          </w:p>
        </w:tc>
        <w:tc>
          <w:tcPr>
            <w:tcW w:w="6315" w:type="dxa"/>
            <w:shd w:val="clear" w:color="auto" w:fill="auto"/>
            <w:tcMar>
              <w:top w:w="100" w:type="dxa"/>
              <w:left w:w="100" w:type="dxa"/>
              <w:bottom w:w="100" w:type="dxa"/>
              <w:right w:w="100" w:type="dxa"/>
            </w:tcMar>
          </w:tcPr>
          <w:p w14:paraId="16449A8F" w14:textId="245467BA" w:rsidR="00E5571D" w:rsidRPr="00E5571D" w:rsidRDefault="00E5571D" w:rsidP="00D750A0">
            <w:pPr>
              <w:widowControl w:val="0"/>
              <w:rPr>
                <w:rFonts w:ascii="Times New Roman" w:hAnsi="Times New Roman" w:cs="Times New Roman"/>
                <w:color w:val="000000" w:themeColor="text1"/>
                <w:lang w:val="es-MX"/>
              </w:rPr>
            </w:pPr>
            <w:proofErr w:type="spellStart"/>
            <w:r w:rsidRPr="00E5571D">
              <w:rPr>
                <w:rFonts w:ascii="Times New Roman" w:hAnsi="Times New Roman" w:cs="Times New Roman"/>
                <w:color w:val="000000" w:themeColor="text1"/>
                <w:lang w:val="es-MX"/>
              </w:rPr>
              <w:t>Velia</w:t>
            </w:r>
            <w:proofErr w:type="spellEnd"/>
            <w:r w:rsidRPr="00E5571D">
              <w:rPr>
                <w:rFonts w:ascii="Times New Roman" w:hAnsi="Times New Roman" w:cs="Times New Roman"/>
                <w:color w:val="000000" w:themeColor="text1"/>
                <w:lang w:val="es-MX"/>
              </w:rPr>
              <w:t xml:space="preserve"> Verónica Ferreiro Martínez</w:t>
            </w:r>
          </w:p>
        </w:tc>
      </w:tr>
      <w:tr w:rsidR="00E5571D" w:rsidRPr="00E5571D" w14:paraId="1329DD8D" w14:textId="77777777" w:rsidTr="00E5571D">
        <w:trPr>
          <w:jc w:val="center"/>
        </w:trPr>
        <w:tc>
          <w:tcPr>
            <w:tcW w:w="3045" w:type="dxa"/>
            <w:shd w:val="clear" w:color="auto" w:fill="auto"/>
            <w:tcMar>
              <w:top w:w="100" w:type="dxa"/>
              <w:left w:w="100" w:type="dxa"/>
              <w:bottom w:w="100" w:type="dxa"/>
              <w:right w:w="100" w:type="dxa"/>
            </w:tcMar>
          </w:tcPr>
          <w:p w14:paraId="1236CE93" w14:textId="7AE1CD47" w:rsidR="00E5571D" w:rsidRPr="00E5571D" w:rsidRDefault="00E5571D" w:rsidP="00D750A0">
            <w:pPr>
              <w:widowControl w:val="0"/>
              <w:rPr>
                <w:rFonts w:ascii="Times New Roman" w:hAnsi="Times New Roman" w:cs="Times New Roman"/>
                <w:color w:val="000000" w:themeColor="text1"/>
                <w:lang w:val="es-MX"/>
              </w:rPr>
            </w:pPr>
            <w:r w:rsidRPr="00E5571D">
              <w:rPr>
                <w:rFonts w:ascii="Times New Roman" w:hAnsi="Times New Roman" w:cs="Times New Roman"/>
                <w:color w:val="000000" w:themeColor="text1"/>
                <w:lang w:val="es-MX"/>
              </w:rPr>
              <w:t>Metodología</w:t>
            </w:r>
          </w:p>
        </w:tc>
        <w:tc>
          <w:tcPr>
            <w:tcW w:w="6315" w:type="dxa"/>
            <w:shd w:val="clear" w:color="auto" w:fill="auto"/>
            <w:tcMar>
              <w:top w:w="100" w:type="dxa"/>
              <w:left w:w="100" w:type="dxa"/>
              <w:bottom w:w="100" w:type="dxa"/>
              <w:right w:w="100" w:type="dxa"/>
            </w:tcMar>
          </w:tcPr>
          <w:p w14:paraId="5B9F8E7B" w14:textId="4EA4D6E0" w:rsidR="00E5571D" w:rsidRPr="00E5571D" w:rsidRDefault="00E5571D" w:rsidP="00D750A0">
            <w:pPr>
              <w:widowControl w:val="0"/>
              <w:rPr>
                <w:rFonts w:ascii="Times New Roman" w:hAnsi="Times New Roman" w:cs="Times New Roman"/>
                <w:color w:val="000000" w:themeColor="text1"/>
                <w:lang w:val="es-MX"/>
              </w:rPr>
            </w:pPr>
            <w:proofErr w:type="spellStart"/>
            <w:r w:rsidRPr="00E5571D">
              <w:rPr>
                <w:rFonts w:ascii="Times New Roman" w:hAnsi="Times New Roman" w:cs="Times New Roman"/>
                <w:color w:val="000000" w:themeColor="text1"/>
                <w:lang w:val="es-MX"/>
              </w:rPr>
              <w:t>Velia</w:t>
            </w:r>
            <w:proofErr w:type="spellEnd"/>
            <w:r w:rsidRPr="00E5571D">
              <w:rPr>
                <w:rFonts w:ascii="Times New Roman" w:hAnsi="Times New Roman" w:cs="Times New Roman"/>
                <w:color w:val="000000" w:themeColor="text1"/>
                <w:lang w:val="es-MX"/>
              </w:rPr>
              <w:t xml:space="preserve"> Verónica Ferreiro Martínez</w:t>
            </w:r>
          </w:p>
        </w:tc>
      </w:tr>
      <w:tr w:rsidR="00E5571D" w:rsidRPr="00E5571D" w14:paraId="71693194" w14:textId="77777777" w:rsidTr="00E5571D">
        <w:trPr>
          <w:jc w:val="center"/>
        </w:trPr>
        <w:tc>
          <w:tcPr>
            <w:tcW w:w="3045" w:type="dxa"/>
            <w:shd w:val="clear" w:color="auto" w:fill="auto"/>
            <w:tcMar>
              <w:top w:w="100" w:type="dxa"/>
              <w:left w:w="100" w:type="dxa"/>
              <w:bottom w:w="100" w:type="dxa"/>
              <w:right w:w="100" w:type="dxa"/>
            </w:tcMar>
          </w:tcPr>
          <w:p w14:paraId="48252E08" w14:textId="77777777" w:rsidR="00E5571D" w:rsidRPr="00E5571D" w:rsidRDefault="00E5571D" w:rsidP="00D750A0">
            <w:pPr>
              <w:widowControl w:val="0"/>
              <w:rPr>
                <w:rFonts w:ascii="Times New Roman" w:hAnsi="Times New Roman" w:cs="Times New Roman"/>
                <w:color w:val="000000" w:themeColor="text1"/>
                <w:lang w:val="es-MX"/>
              </w:rPr>
            </w:pPr>
            <w:r w:rsidRPr="00E5571D">
              <w:rPr>
                <w:rFonts w:ascii="Times New Roman" w:hAnsi="Times New Roman" w:cs="Times New Roman"/>
                <w:color w:val="000000" w:themeColor="text1"/>
                <w:lang w:val="es-MX"/>
              </w:rPr>
              <w:t>Software</w:t>
            </w:r>
          </w:p>
        </w:tc>
        <w:tc>
          <w:tcPr>
            <w:tcW w:w="6315" w:type="dxa"/>
            <w:shd w:val="clear" w:color="auto" w:fill="auto"/>
            <w:tcMar>
              <w:top w:w="100" w:type="dxa"/>
              <w:left w:w="100" w:type="dxa"/>
              <w:bottom w:w="100" w:type="dxa"/>
              <w:right w:w="100" w:type="dxa"/>
            </w:tcMar>
          </w:tcPr>
          <w:p w14:paraId="5563D181" w14:textId="0753EDE2" w:rsidR="00E5571D" w:rsidRPr="00E5571D" w:rsidRDefault="00E5571D" w:rsidP="00D750A0">
            <w:pPr>
              <w:widowControl w:val="0"/>
              <w:rPr>
                <w:rFonts w:ascii="Times New Roman" w:hAnsi="Times New Roman" w:cs="Times New Roman"/>
                <w:color w:val="000000" w:themeColor="text1"/>
                <w:lang w:val="es-MX"/>
              </w:rPr>
            </w:pPr>
            <w:r w:rsidRPr="00E5571D">
              <w:rPr>
                <w:rFonts w:ascii="Times New Roman" w:hAnsi="Times New Roman" w:cs="Times New Roman"/>
                <w:color w:val="000000" w:themeColor="text1"/>
                <w:lang w:val="es-MX"/>
              </w:rPr>
              <w:t>NO APLICA</w:t>
            </w:r>
          </w:p>
        </w:tc>
      </w:tr>
      <w:tr w:rsidR="00E5571D" w:rsidRPr="00E5571D" w14:paraId="1DCEB421" w14:textId="77777777" w:rsidTr="00E5571D">
        <w:trPr>
          <w:jc w:val="center"/>
        </w:trPr>
        <w:tc>
          <w:tcPr>
            <w:tcW w:w="3045" w:type="dxa"/>
            <w:shd w:val="clear" w:color="auto" w:fill="auto"/>
            <w:tcMar>
              <w:top w:w="100" w:type="dxa"/>
              <w:left w:w="100" w:type="dxa"/>
              <w:bottom w:w="100" w:type="dxa"/>
              <w:right w:w="100" w:type="dxa"/>
            </w:tcMar>
          </w:tcPr>
          <w:p w14:paraId="726BF96C" w14:textId="0CBF596F" w:rsidR="00E5571D" w:rsidRPr="00E5571D" w:rsidRDefault="00E5571D" w:rsidP="00D750A0">
            <w:pPr>
              <w:widowControl w:val="0"/>
              <w:rPr>
                <w:rFonts w:ascii="Times New Roman" w:hAnsi="Times New Roman" w:cs="Times New Roman"/>
                <w:color w:val="000000" w:themeColor="text1"/>
                <w:lang w:val="es-MX"/>
              </w:rPr>
            </w:pPr>
            <w:r w:rsidRPr="00E5571D">
              <w:rPr>
                <w:rFonts w:ascii="Times New Roman" w:hAnsi="Times New Roman" w:cs="Times New Roman"/>
                <w:color w:val="000000" w:themeColor="text1"/>
                <w:lang w:val="es-MX"/>
              </w:rPr>
              <w:t>Validación</w:t>
            </w:r>
          </w:p>
        </w:tc>
        <w:tc>
          <w:tcPr>
            <w:tcW w:w="6315" w:type="dxa"/>
            <w:shd w:val="clear" w:color="auto" w:fill="auto"/>
            <w:tcMar>
              <w:top w:w="100" w:type="dxa"/>
              <w:left w:w="100" w:type="dxa"/>
              <w:bottom w:w="100" w:type="dxa"/>
              <w:right w:w="100" w:type="dxa"/>
            </w:tcMar>
          </w:tcPr>
          <w:p w14:paraId="334CA124" w14:textId="561C0A2E" w:rsidR="00E5571D" w:rsidRPr="00E5571D" w:rsidRDefault="00E5571D" w:rsidP="00D750A0">
            <w:pPr>
              <w:widowControl w:val="0"/>
              <w:rPr>
                <w:rFonts w:ascii="Times New Roman" w:hAnsi="Times New Roman" w:cs="Times New Roman"/>
                <w:color w:val="000000" w:themeColor="text1"/>
                <w:lang w:val="es-MX"/>
              </w:rPr>
            </w:pPr>
            <w:r w:rsidRPr="00E5571D">
              <w:rPr>
                <w:rFonts w:ascii="Times New Roman" w:hAnsi="Times New Roman" w:cs="Times New Roman"/>
                <w:color w:val="000000" w:themeColor="text1"/>
                <w:lang w:val="es-MX"/>
              </w:rPr>
              <w:t>Adriana Isabel Garambullo</w:t>
            </w:r>
          </w:p>
        </w:tc>
      </w:tr>
      <w:tr w:rsidR="00E5571D" w:rsidRPr="00E5571D" w14:paraId="6D3FC82D" w14:textId="77777777" w:rsidTr="00E5571D">
        <w:trPr>
          <w:jc w:val="center"/>
        </w:trPr>
        <w:tc>
          <w:tcPr>
            <w:tcW w:w="3045" w:type="dxa"/>
            <w:shd w:val="clear" w:color="auto" w:fill="auto"/>
            <w:tcMar>
              <w:top w:w="100" w:type="dxa"/>
              <w:left w:w="100" w:type="dxa"/>
              <w:bottom w:w="100" w:type="dxa"/>
              <w:right w:w="100" w:type="dxa"/>
            </w:tcMar>
          </w:tcPr>
          <w:p w14:paraId="1DE1057F" w14:textId="77777777" w:rsidR="00E5571D" w:rsidRPr="00E5571D" w:rsidRDefault="00E5571D" w:rsidP="00D750A0">
            <w:pPr>
              <w:widowControl w:val="0"/>
              <w:rPr>
                <w:rFonts w:ascii="Times New Roman" w:hAnsi="Times New Roman" w:cs="Times New Roman"/>
                <w:color w:val="000000" w:themeColor="text1"/>
                <w:lang w:val="es-MX"/>
              </w:rPr>
            </w:pPr>
            <w:r w:rsidRPr="00E5571D">
              <w:rPr>
                <w:rFonts w:ascii="Times New Roman" w:hAnsi="Times New Roman" w:cs="Times New Roman"/>
                <w:color w:val="000000" w:themeColor="text1"/>
                <w:lang w:val="es-MX"/>
              </w:rPr>
              <w:t>Análisis Formal</w:t>
            </w:r>
          </w:p>
          <w:p w14:paraId="5C9C92C1" w14:textId="103D8318" w:rsidR="00E5571D" w:rsidRPr="00E5571D" w:rsidRDefault="00E5571D" w:rsidP="00D750A0">
            <w:pPr>
              <w:widowControl w:val="0"/>
              <w:rPr>
                <w:rFonts w:ascii="Times New Roman" w:hAnsi="Times New Roman" w:cs="Times New Roman"/>
                <w:color w:val="000000" w:themeColor="text1"/>
                <w:lang w:val="es-MX"/>
              </w:rPr>
            </w:pPr>
          </w:p>
        </w:tc>
        <w:tc>
          <w:tcPr>
            <w:tcW w:w="6315" w:type="dxa"/>
            <w:shd w:val="clear" w:color="auto" w:fill="auto"/>
            <w:tcMar>
              <w:top w:w="100" w:type="dxa"/>
              <w:left w:w="100" w:type="dxa"/>
              <w:bottom w:w="100" w:type="dxa"/>
              <w:right w:w="100" w:type="dxa"/>
            </w:tcMar>
          </w:tcPr>
          <w:p w14:paraId="7DB6EA19" w14:textId="44531AEE" w:rsidR="00E5571D" w:rsidRPr="00E5571D" w:rsidRDefault="00E5571D" w:rsidP="00D750A0">
            <w:pPr>
              <w:widowControl w:val="0"/>
              <w:rPr>
                <w:rFonts w:ascii="Times New Roman" w:hAnsi="Times New Roman" w:cs="Times New Roman"/>
                <w:color w:val="000000" w:themeColor="text1"/>
                <w:lang w:val="es-MX"/>
              </w:rPr>
            </w:pPr>
            <w:proofErr w:type="spellStart"/>
            <w:r w:rsidRPr="00E5571D">
              <w:rPr>
                <w:rFonts w:ascii="Times New Roman" w:hAnsi="Times New Roman" w:cs="Times New Roman"/>
                <w:color w:val="000000" w:themeColor="text1"/>
                <w:lang w:val="es-MX"/>
              </w:rPr>
              <w:t>Velia</w:t>
            </w:r>
            <w:proofErr w:type="spellEnd"/>
            <w:r w:rsidRPr="00E5571D">
              <w:rPr>
                <w:rFonts w:ascii="Times New Roman" w:hAnsi="Times New Roman" w:cs="Times New Roman"/>
                <w:color w:val="000000" w:themeColor="text1"/>
                <w:lang w:val="es-MX"/>
              </w:rPr>
              <w:t xml:space="preserve"> Verónica Ferreiro Martínez (Principal), </w:t>
            </w:r>
            <w:proofErr w:type="spellStart"/>
            <w:r w:rsidRPr="00E5571D">
              <w:rPr>
                <w:rFonts w:ascii="Times New Roman" w:hAnsi="Times New Roman" w:cs="Times New Roman"/>
                <w:color w:val="000000" w:themeColor="text1"/>
                <w:lang w:val="es-MX"/>
              </w:rPr>
              <w:t>Janette</w:t>
            </w:r>
            <w:proofErr w:type="spellEnd"/>
            <w:r w:rsidRPr="00E5571D">
              <w:rPr>
                <w:rFonts w:ascii="Times New Roman" w:hAnsi="Times New Roman" w:cs="Times New Roman"/>
                <w:color w:val="000000" w:themeColor="text1"/>
                <w:lang w:val="es-MX"/>
              </w:rPr>
              <w:t xml:space="preserve"> Brito Laredo (igual), Adriana Isabel Garambullo (que apoya).</w:t>
            </w:r>
          </w:p>
        </w:tc>
      </w:tr>
      <w:tr w:rsidR="00E5571D" w:rsidRPr="00E5571D" w14:paraId="71259A7C" w14:textId="77777777" w:rsidTr="00E5571D">
        <w:trPr>
          <w:jc w:val="center"/>
        </w:trPr>
        <w:tc>
          <w:tcPr>
            <w:tcW w:w="3045" w:type="dxa"/>
            <w:shd w:val="clear" w:color="auto" w:fill="auto"/>
            <w:tcMar>
              <w:top w:w="100" w:type="dxa"/>
              <w:left w:w="100" w:type="dxa"/>
              <w:bottom w:w="100" w:type="dxa"/>
              <w:right w:w="100" w:type="dxa"/>
            </w:tcMar>
          </w:tcPr>
          <w:p w14:paraId="42EF535E" w14:textId="77777777" w:rsidR="00E5571D" w:rsidRPr="00E5571D" w:rsidRDefault="00E5571D" w:rsidP="00D750A0">
            <w:pPr>
              <w:widowControl w:val="0"/>
              <w:rPr>
                <w:rFonts w:ascii="Times New Roman" w:hAnsi="Times New Roman" w:cs="Times New Roman"/>
                <w:color w:val="000000" w:themeColor="text1"/>
                <w:lang w:val="es-MX"/>
              </w:rPr>
            </w:pPr>
            <w:r w:rsidRPr="00E5571D">
              <w:rPr>
                <w:rFonts w:ascii="Times New Roman" w:hAnsi="Times New Roman" w:cs="Times New Roman"/>
                <w:color w:val="000000" w:themeColor="text1"/>
                <w:lang w:val="es-MX"/>
              </w:rPr>
              <w:t>Investigación</w:t>
            </w:r>
          </w:p>
          <w:p w14:paraId="725E2213" w14:textId="3FA9D57F" w:rsidR="00E5571D" w:rsidRPr="00E5571D" w:rsidRDefault="00E5571D" w:rsidP="00D750A0">
            <w:pPr>
              <w:widowControl w:val="0"/>
              <w:rPr>
                <w:rFonts w:ascii="Times New Roman" w:hAnsi="Times New Roman" w:cs="Times New Roman"/>
                <w:color w:val="000000" w:themeColor="text1"/>
                <w:lang w:val="es-MX"/>
              </w:rPr>
            </w:pPr>
          </w:p>
        </w:tc>
        <w:tc>
          <w:tcPr>
            <w:tcW w:w="6315" w:type="dxa"/>
            <w:shd w:val="clear" w:color="auto" w:fill="auto"/>
            <w:tcMar>
              <w:top w:w="100" w:type="dxa"/>
              <w:left w:w="100" w:type="dxa"/>
              <w:bottom w:w="100" w:type="dxa"/>
              <w:right w:w="100" w:type="dxa"/>
            </w:tcMar>
          </w:tcPr>
          <w:p w14:paraId="204E2672" w14:textId="7A1CAA1F" w:rsidR="00E5571D" w:rsidRPr="00E5571D" w:rsidRDefault="00E5571D" w:rsidP="00D750A0">
            <w:pPr>
              <w:widowControl w:val="0"/>
              <w:rPr>
                <w:rFonts w:ascii="Times New Roman" w:hAnsi="Times New Roman" w:cs="Times New Roman"/>
                <w:color w:val="000000" w:themeColor="text1"/>
                <w:lang w:val="es-MX"/>
              </w:rPr>
            </w:pPr>
            <w:proofErr w:type="spellStart"/>
            <w:r w:rsidRPr="00E5571D">
              <w:rPr>
                <w:rFonts w:ascii="Times New Roman" w:hAnsi="Times New Roman" w:cs="Times New Roman"/>
                <w:color w:val="000000" w:themeColor="text1"/>
                <w:lang w:val="es-MX"/>
              </w:rPr>
              <w:t>Velia</w:t>
            </w:r>
            <w:proofErr w:type="spellEnd"/>
            <w:r w:rsidRPr="00E5571D">
              <w:rPr>
                <w:rFonts w:ascii="Times New Roman" w:hAnsi="Times New Roman" w:cs="Times New Roman"/>
                <w:color w:val="000000" w:themeColor="text1"/>
                <w:lang w:val="es-MX"/>
              </w:rPr>
              <w:t xml:space="preserve"> Verónica Ferreiro Martínez (Principal), </w:t>
            </w:r>
            <w:proofErr w:type="spellStart"/>
            <w:r w:rsidRPr="00E5571D">
              <w:rPr>
                <w:rFonts w:ascii="Times New Roman" w:hAnsi="Times New Roman" w:cs="Times New Roman"/>
                <w:color w:val="000000" w:themeColor="text1"/>
                <w:lang w:val="es-MX"/>
              </w:rPr>
              <w:t>Janette</w:t>
            </w:r>
            <w:proofErr w:type="spellEnd"/>
            <w:r w:rsidRPr="00E5571D">
              <w:rPr>
                <w:rFonts w:ascii="Times New Roman" w:hAnsi="Times New Roman" w:cs="Times New Roman"/>
                <w:color w:val="000000" w:themeColor="text1"/>
                <w:lang w:val="es-MX"/>
              </w:rPr>
              <w:t xml:space="preserve"> Brito Laredo (igual), Adriana Isabel Garambullo (que apoya).</w:t>
            </w:r>
          </w:p>
        </w:tc>
      </w:tr>
      <w:tr w:rsidR="00E5571D" w:rsidRPr="00E5571D" w14:paraId="68EF7054" w14:textId="77777777" w:rsidTr="00E5571D">
        <w:trPr>
          <w:jc w:val="center"/>
        </w:trPr>
        <w:tc>
          <w:tcPr>
            <w:tcW w:w="3045" w:type="dxa"/>
            <w:shd w:val="clear" w:color="auto" w:fill="auto"/>
            <w:tcMar>
              <w:top w:w="100" w:type="dxa"/>
              <w:left w:w="100" w:type="dxa"/>
              <w:bottom w:w="100" w:type="dxa"/>
              <w:right w:w="100" w:type="dxa"/>
            </w:tcMar>
          </w:tcPr>
          <w:p w14:paraId="220E34CB" w14:textId="32C7E582" w:rsidR="00E5571D" w:rsidRPr="00E5571D" w:rsidRDefault="00E5571D" w:rsidP="00D750A0">
            <w:pPr>
              <w:widowControl w:val="0"/>
              <w:rPr>
                <w:rFonts w:ascii="Times New Roman" w:hAnsi="Times New Roman" w:cs="Times New Roman"/>
                <w:color w:val="000000" w:themeColor="text1"/>
                <w:lang w:val="es-MX"/>
              </w:rPr>
            </w:pPr>
            <w:r w:rsidRPr="00E5571D">
              <w:rPr>
                <w:rFonts w:ascii="Times New Roman" w:hAnsi="Times New Roman" w:cs="Times New Roman"/>
                <w:color w:val="000000" w:themeColor="text1"/>
                <w:lang w:val="es-MX"/>
              </w:rPr>
              <w:t>Recursos</w:t>
            </w:r>
          </w:p>
        </w:tc>
        <w:tc>
          <w:tcPr>
            <w:tcW w:w="6315" w:type="dxa"/>
            <w:shd w:val="clear" w:color="auto" w:fill="auto"/>
            <w:tcMar>
              <w:top w:w="100" w:type="dxa"/>
              <w:left w:w="100" w:type="dxa"/>
              <w:bottom w:w="100" w:type="dxa"/>
              <w:right w:w="100" w:type="dxa"/>
            </w:tcMar>
          </w:tcPr>
          <w:p w14:paraId="160C1788" w14:textId="1566DD37" w:rsidR="00E5571D" w:rsidRPr="00E5571D" w:rsidRDefault="00E5571D" w:rsidP="00D750A0">
            <w:pPr>
              <w:widowControl w:val="0"/>
              <w:rPr>
                <w:rFonts w:ascii="Times New Roman" w:hAnsi="Times New Roman" w:cs="Times New Roman"/>
                <w:color w:val="000000" w:themeColor="text1"/>
                <w:lang w:val="es-MX"/>
              </w:rPr>
            </w:pPr>
            <w:proofErr w:type="spellStart"/>
            <w:r w:rsidRPr="00E5571D">
              <w:rPr>
                <w:rFonts w:ascii="Times New Roman" w:hAnsi="Times New Roman" w:cs="Times New Roman"/>
                <w:color w:val="000000" w:themeColor="text1"/>
                <w:lang w:val="es-MX"/>
              </w:rPr>
              <w:t>Janette</w:t>
            </w:r>
            <w:proofErr w:type="spellEnd"/>
            <w:r w:rsidRPr="00E5571D">
              <w:rPr>
                <w:rFonts w:ascii="Times New Roman" w:hAnsi="Times New Roman" w:cs="Times New Roman"/>
                <w:color w:val="000000" w:themeColor="text1"/>
                <w:lang w:val="es-MX"/>
              </w:rPr>
              <w:t xml:space="preserve"> Brito Laredo</w:t>
            </w:r>
          </w:p>
        </w:tc>
      </w:tr>
      <w:tr w:rsidR="00E5571D" w:rsidRPr="00E5571D" w14:paraId="66D7A091" w14:textId="77777777" w:rsidTr="00E5571D">
        <w:trPr>
          <w:jc w:val="center"/>
        </w:trPr>
        <w:tc>
          <w:tcPr>
            <w:tcW w:w="3045" w:type="dxa"/>
            <w:shd w:val="clear" w:color="auto" w:fill="auto"/>
            <w:tcMar>
              <w:top w:w="100" w:type="dxa"/>
              <w:left w:w="100" w:type="dxa"/>
              <w:bottom w:w="100" w:type="dxa"/>
              <w:right w:w="100" w:type="dxa"/>
            </w:tcMar>
          </w:tcPr>
          <w:p w14:paraId="78B1BAA9" w14:textId="7890A58E" w:rsidR="00E5571D" w:rsidRPr="00E5571D" w:rsidRDefault="00E5571D" w:rsidP="00D750A0">
            <w:pPr>
              <w:widowControl w:val="0"/>
              <w:rPr>
                <w:rFonts w:ascii="Times New Roman" w:hAnsi="Times New Roman" w:cs="Times New Roman"/>
                <w:color w:val="000000" w:themeColor="text1"/>
                <w:lang w:val="es-MX"/>
              </w:rPr>
            </w:pPr>
            <w:r w:rsidRPr="00E5571D">
              <w:rPr>
                <w:rFonts w:ascii="Times New Roman" w:hAnsi="Times New Roman" w:cs="Times New Roman"/>
                <w:color w:val="000000" w:themeColor="text1"/>
                <w:lang w:val="es-MX"/>
              </w:rPr>
              <w:t>Curación de datos</w:t>
            </w:r>
          </w:p>
        </w:tc>
        <w:tc>
          <w:tcPr>
            <w:tcW w:w="6315" w:type="dxa"/>
            <w:shd w:val="clear" w:color="auto" w:fill="auto"/>
            <w:tcMar>
              <w:top w:w="100" w:type="dxa"/>
              <w:left w:w="100" w:type="dxa"/>
              <w:bottom w:w="100" w:type="dxa"/>
              <w:right w:w="100" w:type="dxa"/>
            </w:tcMar>
          </w:tcPr>
          <w:p w14:paraId="5552DC3B" w14:textId="41230C03" w:rsidR="00E5571D" w:rsidRPr="00E5571D" w:rsidRDefault="00E5571D" w:rsidP="00D750A0">
            <w:pPr>
              <w:widowControl w:val="0"/>
              <w:rPr>
                <w:rFonts w:ascii="Times New Roman" w:hAnsi="Times New Roman" w:cs="Times New Roman"/>
                <w:color w:val="000000" w:themeColor="text1"/>
                <w:lang w:val="es-MX"/>
              </w:rPr>
            </w:pPr>
            <w:r w:rsidRPr="00E5571D">
              <w:rPr>
                <w:rFonts w:ascii="Times New Roman" w:hAnsi="Times New Roman" w:cs="Times New Roman"/>
                <w:color w:val="000000" w:themeColor="text1"/>
                <w:lang w:val="es-MX"/>
              </w:rPr>
              <w:t>Adriana Isabel Garambullo</w:t>
            </w:r>
          </w:p>
        </w:tc>
      </w:tr>
      <w:tr w:rsidR="00E5571D" w:rsidRPr="00E5571D" w14:paraId="560AC307" w14:textId="77777777" w:rsidTr="00E5571D">
        <w:trPr>
          <w:jc w:val="center"/>
        </w:trPr>
        <w:tc>
          <w:tcPr>
            <w:tcW w:w="3045" w:type="dxa"/>
            <w:shd w:val="clear" w:color="auto" w:fill="auto"/>
            <w:tcMar>
              <w:top w:w="100" w:type="dxa"/>
              <w:left w:w="100" w:type="dxa"/>
              <w:bottom w:w="100" w:type="dxa"/>
              <w:right w:w="100" w:type="dxa"/>
            </w:tcMar>
          </w:tcPr>
          <w:p w14:paraId="6D8FEA06" w14:textId="4AD5F80E" w:rsidR="00E5571D" w:rsidRPr="00E5571D" w:rsidRDefault="00E5571D" w:rsidP="00D750A0">
            <w:pPr>
              <w:widowControl w:val="0"/>
              <w:rPr>
                <w:rFonts w:ascii="Times New Roman" w:hAnsi="Times New Roman" w:cs="Times New Roman"/>
                <w:color w:val="000000" w:themeColor="text1"/>
                <w:lang w:val="es-MX"/>
              </w:rPr>
            </w:pPr>
            <w:r w:rsidRPr="00E5571D">
              <w:rPr>
                <w:rFonts w:ascii="Times New Roman" w:hAnsi="Times New Roman" w:cs="Times New Roman"/>
                <w:color w:val="000000" w:themeColor="text1"/>
                <w:lang w:val="es-MX"/>
              </w:rPr>
              <w:t>Escritura - Preparación del borrador original</w:t>
            </w:r>
          </w:p>
        </w:tc>
        <w:tc>
          <w:tcPr>
            <w:tcW w:w="6315" w:type="dxa"/>
            <w:shd w:val="clear" w:color="auto" w:fill="auto"/>
            <w:tcMar>
              <w:top w:w="100" w:type="dxa"/>
              <w:left w:w="100" w:type="dxa"/>
              <w:bottom w:w="100" w:type="dxa"/>
              <w:right w:w="100" w:type="dxa"/>
            </w:tcMar>
          </w:tcPr>
          <w:p w14:paraId="4511C6F7" w14:textId="406DAEC1" w:rsidR="00E5571D" w:rsidRPr="00E5571D" w:rsidRDefault="00E5571D" w:rsidP="00D750A0">
            <w:pPr>
              <w:widowControl w:val="0"/>
              <w:rPr>
                <w:rFonts w:ascii="Times New Roman" w:hAnsi="Times New Roman" w:cs="Times New Roman"/>
                <w:color w:val="000000" w:themeColor="text1"/>
                <w:lang w:val="es-MX"/>
              </w:rPr>
            </w:pPr>
            <w:proofErr w:type="spellStart"/>
            <w:r w:rsidRPr="00E5571D">
              <w:rPr>
                <w:rFonts w:ascii="Times New Roman" w:hAnsi="Times New Roman" w:cs="Times New Roman"/>
                <w:color w:val="000000" w:themeColor="text1"/>
                <w:lang w:val="es-MX"/>
              </w:rPr>
              <w:t>Velia</w:t>
            </w:r>
            <w:proofErr w:type="spellEnd"/>
            <w:r w:rsidRPr="00E5571D">
              <w:rPr>
                <w:rFonts w:ascii="Times New Roman" w:hAnsi="Times New Roman" w:cs="Times New Roman"/>
                <w:color w:val="000000" w:themeColor="text1"/>
                <w:lang w:val="es-MX"/>
              </w:rPr>
              <w:t xml:space="preserve"> Verónica Ferreiro Martínez (Principal), </w:t>
            </w:r>
            <w:proofErr w:type="spellStart"/>
            <w:r w:rsidRPr="00E5571D">
              <w:rPr>
                <w:rFonts w:ascii="Times New Roman" w:hAnsi="Times New Roman" w:cs="Times New Roman"/>
                <w:color w:val="000000" w:themeColor="text1"/>
                <w:lang w:val="es-MX"/>
              </w:rPr>
              <w:t>Janette</w:t>
            </w:r>
            <w:proofErr w:type="spellEnd"/>
            <w:r w:rsidRPr="00E5571D">
              <w:rPr>
                <w:rFonts w:ascii="Times New Roman" w:hAnsi="Times New Roman" w:cs="Times New Roman"/>
                <w:color w:val="000000" w:themeColor="text1"/>
                <w:lang w:val="es-MX"/>
              </w:rPr>
              <w:t xml:space="preserve"> Brito Laredo (que apoya), Adriana Isabel Garambullo (que apoya).</w:t>
            </w:r>
          </w:p>
        </w:tc>
      </w:tr>
      <w:tr w:rsidR="00E5571D" w:rsidRPr="00E5571D" w14:paraId="2EAF36C6" w14:textId="77777777" w:rsidTr="00E5571D">
        <w:trPr>
          <w:jc w:val="center"/>
        </w:trPr>
        <w:tc>
          <w:tcPr>
            <w:tcW w:w="3045" w:type="dxa"/>
            <w:shd w:val="clear" w:color="auto" w:fill="auto"/>
            <w:tcMar>
              <w:top w:w="100" w:type="dxa"/>
              <w:left w:w="100" w:type="dxa"/>
              <w:bottom w:w="100" w:type="dxa"/>
              <w:right w:w="100" w:type="dxa"/>
            </w:tcMar>
          </w:tcPr>
          <w:p w14:paraId="7D2C04F8" w14:textId="2CFBDB0B" w:rsidR="00E5571D" w:rsidRPr="00E5571D" w:rsidRDefault="00E5571D" w:rsidP="00D750A0">
            <w:pPr>
              <w:widowControl w:val="0"/>
              <w:rPr>
                <w:rFonts w:ascii="Times New Roman" w:hAnsi="Times New Roman" w:cs="Times New Roman"/>
                <w:color w:val="000000" w:themeColor="text1"/>
                <w:lang w:val="es-MX"/>
              </w:rPr>
            </w:pPr>
            <w:r w:rsidRPr="00E5571D">
              <w:rPr>
                <w:rFonts w:ascii="Times New Roman" w:hAnsi="Times New Roman" w:cs="Times New Roman"/>
                <w:color w:val="000000" w:themeColor="text1"/>
                <w:lang w:val="es-MX"/>
              </w:rPr>
              <w:t>Escritura - Revisión y edición</w:t>
            </w:r>
          </w:p>
        </w:tc>
        <w:tc>
          <w:tcPr>
            <w:tcW w:w="6315" w:type="dxa"/>
            <w:shd w:val="clear" w:color="auto" w:fill="auto"/>
            <w:tcMar>
              <w:top w:w="100" w:type="dxa"/>
              <w:left w:w="100" w:type="dxa"/>
              <w:bottom w:w="100" w:type="dxa"/>
              <w:right w:w="100" w:type="dxa"/>
            </w:tcMar>
          </w:tcPr>
          <w:p w14:paraId="1CC78E6A" w14:textId="498FCEC3" w:rsidR="00E5571D" w:rsidRPr="00E5571D" w:rsidRDefault="00E5571D" w:rsidP="00D750A0">
            <w:pPr>
              <w:widowControl w:val="0"/>
              <w:rPr>
                <w:rFonts w:ascii="Times New Roman" w:hAnsi="Times New Roman" w:cs="Times New Roman"/>
                <w:color w:val="000000" w:themeColor="text1"/>
                <w:lang w:val="es-MX"/>
              </w:rPr>
            </w:pPr>
            <w:proofErr w:type="spellStart"/>
            <w:r w:rsidRPr="00E5571D">
              <w:rPr>
                <w:rFonts w:ascii="Times New Roman" w:hAnsi="Times New Roman" w:cs="Times New Roman"/>
                <w:color w:val="000000" w:themeColor="text1"/>
                <w:lang w:val="es-MX"/>
              </w:rPr>
              <w:t>Velia</w:t>
            </w:r>
            <w:proofErr w:type="spellEnd"/>
            <w:r w:rsidRPr="00E5571D">
              <w:rPr>
                <w:rFonts w:ascii="Times New Roman" w:hAnsi="Times New Roman" w:cs="Times New Roman"/>
                <w:color w:val="000000" w:themeColor="text1"/>
                <w:lang w:val="es-MX"/>
              </w:rPr>
              <w:t xml:space="preserve"> Verónica Ferreiro Martínez (Principal), </w:t>
            </w:r>
            <w:proofErr w:type="spellStart"/>
            <w:r w:rsidRPr="00E5571D">
              <w:rPr>
                <w:rFonts w:ascii="Times New Roman" w:hAnsi="Times New Roman" w:cs="Times New Roman"/>
                <w:color w:val="000000" w:themeColor="text1"/>
                <w:lang w:val="es-MX"/>
              </w:rPr>
              <w:t>Janette</w:t>
            </w:r>
            <w:proofErr w:type="spellEnd"/>
            <w:r w:rsidRPr="00E5571D">
              <w:rPr>
                <w:rFonts w:ascii="Times New Roman" w:hAnsi="Times New Roman" w:cs="Times New Roman"/>
                <w:color w:val="000000" w:themeColor="text1"/>
                <w:lang w:val="es-MX"/>
              </w:rPr>
              <w:t xml:space="preserve"> Brito Laredo (igual).</w:t>
            </w:r>
          </w:p>
        </w:tc>
      </w:tr>
      <w:tr w:rsidR="00E5571D" w:rsidRPr="00E5571D" w14:paraId="1002C092" w14:textId="77777777" w:rsidTr="00E5571D">
        <w:trPr>
          <w:jc w:val="center"/>
        </w:trPr>
        <w:tc>
          <w:tcPr>
            <w:tcW w:w="3045" w:type="dxa"/>
            <w:shd w:val="clear" w:color="auto" w:fill="auto"/>
            <w:tcMar>
              <w:top w:w="100" w:type="dxa"/>
              <w:left w:w="100" w:type="dxa"/>
              <w:bottom w:w="100" w:type="dxa"/>
              <w:right w:w="100" w:type="dxa"/>
            </w:tcMar>
          </w:tcPr>
          <w:p w14:paraId="12D52199" w14:textId="77777777" w:rsidR="00E5571D" w:rsidRPr="00E5571D" w:rsidRDefault="00E5571D" w:rsidP="00D750A0">
            <w:pPr>
              <w:widowControl w:val="0"/>
              <w:rPr>
                <w:rFonts w:ascii="Times New Roman" w:hAnsi="Times New Roman" w:cs="Times New Roman"/>
                <w:color w:val="000000" w:themeColor="text1"/>
                <w:lang w:val="es-MX"/>
              </w:rPr>
            </w:pPr>
            <w:r w:rsidRPr="00E5571D">
              <w:rPr>
                <w:rFonts w:ascii="Times New Roman" w:hAnsi="Times New Roman" w:cs="Times New Roman"/>
                <w:color w:val="000000" w:themeColor="text1"/>
                <w:lang w:val="es-MX"/>
              </w:rPr>
              <w:t>Visualización</w:t>
            </w:r>
          </w:p>
          <w:p w14:paraId="1576B1FE" w14:textId="1C09B219" w:rsidR="00E5571D" w:rsidRPr="00E5571D" w:rsidRDefault="00E5571D" w:rsidP="00D750A0">
            <w:pPr>
              <w:widowControl w:val="0"/>
              <w:rPr>
                <w:rFonts w:ascii="Times New Roman" w:hAnsi="Times New Roman" w:cs="Times New Roman"/>
                <w:color w:val="000000" w:themeColor="text1"/>
                <w:lang w:val="es-MX"/>
              </w:rPr>
            </w:pPr>
          </w:p>
        </w:tc>
        <w:tc>
          <w:tcPr>
            <w:tcW w:w="6315" w:type="dxa"/>
            <w:shd w:val="clear" w:color="auto" w:fill="auto"/>
            <w:tcMar>
              <w:top w:w="100" w:type="dxa"/>
              <w:left w:w="100" w:type="dxa"/>
              <w:bottom w:w="100" w:type="dxa"/>
              <w:right w:w="100" w:type="dxa"/>
            </w:tcMar>
          </w:tcPr>
          <w:p w14:paraId="059714B9" w14:textId="5D02951E" w:rsidR="00E5571D" w:rsidRPr="00E5571D" w:rsidRDefault="00E5571D" w:rsidP="00D750A0">
            <w:pPr>
              <w:widowControl w:val="0"/>
              <w:rPr>
                <w:rFonts w:ascii="Times New Roman" w:hAnsi="Times New Roman" w:cs="Times New Roman"/>
                <w:color w:val="000000" w:themeColor="text1"/>
                <w:lang w:val="es-MX"/>
              </w:rPr>
            </w:pPr>
            <w:proofErr w:type="spellStart"/>
            <w:r w:rsidRPr="00E5571D">
              <w:rPr>
                <w:rFonts w:ascii="Times New Roman" w:hAnsi="Times New Roman" w:cs="Times New Roman"/>
                <w:color w:val="000000" w:themeColor="text1"/>
                <w:lang w:val="es-MX"/>
              </w:rPr>
              <w:t>Velia</w:t>
            </w:r>
            <w:proofErr w:type="spellEnd"/>
            <w:r w:rsidRPr="00E5571D">
              <w:rPr>
                <w:rFonts w:ascii="Times New Roman" w:hAnsi="Times New Roman" w:cs="Times New Roman"/>
                <w:color w:val="000000" w:themeColor="text1"/>
                <w:lang w:val="es-MX"/>
              </w:rPr>
              <w:t xml:space="preserve"> Verónica Ferreiro Martínez (Principal), </w:t>
            </w:r>
            <w:proofErr w:type="spellStart"/>
            <w:r w:rsidRPr="00E5571D">
              <w:rPr>
                <w:rFonts w:ascii="Times New Roman" w:hAnsi="Times New Roman" w:cs="Times New Roman"/>
                <w:color w:val="000000" w:themeColor="text1"/>
                <w:lang w:val="es-MX"/>
              </w:rPr>
              <w:t>Janette</w:t>
            </w:r>
            <w:proofErr w:type="spellEnd"/>
            <w:r w:rsidRPr="00E5571D">
              <w:rPr>
                <w:rFonts w:ascii="Times New Roman" w:hAnsi="Times New Roman" w:cs="Times New Roman"/>
                <w:color w:val="000000" w:themeColor="text1"/>
                <w:lang w:val="es-MX"/>
              </w:rPr>
              <w:t xml:space="preserve"> Brito Laredo (igual), Adriana Isabel Garambullo (que apoya).</w:t>
            </w:r>
          </w:p>
        </w:tc>
      </w:tr>
      <w:tr w:rsidR="00E5571D" w:rsidRPr="00E5571D" w14:paraId="1A2F50CC" w14:textId="77777777" w:rsidTr="00E5571D">
        <w:trPr>
          <w:jc w:val="center"/>
        </w:trPr>
        <w:tc>
          <w:tcPr>
            <w:tcW w:w="3045" w:type="dxa"/>
            <w:shd w:val="clear" w:color="auto" w:fill="auto"/>
            <w:tcMar>
              <w:top w:w="100" w:type="dxa"/>
              <w:left w:w="100" w:type="dxa"/>
              <w:bottom w:w="100" w:type="dxa"/>
              <w:right w:w="100" w:type="dxa"/>
            </w:tcMar>
          </w:tcPr>
          <w:p w14:paraId="74432A18" w14:textId="0B142ED6" w:rsidR="00E5571D" w:rsidRPr="00E5571D" w:rsidRDefault="00E5571D" w:rsidP="00D750A0">
            <w:pPr>
              <w:widowControl w:val="0"/>
              <w:rPr>
                <w:rFonts w:ascii="Times New Roman" w:hAnsi="Times New Roman" w:cs="Times New Roman"/>
                <w:color w:val="000000" w:themeColor="text1"/>
                <w:lang w:val="es-MX"/>
              </w:rPr>
            </w:pPr>
            <w:r w:rsidRPr="00E5571D">
              <w:rPr>
                <w:rFonts w:ascii="Times New Roman" w:hAnsi="Times New Roman" w:cs="Times New Roman"/>
                <w:color w:val="000000" w:themeColor="text1"/>
                <w:lang w:val="es-MX"/>
              </w:rPr>
              <w:t>Supervisión</w:t>
            </w:r>
          </w:p>
        </w:tc>
        <w:tc>
          <w:tcPr>
            <w:tcW w:w="6315" w:type="dxa"/>
            <w:shd w:val="clear" w:color="auto" w:fill="auto"/>
            <w:tcMar>
              <w:top w:w="100" w:type="dxa"/>
              <w:left w:w="100" w:type="dxa"/>
              <w:bottom w:w="100" w:type="dxa"/>
              <w:right w:w="100" w:type="dxa"/>
            </w:tcMar>
          </w:tcPr>
          <w:p w14:paraId="4FB2D201" w14:textId="18A19D17" w:rsidR="00E5571D" w:rsidRPr="00E5571D" w:rsidRDefault="00E5571D" w:rsidP="00D750A0">
            <w:pPr>
              <w:widowControl w:val="0"/>
              <w:rPr>
                <w:rFonts w:ascii="Times New Roman" w:hAnsi="Times New Roman" w:cs="Times New Roman"/>
                <w:color w:val="000000" w:themeColor="text1"/>
                <w:lang w:val="es-MX"/>
              </w:rPr>
            </w:pPr>
            <w:proofErr w:type="spellStart"/>
            <w:r w:rsidRPr="00E5571D">
              <w:rPr>
                <w:rFonts w:ascii="Times New Roman" w:hAnsi="Times New Roman" w:cs="Times New Roman"/>
                <w:color w:val="000000" w:themeColor="text1"/>
                <w:lang w:val="es-MX"/>
              </w:rPr>
              <w:t>Velia</w:t>
            </w:r>
            <w:proofErr w:type="spellEnd"/>
            <w:r w:rsidRPr="00E5571D">
              <w:rPr>
                <w:rFonts w:ascii="Times New Roman" w:hAnsi="Times New Roman" w:cs="Times New Roman"/>
                <w:color w:val="000000" w:themeColor="text1"/>
                <w:lang w:val="es-MX"/>
              </w:rPr>
              <w:t xml:space="preserve"> Verónica Ferreiro Martínez (Principal), </w:t>
            </w:r>
            <w:proofErr w:type="spellStart"/>
            <w:r w:rsidRPr="00E5571D">
              <w:rPr>
                <w:rFonts w:ascii="Times New Roman" w:hAnsi="Times New Roman" w:cs="Times New Roman"/>
                <w:color w:val="000000" w:themeColor="text1"/>
                <w:lang w:val="es-MX"/>
              </w:rPr>
              <w:t>Janette</w:t>
            </w:r>
            <w:proofErr w:type="spellEnd"/>
            <w:r w:rsidRPr="00E5571D">
              <w:rPr>
                <w:rFonts w:ascii="Times New Roman" w:hAnsi="Times New Roman" w:cs="Times New Roman"/>
                <w:color w:val="000000" w:themeColor="text1"/>
                <w:lang w:val="es-MX"/>
              </w:rPr>
              <w:t xml:space="preserve"> Brito Laredo (igual).</w:t>
            </w:r>
          </w:p>
        </w:tc>
      </w:tr>
      <w:tr w:rsidR="00E5571D" w:rsidRPr="00E5571D" w14:paraId="0F94D7A0" w14:textId="77777777" w:rsidTr="00E5571D">
        <w:trPr>
          <w:jc w:val="center"/>
        </w:trPr>
        <w:tc>
          <w:tcPr>
            <w:tcW w:w="3045" w:type="dxa"/>
            <w:shd w:val="clear" w:color="auto" w:fill="auto"/>
            <w:tcMar>
              <w:top w:w="100" w:type="dxa"/>
              <w:left w:w="100" w:type="dxa"/>
              <w:bottom w:w="100" w:type="dxa"/>
              <w:right w:w="100" w:type="dxa"/>
            </w:tcMar>
          </w:tcPr>
          <w:p w14:paraId="17BE9A15" w14:textId="3781AB0C" w:rsidR="00E5571D" w:rsidRPr="00E5571D" w:rsidRDefault="00E5571D" w:rsidP="00D750A0">
            <w:pPr>
              <w:widowControl w:val="0"/>
              <w:rPr>
                <w:rFonts w:ascii="Times New Roman" w:hAnsi="Times New Roman" w:cs="Times New Roman"/>
                <w:color w:val="000000" w:themeColor="text1"/>
                <w:lang w:val="es-MX"/>
              </w:rPr>
            </w:pPr>
            <w:r w:rsidRPr="00E5571D">
              <w:rPr>
                <w:rFonts w:ascii="Times New Roman" w:hAnsi="Times New Roman" w:cs="Times New Roman"/>
                <w:color w:val="000000" w:themeColor="text1"/>
                <w:lang w:val="es-MX"/>
              </w:rPr>
              <w:t>Administración de Proyectos</w:t>
            </w:r>
          </w:p>
        </w:tc>
        <w:tc>
          <w:tcPr>
            <w:tcW w:w="6315" w:type="dxa"/>
            <w:shd w:val="clear" w:color="auto" w:fill="auto"/>
            <w:tcMar>
              <w:top w:w="100" w:type="dxa"/>
              <w:left w:w="100" w:type="dxa"/>
              <w:bottom w:w="100" w:type="dxa"/>
              <w:right w:w="100" w:type="dxa"/>
            </w:tcMar>
          </w:tcPr>
          <w:p w14:paraId="0629E077" w14:textId="5B35BC32" w:rsidR="00E5571D" w:rsidRPr="00E5571D" w:rsidRDefault="00E5571D" w:rsidP="00D750A0">
            <w:pPr>
              <w:widowControl w:val="0"/>
              <w:rPr>
                <w:rFonts w:ascii="Times New Roman" w:hAnsi="Times New Roman" w:cs="Times New Roman"/>
                <w:color w:val="000000" w:themeColor="text1"/>
                <w:lang w:val="es-MX"/>
              </w:rPr>
            </w:pPr>
            <w:proofErr w:type="spellStart"/>
            <w:r w:rsidRPr="00E5571D">
              <w:rPr>
                <w:rFonts w:ascii="Times New Roman" w:hAnsi="Times New Roman" w:cs="Times New Roman"/>
                <w:color w:val="000000" w:themeColor="text1"/>
                <w:lang w:val="es-MX"/>
              </w:rPr>
              <w:t>Velia</w:t>
            </w:r>
            <w:proofErr w:type="spellEnd"/>
            <w:r w:rsidRPr="00E5571D">
              <w:rPr>
                <w:rFonts w:ascii="Times New Roman" w:hAnsi="Times New Roman" w:cs="Times New Roman"/>
                <w:color w:val="000000" w:themeColor="text1"/>
                <w:lang w:val="es-MX"/>
              </w:rPr>
              <w:t xml:space="preserve"> Verónica Ferreiro Martínez</w:t>
            </w:r>
          </w:p>
        </w:tc>
      </w:tr>
      <w:tr w:rsidR="00E5571D" w:rsidRPr="00E5571D" w14:paraId="44674D56" w14:textId="77777777" w:rsidTr="00E5571D">
        <w:trPr>
          <w:jc w:val="center"/>
        </w:trPr>
        <w:tc>
          <w:tcPr>
            <w:tcW w:w="3045" w:type="dxa"/>
            <w:shd w:val="clear" w:color="auto" w:fill="auto"/>
            <w:tcMar>
              <w:top w:w="100" w:type="dxa"/>
              <w:left w:w="100" w:type="dxa"/>
              <w:bottom w:w="100" w:type="dxa"/>
              <w:right w:w="100" w:type="dxa"/>
            </w:tcMar>
          </w:tcPr>
          <w:p w14:paraId="72E194EA" w14:textId="21085209" w:rsidR="00E5571D" w:rsidRPr="00E5571D" w:rsidRDefault="00E5571D" w:rsidP="00D750A0">
            <w:pPr>
              <w:widowControl w:val="0"/>
              <w:rPr>
                <w:rFonts w:ascii="Times New Roman" w:hAnsi="Times New Roman" w:cs="Times New Roman"/>
                <w:color w:val="000000" w:themeColor="text1"/>
                <w:lang w:val="es-MX"/>
              </w:rPr>
            </w:pPr>
            <w:r w:rsidRPr="00E5571D">
              <w:rPr>
                <w:rFonts w:ascii="Times New Roman" w:hAnsi="Times New Roman" w:cs="Times New Roman"/>
                <w:color w:val="000000" w:themeColor="text1"/>
                <w:lang w:val="es-MX"/>
              </w:rPr>
              <w:t>Adquisición de fondos</w:t>
            </w:r>
          </w:p>
        </w:tc>
        <w:tc>
          <w:tcPr>
            <w:tcW w:w="6315" w:type="dxa"/>
            <w:shd w:val="clear" w:color="auto" w:fill="auto"/>
            <w:tcMar>
              <w:top w:w="100" w:type="dxa"/>
              <w:left w:w="100" w:type="dxa"/>
              <w:bottom w:w="100" w:type="dxa"/>
              <w:right w:w="100" w:type="dxa"/>
            </w:tcMar>
          </w:tcPr>
          <w:p w14:paraId="531AC0E7" w14:textId="440C2586" w:rsidR="00E5571D" w:rsidRPr="00E5571D" w:rsidRDefault="00E5571D" w:rsidP="00D750A0">
            <w:pPr>
              <w:widowControl w:val="0"/>
              <w:rPr>
                <w:rFonts w:ascii="Times New Roman" w:hAnsi="Times New Roman" w:cs="Times New Roman"/>
                <w:color w:val="000000" w:themeColor="text1"/>
                <w:lang w:val="es-MX"/>
              </w:rPr>
            </w:pPr>
            <w:proofErr w:type="spellStart"/>
            <w:r w:rsidRPr="00E5571D">
              <w:rPr>
                <w:rFonts w:ascii="Times New Roman" w:hAnsi="Times New Roman" w:cs="Times New Roman"/>
                <w:color w:val="000000" w:themeColor="text1"/>
                <w:lang w:val="es-MX"/>
              </w:rPr>
              <w:t>Janette</w:t>
            </w:r>
            <w:proofErr w:type="spellEnd"/>
            <w:r w:rsidRPr="00E5571D">
              <w:rPr>
                <w:rFonts w:ascii="Times New Roman" w:hAnsi="Times New Roman" w:cs="Times New Roman"/>
                <w:color w:val="000000" w:themeColor="text1"/>
                <w:lang w:val="es-MX"/>
              </w:rPr>
              <w:t xml:space="preserve"> Brito Laredo</w:t>
            </w:r>
          </w:p>
        </w:tc>
      </w:tr>
    </w:tbl>
    <w:p w14:paraId="32920D68" w14:textId="77777777" w:rsidR="00E5571D" w:rsidRPr="00065175" w:rsidRDefault="00E5571D" w:rsidP="001475C0">
      <w:pPr>
        <w:spacing w:line="360" w:lineRule="auto"/>
        <w:ind w:left="709" w:hanging="709"/>
        <w:jc w:val="both"/>
        <w:rPr>
          <w:rFonts w:ascii="Times New Roman" w:eastAsia="Calibri" w:hAnsi="Times New Roman" w:cs="Times New Roman"/>
          <w:color w:val="000000" w:themeColor="text1"/>
          <w:lang w:val="es-MX" w:eastAsia="en-US"/>
        </w:rPr>
      </w:pPr>
    </w:p>
    <w:sectPr w:rsidR="00E5571D" w:rsidRPr="00065175" w:rsidSect="007D31CE">
      <w:headerReference w:type="default" r:id="rId10"/>
      <w:footerReference w:type="even" r:id="rId11"/>
      <w:footerReference w:type="default" r:id="rId12"/>
      <w:pgSz w:w="12242" w:h="13948"/>
      <w:pgMar w:top="1418" w:right="1418" w:bottom="1418" w:left="1418" w:header="284" w:footer="3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E82A4E" w14:textId="77777777" w:rsidR="006D5413" w:rsidRDefault="006D5413">
      <w:r>
        <w:separator/>
      </w:r>
    </w:p>
  </w:endnote>
  <w:endnote w:type="continuationSeparator" w:id="0">
    <w:p w14:paraId="2393CE38" w14:textId="77777777" w:rsidR="006D5413" w:rsidRDefault="006D5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Lucida Grande">
    <w:altName w:val="Times New Roman"/>
    <w:charset w:val="00"/>
    <w:family w:val="swiss"/>
    <w:pitch w:val="variable"/>
    <w:sig w:usb0="E1000AEF" w:usb1="5000A1FF" w:usb2="00000000" w:usb3="00000000" w:csb0="000001BF" w:csb1="00000000"/>
  </w:font>
  <w:font w:name="Malgun Gothic">
    <w:panose1 w:val="020B0503020000020004"/>
    <w:charset w:val="81"/>
    <w:family w:val="swiss"/>
    <w:pitch w:val="variable"/>
    <w:sig w:usb0="9000002F" w:usb1="29D77CFB" w:usb2="00000012" w:usb3="00000000" w:csb0="00080001" w:csb1="00000000"/>
  </w:font>
  <w:font w:name="Gulim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8EA18" w14:textId="77777777" w:rsidR="00A10421" w:rsidRDefault="00A10421" w:rsidP="00A4305A">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11</w:t>
    </w:r>
    <w:r>
      <w:rPr>
        <w:rStyle w:val="Nmerodepgina"/>
      </w:rPr>
      <w:fldChar w:fldCharType="end"/>
    </w:r>
  </w:p>
  <w:p w14:paraId="47B97741" w14:textId="77777777" w:rsidR="00A10421" w:rsidRDefault="00A1042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BD0C5" w14:textId="6C909069" w:rsidR="007D31CE" w:rsidRDefault="007D31CE">
    <w:pPr>
      <w:pStyle w:val="Piedepgina"/>
    </w:pPr>
    <w:r>
      <w:t xml:space="preserve">           </w:t>
    </w:r>
    <w:r w:rsidR="00E31D5D">
      <w:rPr>
        <w:noProof/>
      </w:rPr>
      <w:drawing>
        <wp:inline distT="0" distB="0" distL="0" distR="0" wp14:anchorId="0100EB02" wp14:editId="1B445DB5">
          <wp:extent cx="1600200" cy="419100"/>
          <wp:effectExtent l="0" t="0" r="0" b="0"/>
          <wp:docPr id="1" name="Imagen 1"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7D31CE">
      <w:rPr>
        <w:rFonts w:asciiTheme="majorHAnsi" w:hAnsiTheme="majorHAnsi" w:cstheme="majorHAnsi"/>
        <w:b/>
        <w:sz w:val="22"/>
        <w:szCs w:val="22"/>
      </w:rPr>
      <w:t>Vol. 10, Núm. 20 Enero - Junio 2020, e0</w:t>
    </w:r>
    <w:r w:rsidR="0091695A">
      <w:rPr>
        <w:rFonts w:asciiTheme="majorHAnsi" w:hAnsiTheme="majorHAnsi" w:cstheme="majorHAnsi"/>
        <w:b/>
        <w:sz w:val="22"/>
        <w:szCs w:val="22"/>
      </w:rPr>
      <w:t>5</w:t>
    </w:r>
    <w:r w:rsidR="001B621C">
      <w:rPr>
        <w:rFonts w:asciiTheme="majorHAnsi" w:hAnsiTheme="majorHAnsi" w:cstheme="majorHAnsi"/>
        <w:b/>
        <w:sz w:val="22"/>
        <w:szCs w:val="22"/>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EF2A4F" w14:textId="77777777" w:rsidR="006D5413" w:rsidRDefault="006D5413">
      <w:r>
        <w:separator/>
      </w:r>
    </w:p>
  </w:footnote>
  <w:footnote w:type="continuationSeparator" w:id="0">
    <w:p w14:paraId="5F3D12BA" w14:textId="77777777" w:rsidR="006D5413" w:rsidRDefault="006D5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1F79C" w14:textId="52883378" w:rsidR="00A10421" w:rsidRDefault="007D31CE" w:rsidP="00765AF3">
    <w:pPr>
      <w:pStyle w:val="Encabezado"/>
      <w:jc w:val="center"/>
    </w:pPr>
    <w:r w:rsidRPr="005A563C">
      <w:rPr>
        <w:noProof/>
        <w:lang w:val="es-MX" w:eastAsia="es-MX"/>
      </w:rPr>
      <w:drawing>
        <wp:inline distT="0" distB="0" distL="0" distR="0" wp14:anchorId="4E2B748F" wp14:editId="7423765A">
          <wp:extent cx="5610225" cy="657225"/>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92205"/>
    <w:multiLevelType w:val="hybridMultilevel"/>
    <w:tmpl w:val="89225D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5610F87"/>
    <w:multiLevelType w:val="hybridMultilevel"/>
    <w:tmpl w:val="D35C10CA"/>
    <w:lvl w:ilvl="0" w:tplc="52D66502">
      <w:start w:val="1"/>
      <w:numFmt w:val="decimal"/>
      <w:lvlText w:val="%1."/>
      <w:lvlJc w:val="left"/>
      <w:pPr>
        <w:ind w:left="720" w:hanging="360"/>
      </w:pPr>
      <w:rPr>
        <w:rFonts w:hint="default"/>
        <w:strike w:val="0"/>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482775B"/>
    <w:multiLevelType w:val="multilevel"/>
    <w:tmpl w:val="0EBA3C40"/>
    <w:lvl w:ilvl="0">
      <w:start w:val="1"/>
      <w:numFmt w:val="decimal"/>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15CE4799"/>
    <w:multiLevelType w:val="hybridMultilevel"/>
    <w:tmpl w:val="D26CFDEE"/>
    <w:lvl w:ilvl="0" w:tplc="4BB85844">
      <w:start w:val="1"/>
      <w:numFmt w:val="bullet"/>
      <w:lvlText w:val="•"/>
      <w:lvlJc w:val="left"/>
      <w:pPr>
        <w:ind w:left="1193" w:hanging="540"/>
      </w:pPr>
      <w:rPr>
        <w:rFonts w:ascii="Arial" w:eastAsia="Arial" w:hAnsi="Arial" w:cs="Arial" w:hint="default"/>
        <w:w w:val="99"/>
        <w:sz w:val="36"/>
        <w:szCs w:val="36"/>
      </w:rPr>
    </w:lvl>
    <w:lvl w:ilvl="1" w:tplc="965E0FAE">
      <w:start w:val="1"/>
      <w:numFmt w:val="bullet"/>
      <w:lvlText w:val="•"/>
      <w:lvlJc w:val="left"/>
      <w:pPr>
        <w:ind w:left="1218" w:hanging="452"/>
      </w:pPr>
      <w:rPr>
        <w:rFonts w:ascii="Arial" w:eastAsia="Arial" w:hAnsi="Arial" w:cs="Arial" w:hint="default"/>
        <w:w w:val="100"/>
        <w:sz w:val="28"/>
        <w:szCs w:val="28"/>
      </w:rPr>
    </w:lvl>
    <w:lvl w:ilvl="2" w:tplc="01266320">
      <w:start w:val="1"/>
      <w:numFmt w:val="bullet"/>
      <w:lvlText w:val="•"/>
      <w:lvlJc w:val="left"/>
      <w:pPr>
        <w:ind w:left="2684" w:hanging="452"/>
      </w:pPr>
      <w:rPr>
        <w:rFonts w:hint="default"/>
      </w:rPr>
    </w:lvl>
    <w:lvl w:ilvl="3" w:tplc="4A4CABE2">
      <w:start w:val="1"/>
      <w:numFmt w:val="bullet"/>
      <w:lvlText w:val="•"/>
      <w:lvlJc w:val="left"/>
      <w:pPr>
        <w:ind w:left="4148" w:hanging="452"/>
      </w:pPr>
      <w:rPr>
        <w:rFonts w:hint="default"/>
      </w:rPr>
    </w:lvl>
    <w:lvl w:ilvl="4" w:tplc="86341456">
      <w:start w:val="1"/>
      <w:numFmt w:val="bullet"/>
      <w:lvlText w:val="•"/>
      <w:lvlJc w:val="left"/>
      <w:pPr>
        <w:ind w:left="5613" w:hanging="452"/>
      </w:pPr>
      <w:rPr>
        <w:rFonts w:hint="default"/>
      </w:rPr>
    </w:lvl>
    <w:lvl w:ilvl="5" w:tplc="9A705A70">
      <w:start w:val="1"/>
      <w:numFmt w:val="bullet"/>
      <w:lvlText w:val="•"/>
      <w:lvlJc w:val="left"/>
      <w:pPr>
        <w:ind w:left="7077" w:hanging="452"/>
      </w:pPr>
      <w:rPr>
        <w:rFonts w:hint="default"/>
      </w:rPr>
    </w:lvl>
    <w:lvl w:ilvl="6" w:tplc="16A86F72">
      <w:start w:val="1"/>
      <w:numFmt w:val="bullet"/>
      <w:lvlText w:val="•"/>
      <w:lvlJc w:val="left"/>
      <w:pPr>
        <w:ind w:left="8542" w:hanging="452"/>
      </w:pPr>
      <w:rPr>
        <w:rFonts w:hint="default"/>
      </w:rPr>
    </w:lvl>
    <w:lvl w:ilvl="7" w:tplc="F7B8108A">
      <w:start w:val="1"/>
      <w:numFmt w:val="bullet"/>
      <w:lvlText w:val="•"/>
      <w:lvlJc w:val="left"/>
      <w:pPr>
        <w:ind w:left="10006" w:hanging="452"/>
      </w:pPr>
      <w:rPr>
        <w:rFonts w:hint="default"/>
      </w:rPr>
    </w:lvl>
    <w:lvl w:ilvl="8" w:tplc="FA16A31C">
      <w:start w:val="1"/>
      <w:numFmt w:val="bullet"/>
      <w:lvlText w:val="•"/>
      <w:lvlJc w:val="left"/>
      <w:pPr>
        <w:ind w:left="11471" w:hanging="452"/>
      </w:pPr>
      <w:rPr>
        <w:rFonts w:hint="default"/>
      </w:rPr>
    </w:lvl>
  </w:abstractNum>
  <w:abstractNum w:abstractNumId="4" w15:restartNumberingAfterBreak="0">
    <w:nsid w:val="17BE07BA"/>
    <w:multiLevelType w:val="hybridMultilevel"/>
    <w:tmpl w:val="6700D44E"/>
    <w:lvl w:ilvl="0" w:tplc="375E90D0">
      <w:start w:val="1"/>
      <w:numFmt w:val="decimal"/>
      <w:lvlText w:val="%1)"/>
      <w:lvlJc w:val="left"/>
      <w:pPr>
        <w:ind w:left="360" w:hanging="360"/>
      </w:pPr>
      <w:rPr>
        <w:i/>
        <w:i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7F83374"/>
    <w:multiLevelType w:val="hybridMultilevel"/>
    <w:tmpl w:val="D35C10CA"/>
    <w:lvl w:ilvl="0" w:tplc="52D66502">
      <w:start w:val="1"/>
      <w:numFmt w:val="decimal"/>
      <w:lvlText w:val="%1."/>
      <w:lvlJc w:val="left"/>
      <w:pPr>
        <w:ind w:left="720" w:hanging="360"/>
      </w:pPr>
      <w:rPr>
        <w:rFonts w:hint="default"/>
        <w:strike w:val="0"/>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9150194"/>
    <w:multiLevelType w:val="hybridMultilevel"/>
    <w:tmpl w:val="ED2074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A654BEB"/>
    <w:multiLevelType w:val="multilevel"/>
    <w:tmpl w:val="9B2A4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371CE0"/>
    <w:multiLevelType w:val="hybridMultilevel"/>
    <w:tmpl w:val="1AD827CC"/>
    <w:lvl w:ilvl="0" w:tplc="718ED878">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9" w15:restartNumberingAfterBreak="0">
    <w:nsid w:val="336E3205"/>
    <w:multiLevelType w:val="hybridMultilevel"/>
    <w:tmpl w:val="C56EC7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CCC16AC"/>
    <w:multiLevelType w:val="hybridMultilevel"/>
    <w:tmpl w:val="F66041B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15:restartNumberingAfterBreak="0">
    <w:nsid w:val="3ED12996"/>
    <w:multiLevelType w:val="hybridMultilevel"/>
    <w:tmpl w:val="0F325370"/>
    <w:lvl w:ilvl="0" w:tplc="70085F36">
      <w:start w:val="1"/>
      <w:numFmt w:val="bullet"/>
      <w:lvlText w:val="•"/>
      <w:lvlJc w:val="left"/>
      <w:pPr>
        <w:ind w:left="1104" w:hanging="452"/>
      </w:pPr>
      <w:rPr>
        <w:rFonts w:ascii="Arial" w:eastAsia="Arial" w:hAnsi="Arial" w:cs="Arial" w:hint="default"/>
        <w:w w:val="99"/>
      </w:rPr>
    </w:lvl>
    <w:lvl w:ilvl="1" w:tplc="32881752">
      <w:start w:val="1"/>
      <w:numFmt w:val="bullet"/>
      <w:lvlText w:val="•"/>
      <w:lvlJc w:val="left"/>
      <w:pPr>
        <w:ind w:left="1824" w:hanging="452"/>
      </w:pPr>
      <w:rPr>
        <w:rFonts w:ascii="Arial" w:eastAsia="Arial" w:hAnsi="Arial" w:cs="Arial" w:hint="default"/>
        <w:w w:val="99"/>
        <w:sz w:val="32"/>
        <w:szCs w:val="32"/>
      </w:rPr>
    </w:lvl>
    <w:lvl w:ilvl="2" w:tplc="F56E475E">
      <w:start w:val="1"/>
      <w:numFmt w:val="bullet"/>
      <w:lvlText w:val="•"/>
      <w:lvlJc w:val="left"/>
      <w:pPr>
        <w:ind w:left="3217" w:hanging="452"/>
      </w:pPr>
      <w:rPr>
        <w:rFonts w:hint="default"/>
      </w:rPr>
    </w:lvl>
    <w:lvl w:ilvl="3" w:tplc="5FCA1E1C">
      <w:start w:val="1"/>
      <w:numFmt w:val="bullet"/>
      <w:lvlText w:val="•"/>
      <w:lvlJc w:val="left"/>
      <w:pPr>
        <w:ind w:left="4615" w:hanging="452"/>
      </w:pPr>
      <w:rPr>
        <w:rFonts w:hint="default"/>
      </w:rPr>
    </w:lvl>
    <w:lvl w:ilvl="4" w:tplc="774E6D0E">
      <w:start w:val="1"/>
      <w:numFmt w:val="bullet"/>
      <w:lvlText w:val="•"/>
      <w:lvlJc w:val="left"/>
      <w:pPr>
        <w:ind w:left="6013" w:hanging="452"/>
      </w:pPr>
      <w:rPr>
        <w:rFonts w:hint="default"/>
      </w:rPr>
    </w:lvl>
    <w:lvl w:ilvl="5" w:tplc="46E2A4A4">
      <w:start w:val="1"/>
      <w:numFmt w:val="bullet"/>
      <w:lvlText w:val="•"/>
      <w:lvlJc w:val="left"/>
      <w:pPr>
        <w:ind w:left="7411" w:hanging="452"/>
      </w:pPr>
      <w:rPr>
        <w:rFonts w:hint="default"/>
      </w:rPr>
    </w:lvl>
    <w:lvl w:ilvl="6" w:tplc="AE243058">
      <w:start w:val="1"/>
      <w:numFmt w:val="bullet"/>
      <w:lvlText w:val="•"/>
      <w:lvlJc w:val="left"/>
      <w:pPr>
        <w:ind w:left="8808" w:hanging="452"/>
      </w:pPr>
      <w:rPr>
        <w:rFonts w:hint="default"/>
      </w:rPr>
    </w:lvl>
    <w:lvl w:ilvl="7" w:tplc="E5209678">
      <w:start w:val="1"/>
      <w:numFmt w:val="bullet"/>
      <w:lvlText w:val="•"/>
      <w:lvlJc w:val="left"/>
      <w:pPr>
        <w:ind w:left="10206" w:hanging="452"/>
      </w:pPr>
      <w:rPr>
        <w:rFonts w:hint="default"/>
      </w:rPr>
    </w:lvl>
    <w:lvl w:ilvl="8" w:tplc="F2E6066C">
      <w:start w:val="1"/>
      <w:numFmt w:val="bullet"/>
      <w:lvlText w:val="•"/>
      <w:lvlJc w:val="left"/>
      <w:pPr>
        <w:ind w:left="11604" w:hanging="452"/>
      </w:pPr>
      <w:rPr>
        <w:rFonts w:hint="default"/>
      </w:rPr>
    </w:lvl>
  </w:abstractNum>
  <w:abstractNum w:abstractNumId="12" w15:restartNumberingAfterBreak="0">
    <w:nsid w:val="3FBA76C9"/>
    <w:multiLevelType w:val="hybridMultilevel"/>
    <w:tmpl w:val="BA80590C"/>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414C4211"/>
    <w:multiLevelType w:val="multilevel"/>
    <w:tmpl w:val="A7F4B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1F42CE"/>
    <w:multiLevelType w:val="hybridMultilevel"/>
    <w:tmpl w:val="8D6AAF3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D447CA8"/>
    <w:multiLevelType w:val="multilevel"/>
    <w:tmpl w:val="1B363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8E52BE"/>
    <w:multiLevelType w:val="hybridMultilevel"/>
    <w:tmpl w:val="AAF89B6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6F7094F"/>
    <w:multiLevelType w:val="hybridMultilevel"/>
    <w:tmpl w:val="A6A0F79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CAF3F93"/>
    <w:multiLevelType w:val="multilevel"/>
    <w:tmpl w:val="7AF0D4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E266C06"/>
    <w:multiLevelType w:val="hybridMultilevel"/>
    <w:tmpl w:val="F89AEEBC"/>
    <w:lvl w:ilvl="0" w:tplc="080A000F">
      <w:start w:val="1"/>
      <w:numFmt w:val="decimal"/>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6EF32BED"/>
    <w:multiLevelType w:val="hybridMultilevel"/>
    <w:tmpl w:val="CEAC30D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9BD1FB4"/>
    <w:multiLevelType w:val="hybridMultilevel"/>
    <w:tmpl w:val="EA3E05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8"/>
  </w:num>
  <w:num w:numId="4">
    <w:abstractNumId w:val="9"/>
  </w:num>
  <w:num w:numId="5">
    <w:abstractNumId w:val="0"/>
  </w:num>
  <w:num w:numId="6">
    <w:abstractNumId w:val="19"/>
  </w:num>
  <w:num w:numId="7">
    <w:abstractNumId w:val="13"/>
  </w:num>
  <w:num w:numId="8">
    <w:abstractNumId w:val="15"/>
  </w:num>
  <w:num w:numId="9">
    <w:abstractNumId w:val="7"/>
  </w:num>
  <w:num w:numId="10">
    <w:abstractNumId w:val="2"/>
  </w:num>
  <w:num w:numId="11">
    <w:abstractNumId w:val="2"/>
  </w:num>
  <w:num w:numId="12">
    <w:abstractNumId w:val="2"/>
  </w:num>
  <w:num w:numId="13">
    <w:abstractNumId w:val="2"/>
  </w:num>
  <w:num w:numId="14">
    <w:abstractNumId w:val="2"/>
  </w:num>
  <w:num w:numId="15">
    <w:abstractNumId w:val="2"/>
  </w:num>
  <w:num w:numId="16">
    <w:abstractNumId w:val="1"/>
  </w:num>
  <w:num w:numId="17">
    <w:abstractNumId w:val="11"/>
  </w:num>
  <w:num w:numId="18">
    <w:abstractNumId w:val="3"/>
  </w:num>
  <w:num w:numId="19">
    <w:abstractNumId w:val="14"/>
  </w:num>
  <w:num w:numId="20">
    <w:abstractNumId w:val="17"/>
  </w:num>
  <w:num w:numId="21">
    <w:abstractNumId w:val="16"/>
  </w:num>
  <w:num w:numId="22">
    <w:abstractNumId w:val="20"/>
  </w:num>
  <w:num w:numId="23">
    <w:abstractNumId w:val="10"/>
  </w:num>
  <w:num w:numId="24">
    <w:abstractNumId w:val="6"/>
  </w:num>
  <w:num w:numId="25">
    <w:abstractNumId w:val="18"/>
  </w:num>
  <w:num w:numId="26">
    <w:abstractNumId w:val="12"/>
  </w:num>
  <w:num w:numId="27">
    <w:abstractNumId w:val="21"/>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05A"/>
    <w:rsid w:val="00000040"/>
    <w:rsid w:val="00005628"/>
    <w:rsid w:val="00005CF9"/>
    <w:rsid w:val="00007ADB"/>
    <w:rsid w:val="00011FDF"/>
    <w:rsid w:val="00016571"/>
    <w:rsid w:val="000268BB"/>
    <w:rsid w:val="00031E02"/>
    <w:rsid w:val="00033A14"/>
    <w:rsid w:val="00035ED9"/>
    <w:rsid w:val="00036FE0"/>
    <w:rsid w:val="00041EC0"/>
    <w:rsid w:val="00042575"/>
    <w:rsid w:val="00046E44"/>
    <w:rsid w:val="000527B9"/>
    <w:rsid w:val="00057449"/>
    <w:rsid w:val="00062903"/>
    <w:rsid w:val="00064325"/>
    <w:rsid w:val="00065175"/>
    <w:rsid w:val="00070264"/>
    <w:rsid w:val="000755CD"/>
    <w:rsid w:val="000758DA"/>
    <w:rsid w:val="00086C79"/>
    <w:rsid w:val="000A57B8"/>
    <w:rsid w:val="000B2146"/>
    <w:rsid w:val="000B34C5"/>
    <w:rsid w:val="000B6D7F"/>
    <w:rsid w:val="000C0102"/>
    <w:rsid w:val="000C3065"/>
    <w:rsid w:val="000C3B37"/>
    <w:rsid w:val="000D1595"/>
    <w:rsid w:val="000D7152"/>
    <w:rsid w:val="000E298C"/>
    <w:rsid w:val="000E3AB3"/>
    <w:rsid w:val="000E65AC"/>
    <w:rsid w:val="000F1D05"/>
    <w:rsid w:val="000F4E64"/>
    <w:rsid w:val="00104515"/>
    <w:rsid w:val="0010485B"/>
    <w:rsid w:val="00105120"/>
    <w:rsid w:val="00105A81"/>
    <w:rsid w:val="00106BF3"/>
    <w:rsid w:val="0011585F"/>
    <w:rsid w:val="00116725"/>
    <w:rsid w:val="00122765"/>
    <w:rsid w:val="00132ED8"/>
    <w:rsid w:val="00133B59"/>
    <w:rsid w:val="001372C0"/>
    <w:rsid w:val="00137AEB"/>
    <w:rsid w:val="00137F55"/>
    <w:rsid w:val="001475C0"/>
    <w:rsid w:val="00147B3F"/>
    <w:rsid w:val="00151811"/>
    <w:rsid w:val="00154424"/>
    <w:rsid w:val="001639EB"/>
    <w:rsid w:val="001647AA"/>
    <w:rsid w:val="001656FC"/>
    <w:rsid w:val="00166091"/>
    <w:rsid w:val="00166F1F"/>
    <w:rsid w:val="00170FBD"/>
    <w:rsid w:val="00177ACD"/>
    <w:rsid w:val="00186BF2"/>
    <w:rsid w:val="00193209"/>
    <w:rsid w:val="00193A87"/>
    <w:rsid w:val="001A2F71"/>
    <w:rsid w:val="001B05E3"/>
    <w:rsid w:val="001B34C4"/>
    <w:rsid w:val="001B5653"/>
    <w:rsid w:val="001B621C"/>
    <w:rsid w:val="001C4166"/>
    <w:rsid w:val="001D4963"/>
    <w:rsid w:val="001E0CC4"/>
    <w:rsid w:val="001E0D93"/>
    <w:rsid w:val="001F3EEA"/>
    <w:rsid w:val="00200337"/>
    <w:rsid w:val="0020746C"/>
    <w:rsid w:val="002110A7"/>
    <w:rsid w:val="002130B7"/>
    <w:rsid w:val="0021373C"/>
    <w:rsid w:val="00217C09"/>
    <w:rsid w:val="00224A76"/>
    <w:rsid w:val="002252D2"/>
    <w:rsid w:val="00243A6F"/>
    <w:rsid w:val="00245360"/>
    <w:rsid w:val="0025101C"/>
    <w:rsid w:val="00262488"/>
    <w:rsid w:val="002634FC"/>
    <w:rsid w:val="00263CFC"/>
    <w:rsid w:val="00266590"/>
    <w:rsid w:val="00272272"/>
    <w:rsid w:val="0027240B"/>
    <w:rsid w:val="002757B5"/>
    <w:rsid w:val="00285F54"/>
    <w:rsid w:val="002860B3"/>
    <w:rsid w:val="00292711"/>
    <w:rsid w:val="00293B5C"/>
    <w:rsid w:val="00297966"/>
    <w:rsid w:val="002A4BE4"/>
    <w:rsid w:val="002B484D"/>
    <w:rsid w:val="002B4F83"/>
    <w:rsid w:val="002C0459"/>
    <w:rsid w:val="002C161E"/>
    <w:rsid w:val="002D70A6"/>
    <w:rsid w:val="002E0339"/>
    <w:rsid w:val="002F3081"/>
    <w:rsid w:val="002F5C78"/>
    <w:rsid w:val="00300CD3"/>
    <w:rsid w:val="00304450"/>
    <w:rsid w:val="00304A9E"/>
    <w:rsid w:val="00305CB1"/>
    <w:rsid w:val="00306B11"/>
    <w:rsid w:val="00310902"/>
    <w:rsid w:val="00311784"/>
    <w:rsid w:val="00313AC3"/>
    <w:rsid w:val="00324655"/>
    <w:rsid w:val="003270DD"/>
    <w:rsid w:val="00333AD0"/>
    <w:rsid w:val="00334AB9"/>
    <w:rsid w:val="00334D56"/>
    <w:rsid w:val="00337E6D"/>
    <w:rsid w:val="0034299A"/>
    <w:rsid w:val="00351EA1"/>
    <w:rsid w:val="003535ED"/>
    <w:rsid w:val="00353946"/>
    <w:rsid w:val="00354DCF"/>
    <w:rsid w:val="00367F53"/>
    <w:rsid w:val="00372895"/>
    <w:rsid w:val="003758E9"/>
    <w:rsid w:val="003850D9"/>
    <w:rsid w:val="003853BC"/>
    <w:rsid w:val="00392235"/>
    <w:rsid w:val="003A1EE8"/>
    <w:rsid w:val="003A4965"/>
    <w:rsid w:val="003B33E4"/>
    <w:rsid w:val="003C5CA4"/>
    <w:rsid w:val="003D0B8B"/>
    <w:rsid w:val="003D0D0A"/>
    <w:rsid w:val="003D4B5B"/>
    <w:rsid w:val="003E108D"/>
    <w:rsid w:val="003E23C5"/>
    <w:rsid w:val="003F11D1"/>
    <w:rsid w:val="003F28A5"/>
    <w:rsid w:val="003F51CC"/>
    <w:rsid w:val="003F688D"/>
    <w:rsid w:val="00412E96"/>
    <w:rsid w:val="004130EC"/>
    <w:rsid w:val="004133B1"/>
    <w:rsid w:val="0041495B"/>
    <w:rsid w:val="00416805"/>
    <w:rsid w:val="00416C5B"/>
    <w:rsid w:val="00425C59"/>
    <w:rsid w:val="00427FD6"/>
    <w:rsid w:val="00432200"/>
    <w:rsid w:val="00441660"/>
    <w:rsid w:val="00443591"/>
    <w:rsid w:val="004466A5"/>
    <w:rsid w:val="0045087F"/>
    <w:rsid w:val="00454D77"/>
    <w:rsid w:val="0046115C"/>
    <w:rsid w:val="0046337A"/>
    <w:rsid w:val="004672E0"/>
    <w:rsid w:val="004720F0"/>
    <w:rsid w:val="004722EB"/>
    <w:rsid w:val="004735CD"/>
    <w:rsid w:val="00484291"/>
    <w:rsid w:val="004847E6"/>
    <w:rsid w:val="00484FD6"/>
    <w:rsid w:val="004864B6"/>
    <w:rsid w:val="004873E0"/>
    <w:rsid w:val="00492532"/>
    <w:rsid w:val="00497DBC"/>
    <w:rsid w:val="004A17C3"/>
    <w:rsid w:val="004A4235"/>
    <w:rsid w:val="004A5C0B"/>
    <w:rsid w:val="004B1013"/>
    <w:rsid w:val="004C0B5B"/>
    <w:rsid w:val="004C0CEA"/>
    <w:rsid w:val="004C1D3B"/>
    <w:rsid w:val="004C58CD"/>
    <w:rsid w:val="004D0107"/>
    <w:rsid w:val="004D065D"/>
    <w:rsid w:val="004D28F6"/>
    <w:rsid w:val="004D3609"/>
    <w:rsid w:val="004D3BF3"/>
    <w:rsid w:val="004D40F0"/>
    <w:rsid w:val="004D6A84"/>
    <w:rsid w:val="004E3995"/>
    <w:rsid w:val="004E49AC"/>
    <w:rsid w:val="004F174C"/>
    <w:rsid w:val="0050330C"/>
    <w:rsid w:val="00503C77"/>
    <w:rsid w:val="005049BD"/>
    <w:rsid w:val="00505351"/>
    <w:rsid w:val="00506178"/>
    <w:rsid w:val="00514F55"/>
    <w:rsid w:val="005234F1"/>
    <w:rsid w:val="0052437A"/>
    <w:rsid w:val="005327C8"/>
    <w:rsid w:val="00532B0C"/>
    <w:rsid w:val="005351B2"/>
    <w:rsid w:val="00536F10"/>
    <w:rsid w:val="005376F3"/>
    <w:rsid w:val="005456A3"/>
    <w:rsid w:val="0055509D"/>
    <w:rsid w:val="00561F42"/>
    <w:rsid w:val="0056206E"/>
    <w:rsid w:val="0056288C"/>
    <w:rsid w:val="00563F6E"/>
    <w:rsid w:val="00565322"/>
    <w:rsid w:val="00570A31"/>
    <w:rsid w:val="00572A0D"/>
    <w:rsid w:val="0057382A"/>
    <w:rsid w:val="0057542F"/>
    <w:rsid w:val="00581767"/>
    <w:rsid w:val="005870E0"/>
    <w:rsid w:val="00593043"/>
    <w:rsid w:val="00593730"/>
    <w:rsid w:val="00594AB7"/>
    <w:rsid w:val="005A0EE3"/>
    <w:rsid w:val="005A1369"/>
    <w:rsid w:val="005A730F"/>
    <w:rsid w:val="005B4C91"/>
    <w:rsid w:val="005B4FE4"/>
    <w:rsid w:val="005B5BD4"/>
    <w:rsid w:val="005C0E2A"/>
    <w:rsid w:val="005C113A"/>
    <w:rsid w:val="005C223E"/>
    <w:rsid w:val="005C26BF"/>
    <w:rsid w:val="005C27CB"/>
    <w:rsid w:val="005C4ABA"/>
    <w:rsid w:val="005C7926"/>
    <w:rsid w:val="005C79B5"/>
    <w:rsid w:val="005D05DA"/>
    <w:rsid w:val="005D0FED"/>
    <w:rsid w:val="005D3803"/>
    <w:rsid w:val="005D496D"/>
    <w:rsid w:val="005E1388"/>
    <w:rsid w:val="005E20AA"/>
    <w:rsid w:val="005E52AE"/>
    <w:rsid w:val="005E70E7"/>
    <w:rsid w:val="005E78FD"/>
    <w:rsid w:val="005F2C14"/>
    <w:rsid w:val="005F6678"/>
    <w:rsid w:val="00602EDC"/>
    <w:rsid w:val="00614A70"/>
    <w:rsid w:val="0061795B"/>
    <w:rsid w:val="00622B84"/>
    <w:rsid w:val="006351F4"/>
    <w:rsid w:val="00637967"/>
    <w:rsid w:val="006403A7"/>
    <w:rsid w:val="006437B0"/>
    <w:rsid w:val="00651C1F"/>
    <w:rsid w:val="00657B9A"/>
    <w:rsid w:val="00661606"/>
    <w:rsid w:val="00663CB1"/>
    <w:rsid w:val="00665266"/>
    <w:rsid w:val="0067028A"/>
    <w:rsid w:val="00670A9D"/>
    <w:rsid w:val="006739DD"/>
    <w:rsid w:val="00674D9E"/>
    <w:rsid w:val="00677D3F"/>
    <w:rsid w:val="006820F0"/>
    <w:rsid w:val="006A1139"/>
    <w:rsid w:val="006A43CF"/>
    <w:rsid w:val="006A53C5"/>
    <w:rsid w:val="006A7190"/>
    <w:rsid w:val="006B07CA"/>
    <w:rsid w:val="006B6AB4"/>
    <w:rsid w:val="006C5C3D"/>
    <w:rsid w:val="006C6F76"/>
    <w:rsid w:val="006D4321"/>
    <w:rsid w:val="006D5413"/>
    <w:rsid w:val="006D68E9"/>
    <w:rsid w:val="006E4927"/>
    <w:rsid w:val="006E68A2"/>
    <w:rsid w:val="006E6E4A"/>
    <w:rsid w:val="006F0B9E"/>
    <w:rsid w:val="006F67C7"/>
    <w:rsid w:val="007005B2"/>
    <w:rsid w:val="007053B3"/>
    <w:rsid w:val="007066C4"/>
    <w:rsid w:val="00710038"/>
    <w:rsid w:val="00711713"/>
    <w:rsid w:val="007217F6"/>
    <w:rsid w:val="00725125"/>
    <w:rsid w:val="00726E32"/>
    <w:rsid w:val="007315B7"/>
    <w:rsid w:val="007322E2"/>
    <w:rsid w:val="0073314D"/>
    <w:rsid w:val="00733F83"/>
    <w:rsid w:val="00741772"/>
    <w:rsid w:val="0074790F"/>
    <w:rsid w:val="00753CFC"/>
    <w:rsid w:val="007575E0"/>
    <w:rsid w:val="007621C2"/>
    <w:rsid w:val="00764D32"/>
    <w:rsid w:val="00765AF3"/>
    <w:rsid w:val="007810E2"/>
    <w:rsid w:val="007850D6"/>
    <w:rsid w:val="00785EC6"/>
    <w:rsid w:val="00792586"/>
    <w:rsid w:val="007939A2"/>
    <w:rsid w:val="00793B32"/>
    <w:rsid w:val="0079466E"/>
    <w:rsid w:val="007A0321"/>
    <w:rsid w:val="007A0698"/>
    <w:rsid w:val="007A25F2"/>
    <w:rsid w:val="007B0C33"/>
    <w:rsid w:val="007B2C23"/>
    <w:rsid w:val="007B5BE4"/>
    <w:rsid w:val="007C2810"/>
    <w:rsid w:val="007C7044"/>
    <w:rsid w:val="007C7B64"/>
    <w:rsid w:val="007D15BE"/>
    <w:rsid w:val="007D1DE0"/>
    <w:rsid w:val="007D31CE"/>
    <w:rsid w:val="007E25AD"/>
    <w:rsid w:val="007E2D33"/>
    <w:rsid w:val="007E4DB5"/>
    <w:rsid w:val="007E5075"/>
    <w:rsid w:val="007E7EDB"/>
    <w:rsid w:val="007F141D"/>
    <w:rsid w:val="00801998"/>
    <w:rsid w:val="0080203D"/>
    <w:rsid w:val="008101C8"/>
    <w:rsid w:val="008107FF"/>
    <w:rsid w:val="00814629"/>
    <w:rsid w:val="00816903"/>
    <w:rsid w:val="00817326"/>
    <w:rsid w:val="00817663"/>
    <w:rsid w:val="0082782A"/>
    <w:rsid w:val="00827B66"/>
    <w:rsid w:val="00832D09"/>
    <w:rsid w:val="0083382D"/>
    <w:rsid w:val="00833EA4"/>
    <w:rsid w:val="00836F6E"/>
    <w:rsid w:val="008513BD"/>
    <w:rsid w:val="00856788"/>
    <w:rsid w:val="00860FBB"/>
    <w:rsid w:val="008636F0"/>
    <w:rsid w:val="008663F9"/>
    <w:rsid w:val="008674B0"/>
    <w:rsid w:val="00873133"/>
    <w:rsid w:val="008748CB"/>
    <w:rsid w:val="00875786"/>
    <w:rsid w:val="008772AF"/>
    <w:rsid w:val="00882F08"/>
    <w:rsid w:val="00885D99"/>
    <w:rsid w:val="00892293"/>
    <w:rsid w:val="008A65A2"/>
    <w:rsid w:val="008A7774"/>
    <w:rsid w:val="008B0EBF"/>
    <w:rsid w:val="008C27DC"/>
    <w:rsid w:val="008C4CD5"/>
    <w:rsid w:val="008C5768"/>
    <w:rsid w:val="008C6F12"/>
    <w:rsid w:val="008C7DEB"/>
    <w:rsid w:val="008D0918"/>
    <w:rsid w:val="008D31D6"/>
    <w:rsid w:val="008D663D"/>
    <w:rsid w:val="008E4B4B"/>
    <w:rsid w:val="008E6DDE"/>
    <w:rsid w:val="008E7ECD"/>
    <w:rsid w:val="008F5A5D"/>
    <w:rsid w:val="008F7841"/>
    <w:rsid w:val="009002B7"/>
    <w:rsid w:val="00901987"/>
    <w:rsid w:val="00903B66"/>
    <w:rsid w:val="0091695A"/>
    <w:rsid w:val="009178A6"/>
    <w:rsid w:val="00921B27"/>
    <w:rsid w:val="009223F0"/>
    <w:rsid w:val="00926775"/>
    <w:rsid w:val="009308D7"/>
    <w:rsid w:val="00934883"/>
    <w:rsid w:val="00937ACB"/>
    <w:rsid w:val="00942DA1"/>
    <w:rsid w:val="00950795"/>
    <w:rsid w:val="0095252E"/>
    <w:rsid w:val="009538EA"/>
    <w:rsid w:val="00961582"/>
    <w:rsid w:val="009701E4"/>
    <w:rsid w:val="00971B1F"/>
    <w:rsid w:val="009721DC"/>
    <w:rsid w:val="00974981"/>
    <w:rsid w:val="00976F39"/>
    <w:rsid w:val="00977B1B"/>
    <w:rsid w:val="00980B27"/>
    <w:rsid w:val="00983F27"/>
    <w:rsid w:val="0098703F"/>
    <w:rsid w:val="00987D8C"/>
    <w:rsid w:val="00992758"/>
    <w:rsid w:val="00992B2F"/>
    <w:rsid w:val="00997DBD"/>
    <w:rsid w:val="009A079B"/>
    <w:rsid w:val="009A1BF1"/>
    <w:rsid w:val="009A3B13"/>
    <w:rsid w:val="009A578B"/>
    <w:rsid w:val="009B0155"/>
    <w:rsid w:val="009B294C"/>
    <w:rsid w:val="009B4397"/>
    <w:rsid w:val="009B64F0"/>
    <w:rsid w:val="009B7AAF"/>
    <w:rsid w:val="009B7F4C"/>
    <w:rsid w:val="009C1B64"/>
    <w:rsid w:val="009C1C1D"/>
    <w:rsid w:val="009D77D5"/>
    <w:rsid w:val="009D793F"/>
    <w:rsid w:val="009E1162"/>
    <w:rsid w:val="009E1A20"/>
    <w:rsid w:val="009E24BF"/>
    <w:rsid w:val="009E5C99"/>
    <w:rsid w:val="009F567B"/>
    <w:rsid w:val="00A006C1"/>
    <w:rsid w:val="00A02E93"/>
    <w:rsid w:val="00A10421"/>
    <w:rsid w:val="00A11F08"/>
    <w:rsid w:val="00A1333F"/>
    <w:rsid w:val="00A148BF"/>
    <w:rsid w:val="00A163C8"/>
    <w:rsid w:val="00A2439C"/>
    <w:rsid w:val="00A30753"/>
    <w:rsid w:val="00A33C7F"/>
    <w:rsid w:val="00A33E04"/>
    <w:rsid w:val="00A34937"/>
    <w:rsid w:val="00A3626D"/>
    <w:rsid w:val="00A3672E"/>
    <w:rsid w:val="00A36E40"/>
    <w:rsid w:val="00A4305A"/>
    <w:rsid w:val="00A531B6"/>
    <w:rsid w:val="00A558EF"/>
    <w:rsid w:val="00A60AA4"/>
    <w:rsid w:val="00A61E86"/>
    <w:rsid w:val="00A63861"/>
    <w:rsid w:val="00A65D3A"/>
    <w:rsid w:val="00A72F5E"/>
    <w:rsid w:val="00A740F0"/>
    <w:rsid w:val="00A755B1"/>
    <w:rsid w:val="00A815AC"/>
    <w:rsid w:val="00A81FBF"/>
    <w:rsid w:val="00A83335"/>
    <w:rsid w:val="00A8370D"/>
    <w:rsid w:val="00A842B5"/>
    <w:rsid w:val="00A91501"/>
    <w:rsid w:val="00A93A35"/>
    <w:rsid w:val="00AA5A28"/>
    <w:rsid w:val="00AB0293"/>
    <w:rsid w:val="00AB274E"/>
    <w:rsid w:val="00AB2778"/>
    <w:rsid w:val="00AB360B"/>
    <w:rsid w:val="00AB5824"/>
    <w:rsid w:val="00AB5E05"/>
    <w:rsid w:val="00AB7A4F"/>
    <w:rsid w:val="00AC481B"/>
    <w:rsid w:val="00AC5C44"/>
    <w:rsid w:val="00AD1D0B"/>
    <w:rsid w:val="00AD4D5F"/>
    <w:rsid w:val="00AD56E8"/>
    <w:rsid w:val="00AD73A1"/>
    <w:rsid w:val="00AE3BE1"/>
    <w:rsid w:val="00AF085A"/>
    <w:rsid w:val="00AF1DF9"/>
    <w:rsid w:val="00AF537E"/>
    <w:rsid w:val="00B00174"/>
    <w:rsid w:val="00B05834"/>
    <w:rsid w:val="00B073F6"/>
    <w:rsid w:val="00B12FA3"/>
    <w:rsid w:val="00B142A3"/>
    <w:rsid w:val="00B15ACC"/>
    <w:rsid w:val="00B17432"/>
    <w:rsid w:val="00B331B1"/>
    <w:rsid w:val="00B342F1"/>
    <w:rsid w:val="00B420FE"/>
    <w:rsid w:val="00B519B1"/>
    <w:rsid w:val="00B52EA6"/>
    <w:rsid w:val="00B56B92"/>
    <w:rsid w:val="00B56C50"/>
    <w:rsid w:val="00B61B6D"/>
    <w:rsid w:val="00B627B2"/>
    <w:rsid w:val="00B6533E"/>
    <w:rsid w:val="00B70FFE"/>
    <w:rsid w:val="00B72B4E"/>
    <w:rsid w:val="00B75640"/>
    <w:rsid w:val="00B7760E"/>
    <w:rsid w:val="00B804C9"/>
    <w:rsid w:val="00B8396A"/>
    <w:rsid w:val="00B8465C"/>
    <w:rsid w:val="00B847C5"/>
    <w:rsid w:val="00B86DFC"/>
    <w:rsid w:val="00B87A24"/>
    <w:rsid w:val="00B9274C"/>
    <w:rsid w:val="00B92F08"/>
    <w:rsid w:val="00B93C5F"/>
    <w:rsid w:val="00B93C69"/>
    <w:rsid w:val="00B94237"/>
    <w:rsid w:val="00B94D62"/>
    <w:rsid w:val="00BA33FF"/>
    <w:rsid w:val="00BB0419"/>
    <w:rsid w:val="00BB0AB6"/>
    <w:rsid w:val="00BB19A6"/>
    <w:rsid w:val="00BB6409"/>
    <w:rsid w:val="00BB685D"/>
    <w:rsid w:val="00BC284A"/>
    <w:rsid w:val="00BD341D"/>
    <w:rsid w:val="00BD42B8"/>
    <w:rsid w:val="00BE02E0"/>
    <w:rsid w:val="00BE03FF"/>
    <w:rsid w:val="00BE1226"/>
    <w:rsid w:val="00BE221C"/>
    <w:rsid w:val="00BE2292"/>
    <w:rsid w:val="00BF7119"/>
    <w:rsid w:val="00C0073C"/>
    <w:rsid w:val="00C00C1F"/>
    <w:rsid w:val="00C02F7C"/>
    <w:rsid w:val="00C04C88"/>
    <w:rsid w:val="00C1652F"/>
    <w:rsid w:val="00C232B8"/>
    <w:rsid w:val="00C336C7"/>
    <w:rsid w:val="00C43C58"/>
    <w:rsid w:val="00C44451"/>
    <w:rsid w:val="00C45ED3"/>
    <w:rsid w:val="00C51A25"/>
    <w:rsid w:val="00C54981"/>
    <w:rsid w:val="00C602BE"/>
    <w:rsid w:val="00C61374"/>
    <w:rsid w:val="00C64606"/>
    <w:rsid w:val="00C7024A"/>
    <w:rsid w:val="00C74440"/>
    <w:rsid w:val="00C74591"/>
    <w:rsid w:val="00C77CAF"/>
    <w:rsid w:val="00C81CA3"/>
    <w:rsid w:val="00C84355"/>
    <w:rsid w:val="00C94645"/>
    <w:rsid w:val="00CA3517"/>
    <w:rsid w:val="00CA39FC"/>
    <w:rsid w:val="00CA42F1"/>
    <w:rsid w:val="00CA5673"/>
    <w:rsid w:val="00CA5B7D"/>
    <w:rsid w:val="00CB2731"/>
    <w:rsid w:val="00CB3542"/>
    <w:rsid w:val="00CB4A12"/>
    <w:rsid w:val="00CB6205"/>
    <w:rsid w:val="00CB647B"/>
    <w:rsid w:val="00CB65F9"/>
    <w:rsid w:val="00CC0512"/>
    <w:rsid w:val="00CC4F88"/>
    <w:rsid w:val="00CD245C"/>
    <w:rsid w:val="00CE26E7"/>
    <w:rsid w:val="00CE384A"/>
    <w:rsid w:val="00CE3C0A"/>
    <w:rsid w:val="00CE504C"/>
    <w:rsid w:val="00CF3AC3"/>
    <w:rsid w:val="00D11DFF"/>
    <w:rsid w:val="00D13052"/>
    <w:rsid w:val="00D1726A"/>
    <w:rsid w:val="00D17323"/>
    <w:rsid w:val="00D243D5"/>
    <w:rsid w:val="00D244E6"/>
    <w:rsid w:val="00D25334"/>
    <w:rsid w:val="00D327D6"/>
    <w:rsid w:val="00D34F41"/>
    <w:rsid w:val="00D40392"/>
    <w:rsid w:val="00D4173F"/>
    <w:rsid w:val="00D477DB"/>
    <w:rsid w:val="00D51CC5"/>
    <w:rsid w:val="00D53700"/>
    <w:rsid w:val="00D613B1"/>
    <w:rsid w:val="00D62F84"/>
    <w:rsid w:val="00D667C3"/>
    <w:rsid w:val="00D74F60"/>
    <w:rsid w:val="00D75522"/>
    <w:rsid w:val="00D7720E"/>
    <w:rsid w:val="00D81DB1"/>
    <w:rsid w:val="00D837E0"/>
    <w:rsid w:val="00D84C99"/>
    <w:rsid w:val="00D84F2B"/>
    <w:rsid w:val="00D8686F"/>
    <w:rsid w:val="00D87A2A"/>
    <w:rsid w:val="00D87E32"/>
    <w:rsid w:val="00D9063D"/>
    <w:rsid w:val="00D9076F"/>
    <w:rsid w:val="00D969E0"/>
    <w:rsid w:val="00DA2E0E"/>
    <w:rsid w:val="00DA6D82"/>
    <w:rsid w:val="00DB1AA4"/>
    <w:rsid w:val="00DB1CD2"/>
    <w:rsid w:val="00DB3BFD"/>
    <w:rsid w:val="00DB71B2"/>
    <w:rsid w:val="00DC3BDC"/>
    <w:rsid w:val="00DC6CB7"/>
    <w:rsid w:val="00DD33DD"/>
    <w:rsid w:val="00DD6611"/>
    <w:rsid w:val="00DE5AF4"/>
    <w:rsid w:val="00DE6435"/>
    <w:rsid w:val="00E071EE"/>
    <w:rsid w:val="00E10135"/>
    <w:rsid w:val="00E12568"/>
    <w:rsid w:val="00E1290F"/>
    <w:rsid w:val="00E135FA"/>
    <w:rsid w:val="00E15343"/>
    <w:rsid w:val="00E1616F"/>
    <w:rsid w:val="00E16D9D"/>
    <w:rsid w:val="00E178B6"/>
    <w:rsid w:val="00E21AEC"/>
    <w:rsid w:val="00E25007"/>
    <w:rsid w:val="00E273D8"/>
    <w:rsid w:val="00E31D5D"/>
    <w:rsid w:val="00E327DF"/>
    <w:rsid w:val="00E34FBD"/>
    <w:rsid w:val="00E35308"/>
    <w:rsid w:val="00E372EB"/>
    <w:rsid w:val="00E4546E"/>
    <w:rsid w:val="00E478E9"/>
    <w:rsid w:val="00E47C34"/>
    <w:rsid w:val="00E529E7"/>
    <w:rsid w:val="00E536F5"/>
    <w:rsid w:val="00E53E36"/>
    <w:rsid w:val="00E5571D"/>
    <w:rsid w:val="00E565B4"/>
    <w:rsid w:val="00E62DAD"/>
    <w:rsid w:val="00E63C2D"/>
    <w:rsid w:val="00E65950"/>
    <w:rsid w:val="00E6783B"/>
    <w:rsid w:val="00E72255"/>
    <w:rsid w:val="00E81496"/>
    <w:rsid w:val="00E84D22"/>
    <w:rsid w:val="00E84FA9"/>
    <w:rsid w:val="00EA1AD5"/>
    <w:rsid w:val="00EA692B"/>
    <w:rsid w:val="00EB5D56"/>
    <w:rsid w:val="00EC0482"/>
    <w:rsid w:val="00EC0C28"/>
    <w:rsid w:val="00EC5468"/>
    <w:rsid w:val="00EC752C"/>
    <w:rsid w:val="00EE2D0D"/>
    <w:rsid w:val="00EF02A8"/>
    <w:rsid w:val="00EF578B"/>
    <w:rsid w:val="00F0246A"/>
    <w:rsid w:val="00F07AD7"/>
    <w:rsid w:val="00F1108F"/>
    <w:rsid w:val="00F1210E"/>
    <w:rsid w:val="00F13FD9"/>
    <w:rsid w:val="00F172DB"/>
    <w:rsid w:val="00F20626"/>
    <w:rsid w:val="00F2483B"/>
    <w:rsid w:val="00F30F89"/>
    <w:rsid w:val="00F318DB"/>
    <w:rsid w:val="00F32735"/>
    <w:rsid w:val="00F34027"/>
    <w:rsid w:val="00F44858"/>
    <w:rsid w:val="00F51E1E"/>
    <w:rsid w:val="00F54457"/>
    <w:rsid w:val="00F55214"/>
    <w:rsid w:val="00F56ED5"/>
    <w:rsid w:val="00F613D4"/>
    <w:rsid w:val="00F62830"/>
    <w:rsid w:val="00F64F05"/>
    <w:rsid w:val="00F65949"/>
    <w:rsid w:val="00F74D70"/>
    <w:rsid w:val="00F76B1A"/>
    <w:rsid w:val="00F77C57"/>
    <w:rsid w:val="00F8052C"/>
    <w:rsid w:val="00F80AB4"/>
    <w:rsid w:val="00F8343E"/>
    <w:rsid w:val="00F867E3"/>
    <w:rsid w:val="00F87138"/>
    <w:rsid w:val="00F97F52"/>
    <w:rsid w:val="00FA22C7"/>
    <w:rsid w:val="00FB07A0"/>
    <w:rsid w:val="00FB24EB"/>
    <w:rsid w:val="00FB32AD"/>
    <w:rsid w:val="00FB7E2C"/>
    <w:rsid w:val="00FC1078"/>
    <w:rsid w:val="00FC37A2"/>
    <w:rsid w:val="00FC5CDE"/>
    <w:rsid w:val="00FC5EA6"/>
    <w:rsid w:val="00FC7C64"/>
    <w:rsid w:val="00FD4011"/>
    <w:rsid w:val="00FE2066"/>
    <w:rsid w:val="00FE2A88"/>
    <w:rsid w:val="00FE53D7"/>
    <w:rsid w:val="00FE59CB"/>
    <w:rsid w:val="00FF56FB"/>
    <w:rsid w:val="00FF72F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3D8EF1C"/>
  <w14:defaultImageDpi w14:val="300"/>
  <w15:docId w15:val="{4B76D876-6FFA-4323-8D77-85DFFAD65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05A"/>
  </w:style>
  <w:style w:type="paragraph" w:styleId="Ttulo1">
    <w:name w:val="heading 1"/>
    <w:basedOn w:val="Normal"/>
    <w:next w:val="Normal"/>
    <w:link w:val="Ttulo1Car"/>
    <w:uiPriority w:val="9"/>
    <w:qFormat/>
    <w:rsid w:val="00A4305A"/>
    <w:pPr>
      <w:keepNext/>
      <w:keepLines/>
      <w:pBdr>
        <w:bottom w:val="single" w:sz="4" w:space="1" w:color="595959" w:themeColor="text1" w:themeTint="A6"/>
      </w:pBdr>
      <w:spacing w:before="360" w:after="160" w:line="259" w:lineRule="auto"/>
      <w:outlineLvl w:val="0"/>
    </w:pPr>
    <w:rPr>
      <w:rFonts w:asciiTheme="majorHAnsi" w:eastAsiaTheme="majorEastAsia" w:hAnsiTheme="majorHAnsi" w:cstheme="majorBidi"/>
      <w:b/>
      <w:bCs/>
      <w:smallCaps/>
      <w:color w:val="000000" w:themeColor="text1"/>
      <w:sz w:val="36"/>
      <w:szCs w:val="36"/>
      <w:lang w:val="en-US" w:eastAsia="ja-JP"/>
    </w:rPr>
  </w:style>
  <w:style w:type="paragraph" w:styleId="Ttulo2">
    <w:name w:val="heading 2"/>
    <w:basedOn w:val="Normal"/>
    <w:next w:val="Normal"/>
    <w:link w:val="Ttulo2Car"/>
    <w:uiPriority w:val="9"/>
    <w:unhideWhenUsed/>
    <w:qFormat/>
    <w:rsid w:val="00A4305A"/>
    <w:pPr>
      <w:keepNext/>
      <w:keepLines/>
      <w:numPr>
        <w:ilvl w:val="1"/>
        <w:numId w:val="2"/>
      </w:numPr>
      <w:spacing w:before="360" w:line="259" w:lineRule="auto"/>
      <w:outlineLvl w:val="1"/>
    </w:pPr>
    <w:rPr>
      <w:rFonts w:asciiTheme="majorHAnsi" w:eastAsiaTheme="majorEastAsia" w:hAnsiTheme="majorHAnsi" w:cstheme="majorBidi"/>
      <w:b/>
      <w:bCs/>
      <w:smallCaps/>
      <w:color w:val="000000" w:themeColor="text1"/>
      <w:sz w:val="28"/>
      <w:szCs w:val="28"/>
      <w:lang w:val="en-US" w:eastAsia="ja-JP"/>
    </w:rPr>
  </w:style>
  <w:style w:type="paragraph" w:styleId="Ttulo3">
    <w:name w:val="heading 3"/>
    <w:basedOn w:val="Normal"/>
    <w:next w:val="Normal"/>
    <w:link w:val="Ttulo3Car"/>
    <w:uiPriority w:val="9"/>
    <w:unhideWhenUsed/>
    <w:qFormat/>
    <w:rsid w:val="00A4305A"/>
    <w:pPr>
      <w:keepNext/>
      <w:keepLines/>
      <w:numPr>
        <w:ilvl w:val="2"/>
        <w:numId w:val="2"/>
      </w:numPr>
      <w:spacing w:before="200" w:line="259" w:lineRule="auto"/>
      <w:outlineLvl w:val="2"/>
    </w:pPr>
    <w:rPr>
      <w:rFonts w:asciiTheme="majorHAnsi" w:eastAsiaTheme="majorEastAsia" w:hAnsiTheme="majorHAnsi" w:cstheme="majorBidi"/>
      <w:b/>
      <w:bCs/>
      <w:color w:val="000000" w:themeColor="text1"/>
      <w:sz w:val="22"/>
      <w:szCs w:val="22"/>
      <w:lang w:val="en-US" w:eastAsia="ja-JP"/>
    </w:rPr>
  </w:style>
  <w:style w:type="paragraph" w:styleId="Ttulo4">
    <w:name w:val="heading 4"/>
    <w:basedOn w:val="Normal"/>
    <w:next w:val="Normal"/>
    <w:link w:val="Ttulo4Car"/>
    <w:uiPriority w:val="9"/>
    <w:semiHidden/>
    <w:unhideWhenUsed/>
    <w:qFormat/>
    <w:rsid w:val="00A4305A"/>
    <w:pPr>
      <w:keepNext/>
      <w:keepLines/>
      <w:numPr>
        <w:ilvl w:val="3"/>
        <w:numId w:val="2"/>
      </w:numPr>
      <w:spacing w:before="200" w:line="259" w:lineRule="auto"/>
      <w:outlineLvl w:val="3"/>
    </w:pPr>
    <w:rPr>
      <w:rFonts w:asciiTheme="majorHAnsi" w:eastAsiaTheme="majorEastAsia" w:hAnsiTheme="majorHAnsi" w:cstheme="majorBidi"/>
      <w:b/>
      <w:bCs/>
      <w:i/>
      <w:iCs/>
      <w:color w:val="000000" w:themeColor="text1"/>
      <w:sz w:val="22"/>
      <w:szCs w:val="22"/>
      <w:lang w:val="en-US" w:eastAsia="ja-JP"/>
    </w:rPr>
  </w:style>
  <w:style w:type="paragraph" w:styleId="Ttulo5">
    <w:name w:val="heading 5"/>
    <w:basedOn w:val="Normal"/>
    <w:next w:val="Normal"/>
    <w:link w:val="Ttulo5Car"/>
    <w:uiPriority w:val="9"/>
    <w:semiHidden/>
    <w:unhideWhenUsed/>
    <w:qFormat/>
    <w:rsid w:val="00A4305A"/>
    <w:pPr>
      <w:keepNext/>
      <w:keepLines/>
      <w:numPr>
        <w:ilvl w:val="4"/>
        <w:numId w:val="2"/>
      </w:numPr>
      <w:spacing w:before="200" w:line="259" w:lineRule="auto"/>
      <w:outlineLvl w:val="4"/>
    </w:pPr>
    <w:rPr>
      <w:rFonts w:asciiTheme="majorHAnsi" w:eastAsiaTheme="majorEastAsia" w:hAnsiTheme="majorHAnsi" w:cstheme="majorBidi"/>
      <w:color w:val="17365D" w:themeColor="text2" w:themeShade="BF"/>
      <w:sz w:val="22"/>
      <w:szCs w:val="22"/>
      <w:lang w:val="en-US" w:eastAsia="ja-JP"/>
    </w:rPr>
  </w:style>
  <w:style w:type="paragraph" w:styleId="Ttulo6">
    <w:name w:val="heading 6"/>
    <w:basedOn w:val="Normal"/>
    <w:next w:val="Normal"/>
    <w:link w:val="Ttulo6Car"/>
    <w:uiPriority w:val="9"/>
    <w:semiHidden/>
    <w:unhideWhenUsed/>
    <w:qFormat/>
    <w:rsid w:val="00A4305A"/>
    <w:pPr>
      <w:keepNext/>
      <w:keepLines/>
      <w:numPr>
        <w:ilvl w:val="5"/>
        <w:numId w:val="2"/>
      </w:numPr>
      <w:spacing w:before="200" w:line="259" w:lineRule="auto"/>
      <w:outlineLvl w:val="5"/>
    </w:pPr>
    <w:rPr>
      <w:rFonts w:asciiTheme="majorHAnsi" w:eastAsiaTheme="majorEastAsia" w:hAnsiTheme="majorHAnsi" w:cstheme="majorBidi"/>
      <w:i/>
      <w:iCs/>
      <w:color w:val="17365D" w:themeColor="text2" w:themeShade="BF"/>
      <w:sz w:val="22"/>
      <w:szCs w:val="22"/>
      <w:lang w:val="en-US" w:eastAsia="ja-JP"/>
    </w:rPr>
  </w:style>
  <w:style w:type="paragraph" w:styleId="Ttulo7">
    <w:name w:val="heading 7"/>
    <w:basedOn w:val="Normal"/>
    <w:next w:val="Normal"/>
    <w:link w:val="Ttulo7Car"/>
    <w:uiPriority w:val="9"/>
    <w:semiHidden/>
    <w:unhideWhenUsed/>
    <w:qFormat/>
    <w:rsid w:val="00A4305A"/>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sz w:val="22"/>
      <w:szCs w:val="22"/>
      <w:lang w:val="en-US" w:eastAsia="ja-JP"/>
    </w:rPr>
  </w:style>
  <w:style w:type="paragraph" w:styleId="Ttulo8">
    <w:name w:val="heading 8"/>
    <w:basedOn w:val="Normal"/>
    <w:next w:val="Normal"/>
    <w:link w:val="Ttulo8Car"/>
    <w:uiPriority w:val="9"/>
    <w:semiHidden/>
    <w:unhideWhenUsed/>
    <w:qFormat/>
    <w:rsid w:val="00A4305A"/>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n-US" w:eastAsia="ja-JP"/>
    </w:rPr>
  </w:style>
  <w:style w:type="paragraph" w:styleId="Ttulo9">
    <w:name w:val="heading 9"/>
    <w:basedOn w:val="Normal"/>
    <w:next w:val="Normal"/>
    <w:link w:val="Ttulo9Car"/>
    <w:uiPriority w:val="9"/>
    <w:semiHidden/>
    <w:unhideWhenUsed/>
    <w:qFormat/>
    <w:rsid w:val="00A4305A"/>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4305A"/>
    <w:rPr>
      <w:rFonts w:asciiTheme="majorHAnsi" w:eastAsiaTheme="majorEastAsia" w:hAnsiTheme="majorHAnsi" w:cstheme="majorBidi"/>
      <w:b/>
      <w:bCs/>
      <w:smallCaps/>
      <w:color w:val="000000" w:themeColor="text1"/>
      <w:sz w:val="36"/>
      <w:szCs w:val="36"/>
      <w:lang w:val="en-US" w:eastAsia="ja-JP"/>
    </w:rPr>
  </w:style>
  <w:style w:type="character" w:customStyle="1" w:styleId="Ttulo2Car">
    <w:name w:val="Título 2 Car"/>
    <w:basedOn w:val="Fuentedeprrafopredeter"/>
    <w:link w:val="Ttulo2"/>
    <w:uiPriority w:val="9"/>
    <w:rsid w:val="00A4305A"/>
    <w:rPr>
      <w:rFonts w:asciiTheme="majorHAnsi" w:eastAsiaTheme="majorEastAsia" w:hAnsiTheme="majorHAnsi" w:cstheme="majorBidi"/>
      <w:b/>
      <w:bCs/>
      <w:smallCaps/>
      <w:color w:val="000000" w:themeColor="text1"/>
      <w:sz w:val="28"/>
      <w:szCs w:val="28"/>
      <w:lang w:val="en-US" w:eastAsia="ja-JP"/>
    </w:rPr>
  </w:style>
  <w:style w:type="character" w:customStyle="1" w:styleId="Ttulo3Car">
    <w:name w:val="Título 3 Car"/>
    <w:basedOn w:val="Fuentedeprrafopredeter"/>
    <w:link w:val="Ttulo3"/>
    <w:uiPriority w:val="9"/>
    <w:rsid w:val="00A4305A"/>
    <w:rPr>
      <w:rFonts w:asciiTheme="majorHAnsi" w:eastAsiaTheme="majorEastAsia" w:hAnsiTheme="majorHAnsi" w:cstheme="majorBidi"/>
      <w:b/>
      <w:bCs/>
      <w:color w:val="000000" w:themeColor="text1"/>
      <w:sz w:val="22"/>
      <w:szCs w:val="22"/>
      <w:lang w:val="en-US" w:eastAsia="ja-JP"/>
    </w:rPr>
  </w:style>
  <w:style w:type="character" w:customStyle="1" w:styleId="Ttulo4Car">
    <w:name w:val="Título 4 Car"/>
    <w:basedOn w:val="Fuentedeprrafopredeter"/>
    <w:link w:val="Ttulo4"/>
    <w:uiPriority w:val="9"/>
    <w:semiHidden/>
    <w:rsid w:val="00A4305A"/>
    <w:rPr>
      <w:rFonts w:asciiTheme="majorHAnsi" w:eastAsiaTheme="majorEastAsia" w:hAnsiTheme="majorHAnsi" w:cstheme="majorBidi"/>
      <w:b/>
      <w:bCs/>
      <w:i/>
      <w:iCs/>
      <w:color w:val="000000" w:themeColor="text1"/>
      <w:sz w:val="22"/>
      <w:szCs w:val="22"/>
      <w:lang w:val="en-US" w:eastAsia="ja-JP"/>
    </w:rPr>
  </w:style>
  <w:style w:type="character" w:customStyle="1" w:styleId="Ttulo5Car">
    <w:name w:val="Título 5 Car"/>
    <w:basedOn w:val="Fuentedeprrafopredeter"/>
    <w:link w:val="Ttulo5"/>
    <w:uiPriority w:val="9"/>
    <w:semiHidden/>
    <w:rsid w:val="00A4305A"/>
    <w:rPr>
      <w:rFonts w:asciiTheme="majorHAnsi" w:eastAsiaTheme="majorEastAsia" w:hAnsiTheme="majorHAnsi" w:cstheme="majorBidi"/>
      <w:color w:val="17365D" w:themeColor="text2" w:themeShade="BF"/>
      <w:sz w:val="22"/>
      <w:szCs w:val="22"/>
      <w:lang w:val="en-US" w:eastAsia="ja-JP"/>
    </w:rPr>
  </w:style>
  <w:style w:type="character" w:customStyle="1" w:styleId="Ttulo6Car">
    <w:name w:val="Título 6 Car"/>
    <w:basedOn w:val="Fuentedeprrafopredeter"/>
    <w:link w:val="Ttulo6"/>
    <w:uiPriority w:val="9"/>
    <w:semiHidden/>
    <w:rsid w:val="00A4305A"/>
    <w:rPr>
      <w:rFonts w:asciiTheme="majorHAnsi" w:eastAsiaTheme="majorEastAsia" w:hAnsiTheme="majorHAnsi" w:cstheme="majorBidi"/>
      <w:i/>
      <w:iCs/>
      <w:color w:val="17365D" w:themeColor="text2" w:themeShade="BF"/>
      <w:sz w:val="22"/>
      <w:szCs w:val="22"/>
      <w:lang w:val="en-US" w:eastAsia="ja-JP"/>
    </w:rPr>
  </w:style>
  <w:style w:type="character" w:customStyle="1" w:styleId="Ttulo7Car">
    <w:name w:val="Título 7 Car"/>
    <w:basedOn w:val="Fuentedeprrafopredeter"/>
    <w:link w:val="Ttulo7"/>
    <w:uiPriority w:val="9"/>
    <w:semiHidden/>
    <w:rsid w:val="00A4305A"/>
    <w:rPr>
      <w:rFonts w:asciiTheme="majorHAnsi" w:eastAsiaTheme="majorEastAsia" w:hAnsiTheme="majorHAnsi" w:cstheme="majorBidi"/>
      <w:i/>
      <w:iCs/>
      <w:color w:val="404040" w:themeColor="text1" w:themeTint="BF"/>
      <w:sz w:val="22"/>
      <w:szCs w:val="22"/>
      <w:lang w:val="en-US" w:eastAsia="ja-JP"/>
    </w:rPr>
  </w:style>
  <w:style w:type="character" w:customStyle="1" w:styleId="Ttulo8Car">
    <w:name w:val="Título 8 Car"/>
    <w:basedOn w:val="Fuentedeprrafopredeter"/>
    <w:link w:val="Ttulo8"/>
    <w:uiPriority w:val="9"/>
    <w:semiHidden/>
    <w:rsid w:val="00A4305A"/>
    <w:rPr>
      <w:rFonts w:asciiTheme="majorHAnsi" w:eastAsiaTheme="majorEastAsia" w:hAnsiTheme="majorHAnsi" w:cstheme="majorBidi"/>
      <w:color w:val="404040" w:themeColor="text1" w:themeTint="BF"/>
      <w:sz w:val="20"/>
      <w:szCs w:val="20"/>
      <w:lang w:val="en-US" w:eastAsia="ja-JP"/>
    </w:rPr>
  </w:style>
  <w:style w:type="character" w:customStyle="1" w:styleId="Ttulo9Car">
    <w:name w:val="Título 9 Car"/>
    <w:basedOn w:val="Fuentedeprrafopredeter"/>
    <w:link w:val="Ttulo9"/>
    <w:uiPriority w:val="9"/>
    <w:semiHidden/>
    <w:rsid w:val="00A4305A"/>
    <w:rPr>
      <w:rFonts w:asciiTheme="majorHAnsi" w:eastAsiaTheme="majorEastAsia" w:hAnsiTheme="majorHAnsi" w:cstheme="majorBidi"/>
      <w:i/>
      <w:iCs/>
      <w:color w:val="404040" w:themeColor="text1" w:themeTint="BF"/>
      <w:sz w:val="20"/>
      <w:szCs w:val="20"/>
      <w:lang w:val="en-US" w:eastAsia="ja-JP"/>
    </w:rPr>
  </w:style>
  <w:style w:type="paragraph" w:styleId="NormalWeb">
    <w:name w:val="Normal (Web)"/>
    <w:basedOn w:val="Normal"/>
    <w:uiPriority w:val="99"/>
    <w:unhideWhenUsed/>
    <w:rsid w:val="00A4305A"/>
    <w:pPr>
      <w:spacing w:before="100" w:beforeAutospacing="1" w:after="100" w:afterAutospacing="1"/>
    </w:pPr>
    <w:rPr>
      <w:rFonts w:ascii="Times" w:hAnsi="Times" w:cs="Times New Roman"/>
      <w:sz w:val="20"/>
      <w:szCs w:val="20"/>
      <w:lang w:val="es-MX"/>
    </w:rPr>
  </w:style>
  <w:style w:type="paragraph" w:styleId="Prrafodelista">
    <w:name w:val="List Paragraph"/>
    <w:basedOn w:val="Normal"/>
    <w:uiPriority w:val="1"/>
    <w:qFormat/>
    <w:rsid w:val="00A4305A"/>
    <w:pPr>
      <w:ind w:left="720"/>
      <w:contextualSpacing/>
    </w:pPr>
  </w:style>
  <w:style w:type="paragraph" w:styleId="Piedepgina">
    <w:name w:val="footer"/>
    <w:basedOn w:val="Normal"/>
    <w:link w:val="PiedepginaCar"/>
    <w:uiPriority w:val="99"/>
    <w:unhideWhenUsed/>
    <w:rsid w:val="00A4305A"/>
    <w:pPr>
      <w:tabs>
        <w:tab w:val="center" w:pos="4252"/>
        <w:tab w:val="right" w:pos="8504"/>
      </w:tabs>
    </w:pPr>
  </w:style>
  <w:style w:type="character" w:customStyle="1" w:styleId="PiedepginaCar">
    <w:name w:val="Pie de página Car"/>
    <w:basedOn w:val="Fuentedeprrafopredeter"/>
    <w:link w:val="Piedepgina"/>
    <w:uiPriority w:val="99"/>
    <w:rsid w:val="00A4305A"/>
  </w:style>
  <w:style w:type="character" w:styleId="Nmerodepgina">
    <w:name w:val="page number"/>
    <w:basedOn w:val="Fuentedeprrafopredeter"/>
    <w:uiPriority w:val="99"/>
    <w:semiHidden/>
    <w:unhideWhenUsed/>
    <w:rsid w:val="00A4305A"/>
  </w:style>
  <w:style w:type="paragraph" w:customStyle="1" w:styleId="answer">
    <w:name w:val="answer"/>
    <w:basedOn w:val="Normal"/>
    <w:rsid w:val="00A4305A"/>
    <w:pPr>
      <w:spacing w:before="100" w:beforeAutospacing="1" w:after="100" w:afterAutospacing="1"/>
    </w:pPr>
    <w:rPr>
      <w:rFonts w:ascii="Times New Roman" w:eastAsia="Times New Roman" w:hAnsi="Times New Roman" w:cs="Times New Roman"/>
      <w:lang w:val="es-MX" w:eastAsia="es-MX"/>
    </w:rPr>
  </w:style>
  <w:style w:type="table" w:styleId="Listaclara">
    <w:name w:val="Light List"/>
    <w:basedOn w:val="Tablanormal"/>
    <w:uiPriority w:val="61"/>
    <w:rsid w:val="00A4305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Mapadeldocumento">
    <w:name w:val="Document Map"/>
    <w:basedOn w:val="Normal"/>
    <w:link w:val="MapadeldocumentoCar"/>
    <w:uiPriority w:val="99"/>
    <w:semiHidden/>
    <w:unhideWhenUsed/>
    <w:rsid w:val="00A4305A"/>
    <w:rPr>
      <w:rFonts w:ascii="Lucida Grande" w:hAnsi="Lucida Grande" w:cs="Lucida Grande"/>
    </w:rPr>
  </w:style>
  <w:style w:type="character" w:customStyle="1" w:styleId="MapadeldocumentoCar">
    <w:name w:val="Mapa del documento Car"/>
    <w:basedOn w:val="Fuentedeprrafopredeter"/>
    <w:link w:val="Mapadeldocumento"/>
    <w:uiPriority w:val="99"/>
    <w:semiHidden/>
    <w:rsid w:val="00A4305A"/>
    <w:rPr>
      <w:rFonts w:ascii="Lucida Grande" w:hAnsi="Lucida Grande" w:cs="Lucida Grande"/>
    </w:rPr>
  </w:style>
  <w:style w:type="paragraph" w:styleId="Textodeglobo">
    <w:name w:val="Balloon Text"/>
    <w:basedOn w:val="Normal"/>
    <w:link w:val="TextodegloboCar"/>
    <w:uiPriority w:val="99"/>
    <w:semiHidden/>
    <w:unhideWhenUsed/>
    <w:rsid w:val="00A4305A"/>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A4305A"/>
    <w:rPr>
      <w:rFonts w:ascii="Lucida Grande" w:hAnsi="Lucida Grande" w:cs="Lucida Grande"/>
      <w:sz w:val="18"/>
      <w:szCs w:val="18"/>
    </w:rPr>
  </w:style>
  <w:style w:type="character" w:styleId="Textoennegrita">
    <w:name w:val="Strong"/>
    <w:basedOn w:val="Fuentedeprrafopredeter"/>
    <w:uiPriority w:val="22"/>
    <w:qFormat/>
    <w:rsid w:val="00B847C5"/>
    <w:rPr>
      <w:b/>
      <w:bCs/>
    </w:rPr>
  </w:style>
  <w:style w:type="character" w:styleId="Refdecomentario">
    <w:name w:val="annotation reference"/>
    <w:basedOn w:val="Fuentedeprrafopredeter"/>
    <w:uiPriority w:val="99"/>
    <w:semiHidden/>
    <w:unhideWhenUsed/>
    <w:rsid w:val="00A006C1"/>
    <w:rPr>
      <w:sz w:val="16"/>
      <w:szCs w:val="16"/>
    </w:rPr>
  </w:style>
  <w:style w:type="paragraph" w:styleId="Textocomentario">
    <w:name w:val="annotation text"/>
    <w:basedOn w:val="Normal"/>
    <w:link w:val="TextocomentarioCar"/>
    <w:uiPriority w:val="99"/>
    <w:semiHidden/>
    <w:unhideWhenUsed/>
    <w:rsid w:val="00A006C1"/>
    <w:rPr>
      <w:sz w:val="20"/>
      <w:szCs w:val="20"/>
    </w:rPr>
  </w:style>
  <w:style w:type="character" w:customStyle="1" w:styleId="TextocomentarioCar">
    <w:name w:val="Texto comentario Car"/>
    <w:basedOn w:val="Fuentedeprrafopredeter"/>
    <w:link w:val="Textocomentario"/>
    <w:uiPriority w:val="99"/>
    <w:semiHidden/>
    <w:rsid w:val="00A006C1"/>
    <w:rPr>
      <w:sz w:val="20"/>
      <w:szCs w:val="20"/>
    </w:rPr>
  </w:style>
  <w:style w:type="paragraph" w:styleId="Asuntodelcomentario">
    <w:name w:val="annotation subject"/>
    <w:basedOn w:val="Textocomentario"/>
    <w:next w:val="Textocomentario"/>
    <w:link w:val="AsuntodelcomentarioCar"/>
    <w:uiPriority w:val="99"/>
    <w:semiHidden/>
    <w:unhideWhenUsed/>
    <w:rsid w:val="00A006C1"/>
    <w:rPr>
      <w:b/>
      <w:bCs/>
    </w:rPr>
  </w:style>
  <w:style w:type="character" w:customStyle="1" w:styleId="AsuntodelcomentarioCar">
    <w:name w:val="Asunto del comentario Car"/>
    <w:basedOn w:val="TextocomentarioCar"/>
    <w:link w:val="Asuntodelcomentario"/>
    <w:uiPriority w:val="99"/>
    <w:semiHidden/>
    <w:rsid w:val="00A006C1"/>
    <w:rPr>
      <w:b/>
      <w:bCs/>
      <w:sz w:val="20"/>
      <w:szCs w:val="20"/>
    </w:rPr>
  </w:style>
  <w:style w:type="character" w:styleId="Hipervnculo">
    <w:name w:val="Hyperlink"/>
    <w:basedOn w:val="Fuentedeprrafopredeter"/>
    <w:uiPriority w:val="99"/>
    <w:unhideWhenUsed/>
    <w:rsid w:val="003853BC"/>
    <w:rPr>
      <w:color w:val="0000FF" w:themeColor="hyperlink"/>
      <w:u w:val="single"/>
    </w:rPr>
  </w:style>
  <w:style w:type="paragraph" w:styleId="Textoindependiente">
    <w:name w:val="Body Text"/>
    <w:basedOn w:val="Normal"/>
    <w:link w:val="TextoindependienteCar"/>
    <w:uiPriority w:val="1"/>
    <w:qFormat/>
    <w:rsid w:val="00F76B1A"/>
    <w:pPr>
      <w:widowControl w:val="0"/>
    </w:pPr>
    <w:rPr>
      <w:rFonts w:ascii="Calibri" w:eastAsia="Calibri" w:hAnsi="Calibri" w:cs="Calibri"/>
      <w:sz w:val="13"/>
      <w:szCs w:val="13"/>
      <w:lang w:val="en-US" w:eastAsia="en-US"/>
    </w:rPr>
  </w:style>
  <w:style w:type="character" w:customStyle="1" w:styleId="TextoindependienteCar">
    <w:name w:val="Texto independiente Car"/>
    <w:basedOn w:val="Fuentedeprrafopredeter"/>
    <w:link w:val="Textoindependiente"/>
    <w:uiPriority w:val="1"/>
    <w:rsid w:val="00F76B1A"/>
    <w:rPr>
      <w:rFonts w:ascii="Calibri" w:eastAsia="Calibri" w:hAnsi="Calibri" w:cs="Calibri"/>
      <w:sz w:val="13"/>
      <w:szCs w:val="13"/>
      <w:lang w:val="en-US" w:eastAsia="en-US"/>
    </w:rPr>
  </w:style>
  <w:style w:type="table" w:styleId="Tablaconcuadrcula">
    <w:name w:val="Table Grid"/>
    <w:basedOn w:val="Tablanormal"/>
    <w:uiPriority w:val="39"/>
    <w:rsid w:val="00F5445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65AF3"/>
    <w:pPr>
      <w:tabs>
        <w:tab w:val="center" w:pos="4419"/>
        <w:tab w:val="right" w:pos="8838"/>
      </w:tabs>
    </w:pPr>
  </w:style>
  <w:style w:type="character" w:customStyle="1" w:styleId="EncabezadoCar">
    <w:name w:val="Encabezado Car"/>
    <w:basedOn w:val="Fuentedeprrafopredeter"/>
    <w:link w:val="Encabezado"/>
    <w:uiPriority w:val="99"/>
    <w:rsid w:val="00765AF3"/>
  </w:style>
  <w:style w:type="character" w:customStyle="1" w:styleId="Mencinsinresolver1">
    <w:name w:val="Mención sin resolver1"/>
    <w:basedOn w:val="Fuentedeprrafopredeter"/>
    <w:uiPriority w:val="99"/>
    <w:rsid w:val="008107FF"/>
    <w:rPr>
      <w:color w:val="605E5C"/>
      <w:shd w:val="clear" w:color="auto" w:fill="E1DFDD"/>
    </w:rPr>
  </w:style>
  <w:style w:type="character" w:styleId="Hipervnculovisitado">
    <w:name w:val="FollowedHyperlink"/>
    <w:basedOn w:val="Fuentedeprrafopredeter"/>
    <w:uiPriority w:val="99"/>
    <w:semiHidden/>
    <w:unhideWhenUsed/>
    <w:rsid w:val="00EC752C"/>
    <w:rPr>
      <w:color w:val="800080" w:themeColor="followedHyperlink"/>
      <w:u w:val="single"/>
    </w:rPr>
  </w:style>
  <w:style w:type="character" w:customStyle="1" w:styleId="Mencinsinresolver2">
    <w:name w:val="Mención sin resolver2"/>
    <w:basedOn w:val="Fuentedeprrafopredeter"/>
    <w:uiPriority w:val="99"/>
    <w:semiHidden/>
    <w:unhideWhenUsed/>
    <w:rsid w:val="007810E2"/>
    <w:rPr>
      <w:color w:val="605E5C"/>
      <w:shd w:val="clear" w:color="auto" w:fill="E1DFDD"/>
    </w:rPr>
  </w:style>
  <w:style w:type="character" w:customStyle="1" w:styleId="Mencinsinresolver3">
    <w:name w:val="Mención sin resolver3"/>
    <w:basedOn w:val="Fuentedeprrafopredeter"/>
    <w:uiPriority w:val="99"/>
    <w:semiHidden/>
    <w:unhideWhenUsed/>
    <w:rsid w:val="00FC5CDE"/>
    <w:rPr>
      <w:color w:val="605E5C"/>
      <w:shd w:val="clear" w:color="auto" w:fill="E1DFDD"/>
    </w:rPr>
  </w:style>
  <w:style w:type="paragraph" w:styleId="Textonotapie">
    <w:name w:val="footnote text"/>
    <w:basedOn w:val="Normal"/>
    <w:link w:val="TextonotapieCar"/>
    <w:uiPriority w:val="99"/>
    <w:semiHidden/>
    <w:unhideWhenUsed/>
    <w:rsid w:val="007E2D33"/>
    <w:rPr>
      <w:sz w:val="20"/>
      <w:szCs w:val="20"/>
    </w:rPr>
  </w:style>
  <w:style w:type="character" w:customStyle="1" w:styleId="TextonotapieCar">
    <w:name w:val="Texto nota pie Car"/>
    <w:basedOn w:val="Fuentedeprrafopredeter"/>
    <w:link w:val="Textonotapie"/>
    <w:uiPriority w:val="99"/>
    <w:semiHidden/>
    <w:rsid w:val="007E2D33"/>
    <w:rPr>
      <w:sz w:val="20"/>
      <w:szCs w:val="20"/>
    </w:rPr>
  </w:style>
  <w:style w:type="character" w:styleId="Refdenotaalpie">
    <w:name w:val="footnote reference"/>
    <w:basedOn w:val="Fuentedeprrafopredeter"/>
    <w:uiPriority w:val="99"/>
    <w:semiHidden/>
    <w:unhideWhenUsed/>
    <w:rsid w:val="007E2D33"/>
    <w:rPr>
      <w:vertAlign w:val="superscript"/>
    </w:rPr>
  </w:style>
  <w:style w:type="paragraph" w:styleId="HTMLconformatoprevio">
    <w:name w:val="HTML Preformatted"/>
    <w:basedOn w:val="Normal"/>
    <w:link w:val="HTMLconformatoprevioCar"/>
    <w:uiPriority w:val="99"/>
    <w:unhideWhenUsed/>
    <w:rsid w:val="007D31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7D31CE"/>
    <w:rPr>
      <w:rFonts w:ascii="Courier New" w:eastAsia="Times New Roman" w:hAnsi="Courier New" w:cs="Courier New"/>
      <w:sz w:val="20"/>
      <w:szCs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63562">
      <w:bodyDiv w:val="1"/>
      <w:marLeft w:val="0"/>
      <w:marRight w:val="0"/>
      <w:marTop w:val="0"/>
      <w:marBottom w:val="0"/>
      <w:divBdr>
        <w:top w:val="none" w:sz="0" w:space="0" w:color="auto"/>
        <w:left w:val="none" w:sz="0" w:space="0" w:color="auto"/>
        <w:bottom w:val="none" w:sz="0" w:space="0" w:color="auto"/>
        <w:right w:val="none" w:sz="0" w:space="0" w:color="auto"/>
      </w:divBdr>
    </w:div>
    <w:div w:id="50858393">
      <w:bodyDiv w:val="1"/>
      <w:marLeft w:val="0"/>
      <w:marRight w:val="0"/>
      <w:marTop w:val="0"/>
      <w:marBottom w:val="0"/>
      <w:divBdr>
        <w:top w:val="none" w:sz="0" w:space="0" w:color="auto"/>
        <w:left w:val="none" w:sz="0" w:space="0" w:color="auto"/>
        <w:bottom w:val="none" w:sz="0" w:space="0" w:color="auto"/>
        <w:right w:val="none" w:sz="0" w:space="0" w:color="auto"/>
      </w:divBdr>
    </w:div>
    <w:div w:id="138151498">
      <w:bodyDiv w:val="1"/>
      <w:marLeft w:val="0"/>
      <w:marRight w:val="0"/>
      <w:marTop w:val="0"/>
      <w:marBottom w:val="0"/>
      <w:divBdr>
        <w:top w:val="none" w:sz="0" w:space="0" w:color="auto"/>
        <w:left w:val="none" w:sz="0" w:space="0" w:color="auto"/>
        <w:bottom w:val="none" w:sz="0" w:space="0" w:color="auto"/>
        <w:right w:val="none" w:sz="0" w:space="0" w:color="auto"/>
      </w:divBdr>
    </w:div>
    <w:div w:id="192958111">
      <w:bodyDiv w:val="1"/>
      <w:marLeft w:val="0"/>
      <w:marRight w:val="0"/>
      <w:marTop w:val="0"/>
      <w:marBottom w:val="0"/>
      <w:divBdr>
        <w:top w:val="none" w:sz="0" w:space="0" w:color="auto"/>
        <w:left w:val="none" w:sz="0" w:space="0" w:color="auto"/>
        <w:bottom w:val="none" w:sz="0" w:space="0" w:color="auto"/>
        <w:right w:val="none" w:sz="0" w:space="0" w:color="auto"/>
      </w:divBdr>
    </w:div>
    <w:div w:id="248200708">
      <w:bodyDiv w:val="1"/>
      <w:marLeft w:val="0"/>
      <w:marRight w:val="0"/>
      <w:marTop w:val="0"/>
      <w:marBottom w:val="0"/>
      <w:divBdr>
        <w:top w:val="none" w:sz="0" w:space="0" w:color="auto"/>
        <w:left w:val="none" w:sz="0" w:space="0" w:color="auto"/>
        <w:bottom w:val="none" w:sz="0" w:space="0" w:color="auto"/>
        <w:right w:val="none" w:sz="0" w:space="0" w:color="auto"/>
      </w:divBdr>
    </w:div>
    <w:div w:id="326710440">
      <w:bodyDiv w:val="1"/>
      <w:marLeft w:val="0"/>
      <w:marRight w:val="0"/>
      <w:marTop w:val="0"/>
      <w:marBottom w:val="0"/>
      <w:divBdr>
        <w:top w:val="none" w:sz="0" w:space="0" w:color="auto"/>
        <w:left w:val="none" w:sz="0" w:space="0" w:color="auto"/>
        <w:bottom w:val="none" w:sz="0" w:space="0" w:color="auto"/>
        <w:right w:val="none" w:sz="0" w:space="0" w:color="auto"/>
      </w:divBdr>
    </w:div>
    <w:div w:id="346639316">
      <w:bodyDiv w:val="1"/>
      <w:marLeft w:val="0"/>
      <w:marRight w:val="0"/>
      <w:marTop w:val="0"/>
      <w:marBottom w:val="0"/>
      <w:divBdr>
        <w:top w:val="none" w:sz="0" w:space="0" w:color="auto"/>
        <w:left w:val="none" w:sz="0" w:space="0" w:color="auto"/>
        <w:bottom w:val="none" w:sz="0" w:space="0" w:color="auto"/>
        <w:right w:val="none" w:sz="0" w:space="0" w:color="auto"/>
      </w:divBdr>
    </w:div>
    <w:div w:id="378362080">
      <w:bodyDiv w:val="1"/>
      <w:marLeft w:val="0"/>
      <w:marRight w:val="0"/>
      <w:marTop w:val="0"/>
      <w:marBottom w:val="0"/>
      <w:divBdr>
        <w:top w:val="none" w:sz="0" w:space="0" w:color="auto"/>
        <w:left w:val="none" w:sz="0" w:space="0" w:color="auto"/>
        <w:bottom w:val="none" w:sz="0" w:space="0" w:color="auto"/>
        <w:right w:val="none" w:sz="0" w:space="0" w:color="auto"/>
      </w:divBdr>
    </w:div>
    <w:div w:id="388772300">
      <w:bodyDiv w:val="1"/>
      <w:marLeft w:val="0"/>
      <w:marRight w:val="0"/>
      <w:marTop w:val="0"/>
      <w:marBottom w:val="0"/>
      <w:divBdr>
        <w:top w:val="none" w:sz="0" w:space="0" w:color="auto"/>
        <w:left w:val="none" w:sz="0" w:space="0" w:color="auto"/>
        <w:bottom w:val="none" w:sz="0" w:space="0" w:color="auto"/>
        <w:right w:val="none" w:sz="0" w:space="0" w:color="auto"/>
      </w:divBdr>
    </w:div>
    <w:div w:id="397703917">
      <w:bodyDiv w:val="1"/>
      <w:marLeft w:val="0"/>
      <w:marRight w:val="0"/>
      <w:marTop w:val="0"/>
      <w:marBottom w:val="0"/>
      <w:divBdr>
        <w:top w:val="none" w:sz="0" w:space="0" w:color="auto"/>
        <w:left w:val="none" w:sz="0" w:space="0" w:color="auto"/>
        <w:bottom w:val="none" w:sz="0" w:space="0" w:color="auto"/>
        <w:right w:val="none" w:sz="0" w:space="0" w:color="auto"/>
      </w:divBdr>
    </w:div>
    <w:div w:id="478158709">
      <w:bodyDiv w:val="1"/>
      <w:marLeft w:val="0"/>
      <w:marRight w:val="0"/>
      <w:marTop w:val="0"/>
      <w:marBottom w:val="0"/>
      <w:divBdr>
        <w:top w:val="none" w:sz="0" w:space="0" w:color="auto"/>
        <w:left w:val="none" w:sz="0" w:space="0" w:color="auto"/>
        <w:bottom w:val="none" w:sz="0" w:space="0" w:color="auto"/>
        <w:right w:val="none" w:sz="0" w:space="0" w:color="auto"/>
      </w:divBdr>
    </w:div>
    <w:div w:id="492338186">
      <w:bodyDiv w:val="1"/>
      <w:marLeft w:val="0"/>
      <w:marRight w:val="0"/>
      <w:marTop w:val="0"/>
      <w:marBottom w:val="0"/>
      <w:divBdr>
        <w:top w:val="none" w:sz="0" w:space="0" w:color="auto"/>
        <w:left w:val="none" w:sz="0" w:space="0" w:color="auto"/>
        <w:bottom w:val="none" w:sz="0" w:space="0" w:color="auto"/>
        <w:right w:val="none" w:sz="0" w:space="0" w:color="auto"/>
      </w:divBdr>
    </w:div>
    <w:div w:id="515460784">
      <w:bodyDiv w:val="1"/>
      <w:marLeft w:val="0"/>
      <w:marRight w:val="0"/>
      <w:marTop w:val="0"/>
      <w:marBottom w:val="0"/>
      <w:divBdr>
        <w:top w:val="none" w:sz="0" w:space="0" w:color="auto"/>
        <w:left w:val="none" w:sz="0" w:space="0" w:color="auto"/>
        <w:bottom w:val="none" w:sz="0" w:space="0" w:color="auto"/>
        <w:right w:val="none" w:sz="0" w:space="0" w:color="auto"/>
      </w:divBdr>
      <w:divsChild>
        <w:div w:id="1073507680">
          <w:marLeft w:val="0"/>
          <w:marRight w:val="0"/>
          <w:marTop w:val="0"/>
          <w:marBottom w:val="0"/>
          <w:divBdr>
            <w:top w:val="none" w:sz="0" w:space="0" w:color="auto"/>
            <w:left w:val="none" w:sz="0" w:space="0" w:color="auto"/>
            <w:bottom w:val="none" w:sz="0" w:space="0" w:color="auto"/>
            <w:right w:val="none" w:sz="0" w:space="0" w:color="auto"/>
          </w:divBdr>
          <w:divsChild>
            <w:div w:id="1436053540">
              <w:marLeft w:val="0"/>
              <w:marRight w:val="0"/>
              <w:marTop w:val="0"/>
              <w:marBottom w:val="0"/>
              <w:divBdr>
                <w:top w:val="none" w:sz="0" w:space="0" w:color="auto"/>
                <w:left w:val="none" w:sz="0" w:space="0" w:color="auto"/>
                <w:bottom w:val="none" w:sz="0" w:space="0" w:color="auto"/>
                <w:right w:val="none" w:sz="0" w:space="0" w:color="auto"/>
              </w:divBdr>
              <w:divsChild>
                <w:div w:id="90972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844018">
      <w:bodyDiv w:val="1"/>
      <w:marLeft w:val="0"/>
      <w:marRight w:val="0"/>
      <w:marTop w:val="0"/>
      <w:marBottom w:val="0"/>
      <w:divBdr>
        <w:top w:val="none" w:sz="0" w:space="0" w:color="auto"/>
        <w:left w:val="none" w:sz="0" w:space="0" w:color="auto"/>
        <w:bottom w:val="none" w:sz="0" w:space="0" w:color="auto"/>
        <w:right w:val="none" w:sz="0" w:space="0" w:color="auto"/>
      </w:divBdr>
    </w:div>
    <w:div w:id="749305775">
      <w:bodyDiv w:val="1"/>
      <w:marLeft w:val="0"/>
      <w:marRight w:val="0"/>
      <w:marTop w:val="0"/>
      <w:marBottom w:val="0"/>
      <w:divBdr>
        <w:top w:val="none" w:sz="0" w:space="0" w:color="auto"/>
        <w:left w:val="none" w:sz="0" w:space="0" w:color="auto"/>
        <w:bottom w:val="none" w:sz="0" w:space="0" w:color="auto"/>
        <w:right w:val="none" w:sz="0" w:space="0" w:color="auto"/>
      </w:divBdr>
    </w:div>
    <w:div w:id="795179396">
      <w:bodyDiv w:val="1"/>
      <w:marLeft w:val="0"/>
      <w:marRight w:val="0"/>
      <w:marTop w:val="0"/>
      <w:marBottom w:val="0"/>
      <w:divBdr>
        <w:top w:val="none" w:sz="0" w:space="0" w:color="auto"/>
        <w:left w:val="none" w:sz="0" w:space="0" w:color="auto"/>
        <w:bottom w:val="none" w:sz="0" w:space="0" w:color="auto"/>
        <w:right w:val="none" w:sz="0" w:space="0" w:color="auto"/>
      </w:divBdr>
    </w:div>
    <w:div w:id="823087972">
      <w:bodyDiv w:val="1"/>
      <w:marLeft w:val="0"/>
      <w:marRight w:val="0"/>
      <w:marTop w:val="0"/>
      <w:marBottom w:val="0"/>
      <w:divBdr>
        <w:top w:val="none" w:sz="0" w:space="0" w:color="auto"/>
        <w:left w:val="none" w:sz="0" w:space="0" w:color="auto"/>
        <w:bottom w:val="none" w:sz="0" w:space="0" w:color="auto"/>
        <w:right w:val="none" w:sz="0" w:space="0" w:color="auto"/>
      </w:divBdr>
    </w:div>
    <w:div w:id="859390891">
      <w:bodyDiv w:val="1"/>
      <w:marLeft w:val="0"/>
      <w:marRight w:val="0"/>
      <w:marTop w:val="0"/>
      <w:marBottom w:val="0"/>
      <w:divBdr>
        <w:top w:val="none" w:sz="0" w:space="0" w:color="auto"/>
        <w:left w:val="none" w:sz="0" w:space="0" w:color="auto"/>
        <w:bottom w:val="none" w:sz="0" w:space="0" w:color="auto"/>
        <w:right w:val="none" w:sz="0" w:space="0" w:color="auto"/>
      </w:divBdr>
    </w:div>
    <w:div w:id="941298105">
      <w:bodyDiv w:val="1"/>
      <w:marLeft w:val="0"/>
      <w:marRight w:val="0"/>
      <w:marTop w:val="0"/>
      <w:marBottom w:val="0"/>
      <w:divBdr>
        <w:top w:val="none" w:sz="0" w:space="0" w:color="auto"/>
        <w:left w:val="none" w:sz="0" w:space="0" w:color="auto"/>
        <w:bottom w:val="none" w:sz="0" w:space="0" w:color="auto"/>
        <w:right w:val="none" w:sz="0" w:space="0" w:color="auto"/>
      </w:divBdr>
    </w:div>
    <w:div w:id="958103456">
      <w:bodyDiv w:val="1"/>
      <w:marLeft w:val="0"/>
      <w:marRight w:val="0"/>
      <w:marTop w:val="0"/>
      <w:marBottom w:val="0"/>
      <w:divBdr>
        <w:top w:val="none" w:sz="0" w:space="0" w:color="auto"/>
        <w:left w:val="none" w:sz="0" w:space="0" w:color="auto"/>
        <w:bottom w:val="none" w:sz="0" w:space="0" w:color="auto"/>
        <w:right w:val="none" w:sz="0" w:space="0" w:color="auto"/>
      </w:divBdr>
    </w:div>
    <w:div w:id="971709012">
      <w:bodyDiv w:val="1"/>
      <w:marLeft w:val="0"/>
      <w:marRight w:val="0"/>
      <w:marTop w:val="0"/>
      <w:marBottom w:val="0"/>
      <w:divBdr>
        <w:top w:val="none" w:sz="0" w:space="0" w:color="auto"/>
        <w:left w:val="none" w:sz="0" w:space="0" w:color="auto"/>
        <w:bottom w:val="none" w:sz="0" w:space="0" w:color="auto"/>
        <w:right w:val="none" w:sz="0" w:space="0" w:color="auto"/>
      </w:divBdr>
    </w:div>
    <w:div w:id="983197741">
      <w:bodyDiv w:val="1"/>
      <w:marLeft w:val="0"/>
      <w:marRight w:val="0"/>
      <w:marTop w:val="0"/>
      <w:marBottom w:val="0"/>
      <w:divBdr>
        <w:top w:val="none" w:sz="0" w:space="0" w:color="auto"/>
        <w:left w:val="none" w:sz="0" w:space="0" w:color="auto"/>
        <w:bottom w:val="none" w:sz="0" w:space="0" w:color="auto"/>
        <w:right w:val="none" w:sz="0" w:space="0" w:color="auto"/>
      </w:divBdr>
    </w:div>
    <w:div w:id="1020280695">
      <w:bodyDiv w:val="1"/>
      <w:marLeft w:val="0"/>
      <w:marRight w:val="0"/>
      <w:marTop w:val="0"/>
      <w:marBottom w:val="0"/>
      <w:divBdr>
        <w:top w:val="none" w:sz="0" w:space="0" w:color="auto"/>
        <w:left w:val="none" w:sz="0" w:space="0" w:color="auto"/>
        <w:bottom w:val="none" w:sz="0" w:space="0" w:color="auto"/>
        <w:right w:val="none" w:sz="0" w:space="0" w:color="auto"/>
      </w:divBdr>
    </w:div>
    <w:div w:id="1195120315">
      <w:bodyDiv w:val="1"/>
      <w:marLeft w:val="0"/>
      <w:marRight w:val="0"/>
      <w:marTop w:val="0"/>
      <w:marBottom w:val="0"/>
      <w:divBdr>
        <w:top w:val="none" w:sz="0" w:space="0" w:color="auto"/>
        <w:left w:val="none" w:sz="0" w:space="0" w:color="auto"/>
        <w:bottom w:val="none" w:sz="0" w:space="0" w:color="auto"/>
        <w:right w:val="none" w:sz="0" w:space="0" w:color="auto"/>
      </w:divBdr>
    </w:div>
    <w:div w:id="1501893886">
      <w:bodyDiv w:val="1"/>
      <w:marLeft w:val="0"/>
      <w:marRight w:val="0"/>
      <w:marTop w:val="0"/>
      <w:marBottom w:val="0"/>
      <w:divBdr>
        <w:top w:val="none" w:sz="0" w:space="0" w:color="auto"/>
        <w:left w:val="none" w:sz="0" w:space="0" w:color="auto"/>
        <w:bottom w:val="none" w:sz="0" w:space="0" w:color="auto"/>
        <w:right w:val="none" w:sz="0" w:space="0" w:color="auto"/>
      </w:divBdr>
    </w:div>
    <w:div w:id="1681813532">
      <w:bodyDiv w:val="1"/>
      <w:marLeft w:val="0"/>
      <w:marRight w:val="0"/>
      <w:marTop w:val="0"/>
      <w:marBottom w:val="0"/>
      <w:divBdr>
        <w:top w:val="none" w:sz="0" w:space="0" w:color="auto"/>
        <w:left w:val="none" w:sz="0" w:space="0" w:color="auto"/>
        <w:bottom w:val="none" w:sz="0" w:space="0" w:color="auto"/>
        <w:right w:val="none" w:sz="0" w:space="0" w:color="auto"/>
      </w:divBdr>
    </w:div>
    <w:div w:id="1733624546">
      <w:bodyDiv w:val="1"/>
      <w:marLeft w:val="0"/>
      <w:marRight w:val="0"/>
      <w:marTop w:val="0"/>
      <w:marBottom w:val="0"/>
      <w:divBdr>
        <w:top w:val="none" w:sz="0" w:space="0" w:color="auto"/>
        <w:left w:val="none" w:sz="0" w:space="0" w:color="auto"/>
        <w:bottom w:val="none" w:sz="0" w:space="0" w:color="auto"/>
        <w:right w:val="none" w:sz="0" w:space="0" w:color="auto"/>
      </w:divBdr>
    </w:div>
    <w:div w:id="1816994682">
      <w:bodyDiv w:val="1"/>
      <w:marLeft w:val="0"/>
      <w:marRight w:val="0"/>
      <w:marTop w:val="0"/>
      <w:marBottom w:val="0"/>
      <w:divBdr>
        <w:top w:val="none" w:sz="0" w:space="0" w:color="auto"/>
        <w:left w:val="none" w:sz="0" w:space="0" w:color="auto"/>
        <w:bottom w:val="none" w:sz="0" w:space="0" w:color="auto"/>
        <w:right w:val="none" w:sz="0" w:space="0" w:color="auto"/>
      </w:divBdr>
    </w:div>
    <w:div w:id="1830242449">
      <w:bodyDiv w:val="1"/>
      <w:marLeft w:val="0"/>
      <w:marRight w:val="0"/>
      <w:marTop w:val="0"/>
      <w:marBottom w:val="0"/>
      <w:divBdr>
        <w:top w:val="none" w:sz="0" w:space="0" w:color="auto"/>
        <w:left w:val="none" w:sz="0" w:space="0" w:color="auto"/>
        <w:bottom w:val="none" w:sz="0" w:space="0" w:color="auto"/>
        <w:right w:val="none" w:sz="0" w:space="0" w:color="auto"/>
      </w:divBdr>
    </w:div>
    <w:div w:id="1834373042">
      <w:bodyDiv w:val="1"/>
      <w:marLeft w:val="0"/>
      <w:marRight w:val="0"/>
      <w:marTop w:val="0"/>
      <w:marBottom w:val="0"/>
      <w:divBdr>
        <w:top w:val="none" w:sz="0" w:space="0" w:color="auto"/>
        <w:left w:val="none" w:sz="0" w:space="0" w:color="auto"/>
        <w:bottom w:val="none" w:sz="0" w:space="0" w:color="auto"/>
        <w:right w:val="none" w:sz="0" w:space="0" w:color="auto"/>
      </w:divBdr>
    </w:div>
    <w:div w:id="1855916990">
      <w:bodyDiv w:val="1"/>
      <w:marLeft w:val="0"/>
      <w:marRight w:val="0"/>
      <w:marTop w:val="0"/>
      <w:marBottom w:val="0"/>
      <w:divBdr>
        <w:top w:val="none" w:sz="0" w:space="0" w:color="auto"/>
        <w:left w:val="none" w:sz="0" w:space="0" w:color="auto"/>
        <w:bottom w:val="none" w:sz="0" w:space="0" w:color="auto"/>
        <w:right w:val="none" w:sz="0" w:space="0" w:color="auto"/>
      </w:divBdr>
      <w:divsChild>
        <w:div w:id="648707495">
          <w:marLeft w:val="0"/>
          <w:marRight w:val="0"/>
          <w:marTop w:val="0"/>
          <w:marBottom w:val="0"/>
          <w:divBdr>
            <w:top w:val="none" w:sz="0" w:space="0" w:color="auto"/>
            <w:left w:val="none" w:sz="0" w:space="0" w:color="auto"/>
            <w:bottom w:val="none" w:sz="0" w:space="0" w:color="auto"/>
            <w:right w:val="none" w:sz="0" w:space="0" w:color="auto"/>
          </w:divBdr>
          <w:divsChild>
            <w:div w:id="1519541766">
              <w:marLeft w:val="0"/>
              <w:marRight w:val="0"/>
              <w:marTop w:val="0"/>
              <w:marBottom w:val="0"/>
              <w:divBdr>
                <w:top w:val="none" w:sz="0" w:space="0" w:color="auto"/>
                <w:left w:val="none" w:sz="0" w:space="0" w:color="auto"/>
                <w:bottom w:val="none" w:sz="0" w:space="0" w:color="auto"/>
                <w:right w:val="none" w:sz="0" w:space="0" w:color="auto"/>
              </w:divBdr>
              <w:divsChild>
                <w:div w:id="731544340">
                  <w:marLeft w:val="0"/>
                  <w:marRight w:val="0"/>
                  <w:marTop w:val="0"/>
                  <w:marBottom w:val="0"/>
                  <w:divBdr>
                    <w:top w:val="none" w:sz="0" w:space="0" w:color="auto"/>
                    <w:left w:val="none" w:sz="0" w:space="0" w:color="auto"/>
                    <w:bottom w:val="none" w:sz="0" w:space="0" w:color="auto"/>
                    <w:right w:val="none" w:sz="0" w:space="0" w:color="auto"/>
                  </w:divBdr>
                  <w:divsChild>
                    <w:div w:id="1611936783">
                      <w:marLeft w:val="0"/>
                      <w:marRight w:val="0"/>
                      <w:marTop w:val="0"/>
                      <w:marBottom w:val="0"/>
                      <w:divBdr>
                        <w:top w:val="none" w:sz="0" w:space="0" w:color="auto"/>
                        <w:left w:val="none" w:sz="0" w:space="0" w:color="auto"/>
                        <w:bottom w:val="none" w:sz="0" w:space="0" w:color="auto"/>
                        <w:right w:val="none" w:sz="0" w:space="0" w:color="auto"/>
                      </w:divBdr>
                      <w:divsChild>
                        <w:div w:id="1448038601">
                          <w:marLeft w:val="0"/>
                          <w:marRight w:val="0"/>
                          <w:marTop w:val="0"/>
                          <w:marBottom w:val="0"/>
                          <w:divBdr>
                            <w:top w:val="none" w:sz="0" w:space="0" w:color="auto"/>
                            <w:left w:val="none" w:sz="0" w:space="0" w:color="auto"/>
                            <w:bottom w:val="none" w:sz="0" w:space="0" w:color="auto"/>
                            <w:right w:val="none" w:sz="0" w:space="0" w:color="auto"/>
                          </w:divBdr>
                          <w:divsChild>
                            <w:div w:id="1071660806">
                              <w:marLeft w:val="0"/>
                              <w:marRight w:val="300"/>
                              <w:marTop w:val="180"/>
                              <w:marBottom w:val="0"/>
                              <w:divBdr>
                                <w:top w:val="none" w:sz="0" w:space="0" w:color="auto"/>
                                <w:left w:val="none" w:sz="0" w:space="0" w:color="auto"/>
                                <w:bottom w:val="none" w:sz="0" w:space="0" w:color="auto"/>
                                <w:right w:val="none" w:sz="0" w:space="0" w:color="auto"/>
                              </w:divBdr>
                              <w:divsChild>
                                <w:div w:id="27598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962852">
          <w:marLeft w:val="0"/>
          <w:marRight w:val="0"/>
          <w:marTop w:val="0"/>
          <w:marBottom w:val="0"/>
          <w:divBdr>
            <w:top w:val="none" w:sz="0" w:space="0" w:color="auto"/>
            <w:left w:val="none" w:sz="0" w:space="0" w:color="auto"/>
            <w:bottom w:val="none" w:sz="0" w:space="0" w:color="auto"/>
            <w:right w:val="none" w:sz="0" w:space="0" w:color="auto"/>
          </w:divBdr>
          <w:divsChild>
            <w:div w:id="1841306587">
              <w:marLeft w:val="0"/>
              <w:marRight w:val="0"/>
              <w:marTop w:val="0"/>
              <w:marBottom w:val="0"/>
              <w:divBdr>
                <w:top w:val="none" w:sz="0" w:space="0" w:color="auto"/>
                <w:left w:val="none" w:sz="0" w:space="0" w:color="auto"/>
                <w:bottom w:val="none" w:sz="0" w:space="0" w:color="auto"/>
                <w:right w:val="none" w:sz="0" w:space="0" w:color="auto"/>
              </w:divBdr>
              <w:divsChild>
                <w:div w:id="783428707">
                  <w:marLeft w:val="0"/>
                  <w:marRight w:val="0"/>
                  <w:marTop w:val="0"/>
                  <w:marBottom w:val="0"/>
                  <w:divBdr>
                    <w:top w:val="none" w:sz="0" w:space="0" w:color="auto"/>
                    <w:left w:val="none" w:sz="0" w:space="0" w:color="auto"/>
                    <w:bottom w:val="none" w:sz="0" w:space="0" w:color="auto"/>
                    <w:right w:val="none" w:sz="0" w:space="0" w:color="auto"/>
                  </w:divBdr>
                  <w:divsChild>
                    <w:div w:id="1174950512">
                      <w:marLeft w:val="0"/>
                      <w:marRight w:val="0"/>
                      <w:marTop w:val="0"/>
                      <w:marBottom w:val="0"/>
                      <w:divBdr>
                        <w:top w:val="none" w:sz="0" w:space="0" w:color="auto"/>
                        <w:left w:val="none" w:sz="0" w:space="0" w:color="auto"/>
                        <w:bottom w:val="none" w:sz="0" w:space="0" w:color="auto"/>
                        <w:right w:val="none" w:sz="0" w:space="0" w:color="auto"/>
                      </w:divBdr>
                      <w:divsChild>
                        <w:div w:id="21162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3201087">
      <w:bodyDiv w:val="1"/>
      <w:marLeft w:val="0"/>
      <w:marRight w:val="0"/>
      <w:marTop w:val="0"/>
      <w:marBottom w:val="0"/>
      <w:divBdr>
        <w:top w:val="none" w:sz="0" w:space="0" w:color="auto"/>
        <w:left w:val="none" w:sz="0" w:space="0" w:color="auto"/>
        <w:bottom w:val="none" w:sz="0" w:space="0" w:color="auto"/>
        <w:right w:val="none" w:sz="0" w:space="0" w:color="auto"/>
      </w:divBdr>
    </w:div>
    <w:div w:id="1947616373">
      <w:bodyDiv w:val="1"/>
      <w:marLeft w:val="0"/>
      <w:marRight w:val="0"/>
      <w:marTop w:val="0"/>
      <w:marBottom w:val="0"/>
      <w:divBdr>
        <w:top w:val="none" w:sz="0" w:space="0" w:color="auto"/>
        <w:left w:val="none" w:sz="0" w:space="0" w:color="auto"/>
        <w:bottom w:val="none" w:sz="0" w:space="0" w:color="auto"/>
        <w:right w:val="none" w:sz="0" w:space="0" w:color="auto"/>
      </w:divBdr>
    </w:div>
    <w:div w:id="19919339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brito@uabc.edu.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72623-B0E7-492D-B97C-4A91A0E4C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27</Pages>
  <Words>7618</Words>
  <Characters>41903</Characters>
  <Application>Microsoft Office Word</Application>
  <DocSecurity>0</DocSecurity>
  <Lines>349</Lines>
  <Paragraphs>98</Paragraphs>
  <ScaleCrop>false</ScaleCrop>
  <HeadingPairs>
    <vt:vector size="2" baseType="variant">
      <vt:variant>
        <vt:lpstr>Título</vt:lpstr>
      </vt:variant>
      <vt:variant>
        <vt:i4>1</vt:i4>
      </vt:variant>
    </vt:vector>
  </HeadingPairs>
  <TitlesOfParts>
    <vt:vector size="1" baseType="lpstr">
      <vt:lpstr/>
    </vt:vector>
  </TitlesOfParts>
  <Company>UABC</Company>
  <LinksUpToDate>false</LinksUpToDate>
  <CharactersWithSpaces>49423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Janette Brito</dc:creator>
  <cp:lastModifiedBy>elsom</cp:lastModifiedBy>
  <cp:revision>7</cp:revision>
  <cp:lastPrinted>2017-08-26T01:31:00Z</cp:lastPrinted>
  <dcterms:created xsi:type="dcterms:W3CDTF">2020-01-23T22:28:00Z</dcterms:created>
  <dcterms:modified xsi:type="dcterms:W3CDTF">2020-03-11T05:32:00Z</dcterms:modified>
</cp:coreProperties>
</file>