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CEF37" w14:textId="3CF815C4" w:rsidR="008A2407" w:rsidRPr="00C90052" w:rsidRDefault="00C90052" w:rsidP="00C90052">
      <w:pPr>
        <w:spacing w:line="360" w:lineRule="auto"/>
        <w:jc w:val="right"/>
        <w:rPr>
          <w:rFonts w:ascii="Times New Roman" w:eastAsia="Times New Roman" w:hAnsi="Times New Roman"/>
          <w:b/>
          <w:i/>
          <w:szCs w:val="20"/>
          <w:lang w:val="es-MX"/>
        </w:rPr>
      </w:pPr>
      <w:r w:rsidRPr="00C90052">
        <w:rPr>
          <w:rFonts w:ascii="Times New Roman" w:eastAsia="Times New Roman" w:hAnsi="Times New Roman"/>
          <w:b/>
          <w:i/>
          <w:szCs w:val="20"/>
          <w:lang w:val="es-MX"/>
        </w:rPr>
        <w:t>https://doi.org/10.23913/ride.v10i19.553</w:t>
      </w:r>
    </w:p>
    <w:p w14:paraId="142F1CC7" w14:textId="4462A9B7" w:rsidR="008A2407" w:rsidRDefault="008A2407" w:rsidP="008A2407">
      <w:pPr>
        <w:spacing w:before="240" w:after="240" w:line="360" w:lineRule="auto"/>
        <w:jc w:val="right"/>
        <w:rPr>
          <w:rFonts w:ascii="Times New Roman" w:hAnsi="Times New Roman"/>
          <w:b/>
          <w:sz w:val="32"/>
          <w:szCs w:val="32"/>
          <w:lang w:val="es-ES"/>
        </w:rPr>
      </w:pPr>
      <w:r w:rsidRPr="00C832BE">
        <w:rPr>
          <w:rFonts w:ascii="Times New Roman" w:eastAsia="Times New Roman" w:hAnsi="Times New Roman"/>
          <w:b/>
          <w:i/>
          <w:szCs w:val="20"/>
          <w:lang w:val="es-MX"/>
        </w:rPr>
        <w:t>Artículos Científicos</w:t>
      </w:r>
    </w:p>
    <w:p w14:paraId="73C36219" w14:textId="6111E01A" w:rsidR="007F25E8" w:rsidRPr="008A2407" w:rsidRDefault="00796C19" w:rsidP="008A2407">
      <w:pPr>
        <w:spacing w:line="276" w:lineRule="auto"/>
        <w:jc w:val="right"/>
        <w:rPr>
          <w:rFonts w:eastAsia="Times New Roman" w:cs="Calibri"/>
          <w:b/>
          <w:color w:val="000000"/>
          <w:sz w:val="36"/>
          <w:szCs w:val="36"/>
          <w:lang w:val="es-MX" w:eastAsia="es-MX" w:bidi="ar-SA"/>
        </w:rPr>
      </w:pPr>
      <w:r w:rsidRPr="008A2407">
        <w:rPr>
          <w:rFonts w:eastAsia="Times New Roman" w:cs="Calibri"/>
          <w:b/>
          <w:color w:val="000000"/>
          <w:sz w:val="36"/>
          <w:szCs w:val="36"/>
          <w:lang w:val="es-MX" w:eastAsia="es-MX" w:bidi="ar-SA"/>
        </w:rPr>
        <w:t>M</w:t>
      </w:r>
      <w:r w:rsidR="0040470A" w:rsidRPr="008A2407">
        <w:rPr>
          <w:rFonts w:eastAsia="Times New Roman" w:cs="Calibri"/>
          <w:b/>
          <w:color w:val="000000"/>
          <w:sz w:val="36"/>
          <w:szCs w:val="36"/>
          <w:lang w:val="es-MX" w:eastAsia="es-MX" w:bidi="ar-SA"/>
        </w:rPr>
        <w:t xml:space="preserve">odelo de desarrollo de la competencia genérica </w:t>
      </w:r>
      <w:r w:rsidR="00FF6728" w:rsidRPr="008A2407">
        <w:rPr>
          <w:rFonts w:eastAsia="Times New Roman" w:cs="Calibri"/>
          <w:b/>
          <w:color w:val="000000"/>
          <w:sz w:val="36"/>
          <w:szCs w:val="36"/>
          <w:lang w:val="es-MX" w:eastAsia="es-MX" w:bidi="ar-SA"/>
        </w:rPr>
        <w:t xml:space="preserve">de </w:t>
      </w:r>
      <w:r w:rsidR="0040470A" w:rsidRPr="008A2407">
        <w:rPr>
          <w:rFonts w:eastAsia="Times New Roman" w:cs="Calibri"/>
          <w:b/>
          <w:color w:val="000000"/>
          <w:sz w:val="36"/>
          <w:szCs w:val="36"/>
          <w:lang w:val="es-MX" w:eastAsia="es-MX" w:bidi="ar-SA"/>
        </w:rPr>
        <w:t xml:space="preserve">comunicación oral y escrita con </w:t>
      </w:r>
      <w:r w:rsidR="00FF6728" w:rsidRPr="008A2407">
        <w:rPr>
          <w:rFonts w:eastAsia="Times New Roman" w:cs="Calibri"/>
          <w:b/>
          <w:color w:val="000000"/>
          <w:sz w:val="36"/>
          <w:szCs w:val="36"/>
          <w:lang w:val="es-MX" w:eastAsia="es-MX" w:bidi="ar-SA"/>
        </w:rPr>
        <w:t>TIC</w:t>
      </w:r>
    </w:p>
    <w:p w14:paraId="299759BC" w14:textId="7EFDBCD7" w:rsidR="007F25E8" w:rsidRDefault="008A2407" w:rsidP="008A2407">
      <w:pPr>
        <w:spacing w:line="276" w:lineRule="auto"/>
        <w:jc w:val="right"/>
        <w:rPr>
          <w:rFonts w:eastAsia="Times New Roman" w:cs="Calibri"/>
          <w:b/>
          <w:color w:val="000000"/>
          <w:sz w:val="36"/>
          <w:szCs w:val="36"/>
          <w:lang w:val="es-MX" w:eastAsia="es-MX" w:bidi="ar-SA"/>
        </w:rPr>
      </w:pPr>
      <w:r>
        <w:rPr>
          <w:rFonts w:eastAsia="Times New Roman" w:cs="Calibri"/>
          <w:b/>
          <w:color w:val="000000"/>
          <w:sz w:val="36"/>
          <w:szCs w:val="36"/>
          <w:lang w:val="es-MX" w:eastAsia="es-MX" w:bidi="ar-SA"/>
        </w:rPr>
        <w:br/>
      </w:r>
      <w:proofErr w:type="spellStart"/>
      <w:r w:rsidR="007F25E8" w:rsidRPr="008A2407">
        <w:rPr>
          <w:rFonts w:eastAsia="Times New Roman" w:cs="Calibri"/>
          <w:b/>
          <w:color w:val="000000"/>
          <w:sz w:val="36"/>
          <w:szCs w:val="36"/>
          <w:lang w:val="es-MX" w:eastAsia="es-MX" w:bidi="ar-SA"/>
        </w:rPr>
        <w:t>Model</w:t>
      </w:r>
      <w:proofErr w:type="spellEnd"/>
      <w:r w:rsidR="007F25E8" w:rsidRPr="008A2407">
        <w:rPr>
          <w:rFonts w:eastAsia="Times New Roman" w:cs="Calibri"/>
          <w:b/>
          <w:color w:val="000000"/>
          <w:sz w:val="36"/>
          <w:szCs w:val="36"/>
          <w:lang w:val="es-MX" w:eastAsia="es-MX" w:bidi="ar-SA"/>
        </w:rPr>
        <w:t xml:space="preserve"> </w:t>
      </w:r>
      <w:proofErr w:type="spellStart"/>
      <w:r w:rsidR="00CF3B3C" w:rsidRPr="008A2407">
        <w:rPr>
          <w:rFonts w:eastAsia="Times New Roman" w:cs="Calibri"/>
          <w:b/>
          <w:color w:val="000000"/>
          <w:sz w:val="36"/>
          <w:szCs w:val="36"/>
          <w:lang w:val="es-MX" w:eastAsia="es-MX" w:bidi="ar-SA"/>
        </w:rPr>
        <w:t>of</w:t>
      </w:r>
      <w:proofErr w:type="spellEnd"/>
      <w:r w:rsidR="00CF3B3C" w:rsidRPr="008A2407">
        <w:rPr>
          <w:rFonts w:eastAsia="Times New Roman" w:cs="Calibri"/>
          <w:b/>
          <w:color w:val="000000"/>
          <w:sz w:val="36"/>
          <w:szCs w:val="36"/>
          <w:lang w:val="es-MX" w:eastAsia="es-MX" w:bidi="ar-SA"/>
        </w:rPr>
        <w:t xml:space="preserve"> </w:t>
      </w:r>
      <w:proofErr w:type="spellStart"/>
      <w:r w:rsidR="00A14C00" w:rsidRPr="008A2407">
        <w:rPr>
          <w:rFonts w:eastAsia="Times New Roman" w:cs="Calibri"/>
          <w:b/>
          <w:color w:val="000000"/>
          <w:sz w:val="36"/>
          <w:szCs w:val="36"/>
          <w:lang w:val="es-MX" w:eastAsia="es-MX" w:bidi="ar-SA"/>
        </w:rPr>
        <w:t>D</w:t>
      </w:r>
      <w:r w:rsidR="007F25E8" w:rsidRPr="008A2407">
        <w:rPr>
          <w:rFonts w:eastAsia="Times New Roman" w:cs="Calibri"/>
          <w:b/>
          <w:color w:val="000000"/>
          <w:sz w:val="36"/>
          <w:szCs w:val="36"/>
          <w:lang w:val="es-MX" w:eastAsia="es-MX" w:bidi="ar-SA"/>
        </w:rPr>
        <w:t>evelop</w:t>
      </w:r>
      <w:r w:rsidR="00CF3B3C" w:rsidRPr="008A2407">
        <w:rPr>
          <w:rFonts w:eastAsia="Times New Roman" w:cs="Calibri"/>
          <w:b/>
          <w:color w:val="000000"/>
          <w:sz w:val="36"/>
          <w:szCs w:val="36"/>
          <w:lang w:val="es-MX" w:eastAsia="es-MX" w:bidi="ar-SA"/>
        </w:rPr>
        <w:t>ment</w:t>
      </w:r>
      <w:proofErr w:type="spellEnd"/>
      <w:r w:rsidR="00CF3B3C" w:rsidRPr="008A2407">
        <w:rPr>
          <w:rFonts w:eastAsia="Times New Roman" w:cs="Calibri"/>
          <w:b/>
          <w:color w:val="000000"/>
          <w:sz w:val="36"/>
          <w:szCs w:val="36"/>
          <w:lang w:val="es-MX" w:eastAsia="es-MX" w:bidi="ar-SA"/>
        </w:rPr>
        <w:t xml:space="preserve"> </w:t>
      </w:r>
      <w:proofErr w:type="spellStart"/>
      <w:r w:rsidR="00CF3B3C" w:rsidRPr="008A2407">
        <w:rPr>
          <w:rFonts w:eastAsia="Times New Roman" w:cs="Calibri"/>
          <w:b/>
          <w:color w:val="000000"/>
          <w:sz w:val="36"/>
          <w:szCs w:val="36"/>
          <w:lang w:val="es-MX" w:eastAsia="es-MX" w:bidi="ar-SA"/>
        </w:rPr>
        <w:t>of</w:t>
      </w:r>
      <w:proofErr w:type="spellEnd"/>
      <w:r w:rsidR="00CF3B3C" w:rsidRPr="008A2407">
        <w:rPr>
          <w:rFonts w:eastAsia="Times New Roman" w:cs="Calibri"/>
          <w:b/>
          <w:color w:val="000000"/>
          <w:sz w:val="36"/>
          <w:szCs w:val="36"/>
          <w:lang w:val="es-MX" w:eastAsia="es-MX" w:bidi="ar-SA"/>
        </w:rPr>
        <w:t xml:space="preserve"> </w:t>
      </w:r>
      <w:proofErr w:type="spellStart"/>
      <w:r w:rsidR="00CF3B3C" w:rsidRPr="008A2407">
        <w:rPr>
          <w:rFonts w:eastAsia="Times New Roman" w:cs="Calibri"/>
          <w:b/>
          <w:color w:val="000000"/>
          <w:sz w:val="36"/>
          <w:szCs w:val="36"/>
          <w:lang w:val="es-MX" w:eastAsia="es-MX" w:bidi="ar-SA"/>
        </w:rPr>
        <w:t>the</w:t>
      </w:r>
      <w:proofErr w:type="spellEnd"/>
      <w:r w:rsidR="007F25E8" w:rsidRPr="008A2407">
        <w:rPr>
          <w:rFonts w:eastAsia="Times New Roman" w:cs="Calibri"/>
          <w:b/>
          <w:color w:val="000000"/>
          <w:sz w:val="36"/>
          <w:szCs w:val="36"/>
          <w:lang w:val="es-MX" w:eastAsia="es-MX" w:bidi="ar-SA"/>
        </w:rPr>
        <w:t xml:space="preserve"> </w:t>
      </w:r>
      <w:proofErr w:type="spellStart"/>
      <w:r w:rsidR="00A14C00" w:rsidRPr="008A2407">
        <w:rPr>
          <w:rFonts w:eastAsia="Times New Roman" w:cs="Calibri"/>
          <w:b/>
          <w:color w:val="000000"/>
          <w:sz w:val="36"/>
          <w:szCs w:val="36"/>
          <w:lang w:val="es-MX" w:eastAsia="es-MX" w:bidi="ar-SA"/>
        </w:rPr>
        <w:t>G</w:t>
      </w:r>
      <w:r w:rsidR="007F25E8" w:rsidRPr="008A2407">
        <w:rPr>
          <w:rFonts w:eastAsia="Times New Roman" w:cs="Calibri"/>
          <w:b/>
          <w:color w:val="000000"/>
          <w:sz w:val="36"/>
          <w:szCs w:val="36"/>
          <w:lang w:val="es-MX" w:eastAsia="es-MX" w:bidi="ar-SA"/>
        </w:rPr>
        <w:t>eneric</w:t>
      </w:r>
      <w:proofErr w:type="spellEnd"/>
      <w:r w:rsidR="007F25E8" w:rsidRPr="008A2407">
        <w:rPr>
          <w:rFonts w:eastAsia="Times New Roman" w:cs="Calibri"/>
          <w:b/>
          <w:color w:val="000000"/>
          <w:sz w:val="36"/>
          <w:szCs w:val="36"/>
          <w:lang w:val="es-MX" w:eastAsia="es-MX" w:bidi="ar-SA"/>
        </w:rPr>
        <w:t xml:space="preserve"> </w:t>
      </w:r>
      <w:proofErr w:type="spellStart"/>
      <w:r w:rsidR="00A14C00" w:rsidRPr="008A2407">
        <w:rPr>
          <w:rFonts w:eastAsia="Times New Roman" w:cs="Calibri"/>
          <w:b/>
          <w:color w:val="000000"/>
          <w:sz w:val="36"/>
          <w:szCs w:val="36"/>
          <w:lang w:val="es-MX" w:eastAsia="es-MX" w:bidi="ar-SA"/>
        </w:rPr>
        <w:t>C</w:t>
      </w:r>
      <w:r w:rsidR="007F25E8" w:rsidRPr="008A2407">
        <w:rPr>
          <w:rFonts w:eastAsia="Times New Roman" w:cs="Calibri"/>
          <w:b/>
          <w:color w:val="000000"/>
          <w:sz w:val="36"/>
          <w:szCs w:val="36"/>
          <w:lang w:val="es-MX" w:eastAsia="es-MX" w:bidi="ar-SA"/>
        </w:rPr>
        <w:t>ompetence</w:t>
      </w:r>
      <w:proofErr w:type="spellEnd"/>
      <w:r w:rsidR="00E44299" w:rsidRPr="008A2407">
        <w:rPr>
          <w:rFonts w:eastAsia="Times New Roman" w:cs="Calibri"/>
          <w:b/>
          <w:color w:val="000000"/>
          <w:sz w:val="36"/>
          <w:szCs w:val="36"/>
          <w:lang w:val="es-MX" w:eastAsia="es-MX" w:bidi="ar-SA"/>
        </w:rPr>
        <w:t xml:space="preserve"> </w:t>
      </w:r>
      <w:proofErr w:type="spellStart"/>
      <w:r w:rsidR="00E44299" w:rsidRPr="008A2407">
        <w:rPr>
          <w:rFonts w:eastAsia="Times New Roman" w:cs="Calibri"/>
          <w:b/>
          <w:color w:val="000000"/>
          <w:sz w:val="36"/>
          <w:szCs w:val="36"/>
          <w:lang w:val="es-MX" w:eastAsia="es-MX" w:bidi="ar-SA"/>
        </w:rPr>
        <w:t>of</w:t>
      </w:r>
      <w:proofErr w:type="spellEnd"/>
      <w:r w:rsidR="003E255B" w:rsidRPr="008A2407">
        <w:rPr>
          <w:rFonts w:eastAsia="Times New Roman" w:cs="Calibri"/>
          <w:b/>
          <w:color w:val="000000"/>
          <w:sz w:val="36"/>
          <w:szCs w:val="36"/>
          <w:lang w:val="es-MX" w:eastAsia="es-MX" w:bidi="ar-SA"/>
        </w:rPr>
        <w:t xml:space="preserve"> </w:t>
      </w:r>
      <w:r w:rsidR="00A14C00" w:rsidRPr="008A2407">
        <w:rPr>
          <w:rFonts w:eastAsia="Times New Roman" w:cs="Calibri"/>
          <w:b/>
          <w:color w:val="000000"/>
          <w:sz w:val="36"/>
          <w:szCs w:val="36"/>
          <w:lang w:val="es-MX" w:eastAsia="es-MX" w:bidi="ar-SA"/>
        </w:rPr>
        <w:t>O</w:t>
      </w:r>
      <w:r w:rsidR="003E255B" w:rsidRPr="008A2407">
        <w:rPr>
          <w:rFonts w:eastAsia="Times New Roman" w:cs="Calibri"/>
          <w:b/>
          <w:color w:val="000000"/>
          <w:sz w:val="36"/>
          <w:szCs w:val="36"/>
          <w:lang w:val="es-MX" w:eastAsia="es-MX" w:bidi="ar-SA"/>
        </w:rPr>
        <w:t xml:space="preserve">ral and </w:t>
      </w:r>
      <w:proofErr w:type="spellStart"/>
      <w:r w:rsidR="00A14C00" w:rsidRPr="008A2407">
        <w:rPr>
          <w:rFonts w:eastAsia="Times New Roman" w:cs="Calibri"/>
          <w:b/>
          <w:color w:val="000000"/>
          <w:sz w:val="36"/>
          <w:szCs w:val="36"/>
          <w:lang w:val="es-MX" w:eastAsia="es-MX" w:bidi="ar-SA"/>
        </w:rPr>
        <w:t>W</w:t>
      </w:r>
      <w:r w:rsidR="003E255B" w:rsidRPr="008A2407">
        <w:rPr>
          <w:rFonts w:eastAsia="Times New Roman" w:cs="Calibri"/>
          <w:b/>
          <w:color w:val="000000"/>
          <w:sz w:val="36"/>
          <w:szCs w:val="36"/>
          <w:lang w:val="es-MX" w:eastAsia="es-MX" w:bidi="ar-SA"/>
        </w:rPr>
        <w:t>ritten</w:t>
      </w:r>
      <w:proofErr w:type="spellEnd"/>
      <w:r w:rsidR="003E255B" w:rsidRPr="008A2407">
        <w:rPr>
          <w:rFonts w:eastAsia="Times New Roman" w:cs="Calibri"/>
          <w:b/>
          <w:color w:val="000000"/>
          <w:sz w:val="36"/>
          <w:szCs w:val="36"/>
          <w:lang w:val="es-MX" w:eastAsia="es-MX" w:bidi="ar-SA"/>
        </w:rPr>
        <w:t xml:space="preserve"> </w:t>
      </w:r>
      <w:proofErr w:type="spellStart"/>
      <w:r w:rsidR="00A14C00" w:rsidRPr="008A2407">
        <w:rPr>
          <w:rFonts w:eastAsia="Times New Roman" w:cs="Calibri"/>
          <w:b/>
          <w:color w:val="000000"/>
          <w:sz w:val="36"/>
          <w:szCs w:val="36"/>
          <w:lang w:val="es-MX" w:eastAsia="es-MX" w:bidi="ar-SA"/>
        </w:rPr>
        <w:t>C</w:t>
      </w:r>
      <w:r w:rsidR="003E255B" w:rsidRPr="008A2407">
        <w:rPr>
          <w:rFonts w:eastAsia="Times New Roman" w:cs="Calibri"/>
          <w:b/>
          <w:color w:val="000000"/>
          <w:sz w:val="36"/>
          <w:szCs w:val="36"/>
          <w:lang w:val="es-MX" w:eastAsia="es-MX" w:bidi="ar-SA"/>
        </w:rPr>
        <w:t>ommunication</w:t>
      </w:r>
      <w:proofErr w:type="spellEnd"/>
      <w:r w:rsidR="007F25E8" w:rsidRPr="008A2407">
        <w:rPr>
          <w:rFonts w:eastAsia="Times New Roman" w:cs="Calibri"/>
          <w:b/>
          <w:color w:val="000000"/>
          <w:sz w:val="36"/>
          <w:szCs w:val="36"/>
          <w:lang w:val="es-MX" w:eastAsia="es-MX" w:bidi="ar-SA"/>
        </w:rPr>
        <w:t xml:space="preserve"> </w:t>
      </w:r>
      <w:proofErr w:type="spellStart"/>
      <w:r w:rsidR="007F25E8" w:rsidRPr="008A2407">
        <w:rPr>
          <w:rFonts w:eastAsia="Times New Roman" w:cs="Calibri"/>
          <w:b/>
          <w:color w:val="000000"/>
          <w:sz w:val="36"/>
          <w:szCs w:val="36"/>
          <w:lang w:val="es-MX" w:eastAsia="es-MX" w:bidi="ar-SA"/>
        </w:rPr>
        <w:t>with</w:t>
      </w:r>
      <w:proofErr w:type="spellEnd"/>
      <w:r w:rsidR="007F25E8" w:rsidRPr="008A2407">
        <w:rPr>
          <w:rFonts w:eastAsia="Times New Roman" w:cs="Calibri"/>
          <w:b/>
          <w:color w:val="000000"/>
          <w:sz w:val="36"/>
          <w:szCs w:val="36"/>
          <w:lang w:val="es-MX" w:eastAsia="es-MX" w:bidi="ar-SA"/>
        </w:rPr>
        <w:t xml:space="preserve"> </w:t>
      </w:r>
      <w:r w:rsidR="00FF6728" w:rsidRPr="008A2407">
        <w:rPr>
          <w:rFonts w:eastAsia="Times New Roman" w:cs="Calibri"/>
          <w:b/>
          <w:color w:val="000000"/>
          <w:sz w:val="36"/>
          <w:szCs w:val="36"/>
          <w:lang w:val="es-MX" w:eastAsia="es-MX" w:bidi="ar-SA"/>
        </w:rPr>
        <w:t>ICT</w:t>
      </w:r>
    </w:p>
    <w:p w14:paraId="67427399" w14:textId="7B599935" w:rsidR="008A2407" w:rsidRDefault="008A2407" w:rsidP="008A2407">
      <w:pPr>
        <w:spacing w:line="276" w:lineRule="auto"/>
        <w:jc w:val="right"/>
        <w:rPr>
          <w:rFonts w:eastAsia="Times New Roman" w:cs="Calibri"/>
          <w:b/>
          <w:color w:val="000000"/>
          <w:sz w:val="36"/>
          <w:szCs w:val="36"/>
          <w:lang w:val="es-MX" w:eastAsia="es-MX" w:bidi="ar-SA"/>
        </w:rPr>
      </w:pPr>
    </w:p>
    <w:p w14:paraId="37578449" w14:textId="042840A7" w:rsidR="008A2407" w:rsidRPr="008A2407" w:rsidRDefault="008A2407" w:rsidP="008A2407">
      <w:pPr>
        <w:spacing w:line="276" w:lineRule="auto"/>
        <w:jc w:val="right"/>
        <w:rPr>
          <w:rFonts w:eastAsia="Times New Roman" w:cs="Calibri"/>
          <w:b/>
          <w:color w:val="000000"/>
          <w:sz w:val="36"/>
          <w:szCs w:val="36"/>
          <w:lang w:val="es-MX" w:eastAsia="es-MX" w:bidi="ar-SA"/>
        </w:rPr>
      </w:pPr>
      <w:r w:rsidRPr="008A2407">
        <w:rPr>
          <w:rFonts w:eastAsia="Times New Roman" w:cs="Calibri"/>
          <w:b/>
          <w:color w:val="000000"/>
          <w:sz w:val="36"/>
          <w:szCs w:val="36"/>
          <w:lang w:val="es-MX" w:eastAsia="es-MX" w:bidi="ar-SA"/>
        </w:rPr>
        <w:t xml:space="preserve">Modelo de </w:t>
      </w:r>
      <w:proofErr w:type="spellStart"/>
      <w:r w:rsidRPr="008A2407">
        <w:rPr>
          <w:rFonts w:eastAsia="Times New Roman" w:cs="Calibri"/>
          <w:b/>
          <w:color w:val="000000"/>
          <w:sz w:val="36"/>
          <w:szCs w:val="36"/>
          <w:lang w:val="es-MX" w:eastAsia="es-MX" w:bidi="ar-SA"/>
        </w:rPr>
        <w:t>desenvolvimento</w:t>
      </w:r>
      <w:proofErr w:type="spellEnd"/>
      <w:r w:rsidRPr="008A2407">
        <w:rPr>
          <w:rFonts w:eastAsia="Times New Roman" w:cs="Calibri"/>
          <w:b/>
          <w:color w:val="000000"/>
          <w:sz w:val="36"/>
          <w:szCs w:val="36"/>
          <w:lang w:val="es-MX" w:eastAsia="es-MX" w:bidi="ar-SA"/>
        </w:rPr>
        <w:t xml:space="preserve"> da </w:t>
      </w:r>
      <w:proofErr w:type="spellStart"/>
      <w:r w:rsidRPr="008A2407">
        <w:rPr>
          <w:rFonts w:eastAsia="Times New Roman" w:cs="Calibri"/>
          <w:b/>
          <w:color w:val="000000"/>
          <w:sz w:val="36"/>
          <w:szCs w:val="36"/>
          <w:lang w:val="es-MX" w:eastAsia="es-MX" w:bidi="ar-SA"/>
        </w:rPr>
        <w:t>competência</w:t>
      </w:r>
      <w:proofErr w:type="spellEnd"/>
      <w:r w:rsidRPr="008A2407">
        <w:rPr>
          <w:rFonts w:eastAsia="Times New Roman" w:cs="Calibri"/>
          <w:b/>
          <w:color w:val="000000"/>
          <w:sz w:val="36"/>
          <w:szCs w:val="36"/>
          <w:lang w:val="es-MX" w:eastAsia="es-MX" w:bidi="ar-SA"/>
        </w:rPr>
        <w:t xml:space="preserve"> genérica da </w:t>
      </w:r>
      <w:proofErr w:type="spellStart"/>
      <w:r w:rsidRPr="008A2407">
        <w:rPr>
          <w:rFonts w:eastAsia="Times New Roman" w:cs="Calibri"/>
          <w:b/>
          <w:color w:val="000000"/>
          <w:sz w:val="36"/>
          <w:szCs w:val="36"/>
          <w:lang w:val="es-MX" w:eastAsia="es-MX" w:bidi="ar-SA"/>
        </w:rPr>
        <w:t>comunicação</w:t>
      </w:r>
      <w:proofErr w:type="spellEnd"/>
      <w:r w:rsidRPr="008A2407">
        <w:rPr>
          <w:rFonts w:eastAsia="Times New Roman" w:cs="Calibri"/>
          <w:b/>
          <w:color w:val="000000"/>
          <w:sz w:val="36"/>
          <w:szCs w:val="36"/>
          <w:lang w:val="es-MX" w:eastAsia="es-MX" w:bidi="ar-SA"/>
        </w:rPr>
        <w:t xml:space="preserve"> oral e escrita </w:t>
      </w:r>
      <w:proofErr w:type="spellStart"/>
      <w:r w:rsidRPr="008A2407">
        <w:rPr>
          <w:rFonts w:eastAsia="Times New Roman" w:cs="Calibri"/>
          <w:b/>
          <w:color w:val="000000"/>
          <w:sz w:val="36"/>
          <w:szCs w:val="36"/>
          <w:lang w:val="es-MX" w:eastAsia="es-MX" w:bidi="ar-SA"/>
        </w:rPr>
        <w:t>com</w:t>
      </w:r>
      <w:proofErr w:type="spellEnd"/>
      <w:r w:rsidRPr="008A2407">
        <w:rPr>
          <w:rFonts w:eastAsia="Times New Roman" w:cs="Calibri"/>
          <w:b/>
          <w:color w:val="000000"/>
          <w:sz w:val="36"/>
          <w:szCs w:val="36"/>
          <w:lang w:val="es-MX" w:eastAsia="es-MX" w:bidi="ar-SA"/>
        </w:rPr>
        <w:t xml:space="preserve"> as TIC</w:t>
      </w:r>
    </w:p>
    <w:p w14:paraId="2E5A567E" w14:textId="77777777" w:rsidR="00C31F8B" w:rsidRPr="00FF6728" w:rsidRDefault="00C31F8B" w:rsidP="00FF6728">
      <w:pPr>
        <w:spacing w:line="360" w:lineRule="auto"/>
        <w:jc w:val="center"/>
        <w:rPr>
          <w:rFonts w:ascii="Times New Roman" w:hAnsi="Times New Roman"/>
          <w:b/>
          <w:sz w:val="32"/>
          <w:szCs w:val="32"/>
          <w:lang w:val="es-ES"/>
        </w:rPr>
      </w:pPr>
    </w:p>
    <w:p w14:paraId="4CB02706" w14:textId="78C3DE67" w:rsidR="00E65DDE" w:rsidRPr="008A2407" w:rsidRDefault="00C31F8B" w:rsidP="008A2407">
      <w:pPr>
        <w:spacing w:line="276" w:lineRule="auto"/>
        <w:jc w:val="right"/>
        <w:rPr>
          <w:rFonts w:eastAsiaTheme="minorHAnsi" w:cs="Calibri"/>
          <w:b/>
          <w:u w:color="000000"/>
          <w:lang w:val="es-ES_tradnl" w:eastAsia="es-ES_tradnl" w:bidi="ar-SA"/>
        </w:rPr>
      </w:pPr>
      <w:r w:rsidRPr="008A2407">
        <w:rPr>
          <w:rFonts w:eastAsiaTheme="minorHAnsi" w:cs="Calibri"/>
          <w:b/>
          <w:u w:color="000000"/>
          <w:lang w:val="es-ES_tradnl" w:eastAsia="es-ES_tradnl" w:bidi="ar-SA"/>
        </w:rPr>
        <w:t>Adelina Morita Alexander</w:t>
      </w:r>
    </w:p>
    <w:p w14:paraId="784B159C" w14:textId="5EF0662E" w:rsidR="008A2407" w:rsidRDefault="00983AAD" w:rsidP="008A2407">
      <w:pPr>
        <w:pStyle w:val="Textonotapie"/>
        <w:spacing w:line="276" w:lineRule="auto"/>
        <w:jc w:val="right"/>
        <w:rPr>
          <w:rFonts w:ascii="Times New Roman" w:hAnsi="Times New Roman"/>
          <w:sz w:val="24"/>
          <w:szCs w:val="24"/>
        </w:rPr>
      </w:pPr>
      <w:r>
        <w:rPr>
          <w:rFonts w:ascii="Times New Roman" w:hAnsi="Times New Roman"/>
          <w:sz w:val="24"/>
          <w:szCs w:val="24"/>
        </w:rPr>
        <w:t xml:space="preserve">Universidad </w:t>
      </w:r>
      <w:proofErr w:type="spellStart"/>
      <w:r>
        <w:rPr>
          <w:rFonts w:ascii="Times New Roman" w:hAnsi="Times New Roman"/>
          <w:sz w:val="24"/>
          <w:szCs w:val="24"/>
        </w:rPr>
        <w:t>Tecnoló</w:t>
      </w:r>
      <w:r w:rsidR="008A2407" w:rsidRPr="008A2407">
        <w:rPr>
          <w:rFonts w:ascii="Times New Roman" w:hAnsi="Times New Roman"/>
          <w:sz w:val="24"/>
          <w:szCs w:val="24"/>
        </w:rPr>
        <w:t>gica</w:t>
      </w:r>
      <w:proofErr w:type="spellEnd"/>
      <w:r w:rsidR="008A2407" w:rsidRPr="008A2407">
        <w:rPr>
          <w:rFonts w:ascii="Times New Roman" w:hAnsi="Times New Roman"/>
          <w:sz w:val="24"/>
          <w:szCs w:val="24"/>
        </w:rPr>
        <w:t xml:space="preserve"> de Querétaro, México</w:t>
      </w:r>
    </w:p>
    <w:p w14:paraId="478CED71" w14:textId="01D7B61C" w:rsidR="00F42DE9" w:rsidRPr="00B70A42" w:rsidRDefault="00F42DE9" w:rsidP="008A2407">
      <w:pPr>
        <w:pStyle w:val="Textonotapie"/>
        <w:spacing w:line="276" w:lineRule="auto"/>
        <w:jc w:val="right"/>
        <w:rPr>
          <w:rStyle w:val="Hipervnculo"/>
          <w:rFonts w:asciiTheme="minorHAnsi" w:hAnsiTheme="minorHAnsi" w:cstheme="minorHAnsi"/>
          <w:color w:val="FF0000"/>
          <w:sz w:val="24"/>
          <w:szCs w:val="24"/>
          <w:u w:val="none"/>
          <w:lang w:val="es-MX" w:eastAsia="es-MX" w:bidi="ar-SA"/>
        </w:rPr>
      </w:pPr>
      <w:r w:rsidRPr="00B70A42">
        <w:rPr>
          <w:rStyle w:val="Hipervnculo"/>
          <w:rFonts w:asciiTheme="minorHAnsi" w:hAnsiTheme="minorHAnsi" w:cstheme="minorHAnsi"/>
          <w:color w:val="FF0000"/>
          <w:sz w:val="24"/>
          <w:szCs w:val="24"/>
          <w:u w:val="none"/>
          <w:lang w:val="es-MX" w:eastAsia="es-MX" w:bidi="ar-SA"/>
        </w:rPr>
        <w:t>amorita@uteq.edu.mx</w:t>
      </w:r>
    </w:p>
    <w:p w14:paraId="2E658127" w14:textId="71BD750F" w:rsidR="00F42DE9" w:rsidRPr="00B70A42" w:rsidRDefault="00F42DE9" w:rsidP="008A2407">
      <w:pPr>
        <w:pStyle w:val="Textonotapie"/>
        <w:spacing w:line="276" w:lineRule="auto"/>
        <w:jc w:val="right"/>
        <w:rPr>
          <w:rFonts w:ascii="Times New Roman" w:hAnsi="Times New Roman"/>
          <w:sz w:val="24"/>
          <w:szCs w:val="24"/>
        </w:rPr>
      </w:pPr>
      <w:r w:rsidRPr="00F42DE9">
        <w:rPr>
          <w:rFonts w:ascii="Times New Roman" w:hAnsi="Times New Roman"/>
          <w:sz w:val="24"/>
          <w:szCs w:val="24"/>
          <w:shd w:val="clear" w:color="auto" w:fill="FFFFFF"/>
        </w:rPr>
        <w:t> </w:t>
      </w:r>
      <w:r w:rsidRPr="00B70A42">
        <w:rPr>
          <w:rFonts w:ascii="Times New Roman" w:hAnsi="Times New Roman"/>
          <w:sz w:val="24"/>
          <w:szCs w:val="24"/>
        </w:rPr>
        <w:t>https://orcid.org/0000-0002-8722-233X</w:t>
      </w:r>
    </w:p>
    <w:p w14:paraId="4C4FF76A" w14:textId="77777777" w:rsidR="008A2407" w:rsidRDefault="008A2407" w:rsidP="008A2407">
      <w:pPr>
        <w:spacing w:line="276" w:lineRule="auto"/>
        <w:jc w:val="right"/>
        <w:rPr>
          <w:rFonts w:ascii="Times New Roman" w:eastAsia="Times New Roman" w:hAnsi="Times New Roman"/>
          <w:lang w:val="es-ES" w:eastAsia="es-ES" w:bidi="ar-SA"/>
        </w:rPr>
      </w:pPr>
    </w:p>
    <w:p w14:paraId="46A584D7" w14:textId="73A83E04" w:rsidR="00E65DDE" w:rsidRPr="008A2407" w:rsidRDefault="00C31F8B" w:rsidP="008A2407">
      <w:pPr>
        <w:spacing w:line="276" w:lineRule="auto"/>
        <w:jc w:val="right"/>
        <w:rPr>
          <w:rFonts w:eastAsiaTheme="minorHAnsi" w:cs="Calibri"/>
          <w:b/>
          <w:u w:color="000000"/>
          <w:lang w:val="es-ES_tradnl" w:eastAsia="es-ES_tradnl" w:bidi="ar-SA"/>
        </w:rPr>
      </w:pPr>
      <w:r w:rsidRPr="008A2407">
        <w:rPr>
          <w:rFonts w:eastAsiaTheme="minorHAnsi" w:cs="Calibri"/>
          <w:b/>
          <w:u w:color="000000"/>
          <w:lang w:val="es-ES_tradnl" w:eastAsia="es-ES_tradnl" w:bidi="ar-SA"/>
        </w:rPr>
        <w:t>Ma. Teresa García Ramírez</w:t>
      </w:r>
    </w:p>
    <w:p w14:paraId="186017A4" w14:textId="445571E9" w:rsidR="008A2407" w:rsidRDefault="008A2407" w:rsidP="008A2407">
      <w:pPr>
        <w:spacing w:line="276" w:lineRule="auto"/>
        <w:jc w:val="right"/>
        <w:rPr>
          <w:rFonts w:ascii="Times New Roman" w:hAnsi="Times New Roman"/>
        </w:rPr>
      </w:pPr>
      <w:r w:rsidRPr="008A2407">
        <w:rPr>
          <w:rFonts w:ascii="Times New Roman" w:hAnsi="Times New Roman"/>
        </w:rPr>
        <w:t xml:space="preserve">Universidad </w:t>
      </w:r>
      <w:proofErr w:type="spellStart"/>
      <w:r w:rsidR="00983AAD">
        <w:rPr>
          <w:rFonts w:ascii="Times New Roman" w:hAnsi="Times New Roman"/>
        </w:rPr>
        <w:t>Autónoma</w:t>
      </w:r>
      <w:proofErr w:type="spellEnd"/>
      <w:r w:rsidR="00983AAD">
        <w:rPr>
          <w:rFonts w:ascii="Times New Roman" w:hAnsi="Times New Roman"/>
        </w:rPr>
        <w:t xml:space="preserve"> </w:t>
      </w:r>
      <w:r w:rsidRPr="008A2407">
        <w:rPr>
          <w:rFonts w:ascii="Times New Roman" w:hAnsi="Times New Roman"/>
        </w:rPr>
        <w:t>de Querétaro, México</w:t>
      </w:r>
    </w:p>
    <w:p w14:paraId="54C0950F" w14:textId="77777777" w:rsidR="00F42DE9" w:rsidRPr="00B70A42" w:rsidRDefault="00F42DE9" w:rsidP="00B70A42">
      <w:pPr>
        <w:pStyle w:val="Textonotapie"/>
        <w:spacing w:line="276" w:lineRule="auto"/>
        <w:jc w:val="right"/>
        <w:rPr>
          <w:rStyle w:val="Hipervnculo"/>
          <w:rFonts w:asciiTheme="minorHAnsi" w:hAnsiTheme="minorHAnsi" w:cstheme="minorHAnsi"/>
          <w:color w:val="FF0000"/>
          <w:sz w:val="24"/>
          <w:szCs w:val="24"/>
          <w:u w:val="none"/>
          <w:lang w:val="es-MX" w:eastAsia="es-MX" w:bidi="ar-SA"/>
        </w:rPr>
      </w:pPr>
      <w:r w:rsidRPr="00B70A42">
        <w:rPr>
          <w:rStyle w:val="Hipervnculo"/>
          <w:rFonts w:asciiTheme="minorHAnsi" w:hAnsiTheme="minorHAnsi" w:cstheme="minorHAnsi"/>
          <w:color w:val="FF0000"/>
          <w:sz w:val="24"/>
          <w:szCs w:val="24"/>
          <w:u w:val="none"/>
          <w:lang w:val="es-MX" w:eastAsia="es-MX" w:bidi="ar-SA"/>
        </w:rPr>
        <w:t>teregar@uaq.mx  </w:t>
      </w:r>
    </w:p>
    <w:p w14:paraId="1CFFDA2D" w14:textId="2B6DB584" w:rsidR="00F42DE9" w:rsidRPr="00B70A42" w:rsidRDefault="00F42DE9" w:rsidP="00B70A42">
      <w:pPr>
        <w:pStyle w:val="Textonotapie"/>
        <w:spacing w:line="276" w:lineRule="auto"/>
        <w:jc w:val="right"/>
        <w:rPr>
          <w:rFonts w:ascii="Times New Roman" w:hAnsi="Times New Roman"/>
          <w:sz w:val="24"/>
          <w:szCs w:val="24"/>
        </w:rPr>
      </w:pPr>
      <w:r w:rsidRPr="00B70A42">
        <w:rPr>
          <w:rFonts w:ascii="Times New Roman" w:hAnsi="Times New Roman"/>
          <w:sz w:val="24"/>
          <w:szCs w:val="24"/>
        </w:rPr>
        <w:t>https://orcid.org/0000-0002-5524-2002</w:t>
      </w:r>
    </w:p>
    <w:p w14:paraId="05C81D7D" w14:textId="77777777" w:rsidR="008A2407" w:rsidRPr="00B70A42" w:rsidRDefault="008A2407" w:rsidP="008A2407">
      <w:pPr>
        <w:spacing w:line="276" w:lineRule="auto"/>
        <w:jc w:val="right"/>
        <w:rPr>
          <w:rFonts w:ascii="Times New Roman" w:hAnsi="Times New Roman"/>
          <w:shd w:val="clear" w:color="auto" w:fill="FFFFFF"/>
        </w:rPr>
      </w:pPr>
    </w:p>
    <w:p w14:paraId="4A81EEB6" w14:textId="3943C1B9" w:rsidR="003F736A" w:rsidRPr="008A2407" w:rsidRDefault="00C31F8B" w:rsidP="008A2407">
      <w:pPr>
        <w:spacing w:line="276" w:lineRule="auto"/>
        <w:jc w:val="right"/>
        <w:rPr>
          <w:rFonts w:eastAsiaTheme="minorHAnsi" w:cs="Calibri"/>
          <w:b/>
          <w:u w:color="000000"/>
          <w:lang w:val="es-ES_tradnl" w:eastAsia="es-ES_tradnl" w:bidi="ar-SA"/>
        </w:rPr>
      </w:pPr>
      <w:r w:rsidRPr="008A2407">
        <w:rPr>
          <w:rFonts w:eastAsiaTheme="minorHAnsi" w:cs="Calibri"/>
          <w:b/>
          <w:u w:color="000000"/>
          <w:lang w:val="es-ES_tradnl" w:eastAsia="es-ES_tradnl" w:bidi="ar-SA"/>
        </w:rPr>
        <w:t xml:space="preserve">Alexandro Escudero </w:t>
      </w:r>
      <w:proofErr w:type="spellStart"/>
      <w:r w:rsidRPr="008A2407">
        <w:rPr>
          <w:rFonts w:eastAsiaTheme="minorHAnsi" w:cs="Calibri"/>
          <w:b/>
          <w:u w:color="000000"/>
          <w:lang w:val="es-ES_tradnl" w:eastAsia="es-ES_tradnl" w:bidi="ar-SA"/>
        </w:rPr>
        <w:t>Nahón</w:t>
      </w:r>
      <w:proofErr w:type="spellEnd"/>
    </w:p>
    <w:p w14:paraId="75AFA264" w14:textId="65D5ADC7" w:rsidR="00106908" w:rsidRDefault="00983AAD" w:rsidP="008A2407">
      <w:pPr>
        <w:spacing w:line="360" w:lineRule="auto"/>
        <w:jc w:val="right"/>
        <w:rPr>
          <w:rFonts w:ascii="Times New Roman" w:hAnsi="Times New Roman"/>
        </w:rPr>
      </w:pPr>
      <w:r>
        <w:rPr>
          <w:rFonts w:ascii="Times New Roman" w:hAnsi="Times New Roman"/>
        </w:rPr>
        <w:t xml:space="preserve">Universidad </w:t>
      </w:r>
      <w:proofErr w:type="spellStart"/>
      <w:r>
        <w:rPr>
          <w:rFonts w:ascii="Times New Roman" w:hAnsi="Times New Roman"/>
        </w:rPr>
        <w:t>Autónoma</w:t>
      </w:r>
      <w:proofErr w:type="spellEnd"/>
      <w:r w:rsidR="008A2407" w:rsidRPr="008A2407">
        <w:rPr>
          <w:rFonts w:ascii="Times New Roman" w:hAnsi="Times New Roman"/>
        </w:rPr>
        <w:t xml:space="preserve"> de Querétaro, México</w:t>
      </w:r>
    </w:p>
    <w:p w14:paraId="5178A93F" w14:textId="64670CC5" w:rsidR="00FD2712" w:rsidRPr="00B70A42" w:rsidRDefault="00E06885" w:rsidP="00B70A42">
      <w:pPr>
        <w:pStyle w:val="Textonotapie"/>
        <w:spacing w:line="276" w:lineRule="auto"/>
        <w:jc w:val="right"/>
        <w:rPr>
          <w:rStyle w:val="Hipervnculo"/>
          <w:rFonts w:asciiTheme="minorHAnsi" w:hAnsiTheme="minorHAnsi" w:cstheme="minorHAnsi"/>
          <w:color w:val="FF0000"/>
          <w:sz w:val="24"/>
          <w:szCs w:val="24"/>
          <w:u w:val="none"/>
          <w:lang w:val="es-MX" w:eastAsia="es-MX" w:bidi="ar-SA"/>
        </w:rPr>
      </w:pPr>
      <w:r w:rsidRPr="00B70A42">
        <w:rPr>
          <w:rStyle w:val="Hipervnculo"/>
          <w:rFonts w:asciiTheme="minorHAnsi" w:hAnsiTheme="minorHAnsi" w:cstheme="minorHAnsi"/>
          <w:color w:val="FF0000"/>
          <w:sz w:val="24"/>
          <w:szCs w:val="24"/>
          <w:u w:val="none"/>
          <w:lang w:val="es-MX" w:eastAsia="es-MX" w:bidi="ar-SA"/>
        </w:rPr>
        <w:t>Alexandro.escudero@uaq.mx</w:t>
      </w:r>
    </w:p>
    <w:p w14:paraId="20E6591A" w14:textId="34EC3C65" w:rsidR="00FD2712" w:rsidRPr="00B70A42" w:rsidRDefault="00FD2712" w:rsidP="00B70A42">
      <w:pPr>
        <w:pStyle w:val="Textonotapie"/>
        <w:spacing w:line="276" w:lineRule="auto"/>
        <w:jc w:val="right"/>
        <w:rPr>
          <w:rFonts w:ascii="Times New Roman" w:hAnsi="Times New Roman"/>
          <w:sz w:val="24"/>
          <w:szCs w:val="24"/>
        </w:rPr>
      </w:pPr>
      <w:r w:rsidRPr="00B70A42">
        <w:rPr>
          <w:rFonts w:ascii="Times New Roman" w:hAnsi="Times New Roman"/>
          <w:sz w:val="24"/>
          <w:szCs w:val="24"/>
        </w:rPr>
        <w:t>http://orcid.org/0000-0001-8245-0838</w:t>
      </w:r>
    </w:p>
    <w:p w14:paraId="04776EB5" w14:textId="77777777" w:rsidR="00FD2712" w:rsidRDefault="00FD2712" w:rsidP="008A2407">
      <w:pPr>
        <w:spacing w:line="360" w:lineRule="auto"/>
        <w:jc w:val="right"/>
        <w:rPr>
          <w:rFonts w:ascii="Times New Roman" w:hAnsi="Times New Roman"/>
        </w:rPr>
      </w:pPr>
    </w:p>
    <w:p w14:paraId="5B6CE236" w14:textId="7F5A012E" w:rsidR="008A2407" w:rsidRDefault="008A2407" w:rsidP="008A2407">
      <w:pPr>
        <w:spacing w:line="360" w:lineRule="auto"/>
        <w:jc w:val="right"/>
        <w:rPr>
          <w:rFonts w:ascii="Times New Roman" w:hAnsi="Times New Roman"/>
          <w:lang w:val="es-ES"/>
        </w:rPr>
      </w:pPr>
    </w:p>
    <w:p w14:paraId="3AEC2F68" w14:textId="69E29FA1" w:rsidR="00B70A42" w:rsidRDefault="00B70A42" w:rsidP="008A2407">
      <w:pPr>
        <w:spacing w:line="360" w:lineRule="auto"/>
        <w:jc w:val="right"/>
        <w:rPr>
          <w:rFonts w:ascii="Times New Roman" w:hAnsi="Times New Roman"/>
          <w:lang w:val="es-ES"/>
        </w:rPr>
      </w:pPr>
    </w:p>
    <w:p w14:paraId="3612E3EB" w14:textId="77777777" w:rsidR="00E661D2" w:rsidRDefault="00E661D2" w:rsidP="008A2407">
      <w:pPr>
        <w:spacing w:line="360" w:lineRule="auto"/>
        <w:jc w:val="right"/>
        <w:rPr>
          <w:rFonts w:ascii="Times New Roman" w:hAnsi="Times New Roman"/>
          <w:lang w:val="es-ES"/>
        </w:rPr>
      </w:pPr>
    </w:p>
    <w:p w14:paraId="5FA3E49B" w14:textId="2D85F317" w:rsidR="00B70A42" w:rsidRDefault="00B70A42" w:rsidP="008A2407">
      <w:pPr>
        <w:spacing w:line="360" w:lineRule="auto"/>
        <w:jc w:val="right"/>
        <w:rPr>
          <w:rFonts w:ascii="Times New Roman" w:hAnsi="Times New Roman"/>
          <w:lang w:val="es-ES"/>
        </w:rPr>
      </w:pPr>
    </w:p>
    <w:p w14:paraId="06CB7899" w14:textId="77777777" w:rsidR="00B70A42" w:rsidRPr="00FF6728" w:rsidRDefault="00B70A42" w:rsidP="008A2407">
      <w:pPr>
        <w:spacing w:line="360" w:lineRule="auto"/>
        <w:jc w:val="right"/>
        <w:rPr>
          <w:rFonts w:ascii="Times New Roman" w:hAnsi="Times New Roman"/>
          <w:lang w:val="es-ES"/>
        </w:rPr>
      </w:pPr>
    </w:p>
    <w:p w14:paraId="6DF5D435" w14:textId="77777777" w:rsidR="00106908" w:rsidRPr="008A2407" w:rsidRDefault="00106908" w:rsidP="00FF6728">
      <w:pPr>
        <w:spacing w:line="360" w:lineRule="auto"/>
        <w:rPr>
          <w:rFonts w:eastAsiaTheme="minorHAnsi" w:cs="Calibri"/>
          <w:b/>
          <w:sz w:val="28"/>
          <w:lang w:val="es-ES" w:bidi="ar-SA"/>
        </w:rPr>
      </w:pPr>
      <w:r w:rsidRPr="008A2407">
        <w:rPr>
          <w:rFonts w:eastAsiaTheme="minorHAnsi" w:cs="Calibri"/>
          <w:b/>
          <w:sz w:val="28"/>
          <w:lang w:val="es-ES" w:bidi="ar-SA"/>
        </w:rPr>
        <w:lastRenderedPageBreak/>
        <w:t>Resumen</w:t>
      </w:r>
    </w:p>
    <w:p w14:paraId="0ADAD517" w14:textId="4B06931E" w:rsidR="00106908" w:rsidRPr="00FF6728" w:rsidRDefault="00106908" w:rsidP="008A2407">
      <w:pPr>
        <w:spacing w:line="360" w:lineRule="auto"/>
        <w:jc w:val="both"/>
        <w:rPr>
          <w:rFonts w:ascii="Times New Roman" w:hAnsi="Times New Roman"/>
          <w:lang w:val="es-ES"/>
        </w:rPr>
      </w:pPr>
      <w:r w:rsidRPr="00FF6728">
        <w:rPr>
          <w:rFonts w:ascii="Times New Roman" w:hAnsi="Times New Roman"/>
          <w:lang w:val="es-ES"/>
        </w:rPr>
        <w:t>Históricamente la educación se ha enfrentado a reformas constantes para satisfacer los desafíos de cada época</w:t>
      </w:r>
      <w:r w:rsidR="00995C4A">
        <w:rPr>
          <w:rFonts w:ascii="Times New Roman" w:hAnsi="Times New Roman"/>
          <w:lang w:val="es-ES"/>
        </w:rPr>
        <w:t>.</w:t>
      </w:r>
      <w:r w:rsidR="00995C4A" w:rsidRPr="00FF6728">
        <w:rPr>
          <w:rFonts w:ascii="Times New Roman" w:hAnsi="Times New Roman"/>
          <w:lang w:val="es-ES"/>
        </w:rPr>
        <w:t xml:space="preserve"> </w:t>
      </w:r>
      <w:r w:rsidR="00995C4A">
        <w:rPr>
          <w:rFonts w:ascii="Times New Roman" w:hAnsi="Times New Roman"/>
          <w:lang w:val="es-ES"/>
        </w:rPr>
        <w:t>E</w:t>
      </w:r>
      <w:r w:rsidR="00995C4A" w:rsidRPr="00FF6728">
        <w:rPr>
          <w:rFonts w:ascii="Times New Roman" w:hAnsi="Times New Roman"/>
          <w:lang w:val="es-ES"/>
        </w:rPr>
        <w:t xml:space="preserve">n </w:t>
      </w:r>
      <w:r w:rsidR="0084445B" w:rsidRPr="00FF6728">
        <w:rPr>
          <w:rFonts w:ascii="Times New Roman" w:hAnsi="Times New Roman"/>
          <w:lang w:val="es-ES"/>
        </w:rPr>
        <w:t>este sentido</w:t>
      </w:r>
      <w:r w:rsidRPr="00FF6728">
        <w:rPr>
          <w:rFonts w:ascii="Times New Roman" w:hAnsi="Times New Roman"/>
          <w:lang w:val="es-ES"/>
        </w:rPr>
        <w:t>, los cambios que impone el siglo XXI</w:t>
      </w:r>
      <w:r w:rsidR="00995C4A">
        <w:rPr>
          <w:rFonts w:ascii="Times New Roman" w:hAnsi="Times New Roman"/>
          <w:lang w:val="es-ES"/>
        </w:rPr>
        <w:t>,</w:t>
      </w:r>
      <w:r w:rsidRPr="00FF6728">
        <w:rPr>
          <w:rFonts w:ascii="Times New Roman" w:hAnsi="Times New Roman"/>
          <w:lang w:val="es-ES"/>
        </w:rPr>
        <w:t xml:space="preserve"> en donde se considera que cada estudiante debe ser capaz de utilizar las tecnologías de la información y la comunicación </w:t>
      </w:r>
      <w:r w:rsidR="00995C4A">
        <w:rPr>
          <w:rFonts w:ascii="Times New Roman" w:hAnsi="Times New Roman"/>
          <w:lang w:val="es-ES"/>
        </w:rPr>
        <w:t xml:space="preserve">(TIC) </w:t>
      </w:r>
      <w:r w:rsidRPr="00FF6728">
        <w:rPr>
          <w:rFonts w:ascii="Times New Roman" w:hAnsi="Times New Roman"/>
          <w:lang w:val="es-ES"/>
        </w:rPr>
        <w:t xml:space="preserve">en cualquier ámbito, </w:t>
      </w:r>
      <w:r w:rsidR="0007671D">
        <w:rPr>
          <w:rFonts w:ascii="Times New Roman" w:hAnsi="Times New Roman"/>
          <w:lang w:val="es-ES"/>
        </w:rPr>
        <w:t>conforman</w:t>
      </w:r>
      <w:r w:rsidR="0007671D" w:rsidRPr="00FF6728">
        <w:rPr>
          <w:rFonts w:ascii="Times New Roman" w:hAnsi="Times New Roman"/>
          <w:lang w:val="es-ES"/>
        </w:rPr>
        <w:t xml:space="preserve"> </w:t>
      </w:r>
      <w:r w:rsidR="0084445B" w:rsidRPr="00FF6728">
        <w:rPr>
          <w:rFonts w:ascii="Times New Roman" w:hAnsi="Times New Roman"/>
          <w:lang w:val="es-ES"/>
        </w:rPr>
        <w:t xml:space="preserve">un reto que aún no se ha logrado superar </w:t>
      </w:r>
      <w:r w:rsidRPr="00FF6728">
        <w:rPr>
          <w:rFonts w:ascii="Times New Roman" w:hAnsi="Times New Roman"/>
          <w:lang w:val="es-ES"/>
        </w:rPr>
        <w:t>en México. Esta i</w:t>
      </w:r>
      <w:r w:rsidR="0084445B" w:rsidRPr="00FF6728">
        <w:rPr>
          <w:rFonts w:ascii="Times New Roman" w:hAnsi="Times New Roman"/>
          <w:lang w:val="es-ES"/>
        </w:rPr>
        <w:t>nvestigación propone un modelo para favorecer</w:t>
      </w:r>
      <w:r w:rsidRPr="00FF6728">
        <w:rPr>
          <w:rFonts w:ascii="Times New Roman" w:hAnsi="Times New Roman"/>
          <w:lang w:val="es-ES"/>
        </w:rPr>
        <w:t xml:space="preserve"> el desarrollo de competencias genéricas integrando</w:t>
      </w:r>
      <w:r w:rsidR="00995C4A">
        <w:rPr>
          <w:rFonts w:ascii="Times New Roman" w:hAnsi="Times New Roman"/>
          <w:lang w:val="es-ES"/>
        </w:rPr>
        <w:t xml:space="preserve"> la</w:t>
      </w:r>
      <w:r w:rsidRPr="00FF6728">
        <w:rPr>
          <w:rFonts w:ascii="Times New Roman" w:hAnsi="Times New Roman"/>
          <w:lang w:val="es-ES"/>
        </w:rPr>
        <w:t xml:space="preserve"> tecnología, con la finalidad de</w:t>
      </w:r>
      <w:r w:rsidR="002F1AFC" w:rsidRPr="00FF6728">
        <w:rPr>
          <w:rFonts w:ascii="Times New Roman" w:hAnsi="Times New Roman"/>
          <w:lang w:val="es-ES"/>
        </w:rPr>
        <w:t xml:space="preserve"> </w:t>
      </w:r>
      <w:r w:rsidRPr="00FF6728">
        <w:rPr>
          <w:rFonts w:ascii="Times New Roman" w:hAnsi="Times New Roman"/>
          <w:lang w:val="es-ES"/>
        </w:rPr>
        <w:t>que los egresados universitarios tengan mejores oportunidades de insertarse en el mercado laboral. El método utilizado fue descriptivo y cuasiexperimental</w:t>
      </w:r>
      <w:r w:rsidR="00995C4A">
        <w:rPr>
          <w:rFonts w:ascii="Times New Roman" w:hAnsi="Times New Roman"/>
          <w:lang w:val="es-ES"/>
        </w:rPr>
        <w:t>,</w:t>
      </w:r>
      <w:r w:rsidRPr="00FF6728">
        <w:rPr>
          <w:rFonts w:ascii="Times New Roman" w:hAnsi="Times New Roman"/>
          <w:lang w:val="es-ES"/>
        </w:rPr>
        <w:t xml:space="preserve"> con una muestra que incluyó a egresados y empresarios. La estrategia didáctica se basó en el modelo de diseño instruccional </w:t>
      </w:r>
      <w:r w:rsidR="003A34EB" w:rsidRPr="00983AAD">
        <w:rPr>
          <w:rFonts w:ascii="Times New Roman" w:hAnsi="Times New Roman"/>
          <w:lang w:val="es-ES"/>
        </w:rPr>
        <w:t>A</w:t>
      </w:r>
      <w:r w:rsidR="00983AAD" w:rsidRPr="00983AAD">
        <w:rPr>
          <w:rFonts w:ascii="Times New Roman" w:hAnsi="Times New Roman"/>
          <w:lang w:val="es-ES"/>
        </w:rPr>
        <w:t>DDIE</w:t>
      </w:r>
      <w:r w:rsidRPr="00983AAD">
        <w:rPr>
          <w:rFonts w:ascii="Times New Roman" w:hAnsi="Times New Roman"/>
          <w:lang w:val="es-ES"/>
        </w:rPr>
        <w:t>.</w:t>
      </w:r>
      <w:r w:rsidRPr="00FF6728">
        <w:rPr>
          <w:rFonts w:ascii="Times New Roman" w:hAnsi="Times New Roman"/>
          <w:lang w:val="es-ES"/>
        </w:rPr>
        <w:t xml:space="preserve"> Entre los resultados se encontró que mejoró el desarrollo de la competencia genérica trabajada y se detectó que la motivación es determinante para el éxito o fracaso de la estrategia.</w:t>
      </w:r>
    </w:p>
    <w:p w14:paraId="5771D5D7" w14:textId="48948A1C" w:rsidR="00106908" w:rsidRPr="00FF6728" w:rsidRDefault="00106908" w:rsidP="00FF6728">
      <w:pPr>
        <w:spacing w:line="360" w:lineRule="auto"/>
        <w:jc w:val="both"/>
        <w:rPr>
          <w:rFonts w:ascii="Times New Roman" w:hAnsi="Times New Roman"/>
          <w:lang w:val="es-ES"/>
        </w:rPr>
      </w:pPr>
      <w:r w:rsidRPr="008A2407">
        <w:rPr>
          <w:rFonts w:eastAsiaTheme="minorHAnsi" w:cs="Calibri"/>
          <w:b/>
          <w:sz w:val="28"/>
          <w:lang w:val="es-ES" w:bidi="ar-SA"/>
        </w:rPr>
        <w:t>Palabras clave:</w:t>
      </w:r>
      <w:r w:rsidRPr="00FF6728">
        <w:rPr>
          <w:rFonts w:ascii="Times New Roman" w:hAnsi="Times New Roman"/>
          <w:i/>
          <w:lang w:val="es-ES"/>
        </w:rPr>
        <w:t xml:space="preserve"> </w:t>
      </w:r>
      <w:r w:rsidR="0007671D">
        <w:rPr>
          <w:rFonts w:ascii="Times New Roman" w:hAnsi="Times New Roman"/>
          <w:lang w:val="es-ES"/>
        </w:rPr>
        <w:t>co</w:t>
      </w:r>
      <w:r w:rsidR="0007671D" w:rsidRPr="00FF6728">
        <w:rPr>
          <w:rFonts w:ascii="Times New Roman" w:hAnsi="Times New Roman"/>
          <w:lang w:val="es-ES"/>
        </w:rPr>
        <w:t xml:space="preserve">mpetencias </w:t>
      </w:r>
      <w:r w:rsidRPr="00FF6728">
        <w:rPr>
          <w:rFonts w:ascii="Times New Roman" w:hAnsi="Times New Roman"/>
          <w:lang w:val="es-ES"/>
        </w:rPr>
        <w:t>genéricas, educación superior, tecnologías de la información y la comunicación.</w:t>
      </w:r>
    </w:p>
    <w:p w14:paraId="378E8F17" w14:textId="77777777" w:rsidR="007B0CE4" w:rsidRDefault="007B0CE4" w:rsidP="00FF6728">
      <w:pPr>
        <w:spacing w:line="360" w:lineRule="auto"/>
        <w:jc w:val="both"/>
        <w:rPr>
          <w:rFonts w:ascii="Times New Roman" w:hAnsi="Times New Roman"/>
          <w:b/>
          <w:sz w:val="28"/>
          <w:szCs w:val="28"/>
          <w:lang w:val="es-ES"/>
        </w:rPr>
      </w:pPr>
    </w:p>
    <w:p w14:paraId="4525812E" w14:textId="25227FD3" w:rsidR="00106908" w:rsidRPr="008A2407" w:rsidRDefault="00106908" w:rsidP="00FF6728">
      <w:pPr>
        <w:spacing w:line="360" w:lineRule="auto"/>
        <w:jc w:val="both"/>
        <w:rPr>
          <w:rFonts w:eastAsiaTheme="minorHAnsi" w:cs="Calibri"/>
          <w:b/>
          <w:sz w:val="28"/>
          <w:lang w:val="es-ES" w:bidi="ar-SA"/>
        </w:rPr>
      </w:pPr>
      <w:proofErr w:type="spellStart"/>
      <w:r w:rsidRPr="008A2407">
        <w:rPr>
          <w:rFonts w:eastAsiaTheme="minorHAnsi" w:cs="Calibri"/>
          <w:b/>
          <w:sz w:val="28"/>
          <w:lang w:val="es-ES" w:bidi="ar-SA"/>
        </w:rPr>
        <w:t>Abstract</w:t>
      </w:r>
      <w:proofErr w:type="spellEnd"/>
      <w:r w:rsidR="00715B11" w:rsidRPr="008A2407">
        <w:rPr>
          <w:rFonts w:eastAsiaTheme="minorHAnsi" w:cs="Calibri"/>
          <w:b/>
          <w:sz w:val="28"/>
          <w:lang w:val="es-ES" w:bidi="ar-SA"/>
        </w:rPr>
        <w:t xml:space="preserve"> </w:t>
      </w:r>
    </w:p>
    <w:p w14:paraId="4AD9A703" w14:textId="7FBB61E9" w:rsidR="00106908" w:rsidRPr="008A2407" w:rsidRDefault="00106908" w:rsidP="00FF6728">
      <w:pPr>
        <w:spacing w:line="360" w:lineRule="auto"/>
        <w:jc w:val="both"/>
        <w:rPr>
          <w:rFonts w:ascii="Times New Roman" w:hAnsi="Times New Roman"/>
        </w:rPr>
      </w:pPr>
      <w:r w:rsidRPr="008A2407">
        <w:rPr>
          <w:rFonts w:ascii="Times New Roman" w:hAnsi="Times New Roman"/>
        </w:rPr>
        <w:t>Historically education has faced constant reforms to meet the challenges of each era</w:t>
      </w:r>
      <w:r w:rsidR="00B022F3">
        <w:rPr>
          <w:rFonts w:ascii="Times New Roman" w:hAnsi="Times New Roman"/>
        </w:rPr>
        <w:t>.</w:t>
      </w:r>
      <w:r w:rsidR="00B022F3" w:rsidRPr="008A2407">
        <w:rPr>
          <w:rFonts w:ascii="Times New Roman" w:hAnsi="Times New Roman"/>
        </w:rPr>
        <w:t xml:space="preserve"> </w:t>
      </w:r>
      <w:r w:rsidR="00B022F3">
        <w:rPr>
          <w:rFonts w:ascii="Times New Roman" w:hAnsi="Times New Roman"/>
        </w:rPr>
        <w:t>I</w:t>
      </w:r>
      <w:r w:rsidR="00B022F3" w:rsidRPr="008A2407">
        <w:rPr>
          <w:rFonts w:ascii="Times New Roman" w:hAnsi="Times New Roman"/>
        </w:rPr>
        <w:t xml:space="preserve">n </w:t>
      </w:r>
      <w:r w:rsidR="0084445B" w:rsidRPr="008A2407">
        <w:rPr>
          <w:rFonts w:ascii="Times New Roman" w:hAnsi="Times New Roman"/>
        </w:rPr>
        <w:t>this sense, the changes imposed in</w:t>
      </w:r>
      <w:r w:rsidRPr="008A2407">
        <w:rPr>
          <w:rFonts w:ascii="Times New Roman" w:hAnsi="Times New Roman"/>
        </w:rPr>
        <w:t xml:space="preserve"> the 21</w:t>
      </w:r>
      <w:r w:rsidRPr="008A2407">
        <w:rPr>
          <w:rFonts w:ascii="Times New Roman" w:hAnsi="Times New Roman"/>
          <w:vertAlign w:val="superscript"/>
        </w:rPr>
        <w:t>st</w:t>
      </w:r>
      <w:r w:rsidRPr="008A2407">
        <w:rPr>
          <w:rFonts w:ascii="Times New Roman" w:hAnsi="Times New Roman"/>
        </w:rPr>
        <w:t xml:space="preserve"> century</w:t>
      </w:r>
      <w:r w:rsidR="009B67A8">
        <w:rPr>
          <w:rFonts w:ascii="Times New Roman" w:hAnsi="Times New Roman"/>
        </w:rPr>
        <w:t>,</w:t>
      </w:r>
      <w:r w:rsidRPr="008A2407">
        <w:rPr>
          <w:rFonts w:ascii="Times New Roman" w:hAnsi="Times New Roman"/>
        </w:rPr>
        <w:t xml:space="preserve"> where it is considered that every student must be able to use information and communication technology in any field</w:t>
      </w:r>
      <w:r w:rsidR="009B67A8">
        <w:rPr>
          <w:rFonts w:ascii="Times New Roman" w:hAnsi="Times New Roman"/>
        </w:rPr>
        <w:t>,</w:t>
      </w:r>
      <w:r w:rsidRPr="008A2407">
        <w:rPr>
          <w:rFonts w:ascii="Times New Roman" w:hAnsi="Times New Roman"/>
        </w:rPr>
        <w:t xml:space="preserve"> have not been possible to achieve in Mexico. Thi</w:t>
      </w:r>
      <w:r w:rsidR="0084445B" w:rsidRPr="008A2407">
        <w:rPr>
          <w:rFonts w:ascii="Times New Roman" w:hAnsi="Times New Roman"/>
        </w:rPr>
        <w:t>s research proposes a model to favor</w:t>
      </w:r>
      <w:r w:rsidRPr="008A2407">
        <w:rPr>
          <w:rFonts w:ascii="Times New Roman" w:hAnsi="Times New Roman"/>
        </w:rPr>
        <w:t xml:space="preserve"> the development of generic competences with technology integration, aiming that college graduates have better opportunities to enter the working market. The method used was descriptive and quasi-experimental with a sample that included graduates and entrepreneurs. The teaching strategy was based on instructional design model ADDIE. Among the results, found that it improved the development of generic competition worked and it was detected that the motivation is determinant for success or failure of strategy.</w:t>
      </w:r>
    </w:p>
    <w:p w14:paraId="79CF10D9" w14:textId="40BEEAD9" w:rsidR="00106908" w:rsidRDefault="00106908" w:rsidP="00FF6728">
      <w:pPr>
        <w:spacing w:line="360" w:lineRule="auto"/>
        <w:jc w:val="both"/>
        <w:rPr>
          <w:rFonts w:ascii="Times New Roman" w:hAnsi="Times New Roman"/>
        </w:rPr>
      </w:pPr>
      <w:proofErr w:type="spellStart"/>
      <w:r w:rsidRPr="008A2407">
        <w:rPr>
          <w:rFonts w:eastAsiaTheme="minorHAnsi" w:cs="Calibri"/>
          <w:b/>
          <w:sz w:val="28"/>
          <w:lang w:val="es-ES" w:bidi="ar-SA"/>
        </w:rPr>
        <w:t>Keywords</w:t>
      </w:r>
      <w:proofErr w:type="spellEnd"/>
      <w:r w:rsidRPr="008A2407">
        <w:rPr>
          <w:rFonts w:eastAsiaTheme="minorHAnsi" w:cs="Calibri"/>
          <w:b/>
          <w:sz w:val="28"/>
          <w:lang w:val="es-ES" w:bidi="ar-SA"/>
        </w:rPr>
        <w:t>:</w:t>
      </w:r>
      <w:r w:rsidRPr="008A2407">
        <w:rPr>
          <w:rFonts w:ascii="Times New Roman" w:hAnsi="Times New Roman"/>
        </w:rPr>
        <w:t xml:space="preserve"> </w:t>
      </w:r>
      <w:r w:rsidR="006423F0">
        <w:rPr>
          <w:rFonts w:ascii="Times New Roman" w:hAnsi="Times New Roman"/>
        </w:rPr>
        <w:t>g</w:t>
      </w:r>
      <w:r w:rsidR="006423F0" w:rsidRPr="008A2407">
        <w:rPr>
          <w:rFonts w:ascii="Times New Roman" w:hAnsi="Times New Roman"/>
        </w:rPr>
        <w:t xml:space="preserve">eneric </w:t>
      </w:r>
      <w:r w:rsidRPr="008A2407">
        <w:rPr>
          <w:rFonts w:ascii="Times New Roman" w:hAnsi="Times New Roman"/>
        </w:rPr>
        <w:t>competences, higher education, information and communication technology.</w:t>
      </w:r>
    </w:p>
    <w:p w14:paraId="77444DDC" w14:textId="126BF89F" w:rsidR="008A2407" w:rsidRDefault="008A2407" w:rsidP="00FF6728">
      <w:pPr>
        <w:spacing w:line="360" w:lineRule="auto"/>
        <w:jc w:val="both"/>
        <w:rPr>
          <w:rFonts w:ascii="Times New Roman" w:hAnsi="Times New Roman"/>
        </w:rPr>
      </w:pPr>
    </w:p>
    <w:p w14:paraId="532D9D70" w14:textId="527734D5" w:rsidR="008A2407" w:rsidRPr="008A2407" w:rsidRDefault="008A2407" w:rsidP="00FF6728">
      <w:pPr>
        <w:spacing w:line="360" w:lineRule="auto"/>
        <w:jc w:val="both"/>
        <w:rPr>
          <w:rFonts w:eastAsiaTheme="minorHAnsi" w:cs="Calibri"/>
          <w:b/>
          <w:sz w:val="28"/>
          <w:lang w:val="es-ES" w:bidi="ar-SA"/>
        </w:rPr>
      </w:pPr>
      <w:r w:rsidRPr="008A2407">
        <w:rPr>
          <w:rFonts w:eastAsiaTheme="minorHAnsi" w:cs="Calibri"/>
          <w:b/>
          <w:sz w:val="28"/>
          <w:lang w:val="es-ES" w:bidi="ar-SA"/>
        </w:rPr>
        <w:lastRenderedPageBreak/>
        <w:t>Resumo</w:t>
      </w:r>
    </w:p>
    <w:p w14:paraId="17977CE6" w14:textId="77777777" w:rsidR="008A2407" w:rsidRPr="008A2407" w:rsidRDefault="008A2407" w:rsidP="008A2407">
      <w:pPr>
        <w:spacing w:line="360" w:lineRule="auto"/>
        <w:jc w:val="both"/>
        <w:rPr>
          <w:rFonts w:ascii="Times New Roman" w:hAnsi="Times New Roman"/>
        </w:rPr>
      </w:pPr>
      <w:proofErr w:type="spellStart"/>
      <w:r w:rsidRPr="008A2407">
        <w:rPr>
          <w:rFonts w:ascii="Times New Roman" w:hAnsi="Times New Roman"/>
        </w:rPr>
        <w:t>Historicamente</w:t>
      </w:r>
      <w:proofErr w:type="spellEnd"/>
      <w:r w:rsidRPr="008A2407">
        <w:rPr>
          <w:rFonts w:ascii="Times New Roman" w:hAnsi="Times New Roman"/>
        </w:rPr>
        <w:t xml:space="preserve">, a </w:t>
      </w:r>
      <w:proofErr w:type="spellStart"/>
      <w:r w:rsidRPr="008A2407">
        <w:rPr>
          <w:rFonts w:ascii="Times New Roman" w:hAnsi="Times New Roman"/>
        </w:rPr>
        <w:t>educação</w:t>
      </w:r>
      <w:proofErr w:type="spellEnd"/>
      <w:r w:rsidRPr="008A2407">
        <w:rPr>
          <w:rFonts w:ascii="Times New Roman" w:hAnsi="Times New Roman"/>
        </w:rPr>
        <w:t xml:space="preserve"> </w:t>
      </w:r>
      <w:proofErr w:type="spellStart"/>
      <w:r w:rsidRPr="008A2407">
        <w:rPr>
          <w:rFonts w:ascii="Times New Roman" w:hAnsi="Times New Roman"/>
        </w:rPr>
        <w:t>tem</w:t>
      </w:r>
      <w:proofErr w:type="spellEnd"/>
      <w:r w:rsidRPr="008A2407">
        <w:rPr>
          <w:rFonts w:ascii="Times New Roman" w:hAnsi="Times New Roman"/>
        </w:rPr>
        <w:t xml:space="preserve"> </w:t>
      </w:r>
      <w:proofErr w:type="spellStart"/>
      <w:r w:rsidRPr="008A2407">
        <w:rPr>
          <w:rFonts w:ascii="Times New Roman" w:hAnsi="Times New Roman"/>
        </w:rPr>
        <w:t>enfrentado</w:t>
      </w:r>
      <w:proofErr w:type="spellEnd"/>
      <w:r w:rsidRPr="008A2407">
        <w:rPr>
          <w:rFonts w:ascii="Times New Roman" w:hAnsi="Times New Roman"/>
        </w:rPr>
        <w:t xml:space="preserve"> </w:t>
      </w:r>
      <w:proofErr w:type="spellStart"/>
      <w:r w:rsidRPr="008A2407">
        <w:rPr>
          <w:rFonts w:ascii="Times New Roman" w:hAnsi="Times New Roman"/>
        </w:rPr>
        <w:t>reformas</w:t>
      </w:r>
      <w:proofErr w:type="spellEnd"/>
      <w:r w:rsidRPr="008A2407">
        <w:rPr>
          <w:rFonts w:ascii="Times New Roman" w:hAnsi="Times New Roman"/>
        </w:rPr>
        <w:t xml:space="preserve"> </w:t>
      </w:r>
      <w:proofErr w:type="spellStart"/>
      <w:r w:rsidRPr="008A2407">
        <w:rPr>
          <w:rFonts w:ascii="Times New Roman" w:hAnsi="Times New Roman"/>
        </w:rPr>
        <w:t>constantes</w:t>
      </w:r>
      <w:proofErr w:type="spellEnd"/>
      <w:r w:rsidRPr="008A2407">
        <w:rPr>
          <w:rFonts w:ascii="Times New Roman" w:hAnsi="Times New Roman"/>
        </w:rPr>
        <w:t xml:space="preserve"> para </w:t>
      </w:r>
      <w:proofErr w:type="spellStart"/>
      <w:r w:rsidRPr="008A2407">
        <w:rPr>
          <w:rFonts w:ascii="Times New Roman" w:hAnsi="Times New Roman"/>
        </w:rPr>
        <w:t>enfrentar</w:t>
      </w:r>
      <w:proofErr w:type="spellEnd"/>
      <w:r w:rsidRPr="008A2407">
        <w:rPr>
          <w:rFonts w:ascii="Times New Roman" w:hAnsi="Times New Roman"/>
        </w:rPr>
        <w:t xml:space="preserve"> </w:t>
      </w:r>
      <w:proofErr w:type="spellStart"/>
      <w:r w:rsidRPr="008A2407">
        <w:rPr>
          <w:rFonts w:ascii="Times New Roman" w:hAnsi="Times New Roman"/>
        </w:rPr>
        <w:t>os</w:t>
      </w:r>
      <w:proofErr w:type="spellEnd"/>
      <w:r w:rsidRPr="008A2407">
        <w:rPr>
          <w:rFonts w:ascii="Times New Roman" w:hAnsi="Times New Roman"/>
        </w:rPr>
        <w:t xml:space="preserve"> </w:t>
      </w:r>
      <w:proofErr w:type="spellStart"/>
      <w:r w:rsidRPr="008A2407">
        <w:rPr>
          <w:rFonts w:ascii="Times New Roman" w:hAnsi="Times New Roman"/>
        </w:rPr>
        <w:t>desafios</w:t>
      </w:r>
      <w:proofErr w:type="spellEnd"/>
      <w:r w:rsidRPr="008A2407">
        <w:rPr>
          <w:rFonts w:ascii="Times New Roman" w:hAnsi="Times New Roman"/>
        </w:rPr>
        <w:t xml:space="preserve"> de </w:t>
      </w:r>
      <w:proofErr w:type="spellStart"/>
      <w:r w:rsidRPr="008A2407">
        <w:rPr>
          <w:rFonts w:ascii="Times New Roman" w:hAnsi="Times New Roman"/>
        </w:rPr>
        <w:t>cada</w:t>
      </w:r>
      <w:proofErr w:type="spellEnd"/>
      <w:r w:rsidRPr="008A2407">
        <w:rPr>
          <w:rFonts w:ascii="Times New Roman" w:hAnsi="Times New Roman"/>
        </w:rPr>
        <w:t xml:space="preserve"> </w:t>
      </w:r>
      <w:proofErr w:type="spellStart"/>
      <w:r w:rsidRPr="008A2407">
        <w:rPr>
          <w:rFonts w:ascii="Times New Roman" w:hAnsi="Times New Roman"/>
        </w:rPr>
        <w:t>época</w:t>
      </w:r>
      <w:proofErr w:type="spellEnd"/>
      <w:r w:rsidRPr="008A2407">
        <w:rPr>
          <w:rFonts w:ascii="Times New Roman" w:hAnsi="Times New Roman"/>
        </w:rPr>
        <w:t xml:space="preserve">. </w:t>
      </w:r>
      <w:proofErr w:type="spellStart"/>
      <w:r w:rsidRPr="008A2407">
        <w:rPr>
          <w:rFonts w:ascii="Times New Roman" w:hAnsi="Times New Roman"/>
        </w:rPr>
        <w:t>Nesse</w:t>
      </w:r>
      <w:proofErr w:type="spellEnd"/>
      <w:r w:rsidRPr="008A2407">
        <w:rPr>
          <w:rFonts w:ascii="Times New Roman" w:hAnsi="Times New Roman"/>
        </w:rPr>
        <w:t xml:space="preserve"> </w:t>
      </w:r>
      <w:proofErr w:type="spellStart"/>
      <w:r w:rsidRPr="008A2407">
        <w:rPr>
          <w:rFonts w:ascii="Times New Roman" w:hAnsi="Times New Roman"/>
        </w:rPr>
        <w:t>sentido</w:t>
      </w:r>
      <w:proofErr w:type="spellEnd"/>
      <w:r w:rsidRPr="008A2407">
        <w:rPr>
          <w:rFonts w:ascii="Times New Roman" w:hAnsi="Times New Roman"/>
        </w:rPr>
        <w:t xml:space="preserve">, as </w:t>
      </w:r>
      <w:proofErr w:type="spellStart"/>
      <w:r w:rsidRPr="008A2407">
        <w:rPr>
          <w:rFonts w:ascii="Times New Roman" w:hAnsi="Times New Roman"/>
        </w:rPr>
        <w:t>mudanças</w:t>
      </w:r>
      <w:proofErr w:type="spellEnd"/>
      <w:r w:rsidRPr="008A2407">
        <w:rPr>
          <w:rFonts w:ascii="Times New Roman" w:hAnsi="Times New Roman"/>
        </w:rPr>
        <w:t xml:space="preserve"> </w:t>
      </w:r>
      <w:proofErr w:type="spellStart"/>
      <w:r w:rsidRPr="008A2407">
        <w:rPr>
          <w:rFonts w:ascii="Times New Roman" w:hAnsi="Times New Roman"/>
        </w:rPr>
        <w:t>impostas</w:t>
      </w:r>
      <w:proofErr w:type="spellEnd"/>
      <w:r w:rsidRPr="008A2407">
        <w:rPr>
          <w:rFonts w:ascii="Times New Roman" w:hAnsi="Times New Roman"/>
        </w:rPr>
        <w:t xml:space="preserve"> </w:t>
      </w:r>
      <w:proofErr w:type="spellStart"/>
      <w:r w:rsidRPr="008A2407">
        <w:rPr>
          <w:rFonts w:ascii="Times New Roman" w:hAnsi="Times New Roman"/>
        </w:rPr>
        <w:t>pelo</w:t>
      </w:r>
      <w:proofErr w:type="spellEnd"/>
      <w:r w:rsidRPr="008A2407">
        <w:rPr>
          <w:rFonts w:ascii="Times New Roman" w:hAnsi="Times New Roman"/>
        </w:rPr>
        <w:t xml:space="preserve"> </w:t>
      </w:r>
      <w:proofErr w:type="spellStart"/>
      <w:r w:rsidRPr="008A2407">
        <w:rPr>
          <w:rFonts w:ascii="Times New Roman" w:hAnsi="Times New Roman"/>
        </w:rPr>
        <w:t>século</w:t>
      </w:r>
      <w:proofErr w:type="spellEnd"/>
      <w:r w:rsidRPr="008A2407">
        <w:rPr>
          <w:rFonts w:ascii="Times New Roman" w:hAnsi="Times New Roman"/>
        </w:rPr>
        <w:t xml:space="preserve"> XXI, </w:t>
      </w:r>
      <w:proofErr w:type="spellStart"/>
      <w:r w:rsidRPr="008A2407">
        <w:rPr>
          <w:rFonts w:ascii="Times New Roman" w:hAnsi="Times New Roman"/>
        </w:rPr>
        <w:t>em</w:t>
      </w:r>
      <w:proofErr w:type="spellEnd"/>
      <w:r w:rsidRPr="008A2407">
        <w:rPr>
          <w:rFonts w:ascii="Times New Roman" w:hAnsi="Times New Roman"/>
        </w:rPr>
        <w:t xml:space="preserve"> que se </w:t>
      </w:r>
      <w:proofErr w:type="spellStart"/>
      <w:r w:rsidRPr="008A2407">
        <w:rPr>
          <w:rFonts w:ascii="Times New Roman" w:hAnsi="Times New Roman"/>
        </w:rPr>
        <w:t>considera</w:t>
      </w:r>
      <w:proofErr w:type="spellEnd"/>
      <w:r w:rsidRPr="008A2407">
        <w:rPr>
          <w:rFonts w:ascii="Times New Roman" w:hAnsi="Times New Roman"/>
        </w:rPr>
        <w:t xml:space="preserve"> que </w:t>
      </w:r>
      <w:proofErr w:type="spellStart"/>
      <w:r w:rsidRPr="008A2407">
        <w:rPr>
          <w:rFonts w:ascii="Times New Roman" w:hAnsi="Times New Roman"/>
        </w:rPr>
        <w:t>cada</w:t>
      </w:r>
      <w:proofErr w:type="spellEnd"/>
      <w:r w:rsidRPr="008A2407">
        <w:rPr>
          <w:rFonts w:ascii="Times New Roman" w:hAnsi="Times New Roman"/>
        </w:rPr>
        <w:t xml:space="preserve"> </w:t>
      </w:r>
      <w:proofErr w:type="spellStart"/>
      <w:r w:rsidRPr="008A2407">
        <w:rPr>
          <w:rFonts w:ascii="Times New Roman" w:hAnsi="Times New Roman"/>
        </w:rPr>
        <w:t>aluno</w:t>
      </w:r>
      <w:proofErr w:type="spellEnd"/>
      <w:r w:rsidRPr="008A2407">
        <w:rPr>
          <w:rFonts w:ascii="Times New Roman" w:hAnsi="Times New Roman"/>
        </w:rPr>
        <w:t xml:space="preserve"> </w:t>
      </w:r>
      <w:proofErr w:type="spellStart"/>
      <w:r w:rsidRPr="008A2407">
        <w:rPr>
          <w:rFonts w:ascii="Times New Roman" w:hAnsi="Times New Roman"/>
        </w:rPr>
        <w:t>deve</w:t>
      </w:r>
      <w:proofErr w:type="spellEnd"/>
      <w:r w:rsidRPr="008A2407">
        <w:rPr>
          <w:rFonts w:ascii="Times New Roman" w:hAnsi="Times New Roman"/>
        </w:rPr>
        <w:t xml:space="preserve"> ser </w:t>
      </w:r>
      <w:proofErr w:type="spellStart"/>
      <w:r w:rsidRPr="008A2407">
        <w:rPr>
          <w:rFonts w:ascii="Times New Roman" w:hAnsi="Times New Roman"/>
        </w:rPr>
        <w:t>capaz</w:t>
      </w:r>
      <w:proofErr w:type="spellEnd"/>
      <w:r w:rsidRPr="008A2407">
        <w:rPr>
          <w:rFonts w:ascii="Times New Roman" w:hAnsi="Times New Roman"/>
        </w:rPr>
        <w:t xml:space="preserve"> de </w:t>
      </w:r>
      <w:proofErr w:type="spellStart"/>
      <w:r w:rsidRPr="008A2407">
        <w:rPr>
          <w:rFonts w:ascii="Times New Roman" w:hAnsi="Times New Roman"/>
        </w:rPr>
        <w:t>usar</w:t>
      </w:r>
      <w:proofErr w:type="spellEnd"/>
      <w:r w:rsidRPr="008A2407">
        <w:rPr>
          <w:rFonts w:ascii="Times New Roman" w:hAnsi="Times New Roman"/>
        </w:rPr>
        <w:t xml:space="preserve"> as </w:t>
      </w:r>
      <w:proofErr w:type="spellStart"/>
      <w:r w:rsidRPr="008A2407">
        <w:rPr>
          <w:rFonts w:ascii="Times New Roman" w:hAnsi="Times New Roman"/>
        </w:rPr>
        <w:t>tecnologias</w:t>
      </w:r>
      <w:proofErr w:type="spellEnd"/>
      <w:r w:rsidRPr="008A2407">
        <w:rPr>
          <w:rFonts w:ascii="Times New Roman" w:hAnsi="Times New Roman"/>
        </w:rPr>
        <w:t xml:space="preserve"> da </w:t>
      </w:r>
      <w:proofErr w:type="spellStart"/>
      <w:r w:rsidRPr="008A2407">
        <w:rPr>
          <w:rFonts w:ascii="Times New Roman" w:hAnsi="Times New Roman"/>
        </w:rPr>
        <w:t>informação</w:t>
      </w:r>
      <w:proofErr w:type="spellEnd"/>
      <w:r w:rsidRPr="008A2407">
        <w:rPr>
          <w:rFonts w:ascii="Times New Roman" w:hAnsi="Times New Roman"/>
        </w:rPr>
        <w:t xml:space="preserve"> e </w:t>
      </w:r>
      <w:proofErr w:type="spellStart"/>
      <w:r w:rsidRPr="008A2407">
        <w:rPr>
          <w:rFonts w:ascii="Times New Roman" w:hAnsi="Times New Roman"/>
        </w:rPr>
        <w:t>comunicação</w:t>
      </w:r>
      <w:proofErr w:type="spellEnd"/>
      <w:r w:rsidRPr="008A2407">
        <w:rPr>
          <w:rFonts w:ascii="Times New Roman" w:hAnsi="Times New Roman"/>
        </w:rPr>
        <w:t xml:space="preserve"> (TIC) </w:t>
      </w:r>
      <w:proofErr w:type="spellStart"/>
      <w:r w:rsidRPr="008A2407">
        <w:rPr>
          <w:rFonts w:ascii="Times New Roman" w:hAnsi="Times New Roman"/>
        </w:rPr>
        <w:t>em</w:t>
      </w:r>
      <w:proofErr w:type="spellEnd"/>
      <w:r w:rsidRPr="008A2407">
        <w:rPr>
          <w:rFonts w:ascii="Times New Roman" w:hAnsi="Times New Roman"/>
        </w:rPr>
        <w:t xml:space="preserve"> </w:t>
      </w:r>
      <w:proofErr w:type="spellStart"/>
      <w:r w:rsidRPr="008A2407">
        <w:rPr>
          <w:rFonts w:ascii="Times New Roman" w:hAnsi="Times New Roman"/>
        </w:rPr>
        <w:t>qualquer</w:t>
      </w:r>
      <w:proofErr w:type="spellEnd"/>
      <w:r w:rsidRPr="008A2407">
        <w:rPr>
          <w:rFonts w:ascii="Times New Roman" w:hAnsi="Times New Roman"/>
        </w:rPr>
        <w:t xml:space="preserve"> campo, </w:t>
      </w:r>
      <w:proofErr w:type="spellStart"/>
      <w:r w:rsidRPr="008A2407">
        <w:rPr>
          <w:rFonts w:ascii="Times New Roman" w:hAnsi="Times New Roman"/>
        </w:rPr>
        <w:t>constituem</w:t>
      </w:r>
      <w:proofErr w:type="spellEnd"/>
      <w:r w:rsidRPr="008A2407">
        <w:rPr>
          <w:rFonts w:ascii="Times New Roman" w:hAnsi="Times New Roman"/>
        </w:rPr>
        <w:t xml:space="preserve"> um </w:t>
      </w:r>
      <w:proofErr w:type="spellStart"/>
      <w:r w:rsidRPr="008A2407">
        <w:rPr>
          <w:rFonts w:ascii="Times New Roman" w:hAnsi="Times New Roman"/>
        </w:rPr>
        <w:t>desafio</w:t>
      </w:r>
      <w:proofErr w:type="spellEnd"/>
      <w:r w:rsidRPr="008A2407">
        <w:rPr>
          <w:rFonts w:ascii="Times New Roman" w:hAnsi="Times New Roman"/>
        </w:rPr>
        <w:t xml:space="preserve"> que </w:t>
      </w:r>
      <w:proofErr w:type="spellStart"/>
      <w:r w:rsidRPr="008A2407">
        <w:rPr>
          <w:rFonts w:ascii="Times New Roman" w:hAnsi="Times New Roman"/>
        </w:rPr>
        <w:t>ainda</w:t>
      </w:r>
      <w:proofErr w:type="spellEnd"/>
      <w:r w:rsidRPr="008A2407">
        <w:rPr>
          <w:rFonts w:ascii="Times New Roman" w:hAnsi="Times New Roman"/>
        </w:rPr>
        <w:t xml:space="preserve"> </w:t>
      </w:r>
      <w:proofErr w:type="spellStart"/>
      <w:r w:rsidRPr="008A2407">
        <w:rPr>
          <w:rFonts w:ascii="Times New Roman" w:hAnsi="Times New Roman"/>
        </w:rPr>
        <w:t>não</w:t>
      </w:r>
      <w:proofErr w:type="spellEnd"/>
      <w:r w:rsidRPr="008A2407">
        <w:rPr>
          <w:rFonts w:ascii="Times New Roman" w:hAnsi="Times New Roman"/>
        </w:rPr>
        <w:t xml:space="preserve"> </w:t>
      </w:r>
      <w:proofErr w:type="spellStart"/>
      <w:r w:rsidRPr="008A2407">
        <w:rPr>
          <w:rFonts w:ascii="Times New Roman" w:hAnsi="Times New Roman"/>
        </w:rPr>
        <w:t>foi</w:t>
      </w:r>
      <w:proofErr w:type="spellEnd"/>
      <w:r w:rsidRPr="008A2407">
        <w:rPr>
          <w:rFonts w:ascii="Times New Roman" w:hAnsi="Times New Roman"/>
        </w:rPr>
        <w:t xml:space="preserve"> </w:t>
      </w:r>
      <w:proofErr w:type="spellStart"/>
      <w:r w:rsidRPr="008A2407">
        <w:rPr>
          <w:rFonts w:ascii="Times New Roman" w:hAnsi="Times New Roman"/>
        </w:rPr>
        <w:t>superado</w:t>
      </w:r>
      <w:proofErr w:type="spellEnd"/>
      <w:r w:rsidRPr="008A2407">
        <w:rPr>
          <w:rFonts w:ascii="Times New Roman" w:hAnsi="Times New Roman"/>
        </w:rPr>
        <w:t xml:space="preserve"> </w:t>
      </w:r>
      <w:proofErr w:type="spellStart"/>
      <w:r w:rsidRPr="008A2407">
        <w:rPr>
          <w:rFonts w:ascii="Times New Roman" w:hAnsi="Times New Roman"/>
        </w:rPr>
        <w:t>em</w:t>
      </w:r>
      <w:proofErr w:type="spellEnd"/>
      <w:r w:rsidRPr="008A2407">
        <w:rPr>
          <w:rFonts w:ascii="Times New Roman" w:hAnsi="Times New Roman"/>
        </w:rPr>
        <w:t xml:space="preserve"> México </w:t>
      </w:r>
      <w:proofErr w:type="spellStart"/>
      <w:r w:rsidRPr="008A2407">
        <w:rPr>
          <w:rFonts w:ascii="Times New Roman" w:hAnsi="Times New Roman"/>
        </w:rPr>
        <w:t>Esta</w:t>
      </w:r>
      <w:proofErr w:type="spellEnd"/>
      <w:r w:rsidRPr="008A2407">
        <w:rPr>
          <w:rFonts w:ascii="Times New Roman" w:hAnsi="Times New Roman"/>
        </w:rPr>
        <w:t xml:space="preserve"> </w:t>
      </w:r>
      <w:proofErr w:type="spellStart"/>
      <w:r w:rsidRPr="008A2407">
        <w:rPr>
          <w:rFonts w:ascii="Times New Roman" w:hAnsi="Times New Roman"/>
        </w:rPr>
        <w:t>pesquisa</w:t>
      </w:r>
      <w:proofErr w:type="spellEnd"/>
      <w:r w:rsidRPr="008A2407">
        <w:rPr>
          <w:rFonts w:ascii="Times New Roman" w:hAnsi="Times New Roman"/>
        </w:rPr>
        <w:t xml:space="preserve"> </w:t>
      </w:r>
      <w:proofErr w:type="spellStart"/>
      <w:r w:rsidRPr="008A2407">
        <w:rPr>
          <w:rFonts w:ascii="Times New Roman" w:hAnsi="Times New Roman"/>
        </w:rPr>
        <w:t>propõe</w:t>
      </w:r>
      <w:proofErr w:type="spellEnd"/>
      <w:r w:rsidRPr="008A2407">
        <w:rPr>
          <w:rFonts w:ascii="Times New Roman" w:hAnsi="Times New Roman"/>
        </w:rPr>
        <w:t xml:space="preserve"> um </w:t>
      </w:r>
      <w:proofErr w:type="spellStart"/>
      <w:r w:rsidRPr="008A2407">
        <w:rPr>
          <w:rFonts w:ascii="Times New Roman" w:hAnsi="Times New Roman"/>
        </w:rPr>
        <w:t>modelo</w:t>
      </w:r>
      <w:proofErr w:type="spellEnd"/>
      <w:r w:rsidRPr="008A2407">
        <w:rPr>
          <w:rFonts w:ascii="Times New Roman" w:hAnsi="Times New Roman"/>
        </w:rPr>
        <w:t xml:space="preserve"> para </w:t>
      </w:r>
      <w:proofErr w:type="spellStart"/>
      <w:r w:rsidRPr="008A2407">
        <w:rPr>
          <w:rFonts w:ascii="Times New Roman" w:hAnsi="Times New Roman"/>
        </w:rPr>
        <w:t>favorecer</w:t>
      </w:r>
      <w:proofErr w:type="spellEnd"/>
      <w:r w:rsidRPr="008A2407">
        <w:rPr>
          <w:rFonts w:ascii="Times New Roman" w:hAnsi="Times New Roman"/>
        </w:rPr>
        <w:t xml:space="preserve"> o </w:t>
      </w:r>
      <w:proofErr w:type="spellStart"/>
      <w:r w:rsidRPr="008A2407">
        <w:rPr>
          <w:rFonts w:ascii="Times New Roman" w:hAnsi="Times New Roman"/>
        </w:rPr>
        <w:t>desenvolvimento</w:t>
      </w:r>
      <w:proofErr w:type="spellEnd"/>
      <w:r w:rsidRPr="008A2407">
        <w:rPr>
          <w:rFonts w:ascii="Times New Roman" w:hAnsi="Times New Roman"/>
        </w:rPr>
        <w:t xml:space="preserve"> de </w:t>
      </w:r>
      <w:proofErr w:type="spellStart"/>
      <w:r w:rsidRPr="008A2407">
        <w:rPr>
          <w:rFonts w:ascii="Times New Roman" w:hAnsi="Times New Roman"/>
        </w:rPr>
        <w:t>habilidades</w:t>
      </w:r>
      <w:proofErr w:type="spellEnd"/>
      <w:r w:rsidRPr="008A2407">
        <w:rPr>
          <w:rFonts w:ascii="Times New Roman" w:hAnsi="Times New Roman"/>
        </w:rPr>
        <w:t xml:space="preserve"> </w:t>
      </w:r>
      <w:proofErr w:type="spellStart"/>
      <w:r w:rsidRPr="008A2407">
        <w:rPr>
          <w:rFonts w:ascii="Times New Roman" w:hAnsi="Times New Roman"/>
        </w:rPr>
        <w:t>genéricas</w:t>
      </w:r>
      <w:proofErr w:type="spellEnd"/>
      <w:r w:rsidRPr="008A2407">
        <w:rPr>
          <w:rFonts w:ascii="Times New Roman" w:hAnsi="Times New Roman"/>
        </w:rPr>
        <w:t xml:space="preserve">, </w:t>
      </w:r>
      <w:proofErr w:type="spellStart"/>
      <w:r w:rsidRPr="008A2407">
        <w:rPr>
          <w:rFonts w:ascii="Times New Roman" w:hAnsi="Times New Roman"/>
        </w:rPr>
        <w:t>integrando</w:t>
      </w:r>
      <w:proofErr w:type="spellEnd"/>
      <w:r w:rsidRPr="008A2407">
        <w:rPr>
          <w:rFonts w:ascii="Times New Roman" w:hAnsi="Times New Roman"/>
        </w:rPr>
        <w:t xml:space="preserve"> </w:t>
      </w:r>
      <w:proofErr w:type="spellStart"/>
      <w:r w:rsidRPr="008A2407">
        <w:rPr>
          <w:rFonts w:ascii="Times New Roman" w:hAnsi="Times New Roman"/>
        </w:rPr>
        <w:t>tecnologia</w:t>
      </w:r>
      <w:proofErr w:type="spellEnd"/>
      <w:r w:rsidRPr="008A2407">
        <w:rPr>
          <w:rFonts w:ascii="Times New Roman" w:hAnsi="Times New Roman"/>
        </w:rPr>
        <w:t xml:space="preserve">, para que </w:t>
      </w:r>
      <w:proofErr w:type="spellStart"/>
      <w:r w:rsidRPr="008A2407">
        <w:rPr>
          <w:rFonts w:ascii="Times New Roman" w:hAnsi="Times New Roman"/>
        </w:rPr>
        <w:t>os</w:t>
      </w:r>
      <w:proofErr w:type="spellEnd"/>
      <w:r w:rsidRPr="008A2407">
        <w:rPr>
          <w:rFonts w:ascii="Times New Roman" w:hAnsi="Times New Roman"/>
        </w:rPr>
        <w:t xml:space="preserve"> </w:t>
      </w:r>
      <w:proofErr w:type="spellStart"/>
      <w:r w:rsidRPr="008A2407">
        <w:rPr>
          <w:rFonts w:ascii="Times New Roman" w:hAnsi="Times New Roman"/>
        </w:rPr>
        <w:t>graduados</w:t>
      </w:r>
      <w:proofErr w:type="spellEnd"/>
      <w:r w:rsidRPr="008A2407">
        <w:rPr>
          <w:rFonts w:ascii="Times New Roman" w:hAnsi="Times New Roman"/>
        </w:rPr>
        <w:t xml:space="preserve"> </w:t>
      </w:r>
      <w:proofErr w:type="spellStart"/>
      <w:r w:rsidRPr="008A2407">
        <w:rPr>
          <w:rFonts w:ascii="Times New Roman" w:hAnsi="Times New Roman"/>
        </w:rPr>
        <w:t>tenham</w:t>
      </w:r>
      <w:proofErr w:type="spellEnd"/>
      <w:r w:rsidRPr="008A2407">
        <w:rPr>
          <w:rFonts w:ascii="Times New Roman" w:hAnsi="Times New Roman"/>
        </w:rPr>
        <w:t xml:space="preserve"> </w:t>
      </w:r>
      <w:proofErr w:type="spellStart"/>
      <w:r w:rsidRPr="008A2407">
        <w:rPr>
          <w:rFonts w:ascii="Times New Roman" w:hAnsi="Times New Roman"/>
        </w:rPr>
        <w:t>melhores</w:t>
      </w:r>
      <w:proofErr w:type="spellEnd"/>
      <w:r w:rsidRPr="008A2407">
        <w:rPr>
          <w:rFonts w:ascii="Times New Roman" w:hAnsi="Times New Roman"/>
        </w:rPr>
        <w:t xml:space="preserve"> </w:t>
      </w:r>
      <w:proofErr w:type="spellStart"/>
      <w:r w:rsidRPr="008A2407">
        <w:rPr>
          <w:rFonts w:ascii="Times New Roman" w:hAnsi="Times New Roman"/>
        </w:rPr>
        <w:t>oportunidades</w:t>
      </w:r>
      <w:proofErr w:type="spellEnd"/>
      <w:r w:rsidRPr="008A2407">
        <w:rPr>
          <w:rFonts w:ascii="Times New Roman" w:hAnsi="Times New Roman"/>
        </w:rPr>
        <w:t xml:space="preserve"> de </w:t>
      </w:r>
      <w:proofErr w:type="spellStart"/>
      <w:r w:rsidRPr="008A2407">
        <w:rPr>
          <w:rFonts w:ascii="Times New Roman" w:hAnsi="Times New Roman"/>
        </w:rPr>
        <w:t>ingressar</w:t>
      </w:r>
      <w:proofErr w:type="spellEnd"/>
      <w:r w:rsidRPr="008A2407">
        <w:rPr>
          <w:rFonts w:ascii="Times New Roman" w:hAnsi="Times New Roman"/>
        </w:rPr>
        <w:t xml:space="preserve"> no mercado de </w:t>
      </w:r>
      <w:proofErr w:type="spellStart"/>
      <w:r w:rsidRPr="008A2407">
        <w:rPr>
          <w:rFonts w:ascii="Times New Roman" w:hAnsi="Times New Roman"/>
        </w:rPr>
        <w:t>trabalho</w:t>
      </w:r>
      <w:proofErr w:type="spellEnd"/>
      <w:r w:rsidRPr="008A2407">
        <w:rPr>
          <w:rFonts w:ascii="Times New Roman" w:hAnsi="Times New Roman"/>
        </w:rPr>
        <w:t xml:space="preserve">. O </w:t>
      </w:r>
      <w:proofErr w:type="spellStart"/>
      <w:r w:rsidRPr="008A2407">
        <w:rPr>
          <w:rFonts w:ascii="Times New Roman" w:hAnsi="Times New Roman"/>
        </w:rPr>
        <w:t>método</w:t>
      </w:r>
      <w:proofErr w:type="spellEnd"/>
      <w:r w:rsidRPr="008A2407">
        <w:rPr>
          <w:rFonts w:ascii="Times New Roman" w:hAnsi="Times New Roman"/>
        </w:rPr>
        <w:t xml:space="preserve"> </w:t>
      </w:r>
      <w:proofErr w:type="spellStart"/>
      <w:r w:rsidRPr="008A2407">
        <w:rPr>
          <w:rFonts w:ascii="Times New Roman" w:hAnsi="Times New Roman"/>
        </w:rPr>
        <w:t>utilizado</w:t>
      </w:r>
      <w:proofErr w:type="spellEnd"/>
      <w:r w:rsidRPr="008A2407">
        <w:rPr>
          <w:rFonts w:ascii="Times New Roman" w:hAnsi="Times New Roman"/>
        </w:rPr>
        <w:t xml:space="preserve"> </w:t>
      </w:r>
      <w:proofErr w:type="spellStart"/>
      <w:r w:rsidRPr="008A2407">
        <w:rPr>
          <w:rFonts w:ascii="Times New Roman" w:hAnsi="Times New Roman"/>
        </w:rPr>
        <w:t>foi</w:t>
      </w:r>
      <w:proofErr w:type="spellEnd"/>
      <w:r w:rsidRPr="008A2407">
        <w:rPr>
          <w:rFonts w:ascii="Times New Roman" w:hAnsi="Times New Roman"/>
        </w:rPr>
        <w:t xml:space="preserve"> </w:t>
      </w:r>
      <w:proofErr w:type="spellStart"/>
      <w:r w:rsidRPr="008A2407">
        <w:rPr>
          <w:rFonts w:ascii="Times New Roman" w:hAnsi="Times New Roman"/>
        </w:rPr>
        <w:t>descritivo</w:t>
      </w:r>
      <w:proofErr w:type="spellEnd"/>
      <w:r w:rsidRPr="008A2407">
        <w:rPr>
          <w:rFonts w:ascii="Times New Roman" w:hAnsi="Times New Roman"/>
        </w:rPr>
        <w:t xml:space="preserve"> e </w:t>
      </w:r>
      <w:proofErr w:type="spellStart"/>
      <w:r w:rsidRPr="008A2407">
        <w:rPr>
          <w:rFonts w:ascii="Times New Roman" w:hAnsi="Times New Roman"/>
        </w:rPr>
        <w:t>quase</w:t>
      </w:r>
      <w:proofErr w:type="spellEnd"/>
      <w:r w:rsidRPr="008A2407">
        <w:rPr>
          <w:rFonts w:ascii="Times New Roman" w:hAnsi="Times New Roman"/>
        </w:rPr>
        <w:t xml:space="preserve"> experimental, com </w:t>
      </w:r>
      <w:proofErr w:type="spellStart"/>
      <w:r w:rsidRPr="008A2407">
        <w:rPr>
          <w:rFonts w:ascii="Times New Roman" w:hAnsi="Times New Roman"/>
        </w:rPr>
        <w:t>uma</w:t>
      </w:r>
      <w:proofErr w:type="spellEnd"/>
      <w:r w:rsidRPr="008A2407">
        <w:rPr>
          <w:rFonts w:ascii="Times New Roman" w:hAnsi="Times New Roman"/>
        </w:rPr>
        <w:t xml:space="preserve"> </w:t>
      </w:r>
      <w:proofErr w:type="spellStart"/>
      <w:r w:rsidRPr="008A2407">
        <w:rPr>
          <w:rFonts w:ascii="Times New Roman" w:hAnsi="Times New Roman"/>
        </w:rPr>
        <w:t>amostra</w:t>
      </w:r>
      <w:proofErr w:type="spellEnd"/>
      <w:r w:rsidRPr="008A2407">
        <w:rPr>
          <w:rFonts w:ascii="Times New Roman" w:hAnsi="Times New Roman"/>
        </w:rPr>
        <w:t xml:space="preserve"> que </w:t>
      </w:r>
      <w:proofErr w:type="spellStart"/>
      <w:r w:rsidRPr="008A2407">
        <w:rPr>
          <w:rFonts w:ascii="Times New Roman" w:hAnsi="Times New Roman"/>
        </w:rPr>
        <w:t>incluiu</w:t>
      </w:r>
      <w:proofErr w:type="spellEnd"/>
      <w:r w:rsidRPr="008A2407">
        <w:rPr>
          <w:rFonts w:ascii="Times New Roman" w:hAnsi="Times New Roman"/>
        </w:rPr>
        <w:t xml:space="preserve"> </w:t>
      </w:r>
      <w:proofErr w:type="spellStart"/>
      <w:r w:rsidRPr="008A2407">
        <w:rPr>
          <w:rFonts w:ascii="Times New Roman" w:hAnsi="Times New Roman"/>
        </w:rPr>
        <w:t>graduados</w:t>
      </w:r>
      <w:proofErr w:type="spellEnd"/>
      <w:r w:rsidRPr="008A2407">
        <w:rPr>
          <w:rFonts w:ascii="Times New Roman" w:hAnsi="Times New Roman"/>
        </w:rPr>
        <w:t xml:space="preserve"> e </w:t>
      </w:r>
      <w:proofErr w:type="spellStart"/>
      <w:r w:rsidRPr="008A2407">
        <w:rPr>
          <w:rFonts w:ascii="Times New Roman" w:hAnsi="Times New Roman"/>
        </w:rPr>
        <w:t>empresários</w:t>
      </w:r>
      <w:proofErr w:type="spellEnd"/>
      <w:r w:rsidRPr="008A2407">
        <w:rPr>
          <w:rFonts w:ascii="Times New Roman" w:hAnsi="Times New Roman"/>
        </w:rPr>
        <w:t xml:space="preserve">. A </w:t>
      </w:r>
      <w:proofErr w:type="spellStart"/>
      <w:r w:rsidRPr="008A2407">
        <w:rPr>
          <w:rFonts w:ascii="Times New Roman" w:hAnsi="Times New Roman"/>
        </w:rPr>
        <w:t>estratégia</w:t>
      </w:r>
      <w:proofErr w:type="spellEnd"/>
      <w:r w:rsidRPr="008A2407">
        <w:rPr>
          <w:rFonts w:ascii="Times New Roman" w:hAnsi="Times New Roman"/>
        </w:rPr>
        <w:t xml:space="preserve"> </w:t>
      </w:r>
      <w:proofErr w:type="spellStart"/>
      <w:r w:rsidRPr="008A2407">
        <w:rPr>
          <w:rFonts w:ascii="Times New Roman" w:hAnsi="Times New Roman"/>
        </w:rPr>
        <w:t>didática</w:t>
      </w:r>
      <w:proofErr w:type="spellEnd"/>
      <w:r w:rsidRPr="008A2407">
        <w:rPr>
          <w:rFonts w:ascii="Times New Roman" w:hAnsi="Times New Roman"/>
        </w:rPr>
        <w:t xml:space="preserve"> </w:t>
      </w:r>
      <w:proofErr w:type="spellStart"/>
      <w:r w:rsidRPr="008A2407">
        <w:rPr>
          <w:rFonts w:ascii="Times New Roman" w:hAnsi="Times New Roman"/>
        </w:rPr>
        <w:t>foi</w:t>
      </w:r>
      <w:proofErr w:type="spellEnd"/>
      <w:r w:rsidRPr="008A2407">
        <w:rPr>
          <w:rFonts w:ascii="Times New Roman" w:hAnsi="Times New Roman"/>
        </w:rPr>
        <w:t xml:space="preserve"> </w:t>
      </w:r>
      <w:proofErr w:type="spellStart"/>
      <w:r w:rsidRPr="008A2407">
        <w:rPr>
          <w:rFonts w:ascii="Times New Roman" w:hAnsi="Times New Roman"/>
        </w:rPr>
        <w:t>baseada</w:t>
      </w:r>
      <w:proofErr w:type="spellEnd"/>
      <w:r w:rsidRPr="008A2407">
        <w:rPr>
          <w:rFonts w:ascii="Times New Roman" w:hAnsi="Times New Roman"/>
        </w:rPr>
        <w:t xml:space="preserve"> no </w:t>
      </w:r>
      <w:proofErr w:type="spellStart"/>
      <w:r w:rsidRPr="008A2407">
        <w:rPr>
          <w:rFonts w:ascii="Times New Roman" w:hAnsi="Times New Roman"/>
        </w:rPr>
        <w:t>modelo</w:t>
      </w:r>
      <w:proofErr w:type="spellEnd"/>
      <w:r w:rsidRPr="008A2407">
        <w:rPr>
          <w:rFonts w:ascii="Times New Roman" w:hAnsi="Times New Roman"/>
        </w:rPr>
        <w:t xml:space="preserve"> de design </w:t>
      </w:r>
      <w:proofErr w:type="spellStart"/>
      <w:r w:rsidRPr="008A2407">
        <w:rPr>
          <w:rFonts w:ascii="Times New Roman" w:hAnsi="Times New Roman"/>
        </w:rPr>
        <w:t>instrucional</w:t>
      </w:r>
      <w:proofErr w:type="spellEnd"/>
      <w:r w:rsidRPr="008A2407">
        <w:rPr>
          <w:rFonts w:ascii="Times New Roman" w:hAnsi="Times New Roman"/>
        </w:rPr>
        <w:t xml:space="preserve"> Addie. Entre </w:t>
      </w:r>
      <w:proofErr w:type="spellStart"/>
      <w:r w:rsidRPr="008A2407">
        <w:rPr>
          <w:rFonts w:ascii="Times New Roman" w:hAnsi="Times New Roman"/>
        </w:rPr>
        <w:t>os</w:t>
      </w:r>
      <w:proofErr w:type="spellEnd"/>
      <w:r w:rsidRPr="008A2407">
        <w:rPr>
          <w:rFonts w:ascii="Times New Roman" w:hAnsi="Times New Roman"/>
        </w:rPr>
        <w:t xml:space="preserve"> </w:t>
      </w:r>
      <w:proofErr w:type="spellStart"/>
      <w:r w:rsidRPr="008A2407">
        <w:rPr>
          <w:rFonts w:ascii="Times New Roman" w:hAnsi="Times New Roman"/>
        </w:rPr>
        <w:t>resultados</w:t>
      </w:r>
      <w:proofErr w:type="spellEnd"/>
      <w:r w:rsidRPr="008A2407">
        <w:rPr>
          <w:rFonts w:ascii="Times New Roman" w:hAnsi="Times New Roman"/>
        </w:rPr>
        <w:t xml:space="preserve">, </w:t>
      </w:r>
      <w:proofErr w:type="spellStart"/>
      <w:r w:rsidRPr="008A2407">
        <w:rPr>
          <w:rFonts w:ascii="Times New Roman" w:hAnsi="Times New Roman"/>
        </w:rPr>
        <w:t>verificou</w:t>
      </w:r>
      <w:proofErr w:type="spellEnd"/>
      <w:r w:rsidRPr="008A2407">
        <w:rPr>
          <w:rFonts w:ascii="Times New Roman" w:hAnsi="Times New Roman"/>
        </w:rPr>
        <w:t xml:space="preserve">-se que </w:t>
      </w:r>
      <w:proofErr w:type="spellStart"/>
      <w:r w:rsidRPr="008A2407">
        <w:rPr>
          <w:rFonts w:ascii="Times New Roman" w:hAnsi="Times New Roman"/>
        </w:rPr>
        <w:t>o</w:t>
      </w:r>
      <w:proofErr w:type="spellEnd"/>
      <w:r w:rsidRPr="008A2407">
        <w:rPr>
          <w:rFonts w:ascii="Times New Roman" w:hAnsi="Times New Roman"/>
        </w:rPr>
        <w:t xml:space="preserve"> </w:t>
      </w:r>
      <w:proofErr w:type="spellStart"/>
      <w:r w:rsidRPr="008A2407">
        <w:rPr>
          <w:rFonts w:ascii="Times New Roman" w:hAnsi="Times New Roman"/>
        </w:rPr>
        <w:t>desenvolvimento</w:t>
      </w:r>
      <w:proofErr w:type="spellEnd"/>
      <w:r w:rsidRPr="008A2407">
        <w:rPr>
          <w:rFonts w:ascii="Times New Roman" w:hAnsi="Times New Roman"/>
        </w:rPr>
        <w:t xml:space="preserve"> da </w:t>
      </w:r>
      <w:proofErr w:type="spellStart"/>
      <w:r w:rsidRPr="008A2407">
        <w:rPr>
          <w:rFonts w:ascii="Times New Roman" w:hAnsi="Times New Roman"/>
        </w:rPr>
        <w:t>competência</w:t>
      </w:r>
      <w:proofErr w:type="spellEnd"/>
      <w:r w:rsidRPr="008A2407">
        <w:rPr>
          <w:rFonts w:ascii="Times New Roman" w:hAnsi="Times New Roman"/>
        </w:rPr>
        <w:t xml:space="preserve"> </w:t>
      </w:r>
      <w:proofErr w:type="spellStart"/>
      <w:r w:rsidRPr="008A2407">
        <w:rPr>
          <w:rFonts w:ascii="Times New Roman" w:hAnsi="Times New Roman"/>
        </w:rPr>
        <w:t>genérica</w:t>
      </w:r>
      <w:proofErr w:type="spellEnd"/>
      <w:r w:rsidRPr="008A2407">
        <w:rPr>
          <w:rFonts w:ascii="Times New Roman" w:hAnsi="Times New Roman"/>
        </w:rPr>
        <w:t xml:space="preserve"> </w:t>
      </w:r>
      <w:proofErr w:type="spellStart"/>
      <w:r w:rsidRPr="008A2407">
        <w:rPr>
          <w:rFonts w:ascii="Times New Roman" w:hAnsi="Times New Roman"/>
        </w:rPr>
        <w:t>trabalhada</w:t>
      </w:r>
      <w:proofErr w:type="spellEnd"/>
      <w:r w:rsidRPr="008A2407">
        <w:rPr>
          <w:rFonts w:ascii="Times New Roman" w:hAnsi="Times New Roman"/>
        </w:rPr>
        <w:t xml:space="preserve"> </w:t>
      </w:r>
      <w:proofErr w:type="spellStart"/>
      <w:r w:rsidRPr="008A2407">
        <w:rPr>
          <w:rFonts w:ascii="Times New Roman" w:hAnsi="Times New Roman"/>
        </w:rPr>
        <w:t>foi</w:t>
      </w:r>
      <w:proofErr w:type="spellEnd"/>
      <w:r w:rsidRPr="008A2407">
        <w:rPr>
          <w:rFonts w:ascii="Times New Roman" w:hAnsi="Times New Roman"/>
        </w:rPr>
        <w:t xml:space="preserve"> </w:t>
      </w:r>
      <w:proofErr w:type="spellStart"/>
      <w:r w:rsidRPr="008A2407">
        <w:rPr>
          <w:rFonts w:ascii="Times New Roman" w:hAnsi="Times New Roman"/>
        </w:rPr>
        <w:t>aprimorado</w:t>
      </w:r>
      <w:proofErr w:type="spellEnd"/>
      <w:r w:rsidRPr="008A2407">
        <w:rPr>
          <w:rFonts w:ascii="Times New Roman" w:hAnsi="Times New Roman"/>
        </w:rPr>
        <w:t xml:space="preserve"> e </w:t>
      </w:r>
      <w:proofErr w:type="spellStart"/>
      <w:r w:rsidRPr="008A2407">
        <w:rPr>
          <w:rFonts w:ascii="Times New Roman" w:hAnsi="Times New Roman"/>
        </w:rPr>
        <w:t>constatou</w:t>
      </w:r>
      <w:proofErr w:type="spellEnd"/>
      <w:r w:rsidRPr="008A2407">
        <w:rPr>
          <w:rFonts w:ascii="Times New Roman" w:hAnsi="Times New Roman"/>
        </w:rPr>
        <w:t xml:space="preserve">-se que a </w:t>
      </w:r>
      <w:proofErr w:type="spellStart"/>
      <w:r w:rsidRPr="008A2407">
        <w:rPr>
          <w:rFonts w:ascii="Times New Roman" w:hAnsi="Times New Roman"/>
        </w:rPr>
        <w:t>motivação</w:t>
      </w:r>
      <w:proofErr w:type="spellEnd"/>
      <w:r w:rsidRPr="008A2407">
        <w:rPr>
          <w:rFonts w:ascii="Times New Roman" w:hAnsi="Times New Roman"/>
        </w:rPr>
        <w:t xml:space="preserve"> é </w:t>
      </w:r>
      <w:proofErr w:type="spellStart"/>
      <w:r w:rsidRPr="008A2407">
        <w:rPr>
          <w:rFonts w:ascii="Times New Roman" w:hAnsi="Times New Roman"/>
        </w:rPr>
        <w:t>decisiva</w:t>
      </w:r>
      <w:proofErr w:type="spellEnd"/>
      <w:r w:rsidRPr="008A2407">
        <w:rPr>
          <w:rFonts w:ascii="Times New Roman" w:hAnsi="Times New Roman"/>
        </w:rPr>
        <w:t xml:space="preserve"> para o </w:t>
      </w:r>
      <w:proofErr w:type="spellStart"/>
      <w:r w:rsidRPr="008A2407">
        <w:rPr>
          <w:rFonts w:ascii="Times New Roman" w:hAnsi="Times New Roman"/>
        </w:rPr>
        <w:t>sucesso</w:t>
      </w:r>
      <w:proofErr w:type="spellEnd"/>
      <w:r w:rsidRPr="008A2407">
        <w:rPr>
          <w:rFonts w:ascii="Times New Roman" w:hAnsi="Times New Roman"/>
        </w:rPr>
        <w:t xml:space="preserve"> </w:t>
      </w:r>
      <w:proofErr w:type="spellStart"/>
      <w:r w:rsidRPr="008A2407">
        <w:rPr>
          <w:rFonts w:ascii="Times New Roman" w:hAnsi="Times New Roman"/>
        </w:rPr>
        <w:t>ou</w:t>
      </w:r>
      <w:proofErr w:type="spellEnd"/>
      <w:r w:rsidRPr="008A2407">
        <w:rPr>
          <w:rFonts w:ascii="Times New Roman" w:hAnsi="Times New Roman"/>
        </w:rPr>
        <w:t xml:space="preserve"> </w:t>
      </w:r>
      <w:proofErr w:type="spellStart"/>
      <w:r w:rsidRPr="008A2407">
        <w:rPr>
          <w:rFonts w:ascii="Times New Roman" w:hAnsi="Times New Roman"/>
        </w:rPr>
        <w:t>fracasso</w:t>
      </w:r>
      <w:proofErr w:type="spellEnd"/>
      <w:r w:rsidRPr="008A2407">
        <w:rPr>
          <w:rFonts w:ascii="Times New Roman" w:hAnsi="Times New Roman"/>
        </w:rPr>
        <w:t xml:space="preserve"> da </w:t>
      </w:r>
      <w:proofErr w:type="spellStart"/>
      <w:r w:rsidRPr="008A2407">
        <w:rPr>
          <w:rFonts w:ascii="Times New Roman" w:hAnsi="Times New Roman"/>
        </w:rPr>
        <w:t>estratégia</w:t>
      </w:r>
      <w:proofErr w:type="spellEnd"/>
      <w:r w:rsidRPr="008A2407">
        <w:rPr>
          <w:rFonts w:ascii="Times New Roman" w:hAnsi="Times New Roman"/>
        </w:rPr>
        <w:t>.</w:t>
      </w:r>
    </w:p>
    <w:p w14:paraId="4232BF9F" w14:textId="416F6979" w:rsidR="008A2407" w:rsidRDefault="008A2407" w:rsidP="008A2407">
      <w:pPr>
        <w:spacing w:line="360" w:lineRule="auto"/>
        <w:jc w:val="both"/>
        <w:rPr>
          <w:rFonts w:ascii="Times New Roman" w:hAnsi="Times New Roman"/>
        </w:rPr>
      </w:pPr>
      <w:proofErr w:type="spellStart"/>
      <w:r w:rsidRPr="008A2407">
        <w:rPr>
          <w:rFonts w:eastAsiaTheme="minorHAnsi" w:cs="Calibri"/>
          <w:b/>
          <w:sz w:val="28"/>
          <w:lang w:val="es-ES" w:bidi="ar-SA"/>
        </w:rPr>
        <w:t>Palavras</w:t>
      </w:r>
      <w:proofErr w:type="spellEnd"/>
      <w:r w:rsidRPr="008A2407">
        <w:rPr>
          <w:rFonts w:eastAsiaTheme="minorHAnsi" w:cs="Calibri"/>
          <w:b/>
          <w:sz w:val="28"/>
          <w:lang w:val="es-ES" w:bidi="ar-SA"/>
        </w:rPr>
        <w:t>-chave:</w:t>
      </w:r>
      <w:r w:rsidRPr="008A2407">
        <w:rPr>
          <w:rFonts w:ascii="Times New Roman" w:hAnsi="Times New Roman"/>
        </w:rPr>
        <w:t xml:space="preserve"> </w:t>
      </w:r>
      <w:proofErr w:type="spellStart"/>
      <w:r w:rsidRPr="008A2407">
        <w:rPr>
          <w:rFonts w:ascii="Times New Roman" w:hAnsi="Times New Roman"/>
        </w:rPr>
        <w:t>habilidades</w:t>
      </w:r>
      <w:proofErr w:type="spellEnd"/>
      <w:r w:rsidRPr="008A2407">
        <w:rPr>
          <w:rFonts w:ascii="Times New Roman" w:hAnsi="Times New Roman"/>
        </w:rPr>
        <w:t xml:space="preserve"> </w:t>
      </w:r>
      <w:proofErr w:type="spellStart"/>
      <w:r w:rsidRPr="008A2407">
        <w:rPr>
          <w:rFonts w:ascii="Times New Roman" w:hAnsi="Times New Roman"/>
        </w:rPr>
        <w:t>genéricas</w:t>
      </w:r>
      <w:proofErr w:type="spellEnd"/>
      <w:r w:rsidRPr="008A2407">
        <w:rPr>
          <w:rFonts w:ascii="Times New Roman" w:hAnsi="Times New Roman"/>
        </w:rPr>
        <w:t xml:space="preserve">, </w:t>
      </w:r>
      <w:proofErr w:type="spellStart"/>
      <w:r w:rsidRPr="008A2407">
        <w:rPr>
          <w:rFonts w:ascii="Times New Roman" w:hAnsi="Times New Roman"/>
        </w:rPr>
        <w:t>ensino</w:t>
      </w:r>
      <w:proofErr w:type="spellEnd"/>
      <w:r w:rsidRPr="008A2407">
        <w:rPr>
          <w:rFonts w:ascii="Times New Roman" w:hAnsi="Times New Roman"/>
        </w:rPr>
        <w:t xml:space="preserve"> superior, </w:t>
      </w:r>
      <w:proofErr w:type="spellStart"/>
      <w:r w:rsidRPr="008A2407">
        <w:rPr>
          <w:rFonts w:ascii="Times New Roman" w:hAnsi="Times New Roman"/>
        </w:rPr>
        <w:t>tecnologias</w:t>
      </w:r>
      <w:proofErr w:type="spellEnd"/>
      <w:r w:rsidRPr="008A2407">
        <w:rPr>
          <w:rFonts w:ascii="Times New Roman" w:hAnsi="Times New Roman"/>
        </w:rPr>
        <w:t xml:space="preserve"> da </w:t>
      </w:r>
      <w:proofErr w:type="spellStart"/>
      <w:r w:rsidRPr="008A2407">
        <w:rPr>
          <w:rFonts w:ascii="Times New Roman" w:hAnsi="Times New Roman"/>
        </w:rPr>
        <w:t>informação</w:t>
      </w:r>
      <w:proofErr w:type="spellEnd"/>
      <w:r w:rsidRPr="008A2407">
        <w:rPr>
          <w:rFonts w:ascii="Times New Roman" w:hAnsi="Times New Roman"/>
        </w:rPr>
        <w:t xml:space="preserve"> e </w:t>
      </w:r>
      <w:proofErr w:type="spellStart"/>
      <w:r w:rsidRPr="008A2407">
        <w:rPr>
          <w:rFonts w:ascii="Times New Roman" w:hAnsi="Times New Roman"/>
        </w:rPr>
        <w:t>comunicação</w:t>
      </w:r>
      <w:proofErr w:type="spellEnd"/>
      <w:r w:rsidRPr="008A2407">
        <w:rPr>
          <w:rFonts w:ascii="Times New Roman" w:hAnsi="Times New Roman"/>
        </w:rPr>
        <w:t>.</w:t>
      </w:r>
    </w:p>
    <w:p w14:paraId="5D9140F6" w14:textId="37FCE66E" w:rsidR="008A2407" w:rsidRDefault="008A2407" w:rsidP="008A2407">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Julio 2019</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Octubre 2019</w:t>
      </w:r>
    </w:p>
    <w:p w14:paraId="2875FFD3" w14:textId="77777777" w:rsidR="008A2407" w:rsidRDefault="00E661D2" w:rsidP="008A2407">
      <w:pPr>
        <w:spacing w:line="360" w:lineRule="auto"/>
        <w:jc w:val="both"/>
        <w:outlineLvl w:val="0"/>
        <w:rPr>
          <w:rFonts w:ascii="Times New Roman" w:hAnsi="Times New Roman"/>
          <w:b/>
        </w:rPr>
      </w:pPr>
      <w:r>
        <w:pict w14:anchorId="69AE44C6">
          <v:rect id="_x0000_i1025" style="width:446.5pt;height:1.5pt" o:hralign="center" o:hrstd="t" o:hr="t" fillcolor="#a0a0a0" stroked="f"/>
        </w:pict>
      </w:r>
    </w:p>
    <w:p w14:paraId="6A2E1973" w14:textId="77777777" w:rsidR="008A2407" w:rsidRPr="008A2407" w:rsidRDefault="008A2407" w:rsidP="008A2407">
      <w:pPr>
        <w:spacing w:line="360" w:lineRule="auto"/>
        <w:jc w:val="both"/>
        <w:rPr>
          <w:rFonts w:ascii="Times New Roman" w:hAnsi="Times New Roman"/>
        </w:rPr>
      </w:pPr>
    </w:p>
    <w:p w14:paraId="2FD2BF58" w14:textId="192454F6" w:rsidR="00106908" w:rsidRPr="00FF6728" w:rsidRDefault="00164E39" w:rsidP="008A2407">
      <w:pPr>
        <w:pStyle w:val="Ttulo1"/>
        <w:spacing w:before="0" w:line="360" w:lineRule="auto"/>
        <w:jc w:val="center"/>
        <w:rPr>
          <w:lang w:val="es-ES"/>
        </w:rPr>
      </w:pPr>
      <w:r w:rsidRPr="00FF6728">
        <w:rPr>
          <w:rFonts w:ascii="Times New Roman" w:hAnsi="Times New Roman"/>
          <w:b/>
          <w:color w:val="auto"/>
          <w:lang w:val="es-ES"/>
        </w:rPr>
        <w:t>Introducción</w:t>
      </w:r>
    </w:p>
    <w:p w14:paraId="43035F19" w14:textId="2477EEE6"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Desde la década de los noventa, la</w:t>
      </w:r>
      <w:r w:rsidR="00641A61">
        <w:rPr>
          <w:rFonts w:ascii="Times New Roman" w:hAnsi="Times New Roman"/>
          <w:lang w:val="es-ES"/>
        </w:rPr>
        <w:t xml:space="preserve"> </w:t>
      </w:r>
      <w:r w:rsidR="00641A61" w:rsidRPr="00641A61">
        <w:rPr>
          <w:rFonts w:ascii="Times New Roman" w:hAnsi="Times New Roman"/>
          <w:lang w:val="es-ES"/>
        </w:rPr>
        <w:t>Organización de las Naciones Unidas para la Educación, la Ciencia y la Cultura</w:t>
      </w:r>
      <w:r w:rsidRPr="00FF6728">
        <w:rPr>
          <w:rFonts w:ascii="Times New Roman" w:hAnsi="Times New Roman"/>
          <w:lang w:val="es-ES"/>
        </w:rPr>
        <w:t xml:space="preserve"> </w:t>
      </w:r>
      <w:r w:rsidR="006423F0">
        <w:rPr>
          <w:rFonts w:ascii="Times New Roman" w:hAnsi="Times New Roman"/>
          <w:lang w:val="es-ES"/>
        </w:rPr>
        <w:t>[</w:t>
      </w:r>
      <w:r w:rsidR="006423F0" w:rsidRPr="00FF6728">
        <w:rPr>
          <w:rFonts w:ascii="Times New Roman" w:hAnsi="Times New Roman"/>
          <w:lang w:val="es-ES"/>
        </w:rPr>
        <w:t>Unesco</w:t>
      </w:r>
      <w:r w:rsidR="006423F0">
        <w:rPr>
          <w:rFonts w:ascii="Times New Roman" w:hAnsi="Times New Roman"/>
          <w:lang w:val="es-ES"/>
        </w:rPr>
        <w:t>]</w:t>
      </w:r>
      <w:r w:rsidR="006423F0" w:rsidRPr="00FF6728">
        <w:rPr>
          <w:rFonts w:ascii="Times New Roman" w:hAnsi="Times New Roman"/>
          <w:lang w:val="es-ES"/>
        </w:rPr>
        <w:t xml:space="preserve"> </w:t>
      </w:r>
      <w:r w:rsidRPr="00FF6728">
        <w:rPr>
          <w:rFonts w:ascii="Times New Roman" w:hAnsi="Times New Roman"/>
          <w:lang w:val="es-ES"/>
        </w:rPr>
        <w:fldChar w:fldCharType="begin" w:fldLock="1"/>
      </w:r>
      <w:r w:rsidRPr="00FF6728">
        <w:rPr>
          <w:rFonts w:ascii="Times New Roman" w:hAnsi="Times New Roman"/>
          <w:lang w:val="es-ES"/>
        </w:rPr>
        <w:instrText>ADDIN CSL_CITATION {"citationItems":[{"id":"ITEM-1","itemData":{"author":[{"dropping-particle":"","family":"UNESCO","given":"","non-dropping-particle":"","parse-names":false,"suffix":""}],"id":"ITEM-1","issued":{"date-parts":[["1998"]]},"title":"Declaración Mundial sobre la Educación Superior en el Siglo XXI: Visión y Acción","type":"report"},"suppress-author":1,"uris":["http://www.mendeley.com/documents/?uuid=c15644be-f1e7-421b-9eaf-d89c65de0acb"]}],"mendeley":{"formattedCitation":"(1998)","plainTextFormattedCitation":"(1998)","previouslyFormattedCitation":"(1998)"},"properties":{"noteIndex":0},"schema":"https://github.com/citation-style-language/schema/raw/master/csl-citation.json"}</w:instrText>
      </w:r>
      <w:r w:rsidRPr="00FF6728">
        <w:rPr>
          <w:rFonts w:ascii="Times New Roman" w:hAnsi="Times New Roman"/>
          <w:lang w:val="es-ES"/>
        </w:rPr>
        <w:fldChar w:fldCharType="separate"/>
      </w:r>
      <w:r w:rsidRPr="00FF6728">
        <w:rPr>
          <w:rFonts w:ascii="Times New Roman" w:hAnsi="Times New Roman"/>
          <w:noProof/>
          <w:lang w:val="es-ES"/>
        </w:rPr>
        <w:t>(1998)</w:t>
      </w:r>
      <w:r w:rsidRPr="00FF6728">
        <w:rPr>
          <w:rFonts w:ascii="Times New Roman" w:hAnsi="Times New Roman"/>
          <w:lang w:val="es-ES"/>
        </w:rPr>
        <w:fldChar w:fldCharType="end"/>
      </w:r>
      <w:r w:rsidRPr="00FF6728">
        <w:rPr>
          <w:rFonts w:ascii="Times New Roman" w:hAnsi="Times New Roman"/>
          <w:lang w:val="es-ES"/>
        </w:rPr>
        <w:t xml:space="preserve"> declaró que era necesario propiciar el aprendizaje permanente y la construcción de competencias que permitieran contribuir al desarrollo cultural, social y económico de la sociedad. El mismo organismo, una década después, planteó que la educación superior debía tener la capacidad de dotar a los alumnos de los conocimientos y las competencias que se necesitan en el siglo XXI </w:t>
      </w:r>
      <w:r w:rsidRPr="00FF6728">
        <w:rPr>
          <w:rFonts w:ascii="Times New Roman" w:hAnsi="Times New Roman"/>
          <w:lang w:val="es-ES"/>
        </w:rPr>
        <w:fldChar w:fldCharType="begin" w:fldLock="1"/>
      </w:r>
      <w:r w:rsidRPr="00FF6728">
        <w:rPr>
          <w:rFonts w:ascii="Times New Roman" w:hAnsi="Times New Roman"/>
          <w:lang w:val="es-ES"/>
        </w:rPr>
        <w:instrText>ADDIN CSL_CITATION {"citationItems":[{"id":"ITEM-1","itemData":{"author":[{"dropping-particle":"","family":"Meek","given":"V.L.","non-dropping-particle":"","parse-names":false,"suffix":""},{"dropping-particle":"","family":"Teichler","given":"U.","non-dropping-particle":"","parse-names":false,"suffix":""},{"dropping-particle":"","family":"Kearney","given":"M.L.","non-dropping-particle":"","parse-names":false,"suffix":""}],"id":"ITEM-1","issued":{"date-parts":[["2009"]]},"publisher":"INCHER-Kassel","publisher-place":"Kassel","title":"Higher Education, Research, and Innovation: Changing Dynamics. UNESCO Forum on Higher Education, Research and Knowledge 2001-2009.","type":"book"},"uris":["http://www.mendeley.com/documents/?uuid=415f2fb1-1fc3-452b-a9ef-7496d7de14f9"]},{"id":"ITEM-2","itemData":{"author":[{"dropping-particle":"","family":"UNESCO","given":"","non-dropping-particle":"","parse-names":false,"suffix":""}],"id":"ITEM-2","issued":{"date-parts":[["2009"]]},"title":"Medición de las Tecnologías de la Información y la Comunicación (TIC) en Educación – Manual del usuario. Documento técnico No. 2.","type":"report"},"uris":["http://www.mendeley.com/documents/?uuid=a8e826b2-5ae9-42b9-aa88-e385a918c960"]}],"mendeley":{"formattedCitation":"(Meek, Teichler, &amp; Kearney, 2009; UNESCO, 2009)","plainTextFormattedCitation":"(Meek, Teichler, &amp; Kearney, 2009; UNESCO, 2009)","previouslyFormattedCitation":"(Meek, Teichler, &amp; Kearney, 2009; UNESCO, 2009)"},"properties":{"noteIndex":0},"schema":"https://github.com/citation-style-language/schema/raw/master/csl-citation.json"}</w:instrText>
      </w:r>
      <w:r w:rsidRPr="00FF6728">
        <w:rPr>
          <w:rFonts w:ascii="Times New Roman" w:hAnsi="Times New Roman"/>
          <w:lang w:val="es-ES"/>
        </w:rPr>
        <w:fldChar w:fldCharType="separate"/>
      </w:r>
      <w:r w:rsidRPr="00FF6728">
        <w:rPr>
          <w:rFonts w:ascii="Times New Roman" w:hAnsi="Times New Roman"/>
          <w:noProof/>
          <w:lang w:val="es-ES"/>
        </w:rPr>
        <w:t>(Meek, Teichler</w:t>
      </w:r>
      <w:r w:rsidR="00641A61">
        <w:rPr>
          <w:rFonts w:ascii="Times New Roman" w:hAnsi="Times New Roman"/>
          <w:noProof/>
          <w:lang w:val="es-ES"/>
        </w:rPr>
        <w:t xml:space="preserve"> y</w:t>
      </w:r>
      <w:r w:rsidRPr="00FF6728">
        <w:rPr>
          <w:rFonts w:ascii="Times New Roman" w:hAnsi="Times New Roman"/>
          <w:noProof/>
          <w:lang w:val="es-ES"/>
        </w:rPr>
        <w:t xml:space="preserve"> Kearney, 2009; </w:t>
      </w:r>
      <w:r w:rsidR="00641A61" w:rsidRPr="00FF6728">
        <w:rPr>
          <w:rFonts w:ascii="Times New Roman" w:hAnsi="Times New Roman"/>
          <w:noProof/>
          <w:lang w:val="es-ES"/>
        </w:rPr>
        <w:t>Unesco</w:t>
      </w:r>
      <w:r w:rsidRPr="00FF6728">
        <w:rPr>
          <w:rFonts w:ascii="Times New Roman" w:hAnsi="Times New Roman"/>
          <w:noProof/>
          <w:lang w:val="es-ES"/>
        </w:rPr>
        <w:t>, 2009)</w:t>
      </w:r>
      <w:r w:rsidRPr="00FF6728">
        <w:rPr>
          <w:rFonts w:ascii="Times New Roman" w:hAnsi="Times New Roman"/>
          <w:lang w:val="es-ES"/>
        </w:rPr>
        <w:fldChar w:fldCharType="end"/>
      </w:r>
      <w:r w:rsidRPr="00FF6728">
        <w:rPr>
          <w:rFonts w:ascii="Times New Roman" w:hAnsi="Times New Roman"/>
          <w:lang w:val="es-ES"/>
        </w:rPr>
        <w:t xml:space="preserve">. Estas declaraciones respondían y continúan dando respuesta a las condiciones, tendencias y requerimientos de la globalización, </w:t>
      </w:r>
      <w:r w:rsidR="00641A61">
        <w:rPr>
          <w:rFonts w:ascii="Times New Roman" w:hAnsi="Times New Roman"/>
          <w:lang w:val="es-ES"/>
        </w:rPr>
        <w:t>la cual</w:t>
      </w:r>
      <w:r w:rsidR="00641A61" w:rsidRPr="00FF6728">
        <w:rPr>
          <w:rFonts w:ascii="Times New Roman" w:hAnsi="Times New Roman"/>
          <w:lang w:val="es-ES"/>
        </w:rPr>
        <w:t xml:space="preserve"> </w:t>
      </w:r>
      <w:r w:rsidRPr="00FF6728">
        <w:rPr>
          <w:rFonts w:ascii="Times New Roman" w:hAnsi="Times New Roman"/>
          <w:lang w:val="es-ES"/>
        </w:rPr>
        <w:t xml:space="preserve">está sustentada en gran medida por el auge de las </w:t>
      </w:r>
      <w:r w:rsidR="00641A61" w:rsidRPr="00FF6728">
        <w:rPr>
          <w:rFonts w:ascii="Times New Roman" w:hAnsi="Times New Roman"/>
          <w:lang w:val="es-ES"/>
        </w:rPr>
        <w:t xml:space="preserve">tecnologías de la información y la comunicación </w:t>
      </w:r>
      <w:r w:rsidRPr="00FF6728">
        <w:rPr>
          <w:rFonts w:ascii="Times New Roman" w:hAnsi="Times New Roman"/>
          <w:lang w:val="es-ES"/>
        </w:rPr>
        <w:t xml:space="preserve">(TIC) en los diferentes ámbitos de la vida, entre los que se encuentra, innegablemente, la educación. Por lo tanto, diversos organismos nacionales e internacionales han promovido el enfoque por competencias profesionales en </w:t>
      </w:r>
      <w:r w:rsidR="00641A61" w:rsidRPr="00FF6728">
        <w:rPr>
          <w:rFonts w:ascii="Times New Roman" w:hAnsi="Times New Roman"/>
          <w:lang w:val="es-ES"/>
        </w:rPr>
        <w:t xml:space="preserve">instituciones de educación superior </w:t>
      </w:r>
      <w:r w:rsidRPr="00FF6728">
        <w:rPr>
          <w:rFonts w:ascii="Times New Roman" w:hAnsi="Times New Roman"/>
          <w:lang w:val="es-ES"/>
        </w:rPr>
        <w:t>(IES). En el caso del Subsistema de Universidades Tecnológicas</w:t>
      </w:r>
      <w:r w:rsidR="00986F5D">
        <w:rPr>
          <w:rFonts w:ascii="Times New Roman" w:hAnsi="Times New Roman"/>
          <w:lang w:val="es-ES"/>
        </w:rPr>
        <w:t xml:space="preserve"> (</w:t>
      </w:r>
      <w:r w:rsidR="00986F5D" w:rsidRPr="00FF6728">
        <w:rPr>
          <w:rFonts w:ascii="Times New Roman" w:hAnsi="Times New Roman"/>
          <w:lang w:val="es-ES"/>
        </w:rPr>
        <w:t>SUT</w:t>
      </w:r>
      <w:r w:rsidR="00986F5D">
        <w:rPr>
          <w:rFonts w:ascii="Times New Roman" w:hAnsi="Times New Roman"/>
          <w:lang w:val="es-ES"/>
        </w:rPr>
        <w:t>)</w:t>
      </w:r>
      <w:r w:rsidRPr="00FF6728">
        <w:rPr>
          <w:rFonts w:ascii="Times New Roman" w:hAnsi="Times New Roman"/>
          <w:lang w:val="es-ES"/>
        </w:rPr>
        <w:t xml:space="preserve">, al que pertenece la </w:t>
      </w:r>
      <w:r w:rsidR="00641A61">
        <w:rPr>
          <w:rFonts w:ascii="Times New Roman" w:hAnsi="Times New Roman"/>
          <w:lang w:val="es-ES"/>
        </w:rPr>
        <w:t>u</w:t>
      </w:r>
      <w:r w:rsidR="00641A61" w:rsidRPr="00FF6728">
        <w:rPr>
          <w:rFonts w:ascii="Times New Roman" w:hAnsi="Times New Roman"/>
          <w:lang w:val="es-ES"/>
        </w:rPr>
        <w:t xml:space="preserve">niversidad </w:t>
      </w:r>
      <w:r w:rsidR="00641A61">
        <w:rPr>
          <w:rFonts w:ascii="Times New Roman" w:hAnsi="Times New Roman"/>
          <w:lang w:val="es-ES"/>
        </w:rPr>
        <w:t xml:space="preserve">aquí </w:t>
      </w:r>
      <w:r w:rsidRPr="00FF6728">
        <w:rPr>
          <w:rFonts w:ascii="Times New Roman" w:hAnsi="Times New Roman"/>
          <w:lang w:val="es-ES"/>
        </w:rPr>
        <w:lastRenderedPageBreak/>
        <w:t xml:space="preserve">objeto de estudio, desde el 2009 tomó la decisión de diseñar todos los programas educativos bajo el enfoque por competencias profesionales, con el propósito de formar a los estudiantes de acuerdo con los requerimientos del sector productivo y social </w:t>
      </w:r>
      <w:r w:rsidRPr="00FF6728">
        <w:rPr>
          <w:rFonts w:ascii="Times New Roman" w:hAnsi="Times New Roman"/>
          <w:lang w:val="es-ES"/>
        </w:rPr>
        <w:fldChar w:fldCharType="begin" w:fldLock="1"/>
      </w:r>
      <w:r w:rsidRPr="00FF6728">
        <w:rPr>
          <w:rFonts w:ascii="Times New Roman" w:hAnsi="Times New Roman"/>
          <w:lang w:val="es-ES"/>
        </w:rPr>
        <w:instrText>ADDIN CSL_CITATION {"citationItems":[{"id":"ITEM-1","itemData":{"URL":"http://sistemas.cgut.sep.gob.mx/Areas/CoordAcademica/index.php","accessed":{"date-parts":[["2014","6","10"]]},"author":[{"dropping-particle":"","family":"CGUT-SEP","given":"","non-dropping-particle":"","parse-names":false,"suffix":""}],"id":"ITEM-1","issued":{"date-parts":[["2010"]]},"title":"Coordinación Académica.","type":"webpage"},"uris":["http://www.mendeley.com/documents/?uuid=d97f8c33-d8fc-454f-b8ef-57e3ddefcec8"]}],"mendeley":{"formattedCitation":"(CGUT-SEP, 2010)","plainTextFormattedCitation":"(CGUT-SEP, 2010)","previouslyFormattedCitation":"(CGUT-SEP, 2010)"},"properties":{"noteIndex":0},"schema":"https://github.com/citation-style-language/schema/raw/master/csl-citation.json"}</w:instrText>
      </w:r>
      <w:r w:rsidRPr="00FF6728">
        <w:rPr>
          <w:rFonts w:ascii="Times New Roman" w:hAnsi="Times New Roman"/>
          <w:lang w:val="es-ES"/>
        </w:rPr>
        <w:fldChar w:fldCharType="separate"/>
      </w:r>
      <w:r w:rsidRPr="00FF6728">
        <w:rPr>
          <w:rFonts w:ascii="Times New Roman" w:hAnsi="Times New Roman"/>
          <w:noProof/>
          <w:lang w:val="es-ES"/>
        </w:rPr>
        <w:t>(</w:t>
      </w:r>
      <w:r w:rsidR="00765CB6" w:rsidRPr="00DC6CC7">
        <w:rPr>
          <w:rFonts w:ascii="Times New Roman" w:hAnsi="Times New Roman"/>
          <w:noProof/>
          <w:lang w:val="es-ES"/>
        </w:rPr>
        <w:t xml:space="preserve">Coordinación General de Universidades Tecnológicas </w:t>
      </w:r>
      <w:r w:rsidR="00765CB6">
        <w:rPr>
          <w:rFonts w:ascii="Times New Roman" w:hAnsi="Times New Roman"/>
          <w:noProof/>
          <w:lang w:val="es-ES"/>
        </w:rPr>
        <w:t>[</w:t>
      </w:r>
      <w:r w:rsidR="00765CB6" w:rsidRPr="00FF6728">
        <w:rPr>
          <w:rFonts w:ascii="Times New Roman" w:hAnsi="Times New Roman"/>
          <w:noProof/>
          <w:lang w:val="es-ES"/>
        </w:rPr>
        <w:t>CGUT</w:t>
      </w:r>
      <w:r w:rsidR="00765CB6">
        <w:rPr>
          <w:rFonts w:ascii="Times New Roman" w:hAnsi="Times New Roman"/>
          <w:noProof/>
          <w:lang w:val="es-ES"/>
        </w:rPr>
        <w:t>]</w:t>
      </w:r>
      <w:r w:rsidR="00765CB6" w:rsidRPr="00FF6728">
        <w:rPr>
          <w:rFonts w:ascii="Times New Roman" w:hAnsi="Times New Roman"/>
          <w:noProof/>
          <w:lang w:val="es-ES"/>
        </w:rPr>
        <w:t>-</w:t>
      </w:r>
      <w:r w:rsidR="00765CB6">
        <w:rPr>
          <w:rFonts w:ascii="Times New Roman" w:hAnsi="Times New Roman"/>
          <w:noProof/>
          <w:lang w:val="es-ES"/>
        </w:rPr>
        <w:t>Secretaría de Educación Pública [</w:t>
      </w:r>
      <w:r w:rsidR="00765CB6" w:rsidRPr="00FF6728">
        <w:rPr>
          <w:rFonts w:ascii="Times New Roman" w:hAnsi="Times New Roman"/>
          <w:noProof/>
          <w:lang w:val="es-ES"/>
        </w:rPr>
        <w:t>SEP</w:t>
      </w:r>
      <w:r w:rsidR="00765CB6">
        <w:rPr>
          <w:rFonts w:ascii="Times New Roman" w:hAnsi="Times New Roman"/>
          <w:noProof/>
          <w:lang w:val="es-ES"/>
        </w:rPr>
        <w:t xml:space="preserve">], </w:t>
      </w:r>
      <w:r w:rsidRPr="00FF6728">
        <w:rPr>
          <w:rFonts w:ascii="Times New Roman" w:hAnsi="Times New Roman"/>
          <w:noProof/>
          <w:lang w:val="es-ES"/>
        </w:rPr>
        <w:t>2010)</w:t>
      </w:r>
      <w:r w:rsidRPr="00FF6728">
        <w:rPr>
          <w:rFonts w:ascii="Times New Roman" w:hAnsi="Times New Roman"/>
          <w:lang w:val="es-ES"/>
        </w:rPr>
        <w:fldChar w:fldCharType="end"/>
      </w:r>
      <w:r w:rsidRPr="00FF6728">
        <w:rPr>
          <w:rFonts w:ascii="Times New Roman" w:hAnsi="Times New Roman"/>
          <w:lang w:val="es-ES"/>
        </w:rPr>
        <w:t xml:space="preserve">. </w:t>
      </w:r>
    </w:p>
    <w:p w14:paraId="73640A89" w14:textId="16282F7F" w:rsidR="008B03F7" w:rsidRPr="00FF6728" w:rsidRDefault="004C071E" w:rsidP="008A2407">
      <w:pPr>
        <w:spacing w:line="360" w:lineRule="auto"/>
        <w:jc w:val="both"/>
        <w:rPr>
          <w:rFonts w:ascii="Times New Roman" w:hAnsi="Times New Roman"/>
          <w:lang w:val="es-ES"/>
        </w:rPr>
      </w:pPr>
      <w:r>
        <w:rPr>
          <w:rFonts w:ascii="Times New Roman" w:hAnsi="Times New Roman"/>
          <w:lang w:val="es-ES"/>
        </w:rPr>
        <w:tab/>
      </w:r>
      <w:r w:rsidR="00106908" w:rsidRPr="00FF6728">
        <w:rPr>
          <w:rFonts w:ascii="Times New Roman" w:hAnsi="Times New Roman"/>
          <w:lang w:val="es-ES"/>
        </w:rPr>
        <w:t xml:space="preserve">Las competencias profesionales se clasifican en específicas y genéricas. Las </w:t>
      </w:r>
      <w:r w:rsidR="004075EE">
        <w:rPr>
          <w:rFonts w:ascii="Times New Roman" w:hAnsi="Times New Roman"/>
          <w:lang w:val="es-ES"/>
        </w:rPr>
        <w:t>primeras</w:t>
      </w:r>
      <w:r w:rsidR="00106908" w:rsidRPr="00FF6728">
        <w:rPr>
          <w:rFonts w:ascii="Times New Roman" w:hAnsi="Times New Roman"/>
          <w:lang w:val="es-ES"/>
        </w:rPr>
        <w:t xml:space="preserve"> son propias del campo de estudio; por su parte, las competencias profesionales genéricas son comunes a cualquier </w:t>
      </w:r>
      <w:r w:rsidR="004075EE">
        <w:rPr>
          <w:rFonts w:ascii="Times New Roman" w:hAnsi="Times New Roman"/>
          <w:lang w:val="es-ES"/>
        </w:rPr>
        <w:t>c</w:t>
      </w:r>
      <w:r w:rsidR="004075EE" w:rsidRPr="00FF6728">
        <w:rPr>
          <w:rFonts w:ascii="Times New Roman" w:hAnsi="Times New Roman"/>
          <w:lang w:val="es-ES"/>
        </w:rPr>
        <w:t>arrera</w:t>
      </w:r>
      <w:r w:rsidR="00106908" w:rsidRPr="00FF6728">
        <w:rPr>
          <w:rFonts w:ascii="Times New Roman" w:hAnsi="Times New Roman"/>
          <w:lang w:val="es-ES"/>
        </w:rPr>
        <w:t xml:space="preserve">. </w:t>
      </w:r>
      <w:r>
        <w:rPr>
          <w:rFonts w:ascii="Times New Roman" w:hAnsi="Times New Roman"/>
          <w:lang w:val="es-ES"/>
        </w:rPr>
        <w:t>Como parte del</w:t>
      </w:r>
      <w:r w:rsidR="00DE0100" w:rsidRPr="00FF6728">
        <w:rPr>
          <w:rFonts w:ascii="Times New Roman" w:hAnsi="Times New Roman"/>
          <w:lang w:val="es-ES"/>
        </w:rPr>
        <w:t xml:space="preserve"> Proyecto Tuning</w:t>
      </w:r>
      <w:r w:rsidR="00805BDA">
        <w:rPr>
          <w:rFonts w:ascii="Times New Roman" w:hAnsi="Times New Roman"/>
          <w:lang w:val="es-ES"/>
        </w:rPr>
        <w:t>-</w:t>
      </w:r>
      <w:r w:rsidR="008B03F7" w:rsidRPr="00FF6728">
        <w:rPr>
          <w:rFonts w:ascii="Times New Roman" w:hAnsi="Times New Roman"/>
          <w:lang w:val="es-ES"/>
        </w:rPr>
        <w:t>Europ</w:t>
      </w:r>
      <w:r w:rsidR="00805BDA">
        <w:rPr>
          <w:rFonts w:ascii="Times New Roman" w:hAnsi="Times New Roman"/>
          <w:lang w:val="es-ES"/>
        </w:rPr>
        <w:t>a</w:t>
      </w:r>
      <w:r w:rsidR="008B03F7" w:rsidRPr="00FF6728">
        <w:rPr>
          <w:rFonts w:ascii="Times New Roman" w:hAnsi="Times New Roman"/>
          <w:lang w:val="es-ES"/>
        </w:rPr>
        <w:t xml:space="preserve"> </w:t>
      </w:r>
      <w:r>
        <w:rPr>
          <w:rFonts w:ascii="Times New Roman" w:hAnsi="Times New Roman"/>
          <w:lang w:val="es-ES"/>
        </w:rPr>
        <w:t xml:space="preserve">se </w:t>
      </w:r>
      <w:r w:rsidR="00DE0100" w:rsidRPr="00FF6728">
        <w:rPr>
          <w:rFonts w:ascii="Times New Roman" w:hAnsi="Times New Roman"/>
          <w:lang w:val="es-ES"/>
        </w:rPr>
        <w:t xml:space="preserve">identificaron 27 competencias genéricas que los egresados de cualquier </w:t>
      </w:r>
      <w:r w:rsidR="004075EE">
        <w:rPr>
          <w:rFonts w:ascii="Times New Roman" w:hAnsi="Times New Roman"/>
          <w:lang w:val="es-ES"/>
        </w:rPr>
        <w:t>c</w:t>
      </w:r>
      <w:r w:rsidR="004075EE" w:rsidRPr="00FF6728">
        <w:rPr>
          <w:rFonts w:ascii="Times New Roman" w:hAnsi="Times New Roman"/>
          <w:lang w:val="es-ES"/>
        </w:rPr>
        <w:t xml:space="preserve">arrera </w:t>
      </w:r>
      <w:r w:rsidR="00DE0100" w:rsidRPr="00FF6728">
        <w:rPr>
          <w:rFonts w:ascii="Times New Roman" w:hAnsi="Times New Roman"/>
          <w:lang w:val="es-ES"/>
        </w:rPr>
        <w:t>deberían tener</w:t>
      </w:r>
      <w:r w:rsidR="004075EE" w:rsidRPr="00FF6728">
        <w:rPr>
          <w:rFonts w:ascii="Times New Roman" w:hAnsi="Times New Roman"/>
          <w:lang w:val="es-ES"/>
        </w:rPr>
        <w:t xml:space="preserve"> </w:t>
      </w:r>
      <w:r w:rsidR="004075EE" w:rsidRPr="00FF6728">
        <w:rPr>
          <w:rFonts w:ascii="Times New Roman" w:hAnsi="Times New Roman"/>
          <w:lang w:val="es-ES"/>
        </w:rPr>
        <w:fldChar w:fldCharType="begin" w:fldLock="1"/>
      </w:r>
      <w:r w:rsidR="004075EE" w:rsidRPr="00FF6728">
        <w:rPr>
          <w:rFonts w:ascii="Times New Roman" w:hAnsi="Times New Roman"/>
          <w:lang w:val="es-ES"/>
        </w:rPr>
        <w:instrText>ADDIN CSL_CITATION {"citationItems":[{"id":"ITEM-1","itemData":{"author":[{"dropping-particle":"","family":"González","given":"J.","non-dropping-particle":"","parse-names":false,"suffix":""},{"dropping-particle":"","family":"Wagenaar","given":"R.","non-dropping-particle":"","parse-names":false,"suffix":""}],"id":"ITEM-1","issued":{"date-parts":[["2003"]]},"publisher-place":"Bilbao","title":"Tunning Educational Structures in Europe","type":"report"},"uris":["http://www.mendeley.com/documents/?uuid=1fb59577-69ac-496d-a316-1262cb4588d4"]}],"mendeley":{"formattedCitation":"(González &amp; Wagenaar, 2003)","plainTextFormattedCitation":"(González &amp; Wagenaar, 2003)","previouslyFormattedCitation":"(González &amp; Wagenaar, 2003)"},"properties":{"noteIndex":0},"schema":"https://github.com/citation-style-language/schema/raw/master/csl-citation.json"}</w:instrText>
      </w:r>
      <w:r w:rsidR="004075EE" w:rsidRPr="00FF6728">
        <w:rPr>
          <w:rFonts w:ascii="Times New Roman" w:hAnsi="Times New Roman"/>
          <w:lang w:val="es-ES"/>
        </w:rPr>
        <w:fldChar w:fldCharType="separate"/>
      </w:r>
      <w:r w:rsidR="004075EE" w:rsidRPr="00FF6728">
        <w:rPr>
          <w:rFonts w:ascii="Times New Roman" w:hAnsi="Times New Roman"/>
          <w:noProof/>
          <w:lang w:val="es-ES"/>
        </w:rPr>
        <w:t xml:space="preserve">(González </w:t>
      </w:r>
      <w:r w:rsidR="004075EE">
        <w:rPr>
          <w:rFonts w:ascii="Times New Roman" w:hAnsi="Times New Roman"/>
          <w:noProof/>
          <w:lang w:val="es-ES"/>
        </w:rPr>
        <w:t>y</w:t>
      </w:r>
      <w:r w:rsidR="004075EE" w:rsidRPr="00FF6728">
        <w:rPr>
          <w:rFonts w:ascii="Times New Roman" w:hAnsi="Times New Roman"/>
          <w:noProof/>
          <w:lang w:val="es-ES"/>
        </w:rPr>
        <w:t xml:space="preserve"> Wagenaar, 2003)</w:t>
      </w:r>
      <w:r w:rsidR="004075EE" w:rsidRPr="00FF6728">
        <w:rPr>
          <w:rFonts w:ascii="Times New Roman" w:hAnsi="Times New Roman"/>
          <w:lang w:val="es-ES"/>
        </w:rPr>
        <w:fldChar w:fldCharType="end"/>
      </w:r>
      <w:r w:rsidR="004075EE">
        <w:rPr>
          <w:rFonts w:ascii="Times New Roman" w:hAnsi="Times New Roman"/>
          <w:lang w:val="es-ES"/>
        </w:rPr>
        <w:t>. Y fueron</w:t>
      </w:r>
      <w:r w:rsidR="004075EE" w:rsidRPr="00FF6728">
        <w:rPr>
          <w:rFonts w:ascii="Times New Roman" w:hAnsi="Times New Roman"/>
          <w:lang w:val="es-ES"/>
        </w:rPr>
        <w:t xml:space="preserve"> </w:t>
      </w:r>
      <w:r w:rsidR="008B03F7" w:rsidRPr="00FF6728">
        <w:rPr>
          <w:rFonts w:ascii="Times New Roman" w:hAnsi="Times New Roman"/>
          <w:lang w:val="es-ES"/>
        </w:rPr>
        <w:t xml:space="preserve">clasificadas en tres grandes categorías: </w:t>
      </w:r>
    </w:p>
    <w:p w14:paraId="5FF51C69" w14:textId="4D372880" w:rsidR="008B03F7" w:rsidRPr="008A2407" w:rsidRDefault="008B03F7" w:rsidP="008A2407">
      <w:pPr>
        <w:pStyle w:val="Prrafodelista"/>
        <w:numPr>
          <w:ilvl w:val="0"/>
          <w:numId w:val="7"/>
        </w:numPr>
        <w:spacing w:line="360" w:lineRule="auto"/>
        <w:ind w:left="0" w:firstLine="709"/>
        <w:jc w:val="both"/>
        <w:rPr>
          <w:rFonts w:ascii="Times New Roman" w:eastAsia="Times New Roman" w:hAnsi="Times New Roman"/>
          <w:lang w:val="es-ES" w:eastAsia="es-ES"/>
        </w:rPr>
      </w:pPr>
      <w:r w:rsidRPr="008A2407">
        <w:rPr>
          <w:rFonts w:ascii="Times New Roman" w:eastAsia="Times New Roman" w:hAnsi="Times New Roman"/>
          <w:i/>
          <w:lang w:val="es-ES" w:eastAsia="es-ES"/>
        </w:rPr>
        <w:t>Instrumentales</w:t>
      </w:r>
      <w:r w:rsidR="004075EE" w:rsidRPr="008A2407">
        <w:rPr>
          <w:rFonts w:ascii="Times New Roman" w:eastAsia="Times New Roman" w:hAnsi="Times New Roman"/>
          <w:i/>
          <w:lang w:val="es-ES" w:eastAsia="es-ES"/>
        </w:rPr>
        <w:t>.</w:t>
      </w:r>
      <w:r w:rsidRPr="008A2407">
        <w:rPr>
          <w:rFonts w:ascii="Times New Roman" w:eastAsia="Times New Roman" w:hAnsi="Times New Roman"/>
          <w:lang w:val="es-ES" w:eastAsia="es-ES"/>
        </w:rPr>
        <w:t xml:space="preserve"> </w:t>
      </w:r>
      <w:r w:rsidR="004075EE" w:rsidRPr="008A2407">
        <w:rPr>
          <w:rFonts w:ascii="Times New Roman" w:eastAsia="Times New Roman" w:hAnsi="Times New Roman"/>
          <w:lang w:val="es-ES" w:eastAsia="es-ES"/>
        </w:rPr>
        <w:t xml:space="preserve">Son </w:t>
      </w:r>
      <w:r w:rsidRPr="008A2407">
        <w:rPr>
          <w:rFonts w:ascii="Times New Roman" w:eastAsia="Times New Roman" w:hAnsi="Times New Roman"/>
          <w:lang w:val="es-ES" w:eastAsia="es-ES"/>
        </w:rPr>
        <w:t>capacidades cognitivas, metodológicas, técnicas y lingüísticas; se consideran necesarias para la comprensión, la cons</w:t>
      </w:r>
      <w:r w:rsidR="003E255B" w:rsidRPr="008A2407">
        <w:rPr>
          <w:rFonts w:ascii="Times New Roman" w:eastAsia="Times New Roman" w:hAnsi="Times New Roman"/>
          <w:lang w:val="es-ES" w:eastAsia="es-ES"/>
        </w:rPr>
        <w:t>trucción, el manejo y el uso crí</w:t>
      </w:r>
      <w:r w:rsidRPr="008A2407">
        <w:rPr>
          <w:rFonts w:ascii="Times New Roman" w:eastAsia="Times New Roman" w:hAnsi="Times New Roman"/>
          <w:lang w:val="es-ES" w:eastAsia="es-ES"/>
        </w:rPr>
        <w:t>tico en la práctica profesional.</w:t>
      </w:r>
    </w:p>
    <w:p w14:paraId="594FBEAF" w14:textId="66CBF666" w:rsidR="008B03F7" w:rsidRPr="008A2407" w:rsidRDefault="008B03F7" w:rsidP="008A2407">
      <w:pPr>
        <w:pStyle w:val="Prrafodelista"/>
        <w:numPr>
          <w:ilvl w:val="0"/>
          <w:numId w:val="7"/>
        </w:numPr>
        <w:spacing w:line="360" w:lineRule="auto"/>
        <w:ind w:left="0" w:firstLine="709"/>
        <w:jc w:val="both"/>
        <w:rPr>
          <w:rFonts w:ascii="Times New Roman" w:eastAsia="Times New Roman" w:hAnsi="Times New Roman"/>
          <w:lang w:val="es-ES" w:eastAsia="es-ES"/>
        </w:rPr>
      </w:pPr>
      <w:r w:rsidRPr="008A2407">
        <w:rPr>
          <w:rFonts w:ascii="Times New Roman" w:eastAsia="Times New Roman" w:hAnsi="Times New Roman"/>
          <w:i/>
          <w:lang w:val="es-ES" w:eastAsia="es-ES"/>
        </w:rPr>
        <w:t xml:space="preserve">Interpersonales. </w:t>
      </w:r>
      <w:r w:rsidR="004075EE" w:rsidRPr="008A2407">
        <w:rPr>
          <w:rFonts w:ascii="Times New Roman" w:eastAsia="Times New Roman" w:hAnsi="Times New Roman"/>
          <w:iCs/>
          <w:lang w:val="es-ES" w:eastAsia="es-ES"/>
        </w:rPr>
        <w:t>C</w:t>
      </w:r>
      <w:r w:rsidRPr="008A2407">
        <w:rPr>
          <w:rFonts w:ascii="Times New Roman" w:eastAsia="Times New Roman" w:hAnsi="Times New Roman"/>
          <w:iCs/>
          <w:lang w:val="es-ES" w:eastAsia="es-ES"/>
        </w:rPr>
        <w:t>orresponden</w:t>
      </w:r>
      <w:r w:rsidRPr="008A2407">
        <w:rPr>
          <w:rFonts w:ascii="Times New Roman" w:eastAsia="Times New Roman" w:hAnsi="Times New Roman"/>
          <w:lang w:val="es-ES" w:eastAsia="es-ES"/>
        </w:rPr>
        <w:t xml:space="preserve"> a las habilidades de relación social e integración en distintos colectivos, así como la capacidad de desarrollar trabajos en equipos específicos y multidisciplinares.</w:t>
      </w:r>
    </w:p>
    <w:p w14:paraId="0A94B48C" w14:textId="7A9DCCFD" w:rsidR="008B03F7" w:rsidRPr="008A2407" w:rsidRDefault="008B03F7" w:rsidP="008A2407">
      <w:pPr>
        <w:pStyle w:val="Prrafodelista"/>
        <w:numPr>
          <w:ilvl w:val="0"/>
          <w:numId w:val="7"/>
        </w:numPr>
        <w:spacing w:line="360" w:lineRule="auto"/>
        <w:ind w:left="0" w:firstLine="709"/>
        <w:jc w:val="both"/>
        <w:rPr>
          <w:rFonts w:ascii="Times New Roman" w:hAnsi="Times New Roman"/>
          <w:lang w:val="es-ES"/>
        </w:rPr>
      </w:pPr>
      <w:r w:rsidRPr="008A2407">
        <w:rPr>
          <w:rFonts w:ascii="Times New Roman" w:eastAsia="Times New Roman" w:hAnsi="Times New Roman"/>
          <w:i/>
          <w:lang w:val="es-ES" w:eastAsia="es-ES"/>
        </w:rPr>
        <w:t xml:space="preserve">Sistémicas. </w:t>
      </w:r>
      <w:r w:rsidR="004075EE" w:rsidRPr="008A2407">
        <w:rPr>
          <w:rFonts w:ascii="Times New Roman" w:eastAsia="Times New Roman" w:hAnsi="Times New Roman"/>
          <w:iCs/>
          <w:lang w:val="es-ES" w:eastAsia="es-ES"/>
        </w:rPr>
        <w:t>S</w:t>
      </w:r>
      <w:r w:rsidRPr="008A2407">
        <w:rPr>
          <w:rFonts w:ascii="Times New Roman" w:eastAsia="Times New Roman" w:hAnsi="Times New Roman"/>
          <w:iCs/>
          <w:lang w:val="es-ES" w:eastAsia="es-ES"/>
        </w:rPr>
        <w:t>on</w:t>
      </w:r>
      <w:r w:rsidRPr="008A2407">
        <w:rPr>
          <w:rFonts w:ascii="Times New Roman" w:eastAsia="Times New Roman" w:hAnsi="Times New Roman"/>
          <w:lang w:val="es-ES" w:eastAsia="es-ES"/>
        </w:rPr>
        <w:t xml:space="preserve"> habilidades relativas a todos los sistemas, es decir, son una combinación de entendimiento, sensibilidad y conocimiento. </w:t>
      </w:r>
    </w:p>
    <w:p w14:paraId="05DF1C9B" w14:textId="700A498D" w:rsidR="00DE0100" w:rsidRPr="00FF6728" w:rsidRDefault="008B03F7" w:rsidP="008A2407">
      <w:pPr>
        <w:spacing w:line="360" w:lineRule="auto"/>
        <w:ind w:firstLine="708"/>
        <w:jc w:val="both"/>
        <w:rPr>
          <w:rFonts w:ascii="Times New Roman" w:eastAsia="Times New Roman" w:hAnsi="Times New Roman"/>
          <w:lang w:val="es-ES" w:eastAsia="es-ES"/>
        </w:rPr>
      </w:pPr>
      <w:r w:rsidRPr="00FF6728">
        <w:rPr>
          <w:rFonts w:ascii="Times New Roman" w:hAnsi="Times New Roman"/>
          <w:lang w:val="es-ES"/>
        </w:rPr>
        <w:t xml:space="preserve">En el contexto latinoamericano, </w:t>
      </w:r>
      <w:r w:rsidR="003E255B" w:rsidRPr="00FF6728">
        <w:rPr>
          <w:rFonts w:ascii="Times New Roman" w:hAnsi="Times New Roman"/>
          <w:lang w:val="es-ES"/>
        </w:rPr>
        <w:t xml:space="preserve">para </w:t>
      </w:r>
      <w:r w:rsidR="004075EE" w:rsidRPr="00FF6728">
        <w:rPr>
          <w:rFonts w:ascii="Times New Roman" w:hAnsi="Times New Roman"/>
          <w:lang w:val="es-ES"/>
        </w:rPr>
        <w:t>determinar</w:t>
      </w:r>
      <w:r w:rsidR="003E255B" w:rsidRPr="00FF6728">
        <w:rPr>
          <w:rFonts w:ascii="Times New Roman" w:hAnsi="Times New Roman"/>
          <w:lang w:val="es-ES"/>
        </w:rPr>
        <w:t xml:space="preserve"> las competencias genéricas requeridas</w:t>
      </w:r>
      <w:r w:rsidR="00986F5D">
        <w:rPr>
          <w:rFonts w:ascii="Times New Roman" w:hAnsi="Times New Roman"/>
          <w:lang w:val="es-ES"/>
        </w:rPr>
        <w:t>,</w:t>
      </w:r>
      <w:r w:rsidR="004075EE">
        <w:rPr>
          <w:rFonts w:ascii="Times New Roman" w:hAnsi="Times New Roman"/>
          <w:lang w:val="es-ES"/>
        </w:rPr>
        <w:t xml:space="preserve"> </w:t>
      </w:r>
      <w:r w:rsidR="003E255B" w:rsidRPr="00FF6728">
        <w:rPr>
          <w:rFonts w:ascii="Times New Roman" w:hAnsi="Times New Roman"/>
          <w:lang w:val="es-ES"/>
        </w:rPr>
        <w:t xml:space="preserve">se encuestaron </w:t>
      </w:r>
      <w:r w:rsidR="00DE0100" w:rsidRPr="00FF6728">
        <w:rPr>
          <w:rFonts w:ascii="Times New Roman" w:eastAsia="Times New Roman" w:hAnsi="Times New Roman"/>
          <w:lang w:val="es-ES" w:eastAsia="es-ES"/>
        </w:rPr>
        <w:t>a empleadores, graduados, académicos y estudiantes</w:t>
      </w:r>
      <w:r w:rsidRPr="00FF6728">
        <w:rPr>
          <w:rFonts w:ascii="Times New Roman" w:eastAsia="Times New Roman" w:hAnsi="Times New Roman"/>
          <w:lang w:val="es-ES" w:eastAsia="es-ES"/>
        </w:rPr>
        <w:t xml:space="preserve">, quienes determinaron </w:t>
      </w:r>
      <w:r w:rsidR="00DE0100" w:rsidRPr="00FF6728">
        <w:rPr>
          <w:rFonts w:ascii="Times New Roman" w:eastAsia="Times New Roman" w:hAnsi="Times New Roman"/>
          <w:lang w:val="es-ES" w:eastAsia="es-ES"/>
        </w:rPr>
        <w:t>las</w:t>
      </w:r>
      <w:r w:rsidR="006A3B94">
        <w:rPr>
          <w:rFonts w:ascii="Times New Roman" w:eastAsia="Times New Roman" w:hAnsi="Times New Roman"/>
          <w:lang w:val="es-ES" w:eastAsia="es-ES"/>
        </w:rPr>
        <w:t xml:space="preserve"> siguientes</w:t>
      </w:r>
      <w:r w:rsidR="00DE0100" w:rsidRPr="00FF6728">
        <w:rPr>
          <w:rFonts w:ascii="Times New Roman" w:eastAsia="Times New Roman" w:hAnsi="Times New Roman"/>
          <w:lang w:val="es-ES" w:eastAsia="es-ES"/>
        </w:rPr>
        <w:t xml:space="preserve"> competencias como</w:t>
      </w:r>
      <w:r w:rsidR="006A3B94">
        <w:rPr>
          <w:rFonts w:ascii="Times New Roman" w:eastAsia="Times New Roman" w:hAnsi="Times New Roman"/>
          <w:lang w:val="es-ES" w:eastAsia="es-ES"/>
        </w:rPr>
        <w:t xml:space="preserve"> las</w:t>
      </w:r>
      <w:r w:rsidR="00DE0100" w:rsidRPr="00FF6728">
        <w:rPr>
          <w:rFonts w:ascii="Times New Roman" w:eastAsia="Times New Roman" w:hAnsi="Times New Roman"/>
          <w:lang w:val="es-ES" w:eastAsia="es-ES"/>
        </w:rPr>
        <w:t xml:space="preserve"> más importantes</w:t>
      </w:r>
      <w:r w:rsidRPr="00FF6728">
        <w:rPr>
          <w:rFonts w:ascii="Times New Roman" w:eastAsia="Times New Roman" w:hAnsi="Times New Roman"/>
          <w:lang w:val="es-ES" w:eastAsia="es-ES"/>
        </w:rPr>
        <w:t xml:space="preserve">: </w:t>
      </w:r>
    </w:p>
    <w:p w14:paraId="5B590D32" w14:textId="55B48EF9" w:rsidR="00DE0100" w:rsidRPr="00FF6728" w:rsidRDefault="00DE0100" w:rsidP="008A2407">
      <w:pPr>
        <w:pStyle w:val="Prrafodelista"/>
        <w:numPr>
          <w:ilvl w:val="2"/>
          <w:numId w:val="6"/>
        </w:numPr>
        <w:spacing w:line="360" w:lineRule="auto"/>
        <w:ind w:left="0" w:firstLine="709"/>
        <w:jc w:val="both"/>
        <w:rPr>
          <w:rFonts w:ascii="Times New Roman" w:eastAsia="Times New Roman" w:hAnsi="Times New Roman"/>
          <w:lang w:val="es-ES" w:eastAsia="es-ES"/>
        </w:rPr>
      </w:pPr>
      <w:r w:rsidRPr="00FF6728">
        <w:rPr>
          <w:rFonts w:ascii="Times New Roman" w:eastAsia="Times New Roman" w:hAnsi="Times New Roman"/>
          <w:lang w:val="es-ES" w:eastAsia="es-ES"/>
        </w:rPr>
        <w:t>Conocimientos sobre el área de estudio y profesión</w:t>
      </w:r>
      <w:r w:rsidR="00DB3B5E">
        <w:rPr>
          <w:rFonts w:ascii="Times New Roman" w:eastAsia="Times New Roman" w:hAnsi="Times New Roman"/>
          <w:lang w:val="es-ES" w:eastAsia="es-ES"/>
        </w:rPr>
        <w:t>.</w:t>
      </w:r>
    </w:p>
    <w:p w14:paraId="025C1B6C" w14:textId="208C423C" w:rsidR="00DE0100" w:rsidRPr="00FF6728" w:rsidRDefault="00DE0100" w:rsidP="008A2407">
      <w:pPr>
        <w:pStyle w:val="Prrafodelista"/>
        <w:numPr>
          <w:ilvl w:val="2"/>
          <w:numId w:val="6"/>
        </w:numPr>
        <w:spacing w:line="360" w:lineRule="auto"/>
        <w:ind w:left="0" w:firstLine="709"/>
        <w:jc w:val="both"/>
        <w:rPr>
          <w:rFonts w:ascii="Times New Roman" w:eastAsia="Times New Roman" w:hAnsi="Times New Roman"/>
          <w:lang w:val="es-ES" w:eastAsia="es-ES"/>
        </w:rPr>
      </w:pPr>
      <w:r w:rsidRPr="00FF6728">
        <w:rPr>
          <w:rFonts w:ascii="Times New Roman" w:eastAsia="Times New Roman" w:hAnsi="Times New Roman"/>
          <w:lang w:val="es-ES" w:eastAsia="es-ES"/>
        </w:rPr>
        <w:t>Capacidad de comunicación oral y escrita</w:t>
      </w:r>
      <w:r w:rsidR="00DB3B5E">
        <w:rPr>
          <w:rFonts w:ascii="Times New Roman" w:eastAsia="Times New Roman" w:hAnsi="Times New Roman"/>
          <w:lang w:val="es-ES" w:eastAsia="es-ES"/>
        </w:rPr>
        <w:t>.</w:t>
      </w:r>
    </w:p>
    <w:p w14:paraId="2294B310" w14:textId="3FD5B47D" w:rsidR="00DE0100" w:rsidRPr="00FF6728" w:rsidRDefault="00DE0100" w:rsidP="008A2407">
      <w:pPr>
        <w:pStyle w:val="Prrafodelista"/>
        <w:numPr>
          <w:ilvl w:val="2"/>
          <w:numId w:val="6"/>
        </w:numPr>
        <w:spacing w:line="360" w:lineRule="auto"/>
        <w:ind w:left="0" w:firstLine="709"/>
        <w:jc w:val="both"/>
        <w:rPr>
          <w:rFonts w:ascii="Times New Roman" w:eastAsia="Times New Roman" w:hAnsi="Times New Roman"/>
          <w:lang w:val="es-ES" w:eastAsia="es-ES"/>
        </w:rPr>
      </w:pPr>
      <w:r w:rsidRPr="00FF6728">
        <w:rPr>
          <w:rFonts w:ascii="Times New Roman" w:eastAsia="Times New Roman" w:hAnsi="Times New Roman"/>
          <w:lang w:val="es-ES" w:eastAsia="es-ES"/>
        </w:rPr>
        <w:t>Capacidad para aplicar los conocimientos en la práctica</w:t>
      </w:r>
      <w:r w:rsidR="00DB3B5E">
        <w:rPr>
          <w:rFonts w:ascii="Times New Roman" w:eastAsia="Times New Roman" w:hAnsi="Times New Roman"/>
          <w:lang w:val="es-ES" w:eastAsia="es-ES"/>
        </w:rPr>
        <w:t>.</w:t>
      </w:r>
    </w:p>
    <w:p w14:paraId="3DA62277" w14:textId="0479FE33" w:rsidR="00DE0100" w:rsidRPr="00FF6728" w:rsidRDefault="00DE0100" w:rsidP="008A2407">
      <w:pPr>
        <w:numPr>
          <w:ilvl w:val="2"/>
          <w:numId w:val="6"/>
        </w:numPr>
        <w:spacing w:line="360" w:lineRule="auto"/>
        <w:ind w:left="0" w:firstLine="709"/>
        <w:jc w:val="both"/>
        <w:rPr>
          <w:rFonts w:ascii="Times New Roman" w:eastAsia="Times New Roman" w:hAnsi="Times New Roman"/>
          <w:lang w:val="es-ES" w:eastAsia="es-ES"/>
        </w:rPr>
      </w:pPr>
      <w:r w:rsidRPr="00FF6728">
        <w:rPr>
          <w:rFonts w:ascii="Times New Roman" w:eastAsia="Times New Roman" w:hAnsi="Times New Roman"/>
          <w:lang w:val="es-ES" w:eastAsia="es-ES"/>
        </w:rPr>
        <w:t>Capacidad de aprender y actualizarse permanentemente</w:t>
      </w:r>
      <w:r w:rsidR="00DB3B5E">
        <w:rPr>
          <w:rFonts w:ascii="Times New Roman" w:eastAsia="Times New Roman" w:hAnsi="Times New Roman"/>
          <w:lang w:val="es-ES" w:eastAsia="es-ES"/>
        </w:rPr>
        <w:t>.</w:t>
      </w:r>
    </w:p>
    <w:p w14:paraId="2984FBCF" w14:textId="57199563" w:rsidR="00DE0100" w:rsidRPr="00FF6728" w:rsidRDefault="00DE0100" w:rsidP="008A2407">
      <w:pPr>
        <w:numPr>
          <w:ilvl w:val="2"/>
          <w:numId w:val="6"/>
        </w:numPr>
        <w:spacing w:line="360" w:lineRule="auto"/>
        <w:ind w:left="0" w:firstLine="709"/>
        <w:jc w:val="both"/>
        <w:rPr>
          <w:rFonts w:ascii="Times New Roman" w:eastAsia="Times New Roman" w:hAnsi="Times New Roman"/>
          <w:lang w:val="es-ES" w:eastAsia="es-ES"/>
        </w:rPr>
      </w:pPr>
      <w:r w:rsidRPr="00FF6728">
        <w:rPr>
          <w:rFonts w:ascii="Times New Roman" w:eastAsia="Times New Roman" w:hAnsi="Times New Roman"/>
          <w:lang w:val="es-ES" w:eastAsia="es-ES"/>
        </w:rPr>
        <w:t>Compromiso ético</w:t>
      </w:r>
      <w:r w:rsidR="00DB3B5E">
        <w:rPr>
          <w:rFonts w:ascii="Times New Roman" w:eastAsia="Times New Roman" w:hAnsi="Times New Roman"/>
          <w:lang w:val="es-ES" w:eastAsia="es-ES"/>
        </w:rPr>
        <w:t>.</w:t>
      </w:r>
    </w:p>
    <w:p w14:paraId="06B9BF5D" w14:textId="0ADDBDE7" w:rsidR="00DE0100" w:rsidRPr="008A2407" w:rsidRDefault="00DE0100" w:rsidP="008A2407">
      <w:pPr>
        <w:pStyle w:val="Prrafodelista"/>
        <w:numPr>
          <w:ilvl w:val="2"/>
          <w:numId w:val="6"/>
        </w:numPr>
        <w:spacing w:line="360" w:lineRule="auto"/>
        <w:ind w:left="0" w:firstLine="709"/>
        <w:jc w:val="both"/>
        <w:rPr>
          <w:rFonts w:ascii="Times New Roman" w:hAnsi="Times New Roman"/>
          <w:lang w:val="es-ES"/>
        </w:rPr>
      </w:pPr>
      <w:r w:rsidRPr="00FF6728">
        <w:rPr>
          <w:rFonts w:ascii="Times New Roman" w:eastAsia="Times New Roman" w:hAnsi="Times New Roman"/>
          <w:lang w:val="es-ES" w:eastAsia="es-ES"/>
        </w:rPr>
        <w:t>Capacidad para tomar decisiones</w:t>
      </w:r>
      <w:r w:rsidR="00986F5D">
        <w:rPr>
          <w:rFonts w:ascii="Times New Roman" w:eastAsia="Times New Roman" w:hAnsi="Times New Roman"/>
          <w:lang w:val="es-ES" w:eastAsia="es-ES"/>
        </w:rPr>
        <w:t xml:space="preserve"> (</w:t>
      </w:r>
      <w:r w:rsidR="00986F5D" w:rsidRPr="00DB3B5E">
        <w:rPr>
          <w:rFonts w:ascii="Times New Roman" w:eastAsia="Times New Roman" w:hAnsi="Times New Roman"/>
          <w:lang w:val="es-ES" w:eastAsia="es-ES"/>
        </w:rPr>
        <w:t>Beneitone</w:t>
      </w:r>
      <w:r w:rsidR="00986F5D">
        <w:rPr>
          <w:rFonts w:ascii="Times New Roman" w:eastAsia="Times New Roman" w:hAnsi="Times New Roman"/>
          <w:lang w:val="es-ES" w:eastAsia="es-ES"/>
        </w:rPr>
        <w:t xml:space="preserve"> </w:t>
      </w:r>
      <w:r w:rsidR="00986F5D">
        <w:rPr>
          <w:rFonts w:ascii="Times New Roman" w:eastAsia="Times New Roman" w:hAnsi="Times New Roman"/>
          <w:i/>
          <w:iCs/>
          <w:lang w:val="es-ES" w:eastAsia="es-ES"/>
        </w:rPr>
        <w:t>et al.</w:t>
      </w:r>
      <w:r w:rsidR="00986F5D">
        <w:rPr>
          <w:rFonts w:ascii="Times New Roman" w:eastAsia="Times New Roman" w:hAnsi="Times New Roman"/>
          <w:lang w:val="es-ES" w:eastAsia="es-ES"/>
        </w:rPr>
        <w:t>, 2007)</w:t>
      </w:r>
      <w:r w:rsidR="00DB3B5E">
        <w:rPr>
          <w:rFonts w:ascii="Times New Roman" w:eastAsia="Times New Roman" w:hAnsi="Times New Roman"/>
          <w:lang w:val="es-ES" w:eastAsia="es-ES"/>
        </w:rPr>
        <w:t>.</w:t>
      </w:r>
    </w:p>
    <w:p w14:paraId="1EEF0510" w14:textId="34AEDC41" w:rsidR="00E9131D" w:rsidRPr="00FF6728" w:rsidRDefault="001F4A3F" w:rsidP="00FF6728">
      <w:pPr>
        <w:spacing w:line="360" w:lineRule="auto"/>
        <w:ind w:firstLine="708"/>
        <w:jc w:val="both"/>
        <w:rPr>
          <w:rFonts w:ascii="Times" w:hAnsi="Times" w:cs="Arial"/>
          <w:lang w:val="es-ES"/>
        </w:rPr>
      </w:pPr>
      <w:r w:rsidRPr="00FF6728">
        <w:rPr>
          <w:rFonts w:ascii="Times" w:hAnsi="Times" w:cs="Arial"/>
          <w:lang w:val="es-ES"/>
        </w:rPr>
        <w:t xml:space="preserve">En el contexto </w:t>
      </w:r>
      <w:r w:rsidR="003E255B" w:rsidRPr="00FF6728">
        <w:rPr>
          <w:rFonts w:ascii="Times" w:hAnsi="Times" w:cs="Arial"/>
          <w:lang w:val="es-ES"/>
        </w:rPr>
        <w:t xml:space="preserve">nacional, </w:t>
      </w:r>
      <w:r w:rsidR="00E9131D" w:rsidRPr="00FF6728">
        <w:rPr>
          <w:rFonts w:ascii="Times" w:hAnsi="Times" w:cs="Arial"/>
          <w:lang w:val="es-ES"/>
        </w:rPr>
        <w:t>estos proyectos tuvieron un impacto profundo en la educación superior, en especial en la formación tecnológica</w:t>
      </w:r>
      <w:r w:rsidR="00986F5D">
        <w:rPr>
          <w:rFonts w:ascii="Times" w:hAnsi="Times" w:cs="Arial"/>
          <w:lang w:val="es-ES"/>
        </w:rPr>
        <w:t>.</w:t>
      </w:r>
      <w:r w:rsidR="00986F5D" w:rsidRPr="00FF6728">
        <w:rPr>
          <w:rFonts w:ascii="Times" w:hAnsi="Times" w:cs="Arial"/>
          <w:lang w:val="es-ES"/>
        </w:rPr>
        <w:t xml:space="preserve"> </w:t>
      </w:r>
      <w:r w:rsidR="00986F5D">
        <w:rPr>
          <w:rFonts w:ascii="Times" w:hAnsi="Times" w:cs="Arial"/>
          <w:lang w:val="es-ES"/>
        </w:rPr>
        <w:t>P</w:t>
      </w:r>
      <w:r w:rsidR="00986F5D" w:rsidRPr="00FF6728">
        <w:rPr>
          <w:rFonts w:ascii="Times" w:hAnsi="Times" w:cs="Arial"/>
          <w:lang w:val="es-ES"/>
        </w:rPr>
        <w:t xml:space="preserve">rueba </w:t>
      </w:r>
      <w:r w:rsidR="00E9131D" w:rsidRPr="00FF6728">
        <w:rPr>
          <w:rFonts w:ascii="Times" w:hAnsi="Times" w:cs="Arial"/>
          <w:lang w:val="es-ES"/>
        </w:rPr>
        <w:t xml:space="preserve">de ello es que </w:t>
      </w:r>
      <w:r w:rsidR="003F58BE" w:rsidRPr="00FF6728">
        <w:rPr>
          <w:rFonts w:ascii="Times" w:hAnsi="Times" w:cs="Arial"/>
          <w:lang w:val="es-ES"/>
        </w:rPr>
        <w:t xml:space="preserve">en </w:t>
      </w:r>
      <w:r w:rsidR="00E9131D" w:rsidRPr="00FF6728">
        <w:rPr>
          <w:rFonts w:ascii="Times" w:hAnsi="Times" w:cs="Arial"/>
          <w:lang w:val="es-ES"/>
        </w:rPr>
        <w:t xml:space="preserve">el 2009 </w:t>
      </w:r>
      <w:r w:rsidR="00E9131D" w:rsidRPr="00FF6728">
        <w:rPr>
          <w:rFonts w:ascii="Times New Roman" w:hAnsi="Times New Roman"/>
          <w:lang w:val="es-ES"/>
        </w:rPr>
        <w:t xml:space="preserve">el SUT decidió diseñar sus programas de estudio de nivel </w:t>
      </w:r>
      <w:r w:rsidR="00986F5D" w:rsidRPr="00FF6728">
        <w:rPr>
          <w:rFonts w:ascii="Times New Roman" w:hAnsi="Times New Roman"/>
          <w:lang w:val="es-ES"/>
        </w:rPr>
        <w:t>técnico superior universitario</w:t>
      </w:r>
      <w:r w:rsidR="00E9131D" w:rsidRPr="00FF6728">
        <w:rPr>
          <w:rFonts w:ascii="Times New Roman" w:hAnsi="Times New Roman"/>
          <w:lang w:val="es-ES"/>
        </w:rPr>
        <w:t xml:space="preserve">, así como los programas de continuidad de estudios al nivel de </w:t>
      </w:r>
      <w:r w:rsidR="00986F5D">
        <w:rPr>
          <w:rFonts w:ascii="Times New Roman" w:hAnsi="Times New Roman"/>
          <w:lang w:val="es-ES"/>
        </w:rPr>
        <w:t>i</w:t>
      </w:r>
      <w:r w:rsidR="00986F5D" w:rsidRPr="00FF6728">
        <w:rPr>
          <w:rFonts w:ascii="Times New Roman" w:hAnsi="Times New Roman"/>
          <w:lang w:val="es-ES"/>
        </w:rPr>
        <w:t>ngeniería</w:t>
      </w:r>
      <w:r w:rsidR="00986F5D">
        <w:rPr>
          <w:rFonts w:ascii="Times New Roman" w:hAnsi="Times New Roman"/>
          <w:lang w:val="es-ES"/>
        </w:rPr>
        <w:t>,</w:t>
      </w:r>
      <w:r w:rsidR="00E9131D" w:rsidRPr="00FF6728">
        <w:rPr>
          <w:rFonts w:ascii="Times New Roman" w:hAnsi="Times New Roman"/>
          <w:lang w:val="es-ES"/>
        </w:rPr>
        <w:t xml:space="preserve"> con el enfoque de competencias profesionales </w:t>
      </w:r>
      <w:r w:rsidR="00E9131D" w:rsidRPr="00FF6728">
        <w:rPr>
          <w:rFonts w:ascii="Times New Roman" w:hAnsi="Times New Roman"/>
          <w:lang w:val="es-ES"/>
        </w:rPr>
        <w:fldChar w:fldCharType="begin" w:fldLock="1"/>
      </w:r>
      <w:r w:rsidR="005E3C84" w:rsidRPr="00FF6728">
        <w:rPr>
          <w:rFonts w:ascii="Times New Roman" w:hAnsi="Times New Roman"/>
          <w:lang w:val="es-ES"/>
        </w:rPr>
        <w:instrText>ADDIN CSL_CITATION {"citationItems":[{"id":"ITEM-1","itemData":{"URL":"http://sistemas.cgut.sep.gob.mx/Areas/CoordAcademica/index.php","accessed":{"date-parts":[["2014","6","10"]]},"author":[{"dropping-particle":"","family":"CGUT-SEP","given":"","non-dropping-particle":"","parse-names":false,"suffix":""}],"id":"ITEM-1","issued":{"date-parts":[["2010"]]},"title":"Coordinación Académica.","type":"webpage"},"uris":["http://www.mendeley.com/documents/?uuid=d97f8c33-d8fc-454f-b8ef-57e3ddefcec8"]}],"mendeley":{"formattedCitation":"(CGUT-SEP, 2010)","plainTextFormattedCitation":"(CGUT-SEP, 2010)","previouslyFormattedCitation":"(CGUT-SEP, 2010)"},"properties":{"noteIndex":0},"schema":"https://github.com/citation-style-language/schema/raw/master/csl-citation.json"}</w:instrText>
      </w:r>
      <w:r w:rsidR="00E9131D" w:rsidRPr="00FF6728">
        <w:rPr>
          <w:rFonts w:ascii="Times New Roman" w:hAnsi="Times New Roman"/>
          <w:lang w:val="es-ES"/>
        </w:rPr>
        <w:fldChar w:fldCharType="separate"/>
      </w:r>
      <w:r w:rsidR="00E9131D" w:rsidRPr="00FF6728">
        <w:rPr>
          <w:rFonts w:ascii="Times New Roman" w:hAnsi="Times New Roman"/>
          <w:noProof/>
          <w:lang w:val="es-ES"/>
        </w:rPr>
        <w:t>(CGUT</w:t>
      </w:r>
      <w:r w:rsidR="00765CB6">
        <w:rPr>
          <w:rFonts w:ascii="Times New Roman" w:hAnsi="Times New Roman"/>
          <w:noProof/>
          <w:lang w:val="es-ES"/>
        </w:rPr>
        <w:t>-</w:t>
      </w:r>
      <w:r w:rsidR="00E9131D" w:rsidRPr="00FF6728">
        <w:rPr>
          <w:rFonts w:ascii="Times New Roman" w:hAnsi="Times New Roman"/>
          <w:noProof/>
          <w:lang w:val="es-ES"/>
        </w:rPr>
        <w:t>SEP, 2010)</w:t>
      </w:r>
      <w:r w:rsidR="00E9131D" w:rsidRPr="00FF6728">
        <w:rPr>
          <w:rFonts w:ascii="Times New Roman" w:hAnsi="Times New Roman"/>
          <w:lang w:val="es-ES"/>
        </w:rPr>
        <w:fldChar w:fldCharType="end"/>
      </w:r>
      <w:r w:rsidR="00986F5D">
        <w:rPr>
          <w:rFonts w:ascii="Times New Roman" w:hAnsi="Times New Roman"/>
          <w:lang w:val="es-ES"/>
        </w:rPr>
        <w:t>.</w:t>
      </w:r>
      <w:r w:rsidR="00E9131D" w:rsidRPr="00FF6728">
        <w:rPr>
          <w:rFonts w:ascii="Times New Roman" w:hAnsi="Times New Roman"/>
          <w:lang w:val="es-ES"/>
        </w:rPr>
        <w:t xml:space="preserve"> </w:t>
      </w:r>
      <w:r w:rsidR="00986F5D">
        <w:rPr>
          <w:rFonts w:ascii="Times New Roman" w:hAnsi="Times New Roman"/>
          <w:lang w:val="es-ES"/>
        </w:rPr>
        <w:t>Y</w:t>
      </w:r>
      <w:r w:rsidR="00986F5D" w:rsidRPr="00FF6728">
        <w:rPr>
          <w:rFonts w:ascii="Times New Roman" w:hAnsi="Times New Roman"/>
          <w:lang w:val="es-ES"/>
        </w:rPr>
        <w:t xml:space="preserve"> </w:t>
      </w:r>
      <w:r w:rsidR="00E9131D" w:rsidRPr="00FF6728">
        <w:rPr>
          <w:rFonts w:ascii="Times New Roman" w:hAnsi="Times New Roman"/>
          <w:lang w:val="es-ES"/>
        </w:rPr>
        <w:t xml:space="preserve">en </w:t>
      </w:r>
      <w:r w:rsidR="003F58BE" w:rsidRPr="00FF6728">
        <w:rPr>
          <w:rFonts w:ascii="Times" w:hAnsi="Times" w:cs="Arial"/>
          <w:lang w:val="es-ES"/>
        </w:rPr>
        <w:t>2010</w:t>
      </w:r>
      <w:r w:rsidR="00986F5D">
        <w:rPr>
          <w:rFonts w:ascii="Times" w:hAnsi="Times" w:cs="Arial"/>
          <w:lang w:val="es-ES"/>
        </w:rPr>
        <w:t>,</w:t>
      </w:r>
      <w:r w:rsidR="003F58BE" w:rsidRPr="00FF6728">
        <w:rPr>
          <w:rFonts w:ascii="Times" w:hAnsi="Times" w:cs="Arial"/>
          <w:lang w:val="es-ES"/>
        </w:rPr>
        <w:t xml:space="preserve"> el Sistema Nacional de </w:t>
      </w:r>
      <w:r w:rsidR="003F58BE" w:rsidRPr="00FF6728">
        <w:rPr>
          <w:rFonts w:ascii="Times" w:hAnsi="Times" w:cs="Arial"/>
          <w:lang w:val="es-ES"/>
        </w:rPr>
        <w:lastRenderedPageBreak/>
        <w:t xml:space="preserve">Educación Superior Tecnológica empezó la implementación del enfoque por competencias en todos los </w:t>
      </w:r>
      <w:r w:rsidR="00986F5D" w:rsidRPr="00FF6728">
        <w:rPr>
          <w:rFonts w:ascii="Times" w:hAnsi="Times" w:cs="Arial"/>
          <w:lang w:val="es-ES"/>
        </w:rPr>
        <w:t xml:space="preserve">institutos tecnológicos </w:t>
      </w:r>
      <w:r w:rsidR="003F58BE" w:rsidRPr="00FF6728">
        <w:rPr>
          <w:rFonts w:ascii="Times" w:hAnsi="Times" w:cs="Arial"/>
          <w:lang w:val="es-ES"/>
        </w:rPr>
        <w:t xml:space="preserve">distribuidos a lo largo de </w:t>
      </w:r>
      <w:r w:rsidR="00986F5D">
        <w:rPr>
          <w:rFonts w:ascii="Times" w:hAnsi="Times" w:cs="Arial"/>
          <w:lang w:val="es-ES"/>
        </w:rPr>
        <w:t>México</w:t>
      </w:r>
      <w:r w:rsidR="00E9131D" w:rsidRPr="00FF6728">
        <w:rPr>
          <w:rFonts w:ascii="Times" w:hAnsi="Times" w:cs="Arial"/>
          <w:lang w:val="es-ES"/>
        </w:rPr>
        <w:t xml:space="preserve"> </w:t>
      </w:r>
      <w:r w:rsidR="003F58BE" w:rsidRPr="00FF6728">
        <w:rPr>
          <w:rFonts w:ascii="Times" w:hAnsi="Times" w:cs="Arial"/>
          <w:lang w:val="es-ES"/>
        </w:rPr>
        <w:fldChar w:fldCharType="begin" w:fldLock="1"/>
      </w:r>
      <w:r w:rsidR="003F58BE" w:rsidRPr="00FF6728">
        <w:rPr>
          <w:rFonts w:ascii="Times" w:hAnsi="Times" w:cs="Arial"/>
          <w:lang w:val="es-ES"/>
        </w:rPr>
        <w:instrText>ADDIN CSL_CITATION {"citationItems":[{"id":"ITEM-1","itemData":{"author":[{"dropping-particle":"","family":"Medina, P., Amado, M., Brito","given":"P.","non-dropping-particle":"","parse-names":false,"suffix":""}],"container-title":"Revista Electrónica \"Actualidades Investigativas en Educación\"","id":"ITEM-1","issue":"3","issued":{"date-parts":[["2010"]]},"page":"1-28","title":"Competencias genéricas en la educación superior tecnológica mexicana: desde las percepciones de docentes y estudiantes.","type":"article-journal","volume":"10"},"uris":["http://www.mendeley.com/documents/?uuid=53587b8d-f35f-41b8-9afe-9498f844f736"]}],"mendeley":{"formattedCitation":"(Medina, P., Amado, M., Brito, 2010)","manualFormatting":"(Medina, Amado, y Brito, 2010)","plainTextFormattedCitation":"(Medina, P., Amado, M., Brito, 2010)","previouslyFormattedCitation":"(Medina, P., Amado, M., Brito, 2010)"},"properties":{"noteIndex":0},"schema":"https://github.com/citation-style-language/schema/raw/master/csl-citation.json"}</w:instrText>
      </w:r>
      <w:r w:rsidR="003F58BE" w:rsidRPr="00FF6728">
        <w:rPr>
          <w:rFonts w:ascii="Times" w:hAnsi="Times" w:cs="Arial"/>
          <w:lang w:val="es-ES"/>
        </w:rPr>
        <w:fldChar w:fldCharType="separate"/>
      </w:r>
      <w:r w:rsidR="003F58BE" w:rsidRPr="00FF6728">
        <w:rPr>
          <w:rFonts w:ascii="Times" w:hAnsi="Times" w:cs="Arial"/>
          <w:noProof/>
          <w:lang w:val="es-ES"/>
        </w:rPr>
        <w:t>(Medina, Amado y Brito, 2010)</w:t>
      </w:r>
      <w:r w:rsidR="003F58BE" w:rsidRPr="00FF6728">
        <w:rPr>
          <w:rFonts w:ascii="Times" w:hAnsi="Times" w:cs="Arial"/>
          <w:lang w:val="es-ES"/>
        </w:rPr>
        <w:fldChar w:fldCharType="end"/>
      </w:r>
      <w:r w:rsidR="003F58BE" w:rsidRPr="00FF6728">
        <w:rPr>
          <w:rFonts w:ascii="Times" w:hAnsi="Times" w:cs="Arial"/>
          <w:lang w:val="es-ES"/>
        </w:rPr>
        <w:t>.</w:t>
      </w:r>
      <w:r w:rsidR="004C071E">
        <w:rPr>
          <w:rFonts w:ascii="Times" w:hAnsi="Times" w:cs="Arial"/>
          <w:lang w:val="es-ES"/>
        </w:rPr>
        <w:t xml:space="preserve"> </w:t>
      </w:r>
    </w:p>
    <w:p w14:paraId="52A20C15" w14:textId="3AF30889" w:rsidR="001F4A3F" w:rsidRPr="00FF6728" w:rsidRDefault="006A3B94" w:rsidP="00FF6728">
      <w:pPr>
        <w:spacing w:line="360" w:lineRule="auto"/>
        <w:ind w:firstLine="708"/>
        <w:jc w:val="both"/>
        <w:rPr>
          <w:rFonts w:ascii="Times" w:hAnsi="Times" w:cs="Arial"/>
          <w:lang w:val="es-ES"/>
        </w:rPr>
      </w:pPr>
      <w:r>
        <w:rPr>
          <w:rFonts w:ascii="Times" w:hAnsi="Times" w:cs="Arial"/>
          <w:lang w:val="es-ES"/>
        </w:rPr>
        <w:t>U</w:t>
      </w:r>
      <w:r w:rsidR="00E9131D" w:rsidRPr="00FF6728">
        <w:rPr>
          <w:rFonts w:ascii="Times" w:hAnsi="Times" w:cs="Arial"/>
          <w:lang w:val="es-ES"/>
        </w:rPr>
        <w:t>n estudio realizado</w:t>
      </w:r>
      <w:r>
        <w:rPr>
          <w:rFonts w:ascii="Times" w:hAnsi="Times" w:cs="Arial"/>
          <w:lang w:val="es-ES"/>
        </w:rPr>
        <w:t xml:space="preserve"> en el 2018</w:t>
      </w:r>
      <w:r w:rsidR="00E9131D" w:rsidRPr="00FF6728">
        <w:rPr>
          <w:rFonts w:ascii="Times" w:hAnsi="Times" w:cs="Arial"/>
          <w:lang w:val="es-ES"/>
        </w:rPr>
        <w:t xml:space="preserve"> con </w:t>
      </w:r>
      <w:r w:rsidR="001F4A3F" w:rsidRPr="00FF6728">
        <w:rPr>
          <w:rFonts w:ascii="Times" w:hAnsi="Times" w:cs="Arial"/>
          <w:lang w:val="es-ES"/>
        </w:rPr>
        <w:t xml:space="preserve">los empleadores y los recién egresados de </w:t>
      </w:r>
      <w:r w:rsidR="00174B7A" w:rsidRPr="00FF6728">
        <w:rPr>
          <w:rFonts w:ascii="Times" w:hAnsi="Times" w:cs="Arial"/>
          <w:lang w:val="es-ES"/>
        </w:rPr>
        <w:t>una institución</w:t>
      </w:r>
      <w:r w:rsidR="001F4A3F" w:rsidRPr="00FF6728">
        <w:rPr>
          <w:rFonts w:ascii="Times" w:hAnsi="Times" w:cs="Arial"/>
          <w:lang w:val="es-ES"/>
        </w:rPr>
        <w:t xml:space="preserve"> de educación superior</w:t>
      </w:r>
      <w:r w:rsidR="001361BE" w:rsidRPr="00FF6728">
        <w:rPr>
          <w:rFonts w:ascii="Times" w:hAnsi="Times" w:cs="Arial"/>
          <w:lang w:val="es-ES"/>
        </w:rPr>
        <w:t xml:space="preserve"> tecnológica</w:t>
      </w:r>
      <w:r w:rsidR="00986F5D">
        <w:rPr>
          <w:rFonts w:ascii="Times" w:hAnsi="Times" w:cs="Arial"/>
          <w:lang w:val="es-ES"/>
        </w:rPr>
        <w:t xml:space="preserve"> </w:t>
      </w:r>
      <w:r w:rsidR="001F4A3F" w:rsidRPr="00FF6728">
        <w:rPr>
          <w:rFonts w:ascii="Times" w:hAnsi="Times" w:cs="Arial"/>
          <w:lang w:val="es-ES"/>
        </w:rPr>
        <w:t>refiere que se deben fortalecer diferentes competencias genéricas</w:t>
      </w:r>
      <w:r w:rsidR="00527309">
        <w:rPr>
          <w:rFonts w:ascii="Times" w:hAnsi="Times" w:cs="Arial"/>
          <w:lang w:val="es-ES"/>
        </w:rPr>
        <w:t>. Entre ellas</w:t>
      </w:r>
      <w:r w:rsidR="001F4A3F" w:rsidRPr="00FF6728">
        <w:rPr>
          <w:rFonts w:ascii="Times" w:hAnsi="Times" w:cs="Arial"/>
          <w:lang w:val="es-ES"/>
        </w:rPr>
        <w:t xml:space="preserve"> </w:t>
      </w:r>
      <w:r w:rsidR="001361BE" w:rsidRPr="00FF6728">
        <w:rPr>
          <w:rFonts w:ascii="Times" w:hAnsi="Times" w:cs="Arial"/>
          <w:lang w:val="es-ES"/>
        </w:rPr>
        <w:t>resaltan tres</w:t>
      </w:r>
      <w:r w:rsidR="00E9131D" w:rsidRPr="00FF6728">
        <w:rPr>
          <w:rFonts w:ascii="Times" w:hAnsi="Times" w:cs="Arial"/>
          <w:lang w:val="es-ES"/>
        </w:rPr>
        <w:t xml:space="preserve"> competencias que</w:t>
      </w:r>
      <w:r w:rsidR="00D115B2">
        <w:rPr>
          <w:rFonts w:ascii="Times" w:hAnsi="Times" w:cs="Arial"/>
          <w:lang w:val="es-ES"/>
        </w:rPr>
        <w:t xml:space="preserve"> </w:t>
      </w:r>
      <w:r w:rsidR="00E9131D" w:rsidRPr="00FF6728">
        <w:rPr>
          <w:rFonts w:ascii="Times" w:hAnsi="Times" w:cs="Arial"/>
          <w:lang w:val="es-ES"/>
        </w:rPr>
        <w:t xml:space="preserve">no se han logrado desarrollar durante la </w:t>
      </w:r>
      <w:r w:rsidR="001A6365" w:rsidRPr="00FF6728">
        <w:rPr>
          <w:rFonts w:ascii="Times" w:hAnsi="Times" w:cs="Arial"/>
          <w:lang w:val="es-ES"/>
        </w:rPr>
        <w:t>etapa de formación profesional</w:t>
      </w:r>
      <w:r w:rsidR="00D115B2">
        <w:rPr>
          <w:rFonts w:ascii="Times" w:hAnsi="Times" w:cs="Arial"/>
          <w:lang w:val="es-ES"/>
        </w:rPr>
        <w:t>, según el punto de vista en común de los</w:t>
      </w:r>
      <w:r w:rsidR="00D115B2" w:rsidRPr="00FF6728">
        <w:rPr>
          <w:rFonts w:ascii="Times" w:hAnsi="Times" w:cs="Arial"/>
          <w:lang w:val="es-ES"/>
        </w:rPr>
        <w:t xml:space="preserve"> egresados y empleadores</w:t>
      </w:r>
      <w:r w:rsidR="00D115B2">
        <w:rPr>
          <w:rFonts w:ascii="Times" w:hAnsi="Times" w:cs="Arial"/>
          <w:lang w:val="es-ES"/>
        </w:rPr>
        <w:t xml:space="preserve">: </w:t>
      </w:r>
      <w:r w:rsidR="00D115B2" w:rsidRPr="008A2407">
        <w:rPr>
          <w:rFonts w:ascii="Times" w:hAnsi="Times" w:cs="Arial"/>
          <w:i/>
          <w:iCs/>
          <w:lang w:val="es-ES"/>
        </w:rPr>
        <w:t xml:space="preserve">1) </w:t>
      </w:r>
      <w:r w:rsidR="00D115B2">
        <w:rPr>
          <w:rFonts w:ascii="Times" w:hAnsi="Times" w:cs="Arial"/>
          <w:lang w:val="es-ES"/>
        </w:rPr>
        <w:t>a</w:t>
      </w:r>
      <w:r w:rsidR="001A6365" w:rsidRPr="00FF6728">
        <w:rPr>
          <w:rFonts w:ascii="Times" w:hAnsi="Times" w:cs="Arial"/>
          <w:lang w:val="es-ES"/>
        </w:rPr>
        <w:t>plicar los conocimientos en la práctica,</w:t>
      </w:r>
      <w:r w:rsidR="004C071E">
        <w:rPr>
          <w:rFonts w:ascii="Times" w:hAnsi="Times" w:cs="Arial"/>
          <w:lang w:val="es-ES"/>
        </w:rPr>
        <w:t xml:space="preserve"> </w:t>
      </w:r>
      <w:r w:rsidR="00D115B2" w:rsidRPr="008A2407">
        <w:rPr>
          <w:rFonts w:ascii="Times" w:hAnsi="Times" w:cs="Arial"/>
          <w:i/>
          <w:iCs/>
          <w:lang w:val="es-ES"/>
        </w:rPr>
        <w:t>2)</w:t>
      </w:r>
      <w:r w:rsidR="00D115B2">
        <w:rPr>
          <w:rFonts w:ascii="Times" w:hAnsi="Times" w:cs="Arial"/>
          <w:lang w:val="es-ES"/>
        </w:rPr>
        <w:t xml:space="preserve"> </w:t>
      </w:r>
      <w:r w:rsidR="001A6365" w:rsidRPr="00FF6728">
        <w:rPr>
          <w:rFonts w:ascii="Times" w:hAnsi="Times" w:cs="Arial"/>
          <w:lang w:val="es-ES"/>
        </w:rPr>
        <w:t>comunicación oral y escrita y</w:t>
      </w:r>
      <w:r w:rsidR="00D115B2">
        <w:rPr>
          <w:rFonts w:ascii="Times" w:hAnsi="Times" w:cs="Arial"/>
          <w:lang w:val="es-ES"/>
        </w:rPr>
        <w:t xml:space="preserve"> </w:t>
      </w:r>
      <w:r w:rsidR="00D115B2" w:rsidRPr="008A2407">
        <w:rPr>
          <w:rFonts w:ascii="Times" w:hAnsi="Times" w:cs="Arial"/>
          <w:i/>
          <w:iCs/>
          <w:lang w:val="es-ES"/>
        </w:rPr>
        <w:t>3)</w:t>
      </w:r>
      <w:r w:rsidR="001A6365" w:rsidRPr="00FF6728">
        <w:rPr>
          <w:rFonts w:ascii="Times" w:hAnsi="Times" w:cs="Arial"/>
          <w:lang w:val="es-ES"/>
        </w:rPr>
        <w:t xml:space="preserve"> uso de las TIC</w:t>
      </w:r>
      <w:r w:rsidR="005E3C84" w:rsidRPr="00FF6728">
        <w:rPr>
          <w:rFonts w:ascii="Times" w:hAnsi="Times" w:cs="Arial"/>
          <w:lang w:val="es-ES"/>
        </w:rPr>
        <w:t xml:space="preserve"> </w:t>
      </w:r>
      <w:r w:rsidR="005E3C84" w:rsidRPr="00FF6728">
        <w:rPr>
          <w:rFonts w:ascii="Times" w:hAnsi="Times" w:cs="Arial"/>
          <w:lang w:val="es-ES"/>
        </w:rPr>
        <w:fldChar w:fldCharType="begin" w:fldLock="1"/>
      </w:r>
      <w:r w:rsidR="005E3C84" w:rsidRPr="00FF6728">
        <w:rPr>
          <w:rFonts w:ascii="Times" w:hAnsi="Times" w:cs="Arial"/>
          <w:lang w:val="es-ES"/>
        </w:rPr>
        <w:instrText>ADDIN CSL_CITATION {"citationItems":[{"id":"ITEM-1","itemData":{"author":[{"dropping-particle":"","family":"Morita, A,. Escudero, A., García","given":"T.","non-dropping-particle":"","parse-names":false,"suffix":""}],"container-title":"REvista Iberoamericana de Educación","id":"ITEM-1","issue":"1","issued":{"date-parts":[["2017"]]},"page":"45-70","title":"Cerrando la brecha de las competencias profesionales genéricas. Un estudio de Teoría Fundamentada","type":"article-journal","volume":"75"},"uris":["http://www.mendeley.com/documents/?uuid=d4afc690-5118-4f9f-9007-5711c6687d69"]}],"mendeley":{"formattedCitation":"(Morita, A,. Escudero, A., García, 2017)","manualFormatting":"(Morita,  Escudero y García, 2017)","plainTextFormattedCitation":"(Morita, A,. Escudero, A., García, 2017)","previouslyFormattedCitation":"(Morita, A,. Escudero, A., García, 2017)"},"properties":{"noteIndex":0},"schema":"https://github.com/citation-style-language/schema/raw/master/csl-citation.json"}</w:instrText>
      </w:r>
      <w:r w:rsidR="005E3C84" w:rsidRPr="00FF6728">
        <w:rPr>
          <w:rFonts w:ascii="Times" w:hAnsi="Times" w:cs="Arial"/>
          <w:lang w:val="es-ES"/>
        </w:rPr>
        <w:fldChar w:fldCharType="separate"/>
      </w:r>
      <w:r w:rsidR="005E3C84" w:rsidRPr="00FF6728">
        <w:rPr>
          <w:rFonts w:ascii="Times" w:hAnsi="Times" w:cs="Arial"/>
          <w:noProof/>
          <w:lang w:val="es-ES"/>
        </w:rPr>
        <w:t>(Morita,</w:t>
      </w:r>
      <w:r w:rsidR="004C071E">
        <w:rPr>
          <w:rFonts w:ascii="Times" w:hAnsi="Times" w:cs="Arial"/>
          <w:noProof/>
          <w:lang w:val="es-ES"/>
        </w:rPr>
        <w:t xml:space="preserve"> </w:t>
      </w:r>
      <w:r w:rsidR="005E3C84" w:rsidRPr="00FF6728">
        <w:rPr>
          <w:rFonts w:ascii="Times" w:hAnsi="Times" w:cs="Arial"/>
          <w:noProof/>
          <w:lang w:val="es-ES"/>
        </w:rPr>
        <w:t>Escudero y García, 2017)</w:t>
      </w:r>
      <w:r w:rsidR="005E3C84" w:rsidRPr="00FF6728">
        <w:rPr>
          <w:rFonts w:ascii="Times" w:hAnsi="Times" w:cs="Arial"/>
          <w:lang w:val="es-ES"/>
        </w:rPr>
        <w:fldChar w:fldCharType="end"/>
      </w:r>
      <w:r w:rsidR="005E3C84" w:rsidRPr="00FF6728">
        <w:rPr>
          <w:rFonts w:ascii="Times" w:hAnsi="Times" w:cs="Arial"/>
          <w:lang w:val="es-ES"/>
        </w:rPr>
        <w:t>.</w:t>
      </w:r>
      <w:r w:rsidR="003F58BE" w:rsidRPr="00FF6728">
        <w:rPr>
          <w:rFonts w:ascii="Times" w:hAnsi="Times" w:cs="Arial"/>
          <w:lang w:val="es-ES"/>
        </w:rPr>
        <w:t xml:space="preserve"> </w:t>
      </w:r>
    </w:p>
    <w:p w14:paraId="2DB6503B" w14:textId="37146010" w:rsidR="00106908" w:rsidRPr="00FF6728" w:rsidRDefault="004C071E" w:rsidP="008A2407">
      <w:pPr>
        <w:spacing w:line="360" w:lineRule="auto"/>
        <w:jc w:val="both"/>
        <w:rPr>
          <w:rFonts w:ascii="Times New Roman" w:hAnsi="Times New Roman"/>
          <w:lang w:val="es-ES"/>
        </w:rPr>
      </w:pPr>
      <w:r>
        <w:rPr>
          <w:rFonts w:ascii="Times New Roman" w:hAnsi="Times New Roman"/>
          <w:lang w:val="es-ES"/>
        </w:rPr>
        <w:tab/>
      </w:r>
      <w:r w:rsidR="00106908" w:rsidRPr="00FF6728">
        <w:rPr>
          <w:rFonts w:ascii="Times New Roman" w:hAnsi="Times New Roman"/>
          <w:lang w:val="es-ES"/>
        </w:rPr>
        <w:t xml:space="preserve">Desde su creación, estos conceptos consideraron que es fundamental desarrollar habilidades en el uso de las TIC </w:t>
      </w:r>
      <w:r w:rsidR="00106908" w:rsidRPr="00FF6728">
        <w:rPr>
          <w:rFonts w:ascii="Times New Roman" w:eastAsia="Times New Roman" w:hAnsi="Times New Roman"/>
          <w:lang w:val="es-ES" w:eastAsia="es-ES"/>
        </w:rPr>
        <w:t xml:space="preserve">porque el mercado laboral, así como diversos ámbitos sociales, están </w:t>
      </w:r>
      <w:r>
        <w:rPr>
          <w:rFonts w:ascii="Times New Roman" w:eastAsia="Times New Roman" w:hAnsi="Times New Roman"/>
          <w:lang w:val="es-ES" w:eastAsia="es-ES"/>
        </w:rPr>
        <w:t>utilizando diversas tecnologías digitales</w:t>
      </w:r>
      <w:r w:rsidR="00106908" w:rsidRPr="00FF6728">
        <w:rPr>
          <w:rFonts w:ascii="Times New Roman" w:eastAsia="Times New Roman" w:hAnsi="Times New Roman"/>
          <w:lang w:val="es-ES" w:eastAsia="es-ES"/>
        </w:rPr>
        <w:t xml:space="preserve"> para llevar a cabo procesos sustanciales. Por tal motivo, es ampliamente aceptada la idea de que la educación superior es un nivel educativo con mucha responsabilidad al momento de fomentar y desarrollar las competencias profesionales</w:t>
      </w:r>
      <w:r w:rsidR="006A3B94">
        <w:rPr>
          <w:rFonts w:ascii="Times New Roman" w:eastAsia="Times New Roman" w:hAnsi="Times New Roman"/>
          <w:lang w:val="es-ES" w:eastAsia="es-ES"/>
        </w:rPr>
        <w:t xml:space="preserve"> </w:t>
      </w:r>
      <w:r w:rsidR="00106908" w:rsidRPr="00FF6728">
        <w:rPr>
          <w:rFonts w:ascii="Times New Roman" w:eastAsia="Times New Roman" w:hAnsi="Times New Roman"/>
          <w:lang w:val="es-ES" w:eastAsia="es-ES"/>
        </w:rPr>
        <w:t>tanto específicas como genéricas</w:t>
      </w:r>
      <w:r w:rsidR="006A3B94">
        <w:rPr>
          <w:rFonts w:ascii="Times New Roman" w:eastAsia="Times New Roman" w:hAnsi="Times New Roman"/>
          <w:lang w:val="es-ES" w:eastAsia="es-ES"/>
        </w:rPr>
        <w:t xml:space="preserve"> </w:t>
      </w:r>
      <w:r w:rsidR="00106908" w:rsidRPr="00FF6728">
        <w:rPr>
          <w:rFonts w:ascii="Times New Roman" w:eastAsia="Times New Roman" w:hAnsi="Times New Roman"/>
          <w:lang w:val="es-ES" w:eastAsia="es-ES"/>
        </w:rPr>
        <w:t>con el uso de las TIC.</w:t>
      </w:r>
      <w:r>
        <w:rPr>
          <w:rFonts w:ascii="Times New Roman" w:eastAsia="Times New Roman" w:hAnsi="Times New Roman"/>
          <w:lang w:val="es-ES" w:eastAsia="es-ES"/>
        </w:rPr>
        <w:t xml:space="preserve"> </w:t>
      </w:r>
      <w:r w:rsidR="00106908" w:rsidRPr="00FF6728">
        <w:rPr>
          <w:rFonts w:ascii="Times New Roman" w:eastAsia="Times New Roman" w:hAnsi="Times New Roman"/>
          <w:lang w:val="es-ES" w:eastAsia="es-ES"/>
        </w:rPr>
        <w:t xml:space="preserve">Diversos organismos gubernamentales, así como investigadores independientes, han señalado que </w:t>
      </w:r>
      <w:r w:rsidR="006A3B94">
        <w:rPr>
          <w:rFonts w:ascii="Times New Roman" w:eastAsia="Times New Roman" w:hAnsi="Times New Roman"/>
          <w:lang w:val="es-ES" w:eastAsia="es-ES"/>
        </w:rPr>
        <w:t>estas herramientas</w:t>
      </w:r>
      <w:r w:rsidR="00106908" w:rsidRPr="00FF6728">
        <w:rPr>
          <w:rFonts w:ascii="Times New Roman" w:eastAsia="Times New Roman" w:hAnsi="Times New Roman"/>
          <w:lang w:val="es-ES" w:eastAsia="es-ES"/>
        </w:rPr>
        <w:t xml:space="preserve"> configuran nuevos escenarios para la expansión de las fronteras del conocimiento, por lo que es esencial que las instituciones educativas asuman el rol que les corresponde</w:t>
      </w:r>
      <w:r w:rsidR="006A3B94">
        <w:rPr>
          <w:rFonts w:ascii="Times New Roman" w:eastAsia="Times New Roman" w:hAnsi="Times New Roman"/>
          <w:lang w:val="es-ES" w:eastAsia="es-ES"/>
        </w:rPr>
        <w:t xml:space="preserve"> y promuevan</w:t>
      </w:r>
      <w:r w:rsidR="00106908" w:rsidRPr="00FF6728">
        <w:rPr>
          <w:rFonts w:ascii="Times New Roman" w:eastAsia="Times New Roman" w:hAnsi="Times New Roman"/>
          <w:lang w:val="es-ES" w:eastAsia="es-ES"/>
        </w:rPr>
        <w:t xml:space="preserve"> el cambio a través de </w:t>
      </w:r>
      <w:r w:rsidR="00CC6654">
        <w:rPr>
          <w:rFonts w:ascii="Times New Roman" w:eastAsia="Times New Roman" w:hAnsi="Times New Roman"/>
          <w:lang w:val="es-ES" w:eastAsia="es-ES"/>
        </w:rPr>
        <w:t>la integración de dichas tecnologías</w:t>
      </w:r>
      <w:r w:rsidR="00106908" w:rsidRPr="00FF6728">
        <w:rPr>
          <w:rFonts w:ascii="Times New Roman" w:eastAsia="Times New Roman" w:hAnsi="Times New Roman"/>
          <w:lang w:val="es-ES" w:eastAsia="es-ES"/>
        </w:rPr>
        <w:t>.</w:t>
      </w:r>
    </w:p>
    <w:p w14:paraId="4630AFAA" w14:textId="71ACE600" w:rsidR="0010690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Est</w:t>
      </w:r>
      <w:r w:rsidR="00787385" w:rsidRPr="00FF6728">
        <w:rPr>
          <w:rFonts w:ascii="Times New Roman" w:hAnsi="Times New Roman"/>
          <w:lang w:val="es-ES"/>
        </w:rPr>
        <w:t>e</w:t>
      </w:r>
      <w:r w:rsidRPr="00FF6728">
        <w:rPr>
          <w:rFonts w:ascii="Times New Roman" w:hAnsi="Times New Roman"/>
          <w:lang w:val="es-ES"/>
        </w:rPr>
        <w:t xml:space="preserve"> </w:t>
      </w:r>
      <w:r w:rsidR="00787385" w:rsidRPr="00FF6728">
        <w:rPr>
          <w:rFonts w:ascii="Times New Roman" w:hAnsi="Times New Roman"/>
          <w:lang w:val="es-ES"/>
        </w:rPr>
        <w:t>artículo presenta un</w:t>
      </w:r>
      <w:r w:rsidRPr="00FF6728">
        <w:rPr>
          <w:rFonts w:ascii="Times New Roman" w:hAnsi="Times New Roman"/>
          <w:lang w:val="es-ES"/>
        </w:rPr>
        <w:t xml:space="preserve"> modelo de desarrollo de competencias genéricas basado en la integración de TIC durante el proceso de enseñanza-aprendizaje, con la finalidad de que los egresados universitarios tengan mejores oportunidades de insertarse en el mercado laboral. </w:t>
      </w:r>
      <w:bookmarkStart w:id="0" w:name="_Toc512883672"/>
    </w:p>
    <w:p w14:paraId="11007BC6" w14:textId="77777777" w:rsidR="00CC6654" w:rsidRPr="00FF6728" w:rsidRDefault="00CC6654" w:rsidP="00FF6728">
      <w:pPr>
        <w:spacing w:line="360" w:lineRule="auto"/>
        <w:ind w:firstLine="708"/>
        <w:jc w:val="both"/>
        <w:rPr>
          <w:rFonts w:ascii="Times New Roman" w:hAnsi="Times New Roman"/>
          <w:lang w:val="es-ES"/>
        </w:rPr>
      </w:pPr>
    </w:p>
    <w:p w14:paraId="4763C687" w14:textId="23B6129E" w:rsidR="00106908" w:rsidRPr="00FF6728" w:rsidRDefault="00164E39" w:rsidP="00900487">
      <w:pPr>
        <w:pStyle w:val="Ttulo2"/>
        <w:spacing w:before="0" w:line="360" w:lineRule="auto"/>
        <w:jc w:val="center"/>
        <w:rPr>
          <w:lang w:val="es-ES"/>
        </w:rPr>
      </w:pPr>
      <w:r w:rsidRPr="00FF6728">
        <w:rPr>
          <w:rFonts w:ascii="Times New Roman" w:hAnsi="Times New Roman"/>
          <w:b/>
          <w:color w:val="auto"/>
          <w:sz w:val="28"/>
          <w:szCs w:val="28"/>
          <w:lang w:val="es-ES" w:eastAsia="es-ES"/>
        </w:rPr>
        <w:t>Integración de las TIC</w:t>
      </w:r>
      <w:bookmarkEnd w:id="0"/>
    </w:p>
    <w:p w14:paraId="59C41251" w14:textId="0FAF92C6"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De acuerdo con varios estudios, el desarrollo de las competencias profesionales con el uso de TIC es un reto que implica la participación de todas las personas involucradas en el proceso de enseñanza-aprendizaje, y se destaca a los docentes como actores fundamentales para cumplir con dicho desafío </w:t>
      </w:r>
      <w:r w:rsidRPr="00FF6728">
        <w:rPr>
          <w:rFonts w:ascii="Times New Roman" w:hAnsi="Times New Roman"/>
          <w:lang w:val="es-ES"/>
        </w:rPr>
        <w:fldChar w:fldCharType="begin" w:fldLock="1"/>
      </w:r>
      <w:r w:rsidRPr="00FF6728">
        <w:rPr>
          <w:rFonts w:ascii="Times New Roman" w:hAnsi="Times New Roman"/>
          <w:lang w:val="es-ES"/>
        </w:rPr>
        <w:instrText>ADDIN CSL_CITATION {"citationItems":[{"id":"ITEM-1","itemData":{"author":[{"dropping-particle":"","family":"Reyes, D. y Guevara","given":"H.","non-dropping-particle":"","parse-names":false,"suffix":""}],"container-title":"Revista Electrónica Teoría de la Educación. Educación y Cultura en la Sociedad de la Información","id":"ITEM-1","issue":"1","issued":{"date-parts":[["2009"]]},"title":"Adopción de las tecnologías infocomunicacionales (TI) en docentes: actualizando enfoques","type":"article-journal","volume":"10"},"uris":["http://www.mendeley.com/documents/?uuid=349d79df-21fa-49db-80cc-fa95b8b8b858"]}],"mendeley":{"formattedCitation":"(Reyes, D. y Guevara, 2009)","manualFormatting":"(Reyes y Guevara, 2009)","plainTextFormattedCitation":"(Reyes, D. y Guevara, 2009)","previouslyFormattedCitation":"(Reyes, D. y Guevara, 2009)"},"properties":{"noteIndex":0},"schema":"https://github.com/citation-style-language/schema/raw/master/csl-citation.json"}</w:instrText>
      </w:r>
      <w:r w:rsidRPr="00FF6728">
        <w:rPr>
          <w:rFonts w:ascii="Times New Roman" w:hAnsi="Times New Roman"/>
          <w:lang w:val="es-ES"/>
        </w:rPr>
        <w:fldChar w:fldCharType="separate"/>
      </w:r>
      <w:r w:rsidRPr="00FF6728">
        <w:rPr>
          <w:rFonts w:ascii="Times New Roman" w:hAnsi="Times New Roman"/>
          <w:noProof/>
          <w:lang w:val="es-ES"/>
        </w:rPr>
        <w:t>(Reyes y Guevara, 2009)</w:t>
      </w:r>
      <w:r w:rsidRPr="00FF6728">
        <w:rPr>
          <w:rFonts w:ascii="Times New Roman" w:hAnsi="Times New Roman"/>
          <w:lang w:val="es-ES"/>
        </w:rPr>
        <w:fldChar w:fldCharType="end"/>
      </w:r>
      <w:r w:rsidRPr="00FF6728">
        <w:rPr>
          <w:rFonts w:ascii="Times New Roman" w:hAnsi="Times New Roman"/>
          <w:lang w:val="es-ES"/>
        </w:rPr>
        <w:t>.</w:t>
      </w:r>
      <w:r w:rsidR="004C071E">
        <w:rPr>
          <w:rFonts w:ascii="Times New Roman" w:hAnsi="Times New Roman"/>
          <w:lang w:val="es-ES"/>
        </w:rPr>
        <w:t xml:space="preserve"> </w:t>
      </w:r>
    </w:p>
    <w:p w14:paraId="51FF8F22" w14:textId="5D9E74DE"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lastRenderedPageBreak/>
        <w:t xml:space="preserve">Paredes </w:t>
      </w:r>
      <w:r w:rsidRPr="00FF6728">
        <w:rPr>
          <w:rFonts w:ascii="Times New Roman" w:hAnsi="Times New Roman"/>
          <w:lang w:val="es-ES"/>
        </w:rPr>
        <w:fldChar w:fldCharType="begin" w:fldLock="1"/>
      </w:r>
      <w:r w:rsidRPr="00FF6728">
        <w:rPr>
          <w:rFonts w:ascii="Times New Roman" w:hAnsi="Times New Roman"/>
          <w:lang w:val="es-ES"/>
        </w:rPr>
        <w:instrText>ADDIN CSL_CITATION {"citationItems":[{"id":"ITEM-1","itemData":{"author":[{"dropping-particle":"","family":"Paredes","given":"H.","non-dropping-particle":"","parse-names":false,"suffix":""}],"id":"ITEM-1","issued":{"date-parts":[["2012"]]},"publisher":"V Congreso Internacional y VI Encuentro de Estudiantes y Egresados de Docencia Universitaria: “Universidad: Docencia, Investigación e Innovación” Universidad de Nariño","publisher-place":"Colombia","title":"TIC en la educación: planeación estratégica","type":"paper-conference"},"suppress-author":1,"uris":["http://www.mendeley.com/documents/?uuid=a9df7563-a093-4270-8232-026117e1876b"]}],"mendeley":{"formattedCitation":"(2012)","plainTextFormattedCitation":"(2012)","previouslyFormattedCitation":"(2012)"},"properties":{"noteIndex":0},"schema":"https://github.com/citation-style-language/schema/raw/master/csl-citation.json"}</w:instrText>
      </w:r>
      <w:r w:rsidRPr="00FF6728">
        <w:rPr>
          <w:rFonts w:ascii="Times New Roman" w:hAnsi="Times New Roman"/>
          <w:lang w:val="es-ES"/>
        </w:rPr>
        <w:fldChar w:fldCharType="separate"/>
      </w:r>
      <w:r w:rsidRPr="00FF6728">
        <w:rPr>
          <w:rFonts w:ascii="Times New Roman" w:hAnsi="Times New Roman"/>
          <w:noProof/>
          <w:lang w:val="es-ES"/>
        </w:rPr>
        <w:t>(2012)</w:t>
      </w:r>
      <w:r w:rsidRPr="00FF6728">
        <w:rPr>
          <w:rFonts w:ascii="Times New Roman" w:hAnsi="Times New Roman"/>
          <w:lang w:val="es-ES"/>
        </w:rPr>
        <w:fldChar w:fldCharType="end"/>
      </w:r>
      <w:r w:rsidRPr="00FF6728">
        <w:rPr>
          <w:rFonts w:ascii="Times New Roman" w:hAnsi="Times New Roman"/>
          <w:lang w:val="es-ES"/>
        </w:rPr>
        <w:t xml:space="preserve"> afirma que la integración de las TIC parte de la planificación estratégica donde se analizan cuestiones de infraestructura, oferta académica, capacitación y recursos digitales, todos estos elementos desde una perspectiva coherente.</w:t>
      </w:r>
    </w:p>
    <w:p w14:paraId="5422DFCB" w14:textId="6231EC0F" w:rsidR="0060167E" w:rsidRPr="00FF6728" w:rsidRDefault="00106908" w:rsidP="00FF6728">
      <w:pPr>
        <w:spacing w:line="360" w:lineRule="auto"/>
        <w:ind w:firstLine="708"/>
        <w:jc w:val="both"/>
        <w:rPr>
          <w:rFonts w:ascii="Times New Roman" w:hAnsi="Times New Roman"/>
          <w:b/>
          <w:lang w:val="es-ES"/>
        </w:rPr>
      </w:pPr>
      <w:r w:rsidRPr="00FF6728">
        <w:rPr>
          <w:rFonts w:ascii="Times New Roman" w:hAnsi="Times New Roman"/>
          <w:lang w:val="es-ES"/>
        </w:rPr>
        <w:t xml:space="preserve">Un factor determinante es que </w:t>
      </w:r>
      <w:r w:rsidR="00CE1213">
        <w:rPr>
          <w:rFonts w:ascii="Times New Roman" w:hAnsi="Times New Roman"/>
          <w:lang w:val="es-ES"/>
        </w:rPr>
        <w:t>su</w:t>
      </w:r>
      <w:r w:rsidR="00CE1213" w:rsidRPr="00FF6728">
        <w:rPr>
          <w:rFonts w:ascii="Times New Roman" w:hAnsi="Times New Roman"/>
          <w:lang w:val="es-ES"/>
        </w:rPr>
        <w:t xml:space="preserve"> </w:t>
      </w:r>
      <w:r w:rsidRPr="00FF6728">
        <w:rPr>
          <w:rFonts w:ascii="Times New Roman" w:hAnsi="Times New Roman"/>
          <w:lang w:val="es-ES"/>
        </w:rPr>
        <w:t>integración en el ámbito educativo se lleve a cabo bajo una metodología</w:t>
      </w:r>
      <w:r w:rsidR="00CE1213">
        <w:rPr>
          <w:rFonts w:ascii="Times New Roman" w:hAnsi="Times New Roman"/>
          <w:lang w:val="es-ES"/>
        </w:rPr>
        <w:t>.</w:t>
      </w:r>
      <w:r w:rsidR="00CE1213" w:rsidRPr="00FF6728">
        <w:rPr>
          <w:rFonts w:ascii="Times New Roman" w:hAnsi="Times New Roman"/>
          <w:lang w:val="es-ES"/>
        </w:rPr>
        <w:t xml:space="preserve"> </w:t>
      </w:r>
      <w:r w:rsidR="00CE1213">
        <w:rPr>
          <w:rFonts w:ascii="Times New Roman" w:hAnsi="Times New Roman"/>
          <w:lang w:val="es-ES"/>
        </w:rPr>
        <w:t>E</w:t>
      </w:r>
      <w:r w:rsidR="00CE1213" w:rsidRPr="00FF6728">
        <w:rPr>
          <w:rFonts w:ascii="Times New Roman" w:hAnsi="Times New Roman"/>
          <w:lang w:val="es-ES"/>
        </w:rPr>
        <w:t xml:space="preserve">n </w:t>
      </w:r>
      <w:r w:rsidRPr="00FF6728">
        <w:rPr>
          <w:rFonts w:ascii="Times New Roman" w:hAnsi="Times New Roman"/>
          <w:lang w:val="es-ES"/>
        </w:rPr>
        <w:t xml:space="preserve">la tabla 1 se presentan algunos modelos. </w:t>
      </w:r>
      <w:bookmarkStart w:id="1" w:name="_Ref468715901"/>
      <w:bookmarkStart w:id="2" w:name="_Toc512942656"/>
    </w:p>
    <w:p w14:paraId="7E9A1F57" w14:textId="77777777" w:rsidR="00CC6654" w:rsidRDefault="00CC6654" w:rsidP="00FF6728">
      <w:pPr>
        <w:spacing w:line="360" w:lineRule="auto"/>
        <w:ind w:firstLine="708"/>
        <w:jc w:val="center"/>
        <w:rPr>
          <w:rFonts w:ascii="Times New Roman" w:hAnsi="Times New Roman"/>
          <w:b/>
          <w:lang w:val="es-ES"/>
        </w:rPr>
      </w:pPr>
    </w:p>
    <w:p w14:paraId="20136770" w14:textId="01BAC9FC" w:rsidR="00CC6654" w:rsidRPr="00FF6728" w:rsidRDefault="00106908" w:rsidP="008A2407">
      <w:pPr>
        <w:spacing w:line="360" w:lineRule="auto"/>
        <w:jc w:val="center"/>
        <w:rPr>
          <w:rFonts w:ascii="Times New Roman" w:hAnsi="Times New Roman"/>
          <w:lang w:val="es-ES"/>
        </w:rPr>
      </w:pPr>
      <w:r w:rsidRPr="00FF6728">
        <w:rPr>
          <w:rFonts w:ascii="Times New Roman" w:hAnsi="Times New Roman"/>
          <w:b/>
          <w:lang w:val="es-ES"/>
        </w:rPr>
        <w:t xml:space="preserve">Tabla </w:t>
      </w:r>
      <w:bookmarkEnd w:id="1"/>
      <w:r w:rsidRPr="00FF6728">
        <w:rPr>
          <w:rFonts w:ascii="Times New Roman" w:hAnsi="Times New Roman"/>
          <w:b/>
          <w:lang w:val="es-ES"/>
        </w:rPr>
        <w:t>1</w:t>
      </w:r>
      <w:r w:rsidR="008F395A" w:rsidRPr="00FF6728">
        <w:rPr>
          <w:rFonts w:ascii="Times New Roman" w:hAnsi="Times New Roman"/>
          <w:b/>
          <w:lang w:val="es-ES"/>
        </w:rPr>
        <w:t>.</w:t>
      </w:r>
      <w:r w:rsidRPr="00FF6728">
        <w:rPr>
          <w:rFonts w:ascii="Times New Roman" w:hAnsi="Times New Roman"/>
          <w:lang w:val="es-ES"/>
        </w:rPr>
        <w:t xml:space="preserve"> Modelos de integración de las TIC</w:t>
      </w:r>
      <w:bookmarkEnd w:id="2"/>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0"/>
        <w:gridCol w:w="1200"/>
        <w:gridCol w:w="4420"/>
      </w:tblGrid>
      <w:tr w:rsidR="0004021A" w:rsidRPr="00CC6654" w14:paraId="3D854E1B" w14:textId="77777777" w:rsidTr="00B04EE7">
        <w:trPr>
          <w:trHeight w:val="300"/>
          <w:jc w:val="center"/>
        </w:trPr>
        <w:tc>
          <w:tcPr>
            <w:tcW w:w="2420" w:type="dxa"/>
            <w:shd w:val="clear" w:color="auto" w:fill="auto"/>
            <w:hideMark/>
          </w:tcPr>
          <w:p w14:paraId="1930E539" w14:textId="77777777" w:rsidR="0004021A" w:rsidRPr="00CC6654" w:rsidRDefault="0004021A" w:rsidP="00CC6654">
            <w:pPr>
              <w:spacing w:line="360" w:lineRule="auto"/>
              <w:jc w:val="both"/>
              <w:rPr>
                <w:rFonts w:ascii="Times New Roman" w:eastAsia="Times New Roman" w:hAnsi="Times New Roman"/>
                <w:b/>
                <w:bCs/>
                <w:lang w:val="es-ES" w:eastAsia="es-MX"/>
              </w:rPr>
            </w:pPr>
            <w:r w:rsidRPr="00CC6654">
              <w:rPr>
                <w:rFonts w:ascii="Times New Roman" w:eastAsia="Times New Roman" w:hAnsi="Times New Roman"/>
                <w:b/>
                <w:bCs/>
                <w:lang w:val="es-ES" w:eastAsia="es-MX"/>
              </w:rPr>
              <w:t>Autores</w:t>
            </w:r>
          </w:p>
        </w:tc>
        <w:tc>
          <w:tcPr>
            <w:tcW w:w="1200" w:type="dxa"/>
            <w:shd w:val="clear" w:color="auto" w:fill="auto"/>
            <w:hideMark/>
          </w:tcPr>
          <w:p w14:paraId="03D66EF6" w14:textId="77777777" w:rsidR="0004021A" w:rsidRPr="00CC6654" w:rsidRDefault="0004021A" w:rsidP="00CC6654">
            <w:pPr>
              <w:spacing w:line="360" w:lineRule="auto"/>
              <w:jc w:val="center"/>
              <w:rPr>
                <w:rFonts w:ascii="Times New Roman" w:eastAsia="Times New Roman" w:hAnsi="Times New Roman"/>
                <w:b/>
                <w:bCs/>
                <w:lang w:val="es-ES" w:eastAsia="es-MX"/>
              </w:rPr>
            </w:pPr>
            <w:r w:rsidRPr="00CC6654">
              <w:rPr>
                <w:rFonts w:ascii="Times New Roman" w:eastAsia="Times New Roman" w:hAnsi="Times New Roman"/>
                <w:b/>
                <w:bCs/>
                <w:lang w:val="es-ES" w:eastAsia="es-MX"/>
              </w:rPr>
              <w:t>Año</w:t>
            </w:r>
          </w:p>
        </w:tc>
        <w:tc>
          <w:tcPr>
            <w:tcW w:w="4420" w:type="dxa"/>
            <w:shd w:val="clear" w:color="auto" w:fill="auto"/>
            <w:hideMark/>
          </w:tcPr>
          <w:p w14:paraId="546B9022" w14:textId="77777777" w:rsidR="0004021A" w:rsidRPr="00CC6654" w:rsidRDefault="0004021A" w:rsidP="00CC6654">
            <w:pPr>
              <w:spacing w:line="360" w:lineRule="auto"/>
              <w:jc w:val="center"/>
              <w:rPr>
                <w:rFonts w:ascii="Times New Roman" w:eastAsia="Times New Roman" w:hAnsi="Times New Roman"/>
                <w:b/>
                <w:bCs/>
                <w:lang w:val="es-ES" w:eastAsia="es-MX"/>
              </w:rPr>
            </w:pPr>
            <w:r w:rsidRPr="00CC6654">
              <w:rPr>
                <w:rFonts w:ascii="Times New Roman" w:eastAsia="Times New Roman" w:hAnsi="Times New Roman"/>
                <w:b/>
                <w:bCs/>
                <w:lang w:val="es-ES" w:eastAsia="es-MX"/>
              </w:rPr>
              <w:t>Fases</w:t>
            </w:r>
          </w:p>
        </w:tc>
      </w:tr>
      <w:tr w:rsidR="0004021A" w:rsidRPr="00CC6654" w14:paraId="0C46D360" w14:textId="77777777" w:rsidTr="008A2407">
        <w:trPr>
          <w:trHeight w:val="620"/>
          <w:jc w:val="center"/>
        </w:trPr>
        <w:tc>
          <w:tcPr>
            <w:tcW w:w="2420" w:type="dxa"/>
            <w:shd w:val="clear" w:color="000000" w:fill="FFFFFF"/>
            <w:hideMark/>
          </w:tcPr>
          <w:p w14:paraId="3E122EE9" w14:textId="75E366BD" w:rsidR="0004021A" w:rsidRPr="008A2407" w:rsidRDefault="0004021A" w:rsidP="00CC6654">
            <w:pPr>
              <w:spacing w:line="360" w:lineRule="auto"/>
              <w:jc w:val="both"/>
              <w:rPr>
                <w:rFonts w:ascii="Times New Roman" w:eastAsia="Times New Roman" w:hAnsi="Times New Roman"/>
                <w:lang w:val="es-ES" w:eastAsia="es-MX"/>
              </w:rPr>
            </w:pPr>
            <w:r w:rsidRPr="008A2407">
              <w:rPr>
                <w:rFonts w:ascii="Times New Roman" w:eastAsia="Times New Roman" w:hAnsi="Times New Roman"/>
                <w:lang w:val="es-ES" w:eastAsia="es-MX"/>
              </w:rPr>
              <w:t>Dwyer, Ringstaff</w:t>
            </w:r>
            <w:r w:rsidR="00CC6654">
              <w:rPr>
                <w:rFonts w:ascii="Times New Roman" w:eastAsia="Times New Roman" w:hAnsi="Times New Roman"/>
                <w:lang w:val="es-ES" w:eastAsia="es-MX"/>
              </w:rPr>
              <w:t xml:space="preserve"> y</w:t>
            </w:r>
            <w:r w:rsidRPr="008A2407">
              <w:rPr>
                <w:rFonts w:ascii="Times New Roman" w:eastAsia="Times New Roman" w:hAnsi="Times New Roman"/>
                <w:lang w:val="es-ES" w:eastAsia="es-MX"/>
              </w:rPr>
              <w:t xml:space="preserve"> Sandholtz</w:t>
            </w:r>
          </w:p>
        </w:tc>
        <w:tc>
          <w:tcPr>
            <w:tcW w:w="1200" w:type="dxa"/>
            <w:shd w:val="clear" w:color="000000" w:fill="FFFFFF"/>
            <w:hideMark/>
          </w:tcPr>
          <w:p w14:paraId="5A9E76F6" w14:textId="77777777" w:rsidR="0004021A" w:rsidRPr="008A2407" w:rsidRDefault="0004021A" w:rsidP="00CC6654">
            <w:pPr>
              <w:spacing w:line="360" w:lineRule="auto"/>
              <w:jc w:val="center"/>
              <w:rPr>
                <w:rFonts w:ascii="Times New Roman" w:eastAsia="Times New Roman" w:hAnsi="Times New Roman"/>
                <w:lang w:val="es-ES" w:eastAsia="es-MX"/>
              </w:rPr>
            </w:pPr>
            <w:r w:rsidRPr="008A2407">
              <w:rPr>
                <w:rFonts w:ascii="Times New Roman" w:eastAsia="Times New Roman" w:hAnsi="Times New Roman"/>
                <w:lang w:val="es-ES" w:eastAsia="es-MX"/>
              </w:rPr>
              <w:t>1991</w:t>
            </w:r>
          </w:p>
        </w:tc>
        <w:tc>
          <w:tcPr>
            <w:tcW w:w="4420" w:type="dxa"/>
            <w:shd w:val="clear" w:color="000000" w:fill="FFFFFF"/>
            <w:hideMark/>
          </w:tcPr>
          <w:p w14:paraId="0C469ECD" w14:textId="77777777" w:rsidR="0004021A" w:rsidRPr="008A2407" w:rsidRDefault="0004021A" w:rsidP="00CC6654">
            <w:pPr>
              <w:spacing w:line="360" w:lineRule="auto"/>
              <w:jc w:val="both"/>
              <w:rPr>
                <w:rFonts w:ascii="Times New Roman" w:eastAsia="Times New Roman" w:hAnsi="Times New Roman"/>
                <w:lang w:val="es-ES" w:eastAsia="es-MX"/>
              </w:rPr>
            </w:pPr>
            <w:r w:rsidRPr="008A2407">
              <w:rPr>
                <w:rFonts w:ascii="Times New Roman" w:eastAsia="Times New Roman" w:hAnsi="Times New Roman"/>
                <w:lang w:val="es-ES" w:eastAsia="es-MX"/>
              </w:rPr>
              <w:t>Entrada, adopción, adaptación, apropiación, e invención.</w:t>
            </w:r>
          </w:p>
        </w:tc>
      </w:tr>
      <w:tr w:rsidR="0004021A" w:rsidRPr="00CC6654" w14:paraId="226E7719" w14:textId="77777777" w:rsidTr="008A2407">
        <w:trPr>
          <w:trHeight w:val="620"/>
          <w:jc w:val="center"/>
        </w:trPr>
        <w:tc>
          <w:tcPr>
            <w:tcW w:w="2420" w:type="dxa"/>
            <w:shd w:val="clear" w:color="000000" w:fill="FFFFFF"/>
            <w:hideMark/>
          </w:tcPr>
          <w:p w14:paraId="1427C67F" w14:textId="2FE96895" w:rsidR="0004021A" w:rsidRPr="008A2407" w:rsidRDefault="0004021A" w:rsidP="00CC6654">
            <w:pPr>
              <w:spacing w:line="360" w:lineRule="auto"/>
              <w:rPr>
                <w:rFonts w:ascii="Times New Roman" w:eastAsia="Times New Roman" w:hAnsi="Times New Roman"/>
                <w:lang w:val="es-ES" w:eastAsia="es-MX"/>
              </w:rPr>
            </w:pPr>
            <w:r w:rsidRPr="008A2407">
              <w:rPr>
                <w:rFonts w:ascii="Times New Roman" w:eastAsia="Times New Roman" w:hAnsi="Times New Roman"/>
                <w:lang w:val="es-ES" w:eastAsia="es-MX"/>
              </w:rPr>
              <w:t xml:space="preserve">Saga </w:t>
            </w:r>
            <w:r w:rsidR="00CC6654">
              <w:rPr>
                <w:rFonts w:ascii="Times New Roman" w:eastAsia="Times New Roman" w:hAnsi="Times New Roman"/>
                <w:lang w:val="es-ES" w:eastAsia="es-MX"/>
              </w:rPr>
              <w:t>y</w:t>
            </w:r>
            <w:r w:rsidR="00CC6654" w:rsidRPr="008A2407">
              <w:rPr>
                <w:rFonts w:ascii="Times New Roman" w:eastAsia="Times New Roman" w:hAnsi="Times New Roman"/>
                <w:lang w:val="es-ES" w:eastAsia="es-MX"/>
              </w:rPr>
              <w:t xml:space="preserve"> </w:t>
            </w:r>
            <w:r w:rsidRPr="008A2407">
              <w:rPr>
                <w:rFonts w:ascii="Times New Roman" w:eastAsia="Times New Roman" w:hAnsi="Times New Roman"/>
                <w:lang w:val="es-ES" w:eastAsia="es-MX"/>
              </w:rPr>
              <w:t>Zmud</w:t>
            </w:r>
          </w:p>
        </w:tc>
        <w:tc>
          <w:tcPr>
            <w:tcW w:w="1200" w:type="dxa"/>
            <w:shd w:val="clear" w:color="000000" w:fill="FFFFFF"/>
            <w:hideMark/>
          </w:tcPr>
          <w:p w14:paraId="54F6A797" w14:textId="77777777" w:rsidR="0004021A" w:rsidRPr="008A2407" w:rsidRDefault="0004021A" w:rsidP="00CC6654">
            <w:pPr>
              <w:spacing w:line="360" w:lineRule="auto"/>
              <w:jc w:val="center"/>
              <w:rPr>
                <w:rFonts w:ascii="Times New Roman" w:eastAsia="Times New Roman" w:hAnsi="Times New Roman"/>
                <w:lang w:val="es-ES" w:eastAsia="es-MX"/>
              </w:rPr>
            </w:pPr>
            <w:r w:rsidRPr="008A2407">
              <w:rPr>
                <w:rFonts w:ascii="Times New Roman" w:eastAsia="Times New Roman" w:hAnsi="Times New Roman"/>
                <w:lang w:val="es-ES" w:eastAsia="es-MX"/>
              </w:rPr>
              <w:t>1993</w:t>
            </w:r>
          </w:p>
        </w:tc>
        <w:tc>
          <w:tcPr>
            <w:tcW w:w="4420" w:type="dxa"/>
            <w:shd w:val="clear" w:color="000000" w:fill="FFFFFF"/>
            <w:hideMark/>
          </w:tcPr>
          <w:p w14:paraId="15882134" w14:textId="77777777" w:rsidR="0004021A" w:rsidRPr="008A2407" w:rsidRDefault="0004021A" w:rsidP="00CC6654">
            <w:pPr>
              <w:spacing w:line="360" w:lineRule="auto"/>
              <w:rPr>
                <w:rFonts w:ascii="Times New Roman" w:eastAsia="Times New Roman" w:hAnsi="Times New Roman"/>
                <w:lang w:val="es-ES" w:eastAsia="es-MX"/>
              </w:rPr>
            </w:pPr>
            <w:r w:rsidRPr="008A2407">
              <w:rPr>
                <w:rFonts w:ascii="Times New Roman" w:eastAsia="Times New Roman" w:hAnsi="Times New Roman"/>
                <w:lang w:val="es-ES" w:eastAsia="es-MX"/>
              </w:rPr>
              <w:t>Aceptación, rutinización e infusión tecnológica.</w:t>
            </w:r>
          </w:p>
        </w:tc>
      </w:tr>
      <w:tr w:rsidR="0004021A" w:rsidRPr="00CC6654" w14:paraId="2119FB6A" w14:textId="77777777" w:rsidTr="008A2407">
        <w:trPr>
          <w:trHeight w:val="620"/>
          <w:jc w:val="center"/>
        </w:trPr>
        <w:tc>
          <w:tcPr>
            <w:tcW w:w="2420" w:type="dxa"/>
            <w:shd w:val="clear" w:color="000000" w:fill="FFFFFF"/>
            <w:hideMark/>
          </w:tcPr>
          <w:p w14:paraId="02DBBE32" w14:textId="77777777" w:rsidR="0004021A" w:rsidRPr="008A2407" w:rsidRDefault="0004021A" w:rsidP="00CC6654">
            <w:pPr>
              <w:spacing w:line="360" w:lineRule="auto"/>
              <w:jc w:val="both"/>
              <w:rPr>
                <w:rFonts w:ascii="Times New Roman" w:eastAsia="Times New Roman" w:hAnsi="Times New Roman"/>
                <w:lang w:val="es-ES" w:eastAsia="es-MX"/>
              </w:rPr>
            </w:pPr>
            <w:r w:rsidRPr="008A2407">
              <w:rPr>
                <w:rFonts w:ascii="Times New Roman" w:eastAsia="Times New Roman" w:hAnsi="Times New Roman"/>
                <w:lang w:val="es-ES" w:eastAsia="es-MX"/>
              </w:rPr>
              <w:t>Rogers</w:t>
            </w:r>
          </w:p>
        </w:tc>
        <w:tc>
          <w:tcPr>
            <w:tcW w:w="1200" w:type="dxa"/>
            <w:shd w:val="clear" w:color="000000" w:fill="FFFFFF"/>
            <w:hideMark/>
          </w:tcPr>
          <w:p w14:paraId="431C3BE9" w14:textId="77777777" w:rsidR="0004021A" w:rsidRPr="008A2407" w:rsidRDefault="0004021A" w:rsidP="00CC6654">
            <w:pPr>
              <w:spacing w:line="360" w:lineRule="auto"/>
              <w:jc w:val="center"/>
              <w:rPr>
                <w:rFonts w:ascii="Times New Roman" w:eastAsia="Times New Roman" w:hAnsi="Times New Roman"/>
                <w:lang w:val="es-ES" w:eastAsia="es-MX"/>
              </w:rPr>
            </w:pPr>
            <w:r w:rsidRPr="008A2407">
              <w:rPr>
                <w:rFonts w:ascii="Times New Roman" w:eastAsia="Times New Roman" w:hAnsi="Times New Roman"/>
                <w:lang w:val="es-ES" w:eastAsia="es-MX"/>
              </w:rPr>
              <w:t>1995</w:t>
            </w:r>
          </w:p>
        </w:tc>
        <w:tc>
          <w:tcPr>
            <w:tcW w:w="4420" w:type="dxa"/>
            <w:shd w:val="clear" w:color="000000" w:fill="FFFFFF"/>
            <w:hideMark/>
          </w:tcPr>
          <w:p w14:paraId="2D3338E2" w14:textId="77777777" w:rsidR="0004021A" w:rsidRPr="008A2407" w:rsidRDefault="0004021A" w:rsidP="00CC6654">
            <w:pPr>
              <w:spacing w:line="360" w:lineRule="auto"/>
              <w:jc w:val="both"/>
              <w:rPr>
                <w:rFonts w:ascii="Times New Roman" w:eastAsia="Times New Roman" w:hAnsi="Times New Roman"/>
                <w:lang w:val="es-ES" w:eastAsia="es-MX"/>
              </w:rPr>
            </w:pPr>
            <w:r w:rsidRPr="008A2407">
              <w:rPr>
                <w:rFonts w:ascii="Times New Roman" w:eastAsia="Times New Roman" w:hAnsi="Times New Roman"/>
                <w:lang w:val="es-ES" w:eastAsia="es-MX"/>
              </w:rPr>
              <w:t>Conocimiento, persuasión, decisión, implementación y confirmación.</w:t>
            </w:r>
          </w:p>
        </w:tc>
      </w:tr>
      <w:tr w:rsidR="0004021A" w:rsidRPr="00CC6654" w14:paraId="1981A638" w14:textId="77777777" w:rsidTr="008A2407">
        <w:trPr>
          <w:trHeight w:val="620"/>
          <w:jc w:val="center"/>
        </w:trPr>
        <w:tc>
          <w:tcPr>
            <w:tcW w:w="2420" w:type="dxa"/>
            <w:shd w:val="clear" w:color="000000" w:fill="FFFFFF"/>
            <w:hideMark/>
          </w:tcPr>
          <w:p w14:paraId="7CCEC5A8" w14:textId="285DF9B7" w:rsidR="0004021A" w:rsidRPr="008A2407" w:rsidRDefault="0004021A" w:rsidP="00CC6654">
            <w:pPr>
              <w:spacing w:line="360" w:lineRule="auto"/>
              <w:jc w:val="both"/>
              <w:rPr>
                <w:rFonts w:ascii="Times New Roman" w:eastAsia="Times New Roman" w:hAnsi="Times New Roman"/>
                <w:lang w:val="es-ES" w:eastAsia="es-MX"/>
              </w:rPr>
            </w:pPr>
            <w:r w:rsidRPr="008A2407">
              <w:rPr>
                <w:rFonts w:ascii="Times New Roman" w:eastAsia="Times New Roman" w:hAnsi="Times New Roman"/>
                <w:lang w:val="es-ES" w:eastAsia="es-MX"/>
              </w:rPr>
              <w:t>Romagnoli, Femenías</w:t>
            </w:r>
            <w:r w:rsidR="00CC6654">
              <w:rPr>
                <w:rFonts w:ascii="Times New Roman" w:eastAsia="Times New Roman" w:hAnsi="Times New Roman"/>
                <w:lang w:val="es-ES" w:eastAsia="es-MX"/>
              </w:rPr>
              <w:t xml:space="preserve"> y</w:t>
            </w:r>
            <w:r w:rsidRPr="008A2407">
              <w:rPr>
                <w:rFonts w:ascii="Times New Roman" w:eastAsia="Times New Roman" w:hAnsi="Times New Roman"/>
                <w:lang w:val="es-ES" w:eastAsia="es-MX"/>
              </w:rPr>
              <w:t xml:space="preserve"> Conte</w:t>
            </w:r>
          </w:p>
        </w:tc>
        <w:tc>
          <w:tcPr>
            <w:tcW w:w="1200" w:type="dxa"/>
            <w:shd w:val="clear" w:color="000000" w:fill="FFFFFF"/>
            <w:hideMark/>
          </w:tcPr>
          <w:p w14:paraId="2381A80F" w14:textId="77777777" w:rsidR="0004021A" w:rsidRPr="008A2407" w:rsidRDefault="0004021A" w:rsidP="00CC6654">
            <w:pPr>
              <w:spacing w:line="360" w:lineRule="auto"/>
              <w:jc w:val="center"/>
              <w:rPr>
                <w:rFonts w:ascii="Times New Roman" w:eastAsia="Times New Roman" w:hAnsi="Times New Roman"/>
                <w:lang w:val="es-ES" w:eastAsia="es-MX"/>
              </w:rPr>
            </w:pPr>
            <w:r w:rsidRPr="008A2407">
              <w:rPr>
                <w:rFonts w:ascii="Times New Roman" w:eastAsia="Times New Roman" w:hAnsi="Times New Roman"/>
                <w:lang w:val="es-ES" w:eastAsia="es-MX"/>
              </w:rPr>
              <w:t>1999</w:t>
            </w:r>
          </w:p>
        </w:tc>
        <w:tc>
          <w:tcPr>
            <w:tcW w:w="4420" w:type="dxa"/>
            <w:shd w:val="clear" w:color="000000" w:fill="FFFFFF"/>
            <w:hideMark/>
          </w:tcPr>
          <w:p w14:paraId="4018FBD3" w14:textId="77777777" w:rsidR="0004021A" w:rsidRPr="008A2407" w:rsidRDefault="0004021A" w:rsidP="00CC6654">
            <w:pPr>
              <w:spacing w:line="360" w:lineRule="auto"/>
              <w:rPr>
                <w:rFonts w:ascii="Times New Roman" w:eastAsia="Times New Roman" w:hAnsi="Times New Roman"/>
                <w:lang w:val="es-ES" w:eastAsia="es-MX"/>
              </w:rPr>
            </w:pPr>
            <w:r w:rsidRPr="008A2407">
              <w:rPr>
                <w:rFonts w:ascii="Times New Roman" w:eastAsia="Times New Roman" w:hAnsi="Times New Roman"/>
                <w:lang w:val="es-ES" w:eastAsia="es-MX"/>
              </w:rPr>
              <w:t>Inicio, adaptación, apropiación e innovación.</w:t>
            </w:r>
          </w:p>
        </w:tc>
      </w:tr>
      <w:tr w:rsidR="0004021A" w:rsidRPr="00CC6654" w14:paraId="2BA3714B" w14:textId="77777777" w:rsidTr="008A2407">
        <w:trPr>
          <w:trHeight w:val="310"/>
          <w:jc w:val="center"/>
        </w:trPr>
        <w:tc>
          <w:tcPr>
            <w:tcW w:w="2420" w:type="dxa"/>
            <w:shd w:val="clear" w:color="000000" w:fill="FFFFFF"/>
            <w:hideMark/>
          </w:tcPr>
          <w:p w14:paraId="1DD280A5" w14:textId="77777777" w:rsidR="0004021A" w:rsidRPr="008A2407" w:rsidRDefault="0004021A" w:rsidP="00CC6654">
            <w:pPr>
              <w:spacing w:line="360" w:lineRule="auto"/>
              <w:jc w:val="both"/>
              <w:rPr>
                <w:rFonts w:ascii="Times New Roman" w:eastAsia="Times New Roman" w:hAnsi="Times New Roman"/>
                <w:lang w:val="es-ES" w:eastAsia="es-MX"/>
              </w:rPr>
            </w:pPr>
            <w:r w:rsidRPr="008A2407">
              <w:rPr>
                <w:rFonts w:ascii="Times New Roman" w:eastAsia="Times New Roman" w:hAnsi="Times New Roman"/>
                <w:lang w:val="es-ES" w:eastAsia="es-MX"/>
              </w:rPr>
              <w:t>Sánchez</w:t>
            </w:r>
          </w:p>
        </w:tc>
        <w:tc>
          <w:tcPr>
            <w:tcW w:w="1200" w:type="dxa"/>
            <w:shd w:val="clear" w:color="000000" w:fill="FFFFFF"/>
            <w:hideMark/>
          </w:tcPr>
          <w:p w14:paraId="2F9E0CAA" w14:textId="77777777" w:rsidR="0004021A" w:rsidRPr="008A2407" w:rsidRDefault="0004021A" w:rsidP="00CC6654">
            <w:pPr>
              <w:spacing w:line="360" w:lineRule="auto"/>
              <w:jc w:val="center"/>
              <w:rPr>
                <w:rFonts w:ascii="Times New Roman" w:eastAsia="Times New Roman" w:hAnsi="Times New Roman"/>
                <w:lang w:val="es-ES" w:eastAsia="es-MX"/>
              </w:rPr>
            </w:pPr>
            <w:r w:rsidRPr="008A2407">
              <w:rPr>
                <w:rFonts w:ascii="Times New Roman" w:eastAsia="Times New Roman" w:hAnsi="Times New Roman"/>
                <w:lang w:val="es-ES" w:eastAsia="es-MX"/>
              </w:rPr>
              <w:t>2003</w:t>
            </w:r>
          </w:p>
        </w:tc>
        <w:tc>
          <w:tcPr>
            <w:tcW w:w="4420" w:type="dxa"/>
            <w:shd w:val="clear" w:color="000000" w:fill="FFFFFF"/>
            <w:hideMark/>
          </w:tcPr>
          <w:p w14:paraId="5D589D9D" w14:textId="77777777" w:rsidR="0004021A" w:rsidRPr="008A2407" w:rsidRDefault="0004021A" w:rsidP="00CC6654">
            <w:pPr>
              <w:spacing w:line="360" w:lineRule="auto"/>
              <w:jc w:val="both"/>
              <w:rPr>
                <w:rFonts w:ascii="Times New Roman" w:eastAsia="Times New Roman" w:hAnsi="Times New Roman"/>
                <w:lang w:val="es-ES" w:eastAsia="es-MX"/>
              </w:rPr>
            </w:pPr>
            <w:r w:rsidRPr="008A2407">
              <w:rPr>
                <w:rFonts w:ascii="Times New Roman" w:eastAsia="Times New Roman" w:hAnsi="Times New Roman"/>
                <w:lang w:val="es-ES" w:eastAsia="es-MX"/>
              </w:rPr>
              <w:t>Apresto, uso e integración.</w:t>
            </w:r>
          </w:p>
        </w:tc>
      </w:tr>
      <w:tr w:rsidR="0004021A" w:rsidRPr="00CC6654" w14:paraId="3C8A281B" w14:textId="77777777" w:rsidTr="008A2407">
        <w:trPr>
          <w:trHeight w:val="620"/>
          <w:jc w:val="center"/>
        </w:trPr>
        <w:tc>
          <w:tcPr>
            <w:tcW w:w="2420" w:type="dxa"/>
            <w:shd w:val="clear" w:color="000000" w:fill="FFFFFF"/>
            <w:hideMark/>
          </w:tcPr>
          <w:p w14:paraId="383E1B3F" w14:textId="77777777" w:rsidR="0004021A" w:rsidRPr="008A2407" w:rsidRDefault="0004021A" w:rsidP="00CC6654">
            <w:pPr>
              <w:spacing w:line="360" w:lineRule="auto"/>
              <w:jc w:val="both"/>
              <w:rPr>
                <w:rFonts w:ascii="Times New Roman" w:eastAsia="Times New Roman" w:hAnsi="Times New Roman"/>
                <w:lang w:val="es-ES" w:eastAsia="es-MX"/>
              </w:rPr>
            </w:pPr>
            <w:r w:rsidRPr="008A2407">
              <w:rPr>
                <w:rFonts w:ascii="Times New Roman" w:eastAsia="Times New Roman" w:hAnsi="Times New Roman"/>
                <w:lang w:val="es-ES" w:eastAsia="es-MX"/>
              </w:rPr>
              <w:t xml:space="preserve">Noon </w:t>
            </w:r>
          </w:p>
        </w:tc>
        <w:tc>
          <w:tcPr>
            <w:tcW w:w="1200" w:type="dxa"/>
            <w:shd w:val="clear" w:color="000000" w:fill="FFFFFF"/>
            <w:hideMark/>
          </w:tcPr>
          <w:p w14:paraId="41A800ED" w14:textId="77777777" w:rsidR="0004021A" w:rsidRPr="008A2407" w:rsidRDefault="0004021A" w:rsidP="00CC6654">
            <w:pPr>
              <w:spacing w:line="360" w:lineRule="auto"/>
              <w:jc w:val="center"/>
              <w:rPr>
                <w:rFonts w:ascii="Times New Roman" w:eastAsia="Times New Roman" w:hAnsi="Times New Roman"/>
                <w:lang w:val="es-ES" w:eastAsia="es-MX"/>
              </w:rPr>
            </w:pPr>
            <w:r w:rsidRPr="008A2407">
              <w:rPr>
                <w:rFonts w:ascii="Times New Roman" w:eastAsia="Times New Roman" w:hAnsi="Times New Roman"/>
                <w:lang w:val="es-ES" w:eastAsia="es-MX"/>
              </w:rPr>
              <w:t>2005</w:t>
            </w:r>
          </w:p>
        </w:tc>
        <w:tc>
          <w:tcPr>
            <w:tcW w:w="4420" w:type="dxa"/>
            <w:shd w:val="clear" w:color="000000" w:fill="FFFFFF"/>
            <w:hideMark/>
          </w:tcPr>
          <w:p w14:paraId="6538510C" w14:textId="77777777" w:rsidR="0004021A" w:rsidRPr="008A2407" w:rsidRDefault="0004021A" w:rsidP="00CC6654">
            <w:pPr>
              <w:spacing w:line="360" w:lineRule="auto"/>
              <w:rPr>
                <w:rFonts w:ascii="Times New Roman" w:eastAsia="Times New Roman" w:hAnsi="Times New Roman"/>
                <w:lang w:val="es-ES" w:eastAsia="es-MX"/>
              </w:rPr>
            </w:pPr>
            <w:r w:rsidRPr="008A2407">
              <w:rPr>
                <w:rFonts w:ascii="Times New Roman" w:eastAsia="Times New Roman" w:hAnsi="Times New Roman"/>
                <w:lang w:val="es-ES" w:eastAsia="es-MX"/>
              </w:rPr>
              <w:t xml:space="preserve">Prealfabetización, tecnocrático, tecnotradicionalista y tecnoconstructivista. </w:t>
            </w:r>
          </w:p>
        </w:tc>
      </w:tr>
      <w:tr w:rsidR="0004021A" w:rsidRPr="00CC6654" w14:paraId="1BF23849" w14:textId="77777777" w:rsidTr="008A2407">
        <w:trPr>
          <w:trHeight w:val="310"/>
          <w:jc w:val="center"/>
        </w:trPr>
        <w:tc>
          <w:tcPr>
            <w:tcW w:w="2420" w:type="dxa"/>
            <w:shd w:val="clear" w:color="000000" w:fill="FFFFFF"/>
            <w:hideMark/>
          </w:tcPr>
          <w:p w14:paraId="1B31591F" w14:textId="77777777" w:rsidR="0004021A" w:rsidRPr="008A2407" w:rsidRDefault="0004021A" w:rsidP="00CC6654">
            <w:pPr>
              <w:spacing w:line="360" w:lineRule="auto"/>
              <w:jc w:val="both"/>
              <w:rPr>
                <w:rFonts w:ascii="Times New Roman" w:eastAsia="Times New Roman" w:hAnsi="Times New Roman"/>
                <w:lang w:val="es-ES" w:eastAsia="es-MX"/>
              </w:rPr>
            </w:pPr>
            <w:r w:rsidRPr="008A2407">
              <w:rPr>
                <w:rFonts w:ascii="Times New Roman" w:eastAsia="Times New Roman" w:hAnsi="Times New Roman"/>
                <w:lang w:val="es-ES" w:eastAsia="es-MX"/>
              </w:rPr>
              <w:t>Cobo</w:t>
            </w:r>
          </w:p>
        </w:tc>
        <w:tc>
          <w:tcPr>
            <w:tcW w:w="1200" w:type="dxa"/>
            <w:shd w:val="clear" w:color="000000" w:fill="FFFFFF"/>
            <w:noWrap/>
            <w:hideMark/>
          </w:tcPr>
          <w:p w14:paraId="4F34AE69" w14:textId="77777777" w:rsidR="0004021A" w:rsidRPr="008A2407" w:rsidRDefault="0004021A" w:rsidP="00CC6654">
            <w:pPr>
              <w:spacing w:line="360" w:lineRule="auto"/>
              <w:jc w:val="center"/>
              <w:rPr>
                <w:rFonts w:ascii="Times New Roman" w:eastAsia="Times New Roman" w:hAnsi="Times New Roman"/>
                <w:lang w:val="es-ES" w:eastAsia="es-MX"/>
              </w:rPr>
            </w:pPr>
            <w:r w:rsidRPr="008A2407">
              <w:rPr>
                <w:rFonts w:ascii="Times New Roman" w:eastAsia="Times New Roman" w:hAnsi="Times New Roman"/>
                <w:lang w:val="es-ES" w:eastAsia="es-MX"/>
              </w:rPr>
              <w:t>2007</w:t>
            </w:r>
          </w:p>
        </w:tc>
        <w:tc>
          <w:tcPr>
            <w:tcW w:w="4420" w:type="dxa"/>
            <w:shd w:val="clear" w:color="000000" w:fill="FFFFFF"/>
            <w:hideMark/>
          </w:tcPr>
          <w:p w14:paraId="3313DC2B" w14:textId="77777777" w:rsidR="0004021A" w:rsidRPr="008A2407" w:rsidRDefault="0004021A" w:rsidP="00CC6654">
            <w:pPr>
              <w:spacing w:line="360" w:lineRule="auto"/>
              <w:jc w:val="both"/>
              <w:rPr>
                <w:rFonts w:ascii="Times New Roman" w:eastAsia="Times New Roman" w:hAnsi="Times New Roman"/>
                <w:lang w:val="es-ES" w:eastAsia="es-MX"/>
              </w:rPr>
            </w:pPr>
            <w:r w:rsidRPr="008A2407">
              <w:rPr>
                <w:rFonts w:ascii="Times New Roman" w:eastAsia="Times New Roman" w:hAnsi="Times New Roman"/>
                <w:lang w:val="es-ES" w:eastAsia="es-MX"/>
              </w:rPr>
              <w:t>Acceso, capacitación y apropiación</w:t>
            </w:r>
          </w:p>
        </w:tc>
      </w:tr>
      <w:tr w:rsidR="0004021A" w:rsidRPr="00CC6654" w14:paraId="680D5117" w14:textId="77777777" w:rsidTr="008A2407">
        <w:trPr>
          <w:trHeight w:val="310"/>
          <w:jc w:val="center"/>
        </w:trPr>
        <w:tc>
          <w:tcPr>
            <w:tcW w:w="2420" w:type="dxa"/>
            <w:shd w:val="clear" w:color="000000" w:fill="FFFFFF"/>
            <w:hideMark/>
          </w:tcPr>
          <w:p w14:paraId="36661A1E" w14:textId="48B29EE3" w:rsidR="0004021A" w:rsidRPr="008A2407" w:rsidRDefault="00CC6654" w:rsidP="00CC6654">
            <w:pPr>
              <w:spacing w:line="360" w:lineRule="auto"/>
              <w:jc w:val="both"/>
              <w:rPr>
                <w:rFonts w:ascii="Times New Roman" w:eastAsia="Times New Roman" w:hAnsi="Times New Roman"/>
                <w:lang w:val="es-ES" w:eastAsia="es-MX"/>
              </w:rPr>
            </w:pPr>
            <w:r w:rsidRPr="00CC6654">
              <w:rPr>
                <w:rFonts w:ascii="Times New Roman" w:eastAsia="Times New Roman" w:hAnsi="Times New Roman"/>
                <w:lang w:val="es-ES" w:eastAsia="es-MX"/>
              </w:rPr>
              <w:t>Unesco</w:t>
            </w:r>
          </w:p>
        </w:tc>
        <w:tc>
          <w:tcPr>
            <w:tcW w:w="1200" w:type="dxa"/>
            <w:shd w:val="clear" w:color="000000" w:fill="FFFFFF"/>
            <w:noWrap/>
            <w:hideMark/>
          </w:tcPr>
          <w:p w14:paraId="0604C353" w14:textId="77777777" w:rsidR="0004021A" w:rsidRPr="008A2407" w:rsidRDefault="0004021A" w:rsidP="00CC6654">
            <w:pPr>
              <w:spacing w:line="360" w:lineRule="auto"/>
              <w:jc w:val="center"/>
              <w:rPr>
                <w:rFonts w:ascii="Times New Roman" w:eastAsia="Times New Roman" w:hAnsi="Times New Roman"/>
                <w:lang w:val="es-ES" w:eastAsia="es-MX"/>
              </w:rPr>
            </w:pPr>
            <w:r w:rsidRPr="008A2407">
              <w:rPr>
                <w:rFonts w:ascii="Times New Roman" w:eastAsia="Times New Roman" w:hAnsi="Times New Roman"/>
                <w:lang w:val="es-ES" w:eastAsia="es-MX"/>
              </w:rPr>
              <w:t>2009</w:t>
            </w:r>
          </w:p>
        </w:tc>
        <w:tc>
          <w:tcPr>
            <w:tcW w:w="4420" w:type="dxa"/>
            <w:shd w:val="clear" w:color="000000" w:fill="FFFFFF"/>
            <w:hideMark/>
          </w:tcPr>
          <w:p w14:paraId="7FC5F322" w14:textId="77777777" w:rsidR="0004021A" w:rsidRPr="008A2407" w:rsidRDefault="0004021A" w:rsidP="00CC6654">
            <w:pPr>
              <w:spacing w:line="360" w:lineRule="auto"/>
              <w:rPr>
                <w:rFonts w:ascii="Times New Roman" w:eastAsia="Times New Roman" w:hAnsi="Times New Roman"/>
                <w:lang w:val="es-ES" w:eastAsia="es-MX"/>
              </w:rPr>
            </w:pPr>
            <w:r w:rsidRPr="008A2407">
              <w:rPr>
                <w:rFonts w:ascii="Times New Roman" w:eastAsia="Times New Roman" w:hAnsi="Times New Roman"/>
                <w:lang w:val="es-ES" w:eastAsia="es-MX"/>
              </w:rPr>
              <w:t>e-aptitud, e-intensidad y e-impacto.</w:t>
            </w:r>
          </w:p>
        </w:tc>
      </w:tr>
    </w:tbl>
    <w:p w14:paraId="3F4F4E81" w14:textId="296AF69E" w:rsidR="00106908" w:rsidRPr="008A2407" w:rsidRDefault="00106908" w:rsidP="008A2407">
      <w:pPr>
        <w:spacing w:line="360" w:lineRule="auto"/>
        <w:jc w:val="center"/>
        <w:rPr>
          <w:rFonts w:ascii="Times New Roman" w:eastAsia="Times New Roman" w:hAnsi="Times New Roman"/>
          <w:lang w:val="es-ES" w:eastAsia="es-ES"/>
        </w:rPr>
      </w:pPr>
      <w:r w:rsidRPr="008A2407">
        <w:rPr>
          <w:rFonts w:ascii="Times New Roman" w:eastAsia="Times New Roman" w:hAnsi="Times New Roman"/>
          <w:lang w:val="es-ES" w:eastAsia="es-ES"/>
        </w:rPr>
        <w:t xml:space="preserve">Fuente: </w:t>
      </w:r>
      <w:r w:rsidR="00CC6654">
        <w:rPr>
          <w:rFonts w:ascii="Times New Roman" w:eastAsia="Times New Roman" w:hAnsi="Times New Roman"/>
          <w:lang w:val="es-ES" w:eastAsia="es-ES"/>
        </w:rPr>
        <w:t>E</w:t>
      </w:r>
      <w:r w:rsidR="00CC6654" w:rsidRPr="008A2407">
        <w:rPr>
          <w:rFonts w:ascii="Times New Roman" w:eastAsia="Times New Roman" w:hAnsi="Times New Roman"/>
          <w:lang w:val="es-ES" w:eastAsia="es-ES"/>
        </w:rPr>
        <w:t xml:space="preserve">laboración </w:t>
      </w:r>
      <w:r w:rsidRPr="008A2407">
        <w:rPr>
          <w:rFonts w:ascii="Times New Roman" w:eastAsia="Times New Roman" w:hAnsi="Times New Roman"/>
          <w:lang w:val="es-ES" w:eastAsia="es-ES"/>
        </w:rPr>
        <w:t xml:space="preserve">propia con </w:t>
      </w:r>
      <w:r w:rsidR="00CC6654">
        <w:rPr>
          <w:rFonts w:ascii="Times New Roman" w:eastAsia="Times New Roman" w:hAnsi="Times New Roman"/>
          <w:lang w:val="es-ES" w:eastAsia="es-ES"/>
        </w:rPr>
        <w:t>base en</w:t>
      </w:r>
      <w:r w:rsidRPr="008A2407">
        <w:rPr>
          <w:rFonts w:ascii="Times New Roman" w:eastAsia="Times New Roman" w:hAnsi="Times New Roman"/>
          <w:lang w:val="es-ES" w:eastAsia="es-ES"/>
        </w:rPr>
        <w:t xml:space="preserve"> Cobo (2007), Reyes y Guevara (2009), Saga </w:t>
      </w:r>
      <w:r w:rsidR="00CC6654">
        <w:rPr>
          <w:rFonts w:ascii="Times New Roman" w:eastAsia="Times New Roman" w:hAnsi="Times New Roman"/>
          <w:lang w:val="es-ES" w:eastAsia="es-ES"/>
        </w:rPr>
        <w:t>y</w:t>
      </w:r>
      <w:r w:rsidR="00CC6654" w:rsidRPr="008A2407">
        <w:rPr>
          <w:rFonts w:ascii="Times New Roman" w:eastAsia="Times New Roman" w:hAnsi="Times New Roman"/>
          <w:lang w:val="es-ES" w:eastAsia="es-ES"/>
        </w:rPr>
        <w:t xml:space="preserve"> </w:t>
      </w:r>
      <w:r w:rsidRPr="008A2407">
        <w:rPr>
          <w:rFonts w:ascii="Times New Roman" w:eastAsia="Times New Roman" w:hAnsi="Times New Roman"/>
          <w:lang w:val="es-ES" w:eastAsia="es-ES"/>
        </w:rPr>
        <w:t>Zmud (1993) y Unesco (2009)</w:t>
      </w:r>
    </w:p>
    <w:p w14:paraId="32A8E67E" w14:textId="46DE44BF" w:rsidR="003503E2" w:rsidRPr="00FF6728" w:rsidRDefault="00106908" w:rsidP="00B70A42">
      <w:pPr>
        <w:spacing w:line="360" w:lineRule="auto"/>
        <w:jc w:val="both"/>
        <w:rPr>
          <w:rFonts w:ascii="Times New Roman" w:hAnsi="Times New Roman"/>
          <w:lang w:val="es-ES"/>
        </w:rPr>
      </w:pPr>
      <w:r w:rsidRPr="00FF6728">
        <w:rPr>
          <w:rFonts w:ascii="Times New Roman" w:eastAsia="Times New Roman" w:hAnsi="Times New Roman"/>
          <w:sz w:val="18"/>
          <w:szCs w:val="18"/>
          <w:lang w:val="es-ES" w:eastAsia="es-ES"/>
        </w:rPr>
        <w:t xml:space="preserve"> </w:t>
      </w:r>
      <w:r w:rsidRPr="00FF6728">
        <w:rPr>
          <w:rFonts w:ascii="Times New Roman" w:hAnsi="Times New Roman"/>
          <w:lang w:val="es-ES"/>
        </w:rPr>
        <w:t xml:space="preserve">Cada modelo de integración de las TIC presenta características propias, así como los pasos a seguir para su implementación. Sin embargo, uno de los aspectos de coincidencia, entre </w:t>
      </w:r>
      <w:r w:rsidR="003503E2" w:rsidRPr="00FF6728">
        <w:rPr>
          <w:rFonts w:ascii="Times New Roman" w:hAnsi="Times New Roman"/>
          <w:lang w:val="es-ES"/>
        </w:rPr>
        <w:t>los</w:t>
      </w:r>
      <w:r w:rsidRPr="00FF6728">
        <w:rPr>
          <w:rFonts w:ascii="Times New Roman" w:hAnsi="Times New Roman"/>
          <w:lang w:val="es-ES"/>
        </w:rPr>
        <w:t xml:space="preserve"> modelos</w:t>
      </w:r>
      <w:r w:rsidR="00090F1B" w:rsidRPr="00FF6728">
        <w:rPr>
          <w:rFonts w:ascii="Times New Roman" w:hAnsi="Times New Roman"/>
          <w:lang w:val="es-ES"/>
        </w:rPr>
        <w:t xml:space="preserve"> </w:t>
      </w:r>
      <w:r w:rsidR="003503E2" w:rsidRPr="00FF6728">
        <w:rPr>
          <w:rFonts w:ascii="Times New Roman" w:hAnsi="Times New Roman"/>
          <w:lang w:val="es-ES"/>
        </w:rPr>
        <w:t>desarrollados</w:t>
      </w:r>
      <w:r w:rsidR="00787385" w:rsidRPr="00FF6728">
        <w:rPr>
          <w:rFonts w:ascii="Times New Roman" w:hAnsi="Times New Roman"/>
          <w:lang w:val="es-ES"/>
        </w:rPr>
        <w:t xml:space="preserve"> </w:t>
      </w:r>
      <w:r w:rsidR="007D6857" w:rsidRPr="00FF6728">
        <w:rPr>
          <w:rFonts w:ascii="Times New Roman" w:hAnsi="Times New Roman"/>
          <w:lang w:val="es-ES"/>
        </w:rPr>
        <w:t>(</w:t>
      </w:r>
      <w:r w:rsidR="00787385" w:rsidRPr="00FF6728">
        <w:rPr>
          <w:rFonts w:ascii="Times New Roman" w:hAnsi="Times New Roman"/>
          <w:lang w:val="es-ES"/>
        </w:rPr>
        <w:t>en diferentes épocas</w:t>
      </w:r>
      <w:r w:rsidR="007D6857" w:rsidRPr="00FF6728">
        <w:rPr>
          <w:rFonts w:ascii="Times New Roman" w:hAnsi="Times New Roman"/>
          <w:lang w:val="es-ES"/>
        </w:rPr>
        <w:t>)</w:t>
      </w:r>
      <w:r w:rsidR="003503E2" w:rsidRPr="00FF6728">
        <w:rPr>
          <w:rFonts w:ascii="Times New Roman" w:hAnsi="Times New Roman"/>
          <w:lang w:val="es-ES"/>
        </w:rPr>
        <w:t xml:space="preserve"> por </w:t>
      </w:r>
      <w:r w:rsidR="00090F1B" w:rsidRPr="00FF6728">
        <w:rPr>
          <w:rFonts w:ascii="Times New Roman" w:hAnsi="Times New Roman"/>
          <w:lang w:val="es-ES"/>
        </w:rPr>
        <w:t>Dwyer</w:t>
      </w:r>
      <w:r w:rsidR="002D68A4">
        <w:rPr>
          <w:rFonts w:ascii="Times New Roman" w:hAnsi="Times New Roman"/>
          <w:lang w:val="es-ES"/>
        </w:rPr>
        <w:t xml:space="preserve"> </w:t>
      </w:r>
      <w:r w:rsidR="002D68A4">
        <w:rPr>
          <w:rFonts w:ascii="Times New Roman" w:hAnsi="Times New Roman"/>
          <w:i/>
          <w:iCs/>
          <w:lang w:val="es-ES"/>
        </w:rPr>
        <w:t xml:space="preserve">et al. </w:t>
      </w:r>
      <w:r w:rsidR="002D68A4">
        <w:rPr>
          <w:rFonts w:ascii="Times New Roman" w:hAnsi="Times New Roman"/>
          <w:lang w:val="es-ES"/>
        </w:rPr>
        <w:t>(1991)</w:t>
      </w:r>
      <w:r w:rsidR="00090F1B" w:rsidRPr="00FF6728">
        <w:rPr>
          <w:rFonts w:ascii="Times New Roman" w:hAnsi="Times New Roman"/>
          <w:lang w:val="es-ES"/>
        </w:rPr>
        <w:t xml:space="preserve">, Saga </w:t>
      </w:r>
      <w:r w:rsidR="00F43566">
        <w:rPr>
          <w:rFonts w:ascii="Times New Roman" w:hAnsi="Times New Roman"/>
          <w:lang w:val="es-ES"/>
        </w:rPr>
        <w:t>y</w:t>
      </w:r>
      <w:r w:rsidR="00F43566" w:rsidRPr="00FF6728">
        <w:rPr>
          <w:rFonts w:ascii="Times New Roman" w:hAnsi="Times New Roman"/>
          <w:lang w:val="es-ES"/>
        </w:rPr>
        <w:t xml:space="preserve"> </w:t>
      </w:r>
      <w:r w:rsidR="00090F1B" w:rsidRPr="00FF6728">
        <w:rPr>
          <w:rFonts w:ascii="Times New Roman" w:hAnsi="Times New Roman"/>
          <w:lang w:val="es-ES"/>
        </w:rPr>
        <w:t>Zmud, Rogers</w:t>
      </w:r>
      <w:r w:rsidR="00F43566">
        <w:rPr>
          <w:rFonts w:ascii="Times New Roman" w:hAnsi="Times New Roman"/>
          <w:lang w:val="es-ES"/>
        </w:rPr>
        <w:t xml:space="preserve"> (199</w:t>
      </w:r>
      <w:r w:rsidR="00716826">
        <w:rPr>
          <w:rFonts w:ascii="Times New Roman" w:hAnsi="Times New Roman"/>
          <w:lang w:val="es-ES"/>
        </w:rPr>
        <w:t>5</w:t>
      </w:r>
      <w:r w:rsidR="00F43566">
        <w:rPr>
          <w:rFonts w:ascii="Times New Roman" w:hAnsi="Times New Roman"/>
          <w:lang w:val="es-ES"/>
        </w:rPr>
        <w:t>)</w:t>
      </w:r>
      <w:r w:rsidR="00090F1B" w:rsidRPr="00FF6728">
        <w:rPr>
          <w:rFonts w:ascii="Times New Roman" w:hAnsi="Times New Roman"/>
          <w:lang w:val="es-ES"/>
        </w:rPr>
        <w:t>, Romagnoli</w:t>
      </w:r>
      <w:r w:rsidR="00F43566">
        <w:rPr>
          <w:rFonts w:ascii="Times New Roman" w:hAnsi="Times New Roman"/>
          <w:lang w:val="es-ES"/>
        </w:rPr>
        <w:t xml:space="preserve"> </w:t>
      </w:r>
      <w:r w:rsidR="00F43566">
        <w:rPr>
          <w:rFonts w:ascii="Times New Roman" w:hAnsi="Times New Roman"/>
          <w:i/>
          <w:iCs/>
          <w:lang w:val="es-ES"/>
        </w:rPr>
        <w:t xml:space="preserve">et al. </w:t>
      </w:r>
      <w:r w:rsidR="00F43566">
        <w:rPr>
          <w:rFonts w:ascii="Times New Roman" w:hAnsi="Times New Roman"/>
          <w:lang w:val="es-ES"/>
        </w:rPr>
        <w:t>(1999),</w:t>
      </w:r>
      <w:r w:rsidR="00F43566" w:rsidRPr="00FF6728">
        <w:rPr>
          <w:rFonts w:ascii="Times New Roman" w:hAnsi="Times New Roman"/>
          <w:lang w:val="es-ES"/>
        </w:rPr>
        <w:t xml:space="preserve"> </w:t>
      </w:r>
      <w:r w:rsidR="00090F1B" w:rsidRPr="00FF6728">
        <w:rPr>
          <w:rFonts w:ascii="Times New Roman" w:hAnsi="Times New Roman"/>
          <w:lang w:val="es-ES"/>
        </w:rPr>
        <w:t>y Cobo</w:t>
      </w:r>
      <w:r w:rsidR="00F43566">
        <w:rPr>
          <w:rFonts w:ascii="Times New Roman" w:hAnsi="Times New Roman"/>
          <w:lang w:val="es-ES"/>
        </w:rPr>
        <w:t xml:space="preserve"> (2007),</w:t>
      </w:r>
      <w:r w:rsidRPr="00FF6728">
        <w:rPr>
          <w:rFonts w:ascii="Times New Roman" w:hAnsi="Times New Roman"/>
          <w:lang w:val="es-ES"/>
        </w:rPr>
        <w:t xml:space="preserve"> es que plantean como punto de inicio la total carencia de conocimientos tecnológicos por parte de los docentes. Es decir, que su nivel de alfabetización digital es nulo. Este factor es vital, ya que </w:t>
      </w:r>
      <w:r w:rsidR="00090F1B" w:rsidRPr="00FF6728">
        <w:rPr>
          <w:rFonts w:ascii="Times New Roman" w:hAnsi="Times New Roman"/>
          <w:lang w:val="es-ES"/>
        </w:rPr>
        <w:t>Albarini (2006), Barbour (2007)</w:t>
      </w:r>
      <w:r w:rsidR="00E94043">
        <w:rPr>
          <w:rFonts w:ascii="Times New Roman" w:hAnsi="Times New Roman"/>
          <w:lang w:val="es-ES"/>
        </w:rPr>
        <w:t xml:space="preserve">, Salinas (2002) </w:t>
      </w:r>
      <w:r w:rsidR="00090F1B" w:rsidRPr="00FF6728">
        <w:rPr>
          <w:rFonts w:ascii="Times New Roman" w:hAnsi="Times New Roman"/>
          <w:lang w:val="es-ES"/>
        </w:rPr>
        <w:t xml:space="preserve">y Kozma (2003) </w:t>
      </w:r>
      <w:r w:rsidRPr="00FF6728">
        <w:rPr>
          <w:rFonts w:ascii="Times New Roman" w:hAnsi="Times New Roman"/>
          <w:lang w:val="es-ES"/>
        </w:rPr>
        <w:t xml:space="preserve">reportan que el impacto de la integración de las TIC en el </w:t>
      </w:r>
      <w:r w:rsidRPr="00FF6728">
        <w:rPr>
          <w:rFonts w:ascii="Times New Roman" w:hAnsi="Times New Roman"/>
          <w:lang w:val="es-ES"/>
        </w:rPr>
        <w:lastRenderedPageBreak/>
        <w:t>proceso educativo depende, principalmente, de cómo el maestro las maneja, valora y usa en sus clases</w:t>
      </w:r>
      <w:r w:rsidR="003503E2" w:rsidRPr="00FF6728">
        <w:rPr>
          <w:rFonts w:ascii="Times New Roman" w:hAnsi="Times New Roman"/>
          <w:lang w:val="es-ES"/>
        </w:rPr>
        <w:t xml:space="preserve">. </w:t>
      </w:r>
    </w:p>
    <w:p w14:paraId="149F396E" w14:textId="0336B3D2"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Adicionalmente, se debe considerar que cada país e institución educativa tiene necesidades diferentes para integrar </w:t>
      </w:r>
      <w:r w:rsidR="00F43566">
        <w:rPr>
          <w:rFonts w:ascii="Times New Roman" w:hAnsi="Times New Roman"/>
          <w:lang w:val="es-ES"/>
        </w:rPr>
        <w:t>estas tecnologías</w:t>
      </w:r>
      <w:r w:rsidRPr="00FF6728">
        <w:rPr>
          <w:rFonts w:ascii="Times New Roman" w:hAnsi="Times New Roman"/>
          <w:lang w:val="es-ES"/>
        </w:rPr>
        <w:t xml:space="preserve">. En algunos casos, la principal preocupación es la disponibilidad de infraestructura; para otros la prioridad se encuentra en la formación de los docentes o el uso que le dan los alumnos; y algunos hacen énfasis en la creatividad, innovación y el impacto que tenga </w:t>
      </w:r>
      <w:r w:rsidRPr="00FF6728">
        <w:rPr>
          <w:rFonts w:ascii="Times New Roman" w:hAnsi="Times New Roman"/>
          <w:lang w:val="es-ES"/>
        </w:rPr>
        <w:fldChar w:fldCharType="begin" w:fldLock="1"/>
      </w:r>
      <w:r w:rsidRPr="00FF6728">
        <w:rPr>
          <w:rFonts w:ascii="Times New Roman" w:hAnsi="Times New Roman"/>
          <w:lang w:val="es-ES"/>
        </w:rPr>
        <w:instrText>ADDIN CSL_CITATION {"citationItems":[{"id":"ITEM-1","itemData":{"author":[{"dropping-particle":"","family":"UNESCO","given":"","non-dropping-particle":"","parse-names":false,"suffix":""}],"id":"ITEM-1","issued":{"date-parts":[["2009"]]},"title":"Medición de las Tecnologías de la Información y la Comunicación (TIC) en Educación – Manual del usuario. Documento técnico No. 2.","type":"report"},"uris":["http://www.mendeley.com/documents/?uuid=a8e826b2-5ae9-42b9-aa88-e385a918c960"]}],"mendeley":{"formattedCitation":"(UNESCO, 2009)","plainTextFormattedCitation":"(UNESCO, 2009)","previouslyFormattedCitation":"(UNESCO, 2009)"},"properties":{"noteIndex":0},"schema":"https://github.com/citation-style-language/schema/raw/master/csl-citation.json"}</w:instrText>
      </w:r>
      <w:r w:rsidRPr="00FF6728">
        <w:rPr>
          <w:rFonts w:ascii="Times New Roman" w:hAnsi="Times New Roman"/>
          <w:lang w:val="es-ES"/>
        </w:rPr>
        <w:fldChar w:fldCharType="separate"/>
      </w:r>
      <w:r w:rsidRPr="00FF6728">
        <w:rPr>
          <w:rFonts w:ascii="Times New Roman" w:hAnsi="Times New Roman"/>
          <w:noProof/>
          <w:lang w:val="es-ES"/>
        </w:rPr>
        <w:t>(</w:t>
      </w:r>
      <w:r w:rsidR="00F43566" w:rsidRPr="00FF6728">
        <w:rPr>
          <w:rFonts w:ascii="Times New Roman" w:hAnsi="Times New Roman"/>
          <w:noProof/>
          <w:lang w:val="es-ES"/>
        </w:rPr>
        <w:t>Unesco</w:t>
      </w:r>
      <w:r w:rsidRPr="00FF6728">
        <w:rPr>
          <w:rFonts w:ascii="Times New Roman" w:hAnsi="Times New Roman"/>
          <w:noProof/>
          <w:lang w:val="es-ES"/>
        </w:rPr>
        <w:t>, 2009)</w:t>
      </w:r>
      <w:r w:rsidRPr="00FF6728">
        <w:rPr>
          <w:rFonts w:ascii="Times New Roman" w:hAnsi="Times New Roman"/>
          <w:lang w:val="es-ES"/>
        </w:rPr>
        <w:fldChar w:fldCharType="end"/>
      </w:r>
      <w:r w:rsidRPr="00FF6728">
        <w:rPr>
          <w:rFonts w:ascii="Times New Roman" w:hAnsi="Times New Roman"/>
          <w:lang w:val="es-ES"/>
        </w:rPr>
        <w:t xml:space="preserve">. Por lo tanto, debe existir flexibilidad para que cada institución elija el modelo que se adecue a sus necesidades e intereses. </w:t>
      </w:r>
    </w:p>
    <w:p w14:paraId="3B6AF9A4" w14:textId="649D2E1E" w:rsidR="00A22244" w:rsidRPr="00FF6728" w:rsidRDefault="00A22244" w:rsidP="00FF6728">
      <w:pPr>
        <w:spacing w:line="360" w:lineRule="auto"/>
        <w:ind w:firstLine="708"/>
        <w:jc w:val="both"/>
        <w:rPr>
          <w:rFonts w:ascii="Times New Roman" w:hAnsi="Times New Roman"/>
          <w:lang w:val="es-ES"/>
        </w:rPr>
      </w:pPr>
      <w:r w:rsidRPr="00FF6728">
        <w:rPr>
          <w:rFonts w:ascii="Times New Roman" w:hAnsi="Times New Roman"/>
          <w:lang w:val="es-ES"/>
        </w:rPr>
        <w:t>En la universidad en la que se implementó el modelo de desarrollo de la competencia genérica</w:t>
      </w:r>
      <w:r w:rsidR="00F43566">
        <w:rPr>
          <w:rFonts w:ascii="Times New Roman" w:hAnsi="Times New Roman"/>
          <w:lang w:val="es-ES"/>
        </w:rPr>
        <w:t xml:space="preserve"> de</w:t>
      </w:r>
      <w:r w:rsidRPr="00FF6728">
        <w:rPr>
          <w:rFonts w:ascii="Times New Roman" w:hAnsi="Times New Roman"/>
          <w:lang w:val="es-ES"/>
        </w:rPr>
        <w:t xml:space="preserve"> comunicación oral y escrita, se identificaron limitantes en </w:t>
      </w:r>
      <w:r w:rsidR="007D6857" w:rsidRPr="00FF6728">
        <w:rPr>
          <w:rFonts w:ascii="Times New Roman" w:hAnsi="Times New Roman"/>
          <w:lang w:val="es-ES"/>
        </w:rPr>
        <w:t>l</w:t>
      </w:r>
      <w:r w:rsidRPr="00FF6728">
        <w:rPr>
          <w:rFonts w:ascii="Times New Roman" w:hAnsi="Times New Roman"/>
          <w:lang w:val="es-ES"/>
        </w:rPr>
        <w:t>a infraestructura tecnológica</w:t>
      </w:r>
      <w:r w:rsidR="00F43566">
        <w:rPr>
          <w:rFonts w:ascii="Times New Roman" w:hAnsi="Times New Roman"/>
          <w:lang w:val="es-ES"/>
        </w:rPr>
        <w:t>, tal y</w:t>
      </w:r>
      <w:r w:rsidRPr="00FF6728">
        <w:rPr>
          <w:rFonts w:ascii="Times New Roman" w:hAnsi="Times New Roman"/>
          <w:lang w:val="es-ES"/>
        </w:rPr>
        <w:t xml:space="preserve"> como poca disponibilidad y acceso a recursos tecnológicos y baja velocidad de internet. Sin embargo, se detectó una alta disposición de docentes y estudiantes para usar herramientas tecnológicas en el proceso de enseñanza-aprendizaje. </w:t>
      </w:r>
    </w:p>
    <w:p w14:paraId="11F7E9C3" w14:textId="421A3003"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El modelo que se consideró más efectivo para esta investigación, por estar enfocado a la innovación, es el propuesto por Rogers</w:t>
      </w:r>
      <w:r w:rsidRPr="00FF6728">
        <w:rPr>
          <w:rFonts w:ascii="Times New Roman" w:hAnsi="Times New Roman"/>
          <w:lang w:val="es-ES"/>
        </w:rPr>
        <w:fldChar w:fldCharType="begin" w:fldLock="1"/>
      </w:r>
      <w:r w:rsidRPr="00FF6728">
        <w:rPr>
          <w:rFonts w:ascii="Times New Roman" w:hAnsi="Times New Roman"/>
          <w:lang w:val="es-ES"/>
        </w:rPr>
        <w:instrText>ADDIN CSL_CITATION {"citationItems":[{"id":"ITEM-1","itemData":{"author":[{"dropping-particle":"","family":"Rogers","given":"E.","non-dropping-particle":"","parse-names":false,"suffix":""}],"edition":"4","id":"ITEM-1","issued":{"date-parts":[["1995"]]},"publisher":"The Free Press","publisher-place":"New York","title":"Diffusion and innovations","type":"book"},"uris":["http://www.mendeley.com/documents/?uuid=77d8cb29-e0d7-4384-892a-3215d6e289b8"]}],"mendeley":{"formattedCitation":"(Rogers, 1995)","manualFormatting":" (1995)","plainTextFormattedCitation":"(Rogers, 1995)","previouslyFormattedCitation":"(Rogers, 1995)"},"properties":{"noteIndex":0},"schema":"https://github.com/citation-style-language/schema/raw/master/csl-citation.json"}</w:instrText>
      </w:r>
      <w:r w:rsidRPr="00FF6728">
        <w:rPr>
          <w:rFonts w:ascii="Times New Roman" w:hAnsi="Times New Roman"/>
          <w:lang w:val="es-ES"/>
        </w:rPr>
        <w:fldChar w:fldCharType="separate"/>
      </w:r>
      <w:r w:rsidRPr="00FF6728">
        <w:rPr>
          <w:rFonts w:ascii="Times New Roman" w:hAnsi="Times New Roman"/>
          <w:noProof/>
          <w:lang w:val="es-ES"/>
        </w:rPr>
        <w:t xml:space="preserve"> (1995)</w:t>
      </w:r>
      <w:r w:rsidRPr="00FF6728">
        <w:rPr>
          <w:rFonts w:ascii="Times New Roman" w:hAnsi="Times New Roman"/>
          <w:lang w:val="es-ES"/>
        </w:rPr>
        <w:fldChar w:fldCharType="end"/>
      </w:r>
      <w:r w:rsidRPr="00FF6728">
        <w:rPr>
          <w:rFonts w:ascii="Times New Roman" w:hAnsi="Times New Roman"/>
          <w:lang w:val="es-ES"/>
        </w:rPr>
        <w:t>, que se desarrolla de la siguiente manera: el docente se entera que existe una innovación (conocimiento), luego pasa por una fase donde reúne información suficiente para formarse una actitud hacia el objeto de innovación (persuasión). Después, con base en sus creencias, evalúa las características de la innovación y su posible afiliación en ella (decisión). Posterior a estas actividades mentales, el docente avanza a una fase de acción directa con la innovación (implementación); el profesor pasa de ser un adoptante pasivo</w:t>
      </w:r>
      <w:r w:rsidR="00F43566" w:rsidRPr="00FF6728">
        <w:rPr>
          <w:rFonts w:ascii="Times New Roman" w:hAnsi="Times New Roman"/>
          <w:lang w:val="es-ES"/>
        </w:rPr>
        <w:t xml:space="preserve"> </w:t>
      </w:r>
      <w:r w:rsidRPr="00FF6728">
        <w:rPr>
          <w:rFonts w:ascii="Times New Roman" w:hAnsi="Times New Roman"/>
          <w:lang w:val="es-ES"/>
        </w:rPr>
        <w:t>a uno activo, y se implica con la innovación hasta el punto en que puede reinventar la innovación dotándola de un matiz personal en la implementación (confirmación)</w:t>
      </w:r>
      <w:r w:rsidR="00376410">
        <w:rPr>
          <w:rFonts w:ascii="Times New Roman" w:hAnsi="Times New Roman"/>
          <w:lang w:val="es-ES"/>
        </w:rPr>
        <w:t xml:space="preserve"> (véase figura 1)</w:t>
      </w:r>
      <w:r w:rsidRPr="00FF6728">
        <w:rPr>
          <w:rFonts w:ascii="Times New Roman" w:hAnsi="Times New Roman"/>
          <w:lang w:val="es-ES"/>
        </w:rPr>
        <w:t xml:space="preserve">. </w:t>
      </w:r>
    </w:p>
    <w:p w14:paraId="6ECFA7DE" w14:textId="580031F2" w:rsidR="00106908" w:rsidRDefault="00106908" w:rsidP="00FF6728">
      <w:pPr>
        <w:spacing w:line="360" w:lineRule="auto"/>
        <w:ind w:firstLine="708"/>
        <w:jc w:val="both"/>
        <w:rPr>
          <w:rFonts w:ascii="Times New Roman" w:hAnsi="Times New Roman"/>
          <w:lang w:val="es-ES"/>
        </w:rPr>
      </w:pPr>
    </w:p>
    <w:p w14:paraId="1A88F399" w14:textId="0DBE6E97" w:rsidR="00B70A42" w:rsidRDefault="00B70A42" w:rsidP="00FF6728">
      <w:pPr>
        <w:spacing w:line="360" w:lineRule="auto"/>
        <w:ind w:firstLine="708"/>
        <w:jc w:val="both"/>
        <w:rPr>
          <w:rFonts w:ascii="Times New Roman" w:hAnsi="Times New Roman"/>
          <w:lang w:val="es-ES"/>
        </w:rPr>
      </w:pPr>
    </w:p>
    <w:p w14:paraId="5DA53D84" w14:textId="77777777" w:rsidR="00E661D2" w:rsidRDefault="00E661D2" w:rsidP="00FF6728">
      <w:pPr>
        <w:spacing w:line="360" w:lineRule="auto"/>
        <w:ind w:firstLine="708"/>
        <w:jc w:val="both"/>
        <w:rPr>
          <w:rFonts w:ascii="Times New Roman" w:hAnsi="Times New Roman"/>
          <w:lang w:val="es-ES"/>
        </w:rPr>
      </w:pPr>
    </w:p>
    <w:p w14:paraId="00192A83" w14:textId="69D3EA46" w:rsidR="00B70A42" w:rsidRDefault="00B70A42" w:rsidP="00FF6728">
      <w:pPr>
        <w:spacing w:line="360" w:lineRule="auto"/>
        <w:ind w:firstLine="708"/>
        <w:jc w:val="both"/>
        <w:rPr>
          <w:rFonts w:ascii="Times New Roman" w:hAnsi="Times New Roman"/>
          <w:lang w:val="es-ES"/>
        </w:rPr>
      </w:pPr>
    </w:p>
    <w:p w14:paraId="01CF7FC9" w14:textId="4C10012C" w:rsidR="00B70A42" w:rsidRDefault="00B70A42" w:rsidP="00FF6728">
      <w:pPr>
        <w:spacing w:line="360" w:lineRule="auto"/>
        <w:ind w:firstLine="708"/>
        <w:jc w:val="both"/>
        <w:rPr>
          <w:rFonts w:ascii="Times New Roman" w:hAnsi="Times New Roman"/>
          <w:lang w:val="es-ES"/>
        </w:rPr>
      </w:pPr>
    </w:p>
    <w:p w14:paraId="1D09D6FE" w14:textId="545A43D2" w:rsidR="00B70A42" w:rsidRDefault="00B70A42" w:rsidP="00FF6728">
      <w:pPr>
        <w:spacing w:line="360" w:lineRule="auto"/>
        <w:ind w:firstLine="708"/>
        <w:jc w:val="both"/>
        <w:rPr>
          <w:rFonts w:ascii="Times New Roman" w:hAnsi="Times New Roman"/>
          <w:lang w:val="es-ES"/>
        </w:rPr>
      </w:pPr>
    </w:p>
    <w:p w14:paraId="25E8C12F" w14:textId="6CBDE27B" w:rsidR="00B70A42" w:rsidRDefault="00B70A42" w:rsidP="00FF6728">
      <w:pPr>
        <w:spacing w:line="360" w:lineRule="auto"/>
        <w:ind w:firstLine="708"/>
        <w:jc w:val="both"/>
        <w:rPr>
          <w:rFonts w:ascii="Times New Roman" w:hAnsi="Times New Roman"/>
          <w:lang w:val="es-ES"/>
        </w:rPr>
      </w:pPr>
    </w:p>
    <w:p w14:paraId="4BA676E7" w14:textId="77777777" w:rsidR="00B70A42" w:rsidRPr="00FF6728" w:rsidRDefault="00B70A42" w:rsidP="00FF6728">
      <w:pPr>
        <w:spacing w:line="360" w:lineRule="auto"/>
        <w:ind w:firstLine="708"/>
        <w:jc w:val="both"/>
        <w:rPr>
          <w:rFonts w:ascii="Times New Roman" w:hAnsi="Times New Roman"/>
          <w:lang w:val="es-ES"/>
        </w:rPr>
      </w:pPr>
    </w:p>
    <w:p w14:paraId="2F67DB2C" w14:textId="72B49A7F" w:rsidR="00106908" w:rsidRPr="00FF6728" w:rsidRDefault="00106908" w:rsidP="008A2407">
      <w:pPr>
        <w:spacing w:line="360" w:lineRule="auto"/>
        <w:jc w:val="center"/>
        <w:rPr>
          <w:rFonts w:ascii="Times New Roman" w:hAnsi="Times New Roman"/>
          <w:sz w:val="20"/>
          <w:szCs w:val="20"/>
          <w:lang w:val="es-ES"/>
        </w:rPr>
      </w:pPr>
      <w:bookmarkStart w:id="3" w:name="_Ref468801432"/>
      <w:bookmarkStart w:id="4" w:name="_Toc513223528"/>
      <w:r w:rsidRPr="00FF6728">
        <w:rPr>
          <w:rFonts w:ascii="Times New Roman" w:hAnsi="Times New Roman"/>
          <w:b/>
          <w:lang w:val="es-ES"/>
        </w:rPr>
        <w:lastRenderedPageBreak/>
        <w:t xml:space="preserve">Figura </w:t>
      </w:r>
      <w:bookmarkEnd w:id="3"/>
      <w:r w:rsidRPr="00FF6728">
        <w:rPr>
          <w:rFonts w:ascii="Times New Roman" w:hAnsi="Times New Roman"/>
          <w:b/>
          <w:lang w:val="es-ES"/>
        </w:rPr>
        <w:t>1.</w:t>
      </w:r>
      <w:r w:rsidRPr="00FF6728">
        <w:rPr>
          <w:rFonts w:ascii="Times New Roman" w:hAnsi="Times New Roman"/>
          <w:lang w:val="es-ES"/>
        </w:rPr>
        <w:t xml:space="preserve"> Modelo de adopción de las TIC de </w:t>
      </w:r>
      <w:bookmarkEnd w:id="4"/>
      <w:r w:rsidR="005E6217" w:rsidRPr="00FF6728">
        <w:rPr>
          <w:rFonts w:ascii="Times New Roman" w:hAnsi="Times New Roman"/>
          <w:lang w:val="es-ES"/>
        </w:rPr>
        <w:t>Roger</w:t>
      </w:r>
      <w:r w:rsidR="005E6217">
        <w:rPr>
          <w:rFonts w:ascii="Times New Roman" w:hAnsi="Times New Roman"/>
          <w:lang w:val="es-ES"/>
        </w:rPr>
        <w:t>s (1995)</w:t>
      </w:r>
    </w:p>
    <w:p w14:paraId="3E4FF3A3" w14:textId="77777777" w:rsidR="0060167E" w:rsidRPr="00FF6728" w:rsidRDefault="0060167E" w:rsidP="00FF6728">
      <w:pPr>
        <w:spacing w:line="360" w:lineRule="auto"/>
        <w:jc w:val="center"/>
        <w:rPr>
          <w:rFonts w:ascii="Times New Roman" w:hAnsi="Times New Roman"/>
          <w:sz w:val="20"/>
          <w:szCs w:val="20"/>
          <w:lang w:val="es-ES"/>
        </w:rPr>
      </w:pPr>
      <w:r w:rsidRPr="00FF6728">
        <w:rPr>
          <w:rFonts w:ascii="Times New Roman" w:hAnsi="Times New Roman"/>
          <w:noProof/>
          <w:sz w:val="20"/>
          <w:szCs w:val="20"/>
          <w:lang w:val="es-MX" w:eastAsia="es-MX" w:bidi="ar-SA"/>
        </w:rPr>
        <w:drawing>
          <wp:inline distT="0" distB="0" distL="0" distR="0" wp14:anchorId="7190E907" wp14:editId="5F489592">
            <wp:extent cx="5294489" cy="2978150"/>
            <wp:effectExtent l="0" t="0" r="1905" b="0"/>
            <wp:docPr id="10" name="Imagen 10" descr="C:\Users\amorita\Dropbox\PRODUCCIÓN ACADÉMICA 2019\RIDE\Figuras y tablas RIDE\Diapositiva 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orita\Dropbox\PRODUCCIÓN ACADÉMICA 2019\RIDE\Figuras y tablas RIDE\Diapositiva 2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5661" cy="2978809"/>
                    </a:xfrm>
                    <a:prstGeom prst="rect">
                      <a:avLst/>
                    </a:prstGeom>
                    <a:noFill/>
                    <a:ln>
                      <a:noFill/>
                    </a:ln>
                  </pic:spPr>
                </pic:pic>
              </a:graphicData>
            </a:graphic>
          </wp:inline>
        </w:drawing>
      </w:r>
    </w:p>
    <w:p w14:paraId="1C428717" w14:textId="589D50E7" w:rsidR="00C77981" w:rsidRPr="008A2407" w:rsidRDefault="00C77981" w:rsidP="00FF6728">
      <w:pPr>
        <w:spacing w:line="360" w:lineRule="auto"/>
        <w:jc w:val="center"/>
        <w:rPr>
          <w:rFonts w:ascii="Times New Roman" w:hAnsi="Times New Roman"/>
          <w:lang w:val="es-ES"/>
        </w:rPr>
      </w:pPr>
      <w:r w:rsidRPr="008A2407">
        <w:rPr>
          <w:rFonts w:ascii="Times New Roman" w:hAnsi="Times New Roman"/>
          <w:lang w:val="es-ES"/>
        </w:rPr>
        <w:t xml:space="preserve">Fuente: Elaboración propia con </w:t>
      </w:r>
      <w:r w:rsidR="005E6217" w:rsidRPr="008A2407">
        <w:rPr>
          <w:rFonts w:ascii="Times New Roman" w:hAnsi="Times New Roman"/>
          <w:lang w:val="es-ES"/>
        </w:rPr>
        <w:t xml:space="preserve">base en </w:t>
      </w:r>
      <w:r w:rsidRPr="008A2407">
        <w:rPr>
          <w:rFonts w:ascii="Times New Roman" w:hAnsi="Times New Roman"/>
          <w:lang w:val="es-ES"/>
        </w:rPr>
        <w:t>Rogers (1995)</w:t>
      </w:r>
    </w:p>
    <w:p w14:paraId="6D45CF04" w14:textId="5820CC70"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El primer paso de este modelo es la adquisición de conocimiento en TIC por parte del docente. A este respecto, inves</w:t>
      </w:r>
      <w:r w:rsidR="00E94043">
        <w:rPr>
          <w:rFonts w:ascii="Times New Roman" w:hAnsi="Times New Roman"/>
          <w:lang w:val="es-ES"/>
        </w:rPr>
        <w:t>tigaciones realizadas por Cabero</w:t>
      </w:r>
      <w:r w:rsidR="004C071E">
        <w:rPr>
          <w:rFonts w:ascii="Times New Roman" w:hAnsi="Times New Roman"/>
          <w:lang w:val="es-ES"/>
        </w:rPr>
        <w:t xml:space="preserve"> </w:t>
      </w:r>
      <w:r w:rsidRPr="00FF6728">
        <w:rPr>
          <w:rFonts w:ascii="Times New Roman" w:hAnsi="Times New Roman"/>
          <w:lang w:val="es-ES"/>
        </w:rPr>
        <w:fldChar w:fldCharType="begin" w:fldLock="1"/>
      </w:r>
      <w:r w:rsidRPr="00FF6728">
        <w:rPr>
          <w:rFonts w:ascii="Times New Roman" w:hAnsi="Times New Roman"/>
          <w:lang w:val="es-ES"/>
        </w:rPr>
        <w:instrText>ADDIN CSL_CITATION {"citationItems":[{"id":"ITEM-1","itemData":{"author":[{"dropping-particle":"","family":"Cabero, J. Llorente","given":"C.","non-dropping-particle":"","parse-names":false,"suffix":""}],"container-title":"Quaderns digitals: Revista de Nuevas Tecnologías y Sociedad","id":"ITEM-1","issue":"30","issued":{"date-parts":[["2008"]]},"title":"Del eLearning al Blended Learning: nuevas acciones educativas","type":"article-journal","volume":"51"},"uris":["http://www.mendeley.com/documents/?uuid=6adf08f5-706e-4797-9356-30f429860416"]}],"mendeley":{"formattedCitation":"(Cabero, J. Llorente, 2008)","manualFormatting":"Cabero y Llorente (2008","plainTextFormattedCitation":"(Cabero, J. Llorente, 2008)","previouslyFormattedCitation":"(Cabero, J. Llorente, 2008)"},"properties":{"noteIndex":0},"schema":"https://github.com/citation-style-language/schema/raw/master/csl-citation.json"}</w:instrText>
      </w:r>
      <w:r w:rsidRPr="00FF6728">
        <w:rPr>
          <w:rFonts w:ascii="Times New Roman" w:hAnsi="Times New Roman"/>
          <w:lang w:val="es-ES"/>
        </w:rPr>
        <w:fldChar w:fldCharType="separate"/>
      </w:r>
      <w:r w:rsidRPr="00FF6728">
        <w:rPr>
          <w:rFonts w:ascii="Times New Roman" w:hAnsi="Times New Roman"/>
          <w:noProof/>
          <w:lang w:val="es-ES"/>
        </w:rPr>
        <w:t>y Llorente (2008</w:t>
      </w:r>
      <w:r w:rsidRPr="00FF6728">
        <w:rPr>
          <w:rFonts w:ascii="Times New Roman" w:hAnsi="Times New Roman"/>
          <w:lang w:val="es-ES"/>
        </w:rPr>
        <w:fldChar w:fldCharType="end"/>
      </w:r>
      <w:r w:rsidRPr="00FF6728">
        <w:rPr>
          <w:rFonts w:ascii="Times New Roman" w:hAnsi="Times New Roman"/>
          <w:lang w:val="es-ES"/>
        </w:rPr>
        <w:t xml:space="preserve">), </w:t>
      </w:r>
      <w:r w:rsidRPr="00FF6728">
        <w:rPr>
          <w:rFonts w:ascii="Times New Roman" w:hAnsi="Times New Roman"/>
          <w:lang w:val="es-ES"/>
        </w:rPr>
        <w:fldChar w:fldCharType="begin" w:fldLock="1"/>
      </w:r>
      <w:r w:rsidRPr="00FF6728">
        <w:rPr>
          <w:rFonts w:ascii="Times New Roman" w:hAnsi="Times New Roman"/>
          <w:lang w:val="es-ES"/>
        </w:rPr>
        <w:instrText>ADDIN CSL_CITATION {"citationItems":[{"id":"ITEM-1","itemData":{"author":[{"dropping-particle":"","family":"Roig, R., Fiorucci","given":"M.","non-dropping-particle":"","parse-names":false,"suffix":""}],"id":"ITEM-1","issued":{"date-parts":[["2010"]]},"number-of-pages":"384","publisher":"Marfil","publisher-place":"España","title":"Claves para la investigación en innovación y calidad educativas. La integración de las Tecnologías de la Información y la Comunicación y la interculturalidad en las aulas","type":"book"},"uris":["http://www.mendeley.com/documents/?uuid=2848586a-c3a9-4a5a-8d60-26a93f644531"]}],"mendeley":{"formattedCitation":"(Roig, R., Fiorucci, 2010)","manualFormatting":"Roig yFiorucci (2010","plainTextFormattedCitation":"(Roig, R., Fiorucci, 2010)","previouslyFormattedCitation":"(Roig, R., Fiorucci, 2010)"},"properties":{"noteIndex":0},"schema":"https://github.com/citation-style-language/schema/raw/master/csl-citation.json"}</w:instrText>
      </w:r>
      <w:r w:rsidRPr="00FF6728">
        <w:rPr>
          <w:rFonts w:ascii="Times New Roman" w:hAnsi="Times New Roman"/>
          <w:lang w:val="es-ES"/>
        </w:rPr>
        <w:fldChar w:fldCharType="separate"/>
      </w:r>
      <w:r w:rsidRPr="00FF6728">
        <w:rPr>
          <w:rFonts w:ascii="Times New Roman" w:hAnsi="Times New Roman"/>
          <w:noProof/>
          <w:lang w:val="es-ES"/>
        </w:rPr>
        <w:t>Roig y</w:t>
      </w:r>
      <w:r w:rsidR="005E6217">
        <w:rPr>
          <w:rFonts w:ascii="Times New Roman" w:hAnsi="Times New Roman"/>
          <w:noProof/>
          <w:lang w:val="es-ES"/>
        </w:rPr>
        <w:t xml:space="preserve"> </w:t>
      </w:r>
      <w:r w:rsidRPr="00FF6728">
        <w:rPr>
          <w:rFonts w:ascii="Times New Roman" w:hAnsi="Times New Roman"/>
          <w:noProof/>
          <w:lang w:val="es-ES"/>
        </w:rPr>
        <w:t>Fiorucci (2010</w:t>
      </w:r>
      <w:r w:rsidRPr="00FF6728">
        <w:rPr>
          <w:rFonts w:ascii="Times New Roman" w:hAnsi="Times New Roman"/>
          <w:lang w:val="es-ES"/>
        </w:rPr>
        <w:fldChar w:fldCharType="end"/>
      </w:r>
      <w:r w:rsidR="005E6217" w:rsidRPr="00FF6728">
        <w:rPr>
          <w:rFonts w:ascii="Times New Roman" w:hAnsi="Times New Roman"/>
          <w:lang w:val="es-ES"/>
        </w:rPr>
        <w:t>)</w:t>
      </w:r>
      <w:r w:rsidR="005E6217">
        <w:rPr>
          <w:rFonts w:ascii="Times New Roman" w:hAnsi="Times New Roman"/>
          <w:lang w:val="es-ES"/>
        </w:rPr>
        <w:t xml:space="preserve"> y</w:t>
      </w:r>
      <w:r w:rsidR="005E6217" w:rsidRPr="00FF6728">
        <w:rPr>
          <w:rFonts w:ascii="Times New Roman" w:hAnsi="Times New Roman"/>
          <w:lang w:val="es-ES"/>
        </w:rPr>
        <w:fldChar w:fldCharType="begin" w:fldLock="1"/>
      </w:r>
      <w:r w:rsidR="005E6217" w:rsidRPr="00FF6728">
        <w:rPr>
          <w:rFonts w:ascii="Times New Roman" w:hAnsi="Times New Roman"/>
          <w:lang w:val="es-ES"/>
        </w:rPr>
        <w:instrText>ADDIN CSL_CITATION {"citationItems":[{"id":"ITEM-1","itemData":{"author":[{"dropping-particle":"","family":"Gutiérrez, I., Serrano","given":"J.","non-dropping-particle":"","parse-names":false,"suffix":""}],"container-title":"New Approaches in Educational Research","id":"ITEM-1","issue":"1","issued":{"date-parts":[["2016"]]},"title":"Evaluación y desarrollo de la competencia digital de futuros maestros en la Universidad de Murcia","type":"article-journal","volume":"5"},"uris":["http://www.mendeley.com/documents/?uuid=4289ce0f-ed52-40ca-8506-7e703e0b566f"]}],"mendeley":{"formattedCitation":"(Gutiérrez, I., Serrano, 2016)","manualFormatting":" Gutiérrez y Serrano (2016)","plainTextFormattedCitation":"(Gutiérrez, I., Serrano, 2016)","previouslyFormattedCitation":"(Gutiérrez, I., Serrano, 2016)"},"properties":{"noteIndex":0},"schema":"https://github.com/citation-style-language/schema/raw/master/csl-citation.json"}</w:instrText>
      </w:r>
      <w:r w:rsidR="005E6217" w:rsidRPr="00FF6728">
        <w:rPr>
          <w:rFonts w:ascii="Times New Roman" w:hAnsi="Times New Roman"/>
          <w:lang w:val="es-ES"/>
        </w:rPr>
        <w:fldChar w:fldCharType="separate"/>
      </w:r>
      <w:r w:rsidR="005E6217" w:rsidRPr="00FF6728">
        <w:rPr>
          <w:rFonts w:ascii="Times New Roman" w:hAnsi="Times New Roman"/>
          <w:noProof/>
          <w:lang w:val="es-ES"/>
        </w:rPr>
        <w:t xml:space="preserve"> Gutiérrez y Serrano (2016)</w:t>
      </w:r>
      <w:r w:rsidR="005E6217" w:rsidRPr="00FF6728">
        <w:rPr>
          <w:rFonts w:ascii="Times New Roman" w:hAnsi="Times New Roman"/>
          <w:lang w:val="es-ES"/>
        </w:rPr>
        <w:fldChar w:fldCharType="end"/>
      </w:r>
      <w:r w:rsidRPr="00FF6728">
        <w:rPr>
          <w:rFonts w:ascii="Times New Roman" w:hAnsi="Times New Roman"/>
          <w:lang w:val="es-ES"/>
        </w:rPr>
        <w:t xml:space="preserve"> han aportado, entre otros, los aspectos que se presentan a continuación: </w:t>
      </w:r>
    </w:p>
    <w:p w14:paraId="2A23ACD0" w14:textId="77777777" w:rsidR="00106908" w:rsidRPr="00FF6728" w:rsidRDefault="00106908" w:rsidP="008A2407">
      <w:pPr>
        <w:pStyle w:val="Prrafodelista"/>
        <w:numPr>
          <w:ilvl w:val="0"/>
          <w:numId w:val="1"/>
        </w:numPr>
        <w:spacing w:line="360" w:lineRule="auto"/>
        <w:ind w:left="0" w:firstLine="709"/>
        <w:jc w:val="both"/>
        <w:rPr>
          <w:rFonts w:ascii="Times New Roman" w:hAnsi="Times New Roman"/>
          <w:lang w:val="es-ES"/>
        </w:rPr>
      </w:pPr>
      <w:r w:rsidRPr="00FF6728">
        <w:rPr>
          <w:rFonts w:ascii="Times New Roman" w:hAnsi="Times New Roman"/>
          <w:lang w:val="es-ES"/>
        </w:rPr>
        <w:t>Hay una tendencia general, en la autoevaluación de los profesores, a considerar que no se encuentran capacitados para utilizar las TIC.</w:t>
      </w:r>
    </w:p>
    <w:p w14:paraId="35A971D1" w14:textId="77777777" w:rsidR="00106908" w:rsidRPr="00FF6728" w:rsidRDefault="00106908" w:rsidP="008A2407">
      <w:pPr>
        <w:pStyle w:val="Prrafodelista"/>
        <w:numPr>
          <w:ilvl w:val="0"/>
          <w:numId w:val="1"/>
        </w:numPr>
        <w:spacing w:line="360" w:lineRule="auto"/>
        <w:ind w:left="0" w:firstLine="709"/>
        <w:jc w:val="both"/>
        <w:rPr>
          <w:rFonts w:ascii="Times New Roman" w:hAnsi="Times New Roman"/>
          <w:lang w:val="es-ES"/>
        </w:rPr>
      </w:pPr>
      <w:r w:rsidRPr="00FF6728">
        <w:rPr>
          <w:rFonts w:ascii="Times New Roman" w:hAnsi="Times New Roman"/>
          <w:lang w:val="es-ES"/>
        </w:rPr>
        <w:t>Los docentes poseen poca formación en TIC para incorporarlas en los procesos de enseñanza-aprendizaje.</w:t>
      </w:r>
    </w:p>
    <w:p w14:paraId="408038FD" w14:textId="77777777" w:rsidR="00106908" w:rsidRPr="00FF6728" w:rsidRDefault="00106908" w:rsidP="008A2407">
      <w:pPr>
        <w:pStyle w:val="Prrafodelista"/>
        <w:numPr>
          <w:ilvl w:val="0"/>
          <w:numId w:val="1"/>
        </w:numPr>
        <w:spacing w:line="360" w:lineRule="auto"/>
        <w:ind w:left="0" w:firstLine="709"/>
        <w:jc w:val="both"/>
        <w:rPr>
          <w:rFonts w:ascii="Times New Roman" w:hAnsi="Times New Roman"/>
          <w:lang w:val="es-ES"/>
        </w:rPr>
      </w:pPr>
      <w:r w:rsidRPr="00FF6728">
        <w:rPr>
          <w:rFonts w:ascii="Times New Roman" w:hAnsi="Times New Roman"/>
          <w:lang w:val="es-ES"/>
        </w:rPr>
        <w:t>Su capacitación es menor conforme es más novedosa la tecnología.</w:t>
      </w:r>
    </w:p>
    <w:p w14:paraId="1D791070" w14:textId="27CF7EAC" w:rsidR="00106908" w:rsidRPr="008A2407" w:rsidRDefault="00106908" w:rsidP="008A2407">
      <w:pPr>
        <w:pStyle w:val="Prrafodelista"/>
        <w:numPr>
          <w:ilvl w:val="0"/>
          <w:numId w:val="1"/>
        </w:numPr>
        <w:spacing w:line="360" w:lineRule="auto"/>
        <w:ind w:left="0" w:firstLine="709"/>
        <w:jc w:val="both"/>
        <w:rPr>
          <w:rFonts w:ascii="Times New Roman" w:hAnsi="Times New Roman"/>
          <w:lang w:val="es-ES"/>
        </w:rPr>
      </w:pPr>
      <w:r w:rsidRPr="00FF6728">
        <w:rPr>
          <w:rFonts w:ascii="Times New Roman" w:hAnsi="Times New Roman"/>
          <w:lang w:val="es-ES"/>
        </w:rPr>
        <w:t xml:space="preserve">Poseen menos formación para el diseño y la producción de medios didácticos, que para su utilización didáctica. </w:t>
      </w:r>
    </w:p>
    <w:p w14:paraId="48786809" w14:textId="5E3B4E6B"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Se reconoce que los procesos de integración de las TIC dentro del proceso de enseñanza aprendizaje tienen una serie de factores determinantes para su éxito o fracaso. Entre los más importantes, se encuentra la estrategia didáctica que se elija y el modelo o enfoque educativo utilizado en las instituciones.</w:t>
      </w:r>
    </w:p>
    <w:p w14:paraId="4E3C08D2" w14:textId="39337943" w:rsidR="00106908" w:rsidRPr="00FF6728" w:rsidRDefault="00106908">
      <w:pPr>
        <w:spacing w:line="360" w:lineRule="auto"/>
        <w:ind w:firstLine="708"/>
        <w:jc w:val="both"/>
        <w:rPr>
          <w:rFonts w:ascii="Times New Roman" w:hAnsi="Times New Roman"/>
          <w:lang w:val="es-ES"/>
        </w:rPr>
      </w:pPr>
      <w:r w:rsidRPr="00FF6728">
        <w:rPr>
          <w:rFonts w:ascii="Times New Roman" w:hAnsi="Times New Roman"/>
          <w:lang w:val="es-ES"/>
        </w:rPr>
        <w:t xml:space="preserve">Dentro del enfoque por competencias, un aspecto a considerar en la formación es la individualidad, en donde el contexto de desarrollo del estudiante es determinante en la adquisición de las competencias. En el informe </w:t>
      </w:r>
      <w:r w:rsidR="002C19BA" w:rsidRPr="00FF6728">
        <w:rPr>
          <w:rFonts w:ascii="Times New Roman" w:hAnsi="Times New Roman"/>
          <w:lang w:val="es-ES"/>
        </w:rPr>
        <w:t xml:space="preserve">sobre la educación para el siglo </w:t>
      </w:r>
      <w:r w:rsidRPr="00FF6728">
        <w:rPr>
          <w:rFonts w:ascii="Times New Roman" w:hAnsi="Times New Roman"/>
          <w:lang w:val="es-ES"/>
        </w:rPr>
        <w:t xml:space="preserve">XXI </w:t>
      </w:r>
      <w:r w:rsidRPr="00FF6728">
        <w:rPr>
          <w:rFonts w:ascii="Times New Roman" w:hAnsi="Times New Roman"/>
          <w:lang w:val="es-ES"/>
        </w:rPr>
        <w:lastRenderedPageBreak/>
        <w:t xml:space="preserve">elaborado para la </w:t>
      </w:r>
      <w:r w:rsidR="002C19BA" w:rsidRPr="00FF6728">
        <w:rPr>
          <w:rFonts w:ascii="Times New Roman" w:hAnsi="Times New Roman"/>
          <w:lang w:val="es-ES"/>
        </w:rPr>
        <w:t>Unesco</w:t>
      </w:r>
      <w:r w:rsidRPr="00FF6728">
        <w:rPr>
          <w:rFonts w:ascii="Times New Roman" w:hAnsi="Times New Roman"/>
          <w:lang w:val="es-ES"/>
        </w:rPr>
        <w:t xml:space="preserve"> se señala que las competencias son específicas a cada persona, combinan lo adquirido mediante la formación técnica y profesional con el comportamiento social, la aptitud para trabajar en equipo, la capacidad de iniciativa y la voluntad de asumir riesgos </w:t>
      </w:r>
      <w:r w:rsidRPr="00FF6728">
        <w:rPr>
          <w:rFonts w:ascii="Times New Roman" w:hAnsi="Times New Roman"/>
          <w:lang w:val="es-ES"/>
        </w:rPr>
        <w:fldChar w:fldCharType="begin" w:fldLock="1"/>
      </w:r>
      <w:r w:rsidRPr="00FF6728">
        <w:rPr>
          <w:rFonts w:ascii="Times New Roman" w:hAnsi="Times New Roman"/>
          <w:lang w:val="es-ES"/>
        </w:rPr>
        <w:instrText>ADDIN CSL_CITATION {"citationItems":[{"id":"ITEM-1","itemData":{"author":[{"dropping-particle":"","family":"Delors","given":"J.","non-dropping-particle":"","parse-names":false,"suffix":""}],"id":"ITEM-1","issued":{"date-parts":[["1996"]]},"publisher-place":"Madrid","title":"La educación encierra un tesoro. Informe a la UNESCO de la Comisión Internacional sobre la Educación para el Siglo XXI","type":"book"},"uris":["http://www.mendeley.com/documents/?uuid=30f8b709-9b3c-4a24-9cb0-e75e248971ed"]}],"mendeley":{"formattedCitation":"(Delors, 1996)","plainTextFormattedCitation":"(Delors, 1996)","previouslyFormattedCitation":"(Delors, 1996)"},"properties":{"noteIndex":0},"schema":"https://github.com/citation-style-language/schema/raw/master/csl-citation.json"}</w:instrText>
      </w:r>
      <w:r w:rsidRPr="00FF6728">
        <w:rPr>
          <w:rFonts w:ascii="Times New Roman" w:hAnsi="Times New Roman"/>
          <w:lang w:val="es-ES"/>
        </w:rPr>
        <w:fldChar w:fldCharType="separate"/>
      </w:r>
      <w:r w:rsidRPr="00FF6728">
        <w:rPr>
          <w:rFonts w:ascii="Times New Roman" w:hAnsi="Times New Roman"/>
          <w:noProof/>
          <w:lang w:val="es-ES"/>
        </w:rPr>
        <w:t>(Delors, 1996)</w:t>
      </w:r>
      <w:r w:rsidRPr="00FF6728">
        <w:rPr>
          <w:rFonts w:ascii="Times New Roman" w:hAnsi="Times New Roman"/>
          <w:lang w:val="es-ES"/>
        </w:rPr>
        <w:fldChar w:fldCharType="end"/>
      </w:r>
      <w:r w:rsidRPr="00FF6728">
        <w:rPr>
          <w:rFonts w:ascii="Times New Roman" w:hAnsi="Times New Roman"/>
          <w:lang w:val="es-ES"/>
        </w:rPr>
        <w:t xml:space="preserve">. </w:t>
      </w:r>
    </w:p>
    <w:p w14:paraId="702B3B2D" w14:textId="555D949D"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Recientemente</w:t>
      </w:r>
      <w:r w:rsidR="00891CEA">
        <w:rPr>
          <w:rFonts w:ascii="Times New Roman" w:hAnsi="Times New Roman"/>
          <w:lang w:val="es-ES"/>
        </w:rPr>
        <w:t>,</w:t>
      </w:r>
      <w:r w:rsidRPr="00FF6728">
        <w:rPr>
          <w:rFonts w:ascii="Times New Roman" w:hAnsi="Times New Roman"/>
          <w:lang w:val="es-ES"/>
        </w:rPr>
        <w:t xml:space="preserve"> el Foro Económico Mundial</w:t>
      </w:r>
      <w:r w:rsidR="00891CEA">
        <w:rPr>
          <w:rFonts w:ascii="Times New Roman" w:hAnsi="Times New Roman"/>
          <w:lang w:val="es-ES"/>
        </w:rPr>
        <w:t xml:space="preserve"> [WEF, por sus siglas en inglés] </w:t>
      </w:r>
      <w:r w:rsidR="00891CEA" w:rsidRPr="00FF6728">
        <w:rPr>
          <w:rFonts w:ascii="Times New Roman" w:hAnsi="Times New Roman"/>
          <w:lang w:val="es-ES"/>
        </w:rPr>
        <w:fldChar w:fldCharType="begin" w:fldLock="1"/>
      </w:r>
      <w:r w:rsidR="00891CEA" w:rsidRPr="00FF6728">
        <w:rPr>
          <w:rFonts w:ascii="Times New Roman" w:hAnsi="Times New Roman"/>
          <w:lang w:val="es-ES"/>
        </w:rPr>
        <w:instrText>ADDIN CSL_CITATION {"citationItems":[{"id":"ITEM-1","itemData":{"author":[{"dropping-particle":"","family":"WEF","given":"","non-dropping-particle":"","parse-names":false,"suffix":""}],"id":"ITEM-1","issued":{"date-parts":[["2018"]]},"number-of-pages":"147","publisher-place":"Geneva, Switzerland","title":"The future of jobs","type":"report"},"uris":["http://www.mendeley.com/documents/?uuid=4cb1e53a-8bd4-468b-9043-edd9840c26e8"]}],"mendeley":{"formattedCitation":"(WEF, 2018)","plainTextFormattedCitation":"(WEF, 2018)","previouslyFormattedCitation":"(WEF, 2018)"},"properties":{"noteIndex":0},"schema":"https://github.com/citation-style-language/schema/raw/master/csl-citation.json"}</w:instrText>
      </w:r>
      <w:r w:rsidR="00891CEA" w:rsidRPr="00FF6728">
        <w:rPr>
          <w:rFonts w:ascii="Times New Roman" w:hAnsi="Times New Roman"/>
          <w:lang w:val="es-ES"/>
        </w:rPr>
        <w:fldChar w:fldCharType="separate"/>
      </w:r>
      <w:r w:rsidR="00891CEA">
        <w:rPr>
          <w:rFonts w:ascii="Times New Roman" w:hAnsi="Times New Roman"/>
          <w:noProof/>
          <w:lang w:val="es-ES"/>
        </w:rPr>
        <w:t>(</w:t>
      </w:r>
      <w:r w:rsidR="00891CEA" w:rsidRPr="00FF6728">
        <w:rPr>
          <w:rFonts w:ascii="Times New Roman" w:hAnsi="Times New Roman"/>
          <w:noProof/>
          <w:lang w:val="es-ES"/>
        </w:rPr>
        <w:t>2018)</w:t>
      </w:r>
      <w:r w:rsidR="00891CEA" w:rsidRPr="00FF6728">
        <w:rPr>
          <w:rFonts w:ascii="Times New Roman" w:hAnsi="Times New Roman"/>
          <w:lang w:val="es-ES"/>
        </w:rPr>
        <w:fldChar w:fldCharType="end"/>
      </w:r>
      <w:r w:rsidRPr="00FF6728">
        <w:rPr>
          <w:rFonts w:ascii="Times New Roman" w:hAnsi="Times New Roman"/>
          <w:lang w:val="es-ES"/>
        </w:rPr>
        <w:t xml:space="preserve"> informó que, a pesar de las tendencias en la desaparición de antiguos puestos y la creación de otros, existen habilidades humanas que se requieren para complementar las habilidades digitales</w:t>
      </w:r>
      <w:r w:rsidR="00891CEA">
        <w:rPr>
          <w:rFonts w:ascii="Times New Roman" w:hAnsi="Times New Roman"/>
          <w:lang w:val="es-ES"/>
        </w:rPr>
        <w:t xml:space="preserve"> y que serán</w:t>
      </w:r>
      <w:r w:rsidRPr="00FF6728">
        <w:rPr>
          <w:rFonts w:ascii="Times New Roman" w:hAnsi="Times New Roman"/>
          <w:lang w:val="es-ES"/>
        </w:rPr>
        <w:t xml:space="preserve"> </w:t>
      </w:r>
      <w:r w:rsidR="00891CEA">
        <w:rPr>
          <w:rFonts w:ascii="Times New Roman" w:hAnsi="Times New Roman"/>
          <w:lang w:val="es-ES"/>
        </w:rPr>
        <w:t>imprescindibles</w:t>
      </w:r>
      <w:r w:rsidR="00891CEA" w:rsidRPr="00FF6728">
        <w:rPr>
          <w:rFonts w:ascii="Times New Roman" w:hAnsi="Times New Roman"/>
          <w:lang w:val="es-ES"/>
        </w:rPr>
        <w:t xml:space="preserve"> </w:t>
      </w:r>
      <w:r w:rsidRPr="00FF6728">
        <w:rPr>
          <w:rFonts w:ascii="Times New Roman" w:hAnsi="Times New Roman"/>
          <w:lang w:val="es-ES"/>
        </w:rPr>
        <w:t xml:space="preserve">en las nuevas áreas de trabajo </w:t>
      </w:r>
      <w:r w:rsidR="00891CEA">
        <w:rPr>
          <w:rFonts w:ascii="Times New Roman" w:hAnsi="Times New Roman"/>
          <w:lang w:val="es-ES"/>
        </w:rPr>
        <w:t xml:space="preserve">proyectadas </w:t>
      </w:r>
      <w:r w:rsidRPr="00FF6728">
        <w:rPr>
          <w:rFonts w:ascii="Times New Roman" w:hAnsi="Times New Roman"/>
          <w:lang w:val="es-ES"/>
        </w:rPr>
        <w:t>para el 2022. Esto implica que las instituciones educativas deben generar estrategias para brindar a los estudiantes los medios para desarrollar las competencias requeridas en el entorno laboral.</w:t>
      </w:r>
    </w:p>
    <w:p w14:paraId="458A13D9" w14:textId="17D1992B"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En una investigación realizada con estudiantes, profesores, egresados y empresarios</w:t>
      </w:r>
      <w:r w:rsidR="00891CEA">
        <w:rPr>
          <w:rFonts w:ascii="Times New Roman" w:hAnsi="Times New Roman"/>
          <w:lang w:val="es-ES"/>
        </w:rPr>
        <w:t xml:space="preserve"> </w:t>
      </w:r>
      <w:r w:rsidRPr="00FF6728">
        <w:rPr>
          <w:rFonts w:ascii="Times New Roman" w:hAnsi="Times New Roman"/>
          <w:lang w:val="es-ES"/>
        </w:rPr>
        <w:t>se identificó que la competencia genérica</w:t>
      </w:r>
      <w:r w:rsidR="00891CEA">
        <w:rPr>
          <w:rFonts w:ascii="Times New Roman" w:hAnsi="Times New Roman"/>
          <w:lang w:val="es-ES"/>
        </w:rPr>
        <w:t xml:space="preserve"> de</w:t>
      </w:r>
      <w:r w:rsidRPr="00FF6728">
        <w:rPr>
          <w:rFonts w:ascii="Times New Roman" w:hAnsi="Times New Roman"/>
          <w:lang w:val="es-ES"/>
        </w:rPr>
        <w:t xml:space="preserve"> comunicación oral y escrita es la que perciben, </w:t>
      </w:r>
      <w:r w:rsidR="00556DF8">
        <w:rPr>
          <w:rFonts w:ascii="Times New Roman" w:hAnsi="Times New Roman"/>
          <w:lang w:val="es-ES"/>
        </w:rPr>
        <w:t>de acuerdo con todos</w:t>
      </w:r>
      <w:r w:rsidR="00556DF8" w:rsidRPr="00FF6728">
        <w:rPr>
          <w:rFonts w:ascii="Times New Roman" w:hAnsi="Times New Roman"/>
          <w:lang w:val="es-ES"/>
        </w:rPr>
        <w:t xml:space="preserve"> </w:t>
      </w:r>
      <w:r w:rsidRPr="00FF6728">
        <w:rPr>
          <w:rFonts w:ascii="Times New Roman" w:hAnsi="Times New Roman"/>
          <w:lang w:val="es-ES"/>
        </w:rPr>
        <w:t>los participantes en la investigación, con un nivel bajo de adquisición en el proceso de formación, y que es indispensable para tener éxito en el área profesional</w:t>
      </w:r>
      <w:r w:rsidR="004C071E">
        <w:rPr>
          <w:rFonts w:ascii="Times New Roman" w:hAnsi="Times New Roman"/>
          <w:lang w:val="es-ES"/>
        </w:rPr>
        <w:t xml:space="preserve"> </w:t>
      </w:r>
      <w:r w:rsidR="00D53F6D" w:rsidRPr="00FF6728">
        <w:rPr>
          <w:rFonts w:ascii="Times New Roman" w:hAnsi="Times New Roman"/>
          <w:lang w:val="es-ES"/>
        </w:rPr>
        <w:fldChar w:fldCharType="begin" w:fldLock="1"/>
      </w:r>
      <w:r w:rsidR="003F58BE" w:rsidRPr="00FF6728">
        <w:rPr>
          <w:rFonts w:ascii="Times New Roman" w:hAnsi="Times New Roman"/>
          <w:lang w:val="es-ES"/>
        </w:rPr>
        <w:instrText>ADDIN CSL_CITATION {"citationItems":[{"id":"ITEM-1","itemData":{"author":[{"dropping-particle":"","family":"Morita","given":"Adelina","non-dropping-particle":"","parse-names":false,"suffix":""},{"dropping-particle":"","family":"García","given":"Teresa","non-dropping-particle":"","parse-names":false,"suffix":""},{"dropping-particle":"","family":"Escudero","given":"Alexandro","non-dropping-particle":"","parse-names":false,"suffix":""}],"container-title":"Revista de Educación y Desarrollo","id":"ITEM-1","issued":{"date-parts":[["2016"]]},"page":"69-78","title":"Análisis de la percepción de las competencias genéricas en instituciones de educación superior en México","type":"article-journal","volume":"38"},"uris":["http://www.mendeley.com/documents/?uuid=b285aa4c-b9ca-4414-95ef-20f047082714"]}],"mendeley":{"formattedCitation":"(Morita, García, &amp; Escudero, 2016)","plainTextFormattedCitation":"(Morita, García, &amp; Escudero, 2016)","previouslyFormattedCitation":"(Morita, García, &amp; Escudero, 2016)"},"properties":{"noteIndex":0},"schema":"https://github.com/citation-style-language/schema/raw/master/csl-citation.json"}</w:instrText>
      </w:r>
      <w:r w:rsidR="00D53F6D" w:rsidRPr="00FF6728">
        <w:rPr>
          <w:rFonts w:ascii="Times New Roman" w:hAnsi="Times New Roman"/>
          <w:lang w:val="es-ES"/>
        </w:rPr>
        <w:fldChar w:fldCharType="separate"/>
      </w:r>
      <w:r w:rsidR="00D53F6D" w:rsidRPr="00FF6728">
        <w:rPr>
          <w:rFonts w:ascii="Times New Roman" w:hAnsi="Times New Roman"/>
          <w:noProof/>
          <w:lang w:val="es-ES"/>
        </w:rPr>
        <w:t>(Morita, García</w:t>
      </w:r>
      <w:r w:rsidR="00556DF8">
        <w:rPr>
          <w:rFonts w:ascii="Times New Roman" w:hAnsi="Times New Roman"/>
          <w:noProof/>
          <w:lang w:val="es-ES"/>
        </w:rPr>
        <w:t xml:space="preserve"> y</w:t>
      </w:r>
      <w:r w:rsidR="00D53F6D" w:rsidRPr="00FF6728">
        <w:rPr>
          <w:rFonts w:ascii="Times New Roman" w:hAnsi="Times New Roman"/>
          <w:noProof/>
          <w:lang w:val="es-ES"/>
        </w:rPr>
        <w:t xml:space="preserve"> Escudero, 2016)</w:t>
      </w:r>
      <w:r w:rsidR="00D53F6D" w:rsidRPr="00FF6728">
        <w:rPr>
          <w:rFonts w:ascii="Times New Roman" w:hAnsi="Times New Roman"/>
          <w:lang w:val="es-ES"/>
        </w:rPr>
        <w:fldChar w:fldCharType="end"/>
      </w:r>
      <w:r w:rsidRPr="00FF6728">
        <w:rPr>
          <w:rFonts w:ascii="Times New Roman" w:hAnsi="Times New Roman"/>
          <w:lang w:val="es-ES"/>
        </w:rPr>
        <w:t>. Por esta razón, se procedió a diseñar una estrategia didáctica que promoviera el desarrollo de dicha competencia.</w:t>
      </w:r>
    </w:p>
    <w:p w14:paraId="68FBD0A1" w14:textId="77777777" w:rsidR="00556DF8" w:rsidRDefault="00556DF8" w:rsidP="00556DF8">
      <w:pPr>
        <w:pStyle w:val="Ttulo1"/>
        <w:spacing w:before="0" w:line="360" w:lineRule="auto"/>
        <w:rPr>
          <w:rFonts w:ascii="Times New Roman" w:hAnsi="Times New Roman"/>
          <w:b/>
          <w:color w:val="auto"/>
          <w:lang w:val="es-ES"/>
        </w:rPr>
      </w:pPr>
    </w:p>
    <w:p w14:paraId="5D285840" w14:textId="71ABDAF5" w:rsidR="00106908" w:rsidRPr="00FF6728" w:rsidRDefault="00164E39" w:rsidP="00900487">
      <w:pPr>
        <w:pStyle w:val="Ttulo1"/>
        <w:spacing w:before="0" w:line="360" w:lineRule="auto"/>
        <w:jc w:val="center"/>
        <w:rPr>
          <w:rFonts w:ascii="Times New Roman" w:hAnsi="Times New Roman"/>
          <w:b/>
          <w:color w:val="auto"/>
          <w:lang w:val="es-ES"/>
        </w:rPr>
      </w:pPr>
      <w:r w:rsidRPr="00FF6728">
        <w:rPr>
          <w:rFonts w:ascii="Times New Roman" w:hAnsi="Times New Roman"/>
          <w:b/>
          <w:color w:val="auto"/>
          <w:lang w:val="es-ES"/>
        </w:rPr>
        <w:t>Método</w:t>
      </w:r>
    </w:p>
    <w:p w14:paraId="6FCE8915" w14:textId="5EEDD42C"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El método utilizado fue descriptivo y cuasiexperimental</w:t>
      </w:r>
      <w:r w:rsidR="007168C9">
        <w:rPr>
          <w:rFonts w:ascii="Times New Roman" w:hAnsi="Times New Roman"/>
          <w:lang w:val="es-ES"/>
        </w:rPr>
        <w:t>,</w:t>
      </w:r>
      <w:r w:rsidRPr="00FF6728">
        <w:rPr>
          <w:rFonts w:ascii="Times New Roman" w:hAnsi="Times New Roman"/>
          <w:lang w:val="es-ES"/>
        </w:rPr>
        <w:t xml:space="preserve"> con un estudio pre-post con un grupo control para verificar el efecto de la estrategia. </w:t>
      </w:r>
    </w:p>
    <w:p w14:paraId="616DD1CE" w14:textId="708E1084" w:rsidR="0010690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Dentro de las estrategias didácticas propuestas por expertos en tecnología educativa</w:t>
      </w:r>
      <w:r w:rsidR="007168C9">
        <w:rPr>
          <w:rFonts w:ascii="Times New Roman" w:hAnsi="Times New Roman"/>
          <w:lang w:val="es-ES"/>
        </w:rPr>
        <w:t xml:space="preserve"> </w:t>
      </w:r>
      <w:r w:rsidR="007168C9" w:rsidRPr="00FF6728">
        <w:rPr>
          <w:rFonts w:ascii="Times New Roman" w:hAnsi="Times New Roman"/>
          <w:lang w:val="es-ES"/>
        </w:rPr>
        <w:t xml:space="preserve"> </w:t>
      </w:r>
      <w:r w:rsidRPr="00FF6728">
        <w:rPr>
          <w:rFonts w:ascii="Times New Roman" w:hAnsi="Times New Roman"/>
          <w:lang w:val="es-ES"/>
        </w:rPr>
        <w:t xml:space="preserve">se encuentra la implementación de cursos </w:t>
      </w:r>
      <w:r w:rsidRPr="00FF6728">
        <w:rPr>
          <w:rFonts w:ascii="Times New Roman" w:hAnsi="Times New Roman"/>
          <w:i/>
          <w:lang w:val="es-ES"/>
        </w:rPr>
        <w:t>e-Learning</w:t>
      </w:r>
      <w:r w:rsidRPr="00FF6728">
        <w:rPr>
          <w:rFonts w:ascii="Times New Roman" w:hAnsi="Times New Roman"/>
          <w:lang w:val="es-ES"/>
        </w:rPr>
        <w:t xml:space="preserve">. Adicionalmente, para Salinas </w:t>
      </w:r>
      <w:r w:rsidR="007168C9" w:rsidRPr="00FF6728">
        <w:rPr>
          <w:rFonts w:ascii="Times New Roman" w:hAnsi="Times New Roman"/>
          <w:lang w:val="es-ES"/>
        </w:rPr>
        <w:fldChar w:fldCharType="begin" w:fldLock="1"/>
      </w:r>
      <w:r w:rsidR="007168C9" w:rsidRPr="00FF6728">
        <w:rPr>
          <w:rFonts w:ascii="Times New Roman" w:hAnsi="Times New Roman"/>
          <w:lang w:val="es-ES"/>
        </w:rPr>
        <w:instrText>ADDIN CSL_CITATION {"citationItems":[{"id":"ITEM-1","itemData":{"author":[{"dropping-particle":"","family":"Salinas","given":"Jesús","non-dropping-particle":"","parse-names":false,"suffix":""}],"container-title":"Bordon. Revista de pedagogía","id":"ITEM-1","issued":{"date-parts":[["2004"]]},"page":"469-481","title":"Cambios metodológicos con las TIC. Estrategias didácticas y entornos virtuals de enseñanza-aprendizaje","type":"article-journal","volume":"56"},"suppress-author":1,"uris":["http://www.mendeley.com/documents/?uuid=8430d2e0-196c-4222-aa23-d8c0aa772d17"]}],"mendeley":{"formattedCitation":"(2004)","plainTextFormattedCitation":"(2004)","previouslyFormattedCitation":"(2004)"},"properties":{"noteIndex":0},"schema":"https://github.com/citation-style-language/schema/raw/master/csl-citation.json"}</w:instrText>
      </w:r>
      <w:r w:rsidR="007168C9" w:rsidRPr="00FF6728">
        <w:rPr>
          <w:rFonts w:ascii="Times New Roman" w:hAnsi="Times New Roman"/>
          <w:lang w:val="es-ES"/>
        </w:rPr>
        <w:fldChar w:fldCharType="separate"/>
      </w:r>
      <w:r w:rsidR="007168C9" w:rsidRPr="00FF6728">
        <w:rPr>
          <w:rFonts w:ascii="Times New Roman" w:hAnsi="Times New Roman"/>
          <w:noProof/>
          <w:lang w:val="es-ES"/>
        </w:rPr>
        <w:t>(2004)</w:t>
      </w:r>
      <w:r w:rsidR="007168C9" w:rsidRPr="00FF6728">
        <w:rPr>
          <w:rFonts w:ascii="Times New Roman" w:hAnsi="Times New Roman"/>
          <w:lang w:val="es-ES"/>
        </w:rPr>
        <w:fldChar w:fldCharType="end"/>
      </w:r>
      <w:r w:rsidR="007168C9">
        <w:rPr>
          <w:rFonts w:ascii="Times New Roman" w:hAnsi="Times New Roman"/>
          <w:lang w:val="es-ES"/>
        </w:rPr>
        <w:t xml:space="preserve"> </w:t>
      </w:r>
      <w:r w:rsidRPr="00FF6728">
        <w:rPr>
          <w:rFonts w:ascii="Times New Roman" w:hAnsi="Times New Roman"/>
          <w:lang w:val="es-ES"/>
        </w:rPr>
        <w:t>una estrategia educativa es un plan para lograr los objetivos de aprendizaje, e implica métodos, medios y técnicas (o procedimientos) a través de los cuales se asegura que el alumno logrará realmente sus objetivos</w:t>
      </w:r>
      <w:r w:rsidR="00B40009">
        <w:rPr>
          <w:rFonts w:ascii="Times New Roman" w:hAnsi="Times New Roman"/>
          <w:lang w:val="es-ES"/>
        </w:rPr>
        <w:t>. Consecuentemente,</w:t>
      </w:r>
      <w:r w:rsidRPr="00FF6728">
        <w:rPr>
          <w:rFonts w:ascii="Times New Roman" w:hAnsi="Times New Roman"/>
          <w:lang w:val="es-ES"/>
        </w:rPr>
        <w:t xml:space="preserve"> la estrategia elegida determinará de alguna forma el conjunto de objetivos a conseguir, y en general, toda la práctica educativa.</w:t>
      </w:r>
    </w:p>
    <w:p w14:paraId="518ABE14" w14:textId="2735E6AB" w:rsidR="00B40009" w:rsidRDefault="00B40009" w:rsidP="00FF6728">
      <w:pPr>
        <w:spacing w:line="360" w:lineRule="auto"/>
        <w:ind w:firstLine="708"/>
        <w:jc w:val="both"/>
        <w:rPr>
          <w:rFonts w:ascii="Times New Roman" w:hAnsi="Times New Roman"/>
          <w:lang w:val="es-ES"/>
        </w:rPr>
      </w:pPr>
    </w:p>
    <w:p w14:paraId="59DEEF4F" w14:textId="588F8496" w:rsidR="00E661D2" w:rsidRDefault="00E661D2" w:rsidP="00FF6728">
      <w:pPr>
        <w:spacing w:line="360" w:lineRule="auto"/>
        <w:ind w:firstLine="708"/>
        <w:jc w:val="both"/>
        <w:rPr>
          <w:rFonts w:ascii="Times New Roman" w:hAnsi="Times New Roman"/>
          <w:lang w:val="es-ES"/>
        </w:rPr>
      </w:pPr>
    </w:p>
    <w:p w14:paraId="14DE54FF" w14:textId="306F80B2" w:rsidR="00E661D2" w:rsidRDefault="00E661D2" w:rsidP="00FF6728">
      <w:pPr>
        <w:spacing w:line="360" w:lineRule="auto"/>
        <w:ind w:firstLine="708"/>
        <w:jc w:val="both"/>
        <w:rPr>
          <w:rFonts w:ascii="Times New Roman" w:hAnsi="Times New Roman"/>
          <w:lang w:val="es-ES"/>
        </w:rPr>
      </w:pPr>
    </w:p>
    <w:p w14:paraId="40A90022" w14:textId="77777777" w:rsidR="00E661D2" w:rsidRPr="00FF6728" w:rsidRDefault="00E661D2" w:rsidP="00FF6728">
      <w:pPr>
        <w:spacing w:line="360" w:lineRule="auto"/>
        <w:ind w:firstLine="708"/>
        <w:jc w:val="both"/>
        <w:rPr>
          <w:rFonts w:ascii="Times New Roman" w:hAnsi="Times New Roman"/>
          <w:lang w:val="es-ES"/>
        </w:rPr>
      </w:pPr>
    </w:p>
    <w:p w14:paraId="4D16AA52" w14:textId="77777777" w:rsidR="00106908" w:rsidRPr="00FF6728" w:rsidRDefault="00106908" w:rsidP="00900487">
      <w:pPr>
        <w:pStyle w:val="Ttulo2"/>
        <w:spacing w:before="0" w:line="360" w:lineRule="auto"/>
        <w:jc w:val="center"/>
        <w:rPr>
          <w:rFonts w:ascii="Times New Roman" w:hAnsi="Times New Roman"/>
          <w:color w:val="auto"/>
          <w:lang w:val="es-ES"/>
        </w:rPr>
      </w:pPr>
      <w:r w:rsidRPr="00FF6728">
        <w:rPr>
          <w:rFonts w:ascii="Times New Roman" w:hAnsi="Times New Roman"/>
          <w:b/>
          <w:color w:val="auto"/>
          <w:sz w:val="28"/>
          <w:szCs w:val="28"/>
          <w:lang w:val="es-ES"/>
        </w:rPr>
        <w:lastRenderedPageBreak/>
        <w:t>Diseño instruccional de la estrategia didáctica</w:t>
      </w:r>
    </w:p>
    <w:p w14:paraId="7990E780" w14:textId="7C33E692"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El modelo seleccionado para el diseño instruccional de la estrategia didáctica, que consistió en el curso </w:t>
      </w:r>
      <w:r w:rsidRPr="00FF6728">
        <w:rPr>
          <w:rFonts w:ascii="Times New Roman" w:hAnsi="Times New Roman"/>
          <w:i/>
          <w:lang w:val="es-ES"/>
        </w:rPr>
        <w:t>e-Learning</w:t>
      </w:r>
      <w:r w:rsidRPr="00FF6728">
        <w:rPr>
          <w:rFonts w:ascii="Times New Roman" w:hAnsi="Times New Roman"/>
          <w:lang w:val="es-ES"/>
        </w:rPr>
        <w:t xml:space="preserve"> Comunicación Empresarial Efectiva (CEE), fue </w:t>
      </w:r>
      <w:r w:rsidR="00635673">
        <w:rPr>
          <w:rFonts w:ascii="Times New Roman" w:hAnsi="Times New Roman"/>
          <w:lang w:val="es-ES"/>
        </w:rPr>
        <w:t xml:space="preserve">el </w:t>
      </w:r>
      <w:r w:rsidR="00B40009" w:rsidRPr="00FF6728">
        <w:rPr>
          <w:rFonts w:ascii="Times New Roman" w:hAnsi="Times New Roman"/>
          <w:lang w:val="es-ES"/>
        </w:rPr>
        <w:t>A</w:t>
      </w:r>
      <w:r w:rsidR="00716826">
        <w:rPr>
          <w:rFonts w:ascii="Times New Roman" w:hAnsi="Times New Roman"/>
          <w:lang w:val="es-ES"/>
        </w:rPr>
        <w:t>DDIE</w:t>
      </w:r>
      <w:r w:rsidR="00635673">
        <w:rPr>
          <w:rFonts w:ascii="Times New Roman" w:hAnsi="Times New Roman"/>
          <w:lang w:val="es-ES"/>
        </w:rPr>
        <w:t xml:space="preserve"> (nombrado así por sus cinco etapas: </w:t>
      </w:r>
      <w:r w:rsidR="00BC0DF4">
        <w:rPr>
          <w:rFonts w:ascii="Times New Roman" w:hAnsi="Times New Roman"/>
          <w:lang w:val="es-ES"/>
        </w:rPr>
        <w:t>análisis, diseño, desarrollo, implementación y evaluación)</w:t>
      </w:r>
      <w:r w:rsidRPr="00FF6728">
        <w:rPr>
          <w:rFonts w:ascii="Times New Roman" w:hAnsi="Times New Roman"/>
          <w:lang w:val="es-ES"/>
        </w:rPr>
        <w:t xml:space="preserve">, debido a que es el más utilizado en entornos virtuales. Además, esta estrategia propone características de interacción entre los participantes, las cuales sirvieron para fomentar el desarrollo de la competencia </w:t>
      </w:r>
      <w:r w:rsidR="009B7E27">
        <w:rPr>
          <w:rFonts w:ascii="Times New Roman" w:hAnsi="Times New Roman"/>
          <w:lang w:val="es-ES"/>
        </w:rPr>
        <w:t xml:space="preserve">de </w:t>
      </w:r>
      <w:r w:rsidRPr="00FF6728">
        <w:rPr>
          <w:rFonts w:ascii="Times New Roman" w:hAnsi="Times New Roman"/>
          <w:lang w:val="es-ES"/>
        </w:rPr>
        <w:t xml:space="preserve">comunicación oral y escrita. En la figura 2 se puede observar el desarrollo de cada una de las fases del modelo </w:t>
      </w:r>
      <w:r w:rsidR="00716826">
        <w:rPr>
          <w:rFonts w:ascii="Times New Roman" w:hAnsi="Times New Roman"/>
          <w:lang w:val="es-ES"/>
        </w:rPr>
        <w:t>ADDIE</w:t>
      </w:r>
      <w:r w:rsidRPr="00FF6728">
        <w:rPr>
          <w:rFonts w:ascii="Times New Roman" w:hAnsi="Times New Roman"/>
          <w:lang w:val="es-ES"/>
        </w:rPr>
        <w:t xml:space="preserve">. </w:t>
      </w:r>
    </w:p>
    <w:p w14:paraId="470DFFED" w14:textId="77777777" w:rsidR="00106908" w:rsidRPr="00FF6728" w:rsidRDefault="00106908" w:rsidP="00FF6728">
      <w:pPr>
        <w:spacing w:line="360" w:lineRule="auto"/>
        <w:ind w:firstLine="708"/>
        <w:jc w:val="center"/>
        <w:rPr>
          <w:rFonts w:ascii="Times New Roman" w:hAnsi="Times New Roman"/>
          <w:sz w:val="20"/>
          <w:szCs w:val="20"/>
          <w:lang w:val="es-ES"/>
        </w:rPr>
      </w:pPr>
      <w:bookmarkStart w:id="5" w:name="_Ref468806591"/>
      <w:bookmarkStart w:id="6" w:name="_Toc513223532"/>
    </w:p>
    <w:p w14:paraId="7F200C9F" w14:textId="04F68376" w:rsidR="00106908" w:rsidRPr="00FF6728" w:rsidRDefault="00106908" w:rsidP="008A2407">
      <w:pPr>
        <w:spacing w:line="360" w:lineRule="auto"/>
        <w:jc w:val="center"/>
        <w:rPr>
          <w:rFonts w:ascii="Times New Roman" w:hAnsi="Times New Roman"/>
          <w:lang w:val="es-ES"/>
        </w:rPr>
      </w:pPr>
      <w:r w:rsidRPr="00FF6728">
        <w:rPr>
          <w:rFonts w:ascii="Times New Roman" w:hAnsi="Times New Roman"/>
          <w:b/>
          <w:lang w:val="es-ES"/>
        </w:rPr>
        <w:t xml:space="preserve">Figura </w:t>
      </w:r>
      <w:bookmarkEnd w:id="5"/>
      <w:r w:rsidRPr="00FF6728">
        <w:rPr>
          <w:rFonts w:ascii="Times New Roman" w:hAnsi="Times New Roman"/>
          <w:b/>
          <w:lang w:val="es-ES"/>
        </w:rPr>
        <w:t>2</w:t>
      </w:r>
      <w:r w:rsidR="00B61C45" w:rsidRPr="00FF6728">
        <w:rPr>
          <w:rFonts w:ascii="Times New Roman" w:hAnsi="Times New Roman"/>
          <w:lang w:val="es-ES"/>
        </w:rPr>
        <w:t>.</w:t>
      </w:r>
      <w:r w:rsidRPr="00FF6728">
        <w:rPr>
          <w:rFonts w:ascii="Times New Roman" w:hAnsi="Times New Roman"/>
          <w:lang w:val="es-ES"/>
        </w:rPr>
        <w:t xml:space="preserve"> Procedimiento del diseño instruccional del curso CCE</w:t>
      </w:r>
      <w:bookmarkEnd w:id="6"/>
    </w:p>
    <w:p w14:paraId="5C9F0067" w14:textId="001E01E4" w:rsidR="0060167E" w:rsidRPr="00FF6728" w:rsidRDefault="0060167E">
      <w:pPr>
        <w:spacing w:line="360" w:lineRule="auto"/>
        <w:jc w:val="center"/>
        <w:rPr>
          <w:rFonts w:ascii="Times New Roman" w:hAnsi="Times New Roman"/>
          <w:lang w:val="es-ES"/>
        </w:rPr>
      </w:pPr>
      <w:r w:rsidRPr="00FF6728">
        <w:rPr>
          <w:rFonts w:ascii="Times New Roman" w:hAnsi="Times New Roman"/>
          <w:noProof/>
          <w:lang w:val="es-MX" w:eastAsia="es-MX" w:bidi="ar-SA"/>
        </w:rPr>
        <w:drawing>
          <wp:inline distT="0" distB="0" distL="0" distR="0" wp14:anchorId="7E9EEEC2" wp14:editId="323A77D2">
            <wp:extent cx="5612130" cy="3156823"/>
            <wp:effectExtent l="0" t="0" r="7620" b="5715"/>
            <wp:docPr id="9" name="Imagen 9" descr="C:\Users\amorita\Dropbox\PRODUCCIÓN ACADÉMICA 2019\RIDE\Figuras y tablas RIDE\Diapositiva 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orita\Dropbox\PRODUCCIÓN ACADÉMICA 2019\RIDE\Figuras y tablas RIDE\Diapositiva 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noFill/>
                    <a:ln>
                      <a:noFill/>
                    </a:ln>
                  </pic:spPr>
                </pic:pic>
              </a:graphicData>
            </a:graphic>
          </wp:inline>
        </w:drawing>
      </w:r>
    </w:p>
    <w:p w14:paraId="5ADF5FA9" w14:textId="1A3B27E6" w:rsidR="00106908" w:rsidRPr="008A2407" w:rsidRDefault="0060167E" w:rsidP="008A2407">
      <w:pPr>
        <w:spacing w:line="360" w:lineRule="auto"/>
        <w:ind w:firstLine="708"/>
        <w:jc w:val="center"/>
        <w:rPr>
          <w:rFonts w:ascii="Times New Roman" w:hAnsi="Times New Roman"/>
          <w:lang w:val="es-ES"/>
        </w:rPr>
      </w:pPr>
      <w:r w:rsidRPr="008A2407">
        <w:rPr>
          <w:rFonts w:ascii="Times New Roman" w:hAnsi="Times New Roman"/>
          <w:lang w:val="es-ES"/>
        </w:rPr>
        <w:t>F</w:t>
      </w:r>
      <w:r w:rsidR="00106908" w:rsidRPr="008A2407">
        <w:rPr>
          <w:rFonts w:ascii="Times New Roman" w:hAnsi="Times New Roman"/>
          <w:lang w:val="es-ES"/>
        </w:rPr>
        <w:t>uente: Elaboración propia</w:t>
      </w:r>
    </w:p>
    <w:p w14:paraId="4665B3FB" w14:textId="77777777" w:rsidR="00106908" w:rsidRPr="00FF6728" w:rsidRDefault="00106908" w:rsidP="00FF6728">
      <w:pPr>
        <w:spacing w:line="360" w:lineRule="auto"/>
        <w:ind w:firstLine="708"/>
        <w:jc w:val="both"/>
        <w:rPr>
          <w:rFonts w:ascii="Times New Roman" w:hAnsi="Times New Roman"/>
          <w:lang w:val="es-ES"/>
        </w:rPr>
      </w:pPr>
    </w:p>
    <w:p w14:paraId="614CE684" w14:textId="6A767281" w:rsidR="00106908" w:rsidRPr="00FF6728" w:rsidRDefault="00106908" w:rsidP="00900487">
      <w:pPr>
        <w:pStyle w:val="Ttulo2"/>
        <w:spacing w:before="0" w:line="360" w:lineRule="auto"/>
        <w:jc w:val="center"/>
        <w:rPr>
          <w:lang w:val="es-ES"/>
        </w:rPr>
      </w:pPr>
      <w:r w:rsidRPr="00FF6728">
        <w:rPr>
          <w:rFonts w:ascii="Times New Roman" w:hAnsi="Times New Roman"/>
          <w:b/>
          <w:color w:val="auto"/>
          <w:sz w:val="28"/>
          <w:szCs w:val="28"/>
          <w:lang w:val="es-ES"/>
        </w:rPr>
        <w:t>Verificación del impacto de la estrategia</w:t>
      </w:r>
    </w:p>
    <w:p w14:paraId="5E3436E9" w14:textId="24D0BF50" w:rsidR="009B2A71"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En esta fase de la investigación se utilizó un método descriptivo</w:t>
      </w:r>
      <w:r w:rsidR="001378FB">
        <w:rPr>
          <w:rFonts w:ascii="Times New Roman" w:hAnsi="Times New Roman"/>
          <w:lang w:val="es-ES"/>
        </w:rPr>
        <w:t xml:space="preserve"> </w:t>
      </w:r>
      <w:r w:rsidRPr="00FF6728">
        <w:rPr>
          <w:rFonts w:ascii="Times New Roman" w:hAnsi="Times New Roman"/>
          <w:lang w:val="es-ES"/>
        </w:rPr>
        <w:t>ya que tuvo como finalidad identificar el impacto de la estrategia didáctica en el ámbito laboral</w:t>
      </w:r>
      <w:r w:rsidR="001378FB">
        <w:rPr>
          <w:rFonts w:ascii="Times New Roman" w:hAnsi="Times New Roman"/>
          <w:lang w:val="es-ES"/>
        </w:rPr>
        <w:t>.</w:t>
      </w:r>
      <w:r w:rsidR="001378FB" w:rsidRPr="00FF6728">
        <w:rPr>
          <w:rFonts w:ascii="Times New Roman" w:hAnsi="Times New Roman"/>
          <w:lang w:val="es-ES"/>
        </w:rPr>
        <w:t xml:space="preserve"> </w:t>
      </w:r>
      <w:r w:rsidR="001378FB">
        <w:rPr>
          <w:rFonts w:ascii="Times New Roman" w:hAnsi="Times New Roman"/>
          <w:lang w:val="es-ES"/>
        </w:rPr>
        <w:t>P</w:t>
      </w:r>
      <w:r w:rsidR="001378FB" w:rsidRPr="00FF6728">
        <w:rPr>
          <w:rFonts w:ascii="Times New Roman" w:hAnsi="Times New Roman"/>
          <w:lang w:val="es-ES"/>
        </w:rPr>
        <w:t xml:space="preserve">or </w:t>
      </w:r>
      <w:r w:rsidRPr="00FF6728">
        <w:rPr>
          <w:rFonts w:ascii="Times New Roman" w:hAnsi="Times New Roman"/>
          <w:lang w:val="es-ES"/>
        </w:rPr>
        <w:t>eso, se buscó información de</w:t>
      </w:r>
      <w:r w:rsidR="009B2A71" w:rsidRPr="00FF6728">
        <w:rPr>
          <w:rFonts w:ascii="Times New Roman" w:hAnsi="Times New Roman"/>
          <w:lang w:val="es-ES"/>
        </w:rPr>
        <w:t xml:space="preserve"> estudiantes que tomaron la estrategia y realizaron su estadía profesional y de</w:t>
      </w:r>
      <w:r w:rsidRPr="00FF6728">
        <w:rPr>
          <w:rFonts w:ascii="Times New Roman" w:hAnsi="Times New Roman"/>
          <w:lang w:val="es-ES"/>
        </w:rPr>
        <w:t xml:space="preserve"> empresarios que dieron la oportunidad a los alumnos de realizar sus prácticas profesionales en su empresa.</w:t>
      </w:r>
    </w:p>
    <w:p w14:paraId="5FAD3DDF" w14:textId="251F2FEA" w:rsidR="00C464B6"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lastRenderedPageBreak/>
        <w:t xml:space="preserve"> Para obtener información de los estudiantes, se diseñó un cuestionario estructurado en Google Forms</w:t>
      </w:r>
      <w:r w:rsidR="001378FB">
        <w:rPr>
          <w:rFonts w:ascii="Times New Roman" w:hAnsi="Times New Roman"/>
          <w:lang w:val="es-ES"/>
        </w:rPr>
        <w:t>, el cual</w:t>
      </w:r>
      <w:r w:rsidRPr="00FF6728">
        <w:rPr>
          <w:rFonts w:ascii="Times New Roman" w:hAnsi="Times New Roman"/>
          <w:lang w:val="es-ES"/>
        </w:rPr>
        <w:t xml:space="preserve"> </w:t>
      </w:r>
      <w:r w:rsidR="00C464B6" w:rsidRPr="00FF6728">
        <w:rPr>
          <w:rFonts w:ascii="Times New Roman" w:hAnsi="Times New Roman"/>
          <w:lang w:val="es-ES"/>
        </w:rPr>
        <w:t>estuvo compuesto por seis preguntas, con opción de respuesta en escala tipo Likert y de selección múltiple.</w:t>
      </w:r>
      <w:r w:rsidR="004C071E">
        <w:rPr>
          <w:rFonts w:ascii="Times New Roman" w:hAnsi="Times New Roman"/>
          <w:lang w:val="es-ES"/>
        </w:rPr>
        <w:t xml:space="preserve"> </w:t>
      </w:r>
      <w:r w:rsidR="00C464B6" w:rsidRPr="00FF6728">
        <w:rPr>
          <w:rFonts w:ascii="Times New Roman" w:hAnsi="Times New Roman"/>
          <w:lang w:val="es-ES"/>
        </w:rPr>
        <w:t>Las preguntas tuvieron como finalidad identificar</w:t>
      </w:r>
      <w:r w:rsidR="001378FB">
        <w:rPr>
          <w:rFonts w:ascii="Times New Roman" w:hAnsi="Times New Roman"/>
          <w:lang w:val="es-ES"/>
        </w:rPr>
        <w:t xml:space="preserve"> lo siguiente</w:t>
      </w:r>
      <w:r w:rsidR="00C464B6" w:rsidRPr="00FF6728">
        <w:rPr>
          <w:rFonts w:ascii="Times New Roman" w:hAnsi="Times New Roman"/>
          <w:lang w:val="es-ES"/>
        </w:rPr>
        <w:t>:</w:t>
      </w:r>
      <w:r w:rsidRPr="00FF6728">
        <w:rPr>
          <w:rFonts w:ascii="Times New Roman" w:hAnsi="Times New Roman"/>
          <w:lang w:val="es-ES"/>
        </w:rPr>
        <w:t xml:space="preserve"> las funciones que realizaron en su trabajo relacionadas con la competencia </w:t>
      </w:r>
      <w:r w:rsidR="001378FB">
        <w:rPr>
          <w:rFonts w:ascii="Times New Roman" w:hAnsi="Times New Roman"/>
          <w:lang w:val="es-ES"/>
        </w:rPr>
        <w:t xml:space="preserve">de </w:t>
      </w:r>
      <w:r w:rsidRPr="00FF6728">
        <w:rPr>
          <w:rFonts w:ascii="Times New Roman" w:hAnsi="Times New Roman"/>
          <w:lang w:val="es-ES"/>
        </w:rPr>
        <w:t xml:space="preserve">comunicación oral y escrita, las herramientas TIC usadas, si consideran que la estrategia les ayudó a desempeñar mejor su trabajo y qué aspectos de la competencia consideran que les hace falta desarrollar. </w:t>
      </w:r>
      <w:r w:rsidR="00400F7F" w:rsidRPr="00FF6728">
        <w:rPr>
          <w:rFonts w:ascii="Times New Roman" w:hAnsi="Times New Roman"/>
          <w:lang w:val="es-ES"/>
        </w:rPr>
        <w:t xml:space="preserve">El enlace del cuestionario </w:t>
      </w:r>
      <w:r w:rsidR="00C464B6" w:rsidRPr="00FF6728">
        <w:rPr>
          <w:rFonts w:ascii="Times New Roman" w:hAnsi="Times New Roman"/>
          <w:lang w:val="es-ES"/>
        </w:rPr>
        <w:t xml:space="preserve">se envió por correo electrónico a los 44 estudiantes que </w:t>
      </w:r>
      <w:r w:rsidR="00400F7F" w:rsidRPr="00FF6728">
        <w:rPr>
          <w:rFonts w:ascii="Times New Roman" w:hAnsi="Times New Roman"/>
          <w:lang w:val="es-ES"/>
        </w:rPr>
        <w:t xml:space="preserve">tomaron la estrategia didáctica y los datos se recolectaron en una base de Excel. </w:t>
      </w:r>
    </w:p>
    <w:p w14:paraId="142B85D5" w14:textId="2068C36F"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Además, se llevaron a cabo entrevistas estructuradas de forma </w:t>
      </w:r>
      <w:r w:rsidR="00400F7F" w:rsidRPr="00FF6728">
        <w:rPr>
          <w:rFonts w:ascii="Times New Roman" w:hAnsi="Times New Roman"/>
          <w:lang w:val="es-ES"/>
        </w:rPr>
        <w:t>presencial e individual con cinco</w:t>
      </w:r>
      <w:r w:rsidRPr="00FF6728">
        <w:rPr>
          <w:rFonts w:ascii="Times New Roman" w:hAnsi="Times New Roman"/>
          <w:lang w:val="es-ES"/>
        </w:rPr>
        <w:t xml:space="preserve"> empresarios que tenían alumnos realizando sus prácticas. En las entrevistas</w:t>
      </w:r>
      <w:r w:rsidR="001378FB">
        <w:rPr>
          <w:rFonts w:ascii="Times New Roman" w:hAnsi="Times New Roman"/>
          <w:lang w:val="es-ES"/>
        </w:rPr>
        <w:t>,</w:t>
      </w:r>
      <w:r w:rsidRPr="00FF6728">
        <w:rPr>
          <w:rFonts w:ascii="Times New Roman" w:hAnsi="Times New Roman"/>
          <w:lang w:val="es-ES"/>
        </w:rPr>
        <w:t xml:space="preserve"> proporcionaron información de lo que observaron del desempeño de los estudiantes</w:t>
      </w:r>
      <w:r w:rsidR="001378FB">
        <w:rPr>
          <w:rFonts w:ascii="Times New Roman" w:hAnsi="Times New Roman"/>
          <w:lang w:val="es-ES"/>
        </w:rPr>
        <w:t>.</w:t>
      </w:r>
      <w:r w:rsidR="001378FB" w:rsidRPr="00FF6728">
        <w:rPr>
          <w:rFonts w:ascii="Times New Roman" w:hAnsi="Times New Roman"/>
          <w:lang w:val="es-ES"/>
        </w:rPr>
        <w:t xml:space="preserve"> </w:t>
      </w:r>
      <w:r w:rsidR="001378FB">
        <w:rPr>
          <w:rFonts w:ascii="Times New Roman" w:hAnsi="Times New Roman"/>
          <w:lang w:val="es-ES"/>
        </w:rPr>
        <w:t xml:space="preserve">En este caso </w:t>
      </w:r>
      <w:r w:rsidR="00C464B6" w:rsidRPr="00FF6728">
        <w:rPr>
          <w:rFonts w:ascii="Times New Roman" w:hAnsi="Times New Roman"/>
          <w:lang w:val="es-ES"/>
        </w:rPr>
        <w:t>las</w:t>
      </w:r>
      <w:r w:rsidRPr="00FF6728">
        <w:rPr>
          <w:rFonts w:ascii="Times New Roman" w:hAnsi="Times New Roman"/>
          <w:lang w:val="es-ES"/>
        </w:rPr>
        <w:t xml:space="preserve"> </w:t>
      </w:r>
      <w:r w:rsidR="00C464B6" w:rsidRPr="00FF6728">
        <w:rPr>
          <w:rFonts w:ascii="Times New Roman" w:hAnsi="Times New Roman"/>
          <w:lang w:val="es-ES"/>
        </w:rPr>
        <w:t xml:space="preserve">preguntas </w:t>
      </w:r>
      <w:r w:rsidR="001378FB">
        <w:rPr>
          <w:rFonts w:ascii="Times New Roman" w:hAnsi="Times New Roman"/>
          <w:lang w:val="es-ES"/>
        </w:rPr>
        <w:t>giraron en torno a lo siguiente</w:t>
      </w:r>
      <w:r w:rsidRPr="00FF6728">
        <w:rPr>
          <w:rFonts w:ascii="Times New Roman" w:hAnsi="Times New Roman"/>
          <w:lang w:val="es-ES"/>
        </w:rPr>
        <w:t>: funciones que realizaron en su trabajo relacionadas con la competencia</w:t>
      </w:r>
      <w:r w:rsidR="00372185">
        <w:rPr>
          <w:rFonts w:ascii="Times New Roman" w:hAnsi="Times New Roman"/>
          <w:lang w:val="es-ES"/>
        </w:rPr>
        <w:t xml:space="preserve"> de</w:t>
      </w:r>
      <w:r w:rsidRPr="00FF6728">
        <w:rPr>
          <w:rFonts w:ascii="Times New Roman" w:hAnsi="Times New Roman"/>
          <w:lang w:val="es-ES"/>
        </w:rPr>
        <w:t xml:space="preserve"> c</w:t>
      </w:r>
      <w:r w:rsidR="00C464B6" w:rsidRPr="00FF6728">
        <w:rPr>
          <w:rFonts w:ascii="Times New Roman" w:hAnsi="Times New Roman"/>
          <w:lang w:val="es-ES"/>
        </w:rPr>
        <w:t xml:space="preserve">omunicación oral y escrita, </w:t>
      </w:r>
      <w:r w:rsidRPr="00FF6728">
        <w:rPr>
          <w:rFonts w:ascii="Times New Roman" w:hAnsi="Times New Roman"/>
          <w:lang w:val="es-ES"/>
        </w:rPr>
        <w:t xml:space="preserve">herramientas TIC usadas, si observaron diferencias de desempeño entre los estudiantes que tomaron la estrategia y los que no, así como los aspectos de la competencia que consideran aún les hace falta desarrollar. </w:t>
      </w:r>
      <w:r w:rsidR="00400F7F" w:rsidRPr="00FF6728">
        <w:rPr>
          <w:rFonts w:ascii="Times New Roman" w:hAnsi="Times New Roman"/>
          <w:lang w:val="es-ES"/>
        </w:rPr>
        <w:t xml:space="preserve">Las entrevistas se grabaron en un </w:t>
      </w:r>
      <w:r w:rsidR="00372185" w:rsidRPr="008A2407">
        <w:rPr>
          <w:rFonts w:ascii="Times New Roman" w:hAnsi="Times New Roman"/>
          <w:i/>
          <w:iCs/>
          <w:lang w:val="es-ES"/>
        </w:rPr>
        <w:t>smartphone</w:t>
      </w:r>
      <w:r w:rsidR="00400F7F" w:rsidRPr="00FF6728">
        <w:rPr>
          <w:rFonts w:ascii="Times New Roman" w:hAnsi="Times New Roman"/>
          <w:lang w:val="es-ES"/>
        </w:rPr>
        <w:t xml:space="preserve">. </w:t>
      </w:r>
    </w:p>
    <w:p w14:paraId="64B9EC7B" w14:textId="77777777" w:rsidR="00106908" w:rsidRPr="00FF6728" w:rsidRDefault="00106908" w:rsidP="00FF6728">
      <w:pPr>
        <w:spacing w:line="360" w:lineRule="auto"/>
        <w:jc w:val="both"/>
        <w:rPr>
          <w:rFonts w:ascii="Times New Roman" w:hAnsi="Times New Roman"/>
          <w:lang w:val="es-ES"/>
        </w:rPr>
      </w:pPr>
    </w:p>
    <w:p w14:paraId="4BB21C0D" w14:textId="77777777" w:rsidR="00106908" w:rsidRPr="008A2407" w:rsidRDefault="00106908" w:rsidP="00900487">
      <w:pPr>
        <w:pStyle w:val="Ttulo2"/>
        <w:spacing w:before="0" w:line="360" w:lineRule="auto"/>
        <w:jc w:val="center"/>
        <w:rPr>
          <w:rFonts w:ascii="Times New Roman" w:hAnsi="Times New Roman"/>
          <w:b/>
          <w:color w:val="auto"/>
          <w:sz w:val="32"/>
          <w:szCs w:val="32"/>
          <w:lang w:val="es-ES"/>
        </w:rPr>
      </w:pPr>
      <w:r w:rsidRPr="008A2407">
        <w:rPr>
          <w:rFonts w:ascii="Times New Roman" w:hAnsi="Times New Roman"/>
          <w:b/>
          <w:color w:val="auto"/>
          <w:sz w:val="32"/>
          <w:szCs w:val="32"/>
          <w:lang w:val="es-ES"/>
        </w:rPr>
        <w:t xml:space="preserve">Resultados </w:t>
      </w:r>
      <w:bookmarkStart w:id="7" w:name="_Toc512883688"/>
      <w:r w:rsidRPr="008A2407">
        <w:rPr>
          <w:rFonts w:ascii="Times New Roman" w:hAnsi="Times New Roman"/>
          <w:b/>
          <w:color w:val="auto"/>
          <w:sz w:val="32"/>
          <w:szCs w:val="32"/>
          <w:lang w:val="es-ES"/>
        </w:rPr>
        <w:t>del diseño e implementación de la estrategia didáctica</w:t>
      </w:r>
      <w:bookmarkEnd w:id="7"/>
    </w:p>
    <w:p w14:paraId="0AEAF1BF" w14:textId="7A32C46F"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En la implementación de la estrategia didáctica que fomentaría el desarrollo de la competencia genérica </w:t>
      </w:r>
      <w:r w:rsidR="00372185">
        <w:rPr>
          <w:rFonts w:ascii="Times New Roman" w:hAnsi="Times New Roman"/>
          <w:lang w:val="es-ES"/>
        </w:rPr>
        <w:t xml:space="preserve">de </w:t>
      </w:r>
      <w:r w:rsidRPr="00FF6728">
        <w:rPr>
          <w:rFonts w:ascii="Times New Roman" w:hAnsi="Times New Roman"/>
          <w:lang w:val="es-ES"/>
        </w:rPr>
        <w:t>comunicación oral y escrita</w:t>
      </w:r>
      <w:r w:rsidR="00372185">
        <w:rPr>
          <w:rFonts w:ascii="Times New Roman" w:hAnsi="Times New Roman"/>
          <w:lang w:val="es-ES"/>
        </w:rPr>
        <w:t xml:space="preserve"> </w:t>
      </w:r>
      <w:r w:rsidRPr="00FF6728">
        <w:rPr>
          <w:rFonts w:ascii="Times New Roman" w:hAnsi="Times New Roman"/>
          <w:lang w:val="es-ES"/>
        </w:rPr>
        <w:t>se encontró que el modelo de Rogers</w:t>
      </w:r>
      <w:r w:rsidR="00372185">
        <w:rPr>
          <w:rFonts w:ascii="Times New Roman" w:hAnsi="Times New Roman"/>
          <w:lang w:val="es-ES"/>
        </w:rPr>
        <w:t xml:space="preserve"> (1995) y sus respectivas</w:t>
      </w:r>
      <w:r w:rsidRPr="00FF6728">
        <w:rPr>
          <w:rFonts w:ascii="Times New Roman" w:hAnsi="Times New Roman"/>
          <w:lang w:val="es-ES"/>
        </w:rPr>
        <w:t xml:space="preserve"> fases</w:t>
      </w:r>
      <w:r w:rsidR="00372185">
        <w:rPr>
          <w:rFonts w:ascii="Times New Roman" w:hAnsi="Times New Roman"/>
          <w:lang w:val="es-ES"/>
        </w:rPr>
        <w:t xml:space="preserve"> (</w:t>
      </w:r>
      <w:r w:rsidRPr="00FF6728">
        <w:rPr>
          <w:rFonts w:ascii="Times New Roman" w:hAnsi="Times New Roman"/>
          <w:lang w:val="es-ES"/>
        </w:rPr>
        <w:t>conocimiento, persuasión, decisión, implementación y confirmación</w:t>
      </w:r>
      <w:r w:rsidR="00372185">
        <w:rPr>
          <w:rFonts w:ascii="Times New Roman" w:hAnsi="Times New Roman"/>
          <w:lang w:val="es-ES"/>
        </w:rPr>
        <w:t>)</w:t>
      </w:r>
      <w:r w:rsidR="00372185" w:rsidRPr="00FF6728">
        <w:rPr>
          <w:rFonts w:ascii="Times New Roman" w:hAnsi="Times New Roman"/>
          <w:lang w:val="es-ES"/>
        </w:rPr>
        <w:t xml:space="preserve"> </w:t>
      </w:r>
      <w:r w:rsidRPr="00FF6728">
        <w:rPr>
          <w:rFonts w:ascii="Times New Roman" w:hAnsi="Times New Roman"/>
          <w:lang w:val="es-ES"/>
        </w:rPr>
        <w:t>no eran suficientes para lograr los objetivos. Debido a esto, se propuso agregar las fases</w:t>
      </w:r>
      <w:r w:rsidR="00372185">
        <w:rPr>
          <w:rFonts w:ascii="Times New Roman" w:hAnsi="Times New Roman"/>
          <w:lang w:val="es-ES"/>
        </w:rPr>
        <w:t xml:space="preserve"> de</w:t>
      </w:r>
      <w:r w:rsidRPr="00FF6728">
        <w:rPr>
          <w:rFonts w:ascii="Times New Roman" w:hAnsi="Times New Roman"/>
          <w:lang w:val="es-ES"/>
        </w:rPr>
        <w:t xml:space="preserve"> diagnóstico, diseño, validación del diseño y modificar la fase confirmación por la de evaluación, como se puede observar en la figura 3.</w:t>
      </w:r>
      <w:r w:rsidR="004C071E">
        <w:rPr>
          <w:rFonts w:ascii="Times New Roman" w:hAnsi="Times New Roman"/>
          <w:lang w:val="es-ES"/>
        </w:rPr>
        <w:t xml:space="preserve"> </w:t>
      </w:r>
    </w:p>
    <w:p w14:paraId="7248E9C0" w14:textId="6D30567A" w:rsidR="00A46906" w:rsidRPr="00FF6728" w:rsidRDefault="004C071E" w:rsidP="00FF6728">
      <w:pPr>
        <w:spacing w:line="360" w:lineRule="auto"/>
        <w:ind w:firstLine="454"/>
        <w:jc w:val="both"/>
        <w:rPr>
          <w:rFonts w:ascii="Times New Roman" w:hAnsi="Times New Roman"/>
          <w:lang w:val="es-ES"/>
        </w:rPr>
      </w:pPr>
      <w:r>
        <w:rPr>
          <w:rFonts w:ascii="Times New Roman" w:hAnsi="Times New Roman"/>
          <w:lang w:val="es-ES"/>
        </w:rPr>
        <w:t xml:space="preserve"> </w:t>
      </w:r>
      <w:r w:rsidR="00A46906" w:rsidRPr="00FF6728">
        <w:rPr>
          <w:rFonts w:ascii="Times New Roman" w:hAnsi="Times New Roman"/>
          <w:lang w:val="es-ES"/>
        </w:rPr>
        <w:t>La fase diagnóstica</w:t>
      </w:r>
      <w:r w:rsidR="00372185">
        <w:rPr>
          <w:rFonts w:ascii="Times New Roman" w:hAnsi="Times New Roman"/>
          <w:lang w:val="es-ES"/>
        </w:rPr>
        <w:t xml:space="preserve"> </w:t>
      </w:r>
      <w:r w:rsidR="00A46906" w:rsidRPr="00FF6728">
        <w:rPr>
          <w:rFonts w:ascii="Times New Roman" w:hAnsi="Times New Roman"/>
          <w:lang w:val="es-ES"/>
        </w:rPr>
        <w:t>consiste en identificar la(s) competencias genéricas que requieren trabajar los estudiantes, así como el nivel de adopción de las TIC de estudiantes y profesores. En el diseño, se elige y desarrolla el modelo de diseño instruccional adecuado con la estrategia didáctica y con los datos obtenidos en la fase anterior. En la fase validación del diseño</w:t>
      </w:r>
      <w:r w:rsidR="00372185">
        <w:rPr>
          <w:rFonts w:ascii="Times New Roman" w:hAnsi="Times New Roman"/>
          <w:lang w:val="es-ES"/>
        </w:rPr>
        <w:t xml:space="preserve"> </w:t>
      </w:r>
      <w:r w:rsidR="00045350" w:rsidRPr="00FF6728">
        <w:rPr>
          <w:rFonts w:ascii="Times New Roman" w:hAnsi="Times New Roman"/>
          <w:lang w:val="es-ES"/>
        </w:rPr>
        <w:t>se pretende brindar una mejor calidad con el us</w:t>
      </w:r>
      <w:r w:rsidR="00D1085D" w:rsidRPr="00FF6728">
        <w:rPr>
          <w:rFonts w:ascii="Times New Roman" w:hAnsi="Times New Roman"/>
          <w:lang w:val="es-ES"/>
        </w:rPr>
        <w:t xml:space="preserve">o de un instrumento en el que </w:t>
      </w:r>
      <w:r w:rsidR="00D1085D" w:rsidRPr="00FF6728">
        <w:rPr>
          <w:rFonts w:ascii="Times New Roman" w:hAnsi="Times New Roman"/>
          <w:lang w:val="es-ES"/>
        </w:rPr>
        <w:lastRenderedPageBreak/>
        <w:t>intervienen el diseñador, un responsable de sistemas y estudiantes. S</w:t>
      </w:r>
      <w:r w:rsidR="00045350" w:rsidRPr="00FF6728">
        <w:rPr>
          <w:rFonts w:ascii="Times New Roman" w:hAnsi="Times New Roman"/>
          <w:lang w:val="es-ES"/>
        </w:rPr>
        <w:t xml:space="preserve">e </w:t>
      </w:r>
      <w:r w:rsidR="00A46906" w:rsidRPr="00FF6728">
        <w:rPr>
          <w:rFonts w:ascii="Times New Roman" w:hAnsi="Times New Roman"/>
          <w:lang w:val="es-ES"/>
        </w:rPr>
        <w:t xml:space="preserve">tomó como base la </w:t>
      </w:r>
      <w:r w:rsidR="00A46906" w:rsidRPr="008A2407">
        <w:rPr>
          <w:rFonts w:ascii="Times New Roman" w:hAnsi="Times New Roman"/>
          <w:i/>
          <w:iCs/>
          <w:lang w:val="es-ES"/>
        </w:rPr>
        <w:t>Guía de evaluación para cursos virtuales</w:t>
      </w:r>
      <w:r w:rsidR="00E617D8">
        <w:rPr>
          <w:rFonts w:ascii="Times New Roman" w:hAnsi="Times New Roman"/>
          <w:i/>
          <w:iCs/>
          <w:lang w:val="es-ES"/>
        </w:rPr>
        <w:t xml:space="preserve"> </w:t>
      </w:r>
      <w:r w:rsidR="00E617D8" w:rsidRPr="00FF6728">
        <w:rPr>
          <w:rFonts w:ascii="Times New Roman" w:hAnsi="Times New Roman"/>
          <w:lang w:val="es-ES"/>
        </w:rPr>
        <w:t xml:space="preserve">(Rubio </w:t>
      </w:r>
      <w:r w:rsidR="00E617D8" w:rsidRPr="00FF6728">
        <w:rPr>
          <w:rFonts w:ascii="Times New Roman" w:hAnsi="Times New Roman"/>
          <w:i/>
          <w:lang w:val="es-ES"/>
        </w:rPr>
        <w:t>et al</w:t>
      </w:r>
      <w:r w:rsidR="00E617D8">
        <w:rPr>
          <w:rFonts w:ascii="Times New Roman" w:hAnsi="Times New Roman"/>
          <w:i/>
          <w:lang w:val="es-ES"/>
        </w:rPr>
        <w:t>.</w:t>
      </w:r>
      <w:r w:rsidR="00E617D8" w:rsidRPr="00FF6728">
        <w:rPr>
          <w:rFonts w:ascii="Times New Roman" w:hAnsi="Times New Roman"/>
          <w:lang w:val="es-ES"/>
        </w:rPr>
        <w:t>, 2009)</w:t>
      </w:r>
      <w:r w:rsidR="00A46906" w:rsidRPr="00FF6728">
        <w:rPr>
          <w:rFonts w:ascii="Times New Roman" w:hAnsi="Times New Roman"/>
          <w:lang w:val="es-ES"/>
        </w:rPr>
        <w:t>, referente en América Latina para evaluar la calidad de cursos virtuales.</w:t>
      </w:r>
      <w:r>
        <w:rPr>
          <w:rFonts w:ascii="Times New Roman" w:hAnsi="Times New Roman"/>
          <w:lang w:val="es-ES"/>
        </w:rPr>
        <w:t xml:space="preserve"> </w:t>
      </w:r>
      <w:r w:rsidR="00045350" w:rsidRPr="00FF6728">
        <w:rPr>
          <w:rFonts w:ascii="Times New Roman" w:hAnsi="Times New Roman"/>
          <w:lang w:val="es-ES"/>
        </w:rPr>
        <w:t xml:space="preserve">La última fase propuesta es la de evaluación, </w:t>
      </w:r>
      <w:r w:rsidR="00917271" w:rsidRPr="00FF6728">
        <w:rPr>
          <w:rFonts w:ascii="Times New Roman" w:hAnsi="Times New Roman"/>
          <w:lang w:val="es-ES"/>
        </w:rPr>
        <w:t>que se realiza en dos momentos</w:t>
      </w:r>
      <w:r w:rsidR="00F7604D">
        <w:rPr>
          <w:rFonts w:ascii="Times New Roman" w:hAnsi="Times New Roman"/>
          <w:lang w:val="es-ES"/>
        </w:rPr>
        <w:t>.</w:t>
      </w:r>
      <w:r w:rsidR="00917271" w:rsidRPr="00FF6728">
        <w:rPr>
          <w:rFonts w:ascii="Times New Roman" w:hAnsi="Times New Roman"/>
          <w:lang w:val="es-ES"/>
        </w:rPr>
        <w:t xml:space="preserve"> </w:t>
      </w:r>
      <w:r w:rsidR="00F7604D">
        <w:rPr>
          <w:rFonts w:ascii="Times New Roman" w:hAnsi="Times New Roman"/>
          <w:lang w:val="es-ES"/>
        </w:rPr>
        <w:t>E</w:t>
      </w:r>
      <w:r w:rsidR="00F7604D" w:rsidRPr="00FF6728">
        <w:rPr>
          <w:rFonts w:ascii="Times New Roman" w:hAnsi="Times New Roman"/>
          <w:lang w:val="es-ES"/>
        </w:rPr>
        <w:t xml:space="preserve">l </w:t>
      </w:r>
      <w:r w:rsidR="00917271" w:rsidRPr="00FF6728">
        <w:rPr>
          <w:rFonts w:ascii="Times New Roman" w:hAnsi="Times New Roman"/>
          <w:lang w:val="es-ES"/>
        </w:rPr>
        <w:t xml:space="preserve">primero </w:t>
      </w:r>
      <w:r w:rsidR="00045350" w:rsidRPr="00FF6728">
        <w:rPr>
          <w:rFonts w:ascii="Times New Roman" w:hAnsi="Times New Roman"/>
          <w:lang w:val="es-ES"/>
        </w:rPr>
        <w:t>tiene la finalidad de medir con un examen los resultados obtenidos por los alumnos</w:t>
      </w:r>
      <w:r w:rsidR="00F7604D">
        <w:rPr>
          <w:rFonts w:ascii="Times New Roman" w:hAnsi="Times New Roman"/>
          <w:lang w:val="es-ES"/>
        </w:rPr>
        <w:t>.</w:t>
      </w:r>
      <w:r w:rsidR="00F7604D" w:rsidRPr="00FF6728">
        <w:rPr>
          <w:rFonts w:ascii="Times New Roman" w:hAnsi="Times New Roman"/>
          <w:lang w:val="es-ES"/>
        </w:rPr>
        <w:t xml:space="preserve"> </w:t>
      </w:r>
      <w:r w:rsidR="00F7604D">
        <w:rPr>
          <w:rFonts w:ascii="Times New Roman" w:hAnsi="Times New Roman"/>
          <w:lang w:val="es-ES"/>
        </w:rPr>
        <w:t>E</w:t>
      </w:r>
      <w:r w:rsidR="00F7604D" w:rsidRPr="00FF6728">
        <w:rPr>
          <w:rFonts w:ascii="Times New Roman" w:hAnsi="Times New Roman"/>
          <w:lang w:val="es-ES"/>
        </w:rPr>
        <w:t xml:space="preserve">sto </w:t>
      </w:r>
      <w:r w:rsidR="00D1085D" w:rsidRPr="00FF6728">
        <w:rPr>
          <w:rFonts w:ascii="Times New Roman" w:hAnsi="Times New Roman"/>
          <w:lang w:val="es-ES"/>
        </w:rPr>
        <w:t xml:space="preserve">se lleva a cabo </w:t>
      </w:r>
      <w:r w:rsidR="00045350" w:rsidRPr="00FF6728">
        <w:rPr>
          <w:rFonts w:ascii="Times New Roman" w:hAnsi="Times New Roman"/>
          <w:lang w:val="es-ES"/>
        </w:rPr>
        <w:t>cuando termina la implementación de la estrategia</w:t>
      </w:r>
      <w:r w:rsidR="00F7604D">
        <w:rPr>
          <w:rFonts w:ascii="Times New Roman" w:hAnsi="Times New Roman"/>
          <w:lang w:val="es-ES"/>
        </w:rPr>
        <w:t>.</w:t>
      </w:r>
      <w:r w:rsidR="00F7604D" w:rsidRPr="00FF6728">
        <w:rPr>
          <w:rFonts w:ascii="Times New Roman" w:hAnsi="Times New Roman"/>
          <w:lang w:val="es-ES"/>
        </w:rPr>
        <w:t xml:space="preserve"> </w:t>
      </w:r>
      <w:r w:rsidR="00F7604D">
        <w:rPr>
          <w:rFonts w:ascii="Times New Roman" w:hAnsi="Times New Roman"/>
          <w:lang w:val="es-ES"/>
        </w:rPr>
        <w:t>E</w:t>
      </w:r>
      <w:r w:rsidR="00F7604D" w:rsidRPr="00FF6728">
        <w:rPr>
          <w:rFonts w:ascii="Times New Roman" w:hAnsi="Times New Roman"/>
          <w:lang w:val="es-ES"/>
        </w:rPr>
        <w:t xml:space="preserve">l </w:t>
      </w:r>
      <w:r w:rsidR="00917271" w:rsidRPr="00FF6728">
        <w:rPr>
          <w:rFonts w:ascii="Times New Roman" w:hAnsi="Times New Roman"/>
          <w:lang w:val="es-ES"/>
        </w:rPr>
        <w:t>segundo</w:t>
      </w:r>
      <w:r w:rsidR="00F7604D">
        <w:rPr>
          <w:rFonts w:ascii="Times New Roman" w:hAnsi="Times New Roman"/>
          <w:lang w:val="es-ES"/>
        </w:rPr>
        <w:t xml:space="preserve"> </w:t>
      </w:r>
      <w:r w:rsidR="00917271" w:rsidRPr="00FF6728">
        <w:rPr>
          <w:rFonts w:ascii="Times New Roman" w:hAnsi="Times New Roman"/>
          <w:lang w:val="es-ES"/>
        </w:rPr>
        <w:t>consiste en verificar el impacto en el ámbito laboral</w:t>
      </w:r>
      <w:r w:rsidR="00F7604D">
        <w:rPr>
          <w:rFonts w:ascii="Times New Roman" w:hAnsi="Times New Roman"/>
          <w:lang w:val="es-ES"/>
        </w:rPr>
        <w:t>.</w:t>
      </w:r>
      <w:r w:rsidR="00F7604D" w:rsidRPr="00FF6728">
        <w:rPr>
          <w:rFonts w:ascii="Times New Roman" w:hAnsi="Times New Roman"/>
          <w:lang w:val="es-ES"/>
        </w:rPr>
        <w:t xml:space="preserve"> </w:t>
      </w:r>
      <w:r w:rsidR="00F7604D">
        <w:rPr>
          <w:rFonts w:ascii="Times New Roman" w:hAnsi="Times New Roman"/>
          <w:lang w:val="es-ES"/>
        </w:rPr>
        <w:t>P</w:t>
      </w:r>
      <w:r w:rsidR="00F7604D" w:rsidRPr="00FF6728">
        <w:rPr>
          <w:rFonts w:ascii="Times New Roman" w:hAnsi="Times New Roman"/>
          <w:lang w:val="es-ES"/>
        </w:rPr>
        <w:t xml:space="preserve">ara </w:t>
      </w:r>
      <w:r w:rsidR="00917271" w:rsidRPr="00FF6728">
        <w:rPr>
          <w:rFonts w:ascii="Times New Roman" w:hAnsi="Times New Roman"/>
          <w:lang w:val="es-ES"/>
        </w:rPr>
        <w:t>esto se requiere la participación de alumnos que tomaron la estrategia y empresarios que tuvieron contacto laboral con ellos</w:t>
      </w:r>
      <w:r w:rsidR="00F7604D">
        <w:rPr>
          <w:rFonts w:ascii="Times New Roman" w:hAnsi="Times New Roman"/>
          <w:lang w:val="es-ES"/>
        </w:rPr>
        <w:t>.</w:t>
      </w:r>
      <w:r w:rsidR="00F7604D" w:rsidRPr="00FF6728">
        <w:rPr>
          <w:rFonts w:ascii="Times New Roman" w:hAnsi="Times New Roman"/>
          <w:lang w:val="es-ES"/>
        </w:rPr>
        <w:t xml:space="preserve"> </w:t>
      </w:r>
      <w:r w:rsidR="00F7604D">
        <w:rPr>
          <w:rFonts w:ascii="Times New Roman" w:hAnsi="Times New Roman"/>
          <w:lang w:val="es-ES"/>
        </w:rPr>
        <w:t xml:space="preserve">Cabe señalar que </w:t>
      </w:r>
      <w:r w:rsidR="00917271" w:rsidRPr="00FF6728">
        <w:rPr>
          <w:rFonts w:ascii="Times New Roman" w:hAnsi="Times New Roman"/>
          <w:lang w:val="es-ES"/>
        </w:rPr>
        <w:t xml:space="preserve">se realiza después de mínimo </w:t>
      </w:r>
      <w:r w:rsidR="00F7604D">
        <w:rPr>
          <w:rFonts w:ascii="Times New Roman" w:hAnsi="Times New Roman"/>
          <w:lang w:val="es-ES"/>
        </w:rPr>
        <w:t>tres</w:t>
      </w:r>
      <w:r w:rsidR="00F7604D" w:rsidRPr="00FF6728">
        <w:rPr>
          <w:rFonts w:ascii="Times New Roman" w:hAnsi="Times New Roman"/>
          <w:lang w:val="es-ES"/>
        </w:rPr>
        <w:t xml:space="preserve"> </w:t>
      </w:r>
      <w:r w:rsidR="00917271" w:rsidRPr="00FF6728">
        <w:rPr>
          <w:rFonts w:ascii="Times New Roman" w:hAnsi="Times New Roman"/>
          <w:lang w:val="es-ES"/>
        </w:rPr>
        <w:t xml:space="preserve">meses. </w:t>
      </w:r>
    </w:p>
    <w:p w14:paraId="723C61E2" w14:textId="77777777" w:rsidR="00DF482C" w:rsidRPr="00FF6728" w:rsidRDefault="00DF482C" w:rsidP="00FF6728">
      <w:pPr>
        <w:spacing w:line="360" w:lineRule="auto"/>
        <w:ind w:firstLine="708"/>
        <w:jc w:val="both"/>
        <w:rPr>
          <w:rFonts w:ascii="Times New Roman" w:hAnsi="Times New Roman"/>
          <w:b/>
          <w:lang w:val="es-ES"/>
        </w:rPr>
      </w:pPr>
      <w:bookmarkStart w:id="8" w:name="_Toc513223547"/>
    </w:p>
    <w:p w14:paraId="1184141D" w14:textId="72726806" w:rsidR="00917271" w:rsidRPr="00FF6728" w:rsidRDefault="00106908" w:rsidP="008A2407">
      <w:pPr>
        <w:spacing w:line="360" w:lineRule="auto"/>
        <w:jc w:val="center"/>
        <w:rPr>
          <w:rFonts w:ascii="Times New Roman" w:eastAsia="Times New Roman" w:hAnsi="Times New Roman"/>
          <w:snapToGrid w:val="0"/>
          <w:w w:val="0"/>
          <w:sz w:val="0"/>
          <w:szCs w:val="0"/>
          <w:u w:color="000000"/>
          <w:bdr w:val="none" w:sz="0" w:space="0" w:color="000000"/>
          <w:shd w:val="clear" w:color="000000" w:fill="000000"/>
          <w:lang w:val="es-ES" w:eastAsia="x-none" w:bidi="x-none"/>
        </w:rPr>
      </w:pPr>
      <w:r w:rsidRPr="00FF6728">
        <w:rPr>
          <w:rFonts w:ascii="Times New Roman" w:hAnsi="Times New Roman"/>
          <w:b/>
          <w:lang w:val="es-ES"/>
        </w:rPr>
        <w:t>Figura 3</w:t>
      </w:r>
      <w:r w:rsidRPr="00FF6728">
        <w:rPr>
          <w:rFonts w:ascii="Times New Roman" w:hAnsi="Times New Roman"/>
          <w:lang w:val="es-ES"/>
        </w:rPr>
        <w:t>. Propuesta de modelo de desarrollo de competencias genéricas con la integración de TIC</w:t>
      </w:r>
      <w:bookmarkEnd w:id="8"/>
    </w:p>
    <w:p w14:paraId="13045D80" w14:textId="77777777" w:rsidR="00106908" w:rsidRPr="00FF6728" w:rsidRDefault="002C7C07" w:rsidP="00FF6728">
      <w:pPr>
        <w:spacing w:line="360" w:lineRule="auto"/>
        <w:ind w:firstLine="708"/>
        <w:jc w:val="both"/>
        <w:rPr>
          <w:rFonts w:ascii="Times New Roman" w:hAnsi="Times New Roman"/>
          <w:lang w:val="es-ES"/>
        </w:rPr>
      </w:pPr>
      <w:r w:rsidRPr="00FF6728">
        <w:rPr>
          <w:rFonts w:ascii="Times New Roman" w:hAnsi="Times New Roman"/>
          <w:noProof/>
          <w:lang w:val="es-MX" w:eastAsia="es-MX" w:bidi="ar-SA"/>
        </w:rPr>
        <w:drawing>
          <wp:inline distT="0" distB="0" distL="0" distR="0" wp14:anchorId="08138A22" wp14:editId="70A701D5">
            <wp:extent cx="4718050" cy="2653903"/>
            <wp:effectExtent l="0" t="0" r="6350" b="0"/>
            <wp:docPr id="13" name="Imagen 13" descr="C:\Users\amorita\Dropbox\PRODUCCIÓN ACADÉMICA 2019\RIDE\Figuras y tablas RIDE\Diapositiva 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orita\Dropbox\PRODUCCIÓN ACADÉMICA 2019\RIDE\Figuras y tablas RIDE\Diapositiva 4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5189" cy="2663544"/>
                    </a:xfrm>
                    <a:prstGeom prst="rect">
                      <a:avLst/>
                    </a:prstGeom>
                    <a:noFill/>
                    <a:ln>
                      <a:noFill/>
                    </a:ln>
                  </pic:spPr>
                </pic:pic>
              </a:graphicData>
            </a:graphic>
          </wp:inline>
        </w:drawing>
      </w:r>
    </w:p>
    <w:p w14:paraId="2983BD7C" w14:textId="2A0DA8FD" w:rsidR="00106908" w:rsidRPr="008A2407" w:rsidRDefault="00106908" w:rsidP="008A2407">
      <w:pPr>
        <w:spacing w:line="360" w:lineRule="auto"/>
        <w:jc w:val="center"/>
        <w:rPr>
          <w:rFonts w:ascii="Times New Roman" w:hAnsi="Times New Roman"/>
          <w:lang w:val="es-ES"/>
        </w:rPr>
      </w:pPr>
      <w:r w:rsidRPr="008A2407">
        <w:rPr>
          <w:rFonts w:ascii="Times New Roman" w:hAnsi="Times New Roman"/>
          <w:lang w:val="es-ES"/>
        </w:rPr>
        <w:t>Fuente: Elaboración propia</w:t>
      </w:r>
    </w:p>
    <w:p w14:paraId="7BE68827" w14:textId="2C440ECF"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Una vez que se contó con el modelo propuesto, se implementó en un grupo de 44 estudiantes</w:t>
      </w:r>
      <w:r w:rsidR="00F7604D">
        <w:rPr>
          <w:rFonts w:ascii="Times New Roman" w:hAnsi="Times New Roman"/>
          <w:lang w:val="es-ES"/>
        </w:rPr>
        <w:t>,</w:t>
      </w:r>
      <w:r w:rsidRPr="00FF6728">
        <w:rPr>
          <w:rFonts w:ascii="Times New Roman" w:hAnsi="Times New Roman"/>
          <w:lang w:val="es-ES"/>
        </w:rPr>
        <w:t xml:space="preserve"> quienes tomaron la estrategia</w:t>
      </w:r>
      <w:r w:rsidR="00F7604D">
        <w:rPr>
          <w:rFonts w:ascii="Times New Roman" w:hAnsi="Times New Roman"/>
          <w:lang w:val="es-ES"/>
        </w:rPr>
        <w:t>, y que e</w:t>
      </w:r>
      <w:r w:rsidR="00F7604D" w:rsidRPr="00FF6728">
        <w:rPr>
          <w:rFonts w:ascii="Times New Roman" w:hAnsi="Times New Roman"/>
          <w:lang w:val="es-ES"/>
        </w:rPr>
        <w:t xml:space="preserve">n </w:t>
      </w:r>
      <w:r w:rsidRPr="00FF6728">
        <w:rPr>
          <w:rFonts w:ascii="Times New Roman" w:hAnsi="Times New Roman"/>
          <w:lang w:val="es-ES"/>
        </w:rPr>
        <w:t xml:space="preserve">lo sucesivo se le denominará </w:t>
      </w:r>
      <w:r w:rsidRPr="008A2407">
        <w:rPr>
          <w:rFonts w:ascii="Times New Roman" w:hAnsi="Times New Roman"/>
          <w:i/>
          <w:iCs/>
          <w:lang w:val="es-ES"/>
        </w:rPr>
        <w:t>grupo experimental</w:t>
      </w:r>
      <w:r w:rsidR="00F7604D">
        <w:rPr>
          <w:rFonts w:ascii="Times New Roman" w:hAnsi="Times New Roman"/>
          <w:lang w:val="es-ES"/>
        </w:rPr>
        <w:t>.</w:t>
      </w:r>
      <w:r w:rsidRPr="00FF6728">
        <w:rPr>
          <w:rFonts w:ascii="Times New Roman" w:hAnsi="Times New Roman"/>
          <w:lang w:val="es-ES"/>
        </w:rPr>
        <w:t xml:space="preserve"> </w:t>
      </w:r>
      <w:r w:rsidR="00F7604D">
        <w:rPr>
          <w:rFonts w:ascii="Times New Roman" w:hAnsi="Times New Roman"/>
          <w:lang w:val="es-ES"/>
        </w:rPr>
        <w:t>Y</w:t>
      </w:r>
      <w:r w:rsidR="00F7604D" w:rsidRPr="00FF6728">
        <w:rPr>
          <w:rFonts w:ascii="Times New Roman" w:hAnsi="Times New Roman"/>
          <w:lang w:val="es-ES"/>
        </w:rPr>
        <w:t xml:space="preserve"> </w:t>
      </w:r>
      <w:r w:rsidRPr="00FF6728">
        <w:rPr>
          <w:rFonts w:ascii="Times New Roman" w:hAnsi="Times New Roman"/>
          <w:lang w:val="es-ES"/>
        </w:rPr>
        <w:t xml:space="preserve">se contó con un grupo control integrado por 44 estudiantes. </w:t>
      </w:r>
    </w:p>
    <w:p w14:paraId="086A4437" w14:textId="6A9343B4" w:rsidR="00DF482C" w:rsidRPr="00FF6728" w:rsidRDefault="00106908" w:rsidP="008A2407">
      <w:pPr>
        <w:spacing w:line="360" w:lineRule="auto"/>
        <w:ind w:firstLine="708"/>
        <w:jc w:val="both"/>
        <w:rPr>
          <w:rFonts w:ascii="Times New Roman" w:hAnsi="Times New Roman"/>
          <w:b/>
          <w:lang w:val="es-ES"/>
        </w:rPr>
      </w:pPr>
      <w:r w:rsidRPr="00FF6728">
        <w:rPr>
          <w:rFonts w:ascii="Times New Roman" w:hAnsi="Times New Roman"/>
          <w:lang w:val="es-ES"/>
        </w:rPr>
        <w:t xml:space="preserve">Los resultados de la evaluación diagnóstica, para identificar el nivel de conocimientos que tenían los estudiantes pertenecientes a los grupos experimental y control, se muestran en la figura 4. </w:t>
      </w:r>
      <w:bookmarkStart w:id="9" w:name="_Ref485361423"/>
      <w:bookmarkStart w:id="10" w:name="_Toc513223548"/>
    </w:p>
    <w:p w14:paraId="59EC821F" w14:textId="2E76FF87" w:rsidR="00DF482C" w:rsidRDefault="00DF482C" w:rsidP="008A2407">
      <w:pPr>
        <w:spacing w:line="360" w:lineRule="auto"/>
        <w:rPr>
          <w:rFonts w:ascii="Times New Roman" w:hAnsi="Times New Roman"/>
          <w:b/>
          <w:lang w:val="es-ES"/>
        </w:rPr>
      </w:pPr>
    </w:p>
    <w:p w14:paraId="2635BC74" w14:textId="77777777" w:rsidR="00E661D2" w:rsidRPr="00FF6728" w:rsidRDefault="00E661D2" w:rsidP="008A2407">
      <w:pPr>
        <w:spacing w:line="360" w:lineRule="auto"/>
        <w:rPr>
          <w:rFonts w:ascii="Times New Roman" w:hAnsi="Times New Roman"/>
          <w:b/>
          <w:lang w:val="es-ES"/>
        </w:rPr>
      </w:pPr>
    </w:p>
    <w:p w14:paraId="452FF440" w14:textId="77777777" w:rsidR="00B70A42" w:rsidRDefault="00B70A42">
      <w:pPr>
        <w:spacing w:line="360" w:lineRule="auto"/>
        <w:jc w:val="center"/>
        <w:rPr>
          <w:rFonts w:ascii="Times New Roman" w:hAnsi="Times New Roman"/>
          <w:b/>
          <w:lang w:val="es-ES"/>
        </w:rPr>
      </w:pPr>
    </w:p>
    <w:p w14:paraId="66FF5A0C" w14:textId="071B80FC" w:rsidR="002C7C07" w:rsidRPr="00FF6728" w:rsidRDefault="00106908">
      <w:pPr>
        <w:spacing w:line="360" w:lineRule="auto"/>
        <w:jc w:val="center"/>
        <w:rPr>
          <w:rFonts w:ascii="Times New Roman" w:hAnsi="Times New Roman"/>
          <w:lang w:val="es-ES"/>
        </w:rPr>
      </w:pPr>
      <w:r w:rsidRPr="00FF6728">
        <w:rPr>
          <w:rFonts w:ascii="Times New Roman" w:hAnsi="Times New Roman"/>
          <w:b/>
          <w:lang w:val="es-ES"/>
        </w:rPr>
        <w:lastRenderedPageBreak/>
        <w:t xml:space="preserve">Figura </w:t>
      </w:r>
      <w:bookmarkEnd w:id="9"/>
      <w:r w:rsidRPr="00FF6728">
        <w:rPr>
          <w:rFonts w:ascii="Times New Roman" w:hAnsi="Times New Roman"/>
          <w:b/>
          <w:lang w:val="es-ES"/>
        </w:rPr>
        <w:t>4</w:t>
      </w:r>
      <w:r w:rsidRPr="00FF6728">
        <w:rPr>
          <w:rFonts w:ascii="Times New Roman" w:hAnsi="Times New Roman"/>
          <w:lang w:val="es-ES"/>
        </w:rPr>
        <w:t>. Resultados de la evaluación diagnóstica</w:t>
      </w:r>
      <w:bookmarkEnd w:id="10"/>
    </w:p>
    <w:p w14:paraId="6D2E59C5" w14:textId="77777777" w:rsidR="002C7C07" w:rsidRPr="00FF6728" w:rsidRDefault="002C7C07" w:rsidP="00FF6728">
      <w:pPr>
        <w:spacing w:line="360" w:lineRule="auto"/>
        <w:jc w:val="center"/>
        <w:rPr>
          <w:rFonts w:ascii="Times New Roman" w:hAnsi="Times New Roman"/>
          <w:lang w:val="es-ES"/>
        </w:rPr>
      </w:pPr>
      <w:r w:rsidRPr="00FF6728">
        <w:rPr>
          <w:rFonts w:ascii="Times New Roman" w:hAnsi="Times New Roman"/>
          <w:noProof/>
          <w:lang w:val="es-MX" w:eastAsia="es-MX" w:bidi="ar-SA"/>
        </w:rPr>
        <w:drawing>
          <wp:inline distT="0" distB="0" distL="0" distR="0" wp14:anchorId="51FE2D28" wp14:editId="1F173D36">
            <wp:extent cx="5289550" cy="2063672"/>
            <wp:effectExtent l="0" t="0" r="6350" b="0"/>
            <wp:docPr id="17" name="Imagen 17" descr="C:\Users\amorita\Dropbox\PRODUCCIÓN ACADÉMICA 2019\RIDE\Figuras y tablas RIDE\Diapositiva 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morita\Dropbox\PRODUCCIÓN ACADÉMICA 2019\RIDE\Figuras y tablas RIDE\Diapositiva 5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1829" cy="2076265"/>
                    </a:xfrm>
                    <a:prstGeom prst="rect">
                      <a:avLst/>
                    </a:prstGeom>
                    <a:noFill/>
                    <a:ln>
                      <a:noFill/>
                    </a:ln>
                  </pic:spPr>
                </pic:pic>
              </a:graphicData>
            </a:graphic>
          </wp:inline>
        </w:drawing>
      </w:r>
    </w:p>
    <w:p w14:paraId="1BDE2527" w14:textId="77777777" w:rsidR="00F7604D" w:rsidRPr="006A1764" w:rsidRDefault="00F7604D" w:rsidP="00F7604D">
      <w:pPr>
        <w:spacing w:line="360" w:lineRule="auto"/>
        <w:jc w:val="center"/>
        <w:rPr>
          <w:rFonts w:ascii="Times New Roman" w:hAnsi="Times New Roman"/>
          <w:lang w:val="es-ES"/>
        </w:rPr>
      </w:pPr>
      <w:r w:rsidRPr="006A1764">
        <w:rPr>
          <w:rFonts w:ascii="Times New Roman" w:hAnsi="Times New Roman"/>
          <w:lang w:val="es-ES"/>
        </w:rPr>
        <w:t>Fuente: Elaboración propia</w:t>
      </w:r>
    </w:p>
    <w:p w14:paraId="084B40BB" w14:textId="3733EE36"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Como se puede observar, se encontró que los resultados son parecidos en ambos grupos</w:t>
      </w:r>
      <w:r w:rsidR="0090759E">
        <w:rPr>
          <w:rFonts w:ascii="Times New Roman" w:hAnsi="Times New Roman"/>
          <w:lang w:val="es-ES"/>
        </w:rPr>
        <w:t>.</w:t>
      </w:r>
      <w:r w:rsidRPr="00FF6728">
        <w:rPr>
          <w:rFonts w:ascii="Times New Roman" w:hAnsi="Times New Roman"/>
          <w:lang w:val="es-ES"/>
        </w:rPr>
        <w:t xml:space="preserve"> </w:t>
      </w:r>
      <w:r w:rsidR="0090759E">
        <w:rPr>
          <w:rFonts w:ascii="Times New Roman" w:hAnsi="Times New Roman"/>
          <w:lang w:val="es-ES"/>
        </w:rPr>
        <w:t>S</w:t>
      </w:r>
      <w:r w:rsidR="0090759E" w:rsidRPr="00FF6728">
        <w:rPr>
          <w:rFonts w:ascii="Times New Roman" w:hAnsi="Times New Roman"/>
          <w:lang w:val="es-ES"/>
        </w:rPr>
        <w:t xml:space="preserve">in </w:t>
      </w:r>
      <w:r w:rsidRPr="00FF6728">
        <w:rPr>
          <w:rFonts w:ascii="Times New Roman" w:hAnsi="Times New Roman"/>
          <w:lang w:val="es-ES"/>
        </w:rPr>
        <w:t xml:space="preserve">embargo, para tener mayor certeza, se realizó </w:t>
      </w:r>
      <w:r w:rsidR="00A25DC3">
        <w:rPr>
          <w:rFonts w:ascii="Times New Roman" w:hAnsi="Times New Roman"/>
          <w:lang w:val="es-ES"/>
        </w:rPr>
        <w:t>el análisis de la varianza (</w:t>
      </w:r>
      <w:r w:rsidR="00A25DC3" w:rsidRPr="00FF6728">
        <w:rPr>
          <w:rFonts w:ascii="Times New Roman" w:hAnsi="Times New Roman"/>
          <w:lang w:val="es-ES"/>
        </w:rPr>
        <w:t>Anova</w:t>
      </w:r>
      <w:r w:rsidR="00A25DC3">
        <w:rPr>
          <w:rFonts w:ascii="Times New Roman" w:hAnsi="Times New Roman"/>
          <w:lang w:val="es-ES"/>
        </w:rPr>
        <w:t>)</w:t>
      </w:r>
      <w:r w:rsidR="00A25DC3" w:rsidRPr="00FF6728">
        <w:rPr>
          <w:rFonts w:ascii="Times New Roman" w:hAnsi="Times New Roman"/>
          <w:lang w:val="es-ES"/>
        </w:rPr>
        <w:t xml:space="preserve"> </w:t>
      </w:r>
      <w:r w:rsidRPr="00FF6728">
        <w:rPr>
          <w:rFonts w:ascii="Times New Roman" w:hAnsi="Times New Roman"/>
          <w:lang w:val="es-ES"/>
        </w:rPr>
        <w:t>para detectar si previo al curso había diferencias significativas entre ambos grupos</w:t>
      </w:r>
      <w:r w:rsidR="00FD659C">
        <w:rPr>
          <w:rFonts w:ascii="Times New Roman" w:hAnsi="Times New Roman"/>
          <w:lang w:val="es-ES"/>
        </w:rPr>
        <w:t>. Como resultado,</w:t>
      </w:r>
      <w:r w:rsidR="00A25DC3">
        <w:rPr>
          <w:rFonts w:ascii="Times New Roman" w:hAnsi="Times New Roman"/>
          <w:lang w:val="es-ES"/>
        </w:rPr>
        <w:t xml:space="preserve"> se obtuvo</w:t>
      </w:r>
      <w:r w:rsidR="00A25DC3" w:rsidRPr="00FF6728">
        <w:rPr>
          <w:rFonts w:ascii="Times New Roman" w:hAnsi="Times New Roman"/>
          <w:lang w:val="es-ES"/>
        </w:rPr>
        <w:t xml:space="preserve"> </w:t>
      </w:r>
      <w:r w:rsidRPr="00FF6728">
        <w:rPr>
          <w:rFonts w:ascii="Times New Roman" w:hAnsi="Times New Roman"/>
          <w:lang w:val="es-ES"/>
        </w:rPr>
        <w:t xml:space="preserve">una </w:t>
      </w:r>
      <w:r w:rsidRPr="008A2407">
        <w:rPr>
          <w:rFonts w:ascii="Times New Roman" w:hAnsi="Times New Roman"/>
          <w:i/>
          <w:iCs/>
          <w:lang w:val="es-ES"/>
        </w:rPr>
        <w:t>p</w:t>
      </w:r>
      <w:r w:rsidRPr="00FF6728">
        <w:rPr>
          <w:rFonts w:ascii="Times New Roman" w:hAnsi="Times New Roman"/>
          <w:lang w:val="es-ES"/>
        </w:rPr>
        <w:t xml:space="preserve"> = .780, lo que indica que en ese momento no existían diferencias significativas en cuanto al nivel de conocimientos que tenían de la competencia</w:t>
      </w:r>
      <w:r w:rsidR="00A95B9A">
        <w:rPr>
          <w:rFonts w:ascii="Times New Roman" w:hAnsi="Times New Roman"/>
          <w:lang w:val="es-ES"/>
        </w:rPr>
        <w:t xml:space="preserve"> de</w:t>
      </w:r>
      <w:r w:rsidRPr="00FF6728">
        <w:rPr>
          <w:rFonts w:ascii="Times New Roman" w:hAnsi="Times New Roman"/>
          <w:lang w:val="es-ES"/>
        </w:rPr>
        <w:t xml:space="preserve"> comunicación oral y escrita. </w:t>
      </w:r>
    </w:p>
    <w:p w14:paraId="12D6AFD7" w14:textId="6F5AA9A3" w:rsidR="00817BEA" w:rsidRPr="00FF6728" w:rsidRDefault="00106908" w:rsidP="008A2407">
      <w:pPr>
        <w:spacing w:line="360" w:lineRule="auto"/>
        <w:ind w:firstLine="708"/>
        <w:jc w:val="both"/>
        <w:rPr>
          <w:rFonts w:ascii="Times New Roman" w:hAnsi="Times New Roman"/>
          <w:sz w:val="20"/>
          <w:szCs w:val="20"/>
          <w:lang w:val="es-ES"/>
        </w:rPr>
      </w:pPr>
      <w:r w:rsidRPr="00FF6728">
        <w:rPr>
          <w:rFonts w:ascii="Times New Roman" w:hAnsi="Times New Roman"/>
          <w:lang w:val="es-ES"/>
        </w:rPr>
        <w:t>Al finalizar la estrategia didáctica, se aplicó una evaluación final a ambos grupos</w:t>
      </w:r>
      <w:r w:rsidR="00FD659C">
        <w:rPr>
          <w:rFonts w:ascii="Times New Roman" w:hAnsi="Times New Roman"/>
          <w:lang w:val="es-ES"/>
        </w:rPr>
        <w:t>.</w:t>
      </w:r>
      <w:r w:rsidR="00FD659C" w:rsidRPr="00FF6728">
        <w:rPr>
          <w:rFonts w:ascii="Times New Roman" w:hAnsi="Times New Roman"/>
          <w:lang w:val="es-ES"/>
        </w:rPr>
        <w:t xml:space="preserve"> </w:t>
      </w:r>
      <w:r w:rsidR="00FD659C">
        <w:rPr>
          <w:rFonts w:ascii="Times New Roman" w:hAnsi="Times New Roman"/>
          <w:lang w:val="es-ES"/>
        </w:rPr>
        <w:t>L</w:t>
      </w:r>
      <w:r w:rsidR="00FD659C" w:rsidRPr="00FF6728">
        <w:rPr>
          <w:rFonts w:ascii="Times New Roman" w:hAnsi="Times New Roman"/>
          <w:lang w:val="es-ES"/>
        </w:rPr>
        <w:t xml:space="preserve">os </w:t>
      </w:r>
      <w:r w:rsidRPr="00FF6728">
        <w:rPr>
          <w:rFonts w:ascii="Times New Roman" w:hAnsi="Times New Roman"/>
          <w:lang w:val="es-ES"/>
        </w:rPr>
        <w:t xml:space="preserve">resultados se pueden observar en la figura 5. </w:t>
      </w:r>
      <w:bookmarkStart w:id="11" w:name="_Ref485361477"/>
      <w:bookmarkStart w:id="12" w:name="_Toc513222713"/>
      <w:bookmarkStart w:id="13" w:name="_Toc513223549"/>
    </w:p>
    <w:p w14:paraId="512498E1" w14:textId="77777777" w:rsidR="00817BEA" w:rsidRPr="00FF6728" w:rsidRDefault="00817BEA" w:rsidP="00FF6728">
      <w:pPr>
        <w:spacing w:line="360" w:lineRule="auto"/>
        <w:ind w:firstLine="708"/>
        <w:jc w:val="center"/>
        <w:rPr>
          <w:rFonts w:ascii="Times New Roman" w:hAnsi="Times New Roman"/>
          <w:sz w:val="20"/>
          <w:szCs w:val="20"/>
          <w:lang w:val="es-ES"/>
        </w:rPr>
      </w:pPr>
    </w:p>
    <w:p w14:paraId="0409DE69" w14:textId="578D9384" w:rsidR="00106908" w:rsidRPr="00FF6728" w:rsidRDefault="00106908" w:rsidP="008A2407">
      <w:pPr>
        <w:spacing w:line="360" w:lineRule="auto"/>
        <w:jc w:val="center"/>
        <w:rPr>
          <w:rFonts w:ascii="Times New Roman" w:hAnsi="Times New Roman"/>
          <w:lang w:val="es-ES"/>
        </w:rPr>
      </w:pPr>
      <w:r w:rsidRPr="00FF6728">
        <w:rPr>
          <w:rFonts w:ascii="Times New Roman" w:hAnsi="Times New Roman"/>
          <w:b/>
          <w:lang w:val="es-ES"/>
        </w:rPr>
        <w:t>Figura 5</w:t>
      </w:r>
      <w:r w:rsidRPr="00FF6728">
        <w:rPr>
          <w:rFonts w:ascii="Times New Roman" w:hAnsi="Times New Roman"/>
          <w:lang w:val="es-ES"/>
        </w:rPr>
        <w:t>.</w:t>
      </w:r>
      <w:bookmarkEnd w:id="11"/>
      <w:r w:rsidRPr="00FF6728">
        <w:rPr>
          <w:rFonts w:ascii="Times New Roman" w:hAnsi="Times New Roman"/>
          <w:lang w:val="es-ES"/>
        </w:rPr>
        <w:t xml:space="preserve"> Resultados de la evaluación final</w:t>
      </w:r>
      <w:bookmarkEnd w:id="12"/>
      <w:bookmarkEnd w:id="13"/>
    </w:p>
    <w:p w14:paraId="09A6207D" w14:textId="77777777" w:rsidR="002C7C07" w:rsidRPr="00FF6728" w:rsidRDefault="002C7C07" w:rsidP="00FF6728">
      <w:pPr>
        <w:spacing w:line="360" w:lineRule="auto"/>
        <w:jc w:val="center"/>
        <w:rPr>
          <w:rFonts w:ascii="Times New Roman" w:hAnsi="Times New Roman"/>
          <w:lang w:val="es-ES"/>
        </w:rPr>
      </w:pPr>
      <w:r w:rsidRPr="00FF6728">
        <w:rPr>
          <w:rFonts w:ascii="Times New Roman" w:hAnsi="Times New Roman"/>
          <w:noProof/>
          <w:lang w:val="es-MX" w:eastAsia="es-MX" w:bidi="ar-SA"/>
        </w:rPr>
        <w:drawing>
          <wp:inline distT="0" distB="0" distL="0" distR="0" wp14:anchorId="599406C0" wp14:editId="1ED3CE31">
            <wp:extent cx="5611707" cy="2406650"/>
            <wp:effectExtent l="0" t="0" r="8255" b="0"/>
            <wp:docPr id="19" name="Imagen 19" descr="C:\Users\amorita\Dropbox\PRODUCCIÓN ACADÉMICA 2019\RIDE\Figuras y tablas RIDE\Diapositiva 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morita\Dropbox\PRODUCCIÓN ACADÉMICA 2019\RIDE\Figuras y tablas RIDE\Diapositiva 6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4250" cy="2407741"/>
                    </a:xfrm>
                    <a:prstGeom prst="rect">
                      <a:avLst/>
                    </a:prstGeom>
                    <a:noFill/>
                    <a:ln>
                      <a:noFill/>
                    </a:ln>
                  </pic:spPr>
                </pic:pic>
              </a:graphicData>
            </a:graphic>
          </wp:inline>
        </w:drawing>
      </w:r>
    </w:p>
    <w:p w14:paraId="1D6FCEED" w14:textId="77777777" w:rsidR="00F7604D" w:rsidRPr="006A1764" w:rsidRDefault="00F7604D" w:rsidP="00F7604D">
      <w:pPr>
        <w:spacing w:line="360" w:lineRule="auto"/>
        <w:jc w:val="center"/>
        <w:rPr>
          <w:rFonts w:ascii="Times New Roman" w:hAnsi="Times New Roman"/>
          <w:lang w:val="es-ES"/>
        </w:rPr>
      </w:pPr>
      <w:r w:rsidRPr="006A1764">
        <w:rPr>
          <w:rFonts w:ascii="Times New Roman" w:hAnsi="Times New Roman"/>
          <w:lang w:val="es-ES"/>
        </w:rPr>
        <w:t>Fuente: Elaboración propia</w:t>
      </w:r>
    </w:p>
    <w:p w14:paraId="6B964D1B" w14:textId="77777777"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lastRenderedPageBreak/>
        <w:t xml:space="preserve">Se pudo identificar que existen diferencias en los resultados, ya que el grupo en el que se experimentó la estrategia obtuvo mejores resultados. </w:t>
      </w:r>
    </w:p>
    <w:p w14:paraId="0018EB04" w14:textId="1817B414"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Con los resultados de la evaluación diagnóstica y final del grupo experimental y del grupo control, se hicieron los siguientes análisis estadísticos. Se obtuvieron los promedios de ambas evaluaciones y grupos</w:t>
      </w:r>
      <w:r w:rsidR="00FF3A04">
        <w:rPr>
          <w:rFonts w:ascii="Times New Roman" w:hAnsi="Times New Roman"/>
          <w:lang w:val="es-ES"/>
        </w:rPr>
        <w:t>.</w:t>
      </w:r>
      <w:r w:rsidRPr="00FF6728">
        <w:rPr>
          <w:rFonts w:ascii="Times New Roman" w:hAnsi="Times New Roman"/>
          <w:lang w:val="es-ES"/>
        </w:rPr>
        <w:t xml:space="preserve"> </w:t>
      </w:r>
      <w:r w:rsidR="00FF3A04">
        <w:rPr>
          <w:rFonts w:ascii="Times New Roman" w:hAnsi="Times New Roman"/>
          <w:lang w:val="es-ES"/>
        </w:rPr>
        <w:t>Se encontraron</w:t>
      </w:r>
      <w:r w:rsidR="00FF3A04" w:rsidRPr="00FF6728">
        <w:rPr>
          <w:rFonts w:ascii="Times New Roman" w:hAnsi="Times New Roman"/>
          <w:lang w:val="es-ES"/>
        </w:rPr>
        <w:t xml:space="preserve"> </w:t>
      </w:r>
      <w:r w:rsidRPr="00FF6728">
        <w:rPr>
          <w:rFonts w:ascii="Times New Roman" w:hAnsi="Times New Roman"/>
          <w:lang w:val="es-ES"/>
        </w:rPr>
        <w:t>los datos que se muestran en la tabla 2.</w:t>
      </w:r>
    </w:p>
    <w:p w14:paraId="56FCA2A3" w14:textId="77777777" w:rsidR="00170F1A" w:rsidRPr="00FF6728" w:rsidRDefault="00170F1A" w:rsidP="00FF6728">
      <w:pPr>
        <w:spacing w:line="360" w:lineRule="auto"/>
        <w:ind w:firstLine="708"/>
        <w:jc w:val="center"/>
        <w:rPr>
          <w:rFonts w:ascii="Times New Roman" w:hAnsi="Times New Roman"/>
          <w:b/>
          <w:lang w:val="es-ES"/>
        </w:rPr>
      </w:pPr>
      <w:bookmarkStart w:id="14" w:name="_Toc512942682"/>
    </w:p>
    <w:p w14:paraId="34F82B2C" w14:textId="3165655A" w:rsidR="004E025B" w:rsidRPr="00FF6728" w:rsidRDefault="004E025B" w:rsidP="008A2407">
      <w:pPr>
        <w:spacing w:line="360" w:lineRule="auto"/>
        <w:jc w:val="center"/>
        <w:rPr>
          <w:rFonts w:ascii="Times New Roman" w:eastAsia="Times New Roman" w:hAnsi="Times New Roman"/>
          <w:snapToGrid w:val="0"/>
          <w:w w:val="0"/>
          <w:sz w:val="0"/>
          <w:szCs w:val="0"/>
          <w:u w:color="000000"/>
          <w:bdr w:val="none" w:sz="0" w:space="0" w:color="000000"/>
          <w:shd w:val="clear" w:color="000000" w:fill="000000"/>
          <w:lang w:val="es-ES" w:eastAsia="x-none" w:bidi="x-none"/>
        </w:rPr>
      </w:pPr>
      <w:r w:rsidRPr="00FF6728">
        <w:rPr>
          <w:rFonts w:ascii="Times New Roman" w:hAnsi="Times New Roman"/>
          <w:b/>
          <w:lang w:val="es-ES"/>
        </w:rPr>
        <w:t>T</w:t>
      </w:r>
      <w:r w:rsidR="00106908" w:rsidRPr="00FF6728">
        <w:rPr>
          <w:rFonts w:ascii="Times New Roman" w:hAnsi="Times New Roman"/>
          <w:b/>
          <w:lang w:val="es-ES"/>
        </w:rPr>
        <w:t>abla 2</w:t>
      </w:r>
      <w:r w:rsidR="00106908" w:rsidRPr="00FF6728">
        <w:rPr>
          <w:rFonts w:ascii="Times New Roman" w:hAnsi="Times New Roman"/>
          <w:lang w:val="es-ES"/>
        </w:rPr>
        <w:t>. Promedio de calificaciones</w:t>
      </w:r>
      <w:bookmarkEnd w:id="14"/>
    </w:p>
    <w:tbl>
      <w:tblPr>
        <w:tblW w:w="3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1"/>
        <w:gridCol w:w="2048"/>
        <w:gridCol w:w="1382"/>
      </w:tblGrid>
      <w:tr w:rsidR="008257E9" w:rsidRPr="00FF6728" w14:paraId="040684D9" w14:textId="77777777" w:rsidTr="00B04EE7">
        <w:trPr>
          <w:trHeight w:val="310"/>
          <w:jc w:val="center"/>
        </w:trPr>
        <w:tc>
          <w:tcPr>
            <w:tcW w:w="1433" w:type="dxa"/>
            <w:shd w:val="clear" w:color="auto" w:fill="auto"/>
            <w:noWrap/>
            <w:vAlign w:val="bottom"/>
            <w:hideMark/>
          </w:tcPr>
          <w:p w14:paraId="2F9D03F0" w14:textId="77777777" w:rsidR="008257E9" w:rsidRPr="008A2407" w:rsidRDefault="008257E9" w:rsidP="00F7604D">
            <w:pPr>
              <w:spacing w:line="360" w:lineRule="auto"/>
              <w:ind w:firstLine="708"/>
              <w:jc w:val="both"/>
              <w:rPr>
                <w:rFonts w:ascii="Times New Roman" w:hAnsi="Times New Roman"/>
                <w:b/>
                <w:bCs/>
                <w:lang w:val="es-ES"/>
              </w:rPr>
            </w:pPr>
            <w:r w:rsidRPr="008A2407">
              <w:rPr>
                <w:rFonts w:ascii="Times New Roman" w:hAnsi="Times New Roman"/>
                <w:b/>
                <w:bCs/>
                <w:lang w:val="es-ES"/>
              </w:rPr>
              <w:t>Grupo</w:t>
            </w:r>
          </w:p>
        </w:tc>
        <w:tc>
          <w:tcPr>
            <w:tcW w:w="1287" w:type="dxa"/>
            <w:shd w:val="clear" w:color="auto" w:fill="auto"/>
            <w:noWrap/>
            <w:vAlign w:val="bottom"/>
            <w:hideMark/>
          </w:tcPr>
          <w:p w14:paraId="35ACD692" w14:textId="77777777" w:rsidR="008257E9" w:rsidRPr="008A2407" w:rsidRDefault="008257E9" w:rsidP="00F7604D">
            <w:pPr>
              <w:spacing w:line="360" w:lineRule="auto"/>
              <w:ind w:firstLine="708"/>
              <w:jc w:val="both"/>
              <w:rPr>
                <w:rFonts w:ascii="Times New Roman" w:hAnsi="Times New Roman"/>
                <w:b/>
                <w:bCs/>
                <w:lang w:val="es-ES"/>
              </w:rPr>
            </w:pPr>
            <w:r w:rsidRPr="008A2407">
              <w:rPr>
                <w:rFonts w:ascii="Times New Roman" w:hAnsi="Times New Roman"/>
                <w:b/>
                <w:bCs/>
                <w:lang w:val="es-ES"/>
              </w:rPr>
              <w:t>Diagnóstica</w:t>
            </w:r>
          </w:p>
        </w:tc>
        <w:tc>
          <w:tcPr>
            <w:tcW w:w="1200" w:type="dxa"/>
            <w:shd w:val="clear" w:color="auto" w:fill="auto"/>
            <w:noWrap/>
            <w:vAlign w:val="bottom"/>
            <w:hideMark/>
          </w:tcPr>
          <w:p w14:paraId="42B06459" w14:textId="77777777" w:rsidR="008257E9" w:rsidRPr="008A2407" w:rsidRDefault="008257E9" w:rsidP="00F7604D">
            <w:pPr>
              <w:spacing w:line="360" w:lineRule="auto"/>
              <w:ind w:firstLine="708"/>
              <w:jc w:val="both"/>
              <w:rPr>
                <w:rFonts w:ascii="Times New Roman" w:hAnsi="Times New Roman"/>
                <w:b/>
                <w:bCs/>
                <w:lang w:val="es-ES"/>
              </w:rPr>
            </w:pPr>
            <w:r w:rsidRPr="008A2407">
              <w:rPr>
                <w:rFonts w:ascii="Times New Roman" w:hAnsi="Times New Roman"/>
                <w:b/>
                <w:bCs/>
                <w:lang w:val="es-ES"/>
              </w:rPr>
              <w:t>Final</w:t>
            </w:r>
          </w:p>
        </w:tc>
      </w:tr>
      <w:tr w:rsidR="008257E9" w:rsidRPr="00FF6728" w14:paraId="7FFB7CF0" w14:textId="77777777" w:rsidTr="00B04EE7">
        <w:trPr>
          <w:trHeight w:val="310"/>
          <w:jc w:val="center"/>
        </w:trPr>
        <w:tc>
          <w:tcPr>
            <w:tcW w:w="1433" w:type="dxa"/>
            <w:shd w:val="clear" w:color="auto" w:fill="auto"/>
            <w:noWrap/>
            <w:vAlign w:val="bottom"/>
            <w:hideMark/>
          </w:tcPr>
          <w:p w14:paraId="09233C7F" w14:textId="77777777" w:rsidR="008257E9" w:rsidRPr="00FF6728" w:rsidRDefault="008257E9" w:rsidP="00F7604D">
            <w:pPr>
              <w:spacing w:line="360" w:lineRule="auto"/>
              <w:ind w:firstLine="708"/>
              <w:jc w:val="both"/>
              <w:rPr>
                <w:rFonts w:ascii="Times New Roman" w:hAnsi="Times New Roman"/>
                <w:lang w:val="es-ES"/>
              </w:rPr>
            </w:pPr>
            <w:r w:rsidRPr="00FF6728">
              <w:rPr>
                <w:rFonts w:ascii="Times New Roman" w:hAnsi="Times New Roman"/>
                <w:lang w:val="es-ES"/>
              </w:rPr>
              <w:t>Control</w:t>
            </w:r>
          </w:p>
        </w:tc>
        <w:tc>
          <w:tcPr>
            <w:tcW w:w="1287" w:type="dxa"/>
            <w:shd w:val="clear" w:color="auto" w:fill="auto"/>
            <w:noWrap/>
            <w:vAlign w:val="bottom"/>
            <w:hideMark/>
          </w:tcPr>
          <w:p w14:paraId="27D48870" w14:textId="77777777" w:rsidR="008257E9" w:rsidRPr="00FF6728" w:rsidRDefault="008257E9" w:rsidP="00F7604D">
            <w:pPr>
              <w:spacing w:line="360" w:lineRule="auto"/>
              <w:ind w:firstLine="708"/>
              <w:jc w:val="both"/>
              <w:rPr>
                <w:rFonts w:ascii="Times New Roman" w:hAnsi="Times New Roman"/>
                <w:lang w:val="es-ES"/>
              </w:rPr>
            </w:pPr>
            <w:r w:rsidRPr="00FF6728">
              <w:rPr>
                <w:rFonts w:ascii="Times New Roman" w:hAnsi="Times New Roman"/>
                <w:lang w:val="es-ES"/>
              </w:rPr>
              <w:t>5.4</w:t>
            </w:r>
          </w:p>
        </w:tc>
        <w:tc>
          <w:tcPr>
            <w:tcW w:w="1200" w:type="dxa"/>
            <w:shd w:val="clear" w:color="auto" w:fill="auto"/>
            <w:noWrap/>
            <w:vAlign w:val="bottom"/>
            <w:hideMark/>
          </w:tcPr>
          <w:p w14:paraId="1F830249" w14:textId="77777777" w:rsidR="008257E9" w:rsidRPr="00FF6728" w:rsidRDefault="008257E9" w:rsidP="00F7604D">
            <w:pPr>
              <w:spacing w:line="360" w:lineRule="auto"/>
              <w:ind w:firstLine="708"/>
              <w:jc w:val="both"/>
              <w:rPr>
                <w:rFonts w:ascii="Times New Roman" w:hAnsi="Times New Roman"/>
                <w:lang w:val="es-ES"/>
              </w:rPr>
            </w:pPr>
            <w:r w:rsidRPr="00FF6728">
              <w:rPr>
                <w:rFonts w:ascii="Times New Roman" w:hAnsi="Times New Roman"/>
                <w:lang w:val="es-ES"/>
              </w:rPr>
              <w:t>5.6</w:t>
            </w:r>
          </w:p>
        </w:tc>
      </w:tr>
      <w:tr w:rsidR="008257E9" w:rsidRPr="00FF6728" w14:paraId="0682620B" w14:textId="77777777" w:rsidTr="00B04EE7">
        <w:trPr>
          <w:trHeight w:val="310"/>
          <w:jc w:val="center"/>
        </w:trPr>
        <w:tc>
          <w:tcPr>
            <w:tcW w:w="1433" w:type="dxa"/>
            <w:shd w:val="clear" w:color="auto" w:fill="auto"/>
            <w:noWrap/>
            <w:vAlign w:val="bottom"/>
            <w:hideMark/>
          </w:tcPr>
          <w:p w14:paraId="6DF4FBE5" w14:textId="77777777" w:rsidR="008257E9" w:rsidRPr="00FF6728" w:rsidRDefault="008257E9" w:rsidP="00F7604D">
            <w:pPr>
              <w:spacing w:line="360" w:lineRule="auto"/>
              <w:ind w:firstLine="708"/>
              <w:jc w:val="both"/>
              <w:rPr>
                <w:rFonts w:ascii="Times New Roman" w:hAnsi="Times New Roman"/>
                <w:lang w:val="es-ES"/>
              </w:rPr>
            </w:pPr>
            <w:r w:rsidRPr="00FF6728">
              <w:rPr>
                <w:rFonts w:ascii="Times New Roman" w:hAnsi="Times New Roman"/>
                <w:lang w:val="es-ES"/>
              </w:rPr>
              <w:t>Experimental</w:t>
            </w:r>
          </w:p>
        </w:tc>
        <w:tc>
          <w:tcPr>
            <w:tcW w:w="1287" w:type="dxa"/>
            <w:shd w:val="clear" w:color="auto" w:fill="auto"/>
            <w:noWrap/>
            <w:vAlign w:val="bottom"/>
            <w:hideMark/>
          </w:tcPr>
          <w:p w14:paraId="6A707201" w14:textId="77777777" w:rsidR="008257E9" w:rsidRPr="00FF6728" w:rsidRDefault="008257E9" w:rsidP="00F7604D">
            <w:pPr>
              <w:spacing w:line="360" w:lineRule="auto"/>
              <w:ind w:firstLine="708"/>
              <w:jc w:val="both"/>
              <w:rPr>
                <w:rFonts w:ascii="Times New Roman" w:hAnsi="Times New Roman"/>
                <w:lang w:val="es-ES"/>
              </w:rPr>
            </w:pPr>
            <w:r w:rsidRPr="00FF6728">
              <w:rPr>
                <w:rFonts w:ascii="Times New Roman" w:hAnsi="Times New Roman"/>
                <w:lang w:val="es-ES"/>
              </w:rPr>
              <w:t>5.6</w:t>
            </w:r>
          </w:p>
        </w:tc>
        <w:tc>
          <w:tcPr>
            <w:tcW w:w="1200" w:type="dxa"/>
            <w:shd w:val="clear" w:color="auto" w:fill="auto"/>
            <w:noWrap/>
            <w:vAlign w:val="bottom"/>
            <w:hideMark/>
          </w:tcPr>
          <w:p w14:paraId="76D28D44" w14:textId="77777777" w:rsidR="008257E9" w:rsidRPr="00FF6728" w:rsidRDefault="008257E9" w:rsidP="00F7604D">
            <w:pPr>
              <w:spacing w:line="360" w:lineRule="auto"/>
              <w:ind w:firstLine="708"/>
              <w:jc w:val="both"/>
              <w:rPr>
                <w:rFonts w:ascii="Times New Roman" w:hAnsi="Times New Roman"/>
                <w:lang w:val="es-ES"/>
              </w:rPr>
            </w:pPr>
            <w:r w:rsidRPr="00FF6728">
              <w:rPr>
                <w:rFonts w:ascii="Times New Roman" w:hAnsi="Times New Roman"/>
                <w:lang w:val="es-ES"/>
              </w:rPr>
              <w:t>8.4</w:t>
            </w:r>
          </w:p>
        </w:tc>
      </w:tr>
    </w:tbl>
    <w:p w14:paraId="6938B8A2" w14:textId="3B2AB3BD" w:rsidR="00817BEA" w:rsidRPr="00FF6728" w:rsidRDefault="00F7604D" w:rsidP="008A2407">
      <w:pPr>
        <w:spacing w:line="360" w:lineRule="auto"/>
        <w:jc w:val="both"/>
        <w:rPr>
          <w:rFonts w:ascii="Times New Roman" w:hAnsi="Times New Roman"/>
          <w:sz w:val="18"/>
          <w:szCs w:val="18"/>
          <w:lang w:val="es-ES"/>
        </w:rPr>
      </w:pPr>
      <w:r>
        <w:rPr>
          <w:rFonts w:ascii="Times New Roman" w:eastAsia="Times New Roman" w:hAnsi="Times New Roman"/>
          <w:snapToGrid w:val="0"/>
          <w:w w:val="0"/>
          <w:sz w:val="0"/>
          <w:szCs w:val="0"/>
          <w:u w:color="000000"/>
          <w:bdr w:val="none" w:sz="0" w:space="0" w:color="000000"/>
          <w:shd w:val="clear" w:color="000000" w:fill="000000"/>
          <w:lang w:val="es-ES" w:eastAsia="x-none" w:bidi="x-none"/>
        </w:rPr>
        <w:t>-</w:t>
      </w:r>
    </w:p>
    <w:p w14:paraId="26CEE226" w14:textId="77777777" w:rsidR="00F7604D" w:rsidRPr="006A1764" w:rsidRDefault="00F7604D" w:rsidP="00F7604D">
      <w:pPr>
        <w:spacing w:line="360" w:lineRule="auto"/>
        <w:jc w:val="center"/>
        <w:rPr>
          <w:rFonts w:ascii="Times New Roman" w:hAnsi="Times New Roman"/>
          <w:lang w:val="es-ES"/>
        </w:rPr>
      </w:pPr>
      <w:r w:rsidRPr="006A1764">
        <w:rPr>
          <w:rFonts w:ascii="Times New Roman" w:hAnsi="Times New Roman"/>
          <w:lang w:val="es-ES"/>
        </w:rPr>
        <w:t>Fuente: Elaboración propia</w:t>
      </w:r>
    </w:p>
    <w:p w14:paraId="28ABB127" w14:textId="77777777"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Con los promedios se pudo observar que existe una diferencia a partir de que los estudiantes tomaron la estrategia didáctica. </w:t>
      </w:r>
    </w:p>
    <w:p w14:paraId="76B341EA" w14:textId="33846554" w:rsidR="00106908" w:rsidRPr="00FF6728" w:rsidRDefault="00106908">
      <w:pPr>
        <w:spacing w:line="360" w:lineRule="auto"/>
        <w:ind w:firstLine="708"/>
        <w:jc w:val="both"/>
        <w:rPr>
          <w:rFonts w:ascii="Times New Roman" w:hAnsi="Times New Roman"/>
          <w:lang w:val="es-ES"/>
        </w:rPr>
      </w:pPr>
      <w:r w:rsidRPr="00FF6728">
        <w:rPr>
          <w:rFonts w:ascii="Times New Roman" w:hAnsi="Times New Roman"/>
          <w:lang w:val="es-ES"/>
        </w:rPr>
        <w:t xml:space="preserve">Se realizó el cálculo de la </w:t>
      </w:r>
      <w:r w:rsidR="00103A00" w:rsidRPr="004A48D4">
        <w:rPr>
          <w:rFonts w:ascii="Times New Roman" w:hAnsi="Times New Roman"/>
          <w:lang w:val="es-ES"/>
        </w:rPr>
        <w:t>t</w:t>
      </w:r>
      <w:r w:rsidR="00721117">
        <w:rPr>
          <w:rFonts w:ascii="Times New Roman" w:hAnsi="Times New Roman"/>
          <w:lang w:val="es-ES"/>
        </w:rPr>
        <w:t xml:space="preserve"> de </w:t>
      </w:r>
      <w:r w:rsidR="00AB38E5" w:rsidRPr="008A2407">
        <w:rPr>
          <w:rFonts w:ascii="Times New Roman" w:hAnsi="Times New Roman"/>
          <w:lang w:val="es-ES"/>
        </w:rPr>
        <w:t>S</w:t>
      </w:r>
      <w:r w:rsidRPr="00721117">
        <w:rPr>
          <w:rFonts w:ascii="Times New Roman" w:hAnsi="Times New Roman"/>
          <w:lang w:val="es-ES"/>
        </w:rPr>
        <w:t>tudent</w:t>
      </w:r>
      <w:r w:rsidRPr="00FF6728">
        <w:rPr>
          <w:rFonts w:ascii="Times New Roman" w:hAnsi="Times New Roman"/>
          <w:lang w:val="es-ES"/>
        </w:rPr>
        <w:t xml:space="preserve"> para muestras independientes</w:t>
      </w:r>
      <w:r w:rsidR="004A48D4">
        <w:rPr>
          <w:rFonts w:ascii="Times New Roman" w:hAnsi="Times New Roman"/>
          <w:lang w:val="es-ES"/>
        </w:rPr>
        <w:t xml:space="preserve"> </w:t>
      </w:r>
      <w:r w:rsidRPr="00FF6728">
        <w:rPr>
          <w:rFonts w:ascii="Times New Roman" w:hAnsi="Times New Roman"/>
          <w:lang w:val="es-ES"/>
        </w:rPr>
        <w:t>con el promedio de calificaciones de los estudiantes que tomaron el curso</w:t>
      </w:r>
      <w:r w:rsidR="00211E62" w:rsidRPr="00FF6728">
        <w:rPr>
          <w:rFonts w:ascii="Times New Roman" w:hAnsi="Times New Roman"/>
          <w:lang w:val="es-ES"/>
        </w:rPr>
        <w:t xml:space="preserve"> (grupo experimental)</w:t>
      </w:r>
      <w:r w:rsidRPr="00FF6728">
        <w:rPr>
          <w:rFonts w:ascii="Times New Roman" w:hAnsi="Times New Roman"/>
          <w:lang w:val="es-ES"/>
        </w:rPr>
        <w:t xml:space="preserve"> y de los que no lo tomaron</w:t>
      </w:r>
      <w:r w:rsidR="00211E62" w:rsidRPr="00FF6728">
        <w:rPr>
          <w:rFonts w:ascii="Times New Roman" w:hAnsi="Times New Roman"/>
          <w:lang w:val="es-ES"/>
        </w:rPr>
        <w:t xml:space="preserve"> (grupo control</w:t>
      </w:r>
      <w:r w:rsidR="004A48D4" w:rsidRPr="00FF6728">
        <w:rPr>
          <w:rFonts w:ascii="Times New Roman" w:hAnsi="Times New Roman"/>
          <w:lang w:val="es-ES"/>
        </w:rPr>
        <w:t>)</w:t>
      </w:r>
      <w:r w:rsidR="004A48D4">
        <w:rPr>
          <w:rFonts w:ascii="Times New Roman" w:hAnsi="Times New Roman"/>
          <w:lang w:val="es-ES"/>
        </w:rPr>
        <w:t>.</w:t>
      </w:r>
      <w:r w:rsidR="004A48D4" w:rsidRPr="00FF6728">
        <w:rPr>
          <w:rFonts w:ascii="Times New Roman" w:hAnsi="Times New Roman"/>
          <w:lang w:val="es-ES"/>
        </w:rPr>
        <w:t xml:space="preserve"> </w:t>
      </w:r>
      <w:r w:rsidR="004A48D4">
        <w:rPr>
          <w:rFonts w:ascii="Times New Roman" w:hAnsi="Times New Roman"/>
          <w:lang w:val="es-ES"/>
        </w:rPr>
        <w:t>En este caso resultó</w:t>
      </w:r>
      <w:r w:rsidR="004A48D4" w:rsidRPr="00FF6728">
        <w:rPr>
          <w:rFonts w:ascii="Times New Roman" w:hAnsi="Times New Roman"/>
          <w:lang w:val="es-ES"/>
        </w:rPr>
        <w:t xml:space="preserve"> </w:t>
      </w:r>
      <w:r w:rsidR="000A41DB" w:rsidRPr="00FF6728">
        <w:rPr>
          <w:rFonts w:ascii="Times New Roman" w:hAnsi="Times New Roman"/>
          <w:lang w:val="es-ES"/>
        </w:rPr>
        <w:t xml:space="preserve">una P-Valor = 0.000. </w:t>
      </w:r>
      <w:r w:rsidR="000A41DB" w:rsidRPr="008A2407">
        <w:rPr>
          <w:rFonts w:ascii="Times New Roman" w:hAnsi="Times New Roman"/>
          <w:i/>
          <w:iCs/>
          <w:lang w:val="es-ES"/>
        </w:rPr>
        <w:t>P</w:t>
      </w:r>
      <w:r w:rsidR="000A41DB" w:rsidRPr="00FF6728">
        <w:rPr>
          <w:rFonts w:ascii="Times New Roman" w:hAnsi="Times New Roman"/>
          <w:lang w:val="es-ES"/>
        </w:rPr>
        <w:t xml:space="preserve"> es significativa cuando </w:t>
      </w:r>
      <w:r w:rsidR="000A41DB" w:rsidRPr="008A2407">
        <w:rPr>
          <w:rFonts w:ascii="Times New Roman" w:hAnsi="Times New Roman"/>
          <w:i/>
          <w:iCs/>
          <w:lang w:val="es-ES"/>
        </w:rPr>
        <w:t>p</w:t>
      </w:r>
      <w:r w:rsidR="000A41DB" w:rsidRPr="00FF6728">
        <w:rPr>
          <w:rFonts w:ascii="Times New Roman" w:hAnsi="Times New Roman"/>
          <w:lang w:val="es-ES"/>
        </w:rPr>
        <w:t xml:space="preserve"> </w:t>
      </w:r>
      <m:oMath>
        <m:r>
          <w:rPr>
            <w:rFonts w:ascii="Cambria Math" w:hAnsi="Cambria Math"/>
            <w:lang w:val="es-ES"/>
          </w:rPr>
          <m:t>&lt;</m:t>
        </m:r>
      </m:oMath>
      <w:r w:rsidR="000A41DB" w:rsidRPr="00FF6728">
        <w:rPr>
          <w:rFonts w:ascii="Times New Roman" w:hAnsi="Times New Roman"/>
          <w:lang w:val="es-ES"/>
        </w:rPr>
        <w:t xml:space="preserve"> 0.05, </w:t>
      </w:r>
      <w:r w:rsidR="000A41DB" w:rsidRPr="008A2407">
        <w:rPr>
          <w:rFonts w:ascii="Times New Roman" w:hAnsi="Times New Roman"/>
          <w:i/>
          <w:iCs/>
          <w:lang w:val="es-ES"/>
        </w:rPr>
        <w:t>p</w:t>
      </w:r>
      <w:r w:rsidR="000A41DB" w:rsidRPr="00FF6728">
        <w:rPr>
          <w:rFonts w:ascii="Times New Roman" w:hAnsi="Times New Roman"/>
          <w:lang w:val="es-ES"/>
        </w:rPr>
        <w:t xml:space="preserve"> </w:t>
      </w:r>
      <m:oMath>
        <m:r>
          <w:rPr>
            <w:rFonts w:ascii="Cambria Math" w:hAnsi="Cambria Math"/>
            <w:lang w:val="es-ES"/>
          </w:rPr>
          <m:t>&lt;</m:t>
        </m:r>
      </m:oMath>
      <w:r w:rsidR="000A41DB" w:rsidRPr="00FF6728">
        <w:rPr>
          <w:rFonts w:ascii="Times New Roman" w:hAnsi="Times New Roman"/>
          <w:lang w:val="es-ES"/>
        </w:rPr>
        <w:t xml:space="preserve"> 0.01, </w:t>
      </w:r>
      <w:r w:rsidR="000A41DB" w:rsidRPr="008A2407">
        <w:rPr>
          <w:rFonts w:ascii="Times New Roman" w:hAnsi="Times New Roman"/>
          <w:i/>
          <w:iCs/>
          <w:lang w:val="es-ES"/>
        </w:rPr>
        <w:t>p</w:t>
      </w:r>
      <w:r w:rsidR="000A41DB" w:rsidRPr="00FF6728">
        <w:rPr>
          <w:rFonts w:ascii="Times New Roman" w:hAnsi="Times New Roman"/>
          <w:lang w:val="es-ES"/>
        </w:rPr>
        <w:t xml:space="preserve"> </w:t>
      </w:r>
      <m:oMath>
        <m:r>
          <w:rPr>
            <w:rFonts w:ascii="Cambria Math" w:hAnsi="Cambria Math"/>
            <w:lang w:val="es-ES"/>
          </w:rPr>
          <m:t>&lt;</m:t>
        </m:r>
      </m:oMath>
      <w:r w:rsidR="000A41DB" w:rsidRPr="00FF6728">
        <w:rPr>
          <w:rFonts w:ascii="Times New Roman" w:hAnsi="Times New Roman"/>
          <w:lang w:val="es-ES"/>
        </w:rPr>
        <w:t xml:space="preserve"> 0.001.</w:t>
      </w:r>
    </w:p>
    <w:p w14:paraId="55F497E1" w14:textId="43D33061"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Además, se calculó la </w:t>
      </w:r>
      <w:r w:rsidR="004A48D4">
        <w:rPr>
          <w:rFonts w:ascii="Times New Roman" w:hAnsi="Times New Roman"/>
          <w:lang w:val="es-ES"/>
        </w:rPr>
        <w:t>t</w:t>
      </w:r>
      <w:r w:rsidR="004A48D4" w:rsidRPr="00FF6728">
        <w:rPr>
          <w:rFonts w:ascii="Times New Roman" w:hAnsi="Times New Roman"/>
          <w:lang w:val="es-ES"/>
        </w:rPr>
        <w:t xml:space="preserve"> </w:t>
      </w:r>
      <w:r w:rsidRPr="00FF6728">
        <w:rPr>
          <w:rFonts w:ascii="Times New Roman" w:hAnsi="Times New Roman"/>
          <w:lang w:val="es-ES"/>
        </w:rPr>
        <w:t>de Student para muestras relacionadas</w:t>
      </w:r>
      <w:r w:rsidR="004A48D4">
        <w:rPr>
          <w:rFonts w:ascii="Times New Roman" w:hAnsi="Times New Roman"/>
          <w:lang w:val="es-ES"/>
        </w:rPr>
        <w:t xml:space="preserve"> </w:t>
      </w:r>
      <w:r w:rsidRPr="00FF6728">
        <w:rPr>
          <w:rFonts w:ascii="Times New Roman" w:hAnsi="Times New Roman"/>
          <w:lang w:val="es-ES"/>
        </w:rPr>
        <w:t xml:space="preserve">con la finalidad de identificar si hubo mejora a partir de la estrategia didáctica y se encontró una P-Valor = 0.000. Lo que significa que sí hubo diferencias significativas en los resultados. </w:t>
      </w:r>
    </w:p>
    <w:p w14:paraId="237385E8" w14:textId="77777777" w:rsidR="00106908" w:rsidRPr="00FF6728" w:rsidRDefault="00106908" w:rsidP="00FF6728">
      <w:pPr>
        <w:spacing w:line="360" w:lineRule="auto"/>
        <w:ind w:firstLine="708"/>
        <w:jc w:val="both"/>
        <w:rPr>
          <w:rFonts w:ascii="Times New Roman" w:hAnsi="Times New Roman"/>
          <w:lang w:val="es-ES"/>
        </w:rPr>
      </w:pPr>
    </w:p>
    <w:p w14:paraId="21E4CFBA" w14:textId="77777777" w:rsidR="00106908" w:rsidRPr="008A2407" w:rsidRDefault="00106908" w:rsidP="00900487">
      <w:pPr>
        <w:pStyle w:val="Ttulo2"/>
        <w:spacing w:before="0" w:line="360" w:lineRule="auto"/>
        <w:jc w:val="center"/>
        <w:rPr>
          <w:rFonts w:ascii="Times New Roman" w:hAnsi="Times New Roman"/>
          <w:b/>
          <w:color w:val="auto"/>
          <w:sz w:val="32"/>
          <w:szCs w:val="32"/>
          <w:lang w:val="es-ES"/>
        </w:rPr>
      </w:pPr>
      <w:bookmarkStart w:id="15" w:name="_Toc512883689"/>
      <w:r w:rsidRPr="008A2407">
        <w:rPr>
          <w:rFonts w:ascii="Times New Roman" w:hAnsi="Times New Roman"/>
          <w:b/>
          <w:color w:val="auto"/>
          <w:sz w:val="32"/>
          <w:szCs w:val="32"/>
          <w:lang w:val="es-ES"/>
        </w:rPr>
        <w:t>Resultados de la verificación del impacto de la estrategia</w:t>
      </w:r>
      <w:bookmarkEnd w:id="15"/>
    </w:p>
    <w:p w14:paraId="6201E01F" w14:textId="5661C928" w:rsidR="00106908" w:rsidRPr="00FF6728" w:rsidRDefault="00400F7F" w:rsidP="00FF6728">
      <w:pPr>
        <w:spacing w:line="360" w:lineRule="auto"/>
        <w:ind w:firstLine="708"/>
        <w:jc w:val="both"/>
        <w:rPr>
          <w:rFonts w:ascii="Times New Roman" w:hAnsi="Times New Roman"/>
          <w:lang w:val="es-ES"/>
        </w:rPr>
      </w:pPr>
      <w:r w:rsidRPr="00FF6728">
        <w:rPr>
          <w:rFonts w:ascii="Times New Roman" w:hAnsi="Times New Roman"/>
          <w:lang w:val="es-ES"/>
        </w:rPr>
        <w:t>Se aplicaron 44 cuestionarios</w:t>
      </w:r>
      <w:r w:rsidR="00106908" w:rsidRPr="00FF6728">
        <w:rPr>
          <w:rFonts w:ascii="Times New Roman" w:hAnsi="Times New Roman"/>
          <w:lang w:val="es-ES"/>
        </w:rPr>
        <w:t xml:space="preserve"> estructurad</w:t>
      </w:r>
      <w:r w:rsidRPr="00FF6728">
        <w:rPr>
          <w:rFonts w:ascii="Times New Roman" w:hAnsi="Times New Roman"/>
          <w:lang w:val="es-ES"/>
        </w:rPr>
        <w:t>o</w:t>
      </w:r>
      <w:r w:rsidR="00106908" w:rsidRPr="00FF6728">
        <w:rPr>
          <w:rFonts w:ascii="Times New Roman" w:hAnsi="Times New Roman"/>
          <w:lang w:val="es-ES"/>
        </w:rPr>
        <w:t>s a los estudiantes que tomaron la estrategia y realizaron sus prácticas durante un periodo de cuatro meses</w:t>
      </w:r>
      <w:r w:rsidR="00B91B4B">
        <w:rPr>
          <w:rFonts w:ascii="Times New Roman" w:hAnsi="Times New Roman"/>
          <w:lang w:val="es-ES"/>
        </w:rPr>
        <w:t>.</w:t>
      </w:r>
      <w:r w:rsidR="00B91B4B" w:rsidRPr="00FF6728">
        <w:rPr>
          <w:rFonts w:ascii="Times New Roman" w:hAnsi="Times New Roman"/>
          <w:lang w:val="es-ES"/>
        </w:rPr>
        <w:t xml:space="preserve"> </w:t>
      </w:r>
      <w:r w:rsidR="00B91B4B">
        <w:rPr>
          <w:rFonts w:ascii="Times New Roman" w:hAnsi="Times New Roman"/>
          <w:lang w:val="es-ES"/>
        </w:rPr>
        <w:t>A</w:t>
      </w:r>
      <w:r w:rsidR="00B91B4B" w:rsidRPr="00FF6728">
        <w:rPr>
          <w:rFonts w:ascii="Times New Roman" w:hAnsi="Times New Roman"/>
          <w:lang w:val="es-ES"/>
        </w:rPr>
        <w:t>demás</w:t>
      </w:r>
      <w:r w:rsidR="00106908" w:rsidRPr="00FF6728">
        <w:rPr>
          <w:rFonts w:ascii="Times New Roman" w:hAnsi="Times New Roman"/>
          <w:lang w:val="es-ES"/>
        </w:rPr>
        <w:t xml:space="preserve">, se hicieron </w:t>
      </w:r>
      <w:r w:rsidR="00B91B4B">
        <w:rPr>
          <w:rFonts w:ascii="Times New Roman" w:hAnsi="Times New Roman"/>
          <w:lang w:val="es-ES"/>
        </w:rPr>
        <w:t>cinco</w:t>
      </w:r>
      <w:r w:rsidR="00B91B4B" w:rsidRPr="00FF6728">
        <w:rPr>
          <w:rFonts w:ascii="Times New Roman" w:hAnsi="Times New Roman"/>
          <w:lang w:val="es-ES"/>
        </w:rPr>
        <w:t xml:space="preserve"> </w:t>
      </w:r>
      <w:r w:rsidR="00106908" w:rsidRPr="00FF6728">
        <w:rPr>
          <w:rFonts w:ascii="Times New Roman" w:hAnsi="Times New Roman"/>
          <w:lang w:val="es-ES"/>
        </w:rPr>
        <w:t>entrevistas estructuradas a empresarios que dieron oportunidad a estudiantes de realizar su estadía</w:t>
      </w:r>
      <w:r w:rsidR="00B91B4B">
        <w:rPr>
          <w:rFonts w:ascii="Times New Roman" w:hAnsi="Times New Roman"/>
          <w:lang w:val="es-ES"/>
        </w:rPr>
        <w:t>. Esto</w:t>
      </w:r>
      <w:r w:rsidR="00106908" w:rsidRPr="00FF6728">
        <w:rPr>
          <w:rFonts w:ascii="Times New Roman" w:hAnsi="Times New Roman"/>
          <w:lang w:val="es-ES"/>
        </w:rPr>
        <w:t xml:space="preserve"> con la finalidad de identificar cuál fue el impacto de la estrategia en el ámbito laboral. </w:t>
      </w:r>
    </w:p>
    <w:p w14:paraId="7F1BDA3E" w14:textId="3AEF9780" w:rsidR="00106908" w:rsidRPr="00FF6728" w:rsidRDefault="00106908" w:rsidP="008A2407">
      <w:pPr>
        <w:spacing w:line="360" w:lineRule="auto"/>
        <w:ind w:firstLine="708"/>
        <w:jc w:val="both"/>
        <w:rPr>
          <w:lang w:val="es-ES"/>
        </w:rPr>
      </w:pPr>
      <w:r w:rsidRPr="00FF6728">
        <w:rPr>
          <w:rFonts w:ascii="Times New Roman" w:hAnsi="Times New Roman"/>
          <w:lang w:val="es-ES"/>
        </w:rPr>
        <w:t>Estudiantes y empresarios coincidieron en que la elaboración y envío de correos electrónicos es la herramienta que más se utiliza para el desempeño</w:t>
      </w:r>
      <w:r w:rsidR="000E49A1" w:rsidRPr="00FF6728">
        <w:rPr>
          <w:rFonts w:ascii="Times New Roman" w:hAnsi="Times New Roman"/>
          <w:lang w:val="es-ES"/>
        </w:rPr>
        <w:t xml:space="preserve"> de sus funciones</w:t>
      </w:r>
      <w:r w:rsidR="00B91B4B">
        <w:rPr>
          <w:rFonts w:ascii="Times New Roman" w:hAnsi="Times New Roman"/>
          <w:lang w:val="es-ES"/>
        </w:rPr>
        <w:t>. Al respecto,</w:t>
      </w:r>
      <w:r w:rsidR="000E49A1" w:rsidRPr="00FF6728">
        <w:rPr>
          <w:rFonts w:ascii="Times New Roman" w:hAnsi="Times New Roman"/>
          <w:lang w:val="es-ES"/>
        </w:rPr>
        <w:t xml:space="preserve"> reportaron que </w:t>
      </w:r>
      <w:r w:rsidR="00113E48" w:rsidRPr="00FF6728">
        <w:rPr>
          <w:rFonts w:ascii="Times New Roman" w:hAnsi="Times New Roman"/>
          <w:lang w:val="es-ES"/>
        </w:rPr>
        <w:t>lo hi</w:t>
      </w:r>
      <w:r w:rsidR="000E49A1" w:rsidRPr="00FF6728">
        <w:rPr>
          <w:rFonts w:ascii="Times New Roman" w:hAnsi="Times New Roman"/>
          <w:lang w:val="es-ES"/>
        </w:rPr>
        <w:t>cieron</w:t>
      </w:r>
      <w:r w:rsidR="00113E48" w:rsidRPr="00FF6728">
        <w:rPr>
          <w:rFonts w:ascii="Times New Roman" w:hAnsi="Times New Roman"/>
          <w:lang w:val="es-ES"/>
        </w:rPr>
        <w:t xml:space="preserve"> bien</w:t>
      </w:r>
      <w:r w:rsidRPr="00FF6728">
        <w:rPr>
          <w:rFonts w:ascii="Times New Roman" w:hAnsi="Times New Roman"/>
          <w:lang w:val="es-ES"/>
        </w:rPr>
        <w:t xml:space="preserve">, </w:t>
      </w:r>
      <w:r w:rsidR="000E49A1" w:rsidRPr="00FF6728">
        <w:rPr>
          <w:rFonts w:ascii="Times New Roman" w:hAnsi="Times New Roman"/>
          <w:lang w:val="es-ES"/>
        </w:rPr>
        <w:t xml:space="preserve">y que </w:t>
      </w:r>
      <w:r w:rsidR="00113E48" w:rsidRPr="00FF6728">
        <w:rPr>
          <w:rFonts w:ascii="Times New Roman" w:hAnsi="Times New Roman"/>
          <w:lang w:val="es-ES"/>
        </w:rPr>
        <w:t>solamente al inicio</w:t>
      </w:r>
      <w:r w:rsidR="000E49A1" w:rsidRPr="00FF6728">
        <w:rPr>
          <w:rFonts w:ascii="Times New Roman" w:hAnsi="Times New Roman"/>
          <w:lang w:val="es-ES"/>
        </w:rPr>
        <w:t xml:space="preserve"> de sus prácticas</w:t>
      </w:r>
      <w:r w:rsidR="00113E48" w:rsidRPr="00FF6728">
        <w:rPr>
          <w:rFonts w:ascii="Times New Roman" w:hAnsi="Times New Roman"/>
          <w:lang w:val="es-ES"/>
        </w:rPr>
        <w:t xml:space="preserve"> pidieron </w:t>
      </w:r>
      <w:r w:rsidRPr="00FF6728">
        <w:rPr>
          <w:rFonts w:ascii="Times New Roman" w:hAnsi="Times New Roman"/>
          <w:lang w:val="es-ES"/>
        </w:rPr>
        <w:t xml:space="preserve">a los estudiantes que realizaran modificaciones. </w:t>
      </w:r>
    </w:p>
    <w:p w14:paraId="449D76DA" w14:textId="32EE2BE0" w:rsidR="00106908" w:rsidRPr="00FF6728" w:rsidRDefault="00106908">
      <w:pPr>
        <w:spacing w:line="360" w:lineRule="auto"/>
        <w:ind w:firstLine="708"/>
        <w:jc w:val="both"/>
        <w:rPr>
          <w:rFonts w:ascii="Times New Roman" w:hAnsi="Times New Roman"/>
          <w:lang w:val="es-ES"/>
        </w:rPr>
      </w:pPr>
      <w:r w:rsidRPr="00FF6728">
        <w:rPr>
          <w:rFonts w:ascii="Times New Roman" w:hAnsi="Times New Roman"/>
          <w:lang w:val="es-ES"/>
        </w:rPr>
        <w:lastRenderedPageBreak/>
        <w:t xml:space="preserve">En relación </w:t>
      </w:r>
      <w:r w:rsidR="00AB07C5">
        <w:rPr>
          <w:rFonts w:ascii="Times New Roman" w:hAnsi="Times New Roman"/>
          <w:lang w:val="es-ES"/>
        </w:rPr>
        <w:t>con</w:t>
      </w:r>
      <w:r w:rsidR="00AB07C5" w:rsidRPr="00FF6728">
        <w:rPr>
          <w:rFonts w:ascii="Times New Roman" w:hAnsi="Times New Roman"/>
          <w:lang w:val="es-ES"/>
        </w:rPr>
        <w:t xml:space="preserve"> </w:t>
      </w:r>
      <w:r w:rsidRPr="00FF6728">
        <w:rPr>
          <w:rFonts w:ascii="Times New Roman" w:hAnsi="Times New Roman"/>
          <w:lang w:val="es-ES"/>
        </w:rPr>
        <w:t>los aspectos que aún les hace falta desarrollar a los estudi</w:t>
      </w:r>
      <w:r w:rsidR="000E49A1" w:rsidRPr="00FF6728">
        <w:rPr>
          <w:rFonts w:ascii="Times New Roman" w:hAnsi="Times New Roman"/>
          <w:lang w:val="es-ES"/>
        </w:rPr>
        <w:t xml:space="preserve">antes, </w:t>
      </w:r>
      <w:r w:rsidRPr="00FF6728">
        <w:rPr>
          <w:rFonts w:ascii="Times New Roman" w:hAnsi="Times New Roman"/>
          <w:lang w:val="es-ES"/>
        </w:rPr>
        <w:t>los empresarios indicaron que primordialmente es necesario adquirir vocabulario profesional acorde con las áreas en las que se desempeñan.</w:t>
      </w:r>
      <w:r w:rsidR="004C071E">
        <w:rPr>
          <w:rFonts w:ascii="Times New Roman" w:hAnsi="Times New Roman"/>
          <w:lang w:val="es-ES"/>
        </w:rPr>
        <w:t xml:space="preserve"> </w:t>
      </w:r>
      <w:r w:rsidR="000E49A1" w:rsidRPr="00FF6728">
        <w:rPr>
          <w:rFonts w:ascii="Times New Roman" w:hAnsi="Times New Roman"/>
          <w:lang w:val="es-ES"/>
        </w:rPr>
        <w:t>En este punto los estudiantes coinciden</w:t>
      </w:r>
      <w:r w:rsidR="00B91B4B">
        <w:rPr>
          <w:rFonts w:ascii="Times New Roman" w:hAnsi="Times New Roman"/>
          <w:lang w:val="es-ES"/>
        </w:rPr>
        <w:t>,</w:t>
      </w:r>
      <w:r w:rsidR="000E49A1" w:rsidRPr="00FF6728">
        <w:rPr>
          <w:rFonts w:ascii="Times New Roman" w:hAnsi="Times New Roman"/>
          <w:lang w:val="es-ES"/>
        </w:rPr>
        <w:t xml:space="preserve"> ya que manifestaron que desconocían algunos términos técnicos, y que fue gracias a su estancia en la empresa que los identificaron. </w:t>
      </w:r>
    </w:p>
    <w:p w14:paraId="67E55B51" w14:textId="7615FB4D"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La opinión de los estudiantes en cuanto al porcentaje que consideran les ayudó a mejorar el haber </w:t>
      </w:r>
      <w:r w:rsidR="000E49A1" w:rsidRPr="00FF6728">
        <w:rPr>
          <w:rFonts w:ascii="Times New Roman" w:hAnsi="Times New Roman"/>
          <w:lang w:val="es-ES"/>
        </w:rPr>
        <w:t xml:space="preserve">participado en este proyecto </w:t>
      </w:r>
      <w:r w:rsidRPr="00FF6728">
        <w:rPr>
          <w:rFonts w:ascii="Times New Roman" w:hAnsi="Times New Roman"/>
          <w:lang w:val="es-ES"/>
        </w:rPr>
        <w:t xml:space="preserve">para tener un mejor desempeño en la estadía fue positiva, tal como se muestra en la figura </w:t>
      </w:r>
      <w:r w:rsidR="000E49A1" w:rsidRPr="00FF6728">
        <w:rPr>
          <w:rFonts w:ascii="Times New Roman" w:hAnsi="Times New Roman"/>
          <w:lang w:val="es-ES"/>
        </w:rPr>
        <w:t>6</w:t>
      </w:r>
      <w:r w:rsidRPr="00FF6728">
        <w:rPr>
          <w:rFonts w:ascii="Times New Roman" w:hAnsi="Times New Roman"/>
          <w:lang w:val="es-ES"/>
        </w:rPr>
        <w:t xml:space="preserve">. </w:t>
      </w:r>
      <w:r w:rsidR="000E49A1" w:rsidRPr="00FF6728">
        <w:rPr>
          <w:rFonts w:ascii="Times New Roman" w:hAnsi="Times New Roman"/>
          <w:lang w:val="es-ES"/>
        </w:rPr>
        <w:t xml:space="preserve">Este dato es de relevancia, </w:t>
      </w:r>
      <w:r w:rsidR="00B91B4B">
        <w:rPr>
          <w:rFonts w:ascii="Times New Roman" w:hAnsi="Times New Roman"/>
          <w:lang w:val="es-ES"/>
        </w:rPr>
        <w:t>pues</w:t>
      </w:r>
      <w:r w:rsidR="000E49A1" w:rsidRPr="00FF6728">
        <w:rPr>
          <w:rFonts w:ascii="Times New Roman" w:hAnsi="Times New Roman"/>
          <w:lang w:val="es-ES"/>
        </w:rPr>
        <w:t xml:space="preserve"> </w:t>
      </w:r>
      <w:r w:rsidR="00B91B4B">
        <w:rPr>
          <w:rFonts w:ascii="Times New Roman" w:hAnsi="Times New Roman"/>
          <w:lang w:val="es-ES"/>
        </w:rPr>
        <w:t xml:space="preserve">es </w:t>
      </w:r>
      <w:r w:rsidR="000E49A1" w:rsidRPr="00FF6728">
        <w:rPr>
          <w:rFonts w:ascii="Times New Roman" w:hAnsi="Times New Roman"/>
          <w:lang w:val="es-ES"/>
        </w:rPr>
        <w:t xml:space="preserve">en la práctica laboral donde se pudo verificar que la implementación del modelo para el desarrollo de la competencia comunicación oral y escrita dio resultados </w:t>
      </w:r>
      <w:r w:rsidR="006E4037" w:rsidRPr="00FF6728">
        <w:rPr>
          <w:rFonts w:ascii="Times New Roman" w:hAnsi="Times New Roman"/>
          <w:lang w:val="es-ES"/>
        </w:rPr>
        <w:t xml:space="preserve">favorables. </w:t>
      </w:r>
    </w:p>
    <w:p w14:paraId="4D7870EC" w14:textId="77777777" w:rsidR="00AB07C5" w:rsidRDefault="00AB07C5" w:rsidP="00AB07C5">
      <w:pPr>
        <w:spacing w:line="360" w:lineRule="auto"/>
        <w:rPr>
          <w:rFonts w:ascii="Times New Roman" w:hAnsi="Times New Roman"/>
          <w:b/>
          <w:lang w:val="es-ES"/>
        </w:rPr>
      </w:pPr>
      <w:bookmarkStart w:id="16" w:name="_Toc513222714"/>
      <w:bookmarkStart w:id="17" w:name="_Toc513223552"/>
    </w:p>
    <w:p w14:paraId="64ED0F43" w14:textId="19EDEC43" w:rsidR="00106908" w:rsidRPr="00FF6728" w:rsidRDefault="000E49A1" w:rsidP="008A2407">
      <w:pPr>
        <w:spacing w:line="360" w:lineRule="auto"/>
        <w:jc w:val="center"/>
        <w:rPr>
          <w:rFonts w:ascii="Times New Roman" w:hAnsi="Times New Roman"/>
          <w:lang w:val="es-ES"/>
        </w:rPr>
      </w:pPr>
      <w:r w:rsidRPr="00FF6728">
        <w:rPr>
          <w:rFonts w:ascii="Times New Roman" w:hAnsi="Times New Roman"/>
          <w:b/>
          <w:lang w:val="es-ES"/>
        </w:rPr>
        <w:t>Figura 6</w:t>
      </w:r>
      <w:r w:rsidR="00106908" w:rsidRPr="00FF6728">
        <w:rPr>
          <w:rFonts w:ascii="Times New Roman" w:hAnsi="Times New Roman"/>
          <w:lang w:val="es-ES"/>
        </w:rPr>
        <w:t>. Porcentaje en que la estrategia ayudó a mejorar el desempeño</w:t>
      </w:r>
      <w:bookmarkEnd w:id="16"/>
      <w:bookmarkEnd w:id="17"/>
    </w:p>
    <w:p w14:paraId="756F5933" w14:textId="77777777" w:rsidR="00893C87" w:rsidRPr="00FF6728" w:rsidRDefault="00893C87" w:rsidP="00FF6728">
      <w:pPr>
        <w:spacing w:line="360" w:lineRule="auto"/>
        <w:jc w:val="center"/>
        <w:rPr>
          <w:rFonts w:ascii="Times New Roman" w:hAnsi="Times New Roman"/>
          <w:lang w:val="es-ES"/>
        </w:rPr>
      </w:pPr>
      <w:r w:rsidRPr="00FF6728">
        <w:rPr>
          <w:rFonts w:ascii="Times New Roman" w:hAnsi="Times New Roman"/>
          <w:noProof/>
          <w:lang w:val="es-MX" w:eastAsia="es-MX" w:bidi="ar-SA"/>
        </w:rPr>
        <w:drawing>
          <wp:inline distT="0" distB="0" distL="0" distR="0" wp14:anchorId="3E99EA7E" wp14:editId="31C5C28F">
            <wp:extent cx="5612130" cy="3156823"/>
            <wp:effectExtent l="0" t="0" r="7620" b="5715"/>
            <wp:docPr id="25" name="Imagen 25" descr="C:\Users\amorita\Dropbox\PRODUCCIÓN ACADÉMICA 2019\RIDE\Figuras y tablas RIDE\Diapositiva 1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morita\Dropbox\PRODUCCIÓN ACADÉMICA 2019\RIDE\Figuras y tablas RIDE\Diapositiva 10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noFill/>
                    <a:ln>
                      <a:noFill/>
                    </a:ln>
                  </pic:spPr>
                </pic:pic>
              </a:graphicData>
            </a:graphic>
          </wp:inline>
        </w:drawing>
      </w:r>
    </w:p>
    <w:p w14:paraId="4BBDEDE4" w14:textId="2456032B" w:rsidR="00106908" w:rsidRPr="008A2407" w:rsidRDefault="00106908" w:rsidP="008A2407">
      <w:pPr>
        <w:spacing w:line="360" w:lineRule="auto"/>
        <w:jc w:val="center"/>
        <w:rPr>
          <w:rFonts w:ascii="Times New Roman" w:hAnsi="Times New Roman"/>
          <w:lang w:val="es-ES"/>
        </w:rPr>
      </w:pPr>
      <w:r w:rsidRPr="008A2407">
        <w:rPr>
          <w:rFonts w:ascii="Times New Roman" w:hAnsi="Times New Roman"/>
          <w:lang w:val="es-ES"/>
        </w:rPr>
        <w:t>Fuente: Elaboración propia</w:t>
      </w:r>
    </w:p>
    <w:p w14:paraId="3A4B1E1B" w14:textId="4B85E571" w:rsidR="00DF482C" w:rsidRPr="00FF6728" w:rsidRDefault="00106908" w:rsidP="008A2407">
      <w:pPr>
        <w:spacing w:line="360" w:lineRule="auto"/>
        <w:ind w:firstLine="708"/>
        <w:jc w:val="both"/>
        <w:rPr>
          <w:rFonts w:ascii="Times New Roman" w:hAnsi="Times New Roman"/>
          <w:b/>
          <w:lang w:val="es-ES"/>
        </w:rPr>
      </w:pPr>
      <w:r w:rsidRPr="00FF6728">
        <w:rPr>
          <w:rFonts w:ascii="Times New Roman" w:hAnsi="Times New Roman"/>
          <w:lang w:val="es-ES"/>
        </w:rPr>
        <w:t>A los empresarios</w:t>
      </w:r>
      <w:r w:rsidR="00B91B4B">
        <w:rPr>
          <w:rFonts w:ascii="Times New Roman" w:hAnsi="Times New Roman"/>
          <w:lang w:val="es-ES"/>
        </w:rPr>
        <w:t>, asimismo,</w:t>
      </w:r>
      <w:r w:rsidRPr="00FF6728">
        <w:rPr>
          <w:rFonts w:ascii="Times New Roman" w:hAnsi="Times New Roman"/>
          <w:lang w:val="es-ES"/>
        </w:rPr>
        <w:t xml:space="preserve"> se les preguntó si observaron alguna diferencia en el desempeño de los estudiantes que realizaron su estadía con ellos </w:t>
      </w:r>
      <w:r w:rsidR="00B91B4B">
        <w:rPr>
          <w:rFonts w:ascii="Times New Roman" w:hAnsi="Times New Roman"/>
          <w:lang w:val="es-ES"/>
        </w:rPr>
        <w:t>(</w:t>
      </w:r>
      <w:r w:rsidRPr="00FF6728">
        <w:rPr>
          <w:rFonts w:ascii="Times New Roman" w:hAnsi="Times New Roman"/>
          <w:lang w:val="es-ES"/>
        </w:rPr>
        <w:t>ver tabla 3</w:t>
      </w:r>
      <w:r w:rsidR="00B91B4B">
        <w:rPr>
          <w:rFonts w:ascii="Times New Roman" w:hAnsi="Times New Roman"/>
          <w:lang w:val="es-ES"/>
        </w:rPr>
        <w:t>).</w:t>
      </w:r>
      <w:r w:rsidR="00B91B4B" w:rsidRPr="00FF6728">
        <w:rPr>
          <w:rFonts w:ascii="Times New Roman" w:hAnsi="Times New Roman"/>
          <w:lang w:val="es-ES"/>
        </w:rPr>
        <w:t xml:space="preserve"> </w:t>
      </w:r>
      <w:r w:rsidR="00B91B4B">
        <w:rPr>
          <w:rFonts w:ascii="Times New Roman" w:hAnsi="Times New Roman"/>
          <w:lang w:val="es-ES"/>
        </w:rPr>
        <w:t>C</w:t>
      </w:r>
      <w:r w:rsidR="00B91B4B" w:rsidRPr="00FF6728">
        <w:rPr>
          <w:rFonts w:ascii="Times New Roman" w:hAnsi="Times New Roman"/>
          <w:lang w:val="es-ES"/>
        </w:rPr>
        <w:t xml:space="preserve">abe </w:t>
      </w:r>
      <w:r w:rsidRPr="00FF6728">
        <w:rPr>
          <w:rFonts w:ascii="Times New Roman" w:hAnsi="Times New Roman"/>
          <w:lang w:val="es-ES"/>
        </w:rPr>
        <w:t xml:space="preserve">mencionar que </w:t>
      </w:r>
      <w:r w:rsidR="00453E3E" w:rsidRPr="00FF6728">
        <w:rPr>
          <w:rFonts w:ascii="Times New Roman" w:hAnsi="Times New Roman"/>
          <w:lang w:val="es-ES"/>
        </w:rPr>
        <w:t xml:space="preserve">los empresarios entrevistados tuvieron contacto con 16 estudiantes de los 88 que participaron en el cuasiexperimento y que </w:t>
      </w:r>
      <w:r w:rsidRPr="00FF6728">
        <w:rPr>
          <w:rFonts w:ascii="Times New Roman" w:hAnsi="Times New Roman"/>
          <w:lang w:val="es-ES"/>
        </w:rPr>
        <w:t xml:space="preserve">ellos no sabían quién tomó la estrategia. </w:t>
      </w:r>
      <w:bookmarkStart w:id="18" w:name="_Toc512942683"/>
    </w:p>
    <w:p w14:paraId="612902A6" w14:textId="77777777" w:rsidR="00E661D2" w:rsidRDefault="00E661D2">
      <w:pPr>
        <w:spacing w:line="360" w:lineRule="auto"/>
        <w:ind w:left="1416" w:firstLine="708"/>
        <w:rPr>
          <w:rFonts w:ascii="Times New Roman" w:hAnsi="Times New Roman"/>
          <w:b/>
          <w:lang w:val="es-ES"/>
        </w:rPr>
      </w:pPr>
    </w:p>
    <w:p w14:paraId="20C46D75" w14:textId="77777777" w:rsidR="00E661D2" w:rsidRDefault="00E661D2">
      <w:pPr>
        <w:spacing w:line="360" w:lineRule="auto"/>
        <w:ind w:left="1416" w:firstLine="708"/>
        <w:rPr>
          <w:rFonts w:ascii="Times New Roman" w:hAnsi="Times New Roman"/>
          <w:b/>
          <w:lang w:val="es-ES"/>
        </w:rPr>
      </w:pPr>
    </w:p>
    <w:p w14:paraId="77251F31" w14:textId="7D577F88" w:rsidR="008257E9" w:rsidRPr="00FF6728" w:rsidRDefault="00723833">
      <w:pPr>
        <w:spacing w:line="360" w:lineRule="auto"/>
        <w:ind w:left="1416" w:firstLine="708"/>
        <w:rPr>
          <w:rFonts w:ascii="Times New Roman" w:hAnsi="Times New Roman"/>
          <w:lang w:val="es-ES"/>
        </w:rPr>
      </w:pPr>
      <w:r w:rsidRPr="00FF6728">
        <w:rPr>
          <w:rFonts w:ascii="Times New Roman" w:hAnsi="Times New Roman"/>
          <w:b/>
          <w:lang w:val="es-ES"/>
        </w:rPr>
        <w:lastRenderedPageBreak/>
        <w:t xml:space="preserve"> </w:t>
      </w:r>
      <w:r w:rsidR="00106908" w:rsidRPr="00FF6728">
        <w:rPr>
          <w:rFonts w:ascii="Times New Roman" w:hAnsi="Times New Roman"/>
          <w:b/>
          <w:lang w:val="es-ES"/>
        </w:rPr>
        <w:t>Tabla 3.</w:t>
      </w:r>
      <w:r w:rsidR="00106908" w:rsidRPr="00FF6728">
        <w:rPr>
          <w:rFonts w:ascii="Times New Roman" w:hAnsi="Times New Roman"/>
          <w:lang w:val="es-ES"/>
        </w:rPr>
        <w:t xml:space="preserve"> Relación de estudiantes en estadía</w:t>
      </w:r>
      <w:bookmarkEnd w:id="18"/>
    </w:p>
    <w:tbl>
      <w:tblPr>
        <w:tblW w:w="4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4"/>
        <w:gridCol w:w="2400"/>
        <w:gridCol w:w="1200"/>
      </w:tblGrid>
      <w:tr w:rsidR="008257E9" w:rsidRPr="00FF6728" w14:paraId="0AD15824" w14:textId="77777777" w:rsidTr="00B04EE7">
        <w:trPr>
          <w:trHeight w:val="680"/>
          <w:jc w:val="center"/>
        </w:trPr>
        <w:tc>
          <w:tcPr>
            <w:tcW w:w="1354" w:type="dxa"/>
            <w:vMerge w:val="restart"/>
            <w:shd w:val="clear" w:color="auto" w:fill="auto"/>
            <w:noWrap/>
            <w:vAlign w:val="center"/>
            <w:hideMark/>
          </w:tcPr>
          <w:p w14:paraId="662AA2B8" w14:textId="77777777" w:rsidR="008257E9" w:rsidRPr="00FF6728" w:rsidRDefault="008257E9" w:rsidP="00FF6728">
            <w:pPr>
              <w:spacing w:line="360" w:lineRule="auto"/>
              <w:jc w:val="both"/>
              <w:rPr>
                <w:rFonts w:ascii="Times New Roman" w:hAnsi="Times New Roman"/>
                <w:lang w:val="es-ES"/>
              </w:rPr>
            </w:pPr>
            <w:r w:rsidRPr="00FF6728">
              <w:rPr>
                <w:rFonts w:ascii="Times New Roman" w:hAnsi="Times New Roman"/>
                <w:lang w:val="es-ES"/>
              </w:rPr>
              <w:t>Empresario</w:t>
            </w:r>
          </w:p>
        </w:tc>
        <w:tc>
          <w:tcPr>
            <w:tcW w:w="3600" w:type="dxa"/>
            <w:gridSpan w:val="2"/>
            <w:shd w:val="clear" w:color="auto" w:fill="auto"/>
            <w:vAlign w:val="center"/>
            <w:hideMark/>
          </w:tcPr>
          <w:p w14:paraId="0CB159DE" w14:textId="1FD3CC94" w:rsidR="008257E9" w:rsidRPr="00FF6728" w:rsidRDefault="008257E9" w:rsidP="00FF6728">
            <w:pPr>
              <w:spacing w:line="360" w:lineRule="auto"/>
              <w:jc w:val="center"/>
              <w:rPr>
                <w:rFonts w:ascii="Times New Roman" w:hAnsi="Times New Roman"/>
                <w:lang w:val="es-ES"/>
              </w:rPr>
            </w:pPr>
            <w:r w:rsidRPr="00FF6728">
              <w:rPr>
                <w:rFonts w:ascii="Times New Roman" w:hAnsi="Times New Roman"/>
                <w:lang w:val="es-ES"/>
              </w:rPr>
              <w:t>Los estudiantes tomaron la</w:t>
            </w:r>
            <w:r w:rsidR="004C071E">
              <w:rPr>
                <w:rFonts w:ascii="Times New Roman" w:hAnsi="Times New Roman"/>
                <w:lang w:val="es-ES"/>
              </w:rPr>
              <w:t xml:space="preserve"> </w:t>
            </w:r>
            <w:r w:rsidRPr="00FF6728">
              <w:rPr>
                <w:rFonts w:ascii="Times New Roman" w:hAnsi="Times New Roman"/>
                <w:lang w:val="es-ES"/>
              </w:rPr>
              <w:t>estrategia</w:t>
            </w:r>
          </w:p>
        </w:tc>
      </w:tr>
      <w:tr w:rsidR="008257E9" w:rsidRPr="00FF6728" w14:paraId="2D97D111" w14:textId="77777777" w:rsidTr="00B04EE7">
        <w:trPr>
          <w:trHeight w:val="310"/>
          <w:jc w:val="center"/>
        </w:trPr>
        <w:tc>
          <w:tcPr>
            <w:tcW w:w="1354" w:type="dxa"/>
            <w:vMerge/>
            <w:vAlign w:val="center"/>
            <w:hideMark/>
          </w:tcPr>
          <w:p w14:paraId="1C2F234A" w14:textId="77777777" w:rsidR="008257E9" w:rsidRPr="00FF6728" w:rsidRDefault="008257E9" w:rsidP="00FF6728">
            <w:pPr>
              <w:spacing w:line="360" w:lineRule="auto"/>
              <w:ind w:firstLine="708"/>
              <w:jc w:val="both"/>
              <w:rPr>
                <w:rFonts w:ascii="Times New Roman" w:hAnsi="Times New Roman"/>
                <w:lang w:val="es-ES"/>
              </w:rPr>
            </w:pPr>
          </w:p>
        </w:tc>
        <w:tc>
          <w:tcPr>
            <w:tcW w:w="2400" w:type="dxa"/>
            <w:shd w:val="clear" w:color="auto" w:fill="auto"/>
            <w:noWrap/>
            <w:vAlign w:val="center"/>
            <w:hideMark/>
          </w:tcPr>
          <w:p w14:paraId="576988ED" w14:textId="77777777" w:rsidR="008257E9" w:rsidRPr="00FF6728" w:rsidRDefault="008257E9" w:rsidP="00FF6728">
            <w:pPr>
              <w:spacing w:line="360" w:lineRule="auto"/>
              <w:ind w:firstLine="708"/>
              <w:jc w:val="both"/>
              <w:rPr>
                <w:rFonts w:ascii="Times New Roman" w:hAnsi="Times New Roman"/>
                <w:lang w:val="es-ES"/>
              </w:rPr>
            </w:pPr>
            <w:r w:rsidRPr="00FF6728">
              <w:rPr>
                <w:rFonts w:ascii="Times New Roman" w:hAnsi="Times New Roman"/>
                <w:lang w:val="es-ES"/>
              </w:rPr>
              <w:t>Sí</w:t>
            </w:r>
          </w:p>
        </w:tc>
        <w:tc>
          <w:tcPr>
            <w:tcW w:w="1200" w:type="dxa"/>
            <w:shd w:val="clear" w:color="auto" w:fill="auto"/>
            <w:vAlign w:val="center"/>
            <w:hideMark/>
          </w:tcPr>
          <w:p w14:paraId="06B6CB09" w14:textId="77777777" w:rsidR="008257E9" w:rsidRPr="00FF6728" w:rsidRDefault="008257E9" w:rsidP="00FF6728">
            <w:pPr>
              <w:spacing w:line="360" w:lineRule="auto"/>
              <w:ind w:firstLine="708"/>
              <w:jc w:val="both"/>
              <w:rPr>
                <w:rFonts w:ascii="Times New Roman" w:hAnsi="Times New Roman"/>
                <w:lang w:val="es-ES"/>
              </w:rPr>
            </w:pPr>
            <w:r w:rsidRPr="00FF6728">
              <w:rPr>
                <w:rFonts w:ascii="Times New Roman" w:hAnsi="Times New Roman"/>
                <w:lang w:val="es-ES"/>
              </w:rPr>
              <w:t>No</w:t>
            </w:r>
          </w:p>
        </w:tc>
      </w:tr>
      <w:tr w:rsidR="008257E9" w:rsidRPr="00FF6728" w14:paraId="023739D6" w14:textId="77777777" w:rsidTr="00B04EE7">
        <w:trPr>
          <w:trHeight w:val="310"/>
          <w:jc w:val="center"/>
        </w:trPr>
        <w:tc>
          <w:tcPr>
            <w:tcW w:w="1354" w:type="dxa"/>
            <w:shd w:val="clear" w:color="000000" w:fill="FFFFFF"/>
            <w:noWrap/>
            <w:vAlign w:val="center"/>
            <w:hideMark/>
          </w:tcPr>
          <w:p w14:paraId="343C46E1"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1</w:t>
            </w:r>
          </w:p>
        </w:tc>
        <w:tc>
          <w:tcPr>
            <w:tcW w:w="2400" w:type="dxa"/>
            <w:shd w:val="clear" w:color="000000" w:fill="FFFFFF"/>
            <w:noWrap/>
            <w:vAlign w:val="center"/>
            <w:hideMark/>
          </w:tcPr>
          <w:p w14:paraId="0777E714"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1</w:t>
            </w:r>
          </w:p>
        </w:tc>
        <w:tc>
          <w:tcPr>
            <w:tcW w:w="1200" w:type="dxa"/>
            <w:shd w:val="clear" w:color="000000" w:fill="FFFFFF"/>
            <w:noWrap/>
            <w:vAlign w:val="center"/>
            <w:hideMark/>
          </w:tcPr>
          <w:p w14:paraId="1DE8ACBB"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1</w:t>
            </w:r>
          </w:p>
        </w:tc>
      </w:tr>
      <w:tr w:rsidR="008257E9" w:rsidRPr="00FF6728" w14:paraId="6A08437C" w14:textId="77777777" w:rsidTr="00B04EE7">
        <w:trPr>
          <w:trHeight w:val="310"/>
          <w:jc w:val="center"/>
        </w:trPr>
        <w:tc>
          <w:tcPr>
            <w:tcW w:w="1354" w:type="dxa"/>
            <w:shd w:val="clear" w:color="000000" w:fill="FFFFFF"/>
            <w:noWrap/>
            <w:vAlign w:val="center"/>
            <w:hideMark/>
          </w:tcPr>
          <w:p w14:paraId="1BB26730"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2</w:t>
            </w:r>
          </w:p>
        </w:tc>
        <w:tc>
          <w:tcPr>
            <w:tcW w:w="2400" w:type="dxa"/>
            <w:shd w:val="clear" w:color="000000" w:fill="FFFFFF"/>
            <w:noWrap/>
            <w:vAlign w:val="center"/>
            <w:hideMark/>
          </w:tcPr>
          <w:p w14:paraId="262D68DE"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3</w:t>
            </w:r>
          </w:p>
        </w:tc>
        <w:tc>
          <w:tcPr>
            <w:tcW w:w="1200" w:type="dxa"/>
            <w:shd w:val="clear" w:color="000000" w:fill="FFFFFF"/>
            <w:noWrap/>
            <w:vAlign w:val="center"/>
            <w:hideMark/>
          </w:tcPr>
          <w:p w14:paraId="371CE19E"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1</w:t>
            </w:r>
          </w:p>
        </w:tc>
      </w:tr>
      <w:tr w:rsidR="008257E9" w:rsidRPr="00FF6728" w14:paraId="206025F6" w14:textId="77777777" w:rsidTr="00B04EE7">
        <w:trPr>
          <w:trHeight w:val="310"/>
          <w:jc w:val="center"/>
        </w:trPr>
        <w:tc>
          <w:tcPr>
            <w:tcW w:w="1354" w:type="dxa"/>
            <w:shd w:val="clear" w:color="000000" w:fill="FFFFFF"/>
            <w:noWrap/>
            <w:vAlign w:val="center"/>
            <w:hideMark/>
          </w:tcPr>
          <w:p w14:paraId="5A11EB20"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3</w:t>
            </w:r>
          </w:p>
        </w:tc>
        <w:tc>
          <w:tcPr>
            <w:tcW w:w="2400" w:type="dxa"/>
            <w:shd w:val="clear" w:color="000000" w:fill="FFFFFF"/>
            <w:noWrap/>
            <w:vAlign w:val="center"/>
            <w:hideMark/>
          </w:tcPr>
          <w:p w14:paraId="7C7606DC"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2</w:t>
            </w:r>
          </w:p>
        </w:tc>
        <w:tc>
          <w:tcPr>
            <w:tcW w:w="1200" w:type="dxa"/>
            <w:shd w:val="clear" w:color="000000" w:fill="FFFFFF"/>
            <w:noWrap/>
            <w:vAlign w:val="center"/>
            <w:hideMark/>
          </w:tcPr>
          <w:p w14:paraId="56F216C3"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2</w:t>
            </w:r>
          </w:p>
        </w:tc>
      </w:tr>
      <w:tr w:rsidR="008257E9" w:rsidRPr="00FF6728" w14:paraId="4CA6DB8C" w14:textId="77777777" w:rsidTr="00B04EE7">
        <w:trPr>
          <w:trHeight w:val="310"/>
          <w:jc w:val="center"/>
        </w:trPr>
        <w:tc>
          <w:tcPr>
            <w:tcW w:w="1354" w:type="dxa"/>
            <w:shd w:val="clear" w:color="000000" w:fill="FFFFFF"/>
            <w:noWrap/>
            <w:vAlign w:val="center"/>
            <w:hideMark/>
          </w:tcPr>
          <w:p w14:paraId="239D1028"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4</w:t>
            </w:r>
          </w:p>
        </w:tc>
        <w:tc>
          <w:tcPr>
            <w:tcW w:w="2400" w:type="dxa"/>
            <w:shd w:val="clear" w:color="000000" w:fill="FFFFFF"/>
            <w:noWrap/>
            <w:vAlign w:val="center"/>
            <w:hideMark/>
          </w:tcPr>
          <w:p w14:paraId="5B819470"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1</w:t>
            </w:r>
          </w:p>
        </w:tc>
        <w:tc>
          <w:tcPr>
            <w:tcW w:w="1200" w:type="dxa"/>
            <w:shd w:val="clear" w:color="000000" w:fill="FFFFFF"/>
            <w:noWrap/>
            <w:vAlign w:val="center"/>
            <w:hideMark/>
          </w:tcPr>
          <w:p w14:paraId="15287896"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1</w:t>
            </w:r>
          </w:p>
        </w:tc>
      </w:tr>
      <w:tr w:rsidR="008257E9" w:rsidRPr="00FF6728" w14:paraId="3E150070" w14:textId="77777777" w:rsidTr="00B04EE7">
        <w:trPr>
          <w:trHeight w:val="310"/>
          <w:jc w:val="center"/>
        </w:trPr>
        <w:tc>
          <w:tcPr>
            <w:tcW w:w="1354" w:type="dxa"/>
            <w:shd w:val="clear" w:color="000000" w:fill="FFFFFF"/>
            <w:noWrap/>
            <w:vAlign w:val="center"/>
            <w:hideMark/>
          </w:tcPr>
          <w:p w14:paraId="38416785"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5</w:t>
            </w:r>
          </w:p>
        </w:tc>
        <w:tc>
          <w:tcPr>
            <w:tcW w:w="2400" w:type="dxa"/>
            <w:shd w:val="clear" w:color="000000" w:fill="FFFFFF"/>
            <w:noWrap/>
            <w:vAlign w:val="center"/>
            <w:hideMark/>
          </w:tcPr>
          <w:p w14:paraId="402D351B"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2</w:t>
            </w:r>
          </w:p>
        </w:tc>
        <w:tc>
          <w:tcPr>
            <w:tcW w:w="1200" w:type="dxa"/>
            <w:shd w:val="clear" w:color="000000" w:fill="FFFFFF"/>
            <w:noWrap/>
            <w:vAlign w:val="center"/>
            <w:hideMark/>
          </w:tcPr>
          <w:p w14:paraId="215B13D8"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2</w:t>
            </w:r>
          </w:p>
        </w:tc>
      </w:tr>
      <w:tr w:rsidR="008257E9" w:rsidRPr="00FF6728" w14:paraId="1DB10B2C" w14:textId="77777777" w:rsidTr="00B04EE7">
        <w:trPr>
          <w:trHeight w:val="320"/>
          <w:jc w:val="center"/>
        </w:trPr>
        <w:tc>
          <w:tcPr>
            <w:tcW w:w="1354" w:type="dxa"/>
            <w:shd w:val="clear" w:color="000000" w:fill="FFFFFF"/>
            <w:noWrap/>
            <w:vAlign w:val="center"/>
            <w:hideMark/>
          </w:tcPr>
          <w:p w14:paraId="46BEA0A7"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Total</w:t>
            </w:r>
          </w:p>
        </w:tc>
        <w:tc>
          <w:tcPr>
            <w:tcW w:w="2400" w:type="dxa"/>
            <w:shd w:val="clear" w:color="000000" w:fill="FFFFFF"/>
            <w:noWrap/>
            <w:vAlign w:val="center"/>
            <w:hideMark/>
          </w:tcPr>
          <w:p w14:paraId="1A2609F3"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9</w:t>
            </w:r>
          </w:p>
        </w:tc>
        <w:tc>
          <w:tcPr>
            <w:tcW w:w="1200" w:type="dxa"/>
            <w:shd w:val="clear" w:color="000000" w:fill="FFFFFF"/>
            <w:noWrap/>
            <w:vAlign w:val="center"/>
            <w:hideMark/>
          </w:tcPr>
          <w:p w14:paraId="40587C9B" w14:textId="77777777" w:rsidR="008257E9" w:rsidRPr="00FF6728" w:rsidRDefault="008257E9" w:rsidP="00FF6728">
            <w:pPr>
              <w:spacing w:line="360" w:lineRule="auto"/>
              <w:ind w:firstLine="708"/>
              <w:jc w:val="both"/>
              <w:rPr>
                <w:rFonts w:ascii="Times New Roman" w:hAnsi="Times New Roman"/>
                <w:sz w:val="20"/>
                <w:szCs w:val="20"/>
                <w:lang w:val="es-ES"/>
              </w:rPr>
            </w:pPr>
            <w:r w:rsidRPr="00FF6728">
              <w:rPr>
                <w:rFonts w:ascii="Times New Roman" w:hAnsi="Times New Roman"/>
                <w:sz w:val="20"/>
                <w:szCs w:val="20"/>
                <w:lang w:val="es-ES"/>
              </w:rPr>
              <w:t>7</w:t>
            </w:r>
          </w:p>
        </w:tc>
      </w:tr>
    </w:tbl>
    <w:p w14:paraId="2C0647B0" w14:textId="1B5C0EEE" w:rsidR="00106908" w:rsidRPr="008A2407" w:rsidRDefault="00106908" w:rsidP="008A2407">
      <w:pPr>
        <w:spacing w:line="360" w:lineRule="auto"/>
        <w:jc w:val="center"/>
        <w:rPr>
          <w:rFonts w:ascii="Times New Roman" w:hAnsi="Times New Roman"/>
          <w:lang w:val="es-ES"/>
        </w:rPr>
      </w:pPr>
      <w:r w:rsidRPr="008A2407">
        <w:rPr>
          <w:rFonts w:ascii="Times New Roman" w:hAnsi="Times New Roman"/>
          <w:lang w:val="es-ES"/>
        </w:rPr>
        <w:t>Fuente: Elaboración propia</w:t>
      </w:r>
    </w:p>
    <w:p w14:paraId="779AD391" w14:textId="35B5722D" w:rsidR="00106908" w:rsidRPr="00FF672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Los empresarios entrevistados manifestaron que sí observaron diferencia entre los estudiantes que tomaron la estrategia didáctica </w:t>
      </w:r>
      <w:r w:rsidRPr="00FF6728">
        <w:rPr>
          <w:rFonts w:ascii="Times New Roman" w:hAnsi="Times New Roman"/>
          <w:i/>
          <w:lang w:val="es-ES"/>
        </w:rPr>
        <w:t>e</w:t>
      </w:r>
      <w:r w:rsidR="00B91B4B">
        <w:rPr>
          <w:rFonts w:ascii="Times New Roman" w:hAnsi="Times New Roman"/>
          <w:i/>
          <w:lang w:val="es-ES"/>
        </w:rPr>
        <w:t>-</w:t>
      </w:r>
      <w:r w:rsidRPr="00FF6728">
        <w:rPr>
          <w:rFonts w:ascii="Times New Roman" w:hAnsi="Times New Roman"/>
          <w:i/>
          <w:lang w:val="es-ES"/>
        </w:rPr>
        <w:t xml:space="preserve">Learning </w:t>
      </w:r>
      <w:r w:rsidRPr="00FF6728">
        <w:rPr>
          <w:rFonts w:ascii="Times New Roman" w:hAnsi="Times New Roman"/>
          <w:lang w:val="es-ES"/>
        </w:rPr>
        <w:t>y los que no, ya que tuvieron un mejor desempeño en las actividades solicitadas, menos errores, mayor seguridad, fueron más abiertos y se comunicaron fácilmente.</w:t>
      </w:r>
    </w:p>
    <w:p w14:paraId="09B34868" w14:textId="159A15E6" w:rsidR="007F25E8" w:rsidRDefault="00106908"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También se les preguntó la probabilidad de contratar a los estudiantes que realizaron su estadía, tomando en cuenta su desempeño y la respuesta fue muy buena, </w:t>
      </w:r>
      <w:r w:rsidR="006E4037" w:rsidRPr="00FF6728">
        <w:rPr>
          <w:rFonts w:ascii="Times New Roman" w:hAnsi="Times New Roman"/>
          <w:lang w:val="es-ES"/>
        </w:rPr>
        <w:t>como se puede ver en la figura 7</w:t>
      </w:r>
      <w:r w:rsidRPr="00FF6728">
        <w:rPr>
          <w:rFonts w:ascii="Times New Roman" w:hAnsi="Times New Roman"/>
          <w:lang w:val="es-ES"/>
        </w:rPr>
        <w:t>.</w:t>
      </w:r>
    </w:p>
    <w:p w14:paraId="5346D3F9" w14:textId="11042738" w:rsidR="00F7604D" w:rsidRDefault="00F7604D" w:rsidP="00FF6728">
      <w:pPr>
        <w:spacing w:line="360" w:lineRule="auto"/>
        <w:ind w:firstLine="708"/>
        <w:jc w:val="both"/>
        <w:rPr>
          <w:rFonts w:ascii="Times New Roman" w:hAnsi="Times New Roman"/>
          <w:lang w:val="es-ES"/>
        </w:rPr>
      </w:pPr>
    </w:p>
    <w:p w14:paraId="676143F1" w14:textId="19786206" w:rsidR="00B70A42" w:rsidRDefault="00B70A42" w:rsidP="00FF6728">
      <w:pPr>
        <w:spacing w:line="360" w:lineRule="auto"/>
        <w:ind w:firstLine="708"/>
        <w:jc w:val="both"/>
        <w:rPr>
          <w:rFonts w:ascii="Times New Roman" w:hAnsi="Times New Roman"/>
          <w:lang w:val="es-ES"/>
        </w:rPr>
      </w:pPr>
    </w:p>
    <w:p w14:paraId="3A55421E" w14:textId="73D64CBE" w:rsidR="00B70A42" w:rsidRDefault="00B70A42" w:rsidP="00FF6728">
      <w:pPr>
        <w:spacing w:line="360" w:lineRule="auto"/>
        <w:ind w:firstLine="708"/>
        <w:jc w:val="both"/>
        <w:rPr>
          <w:rFonts w:ascii="Times New Roman" w:hAnsi="Times New Roman"/>
          <w:lang w:val="es-ES"/>
        </w:rPr>
      </w:pPr>
    </w:p>
    <w:p w14:paraId="7F4AF8AD" w14:textId="7A32F529" w:rsidR="00B70A42" w:rsidRDefault="00B70A42" w:rsidP="00FF6728">
      <w:pPr>
        <w:spacing w:line="360" w:lineRule="auto"/>
        <w:ind w:firstLine="708"/>
        <w:jc w:val="both"/>
        <w:rPr>
          <w:rFonts w:ascii="Times New Roman" w:hAnsi="Times New Roman"/>
          <w:lang w:val="es-ES"/>
        </w:rPr>
      </w:pPr>
    </w:p>
    <w:p w14:paraId="0FF430E4" w14:textId="26044C35" w:rsidR="00B70A42" w:rsidRDefault="00B70A42" w:rsidP="00FF6728">
      <w:pPr>
        <w:spacing w:line="360" w:lineRule="auto"/>
        <w:ind w:firstLine="708"/>
        <w:jc w:val="both"/>
        <w:rPr>
          <w:rFonts w:ascii="Times New Roman" w:hAnsi="Times New Roman"/>
          <w:lang w:val="es-ES"/>
        </w:rPr>
      </w:pPr>
    </w:p>
    <w:p w14:paraId="0DEC5BA2" w14:textId="3F84092E" w:rsidR="00B70A42" w:rsidRDefault="00B70A42" w:rsidP="00FF6728">
      <w:pPr>
        <w:spacing w:line="360" w:lineRule="auto"/>
        <w:ind w:firstLine="708"/>
        <w:jc w:val="both"/>
        <w:rPr>
          <w:rFonts w:ascii="Times New Roman" w:hAnsi="Times New Roman"/>
          <w:lang w:val="es-ES"/>
        </w:rPr>
      </w:pPr>
    </w:p>
    <w:p w14:paraId="4760ED72" w14:textId="6C82100B" w:rsidR="00B70A42" w:rsidRDefault="00B70A42" w:rsidP="00FF6728">
      <w:pPr>
        <w:spacing w:line="360" w:lineRule="auto"/>
        <w:ind w:firstLine="708"/>
        <w:jc w:val="both"/>
        <w:rPr>
          <w:rFonts w:ascii="Times New Roman" w:hAnsi="Times New Roman"/>
          <w:lang w:val="es-ES"/>
        </w:rPr>
      </w:pPr>
    </w:p>
    <w:p w14:paraId="54AE69D6" w14:textId="421F09B0" w:rsidR="00B70A42" w:rsidRDefault="00B70A42" w:rsidP="00FF6728">
      <w:pPr>
        <w:spacing w:line="360" w:lineRule="auto"/>
        <w:ind w:firstLine="708"/>
        <w:jc w:val="both"/>
        <w:rPr>
          <w:rFonts w:ascii="Times New Roman" w:hAnsi="Times New Roman"/>
          <w:lang w:val="es-ES"/>
        </w:rPr>
      </w:pPr>
    </w:p>
    <w:p w14:paraId="3BC381B3" w14:textId="565384EC" w:rsidR="00B70A42" w:rsidRDefault="00B70A42" w:rsidP="00FF6728">
      <w:pPr>
        <w:spacing w:line="360" w:lineRule="auto"/>
        <w:ind w:firstLine="708"/>
        <w:jc w:val="both"/>
        <w:rPr>
          <w:rFonts w:ascii="Times New Roman" w:hAnsi="Times New Roman"/>
          <w:lang w:val="es-ES"/>
        </w:rPr>
      </w:pPr>
    </w:p>
    <w:p w14:paraId="5D1F23DB" w14:textId="0EAF6566" w:rsidR="00B70A42" w:rsidRDefault="00B70A42" w:rsidP="00FF6728">
      <w:pPr>
        <w:spacing w:line="360" w:lineRule="auto"/>
        <w:ind w:firstLine="708"/>
        <w:jc w:val="both"/>
        <w:rPr>
          <w:rFonts w:ascii="Times New Roman" w:hAnsi="Times New Roman"/>
          <w:lang w:val="es-ES"/>
        </w:rPr>
      </w:pPr>
    </w:p>
    <w:p w14:paraId="79D1AF8D" w14:textId="7C48A895" w:rsidR="00B70A42" w:rsidRDefault="00B70A42" w:rsidP="00FF6728">
      <w:pPr>
        <w:spacing w:line="360" w:lineRule="auto"/>
        <w:ind w:firstLine="708"/>
        <w:jc w:val="both"/>
        <w:rPr>
          <w:rFonts w:ascii="Times New Roman" w:hAnsi="Times New Roman"/>
          <w:lang w:val="es-ES"/>
        </w:rPr>
      </w:pPr>
    </w:p>
    <w:p w14:paraId="0A785FC8" w14:textId="46FF34AD" w:rsidR="00B70A42" w:rsidRDefault="00B70A42" w:rsidP="00FF6728">
      <w:pPr>
        <w:spacing w:line="360" w:lineRule="auto"/>
        <w:ind w:firstLine="708"/>
        <w:jc w:val="both"/>
        <w:rPr>
          <w:rFonts w:ascii="Times New Roman" w:hAnsi="Times New Roman"/>
          <w:lang w:val="es-ES"/>
        </w:rPr>
      </w:pPr>
    </w:p>
    <w:p w14:paraId="4794B374" w14:textId="2EB5447B" w:rsidR="00B70A42" w:rsidRDefault="00B70A42" w:rsidP="00FF6728">
      <w:pPr>
        <w:spacing w:line="360" w:lineRule="auto"/>
        <w:ind w:firstLine="708"/>
        <w:jc w:val="both"/>
        <w:rPr>
          <w:rFonts w:ascii="Times New Roman" w:hAnsi="Times New Roman"/>
          <w:lang w:val="es-ES"/>
        </w:rPr>
      </w:pPr>
    </w:p>
    <w:p w14:paraId="7B10E644" w14:textId="77777777" w:rsidR="00B70A42" w:rsidRPr="00FF6728" w:rsidRDefault="00B70A42" w:rsidP="00FF6728">
      <w:pPr>
        <w:spacing w:line="360" w:lineRule="auto"/>
        <w:ind w:firstLine="708"/>
        <w:jc w:val="both"/>
        <w:rPr>
          <w:rFonts w:ascii="Times New Roman" w:hAnsi="Times New Roman"/>
          <w:lang w:val="es-ES"/>
        </w:rPr>
      </w:pPr>
    </w:p>
    <w:p w14:paraId="3DED7275" w14:textId="0C7CF56A" w:rsidR="00DF409A" w:rsidRPr="00FF6728" w:rsidRDefault="00DF409A" w:rsidP="008A2407">
      <w:pPr>
        <w:spacing w:line="360" w:lineRule="auto"/>
        <w:jc w:val="center"/>
        <w:rPr>
          <w:rFonts w:ascii="Times New Roman" w:hAnsi="Times New Roman"/>
          <w:lang w:val="es-ES"/>
        </w:rPr>
      </w:pPr>
      <w:r w:rsidRPr="00FF6728">
        <w:rPr>
          <w:rFonts w:ascii="Times New Roman" w:hAnsi="Times New Roman"/>
          <w:b/>
          <w:lang w:val="es-ES"/>
        </w:rPr>
        <w:lastRenderedPageBreak/>
        <w:t xml:space="preserve">Figura </w:t>
      </w:r>
      <w:r w:rsidR="006E4037" w:rsidRPr="00FF6728">
        <w:rPr>
          <w:rFonts w:ascii="Times New Roman" w:hAnsi="Times New Roman"/>
          <w:b/>
          <w:lang w:val="es-ES"/>
        </w:rPr>
        <w:t>7</w:t>
      </w:r>
      <w:r w:rsidRPr="00FF6728">
        <w:rPr>
          <w:rFonts w:ascii="Times New Roman" w:hAnsi="Times New Roman"/>
          <w:lang w:val="es-ES"/>
        </w:rPr>
        <w:t>.</w:t>
      </w:r>
      <w:r w:rsidR="004C071E">
        <w:rPr>
          <w:rFonts w:ascii="Times New Roman" w:hAnsi="Times New Roman"/>
          <w:lang w:val="es-ES"/>
        </w:rPr>
        <w:t xml:space="preserve"> </w:t>
      </w:r>
      <w:r w:rsidRPr="00FF6728">
        <w:rPr>
          <w:rFonts w:ascii="Times New Roman" w:hAnsi="Times New Roman"/>
          <w:lang w:val="es-ES"/>
        </w:rPr>
        <w:t>Probabilidad de contratar a los estudiantes que tomaron la estrategia</w:t>
      </w:r>
    </w:p>
    <w:p w14:paraId="23E2DD2F" w14:textId="30DF8DFE" w:rsidR="00F7604D" w:rsidRPr="00FF6728" w:rsidRDefault="00893C87" w:rsidP="008A2407">
      <w:pPr>
        <w:spacing w:line="360" w:lineRule="auto"/>
        <w:rPr>
          <w:rFonts w:ascii="Times New Roman" w:hAnsi="Times New Roman"/>
          <w:lang w:val="es-ES"/>
        </w:rPr>
      </w:pPr>
      <w:r w:rsidRPr="00FF6728">
        <w:rPr>
          <w:rFonts w:ascii="Times New Roman" w:hAnsi="Times New Roman"/>
          <w:noProof/>
          <w:lang w:val="es-MX" w:eastAsia="es-MX" w:bidi="ar-SA"/>
        </w:rPr>
        <w:drawing>
          <wp:inline distT="0" distB="0" distL="0" distR="0" wp14:anchorId="0AC5B92D" wp14:editId="5E5DA2ED">
            <wp:extent cx="5612130" cy="3156823"/>
            <wp:effectExtent l="0" t="0" r="7620" b="5715"/>
            <wp:docPr id="27" name="Imagen 27" descr="C:\Users\amorita\Dropbox\PRODUCCIÓN ACADÉMICA 2019\RIDE\Figuras y tablas RIDE\Diapositiva 1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morita\Dropbox\PRODUCCIÓN ACADÉMICA 2019\RIDE\Figuras y tablas RIDE\Diapositiva 12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noFill/>
                    <a:ln>
                      <a:noFill/>
                    </a:ln>
                  </pic:spPr>
                </pic:pic>
              </a:graphicData>
            </a:graphic>
          </wp:inline>
        </w:drawing>
      </w:r>
    </w:p>
    <w:p w14:paraId="5F0DE2C7" w14:textId="77777777" w:rsidR="00515E12" w:rsidRPr="006A1764" w:rsidRDefault="00515E12" w:rsidP="00515E12">
      <w:pPr>
        <w:spacing w:line="360" w:lineRule="auto"/>
        <w:jc w:val="center"/>
        <w:rPr>
          <w:rFonts w:ascii="Times New Roman" w:hAnsi="Times New Roman"/>
          <w:lang w:val="es-ES"/>
        </w:rPr>
      </w:pPr>
      <w:r w:rsidRPr="006A1764">
        <w:rPr>
          <w:rFonts w:ascii="Times New Roman" w:hAnsi="Times New Roman"/>
          <w:lang w:val="es-ES"/>
        </w:rPr>
        <w:t>Fuente: Elaboración propia</w:t>
      </w:r>
    </w:p>
    <w:p w14:paraId="32770522" w14:textId="77777777" w:rsidR="00DF409A" w:rsidRPr="00FF6728" w:rsidRDefault="00DF409A" w:rsidP="00FF6728">
      <w:pPr>
        <w:spacing w:line="360" w:lineRule="auto"/>
        <w:ind w:firstLine="708"/>
        <w:jc w:val="both"/>
        <w:rPr>
          <w:rFonts w:ascii="Times New Roman" w:hAnsi="Times New Roman"/>
          <w:lang w:val="es-ES"/>
        </w:rPr>
      </w:pPr>
    </w:p>
    <w:p w14:paraId="549A759C" w14:textId="5EB90227" w:rsidR="00DF409A" w:rsidRPr="00FF6728" w:rsidRDefault="00164E39" w:rsidP="00900487">
      <w:pPr>
        <w:pStyle w:val="Ttulo1"/>
        <w:spacing w:before="0" w:line="360" w:lineRule="auto"/>
        <w:jc w:val="center"/>
        <w:rPr>
          <w:lang w:val="es-ES"/>
        </w:rPr>
      </w:pPr>
      <w:r w:rsidRPr="00FF6728">
        <w:rPr>
          <w:rFonts w:ascii="Times New Roman" w:hAnsi="Times New Roman"/>
          <w:b/>
          <w:color w:val="auto"/>
          <w:lang w:val="es-ES"/>
        </w:rPr>
        <w:t>Discusión</w:t>
      </w:r>
    </w:p>
    <w:p w14:paraId="449EBA2A" w14:textId="77777777" w:rsidR="00DF409A" w:rsidRPr="00FF6728" w:rsidRDefault="00DF409A" w:rsidP="00900487">
      <w:pPr>
        <w:pStyle w:val="Ttulo2"/>
        <w:spacing w:before="0" w:line="360" w:lineRule="auto"/>
        <w:jc w:val="center"/>
        <w:rPr>
          <w:rFonts w:ascii="Times New Roman" w:hAnsi="Times New Roman"/>
          <w:b/>
          <w:color w:val="auto"/>
          <w:sz w:val="28"/>
          <w:szCs w:val="28"/>
          <w:lang w:val="es-ES"/>
        </w:rPr>
      </w:pPr>
      <w:r w:rsidRPr="00FF6728">
        <w:rPr>
          <w:rFonts w:ascii="Times New Roman" w:hAnsi="Times New Roman"/>
          <w:b/>
          <w:color w:val="auto"/>
          <w:sz w:val="28"/>
          <w:szCs w:val="28"/>
          <w:lang w:val="es-ES"/>
        </w:rPr>
        <w:t>Implementación de la estrategia</w:t>
      </w:r>
    </w:p>
    <w:p w14:paraId="1858A498" w14:textId="7A946F86" w:rsidR="00DF409A" w:rsidRPr="00FF6728" w:rsidRDefault="00DF409A"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En esta fase, la decisión de elegir como estrategia didáctica un curso </w:t>
      </w:r>
      <w:r w:rsidRPr="00FF6728">
        <w:rPr>
          <w:rFonts w:ascii="Times New Roman" w:hAnsi="Times New Roman"/>
          <w:i/>
          <w:lang w:val="es-ES"/>
        </w:rPr>
        <w:t>e-Learning</w:t>
      </w:r>
      <w:r w:rsidRPr="00FF6728">
        <w:rPr>
          <w:rFonts w:ascii="Times New Roman" w:hAnsi="Times New Roman"/>
          <w:lang w:val="es-ES"/>
        </w:rPr>
        <w:t xml:space="preserve"> fue acertada, </w:t>
      </w:r>
      <w:r w:rsidR="00515E12">
        <w:rPr>
          <w:rFonts w:ascii="Times New Roman" w:hAnsi="Times New Roman"/>
          <w:lang w:val="es-ES"/>
        </w:rPr>
        <w:t>puesto</w:t>
      </w:r>
      <w:r w:rsidR="00515E12" w:rsidRPr="00FF6728">
        <w:rPr>
          <w:rFonts w:ascii="Times New Roman" w:hAnsi="Times New Roman"/>
          <w:lang w:val="es-ES"/>
        </w:rPr>
        <w:t xml:space="preserve"> </w:t>
      </w:r>
      <w:r w:rsidRPr="00FF6728">
        <w:rPr>
          <w:rFonts w:ascii="Times New Roman" w:hAnsi="Times New Roman"/>
          <w:lang w:val="es-ES"/>
        </w:rPr>
        <w:t xml:space="preserve">que se logró promover el desarrollo de la competencia genérica </w:t>
      </w:r>
      <w:r w:rsidR="00515E12">
        <w:rPr>
          <w:rFonts w:ascii="Times New Roman" w:hAnsi="Times New Roman"/>
          <w:lang w:val="es-ES"/>
        </w:rPr>
        <w:t xml:space="preserve">de </w:t>
      </w:r>
      <w:r w:rsidRPr="00FF6728">
        <w:rPr>
          <w:rFonts w:ascii="Times New Roman" w:hAnsi="Times New Roman"/>
          <w:lang w:val="es-ES"/>
        </w:rPr>
        <w:t xml:space="preserve">comunicación oral y escrita. Esto se logró con la integración de nuevas herramientas y recursos TIC en el ámbito académico, que también se pueden usar en el ámbito profesional. </w:t>
      </w:r>
    </w:p>
    <w:p w14:paraId="1BAF0BB3" w14:textId="118403AA" w:rsidR="00DF409A" w:rsidRPr="00FF6728" w:rsidRDefault="00DF409A"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El modelo de integración de las TIC que se tomó como referente fue el de Rogers </w:t>
      </w:r>
      <w:r w:rsidRPr="00FF6728">
        <w:rPr>
          <w:rFonts w:ascii="Times New Roman" w:hAnsi="Times New Roman"/>
          <w:lang w:val="es-ES"/>
        </w:rPr>
        <w:fldChar w:fldCharType="begin" w:fldLock="1"/>
      </w:r>
      <w:r w:rsidRPr="00FF6728">
        <w:rPr>
          <w:rFonts w:ascii="Times New Roman" w:hAnsi="Times New Roman"/>
          <w:lang w:val="es-ES"/>
        </w:rPr>
        <w:instrText>ADDIN CSL_CITATION {"citationItems":[{"id":"ITEM-1","itemData":{"author":[{"dropping-particle":"","family":"Rogers","given":"E.","non-dropping-particle":"","parse-names":false,"suffix":""}],"edition":"4","id":"ITEM-1","issued":{"date-parts":[["1995"]]},"publisher":"The Free Press","publisher-place":"New York","title":"Diffusion and innovations","type":"book"},"suppress-author":1,"uris":["http://www.mendeley.com/documents/?uuid=77d8cb29-e0d7-4384-892a-3215d6e289b8"]}],"mendeley":{"formattedCitation":"(1995)","plainTextFormattedCitation":"(1995)","previouslyFormattedCitation":"(1995)"},"properties":{"noteIndex":0},"schema":"https://github.com/citation-style-language/schema/raw/master/csl-citation.json"}</w:instrText>
      </w:r>
      <w:r w:rsidRPr="00FF6728">
        <w:rPr>
          <w:rFonts w:ascii="Times New Roman" w:hAnsi="Times New Roman"/>
          <w:lang w:val="es-ES"/>
        </w:rPr>
        <w:fldChar w:fldCharType="separate"/>
      </w:r>
      <w:r w:rsidRPr="00FF6728">
        <w:rPr>
          <w:rFonts w:ascii="Times New Roman" w:hAnsi="Times New Roman"/>
          <w:noProof/>
          <w:lang w:val="es-ES"/>
        </w:rPr>
        <w:t>(1995)</w:t>
      </w:r>
      <w:r w:rsidRPr="00FF6728">
        <w:rPr>
          <w:rFonts w:ascii="Times New Roman" w:hAnsi="Times New Roman"/>
          <w:lang w:val="es-ES"/>
        </w:rPr>
        <w:fldChar w:fldCharType="end"/>
      </w:r>
      <w:r w:rsidRPr="00FF6728">
        <w:rPr>
          <w:rFonts w:ascii="Times New Roman" w:hAnsi="Times New Roman"/>
          <w:lang w:val="es-ES"/>
        </w:rPr>
        <w:t xml:space="preserve">, </w:t>
      </w:r>
      <w:r w:rsidR="00515E12">
        <w:rPr>
          <w:rFonts w:ascii="Times New Roman" w:hAnsi="Times New Roman"/>
          <w:lang w:val="es-ES"/>
        </w:rPr>
        <w:t>a razón</w:t>
      </w:r>
      <w:r w:rsidR="00515E12" w:rsidRPr="00FF6728">
        <w:rPr>
          <w:rFonts w:ascii="Times New Roman" w:hAnsi="Times New Roman"/>
          <w:lang w:val="es-ES"/>
        </w:rPr>
        <w:t xml:space="preserve"> </w:t>
      </w:r>
      <w:r w:rsidR="00515E12">
        <w:rPr>
          <w:rFonts w:ascii="Times New Roman" w:hAnsi="Times New Roman"/>
          <w:lang w:val="es-ES"/>
        </w:rPr>
        <w:t>de</w:t>
      </w:r>
      <w:r w:rsidR="00515E12" w:rsidRPr="00FF6728">
        <w:rPr>
          <w:rFonts w:ascii="Times New Roman" w:hAnsi="Times New Roman"/>
          <w:lang w:val="es-ES"/>
        </w:rPr>
        <w:t xml:space="preserve"> </w:t>
      </w:r>
      <w:r w:rsidRPr="00FF6728">
        <w:rPr>
          <w:rFonts w:ascii="Times New Roman" w:hAnsi="Times New Roman"/>
          <w:lang w:val="es-ES"/>
        </w:rPr>
        <w:t>que está enfocado a realizar una innovación en la práctica educativa. Además, permite tomar en cuenta los elementos que lo componen</w:t>
      </w:r>
      <w:r w:rsidR="00515E12">
        <w:rPr>
          <w:rFonts w:ascii="Times New Roman" w:hAnsi="Times New Roman"/>
          <w:lang w:val="es-ES"/>
        </w:rPr>
        <w:t>.</w:t>
      </w:r>
      <w:r w:rsidR="00515E12" w:rsidRPr="00FF6728">
        <w:rPr>
          <w:rFonts w:ascii="Times New Roman" w:hAnsi="Times New Roman"/>
          <w:lang w:val="es-ES"/>
        </w:rPr>
        <w:t xml:space="preserve"> </w:t>
      </w:r>
      <w:r w:rsidR="00515E12">
        <w:rPr>
          <w:rFonts w:ascii="Times New Roman" w:hAnsi="Times New Roman"/>
          <w:lang w:val="es-ES"/>
        </w:rPr>
        <w:t>S</w:t>
      </w:r>
      <w:r w:rsidR="00515E12" w:rsidRPr="00FF6728">
        <w:rPr>
          <w:rFonts w:ascii="Times New Roman" w:hAnsi="Times New Roman"/>
          <w:lang w:val="es-ES"/>
        </w:rPr>
        <w:t xml:space="preserve">in </w:t>
      </w:r>
      <w:r w:rsidRPr="00FF6728">
        <w:rPr>
          <w:rFonts w:ascii="Times New Roman" w:hAnsi="Times New Roman"/>
          <w:lang w:val="es-ES"/>
        </w:rPr>
        <w:t xml:space="preserve">embargo, la literatura especializada reporta que no existe un modelo universal </w:t>
      </w:r>
      <w:r w:rsidRPr="00FF6728">
        <w:rPr>
          <w:rFonts w:ascii="Times New Roman" w:hAnsi="Times New Roman"/>
          <w:lang w:val="es-ES"/>
        </w:rPr>
        <w:fldChar w:fldCharType="begin" w:fldLock="1"/>
      </w:r>
      <w:r w:rsidRPr="00FF6728">
        <w:rPr>
          <w:rFonts w:ascii="Times New Roman" w:hAnsi="Times New Roman"/>
          <w:lang w:val="es-ES"/>
        </w:rPr>
        <w:instrText>ADDIN CSL_CITATION {"citationItems":[{"id":"ITEM-1","itemData":{"author":[{"dropping-particle":"","family":"UNESCO","given":"","non-dropping-particle":"","parse-names":false,"suffix":""}],"id":"ITEM-1","issued":{"date-parts":[["2009"]]},"title":"Medición de las Tecnologías de la Información y la Comunicación (TIC) en Educación – Manual del usuario. Documento técnico No. 2.","type":"report"},"uris":["http://www.mendeley.com/documents/?uuid=a8e826b2-5ae9-42b9-aa88-e385a918c960"]}],"mendeley":{"formattedCitation":"(UNESCO, 2009)","plainTextFormattedCitation":"(UNESCO, 2009)","previouslyFormattedCitation":"(UNESCO, 2009)"},"properties":{"noteIndex":0},"schema":"https://github.com/citation-style-language/schema/raw/master/csl-citation.json"}</w:instrText>
      </w:r>
      <w:r w:rsidRPr="00FF6728">
        <w:rPr>
          <w:rFonts w:ascii="Times New Roman" w:hAnsi="Times New Roman"/>
          <w:lang w:val="es-ES"/>
        </w:rPr>
        <w:fldChar w:fldCharType="separate"/>
      </w:r>
      <w:r w:rsidRPr="00FF6728">
        <w:rPr>
          <w:rFonts w:ascii="Times New Roman" w:hAnsi="Times New Roman"/>
          <w:noProof/>
          <w:lang w:val="es-ES"/>
        </w:rPr>
        <w:t>(</w:t>
      </w:r>
      <w:r w:rsidR="00515E12" w:rsidRPr="00FF6728">
        <w:rPr>
          <w:rFonts w:ascii="Times New Roman" w:hAnsi="Times New Roman"/>
          <w:noProof/>
          <w:lang w:val="es-ES"/>
        </w:rPr>
        <w:t>Unesco</w:t>
      </w:r>
      <w:r w:rsidRPr="00FF6728">
        <w:rPr>
          <w:rFonts w:ascii="Times New Roman" w:hAnsi="Times New Roman"/>
          <w:noProof/>
          <w:lang w:val="es-ES"/>
        </w:rPr>
        <w:t>, 2009)</w:t>
      </w:r>
      <w:r w:rsidRPr="00FF6728">
        <w:rPr>
          <w:rFonts w:ascii="Times New Roman" w:hAnsi="Times New Roman"/>
          <w:lang w:val="es-ES"/>
        </w:rPr>
        <w:fldChar w:fldCharType="end"/>
      </w:r>
      <w:r w:rsidRPr="00FF6728">
        <w:rPr>
          <w:rFonts w:ascii="Times New Roman" w:hAnsi="Times New Roman"/>
          <w:lang w:val="es-ES"/>
        </w:rPr>
        <w:t>. Es decir, no es posible encontrar un modelo que encaje perfectamente a cada situación.</w:t>
      </w:r>
      <w:r w:rsidR="004C071E">
        <w:rPr>
          <w:rFonts w:ascii="Times New Roman" w:hAnsi="Times New Roman"/>
          <w:lang w:val="es-ES"/>
        </w:rPr>
        <w:t xml:space="preserve"> </w:t>
      </w:r>
    </w:p>
    <w:p w14:paraId="25609983" w14:textId="7F595255" w:rsidR="00DF409A" w:rsidRPr="00FF6728" w:rsidRDefault="00DF409A"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Debido a que las cinco fases originales (conocimiento, persuasión, decisión, implementación y confirmación) del modelo propuesto por Rogers </w:t>
      </w:r>
      <w:r w:rsidRPr="00FF6728">
        <w:rPr>
          <w:rFonts w:ascii="Times New Roman" w:hAnsi="Times New Roman"/>
          <w:lang w:val="es-ES"/>
        </w:rPr>
        <w:fldChar w:fldCharType="begin" w:fldLock="1"/>
      </w:r>
      <w:r w:rsidRPr="00FF6728">
        <w:rPr>
          <w:rFonts w:ascii="Times New Roman" w:hAnsi="Times New Roman"/>
          <w:lang w:val="es-ES"/>
        </w:rPr>
        <w:instrText>ADDIN CSL_CITATION {"citationItems":[{"id":"ITEM-1","itemData":{"author":[{"dropping-particle":"","family":"Rogers","given":"E.","non-dropping-particle":"","parse-names":false,"suffix":""}],"edition":"4","id":"ITEM-1","issued":{"date-parts":[["1995"]]},"publisher":"The Free Press","publisher-place":"New York","title":"Diffusion and innovations","type":"book"},"suppress-author":1,"uris":["http://www.mendeley.com/documents/?uuid=77d8cb29-e0d7-4384-892a-3215d6e289b8"]}],"mendeley":{"formattedCitation":"(1995)","plainTextFormattedCitation":"(1995)","previouslyFormattedCitation":"(1995)"},"properties":{"noteIndex":0},"schema":"https://github.com/citation-style-language/schema/raw/master/csl-citation.json"}</w:instrText>
      </w:r>
      <w:r w:rsidRPr="00FF6728">
        <w:rPr>
          <w:rFonts w:ascii="Times New Roman" w:hAnsi="Times New Roman"/>
          <w:lang w:val="es-ES"/>
        </w:rPr>
        <w:fldChar w:fldCharType="separate"/>
      </w:r>
      <w:r w:rsidRPr="00FF6728">
        <w:rPr>
          <w:rFonts w:ascii="Times New Roman" w:hAnsi="Times New Roman"/>
          <w:noProof/>
          <w:lang w:val="es-ES"/>
        </w:rPr>
        <w:t>(1995)</w:t>
      </w:r>
      <w:r w:rsidRPr="00FF6728">
        <w:rPr>
          <w:rFonts w:ascii="Times New Roman" w:hAnsi="Times New Roman"/>
          <w:lang w:val="es-ES"/>
        </w:rPr>
        <w:fldChar w:fldCharType="end"/>
      </w:r>
      <w:r w:rsidRPr="00FF6728">
        <w:rPr>
          <w:rFonts w:ascii="Times New Roman" w:hAnsi="Times New Roman"/>
          <w:lang w:val="es-ES"/>
        </w:rPr>
        <w:t xml:space="preserve"> no fueron suficientes para la implementación de la estrategia, se propusieron tres fases adicionales (diagnóstico, diseño, y validación del diseño), las cuales, de acuerdo con los resultados</w:t>
      </w:r>
      <w:r w:rsidR="00515E12">
        <w:rPr>
          <w:rFonts w:ascii="Times New Roman" w:hAnsi="Times New Roman"/>
          <w:lang w:val="es-ES"/>
        </w:rPr>
        <w:t>,</w:t>
      </w:r>
      <w:r w:rsidRPr="00FF6728">
        <w:rPr>
          <w:rFonts w:ascii="Times New Roman" w:hAnsi="Times New Roman"/>
          <w:lang w:val="es-ES"/>
        </w:rPr>
        <w:t xml:space="preserve"> </w:t>
      </w:r>
      <w:r w:rsidRPr="00FF6728">
        <w:rPr>
          <w:rFonts w:ascii="Times New Roman" w:hAnsi="Times New Roman"/>
          <w:lang w:val="es-ES"/>
        </w:rPr>
        <w:lastRenderedPageBreak/>
        <w:t xml:space="preserve">fueron pertinentes para este estudio, ya que permitieron llevar a cabo la estrategia y se lograron los objetivos que de otra forma no hubiera sido posible. </w:t>
      </w:r>
    </w:p>
    <w:p w14:paraId="05EDF502" w14:textId="0A25AFC6" w:rsidR="00DF409A" w:rsidRPr="00FF6728" w:rsidRDefault="00DF409A"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Adicionalmente, se detectó que la motivación de los estudiantes es importante para la implementación de una estrategia didáctica, ya que sin ella los alumnos hubieran decidido no participar, puesto que implicó trabajo, dedicación y compromiso adicionales a sus labores académicas normales. Lo anterior se observó en el momento que se les informó la importancia que empresarios y egresados le otorgan al desarrollo de la competencia genérica </w:t>
      </w:r>
      <w:r w:rsidR="007B2A49">
        <w:rPr>
          <w:rFonts w:ascii="Times New Roman" w:hAnsi="Times New Roman"/>
          <w:lang w:val="es-ES"/>
        </w:rPr>
        <w:t>aquí en cuestión</w:t>
      </w:r>
      <w:r w:rsidRPr="00FF6728">
        <w:rPr>
          <w:rFonts w:ascii="Times New Roman" w:hAnsi="Times New Roman"/>
          <w:lang w:val="es-ES"/>
        </w:rPr>
        <w:t xml:space="preserve">, ya que su desarrollo les brinda mejor formación y mayor posibilidad de insertarse en el mercado laboral. Esa información coincide con los datos encontrados por Juárez y González </w:t>
      </w:r>
      <w:r w:rsidRPr="00FF6728">
        <w:rPr>
          <w:rFonts w:ascii="Times New Roman" w:hAnsi="Times New Roman"/>
          <w:lang w:val="es-ES"/>
        </w:rPr>
        <w:fldChar w:fldCharType="begin" w:fldLock="1"/>
      </w:r>
      <w:r w:rsidRPr="00FF6728">
        <w:rPr>
          <w:rFonts w:ascii="Times New Roman" w:hAnsi="Times New Roman"/>
          <w:lang w:val="es-ES"/>
        </w:rPr>
        <w:instrText>ADDIN CSL_CITATION {"citationItems":[{"id":"ITEM-1","itemData":{"author":[{"dropping-particle":"","family":"Juárez, A. y Gónzalez","given":"O.","non-dropping-particle":"","parse-names":false,"suffix":""}],"container-title":"Revista Atlante: Cuadernos de Educación y Desarrollo","id":"ITEM-1","issued":{"date-parts":[["2018"]]},"title":"La construcción de las competencias genéricas en el nivel superior","type":"article-journal"},"suppress-author":1,"uris":["http://www.mendeley.com/documents/?uuid=ea0d2d74-0d71-44d8-b6a3-62a498088054"]}],"mendeley":{"formattedCitation":"(2018)","plainTextFormattedCitation":"(2018)","previouslyFormattedCitation":"(2018)"},"properties":{"noteIndex":0},"schema":"https://github.com/citation-style-language/schema/raw/master/csl-citation.json"}</w:instrText>
      </w:r>
      <w:r w:rsidRPr="00FF6728">
        <w:rPr>
          <w:rFonts w:ascii="Times New Roman" w:hAnsi="Times New Roman"/>
          <w:lang w:val="es-ES"/>
        </w:rPr>
        <w:fldChar w:fldCharType="separate"/>
      </w:r>
      <w:r w:rsidRPr="00FF6728">
        <w:rPr>
          <w:rFonts w:ascii="Times New Roman" w:hAnsi="Times New Roman"/>
          <w:noProof/>
          <w:lang w:val="es-ES"/>
        </w:rPr>
        <w:t>(2018)</w:t>
      </w:r>
      <w:r w:rsidRPr="00FF6728">
        <w:rPr>
          <w:rFonts w:ascii="Times New Roman" w:hAnsi="Times New Roman"/>
          <w:lang w:val="es-ES"/>
        </w:rPr>
        <w:fldChar w:fldCharType="end"/>
      </w:r>
      <w:r w:rsidRPr="00FF6728">
        <w:rPr>
          <w:rFonts w:ascii="Times New Roman" w:hAnsi="Times New Roman"/>
          <w:lang w:val="es-ES"/>
        </w:rPr>
        <w:t xml:space="preserve">, </w:t>
      </w:r>
      <w:r w:rsidR="007B2A49" w:rsidRPr="00FF6728">
        <w:rPr>
          <w:rFonts w:ascii="Times New Roman" w:hAnsi="Times New Roman"/>
          <w:lang w:val="es-ES"/>
        </w:rPr>
        <w:t>qui</w:t>
      </w:r>
      <w:r w:rsidR="007B2A49">
        <w:rPr>
          <w:rFonts w:ascii="Times New Roman" w:hAnsi="Times New Roman"/>
          <w:lang w:val="es-ES"/>
        </w:rPr>
        <w:t>e</w:t>
      </w:r>
      <w:r w:rsidR="007B2A49" w:rsidRPr="00FF6728">
        <w:rPr>
          <w:rFonts w:ascii="Times New Roman" w:hAnsi="Times New Roman"/>
          <w:lang w:val="es-ES"/>
        </w:rPr>
        <w:t xml:space="preserve">nes </w:t>
      </w:r>
      <w:r w:rsidRPr="00FF6728">
        <w:rPr>
          <w:rFonts w:ascii="Times New Roman" w:hAnsi="Times New Roman"/>
          <w:lang w:val="es-ES"/>
        </w:rPr>
        <w:t xml:space="preserve">señalaron que las competencias actitudinales y la expresión oral y escrita son las competencias más importantes para conseguir empleo, pero no las más desarrolladas. </w:t>
      </w:r>
    </w:p>
    <w:p w14:paraId="14DD0CF8" w14:textId="77777777" w:rsidR="00DF409A" w:rsidRPr="00FF6728" w:rsidRDefault="00DF409A" w:rsidP="00FF6728">
      <w:pPr>
        <w:spacing w:line="360" w:lineRule="auto"/>
        <w:ind w:firstLine="708"/>
        <w:jc w:val="both"/>
        <w:rPr>
          <w:rFonts w:ascii="Times New Roman" w:hAnsi="Times New Roman"/>
          <w:lang w:val="es-ES"/>
        </w:rPr>
      </w:pPr>
      <w:r w:rsidRPr="00FF6728">
        <w:rPr>
          <w:rFonts w:ascii="Times New Roman" w:hAnsi="Times New Roman"/>
          <w:lang w:val="es-ES"/>
        </w:rPr>
        <w:t>También se identificó que la motivación debe estar presente durante todo el tiempo que dure la implementación de la estrategia y no se debe perder de vista, debido a que los alumnos requieren ver resultados y retroalimentación a corto plazo. Así, se puede afirmar que a pesar de que la motivación no era una variable que estuviera considerada en la investigación fue un factor determinante en el éxito. Dado el resultado anterior, la motivación se agrega como un elemento transversal en el modelo propuesto.</w:t>
      </w:r>
    </w:p>
    <w:p w14:paraId="7F474541" w14:textId="4EE822B0" w:rsidR="00DF409A" w:rsidRPr="00FF6728" w:rsidRDefault="00DF409A" w:rsidP="00FF6728">
      <w:pPr>
        <w:spacing w:line="360" w:lineRule="auto"/>
        <w:ind w:firstLine="708"/>
        <w:jc w:val="both"/>
        <w:rPr>
          <w:rFonts w:ascii="Times New Roman" w:hAnsi="Times New Roman"/>
          <w:lang w:val="es-ES"/>
        </w:rPr>
      </w:pPr>
      <w:r w:rsidRPr="00FF6728">
        <w:rPr>
          <w:rFonts w:ascii="Times New Roman" w:hAnsi="Times New Roman"/>
          <w:lang w:val="es-ES"/>
        </w:rPr>
        <w:t>Al término de la implementación se aplicó una evaluación final y los resultados indicaron la existencia de diferencias</w:t>
      </w:r>
      <w:r w:rsidR="007B2A49">
        <w:rPr>
          <w:rFonts w:ascii="Times New Roman" w:hAnsi="Times New Roman"/>
          <w:lang w:val="es-ES"/>
        </w:rPr>
        <w:t>.</w:t>
      </w:r>
      <w:r w:rsidR="007B2A49" w:rsidRPr="00FF6728">
        <w:rPr>
          <w:rFonts w:ascii="Times New Roman" w:hAnsi="Times New Roman"/>
          <w:lang w:val="es-ES"/>
        </w:rPr>
        <w:t xml:space="preserve"> </w:t>
      </w:r>
      <w:r w:rsidR="007B2A49">
        <w:rPr>
          <w:rFonts w:ascii="Times New Roman" w:hAnsi="Times New Roman"/>
          <w:lang w:val="es-ES"/>
        </w:rPr>
        <w:t>E</w:t>
      </w:r>
      <w:r w:rsidR="007B2A49" w:rsidRPr="00FF6728">
        <w:rPr>
          <w:rFonts w:ascii="Times New Roman" w:hAnsi="Times New Roman"/>
          <w:lang w:val="es-ES"/>
        </w:rPr>
        <w:t xml:space="preserve">l </w:t>
      </w:r>
      <w:r w:rsidRPr="00FF6728">
        <w:rPr>
          <w:rFonts w:ascii="Times New Roman" w:hAnsi="Times New Roman"/>
          <w:lang w:val="es-ES"/>
        </w:rPr>
        <w:t xml:space="preserve">grupo en el que se experimentó la estrategia mejoró su calificación 2.8 puntos en relación con su resultado inicial y con el final del grupo que no tomó la estrategia. Adicionalmente, los resultados de las evaluaciones fueron sometidos a pruebas estadísticas </w:t>
      </w:r>
      <w:r w:rsidR="007B2A49">
        <w:rPr>
          <w:rFonts w:ascii="Times New Roman" w:hAnsi="Times New Roman"/>
          <w:lang w:val="es-ES"/>
        </w:rPr>
        <w:t>de Anova</w:t>
      </w:r>
      <w:r w:rsidR="007B2A49" w:rsidRPr="00FF6728">
        <w:rPr>
          <w:rFonts w:ascii="Times New Roman" w:hAnsi="Times New Roman"/>
          <w:lang w:val="es-ES"/>
        </w:rPr>
        <w:t xml:space="preserve"> </w:t>
      </w:r>
      <w:r w:rsidRPr="00FF6728">
        <w:rPr>
          <w:rFonts w:ascii="Times New Roman" w:hAnsi="Times New Roman"/>
          <w:lang w:val="es-ES"/>
        </w:rPr>
        <w:t xml:space="preserve">y </w:t>
      </w:r>
      <w:r w:rsidR="007B2A49">
        <w:rPr>
          <w:rFonts w:ascii="Times New Roman" w:hAnsi="Times New Roman"/>
          <w:lang w:val="es-ES"/>
        </w:rPr>
        <w:t>t</w:t>
      </w:r>
      <w:r w:rsidR="007B2A49" w:rsidRPr="00FF6728">
        <w:rPr>
          <w:rFonts w:ascii="Times New Roman" w:hAnsi="Times New Roman"/>
          <w:lang w:val="es-ES"/>
        </w:rPr>
        <w:t xml:space="preserve"> </w:t>
      </w:r>
      <w:r w:rsidRPr="00FF6728">
        <w:rPr>
          <w:rFonts w:ascii="Times New Roman" w:hAnsi="Times New Roman"/>
          <w:lang w:val="es-ES"/>
        </w:rPr>
        <w:t xml:space="preserve">de Student, </w:t>
      </w:r>
      <w:r w:rsidR="007B2A49">
        <w:rPr>
          <w:rFonts w:ascii="Times New Roman" w:hAnsi="Times New Roman"/>
          <w:lang w:val="es-ES"/>
        </w:rPr>
        <w:t>y se encontró</w:t>
      </w:r>
      <w:r w:rsidR="007B2A49" w:rsidRPr="00FF6728">
        <w:rPr>
          <w:rFonts w:ascii="Times New Roman" w:hAnsi="Times New Roman"/>
          <w:lang w:val="es-ES"/>
        </w:rPr>
        <w:t xml:space="preserve"> </w:t>
      </w:r>
      <w:r w:rsidRPr="00FF6728">
        <w:rPr>
          <w:rFonts w:ascii="Times New Roman" w:hAnsi="Times New Roman"/>
          <w:lang w:val="es-ES"/>
        </w:rPr>
        <w:t>que efectivamente en la evaluación final</w:t>
      </w:r>
      <w:r w:rsidR="00A97788" w:rsidRPr="00FF6728">
        <w:rPr>
          <w:rFonts w:ascii="Times New Roman" w:hAnsi="Times New Roman"/>
          <w:lang w:val="es-ES"/>
        </w:rPr>
        <w:t xml:space="preserve"> hubo diferencias significativas</w:t>
      </w:r>
      <w:r w:rsidR="007B2A49">
        <w:rPr>
          <w:rFonts w:ascii="Times New Roman" w:hAnsi="Times New Roman"/>
          <w:lang w:val="es-ES"/>
        </w:rPr>
        <w:t>.</w:t>
      </w:r>
    </w:p>
    <w:p w14:paraId="6C38D389" w14:textId="77777777" w:rsidR="004000EF" w:rsidRPr="00FF6728" w:rsidRDefault="004000EF" w:rsidP="00FF6728">
      <w:pPr>
        <w:spacing w:line="360" w:lineRule="auto"/>
        <w:jc w:val="both"/>
        <w:rPr>
          <w:rFonts w:ascii="Times New Roman" w:hAnsi="Times New Roman"/>
          <w:b/>
          <w:lang w:val="es-ES"/>
        </w:rPr>
      </w:pPr>
    </w:p>
    <w:p w14:paraId="5B181199" w14:textId="77777777" w:rsidR="00DF409A" w:rsidRPr="00FF6728" w:rsidRDefault="00DF409A" w:rsidP="00900487">
      <w:pPr>
        <w:pStyle w:val="Ttulo2"/>
        <w:spacing w:before="0" w:line="360" w:lineRule="auto"/>
        <w:jc w:val="center"/>
        <w:rPr>
          <w:rFonts w:ascii="Times New Roman" w:hAnsi="Times New Roman"/>
          <w:b/>
          <w:color w:val="auto"/>
          <w:sz w:val="28"/>
          <w:szCs w:val="28"/>
          <w:lang w:val="es-ES"/>
        </w:rPr>
      </w:pPr>
      <w:r w:rsidRPr="00FF6728">
        <w:rPr>
          <w:rFonts w:ascii="Times New Roman" w:hAnsi="Times New Roman"/>
          <w:b/>
          <w:color w:val="auto"/>
          <w:sz w:val="28"/>
          <w:szCs w:val="28"/>
          <w:lang w:val="es-ES"/>
        </w:rPr>
        <w:t>Verificación del impacto de la estrategia</w:t>
      </w:r>
    </w:p>
    <w:p w14:paraId="45680AE6" w14:textId="5287A44C" w:rsidR="00DF409A" w:rsidRPr="00FF6728" w:rsidRDefault="00DF409A" w:rsidP="00FF6728">
      <w:pPr>
        <w:spacing w:line="360" w:lineRule="auto"/>
        <w:ind w:firstLine="708"/>
        <w:jc w:val="both"/>
        <w:rPr>
          <w:rFonts w:ascii="Times New Roman" w:hAnsi="Times New Roman"/>
          <w:lang w:val="es-ES"/>
        </w:rPr>
      </w:pPr>
      <w:r w:rsidRPr="00FF6728">
        <w:rPr>
          <w:rFonts w:ascii="Times New Roman" w:hAnsi="Times New Roman"/>
          <w:lang w:val="es-ES"/>
        </w:rPr>
        <w:t>Hasta la fase anterior se puede aseverar que la estrategia logró su objetivo</w:t>
      </w:r>
      <w:r w:rsidR="007B2A49">
        <w:rPr>
          <w:rFonts w:ascii="Times New Roman" w:hAnsi="Times New Roman"/>
          <w:lang w:val="es-ES"/>
        </w:rPr>
        <w:t>.</w:t>
      </w:r>
      <w:r w:rsidR="007B2A49" w:rsidRPr="00FF6728">
        <w:rPr>
          <w:rFonts w:ascii="Times New Roman" w:hAnsi="Times New Roman"/>
          <w:lang w:val="es-ES"/>
        </w:rPr>
        <w:t xml:space="preserve"> </w:t>
      </w:r>
      <w:r w:rsidR="007B2A49">
        <w:rPr>
          <w:rFonts w:ascii="Times New Roman" w:hAnsi="Times New Roman"/>
          <w:lang w:val="es-ES"/>
        </w:rPr>
        <w:t>S</w:t>
      </w:r>
      <w:r w:rsidR="007B2A49" w:rsidRPr="00FF6728">
        <w:rPr>
          <w:rFonts w:ascii="Times New Roman" w:hAnsi="Times New Roman"/>
          <w:lang w:val="es-ES"/>
        </w:rPr>
        <w:t xml:space="preserve">in </w:t>
      </w:r>
      <w:r w:rsidRPr="00FF6728">
        <w:rPr>
          <w:rFonts w:ascii="Times New Roman" w:hAnsi="Times New Roman"/>
          <w:lang w:val="es-ES"/>
        </w:rPr>
        <w:t xml:space="preserve">embargo, se conoce fehacientemente que es en la práctica profesional donde es posible identificar si realmente los estudiantes lograron desarrollar la competencia. Por eso, se contactó a los estudiantes que tomaron la estrategia y que en esa fecha se encontraban realizando sus prácticas, es decir, en ese momento ya habían aplicado los conocimientos, </w:t>
      </w:r>
      <w:r w:rsidRPr="00FF6728">
        <w:rPr>
          <w:rFonts w:ascii="Times New Roman" w:hAnsi="Times New Roman"/>
          <w:lang w:val="es-ES"/>
        </w:rPr>
        <w:lastRenderedPageBreak/>
        <w:t>habilidades y actitudes adquiridas. Además, se contó con la participación de</w:t>
      </w:r>
      <w:r w:rsidR="00A97788" w:rsidRPr="00FF6728">
        <w:rPr>
          <w:rFonts w:ascii="Times New Roman" w:hAnsi="Times New Roman"/>
          <w:lang w:val="es-ES"/>
        </w:rPr>
        <w:t xml:space="preserve"> cinco</w:t>
      </w:r>
      <w:r w:rsidRPr="00FF6728">
        <w:rPr>
          <w:rFonts w:ascii="Times New Roman" w:hAnsi="Times New Roman"/>
          <w:lang w:val="es-ES"/>
        </w:rPr>
        <w:t xml:space="preserve"> empresarios que </w:t>
      </w:r>
      <w:r w:rsidR="00A97788" w:rsidRPr="00FF6728">
        <w:rPr>
          <w:rFonts w:ascii="Times New Roman" w:hAnsi="Times New Roman"/>
          <w:lang w:val="es-ES"/>
        </w:rPr>
        <w:t>participaron de forma voluntaria</w:t>
      </w:r>
      <w:r w:rsidR="00E30B9C">
        <w:rPr>
          <w:rFonts w:ascii="Times New Roman" w:hAnsi="Times New Roman"/>
          <w:lang w:val="es-ES"/>
        </w:rPr>
        <w:t>:</w:t>
      </w:r>
      <w:r w:rsidR="00E30B9C" w:rsidRPr="00FF6728">
        <w:rPr>
          <w:rFonts w:ascii="Times New Roman" w:hAnsi="Times New Roman"/>
          <w:lang w:val="es-ES"/>
        </w:rPr>
        <w:t xml:space="preserve"> </w:t>
      </w:r>
      <w:r w:rsidR="00A97788" w:rsidRPr="00FF6728">
        <w:rPr>
          <w:rFonts w:ascii="Times New Roman" w:hAnsi="Times New Roman"/>
          <w:lang w:val="es-ES"/>
        </w:rPr>
        <w:t>el único requisito fue que en ese momento contaran en su empresa con estudiantes</w:t>
      </w:r>
      <w:r w:rsidRPr="00FF6728">
        <w:rPr>
          <w:rFonts w:ascii="Times New Roman" w:hAnsi="Times New Roman"/>
          <w:lang w:val="es-ES"/>
        </w:rPr>
        <w:t xml:space="preserve"> realiza</w:t>
      </w:r>
      <w:r w:rsidR="00A97788" w:rsidRPr="00FF6728">
        <w:rPr>
          <w:rFonts w:ascii="Times New Roman" w:hAnsi="Times New Roman"/>
          <w:lang w:val="es-ES"/>
        </w:rPr>
        <w:t xml:space="preserve">ndo sus prácticas profesionales, por lo que </w:t>
      </w:r>
      <w:r w:rsidRPr="00FF6728">
        <w:rPr>
          <w:rFonts w:ascii="Times New Roman" w:hAnsi="Times New Roman"/>
          <w:lang w:val="es-ES"/>
        </w:rPr>
        <w:t>observaron de forma directa su desempeño.</w:t>
      </w:r>
      <w:r w:rsidR="004C071E">
        <w:rPr>
          <w:rFonts w:ascii="Times New Roman" w:hAnsi="Times New Roman"/>
          <w:lang w:val="es-ES"/>
        </w:rPr>
        <w:t xml:space="preserve"> </w:t>
      </w:r>
      <w:r w:rsidR="00A97788" w:rsidRPr="00FF6728">
        <w:rPr>
          <w:rFonts w:ascii="Times New Roman" w:hAnsi="Times New Roman"/>
          <w:lang w:val="es-ES"/>
        </w:rPr>
        <w:t xml:space="preserve">Los empresarios participantes tuvieron contacto con 16 de los 88 alumnos que participaron en el cuasiexperimento. </w:t>
      </w:r>
    </w:p>
    <w:p w14:paraId="4376FE1C" w14:textId="574EE8CE" w:rsidR="00DF409A" w:rsidRPr="00FF6728" w:rsidRDefault="00DF409A" w:rsidP="00FF6728">
      <w:pPr>
        <w:spacing w:line="360" w:lineRule="auto"/>
        <w:ind w:firstLine="708"/>
        <w:jc w:val="both"/>
        <w:rPr>
          <w:rFonts w:ascii="Times New Roman" w:hAnsi="Times New Roman"/>
          <w:lang w:val="es-ES"/>
        </w:rPr>
      </w:pPr>
      <w:r w:rsidRPr="00FF6728">
        <w:rPr>
          <w:rFonts w:ascii="Times New Roman" w:hAnsi="Times New Roman"/>
          <w:lang w:val="es-ES"/>
        </w:rPr>
        <w:t>Estudiantes y empresarios indicaron que la herramienta TIC más utilizada fue el correo electrónico y que lo hicieron en su mayoría muy bien, por lo que no fue necesario realizar correcciones</w:t>
      </w:r>
      <w:r w:rsidR="00E30B9C">
        <w:rPr>
          <w:rFonts w:ascii="Times New Roman" w:hAnsi="Times New Roman"/>
          <w:lang w:val="es-ES"/>
        </w:rPr>
        <w:t>.</w:t>
      </w:r>
      <w:r w:rsidR="00E30B9C" w:rsidRPr="00FF6728">
        <w:rPr>
          <w:rFonts w:ascii="Times New Roman" w:hAnsi="Times New Roman"/>
          <w:lang w:val="es-ES"/>
        </w:rPr>
        <w:t xml:space="preserve"> </w:t>
      </w:r>
      <w:r w:rsidR="00E30B9C">
        <w:rPr>
          <w:rFonts w:ascii="Times New Roman" w:hAnsi="Times New Roman"/>
          <w:lang w:val="es-ES"/>
        </w:rPr>
        <w:t>S</w:t>
      </w:r>
      <w:r w:rsidR="00E30B9C" w:rsidRPr="00FF6728">
        <w:rPr>
          <w:rFonts w:ascii="Times New Roman" w:hAnsi="Times New Roman"/>
          <w:lang w:val="es-ES"/>
        </w:rPr>
        <w:t xml:space="preserve">in </w:t>
      </w:r>
      <w:r w:rsidRPr="00FF6728">
        <w:rPr>
          <w:rFonts w:ascii="Times New Roman" w:hAnsi="Times New Roman"/>
          <w:lang w:val="es-ES"/>
        </w:rPr>
        <w:t>embargo, los estudiantes que no tomaron la estrategia didáctica hicieron modificaciones constantemente. Este resultado se puede considerar como algo positivo, ya que</w:t>
      </w:r>
      <w:r w:rsidR="00E30B9C">
        <w:rPr>
          <w:rFonts w:ascii="Times New Roman" w:hAnsi="Times New Roman"/>
          <w:lang w:val="es-ES"/>
        </w:rPr>
        <w:t>,</w:t>
      </w:r>
      <w:r w:rsidRPr="00FF6728">
        <w:rPr>
          <w:rFonts w:ascii="Times New Roman" w:hAnsi="Times New Roman"/>
          <w:lang w:val="es-ES"/>
        </w:rPr>
        <w:t xml:space="preserve"> como se había mencionado anteriormente</w:t>
      </w:r>
      <w:r w:rsidR="00E30B9C">
        <w:rPr>
          <w:rFonts w:ascii="Times New Roman" w:hAnsi="Times New Roman"/>
          <w:lang w:val="es-ES"/>
        </w:rPr>
        <w:t>,</w:t>
      </w:r>
      <w:r w:rsidRPr="00FF6728">
        <w:rPr>
          <w:rFonts w:ascii="Times New Roman" w:hAnsi="Times New Roman"/>
          <w:lang w:val="es-ES"/>
        </w:rPr>
        <w:t xml:space="preserve"> el correo electrónico es la herramienta de comunicación más utilizada por la población mexicana en el ámbito laboral </w:t>
      </w:r>
      <w:r w:rsidRPr="00FF6728">
        <w:rPr>
          <w:rFonts w:ascii="Times New Roman" w:hAnsi="Times New Roman"/>
          <w:lang w:val="es-ES"/>
        </w:rPr>
        <w:fldChar w:fldCharType="begin" w:fldLock="1"/>
      </w:r>
      <w:r w:rsidRPr="00FF6728">
        <w:rPr>
          <w:rFonts w:ascii="Times New Roman" w:hAnsi="Times New Roman"/>
          <w:lang w:val="es-ES"/>
        </w:rPr>
        <w:instrText>ADDIN CSL_CITATION {"citationItems":[{"id":"ITEM-1","itemData":{"author":[{"dropping-particle":"","family":"AMIPCI","given":"","non-dropping-particle":"","parse-names":false,"suffix":""}],"id":"ITEM-1","issued":{"date-parts":[["2015"]]},"number-of-pages":"19","publisher-place":"México","title":"11° Estudio sobre los hábitos de los usuarios de internet en México","type":"report"},"uris":["http://www.mendeley.com/documents/?uuid=c2637231-35cd-40e0-a907-744acf905ac4"]}],"mendeley":{"formattedCitation":"(AMIPCI, 2015)","plainTextFormattedCitation":"(AMIPCI, 2015)","previouslyFormattedCitation":"(AMIPCI, 2015)"},"properties":{"noteIndex":0},"schema":"https://github.com/citation-style-language/schema/raw/master/csl-citation.json"}</w:instrText>
      </w:r>
      <w:r w:rsidRPr="00FF6728">
        <w:rPr>
          <w:rFonts w:ascii="Times New Roman" w:hAnsi="Times New Roman"/>
          <w:lang w:val="es-ES"/>
        </w:rPr>
        <w:fldChar w:fldCharType="separate"/>
      </w:r>
      <w:r w:rsidRPr="00FF6728">
        <w:rPr>
          <w:rFonts w:ascii="Times New Roman" w:hAnsi="Times New Roman"/>
          <w:noProof/>
          <w:lang w:val="es-ES"/>
        </w:rPr>
        <w:t>(</w:t>
      </w:r>
      <w:r w:rsidR="009A491F" w:rsidRPr="009A491F">
        <w:rPr>
          <w:rFonts w:ascii="Times New Roman" w:hAnsi="Times New Roman"/>
          <w:noProof/>
          <w:lang w:val="es-ES"/>
        </w:rPr>
        <w:t xml:space="preserve">Asociación de Internet.mx </w:t>
      </w:r>
      <w:r w:rsidR="009A491F">
        <w:rPr>
          <w:rFonts w:ascii="Times New Roman" w:hAnsi="Times New Roman"/>
          <w:noProof/>
          <w:lang w:val="es-ES"/>
        </w:rPr>
        <w:t xml:space="preserve">[antes </w:t>
      </w:r>
      <w:r w:rsidR="009A491F" w:rsidRPr="00FF6728">
        <w:rPr>
          <w:rFonts w:ascii="Times New Roman" w:hAnsi="Times New Roman"/>
          <w:noProof/>
          <w:lang w:val="es-ES"/>
        </w:rPr>
        <w:t>Amipci</w:t>
      </w:r>
      <w:r w:rsidR="009A491F">
        <w:rPr>
          <w:rFonts w:ascii="Times New Roman" w:hAnsi="Times New Roman"/>
          <w:noProof/>
          <w:lang w:val="es-ES"/>
        </w:rPr>
        <w:t>]</w:t>
      </w:r>
      <w:r w:rsidRPr="00FF6728">
        <w:rPr>
          <w:rFonts w:ascii="Times New Roman" w:hAnsi="Times New Roman"/>
          <w:noProof/>
          <w:lang w:val="es-ES"/>
        </w:rPr>
        <w:t>, 2015)</w:t>
      </w:r>
      <w:r w:rsidRPr="00FF6728">
        <w:rPr>
          <w:rFonts w:ascii="Times New Roman" w:hAnsi="Times New Roman"/>
          <w:lang w:val="es-ES"/>
        </w:rPr>
        <w:fldChar w:fldCharType="end"/>
      </w:r>
      <w:r w:rsidRPr="00FF6728">
        <w:rPr>
          <w:rFonts w:ascii="Times New Roman" w:hAnsi="Times New Roman"/>
          <w:lang w:val="es-ES"/>
        </w:rPr>
        <w:t xml:space="preserve">, con lo que se puede afirmar que se adquirió en el nivel adecuado para que los estudiantes y futuros egresados desempeñen bien esta actividad. A continuación, se presentan algunos extractos de entrevistas con empresarios que señalan dicha información: </w:t>
      </w:r>
    </w:p>
    <w:p w14:paraId="46FF48DF" w14:textId="0770E231" w:rsidR="00DF409A" w:rsidRPr="008A2407" w:rsidRDefault="00DF409A" w:rsidP="008A2407">
      <w:pPr>
        <w:spacing w:line="360" w:lineRule="auto"/>
        <w:ind w:left="1418"/>
        <w:jc w:val="both"/>
        <w:rPr>
          <w:rFonts w:ascii="Times New Roman" w:hAnsi="Times New Roman"/>
          <w:lang w:val="es-ES"/>
        </w:rPr>
      </w:pPr>
      <w:r w:rsidRPr="008A2407">
        <w:rPr>
          <w:rFonts w:ascii="Times New Roman" w:hAnsi="Times New Roman"/>
          <w:lang w:val="es-ES"/>
        </w:rPr>
        <w:t>El uso del correo electrónico es una actividad diaria, es lo que más se utiliza ahorita. Una de las cosas que me llamó la atención fue su forma de desenvolverse</w:t>
      </w:r>
      <w:r w:rsidR="00CB6739">
        <w:rPr>
          <w:rFonts w:ascii="Times New Roman" w:hAnsi="Times New Roman"/>
          <w:lang w:val="es-ES"/>
        </w:rPr>
        <w:t>.</w:t>
      </w:r>
      <w:r w:rsidR="00CB6739" w:rsidRPr="008A2407">
        <w:rPr>
          <w:rFonts w:ascii="Times New Roman" w:hAnsi="Times New Roman"/>
          <w:lang w:val="es-ES"/>
        </w:rPr>
        <w:t xml:space="preserve"> </w:t>
      </w:r>
      <w:r w:rsidR="00CB6739">
        <w:rPr>
          <w:rFonts w:ascii="Times New Roman" w:hAnsi="Times New Roman"/>
          <w:lang w:val="es-ES"/>
        </w:rPr>
        <w:t>A</w:t>
      </w:r>
      <w:r w:rsidR="00CB6739" w:rsidRPr="008A2407">
        <w:rPr>
          <w:rFonts w:ascii="Times New Roman" w:hAnsi="Times New Roman"/>
          <w:lang w:val="es-ES"/>
        </w:rPr>
        <w:t xml:space="preserve">l </w:t>
      </w:r>
      <w:r w:rsidRPr="008A2407">
        <w:rPr>
          <w:rFonts w:ascii="Times New Roman" w:hAnsi="Times New Roman"/>
          <w:lang w:val="es-ES"/>
        </w:rPr>
        <w:t>pedirle que elabore correos</w:t>
      </w:r>
      <w:r w:rsidR="00CB6739">
        <w:rPr>
          <w:rFonts w:ascii="Times New Roman" w:hAnsi="Times New Roman"/>
          <w:lang w:val="es-ES"/>
        </w:rPr>
        <w:t>,</w:t>
      </w:r>
      <w:r w:rsidRPr="008A2407">
        <w:rPr>
          <w:rFonts w:ascii="Times New Roman" w:hAnsi="Times New Roman"/>
          <w:lang w:val="es-ES"/>
        </w:rPr>
        <w:t xml:space="preserve"> lo hace con mucha propiedad, la verdad eso me sorprendió. Me siento segura de decirle que mande tal correo a </w:t>
      </w:r>
      <w:r w:rsidR="00CB6739">
        <w:rPr>
          <w:rFonts w:ascii="Times New Roman" w:hAnsi="Times New Roman"/>
          <w:lang w:val="es-ES"/>
        </w:rPr>
        <w:t>g</w:t>
      </w:r>
      <w:r w:rsidR="00CB6739" w:rsidRPr="008A2407">
        <w:rPr>
          <w:rFonts w:ascii="Times New Roman" w:hAnsi="Times New Roman"/>
          <w:lang w:val="es-ES"/>
        </w:rPr>
        <w:t xml:space="preserve">erentes </w:t>
      </w:r>
      <w:r w:rsidRPr="008A2407">
        <w:rPr>
          <w:rFonts w:ascii="Times New Roman" w:hAnsi="Times New Roman"/>
          <w:lang w:val="es-ES"/>
        </w:rPr>
        <w:t>o diferentes niveles jerárquicos</w:t>
      </w:r>
      <w:r w:rsidR="00CB6739">
        <w:rPr>
          <w:rFonts w:ascii="Times New Roman" w:hAnsi="Times New Roman"/>
          <w:lang w:val="es-ES"/>
        </w:rPr>
        <w:t>.</w:t>
      </w:r>
      <w:r w:rsidR="00CB6739" w:rsidRPr="008A2407">
        <w:rPr>
          <w:rFonts w:ascii="Times New Roman" w:hAnsi="Times New Roman"/>
          <w:lang w:val="es-ES"/>
        </w:rPr>
        <w:t xml:space="preserve"> </w:t>
      </w:r>
      <w:r w:rsidR="00CB6739">
        <w:rPr>
          <w:rFonts w:ascii="Times New Roman" w:hAnsi="Times New Roman"/>
          <w:lang w:val="es-ES"/>
        </w:rPr>
        <w:t>E</w:t>
      </w:r>
      <w:r w:rsidR="00CB6739" w:rsidRPr="008A2407">
        <w:rPr>
          <w:rFonts w:ascii="Times New Roman" w:hAnsi="Times New Roman"/>
          <w:lang w:val="es-ES"/>
        </w:rPr>
        <w:t xml:space="preserve">scribe </w:t>
      </w:r>
      <w:r w:rsidRPr="008A2407">
        <w:rPr>
          <w:rFonts w:ascii="Times New Roman" w:hAnsi="Times New Roman"/>
          <w:lang w:val="es-ES"/>
        </w:rPr>
        <w:t>con naturalidad (</w:t>
      </w:r>
      <w:r w:rsidR="009A491F" w:rsidRPr="008A2407">
        <w:rPr>
          <w:rFonts w:ascii="Times New Roman" w:hAnsi="Times New Roman"/>
          <w:lang w:val="es-ES"/>
        </w:rPr>
        <w:t xml:space="preserve">empresario </w:t>
      </w:r>
      <w:r w:rsidRPr="008A2407">
        <w:rPr>
          <w:rFonts w:ascii="Times New Roman" w:hAnsi="Times New Roman"/>
          <w:lang w:val="es-ES"/>
        </w:rPr>
        <w:t>1).</w:t>
      </w:r>
    </w:p>
    <w:p w14:paraId="4586B192" w14:textId="2B6878EE" w:rsidR="00DF409A" w:rsidRPr="008A2407" w:rsidRDefault="00DF409A" w:rsidP="008A2407">
      <w:pPr>
        <w:spacing w:line="360" w:lineRule="auto"/>
        <w:ind w:left="1418"/>
        <w:jc w:val="both"/>
        <w:rPr>
          <w:rFonts w:ascii="Times New Roman" w:hAnsi="Times New Roman"/>
          <w:lang w:val="es-ES"/>
        </w:rPr>
      </w:pPr>
      <w:r w:rsidRPr="008A2407">
        <w:rPr>
          <w:rFonts w:ascii="Times New Roman" w:hAnsi="Times New Roman"/>
          <w:lang w:val="es-ES"/>
        </w:rPr>
        <w:t>Somos una institución que cuida la ecología, no se imprime nada</w:t>
      </w:r>
      <w:r w:rsidR="00CB6739">
        <w:rPr>
          <w:rFonts w:ascii="Times New Roman" w:hAnsi="Times New Roman"/>
          <w:lang w:val="es-ES"/>
        </w:rPr>
        <w:t>.</w:t>
      </w:r>
      <w:r w:rsidR="00CB6739" w:rsidRPr="008A2407">
        <w:rPr>
          <w:rFonts w:ascii="Times New Roman" w:hAnsi="Times New Roman"/>
          <w:lang w:val="es-ES"/>
        </w:rPr>
        <w:t xml:space="preserve"> </w:t>
      </w:r>
      <w:r w:rsidR="00CB6739">
        <w:rPr>
          <w:rFonts w:ascii="Times New Roman" w:hAnsi="Times New Roman"/>
          <w:lang w:val="es-ES"/>
        </w:rPr>
        <w:t>L</w:t>
      </w:r>
      <w:r w:rsidR="00CB6739" w:rsidRPr="008A2407">
        <w:rPr>
          <w:rFonts w:ascii="Times New Roman" w:hAnsi="Times New Roman"/>
          <w:lang w:val="es-ES"/>
        </w:rPr>
        <w:t xml:space="preserve">a </w:t>
      </w:r>
      <w:r w:rsidRPr="008A2407">
        <w:rPr>
          <w:rFonts w:ascii="Times New Roman" w:hAnsi="Times New Roman"/>
          <w:lang w:val="es-ES"/>
        </w:rPr>
        <w:t>alumna hace cientos de correos, y lo hace muy bien</w:t>
      </w:r>
      <w:r w:rsidR="00CB6739">
        <w:rPr>
          <w:rFonts w:ascii="Times New Roman" w:hAnsi="Times New Roman"/>
          <w:lang w:val="es-ES"/>
        </w:rPr>
        <w:t>;</w:t>
      </w:r>
      <w:r w:rsidR="00CB6739" w:rsidRPr="008A2407">
        <w:rPr>
          <w:rFonts w:ascii="Times New Roman" w:hAnsi="Times New Roman"/>
          <w:lang w:val="es-ES"/>
        </w:rPr>
        <w:t xml:space="preserve"> s</w:t>
      </w:r>
      <w:r w:rsidR="00CB6739">
        <w:rPr>
          <w:rFonts w:ascii="Times New Roman" w:hAnsi="Times New Roman"/>
          <w:lang w:val="es-ES"/>
        </w:rPr>
        <w:t>o</w:t>
      </w:r>
      <w:r w:rsidR="00CB6739" w:rsidRPr="008A2407">
        <w:rPr>
          <w:rFonts w:ascii="Times New Roman" w:hAnsi="Times New Roman"/>
          <w:lang w:val="es-ES"/>
        </w:rPr>
        <w:t xml:space="preserve">lo </w:t>
      </w:r>
      <w:r w:rsidRPr="008A2407">
        <w:rPr>
          <w:rFonts w:ascii="Times New Roman" w:hAnsi="Times New Roman"/>
          <w:lang w:val="es-ES"/>
        </w:rPr>
        <w:t xml:space="preserve">al inicio se le solicitó </w:t>
      </w:r>
      <w:r w:rsidR="00CB6739">
        <w:rPr>
          <w:rFonts w:ascii="Times New Roman" w:hAnsi="Times New Roman"/>
          <w:lang w:val="es-ES"/>
        </w:rPr>
        <w:t>dos</w:t>
      </w:r>
      <w:r w:rsidR="00CB6739" w:rsidRPr="008A2407">
        <w:rPr>
          <w:rFonts w:ascii="Times New Roman" w:hAnsi="Times New Roman"/>
          <w:lang w:val="es-ES"/>
        </w:rPr>
        <w:t xml:space="preserve"> </w:t>
      </w:r>
      <w:r w:rsidRPr="008A2407">
        <w:rPr>
          <w:rFonts w:ascii="Times New Roman" w:hAnsi="Times New Roman"/>
          <w:lang w:val="es-ES"/>
        </w:rPr>
        <w:t xml:space="preserve">o </w:t>
      </w:r>
      <w:r w:rsidR="00CB6739">
        <w:rPr>
          <w:rFonts w:ascii="Times New Roman" w:hAnsi="Times New Roman"/>
          <w:lang w:val="es-ES"/>
        </w:rPr>
        <w:t>tres</w:t>
      </w:r>
      <w:r w:rsidR="00CB6739" w:rsidRPr="008A2407">
        <w:rPr>
          <w:rFonts w:ascii="Times New Roman" w:hAnsi="Times New Roman"/>
          <w:lang w:val="es-ES"/>
        </w:rPr>
        <w:t xml:space="preserve"> </w:t>
      </w:r>
      <w:r w:rsidRPr="008A2407">
        <w:rPr>
          <w:rFonts w:ascii="Times New Roman" w:hAnsi="Times New Roman"/>
          <w:lang w:val="es-ES"/>
        </w:rPr>
        <w:t>veces que modificara algo, pero ya después lo dominó (</w:t>
      </w:r>
      <w:r w:rsidR="009A491F">
        <w:rPr>
          <w:rFonts w:ascii="Times New Roman" w:hAnsi="Times New Roman"/>
          <w:lang w:val="es-ES"/>
        </w:rPr>
        <w:t>e</w:t>
      </w:r>
      <w:r w:rsidR="009A491F" w:rsidRPr="008A2407">
        <w:rPr>
          <w:rFonts w:ascii="Times New Roman" w:hAnsi="Times New Roman"/>
          <w:lang w:val="es-ES"/>
        </w:rPr>
        <w:t xml:space="preserve">mpresario </w:t>
      </w:r>
      <w:r w:rsidRPr="008A2407">
        <w:rPr>
          <w:rFonts w:ascii="Times New Roman" w:hAnsi="Times New Roman"/>
          <w:lang w:val="es-ES"/>
        </w:rPr>
        <w:t>2).</w:t>
      </w:r>
    </w:p>
    <w:p w14:paraId="5B56F4EB" w14:textId="4735E772" w:rsidR="00DF409A" w:rsidRPr="00FF6728" w:rsidRDefault="00DF409A" w:rsidP="00FF6728">
      <w:pPr>
        <w:spacing w:line="360" w:lineRule="auto"/>
        <w:ind w:firstLine="708"/>
        <w:jc w:val="both"/>
        <w:rPr>
          <w:rFonts w:ascii="Times New Roman" w:hAnsi="Times New Roman"/>
          <w:lang w:val="es-ES"/>
        </w:rPr>
      </w:pPr>
      <w:r w:rsidRPr="00FF6728">
        <w:rPr>
          <w:rFonts w:ascii="Times New Roman" w:hAnsi="Times New Roman"/>
          <w:lang w:val="es-ES"/>
        </w:rPr>
        <w:t>La principal debilidad que manifestaron empresarios y estudiantes es el manejo de vocabulario profesiona</w:t>
      </w:r>
      <w:r w:rsidR="00CB6739">
        <w:rPr>
          <w:rFonts w:ascii="Times New Roman" w:hAnsi="Times New Roman"/>
          <w:lang w:val="es-ES"/>
        </w:rPr>
        <w:t>l.</w:t>
      </w:r>
      <w:r w:rsidRPr="00FF6728">
        <w:rPr>
          <w:rFonts w:ascii="Times New Roman" w:hAnsi="Times New Roman"/>
          <w:lang w:val="es-ES"/>
        </w:rPr>
        <w:t xml:space="preserve"> </w:t>
      </w:r>
      <w:r w:rsidR="00CB6739">
        <w:rPr>
          <w:rFonts w:ascii="Times New Roman" w:hAnsi="Times New Roman"/>
          <w:lang w:val="es-ES"/>
        </w:rPr>
        <w:t>E</w:t>
      </w:r>
      <w:r w:rsidR="00CB6739" w:rsidRPr="00FF6728">
        <w:rPr>
          <w:rFonts w:ascii="Times New Roman" w:hAnsi="Times New Roman"/>
          <w:lang w:val="es-ES"/>
        </w:rPr>
        <w:t xml:space="preserve">sto </w:t>
      </w:r>
      <w:r w:rsidRPr="00FF6728">
        <w:rPr>
          <w:rFonts w:ascii="Times New Roman" w:hAnsi="Times New Roman"/>
          <w:lang w:val="es-ES"/>
        </w:rPr>
        <w:t>representa un área de oportunidad para que la universidad, a través de los programas de estudio y durante las clases, incluya términos profesionales en el área correspondiente. Para llevar a cabo esta acción se necesita la constante colaboración de los empresarios, quienes son los expertos y se encuentran actualizados de los requerimientos en el campo laboral</w:t>
      </w:r>
      <w:r w:rsidR="00CB6739">
        <w:rPr>
          <w:rFonts w:ascii="Times New Roman" w:hAnsi="Times New Roman"/>
          <w:lang w:val="es-ES"/>
        </w:rPr>
        <w:t>.</w:t>
      </w:r>
      <w:r w:rsidR="00CB6739" w:rsidRPr="00FF6728">
        <w:rPr>
          <w:rFonts w:ascii="Times New Roman" w:hAnsi="Times New Roman"/>
          <w:lang w:val="es-ES"/>
        </w:rPr>
        <w:t xml:space="preserve"> </w:t>
      </w:r>
      <w:r w:rsidR="00CB6739">
        <w:rPr>
          <w:rFonts w:ascii="Times New Roman" w:hAnsi="Times New Roman"/>
          <w:lang w:val="es-ES"/>
        </w:rPr>
        <w:t>So</w:t>
      </w:r>
      <w:r w:rsidR="00CB6739" w:rsidRPr="00FF6728">
        <w:rPr>
          <w:rFonts w:ascii="Times New Roman" w:hAnsi="Times New Roman"/>
          <w:lang w:val="es-ES"/>
        </w:rPr>
        <w:t xml:space="preserve">lo </w:t>
      </w:r>
      <w:r w:rsidRPr="00FF6728">
        <w:rPr>
          <w:rFonts w:ascii="Times New Roman" w:hAnsi="Times New Roman"/>
          <w:lang w:val="es-ES"/>
        </w:rPr>
        <w:t xml:space="preserve">de esta manera se podrá subsanar esta limitante. Los siguientes párrafos contienen información al respecto: </w:t>
      </w:r>
    </w:p>
    <w:p w14:paraId="31FED521" w14:textId="1311A4A2" w:rsidR="00DF409A" w:rsidRPr="008A2407" w:rsidRDefault="00DF409A" w:rsidP="008A2407">
      <w:pPr>
        <w:spacing w:line="360" w:lineRule="auto"/>
        <w:ind w:left="1418"/>
        <w:jc w:val="both"/>
        <w:rPr>
          <w:rFonts w:ascii="Times New Roman" w:hAnsi="Times New Roman"/>
          <w:lang w:val="es-ES"/>
        </w:rPr>
      </w:pPr>
      <w:r w:rsidRPr="008A2407">
        <w:rPr>
          <w:rFonts w:ascii="Times New Roman" w:hAnsi="Times New Roman"/>
          <w:lang w:val="es-ES"/>
        </w:rPr>
        <w:lastRenderedPageBreak/>
        <w:t>Lo que le faltaría es el manejo de vocabulario profesional, porque está en un área financiera, aunque creo que con la pr</w:t>
      </w:r>
      <w:r w:rsidR="00CB6739">
        <w:rPr>
          <w:rFonts w:ascii="Times New Roman" w:hAnsi="Times New Roman"/>
          <w:lang w:val="es-ES"/>
        </w:rPr>
        <w:t>á</w:t>
      </w:r>
      <w:r w:rsidRPr="008A2407">
        <w:rPr>
          <w:rFonts w:ascii="Times New Roman" w:hAnsi="Times New Roman"/>
          <w:lang w:val="es-ES"/>
        </w:rPr>
        <w:t>ctica va a conocer esos términos</w:t>
      </w:r>
      <w:r w:rsidR="00CB6739">
        <w:rPr>
          <w:rFonts w:ascii="Times New Roman" w:hAnsi="Times New Roman"/>
          <w:lang w:val="es-ES"/>
        </w:rPr>
        <w:t xml:space="preserve"> </w:t>
      </w:r>
      <w:r w:rsidRPr="008A2407">
        <w:rPr>
          <w:rFonts w:ascii="Times New Roman" w:hAnsi="Times New Roman"/>
          <w:lang w:val="es-ES"/>
        </w:rPr>
        <w:t>(</w:t>
      </w:r>
      <w:r w:rsidR="00CB6739">
        <w:rPr>
          <w:rFonts w:ascii="Times New Roman" w:hAnsi="Times New Roman"/>
          <w:lang w:val="es-ES"/>
        </w:rPr>
        <w:t>e</w:t>
      </w:r>
      <w:r w:rsidR="00CB6739" w:rsidRPr="008A2407">
        <w:rPr>
          <w:rFonts w:ascii="Times New Roman" w:hAnsi="Times New Roman"/>
          <w:lang w:val="es-ES"/>
        </w:rPr>
        <w:t xml:space="preserve">mpresario </w:t>
      </w:r>
      <w:r w:rsidRPr="008A2407">
        <w:rPr>
          <w:rFonts w:ascii="Times New Roman" w:hAnsi="Times New Roman"/>
          <w:lang w:val="es-ES"/>
        </w:rPr>
        <w:t>1).</w:t>
      </w:r>
    </w:p>
    <w:p w14:paraId="650FE7B1" w14:textId="5D7A9253" w:rsidR="00DF409A" w:rsidRPr="00CB6739" w:rsidRDefault="00DF409A" w:rsidP="008A2407">
      <w:pPr>
        <w:spacing w:line="360" w:lineRule="auto"/>
        <w:ind w:left="1418"/>
        <w:jc w:val="both"/>
        <w:rPr>
          <w:lang w:val="es-ES"/>
        </w:rPr>
      </w:pPr>
      <w:r w:rsidRPr="008A2407">
        <w:rPr>
          <w:rFonts w:ascii="Times New Roman" w:hAnsi="Times New Roman"/>
          <w:lang w:val="es-ES"/>
        </w:rPr>
        <w:t>S</w:t>
      </w:r>
      <w:r w:rsidR="00CB6739">
        <w:rPr>
          <w:rFonts w:ascii="Times New Roman" w:hAnsi="Times New Roman"/>
          <w:lang w:val="es-ES"/>
        </w:rPr>
        <w:t>í</w:t>
      </w:r>
      <w:r w:rsidRPr="008A2407">
        <w:rPr>
          <w:rFonts w:ascii="Times New Roman" w:hAnsi="Times New Roman"/>
          <w:lang w:val="es-ES"/>
        </w:rPr>
        <w:t xml:space="preserve"> le falta vocabulario profesional, entendiendo que es el tecnicismo de una institución</w:t>
      </w:r>
      <w:r w:rsidR="00CB6739">
        <w:rPr>
          <w:rFonts w:ascii="Times New Roman" w:hAnsi="Times New Roman"/>
          <w:lang w:val="es-ES"/>
        </w:rPr>
        <w:t>.</w:t>
      </w:r>
      <w:r w:rsidR="00CB6739" w:rsidRPr="008A2407">
        <w:rPr>
          <w:rFonts w:ascii="Times New Roman" w:hAnsi="Times New Roman"/>
          <w:lang w:val="es-ES"/>
        </w:rPr>
        <w:t xml:space="preserve"> </w:t>
      </w:r>
      <w:r w:rsidR="00CB6739">
        <w:rPr>
          <w:rFonts w:ascii="Times New Roman" w:hAnsi="Times New Roman"/>
          <w:lang w:val="es-ES"/>
        </w:rPr>
        <w:t>P</w:t>
      </w:r>
      <w:r w:rsidR="00CB6739" w:rsidRPr="008A2407">
        <w:rPr>
          <w:rFonts w:ascii="Times New Roman" w:hAnsi="Times New Roman"/>
          <w:lang w:val="es-ES"/>
        </w:rPr>
        <w:t xml:space="preserve">orque </w:t>
      </w:r>
      <w:r w:rsidRPr="008A2407">
        <w:rPr>
          <w:rFonts w:ascii="Times New Roman" w:hAnsi="Times New Roman"/>
          <w:lang w:val="es-ES"/>
        </w:rPr>
        <w:t>esta generación está acostumbrada a estar pocas horas en el trabajo y su interés está en viajar, por lo que no alcanzan a absorber la semántica de la institución, además es algo que se debería seguir desarrollando. Aunado a esto</w:t>
      </w:r>
      <w:r w:rsidR="00CB6739">
        <w:rPr>
          <w:rFonts w:ascii="Times New Roman" w:hAnsi="Times New Roman"/>
          <w:lang w:val="es-ES"/>
        </w:rPr>
        <w:t>,</w:t>
      </w:r>
      <w:r w:rsidRPr="008A2407">
        <w:rPr>
          <w:rFonts w:ascii="Times New Roman" w:hAnsi="Times New Roman"/>
          <w:lang w:val="es-ES"/>
        </w:rPr>
        <w:t xml:space="preserve"> comento que les falta hablar más, son muy serios, muy parcos, les serviría un taller literario (</w:t>
      </w:r>
      <w:r w:rsidR="00CB6739">
        <w:rPr>
          <w:rFonts w:ascii="Times New Roman" w:hAnsi="Times New Roman"/>
          <w:lang w:val="es-ES"/>
        </w:rPr>
        <w:t>e</w:t>
      </w:r>
      <w:r w:rsidR="00CB6739" w:rsidRPr="008A2407">
        <w:rPr>
          <w:rFonts w:ascii="Times New Roman" w:hAnsi="Times New Roman"/>
          <w:lang w:val="es-ES"/>
        </w:rPr>
        <w:t xml:space="preserve">mpresario </w:t>
      </w:r>
      <w:r w:rsidRPr="008A2407">
        <w:rPr>
          <w:rFonts w:ascii="Times New Roman" w:hAnsi="Times New Roman"/>
          <w:lang w:val="es-ES"/>
        </w:rPr>
        <w:t>2).</w:t>
      </w:r>
    </w:p>
    <w:p w14:paraId="2E386C09" w14:textId="77777777" w:rsidR="00DF409A" w:rsidRPr="00FF6728" w:rsidRDefault="00DF409A"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Adicionalmente, los empresarios manifestaron otras áreas de oportunidad que son importantes mencionar para mejorar la formación de los estudiantes. </w:t>
      </w:r>
    </w:p>
    <w:p w14:paraId="45955CFA" w14:textId="424C5185" w:rsidR="00DF409A" w:rsidRPr="008A2407" w:rsidRDefault="00DF409A" w:rsidP="008A2407">
      <w:pPr>
        <w:spacing w:line="360" w:lineRule="auto"/>
        <w:ind w:left="1418"/>
        <w:jc w:val="both"/>
        <w:rPr>
          <w:rFonts w:ascii="Times New Roman" w:hAnsi="Times New Roman"/>
          <w:lang w:val="es-ES"/>
        </w:rPr>
      </w:pPr>
      <w:r w:rsidRPr="008A2407">
        <w:rPr>
          <w:rFonts w:ascii="Times New Roman" w:hAnsi="Times New Roman"/>
          <w:lang w:val="es-ES"/>
        </w:rPr>
        <w:t>Sería bueno que les impartieran un taller de manejo de emociones, porque son jóvenes y no saben cómo manejar los cambios de estudiantes a empleados, y cómo relacionarse con compañeros de otras áreas (</w:t>
      </w:r>
      <w:r w:rsidR="00CB6739">
        <w:rPr>
          <w:rFonts w:ascii="Times New Roman" w:hAnsi="Times New Roman"/>
          <w:lang w:val="es-ES"/>
        </w:rPr>
        <w:t>e</w:t>
      </w:r>
      <w:r w:rsidR="00CB6739" w:rsidRPr="008A2407">
        <w:rPr>
          <w:rFonts w:ascii="Times New Roman" w:hAnsi="Times New Roman"/>
          <w:lang w:val="es-ES"/>
        </w:rPr>
        <w:t xml:space="preserve">mpresario </w:t>
      </w:r>
      <w:r w:rsidRPr="008A2407">
        <w:rPr>
          <w:rFonts w:ascii="Times New Roman" w:hAnsi="Times New Roman"/>
          <w:lang w:val="es-ES"/>
        </w:rPr>
        <w:t>2)</w:t>
      </w:r>
      <w:r w:rsidRPr="008A2407">
        <w:rPr>
          <w:rFonts w:ascii="Times New Roman" w:hAnsi="Times New Roman"/>
          <w:lang w:val="es-ES"/>
        </w:rPr>
        <w:tab/>
      </w:r>
    </w:p>
    <w:p w14:paraId="0E1CB625" w14:textId="34A5FC90" w:rsidR="00DF409A" w:rsidRPr="008A2407" w:rsidRDefault="00DF409A" w:rsidP="008A2407">
      <w:pPr>
        <w:spacing w:line="360" w:lineRule="auto"/>
        <w:ind w:left="1418"/>
        <w:jc w:val="both"/>
        <w:rPr>
          <w:rFonts w:ascii="Times New Roman" w:hAnsi="Times New Roman"/>
          <w:lang w:val="es-ES"/>
        </w:rPr>
      </w:pPr>
      <w:r w:rsidRPr="008A2407">
        <w:rPr>
          <w:rFonts w:ascii="Times New Roman" w:hAnsi="Times New Roman"/>
          <w:lang w:val="es-ES"/>
        </w:rPr>
        <w:t>Es necesario que aprendan a manejar SAP</w:t>
      </w:r>
      <w:r w:rsidR="00CB6739">
        <w:rPr>
          <w:rFonts w:ascii="Times New Roman" w:hAnsi="Times New Roman"/>
          <w:lang w:val="es-ES"/>
        </w:rPr>
        <w:t>,</w:t>
      </w:r>
      <w:r w:rsidRPr="008A2407">
        <w:rPr>
          <w:rFonts w:ascii="Times New Roman" w:hAnsi="Times New Roman"/>
          <w:lang w:val="es-ES"/>
        </w:rPr>
        <w:t xml:space="preserve"> que es un </w:t>
      </w:r>
      <w:r w:rsidRPr="008A2407">
        <w:rPr>
          <w:rFonts w:ascii="Times New Roman" w:hAnsi="Times New Roman"/>
          <w:i/>
          <w:iCs/>
          <w:lang w:val="es-ES"/>
        </w:rPr>
        <w:t>software</w:t>
      </w:r>
      <w:r w:rsidRPr="008A2407">
        <w:rPr>
          <w:rFonts w:ascii="Times New Roman" w:hAnsi="Times New Roman"/>
          <w:lang w:val="es-ES"/>
        </w:rPr>
        <w:t xml:space="preserve"> administrativo básico en cualquier empresa. Que conozcan más la </w:t>
      </w:r>
      <w:r w:rsidRPr="008A2407">
        <w:rPr>
          <w:rFonts w:ascii="Times New Roman" w:hAnsi="Times New Roman"/>
          <w:i/>
          <w:iCs/>
          <w:lang w:val="es-ES"/>
        </w:rPr>
        <w:t>Constitución</w:t>
      </w:r>
      <w:r w:rsidRPr="008A2407">
        <w:rPr>
          <w:rFonts w:ascii="Times New Roman" w:hAnsi="Times New Roman"/>
          <w:lang w:val="es-ES"/>
        </w:rPr>
        <w:t xml:space="preserve"> y las leyes para que sepan qué se puede hacer y qué no</w:t>
      </w:r>
      <w:r w:rsidR="00CB6739">
        <w:rPr>
          <w:rFonts w:ascii="Times New Roman" w:hAnsi="Times New Roman"/>
          <w:lang w:val="es-ES"/>
        </w:rPr>
        <w:t>.</w:t>
      </w:r>
      <w:r w:rsidR="00CB6739" w:rsidRPr="008A2407">
        <w:rPr>
          <w:rFonts w:ascii="Times New Roman" w:hAnsi="Times New Roman"/>
          <w:lang w:val="es-ES"/>
        </w:rPr>
        <w:t xml:space="preserve"> </w:t>
      </w:r>
      <w:r w:rsidR="00CB6739">
        <w:rPr>
          <w:rFonts w:ascii="Times New Roman" w:hAnsi="Times New Roman"/>
          <w:lang w:val="es-ES"/>
        </w:rPr>
        <w:t>N</w:t>
      </w:r>
      <w:r w:rsidR="00CB6739" w:rsidRPr="008A2407">
        <w:rPr>
          <w:rFonts w:ascii="Times New Roman" w:hAnsi="Times New Roman"/>
          <w:lang w:val="es-ES"/>
        </w:rPr>
        <w:t xml:space="preserve">o </w:t>
      </w:r>
      <w:r w:rsidRPr="008A2407">
        <w:rPr>
          <w:rFonts w:ascii="Times New Roman" w:hAnsi="Times New Roman"/>
          <w:lang w:val="es-ES"/>
        </w:rPr>
        <w:t>saben inglés</w:t>
      </w:r>
      <w:r w:rsidR="00CB6739">
        <w:rPr>
          <w:rFonts w:ascii="Times New Roman" w:hAnsi="Times New Roman"/>
          <w:lang w:val="es-ES"/>
        </w:rPr>
        <w:t>.</w:t>
      </w:r>
      <w:r w:rsidR="00CB6739" w:rsidRPr="008A2407">
        <w:rPr>
          <w:rFonts w:ascii="Times New Roman" w:hAnsi="Times New Roman"/>
          <w:lang w:val="es-ES"/>
        </w:rPr>
        <w:t xml:space="preserve"> </w:t>
      </w:r>
      <w:r w:rsidR="00CB6739">
        <w:rPr>
          <w:rFonts w:ascii="Times New Roman" w:hAnsi="Times New Roman"/>
          <w:lang w:val="es-ES"/>
        </w:rPr>
        <w:t>A</w:t>
      </w:r>
      <w:r w:rsidR="00CB6739" w:rsidRPr="008A2407">
        <w:rPr>
          <w:rFonts w:ascii="Times New Roman" w:hAnsi="Times New Roman"/>
          <w:lang w:val="es-ES"/>
        </w:rPr>
        <w:t>demás</w:t>
      </w:r>
      <w:r w:rsidR="00CB6739">
        <w:rPr>
          <w:rFonts w:ascii="Times New Roman" w:hAnsi="Times New Roman"/>
          <w:lang w:val="es-ES"/>
        </w:rPr>
        <w:t>,</w:t>
      </w:r>
      <w:r w:rsidR="00CB6739" w:rsidRPr="008A2407">
        <w:rPr>
          <w:rFonts w:ascii="Times New Roman" w:hAnsi="Times New Roman"/>
          <w:lang w:val="es-ES"/>
        </w:rPr>
        <w:t xml:space="preserve"> </w:t>
      </w:r>
      <w:r w:rsidRPr="008A2407">
        <w:rPr>
          <w:rFonts w:ascii="Times New Roman" w:hAnsi="Times New Roman"/>
          <w:lang w:val="es-ES"/>
        </w:rPr>
        <w:t>sería bueno que les informaran cu</w:t>
      </w:r>
      <w:r w:rsidR="00CB6739">
        <w:rPr>
          <w:rFonts w:ascii="Times New Roman" w:hAnsi="Times New Roman"/>
          <w:lang w:val="es-ES"/>
        </w:rPr>
        <w:t>á</w:t>
      </w:r>
      <w:r w:rsidRPr="008A2407">
        <w:rPr>
          <w:rFonts w:ascii="Times New Roman" w:hAnsi="Times New Roman"/>
          <w:lang w:val="es-ES"/>
        </w:rPr>
        <w:t>les competencias pueden buscar adicional a las que les brinda la escuela, llámese diplomados (</w:t>
      </w:r>
      <w:r w:rsidR="00CB6739">
        <w:rPr>
          <w:rFonts w:ascii="Times New Roman" w:hAnsi="Times New Roman"/>
          <w:lang w:val="es-ES"/>
        </w:rPr>
        <w:t>e</w:t>
      </w:r>
      <w:r w:rsidR="00CB6739" w:rsidRPr="008A2407">
        <w:rPr>
          <w:rFonts w:ascii="Times New Roman" w:hAnsi="Times New Roman"/>
          <w:lang w:val="es-ES"/>
        </w:rPr>
        <w:t xml:space="preserve">mpresario </w:t>
      </w:r>
      <w:r w:rsidRPr="008A2407">
        <w:rPr>
          <w:rFonts w:ascii="Times New Roman" w:hAnsi="Times New Roman"/>
          <w:lang w:val="es-ES"/>
        </w:rPr>
        <w:t>3).</w:t>
      </w:r>
    </w:p>
    <w:p w14:paraId="36D67614" w14:textId="75987ABF" w:rsidR="00DF409A" w:rsidRPr="008A2407" w:rsidRDefault="00DF409A" w:rsidP="008A2407">
      <w:pPr>
        <w:spacing w:line="360" w:lineRule="auto"/>
        <w:ind w:left="1418"/>
        <w:jc w:val="both"/>
        <w:rPr>
          <w:rFonts w:ascii="Times New Roman" w:hAnsi="Times New Roman"/>
          <w:lang w:val="es-ES"/>
        </w:rPr>
      </w:pPr>
      <w:r w:rsidRPr="008A2407">
        <w:rPr>
          <w:rFonts w:ascii="Times New Roman" w:hAnsi="Times New Roman"/>
          <w:lang w:val="es-ES"/>
        </w:rPr>
        <w:t>Que les den un curso de manejo de emociones, porque hay muchos profesores que son muy autoritarios, pero si se abren un poco más con sus alumnos y los tratan de forma más humana, tal vez cuando entren a un trabajo no tendrían miedo a preguntar, pues están acostumbrados a preguntar (</w:t>
      </w:r>
      <w:r w:rsidR="00CB6739">
        <w:rPr>
          <w:rFonts w:ascii="Times New Roman" w:hAnsi="Times New Roman"/>
          <w:lang w:val="es-ES"/>
        </w:rPr>
        <w:t>e</w:t>
      </w:r>
      <w:r w:rsidR="00CB6739" w:rsidRPr="008A2407">
        <w:rPr>
          <w:rFonts w:ascii="Times New Roman" w:hAnsi="Times New Roman"/>
          <w:lang w:val="es-ES"/>
        </w:rPr>
        <w:t xml:space="preserve">mpresario </w:t>
      </w:r>
      <w:r w:rsidRPr="008A2407">
        <w:rPr>
          <w:rFonts w:ascii="Times New Roman" w:hAnsi="Times New Roman"/>
          <w:lang w:val="es-ES"/>
        </w:rPr>
        <w:t>4).</w:t>
      </w:r>
    </w:p>
    <w:p w14:paraId="5C7CB169" w14:textId="11B4B60E" w:rsidR="00DF409A" w:rsidRPr="00FF6728" w:rsidRDefault="00DF409A" w:rsidP="00FF6728">
      <w:pPr>
        <w:spacing w:line="360" w:lineRule="auto"/>
        <w:ind w:firstLine="708"/>
        <w:jc w:val="both"/>
        <w:rPr>
          <w:rFonts w:ascii="Times New Roman" w:hAnsi="Times New Roman"/>
          <w:lang w:val="es-ES"/>
        </w:rPr>
      </w:pPr>
      <w:r w:rsidRPr="00FF6728">
        <w:rPr>
          <w:rFonts w:ascii="Times New Roman" w:hAnsi="Times New Roman"/>
          <w:lang w:val="es-ES"/>
        </w:rPr>
        <w:t>Uno de los aspectos que permitieron identificar que la implementación del modelo propuesto tuvo un impacto positivo</w:t>
      </w:r>
      <w:r w:rsidR="00CB6739">
        <w:rPr>
          <w:rFonts w:ascii="Times New Roman" w:hAnsi="Times New Roman"/>
          <w:lang w:val="es-ES"/>
        </w:rPr>
        <w:t xml:space="preserve"> </w:t>
      </w:r>
      <w:r w:rsidRPr="00FF6728">
        <w:rPr>
          <w:rFonts w:ascii="Times New Roman" w:hAnsi="Times New Roman"/>
          <w:lang w:val="es-ES"/>
        </w:rPr>
        <w:t>fue que los empresarios indicaron que existe diferencia en el desempeño entre los estudiantes que tomaron la estrategia y los que no, puesto que los primeros mostraron un mejor desempeño en todas las actividades solicitadas. Por su parte, el 90</w:t>
      </w:r>
      <w:r w:rsidR="00CB6739">
        <w:rPr>
          <w:rFonts w:ascii="Times New Roman" w:hAnsi="Times New Roman"/>
          <w:lang w:val="es-ES"/>
        </w:rPr>
        <w:t xml:space="preserve"> </w:t>
      </w:r>
      <w:r w:rsidRPr="00FF6728">
        <w:rPr>
          <w:rFonts w:ascii="Times New Roman" w:hAnsi="Times New Roman"/>
          <w:lang w:val="es-ES"/>
        </w:rPr>
        <w:t xml:space="preserve">% de los estudiantes consideraron que el haber tomado la estrategia didáctica </w:t>
      </w:r>
      <w:r w:rsidRPr="00FF6728">
        <w:rPr>
          <w:rFonts w:ascii="Times New Roman" w:hAnsi="Times New Roman"/>
          <w:i/>
          <w:lang w:val="es-ES"/>
        </w:rPr>
        <w:t>e-Learning</w:t>
      </w:r>
      <w:r w:rsidRPr="00FF6728">
        <w:rPr>
          <w:rFonts w:ascii="Times New Roman" w:hAnsi="Times New Roman"/>
          <w:lang w:val="es-ES"/>
        </w:rPr>
        <w:t xml:space="preserve"> </w:t>
      </w:r>
      <w:r w:rsidR="00CB6739">
        <w:rPr>
          <w:rFonts w:ascii="Times New Roman" w:hAnsi="Times New Roman"/>
          <w:lang w:val="es-ES"/>
        </w:rPr>
        <w:t>CEE</w:t>
      </w:r>
      <w:r w:rsidRPr="00FF6728">
        <w:rPr>
          <w:rFonts w:ascii="Times New Roman" w:hAnsi="Times New Roman"/>
          <w:lang w:val="es-ES"/>
        </w:rPr>
        <w:t xml:space="preserve"> les ayudó a desempeñarse mejor durante la estadía. </w:t>
      </w:r>
    </w:p>
    <w:p w14:paraId="36AEE24F" w14:textId="570CBC05" w:rsidR="00DF409A" w:rsidRPr="00FF6728" w:rsidRDefault="00DF409A" w:rsidP="00FF6728">
      <w:pPr>
        <w:spacing w:line="360" w:lineRule="auto"/>
        <w:ind w:firstLine="708"/>
        <w:jc w:val="both"/>
        <w:rPr>
          <w:rFonts w:ascii="Times New Roman" w:hAnsi="Times New Roman"/>
          <w:lang w:val="es-ES"/>
        </w:rPr>
      </w:pPr>
      <w:r w:rsidRPr="00FF6728">
        <w:rPr>
          <w:rFonts w:ascii="Times New Roman" w:hAnsi="Times New Roman"/>
          <w:lang w:val="es-ES"/>
        </w:rPr>
        <w:t>Otro resultado positivo que permitió evaluar el impacto</w:t>
      </w:r>
      <w:r w:rsidR="00CB6739" w:rsidRPr="00FF6728">
        <w:rPr>
          <w:rFonts w:ascii="Times New Roman" w:hAnsi="Times New Roman"/>
          <w:lang w:val="es-ES"/>
        </w:rPr>
        <w:t xml:space="preserve"> </w:t>
      </w:r>
      <w:r w:rsidRPr="00FF6728">
        <w:rPr>
          <w:rFonts w:ascii="Times New Roman" w:hAnsi="Times New Roman"/>
          <w:lang w:val="es-ES"/>
        </w:rPr>
        <w:t>fue que los empresarios manifestaron la probabilidad de contratar a 96</w:t>
      </w:r>
      <w:r w:rsidR="009A47D0">
        <w:rPr>
          <w:rFonts w:ascii="Times New Roman" w:hAnsi="Times New Roman"/>
          <w:lang w:val="es-ES"/>
        </w:rPr>
        <w:t xml:space="preserve"> </w:t>
      </w:r>
      <w:r w:rsidRPr="00FF6728">
        <w:rPr>
          <w:rFonts w:ascii="Times New Roman" w:hAnsi="Times New Roman"/>
          <w:lang w:val="es-ES"/>
        </w:rPr>
        <w:t>% de los estudiantes que realizaron su estadía y tomaron la estrategia</w:t>
      </w:r>
      <w:r w:rsidR="009A47D0">
        <w:rPr>
          <w:rFonts w:ascii="Times New Roman" w:hAnsi="Times New Roman"/>
          <w:lang w:val="es-ES"/>
        </w:rPr>
        <w:t>.</w:t>
      </w:r>
      <w:r w:rsidR="009A47D0" w:rsidRPr="00FF6728">
        <w:rPr>
          <w:rFonts w:ascii="Times New Roman" w:hAnsi="Times New Roman"/>
          <w:lang w:val="es-ES"/>
        </w:rPr>
        <w:t xml:space="preserve"> </w:t>
      </w:r>
      <w:r w:rsidR="009A47D0">
        <w:rPr>
          <w:rFonts w:ascii="Times New Roman" w:hAnsi="Times New Roman"/>
          <w:lang w:val="es-ES"/>
        </w:rPr>
        <w:t>D</w:t>
      </w:r>
      <w:r w:rsidR="009A47D0" w:rsidRPr="00FF6728">
        <w:rPr>
          <w:rFonts w:ascii="Times New Roman" w:hAnsi="Times New Roman"/>
          <w:lang w:val="es-ES"/>
        </w:rPr>
        <w:t xml:space="preserve">ebido </w:t>
      </w:r>
      <w:r w:rsidRPr="00FF6728">
        <w:rPr>
          <w:rFonts w:ascii="Times New Roman" w:hAnsi="Times New Roman"/>
          <w:lang w:val="es-ES"/>
        </w:rPr>
        <w:t xml:space="preserve">a que estuvieron contentos con su desempeño y la actitud </w:t>
      </w:r>
      <w:r w:rsidRPr="00FF6728">
        <w:rPr>
          <w:rFonts w:ascii="Times New Roman" w:hAnsi="Times New Roman"/>
          <w:lang w:val="es-ES"/>
        </w:rPr>
        <w:lastRenderedPageBreak/>
        <w:t>que mostraron durante el tiempo que hicieron su estadía. S</w:t>
      </w:r>
      <w:r w:rsidR="009A47D0">
        <w:rPr>
          <w:rFonts w:ascii="Times New Roman" w:hAnsi="Times New Roman"/>
          <w:lang w:val="es-ES"/>
        </w:rPr>
        <w:t>o</w:t>
      </w:r>
      <w:r w:rsidRPr="00FF6728">
        <w:rPr>
          <w:rFonts w:ascii="Times New Roman" w:hAnsi="Times New Roman"/>
          <w:lang w:val="es-ES"/>
        </w:rPr>
        <w:t xml:space="preserve">lo se encontró un caso en que no lo contratarían, pero fue porque debe mejorar un aspecto diferente a la competencia trabajada. </w:t>
      </w:r>
    </w:p>
    <w:p w14:paraId="6E2CD061" w14:textId="32AEEB84" w:rsidR="00DF409A" w:rsidRPr="008A2407" w:rsidRDefault="00DF409A" w:rsidP="008A2407">
      <w:pPr>
        <w:spacing w:line="360" w:lineRule="auto"/>
        <w:ind w:left="1418"/>
        <w:jc w:val="both"/>
        <w:rPr>
          <w:rFonts w:ascii="Times New Roman" w:hAnsi="Times New Roman"/>
          <w:lang w:val="es-ES"/>
        </w:rPr>
      </w:pPr>
      <w:r w:rsidRPr="008A2407">
        <w:rPr>
          <w:rFonts w:ascii="Times New Roman" w:hAnsi="Times New Roman"/>
          <w:lang w:val="es-ES"/>
        </w:rPr>
        <w:t>Lo contrataría porque tiene muchas virtudes</w:t>
      </w:r>
      <w:r w:rsidR="009A47D0">
        <w:rPr>
          <w:rFonts w:ascii="Times New Roman" w:hAnsi="Times New Roman"/>
          <w:lang w:val="es-ES"/>
        </w:rPr>
        <w:t>.</w:t>
      </w:r>
      <w:r w:rsidR="009A47D0" w:rsidRPr="008A2407">
        <w:rPr>
          <w:rFonts w:ascii="Times New Roman" w:hAnsi="Times New Roman"/>
          <w:lang w:val="es-ES"/>
        </w:rPr>
        <w:t xml:space="preserve"> </w:t>
      </w:r>
      <w:r w:rsidR="009A47D0">
        <w:rPr>
          <w:rFonts w:ascii="Times New Roman" w:hAnsi="Times New Roman"/>
          <w:lang w:val="es-ES"/>
        </w:rPr>
        <w:t>S</w:t>
      </w:r>
      <w:r w:rsidR="009A47D0" w:rsidRPr="008A2407">
        <w:rPr>
          <w:rFonts w:ascii="Times New Roman" w:hAnsi="Times New Roman"/>
          <w:lang w:val="es-ES"/>
        </w:rPr>
        <w:t xml:space="preserve">in </w:t>
      </w:r>
      <w:r w:rsidRPr="008A2407">
        <w:rPr>
          <w:rFonts w:ascii="Times New Roman" w:hAnsi="Times New Roman"/>
          <w:lang w:val="es-ES"/>
        </w:rPr>
        <w:t>embargo, le falta mayor sentido de responsabilidad</w:t>
      </w:r>
      <w:r w:rsidR="009A47D0">
        <w:rPr>
          <w:rFonts w:ascii="Times New Roman" w:hAnsi="Times New Roman"/>
          <w:lang w:val="es-ES"/>
        </w:rPr>
        <w:t>:</w:t>
      </w:r>
      <w:r w:rsidR="009A47D0" w:rsidRPr="008A2407">
        <w:rPr>
          <w:rFonts w:ascii="Times New Roman" w:hAnsi="Times New Roman"/>
          <w:lang w:val="es-ES"/>
        </w:rPr>
        <w:t xml:space="preserve"> </w:t>
      </w:r>
      <w:r w:rsidRPr="008A2407">
        <w:rPr>
          <w:rFonts w:ascii="Times New Roman" w:hAnsi="Times New Roman"/>
          <w:lang w:val="es-ES"/>
        </w:rPr>
        <w:t>falta sin avisar. La universidad debe hacer énfasis en que deben ser más responsables (Empresario 1).</w:t>
      </w:r>
    </w:p>
    <w:p w14:paraId="484317B8" w14:textId="615C70F9" w:rsidR="00DF409A" w:rsidRPr="008A2407" w:rsidRDefault="00DF409A" w:rsidP="008A2407">
      <w:pPr>
        <w:spacing w:line="360" w:lineRule="auto"/>
        <w:ind w:left="1418"/>
        <w:jc w:val="both"/>
        <w:rPr>
          <w:rFonts w:ascii="Times New Roman" w:hAnsi="Times New Roman"/>
          <w:lang w:val="es-ES"/>
        </w:rPr>
      </w:pPr>
      <w:r w:rsidRPr="008A2407">
        <w:rPr>
          <w:rFonts w:ascii="Times New Roman" w:hAnsi="Times New Roman"/>
          <w:lang w:val="es-ES"/>
        </w:rPr>
        <w:t>Los contrataría sin dudarlo</w:t>
      </w:r>
      <w:r w:rsidR="009A47D0">
        <w:rPr>
          <w:rFonts w:ascii="Times New Roman" w:hAnsi="Times New Roman"/>
          <w:lang w:val="es-ES"/>
        </w:rPr>
        <w:t>.</w:t>
      </w:r>
      <w:r w:rsidR="009A47D0" w:rsidRPr="008A2407">
        <w:rPr>
          <w:rFonts w:ascii="Times New Roman" w:hAnsi="Times New Roman"/>
          <w:lang w:val="es-ES"/>
        </w:rPr>
        <w:t xml:space="preserve"> </w:t>
      </w:r>
      <w:r w:rsidR="009A47D0">
        <w:rPr>
          <w:rFonts w:ascii="Times New Roman" w:hAnsi="Times New Roman"/>
          <w:lang w:val="es-ES"/>
        </w:rPr>
        <w:t>D</w:t>
      </w:r>
      <w:r w:rsidR="009A47D0" w:rsidRPr="008A2407">
        <w:rPr>
          <w:rFonts w:ascii="Times New Roman" w:hAnsi="Times New Roman"/>
          <w:lang w:val="es-ES"/>
        </w:rPr>
        <w:t xml:space="preserve">e </w:t>
      </w:r>
      <w:r w:rsidRPr="008A2407">
        <w:rPr>
          <w:rFonts w:ascii="Times New Roman" w:hAnsi="Times New Roman"/>
          <w:lang w:val="es-ES"/>
        </w:rPr>
        <w:t>hecho, los egresados de su universidad ocupan la mayor parte de la plantilla de personal</w:t>
      </w:r>
      <w:r w:rsidR="009A47D0">
        <w:rPr>
          <w:rFonts w:ascii="Times New Roman" w:hAnsi="Times New Roman"/>
          <w:lang w:val="es-ES"/>
        </w:rPr>
        <w:t>.</w:t>
      </w:r>
      <w:r w:rsidR="009A47D0" w:rsidRPr="008A2407">
        <w:rPr>
          <w:rFonts w:ascii="Times New Roman" w:hAnsi="Times New Roman"/>
          <w:lang w:val="es-ES"/>
        </w:rPr>
        <w:t xml:space="preserve"> </w:t>
      </w:r>
      <w:r w:rsidR="009A47D0">
        <w:rPr>
          <w:rFonts w:ascii="Times New Roman" w:hAnsi="Times New Roman"/>
          <w:lang w:val="es-ES"/>
        </w:rPr>
        <w:t>R</w:t>
      </w:r>
      <w:r w:rsidR="009A47D0" w:rsidRPr="008A2407">
        <w:rPr>
          <w:rFonts w:ascii="Times New Roman" w:hAnsi="Times New Roman"/>
          <w:lang w:val="es-ES"/>
        </w:rPr>
        <w:t xml:space="preserve">econozco </w:t>
      </w:r>
      <w:r w:rsidRPr="008A2407">
        <w:rPr>
          <w:rFonts w:ascii="Times New Roman" w:hAnsi="Times New Roman"/>
          <w:lang w:val="es-ES"/>
        </w:rPr>
        <w:t>que tienen competencias que no he visto en otras instituciones (</w:t>
      </w:r>
      <w:r w:rsidR="009A47D0">
        <w:rPr>
          <w:rFonts w:ascii="Times New Roman" w:hAnsi="Times New Roman"/>
          <w:lang w:val="es-ES"/>
        </w:rPr>
        <w:t>e</w:t>
      </w:r>
      <w:r w:rsidR="009A47D0" w:rsidRPr="008A2407">
        <w:rPr>
          <w:rFonts w:ascii="Times New Roman" w:hAnsi="Times New Roman"/>
          <w:lang w:val="es-ES"/>
        </w:rPr>
        <w:t xml:space="preserve">mpresario </w:t>
      </w:r>
      <w:r w:rsidRPr="008A2407">
        <w:rPr>
          <w:rFonts w:ascii="Times New Roman" w:hAnsi="Times New Roman"/>
          <w:lang w:val="es-ES"/>
        </w:rPr>
        <w:t>2).</w:t>
      </w:r>
    </w:p>
    <w:p w14:paraId="6447701C" w14:textId="14C98D4D" w:rsidR="00DF409A" w:rsidRPr="00B40009" w:rsidRDefault="00DF409A" w:rsidP="008A2407">
      <w:pPr>
        <w:spacing w:line="360" w:lineRule="auto"/>
        <w:ind w:left="1418"/>
        <w:jc w:val="both"/>
        <w:rPr>
          <w:lang w:val="es-ES"/>
        </w:rPr>
      </w:pPr>
      <w:r w:rsidRPr="008A2407">
        <w:rPr>
          <w:rFonts w:ascii="Times New Roman" w:hAnsi="Times New Roman"/>
          <w:lang w:val="es-ES"/>
        </w:rPr>
        <w:t>Sí la contrataría</w:t>
      </w:r>
      <w:r w:rsidR="009A47D0">
        <w:rPr>
          <w:rFonts w:ascii="Times New Roman" w:hAnsi="Times New Roman"/>
          <w:lang w:val="es-ES"/>
        </w:rPr>
        <w:t>.</w:t>
      </w:r>
      <w:r w:rsidR="009A47D0" w:rsidRPr="008A2407">
        <w:rPr>
          <w:rFonts w:ascii="Times New Roman" w:hAnsi="Times New Roman"/>
          <w:lang w:val="es-ES"/>
        </w:rPr>
        <w:t xml:space="preserve"> </w:t>
      </w:r>
      <w:r w:rsidR="009A47D0">
        <w:rPr>
          <w:rFonts w:ascii="Times New Roman" w:hAnsi="Times New Roman"/>
          <w:lang w:val="es-ES"/>
        </w:rPr>
        <w:t>D</w:t>
      </w:r>
      <w:r w:rsidR="009A47D0" w:rsidRPr="008A2407">
        <w:rPr>
          <w:rFonts w:ascii="Times New Roman" w:hAnsi="Times New Roman"/>
          <w:lang w:val="es-ES"/>
        </w:rPr>
        <w:t xml:space="preserve">e </w:t>
      </w:r>
      <w:r w:rsidRPr="008A2407">
        <w:rPr>
          <w:rFonts w:ascii="Times New Roman" w:hAnsi="Times New Roman"/>
          <w:lang w:val="es-ES"/>
        </w:rPr>
        <w:t>hecho, me solicitaron que recomendara a una practicante para que trabaje directamente con mi jefe y recomendé a la estudiante CEF, porque es inteligente, sigue instrucciones, sabe escuchar y preguntar, y hace bien su trabajo en comparación de las otras practicantes (</w:t>
      </w:r>
      <w:r w:rsidR="009A47D0">
        <w:rPr>
          <w:rFonts w:ascii="Times New Roman" w:hAnsi="Times New Roman"/>
          <w:lang w:val="es-ES"/>
        </w:rPr>
        <w:t>e</w:t>
      </w:r>
      <w:r w:rsidR="009A47D0" w:rsidRPr="008A2407">
        <w:rPr>
          <w:rFonts w:ascii="Times New Roman" w:hAnsi="Times New Roman"/>
          <w:lang w:val="es-ES"/>
        </w:rPr>
        <w:t xml:space="preserve">mpresario </w:t>
      </w:r>
      <w:r w:rsidRPr="008A2407">
        <w:rPr>
          <w:rFonts w:ascii="Times New Roman" w:hAnsi="Times New Roman"/>
          <w:lang w:val="es-ES"/>
        </w:rPr>
        <w:t>4).</w:t>
      </w:r>
    </w:p>
    <w:p w14:paraId="23A4CE25" w14:textId="2F67EE19" w:rsidR="00DF409A" w:rsidRPr="00FF6728" w:rsidRDefault="00DF409A" w:rsidP="00FF6728">
      <w:pPr>
        <w:spacing w:line="360" w:lineRule="auto"/>
        <w:ind w:firstLine="708"/>
        <w:jc w:val="both"/>
        <w:rPr>
          <w:rFonts w:ascii="Times New Roman" w:hAnsi="Times New Roman"/>
          <w:lang w:val="es-ES"/>
        </w:rPr>
      </w:pPr>
      <w:r w:rsidRPr="00FF6728">
        <w:rPr>
          <w:rFonts w:ascii="Times New Roman" w:hAnsi="Times New Roman"/>
          <w:lang w:val="es-ES"/>
        </w:rPr>
        <w:t>La información proporcionada tanto por los estudiantes como por los empresarios resultó de gran valor</w:t>
      </w:r>
      <w:r w:rsidR="009A47D0">
        <w:rPr>
          <w:rFonts w:ascii="Times New Roman" w:hAnsi="Times New Roman"/>
          <w:lang w:val="es-ES"/>
        </w:rPr>
        <w:t>:</w:t>
      </w:r>
      <w:r w:rsidRPr="00FF6728">
        <w:rPr>
          <w:rFonts w:ascii="Times New Roman" w:hAnsi="Times New Roman"/>
          <w:lang w:val="es-ES"/>
        </w:rPr>
        <w:t xml:space="preserve"> permitió identificar que la implementación del modelo de desarrollo de competencias genéricas con TIC tuvo un resultado positivo en la formación de los estudiantes</w:t>
      </w:r>
      <w:r w:rsidR="009A47D0">
        <w:rPr>
          <w:rFonts w:ascii="Times New Roman" w:hAnsi="Times New Roman"/>
          <w:lang w:val="es-ES"/>
        </w:rPr>
        <w:t>.</w:t>
      </w:r>
      <w:r w:rsidRPr="00FF6728">
        <w:rPr>
          <w:rFonts w:ascii="Times New Roman" w:hAnsi="Times New Roman"/>
          <w:lang w:val="es-ES"/>
        </w:rPr>
        <w:t xml:space="preserve"> </w:t>
      </w:r>
      <w:r w:rsidR="009A47D0">
        <w:rPr>
          <w:rFonts w:ascii="Times New Roman" w:hAnsi="Times New Roman"/>
          <w:lang w:val="es-ES"/>
        </w:rPr>
        <w:t>L</w:t>
      </w:r>
      <w:r w:rsidR="009A47D0" w:rsidRPr="00FF6728">
        <w:rPr>
          <w:rFonts w:ascii="Times New Roman" w:hAnsi="Times New Roman"/>
          <w:lang w:val="es-ES"/>
        </w:rPr>
        <w:t xml:space="preserve">o </w:t>
      </w:r>
      <w:r w:rsidRPr="00FF6728">
        <w:rPr>
          <w:rFonts w:ascii="Times New Roman" w:hAnsi="Times New Roman"/>
          <w:lang w:val="es-ES"/>
        </w:rPr>
        <w:t>que se vio reflejado en el desempeño de los estudiantes durante sus prácticas</w:t>
      </w:r>
      <w:r w:rsidR="009A47D0">
        <w:rPr>
          <w:rFonts w:ascii="Times New Roman" w:hAnsi="Times New Roman"/>
          <w:lang w:val="es-ES"/>
        </w:rPr>
        <w:t>.</w:t>
      </w:r>
      <w:r w:rsidR="009A47D0" w:rsidRPr="00FF6728">
        <w:rPr>
          <w:rFonts w:ascii="Times New Roman" w:hAnsi="Times New Roman"/>
          <w:lang w:val="es-ES"/>
        </w:rPr>
        <w:t xml:space="preserve"> </w:t>
      </w:r>
      <w:r w:rsidR="009A47D0">
        <w:rPr>
          <w:rFonts w:ascii="Times New Roman" w:hAnsi="Times New Roman"/>
          <w:lang w:val="es-ES"/>
        </w:rPr>
        <w:t>A</w:t>
      </w:r>
      <w:r w:rsidR="009A47D0" w:rsidRPr="00FF6728">
        <w:rPr>
          <w:rFonts w:ascii="Times New Roman" w:hAnsi="Times New Roman"/>
          <w:lang w:val="es-ES"/>
        </w:rPr>
        <w:t>demás</w:t>
      </w:r>
      <w:r w:rsidRPr="00FF6728">
        <w:rPr>
          <w:rFonts w:ascii="Times New Roman" w:hAnsi="Times New Roman"/>
          <w:lang w:val="es-ES"/>
        </w:rPr>
        <w:t>, podrán tener mejores oportunidades de éxito en el ámbito profesional.</w:t>
      </w:r>
    </w:p>
    <w:p w14:paraId="5B3FDF4C" w14:textId="77777777" w:rsidR="00B40009" w:rsidRDefault="00B40009" w:rsidP="00B40009">
      <w:pPr>
        <w:pStyle w:val="Ttulo1"/>
        <w:spacing w:before="0" w:line="360" w:lineRule="auto"/>
        <w:rPr>
          <w:rFonts w:ascii="Times New Roman" w:hAnsi="Times New Roman"/>
          <w:b/>
          <w:color w:val="auto"/>
          <w:lang w:val="es-ES"/>
        </w:rPr>
      </w:pPr>
    </w:p>
    <w:p w14:paraId="04853178" w14:textId="049174F0" w:rsidR="00DF409A" w:rsidRPr="00FF6728" w:rsidRDefault="004000EF" w:rsidP="00900487">
      <w:pPr>
        <w:pStyle w:val="Ttulo1"/>
        <w:spacing w:before="0" w:line="360" w:lineRule="auto"/>
        <w:jc w:val="center"/>
        <w:rPr>
          <w:rFonts w:ascii="Times New Roman" w:hAnsi="Times New Roman"/>
          <w:b/>
          <w:color w:val="auto"/>
          <w:lang w:val="es-ES"/>
        </w:rPr>
      </w:pPr>
      <w:r w:rsidRPr="00FF6728">
        <w:rPr>
          <w:rFonts w:ascii="Times New Roman" w:hAnsi="Times New Roman"/>
          <w:b/>
          <w:color w:val="auto"/>
          <w:lang w:val="es-ES"/>
        </w:rPr>
        <w:t>Conclusiones</w:t>
      </w:r>
    </w:p>
    <w:p w14:paraId="04C77BC6" w14:textId="41260E9F" w:rsidR="00DF409A" w:rsidRPr="00FF6728" w:rsidRDefault="00DF409A"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Es relevante mencionar que las acciones que se generen para promover el desarrollo de las diferentes competencias deben diseñarse a través de estrategias didácticas tomando como base un modelo como el propuesto en esta investigación. Además, durante la implementación </w:t>
      </w:r>
      <w:r w:rsidR="000F759D" w:rsidRPr="00FF6728">
        <w:rPr>
          <w:rFonts w:ascii="Times New Roman" w:hAnsi="Times New Roman"/>
          <w:lang w:val="es-ES"/>
        </w:rPr>
        <w:t xml:space="preserve">del modelo de desarrollo de competencias, en particular la </w:t>
      </w:r>
      <w:r w:rsidR="00B77CB3" w:rsidRPr="00FF6728">
        <w:rPr>
          <w:rFonts w:ascii="Times New Roman" w:hAnsi="Times New Roman"/>
          <w:lang w:val="es-ES"/>
        </w:rPr>
        <w:t xml:space="preserve">de </w:t>
      </w:r>
      <w:r w:rsidR="000F759D" w:rsidRPr="00FF6728">
        <w:rPr>
          <w:rFonts w:ascii="Times New Roman" w:hAnsi="Times New Roman"/>
          <w:lang w:val="es-ES"/>
        </w:rPr>
        <w:t xml:space="preserve">comunicación oral y escrita, </w:t>
      </w:r>
      <w:r w:rsidRPr="00FF6728">
        <w:rPr>
          <w:rFonts w:ascii="Times New Roman" w:hAnsi="Times New Roman"/>
          <w:lang w:val="es-ES"/>
        </w:rPr>
        <w:t>se debe tener el acompañamiento de un docente, quien al mismo tiempo tendrá que asumir el rol de motivador, ya que se detectó que es una variable determinante para el éxito o fracaso de la estrategia.</w:t>
      </w:r>
    </w:p>
    <w:p w14:paraId="73E410BA" w14:textId="5C3F8CF3" w:rsidR="00DF409A" w:rsidRPr="00FF6728" w:rsidRDefault="00DF409A" w:rsidP="00FF6728">
      <w:pPr>
        <w:spacing w:line="360" w:lineRule="auto"/>
        <w:ind w:firstLine="708"/>
        <w:jc w:val="both"/>
        <w:rPr>
          <w:rFonts w:ascii="Times New Roman" w:hAnsi="Times New Roman"/>
          <w:lang w:val="es-ES"/>
        </w:rPr>
      </w:pPr>
      <w:r w:rsidRPr="00FF6728">
        <w:rPr>
          <w:rFonts w:ascii="Times New Roman" w:hAnsi="Times New Roman"/>
          <w:lang w:val="es-ES"/>
        </w:rPr>
        <w:t xml:space="preserve">Tomando como base los resultados obtenidos en esta investigación, se afirma que se cumplió el objetivo, puesto que los estudiantes de la carrera de </w:t>
      </w:r>
      <w:r w:rsidR="009A47D0">
        <w:rPr>
          <w:rFonts w:ascii="Times New Roman" w:hAnsi="Times New Roman"/>
          <w:lang w:val="es-ES"/>
        </w:rPr>
        <w:t>a</w:t>
      </w:r>
      <w:r w:rsidR="009A47D0" w:rsidRPr="00FF6728">
        <w:rPr>
          <w:rFonts w:ascii="Times New Roman" w:hAnsi="Times New Roman"/>
          <w:lang w:val="es-ES"/>
        </w:rPr>
        <w:t>dministración</w:t>
      </w:r>
      <w:r w:rsidR="009A47D0">
        <w:rPr>
          <w:rFonts w:ascii="Times New Roman" w:hAnsi="Times New Roman"/>
          <w:lang w:val="es-ES"/>
        </w:rPr>
        <w:t xml:space="preserve"> </w:t>
      </w:r>
      <w:r w:rsidR="00896000" w:rsidRPr="00FF6728">
        <w:rPr>
          <w:rFonts w:ascii="Times New Roman" w:hAnsi="Times New Roman"/>
          <w:lang w:val="es-ES"/>
        </w:rPr>
        <w:t>que participaron en este proyecto</w:t>
      </w:r>
      <w:r w:rsidRPr="00FF6728">
        <w:rPr>
          <w:rFonts w:ascii="Times New Roman" w:hAnsi="Times New Roman"/>
          <w:lang w:val="es-ES"/>
        </w:rPr>
        <w:t xml:space="preserve"> mejoraron significativamente la competencia</w:t>
      </w:r>
      <w:r w:rsidR="009A47D0">
        <w:rPr>
          <w:rFonts w:ascii="Times New Roman" w:hAnsi="Times New Roman"/>
          <w:lang w:val="es-ES"/>
        </w:rPr>
        <w:t xml:space="preserve"> de</w:t>
      </w:r>
      <w:r w:rsidRPr="00FF6728">
        <w:rPr>
          <w:rFonts w:ascii="Times New Roman" w:hAnsi="Times New Roman"/>
          <w:lang w:val="es-ES"/>
        </w:rPr>
        <w:t xml:space="preserve"> comunicación oral y escrita</w:t>
      </w:r>
      <w:r w:rsidR="009A47D0">
        <w:rPr>
          <w:rFonts w:ascii="Times New Roman" w:hAnsi="Times New Roman"/>
          <w:lang w:val="es-ES"/>
        </w:rPr>
        <w:t xml:space="preserve"> </w:t>
      </w:r>
      <w:r w:rsidRPr="00FF6728">
        <w:rPr>
          <w:rFonts w:ascii="Times New Roman" w:hAnsi="Times New Roman"/>
          <w:lang w:val="es-ES"/>
        </w:rPr>
        <w:t>con la implementación de un modelo de desarrollo de competencias genéricas integrando las TIC</w:t>
      </w:r>
      <w:r w:rsidR="009A47D0">
        <w:rPr>
          <w:rFonts w:ascii="Times New Roman" w:hAnsi="Times New Roman"/>
          <w:lang w:val="es-ES"/>
        </w:rPr>
        <w:t>.</w:t>
      </w:r>
      <w:r w:rsidR="009A47D0" w:rsidRPr="00FF6728">
        <w:rPr>
          <w:rFonts w:ascii="Times New Roman" w:hAnsi="Times New Roman"/>
          <w:lang w:val="es-ES"/>
        </w:rPr>
        <w:t xml:space="preserve"> </w:t>
      </w:r>
      <w:r w:rsidR="009A47D0">
        <w:rPr>
          <w:rFonts w:ascii="Times New Roman" w:hAnsi="Times New Roman"/>
          <w:lang w:val="es-ES"/>
        </w:rPr>
        <w:t>E</w:t>
      </w:r>
      <w:r w:rsidR="009A47D0" w:rsidRPr="00FF6728">
        <w:rPr>
          <w:rFonts w:ascii="Times New Roman" w:hAnsi="Times New Roman"/>
          <w:lang w:val="es-ES"/>
        </w:rPr>
        <w:t xml:space="preserve">sto </w:t>
      </w:r>
      <w:r w:rsidRPr="00FF6728">
        <w:rPr>
          <w:rFonts w:ascii="Times New Roman" w:hAnsi="Times New Roman"/>
          <w:lang w:val="es-ES"/>
        </w:rPr>
        <w:t xml:space="preserve">lo corroboraron los empresarios al manifestar que observaron mejor </w:t>
      </w:r>
      <w:r w:rsidRPr="00FF6728">
        <w:rPr>
          <w:rFonts w:ascii="Times New Roman" w:hAnsi="Times New Roman"/>
          <w:lang w:val="es-ES"/>
        </w:rPr>
        <w:lastRenderedPageBreak/>
        <w:t>desempeño en los estudiantes durante el tiempo que colaboraron con ellos. Por su parte, los estudiantes también afirmaron que el haber tomado la estrategia les permitió realizar sus funciones de forma adecuada y les abrió la posibilidad de acceder a un empleo.</w:t>
      </w:r>
    </w:p>
    <w:p w14:paraId="0F629973" w14:textId="77777777" w:rsidR="00DF409A" w:rsidRPr="00FF6728" w:rsidRDefault="00DF409A" w:rsidP="00FF6728">
      <w:pPr>
        <w:spacing w:line="360" w:lineRule="auto"/>
        <w:rPr>
          <w:rFonts w:ascii="Times New Roman" w:hAnsi="Times New Roman"/>
          <w:b/>
          <w:lang w:val="es-ES"/>
        </w:rPr>
      </w:pPr>
    </w:p>
    <w:p w14:paraId="6ADB59C9" w14:textId="1D5CDA2C" w:rsidR="00DF409A" w:rsidRDefault="00DF409A" w:rsidP="008A2407">
      <w:pPr>
        <w:pStyle w:val="Ttulo1"/>
        <w:spacing w:before="0" w:line="360" w:lineRule="auto"/>
        <w:rPr>
          <w:rFonts w:ascii="Calibri" w:eastAsiaTheme="minorHAnsi" w:hAnsi="Calibri" w:cs="Calibri"/>
          <w:b/>
          <w:color w:val="auto"/>
          <w:sz w:val="28"/>
          <w:szCs w:val="24"/>
          <w:lang w:val="es-ES" w:bidi="ar-SA"/>
        </w:rPr>
      </w:pPr>
      <w:r w:rsidRPr="00900487">
        <w:rPr>
          <w:rFonts w:ascii="Calibri" w:eastAsiaTheme="minorHAnsi" w:hAnsi="Calibri" w:cs="Calibri"/>
          <w:b/>
          <w:color w:val="auto"/>
          <w:sz w:val="28"/>
          <w:szCs w:val="24"/>
          <w:lang w:val="es-ES" w:bidi="ar-SA"/>
        </w:rPr>
        <w:t xml:space="preserve">Referencias </w:t>
      </w:r>
    </w:p>
    <w:p w14:paraId="0E2A9AE9" w14:textId="63AF2F07" w:rsidR="00D362F7" w:rsidRPr="00D362F7" w:rsidRDefault="00D362F7" w:rsidP="00D362F7">
      <w:pPr>
        <w:widowControl w:val="0"/>
        <w:autoSpaceDE w:val="0"/>
        <w:autoSpaceDN w:val="0"/>
        <w:adjustRightInd w:val="0"/>
        <w:spacing w:after="200" w:line="360" w:lineRule="auto"/>
        <w:ind w:left="480" w:hanging="480"/>
        <w:rPr>
          <w:lang w:val="es-ES" w:bidi="ar-SA"/>
        </w:rPr>
      </w:pPr>
      <w:r w:rsidRPr="00D362F7">
        <w:rPr>
          <w:rFonts w:ascii="Times New Roman" w:hAnsi="Times New Roman"/>
          <w:noProof/>
          <w:lang w:bidi="ar-SA"/>
        </w:rPr>
        <w:t xml:space="preserve">Albarini, A. (2006). Cultural perceptions: The missing element in the implementation of ICT in develping countries. </w:t>
      </w:r>
      <w:r w:rsidRPr="00D362F7">
        <w:rPr>
          <w:rFonts w:ascii="Times New Roman" w:hAnsi="Times New Roman"/>
          <w:i/>
          <w:iCs/>
          <w:noProof/>
          <w:lang w:bidi="ar-SA"/>
        </w:rPr>
        <w:t>International journal and development using Information and Comunication Technology</w:t>
      </w:r>
      <w:r w:rsidRPr="00D362F7">
        <w:rPr>
          <w:rFonts w:ascii="Times New Roman" w:hAnsi="Times New Roman"/>
          <w:noProof/>
          <w:lang w:bidi="ar-SA"/>
        </w:rPr>
        <w:t xml:space="preserve">, </w:t>
      </w:r>
      <w:r w:rsidRPr="00D362F7">
        <w:rPr>
          <w:rFonts w:ascii="Times New Roman" w:hAnsi="Times New Roman"/>
          <w:i/>
          <w:iCs/>
          <w:noProof/>
          <w:lang w:bidi="ar-SA"/>
        </w:rPr>
        <w:t>2</w:t>
      </w:r>
      <w:r w:rsidRPr="00D362F7">
        <w:rPr>
          <w:rFonts w:ascii="Times New Roman" w:hAnsi="Times New Roman"/>
          <w:noProof/>
          <w:lang w:bidi="ar-SA"/>
        </w:rPr>
        <w:t>, 49–65.</w:t>
      </w:r>
    </w:p>
    <w:p w14:paraId="5458AC85" w14:textId="408F51A4" w:rsidR="00900487" w:rsidRPr="00D362F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 xml:space="preserve">Asociación de Internet.mx [Amipci]. (2015). 11.° Estudio sobre los hábitos de los usuarios de internet en México. México: Asociación de Internet.mx. Recuperado de </w:t>
      </w:r>
      <w:r w:rsidR="00D362F7" w:rsidRPr="00A07A13">
        <w:rPr>
          <w:rFonts w:ascii="Times New Roman" w:hAnsi="Times New Roman"/>
          <w:lang w:val="es-ES"/>
        </w:rPr>
        <w:t>https://www.amipci.org.mx/images/AMIPCI_HABITOS_DEL_INTERNAUTA_MEXICANO_2015.pdf</w:t>
      </w:r>
      <w:r w:rsidRPr="00D362F7">
        <w:rPr>
          <w:rFonts w:ascii="Times New Roman" w:hAnsi="Times New Roman"/>
          <w:lang w:val="es-ES"/>
        </w:rPr>
        <w:t>.</w:t>
      </w:r>
    </w:p>
    <w:p w14:paraId="130C8B28" w14:textId="52AC084B" w:rsidR="00D362F7" w:rsidRPr="00900487" w:rsidRDefault="00D362F7" w:rsidP="00D362F7">
      <w:pPr>
        <w:widowControl w:val="0"/>
        <w:autoSpaceDE w:val="0"/>
        <w:autoSpaceDN w:val="0"/>
        <w:adjustRightInd w:val="0"/>
        <w:spacing w:line="360" w:lineRule="auto"/>
        <w:ind w:left="480" w:hanging="480"/>
        <w:rPr>
          <w:rFonts w:ascii="Times New Roman" w:hAnsi="Times New Roman"/>
          <w:lang w:val="es-ES"/>
        </w:rPr>
      </w:pPr>
      <w:r w:rsidRPr="00BC05EB">
        <w:rPr>
          <w:rFonts w:ascii="Times New Roman" w:hAnsi="Times New Roman"/>
          <w:noProof/>
        </w:rPr>
        <w:t xml:space="preserve">Barbour, M. (2007). Principles of effective web-bases content for secondary school students: Teacher and developer perceptions. </w:t>
      </w:r>
      <w:r w:rsidRPr="00BC05EB">
        <w:rPr>
          <w:rFonts w:ascii="Times New Roman" w:hAnsi="Times New Roman"/>
          <w:i/>
          <w:iCs/>
          <w:noProof/>
        </w:rPr>
        <w:t>Journal of Distance Education</w:t>
      </w:r>
      <w:r w:rsidRPr="00BC05EB">
        <w:rPr>
          <w:rFonts w:ascii="Times New Roman" w:hAnsi="Times New Roman"/>
          <w:noProof/>
        </w:rPr>
        <w:t xml:space="preserve">, </w:t>
      </w:r>
      <w:r w:rsidRPr="00BC05EB">
        <w:rPr>
          <w:rFonts w:ascii="Times New Roman" w:hAnsi="Times New Roman"/>
          <w:i/>
          <w:iCs/>
          <w:noProof/>
        </w:rPr>
        <w:t>21</w:t>
      </w:r>
      <w:r w:rsidRPr="00BC05EB">
        <w:rPr>
          <w:rFonts w:ascii="Times New Roman" w:hAnsi="Times New Roman"/>
          <w:noProof/>
        </w:rPr>
        <w:t>, 93–114.</w:t>
      </w:r>
    </w:p>
    <w:p w14:paraId="68DF3DDC"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 xml:space="preserve">Beneitone, P., Esquetini, C., González, J., Maletá, M., Siufi, G. y Wagenaar, R. (eds.) (2007). Reflexiones y perspectivas de la Educación Superior en América Latina. Informe Final del Proyecto Tuning América Latina. Bilbao, España: Universidad de Deusto-Universidad de Groningen. </w:t>
      </w:r>
    </w:p>
    <w:p w14:paraId="57550F11" w14:textId="06A40FF9" w:rsid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Cabero, J. y Llorente, C. (2008). Del eLearning al Blended Learning: nuevas acciones educativas. Quaderns Digitals: Revista de Nuevas Tecnologías y Sociedad, 51(30).</w:t>
      </w:r>
    </w:p>
    <w:p w14:paraId="5F0586BE" w14:textId="4547A875" w:rsidR="00D362F7" w:rsidRPr="00900487" w:rsidRDefault="00D362F7" w:rsidP="00D362F7">
      <w:pPr>
        <w:widowControl w:val="0"/>
        <w:autoSpaceDE w:val="0"/>
        <w:autoSpaceDN w:val="0"/>
        <w:adjustRightInd w:val="0"/>
        <w:spacing w:line="360" w:lineRule="auto"/>
        <w:ind w:left="480" w:hanging="480"/>
        <w:rPr>
          <w:rFonts w:ascii="Times New Roman" w:hAnsi="Times New Roman"/>
          <w:lang w:val="es-ES"/>
        </w:rPr>
      </w:pPr>
      <w:r w:rsidRPr="004C4590">
        <w:rPr>
          <w:rFonts w:ascii="Times New Roman" w:hAnsi="Times New Roman"/>
          <w:noProof/>
        </w:rPr>
        <w:t xml:space="preserve">Cobo, C. (2007). Aprendizaje adaptable y apropiación tecnológica: reflexiones prospectivas. En </w:t>
      </w:r>
      <w:r w:rsidRPr="004C4590">
        <w:rPr>
          <w:rFonts w:ascii="Times New Roman" w:hAnsi="Times New Roman"/>
          <w:i/>
          <w:iCs/>
          <w:noProof/>
        </w:rPr>
        <w:t>Tercer encuentro de Auto estudios de las Universidades Públicas Mexicanas</w:t>
      </w:r>
      <w:r w:rsidRPr="004C4590">
        <w:rPr>
          <w:rFonts w:ascii="Times New Roman" w:hAnsi="Times New Roman"/>
          <w:noProof/>
        </w:rPr>
        <w:t>. México: Facultad Latinoamericana de Ciencias Sociales.</w:t>
      </w:r>
    </w:p>
    <w:p w14:paraId="752FD976"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Coordinación General de Universidades Tecnológicas [CGUT]-Secretaría de Educación Pública [SEP]. (2010). Coordinación académica. México: Coordinación General de Universidades Tecnológicas-Secretaría de Educación Pública. Recuperado de http://sistemas.cgut.sep.gob.mx/Areas/CoordAcademica/index.php.</w:t>
      </w:r>
    </w:p>
    <w:p w14:paraId="47B67F59" w14:textId="17E6B4D3" w:rsid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Delors, J. (1996). La educación encierra un tesoro. Informe a la Unesco de la Comisión Internacional sobre la Educación para el Siglo XXI. Madrid, España: Unesco.</w:t>
      </w:r>
    </w:p>
    <w:p w14:paraId="08B3CEC8" w14:textId="1C07F201" w:rsidR="00B55B74" w:rsidRPr="00900487" w:rsidRDefault="00B55B74" w:rsidP="00900487">
      <w:pPr>
        <w:widowControl w:val="0"/>
        <w:autoSpaceDE w:val="0"/>
        <w:autoSpaceDN w:val="0"/>
        <w:adjustRightInd w:val="0"/>
        <w:spacing w:line="360" w:lineRule="auto"/>
        <w:ind w:left="480" w:hanging="480"/>
        <w:jc w:val="both"/>
        <w:rPr>
          <w:rFonts w:ascii="Times New Roman" w:hAnsi="Times New Roman"/>
          <w:lang w:val="es-ES"/>
        </w:rPr>
      </w:pPr>
      <w:r>
        <w:rPr>
          <w:rFonts w:ascii="Times New Roman" w:hAnsi="Times New Roman"/>
          <w:lang w:val="es-ES"/>
        </w:rPr>
        <w:t xml:space="preserve">Dwyer, D., Ringstaf, C., y Sandholtz, J. (1991). Teaching in High-Tech Environments: </w:t>
      </w:r>
      <w:r>
        <w:rPr>
          <w:rFonts w:ascii="Times New Roman" w:hAnsi="Times New Roman"/>
          <w:lang w:val="es-ES"/>
        </w:rPr>
        <w:lastRenderedPageBreak/>
        <w:t xml:space="preserve">Classroom Management Revisited. Journal of Educational Computing Research. </w:t>
      </w:r>
      <w:r w:rsidRPr="00B55B74">
        <w:rPr>
          <w:rFonts w:ascii="Times New Roman" w:hAnsi="Times New Roman"/>
          <w:lang w:val="es-ES"/>
        </w:rPr>
        <w:t>8(4):479-505</w:t>
      </w:r>
    </w:p>
    <w:p w14:paraId="3F40605C"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Foro Económico Mundial [WEF]. (2018). The future of jobs. Geneva, Switzerland: Foro Económico Mundial. Retrieved from http://www3.weforum.org/docs/WEF_Future_of_Jobs_2018.pdf.</w:t>
      </w:r>
    </w:p>
    <w:p w14:paraId="23BD79E6"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González, J. and Wagenaar, R. (2003). Tuning Educational Structures in Europe. Bilbao, Spain: University of Deusto.</w:t>
      </w:r>
    </w:p>
    <w:p w14:paraId="36FA232E"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Gutiérrez, I. y Serrano, J. (2016). Evaluación y desarrollo de la competencia digital de futuros maestros en la Universidad de Murcia. New Approaches in Educational Research, 5(1).</w:t>
      </w:r>
    </w:p>
    <w:p w14:paraId="35245F26" w14:textId="74090E9C" w:rsidR="00900487" w:rsidRPr="00D362F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 xml:space="preserve">Juárez, A. y Gónzalez, O. (2018). La construcción de las competencias genéricas en el nivel superior. Revista Atlante: Cuadernos de Educación y Desarrollo. Recuperado de </w:t>
      </w:r>
      <w:r w:rsidR="00D362F7" w:rsidRPr="00A07A13">
        <w:rPr>
          <w:rFonts w:ascii="Times New Roman" w:hAnsi="Times New Roman"/>
          <w:lang w:val="es-ES"/>
        </w:rPr>
        <w:t>http://www.eumed.net/rev/atlante/2018/01/competencias-genericas.html</w:t>
      </w:r>
      <w:r w:rsidRPr="00D362F7">
        <w:rPr>
          <w:rFonts w:ascii="Times New Roman" w:hAnsi="Times New Roman"/>
          <w:lang w:val="es-ES"/>
        </w:rPr>
        <w:t>.</w:t>
      </w:r>
    </w:p>
    <w:p w14:paraId="08123277" w14:textId="77DBBF0A" w:rsidR="00D362F7" w:rsidRPr="00900487" w:rsidRDefault="00D362F7" w:rsidP="00B55B74">
      <w:pPr>
        <w:widowControl w:val="0"/>
        <w:autoSpaceDE w:val="0"/>
        <w:autoSpaceDN w:val="0"/>
        <w:adjustRightInd w:val="0"/>
        <w:spacing w:line="360" w:lineRule="auto"/>
        <w:ind w:left="480" w:hanging="480"/>
        <w:rPr>
          <w:rFonts w:ascii="Times New Roman" w:hAnsi="Times New Roman"/>
          <w:lang w:val="es-ES"/>
        </w:rPr>
      </w:pPr>
      <w:r w:rsidRPr="00BC05EB">
        <w:rPr>
          <w:rFonts w:ascii="Times New Roman" w:hAnsi="Times New Roman"/>
          <w:noProof/>
        </w:rPr>
        <w:t xml:space="preserve">Kozma, R. (2003). Techonology and classroom practices: An international study. </w:t>
      </w:r>
      <w:r w:rsidRPr="00BC05EB">
        <w:rPr>
          <w:rFonts w:ascii="Times New Roman" w:hAnsi="Times New Roman"/>
          <w:i/>
          <w:iCs/>
          <w:noProof/>
        </w:rPr>
        <w:t>Journal of Research on Technology Education</w:t>
      </w:r>
      <w:r w:rsidRPr="00BC05EB">
        <w:rPr>
          <w:rFonts w:ascii="Times New Roman" w:hAnsi="Times New Roman"/>
          <w:noProof/>
        </w:rPr>
        <w:t xml:space="preserve">, </w:t>
      </w:r>
      <w:r w:rsidRPr="00BC05EB">
        <w:rPr>
          <w:rFonts w:ascii="Times New Roman" w:hAnsi="Times New Roman"/>
          <w:i/>
          <w:iCs/>
          <w:noProof/>
        </w:rPr>
        <w:t>36</w:t>
      </w:r>
      <w:r w:rsidRPr="00BC05EB">
        <w:rPr>
          <w:rFonts w:ascii="Times New Roman" w:hAnsi="Times New Roman"/>
          <w:noProof/>
        </w:rPr>
        <w:t>, 1–14.</w:t>
      </w:r>
    </w:p>
    <w:p w14:paraId="4F62FA90"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Medina, P., Amado, M. y Brito, P. (2010). Competencias genéricas en la educación superior tecnológica mexicana: desde las percepciones de docentes y estudiantes. Revista Electrónica “Actualidades Investigativas en Educación”, 10(3), 1-28.</w:t>
      </w:r>
    </w:p>
    <w:p w14:paraId="23334446"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Meek, V. L., Teichler, U. and Kearney, M. L. (2009). Higher Education, Research, and Innovation: Changing Dynamics. UNESCO Forum on Higher Education, Research and Knowledge 2001-2009. Kassel, Germany: University of Kassel.</w:t>
      </w:r>
    </w:p>
    <w:p w14:paraId="00CF02BB"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Morita, A., Escudero, A. y García, T. (2017). Cerrando la brecha de las competencias profesionales genéricas. Un estudio de Teoría Fundamentada. Revista Iberoamericana de Educación, 75(1), 45-70.</w:t>
      </w:r>
    </w:p>
    <w:p w14:paraId="20A8767C"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Morita, A., García, T. y Escudero, A. (2016). Análisis de la percepción de las competencias genéricas en instituciones de educación superior en México. Revista de Educación y Desarrollo, 38, 69-78.</w:t>
      </w:r>
    </w:p>
    <w:p w14:paraId="79D62F83"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Organización de las Naciones Unidas para la Educación, la Ciencia y la Cultura [Unesco]. (1998). Declaración Mundial sobre la Educación Superior en el Siglo XXI: Visión y Acción. Organización de las Naciones Unidas para la Educación, la Ciencia y la Cultura.</w:t>
      </w:r>
    </w:p>
    <w:p w14:paraId="28E9B056"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 xml:space="preserve">Organización de las Naciones Unidas para la Educación, la Ciencia y la Cultura [Unesco]. (2009). Medición de las Tecnologías de la Información y la Comunicación (TIC) en Educación – Manual del usuario. Documento técnico No. 2. Organización de las </w:t>
      </w:r>
      <w:r w:rsidRPr="00900487">
        <w:rPr>
          <w:rFonts w:ascii="Times New Roman" w:hAnsi="Times New Roman"/>
          <w:lang w:val="es-ES"/>
        </w:rPr>
        <w:lastRenderedPageBreak/>
        <w:t>Naciones Unidas para la Educación, la Ciencia y la Cultura.</w:t>
      </w:r>
    </w:p>
    <w:p w14:paraId="281E9927"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Paredes, H. (2012). TIC en la educación: planeación estratégica. Ponencia presentada en el V Congreso Internacional y VI Encuentro de Estudiantes y Egresados de Docencia Universitaria: “Universidad: Docencia, Investigación e Innovación”. Nariño, del 27 al 29 de noviembre de 2012.</w:t>
      </w:r>
    </w:p>
    <w:p w14:paraId="38E632B4"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Reyes, D. y Guevara, H. (2009). Adopción de las tecnologías infocomunicacionales (TI) en docentes: actualizando enfoques. Revista Electrónica Teoría de la Educación. Educación y Cultura en la Sociedad de la Información, 10(1).</w:t>
      </w:r>
    </w:p>
    <w:p w14:paraId="7233EC71"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Rogers, E. (1995). Diffusion and innovations (4th ed.). New York, United States: The Free Press.</w:t>
      </w:r>
    </w:p>
    <w:p w14:paraId="4D02AF13"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Roig, R. y Fiorucci, M. (2010). Claves para la investigación en innovación y calidad educativas. La integración de las Tecnologías de la Información y la Comunicación y la interculturalidad en las aulas. España: Marfil.</w:t>
      </w:r>
    </w:p>
    <w:p w14:paraId="7B0347D6" w14:textId="74508E65" w:rsid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Rubio, M. J., Morocho, M., Torres, J. C., Maldonado, J., Maza, J. A. y Ramírez, I. (2009). Guía de evaluación para cursos virtuales de formación continua. Loja, Ecuador: Universidad Técnica Particular de Loja.</w:t>
      </w:r>
    </w:p>
    <w:p w14:paraId="5173B2AD" w14:textId="65F320D5" w:rsidR="00D362F7" w:rsidRPr="00900487" w:rsidRDefault="00D362F7" w:rsidP="00D362F7">
      <w:pPr>
        <w:widowControl w:val="0"/>
        <w:autoSpaceDE w:val="0"/>
        <w:autoSpaceDN w:val="0"/>
        <w:adjustRightInd w:val="0"/>
        <w:spacing w:line="360" w:lineRule="auto"/>
        <w:ind w:left="480" w:hanging="480"/>
        <w:rPr>
          <w:rFonts w:ascii="Times New Roman" w:hAnsi="Times New Roman"/>
          <w:lang w:val="es-ES"/>
        </w:rPr>
      </w:pPr>
      <w:r w:rsidRPr="00BC05EB">
        <w:rPr>
          <w:rFonts w:ascii="Times New Roman" w:hAnsi="Times New Roman"/>
          <w:noProof/>
        </w:rPr>
        <w:t xml:space="preserve">Saga, V., &amp; Zmud, R. (1993). The Nature and Determinations of It-Acceptance, Routinization and Infusion. En </w:t>
      </w:r>
      <w:r w:rsidRPr="00BC05EB">
        <w:rPr>
          <w:rFonts w:ascii="Times New Roman" w:hAnsi="Times New Roman"/>
          <w:i/>
          <w:iCs/>
          <w:noProof/>
        </w:rPr>
        <w:t>Diffusion, Transfer and Implementation of Information Technology. Proceedings of the IFIP TC8 Working Conference on Diffusion, Transfer and Implementation of Information Technology</w:t>
      </w:r>
      <w:r w:rsidRPr="00BC05EB">
        <w:rPr>
          <w:rFonts w:ascii="Times New Roman" w:hAnsi="Times New Roman"/>
          <w:noProof/>
        </w:rPr>
        <w:t xml:space="preserve"> (pp. 67–86). </w:t>
      </w:r>
      <w:r w:rsidRPr="004C4590">
        <w:rPr>
          <w:rFonts w:ascii="Times New Roman" w:hAnsi="Times New Roman"/>
          <w:noProof/>
        </w:rPr>
        <w:t>Pittsburgh, USA.</w:t>
      </w:r>
    </w:p>
    <w:p w14:paraId="47E7D813" w14:textId="77777777" w:rsidR="00900487" w:rsidRP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Salinas, J. (2002). La integración de las TIC en las instituciones de educación superior como proyectos de innovación educativa. España. Recuperado de http://gte.uib.es/pape/gte/sites/gte.uib.es.pape.gte/files/La integraci%25C3%25B3n de las TIC en las instituciones de educaci%25C3%25B3n superior como proyectos de innovaci%25C3%25B3n educativa.pdf.</w:t>
      </w:r>
    </w:p>
    <w:p w14:paraId="24592A25" w14:textId="1A826BA3" w:rsidR="00900487" w:rsidRDefault="00900487" w:rsidP="00900487">
      <w:pPr>
        <w:widowControl w:val="0"/>
        <w:autoSpaceDE w:val="0"/>
        <w:autoSpaceDN w:val="0"/>
        <w:adjustRightInd w:val="0"/>
        <w:spacing w:line="360" w:lineRule="auto"/>
        <w:ind w:left="480" w:hanging="480"/>
        <w:jc w:val="both"/>
        <w:rPr>
          <w:rFonts w:ascii="Times New Roman" w:hAnsi="Times New Roman"/>
          <w:lang w:val="es-ES"/>
        </w:rPr>
      </w:pPr>
      <w:r w:rsidRPr="00900487">
        <w:rPr>
          <w:rFonts w:ascii="Times New Roman" w:hAnsi="Times New Roman"/>
          <w:lang w:val="es-ES"/>
        </w:rPr>
        <w:t>Salinas, J. (2004). Cambios metodológicos con las TIC. Estrategias didácticas y entornos virtuales de enseñanza-aprendizaje. Bordon. Revista de Pedagogía, 56, 469-481.</w:t>
      </w:r>
    </w:p>
    <w:p w14:paraId="18681486" w14:textId="6BE81705" w:rsidR="00A07A13" w:rsidRDefault="00A07A13" w:rsidP="00900487">
      <w:pPr>
        <w:widowControl w:val="0"/>
        <w:autoSpaceDE w:val="0"/>
        <w:autoSpaceDN w:val="0"/>
        <w:adjustRightInd w:val="0"/>
        <w:spacing w:line="360" w:lineRule="auto"/>
        <w:ind w:left="480" w:hanging="480"/>
        <w:jc w:val="both"/>
        <w:rPr>
          <w:rFonts w:ascii="Times New Roman" w:hAnsi="Times New Roman"/>
          <w:lang w:val="es-ES"/>
        </w:rPr>
      </w:pPr>
    </w:p>
    <w:p w14:paraId="41C7F973" w14:textId="2FB99A81" w:rsidR="00A07A13" w:rsidRDefault="00A07A13" w:rsidP="00900487">
      <w:pPr>
        <w:widowControl w:val="0"/>
        <w:autoSpaceDE w:val="0"/>
        <w:autoSpaceDN w:val="0"/>
        <w:adjustRightInd w:val="0"/>
        <w:spacing w:line="360" w:lineRule="auto"/>
        <w:ind w:left="480" w:hanging="480"/>
        <w:jc w:val="both"/>
        <w:rPr>
          <w:rFonts w:ascii="Times New Roman" w:hAnsi="Times New Roman"/>
          <w:lang w:val="es-ES"/>
        </w:rPr>
      </w:pPr>
    </w:p>
    <w:p w14:paraId="7E6905A6" w14:textId="1E0AB9C0" w:rsidR="00A07A13" w:rsidRDefault="00A07A13" w:rsidP="00900487">
      <w:pPr>
        <w:widowControl w:val="0"/>
        <w:autoSpaceDE w:val="0"/>
        <w:autoSpaceDN w:val="0"/>
        <w:adjustRightInd w:val="0"/>
        <w:spacing w:line="360" w:lineRule="auto"/>
        <w:ind w:left="480" w:hanging="480"/>
        <w:jc w:val="both"/>
        <w:rPr>
          <w:rFonts w:ascii="Times New Roman" w:hAnsi="Times New Roman"/>
          <w:lang w:val="es-ES"/>
        </w:rPr>
      </w:pPr>
    </w:p>
    <w:p w14:paraId="1C84CBC0" w14:textId="77777777" w:rsidR="00A07A13" w:rsidRPr="00900487" w:rsidRDefault="00A07A13" w:rsidP="00900487">
      <w:pPr>
        <w:widowControl w:val="0"/>
        <w:autoSpaceDE w:val="0"/>
        <w:autoSpaceDN w:val="0"/>
        <w:adjustRightInd w:val="0"/>
        <w:spacing w:line="360" w:lineRule="auto"/>
        <w:ind w:left="480" w:hanging="480"/>
        <w:jc w:val="both"/>
        <w:rPr>
          <w:rFonts w:ascii="Times New Roman" w:hAnsi="Times New Roman"/>
          <w:lang w:val="es-ES"/>
        </w:rPr>
      </w:pPr>
      <w:bookmarkStart w:id="19" w:name="_GoBack"/>
      <w:bookmarkEnd w:id="19"/>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70A42" w:rsidRPr="0048642A" w14:paraId="70E9E594" w14:textId="77777777" w:rsidTr="00E661D2">
        <w:tc>
          <w:tcPr>
            <w:tcW w:w="3045" w:type="dxa"/>
            <w:shd w:val="clear" w:color="auto" w:fill="auto"/>
            <w:tcMar>
              <w:top w:w="100" w:type="dxa"/>
              <w:left w:w="100" w:type="dxa"/>
              <w:bottom w:w="100" w:type="dxa"/>
              <w:right w:w="100" w:type="dxa"/>
            </w:tcMar>
          </w:tcPr>
          <w:p w14:paraId="2B06925B" w14:textId="77777777" w:rsidR="00B70A42" w:rsidRPr="0048642A" w:rsidRDefault="00B70A42" w:rsidP="00E661D2">
            <w:pPr>
              <w:pStyle w:val="Ttulo3"/>
              <w:widowControl w:val="0"/>
              <w:spacing w:before="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36297E95" w14:textId="6748BDB2" w:rsidR="00B70A42" w:rsidRPr="0048642A" w:rsidRDefault="00B70A42" w:rsidP="00E661D2">
            <w:pPr>
              <w:pStyle w:val="Ttulo3"/>
              <w:widowControl w:val="0"/>
              <w:spacing w:before="0"/>
              <w:rPr>
                <w:sz w:val="20"/>
                <w:szCs w:val="20"/>
                <w:lang w:val="es-MX"/>
              </w:rPr>
            </w:pPr>
            <w:bookmarkStart w:id="20" w:name="_btsjgdfgjwkr" w:colFirst="0" w:colLast="0"/>
            <w:bookmarkEnd w:id="20"/>
            <w:r>
              <w:rPr>
                <w:sz w:val="20"/>
                <w:szCs w:val="20"/>
                <w:lang w:val="es-MX"/>
              </w:rPr>
              <w:t xml:space="preserve">Autor (es) </w:t>
            </w:r>
          </w:p>
        </w:tc>
      </w:tr>
      <w:tr w:rsidR="00B70A42" w:rsidRPr="0048642A" w14:paraId="0D8A5842" w14:textId="77777777" w:rsidTr="00E661D2">
        <w:tc>
          <w:tcPr>
            <w:tcW w:w="3045" w:type="dxa"/>
            <w:shd w:val="clear" w:color="auto" w:fill="auto"/>
            <w:tcMar>
              <w:top w:w="100" w:type="dxa"/>
              <w:left w:w="100" w:type="dxa"/>
              <w:bottom w:w="100" w:type="dxa"/>
              <w:right w:w="100" w:type="dxa"/>
            </w:tcMar>
          </w:tcPr>
          <w:p w14:paraId="58195B98" w14:textId="77777777" w:rsidR="00B70A42" w:rsidRPr="0048642A" w:rsidRDefault="00B70A42" w:rsidP="00E661D2">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5FDBC7BC" w14:textId="6CA23B1D" w:rsidR="00B70A42" w:rsidRPr="0048642A" w:rsidRDefault="00B70A42" w:rsidP="00E661D2">
            <w:pPr>
              <w:widowControl w:val="0"/>
              <w:rPr>
                <w:sz w:val="18"/>
                <w:szCs w:val="18"/>
                <w:lang w:val="es-MX"/>
              </w:rPr>
            </w:pPr>
            <w:r w:rsidRPr="00B07DF2">
              <w:rPr>
                <w:b/>
                <w:sz w:val="18"/>
                <w:szCs w:val="18"/>
                <w:lang w:val="es-MX"/>
              </w:rPr>
              <w:t>Adelina Morita Alexander</w:t>
            </w:r>
          </w:p>
        </w:tc>
      </w:tr>
      <w:tr w:rsidR="00B70A42" w:rsidRPr="0048642A" w14:paraId="666EEC8B" w14:textId="77777777" w:rsidTr="00E661D2">
        <w:tc>
          <w:tcPr>
            <w:tcW w:w="3045" w:type="dxa"/>
            <w:shd w:val="clear" w:color="auto" w:fill="auto"/>
            <w:tcMar>
              <w:top w:w="100" w:type="dxa"/>
              <w:left w:w="100" w:type="dxa"/>
              <w:bottom w:w="100" w:type="dxa"/>
              <w:right w:w="100" w:type="dxa"/>
            </w:tcMar>
          </w:tcPr>
          <w:p w14:paraId="0F68911B" w14:textId="77777777" w:rsidR="00B70A42" w:rsidRPr="0048642A" w:rsidRDefault="00B70A42" w:rsidP="00E661D2">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399363F8" w14:textId="26C2C57E" w:rsidR="00B70A42" w:rsidRPr="0048642A" w:rsidRDefault="00B70A42" w:rsidP="00E661D2">
            <w:pPr>
              <w:widowControl w:val="0"/>
              <w:rPr>
                <w:sz w:val="18"/>
                <w:szCs w:val="18"/>
                <w:lang w:val="es-MX"/>
              </w:rPr>
            </w:pPr>
            <w:r w:rsidRPr="00B07DF2">
              <w:rPr>
                <w:b/>
                <w:sz w:val="18"/>
                <w:szCs w:val="18"/>
                <w:lang w:val="es-MX"/>
              </w:rPr>
              <w:t>Adelina Morita Alexander</w:t>
            </w:r>
          </w:p>
        </w:tc>
      </w:tr>
      <w:tr w:rsidR="00B70A42" w:rsidRPr="0048642A" w14:paraId="1823B357" w14:textId="77777777" w:rsidTr="00E661D2">
        <w:tc>
          <w:tcPr>
            <w:tcW w:w="3045" w:type="dxa"/>
            <w:shd w:val="clear" w:color="auto" w:fill="auto"/>
            <w:tcMar>
              <w:top w:w="100" w:type="dxa"/>
              <w:left w:w="100" w:type="dxa"/>
              <w:bottom w:w="100" w:type="dxa"/>
              <w:right w:w="100" w:type="dxa"/>
            </w:tcMar>
          </w:tcPr>
          <w:p w14:paraId="48758D54" w14:textId="77777777" w:rsidR="00B70A42" w:rsidRPr="0048642A" w:rsidRDefault="00B70A42" w:rsidP="00E661D2">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60BB9A84" w14:textId="6BD2B3E2" w:rsidR="00B70A42" w:rsidRPr="0048642A" w:rsidRDefault="00B70A42" w:rsidP="00E661D2">
            <w:pPr>
              <w:widowControl w:val="0"/>
              <w:rPr>
                <w:sz w:val="18"/>
                <w:szCs w:val="18"/>
                <w:lang w:val="es-MX"/>
              </w:rPr>
            </w:pPr>
            <w:r w:rsidRPr="00B70A42">
              <w:rPr>
                <w:b/>
                <w:sz w:val="18"/>
                <w:szCs w:val="18"/>
                <w:lang w:val="es-MX"/>
              </w:rPr>
              <w:t>NO APLICA</w:t>
            </w:r>
          </w:p>
        </w:tc>
      </w:tr>
      <w:tr w:rsidR="00B70A42" w:rsidRPr="0048642A" w14:paraId="5B269BEE" w14:textId="77777777" w:rsidTr="00E661D2">
        <w:tc>
          <w:tcPr>
            <w:tcW w:w="3045" w:type="dxa"/>
            <w:shd w:val="clear" w:color="auto" w:fill="auto"/>
            <w:tcMar>
              <w:top w:w="100" w:type="dxa"/>
              <w:left w:w="100" w:type="dxa"/>
              <w:bottom w:w="100" w:type="dxa"/>
              <w:right w:w="100" w:type="dxa"/>
            </w:tcMar>
          </w:tcPr>
          <w:p w14:paraId="2CA3CDF9" w14:textId="77777777" w:rsidR="00B70A42" w:rsidRPr="0048642A" w:rsidRDefault="00B70A42" w:rsidP="00E661D2">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23219A3B" w14:textId="0D4BE6F5" w:rsidR="00B70A42" w:rsidRPr="0048642A" w:rsidRDefault="00B70A42" w:rsidP="00E661D2">
            <w:pPr>
              <w:widowControl w:val="0"/>
              <w:rPr>
                <w:sz w:val="18"/>
                <w:szCs w:val="18"/>
                <w:lang w:val="es-MX"/>
              </w:rPr>
            </w:pPr>
            <w:r w:rsidRPr="00B07DF2">
              <w:rPr>
                <w:b/>
                <w:sz w:val="18"/>
                <w:szCs w:val="18"/>
                <w:lang w:val="es-MX"/>
              </w:rPr>
              <w:t>Alexandro Escudero Nahón</w:t>
            </w:r>
          </w:p>
        </w:tc>
      </w:tr>
      <w:tr w:rsidR="00B70A42" w:rsidRPr="0048642A" w14:paraId="64F8682B" w14:textId="77777777" w:rsidTr="00E661D2">
        <w:tc>
          <w:tcPr>
            <w:tcW w:w="3045" w:type="dxa"/>
            <w:shd w:val="clear" w:color="auto" w:fill="auto"/>
            <w:tcMar>
              <w:top w:w="100" w:type="dxa"/>
              <w:left w:w="100" w:type="dxa"/>
              <w:bottom w:w="100" w:type="dxa"/>
              <w:right w:w="100" w:type="dxa"/>
            </w:tcMar>
          </w:tcPr>
          <w:p w14:paraId="7338D2C6" w14:textId="77777777" w:rsidR="00B70A42" w:rsidRPr="0048642A" w:rsidRDefault="00B70A42" w:rsidP="00E661D2">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65FAE38C" w14:textId="51731D87" w:rsidR="00B70A42" w:rsidRPr="0048642A" w:rsidRDefault="00B70A42" w:rsidP="00E661D2">
            <w:pPr>
              <w:widowControl w:val="0"/>
              <w:rPr>
                <w:sz w:val="18"/>
                <w:szCs w:val="18"/>
                <w:lang w:val="es-MX"/>
              </w:rPr>
            </w:pPr>
            <w:r w:rsidRPr="00B07DF2">
              <w:rPr>
                <w:b/>
                <w:sz w:val="18"/>
                <w:szCs w:val="18"/>
                <w:lang w:val="es-MX"/>
              </w:rPr>
              <w:t>Ma. Teresa García Ramírez</w:t>
            </w:r>
          </w:p>
        </w:tc>
      </w:tr>
      <w:tr w:rsidR="00B70A42" w:rsidRPr="0048642A" w14:paraId="77FA9B25" w14:textId="77777777" w:rsidTr="00E661D2">
        <w:tc>
          <w:tcPr>
            <w:tcW w:w="3045" w:type="dxa"/>
            <w:shd w:val="clear" w:color="auto" w:fill="auto"/>
            <w:tcMar>
              <w:top w:w="100" w:type="dxa"/>
              <w:left w:w="100" w:type="dxa"/>
              <w:bottom w:w="100" w:type="dxa"/>
              <w:right w:w="100" w:type="dxa"/>
            </w:tcMar>
          </w:tcPr>
          <w:p w14:paraId="28C1328F" w14:textId="77777777" w:rsidR="00B70A42" w:rsidRPr="0048642A" w:rsidRDefault="00B70A42" w:rsidP="00E661D2">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16BD51DF" w14:textId="1C6E142C" w:rsidR="00B70A42" w:rsidRPr="0048642A" w:rsidRDefault="00B70A42" w:rsidP="00E661D2">
            <w:pPr>
              <w:widowControl w:val="0"/>
              <w:rPr>
                <w:sz w:val="18"/>
                <w:szCs w:val="18"/>
                <w:lang w:val="es-MX"/>
              </w:rPr>
            </w:pPr>
            <w:r w:rsidRPr="00B07DF2">
              <w:rPr>
                <w:b/>
                <w:sz w:val="18"/>
                <w:szCs w:val="18"/>
                <w:lang w:val="es-MX"/>
              </w:rPr>
              <w:t>Adelina Morita Alexander</w:t>
            </w:r>
          </w:p>
        </w:tc>
      </w:tr>
      <w:tr w:rsidR="00B70A42" w:rsidRPr="0048642A" w14:paraId="7062F74A" w14:textId="77777777" w:rsidTr="00E661D2">
        <w:tc>
          <w:tcPr>
            <w:tcW w:w="3045" w:type="dxa"/>
            <w:shd w:val="clear" w:color="auto" w:fill="auto"/>
            <w:tcMar>
              <w:top w:w="100" w:type="dxa"/>
              <w:left w:w="100" w:type="dxa"/>
              <w:bottom w:w="100" w:type="dxa"/>
              <w:right w:w="100" w:type="dxa"/>
            </w:tcMar>
          </w:tcPr>
          <w:p w14:paraId="641ED10D" w14:textId="77777777" w:rsidR="00B70A42" w:rsidRPr="0048642A" w:rsidRDefault="00B70A42" w:rsidP="00E661D2">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0D46CE3F" w14:textId="1A5EE848" w:rsidR="00B70A42" w:rsidRPr="0048642A" w:rsidRDefault="00B70A42" w:rsidP="00E661D2">
            <w:pPr>
              <w:widowControl w:val="0"/>
              <w:rPr>
                <w:sz w:val="18"/>
                <w:szCs w:val="18"/>
                <w:lang w:val="es-MX"/>
              </w:rPr>
            </w:pPr>
            <w:r w:rsidRPr="00B70A42">
              <w:rPr>
                <w:b/>
                <w:sz w:val="18"/>
                <w:szCs w:val="18"/>
                <w:lang w:val="es-MX"/>
              </w:rPr>
              <w:t>NO APLICA</w:t>
            </w:r>
          </w:p>
        </w:tc>
      </w:tr>
      <w:tr w:rsidR="00B70A42" w:rsidRPr="0048642A" w14:paraId="0B25CEFA" w14:textId="77777777" w:rsidTr="00E661D2">
        <w:tc>
          <w:tcPr>
            <w:tcW w:w="3045" w:type="dxa"/>
            <w:shd w:val="clear" w:color="auto" w:fill="auto"/>
            <w:tcMar>
              <w:top w:w="100" w:type="dxa"/>
              <w:left w:w="100" w:type="dxa"/>
              <w:bottom w:w="100" w:type="dxa"/>
              <w:right w:w="100" w:type="dxa"/>
            </w:tcMar>
          </w:tcPr>
          <w:p w14:paraId="1FB5B8C3" w14:textId="77777777" w:rsidR="00B70A42" w:rsidRPr="0048642A" w:rsidRDefault="00B70A42" w:rsidP="00E661D2">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197DD374" w14:textId="4601E481" w:rsidR="00B70A42" w:rsidRPr="0048642A" w:rsidRDefault="00B70A42" w:rsidP="00E661D2">
            <w:pPr>
              <w:widowControl w:val="0"/>
              <w:rPr>
                <w:sz w:val="18"/>
                <w:szCs w:val="18"/>
                <w:lang w:val="es-MX"/>
              </w:rPr>
            </w:pPr>
            <w:r w:rsidRPr="00B07DF2">
              <w:rPr>
                <w:b/>
                <w:sz w:val="18"/>
                <w:szCs w:val="18"/>
                <w:lang w:val="es-MX"/>
              </w:rPr>
              <w:t>Alexandro Escudero Nahón</w:t>
            </w:r>
            <w:r>
              <w:rPr>
                <w:b/>
                <w:sz w:val="18"/>
                <w:szCs w:val="18"/>
                <w:lang w:val="es-MX"/>
              </w:rPr>
              <w:t xml:space="preserve"> </w:t>
            </w:r>
            <w:r w:rsidRPr="00B43421">
              <w:rPr>
                <w:sz w:val="18"/>
                <w:szCs w:val="18"/>
                <w:lang w:val="es-MX"/>
              </w:rPr>
              <w:t xml:space="preserve">(principal) </w:t>
            </w:r>
            <w:r>
              <w:rPr>
                <w:b/>
                <w:sz w:val="18"/>
                <w:szCs w:val="18"/>
                <w:lang w:val="es-MX"/>
              </w:rPr>
              <w:t xml:space="preserve">y Ma. Teresa García Ramírez </w:t>
            </w:r>
            <w:r w:rsidRPr="00B43421">
              <w:rPr>
                <w:sz w:val="18"/>
                <w:szCs w:val="18"/>
                <w:lang w:val="es-MX"/>
              </w:rPr>
              <w:t>(apoyo)</w:t>
            </w:r>
          </w:p>
        </w:tc>
      </w:tr>
      <w:tr w:rsidR="00B70A42" w:rsidRPr="0048642A" w14:paraId="0F881C5E" w14:textId="77777777" w:rsidTr="00E661D2">
        <w:tc>
          <w:tcPr>
            <w:tcW w:w="3045" w:type="dxa"/>
            <w:shd w:val="clear" w:color="auto" w:fill="auto"/>
            <w:tcMar>
              <w:top w:w="100" w:type="dxa"/>
              <w:left w:w="100" w:type="dxa"/>
              <w:bottom w:w="100" w:type="dxa"/>
              <w:right w:w="100" w:type="dxa"/>
            </w:tcMar>
          </w:tcPr>
          <w:p w14:paraId="44820B63" w14:textId="77777777" w:rsidR="00B70A42" w:rsidRPr="0048642A" w:rsidRDefault="00B70A42" w:rsidP="00E661D2">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4BFBA224" w14:textId="51A7F43E" w:rsidR="00B70A42" w:rsidRPr="0048642A" w:rsidRDefault="00B70A42" w:rsidP="00E661D2">
            <w:pPr>
              <w:widowControl w:val="0"/>
              <w:rPr>
                <w:sz w:val="18"/>
                <w:szCs w:val="18"/>
                <w:lang w:val="es-MX"/>
              </w:rPr>
            </w:pPr>
            <w:r w:rsidRPr="00B07DF2">
              <w:rPr>
                <w:b/>
                <w:sz w:val="18"/>
                <w:szCs w:val="18"/>
                <w:lang w:val="es-MX"/>
              </w:rPr>
              <w:t>Adelina Morita Alexander</w:t>
            </w:r>
          </w:p>
        </w:tc>
      </w:tr>
      <w:tr w:rsidR="00B70A42" w:rsidRPr="0048642A" w14:paraId="1CB4B998" w14:textId="77777777" w:rsidTr="00E661D2">
        <w:tc>
          <w:tcPr>
            <w:tcW w:w="3045" w:type="dxa"/>
            <w:shd w:val="clear" w:color="auto" w:fill="auto"/>
            <w:tcMar>
              <w:top w:w="100" w:type="dxa"/>
              <w:left w:w="100" w:type="dxa"/>
              <w:bottom w:w="100" w:type="dxa"/>
              <w:right w:w="100" w:type="dxa"/>
            </w:tcMar>
          </w:tcPr>
          <w:p w14:paraId="73B4FB17" w14:textId="77777777" w:rsidR="00B70A42" w:rsidRPr="0048642A" w:rsidRDefault="00B70A42" w:rsidP="00E661D2">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0111A35C" w14:textId="3351BE06" w:rsidR="00B70A42" w:rsidRPr="0048642A" w:rsidRDefault="00B70A42" w:rsidP="00E661D2">
            <w:pPr>
              <w:widowControl w:val="0"/>
              <w:rPr>
                <w:sz w:val="18"/>
                <w:szCs w:val="18"/>
                <w:lang w:val="es-MX"/>
              </w:rPr>
            </w:pPr>
            <w:r>
              <w:rPr>
                <w:b/>
                <w:sz w:val="18"/>
                <w:szCs w:val="18"/>
                <w:lang w:val="es-MX"/>
              </w:rPr>
              <w:t xml:space="preserve">Ma. Teresa García Ramírez </w:t>
            </w:r>
            <w:r w:rsidRPr="00B43421">
              <w:rPr>
                <w:sz w:val="18"/>
                <w:szCs w:val="18"/>
                <w:lang w:val="es-MX"/>
              </w:rPr>
              <w:t>(apoyo)</w:t>
            </w:r>
            <w:r>
              <w:rPr>
                <w:b/>
                <w:sz w:val="18"/>
                <w:szCs w:val="18"/>
                <w:lang w:val="es-MX"/>
              </w:rPr>
              <w:t xml:space="preserve"> y </w:t>
            </w:r>
            <w:r w:rsidRPr="00B07DF2">
              <w:rPr>
                <w:b/>
                <w:sz w:val="18"/>
                <w:szCs w:val="18"/>
                <w:lang w:val="es-MX"/>
              </w:rPr>
              <w:t>Alexandro Escudero Nahón</w:t>
            </w:r>
            <w:r>
              <w:rPr>
                <w:b/>
                <w:sz w:val="18"/>
                <w:szCs w:val="18"/>
                <w:lang w:val="es-MX"/>
              </w:rPr>
              <w:t xml:space="preserve"> </w:t>
            </w:r>
            <w:r w:rsidRPr="00B43421">
              <w:rPr>
                <w:sz w:val="18"/>
                <w:szCs w:val="18"/>
                <w:lang w:val="es-MX"/>
              </w:rPr>
              <w:t>(apoyo)</w:t>
            </w:r>
            <w:r>
              <w:rPr>
                <w:sz w:val="18"/>
                <w:szCs w:val="18"/>
                <w:lang w:val="es-MX"/>
              </w:rPr>
              <w:t>.</w:t>
            </w:r>
          </w:p>
        </w:tc>
      </w:tr>
      <w:tr w:rsidR="00B70A42" w:rsidRPr="0048642A" w14:paraId="1D337AB1" w14:textId="77777777" w:rsidTr="00E661D2">
        <w:tc>
          <w:tcPr>
            <w:tcW w:w="3045" w:type="dxa"/>
            <w:shd w:val="clear" w:color="auto" w:fill="auto"/>
            <w:tcMar>
              <w:top w:w="100" w:type="dxa"/>
              <w:left w:w="100" w:type="dxa"/>
              <w:bottom w:w="100" w:type="dxa"/>
              <w:right w:w="100" w:type="dxa"/>
            </w:tcMar>
          </w:tcPr>
          <w:p w14:paraId="5C40C666" w14:textId="77777777" w:rsidR="00B70A42" w:rsidRPr="0048642A" w:rsidRDefault="00B70A42" w:rsidP="00E661D2">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3C0815A7" w14:textId="61F3BB4D" w:rsidR="00B70A42" w:rsidRPr="0048642A" w:rsidRDefault="00B70A42" w:rsidP="00E661D2">
            <w:pPr>
              <w:widowControl w:val="0"/>
              <w:rPr>
                <w:sz w:val="18"/>
                <w:szCs w:val="18"/>
                <w:lang w:val="es-MX"/>
              </w:rPr>
            </w:pPr>
            <w:r w:rsidRPr="00B07DF2">
              <w:rPr>
                <w:b/>
                <w:sz w:val="18"/>
                <w:szCs w:val="18"/>
                <w:lang w:val="es-MX"/>
              </w:rPr>
              <w:t>Adelina Morita Alexander</w:t>
            </w:r>
          </w:p>
        </w:tc>
      </w:tr>
      <w:tr w:rsidR="00B70A42" w:rsidRPr="0048642A" w14:paraId="4F61D0B0" w14:textId="77777777" w:rsidTr="00E661D2">
        <w:tc>
          <w:tcPr>
            <w:tcW w:w="3045" w:type="dxa"/>
            <w:shd w:val="clear" w:color="auto" w:fill="auto"/>
            <w:tcMar>
              <w:top w:w="100" w:type="dxa"/>
              <w:left w:w="100" w:type="dxa"/>
              <w:bottom w:w="100" w:type="dxa"/>
              <w:right w:w="100" w:type="dxa"/>
            </w:tcMar>
          </w:tcPr>
          <w:p w14:paraId="5AF695AA" w14:textId="77777777" w:rsidR="00B70A42" w:rsidRPr="0048642A" w:rsidRDefault="00B70A42" w:rsidP="00E661D2">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40D891E5" w14:textId="5E6571FB" w:rsidR="00B70A42" w:rsidRPr="0048642A" w:rsidRDefault="00B70A42" w:rsidP="00E661D2">
            <w:pPr>
              <w:widowControl w:val="0"/>
              <w:rPr>
                <w:sz w:val="18"/>
                <w:szCs w:val="18"/>
                <w:lang w:val="es-MX"/>
              </w:rPr>
            </w:pPr>
            <w:r>
              <w:rPr>
                <w:b/>
                <w:sz w:val="18"/>
                <w:szCs w:val="18"/>
                <w:lang w:val="es-MX"/>
              </w:rPr>
              <w:t xml:space="preserve">Ma. Teresa García Ramírez </w:t>
            </w:r>
            <w:r w:rsidRPr="00461B98">
              <w:rPr>
                <w:sz w:val="18"/>
                <w:szCs w:val="18"/>
                <w:lang w:val="es-MX"/>
              </w:rPr>
              <w:t>(principal</w:t>
            </w:r>
            <w:r>
              <w:rPr>
                <w:b/>
                <w:sz w:val="18"/>
                <w:szCs w:val="18"/>
                <w:lang w:val="es-MX"/>
              </w:rPr>
              <w:t xml:space="preserve">) y </w:t>
            </w:r>
            <w:r w:rsidRPr="00B07DF2">
              <w:rPr>
                <w:b/>
                <w:sz w:val="18"/>
                <w:szCs w:val="18"/>
                <w:lang w:val="es-MX"/>
              </w:rPr>
              <w:t>Alexandro Escudero Nahón</w:t>
            </w:r>
            <w:r>
              <w:rPr>
                <w:b/>
                <w:sz w:val="18"/>
                <w:szCs w:val="18"/>
                <w:lang w:val="es-MX"/>
              </w:rPr>
              <w:t xml:space="preserve"> </w:t>
            </w:r>
            <w:r w:rsidRPr="00461B98">
              <w:rPr>
                <w:sz w:val="18"/>
                <w:szCs w:val="18"/>
                <w:lang w:val="es-MX"/>
              </w:rPr>
              <w:t>(apoyo)</w:t>
            </w:r>
          </w:p>
        </w:tc>
      </w:tr>
      <w:tr w:rsidR="00B70A42" w:rsidRPr="0048642A" w14:paraId="7F3DFFF5" w14:textId="77777777" w:rsidTr="00E661D2">
        <w:tc>
          <w:tcPr>
            <w:tcW w:w="3045" w:type="dxa"/>
            <w:shd w:val="clear" w:color="auto" w:fill="auto"/>
            <w:tcMar>
              <w:top w:w="100" w:type="dxa"/>
              <w:left w:w="100" w:type="dxa"/>
              <w:bottom w:w="100" w:type="dxa"/>
              <w:right w:w="100" w:type="dxa"/>
            </w:tcMar>
          </w:tcPr>
          <w:p w14:paraId="768FC940" w14:textId="77777777" w:rsidR="00B70A42" w:rsidRPr="0048642A" w:rsidRDefault="00B70A42" w:rsidP="00E661D2">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052889E0" w14:textId="74D2916F" w:rsidR="00B70A42" w:rsidRPr="0048642A" w:rsidRDefault="00B70A42" w:rsidP="00E661D2">
            <w:pPr>
              <w:widowControl w:val="0"/>
              <w:rPr>
                <w:sz w:val="18"/>
                <w:szCs w:val="18"/>
                <w:lang w:val="es-MX"/>
              </w:rPr>
            </w:pPr>
            <w:r w:rsidRPr="00B07DF2">
              <w:rPr>
                <w:b/>
                <w:sz w:val="18"/>
                <w:szCs w:val="18"/>
                <w:lang w:val="es-MX"/>
              </w:rPr>
              <w:t>Adelina Morita Alexander</w:t>
            </w:r>
          </w:p>
        </w:tc>
      </w:tr>
      <w:tr w:rsidR="00B70A42" w:rsidRPr="0048642A" w14:paraId="6D7021D5" w14:textId="77777777" w:rsidTr="00E661D2">
        <w:tc>
          <w:tcPr>
            <w:tcW w:w="3045" w:type="dxa"/>
            <w:shd w:val="clear" w:color="auto" w:fill="auto"/>
            <w:tcMar>
              <w:top w:w="100" w:type="dxa"/>
              <w:left w:w="100" w:type="dxa"/>
              <w:bottom w:w="100" w:type="dxa"/>
              <w:right w:w="100" w:type="dxa"/>
            </w:tcMar>
          </w:tcPr>
          <w:p w14:paraId="089152F1" w14:textId="77777777" w:rsidR="00B70A42" w:rsidRPr="0048642A" w:rsidRDefault="00B70A42" w:rsidP="00E661D2">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4A27A19F" w14:textId="344CAE17" w:rsidR="00B70A42" w:rsidRPr="0048642A" w:rsidRDefault="00B70A42" w:rsidP="00E661D2">
            <w:pPr>
              <w:widowControl w:val="0"/>
              <w:rPr>
                <w:sz w:val="18"/>
                <w:szCs w:val="18"/>
                <w:lang w:val="es-MX"/>
              </w:rPr>
            </w:pPr>
            <w:r w:rsidRPr="00B70A42">
              <w:rPr>
                <w:b/>
                <w:sz w:val="18"/>
                <w:szCs w:val="18"/>
                <w:lang w:val="es-MX"/>
              </w:rPr>
              <w:t>NO APLICA</w:t>
            </w:r>
          </w:p>
        </w:tc>
      </w:tr>
    </w:tbl>
    <w:p w14:paraId="3530A3AC" w14:textId="509F9849" w:rsidR="00DF409A" w:rsidRPr="00FF6728" w:rsidRDefault="00DF409A" w:rsidP="008A2407">
      <w:pPr>
        <w:widowControl w:val="0"/>
        <w:autoSpaceDE w:val="0"/>
        <w:autoSpaceDN w:val="0"/>
        <w:adjustRightInd w:val="0"/>
        <w:spacing w:line="360" w:lineRule="auto"/>
        <w:ind w:left="480" w:hanging="480"/>
        <w:jc w:val="both"/>
        <w:rPr>
          <w:rFonts w:ascii="Times New Roman" w:hAnsi="Times New Roman"/>
          <w:lang w:val="es-ES"/>
        </w:rPr>
      </w:pPr>
    </w:p>
    <w:p w14:paraId="6ECBACC2" w14:textId="77777777" w:rsidR="00FF6728" w:rsidRPr="00FF6728" w:rsidRDefault="00FF6728" w:rsidP="008A2407">
      <w:pPr>
        <w:spacing w:line="360" w:lineRule="auto"/>
        <w:jc w:val="both"/>
        <w:rPr>
          <w:lang w:val="es-ES"/>
        </w:rPr>
      </w:pPr>
    </w:p>
    <w:sectPr w:rsidR="00FF6728" w:rsidRPr="00FF6728" w:rsidSect="00E661D2">
      <w:headerReference w:type="default" r:id="rId15"/>
      <w:footerReference w:type="default" r:id="rId16"/>
      <w:pgSz w:w="12240" w:h="15840"/>
      <w:pgMar w:top="1418" w:right="1701" w:bottom="1276" w:left="1701" w:header="142"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2B0DB" w14:textId="77777777" w:rsidR="00F26C6A" w:rsidRDefault="00F26C6A" w:rsidP="007B0CE4">
      <w:r>
        <w:separator/>
      </w:r>
    </w:p>
  </w:endnote>
  <w:endnote w:type="continuationSeparator" w:id="0">
    <w:p w14:paraId="00CFE40A" w14:textId="77777777" w:rsidR="00F26C6A" w:rsidRDefault="00F26C6A" w:rsidP="007B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4B750" w14:textId="58E01153" w:rsidR="00E661D2" w:rsidRDefault="00E661D2">
    <w:pPr>
      <w:pStyle w:val="Piedepgina"/>
    </w:pPr>
    <w:r>
      <w:t xml:space="preserve">        </w:t>
    </w:r>
    <w:r>
      <w:rPr>
        <w:noProof/>
      </w:rPr>
      <w:drawing>
        <wp:inline distT="0" distB="0" distL="0" distR="0" wp14:anchorId="59BBA585" wp14:editId="0EC9D28F">
          <wp:extent cx="1600200" cy="419100"/>
          <wp:effectExtent l="0" t="0" r="0" b="0"/>
          <wp:docPr id="12" name="Imagen 1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00487">
      <w:rPr>
        <w:rFonts w:asciiTheme="minorHAnsi" w:eastAsiaTheme="minorHAnsi" w:hAnsiTheme="minorHAnsi" w:cstheme="minorHAnsi"/>
        <w:b/>
        <w:sz w:val="22"/>
        <w:szCs w:val="22"/>
      </w:rPr>
      <w:t xml:space="preserve">Vol. 10, </w:t>
    </w:r>
    <w:proofErr w:type="spellStart"/>
    <w:r w:rsidRPr="00900487">
      <w:rPr>
        <w:rFonts w:asciiTheme="minorHAnsi" w:eastAsiaTheme="minorHAnsi" w:hAnsiTheme="minorHAnsi" w:cstheme="minorHAnsi"/>
        <w:b/>
        <w:sz w:val="22"/>
        <w:szCs w:val="22"/>
      </w:rPr>
      <w:t>Núm</w:t>
    </w:r>
    <w:proofErr w:type="spellEnd"/>
    <w:r w:rsidRPr="00900487">
      <w:rPr>
        <w:rFonts w:asciiTheme="minorHAnsi" w:eastAsiaTheme="minorHAnsi" w:hAnsiTheme="minorHAnsi" w:cstheme="minorHAnsi"/>
        <w:b/>
        <w:sz w:val="22"/>
        <w:szCs w:val="22"/>
      </w:rPr>
      <w:t xml:space="preserve">. 19                   Julio - </w:t>
    </w:r>
    <w:proofErr w:type="spellStart"/>
    <w:r w:rsidRPr="00900487">
      <w:rPr>
        <w:rFonts w:asciiTheme="minorHAnsi" w:eastAsiaTheme="minorHAnsi" w:hAnsiTheme="minorHAnsi" w:cstheme="minorHAnsi"/>
        <w:b/>
        <w:sz w:val="22"/>
        <w:szCs w:val="22"/>
      </w:rPr>
      <w:t>Diciembre</w:t>
    </w:r>
    <w:proofErr w:type="spellEnd"/>
    <w:r w:rsidRPr="00900487">
      <w:rPr>
        <w:rFonts w:asciiTheme="minorHAnsi" w:eastAsiaTheme="minorHAnsi" w:hAnsiTheme="minorHAnsi" w:cstheme="minorHAnsi"/>
        <w:b/>
        <w:sz w:val="22"/>
        <w:szCs w:val="22"/>
      </w:rPr>
      <w:t xml:space="preserve"> 2019, e0</w:t>
    </w:r>
    <w:r>
      <w:rPr>
        <w:rFonts w:asciiTheme="minorHAnsi" w:eastAsiaTheme="minorHAnsi" w:hAnsiTheme="minorHAnsi" w:cstheme="minorHAnsi"/>
        <w:b/>
        <w:sz w:val="22"/>
        <w:szCs w:val="22"/>
      </w:rPr>
      <w:t>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CEBC1" w14:textId="77777777" w:rsidR="00F26C6A" w:rsidRDefault="00F26C6A" w:rsidP="007B0CE4">
      <w:r>
        <w:separator/>
      </w:r>
    </w:p>
  </w:footnote>
  <w:footnote w:type="continuationSeparator" w:id="0">
    <w:p w14:paraId="2B4441A0" w14:textId="77777777" w:rsidR="00F26C6A" w:rsidRDefault="00F26C6A" w:rsidP="007B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1722C" w14:textId="60A9CB1E" w:rsidR="00E661D2" w:rsidRDefault="00E661D2" w:rsidP="00900487">
    <w:pPr>
      <w:pStyle w:val="Encabezado"/>
      <w:jc w:val="center"/>
    </w:pPr>
    <w:r w:rsidRPr="005A563C">
      <w:rPr>
        <w:noProof/>
        <w:lang w:val="es-MX" w:eastAsia="es-MX" w:bidi="ar-SA"/>
      </w:rPr>
      <w:drawing>
        <wp:inline distT="0" distB="0" distL="0" distR="0" wp14:anchorId="6CE22167" wp14:editId="3A284EA6">
          <wp:extent cx="5610225" cy="6572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B4D13"/>
    <w:multiLevelType w:val="multilevel"/>
    <w:tmpl w:val="95824820"/>
    <w:lvl w:ilvl="0">
      <w:start w:val="1"/>
      <w:numFmt w:val="decimal"/>
      <w:lvlText w:val="%1."/>
      <w:lvlJc w:val="left"/>
      <w:pPr>
        <w:tabs>
          <w:tab w:val="num" w:pos="720"/>
        </w:tabs>
        <w:ind w:left="720" w:hanging="360"/>
      </w:pPr>
      <w:rPr>
        <w:sz w:val="20"/>
      </w:rPr>
    </w:lvl>
    <w:lvl w:ilvl="1">
      <w:start w:val="1"/>
      <w:numFmt w:val="upperRoman"/>
      <w:lvlText w:val="%2."/>
      <w:lvlJc w:val="left"/>
      <w:pPr>
        <w:ind w:left="1800" w:hanging="720"/>
      </w:pPr>
      <w:rPr>
        <w:color w:val="44546A" w:themeColor="text2"/>
      </w:r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A688E"/>
    <w:multiLevelType w:val="hybridMultilevel"/>
    <w:tmpl w:val="DB14494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3FF9062A"/>
    <w:multiLevelType w:val="hybridMultilevel"/>
    <w:tmpl w:val="56C8A3D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407464F0"/>
    <w:multiLevelType w:val="hybridMultilevel"/>
    <w:tmpl w:val="41F257A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6BE634DA"/>
    <w:multiLevelType w:val="hybridMultilevel"/>
    <w:tmpl w:val="BEECF69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76D81AE1"/>
    <w:multiLevelType w:val="hybridMultilevel"/>
    <w:tmpl w:val="BEB6C3C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7A100ECB"/>
    <w:multiLevelType w:val="hybridMultilevel"/>
    <w:tmpl w:val="88E2DAE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908"/>
    <w:rsid w:val="0004021A"/>
    <w:rsid w:val="00045350"/>
    <w:rsid w:val="0007671D"/>
    <w:rsid w:val="00090F1B"/>
    <w:rsid w:val="00096E4A"/>
    <w:rsid w:val="000A41DB"/>
    <w:rsid w:val="000E49A1"/>
    <w:rsid w:val="000F759D"/>
    <w:rsid w:val="00103A00"/>
    <w:rsid w:val="00106908"/>
    <w:rsid w:val="00113E48"/>
    <w:rsid w:val="00123D15"/>
    <w:rsid w:val="00130716"/>
    <w:rsid w:val="001361BE"/>
    <w:rsid w:val="001378FB"/>
    <w:rsid w:val="001533E7"/>
    <w:rsid w:val="00164E39"/>
    <w:rsid w:val="00170F1A"/>
    <w:rsid w:val="00174B7A"/>
    <w:rsid w:val="001973E4"/>
    <w:rsid w:val="001A6365"/>
    <w:rsid w:val="001C1FE5"/>
    <w:rsid w:val="001C4306"/>
    <w:rsid w:val="001F4A3F"/>
    <w:rsid w:val="001F5638"/>
    <w:rsid w:val="00211E62"/>
    <w:rsid w:val="00216A3A"/>
    <w:rsid w:val="002B3359"/>
    <w:rsid w:val="002C19BA"/>
    <w:rsid w:val="002C7C07"/>
    <w:rsid w:val="002D68A4"/>
    <w:rsid w:val="002D7EEA"/>
    <w:rsid w:val="002F1AFC"/>
    <w:rsid w:val="00300DBC"/>
    <w:rsid w:val="00334CB6"/>
    <w:rsid w:val="003503E2"/>
    <w:rsid w:val="00372185"/>
    <w:rsid w:val="00373FB5"/>
    <w:rsid w:val="00376410"/>
    <w:rsid w:val="003820F5"/>
    <w:rsid w:val="003A34EB"/>
    <w:rsid w:val="003C1702"/>
    <w:rsid w:val="003E255B"/>
    <w:rsid w:val="003E7622"/>
    <w:rsid w:val="003F58BE"/>
    <w:rsid w:val="003F736A"/>
    <w:rsid w:val="004000EF"/>
    <w:rsid w:val="00400F7F"/>
    <w:rsid w:val="0040470A"/>
    <w:rsid w:val="004075EE"/>
    <w:rsid w:val="00426E89"/>
    <w:rsid w:val="004526A9"/>
    <w:rsid w:val="00453E3E"/>
    <w:rsid w:val="004A48D4"/>
    <w:rsid w:val="004C071E"/>
    <w:rsid w:val="004E025B"/>
    <w:rsid w:val="004E18F0"/>
    <w:rsid w:val="005003F7"/>
    <w:rsid w:val="00514B43"/>
    <w:rsid w:val="00514E8A"/>
    <w:rsid w:val="00515E12"/>
    <w:rsid w:val="00527309"/>
    <w:rsid w:val="00556DF8"/>
    <w:rsid w:val="005E3C84"/>
    <w:rsid w:val="005E6217"/>
    <w:rsid w:val="0060167E"/>
    <w:rsid w:val="00624A0C"/>
    <w:rsid w:val="006309C7"/>
    <w:rsid w:val="00635673"/>
    <w:rsid w:val="00641A61"/>
    <w:rsid w:val="006423F0"/>
    <w:rsid w:val="00657DD7"/>
    <w:rsid w:val="006A3B94"/>
    <w:rsid w:val="006D1618"/>
    <w:rsid w:val="006E4037"/>
    <w:rsid w:val="006F54C6"/>
    <w:rsid w:val="00715B11"/>
    <w:rsid w:val="00716826"/>
    <w:rsid w:val="007168C9"/>
    <w:rsid w:val="00721117"/>
    <w:rsid w:val="00723614"/>
    <w:rsid w:val="00723833"/>
    <w:rsid w:val="00750D93"/>
    <w:rsid w:val="00765CB6"/>
    <w:rsid w:val="007858D5"/>
    <w:rsid w:val="00787385"/>
    <w:rsid w:val="00796C19"/>
    <w:rsid w:val="007B0CE4"/>
    <w:rsid w:val="007B2A49"/>
    <w:rsid w:val="007C78F6"/>
    <w:rsid w:val="007D6857"/>
    <w:rsid w:val="007F25E8"/>
    <w:rsid w:val="00805BDA"/>
    <w:rsid w:val="00817BEA"/>
    <w:rsid w:val="0082432A"/>
    <w:rsid w:val="008257E9"/>
    <w:rsid w:val="0084445B"/>
    <w:rsid w:val="00891CEA"/>
    <w:rsid w:val="00893C87"/>
    <w:rsid w:val="00896000"/>
    <w:rsid w:val="008A2407"/>
    <w:rsid w:val="008B03F7"/>
    <w:rsid w:val="008F2661"/>
    <w:rsid w:val="008F395A"/>
    <w:rsid w:val="00900487"/>
    <w:rsid w:val="00902CE3"/>
    <w:rsid w:val="0090759E"/>
    <w:rsid w:val="00917271"/>
    <w:rsid w:val="00952D40"/>
    <w:rsid w:val="00976E7D"/>
    <w:rsid w:val="00983AAD"/>
    <w:rsid w:val="00986F5D"/>
    <w:rsid w:val="00995BC2"/>
    <w:rsid w:val="00995C4A"/>
    <w:rsid w:val="00996276"/>
    <w:rsid w:val="009A47D0"/>
    <w:rsid w:val="009A491F"/>
    <w:rsid w:val="009B2A71"/>
    <w:rsid w:val="009B67A8"/>
    <w:rsid w:val="009B7E27"/>
    <w:rsid w:val="009C7210"/>
    <w:rsid w:val="00A07A13"/>
    <w:rsid w:val="00A1107D"/>
    <w:rsid w:val="00A14C00"/>
    <w:rsid w:val="00A22244"/>
    <w:rsid w:val="00A25DC3"/>
    <w:rsid w:val="00A333FB"/>
    <w:rsid w:val="00A4282A"/>
    <w:rsid w:val="00A46906"/>
    <w:rsid w:val="00A66E26"/>
    <w:rsid w:val="00A95B9A"/>
    <w:rsid w:val="00A97788"/>
    <w:rsid w:val="00AB07C5"/>
    <w:rsid w:val="00AB38E5"/>
    <w:rsid w:val="00AE5821"/>
    <w:rsid w:val="00B022F3"/>
    <w:rsid w:val="00B04EE7"/>
    <w:rsid w:val="00B30298"/>
    <w:rsid w:val="00B40009"/>
    <w:rsid w:val="00B4557D"/>
    <w:rsid w:val="00B55B74"/>
    <w:rsid w:val="00B61C45"/>
    <w:rsid w:val="00B70A42"/>
    <w:rsid w:val="00B71591"/>
    <w:rsid w:val="00B74F5D"/>
    <w:rsid w:val="00B76C92"/>
    <w:rsid w:val="00B77CB3"/>
    <w:rsid w:val="00B91B4B"/>
    <w:rsid w:val="00BC0DF4"/>
    <w:rsid w:val="00C31F8B"/>
    <w:rsid w:val="00C464B6"/>
    <w:rsid w:val="00C77981"/>
    <w:rsid w:val="00C90052"/>
    <w:rsid w:val="00C94F6E"/>
    <w:rsid w:val="00CB6739"/>
    <w:rsid w:val="00CC6654"/>
    <w:rsid w:val="00CE1213"/>
    <w:rsid w:val="00CF1C87"/>
    <w:rsid w:val="00CF3B3C"/>
    <w:rsid w:val="00D1085D"/>
    <w:rsid w:val="00D115B2"/>
    <w:rsid w:val="00D25E43"/>
    <w:rsid w:val="00D35237"/>
    <w:rsid w:val="00D362F7"/>
    <w:rsid w:val="00D53F6D"/>
    <w:rsid w:val="00D91733"/>
    <w:rsid w:val="00DB3B5E"/>
    <w:rsid w:val="00DC3279"/>
    <w:rsid w:val="00DC69FF"/>
    <w:rsid w:val="00DC6CC7"/>
    <w:rsid w:val="00DD1155"/>
    <w:rsid w:val="00DE0100"/>
    <w:rsid w:val="00DF409A"/>
    <w:rsid w:val="00DF482C"/>
    <w:rsid w:val="00E06885"/>
    <w:rsid w:val="00E30B9C"/>
    <w:rsid w:val="00E44299"/>
    <w:rsid w:val="00E617D8"/>
    <w:rsid w:val="00E65DDE"/>
    <w:rsid w:val="00E661D2"/>
    <w:rsid w:val="00E9131D"/>
    <w:rsid w:val="00E94043"/>
    <w:rsid w:val="00F144AB"/>
    <w:rsid w:val="00F16790"/>
    <w:rsid w:val="00F26C6A"/>
    <w:rsid w:val="00F4164E"/>
    <w:rsid w:val="00F42DE9"/>
    <w:rsid w:val="00F43566"/>
    <w:rsid w:val="00F7604D"/>
    <w:rsid w:val="00F97DE1"/>
    <w:rsid w:val="00FC1F1B"/>
    <w:rsid w:val="00FD2712"/>
    <w:rsid w:val="00FD659C"/>
    <w:rsid w:val="00FF3A04"/>
    <w:rsid w:val="00FF6728"/>
    <w:rsid w:val="00FF7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D1352"/>
  <w15:chartTrackingRefBased/>
  <w15:docId w15:val="{8B9DCC51-734B-4F13-914B-ECEC6364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908"/>
    <w:pPr>
      <w:spacing w:after="0" w:line="240" w:lineRule="auto"/>
    </w:pPr>
    <w:rPr>
      <w:rFonts w:ascii="Calibri" w:eastAsia="Calibri" w:hAnsi="Calibri" w:cs="Times New Roman"/>
      <w:sz w:val="24"/>
      <w:szCs w:val="24"/>
      <w:lang w:val="en-US" w:bidi="en-US"/>
    </w:rPr>
  </w:style>
  <w:style w:type="paragraph" w:styleId="Ttulo1">
    <w:name w:val="heading 1"/>
    <w:basedOn w:val="Normal"/>
    <w:next w:val="Normal"/>
    <w:link w:val="Ttulo1Car"/>
    <w:uiPriority w:val="9"/>
    <w:qFormat/>
    <w:rsid w:val="00164E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64E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06908"/>
    <w:pPr>
      <w:keepNext/>
      <w:spacing w:before="240" w:after="60"/>
      <w:outlineLvl w:val="2"/>
    </w:pPr>
    <w:rPr>
      <w:rFonts w:ascii="Cambria" w:eastAsia="Times New Roman" w:hAnsi="Cambria"/>
      <w:b/>
      <w:bCs/>
      <w:sz w:val="26"/>
      <w:szCs w:val="26"/>
      <w:lang w:val="x-none" w:eastAsia="x-non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106908"/>
    <w:rPr>
      <w:lang w:val="x-none" w:eastAsia="x-none" w:bidi="ar-SA"/>
    </w:rPr>
  </w:style>
  <w:style w:type="character" w:customStyle="1" w:styleId="TextocomentarioCar">
    <w:name w:val="Texto comentario Car"/>
    <w:basedOn w:val="Fuentedeprrafopredeter"/>
    <w:link w:val="Textocomentario"/>
    <w:uiPriority w:val="99"/>
    <w:semiHidden/>
    <w:rsid w:val="00106908"/>
    <w:rPr>
      <w:rFonts w:ascii="Calibri" w:eastAsia="Calibri" w:hAnsi="Calibri" w:cs="Times New Roman"/>
      <w:sz w:val="24"/>
      <w:szCs w:val="24"/>
      <w:lang w:val="x-none" w:eastAsia="x-none"/>
    </w:rPr>
  </w:style>
  <w:style w:type="character" w:customStyle="1" w:styleId="Ttulo3Car">
    <w:name w:val="Título 3 Car"/>
    <w:basedOn w:val="Fuentedeprrafopredeter"/>
    <w:link w:val="Ttulo3"/>
    <w:uiPriority w:val="9"/>
    <w:rsid w:val="00106908"/>
    <w:rPr>
      <w:rFonts w:ascii="Cambria" w:eastAsia="Times New Roman" w:hAnsi="Cambria" w:cs="Times New Roman"/>
      <w:b/>
      <w:bCs/>
      <w:sz w:val="26"/>
      <w:szCs w:val="26"/>
      <w:lang w:val="x-none" w:eastAsia="x-none"/>
    </w:rPr>
  </w:style>
  <w:style w:type="paragraph" w:styleId="Prrafodelista">
    <w:name w:val="List Paragraph"/>
    <w:basedOn w:val="Normal"/>
    <w:uiPriority w:val="34"/>
    <w:qFormat/>
    <w:rsid w:val="00106908"/>
    <w:pPr>
      <w:ind w:left="720"/>
      <w:contextualSpacing/>
    </w:pPr>
  </w:style>
  <w:style w:type="character" w:customStyle="1" w:styleId="Ttulo1Car">
    <w:name w:val="Título 1 Car"/>
    <w:basedOn w:val="Fuentedeprrafopredeter"/>
    <w:link w:val="Ttulo1"/>
    <w:uiPriority w:val="9"/>
    <w:rsid w:val="00164E39"/>
    <w:rPr>
      <w:rFonts w:asciiTheme="majorHAnsi" w:eastAsiaTheme="majorEastAsia" w:hAnsiTheme="majorHAnsi" w:cstheme="majorBidi"/>
      <w:color w:val="2E74B5" w:themeColor="accent1" w:themeShade="BF"/>
      <w:sz w:val="32"/>
      <w:szCs w:val="32"/>
      <w:lang w:val="en-US" w:bidi="en-US"/>
    </w:rPr>
  </w:style>
  <w:style w:type="character" w:customStyle="1" w:styleId="Ttulo2Car">
    <w:name w:val="Título 2 Car"/>
    <w:basedOn w:val="Fuentedeprrafopredeter"/>
    <w:link w:val="Ttulo2"/>
    <w:uiPriority w:val="9"/>
    <w:rsid w:val="00164E39"/>
    <w:rPr>
      <w:rFonts w:asciiTheme="majorHAnsi" w:eastAsiaTheme="majorEastAsia" w:hAnsiTheme="majorHAnsi" w:cstheme="majorBidi"/>
      <w:color w:val="2E74B5" w:themeColor="accent1" w:themeShade="BF"/>
      <w:sz w:val="26"/>
      <w:szCs w:val="26"/>
      <w:lang w:val="en-US" w:bidi="en-US"/>
    </w:rPr>
  </w:style>
  <w:style w:type="paragraph" w:customStyle="1" w:styleId="ParaNoInd">
    <w:name w:val="ParaNoInd"/>
    <w:basedOn w:val="Normal"/>
    <w:rsid w:val="001F4A3F"/>
    <w:pPr>
      <w:spacing w:line="220" w:lineRule="exact"/>
      <w:jc w:val="both"/>
    </w:pPr>
    <w:rPr>
      <w:rFonts w:ascii="Times New Roman" w:eastAsia="Times New Roman" w:hAnsi="Times New Roman"/>
      <w:sz w:val="18"/>
      <w:szCs w:val="20"/>
      <w:lang w:bidi="ar-SA"/>
    </w:rPr>
  </w:style>
  <w:style w:type="paragraph" w:customStyle="1" w:styleId="Figura">
    <w:name w:val="Figura"/>
    <w:basedOn w:val="Normal"/>
    <w:link w:val="FiguraCar"/>
    <w:qFormat/>
    <w:rsid w:val="00174B7A"/>
    <w:pPr>
      <w:spacing w:before="120"/>
      <w:jc w:val="center"/>
    </w:pPr>
    <w:rPr>
      <w:rFonts w:ascii="Times New Roman" w:eastAsia="Times New Roman" w:hAnsi="Times New Roman"/>
      <w:color w:val="000000"/>
      <w:sz w:val="20"/>
      <w:lang w:val="es-MX" w:eastAsia="es-MX" w:bidi="ar-SA"/>
    </w:rPr>
  </w:style>
  <w:style w:type="character" w:customStyle="1" w:styleId="FiguraCar">
    <w:name w:val="Figura Car"/>
    <w:basedOn w:val="Fuentedeprrafopredeter"/>
    <w:link w:val="Figura"/>
    <w:rsid w:val="00174B7A"/>
    <w:rPr>
      <w:rFonts w:ascii="Times New Roman" w:eastAsia="Times New Roman" w:hAnsi="Times New Roman" w:cs="Times New Roman"/>
      <w:color w:val="000000"/>
      <w:sz w:val="20"/>
      <w:szCs w:val="24"/>
      <w:lang w:eastAsia="es-MX"/>
    </w:rPr>
  </w:style>
  <w:style w:type="paragraph" w:styleId="HTMLconformatoprevio">
    <w:name w:val="HTML Preformatted"/>
    <w:basedOn w:val="Normal"/>
    <w:link w:val="HTMLconformatoprevioCar"/>
    <w:uiPriority w:val="99"/>
    <w:unhideWhenUsed/>
    <w:rsid w:val="003E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rsid w:val="003E255B"/>
    <w:rPr>
      <w:rFonts w:ascii="Courier New" w:eastAsia="Times New Roman" w:hAnsi="Courier New" w:cs="Courier New"/>
      <w:sz w:val="20"/>
      <w:szCs w:val="20"/>
      <w:lang w:eastAsia="es-MX"/>
    </w:rPr>
  </w:style>
  <w:style w:type="character" w:styleId="Textodelmarcadordeposicin">
    <w:name w:val="Placeholder Text"/>
    <w:basedOn w:val="Fuentedeprrafopredeter"/>
    <w:uiPriority w:val="99"/>
    <w:semiHidden/>
    <w:rsid w:val="000A41DB"/>
    <w:rPr>
      <w:color w:val="808080"/>
    </w:rPr>
  </w:style>
  <w:style w:type="paragraph" w:styleId="Textonotapie">
    <w:name w:val="footnote text"/>
    <w:basedOn w:val="Normal"/>
    <w:link w:val="TextonotapieCar"/>
    <w:uiPriority w:val="99"/>
    <w:semiHidden/>
    <w:unhideWhenUsed/>
    <w:rsid w:val="007B0CE4"/>
    <w:rPr>
      <w:sz w:val="20"/>
      <w:szCs w:val="20"/>
    </w:rPr>
  </w:style>
  <w:style w:type="character" w:customStyle="1" w:styleId="TextonotapieCar">
    <w:name w:val="Texto nota pie Car"/>
    <w:basedOn w:val="Fuentedeprrafopredeter"/>
    <w:link w:val="Textonotapie"/>
    <w:uiPriority w:val="99"/>
    <w:semiHidden/>
    <w:rsid w:val="007B0CE4"/>
    <w:rPr>
      <w:rFonts w:ascii="Calibri" w:eastAsia="Calibri" w:hAnsi="Calibri" w:cs="Times New Roman"/>
      <w:sz w:val="20"/>
      <w:szCs w:val="20"/>
      <w:lang w:val="en-US" w:bidi="en-US"/>
    </w:rPr>
  </w:style>
  <w:style w:type="character" w:styleId="Refdenotaalpie">
    <w:name w:val="footnote reference"/>
    <w:basedOn w:val="Fuentedeprrafopredeter"/>
    <w:uiPriority w:val="99"/>
    <w:semiHidden/>
    <w:unhideWhenUsed/>
    <w:rsid w:val="007B0CE4"/>
    <w:rPr>
      <w:vertAlign w:val="superscript"/>
    </w:rPr>
  </w:style>
  <w:style w:type="paragraph" w:styleId="Textodeglobo">
    <w:name w:val="Balloon Text"/>
    <w:basedOn w:val="Normal"/>
    <w:link w:val="TextodegloboCar"/>
    <w:uiPriority w:val="99"/>
    <w:semiHidden/>
    <w:unhideWhenUsed/>
    <w:rsid w:val="008A24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2407"/>
    <w:rPr>
      <w:rFonts w:ascii="Segoe UI" w:eastAsia="Calibri" w:hAnsi="Segoe UI" w:cs="Segoe UI"/>
      <w:sz w:val="18"/>
      <w:szCs w:val="18"/>
      <w:lang w:val="en-US" w:bidi="en-US"/>
    </w:rPr>
  </w:style>
  <w:style w:type="paragraph" w:styleId="Encabezado">
    <w:name w:val="header"/>
    <w:basedOn w:val="Normal"/>
    <w:link w:val="EncabezadoCar"/>
    <w:uiPriority w:val="99"/>
    <w:unhideWhenUsed/>
    <w:rsid w:val="00900487"/>
    <w:pPr>
      <w:tabs>
        <w:tab w:val="center" w:pos="4419"/>
        <w:tab w:val="right" w:pos="8838"/>
      </w:tabs>
    </w:pPr>
  </w:style>
  <w:style w:type="character" w:customStyle="1" w:styleId="EncabezadoCar">
    <w:name w:val="Encabezado Car"/>
    <w:basedOn w:val="Fuentedeprrafopredeter"/>
    <w:link w:val="Encabezado"/>
    <w:uiPriority w:val="99"/>
    <w:rsid w:val="00900487"/>
    <w:rPr>
      <w:rFonts w:ascii="Calibri" w:eastAsia="Calibri" w:hAnsi="Calibri" w:cs="Times New Roman"/>
      <w:sz w:val="24"/>
      <w:szCs w:val="24"/>
      <w:lang w:val="en-US" w:bidi="en-US"/>
    </w:rPr>
  </w:style>
  <w:style w:type="paragraph" w:styleId="Piedepgina">
    <w:name w:val="footer"/>
    <w:basedOn w:val="Normal"/>
    <w:link w:val="PiedepginaCar"/>
    <w:uiPriority w:val="99"/>
    <w:unhideWhenUsed/>
    <w:rsid w:val="00900487"/>
    <w:pPr>
      <w:tabs>
        <w:tab w:val="center" w:pos="4419"/>
        <w:tab w:val="right" w:pos="8838"/>
      </w:tabs>
    </w:pPr>
  </w:style>
  <w:style w:type="character" w:customStyle="1" w:styleId="PiedepginaCar">
    <w:name w:val="Pie de página Car"/>
    <w:basedOn w:val="Fuentedeprrafopredeter"/>
    <w:link w:val="Piedepgina"/>
    <w:uiPriority w:val="99"/>
    <w:rsid w:val="00900487"/>
    <w:rPr>
      <w:rFonts w:ascii="Calibri" w:eastAsia="Calibri" w:hAnsi="Calibri" w:cs="Times New Roman"/>
      <w:sz w:val="24"/>
      <w:szCs w:val="24"/>
      <w:lang w:val="en-US" w:bidi="en-US"/>
    </w:rPr>
  </w:style>
  <w:style w:type="character" w:styleId="Hipervnculo">
    <w:name w:val="Hyperlink"/>
    <w:basedOn w:val="Fuentedeprrafopredeter"/>
    <w:uiPriority w:val="99"/>
    <w:unhideWhenUsed/>
    <w:rsid w:val="00D362F7"/>
    <w:rPr>
      <w:color w:val="0563C1" w:themeColor="hyperlink"/>
      <w:u w:val="single"/>
    </w:rPr>
  </w:style>
  <w:style w:type="character" w:customStyle="1" w:styleId="il">
    <w:name w:val="il"/>
    <w:basedOn w:val="Fuentedeprrafopredeter"/>
    <w:rsid w:val="00F4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32163">
      <w:bodyDiv w:val="1"/>
      <w:marLeft w:val="0"/>
      <w:marRight w:val="0"/>
      <w:marTop w:val="0"/>
      <w:marBottom w:val="0"/>
      <w:divBdr>
        <w:top w:val="none" w:sz="0" w:space="0" w:color="auto"/>
        <w:left w:val="none" w:sz="0" w:space="0" w:color="auto"/>
        <w:bottom w:val="none" w:sz="0" w:space="0" w:color="auto"/>
        <w:right w:val="none" w:sz="0" w:space="0" w:color="auto"/>
      </w:divBdr>
    </w:div>
    <w:div w:id="1325428668">
      <w:bodyDiv w:val="1"/>
      <w:marLeft w:val="0"/>
      <w:marRight w:val="0"/>
      <w:marTop w:val="0"/>
      <w:marBottom w:val="0"/>
      <w:divBdr>
        <w:top w:val="none" w:sz="0" w:space="0" w:color="auto"/>
        <w:left w:val="none" w:sz="0" w:space="0" w:color="auto"/>
        <w:bottom w:val="none" w:sz="0" w:space="0" w:color="auto"/>
        <w:right w:val="none" w:sz="0" w:space="0" w:color="auto"/>
      </w:divBdr>
    </w:div>
    <w:div w:id="1370495967">
      <w:bodyDiv w:val="1"/>
      <w:marLeft w:val="0"/>
      <w:marRight w:val="0"/>
      <w:marTop w:val="0"/>
      <w:marBottom w:val="0"/>
      <w:divBdr>
        <w:top w:val="none" w:sz="0" w:space="0" w:color="auto"/>
        <w:left w:val="none" w:sz="0" w:space="0" w:color="auto"/>
        <w:bottom w:val="none" w:sz="0" w:space="0" w:color="auto"/>
        <w:right w:val="none" w:sz="0" w:space="0" w:color="auto"/>
      </w:divBdr>
    </w:div>
    <w:div w:id="1993095731">
      <w:bodyDiv w:val="1"/>
      <w:marLeft w:val="0"/>
      <w:marRight w:val="0"/>
      <w:marTop w:val="0"/>
      <w:marBottom w:val="0"/>
      <w:divBdr>
        <w:top w:val="none" w:sz="0" w:space="0" w:color="auto"/>
        <w:left w:val="none" w:sz="0" w:space="0" w:color="auto"/>
        <w:bottom w:val="none" w:sz="0" w:space="0" w:color="auto"/>
        <w:right w:val="none" w:sz="0" w:space="0" w:color="auto"/>
      </w:divBdr>
    </w:div>
    <w:div w:id="214076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8BD68-1D1B-4727-ADB2-4499C64F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25</Pages>
  <Words>9862</Words>
  <Characters>54247</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Morita Alexander</dc:creator>
  <cp:keywords/>
  <dc:description/>
  <cp:lastModifiedBy>elsom</cp:lastModifiedBy>
  <cp:revision>12</cp:revision>
  <cp:lastPrinted>2019-11-04T00:45:00Z</cp:lastPrinted>
  <dcterms:created xsi:type="dcterms:W3CDTF">2019-10-30T15:34:00Z</dcterms:created>
  <dcterms:modified xsi:type="dcterms:W3CDTF">2020-03-17T20:08:00Z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431ccfa3-886e-3136-a8f4-c4ae14c6568a</vt:lpwstr>
  </property>
  <property fmtid="{D5CDD505-2E9C-101B-9397-08002B2CF9AE}" pid="24" name="Mendeley Citation Style_1">
    <vt:lpwstr>http://www.zotero.org/styles/apa</vt:lpwstr>
  </property>
</Properties>
</file>