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548A" w14:textId="5CEAA152" w:rsidR="004A3A4C" w:rsidRPr="00A94242" w:rsidRDefault="00A94242" w:rsidP="00A94242">
      <w:pPr>
        <w:pStyle w:val="Ttulo"/>
        <w:spacing w:before="240" w:after="240" w:line="360" w:lineRule="auto"/>
        <w:jc w:val="right"/>
        <w:rPr>
          <w:b/>
          <w:i/>
          <w:sz w:val="24"/>
          <w:szCs w:val="20"/>
        </w:rPr>
      </w:pPr>
      <w:r w:rsidRPr="00A94242">
        <w:rPr>
          <w:b/>
          <w:i/>
          <w:sz w:val="24"/>
          <w:szCs w:val="20"/>
        </w:rPr>
        <w:t>https://doi.org/10.23913/ride.v10i19.530</w:t>
      </w:r>
    </w:p>
    <w:p w14:paraId="3C6C0288" w14:textId="16A9F16D" w:rsidR="004A3A4C" w:rsidRPr="004A3A4C" w:rsidRDefault="004A3A4C" w:rsidP="004A3A4C">
      <w:pPr>
        <w:pStyle w:val="Ttulo"/>
        <w:spacing w:before="240" w:after="240" w:line="360" w:lineRule="auto"/>
        <w:jc w:val="right"/>
        <w:rPr>
          <w:b/>
          <w:sz w:val="22"/>
          <w:szCs w:val="32"/>
        </w:rPr>
      </w:pPr>
      <w:r w:rsidRPr="004A3A4C">
        <w:rPr>
          <w:b/>
          <w:i/>
          <w:sz w:val="24"/>
          <w:szCs w:val="20"/>
        </w:rPr>
        <w:t>Artículos Científicos</w:t>
      </w:r>
    </w:p>
    <w:p w14:paraId="60B567D8" w14:textId="5EE822BC" w:rsidR="00134933" w:rsidRPr="004A3A4C" w:rsidRDefault="00981C14" w:rsidP="004A3A4C">
      <w:pPr>
        <w:pStyle w:val="Ttulo"/>
        <w:spacing w:line="276" w:lineRule="auto"/>
        <w:jc w:val="right"/>
        <w:rPr>
          <w:rFonts w:ascii="Calibri" w:hAnsi="Calibri" w:cs="Calibri"/>
          <w:b/>
          <w:color w:val="000000"/>
          <w:lang w:val="es-MX" w:eastAsia="es-MX"/>
        </w:rPr>
      </w:pPr>
      <w:r w:rsidRPr="004A3A4C">
        <w:rPr>
          <w:rFonts w:ascii="Calibri" w:hAnsi="Calibri" w:cs="Calibri"/>
          <w:b/>
          <w:color w:val="000000"/>
          <w:lang w:val="es-MX" w:eastAsia="es-MX"/>
        </w:rPr>
        <w:t>El aprendizaje orientado en proyectos para el desarrollo de habilidades blandas en el nivel medio superior del IPN</w:t>
      </w:r>
    </w:p>
    <w:p w14:paraId="02F6E63C" w14:textId="15E07519" w:rsidR="001E3BE4" w:rsidRPr="00E43E16" w:rsidRDefault="004A3A4C" w:rsidP="004A3A4C">
      <w:pPr>
        <w:pStyle w:val="Ttulo"/>
        <w:spacing w:line="276" w:lineRule="auto"/>
        <w:jc w:val="right"/>
        <w:rPr>
          <w:rFonts w:ascii="Calibri" w:hAnsi="Calibri" w:cs="Calibri"/>
          <w:b/>
          <w:i/>
          <w:color w:val="000000"/>
          <w:sz w:val="28"/>
          <w:lang w:val="en-US" w:eastAsia="es-MX"/>
        </w:rPr>
      </w:pPr>
      <w:r w:rsidRPr="004754F0">
        <w:rPr>
          <w:b/>
          <w:sz w:val="32"/>
          <w:szCs w:val="32"/>
          <w:lang w:val="en-US"/>
        </w:rPr>
        <w:br/>
      </w:r>
      <w:r w:rsidR="00981C14" w:rsidRPr="00E43E16">
        <w:rPr>
          <w:rFonts w:ascii="Calibri" w:hAnsi="Calibri" w:cs="Calibri"/>
          <w:b/>
          <w:i/>
          <w:color w:val="000000"/>
          <w:sz w:val="28"/>
          <w:lang w:val="en-US" w:eastAsia="es-MX"/>
        </w:rPr>
        <w:t xml:space="preserve">Project-Based Learning for the Development of Soft Skills in the Upper Secondary Level of the Instituto </w:t>
      </w:r>
      <w:proofErr w:type="spellStart"/>
      <w:r w:rsidR="00981C14" w:rsidRPr="00E43E16">
        <w:rPr>
          <w:rFonts w:ascii="Calibri" w:hAnsi="Calibri" w:cs="Calibri"/>
          <w:b/>
          <w:i/>
          <w:color w:val="000000"/>
          <w:sz w:val="28"/>
          <w:lang w:val="en-US" w:eastAsia="es-MX"/>
        </w:rPr>
        <w:t>Politécnico</w:t>
      </w:r>
      <w:proofErr w:type="spellEnd"/>
      <w:r w:rsidR="00981C14" w:rsidRPr="00E43E16">
        <w:rPr>
          <w:rFonts w:ascii="Calibri" w:hAnsi="Calibri" w:cs="Calibri"/>
          <w:b/>
          <w:i/>
          <w:color w:val="000000"/>
          <w:sz w:val="28"/>
          <w:lang w:val="en-US" w:eastAsia="es-MX"/>
        </w:rPr>
        <w:t xml:space="preserve"> Nacional</w:t>
      </w:r>
    </w:p>
    <w:p w14:paraId="5C81CACF" w14:textId="5EF904CA" w:rsidR="004A3A4C" w:rsidRPr="004A3A4C" w:rsidRDefault="004A3A4C" w:rsidP="004A3A4C">
      <w:pPr>
        <w:pStyle w:val="Ttulo"/>
        <w:spacing w:line="276" w:lineRule="auto"/>
        <w:jc w:val="right"/>
        <w:rPr>
          <w:rFonts w:ascii="Calibri" w:hAnsi="Calibri" w:cs="Calibri"/>
          <w:b/>
          <w:i/>
          <w:color w:val="000000"/>
          <w:sz w:val="28"/>
          <w:lang w:val="es-MX" w:eastAsia="es-MX"/>
        </w:rPr>
      </w:pPr>
      <w:r w:rsidRPr="004754F0">
        <w:rPr>
          <w:rFonts w:ascii="Calibri" w:hAnsi="Calibri" w:cs="Calibri"/>
          <w:b/>
          <w:i/>
          <w:color w:val="000000"/>
          <w:sz w:val="28"/>
          <w:lang w:val="es-MX" w:eastAsia="es-MX"/>
        </w:rPr>
        <w:br/>
      </w:r>
      <w:proofErr w:type="spellStart"/>
      <w:r w:rsidRPr="004A3A4C">
        <w:rPr>
          <w:rFonts w:ascii="Calibri" w:hAnsi="Calibri" w:cs="Calibri"/>
          <w:b/>
          <w:i/>
          <w:color w:val="000000"/>
          <w:sz w:val="28"/>
          <w:lang w:val="es-MX" w:eastAsia="es-MX"/>
        </w:rPr>
        <w:t>Aprendizagem</w:t>
      </w:r>
      <w:proofErr w:type="spellEnd"/>
      <w:r w:rsidRPr="004A3A4C">
        <w:rPr>
          <w:rFonts w:ascii="Calibri" w:hAnsi="Calibri" w:cs="Calibri"/>
          <w:b/>
          <w:i/>
          <w:color w:val="000000"/>
          <w:sz w:val="28"/>
          <w:lang w:val="es-MX" w:eastAsia="es-MX"/>
        </w:rPr>
        <w:t xml:space="preserve"> orientada a </w:t>
      </w:r>
      <w:proofErr w:type="spellStart"/>
      <w:r w:rsidRPr="004A3A4C">
        <w:rPr>
          <w:rFonts w:ascii="Calibri" w:hAnsi="Calibri" w:cs="Calibri"/>
          <w:b/>
          <w:i/>
          <w:color w:val="000000"/>
          <w:sz w:val="28"/>
          <w:lang w:val="es-MX" w:eastAsia="es-MX"/>
        </w:rPr>
        <w:t>projetos</w:t>
      </w:r>
      <w:proofErr w:type="spellEnd"/>
      <w:r w:rsidRPr="004A3A4C">
        <w:rPr>
          <w:rFonts w:ascii="Calibri" w:hAnsi="Calibri" w:cs="Calibri"/>
          <w:b/>
          <w:i/>
          <w:color w:val="000000"/>
          <w:sz w:val="28"/>
          <w:lang w:val="es-MX" w:eastAsia="es-MX"/>
        </w:rPr>
        <w:t xml:space="preserve"> para o </w:t>
      </w:r>
      <w:proofErr w:type="spellStart"/>
      <w:r w:rsidRPr="004A3A4C">
        <w:rPr>
          <w:rFonts w:ascii="Calibri" w:hAnsi="Calibri" w:cs="Calibri"/>
          <w:b/>
          <w:i/>
          <w:color w:val="000000"/>
          <w:sz w:val="28"/>
          <w:lang w:val="es-MX" w:eastAsia="es-MX"/>
        </w:rPr>
        <w:t>desenvolvimento</w:t>
      </w:r>
      <w:proofErr w:type="spellEnd"/>
      <w:r w:rsidRPr="004A3A4C">
        <w:rPr>
          <w:rFonts w:ascii="Calibri" w:hAnsi="Calibri" w:cs="Calibri"/>
          <w:b/>
          <w:i/>
          <w:color w:val="000000"/>
          <w:sz w:val="28"/>
          <w:lang w:val="es-MX" w:eastAsia="es-MX"/>
        </w:rPr>
        <w:t xml:space="preserve"> de habilidades </w:t>
      </w:r>
      <w:proofErr w:type="spellStart"/>
      <w:r w:rsidRPr="004A3A4C">
        <w:rPr>
          <w:rFonts w:ascii="Calibri" w:hAnsi="Calibri" w:cs="Calibri"/>
          <w:b/>
          <w:i/>
          <w:color w:val="000000"/>
          <w:sz w:val="28"/>
          <w:lang w:val="es-MX" w:eastAsia="es-MX"/>
        </w:rPr>
        <w:t>sociais</w:t>
      </w:r>
      <w:proofErr w:type="spellEnd"/>
      <w:r w:rsidRPr="004A3A4C">
        <w:rPr>
          <w:rFonts w:ascii="Calibri" w:hAnsi="Calibri" w:cs="Calibri"/>
          <w:b/>
          <w:i/>
          <w:color w:val="000000"/>
          <w:sz w:val="28"/>
          <w:lang w:val="es-MX" w:eastAsia="es-MX"/>
        </w:rPr>
        <w:t xml:space="preserve"> no </w:t>
      </w:r>
      <w:proofErr w:type="spellStart"/>
      <w:r w:rsidRPr="004A3A4C">
        <w:rPr>
          <w:rFonts w:ascii="Calibri" w:hAnsi="Calibri" w:cs="Calibri"/>
          <w:b/>
          <w:i/>
          <w:color w:val="000000"/>
          <w:sz w:val="28"/>
          <w:lang w:val="es-MX" w:eastAsia="es-MX"/>
        </w:rPr>
        <w:t>nível</w:t>
      </w:r>
      <w:proofErr w:type="spellEnd"/>
      <w:r w:rsidRPr="004A3A4C">
        <w:rPr>
          <w:rFonts w:ascii="Calibri" w:hAnsi="Calibri" w:cs="Calibri"/>
          <w:b/>
          <w:i/>
          <w:color w:val="000000"/>
          <w:sz w:val="28"/>
          <w:lang w:val="es-MX" w:eastAsia="es-MX"/>
        </w:rPr>
        <w:t xml:space="preserve"> </w:t>
      </w:r>
      <w:proofErr w:type="spellStart"/>
      <w:r w:rsidRPr="004A3A4C">
        <w:rPr>
          <w:rFonts w:ascii="Calibri" w:hAnsi="Calibri" w:cs="Calibri"/>
          <w:b/>
          <w:i/>
          <w:color w:val="000000"/>
          <w:sz w:val="28"/>
          <w:lang w:val="es-MX" w:eastAsia="es-MX"/>
        </w:rPr>
        <w:t>médio</w:t>
      </w:r>
      <w:proofErr w:type="spellEnd"/>
      <w:r w:rsidRPr="004A3A4C">
        <w:rPr>
          <w:rFonts w:ascii="Calibri" w:hAnsi="Calibri" w:cs="Calibri"/>
          <w:b/>
          <w:i/>
          <w:color w:val="000000"/>
          <w:sz w:val="28"/>
          <w:lang w:val="es-MX" w:eastAsia="es-MX"/>
        </w:rPr>
        <w:t xml:space="preserve"> superior do IPN</w:t>
      </w:r>
    </w:p>
    <w:p w14:paraId="633FFFC4" w14:textId="4F5AF4BB" w:rsidR="004754F0" w:rsidRPr="004A3A4C" w:rsidRDefault="007815F0" w:rsidP="004754F0">
      <w:pPr>
        <w:tabs>
          <w:tab w:val="left" w:pos="3405"/>
          <w:tab w:val="center" w:pos="4819"/>
        </w:tabs>
        <w:spacing w:line="276" w:lineRule="auto"/>
        <w:jc w:val="right"/>
        <w:rPr>
          <w:rFonts w:ascii="Calibri" w:eastAsiaTheme="minorHAnsi" w:hAnsi="Calibri" w:cs="Calibri"/>
          <w:b/>
          <w:sz w:val="24"/>
          <w:szCs w:val="24"/>
          <w:u w:color="000000"/>
          <w:lang w:val="es-ES_tradnl" w:eastAsia="es-ES_tradnl"/>
        </w:rPr>
      </w:pPr>
      <w:r>
        <w:rPr>
          <w:rFonts w:ascii="Calibri" w:eastAsiaTheme="minorHAnsi" w:hAnsi="Calibri" w:cs="Calibri"/>
          <w:b/>
          <w:sz w:val="24"/>
          <w:szCs w:val="24"/>
          <w:u w:color="000000"/>
          <w:lang w:val="es-ES_tradnl" w:eastAsia="es-ES_tradnl"/>
        </w:rPr>
        <w:br/>
      </w:r>
      <w:r w:rsidR="004754F0" w:rsidRPr="004A3A4C">
        <w:rPr>
          <w:rFonts w:ascii="Calibri" w:eastAsiaTheme="minorHAnsi" w:hAnsi="Calibri" w:cs="Calibri"/>
          <w:b/>
          <w:sz w:val="24"/>
          <w:szCs w:val="24"/>
          <w:u w:color="000000"/>
          <w:lang w:val="es-ES_tradnl" w:eastAsia="es-ES_tradnl"/>
        </w:rPr>
        <w:t>María Elena Zepeda Hurtado</w:t>
      </w:r>
    </w:p>
    <w:p w14:paraId="2943FB37" w14:textId="77777777" w:rsidR="004754F0" w:rsidRDefault="004754F0" w:rsidP="004754F0">
      <w:pPr>
        <w:spacing w:line="276" w:lineRule="auto"/>
        <w:jc w:val="right"/>
        <w:rPr>
          <w:sz w:val="24"/>
        </w:rPr>
      </w:pPr>
      <w:r w:rsidRPr="004A3A4C">
        <w:rPr>
          <w:sz w:val="24"/>
        </w:rPr>
        <w:t>Instituto Politécnico Nacional, México</w:t>
      </w:r>
    </w:p>
    <w:p w14:paraId="30092DDF" w14:textId="77777777" w:rsidR="004754F0" w:rsidRPr="004A3A4C" w:rsidRDefault="004754F0" w:rsidP="004754F0">
      <w:pPr>
        <w:spacing w:line="276" w:lineRule="auto"/>
        <w:jc w:val="right"/>
        <w:rPr>
          <w:rStyle w:val="Hipervnculo"/>
          <w:rFonts w:asciiTheme="minorHAnsi" w:eastAsia="Calibri" w:hAnsiTheme="minorHAnsi" w:cstheme="minorHAnsi"/>
          <w:color w:val="FF0000"/>
          <w:sz w:val="24"/>
          <w:szCs w:val="24"/>
          <w:u w:val="none"/>
          <w:lang w:val="es-MX" w:eastAsia="es-MX"/>
        </w:rPr>
      </w:pPr>
      <w:r w:rsidRPr="004A3A4C">
        <w:rPr>
          <w:rStyle w:val="Hipervnculo"/>
          <w:rFonts w:asciiTheme="minorHAnsi" w:eastAsia="Calibri" w:hAnsiTheme="minorHAnsi" w:cstheme="minorHAnsi"/>
          <w:color w:val="FF0000"/>
          <w:sz w:val="24"/>
          <w:szCs w:val="24"/>
          <w:u w:val="none"/>
          <w:lang w:val="es-MX" w:eastAsia="es-MX"/>
        </w:rPr>
        <w:t>mezepedah@ipn.mx</w:t>
      </w:r>
    </w:p>
    <w:p w14:paraId="6B318306" w14:textId="1ADE67CC" w:rsidR="004754F0" w:rsidRPr="0019126F" w:rsidRDefault="004754F0" w:rsidP="004754F0">
      <w:pPr>
        <w:spacing w:line="276" w:lineRule="auto"/>
        <w:rPr>
          <w:bCs/>
          <w:sz w:val="24"/>
          <w:szCs w:val="24"/>
        </w:rPr>
      </w:pPr>
      <w:r>
        <w:rPr>
          <w:bCs/>
          <w:sz w:val="24"/>
          <w:szCs w:val="24"/>
        </w:rPr>
        <w:t xml:space="preserve">                                                                   </w:t>
      </w:r>
      <w:r w:rsidR="007815F0">
        <w:rPr>
          <w:bCs/>
          <w:sz w:val="24"/>
          <w:szCs w:val="24"/>
        </w:rPr>
        <w:t xml:space="preserve">                   </w:t>
      </w:r>
      <w:r>
        <w:rPr>
          <w:bCs/>
          <w:sz w:val="24"/>
          <w:szCs w:val="24"/>
        </w:rPr>
        <w:t xml:space="preserve">  </w:t>
      </w:r>
      <w:r w:rsidR="007815F0" w:rsidRPr="007815F0">
        <w:rPr>
          <w:bCs/>
          <w:sz w:val="24"/>
          <w:szCs w:val="24"/>
        </w:rPr>
        <w:t>https://orcid.org/</w:t>
      </w:r>
      <w:r w:rsidRPr="0019126F">
        <w:rPr>
          <w:bCs/>
          <w:sz w:val="24"/>
          <w:szCs w:val="24"/>
        </w:rPr>
        <w:t>0000-0001-9764-5013</w:t>
      </w:r>
    </w:p>
    <w:p w14:paraId="657C742A" w14:textId="6F6B78AE" w:rsidR="004754F0" w:rsidRPr="004A3A4C" w:rsidRDefault="007815F0" w:rsidP="004754F0">
      <w:pPr>
        <w:tabs>
          <w:tab w:val="left" w:pos="3405"/>
          <w:tab w:val="center" w:pos="4819"/>
        </w:tabs>
        <w:spacing w:line="276" w:lineRule="auto"/>
        <w:jc w:val="right"/>
        <w:rPr>
          <w:rFonts w:ascii="Calibri" w:eastAsiaTheme="minorHAnsi" w:hAnsi="Calibri" w:cs="Calibri"/>
          <w:b/>
          <w:sz w:val="24"/>
          <w:szCs w:val="24"/>
          <w:u w:color="000000"/>
          <w:lang w:val="es-ES_tradnl" w:eastAsia="es-ES_tradnl"/>
        </w:rPr>
      </w:pPr>
      <w:r>
        <w:rPr>
          <w:rFonts w:ascii="Calibri" w:eastAsiaTheme="minorHAnsi" w:hAnsi="Calibri" w:cs="Calibri"/>
          <w:b/>
          <w:sz w:val="24"/>
          <w:szCs w:val="24"/>
          <w:u w:color="000000"/>
          <w:lang w:val="es-ES_tradnl" w:eastAsia="es-ES_tradnl"/>
        </w:rPr>
        <w:br/>
      </w:r>
      <w:r w:rsidR="004754F0" w:rsidRPr="004A3A4C">
        <w:rPr>
          <w:rFonts w:ascii="Calibri" w:eastAsiaTheme="minorHAnsi" w:hAnsi="Calibri" w:cs="Calibri"/>
          <w:b/>
          <w:sz w:val="24"/>
          <w:szCs w:val="24"/>
          <w:u w:color="000000"/>
          <w:lang w:val="es-ES_tradnl" w:eastAsia="es-ES_tradnl"/>
        </w:rPr>
        <w:t>Edgar Oliver Cardoso Espinosa</w:t>
      </w:r>
    </w:p>
    <w:p w14:paraId="72815A2D" w14:textId="77777777" w:rsidR="004754F0" w:rsidRPr="004A3A4C" w:rsidRDefault="004754F0" w:rsidP="004754F0">
      <w:pPr>
        <w:spacing w:line="276" w:lineRule="auto"/>
        <w:jc w:val="right"/>
        <w:rPr>
          <w:b/>
          <w:sz w:val="32"/>
          <w:szCs w:val="24"/>
        </w:rPr>
      </w:pPr>
      <w:r w:rsidRPr="004A3A4C">
        <w:rPr>
          <w:sz w:val="24"/>
        </w:rPr>
        <w:t>Instituto Politécnico Nacional, México</w:t>
      </w:r>
    </w:p>
    <w:p w14:paraId="676D7844" w14:textId="77777777" w:rsidR="004754F0" w:rsidRPr="008B0452" w:rsidRDefault="004754F0" w:rsidP="004754F0">
      <w:pPr>
        <w:spacing w:line="276" w:lineRule="auto"/>
        <w:jc w:val="right"/>
        <w:rPr>
          <w:rFonts w:asciiTheme="minorHAnsi" w:eastAsia="Calibri" w:hAnsiTheme="minorHAnsi" w:cstheme="minorHAnsi"/>
          <w:color w:val="FF0000"/>
          <w:sz w:val="24"/>
          <w:szCs w:val="24"/>
          <w:lang w:val="es-MX" w:eastAsia="es-MX"/>
        </w:rPr>
      </w:pPr>
      <w:r w:rsidRPr="004A3A4C">
        <w:rPr>
          <w:rStyle w:val="Hipervnculo"/>
          <w:rFonts w:asciiTheme="minorHAnsi" w:eastAsia="Calibri" w:hAnsiTheme="minorHAnsi" w:cstheme="minorHAnsi"/>
          <w:color w:val="FF0000"/>
          <w:sz w:val="24"/>
          <w:szCs w:val="24"/>
          <w:u w:val="none"/>
          <w:lang w:val="es-MX" w:eastAsia="es-MX"/>
        </w:rPr>
        <w:t>eoce@hotmail.com</w:t>
      </w:r>
    </w:p>
    <w:p w14:paraId="6DABB5B9" w14:textId="0CF39770" w:rsidR="004754F0" w:rsidRPr="007815F0" w:rsidRDefault="004754F0" w:rsidP="004754F0">
      <w:pPr>
        <w:spacing w:line="276" w:lineRule="auto"/>
        <w:jc w:val="right"/>
        <w:rPr>
          <w:sz w:val="28"/>
          <w:szCs w:val="24"/>
        </w:rPr>
      </w:pPr>
      <w:r>
        <w:t xml:space="preserve"> </w:t>
      </w:r>
      <w:r w:rsidR="007815F0" w:rsidRPr="007815F0">
        <w:rPr>
          <w:sz w:val="24"/>
          <w:szCs w:val="23"/>
        </w:rPr>
        <w:t>https://orcid.org/</w:t>
      </w:r>
      <w:r w:rsidRPr="007815F0">
        <w:rPr>
          <w:sz w:val="24"/>
          <w:szCs w:val="23"/>
        </w:rPr>
        <w:t>0000-0001-7588-9439</w:t>
      </w:r>
    </w:p>
    <w:p w14:paraId="6F675F0F" w14:textId="0901A7BF" w:rsidR="004754F0" w:rsidRPr="004A3A4C" w:rsidRDefault="007815F0" w:rsidP="004754F0">
      <w:pPr>
        <w:tabs>
          <w:tab w:val="left" w:pos="3405"/>
          <w:tab w:val="center" w:pos="4819"/>
        </w:tabs>
        <w:spacing w:line="276" w:lineRule="auto"/>
        <w:jc w:val="right"/>
        <w:rPr>
          <w:rFonts w:ascii="Calibri" w:eastAsiaTheme="minorHAnsi" w:hAnsi="Calibri" w:cs="Calibri"/>
          <w:b/>
          <w:sz w:val="24"/>
          <w:szCs w:val="24"/>
          <w:u w:color="000000"/>
          <w:lang w:val="es-ES_tradnl" w:eastAsia="es-ES_tradnl"/>
        </w:rPr>
      </w:pPr>
      <w:r>
        <w:rPr>
          <w:rFonts w:ascii="Calibri" w:eastAsiaTheme="minorHAnsi" w:hAnsi="Calibri" w:cs="Calibri"/>
          <w:b/>
          <w:sz w:val="24"/>
          <w:szCs w:val="24"/>
          <w:u w:color="000000"/>
          <w:lang w:val="es-ES_tradnl" w:eastAsia="es-ES_tradnl"/>
        </w:rPr>
        <w:br/>
      </w:r>
      <w:r w:rsidR="004754F0" w:rsidRPr="004A3A4C">
        <w:rPr>
          <w:rFonts w:ascii="Calibri" w:eastAsiaTheme="minorHAnsi" w:hAnsi="Calibri" w:cs="Calibri"/>
          <w:b/>
          <w:sz w:val="24"/>
          <w:szCs w:val="24"/>
          <w:u w:color="000000"/>
          <w:lang w:val="es-ES_tradnl" w:eastAsia="es-ES_tradnl"/>
        </w:rPr>
        <w:t>Jésica Alhelí Cortés Ruiz</w:t>
      </w:r>
    </w:p>
    <w:p w14:paraId="6BB6AF2B" w14:textId="77777777" w:rsidR="004754F0" w:rsidRDefault="004754F0" w:rsidP="004754F0">
      <w:pPr>
        <w:spacing w:line="276" w:lineRule="auto"/>
        <w:jc w:val="right"/>
        <w:rPr>
          <w:sz w:val="24"/>
        </w:rPr>
      </w:pPr>
      <w:r w:rsidRPr="004A3A4C">
        <w:rPr>
          <w:sz w:val="24"/>
        </w:rPr>
        <w:t>Instituto Politécnico Nacional, México</w:t>
      </w:r>
    </w:p>
    <w:p w14:paraId="5A6AF40A" w14:textId="77777777" w:rsidR="004754F0" w:rsidRPr="008B0452" w:rsidRDefault="004754F0" w:rsidP="004754F0">
      <w:pPr>
        <w:spacing w:line="276" w:lineRule="auto"/>
        <w:jc w:val="right"/>
        <w:rPr>
          <w:rFonts w:asciiTheme="minorHAnsi" w:eastAsia="Calibri" w:hAnsiTheme="minorHAnsi" w:cstheme="minorHAnsi"/>
          <w:color w:val="FF0000"/>
          <w:sz w:val="24"/>
          <w:szCs w:val="24"/>
          <w:lang w:val="es-MX" w:eastAsia="es-MX"/>
        </w:rPr>
      </w:pPr>
      <w:r w:rsidRPr="004A3A4C">
        <w:rPr>
          <w:rStyle w:val="Hipervnculo"/>
          <w:rFonts w:asciiTheme="minorHAnsi" w:eastAsia="Calibri" w:hAnsiTheme="minorHAnsi" w:cstheme="minorHAnsi"/>
          <w:color w:val="FF0000"/>
          <w:sz w:val="24"/>
          <w:szCs w:val="24"/>
          <w:u w:val="none"/>
          <w:lang w:val="es-MX" w:eastAsia="es-MX"/>
        </w:rPr>
        <w:t>jacr2709@hotmail.com</w:t>
      </w:r>
    </w:p>
    <w:p w14:paraId="4D123819" w14:textId="02B0D81F" w:rsidR="004754F0" w:rsidRDefault="004754F0" w:rsidP="004754F0">
      <w:pPr>
        <w:spacing w:line="276" w:lineRule="auto"/>
        <w:jc w:val="right"/>
        <w:rPr>
          <w:rStyle w:val="Hipervnculo"/>
          <w:rFonts w:asciiTheme="minorHAnsi" w:eastAsia="Calibri" w:hAnsiTheme="minorHAnsi" w:cstheme="minorHAnsi"/>
          <w:color w:val="FF0000"/>
          <w:sz w:val="24"/>
          <w:u w:val="none"/>
          <w:lang w:val="es-MX" w:eastAsia="es-MX"/>
        </w:rPr>
      </w:pPr>
      <w:r>
        <w:t xml:space="preserve"> </w:t>
      </w:r>
      <w:r w:rsidR="007815F0" w:rsidRPr="007815F0">
        <w:rPr>
          <w:sz w:val="24"/>
          <w:szCs w:val="23"/>
        </w:rPr>
        <w:t>https://orcid.org/</w:t>
      </w:r>
      <w:r w:rsidRPr="007815F0">
        <w:rPr>
          <w:sz w:val="24"/>
          <w:szCs w:val="23"/>
        </w:rPr>
        <w:t>0000-0002-5459-4874</w:t>
      </w:r>
    </w:p>
    <w:p w14:paraId="16ED7712" w14:textId="77777777" w:rsidR="004754F0" w:rsidRDefault="004754F0" w:rsidP="004754F0">
      <w:pPr>
        <w:spacing w:line="276" w:lineRule="auto"/>
        <w:ind w:firstLine="709"/>
        <w:jc w:val="right"/>
        <w:rPr>
          <w:rStyle w:val="Hipervnculo"/>
          <w:rFonts w:asciiTheme="minorHAnsi" w:eastAsia="Calibri" w:hAnsiTheme="minorHAnsi" w:cstheme="minorHAnsi"/>
          <w:color w:val="FF0000"/>
          <w:sz w:val="24"/>
          <w:u w:val="none"/>
          <w:lang w:val="es-MX" w:eastAsia="es-MX"/>
        </w:rPr>
      </w:pPr>
    </w:p>
    <w:p w14:paraId="532DE717" w14:textId="77777777" w:rsidR="004754F0" w:rsidRDefault="004754F0" w:rsidP="004754F0">
      <w:pPr>
        <w:spacing w:line="276" w:lineRule="auto"/>
        <w:ind w:firstLine="709"/>
        <w:jc w:val="right"/>
        <w:rPr>
          <w:rStyle w:val="Hipervnculo"/>
          <w:rFonts w:asciiTheme="minorHAnsi" w:eastAsia="Calibri" w:hAnsiTheme="minorHAnsi" w:cstheme="minorHAnsi"/>
          <w:color w:val="FF0000"/>
          <w:sz w:val="24"/>
          <w:u w:val="none"/>
          <w:lang w:val="es-MX" w:eastAsia="es-MX"/>
        </w:rPr>
      </w:pPr>
    </w:p>
    <w:p w14:paraId="3BF2EE01" w14:textId="2EFDA19E" w:rsidR="00760562" w:rsidRPr="004754F0" w:rsidRDefault="00933824" w:rsidP="004754F0">
      <w:pPr>
        <w:spacing w:line="276" w:lineRule="auto"/>
        <w:jc w:val="both"/>
        <w:rPr>
          <w:rFonts w:asciiTheme="minorHAnsi" w:eastAsia="Calibri" w:hAnsiTheme="minorHAnsi" w:cstheme="minorHAnsi"/>
          <w:color w:val="FF0000"/>
          <w:sz w:val="24"/>
          <w:lang w:val="es-MX" w:eastAsia="es-MX"/>
        </w:rPr>
      </w:pPr>
      <w:r w:rsidRPr="004A3A4C">
        <w:rPr>
          <w:rFonts w:ascii="Calibri" w:eastAsiaTheme="minorHAnsi" w:hAnsi="Calibri" w:cs="Calibri"/>
          <w:b/>
          <w:sz w:val="28"/>
          <w:szCs w:val="24"/>
          <w:lang w:eastAsia="en-US"/>
        </w:rPr>
        <w:t>Resumen</w:t>
      </w:r>
    </w:p>
    <w:p w14:paraId="6C8AB3EE" w14:textId="18896E61" w:rsidR="00134933" w:rsidRPr="0098231D" w:rsidRDefault="00760562" w:rsidP="00981C14">
      <w:pPr>
        <w:spacing w:line="360" w:lineRule="auto"/>
        <w:jc w:val="both"/>
        <w:rPr>
          <w:color w:val="000000" w:themeColor="text1"/>
          <w:sz w:val="24"/>
          <w:szCs w:val="24"/>
        </w:rPr>
      </w:pPr>
      <w:r w:rsidRPr="0098231D">
        <w:rPr>
          <w:sz w:val="24"/>
          <w:szCs w:val="24"/>
        </w:rPr>
        <w:t xml:space="preserve">El objetivo de </w:t>
      </w:r>
      <w:r w:rsidR="001D7ACD">
        <w:rPr>
          <w:sz w:val="24"/>
          <w:szCs w:val="24"/>
        </w:rPr>
        <w:t>esta</w:t>
      </w:r>
      <w:r w:rsidR="001D7ACD" w:rsidRPr="0098231D">
        <w:rPr>
          <w:sz w:val="24"/>
          <w:szCs w:val="24"/>
        </w:rPr>
        <w:t xml:space="preserve"> </w:t>
      </w:r>
      <w:r w:rsidRPr="0098231D">
        <w:rPr>
          <w:sz w:val="24"/>
          <w:szCs w:val="24"/>
        </w:rPr>
        <w:t>investigación fue desarrollar en estudiantes</w:t>
      </w:r>
      <w:r w:rsidR="00244999">
        <w:rPr>
          <w:sz w:val="24"/>
          <w:szCs w:val="24"/>
        </w:rPr>
        <w:t xml:space="preserve"> de</w:t>
      </w:r>
      <w:r w:rsidR="00244999" w:rsidRPr="0098231D">
        <w:rPr>
          <w:sz w:val="24"/>
          <w:szCs w:val="24"/>
        </w:rPr>
        <w:t xml:space="preserve"> nivel medio superior del Instituto Politécnico Nacional</w:t>
      </w:r>
      <w:r w:rsidRPr="0098231D">
        <w:rPr>
          <w:sz w:val="24"/>
          <w:szCs w:val="24"/>
        </w:rPr>
        <w:t xml:space="preserve"> </w:t>
      </w:r>
      <w:r w:rsidR="00A023DC">
        <w:rPr>
          <w:sz w:val="24"/>
          <w:szCs w:val="24"/>
        </w:rPr>
        <w:t xml:space="preserve">(IPN) </w:t>
      </w:r>
      <w:r w:rsidRPr="0098231D">
        <w:rPr>
          <w:sz w:val="24"/>
          <w:szCs w:val="24"/>
        </w:rPr>
        <w:t>habilidades blandas mediante la implementación de la m</w:t>
      </w:r>
      <w:r w:rsidR="005152E9">
        <w:rPr>
          <w:sz w:val="24"/>
          <w:szCs w:val="24"/>
        </w:rPr>
        <w:t>etodología del aprendizaje orientado</w:t>
      </w:r>
      <w:r w:rsidRPr="0098231D">
        <w:rPr>
          <w:sz w:val="24"/>
          <w:szCs w:val="24"/>
        </w:rPr>
        <w:t xml:space="preserve"> en proyectos.</w:t>
      </w:r>
      <w:r w:rsidR="00134933" w:rsidRPr="0098231D">
        <w:rPr>
          <w:sz w:val="24"/>
          <w:szCs w:val="24"/>
        </w:rPr>
        <w:t xml:space="preserve"> </w:t>
      </w:r>
      <w:r w:rsidR="00134933" w:rsidRPr="0098231D">
        <w:rPr>
          <w:color w:val="000000"/>
          <w:sz w:val="24"/>
          <w:szCs w:val="24"/>
          <w:shd w:val="clear" w:color="auto" w:fill="FFFFFF"/>
        </w:rPr>
        <w:t xml:space="preserve">El tipo de estudio que se empleó fue una metodología cuantitativa con un alcance descriptivo. </w:t>
      </w:r>
      <w:r w:rsidR="00134933" w:rsidRPr="0098231D">
        <w:rPr>
          <w:color w:val="000000"/>
          <w:sz w:val="24"/>
          <w:szCs w:val="24"/>
        </w:rPr>
        <w:t xml:space="preserve">El instrumento que se utilizó para obtener la información fue un cuestionario basado en una escala Likert. </w:t>
      </w:r>
      <w:r w:rsidR="00134933" w:rsidRPr="0098231D">
        <w:rPr>
          <w:color w:val="000000" w:themeColor="text1"/>
          <w:sz w:val="24"/>
          <w:szCs w:val="24"/>
        </w:rPr>
        <w:t xml:space="preserve">La muestra del estudio estuvo constituida por el alumnado inscrito en el </w:t>
      </w:r>
      <w:r w:rsidR="00A023DC" w:rsidRPr="00A023DC">
        <w:rPr>
          <w:color w:val="000000" w:themeColor="text1"/>
          <w:sz w:val="24"/>
          <w:szCs w:val="24"/>
        </w:rPr>
        <w:t>Centro de Estudios Científicos y Tecnológicos</w:t>
      </w:r>
      <w:r w:rsidR="00A023DC" w:rsidRPr="00A023DC" w:rsidDel="00A023DC">
        <w:rPr>
          <w:color w:val="000000" w:themeColor="text1"/>
          <w:sz w:val="24"/>
          <w:szCs w:val="24"/>
        </w:rPr>
        <w:t xml:space="preserve"> </w:t>
      </w:r>
      <w:r w:rsidR="00134933" w:rsidRPr="0098231D">
        <w:rPr>
          <w:color w:val="000000" w:themeColor="text1"/>
          <w:sz w:val="24"/>
          <w:szCs w:val="24"/>
        </w:rPr>
        <w:t>perteneciente al IPN</w:t>
      </w:r>
      <w:r w:rsidR="00134933" w:rsidRPr="0098231D">
        <w:rPr>
          <w:sz w:val="24"/>
          <w:szCs w:val="24"/>
        </w:rPr>
        <w:t>.</w:t>
      </w:r>
      <w:r w:rsidR="00134933" w:rsidRPr="0098231D">
        <w:rPr>
          <w:color w:val="000000" w:themeColor="text1"/>
          <w:sz w:val="24"/>
          <w:szCs w:val="24"/>
        </w:rPr>
        <w:t xml:space="preserve"> La distribución</w:t>
      </w:r>
      <w:r w:rsidR="001C04A8">
        <w:rPr>
          <w:color w:val="000000" w:themeColor="text1"/>
          <w:sz w:val="24"/>
          <w:szCs w:val="24"/>
        </w:rPr>
        <w:t xml:space="preserve"> de</w:t>
      </w:r>
      <w:r w:rsidR="00134933" w:rsidRPr="0098231D">
        <w:rPr>
          <w:color w:val="000000" w:themeColor="text1"/>
          <w:sz w:val="24"/>
          <w:szCs w:val="24"/>
        </w:rPr>
        <w:t xml:space="preserve"> </w:t>
      </w:r>
      <w:r w:rsidR="001C04A8">
        <w:rPr>
          <w:color w:val="000000" w:themeColor="text1"/>
          <w:sz w:val="24"/>
          <w:szCs w:val="24"/>
        </w:rPr>
        <w:t>la muestra</w:t>
      </w:r>
      <w:r w:rsidR="00134933" w:rsidRPr="0098231D">
        <w:rPr>
          <w:color w:val="000000" w:themeColor="text1"/>
          <w:sz w:val="24"/>
          <w:szCs w:val="24"/>
        </w:rPr>
        <w:t xml:space="preserve"> con respecto al género fue de 67</w:t>
      </w:r>
      <w:r w:rsidR="001118FF">
        <w:rPr>
          <w:color w:val="000000" w:themeColor="text1"/>
          <w:sz w:val="24"/>
          <w:szCs w:val="24"/>
        </w:rPr>
        <w:t xml:space="preserve"> </w:t>
      </w:r>
      <w:r w:rsidR="00134933" w:rsidRPr="0098231D">
        <w:rPr>
          <w:color w:val="000000" w:themeColor="text1"/>
          <w:sz w:val="24"/>
          <w:szCs w:val="24"/>
        </w:rPr>
        <w:t>% de hombres y 33</w:t>
      </w:r>
      <w:r w:rsidR="001118FF">
        <w:rPr>
          <w:color w:val="000000" w:themeColor="text1"/>
          <w:sz w:val="24"/>
          <w:szCs w:val="24"/>
        </w:rPr>
        <w:t xml:space="preserve"> </w:t>
      </w:r>
      <w:r w:rsidR="00134933" w:rsidRPr="0098231D">
        <w:rPr>
          <w:color w:val="000000" w:themeColor="text1"/>
          <w:sz w:val="24"/>
          <w:szCs w:val="24"/>
        </w:rPr>
        <w:t xml:space="preserve">% mujeres. Los principales resultados fueron que los participantes reconocieron </w:t>
      </w:r>
      <w:r w:rsidR="00134933" w:rsidRPr="0098231D">
        <w:rPr>
          <w:color w:val="000000" w:themeColor="text1"/>
          <w:sz w:val="24"/>
          <w:szCs w:val="24"/>
        </w:rPr>
        <w:lastRenderedPageBreak/>
        <w:t xml:space="preserve">un desarrollo muy frecuente </w:t>
      </w:r>
      <w:r w:rsidR="00C16E3D" w:rsidRPr="0098231D">
        <w:rPr>
          <w:color w:val="000000" w:themeColor="text1"/>
          <w:sz w:val="24"/>
          <w:szCs w:val="24"/>
        </w:rPr>
        <w:t xml:space="preserve">de </w:t>
      </w:r>
      <w:r w:rsidR="00134933" w:rsidRPr="0098231D">
        <w:rPr>
          <w:color w:val="000000" w:themeColor="text1"/>
          <w:sz w:val="24"/>
          <w:szCs w:val="24"/>
        </w:rPr>
        <w:t xml:space="preserve">sus habilidades blandas en </w:t>
      </w:r>
      <w:r w:rsidR="00B01900">
        <w:rPr>
          <w:color w:val="000000" w:themeColor="text1"/>
          <w:sz w:val="24"/>
          <w:szCs w:val="24"/>
        </w:rPr>
        <w:t>cuatro rubros</w:t>
      </w:r>
      <w:r w:rsidR="003134F0">
        <w:rPr>
          <w:color w:val="000000" w:themeColor="text1"/>
          <w:sz w:val="24"/>
          <w:szCs w:val="24"/>
        </w:rPr>
        <w:t>:</w:t>
      </w:r>
      <w:r w:rsidR="00134933" w:rsidRPr="0098231D">
        <w:rPr>
          <w:color w:val="000000" w:themeColor="text1"/>
          <w:sz w:val="24"/>
          <w:szCs w:val="24"/>
        </w:rPr>
        <w:t xml:space="preserve"> </w:t>
      </w:r>
      <w:r w:rsidR="00134933" w:rsidRPr="0098231D">
        <w:rPr>
          <w:bCs/>
          <w:sz w:val="24"/>
          <w:szCs w:val="24"/>
        </w:rPr>
        <w:t>interpersonales</w:t>
      </w:r>
      <w:r w:rsidR="001118FF">
        <w:rPr>
          <w:bCs/>
          <w:sz w:val="24"/>
          <w:szCs w:val="24"/>
        </w:rPr>
        <w:t>,</w:t>
      </w:r>
      <w:r w:rsidR="001118FF" w:rsidRPr="0098231D">
        <w:rPr>
          <w:bCs/>
          <w:sz w:val="24"/>
          <w:szCs w:val="24"/>
        </w:rPr>
        <w:t xml:space="preserve"> </w:t>
      </w:r>
      <w:r w:rsidR="00134933" w:rsidRPr="0098231D">
        <w:rPr>
          <w:bCs/>
          <w:sz w:val="24"/>
          <w:szCs w:val="24"/>
        </w:rPr>
        <w:t>toma de decisiones</w:t>
      </w:r>
      <w:r w:rsidR="00A946E4">
        <w:rPr>
          <w:bCs/>
          <w:sz w:val="24"/>
          <w:szCs w:val="24"/>
        </w:rPr>
        <w:t xml:space="preserve">, </w:t>
      </w:r>
      <w:r w:rsidR="00C16E3D" w:rsidRPr="0098231D">
        <w:rPr>
          <w:bCs/>
          <w:sz w:val="24"/>
          <w:szCs w:val="24"/>
        </w:rPr>
        <w:t>pensamiento crítico</w:t>
      </w:r>
      <w:r w:rsidR="00B01900" w:rsidRPr="004A3A4C">
        <w:rPr>
          <w:bCs/>
          <w:sz w:val="24"/>
          <w:szCs w:val="24"/>
        </w:rPr>
        <w:t xml:space="preserve"> y</w:t>
      </w:r>
      <w:r w:rsidR="00C16E3D" w:rsidRPr="00B01900">
        <w:rPr>
          <w:bCs/>
          <w:sz w:val="24"/>
          <w:szCs w:val="24"/>
        </w:rPr>
        <w:t xml:space="preserve"> </w:t>
      </w:r>
      <w:r w:rsidR="00134933" w:rsidRPr="00B01900">
        <w:rPr>
          <w:bCs/>
          <w:sz w:val="24"/>
          <w:szCs w:val="24"/>
        </w:rPr>
        <w:t>autocontrol</w:t>
      </w:r>
      <w:r w:rsidR="00A946E4">
        <w:rPr>
          <w:bCs/>
          <w:sz w:val="24"/>
          <w:szCs w:val="24"/>
        </w:rPr>
        <w:t>,</w:t>
      </w:r>
      <w:r w:rsidR="00134933" w:rsidRPr="0098231D">
        <w:rPr>
          <w:bCs/>
          <w:sz w:val="24"/>
          <w:szCs w:val="24"/>
        </w:rPr>
        <w:t xml:space="preserve"> y habilidades comunicativas.</w:t>
      </w:r>
    </w:p>
    <w:p w14:paraId="751D6753" w14:textId="17AA02CB" w:rsidR="00C16E3D" w:rsidRPr="0098231D" w:rsidRDefault="003D5EED" w:rsidP="00981C14">
      <w:pPr>
        <w:pStyle w:val="Ttulo9"/>
        <w:spacing w:line="360" w:lineRule="auto"/>
        <w:jc w:val="both"/>
        <w:rPr>
          <w:rFonts w:ascii="Times New Roman" w:hAnsi="Times New Roman" w:cs="Times New Roman"/>
          <w:i w:val="0"/>
          <w:iCs w:val="0"/>
          <w:sz w:val="24"/>
          <w:szCs w:val="24"/>
          <w:lang w:val="es-MX"/>
        </w:rPr>
      </w:pPr>
      <w:r w:rsidRPr="004A3A4C">
        <w:rPr>
          <w:rFonts w:ascii="Calibri" w:eastAsiaTheme="minorHAnsi" w:hAnsi="Calibri" w:cs="Calibri"/>
          <w:b/>
          <w:i w:val="0"/>
          <w:iCs w:val="0"/>
          <w:sz w:val="28"/>
          <w:szCs w:val="24"/>
          <w:lang w:eastAsia="en-US"/>
        </w:rPr>
        <w:t>Palabras clave:</w:t>
      </w:r>
      <w:r w:rsidRPr="0098231D">
        <w:rPr>
          <w:rFonts w:ascii="Times New Roman" w:hAnsi="Times New Roman" w:cs="Times New Roman"/>
          <w:i w:val="0"/>
          <w:iCs w:val="0"/>
          <w:sz w:val="24"/>
          <w:szCs w:val="24"/>
        </w:rPr>
        <w:t xml:space="preserve"> </w:t>
      </w:r>
      <w:r w:rsidR="00A946E4" w:rsidRPr="0098231D">
        <w:rPr>
          <w:rFonts w:ascii="Times New Roman" w:hAnsi="Times New Roman" w:cs="Times New Roman"/>
          <w:i w:val="0"/>
          <w:iCs w:val="0"/>
          <w:sz w:val="24"/>
          <w:szCs w:val="24"/>
          <w:lang w:val="es-MX"/>
        </w:rPr>
        <w:t>aprendizaje basado en proyectos,</w:t>
      </w:r>
      <w:r w:rsidR="00A946E4" w:rsidRPr="00A946E4">
        <w:rPr>
          <w:rFonts w:ascii="Times New Roman" w:hAnsi="Times New Roman" w:cs="Times New Roman"/>
          <w:i w:val="0"/>
          <w:iCs w:val="0"/>
          <w:sz w:val="24"/>
          <w:szCs w:val="24"/>
          <w:lang w:val="es-MX"/>
        </w:rPr>
        <w:t xml:space="preserve"> </w:t>
      </w:r>
      <w:r w:rsidR="00A946E4" w:rsidRPr="0098231D">
        <w:rPr>
          <w:rFonts w:ascii="Times New Roman" w:hAnsi="Times New Roman" w:cs="Times New Roman"/>
          <w:i w:val="0"/>
          <w:iCs w:val="0"/>
          <w:sz w:val="24"/>
          <w:szCs w:val="24"/>
          <w:lang w:val="es-MX"/>
        </w:rPr>
        <w:t>educación media superior</w:t>
      </w:r>
      <w:r w:rsidR="00A946E4">
        <w:rPr>
          <w:rFonts w:ascii="Times New Roman" w:hAnsi="Times New Roman" w:cs="Times New Roman"/>
          <w:i w:val="0"/>
          <w:iCs w:val="0"/>
          <w:sz w:val="24"/>
          <w:szCs w:val="24"/>
          <w:lang w:val="es-MX"/>
        </w:rPr>
        <w:t>,</w:t>
      </w:r>
      <w:r w:rsidR="002D31E5">
        <w:rPr>
          <w:rFonts w:ascii="Times New Roman" w:hAnsi="Times New Roman" w:cs="Times New Roman"/>
          <w:i w:val="0"/>
          <w:iCs w:val="0"/>
          <w:sz w:val="24"/>
          <w:szCs w:val="24"/>
          <w:lang w:val="es-MX"/>
        </w:rPr>
        <w:t xml:space="preserve"> </w:t>
      </w:r>
      <w:r w:rsidR="002D31E5" w:rsidRPr="0098231D">
        <w:rPr>
          <w:rFonts w:ascii="Times New Roman" w:hAnsi="Times New Roman" w:cs="Times New Roman"/>
          <w:i w:val="0"/>
          <w:iCs w:val="0"/>
          <w:sz w:val="24"/>
          <w:szCs w:val="24"/>
          <w:lang w:val="es-MX"/>
        </w:rPr>
        <w:t>estudiantado,</w:t>
      </w:r>
      <w:r w:rsidR="00A946E4" w:rsidRPr="0098231D">
        <w:rPr>
          <w:rFonts w:ascii="Times New Roman" w:hAnsi="Times New Roman" w:cs="Times New Roman"/>
          <w:i w:val="0"/>
          <w:iCs w:val="0"/>
          <w:sz w:val="24"/>
          <w:szCs w:val="24"/>
          <w:lang w:val="es-MX"/>
        </w:rPr>
        <w:t xml:space="preserve"> </w:t>
      </w:r>
      <w:r w:rsidR="008703F8" w:rsidRPr="0098231D">
        <w:rPr>
          <w:rFonts w:ascii="Times New Roman" w:hAnsi="Times New Roman" w:cs="Times New Roman"/>
          <w:i w:val="0"/>
          <w:iCs w:val="0"/>
          <w:sz w:val="24"/>
          <w:szCs w:val="24"/>
          <w:lang w:val="es-MX"/>
        </w:rPr>
        <w:t>habilidades blandas</w:t>
      </w:r>
      <w:r w:rsidR="00A946E4">
        <w:rPr>
          <w:rFonts w:ascii="Times New Roman" w:hAnsi="Times New Roman" w:cs="Times New Roman"/>
          <w:i w:val="0"/>
          <w:iCs w:val="0"/>
          <w:sz w:val="24"/>
          <w:szCs w:val="24"/>
          <w:lang w:val="es-MX"/>
        </w:rPr>
        <w:t>.</w:t>
      </w:r>
    </w:p>
    <w:p w14:paraId="62AEA706" w14:textId="77777777" w:rsidR="00933824" w:rsidRPr="0098231D" w:rsidRDefault="00933824" w:rsidP="00981C14">
      <w:pPr>
        <w:pStyle w:val="Piedepgina"/>
        <w:tabs>
          <w:tab w:val="clear" w:pos="4419"/>
          <w:tab w:val="clear" w:pos="8838"/>
        </w:tabs>
        <w:spacing w:line="360" w:lineRule="auto"/>
        <w:jc w:val="both"/>
        <w:rPr>
          <w:sz w:val="24"/>
          <w:szCs w:val="24"/>
          <w:lang w:val="es-MX"/>
        </w:rPr>
      </w:pPr>
    </w:p>
    <w:p w14:paraId="4331C10C" w14:textId="6BCB7CAC" w:rsidR="00C16E3D" w:rsidRPr="00E43E16" w:rsidRDefault="00933824" w:rsidP="00D34DEE">
      <w:pPr>
        <w:pStyle w:val="Ttulo2"/>
        <w:spacing w:line="360" w:lineRule="auto"/>
        <w:rPr>
          <w:rFonts w:ascii="Calibri" w:eastAsiaTheme="minorHAnsi" w:hAnsi="Calibri" w:cs="Calibri"/>
          <w:bCs w:val="0"/>
          <w:sz w:val="28"/>
          <w:szCs w:val="24"/>
          <w:lang w:val="en-US" w:eastAsia="en-US"/>
        </w:rPr>
      </w:pPr>
      <w:r w:rsidRPr="00E43E16">
        <w:rPr>
          <w:rFonts w:ascii="Calibri" w:eastAsiaTheme="minorHAnsi" w:hAnsi="Calibri" w:cs="Calibri"/>
          <w:bCs w:val="0"/>
          <w:sz w:val="28"/>
          <w:szCs w:val="24"/>
          <w:lang w:val="en-US" w:eastAsia="en-US"/>
        </w:rPr>
        <w:t>Abstract</w:t>
      </w:r>
    </w:p>
    <w:p w14:paraId="66C7B928" w14:textId="52A03CA4" w:rsidR="00C16E3D" w:rsidRPr="0098231D" w:rsidRDefault="00C16E3D" w:rsidP="00981C14">
      <w:pPr>
        <w:spacing w:line="360" w:lineRule="auto"/>
        <w:jc w:val="both"/>
        <w:rPr>
          <w:sz w:val="24"/>
          <w:szCs w:val="24"/>
          <w:lang w:val="en-US"/>
        </w:rPr>
      </w:pPr>
      <w:r w:rsidRPr="0098231D">
        <w:rPr>
          <w:sz w:val="24"/>
          <w:szCs w:val="24"/>
          <w:lang w:val="en-US"/>
        </w:rPr>
        <w:t xml:space="preserve">The objective of </w:t>
      </w:r>
      <w:r w:rsidR="003134F0" w:rsidRPr="0098231D">
        <w:rPr>
          <w:sz w:val="24"/>
          <w:szCs w:val="24"/>
          <w:lang w:val="en-US"/>
        </w:rPr>
        <w:t>th</w:t>
      </w:r>
      <w:r w:rsidR="003134F0">
        <w:rPr>
          <w:sz w:val="24"/>
          <w:szCs w:val="24"/>
          <w:lang w:val="en-US"/>
        </w:rPr>
        <w:t>is</w:t>
      </w:r>
      <w:r w:rsidR="003134F0" w:rsidRPr="0098231D">
        <w:rPr>
          <w:sz w:val="24"/>
          <w:szCs w:val="24"/>
          <w:lang w:val="en-US"/>
        </w:rPr>
        <w:t xml:space="preserve"> </w:t>
      </w:r>
      <w:r w:rsidRPr="0098231D">
        <w:rPr>
          <w:sz w:val="24"/>
          <w:szCs w:val="24"/>
          <w:lang w:val="en-US"/>
        </w:rPr>
        <w:t xml:space="preserve">research was to develop soft skills in students through the implementation of </w:t>
      </w:r>
      <w:r w:rsidR="002D31E5">
        <w:rPr>
          <w:sz w:val="24"/>
          <w:szCs w:val="24"/>
          <w:lang w:val="en-US"/>
        </w:rPr>
        <w:t xml:space="preserve">the </w:t>
      </w:r>
      <w:r w:rsidRPr="0098231D">
        <w:rPr>
          <w:sz w:val="24"/>
          <w:szCs w:val="24"/>
          <w:lang w:val="en-US"/>
        </w:rPr>
        <w:t xml:space="preserve">project-based learning methodology at the upper secondary level of the </w:t>
      </w:r>
      <w:r w:rsidR="002D31E5">
        <w:rPr>
          <w:sz w:val="24"/>
          <w:szCs w:val="24"/>
          <w:lang w:val="en-US"/>
        </w:rPr>
        <w:t xml:space="preserve">Instituto </w:t>
      </w:r>
      <w:proofErr w:type="spellStart"/>
      <w:r w:rsidR="002D31E5">
        <w:rPr>
          <w:sz w:val="24"/>
          <w:szCs w:val="24"/>
          <w:lang w:val="en-US"/>
        </w:rPr>
        <w:t>Politécnico</w:t>
      </w:r>
      <w:proofErr w:type="spellEnd"/>
      <w:r w:rsidR="002D31E5">
        <w:rPr>
          <w:sz w:val="24"/>
          <w:szCs w:val="24"/>
          <w:lang w:val="en-US"/>
        </w:rPr>
        <w:t xml:space="preserve"> Nacional (IPN)</w:t>
      </w:r>
      <w:r w:rsidRPr="0098231D">
        <w:rPr>
          <w:sz w:val="24"/>
          <w:szCs w:val="24"/>
          <w:lang w:val="en-US"/>
        </w:rPr>
        <w:t xml:space="preserve">. </w:t>
      </w:r>
      <w:r w:rsidR="002D31E5">
        <w:rPr>
          <w:sz w:val="24"/>
          <w:szCs w:val="24"/>
          <w:lang w:val="en-US"/>
        </w:rPr>
        <w:t>It was used a</w:t>
      </w:r>
      <w:r w:rsidRPr="0098231D">
        <w:rPr>
          <w:sz w:val="24"/>
          <w:szCs w:val="24"/>
          <w:lang w:val="en-US"/>
        </w:rPr>
        <w:t xml:space="preserve"> quantitative methodology with a descriptive scope. The instrument that was used to obtain the information was a questionnaire based on a Likert scale. The sample of the study was constituted by the students enrolled in the </w:t>
      </w:r>
      <w:r w:rsidR="002D31E5" w:rsidRPr="00E43E16">
        <w:rPr>
          <w:color w:val="000000" w:themeColor="text1"/>
          <w:sz w:val="24"/>
          <w:szCs w:val="24"/>
          <w:lang w:val="en-US"/>
        </w:rPr>
        <w:t xml:space="preserve">Centro de </w:t>
      </w:r>
      <w:proofErr w:type="spellStart"/>
      <w:r w:rsidR="002D31E5" w:rsidRPr="00E43E16">
        <w:rPr>
          <w:color w:val="000000" w:themeColor="text1"/>
          <w:sz w:val="24"/>
          <w:szCs w:val="24"/>
          <w:lang w:val="en-US"/>
        </w:rPr>
        <w:t>Estudios</w:t>
      </w:r>
      <w:proofErr w:type="spellEnd"/>
      <w:r w:rsidR="002D31E5" w:rsidRPr="00E43E16">
        <w:rPr>
          <w:color w:val="000000" w:themeColor="text1"/>
          <w:sz w:val="24"/>
          <w:szCs w:val="24"/>
          <w:lang w:val="en-US"/>
        </w:rPr>
        <w:t xml:space="preserve"> </w:t>
      </w:r>
      <w:proofErr w:type="spellStart"/>
      <w:r w:rsidR="002D31E5" w:rsidRPr="00E43E16">
        <w:rPr>
          <w:color w:val="000000" w:themeColor="text1"/>
          <w:sz w:val="24"/>
          <w:szCs w:val="24"/>
          <w:lang w:val="en-US"/>
        </w:rPr>
        <w:t>Científicos</w:t>
      </w:r>
      <w:proofErr w:type="spellEnd"/>
      <w:r w:rsidR="002D31E5" w:rsidRPr="00E43E16">
        <w:rPr>
          <w:color w:val="000000" w:themeColor="text1"/>
          <w:sz w:val="24"/>
          <w:szCs w:val="24"/>
          <w:lang w:val="en-US"/>
        </w:rPr>
        <w:t xml:space="preserve"> y </w:t>
      </w:r>
      <w:proofErr w:type="spellStart"/>
      <w:r w:rsidR="002D31E5" w:rsidRPr="00E43E16">
        <w:rPr>
          <w:color w:val="000000" w:themeColor="text1"/>
          <w:sz w:val="24"/>
          <w:szCs w:val="24"/>
          <w:lang w:val="en-US"/>
        </w:rPr>
        <w:t>Tecnológicos</w:t>
      </w:r>
      <w:proofErr w:type="spellEnd"/>
      <w:r w:rsidR="002D31E5" w:rsidRPr="00E43E16" w:rsidDel="00A023DC">
        <w:rPr>
          <w:color w:val="000000" w:themeColor="text1"/>
          <w:sz w:val="24"/>
          <w:szCs w:val="24"/>
          <w:lang w:val="en-US"/>
        </w:rPr>
        <w:t xml:space="preserve"> </w:t>
      </w:r>
      <w:r w:rsidRPr="0098231D">
        <w:rPr>
          <w:sz w:val="24"/>
          <w:szCs w:val="24"/>
          <w:lang w:val="en-US"/>
        </w:rPr>
        <w:t xml:space="preserve">belonging to the IPN. The sample distribution with respect to gender was 67% of men and the remaining 33% of women. The main results were that the participants recognized a very frequent development of their soft skills in the </w:t>
      </w:r>
      <w:r w:rsidR="002D31E5">
        <w:rPr>
          <w:sz w:val="24"/>
          <w:szCs w:val="24"/>
          <w:lang w:val="en-US"/>
        </w:rPr>
        <w:t xml:space="preserve">following </w:t>
      </w:r>
      <w:r w:rsidR="002D31E5" w:rsidRPr="0098231D">
        <w:rPr>
          <w:sz w:val="24"/>
          <w:szCs w:val="24"/>
          <w:lang w:val="en-US"/>
        </w:rPr>
        <w:t>categories</w:t>
      </w:r>
      <w:r w:rsidR="002D31E5">
        <w:rPr>
          <w:sz w:val="24"/>
          <w:szCs w:val="24"/>
          <w:lang w:val="en-US"/>
        </w:rPr>
        <w:t>:</w:t>
      </w:r>
      <w:r w:rsidR="002D31E5" w:rsidRPr="0098231D">
        <w:rPr>
          <w:sz w:val="24"/>
          <w:szCs w:val="24"/>
          <w:lang w:val="en-US"/>
        </w:rPr>
        <w:t xml:space="preserve"> </w:t>
      </w:r>
      <w:r w:rsidRPr="0098231D">
        <w:rPr>
          <w:sz w:val="24"/>
          <w:szCs w:val="24"/>
          <w:lang w:val="en-US"/>
        </w:rPr>
        <w:t>interpersonal</w:t>
      </w:r>
      <w:r w:rsidR="002D31E5">
        <w:rPr>
          <w:sz w:val="24"/>
          <w:szCs w:val="24"/>
          <w:lang w:val="en-US"/>
        </w:rPr>
        <w:t>,</w:t>
      </w:r>
      <w:r w:rsidR="002D31E5" w:rsidRPr="0098231D">
        <w:rPr>
          <w:sz w:val="24"/>
          <w:szCs w:val="24"/>
          <w:lang w:val="en-US"/>
        </w:rPr>
        <w:t xml:space="preserve"> </w:t>
      </w:r>
      <w:r w:rsidRPr="0098231D">
        <w:rPr>
          <w:sz w:val="24"/>
          <w:szCs w:val="24"/>
          <w:lang w:val="en-US"/>
        </w:rPr>
        <w:t>decision making</w:t>
      </w:r>
      <w:r w:rsidR="002D31E5">
        <w:rPr>
          <w:sz w:val="24"/>
          <w:szCs w:val="24"/>
          <w:lang w:val="en-US"/>
        </w:rPr>
        <w:t>,</w:t>
      </w:r>
      <w:r w:rsidR="002D31E5" w:rsidRPr="0098231D">
        <w:rPr>
          <w:sz w:val="24"/>
          <w:szCs w:val="24"/>
          <w:lang w:val="en-US"/>
        </w:rPr>
        <w:t xml:space="preserve"> </w:t>
      </w:r>
      <w:r w:rsidRPr="0098231D">
        <w:rPr>
          <w:sz w:val="24"/>
          <w:szCs w:val="24"/>
          <w:lang w:val="en-US"/>
        </w:rPr>
        <w:t>critical thinking</w:t>
      </w:r>
      <w:r w:rsidR="00B01900">
        <w:rPr>
          <w:sz w:val="24"/>
          <w:szCs w:val="24"/>
          <w:lang w:val="en-US"/>
        </w:rPr>
        <w:t xml:space="preserve"> and</w:t>
      </w:r>
      <w:r w:rsidR="00B01900" w:rsidRPr="0098231D">
        <w:rPr>
          <w:sz w:val="24"/>
          <w:szCs w:val="24"/>
          <w:lang w:val="en-US"/>
        </w:rPr>
        <w:t xml:space="preserve"> </w:t>
      </w:r>
      <w:r w:rsidRPr="0098231D">
        <w:rPr>
          <w:sz w:val="24"/>
          <w:szCs w:val="24"/>
          <w:lang w:val="en-US"/>
        </w:rPr>
        <w:t>self-control</w:t>
      </w:r>
      <w:r w:rsidR="002D31E5">
        <w:rPr>
          <w:sz w:val="24"/>
          <w:szCs w:val="24"/>
          <w:lang w:val="en-US"/>
        </w:rPr>
        <w:t>,</w:t>
      </w:r>
      <w:r w:rsidRPr="0098231D">
        <w:rPr>
          <w:sz w:val="24"/>
          <w:szCs w:val="24"/>
          <w:lang w:val="en-US"/>
        </w:rPr>
        <w:t xml:space="preserve"> and communication skills.</w:t>
      </w:r>
    </w:p>
    <w:p w14:paraId="5BB62A8D" w14:textId="68434EC5" w:rsidR="00933824" w:rsidRDefault="00933824" w:rsidP="00981C14">
      <w:pPr>
        <w:pStyle w:val="Ttulo9"/>
        <w:spacing w:line="360" w:lineRule="auto"/>
        <w:jc w:val="both"/>
        <w:rPr>
          <w:rFonts w:ascii="Times New Roman" w:hAnsi="Times New Roman" w:cs="Times New Roman"/>
          <w:i w:val="0"/>
          <w:iCs w:val="0"/>
          <w:sz w:val="24"/>
          <w:szCs w:val="24"/>
          <w:lang w:val="en-US"/>
        </w:rPr>
      </w:pPr>
      <w:r w:rsidRPr="00E43E16">
        <w:rPr>
          <w:rFonts w:ascii="Calibri" w:eastAsiaTheme="minorHAnsi" w:hAnsi="Calibri" w:cs="Calibri"/>
          <w:b/>
          <w:i w:val="0"/>
          <w:iCs w:val="0"/>
          <w:sz w:val="28"/>
          <w:szCs w:val="24"/>
          <w:lang w:val="en-US" w:eastAsia="en-US"/>
        </w:rPr>
        <w:t>Keywords:</w:t>
      </w:r>
      <w:r w:rsidRPr="0098231D">
        <w:rPr>
          <w:rFonts w:ascii="Times New Roman" w:hAnsi="Times New Roman" w:cs="Times New Roman"/>
          <w:i w:val="0"/>
          <w:iCs w:val="0"/>
          <w:sz w:val="24"/>
          <w:szCs w:val="24"/>
          <w:lang w:val="en-US"/>
        </w:rPr>
        <w:t xml:space="preserve"> </w:t>
      </w:r>
      <w:r w:rsidR="002D31E5" w:rsidRPr="0098231D">
        <w:rPr>
          <w:rFonts w:ascii="Times New Roman" w:hAnsi="Times New Roman" w:cs="Times New Roman"/>
          <w:i w:val="0"/>
          <w:iCs w:val="0"/>
          <w:sz w:val="24"/>
          <w:szCs w:val="24"/>
          <w:lang w:val="en-US"/>
        </w:rPr>
        <w:t xml:space="preserve">project-based learning, </w:t>
      </w:r>
      <w:r w:rsidR="008703F8" w:rsidRPr="0098231D">
        <w:rPr>
          <w:rFonts w:ascii="Times New Roman" w:hAnsi="Times New Roman" w:cs="Times New Roman"/>
          <w:i w:val="0"/>
          <w:iCs w:val="0"/>
          <w:sz w:val="24"/>
          <w:szCs w:val="24"/>
          <w:lang w:val="en-US"/>
        </w:rPr>
        <w:t>upper seco</w:t>
      </w:r>
      <w:r w:rsidR="00C16E3D" w:rsidRPr="0098231D">
        <w:rPr>
          <w:rFonts w:ascii="Times New Roman" w:hAnsi="Times New Roman" w:cs="Times New Roman"/>
          <w:i w:val="0"/>
          <w:iCs w:val="0"/>
          <w:sz w:val="24"/>
          <w:szCs w:val="24"/>
          <w:lang w:val="en-US"/>
        </w:rPr>
        <w:t>ndary education</w:t>
      </w:r>
      <w:r w:rsidR="002D31E5">
        <w:rPr>
          <w:rFonts w:ascii="Times New Roman" w:hAnsi="Times New Roman" w:cs="Times New Roman"/>
          <w:i w:val="0"/>
          <w:iCs w:val="0"/>
          <w:sz w:val="24"/>
          <w:szCs w:val="24"/>
          <w:lang w:val="en-US"/>
        </w:rPr>
        <w:t xml:space="preserve">, </w:t>
      </w:r>
      <w:r w:rsidR="002D31E5" w:rsidRPr="0098231D">
        <w:rPr>
          <w:rFonts w:ascii="Times New Roman" w:hAnsi="Times New Roman" w:cs="Times New Roman"/>
          <w:i w:val="0"/>
          <w:iCs w:val="0"/>
          <w:sz w:val="24"/>
          <w:szCs w:val="24"/>
          <w:lang w:val="en-US"/>
        </w:rPr>
        <w:t>student body,</w:t>
      </w:r>
      <w:r w:rsidR="002D31E5">
        <w:rPr>
          <w:rFonts w:ascii="Times New Roman" w:hAnsi="Times New Roman" w:cs="Times New Roman"/>
          <w:i w:val="0"/>
          <w:iCs w:val="0"/>
          <w:sz w:val="24"/>
          <w:szCs w:val="24"/>
          <w:lang w:val="en-US"/>
        </w:rPr>
        <w:t xml:space="preserve"> </w:t>
      </w:r>
      <w:r w:rsidR="002D31E5" w:rsidRPr="0098231D">
        <w:rPr>
          <w:rFonts w:ascii="Times New Roman" w:hAnsi="Times New Roman" w:cs="Times New Roman"/>
          <w:i w:val="0"/>
          <w:iCs w:val="0"/>
          <w:sz w:val="24"/>
          <w:szCs w:val="24"/>
          <w:lang w:val="en-US"/>
        </w:rPr>
        <w:t>soft skills</w:t>
      </w:r>
      <w:r w:rsidR="002D31E5">
        <w:rPr>
          <w:rFonts w:ascii="Times New Roman" w:hAnsi="Times New Roman" w:cs="Times New Roman"/>
          <w:i w:val="0"/>
          <w:iCs w:val="0"/>
          <w:sz w:val="24"/>
          <w:szCs w:val="24"/>
          <w:lang w:val="en-US"/>
        </w:rPr>
        <w:t>.</w:t>
      </w:r>
    </w:p>
    <w:p w14:paraId="0F0C57DD" w14:textId="77777777" w:rsidR="004A3A4C" w:rsidRDefault="004A3A4C" w:rsidP="004A3A4C">
      <w:pPr>
        <w:rPr>
          <w:lang w:val="en-US"/>
        </w:rPr>
      </w:pPr>
    </w:p>
    <w:p w14:paraId="67937A3F" w14:textId="1FC5AF3C" w:rsidR="004A3A4C" w:rsidRPr="004A3A4C" w:rsidRDefault="004A3A4C" w:rsidP="004A3A4C">
      <w:pPr>
        <w:rPr>
          <w:rFonts w:ascii="Calibri" w:eastAsiaTheme="minorHAnsi" w:hAnsi="Calibri" w:cs="Calibri"/>
          <w:b/>
          <w:sz w:val="28"/>
          <w:szCs w:val="24"/>
          <w:lang w:eastAsia="en-US"/>
        </w:rPr>
      </w:pPr>
      <w:r w:rsidRPr="004A3A4C">
        <w:rPr>
          <w:rFonts w:ascii="Calibri" w:eastAsiaTheme="minorHAnsi" w:hAnsi="Calibri" w:cs="Calibri"/>
          <w:b/>
          <w:sz w:val="28"/>
          <w:szCs w:val="24"/>
          <w:lang w:eastAsia="en-US"/>
        </w:rPr>
        <w:t>Resumo</w:t>
      </w:r>
    </w:p>
    <w:p w14:paraId="63B12CBC" w14:textId="77777777" w:rsidR="004A3A4C" w:rsidRPr="00E43E16" w:rsidRDefault="004A3A4C" w:rsidP="004A3A4C">
      <w:pPr>
        <w:pStyle w:val="Ttulo"/>
        <w:spacing w:line="360" w:lineRule="auto"/>
        <w:jc w:val="both"/>
        <w:rPr>
          <w:sz w:val="24"/>
          <w:szCs w:val="24"/>
          <w:lang w:val="es-MX"/>
        </w:rPr>
      </w:pPr>
      <w:r w:rsidRPr="00E43E16">
        <w:rPr>
          <w:sz w:val="24"/>
          <w:szCs w:val="24"/>
          <w:lang w:val="es-MX"/>
        </w:rPr>
        <w:t xml:space="preserve">O objetivo </w:t>
      </w:r>
      <w:proofErr w:type="spellStart"/>
      <w:r w:rsidRPr="00E43E16">
        <w:rPr>
          <w:sz w:val="24"/>
          <w:szCs w:val="24"/>
          <w:lang w:val="es-MX"/>
        </w:rPr>
        <w:t>desta</w:t>
      </w:r>
      <w:proofErr w:type="spellEnd"/>
      <w:r w:rsidRPr="00E43E16">
        <w:rPr>
          <w:sz w:val="24"/>
          <w:szCs w:val="24"/>
          <w:lang w:val="es-MX"/>
        </w:rPr>
        <w:t xml:space="preserve"> pesquisa </w:t>
      </w:r>
      <w:proofErr w:type="spellStart"/>
      <w:r w:rsidRPr="00E43E16">
        <w:rPr>
          <w:sz w:val="24"/>
          <w:szCs w:val="24"/>
          <w:lang w:val="es-MX"/>
        </w:rPr>
        <w:t>foi</w:t>
      </w:r>
      <w:proofErr w:type="spellEnd"/>
      <w:r w:rsidRPr="00E43E16">
        <w:rPr>
          <w:sz w:val="24"/>
          <w:szCs w:val="24"/>
          <w:lang w:val="es-MX"/>
        </w:rPr>
        <w:t xml:space="preserve"> desenvolver habilidades </w:t>
      </w:r>
      <w:proofErr w:type="spellStart"/>
      <w:r w:rsidRPr="00E43E16">
        <w:rPr>
          <w:sz w:val="24"/>
          <w:szCs w:val="24"/>
          <w:lang w:val="es-MX"/>
        </w:rPr>
        <w:t>sociais</w:t>
      </w:r>
      <w:proofErr w:type="spellEnd"/>
      <w:r w:rsidRPr="00E43E16">
        <w:rPr>
          <w:sz w:val="24"/>
          <w:szCs w:val="24"/>
          <w:lang w:val="es-MX"/>
        </w:rPr>
        <w:t xml:space="preserve"> em </w:t>
      </w:r>
      <w:proofErr w:type="spellStart"/>
      <w:r w:rsidRPr="00E43E16">
        <w:rPr>
          <w:sz w:val="24"/>
          <w:szCs w:val="24"/>
          <w:lang w:val="es-MX"/>
        </w:rPr>
        <w:t>estudantes</w:t>
      </w:r>
      <w:proofErr w:type="spellEnd"/>
      <w:r w:rsidRPr="00E43E16">
        <w:rPr>
          <w:sz w:val="24"/>
          <w:szCs w:val="24"/>
          <w:lang w:val="es-MX"/>
        </w:rPr>
        <w:t xml:space="preserve"> do </w:t>
      </w:r>
      <w:proofErr w:type="spellStart"/>
      <w:r w:rsidRPr="00E43E16">
        <w:rPr>
          <w:sz w:val="24"/>
          <w:szCs w:val="24"/>
          <w:lang w:val="es-MX"/>
        </w:rPr>
        <w:t>nível</w:t>
      </w:r>
      <w:proofErr w:type="spellEnd"/>
      <w:r w:rsidRPr="00E43E16">
        <w:rPr>
          <w:sz w:val="24"/>
          <w:szCs w:val="24"/>
          <w:lang w:val="es-MX"/>
        </w:rPr>
        <w:t xml:space="preserve"> </w:t>
      </w:r>
      <w:proofErr w:type="spellStart"/>
      <w:r w:rsidRPr="00E43E16">
        <w:rPr>
          <w:sz w:val="24"/>
          <w:szCs w:val="24"/>
          <w:lang w:val="es-MX"/>
        </w:rPr>
        <w:t>médio</w:t>
      </w:r>
      <w:proofErr w:type="spellEnd"/>
      <w:r w:rsidRPr="00E43E16">
        <w:rPr>
          <w:sz w:val="24"/>
          <w:szCs w:val="24"/>
          <w:lang w:val="es-MX"/>
        </w:rPr>
        <w:t xml:space="preserve"> superior do Instituto Politécnico Nacional (IPN), implementando a </w:t>
      </w:r>
      <w:proofErr w:type="spellStart"/>
      <w:r w:rsidRPr="00E43E16">
        <w:rPr>
          <w:sz w:val="24"/>
          <w:szCs w:val="24"/>
          <w:lang w:val="es-MX"/>
        </w:rPr>
        <w:t>metodologia</w:t>
      </w:r>
      <w:proofErr w:type="spellEnd"/>
      <w:r w:rsidRPr="00E43E16">
        <w:rPr>
          <w:sz w:val="24"/>
          <w:szCs w:val="24"/>
          <w:lang w:val="es-MX"/>
        </w:rPr>
        <w:t xml:space="preserve"> de </w:t>
      </w:r>
      <w:proofErr w:type="spellStart"/>
      <w:r w:rsidRPr="00E43E16">
        <w:rPr>
          <w:sz w:val="24"/>
          <w:szCs w:val="24"/>
          <w:lang w:val="es-MX"/>
        </w:rPr>
        <w:t>aprendizagem</w:t>
      </w:r>
      <w:proofErr w:type="spellEnd"/>
      <w:r w:rsidRPr="00E43E16">
        <w:rPr>
          <w:sz w:val="24"/>
          <w:szCs w:val="24"/>
          <w:lang w:val="es-MX"/>
        </w:rPr>
        <w:t xml:space="preserve"> orientada a </w:t>
      </w:r>
      <w:proofErr w:type="spellStart"/>
      <w:r w:rsidRPr="00E43E16">
        <w:rPr>
          <w:sz w:val="24"/>
          <w:szCs w:val="24"/>
          <w:lang w:val="es-MX"/>
        </w:rPr>
        <w:t>projetos</w:t>
      </w:r>
      <w:proofErr w:type="spellEnd"/>
      <w:r w:rsidRPr="00E43E16">
        <w:rPr>
          <w:sz w:val="24"/>
          <w:szCs w:val="24"/>
          <w:lang w:val="es-MX"/>
        </w:rPr>
        <w:t xml:space="preserve">. O tipo de </w:t>
      </w:r>
      <w:proofErr w:type="spellStart"/>
      <w:r w:rsidRPr="00E43E16">
        <w:rPr>
          <w:sz w:val="24"/>
          <w:szCs w:val="24"/>
          <w:lang w:val="es-MX"/>
        </w:rPr>
        <w:t>estudo</w:t>
      </w:r>
      <w:proofErr w:type="spellEnd"/>
      <w:r w:rsidRPr="00E43E16">
        <w:rPr>
          <w:sz w:val="24"/>
          <w:szCs w:val="24"/>
          <w:lang w:val="es-MX"/>
        </w:rPr>
        <w:t xml:space="preserve"> utilizado </w:t>
      </w:r>
      <w:proofErr w:type="spellStart"/>
      <w:r w:rsidRPr="00E43E16">
        <w:rPr>
          <w:sz w:val="24"/>
          <w:szCs w:val="24"/>
          <w:lang w:val="es-MX"/>
        </w:rPr>
        <w:t>foi</w:t>
      </w:r>
      <w:proofErr w:type="spellEnd"/>
      <w:r w:rsidRPr="00E43E16">
        <w:rPr>
          <w:sz w:val="24"/>
          <w:szCs w:val="24"/>
          <w:lang w:val="es-MX"/>
        </w:rPr>
        <w:t xml:space="preserve"> </w:t>
      </w:r>
      <w:proofErr w:type="spellStart"/>
      <w:r w:rsidRPr="00E43E16">
        <w:rPr>
          <w:sz w:val="24"/>
          <w:szCs w:val="24"/>
          <w:lang w:val="es-MX"/>
        </w:rPr>
        <w:t>uma</w:t>
      </w:r>
      <w:proofErr w:type="spellEnd"/>
      <w:r w:rsidRPr="00E43E16">
        <w:rPr>
          <w:sz w:val="24"/>
          <w:szCs w:val="24"/>
          <w:lang w:val="es-MX"/>
        </w:rPr>
        <w:t xml:space="preserve"> </w:t>
      </w:r>
      <w:proofErr w:type="spellStart"/>
      <w:r w:rsidRPr="00E43E16">
        <w:rPr>
          <w:sz w:val="24"/>
          <w:szCs w:val="24"/>
          <w:lang w:val="es-MX"/>
        </w:rPr>
        <w:t>metodologia</w:t>
      </w:r>
      <w:proofErr w:type="spellEnd"/>
      <w:r w:rsidRPr="00E43E16">
        <w:rPr>
          <w:sz w:val="24"/>
          <w:szCs w:val="24"/>
          <w:lang w:val="es-MX"/>
        </w:rPr>
        <w:t xml:space="preserve"> </w:t>
      </w:r>
      <w:proofErr w:type="spellStart"/>
      <w:r w:rsidRPr="00E43E16">
        <w:rPr>
          <w:sz w:val="24"/>
          <w:szCs w:val="24"/>
          <w:lang w:val="es-MX"/>
        </w:rPr>
        <w:t>quantitativa</w:t>
      </w:r>
      <w:proofErr w:type="spellEnd"/>
      <w:r w:rsidRPr="00E43E16">
        <w:rPr>
          <w:sz w:val="24"/>
          <w:szCs w:val="24"/>
          <w:lang w:val="es-MX"/>
        </w:rPr>
        <w:t xml:space="preserve">, </w:t>
      </w:r>
      <w:proofErr w:type="spellStart"/>
      <w:r w:rsidRPr="00E43E16">
        <w:rPr>
          <w:sz w:val="24"/>
          <w:szCs w:val="24"/>
          <w:lang w:val="es-MX"/>
        </w:rPr>
        <w:t>com</w:t>
      </w:r>
      <w:proofErr w:type="spellEnd"/>
      <w:r w:rsidRPr="00E43E16">
        <w:rPr>
          <w:sz w:val="24"/>
          <w:szCs w:val="24"/>
          <w:lang w:val="es-MX"/>
        </w:rPr>
        <w:t xml:space="preserve"> escopo </w:t>
      </w:r>
      <w:proofErr w:type="spellStart"/>
      <w:r w:rsidRPr="00E43E16">
        <w:rPr>
          <w:sz w:val="24"/>
          <w:szCs w:val="24"/>
          <w:lang w:val="es-MX"/>
        </w:rPr>
        <w:t>descritivo</w:t>
      </w:r>
      <w:proofErr w:type="spellEnd"/>
      <w:r w:rsidRPr="00E43E16">
        <w:rPr>
          <w:sz w:val="24"/>
          <w:szCs w:val="24"/>
          <w:lang w:val="es-MX"/>
        </w:rPr>
        <w:t xml:space="preserve">. O instrumento utilizado para </w:t>
      </w:r>
      <w:proofErr w:type="spellStart"/>
      <w:r w:rsidRPr="00E43E16">
        <w:rPr>
          <w:sz w:val="24"/>
          <w:szCs w:val="24"/>
          <w:lang w:val="es-MX"/>
        </w:rPr>
        <w:t>obter</w:t>
      </w:r>
      <w:proofErr w:type="spellEnd"/>
      <w:r w:rsidRPr="00E43E16">
        <w:rPr>
          <w:sz w:val="24"/>
          <w:szCs w:val="24"/>
          <w:lang w:val="es-MX"/>
        </w:rPr>
        <w:t xml:space="preserve"> as </w:t>
      </w:r>
      <w:proofErr w:type="spellStart"/>
      <w:r w:rsidRPr="00E43E16">
        <w:rPr>
          <w:sz w:val="24"/>
          <w:szCs w:val="24"/>
          <w:lang w:val="es-MX"/>
        </w:rPr>
        <w:t>informações</w:t>
      </w:r>
      <w:proofErr w:type="spellEnd"/>
      <w:r w:rsidRPr="00E43E16">
        <w:rPr>
          <w:sz w:val="24"/>
          <w:szCs w:val="24"/>
          <w:lang w:val="es-MX"/>
        </w:rPr>
        <w:t xml:space="preserve"> </w:t>
      </w:r>
      <w:proofErr w:type="spellStart"/>
      <w:r w:rsidRPr="00E43E16">
        <w:rPr>
          <w:sz w:val="24"/>
          <w:szCs w:val="24"/>
          <w:lang w:val="es-MX"/>
        </w:rPr>
        <w:t>foi</w:t>
      </w:r>
      <w:proofErr w:type="spellEnd"/>
      <w:r w:rsidRPr="00E43E16">
        <w:rPr>
          <w:sz w:val="24"/>
          <w:szCs w:val="24"/>
          <w:lang w:val="es-MX"/>
        </w:rPr>
        <w:t xml:space="preserve"> </w:t>
      </w:r>
      <w:proofErr w:type="spellStart"/>
      <w:r w:rsidRPr="00E43E16">
        <w:rPr>
          <w:sz w:val="24"/>
          <w:szCs w:val="24"/>
          <w:lang w:val="es-MX"/>
        </w:rPr>
        <w:t>um</w:t>
      </w:r>
      <w:proofErr w:type="spellEnd"/>
      <w:r w:rsidRPr="00E43E16">
        <w:rPr>
          <w:sz w:val="24"/>
          <w:szCs w:val="24"/>
          <w:lang w:val="es-MX"/>
        </w:rPr>
        <w:t xml:space="preserve"> </w:t>
      </w:r>
      <w:proofErr w:type="spellStart"/>
      <w:r w:rsidRPr="00E43E16">
        <w:rPr>
          <w:sz w:val="24"/>
          <w:szCs w:val="24"/>
          <w:lang w:val="es-MX"/>
        </w:rPr>
        <w:t>questionário</w:t>
      </w:r>
      <w:proofErr w:type="spellEnd"/>
      <w:r w:rsidRPr="00E43E16">
        <w:rPr>
          <w:sz w:val="24"/>
          <w:szCs w:val="24"/>
          <w:lang w:val="es-MX"/>
        </w:rPr>
        <w:t xml:space="preserve"> </w:t>
      </w:r>
      <w:proofErr w:type="spellStart"/>
      <w:r w:rsidRPr="00E43E16">
        <w:rPr>
          <w:sz w:val="24"/>
          <w:szCs w:val="24"/>
          <w:lang w:val="es-MX"/>
        </w:rPr>
        <w:t>baseado</w:t>
      </w:r>
      <w:proofErr w:type="spellEnd"/>
      <w:r w:rsidRPr="00E43E16">
        <w:rPr>
          <w:sz w:val="24"/>
          <w:szCs w:val="24"/>
          <w:lang w:val="es-MX"/>
        </w:rPr>
        <w:t xml:space="preserve"> </w:t>
      </w:r>
      <w:proofErr w:type="spellStart"/>
      <w:r w:rsidRPr="00E43E16">
        <w:rPr>
          <w:sz w:val="24"/>
          <w:szCs w:val="24"/>
          <w:lang w:val="es-MX"/>
        </w:rPr>
        <w:t>na</w:t>
      </w:r>
      <w:proofErr w:type="spellEnd"/>
      <w:r w:rsidRPr="00E43E16">
        <w:rPr>
          <w:sz w:val="24"/>
          <w:szCs w:val="24"/>
          <w:lang w:val="es-MX"/>
        </w:rPr>
        <w:t xml:space="preserve"> escala Likert. A </w:t>
      </w:r>
      <w:proofErr w:type="spellStart"/>
      <w:r w:rsidRPr="00E43E16">
        <w:rPr>
          <w:sz w:val="24"/>
          <w:szCs w:val="24"/>
          <w:lang w:val="es-MX"/>
        </w:rPr>
        <w:t>amostra</w:t>
      </w:r>
      <w:proofErr w:type="spellEnd"/>
      <w:r w:rsidRPr="00E43E16">
        <w:rPr>
          <w:sz w:val="24"/>
          <w:szCs w:val="24"/>
          <w:lang w:val="es-MX"/>
        </w:rPr>
        <w:t xml:space="preserve"> do </w:t>
      </w:r>
      <w:proofErr w:type="spellStart"/>
      <w:r w:rsidRPr="00E43E16">
        <w:rPr>
          <w:sz w:val="24"/>
          <w:szCs w:val="24"/>
          <w:lang w:val="es-MX"/>
        </w:rPr>
        <w:t>estudo</w:t>
      </w:r>
      <w:proofErr w:type="spellEnd"/>
      <w:r w:rsidRPr="00E43E16">
        <w:rPr>
          <w:sz w:val="24"/>
          <w:szCs w:val="24"/>
          <w:lang w:val="es-MX"/>
        </w:rPr>
        <w:t xml:space="preserve"> </w:t>
      </w:r>
      <w:proofErr w:type="spellStart"/>
      <w:r w:rsidRPr="00E43E16">
        <w:rPr>
          <w:sz w:val="24"/>
          <w:szCs w:val="24"/>
          <w:lang w:val="es-MX"/>
        </w:rPr>
        <w:t>foi</w:t>
      </w:r>
      <w:proofErr w:type="spellEnd"/>
      <w:r w:rsidRPr="00E43E16">
        <w:rPr>
          <w:sz w:val="24"/>
          <w:szCs w:val="24"/>
          <w:lang w:val="es-MX"/>
        </w:rPr>
        <w:t xml:space="preserve"> composta pelos </w:t>
      </w:r>
      <w:proofErr w:type="spellStart"/>
      <w:r w:rsidRPr="00E43E16">
        <w:rPr>
          <w:sz w:val="24"/>
          <w:szCs w:val="24"/>
          <w:lang w:val="es-MX"/>
        </w:rPr>
        <w:t>alunos</w:t>
      </w:r>
      <w:proofErr w:type="spellEnd"/>
      <w:r w:rsidRPr="00E43E16">
        <w:rPr>
          <w:sz w:val="24"/>
          <w:szCs w:val="24"/>
          <w:lang w:val="es-MX"/>
        </w:rPr>
        <w:t xml:space="preserve"> matriculados no Centro de </w:t>
      </w:r>
      <w:proofErr w:type="spellStart"/>
      <w:r w:rsidRPr="00E43E16">
        <w:rPr>
          <w:sz w:val="24"/>
          <w:szCs w:val="24"/>
          <w:lang w:val="es-MX"/>
        </w:rPr>
        <w:t>Estudos</w:t>
      </w:r>
      <w:proofErr w:type="spellEnd"/>
      <w:r w:rsidRPr="00E43E16">
        <w:rPr>
          <w:sz w:val="24"/>
          <w:szCs w:val="24"/>
          <w:lang w:val="es-MX"/>
        </w:rPr>
        <w:t xml:space="preserve"> Científicos e Tecnológicos </w:t>
      </w:r>
      <w:proofErr w:type="spellStart"/>
      <w:r w:rsidRPr="00E43E16">
        <w:rPr>
          <w:sz w:val="24"/>
          <w:szCs w:val="24"/>
          <w:lang w:val="es-MX"/>
        </w:rPr>
        <w:t>pertencentes</w:t>
      </w:r>
      <w:proofErr w:type="spellEnd"/>
      <w:r w:rsidRPr="00E43E16">
        <w:rPr>
          <w:sz w:val="24"/>
          <w:szCs w:val="24"/>
          <w:lang w:val="es-MX"/>
        </w:rPr>
        <w:t xml:space="preserve"> </w:t>
      </w:r>
      <w:proofErr w:type="spellStart"/>
      <w:r w:rsidRPr="00E43E16">
        <w:rPr>
          <w:sz w:val="24"/>
          <w:szCs w:val="24"/>
          <w:lang w:val="es-MX"/>
        </w:rPr>
        <w:t>ao</w:t>
      </w:r>
      <w:proofErr w:type="spellEnd"/>
      <w:r w:rsidRPr="00E43E16">
        <w:rPr>
          <w:sz w:val="24"/>
          <w:szCs w:val="24"/>
          <w:lang w:val="es-MX"/>
        </w:rPr>
        <w:t xml:space="preserve"> IPN. A </w:t>
      </w:r>
      <w:proofErr w:type="spellStart"/>
      <w:r w:rsidRPr="00E43E16">
        <w:rPr>
          <w:sz w:val="24"/>
          <w:szCs w:val="24"/>
          <w:lang w:val="es-MX"/>
        </w:rPr>
        <w:t>distribuição</w:t>
      </w:r>
      <w:proofErr w:type="spellEnd"/>
      <w:r w:rsidRPr="00E43E16">
        <w:rPr>
          <w:sz w:val="24"/>
          <w:szCs w:val="24"/>
          <w:lang w:val="es-MX"/>
        </w:rPr>
        <w:t xml:space="preserve"> da </w:t>
      </w:r>
      <w:proofErr w:type="spellStart"/>
      <w:r w:rsidRPr="00E43E16">
        <w:rPr>
          <w:sz w:val="24"/>
          <w:szCs w:val="24"/>
          <w:lang w:val="es-MX"/>
        </w:rPr>
        <w:t>amostra</w:t>
      </w:r>
      <w:proofErr w:type="spellEnd"/>
      <w:r w:rsidRPr="00E43E16">
        <w:rPr>
          <w:sz w:val="24"/>
          <w:szCs w:val="24"/>
          <w:lang w:val="es-MX"/>
        </w:rPr>
        <w:t xml:space="preserve"> em </w:t>
      </w:r>
      <w:proofErr w:type="spellStart"/>
      <w:r w:rsidRPr="00E43E16">
        <w:rPr>
          <w:sz w:val="24"/>
          <w:szCs w:val="24"/>
          <w:lang w:val="es-MX"/>
        </w:rPr>
        <w:t>relação</w:t>
      </w:r>
      <w:proofErr w:type="spellEnd"/>
      <w:r w:rsidRPr="00E43E16">
        <w:rPr>
          <w:sz w:val="24"/>
          <w:szCs w:val="24"/>
          <w:lang w:val="es-MX"/>
        </w:rPr>
        <w:t xml:space="preserve"> </w:t>
      </w:r>
      <w:proofErr w:type="spellStart"/>
      <w:r w:rsidRPr="00E43E16">
        <w:rPr>
          <w:sz w:val="24"/>
          <w:szCs w:val="24"/>
          <w:lang w:val="es-MX"/>
        </w:rPr>
        <w:t>ao</w:t>
      </w:r>
      <w:proofErr w:type="spellEnd"/>
      <w:r w:rsidRPr="00E43E16">
        <w:rPr>
          <w:sz w:val="24"/>
          <w:szCs w:val="24"/>
          <w:lang w:val="es-MX"/>
        </w:rPr>
        <w:t xml:space="preserve"> </w:t>
      </w:r>
      <w:proofErr w:type="spellStart"/>
      <w:r w:rsidRPr="00E43E16">
        <w:rPr>
          <w:sz w:val="24"/>
          <w:szCs w:val="24"/>
          <w:lang w:val="es-MX"/>
        </w:rPr>
        <w:t>gênero</w:t>
      </w:r>
      <w:proofErr w:type="spellEnd"/>
      <w:r w:rsidRPr="00E43E16">
        <w:rPr>
          <w:sz w:val="24"/>
          <w:szCs w:val="24"/>
          <w:lang w:val="es-MX"/>
        </w:rPr>
        <w:t xml:space="preserve"> </w:t>
      </w:r>
      <w:proofErr w:type="spellStart"/>
      <w:r w:rsidRPr="00E43E16">
        <w:rPr>
          <w:sz w:val="24"/>
          <w:szCs w:val="24"/>
          <w:lang w:val="es-MX"/>
        </w:rPr>
        <w:t>foi</w:t>
      </w:r>
      <w:proofErr w:type="spellEnd"/>
      <w:r w:rsidRPr="00E43E16">
        <w:rPr>
          <w:sz w:val="24"/>
          <w:szCs w:val="24"/>
          <w:lang w:val="es-MX"/>
        </w:rPr>
        <w:t xml:space="preserve"> de 67% </w:t>
      </w:r>
      <w:proofErr w:type="spellStart"/>
      <w:r w:rsidRPr="00E43E16">
        <w:rPr>
          <w:sz w:val="24"/>
          <w:szCs w:val="24"/>
          <w:lang w:val="es-MX"/>
        </w:rPr>
        <w:t>homens</w:t>
      </w:r>
      <w:proofErr w:type="spellEnd"/>
      <w:r w:rsidRPr="00E43E16">
        <w:rPr>
          <w:sz w:val="24"/>
          <w:szCs w:val="24"/>
          <w:lang w:val="es-MX"/>
        </w:rPr>
        <w:t xml:space="preserve"> e 33% </w:t>
      </w:r>
      <w:proofErr w:type="spellStart"/>
      <w:r w:rsidRPr="00E43E16">
        <w:rPr>
          <w:sz w:val="24"/>
          <w:szCs w:val="24"/>
          <w:lang w:val="es-MX"/>
        </w:rPr>
        <w:t>mulheres</w:t>
      </w:r>
      <w:proofErr w:type="spellEnd"/>
      <w:r w:rsidRPr="00E43E16">
        <w:rPr>
          <w:sz w:val="24"/>
          <w:szCs w:val="24"/>
          <w:lang w:val="es-MX"/>
        </w:rPr>
        <w:t xml:space="preserve">. Os </w:t>
      </w:r>
      <w:proofErr w:type="spellStart"/>
      <w:r w:rsidRPr="00E43E16">
        <w:rPr>
          <w:sz w:val="24"/>
          <w:szCs w:val="24"/>
          <w:lang w:val="es-MX"/>
        </w:rPr>
        <w:t>principais</w:t>
      </w:r>
      <w:proofErr w:type="spellEnd"/>
      <w:r w:rsidRPr="00E43E16">
        <w:rPr>
          <w:sz w:val="24"/>
          <w:szCs w:val="24"/>
          <w:lang w:val="es-MX"/>
        </w:rPr>
        <w:t xml:space="preserve"> resultados </w:t>
      </w:r>
      <w:proofErr w:type="spellStart"/>
      <w:r w:rsidRPr="00E43E16">
        <w:rPr>
          <w:sz w:val="24"/>
          <w:szCs w:val="24"/>
          <w:lang w:val="es-MX"/>
        </w:rPr>
        <w:t>foram</w:t>
      </w:r>
      <w:proofErr w:type="spellEnd"/>
      <w:r w:rsidRPr="00E43E16">
        <w:rPr>
          <w:sz w:val="24"/>
          <w:szCs w:val="24"/>
          <w:lang w:val="es-MX"/>
        </w:rPr>
        <w:t xml:space="preserve"> que os participantes </w:t>
      </w:r>
      <w:proofErr w:type="spellStart"/>
      <w:r w:rsidRPr="00E43E16">
        <w:rPr>
          <w:sz w:val="24"/>
          <w:szCs w:val="24"/>
          <w:lang w:val="es-MX"/>
        </w:rPr>
        <w:t>reconheceram</w:t>
      </w:r>
      <w:proofErr w:type="spellEnd"/>
      <w:r w:rsidRPr="00E43E16">
        <w:rPr>
          <w:sz w:val="24"/>
          <w:szCs w:val="24"/>
          <w:lang w:val="es-MX"/>
        </w:rPr>
        <w:t xml:space="preserve"> </w:t>
      </w:r>
      <w:proofErr w:type="spellStart"/>
      <w:r w:rsidRPr="00E43E16">
        <w:rPr>
          <w:sz w:val="24"/>
          <w:szCs w:val="24"/>
          <w:lang w:val="es-MX"/>
        </w:rPr>
        <w:t>um</w:t>
      </w:r>
      <w:proofErr w:type="spellEnd"/>
      <w:r w:rsidRPr="00E43E16">
        <w:rPr>
          <w:sz w:val="24"/>
          <w:szCs w:val="24"/>
          <w:lang w:val="es-MX"/>
        </w:rPr>
        <w:t xml:space="preserve"> </w:t>
      </w:r>
      <w:proofErr w:type="spellStart"/>
      <w:r w:rsidRPr="00E43E16">
        <w:rPr>
          <w:sz w:val="24"/>
          <w:szCs w:val="24"/>
          <w:lang w:val="es-MX"/>
        </w:rPr>
        <w:t>desenvolvimento</w:t>
      </w:r>
      <w:proofErr w:type="spellEnd"/>
      <w:r w:rsidRPr="00E43E16">
        <w:rPr>
          <w:sz w:val="24"/>
          <w:szCs w:val="24"/>
          <w:lang w:val="es-MX"/>
        </w:rPr>
        <w:t xml:space="preserve"> </w:t>
      </w:r>
      <w:proofErr w:type="spellStart"/>
      <w:r w:rsidRPr="00E43E16">
        <w:rPr>
          <w:sz w:val="24"/>
          <w:szCs w:val="24"/>
          <w:lang w:val="es-MX"/>
        </w:rPr>
        <w:t>muito</w:t>
      </w:r>
      <w:proofErr w:type="spellEnd"/>
      <w:r w:rsidRPr="00E43E16">
        <w:rPr>
          <w:sz w:val="24"/>
          <w:szCs w:val="24"/>
          <w:lang w:val="es-MX"/>
        </w:rPr>
        <w:t xml:space="preserve"> </w:t>
      </w:r>
      <w:proofErr w:type="spellStart"/>
      <w:r w:rsidRPr="00E43E16">
        <w:rPr>
          <w:sz w:val="24"/>
          <w:szCs w:val="24"/>
          <w:lang w:val="es-MX"/>
        </w:rPr>
        <w:t>frequente</w:t>
      </w:r>
      <w:proofErr w:type="spellEnd"/>
      <w:r w:rsidRPr="00E43E16">
        <w:rPr>
          <w:sz w:val="24"/>
          <w:szCs w:val="24"/>
          <w:lang w:val="es-MX"/>
        </w:rPr>
        <w:t xml:space="preserve"> de </w:t>
      </w:r>
      <w:proofErr w:type="spellStart"/>
      <w:r w:rsidRPr="00E43E16">
        <w:rPr>
          <w:sz w:val="24"/>
          <w:szCs w:val="24"/>
          <w:lang w:val="es-MX"/>
        </w:rPr>
        <w:t>suas</w:t>
      </w:r>
      <w:proofErr w:type="spellEnd"/>
      <w:r w:rsidRPr="00E43E16">
        <w:rPr>
          <w:sz w:val="24"/>
          <w:szCs w:val="24"/>
          <w:lang w:val="es-MX"/>
        </w:rPr>
        <w:t xml:space="preserve"> habilidades </w:t>
      </w:r>
      <w:proofErr w:type="spellStart"/>
      <w:r w:rsidRPr="00E43E16">
        <w:rPr>
          <w:sz w:val="24"/>
          <w:szCs w:val="24"/>
          <w:lang w:val="es-MX"/>
        </w:rPr>
        <w:t>sociais</w:t>
      </w:r>
      <w:proofErr w:type="spellEnd"/>
      <w:r w:rsidRPr="00E43E16">
        <w:rPr>
          <w:sz w:val="24"/>
          <w:szCs w:val="24"/>
          <w:lang w:val="es-MX"/>
        </w:rPr>
        <w:t xml:space="preserve"> em </w:t>
      </w:r>
      <w:proofErr w:type="spellStart"/>
      <w:r w:rsidRPr="00E43E16">
        <w:rPr>
          <w:sz w:val="24"/>
          <w:szCs w:val="24"/>
          <w:lang w:val="es-MX"/>
        </w:rPr>
        <w:t>quatro</w:t>
      </w:r>
      <w:proofErr w:type="spellEnd"/>
      <w:r w:rsidRPr="00E43E16">
        <w:rPr>
          <w:sz w:val="24"/>
          <w:szCs w:val="24"/>
          <w:lang w:val="es-MX"/>
        </w:rPr>
        <w:t xml:space="preserve"> áreas: </w:t>
      </w:r>
      <w:proofErr w:type="spellStart"/>
      <w:r w:rsidRPr="00E43E16">
        <w:rPr>
          <w:sz w:val="24"/>
          <w:szCs w:val="24"/>
          <w:lang w:val="es-MX"/>
        </w:rPr>
        <w:t>interpessoal</w:t>
      </w:r>
      <w:proofErr w:type="spellEnd"/>
      <w:r w:rsidRPr="00E43E16">
        <w:rPr>
          <w:sz w:val="24"/>
          <w:szCs w:val="24"/>
          <w:lang w:val="es-MX"/>
        </w:rPr>
        <w:t xml:space="preserve">, tomada de </w:t>
      </w:r>
      <w:proofErr w:type="spellStart"/>
      <w:r w:rsidRPr="00E43E16">
        <w:rPr>
          <w:sz w:val="24"/>
          <w:szCs w:val="24"/>
          <w:lang w:val="es-MX"/>
        </w:rPr>
        <w:t>decisão</w:t>
      </w:r>
      <w:proofErr w:type="spellEnd"/>
      <w:r w:rsidRPr="00E43E16">
        <w:rPr>
          <w:sz w:val="24"/>
          <w:szCs w:val="24"/>
          <w:lang w:val="es-MX"/>
        </w:rPr>
        <w:t xml:space="preserve">, </w:t>
      </w:r>
      <w:proofErr w:type="spellStart"/>
      <w:r w:rsidRPr="00E43E16">
        <w:rPr>
          <w:sz w:val="24"/>
          <w:szCs w:val="24"/>
          <w:lang w:val="es-MX"/>
        </w:rPr>
        <w:t>pensamento</w:t>
      </w:r>
      <w:proofErr w:type="spellEnd"/>
      <w:r w:rsidRPr="00E43E16">
        <w:rPr>
          <w:sz w:val="24"/>
          <w:szCs w:val="24"/>
          <w:lang w:val="es-MX"/>
        </w:rPr>
        <w:t xml:space="preserve"> crítico e autocontrole e habilidades de </w:t>
      </w:r>
      <w:proofErr w:type="spellStart"/>
      <w:r w:rsidRPr="00E43E16">
        <w:rPr>
          <w:sz w:val="24"/>
          <w:szCs w:val="24"/>
          <w:lang w:val="es-MX"/>
        </w:rPr>
        <w:t>comunicação</w:t>
      </w:r>
      <w:proofErr w:type="spellEnd"/>
      <w:r w:rsidRPr="00E43E16">
        <w:rPr>
          <w:sz w:val="24"/>
          <w:szCs w:val="24"/>
          <w:lang w:val="es-MX"/>
        </w:rPr>
        <w:t>.</w:t>
      </w:r>
    </w:p>
    <w:p w14:paraId="16FDED18" w14:textId="7CDB6C2D" w:rsidR="009A2515" w:rsidRPr="00E43E16" w:rsidRDefault="004A3A4C" w:rsidP="004A3A4C">
      <w:pPr>
        <w:pStyle w:val="Ttulo"/>
        <w:spacing w:line="360" w:lineRule="auto"/>
        <w:jc w:val="left"/>
        <w:rPr>
          <w:sz w:val="24"/>
          <w:szCs w:val="24"/>
          <w:lang w:val="es-MX"/>
        </w:rPr>
      </w:pPr>
      <w:proofErr w:type="spellStart"/>
      <w:r w:rsidRPr="004A3A4C">
        <w:rPr>
          <w:rFonts w:ascii="Calibri" w:eastAsiaTheme="minorHAnsi" w:hAnsi="Calibri" w:cs="Calibri"/>
          <w:b/>
          <w:sz w:val="28"/>
          <w:szCs w:val="24"/>
          <w:lang w:eastAsia="en-US"/>
        </w:rPr>
        <w:t>Palavras</w:t>
      </w:r>
      <w:proofErr w:type="spellEnd"/>
      <w:r w:rsidRPr="004A3A4C">
        <w:rPr>
          <w:rFonts w:ascii="Calibri" w:eastAsiaTheme="minorHAnsi" w:hAnsi="Calibri" w:cs="Calibri"/>
          <w:b/>
          <w:sz w:val="28"/>
          <w:szCs w:val="24"/>
          <w:lang w:eastAsia="en-US"/>
        </w:rPr>
        <w:t>-chave:</w:t>
      </w:r>
      <w:r w:rsidRPr="00E43E16">
        <w:rPr>
          <w:sz w:val="24"/>
          <w:szCs w:val="24"/>
          <w:lang w:val="es-MX"/>
        </w:rPr>
        <w:t xml:space="preserve"> </w:t>
      </w:r>
      <w:proofErr w:type="spellStart"/>
      <w:r w:rsidRPr="00E43E16">
        <w:rPr>
          <w:sz w:val="24"/>
          <w:szCs w:val="24"/>
          <w:lang w:val="es-MX"/>
        </w:rPr>
        <w:t>aprendizagem</w:t>
      </w:r>
      <w:proofErr w:type="spellEnd"/>
      <w:r w:rsidRPr="00E43E16">
        <w:rPr>
          <w:sz w:val="24"/>
          <w:szCs w:val="24"/>
          <w:lang w:val="es-MX"/>
        </w:rPr>
        <w:t xml:space="preserve"> </w:t>
      </w:r>
      <w:proofErr w:type="spellStart"/>
      <w:r w:rsidRPr="00E43E16">
        <w:rPr>
          <w:sz w:val="24"/>
          <w:szCs w:val="24"/>
          <w:lang w:val="es-MX"/>
        </w:rPr>
        <w:t>baseada</w:t>
      </w:r>
      <w:proofErr w:type="spellEnd"/>
      <w:r w:rsidRPr="00E43E16">
        <w:rPr>
          <w:sz w:val="24"/>
          <w:szCs w:val="24"/>
          <w:lang w:val="es-MX"/>
        </w:rPr>
        <w:t xml:space="preserve"> em </w:t>
      </w:r>
      <w:proofErr w:type="spellStart"/>
      <w:r w:rsidRPr="00E43E16">
        <w:rPr>
          <w:sz w:val="24"/>
          <w:szCs w:val="24"/>
          <w:lang w:val="es-MX"/>
        </w:rPr>
        <w:t>projetos</w:t>
      </w:r>
      <w:proofErr w:type="spellEnd"/>
      <w:r w:rsidRPr="00E43E16">
        <w:rPr>
          <w:sz w:val="24"/>
          <w:szCs w:val="24"/>
          <w:lang w:val="es-MX"/>
        </w:rPr>
        <w:t xml:space="preserve">, </w:t>
      </w:r>
      <w:proofErr w:type="spellStart"/>
      <w:r w:rsidRPr="00E43E16">
        <w:rPr>
          <w:sz w:val="24"/>
          <w:szCs w:val="24"/>
          <w:lang w:val="es-MX"/>
        </w:rPr>
        <w:t>ensino</w:t>
      </w:r>
      <w:proofErr w:type="spellEnd"/>
      <w:r w:rsidRPr="00E43E16">
        <w:rPr>
          <w:sz w:val="24"/>
          <w:szCs w:val="24"/>
          <w:lang w:val="es-MX"/>
        </w:rPr>
        <w:t xml:space="preserve"> </w:t>
      </w:r>
      <w:proofErr w:type="spellStart"/>
      <w:r w:rsidRPr="00E43E16">
        <w:rPr>
          <w:sz w:val="24"/>
          <w:szCs w:val="24"/>
          <w:lang w:val="es-MX"/>
        </w:rPr>
        <w:t>médio</w:t>
      </w:r>
      <w:proofErr w:type="spellEnd"/>
      <w:r w:rsidRPr="00E43E16">
        <w:rPr>
          <w:sz w:val="24"/>
          <w:szCs w:val="24"/>
          <w:lang w:val="es-MX"/>
        </w:rPr>
        <w:t xml:space="preserve">, </w:t>
      </w:r>
      <w:proofErr w:type="spellStart"/>
      <w:r w:rsidRPr="00E43E16">
        <w:rPr>
          <w:sz w:val="24"/>
          <w:szCs w:val="24"/>
          <w:lang w:val="es-MX"/>
        </w:rPr>
        <w:t>estudantes</w:t>
      </w:r>
      <w:proofErr w:type="spellEnd"/>
      <w:r w:rsidRPr="00E43E16">
        <w:rPr>
          <w:sz w:val="24"/>
          <w:szCs w:val="24"/>
          <w:lang w:val="es-MX"/>
        </w:rPr>
        <w:t xml:space="preserve">, habilidades </w:t>
      </w:r>
      <w:proofErr w:type="spellStart"/>
      <w:r w:rsidRPr="00E43E16">
        <w:rPr>
          <w:sz w:val="24"/>
          <w:szCs w:val="24"/>
          <w:lang w:val="es-MX"/>
        </w:rPr>
        <w:t>sociais</w:t>
      </w:r>
      <w:proofErr w:type="spellEnd"/>
      <w:r w:rsidRPr="00E43E16">
        <w:rPr>
          <w:sz w:val="24"/>
          <w:szCs w:val="24"/>
          <w:lang w:val="es-MX"/>
        </w:rPr>
        <w:t>.</w:t>
      </w:r>
    </w:p>
    <w:p w14:paraId="2DD7848B" w14:textId="7F5866FE" w:rsidR="004A3A4C" w:rsidRDefault="004A3A4C" w:rsidP="004A3A4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Mayo 2019</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Septiembre 2019</w:t>
      </w:r>
    </w:p>
    <w:p w14:paraId="5EB8181A" w14:textId="400494EC" w:rsidR="004A3A4C" w:rsidRPr="00D34DEE" w:rsidRDefault="00896088" w:rsidP="004A3A4C">
      <w:pPr>
        <w:pStyle w:val="Ttulo"/>
        <w:spacing w:line="360" w:lineRule="auto"/>
        <w:jc w:val="left"/>
        <w:rPr>
          <w:sz w:val="24"/>
          <w:szCs w:val="24"/>
          <w:lang w:val="en-US"/>
        </w:rPr>
      </w:pPr>
      <w:r>
        <w:pict w14:anchorId="380EE0EC">
          <v:rect id="_x0000_i1025" style="width:446.5pt;height:1.5pt" o:hralign="center" o:hrstd="t" o:hr="t" fillcolor="#a0a0a0" stroked="f"/>
        </w:pict>
      </w:r>
    </w:p>
    <w:p w14:paraId="75FD38D1" w14:textId="77777777" w:rsidR="00752C1D" w:rsidRDefault="00752C1D" w:rsidP="004A3A4C">
      <w:pPr>
        <w:pStyle w:val="Ttulo"/>
        <w:spacing w:line="360" w:lineRule="auto"/>
        <w:rPr>
          <w:b/>
          <w:sz w:val="32"/>
          <w:szCs w:val="22"/>
          <w:lang w:val="es-MX"/>
        </w:rPr>
      </w:pPr>
    </w:p>
    <w:p w14:paraId="690B2D91" w14:textId="77777777" w:rsidR="00752C1D" w:rsidRDefault="00752C1D" w:rsidP="004A3A4C">
      <w:pPr>
        <w:pStyle w:val="Ttulo"/>
        <w:spacing w:line="360" w:lineRule="auto"/>
        <w:rPr>
          <w:b/>
          <w:sz w:val="32"/>
          <w:szCs w:val="22"/>
          <w:lang w:val="es-MX"/>
        </w:rPr>
      </w:pPr>
    </w:p>
    <w:p w14:paraId="33BCBF8B" w14:textId="0E79930E" w:rsidR="009A2515" w:rsidRPr="00933824" w:rsidRDefault="00C16E3D" w:rsidP="004A3A4C">
      <w:pPr>
        <w:pStyle w:val="Ttulo"/>
        <w:spacing w:line="360" w:lineRule="auto"/>
        <w:rPr>
          <w:rFonts w:ascii="Arial" w:hAnsi="Arial" w:cs="Arial"/>
          <w:bCs/>
          <w:sz w:val="20"/>
          <w:szCs w:val="20"/>
        </w:rPr>
      </w:pPr>
      <w:r w:rsidRPr="004A3A4C">
        <w:rPr>
          <w:b/>
          <w:sz w:val="32"/>
          <w:szCs w:val="22"/>
          <w:lang w:val="es-MX"/>
        </w:rPr>
        <w:lastRenderedPageBreak/>
        <w:t>Introducción</w:t>
      </w:r>
    </w:p>
    <w:p w14:paraId="29AA7F01" w14:textId="77777777" w:rsidR="00AF75AC" w:rsidRDefault="002D31E5" w:rsidP="004A3A4C">
      <w:pPr>
        <w:spacing w:line="360" w:lineRule="auto"/>
        <w:ind w:firstLine="709"/>
        <w:jc w:val="both"/>
        <w:rPr>
          <w:rFonts w:cs="Arial"/>
          <w:sz w:val="24"/>
          <w:szCs w:val="24"/>
          <w:shd w:val="clear" w:color="auto" w:fill="FFFFFF"/>
        </w:rPr>
      </w:pPr>
      <w:r>
        <w:rPr>
          <w:rFonts w:cs="Arial"/>
          <w:sz w:val="24"/>
          <w:szCs w:val="24"/>
          <w:shd w:val="clear" w:color="auto" w:fill="FFFFFF"/>
        </w:rPr>
        <w:t>Teniendo en cuenta que</w:t>
      </w:r>
      <w:r w:rsidR="0052577B" w:rsidRPr="008703F8">
        <w:rPr>
          <w:rFonts w:cs="Arial"/>
          <w:sz w:val="24"/>
          <w:szCs w:val="24"/>
          <w:shd w:val="clear" w:color="auto" w:fill="FFFFFF"/>
        </w:rPr>
        <w:t xml:space="preserve"> la educación posee</w:t>
      </w:r>
      <w:r w:rsidR="005A7446" w:rsidRPr="008703F8">
        <w:rPr>
          <w:rFonts w:cs="Arial"/>
          <w:sz w:val="24"/>
          <w:szCs w:val="24"/>
          <w:shd w:val="clear" w:color="auto" w:fill="FFFFFF"/>
        </w:rPr>
        <w:t xml:space="preserve"> un papel fundamental en el desarrollo de una sociedad, los sistemas educativos requieren considerar sus necesidades y demandas, así como los intereses de los </w:t>
      </w:r>
      <w:proofErr w:type="spellStart"/>
      <w:r w:rsidR="005A7446" w:rsidRPr="008703F8">
        <w:rPr>
          <w:rFonts w:cs="Arial"/>
          <w:sz w:val="24"/>
          <w:szCs w:val="24"/>
          <w:shd w:val="clear" w:color="auto" w:fill="FFFFFF"/>
        </w:rPr>
        <w:t>ciud</w:t>
      </w:r>
      <w:proofErr w:type="spellEnd"/>
    </w:p>
    <w:p w14:paraId="3BEE2369" w14:textId="0CD71BB7" w:rsidR="00B502CA" w:rsidRPr="008703F8" w:rsidRDefault="005A7446" w:rsidP="004A3A4C">
      <w:pPr>
        <w:spacing w:line="360" w:lineRule="auto"/>
        <w:ind w:firstLine="709"/>
        <w:jc w:val="both"/>
        <w:rPr>
          <w:rFonts w:cs="Arial"/>
          <w:shd w:val="clear" w:color="auto" w:fill="FFFFFF"/>
        </w:rPr>
      </w:pPr>
      <w:proofErr w:type="spellStart"/>
      <w:r w:rsidRPr="008703F8">
        <w:rPr>
          <w:rFonts w:cs="Arial"/>
          <w:sz w:val="24"/>
          <w:szCs w:val="24"/>
          <w:shd w:val="clear" w:color="auto" w:fill="FFFFFF"/>
        </w:rPr>
        <w:t>adanos</w:t>
      </w:r>
      <w:proofErr w:type="spellEnd"/>
      <w:r w:rsidRPr="008703F8">
        <w:rPr>
          <w:rFonts w:cs="Arial"/>
          <w:sz w:val="24"/>
          <w:szCs w:val="24"/>
          <w:shd w:val="clear" w:color="auto" w:fill="FFFFFF"/>
        </w:rPr>
        <w:t xml:space="preserve"> y las metas que como país se pretenden alcanzar. </w:t>
      </w:r>
      <w:r w:rsidR="003134F0">
        <w:rPr>
          <w:rFonts w:cs="Arial"/>
          <w:sz w:val="24"/>
          <w:szCs w:val="24"/>
          <w:shd w:val="clear" w:color="auto" w:fill="FFFFFF"/>
        </w:rPr>
        <w:t>Actualmente</w:t>
      </w:r>
      <w:r w:rsidRPr="008703F8">
        <w:rPr>
          <w:rFonts w:cs="Arial"/>
          <w:sz w:val="24"/>
          <w:szCs w:val="24"/>
          <w:shd w:val="clear" w:color="auto" w:fill="FFFFFF"/>
        </w:rPr>
        <w:t xml:space="preserve"> los docentes</w:t>
      </w:r>
      <w:r w:rsidR="0052577B" w:rsidRPr="008703F8">
        <w:rPr>
          <w:rFonts w:cs="Arial"/>
          <w:sz w:val="24"/>
          <w:szCs w:val="24"/>
          <w:shd w:val="clear" w:color="auto" w:fill="FFFFFF"/>
        </w:rPr>
        <w:t xml:space="preserve"> se enfrentan al desafío de form</w:t>
      </w:r>
      <w:r w:rsidRPr="008703F8">
        <w:rPr>
          <w:rFonts w:cs="Arial"/>
          <w:sz w:val="24"/>
          <w:szCs w:val="24"/>
          <w:shd w:val="clear" w:color="auto" w:fill="FFFFFF"/>
        </w:rPr>
        <w:t>ar personas que se van a desempeñar en una sociedad caracterizada por la incertidumbre, la innovación y la circulación de información a partir del empleo de las herramientas tecnológicas</w:t>
      </w:r>
      <w:r w:rsidR="002D31E5">
        <w:rPr>
          <w:rFonts w:cs="Arial"/>
          <w:sz w:val="24"/>
          <w:szCs w:val="24"/>
          <w:shd w:val="clear" w:color="auto" w:fill="FFFFFF"/>
        </w:rPr>
        <w:t>,</w:t>
      </w:r>
      <w:r w:rsidRPr="008703F8">
        <w:rPr>
          <w:rFonts w:cs="Arial"/>
          <w:sz w:val="24"/>
          <w:szCs w:val="24"/>
          <w:shd w:val="clear" w:color="auto" w:fill="FFFFFF"/>
        </w:rPr>
        <w:t xml:space="preserve"> por lo que</w:t>
      </w:r>
      <w:r w:rsidR="0052577B" w:rsidRPr="008703F8">
        <w:rPr>
          <w:rFonts w:cs="Arial"/>
          <w:sz w:val="24"/>
          <w:szCs w:val="24"/>
          <w:shd w:val="clear" w:color="auto" w:fill="FFFFFF"/>
        </w:rPr>
        <w:t xml:space="preserve"> es preciso que </w:t>
      </w:r>
      <w:r w:rsidRPr="008703F8">
        <w:rPr>
          <w:rFonts w:cs="Arial"/>
          <w:sz w:val="24"/>
          <w:szCs w:val="24"/>
          <w:shd w:val="clear" w:color="auto" w:fill="FFFFFF"/>
        </w:rPr>
        <w:t xml:space="preserve">las nuevas generaciones </w:t>
      </w:r>
      <w:r w:rsidR="0052577B" w:rsidRPr="008703F8">
        <w:rPr>
          <w:rFonts w:cs="Arial"/>
          <w:sz w:val="24"/>
          <w:szCs w:val="24"/>
          <w:shd w:val="clear" w:color="auto" w:fill="FFFFFF"/>
        </w:rPr>
        <w:t xml:space="preserve">aprendan </w:t>
      </w:r>
      <w:r w:rsidRPr="008703F8">
        <w:rPr>
          <w:rFonts w:cs="Arial"/>
          <w:sz w:val="24"/>
          <w:szCs w:val="24"/>
          <w:shd w:val="clear" w:color="auto" w:fill="FFFFFF"/>
        </w:rPr>
        <w:t xml:space="preserve">a vivir </w:t>
      </w:r>
      <w:r w:rsidR="003134F0">
        <w:rPr>
          <w:rFonts w:cs="Arial"/>
          <w:sz w:val="24"/>
          <w:szCs w:val="24"/>
          <w:shd w:val="clear" w:color="auto" w:fill="FFFFFF"/>
        </w:rPr>
        <w:t xml:space="preserve">y desenvolverse </w:t>
      </w:r>
      <w:r w:rsidRPr="008703F8">
        <w:rPr>
          <w:rFonts w:cs="Arial"/>
          <w:sz w:val="24"/>
          <w:szCs w:val="24"/>
          <w:shd w:val="clear" w:color="auto" w:fill="FFFFFF"/>
        </w:rPr>
        <w:t xml:space="preserve">en este contexto (Bauman, 2008). </w:t>
      </w:r>
    </w:p>
    <w:p w14:paraId="02BDD939" w14:textId="3DBE09B9" w:rsidR="00615F37" w:rsidRDefault="0052577B" w:rsidP="008703F8">
      <w:pPr>
        <w:spacing w:line="360" w:lineRule="auto"/>
        <w:ind w:firstLine="709"/>
        <w:jc w:val="both"/>
        <w:rPr>
          <w:rFonts w:cs="Arial"/>
          <w:sz w:val="24"/>
          <w:szCs w:val="24"/>
          <w:shd w:val="clear" w:color="auto" w:fill="FFFFFF"/>
        </w:rPr>
      </w:pPr>
      <w:r w:rsidRPr="008703F8">
        <w:rPr>
          <w:rFonts w:cs="Arial"/>
          <w:sz w:val="24"/>
          <w:szCs w:val="24"/>
          <w:shd w:val="clear" w:color="auto" w:fill="FFFFFF"/>
        </w:rPr>
        <w:t>En ese sentido, l</w:t>
      </w:r>
      <w:r w:rsidR="00CE0FBB" w:rsidRPr="008703F8">
        <w:rPr>
          <w:rFonts w:cs="Arial"/>
          <w:sz w:val="24"/>
          <w:szCs w:val="24"/>
          <w:shd w:val="clear" w:color="auto" w:fill="FFFFFF"/>
        </w:rPr>
        <w:t xml:space="preserve">a </w:t>
      </w:r>
      <w:r w:rsidR="00615F37" w:rsidRPr="00615F37">
        <w:rPr>
          <w:rFonts w:cs="Arial"/>
          <w:sz w:val="24"/>
          <w:szCs w:val="24"/>
          <w:shd w:val="clear" w:color="auto" w:fill="FFFFFF"/>
        </w:rPr>
        <w:t xml:space="preserve">Organización para la Cooperación y el Desarrollo Económicos </w:t>
      </w:r>
      <w:r w:rsidR="00615F37">
        <w:rPr>
          <w:rFonts w:cs="Arial"/>
          <w:sz w:val="24"/>
          <w:szCs w:val="24"/>
          <w:shd w:val="clear" w:color="auto" w:fill="FFFFFF"/>
        </w:rPr>
        <w:t>[</w:t>
      </w:r>
      <w:r w:rsidR="00CE0FBB" w:rsidRPr="008703F8">
        <w:rPr>
          <w:rFonts w:cs="Arial"/>
          <w:sz w:val="24"/>
          <w:szCs w:val="24"/>
          <w:shd w:val="clear" w:color="auto" w:fill="FFFFFF"/>
        </w:rPr>
        <w:t>OECD</w:t>
      </w:r>
      <w:r w:rsidR="00615F37">
        <w:rPr>
          <w:rFonts w:cs="Arial"/>
          <w:sz w:val="24"/>
          <w:szCs w:val="24"/>
          <w:shd w:val="clear" w:color="auto" w:fill="FFFFFF"/>
        </w:rPr>
        <w:t>, por sus siglas en inglés]</w:t>
      </w:r>
      <w:r w:rsidR="00CE0FBB" w:rsidRPr="008703F8">
        <w:rPr>
          <w:rFonts w:cs="Arial"/>
          <w:sz w:val="24"/>
          <w:szCs w:val="24"/>
          <w:shd w:val="clear" w:color="auto" w:fill="FFFFFF"/>
        </w:rPr>
        <w:t xml:space="preserve"> (2017</w:t>
      </w:r>
      <w:r w:rsidR="00B502CA" w:rsidRPr="008703F8">
        <w:rPr>
          <w:rFonts w:cs="Arial"/>
          <w:sz w:val="24"/>
          <w:szCs w:val="24"/>
          <w:shd w:val="clear" w:color="auto" w:fill="FFFFFF"/>
        </w:rPr>
        <w:t xml:space="preserve">) estableció </w:t>
      </w:r>
      <w:r w:rsidR="00615F37">
        <w:rPr>
          <w:rFonts w:cs="Arial"/>
          <w:sz w:val="24"/>
          <w:szCs w:val="24"/>
          <w:shd w:val="clear" w:color="auto" w:fill="FFFFFF"/>
        </w:rPr>
        <w:t>lo puesto a continuación:</w:t>
      </w:r>
      <w:r w:rsidR="00615F37" w:rsidRPr="008703F8">
        <w:rPr>
          <w:rFonts w:cs="Arial"/>
          <w:sz w:val="24"/>
          <w:szCs w:val="24"/>
          <w:shd w:val="clear" w:color="auto" w:fill="FFFFFF"/>
        </w:rPr>
        <w:t xml:space="preserve"> </w:t>
      </w:r>
    </w:p>
    <w:p w14:paraId="559E6DD4" w14:textId="789F126F" w:rsidR="005A7446" w:rsidRPr="008703F8" w:rsidRDefault="00615F37" w:rsidP="004A3A4C">
      <w:pPr>
        <w:spacing w:line="360" w:lineRule="auto"/>
        <w:ind w:left="1418"/>
        <w:jc w:val="both"/>
      </w:pPr>
      <w:r>
        <w:rPr>
          <w:rFonts w:cs="Arial"/>
          <w:sz w:val="24"/>
          <w:szCs w:val="24"/>
          <w:shd w:val="clear" w:color="auto" w:fill="FFFFFF"/>
        </w:rPr>
        <w:t>E</w:t>
      </w:r>
      <w:r w:rsidR="00B502CA" w:rsidRPr="008703F8">
        <w:rPr>
          <w:rFonts w:cs="Arial"/>
          <w:sz w:val="24"/>
          <w:szCs w:val="24"/>
          <w:shd w:val="clear" w:color="auto" w:fill="FFFFFF"/>
        </w:rPr>
        <w:t>n el siglo XXI, las competencias, destrezas y habilidades se han convertido en el factor clave para lograr el bienestar individual y el éxito económico de una sociedad. Sin una inversión adecuada en estos ámbitos, la población languidece al margen de la sociedad, el progreso tecnológico no se transforma en crecimiento y los países son incapaces de competir en una economía mundial que se basa cada vez más en el conocimiento</w:t>
      </w:r>
      <w:r>
        <w:rPr>
          <w:rFonts w:cs="Arial"/>
          <w:sz w:val="24"/>
          <w:szCs w:val="24"/>
          <w:shd w:val="clear" w:color="auto" w:fill="FFFFFF"/>
        </w:rPr>
        <w:t xml:space="preserve"> (p. 1)</w:t>
      </w:r>
      <w:r w:rsidRPr="008703F8">
        <w:rPr>
          <w:rFonts w:cs="Arial"/>
          <w:sz w:val="24"/>
          <w:szCs w:val="24"/>
          <w:shd w:val="clear" w:color="auto" w:fill="FFFFFF"/>
        </w:rPr>
        <w:t>.</w:t>
      </w:r>
    </w:p>
    <w:p w14:paraId="75A872A4" w14:textId="086CFD9C" w:rsidR="0049223A" w:rsidRDefault="0052577B" w:rsidP="00D34DEE">
      <w:pPr>
        <w:pStyle w:val="Ttulo"/>
        <w:spacing w:line="360" w:lineRule="auto"/>
        <w:ind w:firstLine="709"/>
        <w:jc w:val="both"/>
        <w:rPr>
          <w:bCs/>
          <w:sz w:val="24"/>
          <w:szCs w:val="24"/>
        </w:rPr>
      </w:pPr>
      <w:r w:rsidRPr="0098231D">
        <w:rPr>
          <w:bCs/>
          <w:sz w:val="24"/>
          <w:szCs w:val="24"/>
        </w:rPr>
        <w:t>De este modo</w:t>
      </w:r>
      <w:r w:rsidR="00D007FC" w:rsidRPr="0098231D">
        <w:rPr>
          <w:bCs/>
          <w:sz w:val="24"/>
          <w:szCs w:val="24"/>
        </w:rPr>
        <w:t>, l</w:t>
      </w:r>
      <w:r w:rsidR="007F2DF4" w:rsidRPr="0098231D">
        <w:rPr>
          <w:bCs/>
          <w:sz w:val="24"/>
          <w:szCs w:val="24"/>
        </w:rPr>
        <w:t>a educación ha respondido a los cambiantes requerimientos de la sociedad y de la industria</w:t>
      </w:r>
      <w:r w:rsidR="00B36540">
        <w:rPr>
          <w:bCs/>
          <w:sz w:val="24"/>
          <w:szCs w:val="24"/>
        </w:rPr>
        <w:t>. Esto</w:t>
      </w:r>
      <w:r w:rsidR="007F2DF4" w:rsidRPr="0098231D">
        <w:rPr>
          <w:bCs/>
          <w:sz w:val="24"/>
          <w:szCs w:val="24"/>
        </w:rPr>
        <w:t xml:space="preserve"> </w:t>
      </w:r>
      <w:r w:rsidR="00E64655" w:rsidRPr="0098231D">
        <w:rPr>
          <w:bCs/>
          <w:sz w:val="24"/>
          <w:szCs w:val="24"/>
        </w:rPr>
        <w:t>representa</w:t>
      </w:r>
      <w:r w:rsidR="00B36540">
        <w:rPr>
          <w:bCs/>
          <w:sz w:val="24"/>
          <w:szCs w:val="24"/>
        </w:rPr>
        <w:t xml:space="preserve"> tanto</w:t>
      </w:r>
      <w:r w:rsidR="007F2DF4" w:rsidRPr="0098231D">
        <w:rPr>
          <w:bCs/>
          <w:sz w:val="24"/>
          <w:szCs w:val="24"/>
        </w:rPr>
        <w:t xml:space="preserve"> para las </w:t>
      </w:r>
      <w:r w:rsidR="00BF44CF" w:rsidRPr="0098231D">
        <w:rPr>
          <w:bCs/>
          <w:sz w:val="24"/>
          <w:szCs w:val="24"/>
        </w:rPr>
        <w:t xml:space="preserve">instituciones </w:t>
      </w:r>
      <w:r w:rsidR="00B36540">
        <w:rPr>
          <w:bCs/>
          <w:sz w:val="24"/>
          <w:szCs w:val="24"/>
        </w:rPr>
        <w:t>como para el</w:t>
      </w:r>
      <w:r w:rsidR="00B36540" w:rsidRPr="0098231D">
        <w:rPr>
          <w:bCs/>
          <w:sz w:val="24"/>
          <w:szCs w:val="24"/>
        </w:rPr>
        <w:t xml:space="preserve"> </w:t>
      </w:r>
      <w:r w:rsidR="00644715" w:rsidRPr="0098231D">
        <w:rPr>
          <w:bCs/>
          <w:sz w:val="24"/>
          <w:szCs w:val="24"/>
        </w:rPr>
        <w:t>profesorado</w:t>
      </w:r>
      <w:r w:rsidR="00B36540">
        <w:rPr>
          <w:bCs/>
          <w:sz w:val="24"/>
          <w:szCs w:val="24"/>
        </w:rPr>
        <w:t xml:space="preserve"> </w:t>
      </w:r>
      <w:r w:rsidR="00E64655" w:rsidRPr="0098231D">
        <w:rPr>
          <w:bCs/>
          <w:sz w:val="24"/>
          <w:szCs w:val="24"/>
        </w:rPr>
        <w:t xml:space="preserve">el </w:t>
      </w:r>
      <w:r w:rsidR="006974E8" w:rsidRPr="0098231D">
        <w:rPr>
          <w:bCs/>
          <w:sz w:val="24"/>
          <w:szCs w:val="24"/>
        </w:rPr>
        <w:t>compromiso de estar al día para enriquecer la formación integral de los alumnos y formar</w:t>
      </w:r>
      <w:r w:rsidR="002D31E5">
        <w:rPr>
          <w:bCs/>
          <w:sz w:val="24"/>
          <w:szCs w:val="24"/>
        </w:rPr>
        <w:t xml:space="preserve"> </w:t>
      </w:r>
      <w:r w:rsidR="006974E8" w:rsidRPr="0098231D">
        <w:rPr>
          <w:bCs/>
          <w:sz w:val="24"/>
          <w:szCs w:val="24"/>
        </w:rPr>
        <w:t>egresados que</w:t>
      </w:r>
      <w:r w:rsidR="00B36540">
        <w:rPr>
          <w:bCs/>
          <w:sz w:val="24"/>
          <w:szCs w:val="24"/>
        </w:rPr>
        <w:t>,</w:t>
      </w:r>
      <w:r w:rsidR="006974E8" w:rsidRPr="0098231D">
        <w:rPr>
          <w:bCs/>
          <w:sz w:val="24"/>
          <w:szCs w:val="24"/>
        </w:rPr>
        <w:t xml:space="preserve"> además de tener una formación disciplinaria</w:t>
      </w:r>
      <w:r w:rsidR="00B36540">
        <w:rPr>
          <w:bCs/>
          <w:sz w:val="24"/>
          <w:szCs w:val="24"/>
        </w:rPr>
        <w:t>,</w:t>
      </w:r>
      <w:r w:rsidR="006974E8" w:rsidRPr="0098231D">
        <w:rPr>
          <w:bCs/>
          <w:sz w:val="24"/>
          <w:szCs w:val="24"/>
        </w:rPr>
        <w:t xml:space="preserve"> sean creativos, inno</w:t>
      </w:r>
      <w:r w:rsidR="00BF44CF" w:rsidRPr="0098231D">
        <w:rPr>
          <w:bCs/>
          <w:sz w:val="24"/>
          <w:szCs w:val="24"/>
        </w:rPr>
        <w:t>vadores y proactivos. Bajo esta</w:t>
      </w:r>
      <w:r w:rsidR="006974E8" w:rsidRPr="0098231D">
        <w:rPr>
          <w:bCs/>
          <w:sz w:val="24"/>
          <w:szCs w:val="24"/>
        </w:rPr>
        <w:t xml:space="preserve"> perspectiva</w:t>
      </w:r>
      <w:r w:rsidR="00B36540">
        <w:rPr>
          <w:bCs/>
          <w:sz w:val="24"/>
          <w:szCs w:val="24"/>
        </w:rPr>
        <w:t>,</w:t>
      </w:r>
      <w:r w:rsidR="006974E8" w:rsidRPr="0098231D">
        <w:rPr>
          <w:bCs/>
          <w:sz w:val="24"/>
          <w:szCs w:val="24"/>
        </w:rPr>
        <w:t xml:space="preserve"> es necesario comprender, d</w:t>
      </w:r>
      <w:r w:rsidR="00330E08" w:rsidRPr="0098231D">
        <w:rPr>
          <w:bCs/>
          <w:sz w:val="24"/>
          <w:szCs w:val="24"/>
        </w:rPr>
        <w:t xml:space="preserve">esarrollar y poner en práctica </w:t>
      </w:r>
      <w:r w:rsidR="005A7446" w:rsidRPr="0098231D">
        <w:rPr>
          <w:bCs/>
          <w:sz w:val="24"/>
          <w:szCs w:val="24"/>
        </w:rPr>
        <w:t>estrategias</w:t>
      </w:r>
      <w:r w:rsidR="00330E08" w:rsidRPr="0098231D">
        <w:rPr>
          <w:bCs/>
          <w:sz w:val="24"/>
          <w:szCs w:val="24"/>
        </w:rPr>
        <w:t xml:space="preserve"> didác</w:t>
      </w:r>
      <w:r w:rsidR="00BF44CF" w:rsidRPr="0098231D">
        <w:rPr>
          <w:bCs/>
          <w:sz w:val="24"/>
          <w:szCs w:val="24"/>
        </w:rPr>
        <w:t xml:space="preserve">ticas en el aula </w:t>
      </w:r>
      <w:r w:rsidR="00330E08" w:rsidRPr="0098231D">
        <w:rPr>
          <w:bCs/>
          <w:sz w:val="24"/>
          <w:szCs w:val="24"/>
        </w:rPr>
        <w:t xml:space="preserve">con la intención </w:t>
      </w:r>
      <w:r w:rsidR="00B36540">
        <w:rPr>
          <w:bCs/>
          <w:sz w:val="24"/>
          <w:szCs w:val="24"/>
        </w:rPr>
        <w:t xml:space="preserve">de </w:t>
      </w:r>
      <w:r w:rsidR="006974E8" w:rsidRPr="0098231D">
        <w:rPr>
          <w:bCs/>
          <w:sz w:val="24"/>
          <w:szCs w:val="24"/>
        </w:rPr>
        <w:t>realizar experiencias de aprendizaje que fortalezcan</w:t>
      </w:r>
      <w:r w:rsidR="000F5D23" w:rsidRPr="0098231D">
        <w:rPr>
          <w:bCs/>
          <w:sz w:val="24"/>
          <w:szCs w:val="24"/>
        </w:rPr>
        <w:t xml:space="preserve"> y desar</w:t>
      </w:r>
      <w:r w:rsidR="005A7446" w:rsidRPr="0098231D">
        <w:rPr>
          <w:bCs/>
          <w:sz w:val="24"/>
          <w:szCs w:val="24"/>
        </w:rPr>
        <w:t>rollen habilidades, destrezas</w:t>
      </w:r>
      <w:r w:rsidR="000F5D23" w:rsidRPr="0098231D">
        <w:rPr>
          <w:bCs/>
          <w:sz w:val="24"/>
          <w:szCs w:val="24"/>
        </w:rPr>
        <w:t xml:space="preserve"> y actitudes para la investigación, el trabajo col</w:t>
      </w:r>
      <w:r w:rsidR="005A7446" w:rsidRPr="0098231D">
        <w:rPr>
          <w:bCs/>
          <w:sz w:val="24"/>
          <w:szCs w:val="24"/>
        </w:rPr>
        <w:t>aborativo, el empleo de las tecnologías de la información y la comunicación (TIC)</w:t>
      </w:r>
      <w:r w:rsidR="00B36540">
        <w:rPr>
          <w:bCs/>
          <w:sz w:val="24"/>
          <w:szCs w:val="24"/>
        </w:rPr>
        <w:t>,</w:t>
      </w:r>
      <w:r w:rsidR="005A7446" w:rsidRPr="0098231D">
        <w:rPr>
          <w:bCs/>
          <w:sz w:val="24"/>
          <w:szCs w:val="24"/>
        </w:rPr>
        <w:t xml:space="preserve"> que permitan la generación de propuestas de solución a</w:t>
      </w:r>
      <w:r w:rsidR="000F5D23" w:rsidRPr="0098231D">
        <w:rPr>
          <w:bCs/>
          <w:sz w:val="24"/>
          <w:szCs w:val="24"/>
        </w:rPr>
        <w:t xml:space="preserve"> </w:t>
      </w:r>
      <w:r w:rsidR="00A65F46" w:rsidRPr="0098231D">
        <w:rPr>
          <w:bCs/>
          <w:sz w:val="24"/>
          <w:szCs w:val="24"/>
        </w:rPr>
        <w:t>problemas</w:t>
      </w:r>
      <w:r w:rsidR="005A7446" w:rsidRPr="0098231D">
        <w:rPr>
          <w:bCs/>
          <w:sz w:val="24"/>
          <w:szCs w:val="24"/>
        </w:rPr>
        <w:t xml:space="preserve"> tanto de la vida personal como laboral</w:t>
      </w:r>
      <w:r w:rsidR="00A65F46" w:rsidRPr="0098231D">
        <w:rPr>
          <w:bCs/>
          <w:sz w:val="24"/>
          <w:szCs w:val="24"/>
        </w:rPr>
        <w:t>.</w:t>
      </w:r>
    </w:p>
    <w:p w14:paraId="758CA81C" w14:textId="3897FB6F" w:rsidR="00A620C8" w:rsidRDefault="0049223A" w:rsidP="004A3A4C">
      <w:pPr>
        <w:spacing w:line="360" w:lineRule="auto"/>
        <w:ind w:firstLine="709"/>
        <w:jc w:val="both"/>
      </w:pPr>
      <w:r w:rsidRPr="0098231D">
        <w:rPr>
          <w:sz w:val="24"/>
          <w:szCs w:val="24"/>
        </w:rPr>
        <w:t xml:space="preserve">Por </w:t>
      </w:r>
      <w:r w:rsidR="00113E02">
        <w:rPr>
          <w:sz w:val="24"/>
          <w:szCs w:val="24"/>
        </w:rPr>
        <w:t>lo que no es de extrañar</w:t>
      </w:r>
      <w:r w:rsidRPr="0098231D">
        <w:rPr>
          <w:sz w:val="24"/>
          <w:szCs w:val="24"/>
        </w:rPr>
        <w:t xml:space="preserve"> la influencia cada ve</w:t>
      </w:r>
      <w:r w:rsidR="0052577B" w:rsidRPr="0098231D">
        <w:rPr>
          <w:sz w:val="24"/>
          <w:szCs w:val="24"/>
        </w:rPr>
        <w:t>z mayor de las TIC</w:t>
      </w:r>
      <w:r w:rsidRPr="0098231D">
        <w:rPr>
          <w:sz w:val="24"/>
          <w:szCs w:val="24"/>
        </w:rPr>
        <w:t xml:space="preserve"> en todos los niveles del sistema educativo</w:t>
      </w:r>
      <w:r w:rsidR="00B36540">
        <w:rPr>
          <w:sz w:val="24"/>
          <w:szCs w:val="24"/>
        </w:rPr>
        <w:t>.</w:t>
      </w:r>
      <w:r w:rsidR="0096756A">
        <w:rPr>
          <w:sz w:val="24"/>
          <w:szCs w:val="24"/>
        </w:rPr>
        <w:t xml:space="preserve"> Al respecto, </w:t>
      </w:r>
      <w:proofErr w:type="spellStart"/>
      <w:r w:rsidR="0096756A" w:rsidRPr="0098231D">
        <w:rPr>
          <w:sz w:val="24"/>
          <w:szCs w:val="24"/>
        </w:rPr>
        <w:t>Marcovitch</w:t>
      </w:r>
      <w:proofErr w:type="spellEnd"/>
      <w:r w:rsidR="0096756A">
        <w:rPr>
          <w:sz w:val="24"/>
          <w:szCs w:val="24"/>
        </w:rPr>
        <w:t xml:space="preserve"> (</w:t>
      </w:r>
      <w:r w:rsidR="0096756A" w:rsidRPr="0098231D">
        <w:rPr>
          <w:sz w:val="24"/>
          <w:szCs w:val="24"/>
        </w:rPr>
        <w:t>2002</w:t>
      </w:r>
      <w:r w:rsidR="0096756A">
        <w:rPr>
          <w:sz w:val="24"/>
          <w:szCs w:val="24"/>
        </w:rPr>
        <w:t>) menciona:</w:t>
      </w:r>
      <w:r w:rsidRPr="0098231D">
        <w:rPr>
          <w:sz w:val="24"/>
          <w:szCs w:val="24"/>
        </w:rPr>
        <w:t xml:space="preserve"> “Ante la revolución tecnológica, las instituciones de educación superior (IES) se comportan como cualquier otra organización que no puede ignorar y dejar de aprovechar sus beneficios” (</w:t>
      </w:r>
      <w:r w:rsidR="00B36540">
        <w:rPr>
          <w:sz w:val="24"/>
          <w:szCs w:val="24"/>
        </w:rPr>
        <w:t xml:space="preserve">p. </w:t>
      </w:r>
      <w:r w:rsidRPr="0098231D">
        <w:rPr>
          <w:sz w:val="24"/>
          <w:szCs w:val="24"/>
        </w:rPr>
        <w:t xml:space="preserve">87). </w:t>
      </w:r>
    </w:p>
    <w:p w14:paraId="538FF9D4" w14:textId="5AA032F6" w:rsidR="002603EA" w:rsidRDefault="00A620C8" w:rsidP="004A3A4C">
      <w:pPr>
        <w:spacing w:line="360" w:lineRule="auto"/>
        <w:ind w:firstLine="709"/>
        <w:jc w:val="both"/>
        <w:rPr>
          <w:rFonts w:ascii="Arial" w:hAnsi="Arial" w:cs="Arial"/>
          <w:sz w:val="24"/>
          <w:szCs w:val="24"/>
        </w:rPr>
      </w:pPr>
      <w:r w:rsidRPr="0098231D">
        <w:rPr>
          <w:sz w:val="24"/>
          <w:szCs w:val="24"/>
        </w:rPr>
        <w:t xml:space="preserve">En el </w:t>
      </w:r>
      <w:proofErr w:type="spellStart"/>
      <w:r w:rsidRPr="0098231D">
        <w:rPr>
          <w:sz w:val="24"/>
          <w:szCs w:val="24"/>
        </w:rPr>
        <w:t>World</w:t>
      </w:r>
      <w:proofErr w:type="spellEnd"/>
      <w:r w:rsidRPr="0098231D">
        <w:rPr>
          <w:sz w:val="24"/>
          <w:szCs w:val="24"/>
        </w:rPr>
        <w:t xml:space="preserve"> </w:t>
      </w:r>
      <w:proofErr w:type="spellStart"/>
      <w:r w:rsidRPr="0098231D">
        <w:rPr>
          <w:sz w:val="24"/>
          <w:szCs w:val="24"/>
        </w:rPr>
        <w:t>Economic</w:t>
      </w:r>
      <w:proofErr w:type="spellEnd"/>
      <w:r w:rsidRPr="0098231D">
        <w:rPr>
          <w:sz w:val="24"/>
          <w:szCs w:val="24"/>
        </w:rPr>
        <w:t xml:space="preserve"> </w:t>
      </w:r>
      <w:proofErr w:type="spellStart"/>
      <w:r w:rsidRPr="0098231D">
        <w:rPr>
          <w:sz w:val="24"/>
          <w:szCs w:val="24"/>
        </w:rPr>
        <w:t>Forum</w:t>
      </w:r>
      <w:proofErr w:type="spellEnd"/>
      <w:r w:rsidRPr="0098231D">
        <w:rPr>
          <w:sz w:val="24"/>
          <w:szCs w:val="24"/>
        </w:rPr>
        <w:t xml:space="preserve"> </w:t>
      </w:r>
      <w:r w:rsidR="0096756A">
        <w:rPr>
          <w:sz w:val="24"/>
          <w:szCs w:val="24"/>
        </w:rPr>
        <w:t>[</w:t>
      </w:r>
      <w:r w:rsidRPr="0098231D">
        <w:rPr>
          <w:sz w:val="24"/>
          <w:szCs w:val="24"/>
        </w:rPr>
        <w:t>WEF</w:t>
      </w:r>
      <w:r w:rsidR="0096756A">
        <w:rPr>
          <w:sz w:val="24"/>
          <w:szCs w:val="24"/>
        </w:rPr>
        <w:t>]</w:t>
      </w:r>
      <w:r w:rsidR="0096756A" w:rsidRPr="0098231D">
        <w:rPr>
          <w:sz w:val="24"/>
          <w:szCs w:val="24"/>
        </w:rPr>
        <w:t xml:space="preserve"> </w:t>
      </w:r>
      <w:r w:rsidR="0096756A">
        <w:rPr>
          <w:sz w:val="24"/>
          <w:szCs w:val="24"/>
        </w:rPr>
        <w:t>(</w:t>
      </w:r>
      <w:r w:rsidRPr="0098231D">
        <w:rPr>
          <w:sz w:val="24"/>
          <w:szCs w:val="24"/>
        </w:rPr>
        <w:t xml:space="preserve">2017) se identificaron diversos cambios tecnológicos disruptivos que están transformando las relaciones sociales entre humanos y objetos. Así, se ha dado el uso generalizado de Internet, el empleo absoluto de los dispositivos móviles tanto a nivel personal como organizacional, el censo poblacional mediante el </w:t>
      </w:r>
      <w:proofErr w:type="spellStart"/>
      <w:r w:rsidRPr="004A3A4C">
        <w:rPr>
          <w:i/>
          <w:iCs/>
          <w:sz w:val="24"/>
          <w:szCs w:val="24"/>
        </w:rPr>
        <w:t>big</w:t>
      </w:r>
      <w:proofErr w:type="spellEnd"/>
      <w:r w:rsidRPr="004A3A4C">
        <w:rPr>
          <w:i/>
          <w:iCs/>
          <w:sz w:val="24"/>
          <w:szCs w:val="24"/>
        </w:rPr>
        <w:t xml:space="preserve"> data</w:t>
      </w:r>
      <w:r w:rsidRPr="0098231D">
        <w:rPr>
          <w:sz w:val="24"/>
          <w:szCs w:val="24"/>
        </w:rPr>
        <w:t xml:space="preserve">, </w:t>
      </w:r>
      <w:r w:rsidRPr="0098231D">
        <w:rPr>
          <w:sz w:val="24"/>
          <w:szCs w:val="24"/>
        </w:rPr>
        <w:lastRenderedPageBreak/>
        <w:t xml:space="preserve">la recaudación de impuestos por medio de </w:t>
      </w:r>
      <w:proofErr w:type="spellStart"/>
      <w:r w:rsidRPr="004A3A4C">
        <w:rPr>
          <w:i/>
          <w:iCs/>
          <w:sz w:val="24"/>
          <w:szCs w:val="24"/>
        </w:rPr>
        <w:t>blockchain</w:t>
      </w:r>
      <w:proofErr w:type="spellEnd"/>
      <w:r w:rsidRPr="0098231D">
        <w:rPr>
          <w:sz w:val="24"/>
          <w:szCs w:val="24"/>
        </w:rPr>
        <w:t xml:space="preserve">, así como incorporar la inteligencia artificial en las reuniones directivas. </w:t>
      </w:r>
      <w:r w:rsidR="00CE0FBB" w:rsidRPr="0098231D">
        <w:rPr>
          <w:sz w:val="24"/>
          <w:szCs w:val="24"/>
        </w:rPr>
        <w:t>A</w:t>
      </w:r>
      <w:r w:rsidR="0052577B" w:rsidRPr="0098231D">
        <w:rPr>
          <w:sz w:val="24"/>
          <w:szCs w:val="24"/>
        </w:rPr>
        <w:t xml:space="preserve"> este </w:t>
      </w:r>
      <w:r w:rsidR="004F2436">
        <w:rPr>
          <w:sz w:val="24"/>
          <w:szCs w:val="24"/>
        </w:rPr>
        <w:t>conjunto de cambios</w:t>
      </w:r>
      <w:r w:rsidR="0096756A" w:rsidRPr="0098231D">
        <w:rPr>
          <w:sz w:val="24"/>
          <w:szCs w:val="24"/>
        </w:rPr>
        <w:t xml:space="preserve"> </w:t>
      </w:r>
      <w:r w:rsidR="0052577B" w:rsidRPr="0098231D">
        <w:rPr>
          <w:sz w:val="24"/>
          <w:szCs w:val="24"/>
        </w:rPr>
        <w:t xml:space="preserve">se le ha nombrado </w:t>
      </w:r>
      <w:r w:rsidR="0052577B" w:rsidRPr="004A3A4C">
        <w:rPr>
          <w:i/>
          <w:iCs/>
          <w:sz w:val="24"/>
          <w:szCs w:val="24"/>
        </w:rPr>
        <w:t>la</w:t>
      </w:r>
      <w:r w:rsidR="0052577B" w:rsidRPr="0098231D">
        <w:rPr>
          <w:sz w:val="24"/>
          <w:szCs w:val="24"/>
        </w:rPr>
        <w:t xml:space="preserve"> </w:t>
      </w:r>
      <w:r w:rsidR="0096756A" w:rsidRPr="004A3A4C">
        <w:rPr>
          <w:i/>
          <w:iCs/>
          <w:sz w:val="24"/>
          <w:szCs w:val="24"/>
        </w:rPr>
        <w:t>cuarta revolución indu</w:t>
      </w:r>
      <w:r w:rsidR="0052577B" w:rsidRPr="004A3A4C">
        <w:rPr>
          <w:i/>
          <w:iCs/>
          <w:sz w:val="24"/>
          <w:szCs w:val="24"/>
        </w:rPr>
        <w:t>strial</w:t>
      </w:r>
      <w:r w:rsidR="004F2436">
        <w:rPr>
          <w:sz w:val="24"/>
          <w:szCs w:val="24"/>
        </w:rPr>
        <w:t>.</w:t>
      </w:r>
      <w:r w:rsidR="004F2436" w:rsidRPr="0098231D">
        <w:rPr>
          <w:sz w:val="24"/>
          <w:szCs w:val="24"/>
        </w:rPr>
        <w:t xml:space="preserve"> </w:t>
      </w:r>
      <w:r w:rsidR="004F2436">
        <w:rPr>
          <w:sz w:val="24"/>
          <w:szCs w:val="24"/>
        </w:rPr>
        <w:t>Dicha revolución</w:t>
      </w:r>
      <w:r w:rsidRPr="0098231D">
        <w:rPr>
          <w:sz w:val="24"/>
          <w:szCs w:val="24"/>
        </w:rPr>
        <w:t xml:space="preserve"> se caracteriza por el empleo de las nuevas tecnologías exponenciales como la robótica avanzada, el transporte autónomo, la inteligencia artificial, los sensores de recogida de datos, la Internet de los objetos, la manufactura por impresión 3D, la nanotecnología o la com</w:t>
      </w:r>
      <w:r w:rsidR="0052577B" w:rsidRPr="0098231D">
        <w:rPr>
          <w:sz w:val="24"/>
          <w:szCs w:val="24"/>
        </w:rPr>
        <w:t>putación cuántica</w:t>
      </w:r>
      <w:r w:rsidRPr="0098231D">
        <w:rPr>
          <w:sz w:val="24"/>
          <w:szCs w:val="24"/>
        </w:rPr>
        <w:t xml:space="preserve"> (Coleman, </w:t>
      </w:r>
      <w:r w:rsidR="001C6012">
        <w:rPr>
          <w:sz w:val="24"/>
          <w:szCs w:val="24"/>
        </w:rPr>
        <w:t xml:space="preserve">23 de enero de </w:t>
      </w:r>
      <w:r w:rsidR="001C6012" w:rsidRPr="0098231D">
        <w:rPr>
          <w:sz w:val="24"/>
          <w:szCs w:val="24"/>
        </w:rPr>
        <w:t>201</w:t>
      </w:r>
      <w:r w:rsidR="001C6012">
        <w:rPr>
          <w:sz w:val="24"/>
          <w:szCs w:val="24"/>
        </w:rPr>
        <w:t>6</w:t>
      </w:r>
      <w:r w:rsidRPr="0098231D">
        <w:rPr>
          <w:sz w:val="24"/>
          <w:szCs w:val="24"/>
        </w:rPr>
        <w:t xml:space="preserve">). </w:t>
      </w:r>
    </w:p>
    <w:p w14:paraId="038AD6BA" w14:textId="1B46F12B" w:rsidR="003A2FA1" w:rsidRPr="0098231D" w:rsidRDefault="003A2FA1" w:rsidP="004A3A4C">
      <w:pPr>
        <w:spacing w:line="360" w:lineRule="auto"/>
        <w:ind w:firstLine="709"/>
        <w:jc w:val="both"/>
        <w:rPr>
          <w:sz w:val="24"/>
          <w:szCs w:val="24"/>
        </w:rPr>
      </w:pPr>
      <w:r w:rsidRPr="0098231D">
        <w:rPr>
          <w:bCs/>
          <w:sz w:val="24"/>
          <w:szCs w:val="24"/>
        </w:rPr>
        <w:t xml:space="preserve">De acuerdo </w:t>
      </w:r>
      <w:r w:rsidR="002603EA" w:rsidRPr="0098231D">
        <w:rPr>
          <w:bCs/>
          <w:sz w:val="24"/>
          <w:szCs w:val="24"/>
        </w:rPr>
        <w:t>con Escudero (2018)</w:t>
      </w:r>
      <w:r w:rsidRPr="0098231D">
        <w:rPr>
          <w:bCs/>
          <w:sz w:val="24"/>
          <w:szCs w:val="24"/>
        </w:rPr>
        <w:t>, l</w:t>
      </w:r>
      <w:r w:rsidR="002603EA" w:rsidRPr="0098231D">
        <w:rPr>
          <w:bCs/>
          <w:sz w:val="24"/>
          <w:szCs w:val="24"/>
        </w:rPr>
        <w:t>a primera revolución industrial surgió a finales del siglo XVIII en el Reino</w:t>
      </w:r>
      <w:r w:rsidRPr="0098231D">
        <w:rPr>
          <w:bCs/>
          <w:sz w:val="24"/>
          <w:szCs w:val="24"/>
        </w:rPr>
        <w:t xml:space="preserve"> </w:t>
      </w:r>
      <w:r w:rsidR="002603EA" w:rsidRPr="0098231D">
        <w:rPr>
          <w:bCs/>
          <w:sz w:val="24"/>
          <w:szCs w:val="24"/>
        </w:rPr>
        <w:t>Unido, con la irrupción de la energía de vapor, la mecanización de la agricultura, la manufactura y el transporte (</w:t>
      </w:r>
      <w:proofErr w:type="spellStart"/>
      <w:r w:rsidR="002603EA" w:rsidRPr="0098231D">
        <w:rPr>
          <w:bCs/>
          <w:sz w:val="24"/>
          <w:szCs w:val="24"/>
        </w:rPr>
        <w:t>Daemmrich</w:t>
      </w:r>
      <w:proofErr w:type="spellEnd"/>
      <w:r w:rsidR="002603EA" w:rsidRPr="0098231D">
        <w:rPr>
          <w:bCs/>
          <w:sz w:val="24"/>
          <w:szCs w:val="24"/>
        </w:rPr>
        <w:t>, 2017). La segunda revolución industrial se consolidó en Estados Unidos de América a princ</w:t>
      </w:r>
      <w:r w:rsidRPr="0098231D">
        <w:rPr>
          <w:bCs/>
          <w:sz w:val="24"/>
          <w:szCs w:val="24"/>
        </w:rPr>
        <w:t>ipios del siglo XX</w:t>
      </w:r>
      <w:r w:rsidR="002603EA" w:rsidRPr="0098231D">
        <w:rPr>
          <w:bCs/>
          <w:sz w:val="24"/>
          <w:szCs w:val="24"/>
        </w:rPr>
        <w:t>,</w:t>
      </w:r>
      <w:r w:rsidRPr="0098231D">
        <w:rPr>
          <w:bCs/>
          <w:sz w:val="24"/>
          <w:szCs w:val="24"/>
        </w:rPr>
        <w:t xml:space="preserve"> en donde</w:t>
      </w:r>
      <w:r w:rsidR="002603EA" w:rsidRPr="0098231D">
        <w:rPr>
          <w:bCs/>
          <w:sz w:val="24"/>
          <w:szCs w:val="24"/>
        </w:rPr>
        <w:t xml:space="preserve"> la tecnología disruptiva fue la energía eléctrica, que permitió la producción en serie (</w:t>
      </w:r>
      <w:proofErr w:type="spellStart"/>
      <w:r w:rsidR="002603EA" w:rsidRPr="0098231D">
        <w:rPr>
          <w:bCs/>
          <w:sz w:val="24"/>
          <w:szCs w:val="24"/>
        </w:rPr>
        <w:t>Hintz</w:t>
      </w:r>
      <w:proofErr w:type="spellEnd"/>
      <w:r w:rsidR="002603EA" w:rsidRPr="0098231D">
        <w:rPr>
          <w:bCs/>
          <w:sz w:val="24"/>
          <w:szCs w:val="24"/>
        </w:rPr>
        <w:t xml:space="preserve">, 2011; MacLeod, 2016). La tercera revolución industrial fue detonada desde mediados del siglo pasado con la invención de los semiconductores, las plataformas digitales y el auge de las computadoras personales (Hermann, </w:t>
      </w:r>
      <w:proofErr w:type="spellStart"/>
      <w:r w:rsidR="002603EA" w:rsidRPr="0098231D">
        <w:rPr>
          <w:bCs/>
          <w:sz w:val="24"/>
          <w:szCs w:val="24"/>
        </w:rPr>
        <w:t>Pentek</w:t>
      </w:r>
      <w:proofErr w:type="spellEnd"/>
      <w:r w:rsidR="002603EA" w:rsidRPr="0098231D">
        <w:rPr>
          <w:bCs/>
          <w:sz w:val="24"/>
          <w:szCs w:val="24"/>
        </w:rPr>
        <w:t xml:space="preserve"> </w:t>
      </w:r>
      <w:r w:rsidR="000A0362">
        <w:rPr>
          <w:bCs/>
          <w:sz w:val="24"/>
          <w:szCs w:val="24"/>
        </w:rPr>
        <w:t>y</w:t>
      </w:r>
      <w:r w:rsidR="000A0362" w:rsidRPr="0098231D">
        <w:rPr>
          <w:bCs/>
          <w:sz w:val="24"/>
          <w:szCs w:val="24"/>
        </w:rPr>
        <w:t xml:space="preserve"> </w:t>
      </w:r>
      <w:r w:rsidR="002603EA" w:rsidRPr="0098231D">
        <w:rPr>
          <w:bCs/>
          <w:sz w:val="24"/>
          <w:szCs w:val="24"/>
        </w:rPr>
        <w:t>Otto, 2016).</w:t>
      </w:r>
      <w:r w:rsidRPr="0098231D">
        <w:rPr>
          <w:bCs/>
          <w:sz w:val="24"/>
          <w:szCs w:val="24"/>
        </w:rPr>
        <w:t xml:space="preserve"> </w:t>
      </w:r>
      <w:r w:rsidRPr="0098231D">
        <w:rPr>
          <w:sz w:val="24"/>
          <w:szCs w:val="24"/>
        </w:rPr>
        <w:t xml:space="preserve">A diferencia de las tres revoluciones anteriores, la cuarta no se define por la emergencia de una tecnología disruptiva específica, sino por la convergencia de varias tecnologías digitales, físicas y biológicas, como la inteligencia artificial, la inteligencia aumentada, la robótica, la impresión 3D, el </w:t>
      </w:r>
      <w:proofErr w:type="spellStart"/>
      <w:r w:rsidRPr="004A3A4C">
        <w:rPr>
          <w:i/>
          <w:iCs/>
          <w:sz w:val="24"/>
          <w:szCs w:val="24"/>
        </w:rPr>
        <w:t>cloud</w:t>
      </w:r>
      <w:proofErr w:type="spellEnd"/>
      <w:r w:rsidRPr="004A3A4C">
        <w:rPr>
          <w:i/>
          <w:iCs/>
          <w:sz w:val="24"/>
          <w:szCs w:val="24"/>
        </w:rPr>
        <w:t xml:space="preserve"> </w:t>
      </w:r>
      <w:proofErr w:type="spellStart"/>
      <w:r w:rsidRPr="004A3A4C">
        <w:rPr>
          <w:i/>
          <w:iCs/>
          <w:sz w:val="24"/>
          <w:szCs w:val="24"/>
        </w:rPr>
        <w:t>computing</w:t>
      </w:r>
      <w:proofErr w:type="spellEnd"/>
      <w:r w:rsidRPr="0098231D">
        <w:rPr>
          <w:sz w:val="24"/>
          <w:szCs w:val="24"/>
        </w:rPr>
        <w:t xml:space="preserve">, el </w:t>
      </w:r>
      <w:proofErr w:type="spellStart"/>
      <w:r w:rsidRPr="004A3A4C">
        <w:rPr>
          <w:i/>
          <w:iCs/>
          <w:sz w:val="24"/>
          <w:szCs w:val="24"/>
        </w:rPr>
        <w:t>big</w:t>
      </w:r>
      <w:proofErr w:type="spellEnd"/>
      <w:r w:rsidRPr="004A3A4C">
        <w:rPr>
          <w:i/>
          <w:iCs/>
          <w:sz w:val="24"/>
          <w:szCs w:val="24"/>
        </w:rPr>
        <w:t xml:space="preserve"> data</w:t>
      </w:r>
      <w:r w:rsidRPr="0098231D">
        <w:rPr>
          <w:sz w:val="24"/>
          <w:szCs w:val="24"/>
        </w:rPr>
        <w:t xml:space="preserve">, el </w:t>
      </w:r>
      <w:r w:rsidR="000A0362">
        <w:rPr>
          <w:sz w:val="24"/>
          <w:szCs w:val="24"/>
        </w:rPr>
        <w:t>I</w:t>
      </w:r>
      <w:r w:rsidR="000A0362" w:rsidRPr="0098231D">
        <w:rPr>
          <w:sz w:val="24"/>
          <w:szCs w:val="24"/>
        </w:rPr>
        <w:t xml:space="preserve">nternet </w:t>
      </w:r>
      <w:r w:rsidRPr="0098231D">
        <w:rPr>
          <w:sz w:val="24"/>
          <w:szCs w:val="24"/>
        </w:rPr>
        <w:t>de las cosas o la nanotecnología (Rose, 2016).</w:t>
      </w:r>
    </w:p>
    <w:p w14:paraId="3B6A1B1B" w14:textId="37F17FCD" w:rsidR="002603EA" w:rsidRDefault="003A2FA1" w:rsidP="004A3A4C">
      <w:pPr>
        <w:pStyle w:val="Ttulo"/>
        <w:spacing w:line="360" w:lineRule="auto"/>
        <w:ind w:firstLine="709"/>
        <w:jc w:val="both"/>
        <w:rPr>
          <w:bCs/>
          <w:sz w:val="24"/>
          <w:szCs w:val="24"/>
        </w:rPr>
      </w:pPr>
      <w:r w:rsidRPr="0098231D">
        <w:rPr>
          <w:bCs/>
          <w:sz w:val="24"/>
          <w:szCs w:val="24"/>
        </w:rPr>
        <w:t>De esta forma</w:t>
      </w:r>
      <w:r w:rsidR="002603EA" w:rsidRPr="0098231D">
        <w:rPr>
          <w:bCs/>
          <w:sz w:val="24"/>
          <w:szCs w:val="24"/>
        </w:rPr>
        <w:t>, las revoluciones industriales implantaron equipos, herramientas, materiales y recursos de diversas índoles, desde las máquinas de vapor</w:t>
      </w:r>
      <w:r w:rsidR="000A0362">
        <w:rPr>
          <w:bCs/>
          <w:sz w:val="24"/>
          <w:szCs w:val="24"/>
        </w:rPr>
        <w:t xml:space="preserve"> y </w:t>
      </w:r>
      <w:r w:rsidR="002603EA" w:rsidRPr="0098231D">
        <w:rPr>
          <w:bCs/>
          <w:sz w:val="24"/>
          <w:szCs w:val="24"/>
        </w:rPr>
        <w:t>la energía eléctrica hasta llegar a la electrónica y la informática</w:t>
      </w:r>
      <w:r w:rsidR="000A0362">
        <w:rPr>
          <w:bCs/>
          <w:sz w:val="24"/>
          <w:szCs w:val="24"/>
        </w:rPr>
        <w:t>,</w:t>
      </w:r>
      <w:r w:rsidR="002603EA" w:rsidRPr="0098231D">
        <w:rPr>
          <w:bCs/>
          <w:sz w:val="24"/>
          <w:szCs w:val="24"/>
        </w:rPr>
        <w:t xml:space="preserve"> lo que ha ocasionado en las industrias</w:t>
      </w:r>
      <w:r w:rsidR="00376590">
        <w:rPr>
          <w:bCs/>
          <w:sz w:val="24"/>
          <w:szCs w:val="24"/>
        </w:rPr>
        <w:t>, primero,</w:t>
      </w:r>
      <w:r w:rsidR="002603EA" w:rsidRPr="0098231D">
        <w:rPr>
          <w:bCs/>
          <w:sz w:val="24"/>
          <w:szCs w:val="24"/>
        </w:rPr>
        <w:t xml:space="preserve"> producciones mecanizadas</w:t>
      </w:r>
      <w:r w:rsidR="00376590">
        <w:rPr>
          <w:bCs/>
          <w:sz w:val="24"/>
          <w:szCs w:val="24"/>
        </w:rPr>
        <w:t xml:space="preserve"> y, más tarde,</w:t>
      </w:r>
      <w:r w:rsidR="002603EA" w:rsidRPr="0098231D">
        <w:rPr>
          <w:bCs/>
          <w:sz w:val="24"/>
          <w:szCs w:val="24"/>
        </w:rPr>
        <w:t xml:space="preserve"> automatizadas</w:t>
      </w:r>
      <w:r w:rsidR="00376590">
        <w:rPr>
          <w:bCs/>
          <w:sz w:val="24"/>
          <w:szCs w:val="24"/>
        </w:rPr>
        <w:t>.</w:t>
      </w:r>
      <w:r w:rsidR="00C84BE7">
        <w:rPr>
          <w:bCs/>
          <w:sz w:val="24"/>
          <w:szCs w:val="24"/>
        </w:rPr>
        <w:t xml:space="preserve"> Y evidentemente</w:t>
      </w:r>
      <w:r w:rsidR="00376590" w:rsidRPr="0098231D">
        <w:rPr>
          <w:bCs/>
          <w:sz w:val="24"/>
          <w:szCs w:val="24"/>
        </w:rPr>
        <w:t xml:space="preserve"> </w:t>
      </w:r>
      <w:r w:rsidR="002603EA" w:rsidRPr="0098231D">
        <w:rPr>
          <w:bCs/>
          <w:sz w:val="24"/>
          <w:szCs w:val="24"/>
        </w:rPr>
        <w:t xml:space="preserve">el impacto no </w:t>
      </w:r>
      <w:r w:rsidR="00376590" w:rsidRPr="0098231D">
        <w:rPr>
          <w:bCs/>
          <w:sz w:val="24"/>
          <w:szCs w:val="24"/>
        </w:rPr>
        <w:t>s</w:t>
      </w:r>
      <w:r w:rsidR="00376590">
        <w:rPr>
          <w:bCs/>
          <w:sz w:val="24"/>
          <w:szCs w:val="24"/>
        </w:rPr>
        <w:t>o</w:t>
      </w:r>
      <w:r w:rsidR="00376590" w:rsidRPr="0098231D">
        <w:rPr>
          <w:bCs/>
          <w:sz w:val="24"/>
          <w:szCs w:val="24"/>
        </w:rPr>
        <w:t xml:space="preserve">lo </w:t>
      </w:r>
      <w:r w:rsidR="002603EA" w:rsidRPr="0098231D">
        <w:rPr>
          <w:bCs/>
          <w:sz w:val="24"/>
          <w:szCs w:val="24"/>
        </w:rPr>
        <w:t>fue en el ámbito laboral o industrial sino en la vida cotidiana.</w:t>
      </w:r>
    </w:p>
    <w:p w14:paraId="679344BA" w14:textId="4B63AF9E" w:rsidR="00425188" w:rsidRPr="0098231D" w:rsidRDefault="00CE0FBB" w:rsidP="004A3A4C">
      <w:pPr>
        <w:pStyle w:val="Ttulo"/>
        <w:spacing w:line="360" w:lineRule="auto"/>
        <w:ind w:firstLine="709"/>
        <w:jc w:val="both"/>
      </w:pPr>
      <w:r w:rsidRPr="0098231D">
        <w:rPr>
          <w:sz w:val="24"/>
          <w:szCs w:val="24"/>
        </w:rPr>
        <w:t>Particularmente, lo que</w:t>
      </w:r>
      <w:r w:rsidR="002603EA" w:rsidRPr="0098231D">
        <w:rPr>
          <w:sz w:val="24"/>
          <w:szCs w:val="24"/>
        </w:rPr>
        <w:t xml:space="preserve"> caracteriza a </w:t>
      </w:r>
      <w:r w:rsidRPr="0098231D">
        <w:rPr>
          <w:sz w:val="24"/>
          <w:szCs w:val="24"/>
        </w:rPr>
        <w:t xml:space="preserve">la </w:t>
      </w:r>
      <w:r w:rsidR="00C84BE7" w:rsidRPr="0098231D">
        <w:rPr>
          <w:sz w:val="24"/>
          <w:szCs w:val="24"/>
        </w:rPr>
        <w:t xml:space="preserve">cuarta revolución industrial </w:t>
      </w:r>
      <w:r w:rsidR="002603EA" w:rsidRPr="0098231D">
        <w:rPr>
          <w:sz w:val="24"/>
          <w:szCs w:val="24"/>
        </w:rPr>
        <w:t xml:space="preserve">son las formas de producción </w:t>
      </w:r>
      <w:r w:rsidRPr="0098231D">
        <w:rPr>
          <w:sz w:val="24"/>
          <w:szCs w:val="24"/>
        </w:rPr>
        <w:t>basadas en el</w:t>
      </w:r>
      <w:r w:rsidR="002603EA" w:rsidRPr="0098231D">
        <w:rPr>
          <w:sz w:val="24"/>
          <w:szCs w:val="24"/>
        </w:rPr>
        <w:t xml:space="preserve"> uso de sistemas físicos cibernéticos para crear una industria más flexible y de carácter reconfigurable, es decir, que la estructura de una fábrica se pueda modificar para poder producir diferentes productos </w:t>
      </w:r>
      <w:r w:rsidRPr="0098231D">
        <w:rPr>
          <w:sz w:val="24"/>
          <w:szCs w:val="24"/>
        </w:rPr>
        <w:t xml:space="preserve">a partir del empleo del </w:t>
      </w:r>
      <w:proofErr w:type="spellStart"/>
      <w:r w:rsidRPr="004A3A4C">
        <w:rPr>
          <w:i/>
          <w:iCs/>
          <w:sz w:val="24"/>
          <w:szCs w:val="24"/>
        </w:rPr>
        <w:t>big</w:t>
      </w:r>
      <w:proofErr w:type="spellEnd"/>
      <w:r w:rsidRPr="004A3A4C">
        <w:rPr>
          <w:i/>
          <w:iCs/>
          <w:sz w:val="24"/>
          <w:szCs w:val="24"/>
        </w:rPr>
        <w:t xml:space="preserve"> data</w:t>
      </w:r>
      <w:r w:rsidRPr="0098231D">
        <w:rPr>
          <w:sz w:val="24"/>
          <w:szCs w:val="24"/>
        </w:rPr>
        <w:t xml:space="preserve"> y análisis de datos, los robots autónomos, la simulación de procesos en computadora, sistemas de integración, </w:t>
      </w:r>
      <w:r w:rsidR="00C84BE7">
        <w:rPr>
          <w:sz w:val="24"/>
          <w:szCs w:val="24"/>
        </w:rPr>
        <w:t>I</w:t>
      </w:r>
      <w:r w:rsidR="00C84BE7" w:rsidRPr="0098231D">
        <w:rPr>
          <w:sz w:val="24"/>
          <w:szCs w:val="24"/>
        </w:rPr>
        <w:t xml:space="preserve">nternet </w:t>
      </w:r>
      <w:r w:rsidRPr="0098231D">
        <w:rPr>
          <w:sz w:val="24"/>
          <w:szCs w:val="24"/>
        </w:rPr>
        <w:t xml:space="preserve">de las cosas aplicado a la industria, ciberseguridad, almacenamiento de información en la nube, impresión 3D o manufactura aditiva y la realidad aumentada </w:t>
      </w:r>
      <w:r w:rsidR="002603EA" w:rsidRPr="0098231D">
        <w:rPr>
          <w:sz w:val="24"/>
          <w:szCs w:val="24"/>
        </w:rPr>
        <w:t>(Capilla,</w:t>
      </w:r>
      <w:r w:rsidRPr="0098231D">
        <w:rPr>
          <w:sz w:val="24"/>
          <w:szCs w:val="24"/>
        </w:rPr>
        <w:t xml:space="preserve"> </w:t>
      </w:r>
      <w:r w:rsidR="002B1D9F">
        <w:rPr>
          <w:sz w:val="24"/>
          <w:szCs w:val="24"/>
        </w:rPr>
        <w:t>3 de octubre de 2017</w:t>
      </w:r>
      <w:r w:rsidR="002603EA" w:rsidRPr="0098231D">
        <w:rPr>
          <w:sz w:val="24"/>
          <w:szCs w:val="24"/>
        </w:rPr>
        <w:t>)</w:t>
      </w:r>
      <w:r w:rsidRPr="0098231D">
        <w:rPr>
          <w:sz w:val="24"/>
          <w:szCs w:val="24"/>
        </w:rPr>
        <w:t>.</w:t>
      </w:r>
      <w:r w:rsidR="002D31E5">
        <w:rPr>
          <w:sz w:val="24"/>
          <w:szCs w:val="24"/>
        </w:rPr>
        <w:t xml:space="preserve"> </w:t>
      </w:r>
      <w:r w:rsidR="00425188" w:rsidRPr="0098231D">
        <w:rPr>
          <w:sz w:val="24"/>
          <w:szCs w:val="24"/>
        </w:rPr>
        <w:t xml:space="preserve">Asimismo, Joyanes (2018) y el WEF (2017) identificaron la incorporación en la sociedad </w:t>
      </w:r>
      <w:r w:rsidR="00C84BE7">
        <w:rPr>
          <w:sz w:val="24"/>
          <w:szCs w:val="24"/>
        </w:rPr>
        <w:t>d</w:t>
      </w:r>
      <w:r w:rsidR="00425188" w:rsidRPr="0098231D">
        <w:rPr>
          <w:sz w:val="24"/>
          <w:szCs w:val="24"/>
        </w:rPr>
        <w:t xml:space="preserve">el uso de diversas tecnologías emergentes como son los nanomateriales, la robótica, las biotecnologías, las redes eléctricas inteligentes, los sistemas criptográficos, la ciberseguridad, </w:t>
      </w:r>
      <w:r w:rsidR="00E86560">
        <w:rPr>
          <w:sz w:val="24"/>
          <w:szCs w:val="24"/>
        </w:rPr>
        <w:t>entre otras ya mencionadas anteriormente.</w:t>
      </w:r>
    </w:p>
    <w:p w14:paraId="750FFB15" w14:textId="38E3AED9" w:rsidR="002603EA" w:rsidRDefault="00461235" w:rsidP="004A3A4C">
      <w:pPr>
        <w:spacing w:line="360" w:lineRule="auto"/>
        <w:ind w:firstLine="709"/>
        <w:jc w:val="both"/>
      </w:pPr>
      <w:r>
        <w:rPr>
          <w:sz w:val="24"/>
          <w:szCs w:val="24"/>
        </w:rPr>
        <w:lastRenderedPageBreak/>
        <w:t>Lo anterior</w:t>
      </w:r>
      <w:r w:rsidR="00CE0FBB" w:rsidRPr="0098231D">
        <w:rPr>
          <w:sz w:val="24"/>
          <w:szCs w:val="24"/>
        </w:rPr>
        <w:t xml:space="preserve"> implica una alta</w:t>
      </w:r>
      <w:r w:rsidR="002603EA" w:rsidRPr="0098231D">
        <w:rPr>
          <w:sz w:val="24"/>
          <w:szCs w:val="24"/>
        </w:rPr>
        <w:t xml:space="preserve"> inversión en te</w:t>
      </w:r>
      <w:r w:rsidR="00CE0FBB" w:rsidRPr="0098231D">
        <w:rPr>
          <w:sz w:val="24"/>
          <w:szCs w:val="24"/>
        </w:rPr>
        <w:t>cnología</w:t>
      </w:r>
      <w:r w:rsidR="00E86560">
        <w:rPr>
          <w:sz w:val="24"/>
          <w:szCs w:val="24"/>
        </w:rPr>
        <w:t>,</w:t>
      </w:r>
      <w:r w:rsidR="00CE0FBB" w:rsidRPr="0098231D">
        <w:rPr>
          <w:sz w:val="24"/>
          <w:szCs w:val="24"/>
        </w:rPr>
        <w:t xml:space="preserve"> </w:t>
      </w:r>
      <w:r w:rsidR="007B378D">
        <w:rPr>
          <w:sz w:val="24"/>
          <w:szCs w:val="24"/>
        </w:rPr>
        <w:t>y por extensión también implica</w:t>
      </w:r>
      <w:r w:rsidR="00CE0FBB" w:rsidRPr="0098231D">
        <w:rPr>
          <w:sz w:val="24"/>
          <w:szCs w:val="24"/>
        </w:rPr>
        <w:t xml:space="preserve"> el desarrollo de</w:t>
      </w:r>
      <w:r w:rsidR="002603EA" w:rsidRPr="0098231D">
        <w:rPr>
          <w:sz w:val="24"/>
          <w:szCs w:val="24"/>
        </w:rPr>
        <w:t xml:space="preserve"> competencias del personal, ya que los trabajadores deberán adquirir u</w:t>
      </w:r>
      <w:r w:rsidR="00CE0FBB" w:rsidRPr="0098231D">
        <w:rPr>
          <w:sz w:val="24"/>
          <w:szCs w:val="24"/>
        </w:rPr>
        <w:t>n nuevo conjunto de capacidades</w:t>
      </w:r>
      <w:r w:rsidR="002603EA" w:rsidRPr="0098231D">
        <w:rPr>
          <w:sz w:val="24"/>
          <w:szCs w:val="24"/>
        </w:rPr>
        <w:t xml:space="preserve"> relacionadas con el manejo y análisis de datos, la producción asistida por computadora, simulación en línea, programación, mante</w:t>
      </w:r>
      <w:r w:rsidR="00CE0FBB" w:rsidRPr="0098231D">
        <w:rPr>
          <w:sz w:val="24"/>
          <w:szCs w:val="24"/>
        </w:rPr>
        <w:t>nimiento predictivo y similares</w:t>
      </w:r>
      <w:r w:rsidR="002603EA" w:rsidRPr="0098231D">
        <w:rPr>
          <w:sz w:val="24"/>
          <w:szCs w:val="24"/>
        </w:rPr>
        <w:t xml:space="preserve"> (</w:t>
      </w:r>
      <w:proofErr w:type="spellStart"/>
      <w:r w:rsidR="002603EA" w:rsidRPr="0098231D">
        <w:rPr>
          <w:sz w:val="24"/>
          <w:szCs w:val="24"/>
        </w:rPr>
        <w:t>Ynzunza</w:t>
      </w:r>
      <w:proofErr w:type="spellEnd"/>
      <w:r w:rsidR="002603EA" w:rsidRPr="0098231D">
        <w:rPr>
          <w:sz w:val="24"/>
          <w:szCs w:val="24"/>
        </w:rPr>
        <w:t>, 2017).</w:t>
      </w:r>
    </w:p>
    <w:p w14:paraId="34727FD7" w14:textId="7A791966" w:rsidR="00191C39" w:rsidRPr="0098231D" w:rsidRDefault="00CE0FBB" w:rsidP="004A3A4C">
      <w:pPr>
        <w:pStyle w:val="Ttulo"/>
        <w:spacing w:line="360" w:lineRule="auto"/>
        <w:ind w:firstLine="709"/>
        <w:jc w:val="both"/>
        <w:rPr>
          <w:bCs/>
          <w:sz w:val="24"/>
          <w:szCs w:val="24"/>
        </w:rPr>
      </w:pPr>
      <w:r w:rsidRPr="0098231D">
        <w:rPr>
          <w:bCs/>
          <w:sz w:val="24"/>
          <w:szCs w:val="24"/>
        </w:rPr>
        <w:t>Cabe mencionar que t</w:t>
      </w:r>
      <w:r w:rsidR="002603EA" w:rsidRPr="0098231D">
        <w:rPr>
          <w:bCs/>
          <w:sz w:val="24"/>
          <w:szCs w:val="24"/>
        </w:rPr>
        <w:t xml:space="preserve">ener conocimiento </w:t>
      </w:r>
      <w:r w:rsidR="00F16AC8">
        <w:rPr>
          <w:bCs/>
          <w:sz w:val="24"/>
          <w:szCs w:val="24"/>
        </w:rPr>
        <w:t>sobre</w:t>
      </w:r>
      <w:r w:rsidR="00F16AC8" w:rsidRPr="0098231D">
        <w:rPr>
          <w:bCs/>
          <w:sz w:val="24"/>
          <w:szCs w:val="24"/>
        </w:rPr>
        <w:t xml:space="preserve"> </w:t>
      </w:r>
      <w:r w:rsidR="002603EA" w:rsidRPr="0098231D">
        <w:rPr>
          <w:bCs/>
          <w:sz w:val="24"/>
          <w:szCs w:val="24"/>
        </w:rPr>
        <w:t xml:space="preserve">los avances tecnológicos en la industria trae como consecuencia </w:t>
      </w:r>
      <w:r w:rsidR="00E461B3">
        <w:rPr>
          <w:bCs/>
          <w:sz w:val="24"/>
          <w:szCs w:val="24"/>
        </w:rPr>
        <w:t xml:space="preserve">una </w:t>
      </w:r>
      <w:r w:rsidR="002603EA" w:rsidRPr="0098231D">
        <w:rPr>
          <w:bCs/>
          <w:sz w:val="24"/>
          <w:szCs w:val="24"/>
        </w:rPr>
        <w:t xml:space="preserve">mayor claridad sobre las implicaciones, beneficios y retos en otros ámbitos que marcarán la vida cotidiana: formas de vivir, comunicarse, empleos, negocios. En </w:t>
      </w:r>
      <w:r w:rsidR="00E86560">
        <w:rPr>
          <w:bCs/>
          <w:sz w:val="24"/>
          <w:szCs w:val="24"/>
        </w:rPr>
        <w:t xml:space="preserve">el </w:t>
      </w:r>
      <w:r w:rsidR="002603EA" w:rsidRPr="0098231D">
        <w:rPr>
          <w:bCs/>
          <w:sz w:val="24"/>
          <w:szCs w:val="24"/>
        </w:rPr>
        <w:t xml:space="preserve">reporte del </w:t>
      </w:r>
      <w:r w:rsidR="008047BD">
        <w:rPr>
          <w:bCs/>
          <w:sz w:val="24"/>
          <w:szCs w:val="24"/>
        </w:rPr>
        <w:t>WEF (201</w:t>
      </w:r>
      <w:r w:rsidR="006F4CED">
        <w:rPr>
          <w:bCs/>
          <w:sz w:val="24"/>
          <w:szCs w:val="24"/>
        </w:rPr>
        <w:t>6</w:t>
      </w:r>
      <w:r w:rsidR="008047BD">
        <w:rPr>
          <w:bCs/>
          <w:sz w:val="24"/>
          <w:szCs w:val="24"/>
        </w:rPr>
        <w:t>),</w:t>
      </w:r>
      <w:r w:rsidR="002603EA" w:rsidRPr="0098231D">
        <w:rPr>
          <w:bCs/>
          <w:sz w:val="24"/>
          <w:szCs w:val="24"/>
        </w:rPr>
        <w:t xml:space="preserve"> </w:t>
      </w:r>
      <w:r w:rsidR="008047BD">
        <w:rPr>
          <w:bCs/>
          <w:sz w:val="24"/>
          <w:szCs w:val="24"/>
        </w:rPr>
        <w:t>cuyo título traducido al español es</w:t>
      </w:r>
      <w:r w:rsidR="008047BD" w:rsidRPr="0098231D">
        <w:rPr>
          <w:bCs/>
          <w:sz w:val="24"/>
          <w:szCs w:val="24"/>
        </w:rPr>
        <w:t xml:space="preserve"> </w:t>
      </w:r>
      <w:r w:rsidR="008047BD" w:rsidRPr="004A3A4C">
        <w:rPr>
          <w:bCs/>
          <w:i/>
          <w:iCs/>
          <w:sz w:val="24"/>
          <w:szCs w:val="24"/>
        </w:rPr>
        <w:t xml:space="preserve">El </w:t>
      </w:r>
      <w:r w:rsidR="002603EA" w:rsidRPr="004A3A4C">
        <w:rPr>
          <w:bCs/>
          <w:i/>
          <w:iCs/>
          <w:sz w:val="24"/>
          <w:szCs w:val="24"/>
        </w:rPr>
        <w:t>futuro de los trabajos</w:t>
      </w:r>
      <w:r w:rsidR="006F4CED">
        <w:rPr>
          <w:bCs/>
          <w:i/>
          <w:iCs/>
          <w:sz w:val="24"/>
          <w:szCs w:val="24"/>
        </w:rPr>
        <w:t>.</w:t>
      </w:r>
      <w:r w:rsidR="006F4CED" w:rsidRPr="004A3A4C">
        <w:rPr>
          <w:bCs/>
          <w:i/>
          <w:iCs/>
          <w:sz w:val="24"/>
          <w:szCs w:val="24"/>
        </w:rPr>
        <w:t xml:space="preserve"> </w:t>
      </w:r>
      <w:r w:rsidR="006F4CED">
        <w:rPr>
          <w:bCs/>
          <w:i/>
          <w:iCs/>
          <w:sz w:val="24"/>
          <w:szCs w:val="24"/>
        </w:rPr>
        <w:t>E</w:t>
      </w:r>
      <w:r w:rsidR="006F4CED" w:rsidRPr="004A3A4C">
        <w:rPr>
          <w:bCs/>
          <w:i/>
          <w:iCs/>
          <w:sz w:val="24"/>
          <w:szCs w:val="24"/>
        </w:rPr>
        <w:t>mpleos</w:t>
      </w:r>
      <w:r w:rsidR="002603EA" w:rsidRPr="004A3A4C">
        <w:rPr>
          <w:bCs/>
          <w:i/>
          <w:iCs/>
          <w:sz w:val="24"/>
          <w:szCs w:val="24"/>
        </w:rPr>
        <w:t xml:space="preserve">, habilidades y estrategias de </w:t>
      </w:r>
      <w:r w:rsidR="006F4CED" w:rsidRPr="008047BD">
        <w:rPr>
          <w:bCs/>
          <w:i/>
          <w:iCs/>
          <w:sz w:val="24"/>
          <w:szCs w:val="24"/>
        </w:rPr>
        <w:t>fuerza laboral para la cuarta revolución industrial</w:t>
      </w:r>
      <w:r w:rsidR="002603EA" w:rsidRPr="0098231D">
        <w:rPr>
          <w:bCs/>
          <w:sz w:val="24"/>
          <w:szCs w:val="24"/>
        </w:rPr>
        <w:t>, entre otras aportaciones se manifiesta que los modelos de negocios tendrán un alto impacto en los empleos</w:t>
      </w:r>
      <w:r w:rsidR="005133B4">
        <w:rPr>
          <w:bCs/>
          <w:sz w:val="24"/>
          <w:szCs w:val="24"/>
        </w:rPr>
        <w:t>;</w:t>
      </w:r>
      <w:r w:rsidR="005133B4" w:rsidRPr="0098231D">
        <w:rPr>
          <w:bCs/>
          <w:sz w:val="24"/>
          <w:szCs w:val="24"/>
        </w:rPr>
        <w:t xml:space="preserve"> </w:t>
      </w:r>
      <w:r w:rsidR="002603EA" w:rsidRPr="0098231D">
        <w:rPr>
          <w:bCs/>
          <w:sz w:val="24"/>
          <w:szCs w:val="24"/>
        </w:rPr>
        <w:t xml:space="preserve">desafío que requiere de adaptación proactiva </w:t>
      </w:r>
      <w:r w:rsidR="005133B4">
        <w:rPr>
          <w:bCs/>
          <w:sz w:val="24"/>
          <w:szCs w:val="24"/>
        </w:rPr>
        <w:t xml:space="preserve">por parte </w:t>
      </w:r>
      <w:r w:rsidR="002603EA" w:rsidRPr="0098231D">
        <w:rPr>
          <w:bCs/>
          <w:sz w:val="24"/>
          <w:szCs w:val="24"/>
        </w:rPr>
        <w:t>de las industrias, gobiernos e instituciones</w:t>
      </w:r>
      <w:r w:rsidR="00236490">
        <w:rPr>
          <w:bCs/>
          <w:sz w:val="24"/>
          <w:szCs w:val="24"/>
        </w:rPr>
        <w:t>,</w:t>
      </w:r>
      <w:r w:rsidR="002603EA" w:rsidRPr="0098231D">
        <w:rPr>
          <w:bCs/>
          <w:sz w:val="24"/>
          <w:szCs w:val="24"/>
        </w:rPr>
        <w:t xml:space="preserve"> debido a que los empleos sufrirán una transformación fundamental en categorías y ocupaciones, cambiarán las habilidades requeridas </w:t>
      </w:r>
      <w:r w:rsidR="008C4513">
        <w:rPr>
          <w:bCs/>
          <w:sz w:val="24"/>
          <w:szCs w:val="24"/>
        </w:rPr>
        <w:t>por estos</w:t>
      </w:r>
      <w:r w:rsidR="008A45C3">
        <w:rPr>
          <w:bCs/>
          <w:sz w:val="24"/>
          <w:szCs w:val="24"/>
        </w:rPr>
        <w:t>: se demandarán habilidades</w:t>
      </w:r>
      <w:r w:rsidR="002603EA" w:rsidRPr="0098231D">
        <w:rPr>
          <w:bCs/>
          <w:sz w:val="24"/>
          <w:szCs w:val="24"/>
        </w:rPr>
        <w:t xml:space="preserve"> que mejoren la productividad y los libere del trabajo rutinario, lo que trae como consecuencia reinventar </w:t>
      </w:r>
      <w:r w:rsidR="008C4513" w:rsidRPr="0098231D">
        <w:rPr>
          <w:bCs/>
          <w:sz w:val="24"/>
          <w:szCs w:val="24"/>
        </w:rPr>
        <w:t>las</w:t>
      </w:r>
      <w:r w:rsidR="008C4513">
        <w:rPr>
          <w:bCs/>
          <w:sz w:val="24"/>
          <w:szCs w:val="24"/>
        </w:rPr>
        <w:t xml:space="preserve"> </w:t>
      </w:r>
      <w:r w:rsidR="002603EA" w:rsidRPr="0098231D">
        <w:rPr>
          <w:bCs/>
          <w:sz w:val="24"/>
          <w:szCs w:val="24"/>
        </w:rPr>
        <w:t>funciones de los recursos humanos: desarrollo de habilidades, gestión de talento, desempeño de roles multifuncionales</w:t>
      </w:r>
      <w:r w:rsidR="008A45C3">
        <w:rPr>
          <w:bCs/>
          <w:sz w:val="24"/>
          <w:szCs w:val="24"/>
        </w:rPr>
        <w:t>.</w:t>
      </w:r>
      <w:r w:rsidR="008A45C3" w:rsidRPr="0098231D">
        <w:rPr>
          <w:bCs/>
          <w:sz w:val="24"/>
          <w:szCs w:val="24"/>
        </w:rPr>
        <w:t xml:space="preserve"> </w:t>
      </w:r>
      <w:r w:rsidR="008A45C3">
        <w:rPr>
          <w:bCs/>
          <w:sz w:val="24"/>
          <w:szCs w:val="24"/>
        </w:rPr>
        <w:t>Mientras que</w:t>
      </w:r>
      <w:r w:rsidR="002D31E5">
        <w:rPr>
          <w:bCs/>
          <w:sz w:val="24"/>
          <w:szCs w:val="24"/>
        </w:rPr>
        <w:t xml:space="preserve"> </w:t>
      </w:r>
      <w:r w:rsidR="002603EA" w:rsidRPr="0098231D">
        <w:rPr>
          <w:bCs/>
          <w:sz w:val="24"/>
          <w:szCs w:val="24"/>
        </w:rPr>
        <w:t xml:space="preserve">para algunos es preocupante por la pérdida de empleos, para otros </w:t>
      </w:r>
      <w:r w:rsidR="008C4513">
        <w:rPr>
          <w:bCs/>
          <w:sz w:val="24"/>
          <w:szCs w:val="24"/>
        </w:rPr>
        <w:t>es un</w:t>
      </w:r>
      <w:r w:rsidR="008C4513" w:rsidRPr="0098231D">
        <w:rPr>
          <w:bCs/>
          <w:sz w:val="24"/>
          <w:szCs w:val="24"/>
        </w:rPr>
        <w:t xml:space="preserve"> </w:t>
      </w:r>
      <w:r w:rsidR="002603EA" w:rsidRPr="0098231D">
        <w:rPr>
          <w:bCs/>
          <w:sz w:val="24"/>
          <w:szCs w:val="24"/>
        </w:rPr>
        <w:t>área de oportunidad</w:t>
      </w:r>
      <w:r w:rsidR="008A45C3">
        <w:rPr>
          <w:bCs/>
          <w:sz w:val="24"/>
          <w:szCs w:val="24"/>
        </w:rPr>
        <w:t>,</w:t>
      </w:r>
      <w:r w:rsidR="008C4513">
        <w:rPr>
          <w:bCs/>
          <w:sz w:val="24"/>
          <w:szCs w:val="24"/>
        </w:rPr>
        <w:t xml:space="preserve"> </w:t>
      </w:r>
      <w:r w:rsidR="00E64F36">
        <w:rPr>
          <w:bCs/>
          <w:sz w:val="24"/>
          <w:szCs w:val="24"/>
        </w:rPr>
        <w:t xml:space="preserve">un terreno fértil </w:t>
      </w:r>
      <w:r w:rsidR="002603EA" w:rsidRPr="0098231D">
        <w:rPr>
          <w:bCs/>
          <w:sz w:val="24"/>
          <w:szCs w:val="24"/>
        </w:rPr>
        <w:t>de nuevos empleos.</w:t>
      </w:r>
    </w:p>
    <w:p w14:paraId="21ECF785" w14:textId="3B27AD30" w:rsidR="00191C39" w:rsidRDefault="00191C39" w:rsidP="004A3A4C">
      <w:pPr>
        <w:pStyle w:val="Ttulo"/>
        <w:spacing w:line="360" w:lineRule="auto"/>
        <w:ind w:firstLine="709"/>
        <w:jc w:val="both"/>
        <w:rPr>
          <w:sz w:val="24"/>
          <w:szCs w:val="24"/>
        </w:rPr>
      </w:pPr>
      <w:r w:rsidRPr="0098231D">
        <w:rPr>
          <w:sz w:val="24"/>
          <w:szCs w:val="24"/>
        </w:rPr>
        <w:t xml:space="preserve">Ante este escenario, es </w:t>
      </w:r>
      <w:r w:rsidR="0051688D">
        <w:rPr>
          <w:sz w:val="24"/>
          <w:szCs w:val="24"/>
        </w:rPr>
        <w:t>necesaria</w:t>
      </w:r>
      <w:r w:rsidR="0051688D" w:rsidRPr="0098231D">
        <w:rPr>
          <w:sz w:val="24"/>
          <w:szCs w:val="24"/>
        </w:rPr>
        <w:t xml:space="preserve"> </w:t>
      </w:r>
      <w:r w:rsidRPr="0098231D">
        <w:rPr>
          <w:sz w:val="24"/>
          <w:szCs w:val="24"/>
        </w:rPr>
        <w:t>una transformación de los sistemas educativos</w:t>
      </w:r>
      <w:r w:rsidR="00DF79CA">
        <w:rPr>
          <w:sz w:val="24"/>
          <w:szCs w:val="24"/>
        </w:rPr>
        <w:t>:</w:t>
      </w:r>
      <w:r w:rsidRPr="0098231D">
        <w:rPr>
          <w:sz w:val="24"/>
          <w:szCs w:val="24"/>
        </w:rPr>
        <w:t xml:space="preserve"> se requiere un </w:t>
      </w:r>
      <w:r w:rsidR="00D12879">
        <w:rPr>
          <w:sz w:val="24"/>
          <w:szCs w:val="24"/>
        </w:rPr>
        <w:t>ambiente</w:t>
      </w:r>
      <w:r w:rsidR="00D12879" w:rsidRPr="0098231D">
        <w:rPr>
          <w:sz w:val="24"/>
          <w:szCs w:val="24"/>
        </w:rPr>
        <w:t xml:space="preserve"> </w:t>
      </w:r>
      <w:r w:rsidRPr="0098231D">
        <w:rPr>
          <w:sz w:val="24"/>
          <w:szCs w:val="24"/>
        </w:rPr>
        <w:t>de aprendizaje que promueva el desarrollo de capacidades como fundamento de la formación</w:t>
      </w:r>
      <w:r w:rsidR="00DF79CA">
        <w:rPr>
          <w:sz w:val="24"/>
          <w:szCs w:val="24"/>
        </w:rPr>
        <w:t>,</w:t>
      </w:r>
      <w:r w:rsidRPr="0098231D">
        <w:rPr>
          <w:sz w:val="24"/>
          <w:szCs w:val="24"/>
        </w:rPr>
        <w:t xml:space="preserve"> cuyo enfoque permita al individuo resolver una situación compleja a partir de estrategias de solución que generen habilidades, destrezas y actitudes (</w:t>
      </w:r>
      <w:proofErr w:type="spellStart"/>
      <w:r w:rsidRPr="0098231D">
        <w:rPr>
          <w:sz w:val="24"/>
          <w:szCs w:val="24"/>
        </w:rPr>
        <w:t>Pavié</w:t>
      </w:r>
      <w:proofErr w:type="spellEnd"/>
      <w:r w:rsidRPr="0098231D">
        <w:rPr>
          <w:sz w:val="24"/>
          <w:szCs w:val="24"/>
        </w:rPr>
        <w:t xml:space="preserve">, 2011). </w:t>
      </w:r>
    </w:p>
    <w:p w14:paraId="672041AE" w14:textId="77777777" w:rsidR="00752C1D" w:rsidRDefault="00752C1D" w:rsidP="00AF75AC">
      <w:pPr>
        <w:pStyle w:val="Ttulo"/>
        <w:spacing w:line="360" w:lineRule="auto"/>
        <w:rPr>
          <w:b/>
          <w:sz w:val="28"/>
          <w:szCs w:val="32"/>
        </w:rPr>
      </w:pPr>
    </w:p>
    <w:p w14:paraId="1AE06723" w14:textId="6CDFF754" w:rsidR="00191C39" w:rsidRPr="00AF75AC" w:rsidRDefault="00A5278F" w:rsidP="00AF75AC">
      <w:pPr>
        <w:pStyle w:val="Ttulo"/>
        <w:spacing w:line="360" w:lineRule="auto"/>
        <w:rPr>
          <w:rFonts w:cs="Arial"/>
          <w:sz w:val="22"/>
          <w:szCs w:val="24"/>
        </w:rPr>
      </w:pPr>
      <w:r w:rsidRPr="00AF75AC">
        <w:rPr>
          <w:b/>
          <w:sz w:val="28"/>
          <w:szCs w:val="32"/>
        </w:rPr>
        <w:t>Fundamentación teórica</w:t>
      </w:r>
    </w:p>
    <w:p w14:paraId="38E95C2C" w14:textId="6385D3A7" w:rsidR="00191C39" w:rsidRPr="0098231D" w:rsidRDefault="001F5859" w:rsidP="004A3A4C">
      <w:pPr>
        <w:spacing w:line="360" w:lineRule="auto"/>
        <w:ind w:firstLine="709"/>
        <w:contextualSpacing/>
        <w:jc w:val="both"/>
        <w:rPr>
          <w:sz w:val="24"/>
          <w:szCs w:val="24"/>
        </w:rPr>
      </w:pPr>
      <w:r>
        <w:rPr>
          <w:sz w:val="24"/>
          <w:szCs w:val="24"/>
        </w:rPr>
        <w:t>L</w:t>
      </w:r>
      <w:r w:rsidR="00191C39" w:rsidRPr="0098231D">
        <w:rPr>
          <w:sz w:val="24"/>
          <w:szCs w:val="24"/>
        </w:rPr>
        <w:t>a OECD (2012) define a las competencias como el conjunto de conocimientos, habilidades y destrezas que pueden aprenderse</w:t>
      </w:r>
      <w:r w:rsidR="00DF79CA">
        <w:rPr>
          <w:sz w:val="24"/>
          <w:szCs w:val="24"/>
        </w:rPr>
        <w:t>;</w:t>
      </w:r>
      <w:r w:rsidR="00DF79CA" w:rsidRPr="0098231D">
        <w:rPr>
          <w:sz w:val="24"/>
          <w:szCs w:val="24"/>
        </w:rPr>
        <w:t xml:space="preserve"> </w:t>
      </w:r>
      <w:r w:rsidR="00177CE3">
        <w:rPr>
          <w:sz w:val="24"/>
          <w:szCs w:val="24"/>
        </w:rPr>
        <w:t xml:space="preserve">conjunto que </w:t>
      </w:r>
      <w:r w:rsidR="00191C39" w:rsidRPr="0098231D">
        <w:rPr>
          <w:sz w:val="24"/>
          <w:szCs w:val="24"/>
        </w:rPr>
        <w:t>permite a los individuos realizar una actividad o tarea de manera adecuada y sistemática, y que puede adquirirse y ampliarse a través del aprendizaje. Esta definición incluye toda la gam</w:t>
      </w:r>
      <w:r>
        <w:rPr>
          <w:sz w:val="24"/>
          <w:szCs w:val="24"/>
        </w:rPr>
        <w:t>a de competencias cognitivas</w:t>
      </w:r>
      <w:r w:rsidR="00A83D33">
        <w:rPr>
          <w:sz w:val="24"/>
          <w:szCs w:val="24"/>
        </w:rPr>
        <w:t>,</w:t>
      </w:r>
      <w:r>
        <w:rPr>
          <w:sz w:val="24"/>
          <w:szCs w:val="24"/>
        </w:rPr>
        <w:t xml:space="preserve"> </w:t>
      </w:r>
      <w:r w:rsidR="00A83D33">
        <w:rPr>
          <w:sz w:val="24"/>
          <w:szCs w:val="24"/>
        </w:rPr>
        <w:t>tal y como</w:t>
      </w:r>
      <w:r>
        <w:rPr>
          <w:sz w:val="24"/>
          <w:szCs w:val="24"/>
        </w:rPr>
        <w:t xml:space="preserve"> la alfabetización y</w:t>
      </w:r>
      <w:r w:rsidR="00A83D33">
        <w:rPr>
          <w:sz w:val="24"/>
          <w:szCs w:val="24"/>
        </w:rPr>
        <w:t xml:space="preserve"> la</w:t>
      </w:r>
      <w:r>
        <w:rPr>
          <w:sz w:val="24"/>
          <w:szCs w:val="24"/>
        </w:rPr>
        <w:t xml:space="preserve"> aritmética; técnicas que son </w:t>
      </w:r>
      <w:r w:rsidR="00191C39" w:rsidRPr="0098231D">
        <w:rPr>
          <w:sz w:val="24"/>
          <w:szCs w:val="24"/>
        </w:rPr>
        <w:t>espec</w:t>
      </w:r>
      <w:r>
        <w:rPr>
          <w:sz w:val="24"/>
          <w:szCs w:val="24"/>
        </w:rPr>
        <w:t>íficas de un sector u ocupación</w:t>
      </w:r>
      <w:r w:rsidR="00A83D33">
        <w:rPr>
          <w:sz w:val="24"/>
          <w:szCs w:val="24"/>
        </w:rPr>
        <w:t>,</w:t>
      </w:r>
      <w:r w:rsidR="00A83D33" w:rsidRPr="0098231D">
        <w:rPr>
          <w:sz w:val="24"/>
          <w:szCs w:val="24"/>
        </w:rPr>
        <w:t xml:space="preserve"> </w:t>
      </w:r>
      <w:r w:rsidR="00191C39" w:rsidRPr="0098231D">
        <w:rPr>
          <w:sz w:val="24"/>
          <w:szCs w:val="24"/>
        </w:rPr>
        <w:t xml:space="preserve">y </w:t>
      </w:r>
      <w:r>
        <w:rPr>
          <w:sz w:val="24"/>
          <w:szCs w:val="24"/>
        </w:rPr>
        <w:t>las socioemocionales</w:t>
      </w:r>
      <w:r w:rsidR="00A83D33">
        <w:rPr>
          <w:sz w:val="24"/>
          <w:szCs w:val="24"/>
        </w:rPr>
        <w:t>,</w:t>
      </w:r>
      <w:r>
        <w:rPr>
          <w:sz w:val="24"/>
          <w:szCs w:val="24"/>
        </w:rPr>
        <w:t xml:space="preserve"> relacionadas con el trabajo en equipo y</w:t>
      </w:r>
      <w:r w:rsidR="00A83D33">
        <w:rPr>
          <w:sz w:val="24"/>
          <w:szCs w:val="24"/>
        </w:rPr>
        <w:t xml:space="preserve"> la</w:t>
      </w:r>
      <w:r>
        <w:rPr>
          <w:sz w:val="24"/>
          <w:szCs w:val="24"/>
        </w:rPr>
        <w:t xml:space="preserve"> comunicación</w:t>
      </w:r>
      <w:r w:rsidR="00A83D33">
        <w:rPr>
          <w:sz w:val="24"/>
          <w:szCs w:val="24"/>
        </w:rPr>
        <w:t xml:space="preserve">. Por </w:t>
      </w:r>
      <w:r>
        <w:rPr>
          <w:sz w:val="24"/>
          <w:szCs w:val="24"/>
        </w:rPr>
        <w:t xml:space="preserve">lo que el </w:t>
      </w:r>
      <w:r w:rsidR="00191C39" w:rsidRPr="0098231D">
        <w:rPr>
          <w:sz w:val="24"/>
          <w:szCs w:val="24"/>
        </w:rPr>
        <w:t>conjunto de todas las competencias disponibles para la economía en un momento dado conforma el capital humano de un país.</w:t>
      </w:r>
    </w:p>
    <w:p w14:paraId="1836F036" w14:textId="5496E2A2" w:rsidR="00191C39" w:rsidRDefault="0098231D" w:rsidP="004A3A4C">
      <w:pPr>
        <w:pStyle w:val="Ttulo"/>
        <w:spacing w:line="360" w:lineRule="auto"/>
        <w:ind w:firstLine="709"/>
        <w:jc w:val="both"/>
        <w:rPr>
          <w:rFonts w:ascii="Arial" w:hAnsi="Arial" w:cs="Arial"/>
          <w:bCs/>
          <w:sz w:val="20"/>
          <w:szCs w:val="20"/>
        </w:rPr>
      </w:pPr>
      <w:r>
        <w:rPr>
          <w:bCs/>
          <w:sz w:val="24"/>
          <w:szCs w:val="24"/>
        </w:rPr>
        <w:t>En tanto</w:t>
      </w:r>
      <w:r w:rsidR="00A83D33">
        <w:rPr>
          <w:bCs/>
          <w:sz w:val="24"/>
          <w:szCs w:val="24"/>
        </w:rPr>
        <w:t xml:space="preserve"> </w:t>
      </w:r>
      <w:r w:rsidR="00191C39" w:rsidRPr="0098231D">
        <w:rPr>
          <w:bCs/>
          <w:sz w:val="24"/>
          <w:szCs w:val="24"/>
          <w:lang w:val="es-MX"/>
        </w:rPr>
        <w:t>l</w:t>
      </w:r>
      <w:r w:rsidR="00191C39" w:rsidRPr="0098231D">
        <w:rPr>
          <w:bCs/>
          <w:sz w:val="24"/>
          <w:szCs w:val="24"/>
        </w:rPr>
        <w:t xml:space="preserve">a </w:t>
      </w:r>
      <w:r w:rsidR="00DB0BDE" w:rsidRPr="00DB0BDE">
        <w:rPr>
          <w:bCs/>
          <w:sz w:val="24"/>
          <w:szCs w:val="24"/>
        </w:rPr>
        <w:t xml:space="preserve">Organización de las Naciones Unidas para la Educación, la Ciencia y la Cultura </w:t>
      </w:r>
      <w:r w:rsidR="00DB0BDE">
        <w:rPr>
          <w:bCs/>
          <w:sz w:val="24"/>
          <w:szCs w:val="24"/>
        </w:rPr>
        <w:t>[</w:t>
      </w:r>
      <w:r w:rsidR="00DB0BDE" w:rsidRPr="0098231D">
        <w:rPr>
          <w:bCs/>
          <w:sz w:val="24"/>
          <w:szCs w:val="24"/>
        </w:rPr>
        <w:t>Unesco</w:t>
      </w:r>
      <w:r w:rsidR="00DB0BDE">
        <w:rPr>
          <w:bCs/>
          <w:sz w:val="24"/>
          <w:szCs w:val="24"/>
        </w:rPr>
        <w:t>]</w:t>
      </w:r>
      <w:r w:rsidR="00DB0BDE" w:rsidRPr="0098231D">
        <w:rPr>
          <w:bCs/>
          <w:sz w:val="24"/>
          <w:szCs w:val="24"/>
        </w:rPr>
        <w:t xml:space="preserve"> </w:t>
      </w:r>
      <w:r w:rsidR="00DB0BDE">
        <w:rPr>
          <w:bCs/>
          <w:sz w:val="24"/>
          <w:szCs w:val="24"/>
        </w:rPr>
        <w:t>(</w:t>
      </w:r>
      <w:r w:rsidR="00191C39" w:rsidRPr="0098231D">
        <w:rPr>
          <w:bCs/>
          <w:sz w:val="24"/>
          <w:szCs w:val="24"/>
        </w:rPr>
        <w:t>2015</w:t>
      </w:r>
      <w:r w:rsidR="00DB0BDE">
        <w:rPr>
          <w:bCs/>
          <w:sz w:val="24"/>
          <w:szCs w:val="24"/>
        </w:rPr>
        <w:t>)</w:t>
      </w:r>
      <w:r w:rsidR="00191C39" w:rsidRPr="0098231D">
        <w:rPr>
          <w:bCs/>
          <w:sz w:val="24"/>
          <w:szCs w:val="24"/>
        </w:rPr>
        <w:t xml:space="preserve"> ha propuesto establecer programas de vinculación escuela-industria o escuela-empresa con el objetivo de desarrollar competencias flexibles necesarias</w:t>
      </w:r>
      <w:r w:rsidR="002D31E5">
        <w:rPr>
          <w:bCs/>
          <w:sz w:val="24"/>
          <w:szCs w:val="24"/>
        </w:rPr>
        <w:t xml:space="preserve"> </w:t>
      </w:r>
      <w:r w:rsidR="00191C39" w:rsidRPr="0098231D">
        <w:rPr>
          <w:bCs/>
          <w:sz w:val="24"/>
          <w:szCs w:val="24"/>
        </w:rPr>
        <w:t xml:space="preserve">a la realidad </w:t>
      </w:r>
      <w:r w:rsidR="00191C39" w:rsidRPr="0098231D">
        <w:rPr>
          <w:bCs/>
          <w:sz w:val="24"/>
          <w:szCs w:val="24"/>
        </w:rPr>
        <w:lastRenderedPageBreak/>
        <w:t>cambiante</w:t>
      </w:r>
      <w:r w:rsidR="002D31E5">
        <w:rPr>
          <w:bCs/>
          <w:sz w:val="24"/>
          <w:szCs w:val="24"/>
        </w:rPr>
        <w:t xml:space="preserve"> </w:t>
      </w:r>
      <w:r w:rsidR="00191C39" w:rsidRPr="0098231D">
        <w:rPr>
          <w:bCs/>
          <w:sz w:val="24"/>
          <w:szCs w:val="24"/>
        </w:rPr>
        <w:t xml:space="preserve">del mundo laboral, y que también se conocen como </w:t>
      </w:r>
      <w:r w:rsidR="00191C39" w:rsidRPr="004A3A4C">
        <w:rPr>
          <w:bCs/>
          <w:i/>
          <w:iCs/>
          <w:sz w:val="24"/>
          <w:szCs w:val="24"/>
        </w:rPr>
        <w:t>transferibles</w:t>
      </w:r>
      <w:r w:rsidR="00191C39" w:rsidRPr="0098231D">
        <w:rPr>
          <w:bCs/>
          <w:sz w:val="24"/>
          <w:szCs w:val="24"/>
        </w:rPr>
        <w:t xml:space="preserve"> o </w:t>
      </w:r>
      <w:r w:rsidR="00191C39" w:rsidRPr="004A3A4C">
        <w:rPr>
          <w:bCs/>
          <w:i/>
          <w:iCs/>
          <w:sz w:val="24"/>
          <w:szCs w:val="24"/>
        </w:rPr>
        <w:t>no cognoscitivas</w:t>
      </w:r>
      <w:r w:rsidR="00191C39" w:rsidRPr="0098231D">
        <w:rPr>
          <w:bCs/>
          <w:sz w:val="24"/>
          <w:szCs w:val="24"/>
        </w:rPr>
        <w:t xml:space="preserve">. Dichas capacidades son la comunicación, la alfabetización digital, la resolución de problemas, el trabajo en equipo y el espíritu de empresa. </w:t>
      </w:r>
    </w:p>
    <w:p w14:paraId="00D66986" w14:textId="12B38872" w:rsidR="008703F8" w:rsidRPr="00854F90" w:rsidRDefault="00191C39" w:rsidP="004A3A4C">
      <w:pPr>
        <w:pStyle w:val="Ttulo"/>
        <w:spacing w:line="360" w:lineRule="auto"/>
        <w:ind w:firstLine="709"/>
        <w:jc w:val="both"/>
        <w:rPr>
          <w:rFonts w:cs="Arial"/>
          <w:sz w:val="24"/>
          <w:szCs w:val="24"/>
        </w:rPr>
      </w:pPr>
      <w:r w:rsidRPr="0098231D">
        <w:rPr>
          <w:bCs/>
          <w:sz w:val="24"/>
          <w:szCs w:val="24"/>
        </w:rPr>
        <w:t>Por tanto, en el corto plazo, se necesitarán graduados en diferentes áreas</w:t>
      </w:r>
      <w:r w:rsidR="00DB0BDE">
        <w:rPr>
          <w:bCs/>
          <w:sz w:val="24"/>
          <w:szCs w:val="24"/>
        </w:rPr>
        <w:t>,</w:t>
      </w:r>
      <w:r w:rsidRPr="0098231D">
        <w:rPr>
          <w:bCs/>
          <w:sz w:val="24"/>
          <w:szCs w:val="24"/>
        </w:rPr>
        <w:t xml:space="preserve"> principalmente digitales</w:t>
      </w:r>
      <w:r w:rsidR="00DB0BDE">
        <w:rPr>
          <w:bCs/>
          <w:sz w:val="24"/>
          <w:szCs w:val="24"/>
        </w:rPr>
        <w:t>.</w:t>
      </w:r>
      <w:r w:rsidR="00DB0BDE" w:rsidRPr="0098231D">
        <w:rPr>
          <w:bCs/>
          <w:sz w:val="24"/>
          <w:szCs w:val="24"/>
        </w:rPr>
        <w:t xml:space="preserve"> </w:t>
      </w:r>
      <w:r w:rsidR="00DB0BDE">
        <w:rPr>
          <w:bCs/>
          <w:sz w:val="24"/>
          <w:szCs w:val="24"/>
        </w:rPr>
        <w:t>D</w:t>
      </w:r>
      <w:r w:rsidR="00DB0BDE" w:rsidRPr="0098231D">
        <w:rPr>
          <w:bCs/>
          <w:sz w:val="24"/>
          <w:szCs w:val="24"/>
        </w:rPr>
        <w:t xml:space="preserve">e </w:t>
      </w:r>
      <w:r w:rsidRPr="0098231D">
        <w:rPr>
          <w:bCs/>
          <w:sz w:val="24"/>
          <w:szCs w:val="24"/>
        </w:rPr>
        <w:t xml:space="preserve">acuerdo </w:t>
      </w:r>
      <w:r w:rsidR="00DB0BDE">
        <w:rPr>
          <w:bCs/>
          <w:sz w:val="24"/>
          <w:szCs w:val="24"/>
        </w:rPr>
        <w:t>con</w:t>
      </w:r>
      <w:r w:rsidR="00DB0BDE" w:rsidRPr="0098231D">
        <w:rPr>
          <w:bCs/>
          <w:sz w:val="24"/>
          <w:szCs w:val="24"/>
        </w:rPr>
        <w:t xml:space="preserve"> </w:t>
      </w:r>
      <w:r w:rsidRPr="0098231D">
        <w:rPr>
          <w:bCs/>
          <w:sz w:val="24"/>
          <w:szCs w:val="24"/>
        </w:rPr>
        <w:t>la Secretaría de</w:t>
      </w:r>
      <w:r w:rsidR="002D31E5">
        <w:rPr>
          <w:bCs/>
          <w:sz w:val="24"/>
          <w:szCs w:val="24"/>
        </w:rPr>
        <w:t xml:space="preserve"> </w:t>
      </w:r>
      <w:r w:rsidR="00DB0BDE">
        <w:rPr>
          <w:bCs/>
          <w:sz w:val="24"/>
          <w:szCs w:val="24"/>
        </w:rPr>
        <w:t>E</w:t>
      </w:r>
      <w:r w:rsidR="00DB0BDE" w:rsidRPr="0098231D">
        <w:rPr>
          <w:bCs/>
          <w:sz w:val="24"/>
          <w:szCs w:val="24"/>
        </w:rPr>
        <w:t xml:space="preserve">strategias </w:t>
      </w:r>
      <w:r w:rsidR="00DB0BDE">
        <w:rPr>
          <w:bCs/>
          <w:sz w:val="24"/>
          <w:szCs w:val="24"/>
        </w:rPr>
        <w:t>I</w:t>
      </w:r>
      <w:r w:rsidR="00DB0BDE" w:rsidRPr="0098231D">
        <w:rPr>
          <w:bCs/>
          <w:sz w:val="24"/>
          <w:szCs w:val="24"/>
        </w:rPr>
        <w:t xml:space="preserve">ndustriales </w:t>
      </w:r>
      <w:r w:rsidRPr="0098231D">
        <w:rPr>
          <w:bCs/>
          <w:sz w:val="24"/>
          <w:szCs w:val="24"/>
        </w:rPr>
        <w:t>de Madrid</w:t>
      </w:r>
      <w:r w:rsidR="002D31E5">
        <w:rPr>
          <w:bCs/>
          <w:sz w:val="24"/>
          <w:szCs w:val="24"/>
        </w:rPr>
        <w:t xml:space="preserve"> </w:t>
      </w:r>
      <w:r w:rsidRPr="0098231D">
        <w:rPr>
          <w:bCs/>
          <w:sz w:val="24"/>
          <w:szCs w:val="24"/>
        </w:rPr>
        <w:t>(2017)</w:t>
      </w:r>
      <w:r w:rsidR="00AF49BE">
        <w:rPr>
          <w:bCs/>
          <w:sz w:val="24"/>
          <w:szCs w:val="24"/>
        </w:rPr>
        <w:t>,</w:t>
      </w:r>
      <w:r w:rsidRPr="0098231D">
        <w:rPr>
          <w:bCs/>
          <w:sz w:val="24"/>
          <w:szCs w:val="24"/>
        </w:rPr>
        <w:t xml:space="preserve"> </w:t>
      </w:r>
      <w:r w:rsidR="00DB0BDE">
        <w:rPr>
          <w:bCs/>
          <w:sz w:val="24"/>
          <w:szCs w:val="24"/>
        </w:rPr>
        <w:t>también se deben incluir</w:t>
      </w:r>
      <w:r w:rsidR="00DB0BDE" w:rsidRPr="0098231D">
        <w:rPr>
          <w:bCs/>
          <w:sz w:val="24"/>
          <w:szCs w:val="24"/>
        </w:rPr>
        <w:t xml:space="preserve"> </w:t>
      </w:r>
      <w:r w:rsidRPr="0098231D">
        <w:rPr>
          <w:bCs/>
          <w:sz w:val="24"/>
          <w:szCs w:val="24"/>
        </w:rPr>
        <w:t xml:space="preserve">competencias transversales, como el trabajo en equipo, la capacidad de adaptación y emprendimiento, o la buena expresión oral y en público. </w:t>
      </w:r>
      <w:r w:rsidR="001C6494">
        <w:rPr>
          <w:bCs/>
          <w:sz w:val="24"/>
          <w:szCs w:val="24"/>
        </w:rPr>
        <w:t>No hay que olvidar que</w:t>
      </w:r>
      <w:r w:rsidRPr="0098231D">
        <w:rPr>
          <w:bCs/>
          <w:sz w:val="24"/>
          <w:szCs w:val="24"/>
        </w:rPr>
        <w:t xml:space="preserve"> el sistema educativo no tiene como única finalidad alimentar al mercado laboral con lo que demande en cada momento, sino que tiene</w:t>
      </w:r>
      <w:r w:rsidR="001C6494">
        <w:rPr>
          <w:bCs/>
          <w:sz w:val="24"/>
          <w:szCs w:val="24"/>
        </w:rPr>
        <w:t xml:space="preserve"> que</w:t>
      </w:r>
      <w:r w:rsidRPr="0098231D">
        <w:rPr>
          <w:bCs/>
          <w:sz w:val="24"/>
          <w:szCs w:val="24"/>
        </w:rPr>
        <w:t xml:space="preserve"> producir ciudadanos críticos, cultos e inteligentes, con formaciones integrales en sus especialidades.</w:t>
      </w:r>
    </w:p>
    <w:p w14:paraId="0B484A4C" w14:textId="0C863CE2" w:rsidR="0098231D" w:rsidRDefault="00486528" w:rsidP="004A3A4C">
      <w:pPr>
        <w:spacing w:line="360" w:lineRule="auto"/>
        <w:ind w:firstLine="709"/>
        <w:jc w:val="both"/>
        <w:rPr>
          <w:sz w:val="24"/>
          <w:szCs w:val="24"/>
        </w:rPr>
      </w:pPr>
      <w:r>
        <w:rPr>
          <w:sz w:val="24"/>
          <w:szCs w:val="24"/>
        </w:rPr>
        <w:t>Aunado a lo ya dicho</w:t>
      </w:r>
      <w:r w:rsidR="00191C39" w:rsidRPr="0098231D">
        <w:rPr>
          <w:sz w:val="24"/>
          <w:szCs w:val="24"/>
        </w:rPr>
        <w:t>, la OECD (2017) ha establecido que las principales competencias para el desempeño laboral forman un continuo, desde habilidades que son en su mayoría cognitivas a habilidades en su mayoría vinculadas a rasgos</w:t>
      </w:r>
      <w:r w:rsidR="00C96F7C">
        <w:rPr>
          <w:sz w:val="24"/>
          <w:szCs w:val="24"/>
        </w:rPr>
        <w:t xml:space="preserve"> de personalidad, con actitudes</w:t>
      </w:r>
      <w:r w:rsidR="00191C39" w:rsidRPr="0098231D">
        <w:rPr>
          <w:sz w:val="24"/>
          <w:szCs w:val="24"/>
        </w:rPr>
        <w:t xml:space="preserve"> </w:t>
      </w:r>
      <w:r w:rsidR="008A3122">
        <w:rPr>
          <w:sz w:val="24"/>
          <w:szCs w:val="24"/>
        </w:rPr>
        <w:t>como se muestra en la figura 1.</w:t>
      </w:r>
    </w:p>
    <w:p w14:paraId="438400EE" w14:textId="77777777" w:rsidR="002603EA" w:rsidRDefault="002603EA" w:rsidP="00981C14">
      <w:pPr>
        <w:pStyle w:val="Ttulo"/>
        <w:spacing w:line="360" w:lineRule="auto"/>
        <w:jc w:val="both"/>
        <w:rPr>
          <w:rFonts w:ascii="Arial" w:hAnsi="Arial" w:cs="Arial"/>
          <w:sz w:val="24"/>
          <w:szCs w:val="24"/>
        </w:rPr>
      </w:pPr>
    </w:p>
    <w:p w14:paraId="62D2EE6C" w14:textId="7F8D8C11" w:rsidR="00A620C8" w:rsidRPr="004A3A4C" w:rsidRDefault="00A620C8" w:rsidP="00981C14">
      <w:pPr>
        <w:spacing w:line="360" w:lineRule="auto"/>
        <w:ind w:left="2127" w:firstLine="709"/>
        <w:rPr>
          <w:sz w:val="24"/>
          <w:szCs w:val="24"/>
        </w:rPr>
      </w:pPr>
      <w:r w:rsidRPr="004A3A4C">
        <w:rPr>
          <w:b/>
          <w:bCs/>
          <w:sz w:val="24"/>
          <w:szCs w:val="24"/>
          <w:lang w:val="es-MX"/>
        </w:rPr>
        <w:t>Figura 1</w:t>
      </w:r>
      <w:r w:rsidRPr="004A3A4C">
        <w:rPr>
          <w:sz w:val="24"/>
          <w:szCs w:val="24"/>
          <w:lang w:val="es-MX"/>
        </w:rPr>
        <w:t xml:space="preserve">. </w:t>
      </w:r>
      <w:r w:rsidR="00E2003D" w:rsidRPr="004A3A4C">
        <w:rPr>
          <w:sz w:val="24"/>
          <w:szCs w:val="24"/>
        </w:rPr>
        <w:t xml:space="preserve">Competencias </w:t>
      </w:r>
      <w:r w:rsidR="001D07CE" w:rsidRPr="004A3A4C">
        <w:rPr>
          <w:sz w:val="24"/>
          <w:szCs w:val="24"/>
        </w:rPr>
        <w:t>relevantes</w:t>
      </w:r>
    </w:p>
    <w:p w14:paraId="1C5FCB6D" w14:textId="14DA57D0" w:rsidR="00A620C8" w:rsidRDefault="00285987" w:rsidP="004A3A4C">
      <w:pPr>
        <w:spacing w:line="360" w:lineRule="auto"/>
        <w:jc w:val="center"/>
        <w:rPr>
          <w:rFonts w:ascii="Arial" w:hAnsi="Arial" w:cs="Arial"/>
          <w:sz w:val="24"/>
          <w:szCs w:val="24"/>
        </w:rPr>
      </w:pPr>
      <w:r>
        <w:rPr>
          <w:rFonts w:ascii="Arial" w:hAnsi="Arial" w:cs="Arial"/>
          <w:noProof/>
          <w:sz w:val="24"/>
          <w:szCs w:val="24"/>
          <w:lang w:val="es-MX" w:eastAsia="es-MX"/>
        </w:rPr>
        <w:drawing>
          <wp:inline distT="0" distB="0" distL="0" distR="0" wp14:anchorId="3CE1D7C6" wp14:editId="0EA41145">
            <wp:extent cx="4132800" cy="20085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DIAGR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0625" cy="2022028"/>
                    </a:xfrm>
                    <a:prstGeom prst="rect">
                      <a:avLst/>
                    </a:prstGeom>
                  </pic:spPr>
                </pic:pic>
              </a:graphicData>
            </a:graphic>
          </wp:inline>
        </w:drawing>
      </w:r>
    </w:p>
    <w:p w14:paraId="220BC454" w14:textId="3668F7A0" w:rsidR="00A620C8" w:rsidRDefault="00E2003D" w:rsidP="00981C14">
      <w:pPr>
        <w:spacing w:line="360" w:lineRule="auto"/>
        <w:jc w:val="center"/>
        <w:rPr>
          <w:sz w:val="24"/>
          <w:szCs w:val="24"/>
        </w:rPr>
      </w:pPr>
      <w:r w:rsidRPr="004A3A4C">
        <w:rPr>
          <w:sz w:val="24"/>
          <w:szCs w:val="24"/>
        </w:rPr>
        <w:t>Fuente: OECD (2017)</w:t>
      </w:r>
    </w:p>
    <w:p w14:paraId="149B43AC" w14:textId="15073752" w:rsidR="00854F90" w:rsidRDefault="00A620C8" w:rsidP="004A3A4C">
      <w:pPr>
        <w:spacing w:line="360" w:lineRule="auto"/>
        <w:ind w:firstLine="709"/>
        <w:contextualSpacing/>
        <w:jc w:val="both"/>
        <w:rPr>
          <w:rFonts w:ascii="Arial" w:hAnsi="Arial" w:cs="Arial"/>
          <w:sz w:val="24"/>
          <w:szCs w:val="24"/>
        </w:rPr>
      </w:pPr>
      <w:r w:rsidRPr="0098231D">
        <w:rPr>
          <w:sz w:val="24"/>
          <w:szCs w:val="24"/>
        </w:rPr>
        <w:t xml:space="preserve">Como lo </w:t>
      </w:r>
      <w:r w:rsidR="00387FF4" w:rsidRPr="0098231D">
        <w:rPr>
          <w:sz w:val="24"/>
          <w:szCs w:val="24"/>
        </w:rPr>
        <w:t>señal</w:t>
      </w:r>
      <w:r w:rsidR="00387FF4">
        <w:rPr>
          <w:sz w:val="24"/>
          <w:szCs w:val="24"/>
        </w:rPr>
        <w:t xml:space="preserve">a </w:t>
      </w:r>
      <w:r w:rsidR="00B5415B">
        <w:rPr>
          <w:sz w:val="24"/>
          <w:szCs w:val="24"/>
        </w:rPr>
        <w:t xml:space="preserve">el </w:t>
      </w:r>
      <w:r w:rsidRPr="004A3A4C">
        <w:rPr>
          <w:sz w:val="24"/>
          <w:szCs w:val="24"/>
          <w:shd w:val="clear" w:color="auto" w:fill="FFFFFF"/>
        </w:rPr>
        <w:t>WEF</w:t>
      </w:r>
      <w:r w:rsidR="00B5415B" w:rsidRPr="004A3A4C">
        <w:rPr>
          <w:sz w:val="24"/>
          <w:szCs w:val="24"/>
          <w:shd w:val="clear" w:color="auto" w:fill="FFFFFF"/>
        </w:rPr>
        <w:t xml:space="preserve"> (</w:t>
      </w:r>
      <w:r w:rsidRPr="004A3A4C">
        <w:rPr>
          <w:sz w:val="24"/>
          <w:szCs w:val="24"/>
          <w:shd w:val="clear" w:color="auto" w:fill="FFFFFF"/>
        </w:rPr>
        <w:t xml:space="preserve">2018): </w:t>
      </w:r>
      <w:r w:rsidRPr="0098231D">
        <w:rPr>
          <w:sz w:val="24"/>
          <w:szCs w:val="24"/>
        </w:rPr>
        <w:t xml:space="preserve">las competencias relevantes a desarrollar en </w:t>
      </w:r>
      <w:r w:rsidR="005E763C" w:rsidRPr="0098231D">
        <w:rPr>
          <w:sz w:val="24"/>
          <w:szCs w:val="24"/>
        </w:rPr>
        <w:t>las per</w:t>
      </w:r>
      <w:r w:rsidR="00FB2811" w:rsidRPr="0098231D">
        <w:rPr>
          <w:sz w:val="24"/>
          <w:szCs w:val="24"/>
        </w:rPr>
        <w:t>s</w:t>
      </w:r>
      <w:r w:rsidR="005E763C" w:rsidRPr="0098231D">
        <w:rPr>
          <w:sz w:val="24"/>
          <w:szCs w:val="24"/>
        </w:rPr>
        <w:t xml:space="preserve">onas para el siglo XXI </w:t>
      </w:r>
      <w:r w:rsidRPr="0098231D">
        <w:rPr>
          <w:sz w:val="24"/>
          <w:szCs w:val="24"/>
        </w:rPr>
        <w:t>desde la educación básica hasta la superior son la resolución de problemas complejos, el pensamiento crítico, la creatividad, la colaboración y la alfabetización digital, las cuales son fundamentales para permitir a las personas seguir siendo flexibles y adaptables a las necesidades cambiantes de la socied</w:t>
      </w:r>
      <w:r w:rsidR="001D07CE" w:rsidRPr="0098231D">
        <w:rPr>
          <w:sz w:val="24"/>
          <w:szCs w:val="24"/>
        </w:rPr>
        <w:t xml:space="preserve">ad. </w:t>
      </w:r>
      <w:r w:rsidR="00486528">
        <w:rPr>
          <w:sz w:val="24"/>
          <w:szCs w:val="24"/>
        </w:rPr>
        <w:t>Específicamente</w:t>
      </w:r>
      <w:r w:rsidR="001D07CE" w:rsidRPr="0098231D">
        <w:rPr>
          <w:sz w:val="24"/>
          <w:szCs w:val="24"/>
        </w:rPr>
        <w:t xml:space="preserve">, en </w:t>
      </w:r>
      <w:r w:rsidR="00486528">
        <w:rPr>
          <w:sz w:val="24"/>
          <w:szCs w:val="24"/>
        </w:rPr>
        <w:t xml:space="preserve">este foro </w:t>
      </w:r>
      <w:r w:rsidR="001D07CE" w:rsidRPr="0098231D">
        <w:rPr>
          <w:color w:val="000000"/>
          <w:sz w:val="24"/>
          <w:szCs w:val="24"/>
          <w:shd w:val="clear" w:color="auto" w:fill="FFFFFF"/>
        </w:rPr>
        <w:t xml:space="preserve">se hicieron recomendaciones referidas al desarrollo de las habilidades laborales para la </w:t>
      </w:r>
      <w:r w:rsidR="00B5415B" w:rsidRPr="0098231D">
        <w:rPr>
          <w:color w:val="000000"/>
          <w:sz w:val="24"/>
          <w:szCs w:val="24"/>
          <w:shd w:val="clear" w:color="auto" w:fill="FFFFFF"/>
        </w:rPr>
        <w:t>cuarta revolución industrial</w:t>
      </w:r>
      <w:r w:rsidR="001D07CE" w:rsidRPr="0098231D">
        <w:rPr>
          <w:color w:val="000000"/>
          <w:sz w:val="24"/>
          <w:szCs w:val="24"/>
          <w:shd w:val="clear" w:color="auto" w:fill="FFFFFF"/>
        </w:rPr>
        <w:t xml:space="preserve"> que serán </w:t>
      </w:r>
      <w:r w:rsidR="009F4684">
        <w:rPr>
          <w:color w:val="000000"/>
          <w:sz w:val="24"/>
          <w:szCs w:val="24"/>
          <w:shd w:val="clear" w:color="auto" w:fill="FFFFFF"/>
        </w:rPr>
        <w:t>trascendentales para el futuro inmediato,</w:t>
      </w:r>
      <w:r w:rsidR="001D07CE" w:rsidRPr="0098231D">
        <w:rPr>
          <w:color w:val="000000"/>
          <w:sz w:val="24"/>
          <w:szCs w:val="24"/>
          <w:shd w:val="clear" w:color="auto" w:fill="FFFFFF"/>
        </w:rPr>
        <w:t xml:space="preserve"> de acuerdo </w:t>
      </w:r>
      <w:r w:rsidR="00B5415B">
        <w:rPr>
          <w:color w:val="000000"/>
          <w:sz w:val="24"/>
          <w:szCs w:val="24"/>
          <w:shd w:val="clear" w:color="auto" w:fill="FFFFFF"/>
        </w:rPr>
        <w:t>con</w:t>
      </w:r>
      <w:r w:rsidR="00B5415B" w:rsidRPr="0098231D">
        <w:rPr>
          <w:color w:val="000000"/>
          <w:sz w:val="24"/>
          <w:szCs w:val="24"/>
          <w:shd w:val="clear" w:color="auto" w:fill="FFFFFF"/>
        </w:rPr>
        <w:t xml:space="preserve"> </w:t>
      </w:r>
      <w:r w:rsidR="001D07CE" w:rsidRPr="0098231D">
        <w:rPr>
          <w:color w:val="000000"/>
          <w:sz w:val="24"/>
          <w:szCs w:val="24"/>
          <w:shd w:val="clear" w:color="auto" w:fill="FFFFFF"/>
        </w:rPr>
        <w:t xml:space="preserve">su proyección </w:t>
      </w:r>
      <w:r w:rsidR="009F4684">
        <w:rPr>
          <w:color w:val="000000"/>
          <w:sz w:val="24"/>
          <w:szCs w:val="24"/>
          <w:shd w:val="clear" w:color="auto" w:fill="FFFFFF"/>
        </w:rPr>
        <w:t>para el</w:t>
      </w:r>
      <w:r w:rsidR="009F4684" w:rsidRPr="0098231D">
        <w:rPr>
          <w:color w:val="000000"/>
          <w:sz w:val="24"/>
          <w:szCs w:val="24"/>
          <w:shd w:val="clear" w:color="auto" w:fill="FFFFFF"/>
        </w:rPr>
        <w:t xml:space="preserve"> </w:t>
      </w:r>
      <w:r w:rsidR="001D07CE" w:rsidRPr="0098231D">
        <w:rPr>
          <w:color w:val="000000"/>
          <w:sz w:val="24"/>
          <w:szCs w:val="24"/>
          <w:shd w:val="clear" w:color="auto" w:fill="FFFFFF"/>
        </w:rPr>
        <w:t>2020</w:t>
      </w:r>
      <w:r w:rsidR="00B5415B">
        <w:rPr>
          <w:color w:val="000000"/>
          <w:sz w:val="24"/>
          <w:szCs w:val="24"/>
          <w:shd w:val="clear" w:color="auto" w:fill="FFFFFF"/>
        </w:rPr>
        <w:t>. Se trata de las</w:t>
      </w:r>
      <w:r w:rsidR="007B09CF">
        <w:rPr>
          <w:color w:val="000000"/>
          <w:sz w:val="24"/>
          <w:szCs w:val="24"/>
          <w:shd w:val="clear" w:color="auto" w:fill="FFFFFF"/>
        </w:rPr>
        <w:t xml:space="preserve"> siguientes</w:t>
      </w:r>
      <w:r w:rsidR="001D07CE" w:rsidRPr="0098231D">
        <w:rPr>
          <w:color w:val="000000"/>
          <w:sz w:val="24"/>
          <w:szCs w:val="24"/>
          <w:shd w:val="clear" w:color="auto" w:fill="FFFFFF"/>
        </w:rPr>
        <w:t xml:space="preserve">: </w:t>
      </w:r>
      <w:r w:rsidR="001D07CE" w:rsidRPr="004A3A4C">
        <w:rPr>
          <w:i/>
          <w:iCs/>
          <w:color w:val="000000"/>
          <w:sz w:val="24"/>
          <w:szCs w:val="24"/>
          <w:shd w:val="clear" w:color="auto" w:fill="FFFFFF"/>
        </w:rPr>
        <w:t>1</w:t>
      </w:r>
      <w:r w:rsidR="002F2424" w:rsidRPr="004A3A4C">
        <w:rPr>
          <w:bCs/>
          <w:i/>
          <w:iCs/>
          <w:sz w:val="24"/>
          <w:szCs w:val="24"/>
        </w:rPr>
        <w:t>)</w:t>
      </w:r>
      <w:r w:rsidR="002F2424" w:rsidRPr="0098231D">
        <w:rPr>
          <w:bCs/>
          <w:sz w:val="24"/>
          <w:szCs w:val="24"/>
        </w:rPr>
        <w:t xml:space="preserve"> Creatividad; </w:t>
      </w:r>
      <w:r w:rsidR="002F2424" w:rsidRPr="004A3A4C">
        <w:rPr>
          <w:bCs/>
          <w:i/>
          <w:iCs/>
          <w:sz w:val="24"/>
          <w:szCs w:val="24"/>
        </w:rPr>
        <w:t>2)</w:t>
      </w:r>
      <w:r w:rsidR="001D07CE" w:rsidRPr="0098231D">
        <w:rPr>
          <w:bCs/>
          <w:sz w:val="24"/>
          <w:szCs w:val="24"/>
        </w:rPr>
        <w:t xml:space="preserve"> Gestión de personas</w:t>
      </w:r>
      <w:r w:rsidR="002F2424" w:rsidRPr="0098231D">
        <w:rPr>
          <w:bCs/>
          <w:sz w:val="24"/>
          <w:szCs w:val="24"/>
        </w:rPr>
        <w:t xml:space="preserve">; </w:t>
      </w:r>
      <w:r w:rsidR="002F2424" w:rsidRPr="004A3A4C">
        <w:rPr>
          <w:bCs/>
          <w:i/>
          <w:iCs/>
          <w:sz w:val="24"/>
          <w:szCs w:val="24"/>
        </w:rPr>
        <w:t>3)</w:t>
      </w:r>
      <w:r w:rsidR="001D07CE" w:rsidRPr="0098231D">
        <w:rPr>
          <w:bCs/>
          <w:sz w:val="24"/>
          <w:szCs w:val="24"/>
        </w:rPr>
        <w:t xml:space="preserve"> Coordinación con los demás</w:t>
      </w:r>
      <w:r w:rsidR="002F2424" w:rsidRPr="0098231D">
        <w:rPr>
          <w:bCs/>
          <w:sz w:val="24"/>
          <w:szCs w:val="24"/>
        </w:rPr>
        <w:t xml:space="preserve">; </w:t>
      </w:r>
      <w:r w:rsidR="002F2424" w:rsidRPr="004A3A4C">
        <w:rPr>
          <w:bCs/>
          <w:i/>
          <w:iCs/>
          <w:sz w:val="24"/>
          <w:szCs w:val="24"/>
        </w:rPr>
        <w:t>4)</w:t>
      </w:r>
      <w:r w:rsidR="001D07CE" w:rsidRPr="0098231D">
        <w:rPr>
          <w:bCs/>
          <w:sz w:val="24"/>
          <w:szCs w:val="24"/>
        </w:rPr>
        <w:t xml:space="preserve"> Inteligencia emocional</w:t>
      </w:r>
      <w:r w:rsidR="002F2424" w:rsidRPr="0098231D">
        <w:rPr>
          <w:bCs/>
          <w:sz w:val="24"/>
          <w:szCs w:val="24"/>
        </w:rPr>
        <w:t xml:space="preserve">; </w:t>
      </w:r>
      <w:r w:rsidR="002F2424" w:rsidRPr="004A3A4C">
        <w:rPr>
          <w:bCs/>
          <w:i/>
          <w:iCs/>
          <w:sz w:val="24"/>
          <w:szCs w:val="24"/>
        </w:rPr>
        <w:t>5)</w:t>
      </w:r>
      <w:r w:rsidR="002F2424" w:rsidRPr="0098231D">
        <w:rPr>
          <w:bCs/>
          <w:sz w:val="24"/>
          <w:szCs w:val="24"/>
        </w:rPr>
        <w:t xml:space="preserve"> </w:t>
      </w:r>
      <w:r w:rsidR="001D07CE" w:rsidRPr="0098231D">
        <w:rPr>
          <w:bCs/>
          <w:sz w:val="24"/>
          <w:szCs w:val="24"/>
        </w:rPr>
        <w:t>Juicio y toma de decisiones</w:t>
      </w:r>
      <w:r w:rsidR="002F2424" w:rsidRPr="0098231D">
        <w:rPr>
          <w:bCs/>
          <w:sz w:val="24"/>
          <w:szCs w:val="24"/>
        </w:rPr>
        <w:t xml:space="preserve">; </w:t>
      </w:r>
      <w:r w:rsidR="002F2424" w:rsidRPr="004A3A4C">
        <w:rPr>
          <w:bCs/>
          <w:i/>
          <w:iCs/>
          <w:sz w:val="24"/>
          <w:szCs w:val="24"/>
        </w:rPr>
        <w:t>6)</w:t>
      </w:r>
      <w:r w:rsidR="002F2424" w:rsidRPr="0098231D">
        <w:rPr>
          <w:bCs/>
          <w:sz w:val="24"/>
          <w:szCs w:val="24"/>
        </w:rPr>
        <w:t xml:space="preserve"> </w:t>
      </w:r>
      <w:r w:rsidR="001D07CE" w:rsidRPr="0098231D">
        <w:rPr>
          <w:bCs/>
          <w:sz w:val="24"/>
          <w:szCs w:val="24"/>
        </w:rPr>
        <w:t>Orientación de servicio</w:t>
      </w:r>
      <w:r w:rsidR="002F2424" w:rsidRPr="0098231D">
        <w:rPr>
          <w:bCs/>
          <w:sz w:val="24"/>
          <w:szCs w:val="24"/>
        </w:rPr>
        <w:t xml:space="preserve">; </w:t>
      </w:r>
      <w:r w:rsidR="002F2424" w:rsidRPr="004A3A4C">
        <w:rPr>
          <w:bCs/>
          <w:i/>
          <w:iCs/>
          <w:sz w:val="24"/>
          <w:szCs w:val="24"/>
        </w:rPr>
        <w:t>7)</w:t>
      </w:r>
      <w:r w:rsidR="001D07CE" w:rsidRPr="0098231D">
        <w:rPr>
          <w:bCs/>
          <w:sz w:val="24"/>
          <w:szCs w:val="24"/>
        </w:rPr>
        <w:t xml:space="preserve"> Negociación y </w:t>
      </w:r>
      <w:r w:rsidR="002F2424" w:rsidRPr="004A3A4C">
        <w:rPr>
          <w:bCs/>
          <w:i/>
          <w:iCs/>
          <w:sz w:val="24"/>
          <w:szCs w:val="24"/>
        </w:rPr>
        <w:t xml:space="preserve">8) </w:t>
      </w:r>
      <w:r w:rsidR="001D07CE" w:rsidRPr="0098231D">
        <w:rPr>
          <w:bCs/>
          <w:sz w:val="24"/>
          <w:szCs w:val="24"/>
        </w:rPr>
        <w:t>Flexibilidad cognitiva</w:t>
      </w:r>
      <w:r w:rsidR="00486528">
        <w:rPr>
          <w:bCs/>
          <w:sz w:val="24"/>
          <w:szCs w:val="24"/>
        </w:rPr>
        <w:t xml:space="preserve"> </w:t>
      </w:r>
      <w:r w:rsidR="00486528">
        <w:rPr>
          <w:sz w:val="24"/>
          <w:szCs w:val="24"/>
        </w:rPr>
        <w:t>(</w:t>
      </w:r>
      <w:r w:rsidR="00486528" w:rsidRPr="0098231D">
        <w:rPr>
          <w:sz w:val="24"/>
          <w:szCs w:val="24"/>
        </w:rPr>
        <w:t>WEF</w:t>
      </w:r>
      <w:r w:rsidR="00486528">
        <w:rPr>
          <w:sz w:val="24"/>
          <w:szCs w:val="24"/>
        </w:rPr>
        <w:t>, 2018)</w:t>
      </w:r>
      <w:r w:rsidR="001D07CE" w:rsidRPr="0098231D">
        <w:rPr>
          <w:bCs/>
          <w:sz w:val="24"/>
          <w:szCs w:val="24"/>
        </w:rPr>
        <w:t>.</w:t>
      </w:r>
    </w:p>
    <w:p w14:paraId="4F89A325" w14:textId="45F8666D" w:rsidR="00BF44CF" w:rsidRPr="00A9747A" w:rsidRDefault="00854F90" w:rsidP="004A3A4C">
      <w:pPr>
        <w:pStyle w:val="Ttulo"/>
        <w:spacing w:line="360" w:lineRule="auto"/>
        <w:ind w:firstLine="709"/>
        <w:jc w:val="both"/>
        <w:rPr>
          <w:rFonts w:ascii="Arial" w:hAnsi="Arial" w:cs="Arial"/>
          <w:bCs/>
          <w:sz w:val="20"/>
          <w:szCs w:val="20"/>
        </w:rPr>
      </w:pPr>
      <w:r w:rsidRPr="0098231D">
        <w:rPr>
          <w:bCs/>
          <w:sz w:val="24"/>
          <w:szCs w:val="24"/>
        </w:rPr>
        <w:lastRenderedPageBreak/>
        <w:t xml:space="preserve">También la </w:t>
      </w:r>
      <w:r w:rsidR="007B09CF" w:rsidRPr="0098231D">
        <w:rPr>
          <w:bCs/>
          <w:sz w:val="24"/>
          <w:szCs w:val="24"/>
        </w:rPr>
        <w:t xml:space="preserve">Unesco </w:t>
      </w:r>
      <w:r w:rsidRPr="0098231D">
        <w:rPr>
          <w:bCs/>
          <w:sz w:val="24"/>
          <w:szCs w:val="24"/>
        </w:rPr>
        <w:t xml:space="preserve">(2018) estableció la necesidad de integrar la modalidad educativa llamada </w:t>
      </w:r>
      <w:r w:rsidRPr="004A3A4C">
        <w:rPr>
          <w:bCs/>
          <w:i/>
          <w:iCs/>
          <w:sz w:val="24"/>
          <w:szCs w:val="24"/>
        </w:rPr>
        <w:t>dual</w:t>
      </w:r>
      <w:r w:rsidRPr="0098231D">
        <w:rPr>
          <w:bCs/>
          <w:sz w:val="24"/>
          <w:szCs w:val="24"/>
        </w:rPr>
        <w:t xml:space="preserve"> (que combina la enseñanza en el espacio laboral en una forma estructural)</w:t>
      </w:r>
      <w:r w:rsidR="002D31E5">
        <w:rPr>
          <w:bCs/>
          <w:sz w:val="24"/>
          <w:szCs w:val="24"/>
        </w:rPr>
        <w:t xml:space="preserve"> </w:t>
      </w:r>
      <w:r w:rsidR="00A9747A" w:rsidRPr="0098231D">
        <w:rPr>
          <w:bCs/>
          <w:sz w:val="24"/>
          <w:szCs w:val="24"/>
        </w:rPr>
        <w:t xml:space="preserve">y cuyo enfoque es integral debido a que </w:t>
      </w:r>
      <w:r w:rsidRPr="0098231D">
        <w:rPr>
          <w:bCs/>
          <w:sz w:val="24"/>
          <w:szCs w:val="24"/>
        </w:rPr>
        <w:t xml:space="preserve">no </w:t>
      </w:r>
      <w:r w:rsidR="007B09CF" w:rsidRPr="0098231D">
        <w:rPr>
          <w:bCs/>
          <w:sz w:val="24"/>
          <w:szCs w:val="24"/>
        </w:rPr>
        <w:t>s</w:t>
      </w:r>
      <w:r w:rsidR="007B09CF">
        <w:rPr>
          <w:bCs/>
          <w:sz w:val="24"/>
          <w:szCs w:val="24"/>
        </w:rPr>
        <w:t>o</w:t>
      </w:r>
      <w:r w:rsidR="007B09CF" w:rsidRPr="0098231D">
        <w:rPr>
          <w:bCs/>
          <w:sz w:val="24"/>
          <w:szCs w:val="24"/>
        </w:rPr>
        <w:t xml:space="preserve">lo </w:t>
      </w:r>
      <w:r w:rsidR="00A9747A" w:rsidRPr="0098231D">
        <w:rPr>
          <w:bCs/>
          <w:sz w:val="24"/>
          <w:szCs w:val="24"/>
        </w:rPr>
        <w:t xml:space="preserve">genera </w:t>
      </w:r>
      <w:r w:rsidRPr="0098231D">
        <w:rPr>
          <w:bCs/>
          <w:sz w:val="24"/>
          <w:szCs w:val="24"/>
        </w:rPr>
        <w:t xml:space="preserve">conocimientos técnicos, </w:t>
      </w:r>
      <w:r w:rsidR="00A9747A" w:rsidRPr="0098231D">
        <w:rPr>
          <w:bCs/>
          <w:sz w:val="24"/>
          <w:szCs w:val="24"/>
        </w:rPr>
        <w:t xml:space="preserve">sino </w:t>
      </w:r>
      <w:r w:rsidRPr="0098231D">
        <w:rPr>
          <w:bCs/>
          <w:sz w:val="24"/>
          <w:szCs w:val="24"/>
        </w:rPr>
        <w:t>también las “competencias blandas” (inteligencia emocional, autocontrol, trabajo en equipo, perseverancia y liderazgo) para asegurar que aquellos jóvenes que consiguen un empleo logren conservarlo.</w:t>
      </w:r>
      <w:r w:rsidRPr="0098231D">
        <w:rPr>
          <w:color w:val="000000"/>
          <w:sz w:val="24"/>
          <w:szCs w:val="24"/>
          <w:shd w:val="clear" w:color="auto" w:fill="FFFFFF"/>
        </w:rPr>
        <w:t xml:space="preserve"> </w:t>
      </w:r>
    </w:p>
    <w:p w14:paraId="3A27BF22" w14:textId="1372A9FB" w:rsidR="00893E88" w:rsidRDefault="00854F90" w:rsidP="004A3A4C">
      <w:pPr>
        <w:pStyle w:val="Ttulo"/>
        <w:spacing w:line="360" w:lineRule="auto"/>
        <w:ind w:firstLine="709"/>
        <w:jc w:val="both"/>
        <w:rPr>
          <w:rFonts w:ascii="Arial" w:hAnsi="Arial" w:cs="Arial"/>
          <w:bCs/>
          <w:sz w:val="20"/>
          <w:szCs w:val="20"/>
        </w:rPr>
      </w:pPr>
      <w:r w:rsidRPr="0098231D">
        <w:rPr>
          <w:bCs/>
          <w:sz w:val="24"/>
          <w:szCs w:val="24"/>
        </w:rPr>
        <w:t>Por consiguiente, l</w:t>
      </w:r>
      <w:r w:rsidR="00E235E3" w:rsidRPr="0098231D">
        <w:rPr>
          <w:bCs/>
          <w:sz w:val="24"/>
          <w:szCs w:val="24"/>
        </w:rPr>
        <w:t>as competencias blandas</w:t>
      </w:r>
      <w:r w:rsidR="007B09CF">
        <w:rPr>
          <w:bCs/>
          <w:sz w:val="24"/>
          <w:szCs w:val="24"/>
        </w:rPr>
        <w:t>,</w:t>
      </w:r>
      <w:r w:rsidR="00E235E3" w:rsidRPr="0098231D">
        <w:rPr>
          <w:bCs/>
          <w:sz w:val="24"/>
          <w:szCs w:val="24"/>
        </w:rPr>
        <w:t xml:space="preserve"> </w:t>
      </w:r>
      <w:r w:rsidR="00E7492D" w:rsidRPr="0098231D">
        <w:rPr>
          <w:bCs/>
          <w:sz w:val="24"/>
          <w:szCs w:val="24"/>
        </w:rPr>
        <w:t xml:space="preserve">también conocidas como </w:t>
      </w:r>
      <w:proofErr w:type="spellStart"/>
      <w:r w:rsidR="00E7492D" w:rsidRPr="004A3A4C">
        <w:rPr>
          <w:bCs/>
          <w:i/>
          <w:iCs/>
          <w:sz w:val="24"/>
          <w:szCs w:val="24"/>
        </w:rPr>
        <w:t>soft</w:t>
      </w:r>
      <w:proofErr w:type="spellEnd"/>
      <w:r w:rsidR="00E7492D" w:rsidRPr="004A3A4C">
        <w:rPr>
          <w:bCs/>
          <w:i/>
          <w:iCs/>
          <w:sz w:val="24"/>
          <w:szCs w:val="24"/>
        </w:rPr>
        <w:t xml:space="preserve"> </w:t>
      </w:r>
      <w:proofErr w:type="spellStart"/>
      <w:r w:rsidR="00E7492D" w:rsidRPr="004A3A4C">
        <w:rPr>
          <w:bCs/>
          <w:i/>
          <w:iCs/>
          <w:sz w:val="24"/>
          <w:szCs w:val="24"/>
        </w:rPr>
        <w:t>skills</w:t>
      </w:r>
      <w:proofErr w:type="spellEnd"/>
      <w:r w:rsidR="007B09CF">
        <w:rPr>
          <w:bCs/>
          <w:sz w:val="24"/>
          <w:szCs w:val="24"/>
        </w:rPr>
        <w:t>,</w:t>
      </w:r>
      <w:r w:rsidR="00E7492D" w:rsidRPr="0098231D">
        <w:rPr>
          <w:bCs/>
          <w:sz w:val="24"/>
          <w:szCs w:val="24"/>
        </w:rPr>
        <w:t xml:space="preserve"> </w:t>
      </w:r>
      <w:r w:rsidR="000C0292" w:rsidRPr="0098231D">
        <w:rPr>
          <w:bCs/>
          <w:sz w:val="24"/>
          <w:szCs w:val="24"/>
        </w:rPr>
        <w:t>son</w:t>
      </w:r>
      <w:r w:rsidR="00BF44CF" w:rsidRPr="0098231D">
        <w:rPr>
          <w:bCs/>
          <w:sz w:val="24"/>
          <w:szCs w:val="24"/>
        </w:rPr>
        <w:t xml:space="preserve"> consi</w:t>
      </w:r>
      <w:r w:rsidR="000C0292" w:rsidRPr="0098231D">
        <w:rPr>
          <w:bCs/>
          <w:sz w:val="24"/>
          <w:szCs w:val="24"/>
        </w:rPr>
        <w:t>deradas como un componente relevante</w:t>
      </w:r>
      <w:r w:rsidR="00B961C8" w:rsidRPr="0098231D">
        <w:rPr>
          <w:bCs/>
          <w:sz w:val="24"/>
          <w:szCs w:val="24"/>
        </w:rPr>
        <w:t xml:space="preserve"> en</w:t>
      </w:r>
      <w:r w:rsidR="00E235E3" w:rsidRPr="0098231D">
        <w:rPr>
          <w:bCs/>
          <w:sz w:val="24"/>
          <w:szCs w:val="24"/>
        </w:rPr>
        <w:t xml:space="preserve"> </w:t>
      </w:r>
      <w:r w:rsidR="000C0292" w:rsidRPr="0098231D">
        <w:rPr>
          <w:bCs/>
          <w:sz w:val="24"/>
          <w:szCs w:val="24"/>
        </w:rPr>
        <w:t xml:space="preserve">una </w:t>
      </w:r>
      <w:r w:rsidR="00E235E3" w:rsidRPr="0098231D">
        <w:rPr>
          <w:bCs/>
          <w:sz w:val="24"/>
          <w:szCs w:val="24"/>
        </w:rPr>
        <w:t>formación tanto transversal como laboral</w:t>
      </w:r>
      <w:r w:rsidR="000C0292" w:rsidRPr="0098231D">
        <w:rPr>
          <w:bCs/>
          <w:sz w:val="24"/>
          <w:szCs w:val="24"/>
        </w:rPr>
        <w:t xml:space="preserve"> debido al </w:t>
      </w:r>
      <w:r w:rsidR="00A63A38" w:rsidRPr="0098231D">
        <w:rPr>
          <w:color w:val="000000"/>
          <w:sz w:val="24"/>
          <w:szCs w:val="24"/>
          <w:shd w:val="clear" w:color="auto" w:fill="FFFFFF"/>
        </w:rPr>
        <w:t>alto nivel de interrelación</w:t>
      </w:r>
      <w:r w:rsidR="000C0292" w:rsidRPr="0098231D">
        <w:rPr>
          <w:color w:val="000000"/>
          <w:sz w:val="24"/>
          <w:szCs w:val="24"/>
          <w:shd w:val="clear" w:color="auto" w:fill="FFFFFF"/>
        </w:rPr>
        <w:t xml:space="preserve"> que se establece mediante las redes sociales y otras tecnologías, que convierten al entorno en un constante intercambio de datos, información</w:t>
      </w:r>
      <w:r w:rsidR="00A63A38" w:rsidRPr="0098231D">
        <w:rPr>
          <w:color w:val="000000"/>
          <w:sz w:val="24"/>
          <w:szCs w:val="24"/>
          <w:shd w:val="clear" w:color="auto" w:fill="FFFFFF"/>
        </w:rPr>
        <w:t>, comunicación</w:t>
      </w:r>
      <w:r w:rsidR="000C0292" w:rsidRPr="0098231D">
        <w:rPr>
          <w:color w:val="000000"/>
          <w:sz w:val="24"/>
          <w:szCs w:val="24"/>
          <w:shd w:val="clear" w:color="auto" w:fill="FFFFFF"/>
        </w:rPr>
        <w:t xml:space="preserve"> y conocimiento</w:t>
      </w:r>
      <w:r w:rsidR="000C0292" w:rsidRPr="0098231D">
        <w:rPr>
          <w:bCs/>
          <w:sz w:val="24"/>
          <w:szCs w:val="24"/>
        </w:rPr>
        <w:t xml:space="preserve"> (Ortega, </w:t>
      </w:r>
      <w:r w:rsidR="00E235E3" w:rsidRPr="0098231D">
        <w:rPr>
          <w:bCs/>
          <w:sz w:val="24"/>
          <w:szCs w:val="24"/>
        </w:rPr>
        <w:t>2016)</w:t>
      </w:r>
      <w:r w:rsidR="000B2CA0" w:rsidRPr="0098231D">
        <w:rPr>
          <w:color w:val="000000"/>
          <w:sz w:val="24"/>
          <w:szCs w:val="24"/>
          <w:shd w:val="clear" w:color="auto" w:fill="FFFFFF"/>
        </w:rPr>
        <w:t>.</w:t>
      </w:r>
      <w:r w:rsidR="00AB1E0E" w:rsidRPr="0098231D">
        <w:rPr>
          <w:color w:val="000000"/>
          <w:sz w:val="24"/>
          <w:szCs w:val="24"/>
          <w:shd w:val="clear" w:color="auto" w:fill="FFFFFF"/>
        </w:rPr>
        <w:t xml:space="preserve"> </w:t>
      </w:r>
      <w:r w:rsidR="00332E06" w:rsidRPr="0098231D">
        <w:rPr>
          <w:bCs/>
          <w:sz w:val="24"/>
          <w:szCs w:val="24"/>
        </w:rPr>
        <w:t xml:space="preserve">De esta forma, los profesionales </w:t>
      </w:r>
      <w:r w:rsidR="00435307" w:rsidRPr="0098231D">
        <w:rPr>
          <w:bCs/>
          <w:sz w:val="24"/>
          <w:szCs w:val="24"/>
        </w:rPr>
        <w:t>que posean una alta integración de habilidades blancas y competencias técnicas</w:t>
      </w:r>
      <w:r w:rsidR="00AB3D0A">
        <w:rPr>
          <w:bCs/>
          <w:sz w:val="24"/>
          <w:szCs w:val="24"/>
        </w:rPr>
        <w:t xml:space="preserve"> </w:t>
      </w:r>
      <w:r w:rsidR="00435307" w:rsidRPr="0098231D">
        <w:rPr>
          <w:bCs/>
          <w:sz w:val="24"/>
          <w:szCs w:val="24"/>
        </w:rPr>
        <w:t>tendrán menor riesgo de ser susti</w:t>
      </w:r>
      <w:r w:rsidR="00BD207E" w:rsidRPr="0098231D">
        <w:rPr>
          <w:bCs/>
          <w:sz w:val="24"/>
          <w:szCs w:val="24"/>
        </w:rPr>
        <w:t xml:space="preserve">tuidos por procesos automáticos que tienen </w:t>
      </w:r>
      <w:r w:rsidR="00435307" w:rsidRPr="0098231D">
        <w:rPr>
          <w:bCs/>
          <w:sz w:val="24"/>
          <w:szCs w:val="24"/>
        </w:rPr>
        <w:t>limitaciones de interacc</w:t>
      </w:r>
      <w:r w:rsidR="00B67BB2" w:rsidRPr="0098231D">
        <w:rPr>
          <w:bCs/>
          <w:sz w:val="24"/>
          <w:szCs w:val="24"/>
        </w:rPr>
        <w:t xml:space="preserve">ión (David, 2015; </w:t>
      </w:r>
      <w:r w:rsidR="00BD207E" w:rsidRPr="0098231D">
        <w:rPr>
          <w:bCs/>
          <w:sz w:val="24"/>
          <w:szCs w:val="24"/>
        </w:rPr>
        <w:t xml:space="preserve">Frey y Osborne, 2017). </w:t>
      </w:r>
    </w:p>
    <w:p w14:paraId="6E043EA3" w14:textId="54E5E20D" w:rsidR="00893E88" w:rsidRDefault="00A63A38" w:rsidP="004A3A4C">
      <w:pPr>
        <w:pStyle w:val="Ttulo"/>
        <w:spacing w:line="360" w:lineRule="auto"/>
        <w:ind w:firstLine="709"/>
        <w:jc w:val="both"/>
        <w:rPr>
          <w:rFonts w:ascii="Arial" w:hAnsi="Arial" w:cs="Arial"/>
          <w:bCs/>
          <w:sz w:val="20"/>
          <w:szCs w:val="20"/>
        </w:rPr>
      </w:pPr>
      <w:r w:rsidRPr="0098231D">
        <w:rPr>
          <w:bCs/>
          <w:sz w:val="24"/>
          <w:szCs w:val="24"/>
        </w:rPr>
        <w:t xml:space="preserve"> </w:t>
      </w:r>
      <w:r w:rsidR="00A9747A" w:rsidRPr="0098231D">
        <w:rPr>
          <w:bCs/>
          <w:sz w:val="24"/>
          <w:szCs w:val="24"/>
        </w:rPr>
        <w:t xml:space="preserve">Por su parte, </w:t>
      </w:r>
      <w:proofErr w:type="spellStart"/>
      <w:r w:rsidR="00A9747A" w:rsidRPr="0098231D">
        <w:rPr>
          <w:bCs/>
          <w:sz w:val="24"/>
          <w:szCs w:val="24"/>
        </w:rPr>
        <w:t>Murti</w:t>
      </w:r>
      <w:proofErr w:type="spellEnd"/>
      <w:r w:rsidR="00A9747A" w:rsidRPr="0098231D">
        <w:rPr>
          <w:bCs/>
          <w:sz w:val="24"/>
          <w:szCs w:val="24"/>
        </w:rPr>
        <w:t xml:space="preserve"> (2014) </w:t>
      </w:r>
      <w:r w:rsidR="00332E06" w:rsidRPr="0098231D">
        <w:rPr>
          <w:bCs/>
          <w:sz w:val="24"/>
          <w:szCs w:val="24"/>
        </w:rPr>
        <w:t>indica que las habilidades blandas se han determinado como necesarias en el ambiente laboral debido a que son transversales</w:t>
      </w:r>
      <w:r w:rsidR="00D561C8">
        <w:rPr>
          <w:bCs/>
          <w:sz w:val="24"/>
          <w:szCs w:val="24"/>
        </w:rPr>
        <w:t>,</w:t>
      </w:r>
      <w:r w:rsidR="00332E06" w:rsidRPr="0098231D">
        <w:rPr>
          <w:bCs/>
          <w:sz w:val="24"/>
          <w:szCs w:val="24"/>
        </w:rPr>
        <w:t xml:space="preserve"> porque están relacionadas con la personalidad, actitud y comportamiento de cada persona. Así, el perfil de un egresado tiene que estar preparado para el aprendizaje permanente y también debe poseer una buena comunicación y</w:t>
      </w:r>
      <w:r w:rsidR="005969B0">
        <w:rPr>
          <w:bCs/>
          <w:sz w:val="24"/>
          <w:szCs w:val="24"/>
        </w:rPr>
        <w:t xml:space="preserve"> una </w:t>
      </w:r>
      <w:r w:rsidR="005C3328">
        <w:rPr>
          <w:bCs/>
          <w:sz w:val="24"/>
          <w:szCs w:val="24"/>
        </w:rPr>
        <w:t>alta</w:t>
      </w:r>
      <w:r w:rsidR="00332E06" w:rsidRPr="0098231D">
        <w:rPr>
          <w:bCs/>
          <w:sz w:val="24"/>
          <w:szCs w:val="24"/>
        </w:rPr>
        <w:t xml:space="preserve"> </w:t>
      </w:r>
      <w:r w:rsidR="00D561C8">
        <w:rPr>
          <w:bCs/>
          <w:sz w:val="24"/>
          <w:szCs w:val="24"/>
        </w:rPr>
        <w:t xml:space="preserve">capacidad de </w:t>
      </w:r>
      <w:r w:rsidR="00332E06" w:rsidRPr="0098231D">
        <w:rPr>
          <w:bCs/>
          <w:sz w:val="24"/>
          <w:szCs w:val="24"/>
        </w:rPr>
        <w:t>trabajo en equipo</w:t>
      </w:r>
      <w:r w:rsidR="005969B0">
        <w:rPr>
          <w:bCs/>
          <w:sz w:val="24"/>
          <w:szCs w:val="24"/>
        </w:rPr>
        <w:t>,</w:t>
      </w:r>
      <w:r w:rsidR="00332E06" w:rsidRPr="0098231D">
        <w:rPr>
          <w:bCs/>
          <w:sz w:val="24"/>
          <w:szCs w:val="24"/>
        </w:rPr>
        <w:t xml:space="preserve"> ya que</w:t>
      </w:r>
      <w:r w:rsidR="005969B0">
        <w:rPr>
          <w:bCs/>
          <w:sz w:val="24"/>
          <w:szCs w:val="24"/>
        </w:rPr>
        <w:t>, una vez más,</w:t>
      </w:r>
      <w:r w:rsidR="00332E06" w:rsidRPr="0098231D">
        <w:rPr>
          <w:bCs/>
          <w:sz w:val="24"/>
          <w:szCs w:val="24"/>
        </w:rPr>
        <w:t xml:space="preserve"> las competencias técnicas no son suficiente (</w:t>
      </w:r>
      <w:proofErr w:type="spellStart"/>
      <w:r w:rsidR="00332E06" w:rsidRPr="0098231D">
        <w:rPr>
          <w:bCs/>
          <w:sz w:val="24"/>
          <w:szCs w:val="24"/>
        </w:rPr>
        <w:t>Mafflioli</w:t>
      </w:r>
      <w:proofErr w:type="spellEnd"/>
      <w:r w:rsidR="00332E06" w:rsidRPr="0098231D">
        <w:rPr>
          <w:bCs/>
          <w:sz w:val="24"/>
          <w:szCs w:val="24"/>
        </w:rPr>
        <w:t xml:space="preserve"> y Giuliano, 2003). </w:t>
      </w:r>
    </w:p>
    <w:p w14:paraId="26BAB1E0" w14:textId="1B29440B" w:rsidR="000156CA" w:rsidRPr="00425188" w:rsidRDefault="00166F32" w:rsidP="004A3A4C">
      <w:pPr>
        <w:pStyle w:val="Ttulo"/>
        <w:spacing w:line="360" w:lineRule="auto"/>
        <w:ind w:firstLine="709"/>
        <w:jc w:val="both"/>
        <w:rPr>
          <w:rFonts w:ascii="Arial" w:hAnsi="Arial" w:cs="Arial"/>
          <w:bCs/>
          <w:sz w:val="20"/>
          <w:szCs w:val="20"/>
          <w:lang w:val="es-MX"/>
        </w:rPr>
      </w:pPr>
      <w:r w:rsidRPr="0098231D">
        <w:rPr>
          <w:bCs/>
          <w:sz w:val="24"/>
          <w:szCs w:val="24"/>
        </w:rPr>
        <w:t xml:space="preserve">Del mismo modo, en el estudio realizado por </w:t>
      </w:r>
      <w:proofErr w:type="spellStart"/>
      <w:r w:rsidRPr="0098231D">
        <w:rPr>
          <w:bCs/>
          <w:sz w:val="24"/>
          <w:szCs w:val="24"/>
        </w:rPr>
        <w:t>Dahm</w:t>
      </w:r>
      <w:proofErr w:type="spellEnd"/>
      <w:r w:rsidR="000E473A" w:rsidRPr="0098231D">
        <w:rPr>
          <w:bCs/>
          <w:sz w:val="24"/>
          <w:szCs w:val="24"/>
        </w:rPr>
        <w:t xml:space="preserve">, Farrell y Ramachandran (2015) </w:t>
      </w:r>
      <w:r w:rsidR="005969B0">
        <w:rPr>
          <w:bCs/>
          <w:sz w:val="24"/>
          <w:szCs w:val="24"/>
        </w:rPr>
        <w:t>se determinó</w:t>
      </w:r>
      <w:r w:rsidR="005969B0" w:rsidRPr="0098231D">
        <w:rPr>
          <w:bCs/>
          <w:sz w:val="24"/>
          <w:szCs w:val="24"/>
        </w:rPr>
        <w:t xml:space="preserve"> </w:t>
      </w:r>
      <w:r w:rsidR="00CD4A49" w:rsidRPr="0098231D">
        <w:rPr>
          <w:bCs/>
          <w:sz w:val="24"/>
          <w:szCs w:val="24"/>
        </w:rPr>
        <w:t xml:space="preserve">que aquellos profesionales que tienen mayores habilidades de comunicación son percibidos con mayor capacidad técnica, lo cual </w:t>
      </w:r>
      <w:r w:rsidR="00D95053">
        <w:rPr>
          <w:bCs/>
          <w:sz w:val="24"/>
          <w:szCs w:val="24"/>
        </w:rPr>
        <w:t>se manifiesta</w:t>
      </w:r>
      <w:r w:rsidR="00CD4A49" w:rsidRPr="0098231D">
        <w:rPr>
          <w:bCs/>
          <w:sz w:val="24"/>
          <w:szCs w:val="24"/>
        </w:rPr>
        <w:t xml:space="preserve"> en la facilidad de encontrar empleo. En t</w:t>
      </w:r>
      <w:r w:rsidR="00B67BB2" w:rsidRPr="0098231D">
        <w:rPr>
          <w:bCs/>
          <w:sz w:val="24"/>
          <w:szCs w:val="24"/>
        </w:rPr>
        <w:t xml:space="preserve">anto que </w:t>
      </w:r>
      <w:r w:rsidR="005969B0">
        <w:rPr>
          <w:bCs/>
          <w:sz w:val="24"/>
          <w:szCs w:val="24"/>
        </w:rPr>
        <w:t xml:space="preserve">en </w:t>
      </w:r>
      <w:r w:rsidR="00B67BB2" w:rsidRPr="0098231D">
        <w:rPr>
          <w:bCs/>
          <w:sz w:val="24"/>
          <w:szCs w:val="24"/>
        </w:rPr>
        <w:t>la investigación efectuada por Deming (2015)</w:t>
      </w:r>
      <w:r w:rsidR="005969B0">
        <w:rPr>
          <w:bCs/>
          <w:sz w:val="24"/>
          <w:szCs w:val="24"/>
        </w:rPr>
        <w:t xml:space="preserve"> se</w:t>
      </w:r>
      <w:r w:rsidR="00B67BB2" w:rsidRPr="0098231D">
        <w:rPr>
          <w:bCs/>
          <w:sz w:val="24"/>
          <w:szCs w:val="24"/>
        </w:rPr>
        <w:t xml:space="preserve"> encontró que la demanda en el mercado laboral global de habilidades blandas ha tenido un crecimiento de 24</w:t>
      </w:r>
      <w:r w:rsidR="001877DA">
        <w:rPr>
          <w:bCs/>
          <w:sz w:val="24"/>
          <w:szCs w:val="24"/>
        </w:rPr>
        <w:t xml:space="preserve"> </w:t>
      </w:r>
      <w:r w:rsidR="00B67BB2" w:rsidRPr="0098231D">
        <w:rPr>
          <w:bCs/>
          <w:sz w:val="24"/>
          <w:szCs w:val="24"/>
        </w:rPr>
        <w:t>% porque</w:t>
      </w:r>
      <w:r w:rsidR="001877DA">
        <w:rPr>
          <w:bCs/>
          <w:sz w:val="24"/>
          <w:szCs w:val="24"/>
        </w:rPr>
        <w:t>, siguiendo esta misma fuente,</w:t>
      </w:r>
      <w:r w:rsidR="00B67BB2" w:rsidRPr="0098231D">
        <w:rPr>
          <w:bCs/>
          <w:sz w:val="24"/>
          <w:szCs w:val="24"/>
        </w:rPr>
        <w:t xml:space="preserve"> se ha reconocido</w:t>
      </w:r>
      <w:r w:rsidR="0045265D">
        <w:rPr>
          <w:bCs/>
          <w:sz w:val="24"/>
          <w:szCs w:val="24"/>
        </w:rPr>
        <w:t xml:space="preserve"> como</w:t>
      </w:r>
      <w:r w:rsidR="00B67BB2" w:rsidRPr="0098231D">
        <w:rPr>
          <w:bCs/>
          <w:sz w:val="24"/>
          <w:szCs w:val="24"/>
        </w:rPr>
        <w:t xml:space="preserve"> </w:t>
      </w:r>
      <w:r w:rsidR="0075457A">
        <w:rPr>
          <w:bCs/>
          <w:sz w:val="24"/>
          <w:szCs w:val="24"/>
        </w:rPr>
        <w:t>imprescindible</w:t>
      </w:r>
      <w:r w:rsidR="0045265D">
        <w:rPr>
          <w:bCs/>
          <w:sz w:val="24"/>
          <w:szCs w:val="24"/>
        </w:rPr>
        <w:t xml:space="preserve"> </w:t>
      </w:r>
      <w:r w:rsidR="0045265D" w:rsidRPr="0098231D">
        <w:rPr>
          <w:bCs/>
          <w:sz w:val="24"/>
          <w:szCs w:val="24"/>
        </w:rPr>
        <w:t xml:space="preserve">que las habilidades técnicas </w:t>
      </w:r>
      <w:r w:rsidR="00B67BB2" w:rsidRPr="0098231D">
        <w:rPr>
          <w:bCs/>
          <w:sz w:val="24"/>
          <w:szCs w:val="24"/>
        </w:rPr>
        <w:t>se integren con las blandas</w:t>
      </w:r>
      <w:r w:rsidR="0045265D">
        <w:rPr>
          <w:bCs/>
          <w:sz w:val="24"/>
          <w:szCs w:val="24"/>
        </w:rPr>
        <w:t>,</w:t>
      </w:r>
      <w:r w:rsidR="00B67BB2" w:rsidRPr="0098231D">
        <w:rPr>
          <w:bCs/>
          <w:sz w:val="24"/>
          <w:szCs w:val="24"/>
        </w:rPr>
        <w:t xml:space="preserve"> con un enfoque de trabajo multidisciplinario. </w:t>
      </w:r>
      <w:r w:rsidR="00E30EE8" w:rsidRPr="0098231D">
        <w:rPr>
          <w:bCs/>
          <w:sz w:val="24"/>
          <w:szCs w:val="24"/>
        </w:rPr>
        <w:t>Asimismo, Robles (2012) estableció que las habilidades de comunicación oral y escrita, aunado al trabajo en equipo</w:t>
      </w:r>
      <w:r w:rsidR="0075457A">
        <w:rPr>
          <w:bCs/>
          <w:sz w:val="24"/>
          <w:szCs w:val="24"/>
        </w:rPr>
        <w:t>,</w:t>
      </w:r>
      <w:r w:rsidR="00E30EE8" w:rsidRPr="0098231D">
        <w:rPr>
          <w:bCs/>
          <w:sz w:val="24"/>
          <w:szCs w:val="24"/>
        </w:rPr>
        <w:t xml:space="preserve"> tienen una alta correlación </w:t>
      </w:r>
      <w:r w:rsidR="003D0367">
        <w:rPr>
          <w:bCs/>
          <w:sz w:val="24"/>
          <w:szCs w:val="24"/>
        </w:rPr>
        <w:t>con el</w:t>
      </w:r>
      <w:r w:rsidR="003D0367" w:rsidRPr="0098231D">
        <w:rPr>
          <w:bCs/>
          <w:sz w:val="24"/>
          <w:szCs w:val="24"/>
        </w:rPr>
        <w:t xml:space="preserve"> </w:t>
      </w:r>
      <w:r w:rsidR="00E30EE8" w:rsidRPr="0098231D">
        <w:rPr>
          <w:bCs/>
          <w:sz w:val="24"/>
          <w:szCs w:val="24"/>
        </w:rPr>
        <w:t xml:space="preserve">éxito profesional. </w:t>
      </w:r>
    </w:p>
    <w:p w14:paraId="5A766921" w14:textId="55E495E7" w:rsidR="00FB2811" w:rsidRDefault="001B6018" w:rsidP="004A3A4C">
      <w:pPr>
        <w:pStyle w:val="Ttulo"/>
        <w:spacing w:line="360" w:lineRule="auto"/>
        <w:ind w:firstLine="709"/>
        <w:jc w:val="both"/>
        <w:rPr>
          <w:rFonts w:ascii="Arial" w:hAnsi="Arial" w:cs="Arial"/>
          <w:bCs/>
          <w:sz w:val="20"/>
          <w:szCs w:val="20"/>
        </w:rPr>
      </w:pPr>
      <w:r w:rsidRPr="0098231D">
        <w:rPr>
          <w:bCs/>
          <w:sz w:val="24"/>
          <w:szCs w:val="24"/>
          <w:lang w:val="es-MX"/>
        </w:rPr>
        <w:t>P</w:t>
      </w:r>
      <w:r w:rsidR="000156CA" w:rsidRPr="0098231D">
        <w:rPr>
          <w:bCs/>
          <w:sz w:val="24"/>
          <w:szCs w:val="24"/>
          <w:lang w:val="es-MX"/>
        </w:rPr>
        <w:t>ara</w:t>
      </w:r>
      <w:r w:rsidRPr="0098231D">
        <w:rPr>
          <w:bCs/>
          <w:sz w:val="24"/>
          <w:szCs w:val="24"/>
          <w:lang w:val="es-MX"/>
        </w:rPr>
        <w:t xml:space="preserve"> el caso de</w:t>
      </w:r>
      <w:r w:rsidR="000156CA" w:rsidRPr="0098231D">
        <w:rPr>
          <w:bCs/>
          <w:sz w:val="24"/>
          <w:szCs w:val="24"/>
          <w:lang w:val="es-MX"/>
        </w:rPr>
        <w:t xml:space="preserve"> México, los nivel</w:t>
      </w:r>
      <w:r w:rsidR="000156CA" w:rsidRPr="0098231D">
        <w:rPr>
          <w:bCs/>
          <w:sz w:val="24"/>
          <w:szCs w:val="24"/>
        </w:rPr>
        <w:t>es de la educación media superior son relativamente bajos</w:t>
      </w:r>
      <w:r w:rsidR="003D0367">
        <w:rPr>
          <w:bCs/>
          <w:sz w:val="24"/>
          <w:szCs w:val="24"/>
        </w:rPr>
        <w:t>.</w:t>
      </w:r>
      <w:r w:rsidR="000156CA" w:rsidRPr="0098231D">
        <w:rPr>
          <w:bCs/>
          <w:sz w:val="24"/>
          <w:szCs w:val="24"/>
        </w:rPr>
        <w:t xml:space="preserve"> </w:t>
      </w:r>
      <w:r w:rsidR="003D0367">
        <w:rPr>
          <w:bCs/>
          <w:sz w:val="24"/>
          <w:szCs w:val="24"/>
        </w:rPr>
        <w:t>E</w:t>
      </w:r>
      <w:r w:rsidR="000156CA" w:rsidRPr="0098231D">
        <w:rPr>
          <w:bCs/>
          <w:sz w:val="24"/>
          <w:szCs w:val="24"/>
        </w:rPr>
        <w:t>l índice de escolarización de estudiantes de 15 a 19 años disminuye a 54</w:t>
      </w:r>
      <w:r w:rsidR="00D95053">
        <w:rPr>
          <w:bCs/>
          <w:sz w:val="24"/>
          <w:szCs w:val="24"/>
        </w:rPr>
        <w:t xml:space="preserve"> </w:t>
      </w:r>
      <w:r w:rsidR="000156CA" w:rsidRPr="0098231D">
        <w:rPr>
          <w:bCs/>
          <w:sz w:val="24"/>
          <w:szCs w:val="24"/>
        </w:rPr>
        <w:t>%, que lo ubica en la última posición de los países de la OECD y debajo de la media de la organización</w:t>
      </w:r>
      <w:r w:rsidR="003D0367">
        <w:rPr>
          <w:bCs/>
          <w:sz w:val="24"/>
          <w:szCs w:val="24"/>
        </w:rPr>
        <w:t>,</w:t>
      </w:r>
      <w:r w:rsidR="000156CA" w:rsidRPr="0098231D">
        <w:rPr>
          <w:bCs/>
          <w:sz w:val="24"/>
          <w:szCs w:val="24"/>
        </w:rPr>
        <w:t xml:space="preserve"> que es de 84</w:t>
      </w:r>
      <w:r w:rsidR="003D0367">
        <w:rPr>
          <w:bCs/>
          <w:sz w:val="24"/>
          <w:szCs w:val="24"/>
        </w:rPr>
        <w:t xml:space="preserve"> </w:t>
      </w:r>
      <w:r w:rsidR="000156CA" w:rsidRPr="0098231D">
        <w:rPr>
          <w:bCs/>
          <w:sz w:val="24"/>
          <w:szCs w:val="24"/>
        </w:rPr>
        <w:t>%. Asimismo, solamente 16</w:t>
      </w:r>
      <w:r w:rsidR="003D0367">
        <w:rPr>
          <w:bCs/>
          <w:sz w:val="24"/>
          <w:szCs w:val="24"/>
        </w:rPr>
        <w:t xml:space="preserve"> </w:t>
      </w:r>
      <w:r w:rsidR="000156CA" w:rsidRPr="0098231D">
        <w:rPr>
          <w:bCs/>
          <w:sz w:val="24"/>
          <w:szCs w:val="24"/>
        </w:rPr>
        <w:t>% de los adultos de 25 a 64 años ha cursado estudios de tipo superior</w:t>
      </w:r>
      <w:r w:rsidR="00AB2C51">
        <w:rPr>
          <w:bCs/>
          <w:sz w:val="24"/>
          <w:szCs w:val="24"/>
        </w:rPr>
        <w:t>:</w:t>
      </w:r>
      <w:r w:rsidR="000156CA" w:rsidRPr="0098231D">
        <w:rPr>
          <w:bCs/>
          <w:sz w:val="24"/>
          <w:szCs w:val="24"/>
        </w:rPr>
        <w:t xml:space="preserve"> la proporción más baja de los países de la OECD. Por tanto, México tien</w:t>
      </w:r>
      <w:r w:rsidR="00AB2C51">
        <w:rPr>
          <w:bCs/>
          <w:sz w:val="24"/>
          <w:szCs w:val="24"/>
        </w:rPr>
        <w:t>d</w:t>
      </w:r>
      <w:r w:rsidR="000156CA" w:rsidRPr="0098231D">
        <w:rPr>
          <w:bCs/>
          <w:sz w:val="24"/>
          <w:szCs w:val="24"/>
        </w:rPr>
        <w:t>e a especializarse en actividades de bajo valor agregado, lo que genera empleo informal, de baja calidad y remuneración.</w:t>
      </w:r>
      <w:r w:rsidR="002D31E5">
        <w:rPr>
          <w:bCs/>
          <w:sz w:val="24"/>
          <w:szCs w:val="24"/>
        </w:rPr>
        <w:t xml:space="preserve"> </w:t>
      </w:r>
      <w:r w:rsidR="000156CA" w:rsidRPr="0098231D">
        <w:rPr>
          <w:bCs/>
          <w:sz w:val="24"/>
          <w:szCs w:val="24"/>
        </w:rPr>
        <w:t xml:space="preserve">Para contrarrestar esta situación, es necesario brindar oportunidades </w:t>
      </w:r>
      <w:r w:rsidR="000156CA" w:rsidRPr="0098231D">
        <w:rPr>
          <w:bCs/>
          <w:sz w:val="24"/>
          <w:szCs w:val="24"/>
        </w:rPr>
        <w:lastRenderedPageBreak/>
        <w:t>para que los estudiantes de los niveles de media superior desarrollen competencias relevantes</w:t>
      </w:r>
      <w:r w:rsidR="0050597D">
        <w:rPr>
          <w:bCs/>
          <w:sz w:val="24"/>
          <w:szCs w:val="24"/>
        </w:rPr>
        <w:t>. Esto</w:t>
      </w:r>
      <w:r w:rsidR="000156CA" w:rsidRPr="0098231D">
        <w:rPr>
          <w:bCs/>
          <w:sz w:val="24"/>
          <w:szCs w:val="24"/>
        </w:rPr>
        <w:t xml:space="preserve"> permitirá sentar las bases para construir una sociedad más equitativa e incrementará los niveles de productividad del país. </w:t>
      </w:r>
    </w:p>
    <w:p w14:paraId="446425DE" w14:textId="6CF07FB5" w:rsidR="00A63A38" w:rsidRPr="005E71AF" w:rsidRDefault="00FB2811" w:rsidP="004A3A4C">
      <w:pPr>
        <w:pStyle w:val="Ttulo"/>
        <w:spacing w:line="360" w:lineRule="auto"/>
        <w:ind w:firstLine="709"/>
        <w:jc w:val="both"/>
        <w:rPr>
          <w:rFonts w:ascii="Arial" w:hAnsi="Arial" w:cs="Arial"/>
          <w:bCs/>
          <w:sz w:val="20"/>
          <w:szCs w:val="20"/>
        </w:rPr>
      </w:pPr>
      <w:r w:rsidRPr="0098231D">
        <w:rPr>
          <w:bCs/>
          <w:sz w:val="24"/>
          <w:szCs w:val="24"/>
        </w:rPr>
        <w:t>En este sentido, es necesario desarrollar competencias básicas sólidas que le p</w:t>
      </w:r>
      <w:r w:rsidR="00A63A38" w:rsidRPr="0098231D">
        <w:rPr>
          <w:bCs/>
          <w:sz w:val="24"/>
          <w:szCs w:val="24"/>
        </w:rPr>
        <w:t xml:space="preserve">ermitan a los individuos insertarse </w:t>
      </w:r>
      <w:r w:rsidRPr="0098231D">
        <w:rPr>
          <w:bCs/>
          <w:sz w:val="24"/>
          <w:szCs w:val="24"/>
        </w:rPr>
        <w:t>al mercado laboral o transitar a la educación superior</w:t>
      </w:r>
      <w:r w:rsidR="00D95053">
        <w:rPr>
          <w:bCs/>
          <w:sz w:val="24"/>
          <w:szCs w:val="24"/>
        </w:rPr>
        <w:t xml:space="preserve">: y </w:t>
      </w:r>
      <w:r w:rsidRPr="0098231D">
        <w:rPr>
          <w:bCs/>
          <w:sz w:val="24"/>
          <w:szCs w:val="24"/>
        </w:rPr>
        <w:t>para lograrlo</w:t>
      </w:r>
      <w:r w:rsidR="00D95053">
        <w:rPr>
          <w:bCs/>
          <w:sz w:val="24"/>
          <w:szCs w:val="24"/>
        </w:rPr>
        <w:t xml:space="preserve"> </w:t>
      </w:r>
      <w:r w:rsidR="00D95053" w:rsidRPr="0098231D">
        <w:rPr>
          <w:bCs/>
          <w:sz w:val="24"/>
          <w:szCs w:val="24"/>
        </w:rPr>
        <w:t xml:space="preserve">el nivel antecedente se constituye </w:t>
      </w:r>
      <w:r w:rsidR="00D95053">
        <w:rPr>
          <w:bCs/>
          <w:sz w:val="24"/>
          <w:szCs w:val="24"/>
        </w:rPr>
        <w:t xml:space="preserve">indudablemente </w:t>
      </w:r>
      <w:r w:rsidR="00D95053" w:rsidRPr="0098231D">
        <w:rPr>
          <w:bCs/>
          <w:sz w:val="24"/>
          <w:szCs w:val="24"/>
        </w:rPr>
        <w:t>en una piedra angular</w:t>
      </w:r>
      <w:r w:rsidRPr="0098231D">
        <w:rPr>
          <w:bCs/>
          <w:sz w:val="24"/>
          <w:szCs w:val="24"/>
        </w:rPr>
        <w:t xml:space="preserve">. </w:t>
      </w:r>
      <w:r w:rsidR="001B6018" w:rsidRPr="0098231D">
        <w:rPr>
          <w:bCs/>
          <w:sz w:val="24"/>
          <w:szCs w:val="24"/>
        </w:rPr>
        <w:t>Así, l</w:t>
      </w:r>
      <w:r w:rsidRPr="0098231D">
        <w:rPr>
          <w:bCs/>
          <w:sz w:val="24"/>
          <w:szCs w:val="24"/>
        </w:rPr>
        <w:t>os</w:t>
      </w:r>
      <w:r w:rsidR="001B6018" w:rsidRPr="0098231D">
        <w:rPr>
          <w:bCs/>
          <w:sz w:val="24"/>
          <w:szCs w:val="24"/>
        </w:rPr>
        <w:t xml:space="preserve"> egresados</w:t>
      </w:r>
      <w:r w:rsidRPr="0098231D">
        <w:rPr>
          <w:bCs/>
          <w:sz w:val="24"/>
          <w:szCs w:val="24"/>
        </w:rPr>
        <w:t xml:space="preserve"> </w:t>
      </w:r>
      <w:r w:rsidR="00D95053">
        <w:rPr>
          <w:bCs/>
          <w:sz w:val="24"/>
          <w:szCs w:val="24"/>
        </w:rPr>
        <w:t>contarán</w:t>
      </w:r>
      <w:r w:rsidR="00D95053" w:rsidRPr="0098231D">
        <w:rPr>
          <w:bCs/>
          <w:sz w:val="24"/>
          <w:szCs w:val="24"/>
        </w:rPr>
        <w:t xml:space="preserve"> </w:t>
      </w:r>
      <w:r w:rsidRPr="0098231D">
        <w:rPr>
          <w:bCs/>
          <w:sz w:val="24"/>
          <w:szCs w:val="24"/>
        </w:rPr>
        <w:t xml:space="preserve">con mejores competencias y una mayor productividad, lo que </w:t>
      </w:r>
      <w:r w:rsidR="00865CC5">
        <w:rPr>
          <w:bCs/>
          <w:sz w:val="24"/>
          <w:szCs w:val="24"/>
        </w:rPr>
        <w:t>incrementa las</w:t>
      </w:r>
      <w:r w:rsidRPr="0098231D">
        <w:rPr>
          <w:bCs/>
          <w:sz w:val="24"/>
          <w:szCs w:val="24"/>
        </w:rPr>
        <w:t xml:space="preserve"> posibilidades de encontrar trabajo en la economía formal y de obtener salarios más altos. </w:t>
      </w:r>
      <w:r w:rsidR="00B74C8E">
        <w:rPr>
          <w:bCs/>
          <w:sz w:val="24"/>
          <w:szCs w:val="24"/>
        </w:rPr>
        <w:t>U</w:t>
      </w:r>
      <w:r w:rsidRPr="0098231D">
        <w:rPr>
          <w:bCs/>
          <w:sz w:val="24"/>
          <w:szCs w:val="24"/>
        </w:rPr>
        <w:t xml:space="preserve">na población con mayores niveles de </w:t>
      </w:r>
      <w:r w:rsidRPr="005E71AF">
        <w:rPr>
          <w:bCs/>
          <w:sz w:val="24"/>
          <w:szCs w:val="24"/>
        </w:rPr>
        <w:t>educación</w:t>
      </w:r>
      <w:r w:rsidR="008703F8">
        <w:rPr>
          <w:bCs/>
          <w:sz w:val="24"/>
          <w:szCs w:val="24"/>
        </w:rPr>
        <w:t xml:space="preserve"> </w:t>
      </w:r>
      <w:r w:rsidRPr="005E71AF">
        <w:rPr>
          <w:bCs/>
          <w:sz w:val="24"/>
          <w:szCs w:val="24"/>
        </w:rPr>
        <w:t>fomenta la prosperidad econó</w:t>
      </w:r>
      <w:r w:rsidR="00A63A38" w:rsidRPr="005E71AF">
        <w:rPr>
          <w:bCs/>
          <w:sz w:val="24"/>
          <w:szCs w:val="24"/>
        </w:rPr>
        <w:t>mica y mejores niveles de vida (OECD, 2017).</w:t>
      </w:r>
    </w:p>
    <w:p w14:paraId="517D2942" w14:textId="4B0455FB" w:rsidR="00D46075" w:rsidRPr="005E71AF" w:rsidRDefault="00A63A38" w:rsidP="004A3A4C">
      <w:pPr>
        <w:spacing w:line="360" w:lineRule="auto"/>
        <w:ind w:firstLine="709"/>
        <w:jc w:val="both"/>
        <w:rPr>
          <w:sz w:val="24"/>
          <w:szCs w:val="24"/>
        </w:rPr>
      </w:pPr>
      <w:r w:rsidRPr="002E141B">
        <w:rPr>
          <w:bCs/>
          <w:sz w:val="24"/>
          <w:szCs w:val="24"/>
        </w:rPr>
        <w:t>Para lograr el desarrollo de las habilidades blandas,</w:t>
      </w:r>
      <w:r w:rsidR="00D46075" w:rsidRPr="00865CC5">
        <w:rPr>
          <w:sz w:val="24"/>
          <w:szCs w:val="24"/>
        </w:rPr>
        <w:t xml:space="preserve"> autores como </w:t>
      </w:r>
      <w:proofErr w:type="spellStart"/>
      <w:r w:rsidR="00D46075" w:rsidRPr="00865CC5">
        <w:rPr>
          <w:sz w:val="24"/>
          <w:szCs w:val="24"/>
        </w:rPr>
        <w:t>Dole</w:t>
      </w:r>
      <w:proofErr w:type="spellEnd"/>
      <w:r w:rsidR="00D46075" w:rsidRPr="00865CC5">
        <w:rPr>
          <w:sz w:val="24"/>
          <w:szCs w:val="24"/>
        </w:rPr>
        <w:t xml:space="preserve">, Bloom y </w:t>
      </w:r>
      <w:proofErr w:type="spellStart"/>
      <w:r w:rsidR="00D46075" w:rsidRPr="00865CC5">
        <w:rPr>
          <w:sz w:val="24"/>
          <w:szCs w:val="24"/>
        </w:rPr>
        <w:t>Kowalske</w:t>
      </w:r>
      <w:proofErr w:type="spellEnd"/>
      <w:r w:rsidR="00D46075" w:rsidRPr="00865CC5">
        <w:rPr>
          <w:sz w:val="24"/>
          <w:szCs w:val="24"/>
        </w:rPr>
        <w:t xml:space="preserve"> (2016), Freeman </w:t>
      </w:r>
      <w:r w:rsidR="00D46075" w:rsidRPr="004A3A4C">
        <w:rPr>
          <w:i/>
          <w:iCs/>
          <w:sz w:val="24"/>
          <w:szCs w:val="24"/>
        </w:rPr>
        <w:t>et al</w:t>
      </w:r>
      <w:r w:rsidR="00D46075" w:rsidRPr="002E141B">
        <w:rPr>
          <w:sz w:val="24"/>
          <w:szCs w:val="24"/>
        </w:rPr>
        <w:t>. (2014)</w:t>
      </w:r>
      <w:r w:rsidR="00865CC5">
        <w:rPr>
          <w:sz w:val="24"/>
          <w:szCs w:val="24"/>
        </w:rPr>
        <w:t>,</w:t>
      </w:r>
      <w:r w:rsidR="00D46075" w:rsidRPr="002E141B">
        <w:rPr>
          <w:sz w:val="24"/>
          <w:szCs w:val="24"/>
        </w:rPr>
        <w:t xml:space="preserve"> </w:t>
      </w:r>
      <w:r w:rsidR="00865CC5">
        <w:rPr>
          <w:sz w:val="24"/>
          <w:szCs w:val="24"/>
        </w:rPr>
        <w:t>al igual que</w:t>
      </w:r>
      <w:r w:rsidR="00D46075" w:rsidRPr="002E141B">
        <w:rPr>
          <w:sz w:val="24"/>
          <w:szCs w:val="24"/>
        </w:rPr>
        <w:t xml:space="preserve"> Al-</w:t>
      </w:r>
      <w:proofErr w:type="spellStart"/>
      <w:r w:rsidR="00D46075" w:rsidRPr="002E141B">
        <w:rPr>
          <w:sz w:val="24"/>
          <w:szCs w:val="24"/>
        </w:rPr>
        <w:t>Balushi</w:t>
      </w:r>
      <w:proofErr w:type="spellEnd"/>
      <w:r w:rsidR="00D46075" w:rsidRPr="002E141B">
        <w:rPr>
          <w:sz w:val="24"/>
          <w:szCs w:val="24"/>
        </w:rPr>
        <w:t xml:space="preserve"> y Al-</w:t>
      </w:r>
      <w:proofErr w:type="spellStart"/>
      <w:r w:rsidR="00D46075" w:rsidRPr="002E141B">
        <w:rPr>
          <w:sz w:val="24"/>
          <w:szCs w:val="24"/>
        </w:rPr>
        <w:t>Amri</w:t>
      </w:r>
      <w:proofErr w:type="spellEnd"/>
      <w:r w:rsidR="00D46075" w:rsidRPr="002E141B">
        <w:rPr>
          <w:sz w:val="24"/>
          <w:szCs w:val="24"/>
        </w:rPr>
        <w:t xml:space="preserve"> (2014)</w:t>
      </w:r>
      <w:r w:rsidR="00865CC5">
        <w:rPr>
          <w:sz w:val="24"/>
          <w:szCs w:val="24"/>
        </w:rPr>
        <w:t>,</w:t>
      </w:r>
      <w:r w:rsidR="00D46075" w:rsidRPr="002E141B">
        <w:rPr>
          <w:sz w:val="24"/>
          <w:szCs w:val="24"/>
        </w:rPr>
        <w:t xml:space="preserve"> establecieron la necesidad de emplear un enfoque didáctico innovador en el desarrollo del proceso de enseñanza-aprendizaje orientado a que el estudiantado investigue desde sus conocimientos previos en </w:t>
      </w:r>
      <w:r w:rsidR="00D46075" w:rsidRPr="00865CC5">
        <w:rPr>
          <w:sz w:val="24"/>
          <w:szCs w:val="24"/>
        </w:rPr>
        <w:t xml:space="preserve">un ambiente colaborativo. Además, en el proceso de formación de competencias son importantes los contenidos a desarrollar en el alumnado, pero </w:t>
      </w:r>
      <w:r w:rsidR="004F0F57">
        <w:rPr>
          <w:sz w:val="24"/>
          <w:szCs w:val="24"/>
        </w:rPr>
        <w:t>lo</w:t>
      </w:r>
      <w:r w:rsidR="004F0F57" w:rsidRPr="002E141B">
        <w:rPr>
          <w:sz w:val="24"/>
          <w:szCs w:val="24"/>
        </w:rPr>
        <w:t xml:space="preserve"> </w:t>
      </w:r>
      <w:r w:rsidR="00D46075" w:rsidRPr="00865CC5">
        <w:rPr>
          <w:sz w:val="24"/>
          <w:szCs w:val="24"/>
        </w:rPr>
        <w:t>es</w:t>
      </w:r>
      <w:r w:rsidR="004F0F57">
        <w:rPr>
          <w:sz w:val="24"/>
          <w:szCs w:val="24"/>
        </w:rPr>
        <w:t xml:space="preserve"> también</w:t>
      </w:r>
      <w:r w:rsidR="00D46075" w:rsidRPr="002E141B">
        <w:rPr>
          <w:sz w:val="24"/>
          <w:szCs w:val="24"/>
        </w:rPr>
        <w:t xml:space="preserve"> imprescindible la actuación metodológica que se lleva a cabo, es decir, la forma de abordarlos por par</w:t>
      </w:r>
      <w:r w:rsidR="00D46075" w:rsidRPr="00865CC5">
        <w:rPr>
          <w:sz w:val="24"/>
          <w:szCs w:val="24"/>
        </w:rPr>
        <w:t xml:space="preserve">te del profesorado (Blanco, </w:t>
      </w:r>
      <w:proofErr w:type="spellStart"/>
      <w:r w:rsidR="00D46075" w:rsidRPr="00865CC5">
        <w:rPr>
          <w:sz w:val="24"/>
          <w:szCs w:val="24"/>
        </w:rPr>
        <w:t>Jové</w:t>
      </w:r>
      <w:proofErr w:type="spellEnd"/>
      <w:r w:rsidR="00D46075" w:rsidRPr="00865CC5">
        <w:rPr>
          <w:sz w:val="24"/>
          <w:szCs w:val="24"/>
        </w:rPr>
        <w:t xml:space="preserve"> y Reverter, 2012).</w:t>
      </w:r>
      <w:r w:rsidR="00D46075" w:rsidRPr="005E71AF">
        <w:rPr>
          <w:sz w:val="24"/>
          <w:szCs w:val="24"/>
        </w:rPr>
        <w:t xml:space="preserve"> </w:t>
      </w:r>
    </w:p>
    <w:p w14:paraId="284B018F" w14:textId="017452EB" w:rsidR="00D46075" w:rsidRPr="005E71AF" w:rsidRDefault="00D46075" w:rsidP="004A3A4C">
      <w:pPr>
        <w:spacing w:line="360" w:lineRule="auto"/>
        <w:ind w:firstLine="709"/>
        <w:jc w:val="both"/>
        <w:rPr>
          <w:sz w:val="24"/>
          <w:szCs w:val="24"/>
        </w:rPr>
      </w:pPr>
      <w:r w:rsidRPr="005E71AF">
        <w:rPr>
          <w:sz w:val="24"/>
          <w:szCs w:val="24"/>
        </w:rPr>
        <w:t xml:space="preserve">Así, se han empezado a emplear metodologías didácticas activas con la finalidad de conseguir una mayor participación del alumnado en su aprendizaje, las cuales se orientan </w:t>
      </w:r>
      <w:r w:rsidR="0050203F">
        <w:rPr>
          <w:sz w:val="24"/>
          <w:szCs w:val="24"/>
        </w:rPr>
        <w:t>a</w:t>
      </w:r>
      <w:r w:rsidR="0050203F" w:rsidRPr="005E71AF">
        <w:rPr>
          <w:sz w:val="24"/>
          <w:szCs w:val="24"/>
        </w:rPr>
        <w:t xml:space="preserve"> </w:t>
      </w:r>
      <w:r w:rsidRPr="005E71AF">
        <w:rPr>
          <w:sz w:val="24"/>
          <w:szCs w:val="24"/>
        </w:rPr>
        <w:t>brindar un</w:t>
      </w:r>
      <w:r w:rsidR="00704A96">
        <w:rPr>
          <w:sz w:val="24"/>
          <w:szCs w:val="24"/>
        </w:rPr>
        <w:t xml:space="preserve"> </w:t>
      </w:r>
      <w:r w:rsidR="0050203F">
        <w:rPr>
          <w:sz w:val="24"/>
          <w:szCs w:val="24"/>
        </w:rPr>
        <w:t>mayor</w:t>
      </w:r>
      <w:r w:rsidRPr="005E71AF">
        <w:rPr>
          <w:sz w:val="24"/>
          <w:szCs w:val="24"/>
        </w:rPr>
        <w:t xml:space="preserve"> protagonismo </w:t>
      </w:r>
      <w:r w:rsidR="0050203F">
        <w:rPr>
          <w:sz w:val="24"/>
          <w:szCs w:val="24"/>
        </w:rPr>
        <w:t xml:space="preserve">por parte </w:t>
      </w:r>
      <w:r w:rsidRPr="005E71AF">
        <w:rPr>
          <w:sz w:val="24"/>
          <w:szCs w:val="24"/>
        </w:rPr>
        <w:t>del estudiante a partir de hacer, indagar e interactuar utilizando las TIC (</w:t>
      </w:r>
      <w:proofErr w:type="spellStart"/>
      <w:r w:rsidRPr="005E71AF">
        <w:rPr>
          <w:sz w:val="24"/>
          <w:szCs w:val="24"/>
        </w:rPr>
        <w:t>Konopka</w:t>
      </w:r>
      <w:proofErr w:type="spellEnd"/>
      <w:r w:rsidRPr="005E71AF">
        <w:rPr>
          <w:sz w:val="24"/>
          <w:szCs w:val="24"/>
        </w:rPr>
        <w:t xml:space="preserve">, </w:t>
      </w:r>
      <w:proofErr w:type="spellStart"/>
      <w:r w:rsidRPr="005E71AF">
        <w:rPr>
          <w:sz w:val="24"/>
          <w:szCs w:val="24"/>
        </w:rPr>
        <w:t>Adaime</w:t>
      </w:r>
      <w:proofErr w:type="spellEnd"/>
      <w:r w:rsidRPr="005E71AF">
        <w:rPr>
          <w:sz w:val="24"/>
          <w:szCs w:val="24"/>
        </w:rPr>
        <w:t xml:space="preserve"> y </w:t>
      </w:r>
      <w:proofErr w:type="spellStart"/>
      <w:r w:rsidRPr="005E71AF">
        <w:rPr>
          <w:sz w:val="24"/>
          <w:szCs w:val="24"/>
        </w:rPr>
        <w:t>Mosele</w:t>
      </w:r>
      <w:proofErr w:type="spellEnd"/>
      <w:r w:rsidRPr="005E71AF">
        <w:rPr>
          <w:sz w:val="24"/>
          <w:szCs w:val="24"/>
        </w:rPr>
        <w:t>, 2015).</w:t>
      </w:r>
      <w:r w:rsidR="002D31E5">
        <w:rPr>
          <w:sz w:val="24"/>
          <w:szCs w:val="24"/>
        </w:rPr>
        <w:t xml:space="preserve"> </w:t>
      </w:r>
      <w:r w:rsidR="0050203F">
        <w:rPr>
          <w:sz w:val="24"/>
          <w:szCs w:val="24"/>
        </w:rPr>
        <w:t>En ese sentido</w:t>
      </w:r>
      <w:r w:rsidRPr="005E71AF">
        <w:rPr>
          <w:sz w:val="24"/>
          <w:szCs w:val="24"/>
        </w:rPr>
        <w:t>, las metodologías activas son el conjunto de actividades y estrategias que usa el profesorado para conseguir una mayor participación del alumno en la construcción de su aprendizaje</w:t>
      </w:r>
      <w:r w:rsidR="0050203F">
        <w:rPr>
          <w:sz w:val="24"/>
          <w:szCs w:val="24"/>
        </w:rPr>
        <w:t>.</w:t>
      </w:r>
      <w:r w:rsidR="0050203F" w:rsidRPr="005E71AF">
        <w:rPr>
          <w:sz w:val="24"/>
          <w:szCs w:val="24"/>
        </w:rPr>
        <w:t xml:space="preserve"> </w:t>
      </w:r>
      <w:r w:rsidR="0050203F">
        <w:rPr>
          <w:sz w:val="24"/>
          <w:szCs w:val="24"/>
        </w:rPr>
        <w:t>Y entre este tipo de acercamientos pedagógicos destaca el</w:t>
      </w:r>
      <w:r w:rsidRPr="005E71AF">
        <w:rPr>
          <w:sz w:val="24"/>
          <w:szCs w:val="24"/>
        </w:rPr>
        <w:t xml:space="preserve"> </w:t>
      </w:r>
      <w:r w:rsidR="0050203F" w:rsidRPr="005E71AF">
        <w:rPr>
          <w:sz w:val="24"/>
          <w:szCs w:val="24"/>
        </w:rPr>
        <w:t>aprendizaje orientado en proyectos</w:t>
      </w:r>
      <w:r w:rsidRPr="005E71AF">
        <w:rPr>
          <w:sz w:val="24"/>
          <w:szCs w:val="24"/>
        </w:rPr>
        <w:t xml:space="preserve"> (AOP</w:t>
      </w:r>
      <w:r w:rsidR="0050203F" w:rsidRPr="005E71AF">
        <w:rPr>
          <w:sz w:val="24"/>
          <w:szCs w:val="24"/>
        </w:rPr>
        <w:t>)</w:t>
      </w:r>
      <w:r w:rsidR="0050203F">
        <w:rPr>
          <w:sz w:val="24"/>
          <w:szCs w:val="24"/>
        </w:rPr>
        <w:t>,</w:t>
      </w:r>
      <w:r w:rsidR="0050203F" w:rsidRPr="005E71AF">
        <w:rPr>
          <w:sz w:val="24"/>
          <w:szCs w:val="24"/>
        </w:rPr>
        <w:t xml:space="preserve"> </w:t>
      </w:r>
      <w:r w:rsidRPr="005E71AF">
        <w:rPr>
          <w:sz w:val="24"/>
          <w:szCs w:val="24"/>
        </w:rPr>
        <w:t xml:space="preserve">el </w:t>
      </w:r>
      <w:r w:rsidR="0050203F" w:rsidRPr="005E71AF">
        <w:rPr>
          <w:sz w:val="24"/>
          <w:szCs w:val="24"/>
        </w:rPr>
        <w:t xml:space="preserve">aprendizaje basado en problemas </w:t>
      </w:r>
      <w:r w:rsidR="009C2B81" w:rsidRPr="005E71AF">
        <w:rPr>
          <w:sz w:val="24"/>
          <w:szCs w:val="24"/>
        </w:rPr>
        <w:t xml:space="preserve">(ABP), la </w:t>
      </w:r>
      <w:r w:rsidR="0050203F" w:rsidRPr="005E71AF">
        <w:rPr>
          <w:sz w:val="24"/>
          <w:szCs w:val="24"/>
        </w:rPr>
        <w:t xml:space="preserve">gamificación </w:t>
      </w:r>
      <w:r w:rsidRPr="005E71AF">
        <w:rPr>
          <w:sz w:val="24"/>
          <w:szCs w:val="24"/>
        </w:rPr>
        <w:t xml:space="preserve">y el </w:t>
      </w:r>
      <w:r w:rsidR="0050203F" w:rsidRPr="005E71AF">
        <w:rPr>
          <w:sz w:val="24"/>
          <w:szCs w:val="24"/>
        </w:rPr>
        <w:t>aula invertida</w:t>
      </w:r>
      <w:r w:rsidRPr="005E71AF">
        <w:rPr>
          <w:sz w:val="24"/>
          <w:szCs w:val="24"/>
        </w:rPr>
        <w:t xml:space="preserve"> (Roig y Álvarez, 2019). </w:t>
      </w:r>
    </w:p>
    <w:p w14:paraId="4B5C3CAA" w14:textId="121E9177" w:rsidR="009C2B81" w:rsidRPr="005E71AF" w:rsidRDefault="00E126D8" w:rsidP="004A3A4C">
      <w:pPr>
        <w:spacing w:line="360" w:lineRule="auto"/>
        <w:ind w:firstLine="709"/>
        <w:jc w:val="both"/>
        <w:rPr>
          <w:sz w:val="24"/>
          <w:szCs w:val="24"/>
        </w:rPr>
      </w:pPr>
      <w:r>
        <w:rPr>
          <w:sz w:val="24"/>
          <w:szCs w:val="24"/>
        </w:rPr>
        <w:t>Al respecto</w:t>
      </w:r>
      <w:r w:rsidR="009C2B81" w:rsidRPr="005E71AF">
        <w:rPr>
          <w:sz w:val="24"/>
          <w:szCs w:val="24"/>
        </w:rPr>
        <w:t xml:space="preserve"> del AOP</w:t>
      </w:r>
      <w:r>
        <w:rPr>
          <w:sz w:val="24"/>
          <w:szCs w:val="24"/>
        </w:rPr>
        <w:t>,</w:t>
      </w:r>
      <w:r w:rsidR="009C2B81" w:rsidRPr="005E71AF">
        <w:rPr>
          <w:sz w:val="24"/>
          <w:szCs w:val="24"/>
        </w:rPr>
        <w:t xml:space="preserve"> </w:t>
      </w:r>
      <w:r w:rsidR="00996A6C">
        <w:rPr>
          <w:sz w:val="24"/>
          <w:szCs w:val="24"/>
        </w:rPr>
        <w:t>de</w:t>
      </w:r>
      <w:r w:rsidR="004E2516">
        <w:rPr>
          <w:sz w:val="24"/>
          <w:szCs w:val="24"/>
        </w:rPr>
        <w:t>l</w:t>
      </w:r>
      <w:r w:rsidR="00996A6C">
        <w:rPr>
          <w:sz w:val="24"/>
          <w:szCs w:val="24"/>
        </w:rPr>
        <w:t xml:space="preserve"> cual nos centraremos en este artículo, </w:t>
      </w:r>
      <w:r w:rsidR="009C2B81" w:rsidRPr="005E71AF">
        <w:rPr>
          <w:sz w:val="24"/>
          <w:szCs w:val="24"/>
        </w:rPr>
        <w:t>ofrece una alternativa que favorece el tratamiento de los contenidos con el entorno e intereses del alumno (</w:t>
      </w:r>
      <w:proofErr w:type="spellStart"/>
      <w:r w:rsidR="009C2B81" w:rsidRPr="005E71AF">
        <w:rPr>
          <w:sz w:val="24"/>
          <w:szCs w:val="24"/>
        </w:rPr>
        <w:t>Merrit</w:t>
      </w:r>
      <w:proofErr w:type="spellEnd"/>
      <w:r w:rsidR="009C2B81" w:rsidRPr="005E71AF">
        <w:rPr>
          <w:sz w:val="24"/>
          <w:szCs w:val="24"/>
        </w:rPr>
        <w:t xml:space="preserve">, Lee, </w:t>
      </w:r>
      <w:proofErr w:type="spellStart"/>
      <w:r w:rsidR="009C2B81" w:rsidRPr="005E71AF">
        <w:rPr>
          <w:sz w:val="24"/>
          <w:szCs w:val="24"/>
        </w:rPr>
        <w:t>Rillero</w:t>
      </w:r>
      <w:proofErr w:type="spellEnd"/>
      <w:r w:rsidR="009C2B81" w:rsidRPr="005E71AF">
        <w:rPr>
          <w:sz w:val="24"/>
          <w:szCs w:val="24"/>
        </w:rPr>
        <w:t xml:space="preserve"> y </w:t>
      </w:r>
      <w:proofErr w:type="spellStart"/>
      <w:r w:rsidR="009C2B81" w:rsidRPr="005E71AF">
        <w:rPr>
          <w:sz w:val="24"/>
          <w:szCs w:val="24"/>
        </w:rPr>
        <w:t>Kinach</w:t>
      </w:r>
      <w:proofErr w:type="spellEnd"/>
      <w:r w:rsidR="009C2B81" w:rsidRPr="005E71AF">
        <w:rPr>
          <w:sz w:val="24"/>
          <w:szCs w:val="24"/>
        </w:rPr>
        <w:t xml:space="preserve">, 2017; Rosa y Martínez, 2016). Markham, </w:t>
      </w:r>
      <w:proofErr w:type="spellStart"/>
      <w:r w:rsidR="009C2B81" w:rsidRPr="005E71AF">
        <w:rPr>
          <w:sz w:val="24"/>
          <w:szCs w:val="24"/>
        </w:rPr>
        <w:t>Larner</w:t>
      </w:r>
      <w:proofErr w:type="spellEnd"/>
      <w:r w:rsidR="009C2B81" w:rsidRPr="005E71AF">
        <w:rPr>
          <w:sz w:val="24"/>
          <w:szCs w:val="24"/>
        </w:rPr>
        <w:t xml:space="preserve"> y </w:t>
      </w:r>
      <w:proofErr w:type="spellStart"/>
      <w:r w:rsidR="009C2B81" w:rsidRPr="005E71AF">
        <w:rPr>
          <w:sz w:val="24"/>
          <w:szCs w:val="24"/>
        </w:rPr>
        <w:t>Ravitz</w:t>
      </w:r>
      <w:proofErr w:type="spellEnd"/>
      <w:r w:rsidR="009C2B81" w:rsidRPr="005E71AF">
        <w:rPr>
          <w:sz w:val="24"/>
          <w:szCs w:val="24"/>
        </w:rPr>
        <w:t xml:space="preserve"> (2003) </w:t>
      </w:r>
      <w:r w:rsidR="00996A6C">
        <w:rPr>
          <w:sz w:val="24"/>
          <w:szCs w:val="24"/>
        </w:rPr>
        <w:t>y</w:t>
      </w:r>
      <w:r w:rsidR="009C2B81" w:rsidRPr="005E71AF">
        <w:rPr>
          <w:sz w:val="24"/>
          <w:szCs w:val="24"/>
        </w:rPr>
        <w:t xml:space="preserve"> Blanchard y Dolores (2016) definen que el AOP es un método sistemático de enseñanza que involucra a los estudiantes en la adquisición de conocimientos y habilidades</w:t>
      </w:r>
      <w:r w:rsidR="004E2516">
        <w:rPr>
          <w:sz w:val="24"/>
          <w:szCs w:val="24"/>
        </w:rPr>
        <w:t xml:space="preserve"> </w:t>
      </w:r>
      <w:r w:rsidR="009C2B81" w:rsidRPr="005E71AF">
        <w:rPr>
          <w:sz w:val="24"/>
          <w:szCs w:val="24"/>
        </w:rPr>
        <w:t>a través de un proceso extendido de indagación, estructurado alrededor de preguntas para la elaboración de un producto determinado</w:t>
      </w:r>
      <w:r w:rsidR="0005452D">
        <w:rPr>
          <w:sz w:val="24"/>
          <w:szCs w:val="24"/>
        </w:rPr>
        <w:t>,</w:t>
      </w:r>
      <w:r w:rsidR="009C2B81" w:rsidRPr="005E71AF">
        <w:rPr>
          <w:sz w:val="24"/>
          <w:szCs w:val="24"/>
        </w:rPr>
        <w:t xml:space="preserve"> por lo que</w:t>
      </w:r>
      <w:r w:rsidR="00F91938">
        <w:rPr>
          <w:sz w:val="24"/>
          <w:szCs w:val="24"/>
        </w:rPr>
        <w:t xml:space="preserve">, al </w:t>
      </w:r>
      <w:r w:rsidR="009C2B81" w:rsidRPr="005E71AF">
        <w:rPr>
          <w:sz w:val="24"/>
          <w:szCs w:val="24"/>
        </w:rPr>
        <w:t>articula</w:t>
      </w:r>
      <w:r w:rsidR="00F91938">
        <w:rPr>
          <w:sz w:val="24"/>
          <w:szCs w:val="24"/>
        </w:rPr>
        <w:t>r</w:t>
      </w:r>
      <w:r w:rsidR="009C2B81" w:rsidRPr="005E71AF">
        <w:rPr>
          <w:sz w:val="24"/>
          <w:szCs w:val="24"/>
        </w:rPr>
        <w:t xml:space="preserve"> la teoría y </w:t>
      </w:r>
      <w:r w:rsidR="0005452D">
        <w:rPr>
          <w:sz w:val="24"/>
          <w:szCs w:val="24"/>
        </w:rPr>
        <w:t xml:space="preserve">la </w:t>
      </w:r>
      <w:r w:rsidR="009C2B81" w:rsidRPr="005E71AF">
        <w:rPr>
          <w:sz w:val="24"/>
          <w:szCs w:val="24"/>
        </w:rPr>
        <w:t>práctica</w:t>
      </w:r>
      <w:r w:rsidR="00F91938">
        <w:rPr>
          <w:sz w:val="24"/>
          <w:szCs w:val="24"/>
        </w:rPr>
        <w:t>,</w:t>
      </w:r>
      <w:r w:rsidR="0005452D">
        <w:rPr>
          <w:sz w:val="24"/>
          <w:szCs w:val="24"/>
        </w:rPr>
        <w:t xml:space="preserve"> genera</w:t>
      </w:r>
      <w:r w:rsidR="0005452D" w:rsidRPr="005E71AF">
        <w:rPr>
          <w:sz w:val="24"/>
          <w:szCs w:val="24"/>
        </w:rPr>
        <w:t xml:space="preserve"> </w:t>
      </w:r>
      <w:r w:rsidR="009C2B81" w:rsidRPr="005E71AF">
        <w:rPr>
          <w:sz w:val="24"/>
          <w:szCs w:val="24"/>
        </w:rPr>
        <w:t>conocimiento</w:t>
      </w:r>
      <w:r w:rsidR="00F91938">
        <w:rPr>
          <w:sz w:val="24"/>
          <w:szCs w:val="24"/>
        </w:rPr>
        <w:t>s</w:t>
      </w:r>
      <w:r w:rsidR="009C2B81" w:rsidRPr="005E71AF">
        <w:rPr>
          <w:sz w:val="24"/>
          <w:szCs w:val="24"/>
        </w:rPr>
        <w:t xml:space="preserve"> significativo</w:t>
      </w:r>
      <w:r w:rsidR="00F91938">
        <w:rPr>
          <w:sz w:val="24"/>
          <w:szCs w:val="24"/>
        </w:rPr>
        <w:t>s</w:t>
      </w:r>
      <w:r w:rsidR="009C2B81" w:rsidRPr="005E71AF">
        <w:rPr>
          <w:sz w:val="24"/>
          <w:szCs w:val="24"/>
        </w:rPr>
        <w:t xml:space="preserve">. Por su parte, Vergara (2015) </w:t>
      </w:r>
      <w:r w:rsidR="00FE6CA1" w:rsidRPr="005E71AF">
        <w:rPr>
          <w:sz w:val="24"/>
          <w:szCs w:val="24"/>
        </w:rPr>
        <w:t>l</w:t>
      </w:r>
      <w:r w:rsidR="00FE6CA1">
        <w:rPr>
          <w:sz w:val="24"/>
          <w:szCs w:val="24"/>
        </w:rPr>
        <w:t>o</w:t>
      </w:r>
      <w:r w:rsidR="00FE6CA1" w:rsidRPr="005E71AF">
        <w:rPr>
          <w:sz w:val="24"/>
          <w:szCs w:val="24"/>
        </w:rPr>
        <w:t xml:space="preserve"> </w:t>
      </w:r>
      <w:r w:rsidR="009C2B81" w:rsidRPr="005E71AF">
        <w:rPr>
          <w:sz w:val="24"/>
          <w:szCs w:val="24"/>
        </w:rPr>
        <w:t xml:space="preserve">conceptualiza como un proceso de aprendizaje </w:t>
      </w:r>
      <w:r w:rsidR="009C2B81" w:rsidRPr="005E71AF">
        <w:rPr>
          <w:sz w:val="24"/>
          <w:szCs w:val="24"/>
        </w:rPr>
        <w:lastRenderedPageBreak/>
        <w:t xml:space="preserve">basado en la investigación, los principios de negociación igualitaria, la responsabilidad individual, la actitud de cooperación y la toma de decisiones consensuada. </w:t>
      </w:r>
    </w:p>
    <w:p w14:paraId="077947D5" w14:textId="569182CF" w:rsidR="00570428" w:rsidRDefault="009C2B81" w:rsidP="004A3A4C">
      <w:pPr>
        <w:spacing w:line="360" w:lineRule="auto"/>
        <w:ind w:firstLine="709"/>
        <w:jc w:val="both"/>
        <w:rPr>
          <w:sz w:val="24"/>
          <w:szCs w:val="24"/>
        </w:rPr>
      </w:pPr>
      <w:r w:rsidRPr="005E71AF">
        <w:rPr>
          <w:sz w:val="24"/>
          <w:szCs w:val="24"/>
        </w:rPr>
        <w:t>En este sentido, el AOP es considerada como una de las principales estrategias didácticas que permite el desarrollo de diversas competencias</w:t>
      </w:r>
      <w:r w:rsidR="00FE6CA1">
        <w:rPr>
          <w:sz w:val="24"/>
          <w:szCs w:val="24"/>
        </w:rPr>
        <w:t>,</w:t>
      </w:r>
      <w:r w:rsidRPr="005E71AF">
        <w:rPr>
          <w:sz w:val="24"/>
          <w:szCs w:val="24"/>
        </w:rPr>
        <w:t xml:space="preserve"> tales como la creatividad, resolución de problemas, habilidad para investigar, trabajar de forma colaborativa, motivación y uso de redes sociales que se van a potenciar en los sistemas educativos del siglo XXI (Austin, Abella, Delgado y </w:t>
      </w:r>
      <w:proofErr w:type="spellStart"/>
      <w:r w:rsidRPr="005E71AF">
        <w:rPr>
          <w:sz w:val="24"/>
          <w:szCs w:val="24"/>
        </w:rPr>
        <w:t>Hortigüela</w:t>
      </w:r>
      <w:proofErr w:type="spellEnd"/>
      <w:r w:rsidRPr="005E71AF">
        <w:rPr>
          <w:sz w:val="24"/>
          <w:szCs w:val="24"/>
        </w:rPr>
        <w:t xml:space="preserve">, 2016; </w:t>
      </w:r>
      <w:proofErr w:type="spellStart"/>
      <w:r w:rsidRPr="005E71AF">
        <w:rPr>
          <w:sz w:val="24"/>
          <w:szCs w:val="24"/>
        </w:rPr>
        <w:t>Landron</w:t>
      </w:r>
      <w:proofErr w:type="spellEnd"/>
      <w:r w:rsidRPr="005E71AF">
        <w:rPr>
          <w:sz w:val="24"/>
          <w:szCs w:val="24"/>
        </w:rPr>
        <w:t>, Agreda y Colmenero, 2018</w:t>
      </w:r>
      <w:r w:rsidR="00924B34" w:rsidRPr="005E71AF">
        <w:rPr>
          <w:sz w:val="24"/>
          <w:szCs w:val="24"/>
        </w:rPr>
        <w:t>)</w:t>
      </w:r>
      <w:r w:rsidR="00924B34">
        <w:rPr>
          <w:sz w:val="24"/>
          <w:szCs w:val="24"/>
        </w:rPr>
        <w:t>.</w:t>
      </w:r>
      <w:r w:rsidR="00924B34" w:rsidRPr="005E71AF">
        <w:rPr>
          <w:sz w:val="24"/>
          <w:szCs w:val="24"/>
        </w:rPr>
        <w:t xml:space="preserve"> </w:t>
      </w:r>
      <w:r w:rsidR="00924B34">
        <w:rPr>
          <w:sz w:val="24"/>
          <w:szCs w:val="24"/>
        </w:rPr>
        <w:t>Consecuentemente,</w:t>
      </w:r>
      <w:r w:rsidR="00601974" w:rsidRPr="005E71AF">
        <w:rPr>
          <w:sz w:val="24"/>
          <w:szCs w:val="24"/>
        </w:rPr>
        <w:t xml:space="preserve"> para la implementación del AOP en la actualidad es imprescindible una organización de los espacios, los materiales y los recursos, así como la inclusión de las TIC para un impacto efectivo en el desarrollo de las competencias del estudiantado (</w:t>
      </w:r>
      <w:proofErr w:type="spellStart"/>
      <w:r w:rsidR="00601974" w:rsidRPr="005E71AF">
        <w:rPr>
          <w:sz w:val="24"/>
          <w:szCs w:val="24"/>
        </w:rPr>
        <w:t>Cascales</w:t>
      </w:r>
      <w:proofErr w:type="spellEnd"/>
      <w:r w:rsidR="00601974" w:rsidRPr="005E71AF">
        <w:rPr>
          <w:sz w:val="24"/>
          <w:szCs w:val="24"/>
        </w:rPr>
        <w:t xml:space="preserve"> y Carrillo, 2018). </w:t>
      </w:r>
    </w:p>
    <w:p w14:paraId="31061346" w14:textId="60EEC3B1" w:rsidR="00475065" w:rsidRPr="005E71AF" w:rsidRDefault="00E416DF" w:rsidP="004A3A4C">
      <w:pPr>
        <w:spacing w:line="360" w:lineRule="auto"/>
        <w:ind w:firstLine="709"/>
        <w:jc w:val="both"/>
        <w:rPr>
          <w:sz w:val="24"/>
          <w:szCs w:val="24"/>
        </w:rPr>
      </w:pPr>
      <w:r>
        <w:rPr>
          <w:sz w:val="24"/>
          <w:szCs w:val="24"/>
        </w:rPr>
        <w:t>Otr</w:t>
      </w:r>
      <w:r w:rsidR="00277E00">
        <w:rPr>
          <w:sz w:val="24"/>
          <w:szCs w:val="24"/>
        </w:rPr>
        <w:t>o</w:t>
      </w:r>
      <w:r>
        <w:rPr>
          <w:sz w:val="24"/>
          <w:szCs w:val="24"/>
        </w:rPr>
        <w:t xml:space="preserve">s </w:t>
      </w:r>
      <w:r w:rsidR="00277E00">
        <w:rPr>
          <w:sz w:val="24"/>
          <w:szCs w:val="24"/>
        </w:rPr>
        <w:t>investigadores</w:t>
      </w:r>
      <w:r>
        <w:rPr>
          <w:sz w:val="24"/>
          <w:szCs w:val="24"/>
        </w:rPr>
        <w:t xml:space="preserve"> que se han ocupado de esta </w:t>
      </w:r>
      <w:r w:rsidR="00C24BAB">
        <w:rPr>
          <w:sz w:val="24"/>
          <w:szCs w:val="24"/>
        </w:rPr>
        <w:t xml:space="preserve">metodología </w:t>
      </w:r>
      <w:r w:rsidR="00277E00">
        <w:rPr>
          <w:sz w:val="24"/>
          <w:szCs w:val="24"/>
        </w:rPr>
        <w:t>han sido</w:t>
      </w:r>
      <w:r w:rsidR="00C24BAB">
        <w:rPr>
          <w:sz w:val="24"/>
          <w:szCs w:val="24"/>
        </w:rPr>
        <w:t xml:space="preserve"> </w:t>
      </w:r>
      <w:proofErr w:type="spellStart"/>
      <w:r w:rsidR="00475065" w:rsidRPr="005E71AF">
        <w:rPr>
          <w:sz w:val="24"/>
          <w:szCs w:val="24"/>
        </w:rPr>
        <w:t>Willard</w:t>
      </w:r>
      <w:proofErr w:type="spellEnd"/>
      <w:r w:rsidR="00475065" w:rsidRPr="005E71AF">
        <w:rPr>
          <w:sz w:val="24"/>
          <w:szCs w:val="24"/>
        </w:rPr>
        <w:t xml:space="preserve"> y </w:t>
      </w:r>
      <w:proofErr w:type="spellStart"/>
      <w:r w:rsidR="00475065" w:rsidRPr="005E71AF">
        <w:rPr>
          <w:sz w:val="24"/>
          <w:szCs w:val="24"/>
        </w:rPr>
        <w:t>Duf</w:t>
      </w:r>
      <w:r w:rsidR="007771D7" w:rsidRPr="005E71AF">
        <w:rPr>
          <w:sz w:val="24"/>
          <w:szCs w:val="24"/>
        </w:rPr>
        <w:t>frin</w:t>
      </w:r>
      <w:proofErr w:type="spellEnd"/>
      <w:r w:rsidR="007771D7" w:rsidRPr="005E71AF">
        <w:rPr>
          <w:sz w:val="24"/>
          <w:szCs w:val="24"/>
        </w:rPr>
        <w:t xml:space="preserve"> (2003) </w:t>
      </w:r>
      <w:r w:rsidR="00924B34">
        <w:rPr>
          <w:sz w:val="24"/>
          <w:szCs w:val="24"/>
        </w:rPr>
        <w:t>y</w:t>
      </w:r>
      <w:r w:rsidR="007771D7" w:rsidRPr="005E71AF">
        <w:rPr>
          <w:sz w:val="24"/>
          <w:szCs w:val="24"/>
        </w:rPr>
        <w:t xml:space="preserve"> Carrasco</w:t>
      </w:r>
      <w:r w:rsidRPr="005E71AF">
        <w:rPr>
          <w:sz w:val="24"/>
          <w:szCs w:val="24"/>
        </w:rPr>
        <w:t>, Donoso, Duarte, Hernández y López</w:t>
      </w:r>
      <w:r w:rsidR="00475065" w:rsidRPr="005E71AF">
        <w:rPr>
          <w:sz w:val="24"/>
          <w:szCs w:val="24"/>
        </w:rPr>
        <w:t xml:space="preserve"> (2015)</w:t>
      </w:r>
      <w:r w:rsidR="00C24BAB">
        <w:rPr>
          <w:sz w:val="24"/>
          <w:szCs w:val="24"/>
        </w:rPr>
        <w:t>, quienes</w:t>
      </w:r>
      <w:r w:rsidR="00475065" w:rsidRPr="005E71AF">
        <w:rPr>
          <w:sz w:val="24"/>
          <w:szCs w:val="24"/>
        </w:rPr>
        <w:t xml:space="preserve"> establecieron que es eficaz para el desarrollo de habilidades en la solución de situaciones de la vida real que implican el empleo también de actitudes y valores que favorecen la capacidad de aprendizaje a lo largo de la vida. Así, esta metodología permite fomentar la adquisición de conocimientos, la comunicación oral y escrita, el pensamiento crítico, el trabajo en equipo, la planeación y gestión del tiempo</w:t>
      </w:r>
      <w:r w:rsidR="00277E00">
        <w:rPr>
          <w:sz w:val="24"/>
          <w:szCs w:val="24"/>
        </w:rPr>
        <w:t>,</w:t>
      </w:r>
      <w:r w:rsidR="00475065" w:rsidRPr="005E71AF">
        <w:rPr>
          <w:sz w:val="24"/>
          <w:szCs w:val="24"/>
        </w:rPr>
        <w:t xml:space="preserve"> aunado a la responsabilidad individual y grupal (De Miguel, 2006; Álvarez, </w:t>
      </w:r>
      <w:proofErr w:type="spellStart"/>
      <w:r w:rsidR="00475065" w:rsidRPr="005E71AF">
        <w:rPr>
          <w:sz w:val="24"/>
          <w:szCs w:val="24"/>
        </w:rPr>
        <w:t>Herrejón</w:t>
      </w:r>
      <w:proofErr w:type="spellEnd"/>
      <w:r w:rsidR="00475065" w:rsidRPr="005E71AF">
        <w:rPr>
          <w:sz w:val="24"/>
          <w:szCs w:val="24"/>
        </w:rPr>
        <w:t xml:space="preserve">, Morelos y Rubio, 2010). </w:t>
      </w:r>
    </w:p>
    <w:p w14:paraId="5215A6C4" w14:textId="5D4EDA4A" w:rsidR="00475065" w:rsidRPr="005E71AF" w:rsidRDefault="00475065" w:rsidP="004A3A4C">
      <w:pPr>
        <w:spacing w:line="360" w:lineRule="auto"/>
        <w:ind w:firstLine="709"/>
        <w:jc w:val="both"/>
        <w:rPr>
          <w:sz w:val="24"/>
          <w:szCs w:val="24"/>
        </w:rPr>
      </w:pPr>
      <w:r w:rsidRPr="005E71AF">
        <w:rPr>
          <w:sz w:val="24"/>
          <w:szCs w:val="24"/>
        </w:rPr>
        <w:t>Según Thomas (2010) y Vergara (2015)</w:t>
      </w:r>
      <w:r w:rsidR="00CE6777">
        <w:rPr>
          <w:sz w:val="24"/>
          <w:szCs w:val="24"/>
        </w:rPr>
        <w:t>,</w:t>
      </w:r>
      <w:r w:rsidRPr="005E71AF">
        <w:rPr>
          <w:sz w:val="24"/>
          <w:szCs w:val="24"/>
        </w:rPr>
        <w:t xml:space="preserve"> las características del AOP son las siguientes: </w:t>
      </w:r>
      <w:r w:rsidR="00CE6777">
        <w:rPr>
          <w:sz w:val="24"/>
          <w:szCs w:val="24"/>
        </w:rPr>
        <w:t>p</w:t>
      </w:r>
      <w:r w:rsidR="00CE6777" w:rsidRPr="005E71AF">
        <w:rPr>
          <w:sz w:val="24"/>
          <w:szCs w:val="24"/>
        </w:rPr>
        <w:t xml:space="preserve">arte </w:t>
      </w:r>
      <w:r w:rsidRPr="005E71AF">
        <w:rPr>
          <w:sz w:val="24"/>
          <w:szCs w:val="24"/>
        </w:rPr>
        <w:t>de situaciones relacionadas con la futura profesión de los estudiantes; la planeación de actividades para elaborar un producto; responde a los intereses y necesidades de los alumnos; el resultado o producto es valioso y útil; los estudiantes desarrollan con autonomía acciones específicas articulando la teoría y práctica; las actividades de las diferentes fases del proyecto son decidas y ejecutadas por los propios alumnos</w:t>
      </w:r>
      <w:r w:rsidR="00CE6777">
        <w:rPr>
          <w:sz w:val="24"/>
          <w:szCs w:val="24"/>
        </w:rPr>
        <w:t xml:space="preserve">, y </w:t>
      </w:r>
      <w:r w:rsidRPr="005E71AF">
        <w:rPr>
          <w:sz w:val="24"/>
          <w:szCs w:val="24"/>
        </w:rPr>
        <w:t>se fomenta el trabajo en equipo</w:t>
      </w:r>
      <w:r w:rsidR="00CE6777">
        <w:rPr>
          <w:sz w:val="24"/>
          <w:szCs w:val="24"/>
        </w:rPr>
        <w:t>,</w:t>
      </w:r>
      <w:r w:rsidRPr="005E71AF">
        <w:rPr>
          <w:sz w:val="24"/>
          <w:szCs w:val="24"/>
        </w:rPr>
        <w:t xml:space="preserve"> por lo que el aprendizaje es holístico e integral. En tanto que las guías del AOP son las siguientes: </w:t>
      </w:r>
      <w:r w:rsidR="00CE6777">
        <w:rPr>
          <w:sz w:val="24"/>
          <w:szCs w:val="24"/>
        </w:rPr>
        <w:t>l</w:t>
      </w:r>
      <w:r w:rsidR="00CE6777" w:rsidRPr="005E71AF">
        <w:rPr>
          <w:sz w:val="24"/>
          <w:szCs w:val="24"/>
        </w:rPr>
        <w:t xml:space="preserve">a </w:t>
      </w:r>
      <w:r w:rsidRPr="005E71AF">
        <w:rPr>
          <w:sz w:val="24"/>
          <w:szCs w:val="24"/>
        </w:rPr>
        <w:t>enseñanza se produce en el contexto de una situación; los contenidos clave se aprenden a partir del contexto y la actuación, aunado a que se inicia con un propósito compartido por el alumnado (Doménech-Casal, 2018).</w:t>
      </w:r>
    </w:p>
    <w:p w14:paraId="3D245F56" w14:textId="2152D980" w:rsidR="00475065" w:rsidRPr="005E71AF" w:rsidRDefault="00475065" w:rsidP="004A3A4C">
      <w:pPr>
        <w:spacing w:line="360" w:lineRule="auto"/>
        <w:ind w:firstLine="709"/>
        <w:jc w:val="both"/>
        <w:rPr>
          <w:sz w:val="24"/>
          <w:szCs w:val="24"/>
        </w:rPr>
      </w:pPr>
      <w:r w:rsidRPr="005E71AF">
        <w:rPr>
          <w:sz w:val="24"/>
          <w:szCs w:val="24"/>
        </w:rPr>
        <w:t>Para llevar a cabo el AOP es necesario que los estudiantes trabajen de forma autónoma en la realización de un proyecto real durante un periodo de tiempo determinado</w:t>
      </w:r>
      <w:r w:rsidR="00CE6777">
        <w:rPr>
          <w:sz w:val="24"/>
          <w:szCs w:val="24"/>
        </w:rPr>
        <w:t>,</w:t>
      </w:r>
      <w:r w:rsidRPr="005E71AF">
        <w:rPr>
          <w:sz w:val="24"/>
          <w:szCs w:val="24"/>
        </w:rPr>
        <w:t xml:space="preserve"> en donde se requiere la planeación, el diseño y la realización de una serie de actividades en las que es necesario aplicar diversas habilidades, actitudes, así como usar de forma efectiva los recursos al alcance mediante la reflexión, el debate, comunicación para recolectar y analizar la información</w:t>
      </w:r>
      <w:r w:rsidR="0071324F">
        <w:rPr>
          <w:sz w:val="24"/>
          <w:szCs w:val="24"/>
        </w:rPr>
        <w:t xml:space="preserve"> y la generación de</w:t>
      </w:r>
      <w:r w:rsidRPr="005E71AF">
        <w:rPr>
          <w:sz w:val="24"/>
          <w:szCs w:val="24"/>
        </w:rPr>
        <w:t xml:space="preserve"> sus propias estrategias de resolución (</w:t>
      </w:r>
      <w:proofErr w:type="spellStart"/>
      <w:r w:rsidRPr="005E71AF">
        <w:rPr>
          <w:sz w:val="24"/>
          <w:szCs w:val="24"/>
        </w:rPr>
        <w:t>Mettas</w:t>
      </w:r>
      <w:proofErr w:type="spellEnd"/>
      <w:r w:rsidRPr="005E71AF">
        <w:rPr>
          <w:sz w:val="24"/>
          <w:szCs w:val="24"/>
        </w:rPr>
        <w:t xml:space="preserve"> y </w:t>
      </w:r>
      <w:proofErr w:type="spellStart"/>
      <w:r w:rsidRPr="005E71AF">
        <w:rPr>
          <w:sz w:val="24"/>
          <w:szCs w:val="24"/>
        </w:rPr>
        <w:t>Constantinou</w:t>
      </w:r>
      <w:proofErr w:type="spellEnd"/>
      <w:r w:rsidRPr="005E71AF">
        <w:rPr>
          <w:sz w:val="24"/>
          <w:szCs w:val="24"/>
        </w:rPr>
        <w:t xml:space="preserve">, 2007). De este modo, un proyecto aborda la realidad para que los alumnos la analicen, la </w:t>
      </w:r>
      <w:r w:rsidRPr="005E71AF">
        <w:rPr>
          <w:sz w:val="24"/>
          <w:szCs w:val="24"/>
        </w:rPr>
        <w:lastRenderedPageBreak/>
        <w:t xml:space="preserve">empleen como herramienta de aprendizaje, intervengan en ella, por lo que su relevancia genera experiencias educativas que provocan un cambio personal y grupal (Vergara, 2016). </w:t>
      </w:r>
    </w:p>
    <w:p w14:paraId="69F95C00" w14:textId="70425540" w:rsidR="00DC31A8" w:rsidRPr="005E71AF" w:rsidRDefault="005F45F4" w:rsidP="004A3A4C">
      <w:pPr>
        <w:spacing w:line="360" w:lineRule="auto"/>
        <w:ind w:firstLine="709"/>
        <w:jc w:val="both"/>
        <w:rPr>
          <w:sz w:val="24"/>
          <w:szCs w:val="24"/>
        </w:rPr>
      </w:pPr>
      <w:r w:rsidRPr="005E71AF">
        <w:rPr>
          <w:sz w:val="24"/>
          <w:szCs w:val="24"/>
        </w:rPr>
        <w:t>Por tanto, los beneficios que tiene son</w:t>
      </w:r>
      <w:r w:rsidR="0071324F">
        <w:rPr>
          <w:sz w:val="24"/>
          <w:szCs w:val="24"/>
        </w:rPr>
        <w:t xml:space="preserve"> los siguiente</w:t>
      </w:r>
      <w:r w:rsidRPr="005E71AF">
        <w:rPr>
          <w:sz w:val="24"/>
          <w:szCs w:val="24"/>
        </w:rPr>
        <w:t xml:space="preserve">: </w:t>
      </w:r>
      <w:r w:rsidR="0071324F">
        <w:rPr>
          <w:sz w:val="24"/>
          <w:szCs w:val="24"/>
        </w:rPr>
        <w:t>v</w:t>
      </w:r>
      <w:r w:rsidR="0071324F" w:rsidRPr="005E71AF">
        <w:rPr>
          <w:sz w:val="24"/>
          <w:szCs w:val="24"/>
        </w:rPr>
        <w:t xml:space="preserve">incula </w:t>
      </w:r>
      <w:r w:rsidRPr="005E71AF">
        <w:rPr>
          <w:sz w:val="24"/>
          <w:szCs w:val="24"/>
        </w:rPr>
        <w:t xml:space="preserve">el saber conocer con el saber hacer; posibilita el fomento de las habilidades de solución de situaciones, comunicación y autonomía; incentiva el aprendizaje a lo largo de la vida, la responsabilidad social y el éxito personal; genera una comunicación proactiva y relaciones de colaboración; considera las necesidades de los alumnos con sus estilos, </w:t>
      </w:r>
      <w:r w:rsidR="0071324F">
        <w:rPr>
          <w:sz w:val="24"/>
          <w:szCs w:val="24"/>
        </w:rPr>
        <w:t>y</w:t>
      </w:r>
      <w:r w:rsidRPr="005E71AF">
        <w:rPr>
          <w:sz w:val="24"/>
          <w:szCs w:val="24"/>
        </w:rPr>
        <w:t xml:space="preserve"> motiva a los alumnos apáticos (Markham</w:t>
      </w:r>
      <w:r w:rsidR="00E126D8">
        <w:rPr>
          <w:sz w:val="24"/>
          <w:szCs w:val="24"/>
        </w:rPr>
        <w:t xml:space="preserve"> </w:t>
      </w:r>
      <w:r w:rsidR="00E126D8">
        <w:rPr>
          <w:i/>
          <w:iCs/>
          <w:sz w:val="24"/>
          <w:szCs w:val="24"/>
        </w:rPr>
        <w:t>et al.</w:t>
      </w:r>
      <w:r w:rsidRPr="005E71AF">
        <w:rPr>
          <w:sz w:val="24"/>
          <w:szCs w:val="24"/>
        </w:rPr>
        <w:t xml:space="preserve"> 2003). En este sentido, el AOP permite establecer las condiciones que conducen a un aprendizaje activo, contextualizado, integrado y orientado a la comprensión, </w:t>
      </w:r>
      <w:r w:rsidR="00457973">
        <w:rPr>
          <w:sz w:val="24"/>
          <w:szCs w:val="24"/>
        </w:rPr>
        <w:t>lo que brinda</w:t>
      </w:r>
      <w:r w:rsidR="00457973" w:rsidRPr="005E71AF">
        <w:rPr>
          <w:sz w:val="24"/>
          <w:szCs w:val="24"/>
        </w:rPr>
        <w:t xml:space="preserve"> </w:t>
      </w:r>
      <w:r w:rsidRPr="005E71AF">
        <w:rPr>
          <w:sz w:val="24"/>
          <w:szCs w:val="24"/>
        </w:rPr>
        <w:t>oportunidades para reflexionar sobre la experiencia y aplicar lo aprendido a partir de una situación a enfrentar (Alonso</w:t>
      </w:r>
      <w:r w:rsidR="00362FEE" w:rsidRPr="005E71AF">
        <w:rPr>
          <w:sz w:val="24"/>
          <w:szCs w:val="24"/>
        </w:rPr>
        <w:t>, 2018)</w:t>
      </w:r>
      <w:r w:rsidR="00457973">
        <w:rPr>
          <w:sz w:val="24"/>
          <w:szCs w:val="24"/>
        </w:rPr>
        <w:t>. Como se puede ver, el</w:t>
      </w:r>
      <w:r w:rsidR="00362FEE" w:rsidRPr="005E71AF">
        <w:rPr>
          <w:sz w:val="24"/>
          <w:szCs w:val="24"/>
        </w:rPr>
        <w:t xml:space="preserve"> AOP enfatiza el protagonismo del estudiante en su proceso de aprendizaje, la comunicación interpersonal, la inventiva, la formulación y resolución de situaciones, la búsqueda de información continua con la finalidad de comprender su realidad (Rodríguez, </w:t>
      </w:r>
      <w:proofErr w:type="spellStart"/>
      <w:r w:rsidR="00362FEE" w:rsidRPr="005E71AF">
        <w:rPr>
          <w:sz w:val="24"/>
          <w:szCs w:val="24"/>
        </w:rPr>
        <w:t>Vi</w:t>
      </w:r>
      <w:r w:rsidR="00B9068B">
        <w:rPr>
          <w:sz w:val="24"/>
          <w:szCs w:val="24"/>
        </w:rPr>
        <w:t>t</w:t>
      </w:r>
      <w:r w:rsidR="00362FEE" w:rsidRPr="005E71AF">
        <w:rPr>
          <w:sz w:val="24"/>
          <w:szCs w:val="24"/>
        </w:rPr>
        <w:t>vitskaya</w:t>
      </w:r>
      <w:proofErr w:type="spellEnd"/>
      <w:r w:rsidR="00362FEE" w:rsidRPr="005E71AF">
        <w:rPr>
          <w:sz w:val="24"/>
          <w:szCs w:val="24"/>
        </w:rPr>
        <w:t xml:space="preserve"> y Silva, 2018)</w:t>
      </w:r>
      <w:r w:rsidR="00457973">
        <w:rPr>
          <w:sz w:val="24"/>
          <w:szCs w:val="24"/>
        </w:rPr>
        <w:t xml:space="preserve">. </w:t>
      </w:r>
      <w:r w:rsidR="001120D6">
        <w:rPr>
          <w:sz w:val="24"/>
          <w:szCs w:val="24"/>
        </w:rPr>
        <w:t xml:space="preserve">A razón de lo anterior </w:t>
      </w:r>
      <w:r w:rsidR="009C2B81" w:rsidRPr="005E71AF">
        <w:rPr>
          <w:sz w:val="24"/>
          <w:szCs w:val="24"/>
        </w:rPr>
        <w:t>ha sido investigad</w:t>
      </w:r>
      <w:r w:rsidR="001120D6">
        <w:rPr>
          <w:sz w:val="24"/>
          <w:szCs w:val="24"/>
        </w:rPr>
        <w:t>o</w:t>
      </w:r>
      <w:r w:rsidR="009C2B81" w:rsidRPr="005E71AF">
        <w:rPr>
          <w:sz w:val="24"/>
          <w:szCs w:val="24"/>
        </w:rPr>
        <w:t xml:space="preserve"> como una propuesta que posibilita la mejora del aprendizaje convencional. </w:t>
      </w:r>
    </w:p>
    <w:p w14:paraId="122D0A6D" w14:textId="30DD8E3B" w:rsidR="00DC31A8" w:rsidRPr="005E71AF" w:rsidRDefault="00605AE0" w:rsidP="004A3A4C">
      <w:pPr>
        <w:pStyle w:val="Ttulo"/>
        <w:spacing w:line="360" w:lineRule="auto"/>
        <w:ind w:firstLine="709"/>
        <w:jc w:val="both"/>
        <w:rPr>
          <w:rFonts w:ascii="Arial" w:hAnsi="Arial" w:cs="Arial"/>
          <w:bCs/>
          <w:sz w:val="20"/>
          <w:szCs w:val="20"/>
        </w:rPr>
      </w:pPr>
      <w:r>
        <w:rPr>
          <w:bCs/>
          <w:sz w:val="24"/>
          <w:szCs w:val="24"/>
        </w:rPr>
        <w:t>En suma</w:t>
      </w:r>
      <w:r w:rsidR="006760B7" w:rsidRPr="005E71AF">
        <w:rPr>
          <w:bCs/>
          <w:sz w:val="24"/>
          <w:szCs w:val="24"/>
        </w:rPr>
        <w:t xml:space="preserve">, la </w:t>
      </w:r>
      <w:r>
        <w:rPr>
          <w:bCs/>
          <w:sz w:val="24"/>
          <w:szCs w:val="24"/>
        </w:rPr>
        <w:t>finalidad</w:t>
      </w:r>
      <w:r w:rsidRPr="005E71AF">
        <w:rPr>
          <w:bCs/>
          <w:sz w:val="24"/>
          <w:szCs w:val="24"/>
        </w:rPr>
        <w:t xml:space="preserve"> </w:t>
      </w:r>
      <w:r w:rsidR="006760B7" w:rsidRPr="005E71AF">
        <w:rPr>
          <w:bCs/>
          <w:sz w:val="24"/>
          <w:szCs w:val="24"/>
        </w:rPr>
        <w:t>del AO</w:t>
      </w:r>
      <w:r w:rsidR="00DC31A8" w:rsidRPr="005E71AF">
        <w:rPr>
          <w:bCs/>
          <w:sz w:val="24"/>
          <w:szCs w:val="24"/>
        </w:rPr>
        <w:t>P es generar</w:t>
      </w:r>
      <w:r>
        <w:rPr>
          <w:bCs/>
          <w:sz w:val="24"/>
          <w:szCs w:val="24"/>
        </w:rPr>
        <w:t xml:space="preserve"> una</w:t>
      </w:r>
      <w:r w:rsidR="00DC31A8" w:rsidRPr="005E71AF">
        <w:rPr>
          <w:bCs/>
          <w:sz w:val="24"/>
          <w:szCs w:val="24"/>
        </w:rPr>
        <w:t xml:space="preserve"> mayor motivación tanto en los temas disciplinares como en el desarrollo de las habilidades</w:t>
      </w:r>
      <w:r>
        <w:rPr>
          <w:bCs/>
          <w:sz w:val="24"/>
          <w:szCs w:val="24"/>
        </w:rPr>
        <w:t>,</w:t>
      </w:r>
      <w:r w:rsidR="00DC31A8" w:rsidRPr="005E71AF">
        <w:rPr>
          <w:bCs/>
          <w:sz w:val="24"/>
          <w:szCs w:val="24"/>
        </w:rPr>
        <w:t xml:space="preserve"> debido a que la generación de un proyecto exitoso requiere que el alumnado utilice sus competencias de comunicación, trabajo en equipo, gestión del tiempo y liderazgo (</w:t>
      </w:r>
      <w:proofErr w:type="spellStart"/>
      <w:r w:rsidR="00DC31A8" w:rsidRPr="005E71AF">
        <w:rPr>
          <w:bCs/>
          <w:sz w:val="24"/>
          <w:szCs w:val="24"/>
        </w:rPr>
        <w:t>Davcev</w:t>
      </w:r>
      <w:proofErr w:type="spellEnd"/>
      <w:r w:rsidR="00DC31A8" w:rsidRPr="005E71AF">
        <w:rPr>
          <w:bCs/>
          <w:sz w:val="24"/>
          <w:szCs w:val="24"/>
        </w:rPr>
        <w:t xml:space="preserve">, </w:t>
      </w:r>
      <w:proofErr w:type="spellStart"/>
      <w:r w:rsidR="00DC31A8" w:rsidRPr="005E71AF">
        <w:rPr>
          <w:bCs/>
          <w:sz w:val="24"/>
          <w:szCs w:val="24"/>
        </w:rPr>
        <w:t>Stojkoska</w:t>
      </w:r>
      <w:proofErr w:type="spellEnd"/>
      <w:r w:rsidR="00DC31A8" w:rsidRPr="005E71AF">
        <w:rPr>
          <w:bCs/>
          <w:sz w:val="24"/>
          <w:szCs w:val="24"/>
        </w:rPr>
        <w:t xml:space="preserve">, </w:t>
      </w:r>
      <w:proofErr w:type="spellStart"/>
      <w:r w:rsidR="00DC31A8" w:rsidRPr="005E71AF">
        <w:rPr>
          <w:bCs/>
          <w:sz w:val="24"/>
          <w:szCs w:val="24"/>
        </w:rPr>
        <w:t>Kalajdziski</w:t>
      </w:r>
      <w:proofErr w:type="spellEnd"/>
      <w:r w:rsidR="00DC31A8" w:rsidRPr="005E71AF">
        <w:rPr>
          <w:bCs/>
          <w:sz w:val="24"/>
          <w:szCs w:val="24"/>
        </w:rPr>
        <w:t xml:space="preserve"> y </w:t>
      </w:r>
      <w:proofErr w:type="spellStart"/>
      <w:r w:rsidR="00DC31A8" w:rsidRPr="005E71AF">
        <w:rPr>
          <w:bCs/>
          <w:sz w:val="24"/>
          <w:szCs w:val="24"/>
        </w:rPr>
        <w:t>Trivodaliev</w:t>
      </w:r>
      <w:proofErr w:type="spellEnd"/>
      <w:r w:rsidR="00DC31A8" w:rsidRPr="005E71AF">
        <w:rPr>
          <w:bCs/>
          <w:sz w:val="24"/>
          <w:szCs w:val="24"/>
        </w:rPr>
        <w:t>, 2016).</w:t>
      </w:r>
    </w:p>
    <w:p w14:paraId="4DB9A19D" w14:textId="13A275FE" w:rsidR="00DC31A8" w:rsidRPr="005E71AF" w:rsidRDefault="006760B7" w:rsidP="004A3A4C">
      <w:pPr>
        <w:pStyle w:val="Ttulo"/>
        <w:spacing w:line="360" w:lineRule="auto"/>
        <w:ind w:firstLine="709"/>
        <w:jc w:val="both"/>
      </w:pPr>
      <w:r w:rsidRPr="005E71AF">
        <w:rPr>
          <w:bCs/>
          <w:sz w:val="24"/>
          <w:szCs w:val="24"/>
          <w:lang w:val="es-MX"/>
        </w:rPr>
        <w:t xml:space="preserve">De este modo, </w:t>
      </w:r>
      <w:r w:rsidR="00DC31A8" w:rsidRPr="005E71AF">
        <w:rPr>
          <w:bCs/>
          <w:sz w:val="24"/>
          <w:szCs w:val="24"/>
          <w:lang w:val="es-MX"/>
        </w:rPr>
        <w:t>integra con mayor impacto los diferentes temas teóricos y prácticos</w:t>
      </w:r>
      <w:r w:rsidR="001120D6">
        <w:rPr>
          <w:bCs/>
          <w:sz w:val="24"/>
          <w:szCs w:val="24"/>
          <w:lang w:val="es-MX"/>
        </w:rPr>
        <w:t>,</w:t>
      </w:r>
      <w:r w:rsidR="00DC31A8" w:rsidRPr="005E71AF">
        <w:rPr>
          <w:bCs/>
          <w:sz w:val="24"/>
          <w:szCs w:val="24"/>
          <w:lang w:val="es-MX"/>
        </w:rPr>
        <w:t xml:space="preserve"> por lo que el estudiante implementa lo aprendido en la creación y desarrollo de un proyecto</w:t>
      </w:r>
      <w:r w:rsidR="00605AE0">
        <w:rPr>
          <w:bCs/>
          <w:sz w:val="24"/>
          <w:szCs w:val="24"/>
          <w:lang w:val="es-MX"/>
        </w:rPr>
        <w:t xml:space="preserve">, gracias a lo cual, a su vez, se </w:t>
      </w:r>
      <w:r w:rsidR="00DC31A8" w:rsidRPr="005E71AF">
        <w:rPr>
          <w:bCs/>
          <w:sz w:val="24"/>
          <w:szCs w:val="24"/>
          <w:lang w:val="es-MX"/>
        </w:rPr>
        <w:t>promueve la motivación intrínseca</w:t>
      </w:r>
      <w:r w:rsidR="00605AE0">
        <w:rPr>
          <w:bCs/>
          <w:sz w:val="24"/>
          <w:szCs w:val="24"/>
          <w:lang w:val="es-MX"/>
        </w:rPr>
        <w:t xml:space="preserve"> y se incrementa</w:t>
      </w:r>
      <w:r w:rsidR="00DC31A8" w:rsidRPr="005E71AF">
        <w:rPr>
          <w:bCs/>
          <w:sz w:val="24"/>
          <w:szCs w:val="24"/>
          <w:lang w:val="es-MX"/>
        </w:rPr>
        <w:t xml:space="preserve"> la creatividad (Hernando, Galán, Navarro y Rodríguez, 2011; </w:t>
      </w:r>
      <w:proofErr w:type="spellStart"/>
      <w:r w:rsidR="00DC31A8" w:rsidRPr="005E71AF">
        <w:rPr>
          <w:bCs/>
          <w:sz w:val="24"/>
          <w:szCs w:val="24"/>
          <w:lang w:val="es-MX"/>
        </w:rPr>
        <w:t>Neebel</w:t>
      </w:r>
      <w:proofErr w:type="spellEnd"/>
      <w:r w:rsidR="00DC31A8" w:rsidRPr="005E71AF">
        <w:rPr>
          <w:bCs/>
          <w:sz w:val="24"/>
          <w:szCs w:val="24"/>
          <w:lang w:val="es-MX"/>
        </w:rPr>
        <w:t>, Merkel y Wong, 2013). Asimi</w:t>
      </w:r>
      <w:r w:rsidRPr="005E71AF">
        <w:rPr>
          <w:bCs/>
          <w:sz w:val="24"/>
          <w:szCs w:val="24"/>
          <w:lang w:val="es-MX"/>
        </w:rPr>
        <w:t>smo, el AO</w:t>
      </w:r>
      <w:r w:rsidR="00DC31A8" w:rsidRPr="005E71AF">
        <w:rPr>
          <w:bCs/>
          <w:sz w:val="24"/>
          <w:szCs w:val="24"/>
          <w:lang w:val="es-MX"/>
        </w:rPr>
        <w:t>P genera en el alumnado la búsqueda, análisis e integración de la información con la finalidad de elaborar una evidencia apropiada con el proyecto por lo que la competencia oral y escrita se convierte en un proceso de apropiación y manejo trascendental como una práctica discursiva en la que se difunde y manifiesta el modo de pensamiento de un ámbito disciplinar determinado (</w:t>
      </w:r>
      <w:r w:rsidR="00A53A74">
        <w:rPr>
          <w:bCs/>
          <w:sz w:val="24"/>
          <w:szCs w:val="24"/>
          <w:lang w:val="es-MX"/>
        </w:rPr>
        <w:t>Á</w:t>
      </w:r>
      <w:r w:rsidR="00DC31A8" w:rsidRPr="005E71AF">
        <w:rPr>
          <w:bCs/>
          <w:sz w:val="24"/>
          <w:szCs w:val="24"/>
          <w:lang w:val="es-MX"/>
        </w:rPr>
        <w:t xml:space="preserve">lvarez y </w:t>
      </w:r>
      <w:proofErr w:type="spellStart"/>
      <w:r w:rsidR="00DC31A8" w:rsidRPr="005E71AF">
        <w:rPr>
          <w:bCs/>
          <w:sz w:val="24"/>
          <w:szCs w:val="24"/>
          <w:lang w:val="es-MX"/>
        </w:rPr>
        <w:t>Boillos</w:t>
      </w:r>
      <w:proofErr w:type="spellEnd"/>
      <w:r w:rsidR="00DC31A8" w:rsidRPr="005E71AF">
        <w:rPr>
          <w:bCs/>
          <w:sz w:val="24"/>
          <w:szCs w:val="24"/>
          <w:lang w:val="es-MX"/>
        </w:rPr>
        <w:t xml:space="preserve">, 2015). </w:t>
      </w:r>
    </w:p>
    <w:p w14:paraId="129472F7" w14:textId="5A9558D4" w:rsidR="009C2B81" w:rsidRPr="005E71AF" w:rsidRDefault="009C2B81" w:rsidP="004A3A4C">
      <w:pPr>
        <w:spacing w:line="360" w:lineRule="auto"/>
        <w:ind w:firstLine="709"/>
        <w:jc w:val="both"/>
        <w:rPr>
          <w:sz w:val="24"/>
          <w:szCs w:val="24"/>
        </w:rPr>
      </w:pPr>
      <w:r w:rsidRPr="005E71AF">
        <w:rPr>
          <w:sz w:val="24"/>
          <w:szCs w:val="24"/>
        </w:rPr>
        <w:t>No obstante, se requieren estudios específicos sobre las diversas asignaturas y nivele</w:t>
      </w:r>
      <w:r w:rsidR="001B79E7" w:rsidRPr="005E71AF">
        <w:rPr>
          <w:sz w:val="24"/>
          <w:szCs w:val="24"/>
        </w:rPr>
        <w:t>s educativos para determinar los</w:t>
      </w:r>
      <w:r w:rsidRPr="005E71AF">
        <w:rPr>
          <w:sz w:val="24"/>
          <w:szCs w:val="24"/>
        </w:rPr>
        <w:t xml:space="preserve"> efectos</w:t>
      </w:r>
      <w:r w:rsidR="001B79E7" w:rsidRPr="005E71AF">
        <w:rPr>
          <w:sz w:val="24"/>
          <w:szCs w:val="24"/>
        </w:rPr>
        <w:t xml:space="preserve"> del AOP</w:t>
      </w:r>
      <w:r w:rsidRPr="005E71AF">
        <w:rPr>
          <w:sz w:val="24"/>
          <w:szCs w:val="24"/>
        </w:rPr>
        <w:t xml:space="preserve"> sobre el desempeño académico del alumnado (</w:t>
      </w:r>
      <w:proofErr w:type="spellStart"/>
      <w:r w:rsidRPr="005E71AF">
        <w:rPr>
          <w:sz w:val="24"/>
          <w:szCs w:val="24"/>
        </w:rPr>
        <w:t>Landron</w:t>
      </w:r>
      <w:proofErr w:type="spellEnd"/>
      <w:r w:rsidR="00FE6CA1">
        <w:rPr>
          <w:sz w:val="24"/>
          <w:szCs w:val="24"/>
        </w:rPr>
        <w:t xml:space="preserve"> </w:t>
      </w:r>
      <w:r w:rsidR="00FE6CA1">
        <w:rPr>
          <w:i/>
          <w:iCs/>
          <w:sz w:val="24"/>
          <w:szCs w:val="24"/>
        </w:rPr>
        <w:t>et al.</w:t>
      </w:r>
      <w:r w:rsidRPr="005E71AF">
        <w:rPr>
          <w:sz w:val="24"/>
          <w:szCs w:val="24"/>
        </w:rPr>
        <w:t xml:space="preserve">, 2018). </w:t>
      </w:r>
    </w:p>
    <w:p w14:paraId="4CD9EE58" w14:textId="5B84AD44" w:rsidR="00EA4748" w:rsidRDefault="00EA4748" w:rsidP="00981C14">
      <w:pPr>
        <w:spacing w:line="360" w:lineRule="auto"/>
        <w:jc w:val="both"/>
      </w:pPr>
    </w:p>
    <w:p w14:paraId="0BF7E99D" w14:textId="40C9F2B1" w:rsidR="00752C1D" w:rsidRDefault="00752C1D" w:rsidP="00981C14">
      <w:pPr>
        <w:spacing w:line="360" w:lineRule="auto"/>
        <w:jc w:val="both"/>
      </w:pPr>
    </w:p>
    <w:p w14:paraId="1E705528" w14:textId="567FA5BD" w:rsidR="00752C1D" w:rsidRDefault="00752C1D" w:rsidP="00981C14">
      <w:pPr>
        <w:spacing w:line="360" w:lineRule="auto"/>
        <w:jc w:val="both"/>
      </w:pPr>
    </w:p>
    <w:p w14:paraId="7A062510" w14:textId="58C8DC1C" w:rsidR="00752C1D" w:rsidRDefault="00752C1D" w:rsidP="00981C14">
      <w:pPr>
        <w:spacing w:line="360" w:lineRule="auto"/>
        <w:jc w:val="both"/>
      </w:pPr>
    </w:p>
    <w:p w14:paraId="2CB0FD68" w14:textId="77777777" w:rsidR="00752C1D" w:rsidRPr="005E71AF" w:rsidRDefault="00752C1D" w:rsidP="00981C14">
      <w:pPr>
        <w:spacing w:line="360" w:lineRule="auto"/>
        <w:jc w:val="both"/>
      </w:pPr>
    </w:p>
    <w:p w14:paraId="5D1EBB15" w14:textId="2E7DA8C4" w:rsidR="00EA4748" w:rsidRPr="00AF75AC" w:rsidRDefault="00C91918" w:rsidP="00AF75AC">
      <w:pPr>
        <w:pStyle w:val="Ttulo"/>
        <w:spacing w:line="360" w:lineRule="auto"/>
        <w:rPr>
          <w:sz w:val="32"/>
        </w:rPr>
      </w:pPr>
      <w:r w:rsidRPr="00AF75AC">
        <w:rPr>
          <w:b/>
          <w:sz w:val="28"/>
          <w:szCs w:val="32"/>
        </w:rPr>
        <w:lastRenderedPageBreak/>
        <w:t>Literatura previa</w:t>
      </w:r>
    </w:p>
    <w:p w14:paraId="247386B0" w14:textId="1D97A5AF" w:rsidR="00EA4748" w:rsidRPr="005E71AF" w:rsidRDefault="00EA4748" w:rsidP="004A3A4C">
      <w:pPr>
        <w:spacing w:line="360" w:lineRule="auto"/>
        <w:ind w:firstLine="709"/>
        <w:jc w:val="both"/>
        <w:rPr>
          <w:sz w:val="24"/>
          <w:szCs w:val="24"/>
        </w:rPr>
      </w:pPr>
      <w:r w:rsidRPr="005E71AF">
        <w:rPr>
          <w:sz w:val="24"/>
          <w:szCs w:val="24"/>
        </w:rPr>
        <w:t>En el estudio de Palazuelos, San-Martín, Montoya y Fernández (2018) se demostró qu</w:t>
      </w:r>
      <w:r w:rsidR="00ED6810" w:rsidRPr="005E71AF">
        <w:rPr>
          <w:sz w:val="24"/>
          <w:szCs w:val="24"/>
        </w:rPr>
        <w:t>e el AOP</w:t>
      </w:r>
      <w:r w:rsidRPr="005E71AF">
        <w:rPr>
          <w:sz w:val="24"/>
          <w:szCs w:val="24"/>
        </w:rPr>
        <w:t xml:space="preserve"> es una metodología activa para la formación de las competencias a partir de</w:t>
      </w:r>
      <w:r w:rsidR="00401110">
        <w:rPr>
          <w:sz w:val="24"/>
          <w:szCs w:val="24"/>
        </w:rPr>
        <w:t xml:space="preserve"> que</w:t>
      </w:r>
      <w:r w:rsidRPr="005E71AF">
        <w:rPr>
          <w:sz w:val="24"/>
          <w:szCs w:val="24"/>
        </w:rPr>
        <w:t xml:space="preserve"> fomenta una mayor participación, </w:t>
      </w:r>
      <w:r w:rsidR="00401110">
        <w:rPr>
          <w:sz w:val="24"/>
          <w:szCs w:val="24"/>
        </w:rPr>
        <w:t xml:space="preserve">el </w:t>
      </w:r>
      <w:r w:rsidRPr="005E71AF">
        <w:rPr>
          <w:sz w:val="24"/>
          <w:szCs w:val="24"/>
        </w:rPr>
        <w:t>trabajo autónomo y</w:t>
      </w:r>
      <w:r w:rsidR="00401110">
        <w:rPr>
          <w:sz w:val="24"/>
          <w:szCs w:val="24"/>
        </w:rPr>
        <w:t xml:space="preserve"> el</w:t>
      </w:r>
      <w:r w:rsidRPr="005E71AF">
        <w:rPr>
          <w:sz w:val="24"/>
          <w:szCs w:val="24"/>
        </w:rPr>
        <w:t xml:space="preserve"> protagonismo de los estudiantes</w:t>
      </w:r>
      <w:r w:rsidR="00401110">
        <w:rPr>
          <w:sz w:val="24"/>
          <w:szCs w:val="24"/>
        </w:rPr>
        <w:t>. Estos autores</w:t>
      </w:r>
      <w:r w:rsidR="00ED6810" w:rsidRPr="005E71AF">
        <w:rPr>
          <w:sz w:val="24"/>
          <w:szCs w:val="24"/>
        </w:rPr>
        <w:t xml:space="preserve"> concluyeron que</w:t>
      </w:r>
      <w:r w:rsidRPr="005E71AF">
        <w:rPr>
          <w:sz w:val="24"/>
          <w:szCs w:val="24"/>
        </w:rPr>
        <w:t xml:space="preserve"> es</w:t>
      </w:r>
      <w:r w:rsidR="00ED6810" w:rsidRPr="005E71AF">
        <w:rPr>
          <w:sz w:val="24"/>
          <w:szCs w:val="24"/>
        </w:rPr>
        <w:t xml:space="preserve"> una propuesta</w:t>
      </w:r>
      <w:r w:rsidRPr="005E71AF">
        <w:rPr>
          <w:sz w:val="24"/>
          <w:szCs w:val="24"/>
        </w:rPr>
        <w:t xml:space="preserve"> útil para el desarrollo de un conjunto de conocimientos, habilidades, actitudes y valores relevantes relacionados con la creatividad, la motivación y el desempeño académico en un ambiente de trabajo colaborativo. </w:t>
      </w:r>
    </w:p>
    <w:p w14:paraId="1B149D42" w14:textId="6613B09C" w:rsidR="00EA4748" w:rsidRPr="005E71AF" w:rsidRDefault="00AB4B47" w:rsidP="004A3A4C">
      <w:pPr>
        <w:spacing w:line="360" w:lineRule="auto"/>
        <w:ind w:firstLine="709"/>
        <w:jc w:val="both"/>
        <w:rPr>
          <w:sz w:val="24"/>
          <w:szCs w:val="24"/>
        </w:rPr>
      </w:pPr>
      <w:r>
        <w:rPr>
          <w:sz w:val="24"/>
          <w:szCs w:val="24"/>
        </w:rPr>
        <w:t>En esa misma tónica,</w:t>
      </w:r>
      <w:r w:rsidR="00EA4748" w:rsidRPr="005E71AF">
        <w:rPr>
          <w:sz w:val="24"/>
          <w:szCs w:val="24"/>
        </w:rPr>
        <w:t xml:space="preserve"> Rodríguez</w:t>
      </w:r>
      <w:r w:rsidR="0030259B">
        <w:rPr>
          <w:sz w:val="24"/>
          <w:szCs w:val="24"/>
        </w:rPr>
        <w:t xml:space="preserve"> </w:t>
      </w:r>
      <w:r w:rsidR="0030259B">
        <w:rPr>
          <w:i/>
          <w:iCs/>
          <w:sz w:val="24"/>
          <w:szCs w:val="24"/>
        </w:rPr>
        <w:t>et al.</w:t>
      </w:r>
      <w:r w:rsidR="00EA4748" w:rsidRPr="005E71AF">
        <w:rPr>
          <w:sz w:val="24"/>
          <w:szCs w:val="24"/>
        </w:rPr>
        <w:t xml:space="preserve"> (2018) determinaron que el AOP influye significativamente en el desarrollo de competencias investigativas en el estudiantado en lo referente a la lectura comprensiva, la escritura, el dominio de cálculos matemáticos y el manejo de las TIC. De la misma manera, identificaron en los alumnos interés y motivación para realizar las actividades del proyecto </w:t>
      </w:r>
      <w:r w:rsidR="00E04ABF">
        <w:rPr>
          <w:sz w:val="24"/>
          <w:szCs w:val="24"/>
        </w:rPr>
        <w:t>y</w:t>
      </w:r>
      <w:r w:rsidR="00E04ABF" w:rsidRPr="005E71AF">
        <w:rPr>
          <w:sz w:val="24"/>
          <w:szCs w:val="24"/>
        </w:rPr>
        <w:t xml:space="preserve"> </w:t>
      </w:r>
      <w:r w:rsidR="00EA4748" w:rsidRPr="005E71AF">
        <w:rPr>
          <w:sz w:val="24"/>
          <w:szCs w:val="24"/>
        </w:rPr>
        <w:t xml:space="preserve">una </w:t>
      </w:r>
      <w:r w:rsidR="0030259B" w:rsidRPr="005E71AF">
        <w:rPr>
          <w:sz w:val="24"/>
          <w:szCs w:val="24"/>
        </w:rPr>
        <w:t>participación</w:t>
      </w:r>
      <w:r w:rsidR="00E04ABF">
        <w:rPr>
          <w:sz w:val="24"/>
          <w:szCs w:val="24"/>
        </w:rPr>
        <w:t xml:space="preserve"> activa</w:t>
      </w:r>
      <w:r w:rsidR="00EA4748" w:rsidRPr="005E71AF">
        <w:rPr>
          <w:sz w:val="24"/>
          <w:szCs w:val="24"/>
        </w:rPr>
        <w:t xml:space="preserve"> y oportuna. </w:t>
      </w:r>
    </w:p>
    <w:p w14:paraId="00E1AC5F" w14:textId="28A518B4" w:rsidR="00EA4748" w:rsidRPr="005E71AF" w:rsidRDefault="00EA4748" w:rsidP="004A3A4C">
      <w:pPr>
        <w:spacing w:line="360" w:lineRule="auto"/>
        <w:ind w:firstLine="709"/>
        <w:jc w:val="both"/>
        <w:rPr>
          <w:sz w:val="24"/>
          <w:szCs w:val="24"/>
        </w:rPr>
      </w:pPr>
      <w:r w:rsidRPr="005E71AF">
        <w:rPr>
          <w:sz w:val="24"/>
          <w:szCs w:val="24"/>
        </w:rPr>
        <w:t>En el estudio de Sánchez (2018), se encontró que 70</w:t>
      </w:r>
      <w:r w:rsidR="00E9224A">
        <w:rPr>
          <w:sz w:val="24"/>
          <w:szCs w:val="24"/>
        </w:rPr>
        <w:t xml:space="preserve"> </w:t>
      </w:r>
      <w:r w:rsidRPr="005E71AF">
        <w:rPr>
          <w:sz w:val="24"/>
          <w:szCs w:val="24"/>
        </w:rPr>
        <w:t>% d</w:t>
      </w:r>
      <w:r w:rsidR="00C97C6C" w:rsidRPr="005E71AF">
        <w:rPr>
          <w:sz w:val="24"/>
          <w:szCs w:val="24"/>
        </w:rPr>
        <w:t>el estudiantado valoró positiva</w:t>
      </w:r>
      <w:r w:rsidRPr="005E71AF">
        <w:rPr>
          <w:sz w:val="24"/>
          <w:szCs w:val="24"/>
        </w:rPr>
        <w:t>mente trabajar en equipo a partir del AOP, aunado a que mejoró su desempeño académico. Asimismo, reconocieron en 67</w:t>
      </w:r>
      <w:r w:rsidR="00E9224A">
        <w:rPr>
          <w:sz w:val="24"/>
          <w:szCs w:val="24"/>
        </w:rPr>
        <w:t xml:space="preserve"> </w:t>
      </w:r>
      <w:r w:rsidRPr="005E71AF">
        <w:rPr>
          <w:sz w:val="24"/>
          <w:szCs w:val="24"/>
        </w:rPr>
        <w:t xml:space="preserve">% el empleo de las TIC como una herramienta importante para ser utilizada con el AOP. </w:t>
      </w:r>
      <w:r w:rsidR="00E9224A">
        <w:rPr>
          <w:sz w:val="24"/>
          <w:szCs w:val="24"/>
        </w:rPr>
        <w:t>Aunado a ello</w:t>
      </w:r>
      <w:r w:rsidRPr="005E71AF">
        <w:rPr>
          <w:sz w:val="24"/>
          <w:szCs w:val="24"/>
        </w:rPr>
        <w:t>, 77</w:t>
      </w:r>
      <w:r w:rsidR="00E9224A">
        <w:rPr>
          <w:sz w:val="24"/>
          <w:szCs w:val="24"/>
        </w:rPr>
        <w:t xml:space="preserve"> </w:t>
      </w:r>
      <w:r w:rsidRPr="005E71AF">
        <w:rPr>
          <w:sz w:val="24"/>
          <w:szCs w:val="24"/>
        </w:rPr>
        <w:t xml:space="preserve">% manifestó un aprendizaje significativo promovido por el trabajo en equipo a partir de un proyecto. También indicaron que el producto elaborado a partir </w:t>
      </w:r>
      <w:r w:rsidR="00E9224A">
        <w:rPr>
          <w:sz w:val="24"/>
          <w:szCs w:val="24"/>
        </w:rPr>
        <w:t>de este método</w:t>
      </w:r>
      <w:r w:rsidRPr="005E71AF">
        <w:rPr>
          <w:sz w:val="24"/>
          <w:szCs w:val="24"/>
        </w:rPr>
        <w:t xml:space="preserve"> les resultó interesante en su formación</w:t>
      </w:r>
      <w:r w:rsidR="00E9224A">
        <w:rPr>
          <w:sz w:val="24"/>
          <w:szCs w:val="24"/>
        </w:rPr>
        <w:t xml:space="preserve"> </w:t>
      </w:r>
      <w:r w:rsidR="00E9224A" w:rsidRPr="005E71AF">
        <w:rPr>
          <w:sz w:val="24"/>
          <w:szCs w:val="24"/>
        </w:rPr>
        <w:t>en 95</w:t>
      </w:r>
      <w:r w:rsidR="00E9224A">
        <w:rPr>
          <w:sz w:val="24"/>
          <w:szCs w:val="24"/>
        </w:rPr>
        <w:t xml:space="preserve"> </w:t>
      </w:r>
      <w:r w:rsidR="00E9224A" w:rsidRPr="005E71AF">
        <w:rPr>
          <w:sz w:val="24"/>
          <w:szCs w:val="24"/>
        </w:rPr>
        <w:t>%</w:t>
      </w:r>
      <w:r w:rsidR="00E9224A">
        <w:rPr>
          <w:sz w:val="24"/>
          <w:szCs w:val="24"/>
        </w:rPr>
        <w:t>,</w:t>
      </w:r>
      <w:r w:rsidRPr="005E71AF">
        <w:rPr>
          <w:sz w:val="24"/>
          <w:szCs w:val="24"/>
        </w:rPr>
        <w:t xml:space="preserve"> </w:t>
      </w:r>
      <w:r w:rsidR="00E9224A">
        <w:rPr>
          <w:sz w:val="24"/>
          <w:szCs w:val="24"/>
        </w:rPr>
        <w:t>sumado</w:t>
      </w:r>
      <w:r w:rsidR="00E9224A" w:rsidRPr="005E71AF">
        <w:rPr>
          <w:sz w:val="24"/>
          <w:szCs w:val="24"/>
        </w:rPr>
        <w:t xml:space="preserve"> </w:t>
      </w:r>
      <w:r w:rsidRPr="005E71AF">
        <w:rPr>
          <w:sz w:val="24"/>
          <w:szCs w:val="24"/>
        </w:rPr>
        <w:t>a que 82</w:t>
      </w:r>
      <w:r w:rsidR="00E9224A">
        <w:rPr>
          <w:sz w:val="24"/>
          <w:szCs w:val="24"/>
        </w:rPr>
        <w:t xml:space="preserve"> </w:t>
      </w:r>
      <w:r w:rsidRPr="005E71AF">
        <w:rPr>
          <w:sz w:val="24"/>
          <w:szCs w:val="24"/>
        </w:rPr>
        <w:t xml:space="preserve">% desarrolló la comunicación oral y escrita. </w:t>
      </w:r>
    </w:p>
    <w:p w14:paraId="58AAA6EF" w14:textId="13E515DA" w:rsidR="00EA4748" w:rsidRPr="005E71AF" w:rsidRDefault="00EA4748" w:rsidP="004A3A4C">
      <w:pPr>
        <w:spacing w:line="360" w:lineRule="auto"/>
        <w:ind w:firstLine="709"/>
        <w:jc w:val="both"/>
        <w:rPr>
          <w:sz w:val="24"/>
          <w:szCs w:val="24"/>
        </w:rPr>
      </w:pPr>
      <w:r w:rsidRPr="005E71AF">
        <w:rPr>
          <w:sz w:val="24"/>
          <w:szCs w:val="24"/>
        </w:rPr>
        <w:t xml:space="preserve">En la investigación de </w:t>
      </w:r>
      <w:proofErr w:type="spellStart"/>
      <w:r w:rsidRPr="005E71AF">
        <w:rPr>
          <w:sz w:val="24"/>
          <w:szCs w:val="24"/>
        </w:rPr>
        <w:t>Landron</w:t>
      </w:r>
      <w:proofErr w:type="spellEnd"/>
      <w:r w:rsidR="00FE6CA1">
        <w:rPr>
          <w:sz w:val="24"/>
          <w:szCs w:val="24"/>
        </w:rPr>
        <w:t xml:space="preserve"> </w:t>
      </w:r>
      <w:r w:rsidR="00FE6CA1">
        <w:rPr>
          <w:i/>
          <w:iCs/>
          <w:sz w:val="24"/>
          <w:szCs w:val="24"/>
        </w:rPr>
        <w:t>et al.</w:t>
      </w:r>
      <w:r w:rsidRPr="005E71AF">
        <w:rPr>
          <w:sz w:val="24"/>
          <w:szCs w:val="24"/>
        </w:rPr>
        <w:t xml:space="preserve"> (2018) </w:t>
      </w:r>
      <w:r w:rsidR="00A62C6E">
        <w:rPr>
          <w:sz w:val="24"/>
          <w:szCs w:val="24"/>
        </w:rPr>
        <w:t>y</w:t>
      </w:r>
      <w:r w:rsidRPr="005E71AF">
        <w:rPr>
          <w:sz w:val="24"/>
          <w:szCs w:val="24"/>
        </w:rPr>
        <w:t xml:space="preserve"> de Toledo y Sánchez (2018) se determinó que el AOP influye </w:t>
      </w:r>
      <w:r w:rsidR="00A62C6E">
        <w:rPr>
          <w:sz w:val="24"/>
          <w:szCs w:val="24"/>
        </w:rPr>
        <w:t>de</w:t>
      </w:r>
      <w:r w:rsidR="00A62C6E" w:rsidRPr="005E71AF">
        <w:rPr>
          <w:sz w:val="24"/>
          <w:szCs w:val="24"/>
        </w:rPr>
        <w:t xml:space="preserve"> </w:t>
      </w:r>
      <w:r w:rsidRPr="005E71AF">
        <w:rPr>
          <w:sz w:val="24"/>
          <w:szCs w:val="24"/>
        </w:rPr>
        <w:t>forma positiva en el aprovechamiento de contenidos, en la motivación</w:t>
      </w:r>
      <w:r w:rsidR="00A62C6E">
        <w:rPr>
          <w:sz w:val="24"/>
          <w:szCs w:val="24"/>
        </w:rPr>
        <w:t xml:space="preserve"> y</w:t>
      </w:r>
      <w:r w:rsidR="00A62C6E" w:rsidRPr="005E71AF">
        <w:rPr>
          <w:sz w:val="24"/>
          <w:szCs w:val="24"/>
        </w:rPr>
        <w:t xml:space="preserve"> </w:t>
      </w:r>
      <w:r w:rsidRPr="005E71AF">
        <w:rPr>
          <w:sz w:val="24"/>
          <w:szCs w:val="24"/>
        </w:rPr>
        <w:t>en la disposición de trabajar colaborativamente en los estudiantes</w:t>
      </w:r>
      <w:r w:rsidR="00A62C6E">
        <w:rPr>
          <w:sz w:val="24"/>
          <w:szCs w:val="24"/>
        </w:rPr>
        <w:t>. Y por tales motivos</w:t>
      </w:r>
      <w:r w:rsidRPr="005E71AF">
        <w:rPr>
          <w:sz w:val="24"/>
          <w:szCs w:val="24"/>
        </w:rPr>
        <w:t xml:space="preserve"> concluyeron que es una metodología que permite un mayor desempeño académico. De la misma manera, establecieron que las competencias desarrolladas fueron el pensamiento crítico, creatividad, autoaprendizaje, responsabilidad y colaboración</w:t>
      </w:r>
    </w:p>
    <w:p w14:paraId="25D3107E" w14:textId="57E173A1" w:rsidR="00EA4748" w:rsidRPr="005E71AF" w:rsidRDefault="00DD3A3A" w:rsidP="004A3A4C">
      <w:pPr>
        <w:spacing w:line="360" w:lineRule="auto"/>
        <w:ind w:firstLine="709"/>
        <w:jc w:val="both"/>
        <w:rPr>
          <w:sz w:val="24"/>
          <w:szCs w:val="24"/>
        </w:rPr>
      </w:pPr>
      <w:r>
        <w:rPr>
          <w:sz w:val="24"/>
          <w:szCs w:val="24"/>
        </w:rPr>
        <w:t>Igualmente,</w:t>
      </w:r>
      <w:r w:rsidR="00EA4748" w:rsidRPr="005E71AF">
        <w:rPr>
          <w:sz w:val="24"/>
          <w:szCs w:val="24"/>
        </w:rPr>
        <w:t xml:space="preserve"> Alonso (2018) halló que el AOP</w:t>
      </w:r>
      <w:r w:rsidR="00A62C6E">
        <w:rPr>
          <w:sz w:val="24"/>
          <w:szCs w:val="24"/>
        </w:rPr>
        <w:t>,</w:t>
      </w:r>
      <w:r w:rsidR="00EA4748" w:rsidRPr="005E71AF">
        <w:rPr>
          <w:sz w:val="24"/>
          <w:szCs w:val="24"/>
        </w:rPr>
        <w:t xml:space="preserve"> desde la percepción del alumnado</w:t>
      </w:r>
      <w:r w:rsidR="00A62C6E">
        <w:rPr>
          <w:sz w:val="24"/>
          <w:szCs w:val="24"/>
        </w:rPr>
        <w:t>,</w:t>
      </w:r>
      <w:r w:rsidR="00EA4748" w:rsidRPr="005E71AF">
        <w:rPr>
          <w:sz w:val="24"/>
          <w:szCs w:val="24"/>
        </w:rPr>
        <w:t xml:space="preserve"> permite vincular la práctica con los contenidos de una asignatura</w:t>
      </w:r>
      <w:r w:rsidR="00A62C6E">
        <w:rPr>
          <w:sz w:val="24"/>
          <w:szCs w:val="24"/>
        </w:rPr>
        <w:t>. Además, se reconoció</w:t>
      </w:r>
      <w:r w:rsidR="00EA4748" w:rsidRPr="005E71AF">
        <w:rPr>
          <w:sz w:val="24"/>
          <w:szCs w:val="24"/>
        </w:rPr>
        <w:t xml:space="preserve"> como útil para desarrollar las competencias e identificar su futura actuación en el medio laboral. Sus principales hallazgos fueron que 88</w:t>
      </w:r>
      <w:r w:rsidR="00A62C6E">
        <w:rPr>
          <w:sz w:val="24"/>
          <w:szCs w:val="24"/>
        </w:rPr>
        <w:t xml:space="preserve"> </w:t>
      </w:r>
      <w:r w:rsidR="00EA4748" w:rsidRPr="005E71AF">
        <w:rPr>
          <w:sz w:val="24"/>
          <w:szCs w:val="24"/>
        </w:rPr>
        <w:t>% del alumnado manifestó su satisfacción sobre el uso del AOP en su formación, así como</w:t>
      </w:r>
      <w:r w:rsidR="00A62C6E">
        <w:rPr>
          <w:sz w:val="24"/>
          <w:szCs w:val="24"/>
        </w:rPr>
        <w:t xml:space="preserve"> que</w:t>
      </w:r>
      <w:r w:rsidR="00EA4748" w:rsidRPr="005E71AF">
        <w:rPr>
          <w:sz w:val="24"/>
          <w:szCs w:val="24"/>
        </w:rPr>
        <w:t xml:space="preserve"> 70</w:t>
      </w:r>
      <w:r w:rsidR="00A62C6E">
        <w:rPr>
          <w:sz w:val="24"/>
          <w:szCs w:val="24"/>
        </w:rPr>
        <w:t xml:space="preserve"> </w:t>
      </w:r>
      <w:r w:rsidR="00EA4748" w:rsidRPr="005E71AF">
        <w:rPr>
          <w:sz w:val="24"/>
          <w:szCs w:val="24"/>
        </w:rPr>
        <w:t xml:space="preserve">% indicó un impacto </w:t>
      </w:r>
      <w:r w:rsidR="00A62C6E">
        <w:rPr>
          <w:sz w:val="24"/>
          <w:szCs w:val="24"/>
        </w:rPr>
        <w:t xml:space="preserve">positivo </w:t>
      </w:r>
      <w:r w:rsidR="00EA4748" w:rsidRPr="005E71AF">
        <w:rPr>
          <w:sz w:val="24"/>
          <w:szCs w:val="24"/>
        </w:rPr>
        <w:t xml:space="preserve">en su aprendizaje. </w:t>
      </w:r>
    </w:p>
    <w:p w14:paraId="30C9F1AF" w14:textId="4EEAF21F" w:rsidR="00EA4748" w:rsidRPr="005E71AF" w:rsidRDefault="00EA4748" w:rsidP="004A3A4C">
      <w:pPr>
        <w:spacing w:line="360" w:lineRule="auto"/>
        <w:ind w:firstLine="709"/>
        <w:jc w:val="both"/>
        <w:rPr>
          <w:sz w:val="24"/>
          <w:szCs w:val="24"/>
        </w:rPr>
      </w:pPr>
      <w:r w:rsidRPr="005E71AF">
        <w:rPr>
          <w:sz w:val="24"/>
          <w:szCs w:val="24"/>
        </w:rPr>
        <w:t>González, Ferreira y Barranco (2018)</w:t>
      </w:r>
      <w:r w:rsidR="00FD0550">
        <w:rPr>
          <w:sz w:val="24"/>
          <w:szCs w:val="24"/>
        </w:rPr>
        <w:t>, por su parte,</w:t>
      </w:r>
      <w:r w:rsidRPr="005E71AF">
        <w:rPr>
          <w:sz w:val="24"/>
          <w:szCs w:val="24"/>
        </w:rPr>
        <w:t xml:space="preserve"> concluyeron que el AOP permitió desarrollar las habilidades blandas del estudiantado</w:t>
      </w:r>
      <w:r w:rsidR="00FD0550">
        <w:rPr>
          <w:sz w:val="24"/>
          <w:szCs w:val="24"/>
        </w:rPr>
        <w:t>:</w:t>
      </w:r>
      <w:r w:rsidRPr="005E71AF">
        <w:rPr>
          <w:sz w:val="24"/>
          <w:szCs w:val="24"/>
        </w:rPr>
        <w:t xml:space="preserve"> la comunicación oral y escrita</w:t>
      </w:r>
      <w:r w:rsidR="00FD0550">
        <w:rPr>
          <w:sz w:val="24"/>
          <w:szCs w:val="24"/>
        </w:rPr>
        <w:t>,</w:t>
      </w:r>
      <w:r w:rsidR="00FD0550" w:rsidRPr="005E71AF">
        <w:rPr>
          <w:sz w:val="24"/>
          <w:szCs w:val="24"/>
        </w:rPr>
        <w:t xml:space="preserve"> </w:t>
      </w:r>
      <w:r w:rsidRPr="005E71AF">
        <w:rPr>
          <w:sz w:val="24"/>
          <w:szCs w:val="24"/>
        </w:rPr>
        <w:t xml:space="preserve">el trabajo en equipo y el análisis, argumentación y sistematización de la información para elaborar el producto. Además, </w:t>
      </w:r>
      <w:r w:rsidR="00461413">
        <w:rPr>
          <w:sz w:val="24"/>
          <w:szCs w:val="24"/>
        </w:rPr>
        <w:t xml:space="preserve">el total </w:t>
      </w:r>
      <w:r w:rsidRPr="005E71AF">
        <w:rPr>
          <w:sz w:val="24"/>
          <w:szCs w:val="24"/>
        </w:rPr>
        <w:t xml:space="preserve">de los participantes indicaron que lograron más en la asignatura que </w:t>
      </w:r>
      <w:r w:rsidRPr="005E71AF">
        <w:rPr>
          <w:sz w:val="24"/>
          <w:szCs w:val="24"/>
        </w:rPr>
        <w:lastRenderedPageBreak/>
        <w:t>lo inicialmente esperado</w:t>
      </w:r>
      <w:r w:rsidR="00461413">
        <w:rPr>
          <w:sz w:val="24"/>
          <w:szCs w:val="24"/>
        </w:rPr>
        <w:t>:</w:t>
      </w:r>
      <w:r w:rsidRPr="005E71AF">
        <w:rPr>
          <w:sz w:val="24"/>
          <w:szCs w:val="24"/>
        </w:rPr>
        <w:t xml:space="preserve"> el uso del proyecto asociado a una problemática les generó un mayor interés y responsabilidad. </w:t>
      </w:r>
    </w:p>
    <w:p w14:paraId="6CDC1EA2" w14:textId="4D21A04B" w:rsidR="00EA4748" w:rsidRPr="005E71AF" w:rsidRDefault="00092227" w:rsidP="004A3A4C">
      <w:pPr>
        <w:spacing w:line="360" w:lineRule="auto"/>
        <w:ind w:firstLine="709"/>
        <w:jc w:val="both"/>
        <w:rPr>
          <w:sz w:val="24"/>
          <w:szCs w:val="24"/>
        </w:rPr>
      </w:pPr>
      <w:r>
        <w:rPr>
          <w:sz w:val="24"/>
          <w:szCs w:val="24"/>
        </w:rPr>
        <w:t>L</w:t>
      </w:r>
      <w:r w:rsidR="00EA4748" w:rsidRPr="005E71AF">
        <w:rPr>
          <w:sz w:val="24"/>
          <w:szCs w:val="24"/>
        </w:rPr>
        <w:t>a investigación llevada a cabo por Alvarado, Galindo y Retamal</w:t>
      </w:r>
      <w:r w:rsidR="00DE3E96" w:rsidRPr="005E71AF">
        <w:rPr>
          <w:sz w:val="24"/>
          <w:szCs w:val="24"/>
        </w:rPr>
        <w:t xml:space="preserve"> (2018) </w:t>
      </w:r>
      <w:r>
        <w:rPr>
          <w:sz w:val="24"/>
          <w:szCs w:val="24"/>
        </w:rPr>
        <w:t>destaca por el hecho de que</w:t>
      </w:r>
      <w:r w:rsidR="00EA4748" w:rsidRPr="005E71AF">
        <w:rPr>
          <w:sz w:val="24"/>
          <w:szCs w:val="24"/>
        </w:rPr>
        <w:t xml:space="preserve"> 69.6</w:t>
      </w:r>
      <w:r>
        <w:rPr>
          <w:sz w:val="24"/>
          <w:szCs w:val="24"/>
        </w:rPr>
        <w:t xml:space="preserve"> </w:t>
      </w:r>
      <w:r w:rsidR="00EA4748" w:rsidRPr="005E71AF">
        <w:rPr>
          <w:sz w:val="24"/>
          <w:szCs w:val="24"/>
        </w:rPr>
        <w:t>% de los estudiantes</w:t>
      </w:r>
      <w:r>
        <w:rPr>
          <w:sz w:val="24"/>
          <w:szCs w:val="24"/>
        </w:rPr>
        <w:t xml:space="preserve"> participantes</w:t>
      </w:r>
      <w:r w:rsidR="00EA4748" w:rsidRPr="005E71AF">
        <w:rPr>
          <w:sz w:val="24"/>
          <w:szCs w:val="24"/>
        </w:rPr>
        <w:t xml:space="preserve"> contextualizó y fundamentó su proyecto con documentos disponibles en </w:t>
      </w:r>
      <w:r w:rsidR="001206D1">
        <w:rPr>
          <w:sz w:val="24"/>
          <w:szCs w:val="24"/>
        </w:rPr>
        <w:t>I</w:t>
      </w:r>
      <w:r w:rsidR="001206D1" w:rsidRPr="005E71AF">
        <w:rPr>
          <w:sz w:val="24"/>
          <w:szCs w:val="24"/>
        </w:rPr>
        <w:t>nternet</w:t>
      </w:r>
      <w:r w:rsidR="00EA4748" w:rsidRPr="005E71AF">
        <w:rPr>
          <w:sz w:val="24"/>
          <w:szCs w:val="24"/>
        </w:rPr>
        <w:t xml:space="preserve">; el </w:t>
      </w:r>
      <w:r>
        <w:rPr>
          <w:sz w:val="24"/>
          <w:szCs w:val="24"/>
        </w:rPr>
        <w:t>total</w:t>
      </w:r>
      <w:r w:rsidR="00EA4748" w:rsidRPr="005E71AF">
        <w:rPr>
          <w:sz w:val="24"/>
          <w:szCs w:val="24"/>
        </w:rPr>
        <w:t xml:space="preserve"> de los participantes elabor</w:t>
      </w:r>
      <w:r>
        <w:rPr>
          <w:sz w:val="24"/>
          <w:szCs w:val="24"/>
        </w:rPr>
        <w:t>ó</w:t>
      </w:r>
      <w:r w:rsidR="00EA4748" w:rsidRPr="005E71AF">
        <w:rPr>
          <w:sz w:val="24"/>
          <w:szCs w:val="24"/>
        </w:rPr>
        <w:t xml:space="preserve"> el informe del proyecto; 96</w:t>
      </w:r>
      <w:r>
        <w:rPr>
          <w:sz w:val="24"/>
          <w:szCs w:val="24"/>
        </w:rPr>
        <w:t xml:space="preserve"> </w:t>
      </w:r>
      <w:r w:rsidR="00EA4748" w:rsidRPr="005E71AF">
        <w:rPr>
          <w:sz w:val="24"/>
          <w:szCs w:val="24"/>
        </w:rPr>
        <w:t>% desarroll</w:t>
      </w:r>
      <w:r>
        <w:rPr>
          <w:sz w:val="24"/>
          <w:szCs w:val="24"/>
        </w:rPr>
        <w:t>ó</w:t>
      </w:r>
      <w:r w:rsidR="00EA4748" w:rsidRPr="005E71AF">
        <w:rPr>
          <w:sz w:val="24"/>
          <w:szCs w:val="24"/>
        </w:rPr>
        <w:t xml:space="preserve"> la comunicación oral y escrita, </w:t>
      </w:r>
      <w:r>
        <w:rPr>
          <w:sz w:val="24"/>
          <w:szCs w:val="24"/>
        </w:rPr>
        <w:t>y</w:t>
      </w:r>
      <w:r w:rsidR="00EA4748" w:rsidRPr="005E71AF">
        <w:rPr>
          <w:sz w:val="24"/>
          <w:szCs w:val="24"/>
        </w:rPr>
        <w:t xml:space="preserve"> 85</w:t>
      </w:r>
      <w:r>
        <w:rPr>
          <w:sz w:val="24"/>
          <w:szCs w:val="24"/>
        </w:rPr>
        <w:t xml:space="preserve"> </w:t>
      </w:r>
      <w:r w:rsidR="00EA4748" w:rsidRPr="005E71AF">
        <w:rPr>
          <w:sz w:val="24"/>
          <w:szCs w:val="24"/>
        </w:rPr>
        <w:t>% valor</w:t>
      </w:r>
      <w:r>
        <w:rPr>
          <w:sz w:val="24"/>
          <w:szCs w:val="24"/>
        </w:rPr>
        <w:t>ó</w:t>
      </w:r>
      <w:r w:rsidR="00EA4748" w:rsidRPr="005E71AF">
        <w:rPr>
          <w:sz w:val="24"/>
          <w:szCs w:val="24"/>
        </w:rPr>
        <w:t xml:space="preserve"> positivamente el empleo de la AOP en su formación académica debido a que permitió integrar el conocimiento, el uso de recursos informáticos, el pensamiento crítico. </w:t>
      </w:r>
    </w:p>
    <w:p w14:paraId="77A5C6AD" w14:textId="2263E7B5" w:rsidR="00D46075" w:rsidRPr="005E71AF" w:rsidRDefault="00092227" w:rsidP="004A3A4C">
      <w:pPr>
        <w:spacing w:line="360" w:lineRule="auto"/>
        <w:ind w:firstLine="709"/>
        <w:jc w:val="both"/>
        <w:rPr>
          <w:sz w:val="24"/>
          <w:szCs w:val="24"/>
        </w:rPr>
      </w:pPr>
      <w:r>
        <w:rPr>
          <w:sz w:val="24"/>
          <w:szCs w:val="24"/>
        </w:rPr>
        <w:t xml:space="preserve">Finalmente, </w:t>
      </w:r>
      <w:r w:rsidR="00EA4748" w:rsidRPr="005E71AF">
        <w:rPr>
          <w:sz w:val="24"/>
          <w:szCs w:val="24"/>
        </w:rPr>
        <w:t xml:space="preserve">Rico, Garay y Ruiz (2018) concluyeron que la implementación del AOP influyó </w:t>
      </w:r>
      <w:r>
        <w:rPr>
          <w:sz w:val="24"/>
          <w:szCs w:val="24"/>
        </w:rPr>
        <w:t>de</w:t>
      </w:r>
      <w:r w:rsidRPr="005E71AF">
        <w:rPr>
          <w:sz w:val="24"/>
          <w:szCs w:val="24"/>
        </w:rPr>
        <w:t xml:space="preserve"> </w:t>
      </w:r>
      <w:r w:rsidR="00EA4748" w:rsidRPr="005E71AF">
        <w:rPr>
          <w:sz w:val="24"/>
          <w:szCs w:val="24"/>
        </w:rPr>
        <w:t>forma positiva en la formación del alumnado en lo que respecta a su nivel de conocimientos y habilidades de investigación</w:t>
      </w:r>
      <w:r>
        <w:rPr>
          <w:sz w:val="24"/>
          <w:szCs w:val="24"/>
        </w:rPr>
        <w:t>,</w:t>
      </w:r>
      <w:r w:rsidR="00EA4748" w:rsidRPr="005E71AF">
        <w:rPr>
          <w:sz w:val="24"/>
          <w:szCs w:val="24"/>
        </w:rPr>
        <w:t xml:space="preserve"> </w:t>
      </w:r>
      <w:r w:rsidRPr="005E71AF">
        <w:rPr>
          <w:sz w:val="24"/>
          <w:szCs w:val="24"/>
        </w:rPr>
        <w:t>aunad</w:t>
      </w:r>
      <w:r>
        <w:rPr>
          <w:sz w:val="24"/>
          <w:szCs w:val="24"/>
        </w:rPr>
        <w:t>o al desarrollo de</w:t>
      </w:r>
      <w:r w:rsidR="00EA4748" w:rsidRPr="005E71AF">
        <w:rPr>
          <w:sz w:val="24"/>
          <w:szCs w:val="24"/>
        </w:rPr>
        <w:t xml:space="preserve"> capacidades de análisis y síntesis. También generó un trabajo en equipo que permitió compartir los retos y logros con sus compañeros, así como la inserción de las TIC para resolver la situación </w:t>
      </w:r>
      <w:r w:rsidR="00EB5A0D">
        <w:rPr>
          <w:sz w:val="24"/>
          <w:szCs w:val="24"/>
        </w:rPr>
        <w:t>y se reconoció</w:t>
      </w:r>
      <w:r w:rsidR="00EB5A0D" w:rsidRPr="005E71AF">
        <w:rPr>
          <w:sz w:val="24"/>
          <w:szCs w:val="24"/>
        </w:rPr>
        <w:t xml:space="preserve"> </w:t>
      </w:r>
      <w:r w:rsidR="00EA4748" w:rsidRPr="005E71AF">
        <w:rPr>
          <w:sz w:val="24"/>
          <w:szCs w:val="24"/>
        </w:rPr>
        <w:t>su relevancia en el aprendizaje.</w:t>
      </w:r>
    </w:p>
    <w:p w14:paraId="16CF7952" w14:textId="77777777" w:rsidR="00267D10" w:rsidRPr="005E71AF" w:rsidRDefault="00267D10" w:rsidP="00981C14">
      <w:pPr>
        <w:pStyle w:val="Ttulo"/>
        <w:spacing w:line="360" w:lineRule="auto"/>
        <w:jc w:val="both"/>
        <w:rPr>
          <w:rFonts w:ascii="Arial" w:hAnsi="Arial" w:cs="Arial"/>
          <w:bCs/>
          <w:sz w:val="20"/>
          <w:szCs w:val="20"/>
          <w:lang w:val="es-MX"/>
        </w:rPr>
      </w:pPr>
    </w:p>
    <w:p w14:paraId="54B948BA" w14:textId="6DBCDB00" w:rsidR="00644715" w:rsidRPr="00AF75AC" w:rsidRDefault="00585B6D" w:rsidP="00AF75AC">
      <w:pPr>
        <w:spacing w:line="360" w:lineRule="auto"/>
        <w:jc w:val="center"/>
        <w:rPr>
          <w:sz w:val="22"/>
          <w:szCs w:val="24"/>
        </w:rPr>
      </w:pPr>
      <w:r w:rsidRPr="00AF75AC">
        <w:rPr>
          <w:b/>
          <w:sz w:val="28"/>
          <w:szCs w:val="32"/>
        </w:rPr>
        <w:t>Objetivo del estudio</w:t>
      </w:r>
    </w:p>
    <w:p w14:paraId="5B24A3AB" w14:textId="62A546CE" w:rsidR="00BA1D73" w:rsidRPr="005E71AF" w:rsidRDefault="00C16E3D" w:rsidP="004A3A4C">
      <w:pPr>
        <w:spacing w:line="360" w:lineRule="auto"/>
        <w:ind w:firstLine="709"/>
        <w:jc w:val="both"/>
        <w:rPr>
          <w:sz w:val="24"/>
          <w:szCs w:val="24"/>
        </w:rPr>
      </w:pPr>
      <w:r w:rsidRPr="005E71AF">
        <w:rPr>
          <w:sz w:val="24"/>
          <w:szCs w:val="24"/>
        </w:rPr>
        <w:t>D</w:t>
      </w:r>
      <w:r w:rsidR="00BA1D73" w:rsidRPr="005E71AF">
        <w:rPr>
          <w:sz w:val="24"/>
          <w:szCs w:val="24"/>
        </w:rPr>
        <w:t>esarrollar en estudiantes</w:t>
      </w:r>
      <w:r w:rsidR="008677F5">
        <w:rPr>
          <w:sz w:val="24"/>
          <w:szCs w:val="24"/>
        </w:rPr>
        <w:t xml:space="preserve"> de</w:t>
      </w:r>
      <w:r w:rsidR="008677F5" w:rsidRPr="005E71AF">
        <w:rPr>
          <w:sz w:val="24"/>
          <w:szCs w:val="24"/>
        </w:rPr>
        <w:t xml:space="preserve"> nivel medio superior del Instituto Politécnico Nacional</w:t>
      </w:r>
      <w:r w:rsidR="008677F5">
        <w:rPr>
          <w:sz w:val="24"/>
          <w:szCs w:val="24"/>
        </w:rPr>
        <w:t xml:space="preserve"> (IPN) </w:t>
      </w:r>
      <w:r w:rsidR="00BA1D73" w:rsidRPr="005E71AF">
        <w:rPr>
          <w:sz w:val="24"/>
          <w:szCs w:val="24"/>
        </w:rPr>
        <w:t>habilidades blandas mediante la implementación de la metodología de</w:t>
      </w:r>
      <w:r w:rsidR="0051501C">
        <w:rPr>
          <w:sz w:val="24"/>
          <w:szCs w:val="24"/>
        </w:rPr>
        <w:t>l AOP.</w:t>
      </w:r>
      <w:r w:rsidR="00BA1D73" w:rsidRPr="005E71AF">
        <w:rPr>
          <w:sz w:val="24"/>
          <w:szCs w:val="24"/>
        </w:rPr>
        <w:t xml:space="preserve"> </w:t>
      </w:r>
    </w:p>
    <w:p w14:paraId="6BA92C15" w14:textId="77777777" w:rsidR="00BA1D73" w:rsidRPr="005E71AF" w:rsidRDefault="00BA1D73" w:rsidP="00981C14">
      <w:pPr>
        <w:spacing w:line="360" w:lineRule="auto"/>
        <w:jc w:val="both"/>
        <w:rPr>
          <w:sz w:val="24"/>
          <w:szCs w:val="24"/>
        </w:rPr>
      </w:pPr>
    </w:p>
    <w:p w14:paraId="69A13A8B" w14:textId="415C1115" w:rsidR="00841632" w:rsidRPr="004A3A4C" w:rsidRDefault="00C16E3D" w:rsidP="00AF75AC">
      <w:pPr>
        <w:pStyle w:val="Ttulo"/>
        <w:spacing w:line="360" w:lineRule="auto"/>
        <w:rPr>
          <w:b/>
          <w:sz w:val="32"/>
          <w:szCs w:val="32"/>
        </w:rPr>
      </w:pPr>
      <w:r w:rsidRPr="004A3A4C">
        <w:rPr>
          <w:b/>
          <w:sz w:val="32"/>
          <w:szCs w:val="32"/>
        </w:rPr>
        <w:t>Método</w:t>
      </w:r>
    </w:p>
    <w:p w14:paraId="49DB188C" w14:textId="799A2E77" w:rsidR="007D2C18" w:rsidRPr="005E71AF" w:rsidRDefault="00585B6D" w:rsidP="00AF75AC">
      <w:pPr>
        <w:spacing w:line="360" w:lineRule="auto"/>
        <w:jc w:val="center"/>
        <w:rPr>
          <w:color w:val="000000"/>
          <w:sz w:val="24"/>
          <w:szCs w:val="24"/>
          <w:shd w:val="clear" w:color="auto" w:fill="FFFFFF"/>
        </w:rPr>
      </w:pPr>
      <w:r w:rsidRPr="004A3A4C">
        <w:rPr>
          <w:b/>
          <w:color w:val="000000"/>
          <w:sz w:val="28"/>
          <w:szCs w:val="28"/>
        </w:rPr>
        <w:t>Tipo de estudio</w:t>
      </w:r>
    </w:p>
    <w:p w14:paraId="2EAF6F6F" w14:textId="5EC1CF17" w:rsidR="003A5629" w:rsidRPr="005E71AF" w:rsidRDefault="000B5159" w:rsidP="004A3A4C">
      <w:pPr>
        <w:spacing w:line="360" w:lineRule="auto"/>
        <w:ind w:firstLine="709"/>
        <w:jc w:val="both"/>
      </w:pPr>
      <w:r w:rsidRPr="005E71AF">
        <w:rPr>
          <w:color w:val="000000"/>
          <w:sz w:val="24"/>
          <w:szCs w:val="24"/>
          <w:shd w:val="clear" w:color="auto" w:fill="FFFFFF"/>
        </w:rPr>
        <w:t>El tipo de estudio que se utilizó fue una metodología cuantitativa con un alcance descrip</w:t>
      </w:r>
      <w:r w:rsidR="007D2C18" w:rsidRPr="005E71AF">
        <w:rPr>
          <w:color w:val="000000"/>
          <w:sz w:val="24"/>
          <w:szCs w:val="24"/>
          <w:shd w:val="clear" w:color="auto" w:fill="FFFFFF"/>
        </w:rPr>
        <w:t xml:space="preserve">tivo porque se orientó determinar </w:t>
      </w:r>
      <w:r w:rsidRPr="005E71AF">
        <w:rPr>
          <w:color w:val="000000"/>
          <w:sz w:val="24"/>
          <w:szCs w:val="24"/>
          <w:shd w:val="clear" w:color="auto" w:fill="FFFFFF"/>
        </w:rPr>
        <w:t>los niveles de desa</w:t>
      </w:r>
      <w:r w:rsidR="007D2C18" w:rsidRPr="005E71AF">
        <w:rPr>
          <w:color w:val="000000"/>
          <w:sz w:val="24"/>
          <w:szCs w:val="24"/>
          <w:shd w:val="clear" w:color="auto" w:fill="FFFFFF"/>
        </w:rPr>
        <w:t>rrollo de las habilidades blandas en el alumn</w:t>
      </w:r>
      <w:r w:rsidRPr="005E71AF">
        <w:rPr>
          <w:color w:val="000000"/>
          <w:sz w:val="24"/>
          <w:szCs w:val="24"/>
          <w:shd w:val="clear" w:color="auto" w:fill="FFFFFF"/>
        </w:rPr>
        <w:t xml:space="preserve">ado de educación </w:t>
      </w:r>
      <w:r w:rsidR="007D2C18" w:rsidRPr="005E71AF">
        <w:rPr>
          <w:color w:val="000000"/>
          <w:sz w:val="24"/>
          <w:szCs w:val="24"/>
          <w:shd w:val="clear" w:color="auto" w:fill="FFFFFF"/>
        </w:rPr>
        <w:t xml:space="preserve">media </w:t>
      </w:r>
      <w:r w:rsidRPr="005E71AF">
        <w:rPr>
          <w:color w:val="000000"/>
          <w:sz w:val="24"/>
          <w:szCs w:val="24"/>
          <w:shd w:val="clear" w:color="auto" w:fill="FFFFFF"/>
        </w:rPr>
        <w:t xml:space="preserve">superior del </w:t>
      </w:r>
      <w:r w:rsidR="003A5629" w:rsidRPr="005E71AF">
        <w:rPr>
          <w:color w:val="000000"/>
          <w:sz w:val="24"/>
          <w:szCs w:val="24"/>
          <w:shd w:val="clear" w:color="auto" w:fill="FFFFFF"/>
        </w:rPr>
        <w:t>IPN</w:t>
      </w:r>
      <w:r w:rsidRPr="005E71AF">
        <w:rPr>
          <w:color w:val="000000"/>
          <w:sz w:val="24"/>
          <w:szCs w:val="24"/>
          <w:shd w:val="clear" w:color="auto" w:fill="FFFFFF"/>
        </w:rPr>
        <w:t xml:space="preserve"> (</w:t>
      </w:r>
      <w:proofErr w:type="spellStart"/>
      <w:r w:rsidRPr="005E71AF">
        <w:rPr>
          <w:color w:val="000000"/>
          <w:sz w:val="24"/>
          <w:szCs w:val="24"/>
          <w:shd w:val="clear" w:color="auto" w:fill="FFFFFF"/>
        </w:rPr>
        <w:t>Namakforoosh</w:t>
      </w:r>
      <w:proofErr w:type="spellEnd"/>
      <w:r w:rsidRPr="005E71AF">
        <w:rPr>
          <w:color w:val="000000"/>
          <w:sz w:val="24"/>
          <w:szCs w:val="24"/>
          <w:shd w:val="clear" w:color="auto" w:fill="FFFFFF"/>
        </w:rPr>
        <w:t xml:space="preserve">, 2011). </w:t>
      </w:r>
    </w:p>
    <w:p w14:paraId="5918CEF5" w14:textId="2A177E80" w:rsidR="00962947" w:rsidRPr="00570428" w:rsidRDefault="00014F37" w:rsidP="004A3A4C">
      <w:pPr>
        <w:pStyle w:val="Ttulo"/>
        <w:spacing w:line="360" w:lineRule="auto"/>
        <w:ind w:firstLine="709"/>
        <w:jc w:val="both"/>
        <w:rPr>
          <w:bCs/>
          <w:sz w:val="24"/>
          <w:szCs w:val="24"/>
        </w:rPr>
      </w:pPr>
      <w:r w:rsidRPr="005E71AF">
        <w:rPr>
          <w:bCs/>
          <w:sz w:val="24"/>
          <w:szCs w:val="24"/>
        </w:rPr>
        <w:t>Para desarrollar las habilidades blandas</w:t>
      </w:r>
      <w:r w:rsidR="00962947" w:rsidRPr="005E71AF">
        <w:rPr>
          <w:bCs/>
          <w:sz w:val="24"/>
          <w:szCs w:val="24"/>
        </w:rPr>
        <w:t xml:space="preserve"> se implementó</w:t>
      </w:r>
      <w:r w:rsidRPr="005E71AF">
        <w:rPr>
          <w:bCs/>
          <w:sz w:val="24"/>
          <w:szCs w:val="24"/>
        </w:rPr>
        <w:t xml:space="preserve"> la estrategia del </w:t>
      </w:r>
      <w:r w:rsidR="008118F5">
        <w:rPr>
          <w:bCs/>
          <w:sz w:val="24"/>
          <w:szCs w:val="24"/>
        </w:rPr>
        <w:t>AOP</w:t>
      </w:r>
      <w:r w:rsidR="00962947" w:rsidRPr="005E71AF">
        <w:rPr>
          <w:bCs/>
          <w:sz w:val="24"/>
          <w:szCs w:val="24"/>
        </w:rPr>
        <w:t xml:space="preserve"> en la </w:t>
      </w:r>
      <w:r w:rsidR="008118F5">
        <w:rPr>
          <w:bCs/>
          <w:sz w:val="24"/>
          <w:szCs w:val="24"/>
        </w:rPr>
        <w:t>u</w:t>
      </w:r>
      <w:r w:rsidR="008118F5" w:rsidRPr="005E71AF">
        <w:rPr>
          <w:bCs/>
          <w:sz w:val="24"/>
          <w:szCs w:val="24"/>
        </w:rPr>
        <w:t xml:space="preserve">nidad </w:t>
      </w:r>
      <w:r w:rsidR="00962947" w:rsidRPr="005E71AF">
        <w:rPr>
          <w:bCs/>
          <w:sz w:val="24"/>
          <w:szCs w:val="24"/>
        </w:rPr>
        <w:t xml:space="preserve">de aprendizaje de Expresión </w:t>
      </w:r>
      <w:r w:rsidR="004B2CCE" w:rsidRPr="005E71AF">
        <w:rPr>
          <w:bCs/>
          <w:sz w:val="24"/>
          <w:szCs w:val="24"/>
        </w:rPr>
        <w:t xml:space="preserve">oral y escrita </w:t>
      </w:r>
      <w:r w:rsidR="00962947" w:rsidRPr="005E71AF">
        <w:rPr>
          <w:bCs/>
          <w:sz w:val="24"/>
          <w:szCs w:val="24"/>
        </w:rPr>
        <w:t>I</w:t>
      </w:r>
      <w:r w:rsidR="008118F5">
        <w:rPr>
          <w:bCs/>
          <w:sz w:val="24"/>
          <w:szCs w:val="24"/>
        </w:rPr>
        <w:t>,</w:t>
      </w:r>
      <w:r w:rsidR="00962947" w:rsidRPr="005E71AF">
        <w:rPr>
          <w:bCs/>
          <w:sz w:val="24"/>
          <w:szCs w:val="24"/>
        </w:rPr>
        <w:t xml:space="preserve"> que pertenece al p</w:t>
      </w:r>
      <w:r w:rsidR="00E2356F" w:rsidRPr="005E71AF">
        <w:rPr>
          <w:bCs/>
          <w:sz w:val="24"/>
          <w:szCs w:val="24"/>
        </w:rPr>
        <w:t>rimer semestre de bachillerato</w:t>
      </w:r>
      <w:r w:rsidR="00D63B3A">
        <w:rPr>
          <w:bCs/>
          <w:sz w:val="24"/>
          <w:szCs w:val="24"/>
        </w:rPr>
        <w:t>.</w:t>
      </w:r>
      <w:r w:rsidR="00D63B3A" w:rsidRPr="005E71AF">
        <w:rPr>
          <w:bCs/>
          <w:sz w:val="24"/>
          <w:szCs w:val="24"/>
        </w:rPr>
        <w:t xml:space="preserve"> </w:t>
      </w:r>
      <w:r w:rsidR="00D63B3A">
        <w:rPr>
          <w:bCs/>
          <w:sz w:val="24"/>
          <w:szCs w:val="24"/>
        </w:rPr>
        <w:t xml:space="preserve">Dichas habilidades </w:t>
      </w:r>
      <w:r w:rsidR="00E2356F" w:rsidRPr="005E71AF">
        <w:rPr>
          <w:bCs/>
          <w:sz w:val="24"/>
          <w:szCs w:val="24"/>
        </w:rPr>
        <w:t xml:space="preserve">se agruparon </w:t>
      </w:r>
      <w:r w:rsidR="00FA6767" w:rsidRPr="005E71AF">
        <w:rPr>
          <w:bCs/>
          <w:sz w:val="24"/>
          <w:szCs w:val="24"/>
        </w:rPr>
        <w:t xml:space="preserve">en </w:t>
      </w:r>
      <w:r w:rsidR="00D63B3A">
        <w:rPr>
          <w:bCs/>
          <w:sz w:val="24"/>
          <w:szCs w:val="24"/>
        </w:rPr>
        <w:t>una serie de</w:t>
      </w:r>
      <w:r w:rsidR="00FA6767" w:rsidRPr="005E71AF">
        <w:rPr>
          <w:bCs/>
          <w:sz w:val="24"/>
          <w:szCs w:val="24"/>
        </w:rPr>
        <w:t xml:space="preserve"> categorías </w:t>
      </w:r>
      <w:r w:rsidR="00D63B3A">
        <w:rPr>
          <w:bCs/>
          <w:sz w:val="24"/>
          <w:szCs w:val="24"/>
        </w:rPr>
        <w:t>(ver</w:t>
      </w:r>
      <w:r w:rsidR="00D63B3A" w:rsidRPr="005E71AF">
        <w:rPr>
          <w:bCs/>
          <w:sz w:val="24"/>
          <w:szCs w:val="24"/>
        </w:rPr>
        <w:t xml:space="preserve"> </w:t>
      </w:r>
      <w:r w:rsidR="00FA6767" w:rsidRPr="005E71AF">
        <w:rPr>
          <w:bCs/>
          <w:sz w:val="24"/>
          <w:szCs w:val="24"/>
        </w:rPr>
        <w:t>tabla 1</w:t>
      </w:r>
      <w:r w:rsidR="00D63B3A">
        <w:rPr>
          <w:bCs/>
          <w:sz w:val="24"/>
          <w:szCs w:val="24"/>
        </w:rPr>
        <w:t>)</w:t>
      </w:r>
      <w:r w:rsidR="00FA6767" w:rsidRPr="005E71AF">
        <w:rPr>
          <w:bCs/>
          <w:sz w:val="24"/>
          <w:szCs w:val="24"/>
        </w:rPr>
        <w:t>.</w:t>
      </w:r>
    </w:p>
    <w:p w14:paraId="040BDEB1" w14:textId="77777777" w:rsidR="008703F8" w:rsidRDefault="008703F8" w:rsidP="00981C14">
      <w:pPr>
        <w:pStyle w:val="Ttulo"/>
        <w:spacing w:line="360" w:lineRule="auto"/>
        <w:rPr>
          <w:bCs/>
          <w:sz w:val="20"/>
          <w:szCs w:val="20"/>
        </w:rPr>
      </w:pPr>
    </w:p>
    <w:p w14:paraId="36E2C72A" w14:textId="77777777" w:rsidR="007815F0" w:rsidRDefault="007815F0" w:rsidP="00981C14">
      <w:pPr>
        <w:pStyle w:val="Ttulo"/>
        <w:spacing w:line="360" w:lineRule="auto"/>
        <w:rPr>
          <w:bCs/>
          <w:sz w:val="20"/>
          <w:szCs w:val="20"/>
        </w:rPr>
      </w:pPr>
    </w:p>
    <w:p w14:paraId="34FF58DF" w14:textId="77777777" w:rsidR="007815F0" w:rsidRDefault="007815F0" w:rsidP="00981C14">
      <w:pPr>
        <w:pStyle w:val="Ttulo"/>
        <w:spacing w:line="360" w:lineRule="auto"/>
        <w:rPr>
          <w:bCs/>
          <w:sz w:val="20"/>
          <w:szCs w:val="20"/>
        </w:rPr>
      </w:pPr>
    </w:p>
    <w:p w14:paraId="430128D8" w14:textId="77777777" w:rsidR="007815F0" w:rsidRDefault="007815F0" w:rsidP="00981C14">
      <w:pPr>
        <w:pStyle w:val="Ttulo"/>
        <w:spacing w:line="360" w:lineRule="auto"/>
        <w:rPr>
          <w:bCs/>
          <w:sz w:val="20"/>
          <w:szCs w:val="20"/>
        </w:rPr>
      </w:pPr>
    </w:p>
    <w:p w14:paraId="1E88CB66" w14:textId="77777777" w:rsidR="007815F0" w:rsidRDefault="007815F0" w:rsidP="00981C14">
      <w:pPr>
        <w:pStyle w:val="Ttulo"/>
        <w:spacing w:line="360" w:lineRule="auto"/>
        <w:rPr>
          <w:bCs/>
          <w:sz w:val="20"/>
          <w:szCs w:val="20"/>
        </w:rPr>
      </w:pPr>
    </w:p>
    <w:p w14:paraId="00EFD53C" w14:textId="77777777" w:rsidR="007815F0" w:rsidRDefault="007815F0" w:rsidP="00981C14">
      <w:pPr>
        <w:pStyle w:val="Ttulo"/>
        <w:spacing w:line="360" w:lineRule="auto"/>
        <w:rPr>
          <w:bCs/>
          <w:sz w:val="20"/>
          <w:szCs w:val="20"/>
        </w:rPr>
      </w:pPr>
    </w:p>
    <w:p w14:paraId="0BD415B9" w14:textId="77777777" w:rsidR="007815F0" w:rsidRDefault="007815F0" w:rsidP="00981C14">
      <w:pPr>
        <w:pStyle w:val="Ttulo"/>
        <w:spacing w:line="360" w:lineRule="auto"/>
        <w:rPr>
          <w:bCs/>
          <w:sz w:val="20"/>
          <w:szCs w:val="20"/>
        </w:rPr>
      </w:pPr>
    </w:p>
    <w:p w14:paraId="62521327" w14:textId="77777777" w:rsidR="007815F0" w:rsidRDefault="007815F0" w:rsidP="00981C14">
      <w:pPr>
        <w:pStyle w:val="Ttulo"/>
        <w:spacing w:line="360" w:lineRule="auto"/>
        <w:rPr>
          <w:bCs/>
          <w:sz w:val="20"/>
          <w:szCs w:val="20"/>
        </w:rPr>
      </w:pPr>
    </w:p>
    <w:p w14:paraId="01B5A650" w14:textId="77777777" w:rsidR="007815F0" w:rsidRDefault="007815F0" w:rsidP="00981C14">
      <w:pPr>
        <w:pStyle w:val="Ttulo"/>
        <w:spacing w:line="360" w:lineRule="auto"/>
        <w:rPr>
          <w:bCs/>
          <w:sz w:val="20"/>
          <w:szCs w:val="20"/>
        </w:rPr>
      </w:pPr>
    </w:p>
    <w:p w14:paraId="27C881BE" w14:textId="3B5D4424" w:rsidR="00962947" w:rsidRPr="004A3A4C" w:rsidRDefault="00FA6767" w:rsidP="00981C14">
      <w:pPr>
        <w:pStyle w:val="Ttulo"/>
        <w:spacing w:line="360" w:lineRule="auto"/>
        <w:rPr>
          <w:bCs/>
          <w:sz w:val="24"/>
          <w:szCs w:val="24"/>
        </w:rPr>
      </w:pPr>
      <w:r w:rsidRPr="004A3A4C">
        <w:rPr>
          <w:b/>
          <w:sz w:val="24"/>
          <w:szCs w:val="24"/>
        </w:rPr>
        <w:lastRenderedPageBreak/>
        <w:t>Tabla 1</w:t>
      </w:r>
      <w:r w:rsidRPr="004A3A4C">
        <w:rPr>
          <w:bCs/>
          <w:sz w:val="24"/>
          <w:szCs w:val="24"/>
        </w:rPr>
        <w:t xml:space="preserve">. Habilidades blandas del estudio </w:t>
      </w:r>
    </w:p>
    <w:tbl>
      <w:tblPr>
        <w:tblW w:w="7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04"/>
        <w:gridCol w:w="2024"/>
        <w:gridCol w:w="2135"/>
        <w:gridCol w:w="1986"/>
      </w:tblGrid>
      <w:tr w:rsidR="00962947" w:rsidRPr="008703F8" w14:paraId="23A19E63" w14:textId="77777777" w:rsidTr="008A3122">
        <w:trPr>
          <w:trHeight w:val="653"/>
          <w:jc w:val="center"/>
        </w:trPr>
        <w:tc>
          <w:tcPr>
            <w:tcW w:w="1804" w:type="dxa"/>
            <w:vAlign w:val="center"/>
          </w:tcPr>
          <w:p w14:paraId="52262FB6" w14:textId="77777777" w:rsidR="00962947" w:rsidRPr="004A3A4C" w:rsidRDefault="00962947" w:rsidP="00981C14">
            <w:pPr>
              <w:pStyle w:val="Ttulo4"/>
              <w:spacing w:line="360" w:lineRule="auto"/>
              <w:rPr>
                <w:bCs/>
                <w:sz w:val="24"/>
                <w:szCs w:val="24"/>
              </w:rPr>
            </w:pPr>
            <w:r w:rsidRPr="004A3A4C">
              <w:rPr>
                <w:bCs/>
                <w:sz w:val="24"/>
                <w:szCs w:val="24"/>
              </w:rPr>
              <w:t xml:space="preserve">Habilidades interpersonales </w:t>
            </w:r>
          </w:p>
        </w:tc>
        <w:tc>
          <w:tcPr>
            <w:tcW w:w="2024" w:type="dxa"/>
            <w:vAlign w:val="center"/>
          </w:tcPr>
          <w:p w14:paraId="1E014338" w14:textId="77777777" w:rsidR="00962947" w:rsidRPr="004A3A4C" w:rsidRDefault="00962947" w:rsidP="00981C14">
            <w:pPr>
              <w:spacing w:line="360" w:lineRule="auto"/>
              <w:rPr>
                <w:b/>
                <w:bCs/>
                <w:iCs/>
                <w:sz w:val="24"/>
                <w:szCs w:val="24"/>
                <w:lang w:val="es-MX"/>
              </w:rPr>
            </w:pPr>
            <w:r w:rsidRPr="004A3A4C">
              <w:rPr>
                <w:b/>
                <w:bCs/>
                <w:iCs/>
                <w:sz w:val="24"/>
                <w:szCs w:val="24"/>
                <w:lang w:val="es-MX"/>
              </w:rPr>
              <w:t>Habilidades de toma de decisión y pensamiento crítico</w:t>
            </w:r>
          </w:p>
        </w:tc>
        <w:tc>
          <w:tcPr>
            <w:tcW w:w="2135" w:type="dxa"/>
            <w:vAlign w:val="center"/>
          </w:tcPr>
          <w:p w14:paraId="317C769D" w14:textId="77777777" w:rsidR="00962947" w:rsidRPr="004A3A4C" w:rsidRDefault="00962947" w:rsidP="00981C14">
            <w:pPr>
              <w:spacing w:line="360" w:lineRule="auto"/>
              <w:jc w:val="center"/>
              <w:rPr>
                <w:b/>
                <w:bCs/>
                <w:iCs/>
                <w:sz w:val="24"/>
                <w:szCs w:val="24"/>
                <w:lang w:val="es-MX"/>
              </w:rPr>
            </w:pPr>
            <w:r w:rsidRPr="004A3A4C">
              <w:rPr>
                <w:b/>
                <w:bCs/>
                <w:iCs/>
                <w:sz w:val="24"/>
                <w:szCs w:val="24"/>
                <w:lang w:val="es-MX"/>
              </w:rPr>
              <w:t xml:space="preserve">Habilidades de autocontrol y afrontamiento </w:t>
            </w:r>
          </w:p>
        </w:tc>
        <w:tc>
          <w:tcPr>
            <w:tcW w:w="1986" w:type="dxa"/>
            <w:vAlign w:val="center"/>
          </w:tcPr>
          <w:p w14:paraId="0EDF3284" w14:textId="77777777" w:rsidR="00962947" w:rsidRPr="004A3A4C" w:rsidRDefault="00962947" w:rsidP="00981C14">
            <w:pPr>
              <w:spacing w:line="360" w:lineRule="auto"/>
              <w:jc w:val="center"/>
              <w:rPr>
                <w:b/>
                <w:bCs/>
                <w:iCs/>
                <w:sz w:val="24"/>
                <w:szCs w:val="24"/>
                <w:lang w:val="es-MX"/>
              </w:rPr>
            </w:pPr>
            <w:r w:rsidRPr="004A3A4C">
              <w:rPr>
                <w:b/>
                <w:bCs/>
                <w:iCs/>
                <w:sz w:val="24"/>
                <w:szCs w:val="24"/>
                <w:lang w:val="es-MX"/>
              </w:rPr>
              <w:t>Habilidades comunicativas</w:t>
            </w:r>
          </w:p>
        </w:tc>
      </w:tr>
      <w:tr w:rsidR="00962947" w:rsidRPr="008703F8" w14:paraId="58B652A2" w14:textId="77777777" w:rsidTr="008A3122">
        <w:trPr>
          <w:trHeight w:val="361"/>
          <w:jc w:val="center"/>
        </w:trPr>
        <w:tc>
          <w:tcPr>
            <w:tcW w:w="1804" w:type="dxa"/>
            <w:vAlign w:val="center"/>
          </w:tcPr>
          <w:p w14:paraId="0A460ACB" w14:textId="77777777" w:rsidR="00962947" w:rsidRPr="004A3A4C" w:rsidRDefault="00962947" w:rsidP="00981C14">
            <w:pPr>
              <w:spacing w:line="360" w:lineRule="auto"/>
              <w:rPr>
                <w:bCs/>
                <w:sz w:val="24"/>
                <w:szCs w:val="24"/>
                <w:lang w:val="es-ES_tradnl"/>
              </w:rPr>
            </w:pPr>
            <w:r w:rsidRPr="004A3A4C">
              <w:rPr>
                <w:bCs/>
                <w:sz w:val="24"/>
                <w:szCs w:val="24"/>
                <w:lang w:val="es-ES_tradnl"/>
              </w:rPr>
              <w:t>Comunicación interpersonal</w:t>
            </w:r>
          </w:p>
        </w:tc>
        <w:tc>
          <w:tcPr>
            <w:tcW w:w="2024" w:type="dxa"/>
            <w:vAlign w:val="center"/>
          </w:tcPr>
          <w:p w14:paraId="3C18C485" w14:textId="77777777" w:rsidR="00962947" w:rsidRPr="004A3A4C" w:rsidRDefault="00962947" w:rsidP="00981C14">
            <w:pPr>
              <w:spacing w:line="360" w:lineRule="auto"/>
              <w:rPr>
                <w:bCs/>
                <w:sz w:val="24"/>
                <w:szCs w:val="24"/>
                <w:lang w:val="es-ES_tradnl"/>
              </w:rPr>
            </w:pPr>
            <w:r w:rsidRPr="004A3A4C">
              <w:rPr>
                <w:bCs/>
                <w:sz w:val="24"/>
                <w:szCs w:val="24"/>
                <w:lang w:val="es-ES_tradnl"/>
              </w:rPr>
              <w:t>Resolución de problemas</w:t>
            </w:r>
          </w:p>
        </w:tc>
        <w:tc>
          <w:tcPr>
            <w:tcW w:w="2135" w:type="dxa"/>
            <w:vAlign w:val="center"/>
          </w:tcPr>
          <w:p w14:paraId="1D37F3B1" w14:textId="77777777" w:rsidR="00962947" w:rsidRPr="004A3A4C" w:rsidRDefault="00962947" w:rsidP="00981C14">
            <w:pPr>
              <w:spacing w:line="360" w:lineRule="auto"/>
              <w:rPr>
                <w:bCs/>
                <w:sz w:val="24"/>
                <w:szCs w:val="24"/>
                <w:lang w:val="es-ES_tradnl"/>
              </w:rPr>
            </w:pPr>
            <w:r w:rsidRPr="004A3A4C">
              <w:rPr>
                <w:bCs/>
                <w:sz w:val="24"/>
                <w:szCs w:val="24"/>
                <w:lang w:val="es-ES_tradnl"/>
              </w:rPr>
              <w:t>Aumentar la confianza personal</w:t>
            </w:r>
          </w:p>
        </w:tc>
        <w:tc>
          <w:tcPr>
            <w:tcW w:w="1986" w:type="dxa"/>
            <w:vAlign w:val="center"/>
          </w:tcPr>
          <w:p w14:paraId="068C8AD2" w14:textId="77777777" w:rsidR="00962947" w:rsidRPr="004A3A4C" w:rsidRDefault="00962947" w:rsidP="00981C14">
            <w:pPr>
              <w:spacing w:line="360" w:lineRule="auto"/>
              <w:rPr>
                <w:bCs/>
                <w:sz w:val="24"/>
                <w:szCs w:val="24"/>
                <w:lang w:val="es-ES_tradnl"/>
              </w:rPr>
            </w:pPr>
            <w:r w:rsidRPr="004A3A4C">
              <w:rPr>
                <w:bCs/>
                <w:sz w:val="24"/>
                <w:szCs w:val="24"/>
                <w:lang w:val="es-ES_tradnl"/>
              </w:rPr>
              <w:t>Escuchar</w:t>
            </w:r>
          </w:p>
        </w:tc>
      </w:tr>
      <w:tr w:rsidR="00962947" w:rsidRPr="008703F8" w14:paraId="606FC03F" w14:textId="77777777" w:rsidTr="008A3122">
        <w:trPr>
          <w:trHeight w:val="280"/>
          <w:jc w:val="center"/>
        </w:trPr>
        <w:tc>
          <w:tcPr>
            <w:tcW w:w="1804" w:type="dxa"/>
            <w:vAlign w:val="center"/>
          </w:tcPr>
          <w:p w14:paraId="658D0178" w14:textId="77777777" w:rsidR="00962947" w:rsidRPr="004A3A4C" w:rsidRDefault="00962947" w:rsidP="00981C14">
            <w:pPr>
              <w:spacing w:line="360" w:lineRule="auto"/>
              <w:rPr>
                <w:bCs/>
                <w:sz w:val="24"/>
                <w:szCs w:val="24"/>
                <w:lang w:val="es-ES_tradnl"/>
              </w:rPr>
            </w:pPr>
            <w:r w:rsidRPr="004A3A4C">
              <w:rPr>
                <w:bCs/>
                <w:sz w:val="24"/>
                <w:szCs w:val="24"/>
                <w:lang w:val="es-ES_tradnl"/>
              </w:rPr>
              <w:t xml:space="preserve">Negociación </w:t>
            </w:r>
          </w:p>
        </w:tc>
        <w:tc>
          <w:tcPr>
            <w:tcW w:w="2024" w:type="dxa"/>
            <w:vAlign w:val="center"/>
          </w:tcPr>
          <w:p w14:paraId="6D7E32A8" w14:textId="77777777" w:rsidR="00962947" w:rsidRPr="004A3A4C" w:rsidRDefault="00962947" w:rsidP="00981C14">
            <w:pPr>
              <w:spacing w:line="360" w:lineRule="auto"/>
              <w:rPr>
                <w:bCs/>
                <w:sz w:val="24"/>
                <w:szCs w:val="24"/>
                <w:lang w:val="es-ES_tradnl"/>
              </w:rPr>
            </w:pPr>
            <w:r w:rsidRPr="004A3A4C">
              <w:rPr>
                <w:bCs/>
                <w:sz w:val="24"/>
                <w:szCs w:val="24"/>
                <w:lang w:val="es-ES_tradnl"/>
              </w:rPr>
              <w:t xml:space="preserve">Toma de decisiones </w:t>
            </w:r>
          </w:p>
        </w:tc>
        <w:tc>
          <w:tcPr>
            <w:tcW w:w="2135" w:type="dxa"/>
            <w:vAlign w:val="center"/>
          </w:tcPr>
          <w:p w14:paraId="1D6A3D9C" w14:textId="77777777" w:rsidR="00962947" w:rsidRPr="004A3A4C" w:rsidRDefault="00962947" w:rsidP="00981C14">
            <w:pPr>
              <w:spacing w:line="360" w:lineRule="auto"/>
              <w:rPr>
                <w:bCs/>
                <w:sz w:val="24"/>
                <w:szCs w:val="24"/>
                <w:lang w:val="es-ES_tradnl"/>
              </w:rPr>
            </w:pPr>
            <w:r w:rsidRPr="004A3A4C">
              <w:rPr>
                <w:bCs/>
                <w:sz w:val="24"/>
                <w:szCs w:val="24"/>
                <w:lang w:val="es-ES_tradnl"/>
              </w:rPr>
              <w:t>Responsabilidad</w:t>
            </w:r>
          </w:p>
        </w:tc>
        <w:tc>
          <w:tcPr>
            <w:tcW w:w="1986" w:type="dxa"/>
            <w:vAlign w:val="center"/>
          </w:tcPr>
          <w:p w14:paraId="0FCA56C7" w14:textId="77777777" w:rsidR="00962947" w:rsidRPr="004A3A4C" w:rsidRDefault="00962947" w:rsidP="00981C14">
            <w:pPr>
              <w:spacing w:line="360" w:lineRule="auto"/>
              <w:rPr>
                <w:bCs/>
                <w:sz w:val="24"/>
                <w:szCs w:val="24"/>
                <w:lang w:val="es-ES_tradnl"/>
              </w:rPr>
            </w:pPr>
            <w:r w:rsidRPr="004A3A4C">
              <w:rPr>
                <w:bCs/>
                <w:sz w:val="24"/>
                <w:szCs w:val="24"/>
                <w:lang w:val="es-ES_tradnl"/>
              </w:rPr>
              <w:t>Leer</w:t>
            </w:r>
          </w:p>
        </w:tc>
      </w:tr>
      <w:tr w:rsidR="00962947" w:rsidRPr="008703F8" w14:paraId="02B895C9" w14:textId="77777777" w:rsidTr="008A3122">
        <w:trPr>
          <w:trHeight w:val="280"/>
          <w:jc w:val="center"/>
        </w:trPr>
        <w:tc>
          <w:tcPr>
            <w:tcW w:w="1804" w:type="dxa"/>
            <w:vAlign w:val="center"/>
          </w:tcPr>
          <w:p w14:paraId="3A2F1451" w14:textId="77777777" w:rsidR="00962947" w:rsidRPr="004A3A4C" w:rsidRDefault="00962947" w:rsidP="00981C14">
            <w:pPr>
              <w:spacing w:line="360" w:lineRule="auto"/>
              <w:jc w:val="both"/>
              <w:rPr>
                <w:bCs/>
                <w:sz w:val="24"/>
                <w:szCs w:val="24"/>
                <w:lang w:val="es-ES_tradnl"/>
              </w:rPr>
            </w:pPr>
            <w:r w:rsidRPr="004A3A4C">
              <w:rPr>
                <w:bCs/>
                <w:sz w:val="24"/>
                <w:szCs w:val="24"/>
                <w:lang w:val="es-ES_tradnl"/>
              </w:rPr>
              <w:t xml:space="preserve">Trabajo en equipo </w:t>
            </w:r>
          </w:p>
        </w:tc>
        <w:tc>
          <w:tcPr>
            <w:tcW w:w="2024" w:type="dxa"/>
            <w:vAlign w:val="center"/>
          </w:tcPr>
          <w:p w14:paraId="3B2B42B0" w14:textId="77777777" w:rsidR="00962947" w:rsidRPr="004A3A4C" w:rsidRDefault="00962947" w:rsidP="00981C14">
            <w:pPr>
              <w:spacing w:line="360" w:lineRule="auto"/>
              <w:jc w:val="both"/>
              <w:rPr>
                <w:bCs/>
                <w:sz w:val="24"/>
                <w:szCs w:val="24"/>
                <w:lang w:val="es-ES_tradnl"/>
              </w:rPr>
            </w:pPr>
            <w:r w:rsidRPr="004A3A4C">
              <w:rPr>
                <w:bCs/>
                <w:sz w:val="24"/>
                <w:szCs w:val="24"/>
                <w:lang w:val="es-ES_tradnl"/>
              </w:rPr>
              <w:t>Investigación documental</w:t>
            </w:r>
          </w:p>
        </w:tc>
        <w:tc>
          <w:tcPr>
            <w:tcW w:w="2135" w:type="dxa"/>
            <w:vAlign w:val="center"/>
          </w:tcPr>
          <w:p w14:paraId="05AA3CEC" w14:textId="77777777" w:rsidR="00962947" w:rsidRPr="004A3A4C" w:rsidRDefault="00962947" w:rsidP="00981C14">
            <w:pPr>
              <w:spacing w:line="360" w:lineRule="auto"/>
              <w:jc w:val="both"/>
              <w:rPr>
                <w:bCs/>
                <w:sz w:val="24"/>
                <w:szCs w:val="24"/>
                <w:lang w:val="es-ES_tradnl"/>
              </w:rPr>
            </w:pPr>
            <w:r w:rsidRPr="004A3A4C">
              <w:rPr>
                <w:bCs/>
                <w:sz w:val="24"/>
                <w:szCs w:val="24"/>
                <w:lang w:val="es-ES_tradnl"/>
              </w:rPr>
              <w:t>Fijarse objetivos y metas</w:t>
            </w:r>
          </w:p>
        </w:tc>
        <w:tc>
          <w:tcPr>
            <w:tcW w:w="1986" w:type="dxa"/>
            <w:vAlign w:val="center"/>
          </w:tcPr>
          <w:p w14:paraId="6EEFDB2F" w14:textId="77777777" w:rsidR="00962947" w:rsidRPr="004A3A4C" w:rsidRDefault="00962947" w:rsidP="00981C14">
            <w:pPr>
              <w:spacing w:line="360" w:lineRule="auto"/>
              <w:rPr>
                <w:bCs/>
                <w:sz w:val="24"/>
                <w:szCs w:val="24"/>
                <w:lang w:val="es-ES_tradnl"/>
              </w:rPr>
            </w:pPr>
            <w:r w:rsidRPr="004A3A4C">
              <w:rPr>
                <w:bCs/>
                <w:sz w:val="24"/>
                <w:szCs w:val="24"/>
                <w:lang w:val="es-ES_tradnl"/>
              </w:rPr>
              <w:t>Expresión oral</w:t>
            </w:r>
          </w:p>
        </w:tc>
      </w:tr>
      <w:tr w:rsidR="00962947" w:rsidRPr="008703F8" w14:paraId="12317C0C" w14:textId="77777777" w:rsidTr="008A3122">
        <w:trPr>
          <w:trHeight w:val="122"/>
          <w:jc w:val="center"/>
        </w:trPr>
        <w:tc>
          <w:tcPr>
            <w:tcW w:w="1804" w:type="dxa"/>
            <w:vAlign w:val="center"/>
          </w:tcPr>
          <w:p w14:paraId="7E56EF4C" w14:textId="77777777" w:rsidR="00962947" w:rsidRPr="004A3A4C" w:rsidRDefault="00962947" w:rsidP="00981C14">
            <w:pPr>
              <w:spacing w:line="360" w:lineRule="auto"/>
              <w:jc w:val="both"/>
              <w:rPr>
                <w:bCs/>
                <w:sz w:val="24"/>
                <w:szCs w:val="24"/>
                <w:lang w:val="es-ES_tradnl"/>
              </w:rPr>
            </w:pPr>
            <w:r w:rsidRPr="004A3A4C">
              <w:rPr>
                <w:bCs/>
                <w:sz w:val="24"/>
                <w:szCs w:val="24"/>
                <w:lang w:val="es-ES_tradnl"/>
              </w:rPr>
              <w:t>Desarrollo de la creatividad</w:t>
            </w:r>
          </w:p>
        </w:tc>
        <w:tc>
          <w:tcPr>
            <w:tcW w:w="2024" w:type="dxa"/>
            <w:vAlign w:val="center"/>
          </w:tcPr>
          <w:p w14:paraId="6827280D" w14:textId="77777777" w:rsidR="00962947" w:rsidRPr="004A3A4C" w:rsidRDefault="00962947" w:rsidP="00981C14">
            <w:pPr>
              <w:spacing w:line="360" w:lineRule="auto"/>
              <w:jc w:val="both"/>
              <w:rPr>
                <w:bCs/>
                <w:sz w:val="24"/>
                <w:szCs w:val="24"/>
                <w:lang w:val="es-ES_tradnl"/>
              </w:rPr>
            </w:pPr>
            <w:r w:rsidRPr="004A3A4C">
              <w:rPr>
                <w:bCs/>
                <w:sz w:val="24"/>
                <w:szCs w:val="24"/>
                <w:lang w:val="es-ES_tradnl"/>
              </w:rPr>
              <w:t>Liderazgo</w:t>
            </w:r>
          </w:p>
        </w:tc>
        <w:tc>
          <w:tcPr>
            <w:tcW w:w="2135" w:type="dxa"/>
            <w:vAlign w:val="center"/>
          </w:tcPr>
          <w:p w14:paraId="41386BCA" w14:textId="77777777" w:rsidR="00962947" w:rsidRPr="004A3A4C" w:rsidRDefault="00962947" w:rsidP="00981C14">
            <w:pPr>
              <w:spacing w:line="360" w:lineRule="auto"/>
              <w:jc w:val="both"/>
              <w:rPr>
                <w:bCs/>
                <w:sz w:val="24"/>
                <w:szCs w:val="24"/>
                <w:lang w:val="es-ES_tradnl"/>
              </w:rPr>
            </w:pPr>
          </w:p>
        </w:tc>
        <w:tc>
          <w:tcPr>
            <w:tcW w:w="1986" w:type="dxa"/>
            <w:vAlign w:val="center"/>
          </w:tcPr>
          <w:p w14:paraId="2C8C01E5" w14:textId="77777777" w:rsidR="00962947" w:rsidRPr="004A3A4C" w:rsidRDefault="00962947" w:rsidP="00981C14">
            <w:pPr>
              <w:spacing w:line="360" w:lineRule="auto"/>
              <w:rPr>
                <w:bCs/>
                <w:sz w:val="24"/>
                <w:szCs w:val="24"/>
                <w:lang w:val="es-ES_tradnl"/>
              </w:rPr>
            </w:pPr>
            <w:r w:rsidRPr="004A3A4C">
              <w:rPr>
                <w:bCs/>
                <w:sz w:val="24"/>
                <w:szCs w:val="24"/>
                <w:lang w:val="es-ES_tradnl"/>
              </w:rPr>
              <w:t>Expresión escrita</w:t>
            </w:r>
          </w:p>
        </w:tc>
      </w:tr>
    </w:tbl>
    <w:p w14:paraId="6A1C14A6" w14:textId="4E2754AF" w:rsidR="00962947" w:rsidRPr="004A3A4C" w:rsidRDefault="00B25FF3" w:rsidP="00981C14">
      <w:pPr>
        <w:pStyle w:val="Ttulo"/>
        <w:spacing w:line="360" w:lineRule="auto"/>
        <w:rPr>
          <w:bCs/>
          <w:sz w:val="24"/>
          <w:szCs w:val="24"/>
        </w:rPr>
      </w:pPr>
      <w:r w:rsidRPr="004A3A4C">
        <w:rPr>
          <w:bCs/>
          <w:sz w:val="24"/>
          <w:szCs w:val="24"/>
        </w:rPr>
        <w:t>Fuente: Leyva (2018)</w:t>
      </w:r>
    </w:p>
    <w:p w14:paraId="52510350" w14:textId="77777777" w:rsidR="00962947" w:rsidRPr="005E71AF" w:rsidRDefault="00962947" w:rsidP="00981C14">
      <w:pPr>
        <w:pStyle w:val="Ttulo"/>
        <w:spacing w:line="360" w:lineRule="auto"/>
        <w:jc w:val="both"/>
        <w:rPr>
          <w:rFonts w:ascii="Arial" w:hAnsi="Arial" w:cs="Arial"/>
          <w:bCs/>
          <w:sz w:val="20"/>
          <w:szCs w:val="20"/>
        </w:rPr>
      </w:pPr>
    </w:p>
    <w:p w14:paraId="2AB9C8B5" w14:textId="7972DA30" w:rsidR="003849EF" w:rsidRPr="004A3A4C" w:rsidRDefault="003849EF" w:rsidP="00AF75AC">
      <w:pPr>
        <w:pStyle w:val="Ttulo"/>
        <w:spacing w:line="360" w:lineRule="auto"/>
        <w:rPr>
          <w:b/>
          <w:bCs/>
          <w:sz w:val="28"/>
          <w:szCs w:val="28"/>
        </w:rPr>
      </w:pPr>
      <w:r w:rsidRPr="004A3A4C">
        <w:rPr>
          <w:b/>
          <w:bCs/>
          <w:sz w:val="28"/>
          <w:szCs w:val="28"/>
        </w:rPr>
        <w:t xml:space="preserve">Descripción de la situación </w:t>
      </w:r>
      <w:r w:rsidR="006373A9" w:rsidRPr="004A3A4C">
        <w:rPr>
          <w:b/>
          <w:bCs/>
          <w:sz w:val="28"/>
          <w:szCs w:val="28"/>
        </w:rPr>
        <w:t xml:space="preserve">educativa </w:t>
      </w:r>
      <w:r w:rsidRPr="004A3A4C">
        <w:rPr>
          <w:b/>
          <w:bCs/>
          <w:sz w:val="28"/>
          <w:szCs w:val="28"/>
        </w:rPr>
        <w:t>basada en</w:t>
      </w:r>
      <w:r w:rsidR="006373A9" w:rsidRPr="004A3A4C">
        <w:rPr>
          <w:b/>
          <w:bCs/>
          <w:sz w:val="28"/>
          <w:szCs w:val="28"/>
        </w:rPr>
        <w:t xml:space="preserve"> el</w:t>
      </w:r>
      <w:r w:rsidRPr="004A3A4C">
        <w:rPr>
          <w:b/>
          <w:bCs/>
          <w:sz w:val="28"/>
          <w:szCs w:val="28"/>
        </w:rPr>
        <w:t xml:space="preserve"> AOP</w:t>
      </w:r>
    </w:p>
    <w:p w14:paraId="474C5CEF" w14:textId="27BB67D1" w:rsidR="009B517D" w:rsidRPr="005E71AF" w:rsidRDefault="009B517D" w:rsidP="004A3A4C">
      <w:pPr>
        <w:spacing w:line="360" w:lineRule="auto"/>
        <w:ind w:firstLine="709"/>
        <w:jc w:val="both"/>
        <w:rPr>
          <w:sz w:val="24"/>
          <w:szCs w:val="24"/>
        </w:rPr>
      </w:pPr>
      <w:r w:rsidRPr="005E71AF">
        <w:rPr>
          <w:sz w:val="24"/>
          <w:szCs w:val="24"/>
        </w:rPr>
        <w:t>L</w:t>
      </w:r>
      <w:r w:rsidR="00E61317" w:rsidRPr="005E71AF">
        <w:rPr>
          <w:sz w:val="24"/>
          <w:szCs w:val="24"/>
        </w:rPr>
        <w:t>a</w:t>
      </w:r>
      <w:r w:rsidRPr="005E71AF">
        <w:rPr>
          <w:sz w:val="24"/>
          <w:szCs w:val="24"/>
        </w:rPr>
        <w:t xml:space="preserve"> situación educativa se implementó con el alumnado</w:t>
      </w:r>
      <w:r w:rsidR="00E61317" w:rsidRPr="005E71AF">
        <w:rPr>
          <w:sz w:val="24"/>
          <w:szCs w:val="24"/>
        </w:rPr>
        <w:t xml:space="preserve"> de primer semestre de bachillerato</w:t>
      </w:r>
      <w:r w:rsidR="00FA3896">
        <w:rPr>
          <w:sz w:val="24"/>
          <w:szCs w:val="24"/>
        </w:rPr>
        <w:t>,</w:t>
      </w:r>
      <w:r w:rsidRPr="005E71AF">
        <w:rPr>
          <w:sz w:val="24"/>
          <w:szCs w:val="24"/>
        </w:rPr>
        <w:t xml:space="preserve"> enfocándose en el desarrollo de una investigación de un fenómeno real como es la migración</w:t>
      </w:r>
      <w:r w:rsidR="00DA322F">
        <w:rPr>
          <w:sz w:val="24"/>
          <w:szCs w:val="24"/>
        </w:rPr>
        <w:t>,</w:t>
      </w:r>
      <w:r w:rsidRPr="005E71AF">
        <w:rPr>
          <w:sz w:val="24"/>
          <w:szCs w:val="24"/>
        </w:rPr>
        <w:t xml:space="preserve"> y que culminó con la presentación de los resultados. La </w:t>
      </w:r>
      <w:r w:rsidR="00567C77" w:rsidRPr="005E71AF">
        <w:rPr>
          <w:sz w:val="24"/>
          <w:szCs w:val="24"/>
        </w:rPr>
        <w:t xml:space="preserve">unidad de aprendizaje </w:t>
      </w:r>
      <w:r w:rsidRPr="005E71AF">
        <w:rPr>
          <w:sz w:val="24"/>
          <w:szCs w:val="24"/>
        </w:rPr>
        <w:t xml:space="preserve">seleccionada fue la de Expresión </w:t>
      </w:r>
      <w:r w:rsidR="00567C77" w:rsidRPr="005E71AF">
        <w:rPr>
          <w:sz w:val="24"/>
          <w:szCs w:val="24"/>
        </w:rPr>
        <w:t xml:space="preserve">oral y escrita </w:t>
      </w:r>
      <w:r w:rsidRPr="005E71AF">
        <w:rPr>
          <w:sz w:val="24"/>
          <w:szCs w:val="24"/>
        </w:rPr>
        <w:t>I</w:t>
      </w:r>
      <w:r w:rsidR="00567C77">
        <w:rPr>
          <w:sz w:val="24"/>
          <w:szCs w:val="24"/>
        </w:rPr>
        <w:t>,</w:t>
      </w:r>
      <w:r w:rsidRPr="005E71AF">
        <w:rPr>
          <w:sz w:val="24"/>
          <w:szCs w:val="24"/>
        </w:rPr>
        <w:t xml:space="preserve"> cuya competencia general a logr</w:t>
      </w:r>
      <w:r w:rsidR="00F877EE" w:rsidRPr="005E71AF">
        <w:rPr>
          <w:sz w:val="24"/>
          <w:szCs w:val="24"/>
        </w:rPr>
        <w:t>ar</w:t>
      </w:r>
      <w:r w:rsidR="002D31E5">
        <w:rPr>
          <w:sz w:val="24"/>
          <w:szCs w:val="24"/>
        </w:rPr>
        <w:t xml:space="preserve"> </w:t>
      </w:r>
      <w:r w:rsidR="008E28E7">
        <w:rPr>
          <w:sz w:val="24"/>
          <w:szCs w:val="24"/>
        </w:rPr>
        <w:t>es</w:t>
      </w:r>
      <w:r w:rsidR="002D31E5">
        <w:rPr>
          <w:sz w:val="24"/>
          <w:szCs w:val="24"/>
        </w:rPr>
        <w:t xml:space="preserve"> </w:t>
      </w:r>
      <w:r w:rsidRPr="005E71AF">
        <w:rPr>
          <w:sz w:val="24"/>
          <w:szCs w:val="24"/>
        </w:rPr>
        <w:t>que el alumno u</w:t>
      </w:r>
      <w:r w:rsidR="00E60386" w:rsidRPr="005E71AF">
        <w:rPr>
          <w:sz w:val="24"/>
          <w:szCs w:val="24"/>
        </w:rPr>
        <w:t>tilice</w:t>
      </w:r>
      <w:r w:rsidR="00286C74" w:rsidRPr="005E71AF">
        <w:rPr>
          <w:sz w:val="24"/>
          <w:szCs w:val="24"/>
        </w:rPr>
        <w:t xml:space="preserve"> mensajes informativos, de m</w:t>
      </w:r>
      <w:r w:rsidRPr="005E71AF">
        <w:rPr>
          <w:sz w:val="24"/>
          <w:szCs w:val="24"/>
        </w:rPr>
        <w:t>anera oral y escrita, empleando</w:t>
      </w:r>
      <w:r w:rsidR="00286C74" w:rsidRPr="005E71AF">
        <w:rPr>
          <w:sz w:val="24"/>
          <w:szCs w:val="24"/>
        </w:rPr>
        <w:t xml:space="preserve"> correctamente la gramática española en diversas situaciones comunicativas.</w:t>
      </w:r>
    </w:p>
    <w:p w14:paraId="52567D77" w14:textId="128D83B7" w:rsidR="00570428" w:rsidRPr="005E71AF" w:rsidRDefault="009B517D" w:rsidP="004A3A4C">
      <w:pPr>
        <w:spacing w:line="360" w:lineRule="auto"/>
        <w:ind w:firstLine="709"/>
        <w:jc w:val="both"/>
        <w:rPr>
          <w:sz w:val="24"/>
          <w:szCs w:val="24"/>
        </w:rPr>
      </w:pPr>
      <w:r w:rsidRPr="005E71AF">
        <w:rPr>
          <w:sz w:val="24"/>
          <w:szCs w:val="24"/>
        </w:rPr>
        <w:t xml:space="preserve">Para alcanzar dicha competencia </w:t>
      </w:r>
      <w:r w:rsidR="00286C74" w:rsidRPr="005E71AF">
        <w:rPr>
          <w:sz w:val="24"/>
          <w:szCs w:val="24"/>
        </w:rPr>
        <w:t>se establecen dentro del programa de estudios tres unidade</w:t>
      </w:r>
      <w:r w:rsidRPr="005E71AF">
        <w:rPr>
          <w:sz w:val="24"/>
          <w:szCs w:val="24"/>
        </w:rPr>
        <w:t xml:space="preserve">s con su respectiva competencia </w:t>
      </w:r>
      <w:r w:rsidR="00286C74" w:rsidRPr="005E71AF">
        <w:rPr>
          <w:sz w:val="24"/>
          <w:szCs w:val="24"/>
        </w:rPr>
        <w:t xml:space="preserve">particular, cada una integrada por dos resultados de aprendizaje propuestos </w:t>
      </w:r>
      <w:r w:rsidR="00747A34">
        <w:rPr>
          <w:sz w:val="24"/>
          <w:szCs w:val="24"/>
        </w:rPr>
        <w:t>(</w:t>
      </w:r>
      <w:r w:rsidRPr="00747A34">
        <w:rPr>
          <w:sz w:val="24"/>
          <w:szCs w:val="24"/>
        </w:rPr>
        <w:t>RAP</w:t>
      </w:r>
      <w:r w:rsidR="00747A34" w:rsidRPr="004A3A4C">
        <w:rPr>
          <w:sz w:val="24"/>
          <w:szCs w:val="24"/>
        </w:rPr>
        <w:t>)</w:t>
      </w:r>
      <w:r w:rsidRPr="005E71AF">
        <w:rPr>
          <w:sz w:val="24"/>
          <w:szCs w:val="24"/>
        </w:rPr>
        <w:t xml:space="preserve"> que se enuncian a continuación:</w:t>
      </w:r>
    </w:p>
    <w:p w14:paraId="75D7B9D6" w14:textId="77777777" w:rsidR="00286C74" w:rsidRPr="004A3A4C" w:rsidRDefault="00286C74" w:rsidP="004A3A4C">
      <w:pPr>
        <w:pStyle w:val="Prrafodelista"/>
        <w:numPr>
          <w:ilvl w:val="0"/>
          <w:numId w:val="30"/>
        </w:numPr>
        <w:spacing w:line="360" w:lineRule="auto"/>
        <w:ind w:left="0" w:firstLine="709"/>
      </w:pPr>
      <w:r w:rsidRPr="002E141B">
        <w:t>Expresa ideas y/o emociones en diversas situaciones comunicativas respetando las formas básicas de l</w:t>
      </w:r>
      <w:r w:rsidRPr="004A3A4C">
        <w:t>a lengua escrita.</w:t>
      </w:r>
    </w:p>
    <w:p w14:paraId="70014D03" w14:textId="36459A43" w:rsidR="00286C74" w:rsidRPr="00570428" w:rsidRDefault="00286C74" w:rsidP="004A3A4C">
      <w:pPr>
        <w:spacing w:line="360" w:lineRule="auto"/>
        <w:ind w:firstLine="709"/>
        <w:jc w:val="both"/>
        <w:rPr>
          <w:sz w:val="24"/>
          <w:szCs w:val="24"/>
        </w:rPr>
      </w:pPr>
      <w:r w:rsidRPr="00570428">
        <w:rPr>
          <w:sz w:val="24"/>
          <w:szCs w:val="24"/>
        </w:rPr>
        <w:t>RAP 1: Muestra las características, semejanzas y diferencias entre el lenguaje, la lengua y el habla, ejemplificándolas en diversos textos informativos.</w:t>
      </w:r>
      <w:r w:rsidR="002D31E5">
        <w:rPr>
          <w:sz w:val="24"/>
          <w:szCs w:val="24"/>
        </w:rPr>
        <w:t xml:space="preserve"> </w:t>
      </w:r>
    </w:p>
    <w:p w14:paraId="7CF464A5" w14:textId="027D893F" w:rsidR="00286C74" w:rsidRPr="00570428" w:rsidRDefault="00286C74" w:rsidP="004A3A4C">
      <w:pPr>
        <w:spacing w:line="360" w:lineRule="auto"/>
        <w:ind w:firstLine="709"/>
        <w:jc w:val="both"/>
        <w:rPr>
          <w:sz w:val="24"/>
          <w:szCs w:val="24"/>
        </w:rPr>
      </w:pPr>
      <w:r w:rsidRPr="00570428">
        <w:rPr>
          <w:sz w:val="24"/>
          <w:szCs w:val="24"/>
        </w:rPr>
        <w:t>RAP 2: Analiza diversos mensajes describiendo el nivel de la lengua a los que pertenecen.</w:t>
      </w:r>
    </w:p>
    <w:p w14:paraId="46C6182F" w14:textId="77777777" w:rsidR="00286C74" w:rsidRPr="004A3A4C" w:rsidRDefault="00286C74" w:rsidP="004A3A4C">
      <w:pPr>
        <w:pStyle w:val="Prrafodelista"/>
        <w:numPr>
          <w:ilvl w:val="0"/>
          <w:numId w:val="30"/>
        </w:numPr>
        <w:spacing w:line="360" w:lineRule="auto"/>
        <w:ind w:left="0" w:firstLine="709"/>
        <w:jc w:val="both"/>
      </w:pPr>
      <w:r w:rsidRPr="002E141B">
        <w:t>Redacta textos informativos haciendo uso de los modelos expositivos para expresar ideas y/o emociones.</w:t>
      </w:r>
    </w:p>
    <w:p w14:paraId="389AA1DC" w14:textId="273BC9BE" w:rsidR="00286C74" w:rsidRPr="00570428" w:rsidRDefault="00286C74" w:rsidP="004A3A4C">
      <w:pPr>
        <w:spacing w:line="360" w:lineRule="auto"/>
        <w:ind w:firstLine="708"/>
        <w:jc w:val="both"/>
        <w:rPr>
          <w:sz w:val="24"/>
          <w:szCs w:val="24"/>
        </w:rPr>
      </w:pPr>
      <w:r w:rsidRPr="00570428">
        <w:rPr>
          <w:sz w:val="24"/>
          <w:szCs w:val="24"/>
        </w:rPr>
        <w:t>RAP 1: Describe las cualidades de la expresión escrita y las características de los modelos expositivos ejemplificándolos en diferentes textos.</w:t>
      </w:r>
    </w:p>
    <w:p w14:paraId="1F404625" w14:textId="77777777" w:rsidR="00286C74" w:rsidRPr="00570428" w:rsidRDefault="00286C74" w:rsidP="004A3A4C">
      <w:pPr>
        <w:spacing w:line="360" w:lineRule="auto"/>
        <w:ind w:left="708"/>
        <w:jc w:val="both"/>
        <w:rPr>
          <w:sz w:val="24"/>
          <w:szCs w:val="24"/>
        </w:rPr>
      </w:pPr>
      <w:r w:rsidRPr="00570428">
        <w:rPr>
          <w:sz w:val="24"/>
          <w:szCs w:val="24"/>
        </w:rPr>
        <w:lastRenderedPageBreak/>
        <w:t xml:space="preserve"> RAP 2: Construye textos expositivos empleando las características propias de los modelos.</w:t>
      </w:r>
    </w:p>
    <w:p w14:paraId="7FCFCF61" w14:textId="77777777" w:rsidR="00286C74" w:rsidRPr="004A3A4C" w:rsidRDefault="00286C74" w:rsidP="004A3A4C">
      <w:pPr>
        <w:pStyle w:val="Prrafodelista"/>
        <w:numPr>
          <w:ilvl w:val="0"/>
          <w:numId w:val="30"/>
        </w:numPr>
        <w:spacing w:line="360" w:lineRule="auto"/>
        <w:ind w:left="0" w:firstLine="709"/>
        <w:jc w:val="both"/>
      </w:pPr>
      <w:r w:rsidRPr="002E141B">
        <w:t>Expone temas o asuntos empleando las cualidades de la expresión oral para manifestar ideas y/o emociones.</w:t>
      </w:r>
    </w:p>
    <w:p w14:paraId="6253C98D" w14:textId="01990325" w:rsidR="00286C74" w:rsidRPr="005E71AF" w:rsidRDefault="00286C74" w:rsidP="004A3A4C">
      <w:pPr>
        <w:spacing w:line="360" w:lineRule="auto"/>
        <w:ind w:firstLine="708"/>
        <w:jc w:val="both"/>
        <w:rPr>
          <w:sz w:val="24"/>
          <w:szCs w:val="24"/>
        </w:rPr>
      </w:pPr>
      <w:r w:rsidRPr="005E71AF">
        <w:rPr>
          <w:sz w:val="24"/>
          <w:szCs w:val="24"/>
        </w:rPr>
        <w:t>RAP 1: Identifica las cualidades y técnicas de expresión oral para emplearlas en diversas situaciones comunicativas.</w:t>
      </w:r>
    </w:p>
    <w:p w14:paraId="1E532460" w14:textId="661A58D6" w:rsidR="000D0032" w:rsidRPr="005E71AF" w:rsidRDefault="00286C74" w:rsidP="004A3A4C">
      <w:pPr>
        <w:spacing w:line="360" w:lineRule="auto"/>
        <w:ind w:firstLine="708"/>
        <w:jc w:val="both"/>
        <w:rPr>
          <w:sz w:val="24"/>
          <w:szCs w:val="24"/>
        </w:rPr>
      </w:pPr>
      <w:r w:rsidRPr="005E71AF">
        <w:rPr>
          <w:sz w:val="24"/>
          <w:szCs w:val="24"/>
        </w:rPr>
        <w:t>RAP 2: Emplea la expresión oral en función de sus cualidades y de la variedad de las técnicas de exposición para comunicar ideas y/o sentimientos.</w:t>
      </w:r>
    </w:p>
    <w:p w14:paraId="1E0BBA91" w14:textId="39DC1937" w:rsidR="00663E9E" w:rsidRDefault="00286C74" w:rsidP="004A3A4C">
      <w:pPr>
        <w:spacing w:line="360" w:lineRule="auto"/>
        <w:ind w:firstLine="708"/>
        <w:jc w:val="both"/>
        <w:rPr>
          <w:sz w:val="24"/>
          <w:szCs w:val="24"/>
        </w:rPr>
      </w:pPr>
      <w:r w:rsidRPr="005E71AF">
        <w:rPr>
          <w:sz w:val="24"/>
          <w:szCs w:val="24"/>
        </w:rPr>
        <w:t xml:space="preserve">Específicamente, la metodología del AOP </w:t>
      </w:r>
      <w:r w:rsidR="00663E9E" w:rsidRPr="005E71AF">
        <w:rPr>
          <w:sz w:val="24"/>
          <w:szCs w:val="24"/>
        </w:rPr>
        <w:t xml:space="preserve">para este curso </w:t>
      </w:r>
      <w:r w:rsidRPr="005E71AF">
        <w:rPr>
          <w:sz w:val="24"/>
          <w:szCs w:val="24"/>
        </w:rPr>
        <w:t>se implementó de la forma</w:t>
      </w:r>
      <w:r w:rsidR="00747A34">
        <w:rPr>
          <w:sz w:val="24"/>
          <w:szCs w:val="24"/>
        </w:rPr>
        <w:t xml:space="preserve"> que se expone líneas más adelante,</w:t>
      </w:r>
      <w:r w:rsidRPr="005E71AF">
        <w:rPr>
          <w:sz w:val="24"/>
          <w:szCs w:val="24"/>
        </w:rPr>
        <w:t xml:space="preserve"> y bajo la </w:t>
      </w:r>
      <w:r w:rsidR="009B517D" w:rsidRPr="005E71AF">
        <w:rPr>
          <w:sz w:val="24"/>
          <w:szCs w:val="24"/>
        </w:rPr>
        <w:t>consideración</w:t>
      </w:r>
      <w:r w:rsidR="00747A34">
        <w:rPr>
          <w:sz w:val="24"/>
          <w:szCs w:val="24"/>
        </w:rPr>
        <w:t xml:space="preserve"> de</w:t>
      </w:r>
      <w:r w:rsidR="009B517D" w:rsidRPr="005E71AF">
        <w:rPr>
          <w:sz w:val="24"/>
          <w:szCs w:val="24"/>
        </w:rPr>
        <w:t xml:space="preserve"> que</w:t>
      </w:r>
      <w:r w:rsidRPr="005E71AF">
        <w:rPr>
          <w:sz w:val="24"/>
          <w:szCs w:val="24"/>
        </w:rPr>
        <w:t xml:space="preserve"> es un</w:t>
      </w:r>
      <w:r w:rsidR="00663E9E" w:rsidRPr="005E71AF">
        <w:rPr>
          <w:sz w:val="24"/>
          <w:szCs w:val="24"/>
        </w:rPr>
        <w:t xml:space="preserve"> proceso en el que se usa</w:t>
      </w:r>
      <w:r w:rsidRPr="005E71AF">
        <w:rPr>
          <w:sz w:val="24"/>
          <w:szCs w:val="24"/>
        </w:rPr>
        <w:t>n métodos y técnicas de la investigac</w:t>
      </w:r>
      <w:r w:rsidR="00663E9E" w:rsidRPr="005E71AF">
        <w:rPr>
          <w:sz w:val="24"/>
          <w:szCs w:val="24"/>
        </w:rPr>
        <w:t>ión</w:t>
      </w:r>
      <w:r w:rsidR="002D31E5">
        <w:rPr>
          <w:sz w:val="24"/>
          <w:szCs w:val="24"/>
        </w:rPr>
        <w:t xml:space="preserve"> </w:t>
      </w:r>
      <w:r w:rsidR="00663E9E" w:rsidRPr="005E71AF">
        <w:rPr>
          <w:sz w:val="24"/>
          <w:szCs w:val="24"/>
        </w:rPr>
        <w:t>documental</w:t>
      </w:r>
      <w:r w:rsidR="00747A34">
        <w:rPr>
          <w:sz w:val="24"/>
          <w:szCs w:val="24"/>
        </w:rPr>
        <w:t>,</w:t>
      </w:r>
      <w:r w:rsidR="00663E9E" w:rsidRPr="005E71AF">
        <w:rPr>
          <w:sz w:val="24"/>
          <w:szCs w:val="24"/>
        </w:rPr>
        <w:t xml:space="preserve"> por lo que</w:t>
      </w:r>
      <w:r w:rsidR="00747A34">
        <w:rPr>
          <w:sz w:val="24"/>
          <w:szCs w:val="24"/>
        </w:rPr>
        <w:t>,</w:t>
      </w:r>
      <w:r w:rsidRPr="005E71AF">
        <w:rPr>
          <w:sz w:val="24"/>
          <w:szCs w:val="24"/>
        </w:rPr>
        <w:t xml:space="preserve"> </w:t>
      </w:r>
      <w:r w:rsidR="00E60386" w:rsidRPr="005E71AF">
        <w:rPr>
          <w:sz w:val="24"/>
          <w:szCs w:val="24"/>
        </w:rPr>
        <w:t>además</w:t>
      </w:r>
      <w:r w:rsidR="00747A34">
        <w:rPr>
          <w:sz w:val="24"/>
          <w:szCs w:val="24"/>
        </w:rPr>
        <w:t>,</w:t>
      </w:r>
      <w:r w:rsidR="00E60386" w:rsidRPr="005E71AF">
        <w:rPr>
          <w:sz w:val="24"/>
          <w:szCs w:val="24"/>
        </w:rPr>
        <w:t xml:space="preserve"> </w:t>
      </w:r>
      <w:r w:rsidRPr="005E71AF">
        <w:rPr>
          <w:sz w:val="24"/>
          <w:szCs w:val="24"/>
        </w:rPr>
        <w:t>se incorpora</w:t>
      </w:r>
      <w:r w:rsidR="00663E9E" w:rsidRPr="005E71AF">
        <w:rPr>
          <w:sz w:val="24"/>
          <w:szCs w:val="24"/>
        </w:rPr>
        <w:t>ro</w:t>
      </w:r>
      <w:r w:rsidRPr="005E71AF">
        <w:rPr>
          <w:sz w:val="24"/>
          <w:szCs w:val="24"/>
        </w:rPr>
        <w:t xml:space="preserve">n las </w:t>
      </w:r>
      <w:r w:rsidR="00E60386" w:rsidRPr="005E71AF">
        <w:rPr>
          <w:sz w:val="24"/>
          <w:szCs w:val="24"/>
        </w:rPr>
        <w:t>competencias antes mencionadas</w:t>
      </w:r>
      <w:r w:rsidR="00747A34">
        <w:rPr>
          <w:sz w:val="24"/>
          <w:szCs w:val="24"/>
        </w:rPr>
        <w:t>,</w:t>
      </w:r>
      <w:r w:rsidR="002D31E5">
        <w:rPr>
          <w:sz w:val="24"/>
          <w:szCs w:val="24"/>
        </w:rPr>
        <w:t xml:space="preserve"> </w:t>
      </w:r>
      <w:r w:rsidRPr="005E71AF">
        <w:rPr>
          <w:sz w:val="24"/>
          <w:szCs w:val="24"/>
        </w:rPr>
        <w:t>lo que permi</w:t>
      </w:r>
      <w:r w:rsidR="00663E9E" w:rsidRPr="005E71AF">
        <w:rPr>
          <w:sz w:val="24"/>
          <w:szCs w:val="24"/>
        </w:rPr>
        <w:t xml:space="preserve">tió desarrollarlas </w:t>
      </w:r>
      <w:r w:rsidRPr="005E71AF">
        <w:rPr>
          <w:sz w:val="24"/>
          <w:szCs w:val="24"/>
        </w:rPr>
        <w:t>para la</w:t>
      </w:r>
      <w:r w:rsidR="00663E9E" w:rsidRPr="005E71AF">
        <w:rPr>
          <w:sz w:val="24"/>
          <w:szCs w:val="24"/>
        </w:rPr>
        <w:t xml:space="preserve"> elaboración de una</w:t>
      </w:r>
      <w:r w:rsidRPr="005E71AF">
        <w:rPr>
          <w:sz w:val="24"/>
          <w:szCs w:val="24"/>
        </w:rPr>
        <w:t xml:space="preserve"> propuesta de solución de</w:t>
      </w:r>
      <w:r w:rsidR="00663E9E" w:rsidRPr="005E71AF">
        <w:rPr>
          <w:sz w:val="24"/>
          <w:szCs w:val="24"/>
        </w:rPr>
        <w:t xml:space="preserve"> al problema específico de la migración</w:t>
      </w:r>
      <w:r w:rsidRPr="005E71AF">
        <w:rPr>
          <w:sz w:val="24"/>
          <w:szCs w:val="24"/>
        </w:rPr>
        <w:t xml:space="preserve">. </w:t>
      </w:r>
    </w:p>
    <w:p w14:paraId="0B2A1135" w14:textId="39D7A015" w:rsidR="00286C74" w:rsidRPr="005E71AF" w:rsidRDefault="00663E9E" w:rsidP="004A3A4C">
      <w:pPr>
        <w:spacing w:line="360" w:lineRule="auto"/>
        <w:ind w:firstLine="708"/>
        <w:jc w:val="both"/>
        <w:rPr>
          <w:sz w:val="24"/>
          <w:szCs w:val="24"/>
        </w:rPr>
      </w:pPr>
      <w:r w:rsidRPr="005E71AF">
        <w:rPr>
          <w:sz w:val="24"/>
          <w:szCs w:val="24"/>
        </w:rPr>
        <w:t>De esta manera, l</w:t>
      </w:r>
      <w:r w:rsidR="009E5C17" w:rsidRPr="005E71AF">
        <w:rPr>
          <w:sz w:val="24"/>
          <w:szCs w:val="24"/>
        </w:rPr>
        <w:t>as fases de la metodología del AOP para este estudio</w:t>
      </w:r>
      <w:r w:rsidR="00286C74" w:rsidRPr="005E71AF">
        <w:rPr>
          <w:sz w:val="24"/>
          <w:szCs w:val="24"/>
        </w:rPr>
        <w:t xml:space="preserve"> con sus respectivas actividades </w:t>
      </w:r>
      <w:r w:rsidR="00D54035" w:rsidRPr="005E71AF">
        <w:rPr>
          <w:sz w:val="24"/>
          <w:szCs w:val="24"/>
        </w:rPr>
        <w:t>fueron las siguientes:</w:t>
      </w:r>
    </w:p>
    <w:p w14:paraId="7678593C" w14:textId="279559AD" w:rsidR="00B83434" w:rsidRPr="005E71AF" w:rsidRDefault="009E5C17" w:rsidP="004A3A4C">
      <w:pPr>
        <w:spacing w:line="360" w:lineRule="auto"/>
        <w:ind w:firstLine="708"/>
        <w:jc w:val="both"/>
        <w:rPr>
          <w:sz w:val="24"/>
          <w:szCs w:val="24"/>
        </w:rPr>
      </w:pPr>
      <w:r w:rsidRPr="005E71AF">
        <w:rPr>
          <w:sz w:val="24"/>
          <w:szCs w:val="24"/>
        </w:rPr>
        <w:t>1</w:t>
      </w:r>
      <w:r w:rsidR="008703F8">
        <w:rPr>
          <w:sz w:val="24"/>
          <w:szCs w:val="24"/>
        </w:rPr>
        <w:t>.</w:t>
      </w:r>
      <w:r w:rsidRPr="005E71AF">
        <w:rPr>
          <w:sz w:val="24"/>
          <w:szCs w:val="24"/>
        </w:rPr>
        <w:t>ª</w:t>
      </w:r>
      <w:r w:rsidR="00286C74" w:rsidRPr="005E71AF">
        <w:rPr>
          <w:sz w:val="24"/>
          <w:szCs w:val="24"/>
        </w:rPr>
        <w:t xml:space="preserve"> </w:t>
      </w:r>
      <w:r w:rsidR="008703F8">
        <w:rPr>
          <w:sz w:val="24"/>
          <w:szCs w:val="24"/>
        </w:rPr>
        <w:t>f</w:t>
      </w:r>
      <w:r w:rsidR="008703F8" w:rsidRPr="005E71AF">
        <w:rPr>
          <w:sz w:val="24"/>
          <w:szCs w:val="24"/>
        </w:rPr>
        <w:t>ase</w:t>
      </w:r>
      <w:r w:rsidR="00B83434" w:rsidRPr="005E71AF">
        <w:rPr>
          <w:sz w:val="24"/>
          <w:szCs w:val="24"/>
        </w:rPr>
        <w:t xml:space="preserve">: </w:t>
      </w:r>
      <w:r w:rsidR="00286C74" w:rsidRPr="005E71AF">
        <w:rPr>
          <w:sz w:val="24"/>
          <w:szCs w:val="24"/>
        </w:rPr>
        <w:t>Asamblea con los integrantes del grupo para la el</w:t>
      </w:r>
      <w:r w:rsidR="00B83434" w:rsidRPr="005E71AF">
        <w:rPr>
          <w:sz w:val="24"/>
          <w:szCs w:val="24"/>
        </w:rPr>
        <w:t>ección y delimitación del tema, destacando propuesta</w:t>
      </w:r>
      <w:r w:rsidR="006E7F0C" w:rsidRPr="005E71AF">
        <w:rPr>
          <w:sz w:val="24"/>
          <w:szCs w:val="24"/>
        </w:rPr>
        <w:t>s</w:t>
      </w:r>
      <w:r w:rsidR="00E60386" w:rsidRPr="005E71AF">
        <w:rPr>
          <w:sz w:val="24"/>
          <w:szCs w:val="24"/>
        </w:rPr>
        <w:t xml:space="preserve"> </w:t>
      </w:r>
      <w:r w:rsidR="00B83434" w:rsidRPr="005E71AF">
        <w:rPr>
          <w:sz w:val="24"/>
          <w:szCs w:val="24"/>
        </w:rPr>
        <w:t>enfocadas acerca de la prevención de adicciones; promoción al cuidado de la salud; equidad y g</w:t>
      </w:r>
      <w:r w:rsidR="00286C74" w:rsidRPr="005E71AF">
        <w:rPr>
          <w:sz w:val="24"/>
          <w:szCs w:val="24"/>
        </w:rPr>
        <w:t>énero</w:t>
      </w:r>
      <w:r w:rsidR="00B83434" w:rsidRPr="005E71AF">
        <w:rPr>
          <w:sz w:val="24"/>
          <w:szCs w:val="24"/>
        </w:rPr>
        <w:t>; derechos humanos; i</w:t>
      </w:r>
      <w:r w:rsidR="00286C74" w:rsidRPr="005E71AF">
        <w:rPr>
          <w:sz w:val="24"/>
          <w:szCs w:val="24"/>
        </w:rPr>
        <w:t>nterculturalidad</w:t>
      </w:r>
      <w:r w:rsidR="00B83434" w:rsidRPr="005E71AF">
        <w:rPr>
          <w:sz w:val="24"/>
          <w:szCs w:val="24"/>
        </w:rPr>
        <w:t>; violencia social; ciencia, tecnología y educación; desarrollo s</w:t>
      </w:r>
      <w:r w:rsidR="00286C74" w:rsidRPr="005E71AF">
        <w:rPr>
          <w:sz w:val="24"/>
          <w:szCs w:val="24"/>
        </w:rPr>
        <w:t>ustentable</w:t>
      </w:r>
      <w:r w:rsidR="00B83434" w:rsidRPr="005E71AF">
        <w:rPr>
          <w:sz w:val="24"/>
          <w:szCs w:val="24"/>
        </w:rPr>
        <w:t xml:space="preserve"> y e</w:t>
      </w:r>
      <w:r w:rsidR="00286C74" w:rsidRPr="005E71AF">
        <w:rPr>
          <w:sz w:val="24"/>
          <w:szCs w:val="24"/>
        </w:rPr>
        <w:t>mprendimiento</w:t>
      </w:r>
      <w:r w:rsidR="00B83434" w:rsidRPr="005E71AF">
        <w:rPr>
          <w:sz w:val="24"/>
          <w:szCs w:val="24"/>
        </w:rPr>
        <w:t>.</w:t>
      </w:r>
    </w:p>
    <w:p w14:paraId="06FF0749" w14:textId="270B7F09" w:rsidR="000D0032" w:rsidRDefault="00286C74" w:rsidP="004A3A4C">
      <w:pPr>
        <w:spacing w:line="360" w:lineRule="auto"/>
        <w:ind w:firstLine="708"/>
        <w:jc w:val="both"/>
      </w:pPr>
      <w:r w:rsidRPr="005E71AF">
        <w:rPr>
          <w:sz w:val="24"/>
          <w:szCs w:val="24"/>
        </w:rPr>
        <w:t>En una segunda sesión, ya teniendo conocimientos previos de los ejes temáticos</w:t>
      </w:r>
      <w:r w:rsidR="00747A34">
        <w:rPr>
          <w:sz w:val="24"/>
          <w:szCs w:val="24"/>
        </w:rPr>
        <w:t>,</w:t>
      </w:r>
      <w:r w:rsidRPr="005E71AF">
        <w:rPr>
          <w:sz w:val="24"/>
          <w:szCs w:val="24"/>
        </w:rPr>
        <w:t xml:space="preserve"> se discutió y decidió </w:t>
      </w:r>
      <w:r w:rsidR="00B83434" w:rsidRPr="005E71AF">
        <w:rPr>
          <w:sz w:val="24"/>
          <w:szCs w:val="24"/>
        </w:rPr>
        <w:t>por uno solo con la finalidad de llevar a cabo su</w:t>
      </w:r>
      <w:r w:rsidR="006E7F0C" w:rsidRPr="005E71AF">
        <w:rPr>
          <w:sz w:val="24"/>
          <w:szCs w:val="24"/>
        </w:rPr>
        <w:t xml:space="preserve"> delimitación y justificación,</w:t>
      </w:r>
      <w:r w:rsidR="009E5C17" w:rsidRPr="005E71AF">
        <w:rPr>
          <w:sz w:val="24"/>
          <w:szCs w:val="24"/>
        </w:rPr>
        <w:t xml:space="preserve"> </w:t>
      </w:r>
      <w:r w:rsidR="006E7F0C" w:rsidRPr="005E71AF">
        <w:rPr>
          <w:sz w:val="24"/>
          <w:szCs w:val="24"/>
        </w:rPr>
        <w:t>d</w:t>
      </w:r>
      <w:r w:rsidRPr="005E71AF">
        <w:rPr>
          <w:sz w:val="24"/>
          <w:szCs w:val="24"/>
        </w:rPr>
        <w:t>e lo cual surgió</w:t>
      </w:r>
      <w:r w:rsidR="002D31E5">
        <w:rPr>
          <w:sz w:val="24"/>
          <w:szCs w:val="24"/>
        </w:rPr>
        <w:t xml:space="preserve"> </w:t>
      </w:r>
      <w:r w:rsidRPr="005E71AF">
        <w:rPr>
          <w:sz w:val="24"/>
          <w:szCs w:val="24"/>
        </w:rPr>
        <w:t xml:space="preserve">el </w:t>
      </w:r>
      <w:r w:rsidRPr="005E71AF">
        <w:rPr>
          <w:bCs/>
          <w:sz w:val="24"/>
          <w:szCs w:val="24"/>
        </w:rPr>
        <w:t>planteamiento de una situación por resol</w:t>
      </w:r>
      <w:r w:rsidR="00B83434" w:rsidRPr="005E71AF">
        <w:rPr>
          <w:bCs/>
          <w:sz w:val="24"/>
          <w:szCs w:val="24"/>
        </w:rPr>
        <w:t>ver en un contexto específico</w:t>
      </w:r>
      <w:r w:rsidR="00542414">
        <w:rPr>
          <w:bCs/>
          <w:sz w:val="24"/>
          <w:szCs w:val="24"/>
        </w:rPr>
        <w:t>,</w:t>
      </w:r>
      <w:r w:rsidR="00B83434" w:rsidRPr="005E71AF">
        <w:rPr>
          <w:bCs/>
          <w:sz w:val="24"/>
          <w:szCs w:val="24"/>
        </w:rPr>
        <w:t xml:space="preserve"> y </w:t>
      </w:r>
      <w:r w:rsidR="009E5C17" w:rsidRPr="005E71AF">
        <w:rPr>
          <w:bCs/>
          <w:sz w:val="24"/>
          <w:szCs w:val="24"/>
        </w:rPr>
        <w:t>que fue la interculturalidad,</w:t>
      </w:r>
      <w:r w:rsidR="00B83434" w:rsidRPr="005E71AF">
        <w:rPr>
          <w:bCs/>
          <w:sz w:val="24"/>
          <w:szCs w:val="24"/>
        </w:rPr>
        <w:t xml:space="preserve"> </w:t>
      </w:r>
      <w:r w:rsidR="00542414">
        <w:rPr>
          <w:bCs/>
          <w:sz w:val="24"/>
          <w:szCs w:val="24"/>
        </w:rPr>
        <w:t>la</w:t>
      </w:r>
      <w:r w:rsidR="00542414" w:rsidRPr="005E71AF">
        <w:rPr>
          <w:bCs/>
          <w:sz w:val="24"/>
          <w:szCs w:val="24"/>
        </w:rPr>
        <w:t xml:space="preserve"> </w:t>
      </w:r>
      <w:r w:rsidR="00B83434" w:rsidRPr="005E71AF">
        <w:rPr>
          <w:bCs/>
          <w:sz w:val="24"/>
          <w:szCs w:val="24"/>
        </w:rPr>
        <w:t>cual se orientó</w:t>
      </w:r>
      <w:r w:rsidRPr="005E71AF">
        <w:rPr>
          <w:bCs/>
          <w:sz w:val="24"/>
          <w:szCs w:val="24"/>
        </w:rPr>
        <w:t xml:space="preserve"> en </w:t>
      </w:r>
      <w:r w:rsidR="009E5C17" w:rsidRPr="005E71AF">
        <w:rPr>
          <w:bCs/>
          <w:sz w:val="24"/>
          <w:szCs w:val="24"/>
        </w:rPr>
        <w:t>indagar</w:t>
      </w:r>
      <w:r w:rsidRPr="005E71AF">
        <w:rPr>
          <w:bCs/>
          <w:sz w:val="24"/>
          <w:szCs w:val="24"/>
        </w:rPr>
        <w:t xml:space="preserve"> qué sucede con el fe</w:t>
      </w:r>
      <w:r w:rsidR="009E5C17" w:rsidRPr="005E71AF">
        <w:rPr>
          <w:bCs/>
          <w:sz w:val="24"/>
          <w:szCs w:val="24"/>
        </w:rPr>
        <w:t>nómeno de la migración</w:t>
      </w:r>
      <w:r w:rsidR="00C96E23">
        <w:rPr>
          <w:bCs/>
          <w:sz w:val="24"/>
          <w:szCs w:val="24"/>
        </w:rPr>
        <w:t>. Debido a</w:t>
      </w:r>
      <w:r w:rsidR="00C96E23">
        <w:rPr>
          <w:sz w:val="24"/>
          <w:szCs w:val="24"/>
        </w:rPr>
        <w:t xml:space="preserve"> que </w:t>
      </w:r>
      <w:r w:rsidRPr="005E71AF">
        <w:rPr>
          <w:sz w:val="24"/>
          <w:szCs w:val="24"/>
        </w:rPr>
        <w:t>actualmente en</w:t>
      </w:r>
      <w:r w:rsidR="009E5C17" w:rsidRPr="005E71AF">
        <w:rPr>
          <w:sz w:val="24"/>
          <w:szCs w:val="24"/>
        </w:rPr>
        <w:t xml:space="preserve"> todo el mundo </w:t>
      </w:r>
      <w:r w:rsidR="00073061">
        <w:rPr>
          <w:sz w:val="24"/>
          <w:szCs w:val="24"/>
        </w:rPr>
        <w:t xml:space="preserve">se han </w:t>
      </w:r>
      <w:r w:rsidR="006F3606">
        <w:rPr>
          <w:sz w:val="24"/>
          <w:szCs w:val="24"/>
        </w:rPr>
        <w:t>acentuado los</w:t>
      </w:r>
      <w:r w:rsidR="00073061">
        <w:rPr>
          <w:sz w:val="24"/>
          <w:szCs w:val="24"/>
        </w:rPr>
        <w:t xml:space="preserve"> flujos migratorios:</w:t>
      </w:r>
      <w:r w:rsidRPr="005E71AF">
        <w:rPr>
          <w:sz w:val="24"/>
          <w:szCs w:val="24"/>
        </w:rPr>
        <w:t xml:space="preserve"> </w:t>
      </w:r>
      <w:r w:rsidR="00073061">
        <w:rPr>
          <w:sz w:val="24"/>
          <w:szCs w:val="24"/>
        </w:rPr>
        <w:t xml:space="preserve">personas que </w:t>
      </w:r>
      <w:r w:rsidRPr="005E71AF">
        <w:rPr>
          <w:sz w:val="24"/>
          <w:szCs w:val="24"/>
        </w:rPr>
        <w:t>buscan mejores condiciones de vida</w:t>
      </w:r>
      <w:r w:rsidR="009E5C17" w:rsidRPr="005E71AF">
        <w:rPr>
          <w:sz w:val="24"/>
          <w:szCs w:val="24"/>
        </w:rPr>
        <w:t xml:space="preserve"> y oportunidades de crecimiento </w:t>
      </w:r>
      <w:r w:rsidR="00FF76EE">
        <w:rPr>
          <w:sz w:val="24"/>
          <w:szCs w:val="24"/>
        </w:rPr>
        <w:t>más allá de sus</w:t>
      </w:r>
      <w:r w:rsidR="009E5C17" w:rsidRPr="005E71AF">
        <w:rPr>
          <w:sz w:val="24"/>
          <w:szCs w:val="24"/>
        </w:rPr>
        <w:t xml:space="preserve"> lugares de origen</w:t>
      </w:r>
      <w:r w:rsidR="006F3606">
        <w:rPr>
          <w:sz w:val="24"/>
          <w:szCs w:val="24"/>
        </w:rPr>
        <w:t>,</w:t>
      </w:r>
      <w:r w:rsidR="004B63A2">
        <w:rPr>
          <w:sz w:val="24"/>
          <w:szCs w:val="24"/>
        </w:rPr>
        <w:t xml:space="preserve"> ya sea</w:t>
      </w:r>
      <w:r w:rsidR="009E5C17" w:rsidRPr="005E71AF">
        <w:rPr>
          <w:sz w:val="24"/>
          <w:szCs w:val="24"/>
        </w:rPr>
        <w:t xml:space="preserve"> por cuestiones</w:t>
      </w:r>
      <w:r w:rsidRPr="005E71AF">
        <w:rPr>
          <w:sz w:val="24"/>
          <w:szCs w:val="24"/>
        </w:rPr>
        <w:t xml:space="preserve"> laborales, ed</w:t>
      </w:r>
      <w:r w:rsidR="009E5C17" w:rsidRPr="005E71AF">
        <w:rPr>
          <w:sz w:val="24"/>
          <w:szCs w:val="24"/>
        </w:rPr>
        <w:t>ucativas, económicas, políticas y</w:t>
      </w:r>
      <w:r w:rsidRPr="005E71AF">
        <w:rPr>
          <w:sz w:val="24"/>
          <w:szCs w:val="24"/>
        </w:rPr>
        <w:t xml:space="preserve"> salariales. Sin embargo, en</w:t>
      </w:r>
      <w:r w:rsidR="009E5C17" w:rsidRPr="005E71AF">
        <w:rPr>
          <w:sz w:val="24"/>
          <w:szCs w:val="24"/>
        </w:rPr>
        <w:t xml:space="preserve"> el trayecto de un lugar a otro son víctimas de extors</w:t>
      </w:r>
      <w:r w:rsidRPr="005E71AF">
        <w:rPr>
          <w:sz w:val="24"/>
          <w:szCs w:val="24"/>
        </w:rPr>
        <w:t>iones, violaciones, maltrato</w:t>
      </w:r>
      <w:r w:rsidR="006F3606">
        <w:rPr>
          <w:sz w:val="24"/>
          <w:szCs w:val="24"/>
        </w:rPr>
        <w:t xml:space="preserve"> y</w:t>
      </w:r>
      <w:r w:rsidR="006F3606" w:rsidRPr="005E71AF">
        <w:rPr>
          <w:sz w:val="24"/>
          <w:szCs w:val="24"/>
        </w:rPr>
        <w:t xml:space="preserve"> </w:t>
      </w:r>
      <w:r w:rsidRPr="005E71AF">
        <w:rPr>
          <w:sz w:val="24"/>
          <w:szCs w:val="24"/>
        </w:rPr>
        <w:t>desapariciones</w:t>
      </w:r>
      <w:r w:rsidR="006F3606">
        <w:rPr>
          <w:sz w:val="24"/>
          <w:szCs w:val="24"/>
        </w:rPr>
        <w:t>,</w:t>
      </w:r>
      <w:r w:rsidRPr="005E71AF">
        <w:rPr>
          <w:sz w:val="24"/>
          <w:szCs w:val="24"/>
        </w:rPr>
        <w:t xml:space="preserve"> independientemente de la edad o sexo. </w:t>
      </w:r>
    </w:p>
    <w:p w14:paraId="0ED892CB" w14:textId="7F1552F5" w:rsidR="00286C74" w:rsidRPr="005E71AF" w:rsidRDefault="009E5C17" w:rsidP="004A3A4C">
      <w:pPr>
        <w:pStyle w:val="Ttulo"/>
        <w:spacing w:line="360" w:lineRule="auto"/>
        <w:ind w:firstLine="708"/>
        <w:jc w:val="both"/>
        <w:rPr>
          <w:bCs/>
          <w:sz w:val="24"/>
          <w:szCs w:val="24"/>
        </w:rPr>
      </w:pPr>
      <w:r w:rsidRPr="005E71AF">
        <w:rPr>
          <w:bCs/>
          <w:sz w:val="24"/>
          <w:szCs w:val="24"/>
        </w:rPr>
        <w:t>2</w:t>
      </w:r>
      <w:r w:rsidR="008703F8">
        <w:rPr>
          <w:bCs/>
          <w:sz w:val="24"/>
          <w:szCs w:val="24"/>
        </w:rPr>
        <w:t>.</w:t>
      </w:r>
      <w:r w:rsidRPr="005E71AF">
        <w:rPr>
          <w:bCs/>
          <w:sz w:val="24"/>
          <w:szCs w:val="24"/>
        </w:rPr>
        <w:t>ª</w:t>
      </w:r>
      <w:r w:rsidR="00286C74" w:rsidRPr="005E71AF">
        <w:rPr>
          <w:bCs/>
          <w:sz w:val="24"/>
          <w:szCs w:val="24"/>
        </w:rPr>
        <w:t xml:space="preserve"> </w:t>
      </w:r>
      <w:r w:rsidR="008703F8">
        <w:rPr>
          <w:bCs/>
          <w:sz w:val="24"/>
          <w:szCs w:val="24"/>
        </w:rPr>
        <w:t>f</w:t>
      </w:r>
      <w:r w:rsidR="008703F8" w:rsidRPr="005E71AF">
        <w:rPr>
          <w:bCs/>
          <w:sz w:val="24"/>
          <w:szCs w:val="24"/>
        </w:rPr>
        <w:t>ase</w:t>
      </w:r>
      <w:r w:rsidR="00C35137" w:rsidRPr="005E71AF">
        <w:rPr>
          <w:bCs/>
          <w:sz w:val="24"/>
          <w:szCs w:val="24"/>
        </w:rPr>
        <w:t xml:space="preserve">: </w:t>
      </w:r>
      <w:r w:rsidR="000E25B2" w:rsidRPr="005E71AF">
        <w:rPr>
          <w:bCs/>
          <w:sz w:val="24"/>
          <w:szCs w:val="24"/>
        </w:rPr>
        <w:t>Búsqueda y selección de información relevante</w:t>
      </w:r>
      <w:r w:rsidR="00286C74" w:rsidRPr="005E71AF">
        <w:rPr>
          <w:bCs/>
          <w:sz w:val="24"/>
          <w:szCs w:val="24"/>
        </w:rPr>
        <w:t xml:space="preserve"> en torno al problema </w:t>
      </w:r>
      <w:r w:rsidR="000E25B2" w:rsidRPr="005E71AF">
        <w:rPr>
          <w:bCs/>
          <w:sz w:val="24"/>
          <w:szCs w:val="24"/>
        </w:rPr>
        <w:t xml:space="preserve">de la inmigración en </w:t>
      </w:r>
      <w:r w:rsidR="00286C74" w:rsidRPr="005E71AF">
        <w:rPr>
          <w:bCs/>
          <w:sz w:val="24"/>
          <w:szCs w:val="24"/>
        </w:rPr>
        <w:t>artículos de revistas y libros c</w:t>
      </w:r>
      <w:r w:rsidR="000E25B2" w:rsidRPr="005E71AF">
        <w:rPr>
          <w:bCs/>
          <w:sz w:val="24"/>
          <w:szCs w:val="24"/>
        </w:rPr>
        <w:t>ientíficos,</w:t>
      </w:r>
      <w:r w:rsidR="00286C74" w:rsidRPr="005E71AF">
        <w:rPr>
          <w:bCs/>
          <w:sz w:val="24"/>
          <w:szCs w:val="24"/>
        </w:rPr>
        <w:t xml:space="preserve"> así como </w:t>
      </w:r>
      <w:r w:rsidR="000E25B2" w:rsidRPr="005E71AF">
        <w:rPr>
          <w:bCs/>
          <w:sz w:val="24"/>
          <w:szCs w:val="24"/>
        </w:rPr>
        <w:t xml:space="preserve">realización de entrevistas a expertos. </w:t>
      </w:r>
    </w:p>
    <w:p w14:paraId="4AF59D89" w14:textId="03E3348A" w:rsidR="00570428" w:rsidRDefault="000E25B2" w:rsidP="004A3A4C">
      <w:pPr>
        <w:spacing w:line="360" w:lineRule="auto"/>
        <w:jc w:val="both"/>
        <w:rPr>
          <w:sz w:val="24"/>
          <w:szCs w:val="24"/>
        </w:rPr>
      </w:pPr>
      <w:r w:rsidRPr="005E71AF">
        <w:rPr>
          <w:sz w:val="24"/>
          <w:szCs w:val="24"/>
        </w:rPr>
        <w:t>En este sentido, para la investigación documental</w:t>
      </w:r>
      <w:r w:rsidR="00E64DCA">
        <w:rPr>
          <w:sz w:val="24"/>
          <w:szCs w:val="24"/>
        </w:rPr>
        <w:t>,</w:t>
      </w:r>
      <w:r w:rsidR="00286C74" w:rsidRPr="005E71AF">
        <w:rPr>
          <w:sz w:val="24"/>
          <w:szCs w:val="24"/>
        </w:rPr>
        <w:t xml:space="preserve"> se consideraron </w:t>
      </w:r>
      <w:r w:rsidRPr="005E71AF">
        <w:rPr>
          <w:sz w:val="24"/>
          <w:szCs w:val="24"/>
        </w:rPr>
        <w:t xml:space="preserve">las </w:t>
      </w:r>
      <w:r w:rsidR="00286C74" w:rsidRPr="005E71AF">
        <w:rPr>
          <w:sz w:val="24"/>
          <w:szCs w:val="24"/>
        </w:rPr>
        <w:t>caracte</w:t>
      </w:r>
      <w:r w:rsidRPr="005E71AF">
        <w:rPr>
          <w:sz w:val="24"/>
          <w:szCs w:val="24"/>
        </w:rPr>
        <w:t xml:space="preserve">rísticas </w:t>
      </w:r>
      <w:r w:rsidR="00E64DCA">
        <w:rPr>
          <w:sz w:val="24"/>
          <w:szCs w:val="24"/>
        </w:rPr>
        <w:t>de</w:t>
      </w:r>
      <w:r w:rsidRPr="005E71AF">
        <w:rPr>
          <w:sz w:val="24"/>
          <w:szCs w:val="24"/>
        </w:rPr>
        <w:t xml:space="preserve"> factibilidad, </w:t>
      </w:r>
      <w:r w:rsidR="00E64DCA">
        <w:rPr>
          <w:sz w:val="24"/>
          <w:szCs w:val="24"/>
        </w:rPr>
        <w:t>novedad</w:t>
      </w:r>
      <w:r w:rsidR="00E64DCA" w:rsidRPr="005E71AF">
        <w:rPr>
          <w:sz w:val="24"/>
          <w:szCs w:val="24"/>
        </w:rPr>
        <w:t xml:space="preserve"> </w:t>
      </w:r>
      <w:r w:rsidR="00286C74" w:rsidRPr="005E71AF">
        <w:rPr>
          <w:sz w:val="24"/>
          <w:szCs w:val="24"/>
        </w:rPr>
        <w:t xml:space="preserve">e </w:t>
      </w:r>
      <w:r w:rsidR="00E64DCA" w:rsidRPr="005E71AF">
        <w:rPr>
          <w:sz w:val="24"/>
          <w:szCs w:val="24"/>
        </w:rPr>
        <w:t>importan</w:t>
      </w:r>
      <w:r w:rsidR="00E64DCA">
        <w:rPr>
          <w:sz w:val="24"/>
          <w:szCs w:val="24"/>
        </w:rPr>
        <w:t>cia</w:t>
      </w:r>
      <w:r w:rsidR="00286C74" w:rsidRPr="005E71AF">
        <w:rPr>
          <w:sz w:val="24"/>
          <w:szCs w:val="24"/>
        </w:rPr>
        <w:t>.</w:t>
      </w:r>
      <w:r w:rsidRPr="005E71AF">
        <w:rPr>
          <w:sz w:val="24"/>
          <w:szCs w:val="24"/>
        </w:rPr>
        <w:t xml:space="preserve"> Así,</w:t>
      </w:r>
      <w:r w:rsidR="002D31E5">
        <w:rPr>
          <w:sz w:val="24"/>
          <w:szCs w:val="24"/>
        </w:rPr>
        <w:t xml:space="preserve"> </w:t>
      </w:r>
      <w:r w:rsidRPr="005E71AF">
        <w:rPr>
          <w:sz w:val="24"/>
          <w:szCs w:val="24"/>
        </w:rPr>
        <w:t>el estudiantado</w:t>
      </w:r>
      <w:r w:rsidR="00286C74" w:rsidRPr="005E71AF">
        <w:rPr>
          <w:sz w:val="24"/>
          <w:szCs w:val="24"/>
        </w:rPr>
        <w:t xml:space="preserve"> se fue orientando para elaborar el marco teórico y comprobar la hipótesis planteada, analizar e informar de los resultados. Teniendo información general del tema, el grupo fue subdividido en equipos, para que cada uno </w:t>
      </w:r>
      <w:r w:rsidR="00286C74" w:rsidRPr="005E71AF">
        <w:rPr>
          <w:sz w:val="24"/>
          <w:szCs w:val="24"/>
        </w:rPr>
        <w:lastRenderedPageBreak/>
        <w:t xml:space="preserve">investigara las causas y consecuencias de la migración </w:t>
      </w:r>
      <w:r w:rsidR="003D4AC1">
        <w:rPr>
          <w:sz w:val="24"/>
          <w:szCs w:val="24"/>
        </w:rPr>
        <w:t>en</w:t>
      </w:r>
      <w:r w:rsidR="003D4AC1" w:rsidRPr="005E71AF">
        <w:rPr>
          <w:sz w:val="24"/>
          <w:szCs w:val="24"/>
        </w:rPr>
        <w:t xml:space="preserve"> </w:t>
      </w:r>
      <w:r w:rsidR="00286C74" w:rsidRPr="005E71AF">
        <w:rPr>
          <w:sz w:val="24"/>
          <w:szCs w:val="24"/>
        </w:rPr>
        <w:t xml:space="preserve">los países </w:t>
      </w:r>
      <w:r w:rsidR="003D4AC1">
        <w:rPr>
          <w:sz w:val="24"/>
          <w:szCs w:val="24"/>
        </w:rPr>
        <w:t>que presentan mayor porcentaje de este fenómeno,</w:t>
      </w:r>
      <w:r w:rsidRPr="005E71AF">
        <w:rPr>
          <w:sz w:val="24"/>
          <w:szCs w:val="24"/>
        </w:rPr>
        <w:t xml:space="preserve"> como son</w:t>
      </w:r>
      <w:r w:rsidR="00286C74" w:rsidRPr="005E71AF">
        <w:rPr>
          <w:sz w:val="24"/>
          <w:szCs w:val="24"/>
        </w:rPr>
        <w:t xml:space="preserve"> Siria, India, México, Israel, Palestina Afganistán y Venezuela</w:t>
      </w:r>
      <w:r w:rsidR="00EC5328" w:rsidRPr="005E71AF">
        <w:rPr>
          <w:sz w:val="24"/>
          <w:szCs w:val="24"/>
        </w:rPr>
        <w:t>.</w:t>
      </w:r>
      <w:r w:rsidRPr="005E71AF">
        <w:rPr>
          <w:sz w:val="24"/>
          <w:szCs w:val="24"/>
        </w:rPr>
        <w:t xml:space="preserve"> Durante este proceso, s</w:t>
      </w:r>
      <w:r w:rsidR="00286C74" w:rsidRPr="005E71AF">
        <w:rPr>
          <w:sz w:val="24"/>
          <w:szCs w:val="24"/>
        </w:rPr>
        <w:t>e dio seguimiento a la entrega y revisión de los avance</w:t>
      </w:r>
      <w:r w:rsidRPr="005E71AF">
        <w:rPr>
          <w:sz w:val="24"/>
          <w:szCs w:val="24"/>
        </w:rPr>
        <w:t>s de la investigación por parte del docente.</w:t>
      </w:r>
    </w:p>
    <w:p w14:paraId="716607E5" w14:textId="0E1D7046" w:rsidR="00286C74" w:rsidRPr="005E71AF" w:rsidRDefault="000E25B2" w:rsidP="004A3A4C">
      <w:pPr>
        <w:spacing w:line="360" w:lineRule="auto"/>
        <w:ind w:firstLine="709"/>
        <w:jc w:val="both"/>
        <w:rPr>
          <w:bCs/>
          <w:sz w:val="24"/>
          <w:szCs w:val="24"/>
        </w:rPr>
      </w:pPr>
      <w:r w:rsidRPr="005E71AF">
        <w:rPr>
          <w:sz w:val="24"/>
          <w:szCs w:val="24"/>
        </w:rPr>
        <w:t>3</w:t>
      </w:r>
      <w:r w:rsidR="008703F8">
        <w:rPr>
          <w:sz w:val="24"/>
          <w:szCs w:val="24"/>
        </w:rPr>
        <w:t>.</w:t>
      </w:r>
      <w:r w:rsidRPr="005E71AF">
        <w:rPr>
          <w:sz w:val="24"/>
          <w:szCs w:val="24"/>
        </w:rPr>
        <w:t xml:space="preserve">ª </w:t>
      </w:r>
      <w:r w:rsidR="008703F8">
        <w:rPr>
          <w:sz w:val="24"/>
          <w:szCs w:val="24"/>
        </w:rPr>
        <w:t>f</w:t>
      </w:r>
      <w:r w:rsidR="008703F8" w:rsidRPr="005E71AF">
        <w:rPr>
          <w:sz w:val="24"/>
          <w:szCs w:val="24"/>
        </w:rPr>
        <w:t>ase</w:t>
      </w:r>
      <w:r w:rsidRPr="005E71AF">
        <w:rPr>
          <w:sz w:val="24"/>
          <w:szCs w:val="24"/>
        </w:rPr>
        <w:t>:</w:t>
      </w:r>
      <w:r w:rsidR="00286C74" w:rsidRPr="005E71AF">
        <w:rPr>
          <w:sz w:val="24"/>
          <w:szCs w:val="24"/>
        </w:rPr>
        <w:t xml:space="preserve"> Elaboración del informe.</w:t>
      </w:r>
      <w:r w:rsidR="008703F8">
        <w:rPr>
          <w:sz w:val="24"/>
          <w:szCs w:val="24"/>
        </w:rPr>
        <w:t xml:space="preserve"> </w:t>
      </w:r>
      <w:r w:rsidR="00510D04" w:rsidRPr="005E71AF">
        <w:rPr>
          <w:sz w:val="24"/>
          <w:szCs w:val="24"/>
        </w:rPr>
        <w:t>El informe correspondió a la principal evidencia</w:t>
      </w:r>
      <w:r w:rsidR="00286C74" w:rsidRPr="005E71AF">
        <w:rPr>
          <w:sz w:val="24"/>
          <w:szCs w:val="24"/>
        </w:rPr>
        <w:t xml:space="preserve"> que está íntimamente relacionada con el desarrollo de competencias </w:t>
      </w:r>
      <w:r w:rsidR="00510D04" w:rsidRPr="005E71AF">
        <w:rPr>
          <w:sz w:val="24"/>
          <w:szCs w:val="24"/>
        </w:rPr>
        <w:t>de</w:t>
      </w:r>
      <w:r w:rsidR="003D4AC1">
        <w:rPr>
          <w:sz w:val="24"/>
          <w:szCs w:val="24"/>
        </w:rPr>
        <w:t xml:space="preserve"> la</w:t>
      </w:r>
      <w:r w:rsidR="00510D04" w:rsidRPr="005E71AF">
        <w:rPr>
          <w:sz w:val="24"/>
          <w:szCs w:val="24"/>
        </w:rPr>
        <w:t xml:space="preserve"> </w:t>
      </w:r>
      <w:r w:rsidR="003D4AC1">
        <w:rPr>
          <w:sz w:val="24"/>
          <w:szCs w:val="24"/>
        </w:rPr>
        <w:t>segunda unidad de aprendizaje,</w:t>
      </w:r>
      <w:r w:rsidR="00510D04" w:rsidRPr="005E71AF">
        <w:rPr>
          <w:sz w:val="24"/>
          <w:szCs w:val="24"/>
        </w:rPr>
        <w:t xml:space="preserve"> y que hace referencia</w:t>
      </w:r>
      <w:r w:rsidR="00286C74" w:rsidRPr="005E71AF">
        <w:rPr>
          <w:sz w:val="24"/>
          <w:szCs w:val="24"/>
        </w:rPr>
        <w:t xml:space="preserve"> a la redacción </w:t>
      </w:r>
      <w:r w:rsidR="00510D04" w:rsidRPr="005E71AF">
        <w:rPr>
          <w:sz w:val="24"/>
          <w:szCs w:val="24"/>
        </w:rPr>
        <w:t xml:space="preserve">de textos informativos </w:t>
      </w:r>
      <w:r w:rsidR="003D4AC1" w:rsidRPr="005E71AF">
        <w:rPr>
          <w:sz w:val="24"/>
          <w:szCs w:val="24"/>
        </w:rPr>
        <w:t>basad</w:t>
      </w:r>
      <w:r w:rsidR="003D4AC1">
        <w:rPr>
          <w:sz w:val="24"/>
          <w:szCs w:val="24"/>
        </w:rPr>
        <w:t>os</w:t>
      </w:r>
      <w:r w:rsidR="003D4AC1" w:rsidRPr="005E71AF">
        <w:rPr>
          <w:sz w:val="24"/>
          <w:szCs w:val="24"/>
        </w:rPr>
        <w:t xml:space="preserve"> </w:t>
      </w:r>
      <w:r w:rsidR="00510D04" w:rsidRPr="005E71AF">
        <w:rPr>
          <w:sz w:val="24"/>
          <w:szCs w:val="24"/>
        </w:rPr>
        <w:t>en el</w:t>
      </w:r>
      <w:r w:rsidR="00286C74" w:rsidRPr="005E71AF">
        <w:rPr>
          <w:sz w:val="24"/>
          <w:szCs w:val="24"/>
        </w:rPr>
        <w:t xml:space="preserve"> uso de los modelos expositivos: cronológico, causa</w:t>
      </w:r>
      <w:r w:rsidR="008703F8">
        <w:rPr>
          <w:sz w:val="24"/>
          <w:szCs w:val="24"/>
        </w:rPr>
        <w:t>-</w:t>
      </w:r>
      <w:r w:rsidR="00286C74" w:rsidRPr="005E71AF">
        <w:rPr>
          <w:sz w:val="24"/>
          <w:szCs w:val="24"/>
        </w:rPr>
        <w:t>efecto, tesis-antítesis y síntesis</w:t>
      </w:r>
      <w:r w:rsidR="00510D04" w:rsidRPr="005E71AF">
        <w:rPr>
          <w:sz w:val="24"/>
          <w:szCs w:val="24"/>
        </w:rPr>
        <w:t xml:space="preserve">. Dicho documento permitió </w:t>
      </w:r>
      <w:r w:rsidR="003D4AC1">
        <w:rPr>
          <w:sz w:val="24"/>
          <w:szCs w:val="24"/>
        </w:rPr>
        <w:t>que</w:t>
      </w:r>
      <w:r w:rsidR="00510D04" w:rsidRPr="005E71AF">
        <w:rPr>
          <w:sz w:val="24"/>
          <w:szCs w:val="24"/>
        </w:rPr>
        <w:t xml:space="preserve"> los equipos </w:t>
      </w:r>
      <w:r w:rsidR="003D4AC1">
        <w:rPr>
          <w:sz w:val="24"/>
          <w:szCs w:val="24"/>
        </w:rPr>
        <w:t>elaboraran</w:t>
      </w:r>
      <w:r w:rsidR="00510D04" w:rsidRPr="005E71AF">
        <w:rPr>
          <w:bCs/>
          <w:sz w:val="24"/>
          <w:szCs w:val="24"/>
        </w:rPr>
        <w:t xml:space="preserve"> propuestas de solución con la finalidad evaluar </w:t>
      </w:r>
      <w:r w:rsidR="00286C74" w:rsidRPr="005E71AF">
        <w:rPr>
          <w:bCs/>
          <w:sz w:val="24"/>
          <w:szCs w:val="24"/>
        </w:rPr>
        <w:t>la factibilidad de cada una de ellas.</w:t>
      </w:r>
    </w:p>
    <w:p w14:paraId="7249D3A0" w14:textId="1A68D538" w:rsidR="00286C74" w:rsidRPr="005E71AF" w:rsidRDefault="008703F8" w:rsidP="00981C14">
      <w:pPr>
        <w:spacing w:line="360" w:lineRule="auto"/>
        <w:jc w:val="both"/>
        <w:rPr>
          <w:sz w:val="24"/>
          <w:szCs w:val="24"/>
        </w:rPr>
      </w:pPr>
      <w:r>
        <w:rPr>
          <w:sz w:val="24"/>
          <w:szCs w:val="24"/>
        </w:rPr>
        <w:tab/>
      </w:r>
      <w:r w:rsidR="006B134C" w:rsidRPr="005E71AF">
        <w:rPr>
          <w:sz w:val="24"/>
          <w:szCs w:val="24"/>
        </w:rPr>
        <w:t>Asimismo, en la formulación de la evidencia</w:t>
      </w:r>
      <w:r w:rsidR="00286C74" w:rsidRPr="005E71AF">
        <w:rPr>
          <w:sz w:val="24"/>
          <w:szCs w:val="24"/>
        </w:rPr>
        <w:t xml:space="preserve"> se cuidó el empleo de las cualidades de la redacción, así como </w:t>
      </w:r>
      <w:r w:rsidR="006B134C" w:rsidRPr="005E71AF">
        <w:rPr>
          <w:sz w:val="24"/>
          <w:szCs w:val="24"/>
        </w:rPr>
        <w:t>que cumpliera con</w:t>
      </w:r>
      <w:r w:rsidR="00286C74" w:rsidRPr="005E71AF">
        <w:rPr>
          <w:sz w:val="24"/>
          <w:szCs w:val="24"/>
        </w:rPr>
        <w:t xml:space="preserve"> </w:t>
      </w:r>
      <w:r w:rsidR="006B134C" w:rsidRPr="005E71AF">
        <w:rPr>
          <w:sz w:val="24"/>
          <w:szCs w:val="24"/>
        </w:rPr>
        <w:t xml:space="preserve">los componentes de </w:t>
      </w:r>
      <w:r w:rsidR="00286C74" w:rsidRPr="005E71AF">
        <w:rPr>
          <w:sz w:val="24"/>
          <w:szCs w:val="24"/>
        </w:rPr>
        <w:t>la estructura mínima de u</w:t>
      </w:r>
      <w:r w:rsidR="006B134C" w:rsidRPr="005E71AF">
        <w:rPr>
          <w:sz w:val="24"/>
          <w:szCs w:val="24"/>
        </w:rPr>
        <w:t xml:space="preserve">n texto informativo: </w:t>
      </w:r>
      <w:r w:rsidR="00286C74" w:rsidRPr="005E71AF">
        <w:rPr>
          <w:sz w:val="24"/>
          <w:szCs w:val="24"/>
        </w:rPr>
        <w:t xml:space="preserve">introducción, desarrollo y conclusiones. </w:t>
      </w:r>
    </w:p>
    <w:p w14:paraId="037532CD" w14:textId="4064D882" w:rsidR="00292AE5" w:rsidRPr="005E71AF" w:rsidRDefault="008703F8" w:rsidP="004A3A4C">
      <w:pPr>
        <w:pStyle w:val="Ttulo"/>
        <w:spacing w:line="360" w:lineRule="auto"/>
        <w:jc w:val="both"/>
      </w:pPr>
      <w:r>
        <w:rPr>
          <w:bCs/>
          <w:sz w:val="24"/>
          <w:szCs w:val="24"/>
        </w:rPr>
        <w:tab/>
      </w:r>
      <w:r w:rsidR="006B134C" w:rsidRPr="005E71AF">
        <w:rPr>
          <w:bCs/>
          <w:sz w:val="24"/>
          <w:szCs w:val="24"/>
        </w:rPr>
        <w:t>4</w:t>
      </w:r>
      <w:r>
        <w:rPr>
          <w:bCs/>
          <w:sz w:val="24"/>
          <w:szCs w:val="24"/>
        </w:rPr>
        <w:t>.</w:t>
      </w:r>
      <w:r w:rsidR="006B134C" w:rsidRPr="005E71AF">
        <w:rPr>
          <w:bCs/>
          <w:sz w:val="24"/>
          <w:szCs w:val="24"/>
        </w:rPr>
        <w:t xml:space="preserve">ª </w:t>
      </w:r>
      <w:r>
        <w:rPr>
          <w:bCs/>
          <w:sz w:val="24"/>
          <w:szCs w:val="24"/>
        </w:rPr>
        <w:t>f</w:t>
      </w:r>
      <w:r w:rsidRPr="005E71AF">
        <w:rPr>
          <w:bCs/>
          <w:sz w:val="24"/>
          <w:szCs w:val="24"/>
        </w:rPr>
        <w:t>ase</w:t>
      </w:r>
      <w:r w:rsidR="006B134C" w:rsidRPr="005E71AF">
        <w:rPr>
          <w:bCs/>
          <w:sz w:val="24"/>
          <w:szCs w:val="24"/>
        </w:rPr>
        <w:t>:</w:t>
      </w:r>
      <w:r w:rsidR="00286C74" w:rsidRPr="005E71AF">
        <w:rPr>
          <w:bCs/>
          <w:sz w:val="24"/>
          <w:szCs w:val="24"/>
        </w:rPr>
        <w:t xml:space="preserve"> Selección de la mejor estrategia para generar la evidencia</w:t>
      </w:r>
      <w:r w:rsidR="006B134C" w:rsidRPr="005E71AF">
        <w:rPr>
          <w:bCs/>
          <w:sz w:val="24"/>
          <w:szCs w:val="24"/>
        </w:rPr>
        <w:t xml:space="preserve"> final</w:t>
      </w:r>
      <w:r w:rsidR="00292AE5" w:rsidRPr="005E71AF">
        <w:rPr>
          <w:bCs/>
          <w:sz w:val="24"/>
          <w:szCs w:val="24"/>
        </w:rPr>
        <w:t>: noticiero</w:t>
      </w:r>
      <w:r>
        <w:rPr>
          <w:bCs/>
          <w:sz w:val="24"/>
          <w:szCs w:val="24"/>
        </w:rPr>
        <w:t xml:space="preserve">. </w:t>
      </w:r>
      <w:r w:rsidR="00286C74" w:rsidRPr="004A3A4C">
        <w:rPr>
          <w:sz w:val="24"/>
          <w:szCs w:val="24"/>
        </w:rPr>
        <w:t xml:space="preserve">Una </w:t>
      </w:r>
      <w:r w:rsidR="006B134C" w:rsidRPr="004A3A4C">
        <w:rPr>
          <w:sz w:val="24"/>
          <w:szCs w:val="24"/>
        </w:rPr>
        <w:t>vez realizado el info</w:t>
      </w:r>
      <w:r w:rsidR="00292AE5" w:rsidRPr="004A3A4C">
        <w:rPr>
          <w:sz w:val="24"/>
          <w:szCs w:val="24"/>
        </w:rPr>
        <w:t>r</w:t>
      </w:r>
      <w:r w:rsidR="006B134C" w:rsidRPr="004A3A4C">
        <w:rPr>
          <w:sz w:val="24"/>
          <w:szCs w:val="24"/>
        </w:rPr>
        <w:t>me</w:t>
      </w:r>
      <w:r w:rsidR="00286C74" w:rsidRPr="004A3A4C">
        <w:rPr>
          <w:sz w:val="24"/>
          <w:szCs w:val="24"/>
        </w:rPr>
        <w:t>, el último paso consistió en decidir la forma de presentar los resultados de manera creativa e innovadora. En plenaria</w:t>
      </w:r>
      <w:r w:rsidR="006B134C" w:rsidRPr="004A3A4C">
        <w:rPr>
          <w:sz w:val="24"/>
          <w:szCs w:val="24"/>
        </w:rPr>
        <w:t>, el grupo</w:t>
      </w:r>
      <w:r w:rsidR="006D45F0">
        <w:rPr>
          <w:sz w:val="24"/>
          <w:szCs w:val="24"/>
        </w:rPr>
        <w:t>,</w:t>
      </w:r>
      <w:r w:rsidR="006B134C" w:rsidRPr="004A3A4C">
        <w:rPr>
          <w:sz w:val="24"/>
          <w:szCs w:val="24"/>
        </w:rPr>
        <w:t xml:space="preserve"> después de una</w:t>
      </w:r>
      <w:r w:rsidR="00286C74" w:rsidRPr="004A3A4C">
        <w:rPr>
          <w:sz w:val="24"/>
          <w:szCs w:val="24"/>
        </w:rPr>
        <w:t xml:space="preserve"> discusión</w:t>
      </w:r>
      <w:r w:rsidR="006B134C" w:rsidRPr="004A3A4C">
        <w:rPr>
          <w:sz w:val="24"/>
          <w:szCs w:val="24"/>
        </w:rPr>
        <w:t xml:space="preserve"> fundamentada</w:t>
      </w:r>
      <w:r w:rsidR="006D45F0">
        <w:rPr>
          <w:sz w:val="24"/>
          <w:szCs w:val="24"/>
        </w:rPr>
        <w:t>,</w:t>
      </w:r>
      <w:r w:rsidR="00286C74" w:rsidRPr="004A3A4C">
        <w:rPr>
          <w:sz w:val="24"/>
          <w:szCs w:val="24"/>
        </w:rPr>
        <w:t xml:space="preserve"> decidió que cada equipo realizara un noticiero,</w:t>
      </w:r>
      <w:r w:rsidR="00292AE5" w:rsidRPr="004A3A4C">
        <w:rPr>
          <w:sz w:val="24"/>
          <w:szCs w:val="24"/>
        </w:rPr>
        <w:t xml:space="preserve"> por lo que fue necesario investigar</w:t>
      </w:r>
      <w:r w:rsidR="006D45F0">
        <w:rPr>
          <w:sz w:val="24"/>
          <w:szCs w:val="24"/>
        </w:rPr>
        <w:t>,</w:t>
      </w:r>
      <w:r w:rsidR="00292AE5" w:rsidRPr="004A3A4C">
        <w:rPr>
          <w:sz w:val="24"/>
          <w:szCs w:val="24"/>
        </w:rPr>
        <w:t xml:space="preserve"> </w:t>
      </w:r>
      <w:r w:rsidR="00286C74" w:rsidRPr="004A3A4C">
        <w:rPr>
          <w:sz w:val="24"/>
          <w:szCs w:val="24"/>
        </w:rPr>
        <w:t>a través de la observ</w:t>
      </w:r>
      <w:r w:rsidR="00292AE5" w:rsidRPr="004A3A4C">
        <w:rPr>
          <w:sz w:val="24"/>
          <w:szCs w:val="24"/>
        </w:rPr>
        <w:t>ación de diversos noticieros</w:t>
      </w:r>
      <w:r w:rsidR="006D45F0">
        <w:rPr>
          <w:sz w:val="24"/>
          <w:szCs w:val="24"/>
        </w:rPr>
        <w:t>,</w:t>
      </w:r>
      <w:r w:rsidR="00292AE5" w:rsidRPr="004A3A4C">
        <w:rPr>
          <w:sz w:val="24"/>
          <w:szCs w:val="24"/>
        </w:rPr>
        <w:t xml:space="preserve"> tanto sus características </w:t>
      </w:r>
      <w:r w:rsidR="006D45F0">
        <w:rPr>
          <w:sz w:val="24"/>
          <w:szCs w:val="24"/>
        </w:rPr>
        <w:t>como su</w:t>
      </w:r>
      <w:r w:rsidR="006D45F0" w:rsidRPr="004A3A4C">
        <w:rPr>
          <w:sz w:val="24"/>
          <w:szCs w:val="24"/>
        </w:rPr>
        <w:t xml:space="preserve"> </w:t>
      </w:r>
      <w:r w:rsidR="00292AE5" w:rsidRPr="004A3A4C">
        <w:rPr>
          <w:sz w:val="24"/>
          <w:szCs w:val="24"/>
        </w:rPr>
        <w:t>estructura.</w:t>
      </w:r>
    </w:p>
    <w:p w14:paraId="550E9565" w14:textId="6F976D62" w:rsidR="00286C74" w:rsidRPr="005E71AF" w:rsidRDefault="00292AE5" w:rsidP="004A3A4C">
      <w:pPr>
        <w:spacing w:line="360" w:lineRule="auto"/>
        <w:ind w:firstLine="709"/>
        <w:jc w:val="both"/>
        <w:rPr>
          <w:sz w:val="24"/>
          <w:szCs w:val="24"/>
        </w:rPr>
      </w:pPr>
      <w:r w:rsidRPr="005E71AF">
        <w:rPr>
          <w:sz w:val="24"/>
          <w:szCs w:val="24"/>
        </w:rPr>
        <w:t>Además, p</w:t>
      </w:r>
      <w:r w:rsidR="00286C74" w:rsidRPr="005E71AF">
        <w:rPr>
          <w:sz w:val="24"/>
          <w:szCs w:val="24"/>
        </w:rPr>
        <w:t>ara dar seguimiento a la planeación de</w:t>
      </w:r>
      <w:r w:rsidRPr="005E71AF">
        <w:rPr>
          <w:sz w:val="24"/>
          <w:szCs w:val="24"/>
        </w:rPr>
        <w:t>l noticiero, se solicitó un guio</w:t>
      </w:r>
      <w:r w:rsidR="00286C74" w:rsidRPr="005E71AF">
        <w:rPr>
          <w:sz w:val="24"/>
          <w:szCs w:val="24"/>
        </w:rPr>
        <w:t>n de equipo y uno individual</w:t>
      </w:r>
      <w:r w:rsidR="00F50183">
        <w:rPr>
          <w:sz w:val="24"/>
          <w:szCs w:val="24"/>
        </w:rPr>
        <w:t>; aquel</w:t>
      </w:r>
      <w:r w:rsidR="00286C74" w:rsidRPr="005E71AF">
        <w:rPr>
          <w:sz w:val="24"/>
          <w:szCs w:val="24"/>
        </w:rPr>
        <w:t xml:space="preserve"> reflejara</w:t>
      </w:r>
      <w:r w:rsidRPr="005E71AF">
        <w:rPr>
          <w:sz w:val="24"/>
          <w:szCs w:val="24"/>
        </w:rPr>
        <w:t xml:space="preserve"> la estructura del noticiero</w:t>
      </w:r>
      <w:r w:rsidR="003115C9">
        <w:rPr>
          <w:sz w:val="24"/>
          <w:szCs w:val="24"/>
        </w:rPr>
        <w:t>:</w:t>
      </w:r>
      <w:r w:rsidRPr="005E71AF">
        <w:rPr>
          <w:sz w:val="24"/>
          <w:szCs w:val="24"/>
        </w:rPr>
        <w:t xml:space="preserve"> el</w:t>
      </w:r>
      <w:r w:rsidR="00286C74" w:rsidRPr="005E71AF">
        <w:rPr>
          <w:sz w:val="24"/>
          <w:szCs w:val="24"/>
        </w:rPr>
        <w:t xml:space="preserve"> nombre, lema, secciones, cortinillas, presentadores, </w:t>
      </w:r>
      <w:r w:rsidRPr="005E71AF">
        <w:rPr>
          <w:sz w:val="24"/>
          <w:szCs w:val="24"/>
        </w:rPr>
        <w:t>corresponsales o reporteros</w:t>
      </w:r>
      <w:r w:rsidR="00F50183">
        <w:rPr>
          <w:sz w:val="24"/>
          <w:szCs w:val="24"/>
        </w:rPr>
        <w:t>; y este último,</w:t>
      </w:r>
      <w:r w:rsidR="00286C74" w:rsidRPr="005E71AF">
        <w:rPr>
          <w:sz w:val="24"/>
          <w:szCs w:val="24"/>
        </w:rPr>
        <w:t xml:space="preserve"> la información que cada uno iba a presentar </w:t>
      </w:r>
      <w:r w:rsidR="00A86722">
        <w:rPr>
          <w:sz w:val="24"/>
          <w:szCs w:val="24"/>
        </w:rPr>
        <w:t>durante</w:t>
      </w:r>
      <w:r w:rsidR="00A86722" w:rsidRPr="005E71AF">
        <w:rPr>
          <w:sz w:val="24"/>
          <w:szCs w:val="24"/>
        </w:rPr>
        <w:t xml:space="preserve"> </w:t>
      </w:r>
      <w:r w:rsidR="00286C74" w:rsidRPr="005E71AF">
        <w:rPr>
          <w:sz w:val="24"/>
          <w:szCs w:val="24"/>
        </w:rPr>
        <w:t>su participación.</w:t>
      </w:r>
    </w:p>
    <w:p w14:paraId="20162D04" w14:textId="1AA3CBAA" w:rsidR="00292AE5" w:rsidRPr="005E71AF" w:rsidRDefault="00292AE5" w:rsidP="004A3A4C">
      <w:pPr>
        <w:spacing w:line="360" w:lineRule="auto"/>
        <w:ind w:firstLine="709"/>
        <w:jc w:val="both"/>
        <w:rPr>
          <w:sz w:val="24"/>
          <w:szCs w:val="24"/>
        </w:rPr>
      </w:pPr>
      <w:r w:rsidRPr="005E71AF">
        <w:rPr>
          <w:bCs/>
          <w:sz w:val="24"/>
          <w:szCs w:val="24"/>
        </w:rPr>
        <w:t>5</w:t>
      </w:r>
      <w:r w:rsidR="008703F8">
        <w:rPr>
          <w:bCs/>
          <w:sz w:val="24"/>
          <w:szCs w:val="24"/>
        </w:rPr>
        <w:t>.</w:t>
      </w:r>
      <w:r w:rsidRPr="005E71AF">
        <w:rPr>
          <w:bCs/>
          <w:sz w:val="24"/>
          <w:szCs w:val="24"/>
        </w:rPr>
        <w:t xml:space="preserve">ª </w:t>
      </w:r>
      <w:r w:rsidR="008703F8">
        <w:rPr>
          <w:bCs/>
          <w:sz w:val="24"/>
          <w:szCs w:val="24"/>
        </w:rPr>
        <w:t>f</w:t>
      </w:r>
      <w:r w:rsidR="008703F8" w:rsidRPr="005E71AF">
        <w:rPr>
          <w:bCs/>
          <w:sz w:val="24"/>
          <w:szCs w:val="24"/>
        </w:rPr>
        <w:t>ase</w:t>
      </w:r>
      <w:r w:rsidRPr="005E71AF">
        <w:rPr>
          <w:bCs/>
          <w:sz w:val="24"/>
          <w:szCs w:val="24"/>
        </w:rPr>
        <w:t>:</w:t>
      </w:r>
      <w:r w:rsidR="00286C74" w:rsidRPr="005E71AF">
        <w:rPr>
          <w:bCs/>
          <w:sz w:val="24"/>
          <w:szCs w:val="24"/>
        </w:rPr>
        <w:t xml:space="preserve"> Presentación del proyecto o noticiero ante el grupo para su evaluación</w:t>
      </w:r>
      <w:r w:rsidR="008703F8">
        <w:rPr>
          <w:sz w:val="24"/>
          <w:szCs w:val="24"/>
        </w:rPr>
        <w:t xml:space="preserve">. </w:t>
      </w:r>
      <w:r w:rsidR="00286C74" w:rsidRPr="005E71AF">
        <w:rPr>
          <w:sz w:val="24"/>
          <w:szCs w:val="24"/>
        </w:rPr>
        <w:t>Una vez realizado el cronograma de presentaciones, cada equipo realizó la</w:t>
      </w:r>
      <w:r w:rsidRPr="005E71AF">
        <w:rPr>
          <w:sz w:val="24"/>
          <w:szCs w:val="24"/>
        </w:rPr>
        <w:t xml:space="preserve"> presentación</w:t>
      </w:r>
      <w:r w:rsidR="00286C74" w:rsidRPr="005E71AF">
        <w:rPr>
          <w:sz w:val="24"/>
          <w:szCs w:val="24"/>
        </w:rPr>
        <w:t xml:space="preserve"> para después hacer una coevaluación</w:t>
      </w:r>
      <w:r w:rsidRPr="005E71AF">
        <w:rPr>
          <w:sz w:val="24"/>
          <w:szCs w:val="24"/>
        </w:rPr>
        <w:t>. Así,</w:t>
      </w:r>
      <w:r w:rsidR="00286C74" w:rsidRPr="005E71AF">
        <w:rPr>
          <w:sz w:val="24"/>
          <w:szCs w:val="24"/>
        </w:rPr>
        <w:t xml:space="preserve"> los resultados expresados por los alumnos fueron que el proyecto favoreció la </w:t>
      </w:r>
      <w:r w:rsidR="00D54035" w:rsidRPr="005E71AF">
        <w:rPr>
          <w:sz w:val="24"/>
          <w:szCs w:val="24"/>
        </w:rPr>
        <w:t>formación académica y personal</w:t>
      </w:r>
      <w:r w:rsidR="00A86722">
        <w:rPr>
          <w:sz w:val="24"/>
          <w:szCs w:val="24"/>
        </w:rPr>
        <w:t>,</w:t>
      </w:r>
      <w:r w:rsidR="00D54035" w:rsidRPr="005E71AF">
        <w:rPr>
          <w:sz w:val="24"/>
          <w:szCs w:val="24"/>
        </w:rPr>
        <w:t xml:space="preserve"> identificando </w:t>
      </w:r>
      <w:r w:rsidR="00286C74" w:rsidRPr="005E71AF">
        <w:rPr>
          <w:sz w:val="24"/>
          <w:szCs w:val="24"/>
        </w:rPr>
        <w:t>las habilidades y actitudes que se crea</w:t>
      </w:r>
      <w:r w:rsidRPr="005E71AF">
        <w:rPr>
          <w:sz w:val="24"/>
          <w:szCs w:val="24"/>
        </w:rPr>
        <w:t>ron</w:t>
      </w:r>
      <w:r w:rsidR="002D31E5">
        <w:rPr>
          <w:sz w:val="24"/>
          <w:szCs w:val="24"/>
        </w:rPr>
        <w:t xml:space="preserve"> </w:t>
      </w:r>
      <w:r w:rsidRPr="005E71AF">
        <w:rPr>
          <w:sz w:val="24"/>
          <w:szCs w:val="24"/>
        </w:rPr>
        <w:t>o desarrollaron</w:t>
      </w:r>
      <w:r w:rsidR="00A86722">
        <w:rPr>
          <w:sz w:val="24"/>
          <w:szCs w:val="24"/>
        </w:rPr>
        <w:t>,</w:t>
      </w:r>
      <w:r w:rsidRPr="005E71AF">
        <w:rPr>
          <w:sz w:val="24"/>
          <w:szCs w:val="24"/>
        </w:rPr>
        <w:t xml:space="preserve"> tales como la</w:t>
      </w:r>
      <w:r w:rsidR="00286C74" w:rsidRPr="005E71AF">
        <w:rPr>
          <w:sz w:val="24"/>
          <w:szCs w:val="24"/>
        </w:rPr>
        <w:t xml:space="preserve"> organi</w:t>
      </w:r>
      <w:r w:rsidRPr="005E71AF">
        <w:rPr>
          <w:sz w:val="24"/>
          <w:szCs w:val="24"/>
        </w:rPr>
        <w:t>zación</w:t>
      </w:r>
      <w:r w:rsidR="002D31E5">
        <w:rPr>
          <w:sz w:val="24"/>
          <w:szCs w:val="24"/>
        </w:rPr>
        <w:t xml:space="preserve"> </w:t>
      </w:r>
      <w:r w:rsidRPr="005E71AF">
        <w:rPr>
          <w:sz w:val="24"/>
          <w:szCs w:val="24"/>
        </w:rPr>
        <w:t>y trabajo en equipo</w:t>
      </w:r>
      <w:r w:rsidR="00A86722">
        <w:rPr>
          <w:sz w:val="24"/>
          <w:szCs w:val="24"/>
        </w:rPr>
        <w:t>,</w:t>
      </w:r>
      <w:r w:rsidR="00A86722" w:rsidRPr="005E71AF">
        <w:rPr>
          <w:sz w:val="24"/>
          <w:szCs w:val="24"/>
        </w:rPr>
        <w:t xml:space="preserve"> </w:t>
      </w:r>
      <w:r w:rsidRPr="005E71AF">
        <w:rPr>
          <w:sz w:val="24"/>
          <w:szCs w:val="24"/>
        </w:rPr>
        <w:t>responsabilidad</w:t>
      </w:r>
      <w:r w:rsidR="00A86722">
        <w:rPr>
          <w:sz w:val="24"/>
          <w:szCs w:val="24"/>
        </w:rPr>
        <w:t>,</w:t>
      </w:r>
      <w:r w:rsidR="00A86722" w:rsidRPr="005E71AF">
        <w:rPr>
          <w:sz w:val="24"/>
          <w:szCs w:val="24"/>
        </w:rPr>
        <w:t xml:space="preserve"> </w:t>
      </w:r>
      <w:r w:rsidRPr="005E71AF">
        <w:rPr>
          <w:sz w:val="24"/>
          <w:szCs w:val="24"/>
        </w:rPr>
        <w:t>creatividad</w:t>
      </w:r>
      <w:r w:rsidR="00A86722">
        <w:rPr>
          <w:sz w:val="24"/>
          <w:szCs w:val="24"/>
        </w:rPr>
        <w:t xml:space="preserve">, </w:t>
      </w:r>
      <w:r w:rsidRPr="005E71AF">
        <w:rPr>
          <w:sz w:val="24"/>
          <w:szCs w:val="24"/>
        </w:rPr>
        <w:t>organización individual</w:t>
      </w:r>
      <w:r w:rsidR="00A86722">
        <w:rPr>
          <w:sz w:val="24"/>
          <w:szCs w:val="24"/>
        </w:rPr>
        <w:t>,</w:t>
      </w:r>
      <w:r w:rsidR="00A86722" w:rsidRPr="005E71AF">
        <w:rPr>
          <w:sz w:val="24"/>
          <w:szCs w:val="24"/>
        </w:rPr>
        <w:t xml:space="preserve"> </w:t>
      </w:r>
      <w:r w:rsidR="00286C74" w:rsidRPr="005E71AF">
        <w:rPr>
          <w:sz w:val="24"/>
          <w:szCs w:val="24"/>
        </w:rPr>
        <w:t>adquirir conocim</w:t>
      </w:r>
      <w:r w:rsidRPr="005E71AF">
        <w:rPr>
          <w:sz w:val="24"/>
          <w:szCs w:val="24"/>
        </w:rPr>
        <w:t>ientos acerca de la migración</w:t>
      </w:r>
      <w:r w:rsidR="00D54035" w:rsidRPr="005E71AF">
        <w:rPr>
          <w:sz w:val="24"/>
          <w:szCs w:val="24"/>
        </w:rPr>
        <w:t xml:space="preserve"> e </w:t>
      </w:r>
      <w:r w:rsidRPr="005E71AF">
        <w:rPr>
          <w:sz w:val="24"/>
          <w:szCs w:val="24"/>
        </w:rPr>
        <w:t>interculturalidad</w:t>
      </w:r>
      <w:r w:rsidR="00A86722">
        <w:rPr>
          <w:sz w:val="24"/>
          <w:szCs w:val="24"/>
        </w:rPr>
        <w:t>,</w:t>
      </w:r>
      <w:r w:rsidR="00A86722" w:rsidRPr="005E71AF">
        <w:rPr>
          <w:sz w:val="24"/>
          <w:szCs w:val="24"/>
        </w:rPr>
        <w:t xml:space="preserve"> </w:t>
      </w:r>
      <w:r w:rsidRPr="005E71AF">
        <w:rPr>
          <w:sz w:val="24"/>
          <w:szCs w:val="24"/>
        </w:rPr>
        <w:t>cultura de diferentes países</w:t>
      </w:r>
      <w:r w:rsidR="00A86722">
        <w:rPr>
          <w:sz w:val="24"/>
          <w:szCs w:val="24"/>
        </w:rPr>
        <w:t>,</w:t>
      </w:r>
      <w:r w:rsidR="00A86722" w:rsidRPr="005E71AF">
        <w:rPr>
          <w:sz w:val="24"/>
          <w:szCs w:val="24"/>
        </w:rPr>
        <w:t xml:space="preserve"> </w:t>
      </w:r>
      <w:r w:rsidR="00286C74" w:rsidRPr="005E71AF">
        <w:rPr>
          <w:sz w:val="24"/>
          <w:szCs w:val="24"/>
        </w:rPr>
        <w:t>búsqueda de información y trabajar con</w:t>
      </w:r>
      <w:r w:rsidRPr="005E71AF">
        <w:rPr>
          <w:sz w:val="24"/>
          <w:szCs w:val="24"/>
        </w:rPr>
        <w:t xml:space="preserve"> el uso de las TIC</w:t>
      </w:r>
      <w:r w:rsidR="00A86722">
        <w:rPr>
          <w:sz w:val="24"/>
          <w:szCs w:val="24"/>
        </w:rPr>
        <w:t>, rubro en el que destacaron las</w:t>
      </w:r>
      <w:r w:rsidR="00286C74" w:rsidRPr="005E71AF">
        <w:rPr>
          <w:sz w:val="24"/>
          <w:szCs w:val="24"/>
        </w:rPr>
        <w:t xml:space="preserve"> herramientas </w:t>
      </w:r>
      <w:r w:rsidRPr="005E71AF">
        <w:rPr>
          <w:sz w:val="24"/>
          <w:szCs w:val="24"/>
        </w:rPr>
        <w:t>ofimáticas.</w:t>
      </w:r>
    </w:p>
    <w:p w14:paraId="1955BE4A" w14:textId="750C449A" w:rsidR="000D0032" w:rsidRPr="005B083F" w:rsidRDefault="00286C74" w:rsidP="004A3A4C">
      <w:pPr>
        <w:spacing w:line="360" w:lineRule="auto"/>
        <w:ind w:firstLine="709"/>
        <w:jc w:val="both"/>
        <w:rPr>
          <w:sz w:val="24"/>
          <w:szCs w:val="24"/>
        </w:rPr>
      </w:pPr>
      <w:r w:rsidRPr="005E71AF">
        <w:rPr>
          <w:sz w:val="24"/>
          <w:szCs w:val="24"/>
        </w:rPr>
        <w:t>A continuación</w:t>
      </w:r>
      <w:r w:rsidR="008703F8">
        <w:rPr>
          <w:sz w:val="24"/>
          <w:szCs w:val="24"/>
        </w:rPr>
        <w:t>,</w:t>
      </w:r>
      <w:r w:rsidR="007771D7" w:rsidRPr="005E71AF">
        <w:rPr>
          <w:sz w:val="24"/>
          <w:szCs w:val="24"/>
        </w:rPr>
        <w:t xml:space="preserve"> en la tabla 2</w:t>
      </w:r>
      <w:r w:rsidR="00A86722">
        <w:rPr>
          <w:sz w:val="24"/>
          <w:szCs w:val="24"/>
        </w:rPr>
        <w:t>,</w:t>
      </w:r>
      <w:r w:rsidRPr="005E71AF">
        <w:rPr>
          <w:sz w:val="24"/>
          <w:szCs w:val="24"/>
        </w:rPr>
        <w:t xml:space="preserve"> se presenta un ejemplo de un instrumento empleado para la autoevaluación del empleo de las cu</w:t>
      </w:r>
      <w:r w:rsidR="00292AE5" w:rsidRPr="005E71AF">
        <w:rPr>
          <w:sz w:val="24"/>
          <w:szCs w:val="24"/>
        </w:rPr>
        <w:t>alidades de la expresión oral durante el desarrollo</w:t>
      </w:r>
      <w:r w:rsidRPr="005E71AF">
        <w:rPr>
          <w:sz w:val="24"/>
          <w:szCs w:val="24"/>
        </w:rPr>
        <w:t xml:space="preserve"> de las exposiciones de los noticieros.</w:t>
      </w:r>
    </w:p>
    <w:p w14:paraId="6A92D384" w14:textId="77777777" w:rsidR="00AF75AC" w:rsidRDefault="00AF75AC" w:rsidP="00981C14">
      <w:pPr>
        <w:spacing w:line="360" w:lineRule="auto"/>
        <w:ind w:left="2127" w:firstLine="709"/>
        <w:jc w:val="both"/>
      </w:pPr>
    </w:p>
    <w:p w14:paraId="3AB79426" w14:textId="1FA2A7F8" w:rsidR="007F7782" w:rsidRPr="004A3A4C" w:rsidRDefault="00292AE5" w:rsidP="00981C14">
      <w:pPr>
        <w:spacing w:line="360" w:lineRule="auto"/>
        <w:ind w:left="2127" w:firstLine="709"/>
        <w:jc w:val="both"/>
        <w:rPr>
          <w:sz w:val="36"/>
          <w:szCs w:val="36"/>
        </w:rPr>
      </w:pPr>
      <w:r w:rsidRPr="004A3A4C">
        <w:rPr>
          <w:b/>
          <w:bCs/>
          <w:sz w:val="24"/>
          <w:szCs w:val="24"/>
        </w:rPr>
        <w:lastRenderedPageBreak/>
        <w:t>Tabla</w:t>
      </w:r>
      <w:r w:rsidR="007771D7" w:rsidRPr="004A3A4C">
        <w:rPr>
          <w:b/>
          <w:bCs/>
          <w:sz w:val="24"/>
          <w:szCs w:val="24"/>
        </w:rPr>
        <w:t xml:space="preserve"> 2</w:t>
      </w:r>
      <w:r w:rsidRPr="004A3A4C">
        <w:rPr>
          <w:b/>
          <w:bCs/>
          <w:sz w:val="24"/>
          <w:szCs w:val="24"/>
        </w:rPr>
        <w:t>.</w:t>
      </w:r>
      <w:r w:rsidRPr="004A3A4C">
        <w:rPr>
          <w:sz w:val="24"/>
          <w:szCs w:val="24"/>
        </w:rPr>
        <w:t xml:space="preserve"> Instrumento de autoevaluación </w:t>
      </w:r>
    </w:p>
    <w:tbl>
      <w:tblPr>
        <w:tblStyle w:val="Tablaconcuadrcula"/>
        <w:tblW w:w="8642" w:type="dxa"/>
        <w:jc w:val="center"/>
        <w:tblLayout w:type="fixed"/>
        <w:tblLook w:val="04A0" w:firstRow="1" w:lastRow="0" w:firstColumn="1" w:lastColumn="0" w:noHBand="0" w:noVBand="1"/>
      </w:tblPr>
      <w:tblGrid>
        <w:gridCol w:w="5665"/>
        <w:gridCol w:w="426"/>
        <w:gridCol w:w="425"/>
        <w:gridCol w:w="396"/>
        <w:gridCol w:w="429"/>
        <w:gridCol w:w="422"/>
        <w:gridCol w:w="879"/>
      </w:tblGrid>
      <w:tr w:rsidR="005B083F" w:rsidRPr="008703F8" w14:paraId="080D2CE5" w14:textId="77777777" w:rsidTr="004A3A4C">
        <w:trPr>
          <w:cantSplit/>
          <w:trHeight w:val="557"/>
          <w:jc w:val="center"/>
        </w:trPr>
        <w:tc>
          <w:tcPr>
            <w:tcW w:w="5665" w:type="dxa"/>
          </w:tcPr>
          <w:p w14:paraId="35ACA40B" w14:textId="77777777" w:rsidR="005B083F" w:rsidRPr="004A3A4C" w:rsidRDefault="005B083F" w:rsidP="007815F0">
            <w:pPr>
              <w:spacing w:line="276" w:lineRule="auto"/>
              <w:rPr>
                <w:sz w:val="24"/>
                <w:szCs w:val="24"/>
                <w:lang w:val="es-ES_tradnl"/>
              </w:rPr>
            </w:pPr>
          </w:p>
          <w:p w14:paraId="3B1E17F5" w14:textId="77777777" w:rsidR="005B083F" w:rsidRPr="004A3A4C" w:rsidRDefault="005B083F" w:rsidP="007815F0">
            <w:pPr>
              <w:spacing w:line="276" w:lineRule="auto"/>
              <w:jc w:val="center"/>
              <w:rPr>
                <w:sz w:val="24"/>
                <w:szCs w:val="24"/>
              </w:rPr>
            </w:pPr>
          </w:p>
          <w:p w14:paraId="0C89E34E" w14:textId="18C8F920" w:rsidR="005B083F" w:rsidRPr="004A3A4C" w:rsidRDefault="008703F8" w:rsidP="007815F0">
            <w:pPr>
              <w:spacing w:line="276" w:lineRule="auto"/>
              <w:jc w:val="center"/>
              <w:rPr>
                <w:b/>
                <w:sz w:val="24"/>
                <w:szCs w:val="24"/>
              </w:rPr>
            </w:pPr>
            <w:r>
              <w:rPr>
                <w:b/>
                <w:sz w:val="24"/>
                <w:szCs w:val="24"/>
              </w:rPr>
              <w:t>E</w:t>
            </w:r>
            <w:r w:rsidRPr="008703F8">
              <w:rPr>
                <w:b/>
                <w:sz w:val="24"/>
                <w:szCs w:val="24"/>
              </w:rPr>
              <w:t>xposición oral</w:t>
            </w:r>
          </w:p>
        </w:tc>
        <w:tc>
          <w:tcPr>
            <w:tcW w:w="426" w:type="dxa"/>
            <w:textDirection w:val="btLr"/>
          </w:tcPr>
          <w:p w14:paraId="20E1DDE3" w14:textId="77777777" w:rsidR="005B083F" w:rsidRPr="004A3A4C" w:rsidRDefault="005B083F" w:rsidP="007815F0">
            <w:pPr>
              <w:spacing w:line="276" w:lineRule="auto"/>
              <w:ind w:left="113" w:right="113"/>
              <w:jc w:val="center"/>
              <w:rPr>
                <w:sz w:val="24"/>
                <w:szCs w:val="24"/>
              </w:rPr>
            </w:pPr>
            <w:r w:rsidRPr="004A3A4C">
              <w:rPr>
                <w:sz w:val="24"/>
                <w:szCs w:val="24"/>
              </w:rPr>
              <w:t>Excelente</w:t>
            </w:r>
          </w:p>
        </w:tc>
        <w:tc>
          <w:tcPr>
            <w:tcW w:w="425" w:type="dxa"/>
            <w:textDirection w:val="btLr"/>
          </w:tcPr>
          <w:p w14:paraId="140A09EF" w14:textId="77777777" w:rsidR="005B083F" w:rsidRPr="004A3A4C" w:rsidRDefault="005B083F" w:rsidP="007815F0">
            <w:pPr>
              <w:spacing w:line="276" w:lineRule="auto"/>
              <w:ind w:left="113" w:right="113"/>
              <w:jc w:val="center"/>
              <w:rPr>
                <w:sz w:val="24"/>
                <w:szCs w:val="24"/>
              </w:rPr>
            </w:pPr>
            <w:r w:rsidRPr="004A3A4C">
              <w:rPr>
                <w:sz w:val="24"/>
                <w:szCs w:val="24"/>
              </w:rPr>
              <w:t>Muy bien</w:t>
            </w:r>
          </w:p>
        </w:tc>
        <w:tc>
          <w:tcPr>
            <w:tcW w:w="396" w:type="dxa"/>
            <w:textDirection w:val="btLr"/>
          </w:tcPr>
          <w:p w14:paraId="602BDFB4" w14:textId="77777777" w:rsidR="005B083F" w:rsidRPr="004A3A4C" w:rsidRDefault="005B083F" w:rsidP="007815F0">
            <w:pPr>
              <w:spacing w:line="276" w:lineRule="auto"/>
              <w:ind w:left="113" w:right="113"/>
              <w:jc w:val="center"/>
              <w:rPr>
                <w:sz w:val="24"/>
                <w:szCs w:val="24"/>
              </w:rPr>
            </w:pPr>
            <w:r w:rsidRPr="004A3A4C">
              <w:rPr>
                <w:sz w:val="24"/>
                <w:szCs w:val="24"/>
              </w:rPr>
              <w:t>Regular</w:t>
            </w:r>
          </w:p>
        </w:tc>
        <w:tc>
          <w:tcPr>
            <w:tcW w:w="429" w:type="dxa"/>
            <w:textDirection w:val="btLr"/>
          </w:tcPr>
          <w:p w14:paraId="0E31D9FB" w14:textId="77777777" w:rsidR="005B083F" w:rsidRPr="004A3A4C" w:rsidRDefault="005B083F" w:rsidP="007815F0">
            <w:pPr>
              <w:spacing w:line="276" w:lineRule="auto"/>
              <w:ind w:left="113" w:right="113"/>
              <w:jc w:val="center"/>
              <w:rPr>
                <w:sz w:val="24"/>
                <w:szCs w:val="24"/>
              </w:rPr>
            </w:pPr>
            <w:r w:rsidRPr="004A3A4C">
              <w:rPr>
                <w:sz w:val="24"/>
                <w:szCs w:val="24"/>
              </w:rPr>
              <w:t>Insuficiente</w:t>
            </w:r>
          </w:p>
        </w:tc>
        <w:tc>
          <w:tcPr>
            <w:tcW w:w="422" w:type="dxa"/>
            <w:textDirection w:val="btLr"/>
          </w:tcPr>
          <w:p w14:paraId="298420A4" w14:textId="77777777" w:rsidR="005B083F" w:rsidRPr="004A3A4C" w:rsidRDefault="005B083F" w:rsidP="007815F0">
            <w:pPr>
              <w:spacing w:line="276" w:lineRule="auto"/>
              <w:ind w:left="113" w:right="113"/>
              <w:jc w:val="center"/>
              <w:rPr>
                <w:sz w:val="24"/>
                <w:szCs w:val="24"/>
              </w:rPr>
            </w:pPr>
            <w:r w:rsidRPr="004A3A4C">
              <w:rPr>
                <w:sz w:val="24"/>
                <w:szCs w:val="24"/>
              </w:rPr>
              <w:t>No cumple</w:t>
            </w:r>
          </w:p>
        </w:tc>
        <w:tc>
          <w:tcPr>
            <w:tcW w:w="879" w:type="dxa"/>
            <w:textDirection w:val="btLr"/>
          </w:tcPr>
          <w:p w14:paraId="4CE4FEBB" w14:textId="77777777" w:rsidR="005B083F" w:rsidRPr="004A3A4C" w:rsidRDefault="005B083F" w:rsidP="007815F0">
            <w:pPr>
              <w:spacing w:line="276" w:lineRule="auto"/>
              <w:ind w:left="113" w:right="113"/>
              <w:jc w:val="center"/>
              <w:rPr>
                <w:sz w:val="24"/>
                <w:szCs w:val="24"/>
              </w:rPr>
            </w:pPr>
            <w:r w:rsidRPr="004A3A4C">
              <w:rPr>
                <w:sz w:val="24"/>
                <w:szCs w:val="24"/>
              </w:rPr>
              <w:t>Observaciones</w:t>
            </w:r>
          </w:p>
        </w:tc>
      </w:tr>
      <w:tr w:rsidR="005B083F" w:rsidRPr="008703F8" w14:paraId="67756BBA" w14:textId="77777777" w:rsidTr="005229CC">
        <w:trPr>
          <w:jc w:val="center"/>
        </w:trPr>
        <w:tc>
          <w:tcPr>
            <w:tcW w:w="7763" w:type="dxa"/>
            <w:gridSpan w:val="6"/>
            <w:shd w:val="clear" w:color="auto" w:fill="auto"/>
          </w:tcPr>
          <w:p w14:paraId="7C800250" w14:textId="7109F539" w:rsidR="005B083F" w:rsidRPr="004A3A4C" w:rsidRDefault="005B083F" w:rsidP="007815F0">
            <w:pPr>
              <w:spacing w:line="276" w:lineRule="auto"/>
              <w:rPr>
                <w:b/>
                <w:sz w:val="24"/>
                <w:szCs w:val="24"/>
              </w:rPr>
            </w:pPr>
            <w:r w:rsidRPr="004A3A4C">
              <w:rPr>
                <w:b/>
                <w:sz w:val="24"/>
                <w:szCs w:val="24"/>
              </w:rPr>
              <w:t>Cualidades de la expresión oral</w:t>
            </w:r>
          </w:p>
        </w:tc>
        <w:tc>
          <w:tcPr>
            <w:tcW w:w="879" w:type="dxa"/>
            <w:shd w:val="clear" w:color="auto" w:fill="auto"/>
          </w:tcPr>
          <w:p w14:paraId="55E5AEF2" w14:textId="77777777" w:rsidR="005B083F" w:rsidRPr="004A3A4C" w:rsidRDefault="005B083F" w:rsidP="007815F0">
            <w:pPr>
              <w:spacing w:line="276" w:lineRule="auto"/>
              <w:rPr>
                <w:sz w:val="24"/>
                <w:szCs w:val="24"/>
              </w:rPr>
            </w:pPr>
          </w:p>
        </w:tc>
      </w:tr>
      <w:tr w:rsidR="005B083F" w:rsidRPr="008703F8" w14:paraId="6EB7881B" w14:textId="77777777" w:rsidTr="004A3A4C">
        <w:trPr>
          <w:jc w:val="center"/>
        </w:trPr>
        <w:tc>
          <w:tcPr>
            <w:tcW w:w="5665" w:type="dxa"/>
          </w:tcPr>
          <w:p w14:paraId="1EB2BB67" w14:textId="77777777" w:rsidR="005B083F" w:rsidRPr="004A3A4C" w:rsidRDefault="005B083F" w:rsidP="007815F0">
            <w:pPr>
              <w:spacing w:line="276" w:lineRule="auto"/>
              <w:rPr>
                <w:sz w:val="24"/>
                <w:szCs w:val="24"/>
              </w:rPr>
            </w:pPr>
            <w:r w:rsidRPr="004A3A4C">
              <w:rPr>
                <w:sz w:val="24"/>
                <w:szCs w:val="24"/>
              </w:rPr>
              <w:t>Autodominio</w:t>
            </w:r>
          </w:p>
        </w:tc>
        <w:tc>
          <w:tcPr>
            <w:tcW w:w="426" w:type="dxa"/>
          </w:tcPr>
          <w:p w14:paraId="49CC296C" w14:textId="77777777" w:rsidR="005B083F" w:rsidRPr="004A3A4C" w:rsidRDefault="005B083F" w:rsidP="007815F0">
            <w:pPr>
              <w:spacing w:line="276" w:lineRule="auto"/>
              <w:rPr>
                <w:sz w:val="24"/>
                <w:szCs w:val="24"/>
              </w:rPr>
            </w:pPr>
          </w:p>
        </w:tc>
        <w:tc>
          <w:tcPr>
            <w:tcW w:w="425" w:type="dxa"/>
          </w:tcPr>
          <w:p w14:paraId="385DE741" w14:textId="77777777" w:rsidR="005B083F" w:rsidRPr="004A3A4C" w:rsidRDefault="005B083F" w:rsidP="007815F0">
            <w:pPr>
              <w:spacing w:line="276" w:lineRule="auto"/>
              <w:rPr>
                <w:sz w:val="24"/>
                <w:szCs w:val="24"/>
              </w:rPr>
            </w:pPr>
          </w:p>
        </w:tc>
        <w:tc>
          <w:tcPr>
            <w:tcW w:w="396" w:type="dxa"/>
          </w:tcPr>
          <w:p w14:paraId="057D8C59" w14:textId="77777777" w:rsidR="005B083F" w:rsidRPr="004A3A4C" w:rsidRDefault="005B083F" w:rsidP="007815F0">
            <w:pPr>
              <w:spacing w:line="276" w:lineRule="auto"/>
              <w:rPr>
                <w:sz w:val="24"/>
                <w:szCs w:val="24"/>
              </w:rPr>
            </w:pPr>
          </w:p>
        </w:tc>
        <w:tc>
          <w:tcPr>
            <w:tcW w:w="429" w:type="dxa"/>
          </w:tcPr>
          <w:p w14:paraId="3C7DDCBE" w14:textId="77777777" w:rsidR="005B083F" w:rsidRPr="004A3A4C" w:rsidRDefault="005B083F" w:rsidP="007815F0">
            <w:pPr>
              <w:spacing w:line="276" w:lineRule="auto"/>
              <w:rPr>
                <w:sz w:val="24"/>
                <w:szCs w:val="24"/>
              </w:rPr>
            </w:pPr>
          </w:p>
        </w:tc>
        <w:tc>
          <w:tcPr>
            <w:tcW w:w="422" w:type="dxa"/>
          </w:tcPr>
          <w:p w14:paraId="438A3785" w14:textId="77777777" w:rsidR="005B083F" w:rsidRPr="004A3A4C" w:rsidRDefault="005B083F" w:rsidP="007815F0">
            <w:pPr>
              <w:spacing w:line="276" w:lineRule="auto"/>
              <w:rPr>
                <w:sz w:val="24"/>
                <w:szCs w:val="24"/>
              </w:rPr>
            </w:pPr>
          </w:p>
        </w:tc>
        <w:tc>
          <w:tcPr>
            <w:tcW w:w="879" w:type="dxa"/>
          </w:tcPr>
          <w:p w14:paraId="2880C2A2" w14:textId="77777777" w:rsidR="005B083F" w:rsidRPr="004A3A4C" w:rsidRDefault="005B083F" w:rsidP="007815F0">
            <w:pPr>
              <w:spacing w:line="276" w:lineRule="auto"/>
              <w:rPr>
                <w:sz w:val="24"/>
                <w:szCs w:val="24"/>
              </w:rPr>
            </w:pPr>
          </w:p>
        </w:tc>
      </w:tr>
      <w:tr w:rsidR="005B083F" w:rsidRPr="008703F8" w14:paraId="0CBC4831" w14:textId="77777777" w:rsidTr="004A3A4C">
        <w:trPr>
          <w:jc w:val="center"/>
        </w:trPr>
        <w:tc>
          <w:tcPr>
            <w:tcW w:w="5665" w:type="dxa"/>
          </w:tcPr>
          <w:p w14:paraId="11ED6A0C" w14:textId="72E7A9E9" w:rsidR="005B083F" w:rsidRPr="004A3A4C" w:rsidRDefault="005B083F" w:rsidP="007815F0">
            <w:pPr>
              <w:spacing w:line="276" w:lineRule="auto"/>
              <w:rPr>
                <w:sz w:val="24"/>
                <w:szCs w:val="24"/>
              </w:rPr>
            </w:pPr>
            <w:r w:rsidRPr="004A3A4C">
              <w:rPr>
                <w:sz w:val="24"/>
                <w:szCs w:val="24"/>
              </w:rPr>
              <w:t>Organización de la</w:t>
            </w:r>
            <w:r w:rsidR="00A86722">
              <w:rPr>
                <w:sz w:val="24"/>
                <w:szCs w:val="24"/>
              </w:rPr>
              <w:t>s</w:t>
            </w:r>
            <w:r w:rsidRPr="004A3A4C">
              <w:rPr>
                <w:sz w:val="24"/>
                <w:szCs w:val="24"/>
              </w:rPr>
              <w:t xml:space="preserve"> ideas</w:t>
            </w:r>
          </w:p>
        </w:tc>
        <w:tc>
          <w:tcPr>
            <w:tcW w:w="426" w:type="dxa"/>
          </w:tcPr>
          <w:p w14:paraId="5C0A1A1C" w14:textId="77777777" w:rsidR="005B083F" w:rsidRPr="004A3A4C" w:rsidRDefault="005B083F" w:rsidP="007815F0">
            <w:pPr>
              <w:spacing w:line="276" w:lineRule="auto"/>
              <w:rPr>
                <w:sz w:val="24"/>
                <w:szCs w:val="24"/>
              </w:rPr>
            </w:pPr>
          </w:p>
        </w:tc>
        <w:tc>
          <w:tcPr>
            <w:tcW w:w="425" w:type="dxa"/>
          </w:tcPr>
          <w:p w14:paraId="0A989684" w14:textId="77777777" w:rsidR="005B083F" w:rsidRPr="004A3A4C" w:rsidRDefault="005B083F" w:rsidP="007815F0">
            <w:pPr>
              <w:spacing w:line="276" w:lineRule="auto"/>
              <w:rPr>
                <w:sz w:val="24"/>
                <w:szCs w:val="24"/>
              </w:rPr>
            </w:pPr>
          </w:p>
        </w:tc>
        <w:tc>
          <w:tcPr>
            <w:tcW w:w="396" w:type="dxa"/>
          </w:tcPr>
          <w:p w14:paraId="1AD3007A" w14:textId="77777777" w:rsidR="005B083F" w:rsidRPr="004A3A4C" w:rsidRDefault="005B083F" w:rsidP="007815F0">
            <w:pPr>
              <w:spacing w:line="276" w:lineRule="auto"/>
              <w:rPr>
                <w:sz w:val="24"/>
                <w:szCs w:val="24"/>
              </w:rPr>
            </w:pPr>
          </w:p>
        </w:tc>
        <w:tc>
          <w:tcPr>
            <w:tcW w:w="429" w:type="dxa"/>
          </w:tcPr>
          <w:p w14:paraId="2BC5F67A" w14:textId="77777777" w:rsidR="005B083F" w:rsidRPr="004A3A4C" w:rsidRDefault="005B083F" w:rsidP="007815F0">
            <w:pPr>
              <w:spacing w:line="276" w:lineRule="auto"/>
              <w:rPr>
                <w:sz w:val="24"/>
                <w:szCs w:val="24"/>
              </w:rPr>
            </w:pPr>
          </w:p>
        </w:tc>
        <w:tc>
          <w:tcPr>
            <w:tcW w:w="422" w:type="dxa"/>
          </w:tcPr>
          <w:p w14:paraId="648D7BF6" w14:textId="77777777" w:rsidR="005B083F" w:rsidRPr="004A3A4C" w:rsidRDefault="005B083F" w:rsidP="007815F0">
            <w:pPr>
              <w:spacing w:line="276" w:lineRule="auto"/>
              <w:rPr>
                <w:sz w:val="24"/>
                <w:szCs w:val="24"/>
              </w:rPr>
            </w:pPr>
          </w:p>
        </w:tc>
        <w:tc>
          <w:tcPr>
            <w:tcW w:w="879" w:type="dxa"/>
          </w:tcPr>
          <w:p w14:paraId="22D97DD0" w14:textId="77777777" w:rsidR="005B083F" w:rsidRPr="004A3A4C" w:rsidRDefault="005B083F" w:rsidP="007815F0">
            <w:pPr>
              <w:spacing w:line="276" w:lineRule="auto"/>
              <w:rPr>
                <w:sz w:val="24"/>
                <w:szCs w:val="24"/>
              </w:rPr>
            </w:pPr>
          </w:p>
        </w:tc>
      </w:tr>
      <w:tr w:rsidR="005B083F" w:rsidRPr="008703F8" w14:paraId="3F732E2E" w14:textId="77777777" w:rsidTr="004A3A4C">
        <w:trPr>
          <w:jc w:val="center"/>
        </w:trPr>
        <w:tc>
          <w:tcPr>
            <w:tcW w:w="5665" w:type="dxa"/>
          </w:tcPr>
          <w:p w14:paraId="2E2A390C" w14:textId="77777777" w:rsidR="005B083F" w:rsidRPr="004A3A4C" w:rsidRDefault="005B083F" w:rsidP="007815F0">
            <w:pPr>
              <w:spacing w:line="276" w:lineRule="auto"/>
              <w:rPr>
                <w:sz w:val="24"/>
                <w:szCs w:val="24"/>
              </w:rPr>
            </w:pPr>
            <w:r w:rsidRPr="004A3A4C">
              <w:rPr>
                <w:sz w:val="24"/>
                <w:szCs w:val="24"/>
              </w:rPr>
              <w:t>Fluidez</w:t>
            </w:r>
          </w:p>
        </w:tc>
        <w:tc>
          <w:tcPr>
            <w:tcW w:w="426" w:type="dxa"/>
          </w:tcPr>
          <w:p w14:paraId="24DB5282" w14:textId="77777777" w:rsidR="005B083F" w:rsidRPr="004A3A4C" w:rsidRDefault="005B083F" w:rsidP="007815F0">
            <w:pPr>
              <w:spacing w:line="276" w:lineRule="auto"/>
              <w:rPr>
                <w:sz w:val="24"/>
                <w:szCs w:val="24"/>
              </w:rPr>
            </w:pPr>
          </w:p>
        </w:tc>
        <w:tc>
          <w:tcPr>
            <w:tcW w:w="425" w:type="dxa"/>
          </w:tcPr>
          <w:p w14:paraId="0CF91434" w14:textId="77777777" w:rsidR="005B083F" w:rsidRPr="004A3A4C" w:rsidRDefault="005B083F" w:rsidP="007815F0">
            <w:pPr>
              <w:spacing w:line="276" w:lineRule="auto"/>
              <w:rPr>
                <w:sz w:val="24"/>
                <w:szCs w:val="24"/>
              </w:rPr>
            </w:pPr>
          </w:p>
        </w:tc>
        <w:tc>
          <w:tcPr>
            <w:tcW w:w="396" w:type="dxa"/>
          </w:tcPr>
          <w:p w14:paraId="4A88D399" w14:textId="77777777" w:rsidR="005B083F" w:rsidRPr="004A3A4C" w:rsidRDefault="005B083F" w:rsidP="007815F0">
            <w:pPr>
              <w:spacing w:line="276" w:lineRule="auto"/>
              <w:rPr>
                <w:sz w:val="24"/>
                <w:szCs w:val="24"/>
              </w:rPr>
            </w:pPr>
          </w:p>
        </w:tc>
        <w:tc>
          <w:tcPr>
            <w:tcW w:w="429" w:type="dxa"/>
          </w:tcPr>
          <w:p w14:paraId="7E2A8412" w14:textId="77777777" w:rsidR="005B083F" w:rsidRPr="004A3A4C" w:rsidRDefault="005B083F" w:rsidP="007815F0">
            <w:pPr>
              <w:spacing w:line="276" w:lineRule="auto"/>
              <w:rPr>
                <w:sz w:val="24"/>
                <w:szCs w:val="24"/>
              </w:rPr>
            </w:pPr>
          </w:p>
        </w:tc>
        <w:tc>
          <w:tcPr>
            <w:tcW w:w="422" w:type="dxa"/>
          </w:tcPr>
          <w:p w14:paraId="4019B188" w14:textId="77777777" w:rsidR="005B083F" w:rsidRPr="004A3A4C" w:rsidRDefault="005B083F" w:rsidP="007815F0">
            <w:pPr>
              <w:spacing w:line="276" w:lineRule="auto"/>
              <w:rPr>
                <w:sz w:val="24"/>
                <w:szCs w:val="24"/>
              </w:rPr>
            </w:pPr>
          </w:p>
        </w:tc>
        <w:tc>
          <w:tcPr>
            <w:tcW w:w="879" w:type="dxa"/>
          </w:tcPr>
          <w:p w14:paraId="34BC8626" w14:textId="77777777" w:rsidR="005B083F" w:rsidRPr="004A3A4C" w:rsidRDefault="005B083F" w:rsidP="007815F0">
            <w:pPr>
              <w:spacing w:line="276" w:lineRule="auto"/>
              <w:rPr>
                <w:sz w:val="24"/>
                <w:szCs w:val="24"/>
              </w:rPr>
            </w:pPr>
          </w:p>
        </w:tc>
      </w:tr>
      <w:tr w:rsidR="005B083F" w:rsidRPr="008703F8" w14:paraId="03FCE621" w14:textId="77777777" w:rsidTr="004A3A4C">
        <w:trPr>
          <w:jc w:val="center"/>
        </w:trPr>
        <w:tc>
          <w:tcPr>
            <w:tcW w:w="5665" w:type="dxa"/>
          </w:tcPr>
          <w:p w14:paraId="40BF7466" w14:textId="77777777" w:rsidR="005B083F" w:rsidRPr="004A3A4C" w:rsidRDefault="005B083F" w:rsidP="007815F0">
            <w:pPr>
              <w:spacing w:line="276" w:lineRule="auto"/>
              <w:rPr>
                <w:sz w:val="24"/>
                <w:szCs w:val="24"/>
              </w:rPr>
            </w:pPr>
            <w:r w:rsidRPr="004A3A4C">
              <w:rPr>
                <w:sz w:val="24"/>
                <w:szCs w:val="24"/>
              </w:rPr>
              <w:t>Coherencia</w:t>
            </w:r>
          </w:p>
        </w:tc>
        <w:tc>
          <w:tcPr>
            <w:tcW w:w="426" w:type="dxa"/>
          </w:tcPr>
          <w:p w14:paraId="0BE15728" w14:textId="77777777" w:rsidR="005B083F" w:rsidRPr="004A3A4C" w:rsidRDefault="005B083F" w:rsidP="007815F0">
            <w:pPr>
              <w:spacing w:line="276" w:lineRule="auto"/>
              <w:rPr>
                <w:sz w:val="24"/>
                <w:szCs w:val="24"/>
              </w:rPr>
            </w:pPr>
          </w:p>
        </w:tc>
        <w:tc>
          <w:tcPr>
            <w:tcW w:w="425" w:type="dxa"/>
          </w:tcPr>
          <w:p w14:paraId="5ED954CC" w14:textId="77777777" w:rsidR="005B083F" w:rsidRPr="004A3A4C" w:rsidRDefault="005B083F" w:rsidP="007815F0">
            <w:pPr>
              <w:spacing w:line="276" w:lineRule="auto"/>
              <w:rPr>
                <w:sz w:val="24"/>
                <w:szCs w:val="24"/>
              </w:rPr>
            </w:pPr>
          </w:p>
        </w:tc>
        <w:tc>
          <w:tcPr>
            <w:tcW w:w="396" w:type="dxa"/>
          </w:tcPr>
          <w:p w14:paraId="529709F3" w14:textId="77777777" w:rsidR="005B083F" w:rsidRPr="004A3A4C" w:rsidRDefault="005B083F" w:rsidP="007815F0">
            <w:pPr>
              <w:spacing w:line="276" w:lineRule="auto"/>
              <w:rPr>
                <w:sz w:val="24"/>
                <w:szCs w:val="24"/>
              </w:rPr>
            </w:pPr>
          </w:p>
        </w:tc>
        <w:tc>
          <w:tcPr>
            <w:tcW w:w="429" w:type="dxa"/>
          </w:tcPr>
          <w:p w14:paraId="07658214" w14:textId="77777777" w:rsidR="005B083F" w:rsidRPr="004A3A4C" w:rsidRDefault="005B083F" w:rsidP="007815F0">
            <w:pPr>
              <w:spacing w:line="276" w:lineRule="auto"/>
              <w:rPr>
                <w:sz w:val="24"/>
                <w:szCs w:val="24"/>
              </w:rPr>
            </w:pPr>
          </w:p>
        </w:tc>
        <w:tc>
          <w:tcPr>
            <w:tcW w:w="422" w:type="dxa"/>
          </w:tcPr>
          <w:p w14:paraId="5C3BE1BA" w14:textId="77777777" w:rsidR="005B083F" w:rsidRPr="004A3A4C" w:rsidRDefault="005B083F" w:rsidP="007815F0">
            <w:pPr>
              <w:spacing w:line="276" w:lineRule="auto"/>
              <w:rPr>
                <w:sz w:val="24"/>
                <w:szCs w:val="24"/>
              </w:rPr>
            </w:pPr>
          </w:p>
        </w:tc>
        <w:tc>
          <w:tcPr>
            <w:tcW w:w="879" w:type="dxa"/>
          </w:tcPr>
          <w:p w14:paraId="004F79B6" w14:textId="77777777" w:rsidR="005B083F" w:rsidRPr="004A3A4C" w:rsidRDefault="005B083F" w:rsidP="007815F0">
            <w:pPr>
              <w:spacing w:line="276" w:lineRule="auto"/>
              <w:rPr>
                <w:sz w:val="24"/>
                <w:szCs w:val="24"/>
              </w:rPr>
            </w:pPr>
          </w:p>
        </w:tc>
      </w:tr>
      <w:tr w:rsidR="005B083F" w:rsidRPr="008703F8" w14:paraId="2A177E75" w14:textId="77777777" w:rsidTr="004A3A4C">
        <w:trPr>
          <w:jc w:val="center"/>
        </w:trPr>
        <w:tc>
          <w:tcPr>
            <w:tcW w:w="5665" w:type="dxa"/>
          </w:tcPr>
          <w:p w14:paraId="18153D82" w14:textId="77777777" w:rsidR="005B083F" w:rsidRPr="004A3A4C" w:rsidRDefault="005B083F" w:rsidP="007815F0">
            <w:pPr>
              <w:spacing w:line="276" w:lineRule="auto"/>
              <w:rPr>
                <w:sz w:val="24"/>
                <w:szCs w:val="24"/>
              </w:rPr>
            </w:pPr>
            <w:r w:rsidRPr="004A3A4C">
              <w:rPr>
                <w:sz w:val="24"/>
                <w:szCs w:val="24"/>
              </w:rPr>
              <w:t>Sencillez</w:t>
            </w:r>
          </w:p>
        </w:tc>
        <w:tc>
          <w:tcPr>
            <w:tcW w:w="426" w:type="dxa"/>
          </w:tcPr>
          <w:p w14:paraId="01E56AF3" w14:textId="77777777" w:rsidR="005B083F" w:rsidRPr="004A3A4C" w:rsidRDefault="005B083F" w:rsidP="007815F0">
            <w:pPr>
              <w:spacing w:line="276" w:lineRule="auto"/>
              <w:rPr>
                <w:sz w:val="24"/>
                <w:szCs w:val="24"/>
              </w:rPr>
            </w:pPr>
          </w:p>
        </w:tc>
        <w:tc>
          <w:tcPr>
            <w:tcW w:w="425" w:type="dxa"/>
          </w:tcPr>
          <w:p w14:paraId="59449AD8" w14:textId="77777777" w:rsidR="005B083F" w:rsidRPr="004A3A4C" w:rsidRDefault="005B083F" w:rsidP="007815F0">
            <w:pPr>
              <w:spacing w:line="276" w:lineRule="auto"/>
              <w:rPr>
                <w:sz w:val="24"/>
                <w:szCs w:val="24"/>
              </w:rPr>
            </w:pPr>
          </w:p>
        </w:tc>
        <w:tc>
          <w:tcPr>
            <w:tcW w:w="396" w:type="dxa"/>
          </w:tcPr>
          <w:p w14:paraId="37F53942" w14:textId="77777777" w:rsidR="005B083F" w:rsidRPr="004A3A4C" w:rsidRDefault="005B083F" w:rsidP="007815F0">
            <w:pPr>
              <w:spacing w:line="276" w:lineRule="auto"/>
              <w:rPr>
                <w:sz w:val="24"/>
                <w:szCs w:val="24"/>
              </w:rPr>
            </w:pPr>
          </w:p>
        </w:tc>
        <w:tc>
          <w:tcPr>
            <w:tcW w:w="429" w:type="dxa"/>
          </w:tcPr>
          <w:p w14:paraId="55A27789" w14:textId="77777777" w:rsidR="005B083F" w:rsidRPr="004A3A4C" w:rsidRDefault="005B083F" w:rsidP="007815F0">
            <w:pPr>
              <w:spacing w:line="276" w:lineRule="auto"/>
              <w:rPr>
                <w:sz w:val="24"/>
                <w:szCs w:val="24"/>
              </w:rPr>
            </w:pPr>
          </w:p>
        </w:tc>
        <w:tc>
          <w:tcPr>
            <w:tcW w:w="422" w:type="dxa"/>
          </w:tcPr>
          <w:p w14:paraId="54D0A573" w14:textId="77777777" w:rsidR="005B083F" w:rsidRPr="004A3A4C" w:rsidRDefault="005B083F" w:rsidP="007815F0">
            <w:pPr>
              <w:spacing w:line="276" w:lineRule="auto"/>
              <w:rPr>
                <w:sz w:val="24"/>
                <w:szCs w:val="24"/>
              </w:rPr>
            </w:pPr>
          </w:p>
        </w:tc>
        <w:tc>
          <w:tcPr>
            <w:tcW w:w="879" w:type="dxa"/>
          </w:tcPr>
          <w:p w14:paraId="63680F15" w14:textId="77777777" w:rsidR="005B083F" w:rsidRPr="004A3A4C" w:rsidRDefault="005B083F" w:rsidP="007815F0">
            <w:pPr>
              <w:spacing w:line="276" w:lineRule="auto"/>
              <w:rPr>
                <w:sz w:val="24"/>
                <w:szCs w:val="24"/>
              </w:rPr>
            </w:pPr>
          </w:p>
        </w:tc>
      </w:tr>
      <w:tr w:rsidR="005B083F" w:rsidRPr="008703F8" w14:paraId="7B979DFA" w14:textId="77777777" w:rsidTr="004A3A4C">
        <w:trPr>
          <w:jc w:val="center"/>
        </w:trPr>
        <w:tc>
          <w:tcPr>
            <w:tcW w:w="5665" w:type="dxa"/>
          </w:tcPr>
          <w:p w14:paraId="625B2292" w14:textId="77777777" w:rsidR="005B083F" w:rsidRPr="004A3A4C" w:rsidRDefault="005B083F" w:rsidP="007815F0">
            <w:pPr>
              <w:spacing w:line="276" w:lineRule="auto"/>
              <w:rPr>
                <w:sz w:val="24"/>
                <w:szCs w:val="24"/>
              </w:rPr>
            </w:pPr>
            <w:r w:rsidRPr="004A3A4C">
              <w:rPr>
                <w:sz w:val="24"/>
                <w:szCs w:val="24"/>
              </w:rPr>
              <w:t>Claridad</w:t>
            </w:r>
          </w:p>
        </w:tc>
        <w:tc>
          <w:tcPr>
            <w:tcW w:w="426" w:type="dxa"/>
          </w:tcPr>
          <w:p w14:paraId="5D4A3399" w14:textId="77777777" w:rsidR="005B083F" w:rsidRPr="004A3A4C" w:rsidRDefault="005B083F" w:rsidP="007815F0">
            <w:pPr>
              <w:spacing w:line="276" w:lineRule="auto"/>
              <w:rPr>
                <w:sz w:val="24"/>
                <w:szCs w:val="24"/>
              </w:rPr>
            </w:pPr>
          </w:p>
        </w:tc>
        <w:tc>
          <w:tcPr>
            <w:tcW w:w="425" w:type="dxa"/>
          </w:tcPr>
          <w:p w14:paraId="02AA5864" w14:textId="77777777" w:rsidR="005B083F" w:rsidRPr="004A3A4C" w:rsidRDefault="005B083F" w:rsidP="007815F0">
            <w:pPr>
              <w:spacing w:line="276" w:lineRule="auto"/>
              <w:rPr>
                <w:sz w:val="24"/>
                <w:szCs w:val="24"/>
              </w:rPr>
            </w:pPr>
          </w:p>
        </w:tc>
        <w:tc>
          <w:tcPr>
            <w:tcW w:w="396" w:type="dxa"/>
          </w:tcPr>
          <w:p w14:paraId="5C0DA5B4" w14:textId="77777777" w:rsidR="005B083F" w:rsidRPr="004A3A4C" w:rsidRDefault="005B083F" w:rsidP="007815F0">
            <w:pPr>
              <w:spacing w:line="276" w:lineRule="auto"/>
              <w:rPr>
                <w:sz w:val="24"/>
                <w:szCs w:val="24"/>
              </w:rPr>
            </w:pPr>
          </w:p>
        </w:tc>
        <w:tc>
          <w:tcPr>
            <w:tcW w:w="429" w:type="dxa"/>
          </w:tcPr>
          <w:p w14:paraId="129ADF22" w14:textId="77777777" w:rsidR="005B083F" w:rsidRPr="004A3A4C" w:rsidRDefault="005B083F" w:rsidP="007815F0">
            <w:pPr>
              <w:spacing w:line="276" w:lineRule="auto"/>
              <w:rPr>
                <w:sz w:val="24"/>
                <w:szCs w:val="24"/>
              </w:rPr>
            </w:pPr>
          </w:p>
        </w:tc>
        <w:tc>
          <w:tcPr>
            <w:tcW w:w="422" w:type="dxa"/>
          </w:tcPr>
          <w:p w14:paraId="5A6EE5AE" w14:textId="77777777" w:rsidR="005B083F" w:rsidRPr="004A3A4C" w:rsidRDefault="005B083F" w:rsidP="007815F0">
            <w:pPr>
              <w:spacing w:line="276" w:lineRule="auto"/>
              <w:rPr>
                <w:sz w:val="24"/>
                <w:szCs w:val="24"/>
              </w:rPr>
            </w:pPr>
          </w:p>
        </w:tc>
        <w:tc>
          <w:tcPr>
            <w:tcW w:w="879" w:type="dxa"/>
          </w:tcPr>
          <w:p w14:paraId="6B6E253E" w14:textId="77777777" w:rsidR="005B083F" w:rsidRPr="004A3A4C" w:rsidRDefault="005B083F" w:rsidP="007815F0">
            <w:pPr>
              <w:spacing w:line="276" w:lineRule="auto"/>
              <w:rPr>
                <w:sz w:val="24"/>
                <w:szCs w:val="24"/>
              </w:rPr>
            </w:pPr>
          </w:p>
        </w:tc>
      </w:tr>
      <w:tr w:rsidR="005B083F" w:rsidRPr="008703F8" w14:paraId="348CC6F2" w14:textId="77777777" w:rsidTr="004A3A4C">
        <w:trPr>
          <w:jc w:val="center"/>
        </w:trPr>
        <w:tc>
          <w:tcPr>
            <w:tcW w:w="5665" w:type="dxa"/>
          </w:tcPr>
          <w:p w14:paraId="029473BD" w14:textId="77777777" w:rsidR="005B083F" w:rsidRPr="004A3A4C" w:rsidRDefault="005B083F" w:rsidP="007815F0">
            <w:pPr>
              <w:spacing w:line="276" w:lineRule="auto"/>
              <w:rPr>
                <w:sz w:val="24"/>
                <w:szCs w:val="24"/>
              </w:rPr>
            </w:pPr>
            <w:r w:rsidRPr="004A3A4C">
              <w:rPr>
                <w:sz w:val="24"/>
                <w:szCs w:val="24"/>
              </w:rPr>
              <w:t>Movimientos corporales</w:t>
            </w:r>
          </w:p>
        </w:tc>
        <w:tc>
          <w:tcPr>
            <w:tcW w:w="426" w:type="dxa"/>
          </w:tcPr>
          <w:p w14:paraId="1428CD24" w14:textId="77777777" w:rsidR="005B083F" w:rsidRPr="004A3A4C" w:rsidRDefault="005B083F" w:rsidP="007815F0">
            <w:pPr>
              <w:spacing w:line="276" w:lineRule="auto"/>
              <w:rPr>
                <w:sz w:val="24"/>
                <w:szCs w:val="24"/>
              </w:rPr>
            </w:pPr>
          </w:p>
        </w:tc>
        <w:tc>
          <w:tcPr>
            <w:tcW w:w="425" w:type="dxa"/>
          </w:tcPr>
          <w:p w14:paraId="7C528963" w14:textId="77777777" w:rsidR="005B083F" w:rsidRPr="004A3A4C" w:rsidRDefault="005B083F" w:rsidP="007815F0">
            <w:pPr>
              <w:spacing w:line="276" w:lineRule="auto"/>
              <w:rPr>
                <w:sz w:val="24"/>
                <w:szCs w:val="24"/>
              </w:rPr>
            </w:pPr>
          </w:p>
        </w:tc>
        <w:tc>
          <w:tcPr>
            <w:tcW w:w="396" w:type="dxa"/>
          </w:tcPr>
          <w:p w14:paraId="056D8B5C" w14:textId="77777777" w:rsidR="005B083F" w:rsidRPr="004A3A4C" w:rsidRDefault="005B083F" w:rsidP="007815F0">
            <w:pPr>
              <w:spacing w:line="276" w:lineRule="auto"/>
              <w:rPr>
                <w:sz w:val="24"/>
                <w:szCs w:val="24"/>
              </w:rPr>
            </w:pPr>
          </w:p>
        </w:tc>
        <w:tc>
          <w:tcPr>
            <w:tcW w:w="429" w:type="dxa"/>
          </w:tcPr>
          <w:p w14:paraId="56880D94" w14:textId="77777777" w:rsidR="005B083F" w:rsidRPr="004A3A4C" w:rsidRDefault="005B083F" w:rsidP="007815F0">
            <w:pPr>
              <w:spacing w:line="276" w:lineRule="auto"/>
              <w:rPr>
                <w:sz w:val="24"/>
                <w:szCs w:val="24"/>
              </w:rPr>
            </w:pPr>
          </w:p>
        </w:tc>
        <w:tc>
          <w:tcPr>
            <w:tcW w:w="422" w:type="dxa"/>
          </w:tcPr>
          <w:p w14:paraId="3C7DD9B5" w14:textId="77777777" w:rsidR="005B083F" w:rsidRPr="004A3A4C" w:rsidRDefault="005B083F" w:rsidP="007815F0">
            <w:pPr>
              <w:spacing w:line="276" w:lineRule="auto"/>
              <w:rPr>
                <w:sz w:val="24"/>
                <w:szCs w:val="24"/>
              </w:rPr>
            </w:pPr>
          </w:p>
        </w:tc>
        <w:tc>
          <w:tcPr>
            <w:tcW w:w="879" w:type="dxa"/>
          </w:tcPr>
          <w:p w14:paraId="4315C0A8" w14:textId="77777777" w:rsidR="005B083F" w:rsidRPr="004A3A4C" w:rsidRDefault="005B083F" w:rsidP="007815F0">
            <w:pPr>
              <w:spacing w:line="276" w:lineRule="auto"/>
              <w:rPr>
                <w:sz w:val="24"/>
                <w:szCs w:val="24"/>
              </w:rPr>
            </w:pPr>
          </w:p>
        </w:tc>
      </w:tr>
      <w:tr w:rsidR="005B083F" w:rsidRPr="008703F8" w14:paraId="7F49A435" w14:textId="77777777" w:rsidTr="004A3A4C">
        <w:trPr>
          <w:jc w:val="center"/>
        </w:trPr>
        <w:tc>
          <w:tcPr>
            <w:tcW w:w="5665" w:type="dxa"/>
          </w:tcPr>
          <w:p w14:paraId="17B90A8F" w14:textId="77777777" w:rsidR="005B083F" w:rsidRPr="004A3A4C" w:rsidRDefault="005B083F" w:rsidP="007815F0">
            <w:pPr>
              <w:spacing w:line="276" w:lineRule="auto"/>
              <w:rPr>
                <w:sz w:val="24"/>
                <w:szCs w:val="24"/>
              </w:rPr>
            </w:pPr>
            <w:r w:rsidRPr="004A3A4C">
              <w:rPr>
                <w:sz w:val="24"/>
                <w:szCs w:val="24"/>
              </w:rPr>
              <w:t>Tono y modulación de la voz</w:t>
            </w:r>
          </w:p>
        </w:tc>
        <w:tc>
          <w:tcPr>
            <w:tcW w:w="426" w:type="dxa"/>
          </w:tcPr>
          <w:p w14:paraId="30D6BEDB" w14:textId="77777777" w:rsidR="005B083F" w:rsidRPr="004A3A4C" w:rsidRDefault="005B083F" w:rsidP="007815F0">
            <w:pPr>
              <w:spacing w:line="276" w:lineRule="auto"/>
              <w:rPr>
                <w:sz w:val="24"/>
                <w:szCs w:val="24"/>
              </w:rPr>
            </w:pPr>
          </w:p>
        </w:tc>
        <w:tc>
          <w:tcPr>
            <w:tcW w:w="425" w:type="dxa"/>
          </w:tcPr>
          <w:p w14:paraId="3964A629" w14:textId="77777777" w:rsidR="005B083F" w:rsidRPr="004A3A4C" w:rsidRDefault="005B083F" w:rsidP="007815F0">
            <w:pPr>
              <w:spacing w:line="276" w:lineRule="auto"/>
              <w:rPr>
                <w:sz w:val="24"/>
                <w:szCs w:val="24"/>
              </w:rPr>
            </w:pPr>
          </w:p>
        </w:tc>
        <w:tc>
          <w:tcPr>
            <w:tcW w:w="396" w:type="dxa"/>
          </w:tcPr>
          <w:p w14:paraId="65473B20" w14:textId="77777777" w:rsidR="005B083F" w:rsidRPr="004A3A4C" w:rsidRDefault="005B083F" w:rsidP="007815F0">
            <w:pPr>
              <w:spacing w:line="276" w:lineRule="auto"/>
              <w:rPr>
                <w:sz w:val="24"/>
                <w:szCs w:val="24"/>
              </w:rPr>
            </w:pPr>
          </w:p>
        </w:tc>
        <w:tc>
          <w:tcPr>
            <w:tcW w:w="429" w:type="dxa"/>
          </w:tcPr>
          <w:p w14:paraId="78B4185B" w14:textId="77777777" w:rsidR="005B083F" w:rsidRPr="004A3A4C" w:rsidRDefault="005B083F" w:rsidP="007815F0">
            <w:pPr>
              <w:spacing w:line="276" w:lineRule="auto"/>
              <w:rPr>
                <w:sz w:val="24"/>
                <w:szCs w:val="24"/>
              </w:rPr>
            </w:pPr>
          </w:p>
        </w:tc>
        <w:tc>
          <w:tcPr>
            <w:tcW w:w="422" w:type="dxa"/>
          </w:tcPr>
          <w:p w14:paraId="3017642E" w14:textId="77777777" w:rsidR="005B083F" w:rsidRPr="004A3A4C" w:rsidRDefault="005B083F" w:rsidP="007815F0">
            <w:pPr>
              <w:spacing w:line="276" w:lineRule="auto"/>
              <w:rPr>
                <w:sz w:val="24"/>
                <w:szCs w:val="24"/>
              </w:rPr>
            </w:pPr>
          </w:p>
        </w:tc>
        <w:tc>
          <w:tcPr>
            <w:tcW w:w="879" w:type="dxa"/>
          </w:tcPr>
          <w:p w14:paraId="0C6AFBC6" w14:textId="77777777" w:rsidR="005B083F" w:rsidRPr="004A3A4C" w:rsidRDefault="005B083F" w:rsidP="007815F0">
            <w:pPr>
              <w:spacing w:line="276" w:lineRule="auto"/>
              <w:rPr>
                <w:sz w:val="24"/>
                <w:szCs w:val="24"/>
              </w:rPr>
            </w:pPr>
          </w:p>
        </w:tc>
      </w:tr>
      <w:tr w:rsidR="005B083F" w:rsidRPr="008703F8" w14:paraId="49584E82" w14:textId="77777777" w:rsidTr="005229CC">
        <w:trPr>
          <w:jc w:val="center"/>
        </w:trPr>
        <w:tc>
          <w:tcPr>
            <w:tcW w:w="7763" w:type="dxa"/>
            <w:gridSpan w:val="6"/>
            <w:shd w:val="clear" w:color="auto" w:fill="auto"/>
          </w:tcPr>
          <w:p w14:paraId="472D77D2" w14:textId="2611792E" w:rsidR="005B083F" w:rsidRPr="004A3A4C" w:rsidRDefault="005B083F" w:rsidP="007815F0">
            <w:pPr>
              <w:spacing w:line="276" w:lineRule="auto"/>
              <w:rPr>
                <w:b/>
                <w:sz w:val="24"/>
                <w:szCs w:val="24"/>
              </w:rPr>
            </w:pPr>
            <w:r w:rsidRPr="004A3A4C">
              <w:rPr>
                <w:b/>
                <w:sz w:val="24"/>
                <w:szCs w:val="24"/>
              </w:rPr>
              <w:t>Comunicación no verbal</w:t>
            </w:r>
          </w:p>
        </w:tc>
        <w:tc>
          <w:tcPr>
            <w:tcW w:w="879" w:type="dxa"/>
            <w:shd w:val="clear" w:color="auto" w:fill="auto"/>
          </w:tcPr>
          <w:p w14:paraId="365A82CA" w14:textId="77777777" w:rsidR="005B083F" w:rsidRPr="004A3A4C" w:rsidRDefault="005B083F" w:rsidP="007815F0">
            <w:pPr>
              <w:spacing w:line="276" w:lineRule="auto"/>
              <w:rPr>
                <w:sz w:val="24"/>
                <w:szCs w:val="24"/>
              </w:rPr>
            </w:pPr>
          </w:p>
        </w:tc>
      </w:tr>
      <w:tr w:rsidR="005B083F" w:rsidRPr="008703F8" w14:paraId="58160612" w14:textId="77777777" w:rsidTr="004A3A4C">
        <w:trPr>
          <w:jc w:val="center"/>
        </w:trPr>
        <w:tc>
          <w:tcPr>
            <w:tcW w:w="5665" w:type="dxa"/>
          </w:tcPr>
          <w:p w14:paraId="5BC8A3DF" w14:textId="77777777" w:rsidR="005B083F" w:rsidRPr="004A3A4C" w:rsidRDefault="005B083F" w:rsidP="007815F0">
            <w:pPr>
              <w:spacing w:line="276" w:lineRule="auto"/>
              <w:rPr>
                <w:sz w:val="24"/>
                <w:szCs w:val="24"/>
              </w:rPr>
            </w:pPr>
            <w:r w:rsidRPr="004A3A4C">
              <w:rPr>
                <w:sz w:val="24"/>
                <w:szCs w:val="24"/>
              </w:rPr>
              <w:t>Posición del cuerpo</w:t>
            </w:r>
          </w:p>
        </w:tc>
        <w:tc>
          <w:tcPr>
            <w:tcW w:w="426" w:type="dxa"/>
          </w:tcPr>
          <w:p w14:paraId="3B438943" w14:textId="77777777" w:rsidR="005B083F" w:rsidRPr="004A3A4C" w:rsidRDefault="005B083F" w:rsidP="007815F0">
            <w:pPr>
              <w:spacing w:line="276" w:lineRule="auto"/>
              <w:rPr>
                <w:sz w:val="24"/>
                <w:szCs w:val="24"/>
              </w:rPr>
            </w:pPr>
          </w:p>
        </w:tc>
        <w:tc>
          <w:tcPr>
            <w:tcW w:w="425" w:type="dxa"/>
          </w:tcPr>
          <w:p w14:paraId="28F5B4B8" w14:textId="77777777" w:rsidR="005B083F" w:rsidRPr="004A3A4C" w:rsidRDefault="005B083F" w:rsidP="007815F0">
            <w:pPr>
              <w:spacing w:line="276" w:lineRule="auto"/>
              <w:rPr>
                <w:sz w:val="24"/>
                <w:szCs w:val="24"/>
              </w:rPr>
            </w:pPr>
          </w:p>
        </w:tc>
        <w:tc>
          <w:tcPr>
            <w:tcW w:w="396" w:type="dxa"/>
          </w:tcPr>
          <w:p w14:paraId="7522C777" w14:textId="77777777" w:rsidR="005B083F" w:rsidRPr="004A3A4C" w:rsidRDefault="005B083F" w:rsidP="007815F0">
            <w:pPr>
              <w:spacing w:line="276" w:lineRule="auto"/>
              <w:rPr>
                <w:sz w:val="24"/>
                <w:szCs w:val="24"/>
              </w:rPr>
            </w:pPr>
          </w:p>
        </w:tc>
        <w:tc>
          <w:tcPr>
            <w:tcW w:w="429" w:type="dxa"/>
          </w:tcPr>
          <w:p w14:paraId="524B0B27" w14:textId="77777777" w:rsidR="005B083F" w:rsidRPr="004A3A4C" w:rsidRDefault="005B083F" w:rsidP="007815F0">
            <w:pPr>
              <w:spacing w:line="276" w:lineRule="auto"/>
              <w:rPr>
                <w:sz w:val="24"/>
                <w:szCs w:val="24"/>
              </w:rPr>
            </w:pPr>
          </w:p>
        </w:tc>
        <w:tc>
          <w:tcPr>
            <w:tcW w:w="422" w:type="dxa"/>
          </w:tcPr>
          <w:p w14:paraId="23F7B8CD" w14:textId="77777777" w:rsidR="005B083F" w:rsidRPr="004A3A4C" w:rsidRDefault="005B083F" w:rsidP="007815F0">
            <w:pPr>
              <w:spacing w:line="276" w:lineRule="auto"/>
              <w:rPr>
                <w:sz w:val="24"/>
                <w:szCs w:val="24"/>
              </w:rPr>
            </w:pPr>
          </w:p>
        </w:tc>
        <w:tc>
          <w:tcPr>
            <w:tcW w:w="879" w:type="dxa"/>
          </w:tcPr>
          <w:p w14:paraId="71795DF2" w14:textId="77777777" w:rsidR="005B083F" w:rsidRPr="004A3A4C" w:rsidRDefault="005B083F" w:rsidP="007815F0">
            <w:pPr>
              <w:spacing w:line="276" w:lineRule="auto"/>
              <w:rPr>
                <w:sz w:val="24"/>
                <w:szCs w:val="24"/>
              </w:rPr>
            </w:pPr>
          </w:p>
        </w:tc>
      </w:tr>
      <w:tr w:rsidR="005B083F" w:rsidRPr="008703F8" w14:paraId="7B14DC5E" w14:textId="77777777" w:rsidTr="004A3A4C">
        <w:trPr>
          <w:jc w:val="center"/>
        </w:trPr>
        <w:tc>
          <w:tcPr>
            <w:tcW w:w="5665" w:type="dxa"/>
          </w:tcPr>
          <w:p w14:paraId="5FF3D5CD" w14:textId="77777777" w:rsidR="005B083F" w:rsidRPr="004A3A4C" w:rsidRDefault="005B083F" w:rsidP="007815F0">
            <w:pPr>
              <w:spacing w:line="276" w:lineRule="auto"/>
              <w:rPr>
                <w:sz w:val="24"/>
                <w:szCs w:val="24"/>
              </w:rPr>
            </w:pPr>
            <w:r w:rsidRPr="004A3A4C">
              <w:rPr>
                <w:sz w:val="24"/>
                <w:szCs w:val="24"/>
              </w:rPr>
              <w:t>Expresión del rostro</w:t>
            </w:r>
          </w:p>
        </w:tc>
        <w:tc>
          <w:tcPr>
            <w:tcW w:w="426" w:type="dxa"/>
          </w:tcPr>
          <w:p w14:paraId="285DFD94" w14:textId="77777777" w:rsidR="005B083F" w:rsidRPr="004A3A4C" w:rsidRDefault="005B083F" w:rsidP="007815F0">
            <w:pPr>
              <w:spacing w:line="276" w:lineRule="auto"/>
              <w:rPr>
                <w:sz w:val="24"/>
                <w:szCs w:val="24"/>
              </w:rPr>
            </w:pPr>
          </w:p>
        </w:tc>
        <w:tc>
          <w:tcPr>
            <w:tcW w:w="425" w:type="dxa"/>
          </w:tcPr>
          <w:p w14:paraId="38D5E404" w14:textId="77777777" w:rsidR="005B083F" w:rsidRPr="004A3A4C" w:rsidRDefault="005B083F" w:rsidP="007815F0">
            <w:pPr>
              <w:spacing w:line="276" w:lineRule="auto"/>
              <w:rPr>
                <w:sz w:val="24"/>
                <w:szCs w:val="24"/>
              </w:rPr>
            </w:pPr>
          </w:p>
        </w:tc>
        <w:tc>
          <w:tcPr>
            <w:tcW w:w="396" w:type="dxa"/>
          </w:tcPr>
          <w:p w14:paraId="009951B6" w14:textId="77777777" w:rsidR="005B083F" w:rsidRPr="004A3A4C" w:rsidRDefault="005B083F" w:rsidP="007815F0">
            <w:pPr>
              <w:spacing w:line="276" w:lineRule="auto"/>
              <w:rPr>
                <w:sz w:val="24"/>
                <w:szCs w:val="24"/>
              </w:rPr>
            </w:pPr>
          </w:p>
        </w:tc>
        <w:tc>
          <w:tcPr>
            <w:tcW w:w="429" w:type="dxa"/>
          </w:tcPr>
          <w:p w14:paraId="14E067F2" w14:textId="77777777" w:rsidR="005B083F" w:rsidRPr="004A3A4C" w:rsidRDefault="005B083F" w:rsidP="007815F0">
            <w:pPr>
              <w:spacing w:line="276" w:lineRule="auto"/>
              <w:rPr>
                <w:sz w:val="24"/>
                <w:szCs w:val="24"/>
              </w:rPr>
            </w:pPr>
          </w:p>
        </w:tc>
        <w:tc>
          <w:tcPr>
            <w:tcW w:w="422" w:type="dxa"/>
          </w:tcPr>
          <w:p w14:paraId="00006491" w14:textId="77777777" w:rsidR="005B083F" w:rsidRPr="004A3A4C" w:rsidRDefault="005B083F" w:rsidP="007815F0">
            <w:pPr>
              <w:spacing w:line="276" w:lineRule="auto"/>
              <w:rPr>
                <w:sz w:val="24"/>
                <w:szCs w:val="24"/>
              </w:rPr>
            </w:pPr>
          </w:p>
        </w:tc>
        <w:tc>
          <w:tcPr>
            <w:tcW w:w="879" w:type="dxa"/>
          </w:tcPr>
          <w:p w14:paraId="2A1ECFC1" w14:textId="77777777" w:rsidR="005B083F" w:rsidRPr="004A3A4C" w:rsidRDefault="005B083F" w:rsidP="007815F0">
            <w:pPr>
              <w:spacing w:line="276" w:lineRule="auto"/>
              <w:rPr>
                <w:sz w:val="24"/>
                <w:szCs w:val="24"/>
              </w:rPr>
            </w:pPr>
          </w:p>
        </w:tc>
      </w:tr>
      <w:tr w:rsidR="005B083F" w:rsidRPr="008703F8" w14:paraId="7E902C16" w14:textId="77777777" w:rsidTr="004A3A4C">
        <w:trPr>
          <w:jc w:val="center"/>
        </w:trPr>
        <w:tc>
          <w:tcPr>
            <w:tcW w:w="5665" w:type="dxa"/>
          </w:tcPr>
          <w:p w14:paraId="6A56E96F" w14:textId="77777777" w:rsidR="005B083F" w:rsidRPr="004A3A4C" w:rsidRDefault="005B083F" w:rsidP="007815F0">
            <w:pPr>
              <w:spacing w:line="276" w:lineRule="auto"/>
              <w:rPr>
                <w:sz w:val="24"/>
                <w:szCs w:val="24"/>
              </w:rPr>
            </w:pPr>
            <w:r w:rsidRPr="004A3A4C">
              <w:rPr>
                <w:sz w:val="24"/>
                <w:szCs w:val="24"/>
              </w:rPr>
              <w:t>Movimiento de las manos</w:t>
            </w:r>
          </w:p>
        </w:tc>
        <w:tc>
          <w:tcPr>
            <w:tcW w:w="426" w:type="dxa"/>
          </w:tcPr>
          <w:p w14:paraId="2346437C" w14:textId="77777777" w:rsidR="005B083F" w:rsidRPr="004A3A4C" w:rsidRDefault="005B083F" w:rsidP="007815F0">
            <w:pPr>
              <w:spacing w:line="276" w:lineRule="auto"/>
              <w:rPr>
                <w:sz w:val="24"/>
                <w:szCs w:val="24"/>
              </w:rPr>
            </w:pPr>
          </w:p>
        </w:tc>
        <w:tc>
          <w:tcPr>
            <w:tcW w:w="425" w:type="dxa"/>
          </w:tcPr>
          <w:p w14:paraId="59979EB2" w14:textId="77777777" w:rsidR="005B083F" w:rsidRPr="004A3A4C" w:rsidRDefault="005B083F" w:rsidP="007815F0">
            <w:pPr>
              <w:spacing w:line="276" w:lineRule="auto"/>
              <w:rPr>
                <w:sz w:val="24"/>
                <w:szCs w:val="24"/>
              </w:rPr>
            </w:pPr>
          </w:p>
        </w:tc>
        <w:tc>
          <w:tcPr>
            <w:tcW w:w="396" w:type="dxa"/>
          </w:tcPr>
          <w:p w14:paraId="28B00AC7" w14:textId="77777777" w:rsidR="005B083F" w:rsidRPr="004A3A4C" w:rsidRDefault="005B083F" w:rsidP="007815F0">
            <w:pPr>
              <w:spacing w:line="276" w:lineRule="auto"/>
              <w:rPr>
                <w:sz w:val="24"/>
                <w:szCs w:val="24"/>
              </w:rPr>
            </w:pPr>
          </w:p>
        </w:tc>
        <w:tc>
          <w:tcPr>
            <w:tcW w:w="429" w:type="dxa"/>
          </w:tcPr>
          <w:p w14:paraId="049A2E4B" w14:textId="77777777" w:rsidR="005B083F" w:rsidRPr="004A3A4C" w:rsidRDefault="005B083F" w:rsidP="007815F0">
            <w:pPr>
              <w:spacing w:line="276" w:lineRule="auto"/>
              <w:rPr>
                <w:sz w:val="24"/>
                <w:szCs w:val="24"/>
              </w:rPr>
            </w:pPr>
          </w:p>
        </w:tc>
        <w:tc>
          <w:tcPr>
            <w:tcW w:w="422" w:type="dxa"/>
          </w:tcPr>
          <w:p w14:paraId="29EE96FD" w14:textId="77777777" w:rsidR="005B083F" w:rsidRPr="004A3A4C" w:rsidRDefault="005B083F" w:rsidP="007815F0">
            <w:pPr>
              <w:spacing w:line="276" w:lineRule="auto"/>
              <w:rPr>
                <w:sz w:val="24"/>
                <w:szCs w:val="24"/>
              </w:rPr>
            </w:pPr>
          </w:p>
        </w:tc>
        <w:tc>
          <w:tcPr>
            <w:tcW w:w="879" w:type="dxa"/>
          </w:tcPr>
          <w:p w14:paraId="4123340A" w14:textId="77777777" w:rsidR="005B083F" w:rsidRPr="004A3A4C" w:rsidRDefault="005B083F" w:rsidP="007815F0">
            <w:pPr>
              <w:spacing w:line="276" w:lineRule="auto"/>
              <w:rPr>
                <w:sz w:val="24"/>
                <w:szCs w:val="24"/>
              </w:rPr>
            </w:pPr>
          </w:p>
        </w:tc>
      </w:tr>
      <w:tr w:rsidR="005B083F" w:rsidRPr="008703F8" w14:paraId="589D07BD" w14:textId="77777777" w:rsidTr="005229CC">
        <w:trPr>
          <w:jc w:val="center"/>
        </w:trPr>
        <w:tc>
          <w:tcPr>
            <w:tcW w:w="7763" w:type="dxa"/>
            <w:gridSpan w:val="6"/>
            <w:shd w:val="clear" w:color="auto" w:fill="auto"/>
          </w:tcPr>
          <w:p w14:paraId="7BF83AA1" w14:textId="07629BBA" w:rsidR="005B083F" w:rsidRPr="004A3A4C" w:rsidRDefault="005B083F" w:rsidP="007815F0">
            <w:pPr>
              <w:spacing w:line="276" w:lineRule="auto"/>
              <w:rPr>
                <w:b/>
                <w:sz w:val="24"/>
                <w:szCs w:val="24"/>
              </w:rPr>
            </w:pPr>
            <w:r w:rsidRPr="004A3A4C">
              <w:rPr>
                <w:b/>
                <w:sz w:val="24"/>
                <w:szCs w:val="24"/>
              </w:rPr>
              <w:t>Manejo del tema</w:t>
            </w:r>
          </w:p>
        </w:tc>
        <w:tc>
          <w:tcPr>
            <w:tcW w:w="879" w:type="dxa"/>
            <w:shd w:val="clear" w:color="auto" w:fill="auto"/>
          </w:tcPr>
          <w:p w14:paraId="7CEE2F64" w14:textId="77777777" w:rsidR="005B083F" w:rsidRPr="004A3A4C" w:rsidRDefault="005B083F" w:rsidP="007815F0">
            <w:pPr>
              <w:spacing w:line="276" w:lineRule="auto"/>
              <w:rPr>
                <w:sz w:val="24"/>
                <w:szCs w:val="24"/>
              </w:rPr>
            </w:pPr>
          </w:p>
        </w:tc>
      </w:tr>
      <w:tr w:rsidR="005B083F" w:rsidRPr="008703F8" w14:paraId="5FCFE4AA" w14:textId="77777777" w:rsidTr="004A3A4C">
        <w:trPr>
          <w:jc w:val="center"/>
        </w:trPr>
        <w:tc>
          <w:tcPr>
            <w:tcW w:w="5665" w:type="dxa"/>
          </w:tcPr>
          <w:p w14:paraId="1B3EB39B" w14:textId="77777777" w:rsidR="005B083F" w:rsidRPr="004A3A4C" w:rsidRDefault="005B083F" w:rsidP="007815F0">
            <w:pPr>
              <w:spacing w:line="276" w:lineRule="auto"/>
              <w:rPr>
                <w:sz w:val="24"/>
                <w:szCs w:val="24"/>
              </w:rPr>
            </w:pPr>
            <w:r w:rsidRPr="004A3A4C">
              <w:rPr>
                <w:sz w:val="24"/>
                <w:szCs w:val="24"/>
              </w:rPr>
              <w:t xml:space="preserve">Domina el tema </w:t>
            </w:r>
          </w:p>
        </w:tc>
        <w:tc>
          <w:tcPr>
            <w:tcW w:w="426" w:type="dxa"/>
          </w:tcPr>
          <w:p w14:paraId="4F7D01E5" w14:textId="77777777" w:rsidR="005B083F" w:rsidRPr="004A3A4C" w:rsidRDefault="005B083F" w:rsidP="007815F0">
            <w:pPr>
              <w:spacing w:line="276" w:lineRule="auto"/>
              <w:rPr>
                <w:sz w:val="24"/>
                <w:szCs w:val="24"/>
              </w:rPr>
            </w:pPr>
          </w:p>
        </w:tc>
        <w:tc>
          <w:tcPr>
            <w:tcW w:w="425" w:type="dxa"/>
          </w:tcPr>
          <w:p w14:paraId="09BE9E10" w14:textId="77777777" w:rsidR="005B083F" w:rsidRPr="004A3A4C" w:rsidRDefault="005B083F" w:rsidP="007815F0">
            <w:pPr>
              <w:spacing w:line="276" w:lineRule="auto"/>
              <w:rPr>
                <w:sz w:val="24"/>
                <w:szCs w:val="24"/>
              </w:rPr>
            </w:pPr>
          </w:p>
        </w:tc>
        <w:tc>
          <w:tcPr>
            <w:tcW w:w="396" w:type="dxa"/>
          </w:tcPr>
          <w:p w14:paraId="70C2868E" w14:textId="77777777" w:rsidR="005B083F" w:rsidRPr="004A3A4C" w:rsidRDefault="005B083F" w:rsidP="007815F0">
            <w:pPr>
              <w:spacing w:line="276" w:lineRule="auto"/>
              <w:rPr>
                <w:sz w:val="24"/>
                <w:szCs w:val="24"/>
              </w:rPr>
            </w:pPr>
          </w:p>
        </w:tc>
        <w:tc>
          <w:tcPr>
            <w:tcW w:w="429" w:type="dxa"/>
          </w:tcPr>
          <w:p w14:paraId="71B0DF02" w14:textId="77777777" w:rsidR="005B083F" w:rsidRPr="004A3A4C" w:rsidRDefault="005B083F" w:rsidP="007815F0">
            <w:pPr>
              <w:spacing w:line="276" w:lineRule="auto"/>
              <w:rPr>
                <w:sz w:val="24"/>
                <w:szCs w:val="24"/>
              </w:rPr>
            </w:pPr>
          </w:p>
        </w:tc>
        <w:tc>
          <w:tcPr>
            <w:tcW w:w="422" w:type="dxa"/>
          </w:tcPr>
          <w:p w14:paraId="29683F72" w14:textId="77777777" w:rsidR="005B083F" w:rsidRPr="004A3A4C" w:rsidRDefault="005B083F" w:rsidP="007815F0">
            <w:pPr>
              <w:spacing w:line="276" w:lineRule="auto"/>
              <w:rPr>
                <w:sz w:val="24"/>
                <w:szCs w:val="24"/>
              </w:rPr>
            </w:pPr>
          </w:p>
        </w:tc>
        <w:tc>
          <w:tcPr>
            <w:tcW w:w="879" w:type="dxa"/>
          </w:tcPr>
          <w:p w14:paraId="1F56CBA9" w14:textId="77777777" w:rsidR="005B083F" w:rsidRPr="004A3A4C" w:rsidRDefault="005B083F" w:rsidP="007815F0">
            <w:pPr>
              <w:spacing w:line="276" w:lineRule="auto"/>
              <w:rPr>
                <w:sz w:val="24"/>
                <w:szCs w:val="24"/>
              </w:rPr>
            </w:pPr>
          </w:p>
        </w:tc>
      </w:tr>
      <w:tr w:rsidR="005B083F" w:rsidRPr="008703F8" w14:paraId="6DFA03D1" w14:textId="77777777" w:rsidTr="004A3A4C">
        <w:trPr>
          <w:jc w:val="center"/>
        </w:trPr>
        <w:tc>
          <w:tcPr>
            <w:tcW w:w="5665" w:type="dxa"/>
          </w:tcPr>
          <w:p w14:paraId="45843888" w14:textId="77777777" w:rsidR="005B083F" w:rsidRPr="004A3A4C" w:rsidRDefault="005B083F" w:rsidP="007815F0">
            <w:pPr>
              <w:spacing w:line="276" w:lineRule="auto"/>
              <w:rPr>
                <w:sz w:val="24"/>
                <w:szCs w:val="24"/>
              </w:rPr>
            </w:pPr>
            <w:r w:rsidRPr="004A3A4C">
              <w:rPr>
                <w:sz w:val="24"/>
                <w:szCs w:val="24"/>
              </w:rPr>
              <w:t>Organiza de ideas</w:t>
            </w:r>
          </w:p>
        </w:tc>
        <w:tc>
          <w:tcPr>
            <w:tcW w:w="426" w:type="dxa"/>
          </w:tcPr>
          <w:p w14:paraId="7C798D06" w14:textId="77777777" w:rsidR="005B083F" w:rsidRPr="004A3A4C" w:rsidRDefault="005B083F" w:rsidP="007815F0">
            <w:pPr>
              <w:spacing w:line="276" w:lineRule="auto"/>
              <w:rPr>
                <w:sz w:val="24"/>
                <w:szCs w:val="24"/>
              </w:rPr>
            </w:pPr>
          </w:p>
        </w:tc>
        <w:tc>
          <w:tcPr>
            <w:tcW w:w="425" w:type="dxa"/>
          </w:tcPr>
          <w:p w14:paraId="5E24144B" w14:textId="77777777" w:rsidR="005B083F" w:rsidRPr="004A3A4C" w:rsidRDefault="005B083F" w:rsidP="007815F0">
            <w:pPr>
              <w:spacing w:line="276" w:lineRule="auto"/>
              <w:rPr>
                <w:sz w:val="24"/>
                <w:szCs w:val="24"/>
              </w:rPr>
            </w:pPr>
          </w:p>
        </w:tc>
        <w:tc>
          <w:tcPr>
            <w:tcW w:w="396" w:type="dxa"/>
          </w:tcPr>
          <w:p w14:paraId="292B577E" w14:textId="77777777" w:rsidR="005B083F" w:rsidRPr="004A3A4C" w:rsidRDefault="005B083F" w:rsidP="007815F0">
            <w:pPr>
              <w:spacing w:line="276" w:lineRule="auto"/>
              <w:rPr>
                <w:sz w:val="24"/>
                <w:szCs w:val="24"/>
              </w:rPr>
            </w:pPr>
          </w:p>
        </w:tc>
        <w:tc>
          <w:tcPr>
            <w:tcW w:w="429" w:type="dxa"/>
          </w:tcPr>
          <w:p w14:paraId="7EC832DE" w14:textId="77777777" w:rsidR="005B083F" w:rsidRPr="004A3A4C" w:rsidRDefault="005B083F" w:rsidP="007815F0">
            <w:pPr>
              <w:spacing w:line="276" w:lineRule="auto"/>
              <w:rPr>
                <w:sz w:val="24"/>
                <w:szCs w:val="24"/>
              </w:rPr>
            </w:pPr>
          </w:p>
        </w:tc>
        <w:tc>
          <w:tcPr>
            <w:tcW w:w="422" w:type="dxa"/>
          </w:tcPr>
          <w:p w14:paraId="61547465" w14:textId="77777777" w:rsidR="005B083F" w:rsidRPr="004A3A4C" w:rsidRDefault="005B083F" w:rsidP="007815F0">
            <w:pPr>
              <w:spacing w:line="276" w:lineRule="auto"/>
              <w:rPr>
                <w:sz w:val="24"/>
                <w:szCs w:val="24"/>
              </w:rPr>
            </w:pPr>
          </w:p>
        </w:tc>
        <w:tc>
          <w:tcPr>
            <w:tcW w:w="879" w:type="dxa"/>
          </w:tcPr>
          <w:p w14:paraId="00022960" w14:textId="77777777" w:rsidR="005B083F" w:rsidRPr="004A3A4C" w:rsidRDefault="005B083F" w:rsidP="007815F0">
            <w:pPr>
              <w:spacing w:line="276" w:lineRule="auto"/>
              <w:rPr>
                <w:sz w:val="24"/>
                <w:szCs w:val="24"/>
              </w:rPr>
            </w:pPr>
          </w:p>
        </w:tc>
      </w:tr>
      <w:tr w:rsidR="005B083F" w:rsidRPr="008703F8" w14:paraId="7FA013E7" w14:textId="77777777" w:rsidTr="004A3A4C">
        <w:trPr>
          <w:jc w:val="center"/>
        </w:trPr>
        <w:tc>
          <w:tcPr>
            <w:tcW w:w="5665" w:type="dxa"/>
          </w:tcPr>
          <w:p w14:paraId="2B714EC2" w14:textId="77777777" w:rsidR="005B083F" w:rsidRPr="004A3A4C" w:rsidRDefault="005B083F" w:rsidP="007815F0">
            <w:pPr>
              <w:spacing w:line="276" w:lineRule="auto"/>
              <w:rPr>
                <w:sz w:val="24"/>
                <w:szCs w:val="24"/>
              </w:rPr>
            </w:pPr>
            <w:r w:rsidRPr="004A3A4C">
              <w:rPr>
                <w:sz w:val="24"/>
                <w:szCs w:val="24"/>
              </w:rPr>
              <w:t>Presenta de hechos para sustentar las ideas</w:t>
            </w:r>
          </w:p>
        </w:tc>
        <w:tc>
          <w:tcPr>
            <w:tcW w:w="426" w:type="dxa"/>
          </w:tcPr>
          <w:p w14:paraId="34E7240C" w14:textId="77777777" w:rsidR="005B083F" w:rsidRPr="004A3A4C" w:rsidRDefault="005B083F" w:rsidP="007815F0">
            <w:pPr>
              <w:spacing w:line="276" w:lineRule="auto"/>
              <w:rPr>
                <w:sz w:val="24"/>
                <w:szCs w:val="24"/>
              </w:rPr>
            </w:pPr>
          </w:p>
        </w:tc>
        <w:tc>
          <w:tcPr>
            <w:tcW w:w="425" w:type="dxa"/>
          </w:tcPr>
          <w:p w14:paraId="225EA359" w14:textId="77777777" w:rsidR="005B083F" w:rsidRPr="004A3A4C" w:rsidRDefault="005B083F" w:rsidP="007815F0">
            <w:pPr>
              <w:spacing w:line="276" w:lineRule="auto"/>
              <w:rPr>
                <w:sz w:val="24"/>
                <w:szCs w:val="24"/>
              </w:rPr>
            </w:pPr>
          </w:p>
        </w:tc>
        <w:tc>
          <w:tcPr>
            <w:tcW w:w="396" w:type="dxa"/>
          </w:tcPr>
          <w:p w14:paraId="23AD4FA5" w14:textId="77777777" w:rsidR="005B083F" w:rsidRPr="004A3A4C" w:rsidRDefault="005B083F" w:rsidP="007815F0">
            <w:pPr>
              <w:spacing w:line="276" w:lineRule="auto"/>
              <w:rPr>
                <w:sz w:val="24"/>
                <w:szCs w:val="24"/>
              </w:rPr>
            </w:pPr>
          </w:p>
        </w:tc>
        <w:tc>
          <w:tcPr>
            <w:tcW w:w="429" w:type="dxa"/>
          </w:tcPr>
          <w:p w14:paraId="4AD53D44" w14:textId="77777777" w:rsidR="005B083F" w:rsidRPr="004A3A4C" w:rsidRDefault="005B083F" w:rsidP="007815F0">
            <w:pPr>
              <w:spacing w:line="276" w:lineRule="auto"/>
              <w:rPr>
                <w:sz w:val="24"/>
                <w:szCs w:val="24"/>
              </w:rPr>
            </w:pPr>
          </w:p>
        </w:tc>
        <w:tc>
          <w:tcPr>
            <w:tcW w:w="422" w:type="dxa"/>
          </w:tcPr>
          <w:p w14:paraId="719C28C0" w14:textId="77777777" w:rsidR="005B083F" w:rsidRPr="004A3A4C" w:rsidRDefault="005B083F" w:rsidP="007815F0">
            <w:pPr>
              <w:spacing w:line="276" w:lineRule="auto"/>
              <w:rPr>
                <w:sz w:val="24"/>
                <w:szCs w:val="24"/>
              </w:rPr>
            </w:pPr>
          </w:p>
        </w:tc>
        <w:tc>
          <w:tcPr>
            <w:tcW w:w="879" w:type="dxa"/>
          </w:tcPr>
          <w:p w14:paraId="0ED43FCB" w14:textId="77777777" w:rsidR="005B083F" w:rsidRPr="004A3A4C" w:rsidRDefault="005B083F" w:rsidP="007815F0">
            <w:pPr>
              <w:spacing w:line="276" w:lineRule="auto"/>
              <w:rPr>
                <w:sz w:val="24"/>
                <w:szCs w:val="24"/>
              </w:rPr>
            </w:pPr>
          </w:p>
        </w:tc>
      </w:tr>
      <w:tr w:rsidR="005B083F" w:rsidRPr="008703F8" w14:paraId="61647E4E" w14:textId="77777777" w:rsidTr="005229CC">
        <w:trPr>
          <w:jc w:val="center"/>
        </w:trPr>
        <w:tc>
          <w:tcPr>
            <w:tcW w:w="7763" w:type="dxa"/>
            <w:gridSpan w:val="6"/>
            <w:shd w:val="clear" w:color="auto" w:fill="auto"/>
          </w:tcPr>
          <w:p w14:paraId="3B2877DC" w14:textId="77777777" w:rsidR="005B083F" w:rsidRPr="004A3A4C" w:rsidRDefault="005B083F" w:rsidP="007815F0">
            <w:pPr>
              <w:spacing w:line="276" w:lineRule="auto"/>
              <w:rPr>
                <w:b/>
                <w:sz w:val="24"/>
                <w:szCs w:val="24"/>
              </w:rPr>
            </w:pPr>
            <w:r w:rsidRPr="004A3A4C">
              <w:rPr>
                <w:b/>
                <w:sz w:val="24"/>
                <w:szCs w:val="24"/>
              </w:rPr>
              <w:t xml:space="preserve">Comunicación con el grupo </w:t>
            </w:r>
          </w:p>
        </w:tc>
        <w:tc>
          <w:tcPr>
            <w:tcW w:w="879" w:type="dxa"/>
            <w:shd w:val="clear" w:color="auto" w:fill="auto"/>
          </w:tcPr>
          <w:p w14:paraId="1A8AFEFA" w14:textId="77777777" w:rsidR="005B083F" w:rsidRPr="004A3A4C" w:rsidRDefault="005B083F" w:rsidP="007815F0">
            <w:pPr>
              <w:spacing w:line="276" w:lineRule="auto"/>
              <w:rPr>
                <w:sz w:val="24"/>
                <w:szCs w:val="24"/>
              </w:rPr>
            </w:pPr>
          </w:p>
        </w:tc>
      </w:tr>
      <w:tr w:rsidR="005B083F" w:rsidRPr="008703F8" w14:paraId="773D6069" w14:textId="77777777" w:rsidTr="004A3A4C">
        <w:trPr>
          <w:jc w:val="center"/>
        </w:trPr>
        <w:tc>
          <w:tcPr>
            <w:tcW w:w="5665" w:type="dxa"/>
          </w:tcPr>
          <w:p w14:paraId="674E6D18" w14:textId="77777777" w:rsidR="005B083F" w:rsidRPr="004A3A4C" w:rsidRDefault="005B083F" w:rsidP="007815F0">
            <w:pPr>
              <w:spacing w:line="276" w:lineRule="auto"/>
              <w:rPr>
                <w:sz w:val="24"/>
                <w:szCs w:val="24"/>
              </w:rPr>
            </w:pPr>
            <w:r w:rsidRPr="004A3A4C">
              <w:rPr>
                <w:sz w:val="24"/>
                <w:szCs w:val="24"/>
              </w:rPr>
              <w:t xml:space="preserve">Realiza preguntas </w:t>
            </w:r>
          </w:p>
        </w:tc>
        <w:tc>
          <w:tcPr>
            <w:tcW w:w="426" w:type="dxa"/>
          </w:tcPr>
          <w:p w14:paraId="46BC2E1A" w14:textId="77777777" w:rsidR="005B083F" w:rsidRPr="004A3A4C" w:rsidRDefault="005B083F" w:rsidP="007815F0">
            <w:pPr>
              <w:spacing w:line="276" w:lineRule="auto"/>
              <w:rPr>
                <w:sz w:val="24"/>
                <w:szCs w:val="24"/>
              </w:rPr>
            </w:pPr>
          </w:p>
        </w:tc>
        <w:tc>
          <w:tcPr>
            <w:tcW w:w="425" w:type="dxa"/>
          </w:tcPr>
          <w:p w14:paraId="3C416301" w14:textId="77777777" w:rsidR="005B083F" w:rsidRPr="004A3A4C" w:rsidRDefault="005B083F" w:rsidP="007815F0">
            <w:pPr>
              <w:spacing w:line="276" w:lineRule="auto"/>
              <w:rPr>
                <w:sz w:val="24"/>
                <w:szCs w:val="24"/>
              </w:rPr>
            </w:pPr>
          </w:p>
        </w:tc>
        <w:tc>
          <w:tcPr>
            <w:tcW w:w="396" w:type="dxa"/>
          </w:tcPr>
          <w:p w14:paraId="337FE2BF" w14:textId="77777777" w:rsidR="005B083F" w:rsidRPr="004A3A4C" w:rsidRDefault="005B083F" w:rsidP="007815F0">
            <w:pPr>
              <w:spacing w:line="276" w:lineRule="auto"/>
              <w:rPr>
                <w:sz w:val="24"/>
                <w:szCs w:val="24"/>
              </w:rPr>
            </w:pPr>
          </w:p>
        </w:tc>
        <w:tc>
          <w:tcPr>
            <w:tcW w:w="429" w:type="dxa"/>
          </w:tcPr>
          <w:p w14:paraId="4C2A9ADE" w14:textId="77777777" w:rsidR="005B083F" w:rsidRPr="004A3A4C" w:rsidRDefault="005B083F" w:rsidP="007815F0">
            <w:pPr>
              <w:spacing w:line="276" w:lineRule="auto"/>
              <w:rPr>
                <w:sz w:val="24"/>
                <w:szCs w:val="24"/>
              </w:rPr>
            </w:pPr>
          </w:p>
        </w:tc>
        <w:tc>
          <w:tcPr>
            <w:tcW w:w="422" w:type="dxa"/>
          </w:tcPr>
          <w:p w14:paraId="19841C8E" w14:textId="77777777" w:rsidR="005B083F" w:rsidRPr="004A3A4C" w:rsidRDefault="005B083F" w:rsidP="007815F0">
            <w:pPr>
              <w:spacing w:line="276" w:lineRule="auto"/>
              <w:rPr>
                <w:sz w:val="24"/>
                <w:szCs w:val="24"/>
              </w:rPr>
            </w:pPr>
          </w:p>
        </w:tc>
        <w:tc>
          <w:tcPr>
            <w:tcW w:w="879" w:type="dxa"/>
          </w:tcPr>
          <w:p w14:paraId="7C482842" w14:textId="77777777" w:rsidR="005B083F" w:rsidRPr="004A3A4C" w:rsidRDefault="005B083F" w:rsidP="007815F0">
            <w:pPr>
              <w:spacing w:line="276" w:lineRule="auto"/>
              <w:rPr>
                <w:sz w:val="24"/>
                <w:szCs w:val="24"/>
              </w:rPr>
            </w:pPr>
          </w:p>
        </w:tc>
      </w:tr>
      <w:tr w:rsidR="005B083F" w:rsidRPr="008703F8" w14:paraId="0EE39550" w14:textId="77777777" w:rsidTr="004A3A4C">
        <w:trPr>
          <w:jc w:val="center"/>
        </w:trPr>
        <w:tc>
          <w:tcPr>
            <w:tcW w:w="5665" w:type="dxa"/>
          </w:tcPr>
          <w:p w14:paraId="08A8A6D7" w14:textId="77777777" w:rsidR="005B083F" w:rsidRPr="004A3A4C" w:rsidRDefault="005B083F" w:rsidP="007815F0">
            <w:pPr>
              <w:spacing w:line="276" w:lineRule="auto"/>
              <w:rPr>
                <w:sz w:val="24"/>
                <w:szCs w:val="24"/>
              </w:rPr>
            </w:pPr>
            <w:r w:rsidRPr="004A3A4C">
              <w:rPr>
                <w:sz w:val="24"/>
                <w:szCs w:val="24"/>
              </w:rPr>
              <w:t>Es mesurado en sus planteamientos</w:t>
            </w:r>
          </w:p>
        </w:tc>
        <w:tc>
          <w:tcPr>
            <w:tcW w:w="426" w:type="dxa"/>
          </w:tcPr>
          <w:p w14:paraId="491541F9" w14:textId="77777777" w:rsidR="005B083F" w:rsidRPr="004A3A4C" w:rsidRDefault="005B083F" w:rsidP="007815F0">
            <w:pPr>
              <w:spacing w:line="276" w:lineRule="auto"/>
              <w:rPr>
                <w:sz w:val="24"/>
                <w:szCs w:val="24"/>
              </w:rPr>
            </w:pPr>
          </w:p>
        </w:tc>
        <w:tc>
          <w:tcPr>
            <w:tcW w:w="425" w:type="dxa"/>
          </w:tcPr>
          <w:p w14:paraId="4F90CC51" w14:textId="77777777" w:rsidR="005B083F" w:rsidRPr="004A3A4C" w:rsidRDefault="005B083F" w:rsidP="007815F0">
            <w:pPr>
              <w:spacing w:line="276" w:lineRule="auto"/>
              <w:rPr>
                <w:sz w:val="24"/>
                <w:szCs w:val="24"/>
              </w:rPr>
            </w:pPr>
          </w:p>
        </w:tc>
        <w:tc>
          <w:tcPr>
            <w:tcW w:w="396" w:type="dxa"/>
          </w:tcPr>
          <w:p w14:paraId="00FB179F" w14:textId="77777777" w:rsidR="005B083F" w:rsidRPr="004A3A4C" w:rsidRDefault="005B083F" w:rsidP="007815F0">
            <w:pPr>
              <w:spacing w:line="276" w:lineRule="auto"/>
              <w:rPr>
                <w:sz w:val="24"/>
                <w:szCs w:val="24"/>
              </w:rPr>
            </w:pPr>
          </w:p>
        </w:tc>
        <w:tc>
          <w:tcPr>
            <w:tcW w:w="429" w:type="dxa"/>
          </w:tcPr>
          <w:p w14:paraId="3BC5DA39" w14:textId="77777777" w:rsidR="005B083F" w:rsidRPr="004A3A4C" w:rsidRDefault="005B083F" w:rsidP="007815F0">
            <w:pPr>
              <w:spacing w:line="276" w:lineRule="auto"/>
              <w:rPr>
                <w:sz w:val="24"/>
                <w:szCs w:val="24"/>
              </w:rPr>
            </w:pPr>
          </w:p>
        </w:tc>
        <w:tc>
          <w:tcPr>
            <w:tcW w:w="422" w:type="dxa"/>
          </w:tcPr>
          <w:p w14:paraId="30517DAC" w14:textId="77777777" w:rsidR="005B083F" w:rsidRPr="004A3A4C" w:rsidRDefault="005B083F" w:rsidP="007815F0">
            <w:pPr>
              <w:spacing w:line="276" w:lineRule="auto"/>
              <w:rPr>
                <w:sz w:val="24"/>
                <w:szCs w:val="24"/>
              </w:rPr>
            </w:pPr>
          </w:p>
        </w:tc>
        <w:tc>
          <w:tcPr>
            <w:tcW w:w="879" w:type="dxa"/>
          </w:tcPr>
          <w:p w14:paraId="414F00EF" w14:textId="77777777" w:rsidR="005B083F" w:rsidRPr="004A3A4C" w:rsidRDefault="005B083F" w:rsidP="007815F0">
            <w:pPr>
              <w:spacing w:line="276" w:lineRule="auto"/>
              <w:rPr>
                <w:sz w:val="24"/>
                <w:szCs w:val="24"/>
              </w:rPr>
            </w:pPr>
          </w:p>
        </w:tc>
      </w:tr>
      <w:tr w:rsidR="005B083F" w:rsidRPr="008703F8" w14:paraId="38D3DC88" w14:textId="77777777" w:rsidTr="004A3A4C">
        <w:trPr>
          <w:jc w:val="center"/>
        </w:trPr>
        <w:tc>
          <w:tcPr>
            <w:tcW w:w="5665" w:type="dxa"/>
          </w:tcPr>
          <w:p w14:paraId="4BE3D24A" w14:textId="77777777" w:rsidR="005B083F" w:rsidRPr="004A3A4C" w:rsidRDefault="005B083F" w:rsidP="007815F0">
            <w:pPr>
              <w:spacing w:line="276" w:lineRule="auto"/>
              <w:rPr>
                <w:sz w:val="24"/>
                <w:szCs w:val="24"/>
              </w:rPr>
            </w:pPr>
            <w:r w:rsidRPr="004A3A4C">
              <w:rPr>
                <w:sz w:val="24"/>
                <w:szCs w:val="24"/>
              </w:rPr>
              <w:t>Resuelve correctamente las preguntas planteadas</w:t>
            </w:r>
          </w:p>
        </w:tc>
        <w:tc>
          <w:tcPr>
            <w:tcW w:w="426" w:type="dxa"/>
          </w:tcPr>
          <w:p w14:paraId="7E072B82" w14:textId="77777777" w:rsidR="005B083F" w:rsidRPr="004A3A4C" w:rsidRDefault="005B083F" w:rsidP="007815F0">
            <w:pPr>
              <w:spacing w:line="276" w:lineRule="auto"/>
              <w:rPr>
                <w:sz w:val="24"/>
                <w:szCs w:val="24"/>
              </w:rPr>
            </w:pPr>
          </w:p>
        </w:tc>
        <w:tc>
          <w:tcPr>
            <w:tcW w:w="425" w:type="dxa"/>
          </w:tcPr>
          <w:p w14:paraId="741D1721" w14:textId="77777777" w:rsidR="005B083F" w:rsidRPr="004A3A4C" w:rsidRDefault="005B083F" w:rsidP="007815F0">
            <w:pPr>
              <w:spacing w:line="276" w:lineRule="auto"/>
              <w:rPr>
                <w:sz w:val="24"/>
                <w:szCs w:val="24"/>
              </w:rPr>
            </w:pPr>
          </w:p>
        </w:tc>
        <w:tc>
          <w:tcPr>
            <w:tcW w:w="396" w:type="dxa"/>
          </w:tcPr>
          <w:p w14:paraId="1B0D4567" w14:textId="77777777" w:rsidR="005B083F" w:rsidRPr="004A3A4C" w:rsidRDefault="005B083F" w:rsidP="007815F0">
            <w:pPr>
              <w:spacing w:line="276" w:lineRule="auto"/>
              <w:rPr>
                <w:sz w:val="24"/>
                <w:szCs w:val="24"/>
              </w:rPr>
            </w:pPr>
          </w:p>
        </w:tc>
        <w:tc>
          <w:tcPr>
            <w:tcW w:w="429" w:type="dxa"/>
          </w:tcPr>
          <w:p w14:paraId="672C2FFF" w14:textId="77777777" w:rsidR="005B083F" w:rsidRPr="004A3A4C" w:rsidRDefault="005B083F" w:rsidP="007815F0">
            <w:pPr>
              <w:spacing w:line="276" w:lineRule="auto"/>
              <w:rPr>
                <w:sz w:val="24"/>
                <w:szCs w:val="24"/>
              </w:rPr>
            </w:pPr>
          </w:p>
        </w:tc>
        <w:tc>
          <w:tcPr>
            <w:tcW w:w="422" w:type="dxa"/>
          </w:tcPr>
          <w:p w14:paraId="253A3097" w14:textId="77777777" w:rsidR="005B083F" w:rsidRPr="004A3A4C" w:rsidRDefault="005B083F" w:rsidP="007815F0">
            <w:pPr>
              <w:spacing w:line="276" w:lineRule="auto"/>
              <w:rPr>
                <w:sz w:val="24"/>
                <w:szCs w:val="24"/>
              </w:rPr>
            </w:pPr>
          </w:p>
        </w:tc>
        <w:tc>
          <w:tcPr>
            <w:tcW w:w="879" w:type="dxa"/>
          </w:tcPr>
          <w:p w14:paraId="4466DA5C" w14:textId="77777777" w:rsidR="005B083F" w:rsidRPr="004A3A4C" w:rsidRDefault="005B083F" w:rsidP="007815F0">
            <w:pPr>
              <w:spacing w:line="276" w:lineRule="auto"/>
              <w:rPr>
                <w:sz w:val="24"/>
                <w:szCs w:val="24"/>
              </w:rPr>
            </w:pPr>
          </w:p>
        </w:tc>
      </w:tr>
      <w:tr w:rsidR="005B083F" w:rsidRPr="008703F8" w14:paraId="63B83DB1" w14:textId="77777777" w:rsidTr="004A3A4C">
        <w:trPr>
          <w:jc w:val="center"/>
        </w:trPr>
        <w:tc>
          <w:tcPr>
            <w:tcW w:w="5665" w:type="dxa"/>
          </w:tcPr>
          <w:p w14:paraId="32C01078" w14:textId="77777777" w:rsidR="005B083F" w:rsidRPr="004A3A4C" w:rsidRDefault="005B083F" w:rsidP="007815F0">
            <w:pPr>
              <w:spacing w:line="276" w:lineRule="auto"/>
              <w:rPr>
                <w:sz w:val="24"/>
                <w:szCs w:val="24"/>
              </w:rPr>
            </w:pPr>
            <w:r w:rsidRPr="004A3A4C">
              <w:rPr>
                <w:sz w:val="24"/>
                <w:szCs w:val="24"/>
              </w:rPr>
              <w:t xml:space="preserve">Ejemplifica </w:t>
            </w:r>
          </w:p>
        </w:tc>
        <w:tc>
          <w:tcPr>
            <w:tcW w:w="426" w:type="dxa"/>
          </w:tcPr>
          <w:p w14:paraId="0D4494E1" w14:textId="77777777" w:rsidR="005B083F" w:rsidRPr="004A3A4C" w:rsidRDefault="005B083F" w:rsidP="007815F0">
            <w:pPr>
              <w:spacing w:line="276" w:lineRule="auto"/>
              <w:rPr>
                <w:sz w:val="24"/>
                <w:szCs w:val="24"/>
              </w:rPr>
            </w:pPr>
          </w:p>
        </w:tc>
        <w:tc>
          <w:tcPr>
            <w:tcW w:w="425" w:type="dxa"/>
          </w:tcPr>
          <w:p w14:paraId="1B102194" w14:textId="77777777" w:rsidR="005B083F" w:rsidRPr="004A3A4C" w:rsidRDefault="005B083F" w:rsidP="007815F0">
            <w:pPr>
              <w:spacing w:line="276" w:lineRule="auto"/>
              <w:rPr>
                <w:sz w:val="24"/>
                <w:szCs w:val="24"/>
              </w:rPr>
            </w:pPr>
          </w:p>
        </w:tc>
        <w:tc>
          <w:tcPr>
            <w:tcW w:w="396" w:type="dxa"/>
          </w:tcPr>
          <w:p w14:paraId="54E4FA30" w14:textId="77777777" w:rsidR="005B083F" w:rsidRPr="004A3A4C" w:rsidRDefault="005B083F" w:rsidP="007815F0">
            <w:pPr>
              <w:spacing w:line="276" w:lineRule="auto"/>
              <w:rPr>
                <w:sz w:val="24"/>
                <w:szCs w:val="24"/>
              </w:rPr>
            </w:pPr>
          </w:p>
        </w:tc>
        <w:tc>
          <w:tcPr>
            <w:tcW w:w="429" w:type="dxa"/>
          </w:tcPr>
          <w:p w14:paraId="6F5EF1F4" w14:textId="77777777" w:rsidR="005B083F" w:rsidRPr="004A3A4C" w:rsidRDefault="005B083F" w:rsidP="007815F0">
            <w:pPr>
              <w:spacing w:line="276" w:lineRule="auto"/>
              <w:rPr>
                <w:sz w:val="24"/>
                <w:szCs w:val="24"/>
              </w:rPr>
            </w:pPr>
          </w:p>
        </w:tc>
        <w:tc>
          <w:tcPr>
            <w:tcW w:w="422" w:type="dxa"/>
          </w:tcPr>
          <w:p w14:paraId="28751AC6" w14:textId="77777777" w:rsidR="005B083F" w:rsidRPr="004A3A4C" w:rsidRDefault="005B083F" w:rsidP="007815F0">
            <w:pPr>
              <w:spacing w:line="276" w:lineRule="auto"/>
              <w:rPr>
                <w:sz w:val="24"/>
                <w:szCs w:val="24"/>
              </w:rPr>
            </w:pPr>
          </w:p>
        </w:tc>
        <w:tc>
          <w:tcPr>
            <w:tcW w:w="879" w:type="dxa"/>
          </w:tcPr>
          <w:p w14:paraId="2F90DE98" w14:textId="77777777" w:rsidR="005B083F" w:rsidRPr="004A3A4C" w:rsidRDefault="005B083F" w:rsidP="007815F0">
            <w:pPr>
              <w:spacing w:line="276" w:lineRule="auto"/>
              <w:rPr>
                <w:sz w:val="24"/>
                <w:szCs w:val="24"/>
              </w:rPr>
            </w:pPr>
          </w:p>
        </w:tc>
      </w:tr>
      <w:tr w:rsidR="005B083F" w:rsidRPr="008703F8" w14:paraId="40BEE821" w14:textId="77777777" w:rsidTr="004A3A4C">
        <w:trPr>
          <w:jc w:val="center"/>
        </w:trPr>
        <w:tc>
          <w:tcPr>
            <w:tcW w:w="5665" w:type="dxa"/>
          </w:tcPr>
          <w:p w14:paraId="2E238C4A" w14:textId="77777777" w:rsidR="005B083F" w:rsidRPr="004A3A4C" w:rsidRDefault="005B083F" w:rsidP="007815F0">
            <w:pPr>
              <w:spacing w:line="276" w:lineRule="auto"/>
              <w:rPr>
                <w:b/>
                <w:sz w:val="24"/>
                <w:szCs w:val="24"/>
              </w:rPr>
            </w:pPr>
            <w:r w:rsidRPr="004A3A4C">
              <w:rPr>
                <w:b/>
                <w:sz w:val="24"/>
                <w:szCs w:val="24"/>
              </w:rPr>
              <w:t>TOTAL</w:t>
            </w:r>
          </w:p>
        </w:tc>
        <w:tc>
          <w:tcPr>
            <w:tcW w:w="426" w:type="dxa"/>
          </w:tcPr>
          <w:p w14:paraId="24C9B652" w14:textId="77777777" w:rsidR="005B083F" w:rsidRPr="004A3A4C" w:rsidRDefault="005B083F" w:rsidP="007815F0">
            <w:pPr>
              <w:spacing w:line="276" w:lineRule="auto"/>
              <w:rPr>
                <w:sz w:val="24"/>
                <w:szCs w:val="24"/>
              </w:rPr>
            </w:pPr>
          </w:p>
        </w:tc>
        <w:tc>
          <w:tcPr>
            <w:tcW w:w="425" w:type="dxa"/>
          </w:tcPr>
          <w:p w14:paraId="69642D8C" w14:textId="77777777" w:rsidR="005B083F" w:rsidRPr="004A3A4C" w:rsidRDefault="005B083F" w:rsidP="007815F0">
            <w:pPr>
              <w:spacing w:line="276" w:lineRule="auto"/>
              <w:rPr>
                <w:sz w:val="24"/>
                <w:szCs w:val="24"/>
              </w:rPr>
            </w:pPr>
          </w:p>
        </w:tc>
        <w:tc>
          <w:tcPr>
            <w:tcW w:w="396" w:type="dxa"/>
          </w:tcPr>
          <w:p w14:paraId="433431D2" w14:textId="77777777" w:rsidR="005B083F" w:rsidRPr="004A3A4C" w:rsidRDefault="005B083F" w:rsidP="007815F0">
            <w:pPr>
              <w:spacing w:line="276" w:lineRule="auto"/>
              <w:rPr>
                <w:sz w:val="24"/>
                <w:szCs w:val="24"/>
              </w:rPr>
            </w:pPr>
          </w:p>
        </w:tc>
        <w:tc>
          <w:tcPr>
            <w:tcW w:w="429" w:type="dxa"/>
          </w:tcPr>
          <w:p w14:paraId="44681696" w14:textId="77777777" w:rsidR="005B083F" w:rsidRPr="004A3A4C" w:rsidRDefault="005B083F" w:rsidP="007815F0">
            <w:pPr>
              <w:spacing w:line="276" w:lineRule="auto"/>
              <w:rPr>
                <w:sz w:val="24"/>
                <w:szCs w:val="24"/>
              </w:rPr>
            </w:pPr>
          </w:p>
        </w:tc>
        <w:tc>
          <w:tcPr>
            <w:tcW w:w="422" w:type="dxa"/>
          </w:tcPr>
          <w:p w14:paraId="68375567" w14:textId="77777777" w:rsidR="005B083F" w:rsidRPr="004A3A4C" w:rsidRDefault="005B083F" w:rsidP="007815F0">
            <w:pPr>
              <w:spacing w:line="276" w:lineRule="auto"/>
              <w:rPr>
                <w:sz w:val="24"/>
                <w:szCs w:val="24"/>
              </w:rPr>
            </w:pPr>
          </w:p>
        </w:tc>
        <w:tc>
          <w:tcPr>
            <w:tcW w:w="879" w:type="dxa"/>
          </w:tcPr>
          <w:p w14:paraId="2DD43340" w14:textId="77777777" w:rsidR="005B083F" w:rsidRPr="004A3A4C" w:rsidRDefault="005B083F" w:rsidP="007815F0">
            <w:pPr>
              <w:spacing w:line="276" w:lineRule="auto"/>
              <w:rPr>
                <w:sz w:val="24"/>
                <w:szCs w:val="24"/>
              </w:rPr>
            </w:pPr>
          </w:p>
        </w:tc>
      </w:tr>
    </w:tbl>
    <w:p w14:paraId="73EB0701" w14:textId="04AA1C5A" w:rsidR="00C100D5" w:rsidRPr="004A3A4C" w:rsidRDefault="00331CA6" w:rsidP="004A3A4C">
      <w:pPr>
        <w:spacing w:line="360" w:lineRule="auto"/>
        <w:jc w:val="center"/>
        <w:rPr>
          <w:color w:val="000000"/>
          <w:sz w:val="24"/>
          <w:szCs w:val="24"/>
        </w:rPr>
      </w:pPr>
      <w:r w:rsidRPr="004A3A4C">
        <w:rPr>
          <w:color w:val="000000"/>
          <w:sz w:val="24"/>
          <w:szCs w:val="24"/>
        </w:rPr>
        <w:t xml:space="preserve">Fuente: </w:t>
      </w:r>
      <w:r w:rsidR="00C100D5" w:rsidRPr="004A3A4C">
        <w:rPr>
          <w:color w:val="000000"/>
          <w:sz w:val="24"/>
          <w:szCs w:val="24"/>
        </w:rPr>
        <w:t>Elaboración propia</w:t>
      </w:r>
    </w:p>
    <w:p w14:paraId="7D750EBC" w14:textId="77777777" w:rsidR="00D54035" w:rsidRPr="005E71AF" w:rsidRDefault="00D54035" w:rsidP="00981C14">
      <w:pPr>
        <w:spacing w:line="360" w:lineRule="auto"/>
        <w:jc w:val="both"/>
        <w:rPr>
          <w:b/>
          <w:color w:val="000000"/>
          <w:sz w:val="24"/>
          <w:szCs w:val="24"/>
        </w:rPr>
      </w:pPr>
    </w:p>
    <w:p w14:paraId="0B7AC593" w14:textId="77777777" w:rsidR="0099058F" w:rsidRPr="004A3A4C" w:rsidRDefault="0099058F" w:rsidP="00AF75AC">
      <w:pPr>
        <w:spacing w:line="360" w:lineRule="auto"/>
        <w:jc w:val="center"/>
        <w:rPr>
          <w:b/>
          <w:color w:val="000000"/>
          <w:sz w:val="28"/>
          <w:szCs w:val="28"/>
        </w:rPr>
      </w:pPr>
      <w:r w:rsidRPr="004A3A4C">
        <w:rPr>
          <w:b/>
          <w:color w:val="000000"/>
          <w:sz w:val="28"/>
          <w:szCs w:val="28"/>
        </w:rPr>
        <w:t>Población y muestra</w:t>
      </w:r>
    </w:p>
    <w:p w14:paraId="40940488" w14:textId="127DF858" w:rsidR="0099058F" w:rsidRPr="005E71AF" w:rsidRDefault="008703F8" w:rsidP="00981C14">
      <w:pPr>
        <w:pStyle w:val="Ttulo"/>
        <w:spacing w:line="360" w:lineRule="auto"/>
        <w:jc w:val="both"/>
        <w:rPr>
          <w:color w:val="000000" w:themeColor="text1"/>
          <w:sz w:val="24"/>
          <w:szCs w:val="24"/>
        </w:rPr>
      </w:pPr>
      <w:r>
        <w:rPr>
          <w:b/>
          <w:color w:val="000000" w:themeColor="text1"/>
          <w:sz w:val="24"/>
          <w:szCs w:val="24"/>
        </w:rPr>
        <w:tab/>
      </w:r>
      <w:r w:rsidR="0099058F" w:rsidRPr="005E71AF">
        <w:rPr>
          <w:color w:val="000000" w:themeColor="text1"/>
          <w:sz w:val="24"/>
          <w:szCs w:val="24"/>
        </w:rPr>
        <w:t>La población del estudio estuvo integrada por los estudiantes de educación media superior de primer semestre en un centro educativo impartid</w:t>
      </w:r>
      <w:r w:rsidR="00B25FF3" w:rsidRPr="005E71AF">
        <w:rPr>
          <w:color w:val="000000" w:themeColor="text1"/>
          <w:sz w:val="24"/>
          <w:szCs w:val="24"/>
        </w:rPr>
        <w:t>o por el IPN</w:t>
      </w:r>
      <w:r w:rsidR="0099058F" w:rsidRPr="005E71AF">
        <w:rPr>
          <w:color w:val="000000" w:themeColor="text1"/>
          <w:sz w:val="24"/>
          <w:szCs w:val="24"/>
        </w:rPr>
        <w:t>. Para hallar el tamaño óptimo de la muestra se empleó el procedimiento recomendado por Martínez (2012)</w:t>
      </w:r>
      <w:r w:rsidR="00A86722">
        <w:rPr>
          <w:color w:val="000000" w:themeColor="text1"/>
          <w:sz w:val="24"/>
          <w:szCs w:val="24"/>
        </w:rPr>
        <w:t>,</w:t>
      </w:r>
      <w:r w:rsidR="0099058F" w:rsidRPr="005E71AF">
        <w:rPr>
          <w:color w:val="000000" w:themeColor="text1"/>
          <w:sz w:val="24"/>
          <w:szCs w:val="24"/>
        </w:rPr>
        <w:t xml:space="preserve"> con base en las siguientes condiciones: </w:t>
      </w:r>
      <w:r w:rsidR="00A86722">
        <w:rPr>
          <w:color w:val="000000" w:themeColor="text1"/>
          <w:sz w:val="24"/>
          <w:szCs w:val="24"/>
        </w:rPr>
        <w:t>u</w:t>
      </w:r>
      <w:r w:rsidR="00A86722" w:rsidRPr="005E71AF">
        <w:rPr>
          <w:color w:val="000000" w:themeColor="text1"/>
          <w:sz w:val="24"/>
          <w:szCs w:val="24"/>
        </w:rPr>
        <w:t xml:space="preserve">na </w:t>
      </w:r>
      <w:r w:rsidR="003B355D" w:rsidRPr="005E71AF">
        <w:rPr>
          <w:color w:val="000000" w:themeColor="text1"/>
          <w:sz w:val="24"/>
          <w:szCs w:val="24"/>
        </w:rPr>
        <w:t>población de 1</w:t>
      </w:r>
      <w:r w:rsidR="00167BE2" w:rsidRPr="005E71AF">
        <w:rPr>
          <w:color w:val="000000" w:themeColor="text1"/>
          <w:sz w:val="24"/>
          <w:szCs w:val="24"/>
        </w:rPr>
        <w:t>20</w:t>
      </w:r>
      <w:r w:rsidR="0099058F" w:rsidRPr="005E71AF">
        <w:rPr>
          <w:color w:val="000000" w:themeColor="text1"/>
          <w:sz w:val="24"/>
          <w:szCs w:val="24"/>
        </w:rPr>
        <w:t xml:space="preserve"> alumnos de primer semestre de bachillerato, una probabilidad de éxito de 0.5 (</w:t>
      </w:r>
      <w:r w:rsidR="0099058F" w:rsidRPr="004A3A4C">
        <w:rPr>
          <w:i/>
          <w:iCs/>
          <w:color w:val="000000" w:themeColor="text1"/>
          <w:sz w:val="24"/>
          <w:szCs w:val="24"/>
        </w:rPr>
        <w:t>p</w:t>
      </w:r>
      <w:r w:rsidR="0099058F" w:rsidRPr="005E71AF">
        <w:rPr>
          <w:color w:val="000000" w:themeColor="text1"/>
          <w:sz w:val="24"/>
          <w:szCs w:val="24"/>
        </w:rPr>
        <w:t>), un nivel de confianza de 95</w:t>
      </w:r>
      <w:r w:rsidR="00A86722">
        <w:rPr>
          <w:color w:val="000000" w:themeColor="text1"/>
          <w:sz w:val="24"/>
          <w:szCs w:val="24"/>
        </w:rPr>
        <w:t xml:space="preserve"> </w:t>
      </w:r>
      <w:r w:rsidR="0099058F" w:rsidRPr="005E71AF">
        <w:rPr>
          <w:color w:val="000000" w:themeColor="text1"/>
          <w:sz w:val="24"/>
          <w:szCs w:val="24"/>
        </w:rPr>
        <w:t>%</w:t>
      </w:r>
      <w:r w:rsidR="00A86722">
        <w:rPr>
          <w:color w:val="000000" w:themeColor="text1"/>
          <w:sz w:val="24"/>
          <w:szCs w:val="24"/>
        </w:rPr>
        <w:t>. Siguiendo estos parámetros</w:t>
      </w:r>
      <w:r w:rsidR="0099058F" w:rsidRPr="005E71AF">
        <w:rPr>
          <w:color w:val="000000" w:themeColor="text1"/>
          <w:sz w:val="24"/>
          <w:szCs w:val="24"/>
        </w:rPr>
        <w:t xml:space="preserve"> se obtuvo </w:t>
      </w:r>
      <w:r w:rsidR="00167BE2" w:rsidRPr="005E71AF">
        <w:rPr>
          <w:color w:val="000000" w:themeColor="text1"/>
          <w:sz w:val="24"/>
          <w:szCs w:val="24"/>
        </w:rPr>
        <w:t>una muestra representativa de 88</w:t>
      </w:r>
      <w:r w:rsidR="0099058F" w:rsidRPr="005E71AF">
        <w:rPr>
          <w:color w:val="000000" w:themeColor="text1"/>
          <w:sz w:val="24"/>
          <w:szCs w:val="24"/>
        </w:rPr>
        <w:t xml:space="preserve"> participantes.</w:t>
      </w:r>
    </w:p>
    <w:p w14:paraId="2F68ECB7" w14:textId="0954A702" w:rsidR="003A5FDA" w:rsidRDefault="003A5FDA" w:rsidP="00981C14">
      <w:pPr>
        <w:spacing w:line="360" w:lineRule="auto"/>
        <w:jc w:val="both"/>
        <w:rPr>
          <w:color w:val="000000"/>
          <w:sz w:val="24"/>
          <w:szCs w:val="24"/>
          <w:shd w:val="clear" w:color="auto" w:fill="FFFFFF"/>
        </w:rPr>
      </w:pPr>
    </w:p>
    <w:p w14:paraId="0F979FF7" w14:textId="46E08EF6" w:rsidR="00EE5506" w:rsidRDefault="00EE5506" w:rsidP="00981C14">
      <w:pPr>
        <w:spacing w:line="360" w:lineRule="auto"/>
        <w:jc w:val="both"/>
        <w:rPr>
          <w:color w:val="000000"/>
          <w:sz w:val="24"/>
          <w:szCs w:val="24"/>
          <w:shd w:val="clear" w:color="auto" w:fill="FFFFFF"/>
        </w:rPr>
      </w:pPr>
    </w:p>
    <w:p w14:paraId="2FD9511B" w14:textId="3F093534" w:rsidR="00EE5506" w:rsidRDefault="00EE5506" w:rsidP="00981C14">
      <w:pPr>
        <w:spacing w:line="360" w:lineRule="auto"/>
        <w:jc w:val="both"/>
        <w:rPr>
          <w:color w:val="000000"/>
          <w:sz w:val="24"/>
          <w:szCs w:val="24"/>
          <w:shd w:val="clear" w:color="auto" w:fill="FFFFFF"/>
        </w:rPr>
      </w:pPr>
    </w:p>
    <w:p w14:paraId="5F4ACECD" w14:textId="77777777" w:rsidR="00EE5506" w:rsidRPr="005E71AF" w:rsidRDefault="00EE5506" w:rsidP="00981C14">
      <w:pPr>
        <w:spacing w:line="360" w:lineRule="auto"/>
        <w:jc w:val="both"/>
        <w:rPr>
          <w:color w:val="000000"/>
          <w:sz w:val="24"/>
          <w:szCs w:val="24"/>
          <w:shd w:val="clear" w:color="auto" w:fill="FFFFFF"/>
        </w:rPr>
      </w:pPr>
    </w:p>
    <w:p w14:paraId="691D1B6D" w14:textId="05AD0830" w:rsidR="00B04D04" w:rsidRPr="005E71AF" w:rsidRDefault="00B04D04" w:rsidP="00AF75AC">
      <w:pPr>
        <w:spacing w:line="360" w:lineRule="auto"/>
        <w:jc w:val="center"/>
        <w:rPr>
          <w:rFonts w:ascii="Arial" w:hAnsi="Arial" w:cs="Arial"/>
          <w:color w:val="000000"/>
          <w:sz w:val="24"/>
          <w:szCs w:val="24"/>
          <w:shd w:val="clear" w:color="auto" w:fill="FFFFFF"/>
        </w:rPr>
      </w:pPr>
      <w:r w:rsidRPr="004A3A4C">
        <w:rPr>
          <w:b/>
          <w:color w:val="000000"/>
          <w:sz w:val="28"/>
          <w:szCs w:val="28"/>
          <w:shd w:val="clear" w:color="auto" w:fill="FFFFFF"/>
        </w:rPr>
        <w:lastRenderedPageBreak/>
        <w:t>Instrumento</w:t>
      </w:r>
    </w:p>
    <w:p w14:paraId="6E2CCD38" w14:textId="5C75846B" w:rsidR="00352A8E" w:rsidRPr="005E71AF" w:rsidRDefault="000B5159" w:rsidP="004A3A4C">
      <w:pPr>
        <w:spacing w:line="360" w:lineRule="auto"/>
        <w:ind w:firstLine="709"/>
        <w:jc w:val="both"/>
      </w:pPr>
      <w:r w:rsidRPr="005E71AF">
        <w:rPr>
          <w:color w:val="000000"/>
          <w:sz w:val="24"/>
          <w:szCs w:val="24"/>
        </w:rPr>
        <w:t xml:space="preserve">El instrumento que se diseñó para obtener la información fue un cuestionario basado en una escala Likert y organizado de la siguiente manera: </w:t>
      </w:r>
      <w:r w:rsidRPr="004A3A4C">
        <w:rPr>
          <w:i/>
          <w:iCs/>
          <w:color w:val="000000"/>
          <w:sz w:val="24"/>
          <w:szCs w:val="24"/>
        </w:rPr>
        <w:t>1)</w:t>
      </w:r>
      <w:r w:rsidRPr="005E71AF">
        <w:rPr>
          <w:color w:val="000000"/>
          <w:sz w:val="24"/>
          <w:szCs w:val="24"/>
        </w:rPr>
        <w:t xml:space="preserve"> Datos sociodemográficos</w:t>
      </w:r>
      <w:r w:rsidR="00B04D04" w:rsidRPr="005E71AF">
        <w:rPr>
          <w:color w:val="000000"/>
          <w:sz w:val="24"/>
          <w:szCs w:val="24"/>
        </w:rPr>
        <w:t xml:space="preserve"> del participante</w:t>
      </w:r>
      <w:r w:rsidRPr="005E71AF">
        <w:rPr>
          <w:color w:val="000000"/>
          <w:sz w:val="24"/>
          <w:szCs w:val="24"/>
        </w:rPr>
        <w:t xml:space="preserve"> y</w:t>
      </w:r>
      <w:r w:rsidR="00B04D04" w:rsidRPr="005E71AF">
        <w:rPr>
          <w:color w:val="000000"/>
          <w:sz w:val="24"/>
          <w:szCs w:val="24"/>
        </w:rPr>
        <w:t xml:space="preserve"> </w:t>
      </w:r>
      <w:r w:rsidR="00B04D04" w:rsidRPr="004A3A4C">
        <w:rPr>
          <w:i/>
          <w:iCs/>
          <w:color w:val="000000"/>
          <w:sz w:val="24"/>
          <w:szCs w:val="24"/>
        </w:rPr>
        <w:t>2</w:t>
      </w:r>
      <w:r w:rsidR="00B04D04" w:rsidRPr="005E71AF">
        <w:rPr>
          <w:color w:val="000000"/>
          <w:sz w:val="24"/>
          <w:szCs w:val="24"/>
        </w:rPr>
        <w:t>) Nivel de frecuencia en el</w:t>
      </w:r>
      <w:r w:rsidR="007D2C18" w:rsidRPr="005E71AF">
        <w:rPr>
          <w:color w:val="000000"/>
          <w:sz w:val="24"/>
          <w:szCs w:val="24"/>
        </w:rPr>
        <w:t xml:space="preserve"> desarrollo de las habilidades blandas organizadas en</w:t>
      </w:r>
      <w:r w:rsidR="00893E88" w:rsidRPr="005E71AF">
        <w:rPr>
          <w:color w:val="000000"/>
          <w:sz w:val="24"/>
          <w:szCs w:val="24"/>
        </w:rPr>
        <w:t xml:space="preserve"> cuatro</w:t>
      </w:r>
      <w:r w:rsidR="007D2C18" w:rsidRPr="005E71AF">
        <w:rPr>
          <w:color w:val="000000"/>
          <w:sz w:val="24"/>
          <w:szCs w:val="24"/>
        </w:rPr>
        <w:t xml:space="preserve"> categorías</w:t>
      </w:r>
      <w:r w:rsidRPr="005E71AF">
        <w:rPr>
          <w:color w:val="000000"/>
          <w:sz w:val="24"/>
          <w:szCs w:val="24"/>
        </w:rPr>
        <w:t xml:space="preserve">: </w:t>
      </w:r>
      <w:r w:rsidR="00560387">
        <w:rPr>
          <w:bCs/>
          <w:sz w:val="24"/>
          <w:szCs w:val="24"/>
        </w:rPr>
        <w:t>I</w:t>
      </w:r>
      <w:r w:rsidR="00560387" w:rsidRPr="005E71AF">
        <w:rPr>
          <w:bCs/>
          <w:sz w:val="24"/>
          <w:szCs w:val="24"/>
        </w:rPr>
        <w:t>nterpersonales</w:t>
      </w:r>
      <w:r w:rsidR="00560387">
        <w:rPr>
          <w:bCs/>
          <w:sz w:val="24"/>
          <w:szCs w:val="24"/>
        </w:rPr>
        <w:t>,</w:t>
      </w:r>
      <w:r w:rsidR="00560387" w:rsidRPr="005E71AF">
        <w:rPr>
          <w:bCs/>
          <w:sz w:val="24"/>
          <w:szCs w:val="24"/>
        </w:rPr>
        <w:t xml:space="preserve"> </w:t>
      </w:r>
      <w:r w:rsidR="00560387">
        <w:rPr>
          <w:bCs/>
          <w:sz w:val="24"/>
          <w:szCs w:val="24"/>
        </w:rPr>
        <w:t>T</w:t>
      </w:r>
      <w:r w:rsidR="00560387" w:rsidRPr="005E71AF">
        <w:rPr>
          <w:bCs/>
          <w:sz w:val="24"/>
          <w:szCs w:val="24"/>
        </w:rPr>
        <w:t xml:space="preserve">oma </w:t>
      </w:r>
      <w:r w:rsidR="007D2C18" w:rsidRPr="005E71AF">
        <w:rPr>
          <w:bCs/>
          <w:sz w:val="24"/>
          <w:szCs w:val="24"/>
        </w:rPr>
        <w:t xml:space="preserve">de </w:t>
      </w:r>
      <w:r w:rsidR="00893E88" w:rsidRPr="005E71AF">
        <w:rPr>
          <w:bCs/>
          <w:sz w:val="24"/>
          <w:szCs w:val="24"/>
        </w:rPr>
        <w:t>decisiones</w:t>
      </w:r>
      <w:r w:rsidR="00560387">
        <w:rPr>
          <w:bCs/>
          <w:sz w:val="24"/>
          <w:szCs w:val="24"/>
        </w:rPr>
        <w:t>,</w:t>
      </w:r>
      <w:r w:rsidR="00560387" w:rsidRPr="005E71AF">
        <w:rPr>
          <w:bCs/>
          <w:sz w:val="24"/>
          <w:szCs w:val="24"/>
        </w:rPr>
        <w:t xml:space="preserve"> </w:t>
      </w:r>
      <w:r w:rsidR="00560387">
        <w:rPr>
          <w:bCs/>
          <w:sz w:val="24"/>
          <w:szCs w:val="24"/>
        </w:rPr>
        <w:t>P</w:t>
      </w:r>
      <w:r w:rsidR="00560387" w:rsidRPr="005E71AF">
        <w:rPr>
          <w:bCs/>
          <w:sz w:val="24"/>
          <w:szCs w:val="24"/>
        </w:rPr>
        <w:t xml:space="preserve">ensamiento </w:t>
      </w:r>
      <w:r w:rsidR="007D2C18" w:rsidRPr="005E71AF">
        <w:rPr>
          <w:bCs/>
          <w:sz w:val="24"/>
          <w:szCs w:val="24"/>
        </w:rPr>
        <w:t>crítico y de autocontrol</w:t>
      </w:r>
      <w:r w:rsidR="00893E88" w:rsidRPr="005E71AF">
        <w:rPr>
          <w:bCs/>
          <w:sz w:val="24"/>
          <w:szCs w:val="24"/>
        </w:rPr>
        <w:t xml:space="preserve"> y </w:t>
      </w:r>
      <w:r w:rsidR="00560387">
        <w:rPr>
          <w:bCs/>
          <w:sz w:val="24"/>
          <w:szCs w:val="24"/>
        </w:rPr>
        <w:t>H</w:t>
      </w:r>
      <w:r w:rsidR="00560387" w:rsidRPr="005E71AF">
        <w:rPr>
          <w:bCs/>
          <w:sz w:val="24"/>
          <w:szCs w:val="24"/>
        </w:rPr>
        <w:t xml:space="preserve">abilidades </w:t>
      </w:r>
      <w:r w:rsidR="00893E88" w:rsidRPr="005E71AF">
        <w:rPr>
          <w:bCs/>
          <w:sz w:val="24"/>
          <w:szCs w:val="24"/>
        </w:rPr>
        <w:t>comunicativas</w:t>
      </w:r>
      <w:r w:rsidR="007D2C18" w:rsidRPr="005E71AF">
        <w:rPr>
          <w:bCs/>
          <w:sz w:val="24"/>
          <w:szCs w:val="24"/>
        </w:rPr>
        <w:t>.</w:t>
      </w:r>
      <w:r w:rsidR="007D2C18" w:rsidRPr="005E71AF">
        <w:rPr>
          <w:color w:val="000000"/>
          <w:sz w:val="24"/>
          <w:szCs w:val="24"/>
        </w:rPr>
        <w:t xml:space="preserve"> L</w:t>
      </w:r>
      <w:r w:rsidR="007D2C18" w:rsidRPr="005E71AF">
        <w:rPr>
          <w:color w:val="000000"/>
          <w:sz w:val="24"/>
          <w:szCs w:val="24"/>
          <w:shd w:val="clear" w:color="auto" w:fill="FFFFFF"/>
        </w:rPr>
        <w:t xml:space="preserve">os ítems se midieron a través de una escala de frecuencia de cinco grados que fueron: </w:t>
      </w:r>
      <w:r w:rsidR="00560387">
        <w:rPr>
          <w:sz w:val="24"/>
          <w:szCs w:val="24"/>
        </w:rPr>
        <w:t>m</w:t>
      </w:r>
      <w:r w:rsidR="00560387" w:rsidRPr="005E71AF">
        <w:rPr>
          <w:sz w:val="24"/>
          <w:szCs w:val="24"/>
        </w:rPr>
        <w:t xml:space="preserve">uy </w:t>
      </w:r>
      <w:r w:rsidR="007D2C18" w:rsidRPr="005E71AF">
        <w:rPr>
          <w:sz w:val="24"/>
          <w:szCs w:val="24"/>
        </w:rPr>
        <w:t>frecuentemente, frecuentemente, ocasionalmente, raramente y nunca.</w:t>
      </w:r>
      <w:r w:rsidR="00294170" w:rsidRPr="005E71AF">
        <w:rPr>
          <w:color w:val="000000"/>
          <w:sz w:val="24"/>
          <w:szCs w:val="24"/>
        </w:rPr>
        <w:t xml:space="preserve"> </w:t>
      </w:r>
      <w:r w:rsidRPr="005E71AF">
        <w:rPr>
          <w:color w:val="000000"/>
          <w:sz w:val="24"/>
          <w:szCs w:val="24"/>
          <w:shd w:val="clear" w:color="auto" w:fill="FFFFFF"/>
        </w:rPr>
        <w:t xml:space="preserve">El instrumento </w:t>
      </w:r>
      <w:r w:rsidR="00560387">
        <w:rPr>
          <w:color w:val="000000"/>
          <w:sz w:val="24"/>
          <w:szCs w:val="24"/>
          <w:shd w:val="clear" w:color="auto" w:fill="FFFFFF"/>
        </w:rPr>
        <w:t>fue sometido a</w:t>
      </w:r>
      <w:r w:rsidR="00294170" w:rsidRPr="005E71AF">
        <w:rPr>
          <w:color w:val="000000"/>
          <w:sz w:val="24"/>
          <w:szCs w:val="24"/>
          <w:shd w:val="clear" w:color="auto" w:fill="FFFFFF"/>
        </w:rPr>
        <w:t xml:space="preserve"> un juicio de expertos a fin de</w:t>
      </w:r>
      <w:r w:rsidRPr="005E71AF">
        <w:rPr>
          <w:color w:val="000000"/>
          <w:sz w:val="24"/>
          <w:szCs w:val="24"/>
          <w:shd w:val="clear" w:color="auto" w:fill="FFFFFF"/>
        </w:rPr>
        <w:t xml:space="preserve"> determinar la validez de su contenido para después obtener su fiabilidad y consistencia interna mediante</w:t>
      </w:r>
      <w:r w:rsidRPr="005E71AF">
        <w:rPr>
          <w:color w:val="000000" w:themeColor="text1"/>
          <w:sz w:val="24"/>
          <w:szCs w:val="24"/>
        </w:rPr>
        <w:t xml:space="preserve"> el coeficiente alfa d</w:t>
      </w:r>
      <w:r w:rsidR="00294170" w:rsidRPr="005E71AF">
        <w:rPr>
          <w:color w:val="000000" w:themeColor="text1"/>
          <w:sz w:val="24"/>
          <w:szCs w:val="24"/>
        </w:rPr>
        <w:t>e Cronbach, la cual fue de 0.811</w:t>
      </w:r>
      <w:r w:rsidRPr="005E71AF">
        <w:rPr>
          <w:color w:val="000000" w:themeColor="text1"/>
          <w:sz w:val="24"/>
          <w:szCs w:val="24"/>
        </w:rPr>
        <w:t xml:space="preserve">, por lo que se consideró confiable. </w:t>
      </w:r>
      <w:r w:rsidR="00B04D04" w:rsidRPr="005E71AF">
        <w:rPr>
          <w:color w:val="000000" w:themeColor="text1"/>
          <w:sz w:val="24"/>
          <w:szCs w:val="24"/>
        </w:rPr>
        <w:t>En tanto, l</w:t>
      </w:r>
      <w:r w:rsidR="0099058F" w:rsidRPr="005E71AF">
        <w:rPr>
          <w:color w:val="000000" w:themeColor="text1"/>
          <w:sz w:val="24"/>
          <w:szCs w:val="24"/>
        </w:rPr>
        <w:t xml:space="preserve">a aplicación del instrumento se realizó </w:t>
      </w:r>
      <w:r w:rsidR="00560387">
        <w:rPr>
          <w:color w:val="000000" w:themeColor="text1"/>
          <w:sz w:val="24"/>
          <w:szCs w:val="24"/>
        </w:rPr>
        <w:t>de</w:t>
      </w:r>
      <w:r w:rsidR="00560387" w:rsidRPr="005E71AF">
        <w:rPr>
          <w:color w:val="000000" w:themeColor="text1"/>
          <w:sz w:val="24"/>
          <w:szCs w:val="24"/>
        </w:rPr>
        <w:t xml:space="preserve"> </w:t>
      </w:r>
      <w:r w:rsidR="0099058F" w:rsidRPr="005E71AF">
        <w:rPr>
          <w:color w:val="000000" w:themeColor="text1"/>
          <w:sz w:val="24"/>
          <w:szCs w:val="24"/>
        </w:rPr>
        <w:t>forma presencial</w:t>
      </w:r>
      <w:r w:rsidR="001B0362">
        <w:rPr>
          <w:color w:val="000000" w:themeColor="text1"/>
          <w:sz w:val="24"/>
          <w:szCs w:val="24"/>
        </w:rPr>
        <w:t>, se brindó</w:t>
      </w:r>
      <w:r w:rsidR="0099058F" w:rsidRPr="005E71AF">
        <w:rPr>
          <w:color w:val="000000" w:themeColor="text1"/>
          <w:sz w:val="24"/>
          <w:szCs w:val="24"/>
        </w:rPr>
        <w:t xml:space="preserve"> la información sobre la investigación a los participantes </w:t>
      </w:r>
      <w:r w:rsidR="001B0362">
        <w:rPr>
          <w:color w:val="000000" w:themeColor="text1"/>
          <w:sz w:val="24"/>
          <w:szCs w:val="24"/>
        </w:rPr>
        <w:t>y</w:t>
      </w:r>
      <w:r w:rsidR="001B0362" w:rsidRPr="005E71AF">
        <w:rPr>
          <w:color w:val="000000" w:themeColor="text1"/>
          <w:sz w:val="24"/>
          <w:szCs w:val="24"/>
        </w:rPr>
        <w:t xml:space="preserve"> </w:t>
      </w:r>
      <w:r w:rsidR="001B0362">
        <w:rPr>
          <w:color w:val="000000" w:themeColor="text1"/>
          <w:sz w:val="24"/>
          <w:szCs w:val="24"/>
        </w:rPr>
        <w:t>se subrayó</w:t>
      </w:r>
      <w:r w:rsidR="001B0362" w:rsidRPr="005E71AF">
        <w:rPr>
          <w:color w:val="000000" w:themeColor="text1"/>
          <w:sz w:val="24"/>
          <w:szCs w:val="24"/>
        </w:rPr>
        <w:t xml:space="preserve"> </w:t>
      </w:r>
      <w:r w:rsidR="0099058F" w:rsidRPr="005E71AF">
        <w:rPr>
          <w:color w:val="000000" w:themeColor="text1"/>
          <w:sz w:val="24"/>
          <w:szCs w:val="24"/>
        </w:rPr>
        <w:t xml:space="preserve">la confidencialidad de </w:t>
      </w:r>
      <w:r w:rsidR="00560387">
        <w:rPr>
          <w:color w:val="000000" w:themeColor="text1"/>
          <w:sz w:val="24"/>
          <w:szCs w:val="24"/>
        </w:rPr>
        <w:t>los datos proporcionados</w:t>
      </w:r>
      <w:r w:rsidR="0099058F" w:rsidRPr="005E71AF">
        <w:rPr>
          <w:color w:val="000000" w:themeColor="text1"/>
          <w:sz w:val="24"/>
          <w:szCs w:val="24"/>
        </w:rPr>
        <w:t xml:space="preserve">. </w:t>
      </w:r>
    </w:p>
    <w:p w14:paraId="26DEBAA6" w14:textId="456E3502" w:rsidR="00755B39" w:rsidRPr="005E71AF" w:rsidRDefault="00B04D04" w:rsidP="004A3A4C">
      <w:pPr>
        <w:pStyle w:val="Ttulo"/>
        <w:spacing w:line="360" w:lineRule="auto"/>
        <w:ind w:firstLine="709"/>
        <w:jc w:val="both"/>
        <w:rPr>
          <w:bCs/>
          <w:sz w:val="24"/>
          <w:szCs w:val="24"/>
        </w:rPr>
      </w:pPr>
      <w:r w:rsidRPr="005E71AF">
        <w:rPr>
          <w:bCs/>
          <w:sz w:val="24"/>
          <w:szCs w:val="24"/>
        </w:rPr>
        <w:t>Una vez realizado</w:t>
      </w:r>
      <w:r w:rsidRPr="005E71AF">
        <w:rPr>
          <w:sz w:val="24"/>
          <w:szCs w:val="24"/>
        </w:rPr>
        <w:t xml:space="preserve"> </w:t>
      </w:r>
      <w:r w:rsidR="00755B39" w:rsidRPr="005E71AF">
        <w:rPr>
          <w:sz w:val="24"/>
          <w:szCs w:val="24"/>
        </w:rPr>
        <w:t>el trabajo de campo, se procedió a organizar la informac</w:t>
      </w:r>
      <w:r w:rsidRPr="005E71AF">
        <w:rPr>
          <w:sz w:val="24"/>
          <w:szCs w:val="24"/>
        </w:rPr>
        <w:t>ión recabada del instrumento</w:t>
      </w:r>
      <w:r w:rsidR="00755B39" w:rsidRPr="005E71AF">
        <w:rPr>
          <w:sz w:val="24"/>
          <w:szCs w:val="24"/>
        </w:rPr>
        <w:t xml:space="preserve"> </w:t>
      </w:r>
      <w:r w:rsidRPr="005E71AF">
        <w:rPr>
          <w:sz w:val="24"/>
          <w:szCs w:val="24"/>
        </w:rPr>
        <w:t>con la</w:t>
      </w:r>
      <w:r w:rsidR="00F11C36" w:rsidRPr="005E71AF">
        <w:rPr>
          <w:sz w:val="24"/>
          <w:szCs w:val="24"/>
        </w:rPr>
        <w:t xml:space="preserve"> fin</w:t>
      </w:r>
      <w:r w:rsidRPr="005E71AF">
        <w:rPr>
          <w:sz w:val="24"/>
          <w:szCs w:val="24"/>
        </w:rPr>
        <w:t xml:space="preserve">alidad de llevar a cabo el </w:t>
      </w:r>
      <w:r w:rsidR="00755B39" w:rsidRPr="005E71AF">
        <w:rPr>
          <w:sz w:val="24"/>
          <w:szCs w:val="24"/>
        </w:rPr>
        <w:t>análi</w:t>
      </w:r>
      <w:r w:rsidR="00F11C36" w:rsidRPr="005E71AF">
        <w:rPr>
          <w:sz w:val="24"/>
          <w:szCs w:val="24"/>
        </w:rPr>
        <w:t xml:space="preserve">sis descriptivo para determinar el nivel de desarrollo de las habilidades blandas en el estudiantado de educación media superior. </w:t>
      </w:r>
    </w:p>
    <w:p w14:paraId="7703BA4F" w14:textId="77777777" w:rsidR="00A8065C" w:rsidRPr="005E71AF" w:rsidRDefault="00A8065C" w:rsidP="00981C14">
      <w:pPr>
        <w:pStyle w:val="Ttulo"/>
        <w:spacing w:line="360" w:lineRule="auto"/>
        <w:jc w:val="both"/>
        <w:rPr>
          <w:rFonts w:ascii="Arial" w:hAnsi="Arial" w:cs="Arial"/>
          <w:bCs/>
          <w:sz w:val="20"/>
          <w:szCs w:val="20"/>
        </w:rPr>
      </w:pPr>
    </w:p>
    <w:p w14:paraId="1CBAD848" w14:textId="7F760A9C" w:rsidR="002D3C87" w:rsidRPr="004A3A4C" w:rsidRDefault="00C16E3D" w:rsidP="00AF75AC">
      <w:pPr>
        <w:pStyle w:val="Sangradetextonormal"/>
        <w:spacing w:after="0" w:line="360" w:lineRule="auto"/>
        <w:jc w:val="center"/>
        <w:rPr>
          <w:rFonts w:ascii="Times New Roman" w:hAnsi="Times New Roman" w:cs="Times New Roman"/>
          <w:b/>
          <w:bCs/>
          <w:sz w:val="32"/>
          <w:szCs w:val="32"/>
          <w:lang w:val="es-ES_tradnl"/>
        </w:rPr>
      </w:pPr>
      <w:r w:rsidRPr="004A3A4C">
        <w:rPr>
          <w:rFonts w:ascii="Times New Roman" w:hAnsi="Times New Roman" w:cs="Times New Roman"/>
          <w:b/>
          <w:bCs/>
          <w:sz w:val="32"/>
          <w:szCs w:val="32"/>
          <w:lang w:val="es-ES_tradnl"/>
        </w:rPr>
        <w:t>Resultados</w:t>
      </w:r>
    </w:p>
    <w:p w14:paraId="4707F33C" w14:textId="15D68B30" w:rsidR="002D3C87" w:rsidRPr="005E71AF" w:rsidRDefault="002D3C87" w:rsidP="004A3A4C">
      <w:pPr>
        <w:pStyle w:val="Sangradetextonormal"/>
        <w:spacing w:after="0" w:line="360" w:lineRule="auto"/>
        <w:ind w:firstLine="709"/>
        <w:rPr>
          <w:rFonts w:ascii="Times New Roman" w:hAnsi="Times New Roman" w:cs="Times New Roman"/>
          <w:noProof/>
          <w:color w:val="000000"/>
          <w:sz w:val="24"/>
          <w:szCs w:val="24"/>
        </w:rPr>
      </w:pPr>
      <w:r w:rsidRPr="005E71AF">
        <w:rPr>
          <w:rFonts w:ascii="Times New Roman" w:hAnsi="Times New Roman" w:cs="Times New Roman"/>
          <w:sz w:val="24"/>
          <w:szCs w:val="24"/>
          <w:lang w:val="es-MX"/>
        </w:rPr>
        <w:t>En lo que respecta al género de la muestra del estudio</w:t>
      </w:r>
      <w:r w:rsidR="00092D6C">
        <w:rPr>
          <w:rFonts w:ascii="Times New Roman" w:hAnsi="Times New Roman" w:cs="Times New Roman"/>
          <w:sz w:val="24"/>
          <w:szCs w:val="24"/>
          <w:lang w:val="es-MX"/>
        </w:rPr>
        <w:t>,</w:t>
      </w:r>
      <w:r w:rsidRPr="005E71AF">
        <w:rPr>
          <w:rFonts w:ascii="Times New Roman" w:hAnsi="Times New Roman" w:cs="Times New Roman"/>
          <w:sz w:val="24"/>
          <w:szCs w:val="24"/>
          <w:lang w:val="es-MX"/>
        </w:rPr>
        <w:t xml:space="preserve"> se distribuyó del siguiente modo: </w:t>
      </w:r>
      <w:r w:rsidR="00D345EE" w:rsidRPr="005E71AF">
        <w:rPr>
          <w:rFonts w:ascii="Times New Roman" w:hAnsi="Times New Roman" w:cs="Times New Roman"/>
          <w:noProof/>
          <w:color w:val="000000"/>
          <w:sz w:val="24"/>
          <w:szCs w:val="24"/>
        </w:rPr>
        <w:t>5</w:t>
      </w:r>
      <w:r w:rsidRPr="005E71AF">
        <w:rPr>
          <w:rFonts w:ascii="Times New Roman" w:hAnsi="Times New Roman" w:cs="Times New Roman"/>
          <w:noProof/>
          <w:color w:val="000000"/>
          <w:sz w:val="24"/>
          <w:szCs w:val="24"/>
        </w:rPr>
        <w:t xml:space="preserve">9 </w:t>
      </w:r>
      <w:r w:rsidR="000D4D75" w:rsidRPr="005E71AF">
        <w:rPr>
          <w:rFonts w:ascii="Times New Roman" w:hAnsi="Times New Roman" w:cs="Times New Roman"/>
          <w:noProof/>
          <w:color w:val="000000"/>
          <w:sz w:val="24"/>
          <w:szCs w:val="24"/>
        </w:rPr>
        <w:t>hombr</w:t>
      </w:r>
      <w:r w:rsidR="00D345EE" w:rsidRPr="005E71AF">
        <w:rPr>
          <w:rFonts w:ascii="Times New Roman" w:hAnsi="Times New Roman" w:cs="Times New Roman"/>
          <w:noProof/>
          <w:color w:val="000000"/>
          <w:sz w:val="24"/>
          <w:szCs w:val="24"/>
        </w:rPr>
        <w:t>es y 29</w:t>
      </w:r>
      <w:r w:rsidR="000D4D75" w:rsidRPr="005E71AF">
        <w:rPr>
          <w:rFonts w:ascii="Times New Roman" w:hAnsi="Times New Roman" w:cs="Times New Roman"/>
          <w:noProof/>
          <w:color w:val="000000"/>
          <w:sz w:val="24"/>
          <w:szCs w:val="24"/>
        </w:rPr>
        <w:t xml:space="preserve"> mujeres, </w:t>
      </w:r>
      <w:r w:rsidR="00092D6C">
        <w:rPr>
          <w:rFonts w:ascii="Times New Roman" w:hAnsi="Times New Roman" w:cs="Times New Roman"/>
          <w:noProof/>
          <w:color w:val="000000"/>
          <w:sz w:val="24"/>
          <w:szCs w:val="24"/>
        </w:rPr>
        <w:t>esto es,</w:t>
      </w:r>
      <w:r w:rsidR="000D4D75" w:rsidRPr="005E71AF">
        <w:rPr>
          <w:rFonts w:ascii="Times New Roman" w:hAnsi="Times New Roman" w:cs="Times New Roman"/>
          <w:noProof/>
          <w:color w:val="000000"/>
          <w:sz w:val="24"/>
          <w:szCs w:val="24"/>
        </w:rPr>
        <w:t xml:space="preserve"> en términos porcentuales</w:t>
      </w:r>
      <w:r w:rsidR="00092D6C">
        <w:rPr>
          <w:rFonts w:ascii="Times New Roman" w:hAnsi="Times New Roman" w:cs="Times New Roman"/>
          <w:noProof/>
          <w:color w:val="000000"/>
          <w:sz w:val="24"/>
          <w:szCs w:val="24"/>
        </w:rPr>
        <w:t>,</w:t>
      </w:r>
      <w:r w:rsidR="000D4D75" w:rsidRPr="005E71AF">
        <w:rPr>
          <w:rFonts w:ascii="Times New Roman" w:hAnsi="Times New Roman" w:cs="Times New Roman"/>
          <w:noProof/>
          <w:color w:val="000000"/>
          <w:sz w:val="24"/>
          <w:szCs w:val="24"/>
        </w:rPr>
        <w:t xml:space="preserve"> </w:t>
      </w:r>
      <w:r w:rsidR="00D345EE" w:rsidRPr="005E71AF">
        <w:rPr>
          <w:rFonts w:ascii="Times New Roman" w:hAnsi="Times New Roman" w:cs="Times New Roman"/>
          <w:noProof/>
          <w:color w:val="000000"/>
          <w:sz w:val="24"/>
          <w:szCs w:val="24"/>
        </w:rPr>
        <w:t>67</w:t>
      </w:r>
      <w:r w:rsidR="00092D6C">
        <w:rPr>
          <w:rFonts w:ascii="Times New Roman" w:hAnsi="Times New Roman" w:cs="Times New Roman"/>
          <w:noProof/>
          <w:color w:val="000000"/>
          <w:sz w:val="24"/>
          <w:szCs w:val="24"/>
        </w:rPr>
        <w:t xml:space="preserve"> </w:t>
      </w:r>
      <w:r w:rsidR="00D345EE" w:rsidRPr="005E71AF">
        <w:rPr>
          <w:rFonts w:ascii="Times New Roman" w:hAnsi="Times New Roman" w:cs="Times New Roman"/>
          <w:noProof/>
          <w:color w:val="000000"/>
          <w:sz w:val="24"/>
          <w:szCs w:val="24"/>
        </w:rPr>
        <w:t>% y 33</w:t>
      </w:r>
      <w:r w:rsidR="00092D6C">
        <w:rPr>
          <w:rFonts w:ascii="Times New Roman" w:hAnsi="Times New Roman" w:cs="Times New Roman"/>
          <w:noProof/>
          <w:color w:val="000000"/>
          <w:sz w:val="24"/>
          <w:szCs w:val="24"/>
        </w:rPr>
        <w:t xml:space="preserve"> </w:t>
      </w:r>
      <w:r w:rsidR="00837059" w:rsidRPr="005E71AF">
        <w:rPr>
          <w:rFonts w:ascii="Times New Roman" w:hAnsi="Times New Roman" w:cs="Times New Roman"/>
          <w:noProof/>
          <w:color w:val="000000"/>
          <w:sz w:val="24"/>
          <w:szCs w:val="24"/>
        </w:rPr>
        <w:t>%</w:t>
      </w:r>
      <w:r w:rsidR="00D345EE" w:rsidRPr="005E71AF">
        <w:rPr>
          <w:rFonts w:ascii="Times New Roman" w:hAnsi="Times New Roman" w:cs="Times New Roman"/>
          <w:noProof/>
          <w:color w:val="000000"/>
          <w:sz w:val="24"/>
          <w:szCs w:val="24"/>
        </w:rPr>
        <w:t>,</w:t>
      </w:r>
      <w:r w:rsidR="00837059" w:rsidRPr="005E71AF">
        <w:rPr>
          <w:rFonts w:ascii="Times New Roman" w:hAnsi="Times New Roman" w:cs="Times New Roman"/>
          <w:noProof/>
          <w:color w:val="000000"/>
          <w:sz w:val="24"/>
          <w:szCs w:val="24"/>
        </w:rPr>
        <w:t xml:space="preserve"> respectivamente. </w:t>
      </w:r>
    </w:p>
    <w:p w14:paraId="0D8E3BA6" w14:textId="42C6D1D3" w:rsidR="008902D4" w:rsidRPr="005E71AF" w:rsidRDefault="00392BC3" w:rsidP="004A3A4C">
      <w:pPr>
        <w:pStyle w:val="Sangradetextonormal"/>
        <w:spacing w:after="0" w:line="360" w:lineRule="auto"/>
        <w:ind w:firstLine="709"/>
        <w:rPr>
          <w:rFonts w:ascii="Times New Roman" w:hAnsi="Times New Roman" w:cs="Times New Roman"/>
          <w:bCs/>
          <w:sz w:val="24"/>
          <w:szCs w:val="24"/>
        </w:rPr>
      </w:pPr>
      <w:r>
        <w:rPr>
          <w:rFonts w:ascii="Times New Roman" w:hAnsi="Times New Roman" w:cs="Times New Roman"/>
          <w:noProof/>
          <w:color w:val="000000"/>
          <w:sz w:val="24"/>
          <w:szCs w:val="24"/>
        </w:rPr>
        <w:t>E</w:t>
      </w:r>
      <w:r w:rsidR="00167BE2" w:rsidRPr="005E71AF">
        <w:rPr>
          <w:rFonts w:ascii="Times New Roman" w:hAnsi="Times New Roman" w:cs="Times New Roman"/>
          <w:noProof/>
          <w:color w:val="000000"/>
          <w:sz w:val="24"/>
          <w:szCs w:val="24"/>
        </w:rPr>
        <w:t>l desarrollo de las habilidades blandas a partir del empleo de la metodología de</w:t>
      </w:r>
      <w:r w:rsidR="002A0B3D" w:rsidRPr="005E71AF">
        <w:rPr>
          <w:rFonts w:ascii="Times New Roman" w:hAnsi="Times New Roman" w:cs="Times New Roman"/>
          <w:noProof/>
          <w:color w:val="000000"/>
          <w:sz w:val="24"/>
          <w:szCs w:val="24"/>
        </w:rPr>
        <w:t>l</w:t>
      </w:r>
      <w:r w:rsidR="006760B7" w:rsidRPr="005E71AF">
        <w:rPr>
          <w:rFonts w:ascii="Times New Roman" w:hAnsi="Times New Roman" w:cs="Times New Roman"/>
          <w:noProof/>
          <w:color w:val="000000"/>
          <w:sz w:val="24"/>
          <w:szCs w:val="24"/>
        </w:rPr>
        <w:t xml:space="preserve"> AO</w:t>
      </w:r>
      <w:r w:rsidR="00167BE2" w:rsidRPr="005E71AF">
        <w:rPr>
          <w:rFonts w:ascii="Times New Roman" w:hAnsi="Times New Roman" w:cs="Times New Roman"/>
          <w:noProof/>
          <w:color w:val="000000"/>
          <w:sz w:val="24"/>
          <w:szCs w:val="24"/>
        </w:rPr>
        <w:t>P se describe a continuación</w:t>
      </w:r>
      <w:r w:rsidR="00092D6C">
        <w:rPr>
          <w:rFonts w:ascii="Times New Roman" w:hAnsi="Times New Roman" w:cs="Times New Roman"/>
          <w:noProof/>
          <w:color w:val="000000"/>
          <w:sz w:val="24"/>
          <w:szCs w:val="24"/>
        </w:rPr>
        <w:t>.</w:t>
      </w:r>
    </w:p>
    <w:p w14:paraId="6030635A" w14:textId="77777777" w:rsidR="007815F0" w:rsidRDefault="007815F0" w:rsidP="00981C14">
      <w:pPr>
        <w:pStyle w:val="Sangradetextonormal"/>
        <w:spacing w:after="0" w:line="360" w:lineRule="auto"/>
        <w:jc w:val="center"/>
        <w:rPr>
          <w:rFonts w:ascii="Times New Roman" w:hAnsi="Times New Roman" w:cs="Times New Roman"/>
          <w:bCs/>
          <w:sz w:val="18"/>
          <w:szCs w:val="18"/>
          <w:lang w:val="es-ES_tradnl"/>
        </w:rPr>
      </w:pPr>
    </w:p>
    <w:p w14:paraId="76189AC4" w14:textId="606C6CAF" w:rsidR="00F20491" w:rsidRDefault="004D5FC1">
      <w:pPr>
        <w:pStyle w:val="Sangradetextonormal"/>
        <w:spacing w:after="0" w:line="360" w:lineRule="auto"/>
        <w:jc w:val="center"/>
        <w:rPr>
          <w:noProof/>
        </w:rPr>
      </w:pPr>
      <w:r w:rsidRPr="004A3A4C">
        <w:rPr>
          <w:rFonts w:ascii="Times New Roman" w:hAnsi="Times New Roman" w:cs="Times New Roman"/>
          <w:b/>
          <w:sz w:val="24"/>
          <w:szCs w:val="24"/>
          <w:lang w:val="es-ES_tradnl"/>
        </w:rPr>
        <w:t>Figura 2</w:t>
      </w:r>
      <w:r w:rsidRPr="004A3A4C">
        <w:rPr>
          <w:rFonts w:ascii="Times New Roman" w:hAnsi="Times New Roman" w:cs="Times New Roman"/>
          <w:bCs/>
          <w:sz w:val="24"/>
          <w:szCs w:val="24"/>
          <w:lang w:val="es-ES_tradnl"/>
        </w:rPr>
        <w:t>.</w:t>
      </w:r>
      <w:r w:rsidR="00167BE2" w:rsidRPr="004A3A4C">
        <w:rPr>
          <w:rFonts w:ascii="Times New Roman" w:hAnsi="Times New Roman" w:cs="Times New Roman"/>
          <w:bCs/>
          <w:sz w:val="24"/>
          <w:szCs w:val="24"/>
          <w:lang w:val="es-ES_tradnl"/>
        </w:rPr>
        <w:t xml:space="preserve"> Habilidades interpersonales y de comunicación</w:t>
      </w:r>
    </w:p>
    <w:p w14:paraId="418F4266" w14:textId="332C4BB7" w:rsidR="00F20491" w:rsidRDefault="00F20491" w:rsidP="00981C14">
      <w:pPr>
        <w:pStyle w:val="Sangradetextonormal"/>
        <w:spacing w:after="0" w:line="360" w:lineRule="auto"/>
        <w:jc w:val="center"/>
        <w:rPr>
          <w:noProof/>
        </w:rPr>
      </w:pPr>
      <w:r>
        <w:rPr>
          <w:noProof/>
          <w:lang w:val="es-MX" w:eastAsia="es-MX"/>
        </w:rPr>
        <w:drawing>
          <wp:inline distT="0" distB="0" distL="0" distR="0" wp14:anchorId="45618266" wp14:editId="48D45181">
            <wp:extent cx="5021580" cy="189738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3" t="1968" r="1610"/>
                    <a:stretch/>
                  </pic:blipFill>
                  <pic:spPr bwMode="auto">
                    <a:xfrm>
                      <a:off x="0" y="0"/>
                      <a:ext cx="5021580" cy="1897380"/>
                    </a:xfrm>
                    <a:prstGeom prst="rect">
                      <a:avLst/>
                    </a:prstGeom>
                    <a:noFill/>
                    <a:ln>
                      <a:noFill/>
                    </a:ln>
                    <a:extLst>
                      <a:ext uri="{53640926-AAD7-44D8-BBD7-CCE9431645EC}">
                        <a14:shadowObscured xmlns:a14="http://schemas.microsoft.com/office/drawing/2010/main"/>
                      </a:ext>
                    </a:extLst>
                  </pic:spPr>
                </pic:pic>
              </a:graphicData>
            </a:graphic>
          </wp:inline>
        </w:drawing>
      </w:r>
    </w:p>
    <w:p w14:paraId="6750A46D" w14:textId="77777777" w:rsidR="00C83B0C" w:rsidRPr="004A3A4C" w:rsidRDefault="00C83B0C" w:rsidP="00981C14">
      <w:pPr>
        <w:pStyle w:val="Subttulo"/>
        <w:spacing w:line="360" w:lineRule="auto"/>
        <w:jc w:val="center"/>
        <w:rPr>
          <w:rFonts w:ascii="Arial" w:hAnsi="Arial" w:cs="Arial"/>
          <w:b w:val="0"/>
          <w:sz w:val="22"/>
          <w:szCs w:val="22"/>
          <w:lang w:val="es-MX"/>
        </w:rPr>
      </w:pPr>
      <w:r w:rsidRPr="004A3A4C">
        <w:rPr>
          <w:b w:val="0"/>
          <w:szCs w:val="24"/>
        </w:rPr>
        <w:t>Fuente: Elaboración propia</w:t>
      </w:r>
    </w:p>
    <w:p w14:paraId="741F5088" w14:textId="357D1542" w:rsidR="0087492E" w:rsidRPr="005E71AF" w:rsidRDefault="004D5FC1" w:rsidP="004A3A4C">
      <w:pPr>
        <w:spacing w:line="360" w:lineRule="auto"/>
        <w:ind w:firstLine="709"/>
        <w:jc w:val="both"/>
        <w:rPr>
          <w:sz w:val="24"/>
          <w:szCs w:val="24"/>
        </w:rPr>
      </w:pPr>
      <w:r>
        <w:rPr>
          <w:sz w:val="24"/>
          <w:szCs w:val="24"/>
        </w:rPr>
        <w:t>Con base en la figura 2</w:t>
      </w:r>
      <w:r w:rsidR="0087492E" w:rsidRPr="005E71AF">
        <w:rPr>
          <w:sz w:val="24"/>
          <w:szCs w:val="24"/>
        </w:rPr>
        <w:t>, se encontró</w:t>
      </w:r>
      <w:r w:rsidR="00D345EE" w:rsidRPr="005E71AF">
        <w:rPr>
          <w:sz w:val="24"/>
          <w:szCs w:val="24"/>
        </w:rPr>
        <w:t xml:space="preserve"> que 56</w:t>
      </w:r>
      <w:r w:rsidR="00392BC3">
        <w:rPr>
          <w:sz w:val="24"/>
          <w:szCs w:val="24"/>
        </w:rPr>
        <w:t xml:space="preserve"> </w:t>
      </w:r>
      <w:r w:rsidR="0087492E" w:rsidRPr="005E71AF">
        <w:rPr>
          <w:sz w:val="24"/>
          <w:szCs w:val="24"/>
        </w:rPr>
        <w:t>% del estudiantado muy frecuentemente desarroll</w:t>
      </w:r>
      <w:r w:rsidR="00392BC3">
        <w:rPr>
          <w:sz w:val="24"/>
          <w:szCs w:val="24"/>
        </w:rPr>
        <w:t>ó</w:t>
      </w:r>
      <w:r w:rsidR="0087492E" w:rsidRPr="005E71AF">
        <w:rPr>
          <w:sz w:val="24"/>
          <w:szCs w:val="24"/>
        </w:rPr>
        <w:t xml:space="preserve"> sus habilidades de comunicación interpersonal; </w:t>
      </w:r>
      <w:r w:rsidR="00D345EE" w:rsidRPr="005E71AF">
        <w:rPr>
          <w:sz w:val="24"/>
          <w:szCs w:val="24"/>
        </w:rPr>
        <w:t>88</w:t>
      </w:r>
      <w:r w:rsidR="00392BC3">
        <w:rPr>
          <w:sz w:val="24"/>
          <w:szCs w:val="24"/>
        </w:rPr>
        <w:t xml:space="preserve"> </w:t>
      </w:r>
      <w:r w:rsidR="0087492E" w:rsidRPr="005E71AF">
        <w:rPr>
          <w:sz w:val="24"/>
          <w:szCs w:val="24"/>
        </w:rPr>
        <w:t>% consolid</w:t>
      </w:r>
      <w:r w:rsidR="00392BC3">
        <w:rPr>
          <w:sz w:val="24"/>
          <w:szCs w:val="24"/>
        </w:rPr>
        <w:t>ó</w:t>
      </w:r>
      <w:r w:rsidR="0087492E" w:rsidRPr="005E71AF">
        <w:rPr>
          <w:sz w:val="24"/>
          <w:szCs w:val="24"/>
        </w:rPr>
        <w:t xml:space="preserve"> la negociación; </w:t>
      </w:r>
      <w:r w:rsidR="00D345EE" w:rsidRPr="005E71AF">
        <w:rPr>
          <w:sz w:val="24"/>
          <w:szCs w:val="24"/>
        </w:rPr>
        <w:t>67</w:t>
      </w:r>
      <w:r w:rsidR="00392BC3">
        <w:rPr>
          <w:sz w:val="24"/>
          <w:szCs w:val="24"/>
        </w:rPr>
        <w:t xml:space="preserve"> </w:t>
      </w:r>
      <w:r w:rsidR="00167BE2" w:rsidRPr="005E71AF">
        <w:rPr>
          <w:sz w:val="24"/>
          <w:szCs w:val="24"/>
        </w:rPr>
        <w:t>% reconoció la relevancia del</w:t>
      </w:r>
      <w:r w:rsidR="0087492E" w:rsidRPr="005E71AF">
        <w:rPr>
          <w:sz w:val="24"/>
          <w:szCs w:val="24"/>
        </w:rPr>
        <w:t xml:space="preserve"> trabajo en equipo</w:t>
      </w:r>
      <w:r w:rsidR="00392BC3">
        <w:rPr>
          <w:sz w:val="24"/>
          <w:szCs w:val="24"/>
        </w:rPr>
        <w:t>,</w:t>
      </w:r>
      <w:r w:rsidR="0087492E" w:rsidRPr="005E71AF">
        <w:rPr>
          <w:sz w:val="24"/>
          <w:szCs w:val="24"/>
        </w:rPr>
        <w:t xml:space="preserve"> y </w:t>
      </w:r>
      <w:r w:rsidR="00D345EE" w:rsidRPr="005E71AF">
        <w:rPr>
          <w:sz w:val="24"/>
          <w:szCs w:val="24"/>
        </w:rPr>
        <w:t>93</w:t>
      </w:r>
      <w:r w:rsidR="00392BC3">
        <w:rPr>
          <w:sz w:val="24"/>
          <w:szCs w:val="24"/>
        </w:rPr>
        <w:t xml:space="preserve"> </w:t>
      </w:r>
      <w:r w:rsidR="0087492E" w:rsidRPr="005E71AF">
        <w:rPr>
          <w:sz w:val="24"/>
          <w:szCs w:val="24"/>
        </w:rPr>
        <w:t>% lo relacionado con la creatividad.</w:t>
      </w:r>
      <w:r w:rsidR="00D04449" w:rsidRPr="005E71AF">
        <w:rPr>
          <w:sz w:val="24"/>
          <w:szCs w:val="24"/>
        </w:rPr>
        <w:t xml:space="preserve"> Por tanto, la mayoría</w:t>
      </w:r>
      <w:r w:rsidR="0087492E" w:rsidRPr="005E71AF">
        <w:rPr>
          <w:sz w:val="24"/>
          <w:szCs w:val="24"/>
        </w:rPr>
        <w:t xml:space="preserve"> de </w:t>
      </w:r>
      <w:r w:rsidR="00D04449" w:rsidRPr="005E71AF">
        <w:rPr>
          <w:sz w:val="24"/>
          <w:szCs w:val="24"/>
        </w:rPr>
        <w:t>los encuestados</w:t>
      </w:r>
      <w:r w:rsidR="0087492E" w:rsidRPr="005E71AF">
        <w:rPr>
          <w:sz w:val="24"/>
          <w:szCs w:val="24"/>
        </w:rPr>
        <w:t xml:space="preserve"> afirm</w:t>
      </w:r>
      <w:r w:rsidR="00F40994">
        <w:rPr>
          <w:sz w:val="24"/>
          <w:szCs w:val="24"/>
        </w:rPr>
        <w:t>ó</w:t>
      </w:r>
      <w:r w:rsidR="0087492E" w:rsidRPr="005E71AF">
        <w:rPr>
          <w:sz w:val="24"/>
          <w:szCs w:val="24"/>
        </w:rPr>
        <w:t xml:space="preserve"> que la</w:t>
      </w:r>
      <w:r w:rsidR="00D04449" w:rsidRPr="005E71AF">
        <w:rPr>
          <w:sz w:val="24"/>
          <w:szCs w:val="24"/>
        </w:rPr>
        <w:t xml:space="preserve"> estrategia didáctica basada en el</w:t>
      </w:r>
      <w:r w:rsidR="006760B7" w:rsidRPr="005E71AF">
        <w:rPr>
          <w:sz w:val="24"/>
          <w:szCs w:val="24"/>
        </w:rPr>
        <w:t xml:space="preserve"> AO</w:t>
      </w:r>
      <w:r w:rsidR="0087492E" w:rsidRPr="005E71AF">
        <w:rPr>
          <w:sz w:val="24"/>
          <w:szCs w:val="24"/>
        </w:rPr>
        <w:t xml:space="preserve">P </w:t>
      </w:r>
      <w:r w:rsidR="0087492E" w:rsidRPr="005E71AF">
        <w:rPr>
          <w:sz w:val="24"/>
          <w:szCs w:val="24"/>
        </w:rPr>
        <w:lastRenderedPageBreak/>
        <w:t xml:space="preserve">favoreció </w:t>
      </w:r>
      <w:r w:rsidR="00D04449" w:rsidRPr="005E71AF">
        <w:rPr>
          <w:sz w:val="24"/>
          <w:szCs w:val="24"/>
        </w:rPr>
        <w:t xml:space="preserve">el desarrollo de </w:t>
      </w:r>
      <w:r w:rsidR="000003DE" w:rsidRPr="005E71AF">
        <w:rPr>
          <w:sz w:val="24"/>
          <w:szCs w:val="24"/>
        </w:rPr>
        <w:t>las habilidades interpersonales y de comunicación</w:t>
      </w:r>
      <w:r w:rsidR="0087492E" w:rsidRPr="005E71AF">
        <w:rPr>
          <w:sz w:val="24"/>
          <w:szCs w:val="24"/>
        </w:rPr>
        <w:t xml:space="preserve"> en este nivel educativo.</w:t>
      </w:r>
      <w:r w:rsidR="002D31E5">
        <w:rPr>
          <w:sz w:val="24"/>
          <w:szCs w:val="24"/>
        </w:rPr>
        <w:t xml:space="preserve"> </w:t>
      </w:r>
    </w:p>
    <w:p w14:paraId="1A392B11" w14:textId="7DC7644B" w:rsidR="00DE3E96" w:rsidRPr="005E71AF" w:rsidRDefault="008703F8" w:rsidP="00981C14">
      <w:pPr>
        <w:spacing w:line="360" w:lineRule="auto"/>
        <w:jc w:val="both"/>
        <w:rPr>
          <w:sz w:val="24"/>
          <w:szCs w:val="24"/>
        </w:rPr>
      </w:pPr>
      <w:r>
        <w:rPr>
          <w:sz w:val="24"/>
          <w:szCs w:val="24"/>
        </w:rPr>
        <w:tab/>
      </w:r>
      <w:r w:rsidR="00C97C6C" w:rsidRPr="005E71AF">
        <w:rPr>
          <w:sz w:val="24"/>
          <w:szCs w:val="24"/>
        </w:rPr>
        <w:t xml:space="preserve">Este hallazgo confirma lo encontrado por </w:t>
      </w:r>
      <w:r w:rsidR="00DE3E96" w:rsidRPr="005E71AF">
        <w:rPr>
          <w:sz w:val="24"/>
          <w:szCs w:val="24"/>
        </w:rPr>
        <w:t>la investigación realizada por Palazuelos</w:t>
      </w:r>
      <w:r w:rsidR="00401110">
        <w:rPr>
          <w:sz w:val="24"/>
          <w:szCs w:val="24"/>
        </w:rPr>
        <w:t xml:space="preserve"> </w:t>
      </w:r>
      <w:r w:rsidR="00401110">
        <w:rPr>
          <w:i/>
          <w:iCs/>
          <w:sz w:val="24"/>
          <w:szCs w:val="24"/>
        </w:rPr>
        <w:t>et al.</w:t>
      </w:r>
      <w:r w:rsidR="00DE3E96" w:rsidRPr="005E71AF">
        <w:rPr>
          <w:sz w:val="24"/>
          <w:szCs w:val="24"/>
        </w:rPr>
        <w:t xml:space="preserve"> (2018</w:t>
      </w:r>
      <w:r w:rsidR="00F40994" w:rsidRPr="005E71AF">
        <w:rPr>
          <w:sz w:val="24"/>
          <w:szCs w:val="24"/>
        </w:rPr>
        <w:t>)</w:t>
      </w:r>
      <w:r w:rsidR="00F40994">
        <w:rPr>
          <w:sz w:val="24"/>
          <w:szCs w:val="24"/>
        </w:rPr>
        <w:t>,</w:t>
      </w:r>
      <w:r w:rsidR="00F40994" w:rsidRPr="005E71AF">
        <w:rPr>
          <w:sz w:val="24"/>
          <w:szCs w:val="24"/>
        </w:rPr>
        <w:t xml:space="preserve"> </w:t>
      </w:r>
      <w:r w:rsidR="00DE3E96" w:rsidRPr="005E71AF">
        <w:rPr>
          <w:sz w:val="24"/>
          <w:szCs w:val="24"/>
        </w:rPr>
        <w:t>Sánchez (201</w:t>
      </w:r>
      <w:r w:rsidR="00A0305E" w:rsidRPr="005E71AF">
        <w:rPr>
          <w:sz w:val="24"/>
          <w:szCs w:val="24"/>
        </w:rPr>
        <w:t>8</w:t>
      </w:r>
      <w:r w:rsidR="00F40994" w:rsidRPr="005E71AF">
        <w:rPr>
          <w:sz w:val="24"/>
          <w:szCs w:val="24"/>
        </w:rPr>
        <w:t>)</w:t>
      </w:r>
      <w:r w:rsidR="00F40994">
        <w:rPr>
          <w:sz w:val="24"/>
          <w:szCs w:val="24"/>
        </w:rPr>
        <w:t>,</w:t>
      </w:r>
      <w:r w:rsidR="00F40994" w:rsidRPr="005E71AF">
        <w:rPr>
          <w:sz w:val="24"/>
          <w:szCs w:val="24"/>
        </w:rPr>
        <w:t xml:space="preserve"> </w:t>
      </w:r>
      <w:proofErr w:type="spellStart"/>
      <w:r w:rsidR="00A0305E" w:rsidRPr="005E71AF">
        <w:rPr>
          <w:sz w:val="24"/>
          <w:szCs w:val="24"/>
        </w:rPr>
        <w:t>Landron</w:t>
      </w:r>
      <w:proofErr w:type="spellEnd"/>
      <w:r w:rsidR="00FE6CA1">
        <w:rPr>
          <w:sz w:val="24"/>
          <w:szCs w:val="24"/>
        </w:rPr>
        <w:t xml:space="preserve"> </w:t>
      </w:r>
      <w:r w:rsidR="00FE6CA1">
        <w:rPr>
          <w:i/>
          <w:iCs/>
          <w:sz w:val="24"/>
          <w:szCs w:val="24"/>
        </w:rPr>
        <w:t>et al.</w:t>
      </w:r>
      <w:r w:rsidR="00A0305E" w:rsidRPr="005E71AF">
        <w:rPr>
          <w:sz w:val="24"/>
          <w:szCs w:val="24"/>
        </w:rPr>
        <w:t xml:space="preserve"> </w:t>
      </w:r>
      <w:r w:rsidR="00DE3E96" w:rsidRPr="005E71AF">
        <w:rPr>
          <w:sz w:val="24"/>
          <w:szCs w:val="24"/>
        </w:rPr>
        <w:t>(2018</w:t>
      </w:r>
      <w:r w:rsidR="00F40994" w:rsidRPr="005E71AF">
        <w:rPr>
          <w:sz w:val="24"/>
          <w:szCs w:val="24"/>
        </w:rPr>
        <w:t>)</w:t>
      </w:r>
      <w:r w:rsidR="00F40994">
        <w:rPr>
          <w:sz w:val="24"/>
          <w:szCs w:val="24"/>
        </w:rPr>
        <w:t xml:space="preserve"> y </w:t>
      </w:r>
      <w:r w:rsidR="00DE3E96" w:rsidRPr="005E71AF">
        <w:rPr>
          <w:sz w:val="24"/>
          <w:szCs w:val="24"/>
        </w:rPr>
        <w:t xml:space="preserve">Toledo y Sánchez (2018), </w:t>
      </w:r>
      <w:r w:rsidR="00F40994">
        <w:rPr>
          <w:sz w:val="24"/>
          <w:szCs w:val="24"/>
        </w:rPr>
        <w:t>quienes</w:t>
      </w:r>
      <w:r w:rsidR="00DE3E96" w:rsidRPr="005E71AF">
        <w:rPr>
          <w:sz w:val="24"/>
          <w:szCs w:val="24"/>
        </w:rPr>
        <w:t xml:space="preserve"> determinaron que el AOP es una metodología activa para la formación de conocimientos, habilidades, actitudes y valores en el estudiantado</w:t>
      </w:r>
      <w:r w:rsidR="00F40994">
        <w:rPr>
          <w:sz w:val="24"/>
          <w:szCs w:val="24"/>
        </w:rPr>
        <w:t>,</w:t>
      </w:r>
      <w:r w:rsidR="00DE3E96" w:rsidRPr="005E71AF">
        <w:rPr>
          <w:sz w:val="24"/>
          <w:szCs w:val="24"/>
        </w:rPr>
        <w:t xml:space="preserve"> </w:t>
      </w:r>
      <w:r w:rsidR="00F40994">
        <w:rPr>
          <w:sz w:val="24"/>
          <w:szCs w:val="24"/>
        </w:rPr>
        <w:t xml:space="preserve">y en consecuencia la </w:t>
      </w:r>
      <w:r w:rsidR="00DD16FF">
        <w:rPr>
          <w:sz w:val="24"/>
          <w:szCs w:val="24"/>
        </w:rPr>
        <w:t>catalogaron como</w:t>
      </w:r>
      <w:r w:rsidR="00DE3E96" w:rsidRPr="005E71AF">
        <w:rPr>
          <w:sz w:val="24"/>
          <w:szCs w:val="24"/>
        </w:rPr>
        <w:t xml:space="preserve"> una propuesta que tiene un impacto en el aprovechamiento académico. </w:t>
      </w:r>
    </w:p>
    <w:p w14:paraId="50CA2297" w14:textId="77777777" w:rsidR="0087492E" w:rsidRPr="005E71AF" w:rsidRDefault="0087492E" w:rsidP="00981C14">
      <w:pPr>
        <w:pStyle w:val="Sangradetextonormal"/>
        <w:spacing w:after="0" w:line="360" w:lineRule="auto"/>
        <w:rPr>
          <w:bCs/>
          <w:sz w:val="18"/>
          <w:szCs w:val="18"/>
          <w:lang w:val="es-ES_tradnl"/>
        </w:rPr>
      </w:pPr>
    </w:p>
    <w:p w14:paraId="60E66B7E" w14:textId="1F9ACC3F" w:rsidR="00EE4F44" w:rsidRPr="004A3A4C" w:rsidRDefault="004D5FC1" w:rsidP="00981C14">
      <w:pPr>
        <w:pStyle w:val="Subttulo"/>
        <w:spacing w:line="360" w:lineRule="auto"/>
        <w:jc w:val="center"/>
        <w:rPr>
          <w:b w:val="0"/>
          <w:szCs w:val="24"/>
          <w:lang w:val="es-MX"/>
        </w:rPr>
      </w:pPr>
      <w:r w:rsidRPr="004A3A4C">
        <w:rPr>
          <w:szCs w:val="24"/>
        </w:rPr>
        <w:t>Figura 3</w:t>
      </w:r>
      <w:r w:rsidRPr="004A3A4C">
        <w:rPr>
          <w:b w:val="0"/>
          <w:bCs/>
          <w:szCs w:val="24"/>
        </w:rPr>
        <w:t>.</w:t>
      </w:r>
      <w:r w:rsidR="002D31E5">
        <w:rPr>
          <w:b w:val="0"/>
          <w:bCs/>
          <w:szCs w:val="24"/>
        </w:rPr>
        <w:t xml:space="preserve"> </w:t>
      </w:r>
      <w:r w:rsidR="00EE4F44" w:rsidRPr="004A3A4C">
        <w:rPr>
          <w:b w:val="0"/>
          <w:bCs/>
          <w:szCs w:val="24"/>
        </w:rPr>
        <w:t>Habilidades de toma de decisión y pensamiento crítico</w:t>
      </w:r>
    </w:p>
    <w:p w14:paraId="5C5E67F3" w14:textId="77777777" w:rsidR="00F20491" w:rsidRDefault="00F20491" w:rsidP="00981C14">
      <w:pPr>
        <w:pStyle w:val="Subttulo"/>
        <w:spacing w:line="360" w:lineRule="auto"/>
        <w:jc w:val="left"/>
        <w:rPr>
          <w:noProof/>
        </w:rPr>
      </w:pPr>
    </w:p>
    <w:p w14:paraId="2D6A6B8C" w14:textId="109A50C6" w:rsidR="000660B4" w:rsidRPr="005E71AF" w:rsidRDefault="00F20491" w:rsidP="004A3A4C">
      <w:pPr>
        <w:pStyle w:val="Subttulo"/>
        <w:spacing w:line="360" w:lineRule="auto"/>
        <w:jc w:val="center"/>
        <w:rPr>
          <w:rFonts w:ascii="Arial" w:hAnsi="Arial" w:cs="Arial"/>
          <w:b w:val="0"/>
          <w:bCs/>
          <w:sz w:val="18"/>
          <w:szCs w:val="18"/>
        </w:rPr>
      </w:pPr>
      <w:r>
        <w:rPr>
          <w:noProof/>
          <w:lang w:val="es-MX" w:eastAsia="es-MX" w:bidi="ar-SA"/>
        </w:rPr>
        <w:drawing>
          <wp:inline distT="0" distB="0" distL="0" distR="0" wp14:anchorId="0A1C673C" wp14:editId="350AF090">
            <wp:extent cx="5212080" cy="17297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1" t="3631" r="1" b="4837"/>
                    <a:stretch/>
                  </pic:blipFill>
                  <pic:spPr bwMode="auto">
                    <a:xfrm>
                      <a:off x="0" y="0"/>
                      <a:ext cx="5212080" cy="1729740"/>
                    </a:xfrm>
                    <a:prstGeom prst="rect">
                      <a:avLst/>
                    </a:prstGeom>
                    <a:noFill/>
                    <a:ln>
                      <a:noFill/>
                    </a:ln>
                    <a:extLst>
                      <a:ext uri="{53640926-AAD7-44D8-BBD7-CCE9431645EC}">
                        <a14:shadowObscured xmlns:a14="http://schemas.microsoft.com/office/drawing/2010/main"/>
                      </a:ext>
                    </a:extLst>
                  </pic:spPr>
                </pic:pic>
              </a:graphicData>
            </a:graphic>
          </wp:inline>
        </w:drawing>
      </w:r>
    </w:p>
    <w:p w14:paraId="39615D9A" w14:textId="77777777" w:rsidR="00C83B0C" w:rsidRPr="004A3A4C" w:rsidRDefault="00C83B0C" w:rsidP="00981C14">
      <w:pPr>
        <w:pStyle w:val="Subttulo"/>
        <w:spacing w:line="360" w:lineRule="auto"/>
        <w:jc w:val="center"/>
        <w:rPr>
          <w:rFonts w:ascii="Arial" w:hAnsi="Arial" w:cs="Arial"/>
          <w:b w:val="0"/>
          <w:sz w:val="22"/>
          <w:szCs w:val="22"/>
          <w:lang w:val="es-MX"/>
        </w:rPr>
      </w:pPr>
      <w:r w:rsidRPr="004A3A4C">
        <w:rPr>
          <w:b w:val="0"/>
          <w:szCs w:val="24"/>
        </w:rPr>
        <w:t>Fuente: Elaboración propia</w:t>
      </w:r>
    </w:p>
    <w:p w14:paraId="65CBF4C1" w14:textId="1FE95AC5" w:rsidR="00DE3E96" w:rsidRPr="005E71AF" w:rsidRDefault="00DD16FF" w:rsidP="004A3A4C">
      <w:pPr>
        <w:pStyle w:val="Subttulo"/>
        <w:spacing w:line="360" w:lineRule="auto"/>
        <w:ind w:firstLine="709"/>
        <w:rPr>
          <w:b w:val="0"/>
          <w:szCs w:val="24"/>
          <w:lang w:val="es-MX"/>
        </w:rPr>
      </w:pPr>
      <w:r>
        <w:rPr>
          <w:b w:val="0"/>
          <w:szCs w:val="24"/>
          <w:lang w:val="es-MX"/>
        </w:rPr>
        <w:t>Como se puede observar en</w:t>
      </w:r>
      <w:r w:rsidR="004D5FC1">
        <w:rPr>
          <w:b w:val="0"/>
          <w:szCs w:val="24"/>
          <w:lang w:val="es-MX"/>
        </w:rPr>
        <w:t xml:space="preserve"> la figura 3</w:t>
      </w:r>
      <w:r w:rsidR="00EE4F44" w:rsidRPr="005E71AF">
        <w:rPr>
          <w:b w:val="0"/>
          <w:szCs w:val="24"/>
          <w:lang w:val="es-MX"/>
        </w:rPr>
        <w:t xml:space="preserve">, el desarrollo de las habilidades </w:t>
      </w:r>
      <w:r w:rsidR="00EE3F57">
        <w:rPr>
          <w:b w:val="0"/>
          <w:szCs w:val="24"/>
          <w:lang w:val="es-MX"/>
        </w:rPr>
        <w:t>relacionadas a</w:t>
      </w:r>
      <w:r w:rsidR="00EE3F57" w:rsidRPr="005E71AF">
        <w:rPr>
          <w:b w:val="0"/>
          <w:szCs w:val="24"/>
          <w:lang w:val="es-MX"/>
        </w:rPr>
        <w:t xml:space="preserve"> </w:t>
      </w:r>
      <w:r w:rsidR="00377598" w:rsidRPr="005E71AF">
        <w:rPr>
          <w:b w:val="0"/>
          <w:szCs w:val="24"/>
          <w:lang w:val="es-MX"/>
        </w:rPr>
        <w:t>la toma de decisiones y el p</w:t>
      </w:r>
      <w:r w:rsidR="00EE4F44" w:rsidRPr="005E71AF">
        <w:rPr>
          <w:b w:val="0"/>
          <w:szCs w:val="24"/>
          <w:lang w:val="es-MX"/>
        </w:rPr>
        <w:t>ensamiento crítico</w:t>
      </w:r>
      <w:r>
        <w:rPr>
          <w:b w:val="0"/>
          <w:szCs w:val="24"/>
          <w:lang w:val="es-MX"/>
        </w:rPr>
        <w:t>,</w:t>
      </w:r>
      <w:r w:rsidR="00EE4F44" w:rsidRPr="005E71AF">
        <w:rPr>
          <w:b w:val="0"/>
          <w:szCs w:val="24"/>
          <w:lang w:val="es-MX"/>
        </w:rPr>
        <w:t xml:space="preserve"> según los participantes</w:t>
      </w:r>
      <w:r>
        <w:rPr>
          <w:b w:val="0"/>
          <w:szCs w:val="24"/>
          <w:lang w:val="es-MX"/>
        </w:rPr>
        <w:t>,</w:t>
      </w:r>
      <w:r w:rsidR="00377598" w:rsidRPr="005E71AF">
        <w:rPr>
          <w:b w:val="0"/>
          <w:szCs w:val="24"/>
          <w:lang w:val="es-MX"/>
        </w:rPr>
        <w:t xml:space="preserve"> </w:t>
      </w:r>
      <w:r>
        <w:rPr>
          <w:b w:val="0"/>
          <w:szCs w:val="24"/>
          <w:lang w:val="es-MX"/>
        </w:rPr>
        <w:t>fue preponderantemente</w:t>
      </w:r>
      <w:r w:rsidR="00EE4F44" w:rsidRPr="005E71AF">
        <w:rPr>
          <w:b w:val="0"/>
          <w:szCs w:val="24"/>
          <w:lang w:val="es-MX"/>
        </w:rPr>
        <w:t xml:space="preserve"> </w:t>
      </w:r>
      <w:r w:rsidR="00377598" w:rsidRPr="005E71AF">
        <w:rPr>
          <w:b w:val="0"/>
          <w:szCs w:val="24"/>
          <w:lang w:val="es-MX"/>
        </w:rPr>
        <w:t>muy frecuen</w:t>
      </w:r>
      <w:r w:rsidR="00EE4F44" w:rsidRPr="005E71AF">
        <w:rPr>
          <w:b w:val="0"/>
          <w:szCs w:val="24"/>
          <w:lang w:val="es-MX"/>
        </w:rPr>
        <w:t>te</w:t>
      </w:r>
      <w:r w:rsidR="00377598" w:rsidRPr="005E71AF">
        <w:rPr>
          <w:b w:val="0"/>
          <w:szCs w:val="24"/>
          <w:lang w:val="es-MX"/>
        </w:rPr>
        <w:t>: la investigación documental en 88</w:t>
      </w:r>
      <w:r>
        <w:rPr>
          <w:b w:val="0"/>
          <w:szCs w:val="24"/>
          <w:lang w:val="es-MX"/>
        </w:rPr>
        <w:t xml:space="preserve"> </w:t>
      </w:r>
      <w:r w:rsidR="00377598" w:rsidRPr="005E71AF">
        <w:rPr>
          <w:b w:val="0"/>
          <w:szCs w:val="24"/>
          <w:lang w:val="es-MX"/>
        </w:rPr>
        <w:t>%, la resolución de problemas en 71 %, toma de decisiones</w:t>
      </w:r>
      <w:r>
        <w:rPr>
          <w:b w:val="0"/>
          <w:szCs w:val="24"/>
          <w:lang w:val="es-MX"/>
        </w:rPr>
        <w:t xml:space="preserve"> en</w:t>
      </w:r>
      <w:r w:rsidR="00377598" w:rsidRPr="005E71AF">
        <w:rPr>
          <w:b w:val="0"/>
          <w:szCs w:val="24"/>
          <w:lang w:val="es-MX"/>
        </w:rPr>
        <w:t xml:space="preserve"> 54</w:t>
      </w:r>
      <w:r>
        <w:rPr>
          <w:b w:val="0"/>
          <w:szCs w:val="24"/>
          <w:lang w:val="es-MX"/>
        </w:rPr>
        <w:t xml:space="preserve"> </w:t>
      </w:r>
      <w:r w:rsidR="00377598" w:rsidRPr="005E71AF">
        <w:rPr>
          <w:b w:val="0"/>
          <w:szCs w:val="24"/>
          <w:lang w:val="es-MX"/>
        </w:rPr>
        <w:t>% y el liderazgo en 50</w:t>
      </w:r>
      <w:r>
        <w:rPr>
          <w:b w:val="0"/>
          <w:szCs w:val="24"/>
          <w:lang w:val="es-MX"/>
        </w:rPr>
        <w:t xml:space="preserve"> </w:t>
      </w:r>
      <w:r w:rsidR="00377598" w:rsidRPr="005E71AF">
        <w:rPr>
          <w:b w:val="0"/>
          <w:szCs w:val="24"/>
          <w:lang w:val="es-MX"/>
        </w:rPr>
        <w:t xml:space="preserve">%. </w:t>
      </w:r>
      <w:r>
        <w:rPr>
          <w:b w:val="0"/>
          <w:szCs w:val="24"/>
          <w:lang w:val="es-MX"/>
        </w:rPr>
        <w:t>Respecto a estas</w:t>
      </w:r>
      <w:r w:rsidRPr="005E71AF">
        <w:rPr>
          <w:b w:val="0"/>
          <w:szCs w:val="24"/>
          <w:lang w:val="es-MX"/>
        </w:rPr>
        <w:t xml:space="preserve"> </w:t>
      </w:r>
      <w:r w:rsidR="00377598" w:rsidRPr="005E71AF">
        <w:rPr>
          <w:b w:val="0"/>
          <w:szCs w:val="24"/>
          <w:lang w:val="es-MX"/>
        </w:rPr>
        <w:t>mismas h</w:t>
      </w:r>
      <w:r w:rsidR="00296E9E" w:rsidRPr="005E71AF">
        <w:rPr>
          <w:b w:val="0"/>
          <w:szCs w:val="24"/>
          <w:lang w:val="es-MX"/>
        </w:rPr>
        <w:t>abilidades</w:t>
      </w:r>
      <w:r>
        <w:rPr>
          <w:b w:val="0"/>
          <w:szCs w:val="24"/>
          <w:lang w:val="es-MX"/>
        </w:rPr>
        <w:t>,</w:t>
      </w:r>
      <w:r w:rsidR="00296E9E" w:rsidRPr="005E71AF">
        <w:rPr>
          <w:b w:val="0"/>
          <w:szCs w:val="24"/>
          <w:lang w:val="es-MX"/>
        </w:rPr>
        <w:t xml:space="preserve"> 19</w:t>
      </w:r>
      <w:r>
        <w:rPr>
          <w:b w:val="0"/>
          <w:szCs w:val="24"/>
          <w:lang w:val="es-MX"/>
        </w:rPr>
        <w:t xml:space="preserve"> </w:t>
      </w:r>
      <w:r w:rsidR="00296E9E" w:rsidRPr="005E71AF">
        <w:rPr>
          <w:b w:val="0"/>
          <w:szCs w:val="24"/>
          <w:lang w:val="es-MX"/>
        </w:rPr>
        <w:t>% manif</w:t>
      </w:r>
      <w:r w:rsidR="00377598" w:rsidRPr="005E71AF">
        <w:rPr>
          <w:b w:val="0"/>
          <w:szCs w:val="24"/>
          <w:lang w:val="es-MX"/>
        </w:rPr>
        <w:t>est</w:t>
      </w:r>
      <w:r>
        <w:rPr>
          <w:b w:val="0"/>
          <w:szCs w:val="24"/>
          <w:lang w:val="es-MX"/>
        </w:rPr>
        <w:t>ó</w:t>
      </w:r>
      <w:r w:rsidR="00377598" w:rsidRPr="005E71AF">
        <w:rPr>
          <w:b w:val="0"/>
          <w:szCs w:val="24"/>
          <w:lang w:val="es-MX"/>
        </w:rPr>
        <w:t xml:space="preserve"> haberlas desarrollado frecuentemente. Por consigu</w:t>
      </w:r>
      <w:r w:rsidR="00296E9E" w:rsidRPr="005E71AF">
        <w:rPr>
          <w:b w:val="0"/>
          <w:szCs w:val="24"/>
          <w:lang w:val="es-MX"/>
        </w:rPr>
        <w:t>iente, se infiere qu</w:t>
      </w:r>
      <w:r w:rsidR="006760B7" w:rsidRPr="005E71AF">
        <w:rPr>
          <w:b w:val="0"/>
          <w:szCs w:val="24"/>
          <w:lang w:val="es-MX"/>
        </w:rPr>
        <w:t>e la metodología basada en el AO</w:t>
      </w:r>
      <w:r w:rsidR="00296E9E" w:rsidRPr="005E71AF">
        <w:rPr>
          <w:b w:val="0"/>
          <w:szCs w:val="24"/>
          <w:lang w:val="es-MX"/>
        </w:rPr>
        <w:t>P favorece estas competencias</w:t>
      </w:r>
      <w:r w:rsidR="00377598" w:rsidRPr="005E71AF">
        <w:rPr>
          <w:b w:val="0"/>
          <w:szCs w:val="24"/>
          <w:lang w:val="es-MX"/>
        </w:rPr>
        <w:t>, lo</w:t>
      </w:r>
      <w:r w:rsidR="00296E9E" w:rsidRPr="005E71AF">
        <w:rPr>
          <w:b w:val="0"/>
          <w:szCs w:val="24"/>
          <w:lang w:val="es-MX"/>
        </w:rPr>
        <w:t xml:space="preserve"> cual permitirá un incremento en</w:t>
      </w:r>
      <w:r w:rsidR="00377598" w:rsidRPr="005E71AF">
        <w:rPr>
          <w:b w:val="0"/>
          <w:szCs w:val="24"/>
          <w:lang w:val="es-MX"/>
        </w:rPr>
        <w:t xml:space="preserve"> las habilidades del pensamiento complejo de síntesis y análisis.</w:t>
      </w:r>
    </w:p>
    <w:p w14:paraId="5C797544" w14:textId="7BE3A565" w:rsidR="00DE3E96" w:rsidRPr="005E71AF" w:rsidRDefault="00EE3F57" w:rsidP="004A3A4C">
      <w:pPr>
        <w:pStyle w:val="Subttulo"/>
        <w:spacing w:line="360" w:lineRule="auto"/>
        <w:ind w:firstLine="709"/>
        <w:rPr>
          <w:b w:val="0"/>
        </w:rPr>
      </w:pPr>
      <w:r w:rsidRPr="005E71AF">
        <w:rPr>
          <w:b w:val="0"/>
          <w:szCs w:val="24"/>
          <w:lang w:val="es-MX"/>
        </w:rPr>
        <w:t>Est</w:t>
      </w:r>
      <w:r>
        <w:rPr>
          <w:b w:val="0"/>
          <w:szCs w:val="24"/>
          <w:lang w:val="es-MX"/>
        </w:rPr>
        <w:t>os</w:t>
      </w:r>
      <w:r w:rsidRPr="005E71AF">
        <w:rPr>
          <w:b w:val="0"/>
          <w:szCs w:val="24"/>
          <w:lang w:val="es-MX"/>
        </w:rPr>
        <w:t xml:space="preserve"> </w:t>
      </w:r>
      <w:r w:rsidR="00DE3E96" w:rsidRPr="005E71AF">
        <w:rPr>
          <w:b w:val="0"/>
          <w:szCs w:val="24"/>
          <w:lang w:val="es-MX"/>
        </w:rPr>
        <w:t>resultado</w:t>
      </w:r>
      <w:r>
        <w:rPr>
          <w:b w:val="0"/>
          <w:szCs w:val="24"/>
          <w:lang w:val="es-MX"/>
        </w:rPr>
        <w:t>s</w:t>
      </w:r>
      <w:r w:rsidR="00DE3E96" w:rsidRPr="005E71AF">
        <w:rPr>
          <w:b w:val="0"/>
          <w:szCs w:val="24"/>
          <w:lang w:val="es-MX"/>
        </w:rPr>
        <w:t xml:space="preserve"> </w:t>
      </w:r>
      <w:r>
        <w:rPr>
          <w:b w:val="0"/>
          <w:szCs w:val="24"/>
          <w:lang w:val="es-MX"/>
        </w:rPr>
        <w:t>secundan</w:t>
      </w:r>
      <w:r w:rsidRPr="005E71AF">
        <w:rPr>
          <w:b w:val="0"/>
          <w:szCs w:val="24"/>
          <w:lang w:val="es-MX"/>
        </w:rPr>
        <w:t xml:space="preserve"> </w:t>
      </w:r>
      <w:r w:rsidR="00DE3E96" w:rsidRPr="005E71AF">
        <w:rPr>
          <w:b w:val="0"/>
          <w:szCs w:val="24"/>
          <w:lang w:val="es-MX"/>
        </w:rPr>
        <w:t xml:space="preserve">lo hallado tanto por </w:t>
      </w:r>
      <w:r w:rsidR="00DE3E96" w:rsidRPr="005E71AF">
        <w:rPr>
          <w:b w:val="0"/>
        </w:rPr>
        <w:t>Rodríguez</w:t>
      </w:r>
      <w:r w:rsidR="0030259B">
        <w:rPr>
          <w:b w:val="0"/>
          <w:i/>
          <w:iCs/>
        </w:rPr>
        <w:t xml:space="preserve"> et al.</w:t>
      </w:r>
      <w:r w:rsidR="00DE3E96" w:rsidRPr="005E71AF">
        <w:rPr>
          <w:b w:val="0"/>
        </w:rPr>
        <w:t xml:space="preserve"> (2018) como</w:t>
      </w:r>
      <w:r>
        <w:rPr>
          <w:b w:val="0"/>
        </w:rPr>
        <w:t xml:space="preserve"> por</w:t>
      </w:r>
      <w:r w:rsidR="00DE3E96" w:rsidRPr="005E71AF">
        <w:rPr>
          <w:b w:val="0"/>
        </w:rPr>
        <w:t xml:space="preserve"> Rico</w:t>
      </w:r>
      <w:r>
        <w:rPr>
          <w:b w:val="0"/>
        </w:rPr>
        <w:t xml:space="preserve"> </w:t>
      </w:r>
      <w:r>
        <w:rPr>
          <w:b w:val="0"/>
          <w:i/>
          <w:iCs/>
        </w:rPr>
        <w:t xml:space="preserve">et al. </w:t>
      </w:r>
      <w:r w:rsidR="00DE3E96" w:rsidRPr="005E71AF">
        <w:rPr>
          <w:b w:val="0"/>
        </w:rPr>
        <w:t>(2018)</w:t>
      </w:r>
      <w:r>
        <w:rPr>
          <w:b w:val="0"/>
        </w:rPr>
        <w:t>,</w:t>
      </w:r>
      <w:r w:rsidR="00DE3E96" w:rsidRPr="005E71AF">
        <w:rPr>
          <w:b w:val="0"/>
        </w:rPr>
        <w:t xml:space="preserve"> quienes determinaron que el AOP tiene un efecto positivo en la formación del estudiantado en lo concerniente al desarrollo de las habilidades de investigación para la resolución de problemas.</w:t>
      </w:r>
    </w:p>
    <w:p w14:paraId="0C56B718" w14:textId="265E4FAF" w:rsidR="000D0032" w:rsidRPr="000D0032" w:rsidRDefault="00DE3E96" w:rsidP="004A3A4C">
      <w:pPr>
        <w:pStyle w:val="Subttulo"/>
        <w:spacing w:line="360" w:lineRule="auto"/>
        <w:ind w:firstLine="709"/>
        <w:rPr>
          <w:b w:val="0"/>
        </w:rPr>
      </w:pPr>
      <w:r w:rsidRPr="005E71AF">
        <w:rPr>
          <w:b w:val="0"/>
        </w:rPr>
        <w:t>También se corrobora lo encontrado por Alvarado</w:t>
      </w:r>
      <w:r w:rsidR="00796A6D">
        <w:rPr>
          <w:b w:val="0"/>
        </w:rPr>
        <w:t xml:space="preserve"> </w:t>
      </w:r>
      <w:r w:rsidR="00796A6D">
        <w:rPr>
          <w:b w:val="0"/>
          <w:i/>
          <w:iCs/>
        </w:rPr>
        <w:t>et al.</w:t>
      </w:r>
      <w:r w:rsidRPr="005E71AF">
        <w:rPr>
          <w:b w:val="0"/>
        </w:rPr>
        <w:t xml:space="preserve"> (2018)</w:t>
      </w:r>
      <w:r w:rsidR="00EE3F57">
        <w:rPr>
          <w:b w:val="0"/>
        </w:rPr>
        <w:t>,</w:t>
      </w:r>
      <w:r w:rsidR="003F0CB8" w:rsidRPr="005E71AF">
        <w:rPr>
          <w:b w:val="0"/>
        </w:rPr>
        <w:t xml:space="preserve"> </w:t>
      </w:r>
      <w:r w:rsidR="002E079E" w:rsidRPr="005E71AF">
        <w:rPr>
          <w:b w:val="0"/>
        </w:rPr>
        <w:t xml:space="preserve">en </w:t>
      </w:r>
      <w:r w:rsidR="00EE3F57">
        <w:rPr>
          <w:b w:val="0"/>
        </w:rPr>
        <w:t>cuyo estudio los</w:t>
      </w:r>
      <w:r w:rsidR="002E079E" w:rsidRPr="005E71AF">
        <w:rPr>
          <w:b w:val="0"/>
        </w:rPr>
        <w:t xml:space="preserve"> participantes valoraron positivamente el uso del AOP para su formación académica debido a que les posibilitó la elaboración del proyecto y el desarrollo del pensamiento crítico. </w:t>
      </w:r>
    </w:p>
    <w:p w14:paraId="22A6F32D" w14:textId="53EC702E" w:rsidR="008703F8" w:rsidRDefault="008703F8" w:rsidP="00981C14">
      <w:pPr>
        <w:pStyle w:val="Subttulo"/>
        <w:spacing w:line="360" w:lineRule="auto"/>
        <w:jc w:val="center"/>
        <w:rPr>
          <w:b w:val="0"/>
          <w:sz w:val="18"/>
          <w:szCs w:val="18"/>
          <w:lang w:val="es-MX"/>
        </w:rPr>
      </w:pPr>
    </w:p>
    <w:p w14:paraId="30986928" w14:textId="6206F234" w:rsidR="00EE5506" w:rsidRDefault="00EE5506" w:rsidP="00981C14">
      <w:pPr>
        <w:pStyle w:val="Subttulo"/>
        <w:spacing w:line="360" w:lineRule="auto"/>
        <w:jc w:val="center"/>
        <w:rPr>
          <w:b w:val="0"/>
          <w:sz w:val="18"/>
          <w:szCs w:val="18"/>
          <w:lang w:val="es-MX"/>
        </w:rPr>
      </w:pPr>
    </w:p>
    <w:p w14:paraId="3F86AA74" w14:textId="2C45FDC2" w:rsidR="00EE5506" w:rsidRDefault="00EE5506" w:rsidP="00981C14">
      <w:pPr>
        <w:pStyle w:val="Subttulo"/>
        <w:spacing w:line="360" w:lineRule="auto"/>
        <w:jc w:val="center"/>
        <w:rPr>
          <w:b w:val="0"/>
          <w:sz w:val="18"/>
          <w:szCs w:val="18"/>
          <w:lang w:val="es-MX"/>
        </w:rPr>
      </w:pPr>
    </w:p>
    <w:p w14:paraId="1424B83F" w14:textId="5FBD0846" w:rsidR="00EE5506" w:rsidRDefault="00EE5506" w:rsidP="00981C14">
      <w:pPr>
        <w:pStyle w:val="Subttulo"/>
        <w:spacing w:line="360" w:lineRule="auto"/>
        <w:jc w:val="center"/>
        <w:rPr>
          <w:b w:val="0"/>
          <w:sz w:val="18"/>
          <w:szCs w:val="18"/>
          <w:lang w:val="es-MX"/>
        </w:rPr>
      </w:pPr>
    </w:p>
    <w:p w14:paraId="71F358E4" w14:textId="77777777" w:rsidR="00EE5506" w:rsidRDefault="00EE5506" w:rsidP="00981C14">
      <w:pPr>
        <w:pStyle w:val="Subttulo"/>
        <w:spacing w:line="360" w:lineRule="auto"/>
        <w:jc w:val="center"/>
        <w:rPr>
          <w:b w:val="0"/>
          <w:sz w:val="18"/>
          <w:szCs w:val="18"/>
          <w:lang w:val="es-MX"/>
        </w:rPr>
      </w:pPr>
    </w:p>
    <w:p w14:paraId="44389741" w14:textId="70F681EF" w:rsidR="00F20491" w:rsidRDefault="004D5FC1" w:rsidP="004A3A4C">
      <w:pPr>
        <w:pStyle w:val="Subttulo"/>
        <w:spacing w:line="360" w:lineRule="auto"/>
        <w:jc w:val="center"/>
        <w:rPr>
          <w:noProof/>
        </w:rPr>
      </w:pPr>
      <w:r w:rsidRPr="007815F0">
        <w:rPr>
          <w:bCs/>
          <w:szCs w:val="24"/>
          <w:lang w:val="es-MX"/>
        </w:rPr>
        <w:lastRenderedPageBreak/>
        <w:t>Figura 4</w:t>
      </w:r>
      <w:r w:rsidRPr="007815F0">
        <w:rPr>
          <w:szCs w:val="24"/>
          <w:lang w:val="es-MX"/>
        </w:rPr>
        <w:t>.</w:t>
      </w:r>
      <w:r w:rsidRPr="004A3A4C">
        <w:rPr>
          <w:b w:val="0"/>
          <w:szCs w:val="24"/>
          <w:lang w:val="es-MX"/>
        </w:rPr>
        <w:t xml:space="preserve"> </w:t>
      </w:r>
      <w:r w:rsidR="00A60C29" w:rsidRPr="004A3A4C">
        <w:rPr>
          <w:b w:val="0"/>
          <w:szCs w:val="24"/>
          <w:lang w:val="es-MX"/>
        </w:rPr>
        <w:t>Habilidades de autocontrol y afrontamiento</w:t>
      </w:r>
    </w:p>
    <w:p w14:paraId="204B6B41" w14:textId="284A77B5" w:rsidR="006E4FFB" w:rsidRPr="005E71AF" w:rsidRDefault="00F20491" w:rsidP="004A3A4C">
      <w:pPr>
        <w:pStyle w:val="Subttulo"/>
        <w:spacing w:line="360" w:lineRule="auto"/>
        <w:jc w:val="center"/>
        <w:rPr>
          <w:rFonts w:ascii="Arial" w:hAnsi="Arial" w:cs="Arial"/>
          <w:sz w:val="20"/>
          <w:lang w:val="es-MX"/>
        </w:rPr>
      </w:pPr>
      <w:r>
        <w:rPr>
          <w:noProof/>
          <w:lang w:val="es-MX" w:eastAsia="es-MX" w:bidi="ar-SA"/>
        </w:rPr>
        <w:drawing>
          <wp:inline distT="0" distB="0" distL="0" distR="0" wp14:anchorId="55C1F29B" wp14:editId="730A4639">
            <wp:extent cx="5196840" cy="2011680"/>
            <wp:effectExtent l="0" t="0" r="381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2" b="3297"/>
                    <a:stretch/>
                  </pic:blipFill>
                  <pic:spPr bwMode="auto">
                    <a:xfrm>
                      <a:off x="0" y="0"/>
                      <a:ext cx="5196840"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55BC71AA" w14:textId="77777777" w:rsidR="00C83B0C" w:rsidRPr="004A3A4C" w:rsidRDefault="00C83B0C" w:rsidP="00981C14">
      <w:pPr>
        <w:pStyle w:val="Subttulo"/>
        <w:spacing w:line="360" w:lineRule="auto"/>
        <w:ind w:left="2836" w:firstLine="709"/>
        <w:rPr>
          <w:rFonts w:ascii="Arial" w:hAnsi="Arial" w:cs="Arial"/>
          <w:b w:val="0"/>
          <w:sz w:val="22"/>
          <w:szCs w:val="22"/>
          <w:lang w:val="es-MX"/>
        </w:rPr>
      </w:pPr>
      <w:r w:rsidRPr="004A3A4C">
        <w:rPr>
          <w:b w:val="0"/>
          <w:szCs w:val="24"/>
        </w:rPr>
        <w:t>Fuente: Elaboración propia</w:t>
      </w:r>
    </w:p>
    <w:p w14:paraId="37771193" w14:textId="022BAAC0" w:rsidR="002E079E" w:rsidRPr="005E71AF" w:rsidRDefault="00EE3F57" w:rsidP="004A3A4C">
      <w:pPr>
        <w:pStyle w:val="Subttulo"/>
        <w:spacing w:line="360" w:lineRule="auto"/>
        <w:ind w:firstLine="709"/>
        <w:rPr>
          <w:b w:val="0"/>
          <w:szCs w:val="24"/>
          <w:lang w:val="es-MX"/>
        </w:rPr>
      </w:pPr>
      <w:r>
        <w:rPr>
          <w:b w:val="0"/>
          <w:szCs w:val="24"/>
          <w:lang w:val="es-MX"/>
        </w:rPr>
        <w:t>L</w:t>
      </w:r>
      <w:r w:rsidR="004D5FC1">
        <w:rPr>
          <w:b w:val="0"/>
          <w:szCs w:val="24"/>
          <w:lang w:val="es-MX"/>
        </w:rPr>
        <w:t>a figura 4</w:t>
      </w:r>
      <w:r w:rsidR="00A60C29" w:rsidRPr="005E71AF">
        <w:rPr>
          <w:b w:val="0"/>
          <w:szCs w:val="24"/>
          <w:lang w:val="es-MX"/>
        </w:rPr>
        <w:t xml:space="preserve">, </w:t>
      </w:r>
      <w:r>
        <w:rPr>
          <w:b w:val="0"/>
          <w:szCs w:val="24"/>
          <w:lang w:val="es-MX"/>
        </w:rPr>
        <w:t>por su parte,</w:t>
      </w:r>
      <w:r w:rsidRPr="005E71AF">
        <w:rPr>
          <w:b w:val="0"/>
          <w:szCs w:val="24"/>
          <w:lang w:val="es-MX"/>
        </w:rPr>
        <w:t xml:space="preserve"> </w:t>
      </w:r>
      <w:r w:rsidR="00A60C29" w:rsidRPr="005E71AF">
        <w:rPr>
          <w:b w:val="0"/>
          <w:szCs w:val="24"/>
          <w:lang w:val="es-MX"/>
        </w:rPr>
        <w:t>muestra</w:t>
      </w:r>
      <w:r>
        <w:rPr>
          <w:b w:val="0"/>
          <w:szCs w:val="24"/>
          <w:lang w:val="es-MX"/>
        </w:rPr>
        <w:t xml:space="preserve"> gráficamente</w:t>
      </w:r>
      <w:r w:rsidR="00A60C29" w:rsidRPr="005E71AF">
        <w:rPr>
          <w:b w:val="0"/>
          <w:szCs w:val="24"/>
          <w:lang w:val="es-MX"/>
        </w:rPr>
        <w:t xml:space="preserve"> el resultado de </w:t>
      </w:r>
      <w:r w:rsidR="00377598" w:rsidRPr="005E71AF">
        <w:rPr>
          <w:b w:val="0"/>
          <w:szCs w:val="24"/>
          <w:lang w:val="es-MX"/>
        </w:rPr>
        <w:t xml:space="preserve">las habilidades </w:t>
      </w:r>
      <w:r w:rsidR="00A60C29" w:rsidRPr="005E71AF">
        <w:rPr>
          <w:b w:val="0"/>
          <w:szCs w:val="24"/>
          <w:lang w:val="es-MX"/>
        </w:rPr>
        <w:t>de autocontrol y afrontamiento</w:t>
      </w:r>
      <w:r>
        <w:rPr>
          <w:b w:val="0"/>
          <w:szCs w:val="24"/>
          <w:lang w:val="es-MX"/>
        </w:rPr>
        <w:t xml:space="preserve">. Al respecto, </w:t>
      </w:r>
      <w:r w:rsidR="00A60C29" w:rsidRPr="005E71AF">
        <w:rPr>
          <w:b w:val="0"/>
          <w:szCs w:val="24"/>
          <w:lang w:val="es-MX"/>
        </w:rPr>
        <w:t xml:space="preserve">el alumnado indicó un </w:t>
      </w:r>
      <w:r w:rsidR="00377598" w:rsidRPr="005E71AF">
        <w:rPr>
          <w:b w:val="0"/>
          <w:szCs w:val="24"/>
          <w:lang w:val="es-MX"/>
        </w:rPr>
        <w:t xml:space="preserve">desarrollo muy frecuente </w:t>
      </w:r>
      <w:r w:rsidR="00A60C29" w:rsidRPr="005E71AF">
        <w:rPr>
          <w:b w:val="0"/>
          <w:szCs w:val="24"/>
          <w:lang w:val="es-MX"/>
        </w:rPr>
        <w:t xml:space="preserve">en </w:t>
      </w:r>
      <w:r w:rsidR="00377598" w:rsidRPr="005E71AF">
        <w:rPr>
          <w:b w:val="0"/>
          <w:szCs w:val="24"/>
          <w:lang w:val="es-MX"/>
        </w:rPr>
        <w:t xml:space="preserve">la </w:t>
      </w:r>
      <w:r w:rsidR="00331CA6" w:rsidRPr="005E71AF">
        <w:rPr>
          <w:b w:val="0"/>
          <w:szCs w:val="24"/>
          <w:lang w:val="es-MX"/>
        </w:rPr>
        <w:t xml:space="preserve">responsabilidad </w:t>
      </w:r>
      <w:r>
        <w:rPr>
          <w:b w:val="0"/>
          <w:szCs w:val="24"/>
          <w:lang w:val="es-MX"/>
        </w:rPr>
        <w:t>(</w:t>
      </w:r>
      <w:r w:rsidR="00A60C29" w:rsidRPr="005E71AF">
        <w:rPr>
          <w:b w:val="0"/>
          <w:szCs w:val="24"/>
          <w:lang w:val="es-MX"/>
        </w:rPr>
        <w:t>70</w:t>
      </w:r>
      <w:r>
        <w:rPr>
          <w:b w:val="0"/>
          <w:szCs w:val="24"/>
          <w:lang w:val="es-MX"/>
        </w:rPr>
        <w:t xml:space="preserve"> </w:t>
      </w:r>
      <w:r w:rsidR="00A60C29" w:rsidRPr="005E71AF">
        <w:rPr>
          <w:b w:val="0"/>
          <w:szCs w:val="24"/>
          <w:lang w:val="es-MX"/>
        </w:rPr>
        <w:t>%</w:t>
      </w:r>
      <w:r>
        <w:rPr>
          <w:b w:val="0"/>
          <w:szCs w:val="24"/>
          <w:lang w:val="es-MX"/>
        </w:rPr>
        <w:t>), en</w:t>
      </w:r>
      <w:r w:rsidR="002D31E5">
        <w:rPr>
          <w:b w:val="0"/>
          <w:szCs w:val="24"/>
          <w:lang w:val="es-MX"/>
        </w:rPr>
        <w:t xml:space="preserve"> </w:t>
      </w:r>
      <w:r w:rsidR="00377598" w:rsidRPr="005E71AF">
        <w:rPr>
          <w:b w:val="0"/>
          <w:szCs w:val="24"/>
          <w:lang w:val="es-MX"/>
        </w:rPr>
        <w:t xml:space="preserve">fijarse objetivos y metas </w:t>
      </w:r>
      <w:r>
        <w:rPr>
          <w:b w:val="0"/>
          <w:szCs w:val="24"/>
          <w:lang w:val="es-MX"/>
        </w:rPr>
        <w:t>(</w:t>
      </w:r>
      <w:r w:rsidR="00377598" w:rsidRPr="005E71AF">
        <w:rPr>
          <w:b w:val="0"/>
          <w:szCs w:val="24"/>
          <w:lang w:val="es-MX"/>
        </w:rPr>
        <w:t>60</w:t>
      </w:r>
      <w:r>
        <w:rPr>
          <w:b w:val="0"/>
          <w:szCs w:val="24"/>
          <w:lang w:val="es-MX"/>
        </w:rPr>
        <w:t xml:space="preserve"> </w:t>
      </w:r>
      <w:r w:rsidR="00377598" w:rsidRPr="005E71AF">
        <w:rPr>
          <w:b w:val="0"/>
          <w:szCs w:val="24"/>
          <w:lang w:val="es-MX"/>
        </w:rPr>
        <w:t>%</w:t>
      </w:r>
      <w:r>
        <w:rPr>
          <w:b w:val="0"/>
          <w:szCs w:val="24"/>
          <w:lang w:val="es-MX"/>
        </w:rPr>
        <w:t>)</w:t>
      </w:r>
      <w:r w:rsidR="00377598" w:rsidRPr="005E71AF">
        <w:rPr>
          <w:b w:val="0"/>
          <w:szCs w:val="24"/>
          <w:lang w:val="es-MX"/>
        </w:rPr>
        <w:t xml:space="preserve"> y</w:t>
      </w:r>
      <w:r>
        <w:rPr>
          <w:b w:val="0"/>
          <w:szCs w:val="24"/>
          <w:lang w:val="es-MX"/>
        </w:rPr>
        <w:t xml:space="preserve"> en</w:t>
      </w:r>
      <w:r w:rsidR="00377598" w:rsidRPr="005E71AF">
        <w:rPr>
          <w:b w:val="0"/>
          <w:szCs w:val="24"/>
          <w:lang w:val="es-MX"/>
        </w:rPr>
        <w:t xml:space="preserve"> aumentar la confianza personal</w:t>
      </w:r>
      <w:r w:rsidR="00A60C29" w:rsidRPr="005E71AF">
        <w:rPr>
          <w:b w:val="0"/>
          <w:szCs w:val="24"/>
          <w:lang w:val="es-MX"/>
        </w:rPr>
        <w:t xml:space="preserve"> </w:t>
      </w:r>
      <w:r>
        <w:rPr>
          <w:b w:val="0"/>
          <w:szCs w:val="24"/>
          <w:lang w:val="es-MX"/>
        </w:rPr>
        <w:t>(</w:t>
      </w:r>
      <w:r w:rsidR="00A60C29" w:rsidRPr="005E71AF">
        <w:rPr>
          <w:b w:val="0"/>
          <w:szCs w:val="24"/>
          <w:lang w:val="es-MX"/>
        </w:rPr>
        <w:t>59</w:t>
      </w:r>
      <w:r>
        <w:rPr>
          <w:b w:val="0"/>
          <w:szCs w:val="24"/>
          <w:lang w:val="es-MX"/>
        </w:rPr>
        <w:t xml:space="preserve"> </w:t>
      </w:r>
      <w:r w:rsidR="00A60C29" w:rsidRPr="005E71AF">
        <w:rPr>
          <w:b w:val="0"/>
          <w:szCs w:val="24"/>
          <w:lang w:val="es-MX"/>
        </w:rPr>
        <w:t>%</w:t>
      </w:r>
      <w:r>
        <w:rPr>
          <w:b w:val="0"/>
          <w:szCs w:val="24"/>
          <w:lang w:val="es-MX"/>
        </w:rPr>
        <w:t>)</w:t>
      </w:r>
      <w:r w:rsidR="00A60C29" w:rsidRPr="005E71AF">
        <w:rPr>
          <w:b w:val="0"/>
          <w:szCs w:val="24"/>
          <w:lang w:val="es-MX"/>
        </w:rPr>
        <w:t>. Por tanto,</w:t>
      </w:r>
      <w:r w:rsidR="00377598" w:rsidRPr="005E71AF">
        <w:rPr>
          <w:b w:val="0"/>
          <w:szCs w:val="24"/>
          <w:lang w:val="es-MX"/>
        </w:rPr>
        <w:t xml:space="preserve"> estas habilidades</w:t>
      </w:r>
      <w:r>
        <w:rPr>
          <w:b w:val="0"/>
          <w:szCs w:val="24"/>
          <w:lang w:val="es-MX"/>
        </w:rPr>
        <w:t>,</w:t>
      </w:r>
      <w:r w:rsidR="00377598" w:rsidRPr="005E71AF">
        <w:rPr>
          <w:b w:val="0"/>
          <w:szCs w:val="24"/>
          <w:lang w:val="es-MX"/>
        </w:rPr>
        <w:t xml:space="preserve"> </w:t>
      </w:r>
      <w:r w:rsidR="00A60C29" w:rsidRPr="005E71AF">
        <w:rPr>
          <w:b w:val="0"/>
          <w:szCs w:val="24"/>
          <w:lang w:val="es-MX"/>
        </w:rPr>
        <w:t>al desarrollarse</w:t>
      </w:r>
      <w:r>
        <w:rPr>
          <w:b w:val="0"/>
          <w:szCs w:val="24"/>
          <w:lang w:val="es-MX"/>
        </w:rPr>
        <w:t>,</w:t>
      </w:r>
      <w:r w:rsidR="00A60C29" w:rsidRPr="005E71AF">
        <w:rPr>
          <w:b w:val="0"/>
          <w:szCs w:val="24"/>
          <w:lang w:val="es-MX"/>
        </w:rPr>
        <w:t xml:space="preserve"> permiten </w:t>
      </w:r>
      <w:r w:rsidR="00377598" w:rsidRPr="005E71AF">
        <w:rPr>
          <w:b w:val="0"/>
          <w:szCs w:val="24"/>
          <w:lang w:val="es-MX"/>
        </w:rPr>
        <w:t xml:space="preserve">además </w:t>
      </w:r>
      <w:r w:rsidR="00A60C29" w:rsidRPr="005E71AF">
        <w:rPr>
          <w:b w:val="0"/>
          <w:szCs w:val="24"/>
          <w:lang w:val="es-MX"/>
        </w:rPr>
        <w:t xml:space="preserve">lograr </w:t>
      </w:r>
      <w:r w:rsidR="00377598" w:rsidRPr="005E71AF">
        <w:rPr>
          <w:b w:val="0"/>
          <w:szCs w:val="24"/>
          <w:lang w:val="es-MX"/>
        </w:rPr>
        <w:t>hábitos</w:t>
      </w:r>
      <w:r w:rsidR="00A60C29" w:rsidRPr="005E71AF">
        <w:rPr>
          <w:b w:val="0"/>
          <w:szCs w:val="24"/>
          <w:lang w:val="es-MX"/>
        </w:rPr>
        <w:t xml:space="preserve"> y</w:t>
      </w:r>
      <w:r w:rsidR="00377598" w:rsidRPr="005E71AF">
        <w:rPr>
          <w:b w:val="0"/>
          <w:szCs w:val="24"/>
          <w:lang w:val="es-MX"/>
        </w:rPr>
        <w:t xml:space="preserve"> valores que favorecen </w:t>
      </w:r>
      <w:r w:rsidR="00A60C29" w:rsidRPr="005E71AF">
        <w:rPr>
          <w:b w:val="0"/>
          <w:szCs w:val="24"/>
          <w:lang w:val="es-MX"/>
        </w:rPr>
        <w:t xml:space="preserve">sus </w:t>
      </w:r>
      <w:r w:rsidR="00377598" w:rsidRPr="005E71AF">
        <w:rPr>
          <w:b w:val="0"/>
          <w:szCs w:val="24"/>
          <w:lang w:val="es-MX"/>
        </w:rPr>
        <w:t>procesos individuales y de interacción social</w:t>
      </w:r>
      <w:r w:rsidR="00A60C29" w:rsidRPr="005E71AF">
        <w:rPr>
          <w:b w:val="0"/>
          <w:szCs w:val="24"/>
          <w:lang w:val="es-MX"/>
        </w:rPr>
        <w:t xml:space="preserve"> con los demás. </w:t>
      </w:r>
    </w:p>
    <w:p w14:paraId="2CFA517D" w14:textId="50589CA6" w:rsidR="00C83B0C" w:rsidRDefault="002E079E" w:rsidP="004A3A4C">
      <w:pPr>
        <w:pStyle w:val="Subttulo"/>
        <w:spacing w:line="360" w:lineRule="auto"/>
        <w:ind w:firstLine="709"/>
        <w:rPr>
          <w:b w:val="0"/>
          <w:szCs w:val="24"/>
          <w:lang w:val="es-MX"/>
        </w:rPr>
      </w:pPr>
      <w:r w:rsidRPr="005E71AF">
        <w:rPr>
          <w:b w:val="0"/>
          <w:szCs w:val="24"/>
          <w:lang w:val="es-MX"/>
        </w:rPr>
        <w:t>Est</w:t>
      </w:r>
      <w:r w:rsidR="00EE3F57">
        <w:rPr>
          <w:b w:val="0"/>
          <w:szCs w:val="24"/>
          <w:lang w:val="es-MX"/>
        </w:rPr>
        <w:t>os datos</w:t>
      </w:r>
      <w:r w:rsidRPr="005E71AF">
        <w:rPr>
          <w:b w:val="0"/>
          <w:szCs w:val="24"/>
          <w:lang w:val="es-MX"/>
        </w:rPr>
        <w:t xml:space="preserve"> </w:t>
      </w:r>
      <w:r w:rsidR="00EE3F57">
        <w:rPr>
          <w:b w:val="0"/>
          <w:szCs w:val="24"/>
          <w:lang w:val="es-MX"/>
        </w:rPr>
        <w:t>respaldan</w:t>
      </w:r>
      <w:r w:rsidR="00EE3F57" w:rsidRPr="005E71AF">
        <w:rPr>
          <w:b w:val="0"/>
          <w:szCs w:val="24"/>
          <w:lang w:val="es-MX"/>
        </w:rPr>
        <w:t xml:space="preserve"> </w:t>
      </w:r>
      <w:r w:rsidRPr="005E71AF">
        <w:rPr>
          <w:b w:val="0"/>
          <w:szCs w:val="24"/>
          <w:lang w:val="es-MX"/>
        </w:rPr>
        <w:t xml:space="preserve">lo establecido por </w:t>
      </w:r>
      <w:r w:rsidRPr="005E71AF">
        <w:rPr>
          <w:b w:val="0"/>
        </w:rPr>
        <w:t>Toledo y Sánchez (2018), González</w:t>
      </w:r>
      <w:r w:rsidR="00FD0550">
        <w:rPr>
          <w:b w:val="0"/>
        </w:rPr>
        <w:t xml:space="preserve"> </w:t>
      </w:r>
      <w:r w:rsidR="00FD0550">
        <w:rPr>
          <w:b w:val="0"/>
          <w:i/>
          <w:iCs/>
        </w:rPr>
        <w:t>et al.</w:t>
      </w:r>
      <w:r w:rsidRPr="005E71AF">
        <w:rPr>
          <w:b w:val="0"/>
        </w:rPr>
        <w:t xml:space="preserve"> (2018) y </w:t>
      </w:r>
      <w:proofErr w:type="spellStart"/>
      <w:r w:rsidRPr="005E71AF">
        <w:rPr>
          <w:b w:val="0"/>
        </w:rPr>
        <w:t>Landron</w:t>
      </w:r>
      <w:proofErr w:type="spellEnd"/>
      <w:r w:rsidR="00FE6CA1">
        <w:rPr>
          <w:b w:val="0"/>
        </w:rPr>
        <w:t xml:space="preserve"> </w:t>
      </w:r>
      <w:r w:rsidR="00FE6CA1">
        <w:rPr>
          <w:b w:val="0"/>
          <w:i/>
          <w:iCs/>
        </w:rPr>
        <w:t>et al.</w:t>
      </w:r>
      <w:r w:rsidRPr="005E71AF">
        <w:rPr>
          <w:b w:val="0"/>
        </w:rPr>
        <w:t xml:space="preserve"> (2018)</w:t>
      </w:r>
      <w:r w:rsidR="00B22C34" w:rsidRPr="005E71AF">
        <w:rPr>
          <w:b w:val="0"/>
        </w:rPr>
        <w:t xml:space="preserve"> en lo referente a que el AOP desarrolla las competencias de la responsabilidad, interés y confianza</w:t>
      </w:r>
      <w:r w:rsidR="00EE3F57">
        <w:rPr>
          <w:b w:val="0"/>
        </w:rPr>
        <w:t>,</w:t>
      </w:r>
      <w:r w:rsidR="00B22C34" w:rsidRPr="005E71AF">
        <w:rPr>
          <w:b w:val="0"/>
        </w:rPr>
        <w:t xml:space="preserve"> lo que conduce al logro del objetivo del proyecto a realizar.</w:t>
      </w:r>
    </w:p>
    <w:p w14:paraId="4313A1A8" w14:textId="77777777" w:rsidR="00EE5506" w:rsidRDefault="00EE5506" w:rsidP="004A3A4C">
      <w:pPr>
        <w:spacing w:line="360" w:lineRule="auto"/>
        <w:jc w:val="center"/>
        <w:rPr>
          <w:b/>
          <w:bCs/>
          <w:spacing w:val="-3"/>
          <w:sz w:val="24"/>
          <w:szCs w:val="24"/>
          <w:lang w:val="es-MX" w:bidi="he-IL"/>
        </w:rPr>
      </w:pPr>
    </w:p>
    <w:p w14:paraId="724FBED8" w14:textId="1FA61F83" w:rsidR="00F20491" w:rsidRDefault="004D5FC1" w:rsidP="004A3A4C">
      <w:pPr>
        <w:spacing w:line="360" w:lineRule="auto"/>
        <w:jc w:val="center"/>
        <w:rPr>
          <w:noProof/>
        </w:rPr>
      </w:pPr>
      <w:r w:rsidRPr="004A3A4C">
        <w:rPr>
          <w:b/>
          <w:bCs/>
          <w:spacing w:val="-3"/>
          <w:sz w:val="24"/>
          <w:szCs w:val="24"/>
          <w:lang w:val="es-MX" w:bidi="he-IL"/>
        </w:rPr>
        <w:t>Figura 5</w:t>
      </w:r>
      <w:r w:rsidR="00A60C29" w:rsidRPr="004A3A4C">
        <w:rPr>
          <w:spacing w:val="-3"/>
          <w:sz w:val="24"/>
          <w:szCs w:val="24"/>
          <w:lang w:val="es-MX" w:bidi="he-IL"/>
        </w:rPr>
        <w:t>.</w:t>
      </w:r>
      <w:r w:rsidR="00A60C29" w:rsidRPr="004A3A4C">
        <w:rPr>
          <w:sz w:val="28"/>
          <w:szCs w:val="28"/>
        </w:rPr>
        <w:t xml:space="preserve"> </w:t>
      </w:r>
      <w:r w:rsidR="00A60C29" w:rsidRPr="004A3A4C">
        <w:rPr>
          <w:spacing w:val="-3"/>
          <w:sz w:val="24"/>
          <w:szCs w:val="24"/>
          <w:lang w:val="es-MX" w:bidi="he-IL"/>
        </w:rPr>
        <w:t>Habilidades comunicativas desarrolladas</w:t>
      </w:r>
    </w:p>
    <w:p w14:paraId="10DD0F4A" w14:textId="44EC6AC4" w:rsidR="006E4FFB" w:rsidRPr="005E71AF" w:rsidRDefault="00F20491" w:rsidP="004A3A4C">
      <w:pPr>
        <w:pStyle w:val="Subttulo"/>
        <w:spacing w:line="360" w:lineRule="auto"/>
        <w:jc w:val="center"/>
        <w:rPr>
          <w:rFonts w:ascii="Arial" w:hAnsi="Arial" w:cs="Arial"/>
          <w:sz w:val="20"/>
          <w:lang w:val="es-MX"/>
        </w:rPr>
      </w:pPr>
      <w:r>
        <w:rPr>
          <w:noProof/>
          <w:lang w:val="es-MX" w:eastAsia="es-MX" w:bidi="ar-SA"/>
        </w:rPr>
        <w:drawing>
          <wp:inline distT="0" distB="0" distL="0" distR="0" wp14:anchorId="06E91AA3" wp14:editId="5D5C8600">
            <wp:extent cx="5074920" cy="21031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3497"/>
                    <a:stretch/>
                  </pic:blipFill>
                  <pic:spPr bwMode="auto">
                    <a:xfrm>
                      <a:off x="0" y="0"/>
                      <a:ext cx="5074920" cy="2103120"/>
                    </a:xfrm>
                    <a:prstGeom prst="rect">
                      <a:avLst/>
                    </a:prstGeom>
                    <a:noFill/>
                    <a:ln>
                      <a:noFill/>
                    </a:ln>
                    <a:extLst>
                      <a:ext uri="{53640926-AAD7-44D8-BBD7-CCE9431645EC}">
                        <a14:shadowObscured xmlns:a14="http://schemas.microsoft.com/office/drawing/2010/main"/>
                      </a:ext>
                    </a:extLst>
                  </pic:spPr>
                </pic:pic>
              </a:graphicData>
            </a:graphic>
          </wp:inline>
        </w:drawing>
      </w:r>
    </w:p>
    <w:p w14:paraId="0BA04800" w14:textId="14DF6CD1" w:rsidR="006E4FFB" w:rsidRPr="004A3A4C" w:rsidRDefault="00C83B0C" w:rsidP="00981C14">
      <w:pPr>
        <w:pStyle w:val="Subttulo"/>
        <w:spacing w:line="360" w:lineRule="auto"/>
        <w:jc w:val="center"/>
        <w:rPr>
          <w:rFonts w:ascii="Arial" w:hAnsi="Arial" w:cs="Arial"/>
          <w:b w:val="0"/>
          <w:szCs w:val="24"/>
          <w:lang w:val="es-MX"/>
        </w:rPr>
      </w:pPr>
      <w:r w:rsidRPr="004A3A4C">
        <w:rPr>
          <w:b w:val="0"/>
          <w:szCs w:val="24"/>
        </w:rPr>
        <w:t>Fuente: Elaboración propia</w:t>
      </w:r>
    </w:p>
    <w:p w14:paraId="3D06C635" w14:textId="15506319" w:rsidR="00B22C34" w:rsidRPr="005E71AF" w:rsidRDefault="00796A6D" w:rsidP="004A3A4C">
      <w:pPr>
        <w:spacing w:line="360" w:lineRule="auto"/>
        <w:ind w:firstLine="709"/>
        <w:jc w:val="both"/>
        <w:rPr>
          <w:spacing w:val="-3"/>
          <w:sz w:val="24"/>
          <w:szCs w:val="24"/>
          <w:lang w:val="es-MX" w:bidi="he-IL"/>
        </w:rPr>
      </w:pPr>
      <w:r>
        <w:rPr>
          <w:spacing w:val="-3"/>
          <w:sz w:val="24"/>
          <w:szCs w:val="24"/>
          <w:lang w:val="es-MX" w:bidi="he-IL"/>
        </w:rPr>
        <w:t>Finalmente, en</w:t>
      </w:r>
      <w:r w:rsidR="004D5FC1">
        <w:rPr>
          <w:spacing w:val="-3"/>
          <w:sz w:val="24"/>
          <w:szCs w:val="24"/>
          <w:lang w:val="es-MX" w:bidi="he-IL"/>
        </w:rPr>
        <w:t xml:space="preserve"> la figura 5</w:t>
      </w:r>
      <w:r w:rsidR="00A60C29" w:rsidRPr="005E71AF">
        <w:rPr>
          <w:spacing w:val="-3"/>
          <w:sz w:val="24"/>
          <w:szCs w:val="24"/>
          <w:lang w:val="es-MX" w:bidi="he-IL"/>
        </w:rPr>
        <w:t xml:space="preserve"> se encuentra</w:t>
      </w:r>
      <w:r>
        <w:rPr>
          <w:spacing w:val="-3"/>
          <w:sz w:val="24"/>
          <w:szCs w:val="24"/>
          <w:lang w:val="es-MX" w:bidi="he-IL"/>
        </w:rPr>
        <w:t xml:space="preserve"> graficado</w:t>
      </w:r>
      <w:r w:rsidR="00A60C29" w:rsidRPr="005E71AF">
        <w:rPr>
          <w:spacing w:val="-3"/>
          <w:sz w:val="24"/>
          <w:szCs w:val="24"/>
          <w:lang w:val="es-MX" w:bidi="he-IL"/>
        </w:rPr>
        <w:t xml:space="preserve"> el resultado respecto al desarrollo de l</w:t>
      </w:r>
      <w:r w:rsidR="00377598" w:rsidRPr="005E71AF">
        <w:rPr>
          <w:spacing w:val="-3"/>
          <w:sz w:val="24"/>
          <w:szCs w:val="24"/>
          <w:lang w:val="es-MX" w:bidi="he-IL"/>
        </w:rPr>
        <w:t>as habilid</w:t>
      </w:r>
      <w:r w:rsidR="00A60C29" w:rsidRPr="005E71AF">
        <w:rPr>
          <w:spacing w:val="-3"/>
          <w:sz w:val="24"/>
          <w:szCs w:val="24"/>
          <w:lang w:val="es-MX" w:bidi="he-IL"/>
        </w:rPr>
        <w:t>ades comunicativas</w:t>
      </w:r>
      <w:r w:rsidR="00377598" w:rsidRPr="005E71AF">
        <w:rPr>
          <w:spacing w:val="-3"/>
          <w:sz w:val="24"/>
          <w:szCs w:val="24"/>
          <w:lang w:val="es-MX" w:bidi="he-IL"/>
        </w:rPr>
        <w:t xml:space="preserve"> a través de</w:t>
      </w:r>
      <w:r w:rsidR="00A60C29" w:rsidRPr="005E71AF">
        <w:rPr>
          <w:spacing w:val="-3"/>
          <w:sz w:val="24"/>
          <w:szCs w:val="24"/>
          <w:lang w:val="es-MX" w:bidi="he-IL"/>
        </w:rPr>
        <w:t xml:space="preserve"> </w:t>
      </w:r>
      <w:r w:rsidR="00377598" w:rsidRPr="005E71AF">
        <w:rPr>
          <w:spacing w:val="-3"/>
          <w:sz w:val="24"/>
          <w:szCs w:val="24"/>
          <w:lang w:val="es-MX" w:bidi="he-IL"/>
        </w:rPr>
        <w:t>l</w:t>
      </w:r>
      <w:r w:rsidR="006760B7" w:rsidRPr="005E71AF">
        <w:rPr>
          <w:spacing w:val="-3"/>
          <w:sz w:val="24"/>
          <w:szCs w:val="24"/>
          <w:lang w:val="es-MX" w:bidi="he-IL"/>
        </w:rPr>
        <w:t>a estrategia didáctica del AO</w:t>
      </w:r>
      <w:r w:rsidR="00A60C29" w:rsidRPr="005E71AF">
        <w:rPr>
          <w:spacing w:val="-3"/>
          <w:sz w:val="24"/>
          <w:szCs w:val="24"/>
          <w:lang w:val="es-MX" w:bidi="he-IL"/>
        </w:rPr>
        <w:t>P</w:t>
      </w:r>
      <w:r>
        <w:rPr>
          <w:spacing w:val="-3"/>
          <w:sz w:val="24"/>
          <w:szCs w:val="24"/>
          <w:lang w:val="es-MX" w:bidi="he-IL"/>
        </w:rPr>
        <w:t>. Como puede ser apreciado,</w:t>
      </w:r>
      <w:r w:rsidR="00A60C29" w:rsidRPr="005E71AF">
        <w:rPr>
          <w:spacing w:val="-3"/>
          <w:sz w:val="24"/>
          <w:szCs w:val="24"/>
          <w:lang w:val="es-MX" w:bidi="he-IL"/>
        </w:rPr>
        <w:t xml:space="preserve"> de manera muy frecuente los participantes </w:t>
      </w:r>
      <w:r w:rsidRPr="005E71AF">
        <w:rPr>
          <w:spacing w:val="-3"/>
          <w:sz w:val="24"/>
          <w:szCs w:val="24"/>
          <w:lang w:val="es-MX" w:bidi="he-IL"/>
        </w:rPr>
        <w:t>destaca</w:t>
      </w:r>
      <w:r>
        <w:rPr>
          <w:spacing w:val="-3"/>
          <w:sz w:val="24"/>
          <w:szCs w:val="24"/>
          <w:lang w:val="es-MX" w:bidi="he-IL"/>
        </w:rPr>
        <w:t>ron</w:t>
      </w:r>
      <w:r w:rsidRPr="005E71AF">
        <w:rPr>
          <w:spacing w:val="-3"/>
          <w:sz w:val="24"/>
          <w:szCs w:val="24"/>
          <w:lang w:val="es-MX" w:bidi="he-IL"/>
        </w:rPr>
        <w:t xml:space="preserve"> </w:t>
      </w:r>
      <w:r w:rsidR="00377598" w:rsidRPr="005E71AF">
        <w:rPr>
          <w:spacing w:val="-3"/>
          <w:sz w:val="24"/>
          <w:szCs w:val="24"/>
          <w:lang w:val="es-MX" w:bidi="he-IL"/>
        </w:rPr>
        <w:t>el saber escuchar</w:t>
      </w:r>
      <w:r>
        <w:rPr>
          <w:spacing w:val="-3"/>
          <w:sz w:val="24"/>
          <w:szCs w:val="24"/>
          <w:lang w:val="es-MX" w:bidi="he-IL"/>
        </w:rPr>
        <w:t xml:space="preserve"> (</w:t>
      </w:r>
      <w:r w:rsidR="00A60C29" w:rsidRPr="005E71AF">
        <w:rPr>
          <w:spacing w:val="-3"/>
          <w:sz w:val="24"/>
          <w:szCs w:val="24"/>
          <w:lang w:val="es-MX" w:bidi="he-IL"/>
        </w:rPr>
        <w:t>72</w:t>
      </w:r>
      <w:r>
        <w:rPr>
          <w:spacing w:val="-3"/>
          <w:sz w:val="24"/>
          <w:szCs w:val="24"/>
          <w:lang w:val="es-MX" w:bidi="he-IL"/>
        </w:rPr>
        <w:t xml:space="preserve"> </w:t>
      </w:r>
      <w:r w:rsidRPr="005E71AF">
        <w:rPr>
          <w:spacing w:val="-3"/>
          <w:sz w:val="24"/>
          <w:szCs w:val="24"/>
          <w:lang w:val="es-MX" w:bidi="he-IL"/>
        </w:rPr>
        <w:t>%</w:t>
      </w:r>
      <w:r>
        <w:rPr>
          <w:spacing w:val="-3"/>
          <w:sz w:val="24"/>
          <w:szCs w:val="24"/>
          <w:lang w:val="es-MX" w:bidi="he-IL"/>
        </w:rPr>
        <w:t>),</w:t>
      </w:r>
      <w:r w:rsidRPr="005E71AF">
        <w:rPr>
          <w:spacing w:val="-3"/>
          <w:sz w:val="24"/>
          <w:szCs w:val="24"/>
          <w:lang w:val="es-MX" w:bidi="he-IL"/>
        </w:rPr>
        <w:t xml:space="preserve"> </w:t>
      </w:r>
      <w:r w:rsidR="00377598" w:rsidRPr="005E71AF">
        <w:rPr>
          <w:spacing w:val="-3"/>
          <w:sz w:val="24"/>
          <w:szCs w:val="24"/>
          <w:lang w:val="es-MX" w:bidi="he-IL"/>
        </w:rPr>
        <w:t xml:space="preserve">la expresión oral </w:t>
      </w:r>
      <w:r>
        <w:rPr>
          <w:spacing w:val="-3"/>
          <w:sz w:val="24"/>
          <w:szCs w:val="24"/>
          <w:lang w:val="es-MX" w:bidi="he-IL"/>
        </w:rPr>
        <w:t>(</w:t>
      </w:r>
      <w:r w:rsidR="00A60C29" w:rsidRPr="005E71AF">
        <w:rPr>
          <w:spacing w:val="-3"/>
          <w:sz w:val="24"/>
          <w:szCs w:val="24"/>
          <w:lang w:val="es-MX" w:bidi="he-IL"/>
        </w:rPr>
        <w:t>61</w:t>
      </w:r>
      <w:r>
        <w:rPr>
          <w:spacing w:val="-3"/>
          <w:sz w:val="24"/>
          <w:szCs w:val="24"/>
          <w:lang w:val="es-MX" w:bidi="he-IL"/>
        </w:rPr>
        <w:t xml:space="preserve"> </w:t>
      </w:r>
      <w:r w:rsidRPr="005E71AF">
        <w:rPr>
          <w:spacing w:val="-3"/>
          <w:sz w:val="24"/>
          <w:szCs w:val="24"/>
          <w:lang w:val="es-MX" w:bidi="he-IL"/>
        </w:rPr>
        <w:t>%</w:t>
      </w:r>
      <w:r>
        <w:rPr>
          <w:spacing w:val="-3"/>
          <w:sz w:val="24"/>
          <w:szCs w:val="24"/>
          <w:lang w:val="es-MX" w:bidi="he-IL"/>
        </w:rPr>
        <w:t xml:space="preserve">), </w:t>
      </w:r>
      <w:r w:rsidRPr="005E71AF">
        <w:rPr>
          <w:spacing w:val="-3"/>
          <w:sz w:val="24"/>
          <w:szCs w:val="24"/>
          <w:lang w:val="es-MX" w:bidi="he-IL"/>
        </w:rPr>
        <w:t xml:space="preserve"> </w:t>
      </w:r>
      <w:r w:rsidR="00377598" w:rsidRPr="005E71AF">
        <w:rPr>
          <w:spacing w:val="-3"/>
          <w:sz w:val="24"/>
          <w:szCs w:val="24"/>
          <w:lang w:val="es-MX" w:bidi="he-IL"/>
        </w:rPr>
        <w:t>la lectura</w:t>
      </w:r>
      <w:r>
        <w:rPr>
          <w:spacing w:val="-3"/>
          <w:sz w:val="24"/>
          <w:szCs w:val="24"/>
          <w:lang w:val="es-MX" w:bidi="he-IL"/>
        </w:rPr>
        <w:t xml:space="preserve"> (</w:t>
      </w:r>
      <w:r w:rsidR="00A60C29" w:rsidRPr="005E71AF">
        <w:rPr>
          <w:spacing w:val="-3"/>
          <w:sz w:val="24"/>
          <w:szCs w:val="24"/>
          <w:lang w:val="es-MX" w:bidi="he-IL"/>
        </w:rPr>
        <w:t>52</w:t>
      </w:r>
      <w:r>
        <w:rPr>
          <w:spacing w:val="-3"/>
          <w:sz w:val="24"/>
          <w:szCs w:val="24"/>
          <w:lang w:val="es-MX" w:bidi="he-IL"/>
        </w:rPr>
        <w:t xml:space="preserve"> </w:t>
      </w:r>
      <w:r w:rsidR="00A60C29" w:rsidRPr="005E71AF">
        <w:rPr>
          <w:spacing w:val="-3"/>
          <w:sz w:val="24"/>
          <w:szCs w:val="24"/>
          <w:lang w:val="es-MX" w:bidi="he-IL"/>
        </w:rPr>
        <w:t>%</w:t>
      </w:r>
      <w:r>
        <w:rPr>
          <w:spacing w:val="-3"/>
          <w:sz w:val="24"/>
          <w:szCs w:val="24"/>
          <w:lang w:val="es-MX" w:bidi="he-IL"/>
        </w:rPr>
        <w:t>)</w:t>
      </w:r>
      <w:r w:rsidR="00A60C29" w:rsidRPr="005E71AF">
        <w:rPr>
          <w:spacing w:val="-3"/>
          <w:sz w:val="24"/>
          <w:szCs w:val="24"/>
          <w:lang w:val="es-MX" w:bidi="he-IL"/>
        </w:rPr>
        <w:t xml:space="preserve"> y </w:t>
      </w:r>
      <w:r w:rsidR="00377598" w:rsidRPr="005E71AF">
        <w:rPr>
          <w:spacing w:val="-3"/>
          <w:sz w:val="24"/>
          <w:szCs w:val="24"/>
          <w:lang w:val="es-MX" w:bidi="he-IL"/>
        </w:rPr>
        <w:t>la expresión escrita</w:t>
      </w:r>
      <w:r>
        <w:rPr>
          <w:spacing w:val="-3"/>
          <w:sz w:val="24"/>
          <w:szCs w:val="24"/>
          <w:lang w:val="es-MX" w:bidi="he-IL"/>
        </w:rPr>
        <w:t xml:space="preserve"> (</w:t>
      </w:r>
      <w:r w:rsidR="00A60C29" w:rsidRPr="005E71AF">
        <w:rPr>
          <w:spacing w:val="-3"/>
          <w:sz w:val="24"/>
          <w:szCs w:val="24"/>
          <w:lang w:val="es-MX" w:bidi="he-IL"/>
        </w:rPr>
        <w:t>47</w:t>
      </w:r>
      <w:r>
        <w:rPr>
          <w:spacing w:val="-3"/>
          <w:sz w:val="24"/>
          <w:szCs w:val="24"/>
          <w:lang w:val="es-MX" w:bidi="he-IL"/>
        </w:rPr>
        <w:t xml:space="preserve"> </w:t>
      </w:r>
      <w:r w:rsidR="00A60C29" w:rsidRPr="005E71AF">
        <w:rPr>
          <w:spacing w:val="-3"/>
          <w:sz w:val="24"/>
          <w:szCs w:val="24"/>
          <w:lang w:val="es-MX" w:bidi="he-IL"/>
        </w:rPr>
        <w:t>%</w:t>
      </w:r>
      <w:r>
        <w:rPr>
          <w:spacing w:val="-3"/>
          <w:sz w:val="24"/>
          <w:szCs w:val="24"/>
          <w:lang w:val="es-MX" w:bidi="he-IL"/>
        </w:rPr>
        <w:t>)</w:t>
      </w:r>
      <w:r w:rsidR="00A60C29" w:rsidRPr="005E71AF">
        <w:rPr>
          <w:spacing w:val="-3"/>
          <w:sz w:val="24"/>
          <w:szCs w:val="24"/>
          <w:lang w:val="es-MX" w:bidi="he-IL"/>
        </w:rPr>
        <w:t>.</w:t>
      </w:r>
      <w:r w:rsidR="002D31E5">
        <w:rPr>
          <w:spacing w:val="-3"/>
          <w:sz w:val="24"/>
          <w:szCs w:val="24"/>
          <w:lang w:val="es-MX" w:bidi="he-IL"/>
        </w:rPr>
        <w:t xml:space="preserve"> </w:t>
      </w:r>
      <w:r w:rsidR="00A60C29" w:rsidRPr="005E71AF">
        <w:rPr>
          <w:spacing w:val="-3"/>
          <w:sz w:val="24"/>
          <w:szCs w:val="24"/>
          <w:lang w:val="es-MX" w:bidi="he-IL"/>
        </w:rPr>
        <w:t>Así, este hallazgo demuestra</w:t>
      </w:r>
      <w:r w:rsidR="00377598" w:rsidRPr="005E71AF">
        <w:rPr>
          <w:spacing w:val="-3"/>
          <w:sz w:val="24"/>
          <w:szCs w:val="24"/>
          <w:lang w:val="es-MX" w:bidi="he-IL"/>
        </w:rPr>
        <w:t xml:space="preserve"> la percepción de competencias genéricas o transversales necesarias en el desempeño de</w:t>
      </w:r>
      <w:r w:rsidR="002D31E5">
        <w:rPr>
          <w:spacing w:val="-3"/>
          <w:sz w:val="24"/>
          <w:szCs w:val="24"/>
          <w:lang w:val="es-MX" w:bidi="he-IL"/>
        </w:rPr>
        <w:t xml:space="preserve"> </w:t>
      </w:r>
      <w:r w:rsidR="00377598" w:rsidRPr="005E71AF">
        <w:rPr>
          <w:spacing w:val="-3"/>
          <w:sz w:val="24"/>
          <w:szCs w:val="24"/>
          <w:lang w:val="es-MX" w:bidi="he-IL"/>
        </w:rPr>
        <w:t>la vida diaria, académica y de tareas propias de cada profesión.</w:t>
      </w:r>
    </w:p>
    <w:p w14:paraId="47EEBE56" w14:textId="52E068C2" w:rsidR="00B22C34" w:rsidRPr="005E71AF" w:rsidRDefault="00B22C34" w:rsidP="004A3A4C">
      <w:pPr>
        <w:spacing w:line="360" w:lineRule="auto"/>
        <w:ind w:firstLine="709"/>
        <w:jc w:val="both"/>
        <w:rPr>
          <w:sz w:val="24"/>
          <w:szCs w:val="24"/>
        </w:rPr>
      </w:pPr>
      <w:r w:rsidRPr="005E71AF">
        <w:rPr>
          <w:spacing w:val="-3"/>
          <w:sz w:val="24"/>
          <w:szCs w:val="24"/>
          <w:lang w:val="es-MX" w:bidi="he-IL"/>
        </w:rPr>
        <w:lastRenderedPageBreak/>
        <w:t xml:space="preserve">Dicho resultado corrobora lo hallado por </w:t>
      </w:r>
      <w:r w:rsidR="00E46BBF" w:rsidRPr="005E71AF">
        <w:rPr>
          <w:sz w:val="24"/>
          <w:szCs w:val="24"/>
        </w:rPr>
        <w:t>Sánchez (2018), González</w:t>
      </w:r>
      <w:r w:rsidR="00FD0550">
        <w:rPr>
          <w:sz w:val="24"/>
          <w:szCs w:val="24"/>
        </w:rPr>
        <w:t xml:space="preserve"> </w:t>
      </w:r>
      <w:r w:rsidR="00FD0550">
        <w:rPr>
          <w:i/>
          <w:iCs/>
          <w:sz w:val="24"/>
          <w:szCs w:val="24"/>
        </w:rPr>
        <w:t>et al.</w:t>
      </w:r>
      <w:r w:rsidR="00E46BBF" w:rsidRPr="005E71AF">
        <w:rPr>
          <w:sz w:val="24"/>
          <w:szCs w:val="24"/>
        </w:rPr>
        <w:t xml:space="preserve"> (2018) y Alvarado</w:t>
      </w:r>
      <w:r w:rsidR="00796A6D">
        <w:rPr>
          <w:sz w:val="24"/>
          <w:szCs w:val="24"/>
        </w:rPr>
        <w:t xml:space="preserve"> </w:t>
      </w:r>
      <w:r w:rsidR="00796A6D">
        <w:rPr>
          <w:i/>
          <w:iCs/>
          <w:sz w:val="24"/>
          <w:szCs w:val="24"/>
        </w:rPr>
        <w:t>et al.</w:t>
      </w:r>
      <w:r w:rsidR="00E46BBF" w:rsidRPr="005E71AF">
        <w:rPr>
          <w:sz w:val="24"/>
          <w:szCs w:val="24"/>
        </w:rPr>
        <w:t xml:space="preserve"> (2018) en lo que se refiere a que el AOP favorece el desarrollo de la comunicación oral y escrita aunado a </w:t>
      </w:r>
      <w:r w:rsidR="00796A6D">
        <w:rPr>
          <w:sz w:val="24"/>
          <w:szCs w:val="24"/>
        </w:rPr>
        <w:t xml:space="preserve">que contribuye a </w:t>
      </w:r>
      <w:r w:rsidR="00E46BBF" w:rsidRPr="005E71AF">
        <w:rPr>
          <w:sz w:val="24"/>
          <w:szCs w:val="24"/>
        </w:rPr>
        <w:t>lograr un mejor análisis y argumentación del proyecto a realizar</w:t>
      </w:r>
      <w:r w:rsidR="00796A6D">
        <w:rPr>
          <w:sz w:val="24"/>
          <w:szCs w:val="24"/>
        </w:rPr>
        <w:t>,</w:t>
      </w:r>
      <w:r w:rsidR="00E46BBF" w:rsidRPr="005E71AF">
        <w:rPr>
          <w:sz w:val="24"/>
          <w:szCs w:val="24"/>
        </w:rPr>
        <w:t xml:space="preserve"> debido a la lectura, intercambio de información y diseño de la estrategia de resolución del proyecto. </w:t>
      </w:r>
    </w:p>
    <w:p w14:paraId="1C051D7B" w14:textId="77777777" w:rsidR="000D0032" w:rsidRDefault="000D0032" w:rsidP="00981C14">
      <w:pPr>
        <w:pStyle w:val="Ttulo"/>
        <w:spacing w:line="360" w:lineRule="auto"/>
        <w:jc w:val="both"/>
        <w:rPr>
          <w:b/>
          <w:spacing w:val="-3"/>
          <w:sz w:val="24"/>
          <w:szCs w:val="24"/>
        </w:rPr>
      </w:pPr>
    </w:p>
    <w:p w14:paraId="7DBAE97C" w14:textId="34C1FE13" w:rsidR="00A0305E" w:rsidRPr="005E71AF" w:rsidRDefault="00A0305E" w:rsidP="00AF75AC">
      <w:pPr>
        <w:pStyle w:val="Ttulo"/>
        <w:spacing w:line="360" w:lineRule="auto"/>
        <w:rPr>
          <w:b/>
          <w:spacing w:val="-3"/>
          <w:sz w:val="24"/>
          <w:szCs w:val="24"/>
        </w:rPr>
      </w:pPr>
      <w:r w:rsidRPr="004A3A4C">
        <w:rPr>
          <w:b/>
          <w:spacing w:val="-3"/>
          <w:sz w:val="32"/>
          <w:szCs w:val="32"/>
        </w:rPr>
        <w:t>Discusión</w:t>
      </w:r>
    </w:p>
    <w:p w14:paraId="489674A1" w14:textId="123E19A4" w:rsidR="00D748DE" w:rsidRPr="005E71AF" w:rsidRDefault="00D748DE" w:rsidP="004A3A4C">
      <w:pPr>
        <w:pStyle w:val="Ttulo"/>
        <w:spacing w:line="360" w:lineRule="auto"/>
        <w:ind w:firstLine="709"/>
        <w:jc w:val="both"/>
        <w:rPr>
          <w:rFonts w:ascii="Arial" w:hAnsi="Arial" w:cs="Arial"/>
          <w:spacing w:val="-3"/>
          <w:sz w:val="20"/>
          <w:szCs w:val="20"/>
        </w:rPr>
      </w:pPr>
      <w:r w:rsidRPr="005E71AF">
        <w:rPr>
          <w:sz w:val="24"/>
          <w:szCs w:val="24"/>
        </w:rPr>
        <w:t>Con base en los resultados obtenidos, la presente investigación confirma que el AOP</w:t>
      </w:r>
      <w:r w:rsidRPr="005E71AF">
        <w:rPr>
          <w:spacing w:val="-3"/>
          <w:sz w:val="24"/>
          <w:szCs w:val="24"/>
        </w:rPr>
        <w:t xml:space="preserve"> fomenta el aprendizaje activo</w:t>
      </w:r>
      <w:r w:rsidR="00796A6D">
        <w:rPr>
          <w:spacing w:val="-3"/>
          <w:sz w:val="24"/>
          <w:szCs w:val="24"/>
        </w:rPr>
        <w:t>,</w:t>
      </w:r>
      <w:r w:rsidRPr="005E71AF">
        <w:rPr>
          <w:spacing w:val="-3"/>
          <w:sz w:val="24"/>
          <w:szCs w:val="24"/>
        </w:rPr>
        <w:t xml:space="preserve"> en donde el alumno participa en la construcción de conocimientos disciplinares y el desarrollo de habilidades blandas, tal y como lo señalaron previamente </w:t>
      </w:r>
      <w:proofErr w:type="spellStart"/>
      <w:r w:rsidRPr="005E71AF">
        <w:rPr>
          <w:bCs/>
          <w:sz w:val="24"/>
          <w:szCs w:val="24"/>
        </w:rPr>
        <w:t>Davcev</w:t>
      </w:r>
      <w:proofErr w:type="spellEnd"/>
      <w:r w:rsidR="00785F12">
        <w:rPr>
          <w:bCs/>
          <w:sz w:val="24"/>
          <w:szCs w:val="24"/>
        </w:rPr>
        <w:t xml:space="preserve"> </w:t>
      </w:r>
      <w:r w:rsidR="00785F12">
        <w:rPr>
          <w:bCs/>
          <w:i/>
          <w:iCs/>
          <w:sz w:val="24"/>
          <w:szCs w:val="24"/>
        </w:rPr>
        <w:t>et al.</w:t>
      </w:r>
      <w:r w:rsidRPr="005E71AF">
        <w:rPr>
          <w:bCs/>
          <w:sz w:val="24"/>
          <w:szCs w:val="24"/>
        </w:rPr>
        <w:t xml:space="preserve"> (2016).</w:t>
      </w:r>
    </w:p>
    <w:p w14:paraId="0FFC6A20" w14:textId="49B0837F" w:rsidR="00D748DE" w:rsidRPr="005E71AF" w:rsidRDefault="00D748DE" w:rsidP="004A3A4C">
      <w:pPr>
        <w:pStyle w:val="Ttulo"/>
        <w:spacing w:line="360" w:lineRule="auto"/>
        <w:ind w:firstLine="709"/>
        <w:jc w:val="both"/>
        <w:rPr>
          <w:spacing w:val="-3"/>
          <w:sz w:val="24"/>
          <w:szCs w:val="24"/>
        </w:rPr>
      </w:pPr>
      <w:r w:rsidRPr="005E71AF">
        <w:rPr>
          <w:spacing w:val="-3"/>
          <w:sz w:val="24"/>
          <w:szCs w:val="24"/>
        </w:rPr>
        <w:t>En lo que respecta al desarrollo del trabajo colaborativo</w:t>
      </w:r>
      <w:r w:rsidR="004B2B90">
        <w:rPr>
          <w:spacing w:val="-3"/>
          <w:sz w:val="24"/>
          <w:szCs w:val="24"/>
        </w:rPr>
        <w:t>,</w:t>
      </w:r>
      <w:r w:rsidRPr="005E71AF">
        <w:rPr>
          <w:spacing w:val="-3"/>
          <w:sz w:val="24"/>
          <w:szCs w:val="24"/>
        </w:rPr>
        <w:t xml:space="preserve"> </w:t>
      </w:r>
      <w:r w:rsidR="004B2B90">
        <w:rPr>
          <w:spacing w:val="-3"/>
          <w:sz w:val="24"/>
          <w:szCs w:val="24"/>
        </w:rPr>
        <w:t>integra</w:t>
      </w:r>
      <w:r w:rsidR="004B2B90" w:rsidRPr="005E71AF">
        <w:rPr>
          <w:spacing w:val="-3"/>
          <w:sz w:val="24"/>
          <w:szCs w:val="24"/>
        </w:rPr>
        <w:t xml:space="preserve"> </w:t>
      </w:r>
      <w:r w:rsidRPr="005E71AF">
        <w:rPr>
          <w:spacing w:val="-3"/>
          <w:sz w:val="24"/>
          <w:szCs w:val="24"/>
        </w:rPr>
        <w:t xml:space="preserve">actitudes que lo favorecen como la creatividad, la negociación </w:t>
      </w:r>
      <w:r w:rsidR="005700E7">
        <w:rPr>
          <w:spacing w:val="-3"/>
          <w:sz w:val="24"/>
          <w:szCs w:val="24"/>
        </w:rPr>
        <w:t>con</w:t>
      </w:r>
      <w:r w:rsidR="005700E7" w:rsidRPr="005E71AF">
        <w:rPr>
          <w:spacing w:val="-3"/>
          <w:sz w:val="24"/>
          <w:szCs w:val="24"/>
        </w:rPr>
        <w:t xml:space="preserve"> </w:t>
      </w:r>
      <w:r w:rsidRPr="005E71AF">
        <w:rPr>
          <w:spacing w:val="-3"/>
          <w:sz w:val="24"/>
          <w:szCs w:val="24"/>
        </w:rPr>
        <w:t xml:space="preserve">miras </w:t>
      </w:r>
      <w:r w:rsidR="005700E7">
        <w:rPr>
          <w:spacing w:val="-3"/>
          <w:sz w:val="24"/>
          <w:szCs w:val="24"/>
        </w:rPr>
        <w:t>a</w:t>
      </w:r>
      <w:r w:rsidR="005700E7" w:rsidRPr="005E71AF">
        <w:rPr>
          <w:spacing w:val="-3"/>
          <w:sz w:val="24"/>
          <w:szCs w:val="24"/>
        </w:rPr>
        <w:t xml:space="preserve"> </w:t>
      </w:r>
      <w:r w:rsidRPr="005E71AF">
        <w:rPr>
          <w:spacing w:val="-3"/>
          <w:sz w:val="24"/>
          <w:szCs w:val="24"/>
        </w:rPr>
        <w:t xml:space="preserve">tener experiencias similares a las laborales en un futuro, lo cual confirma </w:t>
      </w:r>
      <w:r w:rsidR="005700E7">
        <w:rPr>
          <w:spacing w:val="-3"/>
          <w:sz w:val="24"/>
          <w:szCs w:val="24"/>
        </w:rPr>
        <w:t>lo</w:t>
      </w:r>
      <w:r w:rsidRPr="005E71AF">
        <w:rPr>
          <w:spacing w:val="-3"/>
          <w:sz w:val="24"/>
          <w:szCs w:val="24"/>
        </w:rPr>
        <w:t xml:space="preserve"> encontrado tanto por </w:t>
      </w:r>
      <w:proofErr w:type="spellStart"/>
      <w:r w:rsidRPr="005E71AF">
        <w:rPr>
          <w:sz w:val="24"/>
          <w:szCs w:val="24"/>
        </w:rPr>
        <w:t>Willard</w:t>
      </w:r>
      <w:proofErr w:type="spellEnd"/>
      <w:r w:rsidRPr="005E71AF">
        <w:rPr>
          <w:sz w:val="24"/>
          <w:szCs w:val="24"/>
        </w:rPr>
        <w:t xml:space="preserve"> y </w:t>
      </w:r>
      <w:proofErr w:type="spellStart"/>
      <w:r w:rsidRPr="005E71AF">
        <w:rPr>
          <w:sz w:val="24"/>
          <w:szCs w:val="24"/>
        </w:rPr>
        <w:t>Duffrin</w:t>
      </w:r>
      <w:proofErr w:type="spellEnd"/>
      <w:r w:rsidRPr="005E71AF">
        <w:rPr>
          <w:sz w:val="24"/>
          <w:szCs w:val="24"/>
        </w:rPr>
        <w:t xml:space="preserve"> (2003) como</w:t>
      </w:r>
      <w:r w:rsidR="005700E7">
        <w:rPr>
          <w:sz w:val="24"/>
          <w:szCs w:val="24"/>
        </w:rPr>
        <w:t xml:space="preserve"> por</w:t>
      </w:r>
      <w:r w:rsidRPr="005E71AF">
        <w:rPr>
          <w:sz w:val="24"/>
          <w:szCs w:val="24"/>
        </w:rPr>
        <w:t xml:space="preserve"> Carrasco</w:t>
      </w:r>
      <w:r w:rsidR="00E416DF">
        <w:rPr>
          <w:sz w:val="24"/>
          <w:szCs w:val="24"/>
        </w:rPr>
        <w:t xml:space="preserve"> </w:t>
      </w:r>
      <w:r w:rsidR="00E416DF">
        <w:rPr>
          <w:i/>
          <w:iCs/>
          <w:sz w:val="24"/>
          <w:szCs w:val="24"/>
        </w:rPr>
        <w:t>et al.</w:t>
      </w:r>
      <w:r w:rsidRPr="005E71AF">
        <w:rPr>
          <w:sz w:val="24"/>
          <w:szCs w:val="24"/>
        </w:rPr>
        <w:t xml:space="preserve"> (2015). </w:t>
      </w:r>
    </w:p>
    <w:p w14:paraId="61800871" w14:textId="77415560" w:rsidR="00D748DE" w:rsidRPr="005E71AF" w:rsidRDefault="00D748DE" w:rsidP="004A3A4C">
      <w:pPr>
        <w:pStyle w:val="Ttulo"/>
        <w:spacing w:line="360" w:lineRule="auto"/>
        <w:ind w:firstLine="709"/>
        <w:jc w:val="both"/>
        <w:rPr>
          <w:bCs/>
          <w:sz w:val="24"/>
          <w:szCs w:val="24"/>
          <w:lang w:val="es-MX"/>
        </w:rPr>
      </w:pPr>
      <w:r w:rsidRPr="005E71AF">
        <w:rPr>
          <w:spacing w:val="-3"/>
          <w:sz w:val="24"/>
          <w:szCs w:val="24"/>
        </w:rPr>
        <w:t>De la misma manera, el uso del AOP</w:t>
      </w:r>
      <w:r w:rsidR="00785F12">
        <w:rPr>
          <w:spacing w:val="-3"/>
          <w:sz w:val="24"/>
          <w:szCs w:val="24"/>
        </w:rPr>
        <w:t>, a lo largo de su</w:t>
      </w:r>
      <w:r w:rsidRPr="005E71AF">
        <w:rPr>
          <w:spacing w:val="-3"/>
          <w:sz w:val="24"/>
          <w:szCs w:val="24"/>
        </w:rPr>
        <w:t xml:space="preserve"> implementación</w:t>
      </w:r>
      <w:r w:rsidR="00785F12">
        <w:rPr>
          <w:spacing w:val="-3"/>
          <w:sz w:val="24"/>
          <w:szCs w:val="24"/>
        </w:rPr>
        <w:t>,</w:t>
      </w:r>
      <w:r w:rsidR="00785F12" w:rsidRPr="005E71AF">
        <w:rPr>
          <w:spacing w:val="-3"/>
          <w:sz w:val="24"/>
          <w:szCs w:val="24"/>
        </w:rPr>
        <w:t xml:space="preserve"> </w:t>
      </w:r>
      <w:r w:rsidRPr="005E71AF">
        <w:rPr>
          <w:spacing w:val="-3"/>
          <w:sz w:val="24"/>
          <w:szCs w:val="24"/>
        </w:rPr>
        <w:t>integra ambientes de aprendizaje</w:t>
      </w:r>
      <w:r w:rsidR="005700E7">
        <w:rPr>
          <w:spacing w:val="-3"/>
          <w:sz w:val="24"/>
          <w:szCs w:val="24"/>
        </w:rPr>
        <w:t>s</w:t>
      </w:r>
      <w:r w:rsidRPr="005E71AF">
        <w:rPr>
          <w:spacing w:val="-3"/>
          <w:sz w:val="24"/>
          <w:szCs w:val="24"/>
        </w:rPr>
        <w:t xml:space="preserve"> interdisciplinarios, mediados por las TIC, lo cual también implica identificar, analizar, discernir y seleccionar aquella información relevante para el proyecto</w:t>
      </w:r>
      <w:r w:rsidR="00785F12">
        <w:rPr>
          <w:spacing w:val="-3"/>
          <w:sz w:val="24"/>
          <w:szCs w:val="24"/>
        </w:rPr>
        <w:t>,</w:t>
      </w:r>
      <w:r w:rsidRPr="005E71AF">
        <w:rPr>
          <w:spacing w:val="-3"/>
          <w:sz w:val="24"/>
          <w:szCs w:val="24"/>
        </w:rPr>
        <w:t xml:space="preserve"> por lo que</w:t>
      </w:r>
      <w:r w:rsidR="00785F12">
        <w:rPr>
          <w:spacing w:val="-3"/>
          <w:sz w:val="24"/>
          <w:szCs w:val="24"/>
        </w:rPr>
        <w:t xml:space="preserve"> también</w:t>
      </w:r>
      <w:r w:rsidRPr="005E71AF">
        <w:rPr>
          <w:spacing w:val="-3"/>
          <w:sz w:val="24"/>
          <w:szCs w:val="24"/>
        </w:rPr>
        <w:t xml:space="preserve"> se confirma lo hallado por </w:t>
      </w:r>
      <w:r w:rsidR="00A53A74">
        <w:rPr>
          <w:bCs/>
          <w:sz w:val="24"/>
          <w:szCs w:val="24"/>
          <w:lang w:val="es-MX"/>
        </w:rPr>
        <w:t>Á</w:t>
      </w:r>
      <w:r w:rsidRPr="005E71AF">
        <w:rPr>
          <w:bCs/>
          <w:sz w:val="24"/>
          <w:szCs w:val="24"/>
          <w:lang w:val="es-MX"/>
        </w:rPr>
        <w:t xml:space="preserve">lvarez y </w:t>
      </w:r>
      <w:proofErr w:type="spellStart"/>
      <w:r w:rsidRPr="005E71AF">
        <w:rPr>
          <w:bCs/>
          <w:sz w:val="24"/>
          <w:szCs w:val="24"/>
          <w:lang w:val="es-MX"/>
        </w:rPr>
        <w:t>Boillos</w:t>
      </w:r>
      <w:proofErr w:type="spellEnd"/>
      <w:r w:rsidRPr="005E71AF">
        <w:rPr>
          <w:bCs/>
          <w:sz w:val="24"/>
          <w:szCs w:val="24"/>
          <w:lang w:val="es-MX"/>
        </w:rPr>
        <w:t xml:space="preserve"> (2015). </w:t>
      </w:r>
    </w:p>
    <w:p w14:paraId="45078164" w14:textId="4A774AFB" w:rsidR="00D748DE" w:rsidRPr="005E71AF" w:rsidRDefault="008703F8" w:rsidP="00981C14">
      <w:pPr>
        <w:pStyle w:val="Ttulo"/>
        <w:spacing w:line="360" w:lineRule="auto"/>
        <w:jc w:val="both"/>
        <w:rPr>
          <w:sz w:val="24"/>
          <w:szCs w:val="24"/>
        </w:rPr>
      </w:pPr>
      <w:r>
        <w:rPr>
          <w:bCs/>
          <w:sz w:val="24"/>
          <w:szCs w:val="24"/>
          <w:lang w:val="es-MX"/>
        </w:rPr>
        <w:tab/>
      </w:r>
      <w:r w:rsidR="00D748DE" w:rsidRPr="005E71AF">
        <w:rPr>
          <w:bCs/>
          <w:sz w:val="24"/>
          <w:szCs w:val="24"/>
          <w:lang w:val="es-MX"/>
        </w:rPr>
        <w:t>Por lo que</w:t>
      </w:r>
      <w:r w:rsidR="005700E7">
        <w:rPr>
          <w:bCs/>
          <w:sz w:val="24"/>
          <w:szCs w:val="24"/>
          <w:lang w:val="es-MX"/>
        </w:rPr>
        <w:t>,</w:t>
      </w:r>
      <w:r w:rsidR="00D748DE" w:rsidRPr="005E71AF">
        <w:rPr>
          <w:bCs/>
          <w:sz w:val="24"/>
          <w:szCs w:val="24"/>
          <w:lang w:val="es-MX"/>
        </w:rPr>
        <w:t xml:space="preserve"> como lo establecen </w:t>
      </w:r>
      <w:proofErr w:type="spellStart"/>
      <w:r w:rsidR="00D748DE" w:rsidRPr="005E71AF">
        <w:rPr>
          <w:sz w:val="24"/>
          <w:szCs w:val="24"/>
        </w:rPr>
        <w:t>Konopka</w:t>
      </w:r>
      <w:proofErr w:type="spellEnd"/>
      <w:r w:rsidR="000479CE">
        <w:rPr>
          <w:sz w:val="24"/>
          <w:szCs w:val="24"/>
        </w:rPr>
        <w:t xml:space="preserve"> </w:t>
      </w:r>
      <w:r w:rsidR="000479CE">
        <w:rPr>
          <w:i/>
          <w:iCs/>
          <w:sz w:val="24"/>
          <w:szCs w:val="24"/>
        </w:rPr>
        <w:t>et al.</w:t>
      </w:r>
      <w:r w:rsidR="00D748DE" w:rsidRPr="005E71AF">
        <w:rPr>
          <w:sz w:val="24"/>
          <w:szCs w:val="24"/>
        </w:rPr>
        <w:t xml:space="preserve"> (2015)</w:t>
      </w:r>
      <w:r w:rsidR="005700E7">
        <w:rPr>
          <w:sz w:val="24"/>
          <w:szCs w:val="24"/>
        </w:rPr>
        <w:t>,</w:t>
      </w:r>
      <w:r w:rsidR="00D748DE" w:rsidRPr="005E71AF">
        <w:rPr>
          <w:sz w:val="24"/>
          <w:szCs w:val="24"/>
        </w:rPr>
        <w:t xml:space="preserve"> es necesario incluir las TIC en la formación académica del alumnado para conseguir su mayor participación en el aprendizaje empleando una metodología didáctica activa como es el AOP. </w:t>
      </w:r>
    </w:p>
    <w:p w14:paraId="335F76D3" w14:textId="2B771051" w:rsidR="00FE74F9" w:rsidRPr="005E71AF" w:rsidRDefault="008703F8" w:rsidP="00981C14">
      <w:pPr>
        <w:pStyle w:val="Ttulo"/>
        <w:spacing w:line="360" w:lineRule="auto"/>
        <w:jc w:val="both"/>
        <w:rPr>
          <w:spacing w:val="-3"/>
          <w:sz w:val="24"/>
          <w:szCs w:val="24"/>
        </w:rPr>
      </w:pPr>
      <w:r>
        <w:rPr>
          <w:spacing w:val="-3"/>
          <w:sz w:val="24"/>
          <w:szCs w:val="24"/>
        </w:rPr>
        <w:tab/>
      </w:r>
      <w:r w:rsidR="00904EB8" w:rsidRPr="005E71AF">
        <w:rPr>
          <w:spacing w:val="-3"/>
          <w:sz w:val="24"/>
          <w:szCs w:val="24"/>
        </w:rPr>
        <w:t>No obstante,</w:t>
      </w:r>
      <w:r w:rsidR="00D748DE" w:rsidRPr="005E71AF">
        <w:rPr>
          <w:spacing w:val="-3"/>
          <w:sz w:val="24"/>
          <w:szCs w:val="24"/>
        </w:rPr>
        <w:t xml:space="preserve"> la metodología del</w:t>
      </w:r>
      <w:r w:rsidR="00A0305E" w:rsidRPr="005E71AF">
        <w:rPr>
          <w:spacing w:val="-3"/>
          <w:sz w:val="24"/>
          <w:szCs w:val="24"/>
        </w:rPr>
        <w:t xml:space="preserve"> AOP</w:t>
      </w:r>
      <w:r w:rsidR="00D748DE" w:rsidRPr="005E71AF">
        <w:rPr>
          <w:spacing w:val="-3"/>
          <w:sz w:val="24"/>
          <w:szCs w:val="24"/>
        </w:rPr>
        <w:t xml:space="preserve"> presenta</w:t>
      </w:r>
      <w:r w:rsidR="00FE74F9" w:rsidRPr="005E71AF">
        <w:rPr>
          <w:spacing w:val="-3"/>
          <w:sz w:val="24"/>
          <w:szCs w:val="24"/>
        </w:rPr>
        <w:t xml:space="preserve"> limitaciones, fortalezas y debilid</w:t>
      </w:r>
      <w:r w:rsidR="00D748DE" w:rsidRPr="005E71AF">
        <w:rPr>
          <w:spacing w:val="-3"/>
          <w:sz w:val="24"/>
          <w:szCs w:val="24"/>
        </w:rPr>
        <w:t>ades, las cuales son importantes mencionarlas</w:t>
      </w:r>
      <w:r w:rsidR="00FE74F9" w:rsidRPr="005E71AF">
        <w:rPr>
          <w:spacing w:val="-3"/>
          <w:sz w:val="24"/>
          <w:szCs w:val="24"/>
        </w:rPr>
        <w:t xml:space="preserve"> para </w:t>
      </w:r>
      <w:r w:rsidR="00CB511C">
        <w:rPr>
          <w:spacing w:val="-3"/>
          <w:sz w:val="24"/>
          <w:szCs w:val="24"/>
        </w:rPr>
        <w:t>dilucidar la mejor</w:t>
      </w:r>
      <w:r w:rsidR="00A0305E" w:rsidRPr="005E71AF">
        <w:rPr>
          <w:spacing w:val="-3"/>
          <w:sz w:val="24"/>
          <w:szCs w:val="24"/>
        </w:rPr>
        <w:t xml:space="preserve"> forma de</w:t>
      </w:r>
      <w:r w:rsidR="00D748DE" w:rsidRPr="005E71AF">
        <w:rPr>
          <w:spacing w:val="-3"/>
          <w:sz w:val="24"/>
          <w:szCs w:val="24"/>
        </w:rPr>
        <w:t xml:space="preserve"> enfrentarlas, así como permitir</w:t>
      </w:r>
      <w:r w:rsidR="00A0305E" w:rsidRPr="005E71AF">
        <w:rPr>
          <w:spacing w:val="-3"/>
          <w:sz w:val="24"/>
          <w:szCs w:val="24"/>
        </w:rPr>
        <w:t xml:space="preserve"> la realización de futuros estudios.</w:t>
      </w:r>
    </w:p>
    <w:p w14:paraId="5EF4B440" w14:textId="11B9C6AD" w:rsidR="00A0305E" w:rsidRPr="005E71AF" w:rsidRDefault="008703F8" w:rsidP="00981C14">
      <w:pPr>
        <w:pStyle w:val="Ttulo"/>
        <w:spacing w:line="360" w:lineRule="auto"/>
        <w:jc w:val="both"/>
        <w:rPr>
          <w:spacing w:val="-3"/>
          <w:sz w:val="24"/>
          <w:szCs w:val="24"/>
        </w:rPr>
      </w:pPr>
      <w:r>
        <w:rPr>
          <w:spacing w:val="-3"/>
          <w:sz w:val="24"/>
          <w:szCs w:val="24"/>
        </w:rPr>
        <w:tab/>
      </w:r>
      <w:r w:rsidR="00A0305E" w:rsidRPr="005E71AF">
        <w:rPr>
          <w:spacing w:val="-3"/>
          <w:sz w:val="24"/>
          <w:szCs w:val="24"/>
        </w:rPr>
        <w:t>Las principales fortalezas son las siguientes:</w:t>
      </w:r>
    </w:p>
    <w:p w14:paraId="6CB3DD41" w14:textId="4741D792" w:rsidR="00A0305E" w:rsidRPr="005E71AF" w:rsidRDefault="00A0305E" w:rsidP="004A3A4C">
      <w:pPr>
        <w:pStyle w:val="Ttulo"/>
        <w:numPr>
          <w:ilvl w:val="0"/>
          <w:numId w:val="27"/>
        </w:numPr>
        <w:spacing w:line="360" w:lineRule="auto"/>
        <w:ind w:left="0" w:firstLine="709"/>
        <w:jc w:val="both"/>
        <w:rPr>
          <w:spacing w:val="-3"/>
          <w:sz w:val="24"/>
          <w:szCs w:val="24"/>
        </w:rPr>
      </w:pPr>
      <w:r w:rsidRPr="005E71AF">
        <w:rPr>
          <w:spacing w:val="-3"/>
          <w:sz w:val="24"/>
          <w:szCs w:val="24"/>
        </w:rPr>
        <w:t>Las fortalezas encontradas confirman el carácter teórico-práctico para resolver el problema abordado.</w:t>
      </w:r>
    </w:p>
    <w:p w14:paraId="4B3BF6EE" w14:textId="43F7D701" w:rsidR="00A0305E" w:rsidRPr="005E71AF" w:rsidRDefault="00A0305E" w:rsidP="004A3A4C">
      <w:pPr>
        <w:pStyle w:val="Ttulo"/>
        <w:numPr>
          <w:ilvl w:val="0"/>
          <w:numId w:val="27"/>
        </w:numPr>
        <w:spacing w:line="360" w:lineRule="auto"/>
        <w:ind w:left="0" w:firstLine="709"/>
        <w:jc w:val="both"/>
        <w:rPr>
          <w:spacing w:val="-3"/>
          <w:sz w:val="24"/>
          <w:szCs w:val="24"/>
        </w:rPr>
      </w:pPr>
      <w:r w:rsidRPr="005E71AF">
        <w:rPr>
          <w:spacing w:val="-3"/>
          <w:sz w:val="24"/>
          <w:szCs w:val="24"/>
        </w:rPr>
        <w:t>Se inicia con el conocimiento de un concepto relativamente nuevo: habilidades blandas.</w:t>
      </w:r>
    </w:p>
    <w:p w14:paraId="567CED17" w14:textId="7EC984E2" w:rsidR="00A0305E" w:rsidRPr="005E71AF" w:rsidRDefault="00A0305E" w:rsidP="004A3A4C">
      <w:pPr>
        <w:pStyle w:val="Ttulo"/>
        <w:numPr>
          <w:ilvl w:val="0"/>
          <w:numId w:val="27"/>
        </w:numPr>
        <w:spacing w:line="360" w:lineRule="auto"/>
        <w:ind w:left="0" w:firstLine="709"/>
        <w:jc w:val="both"/>
        <w:rPr>
          <w:spacing w:val="-3"/>
          <w:sz w:val="24"/>
          <w:szCs w:val="24"/>
        </w:rPr>
      </w:pPr>
      <w:r w:rsidRPr="005E71AF">
        <w:rPr>
          <w:spacing w:val="-3"/>
          <w:sz w:val="24"/>
          <w:szCs w:val="24"/>
        </w:rPr>
        <w:t xml:space="preserve">Los resultados de la investigación pueden motivar a integrar la metodología de AOP y a conceptualizar o reconceptualizar las funciones del docente y del alumno, así como del </w:t>
      </w:r>
      <w:r w:rsidR="00CB511C" w:rsidRPr="005E71AF">
        <w:rPr>
          <w:spacing w:val="-3"/>
          <w:sz w:val="24"/>
          <w:szCs w:val="24"/>
        </w:rPr>
        <w:t>proceso</w:t>
      </w:r>
      <w:r w:rsidRPr="005E71AF">
        <w:rPr>
          <w:spacing w:val="-3"/>
          <w:sz w:val="24"/>
          <w:szCs w:val="24"/>
        </w:rPr>
        <w:t xml:space="preserve"> </w:t>
      </w:r>
      <w:r w:rsidR="00CB511C" w:rsidRPr="005E71AF">
        <w:rPr>
          <w:spacing w:val="-3"/>
          <w:sz w:val="24"/>
          <w:szCs w:val="24"/>
        </w:rPr>
        <w:t>enseñanza</w:t>
      </w:r>
      <w:r w:rsidR="00CB511C">
        <w:rPr>
          <w:spacing w:val="-3"/>
          <w:sz w:val="24"/>
          <w:szCs w:val="24"/>
        </w:rPr>
        <w:t>-</w:t>
      </w:r>
      <w:r w:rsidRPr="005E71AF">
        <w:rPr>
          <w:spacing w:val="-3"/>
          <w:sz w:val="24"/>
          <w:szCs w:val="24"/>
        </w:rPr>
        <w:t>aprendizaje.</w:t>
      </w:r>
    </w:p>
    <w:p w14:paraId="47E218BB" w14:textId="03B456A7" w:rsidR="00A0305E" w:rsidRPr="005E71AF" w:rsidRDefault="00A0305E" w:rsidP="004A3A4C">
      <w:pPr>
        <w:pStyle w:val="Ttulo"/>
        <w:spacing w:line="360" w:lineRule="auto"/>
        <w:ind w:firstLine="709"/>
        <w:jc w:val="both"/>
        <w:rPr>
          <w:spacing w:val="-3"/>
          <w:sz w:val="24"/>
          <w:szCs w:val="24"/>
        </w:rPr>
      </w:pPr>
      <w:r w:rsidRPr="005E71AF">
        <w:rPr>
          <w:spacing w:val="-3"/>
          <w:sz w:val="24"/>
          <w:szCs w:val="24"/>
        </w:rPr>
        <w:t>En cuanto a las principales debilidades:</w:t>
      </w:r>
    </w:p>
    <w:p w14:paraId="47DB95E6" w14:textId="03513ACB" w:rsidR="00A0305E" w:rsidRPr="005E71AF" w:rsidRDefault="00A0305E" w:rsidP="004A3A4C">
      <w:pPr>
        <w:pStyle w:val="Ttulo"/>
        <w:numPr>
          <w:ilvl w:val="0"/>
          <w:numId w:val="29"/>
        </w:numPr>
        <w:spacing w:line="360" w:lineRule="auto"/>
        <w:ind w:left="0" w:firstLine="709"/>
        <w:jc w:val="both"/>
        <w:rPr>
          <w:spacing w:val="-3"/>
          <w:sz w:val="24"/>
          <w:szCs w:val="24"/>
        </w:rPr>
      </w:pPr>
      <w:r w:rsidRPr="005E71AF">
        <w:rPr>
          <w:spacing w:val="-3"/>
          <w:sz w:val="24"/>
          <w:szCs w:val="24"/>
        </w:rPr>
        <w:lastRenderedPageBreak/>
        <w:t>El tiempo de seguimiento del proyecto fue de un semestre por los cambios de maestros a los grupos.</w:t>
      </w:r>
    </w:p>
    <w:p w14:paraId="4E127BD6" w14:textId="4F07E409" w:rsidR="00A0305E" w:rsidRPr="005E71AF" w:rsidRDefault="00A0305E" w:rsidP="004A3A4C">
      <w:pPr>
        <w:pStyle w:val="Ttulo"/>
        <w:numPr>
          <w:ilvl w:val="0"/>
          <w:numId w:val="29"/>
        </w:numPr>
        <w:spacing w:line="360" w:lineRule="auto"/>
        <w:ind w:left="0" w:firstLine="709"/>
        <w:jc w:val="both"/>
        <w:rPr>
          <w:spacing w:val="-3"/>
          <w:sz w:val="24"/>
          <w:szCs w:val="24"/>
        </w:rPr>
      </w:pPr>
      <w:r w:rsidRPr="005E71AF">
        <w:rPr>
          <w:spacing w:val="-3"/>
          <w:sz w:val="24"/>
          <w:szCs w:val="24"/>
        </w:rPr>
        <w:t>La dificultad para socializar o mostrar los resultados a la comunidad.</w:t>
      </w:r>
    </w:p>
    <w:p w14:paraId="7139CF24" w14:textId="70EDFA07" w:rsidR="00FE74F9" w:rsidRPr="005E71AF" w:rsidRDefault="00FE74F9" w:rsidP="004A3A4C">
      <w:pPr>
        <w:pStyle w:val="Ttulo"/>
        <w:spacing w:line="360" w:lineRule="auto"/>
        <w:ind w:firstLine="709"/>
        <w:jc w:val="both"/>
        <w:rPr>
          <w:spacing w:val="-3"/>
          <w:sz w:val="24"/>
          <w:szCs w:val="24"/>
        </w:rPr>
      </w:pPr>
      <w:r w:rsidRPr="005E71AF">
        <w:rPr>
          <w:spacing w:val="-3"/>
          <w:sz w:val="24"/>
          <w:szCs w:val="24"/>
        </w:rPr>
        <w:t>L</w:t>
      </w:r>
      <w:r w:rsidR="00A0305E" w:rsidRPr="005E71AF">
        <w:rPr>
          <w:spacing w:val="-3"/>
          <w:sz w:val="24"/>
          <w:szCs w:val="24"/>
        </w:rPr>
        <w:t>as principales l</w:t>
      </w:r>
      <w:r w:rsidRPr="005E71AF">
        <w:rPr>
          <w:spacing w:val="-3"/>
          <w:sz w:val="24"/>
          <w:szCs w:val="24"/>
        </w:rPr>
        <w:t>imitaciones</w:t>
      </w:r>
      <w:r w:rsidR="00A0305E" w:rsidRPr="005E71AF">
        <w:rPr>
          <w:spacing w:val="-3"/>
          <w:sz w:val="24"/>
          <w:szCs w:val="24"/>
        </w:rPr>
        <w:t xml:space="preserve"> son las siguientes:</w:t>
      </w:r>
    </w:p>
    <w:p w14:paraId="768640C3" w14:textId="13FBCC16" w:rsidR="00FE74F9" w:rsidRPr="005E71AF" w:rsidRDefault="00FE74F9" w:rsidP="004A3A4C">
      <w:pPr>
        <w:pStyle w:val="Ttulo"/>
        <w:numPr>
          <w:ilvl w:val="0"/>
          <w:numId w:val="26"/>
        </w:numPr>
        <w:spacing w:line="360" w:lineRule="auto"/>
        <w:ind w:left="0" w:firstLine="709"/>
        <w:jc w:val="both"/>
        <w:rPr>
          <w:spacing w:val="-3"/>
          <w:sz w:val="24"/>
          <w:szCs w:val="24"/>
        </w:rPr>
      </w:pPr>
      <w:r w:rsidRPr="005E71AF">
        <w:rPr>
          <w:spacing w:val="-3"/>
          <w:sz w:val="24"/>
          <w:szCs w:val="24"/>
        </w:rPr>
        <w:t xml:space="preserve">El periodo para implementar la metodología de AOP fue de acuerdo </w:t>
      </w:r>
      <w:r w:rsidR="00CB511C">
        <w:rPr>
          <w:spacing w:val="-3"/>
          <w:sz w:val="24"/>
          <w:szCs w:val="24"/>
        </w:rPr>
        <w:t>con</w:t>
      </w:r>
      <w:r w:rsidR="00CB511C" w:rsidRPr="005E71AF">
        <w:rPr>
          <w:spacing w:val="-3"/>
          <w:sz w:val="24"/>
          <w:szCs w:val="24"/>
        </w:rPr>
        <w:t xml:space="preserve"> </w:t>
      </w:r>
      <w:r w:rsidRPr="005E71AF">
        <w:rPr>
          <w:spacing w:val="-3"/>
          <w:sz w:val="24"/>
          <w:szCs w:val="24"/>
        </w:rPr>
        <w:t>fechas oficiales</w:t>
      </w:r>
      <w:r w:rsidR="00A0305E" w:rsidRPr="005E71AF">
        <w:rPr>
          <w:spacing w:val="-3"/>
          <w:sz w:val="24"/>
          <w:szCs w:val="24"/>
        </w:rPr>
        <w:t xml:space="preserve"> </w:t>
      </w:r>
      <w:r w:rsidRPr="005E71AF">
        <w:rPr>
          <w:spacing w:val="-3"/>
          <w:sz w:val="24"/>
          <w:szCs w:val="24"/>
        </w:rPr>
        <w:t>de un semestre, en tiempo real de cuatro meses</w:t>
      </w:r>
      <w:r w:rsidR="00A0305E" w:rsidRPr="005E71AF">
        <w:rPr>
          <w:spacing w:val="-3"/>
          <w:sz w:val="24"/>
          <w:szCs w:val="24"/>
        </w:rPr>
        <w:t>.</w:t>
      </w:r>
    </w:p>
    <w:p w14:paraId="109E1DF4" w14:textId="1E2DED32" w:rsidR="00FE74F9" w:rsidRPr="005E71AF" w:rsidRDefault="00FE74F9" w:rsidP="004A3A4C">
      <w:pPr>
        <w:pStyle w:val="Ttulo"/>
        <w:numPr>
          <w:ilvl w:val="0"/>
          <w:numId w:val="26"/>
        </w:numPr>
        <w:spacing w:line="360" w:lineRule="auto"/>
        <w:ind w:left="0" w:firstLine="709"/>
        <w:jc w:val="both"/>
        <w:rPr>
          <w:spacing w:val="-3"/>
          <w:sz w:val="24"/>
          <w:szCs w:val="24"/>
        </w:rPr>
      </w:pPr>
      <w:r w:rsidRPr="005E71AF">
        <w:rPr>
          <w:spacing w:val="-3"/>
          <w:sz w:val="24"/>
          <w:szCs w:val="24"/>
        </w:rPr>
        <w:t>Considerar</w:t>
      </w:r>
      <w:r w:rsidR="00651644" w:rsidRPr="005E71AF">
        <w:rPr>
          <w:spacing w:val="-3"/>
          <w:sz w:val="24"/>
          <w:szCs w:val="24"/>
        </w:rPr>
        <w:t xml:space="preserve"> el tamaño de la muestra, 88 alumnos </w:t>
      </w:r>
      <w:r w:rsidR="00036482">
        <w:rPr>
          <w:spacing w:val="-3"/>
          <w:sz w:val="24"/>
          <w:szCs w:val="24"/>
        </w:rPr>
        <w:t xml:space="preserve">fue </w:t>
      </w:r>
      <w:r w:rsidR="00CB511C">
        <w:rPr>
          <w:spacing w:val="-3"/>
          <w:sz w:val="24"/>
          <w:szCs w:val="24"/>
        </w:rPr>
        <w:t xml:space="preserve">el </w:t>
      </w:r>
      <w:r w:rsidR="00651644" w:rsidRPr="005E71AF">
        <w:rPr>
          <w:spacing w:val="-3"/>
          <w:sz w:val="24"/>
          <w:szCs w:val="24"/>
        </w:rPr>
        <w:t>número</w:t>
      </w:r>
      <w:r w:rsidR="00CB511C">
        <w:rPr>
          <w:spacing w:val="-3"/>
          <w:sz w:val="24"/>
          <w:szCs w:val="24"/>
        </w:rPr>
        <w:t xml:space="preserve"> mínimo</w:t>
      </w:r>
      <w:r w:rsidR="00651644" w:rsidRPr="005E71AF">
        <w:rPr>
          <w:spacing w:val="-3"/>
          <w:sz w:val="24"/>
          <w:szCs w:val="24"/>
        </w:rPr>
        <w:t xml:space="preserve"> de alumnos que in</w:t>
      </w:r>
      <w:r w:rsidR="00F97E31" w:rsidRPr="005E71AF">
        <w:rPr>
          <w:spacing w:val="-3"/>
          <w:sz w:val="24"/>
          <w:szCs w:val="24"/>
        </w:rPr>
        <w:t>te</w:t>
      </w:r>
      <w:r w:rsidR="00651644" w:rsidRPr="005E71AF">
        <w:rPr>
          <w:spacing w:val="-3"/>
          <w:sz w:val="24"/>
          <w:szCs w:val="24"/>
        </w:rPr>
        <w:t>gran</w:t>
      </w:r>
      <w:r w:rsidR="00A0305E" w:rsidRPr="005E71AF">
        <w:rPr>
          <w:spacing w:val="-3"/>
          <w:sz w:val="24"/>
          <w:szCs w:val="24"/>
        </w:rPr>
        <w:t xml:space="preserve"> </w:t>
      </w:r>
      <w:r w:rsidR="00F97E31" w:rsidRPr="005E71AF">
        <w:rPr>
          <w:spacing w:val="-3"/>
          <w:sz w:val="24"/>
          <w:szCs w:val="24"/>
        </w:rPr>
        <w:t>la población,</w:t>
      </w:r>
      <w:r w:rsidR="00651644" w:rsidRPr="005E71AF">
        <w:rPr>
          <w:spacing w:val="-3"/>
          <w:sz w:val="24"/>
          <w:szCs w:val="24"/>
        </w:rPr>
        <w:t xml:space="preserve"> </w:t>
      </w:r>
      <w:r w:rsidR="00CB511C" w:rsidRPr="005E71AF">
        <w:rPr>
          <w:spacing w:val="-3"/>
          <w:sz w:val="24"/>
          <w:szCs w:val="24"/>
        </w:rPr>
        <w:t>s</w:t>
      </w:r>
      <w:r w:rsidR="00CB511C">
        <w:rPr>
          <w:spacing w:val="-3"/>
          <w:sz w:val="24"/>
          <w:szCs w:val="24"/>
        </w:rPr>
        <w:t>o</w:t>
      </w:r>
      <w:r w:rsidR="00CB511C" w:rsidRPr="005E71AF">
        <w:rPr>
          <w:spacing w:val="-3"/>
          <w:sz w:val="24"/>
          <w:szCs w:val="24"/>
        </w:rPr>
        <w:t xml:space="preserve">lo </w:t>
      </w:r>
      <w:r w:rsidR="00F97E31" w:rsidRPr="005E71AF">
        <w:rPr>
          <w:spacing w:val="-3"/>
          <w:sz w:val="24"/>
          <w:szCs w:val="24"/>
        </w:rPr>
        <w:t>2</w:t>
      </w:r>
      <w:r w:rsidR="00651644" w:rsidRPr="005E71AF">
        <w:rPr>
          <w:spacing w:val="-3"/>
          <w:sz w:val="24"/>
          <w:szCs w:val="24"/>
        </w:rPr>
        <w:t xml:space="preserve"> grupos de </w:t>
      </w:r>
      <w:r w:rsidR="00F97E31" w:rsidRPr="005E71AF">
        <w:rPr>
          <w:spacing w:val="-3"/>
          <w:sz w:val="24"/>
          <w:szCs w:val="24"/>
        </w:rPr>
        <w:t>36</w:t>
      </w:r>
      <w:r w:rsidR="00A0305E" w:rsidRPr="005E71AF">
        <w:rPr>
          <w:spacing w:val="-3"/>
          <w:sz w:val="24"/>
          <w:szCs w:val="24"/>
        </w:rPr>
        <w:t>.</w:t>
      </w:r>
    </w:p>
    <w:p w14:paraId="7DF51698" w14:textId="1BA82D11" w:rsidR="00F97E31" w:rsidRDefault="00651644">
      <w:pPr>
        <w:pStyle w:val="Ttulo"/>
        <w:numPr>
          <w:ilvl w:val="0"/>
          <w:numId w:val="26"/>
        </w:numPr>
        <w:spacing w:line="360" w:lineRule="auto"/>
        <w:ind w:left="0" w:firstLine="709"/>
        <w:jc w:val="both"/>
        <w:rPr>
          <w:spacing w:val="-3"/>
          <w:sz w:val="24"/>
          <w:szCs w:val="24"/>
        </w:rPr>
      </w:pPr>
      <w:r w:rsidRPr="005E71AF">
        <w:rPr>
          <w:spacing w:val="-3"/>
          <w:sz w:val="24"/>
          <w:szCs w:val="24"/>
        </w:rPr>
        <w:t xml:space="preserve">Dificultad de integrar </w:t>
      </w:r>
      <w:r w:rsidR="00F97E31" w:rsidRPr="005E71AF">
        <w:rPr>
          <w:spacing w:val="-3"/>
          <w:sz w:val="24"/>
          <w:szCs w:val="24"/>
        </w:rPr>
        <w:t>programas vigentes de</w:t>
      </w:r>
      <w:r w:rsidR="00036482">
        <w:rPr>
          <w:spacing w:val="-3"/>
          <w:sz w:val="24"/>
          <w:szCs w:val="24"/>
        </w:rPr>
        <w:t>sde</w:t>
      </w:r>
      <w:r w:rsidR="00F97E31" w:rsidRPr="005E71AF">
        <w:rPr>
          <w:spacing w:val="-3"/>
          <w:sz w:val="24"/>
          <w:szCs w:val="24"/>
        </w:rPr>
        <w:t xml:space="preserve"> 2008 con una metodología o estrategia de las más recientes e innovadoras, vencer las dificultades para la implantación de trabajo, evaluación y producto.</w:t>
      </w:r>
    </w:p>
    <w:p w14:paraId="64686755" w14:textId="77777777" w:rsidR="00CB511C" w:rsidRDefault="00CB511C" w:rsidP="004A3A4C">
      <w:pPr>
        <w:pStyle w:val="Ttulo"/>
        <w:spacing w:line="360" w:lineRule="auto"/>
        <w:jc w:val="both"/>
        <w:rPr>
          <w:spacing w:val="-3"/>
          <w:sz w:val="24"/>
          <w:szCs w:val="24"/>
        </w:rPr>
      </w:pPr>
    </w:p>
    <w:p w14:paraId="0CC7C74F" w14:textId="62F1464B" w:rsidR="00F12E68" w:rsidRPr="005E71AF" w:rsidRDefault="002A0B3D" w:rsidP="00AF75AC">
      <w:pPr>
        <w:pStyle w:val="Ttulo"/>
        <w:spacing w:line="360" w:lineRule="auto"/>
        <w:rPr>
          <w:spacing w:val="-3"/>
          <w:sz w:val="20"/>
          <w:szCs w:val="20"/>
        </w:rPr>
      </w:pPr>
      <w:r w:rsidRPr="004A3A4C">
        <w:rPr>
          <w:b/>
          <w:sz w:val="32"/>
          <w:szCs w:val="32"/>
        </w:rPr>
        <w:t>Conclusiones</w:t>
      </w:r>
    </w:p>
    <w:p w14:paraId="1053782C" w14:textId="6BFE5357" w:rsidR="005C1307" w:rsidRPr="005E71AF" w:rsidRDefault="00036482" w:rsidP="004A3A4C">
      <w:pPr>
        <w:pStyle w:val="Ttulo"/>
        <w:spacing w:line="360" w:lineRule="auto"/>
        <w:ind w:firstLine="709"/>
        <w:jc w:val="both"/>
      </w:pPr>
      <w:r>
        <w:rPr>
          <w:sz w:val="24"/>
          <w:szCs w:val="24"/>
        </w:rPr>
        <w:t>Como se mencionó al inicio de este texto, e</w:t>
      </w:r>
      <w:r w:rsidRPr="005E71AF">
        <w:rPr>
          <w:sz w:val="24"/>
          <w:szCs w:val="24"/>
        </w:rPr>
        <w:t xml:space="preserve">l </w:t>
      </w:r>
      <w:r w:rsidR="00F12E68" w:rsidRPr="005E71AF">
        <w:rPr>
          <w:sz w:val="24"/>
          <w:szCs w:val="24"/>
        </w:rPr>
        <w:t>objetivo principal del estudio fue</w:t>
      </w:r>
      <w:r w:rsidR="005C1307" w:rsidRPr="005E71AF">
        <w:rPr>
          <w:sz w:val="24"/>
          <w:szCs w:val="24"/>
        </w:rPr>
        <w:t xml:space="preserve"> desarrollar en estudiantes </w:t>
      </w:r>
      <w:r>
        <w:rPr>
          <w:sz w:val="24"/>
          <w:szCs w:val="24"/>
        </w:rPr>
        <w:t>de</w:t>
      </w:r>
      <w:r w:rsidRPr="005E71AF">
        <w:rPr>
          <w:sz w:val="24"/>
          <w:szCs w:val="24"/>
        </w:rPr>
        <w:t xml:space="preserve"> nivel medio superior del Instituto Politécnico Nacional </w:t>
      </w:r>
      <w:r w:rsidR="005C1307" w:rsidRPr="005E71AF">
        <w:rPr>
          <w:sz w:val="24"/>
          <w:szCs w:val="24"/>
        </w:rPr>
        <w:t xml:space="preserve"> habilidades blandas mediante la implementación de la metodología de </w:t>
      </w:r>
      <w:r>
        <w:rPr>
          <w:sz w:val="24"/>
          <w:szCs w:val="24"/>
        </w:rPr>
        <w:t>AOP. Esto</w:t>
      </w:r>
      <w:r w:rsidR="005C1307" w:rsidRPr="005E71AF">
        <w:rPr>
          <w:sz w:val="24"/>
          <w:szCs w:val="24"/>
        </w:rPr>
        <w:t xml:space="preserve"> se logró debido a que reconocieron el logro de sus competencias en las</w:t>
      </w:r>
      <w:r>
        <w:rPr>
          <w:sz w:val="24"/>
          <w:szCs w:val="24"/>
        </w:rPr>
        <w:t xml:space="preserve"> cuatro</w:t>
      </w:r>
      <w:r w:rsidR="005C1307" w:rsidRPr="005E71AF">
        <w:rPr>
          <w:sz w:val="24"/>
          <w:szCs w:val="24"/>
        </w:rPr>
        <w:t xml:space="preserve"> categorías</w:t>
      </w:r>
      <w:r>
        <w:rPr>
          <w:sz w:val="24"/>
          <w:szCs w:val="24"/>
        </w:rPr>
        <w:t xml:space="preserve"> propuestas, a saber:</w:t>
      </w:r>
      <w:r w:rsidR="005C1307" w:rsidRPr="005E71AF">
        <w:rPr>
          <w:sz w:val="24"/>
          <w:szCs w:val="24"/>
        </w:rPr>
        <w:t xml:space="preserve"> </w:t>
      </w:r>
      <w:r>
        <w:rPr>
          <w:bCs/>
          <w:sz w:val="24"/>
          <w:szCs w:val="24"/>
        </w:rPr>
        <w:t>I</w:t>
      </w:r>
      <w:r w:rsidRPr="005E71AF">
        <w:rPr>
          <w:bCs/>
          <w:sz w:val="24"/>
          <w:szCs w:val="24"/>
        </w:rPr>
        <w:t>nterpersonales</w:t>
      </w:r>
      <w:r>
        <w:rPr>
          <w:bCs/>
          <w:sz w:val="24"/>
          <w:szCs w:val="24"/>
        </w:rPr>
        <w:t>,</w:t>
      </w:r>
      <w:r w:rsidRPr="005E71AF">
        <w:rPr>
          <w:bCs/>
          <w:sz w:val="24"/>
          <w:szCs w:val="24"/>
        </w:rPr>
        <w:t xml:space="preserve"> </w:t>
      </w:r>
      <w:r>
        <w:rPr>
          <w:bCs/>
          <w:sz w:val="24"/>
          <w:szCs w:val="24"/>
        </w:rPr>
        <w:t>T</w:t>
      </w:r>
      <w:r w:rsidRPr="005E71AF">
        <w:rPr>
          <w:bCs/>
          <w:sz w:val="24"/>
          <w:szCs w:val="24"/>
        </w:rPr>
        <w:t xml:space="preserve">oma </w:t>
      </w:r>
      <w:r w:rsidR="005C1307" w:rsidRPr="005E71AF">
        <w:rPr>
          <w:bCs/>
          <w:sz w:val="24"/>
          <w:szCs w:val="24"/>
        </w:rPr>
        <w:t>de decisiones</w:t>
      </w:r>
      <w:r>
        <w:rPr>
          <w:bCs/>
          <w:sz w:val="24"/>
          <w:szCs w:val="24"/>
        </w:rPr>
        <w:t>,</w:t>
      </w:r>
      <w:r w:rsidRPr="005E71AF">
        <w:rPr>
          <w:bCs/>
          <w:sz w:val="24"/>
          <w:szCs w:val="24"/>
        </w:rPr>
        <w:t xml:space="preserve"> </w:t>
      </w:r>
      <w:r>
        <w:rPr>
          <w:bCs/>
          <w:sz w:val="24"/>
          <w:szCs w:val="24"/>
        </w:rPr>
        <w:t>P</w:t>
      </w:r>
      <w:r w:rsidRPr="005E71AF">
        <w:rPr>
          <w:bCs/>
          <w:sz w:val="24"/>
          <w:szCs w:val="24"/>
        </w:rPr>
        <w:t xml:space="preserve">ensamiento </w:t>
      </w:r>
      <w:r w:rsidR="005C1307" w:rsidRPr="005E71AF">
        <w:rPr>
          <w:bCs/>
          <w:sz w:val="24"/>
          <w:szCs w:val="24"/>
        </w:rPr>
        <w:t xml:space="preserve">crítico y de autocontrol y </w:t>
      </w:r>
      <w:r>
        <w:rPr>
          <w:bCs/>
          <w:sz w:val="24"/>
          <w:szCs w:val="24"/>
        </w:rPr>
        <w:t>H</w:t>
      </w:r>
      <w:r w:rsidRPr="005E71AF">
        <w:rPr>
          <w:bCs/>
          <w:sz w:val="24"/>
          <w:szCs w:val="24"/>
        </w:rPr>
        <w:t xml:space="preserve">abilidades </w:t>
      </w:r>
      <w:r w:rsidR="005C1307" w:rsidRPr="005E71AF">
        <w:rPr>
          <w:bCs/>
          <w:sz w:val="24"/>
          <w:szCs w:val="24"/>
        </w:rPr>
        <w:t>comunicativas.</w:t>
      </w:r>
    </w:p>
    <w:p w14:paraId="1B97F2D3" w14:textId="4B326F6D" w:rsidR="005C1307" w:rsidRPr="005E71AF" w:rsidRDefault="005C1307" w:rsidP="004A3A4C">
      <w:pPr>
        <w:pStyle w:val="Ttulo"/>
        <w:spacing w:line="360" w:lineRule="auto"/>
        <w:ind w:firstLine="709"/>
        <w:jc w:val="both"/>
        <w:rPr>
          <w:sz w:val="24"/>
          <w:szCs w:val="24"/>
        </w:rPr>
      </w:pPr>
      <w:r w:rsidRPr="005E71AF">
        <w:rPr>
          <w:sz w:val="24"/>
          <w:szCs w:val="24"/>
        </w:rPr>
        <w:t>En este sentido, la relevancia del estudio fue proporcionar información trascendental para la educación media superior impartida por el IPN</w:t>
      </w:r>
      <w:r w:rsidR="0040209F">
        <w:rPr>
          <w:sz w:val="24"/>
          <w:szCs w:val="24"/>
        </w:rPr>
        <w:t>,</w:t>
      </w:r>
      <w:r w:rsidRPr="005E71AF">
        <w:rPr>
          <w:sz w:val="24"/>
          <w:szCs w:val="24"/>
        </w:rPr>
        <w:t xml:space="preserve"> </w:t>
      </w:r>
      <w:r w:rsidR="0040209F">
        <w:rPr>
          <w:sz w:val="24"/>
          <w:szCs w:val="24"/>
        </w:rPr>
        <w:t>según</w:t>
      </w:r>
      <w:r w:rsidRPr="005E71AF">
        <w:rPr>
          <w:sz w:val="24"/>
          <w:szCs w:val="24"/>
        </w:rPr>
        <w:t xml:space="preserve"> la percepción del alumnado</w:t>
      </w:r>
      <w:r w:rsidR="0040209F">
        <w:rPr>
          <w:sz w:val="24"/>
          <w:szCs w:val="24"/>
        </w:rPr>
        <w:t>,</w:t>
      </w:r>
      <w:r w:rsidRPr="005E71AF">
        <w:rPr>
          <w:sz w:val="24"/>
          <w:szCs w:val="24"/>
        </w:rPr>
        <w:t xml:space="preserve"> para así estar en posibilidad de implementar acciones formativas orientadas a la consolidación de las competencias blandas a partir del</w:t>
      </w:r>
      <w:r w:rsidR="006760B7" w:rsidRPr="005E71AF">
        <w:rPr>
          <w:sz w:val="24"/>
          <w:szCs w:val="24"/>
        </w:rPr>
        <w:t xml:space="preserve"> empleo de la metodología del AO</w:t>
      </w:r>
      <w:r w:rsidRPr="005E71AF">
        <w:rPr>
          <w:sz w:val="24"/>
          <w:szCs w:val="24"/>
        </w:rPr>
        <w:t>P.</w:t>
      </w:r>
    </w:p>
    <w:p w14:paraId="408B26E5" w14:textId="5FA81F98" w:rsidR="005C1307" w:rsidRPr="005E71AF" w:rsidRDefault="00D748DE" w:rsidP="004A3A4C">
      <w:pPr>
        <w:pStyle w:val="Ttulo"/>
        <w:spacing w:line="360" w:lineRule="auto"/>
        <w:ind w:firstLine="709"/>
        <w:jc w:val="both"/>
        <w:rPr>
          <w:rFonts w:ascii="Arial" w:hAnsi="Arial" w:cs="Arial"/>
          <w:spacing w:val="-3"/>
          <w:sz w:val="20"/>
          <w:szCs w:val="20"/>
        </w:rPr>
      </w:pPr>
      <w:r w:rsidRPr="005E71AF">
        <w:rPr>
          <w:sz w:val="24"/>
          <w:szCs w:val="24"/>
        </w:rPr>
        <w:t>De este modo,</w:t>
      </w:r>
      <w:r w:rsidR="005C1307" w:rsidRPr="005E71AF">
        <w:rPr>
          <w:sz w:val="24"/>
          <w:szCs w:val="24"/>
        </w:rPr>
        <w:t xml:space="preserve"> la presente inv</w:t>
      </w:r>
      <w:r w:rsidRPr="005E71AF">
        <w:rPr>
          <w:sz w:val="24"/>
          <w:szCs w:val="24"/>
        </w:rPr>
        <w:t>estigación</w:t>
      </w:r>
      <w:r w:rsidR="006760B7" w:rsidRPr="005E71AF">
        <w:rPr>
          <w:sz w:val="24"/>
          <w:szCs w:val="24"/>
        </w:rPr>
        <w:t xml:space="preserve"> confirma que el </w:t>
      </w:r>
      <w:r w:rsidR="00EF1391" w:rsidRPr="005E71AF">
        <w:rPr>
          <w:sz w:val="24"/>
          <w:szCs w:val="24"/>
        </w:rPr>
        <w:t>AOP</w:t>
      </w:r>
      <w:r w:rsidR="00EF1391" w:rsidRPr="005E71AF">
        <w:rPr>
          <w:spacing w:val="-3"/>
          <w:sz w:val="24"/>
          <w:szCs w:val="24"/>
        </w:rPr>
        <w:t xml:space="preserve"> fomenta</w:t>
      </w:r>
      <w:r w:rsidR="00331CA6" w:rsidRPr="005E71AF">
        <w:rPr>
          <w:spacing w:val="-3"/>
          <w:sz w:val="24"/>
          <w:szCs w:val="24"/>
        </w:rPr>
        <w:t xml:space="preserve"> el aprendizaje basado en el </w:t>
      </w:r>
      <w:r w:rsidR="00EF1391" w:rsidRPr="005E71AF">
        <w:rPr>
          <w:spacing w:val="-3"/>
          <w:sz w:val="24"/>
          <w:szCs w:val="24"/>
        </w:rPr>
        <w:t>alumno</w:t>
      </w:r>
      <w:r w:rsidR="003D204A">
        <w:rPr>
          <w:spacing w:val="-3"/>
          <w:sz w:val="24"/>
          <w:szCs w:val="24"/>
        </w:rPr>
        <w:t>, quien a su vez</w:t>
      </w:r>
      <w:r w:rsidR="00331CA6" w:rsidRPr="005E71AF">
        <w:rPr>
          <w:spacing w:val="-3"/>
          <w:sz w:val="24"/>
          <w:szCs w:val="24"/>
        </w:rPr>
        <w:t xml:space="preserve"> </w:t>
      </w:r>
      <w:r w:rsidR="00F27F8B">
        <w:rPr>
          <w:spacing w:val="-3"/>
          <w:sz w:val="24"/>
          <w:szCs w:val="24"/>
        </w:rPr>
        <w:t>emprende</w:t>
      </w:r>
      <w:r w:rsidR="00F27F8B" w:rsidRPr="005E71AF">
        <w:rPr>
          <w:spacing w:val="-3"/>
          <w:sz w:val="24"/>
          <w:szCs w:val="24"/>
        </w:rPr>
        <w:t xml:space="preserve"> </w:t>
      </w:r>
      <w:r w:rsidR="001625AD" w:rsidRPr="005E71AF">
        <w:rPr>
          <w:spacing w:val="-3"/>
          <w:sz w:val="24"/>
          <w:szCs w:val="24"/>
        </w:rPr>
        <w:t>la</w:t>
      </w:r>
      <w:r w:rsidR="00331CA6" w:rsidRPr="005E71AF">
        <w:rPr>
          <w:spacing w:val="-3"/>
          <w:sz w:val="24"/>
          <w:szCs w:val="24"/>
        </w:rPr>
        <w:t xml:space="preserve"> construcción del conocimiento aprendizaje </w:t>
      </w:r>
      <w:r w:rsidR="00EF1391" w:rsidRPr="005E71AF">
        <w:rPr>
          <w:spacing w:val="-3"/>
          <w:sz w:val="24"/>
          <w:szCs w:val="24"/>
        </w:rPr>
        <w:t>sintiéndose motivado por ser él quien hace una pr</w:t>
      </w:r>
      <w:r w:rsidRPr="005E71AF">
        <w:rPr>
          <w:spacing w:val="-3"/>
          <w:sz w:val="24"/>
          <w:szCs w:val="24"/>
        </w:rPr>
        <w:t>opuesta o solución a una situación</w:t>
      </w:r>
      <w:r w:rsidR="00EF1391" w:rsidRPr="005E71AF">
        <w:rPr>
          <w:spacing w:val="-3"/>
          <w:sz w:val="24"/>
          <w:szCs w:val="24"/>
        </w:rPr>
        <w:t xml:space="preserve"> real, por ser quien </w:t>
      </w:r>
      <w:r w:rsidR="00C17A00">
        <w:rPr>
          <w:spacing w:val="-3"/>
          <w:sz w:val="24"/>
          <w:szCs w:val="24"/>
        </w:rPr>
        <w:t>descubre</w:t>
      </w:r>
      <w:r w:rsidR="00EF1391" w:rsidRPr="005E71AF">
        <w:rPr>
          <w:spacing w:val="-3"/>
          <w:sz w:val="24"/>
          <w:szCs w:val="24"/>
        </w:rPr>
        <w:t xml:space="preserve"> alguna información que no estaba a su </w:t>
      </w:r>
      <w:r w:rsidR="001625AD" w:rsidRPr="005E71AF">
        <w:rPr>
          <w:spacing w:val="-3"/>
          <w:sz w:val="24"/>
          <w:szCs w:val="24"/>
        </w:rPr>
        <w:t>alcance</w:t>
      </w:r>
      <w:r w:rsidR="00F27F8B">
        <w:rPr>
          <w:spacing w:val="-3"/>
          <w:sz w:val="24"/>
          <w:szCs w:val="24"/>
        </w:rPr>
        <w:t xml:space="preserve"> </w:t>
      </w:r>
      <w:r w:rsidR="00EF1391" w:rsidRPr="005E71AF">
        <w:rPr>
          <w:spacing w:val="-3"/>
          <w:sz w:val="24"/>
          <w:szCs w:val="24"/>
        </w:rPr>
        <w:t xml:space="preserve"> y</w:t>
      </w:r>
      <w:r w:rsidR="00F27F8B">
        <w:rPr>
          <w:spacing w:val="-3"/>
          <w:sz w:val="24"/>
          <w:szCs w:val="24"/>
        </w:rPr>
        <w:t>,</w:t>
      </w:r>
      <w:r w:rsidR="00EF1391" w:rsidRPr="005E71AF">
        <w:rPr>
          <w:spacing w:val="-3"/>
          <w:sz w:val="24"/>
          <w:szCs w:val="24"/>
        </w:rPr>
        <w:t xml:space="preserve"> lo más importante,</w:t>
      </w:r>
      <w:r w:rsidR="00F27F8B">
        <w:rPr>
          <w:spacing w:val="-3"/>
          <w:sz w:val="24"/>
          <w:szCs w:val="24"/>
        </w:rPr>
        <w:t xml:space="preserve"> por</w:t>
      </w:r>
      <w:r w:rsidR="00EF1391" w:rsidRPr="005E71AF">
        <w:rPr>
          <w:spacing w:val="-3"/>
          <w:sz w:val="24"/>
          <w:szCs w:val="24"/>
        </w:rPr>
        <w:t xml:space="preserve"> descubrir habilidades y actitudes que no conocía. </w:t>
      </w:r>
    </w:p>
    <w:p w14:paraId="64456ED7" w14:textId="471E48EE" w:rsidR="00195E0B" w:rsidRPr="005E71AF" w:rsidRDefault="00D748DE" w:rsidP="004A3A4C">
      <w:pPr>
        <w:pStyle w:val="Ttulo"/>
        <w:spacing w:line="360" w:lineRule="auto"/>
        <w:ind w:firstLine="709"/>
        <w:jc w:val="both"/>
        <w:rPr>
          <w:spacing w:val="-3"/>
          <w:sz w:val="24"/>
          <w:szCs w:val="24"/>
        </w:rPr>
      </w:pPr>
      <w:r w:rsidRPr="005E71AF">
        <w:rPr>
          <w:spacing w:val="-3"/>
          <w:sz w:val="24"/>
          <w:szCs w:val="24"/>
        </w:rPr>
        <w:t>También</w:t>
      </w:r>
      <w:r w:rsidR="00C17A00">
        <w:rPr>
          <w:spacing w:val="-3"/>
          <w:sz w:val="24"/>
          <w:szCs w:val="24"/>
        </w:rPr>
        <w:t xml:space="preserve"> </w:t>
      </w:r>
      <w:r w:rsidRPr="005E71AF">
        <w:rPr>
          <w:spacing w:val="-3"/>
          <w:sz w:val="24"/>
          <w:szCs w:val="24"/>
        </w:rPr>
        <w:t xml:space="preserve">propicia </w:t>
      </w:r>
      <w:r w:rsidR="00195E0B" w:rsidRPr="005E71AF">
        <w:rPr>
          <w:spacing w:val="-3"/>
          <w:sz w:val="24"/>
          <w:szCs w:val="24"/>
        </w:rPr>
        <w:t>el</w:t>
      </w:r>
      <w:r w:rsidR="004860B7" w:rsidRPr="005E71AF">
        <w:rPr>
          <w:spacing w:val="-3"/>
          <w:sz w:val="24"/>
          <w:szCs w:val="24"/>
        </w:rPr>
        <w:t xml:space="preserve"> trabajo colaborativo integrando actitudes que l</w:t>
      </w:r>
      <w:r w:rsidRPr="005E71AF">
        <w:rPr>
          <w:spacing w:val="-3"/>
          <w:sz w:val="24"/>
          <w:szCs w:val="24"/>
        </w:rPr>
        <w:t>o favorecen</w:t>
      </w:r>
      <w:r w:rsidR="00C17A00">
        <w:rPr>
          <w:spacing w:val="-3"/>
          <w:sz w:val="24"/>
          <w:szCs w:val="24"/>
        </w:rPr>
        <w:t>,</w:t>
      </w:r>
      <w:r w:rsidRPr="005E71AF">
        <w:rPr>
          <w:spacing w:val="-3"/>
          <w:sz w:val="24"/>
          <w:szCs w:val="24"/>
        </w:rPr>
        <w:t xml:space="preserve"> como la creatividad y</w:t>
      </w:r>
      <w:r w:rsidR="004860B7" w:rsidRPr="005E71AF">
        <w:rPr>
          <w:spacing w:val="-3"/>
          <w:sz w:val="24"/>
          <w:szCs w:val="24"/>
        </w:rPr>
        <w:t xml:space="preserve"> la negociación</w:t>
      </w:r>
      <w:r w:rsidR="00C17A00">
        <w:rPr>
          <w:spacing w:val="-3"/>
          <w:sz w:val="24"/>
          <w:szCs w:val="24"/>
        </w:rPr>
        <w:t>,</w:t>
      </w:r>
      <w:r w:rsidR="002D31E5">
        <w:rPr>
          <w:spacing w:val="-3"/>
          <w:sz w:val="24"/>
          <w:szCs w:val="24"/>
        </w:rPr>
        <w:t xml:space="preserve"> </w:t>
      </w:r>
      <w:r w:rsidRPr="005E71AF">
        <w:rPr>
          <w:spacing w:val="-3"/>
          <w:sz w:val="24"/>
          <w:szCs w:val="24"/>
        </w:rPr>
        <w:t>que le permita direccionar</w:t>
      </w:r>
      <w:r w:rsidR="00EF1391" w:rsidRPr="005E71AF">
        <w:rPr>
          <w:spacing w:val="-3"/>
          <w:sz w:val="24"/>
          <w:szCs w:val="24"/>
        </w:rPr>
        <w:t xml:space="preserve"> sus propias act</w:t>
      </w:r>
      <w:r w:rsidRPr="005E71AF">
        <w:rPr>
          <w:spacing w:val="-3"/>
          <w:sz w:val="24"/>
          <w:szCs w:val="24"/>
        </w:rPr>
        <w:t>ividades, ejerciendo el liderazgo</w:t>
      </w:r>
      <w:r w:rsidR="00EF1391" w:rsidRPr="005E71AF">
        <w:rPr>
          <w:spacing w:val="-3"/>
          <w:sz w:val="24"/>
          <w:szCs w:val="24"/>
        </w:rPr>
        <w:t xml:space="preserve">, </w:t>
      </w:r>
      <w:r w:rsidRPr="005E71AF">
        <w:rPr>
          <w:spacing w:val="-3"/>
          <w:sz w:val="24"/>
          <w:szCs w:val="24"/>
        </w:rPr>
        <w:t>aunado a un aprendizaje</w:t>
      </w:r>
      <w:r w:rsidR="00EF1391" w:rsidRPr="005E71AF">
        <w:rPr>
          <w:spacing w:val="-3"/>
          <w:sz w:val="24"/>
          <w:szCs w:val="24"/>
        </w:rPr>
        <w:t xml:space="preserve"> de y con otros.</w:t>
      </w:r>
      <w:r w:rsidR="002D31E5">
        <w:rPr>
          <w:spacing w:val="-3"/>
          <w:sz w:val="24"/>
          <w:szCs w:val="24"/>
        </w:rPr>
        <w:t xml:space="preserve"> </w:t>
      </w:r>
    </w:p>
    <w:p w14:paraId="08596B77" w14:textId="3230AA89" w:rsidR="004860B7" w:rsidRPr="005E71AF" w:rsidRDefault="00195E0B" w:rsidP="004A3A4C">
      <w:pPr>
        <w:pStyle w:val="Ttulo"/>
        <w:spacing w:line="360" w:lineRule="auto"/>
        <w:ind w:firstLine="709"/>
        <w:jc w:val="both"/>
        <w:rPr>
          <w:sz w:val="24"/>
          <w:szCs w:val="24"/>
        </w:rPr>
      </w:pPr>
      <w:r w:rsidRPr="005E71AF">
        <w:rPr>
          <w:spacing w:val="-3"/>
          <w:sz w:val="24"/>
          <w:szCs w:val="24"/>
        </w:rPr>
        <w:t xml:space="preserve">De la misma manera, </w:t>
      </w:r>
      <w:r w:rsidR="00FD4707">
        <w:rPr>
          <w:spacing w:val="-3"/>
          <w:sz w:val="24"/>
          <w:szCs w:val="24"/>
        </w:rPr>
        <w:t>el</w:t>
      </w:r>
      <w:r w:rsidR="006760B7" w:rsidRPr="005E71AF">
        <w:rPr>
          <w:spacing w:val="-3"/>
          <w:sz w:val="24"/>
          <w:szCs w:val="24"/>
        </w:rPr>
        <w:t xml:space="preserve"> AO</w:t>
      </w:r>
      <w:r w:rsidRPr="005E71AF">
        <w:rPr>
          <w:spacing w:val="-3"/>
          <w:sz w:val="24"/>
          <w:szCs w:val="24"/>
        </w:rPr>
        <w:t>P integra</w:t>
      </w:r>
      <w:r w:rsidR="00F8042E" w:rsidRPr="005E71AF">
        <w:rPr>
          <w:spacing w:val="-3"/>
          <w:sz w:val="24"/>
          <w:szCs w:val="24"/>
        </w:rPr>
        <w:t xml:space="preserve"> </w:t>
      </w:r>
      <w:r w:rsidR="00A9380B" w:rsidRPr="005E71AF">
        <w:rPr>
          <w:spacing w:val="-3"/>
          <w:sz w:val="24"/>
          <w:szCs w:val="24"/>
        </w:rPr>
        <w:t xml:space="preserve">ambientes de </w:t>
      </w:r>
      <w:r w:rsidR="00A0305E" w:rsidRPr="005E71AF">
        <w:rPr>
          <w:spacing w:val="-3"/>
          <w:sz w:val="24"/>
          <w:szCs w:val="24"/>
        </w:rPr>
        <w:t>aprendizaje interdisciplinario</w:t>
      </w:r>
      <w:r w:rsidR="00FD4707">
        <w:rPr>
          <w:spacing w:val="-3"/>
          <w:sz w:val="24"/>
          <w:szCs w:val="24"/>
        </w:rPr>
        <w:t>s</w:t>
      </w:r>
      <w:r w:rsidR="00A0305E" w:rsidRPr="005E71AF">
        <w:rPr>
          <w:spacing w:val="-3"/>
          <w:sz w:val="24"/>
          <w:szCs w:val="24"/>
        </w:rPr>
        <w:t xml:space="preserve"> y mediado</w:t>
      </w:r>
      <w:r w:rsidR="00FD4707">
        <w:rPr>
          <w:spacing w:val="-3"/>
          <w:sz w:val="24"/>
          <w:szCs w:val="24"/>
        </w:rPr>
        <w:t>s</w:t>
      </w:r>
      <w:r w:rsidR="00A9380B" w:rsidRPr="005E71AF">
        <w:rPr>
          <w:spacing w:val="-3"/>
          <w:sz w:val="24"/>
          <w:szCs w:val="24"/>
        </w:rPr>
        <w:t xml:space="preserve"> por</w:t>
      </w:r>
      <w:r w:rsidRPr="005E71AF">
        <w:rPr>
          <w:spacing w:val="-3"/>
          <w:sz w:val="24"/>
          <w:szCs w:val="24"/>
        </w:rPr>
        <w:t xml:space="preserve"> las </w:t>
      </w:r>
      <w:r w:rsidR="001625AD" w:rsidRPr="005E71AF">
        <w:rPr>
          <w:spacing w:val="-3"/>
          <w:sz w:val="24"/>
          <w:szCs w:val="24"/>
        </w:rPr>
        <w:t>TIC</w:t>
      </w:r>
      <w:r w:rsidR="00FD4707">
        <w:rPr>
          <w:spacing w:val="-3"/>
          <w:sz w:val="24"/>
          <w:szCs w:val="24"/>
        </w:rPr>
        <w:t>. A</w:t>
      </w:r>
      <w:r w:rsidR="001625AD" w:rsidRPr="005E71AF">
        <w:rPr>
          <w:spacing w:val="-3"/>
          <w:sz w:val="24"/>
          <w:szCs w:val="24"/>
        </w:rPr>
        <w:t>mbas herramientas</w:t>
      </w:r>
      <w:r w:rsidR="00EF1391" w:rsidRPr="005E71AF">
        <w:rPr>
          <w:spacing w:val="-3"/>
          <w:sz w:val="24"/>
          <w:szCs w:val="24"/>
        </w:rPr>
        <w:t xml:space="preserve"> </w:t>
      </w:r>
      <w:r w:rsidR="001625AD" w:rsidRPr="005E71AF">
        <w:rPr>
          <w:spacing w:val="-3"/>
          <w:sz w:val="24"/>
          <w:szCs w:val="24"/>
        </w:rPr>
        <w:t>incrementaron</w:t>
      </w:r>
      <w:r w:rsidR="00FD4707">
        <w:rPr>
          <w:spacing w:val="-3"/>
          <w:sz w:val="24"/>
          <w:szCs w:val="24"/>
        </w:rPr>
        <w:t xml:space="preserve"> </w:t>
      </w:r>
      <w:r w:rsidR="00A361A6">
        <w:rPr>
          <w:spacing w:val="-3"/>
          <w:sz w:val="24"/>
          <w:szCs w:val="24"/>
        </w:rPr>
        <w:t>y nutrieron</w:t>
      </w:r>
      <w:r w:rsidR="00EF1391" w:rsidRPr="005E71AF">
        <w:rPr>
          <w:spacing w:val="-3"/>
          <w:sz w:val="24"/>
          <w:szCs w:val="24"/>
        </w:rPr>
        <w:t xml:space="preserve"> las tareas </w:t>
      </w:r>
      <w:r w:rsidR="001625AD" w:rsidRPr="005E71AF">
        <w:rPr>
          <w:spacing w:val="-3"/>
          <w:sz w:val="24"/>
          <w:szCs w:val="24"/>
        </w:rPr>
        <w:t xml:space="preserve">durante el proceso del proyecto, la información </w:t>
      </w:r>
      <w:r w:rsidR="00A361A6">
        <w:rPr>
          <w:spacing w:val="-3"/>
          <w:sz w:val="24"/>
          <w:szCs w:val="24"/>
        </w:rPr>
        <w:t>a</w:t>
      </w:r>
      <w:r w:rsidR="00A361A6" w:rsidRPr="005E71AF">
        <w:rPr>
          <w:spacing w:val="-3"/>
          <w:sz w:val="24"/>
          <w:szCs w:val="24"/>
        </w:rPr>
        <w:t xml:space="preserve"> </w:t>
      </w:r>
      <w:r w:rsidR="001625AD" w:rsidRPr="005E71AF">
        <w:rPr>
          <w:spacing w:val="-3"/>
          <w:sz w:val="24"/>
          <w:szCs w:val="24"/>
        </w:rPr>
        <w:t>investigar</w:t>
      </w:r>
      <w:r w:rsidR="00FD4707">
        <w:rPr>
          <w:spacing w:val="-3"/>
          <w:sz w:val="24"/>
          <w:szCs w:val="24"/>
        </w:rPr>
        <w:t>,</w:t>
      </w:r>
      <w:r w:rsidRPr="005E71AF">
        <w:rPr>
          <w:spacing w:val="-3"/>
          <w:sz w:val="24"/>
          <w:szCs w:val="24"/>
        </w:rPr>
        <w:t xml:space="preserve"> </w:t>
      </w:r>
      <w:r w:rsidR="006F4B17">
        <w:rPr>
          <w:spacing w:val="-3"/>
          <w:sz w:val="24"/>
          <w:szCs w:val="24"/>
        </w:rPr>
        <w:t>y</w:t>
      </w:r>
      <w:r w:rsidR="00EF1391" w:rsidRPr="005E71AF">
        <w:rPr>
          <w:spacing w:val="-3"/>
          <w:sz w:val="24"/>
          <w:szCs w:val="24"/>
        </w:rPr>
        <w:t xml:space="preserve"> </w:t>
      </w:r>
      <w:r w:rsidR="006F4B17" w:rsidRPr="005E71AF">
        <w:rPr>
          <w:spacing w:val="-3"/>
          <w:sz w:val="24"/>
          <w:szCs w:val="24"/>
        </w:rPr>
        <w:t>contribu</w:t>
      </w:r>
      <w:r w:rsidR="006F4B17">
        <w:rPr>
          <w:spacing w:val="-3"/>
          <w:sz w:val="24"/>
          <w:szCs w:val="24"/>
        </w:rPr>
        <w:t>yeron</w:t>
      </w:r>
      <w:r w:rsidR="006F4B17" w:rsidRPr="005E71AF">
        <w:rPr>
          <w:spacing w:val="-3"/>
          <w:sz w:val="24"/>
          <w:szCs w:val="24"/>
        </w:rPr>
        <w:t xml:space="preserve"> </w:t>
      </w:r>
      <w:r w:rsidR="00EF1391" w:rsidRPr="005E71AF">
        <w:rPr>
          <w:spacing w:val="-3"/>
          <w:sz w:val="24"/>
          <w:szCs w:val="24"/>
        </w:rPr>
        <w:t xml:space="preserve">a la motivación </w:t>
      </w:r>
      <w:r w:rsidR="00660817" w:rsidRPr="005E71AF">
        <w:rPr>
          <w:spacing w:val="-3"/>
          <w:sz w:val="24"/>
          <w:szCs w:val="24"/>
        </w:rPr>
        <w:t>y la</w:t>
      </w:r>
      <w:r w:rsidR="00EF1391" w:rsidRPr="005E71AF">
        <w:rPr>
          <w:spacing w:val="-3"/>
          <w:sz w:val="24"/>
          <w:szCs w:val="24"/>
        </w:rPr>
        <w:t xml:space="preserve"> comunicación</w:t>
      </w:r>
      <w:r w:rsidR="002D31E5">
        <w:rPr>
          <w:spacing w:val="-3"/>
          <w:sz w:val="24"/>
          <w:szCs w:val="24"/>
        </w:rPr>
        <w:t xml:space="preserve"> </w:t>
      </w:r>
      <w:r w:rsidR="006F4B17">
        <w:rPr>
          <w:spacing w:val="-3"/>
          <w:sz w:val="24"/>
          <w:szCs w:val="24"/>
        </w:rPr>
        <w:t>de</w:t>
      </w:r>
      <w:r w:rsidR="001625AD" w:rsidRPr="005E71AF">
        <w:rPr>
          <w:spacing w:val="-3"/>
          <w:sz w:val="24"/>
          <w:szCs w:val="24"/>
        </w:rPr>
        <w:t xml:space="preserve"> los </w:t>
      </w:r>
      <w:r w:rsidR="006F4B17">
        <w:rPr>
          <w:spacing w:val="-3"/>
          <w:sz w:val="24"/>
          <w:szCs w:val="24"/>
        </w:rPr>
        <w:t>participantes</w:t>
      </w:r>
      <w:r w:rsidR="001625AD" w:rsidRPr="005E71AF">
        <w:rPr>
          <w:spacing w:val="-3"/>
          <w:sz w:val="24"/>
          <w:szCs w:val="24"/>
        </w:rPr>
        <w:t>.</w:t>
      </w:r>
    </w:p>
    <w:p w14:paraId="3DDEF353" w14:textId="100B123A" w:rsidR="00292AE5" w:rsidRPr="005E71AF" w:rsidRDefault="008B053D" w:rsidP="004A3A4C">
      <w:pPr>
        <w:pStyle w:val="Ttulo"/>
        <w:spacing w:line="360" w:lineRule="auto"/>
        <w:ind w:firstLine="709"/>
        <w:jc w:val="both"/>
        <w:rPr>
          <w:bCs/>
          <w:sz w:val="24"/>
          <w:szCs w:val="24"/>
          <w:lang w:val="es-MX"/>
        </w:rPr>
      </w:pPr>
      <w:r w:rsidRPr="005E71AF">
        <w:rPr>
          <w:sz w:val="24"/>
          <w:szCs w:val="24"/>
        </w:rPr>
        <w:lastRenderedPageBreak/>
        <w:t>En tanto</w:t>
      </w:r>
      <w:r w:rsidR="00A0305E" w:rsidRPr="005E71AF">
        <w:rPr>
          <w:sz w:val="24"/>
          <w:szCs w:val="24"/>
        </w:rPr>
        <w:t xml:space="preserve"> que</w:t>
      </w:r>
      <w:r w:rsidR="00195E0B" w:rsidRPr="005E71AF">
        <w:rPr>
          <w:sz w:val="24"/>
          <w:szCs w:val="24"/>
        </w:rPr>
        <w:t xml:space="preserve"> la evidencia de aprendizaje elaborada mediante el </w:t>
      </w:r>
      <w:r w:rsidR="00195E0B" w:rsidRPr="005E71AF">
        <w:rPr>
          <w:bCs/>
          <w:sz w:val="24"/>
          <w:szCs w:val="24"/>
          <w:lang w:val="es-ES_tradnl"/>
        </w:rPr>
        <w:t>n</w:t>
      </w:r>
      <w:r w:rsidR="00167BE2" w:rsidRPr="005E71AF">
        <w:rPr>
          <w:bCs/>
          <w:sz w:val="24"/>
          <w:szCs w:val="24"/>
          <w:lang w:val="es-ES_tradnl"/>
        </w:rPr>
        <w:t xml:space="preserve">oticiero, el cual surgió de la selección de un problema actual en </w:t>
      </w:r>
      <w:r w:rsidR="00195E0B" w:rsidRPr="005E71AF">
        <w:rPr>
          <w:bCs/>
          <w:sz w:val="24"/>
          <w:szCs w:val="24"/>
          <w:lang w:val="es-ES_tradnl"/>
        </w:rPr>
        <w:t xml:space="preserve">un </w:t>
      </w:r>
      <w:r w:rsidR="00167BE2" w:rsidRPr="005E71AF">
        <w:rPr>
          <w:bCs/>
          <w:sz w:val="24"/>
          <w:szCs w:val="24"/>
          <w:lang w:val="es-ES_tradnl"/>
        </w:rPr>
        <w:t xml:space="preserve">contexto </w:t>
      </w:r>
      <w:r w:rsidR="00195E0B" w:rsidRPr="005E71AF">
        <w:rPr>
          <w:bCs/>
          <w:sz w:val="24"/>
          <w:szCs w:val="24"/>
          <w:lang w:val="es-ES_tradnl"/>
        </w:rPr>
        <w:t>similar al ámbito laboral</w:t>
      </w:r>
      <w:r w:rsidR="006F4B17">
        <w:rPr>
          <w:bCs/>
          <w:sz w:val="24"/>
          <w:szCs w:val="24"/>
          <w:lang w:val="es-ES_tradnl"/>
        </w:rPr>
        <w:t>,</w:t>
      </w:r>
      <w:r w:rsidR="00195E0B" w:rsidRPr="005E71AF">
        <w:rPr>
          <w:bCs/>
          <w:sz w:val="24"/>
          <w:szCs w:val="24"/>
          <w:lang w:val="es-ES_tradnl"/>
        </w:rPr>
        <w:t xml:space="preserve"> posibilitó el desarr</w:t>
      </w:r>
      <w:r w:rsidR="00D748DE" w:rsidRPr="005E71AF">
        <w:rPr>
          <w:bCs/>
          <w:sz w:val="24"/>
          <w:szCs w:val="24"/>
          <w:lang w:val="es-ES_tradnl"/>
        </w:rPr>
        <w:t>ollo de las habilidades blandas.</w:t>
      </w:r>
    </w:p>
    <w:p w14:paraId="33BE628A" w14:textId="06A21E9C" w:rsidR="00DE3E96" w:rsidRPr="005B083F" w:rsidRDefault="00292AE5" w:rsidP="004A3A4C">
      <w:pPr>
        <w:spacing w:line="360" w:lineRule="auto"/>
        <w:ind w:firstLine="709"/>
        <w:jc w:val="both"/>
        <w:rPr>
          <w:color w:val="000000"/>
          <w:sz w:val="24"/>
          <w:szCs w:val="24"/>
        </w:rPr>
      </w:pPr>
      <w:r w:rsidRPr="005E71AF">
        <w:rPr>
          <w:sz w:val="24"/>
          <w:szCs w:val="24"/>
        </w:rPr>
        <w:t>De manera individual</w:t>
      </w:r>
      <w:r w:rsidR="00C100D5" w:rsidRPr="005E71AF">
        <w:rPr>
          <w:sz w:val="24"/>
          <w:szCs w:val="24"/>
        </w:rPr>
        <w:t>, el estudiantado reconoció que trabajar el</w:t>
      </w:r>
      <w:r w:rsidRPr="005E71AF">
        <w:rPr>
          <w:sz w:val="24"/>
          <w:szCs w:val="24"/>
        </w:rPr>
        <w:t xml:space="preserve"> </w:t>
      </w:r>
      <w:bookmarkStart w:id="0" w:name="_Hlk15489700"/>
      <w:r w:rsidRPr="005E71AF">
        <w:rPr>
          <w:sz w:val="24"/>
          <w:szCs w:val="24"/>
        </w:rPr>
        <w:t>AO</w:t>
      </w:r>
      <w:r w:rsidR="00C100D5" w:rsidRPr="005E71AF">
        <w:rPr>
          <w:sz w:val="24"/>
          <w:szCs w:val="24"/>
        </w:rPr>
        <w:t>P</w:t>
      </w:r>
      <w:bookmarkEnd w:id="0"/>
      <w:r w:rsidR="00C100D5" w:rsidRPr="005E71AF">
        <w:rPr>
          <w:sz w:val="24"/>
          <w:szCs w:val="24"/>
        </w:rPr>
        <w:t xml:space="preserve"> favoreció el </w:t>
      </w:r>
      <w:r w:rsidRPr="005E71AF">
        <w:rPr>
          <w:sz w:val="24"/>
          <w:szCs w:val="24"/>
        </w:rPr>
        <w:t>tener objetivos comun</w:t>
      </w:r>
      <w:r w:rsidR="00E02FCF" w:rsidRPr="005E71AF">
        <w:rPr>
          <w:sz w:val="24"/>
          <w:szCs w:val="24"/>
        </w:rPr>
        <w:t xml:space="preserve">es </w:t>
      </w:r>
      <w:r w:rsidR="001625AD" w:rsidRPr="005E71AF">
        <w:rPr>
          <w:sz w:val="24"/>
          <w:szCs w:val="24"/>
        </w:rPr>
        <w:t>y claros</w:t>
      </w:r>
      <w:r w:rsidR="00E02FCF" w:rsidRPr="005E71AF">
        <w:rPr>
          <w:sz w:val="24"/>
          <w:szCs w:val="24"/>
        </w:rPr>
        <w:t>, responsabilizarse</w:t>
      </w:r>
      <w:r w:rsidRPr="005E71AF">
        <w:rPr>
          <w:sz w:val="24"/>
          <w:szCs w:val="24"/>
        </w:rPr>
        <w:t>,</w:t>
      </w:r>
      <w:r w:rsidR="00E02FCF" w:rsidRPr="005E71AF">
        <w:rPr>
          <w:sz w:val="24"/>
          <w:szCs w:val="24"/>
        </w:rPr>
        <w:t xml:space="preserve"> </w:t>
      </w:r>
      <w:r w:rsidRPr="005E71AF">
        <w:rPr>
          <w:sz w:val="24"/>
          <w:szCs w:val="24"/>
        </w:rPr>
        <w:t>form</w:t>
      </w:r>
      <w:r w:rsidR="00E02FCF" w:rsidRPr="005E71AF">
        <w:rPr>
          <w:sz w:val="24"/>
          <w:szCs w:val="24"/>
        </w:rPr>
        <w:t>alidad en la entrega de avances</w:t>
      </w:r>
      <w:r w:rsidRPr="005E71AF">
        <w:rPr>
          <w:sz w:val="24"/>
          <w:szCs w:val="24"/>
        </w:rPr>
        <w:t>,</w:t>
      </w:r>
      <w:r w:rsidR="00E02FCF" w:rsidRPr="005E71AF">
        <w:rPr>
          <w:sz w:val="24"/>
          <w:szCs w:val="24"/>
        </w:rPr>
        <w:t xml:space="preserve"> así como seleccionar y sintetizar </w:t>
      </w:r>
      <w:r w:rsidRPr="005E71AF">
        <w:rPr>
          <w:sz w:val="24"/>
          <w:szCs w:val="24"/>
        </w:rPr>
        <w:t>información,</w:t>
      </w:r>
      <w:r w:rsidR="00E02FCF" w:rsidRPr="005E71AF">
        <w:rPr>
          <w:sz w:val="24"/>
          <w:szCs w:val="24"/>
        </w:rPr>
        <w:t xml:space="preserve"> por lo que se desarrolló el ser</w:t>
      </w:r>
      <w:r w:rsidRPr="005E71AF">
        <w:rPr>
          <w:sz w:val="24"/>
          <w:szCs w:val="24"/>
        </w:rPr>
        <w:t xml:space="preserve"> crí</w:t>
      </w:r>
      <w:r w:rsidR="00E02FCF" w:rsidRPr="005E71AF">
        <w:rPr>
          <w:sz w:val="24"/>
          <w:szCs w:val="24"/>
        </w:rPr>
        <w:t>tico, tolerante, respetuoso</w:t>
      </w:r>
      <w:r w:rsidR="008B4BAB">
        <w:rPr>
          <w:sz w:val="24"/>
          <w:szCs w:val="24"/>
        </w:rPr>
        <w:t>, además de</w:t>
      </w:r>
      <w:r w:rsidRPr="005E71AF">
        <w:rPr>
          <w:sz w:val="24"/>
          <w:szCs w:val="24"/>
        </w:rPr>
        <w:t xml:space="preserve"> foment</w:t>
      </w:r>
      <w:r w:rsidR="00E02FCF" w:rsidRPr="005E71AF">
        <w:rPr>
          <w:sz w:val="24"/>
          <w:szCs w:val="24"/>
        </w:rPr>
        <w:t>ar la creatividad, colaboración, solidaridad, tener iniciativa y</w:t>
      </w:r>
      <w:r w:rsidRPr="005E71AF">
        <w:rPr>
          <w:sz w:val="24"/>
          <w:szCs w:val="24"/>
        </w:rPr>
        <w:t xml:space="preserve"> disfrutar el trabajo, </w:t>
      </w:r>
      <w:r w:rsidR="00E02FCF" w:rsidRPr="005E71AF">
        <w:rPr>
          <w:sz w:val="24"/>
          <w:szCs w:val="24"/>
        </w:rPr>
        <w:t>lo cual propició una satisfacción por el proyecto obtenido con el</w:t>
      </w:r>
      <w:r w:rsidRPr="005E71AF">
        <w:rPr>
          <w:sz w:val="24"/>
          <w:szCs w:val="24"/>
        </w:rPr>
        <w:t xml:space="preserve"> gusto por ser reconocidos.</w:t>
      </w:r>
      <w:r w:rsidR="00C100D5" w:rsidRPr="005E71AF">
        <w:rPr>
          <w:sz w:val="24"/>
          <w:szCs w:val="24"/>
        </w:rPr>
        <w:t xml:space="preserve"> </w:t>
      </w:r>
      <w:r w:rsidR="00E02FCF" w:rsidRPr="005E71AF">
        <w:rPr>
          <w:sz w:val="24"/>
          <w:szCs w:val="24"/>
        </w:rPr>
        <w:t>Por tanto, e</w:t>
      </w:r>
      <w:r w:rsidR="00E02FCF" w:rsidRPr="005E71AF">
        <w:rPr>
          <w:color w:val="000000"/>
          <w:sz w:val="24"/>
          <w:szCs w:val="24"/>
        </w:rPr>
        <w:t>ste tipo de evidencia</w:t>
      </w:r>
      <w:r w:rsidR="00C100D5" w:rsidRPr="005E71AF">
        <w:rPr>
          <w:color w:val="000000"/>
          <w:sz w:val="24"/>
          <w:szCs w:val="24"/>
        </w:rPr>
        <w:t xml:space="preserve"> y su organización</w:t>
      </w:r>
      <w:r w:rsidR="008B4BAB">
        <w:rPr>
          <w:color w:val="000000"/>
          <w:sz w:val="24"/>
          <w:szCs w:val="24"/>
        </w:rPr>
        <w:t xml:space="preserve"> </w:t>
      </w:r>
      <w:r w:rsidR="00E02FCF" w:rsidRPr="005E71AF">
        <w:rPr>
          <w:color w:val="000000"/>
          <w:sz w:val="24"/>
          <w:szCs w:val="24"/>
        </w:rPr>
        <w:t xml:space="preserve">generó </w:t>
      </w:r>
      <w:r w:rsidR="00C100D5" w:rsidRPr="005E71AF">
        <w:rPr>
          <w:color w:val="000000"/>
          <w:sz w:val="24"/>
          <w:szCs w:val="24"/>
        </w:rPr>
        <w:t>aprendizajes vincul</w:t>
      </w:r>
      <w:r w:rsidR="00E02FCF" w:rsidRPr="005E71AF">
        <w:rPr>
          <w:color w:val="000000"/>
          <w:sz w:val="24"/>
          <w:szCs w:val="24"/>
        </w:rPr>
        <w:t xml:space="preserve">ados con el mundo real, </w:t>
      </w:r>
      <w:r w:rsidR="008B4BAB">
        <w:rPr>
          <w:color w:val="000000"/>
          <w:sz w:val="24"/>
          <w:szCs w:val="24"/>
        </w:rPr>
        <w:t xml:space="preserve">y </w:t>
      </w:r>
      <w:r w:rsidR="00DC4C7F">
        <w:rPr>
          <w:color w:val="000000"/>
          <w:sz w:val="24"/>
          <w:szCs w:val="24"/>
        </w:rPr>
        <w:t>facilitó</w:t>
      </w:r>
      <w:r w:rsidR="008B4BAB" w:rsidRPr="005E71AF">
        <w:rPr>
          <w:color w:val="000000"/>
          <w:sz w:val="24"/>
          <w:szCs w:val="24"/>
        </w:rPr>
        <w:t xml:space="preserve"> </w:t>
      </w:r>
      <w:r w:rsidR="00E02FCF" w:rsidRPr="005E71AF">
        <w:rPr>
          <w:color w:val="000000"/>
          <w:sz w:val="24"/>
          <w:szCs w:val="24"/>
        </w:rPr>
        <w:t>la construcción</w:t>
      </w:r>
      <w:r w:rsidR="00C100D5" w:rsidRPr="005E71AF">
        <w:rPr>
          <w:color w:val="000000"/>
          <w:sz w:val="24"/>
          <w:szCs w:val="24"/>
        </w:rPr>
        <w:t xml:space="preserve"> de conocimientos, actitudes y </w:t>
      </w:r>
      <w:r w:rsidR="00E02FCF" w:rsidRPr="005E71AF">
        <w:rPr>
          <w:color w:val="000000"/>
          <w:sz w:val="24"/>
          <w:szCs w:val="24"/>
        </w:rPr>
        <w:t>competencias de manera integral</w:t>
      </w:r>
      <w:r w:rsidR="001625AD" w:rsidRPr="005E71AF">
        <w:rPr>
          <w:color w:val="000000"/>
          <w:sz w:val="24"/>
          <w:szCs w:val="24"/>
        </w:rPr>
        <w:t>.</w:t>
      </w:r>
      <w:r w:rsidR="008B4BAB">
        <w:rPr>
          <w:color w:val="000000"/>
          <w:sz w:val="24"/>
          <w:szCs w:val="24"/>
        </w:rPr>
        <w:t xml:space="preserve"> </w:t>
      </w:r>
      <w:r w:rsidR="00A0305E" w:rsidRPr="005E71AF">
        <w:rPr>
          <w:color w:val="000000"/>
          <w:sz w:val="24"/>
          <w:szCs w:val="24"/>
        </w:rPr>
        <w:t>Finalmente, e</w:t>
      </w:r>
      <w:r w:rsidR="001625AD" w:rsidRPr="005E71AF">
        <w:rPr>
          <w:color w:val="000000"/>
          <w:sz w:val="24"/>
          <w:szCs w:val="24"/>
        </w:rPr>
        <w:t xml:space="preserve">l AOP permitió a los estudiantes vivenciar una experiencia de aprendizaje </w:t>
      </w:r>
      <w:r w:rsidR="00660817" w:rsidRPr="005E71AF">
        <w:rPr>
          <w:color w:val="000000"/>
          <w:sz w:val="24"/>
          <w:szCs w:val="24"/>
        </w:rPr>
        <w:t>significativa en</w:t>
      </w:r>
      <w:r w:rsidR="001625AD" w:rsidRPr="005E71AF">
        <w:rPr>
          <w:color w:val="000000"/>
          <w:sz w:val="24"/>
          <w:szCs w:val="24"/>
        </w:rPr>
        <w:t xml:space="preserve"> donde la investigación, el trabajo colaborativo y el desarrollo de competencias fueron más allá de las programáticas, preparándolos para un mundo fuera del aula.</w:t>
      </w:r>
    </w:p>
    <w:p w14:paraId="63BA1F42" w14:textId="77777777" w:rsidR="002A0B3D" w:rsidRPr="005E71AF" w:rsidRDefault="002A0B3D" w:rsidP="00981C14">
      <w:pPr>
        <w:pStyle w:val="Ttulo"/>
        <w:spacing w:line="360" w:lineRule="auto"/>
        <w:jc w:val="both"/>
        <w:rPr>
          <w:bCs/>
          <w:sz w:val="24"/>
          <w:szCs w:val="24"/>
          <w:lang w:val="es-ES_tradnl"/>
        </w:rPr>
      </w:pPr>
    </w:p>
    <w:p w14:paraId="25257E14" w14:textId="147CF774" w:rsidR="002A0B3D" w:rsidRPr="00AF75AC" w:rsidRDefault="002A0B3D" w:rsidP="004A3A4C">
      <w:pPr>
        <w:pStyle w:val="Ttulo"/>
        <w:spacing w:line="360" w:lineRule="auto"/>
        <w:jc w:val="left"/>
        <w:rPr>
          <w:sz w:val="28"/>
          <w:lang w:val="es-MX"/>
        </w:rPr>
      </w:pPr>
      <w:r w:rsidRPr="00AF75AC">
        <w:rPr>
          <w:b/>
          <w:bCs/>
          <w:sz w:val="24"/>
          <w:szCs w:val="32"/>
          <w:lang w:val="es-MX"/>
        </w:rPr>
        <w:t>Agradecimientos</w:t>
      </w:r>
    </w:p>
    <w:p w14:paraId="764E1797" w14:textId="1A36098E" w:rsidR="002A0B3D" w:rsidRPr="005E71AF" w:rsidRDefault="002A0B3D" w:rsidP="004A3A4C">
      <w:pPr>
        <w:spacing w:line="360" w:lineRule="auto"/>
        <w:ind w:firstLine="709"/>
        <w:jc w:val="both"/>
        <w:rPr>
          <w:sz w:val="24"/>
          <w:szCs w:val="24"/>
        </w:rPr>
      </w:pPr>
      <w:r w:rsidRPr="005E71AF">
        <w:rPr>
          <w:sz w:val="24"/>
          <w:szCs w:val="24"/>
        </w:rPr>
        <w:t xml:space="preserve">Los autores agradecen al IPN las facilidades otorgadas para la realización de este estudio a partir de la autorización de los proyectos de investigación </w:t>
      </w:r>
      <w:r w:rsidR="00C83B0C" w:rsidRPr="005E71AF">
        <w:rPr>
          <w:sz w:val="24"/>
          <w:szCs w:val="24"/>
        </w:rPr>
        <w:t>SIP2019</w:t>
      </w:r>
      <w:r w:rsidR="00E11627" w:rsidRPr="005E71AF">
        <w:rPr>
          <w:sz w:val="24"/>
          <w:szCs w:val="24"/>
        </w:rPr>
        <w:t>6080</w:t>
      </w:r>
      <w:r w:rsidR="007057BC">
        <w:rPr>
          <w:sz w:val="24"/>
          <w:szCs w:val="24"/>
        </w:rPr>
        <w:t>,</w:t>
      </w:r>
      <w:r w:rsidR="00C83B0C" w:rsidRPr="005E71AF">
        <w:rPr>
          <w:sz w:val="24"/>
          <w:szCs w:val="24"/>
        </w:rPr>
        <w:t xml:space="preserve"> titulado</w:t>
      </w:r>
      <w:r w:rsidR="007771D7" w:rsidRPr="005E71AF">
        <w:rPr>
          <w:sz w:val="24"/>
          <w:szCs w:val="24"/>
        </w:rPr>
        <w:t xml:space="preserve"> “</w:t>
      </w:r>
      <w:r w:rsidR="009A45E8" w:rsidRPr="005E71AF">
        <w:rPr>
          <w:sz w:val="24"/>
          <w:szCs w:val="24"/>
        </w:rPr>
        <w:t>Los principios de la gamificación en el aprendizaje basado en proyectos</w:t>
      </w:r>
      <w:r w:rsidR="007057BC" w:rsidRPr="005E71AF">
        <w:rPr>
          <w:sz w:val="24"/>
          <w:szCs w:val="24"/>
        </w:rPr>
        <w:t>”</w:t>
      </w:r>
      <w:r w:rsidR="007057BC">
        <w:rPr>
          <w:sz w:val="24"/>
          <w:szCs w:val="24"/>
        </w:rPr>
        <w:t xml:space="preserve">, </w:t>
      </w:r>
      <w:r w:rsidR="00C83B0C" w:rsidRPr="005E71AF">
        <w:rPr>
          <w:sz w:val="24"/>
          <w:szCs w:val="24"/>
        </w:rPr>
        <w:t xml:space="preserve">y </w:t>
      </w:r>
      <w:r w:rsidRPr="005E71AF">
        <w:rPr>
          <w:sz w:val="24"/>
          <w:szCs w:val="24"/>
        </w:rPr>
        <w:t>SIP2019</w:t>
      </w:r>
      <w:r w:rsidR="007771D7" w:rsidRPr="005E71AF">
        <w:rPr>
          <w:sz w:val="24"/>
          <w:szCs w:val="24"/>
        </w:rPr>
        <w:t>5564</w:t>
      </w:r>
      <w:r w:rsidR="007057BC">
        <w:rPr>
          <w:sz w:val="24"/>
          <w:szCs w:val="24"/>
        </w:rPr>
        <w:t>,</w:t>
      </w:r>
      <w:r w:rsidRPr="005E71AF">
        <w:rPr>
          <w:sz w:val="24"/>
          <w:szCs w:val="24"/>
        </w:rPr>
        <w:t xml:space="preserve"> ti</w:t>
      </w:r>
      <w:r w:rsidR="00A0305E" w:rsidRPr="005E71AF">
        <w:rPr>
          <w:sz w:val="24"/>
          <w:szCs w:val="24"/>
        </w:rPr>
        <w:t>tulado “Evaluació</w:t>
      </w:r>
      <w:r w:rsidRPr="005E71AF">
        <w:rPr>
          <w:sz w:val="24"/>
          <w:szCs w:val="24"/>
        </w:rPr>
        <w:t>n del impacto de la formación académica de los</w:t>
      </w:r>
      <w:r w:rsidR="00C83B0C" w:rsidRPr="005E71AF">
        <w:rPr>
          <w:sz w:val="24"/>
          <w:szCs w:val="24"/>
        </w:rPr>
        <w:t xml:space="preserve"> posgrados en administración”.</w:t>
      </w:r>
    </w:p>
    <w:p w14:paraId="758539DC" w14:textId="632D854B" w:rsidR="00167BE2" w:rsidRDefault="00167BE2" w:rsidP="00981C14">
      <w:pPr>
        <w:pStyle w:val="Ttulo"/>
        <w:spacing w:line="360" w:lineRule="auto"/>
        <w:jc w:val="both"/>
        <w:rPr>
          <w:rFonts w:ascii="Arial" w:hAnsi="Arial" w:cs="Arial"/>
          <w:bCs/>
          <w:sz w:val="20"/>
          <w:szCs w:val="20"/>
        </w:rPr>
      </w:pPr>
    </w:p>
    <w:p w14:paraId="645F7139" w14:textId="3C8795E3" w:rsidR="00EE5506" w:rsidRDefault="00EE5506" w:rsidP="00981C14">
      <w:pPr>
        <w:pStyle w:val="Ttulo"/>
        <w:spacing w:line="360" w:lineRule="auto"/>
        <w:jc w:val="both"/>
        <w:rPr>
          <w:rFonts w:ascii="Arial" w:hAnsi="Arial" w:cs="Arial"/>
          <w:bCs/>
          <w:sz w:val="20"/>
          <w:szCs w:val="20"/>
        </w:rPr>
      </w:pPr>
    </w:p>
    <w:p w14:paraId="388DFACF" w14:textId="39DBACC5" w:rsidR="00EE5506" w:rsidRDefault="00EE5506" w:rsidP="00981C14">
      <w:pPr>
        <w:pStyle w:val="Ttulo"/>
        <w:spacing w:line="360" w:lineRule="auto"/>
        <w:jc w:val="both"/>
        <w:rPr>
          <w:rFonts w:ascii="Arial" w:hAnsi="Arial" w:cs="Arial"/>
          <w:bCs/>
          <w:sz w:val="20"/>
          <w:szCs w:val="20"/>
        </w:rPr>
      </w:pPr>
    </w:p>
    <w:p w14:paraId="3B7FC5AD" w14:textId="2FCF5BF5" w:rsidR="00EE5506" w:rsidRDefault="00EE5506" w:rsidP="00981C14">
      <w:pPr>
        <w:pStyle w:val="Ttulo"/>
        <w:spacing w:line="360" w:lineRule="auto"/>
        <w:jc w:val="both"/>
        <w:rPr>
          <w:rFonts w:ascii="Arial" w:hAnsi="Arial" w:cs="Arial"/>
          <w:bCs/>
          <w:sz w:val="20"/>
          <w:szCs w:val="20"/>
        </w:rPr>
      </w:pPr>
    </w:p>
    <w:p w14:paraId="4107A53D" w14:textId="5D5AE9D4" w:rsidR="00EE5506" w:rsidRDefault="00EE5506" w:rsidP="00981C14">
      <w:pPr>
        <w:pStyle w:val="Ttulo"/>
        <w:spacing w:line="360" w:lineRule="auto"/>
        <w:jc w:val="both"/>
        <w:rPr>
          <w:rFonts w:ascii="Arial" w:hAnsi="Arial" w:cs="Arial"/>
          <w:bCs/>
          <w:sz w:val="20"/>
          <w:szCs w:val="20"/>
        </w:rPr>
      </w:pPr>
    </w:p>
    <w:p w14:paraId="03C94D99" w14:textId="5CB2A96B" w:rsidR="00EE5506" w:rsidRDefault="00EE5506" w:rsidP="00981C14">
      <w:pPr>
        <w:pStyle w:val="Ttulo"/>
        <w:spacing w:line="360" w:lineRule="auto"/>
        <w:jc w:val="both"/>
        <w:rPr>
          <w:rFonts w:ascii="Arial" w:hAnsi="Arial" w:cs="Arial"/>
          <w:bCs/>
          <w:sz w:val="20"/>
          <w:szCs w:val="20"/>
        </w:rPr>
      </w:pPr>
    </w:p>
    <w:p w14:paraId="4D1A489C" w14:textId="0460613E" w:rsidR="00EE5506" w:rsidRDefault="00EE5506" w:rsidP="00981C14">
      <w:pPr>
        <w:pStyle w:val="Ttulo"/>
        <w:spacing w:line="360" w:lineRule="auto"/>
        <w:jc w:val="both"/>
        <w:rPr>
          <w:rFonts w:ascii="Arial" w:hAnsi="Arial" w:cs="Arial"/>
          <w:bCs/>
          <w:sz w:val="20"/>
          <w:szCs w:val="20"/>
        </w:rPr>
      </w:pPr>
    </w:p>
    <w:p w14:paraId="007F2F77" w14:textId="2A4C9497" w:rsidR="00EE5506" w:rsidRDefault="00EE5506" w:rsidP="00981C14">
      <w:pPr>
        <w:pStyle w:val="Ttulo"/>
        <w:spacing w:line="360" w:lineRule="auto"/>
        <w:jc w:val="both"/>
        <w:rPr>
          <w:rFonts w:ascii="Arial" w:hAnsi="Arial" w:cs="Arial"/>
          <w:bCs/>
          <w:sz w:val="20"/>
          <w:szCs w:val="20"/>
        </w:rPr>
      </w:pPr>
    </w:p>
    <w:p w14:paraId="56ED2CB6" w14:textId="63D92EE0" w:rsidR="00EE5506" w:rsidRDefault="00EE5506" w:rsidP="00981C14">
      <w:pPr>
        <w:pStyle w:val="Ttulo"/>
        <w:spacing w:line="360" w:lineRule="auto"/>
        <w:jc w:val="both"/>
        <w:rPr>
          <w:rFonts w:ascii="Arial" w:hAnsi="Arial" w:cs="Arial"/>
          <w:bCs/>
          <w:sz w:val="20"/>
          <w:szCs w:val="20"/>
        </w:rPr>
      </w:pPr>
    </w:p>
    <w:p w14:paraId="1DE826FC" w14:textId="6E2C62B1" w:rsidR="00EE5506" w:rsidRDefault="00EE5506" w:rsidP="00981C14">
      <w:pPr>
        <w:pStyle w:val="Ttulo"/>
        <w:spacing w:line="360" w:lineRule="auto"/>
        <w:jc w:val="both"/>
        <w:rPr>
          <w:rFonts w:ascii="Arial" w:hAnsi="Arial" w:cs="Arial"/>
          <w:bCs/>
          <w:sz w:val="20"/>
          <w:szCs w:val="20"/>
        </w:rPr>
      </w:pPr>
    </w:p>
    <w:p w14:paraId="37D315A4" w14:textId="37F1F970" w:rsidR="00EE5506" w:rsidRDefault="00EE5506" w:rsidP="00981C14">
      <w:pPr>
        <w:pStyle w:val="Ttulo"/>
        <w:spacing w:line="360" w:lineRule="auto"/>
        <w:jc w:val="both"/>
        <w:rPr>
          <w:rFonts w:ascii="Arial" w:hAnsi="Arial" w:cs="Arial"/>
          <w:bCs/>
          <w:sz w:val="20"/>
          <w:szCs w:val="20"/>
        </w:rPr>
      </w:pPr>
    </w:p>
    <w:p w14:paraId="58FB14C1" w14:textId="33580C80" w:rsidR="00EE5506" w:rsidRDefault="00EE5506" w:rsidP="00981C14">
      <w:pPr>
        <w:pStyle w:val="Ttulo"/>
        <w:spacing w:line="360" w:lineRule="auto"/>
        <w:jc w:val="both"/>
        <w:rPr>
          <w:rFonts w:ascii="Arial" w:hAnsi="Arial" w:cs="Arial"/>
          <w:bCs/>
          <w:sz w:val="20"/>
          <w:szCs w:val="20"/>
        </w:rPr>
      </w:pPr>
    </w:p>
    <w:p w14:paraId="53E462EA" w14:textId="7BB391BB" w:rsidR="00EE5506" w:rsidRDefault="00EE5506" w:rsidP="00981C14">
      <w:pPr>
        <w:pStyle w:val="Ttulo"/>
        <w:spacing w:line="360" w:lineRule="auto"/>
        <w:jc w:val="both"/>
        <w:rPr>
          <w:rFonts w:ascii="Arial" w:hAnsi="Arial" w:cs="Arial"/>
          <w:bCs/>
          <w:sz w:val="20"/>
          <w:szCs w:val="20"/>
        </w:rPr>
      </w:pPr>
    </w:p>
    <w:p w14:paraId="32EAB443" w14:textId="71123598" w:rsidR="00EE5506" w:rsidRDefault="00EE5506" w:rsidP="00981C14">
      <w:pPr>
        <w:pStyle w:val="Ttulo"/>
        <w:spacing w:line="360" w:lineRule="auto"/>
        <w:jc w:val="both"/>
        <w:rPr>
          <w:rFonts w:ascii="Arial" w:hAnsi="Arial" w:cs="Arial"/>
          <w:bCs/>
          <w:sz w:val="20"/>
          <w:szCs w:val="20"/>
        </w:rPr>
      </w:pPr>
    </w:p>
    <w:p w14:paraId="629EFE74" w14:textId="08949A43" w:rsidR="00EE5506" w:rsidRDefault="00EE5506" w:rsidP="00981C14">
      <w:pPr>
        <w:pStyle w:val="Ttulo"/>
        <w:spacing w:line="360" w:lineRule="auto"/>
        <w:jc w:val="both"/>
        <w:rPr>
          <w:rFonts w:ascii="Arial" w:hAnsi="Arial" w:cs="Arial"/>
          <w:bCs/>
          <w:sz w:val="20"/>
          <w:szCs w:val="20"/>
        </w:rPr>
      </w:pPr>
    </w:p>
    <w:p w14:paraId="47EEA1F4" w14:textId="28C7EE86" w:rsidR="00EE5506" w:rsidRDefault="00EE5506" w:rsidP="00981C14">
      <w:pPr>
        <w:pStyle w:val="Ttulo"/>
        <w:spacing w:line="360" w:lineRule="auto"/>
        <w:jc w:val="both"/>
        <w:rPr>
          <w:rFonts w:ascii="Arial" w:hAnsi="Arial" w:cs="Arial"/>
          <w:bCs/>
          <w:sz w:val="20"/>
          <w:szCs w:val="20"/>
        </w:rPr>
      </w:pPr>
    </w:p>
    <w:p w14:paraId="19165F34" w14:textId="0A4EFD2D" w:rsidR="00EE5506" w:rsidRDefault="00EE5506" w:rsidP="00981C14">
      <w:pPr>
        <w:pStyle w:val="Ttulo"/>
        <w:spacing w:line="360" w:lineRule="auto"/>
        <w:jc w:val="both"/>
        <w:rPr>
          <w:rFonts w:ascii="Arial" w:hAnsi="Arial" w:cs="Arial"/>
          <w:bCs/>
          <w:sz w:val="20"/>
          <w:szCs w:val="20"/>
        </w:rPr>
      </w:pPr>
    </w:p>
    <w:p w14:paraId="13534C11" w14:textId="77777777" w:rsidR="00EE5506" w:rsidRPr="005E71AF" w:rsidRDefault="00EE5506" w:rsidP="00981C14">
      <w:pPr>
        <w:pStyle w:val="Ttulo"/>
        <w:spacing w:line="360" w:lineRule="auto"/>
        <w:jc w:val="both"/>
        <w:rPr>
          <w:rFonts w:ascii="Arial" w:hAnsi="Arial" w:cs="Arial"/>
          <w:bCs/>
          <w:sz w:val="20"/>
          <w:szCs w:val="20"/>
        </w:rPr>
      </w:pPr>
    </w:p>
    <w:p w14:paraId="583E9146" w14:textId="581BDBCE" w:rsidR="00C07396" w:rsidRPr="00AF75AC" w:rsidRDefault="00C07396" w:rsidP="004A3A4C">
      <w:pPr>
        <w:pStyle w:val="Ttulo"/>
        <w:spacing w:line="360" w:lineRule="auto"/>
        <w:jc w:val="left"/>
        <w:rPr>
          <w:rFonts w:ascii="Calibri" w:eastAsiaTheme="minorHAnsi" w:hAnsi="Calibri" w:cs="Calibri"/>
          <w:b/>
          <w:sz w:val="28"/>
          <w:szCs w:val="24"/>
          <w:lang w:eastAsia="en-US"/>
        </w:rPr>
      </w:pPr>
      <w:r w:rsidRPr="00AF75AC">
        <w:rPr>
          <w:rFonts w:ascii="Calibri" w:eastAsiaTheme="minorHAnsi" w:hAnsi="Calibri" w:cs="Calibri"/>
          <w:b/>
          <w:sz w:val="28"/>
          <w:szCs w:val="24"/>
          <w:lang w:eastAsia="en-US"/>
        </w:rPr>
        <w:lastRenderedPageBreak/>
        <w:t>Referencias</w:t>
      </w:r>
    </w:p>
    <w:p w14:paraId="5B67CFEE" w14:textId="26195066" w:rsidR="00C07396" w:rsidRPr="005E71AF" w:rsidRDefault="00C07396" w:rsidP="004A3A4C">
      <w:pPr>
        <w:spacing w:line="360" w:lineRule="auto"/>
        <w:ind w:left="709" w:hanging="709"/>
        <w:jc w:val="both"/>
        <w:rPr>
          <w:sz w:val="24"/>
          <w:szCs w:val="24"/>
          <w:lang w:val="es-MX"/>
        </w:rPr>
      </w:pPr>
      <w:r w:rsidRPr="005E71AF">
        <w:rPr>
          <w:sz w:val="24"/>
          <w:szCs w:val="24"/>
          <w:lang w:val="es-MX"/>
        </w:rPr>
        <w:t>Al-</w:t>
      </w:r>
      <w:proofErr w:type="spellStart"/>
      <w:r w:rsidRPr="005E71AF">
        <w:rPr>
          <w:sz w:val="24"/>
          <w:szCs w:val="24"/>
          <w:lang w:val="es-MX"/>
        </w:rPr>
        <w:t>Balushi</w:t>
      </w:r>
      <w:proofErr w:type="spellEnd"/>
      <w:r w:rsidRPr="005E71AF">
        <w:rPr>
          <w:sz w:val="24"/>
          <w:szCs w:val="24"/>
          <w:lang w:val="es-MX"/>
        </w:rPr>
        <w:t>, S. y Al-</w:t>
      </w:r>
      <w:proofErr w:type="spellStart"/>
      <w:r w:rsidRPr="005E71AF">
        <w:rPr>
          <w:sz w:val="24"/>
          <w:szCs w:val="24"/>
          <w:lang w:val="es-MX"/>
        </w:rPr>
        <w:t>Amri</w:t>
      </w:r>
      <w:proofErr w:type="spellEnd"/>
      <w:r w:rsidRPr="005E71AF">
        <w:rPr>
          <w:sz w:val="24"/>
          <w:szCs w:val="24"/>
          <w:lang w:val="es-MX"/>
        </w:rPr>
        <w:t xml:space="preserve">, S. (2014). </w:t>
      </w:r>
      <w:r w:rsidRPr="005E71AF">
        <w:rPr>
          <w:sz w:val="24"/>
          <w:szCs w:val="24"/>
          <w:lang w:val="en-US"/>
        </w:rPr>
        <w:t xml:space="preserve">The effect of environmental science projects on students’ environmental knowledge and science attitudes. </w:t>
      </w:r>
      <w:r w:rsidRPr="005E71AF">
        <w:rPr>
          <w:i/>
          <w:sz w:val="24"/>
          <w:szCs w:val="24"/>
          <w:lang w:val="es-MX"/>
        </w:rPr>
        <w:t xml:space="preserve">International </w:t>
      </w:r>
      <w:proofErr w:type="spellStart"/>
      <w:r w:rsidRPr="005E71AF">
        <w:rPr>
          <w:i/>
          <w:sz w:val="24"/>
          <w:szCs w:val="24"/>
          <w:lang w:val="es-MX"/>
        </w:rPr>
        <w:t>Research</w:t>
      </w:r>
      <w:proofErr w:type="spellEnd"/>
      <w:r w:rsidRPr="005E71AF">
        <w:rPr>
          <w:i/>
          <w:sz w:val="24"/>
          <w:szCs w:val="24"/>
          <w:lang w:val="es-MX"/>
        </w:rPr>
        <w:t xml:space="preserve"> in </w:t>
      </w:r>
      <w:proofErr w:type="spellStart"/>
      <w:r w:rsidRPr="005E71AF">
        <w:rPr>
          <w:i/>
          <w:sz w:val="24"/>
          <w:szCs w:val="24"/>
          <w:lang w:val="es-MX"/>
        </w:rPr>
        <w:t>Geographical</w:t>
      </w:r>
      <w:proofErr w:type="spellEnd"/>
      <w:r w:rsidRPr="005E71AF">
        <w:rPr>
          <w:i/>
          <w:sz w:val="24"/>
          <w:szCs w:val="24"/>
          <w:lang w:val="es-MX"/>
        </w:rPr>
        <w:t xml:space="preserve"> and </w:t>
      </w:r>
      <w:proofErr w:type="spellStart"/>
      <w:r w:rsidRPr="005E71AF">
        <w:rPr>
          <w:i/>
          <w:sz w:val="24"/>
          <w:szCs w:val="24"/>
          <w:lang w:val="es-MX"/>
        </w:rPr>
        <w:t>Environmental</w:t>
      </w:r>
      <w:proofErr w:type="spellEnd"/>
      <w:r w:rsidRPr="005E71AF">
        <w:rPr>
          <w:i/>
          <w:sz w:val="24"/>
          <w:szCs w:val="24"/>
          <w:lang w:val="es-MX"/>
        </w:rPr>
        <w:t xml:space="preserve"> </w:t>
      </w:r>
      <w:proofErr w:type="spellStart"/>
      <w:r w:rsidRPr="005E71AF">
        <w:rPr>
          <w:i/>
          <w:sz w:val="24"/>
          <w:szCs w:val="24"/>
          <w:lang w:val="es-MX"/>
        </w:rPr>
        <w:t>Educational</w:t>
      </w:r>
      <w:proofErr w:type="spellEnd"/>
      <w:r w:rsidRPr="005E71AF">
        <w:rPr>
          <w:sz w:val="24"/>
          <w:szCs w:val="24"/>
          <w:lang w:val="es-MX"/>
        </w:rPr>
        <w:t xml:space="preserve">, </w:t>
      </w:r>
      <w:r w:rsidRPr="004A3A4C">
        <w:rPr>
          <w:i/>
          <w:iCs/>
          <w:sz w:val="24"/>
          <w:szCs w:val="24"/>
          <w:lang w:val="es-MX"/>
        </w:rPr>
        <w:t>23</w:t>
      </w:r>
      <w:r w:rsidRPr="005E71AF">
        <w:rPr>
          <w:sz w:val="24"/>
          <w:szCs w:val="24"/>
          <w:lang w:val="es-MX"/>
        </w:rPr>
        <w:t xml:space="preserve">(3), 213-227. </w:t>
      </w:r>
    </w:p>
    <w:p w14:paraId="07D8BFD5" w14:textId="67D9D599" w:rsidR="00C07396" w:rsidRPr="005E71AF" w:rsidRDefault="00C07396" w:rsidP="004A3A4C">
      <w:pPr>
        <w:spacing w:line="360" w:lineRule="auto"/>
        <w:ind w:left="709" w:hanging="709"/>
        <w:jc w:val="both"/>
        <w:rPr>
          <w:sz w:val="24"/>
          <w:szCs w:val="24"/>
        </w:rPr>
      </w:pPr>
      <w:r w:rsidRPr="005E71AF">
        <w:rPr>
          <w:sz w:val="24"/>
          <w:szCs w:val="24"/>
        </w:rPr>
        <w:t xml:space="preserve">Alonso, A. (2018). Aprendizaje basado en proyectos para el desarrollo de la competencia digital docente en la formación inicial del profesorado. </w:t>
      </w:r>
      <w:r w:rsidRPr="005E71AF">
        <w:rPr>
          <w:i/>
          <w:sz w:val="24"/>
          <w:szCs w:val="24"/>
        </w:rPr>
        <w:t>Revista Latinoamericana de Tecnología Educativa</w:t>
      </w:r>
      <w:r w:rsidRPr="005E71AF">
        <w:rPr>
          <w:sz w:val="24"/>
          <w:szCs w:val="24"/>
        </w:rPr>
        <w:t xml:space="preserve">, </w:t>
      </w:r>
      <w:r w:rsidRPr="004A3A4C">
        <w:rPr>
          <w:i/>
          <w:iCs/>
          <w:sz w:val="24"/>
          <w:szCs w:val="24"/>
        </w:rPr>
        <w:t>17</w:t>
      </w:r>
      <w:r w:rsidRPr="005E71AF">
        <w:rPr>
          <w:sz w:val="24"/>
          <w:szCs w:val="24"/>
        </w:rPr>
        <w:t>(1), 9</w:t>
      </w:r>
      <w:r w:rsidR="007E401C">
        <w:rPr>
          <w:sz w:val="24"/>
          <w:szCs w:val="24"/>
        </w:rPr>
        <w:t>-</w:t>
      </w:r>
      <w:r w:rsidRPr="005E71AF">
        <w:rPr>
          <w:sz w:val="24"/>
          <w:szCs w:val="24"/>
        </w:rPr>
        <w:t xml:space="preserve">24. </w:t>
      </w:r>
    </w:p>
    <w:p w14:paraId="46D1B9B5" w14:textId="2AE4481E" w:rsidR="00C07396" w:rsidRPr="005E71AF" w:rsidRDefault="00C07396" w:rsidP="004A3A4C">
      <w:pPr>
        <w:spacing w:line="360" w:lineRule="auto"/>
        <w:ind w:left="709" w:hanging="709"/>
        <w:jc w:val="both"/>
        <w:rPr>
          <w:lang w:val="es-MX"/>
        </w:rPr>
      </w:pPr>
      <w:r w:rsidRPr="005E71AF">
        <w:rPr>
          <w:sz w:val="24"/>
          <w:szCs w:val="24"/>
        </w:rPr>
        <w:t xml:space="preserve">Alvarado, H., Galindo, M. y Retamal, M. (2018). Evaluación del aprendizaje de la estadística orientada a proyectos en estudiantes de ingeniería. </w:t>
      </w:r>
      <w:r w:rsidRPr="005E71AF">
        <w:rPr>
          <w:i/>
          <w:sz w:val="24"/>
          <w:szCs w:val="24"/>
        </w:rPr>
        <w:t>Educación Matemática</w:t>
      </w:r>
      <w:r w:rsidRPr="005E71AF">
        <w:rPr>
          <w:sz w:val="24"/>
          <w:szCs w:val="24"/>
        </w:rPr>
        <w:t xml:space="preserve">, </w:t>
      </w:r>
      <w:r w:rsidRPr="004A3A4C">
        <w:rPr>
          <w:i/>
          <w:iCs/>
          <w:sz w:val="24"/>
          <w:szCs w:val="24"/>
        </w:rPr>
        <w:t>30</w:t>
      </w:r>
      <w:r w:rsidRPr="005E71AF">
        <w:rPr>
          <w:sz w:val="24"/>
          <w:szCs w:val="24"/>
        </w:rPr>
        <w:t>(3), 151-183.</w:t>
      </w:r>
    </w:p>
    <w:p w14:paraId="5FBBA4EE" w14:textId="12AF7234" w:rsidR="00C07396" w:rsidRPr="005E71AF" w:rsidRDefault="00C07396" w:rsidP="004A3A4C">
      <w:pPr>
        <w:spacing w:line="360" w:lineRule="auto"/>
        <w:ind w:left="709" w:hanging="709"/>
        <w:jc w:val="both"/>
        <w:rPr>
          <w:lang w:val="es-MX"/>
        </w:rPr>
      </w:pPr>
      <w:r w:rsidRPr="005E71AF">
        <w:rPr>
          <w:sz w:val="24"/>
          <w:szCs w:val="24"/>
        </w:rPr>
        <w:t>Álvarez, V.</w:t>
      </w:r>
      <w:r w:rsidR="007E401C">
        <w:rPr>
          <w:sz w:val="24"/>
          <w:szCs w:val="24"/>
        </w:rPr>
        <w:t>,</w:t>
      </w:r>
      <w:r w:rsidRPr="005E71AF">
        <w:rPr>
          <w:sz w:val="24"/>
          <w:szCs w:val="24"/>
        </w:rPr>
        <w:t xml:space="preserve"> </w:t>
      </w:r>
      <w:proofErr w:type="spellStart"/>
      <w:r w:rsidRPr="005E71AF">
        <w:rPr>
          <w:sz w:val="24"/>
          <w:szCs w:val="24"/>
        </w:rPr>
        <w:t>Herrejón</w:t>
      </w:r>
      <w:proofErr w:type="spellEnd"/>
      <w:r w:rsidRPr="005E71AF">
        <w:rPr>
          <w:sz w:val="24"/>
          <w:szCs w:val="24"/>
        </w:rPr>
        <w:t xml:space="preserve">, V., Morelos, M. y Rubio, M. (2010). Trabajo por proyectos: aprendizaje con sentido. </w:t>
      </w:r>
      <w:r w:rsidRPr="005E71AF">
        <w:rPr>
          <w:i/>
          <w:sz w:val="24"/>
          <w:szCs w:val="24"/>
          <w:lang w:val="es-MX"/>
        </w:rPr>
        <w:t>Revista Iberoamericana de Educación</w:t>
      </w:r>
      <w:r w:rsidRPr="005E71AF">
        <w:rPr>
          <w:sz w:val="24"/>
          <w:szCs w:val="24"/>
          <w:lang w:val="es-MX"/>
        </w:rPr>
        <w:t xml:space="preserve">, </w:t>
      </w:r>
      <w:r w:rsidRPr="004A3A4C">
        <w:rPr>
          <w:i/>
          <w:iCs/>
          <w:sz w:val="24"/>
          <w:szCs w:val="24"/>
          <w:lang w:val="es-MX"/>
        </w:rPr>
        <w:t>52</w:t>
      </w:r>
      <w:r w:rsidRPr="005E71AF">
        <w:rPr>
          <w:sz w:val="24"/>
          <w:szCs w:val="24"/>
          <w:lang w:val="es-MX"/>
        </w:rPr>
        <w:t xml:space="preserve">(5), 1-13. </w:t>
      </w:r>
    </w:p>
    <w:p w14:paraId="41D9E40E" w14:textId="26A81E49" w:rsidR="00C07396" w:rsidRPr="005E71AF" w:rsidRDefault="00A53A74" w:rsidP="004A3A4C">
      <w:pPr>
        <w:pStyle w:val="Ttulo"/>
        <w:spacing w:line="360" w:lineRule="auto"/>
        <w:ind w:left="709" w:hanging="709"/>
        <w:jc w:val="both"/>
        <w:rPr>
          <w:bCs/>
          <w:sz w:val="24"/>
          <w:szCs w:val="24"/>
          <w:lang w:val="es-MX"/>
        </w:rPr>
      </w:pPr>
      <w:r>
        <w:rPr>
          <w:bCs/>
          <w:sz w:val="24"/>
          <w:szCs w:val="24"/>
          <w:lang w:val="es-MX"/>
        </w:rPr>
        <w:t>Á</w:t>
      </w:r>
      <w:r w:rsidR="00C07396" w:rsidRPr="005E71AF">
        <w:rPr>
          <w:bCs/>
          <w:sz w:val="24"/>
          <w:szCs w:val="24"/>
          <w:lang w:val="es-MX"/>
        </w:rPr>
        <w:t xml:space="preserve">lvarez, M. y </w:t>
      </w:r>
      <w:proofErr w:type="spellStart"/>
      <w:r w:rsidR="00C07396" w:rsidRPr="005E71AF">
        <w:rPr>
          <w:bCs/>
          <w:sz w:val="24"/>
          <w:szCs w:val="24"/>
          <w:lang w:val="es-MX"/>
        </w:rPr>
        <w:t>Boillos</w:t>
      </w:r>
      <w:proofErr w:type="spellEnd"/>
      <w:r w:rsidR="00C07396" w:rsidRPr="005E71AF">
        <w:rPr>
          <w:bCs/>
          <w:sz w:val="24"/>
          <w:szCs w:val="24"/>
          <w:lang w:val="es-MX"/>
        </w:rPr>
        <w:t xml:space="preserve">, M. (2015). La competencia comunicación escrita. En </w:t>
      </w:r>
      <w:proofErr w:type="spellStart"/>
      <w:r w:rsidR="00C07396" w:rsidRPr="005E71AF">
        <w:rPr>
          <w:bCs/>
          <w:sz w:val="24"/>
          <w:szCs w:val="24"/>
          <w:lang w:val="es-MX"/>
        </w:rPr>
        <w:t>Villardón</w:t>
      </w:r>
      <w:proofErr w:type="spellEnd"/>
      <w:r w:rsidR="00C07396" w:rsidRPr="005E71AF">
        <w:rPr>
          <w:bCs/>
          <w:sz w:val="24"/>
          <w:szCs w:val="24"/>
          <w:lang w:val="es-MX"/>
        </w:rPr>
        <w:t>,</w:t>
      </w:r>
      <w:r w:rsidR="00E45436">
        <w:rPr>
          <w:bCs/>
          <w:sz w:val="24"/>
          <w:szCs w:val="24"/>
          <w:lang w:val="es-MX"/>
        </w:rPr>
        <w:t xml:space="preserve"> L. (coord.),</w:t>
      </w:r>
      <w:r w:rsidR="00C07396" w:rsidRPr="005E71AF">
        <w:rPr>
          <w:bCs/>
          <w:sz w:val="24"/>
          <w:szCs w:val="24"/>
          <w:lang w:val="es-MX"/>
        </w:rPr>
        <w:t xml:space="preserve"> </w:t>
      </w:r>
      <w:r w:rsidR="00C07396" w:rsidRPr="004A3A4C">
        <w:rPr>
          <w:bCs/>
          <w:i/>
          <w:iCs/>
          <w:sz w:val="24"/>
          <w:szCs w:val="24"/>
          <w:lang w:val="es-MX"/>
        </w:rPr>
        <w:t>Competencias genéricas en educación superior.</w:t>
      </w:r>
      <w:r w:rsidR="00C07396" w:rsidRPr="005E71AF">
        <w:rPr>
          <w:bCs/>
          <w:sz w:val="24"/>
          <w:szCs w:val="24"/>
          <w:lang w:val="es-MX"/>
        </w:rPr>
        <w:t xml:space="preserve"> </w:t>
      </w:r>
      <w:r w:rsidR="00C07396" w:rsidRPr="005E71AF">
        <w:rPr>
          <w:bCs/>
          <w:i/>
          <w:sz w:val="24"/>
          <w:szCs w:val="24"/>
          <w:lang w:val="es-MX"/>
        </w:rPr>
        <w:t>Metodologías específicas para su desarrollo.</w:t>
      </w:r>
      <w:r w:rsidR="00C07396" w:rsidRPr="005E71AF">
        <w:rPr>
          <w:bCs/>
          <w:sz w:val="24"/>
          <w:szCs w:val="24"/>
          <w:lang w:val="es-MX"/>
        </w:rPr>
        <w:t xml:space="preserve"> España: Narcea.</w:t>
      </w:r>
      <w:r w:rsidR="002D31E5">
        <w:rPr>
          <w:bCs/>
          <w:sz w:val="24"/>
          <w:szCs w:val="24"/>
          <w:lang w:val="es-MX"/>
        </w:rPr>
        <w:t xml:space="preserve"> </w:t>
      </w:r>
    </w:p>
    <w:p w14:paraId="51D327B9" w14:textId="7BA334E2" w:rsidR="00C07396" w:rsidRDefault="00C07396" w:rsidP="004A3A4C">
      <w:pPr>
        <w:pStyle w:val="Ttulo"/>
        <w:spacing w:line="360" w:lineRule="auto"/>
        <w:ind w:left="709" w:hanging="709"/>
        <w:jc w:val="both"/>
        <w:rPr>
          <w:sz w:val="24"/>
          <w:szCs w:val="24"/>
        </w:rPr>
      </w:pPr>
      <w:r w:rsidRPr="005E71AF">
        <w:rPr>
          <w:sz w:val="24"/>
          <w:szCs w:val="24"/>
        </w:rPr>
        <w:t xml:space="preserve">Austin, V., Abella, V., Delgado, V y </w:t>
      </w:r>
      <w:proofErr w:type="spellStart"/>
      <w:r w:rsidRPr="005E71AF">
        <w:rPr>
          <w:sz w:val="24"/>
          <w:szCs w:val="24"/>
        </w:rPr>
        <w:t>Hortigüela</w:t>
      </w:r>
      <w:proofErr w:type="spellEnd"/>
      <w:r w:rsidRPr="005E71AF">
        <w:rPr>
          <w:sz w:val="24"/>
          <w:szCs w:val="24"/>
        </w:rPr>
        <w:t xml:space="preserve">, D. (2016). Aprendizaje Basado en Proyectos a través de las TIC. Una experiencia de innovación docente desde las aulas universitarias. </w:t>
      </w:r>
      <w:r w:rsidRPr="005E71AF">
        <w:rPr>
          <w:i/>
          <w:sz w:val="24"/>
          <w:szCs w:val="24"/>
        </w:rPr>
        <w:t>Formación Universitaria</w:t>
      </w:r>
      <w:r w:rsidRPr="005E71AF">
        <w:rPr>
          <w:sz w:val="24"/>
          <w:szCs w:val="24"/>
        </w:rPr>
        <w:t xml:space="preserve">, </w:t>
      </w:r>
      <w:r w:rsidRPr="004A3A4C">
        <w:rPr>
          <w:i/>
          <w:iCs/>
          <w:sz w:val="24"/>
          <w:szCs w:val="24"/>
        </w:rPr>
        <w:t>9</w:t>
      </w:r>
      <w:r w:rsidRPr="005E71AF">
        <w:rPr>
          <w:sz w:val="24"/>
          <w:szCs w:val="24"/>
        </w:rPr>
        <w:t xml:space="preserve">(3), 31-38. </w:t>
      </w:r>
    </w:p>
    <w:p w14:paraId="39582DDC" w14:textId="3F30B917" w:rsidR="00C07396" w:rsidRPr="005E71AF" w:rsidRDefault="00C07396" w:rsidP="004A3A4C">
      <w:pPr>
        <w:spacing w:line="360" w:lineRule="auto"/>
        <w:ind w:left="709" w:hanging="709"/>
        <w:jc w:val="both"/>
        <w:rPr>
          <w:lang w:val="es-MX"/>
        </w:rPr>
      </w:pPr>
      <w:r w:rsidRPr="005E71AF">
        <w:rPr>
          <w:rFonts w:cstheme="minorHAnsi"/>
          <w:sz w:val="24"/>
          <w:szCs w:val="24"/>
        </w:rPr>
        <w:t xml:space="preserve">Blanco, P., </w:t>
      </w:r>
      <w:proofErr w:type="spellStart"/>
      <w:r w:rsidRPr="005E71AF">
        <w:rPr>
          <w:rFonts w:cstheme="minorHAnsi"/>
          <w:sz w:val="24"/>
          <w:szCs w:val="24"/>
        </w:rPr>
        <w:t>Jové</w:t>
      </w:r>
      <w:proofErr w:type="spellEnd"/>
      <w:r w:rsidRPr="005E71AF">
        <w:rPr>
          <w:rFonts w:cstheme="minorHAnsi"/>
          <w:sz w:val="24"/>
          <w:szCs w:val="24"/>
        </w:rPr>
        <w:t xml:space="preserve">, M. C. y Reverter, J. (2012). Paradigma estratégico para el desarrollo de habilidades competenciales Estudio descriptivo sobre la variabilidad en la percepción de habilidades competenciales de 40 alumnos de educación física en fase de formación inicial. </w:t>
      </w:r>
      <w:r w:rsidRPr="005E71AF">
        <w:rPr>
          <w:rFonts w:cstheme="minorHAnsi"/>
          <w:i/>
          <w:sz w:val="24"/>
          <w:szCs w:val="24"/>
        </w:rPr>
        <w:t>Educación XX1</w:t>
      </w:r>
      <w:r w:rsidRPr="005E71AF">
        <w:rPr>
          <w:rFonts w:cstheme="minorHAnsi"/>
          <w:sz w:val="24"/>
          <w:szCs w:val="24"/>
        </w:rPr>
        <w:t xml:space="preserve">, </w:t>
      </w:r>
      <w:r w:rsidRPr="004A3A4C">
        <w:rPr>
          <w:rFonts w:cstheme="minorHAnsi"/>
          <w:i/>
          <w:iCs/>
          <w:sz w:val="24"/>
          <w:szCs w:val="24"/>
        </w:rPr>
        <w:t>15</w:t>
      </w:r>
      <w:r w:rsidRPr="005E71AF">
        <w:rPr>
          <w:rFonts w:cstheme="minorHAnsi"/>
          <w:sz w:val="24"/>
          <w:szCs w:val="24"/>
        </w:rPr>
        <w:t>(2), 231–248.</w:t>
      </w:r>
    </w:p>
    <w:p w14:paraId="7B29826C" w14:textId="74EDD190" w:rsidR="00C07396" w:rsidRPr="005E71AF" w:rsidRDefault="00C07396" w:rsidP="004A3A4C">
      <w:pPr>
        <w:autoSpaceDE w:val="0"/>
        <w:autoSpaceDN w:val="0"/>
        <w:adjustRightInd w:val="0"/>
        <w:spacing w:line="360" w:lineRule="auto"/>
        <w:ind w:left="709" w:hanging="709"/>
        <w:jc w:val="both"/>
        <w:rPr>
          <w:i/>
          <w:color w:val="373435"/>
          <w:sz w:val="24"/>
          <w:szCs w:val="24"/>
        </w:rPr>
      </w:pPr>
      <w:r w:rsidRPr="00DB7870">
        <w:rPr>
          <w:sz w:val="24"/>
          <w:szCs w:val="24"/>
        </w:rPr>
        <w:t xml:space="preserve">Blanchard, M. y Dolores, M. (2016). </w:t>
      </w:r>
      <w:r w:rsidRPr="00DB7870">
        <w:rPr>
          <w:i/>
          <w:sz w:val="24"/>
          <w:szCs w:val="24"/>
        </w:rPr>
        <w:t>Los proyectos de aprendizaje. Un marco metodológico para la innovación</w:t>
      </w:r>
      <w:r w:rsidRPr="00DB7870">
        <w:rPr>
          <w:sz w:val="24"/>
          <w:szCs w:val="24"/>
        </w:rPr>
        <w:t>. Madrid</w:t>
      </w:r>
      <w:r w:rsidR="007E401C">
        <w:rPr>
          <w:sz w:val="24"/>
          <w:szCs w:val="24"/>
        </w:rPr>
        <w:t>, España</w:t>
      </w:r>
      <w:r w:rsidRPr="00DB7870">
        <w:rPr>
          <w:sz w:val="24"/>
          <w:szCs w:val="24"/>
        </w:rPr>
        <w:t xml:space="preserve">: Narcea Ediciones. </w:t>
      </w:r>
    </w:p>
    <w:p w14:paraId="027D5A75" w14:textId="12922716" w:rsidR="00C07396" w:rsidRPr="005E71AF" w:rsidRDefault="00C07396" w:rsidP="004A3A4C">
      <w:pPr>
        <w:spacing w:line="360" w:lineRule="auto"/>
        <w:ind w:left="709" w:hanging="709"/>
        <w:jc w:val="both"/>
        <w:rPr>
          <w:sz w:val="24"/>
          <w:szCs w:val="24"/>
        </w:rPr>
      </w:pPr>
      <w:r w:rsidRPr="005E71AF">
        <w:rPr>
          <w:sz w:val="24"/>
          <w:szCs w:val="24"/>
        </w:rPr>
        <w:t xml:space="preserve">Capilla, V R. </w:t>
      </w:r>
      <w:r w:rsidR="002B1D9F">
        <w:rPr>
          <w:sz w:val="24"/>
          <w:szCs w:val="24"/>
        </w:rPr>
        <w:t xml:space="preserve">(3 de octubre de 2017). </w:t>
      </w:r>
      <w:r w:rsidR="002B1D9F" w:rsidRPr="005E71AF">
        <w:rPr>
          <w:sz w:val="24"/>
          <w:szCs w:val="24"/>
        </w:rPr>
        <w:t>¿Qué es la industria 4</w:t>
      </w:r>
      <w:r w:rsidR="007B0C40">
        <w:rPr>
          <w:sz w:val="24"/>
          <w:szCs w:val="24"/>
        </w:rPr>
        <w:t>.</w:t>
      </w:r>
      <w:r w:rsidRPr="005E71AF">
        <w:rPr>
          <w:sz w:val="24"/>
          <w:szCs w:val="24"/>
        </w:rPr>
        <w:t xml:space="preserve">0? </w:t>
      </w:r>
      <w:r w:rsidRPr="004A3A4C">
        <w:rPr>
          <w:i/>
          <w:iCs/>
          <w:sz w:val="24"/>
          <w:szCs w:val="24"/>
        </w:rPr>
        <w:t xml:space="preserve">Agencia Informativa </w:t>
      </w:r>
      <w:proofErr w:type="spellStart"/>
      <w:r w:rsidR="00497E01" w:rsidRPr="004A3A4C">
        <w:rPr>
          <w:i/>
          <w:iCs/>
          <w:sz w:val="24"/>
          <w:szCs w:val="24"/>
        </w:rPr>
        <w:t>Conacyt</w:t>
      </w:r>
      <w:proofErr w:type="spellEnd"/>
      <w:r w:rsidRPr="005E71AF">
        <w:rPr>
          <w:sz w:val="24"/>
          <w:szCs w:val="24"/>
        </w:rPr>
        <w:t xml:space="preserve">. </w:t>
      </w:r>
      <w:r w:rsidR="00497E01">
        <w:rPr>
          <w:sz w:val="24"/>
          <w:szCs w:val="24"/>
        </w:rPr>
        <w:t>Recuperado de</w:t>
      </w:r>
      <w:r w:rsidRPr="005E71AF">
        <w:rPr>
          <w:sz w:val="24"/>
          <w:szCs w:val="24"/>
        </w:rPr>
        <w:t xml:space="preserve"> </w:t>
      </w:r>
      <w:r w:rsidRPr="00EE5506">
        <w:rPr>
          <w:sz w:val="24"/>
          <w:szCs w:val="24"/>
        </w:rPr>
        <w:t>http://www.conacytprensa.mx/index.php/sociedad/politica-cientifica/18282-la-industria-4-0</w:t>
      </w:r>
      <w:r w:rsidR="002D31E5">
        <w:rPr>
          <w:rStyle w:val="Hipervnculo"/>
          <w:sz w:val="24"/>
          <w:szCs w:val="24"/>
        </w:rPr>
        <w:t>.</w:t>
      </w:r>
    </w:p>
    <w:p w14:paraId="14B42B8E" w14:textId="5EA4A524" w:rsidR="00C07396" w:rsidRPr="005E71AF" w:rsidRDefault="00C07396" w:rsidP="004A3A4C">
      <w:pPr>
        <w:spacing w:line="360" w:lineRule="auto"/>
        <w:ind w:left="709" w:hanging="709"/>
        <w:jc w:val="both"/>
        <w:rPr>
          <w:sz w:val="24"/>
          <w:szCs w:val="24"/>
        </w:rPr>
      </w:pPr>
      <w:r w:rsidRPr="005E71AF">
        <w:rPr>
          <w:rFonts w:cstheme="minorHAnsi"/>
          <w:sz w:val="24"/>
          <w:szCs w:val="24"/>
        </w:rPr>
        <w:t xml:space="preserve">Carrasco, A., Donoso, J. A., Duarte, T., Hernández, J. J. y López, R. (2015). Diseño y validación de un cuestionario que mide la percepción de efectividad del uso de metodologías de participación activa (CEMPA). El caso del Aprendizaje Basado en Proyectos (ABP) en la docencia de la contabilidad. </w:t>
      </w:r>
      <w:r w:rsidRPr="005E71AF">
        <w:rPr>
          <w:rFonts w:cstheme="minorHAnsi"/>
          <w:i/>
          <w:sz w:val="24"/>
          <w:szCs w:val="24"/>
        </w:rPr>
        <w:t>Innovar</w:t>
      </w:r>
      <w:r w:rsidRPr="005E71AF">
        <w:rPr>
          <w:rFonts w:cstheme="minorHAnsi"/>
          <w:sz w:val="24"/>
          <w:szCs w:val="24"/>
        </w:rPr>
        <w:t xml:space="preserve">, </w:t>
      </w:r>
      <w:r w:rsidRPr="004A3A4C">
        <w:rPr>
          <w:rFonts w:cstheme="minorHAnsi"/>
          <w:i/>
          <w:iCs/>
          <w:sz w:val="24"/>
          <w:szCs w:val="24"/>
        </w:rPr>
        <w:t>25</w:t>
      </w:r>
      <w:r w:rsidRPr="005E71AF">
        <w:rPr>
          <w:rFonts w:cstheme="minorHAnsi"/>
          <w:sz w:val="24"/>
          <w:szCs w:val="24"/>
        </w:rPr>
        <w:t>(58), 125</w:t>
      </w:r>
      <w:r w:rsidR="007B0C40">
        <w:rPr>
          <w:rFonts w:cstheme="minorHAnsi"/>
          <w:sz w:val="24"/>
          <w:szCs w:val="24"/>
        </w:rPr>
        <w:t>-</w:t>
      </w:r>
      <w:r w:rsidRPr="005E71AF">
        <w:rPr>
          <w:rFonts w:cstheme="minorHAnsi"/>
          <w:sz w:val="24"/>
          <w:szCs w:val="24"/>
        </w:rPr>
        <w:t>141.</w:t>
      </w:r>
    </w:p>
    <w:p w14:paraId="5D39F9D6" w14:textId="6D6038C2" w:rsidR="00C07396" w:rsidRPr="005E71AF" w:rsidRDefault="00C07396" w:rsidP="004A3A4C">
      <w:pPr>
        <w:spacing w:line="360" w:lineRule="auto"/>
        <w:ind w:left="709" w:hanging="709"/>
        <w:jc w:val="both"/>
        <w:rPr>
          <w:sz w:val="24"/>
          <w:szCs w:val="24"/>
          <w:lang w:val="en-US"/>
        </w:rPr>
      </w:pPr>
      <w:proofErr w:type="spellStart"/>
      <w:r w:rsidRPr="005E71AF">
        <w:rPr>
          <w:sz w:val="24"/>
          <w:szCs w:val="24"/>
        </w:rPr>
        <w:t>Cascales</w:t>
      </w:r>
      <w:proofErr w:type="spellEnd"/>
      <w:r w:rsidRPr="005E71AF">
        <w:rPr>
          <w:sz w:val="24"/>
          <w:szCs w:val="24"/>
        </w:rPr>
        <w:t xml:space="preserve">, A. y Carrillo, M. (2018). Aprendizaje basado en proyectos en educación infantil: cambio pedagógico y social. </w:t>
      </w:r>
      <w:proofErr w:type="spellStart"/>
      <w:r w:rsidRPr="005E71AF">
        <w:rPr>
          <w:i/>
          <w:sz w:val="24"/>
          <w:szCs w:val="24"/>
          <w:lang w:val="en-US"/>
        </w:rPr>
        <w:t>Revista</w:t>
      </w:r>
      <w:proofErr w:type="spellEnd"/>
      <w:r w:rsidRPr="005E71AF">
        <w:rPr>
          <w:i/>
          <w:sz w:val="24"/>
          <w:szCs w:val="24"/>
          <w:lang w:val="en-US"/>
        </w:rPr>
        <w:t xml:space="preserve"> </w:t>
      </w:r>
      <w:proofErr w:type="spellStart"/>
      <w:r w:rsidRPr="005E71AF">
        <w:rPr>
          <w:i/>
          <w:sz w:val="24"/>
          <w:szCs w:val="24"/>
          <w:lang w:val="en-US"/>
        </w:rPr>
        <w:t>Iberoamericana</w:t>
      </w:r>
      <w:proofErr w:type="spellEnd"/>
      <w:r w:rsidRPr="005E71AF">
        <w:rPr>
          <w:i/>
          <w:sz w:val="24"/>
          <w:szCs w:val="24"/>
          <w:lang w:val="en-US"/>
        </w:rPr>
        <w:t xml:space="preserve"> de </w:t>
      </w:r>
      <w:proofErr w:type="spellStart"/>
      <w:r w:rsidRPr="005E71AF">
        <w:rPr>
          <w:i/>
          <w:sz w:val="24"/>
          <w:szCs w:val="24"/>
          <w:lang w:val="en-US"/>
        </w:rPr>
        <w:t>Educación</w:t>
      </w:r>
      <w:proofErr w:type="spellEnd"/>
      <w:r w:rsidRPr="005E71AF">
        <w:rPr>
          <w:sz w:val="24"/>
          <w:szCs w:val="24"/>
          <w:lang w:val="en-US"/>
        </w:rPr>
        <w:t xml:space="preserve">, </w:t>
      </w:r>
      <w:r w:rsidR="007B0C40">
        <w:rPr>
          <w:sz w:val="24"/>
          <w:szCs w:val="24"/>
          <w:lang w:val="en-US"/>
        </w:rPr>
        <w:t>(</w:t>
      </w:r>
      <w:r w:rsidRPr="005E71AF">
        <w:rPr>
          <w:sz w:val="24"/>
          <w:szCs w:val="24"/>
          <w:lang w:val="en-US"/>
        </w:rPr>
        <w:t>76</w:t>
      </w:r>
      <w:r w:rsidR="007B0C40">
        <w:rPr>
          <w:sz w:val="24"/>
          <w:szCs w:val="24"/>
          <w:lang w:val="en-US"/>
        </w:rPr>
        <w:t>)</w:t>
      </w:r>
      <w:r w:rsidRPr="005E71AF">
        <w:rPr>
          <w:sz w:val="24"/>
          <w:szCs w:val="24"/>
          <w:lang w:val="en-US"/>
        </w:rPr>
        <w:t xml:space="preserve">, 79-98. </w:t>
      </w:r>
    </w:p>
    <w:p w14:paraId="6BA1A672" w14:textId="63069E44" w:rsidR="00C07396" w:rsidRPr="004D0D63" w:rsidRDefault="00C07396" w:rsidP="004A3A4C">
      <w:pPr>
        <w:spacing w:line="360" w:lineRule="auto"/>
        <w:ind w:left="709" w:hanging="709"/>
        <w:jc w:val="both"/>
        <w:rPr>
          <w:sz w:val="24"/>
          <w:szCs w:val="24"/>
          <w:lang w:val="en-US"/>
        </w:rPr>
      </w:pPr>
      <w:r w:rsidRPr="005E71AF">
        <w:rPr>
          <w:sz w:val="24"/>
          <w:szCs w:val="24"/>
          <w:lang w:val="en-US"/>
        </w:rPr>
        <w:lastRenderedPageBreak/>
        <w:t>Coleman, G. (</w:t>
      </w:r>
      <w:r w:rsidR="001C6012" w:rsidRPr="004D0D63">
        <w:rPr>
          <w:sz w:val="24"/>
          <w:szCs w:val="24"/>
          <w:lang w:val="en-US"/>
        </w:rPr>
        <w:t>January 23, 2016</w:t>
      </w:r>
      <w:r w:rsidRPr="005E71AF">
        <w:rPr>
          <w:sz w:val="24"/>
          <w:szCs w:val="24"/>
          <w:lang w:val="en-US"/>
        </w:rPr>
        <w:t xml:space="preserve">). </w:t>
      </w:r>
      <w:r w:rsidRPr="004A3A4C">
        <w:rPr>
          <w:iCs/>
          <w:sz w:val="24"/>
          <w:szCs w:val="24"/>
          <w:lang w:val="en-US"/>
        </w:rPr>
        <w:t>The next industry revolution will not be televi</w:t>
      </w:r>
      <w:r w:rsidRPr="005E71AF">
        <w:rPr>
          <w:i/>
          <w:sz w:val="24"/>
          <w:szCs w:val="24"/>
          <w:lang w:val="en-US"/>
        </w:rPr>
        <w:t>sed</w:t>
      </w:r>
      <w:r w:rsidRPr="005E71AF">
        <w:rPr>
          <w:sz w:val="24"/>
          <w:szCs w:val="24"/>
          <w:lang w:val="en-US"/>
        </w:rPr>
        <w:t>.</w:t>
      </w:r>
      <w:r w:rsidR="008337C6">
        <w:rPr>
          <w:sz w:val="24"/>
          <w:szCs w:val="24"/>
          <w:lang w:val="en-US"/>
        </w:rPr>
        <w:t xml:space="preserve"> </w:t>
      </w:r>
      <w:r w:rsidR="008337C6" w:rsidRPr="008337C6">
        <w:rPr>
          <w:sz w:val="24"/>
          <w:szCs w:val="24"/>
          <w:lang w:val="en-US"/>
        </w:rPr>
        <w:t>World Economic Forum</w:t>
      </w:r>
      <w:r w:rsidR="008337C6">
        <w:rPr>
          <w:sz w:val="24"/>
          <w:szCs w:val="24"/>
          <w:lang w:val="en-US"/>
        </w:rPr>
        <w:t>.</w:t>
      </w:r>
      <w:r w:rsidRPr="005E71AF">
        <w:rPr>
          <w:sz w:val="24"/>
          <w:szCs w:val="24"/>
          <w:lang w:val="en-US"/>
        </w:rPr>
        <w:t xml:space="preserve"> </w:t>
      </w:r>
      <w:r w:rsidR="007B0C40" w:rsidRPr="004D0D63">
        <w:rPr>
          <w:sz w:val="24"/>
          <w:szCs w:val="24"/>
          <w:lang w:val="en-US"/>
        </w:rPr>
        <w:t>Retri</w:t>
      </w:r>
      <w:r w:rsidR="002A2F2C" w:rsidRPr="004D0D63">
        <w:rPr>
          <w:sz w:val="24"/>
          <w:szCs w:val="24"/>
          <w:lang w:val="en-US"/>
        </w:rPr>
        <w:t>e</w:t>
      </w:r>
      <w:r w:rsidR="007B0C40" w:rsidRPr="004D0D63">
        <w:rPr>
          <w:sz w:val="24"/>
          <w:szCs w:val="24"/>
          <w:lang w:val="en-US"/>
        </w:rPr>
        <w:t>ved from</w:t>
      </w:r>
      <w:r w:rsidRPr="004D0D63">
        <w:rPr>
          <w:sz w:val="24"/>
          <w:szCs w:val="24"/>
          <w:lang w:val="en-US"/>
        </w:rPr>
        <w:t xml:space="preserve"> </w:t>
      </w:r>
      <w:r w:rsidRPr="00EE5506">
        <w:rPr>
          <w:sz w:val="24"/>
          <w:szCs w:val="24"/>
          <w:lang w:val="en-US"/>
        </w:rPr>
        <w:t>www.weforum.org/agenda/2016/01/the-next-industry-revolution-will-not-be-televised/</w:t>
      </w:r>
      <w:r w:rsidR="007B0C40" w:rsidRPr="004D0D63">
        <w:rPr>
          <w:rStyle w:val="Hipervnculo"/>
          <w:sz w:val="24"/>
          <w:szCs w:val="24"/>
          <w:lang w:val="en-US"/>
        </w:rPr>
        <w:t>.</w:t>
      </w:r>
    </w:p>
    <w:p w14:paraId="1CEEF580" w14:textId="5E75BC86" w:rsidR="00C07396" w:rsidRPr="005E71AF" w:rsidRDefault="00C07396" w:rsidP="004A3A4C">
      <w:pPr>
        <w:pStyle w:val="Ttulo"/>
        <w:spacing w:line="360" w:lineRule="auto"/>
        <w:ind w:left="709" w:hanging="709"/>
        <w:jc w:val="both"/>
        <w:rPr>
          <w:lang w:val="en-US"/>
        </w:rPr>
      </w:pPr>
      <w:proofErr w:type="spellStart"/>
      <w:r w:rsidRPr="005E71AF">
        <w:rPr>
          <w:bCs/>
          <w:sz w:val="24"/>
          <w:szCs w:val="24"/>
          <w:lang w:val="en-US"/>
        </w:rPr>
        <w:t>Dahm</w:t>
      </w:r>
      <w:proofErr w:type="spellEnd"/>
      <w:r w:rsidRPr="005E71AF">
        <w:rPr>
          <w:bCs/>
          <w:sz w:val="24"/>
          <w:szCs w:val="24"/>
          <w:lang w:val="en-US"/>
        </w:rPr>
        <w:t xml:space="preserve">, K., Farrell, S. </w:t>
      </w:r>
      <w:r w:rsidR="001C6012">
        <w:rPr>
          <w:bCs/>
          <w:sz w:val="24"/>
          <w:szCs w:val="24"/>
          <w:lang w:val="en-US"/>
        </w:rPr>
        <w:t>and</w:t>
      </w:r>
      <w:r w:rsidRPr="005E71AF">
        <w:rPr>
          <w:bCs/>
          <w:sz w:val="24"/>
          <w:szCs w:val="24"/>
          <w:lang w:val="en-US"/>
        </w:rPr>
        <w:t xml:space="preserve"> Ramachandran, R. (2015). Communication in the Engineering Curriculum: Learning to Write and Writing to Learn. </w:t>
      </w:r>
      <w:r w:rsidRPr="004A3A4C">
        <w:rPr>
          <w:bCs/>
          <w:i/>
          <w:iCs/>
          <w:sz w:val="24"/>
          <w:szCs w:val="24"/>
          <w:lang w:val="en-US"/>
        </w:rPr>
        <w:t>Journal of Engineering Education Transformations</w:t>
      </w:r>
      <w:r w:rsidRPr="005E71AF">
        <w:rPr>
          <w:bCs/>
          <w:sz w:val="24"/>
          <w:szCs w:val="24"/>
          <w:lang w:val="en-US"/>
        </w:rPr>
        <w:t xml:space="preserve">, </w:t>
      </w:r>
      <w:r w:rsidRPr="004A3A4C">
        <w:rPr>
          <w:bCs/>
          <w:i/>
          <w:iCs/>
          <w:sz w:val="24"/>
          <w:szCs w:val="24"/>
          <w:lang w:val="en-US"/>
        </w:rPr>
        <w:t>29</w:t>
      </w:r>
      <w:r w:rsidRPr="005E71AF">
        <w:rPr>
          <w:bCs/>
          <w:sz w:val="24"/>
          <w:szCs w:val="24"/>
          <w:lang w:val="en-US"/>
        </w:rPr>
        <w:t>(2), 1-8.</w:t>
      </w:r>
    </w:p>
    <w:p w14:paraId="1F337C6B" w14:textId="6569786C" w:rsidR="00C07396" w:rsidRPr="00C83B0C" w:rsidRDefault="00C07396" w:rsidP="004A3A4C">
      <w:pPr>
        <w:spacing w:line="360" w:lineRule="auto"/>
        <w:ind w:left="709" w:hanging="709"/>
        <w:contextualSpacing/>
        <w:jc w:val="both"/>
        <w:rPr>
          <w:lang w:val="en-US"/>
        </w:rPr>
      </w:pPr>
      <w:proofErr w:type="spellStart"/>
      <w:r w:rsidRPr="005E71AF">
        <w:rPr>
          <w:bCs/>
          <w:sz w:val="24"/>
          <w:szCs w:val="24"/>
          <w:lang w:val="en-US"/>
        </w:rPr>
        <w:t>Davcev</w:t>
      </w:r>
      <w:proofErr w:type="spellEnd"/>
      <w:r w:rsidRPr="005E71AF">
        <w:rPr>
          <w:bCs/>
          <w:sz w:val="24"/>
          <w:szCs w:val="24"/>
          <w:lang w:val="en-US"/>
        </w:rPr>
        <w:t xml:space="preserve">, D., </w:t>
      </w:r>
      <w:proofErr w:type="spellStart"/>
      <w:r w:rsidRPr="005E71AF">
        <w:rPr>
          <w:bCs/>
          <w:sz w:val="24"/>
          <w:szCs w:val="24"/>
          <w:lang w:val="en-US"/>
        </w:rPr>
        <w:t>Stojkoska</w:t>
      </w:r>
      <w:proofErr w:type="spellEnd"/>
      <w:r w:rsidRPr="005E71AF">
        <w:rPr>
          <w:bCs/>
          <w:sz w:val="24"/>
          <w:szCs w:val="24"/>
          <w:lang w:val="en-US"/>
        </w:rPr>
        <w:t xml:space="preserve">, B., </w:t>
      </w:r>
      <w:proofErr w:type="spellStart"/>
      <w:r w:rsidRPr="005E71AF">
        <w:rPr>
          <w:bCs/>
          <w:sz w:val="24"/>
          <w:szCs w:val="24"/>
          <w:lang w:val="en-US"/>
        </w:rPr>
        <w:t>Kalajdziski</w:t>
      </w:r>
      <w:proofErr w:type="spellEnd"/>
      <w:r w:rsidRPr="005E71AF">
        <w:rPr>
          <w:bCs/>
          <w:sz w:val="24"/>
          <w:szCs w:val="24"/>
          <w:lang w:val="en-US"/>
        </w:rPr>
        <w:t xml:space="preserve">, S. </w:t>
      </w:r>
      <w:r w:rsidR="001C6012">
        <w:rPr>
          <w:bCs/>
          <w:sz w:val="24"/>
          <w:szCs w:val="24"/>
          <w:lang w:val="en-US"/>
        </w:rPr>
        <w:t>and</w:t>
      </w:r>
      <w:r w:rsidR="001C6012" w:rsidRPr="005E71AF">
        <w:rPr>
          <w:bCs/>
          <w:sz w:val="24"/>
          <w:szCs w:val="24"/>
          <w:lang w:val="en-US"/>
        </w:rPr>
        <w:t xml:space="preserve"> </w:t>
      </w:r>
      <w:proofErr w:type="spellStart"/>
      <w:r w:rsidRPr="005E71AF">
        <w:rPr>
          <w:bCs/>
          <w:sz w:val="24"/>
          <w:szCs w:val="24"/>
          <w:lang w:val="en-US"/>
        </w:rPr>
        <w:t>Trivodaliev</w:t>
      </w:r>
      <w:proofErr w:type="spellEnd"/>
      <w:r w:rsidRPr="00C83B0C">
        <w:rPr>
          <w:bCs/>
          <w:sz w:val="24"/>
          <w:szCs w:val="24"/>
          <w:lang w:val="en-US"/>
        </w:rPr>
        <w:t xml:space="preserve">, K. (2016). Project Based Learning of Embedded Systems. </w:t>
      </w:r>
      <w:r w:rsidR="001C6012">
        <w:rPr>
          <w:bCs/>
          <w:sz w:val="24"/>
          <w:szCs w:val="24"/>
          <w:lang w:val="en-US"/>
        </w:rPr>
        <w:t>Retrieved from</w:t>
      </w:r>
      <w:r w:rsidRPr="00C83B0C">
        <w:rPr>
          <w:bCs/>
          <w:sz w:val="24"/>
          <w:szCs w:val="24"/>
          <w:lang w:val="en-US"/>
        </w:rPr>
        <w:t xml:space="preserve"> </w:t>
      </w:r>
      <w:r w:rsidRPr="00EE5506">
        <w:rPr>
          <w:sz w:val="24"/>
          <w:szCs w:val="24"/>
          <w:lang w:val="en-US"/>
        </w:rPr>
        <w:t>http://arxiv.org/abs/1606.07498</w:t>
      </w:r>
      <w:r w:rsidR="001C6012">
        <w:rPr>
          <w:rStyle w:val="Hipervnculo"/>
          <w:sz w:val="24"/>
          <w:szCs w:val="24"/>
          <w:lang w:val="en-US"/>
        </w:rPr>
        <w:t>.</w:t>
      </w:r>
    </w:p>
    <w:p w14:paraId="3E11B403" w14:textId="0C328286" w:rsidR="00C07396" w:rsidRDefault="00C07396" w:rsidP="004A3A4C">
      <w:pPr>
        <w:pStyle w:val="Ttulo"/>
        <w:spacing w:line="360" w:lineRule="auto"/>
        <w:ind w:left="709" w:hanging="709"/>
        <w:jc w:val="both"/>
        <w:rPr>
          <w:bCs/>
          <w:sz w:val="24"/>
          <w:szCs w:val="24"/>
          <w:lang w:val="en-US"/>
        </w:rPr>
      </w:pPr>
      <w:r w:rsidRPr="00C83B0C">
        <w:rPr>
          <w:bCs/>
          <w:sz w:val="24"/>
          <w:szCs w:val="24"/>
          <w:lang w:val="en-US"/>
        </w:rPr>
        <w:t xml:space="preserve">David, H. (2015). Why are there still so many jobs? The history and future of workplace automation. </w:t>
      </w:r>
      <w:r w:rsidRPr="00C83B0C">
        <w:rPr>
          <w:bCs/>
          <w:i/>
          <w:sz w:val="24"/>
          <w:szCs w:val="24"/>
          <w:lang w:val="en-US"/>
        </w:rPr>
        <w:t>The Journal of Economic Perspectives: A Journal of the American Economic Association</w:t>
      </w:r>
      <w:r w:rsidRPr="00C83B0C">
        <w:rPr>
          <w:bCs/>
          <w:sz w:val="24"/>
          <w:szCs w:val="24"/>
          <w:lang w:val="en-US"/>
        </w:rPr>
        <w:t xml:space="preserve">, </w:t>
      </w:r>
      <w:r w:rsidRPr="004A3A4C">
        <w:rPr>
          <w:bCs/>
          <w:i/>
          <w:iCs/>
          <w:sz w:val="24"/>
          <w:szCs w:val="24"/>
          <w:lang w:val="en-US"/>
        </w:rPr>
        <w:t>29</w:t>
      </w:r>
      <w:r w:rsidRPr="00C83B0C">
        <w:rPr>
          <w:bCs/>
          <w:sz w:val="24"/>
          <w:szCs w:val="24"/>
          <w:lang w:val="en-US"/>
        </w:rPr>
        <w:t>(3), 3-30.</w:t>
      </w:r>
    </w:p>
    <w:p w14:paraId="03EBF70F" w14:textId="08C609F4" w:rsidR="00C07396" w:rsidRPr="004D0D63" w:rsidRDefault="00C07396" w:rsidP="004A3A4C">
      <w:pPr>
        <w:spacing w:line="360" w:lineRule="auto"/>
        <w:ind w:left="709" w:hanging="709"/>
        <w:jc w:val="both"/>
        <w:rPr>
          <w:sz w:val="24"/>
          <w:szCs w:val="24"/>
          <w:lang w:val="es-MX"/>
        </w:rPr>
      </w:pPr>
      <w:r w:rsidRPr="00425DDA">
        <w:rPr>
          <w:rFonts w:cstheme="minorHAnsi"/>
          <w:sz w:val="24"/>
          <w:szCs w:val="24"/>
        </w:rPr>
        <w:t xml:space="preserve">De Miguel, M. (2006). </w:t>
      </w:r>
      <w:r w:rsidRPr="00425DDA">
        <w:rPr>
          <w:rFonts w:cstheme="minorHAnsi"/>
          <w:i/>
          <w:sz w:val="24"/>
          <w:szCs w:val="24"/>
        </w:rPr>
        <w:t>Metodologías de enseñanza y aprendizaje para el desarrollo de competencias. Orientaciones para el profesorado universitario ante el Espacio Europeo de Educación Superior</w:t>
      </w:r>
      <w:r w:rsidRPr="00425DDA">
        <w:rPr>
          <w:rFonts w:cstheme="minorHAnsi"/>
          <w:sz w:val="24"/>
          <w:szCs w:val="24"/>
        </w:rPr>
        <w:t xml:space="preserve">. </w:t>
      </w:r>
      <w:r w:rsidRPr="004D0D63">
        <w:rPr>
          <w:rFonts w:cstheme="minorHAnsi"/>
          <w:sz w:val="24"/>
          <w:szCs w:val="24"/>
          <w:lang w:val="es-MX"/>
        </w:rPr>
        <w:t>Madrid</w:t>
      </w:r>
      <w:r w:rsidR="001C6012" w:rsidRPr="004D0D63">
        <w:rPr>
          <w:rFonts w:cstheme="minorHAnsi"/>
          <w:sz w:val="24"/>
          <w:szCs w:val="24"/>
          <w:lang w:val="es-MX"/>
        </w:rPr>
        <w:t>, España</w:t>
      </w:r>
      <w:r w:rsidRPr="004D0D63">
        <w:rPr>
          <w:rFonts w:cstheme="minorHAnsi"/>
          <w:sz w:val="24"/>
          <w:szCs w:val="24"/>
          <w:lang w:val="es-MX"/>
        </w:rPr>
        <w:t>: Alianza.</w:t>
      </w:r>
    </w:p>
    <w:p w14:paraId="372AB14D" w14:textId="1956CAE9" w:rsidR="00C07396" w:rsidRDefault="00C07396" w:rsidP="004A3A4C">
      <w:pPr>
        <w:spacing w:line="360" w:lineRule="auto"/>
        <w:ind w:left="709" w:hanging="709"/>
        <w:jc w:val="both"/>
        <w:rPr>
          <w:sz w:val="24"/>
          <w:szCs w:val="24"/>
          <w:lang w:val="en-US"/>
        </w:rPr>
      </w:pPr>
      <w:proofErr w:type="spellStart"/>
      <w:r w:rsidRPr="004D0D63">
        <w:rPr>
          <w:sz w:val="24"/>
          <w:szCs w:val="24"/>
          <w:lang w:val="es-MX"/>
        </w:rPr>
        <w:t>Dole</w:t>
      </w:r>
      <w:proofErr w:type="spellEnd"/>
      <w:r w:rsidRPr="004D0D63">
        <w:rPr>
          <w:sz w:val="24"/>
          <w:szCs w:val="24"/>
          <w:lang w:val="es-MX"/>
        </w:rPr>
        <w:t xml:space="preserve">, S., Bloom, L. </w:t>
      </w:r>
      <w:r w:rsidR="001C6012" w:rsidRPr="004D0D63">
        <w:rPr>
          <w:sz w:val="24"/>
          <w:szCs w:val="24"/>
          <w:lang w:val="es-MX"/>
        </w:rPr>
        <w:t xml:space="preserve">and </w:t>
      </w:r>
      <w:proofErr w:type="spellStart"/>
      <w:r w:rsidRPr="004D0D63">
        <w:rPr>
          <w:sz w:val="24"/>
          <w:szCs w:val="24"/>
          <w:lang w:val="es-MX"/>
        </w:rPr>
        <w:t>Kowalske</w:t>
      </w:r>
      <w:proofErr w:type="spellEnd"/>
      <w:r w:rsidRPr="004D0D63">
        <w:rPr>
          <w:sz w:val="24"/>
          <w:szCs w:val="24"/>
          <w:lang w:val="es-MX"/>
        </w:rPr>
        <w:t xml:space="preserve">, K. (2016). </w:t>
      </w:r>
      <w:r w:rsidRPr="008F7479">
        <w:rPr>
          <w:sz w:val="24"/>
          <w:szCs w:val="24"/>
          <w:lang w:val="en-US"/>
        </w:rPr>
        <w:t xml:space="preserve">Transforming pedagogy: changing perspectives from teacher-centered to learner-centered. </w:t>
      </w:r>
      <w:r w:rsidRPr="008F7479">
        <w:rPr>
          <w:i/>
          <w:sz w:val="24"/>
          <w:szCs w:val="24"/>
          <w:lang w:val="en-US"/>
        </w:rPr>
        <w:t>The Interdisciplinary Journal of Problem-Based Learning</w:t>
      </w:r>
      <w:r>
        <w:rPr>
          <w:sz w:val="24"/>
          <w:szCs w:val="24"/>
          <w:lang w:val="en-US"/>
        </w:rPr>
        <w:t xml:space="preserve">, </w:t>
      </w:r>
      <w:r w:rsidRPr="004A3A4C">
        <w:rPr>
          <w:i/>
          <w:iCs/>
          <w:sz w:val="24"/>
          <w:szCs w:val="24"/>
          <w:lang w:val="en-US"/>
        </w:rPr>
        <w:t>10</w:t>
      </w:r>
      <w:r>
        <w:rPr>
          <w:sz w:val="24"/>
          <w:szCs w:val="24"/>
          <w:lang w:val="en-US"/>
        </w:rPr>
        <w:t xml:space="preserve">(1), 1-11. </w:t>
      </w:r>
    </w:p>
    <w:p w14:paraId="74062316" w14:textId="31B31B78" w:rsidR="00C07396" w:rsidRPr="001B79E7" w:rsidRDefault="00C07396" w:rsidP="004A3A4C">
      <w:pPr>
        <w:spacing w:line="360" w:lineRule="auto"/>
        <w:ind w:left="709" w:hanging="709"/>
        <w:jc w:val="both"/>
        <w:rPr>
          <w:lang w:val="es-MX"/>
        </w:rPr>
      </w:pPr>
      <w:proofErr w:type="spellStart"/>
      <w:r w:rsidRPr="001B79E7">
        <w:rPr>
          <w:sz w:val="24"/>
          <w:szCs w:val="24"/>
          <w:lang w:val="en-US"/>
        </w:rPr>
        <w:t>Doménech-Casal</w:t>
      </w:r>
      <w:proofErr w:type="spellEnd"/>
      <w:r w:rsidRPr="001B79E7">
        <w:rPr>
          <w:sz w:val="24"/>
          <w:szCs w:val="24"/>
          <w:lang w:val="en-US"/>
        </w:rPr>
        <w:t xml:space="preserve">, J. (2018). </w:t>
      </w:r>
      <w:r w:rsidRPr="00425DDA">
        <w:rPr>
          <w:sz w:val="24"/>
          <w:szCs w:val="24"/>
        </w:rPr>
        <w:t xml:space="preserve">Concepciones del alumnado de secundaria sobre energía. Una experiencia de Aprendizaje Basado en Proyectos con globos aerostáticos. </w:t>
      </w:r>
      <w:r w:rsidRPr="00425DDA">
        <w:rPr>
          <w:i/>
          <w:sz w:val="24"/>
          <w:szCs w:val="24"/>
        </w:rPr>
        <w:t>Enseñanza de la Ciencias</w:t>
      </w:r>
      <w:r w:rsidRPr="00425DDA">
        <w:rPr>
          <w:sz w:val="24"/>
          <w:szCs w:val="24"/>
        </w:rPr>
        <w:t xml:space="preserve">, </w:t>
      </w:r>
      <w:r w:rsidRPr="004A3A4C">
        <w:rPr>
          <w:i/>
          <w:iCs/>
          <w:sz w:val="24"/>
          <w:szCs w:val="24"/>
        </w:rPr>
        <w:t>36</w:t>
      </w:r>
      <w:r w:rsidRPr="00425DDA">
        <w:rPr>
          <w:sz w:val="24"/>
          <w:szCs w:val="24"/>
        </w:rPr>
        <w:t xml:space="preserve">(2), 191-213. </w:t>
      </w:r>
    </w:p>
    <w:p w14:paraId="19C51D58" w14:textId="4AF714F3" w:rsidR="00C07396" w:rsidRPr="004D0D63" w:rsidRDefault="00C07396" w:rsidP="004A3A4C">
      <w:pPr>
        <w:spacing w:line="360" w:lineRule="auto"/>
        <w:ind w:left="709" w:hanging="709"/>
        <w:jc w:val="both"/>
        <w:rPr>
          <w:sz w:val="24"/>
          <w:szCs w:val="24"/>
          <w:lang w:val="en-US"/>
        </w:rPr>
      </w:pPr>
      <w:r w:rsidRPr="00C83B0C">
        <w:rPr>
          <w:sz w:val="24"/>
          <w:szCs w:val="24"/>
        </w:rPr>
        <w:t>Escudero</w:t>
      </w:r>
      <w:r w:rsidR="001C6012">
        <w:rPr>
          <w:sz w:val="24"/>
          <w:szCs w:val="24"/>
        </w:rPr>
        <w:t>,</w:t>
      </w:r>
      <w:r w:rsidRPr="00C83B0C">
        <w:rPr>
          <w:sz w:val="24"/>
          <w:szCs w:val="24"/>
        </w:rPr>
        <w:t xml:space="preserve"> N. (2018). Redefinición del “aprendizaje en red” en la cuarta revolución industrial. </w:t>
      </w:r>
      <w:r w:rsidRPr="004D0D63">
        <w:rPr>
          <w:i/>
          <w:sz w:val="24"/>
          <w:szCs w:val="24"/>
          <w:lang w:val="en-US"/>
        </w:rPr>
        <w:t>Apertura</w:t>
      </w:r>
      <w:r w:rsidRPr="004D0D63">
        <w:rPr>
          <w:sz w:val="24"/>
          <w:szCs w:val="24"/>
          <w:lang w:val="en-US"/>
        </w:rPr>
        <w:t xml:space="preserve">, 10(1), 149-163. </w:t>
      </w:r>
      <w:proofErr w:type="spellStart"/>
      <w:r w:rsidR="001C6012" w:rsidRPr="004D0D63">
        <w:rPr>
          <w:sz w:val="24"/>
          <w:szCs w:val="24"/>
          <w:lang w:val="en-US"/>
        </w:rPr>
        <w:t>Recuperado</w:t>
      </w:r>
      <w:proofErr w:type="spellEnd"/>
      <w:r w:rsidR="001C6012" w:rsidRPr="004D0D63">
        <w:rPr>
          <w:sz w:val="24"/>
          <w:szCs w:val="24"/>
          <w:lang w:val="en-US"/>
        </w:rPr>
        <w:t xml:space="preserve"> de</w:t>
      </w:r>
      <w:r w:rsidRPr="004D0D63">
        <w:rPr>
          <w:sz w:val="24"/>
          <w:szCs w:val="24"/>
          <w:lang w:val="en-US"/>
        </w:rPr>
        <w:t xml:space="preserve"> </w:t>
      </w:r>
      <w:r w:rsidRPr="00EE5506">
        <w:rPr>
          <w:sz w:val="24"/>
          <w:szCs w:val="24"/>
          <w:lang w:val="en-US"/>
        </w:rPr>
        <w:t>http://dx.doi.org/10.18381/Ap.v10n1.1140</w:t>
      </w:r>
      <w:r w:rsidR="001C6012" w:rsidRPr="004D0D63">
        <w:rPr>
          <w:rStyle w:val="Hipervnculo"/>
          <w:sz w:val="24"/>
          <w:szCs w:val="24"/>
          <w:lang w:val="en-US"/>
        </w:rPr>
        <w:t>.</w:t>
      </w:r>
    </w:p>
    <w:p w14:paraId="31A8F479" w14:textId="020C1A6E" w:rsidR="00C07396" w:rsidRPr="00C464C5" w:rsidRDefault="00C07396" w:rsidP="004A3A4C">
      <w:pPr>
        <w:spacing w:line="360" w:lineRule="auto"/>
        <w:ind w:left="709" w:hanging="709"/>
        <w:jc w:val="both"/>
        <w:rPr>
          <w:lang w:val="en-US"/>
        </w:rPr>
      </w:pPr>
      <w:r w:rsidRPr="004D0D63">
        <w:rPr>
          <w:sz w:val="24"/>
          <w:szCs w:val="24"/>
          <w:lang w:val="en-US"/>
        </w:rPr>
        <w:t xml:space="preserve">Freeman, S., Eddy, S, McDonough, M., Smith, M., </w:t>
      </w:r>
      <w:proofErr w:type="spellStart"/>
      <w:r w:rsidRPr="004D0D63">
        <w:rPr>
          <w:sz w:val="24"/>
          <w:szCs w:val="24"/>
          <w:lang w:val="en-US"/>
        </w:rPr>
        <w:t>Okoroafor</w:t>
      </w:r>
      <w:proofErr w:type="spellEnd"/>
      <w:r w:rsidRPr="004D0D63">
        <w:rPr>
          <w:sz w:val="24"/>
          <w:szCs w:val="24"/>
          <w:lang w:val="en-US"/>
        </w:rPr>
        <w:t xml:space="preserve">, N., </w:t>
      </w:r>
      <w:proofErr w:type="spellStart"/>
      <w:r w:rsidRPr="004D0D63">
        <w:rPr>
          <w:sz w:val="24"/>
          <w:szCs w:val="24"/>
          <w:lang w:val="en-US"/>
        </w:rPr>
        <w:t>Jordt</w:t>
      </w:r>
      <w:proofErr w:type="spellEnd"/>
      <w:r w:rsidRPr="004D0D63">
        <w:rPr>
          <w:sz w:val="24"/>
          <w:szCs w:val="24"/>
          <w:lang w:val="en-US"/>
        </w:rPr>
        <w:t xml:space="preserve">, H. </w:t>
      </w:r>
      <w:r w:rsidR="001C6012" w:rsidRPr="004D0D63">
        <w:rPr>
          <w:sz w:val="24"/>
          <w:szCs w:val="24"/>
          <w:lang w:val="en-US"/>
        </w:rPr>
        <w:t xml:space="preserve">and </w:t>
      </w:r>
      <w:proofErr w:type="spellStart"/>
      <w:r w:rsidRPr="004D0D63">
        <w:rPr>
          <w:sz w:val="24"/>
          <w:szCs w:val="24"/>
          <w:lang w:val="en-US"/>
        </w:rPr>
        <w:t>Wenderoth</w:t>
      </w:r>
      <w:proofErr w:type="spellEnd"/>
      <w:r w:rsidRPr="004D0D63">
        <w:rPr>
          <w:sz w:val="24"/>
          <w:szCs w:val="24"/>
          <w:lang w:val="en-US"/>
        </w:rPr>
        <w:t xml:space="preserve">, M. (2014). </w:t>
      </w:r>
      <w:r w:rsidRPr="008F7479">
        <w:rPr>
          <w:sz w:val="24"/>
          <w:szCs w:val="24"/>
          <w:lang w:val="en-US"/>
        </w:rPr>
        <w:t xml:space="preserve">Active learning increases student performance in science engineering and mathematics. </w:t>
      </w:r>
      <w:r w:rsidRPr="008F7479">
        <w:rPr>
          <w:i/>
          <w:sz w:val="24"/>
          <w:szCs w:val="24"/>
          <w:lang w:val="en-US"/>
        </w:rPr>
        <w:t>Proceedings of the National Academy of Sciences,</w:t>
      </w:r>
      <w:r w:rsidRPr="008F7479">
        <w:rPr>
          <w:sz w:val="24"/>
          <w:szCs w:val="24"/>
          <w:lang w:val="en-US"/>
        </w:rPr>
        <w:t xml:space="preserve"> </w:t>
      </w:r>
      <w:r w:rsidRPr="004A3A4C">
        <w:rPr>
          <w:i/>
          <w:iCs/>
          <w:sz w:val="24"/>
          <w:szCs w:val="24"/>
          <w:lang w:val="en-US"/>
        </w:rPr>
        <w:t>111</w:t>
      </w:r>
      <w:r w:rsidRPr="008F7479">
        <w:rPr>
          <w:sz w:val="24"/>
          <w:szCs w:val="24"/>
          <w:lang w:val="en-US"/>
        </w:rPr>
        <w:t>(23), 8410-8415.</w:t>
      </w:r>
    </w:p>
    <w:p w14:paraId="539CD0BD" w14:textId="46939280" w:rsidR="00C07396" w:rsidRPr="0003497D" w:rsidRDefault="00C07396" w:rsidP="004A3A4C">
      <w:pPr>
        <w:pStyle w:val="Ttulo"/>
        <w:spacing w:line="360" w:lineRule="auto"/>
        <w:ind w:left="709" w:hanging="709"/>
        <w:jc w:val="both"/>
        <w:rPr>
          <w:bCs/>
          <w:sz w:val="24"/>
          <w:szCs w:val="24"/>
          <w:lang w:val="en-US"/>
        </w:rPr>
      </w:pPr>
      <w:r w:rsidRPr="008F7479">
        <w:rPr>
          <w:bCs/>
          <w:sz w:val="24"/>
          <w:szCs w:val="24"/>
          <w:lang w:val="en-US"/>
        </w:rPr>
        <w:t xml:space="preserve">Frey, C. </w:t>
      </w:r>
      <w:r w:rsidR="001C6012">
        <w:rPr>
          <w:bCs/>
          <w:sz w:val="24"/>
          <w:szCs w:val="24"/>
          <w:lang w:val="en-US"/>
        </w:rPr>
        <w:t>and</w:t>
      </w:r>
      <w:r w:rsidR="001C6012" w:rsidRPr="008F7479">
        <w:rPr>
          <w:bCs/>
          <w:sz w:val="24"/>
          <w:szCs w:val="24"/>
          <w:lang w:val="en-US"/>
        </w:rPr>
        <w:t xml:space="preserve"> </w:t>
      </w:r>
      <w:r w:rsidRPr="008F7479">
        <w:rPr>
          <w:bCs/>
          <w:sz w:val="24"/>
          <w:szCs w:val="24"/>
          <w:lang w:val="en-US"/>
        </w:rPr>
        <w:t xml:space="preserve">Osborne, M. (2017). </w:t>
      </w:r>
      <w:r w:rsidRPr="00C83B0C">
        <w:rPr>
          <w:bCs/>
          <w:sz w:val="24"/>
          <w:szCs w:val="24"/>
          <w:lang w:val="en-US"/>
        </w:rPr>
        <w:t xml:space="preserve">The future of employment: How susceptible are Jobs to </w:t>
      </w:r>
      <w:proofErr w:type="spellStart"/>
      <w:r w:rsidRPr="00C83B0C">
        <w:rPr>
          <w:bCs/>
          <w:sz w:val="24"/>
          <w:szCs w:val="24"/>
          <w:lang w:val="en-US"/>
        </w:rPr>
        <w:t>c</w:t>
      </w:r>
      <w:r w:rsidR="002B38C8">
        <w:rPr>
          <w:bCs/>
          <w:sz w:val="24"/>
          <w:szCs w:val="24"/>
          <w:lang w:val="en-US"/>
        </w:rPr>
        <w:t>o</w:t>
      </w:r>
      <w:r w:rsidRPr="00C83B0C">
        <w:rPr>
          <w:bCs/>
          <w:sz w:val="24"/>
          <w:szCs w:val="24"/>
          <w:lang w:val="en-US"/>
        </w:rPr>
        <w:t>mputerisation</w:t>
      </w:r>
      <w:proofErr w:type="spellEnd"/>
      <w:r w:rsidRPr="00C83B0C">
        <w:rPr>
          <w:bCs/>
          <w:sz w:val="24"/>
          <w:szCs w:val="24"/>
          <w:lang w:val="en-US"/>
        </w:rPr>
        <w:t xml:space="preserve">? </w:t>
      </w:r>
      <w:r w:rsidRPr="00C83B0C">
        <w:rPr>
          <w:bCs/>
          <w:i/>
          <w:sz w:val="24"/>
          <w:szCs w:val="24"/>
          <w:lang w:val="en-US"/>
        </w:rPr>
        <w:t>Technological Forecasting and Social Change</w:t>
      </w:r>
      <w:r w:rsidRPr="00C83B0C">
        <w:rPr>
          <w:bCs/>
          <w:sz w:val="24"/>
          <w:szCs w:val="24"/>
          <w:lang w:val="en-US"/>
        </w:rPr>
        <w:t xml:space="preserve">, </w:t>
      </w:r>
      <w:r w:rsidRPr="004A3A4C">
        <w:rPr>
          <w:bCs/>
          <w:i/>
          <w:iCs/>
          <w:sz w:val="24"/>
          <w:szCs w:val="24"/>
          <w:lang w:val="en-US"/>
        </w:rPr>
        <w:t>114</w:t>
      </w:r>
      <w:r w:rsidRPr="00C83B0C">
        <w:rPr>
          <w:bCs/>
          <w:sz w:val="24"/>
          <w:szCs w:val="24"/>
          <w:lang w:val="en-US"/>
        </w:rPr>
        <w:t>, 254-280.</w:t>
      </w:r>
    </w:p>
    <w:p w14:paraId="32CA9AF9" w14:textId="2668108B" w:rsidR="00C07396" w:rsidRPr="001B79E7" w:rsidRDefault="00C07396" w:rsidP="004A3A4C">
      <w:pPr>
        <w:spacing w:line="360" w:lineRule="auto"/>
        <w:ind w:left="709" w:hanging="709"/>
        <w:jc w:val="both"/>
        <w:rPr>
          <w:sz w:val="24"/>
          <w:szCs w:val="24"/>
          <w:lang w:val="es-MX"/>
        </w:rPr>
      </w:pPr>
      <w:r w:rsidRPr="001B79E7">
        <w:rPr>
          <w:sz w:val="24"/>
          <w:szCs w:val="24"/>
          <w:lang w:val="en-US"/>
        </w:rPr>
        <w:t xml:space="preserve">González, V., Ferreira, J. y </w:t>
      </w:r>
      <w:proofErr w:type="spellStart"/>
      <w:r w:rsidRPr="001B79E7">
        <w:rPr>
          <w:sz w:val="24"/>
          <w:szCs w:val="24"/>
          <w:lang w:val="en-US"/>
        </w:rPr>
        <w:t>Barranco</w:t>
      </w:r>
      <w:proofErr w:type="spellEnd"/>
      <w:r w:rsidRPr="001B79E7">
        <w:rPr>
          <w:sz w:val="24"/>
          <w:szCs w:val="24"/>
          <w:lang w:val="en-US"/>
        </w:rPr>
        <w:t xml:space="preserve">, A. (2018). </w:t>
      </w:r>
      <w:r w:rsidRPr="0003497D">
        <w:rPr>
          <w:sz w:val="24"/>
          <w:szCs w:val="24"/>
        </w:rPr>
        <w:t xml:space="preserve">Desarrollo de habilidades blandas y el uso del Sistema de Gestión del Aprendizaje en la elaboración de proyectos prácticos en una asignatura introductoria de Ingeniería Telemática. </w:t>
      </w:r>
      <w:r w:rsidRPr="0003497D">
        <w:rPr>
          <w:i/>
          <w:sz w:val="24"/>
          <w:szCs w:val="24"/>
        </w:rPr>
        <w:t>Cuaderno de Pedagogía Universitaria</w:t>
      </w:r>
      <w:r w:rsidRPr="0003497D">
        <w:rPr>
          <w:sz w:val="24"/>
          <w:szCs w:val="24"/>
        </w:rPr>
        <w:t xml:space="preserve">, </w:t>
      </w:r>
      <w:r w:rsidRPr="004A3A4C">
        <w:rPr>
          <w:i/>
          <w:iCs/>
          <w:sz w:val="24"/>
          <w:szCs w:val="24"/>
        </w:rPr>
        <w:t>15</w:t>
      </w:r>
      <w:r w:rsidRPr="0003497D">
        <w:rPr>
          <w:sz w:val="24"/>
          <w:szCs w:val="24"/>
        </w:rPr>
        <w:t>(29), 44-53.</w:t>
      </w:r>
    </w:p>
    <w:p w14:paraId="479A9511" w14:textId="014F6863" w:rsidR="00C07396" w:rsidRPr="00C83B0C" w:rsidRDefault="00C07396" w:rsidP="004A3A4C">
      <w:pPr>
        <w:spacing w:line="360" w:lineRule="auto"/>
        <w:ind w:left="709" w:hanging="709"/>
        <w:jc w:val="both"/>
        <w:rPr>
          <w:bCs/>
          <w:sz w:val="24"/>
          <w:szCs w:val="24"/>
          <w:lang w:val="es-MX"/>
        </w:rPr>
      </w:pPr>
      <w:r w:rsidRPr="001B79E7">
        <w:rPr>
          <w:bCs/>
          <w:sz w:val="24"/>
          <w:szCs w:val="24"/>
          <w:lang w:val="es-MX"/>
        </w:rPr>
        <w:t xml:space="preserve">Hernando, M., Galán, R., Navarro, I. y Rodríguez, D. (2011). </w:t>
      </w:r>
      <w:r w:rsidRPr="00C83B0C">
        <w:rPr>
          <w:bCs/>
          <w:sz w:val="24"/>
          <w:szCs w:val="24"/>
          <w:lang w:val="en-US"/>
        </w:rPr>
        <w:t xml:space="preserve">Ten Years of </w:t>
      </w:r>
      <w:proofErr w:type="spellStart"/>
      <w:r w:rsidRPr="00C83B0C">
        <w:rPr>
          <w:bCs/>
          <w:sz w:val="24"/>
          <w:szCs w:val="24"/>
          <w:lang w:val="en-US"/>
        </w:rPr>
        <w:t>Cybertech</w:t>
      </w:r>
      <w:proofErr w:type="spellEnd"/>
      <w:r w:rsidRPr="00C83B0C">
        <w:rPr>
          <w:bCs/>
          <w:sz w:val="24"/>
          <w:szCs w:val="24"/>
          <w:lang w:val="en-US"/>
        </w:rPr>
        <w:t>: The Educational Benefits of Bullfighting Robotics</w:t>
      </w:r>
      <w:r w:rsidRPr="00C83B0C">
        <w:rPr>
          <w:bCs/>
          <w:i/>
          <w:sz w:val="24"/>
          <w:szCs w:val="24"/>
          <w:lang w:val="en-US"/>
        </w:rPr>
        <w:t xml:space="preserve">. </w:t>
      </w:r>
      <w:r w:rsidRPr="00C83B0C">
        <w:rPr>
          <w:bCs/>
          <w:i/>
          <w:sz w:val="24"/>
          <w:szCs w:val="24"/>
          <w:lang w:val="es-MX"/>
        </w:rPr>
        <w:t xml:space="preserve">IEEE </w:t>
      </w:r>
      <w:proofErr w:type="spellStart"/>
      <w:r w:rsidRPr="00C83B0C">
        <w:rPr>
          <w:bCs/>
          <w:i/>
          <w:sz w:val="24"/>
          <w:szCs w:val="24"/>
          <w:lang w:val="es-MX"/>
        </w:rPr>
        <w:t>Transactions</w:t>
      </w:r>
      <w:proofErr w:type="spellEnd"/>
      <w:r w:rsidRPr="00C83B0C">
        <w:rPr>
          <w:bCs/>
          <w:i/>
          <w:sz w:val="24"/>
          <w:szCs w:val="24"/>
          <w:lang w:val="es-MX"/>
        </w:rPr>
        <w:t xml:space="preserve"> on </w:t>
      </w:r>
      <w:proofErr w:type="spellStart"/>
      <w:r w:rsidRPr="00C83B0C">
        <w:rPr>
          <w:bCs/>
          <w:i/>
          <w:sz w:val="24"/>
          <w:szCs w:val="24"/>
          <w:lang w:val="es-MX"/>
        </w:rPr>
        <w:t>Education</w:t>
      </w:r>
      <w:proofErr w:type="spellEnd"/>
      <w:r w:rsidRPr="00C83B0C">
        <w:rPr>
          <w:bCs/>
          <w:sz w:val="24"/>
          <w:szCs w:val="24"/>
          <w:lang w:val="es-MX"/>
        </w:rPr>
        <w:t xml:space="preserve">, </w:t>
      </w:r>
      <w:r w:rsidRPr="004A3A4C">
        <w:rPr>
          <w:bCs/>
          <w:i/>
          <w:iCs/>
          <w:sz w:val="24"/>
          <w:szCs w:val="24"/>
          <w:lang w:val="es-MX"/>
        </w:rPr>
        <w:t>54</w:t>
      </w:r>
      <w:r w:rsidRPr="00C83B0C">
        <w:rPr>
          <w:bCs/>
          <w:sz w:val="24"/>
          <w:szCs w:val="24"/>
          <w:lang w:val="es-MX"/>
        </w:rPr>
        <w:t xml:space="preserve">(4), 569-575. </w:t>
      </w:r>
    </w:p>
    <w:p w14:paraId="3E993A10" w14:textId="5E6440CE" w:rsidR="00C07396" w:rsidRPr="001B79E7" w:rsidRDefault="00C07396" w:rsidP="004A3A4C">
      <w:pPr>
        <w:spacing w:line="360" w:lineRule="auto"/>
        <w:ind w:left="709" w:hanging="709"/>
        <w:jc w:val="both"/>
        <w:rPr>
          <w:sz w:val="24"/>
          <w:szCs w:val="24"/>
          <w:lang w:val="es-MX"/>
        </w:rPr>
      </w:pPr>
      <w:r w:rsidRPr="00C83B0C">
        <w:rPr>
          <w:sz w:val="24"/>
          <w:szCs w:val="24"/>
          <w:lang w:val="es-MX"/>
        </w:rPr>
        <w:lastRenderedPageBreak/>
        <w:t xml:space="preserve">Joyanes, L. (2018). </w:t>
      </w:r>
      <w:r w:rsidRPr="00C83B0C">
        <w:rPr>
          <w:i/>
          <w:sz w:val="24"/>
          <w:szCs w:val="24"/>
          <w:lang w:val="es-MX"/>
        </w:rPr>
        <w:t>Industria 4.0. La cuarta revolución industrial</w:t>
      </w:r>
      <w:r w:rsidRPr="00C83B0C">
        <w:rPr>
          <w:sz w:val="24"/>
          <w:szCs w:val="24"/>
          <w:lang w:val="es-MX"/>
        </w:rPr>
        <w:t xml:space="preserve">. </w:t>
      </w:r>
      <w:r w:rsidRPr="001B79E7">
        <w:rPr>
          <w:sz w:val="24"/>
          <w:szCs w:val="24"/>
          <w:lang w:val="es-MX"/>
        </w:rPr>
        <w:t xml:space="preserve">México: Alfaomega Editorial. </w:t>
      </w:r>
    </w:p>
    <w:p w14:paraId="3D4FFAAE" w14:textId="1F705A02" w:rsidR="00C07396" w:rsidRPr="00D34976" w:rsidRDefault="00C07396" w:rsidP="004A3A4C">
      <w:pPr>
        <w:spacing w:line="360" w:lineRule="auto"/>
        <w:ind w:left="709" w:hanging="709"/>
        <w:jc w:val="both"/>
        <w:rPr>
          <w:sz w:val="24"/>
          <w:szCs w:val="24"/>
        </w:rPr>
      </w:pPr>
      <w:r w:rsidRPr="004D0D63">
        <w:rPr>
          <w:sz w:val="24"/>
          <w:szCs w:val="24"/>
          <w:lang w:val="en-US"/>
        </w:rPr>
        <w:t xml:space="preserve">Konopka, C., </w:t>
      </w:r>
      <w:proofErr w:type="spellStart"/>
      <w:r w:rsidRPr="004D0D63">
        <w:rPr>
          <w:sz w:val="24"/>
          <w:szCs w:val="24"/>
          <w:lang w:val="en-US"/>
        </w:rPr>
        <w:t>Adaime</w:t>
      </w:r>
      <w:proofErr w:type="spellEnd"/>
      <w:r w:rsidRPr="004D0D63">
        <w:rPr>
          <w:sz w:val="24"/>
          <w:szCs w:val="24"/>
          <w:lang w:val="en-US"/>
        </w:rPr>
        <w:t xml:space="preserve">, M. </w:t>
      </w:r>
      <w:r w:rsidR="00814E18" w:rsidRPr="004D0D63">
        <w:rPr>
          <w:sz w:val="24"/>
          <w:szCs w:val="24"/>
          <w:lang w:val="en-US"/>
        </w:rPr>
        <w:t xml:space="preserve">and </w:t>
      </w:r>
      <w:proofErr w:type="spellStart"/>
      <w:r w:rsidRPr="004D0D63">
        <w:rPr>
          <w:sz w:val="24"/>
          <w:szCs w:val="24"/>
          <w:lang w:val="en-US"/>
        </w:rPr>
        <w:t>Mosele</w:t>
      </w:r>
      <w:proofErr w:type="spellEnd"/>
      <w:r w:rsidRPr="004D0D63">
        <w:rPr>
          <w:sz w:val="24"/>
          <w:szCs w:val="24"/>
          <w:lang w:val="en-US"/>
        </w:rPr>
        <w:t xml:space="preserve">, P. (2015). </w:t>
      </w:r>
      <w:r w:rsidRPr="00D34976">
        <w:rPr>
          <w:sz w:val="24"/>
          <w:szCs w:val="24"/>
          <w:lang w:val="en-US"/>
        </w:rPr>
        <w:t xml:space="preserve">Active teaching and learning methodologies: some considerations. </w:t>
      </w:r>
      <w:proofErr w:type="spellStart"/>
      <w:r w:rsidRPr="00D34976">
        <w:rPr>
          <w:i/>
          <w:sz w:val="24"/>
          <w:szCs w:val="24"/>
        </w:rPr>
        <w:t>Creative</w:t>
      </w:r>
      <w:proofErr w:type="spellEnd"/>
      <w:r w:rsidRPr="00D34976">
        <w:rPr>
          <w:i/>
          <w:sz w:val="24"/>
          <w:szCs w:val="24"/>
        </w:rPr>
        <w:t xml:space="preserve"> </w:t>
      </w:r>
      <w:proofErr w:type="spellStart"/>
      <w:r w:rsidRPr="00D34976">
        <w:rPr>
          <w:i/>
          <w:sz w:val="24"/>
          <w:szCs w:val="24"/>
        </w:rPr>
        <w:t>Education</w:t>
      </w:r>
      <w:proofErr w:type="spellEnd"/>
      <w:r w:rsidRPr="00D34976">
        <w:rPr>
          <w:sz w:val="24"/>
          <w:szCs w:val="24"/>
        </w:rPr>
        <w:t xml:space="preserve">, </w:t>
      </w:r>
      <w:r w:rsidRPr="004A3A4C">
        <w:rPr>
          <w:i/>
          <w:iCs/>
          <w:sz w:val="24"/>
          <w:szCs w:val="24"/>
        </w:rPr>
        <w:t>6</w:t>
      </w:r>
      <w:r w:rsidRPr="00D34976">
        <w:rPr>
          <w:sz w:val="24"/>
          <w:szCs w:val="24"/>
        </w:rPr>
        <w:t>(14), 1536-1545.</w:t>
      </w:r>
      <w:r w:rsidR="002D31E5">
        <w:rPr>
          <w:sz w:val="24"/>
          <w:szCs w:val="24"/>
        </w:rPr>
        <w:t xml:space="preserve"> </w:t>
      </w:r>
    </w:p>
    <w:p w14:paraId="4050B409" w14:textId="69BA27C5" w:rsidR="00C07396" w:rsidRPr="001B79E7" w:rsidRDefault="00C07396" w:rsidP="004A3A4C">
      <w:pPr>
        <w:spacing w:line="360" w:lineRule="auto"/>
        <w:ind w:left="709" w:hanging="709"/>
        <w:jc w:val="both"/>
        <w:rPr>
          <w:sz w:val="24"/>
          <w:szCs w:val="24"/>
          <w:lang w:val="en-US"/>
        </w:rPr>
      </w:pPr>
      <w:proofErr w:type="spellStart"/>
      <w:r w:rsidRPr="00425DDA">
        <w:rPr>
          <w:sz w:val="24"/>
          <w:szCs w:val="24"/>
        </w:rPr>
        <w:t>Landron</w:t>
      </w:r>
      <w:proofErr w:type="spellEnd"/>
      <w:r w:rsidRPr="00425DDA">
        <w:rPr>
          <w:sz w:val="24"/>
          <w:szCs w:val="24"/>
        </w:rPr>
        <w:t xml:space="preserve">, M., Agreda, M. y Colmenero, M. (2018). El efecto del aprendizaje basado en proyectos en estudiantes con altas capacidades intelectuales de una segunda lengua. </w:t>
      </w:r>
      <w:proofErr w:type="spellStart"/>
      <w:r w:rsidRPr="001B79E7">
        <w:rPr>
          <w:i/>
          <w:sz w:val="24"/>
          <w:szCs w:val="24"/>
          <w:lang w:val="en-US"/>
        </w:rPr>
        <w:t>Revista</w:t>
      </w:r>
      <w:proofErr w:type="spellEnd"/>
      <w:r w:rsidRPr="001B79E7">
        <w:rPr>
          <w:i/>
          <w:sz w:val="24"/>
          <w:szCs w:val="24"/>
          <w:lang w:val="en-US"/>
        </w:rPr>
        <w:t xml:space="preserve"> de </w:t>
      </w:r>
      <w:proofErr w:type="spellStart"/>
      <w:r w:rsidRPr="001B79E7">
        <w:rPr>
          <w:i/>
          <w:sz w:val="24"/>
          <w:szCs w:val="24"/>
          <w:lang w:val="en-US"/>
        </w:rPr>
        <w:t>Educación</w:t>
      </w:r>
      <w:proofErr w:type="spellEnd"/>
      <w:r w:rsidRPr="001B79E7">
        <w:rPr>
          <w:sz w:val="24"/>
          <w:szCs w:val="24"/>
          <w:lang w:val="en-US"/>
        </w:rPr>
        <w:t xml:space="preserve">, </w:t>
      </w:r>
      <w:r w:rsidR="000D783B">
        <w:rPr>
          <w:sz w:val="24"/>
          <w:szCs w:val="24"/>
          <w:lang w:val="en-US"/>
        </w:rPr>
        <w:t>(</w:t>
      </w:r>
      <w:r w:rsidRPr="001B79E7">
        <w:rPr>
          <w:sz w:val="24"/>
          <w:szCs w:val="24"/>
          <w:lang w:val="en-US"/>
        </w:rPr>
        <w:t>380</w:t>
      </w:r>
      <w:r w:rsidR="000D783B">
        <w:rPr>
          <w:sz w:val="24"/>
          <w:szCs w:val="24"/>
          <w:lang w:val="en-US"/>
        </w:rPr>
        <w:t>)</w:t>
      </w:r>
      <w:r w:rsidRPr="001B79E7">
        <w:rPr>
          <w:sz w:val="24"/>
          <w:szCs w:val="24"/>
          <w:lang w:val="en-US"/>
        </w:rPr>
        <w:t xml:space="preserve">, 210-236. </w:t>
      </w:r>
    </w:p>
    <w:p w14:paraId="73179A67" w14:textId="00CE562C" w:rsidR="00C07396" w:rsidRPr="00C83B0C" w:rsidRDefault="00C07396" w:rsidP="004A3A4C">
      <w:pPr>
        <w:spacing w:line="360" w:lineRule="auto"/>
        <w:ind w:left="709" w:hanging="709"/>
        <w:jc w:val="both"/>
        <w:rPr>
          <w:color w:val="333333"/>
          <w:sz w:val="24"/>
          <w:szCs w:val="24"/>
          <w:lang w:val="en-US"/>
        </w:rPr>
      </w:pPr>
      <w:proofErr w:type="spellStart"/>
      <w:r w:rsidRPr="00C83B0C">
        <w:rPr>
          <w:bCs/>
          <w:sz w:val="24"/>
          <w:szCs w:val="24"/>
          <w:lang w:val="en-US"/>
        </w:rPr>
        <w:t>Mafflioli</w:t>
      </w:r>
      <w:proofErr w:type="spellEnd"/>
      <w:r w:rsidRPr="00C83B0C">
        <w:rPr>
          <w:bCs/>
          <w:sz w:val="24"/>
          <w:szCs w:val="24"/>
          <w:lang w:val="en-US"/>
        </w:rPr>
        <w:t xml:space="preserve">, F. </w:t>
      </w:r>
      <w:r w:rsidR="000D783B">
        <w:rPr>
          <w:bCs/>
          <w:sz w:val="24"/>
          <w:szCs w:val="24"/>
          <w:lang w:val="en-US"/>
        </w:rPr>
        <w:t>and</w:t>
      </w:r>
      <w:r w:rsidRPr="00C83B0C">
        <w:rPr>
          <w:bCs/>
          <w:sz w:val="24"/>
          <w:szCs w:val="24"/>
          <w:lang w:val="en-US"/>
        </w:rPr>
        <w:t xml:space="preserve"> Giuliano, A. (2003). Tuning Engineering education into the European higher education orchestra. </w:t>
      </w:r>
      <w:r w:rsidRPr="00C83B0C">
        <w:rPr>
          <w:bCs/>
          <w:i/>
          <w:sz w:val="24"/>
          <w:szCs w:val="24"/>
          <w:lang w:val="en-US"/>
        </w:rPr>
        <w:t>European Journal of the Engineering Education</w:t>
      </w:r>
      <w:r w:rsidRPr="00C83B0C">
        <w:rPr>
          <w:bCs/>
          <w:sz w:val="24"/>
          <w:szCs w:val="24"/>
          <w:lang w:val="en-US"/>
        </w:rPr>
        <w:t>, 28(3), 251-273.</w:t>
      </w:r>
      <w:r w:rsidR="000D783B">
        <w:rPr>
          <w:bCs/>
          <w:sz w:val="24"/>
          <w:szCs w:val="24"/>
          <w:lang w:val="en-US"/>
        </w:rPr>
        <w:t xml:space="preserve"> Retrieved from </w:t>
      </w:r>
      <w:r w:rsidRPr="00C83B0C">
        <w:rPr>
          <w:bCs/>
          <w:sz w:val="24"/>
          <w:szCs w:val="24"/>
          <w:lang w:val="en-US"/>
        </w:rPr>
        <w:t xml:space="preserve"> </w:t>
      </w:r>
      <w:r w:rsidRPr="00EE5506">
        <w:rPr>
          <w:sz w:val="24"/>
          <w:szCs w:val="24"/>
          <w:lang w:val="en-US"/>
        </w:rPr>
        <w:t>doi.org/10.1080/0304379031000098832</w:t>
      </w:r>
      <w:r w:rsidR="000D783B">
        <w:rPr>
          <w:rStyle w:val="Hipervnculo"/>
          <w:color w:val="006DB4"/>
          <w:sz w:val="24"/>
          <w:szCs w:val="24"/>
          <w:lang w:val="en-US"/>
        </w:rPr>
        <w:t>.</w:t>
      </w:r>
    </w:p>
    <w:p w14:paraId="5BE81132" w14:textId="27C6406A" w:rsidR="00C07396" w:rsidRPr="00C83B0C" w:rsidRDefault="00C07396" w:rsidP="004A3A4C">
      <w:pPr>
        <w:spacing w:line="360" w:lineRule="auto"/>
        <w:ind w:left="709" w:hanging="709"/>
        <w:jc w:val="both"/>
        <w:rPr>
          <w:sz w:val="24"/>
          <w:szCs w:val="24"/>
          <w:lang w:val="en-US"/>
        </w:rPr>
      </w:pPr>
      <w:proofErr w:type="spellStart"/>
      <w:r w:rsidRPr="004D0D63">
        <w:rPr>
          <w:sz w:val="24"/>
          <w:szCs w:val="24"/>
          <w:lang w:val="es-MX"/>
        </w:rPr>
        <w:t>Marcovitch</w:t>
      </w:r>
      <w:proofErr w:type="spellEnd"/>
      <w:r w:rsidRPr="004D0D63">
        <w:rPr>
          <w:sz w:val="24"/>
          <w:szCs w:val="24"/>
          <w:lang w:val="es-MX"/>
        </w:rPr>
        <w:t xml:space="preserve">, J. (2002). </w:t>
      </w:r>
      <w:r w:rsidRPr="004D0D63">
        <w:rPr>
          <w:i/>
          <w:sz w:val="24"/>
          <w:szCs w:val="24"/>
          <w:lang w:val="es-MX"/>
        </w:rPr>
        <w:t>La universidad (</w:t>
      </w:r>
      <w:proofErr w:type="spellStart"/>
      <w:r w:rsidRPr="004D0D63">
        <w:rPr>
          <w:i/>
          <w:sz w:val="24"/>
          <w:szCs w:val="24"/>
          <w:lang w:val="es-MX"/>
        </w:rPr>
        <w:t>im</w:t>
      </w:r>
      <w:proofErr w:type="spellEnd"/>
      <w:r w:rsidRPr="004D0D63">
        <w:rPr>
          <w:i/>
          <w:sz w:val="24"/>
          <w:szCs w:val="24"/>
          <w:lang w:val="es-MX"/>
        </w:rPr>
        <w:t>)posible</w:t>
      </w:r>
      <w:r w:rsidRPr="004D0D63">
        <w:rPr>
          <w:sz w:val="24"/>
          <w:szCs w:val="24"/>
          <w:lang w:val="es-MX"/>
        </w:rPr>
        <w:t xml:space="preserve">. </w:t>
      </w:r>
      <w:r w:rsidRPr="00C83B0C">
        <w:rPr>
          <w:sz w:val="24"/>
          <w:szCs w:val="24"/>
          <w:lang w:val="en-US"/>
        </w:rPr>
        <w:t>Cambridge</w:t>
      </w:r>
      <w:r w:rsidR="00AA14AB">
        <w:rPr>
          <w:sz w:val="24"/>
          <w:szCs w:val="24"/>
          <w:lang w:val="en-US"/>
        </w:rPr>
        <w:t>, United Kingdom</w:t>
      </w:r>
      <w:r w:rsidRPr="00C83B0C">
        <w:rPr>
          <w:sz w:val="24"/>
          <w:szCs w:val="24"/>
          <w:lang w:val="en-US"/>
        </w:rPr>
        <w:t>: Cambridge University Press.</w:t>
      </w:r>
    </w:p>
    <w:p w14:paraId="2617A872" w14:textId="5DF9E514" w:rsidR="00C07396" w:rsidRDefault="00C07396" w:rsidP="004A3A4C">
      <w:pPr>
        <w:spacing w:line="360" w:lineRule="auto"/>
        <w:ind w:left="709" w:hanging="709"/>
        <w:jc w:val="both"/>
        <w:rPr>
          <w:sz w:val="24"/>
          <w:szCs w:val="24"/>
          <w:lang w:val="en-US"/>
        </w:rPr>
      </w:pPr>
      <w:r w:rsidRPr="001B79E7">
        <w:rPr>
          <w:color w:val="000000"/>
          <w:sz w:val="24"/>
          <w:szCs w:val="24"/>
          <w:shd w:val="clear" w:color="auto" w:fill="FFFFFF"/>
          <w:lang w:val="en-US"/>
        </w:rPr>
        <w:t xml:space="preserve">Markham, T., </w:t>
      </w:r>
      <w:proofErr w:type="spellStart"/>
      <w:r w:rsidRPr="001B79E7">
        <w:rPr>
          <w:color w:val="000000"/>
          <w:sz w:val="24"/>
          <w:szCs w:val="24"/>
          <w:shd w:val="clear" w:color="auto" w:fill="FFFFFF"/>
          <w:lang w:val="en-US"/>
        </w:rPr>
        <w:t>Larmer</w:t>
      </w:r>
      <w:proofErr w:type="spellEnd"/>
      <w:r w:rsidRPr="001B79E7">
        <w:rPr>
          <w:color w:val="000000"/>
          <w:sz w:val="24"/>
          <w:szCs w:val="24"/>
          <w:shd w:val="clear" w:color="auto" w:fill="FFFFFF"/>
          <w:lang w:val="en-US"/>
        </w:rPr>
        <w:t>, J.</w:t>
      </w:r>
      <w:r w:rsidR="007A5485">
        <w:rPr>
          <w:color w:val="000000"/>
          <w:sz w:val="24"/>
          <w:szCs w:val="24"/>
          <w:shd w:val="clear" w:color="auto" w:fill="FFFFFF"/>
          <w:lang w:val="en-US"/>
        </w:rPr>
        <w:t xml:space="preserve"> and</w:t>
      </w:r>
      <w:r w:rsidRPr="001B79E7">
        <w:rPr>
          <w:color w:val="000000"/>
          <w:sz w:val="24"/>
          <w:szCs w:val="24"/>
          <w:shd w:val="clear" w:color="auto" w:fill="FFFFFF"/>
          <w:lang w:val="en-US"/>
        </w:rPr>
        <w:t xml:space="preserve"> </w:t>
      </w:r>
      <w:proofErr w:type="spellStart"/>
      <w:r w:rsidRPr="001B79E7">
        <w:rPr>
          <w:color w:val="000000"/>
          <w:sz w:val="24"/>
          <w:szCs w:val="24"/>
          <w:shd w:val="clear" w:color="auto" w:fill="FFFFFF"/>
          <w:lang w:val="en-US"/>
        </w:rPr>
        <w:t>Ravitz</w:t>
      </w:r>
      <w:proofErr w:type="spellEnd"/>
      <w:r w:rsidRPr="001B79E7">
        <w:rPr>
          <w:color w:val="000000"/>
          <w:sz w:val="24"/>
          <w:szCs w:val="24"/>
          <w:shd w:val="clear" w:color="auto" w:fill="FFFFFF"/>
          <w:lang w:val="en-US"/>
        </w:rPr>
        <w:t xml:space="preserve">, J. (2003). </w:t>
      </w:r>
      <w:r w:rsidRPr="00425DDA">
        <w:rPr>
          <w:i/>
          <w:color w:val="000000"/>
          <w:sz w:val="24"/>
          <w:szCs w:val="24"/>
          <w:shd w:val="clear" w:color="auto" w:fill="FFFFFF"/>
          <w:lang w:val="en-US"/>
        </w:rPr>
        <w:t>Project-Based Learning Handbook: A Guide to Standards Focused Project-Based Learning for Middle and High School Teachers</w:t>
      </w:r>
      <w:r w:rsidRPr="00425DDA">
        <w:rPr>
          <w:color w:val="000000"/>
          <w:sz w:val="24"/>
          <w:szCs w:val="24"/>
          <w:shd w:val="clear" w:color="auto" w:fill="FFFFFF"/>
          <w:lang w:val="en-US"/>
        </w:rPr>
        <w:t>. Novato</w:t>
      </w:r>
      <w:r w:rsidR="00681214">
        <w:rPr>
          <w:color w:val="000000"/>
          <w:sz w:val="24"/>
          <w:szCs w:val="24"/>
          <w:shd w:val="clear" w:color="auto" w:fill="FFFFFF"/>
          <w:lang w:val="en-US"/>
        </w:rPr>
        <w:t>, United States</w:t>
      </w:r>
      <w:r w:rsidRPr="00425DDA">
        <w:rPr>
          <w:color w:val="000000"/>
          <w:sz w:val="24"/>
          <w:szCs w:val="24"/>
          <w:shd w:val="clear" w:color="auto" w:fill="FFFFFF"/>
          <w:lang w:val="en-US"/>
        </w:rPr>
        <w:t>: Buck Institute for Education.</w:t>
      </w:r>
    </w:p>
    <w:p w14:paraId="1D984F76" w14:textId="61066C30" w:rsidR="00C07396" w:rsidRPr="001B79E7" w:rsidRDefault="00C07396" w:rsidP="004A3A4C">
      <w:pPr>
        <w:spacing w:line="360" w:lineRule="auto"/>
        <w:ind w:left="709" w:hanging="709"/>
        <w:jc w:val="both"/>
        <w:rPr>
          <w:sz w:val="24"/>
          <w:szCs w:val="24"/>
          <w:lang w:val="en-US"/>
        </w:rPr>
      </w:pPr>
      <w:proofErr w:type="spellStart"/>
      <w:r w:rsidRPr="001B79E7">
        <w:rPr>
          <w:sz w:val="24"/>
          <w:szCs w:val="24"/>
          <w:lang w:val="en-US"/>
        </w:rPr>
        <w:t>Merrit</w:t>
      </w:r>
      <w:proofErr w:type="spellEnd"/>
      <w:r w:rsidRPr="001B79E7">
        <w:rPr>
          <w:sz w:val="24"/>
          <w:szCs w:val="24"/>
          <w:lang w:val="en-US"/>
        </w:rPr>
        <w:t xml:space="preserve">, J., Lee, M., </w:t>
      </w:r>
      <w:proofErr w:type="spellStart"/>
      <w:r w:rsidRPr="001B79E7">
        <w:rPr>
          <w:sz w:val="24"/>
          <w:szCs w:val="24"/>
          <w:lang w:val="en-US"/>
        </w:rPr>
        <w:t>Rillero</w:t>
      </w:r>
      <w:proofErr w:type="spellEnd"/>
      <w:r w:rsidRPr="001B79E7">
        <w:rPr>
          <w:sz w:val="24"/>
          <w:szCs w:val="24"/>
          <w:lang w:val="en-US"/>
        </w:rPr>
        <w:t xml:space="preserve">, P. </w:t>
      </w:r>
      <w:r w:rsidR="00681214">
        <w:rPr>
          <w:sz w:val="24"/>
          <w:szCs w:val="24"/>
          <w:lang w:val="en-US"/>
        </w:rPr>
        <w:t>and</w:t>
      </w:r>
      <w:r w:rsidR="00681214" w:rsidRPr="001B79E7">
        <w:rPr>
          <w:sz w:val="24"/>
          <w:szCs w:val="24"/>
          <w:lang w:val="en-US"/>
        </w:rPr>
        <w:t xml:space="preserve"> </w:t>
      </w:r>
      <w:proofErr w:type="spellStart"/>
      <w:r w:rsidRPr="001B79E7">
        <w:rPr>
          <w:sz w:val="24"/>
          <w:szCs w:val="24"/>
          <w:lang w:val="en-US"/>
        </w:rPr>
        <w:t>Kinach</w:t>
      </w:r>
      <w:proofErr w:type="spellEnd"/>
      <w:r w:rsidRPr="001B79E7">
        <w:rPr>
          <w:sz w:val="24"/>
          <w:szCs w:val="24"/>
          <w:lang w:val="en-US"/>
        </w:rPr>
        <w:t xml:space="preserve">, B. (2017). </w:t>
      </w:r>
      <w:r w:rsidRPr="00090676">
        <w:rPr>
          <w:sz w:val="24"/>
          <w:szCs w:val="24"/>
          <w:lang w:val="en-US"/>
        </w:rPr>
        <w:t xml:space="preserve">Problem-Based Learning in K-8 Mathematics and Science Education: A Literature Review. </w:t>
      </w:r>
      <w:r w:rsidRPr="008F7479">
        <w:rPr>
          <w:i/>
          <w:sz w:val="24"/>
          <w:szCs w:val="24"/>
          <w:lang w:val="en-US"/>
        </w:rPr>
        <w:t>Interdisciplinary Journal of Problem-Based Learning</w:t>
      </w:r>
      <w:r w:rsidRPr="00090676">
        <w:rPr>
          <w:sz w:val="24"/>
          <w:szCs w:val="24"/>
          <w:lang w:val="en-US"/>
        </w:rPr>
        <w:t xml:space="preserve">, </w:t>
      </w:r>
      <w:r w:rsidRPr="004A3A4C">
        <w:rPr>
          <w:i/>
          <w:iCs/>
          <w:sz w:val="24"/>
          <w:szCs w:val="24"/>
          <w:lang w:val="en-US"/>
        </w:rPr>
        <w:t>11</w:t>
      </w:r>
      <w:r w:rsidRPr="00090676">
        <w:rPr>
          <w:sz w:val="24"/>
          <w:szCs w:val="24"/>
          <w:lang w:val="en-US"/>
        </w:rPr>
        <w:t>(2), 1-13.</w:t>
      </w:r>
      <w:r w:rsidR="00681214">
        <w:rPr>
          <w:sz w:val="24"/>
          <w:szCs w:val="24"/>
          <w:lang w:val="en-US"/>
        </w:rPr>
        <w:t xml:space="preserve"> Retrieved from</w:t>
      </w:r>
      <w:r w:rsidRPr="00090676">
        <w:rPr>
          <w:sz w:val="24"/>
          <w:szCs w:val="24"/>
          <w:lang w:val="en-US"/>
        </w:rPr>
        <w:t xml:space="preserve"> </w:t>
      </w:r>
      <w:hyperlink r:id="rId13" w:history="1">
        <w:r w:rsidRPr="001B79E7">
          <w:rPr>
            <w:rStyle w:val="Hipervnculo"/>
            <w:color w:val="000000"/>
            <w:sz w:val="24"/>
            <w:szCs w:val="24"/>
            <w:u w:val="none"/>
            <w:bdr w:val="none" w:sz="0" w:space="0" w:color="auto" w:frame="1"/>
            <w:shd w:val="clear" w:color="auto" w:fill="FFFFFF"/>
            <w:lang w:val="en-US"/>
          </w:rPr>
          <w:t>https://doi.org/10.7771/1541-5015.1674</w:t>
        </w:r>
      </w:hyperlink>
      <w:r w:rsidR="00681214">
        <w:rPr>
          <w:sz w:val="24"/>
          <w:szCs w:val="24"/>
          <w:lang w:val="en-US"/>
        </w:rPr>
        <w:t>.</w:t>
      </w:r>
    </w:p>
    <w:p w14:paraId="19420F81" w14:textId="6E041B37" w:rsidR="00C07396" w:rsidRPr="00C464C5" w:rsidRDefault="00C07396" w:rsidP="004A3A4C">
      <w:pPr>
        <w:spacing w:line="360" w:lineRule="auto"/>
        <w:ind w:left="709" w:hanging="709"/>
        <w:jc w:val="both"/>
        <w:rPr>
          <w:lang w:val="en-US"/>
        </w:rPr>
      </w:pPr>
      <w:proofErr w:type="spellStart"/>
      <w:r w:rsidRPr="001B79E7">
        <w:rPr>
          <w:rFonts w:cstheme="minorHAnsi"/>
          <w:sz w:val="24"/>
          <w:szCs w:val="24"/>
          <w:lang w:val="en-US"/>
        </w:rPr>
        <w:t>Mettas</w:t>
      </w:r>
      <w:proofErr w:type="spellEnd"/>
      <w:r w:rsidRPr="001B79E7">
        <w:rPr>
          <w:rFonts w:cstheme="minorHAnsi"/>
          <w:sz w:val="24"/>
          <w:szCs w:val="24"/>
          <w:lang w:val="en-US"/>
        </w:rPr>
        <w:t xml:space="preserve">, A. </w:t>
      </w:r>
      <w:r w:rsidR="00681214">
        <w:rPr>
          <w:rFonts w:cstheme="minorHAnsi"/>
          <w:sz w:val="24"/>
          <w:szCs w:val="24"/>
          <w:lang w:val="en-US"/>
        </w:rPr>
        <w:t>and</w:t>
      </w:r>
      <w:r w:rsidR="00681214" w:rsidRPr="001B79E7">
        <w:rPr>
          <w:rFonts w:cstheme="minorHAnsi"/>
          <w:sz w:val="24"/>
          <w:szCs w:val="24"/>
          <w:lang w:val="en-US"/>
        </w:rPr>
        <w:t xml:space="preserve"> </w:t>
      </w:r>
      <w:r w:rsidRPr="001B79E7">
        <w:rPr>
          <w:rFonts w:cstheme="minorHAnsi"/>
          <w:sz w:val="24"/>
          <w:szCs w:val="24"/>
          <w:lang w:val="en-US"/>
        </w:rPr>
        <w:t xml:space="preserve">Constantinou, C. C. (2007). </w:t>
      </w:r>
      <w:r w:rsidRPr="00425DDA">
        <w:rPr>
          <w:rFonts w:cstheme="minorHAnsi"/>
          <w:sz w:val="24"/>
          <w:szCs w:val="24"/>
          <w:lang w:val="en-US"/>
        </w:rPr>
        <w:t xml:space="preserve">The technology fair: A project-based learning approach for enhancing problem solving skills and interest in design and technology education. International </w:t>
      </w:r>
      <w:r w:rsidRPr="00425DDA">
        <w:rPr>
          <w:rFonts w:cstheme="minorHAnsi"/>
          <w:i/>
          <w:sz w:val="24"/>
          <w:szCs w:val="24"/>
          <w:lang w:val="en-US"/>
        </w:rPr>
        <w:t>Journal of Technology and Design Education</w:t>
      </w:r>
      <w:r w:rsidRPr="00425DDA">
        <w:rPr>
          <w:rFonts w:cstheme="minorHAnsi"/>
          <w:sz w:val="24"/>
          <w:szCs w:val="24"/>
          <w:lang w:val="en-US"/>
        </w:rPr>
        <w:t xml:space="preserve">, </w:t>
      </w:r>
      <w:r w:rsidRPr="004A3A4C">
        <w:rPr>
          <w:rFonts w:cstheme="minorHAnsi"/>
          <w:i/>
          <w:iCs/>
          <w:sz w:val="24"/>
          <w:szCs w:val="24"/>
          <w:lang w:val="en-US"/>
        </w:rPr>
        <w:t>18</w:t>
      </w:r>
      <w:r w:rsidRPr="00425DDA">
        <w:rPr>
          <w:rFonts w:cstheme="minorHAnsi"/>
          <w:sz w:val="24"/>
          <w:szCs w:val="24"/>
          <w:lang w:val="en-US"/>
        </w:rPr>
        <w:t>(1), 79–100.</w:t>
      </w:r>
    </w:p>
    <w:p w14:paraId="02678413" w14:textId="7223AA1F" w:rsidR="00C07396" w:rsidRPr="004D0D63" w:rsidRDefault="00C07396" w:rsidP="004A3A4C">
      <w:pPr>
        <w:pStyle w:val="Ttulo"/>
        <w:spacing w:line="360" w:lineRule="auto"/>
        <w:ind w:left="709" w:hanging="709"/>
        <w:jc w:val="both"/>
        <w:rPr>
          <w:lang w:val="en-US"/>
        </w:rPr>
      </w:pPr>
      <w:r w:rsidRPr="00C83B0C">
        <w:rPr>
          <w:bCs/>
          <w:sz w:val="24"/>
          <w:szCs w:val="24"/>
          <w:lang w:val="en-US"/>
        </w:rPr>
        <w:t xml:space="preserve">Murti, A. (2014). Why soft skills matter. </w:t>
      </w:r>
      <w:r w:rsidRPr="00C83B0C">
        <w:rPr>
          <w:bCs/>
          <w:i/>
          <w:sz w:val="24"/>
          <w:szCs w:val="24"/>
          <w:lang w:val="en-US"/>
        </w:rPr>
        <w:t>IUP Journal of Soft Skills</w:t>
      </w:r>
      <w:r w:rsidRPr="00C83B0C">
        <w:rPr>
          <w:bCs/>
          <w:sz w:val="24"/>
          <w:szCs w:val="24"/>
          <w:lang w:val="en-US"/>
        </w:rPr>
        <w:t xml:space="preserve">, </w:t>
      </w:r>
      <w:r w:rsidRPr="004A3A4C">
        <w:rPr>
          <w:bCs/>
          <w:i/>
          <w:iCs/>
          <w:sz w:val="24"/>
          <w:szCs w:val="24"/>
          <w:lang w:val="en-US"/>
        </w:rPr>
        <w:t>8</w:t>
      </w:r>
      <w:r w:rsidRPr="00C83B0C">
        <w:rPr>
          <w:bCs/>
          <w:sz w:val="24"/>
          <w:szCs w:val="24"/>
          <w:lang w:val="en-US"/>
        </w:rPr>
        <w:t xml:space="preserve">(3), 32-36. </w:t>
      </w:r>
      <w:r w:rsidR="00681214" w:rsidRPr="004D0D63">
        <w:rPr>
          <w:bCs/>
          <w:sz w:val="24"/>
          <w:szCs w:val="24"/>
          <w:lang w:val="en-US"/>
        </w:rPr>
        <w:t>Retrieved from</w:t>
      </w:r>
      <w:r w:rsidRPr="004D0D63">
        <w:rPr>
          <w:bCs/>
          <w:sz w:val="24"/>
          <w:szCs w:val="24"/>
          <w:lang w:val="en-US"/>
        </w:rPr>
        <w:t xml:space="preserve"> </w:t>
      </w:r>
      <w:r w:rsidRPr="00EE5506">
        <w:rPr>
          <w:sz w:val="24"/>
          <w:szCs w:val="24"/>
          <w:lang w:val="en-US"/>
        </w:rPr>
        <w:t>https://papers.ssrn.com/sol3/papers.cfm?abstract_id=2636655</w:t>
      </w:r>
      <w:r w:rsidR="00681214" w:rsidRPr="004D0D63">
        <w:rPr>
          <w:rStyle w:val="Hipervnculo"/>
          <w:sz w:val="24"/>
          <w:szCs w:val="24"/>
          <w:lang w:val="en-US"/>
        </w:rPr>
        <w:t>.</w:t>
      </w:r>
    </w:p>
    <w:p w14:paraId="094CA60A" w14:textId="67D23ACD" w:rsidR="00C07396" w:rsidRPr="004D0D63" w:rsidRDefault="00C07396">
      <w:pPr>
        <w:tabs>
          <w:tab w:val="left" w:pos="2640"/>
        </w:tabs>
        <w:spacing w:line="360" w:lineRule="auto"/>
        <w:ind w:left="709" w:hanging="709"/>
        <w:jc w:val="both"/>
        <w:rPr>
          <w:color w:val="000000"/>
          <w:sz w:val="24"/>
          <w:szCs w:val="24"/>
          <w:shd w:val="clear" w:color="auto" w:fill="FFFFFF"/>
          <w:lang w:val="en-US"/>
        </w:rPr>
      </w:pPr>
      <w:proofErr w:type="spellStart"/>
      <w:r w:rsidRPr="00C83B0C">
        <w:rPr>
          <w:color w:val="000000"/>
          <w:sz w:val="24"/>
          <w:szCs w:val="24"/>
          <w:shd w:val="clear" w:color="auto" w:fill="FFFFFF"/>
          <w:lang w:val="es-MX"/>
        </w:rPr>
        <w:t>Namakforoosh</w:t>
      </w:r>
      <w:proofErr w:type="spellEnd"/>
      <w:r w:rsidRPr="00C83B0C">
        <w:rPr>
          <w:color w:val="000000"/>
          <w:sz w:val="24"/>
          <w:szCs w:val="24"/>
          <w:shd w:val="clear" w:color="auto" w:fill="FFFFFF"/>
          <w:lang w:val="es-MX"/>
        </w:rPr>
        <w:t xml:space="preserve">, J. M. (2011). </w:t>
      </w:r>
      <w:r w:rsidRPr="00C83B0C">
        <w:rPr>
          <w:i/>
          <w:color w:val="000000"/>
          <w:sz w:val="24"/>
          <w:szCs w:val="24"/>
          <w:shd w:val="clear" w:color="auto" w:fill="FFFFFF"/>
        </w:rPr>
        <w:t>Metodología de la investigación</w:t>
      </w:r>
      <w:r w:rsidRPr="00C83B0C">
        <w:rPr>
          <w:color w:val="000000"/>
          <w:sz w:val="24"/>
          <w:szCs w:val="24"/>
          <w:shd w:val="clear" w:color="auto" w:fill="FFFFFF"/>
        </w:rPr>
        <w:t xml:space="preserve">. </w:t>
      </w:r>
      <w:r w:rsidRPr="004D0D63">
        <w:rPr>
          <w:color w:val="000000"/>
          <w:sz w:val="24"/>
          <w:szCs w:val="24"/>
          <w:shd w:val="clear" w:color="auto" w:fill="FFFFFF"/>
          <w:lang w:val="en-US"/>
        </w:rPr>
        <w:t xml:space="preserve">México: </w:t>
      </w:r>
      <w:proofErr w:type="spellStart"/>
      <w:r w:rsidRPr="004D0D63">
        <w:rPr>
          <w:color w:val="000000"/>
          <w:sz w:val="24"/>
          <w:szCs w:val="24"/>
          <w:shd w:val="clear" w:color="auto" w:fill="FFFFFF"/>
          <w:lang w:val="en-US"/>
        </w:rPr>
        <w:t>Limusa</w:t>
      </w:r>
      <w:proofErr w:type="spellEnd"/>
      <w:r w:rsidRPr="004D0D63">
        <w:rPr>
          <w:color w:val="000000"/>
          <w:sz w:val="24"/>
          <w:szCs w:val="24"/>
          <w:shd w:val="clear" w:color="auto" w:fill="FFFFFF"/>
          <w:lang w:val="en-US"/>
        </w:rPr>
        <w:t>.</w:t>
      </w:r>
    </w:p>
    <w:p w14:paraId="47880C5B" w14:textId="75542ADD" w:rsidR="00C07396" w:rsidRPr="004D0D63" w:rsidRDefault="00C07396" w:rsidP="004A3A4C">
      <w:pPr>
        <w:spacing w:line="360" w:lineRule="auto"/>
        <w:ind w:left="709" w:hanging="709"/>
        <w:jc w:val="both"/>
        <w:rPr>
          <w:bCs/>
          <w:sz w:val="24"/>
          <w:szCs w:val="24"/>
          <w:lang w:val="es-MX"/>
        </w:rPr>
      </w:pPr>
      <w:proofErr w:type="spellStart"/>
      <w:r w:rsidRPr="004D0D63">
        <w:rPr>
          <w:bCs/>
          <w:sz w:val="24"/>
          <w:szCs w:val="24"/>
          <w:lang w:val="en-US"/>
        </w:rPr>
        <w:t>Neebel</w:t>
      </w:r>
      <w:proofErr w:type="spellEnd"/>
      <w:r w:rsidRPr="004D0D63">
        <w:rPr>
          <w:bCs/>
          <w:sz w:val="24"/>
          <w:szCs w:val="24"/>
          <w:lang w:val="en-US"/>
        </w:rPr>
        <w:t xml:space="preserve">, D., Merkel, C. </w:t>
      </w:r>
      <w:r w:rsidR="00681214" w:rsidRPr="004D0D63">
        <w:rPr>
          <w:bCs/>
          <w:sz w:val="24"/>
          <w:szCs w:val="24"/>
          <w:lang w:val="en-US"/>
        </w:rPr>
        <w:t xml:space="preserve">and </w:t>
      </w:r>
      <w:r w:rsidRPr="004D0D63">
        <w:rPr>
          <w:bCs/>
          <w:sz w:val="24"/>
          <w:szCs w:val="24"/>
          <w:lang w:val="en-US"/>
        </w:rPr>
        <w:t xml:space="preserve">Wong, A. (2013). </w:t>
      </w:r>
      <w:r w:rsidRPr="00C83B0C">
        <w:rPr>
          <w:bCs/>
          <w:sz w:val="24"/>
          <w:szCs w:val="24"/>
          <w:lang w:val="en-US"/>
        </w:rPr>
        <w:t xml:space="preserve">Engaging a variety of students in digital design with competition. </w:t>
      </w:r>
      <w:r w:rsidRPr="004D0D63">
        <w:rPr>
          <w:bCs/>
          <w:iCs/>
          <w:sz w:val="24"/>
          <w:szCs w:val="24"/>
          <w:lang w:val="es-MX"/>
        </w:rPr>
        <w:t>In</w:t>
      </w:r>
      <w:r w:rsidRPr="004D0D63">
        <w:rPr>
          <w:bCs/>
          <w:i/>
          <w:sz w:val="24"/>
          <w:szCs w:val="24"/>
          <w:lang w:val="es-MX"/>
        </w:rPr>
        <w:t xml:space="preserve"> 2013 IEEE </w:t>
      </w:r>
      <w:proofErr w:type="spellStart"/>
      <w:r w:rsidRPr="004D0D63">
        <w:rPr>
          <w:bCs/>
          <w:i/>
          <w:sz w:val="24"/>
          <w:szCs w:val="24"/>
          <w:lang w:val="es-MX"/>
        </w:rPr>
        <w:t>Frontiers</w:t>
      </w:r>
      <w:proofErr w:type="spellEnd"/>
      <w:r w:rsidRPr="004D0D63">
        <w:rPr>
          <w:bCs/>
          <w:i/>
          <w:sz w:val="24"/>
          <w:szCs w:val="24"/>
          <w:lang w:val="es-MX"/>
        </w:rPr>
        <w:t xml:space="preserve"> in </w:t>
      </w:r>
      <w:proofErr w:type="spellStart"/>
      <w:r w:rsidRPr="004D0D63">
        <w:rPr>
          <w:bCs/>
          <w:i/>
          <w:sz w:val="24"/>
          <w:szCs w:val="24"/>
          <w:lang w:val="es-MX"/>
        </w:rPr>
        <w:t>Education</w:t>
      </w:r>
      <w:proofErr w:type="spellEnd"/>
      <w:r w:rsidRPr="004D0D63">
        <w:rPr>
          <w:bCs/>
          <w:i/>
          <w:sz w:val="24"/>
          <w:szCs w:val="24"/>
          <w:lang w:val="es-MX"/>
        </w:rPr>
        <w:t xml:space="preserve"> </w:t>
      </w:r>
      <w:proofErr w:type="spellStart"/>
      <w:r w:rsidRPr="004D0D63">
        <w:rPr>
          <w:bCs/>
          <w:i/>
          <w:sz w:val="24"/>
          <w:szCs w:val="24"/>
          <w:lang w:val="es-MX"/>
        </w:rPr>
        <w:t>Conference</w:t>
      </w:r>
      <w:proofErr w:type="spellEnd"/>
      <w:r w:rsidRPr="004D0D63">
        <w:rPr>
          <w:bCs/>
          <w:i/>
          <w:sz w:val="24"/>
          <w:szCs w:val="24"/>
          <w:lang w:val="es-MX"/>
        </w:rPr>
        <w:t xml:space="preserve"> </w:t>
      </w:r>
      <w:r w:rsidRPr="004D0D63">
        <w:rPr>
          <w:bCs/>
          <w:sz w:val="24"/>
          <w:szCs w:val="24"/>
          <w:lang w:val="es-MX"/>
        </w:rPr>
        <w:t xml:space="preserve">(pp. 1091-1095). </w:t>
      </w:r>
    </w:p>
    <w:p w14:paraId="0181545F" w14:textId="54BDC227" w:rsidR="002E141B" w:rsidRPr="004D0D63" w:rsidRDefault="002E141B" w:rsidP="002E141B">
      <w:pPr>
        <w:pStyle w:val="Ttulo"/>
        <w:spacing w:line="360" w:lineRule="auto"/>
        <w:ind w:left="709" w:hanging="709"/>
        <w:jc w:val="both"/>
        <w:rPr>
          <w:bCs/>
          <w:sz w:val="24"/>
          <w:szCs w:val="24"/>
          <w:lang w:val="en-US"/>
        </w:rPr>
      </w:pPr>
      <w:r w:rsidRPr="00C025BA">
        <w:rPr>
          <w:bCs/>
          <w:sz w:val="24"/>
          <w:szCs w:val="24"/>
        </w:rPr>
        <w:t xml:space="preserve">Organización de las Naciones Unidas para la Educación, la Ciencia y la Cultura </w:t>
      </w:r>
      <w:r>
        <w:rPr>
          <w:bCs/>
          <w:sz w:val="24"/>
          <w:szCs w:val="24"/>
        </w:rPr>
        <w:t>[</w:t>
      </w:r>
      <w:r w:rsidRPr="00C83B0C">
        <w:rPr>
          <w:bCs/>
          <w:sz w:val="24"/>
          <w:szCs w:val="24"/>
        </w:rPr>
        <w:t>Unesco</w:t>
      </w:r>
      <w:r>
        <w:rPr>
          <w:bCs/>
          <w:sz w:val="24"/>
          <w:szCs w:val="24"/>
        </w:rPr>
        <w:t>].</w:t>
      </w:r>
      <w:r w:rsidRPr="00C83B0C">
        <w:rPr>
          <w:bCs/>
          <w:sz w:val="24"/>
          <w:szCs w:val="24"/>
        </w:rPr>
        <w:t xml:space="preserve"> (2015). </w:t>
      </w:r>
      <w:r w:rsidRPr="00282603">
        <w:rPr>
          <w:bCs/>
          <w:i/>
          <w:iCs/>
          <w:sz w:val="24"/>
          <w:szCs w:val="24"/>
        </w:rPr>
        <w:t>Replantear la educación. ¿Hacia un bien común mundial?</w:t>
      </w:r>
      <w:r w:rsidRPr="00C83B0C">
        <w:rPr>
          <w:bCs/>
          <w:sz w:val="24"/>
          <w:szCs w:val="24"/>
        </w:rPr>
        <w:t xml:space="preserve"> </w:t>
      </w:r>
      <w:r w:rsidRPr="00C025BA">
        <w:rPr>
          <w:bCs/>
          <w:sz w:val="24"/>
          <w:szCs w:val="24"/>
        </w:rPr>
        <w:t>Organización de las Naciones Unidas para la Educación, la Ciencia y la Cultura</w:t>
      </w:r>
      <w:r>
        <w:rPr>
          <w:bCs/>
          <w:sz w:val="24"/>
          <w:szCs w:val="24"/>
        </w:rPr>
        <w:t>.</w:t>
      </w:r>
      <w:r w:rsidRPr="00C83B0C">
        <w:rPr>
          <w:bCs/>
          <w:sz w:val="24"/>
          <w:szCs w:val="24"/>
        </w:rPr>
        <w:t xml:space="preserve"> </w:t>
      </w:r>
      <w:proofErr w:type="spellStart"/>
      <w:r w:rsidRPr="004D0D63">
        <w:rPr>
          <w:bCs/>
          <w:sz w:val="24"/>
          <w:szCs w:val="24"/>
          <w:lang w:val="en-US"/>
        </w:rPr>
        <w:t>Recuperado</w:t>
      </w:r>
      <w:proofErr w:type="spellEnd"/>
      <w:r w:rsidRPr="004D0D63">
        <w:rPr>
          <w:bCs/>
          <w:sz w:val="24"/>
          <w:szCs w:val="24"/>
          <w:lang w:val="en-US"/>
        </w:rPr>
        <w:t xml:space="preserve"> de </w:t>
      </w:r>
      <w:r w:rsidRPr="00EE5506">
        <w:rPr>
          <w:bCs/>
          <w:sz w:val="24"/>
          <w:szCs w:val="24"/>
          <w:lang w:val="en-US"/>
        </w:rPr>
        <w:t>https://unesdoc.unesco.org/ark:/48223/pf0000232697</w:t>
      </w:r>
      <w:r w:rsidRPr="004D0D63">
        <w:rPr>
          <w:bCs/>
          <w:sz w:val="24"/>
          <w:szCs w:val="24"/>
          <w:lang w:val="en-US"/>
        </w:rPr>
        <w:t>.</w:t>
      </w:r>
    </w:p>
    <w:p w14:paraId="2A5D5719" w14:textId="1638FD60" w:rsidR="00A25A7E" w:rsidRPr="004D0D63" w:rsidRDefault="00A25A7E">
      <w:pPr>
        <w:spacing w:line="360" w:lineRule="auto"/>
        <w:ind w:left="709" w:hanging="709"/>
        <w:jc w:val="both"/>
        <w:rPr>
          <w:sz w:val="24"/>
          <w:szCs w:val="24"/>
          <w:lang w:val="en-US"/>
        </w:rPr>
      </w:pPr>
      <w:proofErr w:type="spellStart"/>
      <w:r w:rsidRPr="006C1E0B">
        <w:rPr>
          <w:sz w:val="24"/>
          <w:szCs w:val="24"/>
          <w:lang w:val="en-US"/>
        </w:rPr>
        <w:t>Organisation</w:t>
      </w:r>
      <w:proofErr w:type="spellEnd"/>
      <w:r w:rsidRPr="006C1E0B">
        <w:rPr>
          <w:sz w:val="24"/>
          <w:szCs w:val="24"/>
          <w:lang w:val="en-US"/>
        </w:rPr>
        <w:t xml:space="preserve"> for Economic Co-operation and Development </w:t>
      </w:r>
      <w:r>
        <w:rPr>
          <w:sz w:val="24"/>
          <w:szCs w:val="24"/>
          <w:lang w:val="en-US"/>
        </w:rPr>
        <w:t>[</w:t>
      </w:r>
      <w:r w:rsidRPr="00C83B0C">
        <w:rPr>
          <w:sz w:val="24"/>
          <w:szCs w:val="24"/>
          <w:lang w:val="en-US"/>
        </w:rPr>
        <w:t>OECD</w:t>
      </w:r>
      <w:r>
        <w:rPr>
          <w:sz w:val="24"/>
          <w:szCs w:val="24"/>
          <w:lang w:val="en-US"/>
        </w:rPr>
        <w:t xml:space="preserve">]. </w:t>
      </w:r>
      <w:r w:rsidRPr="00C83B0C">
        <w:rPr>
          <w:sz w:val="24"/>
          <w:szCs w:val="24"/>
          <w:lang w:val="en-US"/>
        </w:rPr>
        <w:t xml:space="preserve">(2012). </w:t>
      </w:r>
      <w:r w:rsidRPr="00C83B0C">
        <w:rPr>
          <w:i/>
          <w:sz w:val="24"/>
          <w:szCs w:val="24"/>
          <w:lang w:val="en-US"/>
        </w:rPr>
        <w:t>Better Skills, Better Jobs, Better Lives: A Strategic Approach to Skills Policies</w:t>
      </w:r>
      <w:r w:rsidRPr="00C83B0C">
        <w:rPr>
          <w:sz w:val="24"/>
          <w:szCs w:val="24"/>
          <w:lang w:val="en-US"/>
        </w:rPr>
        <w:t xml:space="preserve">. </w:t>
      </w:r>
      <w:r w:rsidRPr="004D0D63">
        <w:rPr>
          <w:sz w:val="24"/>
          <w:szCs w:val="24"/>
          <w:lang w:val="en-US"/>
        </w:rPr>
        <w:t>Paris</w:t>
      </w:r>
      <w:r w:rsidR="00983402" w:rsidRPr="004D0D63">
        <w:rPr>
          <w:sz w:val="24"/>
          <w:szCs w:val="24"/>
          <w:lang w:val="en-US"/>
        </w:rPr>
        <w:t>, France</w:t>
      </w:r>
      <w:r w:rsidRPr="004D0D63">
        <w:rPr>
          <w:sz w:val="24"/>
          <w:szCs w:val="24"/>
          <w:lang w:val="en-US"/>
        </w:rPr>
        <w:t xml:space="preserve">: OECD Publishing. </w:t>
      </w:r>
      <w:r w:rsidR="00983402" w:rsidRPr="004D0D63">
        <w:rPr>
          <w:sz w:val="24"/>
          <w:szCs w:val="24"/>
          <w:lang w:val="en-US"/>
        </w:rPr>
        <w:t>Retrieved from</w:t>
      </w:r>
      <w:r w:rsidRPr="004D0D63">
        <w:rPr>
          <w:sz w:val="24"/>
          <w:szCs w:val="24"/>
          <w:lang w:val="en-US"/>
        </w:rPr>
        <w:t xml:space="preserve"> </w:t>
      </w:r>
      <w:r w:rsidRPr="00EE5506">
        <w:rPr>
          <w:sz w:val="24"/>
          <w:szCs w:val="24"/>
          <w:lang w:val="en-US"/>
        </w:rPr>
        <w:t>http://dx.doi.org/10.1787/9789264177338-en</w:t>
      </w:r>
      <w:r w:rsidRPr="004D0D63">
        <w:rPr>
          <w:sz w:val="24"/>
          <w:szCs w:val="24"/>
          <w:lang w:val="en-US"/>
        </w:rPr>
        <w:t>.</w:t>
      </w:r>
    </w:p>
    <w:p w14:paraId="6E4BBF19" w14:textId="446072FA" w:rsidR="00C07396" w:rsidRPr="004D0D63" w:rsidRDefault="006C1E0B" w:rsidP="004A3A4C">
      <w:pPr>
        <w:spacing w:line="360" w:lineRule="auto"/>
        <w:ind w:left="709" w:hanging="709"/>
        <w:jc w:val="both"/>
        <w:rPr>
          <w:sz w:val="24"/>
          <w:szCs w:val="24"/>
          <w:lang w:val="en-US"/>
        </w:rPr>
      </w:pPr>
      <w:proofErr w:type="spellStart"/>
      <w:r w:rsidRPr="006C1E0B">
        <w:rPr>
          <w:sz w:val="24"/>
          <w:szCs w:val="24"/>
          <w:lang w:val="en-US"/>
        </w:rPr>
        <w:lastRenderedPageBreak/>
        <w:t>Organisation</w:t>
      </w:r>
      <w:proofErr w:type="spellEnd"/>
      <w:r w:rsidRPr="006C1E0B">
        <w:rPr>
          <w:sz w:val="24"/>
          <w:szCs w:val="24"/>
          <w:lang w:val="en-US"/>
        </w:rPr>
        <w:t xml:space="preserve"> for Economic Co-operation and Development </w:t>
      </w:r>
      <w:r>
        <w:rPr>
          <w:sz w:val="24"/>
          <w:szCs w:val="24"/>
          <w:lang w:val="en-US"/>
        </w:rPr>
        <w:t>[</w:t>
      </w:r>
      <w:r w:rsidR="00C07396" w:rsidRPr="00C83B0C">
        <w:rPr>
          <w:sz w:val="24"/>
          <w:szCs w:val="24"/>
          <w:lang w:val="en-US"/>
        </w:rPr>
        <w:t>OECD</w:t>
      </w:r>
      <w:r>
        <w:rPr>
          <w:sz w:val="24"/>
          <w:szCs w:val="24"/>
          <w:lang w:val="en-US"/>
        </w:rPr>
        <w:t>].</w:t>
      </w:r>
      <w:r w:rsidR="00C07396" w:rsidRPr="00C83B0C">
        <w:rPr>
          <w:sz w:val="24"/>
          <w:szCs w:val="24"/>
          <w:lang w:val="en-US"/>
        </w:rPr>
        <w:t xml:space="preserve"> (2017). </w:t>
      </w:r>
      <w:r w:rsidR="00C07396" w:rsidRPr="00C83B0C">
        <w:rPr>
          <w:i/>
          <w:sz w:val="24"/>
          <w:szCs w:val="24"/>
          <w:lang w:val="en-US"/>
        </w:rPr>
        <w:t>OECD Skills Outlook 2017: Skills and Global Value Chains.</w:t>
      </w:r>
      <w:r w:rsidR="00C07396" w:rsidRPr="00C83B0C">
        <w:rPr>
          <w:sz w:val="24"/>
          <w:szCs w:val="24"/>
          <w:lang w:val="en-US"/>
        </w:rPr>
        <w:t xml:space="preserve"> </w:t>
      </w:r>
      <w:r w:rsidR="00C07396" w:rsidRPr="004D0D63">
        <w:rPr>
          <w:sz w:val="24"/>
          <w:szCs w:val="24"/>
          <w:lang w:val="en-US"/>
        </w:rPr>
        <w:t>Paris</w:t>
      </w:r>
      <w:r w:rsidR="00681573" w:rsidRPr="004D0D63">
        <w:rPr>
          <w:sz w:val="24"/>
          <w:szCs w:val="24"/>
          <w:lang w:val="en-US"/>
        </w:rPr>
        <w:t>, France</w:t>
      </w:r>
      <w:r w:rsidR="00C07396" w:rsidRPr="004D0D63">
        <w:rPr>
          <w:sz w:val="24"/>
          <w:szCs w:val="24"/>
          <w:lang w:val="en-US"/>
        </w:rPr>
        <w:t xml:space="preserve">: OECD Publishing. </w:t>
      </w:r>
      <w:r w:rsidR="00983402" w:rsidRPr="004D0D63">
        <w:rPr>
          <w:sz w:val="24"/>
          <w:szCs w:val="24"/>
          <w:lang w:val="en-US"/>
        </w:rPr>
        <w:t xml:space="preserve"> Retrieved from </w:t>
      </w:r>
      <w:r w:rsidR="00983402" w:rsidRPr="00EE5506">
        <w:rPr>
          <w:sz w:val="24"/>
          <w:szCs w:val="24"/>
          <w:lang w:val="en-US"/>
        </w:rPr>
        <w:t>https://dx.doi.org/10.1787/9789264273351-en</w:t>
      </w:r>
      <w:r w:rsidR="00983402" w:rsidRPr="004D0D63">
        <w:rPr>
          <w:sz w:val="24"/>
          <w:szCs w:val="24"/>
          <w:lang w:val="en-US"/>
        </w:rPr>
        <w:t>.</w:t>
      </w:r>
    </w:p>
    <w:p w14:paraId="14403273" w14:textId="64B82802" w:rsidR="00983402" w:rsidRDefault="00A25A7E">
      <w:pPr>
        <w:spacing w:line="360" w:lineRule="auto"/>
        <w:ind w:left="709" w:hanging="709"/>
        <w:jc w:val="both"/>
        <w:rPr>
          <w:rStyle w:val="Hipervnculo"/>
          <w:sz w:val="24"/>
          <w:szCs w:val="24"/>
        </w:rPr>
      </w:pPr>
      <w:r w:rsidRPr="004D0D63">
        <w:rPr>
          <w:sz w:val="24"/>
          <w:szCs w:val="24"/>
          <w:lang w:val="es-MX"/>
        </w:rPr>
        <w:t xml:space="preserve">Organización para la Cooperación y el Desarrollo Económicos [OECD, por sus siglas en inglés]. </w:t>
      </w:r>
      <w:r w:rsidRPr="00C83B0C">
        <w:rPr>
          <w:bCs/>
          <w:sz w:val="24"/>
          <w:szCs w:val="24"/>
        </w:rPr>
        <w:t xml:space="preserve">(2017). </w:t>
      </w:r>
      <w:r w:rsidRPr="00C83B0C">
        <w:rPr>
          <w:bCs/>
          <w:i/>
          <w:sz w:val="24"/>
          <w:szCs w:val="24"/>
        </w:rPr>
        <w:t>Diagnóstico de la OCDE sobre la Estrategia de Competencias, Destrezas y Habilidades de México. Resumen Ejecutivo</w:t>
      </w:r>
      <w:r w:rsidRPr="00C83B0C">
        <w:rPr>
          <w:bCs/>
          <w:sz w:val="24"/>
          <w:szCs w:val="24"/>
        </w:rPr>
        <w:t xml:space="preserve">. México: OECD. </w:t>
      </w:r>
      <w:r w:rsidR="00983402">
        <w:rPr>
          <w:bCs/>
          <w:sz w:val="24"/>
          <w:szCs w:val="24"/>
        </w:rPr>
        <w:t xml:space="preserve">Recuperado de </w:t>
      </w:r>
      <w:r w:rsidRPr="00EE5506">
        <w:rPr>
          <w:sz w:val="24"/>
          <w:szCs w:val="24"/>
        </w:rPr>
        <w:t>http://www.oecd.org/mexico/OECD-Skills-Strategy-Diagnostic-Report-Mexico.pdf</w:t>
      </w:r>
      <w:r w:rsidR="00983402">
        <w:rPr>
          <w:rStyle w:val="Hipervnculo"/>
          <w:sz w:val="24"/>
          <w:szCs w:val="24"/>
        </w:rPr>
        <w:t>.</w:t>
      </w:r>
    </w:p>
    <w:p w14:paraId="3F065205" w14:textId="4505DE57" w:rsidR="00C07396" w:rsidRPr="00C83B0C" w:rsidRDefault="00C07396" w:rsidP="004A3A4C">
      <w:pPr>
        <w:spacing w:line="360" w:lineRule="auto"/>
        <w:ind w:left="709" w:hanging="709"/>
        <w:jc w:val="both"/>
        <w:rPr>
          <w:sz w:val="24"/>
          <w:szCs w:val="24"/>
          <w:lang w:val="es-MX"/>
        </w:rPr>
      </w:pPr>
      <w:r w:rsidRPr="00C83B0C">
        <w:rPr>
          <w:color w:val="000000"/>
          <w:sz w:val="24"/>
          <w:szCs w:val="24"/>
        </w:rPr>
        <w:t>Ortega, S., Febles, R. y Estrada, S. (2016). Una estrategia para la formación de competencias blandas desde edades tempranas.</w:t>
      </w:r>
      <w:r w:rsidRPr="00C83B0C">
        <w:rPr>
          <w:i/>
          <w:iCs/>
          <w:color w:val="000000"/>
          <w:sz w:val="24"/>
          <w:szCs w:val="24"/>
        </w:rPr>
        <w:t xml:space="preserve"> Revista Cubana de Educación Superior</w:t>
      </w:r>
      <w:r w:rsidRPr="00C83B0C">
        <w:rPr>
          <w:color w:val="000000"/>
          <w:sz w:val="24"/>
          <w:szCs w:val="24"/>
        </w:rPr>
        <w:t>, </w:t>
      </w:r>
      <w:r w:rsidRPr="00C83B0C">
        <w:rPr>
          <w:i/>
          <w:iCs/>
          <w:color w:val="000000"/>
          <w:sz w:val="24"/>
          <w:szCs w:val="24"/>
        </w:rPr>
        <w:t>35</w:t>
      </w:r>
      <w:r w:rsidRPr="00C83B0C">
        <w:rPr>
          <w:color w:val="000000"/>
          <w:sz w:val="24"/>
          <w:szCs w:val="24"/>
        </w:rPr>
        <w:t xml:space="preserve">(2), 35-41. </w:t>
      </w:r>
      <w:r w:rsidR="002D31E5">
        <w:rPr>
          <w:color w:val="000000"/>
          <w:sz w:val="24"/>
          <w:szCs w:val="24"/>
          <w:lang w:val="es-MX"/>
        </w:rPr>
        <w:t xml:space="preserve">Recuperado de </w:t>
      </w:r>
      <w:r w:rsidRPr="00EE5506">
        <w:rPr>
          <w:sz w:val="24"/>
          <w:szCs w:val="24"/>
          <w:lang w:val="es-MX"/>
        </w:rPr>
        <w:t>http://scielo.sld.cu/scielo.php?script=sci_arttext&amp;pid=S0257-43142016000200003&amp;lng=es&amp;tlng=es.(2016)</w:t>
      </w:r>
      <w:r w:rsidR="002D31E5">
        <w:rPr>
          <w:sz w:val="24"/>
          <w:szCs w:val="24"/>
          <w:lang w:val="es-MX"/>
        </w:rPr>
        <w:t>.</w:t>
      </w:r>
    </w:p>
    <w:p w14:paraId="4530B987" w14:textId="55EDBD98" w:rsidR="00C07396" w:rsidRDefault="00C07396" w:rsidP="004A3A4C">
      <w:pPr>
        <w:spacing w:line="360" w:lineRule="auto"/>
        <w:ind w:left="709" w:hanging="709"/>
        <w:jc w:val="both"/>
        <w:rPr>
          <w:sz w:val="24"/>
          <w:szCs w:val="24"/>
        </w:rPr>
      </w:pPr>
      <w:r w:rsidRPr="00AC11DC">
        <w:rPr>
          <w:sz w:val="24"/>
          <w:szCs w:val="24"/>
        </w:rPr>
        <w:t xml:space="preserve">Palazuelos, E., San-Martín, P., Montoya, J. y Fernández, A. (2018). Utilidad percibida del Aprendizaje Orientado a Proyectos para la formación de competencias. </w:t>
      </w:r>
      <w:r w:rsidRPr="00AC11DC">
        <w:rPr>
          <w:i/>
          <w:sz w:val="24"/>
          <w:szCs w:val="24"/>
        </w:rPr>
        <w:t>Revista de Contabilidad</w:t>
      </w:r>
      <w:r w:rsidRPr="00AC11DC">
        <w:rPr>
          <w:sz w:val="24"/>
          <w:szCs w:val="24"/>
        </w:rPr>
        <w:t xml:space="preserve">, </w:t>
      </w:r>
      <w:r w:rsidRPr="004A3A4C">
        <w:rPr>
          <w:i/>
          <w:iCs/>
          <w:sz w:val="24"/>
          <w:szCs w:val="24"/>
        </w:rPr>
        <w:t>21</w:t>
      </w:r>
      <w:r w:rsidRPr="00AC11DC">
        <w:rPr>
          <w:sz w:val="24"/>
          <w:szCs w:val="24"/>
        </w:rPr>
        <w:t xml:space="preserve">(2), 150-161. </w:t>
      </w:r>
    </w:p>
    <w:p w14:paraId="308B8596" w14:textId="1C8F4C4F" w:rsidR="00C07396" w:rsidRDefault="00C07396" w:rsidP="004A3A4C">
      <w:pPr>
        <w:spacing w:line="360" w:lineRule="auto"/>
        <w:ind w:left="709" w:hanging="709"/>
        <w:jc w:val="both"/>
        <w:rPr>
          <w:sz w:val="24"/>
          <w:szCs w:val="24"/>
        </w:rPr>
      </w:pPr>
      <w:r w:rsidRPr="0003497D">
        <w:rPr>
          <w:sz w:val="24"/>
          <w:szCs w:val="24"/>
        </w:rPr>
        <w:t xml:space="preserve">Rico, B., Garay, L. y Ruiz, E. (2018). Implementación del aprendizaje basado en proyectos como herramienta en asignaturas de ingeniería aplicada. </w:t>
      </w:r>
      <w:r w:rsidRPr="0003497D">
        <w:rPr>
          <w:i/>
          <w:sz w:val="24"/>
          <w:szCs w:val="24"/>
        </w:rPr>
        <w:t>Revista Iberoamericana para la Investigación y el Desarrollo Educativo</w:t>
      </w:r>
      <w:r>
        <w:rPr>
          <w:sz w:val="24"/>
          <w:szCs w:val="24"/>
        </w:rPr>
        <w:t xml:space="preserve">, </w:t>
      </w:r>
      <w:r w:rsidRPr="004A3A4C">
        <w:rPr>
          <w:i/>
          <w:iCs/>
          <w:sz w:val="24"/>
          <w:szCs w:val="24"/>
        </w:rPr>
        <w:t>9</w:t>
      </w:r>
      <w:r>
        <w:rPr>
          <w:sz w:val="24"/>
          <w:szCs w:val="24"/>
        </w:rPr>
        <w:t xml:space="preserve">(17), 20-57. </w:t>
      </w:r>
      <w:hyperlink r:id="rId14" w:history="1">
        <w:r w:rsidRPr="0003497D">
          <w:rPr>
            <w:rStyle w:val="Hipervnculo"/>
            <w:color w:val="auto"/>
            <w:sz w:val="24"/>
            <w:szCs w:val="24"/>
            <w:u w:val="none"/>
            <w:shd w:val="clear" w:color="auto" w:fill="FFFFFF"/>
          </w:rPr>
          <w:t>https://doi.org/10.23913/ride.v9i17.372</w:t>
        </w:r>
      </w:hyperlink>
    </w:p>
    <w:p w14:paraId="0EDE82A8" w14:textId="406F2F3E" w:rsidR="00C07396" w:rsidRDefault="00C07396" w:rsidP="004A3A4C">
      <w:pPr>
        <w:spacing w:line="360" w:lineRule="auto"/>
        <w:ind w:left="709" w:hanging="709"/>
        <w:jc w:val="both"/>
        <w:rPr>
          <w:sz w:val="24"/>
          <w:szCs w:val="24"/>
        </w:rPr>
      </w:pPr>
      <w:r w:rsidRPr="00AC11DC">
        <w:rPr>
          <w:sz w:val="24"/>
          <w:szCs w:val="24"/>
        </w:rPr>
        <w:t xml:space="preserve">Rodríguez, F., </w:t>
      </w:r>
      <w:proofErr w:type="spellStart"/>
      <w:r w:rsidRPr="00AC11DC">
        <w:rPr>
          <w:sz w:val="24"/>
          <w:szCs w:val="24"/>
        </w:rPr>
        <w:t>Vitvitskaya</w:t>
      </w:r>
      <w:proofErr w:type="spellEnd"/>
      <w:r w:rsidRPr="00AC11DC">
        <w:rPr>
          <w:sz w:val="24"/>
          <w:szCs w:val="24"/>
        </w:rPr>
        <w:t xml:space="preserve">, O. y Silva, M. (2018). Aprendizaje basado en proyectos en el nivel de competencias investigativas en estudiantes de Instituto Pedagógico, Trujillo, 2017. </w:t>
      </w:r>
      <w:r w:rsidRPr="00AC11DC">
        <w:rPr>
          <w:i/>
          <w:sz w:val="24"/>
          <w:szCs w:val="24"/>
        </w:rPr>
        <w:t>In Crescendo</w:t>
      </w:r>
      <w:r w:rsidRPr="00AC11DC">
        <w:rPr>
          <w:sz w:val="24"/>
          <w:szCs w:val="24"/>
        </w:rPr>
        <w:t xml:space="preserve">, </w:t>
      </w:r>
      <w:r w:rsidRPr="004A3A4C">
        <w:rPr>
          <w:i/>
          <w:iCs/>
          <w:sz w:val="24"/>
          <w:szCs w:val="24"/>
        </w:rPr>
        <w:t>9</w:t>
      </w:r>
      <w:r w:rsidRPr="00AC11DC">
        <w:rPr>
          <w:sz w:val="24"/>
          <w:szCs w:val="24"/>
        </w:rPr>
        <w:t xml:space="preserve">(2), 181-199. </w:t>
      </w:r>
    </w:p>
    <w:p w14:paraId="0B181924" w14:textId="04742E60" w:rsidR="00C07396" w:rsidRDefault="00C07396" w:rsidP="004A3A4C">
      <w:pPr>
        <w:spacing w:line="360" w:lineRule="auto"/>
        <w:ind w:left="709" w:hanging="709"/>
        <w:jc w:val="both"/>
        <w:rPr>
          <w:sz w:val="24"/>
          <w:szCs w:val="24"/>
        </w:rPr>
      </w:pPr>
      <w:r w:rsidRPr="00D34976">
        <w:rPr>
          <w:sz w:val="24"/>
          <w:szCs w:val="24"/>
        </w:rPr>
        <w:t xml:space="preserve">Roig, R. y Álvarez, J. (2019). Repercusión en Twitter de las metodologías activas ABP, </w:t>
      </w:r>
      <w:proofErr w:type="spellStart"/>
      <w:r w:rsidRPr="00D34976">
        <w:rPr>
          <w:sz w:val="24"/>
          <w:szCs w:val="24"/>
        </w:rPr>
        <w:t>Flipped</w:t>
      </w:r>
      <w:proofErr w:type="spellEnd"/>
      <w:r w:rsidRPr="00D34976">
        <w:rPr>
          <w:sz w:val="24"/>
          <w:szCs w:val="24"/>
        </w:rPr>
        <w:t xml:space="preserve"> </w:t>
      </w:r>
      <w:proofErr w:type="spellStart"/>
      <w:r w:rsidRPr="00D34976">
        <w:rPr>
          <w:sz w:val="24"/>
          <w:szCs w:val="24"/>
        </w:rPr>
        <w:t>Classroom</w:t>
      </w:r>
      <w:proofErr w:type="spellEnd"/>
      <w:r w:rsidRPr="00D34976">
        <w:rPr>
          <w:sz w:val="24"/>
          <w:szCs w:val="24"/>
        </w:rPr>
        <w:t xml:space="preserve"> y Gamificación. </w:t>
      </w:r>
      <w:r w:rsidRPr="00D34976">
        <w:rPr>
          <w:i/>
          <w:sz w:val="24"/>
          <w:szCs w:val="24"/>
        </w:rPr>
        <w:t>RIED, Revista Iberoamericana de Educación a Distancia</w:t>
      </w:r>
      <w:r w:rsidRPr="00D34976">
        <w:rPr>
          <w:sz w:val="24"/>
          <w:szCs w:val="24"/>
        </w:rPr>
        <w:t xml:space="preserve">, </w:t>
      </w:r>
      <w:r w:rsidRPr="004A3A4C">
        <w:rPr>
          <w:i/>
          <w:iCs/>
          <w:sz w:val="24"/>
          <w:szCs w:val="24"/>
        </w:rPr>
        <w:t>22</w:t>
      </w:r>
      <w:r w:rsidRPr="00D34976">
        <w:rPr>
          <w:sz w:val="24"/>
          <w:szCs w:val="24"/>
        </w:rPr>
        <w:t>(2), 79-96.</w:t>
      </w:r>
    </w:p>
    <w:p w14:paraId="4577CB59" w14:textId="7823CBF9" w:rsidR="00C07396" w:rsidRPr="001B79E7" w:rsidRDefault="00C07396" w:rsidP="004A3A4C">
      <w:pPr>
        <w:spacing w:line="360" w:lineRule="auto"/>
        <w:ind w:left="709" w:hanging="709"/>
        <w:jc w:val="both"/>
        <w:rPr>
          <w:sz w:val="24"/>
          <w:szCs w:val="24"/>
          <w:lang w:val="es-MX"/>
        </w:rPr>
      </w:pPr>
      <w:r w:rsidRPr="008F7479">
        <w:rPr>
          <w:sz w:val="24"/>
          <w:szCs w:val="24"/>
          <w:lang w:val="es-MX"/>
        </w:rPr>
        <w:t xml:space="preserve">Rosa, D. y Martínez, M. (2016). </w:t>
      </w:r>
      <w:r w:rsidRPr="008F7479">
        <w:rPr>
          <w:sz w:val="24"/>
          <w:szCs w:val="24"/>
        </w:rPr>
        <w:t xml:space="preserve">El trabajo cooperativo con las TIC para el tratamiento de contenidos de Biología con alumnos de 14-15 años. </w:t>
      </w:r>
      <w:proofErr w:type="spellStart"/>
      <w:r w:rsidRPr="001B79E7">
        <w:rPr>
          <w:i/>
          <w:sz w:val="24"/>
          <w:szCs w:val="24"/>
          <w:lang w:val="es-MX"/>
        </w:rPr>
        <w:t>Journal</w:t>
      </w:r>
      <w:proofErr w:type="spellEnd"/>
      <w:r w:rsidRPr="001B79E7">
        <w:rPr>
          <w:i/>
          <w:sz w:val="24"/>
          <w:szCs w:val="24"/>
          <w:lang w:val="es-MX"/>
        </w:rPr>
        <w:t xml:space="preserve"> </w:t>
      </w:r>
      <w:proofErr w:type="spellStart"/>
      <w:r w:rsidRPr="001B79E7">
        <w:rPr>
          <w:i/>
          <w:sz w:val="24"/>
          <w:szCs w:val="24"/>
          <w:lang w:val="es-MX"/>
        </w:rPr>
        <w:t>of</w:t>
      </w:r>
      <w:proofErr w:type="spellEnd"/>
      <w:r w:rsidRPr="001B79E7">
        <w:rPr>
          <w:i/>
          <w:sz w:val="24"/>
          <w:szCs w:val="24"/>
          <w:lang w:val="es-MX"/>
        </w:rPr>
        <w:t xml:space="preserve"> </w:t>
      </w:r>
      <w:proofErr w:type="spellStart"/>
      <w:r w:rsidRPr="001B79E7">
        <w:rPr>
          <w:i/>
          <w:sz w:val="24"/>
          <w:szCs w:val="24"/>
          <w:lang w:val="es-MX"/>
        </w:rPr>
        <w:t>Science</w:t>
      </w:r>
      <w:proofErr w:type="spellEnd"/>
      <w:r w:rsidRPr="001B79E7">
        <w:rPr>
          <w:i/>
          <w:sz w:val="24"/>
          <w:szCs w:val="24"/>
          <w:lang w:val="es-MX"/>
        </w:rPr>
        <w:t xml:space="preserve"> </w:t>
      </w:r>
      <w:proofErr w:type="spellStart"/>
      <w:r w:rsidRPr="001B79E7">
        <w:rPr>
          <w:i/>
          <w:sz w:val="24"/>
          <w:szCs w:val="24"/>
          <w:lang w:val="es-MX"/>
        </w:rPr>
        <w:t>Education</w:t>
      </w:r>
      <w:proofErr w:type="spellEnd"/>
      <w:r w:rsidRPr="001B79E7">
        <w:rPr>
          <w:sz w:val="24"/>
          <w:szCs w:val="24"/>
          <w:lang w:val="es-MX"/>
        </w:rPr>
        <w:t xml:space="preserve">, </w:t>
      </w:r>
      <w:r w:rsidRPr="004A3A4C">
        <w:rPr>
          <w:i/>
          <w:iCs/>
          <w:sz w:val="24"/>
          <w:szCs w:val="24"/>
          <w:lang w:val="es-MX"/>
        </w:rPr>
        <w:t>17</w:t>
      </w:r>
      <w:r w:rsidRPr="001B79E7">
        <w:rPr>
          <w:sz w:val="24"/>
          <w:szCs w:val="24"/>
          <w:lang w:val="es-MX"/>
        </w:rPr>
        <w:t>(2), 69-74.</w:t>
      </w:r>
    </w:p>
    <w:p w14:paraId="46A74809" w14:textId="29946029" w:rsidR="00C07396" w:rsidRDefault="00C07396" w:rsidP="004A3A4C">
      <w:pPr>
        <w:spacing w:line="360" w:lineRule="auto"/>
        <w:ind w:left="709" w:hanging="709"/>
        <w:jc w:val="both"/>
        <w:rPr>
          <w:sz w:val="24"/>
          <w:szCs w:val="24"/>
        </w:rPr>
      </w:pPr>
      <w:r w:rsidRPr="00AC11DC">
        <w:rPr>
          <w:sz w:val="24"/>
          <w:szCs w:val="24"/>
        </w:rPr>
        <w:t xml:space="preserve">Sánchez, N. (2018). Clase invertida y aprendizaje basado en proyectos en el aula de biología: Un proyecto de innovación para 1º de ESO. Valoración de la experiencia. </w:t>
      </w:r>
      <w:r w:rsidRPr="00AC11DC">
        <w:rPr>
          <w:i/>
          <w:sz w:val="24"/>
          <w:szCs w:val="24"/>
        </w:rPr>
        <w:t xml:space="preserve">Enseñanza &amp; </w:t>
      </w:r>
      <w:proofErr w:type="spellStart"/>
      <w:r w:rsidRPr="00AC11DC">
        <w:rPr>
          <w:i/>
          <w:sz w:val="24"/>
          <w:szCs w:val="24"/>
        </w:rPr>
        <w:t>Teaching</w:t>
      </w:r>
      <w:proofErr w:type="spellEnd"/>
      <w:r w:rsidRPr="00AC11DC">
        <w:rPr>
          <w:sz w:val="24"/>
          <w:szCs w:val="24"/>
        </w:rPr>
        <w:t xml:space="preserve">, </w:t>
      </w:r>
      <w:r w:rsidRPr="004A3A4C">
        <w:rPr>
          <w:i/>
          <w:iCs/>
          <w:sz w:val="24"/>
          <w:szCs w:val="24"/>
        </w:rPr>
        <w:t>36</w:t>
      </w:r>
      <w:r w:rsidRPr="00AC11DC">
        <w:rPr>
          <w:sz w:val="24"/>
          <w:szCs w:val="24"/>
        </w:rPr>
        <w:t xml:space="preserve">(1), 81-110. </w:t>
      </w:r>
    </w:p>
    <w:p w14:paraId="3ED4B59E" w14:textId="390B3DFF" w:rsidR="00C07396" w:rsidRPr="0003497D" w:rsidRDefault="00C07396" w:rsidP="004A3A4C">
      <w:pPr>
        <w:spacing w:line="360" w:lineRule="auto"/>
        <w:ind w:left="709" w:hanging="709"/>
        <w:jc w:val="both"/>
        <w:rPr>
          <w:sz w:val="24"/>
          <w:szCs w:val="24"/>
        </w:rPr>
      </w:pPr>
      <w:r w:rsidRPr="00C83B0C">
        <w:rPr>
          <w:sz w:val="24"/>
          <w:szCs w:val="24"/>
        </w:rPr>
        <w:t>Secretaría de Estrategias Industriales</w:t>
      </w:r>
      <w:r w:rsidR="00A149EF">
        <w:rPr>
          <w:sz w:val="24"/>
          <w:szCs w:val="24"/>
        </w:rPr>
        <w:t xml:space="preserve"> de Madrid.</w:t>
      </w:r>
      <w:r w:rsidRPr="00C83B0C">
        <w:rPr>
          <w:sz w:val="24"/>
          <w:szCs w:val="24"/>
        </w:rPr>
        <w:t xml:space="preserve"> (2017). </w:t>
      </w:r>
      <w:r w:rsidRPr="00C83B0C">
        <w:rPr>
          <w:i/>
          <w:sz w:val="24"/>
          <w:szCs w:val="24"/>
        </w:rPr>
        <w:t>La Digitalización y la Industria 4.0. Impacto industrial y laboral.</w:t>
      </w:r>
      <w:r w:rsidRPr="00C83B0C">
        <w:rPr>
          <w:sz w:val="24"/>
          <w:szCs w:val="24"/>
        </w:rPr>
        <w:t xml:space="preserve"> </w:t>
      </w:r>
      <w:r w:rsidR="00A149EF">
        <w:rPr>
          <w:sz w:val="24"/>
          <w:szCs w:val="24"/>
        </w:rPr>
        <w:t xml:space="preserve">Madrid, España: </w:t>
      </w:r>
      <w:r w:rsidR="00A149EF" w:rsidRPr="00C83B0C">
        <w:rPr>
          <w:sz w:val="24"/>
          <w:szCs w:val="24"/>
        </w:rPr>
        <w:t>Secretaría de Estrategias Industriales</w:t>
      </w:r>
      <w:r w:rsidR="00A149EF">
        <w:rPr>
          <w:sz w:val="24"/>
          <w:szCs w:val="24"/>
        </w:rPr>
        <w:t xml:space="preserve"> de Madrid.</w:t>
      </w:r>
      <w:r w:rsidR="00A149EF" w:rsidRPr="00C83B0C" w:rsidDel="00A149EF">
        <w:rPr>
          <w:sz w:val="24"/>
          <w:szCs w:val="24"/>
        </w:rPr>
        <w:t xml:space="preserve"> </w:t>
      </w:r>
      <w:r w:rsidR="00A149EF">
        <w:rPr>
          <w:sz w:val="24"/>
          <w:szCs w:val="24"/>
        </w:rPr>
        <w:t>Recuperado de</w:t>
      </w:r>
      <w:r w:rsidRPr="00C83B0C">
        <w:rPr>
          <w:sz w:val="24"/>
          <w:szCs w:val="24"/>
        </w:rPr>
        <w:t xml:space="preserve"> http://www.industria.ccoo.es</w:t>
      </w:r>
      <w:r w:rsidR="00A149EF">
        <w:rPr>
          <w:sz w:val="24"/>
          <w:szCs w:val="24"/>
        </w:rPr>
        <w:t>.</w:t>
      </w:r>
    </w:p>
    <w:p w14:paraId="4B5EB0F9" w14:textId="7F5633A1" w:rsidR="00C07396" w:rsidRDefault="00C07396" w:rsidP="004A3A4C">
      <w:pPr>
        <w:spacing w:line="360" w:lineRule="auto"/>
        <w:ind w:left="709" w:hanging="709"/>
        <w:jc w:val="both"/>
        <w:rPr>
          <w:sz w:val="24"/>
          <w:szCs w:val="24"/>
        </w:rPr>
      </w:pPr>
      <w:r w:rsidRPr="0003497D">
        <w:rPr>
          <w:sz w:val="24"/>
          <w:szCs w:val="24"/>
        </w:rPr>
        <w:lastRenderedPageBreak/>
        <w:t xml:space="preserve">Toledo, P. y Sánchez, J. (2018). Aprendizaje basado en proyectos: Una experiencia universitaria. </w:t>
      </w:r>
      <w:r w:rsidRPr="0003497D">
        <w:rPr>
          <w:i/>
          <w:sz w:val="24"/>
          <w:szCs w:val="24"/>
        </w:rPr>
        <w:t>Profesorado, Revista de currículum y formación del profesorado</w:t>
      </w:r>
      <w:r w:rsidRPr="0003497D">
        <w:rPr>
          <w:sz w:val="24"/>
          <w:szCs w:val="24"/>
        </w:rPr>
        <w:t xml:space="preserve">, </w:t>
      </w:r>
      <w:r w:rsidRPr="004A3A4C">
        <w:rPr>
          <w:i/>
          <w:iCs/>
          <w:sz w:val="24"/>
          <w:szCs w:val="24"/>
        </w:rPr>
        <w:t>22</w:t>
      </w:r>
      <w:r w:rsidRPr="0003497D">
        <w:rPr>
          <w:sz w:val="24"/>
          <w:szCs w:val="24"/>
        </w:rPr>
        <w:t>(2), 471-491.</w:t>
      </w:r>
    </w:p>
    <w:p w14:paraId="106C6040" w14:textId="29079915" w:rsidR="008A3122" w:rsidRDefault="00C07396" w:rsidP="004A3A4C">
      <w:pPr>
        <w:spacing w:line="360" w:lineRule="auto"/>
        <w:ind w:left="709" w:hanging="709"/>
        <w:jc w:val="both"/>
        <w:rPr>
          <w:sz w:val="24"/>
          <w:szCs w:val="24"/>
        </w:rPr>
      </w:pPr>
      <w:r w:rsidRPr="001B79E7">
        <w:rPr>
          <w:sz w:val="24"/>
          <w:szCs w:val="24"/>
          <w:lang w:val="es-MX"/>
        </w:rPr>
        <w:t xml:space="preserve">Thomas, J. (2010). </w:t>
      </w:r>
      <w:r w:rsidRPr="00425DDA">
        <w:rPr>
          <w:i/>
          <w:sz w:val="24"/>
          <w:szCs w:val="24"/>
          <w:lang w:val="en-US"/>
        </w:rPr>
        <w:t>A review of research on Project-based learning</w:t>
      </w:r>
      <w:r w:rsidRPr="00425DDA">
        <w:rPr>
          <w:sz w:val="24"/>
          <w:szCs w:val="24"/>
          <w:lang w:val="en-US"/>
        </w:rPr>
        <w:t xml:space="preserve">. </w:t>
      </w:r>
      <w:r w:rsidRPr="00425DDA">
        <w:rPr>
          <w:sz w:val="24"/>
          <w:szCs w:val="24"/>
        </w:rPr>
        <w:t>California</w:t>
      </w:r>
      <w:r w:rsidR="00A149EF">
        <w:rPr>
          <w:sz w:val="24"/>
          <w:szCs w:val="24"/>
        </w:rPr>
        <w:t xml:space="preserve">, </w:t>
      </w:r>
      <w:proofErr w:type="spellStart"/>
      <w:r w:rsidR="00A149EF">
        <w:rPr>
          <w:sz w:val="24"/>
          <w:szCs w:val="24"/>
        </w:rPr>
        <w:t>United</w:t>
      </w:r>
      <w:proofErr w:type="spellEnd"/>
      <w:r w:rsidR="00A149EF">
        <w:rPr>
          <w:sz w:val="24"/>
          <w:szCs w:val="24"/>
        </w:rPr>
        <w:t xml:space="preserve"> </w:t>
      </w:r>
      <w:proofErr w:type="spellStart"/>
      <w:r w:rsidR="00A149EF">
        <w:rPr>
          <w:sz w:val="24"/>
          <w:szCs w:val="24"/>
        </w:rPr>
        <w:t>States</w:t>
      </w:r>
      <w:proofErr w:type="spellEnd"/>
      <w:r w:rsidRPr="00425DDA">
        <w:rPr>
          <w:sz w:val="24"/>
          <w:szCs w:val="24"/>
        </w:rPr>
        <w:t xml:space="preserve">: </w:t>
      </w:r>
      <w:proofErr w:type="spellStart"/>
      <w:r w:rsidRPr="00425DDA">
        <w:rPr>
          <w:sz w:val="24"/>
          <w:szCs w:val="24"/>
        </w:rPr>
        <w:t>The</w:t>
      </w:r>
      <w:proofErr w:type="spellEnd"/>
      <w:r w:rsidRPr="00425DDA">
        <w:rPr>
          <w:sz w:val="24"/>
          <w:szCs w:val="24"/>
        </w:rPr>
        <w:t xml:space="preserve"> Autodesk </w:t>
      </w:r>
      <w:proofErr w:type="spellStart"/>
      <w:r w:rsidRPr="00425DDA">
        <w:rPr>
          <w:sz w:val="24"/>
          <w:szCs w:val="24"/>
        </w:rPr>
        <w:t>Foundation</w:t>
      </w:r>
      <w:proofErr w:type="spellEnd"/>
      <w:r w:rsidRPr="00425DDA">
        <w:rPr>
          <w:sz w:val="24"/>
          <w:szCs w:val="24"/>
        </w:rPr>
        <w:t xml:space="preserve">. </w:t>
      </w:r>
    </w:p>
    <w:p w14:paraId="45C03C98" w14:textId="46113B2B" w:rsidR="00C07396" w:rsidRPr="00C83B0C" w:rsidRDefault="00C07396" w:rsidP="004A3A4C">
      <w:pPr>
        <w:spacing w:line="360" w:lineRule="auto"/>
        <w:ind w:left="709" w:hanging="709"/>
        <w:jc w:val="both"/>
        <w:rPr>
          <w:sz w:val="24"/>
          <w:szCs w:val="24"/>
        </w:rPr>
      </w:pPr>
      <w:r w:rsidRPr="008F7479">
        <w:rPr>
          <w:sz w:val="24"/>
          <w:szCs w:val="24"/>
        </w:rPr>
        <w:t xml:space="preserve">Vergara, J. (2015). </w:t>
      </w:r>
      <w:r w:rsidRPr="008F7479">
        <w:rPr>
          <w:i/>
          <w:sz w:val="24"/>
          <w:szCs w:val="24"/>
        </w:rPr>
        <w:t>Aprendo porque quiero. El Aprendizaje Basado en Proyectos, paso a paso</w:t>
      </w:r>
      <w:r w:rsidRPr="008F7479">
        <w:rPr>
          <w:sz w:val="24"/>
          <w:szCs w:val="24"/>
        </w:rPr>
        <w:t xml:space="preserve">. </w:t>
      </w:r>
      <w:r w:rsidR="009461B8">
        <w:rPr>
          <w:sz w:val="24"/>
          <w:szCs w:val="24"/>
        </w:rPr>
        <w:t xml:space="preserve">México: </w:t>
      </w:r>
      <w:r w:rsidRPr="008F7479">
        <w:rPr>
          <w:sz w:val="24"/>
          <w:szCs w:val="24"/>
        </w:rPr>
        <w:t>Editorial SM</w:t>
      </w:r>
      <w:r w:rsidR="00C77028">
        <w:rPr>
          <w:sz w:val="24"/>
          <w:szCs w:val="24"/>
        </w:rPr>
        <w:t>.</w:t>
      </w:r>
      <w:r w:rsidRPr="008F7479">
        <w:rPr>
          <w:sz w:val="24"/>
          <w:szCs w:val="24"/>
        </w:rPr>
        <w:t xml:space="preserve"> </w:t>
      </w:r>
    </w:p>
    <w:p w14:paraId="37B9AC3F" w14:textId="71C1A2B7" w:rsidR="00C07396" w:rsidRPr="00C83B0C" w:rsidRDefault="00C07396" w:rsidP="004A3A4C">
      <w:pPr>
        <w:spacing w:line="360" w:lineRule="auto"/>
        <w:ind w:left="709" w:hanging="709"/>
        <w:jc w:val="both"/>
        <w:rPr>
          <w:sz w:val="24"/>
          <w:szCs w:val="24"/>
          <w:lang w:val="es-MX"/>
        </w:rPr>
      </w:pPr>
      <w:proofErr w:type="spellStart"/>
      <w:r w:rsidRPr="00C83B0C">
        <w:rPr>
          <w:sz w:val="24"/>
          <w:szCs w:val="24"/>
        </w:rPr>
        <w:t>Ynzunza</w:t>
      </w:r>
      <w:proofErr w:type="spellEnd"/>
      <w:r w:rsidR="002E141B">
        <w:rPr>
          <w:sz w:val="24"/>
          <w:szCs w:val="24"/>
        </w:rPr>
        <w:t>,</w:t>
      </w:r>
      <w:r w:rsidRPr="00C83B0C">
        <w:rPr>
          <w:sz w:val="24"/>
          <w:szCs w:val="24"/>
        </w:rPr>
        <w:t xml:space="preserve"> C., Izar</w:t>
      </w:r>
      <w:r w:rsidR="002E141B">
        <w:rPr>
          <w:sz w:val="24"/>
          <w:szCs w:val="24"/>
        </w:rPr>
        <w:t>,</w:t>
      </w:r>
      <w:r w:rsidRPr="00C83B0C">
        <w:rPr>
          <w:sz w:val="24"/>
          <w:szCs w:val="24"/>
        </w:rPr>
        <w:t xml:space="preserve"> L., </w:t>
      </w:r>
      <w:proofErr w:type="spellStart"/>
      <w:r w:rsidRPr="00C83B0C">
        <w:rPr>
          <w:sz w:val="24"/>
          <w:szCs w:val="24"/>
        </w:rPr>
        <w:t>Bocarando</w:t>
      </w:r>
      <w:proofErr w:type="spellEnd"/>
      <w:r w:rsidRPr="00C83B0C">
        <w:rPr>
          <w:sz w:val="24"/>
          <w:szCs w:val="24"/>
        </w:rPr>
        <w:t xml:space="preserve">, C., Aguilar, P. y Larios, O. (2017). El Entorno de la Industria 4.0: Implicaciones y Perspectivas Futuras. </w:t>
      </w:r>
      <w:r w:rsidRPr="004A3A4C">
        <w:rPr>
          <w:i/>
          <w:iCs/>
          <w:sz w:val="24"/>
          <w:szCs w:val="24"/>
          <w:lang w:val="es-MX"/>
        </w:rPr>
        <w:t>Conciencia Tecnológica</w:t>
      </w:r>
      <w:r w:rsidRPr="00C83B0C">
        <w:rPr>
          <w:sz w:val="24"/>
          <w:szCs w:val="24"/>
          <w:lang w:val="es-MX"/>
        </w:rPr>
        <w:t xml:space="preserve">, </w:t>
      </w:r>
      <w:r w:rsidR="002E141B">
        <w:rPr>
          <w:sz w:val="24"/>
          <w:szCs w:val="24"/>
          <w:lang w:val="es-MX"/>
        </w:rPr>
        <w:t>(</w:t>
      </w:r>
      <w:r w:rsidRPr="00C83B0C">
        <w:rPr>
          <w:sz w:val="24"/>
          <w:szCs w:val="24"/>
          <w:lang w:val="es-MX"/>
        </w:rPr>
        <w:t>54</w:t>
      </w:r>
      <w:r w:rsidR="002E141B">
        <w:rPr>
          <w:sz w:val="24"/>
          <w:szCs w:val="24"/>
          <w:lang w:val="es-MX"/>
        </w:rPr>
        <w:t>)</w:t>
      </w:r>
      <w:r w:rsidRPr="00C83B0C">
        <w:rPr>
          <w:sz w:val="24"/>
          <w:szCs w:val="24"/>
          <w:lang w:val="es-MX"/>
        </w:rPr>
        <w:t xml:space="preserve">. </w:t>
      </w:r>
      <w:r w:rsidR="002E141B">
        <w:rPr>
          <w:sz w:val="24"/>
          <w:szCs w:val="24"/>
          <w:lang w:val="es-MX"/>
        </w:rPr>
        <w:t>Recuperado de</w:t>
      </w:r>
      <w:r w:rsidRPr="00C83B0C">
        <w:rPr>
          <w:sz w:val="24"/>
          <w:szCs w:val="24"/>
          <w:lang w:val="es-MX"/>
        </w:rPr>
        <w:t xml:space="preserve"> </w:t>
      </w:r>
      <w:r w:rsidRPr="00EE5506">
        <w:rPr>
          <w:sz w:val="24"/>
          <w:szCs w:val="24"/>
        </w:rPr>
        <w:t>https://www.redalyc.org/articulo.oa?id=94454631006</w:t>
      </w:r>
      <w:r w:rsidR="002E141B">
        <w:rPr>
          <w:rStyle w:val="Hipervnculo"/>
          <w:sz w:val="24"/>
          <w:szCs w:val="24"/>
        </w:rPr>
        <w:t>.</w:t>
      </w:r>
    </w:p>
    <w:p w14:paraId="6B04539A" w14:textId="4FF8DA69" w:rsidR="00C07396" w:rsidRPr="001B79E7" w:rsidRDefault="00C07396" w:rsidP="004A3A4C">
      <w:pPr>
        <w:spacing w:line="360" w:lineRule="auto"/>
        <w:ind w:left="709" w:hanging="709"/>
        <w:jc w:val="both"/>
        <w:rPr>
          <w:rFonts w:cstheme="minorHAnsi"/>
          <w:sz w:val="24"/>
          <w:szCs w:val="24"/>
          <w:lang w:val="en-US"/>
        </w:rPr>
      </w:pPr>
      <w:proofErr w:type="spellStart"/>
      <w:r w:rsidRPr="001B79E7">
        <w:rPr>
          <w:rFonts w:cstheme="minorHAnsi"/>
          <w:sz w:val="24"/>
          <w:szCs w:val="24"/>
          <w:lang w:val="es-MX"/>
        </w:rPr>
        <w:t>Willard</w:t>
      </w:r>
      <w:proofErr w:type="spellEnd"/>
      <w:r w:rsidRPr="001B79E7">
        <w:rPr>
          <w:rFonts w:cstheme="minorHAnsi"/>
          <w:sz w:val="24"/>
          <w:szCs w:val="24"/>
          <w:lang w:val="es-MX"/>
        </w:rPr>
        <w:t xml:space="preserve">, K. </w:t>
      </w:r>
      <w:r w:rsidR="00E91F59">
        <w:rPr>
          <w:rFonts w:cstheme="minorHAnsi"/>
          <w:sz w:val="24"/>
          <w:szCs w:val="24"/>
          <w:lang w:val="es-MX"/>
        </w:rPr>
        <w:t>and</w:t>
      </w:r>
      <w:r w:rsidR="00E91F59" w:rsidRPr="001B79E7">
        <w:rPr>
          <w:rFonts w:cstheme="minorHAnsi"/>
          <w:sz w:val="24"/>
          <w:szCs w:val="24"/>
          <w:lang w:val="es-MX"/>
        </w:rPr>
        <w:t xml:space="preserve"> </w:t>
      </w:r>
      <w:proofErr w:type="spellStart"/>
      <w:r w:rsidRPr="001B79E7">
        <w:rPr>
          <w:rFonts w:cstheme="minorHAnsi"/>
          <w:sz w:val="24"/>
          <w:szCs w:val="24"/>
          <w:lang w:val="es-MX"/>
        </w:rPr>
        <w:t>Duffrin</w:t>
      </w:r>
      <w:proofErr w:type="spellEnd"/>
      <w:r w:rsidRPr="001B79E7">
        <w:rPr>
          <w:rFonts w:cstheme="minorHAnsi"/>
          <w:sz w:val="24"/>
          <w:szCs w:val="24"/>
          <w:lang w:val="es-MX"/>
        </w:rPr>
        <w:t xml:space="preserve">, M. W. (2003). </w:t>
      </w:r>
      <w:r w:rsidRPr="00AC11DC">
        <w:rPr>
          <w:rFonts w:cstheme="minorHAnsi"/>
          <w:sz w:val="24"/>
          <w:szCs w:val="24"/>
          <w:lang w:val="en-US"/>
        </w:rPr>
        <w:t xml:space="preserve">Utilizing project-based learning and competition to develop student skills and interest in producing quality food items. </w:t>
      </w:r>
      <w:r w:rsidRPr="001B79E7">
        <w:rPr>
          <w:rFonts w:cstheme="minorHAnsi"/>
          <w:i/>
          <w:sz w:val="24"/>
          <w:szCs w:val="24"/>
          <w:lang w:val="en-US"/>
        </w:rPr>
        <w:t>Journal of Food Science Education</w:t>
      </w:r>
      <w:r w:rsidRPr="001B79E7">
        <w:rPr>
          <w:rFonts w:cstheme="minorHAnsi"/>
          <w:sz w:val="24"/>
          <w:szCs w:val="24"/>
          <w:lang w:val="en-US"/>
        </w:rPr>
        <w:t xml:space="preserve">, </w:t>
      </w:r>
      <w:r w:rsidRPr="004A3A4C">
        <w:rPr>
          <w:rFonts w:cstheme="minorHAnsi"/>
          <w:i/>
          <w:iCs/>
          <w:sz w:val="24"/>
          <w:szCs w:val="24"/>
          <w:lang w:val="en-US"/>
        </w:rPr>
        <w:t>2</w:t>
      </w:r>
      <w:r w:rsidRPr="001B79E7">
        <w:rPr>
          <w:rFonts w:cstheme="minorHAnsi"/>
          <w:sz w:val="24"/>
          <w:szCs w:val="24"/>
          <w:lang w:val="en-US"/>
        </w:rPr>
        <w:t>(4), 69–73.</w:t>
      </w:r>
    </w:p>
    <w:p w14:paraId="20082113" w14:textId="1B47277F" w:rsidR="00C07396" w:rsidRPr="004D0D63" w:rsidRDefault="00C07396" w:rsidP="004A3A4C">
      <w:pPr>
        <w:spacing w:line="360" w:lineRule="auto"/>
        <w:ind w:left="709" w:hanging="709"/>
        <w:jc w:val="both"/>
        <w:rPr>
          <w:rStyle w:val="Hipervnculo"/>
          <w:color w:val="auto"/>
          <w:sz w:val="24"/>
          <w:szCs w:val="24"/>
          <w:u w:val="none"/>
          <w:lang w:val="es-MX"/>
        </w:rPr>
      </w:pPr>
      <w:r w:rsidRPr="001B79E7">
        <w:rPr>
          <w:sz w:val="24"/>
          <w:szCs w:val="24"/>
          <w:lang w:val="en-US"/>
        </w:rPr>
        <w:t xml:space="preserve">World Economic Forum </w:t>
      </w:r>
      <w:r w:rsidR="00872695">
        <w:rPr>
          <w:sz w:val="24"/>
          <w:szCs w:val="24"/>
          <w:lang w:val="en-US"/>
        </w:rPr>
        <w:t>[</w:t>
      </w:r>
      <w:r w:rsidRPr="001B79E7">
        <w:rPr>
          <w:sz w:val="24"/>
          <w:szCs w:val="24"/>
          <w:lang w:val="en-US"/>
        </w:rPr>
        <w:t>WEF</w:t>
      </w:r>
      <w:r w:rsidR="00872695">
        <w:rPr>
          <w:sz w:val="24"/>
          <w:szCs w:val="24"/>
          <w:lang w:val="en-US"/>
        </w:rPr>
        <w:t>]. (</w:t>
      </w:r>
      <w:r w:rsidRPr="001B79E7">
        <w:rPr>
          <w:sz w:val="24"/>
          <w:szCs w:val="24"/>
          <w:lang w:val="en-US"/>
        </w:rPr>
        <w:t xml:space="preserve">2016). </w:t>
      </w:r>
      <w:r w:rsidRPr="00C83B0C">
        <w:rPr>
          <w:i/>
          <w:sz w:val="24"/>
          <w:szCs w:val="24"/>
          <w:lang w:val="en-US"/>
        </w:rPr>
        <w:t>The future of jobs. Employment, Skills and workforce strategy for the Fourth Industrial Revolution</w:t>
      </w:r>
      <w:r w:rsidRPr="00C83B0C">
        <w:rPr>
          <w:sz w:val="24"/>
          <w:szCs w:val="24"/>
          <w:lang w:val="en-US"/>
        </w:rPr>
        <w:t xml:space="preserve">. </w:t>
      </w:r>
      <w:proofErr w:type="spellStart"/>
      <w:r w:rsidR="00872695" w:rsidRPr="004D0D63">
        <w:rPr>
          <w:sz w:val="24"/>
          <w:szCs w:val="24"/>
          <w:lang w:val="es-MX"/>
        </w:rPr>
        <w:t>World</w:t>
      </w:r>
      <w:proofErr w:type="spellEnd"/>
      <w:r w:rsidR="00872695" w:rsidRPr="004D0D63">
        <w:rPr>
          <w:sz w:val="24"/>
          <w:szCs w:val="24"/>
          <w:lang w:val="es-MX"/>
        </w:rPr>
        <w:t xml:space="preserve"> </w:t>
      </w:r>
      <w:proofErr w:type="spellStart"/>
      <w:r w:rsidR="00872695" w:rsidRPr="004D0D63">
        <w:rPr>
          <w:sz w:val="24"/>
          <w:szCs w:val="24"/>
          <w:lang w:val="es-MX"/>
        </w:rPr>
        <w:t>Economic</w:t>
      </w:r>
      <w:proofErr w:type="spellEnd"/>
      <w:r w:rsidR="00872695" w:rsidRPr="004D0D63">
        <w:rPr>
          <w:sz w:val="24"/>
          <w:szCs w:val="24"/>
          <w:lang w:val="es-MX"/>
        </w:rPr>
        <w:t xml:space="preserve"> </w:t>
      </w:r>
      <w:proofErr w:type="spellStart"/>
      <w:r w:rsidR="00872695" w:rsidRPr="004D0D63">
        <w:rPr>
          <w:sz w:val="24"/>
          <w:szCs w:val="24"/>
          <w:lang w:val="es-MX"/>
        </w:rPr>
        <w:t>Forum</w:t>
      </w:r>
      <w:proofErr w:type="spellEnd"/>
      <w:r w:rsidR="00872695" w:rsidRPr="004D0D63">
        <w:rPr>
          <w:sz w:val="24"/>
          <w:szCs w:val="24"/>
          <w:lang w:val="es-MX"/>
        </w:rPr>
        <w:t>. Recuperado de</w:t>
      </w:r>
      <w:r w:rsidRPr="004D0D63">
        <w:rPr>
          <w:sz w:val="24"/>
          <w:szCs w:val="24"/>
          <w:lang w:val="es-MX"/>
        </w:rPr>
        <w:t xml:space="preserve"> </w:t>
      </w:r>
      <w:r w:rsidR="00872695" w:rsidRPr="00EE5506">
        <w:rPr>
          <w:sz w:val="24"/>
          <w:szCs w:val="24"/>
          <w:lang w:val="es-MX"/>
        </w:rPr>
        <w:t>http://www3.weforum.org/docs/WEF</w:t>
      </w:r>
      <w:r w:rsidR="00872695" w:rsidRPr="004D0D63">
        <w:rPr>
          <w:sz w:val="24"/>
          <w:szCs w:val="24"/>
          <w:lang w:val="es-MX"/>
        </w:rPr>
        <w:t>.</w:t>
      </w:r>
    </w:p>
    <w:p w14:paraId="079AF9A2" w14:textId="582F3056" w:rsidR="00C07396" w:rsidRPr="00425DDA" w:rsidRDefault="00C07396" w:rsidP="004A3A4C">
      <w:pPr>
        <w:spacing w:line="360" w:lineRule="auto"/>
        <w:ind w:left="709" w:hanging="709"/>
        <w:jc w:val="both"/>
        <w:rPr>
          <w:rStyle w:val="Hipervnculo"/>
          <w:color w:val="auto"/>
          <w:sz w:val="24"/>
          <w:szCs w:val="24"/>
          <w:u w:val="none"/>
          <w:lang w:val="es-MX"/>
        </w:rPr>
      </w:pPr>
      <w:r w:rsidRPr="00C83B0C">
        <w:rPr>
          <w:sz w:val="24"/>
          <w:szCs w:val="24"/>
          <w:lang w:val="en-US"/>
        </w:rPr>
        <w:t xml:space="preserve">World Economic Forum </w:t>
      </w:r>
      <w:r w:rsidR="00481904">
        <w:rPr>
          <w:sz w:val="24"/>
          <w:szCs w:val="24"/>
          <w:lang w:val="en-US"/>
        </w:rPr>
        <w:t>[</w:t>
      </w:r>
      <w:r w:rsidRPr="00C83B0C">
        <w:rPr>
          <w:sz w:val="24"/>
          <w:szCs w:val="24"/>
          <w:lang w:val="en-US"/>
        </w:rPr>
        <w:t>WEF</w:t>
      </w:r>
      <w:r w:rsidR="00481904">
        <w:rPr>
          <w:sz w:val="24"/>
          <w:szCs w:val="24"/>
          <w:lang w:val="en-US"/>
        </w:rPr>
        <w:t>]. (</w:t>
      </w:r>
      <w:r w:rsidRPr="00C83B0C">
        <w:rPr>
          <w:sz w:val="24"/>
          <w:szCs w:val="24"/>
          <w:lang w:val="en-US"/>
        </w:rPr>
        <w:t xml:space="preserve">2017). </w:t>
      </w:r>
      <w:r w:rsidRPr="00C83B0C">
        <w:rPr>
          <w:i/>
          <w:sz w:val="24"/>
          <w:szCs w:val="24"/>
          <w:lang w:val="en-US"/>
        </w:rPr>
        <w:t xml:space="preserve">Project Plan </w:t>
      </w:r>
      <w:r w:rsidR="000C0350" w:rsidRPr="00C83B0C">
        <w:rPr>
          <w:i/>
          <w:sz w:val="24"/>
          <w:szCs w:val="24"/>
          <w:lang w:val="en-US"/>
        </w:rPr>
        <w:t>Over</w:t>
      </w:r>
      <w:r w:rsidR="000C0350">
        <w:rPr>
          <w:i/>
          <w:sz w:val="24"/>
          <w:szCs w:val="24"/>
          <w:lang w:val="en-US"/>
        </w:rPr>
        <w:t>v</w:t>
      </w:r>
      <w:r w:rsidR="000C0350" w:rsidRPr="00C83B0C">
        <w:rPr>
          <w:i/>
          <w:sz w:val="24"/>
          <w:szCs w:val="24"/>
          <w:lang w:val="en-US"/>
        </w:rPr>
        <w:t>iew</w:t>
      </w:r>
      <w:r w:rsidRPr="00C83B0C">
        <w:rPr>
          <w:i/>
          <w:sz w:val="24"/>
          <w:szCs w:val="24"/>
          <w:lang w:val="en-US"/>
        </w:rPr>
        <w:t>: 21st Century Curriculum Project.</w:t>
      </w:r>
      <w:r w:rsidRPr="00C83B0C">
        <w:rPr>
          <w:sz w:val="24"/>
          <w:szCs w:val="24"/>
          <w:lang w:val="en-US"/>
        </w:rPr>
        <w:t xml:space="preserve"> </w:t>
      </w:r>
      <w:proofErr w:type="spellStart"/>
      <w:r w:rsidRPr="00C83B0C">
        <w:rPr>
          <w:sz w:val="24"/>
          <w:szCs w:val="24"/>
          <w:lang w:val="es-MX"/>
        </w:rPr>
        <w:t>Sydney</w:t>
      </w:r>
      <w:proofErr w:type="spellEnd"/>
      <w:r w:rsidR="00E91F59">
        <w:rPr>
          <w:sz w:val="24"/>
          <w:szCs w:val="24"/>
          <w:lang w:val="es-MX"/>
        </w:rPr>
        <w:t>, Australia</w:t>
      </w:r>
      <w:r w:rsidRPr="00C83B0C">
        <w:rPr>
          <w:sz w:val="24"/>
          <w:szCs w:val="24"/>
          <w:lang w:val="es-MX"/>
        </w:rPr>
        <w:t xml:space="preserve">: </w:t>
      </w:r>
      <w:r w:rsidR="00481904" w:rsidRPr="001B79E7">
        <w:rPr>
          <w:sz w:val="24"/>
          <w:szCs w:val="24"/>
          <w:lang w:val="en-US"/>
        </w:rPr>
        <w:t>World Economic Forum</w:t>
      </w:r>
      <w:r w:rsidRPr="00C83B0C">
        <w:rPr>
          <w:sz w:val="24"/>
          <w:szCs w:val="24"/>
          <w:lang w:val="es-MX"/>
        </w:rPr>
        <w:t xml:space="preserve">. </w:t>
      </w:r>
    </w:p>
    <w:p w14:paraId="1F462E42" w14:textId="13C2E8F0" w:rsidR="00C07396" w:rsidRDefault="00C07396" w:rsidP="00981C14">
      <w:pPr>
        <w:spacing w:line="360" w:lineRule="auto"/>
        <w:contextualSpacing/>
        <w:jc w:val="both"/>
        <w:rPr>
          <w:lang w:val="es-MX"/>
        </w:rPr>
      </w:pPr>
    </w:p>
    <w:p w14:paraId="376F02B3" w14:textId="38C759C1" w:rsidR="00EE5506" w:rsidRDefault="00EE5506" w:rsidP="00981C14">
      <w:pPr>
        <w:spacing w:line="360" w:lineRule="auto"/>
        <w:contextualSpacing/>
        <w:jc w:val="both"/>
        <w:rPr>
          <w:lang w:val="es-MX"/>
        </w:rPr>
      </w:pPr>
    </w:p>
    <w:p w14:paraId="52CB1AF4" w14:textId="54D5D450" w:rsidR="00EE5506" w:rsidRDefault="00EE5506" w:rsidP="00981C14">
      <w:pPr>
        <w:spacing w:line="360" w:lineRule="auto"/>
        <w:contextualSpacing/>
        <w:jc w:val="both"/>
        <w:rPr>
          <w:lang w:val="es-MX"/>
        </w:rPr>
      </w:pPr>
    </w:p>
    <w:p w14:paraId="2A3EDA74" w14:textId="484F625E" w:rsidR="00EE5506" w:rsidRDefault="00EE5506" w:rsidP="00981C14">
      <w:pPr>
        <w:spacing w:line="360" w:lineRule="auto"/>
        <w:contextualSpacing/>
        <w:jc w:val="both"/>
        <w:rPr>
          <w:lang w:val="es-MX"/>
        </w:rPr>
      </w:pPr>
    </w:p>
    <w:p w14:paraId="287D7BE7" w14:textId="710718E5" w:rsidR="00EE5506" w:rsidRDefault="00EE5506" w:rsidP="00981C14">
      <w:pPr>
        <w:spacing w:line="360" w:lineRule="auto"/>
        <w:contextualSpacing/>
        <w:jc w:val="both"/>
        <w:rPr>
          <w:lang w:val="es-MX"/>
        </w:rPr>
      </w:pPr>
    </w:p>
    <w:p w14:paraId="3852EA13" w14:textId="5FEAAF7F" w:rsidR="00EE5506" w:rsidRDefault="00EE5506" w:rsidP="00981C14">
      <w:pPr>
        <w:spacing w:line="360" w:lineRule="auto"/>
        <w:contextualSpacing/>
        <w:jc w:val="both"/>
        <w:rPr>
          <w:lang w:val="es-MX"/>
        </w:rPr>
      </w:pPr>
    </w:p>
    <w:p w14:paraId="495B77BF" w14:textId="550DC7B5" w:rsidR="00EE5506" w:rsidRDefault="00EE5506" w:rsidP="00981C14">
      <w:pPr>
        <w:spacing w:line="360" w:lineRule="auto"/>
        <w:contextualSpacing/>
        <w:jc w:val="both"/>
        <w:rPr>
          <w:lang w:val="es-MX"/>
        </w:rPr>
      </w:pPr>
    </w:p>
    <w:p w14:paraId="0CB3451F" w14:textId="546F6BFC" w:rsidR="00EE5506" w:rsidRDefault="00EE5506" w:rsidP="00981C14">
      <w:pPr>
        <w:spacing w:line="360" w:lineRule="auto"/>
        <w:contextualSpacing/>
        <w:jc w:val="both"/>
        <w:rPr>
          <w:lang w:val="es-MX"/>
        </w:rPr>
      </w:pPr>
    </w:p>
    <w:p w14:paraId="518E8574" w14:textId="63A283FD" w:rsidR="00EE5506" w:rsidRDefault="00EE5506" w:rsidP="00981C14">
      <w:pPr>
        <w:spacing w:line="360" w:lineRule="auto"/>
        <w:contextualSpacing/>
        <w:jc w:val="both"/>
        <w:rPr>
          <w:lang w:val="es-MX"/>
        </w:rPr>
      </w:pPr>
    </w:p>
    <w:p w14:paraId="6CAE5A5F" w14:textId="77CDEA11" w:rsidR="00EE5506" w:rsidRDefault="00EE5506" w:rsidP="00981C14">
      <w:pPr>
        <w:spacing w:line="360" w:lineRule="auto"/>
        <w:contextualSpacing/>
        <w:jc w:val="both"/>
        <w:rPr>
          <w:lang w:val="es-MX"/>
        </w:rPr>
      </w:pPr>
    </w:p>
    <w:p w14:paraId="31997C3F" w14:textId="68405048" w:rsidR="00EE5506" w:rsidRDefault="00EE5506" w:rsidP="00981C14">
      <w:pPr>
        <w:spacing w:line="360" w:lineRule="auto"/>
        <w:contextualSpacing/>
        <w:jc w:val="both"/>
        <w:rPr>
          <w:lang w:val="es-MX"/>
        </w:rPr>
      </w:pPr>
    </w:p>
    <w:p w14:paraId="0654BA5E" w14:textId="7B7E6450" w:rsidR="00EE5506" w:rsidRDefault="00EE5506" w:rsidP="00981C14">
      <w:pPr>
        <w:spacing w:line="360" w:lineRule="auto"/>
        <w:contextualSpacing/>
        <w:jc w:val="both"/>
        <w:rPr>
          <w:lang w:val="es-MX"/>
        </w:rPr>
      </w:pPr>
    </w:p>
    <w:p w14:paraId="3ADB4BCC" w14:textId="09F798F8" w:rsidR="00EE5506" w:rsidRDefault="00EE5506" w:rsidP="00981C14">
      <w:pPr>
        <w:spacing w:line="360" w:lineRule="auto"/>
        <w:contextualSpacing/>
        <w:jc w:val="both"/>
        <w:rPr>
          <w:lang w:val="es-MX"/>
        </w:rPr>
      </w:pPr>
    </w:p>
    <w:p w14:paraId="7AB41CFC" w14:textId="6AC8E6E8" w:rsidR="00EE5506" w:rsidRDefault="00EE5506" w:rsidP="00981C14">
      <w:pPr>
        <w:spacing w:line="360" w:lineRule="auto"/>
        <w:contextualSpacing/>
        <w:jc w:val="both"/>
        <w:rPr>
          <w:lang w:val="es-MX"/>
        </w:rPr>
      </w:pPr>
    </w:p>
    <w:p w14:paraId="384F39C2" w14:textId="52679B78" w:rsidR="00EE5506" w:rsidRDefault="00EE5506" w:rsidP="00981C14">
      <w:pPr>
        <w:spacing w:line="360" w:lineRule="auto"/>
        <w:contextualSpacing/>
        <w:jc w:val="both"/>
        <w:rPr>
          <w:lang w:val="es-MX"/>
        </w:rPr>
      </w:pPr>
    </w:p>
    <w:p w14:paraId="6BC43C2F" w14:textId="6245BEFF" w:rsidR="00EE5506" w:rsidRDefault="00EE5506" w:rsidP="00981C14">
      <w:pPr>
        <w:spacing w:line="360" w:lineRule="auto"/>
        <w:contextualSpacing/>
        <w:jc w:val="both"/>
        <w:rPr>
          <w:lang w:val="es-MX"/>
        </w:rPr>
      </w:pPr>
    </w:p>
    <w:p w14:paraId="28BD3A71" w14:textId="7E77D9EA" w:rsidR="00EE5506" w:rsidRDefault="00EE5506" w:rsidP="00981C14">
      <w:pPr>
        <w:spacing w:line="360" w:lineRule="auto"/>
        <w:contextualSpacing/>
        <w:jc w:val="both"/>
        <w:rPr>
          <w:lang w:val="es-MX"/>
        </w:rPr>
      </w:pPr>
    </w:p>
    <w:p w14:paraId="56EFD02E" w14:textId="1667BDE0" w:rsidR="00EE5506" w:rsidRDefault="00EE5506" w:rsidP="00981C14">
      <w:pPr>
        <w:spacing w:line="360" w:lineRule="auto"/>
        <w:contextualSpacing/>
        <w:jc w:val="both"/>
        <w:rPr>
          <w:lang w:val="es-MX"/>
        </w:rPr>
      </w:pPr>
    </w:p>
    <w:p w14:paraId="24EBF918" w14:textId="77777777" w:rsidR="00EE5506" w:rsidRDefault="00EE5506" w:rsidP="00981C14">
      <w:pPr>
        <w:spacing w:line="360" w:lineRule="auto"/>
        <w:contextualSpacing/>
        <w:jc w:val="both"/>
        <w:rPr>
          <w:lang w:val="es-MX"/>
        </w:rPr>
      </w:pPr>
    </w:p>
    <w:p w14:paraId="60956F49" w14:textId="5FDB38EE" w:rsidR="00EE5506" w:rsidRDefault="00EE5506" w:rsidP="00981C14">
      <w:pPr>
        <w:spacing w:line="360" w:lineRule="auto"/>
        <w:contextualSpacing/>
        <w:jc w:val="both"/>
        <w:rPr>
          <w:lang w:val="es-MX"/>
        </w:rPr>
      </w:pPr>
    </w:p>
    <w:p w14:paraId="7823F480" w14:textId="77777777" w:rsidR="00EE5506" w:rsidRPr="00D15293" w:rsidRDefault="00EE5506" w:rsidP="00981C14">
      <w:pPr>
        <w:spacing w:line="360" w:lineRule="auto"/>
        <w:contextualSpacing/>
        <w:jc w:val="both"/>
        <w:rPr>
          <w:lang w:val="es-MX"/>
        </w:rPr>
      </w:pPr>
    </w:p>
    <w:p w14:paraId="626956E4" w14:textId="77777777" w:rsidR="00C07396" w:rsidRPr="004953B4" w:rsidRDefault="00C07396" w:rsidP="00981C14">
      <w:pPr>
        <w:spacing w:line="360" w:lineRule="auto"/>
        <w:jc w:val="both"/>
        <w:rPr>
          <w:rFonts w:ascii="Arial" w:hAnsi="Arial" w:cs="Arial"/>
          <w:sz w:val="18"/>
          <w:szCs w:val="18"/>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815F0" w:rsidRPr="00EF535A" w14:paraId="6A8B3475" w14:textId="77777777" w:rsidTr="00650F65">
        <w:tc>
          <w:tcPr>
            <w:tcW w:w="3045" w:type="dxa"/>
            <w:shd w:val="clear" w:color="auto" w:fill="auto"/>
            <w:tcMar>
              <w:top w:w="100" w:type="dxa"/>
              <w:left w:w="100" w:type="dxa"/>
              <w:bottom w:w="100" w:type="dxa"/>
              <w:right w:w="100" w:type="dxa"/>
            </w:tcMar>
          </w:tcPr>
          <w:p w14:paraId="649DA60F" w14:textId="77777777" w:rsidR="007815F0" w:rsidRPr="0048642A" w:rsidRDefault="007815F0" w:rsidP="00650F65">
            <w:pPr>
              <w:pStyle w:val="Ttulo3"/>
              <w:widowControl w:val="0"/>
              <w:rPr>
                <w:sz w:val="20"/>
                <w:lang w:val="es-MX"/>
              </w:rPr>
            </w:pPr>
            <w:r>
              <w:rPr>
                <w:sz w:val="20"/>
                <w:lang w:val="es-MX"/>
              </w:rPr>
              <w:t>Rol de Contribución</w:t>
            </w:r>
          </w:p>
        </w:tc>
        <w:tc>
          <w:tcPr>
            <w:tcW w:w="6315" w:type="dxa"/>
            <w:shd w:val="clear" w:color="auto" w:fill="auto"/>
            <w:tcMar>
              <w:top w:w="100" w:type="dxa"/>
              <w:left w:w="100" w:type="dxa"/>
              <w:bottom w:w="100" w:type="dxa"/>
              <w:right w:w="100" w:type="dxa"/>
            </w:tcMar>
          </w:tcPr>
          <w:p w14:paraId="0EF866C4" w14:textId="0FA0D6E7" w:rsidR="007815F0" w:rsidRPr="0048642A" w:rsidRDefault="007815F0" w:rsidP="00650F65">
            <w:pPr>
              <w:pStyle w:val="Ttulo3"/>
              <w:widowControl w:val="0"/>
              <w:rPr>
                <w:sz w:val="20"/>
                <w:lang w:val="es-MX"/>
              </w:rPr>
            </w:pPr>
            <w:bookmarkStart w:id="1" w:name="_btsjgdfgjwkr" w:colFirst="0" w:colLast="0"/>
            <w:bookmarkEnd w:id="1"/>
            <w:r>
              <w:rPr>
                <w:sz w:val="20"/>
                <w:lang w:val="es-MX"/>
              </w:rPr>
              <w:t>Autor (es)</w:t>
            </w:r>
          </w:p>
        </w:tc>
      </w:tr>
      <w:tr w:rsidR="007815F0" w:rsidRPr="00EF535A" w14:paraId="1A89849B" w14:textId="77777777" w:rsidTr="00650F65">
        <w:tc>
          <w:tcPr>
            <w:tcW w:w="3045" w:type="dxa"/>
            <w:shd w:val="clear" w:color="auto" w:fill="auto"/>
            <w:tcMar>
              <w:top w:w="100" w:type="dxa"/>
              <w:left w:w="100" w:type="dxa"/>
              <w:bottom w:w="100" w:type="dxa"/>
              <w:right w:w="100" w:type="dxa"/>
            </w:tcMar>
          </w:tcPr>
          <w:p w14:paraId="796862BD" w14:textId="77777777" w:rsidR="007815F0" w:rsidRPr="0048642A" w:rsidRDefault="007815F0" w:rsidP="00650F65">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34A0DEA1" w14:textId="77777777" w:rsidR="007815F0" w:rsidRPr="007815F0" w:rsidRDefault="007815F0" w:rsidP="00650F65">
            <w:pPr>
              <w:widowControl w:val="0"/>
              <w:rPr>
                <w:b/>
                <w:sz w:val="18"/>
                <w:szCs w:val="18"/>
                <w:lang w:val="es-MX"/>
              </w:rPr>
            </w:pPr>
            <w:r w:rsidRPr="007815F0">
              <w:rPr>
                <w:b/>
                <w:sz w:val="18"/>
                <w:szCs w:val="18"/>
                <w:lang w:val="es-MX"/>
              </w:rPr>
              <w:t xml:space="preserve">María Elena (igual), Edgar Oliver (igual) y Jésica Alhelí (igual) </w:t>
            </w:r>
          </w:p>
        </w:tc>
      </w:tr>
      <w:tr w:rsidR="007815F0" w:rsidRPr="00EF535A" w14:paraId="310F1238" w14:textId="77777777" w:rsidTr="00650F65">
        <w:tc>
          <w:tcPr>
            <w:tcW w:w="3045" w:type="dxa"/>
            <w:shd w:val="clear" w:color="auto" w:fill="auto"/>
            <w:tcMar>
              <w:top w:w="100" w:type="dxa"/>
              <w:left w:w="100" w:type="dxa"/>
              <w:bottom w:w="100" w:type="dxa"/>
              <w:right w:w="100" w:type="dxa"/>
            </w:tcMar>
          </w:tcPr>
          <w:p w14:paraId="28B0F80A" w14:textId="77777777" w:rsidR="007815F0" w:rsidRPr="0048642A" w:rsidRDefault="007815F0" w:rsidP="00650F65">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8286749" w14:textId="77777777" w:rsidR="007815F0" w:rsidRPr="007815F0" w:rsidRDefault="007815F0" w:rsidP="00650F65">
            <w:pPr>
              <w:widowControl w:val="0"/>
              <w:rPr>
                <w:b/>
                <w:sz w:val="18"/>
                <w:szCs w:val="18"/>
                <w:lang w:val="es-MX"/>
              </w:rPr>
            </w:pPr>
            <w:r w:rsidRPr="007815F0">
              <w:rPr>
                <w:b/>
                <w:sz w:val="18"/>
                <w:szCs w:val="18"/>
                <w:lang w:val="es-MX"/>
              </w:rPr>
              <w:t>Edgar Oliver (igual) y Jésica Alhelí (igual)</w:t>
            </w:r>
          </w:p>
        </w:tc>
      </w:tr>
      <w:tr w:rsidR="007815F0" w:rsidRPr="0048642A" w14:paraId="6D2E374C" w14:textId="77777777" w:rsidTr="00650F65">
        <w:tc>
          <w:tcPr>
            <w:tcW w:w="3045" w:type="dxa"/>
            <w:shd w:val="clear" w:color="auto" w:fill="auto"/>
            <w:tcMar>
              <w:top w:w="100" w:type="dxa"/>
              <w:left w:w="100" w:type="dxa"/>
              <w:bottom w:w="100" w:type="dxa"/>
              <w:right w:w="100" w:type="dxa"/>
            </w:tcMar>
          </w:tcPr>
          <w:p w14:paraId="2A3AB8C0" w14:textId="77777777" w:rsidR="007815F0" w:rsidRPr="0048642A" w:rsidRDefault="007815F0" w:rsidP="00650F65">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29CE5F64" w14:textId="77777777" w:rsidR="007815F0" w:rsidRPr="007815F0" w:rsidRDefault="007815F0" w:rsidP="00650F65">
            <w:pPr>
              <w:widowControl w:val="0"/>
              <w:rPr>
                <w:b/>
                <w:sz w:val="18"/>
                <w:szCs w:val="18"/>
                <w:lang w:val="es-MX"/>
              </w:rPr>
            </w:pPr>
            <w:r w:rsidRPr="007815F0">
              <w:rPr>
                <w:b/>
                <w:sz w:val="18"/>
                <w:szCs w:val="18"/>
                <w:lang w:val="es-MX"/>
              </w:rPr>
              <w:t xml:space="preserve">Edgar Oliver </w:t>
            </w:r>
          </w:p>
        </w:tc>
      </w:tr>
      <w:tr w:rsidR="007815F0" w:rsidRPr="0048642A" w14:paraId="5D77B588" w14:textId="77777777" w:rsidTr="00650F65">
        <w:tc>
          <w:tcPr>
            <w:tcW w:w="3045" w:type="dxa"/>
            <w:shd w:val="clear" w:color="auto" w:fill="auto"/>
            <w:tcMar>
              <w:top w:w="100" w:type="dxa"/>
              <w:left w:w="100" w:type="dxa"/>
              <w:bottom w:w="100" w:type="dxa"/>
              <w:right w:w="100" w:type="dxa"/>
            </w:tcMar>
          </w:tcPr>
          <w:p w14:paraId="210C52C0" w14:textId="77777777" w:rsidR="007815F0" w:rsidRPr="0048642A" w:rsidRDefault="007815F0" w:rsidP="00650F65">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0CF5834" w14:textId="77777777" w:rsidR="007815F0" w:rsidRPr="007815F0" w:rsidRDefault="007815F0" w:rsidP="00650F65">
            <w:pPr>
              <w:widowControl w:val="0"/>
              <w:rPr>
                <w:b/>
                <w:sz w:val="18"/>
                <w:szCs w:val="18"/>
                <w:lang w:val="es-MX"/>
              </w:rPr>
            </w:pPr>
            <w:r w:rsidRPr="007815F0">
              <w:rPr>
                <w:b/>
                <w:sz w:val="18"/>
                <w:szCs w:val="18"/>
                <w:lang w:val="es-MX"/>
              </w:rPr>
              <w:t>Jésica Alhelí</w:t>
            </w:r>
          </w:p>
        </w:tc>
      </w:tr>
      <w:tr w:rsidR="007815F0" w:rsidRPr="00EF535A" w14:paraId="2E4EEA27" w14:textId="77777777" w:rsidTr="00650F65">
        <w:tc>
          <w:tcPr>
            <w:tcW w:w="3045" w:type="dxa"/>
            <w:shd w:val="clear" w:color="auto" w:fill="auto"/>
            <w:tcMar>
              <w:top w:w="100" w:type="dxa"/>
              <w:left w:w="100" w:type="dxa"/>
              <w:bottom w:w="100" w:type="dxa"/>
              <w:right w:w="100" w:type="dxa"/>
            </w:tcMar>
          </w:tcPr>
          <w:p w14:paraId="547BF8F3" w14:textId="77777777" w:rsidR="007815F0" w:rsidRPr="0048642A" w:rsidRDefault="007815F0" w:rsidP="00650F65">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30A5440" w14:textId="77777777" w:rsidR="007815F0" w:rsidRPr="007815F0" w:rsidRDefault="007815F0" w:rsidP="00650F65">
            <w:pPr>
              <w:widowControl w:val="0"/>
              <w:rPr>
                <w:b/>
                <w:sz w:val="18"/>
                <w:szCs w:val="18"/>
                <w:lang w:val="es-MX"/>
              </w:rPr>
            </w:pPr>
            <w:r w:rsidRPr="007815F0">
              <w:rPr>
                <w:b/>
                <w:sz w:val="18"/>
                <w:szCs w:val="18"/>
                <w:lang w:val="es-MX"/>
              </w:rPr>
              <w:t>María Elena (igual) y Jésica Alhelí (igual)</w:t>
            </w:r>
          </w:p>
        </w:tc>
      </w:tr>
      <w:tr w:rsidR="007815F0" w:rsidRPr="00EF535A" w14:paraId="21A13F73" w14:textId="77777777" w:rsidTr="00650F65">
        <w:tc>
          <w:tcPr>
            <w:tcW w:w="3045" w:type="dxa"/>
            <w:shd w:val="clear" w:color="auto" w:fill="auto"/>
            <w:tcMar>
              <w:top w:w="100" w:type="dxa"/>
              <w:left w:w="100" w:type="dxa"/>
              <w:bottom w:w="100" w:type="dxa"/>
              <w:right w:w="100" w:type="dxa"/>
            </w:tcMar>
          </w:tcPr>
          <w:p w14:paraId="247997E9" w14:textId="77777777" w:rsidR="007815F0" w:rsidRPr="0048642A" w:rsidRDefault="007815F0" w:rsidP="00650F65">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67C592E5"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r w:rsidR="007815F0" w:rsidRPr="00EF535A" w14:paraId="4FC910F1" w14:textId="77777777" w:rsidTr="00650F65">
        <w:tc>
          <w:tcPr>
            <w:tcW w:w="3045" w:type="dxa"/>
            <w:shd w:val="clear" w:color="auto" w:fill="auto"/>
            <w:tcMar>
              <w:top w:w="100" w:type="dxa"/>
              <w:left w:w="100" w:type="dxa"/>
              <w:bottom w:w="100" w:type="dxa"/>
              <w:right w:w="100" w:type="dxa"/>
            </w:tcMar>
          </w:tcPr>
          <w:p w14:paraId="420BD39A" w14:textId="77777777" w:rsidR="007815F0" w:rsidRPr="0048642A" w:rsidRDefault="007815F0" w:rsidP="00650F65">
            <w:pPr>
              <w:widowControl w:val="0"/>
              <w:rPr>
                <w:b/>
                <w:sz w:val="18"/>
                <w:szCs w:val="18"/>
                <w:lang w:val="es-MX"/>
              </w:rPr>
            </w:pPr>
            <w:bookmarkStart w:id="2" w:name="_GoBack"/>
            <w:bookmarkEnd w:id="2"/>
            <w:r>
              <w:rPr>
                <w:b/>
                <w:sz w:val="18"/>
                <w:szCs w:val="18"/>
                <w:lang w:val="es-MX"/>
              </w:rPr>
              <w:t>Recursos</w:t>
            </w:r>
          </w:p>
        </w:tc>
        <w:tc>
          <w:tcPr>
            <w:tcW w:w="6315" w:type="dxa"/>
            <w:shd w:val="clear" w:color="auto" w:fill="auto"/>
            <w:tcMar>
              <w:top w:w="100" w:type="dxa"/>
              <w:left w:w="100" w:type="dxa"/>
              <w:bottom w:w="100" w:type="dxa"/>
              <w:right w:w="100" w:type="dxa"/>
            </w:tcMar>
          </w:tcPr>
          <w:p w14:paraId="5AC196F5"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r w:rsidR="007815F0" w:rsidRPr="0048642A" w14:paraId="31140B93" w14:textId="77777777" w:rsidTr="00650F65">
        <w:tc>
          <w:tcPr>
            <w:tcW w:w="3045" w:type="dxa"/>
            <w:shd w:val="clear" w:color="auto" w:fill="auto"/>
            <w:tcMar>
              <w:top w:w="100" w:type="dxa"/>
              <w:left w:w="100" w:type="dxa"/>
              <w:bottom w:w="100" w:type="dxa"/>
              <w:right w:w="100" w:type="dxa"/>
            </w:tcMar>
          </w:tcPr>
          <w:p w14:paraId="6F9BC284" w14:textId="77777777" w:rsidR="007815F0" w:rsidRPr="0048642A" w:rsidRDefault="007815F0" w:rsidP="00650F65">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45824168" w14:textId="77777777" w:rsidR="007815F0" w:rsidRPr="007815F0" w:rsidRDefault="007815F0" w:rsidP="00650F65">
            <w:pPr>
              <w:widowControl w:val="0"/>
              <w:rPr>
                <w:b/>
                <w:sz w:val="18"/>
                <w:szCs w:val="18"/>
                <w:lang w:val="es-MX"/>
              </w:rPr>
            </w:pPr>
            <w:r w:rsidRPr="007815F0">
              <w:rPr>
                <w:b/>
                <w:sz w:val="18"/>
                <w:szCs w:val="18"/>
                <w:lang w:val="es-MX"/>
              </w:rPr>
              <w:t>Edgar Oliver</w:t>
            </w:r>
          </w:p>
        </w:tc>
      </w:tr>
      <w:tr w:rsidR="007815F0" w:rsidRPr="00EF535A" w14:paraId="224E4FDE" w14:textId="77777777" w:rsidTr="00650F65">
        <w:tc>
          <w:tcPr>
            <w:tcW w:w="3045" w:type="dxa"/>
            <w:shd w:val="clear" w:color="auto" w:fill="auto"/>
            <w:tcMar>
              <w:top w:w="100" w:type="dxa"/>
              <w:left w:w="100" w:type="dxa"/>
              <w:bottom w:w="100" w:type="dxa"/>
              <w:right w:w="100" w:type="dxa"/>
            </w:tcMar>
          </w:tcPr>
          <w:p w14:paraId="690CC33E" w14:textId="77777777" w:rsidR="007815F0" w:rsidRPr="0048642A" w:rsidRDefault="007815F0" w:rsidP="00650F65">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29AB0E3F"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r w:rsidR="007815F0" w:rsidRPr="00EF535A" w14:paraId="4881F19C" w14:textId="77777777" w:rsidTr="00650F65">
        <w:tc>
          <w:tcPr>
            <w:tcW w:w="3045" w:type="dxa"/>
            <w:shd w:val="clear" w:color="auto" w:fill="auto"/>
            <w:tcMar>
              <w:top w:w="100" w:type="dxa"/>
              <w:left w:w="100" w:type="dxa"/>
              <w:bottom w:w="100" w:type="dxa"/>
              <w:right w:w="100" w:type="dxa"/>
            </w:tcMar>
          </w:tcPr>
          <w:p w14:paraId="315ACE57" w14:textId="77777777" w:rsidR="007815F0" w:rsidRPr="0048642A" w:rsidRDefault="007815F0" w:rsidP="00650F65">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3AABF85"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r w:rsidR="007815F0" w:rsidRPr="0048642A" w14:paraId="7F76B7A7" w14:textId="77777777" w:rsidTr="00650F65">
        <w:tc>
          <w:tcPr>
            <w:tcW w:w="3045" w:type="dxa"/>
            <w:shd w:val="clear" w:color="auto" w:fill="auto"/>
            <w:tcMar>
              <w:top w:w="100" w:type="dxa"/>
              <w:left w:w="100" w:type="dxa"/>
              <w:bottom w:w="100" w:type="dxa"/>
              <w:right w:w="100" w:type="dxa"/>
            </w:tcMar>
          </w:tcPr>
          <w:p w14:paraId="3C1ED287" w14:textId="77777777" w:rsidR="007815F0" w:rsidRPr="0048642A" w:rsidRDefault="007815F0" w:rsidP="00650F65">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057F4B41" w14:textId="77777777" w:rsidR="007815F0" w:rsidRPr="007815F0" w:rsidRDefault="007815F0" w:rsidP="00650F65">
            <w:pPr>
              <w:widowControl w:val="0"/>
              <w:rPr>
                <w:b/>
                <w:sz w:val="18"/>
                <w:szCs w:val="18"/>
                <w:lang w:val="es-MX"/>
              </w:rPr>
            </w:pPr>
            <w:r w:rsidRPr="007815F0">
              <w:rPr>
                <w:b/>
                <w:sz w:val="18"/>
                <w:szCs w:val="18"/>
                <w:lang w:val="es-MX"/>
              </w:rPr>
              <w:t>María Elena</w:t>
            </w:r>
          </w:p>
        </w:tc>
      </w:tr>
      <w:tr w:rsidR="007815F0" w:rsidRPr="0048642A" w14:paraId="11242867" w14:textId="77777777" w:rsidTr="00650F65">
        <w:tc>
          <w:tcPr>
            <w:tcW w:w="3045" w:type="dxa"/>
            <w:shd w:val="clear" w:color="auto" w:fill="auto"/>
            <w:tcMar>
              <w:top w:w="100" w:type="dxa"/>
              <w:left w:w="100" w:type="dxa"/>
              <w:bottom w:w="100" w:type="dxa"/>
              <w:right w:w="100" w:type="dxa"/>
            </w:tcMar>
          </w:tcPr>
          <w:p w14:paraId="087086F8" w14:textId="77777777" w:rsidR="007815F0" w:rsidRPr="0048642A" w:rsidRDefault="007815F0" w:rsidP="00650F65">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5FF690F6" w14:textId="77777777" w:rsidR="007815F0" w:rsidRPr="007815F0" w:rsidRDefault="007815F0" w:rsidP="00650F65">
            <w:pPr>
              <w:widowControl w:val="0"/>
              <w:rPr>
                <w:b/>
                <w:sz w:val="18"/>
                <w:szCs w:val="18"/>
                <w:lang w:val="es-MX"/>
              </w:rPr>
            </w:pPr>
            <w:r w:rsidRPr="007815F0">
              <w:rPr>
                <w:b/>
                <w:sz w:val="18"/>
                <w:szCs w:val="18"/>
                <w:lang w:val="es-MX"/>
              </w:rPr>
              <w:t>Edgar Oliver</w:t>
            </w:r>
          </w:p>
        </w:tc>
      </w:tr>
      <w:tr w:rsidR="007815F0" w:rsidRPr="00EF535A" w14:paraId="73409175" w14:textId="77777777" w:rsidTr="00650F65">
        <w:tc>
          <w:tcPr>
            <w:tcW w:w="3045" w:type="dxa"/>
            <w:shd w:val="clear" w:color="auto" w:fill="auto"/>
            <w:tcMar>
              <w:top w:w="100" w:type="dxa"/>
              <w:left w:w="100" w:type="dxa"/>
              <w:bottom w:w="100" w:type="dxa"/>
              <w:right w:w="100" w:type="dxa"/>
            </w:tcMar>
          </w:tcPr>
          <w:p w14:paraId="332EB4A3" w14:textId="77777777" w:rsidR="007815F0" w:rsidRPr="0048642A" w:rsidRDefault="007815F0" w:rsidP="00650F65">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21D4940E"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r w:rsidR="007815F0" w:rsidRPr="00EF535A" w14:paraId="15AA1097" w14:textId="77777777" w:rsidTr="00650F65">
        <w:tc>
          <w:tcPr>
            <w:tcW w:w="3045" w:type="dxa"/>
            <w:shd w:val="clear" w:color="auto" w:fill="auto"/>
            <w:tcMar>
              <w:top w:w="100" w:type="dxa"/>
              <w:left w:w="100" w:type="dxa"/>
              <w:bottom w:w="100" w:type="dxa"/>
              <w:right w:w="100" w:type="dxa"/>
            </w:tcMar>
          </w:tcPr>
          <w:p w14:paraId="0F193470" w14:textId="77777777" w:rsidR="007815F0" w:rsidRPr="0048642A" w:rsidRDefault="007815F0" w:rsidP="00650F65">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54FD54C6" w14:textId="77777777" w:rsidR="007815F0" w:rsidRPr="007815F0" w:rsidRDefault="007815F0" w:rsidP="00650F65">
            <w:pPr>
              <w:widowControl w:val="0"/>
              <w:rPr>
                <w:b/>
                <w:sz w:val="18"/>
                <w:szCs w:val="18"/>
                <w:lang w:val="es-MX"/>
              </w:rPr>
            </w:pPr>
            <w:r w:rsidRPr="007815F0">
              <w:rPr>
                <w:b/>
                <w:sz w:val="18"/>
                <w:szCs w:val="18"/>
                <w:lang w:val="es-MX"/>
              </w:rPr>
              <w:t>María Elena (igual), Edgar Oliver (igual) y Jésica Alhelí (igual)</w:t>
            </w:r>
          </w:p>
        </w:tc>
      </w:tr>
    </w:tbl>
    <w:p w14:paraId="1393574C" w14:textId="77777777" w:rsidR="00820536" w:rsidRPr="004953B4" w:rsidRDefault="00820536" w:rsidP="00981C14">
      <w:pPr>
        <w:spacing w:line="360" w:lineRule="auto"/>
        <w:jc w:val="both"/>
        <w:rPr>
          <w:rFonts w:ascii="Arial" w:hAnsi="Arial" w:cs="Arial"/>
          <w:sz w:val="18"/>
          <w:szCs w:val="18"/>
        </w:rPr>
      </w:pPr>
    </w:p>
    <w:sectPr w:rsidR="00820536" w:rsidRPr="004953B4" w:rsidSect="00752C1D">
      <w:headerReference w:type="default" r:id="rId15"/>
      <w:footerReference w:type="even" r:id="rId16"/>
      <w:footerReference w:type="default" r:id="rId17"/>
      <w:type w:val="continuous"/>
      <w:pgSz w:w="11907" w:h="16840" w:code="9"/>
      <w:pgMar w:top="1134" w:right="1417" w:bottom="993" w:left="1418" w:header="142" w:footer="104" w:gutter="0"/>
      <w:cols w: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5FE5" w14:textId="77777777" w:rsidR="00896088" w:rsidRDefault="00896088">
      <w:r>
        <w:separator/>
      </w:r>
    </w:p>
  </w:endnote>
  <w:endnote w:type="continuationSeparator" w:id="0">
    <w:p w14:paraId="4EB628FD" w14:textId="77777777" w:rsidR="00896088" w:rsidRDefault="0089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1BFE" w14:textId="77777777" w:rsidR="00510D04" w:rsidRDefault="00510D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DF87E3" w14:textId="77777777" w:rsidR="00510D04" w:rsidRDefault="00510D0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96FB" w14:textId="77777777" w:rsidR="00510D04" w:rsidRDefault="00510D04">
    <w:pPr>
      <w:pStyle w:val="Piedepgina"/>
      <w:framePr w:wrap="around" w:vAnchor="text" w:hAnchor="margin" w:xAlign="right" w:y="1"/>
      <w:rPr>
        <w:rStyle w:val="Nmerodepgina"/>
        <w:rFonts w:ascii="Arial" w:hAnsi="Arial" w:cs="Arial"/>
        <w:b/>
        <w:bCs/>
        <w:sz w:val="24"/>
      </w:rPr>
    </w:pPr>
  </w:p>
  <w:p w14:paraId="41F0E819" w14:textId="74B5997D" w:rsidR="00510D04" w:rsidRDefault="00752C1D">
    <w:pPr>
      <w:pStyle w:val="Piedepgina"/>
      <w:ind w:right="360"/>
    </w:pPr>
    <w:r>
      <w:t xml:space="preserve">            </w:t>
    </w:r>
    <w:r>
      <w:rPr>
        <w:noProof/>
      </w:rPr>
      <w:drawing>
        <wp:inline distT="0" distB="0" distL="0" distR="0" wp14:anchorId="2C163165" wp14:editId="6A71B419">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F75AC">
      <w:t xml:space="preserve">                </w:t>
    </w:r>
    <w:r w:rsidR="00AF75AC" w:rsidRPr="00403384">
      <w:rPr>
        <w:rFonts w:asciiTheme="minorHAnsi" w:hAnsiTheme="minorHAnsi" w:cstheme="minorHAnsi"/>
        <w:b/>
        <w:sz w:val="22"/>
      </w:rPr>
      <w:t>Vol. 10, Núm. 19 Julio - Diciembre 2019, e0</w:t>
    </w:r>
    <w:r w:rsidR="003C5F61">
      <w:rPr>
        <w:rFonts w:asciiTheme="minorHAnsi" w:hAnsiTheme="minorHAnsi" w:cstheme="minorHAnsi"/>
        <w:b/>
        <w:sz w:val="22"/>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48C2" w14:textId="77777777" w:rsidR="00896088" w:rsidRDefault="00896088">
      <w:r>
        <w:separator/>
      </w:r>
    </w:p>
  </w:footnote>
  <w:footnote w:type="continuationSeparator" w:id="0">
    <w:p w14:paraId="7332B76F" w14:textId="77777777" w:rsidR="00896088" w:rsidRDefault="0089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501A" w14:textId="5C2CD4DC" w:rsidR="00AF75AC" w:rsidRDefault="00AF75AC" w:rsidP="00AF75AC">
    <w:pPr>
      <w:pStyle w:val="Encabezado"/>
      <w:jc w:val="center"/>
    </w:pPr>
    <w:r w:rsidRPr="005A563C">
      <w:rPr>
        <w:noProof/>
        <w:lang w:val="es-MX" w:eastAsia="es-MX"/>
      </w:rPr>
      <w:drawing>
        <wp:inline distT="0" distB="0" distL="0" distR="0" wp14:anchorId="3EEEF023" wp14:editId="6F7F4C5F">
          <wp:extent cx="5610225" cy="6572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A84E1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B4A89"/>
    <w:multiLevelType w:val="singleLevel"/>
    <w:tmpl w:val="5284F668"/>
    <w:lvl w:ilvl="0">
      <w:start w:val="1"/>
      <w:numFmt w:val="decimal"/>
      <w:lvlText w:val="%1."/>
      <w:legacy w:legacy="1" w:legacySpace="0" w:legacyIndent="283"/>
      <w:lvlJc w:val="left"/>
      <w:pPr>
        <w:ind w:left="283" w:hanging="283"/>
      </w:pPr>
    </w:lvl>
  </w:abstractNum>
  <w:abstractNum w:abstractNumId="2" w15:restartNumberingAfterBreak="0">
    <w:nsid w:val="055E0B8F"/>
    <w:multiLevelType w:val="singleLevel"/>
    <w:tmpl w:val="35BA9274"/>
    <w:lvl w:ilvl="0">
      <w:start w:val="1"/>
      <w:numFmt w:val="decimal"/>
      <w:lvlText w:val="%1."/>
      <w:legacy w:legacy="1" w:legacySpace="0" w:legacyIndent="360"/>
      <w:lvlJc w:val="left"/>
      <w:pPr>
        <w:ind w:left="360" w:hanging="360"/>
      </w:pPr>
    </w:lvl>
  </w:abstractNum>
  <w:abstractNum w:abstractNumId="3" w15:restartNumberingAfterBreak="0">
    <w:nsid w:val="15103FC2"/>
    <w:multiLevelType w:val="singleLevel"/>
    <w:tmpl w:val="0C7AEAE8"/>
    <w:lvl w:ilvl="0">
      <w:start w:val="1"/>
      <w:numFmt w:val="lowerRoman"/>
      <w:lvlText w:val="%1)"/>
      <w:legacy w:legacy="1" w:legacySpace="0" w:legacyIndent="283"/>
      <w:lvlJc w:val="left"/>
      <w:pPr>
        <w:ind w:left="283" w:hanging="283"/>
      </w:pPr>
    </w:lvl>
  </w:abstractNum>
  <w:abstractNum w:abstractNumId="4" w15:restartNumberingAfterBreak="0">
    <w:nsid w:val="182A36D5"/>
    <w:multiLevelType w:val="singleLevel"/>
    <w:tmpl w:val="03A64F5C"/>
    <w:lvl w:ilvl="0">
      <w:start w:val="3"/>
      <w:numFmt w:val="low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AFC7D55"/>
    <w:multiLevelType w:val="hybridMultilevel"/>
    <w:tmpl w:val="2DAA3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8F6E5E"/>
    <w:multiLevelType w:val="singleLevel"/>
    <w:tmpl w:val="03A64F5C"/>
    <w:lvl w:ilvl="0">
      <w:start w:val="3"/>
      <w:numFmt w:val="low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C57450A"/>
    <w:multiLevelType w:val="singleLevel"/>
    <w:tmpl w:val="21CAB1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3025347B"/>
    <w:multiLevelType w:val="singleLevel"/>
    <w:tmpl w:val="0C7AEAE8"/>
    <w:lvl w:ilvl="0">
      <w:start w:val="1"/>
      <w:numFmt w:val="lowerRoman"/>
      <w:lvlText w:val="%1)"/>
      <w:legacy w:legacy="1" w:legacySpace="0" w:legacyIndent="283"/>
      <w:lvlJc w:val="left"/>
      <w:pPr>
        <w:ind w:left="283" w:hanging="283"/>
      </w:pPr>
    </w:lvl>
  </w:abstractNum>
  <w:abstractNum w:abstractNumId="9" w15:restartNumberingAfterBreak="0">
    <w:nsid w:val="30AD068C"/>
    <w:multiLevelType w:val="singleLevel"/>
    <w:tmpl w:val="AB58F4C8"/>
    <w:lvl w:ilvl="0">
      <w:start w:val="1"/>
      <w:numFmt w:val="decimal"/>
      <w:lvlText w:val="%1."/>
      <w:legacy w:legacy="1" w:legacySpace="0" w:legacyIndent="360"/>
      <w:lvlJc w:val="left"/>
      <w:pPr>
        <w:ind w:left="360" w:hanging="360"/>
      </w:pPr>
    </w:lvl>
  </w:abstractNum>
  <w:abstractNum w:abstractNumId="10" w15:restartNumberingAfterBreak="0">
    <w:nsid w:val="319B4090"/>
    <w:multiLevelType w:val="singleLevel"/>
    <w:tmpl w:val="21CAB1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328B3DA5"/>
    <w:multiLevelType w:val="hybridMultilevel"/>
    <w:tmpl w:val="28383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F729B"/>
    <w:multiLevelType w:val="hybridMultilevel"/>
    <w:tmpl w:val="FEC093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D65009F"/>
    <w:multiLevelType w:val="singleLevel"/>
    <w:tmpl w:val="0C7AEAE8"/>
    <w:lvl w:ilvl="0">
      <w:start w:val="1"/>
      <w:numFmt w:val="lowerRoman"/>
      <w:lvlText w:val="%1)"/>
      <w:legacy w:legacy="1" w:legacySpace="0" w:legacyIndent="283"/>
      <w:lvlJc w:val="left"/>
      <w:pPr>
        <w:ind w:left="283" w:hanging="283"/>
      </w:pPr>
    </w:lvl>
  </w:abstractNum>
  <w:abstractNum w:abstractNumId="14" w15:restartNumberingAfterBreak="0">
    <w:nsid w:val="3DAE7B24"/>
    <w:multiLevelType w:val="singleLevel"/>
    <w:tmpl w:val="21CAB1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3E8D6B22"/>
    <w:multiLevelType w:val="multilevel"/>
    <w:tmpl w:val="680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45860"/>
    <w:multiLevelType w:val="singleLevel"/>
    <w:tmpl w:val="21CAB1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47392BB5"/>
    <w:multiLevelType w:val="hybridMultilevel"/>
    <w:tmpl w:val="D96A4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56002"/>
    <w:multiLevelType w:val="singleLevel"/>
    <w:tmpl w:val="0C7AEAE8"/>
    <w:lvl w:ilvl="0">
      <w:start w:val="1"/>
      <w:numFmt w:val="lowerRoman"/>
      <w:lvlText w:val="%1)"/>
      <w:legacy w:legacy="1" w:legacySpace="0" w:legacyIndent="283"/>
      <w:lvlJc w:val="left"/>
      <w:pPr>
        <w:ind w:left="283" w:hanging="283"/>
      </w:pPr>
    </w:lvl>
  </w:abstractNum>
  <w:abstractNum w:abstractNumId="19" w15:restartNumberingAfterBreak="0">
    <w:nsid w:val="4FD72FF5"/>
    <w:multiLevelType w:val="singleLevel"/>
    <w:tmpl w:val="03A64F5C"/>
    <w:lvl w:ilvl="0">
      <w:start w:val="3"/>
      <w:numFmt w:val="low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516256D6"/>
    <w:multiLevelType w:val="hybridMultilevel"/>
    <w:tmpl w:val="2EDE556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1" w15:restartNumberingAfterBreak="0">
    <w:nsid w:val="55741018"/>
    <w:multiLevelType w:val="hybridMultilevel"/>
    <w:tmpl w:val="255CB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8550F2"/>
    <w:multiLevelType w:val="singleLevel"/>
    <w:tmpl w:val="16F4FFEC"/>
    <w:lvl w:ilvl="0">
      <w:start w:val="1"/>
      <w:numFmt w:val="low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60F31E11"/>
    <w:multiLevelType w:val="hybridMultilevel"/>
    <w:tmpl w:val="6874A5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720111"/>
    <w:multiLevelType w:val="singleLevel"/>
    <w:tmpl w:val="0C7AEAE8"/>
    <w:lvl w:ilvl="0">
      <w:start w:val="1"/>
      <w:numFmt w:val="lowerRoman"/>
      <w:lvlText w:val="%1)"/>
      <w:legacy w:legacy="1" w:legacySpace="0" w:legacyIndent="283"/>
      <w:lvlJc w:val="left"/>
      <w:pPr>
        <w:ind w:left="283" w:hanging="283"/>
      </w:pPr>
    </w:lvl>
  </w:abstractNum>
  <w:abstractNum w:abstractNumId="25" w15:restartNumberingAfterBreak="0">
    <w:nsid w:val="6833499F"/>
    <w:multiLevelType w:val="hybridMultilevel"/>
    <w:tmpl w:val="B1C8C92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6D26176E"/>
    <w:multiLevelType w:val="singleLevel"/>
    <w:tmpl w:val="21CAB1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AC10FD4"/>
    <w:multiLevelType w:val="singleLevel"/>
    <w:tmpl w:val="EED2B61A"/>
    <w:lvl w:ilvl="0">
      <w:start w:val="1"/>
      <w:numFmt w:val="decimal"/>
      <w:lvlText w:val="%1."/>
      <w:legacy w:legacy="1" w:legacySpace="0" w:legacyIndent="360"/>
      <w:lvlJc w:val="left"/>
      <w:pPr>
        <w:ind w:left="360" w:hanging="360"/>
      </w:pPr>
    </w:lvl>
  </w:abstractNum>
  <w:num w:numId="1">
    <w:abstractNumId w:val="27"/>
  </w:num>
  <w:num w:numId="2">
    <w:abstractNumId w:val="9"/>
  </w:num>
  <w:num w:numId="3">
    <w:abstractNumId w:val="2"/>
  </w:num>
  <w:num w:numId="4">
    <w:abstractNumId w:val="1"/>
  </w:num>
  <w:num w:numId="5">
    <w:abstractNumId w:val="22"/>
  </w:num>
  <w:num w:numId="6">
    <w:abstractNumId w:val="19"/>
  </w:num>
  <w:num w:numId="7">
    <w:abstractNumId w:val="19"/>
    <w:lvlOverride w:ilvl="0">
      <w:lvl w:ilvl="0">
        <w:start w:val="1"/>
        <w:numFmt w:val="lowerRoman"/>
        <w:lvlText w:val="%1) "/>
        <w:legacy w:legacy="1" w:legacySpace="0" w:legacyIndent="283"/>
        <w:lvlJc w:val="left"/>
        <w:pPr>
          <w:ind w:left="283" w:hanging="283"/>
        </w:pPr>
        <w:rPr>
          <w:rFonts w:ascii="Times New Roman" w:hAnsi="Times New Roman" w:hint="default"/>
          <w:b w:val="0"/>
          <w:i w:val="0"/>
          <w:sz w:val="24"/>
          <w:u w:val="none"/>
        </w:rPr>
      </w:lvl>
    </w:lvlOverride>
  </w:num>
  <w:num w:numId="8">
    <w:abstractNumId w:val="26"/>
  </w:num>
  <w:num w:numId="9">
    <w:abstractNumId w:val="13"/>
  </w:num>
  <w:num w:numId="10">
    <w:abstractNumId w:val="6"/>
  </w:num>
  <w:num w:numId="11">
    <w:abstractNumId w:val="7"/>
  </w:num>
  <w:num w:numId="12">
    <w:abstractNumId w:val="8"/>
  </w:num>
  <w:num w:numId="13">
    <w:abstractNumId w:val="8"/>
    <w:lvlOverride w:ilvl="0">
      <w:lvl w:ilvl="0">
        <w:start w:val="4"/>
        <w:numFmt w:val="lowerRoman"/>
        <w:lvlText w:val="%1)"/>
        <w:legacy w:legacy="1" w:legacySpace="0" w:legacyIndent="283"/>
        <w:lvlJc w:val="left"/>
        <w:pPr>
          <w:ind w:left="283" w:hanging="283"/>
        </w:pPr>
      </w:lvl>
    </w:lvlOverride>
  </w:num>
  <w:num w:numId="14">
    <w:abstractNumId w:val="4"/>
  </w:num>
  <w:num w:numId="15">
    <w:abstractNumId w:val="16"/>
  </w:num>
  <w:num w:numId="16">
    <w:abstractNumId w:val="24"/>
  </w:num>
  <w:num w:numId="17">
    <w:abstractNumId w:val="10"/>
  </w:num>
  <w:num w:numId="18">
    <w:abstractNumId w:val="3"/>
  </w:num>
  <w:num w:numId="19">
    <w:abstractNumId w:val="14"/>
  </w:num>
  <w:num w:numId="20">
    <w:abstractNumId w:val="18"/>
  </w:num>
  <w:num w:numId="21">
    <w:abstractNumId w:val="0"/>
  </w:num>
  <w:num w:numId="22">
    <w:abstractNumId w:val="23"/>
  </w:num>
  <w:num w:numId="23">
    <w:abstractNumId w:val="5"/>
  </w:num>
  <w:num w:numId="24">
    <w:abstractNumId w:val="17"/>
  </w:num>
  <w:num w:numId="25">
    <w:abstractNumId w:val="15"/>
  </w:num>
  <w:num w:numId="26">
    <w:abstractNumId w:val="20"/>
  </w:num>
  <w:num w:numId="27">
    <w:abstractNumId w:val="11"/>
  </w:num>
  <w:num w:numId="28">
    <w:abstractNumId w:val="12"/>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fr-FR"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D7"/>
    <w:rsid w:val="000003DE"/>
    <w:rsid w:val="00003562"/>
    <w:rsid w:val="00004AD5"/>
    <w:rsid w:val="00014F37"/>
    <w:rsid w:val="000156CA"/>
    <w:rsid w:val="00015F83"/>
    <w:rsid w:val="000177E8"/>
    <w:rsid w:val="000309FB"/>
    <w:rsid w:val="0003497D"/>
    <w:rsid w:val="000360AD"/>
    <w:rsid w:val="00036482"/>
    <w:rsid w:val="000375EC"/>
    <w:rsid w:val="0004058F"/>
    <w:rsid w:val="0004598B"/>
    <w:rsid w:val="000479CE"/>
    <w:rsid w:val="00052ECA"/>
    <w:rsid w:val="0005452D"/>
    <w:rsid w:val="00060DA9"/>
    <w:rsid w:val="000644EC"/>
    <w:rsid w:val="000660B4"/>
    <w:rsid w:val="00067A1B"/>
    <w:rsid w:val="0007081F"/>
    <w:rsid w:val="00073061"/>
    <w:rsid w:val="00077EC6"/>
    <w:rsid w:val="00083939"/>
    <w:rsid w:val="00090676"/>
    <w:rsid w:val="00092227"/>
    <w:rsid w:val="00092D6C"/>
    <w:rsid w:val="000A0362"/>
    <w:rsid w:val="000A3E17"/>
    <w:rsid w:val="000B1B93"/>
    <w:rsid w:val="000B2CA0"/>
    <w:rsid w:val="000B5159"/>
    <w:rsid w:val="000C0292"/>
    <w:rsid w:val="000C0350"/>
    <w:rsid w:val="000C684D"/>
    <w:rsid w:val="000D0032"/>
    <w:rsid w:val="000D4D75"/>
    <w:rsid w:val="000D783B"/>
    <w:rsid w:val="000E25B2"/>
    <w:rsid w:val="000E35B3"/>
    <w:rsid w:val="000E44DB"/>
    <w:rsid w:val="000E473A"/>
    <w:rsid w:val="000E7964"/>
    <w:rsid w:val="000F5CFD"/>
    <w:rsid w:val="000F5D23"/>
    <w:rsid w:val="00101565"/>
    <w:rsid w:val="001118FF"/>
    <w:rsid w:val="001120CA"/>
    <w:rsid w:val="001120D6"/>
    <w:rsid w:val="00113E02"/>
    <w:rsid w:val="001206D1"/>
    <w:rsid w:val="001250E3"/>
    <w:rsid w:val="00134933"/>
    <w:rsid w:val="001368DA"/>
    <w:rsid w:val="001405D8"/>
    <w:rsid w:val="001625AD"/>
    <w:rsid w:val="0016493E"/>
    <w:rsid w:val="00166713"/>
    <w:rsid w:val="00166F32"/>
    <w:rsid w:val="00167BE2"/>
    <w:rsid w:val="00177CE3"/>
    <w:rsid w:val="00181544"/>
    <w:rsid w:val="00186EBC"/>
    <w:rsid w:val="001877DA"/>
    <w:rsid w:val="00187E37"/>
    <w:rsid w:val="00191C39"/>
    <w:rsid w:val="00192575"/>
    <w:rsid w:val="00194D17"/>
    <w:rsid w:val="00195E0B"/>
    <w:rsid w:val="001961F2"/>
    <w:rsid w:val="001B0362"/>
    <w:rsid w:val="001B599D"/>
    <w:rsid w:val="001B6018"/>
    <w:rsid w:val="001B6C6D"/>
    <w:rsid w:val="001B79E7"/>
    <w:rsid w:val="001C04A8"/>
    <w:rsid w:val="001C6012"/>
    <w:rsid w:val="001C6494"/>
    <w:rsid w:val="001D07CE"/>
    <w:rsid w:val="001D2089"/>
    <w:rsid w:val="001D7ACD"/>
    <w:rsid w:val="001E3BE4"/>
    <w:rsid w:val="001F5859"/>
    <w:rsid w:val="002006D7"/>
    <w:rsid w:val="00215694"/>
    <w:rsid w:val="00225C44"/>
    <w:rsid w:val="00236490"/>
    <w:rsid w:val="00240E0C"/>
    <w:rsid w:val="00244999"/>
    <w:rsid w:val="00256C27"/>
    <w:rsid w:val="002603EA"/>
    <w:rsid w:val="00260A4E"/>
    <w:rsid w:val="00263B84"/>
    <w:rsid w:val="00265F0F"/>
    <w:rsid w:val="00266B0C"/>
    <w:rsid w:val="00267D10"/>
    <w:rsid w:val="00277E00"/>
    <w:rsid w:val="00285987"/>
    <w:rsid w:val="00286C74"/>
    <w:rsid w:val="00292AE5"/>
    <w:rsid w:val="00294170"/>
    <w:rsid w:val="002948D9"/>
    <w:rsid w:val="002958B0"/>
    <w:rsid w:val="00296E9E"/>
    <w:rsid w:val="002A0B3D"/>
    <w:rsid w:val="002A2F2C"/>
    <w:rsid w:val="002B1D9F"/>
    <w:rsid w:val="002B3552"/>
    <w:rsid w:val="002B38C8"/>
    <w:rsid w:val="002C244E"/>
    <w:rsid w:val="002C764A"/>
    <w:rsid w:val="002D2A47"/>
    <w:rsid w:val="002D31E5"/>
    <w:rsid w:val="002D3C87"/>
    <w:rsid w:val="002E079E"/>
    <w:rsid w:val="002E1310"/>
    <w:rsid w:val="002E141B"/>
    <w:rsid w:val="002F2424"/>
    <w:rsid w:val="002F71DA"/>
    <w:rsid w:val="0030259B"/>
    <w:rsid w:val="003115C9"/>
    <w:rsid w:val="0031275B"/>
    <w:rsid w:val="003134F0"/>
    <w:rsid w:val="00316564"/>
    <w:rsid w:val="00330E08"/>
    <w:rsid w:val="00331CA6"/>
    <w:rsid w:val="00332E06"/>
    <w:rsid w:val="00352A8E"/>
    <w:rsid w:val="00361BEF"/>
    <w:rsid w:val="00362FEE"/>
    <w:rsid w:val="00374ECC"/>
    <w:rsid w:val="0037524F"/>
    <w:rsid w:val="00376590"/>
    <w:rsid w:val="00377598"/>
    <w:rsid w:val="00381D21"/>
    <w:rsid w:val="00383D6A"/>
    <w:rsid w:val="00384298"/>
    <w:rsid w:val="003849EF"/>
    <w:rsid w:val="003878DE"/>
    <w:rsid w:val="00387FF4"/>
    <w:rsid w:val="00392BC3"/>
    <w:rsid w:val="003A2FA1"/>
    <w:rsid w:val="003A351A"/>
    <w:rsid w:val="003A5629"/>
    <w:rsid w:val="003A5FDA"/>
    <w:rsid w:val="003A6261"/>
    <w:rsid w:val="003B355D"/>
    <w:rsid w:val="003B7B34"/>
    <w:rsid w:val="003C5F61"/>
    <w:rsid w:val="003D0367"/>
    <w:rsid w:val="003D204A"/>
    <w:rsid w:val="003D4AC1"/>
    <w:rsid w:val="003D4BCF"/>
    <w:rsid w:val="003D5EED"/>
    <w:rsid w:val="003F0CB8"/>
    <w:rsid w:val="003F1FA2"/>
    <w:rsid w:val="003F4757"/>
    <w:rsid w:val="00401110"/>
    <w:rsid w:val="0040209F"/>
    <w:rsid w:val="0041521E"/>
    <w:rsid w:val="00425188"/>
    <w:rsid w:val="00425DDA"/>
    <w:rsid w:val="004266A8"/>
    <w:rsid w:val="004341BD"/>
    <w:rsid w:val="00435307"/>
    <w:rsid w:val="0045265D"/>
    <w:rsid w:val="00452746"/>
    <w:rsid w:val="00457973"/>
    <w:rsid w:val="00461235"/>
    <w:rsid w:val="00461413"/>
    <w:rsid w:val="004617AC"/>
    <w:rsid w:val="004654C1"/>
    <w:rsid w:val="00467517"/>
    <w:rsid w:val="00475065"/>
    <w:rsid w:val="004754F0"/>
    <w:rsid w:val="00481904"/>
    <w:rsid w:val="004848DF"/>
    <w:rsid w:val="004860B7"/>
    <w:rsid w:val="00486528"/>
    <w:rsid w:val="004866AA"/>
    <w:rsid w:val="0049223A"/>
    <w:rsid w:val="00494A2A"/>
    <w:rsid w:val="004953B4"/>
    <w:rsid w:val="00495503"/>
    <w:rsid w:val="00497E01"/>
    <w:rsid w:val="004A1D8D"/>
    <w:rsid w:val="004A3A4C"/>
    <w:rsid w:val="004A75DE"/>
    <w:rsid w:val="004B1BF5"/>
    <w:rsid w:val="004B2B90"/>
    <w:rsid w:val="004B2CCE"/>
    <w:rsid w:val="004B452E"/>
    <w:rsid w:val="004B4E9B"/>
    <w:rsid w:val="004B63A2"/>
    <w:rsid w:val="004C09AA"/>
    <w:rsid w:val="004D0710"/>
    <w:rsid w:val="004D0D63"/>
    <w:rsid w:val="004D345D"/>
    <w:rsid w:val="004D5FC1"/>
    <w:rsid w:val="004E131A"/>
    <w:rsid w:val="004E2516"/>
    <w:rsid w:val="004E3020"/>
    <w:rsid w:val="004F0F57"/>
    <w:rsid w:val="004F2436"/>
    <w:rsid w:val="0050173C"/>
    <w:rsid w:val="0050203F"/>
    <w:rsid w:val="0050597D"/>
    <w:rsid w:val="00510060"/>
    <w:rsid w:val="00510D04"/>
    <w:rsid w:val="005133B4"/>
    <w:rsid w:val="00513B78"/>
    <w:rsid w:val="0051501C"/>
    <w:rsid w:val="005152E9"/>
    <w:rsid w:val="0051688D"/>
    <w:rsid w:val="00516C5A"/>
    <w:rsid w:val="005229CC"/>
    <w:rsid w:val="0052577B"/>
    <w:rsid w:val="00531AA0"/>
    <w:rsid w:val="00531C49"/>
    <w:rsid w:val="005372BE"/>
    <w:rsid w:val="00542414"/>
    <w:rsid w:val="00560387"/>
    <w:rsid w:val="00565E69"/>
    <w:rsid w:val="00567C77"/>
    <w:rsid w:val="005700E7"/>
    <w:rsid w:val="00570428"/>
    <w:rsid w:val="0057458D"/>
    <w:rsid w:val="00577A9B"/>
    <w:rsid w:val="00581B04"/>
    <w:rsid w:val="00583590"/>
    <w:rsid w:val="0058421B"/>
    <w:rsid w:val="00585B6D"/>
    <w:rsid w:val="00586F58"/>
    <w:rsid w:val="005969B0"/>
    <w:rsid w:val="005A3370"/>
    <w:rsid w:val="005A6179"/>
    <w:rsid w:val="005A7446"/>
    <w:rsid w:val="005B083F"/>
    <w:rsid w:val="005B1433"/>
    <w:rsid w:val="005B40AB"/>
    <w:rsid w:val="005C1307"/>
    <w:rsid w:val="005C3328"/>
    <w:rsid w:val="005C70FC"/>
    <w:rsid w:val="005D12C1"/>
    <w:rsid w:val="005D3751"/>
    <w:rsid w:val="005D4511"/>
    <w:rsid w:val="005E1AB6"/>
    <w:rsid w:val="005E71AF"/>
    <w:rsid w:val="005E763C"/>
    <w:rsid w:val="005F45F4"/>
    <w:rsid w:val="005F74C2"/>
    <w:rsid w:val="00601974"/>
    <w:rsid w:val="00605AE0"/>
    <w:rsid w:val="00615F37"/>
    <w:rsid w:val="00617FAE"/>
    <w:rsid w:val="006249DA"/>
    <w:rsid w:val="00626B7A"/>
    <w:rsid w:val="006373A9"/>
    <w:rsid w:val="00640940"/>
    <w:rsid w:val="006429DA"/>
    <w:rsid w:val="00644715"/>
    <w:rsid w:val="00651644"/>
    <w:rsid w:val="00660817"/>
    <w:rsid w:val="00663E9E"/>
    <w:rsid w:val="00673727"/>
    <w:rsid w:val="006758CB"/>
    <w:rsid w:val="006760B7"/>
    <w:rsid w:val="00681214"/>
    <w:rsid w:val="00681573"/>
    <w:rsid w:val="00685CB4"/>
    <w:rsid w:val="0068791B"/>
    <w:rsid w:val="00690F92"/>
    <w:rsid w:val="0069724C"/>
    <w:rsid w:val="006974E8"/>
    <w:rsid w:val="006B134C"/>
    <w:rsid w:val="006B2D2C"/>
    <w:rsid w:val="006C0E66"/>
    <w:rsid w:val="006C1E0B"/>
    <w:rsid w:val="006C6322"/>
    <w:rsid w:val="006D157A"/>
    <w:rsid w:val="006D45F0"/>
    <w:rsid w:val="006E13A4"/>
    <w:rsid w:val="006E4FFB"/>
    <w:rsid w:val="006E7F0C"/>
    <w:rsid w:val="006F3606"/>
    <w:rsid w:val="006F432D"/>
    <w:rsid w:val="006F4B17"/>
    <w:rsid w:val="006F4CED"/>
    <w:rsid w:val="00704A96"/>
    <w:rsid w:val="007057BC"/>
    <w:rsid w:val="00710EF1"/>
    <w:rsid w:val="00711B81"/>
    <w:rsid w:val="0071324F"/>
    <w:rsid w:val="00713713"/>
    <w:rsid w:val="00722141"/>
    <w:rsid w:val="007325E1"/>
    <w:rsid w:val="00733671"/>
    <w:rsid w:val="00747A34"/>
    <w:rsid w:val="00752C1D"/>
    <w:rsid w:val="007541F4"/>
    <w:rsid w:val="007544C5"/>
    <w:rsid w:val="0075457A"/>
    <w:rsid w:val="00754F6B"/>
    <w:rsid w:val="00755B39"/>
    <w:rsid w:val="00760562"/>
    <w:rsid w:val="0076216C"/>
    <w:rsid w:val="00770F84"/>
    <w:rsid w:val="00776568"/>
    <w:rsid w:val="007771D7"/>
    <w:rsid w:val="007775F1"/>
    <w:rsid w:val="00780789"/>
    <w:rsid w:val="007815F0"/>
    <w:rsid w:val="00785F12"/>
    <w:rsid w:val="00796A6D"/>
    <w:rsid w:val="007A5485"/>
    <w:rsid w:val="007A5B13"/>
    <w:rsid w:val="007B09CF"/>
    <w:rsid w:val="007B0C40"/>
    <w:rsid w:val="007B378D"/>
    <w:rsid w:val="007B5589"/>
    <w:rsid w:val="007C1BF4"/>
    <w:rsid w:val="007D04FA"/>
    <w:rsid w:val="007D0D35"/>
    <w:rsid w:val="007D2C18"/>
    <w:rsid w:val="007D7E37"/>
    <w:rsid w:val="007E401C"/>
    <w:rsid w:val="007E590E"/>
    <w:rsid w:val="007F2DF4"/>
    <w:rsid w:val="007F7782"/>
    <w:rsid w:val="007F7844"/>
    <w:rsid w:val="008047BD"/>
    <w:rsid w:val="008050FF"/>
    <w:rsid w:val="008118F5"/>
    <w:rsid w:val="00814D39"/>
    <w:rsid w:val="00814E18"/>
    <w:rsid w:val="00815F47"/>
    <w:rsid w:val="00816D9E"/>
    <w:rsid w:val="00820536"/>
    <w:rsid w:val="008337C6"/>
    <w:rsid w:val="00837059"/>
    <w:rsid w:val="00841632"/>
    <w:rsid w:val="008446DC"/>
    <w:rsid w:val="00854F90"/>
    <w:rsid w:val="00856D4B"/>
    <w:rsid w:val="0085725F"/>
    <w:rsid w:val="00865CC5"/>
    <w:rsid w:val="008677F5"/>
    <w:rsid w:val="008703F8"/>
    <w:rsid w:val="00872695"/>
    <w:rsid w:val="0087492E"/>
    <w:rsid w:val="00875DFE"/>
    <w:rsid w:val="00875FAB"/>
    <w:rsid w:val="008902D4"/>
    <w:rsid w:val="00891285"/>
    <w:rsid w:val="008928E4"/>
    <w:rsid w:val="0089319F"/>
    <w:rsid w:val="00893E88"/>
    <w:rsid w:val="00896088"/>
    <w:rsid w:val="008A3122"/>
    <w:rsid w:val="008A45C3"/>
    <w:rsid w:val="008A7956"/>
    <w:rsid w:val="008B053D"/>
    <w:rsid w:val="008B0D2D"/>
    <w:rsid w:val="008B0DB6"/>
    <w:rsid w:val="008B4BAB"/>
    <w:rsid w:val="008C21D4"/>
    <w:rsid w:val="008C4513"/>
    <w:rsid w:val="008D5B2D"/>
    <w:rsid w:val="008E1D4E"/>
    <w:rsid w:val="008E28E7"/>
    <w:rsid w:val="008F7479"/>
    <w:rsid w:val="00900B80"/>
    <w:rsid w:val="00902AAC"/>
    <w:rsid w:val="00904EB8"/>
    <w:rsid w:val="00912B29"/>
    <w:rsid w:val="009136E9"/>
    <w:rsid w:val="00924377"/>
    <w:rsid w:val="00924B34"/>
    <w:rsid w:val="00924C58"/>
    <w:rsid w:val="00927F0F"/>
    <w:rsid w:val="00933824"/>
    <w:rsid w:val="009461B8"/>
    <w:rsid w:val="00946645"/>
    <w:rsid w:val="0094795B"/>
    <w:rsid w:val="00962947"/>
    <w:rsid w:val="0096756A"/>
    <w:rsid w:val="009742A3"/>
    <w:rsid w:val="00976EE8"/>
    <w:rsid w:val="00981C14"/>
    <w:rsid w:val="0098231D"/>
    <w:rsid w:val="00983402"/>
    <w:rsid w:val="0099058F"/>
    <w:rsid w:val="00996A6C"/>
    <w:rsid w:val="009A2515"/>
    <w:rsid w:val="009A3069"/>
    <w:rsid w:val="009A45E8"/>
    <w:rsid w:val="009B1789"/>
    <w:rsid w:val="009B1B13"/>
    <w:rsid w:val="009B29F2"/>
    <w:rsid w:val="009B517D"/>
    <w:rsid w:val="009B7ABD"/>
    <w:rsid w:val="009C2B81"/>
    <w:rsid w:val="009E5C17"/>
    <w:rsid w:val="009F25B5"/>
    <w:rsid w:val="009F40BD"/>
    <w:rsid w:val="009F4684"/>
    <w:rsid w:val="00A023DC"/>
    <w:rsid w:val="00A0305E"/>
    <w:rsid w:val="00A0664F"/>
    <w:rsid w:val="00A14567"/>
    <w:rsid w:val="00A149EF"/>
    <w:rsid w:val="00A25A7E"/>
    <w:rsid w:val="00A26359"/>
    <w:rsid w:val="00A361A6"/>
    <w:rsid w:val="00A409CF"/>
    <w:rsid w:val="00A520E2"/>
    <w:rsid w:val="00A5278F"/>
    <w:rsid w:val="00A53A74"/>
    <w:rsid w:val="00A53D06"/>
    <w:rsid w:val="00A56795"/>
    <w:rsid w:val="00A60610"/>
    <w:rsid w:val="00A60C29"/>
    <w:rsid w:val="00A620C8"/>
    <w:rsid w:val="00A62C6E"/>
    <w:rsid w:val="00A63692"/>
    <w:rsid w:val="00A63A38"/>
    <w:rsid w:val="00A65F46"/>
    <w:rsid w:val="00A6748B"/>
    <w:rsid w:val="00A8065C"/>
    <w:rsid w:val="00A83D33"/>
    <w:rsid w:val="00A83ED2"/>
    <w:rsid w:val="00A86722"/>
    <w:rsid w:val="00A9380B"/>
    <w:rsid w:val="00A94242"/>
    <w:rsid w:val="00A946E4"/>
    <w:rsid w:val="00A9747A"/>
    <w:rsid w:val="00AA14AB"/>
    <w:rsid w:val="00AA189A"/>
    <w:rsid w:val="00AB1E0E"/>
    <w:rsid w:val="00AB2C51"/>
    <w:rsid w:val="00AB3D0A"/>
    <w:rsid w:val="00AB4B47"/>
    <w:rsid w:val="00AB7D48"/>
    <w:rsid w:val="00AC11DC"/>
    <w:rsid w:val="00AC16D4"/>
    <w:rsid w:val="00AC30A2"/>
    <w:rsid w:val="00AC4291"/>
    <w:rsid w:val="00AC7C88"/>
    <w:rsid w:val="00AD02CF"/>
    <w:rsid w:val="00AF49BE"/>
    <w:rsid w:val="00AF75AC"/>
    <w:rsid w:val="00B01900"/>
    <w:rsid w:val="00B01BC3"/>
    <w:rsid w:val="00B04D04"/>
    <w:rsid w:val="00B06EEE"/>
    <w:rsid w:val="00B145AC"/>
    <w:rsid w:val="00B16947"/>
    <w:rsid w:val="00B229C5"/>
    <w:rsid w:val="00B22C34"/>
    <w:rsid w:val="00B25FF3"/>
    <w:rsid w:val="00B30DF8"/>
    <w:rsid w:val="00B344FA"/>
    <w:rsid w:val="00B36540"/>
    <w:rsid w:val="00B37CD4"/>
    <w:rsid w:val="00B502CA"/>
    <w:rsid w:val="00B52DA7"/>
    <w:rsid w:val="00B5415B"/>
    <w:rsid w:val="00B67BB2"/>
    <w:rsid w:val="00B707C9"/>
    <w:rsid w:val="00B7425E"/>
    <w:rsid w:val="00B74C8E"/>
    <w:rsid w:val="00B778C6"/>
    <w:rsid w:val="00B83434"/>
    <w:rsid w:val="00B9068B"/>
    <w:rsid w:val="00B961C8"/>
    <w:rsid w:val="00BA1D73"/>
    <w:rsid w:val="00BA2574"/>
    <w:rsid w:val="00BA4B2F"/>
    <w:rsid w:val="00BA6225"/>
    <w:rsid w:val="00BC62BE"/>
    <w:rsid w:val="00BC7EC8"/>
    <w:rsid w:val="00BD207E"/>
    <w:rsid w:val="00BD4872"/>
    <w:rsid w:val="00BF192E"/>
    <w:rsid w:val="00BF44CF"/>
    <w:rsid w:val="00C025BA"/>
    <w:rsid w:val="00C04080"/>
    <w:rsid w:val="00C07396"/>
    <w:rsid w:val="00C100D5"/>
    <w:rsid w:val="00C16E3D"/>
    <w:rsid w:val="00C17A00"/>
    <w:rsid w:val="00C21D87"/>
    <w:rsid w:val="00C22DBE"/>
    <w:rsid w:val="00C24BAB"/>
    <w:rsid w:val="00C266B5"/>
    <w:rsid w:val="00C270A3"/>
    <w:rsid w:val="00C35137"/>
    <w:rsid w:val="00C35E14"/>
    <w:rsid w:val="00C40057"/>
    <w:rsid w:val="00C406AA"/>
    <w:rsid w:val="00C77028"/>
    <w:rsid w:val="00C83B0C"/>
    <w:rsid w:val="00C84BE7"/>
    <w:rsid w:val="00C91918"/>
    <w:rsid w:val="00C96E23"/>
    <w:rsid w:val="00C96F7C"/>
    <w:rsid w:val="00C97C6C"/>
    <w:rsid w:val="00CA49CE"/>
    <w:rsid w:val="00CA7FCF"/>
    <w:rsid w:val="00CB511C"/>
    <w:rsid w:val="00CB5176"/>
    <w:rsid w:val="00CD2D2F"/>
    <w:rsid w:val="00CD3808"/>
    <w:rsid w:val="00CD4A49"/>
    <w:rsid w:val="00CE0FBB"/>
    <w:rsid w:val="00CE5446"/>
    <w:rsid w:val="00CE6777"/>
    <w:rsid w:val="00CF71DF"/>
    <w:rsid w:val="00D007FC"/>
    <w:rsid w:val="00D03501"/>
    <w:rsid w:val="00D04449"/>
    <w:rsid w:val="00D12879"/>
    <w:rsid w:val="00D15293"/>
    <w:rsid w:val="00D203D5"/>
    <w:rsid w:val="00D26CE2"/>
    <w:rsid w:val="00D345EE"/>
    <w:rsid w:val="00D3487C"/>
    <w:rsid w:val="00D34976"/>
    <w:rsid w:val="00D34DEE"/>
    <w:rsid w:val="00D42771"/>
    <w:rsid w:val="00D46075"/>
    <w:rsid w:val="00D54035"/>
    <w:rsid w:val="00D55CB4"/>
    <w:rsid w:val="00D561C8"/>
    <w:rsid w:val="00D63B3A"/>
    <w:rsid w:val="00D741B7"/>
    <w:rsid w:val="00D748DE"/>
    <w:rsid w:val="00D752B0"/>
    <w:rsid w:val="00D75CD0"/>
    <w:rsid w:val="00D75F50"/>
    <w:rsid w:val="00D95053"/>
    <w:rsid w:val="00DA322F"/>
    <w:rsid w:val="00DB0BDE"/>
    <w:rsid w:val="00DB26E4"/>
    <w:rsid w:val="00DB43DF"/>
    <w:rsid w:val="00DB7870"/>
    <w:rsid w:val="00DC220F"/>
    <w:rsid w:val="00DC31A8"/>
    <w:rsid w:val="00DC4C7F"/>
    <w:rsid w:val="00DC7B22"/>
    <w:rsid w:val="00DD16FF"/>
    <w:rsid w:val="00DD32A4"/>
    <w:rsid w:val="00DD3A3A"/>
    <w:rsid w:val="00DD6A6F"/>
    <w:rsid w:val="00DE3E96"/>
    <w:rsid w:val="00DF6AEA"/>
    <w:rsid w:val="00DF79CA"/>
    <w:rsid w:val="00E02FCF"/>
    <w:rsid w:val="00E04ABF"/>
    <w:rsid w:val="00E11627"/>
    <w:rsid w:val="00E126D8"/>
    <w:rsid w:val="00E2003D"/>
    <w:rsid w:val="00E22999"/>
    <w:rsid w:val="00E2356F"/>
    <w:rsid w:val="00E235E3"/>
    <w:rsid w:val="00E267FF"/>
    <w:rsid w:val="00E30EE8"/>
    <w:rsid w:val="00E416DF"/>
    <w:rsid w:val="00E4383B"/>
    <w:rsid w:val="00E43E16"/>
    <w:rsid w:val="00E45436"/>
    <w:rsid w:val="00E46110"/>
    <w:rsid w:val="00E461B3"/>
    <w:rsid w:val="00E46BBF"/>
    <w:rsid w:val="00E473CA"/>
    <w:rsid w:val="00E5194D"/>
    <w:rsid w:val="00E5445F"/>
    <w:rsid w:val="00E60386"/>
    <w:rsid w:val="00E61317"/>
    <w:rsid w:val="00E64655"/>
    <w:rsid w:val="00E64DCA"/>
    <w:rsid w:val="00E64F36"/>
    <w:rsid w:val="00E7338F"/>
    <w:rsid w:val="00E7492D"/>
    <w:rsid w:val="00E80CC6"/>
    <w:rsid w:val="00E856BD"/>
    <w:rsid w:val="00E86560"/>
    <w:rsid w:val="00E91F59"/>
    <w:rsid w:val="00E9224A"/>
    <w:rsid w:val="00E94008"/>
    <w:rsid w:val="00E955D3"/>
    <w:rsid w:val="00EA4748"/>
    <w:rsid w:val="00EB3D23"/>
    <w:rsid w:val="00EB5A0D"/>
    <w:rsid w:val="00EB60E8"/>
    <w:rsid w:val="00EB721E"/>
    <w:rsid w:val="00EC00EF"/>
    <w:rsid w:val="00EC21CB"/>
    <w:rsid w:val="00EC5328"/>
    <w:rsid w:val="00ED09E7"/>
    <w:rsid w:val="00ED4E5E"/>
    <w:rsid w:val="00ED5291"/>
    <w:rsid w:val="00ED6529"/>
    <w:rsid w:val="00ED6810"/>
    <w:rsid w:val="00EE216E"/>
    <w:rsid w:val="00EE3F57"/>
    <w:rsid w:val="00EE4F44"/>
    <w:rsid w:val="00EE5506"/>
    <w:rsid w:val="00EF1391"/>
    <w:rsid w:val="00EF35E1"/>
    <w:rsid w:val="00F103B7"/>
    <w:rsid w:val="00F11C36"/>
    <w:rsid w:val="00F12E68"/>
    <w:rsid w:val="00F16AC8"/>
    <w:rsid w:val="00F20491"/>
    <w:rsid w:val="00F27F8B"/>
    <w:rsid w:val="00F40994"/>
    <w:rsid w:val="00F50183"/>
    <w:rsid w:val="00F622F2"/>
    <w:rsid w:val="00F8042E"/>
    <w:rsid w:val="00F8353C"/>
    <w:rsid w:val="00F85502"/>
    <w:rsid w:val="00F85DA2"/>
    <w:rsid w:val="00F877EE"/>
    <w:rsid w:val="00F91142"/>
    <w:rsid w:val="00F91938"/>
    <w:rsid w:val="00F97E31"/>
    <w:rsid w:val="00FA3896"/>
    <w:rsid w:val="00FA6767"/>
    <w:rsid w:val="00FB2811"/>
    <w:rsid w:val="00FB5166"/>
    <w:rsid w:val="00FB64A7"/>
    <w:rsid w:val="00FC711C"/>
    <w:rsid w:val="00FD0550"/>
    <w:rsid w:val="00FD4707"/>
    <w:rsid w:val="00FE4D3E"/>
    <w:rsid w:val="00FE5345"/>
    <w:rsid w:val="00FE6CA1"/>
    <w:rsid w:val="00FE74F9"/>
    <w:rsid w:val="00FF111E"/>
    <w:rsid w:val="00FF2BA1"/>
    <w:rsid w:val="00FF6690"/>
    <w:rsid w:val="00FF7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6CB8B"/>
  <w15:docId w15:val="{10273C2A-CD0D-4744-A1B3-5E81A49F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both"/>
      <w:outlineLvl w:val="0"/>
    </w:pPr>
    <w:rPr>
      <w:sz w:val="28"/>
      <w:szCs w:val="28"/>
    </w:rPr>
  </w:style>
  <w:style w:type="paragraph" w:styleId="Ttulo2">
    <w:name w:val="heading 2"/>
    <w:basedOn w:val="Normal"/>
    <w:next w:val="Normal"/>
    <w:qFormat/>
    <w:pPr>
      <w:keepNext/>
      <w:jc w:val="both"/>
      <w:outlineLvl w:val="1"/>
    </w:pPr>
    <w:rPr>
      <w:rFonts w:ascii="Arial" w:hAnsi="Arial" w:cs="Arial"/>
      <w:b/>
      <w:bCs/>
    </w:rPr>
  </w:style>
  <w:style w:type="paragraph" w:styleId="Ttulo3">
    <w:name w:val="heading 3"/>
    <w:basedOn w:val="Normal"/>
    <w:next w:val="Normal"/>
    <w:qFormat/>
    <w:pPr>
      <w:keepNext/>
      <w:jc w:val="both"/>
      <w:outlineLvl w:val="2"/>
    </w:pPr>
    <w:rPr>
      <w:rFonts w:ascii="Arial" w:hAnsi="Arial" w:cs="Arial"/>
      <w:b/>
      <w:bCs/>
      <w:sz w:val="22"/>
    </w:rPr>
  </w:style>
  <w:style w:type="paragraph" w:styleId="Ttulo4">
    <w:name w:val="heading 4"/>
    <w:basedOn w:val="Normal"/>
    <w:next w:val="Normal"/>
    <w:qFormat/>
    <w:pPr>
      <w:keepNext/>
      <w:overflowPunct w:val="0"/>
      <w:autoSpaceDE w:val="0"/>
      <w:autoSpaceDN w:val="0"/>
      <w:adjustRightInd w:val="0"/>
      <w:jc w:val="both"/>
      <w:textAlignment w:val="baseline"/>
      <w:outlineLvl w:val="3"/>
    </w:pPr>
    <w:rPr>
      <w:b/>
      <w:sz w:val="28"/>
      <w:lang w:val="es-ES_tradnl"/>
    </w:rPr>
  </w:style>
  <w:style w:type="paragraph" w:styleId="Ttulo5">
    <w:name w:val="heading 5"/>
    <w:basedOn w:val="Normal"/>
    <w:next w:val="Normal"/>
    <w:qFormat/>
    <w:pPr>
      <w:keepNext/>
      <w:widowControl w:val="0"/>
      <w:overflowPunct w:val="0"/>
      <w:autoSpaceDE w:val="0"/>
      <w:autoSpaceDN w:val="0"/>
      <w:adjustRightInd w:val="0"/>
      <w:jc w:val="right"/>
      <w:textAlignment w:val="baseline"/>
      <w:outlineLvl w:val="4"/>
    </w:pPr>
    <w:rPr>
      <w:rFonts w:ascii="Arial" w:hAnsi="Arial"/>
      <w:sz w:val="24"/>
      <w:lang w:val="es-ES_tradnl"/>
    </w:rPr>
  </w:style>
  <w:style w:type="paragraph" w:styleId="Ttulo6">
    <w:name w:val="heading 6"/>
    <w:basedOn w:val="Normal"/>
    <w:next w:val="Normal"/>
    <w:qFormat/>
    <w:pPr>
      <w:keepNext/>
      <w:jc w:val="right"/>
      <w:outlineLvl w:val="5"/>
    </w:pPr>
    <w:rPr>
      <w:rFonts w:ascii="Arial" w:hAnsi="Arial" w:cs="Arial"/>
      <w:i/>
      <w:sz w:val="22"/>
    </w:rPr>
  </w:style>
  <w:style w:type="paragraph" w:styleId="Ttulo7">
    <w:name w:val="heading 7"/>
    <w:basedOn w:val="Normal"/>
    <w:next w:val="Normal"/>
    <w:qFormat/>
    <w:pPr>
      <w:keepNext/>
      <w:spacing w:before="40" w:after="40"/>
      <w:jc w:val="center"/>
      <w:outlineLvl w:val="6"/>
    </w:pPr>
    <w:rPr>
      <w:rFonts w:ascii="Arial" w:hAnsi="Arial" w:cs="Arial"/>
      <w:i/>
      <w:sz w:val="22"/>
    </w:rPr>
  </w:style>
  <w:style w:type="paragraph" w:styleId="Ttulo8">
    <w:name w:val="heading 8"/>
    <w:basedOn w:val="Normal"/>
    <w:next w:val="Normal"/>
    <w:qFormat/>
    <w:pPr>
      <w:keepNext/>
      <w:spacing w:before="60" w:after="240"/>
      <w:jc w:val="center"/>
      <w:outlineLvl w:val="7"/>
    </w:pPr>
    <w:rPr>
      <w:rFonts w:ascii="Arial" w:hAnsi="Arial" w:cs="Arial"/>
      <w:i/>
    </w:rPr>
  </w:style>
  <w:style w:type="paragraph" w:styleId="Ttulo9">
    <w:name w:val="heading 9"/>
    <w:basedOn w:val="Normal"/>
    <w:next w:val="Normal"/>
    <w:qFormat/>
    <w:pPr>
      <w:keepNext/>
      <w:outlineLvl w:val="8"/>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sz w:val="36"/>
      <w:szCs w:val="36"/>
    </w:rPr>
  </w:style>
  <w:style w:type="paragraph" w:styleId="Textoindependiente">
    <w:name w:val="Body Text"/>
    <w:basedOn w:val="Normal"/>
    <w:pPr>
      <w:jc w:val="both"/>
    </w:pPr>
    <w:rPr>
      <w:sz w:val="24"/>
      <w:szCs w:val="24"/>
    </w:rPr>
  </w:style>
  <w:style w:type="paragraph" w:styleId="Sangradetextonormal">
    <w:name w:val="Body Text Indent"/>
    <w:basedOn w:val="Normal"/>
    <w:pPr>
      <w:spacing w:after="120"/>
      <w:jc w:val="both"/>
    </w:pPr>
    <w:rPr>
      <w:rFonts w:ascii="Arial" w:hAnsi="Arial" w:cs="Arial"/>
    </w:rPr>
  </w:style>
  <w:style w:type="paragraph" w:styleId="Textoindependiente3">
    <w:name w:val="Body Text 3"/>
    <w:basedOn w:val="Normal"/>
    <w:pPr>
      <w:spacing w:after="80"/>
      <w:jc w:val="both"/>
    </w:pPr>
    <w:rPr>
      <w:rFonts w:ascii="Arial" w:hAnsi="Arial" w:cs="Arial"/>
    </w:rPr>
  </w:style>
  <w:style w:type="paragraph" w:styleId="Textodebloque">
    <w:name w:val="Block Text"/>
    <w:basedOn w:val="Normal"/>
    <w:pPr>
      <w:spacing w:before="120"/>
      <w:ind w:left="284" w:right="284"/>
      <w:jc w:val="center"/>
    </w:pPr>
    <w:rPr>
      <w:rFonts w:ascii="Arial" w:hAnsi="Arial" w:cs="Arial"/>
      <w:b/>
      <w:bCs/>
      <w:sz w:val="44"/>
      <w:lang w:val="es-ES_tradnl"/>
    </w:rPr>
  </w:style>
  <w:style w:type="paragraph" w:styleId="Textoindependiente2">
    <w:name w:val="Body Text 2"/>
    <w:basedOn w:val="Normal"/>
    <w:pPr>
      <w:jc w:val="both"/>
    </w:pPr>
    <w:rPr>
      <w:rFonts w:ascii="Arial" w:hAnsi="Arial" w:cs="Arial"/>
      <w:sz w:val="22"/>
    </w:rPr>
  </w:style>
  <w:style w:type="paragraph" w:styleId="Subttulo">
    <w:name w:val="Subtitle"/>
    <w:basedOn w:val="Normal"/>
    <w:link w:val="SubttuloCar"/>
    <w:qFormat/>
    <w:pPr>
      <w:widowControl w:val="0"/>
      <w:suppressAutoHyphens/>
      <w:overflowPunct w:val="0"/>
      <w:autoSpaceDE w:val="0"/>
      <w:autoSpaceDN w:val="0"/>
      <w:adjustRightInd w:val="0"/>
      <w:jc w:val="both"/>
      <w:textAlignment w:val="baseline"/>
    </w:pPr>
    <w:rPr>
      <w:b/>
      <w:spacing w:val="-3"/>
      <w:sz w:val="24"/>
      <w:lang w:val="es-ES_tradnl" w:bidi="he-IL"/>
    </w:rPr>
  </w:style>
  <w:style w:type="paragraph" w:styleId="Sangra2detindependiente">
    <w:name w:val="Body Text Indent 2"/>
    <w:basedOn w:val="Normal"/>
    <w:pPr>
      <w:spacing w:before="120" w:after="120" w:line="360" w:lineRule="auto"/>
      <w:ind w:firstLine="851"/>
    </w:pPr>
    <w:rPr>
      <w:sz w:val="24"/>
      <w:lang w:val="es-ES_tradnl"/>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customStyle="1" w:styleId="Textoindependiente21">
    <w:name w:val="Texto independiente 21"/>
    <w:basedOn w:val="Normal"/>
    <w:pPr>
      <w:widowControl w:val="0"/>
      <w:overflowPunct w:val="0"/>
      <w:autoSpaceDE w:val="0"/>
      <w:autoSpaceDN w:val="0"/>
      <w:adjustRightInd w:val="0"/>
      <w:jc w:val="center"/>
      <w:textAlignment w:val="baseline"/>
    </w:pPr>
    <w:rPr>
      <w:rFonts w:ascii="Arial" w:hAnsi="Arial"/>
      <w:sz w:val="24"/>
      <w:lang w:val="es-ES_tradnl"/>
    </w:rPr>
  </w:style>
  <w:style w:type="paragraph" w:customStyle="1" w:styleId="BodyText21">
    <w:name w:val="Body Text 21"/>
    <w:basedOn w:val="Normal"/>
    <w:pPr>
      <w:widowControl w:val="0"/>
      <w:jc w:val="both"/>
    </w:pPr>
    <w:rPr>
      <w:rFonts w:ascii="Arial" w:hAnsi="Arial"/>
      <w:b/>
      <w:sz w:val="18"/>
      <w:lang w:val="en-US"/>
    </w:rPr>
  </w:style>
  <w:style w:type="paragraph" w:styleId="Mapadeldocumento">
    <w:name w:val="Document Map"/>
    <w:basedOn w:val="Normal"/>
    <w:semiHidden/>
    <w:pPr>
      <w:shd w:val="clear" w:color="auto" w:fill="000080"/>
    </w:pPr>
    <w:rPr>
      <w:rFonts w:ascii="Tahoma" w:hAnsi="Tahoma" w:cs="Tahoma"/>
    </w:rPr>
  </w:style>
  <w:style w:type="character" w:styleId="Hipervnculo">
    <w:name w:val="Hyperlink"/>
    <w:uiPriority w:val="99"/>
    <w:rPr>
      <w:color w:val="0000FF"/>
      <w:u w:val="single"/>
    </w:rPr>
  </w:style>
  <w:style w:type="character" w:styleId="Textoennegrita">
    <w:name w:val="Strong"/>
    <w:qFormat/>
    <w:rPr>
      <w:b/>
      <w:bCs/>
    </w:rPr>
  </w:style>
  <w:style w:type="table" w:styleId="Tablaconcuadrcula">
    <w:name w:val="Table Grid"/>
    <w:basedOn w:val="Tablanormal"/>
    <w:uiPriority w:val="59"/>
    <w:rsid w:val="0093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14567"/>
    <w:rPr>
      <w:rFonts w:ascii="Tahoma" w:hAnsi="Tahoma" w:cs="Tahoma"/>
      <w:sz w:val="16"/>
      <w:szCs w:val="16"/>
    </w:rPr>
  </w:style>
  <w:style w:type="character" w:customStyle="1" w:styleId="TextodegloboCar">
    <w:name w:val="Texto de globo Car"/>
    <w:basedOn w:val="Fuentedeprrafopredeter"/>
    <w:link w:val="Textodeglobo"/>
    <w:rsid w:val="00A14567"/>
    <w:rPr>
      <w:rFonts w:ascii="Tahoma" w:hAnsi="Tahoma" w:cs="Tahoma"/>
      <w:sz w:val="16"/>
      <w:szCs w:val="16"/>
    </w:rPr>
  </w:style>
  <w:style w:type="character" w:customStyle="1" w:styleId="Mencinsinresolver1">
    <w:name w:val="Mención sin resolver1"/>
    <w:basedOn w:val="Fuentedeprrafopredeter"/>
    <w:uiPriority w:val="99"/>
    <w:semiHidden/>
    <w:unhideWhenUsed/>
    <w:rsid w:val="00361BEF"/>
    <w:rPr>
      <w:color w:val="808080"/>
      <w:shd w:val="clear" w:color="auto" w:fill="E6E6E6"/>
    </w:rPr>
  </w:style>
  <w:style w:type="paragraph" w:styleId="HTMLconformatoprevio">
    <w:name w:val="HTML Preformatted"/>
    <w:basedOn w:val="Normal"/>
    <w:link w:val="HTMLconformatoprevioCar"/>
    <w:uiPriority w:val="99"/>
    <w:unhideWhenUsed/>
    <w:rsid w:val="008D5B2D"/>
    <w:rPr>
      <w:rFonts w:ascii="Consolas" w:hAnsi="Consolas" w:cs="Consolas"/>
    </w:rPr>
  </w:style>
  <w:style w:type="character" w:customStyle="1" w:styleId="HTMLconformatoprevioCar">
    <w:name w:val="HTML con formato previo Car"/>
    <w:basedOn w:val="Fuentedeprrafopredeter"/>
    <w:link w:val="HTMLconformatoprevio"/>
    <w:uiPriority w:val="99"/>
    <w:rsid w:val="008D5B2D"/>
    <w:rPr>
      <w:rFonts w:ascii="Consolas" w:hAnsi="Consolas" w:cs="Consolas"/>
    </w:rPr>
  </w:style>
  <w:style w:type="paragraph" w:styleId="Prrafodelista">
    <w:name w:val="List Paragraph"/>
    <w:basedOn w:val="Normal"/>
    <w:uiPriority w:val="34"/>
    <w:qFormat/>
    <w:rsid w:val="000F5D23"/>
    <w:pPr>
      <w:ind w:left="720"/>
      <w:contextualSpacing/>
    </w:pPr>
    <w:rPr>
      <w:sz w:val="24"/>
      <w:szCs w:val="24"/>
      <w:lang w:val="es-MX" w:eastAsia="es-MX"/>
    </w:rPr>
  </w:style>
  <w:style w:type="character" w:styleId="Refdecomentario">
    <w:name w:val="annotation reference"/>
    <w:basedOn w:val="Fuentedeprrafopredeter"/>
    <w:semiHidden/>
    <w:unhideWhenUsed/>
    <w:rsid w:val="00330E08"/>
    <w:rPr>
      <w:sz w:val="16"/>
      <w:szCs w:val="16"/>
    </w:rPr>
  </w:style>
  <w:style w:type="paragraph" w:styleId="Textocomentario">
    <w:name w:val="annotation text"/>
    <w:basedOn w:val="Normal"/>
    <w:link w:val="TextocomentarioCar"/>
    <w:semiHidden/>
    <w:unhideWhenUsed/>
    <w:rsid w:val="00330E08"/>
  </w:style>
  <w:style w:type="character" w:customStyle="1" w:styleId="TextocomentarioCar">
    <w:name w:val="Texto comentario Car"/>
    <w:basedOn w:val="Fuentedeprrafopredeter"/>
    <w:link w:val="Textocomentario"/>
    <w:semiHidden/>
    <w:rsid w:val="00330E08"/>
  </w:style>
  <w:style w:type="paragraph" w:styleId="Asuntodelcomentario">
    <w:name w:val="annotation subject"/>
    <w:basedOn w:val="Textocomentario"/>
    <w:next w:val="Textocomentario"/>
    <w:link w:val="AsuntodelcomentarioCar"/>
    <w:semiHidden/>
    <w:unhideWhenUsed/>
    <w:rsid w:val="00330E08"/>
    <w:rPr>
      <w:b/>
      <w:bCs/>
    </w:rPr>
  </w:style>
  <w:style w:type="character" w:customStyle="1" w:styleId="AsuntodelcomentarioCar">
    <w:name w:val="Asunto del comentario Car"/>
    <w:basedOn w:val="TextocomentarioCar"/>
    <w:link w:val="Asuntodelcomentario"/>
    <w:semiHidden/>
    <w:rsid w:val="00330E08"/>
    <w:rPr>
      <w:b/>
      <w:bCs/>
    </w:rPr>
  </w:style>
  <w:style w:type="paragraph" w:customStyle="1" w:styleId="ecxmsolistparagraph">
    <w:name w:val="ecxmsolistparagraph"/>
    <w:basedOn w:val="Normal"/>
    <w:rsid w:val="00B145AC"/>
    <w:pPr>
      <w:spacing w:after="324"/>
    </w:pPr>
    <w:rPr>
      <w:sz w:val="24"/>
      <w:szCs w:val="24"/>
      <w:lang w:val="es-MX" w:eastAsia="es-MX"/>
    </w:rPr>
  </w:style>
  <w:style w:type="character" w:customStyle="1" w:styleId="TtuloCar">
    <w:name w:val="Título Car"/>
    <w:basedOn w:val="Fuentedeprrafopredeter"/>
    <w:link w:val="Ttulo"/>
    <w:rsid w:val="00286C74"/>
    <w:rPr>
      <w:sz w:val="36"/>
      <w:szCs w:val="36"/>
    </w:rPr>
  </w:style>
  <w:style w:type="character" w:customStyle="1" w:styleId="SubttuloCar">
    <w:name w:val="Subtítulo Car"/>
    <w:basedOn w:val="Fuentedeprrafopredeter"/>
    <w:link w:val="Subttulo"/>
    <w:rsid w:val="00C07396"/>
    <w:rPr>
      <w:b/>
      <w:spacing w:val="-3"/>
      <w:sz w:val="24"/>
      <w:lang w:val="es-ES_tradnl" w:bidi="he-IL"/>
    </w:rPr>
  </w:style>
  <w:style w:type="character" w:styleId="nfasis">
    <w:name w:val="Emphasis"/>
    <w:basedOn w:val="Fuentedeprrafopredeter"/>
    <w:qFormat/>
    <w:rsid w:val="00711B81"/>
    <w:rPr>
      <w:i/>
      <w:iCs/>
    </w:rPr>
  </w:style>
  <w:style w:type="paragraph" w:styleId="Textonotapie">
    <w:name w:val="footnote text"/>
    <w:basedOn w:val="Normal"/>
    <w:link w:val="TextonotapieCar"/>
    <w:semiHidden/>
    <w:unhideWhenUsed/>
    <w:rsid w:val="00981C14"/>
  </w:style>
  <w:style w:type="character" w:customStyle="1" w:styleId="TextonotapieCar">
    <w:name w:val="Texto nota pie Car"/>
    <w:basedOn w:val="Fuentedeprrafopredeter"/>
    <w:link w:val="Textonotapie"/>
    <w:semiHidden/>
    <w:rsid w:val="00981C14"/>
  </w:style>
  <w:style w:type="character" w:styleId="Refdenotaalpie">
    <w:name w:val="footnote reference"/>
    <w:basedOn w:val="Fuentedeprrafopredeter"/>
    <w:semiHidden/>
    <w:unhideWhenUsed/>
    <w:rsid w:val="00981C14"/>
    <w:rPr>
      <w:vertAlign w:val="superscript"/>
    </w:rPr>
  </w:style>
  <w:style w:type="character" w:styleId="Hipervnculovisitado">
    <w:name w:val="FollowedHyperlink"/>
    <w:basedOn w:val="Fuentedeprrafopredeter"/>
    <w:semiHidden/>
    <w:unhideWhenUsed/>
    <w:rsid w:val="007E401C"/>
    <w:rPr>
      <w:color w:val="800080" w:themeColor="followedHyperlink"/>
      <w:u w:val="single"/>
    </w:rPr>
  </w:style>
  <w:style w:type="character" w:customStyle="1" w:styleId="Mencinsinresolver2">
    <w:name w:val="Mención sin resolver2"/>
    <w:basedOn w:val="Fuentedeprrafopredeter"/>
    <w:uiPriority w:val="99"/>
    <w:semiHidden/>
    <w:unhideWhenUsed/>
    <w:rsid w:val="0098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43348">
      <w:bodyDiv w:val="1"/>
      <w:marLeft w:val="0"/>
      <w:marRight w:val="0"/>
      <w:marTop w:val="0"/>
      <w:marBottom w:val="0"/>
      <w:divBdr>
        <w:top w:val="none" w:sz="0" w:space="0" w:color="auto"/>
        <w:left w:val="none" w:sz="0" w:space="0" w:color="auto"/>
        <w:bottom w:val="none" w:sz="0" w:space="0" w:color="auto"/>
        <w:right w:val="none" w:sz="0" w:space="0" w:color="auto"/>
      </w:divBdr>
    </w:div>
    <w:div w:id="443353006">
      <w:bodyDiv w:val="1"/>
      <w:marLeft w:val="0"/>
      <w:marRight w:val="0"/>
      <w:marTop w:val="0"/>
      <w:marBottom w:val="0"/>
      <w:divBdr>
        <w:top w:val="none" w:sz="0" w:space="0" w:color="auto"/>
        <w:left w:val="none" w:sz="0" w:space="0" w:color="auto"/>
        <w:bottom w:val="none" w:sz="0" w:space="0" w:color="auto"/>
        <w:right w:val="none" w:sz="0" w:space="0" w:color="auto"/>
      </w:divBdr>
    </w:div>
    <w:div w:id="16868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771/1541-5015.16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3913/ride.v9i17.37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D76E0-8728-4EA1-91AB-78F94B8D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9735</Words>
  <Characters>53544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Method of Test Thermodynamic Consistency</vt:lpstr>
    </vt:vector>
  </TitlesOfParts>
  <Company>CIT</Company>
  <LinksUpToDate>false</LinksUpToDate>
  <CharactersWithSpaces>63153</CharactersWithSpaces>
  <SharedDoc>false</SharedDoc>
  <HLinks>
    <vt:vector size="12" baseType="variant">
      <vt:variant>
        <vt:i4>7798860</vt:i4>
      </vt:variant>
      <vt:variant>
        <vt:i4>3</vt:i4>
      </vt:variant>
      <vt:variant>
        <vt:i4>0</vt:i4>
      </vt:variant>
      <vt:variant>
        <vt:i4>5</vt:i4>
      </vt:variant>
      <vt:variant>
        <vt:lpwstr>mailto:cristi@cin.cl</vt:lpwstr>
      </vt:variant>
      <vt:variant>
        <vt:lpwstr/>
      </vt:variant>
      <vt:variant>
        <vt:i4>327734</vt:i4>
      </vt:variant>
      <vt:variant>
        <vt:i4>0</vt:i4>
      </vt:variant>
      <vt:variant>
        <vt:i4>0</vt:i4>
      </vt:variant>
      <vt:variant>
        <vt:i4>5</vt:i4>
      </vt:variant>
      <vt:variant>
        <vt:lpwstr>mailto:jautoruno@uarbolito.cl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of Test Thermodynamic Consistency</dc:title>
  <dc:creator>JOV</dc:creator>
  <cp:lastModifiedBy>elsom</cp:lastModifiedBy>
  <cp:revision>9</cp:revision>
  <cp:lastPrinted>2019-08-09T00:44:00Z</cp:lastPrinted>
  <dcterms:created xsi:type="dcterms:W3CDTF">2019-09-18T00:31:00Z</dcterms:created>
  <dcterms:modified xsi:type="dcterms:W3CDTF">2020-03-17T04:42:00Z</dcterms:modified>
</cp:coreProperties>
</file>